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95E" w:rsidRDefault="00CF295E" w:rsidP="00CF295E">
      <w:pPr>
        <w:pStyle w:val="Default"/>
      </w:pPr>
    </w:p>
    <w:p w:rsidR="00CF295E" w:rsidRDefault="00CF295E" w:rsidP="00CF295E">
      <w:pPr>
        <w:pStyle w:val="Default"/>
        <w:rPr>
          <w:sz w:val="22"/>
          <w:szCs w:val="22"/>
        </w:rPr>
      </w:pPr>
      <w:r>
        <w:t xml:space="preserve"> </w:t>
      </w:r>
      <w:r>
        <w:rPr>
          <w:b/>
          <w:bCs/>
          <w:sz w:val="22"/>
          <w:szCs w:val="22"/>
        </w:rPr>
        <w:t xml:space="preserve">Allegato A) </w:t>
      </w:r>
    </w:p>
    <w:p w:rsidR="00CF295E" w:rsidRDefault="00F3084B" w:rsidP="00F3084B">
      <w:pPr>
        <w:pStyle w:val="Default"/>
        <w:ind w:left="6372"/>
        <w:rPr>
          <w:sz w:val="22"/>
          <w:szCs w:val="22"/>
        </w:rPr>
      </w:pPr>
      <w:r>
        <w:rPr>
          <w:sz w:val="22"/>
          <w:szCs w:val="22"/>
        </w:rPr>
        <w:t xml:space="preserve">   </w:t>
      </w:r>
      <w:bookmarkStart w:id="0" w:name="_GoBack"/>
      <w:bookmarkEnd w:id="0"/>
      <w:r w:rsidR="00CF295E">
        <w:rPr>
          <w:sz w:val="22"/>
          <w:szCs w:val="22"/>
        </w:rPr>
        <w:t xml:space="preserve">Spett.le </w:t>
      </w:r>
    </w:p>
    <w:p w:rsidR="00CF295E" w:rsidRDefault="00CF295E" w:rsidP="00CF295E">
      <w:pPr>
        <w:pStyle w:val="Default"/>
        <w:jc w:val="right"/>
        <w:rPr>
          <w:sz w:val="22"/>
          <w:szCs w:val="22"/>
        </w:rPr>
      </w:pPr>
      <w:r>
        <w:rPr>
          <w:b/>
          <w:bCs/>
          <w:sz w:val="22"/>
          <w:szCs w:val="22"/>
        </w:rPr>
        <w:t xml:space="preserve">COMUNE di VALLO DI NERA </w:t>
      </w:r>
    </w:p>
    <w:p w:rsidR="00CF295E" w:rsidRDefault="00CF295E" w:rsidP="00CF295E">
      <w:pPr>
        <w:pStyle w:val="Default"/>
        <w:jc w:val="right"/>
        <w:rPr>
          <w:sz w:val="22"/>
          <w:szCs w:val="22"/>
        </w:rPr>
      </w:pPr>
      <w:r>
        <w:rPr>
          <w:b/>
          <w:bCs/>
          <w:sz w:val="22"/>
          <w:szCs w:val="22"/>
        </w:rPr>
        <w:t xml:space="preserve">Piazza G. Marconi, 8 </w:t>
      </w:r>
    </w:p>
    <w:p w:rsidR="00CF295E" w:rsidRDefault="009E435E" w:rsidP="00CF295E">
      <w:pPr>
        <w:pStyle w:val="Default"/>
        <w:jc w:val="right"/>
        <w:rPr>
          <w:sz w:val="22"/>
          <w:szCs w:val="22"/>
        </w:rPr>
      </w:pPr>
      <w:r>
        <w:rPr>
          <w:b/>
          <w:bCs/>
          <w:sz w:val="22"/>
          <w:szCs w:val="22"/>
        </w:rPr>
        <w:t>06040</w:t>
      </w:r>
      <w:r w:rsidR="00CF295E">
        <w:rPr>
          <w:b/>
          <w:bCs/>
          <w:sz w:val="22"/>
          <w:szCs w:val="22"/>
        </w:rPr>
        <w:t xml:space="preserve"> </w:t>
      </w:r>
      <w:r>
        <w:rPr>
          <w:b/>
          <w:bCs/>
          <w:sz w:val="22"/>
          <w:szCs w:val="22"/>
        </w:rPr>
        <w:t>Vallo di Nera</w:t>
      </w:r>
      <w:r w:rsidR="00CF295E">
        <w:rPr>
          <w:b/>
          <w:bCs/>
          <w:sz w:val="22"/>
          <w:szCs w:val="22"/>
        </w:rPr>
        <w:t xml:space="preserve"> ( PG ) </w:t>
      </w:r>
    </w:p>
    <w:p w:rsidR="00CF295E" w:rsidRDefault="00CF295E" w:rsidP="00CF295E">
      <w:pPr>
        <w:pStyle w:val="Default"/>
        <w:rPr>
          <w:b/>
          <w:bCs/>
          <w:sz w:val="22"/>
          <w:szCs w:val="22"/>
        </w:rPr>
      </w:pPr>
    </w:p>
    <w:p w:rsidR="00CF295E" w:rsidRDefault="00CF295E" w:rsidP="00CF295E">
      <w:pPr>
        <w:pStyle w:val="Default"/>
        <w:rPr>
          <w:b/>
          <w:bCs/>
          <w:sz w:val="22"/>
          <w:szCs w:val="22"/>
        </w:rPr>
      </w:pPr>
    </w:p>
    <w:p w:rsidR="00CF295E" w:rsidRDefault="00CF295E" w:rsidP="00CF295E">
      <w:pPr>
        <w:pStyle w:val="Default"/>
        <w:rPr>
          <w:b/>
          <w:bCs/>
          <w:sz w:val="22"/>
          <w:szCs w:val="22"/>
        </w:rPr>
      </w:pPr>
    </w:p>
    <w:p w:rsidR="00CF295E" w:rsidRDefault="00CF295E" w:rsidP="00CF295E">
      <w:pPr>
        <w:pStyle w:val="Default"/>
        <w:rPr>
          <w:b/>
          <w:bCs/>
          <w:sz w:val="22"/>
          <w:szCs w:val="22"/>
        </w:rPr>
      </w:pPr>
    </w:p>
    <w:p w:rsidR="00CF295E" w:rsidRDefault="00CF295E" w:rsidP="00CF295E">
      <w:pPr>
        <w:pStyle w:val="Default"/>
        <w:rPr>
          <w:b/>
          <w:bCs/>
          <w:sz w:val="22"/>
          <w:szCs w:val="22"/>
        </w:rPr>
      </w:pPr>
    </w:p>
    <w:p w:rsidR="00CF295E" w:rsidRDefault="00CF295E" w:rsidP="00CF295E">
      <w:pPr>
        <w:pStyle w:val="Default"/>
        <w:rPr>
          <w:b/>
          <w:bCs/>
          <w:sz w:val="22"/>
          <w:szCs w:val="22"/>
        </w:rPr>
      </w:pPr>
    </w:p>
    <w:p w:rsidR="00CF295E" w:rsidRDefault="00CF295E" w:rsidP="00CF295E">
      <w:pPr>
        <w:pStyle w:val="Default"/>
        <w:jc w:val="both"/>
        <w:rPr>
          <w:sz w:val="22"/>
          <w:szCs w:val="22"/>
        </w:rPr>
      </w:pPr>
      <w:r>
        <w:rPr>
          <w:b/>
          <w:bCs/>
          <w:sz w:val="22"/>
          <w:szCs w:val="22"/>
        </w:rPr>
        <w:t xml:space="preserve">OGGETTO: AVVISO DI GARA PER LOCAZIONE AD USO ABITATIVO DELL’IMMOBILE DI PROPRIETA’ COMUNALE SITO IN LOCALITA’ PIEDIPATERNO ( N.C.E.U. F. 15 part. </w:t>
      </w:r>
      <w:r w:rsidR="00815F89">
        <w:rPr>
          <w:b/>
          <w:bCs/>
          <w:sz w:val="22"/>
          <w:szCs w:val="22"/>
        </w:rPr>
        <w:t>1051 sub. 2</w:t>
      </w:r>
      <w:r>
        <w:rPr>
          <w:b/>
          <w:bCs/>
          <w:sz w:val="22"/>
          <w:szCs w:val="22"/>
        </w:rPr>
        <w:t xml:space="preserve">) </w:t>
      </w:r>
    </w:p>
    <w:p w:rsidR="00CF295E" w:rsidRDefault="00CF295E" w:rsidP="00CF295E">
      <w:pPr>
        <w:pStyle w:val="Default"/>
        <w:rPr>
          <w:sz w:val="22"/>
          <w:szCs w:val="22"/>
        </w:rPr>
      </w:pPr>
    </w:p>
    <w:p w:rsidR="00CF295E" w:rsidRDefault="00CF295E" w:rsidP="00CF295E">
      <w:pPr>
        <w:pStyle w:val="Default"/>
        <w:jc w:val="both"/>
        <w:rPr>
          <w:sz w:val="22"/>
          <w:szCs w:val="22"/>
        </w:rPr>
      </w:pPr>
      <w:r>
        <w:rPr>
          <w:sz w:val="22"/>
          <w:szCs w:val="22"/>
        </w:rPr>
        <w:t xml:space="preserve">Il sottoscritto ______________________________ nato a _________________________ il ________________________ C.F.: _____________________________ residente __________________ n. telefono __________________ n. fax _________________ indirizzo mail / pec _______________________________________________ in proprio </w:t>
      </w:r>
    </w:p>
    <w:p w:rsidR="00CF295E" w:rsidRDefault="00CF295E" w:rsidP="00CF295E">
      <w:pPr>
        <w:pStyle w:val="Default"/>
        <w:jc w:val="both"/>
        <w:rPr>
          <w:sz w:val="22"/>
          <w:szCs w:val="22"/>
        </w:rPr>
      </w:pPr>
      <w:r>
        <w:rPr>
          <w:i/>
          <w:iCs/>
          <w:sz w:val="22"/>
          <w:szCs w:val="22"/>
        </w:rPr>
        <w:t xml:space="preserve">oppure </w:t>
      </w:r>
    </w:p>
    <w:p w:rsidR="00CF295E" w:rsidRDefault="00CF295E" w:rsidP="00CF295E">
      <w:pPr>
        <w:pStyle w:val="Default"/>
        <w:jc w:val="both"/>
        <w:rPr>
          <w:sz w:val="22"/>
          <w:szCs w:val="22"/>
        </w:rPr>
      </w:pPr>
      <w:r>
        <w:rPr>
          <w:sz w:val="22"/>
          <w:szCs w:val="22"/>
        </w:rPr>
        <w:t xml:space="preserve">quale legale rappresentante dell'impresa _____________________________________________ </w:t>
      </w:r>
    </w:p>
    <w:p w:rsidR="00CF295E" w:rsidRDefault="00CF295E" w:rsidP="00CF295E">
      <w:pPr>
        <w:pStyle w:val="Default"/>
        <w:jc w:val="both"/>
        <w:rPr>
          <w:sz w:val="22"/>
          <w:szCs w:val="22"/>
        </w:rPr>
      </w:pPr>
      <w:r>
        <w:rPr>
          <w:sz w:val="22"/>
          <w:szCs w:val="22"/>
        </w:rPr>
        <w:t xml:space="preserve">con sede legale a ________________________, via ____________________________ n. _____ </w:t>
      </w:r>
    </w:p>
    <w:p w:rsidR="00CF295E" w:rsidRDefault="00CF295E" w:rsidP="00CF295E">
      <w:pPr>
        <w:pStyle w:val="Default"/>
        <w:jc w:val="both"/>
        <w:rPr>
          <w:sz w:val="22"/>
          <w:szCs w:val="22"/>
        </w:rPr>
      </w:pPr>
      <w:r>
        <w:rPr>
          <w:sz w:val="22"/>
          <w:szCs w:val="22"/>
        </w:rPr>
        <w:t xml:space="preserve">C.A.P. ___________ n. telefono _______________________ n. fax _______________________ </w:t>
      </w:r>
    </w:p>
    <w:p w:rsidR="00CF295E" w:rsidRDefault="00CF295E" w:rsidP="00CF295E">
      <w:pPr>
        <w:pStyle w:val="Default"/>
        <w:jc w:val="both"/>
        <w:rPr>
          <w:sz w:val="22"/>
          <w:szCs w:val="22"/>
        </w:rPr>
      </w:pPr>
      <w:r>
        <w:rPr>
          <w:sz w:val="22"/>
          <w:szCs w:val="22"/>
        </w:rPr>
        <w:t xml:space="preserve">indirizzo mail / pec _______________________________________________________________ </w:t>
      </w:r>
    </w:p>
    <w:p w:rsidR="00CF295E" w:rsidRDefault="00CF295E" w:rsidP="00CF295E">
      <w:pPr>
        <w:pStyle w:val="Default"/>
        <w:jc w:val="both"/>
        <w:rPr>
          <w:sz w:val="22"/>
          <w:szCs w:val="22"/>
        </w:rPr>
      </w:pPr>
      <w:r>
        <w:rPr>
          <w:sz w:val="22"/>
          <w:szCs w:val="22"/>
        </w:rPr>
        <w:t xml:space="preserve">partita IVA _____________________________ codice fiscale _____________________________ </w:t>
      </w:r>
    </w:p>
    <w:p w:rsidR="00CF295E" w:rsidRDefault="00CF295E" w:rsidP="00CF295E">
      <w:pPr>
        <w:pStyle w:val="Default"/>
        <w:jc w:val="both"/>
        <w:rPr>
          <w:sz w:val="22"/>
          <w:szCs w:val="22"/>
        </w:rPr>
      </w:pPr>
      <w:r>
        <w:rPr>
          <w:sz w:val="22"/>
          <w:szCs w:val="22"/>
        </w:rPr>
        <w:t xml:space="preserve">CCNL applicato _________________________________________________________________ </w:t>
      </w:r>
    </w:p>
    <w:p w:rsidR="00CF295E" w:rsidRDefault="00CF295E" w:rsidP="00CF295E">
      <w:pPr>
        <w:pStyle w:val="Default"/>
        <w:jc w:val="both"/>
        <w:rPr>
          <w:sz w:val="22"/>
          <w:szCs w:val="22"/>
        </w:rPr>
      </w:pPr>
      <w:r>
        <w:rPr>
          <w:sz w:val="22"/>
          <w:szCs w:val="22"/>
        </w:rPr>
        <w:t xml:space="preserve">posizioni assicurative e contributive esistenti in capo all’impresa: </w:t>
      </w:r>
    </w:p>
    <w:p w:rsidR="00CF295E" w:rsidRDefault="00CF295E" w:rsidP="00CF295E">
      <w:pPr>
        <w:pStyle w:val="Default"/>
        <w:jc w:val="both"/>
        <w:rPr>
          <w:sz w:val="22"/>
          <w:szCs w:val="22"/>
        </w:rPr>
      </w:pPr>
      <w:r>
        <w:rPr>
          <w:sz w:val="22"/>
          <w:szCs w:val="22"/>
        </w:rPr>
        <w:t xml:space="preserve">- INPS, sede di ____________________________ posizione n. ___________________________; </w:t>
      </w:r>
    </w:p>
    <w:p w:rsidR="00CF295E" w:rsidRDefault="00CF295E" w:rsidP="00CF295E">
      <w:pPr>
        <w:pStyle w:val="Default"/>
        <w:jc w:val="both"/>
        <w:rPr>
          <w:sz w:val="22"/>
          <w:szCs w:val="22"/>
        </w:rPr>
      </w:pPr>
      <w:r>
        <w:rPr>
          <w:sz w:val="22"/>
          <w:szCs w:val="22"/>
        </w:rPr>
        <w:t xml:space="preserve">- INAIL, sede di ___________________________ posizione n. ___________________________; </w:t>
      </w:r>
    </w:p>
    <w:p w:rsidR="00CF295E" w:rsidRDefault="00CF295E" w:rsidP="009E435E">
      <w:pPr>
        <w:pStyle w:val="Default"/>
        <w:jc w:val="center"/>
        <w:rPr>
          <w:sz w:val="22"/>
          <w:szCs w:val="22"/>
        </w:rPr>
      </w:pPr>
      <w:r>
        <w:rPr>
          <w:b/>
          <w:bCs/>
          <w:sz w:val="22"/>
          <w:szCs w:val="22"/>
        </w:rPr>
        <w:t>C H I E D E</w:t>
      </w:r>
    </w:p>
    <w:p w:rsidR="00CF295E" w:rsidRDefault="00CF295E" w:rsidP="00CF295E">
      <w:pPr>
        <w:pStyle w:val="Default"/>
        <w:jc w:val="both"/>
        <w:rPr>
          <w:sz w:val="22"/>
          <w:szCs w:val="22"/>
        </w:rPr>
      </w:pPr>
      <w:r>
        <w:rPr>
          <w:sz w:val="22"/>
          <w:szCs w:val="22"/>
        </w:rPr>
        <w:t>di partecipare alla procedura aperta per l’affidamento in locazione ad uso abitativo dell’immobile comunale ad uso commerciale già destinato a bar, sito in Vallo di Nera, loc. Piedipaterno, individuato al Ca</w:t>
      </w:r>
      <w:r w:rsidR="00815F89">
        <w:rPr>
          <w:sz w:val="22"/>
          <w:szCs w:val="22"/>
        </w:rPr>
        <w:t>tasto Urbano al Foglio 15 Part. N. 1051 sub. 2</w:t>
      </w:r>
      <w:r>
        <w:rPr>
          <w:sz w:val="22"/>
          <w:szCs w:val="22"/>
        </w:rPr>
        <w:t xml:space="preserve">. </w:t>
      </w:r>
    </w:p>
    <w:p w:rsidR="00CF295E" w:rsidRDefault="00CF295E" w:rsidP="00CF295E">
      <w:pPr>
        <w:pStyle w:val="Default"/>
        <w:jc w:val="both"/>
        <w:rPr>
          <w:sz w:val="22"/>
          <w:szCs w:val="22"/>
        </w:rPr>
      </w:pPr>
      <w:r>
        <w:rPr>
          <w:sz w:val="22"/>
          <w:szCs w:val="22"/>
        </w:rPr>
        <w:t xml:space="preserve">A tale scopo, </w:t>
      </w:r>
    </w:p>
    <w:p w:rsidR="00CF295E" w:rsidRDefault="00CF295E" w:rsidP="00CF295E">
      <w:pPr>
        <w:pStyle w:val="Default"/>
        <w:jc w:val="center"/>
        <w:rPr>
          <w:b/>
          <w:bCs/>
          <w:sz w:val="22"/>
          <w:szCs w:val="22"/>
        </w:rPr>
      </w:pPr>
      <w:r>
        <w:rPr>
          <w:b/>
          <w:bCs/>
          <w:sz w:val="22"/>
          <w:szCs w:val="22"/>
        </w:rPr>
        <w:t xml:space="preserve">D I C H I A R A </w:t>
      </w:r>
    </w:p>
    <w:p w:rsidR="00CF295E" w:rsidRDefault="00CF295E" w:rsidP="00CF295E">
      <w:pPr>
        <w:pStyle w:val="Default"/>
        <w:jc w:val="center"/>
        <w:rPr>
          <w:b/>
          <w:bCs/>
          <w:sz w:val="22"/>
          <w:szCs w:val="22"/>
        </w:rPr>
      </w:pPr>
    </w:p>
    <w:p w:rsidR="00CF295E" w:rsidRDefault="00CF295E" w:rsidP="00CF295E">
      <w:pPr>
        <w:pStyle w:val="Default"/>
        <w:jc w:val="both"/>
        <w:rPr>
          <w:color w:val="auto"/>
          <w:sz w:val="22"/>
          <w:szCs w:val="22"/>
        </w:rPr>
      </w:pPr>
      <w:r>
        <w:rPr>
          <w:color w:val="auto"/>
          <w:sz w:val="22"/>
          <w:szCs w:val="22"/>
        </w:rPr>
        <w:t xml:space="preserve">ai sensi dell’art. 47 del D.P.R. 28 dicembre 2000, n. 445, consapevole delle responsabilità penali in cui incorre in caso di dichiarazioni mendaci (art. 76 del D.P.R. n. 445/2000): </w:t>
      </w:r>
    </w:p>
    <w:p w:rsidR="00CF295E" w:rsidRDefault="00CF295E" w:rsidP="00CF295E">
      <w:pPr>
        <w:pStyle w:val="Default"/>
        <w:jc w:val="both"/>
        <w:rPr>
          <w:color w:val="auto"/>
          <w:sz w:val="22"/>
          <w:szCs w:val="22"/>
        </w:rPr>
      </w:pPr>
      <w:r w:rsidRPr="00CB0F3B">
        <w:rPr>
          <w:b/>
          <w:color w:val="auto"/>
          <w:sz w:val="22"/>
          <w:szCs w:val="22"/>
        </w:rPr>
        <w:t>1)</w:t>
      </w:r>
      <w:r>
        <w:rPr>
          <w:color w:val="auto"/>
          <w:sz w:val="22"/>
          <w:szCs w:val="22"/>
        </w:rPr>
        <w:t xml:space="preserve"> il possesso dei requisiti di ordine generale di cui all'art. 80 del </w:t>
      </w:r>
      <w:proofErr w:type="spellStart"/>
      <w:r>
        <w:rPr>
          <w:color w:val="auto"/>
          <w:sz w:val="22"/>
          <w:szCs w:val="22"/>
        </w:rPr>
        <w:t>D.Lgs.</w:t>
      </w:r>
      <w:proofErr w:type="spellEnd"/>
      <w:r>
        <w:rPr>
          <w:color w:val="auto"/>
          <w:sz w:val="22"/>
          <w:szCs w:val="22"/>
        </w:rPr>
        <w:t xml:space="preserve"> 50/2016, il quale prevede che </w:t>
      </w:r>
    </w:p>
    <w:p w:rsidR="00CF295E" w:rsidRDefault="00CF295E" w:rsidP="00CF295E">
      <w:pPr>
        <w:pStyle w:val="Default"/>
        <w:jc w:val="both"/>
        <w:rPr>
          <w:color w:val="auto"/>
          <w:sz w:val="16"/>
          <w:szCs w:val="16"/>
        </w:rPr>
      </w:pPr>
      <w:r>
        <w:rPr>
          <w:i/>
          <w:iCs/>
          <w:color w:val="auto"/>
          <w:sz w:val="16"/>
          <w:szCs w:val="16"/>
        </w:rPr>
        <w:t xml:space="preserve">“Costituisce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 </w:t>
      </w:r>
    </w:p>
    <w:p w:rsidR="00CF295E" w:rsidRDefault="00CF295E" w:rsidP="00CF295E">
      <w:pPr>
        <w:pStyle w:val="Default"/>
        <w:jc w:val="both"/>
        <w:rPr>
          <w:color w:val="auto"/>
          <w:sz w:val="16"/>
          <w:szCs w:val="16"/>
        </w:rPr>
      </w:pPr>
      <w:r>
        <w:rPr>
          <w:i/>
          <w:iCs/>
          <w:color w:val="auto"/>
          <w:sz w:val="16"/>
          <w:szCs w:val="16"/>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b) delitti, consumati o tentati, di cui agli articoli 317, 318, 319, 319-ter, 319-quater, 320, 321, 322, 322-bis, 346-bis, 353, 353-bis, 354, 355 e 356 del codice penale nonché all’articolo 2635 del codice civile; c) frode ai sensi dell'articolo 1 della convenzione relativa alla tutela degli interessi finanziari delle Comunità europee; d) delitti, consumati o tentati, commessi con finalità di terrorismo, anche internazionale, e di eversione dell'ordine costituzionale reati terroristici o reati connessi alle attività terroristiche; e) delitti di cui agli articoli 648-bis, 648-ter e 648-ter.1 del codice penale, riciclaggio di proventi di attività criminose o finanziamento del terrorismo, quali definiti all'articolo 1 del decreto legislativo 22 giugno 2007, n. 109 e successive modificazioni; f) sfruttamento del lavoro minorile e altre forme di tratta di esseri umani definite con il decreto legislativo 4 marzo 2014, n. 24; g) ogni altro delitto da cui derivi, quale pena accessoria, l'incapacità di contrattare con la pubblica amministrazione; 2. Costituisce altresì motivo di esclusione la 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rsidR="00CF295E" w:rsidRDefault="00CF295E" w:rsidP="00CF295E">
      <w:pPr>
        <w:pStyle w:val="Default"/>
        <w:jc w:val="both"/>
        <w:rPr>
          <w:color w:val="auto"/>
          <w:sz w:val="16"/>
          <w:szCs w:val="16"/>
        </w:rPr>
      </w:pPr>
      <w:r>
        <w:rPr>
          <w:i/>
          <w:iCs/>
          <w:color w:val="auto"/>
          <w:sz w:val="16"/>
          <w:szCs w:val="16"/>
        </w:rPr>
        <w:lastRenderedPageBreak/>
        <w:t xml:space="preserve">3. 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rsidR="00CF295E" w:rsidRDefault="00CF295E" w:rsidP="00CF295E">
      <w:pPr>
        <w:pStyle w:val="Default"/>
        <w:jc w:val="both"/>
        <w:rPr>
          <w:color w:val="auto"/>
          <w:sz w:val="16"/>
          <w:szCs w:val="16"/>
        </w:rPr>
      </w:pPr>
      <w:r>
        <w:rPr>
          <w:i/>
          <w:iCs/>
          <w:color w:val="auto"/>
          <w:sz w:val="16"/>
          <w:szCs w:val="16"/>
        </w:rPr>
        <w:t xml:space="preserve">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 </w:t>
      </w:r>
    </w:p>
    <w:p w:rsidR="00CF295E" w:rsidRDefault="00CF295E" w:rsidP="00CF295E">
      <w:pPr>
        <w:pStyle w:val="Default"/>
        <w:jc w:val="both"/>
        <w:rPr>
          <w:color w:val="auto"/>
          <w:sz w:val="16"/>
          <w:szCs w:val="16"/>
        </w:rPr>
      </w:pPr>
      <w:r>
        <w:rPr>
          <w:i/>
          <w:iCs/>
          <w:color w:val="auto"/>
          <w:sz w:val="16"/>
          <w:szCs w:val="16"/>
        </w:rPr>
        <w:t xml:space="preserve">5. Le stazioni appaltanti escludono dalla partecipazione alla procedura d'appalto un operatore economico in una delle seguenti situazioni, anche riferita a un suo subappaltatore nei casi di cui all'articolo 105, comma 6 qualora: </w:t>
      </w:r>
    </w:p>
    <w:p w:rsidR="00CF295E" w:rsidRDefault="00CF295E" w:rsidP="00CF295E">
      <w:pPr>
        <w:pStyle w:val="Default"/>
        <w:jc w:val="both"/>
        <w:rPr>
          <w:color w:val="auto"/>
          <w:sz w:val="16"/>
          <w:szCs w:val="16"/>
        </w:rPr>
      </w:pPr>
      <w:r>
        <w:rPr>
          <w:i/>
          <w:iCs/>
          <w:color w:val="auto"/>
          <w:sz w:val="16"/>
          <w:szCs w:val="16"/>
        </w:rPr>
        <w:t xml:space="preserve">a) la stazione appaltante possa dimostrare con qualunque mezzo adeguato la presenza di gravi infrazioni debitamente accertate alle norme in materia di salute e sicurezza sul lavoro nonché agli obblighi di cui all'articolo 30, comma 3 del presente codice; </w:t>
      </w:r>
    </w:p>
    <w:p w:rsidR="00CF295E" w:rsidRDefault="00CF295E" w:rsidP="00CF295E">
      <w:pPr>
        <w:pStyle w:val="Default"/>
        <w:jc w:val="both"/>
        <w:rPr>
          <w:color w:val="auto"/>
          <w:sz w:val="16"/>
          <w:szCs w:val="16"/>
        </w:rPr>
      </w:pPr>
      <w:r>
        <w:rPr>
          <w:i/>
          <w:iCs/>
          <w:color w:val="auto"/>
          <w:sz w:val="16"/>
          <w:szCs w:val="16"/>
        </w:rPr>
        <w:t xml:space="preserve">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 110; </w:t>
      </w:r>
    </w:p>
    <w:p w:rsidR="00CF295E" w:rsidRDefault="00CF295E" w:rsidP="00CF295E">
      <w:pPr>
        <w:pStyle w:val="Default"/>
        <w:jc w:val="both"/>
        <w:rPr>
          <w:color w:val="auto"/>
          <w:sz w:val="16"/>
          <w:szCs w:val="16"/>
        </w:rPr>
      </w:pPr>
      <w:r>
        <w:rPr>
          <w:i/>
          <w:iCs/>
          <w:color w:val="auto"/>
          <w:sz w:val="16"/>
          <w:szCs w:val="16"/>
        </w:rPr>
        <w:t xml:space="preserve">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CF295E" w:rsidRDefault="00CF295E" w:rsidP="00CF295E">
      <w:pPr>
        <w:pStyle w:val="Default"/>
        <w:jc w:val="both"/>
        <w:rPr>
          <w:color w:val="auto"/>
          <w:sz w:val="16"/>
          <w:szCs w:val="16"/>
        </w:rPr>
      </w:pPr>
      <w:r>
        <w:rPr>
          <w:i/>
          <w:iCs/>
          <w:color w:val="auto"/>
          <w:sz w:val="16"/>
          <w:szCs w:val="16"/>
        </w:rPr>
        <w:t xml:space="preserve">d) la partecipazione dell'operatore economico determini una situazione di conflitto di interesse ai sensi dell'articolo 42, comma 2, non diversamente risolvibile; </w:t>
      </w:r>
    </w:p>
    <w:p w:rsidR="00CF295E" w:rsidRDefault="00CF295E" w:rsidP="00CF295E">
      <w:pPr>
        <w:pStyle w:val="Default"/>
        <w:jc w:val="both"/>
        <w:rPr>
          <w:i/>
          <w:iCs/>
          <w:color w:val="auto"/>
          <w:sz w:val="16"/>
          <w:szCs w:val="16"/>
        </w:rPr>
      </w:pPr>
      <w:r>
        <w:rPr>
          <w:i/>
          <w:iCs/>
          <w:color w:val="auto"/>
          <w:sz w:val="16"/>
          <w:szCs w:val="16"/>
        </w:rPr>
        <w:t xml:space="preserve">e) una distorsione della concorrenza derivante dal precedente coinvolgimento degli operatori economici nella preparazione della procedura d'appalto di cui all'articolo 67 non possa essere risolta con misure meno intrusive; </w:t>
      </w:r>
    </w:p>
    <w:p w:rsidR="00CF295E" w:rsidRDefault="00CF295E" w:rsidP="00CF295E">
      <w:pPr>
        <w:pStyle w:val="Default"/>
        <w:jc w:val="both"/>
        <w:rPr>
          <w:color w:val="auto"/>
          <w:sz w:val="16"/>
          <w:szCs w:val="16"/>
        </w:rPr>
      </w:pPr>
      <w:r>
        <w:rPr>
          <w:i/>
          <w:iCs/>
          <w:color w:val="auto"/>
          <w:sz w:val="16"/>
          <w:szCs w:val="16"/>
        </w:rPr>
        <w:t xml:space="preserve">f) l'operatore economico sia stato soggetto alla sanzione </w:t>
      </w:r>
      <w:proofErr w:type="spellStart"/>
      <w:r>
        <w:rPr>
          <w:i/>
          <w:iCs/>
          <w:color w:val="auto"/>
          <w:sz w:val="16"/>
          <w:szCs w:val="16"/>
        </w:rPr>
        <w:t>interdittiva</w:t>
      </w:r>
      <w:proofErr w:type="spellEnd"/>
      <w:r>
        <w:rPr>
          <w:i/>
          <w:iCs/>
          <w:color w:val="auto"/>
          <w:sz w:val="16"/>
          <w:szCs w:val="16"/>
        </w:rPr>
        <w:t xml:space="preserve"> di cui all'articolo 9, comma 2, lettera c) del decreto legislativo 8 giugno 2001, n. 231 o ad altra sanzione che comporta il divieto di contrarre con la pubblica amministrazione, compresi i provvedimenti </w:t>
      </w:r>
      <w:proofErr w:type="spellStart"/>
      <w:r>
        <w:rPr>
          <w:i/>
          <w:iCs/>
          <w:color w:val="auto"/>
          <w:sz w:val="16"/>
          <w:szCs w:val="16"/>
        </w:rPr>
        <w:t>interdittivi</w:t>
      </w:r>
      <w:proofErr w:type="spellEnd"/>
      <w:r>
        <w:rPr>
          <w:i/>
          <w:iCs/>
          <w:color w:val="auto"/>
          <w:sz w:val="16"/>
          <w:szCs w:val="16"/>
        </w:rPr>
        <w:t xml:space="preserve"> di cui all'articolo 14 del decreto legislativo 9 aprile 2008, n. 81; </w:t>
      </w:r>
    </w:p>
    <w:p w:rsidR="00CF295E" w:rsidRDefault="00CF295E" w:rsidP="00CF295E">
      <w:pPr>
        <w:pStyle w:val="Default"/>
        <w:jc w:val="both"/>
        <w:rPr>
          <w:color w:val="auto"/>
          <w:sz w:val="16"/>
          <w:szCs w:val="16"/>
        </w:rPr>
      </w:pPr>
      <w:r>
        <w:rPr>
          <w:i/>
          <w:iCs/>
          <w:color w:val="auto"/>
          <w:sz w:val="16"/>
          <w:szCs w:val="16"/>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rsidR="00CF295E" w:rsidRDefault="00CF295E" w:rsidP="00CF295E">
      <w:pPr>
        <w:pStyle w:val="Default"/>
        <w:jc w:val="both"/>
        <w:rPr>
          <w:color w:val="auto"/>
          <w:sz w:val="16"/>
          <w:szCs w:val="16"/>
        </w:rPr>
      </w:pPr>
      <w:r>
        <w:rPr>
          <w:i/>
          <w:iCs/>
          <w:color w:val="auto"/>
          <w:sz w:val="16"/>
          <w:szCs w:val="16"/>
        </w:rPr>
        <w:t xml:space="preserve">h) l'operatore economico abbia violato il divieto di intestazione fiduciaria di cui all'articolo 17 della legge 19 marzo 1990, n. 55. L'esclusione ha durata di un anno decorrente dall'accertamento definitivo della violazione e va comunque disposta se la violazione non è stata rimossa; </w:t>
      </w:r>
    </w:p>
    <w:p w:rsidR="00CF295E" w:rsidRDefault="00CF295E" w:rsidP="00CF295E">
      <w:pPr>
        <w:pStyle w:val="Default"/>
        <w:jc w:val="both"/>
        <w:rPr>
          <w:color w:val="auto"/>
          <w:sz w:val="16"/>
          <w:szCs w:val="16"/>
        </w:rPr>
      </w:pPr>
      <w:r>
        <w:rPr>
          <w:i/>
          <w:iCs/>
          <w:color w:val="auto"/>
          <w:sz w:val="16"/>
          <w:szCs w:val="16"/>
        </w:rPr>
        <w:t xml:space="preserve">i) l'operatore economico non presenti la certificazione di cui all'articolo 17 della legge 12 marzo 1999, n. 68, ovvero [non] autocertifichi la sussistenza del medesimo requisito; </w:t>
      </w:r>
    </w:p>
    <w:p w:rsidR="00CF295E" w:rsidRDefault="00CF295E" w:rsidP="00CF295E">
      <w:pPr>
        <w:pStyle w:val="Default"/>
        <w:jc w:val="both"/>
        <w:rPr>
          <w:color w:val="auto"/>
          <w:sz w:val="16"/>
          <w:szCs w:val="16"/>
        </w:rPr>
      </w:pPr>
      <w:r>
        <w:rPr>
          <w:i/>
          <w:iCs/>
          <w:color w:val="auto"/>
          <w:sz w:val="16"/>
          <w:szCs w:val="16"/>
        </w:rPr>
        <w:t xml:space="preserve">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rsidR="00CF295E" w:rsidRDefault="00CF295E" w:rsidP="00CF295E">
      <w:pPr>
        <w:pStyle w:val="Default"/>
        <w:jc w:val="both"/>
        <w:rPr>
          <w:color w:val="auto"/>
          <w:sz w:val="16"/>
          <w:szCs w:val="16"/>
        </w:rPr>
      </w:pPr>
      <w:r>
        <w:rPr>
          <w:i/>
          <w:iCs/>
          <w:color w:val="auto"/>
          <w:sz w:val="16"/>
          <w:szCs w:val="16"/>
        </w:rPr>
        <w:t xml:space="preserve">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w:t>
      </w:r>
    </w:p>
    <w:p w:rsidR="00CF295E" w:rsidRDefault="00CF295E" w:rsidP="00CF295E">
      <w:pPr>
        <w:pStyle w:val="Default"/>
        <w:jc w:val="both"/>
        <w:rPr>
          <w:color w:val="auto"/>
          <w:sz w:val="16"/>
          <w:szCs w:val="16"/>
        </w:rPr>
      </w:pPr>
      <w:r>
        <w:rPr>
          <w:i/>
          <w:iCs/>
          <w:color w:val="auto"/>
          <w:sz w:val="16"/>
          <w:szCs w:val="16"/>
        </w:rPr>
        <w:t xml:space="preserve">6. Le stazioni appaltanti escludono un operatore economico in qualunque momento della procedura, qualora risulti che l'operatore economico si trova, a causa di atti compiuti o omessi prima o nel corso della procedura, in una delle situazioni di cui ai commi 1,2, 4 e 5. “ </w:t>
      </w:r>
    </w:p>
    <w:p w:rsidR="00CF295E" w:rsidRPr="009E435E" w:rsidRDefault="00CF295E" w:rsidP="00CF295E">
      <w:pPr>
        <w:pStyle w:val="Default"/>
        <w:jc w:val="both"/>
        <w:rPr>
          <w:color w:val="auto"/>
          <w:sz w:val="22"/>
          <w:szCs w:val="22"/>
        </w:rPr>
      </w:pPr>
      <w:r w:rsidRPr="009E435E">
        <w:rPr>
          <w:color w:val="auto"/>
          <w:sz w:val="22"/>
          <w:szCs w:val="22"/>
        </w:rPr>
        <w:t xml:space="preserve">A tal fine si precisa: </w:t>
      </w:r>
    </w:p>
    <w:p w:rsidR="00CF295E" w:rsidRDefault="00CF295E" w:rsidP="00CF295E">
      <w:pPr>
        <w:pStyle w:val="Default"/>
        <w:jc w:val="both"/>
        <w:rPr>
          <w:color w:val="auto"/>
          <w:sz w:val="22"/>
          <w:szCs w:val="22"/>
        </w:rPr>
      </w:pPr>
      <w:r w:rsidRPr="009E435E">
        <w:rPr>
          <w:bCs/>
          <w:color w:val="auto"/>
          <w:sz w:val="22"/>
          <w:szCs w:val="22"/>
        </w:rPr>
        <w:t xml:space="preserve">A) </w:t>
      </w:r>
      <w:r w:rsidRPr="009E435E">
        <w:rPr>
          <w:color w:val="auto"/>
          <w:sz w:val="22"/>
          <w:szCs w:val="22"/>
        </w:rPr>
        <w:t>che</w:t>
      </w:r>
      <w:r>
        <w:rPr>
          <w:color w:val="auto"/>
          <w:sz w:val="22"/>
          <w:szCs w:val="22"/>
        </w:rPr>
        <w:t xml:space="preserve"> i soggetti di cui all’art. 80, del </w:t>
      </w:r>
      <w:proofErr w:type="spellStart"/>
      <w:r>
        <w:rPr>
          <w:color w:val="auto"/>
          <w:sz w:val="22"/>
          <w:szCs w:val="22"/>
        </w:rPr>
        <w:t>D.Lgs.</w:t>
      </w:r>
      <w:proofErr w:type="spellEnd"/>
      <w:r>
        <w:rPr>
          <w:color w:val="auto"/>
          <w:sz w:val="22"/>
          <w:szCs w:val="22"/>
        </w:rPr>
        <w:t xml:space="preserve"> 50/2016 attualmente in carica hanno riportato le seguenti sentenze di condanna passate in giudicato, decreti penali di condanna divenuti irrevocabili e sentenze di applicazione della pena su richiesta, ai sensi dell'articolo 444 del codice di procedura penale, ivi comprese quelle per le quali abbiano beneficiato della non menzione (</w:t>
      </w:r>
      <w:r>
        <w:rPr>
          <w:i/>
          <w:iCs/>
          <w:color w:val="auto"/>
          <w:sz w:val="22"/>
          <w:szCs w:val="22"/>
        </w:rPr>
        <w:t>dichiararle obbligatoriamente TUTTE, ad eccezione delle condanne quando il reato è stato depenalizzato ovvero per le quali è intervenuta la riabilitazione ovvero quando il reato è stato dichiarato estinto dopo la condanna ovvero in caso di revoca della condanna medesima</w:t>
      </w:r>
      <w:r>
        <w:rPr>
          <w:b/>
          <w:bCs/>
          <w:color w:val="auto"/>
          <w:sz w:val="22"/>
          <w:szCs w:val="22"/>
        </w:rPr>
        <w:t>)</w:t>
      </w:r>
      <w:r>
        <w:rPr>
          <w:color w:val="auto"/>
          <w:sz w:val="22"/>
          <w:szCs w:val="22"/>
        </w:rPr>
        <w:t xml:space="preserve">: </w:t>
      </w:r>
    </w:p>
    <w:p w:rsidR="00CF295E" w:rsidRDefault="00CF295E" w:rsidP="00CF295E">
      <w:pPr>
        <w:pStyle w:val="Default"/>
        <w:jc w:val="both"/>
        <w:rPr>
          <w:color w:val="auto"/>
          <w:sz w:val="22"/>
          <w:szCs w:val="22"/>
        </w:rPr>
      </w:pPr>
    </w:p>
    <w:p w:rsidR="00CF295E" w:rsidRDefault="00CF295E" w:rsidP="00CF295E">
      <w:pPr>
        <w:pStyle w:val="Default"/>
        <w:jc w:val="both"/>
        <w:rPr>
          <w:color w:val="auto"/>
          <w:sz w:val="22"/>
          <w:szCs w:val="22"/>
        </w:rPr>
      </w:pPr>
      <w:r>
        <w:rPr>
          <w:color w:val="auto"/>
          <w:sz w:val="22"/>
          <w:szCs w:val="22"/>
        </w:rPr>
        <w:t xml:space="preserve">NESSUNA CONDANNA </w:t>
      </w:r>
      <w:r>
        <w:rPr>
          <w:i/>
          <w:iCs/>
          <w:color w:val="auto"/>
          <w:sz w:val="22"/>
          <w:szCs w:val="22"/>
        </w:rPr>
        <w:t xml:space="preserve">oppure </w:t>
      </w:r>
    </w:p>
    <w:p w:rsidR="00CF295E" w:rsidRDefault="00CF295E" w:rsidP="00CF295E">
      <w:pPr>
        <w:pStyle w:val="Default"/>
        <w:jc w:val="both"/>
        <w:rPr>
          <w:color w:val="auto"/>
          <w:sz w:val="22"/>
          <w:szCs w:val="22"/>
        </w:rPr>
      </w:pPr>
      <w:r>
        <w:rPr>
          <w:color w:val="auto"/>
          <w:sz w:val="22"/>
          <w:szCs w:val="22"/>
        </w:rPr>
        <w:t xml:space="preserve">______________________________________________________________________________ </w:t>
      </w:r>
    </w:p>
    <w:p w:rsidR="00CF295E" w:rsidRDefault="00CF295E" w:rsidP="00CF295E">
      <w:pPr>
        <w:pStyle w:val="Default"/>
        <w:jc w:val="both"/>
        <w:rPr>
          <w:color w:val="auto"/>
          <w:sz w:val="22"/>
          <w:szCs w:val="22"/>
        </w:rPr>
      </w:pPr>
      <w:r>
        <w:rPr>
          <w:color w:val="auto"/>
          <w:sz w:val="22"/>
          <w:szCs w:val="22"/>
        </w:rPr>
        <w:t xml:space="preserve">______________________________________________________________________________ </w:t>
      </w:r>
    </w:p>
    <w:p w:rsidR="00CF295E" w:rsidRDefault="00CF295E" w:rsidP="00CF295E">
      <w:pPr>
        <w:pStyle w:val="Default"/>
        <w:jc w:val="both"/>
        <w:rPr>
          <w:color w:val="auto"/>
          <w:sz w:val="22"/>
          <w:szCs w:val="22"/>
        </w:rPr>
      </w:pPr>
      <w:r>
        <w:rPr>
          <w:color w:val="auto"/>
          <w:sz w:val="22"/>
          <w:szCs w:val="22"/>
        </w:rPr>
        <w:lastRenderedPageBreak/>
        <w:t xml:space="preserve">______________________________________________________________________________ </w:t>
      </w:r>
    </w:p>
    <w:p w:rsidR="00CF295E" w:rsidRDefault="00CF295E" w:rsidP="00CF295E">
      <w:pPr>
        <w:pStyle w:val="Default"/>
        <w:jc w:val="both"/>
        <w:rPr>
          <w:color w:val="auto"/>
          <w:sz w:val="22"/>
          <w:szCs w:val="22"/>
        </w:rPr>
      </w:pPr>
    </w:p>
    <w:p w:rsidR="00CF295E" w:rsidRDefault="00CF295E" w:rsidP="00CF295E">
      <w:pPr>
        <w:pStyle w:val="Default"/>
        <w:jc w:val="both"/>
        <w:rPr>
          <w:color w:val="auto"/>
          <w:sz w:val="22"/>
          <w:szCs w:val="22"/>
        </w:rPr>
      </w:pPr>
      <w:r>
        <w:rPr>
          <w:color w:val="auto"/>
          <w:sz w:val="22"/>
          <w:szCs w:val="22"/>
        </w:rPr>
        <w:t xml:space="preserve">B) che non vi sono soggetti cessati dalla carica nell’anno antecedente la data di spedizione dell’invito </w:t>
      </w:r>
    </w:p>
    <w:p w:rsidR="00CF295E" w:rsidRDefault="00CF295E" w:rsidP="00CF295E">
      <w:pPr>
        <w:pStyle w:val="Default"/>
        <w:jc w:val="both"/>
        <w:rPr>
          <w:color w:val="auto"/>
          <w:sz w:val="22"/>
          <w:szCs w:val="22"/>
        </w:rPr>
      </w:pPr>
      <w:r>
        <w:rPr>
          <w:i/>
          <w:iCs/>
          <w:color w:val="auto"/>
          <w:sz w:val="22"/>
          <w:szCs w:val="22"/>
        </w:rPr>
        <w:t xml:space="preserve">oppure </w:t>
      </w:r>
    </w:p>
    <w:p w:rsidR="00CF295E" w:rsidRDefault="00CF295E" w:rsidP="00CF295E">
      <w:pPr>
        <w:pStyle w:val="Default"/>
        <w:jc w:val="both"/>
        <w:rPr>
          <w:color w:val="auto"/>
          <w:sz w:val="22"/>
          <w:szCs w:val="22"/>
        </w:rPr>
      </w:pPr>
    </w:p>
    <w:p w:rsidR="00CF295E" w:rsidRDefault="00CF295E" w:rsidP="00CF295E">
      <w:pPr>
        <w:pStyle w:val="Default"/>
        <w:jc w:val="both"/>
        <w:rPr>
          <w:color w:val="auto"/>
          <w:sz w:val="22"/>
          <w:szCs w:val="22"/>
        </w:rPr>
      </w:pPr>
      <w:r>
        <w:rPr>
          <w:color w:val="auto"/>
          <w:sz w:val="22"/>
          <w:szCs w:val="22"/>
        </w:rPr>
        <w:t>B) che i soggetti cessati dalla carica nell’anno antecedente la data di spedizione dell’invito, per quanto a propria conoscenza, hanno riportato le seguenti sentenze di condanne passate in giudicato, decreti penali di condanna divenuti irrevocabili e sentenze di applicazione della pena su richiesta, ai sensi dell'articolo 444 del codice di procedura penale, ivi comprese quelle per le quali abbiano beneficiato della non menzione (</w:t>
      </w:r>
      <w:r>
        <w:rPr>
          <w:i/>
          <w:iCs/>
          <w:color w:val="auto"/>
          <w:sz w:val="22"/>
          <w:szCs w:val="22"/>
        </w:rPr>
        <w:t>dichiararle obbligatoriamente TUTTE, ad eccezione delle condanne quando il reato è stato depenalizzato ovvero per le quali è intervenuta la riabilitazione ovvero quando il reato è stato dichiarato estinto dopo la condanna ovvero in caso di revoca della condanna medesima</w:t>
      </w:r>
      <w:r>
        <w:rPr>
          <w:b/>
          <w:bCs/>
          <w:color w:val="auto"/>
          <w:sz w:val="22"/>
          <w:szCs w:val="22"/>
        </w:rPr>
        <w:t>)</w:t>
      </w:r>
      <w:r>
        <w:rPr>
          <w:color w:val="auto"/>
          <w:sz w:val="22"/>
          <w:szCs w:val="22"/>
        </w:rPr>
        <w:t xml:space="preserve">: </w:t>
      </w:r>
    </w:p>
    <w:p w:rsidR="00CF295E" w:rsidRDefault="00CF295E" w:rsidP="00CF295E">
      <w:pPr>
        <w:pStyle w:val="Default"/>
        <w:jc w:val="both"/>
        <w:rPr>
          <w:color w:val="auto"/>
          <w:sz w:val="22"/>
          <w:szCs w:val="22"/>
        </w:rPr>
      </w:pPr>
    </w:p>
    <w:p w:rsidR="00CF295E" w:rsidRDefault="00CF295E" w:rsidP="00CF295E">
      <w:pPr>
        <w:pStyle w:val="Default"/>
        <w:jc w:val="both"/>
        <w:rPr>
          <w:color w:val="auto"/>
          <w:sz w:val="22"/>
          <w:szCs w:val="22"/>
        </w:rPr>
      </w:pPr>
      <w:r>
        <w:rPr>
          <w:color w:val="auto"/>
          <w:sz w:val="22"/>
          <w:szCs w:val="22"/>
        </w:rPr>
        <w:t xml:space="preserve">NESSUNA CONDANNA </w:t>
      </w:r>
      <w:r>
        <w:rPr>
          <w:i/>
          <w:iCs/>
          <w:color w:val="auto"/>
          <w:sz w:val="22"/>
          <w:szCs w:val="22"/>
        </w:rPr>
        <w:t xml:space="preserve">oppure </w:t>
      </w:r>
    </w:p>
    <w:p w:rsidR="00CF295E" w:rsidRDefault="00CF295E" w:rsidP="00CF295E">
      <w:pPr>
        <w:pStyle w:val="Default"/>
        <w:rPr>
          <w:color w:val="auto"/>
          <w:sz w:val="22"/>
          <w:szCs w:val="22"/>
        </w:rPr>
      </w:pPr>
      <w:r>
        <w:rPr>
          <w:color w:val="auto"/>
          <w:sz w:val="22"/>
          <w:szCs w:val="22"/>
        </w:rPr>
        <w:t xml:space="preserve">______________________________________________________________________________ </w:t>
      </w:r>
    </w:p>
    <w:p w:rsidR="00CF295E" w:rsidRDefault="00CF295E" w:rsidP="00CF295E">
      <w:pPr>
        <w:pStyle w:val="Default"/>
        <w:rPr>
          <w:color w:val="auto"/>
          <w:sz w:val="22"/>
          <w:szCs w:val="22"/>
        </w:rPr>
      </w:pPr>
      <w:r>
        <w:rPr>
          <w:color w:val="auto"/>
          <w:sz w:val="22"/>
          <w:szCs w:val="22"/>
        </w:rPr>
        <w:t xml:space="preserve">______________________________________________________________________________ </w:t>
      </w:r>
    </w:p>
    <w:p w:rsidR="00CF295E" w:rsidRDefault="00CF295E" w:rsidP="00CF295E">
      <w:pPr>
        <w:pStyle w:val="Default"/>
        <w:rPr>
          <w:color w:val="auto"/>
          <w:sz w:val="22"/>
          <w:szCs w:val="22"/>
        </w:rPr>
      </w:pPr>
      <w:r>
        <w:rPr>
          <w:color w:val="auto"/>
          <w:sz w:val="22"/>
          <w:szCs w:val="22"/>
        </w:rPr>
        <w:t xml:space="preserve">______________________________________________________________________________ </w:t>
      </w:r>
    </w:p>
    <w:p w:rsidR="00CF295E" w:rsidRDefault="00CF295E" w:rsidP="00CF295E">
      <w:pPr>
        <w:pStyle w:val="Default"/>
        <w:rPr>
          <w:color w:val="auto"/>
          <w:sz w:val="22"/>
          <w:szCs w:val="22"/>
        </w:rPr>
      </w:pPr>
      <w:r>
        <w:rPr>
          <w:color w:val="auto"/>
          <w:sz w:val="22"/>
          <w:szCs w:val="22"/>
        </w:rPr>
        <w:t xml:space="preserve">e che, in relazione ai suddetti provvedimenti, l’impresa ha adottato le seguenti complete ed effettive misure di dissociazione: </w:t>
      </w:r>
    </w:p>
    <w:p w:rsidR="00CF295E" w:rsidRDefault="00CF295E" w:rsidP="00CF295E">
      <w:pPr>
        <w:pStyle w:val="Default"/>
        <w:rPr>
          <w:color w:val="auto"/>
          <w:sz w:val="22"/>
          <w:szCs w:val="22"/>
        </w:rPr>
      </w:pPr>
      <w:r>
        <w:rPr>
          <w:color w:val="auto"/>
          <w:sz w:val="22"/>
          <w:szCs w:val="22"/>
        </w:rPr>
        <w:t xml:space="preserve">______________________________________________________________________________ </w:t>
      </w:r>
    </w:p>
    <w:p w:rsidR="00CF295E" w:rsidRDefault="00CF295E" w:rsidP="00CF295E">
      <w:pPr>
        <w:pStyle w:val="Default"/>
        <w:rPr>
          <w:color w:val="auto"/>
          <w:sz w:val="22"/>
          <w:szCs w:val="22"/>
        </w:rPr>
      </w:pPr>
      <w:r>
        <w:rPr>
          <w:color w:val="auto"/>
          <w:sz w:val="22"/>
          <w:szCs w:val="22"/>
        </w:rPr>
        <w:t xml:space="preserve">______________________________________________________________________________ </w:t>
      </w:r>
    </w:p>
    <w:p w:rsidR="00CF295E" w:rsidRDefault="00CF295E" w:rsidP="00CF295E">
      <w:pPr>
        <w:pStyle w:val="Default"/>
        <w:rPr>
          <w:color w:val="auto"/>
          <w:sz w:val="22"/>
          <w:szCs w:val="22"/>
        </w:rPr>
      </w:pPr>
      <w:r>
        <w:rPr>
          <w:color w:val="auto"/>
          <w:sz w:val="22"/>
          <w:szCs w:val="22"/>
        </w:rPr>
        <w:t xml:space="preserve">______________________________________________________________________________ </w:t>
      </w:r>
    </w:p>
    <w:p w:rsidR="00CF295E" w:rsidRDefault="00CF295E" w:rsidP="00CF295E">
      <w:pPr>
        <w:pStyle w:val="Default"/>
        <w:jc w:val="both"/>
        <w:rPr>
          <w:color w:val="auto"/>
          <w:sz w:val="22"/>
          <w:szCs w:val="22"/>
        </w:rPr>
      </w:pPr>
      <w:r>
        <w:rPr>
          <w:b/>
          <w:bCs/>
          <w:i/>
          <w:iCs/>
          <w:color w:val="auto"/>
          <w:sz w:val="22"/>
          <w:szCs w:val="22"/>
        </w:rPr>
        <w:t xml:space="preserve">NB: </w:t>
      </w:r>
      <w:r>
        <w:rPr>
          <w:i/>
          <w:iCs/>
          <w:color w:val="auto"/>
          <w:sz w:val="22"/>
          <w:szCs w:val="22"/>
        </w:rPr>
        <w:t xml:space="preserve">Qualora il legale rappresentante non abbia conoscenza: </w:t>
      </w:r>
    </w:p>
    <w:p w:rsidR="00CF295E" w:rsidRDefault="00CF295E" w:rsidP="00CF295E">
      <w:pPr>
        <w:pStyle w:val="Default"/>
        <w:jc w:val="both"/>
        <w:rPr>
          <w:color w:val="auto"/>
          <w:sz w:val="22"/>
          <w:szCs w:val="22"/>
        </w:rPr>
      </w:pPr>
      <w:r>
        <w:rPr>
          <w:i/>
          <w:iCs/>
          <w:color w:val="auto"/>
          <w:sz w:val="22"/>
          <w:szCs w:val="22"/>
        </w:rPr>
        <w:t xml:space="preserve">-che a carico dei soggetti individuati all’art. 80, del </w:t>
      </w:r>
      <w:proofErr w:type="spellStart"/>
      <w:r>
        <w:rPr>
          <w:i/>
          <w:iCs/>
          <w:color w:val="auto"/>
          <w:sz w:val="22"/>
          <w:szCs w:val="22"/>
        </w:rPr>
        <w:t>D.Lgs.</w:t>
      </w:r>
      <w:proofErr w:type="spellEnd"/>
      <w:r>
        <w:rPr>
          <w:i/>
          <w:iCs/>
          <w:color w:val="auto"/>
          <w:sz w:val="22"/>
          <w:szCs w:val="22"/>
        </w:rPr>
        <w:t xml:space="preserve"> 50/2016 non è pendente procedimento per l'applicazione di una delle misure di prevenzione di cui all'articolo 3 della legge 27 dicembre 1956, n. 1423 o di una delle cause ostative previste dall’articolo 10 della legge 31 maggio 1965, n. 575, </w:t>
      </w:r>
    </w:p>
    <w:p w:rsidR="00CF295E" w:rsidRDefault="00CF295E" w:rsidP="00CF295E">
      <w:pPr>
        <w:pStyle w:val="Default"/>
        <w:jc w:val="both"/>
        <w:rPr>
          <w:color w:val="auto"/>
          <w:sz w:val="22"/>
          <w:szCs w:val="22"/>
        </w:rPr>
      </w:pPr>
      <w:r>
        <w:rPr>
          <w:i/>
          <w:iCs/>
          <w:color w:val="auto"/>
          <w:sz w:val="22"/>
          <w:szCs w:val="22"/>
        </w:rPr>
        <w:t xml:space="preserve">-che a carico dei soggetti individuati all’art. 80, D. </w:t>
      </w:r>
      <w:proofErr w:type="spellStart"/>
      <w:r>
        <w:rPr>
          <w:i/>
          <w:iCs/>
          <w:color w:val="auto"/>
          <w:sz w:val="22"/>
          <w:szCs w:val="22"/>
        </w:rPr>
        <w:t>Lgs</w:t>
      </w:r>
      <w:proofErr w:type="spellEnd"/>
      <w:r>
        <w:rPr>
          <w:i/>
          <w:iCs/>
          <w:color w:val="auto"/>
          <w:sz w:val="22"/>
          <w:szCs w:val="22"/>
        </w:rPr>
        <w:t xml:space="preserve">. 50/2016 non sussista la causa di esclusione; </w:t>
      </w:r>
    </w:p>
    <w:p w:rsidR="00CF295E" w:rsidRDefault="00CF295E" w:rsidP="00CF295E">
      <w:pPr>
        <w:pStyle w:val="Default"/>
        <w:jc w:val="both"/>
        <w:rPr>
          <w:color w:val="auto"/>
          <w:sz w:val="22"/>
          <w:szCs w:val="22"/>
        </w:rPr>
      </w:pPr>
      <w:r>
        <w:rPr>
          <w:i/>
          <w:iCs/>
          <w:color w:val="auto"/>
          <w:sz w:val="22"/>
          <w:szCs w:val="22"/>
        </w:rPr>
        <w:t xml:space="preserve">-che a carico dei soggetti individuati all’art. 38, c. 1 lett. c) del </w:t>
      </w:r>
      <w:proofErr w:type="spellStart"/>
      <w:r>
        <w:rPr>
          <w:i/>
          <w:iCs/>
          <w:color w:val="auto"/>
          <w:sz w:val="22"/>
          <w:szCs w:val="22"/>
        </w:rPr>
        <w:t>D.Lgs.</w:t>
      </w:r>
      <w:proofErr w:type="spellEnd"/>
      <w:r>
        <w:rPr>
          <w:i/>
          <w:iCs/>
          <w:color w:val="auto"/>
          <w:sz w:val="22"/>
          <w:szCs w:val="22"/>
        </w:rPr>
        <w:t xml:space="preserve"> 163/2006 siano o meno state pronunciate sentenze di condanne passate in giudicato o emesso decreto penale di condanna divenuto irrevocabile, oppure sentenza di applicazione della pena su richiesta, ai sensi dell'articolo 444 del codice di procedura penale, ivi comprese quelle per le quali abbiano beneficiato della non menzione, </w:t>
      </w:r>
    </w:p>
    <w:p w:rsidR="00CF295E" w:rsidRDefault="00CF295E" w:rsidP="00CF295E">
      <w:pPr>
        <w:pStyle w:val="Default"/>
        <w:jc w:val="both"/>
        <w:rPr>
          <w:color w:val="auto"/>
          <w:sz w:val="22"/>
          <w:szCs w:val="22"/>
        </w:rPr>
      </w:pPr>
      <w:r>
        <w:rPr>
          <w:i/>
          <w:iCs/>
          <w:color w:val="auto"/>
          <w:sz w:val="22"/>
          <w:szCs w:val="22"/>
        </w:rPr>
        <w:t xml:space="preserve">le dichiarazioni attestanti il possesso dei requisiti di cui all’art. 80, del </w:t>
      </w:r>
      <w:proofErr w:type="spellStart"/>
      <w:r>
        <w:rPr>
          <w:i/>
          <w:iCs/>
          <w:color w:val="auto"/>
          <w:sz w:val="22"/>
          <w:szCs w:val="22"/>
        </w:rPr>
        <w:t>D.Lgs.</w:t>
      </w:r>
      <w:proofErr w:type="spellEnd"/>
      <w:r>
        <w:rPr>
          <w:i/>
          <w:iCs/>
          <w:color w:val="auto"/>
          <w:sz w:val="22"/>
          <w:szCs w:val="22"/>
        </w:rPr>
        <w:t xml:space="preserve"> 50/2016, dovranno essere rese singolarmente da ciascuno dei soggetti sopra individuati, avvalendosi dell’allegato modello di dichiarazione . </w:t>
      </w:r>
    </w:p>
    <w:p w:rsidR="00CF295E" w:rsidRDefault="00CF295E" w:rsidP="00CF295E">
      <w:pPr>
        <w:pStyle w:val="Default"/>
        <w:jc w:val="both"/>
        <w:rPr>
          <w:color w:val="auto"/>
          <w:sz w:val="22"/>
          <w:szCs w:val="22"/>
        </w:rPr>
      </w:pPr>
      <w:r>
        <w:rPr>
          <w:color w:val="auto"/>
          <w:sz w:val="22"/>
          <w:szCs w:val="22"/>
        </w:rPr>
        <w:t xml:space="preserve">3bis) in ordine al requisito di cui all’art. 50 </w:t>
      </w:r>
      <w:r>
        <w:rPr>
          <w:i/>
          <w:iCs/>
          <w:color w:val="auto"/>
          <w:sz w:val="22"/>
          <w:szCs w:val="22"/>
        </w:rPr>
        <w:t xml:space="preserve">comma 5, </w:t>
      </w:r>
      <w:proofErr w:type="spellStart"/>
      <w:r>
        <w:rPr>
          <w:i/>
          <w:iCs/>
          <w:color w:val="auto"/>
          <w:sz w:val="22"/>
          <w:szCs w:val="22"/>
        </w:rPr>
        <w:t>lett</w:t>
      </w:r>
      <w:proofErr w:type="spellEnd"/>
      <w:r>
        <w:rPr>
          <w:i/>
          <w:iCs/>
          <w:color w:val="auto"/>
          <w:sz w:val="22"/>
          <w:szCs w:val="22"/>
        </w:rPr>
        <w:t xml:space="preserve"> m) </w:t>
      </w:r>
      <w:r>
        <w:rPr>
          <w:color w:val="auto"/>
          <w:sz w:val="22"/>
          <w:szCs w:val="22"/>
        </w:rPr>
        <w:t xml:space="preserve">del </w:t>
      </w:r>
      <w:proofErr w:type="spellStart"/>
      <w:r>
        <w:rPr>
          <w:color w:val="auto"/>
          <w:sz w:val="22"/>
          <w:szCs w:val="22"/>
        </w:rPr>
        <w:t>D.Lgs.</w:t>
      </w:r>
      <w:proofErr w:type="spellEnd"/>
      <w:r>
        <w:rPr>
          <w:color w:val="auto"/>
          <w:sz w:val="22"/>
          <w:szCs w:val="22"/>
        </w:rPr>
        <w:t xml:space="preserve"> 50/2016: di non trovarsi in alcuna situazione di controllo di cui all’articolo 2359 del codice civile con alcun soggetto, e di aver formulato l’offerta autonomamente. </w:t>
      </w:r>
    </w:p>
    <w:p w:rsidR="00CF295E" w:rsidRDefault="00CF295E" w:rsidP="00CF295E">
      <w:pPr>
        <w:pStyle w:val="Default"/>
        <w:jc w:val="both"/>
        <w:rPr>
          <w:color w:val="auto"/>
          <w:sz w:val="22"/>
          <w:szCs w:val="22"/>
        </w:rPr>
      </w:pPr>
      <w:r>
        <w:rPr>
          <w:i/>
          <w:iCs/>
          <w:color w:val="auto"/>
          <w:sz w:val="22"/>
          <w:szCs w:val="22"/>
        </w:rPr>
        <w:t xml:space="preserve">oppure, </w:t>
      </w:r>
    </w:p>
    <w:p w:rsidR="00CF295E" w:rsidRDefault="00CF295E" w:rsidP="00CF295E">
      <w:pPr>
        <w:pStyle w:val="Default"/>
        <w:jc w:val="both"/>
        <w:rPr>
          <w:color w:val="auto"/>
          <w:sz w:val="22"/>
          <w:szCs w:val="22"/>
        </w:rPr>
      </w:pPr>
      <w:r>
        <w:rPr>
          <w:color w:val="auto"/>
          <w:sz w:val="22"/>
          <w:szCs w:val="22"/>
        </w:rPr>
        <w:t>(</w:t>
      </w:r>
      <w:r>
        <w:rPr>
          <w:i/>
          <w:iCs/>
          <w:color w:val="auto"/>
          <w:sz w:val="22"/>
          <w:szCs w:val="22"/>
        </w:rPr>
        <w:t>barrare una delle seguenti ipotesi</w:t>
      </w:r>
      <w:r>
        <w:rPr>
          <w:color w:val="auto"/>
          <w:sz w:val="22"/>
          <w:szCs w:val="22"/>
        </w:rPr>
        <w:t xml:space="preserve">) </w:t>
      </w:r>
    </w:p>
    <w:p w:rsidR="00CF295E" w:rsidRDefault="00CF295E" w:rsidP="00CF295E">
      <w:pPr>
        <w:pStyle w:val="Default"/>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di non essere a conoscenza della partecipazione alla medesima procedura di soggetti che si trovano, rispetto al concorrente, in una delle situazioni di controllo </w:t>
      </w:r>
      <w:proofErr w:type="spellStart"/>
      <w:r>
        <w:rPr>
          <w:color w:val="auto"/>
          <w:sz w:val="22"/>
          <w:szCs w:val="22"/>
        </w:rPr>
        <w:t>dicui</w:t>
      </w:r>
      <w:proofErr w:type="spellEnd"/>
      <w:r>
        <w:rPr>
          <w:color w:val="auto"/>
          <w:sz w:val="22"/>
          <w:szCs w:val="22"/>
        </w:rPr>
        <w:t xml:space="preserve"> all’articolo 2359 del codice civile, e di aver formulato l’offerta autonomamente; </w:t>
      </w:r>
    </w:p>
    <w:p w:rsidR="00CF295E" w:rsidRDefault="00CF295E" w:rsidP="00CF295E">
      <w:pPr>
        <w:pStyle w:val="Default"/>
        <w:jc w:val="both"/>
        <w:rPr>
          <w:color w:val="auto"/>
          <w:sz w:val="22"/>
          <w:szCs w:val="22"/>
        </w:rPr>
      </w:pPr>
    </w:p>
    <w:p w:rsidR="00CF295E" w:rsidRDefault="00CF295E" w:rsidP="00CF295E">
      <w:pPr>
        <w:pStyle w:val="Default"/>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di essere a conoscenza della partecipazione alla medesima procedura di soggetti che si trovano, rispetto al concorrente, in situazione di controllo di cui all’articolo 2359 del codice civile, e di aver formulato l’offerta autonomamente. </w:t>
      </w:r>
    </w:p>
    <w:p w:rsidR="00CF295E" w:rsidRDefault="00CF295E" w:rsidP="00CF295E">
      <w:pPr>
        <w:pStyle w:val="Default"/>
        <w:jc w:val="both"/>
        <w:rPr>
          <w:color w:val="auto"/>
          <w:sz w:val="22"/>
          <w:szCs w:val="22"/>
        </w:rPr>
      </w:pPr>
    </w:p>
    <w:p w:rsidR="00CF295E" w:rsidRDefault="00CF295E" w:rsidP="00CF295E">
      <w:pPr>
        <w:pStyle w:val="Default"/>
        <w:jc w:val="both"/>
        <w:rPr>
          <w:color w:val="auto"/>
          <w:sz w:val="22"/>
          <w:szCs w:val="22"/>
        </w:rPr>
      </w:pPr>
      <w:r>
        <w:rPr>
          <w:b/>
          <w:bCs/>
          <w:color w:val="auto"/>
          <w:sz w:val="22"/>
          <w:szCs w:val="22"/>
        </w:rPr>
        <w:t xml:space="preserve">2) </w:t>
      </w:r>
      <w:r>
        <w:rPr>
          <w:color w:val="auto"/>
          <w:sz w:val="22"/>
          <w:szCs w:val="22"/>
        </w:rPr>
        <w:t xml:space="preserve">di essere in regola con gli adempimenti contributivi e previdenziali nei confronti di INPS e INAIL; </w:t>
      </w:r>
    </w:p>
    <w:p w:rsidR="00CF295E" w:rsidRDefault="00CF295E" w:rsidP="00CF295E">
      <w:pPr>
        <w:pStyle w:val="Default"/>
        <w:jc w:val="both"/>
        <w:rPr>
          <w:color w:val="auto"/>
          <w:sz w:val="22"/>
          <w:szCs w:val="22"/>
        </w:rPr>
      </w:pPr>
      <w:r>
        <w:rPr>
          <w:b/>
          <w:bCs/>
          <w:color w:val="auto"/>
          <w:sz w:val="22"/>
          <w:szCs w:val="22"/>
        </w:rPr>
        <w:t xml:space="preserve">3) </w:t>
      </w:r>
      <w:r>
        <w:rPr>
          <w:color w:val="auto"/>
          <w:sz w:val="22"/>
          <w:szCs w:val="22"/>
        </w:rPr>
        <w:t xml:space="preserve">di avere: </w:t>
      </w:r>
    </w:p>
    <w:p w:rsidR="00CF295E" w:rsidRDefault="00CF295E" w:rsidP="00CF295E">
      <w:pPr>
        <w:pStyle w:val="Default"/>
        <w:jc w:val="both"/>
        <w:rPr>
          <w:color w:val="auto"/>
        </w:rPr>
      </w:pPr>
      <w:r>
        <w:rPr>
          <w:color w:val="auto"/>
          <w:sz w:val="22"/>
          <w:szCs w:val="22"/>
        </w:rPr>
        <w:t xml:space="preserve">a) visionato l’immobile oggetto della locazione, attestato da verbale di sopralluogo; </w:t>
      </w:r>
    </w:p>
    <w:p w:rsidR="00CF295E" w:rsidRDefault="00CF295E" w:rsidP="00CF295E">
      <w:pPr>
        <w:pStyle w:val="Default"/>
        <w:spacing w:after="14"/>
        <w:jc w:val="both"/>
        <w:rPr>
          <w:color w:val="auto"/>
          <w:sz w:val="22"/>
          <w:szCs w:val="22"/>
        </w:rPr>
      </w:pPr>
      <w:r>
        <w:rPr>
          <w:color w:val="auto"/>
          <w:sz w:val="22"/>
          <w:szCs w:val="22"/>
        </w:rPr>
        <w:t xml:space="preserve">b) preso conoscenza delle condizioni locali e della viabilità di accesso; </w:t>
      </w:r>
    </w:p>
    <w:p w:rsidR="00CF295E" w:rsidRDefault="00CF295E" w:rsidP="00CF295E">
      <w:pPr>
        <w:pStyle w:val="Default"/>
        <w:spacing w:after="14"/>
        <w:jc w:val="both"/>
        <w:rPr>
          <w:color w:val="auto"/>
          <w:sz w:val="22"/>
          <w:szCs w:val="22"/>
        </w:rPr>
      </w:pPr>
      <w:r>
        <w:rPr>
          <w:color w:val="auto"/>
          <w:sz w:val="22"/>
          <w:szCs w:val="22"/>
        </w:rPr>
        <w:lastRenderedPageBreak/>
        <w:t xml:space="preserve">c) preso conoscenza di tutti gli articoli dell’avviso in oggetto e di accettare integralmente il contenuto, senza alcuna riserva, ed in particolare degli articoli: 1 “immobile oggetto di locazione dati catastali”; 3 “durata del contratto e importi canoni di locazione”, 5 “stato dell’immobile”; 7 “principali adempimenti e vincoli dell’aggiudicatario”; 15 “avvertenze”; </w:t>
      </w:r>
    </w:p>
    <w:p w:rsidR="00CF295E" w:rsidRDefault="00CF295E" w:rsidP="00CF295E">
      <w:pPr>
        <w:pStyle w:val="Default"/>
        <w:jc w:val="both"/>
        <w:rPr>
          <w:color w:val="auto"/>
          <w:sz w:val="22"/>
          <w:szCs w:val="22"/>
        </w:rPr>
      </w:pPr>
      <w:r w:rsidRPr="00CB0F3B">
        <w:rPr>
          <w:bCs/>
          <w:color w:val="auto"/>
          <w:sz w:val="22"/>
          <w:szCs w:val="22"/>
        </w:rPr>
        <w:t>d)</w:t>
      </w:r>
      <w:r>
        <w:rPr>
          <w:b/>
          <w:bCs/>
          <w:color w:val="auto"/>
          <w:sz w:val="22"/>
          <w:szCs w:val="22"/>
        </w:rPr>
        <w:t xml:space="preserve"> </w:t>
      </w:r>
      <w:r>
        <w:rPr>
          <w:color w:val="auto"/>
          <w:sz w:val="22"/>
          <w:szCs w:val="22"/>
        </w:rPr>
        <w:t xml:space="preserve">preso conoscenza di tutte le circostanze generali e particolari che possono aver influito sulla determinazione dell’offerta, ritenendola pertanto equa; </w:t>
      </w:r>
    </w:p>
    <w:p w:rsidR="00CF295E" w:rsidRDefault="00CF295E" w:rsidP="00CF295E">
      <w:pPr>
        <w:pStyle w:val="Default"/>
        <w:jc w:val="both"/>
        <w:rPr>
          <w:color w:val="auto"/>
          <w:sz w:val="22"/>
          <w:szCs w:val="22"/>
        </w:rPr>
      </w:pPr>
    </w:p>
    <w:p w:rsidR="00CF295E" w:rsidRDefault="00CF295E" w:rsidP="00CF295E">
      <w:pPr>
        <w:pStyle w:val="Default"/>
        <w:jc w:val="both"/>
        <w:rPr>
          <w:color w:val="auto"/>
          <w:sz w:val="22"/>
          <w:szCs w:val="22"/>
        </w:rPr>
      </w:pPr>
      <w:r>
        <w:rPr>
          <w:b/>
          <w:bCs/>
          <w:color w:val="auto"/>
          <w:sz w:val="22"/>
          <w:szCs w:val="22"/>
        </w:rPr>
        <w:t xml:space="preserve">4) </w:t>
      </w:r>
      <w:r>
        <w:rPr>
          <w:color w:val="auto"/>
          <w:sz w:val="22"/>
          <w:szCs w:val="22"/>
        </w:rPr>
        <w:t xml:space="preserve">di essere in regola con il pagamento di tasse, imposte, tributi ed altre obbligazioni dovute nei confronti della Pubblica Amministrazione. </w:t>
      </w:r>
    </w:p>
    <w:p w:rsidR="00CF295E" w:rsidRDefault="00CF295E" w:rsidP="00CF295E">
      <w:pPr>
        <w:pStyle w:val="Default"/>
        <w:rPr>
          <w:color w:val="auto"/>
          <w:sz w:val="22"/>
          <w:szCs w:val="22"/>
        </w:rPr>
      </w:pPr>
    </w:p>
    <w:p w:rsidR="00CF295E" w:rsidRDefault="00CF295E" w:rsidP="00CF295E">
      <w:pPr>
        <w:pStyle w:val="Default"/>
        <w:rPr>
          <w:color w:val="auto"/>
          <w:sz w:val="22"/>
          <w:szCs w:val="22"/>
        </w:rPr>
      </w:pPr>
    </w:p>
    <w:p w:rsidR="00CF295E" w:rsidRDefault="00CF295E" w:rsidP="00CF295E">
      <w:pPr>
        <w:pStyle w:val="Default"/>
        <w:rPr>
          <w:color w:val="auto"/>
          <w:sz w:val="22"/>
          <w:szCs w:val="22"/>
        </w:rPr>
      </w:pPr>
    </w:p>
    <w:p w:rsidR="00CF295E" w:rsidRDefault="00CF295E" w:rsidP="00CF295E">
      <w:pPr>
        <w:pStyle w:val="Default"/>
        <w:rPr>
          <w:color w:val="auto"/>
          <w:sz w:val="22"/>
          <w:szCs w:val="22"/>
        </w:rPr>
      </w:pPr>
      <w:r>
        <w:rPr>
          <w:color w:val="auto"/>
          <w:sz w:val="22"/>
          <w:szCs w:val="22"/>
        </w:rPr>
        <w:t xml:space="preserve">Luogo e data: _________________________ </w:t>
      </w:r>
    </w:p>
    <w:p w:rsidR="00CF295E" w:rsidRDefault="00CF295E" w:rsidP="00CF295E">
      <w:pPr>
        <w:pStyle w:val="Default"/>
        <w:rPr>
          <w:color w:val="auto"/>
          <w:sz w:val="22"/>
          <w:szCs w:val="22"/>
        </w:rPr>
      </w:pPr>
      <w:r>
        <w:rPr>
          <w:color w:val="auto"/>
          <w:sz w:val="22"/>
          <w:szCs w:val="22"/>
        </w:rPr>
        <w:t xml:space="preserve">Firma </w:t>
      </w:r>
    </w:p>
    <w:p w:rsidR="00CF295E" w:rsidRDefault="00CF295E" w:rsidP="00CF295E">
      <w:pPr>
        <w:pStyle w:val="Default"/>
        <w:rPr>
          <w:color w:val="auto"/>
          <w:sz w:val="22"/>
          <w:szCs w:val="22"/>
        </w:rPr>
      </w:pPr>
      <w:r>
        <w:rPr>
          <w:color w:val="auto"/>
          <w:sz w:val="22"/>
          <w:szCs w:val="22"/>
        </w:rPr>
        <w:t xml:space="preserve">_____________________________ </w:t>
      </w:r>
    </w:p>
    <w:p w:rsidR="00070F6E" w:rsidRDefault="00CF295E" w:rsidP="00CF295E">
      <w:r>
        <w:rPr>
          <w:b/>
          <w:bCs/>
          <w:i/>
          <w:iCs/>
        </w:rPr>
        <w:t>Si allega documento di riconoscimento del dichiarante</w:t>
      </w:r>
    </w:p>
    <w:sectPr w:rsidR="00070F6E" w:rsidSect="00070F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CF295E"/>
    <w:rsid w:val="00070F6E"/>
    <w:rsid w:val="00815F89"/>
    <w:rsid w:val="009E435E"/>
    <w:rsid w:val="00CB0F3B"/>
    <w:rsid w:val="00CF295E"/>
    <w:rsid w:val="00F3084B"/>
    <w:rsid w:val="00F701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0F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F295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2596</Words>
  <Characters>14803</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Isidori</dc:creator>
  <cp:lastModifiedBy>Alessandra Ricci</cp:lastModifiedBy>
  <cp:revision>8</cp:revision>
  <dcterms:created xsi:type="dcterms:W3CDTF">2016-08-10T14:04:00Z</dcterms:created>
  <dcterms:modified xsi:type="dcterms:W3CDTF">2017-07-17T15:28:00Z</dcterms:modified>
</cp:coreProperties>
</file>