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CC84A37" w14:textId="77777777" w:rsidR="00D51963" w:rsidRDefault="00D51963">
      <w:pPr>
        <w:spacing w:after="0"/>
        <w:jc w:val="right"/>
      </w:pPr>
      <w:r>
        <w:rPr>
          <w:rFonts w:ascii="Palatino Linotype" w:hAnsi="Palatino Linotype" w:cs="Palatino Linotype"/>
          <w:b/>
          <w:color w:val="000000"/>
          <w:sz w:val="24"/>
          <w:szCs w:val="24"/>
        </w:rPr>
        <w:t>ALLEGATO B</w:t>
      </w:r>
    </w:p>
    <w:p w14:paraId="2AD41BD7" w14:textId="77777777" w:rsidR="00D51963" w:rsidRDefault="00D51963">
      <w:pPr>
        <w:spacing w:after="0"/>
        <w:jc w:val="center"/>
        <w:rPr>
          <w:rFonts w:ascii="Palatino Linotype" w:hAnsi="Palatino Linotype" w:cs="Palatino Linotype"/>
          <w:b/>
          <w:color w:val="000000"/>
          <w:sz w:val="20"/>
          <w:szCs w:val="20"/>
        </w:rPr>
      </w:pPr>
    </w:p>
    <w:p w14:paraId="263CC453" w14:textId="77777777" w:rsidR="00D51963" w:rsidRDefault="00D51963">
      <w:pPr>
        <w:spacing w:after="0"/>
        <w:jc w:val="center"/>
      </w:pPr>
      <w:r>
        <w:rPr>
          <w:rFonts w:ascii="Palatino Linotype" w:hAnsi="Palatino Linotype" w:cs="Palatino Linotype"/>
          <w:b/>
          <w:color w:val="000000"/>
          <w:sz w:val="20"/>
          <w:szCs w:val="20"/>
        </w:rPr>
        <w:t>DISCIPLINARE TELEMATICO DI GARA ALLA PROCEDURA DI AFFIDAMENTO DIRETTO</w:t>
      </w:r>
    </w:p>
    <w:p w14:paraId="044466FE" w14:textId="77777777" w:rsidR="00D51963" w:rsidRDefault="00D51963">
      <w:pPr>
        <w:spacing w:after="0"/>
        <w:jc w:val="center"/>
        <w:rPr>
          <w:rFonts w:ascii="Palatino Linotype" w:hAnsi="Palatino Linotype" w:cs="Palatino Linotype"/>
          <w:b/>
          <w:color w:val="000000"/>
          <w:sz w:val="20"/>
          <w:szCs w:val="20"/>
        </w:rPr>
      </w:pPr>
    </w:p>
    <w:p w14:paraId="6A2F0746" w14:textId="77777777" w:rsidR="005048FA" w:rsidRPr="005048FA" w:rsidRDefault="005048FA" w:rsidP="005048FA">
      <w:pPr>
        <w:pStyle w:val="Corpodeltesto20"/>
        <w:shd w:val="clear" w:color="auto" w:fill="auto"/>
        <w:spacing w:before="0" w:after="0" w:line="240" w:lineRule="auto"/>
        <w:ind w:right="-7"/>
        <w:rPr>
          <w:rFonts w:ascii="Arial" w:hAnsi="Arial" w:cs="Arial"/>
          <w:sz w:val="20"/>
          <w:szCs w:val="20"/>
        </w:rPr>
      </w:pPr>
      <w:r w:rsidRPr="005048FA">
        <w:rPr>
          <w:rFonts w:ascii="Arial" w:hAnsi="Arial" w:cs="Arial"/>
          <w:sz w:val="20"/>
          <w:szCs w:val="20"/>
        </w:rPr>
        <w:t>Oggetto: Affidamento diretto, ai sensi dell’art. 1, comma 2, lettera a) del Decreto Legge 16 luglio 2020, n. 76,</w:t>
      </w:r>
      <w:r w:rsidRPr="005048FA">
        <w:rPr>
          <w:sz w:val="20"/>
          <w:szCs w:val="20"/>
        </w:rPr>
        <w:t xml:space="preserve"> </w:t>
      </w:r>
      <w:r w:rsidRPr="005048FA">
        <w:rPr>
          <w:rFonts w:ascii="Arial" w:hAnsi="Arial" w:cs="Arial"/>
          <w:sz w:val="20"/>
          <w:szCs w:val="20"/>
        </w:rPr>
        <w:t>convertito con modificazioni dalla L. 11 settembre 2020, n. 120, per l’affidamento dei servizi di manutenzione ordinaria delle infrastrutture stradali e relative pertinenze, da svolgersi sull’ intero territorio comunale.</w:t>
      </w:r>
    </w:p>
    <w:p w14:paraId="2936EEDC" w14:textId="77777777" w:rsidR="005048FA" w:rsidRPr="005048FA" w:rsidRDefault="005048FA" w:rsidP="005048FA">
      <w:pPr>
        <w:pStyle w:val="Corpodeltesto20"/>
        <w:shd w:val="clear" w:color="auto" w:fill="auto"/>
        <w:spacing w:before="0" w:after="0" w:line="240" w:lineRule="auto"/>
        <w:ind w:right="-7"/>
        <w:rPr>
          <w:rFonts w:ascii="Arial" w:hAnsi="Arial" w:cs="Arial"/>
          <w:b/>
          <w:sz w:val="20"/>
          <w:szCs w:val="20"/>
        </w:rPr>
      </w:pPr>
    </w:p>
    <w:p w14:paraId="3B762D03" w14:textId="77777777" w:rsidR="005048FA" w:rsidRPr="005048FA" w:rsidRDefault="005048FA" w:rsidP="005048FA">
      <w:pPr>
        <w:spacing w:after="0" w:line="240" w:lineRule="auto"/>
        <w:jc w:val="both"/>
        <w:rPr>
          <w:rFonts w:ascii="Arial" w:hAnsi="Arial" w:cs="Arial"/>
          <w:b/>
          <w:sz w:val="20"/>
          <w:szCs w:val="20"/>
        </w:rPr>
      </w:pPr>
      <w:r w:rsidRPr="005048FA">
        <w:rPr>
          <w:rFonts w:ascii="Arial" w:hAnsi="Arial" w:cs="Arial"/>
          <w:b/>
          <w:sz w:val="20"/>
          <w:szCs w:val="20"/>
        </w:rPr>
        <w:t>Codice CIG: 8472635F92</w:t>
      </w:r>
    </w:p>
    <w:p w14:paraId="3FA9A3AE" w14:textId="77777777" w:rsidR="005048FA" w:rsidRPr="005048FA" w:rsidRDefault="005048FA" w:rsidP="005048FA">
      <w:pPr>
        <w:spacing w:after="0" w:line="240" w:lineRule="auto"/>
        <w:jc w:val="both"/>
        <w:rPr>
          <w:rFonts w:ascii="Arial" w:hAnsi="Arial" w:cs="Arial"/>
          <w:b/>
          <w:sz w:val="20"/>
          <w:szCs w:val="20"/>
        </w:rPr>
      </w:pPr>
      <w:r w:rsidRPr="005048FA">
        <w:rPr>
          <w:rFonts w:ascii="Arial" w:hAnsi="Arial" w:cs="Arial"/>
          <w:b/>
          <w:sz w:val="20"/>
          <w:szCs w:val="20"/>
        </w:rPr>
        <w:t>Codice CUP: F19J20000490004</w:t>
      </w:r>
    </w:p>
    <w:p w14:paraId="46FAB17F" w14:textId="77777777" w:rsidR="000E643C" w:rsidRDefault="000E643C" w:rsidP="000E643C">
      <w:pPr>
        <w:spacing w:after="0" w:line="240" w:lineRule="auto"/>
        <w:jc w:val="both"/>
        <w:rPr>
          <w:rFonts w:ascii="Arial" w:hAnsi="Arial" w:cs="Arial"/>
          <w:b/>
          <w:sz w:val="20"/>
          <w:szCs w:val="20"/>
        </w:rPr>
      </w:pPr>
    </w:p>
    <w:p w14:paraId="02EFD621" w14:textId="77777777" w:rsidR="00D51963" w:rsidRDefault="00D51963">
      <w:pPr>
        <w:spacing w:before="120" w:after="0"/>
        <w:contextualSpacing/>
        <w:jc w:val="both"/>
      </w:pPr>
      <w:r>
        <w:rPr>
          <w:rFonts w:ascii="Palatino Linotype" w:hAnsi="Palatino Linotype" w:cs="Palatino Linotype"/>
          <w:color w:val="000000"/>
          <w:sz w:val="20"/>
          <w:szCs w:val="20"/>
          <w:shd w:val="clear" w:color="auto" w:fill="FFFFFF"/>
        </w:rPr>
        <w:t>La presente gara verrà espletata con modalità telematica (in conformità a quanto disposto dall’art. 58 del D.Lgs n. 50/2016, così come modificato dall’art. 37 del D.Lgs n. 56/2017) mediante la quale verranno gestite le fasi di presentazione delle offerte e di aggiudicazione oltre che lo scambio di informazioni e comunicazioni, come meglio specificato di seguito. Per partecipare alla procedura in oggetto, l’Operatore Economico interessato a presentare la propria migliore offerta dovrà pertanto attenersi scrupolosamente alle indicazioni contenute nei paragrafi successivi.</w:t>
      </w:r>
    </w:p>
    <w:p w14:paraId="45F6748C" w14:textId="77777777" w:rsidR="00D51963" w:rsidRDefault="00D51963">
      <w:pPr>
        <w:pStyle w:val="Corpotesto1"/>
        <w:spacing w:before="120" w:after="0" w:line="276" w:lineRule="auto"/>
        <w:jc w:val="both"/>
      </w:pPr>
      <w:r>
        <w:rPr>
          <w:rFonts w:ascii="Palatino Linotype" w:hAnsi="Palatino Linotype" w:cs="Palatino Linotype"/>
          <w:color w:val="000000"/>
          <w:sz w:val="20"/>
          <w:szCs w:val="20"/>
          <w:highlight w:val="white"/>
        </w:rPr>
        <w:t xml:space="preserve">Fatto salvo quanto diversamente ed espressamente previsto dalla documentazione di gara, i concorrenti partecipano alla presente procedura di gara attraverso il Sistema (raggiungibile al seguente link: </w:t>
      </w:r>
      <w:r w:rsidR="00E45188" w:rsidRPr="003E7902">
        <w:rPr>
          <w:rStyle w:val="CollegamentoInternet"/>
          <w:rFonts w:ascii="Palatino Linotype" w:hAnsi="Palatino Linotype" w:cs="Verdana"/>
          <w:sz w:val="20"/>
          <w:szCs w:val="20"/>
        </w:rPr>
        <w:t>https://app.albofornitori.it/alboeproc/albo_asmel</w:t>
      </w:r>
      <w:r>
        <w:rPr>
          <w:rFonts w:ascii="Palatino Linotype" w:hAnsi="Palatino Linotype" w:cs="Palatino Linotype"/>
          <w:color w:val="000000"/>
          <w:sz w:val="20"/>
          <w:szCs w:val="20"/>
          <w:highlight w:val="white"/>
        </w:rPr>
        <w:t>), con le modalità e nei termini descritti nel presente atto e nel relativo Timing di gara.</w:t>
      </w:r>
    </w:p>
    <w:p w14:paraId="1AE2006C" w14:textId="77777777" w:rsidR="00D51963" w:rsidRDefault="00D51963">
      <w:pPr>
        <w:spacing w:before="120" w:after="0"/>
        <w:jc w:val="both"/>
      </w:pPr>
      <w:r>
        <w:rPr>
          <w:rFonts w:ascii="Palatino Linotype" w:eastAsia="Times New Roman" w:hAnsi="Palatino Linotype" w:cs="Palatino Linotype"/>
          <w:b/>
          <w:caps/>
          <w:sz w:val="20"/>
          <w:szCs w:val="20"/>
        </w:rPr>
        <w:t>ART. 1 - DEFINIZIONI UTILI PER LA PROCEDURA TELEMATICA</w:t>
      </w:r>
    </w:p>
    <w:p w14:paraId="6B36E661" w14:textId="77777777" w:rsidR="00D51963" w:rsidRDefault="00D51963">
      <w:pPr>
        <w:spacing w:before="120" w:after="0"/>
        <w:jc w:val="both"/>
      </w:pPr>
      <w:r>
        <w:rPr>
          <w:rFonts w:ascii="Palatino Linotype" w:hAnsi="Palatino Linotype" w:cs="Palatino Linotype"/>
          <w:b/>
          <w:color w:val="000000"/>
          <w:sz w:val="20"/>
          <w:szCs w:val="20"/>
          <w:shd w:val="clear" w:color="auto" w:fill="FFFFFF"/>
        </w:rPr>
        <w:t>Abilitazione</w:t>
      </w:r>
      <w:r>
        <w:rPr>
          <w:rFonts w:ascii="Palatino Linotype" w:hAnsi="Palatino Linotype" w:cs="Palatino Linotype"/>
          <w:color w:val="000000"/>
          <w:sz w:val="20"/>
          <w:szCs w:val="20"/>
          <w:shd w:val="clear" w:color="auto" w:fill="FFFFFF"/>
        </w:rPr>
        <w:t>: risultato del procedimento che consente l’accesso e la partecipazione degli Operatori Economici abilitati al sistema informatico, ai sensi del art. 58 del D.Lgs n. 50 del 18/04/2016 e s.m.i., per lo svolgimento della gara telematica.</w:t>
      </w:r>
    </w:p>
    <w:p w14:paraId="34310B74" w14:textId="77777777" w:rsidR="00D51963" w:rsidRDefault="00D51963">
      <w:pPr>
        <w:spacing w:before="120" w:after="0"/>
        <w:jc w:val="both"/>
      </w:pPr>
      <w:r>
        <w:rPr>
          <w:rFonts w:ascii="Palatino Linotype" w:hAnsi="Palatino Linotype" w:cs="Palatino Linotype"/>
          <w:b/>
          <w:color w:val="000000"/>
          <w:sz w:val="20"/>
          <w:szCs w:val="20"/>
          <w:shd w:val="clear" w:color="auto" w:fill="FFFFFF"/>
        </w:rPr>
        <w:t>Account</w:t>
      </w:r>
      <w:r>
        <w:rPr>
          <w:rFonts w:ascii="Palatino Linotype" w:hAnsi="Palatino Linotype" w:cs="Palatino Linotype"/>
          <w:color w:val="000000"/>
          <w:sz w:val="20"/>
          <w:szCs w:val="20"/>
          <w:shd w:val="clear" w:color="auto" w:fill="FFFFFF"/>
        </w:rPr>
        <w:t>: insieme dei codici personali di identificazione costituiti dall'e-mail e dalla password, che consentono agli Operatori Economici abilitati l’accesso al sistema e la partecipazione alla gara telematica.</w:t>
      </w:r>
    </w:p>
    <w:p w14:paraId="5891307D" w14:textId="77777777" w:rsidR="00D51963" w:rsidRDefault="00D51963">
      <w:pPr>
        <w:spacing w:before="120" w:after="0"/>
        <w:jc w:val="both"/>
      </w:pPr>
      <w:r>
        <w:rPr>
          <w:rFonts w:ascii="Palatino Linotype" w:hAnsi="Palatino Linotype" w:cs="Palatino Linotype"/>
          <w:b/>
          <w:color w:val="000000"/>
          <w:sz w:val="20"/>
          <w:szCs w:val="20"/>
          <w:shd w:val="clear" w:color="auto" w:fill="FFFFFF"/>
        </w:rPr>
        <w:t>Firma digitale</w:t>
      </w:r>
      <w:r>
        <w:rPr>
          <w:rFonts w:ascii="Palatino Linotype" w:hAnsi="Palatino Linotype" w:cs="Palatino Linotype"/>
          <w:color w:val="000000"/>
          <w:sz w:val="20"/>
          <w:szCs w:val="20"/>
          <w:shd w:val="clear" w:color="auto" w:fill="FFFFFF"/>
        </w:rPr>
        <w:t>: 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ai sensi di quanto previsto dal D.lgs. 82/2005 (Codice dell’Amministrazione Digitale).</w:t>
      </w:r>
    </w:p>
    <w:p w14:paraId="54FE12F6" w14:textId="77777777" w:rsidR="00D51963" w:rsidRDefault="00D51963">
      <w:pPr>
        <w:spacing w:after="0"/>
        <w:jc w:val="both"/>
      </w:pPr>
      <w:r>
        <w:rPr>
          <w:rFonts w:ascii="Palatino Linotype" w:hAnsi="Palatino Linotype" w:cs="Palatino Linotype"/>
          <w:color w:val="000000"/>
          <w:sz w:val="20"/>
          <w:szCs w:val="20"/>
          <w:shd w:val="clear" w:color="auto" w:fill="FFFFFF"/>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w:t>
      </w:r>
    </w:p>
    <w:p w14:paraId="322A4242" w14:textId="77777777" w:rsidR="00D51963" w:rsidRDefault="00D51963">
      <w:pPr>
        <w:spacing w:after="0"/>
        <w:jc w:val="both"/>
      </w:pPr>
      <w:r>
        <w:rPr>
          <w:rFonts w:ascii="Palatino Linotype" w:hAnsi="Palatino Linotype" w:cs="Palatino Linotype"/>
          <w:color w:val="000000"/>
          <w:sz w:val="20"/>
          <w:szCs w:val="20"/>
          <w:shd w:val="clear" w:color="auto" w:fill="FFFFFF"/>
        </w:rPr>
        <w:t xml:space="preserve">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1A3C9E1E" w14:textId="77777777" w:rsidR="00D51963" w:rsidRDefault="00D51963">
      <w:pPr>
        <w:spacing w:after="0"/>
        <w:jc w:val="both"/>
      </w:pPr>
      <w:r>
        <w:rPr>
          <w:rFonts w:ascii="Palatino Linotype" w:hAnsi="Palatino Linotype" w:cs="Palatino Linotype"/>
          <w:color w:val="000000"/>
          <w:sz w:val="20"/>
          <w:szCs w:val="20"/>
          <w:highlight w:val="white"/>
        </w:rPr>
        <w:t xml:space="preserve">Per garantire la corrispondenza tra "chiave pubblica" e "chiave segreta", nonché la titolarità delle chiavi in capo al soggetto firmatario, si ricorre ad un Ente certificatore, cioè un soggetto terzo il cui compito è quello </w:t>
      </w:r>
      <w:r>
        <w:rPr>
          <w:rFonts w:ascii="Palatino Linotype" w:hAnsi="Palatino Linotype" w:cs="Palatino Linotype"/>
          <w:color w:val="000000"/>
          <w:sz w:val="20"/>
          <w:szCs w:val="20"/>
          <w:highlight w:val="white"/>
        </w:rPr>
        <w:lastRenderedPageBreak/>
        <w:t xml:space="preserve">di garantire la certezza della titolarità delle chiavi pubbliche (attraverso dei cosiddetti "certificati") e di rendere conoscibili a tutti le chiavi pubbliche (attraverso un elenco telematico). </w:t>
      </w:r>
    </w:p>
    <w:p w14:paraId="228AAAF5" w14:textId="77777777" w:rsidR="00D51963" w:rsidRDefault="00D51963">
      <w:pPr>
        <w:spacing w:after="0"/>
        <w:jc w:val="both"/>
      </w:pPr>
      <w:r>
        <w:rPr>
          <w:rFonts w:ascii="Palatino Linotype" w:hAnsi="Palatino Linotype" w:cs="Palatino Linotype"/>
          <w:b/>
          <w:color w:val="000000"/>
          <w:sz w:val="20"/>
          <w:szCs w:val="20"/>
          <w:shd w:val="clear" w:color="auto" w:fill="FFFFFF"/>
        </w:rPr>
        <w:t xml:space="preserve">L'elenco dei certificatori è disponibile all'indirizzo </w:t>
      </w:r>
      <w:hyperlink r:id="rId7" w:history="1">
        <w:r>
          <w:rPr>
            <w:rStyle w:val="Collegamentoipertestuale"/>
            <w:rFonts w:ascii="Palatino Linotype" w:hAnsi="Palatino Linotype" w:cs="Palatino Linotype"/>
            <w:b/>
            <w:color w:val="000000"/>
            <w:sz w:val="20"/>
            <w:szCs w:val="20"/>
            <w:shd w:val="clear" w:color="auto" w:fill="FFFFFF"/>
          </w:rPr>
          <w:t>http://www.agid.gov.it</w:t>
        </w:r>
      </w:hyperlink>
      <w:r>
        <w:rPr>
          <w:rFonts w:ascii="Palatino Linotype" w:hAnsi="Palatino Linotype" w:cs="Palatino Linotype"/>
          <w:b/>
          <w:color w:val="000000"/>
          <w:sz w:val="20"/>
          <w:szCs w:val="20"/>
          <w:shd w:val="clear" w:color="auto" w:fill="FFFFFF"/>
        </w:rPr>
        <w:t>.</w:t>
      </w:r>
    </w:p>
    <w:p w14:paraId="3CCD4C79" w14:textId="77777777" w:rsidR="00D51963" w:rsidRDefault="00D51963">
      <w:pPr>
        <w:spacing w:after="0"/>
        <w:jc w:val="both"/>
      </w:pPr>
      <w:r>
        <w:rPr>
          <w:rFonts w:ascii="Palatino Linotype" w:hAnsi="Palatino Linotype" w:cs="Palatino Linotype"/>
          <w:b/>
          <w:color w:val="000000"/>
          <w:sz w:val="20"/>
          <w:szCs w:val="20"/>
          <w:highlight w:val="white"/>
        </w:rPr>
        <w:t>È necessario un lettore di smart card oppure un opportuno dispositivo idoneo all'applicazione della firma digitale</w:t>
      </w:r>
      <w:r>
        <w:rPr>
          <w:rFonts w:ascii="Garamond" w:eastAsia="Times New Roman" w:hAnsi="Garamond" w:cs="Garamond"/>
          <w:b/>
          <w:sz w:val="24"/>
          <w:szCs w:val="24"/>
        </w:rPr>
        <w:t>.</w:t>
      </w:r>
    </w:p>
    <w:p w14:paraId="2AFBA523" w14:textId="77777777" w:rsidR="00D51963" w:rsidRDefault="00D51963">
      <w:pPr>
        <w:spacing w:after="0"/>
        <w:jc w:val="both"/>
        <w:rPr>
          <w:rFonts w:ascii="Garamond" w:eastAsia="Times New Roman" w:hAnsi="Garamond" w:cs="Garamond"/>
          <w:b/>
          <w:sz w:val="24"/>
          <w:szCs w:val="24"/>
        </w:rPr>
      </w:pPr>
    </w:p>
    <w:p w14:paraId="12FAE7C4" w14:textId="77777777" w:rsidR="00D51963" w:rsidRDefault="00D51963">
      <w:pPr>
        <w:spacing w:after="0"/>
        <w:jc w:val="both"/>
      </w:pPr>
      <w:r>
        <w:rPr>
          <w:rFonts w:ascii="Palatino Linotype" w:hAnsi="Palatino Linotype" w:cs="Palatino Linotype"/>
          <w:b/>
          <w:color w:val="000000"/>
          <w:sz w:val="20"/>
          <w:szCs w:val="20"/>
          <w:shd w:val="clear" w:color="auto" w:fill="FFFFFF"/>
        </w:rPr>
        <w:t>Gestore del sistema</w:t>
      </w:r>
      <w:r>
        <w:rPr>
          <w:rFonts w:ascii="Palatino Linotype" w:hAnsi="Palatino Linotype" w:cs="Palatino Linotype"/>
          <w:color w:val="000000"/>
          <w:sz w:val="20"/>
          <w:szCs w:val="20"/>
          <w:shd w:val="clear" w:color="auto" w:fill="FFFFFF"/>
        </w:rPr>
        <w:t>:</w:t>
      </w:r>
      <w:r>
        <w:rPr>
          <w:rFonts w:ascii="Garamond" w:eastAsia="Times New Roman" w:hAnsi="Garamond" w:cs="Garamond"/>
          <w:sz w:val="24"/>
          <w:szCs w:val="24"/>
        </w:rPr>
        <w:t xml:space="preserve"> </w:t>
      </w:r>
      <w:r w:rsidR="00E45188">
        <w:rPr>
          <w:rFonts w:ascii="Palatino Linotype" w:hAnsi="Palatino Linotype" w:cs="Palatino Linotype"/>
          <w:color w:val="000000"/>
          <w:sz w:val="20"/>
          <w:szCs w:val="20"/>
          <w:shd w:val="clear" w:color="auto" w:fill="FFFFFF"/>
        </w:rPr>
        <w:t>Centrale ASMEL S.c.a.r.l.</w:t>
      </w:r>
      <w:r>
        <w:rPr>
          <w:rFonts w:ascii="Palatino Linotype" w:hAnsi="Palatino Linotype" w:cs="Palatino Linotype"/>
          <w:color w:val="000000"/>
          <w:sz w:val="20"/>
          <w:szCs w:val="20"/>
          <w:shd w:val="clear" w:color="auto" w:fill="FFFFFF"/>
        </w:rPr>
        <w:t xml:space="preserve"> di cui si avvale la Stazione Appaltante per le operazioni di gara. </w:t>
      </w:r>
      <w:r>
        <w:rPr>
          <w:rFonts w:ascii="Palatino Linotype" w:hAnsi="Palatino Linotype" w:cs="Palatino Linotype"/>
          <w:b/>
          <w:color w:val="000000"/>
          <w:sz w:val="20"/>
          <w:szCs w:val="20"/>
          <w:shd w:val="clear" w:color="auto" w:fill="FFFFFF"/>
        </w:rPr>
        <w:t xml:space="preserve">Per problematiche relative alla parte telematica, il gestore è contattabile al numero di telefono: </w:t>
      </w:r>
      <w:r w:rsidR="00E45188">
        <w:rPr>
          <w:rFonts w:ascii="Palatino Linotype" w:hAnsi="Palatino Linotype" w:cs="Palatino Linotype"/>
          <w:b/>
          <w:color w:val="000000"/>
          <w:sz w:val="20"/>
          <w:szCs w:val="20"/>
          <w:shd w:val="clear" w:color="auto" w:fill="FFFFFF"/>
        </w:rPr>
        <w:t>800165654</w:t>
      </w:r>
      <w:r>
        <w:rPr>
          <w:rFonts w:ascii="Palatino Linotype" w:hAnsi="Palatino Linotype" w:cs="Palatino Linotype"/>
          <w:b/>
          <w:color w:val="000000"/>
          <w:sz w:val="20"/>
          <w:szCs w:val="20"/>
          <w:shd w:val="clear" w:color="auto" w:fill="FFFFFF"/>
        </w:rPr>
        <w:t xml:space="preserve">, dal lunedì al venerdì, nei seguenti orari: </w:t>
      </w:r>
      <w:r w:rsidR="00E45188">
        <w:rPr>
          <w:rFonts w:ascii="Palatino Linotype" w:hAnsi="Palatino Linotype" w:cs="Palatino Linotype"/>
          <w:b/>
          <w:color w:val="000000"/>
          <w:sz w:val="20"/>
          <w:szCs w:val="20"/>
          <w:shd w:val="clear" w:color="auto" w:fill="FFFFFF"/>
        </w:rPr>
        <w:t>9:00</w:t>
      </w:r>
      <w:r>
        <w:rPr>
          <w:rFonts w:ascii="Palatino Linotype" w:hAnsi="Palatino Linotype" w:cs="Palatino Linotype"/>
          <w:b/>
          <w:color w:val="000000"/>
          <w:sz w:val="20"/>
          <w:szCs w:val="20"/>
          <w:shd w:val="clear" w:color="auto" w:fill="FFFFFF"/>
        </w:rPr>
        <w:t>–1</w:t>
      </w:r>
      <w:r w:rsidR="00E45188">
        <w:rPr>
          <w:rFonts w:ascii="Palatino Linotype" w:hAnsi="Palatino Linotype" w:cs="Palatino Linotype"/>
          <w:b/>
          <w:color w:val="000000"/>
          <w:sz w:val="20"/>
          <w:szCs w:val="20"/>
          <w:shd w:val="clear" w:color="auto" w:fill="FFFFFF"/>
        </w:rPr>
        <w:t>4</w:t>
      </w:r>
      <w:r>
        <w:rPr>
          <w:rFonts w:ascii="Palatino Linotype" w:hAnsi="Palatino Linotype" w:cs="Palatino Linotype"/>
          <w:b/>
          <w:color w:val="000000"/>
          <w:sz w:val="20"/>
          <w:szCs w:val="20"/>
          <w:shd w:val="clear" w:color="auto" w:fill="FFFFFF"/>
        </w:rPr>
        <w:t>.00/14.</w:t>
      </w:r>
      <w:r w:rsidR="00E45188">
        <w:rPr>
          <w:rFonts w:ascii="Palatino Linotype" w:hAnsi="Palatino Linotype" w:cs="Palatino Linotype"/>
          <w:b/>
          <w:color w:val="000000"/>
          <w:sz w:val="20"/>
          <w:szCs w:val="20"/>
          <w:shd w:val="clear" w:color="auto" w:fill="FFFFFF"/>
        </w:rPr>
        <w:t>30</w:t>
      </w:r>
      <w:r w:rsidR="009A4840">
        <w:rPr>
          <w:rFonts w:ascii="Palatino Linotype" w:hAnsi="Palatino Linotype" w:cs="Palatino Linotype"/>
          <w:b/>
          <w:color w:val="000000"/>
          <w:sz w:val="20"/>
          <w:szCs w:val="20"/>
          <w:shd w:val="clear" w:color="auto" w:fill="FFFFFF"/>
        </w:rPr>
        <w:t>–17.30.</w:t>
      </w:r>
    </w:p>
    <w:p w14:paraId="3E99F896" w14:textId="77777777" w:rsidR="00D51963" w:rsidRDefault="00D51963">
      <w:pPr>
        <w:spacing w:after="0"/>
        <w:jc w:val="both"/>
        <w:rPr>
          <w:rFonts w:ascii="Garamond" w:eastAsia="Times New Roman" w:hAnsi="Garamond" w:cs="Garamond"/>
          <w:b/>
          <w:sz w:val="24"/>
          <w:szCs w:val="24"/>
        </w:rPr>
      </w:pPr>
    </w:p>
    <w:p w14:paraId="33E256AE" w14:textId="77777777" w:rsidR="00D51963" w:rsidRDefault="00D51963">
      <w:pPr>
        <w:spacing w:after="0"/>
        <w:jc w:val="both"/>
      </w:pPr>
      <w:r>
        <w:rPr>
          <w:rFonts w:ascii="Palatino Linotype" w:hAnsi="Palatino Linotype" w:cs="Palatino Linotype"/>
          <w:b/>
          <w:color w:val="000000"/>
          <w:sz w:val="20"/>
          <w:szCs w:val="20"/>
          <w:shd w:val="clear" w:color="auto" w:fill="FFFFFF"/>
        </w:rPr>
        <w:t>Sistema</w:t>
      </w:r>
      <w:r>
        <w:rPr>
          <w:rFonts w:ascii="Palatino Linotype" w:hAnsi="Palatino Linotype" w:cs="Palatino Linotype"/>
          <w:color w:val="000000"/>
          <w:sz w:val="20"/>
          <w:szCs w:val="20"/>
          <w:shd w:val="clear" w:color="auto" w:fill="FFFFFF"/>
        </w:rPr>
        <w:t>: coincide con il server del gestore ed è il sistema informatico per le procedure telematiche di acquisto, ai sensi dell’art. 58 del D.Lgs. 50/2016 e s.m.i.</w:t>
      </w:r>
    </w:p>
    <w:p w14:paraId="0D240FEE" w14:textId="77777777" w:rsidR="00D51963" w:rsidRDefault="00D51963">
      <w:pPr>
        <w:spacing w:after="0"/>
        <w:jc w:val="both"/>
        <w:rPr>
          <w:rFonts w:ascii="Palatino Linotype" w:hAnsi="Palatino Linotype" w:cs="Palatino Linotype"/>
          <w:color w:val="000000"/>
          <w:sz w:val="20"/>
          <w:szCs w:val="20"/>
          <w:shd w:val="clear" w:color="auto" w:fill="FFFFFF"/>
        </w:rPr>
      </w:pPr>
    </w:p>
    <w:p w14:paraId="3B83D236" w14:textId="77777777" w:rsidR="00D51963" w:rsidRDefault="00D51963">
      <w:pPr>
        <w:spacing w:after="0"/>
        <w:jc w:val="both"/>
      </w:pPr>
      <w:r>
        <w:rPr>
          <w:rFonts w:ascii="Palatino Linotype" w:hAnsi="Palatino Linotype" w:cs="Palatino Linotype"/>
          <w:b/>
          <w:color w:val="000000"/>
          <w:sz w:val="20"/>
          <w:szCs w:val="20"/>
          <w:shd w:val="clear" w:color="auto" w:fill="FFFFFF"/>
        </w:rPr>
        <w:t>Upload</w:t>
      </w:r>
      <w:r>
        <w:rPr>
          <w:rFonts w:ascii="Palatino Linotype" w:hAnsi="Palatino Linotype" w:cs="Palatino Linotype"/>
          <w:color w:val="000000"/>
          <w:sz w:val="20"/>
          <w:szCs w:val="20"/>
          <w:shd w:val="clear" w:color="auto" w:fill="FFFFFF"/>
        </w:rPr>
        <w:t>: processo di trasferimento e invio di dati dal sistema informatico del concorrente a un sistema remoto, ossia posto a “distanza”, per mezzo di connessione alla rete internet (nell’apposito ambiente dedicato all’Azienda cui si accede utilizzando la e-mail scelta e la password preventivamente assegnata e nella scheda presente nella Sezione “E-procurement” - “Proc. d’acquisto”).</w:t>
      </w:r>
    </w:p>
    <w:p w14:paraId="4B2436A9" w14:textId="77777777" w:rsidR="00D51963" w:rsidRDefault="00D51963">
      <w:pPr>
        <w:spacing w:after="0"/>
        <w:jc w:val="both"/>
        <w:rPr>
          <w:rFonts w:ascii="Garamond" w:eastAsia="Times New Roman" w:hAnsi="Garamond" w:cs="Garamond"/>
          <w:b/>
          <w:sz w:val="24"/>
          <w:szCs w:val="24"/>
        </w:rPr>
      </w:pPr>
    </w:p>
    <w:p w14:paraId="4751D174" w14:textId="77777777" w:rsidR="00D51963" w:rsidRDefault="00D51963">
      <w:pPr>
        <w:spacing w:before="120" w:after="0"/>
        <w:jc w:val="both"/>
      </w:pPr>
      <w:r>
        <w:rPr>
          <w:rFonts w:ascii="Palatino Linotype" w:eastAsia="Times New Roman" w:hAnsi="Palatino Linotype" w:cs="Palatino Linotype"/>
          <w:b/>
          <w:caps/>
          <w:sz w:val="20"/>
          <w:szCs w:val="20"/>
        </w:rPr>
        <w:t xml:space="preserve">ART. 2 - DOTAZIONE INFORMATICA </w:t>
      </w:r>
    </w:p>
    <w:p w14:paraId="28DD23BD" w14:textId="77777777" w:rsidR="00D51963" w:rsidRDefault="00D51963">
      <w:pPr>
        <w:spacing w:after="0"/>
        <w:jc w:val="both"/>
      </w:pPr>
      <w:r>
        <w:rPr>
          <w:rFonts w:ascii="Palatino Linotype" w:hAnsi="Palatino Linotype" w:cs="Palatino Linotype"/>
          <w:color w:val="000000"/>
          <w:sz w:val="20"/>
          <w:szCs w:val="20"/>
          <w:highlight w:val="white"/>
        </w:rPr>
        <w:t xml:space="preserve">Per partecipare alla presente procedura telematica, gli Operatori Economici concorrenti devono dotarsi, a propria cura e spese, della seguente strumentazione tecnica ed informatica necessaria:   </w:t>
      </w:r>
    </w:p>
    <w:p w14:paraId="46B0BFE8" w14:textId="77777777" w:rsidR="00D51963" w:rsidRDefault="00D51963">
      <w:pPr>
        <w:autoSpaceDE w:val="0"/>
        <w:spacing w:after="0"/>
        <w:jc w:val="both"/>
        <w:rPr>
          <w:rFonts w:ascii="Garamond" w:eastAsia="Times New Roman" w:hAnsi="Garamond" w:cs="Garamond"/>
          <w:b/>
          <w:bCs/>
          <w:sz w:val="24"/>
          <w:szCs w:val="24"/>
        </w:rPr>
      </w:pPr>
    </w:p>
    <w:p w14:paraId="05BF149B" w14:textId="77777777" w:rsidR="00D51963" w:rsidRDefault="00D51963">
      <w:pPr>
        <w:autoSpaceDE w:val="0"/>
        <w:spacing w:after="0"/>
        <w:jc w:val="both"/>
      </w:pPr>
      <w:r>
        <w:rPr>
          <w:rFonts w:ascii="Palatino Linotype" w:hAnsi="Palatino Linotype" w:cs="Palatino Linotype"/>
          <w:b/>
          <w:color w:val="000000"/>
          <w:sz w:val="20"/>
          <w:szCs w:val="20"/>
          <w:highlight w:val="white"/>
        </w:rPr>
        <w:t>2.1 – Personal Computer collegato a Internet</w:t>
      </w:r>
    </w:p>
    <w:p w14:paraId="0E863250"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Tutte le funzionalità disponibili sulla Piattaforma telematica sono usufruibili mediante un Personal Computer Standard dotato di un Browser (tra quelli indicati nel punto 2) e collegato ad Internet.</w:t>
      </w:r>
    </w:p>
    <w:p w14:paraId="4D44DCC9" w14:textId="77777777" w:rsidR="00D51963" w:rsidRDefault="00D51963">
      <w:pPr>
        <w:tabs>
          <w:tab w:val="left" w:pos="360"/>
        </w:tabs>
        <w:spacing w:before="60" w:after="60"/>
        <w:jc w:val="both"/>
      </w:pPr>
      <w:r>
        <w:rPr>
          <w:rFonts w:ascii="Palatino Linotype" w:hAnsi="Palatino Linotype" w:cs="Palatino Linotype"/>
          <w:color w:val="000000"/>
          <w:sz w:val="20"/>
          <w:szCs w:val="20"/>
          <w:highlight w:val="white"/>
        </w:rPr>
        <w:t>è necessaria una connessione internet con una banda consigliata di almeno 1024 Kb (1Mb).</w:t>
      </w:r>
    </w:p>
    <w:p w14:paraId="65D6EDEC" w14:textId="77777777" w:rsidR="00D51963" w:rsidRDefault="00D51963">
      <w:pPr>
        <w:autoSpaceDE w:val="0"/>
        <w:spacing w:after="0"/>
        <w:jc w:val="both"/>
      </w:pPr>
      <w:r>
        <w:rPr>
          <w:rFonts w:ascii="Palatino Linotype" w:hAnsi="Palatino Linotype" w:cs="Palatino Linotype"/>
          <w:color w:val="000000"/>
          <w:sz w:val="20"/>
          <w:szCs w:val="20"/>
          <w:u w:val="single"/>
          <w:shd w:val="clear" w:color="auto" w:fill="FFFFFF"/>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r>
        <w:rPr>
          <w:rFonts w:ascii="Palatino Linotype" w:hAnsi="Palatino Linotype" w:cs="Palatino Linotype"/>
          <w:color w:val="000000"/>
          <w:sz w:val="20"/>
          <w:szCs w:val="20"/>
          <w:shd w:val="clear" w:color="auto" w:fill="FFFFFF"/>
        </w:rPr>
        <w:t>.</w:t>
      </w:r>
    </w:p>
    <w:p w14:paraId="01726DF3" w14:textId="77777777" w:rsidR="00D51963" w:rsidRDefault="00D51963">
      <w:pPr>
        <w:autoSpaceDE w:val="0"/>
        <w:spacing w:after="0"/>
        <w:jc w:val="both"/>
        <w:rPr>
          <w:rFonts w:ascii="Garamond" w:eastAsia="Times New Roman" w:hAnsi="Garamond" w:cs="Garamond"/>
          <w:b/>
          <w:bCs/>
          <w:sz w:val="24"/>
          <w:szCs w:val="24"/>
        </w:rPr>
      </w:pPr>
    </w:p>
    <w:p w14:paraId="1DF0B661" w14:textId="77777777" w:rsidR="00D51963" w:rsidRDefault="00D51963">
      <w:pPr>
        <w:autoSpaceDE w:val="0"/>
        <w:spacing w:after="0"/>
        <w:jc w:val="both"/>
      </w:pPr>
      <w:r>
        <w:rPr>
          <w:rFonts w:ascii="Palatino Linotype" w:hAnsi="Palatino Linotype" w:cs="Palatino Linotype"/>
          <w:b/>
          <w:color w:val="000000"/>
          <w:sz w:val="20"/>
          <w:szCs w:val="20"/>
          <w:shd w:val="clear" w:color="auto" w:fill="FFFFFF"/>
        </w:rPr>
        <w:t>2.2 – Web Browser</w:t>
      </w:r>
      <w:r>
        <w:rPr>
          <w:rFonts w:ascii="Garamond" w:eastAsia="Times New Roman" w:hAnsi="Garamond" w:cs="Garamond"/>
          <w:b/>
          <w:bCs/>
          <w:sz w:val="24"/>
          <w:szCs w:val="24"/>
        </w:rPr>
        <w:t xml:space="preserve"> </w:t>
      </w:r>
      <w:r>
        <w:rPr>
          <w:rFonts w:ascii="Palatino Linotype" w:hAnsi="Palatino Linotype" w:cs="Palatino Linotype"/>
          <w:color w:val="000000"/>
          <w:sz w:val="20"/>
          <w:szCs w:val="20"/>
          <w:shd w:val="clear" w:color="auto" w:fill="FFFFFF"/>
        </w:rPr>
        <w:t>(programma che permette di collegarsi ad Internet)</w:t>
      </w:r>
    </w:p>
    <w:p w14:paraId="36917C6F"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Google Chrome 10 o superiore;</w:t>
      </w:r>
    </w:p>
    <w:p w14:paraId="065F8176"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Mozillla Firefox 10 o superiore;</w:t>
      </w:r>
    </w:p>
    <w:p w14:paraId="18F64078"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Internet Explorer 9 o superiore;</w:t>
      </w:r>
    </w:p>
    <w:p w14:paraId="3A1402B4"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Safari 5 o superiore;</w:t>
      </w:r>
    </w:p>
    <w:p w14:paraId="2CB87554"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Opera 12 o superiore;</w:t>
      </w:r>
    </w:p>
    <w:p w14:paraId="3B79EB5C" w14:textId="77777777" w:rsidR="00D51963" w:rsidRDefault="00D51963">
      <w:pPr>
        <w:autoSpaceDE w:val="0"/>
        <w:spacing w:after="0"/>
        <w:jc w:val="both"/>
      </w:pPr>
      <w:r>
        <w:rPr>
          <w:rFonts w:ascii="Palatino Linotype" w:hAnsi="Palatino Linotype" w:cs="Palatino Linotype"/>
          <w:color w:val="000000"/>
          <w:sz w:val="20"/>
          <w:szCs w:val="20"/>
          <w:highlight w:val="white"/>
        </w:rPr>
        <w:t>Microsoft Edge.</w:t>
      </w:r>
    </w:p>
    <w:p w14:paraId="4F470C13" w14:textId="77777777" w:rsidR="00D51963" w:rsidRDefault="00D51963">
      <w:pPr>
        <w:spacing w:after="0"/>
        <w:jc w:val="both"/>
        <w:rPr>
          <w:rFonts w:ascii="Garamond" w:eastAsia="Times New Roman" w:hAnsi="Garamond" w:cs="Garamond"/>
          <w:b/>
          <w:bCs/>
          <w:sz w:val="24"/>
          <w:szCs w:val="24"/>
        </w:rPr>
      </w:pPr>
    </w:p>
    <w:p w14:paraId="73A72511" w14:textId="77777777" w:rsidR="00D51963" w:rsidRDefault="00D51963">
      <w:pPr>
        <w:spacing w:after="0"/>
        <w:jc w:val="both"/>
      </w:pPr>
      <w:r>
        <w:rPr>
          <w:rFonts w:ascii="Palatino Linotype" w:hAnsi="Palatino Linotype" w:cs="Palatino Linotype"/>
          <w:b/>
          <w:color w:val="000000"/>
          <w:sz w:val="20"/>
          <w:szCs w:val="20"/>
          <w:highlight w:val="white"/>
        </w:rPr>
        <w:t>2.3 – Configurazione Browser</w:t>
      </w:r>
    </w:p>
    <w:p w14:paraId="6E45FA27"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È supportata la configurazione di default, come da installazione standard, in particolare per quanto riguarda le impostazioni di security, di abilitazione javascript, di memorizzazione cookies e di cache delle pagine web.</w:t>
      </w:r>
    </w:p>
    <w:p w14:paraId="0D9AA979" w14:textId="77777777" w:rsidR="00D51963" w:rsidRDefault="00D51963">
      <w:pPr>
        <w:autoSpaceDE w:val="0"/>
        <w:spacing w:after="0"/>
        <w:jc w:val="both"/>
      </w:pPr>
      <w:r>
        <w:rPr>
          <w:rFonts w:ascii="Palatino Linotype" w:hAnsi="Palatino Linotype" w:cs="Palatino Linotype"/>
          <w:color w:val="000000"/>
          <w:sz w:val="20"/>
          <w:szCs w:val="20"/>
          <w:highlight w:val="white"/>
        </w:rPr>
        <w:lastRenderedPageBreak/>
        <w:t>È necessario disattivare il blocco delle finestre pop-up (se presente).</w:t>
      </w:r>
    </w:p>
    <w:p w14:paraId="016451D1" w14:textId="77777777" w:rsidR="00D51963" w:rsidRDefault="00D51963">
      <w:pPr>
        <w:autoSpaceDE w:val="0"/>
        <w:spacing w:after="0"/>
        <w:jc w:val="both"/>
        <w:rPr>
          <w:rFonts w:ascii="Garamond" w:eastAsia="Times New Roman" w:hAnsi="Garamond" w:cs="Garamond"/>
          <w:b/>
          <w:bCs/>
          <w:sz w:val="24"/>
          <w:szCs w:val="24"/>
        </w:rPr>
      </w:pPr>
    </w:p>
    <w:p w14:paraId="00A35DA7" w14:textId="77777777" w:rsidR="00D51963" w:rsidRDefault="00D51963">
      <w:pPr>
        <w:spacing w:after="0"/>
        <w:jc w:val="both"/>
      </w:pPr>
      <w:r>
        <w:rPr>
          <w:rFonts w:ascii="Palatino Linotype" w:hAnsi="Palatino Linotype" w:cs="Palatino Linotype"/>
          <w:b/>
          <w:color w:val="000000"/>
          <w:sz w:val="20"/>
          <w:szCs w:val="20"/>
          <w:highlight w:val="white"/>
        </w:rPr>
        <w:t>2.4 – Programmi opzionali</w:t>
      </w:r>
    </w:p>
    <w:p w14:paraId="164C6EEB"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(es. DIKE di InfoCert).</w:t>
      </w:r>
    </w:p>
    <w:p w14:paraId="0D47E289"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19CA4C98" w14:textId="77777777" w:rsidR="00D51963" w:rsidRDefault="00D51963">
      <w:pPr>
        <w:spacing w:after="0"/>
        <w:jc w:val="both"/>
      </w:pPr>
      <w:r>
        <w:rPr>
          <w:rFonts w:ascii="Palatino Linotype" w:hAnsi="Palatino Linotype" w:cs="Palatino Linotype"/>
          <w:b/>
          <w:color w:val="000000"/>
          <w:sz w:val="20"/>
          <w:szCs w:val="20"/>
          <w:highlight w:val="white"/>
        </w:rPr>
        <w:t>2.5 – Strumenti necessari</w:t>
      </w:r>
    </w:p>
    <w:p w14:paraId="00E92280" w14:textId="77777777" w:rsidR="00D51963" w:rsidRDefault="00D51963">
      <w:pPr>
        <w:autoSpaceDE w:val="0"/>
        <w:spacing w:after="0"/>
        <w:jc w:val="both"/>
      </w:pPr>
      <w:r>
        <w:rPr>
          <w:rFonts w:ascii="Palatino Linotype" w:hAnsi="Palatino Linotype" w:cs="Palatino Linotype"/>
          <w:color w:val="000000"/>
          <w:sz w:val="20"/>
          <w:szCs w:val="20"/>
          <w:highlight w:val="white"/>
        </w:rPr>
        <w:t xml:space="preserve">Una firma digitale. </w:t>
      </w:r>
    </w:p>
    <w:p w14:paraId="0ADD37F8" w14:textId="77777777" w:rsidR="00D51963" w:rsidRDefault="00D51963">
      <w:pPr>
        <w:autoSpaceDE w:val="0"/>
        <w:spacing w:after="0"/>
        <w:jc w:val="both"/>
        <w:rPr>
          <w:rFonts w:ascii="Garamond" w:eastAsia="Times New Roman" w:hAnsi="Garamond" w:cs="Garamond"/>
          <w:b/>
          <w:sz w:val="24"/>
          <w:szCs w:val="24"/>
        </w:rPr>
      </w:pPr>
    </w:p>
    <w:p w14:paraId="63B8EE69" w14:textId="77777777" w:rsidR="00D51963" w:rsidRDefault="00D51963">
      <w:pPr>
        <w:autoSpaceDE w:val="0"/>
        <w:spacing w:after="0"/>
        <w:jc w:val="both"/>
      </w:pPr>
      <w:r>
        <w:rPr>
          <w:rFonts w:ascii="Palatino Linotype" w:hAnsi="Palatino Linotype" w:cs="Palatino Linotype"/>
          <w:b/>
          <w:color w:val="000000"/>
          <w:sz w:val="20"/>
          <w:szCs w:val="20"/>
          <w:highlight w:val="white"/>
        </w:rPr>
        <w:t>ATTENZIONE: il sistema operativo Windows XP non è più supportato da Microsoft in termini di sicurezza e pertanto con tale S.O. potrebbe non essere possibile utilizzare la piattaforma telematica.</w:t>
      </w:r>
    </w:p>
    <w:p w14:paraId="489F2084" w14:textId="77777777" w:rsidR="00D51963" w:rsidRDefault="00D51963">
      <w:pPr>
        <w:spacing w:after="0"/>
        <w:jc w:val="both"/>
        <w:rPr>
          <w:rFonts w:ascii="Garamond" w:eastAsia="Times New Roman" w:hAnsi="Garamond" w:cs="Garamond"/>
          <w:b/>
          <w:sz w:val="24"/>
          <w:szCs w:val="24"/>
        </w:rPr>
      </w:pPr>
    </w:p>
    <w:p w14:paraId="1BAF30C9" w14:textId="77777777" w:rsidR="00D51963" w:rsidRDefault="00D51963">
      <w:pPr>
        <w:spacing w:after="0"/>
        <w:jc w:val="both"/>
      </w:pPr>
      <w:r>
        <w:rPr>
          <w:rFonts w:ascii="Palatino Linotype" w:hAnsi="Palatino Linotype" w:cs="Palatino Linotype"/>
          <w:b/>
          <w:color w:val="000000"/>
          <w:sz w:val="20"/>
          <w:szCs w:val="20"/>
          <w:highlight w:val="white"/>
        </w:rPr>
        <w:t>ART. 3 – AVVERTENZE</w:t>
      </w:r>
    </w:p>
    <w:p w14:paraId="2AEF57C7" w14:textId="77777777" w:rsidR="00D51963" w:rsidRDefault="00D51963">
      <w:pPr>
        <w:spacing w:after="0"/>
        <w:jc w:val="both"/>
      </w:pPr>
      <w:r>
        <w:rPr>
          <w:rFonts w:ascii="Palatino Linotype" w:hAnsi="Palatino Linotype" w:cs="Palatino Linotype"/>
          <w:color w:val="000000"/>
          <w:sz w:val="20"/>
          <w:szCs w:val="20"/>
          <w:highlight w:val="white"/>
        </w:rPr>
        <w:t>Gli Operatori Economici concorrenti che partecipano alla presente procedura telematica, sollevano espressamente la Stazione Appaltante, il Gestore del Sistema ed i loro dipendenti e collaboratori da ogni responsabilità relativa a qualsiasi malfunzionamento o difetto relativo ai servizi di connettività necessari a raggiungere il sistema attraverso la rete pubblica di telecomunicazioni.</w:t>
      </w:r>
    </w:p>
    <w:p w14:paraId="3B072F15" w14:textId="77777777" w:rsidR="00D51963" w:rsidRDefault="00D51963">
      <w:pPr>
        <w:spacing w:after="0"/>
        <w:jc w:val="both"/>
        <w:rPr>
          <w:rFonts w:ascii="Garamond" w:eastAsia="Times New Roman" w:hAnsi="Garamond" w:cs="Garamond"/>
          <w:sz w:val="24"/>
          <w:szCs w:val="24"/>
        </w:rPr>
      </w:pPr>
    </w:p>
    <w:p w14:paraId="1DA5FE8A" w14:textId="77777777" w:rsidR="00D51963" w:rsidRDefault="00D51963">
      <w:pPr>
        <w:spacing w:after="0"/>
        <w:jc w:val="both"/>
      </w:pPr>
      <w:r>
        <w:rPr>
          <w:rFonts w:ascii="Palatino Linotype" w:hAnsi="Palatino Linotype" w:cs="Palatino Linotype"/>
          <w:color w:val="000000"/>
          <w:sz w:val="20"/>
          <w:szCs w:val="20"/>
          <w:highlight w:val="white"/>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0422B9AC" w14:textId="77777777" w:rsidR="00D51963" w:rsidRDefault="00D51963">
      <w:pPr>
        <w:spacing w:after="0"/>
        <w:jc w:val="both"/>
        <w:rPr>
          <w:rFonts w:ascii="Palatino Linotype" w:hAnsi="Palatino Linotype" w:cs="Palatino Linotype"/>
          <w:color w:val="000000"/>
          <w:sz w:val="20"/>
          <w:szCs w:val="20"/>
          <w:shd w:val="clear" w:color="auto" w:fill="FFFFFF"/>
        </w:rPr>
      </w:pPr>
    </w:p>
    <w:p w14:paraId="43399E2D" w14:textId="77777777" w:rsidR="00D51963" w:rsidRDefault="00D51963">
      <w:pPr>
        <w:spacing w:after="0"/>
        <w:jc w:val="both"/>
      </w:pPr>
      <w:r>
        <w:rPr>
          <w:rFonts w:ascii="Palatino Linotype" w:hAnsi="Palatino Linotype" w:cs="Palatino Linotype"/>
          <w:color w:val="000000"/>
          <w:sz w:val="20"/>
          <w:szCs w:val="20"/>
          <w:highlight w:val="white"/>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4760203" w14:textId="77777777" w:rsidR="00D51963" w:rsidRDefault="00D51963">
      <w:pPr>
        <w:spacing w:after="0"/>
        <w:jc w:val="both"/>
      </w:pPr>
      <w:r>
        <w:rPr>
          <w:rFonts w:ascii="Palatino Linotype" w:hAnsi="Palatino Linotype" w:cs="Palatino Linotype"/>
          <w:color w:val="000000"/>
          <w:sz w:val="20"/>
          <w:szCs w:val="20"/>
          <w:shd w:val="clear" w:color="auto" w:fill="FFFFFF"/>
        </w:rPr>
        <w:t>Saranno ritenute valide le offerte presentate nel corso delle operazioni con gli strumenti informatici attribuiti.</w:t>
      </w:r>
    </w:p>
    <w:p w14:paraId="0E37E284" w14:textId="77777777" w:rsidR="00D51963" w:rsidRDefault="00D51963">
      <w:pPr>
        <w:spacing w:after="0"/>
        <w:jc w:val="both"/>
      </w:pPr>
      <w:r>
        <w:rPr>
          <w:rFonts w:ascii="Palatino Linotype" w:hAnsi="Palatino Linotype" w:cs="Palatino Linotype"/>
          <w:color w:val="000000"/>
          <w:sz w:val="20"/>
          <w:szCs w:val="20"/>
          <w:shd w:val="clear" w:color="auto" w:fill="FFFFFF"/>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10F9A8FD" w14:textId="77777777" w:rsidR="00D51963" w:rsidRDefault="00D51963">
      <w:pPr>
        <w:spacing w:after="0"/>
        <w:jc w:val="both"/>
      </w:pPr>
      <w:r>
        <w:rPr>
          <w:rFonts w:ascii="Palatino Linotype" w:hAnsi="Palatino Linotype" w:cs="Palatino Linotype"/>
          <w:color w:val="000000"/>
          <w:sz w:val="20"/>
          <w:szCs w:val="20"/>
          <w:highlight w:val="white"/>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w:t>
      </w:r>
    </w:p>
    <w:p w14:paraId="54D4ACE1" w14:textId="77777777" w:rsidR="00D51963" w:rsidRDefault="00D51963">
      <w:pPr>
        <w:spacing w:after="0"/>
        <w:jc w:val="both"/>
      </w:pPr>
      <w:r>
        <w:rPr>
          <w:rFonts w:ascii="Palatino Linotype" w:hAnsi="Palatino Linotype" w:cs="Palatino Linotype"/>
          <w:b/>
          <w:color w:val="000000"/>
          <w:sz w:val="20"/>
          <w:szCs w:val="20"/>
          <w:shd w:val="clear" w:color="auto" w:fill="FFFFFF"/>
        </w:rPr>
        <w:t xml:space="preserve">Tutti i soggetti abilitati sono tenuti a rispettare le disposizioni normative, regolamentari e contrattuali in tema di conservazione e utilizzo dello strumento di firma digitale e ogni istruzione impartita in materia dal Certificatore che ha rilasciato le dotazioni software. Esonerano, altresì, espressamente la Stazione Appaltante ed il Gestore del sistema da qualsiasi responsabilità per conseguenze pregiudizievoli di </w:t>
      </w:r>
      <w:r>
        <w:rPr>
          <w:rFonts w:ascii="Palatino Linotype" w:hAnsi="Palatino Linotype" w:cs="Palatino Linotype"/>
          <w:b/>
          <w:color w:val="000000"/>
          <w:sz w:val="20"/>
          <w:szCs w:val="20"/>
          <w:shd w:val="clear" w:color="auto" w:fill="FFFFFF"/>
        </w:rPr>
        <w:lastRenderedPageBreak/>
        <w:t>qualsiasi natura o per danni diretti o indiretti arrecati ad essi o a terzi dall’utilizzo degli strumenti in parola</w:t>
      </w:r>
      <w:r>
        <w:rPr>
          <w:rFonts w:ascii="Palatino Linotype" w:hAnsi="Palatino Linotype" w:cs="Palatino Linotype"/>
          <w:color w:val="000000"/>
          <w:sz w:val="20"/>
          <w:szCs w:val="20"/>
          <w:shd w:val="clear" w:color="auto" w:fill="FFFFFF"/>
        </w:rPr>
        <w:t>.</w:t>
      </w:r>
    </w:p>
    <w:p w14:paraId="7DF90BB3" w14:textId="77777777" w:rsidR="00D51963" w:rsidRDefault="00D51963">
      <w:pPr>
        <w:widowControl w:val="0"/>
        <w:spacing w:after="0"/>
        <w:jc w:val="both"/>
      </w:pPr>
      <w:r>
        <w:rPr>
          <w:rFonts w:ascii="Palatino Linotype" w:hAnsi="Palatino Linotype" w:cs="Palatino Linotype"/>
          <w:color w:val="000000"/>
          <w:sz w:val="20"/>
          <w:szCs w:val="20"/>
          <w:highlight w:val="white"/>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642DBAB" w14:textId="77777777" w:rsidR="00D51963" w:rsidRDefault="00D51963">
      <w:pPr>
        <w:widowControl w:val="0"/>
        <w:spacing w:after="0"/>
        <w:jc w:val="both"/>
        <w:rPr>
          <w:rFonts w:ascii="Palatino Linotype" w:hAnsi="Palatino Linotype" w:cs="Palatino Linotype"/>
          <w:b/>
          <w:color w:val="000000"/>
          <w:sz w:val="20"/>
          <w:szCs w:val="20"/>
          <w:shd w:val="clear" w:color="auto" w:fill="FFFFFF"/>
        </w:rPr>
      </w:pPr>
    </w:p>
    <w:p w14:paraId="5DF222E2" w14:textId="77777777" w:rsidR="00D51963" w:rsidRDefault="00D51963">
      <w:pPr>
        <w:widowControl w:val="0"/>
        <w:spacing w:after="0"/>
        <w:jc w:val="both"/>
      </w:pPr>
      <w:r>
        <w:rPr>
          <w:rFonts w:ascii="Palatino Linotype" w:hAnsi="Palatino Linotype" w:cs="Palatino Linotype"/>
          <w:b/>
          <w:color w:val="000000"/>
          <w:sz w:val="20"/>
          <w:szCs w:val="20"/>
          <w:shd w:val="clear" w:color="auto" w:fill="FFFFFF"/>
        </w:rPr>
        <w:t>Modalità di Sospensione o Annullamento</w:t>
      </w:r>
      <w:r>
        <w:rPr>
          <w:rFonts w:ascii="Garamond" w:hAnsi="Garamond" w:cs="Garamond"/>
          <w:b/>
          <w:bCs/>
          <w:sz w:val="24"/>
          <w:szCs w:val="24"/>
        </w:rPr>
        <w:t xml:space="preserve">: </w:t>
      </w:r>
      <w:r>
        <w:rPr>
          <w:rFonts w:ascii="Palatino Linotype" w:hAnsi="Palatino Linotype" w:cs="Palatino Linotype"/>
          <w:color w:val="000000"/>
          <w:sz w:val="20"/>
          <w:szCs w:val="20"/>
          <w:shd w:val="clear" w:color="auto" w:fill="FFFFFF"/>
        </w:rPr>
        <w:t>in caso di malfunzionamento o difetto degli strumenti hardware, software e dei servizi telematici utilizzati dalla Stazione Appaltante e dal Gestore della Piattaforma, con conseguente accertamento di anomalie nella procedura, la Stazione appaltante adotterà i provvedimenti di cui al comma 5 bis) dell’art. 79 del D.Lgs n. 50/2016, integrato dall’art. 48 del D.Lgs 56/17.</w:t>
      </w:r>
    </w:p>
    <w:p w14:paraId="2D312A4B" w14:textId="77777777" w:rsidR="00D51963" w:rsidRDefault="00D51963">
      <w:pPr>
        <w:widowControl w:val="0"/>
        <w:spacing w:after="0"/>
        <w:jc w:val="both"/>
        <w:rPr>
          <w:rFonts w:ascii="Garamond" w:eastAsia="Times New Roman" w:hAnsi="Garamond" w:cs="Garamond"/>
          <w:b/>
          <w:bCs/>
          <w:sz w:val="24"/>
          <w:szCs w:val="24"/>
        </w:rPr>
      </w:pPr>
    </w:p>
    <w:p w14:paraId="52305231" w14:textId="77777777" w:rsidR="00D51963" w:rsidRDefault="00D51963">
      <w:pPr>
        <w:spacing w:after="0"/>
        <w:jc w:val="both"/>
      </w:pPr>
      <w:r>
        <w:rPr>
          <w:rFonts w:ascii="Palatino Linotype" w:hAnsi="Palatino Linotype" w:cs="Palatino Linotype"/>
          <w:b/>
          <w:color w:val="000000"/>
          <w:sz w:val="20"/>
          <w:szCs w:val="20"/>
          <w:highlight w:val="white"/>
        </w:rPr>
        <w:t xml:space="preserve">ART. 4 – REQUISITI DI PARTECIPAZIONE </w:t>
      </w:r>
    </w:p>
    <w:p w14:paraId="22CDFE90"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In merito si rimanda a quanto definito all’interno della lettera d’invito e relativi allegati.</w:t>
      </w:r>
    </w:p>
    <w:p w14:paraId="53ABAF35"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7C6D565F"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09977DB7" w14:textId="77777777" w:rsidR="00D51963" w:rsidRDefault="00D51963">
      <w:pPr>
        <w:spacing w:after="0"/>
        <w:jc w:val="both"/>
      </w:pPr>
      <w:r>
        <w:rPr>
          <w:rFonts w:ascii="Palatino Linotype" w:hAnsi="Palatino Linotype" w:cs="Palatino Linotype"/>
          <w:b/>
          <w:color w:val="000000"/>
          <w:sz w:val="20"/>
          <w:szCs w:val="20"/>
          <w:highlight w:val="white"/>
        </w:rPr>
        <w:t xml:space="preserve">ART. 5 – MODALITA’ DI PARTECIPAZIONE </w:t>
      </w:r>
    </w:p>
    <w:p w14:paraId="13BE8B0F"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 xml:space="preserve">La presente procedura di gara viene gestita tramite la piattaforma telematica </w:t>
      </w:r>
      <w:r w:rsidR="00355693">
        <w:rPr>
          <w:rFonts w:ascii="Palatino Linotype" w:hAnsi="Palatino Linotype" w:cs="Palatino Linotype"/>
          <w:color w:val="000000"/>
          <w:sz w:val="20"/>
          <w:szCs w:val="20"/>
          <w:shd w:val="clear" w:color="auto" w:fill="FFFFFF"/>
        </w:rPr>
        <w:t>ASMEL</w:t>
      </w:r>
      <w:r>
        <w:rPr>
          <w:rFonts w:ascii="Palatino Linotype" w:hAnsi="Palatino Linotype" w:cs="Palatino Linotype"/>
          <w:color w:val="000000"/>
          <w:sz w:val="20"/>
          <w:szCs w:val="20"/>
          <w:shd w:val="clear" w:color="auto" w:fill="FFFFFF"/>
        </w:rPr>
        <w:t>. Gli operatori economici che intendono partecipare alla presente procedura, entro la data indicata nel Timing, dovranno obbligatoriamente accettare l’invito alla gara (pena l’impossibilità di partecipare).</w:t>
      </w:r>
    </w:p>
    <w:p w14:paraId="0FE96D0F"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 xml:space="preserve">L’accettazione è del tutto gratuita per i Concorrenti. </w:t>
      </w:r>
    </w:p>
    <w:p w14:paraId="09098B2E"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 xml:space="preserve">I concorrenti, per partecipare, devono obbligatoriamente accettare l’invito alla procedura cliccando sull’indirizzo presente nella PEC di invito ricevuta e procedere, premendo il bottone “Registrati”, alla creazione di un nuovo profilo, collegato alla partecipazione alla procedura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procedura ed accedere alla scheda di gara. </w:t>
      </w:r>
    </w:p>
    <w:p w14:paraId="4E2D1610"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32B4400D"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N.B. Anche se già registrati sulla piattaforma, gli operatori economici che intendono presentare l’offerta dovranno in ogni caso necessariamente ottemperare alle operazioni di accettazione dell’invito alla procedura cliccando sull’indirizzo presente nella PEC di invito ricevuta.</w:t>
      </w:r>
    </w:p>
    <w:p w14:paraId="4809FD34"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42437C7F" w14:textId="77777777" w:rsidR="00D51963" w:rsidRDefault="00D51963">
      <w:pPr>
        <w:autoSpaceDE w:val="0"/>
        <w:spacing w:after="0"/>
        <w:jc w:val="both"/>
      </w:pPr>
      <w:r>
        <w:rPr>
          <w:rFonts w:ascii="Palatino Linotype" w:hAnsi="Palatino Linotype" w:cs="Palatino Linotype"/>
          <w:color w:val="000000"/>
          <w:sz w:val="20"/>
          <w:szCs w:val="20"/>
          <w:highlight w:val="white"/>
        </w:rPr>
        <w:t>È necessario verificare la correttezza dell’indirizzo mail di posta certificata registrato a sistema. La stazione appaltante utilizzerà – per l’invio delle comunicazioni dalla piattaforma – tale indirizzo di posta elettronica certificata. L’inserimento dell’indirizzo PEC è indispensabile per la corretta ricezione delle comunicazioni inoltrate dalla stazione appaltante.</w:t>
      </w:r>
    </w:p>
    <w:p w14:paraId="320BEE5A" w14:textId="77777777" w:rsidR="00D51963" w:rsidRDefault="00D51963">
      <w:pPr>
        <w:autoSpaceDE w:val="0"/>
        <w:spacing w:after="0"/>
        <w:jc w:val="both"/>
      </w:pPr>
      <w:r>
        <w:rPr>
          <w:rFonts w:ascii="Palatino Linotype" w:eastAsia="Palatino Linotype" w:hAnsi="Palatino Linotype" w:cs="Palatino Linotype"/>
          <w:color w:val="000000"/>
          <w:sz w:val="20"/>
          <w:szCs w:val="20"/>
          <w:shd w:val="clear" w:color="auto" w:fill="FFFFFF"/>
        </w:rPr>
        <w:t xml:space="preserve"> </w:t>
      </w:r>
      <w:r>
        <w:rPr>
          <w:rFonts w:ascii="Palatino Linotype" w:hAnsi="Palatino Linotype" w:cs="Palatino Linotype"/>
          <w:color w:val="000000"/>
          <w:sz w:val="20"/>
          <w:szCs w:val="20"/>
          <w:shd w:val="clear" w:color="auto" w:fill="FFFFFF"/>
        </w:rPr>
        <w:t>Effettuate le suddette operazioni, i concorrenti saranno tra quelli che, previo espletamento di tutte le formalità amministrative, potranno partecipare alla procedura.</w:t>
      </w:r>
    </w:p>
    <w:p w14:paraId="0EC3C0D9" w14:textId="77777777" w:rsidR="00D51963" w:rsidRDefault="00D51963">
      <w:pPr>
        <w:spacing w:after="0"/>
        <w:jc w:val="both"/>
      </w:pPr>
      <w:r>
        <w:rPr>
          <w:rFonts w:ascii="Palatino Linotype" w:hAnsi="Palatino Linotype" w:cs="Palatino Linotype"/>
          <w:color w:val="000000"/>
          <w:sz w:val="20"/>
          <w:szCs w:val="20"/>
          <w:shd w:val="clear" w:color="auto" w:fill="FFFFFF"/>
        </w:rPr>
        <w:t xml:space="preserve">La redazione dell’offerta dovrà avvenire seguendo le diverse fasi della procedura prevista dal sistema, che consentono di predisporre: </w:t>
      </w:r>
    </w:p>
    <w:p w14:paraId="06CA099F" w14:textId="77777777" w:rsidR="00D51963" w:rsidRDefault="00D51963">
      <w:pPr>
        <w:numPr>
          <w:ilvl w:val="0"/>
          <w:numId w:val="1"/>
        </w:numPr>
        <w:spacing w:after="0"/>
        <w:ind w:left="57" w:firstLine="0"/>
        <w:jc w:val="both"/>
      </w:pPr>
      <w:r>
        <w:rPr>
          <w:rFonts w:ascii="Palatino Linotype" w:hAnsi="Palatino Linotype" w:cs="Palatino Linotype"/>
          <w:color w:val="000000"/>
          <w:sz w:val="20"/>
          <w:szCs w:val="20"/>
          <w:shd w:val="clear" w:color="auto" w:fill="FFFFFF"/>
        </w:rPr>
        <w:t xml:space="preserve">documentazione amministrativa; </w:t>
      </w:r>
    </w:p>
    <w:p w14:paraId="0FDFC280" w14:textId="77777777" w:rsidR="00D51963" w:rsidRDefault="00D51963">
      <w:pPr>
        <w:numPr>
          <w:ilvl w:val="0"/>
          <w:numId w:val="1"/>
        </w:numPr>
        <w:spacing w:after="0"/>
        <w:ind w:left="57" w:firstLine="0"/>
        <w:jc w:val="both"/>
      </w:pPr>
      <w:r>
        <w:rPr>
          <w:rFonts w:ascii="Palatino Linotype" w:hAnsi="Palatino Linotype" w:cs="Palatino Linotype"/>
          <w:color w:val="000000"/>
          <w:sz w:val="20"/>
          <w:szCs w:val="20"/>
          <w:shd w:val="clear" w:color="auto" w:fill="FFFFFF"/>
        </w:rPr>
        <w:t>offerta economica.</w:t>
      </w:r>
    </w:p>
    <w:p w14:paraId="163562A6" w14:textId="77777777" w:rsidR="00D51963" w:rsidRDefault="00D51963">
      <w:pPr>
        <w:spacing w:after="0"/>
        <w:ind w:left="57"/>
        <w:jc w:val="both"/>
        <w:rPr>
          <w:rFonts w:ascii="Palatino Linotype" w:hAnsi="Palatino Linotype" w:cs="Palatino Linotype"/>
          <w:color w:val="000000"/>
          <w:sz w:val="20"/>
          <w:szCs w:val="20"/>
          <w:shd w:val="clear" w:color="auto" w:fill="FFFFFF"/>
        </w:rPr>
      </w:pPr>
    </w:p>
    <w:p w14:paraId="19162BFC" w14:textId="77777777" w:rsidR="00D51963" w:rsidRDefault="00D51963">
      <w:pPr>
        <w:spacing w:after="0"/>
        <w:ind w:left="57"/>
        <w:jc w:val="both"/>
      </w:pPr>
      <w:r>
        <w:rPr>
          <w:rFonts w:ascii="Palatino Linotype" w:hAnsi="Palatino Linotype" w:cs="Palatino Linotype"/>
          <w:color w:val="000000"/>
          <w:sz w:val="20"/>
          <w:szCs w:val="20"/>
          <w:highlight w:val="white"/>
        </w:rPr>
        <w:t xml:space="preserve">Ciascun documento deve quindi essere caricato sul Sistema attraverso l’apposita procedura di upload, seguendo scrupolosamente le specifiche istruzioni riportate nei paragrafi successivi. </w:t>
      </w:r>
    </w:p>
    <w:p w14:paraId="02A22670" w14:textId="77777777" w:rsidR="00D51963" w:rsidRDefault="00D51963">
      <w:pPr>
        <w:spacing w:after="0"/>
        <w:ind w:left="57"/>
        <w:jc w:val="both"/>
      </w:pPr>
      <w:r>
        <w:rPr>
          <w:rFonts w:ascii="Palatino Linotype" w:hAnsi="Palatino Linotype" w:cs="Palatino Linotype"/>
          <w:color w:val="000000"/>
          <w:sz w:val="20"/>
          <w:szCs w:val="20"/>
          <w:u w:val="single"/>
          <w:shd w:val="clear" w:color="auto" w:fill="FFFFFF"/>
        </w:rPr>
        <w:t>Tutta la documentazione richiesta, di carattere amministrativo ed economico, dovrà essere presentata in lingua italiana</w:t>
      </w:r>
      <w:r>
        <w:rPr>
          <w:rFonts w:ascii="Palatino Linotype" w:hAnsi="Palatino Linotype" w:cs="Palatino Linotype"/>
          <w:color w:val="000000"/>
          <w:sz w:val="20"/>
          <w:szCs w:val="20"/>
          <w:shd w:val="clear" w:color="auto" w:fill="FFFFFF"/>
        </w:rPr>
        <w:t>. In caso di indisponibilità della documentazione richiesta in lingua italiana, gli operatori economici concorrenti dovranno presentare la documentazione medesima in lingua originale</w:t>
      </w:r>
      <w:r>
        <w:rPr>
          <w:rFonts w:ascii="Garamond" w:hAnsi="Garamond" w:cs="Garamond"/>
          <w:sz w:val="24"/>
          <w:szCs w:val="24"/>
        </w:rPr>
        <w:t xml:space="preserve"> </w:t>
      </w:r>
      <w:r>
        <w:rPr>
          <w:rFonts w:ascii="Palatino Linotype" w:hAnsi="Palatino Linotype" w:cs="Palatino Linotype"/>
          <w:color w:val="000000"/>
          <w:sz w:val="20"/>
          <w:szCs w:val="20"/>
          <w:shd w:val="clear" w:color="auto" w:fill="FFFFFF"/>
        </w:rPr>
        <w:t>corredata da traduzione in lingua italiana ai sensi del DPR 445/2000, sottoscritta dal legale rappresentante dell’operatore economico o da persona con comprovati poteri di firma la cui procura sia stata prodotta nella documentazione amministrativa.</w:t>
      </w:r>
    </w:p>
    <w:p w14:paraId="21A93988" w14:textId="77777777" w:rsidR="00D51963" w:rsidRDefault="00D51963">
      <w:pPr>
        <w:spacing w:after="0"/>
        <w:ind w:left="57"/>
        <w:jc w:val="both"/>
        <w:rPr>
          <w:rFonts w:ascii="Palatino Linotype" w:hAnsi="Palatino Linotype" w:cs="Palatino Linotype"/>
          <w:color w:val="000000"/>
          <w:sz w:val="20"/>
          <w:szCs w:val="20"/>
          <w:shd w:val="clear" w:color="auto" w:fill="FFFFFF"/>
        </w:rPr>
      </w:pPr>
    </w:p>
    <w:p w14:paraId="7410DBA4" w14:textId="77777777" w:rsidR="00D51963" w:rsidRDefault="00D51963">
      <w:pPr>
        <w:spacing w:after="0"/>
        <w:jc w:val="both"/>
      </w:pPr>
      <w:r>
        <w:rPr>
          <w:rFonts w:ascii="Palatino Linotype" w:hAnsi="Palatino Linotype" w:cs="Palatino Linotype"/>
          <w:b/>
          <w:color w:val="000000"/>
          <w:sz w:val="20"/>
          <w:szCs w:val="20"/>
          <w:highlight w:val="white"/>
        </w:rPr>
        <w:t>ART. 6 - DEPOSITO TELEMATICO DOCUMENTAZIONE AMMINISTRATIVA</w:t>
      </w:r>
    </w:p>
    <w:p w14:paraId="45C70D20" w14:textId="77777777" w:rsidR="00D51963" w:rsidRDefault="00D51963">
      <w:pPr>
        <w:spacing w:after="0"/>
        <w:jc w:val="both"/>
      </w:pPr>
      <w:r>
        <w:rPr>
          <w:rFonts w:ascii="Palatino Linotype" w:hAnsi="Palatino Linotype" w:cs="Palatino Linotype"/>
          <w:color w:val="000000"/>
          <w:sz w:val="20"/>
          <w:szCs w:val="20"/>
          <w:shd w:val="clear" w:color="auto" w:fill="FFFFFF"/>
        </w:rPr>
        <w:t xml:space="preserve">Entro il termine previsto dal TIMING DI GARA, l’Operatore concorrente deve depositare sul sistema (upload), collegandosi alla propria area riservata dell’Albo Fornitori della Stazione Appaltante, nell’apposito spazio denominato </w:t>
      </w:r>
      <w:r>
        <w:rPr>
          <w:rFonts w:ascii="Palatino Linotype" w:hAnsi="Palatino Linotype" w:cs="Palatino Linotype"/>
          <w:b/>
          <w:color w:val="000000"/>
          <w:sz w:val="20"/>
          <w:szCs w:val="20"/>
          <w:shd w:val="clear" w:color="auto" w:fill="FFFFFF"/>
        </w:rPr>
        <w:t>“DOC. GARA – AMMINISTRATIVA”</w:t>
      </w:r>
      <w:r>
        <w:rPr>
          <w:rFonts w:ascii="Palatino Linotype" w:hAnsi="Palatino Linotype" w:cs="Palatino Linotype"/>
          <w:color w:val="000000"/>
          <w:sz w:val="20"/>
          <w:szCs w:val="20"/>
          <w:shd w:val="clear" w:color="auto" w:fill="FFFFFF"/>
        </w:rPr>
        <w:t xml:space="preserve"> ed attivato all’interno della scheda di gara, i documenti indicati nel Disciplinare di Gara</w:t>
      </w:r>
      <w:r>
        <w:rPr>
          <w:rFonts w:ascii="Garamond" w:eastAsia="Times New Roman" w:hAnsi="Garamond" w:cs="Garamond"/>
          <w:sz w:val="24"/>
          <w:szCs w:val="24"/>
        </w:rPr>
        <w:t>.</w:t>
      </w:r>
    </w:p>
    <w:p w14:paraId="004F69DB"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Tutti i file della documentazione amministrativa dovranno essere contenuti in una cartella .zip (si specifica che l'unica estensione ammessa per la cartella compressa è .zip) e ciascuno di essi dovrà avere formato .pdf.</w:t>
      </w:r>
    </w:p>
    <w:p w14:paraId="019CB940"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La cartella .zip dovrà essere firmata digitalmente e potrà avere una dimensione massima di 100 Mb. L’ulteriore estensione della cartella .zip firmata digitalmente dovrà essere obbligatoriamente .p7m.</w:t>
      </w:r>
    </w:p>
    <w:p w14:paraId="747B72B0"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La firma digitale apposta sulla cartella .zip equivale alla apposizione della stessa su ogni singolo file contenuto nella medesima cartella .zip, salvo eventuali eccezioni indicate all’interno del disciplinare di gara.</w:t>
      </w:r>
    </w:p>
    <w:p w14:paraId="3EEBB91E"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L’upload di tale documentazione dovrà essere eseguito avvalendosi dell’apposita voce giustificativa “Documentazione Amministrativa”, predisposta nella sezione denominata “Doc. gara - Amministrativa” ed attivata all'interno della scheda di gara. Al termine di tale processo il sistema genererà una Pec di avvenuto esito positivo di acquisizione.</w:t>
      </w:r>
    </w:p>
    <w:p w14:paraId="742997C6"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In caso di partecipazione in Raggruppamento Temporaneo di Imprese e/o Consorzio:</w:t>
      </w:r>
    </w:p>
    <w:p w14:paraId="7AB08C00" w14:textId="77777777" w:rsidR="00D51963" w:rsidRDefault="00D51963">
      <w:pPr>
        <w:pStyle w:val="Rientrocorpodeltesto"/>
        <w:numPr>
          <w:ilvl w:val="0"/>
          <w:numId w:val="4"/>
        </w:numPr>
        <w:spacing w:after="0" w:line="240" w:lineRule="auto"/>
        <w:ind w:left="284" w:hanging="284"/>
        <w:jc w:val="both"/>
      </w:pPr>
      <w:r>
        <w:rPr>
          <w:rFonts w:ascii="Palatino Linotype" w:hAnsi="Palatino Linotype" w:cs="Palatino Linotype"/>
          <w:color w:val="000000"/>
          <w:sz w:val="20"/>
          <w:szCs w:val="20"/>
          <w:shd w:val="clear" w:color="auto" w:fill="FFFFFF"/>
        </w:rPr>
        <w:t>costituendo:</w:t>
      </w:r>
      <w:r>
        <w:rPr>
          <w:rFonts w:ascii="Palatino Linotype" w:hAnsi="Palatino Linotype" w:cs="Palatino Linotype"/>
          <w:color w:val="000000"/>
          <w:sz w:val="20"/>
          <w:szCs w:val="20"/>
          <w:shd w:val="clear" w:color="auto" w:fill="FFFFFF"/>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61F7CC9E" w14:textId="77777777" w:rsidR="00D51963" w:rsidRDefault="00D51963">
      <w:pPr>
        <w:pStyle w:val="Rientrocorpodeltesto"/>
        <w:numPr>
          <w:ilvl w:val="0"/>
          <w:numId w:val="4"/>
        </w:numPr>
        <w:spacing w:after="0" w:line="240" w:lineRule="auto"/>
        <w:ind w:left="284" w:hanging="284"/>
        <w:jc w:val="both"/>
      </w:pPr>
      <w:r>
        <w:rPr>
          <w:rFonts w:ascii="Palatino Linotype" w:hAnsi="Palatino Linotype" w:cs="Palatino Linotype"/>
          <w:color w:val="000000"/>
          <w:sz w:val="20"/>
          <w:szCs w:val="20"/>
          <w:shd w:val="clear" w:color="auto" w:fill="FFFFFF"/>
        </w:rPr>
        <w:t>costituito:</w:t>
      </w:r>
      <w:r>
        <w:rPr>
          <w:rFonts w:ascii="Palatino Linotype" w:hAnsi="Palatino Linotype" w:cs="Palatino Linotype"/>
          <w:color w:val="000000"/>
          <w:sz w:val="20"/>
          <w:szCs w:val="20"/>
          <w:shd w:val="clear" w:color="auto" w:fill="FFFFFF"/>
        </w:rPr>
        <w:tab/>
        <w:t>la cartella .zip contenente la documentazione amministrativa dovrà essere sottoscritta, con apposizione della firma digitale, dal solo legale rappresentante/procuratore dell’impresa mandataria, il quale provvederà a caricarla a sistema.</w:t>
      </w:r>
    </w:p>
    <w:p w14:paraId="7A71A389" w14:textId="77777777" w:rsidR="00D51963" w:rsidRDefault="00D51963">
      <w:pPr>
        <w:pStyle w:val="Rientrocorpodeltesto"/>
        <w:spacing w:after="0" w:line="240" w:lineRule="auto"/>
        <w:ind w:left="0"/>
        <w:jc w:val="both"/>
      </w:pPr>
      <w:r>
        <w:rPr>
          <w:rFonts w:ascii="Palatino Linotype" w:hAnsi="Palatino Linotype" w:cs="Palatino Linotype"/>
          <w:color w:val="000000"/>
          <w:sz w:val="20"/>
          <w:szCs w:val="20"/>
          <w:shd w:val="clear" w:color="auto" w:fill="FFFFFF"/>
        </w:rPr>
        <w:t>In caso di consorzio di cooperative e imprese artigiane o di consorzio stabile di cui all’art. 45, comma 2 lett. b) e c) del Codice, la cartella .zip è sottoscritta digitalmente dal legale rappresentante del consorzio medesimo, il quale provvederà anche a caricarla a sistema.</w:t>
      </w:r>
    </w:p>
    <w:p w14:paraId="749BAC50" w14:textId="77777777" w:rsidR="00D51963" w:rsidRDefault="00D51963">
      <w:pPr>
        <w:pStyle w:val="Rientrocorpodeltesto"/>
        <w:spacing w:after="0" w:line="240" w:lineRule="auto"/>
        <w:ind w:left="1560" w:hanging="1560"/>
        <w:jc w:val="both"/>
      </w:pPr>
      <w:r>
        <w:rPr>
          <w:rFonts w:ascii="Palatino Linotype" w:hAnsi="Palatino Linotype" w:cs="Palatino Linotype"/>
          <w:color w:val="000000"/>
          <w:sz w:val="20"/>
          <w:szCs w:val="20"/>
          <w:shd w:val="clear" w:color="auto" w:fill="FFFFFF"/>
        </w:rPr>
        <w:t>In caso di partecipazione in Aggregazioni temporanee di imprese aderenti al contratto di rete:</w:t>
      </w:r>
    </w:p>
    <w:p w14:paraId="132E687C" w14:textId="77777777" w:rsidR="00D51963" w:rsidRDefault="00D51963">
      <w:pPr>
        <w:numPr>
          <w:ilvl w:val="4"/>
          <w:numId w:val="5"/>
        </w:numPr>
        <w:suppressAutoHyphens w:val="0"/>
        <w:spacing w:before="60" w:after="60"/>
        <w:ind w:left="284" w:hanging="284"/>
        <w:jc w:val="both"/>
      </w:pPr>
      <w:r>
        <w:rPr>
          <w:rFonts w:ascii="Palatino Linotype" w:hAnsi="Palatino Linotype" w:cs="Palatino Linotype"/>
          <w:color w:val="000000"/>
          <w:sz w:val="20"/>
          <w:szCs w:val="20"/>
          <w:shd w:val="clear" w:color="auto" w:fill="FFFFFF"/>
        </w:rPr>
        <w:t>se la rete è dotata di un organo comune con potere di rappresentanza e con soggettività giuridica, ai sensi dell’art. 3, comma 4-quater, del D.L. 10 febbraio 2009, n. 5, la cartella.zip deve essere sottoscritta digitalmente dal solo operatore economico che riveste la funzione di organo comune il quale provvederà anche a caricarla a sistema;</w:t>
      </w:r>
    </w:p>
    <w:p w14:paraId="766B146A" w14:textId="77777777" w:rsidR="00D51963" w:rsidRDefault="00D51963">
      <w:pPr>
        <w:numPr>
          <w:ilvl w:val="4"/>
          <w:numId w:val="5"/>
        </w:numPr>
        <w:suppressAutoHyphens w:val="0"/>
        <w:spacing w:before="60" w:after="60"/>
        <w:ind w:left="284" w:hanging="284"/>
        <w:jc w:val="both"/>
      </w:pPr>
      <w:r>
        <w:rPr>
          <w:rFonts w:ascii="Palatino Linotype" w:hAnsi="Palatino Linotype" w:cs="Palatino Linotype"/>
          <w:color w:val="000000"/>
          <w:sz w:val="20"/>
          <w:szCs w:val="20"/>
          <w:shd w:val="clear" w:color="auto" w:fill="FFFFFF"/>
        </w:rPr>
        <w:t xml:space="preserve">se la rete è dotata di un organo comune con potere di rappresentanza ma è priva di soggettività giuridica, ai sensi dell’art. 3, comma 4-quater, del D.L. 10 febbraio 2009, n. 5, la cartella.zip deve essere sottoscritta </w:t>
      </w:r>
      <w:r>
        <w:rPr>
          <w:rFonts w:ascii="Palatino Linotype" w:hAnsi="Palatino Linotype" w:cs="Palatino Linotype"/>
          <w:color w:val="000000"/>
          <w:sz w:val="20"/>
          <w:szCs w:val="20"/>
          <w:shd w:val="clear" w:color="auto" w:fill="FFFFFF"/>
        </w:rPr>
        <w:lastRenderedPageBreak/>
        <w:t xml:space="preserve">digitalmente dall’impresa che riveste le funzioni di organo comune nonché da ognuna delle imprese aderenti al contratto di rete che partecipano alla gara. L'impresa designata quale futura mandataria provvederà poi a caricare la cartella .zip a sistema; </w:t>
      </w:r>
    </w:p>
    <w:p w14:paraId="04FB2FA1" w14:textId="77777777" w:rsidR="00D51963" w:rsidRDefault="00D51963">
      <w:pPr>
        <w:numPr>
          <w:ilvl w:val="4"/>
          <w:numId w:val="5"/>
        </w:numPr>
        <w:suppressAutoHyphens w:val="0"/>
        <w:spacing w:before="60" w:after="60"/>
        <w:ind w:left="284" w:hanging="284"/>
        <w:jc w:val="both"/>
      </w:pPr>
      <w:r>
        <w:rPr>
          <w:rFonts w:ascii="Palatino Linotype" w:hAnsi="Palatino Linotype" w:cs="Palatino Linotype"/>
          <w:color w:val="000000"/>
          <w:sz w:val="20"/>
          <w:szCs w:val="20"/>
          <w:shd w:val="clear" w:color="auto" w:fill="FFFFFF"/>
        </w:rPr>
        <w:t xml:space="preserve">se la rete è dotata di un organo comune privo del potere di rappresentanza o se la rete è sprovvista di organo comune, oppure se l’organo comune è privo dei requisiti di qualificazione richiesti per assumere la veste di mandataria, la cartella.zip deve essere sottoscritta digitalmente dall’impresa aderente alla rete che riveste la qualifica di mandataria, la quale provvederà anche a caricarla a sistema. In caso di partecipazione nelle forme del raggruppamento da costituirsi, la sottoscrizione digitale dovrà avvenire ad opera di ognuna delle imprese aderenti al contratto di rete che partecipa alla gara. L'impresa designata quale futura mandataria provvederà poi a caricare la cartella .zip a sistema. </w:t>
      </w:r>
    </w:p>
    <w:p w14:paraId="335EF68D" w14:textId="77777777" w:rsidR="00D51963" w:rsidRDefault="00D51963">
      <w:pPr>
        <w:pStyle w:val="Rientrocorpodeltesto"/>
        <w:spacing w:after="0"/>
        <w:ind w:left="709" w:hanging="709"/>
        <w:jc w:val="both"/>
        <w:rPr>
          <w:rFonts w:ascii="Palatino Linotype" w:hAnsi="Palatino Linotype" w:cs="Palatino Linotype"/>
          <w:color w:val="000000"/>
          <w:sz w:val="20"/>
          <w:szCs w:val="20"/>
          <w:shd w:val="clear" w:color="auto" w:fill="FFFFFF"/>
        </w:rPr>
      </w:pPr>
    </w:p>
    <w:p w14:paraId="5D254880" w14:textId="77777777" w:rsidR="00D51963" w:rsidRDefault="00D51963">
      <w:pPr>
        <w:pStyle w:val="Rientrocorpodeltesto"/>
        <w:spacing w:after="0"/>
        <w:ind w:left="709" w:hanging="709"/>
        <w:jc w:val="both"/>
      </w:pPr>
      <w:r>
        <w:rPr>
          <w:rFonts w:ascii="Palatino Linotype" w:hAnsi="Palatino Linotype" w:cs="Palatino Linotype"/>
          <w:b/>
          <w:color w:val="000000"/>
          <w:sz w:val="20"/>
          <w:szCs w:val="20"/>
          <w:shd w:val="clear" w:color="auto" w:fill="FFFFFF"/>
        </w:rPr>
        <w:t>N.B.:</w:t>
      </w:r>
      <w:r>
        <w:rPr>
          <w:rFonts w:ascii="Palatino Linotype" w:hAnsi="Palatino Linotype" w:cs="Palatino Linotype"/>
          <w:color w:val="000000"/>
          <w:sz w:val="20"/>
          <w:szCs w:val="20"/>
          <w:shd w:val="clear" w:color="auto" w:fill="FFFFFF"/>
        </w:rPr>
        <w:tab/>
        <w:t>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A5B4910" w14:textId="77777777" w:rsidR="00D51963" w:rsidRDefault="00D51963">
      <w:pPr>
        <w:pStyle w:val="Rientrocorpodeltesto"/>
        <w:spacing w:after="0"/>
        <w:ind w:left="0"/>
        <w:jc w:val="both"/>
      </w:pPr>
      <w:r>
        <w:rPr>
          <w:rFonts w:ascii="Palatino Linotype" w:hAnsi="Palatino Linotype" w:cs="Palatino Linotype"/>
          <w:b/>
          <w:color w:val="000000"/>
          <w:sz w:val="20"/>
          <w:szCs w:val="20"/>
          <w:highlight w:val="white"/>
        </w:rPr>
        <w:t>L’Ente Appaltante, la Centrale di committenza ed il gestore del sistema declinano ogni responsabilità nel caso di errato caricamento della documentazione.</w:t>
      </w:r>
    </w:p>
    <w:p w14:paraId="1B0EE09A" w14:textId="77777777" w:rsidR="00D51963" w:rsidRDefault="00D51963">
      <w:pPr>
        <w:tabs>
          <w:tab w:val="left" w:pos="426"/>
        </w:tabs>
        <w:autoSpaceDE w:val="0"/>
        <w:spacing w:after="0"/>
        <w:ind w:right="-28"/>
        <w:jc w:val="both"/>
      </w:pPr>
      <w:r>
        <w:rPr>
          <w:rFonts w:ascii="Palatino Linotype" w:hAnsi="Palatino Linotype" w:cs="Palatino Linotype"/>
          <w:color w:val="000000"/>
          <w:sz w:val="20"/>
          <w:szCs w:val="20"/>
          <w:highlight w:val="white"/>
        </w:rPr>
        <w:t>Per ogni informazione aggiuntiva si rimanda a quanto indicato all’interno del Disciplinare di gara.</w:t>
      </w:r>
    </w:p>
    <w:p w14:paraId="24CB3C1A" w14:textId="77777777" w:rsidR="00D51963" w:rsidRDefault="00D51963">
      <w:pPr>
        <w:autoSpaceDE w:val="0"/>
        <w:spacing w:after="0"/>
        <w:ind w:left="1276" w:hanging="1276"/>
        <w:jc w:val="both"/>
        <w:rPr>
          <w:rFonts w:ascii="Garamond" w:eastAsia="Times New Roman" w:hAnsi="Garamond" w:cs="Garamond"/>
          <w:b/>
          <w:sz w:val="24"/>
          <w:szCs w:val="24"/>
        </w:rPr>
      </w:pPr>
    </w:p>
    <w:p w14:paraId="23CD8837" w14:textId="77777777" w:rsidR="00D51963" w:rsidRDefault="00D51963">
      <w:pPr>
        <w:autoSpaceDE w:val="0"/>
        <w:spacing w:after="0"/>
        <w:ind w:left="1276" w:hanging="1276"/>
        <w:jc w:val="both"/>
      </w:pPr>
      <w:r>
        <w:rPr>
          <w:rFonts w:ascii="Palatino Linotype" w:hAnsi="Palatino Linotype" w:cs="Palatino Linotype"/>
          <w:b/>
          <w:color w:val="000000"/>
          <w:sz w:val="20"/>
          <w:szCs w:val="20"/>
          <w:highlight w:val="white"/>
        </w:rPr>
        <w:t>ART. 7 – DEPOSITO TELEMATICO DELLA DOCUMENTAZIONE ECONOMICA</w:t>
      </w:r>
    </w:p>
    <w:p w14:paraId="1EEF667F" w14:textId="77777777" w:rsidR="00D51963" w:rsidRDefault="00D51963">
      <w:pPr>
        <w:pStyle w:val="Corpotesto1"/>
        <w:autoSpaceDE w:val="0"/>
        <w:spacing w:after="300" w:line="276" w:lineRule="auto"/>
        <w:jc w:val="both"/>
      </w:pPr>
      <w:r>
        <w:rPr>
          <w:rFonts w:ascii="Palatino Linotype" w:hAnsi="Palatino Linotype" w:cs="Palatino Linotype"/>
          <w:sz w:val="20"/>
          <w:szCs w:val="20"/>
        </w:rPr>
        <w:t>Entro il termine di presentazione dell’offerta, l’Operatore concorrente deve depositare sul sistema (upload), collegandosi alla propria area riservata dell’Albo Fornitori della Scrivente Stazione Appaltante, nella sezione “</w:t>
      </w:r>
      <w:r>
        <w:rPr>
          <w:rFonts w:ascii="Palatino Linotype" w:hAnsi="Palatino Linotype" w:cs="Palatino Linotype"/>
          <w:b/>
          <w:sz w:val="20"/>
          <w:szCs w:val="20"/>
        </w:rPr>
        <w:t>OFFERTA ECONOMICA</w:t>
      </w:r>
      <w:r>
        <w:rPr>
          <w:rFonts w:ascii="Palatino Linotype" w:hAnsi="Palatino Linotype" w:cs="Palatino Linotype"/>
          <w:sz w:val="20"/>
          <w:szCs w:val="20"/>
        </w:rPr>
        <w:t>” presente nella scheda di gara, la propria offerta economica.</w:t>
      </w:r>
    </w:p>
    <w:p w14:paraId="613BD8AC" w14:textId="77777777" w:rsidR="00D51963" w:rsidRDefault="00D51963">
      <w:pPr>
        <w:pStyle w:val="Corpotesto1"/>
        <w:autoSpaceDE w:val="0"/>
        <w:spacing w:after="300" w:line="276" w:lineRule="auto"/>
        <w:jc w:val="both"/>
      </w:pPr>
      <w:r>
        <w:rPr>
          <w:rFonts w:ascii="Palatino Linotype" w:hAnsi="Palatino Linotype" w:cs="Palatino Linotype"/>
          <w:sz w:val="20"/>
          <w:szCs w:val="20"/>
        </w:rPr>
        <w:t>Le operazioni da effettuare sono indicate di seguito.</w:t>
      </w:r>
    </w:p>
    <w:p w14:paraId="4FF423B6" w14:textId="77777777" w:rsidR="00D51963" w:rsidRDefault="00D51963">
      <w:pPr>
        <w:pStyle w:val="Corpotesto1"/>
        <w:numPr>
          <w:ilvl w:val="0"/>
          <w:numId w:val="3"/>
        </w:numPr>
        <w:tabs>
          <w:tab w:val="left" w:pos="426"/>
        </w:tabs>
        <w:autoSpaceDE w:val="0"/>
        <w:spacing w:after="300" w:line="276" w:lineRule="auto"/>
        <w:jc w:val="both"/>
      </w:pPr>
      <w:r>
        <w:rPr>
          <w:rFonts w:ascii="Palatino Linotype" w:hAnsi="Palatino Linotype" w:cs="Palatino Linotype"/>
          <w:b/>
          <w:sz w:val="20"/>
          <w:szCs w:val="20"/>
        </w:rPr>
        <w:t xml:space="preserve">Inserire nel form on line proposto dalla piattaforma: </w:t>
      </w:r>
    </w:p>
    <w:p w14:paraId="640AE62A" w14:textId="77777777" w:rsidR="00D51963" w:rsidRDefault="00D51963">
      <w:pPr>
        <w:pStyle w:val="Corpotesto1"/>
        <w:tabs>
          <w:tab w:val="left" w:pos="709"/>
        </w:tabs>
        <w:autoSpaceDE w:val="0"/>
        <w:spacing w:after="120" w:line="276" w:lineRule="auto"/>
        <w:ind w:left="709"/>
        <w:jc w:val="both"/>
      </w:pPr>
      <w:r>
        <w:rPr>
          <w:rFonts w:ascii="Palatino Linotype" w:hAnsi="Palatino Linotype" w:cs="Palatino Linotype"/>
          <w:sz w:val="20"/>
          <w:szCs w:val="20"/>
        </w:rPr>
        <w:t xml:space="preserve">a) all’interno della cella gialla posta sotto la colonna “Offerta”, il ribasso percentuale offerto; </w:t>
      </w:r>
    </w:p>
    <w:p w14:paraId="112CCC6D" w14:textId="77777777" w:rsidR="00D51963" w:rsidRDefault="00D51963">
      <w:pPr>
        <w:pStyle w:val="Corpotesto1"/>
        <w:tabs>
          <w:tab w:val="left" w:pos="709"/>
        </w:tabs>
        <w:autoSpaceDE w:val="0"/>
        <w:spacing w:after="120" w:line="276" w:lineRule="auto"/>
        <w:ind w:left="709"/>
        <w:jc w:val="both"/>
      </w:pPr>
      <w:r>
        <w:rPr>
          <w:rFonts w:ascii="Palatino Linotype" w:hAnsi="Palatino Linotype" w:cs="Palatino Linotype"/>
          <w:sz w:val="20"/>
          <w:szCs w:val="20"/>
        </w:rPr>
        <w:t>b) all’interno della cella gialla posta sotto la colonna “Costi sicurezza”, la stima dei costi aziendali relativi alla salute ed alla sicurezza sui luoghi di lavoro di cui all’art. 95, comma 10 del Codice;</w:t>
      </w:r>
    </w:p>
    <w:p w14:paraId="7EAB2C0A" w14:textId="77777777" w:rsidR="00D51963" w:rsidRDefault="00D51963">
      <w:pPr>
        <w:pStyle w:val="Corpotesto1"/>
        <w:tabs>
          <w:tab w:val="left" w:pos="709"/>
        </w:tabs>
        <w:autoSpaceDE w:val="0"/>
        <w:spacing w:after="120" w:line="276" w:lineRule="auto"/>
        <w:ind w:left="709"/>
        <w:jc w:val="both"/>
      </w:pPr>
      <w:r>
        <w:rPr>
          <w:rFonts w:ascii="Palatino Linotype" w:hAnsi="Palatino Linotype" w:cs="Palatino Linotype"/>
          <w:sz w:val="20"/>
          <w:szCs w:val="20"/>
        </w:rPr>
        <w:t>c) all’interno della cella gialla posta sotto la colonna “Costi manodopera”, la stima dei costi della manodopera, ai sensi dell’art. 95, comma 10 del Codice.</w:t>
      </w:r>
    </w:p>
    <w:p w14:paraId="07C56F8D" w14:textId="77777777" w:rsidR="00D51963" w:rsidRDefault="00D51963">
      <w:pPr>
        <w:pStyle w:val="Corpotesto1"/>
        <w:autoSpaceDE w:val="0"/>
        <w:spacing w:after="120" w:line="276" w:lineRule="auto"/>
        <w:ind w:left="360" w:firstLine="360"/>
        <w:jc w:val="both"/>
      </w:pPr>
      <w:r>
        <w:rPr>
          <w:rFonts w:ascii="Palatino Linotype" w:hAnsi="Palatino Linotype" w:cs="Palatino Linotype"/>
          <w:sz w:val="20"/>
          <w:szCs w:val="20"/>
        </w:rPr>
        <w:t>Si precisa:</w:t>
      </w:r>
    </w:p>
    <w:p w14:paraId="3C5527B3" w14:textId="77777777" w:rsidR="00D51963" w:rsidRDefault="00D51963">
      <w:pPr>
        <w:pStyle w:val="Corpotesto1"/>
        <w:tabs>
          <w:tab w:val="left" w:pos="851"/>
        </w:tabs>
        <w:autoSpaceDE w:val="0"/>
        <w:spacing w:after="120" w:line="276" w:lineRule="auto"/>
        <w:ind w:left="720"/>
        <w:jc w:val="both"/>
      </w:pPr>
      <w:r>
        <w:rPr>
          <w:rFonts w:ascii="Palatino Linotype" w:hAnsi="Palatino Linotype" w:cs="Palatino Linotype"/>
          <w:sz w:val="20"/>
          <w:szCs w:val="20"/>
        </w:rPr>
        <w:t>-</w:t>
      </w:r>
      <w:r>
        <w:rPr>
          <w:rFonts w:ascii="Palatino Linotype" w:hAnsi="Palatino Linotype" w:cs="Palatino Linotype"/>
          <w:sz w:val="20"/>
          <w:szCs w:val="20"/>
        </w:rPr>
        <w:tab/>
        <w:t xml:space="preserve">i valori digitati vengono automaticamente salvati cliccando al di fuori della cella compilata; </w:t>
      </w:r>
    </w:p>
    <w:p w14:paraId="29E0CFB3" w14:textId="77777777" w:rsidR="00D51963" w:rsidRDefault="00D51963">
      <w:pPr>
        <w:pStyle w:val="Corpotesto1"/>
        <w:tabs>
          <w:tab w:val="left" w:pos="851"/>
        </w:tabs>
        <w:autoSpaceDE w:val="0"/>
        <w:spacing w:after="120" w:line="276" w:lineRule="auto"/>
        <w:ind w:left="720"/>
        <w:jc w:val="both"/>
      </w:pPr>
      <w:r>
        <w:rPr>
          <w:rFonts w:ascii="Palatino Linotype" w:hAnsi="Palatino Linotype" w:cs="Palatino Linotype"/>
          <w:sz w:val="20"/>
          <w:szCs w:val="20"/>
        </w:rPr>
        <w:t>-</w:t>
      </w:r>
      <w:r>
        <w:rPr>
          <w:rFonts w:ascii="Palatino Linotype" w:hAnsi="Palatino Linotype" w:cs="Palatino Linotype"/>
          <w:sz w:val="20"/>
          <w:szCs w:val="20"/>
        </w:rPr>
        <w:tab/>
        <w:t xml:space="preserve">le celle devono essere compilate inserendo il solo valore numerico (è vietato inserire ad es. i simboli % o €);  </w:t>
      </w:r>
    </w:p>
    <w:p w14:paraId="308CDF6B" w14:textId="77777777" w:rsidR="00D51963" w:rsidRDefault="00D51963">
      <w:pPr>
        <w:pStyle w:val="Corpotesto1"/>
        <w:tabs>
          <w:tab w:val="left" w:pos="851"/>
        </w:tabs>
        <w:autoSpaceDE w:val="0"/>
        <w:spacing w:after="120" w:line="276" w:lineRule="auto"/>
        <w:ind w:left="720"/>
        <w:jc w:val="both"/>
      </w:pPr>
      <w:r>
        <w:rPr>
          <w:rFonts w:ascii="Palatino Linotype" w:hAnsi="Palatino Linotype" w:cs="Palatino Linotype"/>
          <w:sz w:val="20"/>
          <w:szCs w:val="20"/>
        </w:rPr>
        <w:t>-</w:t>
      </w:r>
      <w:r>
        <w:rPr>
          <w:rFonts w:ascii="Palatino Linotype" w:hAnsi="Palatino Linotype" w:cs="Palatino Linotype"/>
          <w:sz w:val="20"/>
          <w:szCs w:val="20"/>
        </w:rPr>
        <w:tab/>
        <w:t>il numero massimo di cifre decimali utilizzabili per la formulazione dei valori è 4 (quattro).</w:t>
      </w:r>
    </w:p>
    <w:p w14:paraId="2763DA19" w14:textId="77777777" w:rsidR="00D51963" w:rsidRDefault="00D51963">
      <w:pPr>
        <w:pStyle w:val="Corpotesto1"/>
        <w:numPr>
          <w:ilvl w:val="0"/>
          <w:numId w:val="3"/>
        </w:numPr>
        <w:tabs>
          <w:tab w:val="left" w:pos="426"/>
        </w:tabs>
        <w:autoSpaceDE w:val="0"/>
        <w:spacing w:after="300" w:line="276" w:lineRule="auto"/>
        <w:jc w:val="both"/>
      </w:pPr>
      <w:r>
        <w:rPr>
          <w:rFonts w:ascii="Palatino Linotype" w:hAnsi="Palatino Linotype" w:cs="Palatino Linotype"/>
          <w:b/>
          <w:sz w:val="20"/>
          <w:szCs w:val="20"/>
        </w:rPr>
        <w:lastRenderedPageBreak/>
        <w:t>Generare e scaricare il “Documento d’offerta generato” elaborato dal sistema, firmarlo digitalmente e</w:t>
      </w:r>
      <w:r>
        <w:rPr>
          <w:rFonts w:ascii="Palatino Linotype" w:eastAsia="Times New Roman" w:hAnsi="Palatino Linotype" w:cs="Palatino Linotype"/>
          <w:b/>
          <w:spacing w:val="5"/>
          <w:kern w:val="2"/>
          <w:sz w:val="20"/>
          <w:szCs w:val="52"/>
          <w:lang w:eastAsia="it-IT"/>
        </w:rPr>
        <w:t xml:space="preserve"> ricaricarlo in piattaforma utilizzando il pulsante di upload presente sulla stessa riga.</w:t>
      </w:r>
    </w:p>
    <w:p w14:paraId="3CB2BCD6" w14:textId="77777777" w:rsidR="00D51963" w:rsidRDefault="00D51963">
      <w:pPr>
        <w:tabs>
          <w:tab w:val="left" w:pos="426"/>
        </w:tabs>
        <w:autoSpaceDE w:val="0"/>
        <w:ind w:left="720"/>
        <w:jc w:val="both"/>
      </w:pPr>
      <w:r>
        <w:rPr>
          <w:rFonts w:ascii="Palatino Linotype" w:eastAsia="Times New Roman" w:hAnsi="Palatino Linotype" w:cs="Palatino Linotype"/>
          <w:spacing w:val="5"/>
          <w:kern w:val="2"/>
          <w:sz w:val="20"/>
          <w:szCs w:val="52"/>
          <w:lang w:eastAsia="it-IT"/>
        </w:rPr>
        <w:t>Inserire nel successivo spazio di caricamento l’Allegato C – “Integrazione offerta economica”, corredato da istanza di avvenuto pagamento dell’imposta di bollo, in formato pdf firmato digitalmente .</w:t>
      </w:r>
    </w:p>
    <w:p w14:paraId="300329B9" w14:textId="77777777" w:rsidR="00D51963" w:rsidRDefault="00D51963">
      <w:pPr>
        <w:pStyle w:val="Corpotesto1"/>
        <w:numPr>
          <w:ilvl w:val="0"/>
          <w:numId w:val="3"/>
        </w:numPr>
        <w:tabs>
          <w:tab w:val="left" w:pos="426"/>
        </w:tabs>
        <w:autoSpaceDE w:val="0"/>
        <w:spacing w:after="300" w:line="276" w:lineRule="auto"/>
        <w:jc w:val="both"/>
      </w:pPr>
      <w:r>
        <w:rPr>
          <w:rFonts w:ascii="Palatino Linotype" w:hAnsi="Palatino Linotype" w:cs="Palatino Linotype"/>
          <w:b/>
          <w:sz w:val="20"/>
          <w:szCs w:val="20"/>
        </w:rPr>
        <w:t>Confermare l’offerta cliccando sul bottone “Conferma offerta” collocato a fine schermata.</w:t>
      </w:r>
    </w:p>
    <w:p w14:paraId="046458BB" w14:textId="77777777" w:rsidR="00D51963" w:rsidRDefault="00D51963">
      <w:pPr>
        <w:autoSpaceDE w:val="0"/>
        <w:jc w:val="both"/>
      </w:pPr>
      <w:r>
        <w:rPr>
          <w:rFonts w:ascii="Palatino Linotype" w:eastAsia="Times New Roman" w:hAnsi="Palatino Linotype" w:cs="Palatino Linotype"/>
          <w:b/>
          <w:spacing w:val="5"/>
          <w:kern w:val="2"/>
          <w:sz w:val="20"/>
          <w:szCs w:val="52"/>
          <w:u w:val="single"/>
          <w:lang w:eastAsia="it-IT"/>
        </w:rPr>
        <w:t>N.B. L’operazione di cui al precedente punto 3 è indispensabile ai fini della validazione dell’offerta. In sua assenza, l’offerta economica risulterà non presentata.</w:t>
      </w:r>
    </w:p>
    <w:p w14:paraId="18ACAC18" w14:textId="77777777" w:rsidR="00D51963" w:rsidRDefault="00D51963">
      <w:pPr>
        <w:autoSpaceDE w:val="0"/>
        <w:jc w:val="both"/>
      </w:pPr>
      <w:r>
        <w:rPr>
          <w:rFonts w:ascii="Palatino Linotype" w:hAnsi="Palatino Linotype" w:cs="Palatino Linotype"/>
          <w:sz w:val="20"/>
          <w:szCs w:val="20"/>
        </w:rPr>
        <w:t>Al termine di tale processo il Sistema genererà una PEC di avvenuto esito positivo di acquisizione.</w:t>
      </w:r>
    </w:p>
    <w:p w14:paraId="3352C400" w14:textId="77777777" w:rsidR="00D51963" w:rsidRDefault="00D51963">
      <w:pPr>
        <w:autoSpaceDE w:val="0"/>
        <w:jc w:val="both"/>
      </w:pPr>
      <w:r>
        <w:rPr>
          <w:rFonts w:ascii="Palatino Linotype" w:eastAsia="Times New Roman" w:hAnsi="Palatino Linotype" w:cs="Palatino Linotype"/>
          <w:b/>
          <w:spacing w:val="5"/>
          <w:kern w:val="2"/>
          <w:sz w:val="20"/>
          <w:szCs w:val="52"/>
          <w:u w:val="single"/>
          <w:lang w:eastAsia="it-IT"/>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0935FF15" w14:textId="77777777" w:rsidR="00D51963" w:rsidRDefault="00D51963">
      <w:pPr>
        <w:tabs>
          <w:tab w:val="left" w:pos="426"/>
        </w:tabs>
        <w:autoSpaceDE w:val="0"/>
        <w:spacing w:after="0"/>
        <w:ind w:right="-28"/>
        <w:jc w:val="both"/>
        <w:rPr>
          <w:rFonts w:ascii="Palatino Linotype" w:hAnsi="Palatino Linotype" w:cs="Palatino Linotype"/>
          <w:color w:val="000000"/>
          <w:sz w:val="20"/>
          <w:szCs w:val="20"/>
          <w:shd w:val="clear" w:color="auto" w:fill="FFFFFF"/>
        </w:rPr>
      </w:pPr>
    </w:p>
    <w:p w14:paraId="77877C40" w14:textId="77777777" w:rsidR="00D51963" w:rsidRDefault="00D51963">
      <w:pPr>
        <w:tabs>
          <w:tab w:val="left" w:pos="426"/>
        </w:tabs>
        <w:autoSpaceDE w:val="0"/>
        <w:spacing w:after="0"/>
        <w:ind w:right="-28"/>
        <w:jc w:val="both"/>
      </w:pPr>
      <w:r>
        <w:rPr>
          <w:rFonts w:ascii="Palatino Linotype" w:hAnsi="Palatino Linotype" w:cs="Palatino Linotype"/>
          <w:color w:val="000000"/>
          <w:sz w:val="20"/>
          <w:szCs w:val="20"/>
          <w:shd w:val="clear" w:color="auto" w:fill="FFFFFF"/>
        </w:rPr>
        <w:t>Per ogni informazione aggiuntiva si rimanda a quanto indicato all’interno del Disciplinare di gara.</w:t>
      </w:r>
    </w:p>
    <w:p w14:paraId="23B6A939" w14:textId="77777777" w:rsidR="00D51963" w:rsidRDefault="00D51963">
      <w:pPr>
        <w:tabs>
          <w:tab w:val="left" w:pos="426"/>
        </w:tabs>
        <w:autoSpaceDE w:val="0"/>
        <w:spacing w:after="0"/>
        <w:ind w:right="-28"/>
        <w:jc w:val="both"/>
      </w:pPr>
      <w:r>
        <w:rPr>
          <w:rFonts w:ascii="Palatino Linotype" w:hAnsi="Palatino Linotype" w:cs="Palatino Linotype"/>
          <w:color w:val="000000"/>
          <w:sz w:val="20"/>
          <w:szCs w:val="20"/>
          <w:highlight w:val="white"/>
        </w:rPr>
        <w:t>La conferma dell’esito di gara è condizionata al successivo controllo e all’analisi dettagliata dei documenti afferenti all’ Offerta Economica.</w:t>
      </w:r>
    </w:p>
    <w:p w14:paraId="3186C0DB" w14:textId="77777777" w:rsidR="00D51963" w:rsidRDefault="00D51963">
      <w:pPr>
        <w:autoSpaceDE w:val="0"/>
        <w:spacing w:after="0"/>
        <w:ind w:left="142"/>
        <w:jc w:val="both"/>
        <w:rPr>
          <w:rFonts w:ascii="Palatino Linotype" w:hAnsi="Palatino Linotype" w:cs="Palatino Linotype"/>
          <w:color w:val="000000"/>
          <w:sz w:val="20"/>
          <w:szCs w:val="20"/>
          <w:shd w:val="clear" w:color="auto" w:fill="FFFFFF"/>
        </w:rPr>
      </w:pPr>
    </w:p>
    <w:p w14:paraId="19A16089" w14:textId="77777777" w:rsidR="00D51963" w:rsidRDefault="00D51963">
      <w:pPr>
        <w:spacing w:after="0"/>
        <w:jc w:val="both"/>
      </w:pPr>
      <w:r>
        <w:rPr>
          <w:rFonts w:ascii="Palatino Linotype" w:hAnsi="Palatino Linotype" w:cs="Palatino Linotype"/>
          <w:color w:val="000000"/>
          <w:sz w:val="20"/>
          <w:szCs w:val="20"/>
          <w:shd w:val="clear" w:color="auto" w:fill="FFFFFF"/>
        </w:rPr>
        <w:t>In caso di partecipazione in RTI e/o CONSORZIO:</w:t>
      </w:r>
    </w:p>
    <w:p w14:paraId="5F012C7A" w14:textId="77777777" w:rsidR="00D51963" w:rsidRDefault="00D51963">
      <w:pPr>
        <w:numPr>
          <w:ilvl w:val="0"/>
          <w:numId w:val="6"/>
        </w:numPr>
        <w:spacing w:after="0"/>
        <w:ind w:left="340" w:hanging="340"/>
        <w:jc w:val="both"/>
      </w:pPr>
      <w:r>
        <w:rPr>
          <w:rFonts w:ascii="Palatino Linotype" w:hAnsi="Palatino Linotype" w:cs="Palatino Linotype"/>
          <w:color w:val="000000"/>
          <w:sz w:val="20"/>
          <w:szCs w:val="20"/>
          <w:shd w:val="clear" w:color="auto" w:fill="FFFFFF"/>
        </w:rPr>
        <w:t>costituendo: la firma digitale dovrà essere apposta sia dal legale rappresentante/procuratore della/e mandante/i sia dal legale rappresentante/procuratore della mandataria. L'impresa designata quale futura mandataria provvederà poi a caricare i file a sistema;</w:t>
      </w:r>
    </w:p>
    <w:p w14:paraId="4B1433D0" w14:textId="77777777" w:rsidR="00D51963" w:rsidRDefault="00D51963">
      <w:pPr>
        <w:numPr>
          <w:ilvl w:val="0"/>
          <w:numId w:val="6"/>
        </w:numPr>
        <w:spacing w:after="0"/>
        <w:ind w:left="340" w:hanging="340"/>
        <w:jc w:val="both"/>
      </w:pPr>
      <w:r>
        <w:rPr>
          <w:rFonts w:ascii="Palatino Linotype" w:hAnsi="Palatino Linotype" w:cs="Palatino Linotype"/>
          <w:color w:val="000000"/>
          <w:sz w:val="20"/>
          <w:szCs w:val="20"/>
          <w:shd w:val="clear" w:color="auto" w:fill="FFFFFF"/>
        </w:rPr>
        <w:t>costituito:</w:t>
      </w:r>
      <w:r>
        <w:rPr>
          <w:rFonts w:ascii="Palatino Linotype" w:hAnsi="Palatino Linotype" w:cs="Palatino Linotype"/>
          <w:color w:val="000000"/>
          <w:sz w:val="20"/>
          <w:szCs w:val="20"/>
          <w:shd w:val="clear" w:color="auto" w:fill="FFFFFF"/>
        </w:rPr>
        <w:tab/>
        <w:t>la firma digitale dovrà essere apposta dal solo legale rappresentante/procuratore dell’impresa mandataria, il quale provvederà anche a caricare i file a sistema.</w:t>
      </w:r>
    </w:p>
    <w:p w14:paraId="61149731" w14:textId="77777777" w:rsidR="00D51963" w:rsidRDefault="00D51963">
      <w:pPr>
        <w:pStyle w:val="Rientrocorpodeltesto"/>
        <w:spacing w:after="0"/>
        <w:ind w:left="0"/>
        <w:jc w:val="both"/>
      </w:pPr>
      <w:r>
        <w:rPr>
          <w:rFonts w:ascii="Palatino Linotype" w:hAnsi="Palatino Linotype" w:cs="Palatino Linotype"/>
          <w:color w:val="000000"/>
          <w:sz w:val="20"/>
          <w:szCs w:val="20"/>
          <w:shd w:val="clear" w:color="auto" w:fill="FFFFFF"/>
        </w:rPr>
        <w:t>In caso di consorzio di cooperative e imprese artigiane o di consorzio stabile di cui all’art. 45, comma 2 lett. b) e c) del Codice, la firma digitale dovrà essere apposta dal legale rappresentante del consorzio medesimo, il quale provvederà anche a caricare i file a sistema.</w:t>
      </w:r>
    </w:p>
    <w:p w14:paraId="6DF90A77" w14:textId="77777777" w:rsidR="00D51963" w:rsidRDefault="00D51963">
      <w:pPr>
        <w:pStyle w:val="Rientrocorpodeltesto"/>
        <w:spacing w:after="0"/>
        <w:ind w:left="1560" w:hanging="1560"/>
        <w:jc w:val="both"/>
      </w:pPr>
      <w:r>
        <w:rPr>
          <w:rFonts w:ascii="Palatino Linotype" w:hAnsi="Palatino Linotype" w:cs="Palatino Linotype"/>
          <w:color w:val="000000"/>
          <w:sz w:val="20"/>
          <w:szCs w:val="20"/>
          <w:shd w:val="clear" w:color="auto" w:fill="FFFFFF"/>
        </w:rPr>
        <w:t>In caso di partecipazione in Aggregazioni temporanee di imprese aderenti al contratto di rete:</w:t>
      </w:r>
    </w:p>
    <w:p w14:paraId="06136501" w14:textId="77777777" w:rsidR="00D51963" w:rsidRDefault="00D51963">
      <w:pPr>
        <w:pStyle w:val="Rientrocorpodeltesto"/>
        <w:numPr>
          <w:ilvl w:val="0"/>
          <w:numId w:val="2"/>
        </w:numPr>
        <w:spacing w:after="0"/>
        <w:ind w:left="340" w:hanging="340"/>
        <w:jc w:val="both"/>
      </w:pPr>
      <w:r>
        <w:rPr>
          <w:rFonts w:ascii="Palatino Linotype" w:hAnsi="Palatino Linotype" w:cs="Palatino Linotype"/>
          <w:color w:val="000000"/>
          <w:sz w:val="20"/>
          <w:szCs w:val="20"/>
          <w:shd w:val="clear" w:color="auto" w:fill="FFFFFF"/>
        </w:rPr>
        <w:t>se la rete è dotata di un organo comune con potere di rappresentanza e con soggettività giuridica, ai sensi dell’art. 3, comma 4-quater, del D.L. 10 febbraio 2009, n. 5, la firma digitale deve essere apposta dal solo operatore economico che riveste la funzione di organo comune il quale provvederà anche a caricare i file a sistema;</w:t>
      </w:r>
    </w:p>
    <w:p w14:paraId="31168EE3" w14:textId="77777777" w:rsidR="00D51963" w:rsidRDefault="00D51963">
      <w:pPr>
        <w:pStyle w:val="Rientrocorpodeltesto"/>
        <w:numPr>
          <w:ilvl w:val="0"/>
          <w:numId w:val="2"/>
        </w:numPr>
        <w:spacing w:after="0"/>
        <w:ind w:left="340" w:hanging="340"/>
        <w:jc w:val="both"/>
      </w:pPr>
      <w:r>
        <w:rPr>
          <w:rFonts w:ascii="Palatino Linotype" w:hAnsi="Palatino Linotype" w:cs="Palatino Linotype"/>
          <w:color w:val="000000"/>
          <w:sz w:val="20"/>
          <w:szCs w:val="20"/>
          <w:shd w:val="clear" w:color="auto" w:fill="FFFFFF"/>
        </w:rPr>
        <w:t>se la rete è dotata di un organo comune con potere di rappresentanza ma è priva di soggettività giuridica, ai sensi dell’art. 3, comma 4-quater, del D.L. 10 febbraio 2009, n. 5, la firma digitale  deve essere apposta dall’impresa che riveste le funzioni di organo comune nonché da ognuna delle imprese aderenti al contratto di rete che partecipano alla gara. L'impresa designata quale futura mandataria provvederà poi a caricare  i file a sistema;</w:t>
      </w:r>
    </w:p>
    <w:p w14:paraId="497464CB" w14:textId="77777777" w:rsidR="00D51963" w:rsidRDefault="00D51963">
      <w:pPr>
        <w:pStyle w:val="Rientrocorpodeltesto"/>
        <w:numPr>
          <w:ilvl w:val="0"/>
          <w:numId w:val="2"/>
        </w:numPr>
        <w:spacing w:after="0"/>
        <w:ind w:left="340" w:hanging="340"/>
        <w:jc w:val="both"/>
      </w:pPr>
      <w:r>
        <w:rPr>
          <w:rFonts w:ascii="Palatino Linotype" w:hAnsi="Palatino Linotype" w:cs="Palatino Linotype"/>
          <w:color w:val="000000"/>
          <w:sz w:val="20"/>
          <w:szCs w:val="20"/>
          <w:shd w:val="clear" w:color="auto" w:fill="FFFFFF"/>
        </w:rPr>
        <w:lastRenderedPageBreak/>
        <w:t>se la rete è dotata di un organo comune privo del potere di rappresentanza o se la rete è sprovvista di organo comune, oppure se l’organo comune è privo dei requisiti di qualificazione richiesti per assumere la veste di mandataria, la firma digitale deve essere apposta dall’impresa aderente alla rete che riveste la qualifica di mandataria, la quale provvederà anche a caricare i file a sistema. In caso di partecipazione nelle forme del raggruppamento da costituirsi, la apposizione della firma digitale dovrà avvenire ad opera di ognuna delle imprese aderenti al contratto di rete che partecipa alla gara. L'impresa designata quale futura mandataria provvederà poi a caricare i file a sistema.</w:t>
      </w:r>
    </w:p>
    <w:p w14:paraId="114BA0C8" w14:textId="77777777" w:rsidR="00D51963" w:rsidRDefault="00D51963">
      <w:pPr>
        <w:pStyle w:val="Rientrocorpodeltesto"/>
        <w:shd w:val="clear" w:color="auto" w:fill="FFFFFF"/>
        <w:tabs>
          <w:tab w:val="left" w:pos="2978"/>
        </w:tabs>
        <w:spacing w:after="0"/>
        <w:ind w:left="1418" w:hanging="1418"/>
        <w:jc w:val="both"/>
        <w:rPr>
          <w:rFonts w:ascii="Palatino Linotype" w:hAnsi="Palatino Linotype" w:cs="Palatino Linotype"/>
          <w:color w:val="000000"/>
          <w:sz w:val="20"/>
          <w:szCs w:val="20"/>
          <w:shd w:val="clear" w:color="auto" w:fill="FFFFFF"/>
        </w:rPr>
      </w:pPr>
    </w:p>
    <w:p w14:paraId="1D63D4C0" w14:textId="77777777" w:rsidR="00D51963" w:rsidRDefault="00D51963">
      <w:pPr>
        <w:tabs>
          <w:tab w:val="left" w:pos="426"/>
        </w:tabs>
        <w:autoSpaceDE w:val="0"/>
        <w:spacing w:after="0"/>
        <w:ind w:right="-28"/>
        <w:jc w:val="both"/>
      </w:pPr>
      <w:r>
        <w:rPr>
          <w:rFonts w:ascii="Palatino Linotype" w:hAnsi="Palatino Linotype" w:cs="Palatino Linotype"/>
          <w:color w:val="000000"/>
          <w:sz w:val="20"/>
          <w:szCs w:val="20"/>
          <w:shd w:val="clear" w:color="auto" w:fill="FFFFFF"/>
        </w:rPr>
        <w:t>Per ogni informazione aggiuntiva si rimanda a quanto indicato all’interno del Disciplinare di gara.</w:t>
      </w:r>
    </w:p>
    <w:p w14:paraId="19E59727" w14:textId="77777777" w:rsidR="00D51963" w:rsidRDefault="00D51963">
      <w:pPr>
        <w:widowControl w:val="0"/>
        <w:spacing w:after="0"/>
        <w:ind w:left="993" w:hanging="993"/>
        <w:jc w:val="both"/>
        <w:rPr>
          <w:rFonts w:ascii="Palatino Linotype" w:hAnsi="Palatino Linotype" w:cs="Palatino Linotype"/>
          <w:color w:val="000000"/>
          <w:sz w:val="20"/>
          <w:szCs w:val="20"/>
          <w:shd w:val="clear" w:color="auto" w:fill="FFFFFF"/>
        </w:rPr>
      </w:pPr>
    </w:p>
    <w:p w14:paraId="17E47F00" w14:textId="77777777" w:rsidR="00D51963" w:rsidRDefault="00D51963">
      <w:pPr>
        <w:autoSpaceDE w:val="0"/>
        <w:spacing w:after="0"/>
        <w:ind w:left="1276" w:hanging="1276"/>
        <w:jc w:val="both"/>
      </w:pPr>
      <w:r>
        <w:rPr>
          <w:rFonts w:ascii="Palatino Linotype" w:hAnsi="Palatino Linotype" w:cs="Palatino Linotype"/>
          <w:b/>
          <w:color w:val="000000"/>
          <w:sz w:val="20"/>
          <w:szCs w:val="20"/>
          <w:highlight w:val="white"/>
        </w:rPr>
        <w:t>ART. 8 - RICHIESTA DI CHIARIMENTI – “CHIARIMENTI”</w:t>
      </w:r>
    </w:p>
    <w:p w14:paraId="33E8CF95" w14:textId="77777777" w:rsidR="00D51963" w:rsidRDefault="00D51963">
      <w:pPr>
        <w:pStyle w:val="NormaleWeb"/>
        <w:spacing w:before="0" w:after="0" w:line="276" w:lineRule="auto"/>
        <w:jc w:val="both"/>
      </w:pPr>
      <w:r>
        <w:rPr>
          <w:rFonts w:ascii="Palatino Linotype" w:hAnsi="Palatino Linotype" w:cs="Palatino Linotype"/>
          <w:sz w:val="20"/>
          <w:szCs w:val="20"/>
          <w:shd w:val="clear" w:color="auto" w:fill="FFFFFF"/>
        </w:rPr>
        <w:t>Per qualsiasi chiarimento circa le modalità di esecuzione della procedura o per eventuali delucidazioni è attivato un apposito spazio condiviso denominato “Chiarimenti”, accessibile all’interno della sezione “E-procurement - Proc. d’acquisto”, richiamando la procedura di cui trattasi.</w:t>
      </w:r>
    </w:p>
    <w:p w14:paraId="057063E5" w14:textId="77777777" w:rsidR="00D51963" w:rsidRDefault="00D51963">
      <w:pPr>
        <w:pStyle w:val="NormaleWeb"/>
        <w:shd w:val="clear" w:color="auto" w:fill="FFFFFF"/>
        <w:spacing w:before="0" w:after="0" w:line="276" w:lineRule="auto"/>
        <w:jc w:val="both"/>
      </w:pPr>
      <w:r>
        <w:rPr>
          <w:rFonts w:ascii="Palatino Linotype" w:hAnsi="Palatino Linotype" w:cs="Palatino Linotype"/>
          <w:sz w:val="20"/>
          <w:szCs w:val="20"/>
          <w:shd w:val="clear" w:color="auto" w:fill="FFFFFF"/>
        </w:rPr>
        <w:t>Le richieste di chiarimento dovranno essere inoltrate, solo ed esclusivamente tramite il canale sopra richiamato, entro il termine indicato nel “Timing di Gara” alla voce “Termine ultimo per la richiesta di chiarimenti”.</w:t>
      </w:r>
    </w:p>
    <w:p w14:paraId="43B4F6B9" w14:textId="77777777" w:rsidR="00D51963" w:rsidRDefault="00D51963">
      <w:pPr>
        <w:pStyle w:val="NormaleWeb"/>
        <w:spacing w:before="0" w:after="0" w:line="276" w:lineRule="auto"/>
        <w:jc w:val="both"/>
      </w:pPr>
      <w:r>
        <w:rPr>
          <w:rFonts w:ascii="Palatino Linotype" w:hAnsi="Palatino Linotype" w:cs="Palatino Linotype"/>
          <w:sz w:val="20"/>
          <w:szCs w:val="20"/>
          <w:shd w:val="clear" w:color="auto" w:fill="FFFFFF"/>
        </w:rPr>
        <w:t>Gli operatori economici dovranno prendere visione delle risposte alle richieste di chiarimento nel predetto ambiente.</w:t>
      </w:r>
    </w:p>
    <w:p w14:paraId="1069E955" w14:textId="77777777" w:rsidR="00D51963" w:rsidRDefault="00D51963">
      <w:pPr>
        <w:tabs>
          <w:tab w:val="left" w:pos="0"/>
        </w:tabs>
        <w:spacing w:after="0"/>
        <w:ind w:right="-28"/>
        <w:jc w:val="both"/>
      </w:pPr>
      <w:r>
        <w:rPr>
          <w:rFonts w:ascii="Palatino Linotype" w:hAnsi="Palatino Linotype" w:cs="Palatino Linotype"/>
          <w:color w:val="000000"/>
          <w:sz w:val="20"/>
          <w:szCs w:val="20"/>
          <w:highlight w:val="white"/>
        </w:rPr>
        <w:t xml:space="preserve">Le domande e le relative risposte, ivi inserite, saranno raccolte in un verbale che, nella data e ora previsti dal timing di gara, sarà pubblicato nello spazio “Doc. gara - Allegata” in conformità a quanto disposto dall’art. 74, comma 4, e 79, comma 3, lettera a), del D.Lgs. 50/2016 (al più tardi sei giorni prima della scadenza del termine stabilito per la ricezione dell’offerta). </w:t>
      </w:r>
    </w:p>
    <w:p w14:paraId="4A29185A" w14:textId="77777777" w:rsidR="00D51963" w:rsidRDefault="00D51963">
      <w:pPr>
        <w:pStyle w:val="NormaleWeb"/>
        <w:shd w:val="clear" w:color="auto" w:fill="FFFFFF"/>
        <w:spacing w:before="0" w:after="0" w:line="276" w:lineRule="auto"/>
        <w:jc w:val="both"/>
        <w:rPr>
          <w:rFonts w:ascii="Palatino Linotype" w:hAnsi="Palatino Linotype" w:cs="Palatino Linotype"/>
          <w:sz w:val="20"/>
          <w:szCs w:val="20"/>
          <w:shd w:val="clear" w:color="auto" w:fill="FFFFFF"/>
        </w:rPr>
      </w:pPr>
    </w:p>
    <w:p w14:paraId="2598108F" w14:textId="77777777" w:rsidR="00D51963" w:rsidRDefault="00D51963">
      <w:pPr>
        <w:pStyle w:val="NormaleWeb"/>
        <w:shd w:val="clear" w:color="auto" w:fill="FFFFFF"/>
        <w:spacing w:before="0" w:after="0" w:line="276" w:lineRule="auto"/>
        <w:jc w:val="both"/>
      </w:pPr>
      <w:r>
        <w:rPr>
          <w:rFonts w:ascii="Palatino Linotype" w:hAnsi="Palatino Linotype" w:cs="Palatino Linotype"/>
          <w:b/>
          <w:sz w:val="20"/>
          <w:szCs w:val="20"/>
          <w:shd w:val="clear" w:color="auto" w:fill="FFFFFF"/>
        </w:rPr>
        <w:t>IMPORTANTE:</w:t>
      </w:r>
      <w:r>
        <w:rPr>
          <w:rFonts w:ascii="Palatino Linotype" w:hAnsi="Palatino Linotype" w:cs="Palatino Linotype"/>
          <w:sz w:val="20"/>
          <w:szCs w:val="20"/>
          <w:shd w:val="clear" w:color="auto" w:fill="FFFFFF"/>
        </w:rPr>
        <w:t xml:space="preserve"> La Stazione appaltante potrebbe utilizzare l’ambiente “Chiarimenti” per eventuali comunicazioni ai partecipanti in pendenza del termine di deposito delle offerte e/o la Pec per le comunicazioni di carattere generale.</w:t>
      </w:r>
    </w:p>
    <w:p w14:paraId="55C00BF3" w14:textId="77777777" w:rsidR="00D51963" w:rsidRDefault="00D51963">
      <w:pPr>
        <w:pStyle w:val="NormaleWeb"/>
        <w:shd w:val="clear" w:color="auto" w:fill="FFFFFF"/>
        <w:spacing w:before="0" w:after="0" w:line="276" w:lineRule="auto"/>
        <w:jc w:val="both"/>
      </w:pPr>
      <w:r>
        <w:rPr>
          <w:rFonts w:ascii="Palatino Linotype" w:hAnsi="Palatino Linotype" w:cs="Palatino Linotype"/>
          <w:b/>
          <w:sz w:val="20"/>
          <w:szCs w:val="20"/>
          <w:highlight w:val="white"/>
        </w:rPr>
        <w:t>Rimane a carico degli operatori economici concorrenti, l’onere di monitorare tale spazio condiviso al fine di prendere contezza di quanto sopra riportato.</w:t>
      </w:r>
    </w:p>
    <w:p w14:paraId="4397467D" w14:textId="77777777" w:rsidR="00D51963" w:rsidRDefault="00D51963">
      <w:pPr>
        <w:pStyle w:val="NormaleWeb"/>
        <w:shd w:val="clear" w:color="auto" w:fill="FFFFFF"/>
        <w:spacing w:before="0" w:after="0" w:line="276" w:lineRule="auto"/>
        <w:jc w:val="both"/>
        <w:rPr>
          <w:rFonts w:ascii="Palatino Linotype" w:hAnsi="Palatino Linotype" w:cs="Palatino Linotype"/>
          <w:sz w:val="20"/>
          <w:szCs w:val="20"/>
          <w:shd w:val="clear" w:color="auto" w:fill="FFFFFF"/>
        </w:rPr>
      </w:pPr>
    </w:p>
    <w:p w14:paraId="1D7801C1" w14:textId="77777777" w:rsidR="00D51963" w:rsidRDefault="00D51963">
      <w:pPr>
        <w:widowControl w:val="0"/>
        <w:tabs>
          <w:tab w:val="left" w:pos="0"/>
        </w:tabs>
        <w:spacing w:after="0"/>
        <w:jc w:val="both"/>
      </w:pPr>
      <w:r>
        <w:rPr>
          <w:rFonts w:ascii="Palatino Linotype" w:hAnsi="Palatino Linotype" w:cs="Palatino Linotype"/>
          <w:color w:val="000000"/>
          <w:sz w:val="20"/>
          <w:szCs w:val="20"/>
          <w:u w:val="single"/>
          <w:shd w:val="clear" w:color="auto" w:fill="FFFFFF"/>
        </w:rPr>
        <w:t>N.B. La stazione appaltante utilizzerà – per l’invio delle comunicazioni dalla piattaforma - l’indirizzo di posta elettronica certificata inserito. La verifica relativa alla correttezza dell’indirizzo di posta elettronica certificata immesso si esegue accedendo alla sezione “Iscrizione - Dati” della piattaforma telematica nell’apposito campo “Email PEC” all’interno dello step “Principale”. La validità dell’indirizzo PEC è indispensabile per la corretta ricezione delle comunicazioni inoltrate dalla Stazione Appaltante</w:t>
      </w:r>
      <w:r>
        <w:rPr>
          <w:rFonts w:ascii="Palatino Linotype" w:hAnsi="Palatino Linotype" w:cs="Palatino Linotype"/>
          <w:color w:val="000000"/>
          <w:sz w:val="20"/>
          <w:szCs w:val="20"/>
          <w:shd w:val="clear" w:color="auto" w:fill="FFFFFF"/>
        </w:rPr>
        <w:t>.</w:t>
      </w:r>
    </w:p>
    <w:p w14:paraId="1FE80283" w14:textId="77777777" w:rsidR="00D51963" w:rsidRDefault="00D51963">
      <w:pPr>
        <w:autoSpaceDE w:val="0"/>
        <w:spacing w:after="0"/>
        <w:jc w:val="both"/>
        <w:rPr>
          <w:rFonts w:ascii="Palatino Linotype" w:hAnsi="Palatino Linotype" w:cs="Palatino Linotype"/>
          <w:color w:val="000000"/>
          <w:sz w:val="20"/>
          <w:szCs w:val="20"/>
          <w:shd w:val="clear" w:color="auto" w:fill="FFFFFF"/>
        </w:rPr>
      </w:pPr>
    </w:p>
    <w:p w14:paraId="22B51450" w14:textId="77777777" w:rsidR="00D51963" w:rsidRDefault="00D51963">
      <w:pPr>
        <w:autoSpaceDE w:val="0"/>
        <w:spacing w:after="0"/>
        <w:jc w:val="both"/>
      </w:pPr>
      <w:r>
        <w:rPr>
          <w:rFonts w:ascii="Palatino Linotype" w:hAnsi="Palatino Linotype" w:cs="Palatino Linotype"/>
          <w:b/>
          <w:color w:val="000000"/>
          <w:sz w:val="20"/>
          <w:szCs w:val="20"/>
          <w:highlight w:val="white"/>
        </w:rPr>
        <w:t>ART. 9 – CAUSE DI ESCLUSIONE DELL’OFFERTA ECONOMICA</w:t>
      </w:r>
    </w:p>
    <w:p w14:paraId="17D907CC" w14:textId="77777777" w:rsidR="00D51963" w:rsidRDefault="00D51963">
      <w:pPr>
        <w:autoSpaceDE w:val="0"/>
        <w:spacing w:after="0"/>
        <w:jc w:val="both"/>
      </w:pPr>
      <w:r>
        <w:rPr>
          <w:rFonts w:ascii="Palatino Linotype" w:hAnsi="Palatino Linotype" w:cs="Palatino Linotype"/>
          <w:color w:val="000000"/>
          <w:sz w:val="20"/>
          <w:szCs w:val="20"/>
          <w:shd w:val="clear" w:color="auto" w:fill="FFFFFF"/>
        </w:rPr>
        <w:t>Saranno escluse le offerte in aumento rispetto alla base d'asta</w:t>
      </w:r>
      <w:r>
        <w:rPr>
          <w:rFonts w:ascii="Garamond" w:hAnsi="Garamond" w:cs="Garamond"/>
          <w:sz w:val="24"/>
          <w:szCs w:val="24"/>
          <w:shd w:val="clear" w:color="auto" w:fill="FFFFFF"/>
        </w:rPr>
        <w:t xml:space="preserve">. </w:t>
      </w:r>
    </w:p>
    <w:p w14:paraId="7C0CE291" w14:textId="77777777" w:rsidR="00D51963" w:rsidRDefault="00D51963">
      <w:pPr>
        <w:widowControl w:val="0"/>
        <w:jc w:val="both"/>
      </w:pPr>
      <w:r>
        <w:rPr>
          <w:rFonts w:ascii="Palatino Linotype" w:hAnsi="Palatino Linotype" w:cs="Palatino Linotype"/>
          <w:color w:val="000000"/>
          <w:sz w:val="20"/>
          <w:szCs w:val="20"/>
          <w:highlight w:val="white"/>
        </w:rPr>
        <w:t>Saranno escluse le offerte condizionate, contenenti riserve, espresse in modo indeterminato così che non sia possibile desumere con certezza la volontà dell’offerente, od alternative.</w:t>
      </w:r>
    </w:p>
    <w:p w14:paraId="155CBD21" w14:textId="77777777" w:rsidR="00D51963" w:rsidRDefault="00D51963">
      <w:pPr>
        <w:autoSpaceDE w:val="0"/>
        <w:spacing w:after="0"/>
        <w:jc w:val="both"/>
      </w:pPr>
      <w:r>
        <w:rPr>
          <w:rFonts w:ascii="Palatino Linotype" w:hAnsi="Palatino Linotype" w:cs="Palatino Linotype"/>
          <w:b/>
          <w:color w:val="000000"/>
          <w:sz w:val="20"/>
          <w:szCs w:val="20"/>
          <w:highlight w:val="white"/>
        </w:rPr>
        <w:t>ART. 10 – TIMING DI GARA</w:t>
      </w:r>
    </w:p>
    <w:p w14:paraId="21D0568F" w14:textId="77777777" w:rsidR="00D51963" w:rsidRDefault="00D51963">
      <w:r>
        <w:rPr>
          <w:rFonts w:ascii="Palatino Linotype" w:eastAsia="Times New Roman" w:hAnsi="Palatino Linotype" w:cs="Palatino Linotype"/>
          <w:color w:val="000000"/>
          <w:sz w:val="20"/>
          <w:szCs w:val="20"/>
          <w:highlight w:val="white"/>
        </w:rPr>
        <w:t>La gara seguirà le seguenti fasi</w:t>
      </w:r>
      <w:r>
        <w:rPr>
          <w:rFonts w:ascii="Palatino Linotype" w:eastAsia="Times New Roman" w:hAnsi="Palatino Linotype" w:cs="Palatino Linotype"/>
          <w:sz w:val="20"/>
          <w:szCs w:val="2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057"/>
        <w:gridCol w:w="1927"/>
        <w:gridCol w:w="1699"/>
      </w:tblGrid>
      <w:tr w:rsidR="00D51963" w14:paraId="09311AB5" w14:textId="77777777">
        <w:trPr>
          <w:trHeight w:val="369"/>
        </w:trPr>
        <w:tc>
          <w:tcPr>
            <w:tcW w:w="6057" w:type="dxa"/>
            <w:tcBorders>
              <w:top w:val="single" w:sz="2" w:space="0" w:color="000000"/>
              <w:left w:val="single" w:sz="2" w:space="0" w:color="000000"/>
              <w:bottom w:val="single" w:sz="2" w:space="0" w:color="000000"/>
            </w:tcBorders>
            <w:shd w:val="clear" w:color="auto" w:fill="auto"/>
            <w:vAlign w:val="center"/>
          </w:tcPr>
          <w:p w14:paraId="50956EEF" w14:textId="77777777" w:rsidR="00D51963" w:rsidRPr="00B13C08" w:rsidRDefault="00D51963">
            <w:pPr>
              <w:snapToGrid w:val="0"/>
              <w:spacing w:after="120"/>
              <w:jc w:val="center"/>
            </w:pPr>
            <w:r w:rsidRPr="00B13C08">
              <w:rPr>
                <w:rFonts w:ascii="Palatino Linotype" w:eastAsia="Times New Roman" w:hAnsi="Palatino Linotype" w:cs="Palatino Linotype"/>
                <w:sz w:val="20"/>
                <w:szCs w:val="20"/>
              </w:rPr>
              <w:lastRenderedPageBreak/>
              <w:t>OPERAZIONE</w:t>
            </w:r>
          </w:p>
        </w:tc>
        <w:tc>
          <w:tcPr>
            <w:tcW w:w="1927" w:type="dxa"/>
            <w:tcBorders>
              <w:top w:val="single" w:sz="2" w:space="0" w:color="000000"/>
              <w:left w:val="single" w:sz="2" w:space="0" w:color="000000"/>
              <w:bottom w:val="single" w:sz="2" w:space="0" w:color="000000"/>
            </w:tcBorders>
            <w:shd w:val="clear" w:color="auto" w:fill="auto"/>
            <w:vAlign w:val="center"/>
          </w:tcPr>
          <w:p w14:paraId="0FCDAF81" w14:textId="77777777" w:rsidR="00D51963" w:rsidRPr="00B13C08" w:rsidRDefault="00D51963">
            <w:pPr>
              <w:snapToGrid w:val="0"/>
              <w:spacing w:after="120"/>
              <w:jc w:val="center"/>
            </w:pPr>
            <w:r w:rsidRPr="00B13C08">
              <w:rPr>
                <w:rFonts w:ascii="Palatino Linotype" w:eastAsia="Times New Roman" w:hAnsi="Palatino Linotype" w:cs="Palatino Linotype"/>
                <w:sz w:val="20"/>
                <w:szCs w:val="20"/>
              </w:rPr>
              <w:t>DATA</w:t>
            </w:r>
          </w:p>
        </w:tc>
        <w:tc>
          <w:tcPr>
            <w:tcW w:w="16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D291D2" w14:textId="77777777" w:rsidR="00D51963" w:rsidRPr="00B13C08" w:rsidRDefault="00D51963">
            <w:pPr>
              <w:snapToGrid w:val="0"/>
              <w:spacing w:after="120"/>
              <w:jc w:val="center"/>
            </w:pPr>
            <w:r w:rsidRPr="00B13C08">
              <w:rPr>
                <w:rFonts w:ascii="Palatino Linotype" w:eastAsia="Times New Roman" w:hAnsi="Palatino Linotype" w:cs="Palatino Linotype"/>
                <w:sz w:val="20"/>
                <w:szCs w:val="20"/>
              </w:rPr>
              <w:t>ORARIO</w:t>
            </w:r>
          </w:p>
        </w:tc>
      </w:tr>
      <w:tr w:rsidR="00D51963" w14:paraId="6BD0776D" w14:textId="77777777">
        <w:tc>
          <w:tcPr>
            <w:tcW w:w="6057" w:type="dxa"/>
            <w:tcBorders>
              <w:top w:val="single" w:sz="2" w:space="0" w:color="000000"/>
              <w:left w:val="single" w:sz="2" w:space="0" w:color="000000"/>
              <w:bottom w:val="single" w:sz="2" w:space="0" w:color="000000"/>
            </w:tcBorders>
            <w:shd w:val="clear" w:color="auto" w:fill="auto"/>
            <w:vAlign w:val="center"/>
          </w:tcPr>
          <w:p w14:paraId="3BDA3712" w14:textId="77777777" w:rsidR="00D51963" w:rsidRPr="00B13C08" w:rsidRDefault="00D51963">
            <w:pPr>
              <w:snapToGrid w:val="0"/>
              <w:spacing w:after="120"/>
            </w:pPr>
            <w:r w:rsidRPr="00B13C08">
              <w:rPr>
                <w:rFonts w:ascii="Palatino Linotype" w:eastAsia="Times New Roman" w:hAnsi="Palatino Linotype" w:cs="Palatino Linotype"/>
                <w:b/>
                <w:sz w:val="20"/>
                <w:szCs w:val="20"/>
              </w:rPr>
              <w:t>Termine di presentazione dell’offerta</w:t>
            </w:r>
          </w:p>
        </w:tc>
        <w:tc>
          <w:tcPr>
            <w:tcW w:w="1927" w:type="dxa"/>
            <w:tcBorders>
              <w:top w:val="single" w:sz="2" w:space="0" w:color="000000"/>
              <w:left w:val="single" w:sz="2" w:space="0" w:color="000000"/>
              <w:bottom w:val="single" w:sz="2" w:space="0" w:color="000000"/>
            </w:tcBorders>
            <w:shd w:val="clear" w:color="auto" w:fill="auto"/>
            <w:vAlign w:val="center"/>
          </w:tcPr>
          <w:p w14:paraId="3D7F728C" w14:textId="0176913C" w:rsidR="00D51963" w:rsidRPr="00B13C08" w:rsidRDefault="005048FA" w:rsidP="00B13C08">
            <w:pPr>
              <w:suppressLineNumbers/>
              <w:snapToGrid w:val="0"/>
              <w:spacing w:after="120"/>
              <w:jc w:val="center"/>
            </w:pPr>
            <w:r>
              <w:rPr>
                <w:rFonts w:ascii="Palatino Linotype" w:eastAsia="Times New Roman" w:hAnsi="Palatino Linotype" w:cs="Palatino Linotype"/>
                <w:b/>
                <w:sz w:val="20"/>
                <w:szCs w:val="20"/>
              </w:rPr>
              <w:t>21</w:t>
            </w:r>
            <w:r w:rsidR="00350D07">
              <w:rPr>
                <w:rFonts w:ascii="Palatino Linotype" w:eastAsia="Times New Roman" w:hAnsi="Palatino Linotype" w:cs="Palatino Linotype"/>
                <w:b/>
                <w:sz w:val="20"/>
                <w:szCs w:val="20"/>
              </w:rPr>
              <w:t>.10</w:t>
            </w:r>
            <w:r w:rsidR="00B13C08" w:rsidRPr="00B13C08">
              <w:rPr>
                <w:rFonts w:ascii="Palatino Linotype" w:eastAsia="Times New Roman" w:hAnsi="Palatino Linotype" w:cs="Palatino Linotype"/>
                <w:b/>
                <w:sz w:val="20"/>
                <w:szCs w:val="20"/>
              </w:rPr>
              <w:t>.2020</w:t>
            </w:r>
          </w:p>
        </w:tc>
        <w:tc>
          <w:tcPr>
            <w:tcW w:w="16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5A49DC" w14:textId="17798FAF" w:rsidR="00D51963" w:rsidRPr="00B13C08" w:rsidRDefault="00350D07" w:rsidP="00CF26A5">
            <w:pPr>
              <w:suppressLineNumbers/>
              <w:snapToGrid w:val="0"/>
              <w:spacing w:after="120"/>
              <w:jc w:val="center"/>
            </w:pPr>
            <w:r>
              <w:rPr>
                <w:rFonts w:ascii="Palatino Linotype" w:eastAsia="Times New Roman" w:hAnsi="Palatino Linotype" w:cs="Palatino Linotype"/>
                <w:b/>
                <w:sz w:val="20"/>
                <w:szCs w:val="20"/>
              </w:rPr>
              <w:t>10</w:t>
            </w:r>
            <w:r w:rsidR="00B13C08" w:rsidRPr="00B13C08">
              <w:rPr>
                <w:rFonts w:ascii="Palatino Linotype" w:eastAsia="Times New Roman" w:hAnsi="Palatino Linotype" w:cs="Palatino Linotype"/>
                <w:b/>
                <w:sz w:val="20"/>
                <w:szCs w:val="20"/>
              </w:rPr>
              <w:t>:00</w:t>
            </w:r>
          </w:p>
        </w:tc>
      </w:tr>
      <w:tr w:rsidR="00D51963" w14:paraId="79BE9D8E" w14:textId="77777777">
        <w:trPr>
          <w:trHeight w:val="325"/>
        </w:trPr>
        <w:tc>
          <w:tcPr>
            <w:tcW w:w="6057" w:type="dxa"/>
            <w:tcBorders>
              <w:top w:val="single" w:sz="2" w:space="0" w:color="000000"/>
              <w:left w:val="single" w:sz="2" w:space="0" w:color="000000"/>
              <w:bottom w:val="single" w:sz="2" w:space="0" w:color="000000"/>
            </w:tcBorders>
            <w:shd w:val="clear" w:color="auto" w:fill="auto"/>
            <w:vAlign w:val="center"/>
          </w:tcPr>
          <w:p w14:paraId="37829020" w14:textId="77777777" w:rsidR="00D51963" w:rsidRPr="00B13C08" w:rsidRDefault="00D51963">
            <w:pPr>
              <w:snapToGrid w:val="0"/>
              <w:spacing w:after="120"/>
              <w:rPr>
                <w:b/>
              </w:rPr>
            </w:pPr>
            <w:r w:rsidRPr="00B13C08">
              <w:rPr>
                <w:rFonts w:ascii="Palatino Linotype" w:eastAsia="Times New Roman" w:hAnsi="Palatino Linotype" w:cs="Palatino Linotype"/>
                <w:b/>
                <w:sz w:val="20"/>
                <w:szCs w:val="20"/>
              </w:rPr>
              <w:t>Apertura della documentazione amministrativa</w:t>
            </w:r>
            <w:r w:rsidR="00062BF9" w:rsidRPr="00B13C08">
              <w:rPr>
                <w:rFonts w:ascii="Palatino Linotype" w:eastAsia="Times New Roman" w:hAnsi="Palatino Linotype" w:cs="Palatino Linotype"/>
                <w:b/>
                <w:sz w:val="20"/>
                <w:szCs w:val="20"/>
              </w:rPr>
              <w:t xml:space="preserve"> ed economica</w:t>
            </w:r>
          </w:p>
        </w:tc>
        <w:tc>
          <w:tcPr>
            <w:tcW w:w="362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6DFFB76" w14:textId="0943AB05" w:rsidR="00D51963" w:rsidRPr="00B13C08" w:rsidRDefault="005048FA" w:rsidP="00350D07">
            <w:pPr>
              <w:suppressLineNumbers/>
              <w:snapToGrid w:val="0"/>
              <w:spacing w:after="120"/>
              <w:jc w:val="center"/>
              <w:rPr>
                <w:b/>
              </w:rPr>
            </w:pPr>
            <w:r>
              <w:rPr>
                <w:rFonts w:ascii="Palatino Linotype" w:eastAsia="Times New Roman" w:hAnsi="Palatino Linotype" w:cs="Palatino Linotype"/>
                <w:b/>
                <w:sz w:val="20"/>
                <w:szCs w:val="20"/>
              </w:rPr>
              <w:t>21</w:t>
            </w:r>
            <w:bookmarkStart w:id="0" w:name="_GoBack"/>
            <w:bookmarkEnd w:id="0"/>
            <w:r w:rsidR="00350D07">
              <w:rPr>
                <w:rFonts w:ascii="Palatino Linotype" w:eastAsia="Times New Roman" w:hAnsi="Palatino Linotype" w:cs="Palatino Linotype"/>
                <w:b/>
                <w:sz w:val="20"/>
                <w:szCs w:val="20"/>
              </w:rPr>
              <w:t>.10</w:t>
            </w:r>
            <w:r w:rsidR="00B13C08" w:rsidRPr="00B13C08">
              <w:rPr>
                <w:rFonts w:ascii="Palatino Linotype" w:eastAsia="Times New Roman" w:hAnsi="Palatino Linotype" w:cs="Palatino Linotype"/>
                <w:b/>
                <w:sz w:val="20"/>
                <w:szCs w:val="20"/>
              </w:rPr>
              <w:t>.2020</w:t>
            </w:r>
            <w:r w:rsidR="00165A08" w:rsidRPr="00B13C08">
              <w:rPr>
                <w:rFonts w:ascii="Palatino Linotype" w:eastAsia="Times New Roman" w:hAnsi="Palatino Linotype" w:cs="Palatino Linotype"/>
                <w:b/>
                <w:sz w:val="20"/>
                <w:szCs w:val="20"/>
              </w:rPr>
              <w:t xml:space="preserve"> ore </w:t>
            </w:r>
            <w:r w:rsidR="00350D07">
              <w:rPr>
                <w:rFonts w:ascii="Palatino Linotype" w:eastAsia="Times New Roman" w:hAnsi="Palatino Linotype" w:cs="Palatino Linotype"/>
                <w:b/>
                <w:sz w:val="20"/>
                <w:szCs w:val="20"/>
              </w:rPr>
              <w:t>10:30</w:t>
            </w:r>
          </w:p>
        </w:tc>
      </w:tr>
    </w:tbl>
    <w:p w14:paraId="20AF3990" w14:textId="77777777" w:rsidR="00D51963" w:rsidRDefault="00D51963"/>
    <w:sectPr w:rsidR="00D51963" w:rsidSect="00285920">
      <w:headerReference w:type="default" r:id="rId8"/>
      <w:footerReference w:type="default" r:id="rId9"/>
      <w:pgSz w:w="11906" w:h="16838"/>
      <w:pgMar w:top="1701" w:right="1134" w:bottom="1134" w:left="1134"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00A8F" w14:textId="77777777" w:rsidR="00A7526A" w:rsidRDefault="00A7526A">
      <w:pPr>
        <w:spacing w:after="0" w:line="240" w:lineRule="auto"/>
      </w:pPr>
      <w:r>
        <w:separator/>
      </w:r>
    </w:p>
  </w:endnote>
  <w:endnote w:type="continuationSeparator" w:id="0">
    <w:p w14:paraId="0FBE0160" w14:textId="77777777" w:rsidR="00A7526A" w:rsidRDefault="00A7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altName w:val=" Courier"/>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0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A5C3" w14:textId="77777777" w:rsidR="00E76DE7" w:rsidRDefault="00E76DE7" w:rsidP="00E76DE7">
    <w:pPr>
      <w:pStyle w:val="Pidipagina"/>
      <w:pBdr>
        <w:top w:val="single" w:sz="4" w:space="1" w:color="auto"/>
      </w:pBdr>
      <w:jc w:val="center"/>
      <w:rPr>
        <w:sz w:val="20"/>
      </w:rPr>
    </w:pPr>
    <w:r>
      <w:rPr>
        <w:sz w:val="20"/>
      </w:rPr>
      <w:t>Comune di Vallo di Nera, Fraz. Piedipaterno, Via G. Marconi n.8</w:t>
    </w:r>
  </w:p>
  <w:p w14:paraId="70030E51" w14:textId="77777777" w:rsidR="00E76DE7" w:rsidRDefault="00E76DE7" w:rsidP="00E76DE7">
    <w:pPr>
      <w:pStyle w:val="Pidipagina"/>
      <w:pBdr>
        <w:top w:val="single" w:sz="4" w:space="1" w:color="auto"/>
      </w:pBdr>
      <w:jc w:val="center"/>
      <w:rPr>
        <w:sz w:val="20"/>
      </w:rPr>
    </w:pPr>
    <w:r>
      <w:rPr>
        <w:sz w:val="20"/>
      </w:rPr>
      <w:t>06040 Vallo di Nera (PG)</w:t>
    </w:r>
  </w:p>
  <w:p w14:paraId="40492985" w14:textId="77777777" w:rsidR="00E76DE7" w:rsidRDefault="00E76DE7" w:rsidP="00E76DE7">
    <w:pPr>
      <w:pStyle w:val="Pidipagina"/>
      <w:pBdr>
        <w:top w:val="single" w:sz="4" w:space="1" w:color="auto"/>
      </w:pBdr>
      <w:jc w:val="center"/>
      <w:rPr>
        <w:sz w:val="20"/>
      </w:rPr>
    </w:pPr>
    <w:r>
      <w:rPr>
        <w:sz w:val="20"/>
      </w:rPr>
      <w:t>Tel 0743/616143 Telefax 0743/617221</w:t>
    </w:r>
  </w:p>
  <w:p w14:paraId="51CAA2F7" w14:textId="77777777" w:rsidR="00D51963" w:rsidRDefault="00D51963">
    <w:pPr>
      <w:pStyle w:val="Pidipagina"/>
      <w:jc w:val="right"/>
    </w:pPr>
    <w:r>
      <w:rPr>
        <w:sz w:val="18"/>
        <w:szCs w:val="18"/>
      </w:rPr>
      <w:t xml:space="preserve">Pag. </w:t>
    </w:r>
    <w:r w:rsidR="00285920">
      <w:rPr>
        <w:bCs/>
        <w:sz w:val="18"/>
        <w:szCs w:val="18"/>
      </w:rPr>
      <w:fldChar w:fldCharType="begin"/>
    </w:r>
    <w:r>
      <w:rPr>
        <w:bCs/>
        <w:sz w:val="18"/>
        <w:szCs w:val="18"/>
      </w:rPr>
      <w:instrText xml:space="preserve"> PAGE </w:instrText>
    </w:r>
    <w:r w:rsidR="00285920">
      <w:rPr>
        <w:bCs/>
        <w:sz w:val="18"/>
        <w:szCs w:val="18"/>
      </w:rPr>
      <w:fldChar w:fldCharType="separate"/>
    </w:r>
    <w:r w:rsidR="005048FA">
      <w:rPr>
        <w:bCs/>
        <w:noProof/>
        <w:sz w:val="18"/>
        <w:szCs w:val="18"/>
      </w:rPr>
      <w:t>8</w:t>
    </w:r>
    <w:r w:rsidR="00285920">
      <w:rPr>
        <w:bCs/>
        <w:sz w:val="18"/>
        <w:szCs w:val="18"/>
      </w:rPr>
      <w:fldChar w:fldCharType="end"/>
    </w:r>
    <w:r>
      <w:rPr>
        <w:sz w:val="18"/>
        <w:szCs w:val="18"/>
      </w:rPr>
      <w:t xml:space="preserve"> di </w:t>
    </w:r>
    <w:r w:rsidR="00285920">
      <w:rPr>
        <w:bCs/>
        <w:sz w:val="18"/>
        <w:szCs w:val="18"/>
      </w:rPr>
      <w:fldChar w:fldCharType="begin"/>
    </w:r>
    <w:r>
      <w:rPr>
        <w:bCs/>
        <w:sz w:val="18"/>
        <w:szCs w:val="18"/>
      </w:rPr>
      <w:instrText xml:space="preserve"> NUMPAGES \* ARABIC </w:instrText>
    </w:r>
    <w:r w:rsidR="00285920">
      <w:rPr>
        <w:bCs/>
        <w:sz w:val="18"/>
        <w:szCs w:val="18"/>
      </w:rPr>
      <w:fldChar w:fldCharType="separate"/>
    </w:r>
    <w:r w:rsidR="005048FA">
      <w:rPr>
        <w:bCs/>
        <w:noProof/>
        <w:sz w:val="18"/>
        <w:szCs w:val="18"/>
      </w:rPr>
      <w:t>9</w:t>
    </w:r>
    <w:r w:rsidR="00285920">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585B" w14:textId="77777777" w:rsidR="00A7526A" w:rsidRDefault="00A7526A">
      <w:pPr>
        <w:spacing w:after="0" w:line="240" w:lineRule="auto"/>
      </w:pPr>
      <w:r>
        <w:separator/>
      </w:r>
    </w:p>
  </w:footnote>
  <w:footnote w:type="continuationSeparator" w:id="0">
    <w:p w14:paraId="42D4A549" w14:textId="77777777" w:rsidR="00A7526A" w:rsidRDefault="00A7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3641E" w14:textId="77777777" w:rsidR="00D51963" w:rsidRDefault="00D51963">
    <w:pPr>
      <w:pStyle w:val="Intestazione"/>
      <w:rPr>
        <w:rFonts w:ascii="Times New Roman" w:hAnsi="Times New Roman" w:cs="Times New Roman"/>
        <w:color w:val="000000"/>
        <w:sz w:val="18"/>
        <w:szCs w:val="18"/>
        <w:lang w:eastAsia="it-IT"/>
      </w:rPr>
    </w:pPr>
  </w:p>
  <w:p w14:paraId="3D84C05F" w14:textId="77777777" w:rsidR="00D51963" w:rsidRDefault="00D51963">
    <w:pPr>
      <w:pStyle w:val="Intestazione"/>
      <w:rPr>
        <w:rFonts w:ascii="Times New Roman" w:hAnsi="Times New Roman" w:cs="Times New Roman"/>
        <w:color w:val="000000"/>
        <w:sz w:val="18"/>
        <w:szCs w:val="18"/>
        <w:lang w:eastAsia="it-IT"/>
      </w:rPr>
    </w:pPr>
  </w:p>
  <w:p w14:paraId="28D4BE73" w14:textId="77777777" w:rsidR="00D51963" w:rsidRDefault="005048FA">
    <w:pPr>
      <w:pStyle w:val="Intestazione"/>
      <w:rPr>
        <w:rFonts w:ascii="Times New Roman" w:hAnsi="Times New Roman" w:cs="Times New Roman"/>
        <w:color w:val="000000"/>
        <w:sz w:val="18"/>
        <w:szCs w:val="18"/>
        <w:lang w:eastAsia="it-IT"/>
      </w:rPr>
    </w:pPr>
    <w:r>
      <w:rPr>
        <w:rFonts w:ascii="Times New Roman" w:hAnsi="Times New Roman" w:cs="Times New Roman"/>
        <w:noProof/>
        <w:color w:val="000000"/>
        <w:sz w:val="18"/>
        <w:szCs w:val="18"/>
        <w:lang w:eastAsia="it-IT"/>
      </w:rPr>
      <w:object w:dxaOrig="1440" w:dyaOrig="1440" w14:anchorId="1DD74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69pt;margin-top:4.25pt;width:107.4pt;height:53.2pt;z-index:251660288">
          <v:imagedata r:id="rId1" o:title=""/>
        </v:shape>
        <o:OLEObject Type="Embed" ProgID="MSPhotoEd.3" ShapeID="_x0000_s2051" DrawAspect="Content" ObjectID="_1664180221" r:id="rId2"/>
      </w:object>
    </w:r>
    <w:r w:rsidR="00E76DE7">
      <w:rPr>
        <w:rFonts w:ascii="Times New Roman" w:hAnsi="Times New Roman" w:cs="Times New Roman"/>
        <w:noProof/>
        <w:color w:val="000000"/>
        <w:sz w:val="18"/>
        <w:szCs w:val="18"/>
        <w:lang w:eastAsia="it-IT"/>
      </w:rPr>
      <w:drawing>
        <wp:anchor distT="0" distB="0" distL="114300" distR="114300" simplePos="0" relativeHeight="251659264" behindDoc="0" locked="0" layoutInCell="1" allowOverlap="1" wp14:anchorId="66045A2B" wp14:editId="500417C2">
          <wp:simplePos x="0" y="0"/>
          <wp:positionH relativeFrom="column">
            <wp:posOffset>28575</wp:posOffset>
          </wp:positionH>
          <wp:positionV relativeFrom="paragraph">
            <wp:posOffset>38735</wp:posOffset>
          </wp:positionV>
          <wp:extent cx="597535" cy="690880"/>
          <wp:effectExtent l="19050" t="0" r="0" b="0"/>
          <wp:wrapNone/>
          <wp:docPr id="2" name="Immagine 3"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www.comune.vallodinera.pg.it/img/img1.gif"/>
                  <pic:cNvPicPr>
                    <a:picLocks noChangeAspect="1" noChangeArrowheads="1"/>
                  </pic:cNvPicPr>
                </pic:nvPicPr>
                <pic:blipFill>
                  <a:blip r:embed="rId3" r:link="rId4"/>
                  <a:srcRect/>
                  <a:stretch>
                    <a:fillRect/>
                  </a:stretch>
                </pic:blipFill>
                <pic:spPr bwMode="auto">
                  <a:xfrm>
                    <a:off x="0" y="0"/>
                    <a:ext cx="597535" cy="690880"/>
                  </a:xfrm>
                  <a:prstGeom prst="rect">
                    <a:avLst/>
                  </a:prstGeom>
                  <a:noFill/>
                  <a:ln w="9525">
                    <a:noFill/>
                    <a:miter lim="800000"/>
                    <a:headEnd/>
                    <a:tailEnd/>
                  </a:ln>
                </pic:spPr>
              </pic:pic>
            </a:graphicData>
          </a:graphic>
        </wp:anchor>
      </w:drawing>
    </w:r>
  </w:p>
  <w:p w14:paraId="049B15A0" w14:textId="77777777" w:rsidR="00D51963" w:rsidRDefault="00D51963">
    <w:pPr>
      <w:pStyle w:val="Intestazione"/>
      <w:rPr>
        <w:rFonts w:ascii="Times New Roman" w:hAnsi="Times New Roman" w:cs="Times New Roman"/>
        <w:color w:val="000000"/>
        <w:sz w:val="18"/>
        <w:szCs w:val="18"/>
        <w:lang w:eastAsia="it-IT"/>
      </w:rPr>
    </w:pPr>
  </w:p>
  <w:p w14:paraId="4C99586A" w14:textId="77777777" w:rsidR="00E76DE7" w:rsidRDefault="00E76DE7" w:rsidP="00E76DE7">
    <w:pPr>
      <w:pStyle w:val="Titolo6"/>
      <w:jc w:val="center"/>
    </w:pPr>
    <w:r>
      <w:t>MUNE DI VALLO DI NERA</w:t>
    </w:r>
  </w:p>
  <w:p w14:paraId="31E1CAAD" w14:textId="77777777" w:rsidR="00E76DE7" w:rsidRDefault="00E76DE7" w:rsidP="00E76DE7">
    <w:pPr>
      <w:pStyle w:val="Titolo4"/>
      <w:tabs>
        <w:tab w:val="center" w:pos="4500"/>
      </w:tabs>
    </w:pPr>
    <w:r>
      <w:t>Provincia di Perugia</w:t>
    </w:r>
  </w:p>
  <w:p w14:paraId="3E292577" w14:textId="77777777" w:rsidR="00E76DE7" w:rsidRDefault="00E76DE7" w:rsidP="00E76DE7">
    <w:pPr>
      <w:pStyle w:val="Titolo5"/>
      <w:pBdr>
        <w:bottom w:val="single" w:sz="4" w:space="1" w:color="auto"/>
      </w:pBdr>
      <w:tabs>
        <w:tab w:val="center" w:pos="4500"/>
      </w:tabs>
    </w:pPr>
    <w:r>
      <w:t>Area Tecnica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4"/>
      <w:numFmt w:val="bullet"/>
      <w:lvlText w:val="-"/>
      <w:lvlJc w:val="left"/>
      <w:pPr>
        <w:tabs>
          <w:tab w:val="num" w:pos="0"/>
        </w:tabs>
        <w:ind w:left="720" w:hanging="360"/>
      </w:pPr>
      <w:rPr>
        <w:rFonts w:ascii="Times New Roman" w:hAnsi="Times New Roman" w:cs="Times New Roman"/>
        <w:color w:val="000000"/>
        <w:sz w:val="20"/>
        <w:szCs w:val="20"/>
        <w:shd w:val="clear" w:color="auto" w:fill="FFFFFF"/>
        <w:lang w:val="it-I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Palatino Linotype" w:hAnsi="Palatino Linotype" w:cs="Palatino Linotype"/>
        <w:color w:val="000000"/>
        <w:sz w:val="20"/>
        <w:szCs w:val="20"/>
        <w:lang w:eastAsia="zh-C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Palatino Linotype" w:eastAsia="Times New Roman" w:hAnsi="Palatino Linotype" w:cs="Palatino Linotype" w:hint="default"/>
        <w:b/>
        <w:spacing w:val="5"/>
        <w:kern w:val="2"/>
        <w:sz w:val="20"/>
        <w:szCs w:val="52"/>
        <w:lang w:val="it-IT" w:eastAsia="it-I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Calibri" w:hAnsi="Calibri" w:cs="Calibri"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lowerLetter"/>
      <w:lvlText w:val="%5."/>
      <w:lvlJc w:val="left"/>
      <w:pPr>
        <w:tabs>
          <w:tab w:val="num" w:pos="0"/>
        </w:tabs>
        <w:ind w:left="2069" w:hanging="792"/>
      </w:p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65" w:hanging="360"/>
      </w:pPr>
      <w:rPr>
        <w:rFonts w:ascii="Calibri" w:hAnsi="Calibri" w:cs="Calibri" w:hint="default"/>
        <w:color w:val="000000"/>
        <w:sz w:val="20"/>
        <w:szCs w:val="20"/>
        <w:shd w:val="clear" w:color="auto" w:fill="FFFFFF"/>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427B"/>
    <w:rsid w:val="000329DD"/>
    <w:rsid w:val="00062BF9"/>
    <w:rsid w:val="000E643C"/>
    <w:rsid w:val="00165A08"/>
    <w:rsid w:val="00186964"/>
    <w:rsid w:val="00205FBC"/>
    <w:rsid w:val="002647EC"/>
    <w:rsid w:val="00264CA5"/>
    <w:rsid w:val="00285920"/>
    <w:rsid w:val="002F5809"/>
    <w:rsid w:val="00350D07"/>
    <w:rsid w:val="00355693"/>
    <w:rsid w:val="005048FA"/>
    <w:rsid w:val="005D4DB7"/>
    <w:rsid w:val="005E132C"/>
    <w:rsid w:val="006C4FC9"/>
    <w:rsid w:val="007C6F56"/>
    <w:rsid w:val="0085427B"/>
    <w:rsid w:val="00961478"/>
    <w:rsid w:val="009A4840"/>
    <w:rsid w:val="00A7526A"/>
    <w:rsid w:val="00AB441D"/>
    <w:rsid w:val="00B13C08"/>
    <w:rsid w:val="00CE6625"/>
    <w:rsid w:val="00CF26A5"/>
    <w:rsid w:val="00D20211"/>
    <w:rsid w:val="00D51963"/>
    <w:rsid w:val="00D83328"/>
    <w:rsid w:val="00E45188"/>
    <w:rsid w:val="00E53198"/>
    <w:rsid w:val="00E76DE7"/>
    <w:rsid w:val="00FD0E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31EDDEBA"/>
  <w15:docId w15:val="{FAEB4784-7422-4C8C-B99B-33832B9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5920"/>
    <w:pPr>
      <w:suppressAutoHyphens/>
      <w:spacing w:after="200" w:line="276" w:lineRule="auto"/>
    </w:pPr>
    <w:rPr>
      <w:rFonts w:ascii="Calibri" w:eastAsia="Calibri" w:hAnsi="Calibri" w:cs="Calibri"/>
      <w:sz w:val="22"/>
      <w:szCs w:val="22"/>
      <w:lang w:eastAsia="zh-CN"/>
    </w:rPr>
  </w:style>
  <w:style w:type="paragraph" w:styleId="Titolo4">
    <w:name w:val="heading 4"/>
    <w:basedOn w:val="Normale"/>
    <w:next w:val="Normale"/>
    <w:link w:val="Titolo4Carattere"/>
    <w:qFormat/>
    <w:rsid w:val="00E76DE7"/>
    <w:pPr>
      <w:keepNext/>
      <w:tabs>
        <w:tab w:val="left" w:pos="1725"/>
      </w:tabs>
      <w:suppressAutoHyphens w:val="0"/>
      <w:spacing w:after="0" w:line="240" w:lineRule="auto"/>
      <w:jc w:val="center"/>
      <w:outlineLvl w:val="3"/>
    </w:pPr>
    <w:rPr>
      <w:rFonts w:ascii="Times New Roman" w:eastAsia="Times New Roman" w:hAnsi="Times New Roman" w:cs="Times New Roman"/>
      <w:sz w:val="32"/>
      <w:szCs w:val="24"/>
      <w:lang w:eastAsia="it-IT"/>
    </w:rPr>
  </w:style>
  <w:style w:type="paragraph" w:styleId="Titolo5">
    <w:name w:val="heading 5"/>
    <w:basedOn w:val="Normale"/>
    <w:next w:val="Normale"/>
    <w:link w:val="Titolo5Carattere"/>
    <w:qFormat/>
    <w:rsid w:val="00E76DE7"/>
    <w:pPr>
      <w:keepNext/>
      <w:tabs>
        <w:tab w:val="left" w:pos="1725"/>
      </w:tabs>
      <w:suppressAutoHyphens w:val="0"/>
      <w:spacing w:after="0" w:line="240" w:lineRule="auto"/>
      <w:jc w:val="center"/>
      <w:outlineLvl w:val="4"/>
    </w:pPr>
    <w:rPr>
      <w:rFonts w:ascii="Times New Roman" w:eastAsia="Times New Roman" w:hAnsi="Times New Roman" w:cs="Times New Roman"/>
      <w:i/>
      <w:iCs/>
      <w:sz w:val="24"/>
      <w:szCs w:val="24"/>
      <w:lang w:eastAsia="it-IT"/>
    </w:rPr>
  </w:style>
  <w:style w:type="paragraph" w:styleId="Titolo6">
    <w:name w:val="heading 6"/>
    <w:basedOn w:val="Normale"/>
    <w:next w:val="Normale"/>
    <w:link w:val="Titolo6Carattere"/>
    <w:qFormat/>
    <w:rsid w:val="00E76DE7"/>
    <w:pPr>
      <w:keepNext/>
      <w:tabs>
        <w:tab w:val="center" w:pos="4500"/>
      </w:tabs>
      <w:suppressAutoHyphens w:val="0"/>
      <w:spacing w:after="0" w:line="240" w:lineRule="auto"/>
      <w:outlineLvl w:val="5"/>
    </w:pPr>
    <w:rPr>
      <w:rFonts w:ascii="Times New Roman" w:eastAsia="Times New Roman" w:hAnsi="Times New Roman" w:cs="Times New Roman"/>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85920"/>
    <w:rPr>
      <w:rFonts w:ascii="Times New Roman" w:hAnsi="Times New Roman" w:cs="Times New Roman"/>
      <w:color w:val="000000"/>
      <w:sz w:val="20"/>
      <w:szCs w:val="20"/>
      <w:shd w:val="clear" w:color="auto" w:fill="FFFFFF"/>
      <w:lang w:val="it-IT"/>
    </w:rPr>
  </w:style>
  <w:style w:type="character" w:customStyle="1" w:styleId="WW8Num2z0">
    <w:name w:val="WW8Num2z0"/>
    <w:rsid w:val="00285920"/>
    <w:rPr>
      <w:rFonts w:ascii="Palatino Linotype" w:hAnsi="Palatino Linotype" w:cs="Palatino Linotype"/>
      <w:color w:val="000000"/>
      <w:sz w:val="20"/>
      <w:szCs w:val="20"/>
      <w:lang w:eastAsia="zh-CN"/>
    </w:rPr>
  </w:style>
  <w:style w:type="character" w:customStyle="1" w:styleId="WW8Num3z0">
    <w:name w:val="WW8Num3z0"/>
    <w:rsid w:val="00285920"/>
    <w:rPr>
      <w:rFonts w:ascii="Palatino Linotype" w:eastAsia="Times New Roman" w:hAnsi="Palatino Linotype" w:cs="Palatino Linotype" w:hint="default"/>
      <w:b/>
      <w:spacing w:val="5"/>
      <w:kern w:val="2"/>
      <w:sz w:val="20"/>
      <w:szCs w:val="52"/>
      <w:lang w:val="it-IT" w:eastAsia="it-IT"/>
    </w:rPr>
  </w:style>
  <w:style w:type="character" w:customStyle="1" w:styleId="WW8Num4z0">
    <w:name w:val="WW8Num4z0"/>
    <w:rsid w:val="00285920"/>
    <w:rPr>
      <w:rFonts w:ascii="Calibri" w:hAnsi="Calibri" w:cs="Calibri" w:hint="default"/>
    </w:rPr>
  </w:style>
  <w:style w:type="character" w:customStyle="1" w:styleId="WW8Num5z0">
    <w:name w:val="WW8Num5z0"/>
    <w:rsid w:val="00285920"/>
    <w:rPr>
      <w:rFonts w:hint="default"/>
    </w:rPr>
  </w:style>
  <w:style w:type="character" w:customStyle="1" w:styleId="WW8Num5z1">
    <w:name w:val="WW8Num5z1"/>
    <w:rsid w:val="00285920"/>
    <w:rPr>
      <w:rFonts w:ascii="Calibri" w:hAnsi="Calibri" w:cs="Calibri" w:hint="default"/>
      <w:b w:val="0"/>
      <w:i w:val="0"/>
      <w:sz w:val="24"/>
      <w:szCs w:val="24"/>
    </w:rPr>
  </w:style>
  <w:style w:type="character" w:customStyle="1" w:styleId="WW8Num5z2">
    <w:name w:val="WW8Num5z2"/>
    <w:rsid w:val="00285920"/>
    <w:rPr>
      <w:rFonts w:ascii="Calibri" w:hAnsi="Calibri" w:cs="Calibri" w:hint="default"/>
      <w:b w:val="0"/>
      <w:i w:val="0"/>
      <w:strike w:val="0"/>
      <w:dstrike w:val="0"/>
      <w:sz w:val="24"/>
      <w:szCs w:val="24"/>
    </w:rPr>
  </w:style>
  <w:style w:type="character" w:customStyle="1" w:styleId="WW8Num5z3">
    <w:name w:val="WW8Num5z3"/>
    <w:rsid w:val="00285920"/>
    <w:rPr>
      <w:rFonts w:hint="default"/>
      <w:b w:val="0"/>
      <w:strike w:val="0"/>
      <w:dstrike w:val="0"/>
      <w:color w:val="auto"/>
      <w:sz w:val="24"/>
      <w:szCs w:val="24"/>
    </w:rPr>
  </w:style>
  <w:style w:type="character" w:customStyle="1" w:styleId="WW8Num5z4">
    <w:name w:val="WW8Num5z4"/>
    <w:rsid w:val="00285920"/>
  </w:style>
  <w:style w:type="character" w:customStyle="1" w:styleId="WW8Num6z0">
    <w:name w:val="WW8Num6z0"/>
    <w:rsid w:val="00285920"/>
    <w:rPr>
      <w:rFonts w:ascii="Calibri" w:hAnsi="Calibri" w:cs="Calibri" w:hint="default"/>
      <w:color w:val="000000"/>
      <w:sz w:val="20"/>
      <w:szCs w:val="20"/>
      <w:shd w:val="clear" w:color="auto" w:fill="FFFFFF"/>
    </w:rPr>
  </w:style>
  <w:style w:type="character" w:customStyle="1" w:styleId="WW8Num7z0">
    <w:name w:val="WW8Num7z0"/>
    <w:rsid w:val="00285920"/>
  </w:style>
  <w:style w:type="character" w:customStyle="1" w:styleId="WW8Num7z1">
    <w:name w:val="WW8Num7z1"/>
    <w:rsid w:val="00285920"/>
  </w:style>
  <w:style w:type="character" w:customStyle="1" w:styleId="WW8Num7z2">
    <w:name w:val="WW8Num7z2"/>
    <w:rsid w:val="00285920"/>
  </w:style>
  <w:style w:type="character" w:customStyle="1" w:styleId="WW8Num7z3">
    <w:name w:val="WW8Num7z3"/>
    <w:rsid w:val="00285920"/>
  </w:style>
  <w:style w:type="character" w:customStyle="1" w:styleId="WW8Num7z4">
    <w:name w:val="WW8Num7z4"/>
    <w:rsid w:val="00285920"/>
  </w:style>
  <w:style w:type="character" w:customStyle="1" w:styleId="WW8Num7z5">
    <w:name w:val="WW8Num7z5"/>
    <w:rsid w:val="00285920"/>
  </w:style>
  <w:style w:type="character" w:customStyle="1" w:styleId="WW8Num7z6">
    <w:name w:val="WW8Num7z6"/>
    <w:rsid w:val="00285920"/>
  </w:style>
  <w:style w:type="character" w:customStyle="1" w:styleId="WW8Num7z7">
    <w:name w:val="WW8Num7z7"/>
    <w:rsid w:val="00285920"/>
  </w:style>
  <w:style w:type="character" w:customStyle="1" w:styleId="WW8Num7z8">
    <w:name w:val="WW8Num7z8"/>
    <w:rsid w:val="00285920"/>
  </w:style>
  <w:style w:type="character" w:customStyle="1" w:styleId="Carpredefinitoparagrafo6">
    <w:name w:val="Car. predefinito paragrafo6"/>
    <w:rsid w:val="00285920"/>
  </w:style>
  <w:style w:type="character" w:customStyle="1" w:styleId="Carpredefinitoparagrafo5">
    <w:name w:val="Car. predefinito paragrafo5"/>
    <w:rsid w:val="00285920"/>
  </w:style>
  <w:style w:type="character" w:customStyle="1" w:styleId="Carpredefinitoparagrafo4">
    <w:name w:val="Car. predefinito paragrafo4"/>
    <w:rsid w:val="00285920"/>
  </w:style>
  <w:style w:type="character" w:customStyle="1" w:styleId="Carpredefinitoparagrafo3">
    <w:name w:val="Car. predefinito paragrafo3"/>
    <w:rsid w:val="00285920"/>
  </w:style>
  <w:style w:type="character" w:customStyle="1" w:styleId="WW8Num3z1">
    <w:name w:val="WW8Num3z1"/>
    <w:rsid w:val="00285920"/>
  </w:style>
  <w:style w:type="character" w:customStyle="1" w:styleId="WW8Num3z2">
    <w:name w:val="WW8Num3z2"/>
    <w:rsid w:val="00285920"/>
  </w:style>
  <w:style w:type="character" w:customStyle="1" w:styleId="WW8Num3z3">
    <w:name w:val="WW8Num3z3"/>
    <w:rsid w:val="00285920"/>
  </w:style>
  <w:style w:type="character" w:customStyle="1" w:styleId="WW8Num3z4">
    <w:name w:val="WW8Num3z4"/>
    <w:rsid w:val="00285920"/>
  </w:style>
  <w:style w:type="character" w:customStyle="1" w:styleId="WW8Num3z5">
    <w:name w:val="WW8Num3z5"/>
    <w:rsid w:val="00285920"/>
  </w:style>
  <w:style w:type="character" w:customStyle="1" w:styleId="WW8Num3z6">
    <w:name w:val="WW8Num3z6"/>
    <w:rsid w:val="00285920"/>
  </w:style>
  <w:style w:type="character" w:customStyle="1" w:styleId="WW8Num3z7">
    <w:name w:val="WW8Num3z7"/>
    <w:rsid w:val="00285920"/>
  </w:style>
  <w:style w:type="character" w:customStyle="1" w:styleId="WW8Num3z8">
    <w:name w:val="WW8Num3z8"/>
    <w:rsid w:val="00285920"/>
  </w:style>
  <w:style w:type="character" w:customStyle="1" w:styleId="WW8Num4z1">
    <w:name w:val="WW8Num4z1"/>
    <w:rsid w:val="00285920"/>
  </w:style>
  <w:style w:type="character" w:customStyle="1" w:styleId="WW8Num4z2">
    <w:name w:val="WW8Num4z2"/>
    <w:rsid w:val="00285920"/>
  </w:style>
  <w:style w:type="character" w:customStyle="1" w:styleId="WW8Num4z3">
    <w:name w:val="WW8Num4z3"/>
    <w:rsid w:val="00285920"/>
  </w:style>
  <w:style w:type="character" w:customStyle="1" w:styleId="WW8Num4z4">
    <w:name w:val="WW8Num4z4"/>
    <w:rsid w:val="00285920"/>
  </w:style>
  <w:style w:type="character" w:customStyle="1" w:styleId="WW8Num4z5">
    <w:name w:val="WW8Num4z5"/>
    <w:rsid w:val="00285920"/>
  </w:style>
  <w:style w:type="character" w:customStyle="1" w:styleId="WW8Num4z6">
    <w:name w:val="WW8Num4z6"/>
    <w:rsid w:val="00285920"/>
  </w:style>
  <w:style w:type="character" w:customStyle="1" w:styleId="WW8Num4z7">
    <w:name w:val="WW8Num4z7"/>
    <w:rsid w:val="00285920"/>
  </w:style>
  <w:style w:type="character" w:customStyle="1" w:styleId="WW8Num4z8">
    <w:name w:val="WW8Num4z8"/>
    <w:rsid w:val="00285920"/>
  </w:style>
  <w:style w:type="character" w:customStyle="1" w:styleId="WW8Num6z1">
    <w:name w:val="WW8Num6z1"/>
    <w:rsid w:val="00285920"/>
    <w:rPr>
      <w:rFonts w:ascii="Courier New" w:hAnsi="Courier New" w:cs="Courier New" w:hint="default"/>
    </w:rPr>
  </w:style>
  <w:style w:type="character" w:customStyle="1" w:styleId="WW8Num6z2">
    <w:name w:val="WW8Num6z2"/>
    <w:rsid w:val="00285920"/>
    <w:rPr>
      <w:rFonts w:ascii="Wingdings" w:hAnsi="Wingdings" w:cs="Wingdings" w:hint="default"/>
    </w:rPr>
  </w:style>
  <w:style w:type="character" w:customStyle="1" w:styleId="WW8Num6z3">
    <w:name w:val="WW8Num6z3"/>
    <w:rsid w:val="00285920"/>
    <w:rPr>
      <w:rFonts w:ascii="Symbol" w:hAnsi="Symbol" w:cs="Symbol" w:hint="default"/>
    </w:rPr>
  </w:style>
  <w:style w:type="character" w:customStyle="1" w:styleId="WW8Num8z0">
    <w:name w:val="WW8Num8z0"/>
    <w:rsid w:val="00285920"/>
    <w:rPr>
      <w:rFonts w:hint="default"/>
    </w:rPr>
  </w:style>
  <w:style w:type="character" w:customStyle="1" w:styleId="WW8Num8z1">
    <w:name w:val="WW8Num8z1"/>
    <w:rsid w:val="00285920"/>
    <w:rPr>
      <w:rFonts w:ascii="Calibri" w:hAnsi="Calibri" w:cs="Calibri" w:hint="default"/>
      <w:b w:val="0"/>
      <w:i w:val="0"/>
      <w:sz w:val="24"/>
      <w:szCs w:val="24"/>
    </w:rPr>
  </w:style>
  <w:style w:type="character" w:customStyle="1" w:styleId="WW8Num8z2">
    <w:name w:val="WW8Num8z2"/>
    <w:rsid w:val="00285920"/>
    <w:rPr>
      <w:rFonts w:ascii="Calibri" w:hAnsi="Calibri" w:cs="Calibri" w:hint="default"/>
      <w:b w:val="0"/>
      <w:i w:val="0"/>
      <w:strike w:val="0"/>
      <w:dstrike w:val="0"/>
      <w:sz w:val="24"/>
      <w:szCs w:val="24"/>
    </w:rPr>
  </w:style>
  <w:style w:type="character" w:customStyle="1" w:styleId="WW8Num8z3">
    <w:name w:val="WW8Num8z3"/>
    <w:rsid w:val="00285920"/>
    <w:rPr>
      <w:rFonts w:hint="default"/>
      <w:b w:val="0"/>
      <w:strike w:val="0"/>
      <w:dstrike w:val="0"/>
      <w:color w:val="auto"/>
      <w:sz w:val="24"/>
      <w:szCs w:val="24"/>
    </w:rPr>
  </w:style>
  <w:style w:type="character" w:customStyle="1" w:styleId="WW8Num8z4">
    <w:name w:val="WW8Num8z4"/>
    <w:rsid w:val="00285920"/>
  </w:style>
  <w:style w:type="character" w:customStyle="1" w:styleId="WW8Num9z0">
    <w:name w:val="WW8Num9z0"/>
    <w:rsid w:val="00285920"/>
    <w:rPr>
      <w:rFonts w:ascii="Calibri" w:eastAsia="Times New Roman" w:hAnsi="Calibri" w:cs="Calibri" w:hint="default"/>
      <w:color w:val="000000"/>
      <w:sz w:val="20"/>
      <w:szCs w:val="20"/>
      <w:shd w:val="clear" w:color="auto" w:fill="FFFFFF"/>
    </w:rPr>
  </w:style>
  <w:style w:type="character" w:customStyle="1" w:styleId="WW8Num9z1">
    <w:name w:val="WW8Num9z1"/>
    <w:rsid w:val="00285920"/>
    <w:rPr>
      <w:rFonts w:ascii="Courier New" w:hAnsi="Courier New" w:cs="Courier New" w:hint="default"/>
    </w:rPr>
  </w:style>
  <w:style w:type="character" w:customStyle="1" w:styleId="WW8Num9z2">
    <w:name w:val="WW8Num9z2"/>
    <w:rsid w:val="00285920"/>
    <w:rPr>
      <w:rFonts w:ascii="Wingdings" w:hAnsi="Wingdings" w:cs="Wingdings" w:hint="default"/>
    </w:rPr>
  </w:style>
  <w:style w:type="character" w:customStyle="1" w:styleId="WW8Num9z3">
    <w:name w:val="WW8Num9z3"/>
    <w:rsid w:val="00285920"/>
    <w:rPr>
      <w:rFonts w:ascii="Symbol" w:hAnsi="Symbol" w:cs="Symbol" w:hint="default"/>
    </w:rPr>
  </w:style>
  <w:style w:type="character" w:customStyle="1" w:styleId="WW8Num10z0">
    <w:name w:val="WW8Num10z0"/>
    <w:rsid w:val="00285920"/>
    <w:rPr>
      <w:rFonts w:ascii="Times New Roman" w:eastAsia="Times New Roman" w:hAnsi="Times New Roman" w:cs="Times New Roman" w:hint="default"/>
    </w:rPr>
  </w:style>
  <w:style w:type="character" w:customStyle="1" w:styleId="WW8Num10z1">
    <w:name w:val="WW8Num10z1"/>
    <w:rsid w:val="00285920"/>
    <w:rPr>
      <w:rFonts w:ascii="Courier New" w:hAnsi="Courier New" w:cs="Courier New" w:hint="default"/>
    </w:rPr>
  </w:style>
  <w:style w:type="character" w:customStyle="1" w:styleId="WW8Num10z2">
    <w:name w:val="WW8Num10z2"/>
    <w:rsid w:val="00285920"/>
    <w:rPr>
      <w:rFonts w:ascii="Wingdings" w:hAnsi="Wingdings" w:cs="Wingdings" w:hint="default"/>
    </w:rPr>
  </w:style>
  <w:style w:type="character" w:customStyle="1" w:styleId="WW8Num10z3">
    <w:name w:val="WW8Num10z3"/>
    <w:rsid w:val="00285920"/>
    <w:rPr>
      <w:rFonts w:ascii="Symbol" w:hAnsi="Symbol" w:cs="Symbol" w:hint="default"/>
    </w:rPr>
  </w:style>
  <w:style w:type="character" w:customStyle="1" w:styleId="WW8Num11z0">
    <w:name w:val="WW8Num11z0"/>
    <w:rsid w:val="00285920"/>
    <w:rPr>
      <w:rFonts w:hint="default"/>
      <w:b/>
    </w:rPr>
  </w:style>
  <w:style w:type="character" w:customStyle="1" w:styleId="WW8Num11z1">
    <w:name w:val="WW8Num11z1"/>
    <w:rsid w:val="00285920"/>
  </w:style>
  <w:style w:type="character" w:customStyle="1" w:styleId="WW8Num11z2">
    <w:name w:val="WW8Num11z2"/>
    <w:rsid w:val="00285920"/>
  </w:style>
  <w:style w:type="character" w:customStyle="1" w:styleId="WW8Num11z3">
    <w:name w:val="WW8Num11z3"/>
    <w:rsid w:val="00285920"/>
  </w:style>
  <w:style w:type="character" w:customStyle="1" w:styleId="WW8Num11z4">
    <w:name w:val="WW8Num11z4"/>
    <w:rsid w:val="00285920"/>
  </w:style>
  <w:style w:type="character" w:customStyle="1" w:styleId="WW8Num11z5">
    <w:name w:val="WW8Num11z5"/>
    <w:rsid w:val="00285920"/>
  </w:style>
  <w:style w:type="character" w:customStyle="1" w:styleId="WW8Num11z6">
    <w:name w:val="WW8Num11z6"/>
    <w:rsid w:val="00285920"/>
  </w:style>
  <w:style w:type="character" w:customStyle="1" w:styleId="WW8Num11z7">
    <w:name w:val="WW8Num11z7"/>
    <w:rsid w:val="00285920"/>
  </w:style>
  <w:style w:type="character" w:customStyle="1" w:styleId="WW8Num11z8">
    <w:name w:val="WW8Num11z8"/>
    <w:rsid w:val="00285920"/>
  </w:style>
  <w:style w:type="character" w:customStyle="1" w:styleId="Carpredefinitoparagrafo2">
    <w:name w:val="Car. predefinito paragrafo2"/>
    <w:rsid w:val="00285920"/>
  </w:style>
  <w:style w:type="character" w:customStyle="1" w:styleId="Carpredefinitoparagrafo1">
    <w:name w:val="Car. predefinito paragrafo1"/>
    <w:rsid w:val="00285920"/>
  </w:style>
  <w:style w:type="character" w:customStyle="1" w:styleId="IntestazioneCarattere">
    <w:name w:val="Intestazione Carattere"/>
    <w:basedOn w:val="Carpredefinitoparagrafo1"/>
    <w:rsid w:val="00285920"/>
  </w:style>
  <w:style w:type="character" w:customStyle="1" w:styleId="PidipaginaCarattere">
    <w:name w:val="Piè di pagina Carattere"/>
    <w:basedOn w:val="Carpredefinitoparagrafo1"/>
    <w:rsid w:val="00285920"/>
  </w:style>
  <w:style w:type="character" w:customStyle="1" w:styleId="TestofumettoCarattere">
    <w:name w:val="Testo fumetto Carattere"/>
    <w:rsid w:val="00285920"/>
    <w:rPr>
      <w:rFonts w:ascii="Tahoma" w:hAnsi="Tahoma" w:cs="Tahoma"/>
      <w:sz w:val="16"/>
      <w:szCs w:val="16"/>
    </w:rPr>
  </w:style>
  <w:style w:type="character" w:styleId="Collegamentoipertestuale">
    <w:name w:val="Hyperlink"/>
    <w:rsid w:val="00285920"/>
    <w:rPr>
      <w:color w:val="0000FF"/>
      <w:u w:val="single"/>
    </w:rPr>
  </w:style>
  <w:style w:type="character" w:styleId="Enfasigrassetto">
    <w:name w:val="Strong"/>
    <w:qFormat/>
    <w:rsid w:val="00285920"/>
    <w:rPr>
      <w:b/>
      <w:bCs/>
    </w:rPr>
  </w:style>
  <w:style w:type="character" w:customStyle="1" w:styleId="CITE">
    <w:name w:val="CITE"/>
    <w:rsid w:val="00285920"/>
    <w:rPr>
      <w:i/>
    </w:rPr>
  </w:style>
  <w:style w:type="character" w:customStyle="1" w:styleId="CODE">
    <w:name w:val="CODE"/>
    <w:rsid w:val="00285920"/>
    <w:rPr>
      <w:rFonts w:ascii="Courier New" w:hAnsi="Courier New" w:cs="Courier New"/>
      <w:sz w:val="20"/>
    </w:rPr>
  </w:style>
  <w:style w:type="character" w:customStyle="1" w:styleId="Collegamentovisitato1">
    <w:name w:val="Collegamento visitato1"/>
    <w:rsid w:val="00285920"/>
    <w:rPr>
      <w:color w:val="800080"/>
      <w:u w:val="single"/>
    </w:rPr>
  </w:style>
  <w:style w:type="character" w:customStyle="1" w:styleId="Keyboard">
    <w:name w:val="Keyboard"/>
    <w:rsid w:val="00285920"/>
    <w:rPr>
      <w:rFonts w:ascii="Courier New" w:hAnsi="Courier New" w:cs="Courier New"/>
      <w:b/>
      <w:sz w:val="20"/>
    </w:rPr>
  </w:style>
  <w:style w:type="character" w:customStyle="1" w:styleId="Sample">
    <w:name w:val="Sample"/>
    <w:rsid w:val="00285920"/>
    <w:rPr>
      <w:rFonts w:ascii="Courier New" w:hAnsi="Courier New" w:cs="Courier New"/>
    </w:rPr>
  </w:style>
  <w:style w:type="character" w:customStyle="1" w:styleId="Enfasigrassetto1">
    <w:name w:val="Enfasi (grassetto)1"/>
    <w:rsid w:val="00285920"/>
    <w:rPr>
      <w:b/>
    </w:rPr>
  </w:style>
  <w:style w:type="character" w:customStyle="1" w:styleId="Typewriter">
    <w:name w:val="Typewriter"/>
    <w:rsid w:val="00285920"/>
    <w:rPr>
      <w:rFonts w:ascii="Courier New" w:hAnsi="Courier New" w:cs="Courier New"/>
      <w:sz w:val="20"/>
    </w:rPr>
  </w:style>
  <w:style w:type="character" w:customStyle="1" w:styleId="HTMLMarkup">
    <w:name w:val="HTML Markup"/>
    <w:rsid w:val="00285920"/>
    <w:rPr>
      <w:vanish/>
      <w:color w:val="FF0000"/>
    </w:rPr>
  </w:style>
  <w:style w:type="character" w:customStyle="1" w:styleId="Comment">
    <w:name w:val="Comment"/>
    <w:rsid w:val="00285920"/>
    <w:rPr>
      <w:vanish/>
    </w:rPr>
  </w:style>
  <w:style w:type="character" w:customStyle="1" w:styleId="RientrocorpodeltestoCarattere">
    <w:name w:val="Rientro corpo del testo Carattere"/>
    <w:rsid w:val="00285920"/>
    <w:rPr>
      <w:rFonts w:ascii="Calibri" w:eastAsia="Calibri" w:hAnsi="Calibri" w:cs="Calibri"/>
      <w:sz w:val="22"/>
      <w:szCs w:val="22"/>
    </w:rPr>
  </w:style>
  <w:style w:type="character" w:customStyle="1" w:styleId="WW-CollegamentoInternet">
    <w:name w:val="WW-Collegamento Internet"/>
    <w:rsid w:val="00285920"/>
    <w:rPr>
      <w:color w:val="0000FF"/>
      <w:u w:val="single"/>
    </w:rPr>
  </w:style>
  <w:style w:type="paragraph" w:customStyle="1" w:styleId="Titolo60">
    <w:name w:val="Titolo6"/>
    <w:basedOn w:val="Normale"/>
    <w:next w:val="Corpotesto1"/>
    <w:rsid w:val="00285920"/>
    <w:pPr>
      <w:keepNext/>
      <w:spacing w:before="240" w:after="120"/>
    </w:pPr>
    <w:rPr>
      <w:rFonts w:ascii="Liberation Sans" w:eastAsia="Microsoft YaHei" w:hAnsi="Liberation Sans" w:cs="Mangal"/>
      <w:sz w:val="28"/>
      <w:szCs w:val="28"/>
    </w:rPr>
  </w:style>
  <w:style w:type="paragraph" w:customStyle="1" w:styleId="Corpotesto1">
    <w:name w:val="Corpo testo1"/>
    <w:basedOn w:val="Normale"/>
    <w:rsid w:val="00285920"/>
    <w:pPr>
      <w:spacing w:after="140" w:line="288" w:lineRule="auto"/>
    </w:pPr>
  </w:style>
  <w:style w:type="paragraph" w:styleId="Elenco">
    <w:name w:val="List"/>
    <w:basedOn w:val="Corpotesto1"/>
    <w:rsid w:val="00285920"/>
    <w:rPr>
      <w:rFonts w:cs="Mangal"/>
    </w:rPr>
  </w:style>
  <w:style w:type="paragraph" w:styleId="Didascalia">
    <w:name w:val="caption"/>
    <w:basedOn w:val="Normale"/>
    <w:qFormat/>
    <w:rsid w:val="00285920"/>
    <w:pPr>
      <w:suppressLineNumbers/>
      <w:spacing w:before="120" w:after="120"/>
    </w:pPr>
    <w:rPr>
      <w:rFonts w:cs="Mangal"/>
      <w:i/>
      <w:iCs/>
      <w:sz w:val="24"/>
      <w:szCs w:val="24"/>
    </w:rPr>
  </w:style>
  <w:style w:type="paragraph" w:customStyle="1" w:styleId="Indice">
    <w:name w:val="Indice"/>
    <w:basedOn w:val="Normale"/>
    <w:rsid w:val="00285920"/>
    <w:pPr>
      <w:suppressLineNumbers/>
    </w:pPr>
    <w:rPr>
      <w:rFonts w:cs="Mangal"/>
    </w:rPr>
  </w:style>
  <w:style w:type="paragraph" w:customStyle="1" w:styleId="Titolo50">
    <w:name w:val="Titolo5"/>
    <w:basedOn w:val="Normale"/>
    <w:next w:val="Corpotesto1"/>
    <w:rsid w:val="00285920"/>
    <w:pPr>
      <w:keepNext/>
      <w:spacing w:before="240" w:after="120"/>
    </w:pPr>
    <w:rPr>
      <w:rFonts w:ascii="Liberation Sans" w:eastAsia="Microsoft YaHei" w:hAnsi="Liberation Sans" w:cs="Mangal"/>
      <w:sz w:val="28"/>
      <w:szCs w:val="28"/>
    </w:rPr>
  </w:style>
  <w:style w:type="paragraph" w:customStyle="1" w:styleId="Titolo40">
    <w:name w:val="Titolo4"/>
    <w:basedOn w:val="Normale"/>
    <w:next w:val="Corpotesto1"/>
    <w:rsid w:val="00285920"/>
    <w:pPr>
      <w:keepNext/>
      <w:spacing w:before="240" w:after="120"/>
    </w:pPr>
    <w:rPr>
      <w:rFonts w:ascii="Liberation Sans" w:eastAsia="Microsoft YaHei" w:hAnsi="Liberation Sans" w:cs="Mangal"/>
      <w:sz w:val="28"/>
      <w:szCs w:val="28"/>
    </w:rPr>
  </w:style>
  <w:style w:type="paragraph" w:customStyle="1" w:styleId="Titolo3">
    <w:name w:val="Titolo3"/>
    <w:basedOn w:val="Normale"/>
    <w:next w:val="Corpotesto1"/>
    <w:rsid w:val="00285920"/>
    <w:pPr>
      <w:keepNext/>
      <w:spacing w:before="240" w:after="120"/>
    </w:pPr>
    <w:rPr>
      <w:rFonts w:ascii="Liberation Sans" w:eastAsia="Microsoft YaHei" w:hAnsi="Liberation Sans" w:cs="Mangal"/>
      <w:sz w:val="28"/>
      <w:szCs w:val="28"/>
    </w:rPr>
  </w:style>
  <w:style w:type="paragraph" w:customStyle="1" w:styleId="Titolo2">
    <w:name w:val="Titolo2"/>
    <w:basedOn w:val="Normale"/>
    <w:next w:val="Corpotesto1"/>
    <w:rsid w:val="00285920"/>
    <w:pPr>
      <w:keepNext/>
      <w:spacing w:before="240" w:after="120"/>
    </w:pPr>
    <w:rPr>
      <w:rFonts w:ascii="Liberation Sans" w:eastAsia="Microsoft YaHei" w:hAnsi="Liberation Sans" w:cs="Mangal"/>
      <w:sz w:val="28"/>
      <w:szCs w:val="28"/>
    </w:rPr>
  </w:style>
  <w:style w:type="paragraph" w:customStyle="1" w:styleId="Titolo1">
    <w:name w:val="Titolo1"/>
    <w:basedOn w:val="Normale"/>
    <w:next w:val="Corpotesto1"/>
    <w:rsid w:val="00285920"/>
    <w:pPr>
      <w:keepNext/>
      <w:spacing w:before="240" w:after="120"/>
    </w:pPr>
    <w:rPr>
      <w:rFonts w:ascii="Liberation Sans" w:eastAsia="Microsoft YaHei" w:hAnsi="Liberation Sans" w:cs="Mangal"/>
      <w:sz w:val="28"/>
      <w:szCs w:val="28"/>
    </w:rPr>
  </w:style>
  <w:style w:type="paragraph" w:styleId="Intestazione">
    <w:name w:val="header"/>
    <w:basedOn w:val="Normale"/>
    <w:rsid w:val="00285920"/>
    <w:pPr>
      <w:tabs>
        <w:tab w:val="center" w:pos="4819"/>
        <w:tab w:val="right" w:pos="9638"/>
      </w:tabs>
      <w:spacing w:after="0" w:line="240" w:lineRule="auto"/>
    </w:pPr>
  </w:style>
  <w:style w:type="paragraph" w:styleId="Pidipagina">
    <w:name w:val="footer"/>
    <w:basedOn w:val="Normale"/>
    <w:rsid w:val="00285920"/>
    <w:pPr>
      <w:tabs>
        <w:tab w:val="center" w:pos="4819"/>
        <w:tab w:val="right" w:pos="9638"/>
      </w:tabs>
      <w:spacing w:after="0" w:line="240" w:lineRule="auto"/>
    </w:pPr>
  </w:style>
  <w:style w:type="paragraph" w:styleId="Testofumetto">
    <w:name w:val="Balloon Text"/>
    <w:basedOn w:val="Normale"/>
    <w:rsid w:val="00285920"/>
    <w:pPr>
      <w:spacing w:after="0" w:line="240" w:lineRule="auto"/>
    </w:pPr>
    <w:rPr>
      <w:rFonts w:ascii="Tahoma" w:hAnsi="Tahoma" w:cs="Tahoma"/>
      <w:sz w:val="16"/>
      <w:szCs w:val="16"/>
    </w:rPr>
  </w:style>
  <w:style w:type="paragraph" w:customStyle="1" w:styleId="DefinitionTerm">
    <w:name w:val="Definition Term"/>
    <w:basedOn w:val="Normale"/>
    <w:rsid w:val="00285920"/>
  </w:style>
  <w:style w:type="paragraph" w:customStyle="1" w:styleId="DefinitionList">
    <w:name w:val="Definition List"/>
    <w:basedOn w:val="Normale"/>
    <w:rsid w:val="00285920"/>
    <w:pPr>
      <w:ind w:left="360"/>
    </w:pPr>
  </w:style>
  <w:style w:type="paragraph" w:customStyle="1" w:styleId="H1">
    <w:name w:val="H1"/>
    <w:basedOn w:val="Normale"/>
    <w:rsid w:val="00285920"/>
    <w:pPr>
      <w:keepNext/>
      <w:spacing w:before="100" w:after="100"/>
    </w:pPr>
    <w:rPr>
      <w:b/>
      <w:kern w:val="2"/>
      <w:sz w:val="48"/>
    </w:rPr>
  </w:style>
  <w:style w:type="paragraph" w:customStyle="1" w:styleId="H2">
    <w:name w:val="H2"/>
    <w:basedOn w:val="Normale"/>
    <w:rsid w:val="00285920"/>
    <w:pPr>
      <w:keepNext/>
      <w:spacing w:before="100" w:after="100"/>
    </w:pPr>
    <w:rPr>
      <w:b/>
      <w:sz w:val="36"/>
    </w:rPr>
  </w:style>
  <w:style w:type="paragraph" w:customStyle="1" w:styleId="H3">
    <w:name w:val="H3"/>
    <w:basedOn w:val="Normale"/>
    <w:rsid w:val="00285920"/>
    <w:pPr>
      <w:keepNext/>
      <w:spacing w:before="100" w:after="100"/>
    </w:pPr>
    <w:rPr>
      <w:b/>
      <w:sz w:val="28"/>
    </w:rPr>
  </w:style>
  <w:style w:type="paragraph" w:customStyle="1" w:styleId="H4">
    <w:name w:val="H4"/>
    <w:basedOn w:val="Normale"/>
    <w:rsid w:val="00285920"/>
    <w:pPr>
      <w:keepNext/>
      <w:spacing w:before="100" w:after="100"/>
    </w:pPr>
    <w:rPr>
      <w:b/>
      <w:sz w:val="24"/>
    </w:rPr>
  </w:style>
  <w:style w:type="paragraph" w:customStyle="1" w:styleId="H5">
    <w:name w:val="H5"/>
    <w:basedOn w:val="Normale"/>
    <w:rsid w:val="00285920"/>
    <w:pPr>
      <w:keepNext/>
      <w:spacing w:before="100" w:after="100"/>
    </w:pPr>
    <w:rPr>
      <w:b/>
      <w:sz w:val="20"/>
    </w:rPr>
  </w:style>
  <w:style w:type="paragraph" w:customStyle="1" w:styleId="H6">
    <w:name w:val="H6"/>
    <w:basedOn w:val="Normale"/>
    <w:rsid w:val="00285920"/>
    <w:pPr>
      <w:keepNext/>
      <w:spacing w:before="100" w:after="100"/>
    </w:pPr>
    <w:rPr>
      <w:b/>
      <w:sz w:val="16"/>
    </w:rPr>
  </w:style>
  <w:style w:type="paragraph" w:customStyle="1" w:styleId="Address">
    <w:name w:val="Address"/>
    <w:basedOn w:val="Normale"/>
    <w:rsid w:val="00285920"/>
    <w:rPr>
      <w:i/>
    </w:rPr>
  </w:style>
  <w:style w:type="paragraph" w:customStyle="1" w:styleId="Blockquote">
    <w:name w:val="Blockquote"/>
    <w:basedOn w:val="Normale"/>
    <w:rsid w:val="00285920"/>
    <w:pPr>
      <w:spacing w:before="100" w:after="100"/>
      <w:ind w:left="360" w:right="360"/>
    </w:pPr>
  </w:style>
  <w:style w:type="paragraph" w:customStyle="1" w:styleId="Preformatted">
    <w:name w:val="Preformatted"/>
    <w:basedOn w:val="Normale"/>
    <w:rsid w:val="002859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cs="Courier New"/>
      <w:sz w:val="20"/>
    </w:rPr>
  </w:style>
  <w:style w:type="paragraph" w:customStyle="1" w:styleId="z-BottomofForm">
    <w:name w:val="z-Bottom of Form"/>
    <w:rsid w:val="00285920"/>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rsid w:val="00285920"/>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styleId="Paragrafoelenco">
    <w:name w:val="List Paragraph"/>
    <w:basedOn w:val="Normale"/>
    <w:qFormat/>
    <w:rsid w:val="00285920"/>
    <w:pPr>
      <w:spacing w:before="120" w:after="0" w:line="240" w:lineRule="auto"/>
      <w:ind w:left="720"/>
      <w:jc w:val="both"/>
    </w:pPr>
    <w:rPr>
      <w:rFonts w:ascii="Arial" w:eastAsia="Times New Roman" w:hAnsi="Arial" w:cs="Arial"/>
      <w:szCs w:val="20"/>
    </w:rPr>
  </w:style>
  <w:style w:type="paragraph" w:customStyle="1" w:styleId="Corpodeltesto22">
    <w:name w:val="Corpo del testo 22"/>
    <w:basedOn w:val="Normale"/>
    <w:rsid w:val="00285920"/>
    <w:pPr>
      <w:spacing w:after="120" w:line="480" w:lineRule="auto"/>
    </w:pPr>
  </w:style>
  <w:style w:type="paragraph" w:styleId="NormaleWeb">
    <w:name w:val="Normal (Web)"/>
    <w:basedOn w:val="Normale"/>
    <w:rsid w:val="00285920"/>
    <w:pPr>
      <w:spacing w:before="280" w:after="280" w:line="240" w:lineRule="auto"/>
    </w:pPr>
    <w:rPr>
      <w:color w:val="000000"/>
    </w:rPr>
  </w:style>
  <w:style w:type="paragraph" w:styleId="Rientrocorpodeltesto">
    <w:name w:val="Body Text Indent"/>
    <w:basedOn w:val="Normale"/>
    <w:rsid w:val="00285920"/>
    <w:pPr>
      <w:spacing w:after="120"/>
      <w:ind w:left="283"/>
    </w:pPr>
  </w:style>
  <w:style w:type="paragraph" w:customStyle="1" w:styleId="Default">
    <w:name w:val="Default"/>
    <w:rsid w:val="00285920"/>
    <w:pPr>
      <w:suppressAutoHyphens/>
      <w:autoSpaceDE w:val="0"/>
    </w:pPr>
    <w:rPr>
      <w:rFonts w:ascii="Gill Sans MT" w:hAnsi="Gill Sans MT" w:cs="Gill Sans MT"/>
      <w:color w:val="000000"/>
      <w:sz w:val="24"/>
      <w:szCs w:val="24"/>
      <w:lang w:eastAsia="zh-CN"/>
    </w:rPr>
  </w:style>
  <w:style w:type="paragraph" w:customStyle="1" w:styleId="Contenutotabella">
    <w:name w:val="Contenuto tabella"/>
    <w:basedOn w:val="Normale"/>
    <w:rsid w:val="00285920"/>
    <w:pPr>
      <w:suppressLineNumbers/>
    </w:pPr>
  </w:style>
  <w:style w:type="paragraph" w:customStyle="1" w:styleId="Titolotabella">
    <w:name w:val="Titolo tabella"/>
    <w:basedOn w:val="Contenutotabella"/>
    <w:rsid w:val="00285920"/>
    <w:pPr>
      <w:jc w:val="center"/>
    </w:pPr>
    <w:rPr>
      <w:b/>
      <w:bCs/>
    </w:rPr>
  </w:style>
  <w:style w:type="character" w:customStyle="1" w:styleId="CollegamentoInternet">
    <w:name w:val="Collegamento Internet"/>
    <w:uiPriority w:val="99"/>
    <w:unhideWhenUsed/>
    <w:rsid w:val="00E45188"/>
    <w:rPr>
      <w:color w:val="0000FF"/>
      <w:u w:val="single"/>
    </w:rPr>
  </w:style>
  <w:style w:type="character" w:customStyle="1" w:styleId="Titolo4Carattere">
    <w:name w:val="Titolo 4 Carattere"/>
    <w:basedOn w:val="Carpredefinitoparagrafo"/>
    <w:link w:val="Titolo4"/>
    <w:rsid w:val="00E76DE7"/>
    <w:rPr>
      <w:sz w:val="32"/>
      <w:szCs w:val="24"/>
    </w:rPr>
  </w:style>
  <w:style w:type="character" w:customStyle="1" w:styleId="Titolo5Carattere">
    <w:name w:val="Titolo 5 Carattere"/>
    <w:basedOn w:val="Carpredefinitoparagrafo"/>
    <w:link w:val="Titolo5"/>
    <w:rsid w:val="00E76DE7"/>
    <w:rPr>
      <w:i/>
      <w:iCs/>
      <w:sz w:val="24"/>
      <w:szCs w:val="24"/>
    </w:rPr>
  </w:style>
  <w:style w:type="character" w:customStyle="1" w:styleId="Titolo6Carattere">
    <w:name w:val="Titolo 6 Carattere"/>
    <w:basedOn w:val="Carpredefinitoparagrafo"/>
    <w:link w:val="Titolo6"/>
    <w:rsid w:val="00E76DE7"/>
    <w:rPr>
      <w:sz w:val="32"/>
      <w:szCs w:val="24"/>
    </w:rPr>
  </w:style>
  <w:style w:type="character" w:customStyle="1" w:styleId="Corpodeltesto2">
    <w:name w:val="Corpo del testo (2)_"/>
    <w:basedOn w:val="Carpredefinitoparagrafo"/>
    <w:link w:val="Corpodeltesto20"/>
    <w:uiPriority w:val="99"/>
    <w:qFormat/>
    <w:locked/>
    <w:rsid w:val="000E643C"/>
    <w:rPr>
      <w:rFonts w:ascii="Verdana" w:eastAsia="Verdana" w:hAnsi="Verdana" w:cs="Verdana"/>
      <w:sz w:val="19"/>
      <w:szCs w:val="19"/>
      <w:shd w:val="clear" w:color="auto" w:fill="FFFFFF"/>
    </w:rPr>
  </w:style>
  <w:style w:type="paragraph" w:customStyle="1" w:styleId="Corpodeltesto20">
    <w:name w:val="Corpo del testo (2)"/>
    <w:basedOn w:val="Normale"/>
    <w:link w:val="Corpodeltesto2"/>
    <w:uiPriority w:val="99"/>
    <w:qFormat/>
    <w:rsid w:val="000E643C"/>
    <w:pPr>
      <w:widowControl w:val="0"/>
      <w:shd w:val="clear" w:color="auto" w:fill="FFFFFF"/>
      <w:suppressAutoHyphens w:val="0"/>
      <w:spacing w:before="240" w:after="420" w:line="240" w:lineRule="exact"/>
      <w:jc w:val="both"/>
    </w:pPr>
    <w:rPr>
      <w:rFonts w:ascii="Verdana" w:eastAsia="Verdana" w:hAnsi="Verdana" w:cs="Verdana"/>
      <w:sz w:val="19"/>
      <w:szCs w:val="19"/>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69581">
      <w:bodyDiv w:val="1"/>
      <w:marLeft w:val="0"/>
      <w:marRight w:val="0"/>
      <w:marTop w:val="0"/>
      <w:marBottom w:val="0"/>
      <w:divBdr>
        <w:top w:val="none" w:sz="0" w:space="0" w:color="auto"/>
        <w:left w:val="none" w:sz="0" w:space="0" w:color="auto"/>
        <w:bottom w:val="none" w:sz="0" w:space="0" w:color="auto"/>
        <w:right w:val="none" w:sz="0" w:space="0" w:color="auto"/>
      </w:divBdr>
    </w:div>
    <w:div w:id="638145534">
      <w:bodyDiv w:val="1"/>
      <w:marLeft w:val="0"/>
      <w:marRight w:val="0"/>
      <w:marTop w:val="0"/>
      <w:marBottom w:val="0"/>
      <w:divBdr>
        <w:top w:val="none" w:sz="0" w:space="0" w:color="auto"/>
        <w:left w:val="none" w:sz="0" w:space="0" w:color="auto"/>
        <w:bottom w:val="none" w:sz="0" w:space="0" w:color="auto"/>
        <w:right w:val="none" w:sz="0" w:space="0" w:color="auto"/>
      </w:divBdr>
    </w:div>
    <w:div w:id="11865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id.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http://www.comune.vallodinera.pg.it/img/img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3703</Words>
  <Characters>21112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24766</CharactersWithSpaces>
  <SharedDoc>false</SharedDoc>
  <HLinks>
    <vt:vector size="60" baseType="variant">
      <vt:variant>
        <vt:i4>3670059</vt:i4>
      </vt:variant>
      <vt:variant>
        <vt:i4>0</vt:i4>
      </vt:variant>
      <vt:variant>
        <vt:i4>0</vt:i4>
      </vt:variant>
      <vt:variant>
        <vt:i4>5</vt:i4>
      </vt:variant>
      <vt:variant>
        <vt:lpwstr>http://www.agid.gov.it/</vt:lpwstr>
      </vt:variant>
      <vt:variant>
        <vt:lpwstr/>
      </vt:variant>
      <vt:variant>
        <vt:i4>7995485</vt:i4>
      </vt:variant>
      <vt:variant>
        <vt:i4>24</vt:i4>
      </vt:variant>
      <vt:variant>
        <vt:i4>0</vt:i4>
      </vt:variant>
      <vt:variant>
        <vt:i4>5</vt:i4>
      </vt:variant>
      <vt:variant>
        <vt:lpwstr>mailto:apspnorcia@pec.it</vt:lpwstr>
      </vt:variant>
      <vt:variant>
        <vt:lpwstr/>
      </vt:variant>
      <vt:variant>
        <vt:i4>3670023</vt:i4>
      </vt:variant>
      <vt:variant>
        <vt:i4>21</vt:i4>
      </vt:variant>
      <vt:variant>
        <vt:i4>0</vt:i4>
      </vt:variant>
      <vt:variant>
        <vt:i4>5</vt:i4>
      </vt:variant>
      <vt:variant>
        <vt:lpwstr>mailto:comune.sellano@postacert.umbria.it</vt:lpwstr>
      </vt:variant>
      <vt:variant>
        <vt:lpwstr/>
      </vt:variant>
      <vt:variant>
        <vt:i4>6946908</vt:i4>
      </vt:variant>
      <vt:variant>
        <vt:i4>18</vt:i4>
      </vt:variant>
      <vt:variant>
        <vt:i4>0</vt:i4>
      </vt:variant>
      <vt:variant>
        <vt:i4>5</vt:i4>
      </vt:variant>
      <vt:variant>
        <vt:lpwstr>mailto:comune.cerretodispoleto@postacert.umbria.it</vt:lpwstr>
      </vt:variant>
      <vt:variant>
        <vt:lpwstr/>
      </vt:variant>
      <vt:variant>
        <vt:i4>2293769</vt:i4>
      </vt:variant>
      <vt:variant>
        <vt:i4>15</vt:i4>
      </vt:variant>
      <vt:variant>
        <vt:i4>0</vt:i4>
      </vt:variant>
      <vt:variant>
        <vt:i4>5</vt:i4>
      </vt:variant>
      <vt:variant>
        <vt:lpwstr>mailto:comune.monteleonedispoleto@postacert.umbria.it</vt:lpwstr>
      </vt:variant>
      <vt:variant>
        <vt:lpwstr/>
      </vt:variant>
      <vt:variant>
        <vt:i4>2752526</vt:i4>
      </vt:variant>
      <vt:variant>
        <vt:i4>12</vt:i4>
      </vt:variant>
      <vt:variant>
        <vt:i4>0</vt:i4>
      </vt:variant>
      <vt:variant>
        <vt:i4>5</vt:i4>
      </vt:variant>
      <vt:variant>
        <vt:lpwstr>mailto:comune.vallodinera@postacert.umbria.it</vt:lpwstr>
      </vt:variant>
      <vt:variant>
        <vt:lpwstr/>
      </vt:variant>
      <vt:variant>
        <vt:i4>5242988</vt:i4>
      </vt:variant>
      <vt:variant>
        <vt:i4>9</vt:i4>
      </vt:variant>
      <vt:variant>
        <vt:i4>0</vt:i4>
      </vt:variant>
      <vt:variant>
        <vt:i4>5</vt:i4>
      </vt:variant>
      <vt:variant>
        <vt:lpwstr>mailto:comune.scheggino@postacert.umbria.it</vt:lpwstr>
      </vt:variant>
      <vt:variant>
        <vt:lpwstr/>
      </vt:variant>
      <vt:variant>
        <vt:i4>3538970</vt:i4>
      </vt:variant>
      <vt:variant>
        <vt:i4>6</vt:i4>
      </vt:variant>
      <vt:variant>
        <vt:i4>0</vt:i4>
      </vt:variant>
      <vt:variant>
        <vt:i4>5</vt:i4>
      </vt:variant>
      <vt:variant>
        <vt:lpwstr>mailto:comune.santanatoliadinarco@postacert.umbria.it</vt:lpwstr>
      </vt:variant>
      <vt:variant>
        <vt:lpwstr/>
      </vt:variant>
      <vt:variant>
        <vt:i4>1441843</vt:i4>
      </vt:variant>
      <vt:variant>
        <vt:i4>3</vt:i4>
      </vt:variant>
      <vt:variant>
        <vt:i4>0</vt:i4>
      </vt:variant>
      <vt:variant>
        <vt:i4>5</vt:i4>
      </vt:variant>
      <vt:variant>
        <vt:lpwstr>mailto:comune.norcia@postacert.umbria.it</vt:lpwstr>
      </vt:variant>
      <vt:variant>
        <vt:lpwstr/>
      </vt:variant>
      <vt:variant>
        <vt:i4>3604480</vt:i4>
      </vt:variant>
      <vt:variant>
        <vt:i4>0</vt:i4>
      </vt:variant>
      <vt:variant>
        <vt:i4>0</vt:i4>
      </vt:variant>
      <vt:variant>
        <vt:i4>5</vt:i4>
      </vt:variant>
      <vt:variant>
        <vt:lpwstr>mailto:comune.spoleto@postacert.umbria.it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DiCiccoPucci</dc:creator>
  <cp:lastModifiedBy>Andrea Restani</cp:lastModifiedBy>
  <cp:revision>16</cp:revision>
  <cp:lastPrinted>2020-10-08T09:12:00Z</cp:lastPrinted>
  <dcterms:created xsi:type="dcterms:W3CDTF">2020-02-12T08:31:00Z</dcterms:created>
  <dcterms:modified xsi:type="dcterms:W3CDTF">2020-10-14T09:31:00Z</dcterms:modified>
</cp:coreProperties>
</file>