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exact"/>
        <w:jc w:val="both"/>
        <w:rPr>
          <w:rFonts w:ascii="Helvetica" w:cs="Helvetica" w:hAnsi="Helvetica" w:eastAsia="Helvetica"/>
          <w:b w:val="1"/>
          <w:bCs w:val="1"/>
          <w:sz w:val="23"/>
          <w:szCs w:val="23"/>
        </w:rPr>
      </w:pPr>
      <w:r>
        <w:rPr>
          <w:rFonts w:ascii="Helvetica" w:hAnsi="Helvetica"/>
          <w:b w:val="1"/>
          <w:bCs w:val="1"/>
          <w:sz w:val="23"/>
          <w:szCs w:val="23"/>
          <w:rtl w:val="0"/>
          <w:lang w:val="es-ES_tradnl"/>
        </w:rPr>
        <w:t xml:space="preserve">COMUNICATO STAMPA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exact"/>
        <w:jc w:val="both"/>
        <w:rPr>
          <w:rFonts w:ascii="Helvetica" w:cs="Helvetica" w:hAnsi="Helvetica" w:eastAsia="Helvetica"/>
          <w:b w:val="1"/>
          <w:bCs w:val="1"/>
          <w:sz w:val="23"/>
          <w:szCs w:val="23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exact"/>
        <w:jc w:val="both"/>
        <w:rPr>
          <w:rFonts w:ascii="Helvetica" w:cs="Helvetica" w:hAnsi="Helvetica" w:eastAsia="Helvetica"/>
          <w:b w:val="1"/>
          <w:bCs w:val="1"/>
          <w:sz w:val="23"/>
          <w:szCs w:val="23"/>
        </w:rPr>
      </w:pPr>
      <w:r>
        <w:rPr>
          <w:rFonts w:ascii="Helvetica" w:hAnsi="Helvetica"/>
          <w:b w:val="1"/>
          <w:bCs w:val="1"/>
          <w:sz w:val="23"/>
          <w:szCs w:val="23"/>
          <w:rtl w:val="0"/>
          <w:lang w:val="de-DE"/>
        </w:rPr>
        <w:t>CONCORSO DI IDEE PER L</w:t>
      </w:r>
      <w:r>
        <w:rPr>
          <w:rFonts w:ascii="Arial Unicode MS" w:hAnsi="Arial Unicode MS" w:hint="default"/>
          <w:sz w:val="23"/>
          <w:szCs w:val="23"/>
          <w:rtl w:val="0"/>
          <w:lang w:val="es-ES_tradnl"/>
        </w:rPr>
        <w:t>’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en-US"/>
        </w:rPr>
        <w:t xml:space="preserve">IDEAZIONE DEL LOGO TRICALLE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PER LE REGIONI MOLISE E ABRUZZO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exact"/>
        <w:jc w:val="both"/>
        <w:rPr>
          <w:rFonts w:ascii="Helvetica" w:cs="Helvetica" w:hAnsi="Helvetica" w:eastAsia="Helvetica"/>
          <w:sz w:val="23"/>
          <w:szCs w:val="23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exact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Mirare cooperativa di comunit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urbana, indice un concorso di idee finalizzato alla realizzazione di un logo del centro di produzione culturale Tricalle a Chieti.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Il concorso di idee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aperto a tutti i cittadini italiani, cittadini della UE e stranieri che risiedono, lavorano e studiano in Abruzzo e Molise. La partecipazione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gratuita e prevede un premio in denaro per il vincitore.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Nella commissione giudicatrice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presente Caterina Riva, direttrice artistica del MACTE di Termoli. </w:t>
      </w:r>
      <w:r>
        <w:rPr>
          <w:rFonts w:ascii="Helvetica" w:hAnsi="Helvetica"/>
          <w:sz w:val="23"/>
          <w:szCs w:val="23"/>
          <w:rtl w:val="0"/>
          <w:lang w:val="it-IT"/>
        </w:rPr>
        <w:t>Il concorso verr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>pubblicato luned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ì </w:t>
      </w:r>
      <w:r>
        <w:rPr>
          <w:rFonts w:ascii="Helvetica" w:hAnsi="Helvetica"/>
          <w:sz w:val="23"/>
          <w:szCs w:val="23"/>
          <w:rtl w:val="0"/>
          <w:lang w:val="it-IT"/>
        </w:rPr>
        <w:t>24 maggio 2021 ed avr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>scadenza mercoled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ì </w:t>
      </w:r>
      <w:r>
        <w:rPr>
          <w:rFonts w:ascii="Helvetica" w:hAnsi="Helvetica"/>
          <w:sz w:val="23"/>
          <w:szCs w:val="23"/>
          <w:rtl w:val="0"/>
          <w:lang w:val="it-IT"/>
        </w:rPr>
        <w:t>30 giugno 2021.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Helvetica" w:cs="Helvetica" w:hAnsi="Helvetica" w:eastAsia="Helvetica"/>
          <w:sz w:val="23"/>
          <w:szCs w:val="23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exact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Il centro di produzione culturale, collocato nella ex chiesa del XV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°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sec. di Santa Maria del Tricalle a Chieti,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>il primo esempio in Abruzzo di valorizzazione del patrimonio culturale mediante un PSPP (partenariato speciale pubblico privato) tra la Soprintendenza ABAP per le province di Chieti e Pescara e la cooperativa Mirare. Tricalle sar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>un luogo aperto alla creativit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>contemporanea e si propone come hub di co-progettazione e innovazione territoriale, il suo programma d</w:t>
      </w:r>
      <w:r>
        <w:rPr>
          <w:rFonts w:ascii="Arial Unicode MS" w:hAnsi="Arial Unicode MS" w:hint="default"/>
          <w:sz w:val="23"/>
          <w:szCs w:val="23"/>
          <w:rtl w:val="0"/>
          <w:lang w:val="es-ES_tradnl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azione si ispira agli obiettivi dell</w:t>
      </w:r>
      <w:r>
        <w:rPr>
          <w:rFonts w:ascii="Arial Unicode MS" w:hAnsi="Arial Unicode MS" w:hint="default"/>
          <w:sz w:val="23"/>
          <w:szCs w:val="23"/>
          <w:rtl w:val="0"/>
          <w:lang w:val="es-ES_tradnl"/>
        </w:rPr>
        <w:t>’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Agenda 2030.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exact"/>
        <w:jc w:val="both"/>
        <w:rPr>
          <w:rFonts w:ascii="Helvetica" w:cs="Helvetica" w:hAnsi="Helvetica" w:eastAsia="Helvetica"/>
          <w:sz w:val="23"/>
          <w:szCs w:val="23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Il logo, in termini di comunicazione, deve pertanto essere teso ad evidenziare il processo di apertura innovativa e comunitaria del centro di produzione culturale verso la citt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>di Chieti ed i suoi pubblici. Il logo dovr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essere un </w:t>
      </w:r>
      <w:r>
        <w:rPr>
          <w:rFonts w:ascii="Arial Unicode MS" w:hAnsi="Arial Unicode MS" w:hint="default"/>
          <w:sz w:val="23"/>
          <w:szCs w:val="23"/>
          <w:rtl w:val="1"/>
          <w:lang w:val="ar-SA" w:bidi="ar-SA"/>
        </w:rPr>
        <w:t>“</w:t>
      </w:r>
      <w:r>
        <w:rPr>
          <w:rFonts w:ascii="Helvetica" w:hAnsi="Helvetica"/>
          <w:sz w:val="23"/>
          <w:szCs w:val="23"/>
          <w:rtl w:val="0"/>
          <w:lang w:val="it-IT"/>
        </w:rPr>
        <w:t>sigillo di qualit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à” </w:t>
      </w:r>
      <w:r>
        <w:rPr>
          <w:rFonts w:ascii="Helvetica" w:hAnsi="Helvetica"/>
          <w:sz w:val="23"/>
          <w:szCs w:val="23"/>
          <w:rtl w:val="0"/>
          <w:lang w:val="it-IT"/>
        </w:rPr>
        <w:t>di eventi, prodotti e servizi per le azioni di Tricalle, contribuendo alla visibilit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>e attrattiva del territorio.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Helvetica" w:cs="Helvetica" w:hAnsi="Helvetica" w:eastAsia="Helvetica"/>
          <w:sz w:val="23"/>
          <w:szCs w:val="23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exact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L'obiettivo di Mirare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>di creare un</w:t>
      </w:r>
      <w:r>
        <w:rPr>
          <w:rFonts w:ascii="Arial Unicode MS" w:hAnsi="Arial Unicode MS" w:hint="default"/>
          <w:sz w:val="23"/>
          <w:szCs w:val="23"/>
          <w:rtl w:val="0"/>
          <w:lang w:val="es-ES_tradnl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identit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>chiara e definita per sviluppare la comunicazione e l</w:t>
      </w:r>
      <w:r>
        <w:rPr>
          <w:rFonts w:ascii="Arial Unicode MS" w:hAnsi="Arial Unicode MS" w:hint="default"/>
          <w:sz w:val="23"/>
          <w:szCs w:val="23"/>
          <w:rtl w:val="0"/>
          <w:lang w:val="es-ES_tradnl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immagine e partecipare attivamente ai processi evolutivi della citt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di Chieti. Il Bando del concorso scaricabile nella sezione CONCORSO del sito </w:t>
      </w:r>
      <w:r>
        <w:rPr>
          <w:rFonts w:ascii="Helvetica" w:hAnsi="Helvetica"/>
          <w:outline w:val="0"/>
          <w:color w:val="0079cd"/>
          <w:sz w:val="23"/>
          <w:szCs w:val="23"/>
          <w:u w:val="single" w:color="0079cc"/>
          <w:rtl w:val="0"/>
          <w:lang w:val="it-IT"/>
          <w14:textFill>
            <w14:solidFill>
              <w14:srgbClr w14:val="0079CD"/>
            </w14:solidFill>
          </w14:textFill>
        </w:rPr>
        <w:t>www.mirarecoop.it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,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patrocinato dalla Soprintendenza ABAP per le province di Chieti e Pescara e dal Comune di Chieti ed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sostenuto economicamente da Tecno Glass S.r.l.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exact"/>
        <w:jc w:val="both"/>
        <w:rPr>
          <w:rFonts w:ascii="Helvetica" w:cs="Helvetica" w:hAnsi="Helvetica" w:eastAsia="Helvetica"/>
          <w:sz w:val="23"/>
          <w:szCs w:val="23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exact"/>
        <w:jc w:val="both"/>
        <w:rPr>
          <w:rFonts w:ascii="Helvetica" w:cs="Helvetica" w:hAnsi="Helvetica" w:eastAsia="Helvetica"/>
          <w:sz w:val="23"/>
          <w:szCs w:val="23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80" w:lineRule="exact"/>
        <w:jc w:val="both"/>
      </w:pPr>
      <w:r>
        <w:rPr>
          <w:rFonts w:ascii="Helvetica" w:hAnsi="Helvetica"/>
          <w:sz w:val="23"/>
          <w:szCs w:val="23"/>
          <w:rtl w:val="0"/>
          <w:lang w:val="it-IT"/>
        </w:rPr>
        <w:t>20 maggio 2021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