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312" w:rsidRDefault="00770312" w:rsidP="00542123">
      <w:pPr>
        <w:rPr>
          <w:b/>
          <w:bCs/>
        </w:rPr>
      </w:pPr>
    </w:p>
    <w:p w:rsidR="00770312" w:rsidRDefault="00770312" w:rsidP="00770312">
      <w:pPr>
        <w:jc w:val="center"/>
        <w:rPr>
          <w:b/>
          <w:bCs/>
        </w:rPr>
      </w:pPr>
      <w:r>
        <w:rPr>
          <w:b/>
          <w:bCs/>
        </w:rPr>
        <w:t>FONDO NAZIONALE INTEGRATIVO PER I COMUNI MONTANI 2014-2017</w:t>
      </w:r>
    </w:p>
    <w:p w:rsidR="00770312" w:rsidRDefault="00770312" w:rsidP="00770312">
      <w:pPr>
        <w:jc w:val="center"/>
        <w:rPr>
          <w:b/>
          <w:bCs/>
        </w:rPr>
      </w:pPr>
      <w:r>
        <w:rPr>
          <w:b/>
          <w:bCs/>
        </w:rPr>
        <w:t>FINANZIAMENTO DI INIZIATIVE A SOSTEGNO DELLE ATTIVITA’ COMMERCIALI</w:t>
      </w:r>
    </w:p>
    <w:p w:rsidR="00770312" w:rsidRDefault="00770312" w:rsidP="00770312">
      <w:pPr>
        <w:jc w:val="center"/>
        <w:rPr>
          <w:b/>
          <w:bCs/>
        </w:rPr>
      </w:pPr>
      <w:r>
        <w:rPr>
          <w:b/>
          <w:bCs/>
        </w:rPr>
        <w:t>AVVISO PUBBLICO</w:t>
      </w:r>
    </w:p>
    <w:p w:rsidR="00770312" w:rsidRDefault="00770312" w:rsidP="00770312">
      <w:pPr>
        <w:rPr>
          <w:b/>
          <w:bCs/>
        </w:rPr>
      </w:pPr>
    </w:p>
    <w:p w:rsidR="00770312" w:rsidRDefault="00770312" w:rsidP="00770312">
      <w:pPr>
        <w:rPr>
          <w:b/>
          <w:bCs/>
        </w:rPr>
      </w:pPr>
    </w:p>
    <w:p w:rsidR="00770312" w:rsidRDefault="00770312" w:rsidP="00542123">
      <w:pPr>
        <w:jc w:val="both"/>
      </w:pPr>
      <w:r>
        <w:t>In relazione al progetto presentato dal Comune di Castelsantangelo sul Nera nell’anno 2017, e finanziato dal Dipartimento Affari regionali della Presidenza del Consiglio dei Ministri, sulla base delle valutazioni positive del progetto da parte della Regione Marche, che ha invitato i beneficiari a dare completa attuazione ai progetti avanzati, nel rispetto delle indicazioni contenute nel bando Nazionale relativo alle annualità 2014 – 2017, questo Comune ha approvato con delibera</w:t>
      </w:r>
      <w:r w:rsidR="00542123">
        <w:t xml:space="preserve"> di Giunta</w:t>
      </w:r>
      <w:r>
        <w:t xml:space="preserve"> n</w:t>
      </w:r>
      <w:r w:rsidR="0088062F">
        <w:t xml:space="preserve"> 98</w:t>
      </w:r>
      <w:r w:rsidR="00542123">
        <w:t xml:space="preserve"> </w:t>
      </w:r>
      <w:r>
        <w:t xml:space="preserve">del </w:t>
      </w:r>
      <w:r w:rsidR="0088062F">
        <w:t>22/11/2019</w:t>
      </w:r>
      <w:bookmarkStart w:id="0" w:name="_GoBack"/>
      <w:bookmarkEnd w:id="0"/>
      <w:r>
        <w:t xml:space="preserve"> il seguente avviso pubblico per acquisire le manifestazioni di interesse da parte dei legali rappresentanti delle attività commerciali con codice ATECO 4.7.1. e 4.7.2. (le sole categorie candidabili all’ottenimento dell’incentivo) mediante compilazione di apposita istanza di ammissione al riparto degli aiuti previsti, comprensiva della descrizione in modo dettagliato </w:t>
      </w:r>
      <w:r w:rsidR="00542123">
        <w:t>del</w:t>
      </w:r>
      <w:r>
        <w:t xml:space="preserve">le operazioni in programma (acquisto attrezzature, implementazione di servizi, ecc..) nonché della autocertificazione prescritta ai fini del rispetto delle norme europee in materia di aiuti di stato (de minimis), nei termini precisati nel Bando nazionale. </w:t>
      </w:r>
    </w:p>
    <w:p w:rsidR="00770312" w:rsidRDefault="00770312" w:rsidP="00770312"/>
    <w:p w:rsidR="00770312" w:rsidRDefault="00770312" w:rsidP="00542123">
      <w:pPr>
        <w:jc w:val="both"/>
        <w:rPr>
          <w:b/>
          <w:bCs/>
          <w:i/>
          <w:iCs/>
          <w:u w:val="single"/>
        </w:rPr>
      </w:pPr>
      <w:r>
        <w:rPr>
          <w:b/>
          <w:bCs/>
          <w:i/>
          <w:iCs/>
          <w:u w:val="single"/>
        </w:rPr>
        <w:t xml:space="preserve">I Soggetti aventi diritto a presentare la domanda di aiuto </w:t>
      </w:r>
      <w:r>
        <w:t>sono pertanto gli esercizi commerciali con sede operativa nel Comune (o che la avranno entro il termine perentorio di 30 giorni dalla data di scadenza del presente bando) rientranti nella classificazione ATECO Commercio 471 – Commercio al dettaglio in esercizi non specializzati e 472 – Commercio al dettaglio di prodotti alimentari, bevande e tabacco in esercizi specializzati.</w:t>
      </w:r>
    </w:p>
    <w:p w:rsidR="00770312" w:rsidRDefault="00770312" w:rsidP="00542123">
      <w:pPr>
        <w:jc w:val="both"/>
        <w:rPr>
          <w:b/>
          <w:bCs/>
          <w:i/>
          <w:iCs/>
          <w:u w:val="single"/>
        </w:rPr>
      </w:pPr>
    </w:p>
    <w:p w:rsidR="00770312" w:rsidRDefault="00770312" w:rsidP="00542123">
      <w:pPr>
        <w:jc w:val="both"/>
      </w:pPr>
      <w:r>
        <w:rPr>
          <w:b/>
          <w:bCs/>
          <w:i/>
          <w:iCs/>
          <w:u w:val="single"/>
        </w:rPr>
        <w:t>Termine perentorio per la presentazione delle domande</w:t>
      </w:r>
      <w:r>
        <w:rPr>
          <w:b/>
          <w:bCs/>
        </w:rPr>
        <w:t xml:space="preserve">: </w:t>
      </w:r>
      <w:r>
        <w:t>20 giorni dalla pubblicazione del presente avviso</w:t>
      </w:r>
      <w:r w:rsidR="00542123">
        <w:t xml:space="preserve"> ovvero entro e non oltre il 00/00/2019</w:t>
      </w:r>
    </w:p>
    <w:p w:rsidR="00770312" w:rsidRDefault="00770312" w:rsidP="00542123">
      <w:pPr>
        <w:jc w:val="both"/>
      </w:pPr>
    </w:p>
    <w:p w:rsidR="00770312" w:rsidRDefault="00770312" w:rsidP="00542123">
      <w:pPr>
        <w:jc w:val="both"/>
      </w:pPr>
      <w:r>
        <w:rPr>
          <w:b/>
          <w:bCs/>
          <w:i/>
          <w:iCs/>
          <w:u w:val="single"/>
        </w:rPr>
        <w:t>Termine perentorio per la realizzazione delle azioni proposte</w:t>
      </w:r>
      <w:r>
        <w:rPr>
          <w:b/>
          <w:bCs/>
        </w:rPr>
        <w:t xml:space="preserve">: </w:t>
      </w:r>
      <w:r w:rsidR="00542123" w:rsidRPr="006A3C7B">
        <w:t xml:space="preserve">I legali rappresentanti delle attività, entro </w:t>
      </w:r>
      <w:r w:rsidRPr="006A3C7B">
        <w:t>150 giorni dalla data di comunicazione della concessione del contributo</w:t>
      </w:r>
      <w:r w:rsidR="00542123" w:rsidRPr="006A3C7B">
        <w:t xml:space="preserve"> da parte del Comune</w:t>
      </w:r>
      <w:r w:rsidR="00542123">
        <w:t xml:space="preserve">, </w:t>
      </w:r>
      <w:r>
        <w:t>sono tenute</w:t>
      </w:r>
      <w:r w:rsidR="00542123">
        <w:t xml:space="preserve"> </w:t>
      </w:r>
      <w:r>
        <w:t>a presentare al Comune le fatture quietanzate, o altra documentazione comprovante le attività proposte e finanziate.</w:t>
      </w:r>
    </w:p>
    <w:p w:rsidR="00770312" w:rsidRDefault="00770312" w:rsidP="00770312"/>
    <w:p w:rsidR="00770312" w:rsidRDefault="00770312" w:rsidP="00542123">
      <w:pPr>
        <w:jc w:val="both"/>
      </w:pPr>
      <w:r>
        <w:rPr>
          <w:b/>
          <w:bCs/>
          <w:i/>
          <w:iCs/>
          <w:u w:val="single"/>
        </w:rPr>
        <w:t>Modalità di presentazione delle domande</w:t>
      </w:r>
      <w:r>
        <w:rPr>
          <w:b/>
          <w:bCs/>
        </w:rPr>
        <w:t xml:space="preserve">: </w:t>
      </w:r>
      <w:r w:rsidR="00542123">
        <w:t xml:space="preserve">la </w:t>
      </w:r>
      <w:r>
        <w:t xml:space="preserve">richiesta </w:t>
      </w:r>
      <w:r w:rsidR="00542123">
        <w:t xml:space="preserve">va </w:t>
      </w:r>
      <w:r>
        <w:t>redatta su apposito modulo, con sottoscrizione di autocertificazione sugli aiuti di stato ed informativa privacy. La modulistica è fornita dagli Uffici Comunali</w:t>
      </w:r>
      <w:r w:rsidR="00542123">
        <w:t xml:space="preserve"> </w:t>
      </w:r>
      <w:r>
        <w:t>e va timbrata e firmata dal soggetto richiedente. L’istanza deve specificare:</w:t>
      </w:r>
    </w:p>
    <w:p w:rsidR="00770312" w:rsidRDefault="00770312" w:rsidP="00542123">
      <w:pPr>
        <w:numPr>
          <w:ilvl w:val="0"/>
          <w:numId w:val="1"/>
        </w:numPr>
        <w:jc w:val="both"/>
        <w:rPr>
          <w:rFonts w:eastAsia="Times New Roman"/>
        </w:rPr>
      </w:pPr>
      <w:r>
        <w:rPr>
          <w:rFonts w:eastAsia="Times New Roman"/>
        </w:rPr>
        <w:t>autocertificazione dell’appartenenza alle categorie ATECO Commercio 471 o 472</w:t>
      </w:r>
    </w:p>
    <w:p w:rsidR="00770312" w:rsidRDefault="00770312" w:rsidP="00542123">
      <w:pPr>
        <w:numPr>
          <w:ilvl w:val="0"/>
          <w:numId w:val="1"/>
        </w:numPr>
        <w:jc w:val="both"/>
        <w:rPr>
          <w:rFonts w:eastAsia="Times New Roman"/>
        </w:rPr>
      </w:pPr>
      <w:r>
        <w:rPr>
          <w:rFonts w:eastAsia="Times New Roman"/>
        </w:rPr>
        <w:t>le iniziative e gli acquisti in programma, le finalità ed i relativi preventivi di spesa, come da prospetto “allegato 1”, da compilare obbligatoriamente in ogni sua parte</w:t>
      </w:r>
      <w:r w:rsidR="00542123">
        <w:rPr>
          <w:rFonts w:eastAsia="Times New Roman"/>
        </w:rPr>
        <w:t>.</w:t>
      </w:r>
    </w:p>
    <w:p w:rsidR="00770312" w:rsidRDefault="00770312" w:rsidP="00542123">
      <w:pPr>
        <w:jc w:val="both"/>
      </w:pPr>
    </w:p>
    <w:p w:rsidR="00770312" w:rsidRDefault="00770312" w:rsidP="00542123">
      <w:pPr>
        <w:jc w:val="both"/>
      </w:pPr>
      <w:r>
        <w:rPr>
          <w:b/>
          <w:bCs/>
          <w:i/>
          <w:iCs/>
          <w:u w:val="single"/>
        </w:rPr>
        <w:t xml:space="preserve">Modalità di selezione degli aventi diritto: </w:t>
      </w:r>
      <w:r>
        <w:t xml:space="preserve">una volta acquisite le </w:t>
      </w:r>
      <w:r w:rsidRPr="006A3C7B">
        <w:t>domande,</w:t>
      </w:r>
      <w:r w:rsidR="00542123" w:rsidRPr="006A3C7B">
        <w:t xml:space="preserve"> il Responsabile del Procedimento procederà a stilare </w:t>
      </w:r>
      <w:r w:rsidRPr="006A3C7B">
        <w:t>una graduatoria che finanzierà</w:t>
      </w:r>
      <w:r w:rsidR="00542123" w:rsidRPr="006A3C7B">
        <w:t>,</w:t>
      </w:r>
      <w:r w:rsidRPr="006A3C7B">
        <w:t xml:space="preserve"> in proporzione diretta al valore degli acquisti</w:t>
      </w:r>
      <w:r w:rsidR="00542123" w:rsidRPr="006A3C7B">
        <w:t>,</w:t>
      </w:r>
      <w:r w:rsidRPr="006A3C7B">
        <w:t xml:space="preserve"> i soggetti ammessi al riparto.</w:t>
      </w:r>
      <w:r>
        <w:t xml:space="preserve"> </w:t>
      </w:r>
    </w:p>
    <w:p w:rsidR="00770312" w:rsidRDefault="00770312" w:rsidP="00770312"/>
    <w:p w:rsidR="00770312" w:rsidRDefault="00770312" w:rsidP="00770312">
      <w:r>
        <w:t>I punteggi saranno determinati secondo i seguenti criteri:</w:t>
      </w:r>
    </w:p>
    <w:p w:rsidR="00770312" w:rsidRDefault="00770312" w:rsidP="00542123">
      <w:pPr>
        <w:numPr>
          <w:ilvl w:val="0"/>
          <w:numId w:val="2"/>
        </w:numPr>
        <w:jc w:val="both"/>
        <w:rPr>
          <w:rFonts w:eastAsia="Times New Roman"/>
        </w:rPr>
      </w:pPr>
      <w:r>
        <w:rPr>
          <w:rFonts w:eastAsia="Times New Roman"/>
        </w:rPr>
        <w:t xml:space="preserve">Acquisto di attrezzature e arredi volti al miglioramento della funzionalità delle attività: PUNTI DA 4 A 8 (budget massimo per soggetto richiedente = 5.500 €, aumentabile in assenza di istanze fino a € 7.333 in caso di almeno 3 domande e € 11.000 in caso di 1 o 2 domande). I criteri per l’attribuzione dei punteggi sono la destinazione delle attrezzature per l’ampliamento dei servizi offerti ai propri clienti (50%) e la sostituzione o l’acquisto di beni non presenti o mal funzionanti (50%). </w:t>
      </w:r>
    </w:p>
    <w:p w:rsidR="00770312" w:rsidRDefault="00770312" w:rsidP="00542123">
      <w:pPr>
        <w:numPr>
          <w:ilvl w:val="0"/>
          <w:numId w:val="2"/>
        </w:numPr>
        <w:jc w:val="both"/>
        <w:rPr>
          <w:rFonts w:eastAsia="Times New Roman"/>
        </w:rPr>
      </w:pPr>
      <w:r>
        <w:rPr>
          <w:rFonts w:eastAsia="Times New Roman"/>
        </w:rPr>
        <w:t>Acquisto di supporti informativi (piattaforme digitali) per il magazzinaggio, la vendita on line e consegna a domicilio di generi alimentari e diversi: PUNTI DA 5 a 10 (budget = € 3.000 destinabile all’altra voce di spesa in caso di carenza di istanze)</w:t>
      </w:r>
    </w:p>
    <w:p w:rsidR="00770312" w:rsidRDefault="00770312" w:rsidP="00770312"/>
    <w:p w:rsidR="00542123" w:rsidRDefault="00542123" w:rsidP="00770312"/>
    <w:p w:rsidR="00542123" w:rsidRDefault="00542123" w:rsidP="00770312"/>
    <w:p w:rsidR="00770312" w:rsidRDefault="00770312" w:rsidP="00C96EA0">
      <w:pPr>
        <w:jc w:val="both"/>
      </w:pPr>
      <w:r>
        <w:t xml:space="preserve">Le tipologie dei beni acquistabili sono descritte nelle FAQ alla pagina internet: </w:t>
      </w:r>
      <w:hyperlink r:id="rId5" w:history="1">
        <w:r>
          <w:rPr>
            <w:rStyle w:val="Collegamentoipertestuale"/>
          </w:rPr>
          <w:t>http://www.affariregionali.it/media/170342/quesiti-al-4-settembre-2017.pdf</w:t>
        </w:r>
      </w:hyperlink>
    </w:p>
    <w:p w:rsidR="00770312" w:rsidRDefault="00770312" w:rsidP="00C96EA0">
      <w:pPr>
        <w:jc w:val="both"/>
      </w:pPr>
      <w:r>
        <w:t xml:space="preserve">Il Bando è pubblicato alla pagina internet: </w:t>
      </w:r>
      <w:hyperlink r:id="rId6" w:history="1">
        <w:r>
          <w:rPr>
            <w:rStyle w:val="Collegamentoipertestuale"/>
          </w:rPr>
          <w:t>http://www.affariregionali.it/attivita/aree-tematiche/ripartizione-dei-fondi-e-azioni-di-tutela/fondo-integrativo-per-i-comuni-montani/</w:t>
        </w:r>
      </w:hyperlink>
      <w:r>
        <w:t xml:space="preserve"> </w:t>
      </w:r>
    </w:p>
    <w:p w:rsidR="00770312" w:rsidRDefault="00770312" w:rsidP="00C96EA0">
      <w:pPr>
        <w:jc w:val="both"/>
      </w:pPr>
      <w:r>
        <w:t>Il Responsabile del procedimento procederà, entro 10 giorni dalla scadenza del presente avviso, alla verifica della rispondenza delle iniziative proposte, alla definizione della graduatoria ed alla quantificazione del contributo concesso, che verrà tempestivamente comunicato ai beneficiari.</w:t>
      </w:r>
    </w:p>
    <w:p w:rsidR="00770312" w:rsidRDefault="00770312" w:rsidP="00C96EA0">
      <w:pPr>
        <w:jc w:val="both"/>
      </w:pPr>
      <w:r>
        <w:t>L’erogazione dello stesso avverrà a seguito della presentazione delle relative fatture di acquisto quietanzate ai fini della tracciabilità bancaria.</w:t>
      </w:r>
    </w:p>
    <w:p w:rsidR="00770312" w:rsidRDefault="00770312" w:rsidP="00C96EA0">
      <w:pPr>
        <w:jc w:val="both"/>
      </w:pPr>
      <w:r>
        <w:t>Gli uffici comunali sono a completa disposizione per la visione ed il ritiro del presente bando e per fornire qualsiasi informazione.</w:t>
      </w:r>
    </w:p>
    <w:p w:rsidR="00770312" w:rsidRDefault="00770312" w:rsidP="00770312">
      <w:r>
        <w:t>Si allega:</w:t>
      </w:r>
    </w:p>
    <w:p w:rsidR="00770312" w:rsidRDefault="00770312" w:rsidP="00770312">
      <w:pPr>
        <w:pStyle w:val="Paragrafoelenco"/>
        <w:numPr>
          <w:ilvl w:val="0"/>
          <w:numId w:val="3"/>
        </w:numPr>
      </w:pPr>
      <w:r>
        <w:t>Modello di domanda di contributo;</w:t>
      </w:r>
    </w:p>
    <w:p w:rsidR="00770312" w:rsidRDefault="00770312" w:rsidP="00770312">
      <w:pPr>
        <w:pStyle w:val="Paragrafoelenco"/>
        <w:numPr>
          <w:ilvl w:val="0"/>
          <w:numId w:val="3"/>
        </w:numPr>
      </w:pPr>
      <w:r>
        <w:t>Autocertificazione de minimis;</w:t>
      </w:r>
    </w:p>
    <w:p w:rsidR="00770312" w:rsidRDefault="00770312" w:rsidP="00770312">
      <w:pPr>
        <w:pStyle w:val="Paragrafoelenco"/>
        <w:numPr>
          <w:ilvl w:val="0"/>
          <w:numId w:val="3"/>
        </w:numPr>
      </w:pPr>
      <w:r>
        <w:t>Informativa privacy.</w:t>
      </w:r>
    </w:p>
    <w:p w:rsidR="00913BD4" w:rsidRPr="00770312" w:rsidRDefault="00913BD4">
      <w:pPr>
        <w:rPr>
          <w:b/>
          <w:bCs/>
          <w:i/>
          <w:iCs/>
          <w:strike/>
        </w:rPr>
      </w:pPr>
    </w:p>
    <w:sectPr w:rsidR="00913BD4" w:rsidRPr="00770312" w:rsidSect="006179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872F7"/>
    <w:multiLevelType w:val="hybridMultilevel"/>
    <w:tmpl w:val="930A66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6DB50917"/>
    <w:multiLevelType w:val="hybridMultilevel"/>
    <w:tmpl w:val="CD025E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DAC143F"/>
    <w:multiLevelType w:val="hybridMultilevel"/>
    <w:tmpl w:val="1FD821B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70312"/>
    <w:rsid w:val="003132A7"/>
    <w:rsid w:val="00542123"/>
    <w:rsid w:val="006179E9"/>
    <w:rsid w:val="00673664"/>
    <w:rsid w:val="006A3C7B"/>
    <w:rsid w:val="00770312"/>
    <w:rsid w:val="0088062F"/>
    <w:rsid w:val="00913BD4"/>
    <w:rsid w:val="00C96E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8F2B"/>
  <w15:docId w15:val="{5621F6BE-D0B2-44D8-AA30-30F9511FA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i/>
        <w:strike/>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312"/>
    <w:pPr>
      <w:spacing w:after="0" w:line="240" w:lineRule="auto"/>
    </w:pPr>
    <w:rPr>
      <w:rFonts w:ascii="Calibri" w:hAnsi="Calibri" w:cs="Calibri"/>
      <w:b w:val="0"/>
      <w:i w:val="0"/>
      <w:strike w:val="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70312"/>
    <w:rPr>
      <w:color w:val="0563C1"/>
      <w:u w:val="single"/>
    </w:rPr>
  </w:style>
  <w:style w:type="paragraph" w:styleId="Paragrafoelenco">
    <w:name w:val="List Paragraph"/>
    <w:basedOn w:val="Normale"/>
    <w:uiPriority w:val="34"/>
    <w:qFormat/>
    <w:rsid w:val="007703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4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fariregionali.it/attivita/aree-tematiche/ripartizione-dei-fondi-e-azioni-di-tutela/fondo-integrativo-per-i-comuni-montani/" TargetMode="External"/><Relationship Id="rId5" Type="http://schemas.openxmlformats.org/officeDocument/2006/relationships/hyperlink" Target="http://www.affariregionali.it/media/170342/quesiti-al-4-sett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755</Words>
  <Characters>4305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Galassi Martina</dc:creator>
  <cp:keywords/>
  <dc:description/>
  <cp:lastModifiedBy>Galassi Martina</cp:lastModifiedBy>
  <cp:revision>5</cp:revision>
  <cp:lastPrinted>2019-11-22T13:59:00Z</cp:lastPrinted>
  <dcterms:created xsi:type="dcterms:W3CDTF">2019-11-15T07:13:00Z</dcterms:created>
  <dcterms:modified xsi:type="dcterms:W3CDTF">2019-11-25T13:00:00Z</dcterms:modified>
</cp:coreProperties>
</file>