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B4" w:rsidRDefault="002162B4" w:rsidP="002162B4">
      <w:pPr>
        <w:pStyle w:val="Default"/>
        <w:spacing w:line="360" w:lineRule="auto"/>
        <w:jc w:val="both"/>
        <w:rPr>
          <w:bCs/>
        </w:rPr>
      </w:pPr>
      <w:r>
        <w:rPr>
          <w:bCs/>
        </w:rPr>
        <w:t>ALLEGATO B)</w:t>
      </w:r>
    </w:p>
    <w:p w:rsidR="002162B4" w:rsidRDefault="002162B4" w:rsidP="002162B4">
      <w:pPr>
        <w:pStyle w:val="Default"/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162B4" w:rsidRDefault="002162B4" w:rsidP="002162B4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 xml:space="preserve">TITOLI DI PREFERENZA O PRECEDENZA </w:t>
      </w:r>
    </w:p>
    <w:p w:rsidR="002162B4" w:rsidRDefault="002162B4" w:rsidP="002162B4">
      <w:pPr>
        <w:spacing w:line="360" w:lineRule="auto"/>
        <w:jc w:val="both"/>
      </w:pPr>
    </w:p>
    <w:p w:rsidR="002162B4" w:rsidRDefault="002162B4" w:rsidP="002162B4">
      <w:pPr>
        <w:spacing w:line="360" w:lineRule="auto"/>
        <w:jc w:val="both"/>
      </w:pPr>
      <w:r>
        <w:t xml:space="preserve">Ai sensi dell'art. 5 del D.P.R. 9 maggio 1994, n. 487, a parità di merito i titoli di preferenza sono: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1) gli insigniti di medaglia al valor militare;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 i mutilati ed invalidi di guerra ex combattenti;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3) i mutilati ed invalidi per fatto di guerra;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>4) i mutilati ed invalidi per servizio nel settore pubblico e privato;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>5) gli orfani di guerra;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6) gli orfani dei caduti per fatto di guerra;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7) gli orfani dei caduti per servizio nel settore pubblico e privato;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8) i feriti in combattimento;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9) gli insigniti di croce di guerra o di altra attestazione speciale di merito di guerra, nonché' i capi di famiglia numerosa;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10) i figli dei mutilati e degli invalidi di guerra ex combattenti;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11) i figli dei mutilati e degli invalidi per fatto di guerra;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12) i figli dei mutilati e degli invalidi per servizio nel settore pubblico e privato;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>13) i genitori vedovi non risposati, i coniugi non risposati e le sorelle ed i fratelli vedovi o non sposati dei caduti di guerra;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>14) i genitori vedovi non risposati, i coniugi non risposati e le sorelle ed i fratelli vedovi o non sposati dei caduti per fatto di guerra;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>15) i genitori vedovi non risposati, i coniugi non risposati e le sorelle ed i fratelli vedovi o non sposati dei caduti per servizio nel settore pubblico o privato;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16) coloro che abbiano prestato servizio militare come combattenti;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17) coloro che abbiano prestato lodevole servizio a qualunque titolo, per non meno di un anno nell'amministrazione che ha indetto il concorso;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18) i coniugati e i non coniugati con riguardo al numero dei figli a carico; </w:t>
      </w:r>
    </w:p>
    <w:p w:rsidR="002162B4" w:rsidRDefault="002162B4" w:rsidP="002162B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19) gli invalidi ed i mutilati civili; </w:t>
      </w:r>
    </w:p>
    <w:p w:rsidR="002162B4" w:rsidRDefault="002162B4" w:rsidP="002162B4">
      <w:pPr>
        <w:spacing w:line="360" w:lineRule="auto"/>
        <w:jc w:val="both"/>
      </w:pPr>
      <w:r>
        <w:rPr>
          <w:color w:val="000000"/>
        </w:rPr>
        <w:t xml:space="preserve">20) militari volontari delle Forze armate congedati senza demerito al termine della ferma o rafferma. </w:t>
      </w:r>
      <w:r>
        <w:t xml:space="preserve"> </w:t>
      </w:r>
    </w:p>
    <w:p w:rsidR="002162B4" w:rsidRDefault="002162B4" w:rsidP="002162B4">
      <w:pPr>
        <w:spacing w:line="360" w:lineRule="auto"/>
        <w:jc w:val="both"/>
      </w:pPr>
    </w:p>
    <w:p w:rsidR="002162B4" w:rsidRDefault="002162B4" w:rsidP="002162B4">
      <w:pPr>
        <w:spacing w:line="360" w:lineRule="auto"/>
        <w:jc w:val="both"/>
      </w:pPr>
      <w:r>
        <w:lastRenderedPageBreak/>
        <w:t>A parità di merito e di titoli, qualora i candidati appartengano alla stessa categoria fra quelle sopra indicate, la precedenza è determinata:</w:t>
      </w:r>
    </w:p>
    <w:p w:rsidR="002162B4" w:rsidRDefault="002162B4" w:rsidP="002162B4">
      <w:pPr>
        <w:spacing w:line="360" w:lineRule="auto"/>
        <w:jc w:val="both"/>
      </w:pPr>
    </w:p>
    <w:p w:rsidR="002162B4" w:rsidRDefault="002162B4" w:rsidP="002162B4">
      <w:pPr>
        <w:spacing w:line="360" w:lineRule="auto"/>
        <w:jc w:val="both"/>
      </w:pPr>
      <w:r>
        <w:t>- dal numero dei figli a carico, indipendentemente dal fatto che il candidato sia coniugato o meno;</w:t>
      </w:r>
    </w:p>
    <w:p w:rsidR="002162B4" w:rsidRDefault="002162B4" w:rsidP="002162B4">
      <w:pPr>
        <w:spacing w:line="360" w:lineRule="auto"/>
        <w:jc w:val="both"/>
      </w:pPr>
      <w:r>
        <w:t>- dall’aver prestato lodevole servizio nelle amministrazioni pubbliche;</w:t>
      </w:r>
    </w:p>
    <w:p w:rsidR="002162B4" w:rsidRPr="002162B4" w:rsidRDefault="002162B4" w:rsidP="002162B4">
      <w:pPr>
        <w:spacing w:line="360" w:lineRule="auto"/>
        <w:jc w:val="both"/>
      </w:pPr>
      <w:r>
        <w:t xml:space="preserve">- dalla più giovane età. </w:t>
      </w:r>
      <w:bookmarkStart w:id="0" w:name="_GoBack"/>
      <w:bookmarkEnd w:id="0"/>
    </w:p>
    <w:sectPr w:rsidR="002162B4" w:rsidRPr="002162B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53C5"/>
    <w:multiLevelType w:val="hybridMultilevel"/>
    <w:tmpl w:val="4D4CCB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B4"/>
    <w:rsid w:val="002162B4"/>
    <w:rsid w:val="00F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B12C2-A8AB-45EA-BDC0-86D2FBEE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2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62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2019-11-19T10:38:00Z</dcterms:created>
  <dcterms:modified xsi:type="dcterms:W3CDTF">2019-11-19T10:40:00Z</dcterms:modified>
</cp:coreProperties>
</file>