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4B" w:rsidRDefault="004A21B7">
      <w:pPr>
        <w:pStyle w:val="Titolo10"/>
        <w:keepNext/>
        <w:keepLines/>
        <w:shd w:val="clear" w:color="auto" w:fill="auto"/>
        <w:tabs>
          <w:tab w:val="left" w:pos="9564"/>
        </w:tabs>
        <w:spacing w:after="464" w:line="300" w:lineRule="exact"/>
        <w:ind w:left="8940"/>
      </w:pPr>
      <w:bookmarkStart w:id="0" w:name="bookmark0"/>
      <w:r>
        <w:pict>
          <v:shapetype id="_x0000_t202" coordsize="21600,21600" o:spt="202" path="m,l,21600r21600,l21600,xe">
            <v:stroke joinstyle="miter"/>
            <v:path gradientshapeok="t" o:connecttype="rect"/>
          </v:shapetype>
          <v:shape id="_x0000_s1026" type="#_x0000_t202" style="position:absolute;left:0;text-align:left;margin-left:15.35pt;margin-top:-27.15pt;width:451.45pt;height:60.6pt;z-index:-251658752;mso-wrap-distance-left:15.35pt;mso-wrap-distance-right:21.1pt;mso-position-horizontal-relative:margin" filled="f" stroked="f">
            <v:textbox style="mso-next-textbox:#_x0000_s1026;mso-fit-shape-to-text:t" inset="0,0,0,0">
              <w:txbxContent>
                <w:p w:rsidR="000A304B" w:rsidRDefault="00366F7D">
                  <w:pPr>
                    <w:pStyle w:val="Corpodeltesto3"/>
                    <w:pBdr>
                      <w:top w:val="single" w:sz="4" w:space="1" w:color="auto"/>
                      <w:left w:val="single" w:sz="4" w:space="4" w:color="auto"/>
                      <w:bottom w:val="single" w:sz="4" w:space="1" w:color="auto"/>
                      <w:right w:val="single" w:sz="4" w:space="4" w:color="auto"/>
                    </w:pBdr>
                    <w:shd w:val="clear" w:color="auto" w:fill="auto"/>
                    <w:spacing w:after="226" w:line="300" w:lineRule="exact"/>
                  </w:pPr>
                  <w:r>
                    <w:t>REGOLAMENTO</w:t>
                  </w:r>
                </w:p>
                <w:p w:rsidR="000A304B" w:rsidRDefault="00366F7D">
                  <w:pPr>
                    <w:pStyle w:val="Corpodeltesto3"/>
                    <w:pBdr>
                      <w:top w:val="single" w:sz="4" w:space="1" w:color="auto"/>
                      <w:left w:val="single" w:sz="4" w:space="4" w:color="auto"/>
                      <w:bottom w:val="single" w:sz="4" w:space="1" w:color="auto"/>
                      <w:right w:val="single" w:sz="4" w:space="4" w:color="auto"/>
                    </w:pBdr>
                    <w:shd w:val="clear" w:color="auto" w:fill="auto"/>
                    <w:spacing w:after="26" w:line="300" w:lineRule="exact"/>
                    <w:jc w:val="left"/>
                  </w:pPr>
                  <w:r>
                    <w:t>PER IL FUNZIONAMENTO DEL "CENTRO SOCIALE COMUNALE" DI VIA</w:t>
                  </w:r>
                </w:p>
                <w:p w:rsidR="000A304B" w:rsidRDefault="00366F7D">
                  <w:pPr>
                    <w:pStyle w:val="Corpodeltesto3"/>
                    <w:pBdr>
                      <w:top w:val="single" w:sz="4" w:space="1" w:color="auto"/>
                      <w:left w:val="single" w:sz="4" w:space="4" w:color="auto"/>
                      <w:bottom w:val="single" w:sz="4" w:space="1" w:color="auto"/>
                      <w:right w:val="single" w:sz="4" w:space="4" w:color="auto"/>
                    </w:pBdr>
                    <w:shd w:val="clear" w:color="auto" w:fill="auto"/>
                    <w:spacing w:after="0" w:line="300" w:lineRule="exact"/>
                  </w:pPr>
                  <w:r>
                    <w:t>CAMPO SPORTIVO DI CINGOLI</w:t>
                  </w:r>
                </w:p>
              </w:txbxContent>
            </v:textbox>
            <w10:wrap type="topAndBottom" anchorx="margin"/>
          </v:shape>
        </w:pict>
      </w:r>
      <w:bookmarkStart w:id="1" w:name="_GoBack"/>
      <w:bookmarkEnd w:id="0"/>
      <w:bookmarkEnd w:id="1"/>
    </w:p>
    <w:p w:rsidR="000A304B" w:rsidRDefault="00366F7D">
      <w:pPr>
        <w:pStyle w:val="Titolo20"/>
        <w:keepNext/>
        <w:keepLines/>
        <w:shd w:val="clear" w:color="auto" w:fill="auto"/>
        <w:spacing w:before="0"/>
      </w:pPr>
      <w:bookmarkStart w:id="2" w:name="bookmark1"/>
      <w:r>
        <w:t>PRINCIPI GENERALI:</w:t>
      </w:r>
      <w:bookmarkEnd w:id="2"/>
    </w:p>
    <w:p w:rsidR="000A304B" w:rsidRDefault="00366F7D">
      <w:pPr>
        <w:pStyle w:val="Corpodeltesto20"/>
        <w:shd w:val="clear" w:color="auto" w:fill="auto"/>
        <w:ind w:right="140"/>
      </w:pPr>
      <w:r>
        <w:rPr>
          <w:rStyle w:val="Corpodeltesto2Grassetto"/>
        </w:rPr>
        <w:t xml:space="preserve">Art. 1: </w:t>
      </w:r>
      <w:r>
        <w:t>Il presente Regolamento disciplina il funzionamento del Centro Sociale Comunale istituito dal Comune di Cingoli, presso i locali di via Campo sportivo, nel rispetto dei contenuti normativi fissati dal D. Lgs. 267/2000 (TUEL).</w:t>
      </w:r>
    </w:p>
    <w:p w:rsidR="000A304B" w:rsidRDefault="00366F7D">
      <w:pPr>
        <w:pStyle w:val="Corpodeltesto20"/>
        <w:shd w:val="clear" w:color="auto" w:fill="auto"/>
        <w:ind w:right="140"/>
      </w:pPr>
      <w:r>
        <w:rPr>
          <w:rStyle w:val="Corpodeltesto2Grassetto"/>
        </w:rPr>
        <w:t xml:space="preserve">Art. 2: </w:t>
      </w:r>
      <w:r>
        <w:t>Il Centro Sociale non ha finalità di lucro, ma costituisce un luogo di incontro sociale, culturale e ricreativo ponendosi altresì come veicolo di scambi culturali e sociali fra le diverse fasce di età esistenti nel territorio ed è, pertanto, complemento delle altre strutture sociali già funzionanti.</w:t>
      </w:r>
    </w:p>
    <w:p w:rsidR="000A304B" w:rsidRDefault="00366F7D">
      <w:pPr>
        <w:pStyle w:val="Corpodeltesto20"/>
        <w:shd w:val="clear" w:color="auto" w:fill="auto"/>
        <w:ind w:right="140"/>
      </w:pPr>
      <w:r>
        <w:rPr>
          <w:rStyle w:val="Corpodeltesto2Grassetto"/>
        </w:rPr>
        <w:t xml:space="preserve">Art. </w:t>
      </w:r>
      <w:r>
        <w:t>3: Il Centro Sociale è gestito e coordinato da un soggetto esterno al Comune di Cingoli, scelto in base alle vigenti disposizioni di legge. Il gestore opera come concessionario di pubblico servizio affidatogli dal Comune di Cingoli ed allo stesso sono imputabili tutte le funzioni e le responsabilità scaturenti dal contratto di servizio sottoscritto con l'Amministrazione Comunale.</w:t>
      </w:r>
    </w:p>
    <w:p w:rsidR="000A304B" w:rsidRDefault="00366F7D">
      <w:pPr>
        <w:pStyle w:val="Corpodeltesto20"/>
        <w:shd w:val="clear" w:color="auto" w:fill="auto"/>
        <w:ind w:right="140"/>
      </w:pPr>
      <w:r>
        <w:rPr>
          <w:rStyle w:val="Corpodeltesto2Grassetto"/>
        </w:rPr>
        <w:t xml:space="preserve">Art. 4: </w:t>
      </w:r>
      <w:r>
        <w:t>Tutte le attività organizzate presso il Centro sono gratuite, salva la possibilità, per alcune di esse, di avvalersi di un contributo, qualora necessario.</w:t>
      </w:r>
    </w:p>
    <w:p w:rsidR="000A304B" w:rsidRDefault="00366F7D">
      <w:pPr>
        <w:pStyle w:val="Corpodeltesto20"/>
        <w:shd w:val="clear" w:color="auto" w:fill="auto"/>
        <w:ind w:right="140"/>
      </w:pPr>
      <w:r>
        <w:rPr>
          <w:rStyle w:val="Corpodeltesto2Grassetto"/>
        </w:rPr>
        <w:t xml:space="preserve">Art. 5: Il </w:t>
      </w:r>
      <w:r>
        <w:t>Centro Sociale può ricevere contributi da enti pubblici e privati, tramite l'Amministrazione Comunale di Cingoli, che finalizzerà il contributo alle attività degli iscritti.</w:t>
      </w:r>
    </w:p>
    <w:p w:rsidR="000A304B" w:rsidRDefault="00366F7D">
      <w:pPr>
        <w:pStyle w:val="Corpodeltesto20"/>
        <w:shd w:val="clear" w:color="auto" w:fill="auto"/>
        <w:spacing w:after="240"/>
        <w:ind w:right="140"/>
      </w:pPr>
      <w:r>
        <w:rPr>
          <w:rStyle w:val="Corpodeltesto2Grassetto"/>
        </w:rPr>
        <w:t xml:space="preserve">Art. </w:t>
      </w:r>
      <w:r>
        <w:t>6: Il referente del Comune di Cingoli per le problematiche inerenti i servizi espletati nel Centro Sociale è il Responsabile del Settore "Servizi Sociali".</w:t>
      </w:r>
    </w:p>
    <w:p w:rsidR="000A304B" w:rsidRDefault="00366F7D">
      <w:pPr>
        <w:pStyle w:val="Titolo20"/>
        <w:keepNext/>
        <w:keepLines/>
        <w:shd w:val="clear" w:color="auto" w:fill="auto"/>
        <w:spacing w:before="0"/>
      </w:pPr>
      <w:bookmarkStart w:id="3" w:name="bookmark2"/>
      <w:r>
        <w:t>OBIETTIVI E INDIRIZZI DI INTERVENTO:</w:t>
      </w:r>
      <w:bookmarkEnd w:id="3"/>
    </w:p>
    <w:p w:rsidR="000A304B" w:rsidRDefault="00366F7D">
      <w:pPr>
        <w:pStyle w:val="Corpodeltesto20"/>
        <w:shd w:val="clear" w:color="auto" w:fill="auto"/>
        <w:ind w:right="140"/>
      </w:pPr>
      <w:r>
        <w:rPr>
          <w:rStyle w:val="Corpodeltesto2Grassetto"/>
        </w:rPr>
        <w:t xml:space="preserve">Art. 7: </w:t>
      </w:r>
      <w:r>
        <w:t>Allo scopo di promuovere relazioni interpersonali tra anziani e tra questi ed i soggetti delle altre fasce di età, il Centro sociale articola la sua attività secondo i sottoelencati indirizzi che andranno opportunamente modulati in funzione del progetto presentato in sede di gara:</w:t>
      </w:r>
    </w:p>
    <w:p w:rsidR="000A304B" w:rsidRDefault="00366F7D">
      <w:pPr>
        <w:pStyle w:val="Corpodeltesto20"/>
        <w:numPr>
          <w:ilvl w:val="0"/>
          <w:numId w:val="1"/>
        </w:numPr>
        <w:shd w:val="clear" w:color="auto" w:fill="auto"/>
        <w:tabs>
          <w:tab w:val="left" w:pos="324"/>
        </w:tabs>
      </w:pPr>
      <w:r>
        <w:t>programmare le attività ricreative interne a favore dei soci;</w:t>
      </w:r>
    </w:p>
    <w:p w:rsidR="000A304B" w:rsidRDefault="00366F7D">
      <w:pPr>
        <w:pStyle w:val="Corpodeltesto20"/>
        <w:numPr>
          <w:ilvl w:val="0"/>
          <w:numId w:val="1"/>
        </w:numPr>
        <w:shd w:val="clear" w:color="auto" w:fill="auto"/>
        <w:tabs>
          <w:tab w:val="left" w:pos="334"/>
        </w:tabs>
      </w:pPr>
      <w:r>
        <w:t>favorire l'interscambio con altri Enti ed associazioni istituzionali e sociali;</w:t>
      </w:r>
    </w:p>
    <w:p w:rsidR="000A304B" w:rsidRDefault="00366F7D">
      <w:pPr>
        <w:pStyle w:val="Corpodeltesto20"/>
        <w:numPr>
          <w:ilvl w:val="0"/>
          <w:numId w:val="1"/>
        </w:numPr>
        <w:shd w:val="clear" w:color="auto" w:fill="auto"/>
        <w:tabs>
          <w:tab w:val="left" w:pos="334"/>
        </w:tabs>
        <w:ind w:right="140"/>
      </w:pPr>
      <w:r>
        <w:t>promuovere e sviluppare attività ricreativo-culturali mediante visite con relativa organizzazione del servizio di viaggio e di ristoro;</w:t>
      </w:r>
    </w:p>
    <w:p w:rsidR="000A304B" w:rsidRDefault="00366F7D">
      <w:pPr>
        <w:pStyle w:val="Corpodeltesto20"/>
        <w:numPr>
          <w:ilvl w:val="0"/>
          <w:numId w:val="1"/>
        </w:numPr>
        <w:shd w:val="clear" w:color="auto" w:fill="auto"/>
        <w:tabs>
          <w:tab w:val="left" w:pos="339"/>
        </w:tabs>
        <w:ind w:right="140"/>
      </w:pPr>
      <w:r>
        <w:t>promuovere attività lavorative ed artigianali utilizzando l'esperienza di artigiani anziani, specie se portatori di mestieri in via di estinzione;</w:t>
      </w:r>
    </w:p>
    <w:p w:rsidR="000A304B" w:rsidRDefault="00366F7D">
      <w:pPr>
        <w:pStyle w:val="Corpodeltesto20"/>
        <w:numPr>
          <w:ilvl w:val="0"/>
          <w:numId w:val="1"/>
        </w:numPr>
        <w:shd w:val="clear" w:color="auto" w:fill="auto"/>
        <w:tabs>
          <w:tab w:val="left" w:pos="339"/>
        </w:tabs>
      </w:pPr>
      <w:r>
        <w:t>promuovere corsi di educazione sanitaria, alimentare, di prevenzione, ecc.;</w:t>
      </w:r>
    </w:p>
    <w:p w:rsidR="000A304B" w:rsidRDefault="00366F7D">
      <w:pPr>
        <w:pStyle w:val="Corpodeltesto20"/>
        <w:numPr>
          <w:ilvl w:val="0"/>
          <w:numId w:val="1"/>
        </w:numPr>
        <w:shd w:val="clear" w:color="auto" w:fill="auto"/>
        <w:tabs>
          <w:tab w:val="left" w:pos="339"/>
        </w:tabs>
        <w:ind w:right="140"/>
      </w:pPr>
      <w:r>
        <w:t>collaborare con le iniziative pubbliche promosse dal Comune allo scopo di favorire la risocializzazione dei soci e la partecipazione alle attività della vita collettiva e di relazione;</w:t>
      </w:r>
    </w:p>
    <w:p w:rsidR="000A304B" w:rsidRDefault="00366F7D">
      <w:pPr>
        <w:pStyle w:val="Corpodeltesto20"/>
        <w:numPr>
          <w:ilvl w:val="0"/>
          <w:numId w:val="1"/>
        </w:numPr>
        <w:shd w:val="clear" w:color="auto" w:fill="auto"/>
        <w:tabs>
          <w:tab w:val="left" w:pos="339"/>
        </w:tabs>
        <w:ind w:right="140"/>
      </w:pPr>
      <w:r>
        <w:t>organizzazione di riunioni conviviali limitatamente a particolari festività, sia all'interno che all'esterno del Centro Sociale;</w:t>
      </w:r>
    </w:p>
    <w:p w:rsidR="000A304B" w:rsidRDefault="00366F7D">
      <w:pPr>
        <w:pStyle w:val="Corpodeltesto20"/>
        <w:numPr>
          <w:ilvl w:val="0"/>
          <w:numId w:val="1"/>
        </w:numPr>
        <w:shd w:val="clear" w:color="auto" w:fill="auto"/>
        <w:tabs>
          <w:tab w:val="left" w:pos="339"/>
        </w:tabs>
        <w:spacing w:after="278"/>
        <w:ind w:right="140"/>
      </w:pPr>
      <w:r>
        <w:t>promuovere attività informative e di proficuo impiego del tempo libero dei propri associati attraverso iniziative di natura culturale-ricreativa, ludico-sportiva, sociale e assistenziale e di dare agli anziani momenti di impegno sociale e civile nel contesto della cittadinanza attiva, anche attraverso incontri per reciproci scambi di idee e conoscenze in collegamento con le giovani generazioni, con le scuole di ogni ordine e grado.</w:t>
      </w:r>
    </w:p>
    <w:p w:rsidR="000A304B" w:rsidRDefault="00366F7D">
      <w:pPr>
        <w:pStyle w:val="Titolo20"/>
        <w:keepNext/>
        <w:keepLines/>
        <w:shd w:val="clear" w:color="auto" w:fill="auto"/>
        <w:spacing w:before="0" w:line="240" w:lineRule="exact"/>
      </w:pPr>
      <w:bookmarkStart w:id="4" w:name="bookmark3"/>
      <w:r>
        <w:t>APERTURA E CHIUSURA</w:t>
      </w:r>
      <w:bookmarkEnd w:id="4"/>
      <w:r>
        <w:br w:type="page"/>
      </w:r>
    </w:p>
    <w:p w:rsidR="000A304B" w:rsidRDefault="00366F7D">
      <w:pPr>
        <w:pStyle w:val="Corpodeltesto20"/>
        <w:shd w:val="clear" w:color="auto" w:fill="auto"/>
        <w:spacing w:after="120" w:line="293" w:lineRule="exact"/>
      </w:pPr>
      <w:r>
        <w:rPr>
          <w:rStyle w:val="Corpodeltesto2Grassetto"/>
        </w:rPr>
        <w:lastRenderedPageBreak/>
        <w:t xml:space="preserve">Art. 8: </w:t>
      </w:r>
      <w:r>
        <w:t xml:space="preserve">L'orario di apertura del Centro viene fissato dalle ore 7:30 alle ore 24:00. L'apertura non potrà comunque protrarsi oltre le ore 24. E' prevista mezza giornata di riposo al lunedì mattina. Il Centro sociale resterà chiuso </w:t>
      </w:r>
      <w:r w:rsidR="00B954A4">
        <w:t>i</w:t>
      </w:r>
      <w:r>
        <w:t xml:space="preserve">l pomeriggio dei giorni di Natale Pasqua e </w:t>
      </w:r>
      <w:r w:rsidR="00B954A4">
        <w:t>Capodanno</w:t>
      </w:r>
      <w:r>
        <w:t>.</w:t>
      </w:r>
    </w:p>
    <w:p w:rsidR="000A304B" w:rsidRDefault="00366F7D">
      <w:pPr>
        <w:pStyle w:val="Corpodeltesto20"/>
        <w:shd w:val="clear" w:color="auto" w:fill="auto"/>
        <w:spacing w:after="244" w:line="293" w:lineRule="exact"/>
      </w:pPr>
      <w:r>
        <w:rPr>
          <w:rStyle w:val="Corpodeltesto2Grassetto"/>
        </w:rPr>
        <w:t xml:space="preserve">Art. 9: </w:t>
      </w:r>
      <w:r>
        <w:t>L'Amministrazione Comunale si riserva la facoltà di decidere in merito all'utilizzo occasionale dei locali del Centro da parte di altre Associazioni, Organismi od Organi della stessa amministrazione, che operino senza fine di lucro, compatibilmente con le attività svolte dagli iscritti.</w:t>
      </w:r>
    </w:p>
    <w:p w:rsidR="000A304B" w:rsidRDefault="00366F7D">
      <w:pPr>
        <w:pStyle w:val="Titolo20"/>
        <w:keepNext/>
        <w:keepLines/>
        <w:shd w:val="clear" w:color="auto" w:fill="auto"/>
        <w:spacing w:before="0"/>
      </w:pPr>
      <w:bookmarkStart w:id="5" w:name="bookmark4"/>
      <w:r>
        <w:t>REGOLE PER L'ISCRIZIONE:</w:t>
      </w:r>
      <w:bookmarkEnd w:id="5"/>
    </w:p>
    <w:p w:rsidR="000A304B" w:rsidRDefault="00366F7D">
      <w:pPr>
        <w:pStyle w:val="Corpodeltesto20"/>
        <w:shd w:val="clear" w:color="auto" w:fill="auto"/>
      </w:pPr>
      <w:r w:rsidRPr="00C22B21">
        <w:rPr>
          <w:b/>
        </w:rPr>
        <w:t>Art. 10</w:t>
      </w:r>
      <w:r>
        <w:t xml:space="preserve">: Le iscrizioni degli utenti vengono effettuate previo rilascio di apposita tessera di riconoscimento e subordinatamente al pagamento di </w:t>
      </w:r>
      <w:r w:rsidR="00C22B21">
        <w:t>€</w:t>
      </w:r>
      <w:r>
        <w:t xml:space="preserve"> 15.00 annui e possono essere effettuate in qualsiasi momento dell'anno presso il Centro, a cura del Concessionario. La validità delle tessere è ragguagliata all'anno solare. Le iscrizioni sono raccolte su apposite schede che, oltre i dati anagrafici dovranno riportare la data della iscrizione o il rinnovo della iscrizione e la firma per esteso dell'iscritto. Le schede di iscrizione sono conservate presso i locali del Centro a cura del Concessionario.</w:t>
      </w:r>
    </w:p>
    <w:p w:rsidR="000A304B" w:rsidRDefault="00366F7D">
      <w:pPr>
        <w:pStyle w:val="Corpodeltesto20"/>
        <w:shd w:val="clear" w:color="auto" w:fill="auto"/>
      </w:pPr>
      <w:r>
        <w:rPr>
          <w:rStyle w:val="Corpodeltesto2Grassetto"/>
        </w:rPr>
        <w:t xml:space="preserve">Art. 11: </w:t>
      </w:r>
      <w:r>
        <w:t>Possono iscriversi ai Centri Sociali Anziani tutti coloro che sono residenti nel Comune di Cingoli che abbiano compiuto i 16 anni di età.</w:t>
      </w:r>
    </w:p>
    <w:p w:rsidR="000A304B" w:rsidRDefault="00366F7D">
      <w:pPr>
        <w:pStyle w:val="Corpodeltesto20"/>
        <w:shd w:val="clear" w:color="auto" w:fill="auto"/>
      </w:pPr>
      <w:r>
        <w:rPr>
          <w:rStyle w:val="Corpodeltesto2Grassetto"/>
        </w:rPr>
        <w:t xml:space="preserve">Art. </w:t>
      </w:r>
      <w:r>
        <w:t>12: E' vietato l'ingresso al Centro ai non iscritti, se non in occasioni particolari di manifestazioni, feste paesane ecc.. in cui è possibile rilasciare al concessionario licenza di somministrazione di alimenti e bevande al pubblico, a carattere temporaneo.</w:t>
      </w:r>
    </w:p>
    <w:p w:rsidR="000A304B" w:rsidRDefault="00366F7D">
      <w:pPr>
        <w:pStyle w:val="Corpodeltesto20"/>
        <w:shd w:val="clear" w:color="auto" w:fill="auto"/>
        <w:spacing w:after="240"/>
      </w:pPr>
      <w:r>
        <w:rPr>
          <w:rStyle w:val="Corpodeltesto2Grassetto"/>
        </w:rPr>
        <w:t xml:space="preserve">Art. 13: </w:t>
      </w:r>
      <w:r>
        <w:t>Le iscrizioni devono essere rinnovate ogni anno con le stesse modalità previste per la prima iscrizione.</w:t>
      </w:r>
    </w:p>
    <w:p w:rsidR="000A304B" w:rsidRDefault="00366F7D">
      <w:pPr>
        <w:pStyle w:val="Titolo20"/>
        <w:keepNext/>
        <w:keepLines/>
        <w:shd w:val="clear" w:color="auto" w:fill="auto"/>
        <w:spacing w:before="0"/>
      </w:pPr>
      <w:bookmarkStart w:id="6" w:name="bookmark5"/>
      <w:r>
        <w:t>DIRITTI DEGLI UTENTI - ORGANISMO DI PARTECIPAZIONE:</w:t>
      </w:r>
      <w:bookmarkEnd w:id="6"/>
    </w:p>
    <w:p w:rsidR="000A304B" w:rsidRDefault="00366F7D">
      <w:pPr>
        <w:pStyle w:val="Corpodeltesto20"/>
        <w:shd w:val="clear" w:color="auto" w:fill="auto"/>
      </w:pPr>
      <w:r w:rsidRPr="00C22B21">
        <w:rPr>
          <w:b/>
        </w:rPr>
        <w:t>Art. 14</w:t>
      </w:r>
      <w:r>
        <w:t>: Ogni utente ha diritto a partecipare alle attività del Centro ed ad usufruire della struttura, senza limitazioni di orario.</w:t>
      </w:r>
    </w:p>
    <w:p w:rsidR="000A304B" w:rsidRDefault="00366F7D">
      <w:pPr>
        <w:pStyle w:val="Corpodeltesto20"/>
        <w:shd w:val="clear" w:color="auto" w:fill="auto"/>
      </w:pPr>
      <w:r>
        <w:rPr>
          <w:rStyle w:val="Corpodeltesto2Grassetto"/>
        </w:rPr>
        <w:t xml:space="preserve">Art. 15: </w:t>
      </w:r>
      <w:r>
        <w:t>Tutti i frequentanti saranno informati, tramite apposite affissioni nelle bacheche del Centro e tramite avviso verbale, della promozione di nuove attività; con le stesse modalità gli utenti potranno proporre nuove iniziative.</w:t>
      </w:r>
    </w:p>
    <w:p w:rsidR="000A304B" w:rsidRDefault="00366F7D">
      <w:pPr>
        <w:pStyle w:val="Corpodeltesto20"/>
        <w:shd w:val="clear" w:color="auto" w:fill="auto"/>
        <w:spacing w:after="240"/>
      </w:pPr>
      <w:r w:rsidRPr="00C22B21">
        <w:rPr>
          <w:b/>
        </w:rPr>
        <w:t>Art. 16</w:t>
      </w:r>
      <w:r>
        <w:t>: I soci potranno partecipare alla fase di proposizione e di organizzazione delle attività del Centro e promuovere le attività stesse tramite i propri rappresentanti. In tal senso, con cadenza triennale, verranno democraticamente eletti quattro rappresentanti che, congiuntamente al concessionario, con cadenza semestrale, esprimeranno le loro proposte e le sottoporranno all'attenzione del competente Servizio comunale. L'accoglimento delle stesse sarà subordinato alla loro rispondenza agli obiettivi ed indirizzi di intervento espressi nel presente regolamento. Le iniziative, di norma, non dovranno comportare costi per il Comune o dovranno essere autofinanziate da parte degli stessi soci.</w:t>
      </w:r>
    </w:p>
    <w:p w:rsidR="000A304B" w:rsidRDefault="00366F7D">
      <w:pPr>
        <w:pStyle w:val="Titolo20"/>
        <w:keepNext/>
        <w:keepLines/>
        <w:shd w:val="clear" w:color="auto" w:fill="auto"/>
        <w:spacing w:before="0"/>
      </w:pPr>
      <w:bookmarkStart w:id="7" w:name="bookmark6"/>
      <w:r>
        <w:t>COMPORTAMENTO DEGLI UTENTI:</w:t>
      </w:r>
      <w:bookmarkEnd w:id="7"/>
    </w:p>
    <w:p w:rsidR="000A304B" w:rsidRDefault="00366F7D">
      <w:pPr>
        <w:pStyle w:val="Corpodeltesto20"/>
        <w:shd w:val="clear" w:color="auto" w:fill="auto"/>
      </w:pPr>
      <w:r w:rsidRPr="00C22B21">
        <w:rPr>
          <w:b/>
        </w:rPr>
        <w:t>Art. 17</w:t>
      </w:r>
      <w:r>
        <w:t>: Sono ammessi solo i giochi legali.</w:t>
      </w:r>
    </w:p>
    <w:p w:rsidR="000A304B" w:rsidRDefault="00366F7D">
      <w:pPr>
        <w:pStyle w:val="Corpodeltesto20"/>
        <w:shd w:val="clear" w:color="auto" w:fill="auto"/>
      </w:pPr>
      <w:r>
        <w:rPr>
          <w:rStyle w:val="Corpodeltesto2Grassetto"/>
        </w:rPr>
        <w:t xml:space="preserve">Art. </w:t>
      </w:r>
      <w:r>
        <w:t>18: E' fatto divieto di fumare nei locali del Centro sociale comunale; è possibile derogare a tale divieto solo nei locali riservati ai fumatori.</w:t>
      </w:r>
    </w:p>
    <w:p w:rsidR="000A304B" w:rsidRDefault="00366F7D">
      <w:pPr>
        <w:pStyle w:val="Corpodeltesto20"/>
        <w:shd w:val="clear" w:color="auto" w:fill="auto"/>
      </w:pPr>
      <w:r>
        <w:rPr>
          <w:rStyle w:val="Corpodeltesto2Grassetto"/>
        </w:rPr>
        <w:t xml:space="preserve">Art. 19: </w:t>
      </w:r>
      <w:r>
        <w:t>Tutti gli iscritti al centro sono tenuti ad avere un comportamento dignitoso e rispettoso di sé e degli altri, dei locali, del materiale di cui il centro è dotato, del regolamento comunale vigente e del regolamento interno.</w:t>
      </w:r>
    </w:p>
    <w:p w:rsidR="000A304B" w:rsidRDefault="00366F7D">
      <w:pPr>
        <w:pStyle w:val="Corpodeltesto20"/>
        <w:shd w:val="clear" w:color="auto" w:fill="auto"/>
      </w:pPr>
      <w:r>
        <w:rPr>
          <w:rStyle w:val="Corpodeltesto2Grassetto"/>
        </w:rPr>
        <w:t xml:space="preserve">Art. 20: </w:t>
      </w:r>
      <w:r>
        <w:t>Al fine di garantire una pacifica convivenza fra i frequentatori del centro sono vietati: la bestemmia, il turpiloquio, gli schiamazzi, i danneggiamenti alle cose di proprietà del Centro, qualsiasi elemento di turbativa che non consenta agli iscritti il normale e corretto svolgimento delle varie attività.</w:t>
      </w:r>
    </w:p>
    <w:p w:rsidR="000A304B" w:rsidRDefault="00366F7D">
      <w:pPr>
        <w:pStyle w:val="Corpodeltesto20"/>
        <w:shd w:val="clear" w:color="auto" w:fill="auto"/>
      </w:pPr>
      <w:r>
        <w:rPr>
          <w:rStyle w:val="Corpodeltesto2Grassetto"/>
        </w:rPr>
        <w:t xml:space="preserve">Art. 21: </w:t>
      </w:r>
      <w:r>
        <w:t>In caso di gravi e/o persistenti violazioni di norme contenute nel presente regolamento e/o di atti contrari allo spirito della più ampia partecipazione alla convivenza civile, l'Amministrazione Comunale, tramite il Funzionario e il Concessionario, può decidere sulle sanzioni da comminare. Queste ultime possono essere:</w:t>
      </w:r>
    </w:p>
    <w:p w:rsidR="000A304B" w:rsidRDefault="00366F7D">
      <w:pPr>
        <w:pStyle w:val="Corpodeltesto20"/>
        <w:numPr>
          <w:ilvl w:val="0"/>
          <w:numId w:val="2"/>
        </w:numPr>
        <w:shd w:val="clear" w:color="auto" w:fill="auto"/>
        <w:tabs>
          <w:tab w:val="left" w:pos="326"/>
        </w:tabs>
      </w:pPr>
      <w:r>
        <w:t>richiamo verbale;</w:t>
      </w:r>
    </w:p>
    <w:p w:rsidR="000A304B" w:rsidRDefault="00366F7D">
      <w:pPr>
        <w:pStyle w:val="Corpodeltesto20"/>
        <w:numPr>
          <w:ilvl w:val="0"/>
          <w:numId w:val="2"/>
        </w:numPr>
        <w:shd w:val="clear" w:color="auto" w:fill="auto"/>
        <w:tabs>
          <w:tab w:val="left" w:pos="336"/>
        </w:tabs>
      </w:pPr>
      <w:r>
        <w:t>il richiamo scritto;</w:t>
      </w:r>
    </w:p>
    <w:p w:rsidR="000A304B" w:rsidRDefault="00366F7D">
      <w:pPr>
        <w:pStyle w:val="Corpodeltesto20"/>
        <w:numPr>
          <w:ilvl w:val="0"/>
          <w:numId w:val="2"/>
        </w:numPr>
        <w:shd w:val="clear" w:color="auto" w:fill="auto"/>
        <w:tabs>
          <w:tab w:val="left" w:pos="336"/>
        </w:tabs>
      </w:pPr>
      <w:r>
        <w:t>sospensione della frequenza per un periodo da determinare;</w:t>
      </w:r>
    </w:p>
    <w:p w:rsidR="000A304B" w:rsidRDefault="00366F7D">
      <w:pPr>
        <w:pStyle w:val="Corpodeltesto20"/>
        <w:numPr>
          <w:ilvl w:val="0"/>
          <w:numId w:val="2"/>
        </w:numPr>
        <w:shd w:val="clear" w:color="auto" w:fill="auto"/>
        <w:tabs>
          <w:tab w:val="left" w:pos="336"/>
        </w:tabs>
      </w:pPr>
      <w:r>
        <w:t>radiazione dal centro;</w:t>
      </w:r>
    </w:p>
    <w:p w:rsidR="000A304B" w:rsidRDefault="00366F7D">
      <w:pPr>
        <w:pStyle w:val="Corpodeltesto20"/>
        <w:shd w:val="clear" w:color="auto" w:fill="auto"/>
        <w:spacing w:after="236"/>
      </w:pPr>
      <w:r>
        <w:rPr>
          <w:rStyle w:val="Corpodeltesto2Grassetto"/>
        </w:rPr>
        <w:t xml:space="preserve">Art. </w:t>
      </w:r>
      <w:r>
        <w:t>22: Le ipotesi di cui alle lettere b), c) e d) del precedente articolo devono essere notificate all'interessato per iscritto. Entro quindici giorni dalla notifica del provvedimento l'interessato può presentare all'Amministrazione Comunale le opportune controdeduzioni. Acquisiti gli elementi necessari, l'Amministrazione Comunale adotta le decisioni definitive.</w:t>
      </w:r>
    </w:p>
    <w:p w:rsidR="000A304B" w:rsidRDefault="00366F7D">
      <w:pPr>
        <w:pStyle w:val="Titolo20"/>
        <w:keepNext/>
        <w:keepLines/>
        <w:shd w:val="clear" w:color="auto" w:fill="auto"/>
        <w:spacing w:before="0" w:line="293" w:lineRule="exact"/>
      </w:pPr>
      <w:bookmarkStart w:id="8" w:name="bookmark7"/>
      <w:r>
        <w:t>SERVIZIO DI SOMMINISTRAZIONE DI BEVANDE E ALIMENTI</w:t>
      </w:r>
      <w:bookmarkEnd w:id="8"/>
    </w:p>
    <w:p w:rsidR="000A304B" w:rsidRDefault="00366F7D">
      <w:pPr>
        <w:pStyle w:val="Corpodeltesto20"/>
        <w:shd w:val="clear" w:color="auto" w:fill="auto"/>
        <w:spacing w:after="244" w:line="293" w:lineRule="exact"/>
      </w:pPr>
      <w:r w:rsidRPr="00C22B21">
        <w:rPr>
          <w:rStyle w:val="Corpodeltesto2Grassetto"/>
        </w:rPr>
        <w:t xml:space="preserve">Art. </w:t>
      </w:r>
      <w:r w:rsidRPr="00C22B21">
        <w:rPr>
          <w:b/>
        </w:rPr>
        <w:t>23</w:t>
      </w:r>
      <w:r>
        <w:t>: Ai soci del Centro è consentito di fruire del servizio di somministrazione di alimenti e bevande funzionante nel Centro stesso. I prezzi delle bevande somministrate dovranno essere stabiliti con uno sconto del 15 % rispetto i listini in vigore o, comunque, alla media dei prezzi praticati dagli altri esercenti del luogo. Il listino dei prezzi praticati dovrà essere esposto nei locali del Centro con modalità tali da essere visibile a tutti i frequentatori.</w:t>
      </w:r>
    </w:p>
    <w:p w:rsidR="000A304B" w:rsidRDefault="00366F7D">
      <w:pPr>
        <w:pStyle w:val="Titolo20"/>
        <w:keepNext/>
        <w:keepLines/>
        <w:shd w:val="clear" w:color="auto" w:fill="auto"/>
        <w:spacing w:before="0"/>
      </w:pPr>
      <w:bookmarkStart w:id="9" w:name="bookmark8"/>
      <w:r>
        <w:t>CONDIZIONI PARTICOLARI</w:t>
      </w:r>
      <w:bookmarkEnd w:id="9"/>
    </w:p>
    <w:p w:rsidR="000A304B" w:rsidRDefault="00366F7D">
      <w:pPr>
        <w:pStyle w:val="Corpodeltesto20"/>
        <w:shd w:val="clear" w:color="auto" w:fill="auto"/>
        <w:spacing w:after="236"/>
      </w:pPr>
      <w:r>
        <w:rPr>
          <w:rStyle w:val="Corpodeltesto2Grassetto"/>
        </w:rPr>
        <w:t xml:space="preserve">Art. </w:t>
      </w:r>
      <w:r w:rsidRPr="00C22B21">
        <w:rPr>
          <w:b/>
        </w:rPr>
        <w:t>24</w:t>
      </w:r>
      <w:r>
        <w:t xml:space="preserve"> In presenza di un numero di soci di sesso femminile superiore a 8, che ne facciano specifica richiesta, potrà essere loro riservata una stanza del Centro.</w:t>
      </w:r>
    </w:p>
    <w:p w:rsidR="000A304B" w:rsidRDefault="00366F7D">
      <w:pPr>
        <w:pStyle w:val="Titolo20"/>
        <w:keepNext/>
        <w:keepLines/>
        <w:shd w:val="clear" w:color="auto" w:fill="auto"/>
        <w:spacing w:before="0" w:line="293" w:lineRule="exact"/>
      </w:pPr>
      <w:bookmarkStart w:id="10" w:name="bookmark9"/>
      <w:r>
        <w:t>VIGILANZA:</w:t>
      </w:r>
      <w:bookmarkEnd w:id="10"/>
    </w:p>
    <w:p w:rsidR="000A304B" w:rsidRDefault="00366F7D">
      <w:pPr>
        <w:pStyle w:val="Corpodeltesto20"/>
        <w:shd w:val="clear" w:color="auto" w:fill="auto"/>
        <w:spacing w:line="293" w:lineRule="exact"/>
      </w:pPr>
      <w:r>
        <w:rPr>
          <w:rStyle w:val="Corpodeltesto2Grassetto"/>
        </w:rPr>
        <w:t xml:space="preserve">Art. 25 </w:t>
      </w:r>
      <w:r>
        <w:t>L'Amministrazione Comunale vigilerà e controllerà l'attività e la gestione del Centro, con la facoltà, tramite i competenti uffici, di adottare i provvedimenti necessari per assicurare il funzionamento del Centro.</w:t>
      </w:r>
    </w:p>
    <w:sectPr w:rsidR="000A304B" w:rsidSect="000A304B">
      <w:pgSz w:w="11900" w:h="16840"/>
      <w:pgMar w:top="918" w:right="1074" w:bottom="1372" w:left="10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F7D" w:rsidRDefault="00366F7D" w:rsidP="000A304B">
      <w:r>
        <w:separator/>
      </w:r>
    </w:p>
  </w:endnote>
  <w:endnote w:type="continuationSeparator" w:id="0">
    <w:p w:rsidR="00366F7D" w:rsidRDefault="00366F7D" w:rsidP="000A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F7D" w:rsidRDefault="00366F7D"/>
  </w:footnote>
  <w:footnote w:type="continuationSeparator" w:id="0">
    <w:p w:rsidR="00366F7D" w:rsidRDefault="00366F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438EC"/>
    <w:multiLevelType w:val="multilevel"/>
    <w:tmpl w:val="C784C80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B408DA"/>
    <w:multiLevelType w:val="multilevel"/>
    <w:tmpl w:val="18F6169A"/>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A304B"/>
    <w:rsid w:val="000A304B"/>
    <w:rsid w:val="0022786B"/>
    <w:rsid w:val="00366F7D"/>
    <w:rsid w:val="004A21B7"/>
    <w:rsid w:val="00B954A4"/>
    <w:rsid w:val="00C22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25CE136-EAD8-4179-AFA1-544C9881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A304B"/>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A304B"/>
    <w:rPr>
      <w:color w:val="0066CC"/>
      <w:u w:val="single"/>
    </w:rPr>
  </w:style>
  <w:style w:type="character" w:customStyle="1" w:styleId="Corpodeltesto3Exact">
    <w:name w:val="Corpo del testo (3) Exact"/>
    <w:basedOn w:val="Carpredefinitoparagrafo"/>
    <w:link w:val="Corpodeltesto3"/>
    <w:rsid w:val="000A304B"/>
    <w:rPr>
      <w:rFonts w:ascii="Calibri" w:eastAsia="Calibri" w:hAnsi="Calibri" w:cs="Calibri"/>
      <w:b/>
      <w:bCs/>
      <w:i w:val="0"/>
      <w:iCs w:val="0"/>
      <w:smallCaps w:val="0"/>
      <w:strike w:val="0"/>
      <w:sz w:val="30"/>
      <w:szCs w:val="30"/>
      <w:u w:val="none"/>
    </w:rPr>
  </w:style>
  <w:style w:type="character" w:customStyle="1" w:styleId="Titolo1">
    <w:name w:val="Titolo #1_"/>
    <w:basedOn w:val="Carpredefinitoparagrafo"/>
    <w:link w:val="Titolo10"/>
    <w:rsid w:val="000A304B"/>
    <w:rPr>
      <w:rFonts w:ascii="Candara" w:eastAsia="Candara" w:hAnsi="Candara" w:cs="Candara"/>
      <w:b w:val="0"/>
      <w:bCs w:val="0"/>
      <w:i w:val="0"/>
      <w:iCs w:val="0"/>
      <w:smallCaps w:val="0"/>
      <w:strike w:val="0"/>
      <w:w w:val="60"/>
      <w:sz w:val="30"/>
      <w:szCs w:val="30"/>
      <w:u w:val="none"/>
    </w:rPr>
  </w:style>
  <w:style w:type="character" w:customStyle="1" w:styleId="Titolo1Calibri11ptGrassettoCorsivoSpaziatura2ptProporzioni100">
    <w:name w:val="Titolo #1 + Calibri;11 pt;Grassetto;Corsivo;Spaziatura 2 pt;Proporzioni 100%"/>
    <w:basedOn w:val="Titolo1"/>
    <w:rsid w:val="000A304B"/>
    <w:rPr>
      <w:rFonts w:ascii="Calibri" w:eastAsia="Calibri" w:hAnsi="Calibri" w:cs="Calibri"/>
      <w:b/>
      <w:bCs/>
      <w:i/>
      <w:iCs/>
      <w:smallCaps w:val="0"/>
      <w:strike w:val="0"/>
      <w:color w:val="000000"/>
      <w:spacing w:val="40"/>
      <w:w w:val="100"/>
      <w:position w:val="0"/>
      <w:sz w:val="22"/>
      <w:szCs w:val="22"/>
      <w:u w:val="none"/>
      <w:lang w:val="it-IT" w:eastAsia="it-IT" w:bidi="it-IT"/>
    </w:rPr>
  </w:style>
  <w:style w:type="character" w:customStyle="1" w:styleId="Titolo1Calibri11ptProporzioni100">
    <w:name w:val="Titolo #1 + Calibri;11 pt;Proporzioni 100%"/>
    <w:basedOn w:val="Titolo1"/>
    <w:rsid w:val="000A304B"/>
    <w:rPr>
      <w:rFonts w:ascii="Calibri" w:eastAsia="Calibri" w:hAnsi="Calibri" w:cs="Calibri"/>
      <w:b w:val="0"/>
      <w:bCs w:val="0"/>
      <w:i w:val="0"/>
      <w:iCs w:val="0"/>
      <w:smallCaps w:val="0"/>
      <w:strike w:val="0"/>
      <w:color w:val="000000"/>
      <w:spacing w:val="0"/>
      <w:w w:val="100"/>
      <w:position w:val="0"/>
      <w:sz w:val="22"/>
      <w:szCs w:val="22"/>
      <w:u w:val="none"/>
    </w:rPr>
  </w:style>
  <w:style w:type="character" w:customStyle="1" w:styleId="Titolo2">
    <w:name w:val="Titolo #2_"/>
    <w:basedOn w:val="Carpredefinitoparagrafo"/>
    <w:link w:val="Titolo20"/>
    <w:rsid w:val="000A304B"/>
    <w:rPr>
      <w:rFonts w:ascii="Calibri" w:eastAsia="Calibri" w:hAnsi="Calibri" w:cs="Calibri"/>
      <w:b/>
      <w:bCs/>
      <w:i w:val="0"/>
      <w:iCs w:val="0"/>
      <w:smallCaps w:val="0"/>
      <w:strike w:val="0"/>
      <w:sz w:val="24"/>
      <w:szCs w:val="24"/>
      <w:u w:val="none"/>
    </w:rPr>
  </w:style>
  <w:style w:type="character" w:customStyle="1" w:styleId="Corpodeltesto2">
    <w:name w:val="Corpo del testo (2)_"/>
    <w:basedOn w:val="Carpredefinitoparagrafo"/>
    <w:link w:val="Corpodeltesto20"/>
    <w:rsid w:val="000A304B"/>
    <w:rPr>
      <w:rFonts w:ascii="Calibri" w:eastAsia="Calibri" w:hAnsi="Calibri" w:cs="Calibri"/>
      <w:b w:val="0"/>
      <w:bCs w:val="0"/>
      <w:i w:val="0"/>
      <w:iCs w:val="0"/>
      <w:smallCaps w:val="0"/>
      <w:strike w:val="0"/>
      <w:sz w:val="24"/>
      <w:szCs w:val="24"/>
      <w:u w:val="none"/>
    </w:rPr>
  </w:style>
  <w:style w:type="character" w:customStyle="1" w:styleId="Corpodeltesto2Grassetto">
    <w:name w:val="Corpo del testo (2) + Grassetto"/>
    <w:basedOn w:val="Corpodeltesto2"/>
    <w:rsid w:val="000A304B"/>
    <w:rPr>
      <w:rFonts w:ascii="Calibri" w:eastAsia="Calibri" w:hAnsi="Calibri" w:cs="Calibri"/>
      <w:b/>
      <w:bCs/>
      <w:i w:val="0"/>
      <w:iCs w:val="0"/>
      <w:smallCaps w:val="0"/>
      <w:strike w:val="0"/>
      <w:color w:val="000000"/>
      <w:spacing w:val="0"/>
      <w:w w:val="100"/>
      <w:position w:val="0"/>
      <w:sz w:val="24"/>
      <w:szCs w:val="24"/>
      <w:u w:val="none"/>
      <w:lang w:val="it-IT" w:eastAsia="it-IT" w:bidi="it-IT"/>
    </w:rPr>
  </w:style>
  <w:style w:type="character" w:customStyle="1" w:styleId="Corpodeltesto211ptGrassetto">
    <w:name w:val="Corpo del testo (2) + 11 pt;Grassetto"/>
    <w:basedOn w:val="Corpodeltesto2"/>
    <w:rsid w:val="000A304B"/>
    <w:rPr>
      <w:rFonts w:ascii="Calibri" w:eastAsia="Calibri" w:hAnsi="Calibri" w:cs="Calibri"/>
      <w:b/>
      <w:bCs/>
      <w:i w:val="0"/>
      <w:iCs w:val="0"/>
      <w:smallCaps w:val="0"/>
      <w:strike w:val="0"/>
      <w:color w:val="000000"/>
      <w:spacing w:val="0"/>
      <w:w w:val="100"/>
      <w:position w:val="0"/>
      <w:sz w:val="22"/>
      <w:szCs w:val="22"/>
      <w:u w:val="none"/>
      <w:lang w:val="it-IT" w:eastAsia="it-IT" w:bidi="it-IT"/>
    </w:rPr>
  </w:style>
  <w:style w:type="paragraph" w:customStyle="1" w:styleId="Corpodeltesto3">
    <w:name w:val="Corpo del testo (3)"/>
    <w:basedOn w:val="Normale"/>
    <w:link w:val="Corpodeltesto3Exact"/>
    <w:rsid w:val="000A304B"/>
    <w:pPr>
      <w:shd w:val="clear" w:color="auto" w:fill="FFFFFF"/>
      <w:spacing w:after="300" w:line="0" w:lineRule="atLeast"/>
      <w:jc w:val="center"/>
    </w:pPr>
    <w:rPr>
      <w:rFonts w:ascii="Calibri" w:eastAsia="Calibri" w:hAnsi="Calibri" w:cs="Calibri"/>
      <w:b/>
      <w:bCs/>
      <w:sz w:val="30"/>
      <w:szCs w:val="30"/>
    </w:rPr>
  </w:style>
  <w:style w:type="paragraph" w:customStyle="1" w:styleId="Titolo10">
    <w:name w:val="Titolo #1"/>
    <w:basedOn w:val="Normale"/>
    <w:link w:val="Titolo1"/>
    <w:rsid w:val="000A304B"/>
    <w:pPr>
      <w:shd w:val="clear" w:color="auto" w:fill="FFFFFF"/>
      <w:spacing w:after="480" w:line="0" w:lineRule="atLeast"/>
      <w:jc w:val="both"/>
      <w:outlineLvl w:val="0"/>
    </w:pPr>
    <w:rPr>
      <w:rFonts w:ascii="Candara" w:eastAsia="Candara" w:hAnsi="Candara" w:cs="Candara"/>
      <w:w w:val="60"/>
      <w:sz w:val="30"/>
      <w:szCs w:val="30"/>
    </w:rPr>
  </w:style>
  <w:style w:type="paragraph" w:customStyle="1" w:styleId="Titolo20">
    <w:name w:val="Titolo #2"/>
    <w:basedOn w:val="Normale"/>
    <w:link w:val="Titolo2"/>
    <w:rsid w:val="000A304B"/>
    <w:pPr>
      <w:shd w:val="clear" w:color="auto" w:fill="FFFFFF"/>
      <w:spacing w:before="600" w:line="288" w:lineRule="exact"/>
      <w:jc w:val="both"/>
      <w:outlineLvl w:val="1"/>
    </w:pPr>
    <w:rPr>
      <w:rFonts w:ascii="Calibri" w:eastAsia="Calibri" w:hAnsi="Calibri" w:cs="Calibri"/>
      <w:b/>
      <w:bCs/>
    </w:rPr>
  </w:style>
  <w:style w:type="paragraph" w:customStyle="1" w:styleId="Corpodeltesto20">
    <w:name w:val="Corpo del testo (2)"/>
    <w:basedOn w:val="Normale"/>
    <w:link w:val="Corpodeltesto2"/>
    <w:rsid w:val="000A304B"/>
    <w:pPr>
      <w:shd w:val="clear" w:color="auto" w:fill="FFFFFF"/>
      <w:spacing w:line="288" w:lineRule="exact"/>
      <w:jc w:val="both"/>
    </w:pPr>
    <w:rPr>
      <w:rFonts w:ascii="Calibri" w:eastAsia="Calibri" w:hAnsi="Calibri" w:cs="Calibri"/>
    </w:rPr>
  </w:style>
  <w:style w:type="paragraph" w:styleId="Testofumetto">
    <w:name w:val="Balloon Text"/>
    <w:basedOn w:val="Normale"/>
    <w:link w:val="TestofumettoCarattere"/>
    <w:uiPriority w:val="99"/>
    <w:semiHidden/>
    <w:unhideWhenUsed/>
    <w:rsid w:val="004A21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21B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1260</Words>
  <Characters>7183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Rino Bacelli</cp:lastModifiedBy>
  <cp:revision>4</cp:revision>
  <cp:lastPrinted>2020-10-08T11:46:00Z</cp:lastPrinted>
  <dcterms:created xsi:type="dcterms:W3CDTF">2020-10-08T07:22:00Z</dcterms:created>
  <dcterms:modified xsi:type="dcterms:W3CDTF">2020-10-08T11:49:00Z</dcterms:modified>
</cp:coreProperties>
</file>