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E5E" w:rsidRDefault="00F67E5E" w:rsidP="00F67E5E">
      <w:pPr>
        <w:pStyle w:val="Corpotesto"/>
        <w:spacing w:line="276" w:lineRule="auto"/>
        <w:ind w:left="0" w:right="20"/>
        <w:jc w:val="center"/>
        <w:rPr>
          <w:rFonts w:ascii="Arial Narrow" w:hAnsi="Arial Narrow" w:cs="Tahoma"/>
          <w:b/>
          <w:sz w:val="22"/>
          <w:szCs w:val="22"/>
          <w:lang w:val="it-IT"/>
        </w:rPr>
      </w:pPr>
      <w:r w:rsidRPr="00CF615B">
        <w:rPr>
          <w:rFonts w:ascii="Arial Narrow" w:hAnsi="Arial Narrow" w:cs="Tahoma"/>
          <w:b/>
          <w:sz w:val="22"/>
          <w:szCs w:val="22"/>
          <w:lang w:val="it-IT"/>
        </w:rPr>
        <w:t xml:space="preserve">BANDO DI GARA </w:t>
      </w:r>
    </w:p>
    <w:p w:rsidR="00F67E5E" w:rsidRPr="00CF615B" w:rsidRDefault="00F67E5E" w:rsidP="00F67E5E">
      <w:pPr>
        <w:pStyle w:val="Corpotesto"/>
        <w:spacing w:line="276" w:lineRule="auto"/>
        <w:ind w:left="0" w:right="20"/>
        <w:jc w:val="both"/>
        <w:rPr>
          <w:rFonts w:ascii="Arial Narrow" w:hAnsi="Arial Narrow" w:cs="Tahoma"/>
          <w:b/>
          <w:sz w:val="22"/>
          <w:szCs w:val="22"/>
          <w:lang w:val="it-IT"/>
        </w:rPr>
      </w:pPr>
      <w:r w:rsidRPr="00EE60B6">
        <w:rPr>
          <w:rFonts w:ascii="Arial Narrow" w:hAnsi="Arial Narrow" w:cs="Tahoma"/>
          <w:b/>
          <w:sz w:val="22"/>
          <w:szCs w:val="22"/>
          <w:lang w:val="it-IT"/>
        </w:rPr>
        <w:t>GARA EUROPEA APERTA, AI SENSI DEGLI ARTT. 59 E 60 DEL D. L.VO 18/04/2016, N. 50, VOLTA ALLA CONCLUSIONE DI UN ACCORDO QUADRO PER L' AFFIDAMENTO DEL SERVIZIO DI TEMPORANEA ACCOGLIENZA DI CITTADINI STRANIERI RICHIEDENTI PROTEZIONE INTERNAZIONALE</w:t>
      </w:r>
      <w:r>
        <w:rPr>
          <w:rFonts w:ascii="Arial Narrow" w:hAnsi="Arial Narrow" w:cs="Tahoma"/>
          <w:b/>
          <w:sz w:val="22"/>
          <w:szCs w:val="22"/>
          <w:lang w:val="it-IT"/>
        </w:rPr>
        <w:t xml:space="preserve"> </w:t>
      </w:r>
      <w:r w:rsidRPr="00CF615B">
        <w:rPr>
          <w:rFonts w:ascii="Arial Narrow" w:hAnsi="Arial Narrow" w:cs="Tahoma"/>
          <w:b/>
          <w:sz w:val="22"/>
          <w:szCs w:val="22"/>
          <w:lang w:val="it-IT"/>
        </w:rPr>
        <w:t xml:space="preserve">NELL'AMBITO DELLA PROVINCIA DI </w:t>
      </w:r>
      <w:r w:rsidR="00CF3443">
        <w:rPr>
          <w:rFonts w:ascii="Arial Narrow" w:hAnsi="Arial Narrow" w:cs="Tahoma"/>
          <w:b/>
          <w:sz w:val="22"/>
          <w:szCs w:val="22"/>
          <w:lang w:val="it-IT"/>
        </w:rPr>
        <w:t>ASCOLI PICENO</w:t>
      </w:r>
      <w:r w:rsidRPr="00CF615B">
        <w:rPr>
          <w:rFonts w:ascii="Arial Narrow" w:hAnsi="Arial Narrow" w:cs="Tahoma"/>
          <w:b/>
          <w:sz w:val="22"/>
          <w:szCs w:val="22"/>
          <w:lang w:val="it-IT"/>
        </w:rPr>
        <w:t>.</w:t>
      </w:r>
    </w:p>
    <w:p w:rsidR="00F67E5E" w:rsidRPr="00CF615B" w:rsidRDefault="00F67E5E" w:rsidP="00F67E5E">
      <w:pPr>
        <w:pStyle w:val="Corpotesto"/>
        <w:spacing w:line="276" w:lineRule="auto"/>
        <w:ind w:left="0" w:right="182"/>
        <w:jc w:val="both"/>
        <w:rPr>
          <w:rFonts w:ascii="Arial Narrow" w:hAnsi="Arial Narrow" w:cs="Tahoma"/>
          <w:sz w:val="22"/>
          <w:szCs w:val="22"/>
          <w:lang w:val="it-IT"/>
        </w:rPr>
      </w:pPr>
      <w:r w:rsidRPr="00CF615B">
        <w:rPr>
          <w:rFonts w:ascii="Arial Narrow" w:hAnsi="Arial Narrow" w:cs="Tahoma"/>
          <w:b/>
          <w:sz w:val="22"/>
          <w:szCs w:val="22"/>
          <w:lang w:val="it-IT"/>
        </w:rPr>
        <w:t>PROCEDURA DI GARA AVENTE AD OGGETTO SERVIZI DI CUI ALL' ALLEGATO IX DEL D. LGS. N. 50/2016.</w:t>
      </w:r>
    </w:p>
    <w:p w:rsidR="00F67E5E" w:rsidRPr="00CF615B" w:rsidRDefault="00F67E5E" w:rsidP="00F67E5E">
      <w:pPr>
        <w:pStyle w:val="Corpotesto"/>
        <w:spacing w:line="276" w:lineRule="auto"/>
        <w:ind w:left="0"/>
        <w:jc w:val="both"/>
        <w:rPr>
          <w:rFonts w:ascii="Arial Narrow" w:hAnsi="Arial Narrow" w:cs="Tahoma"/>
          <w:b/>
          <w:sz w:val="22"/>
          <w:szCs w:val="22"/>
          <w:lang w:val="it-IT"/>
        </w:rPr>
      </w:pPr>
      <w:r w:rsidRPr="00CF615B">
        <w:rPr>
          <w:rFonts w:ascii="Arial Narrow" w:hAnsi="Arial Narrow" w:cs="Tahoma"/>
          <w:b/>
          <w:sz w:val="22"/>
          <w:szCs w:val="22"/>
          <w:lang w:val="it-IT"/>
        </w:rPr>
        <w:t xml:space="preserve">NUMERO GARA: </w:t>
      </w:r>
      <w:r w:rsidR="00215F36" w:rsidRPr="00215F36">
        <w:rPr>
          <w:rFonts w:ascii="Arial Narrow" w:hAnsi="Arial Narrow" w:cs="Tahoma"/>
          <w:b/>
          <w:sz w:val="22"/>
          <w:szCs w:val="22"/>
          <w:lang w:val="it-IT"/>
        </w:rPr>
        <w:t>6738945</w:t>
      </w:r>
      <w:r w:rsidRPr="00CF615B">
        <w:rPr>
          <w:rFonts w:ascii="Arial Narrow" w:hAnsi="Arial Narrow" w:cs="Tahoma"/>
          <w:b/>
          <w:sz w:val="22"/>
          <w:szCs w:val="22"/>
          <w:lang w:val="it-IT"/>
        </w:rPr>
        <w:t xml:space="preserve">                                                                     </w:t>
      </w:r>
    </w:p>
    <w:p w:rsidR="00F67E5E" w:rsidRPr="00CF615B" w:rsidRDefault="00F67E5E" w:rsidP="00F67E5E">
      <w:pPr>
        <w:pStyle w:val="Corpotesto"/>
        <w:spacing w:line="276" w:lineRule="auto"/>
        <w:ind w:left="0"/>
        <w:jc w:val="both"/>
        <w:rPr>
          <w:rFonts w:ascii="Arial Narrow" w:hAnsi="Arial Narrow" w:cs="Tahoma"/>
          <w:b/>
          <w:sz w:val="22"/>
          <w:szCs w:val="22"/>
          <w:lang w:val="it-IT"/>
        </w:rPr>
      </w:pPr>
      <w:r w:rsidRPr="00CF615B">
        <w:rPr>
          <w:rFonts w:ascii="Arial Narrow" w:hAnsi="Arial Narrow" w:cs="Tahoma"/>
          <w:b/>
          <w:sz w:val="22"/>
          <w:szCs w:val="22"/>
          <w:lang w:val="it-IT"/>
        </w:rPr>
        <w:t>CIG:</w:t>
      </w:r>
      <w:r>
        <w:rPr>
          <w:rFonts w:ascii="Arial Narrow" w:hAnsi="Arial Narrow" w:cs="Tahoma"/>
          <w:b/>
          <w:sz w:val="22"/>
          <w:szCs w:val="22"/>
          <w:lang w:val="it-IT"/>
        </w:rPr>
        <w:t xml:space="preserve"> </w:t>
      </w:r>
      <w:r w:rsidR="00215F36" w:rsidRPr="00215F36">
        <w:rPr>
          <w:rFonts w:ascii="Arial Narrow" w:hAnsi="Arial Narrow" w:cs="Tahoma"/>
          <w:b/>
          <w:sz w:val="22"/>
          <w:szCs w:val="22"/>
          <w:lang w:val="it-IT"/>
        </w:rPr>
        <w:t>7070094A21</w:t>
      </w:r>
    </w:p>
    <w:p w:rsidR="00F67E5E" w:rsidRPr="00CF615B" w:rsidRDefault="00F67E5E" w:rsidP="00F67E5E">
      <w:pPr>
        <w:spacing w:line="276" w:lineRule="auto"/>
        <w:jc w:val="both"/>
        <w:rPr>
          <w:rFonts w:ascii="Arial Narrow" w:eastAsia="Times New Roman" w:hAnsi="Arial Narrow" w:cs="Tahoma"/>
          <w:lang w:val="it-IT"/>
        </w:rPr>
      </w:pPr>
    </w:p>
    <w:p w:rsidR="00F67E5E" w:rsidRPr="00CF615B" w:rsidRDefault="00F67E5E" w:rsidP="00B706C6">
      <w:pPr>
        <w:pStyle w:val="Titolo2"/>
        <w:numPr>
          <w:ilvl w:val="0"/>
          <w:numId w:val="2"/>
        </w:numPr>
        <w:pBdr>
          <w:bottom w:val="single" w:sz="4" w:space="1" w:color="auto"/>
        </w:pBdr>
        <w:spacing w:line="276" w:lineRule="auto"/>
        <w:ind w:left="284" w:hanging="284"/>
        <w:jc w:val="both"/>
        <w:rPr>
          <w:rFonts w:ascii="Arial Narrow" w:hAnsi="Arial Narrow" w:cs="Tahoma"/>
          <w:sz w:val="22"/>
          <w:szCs w:val="22"/>
          <w:lang w:val="it-IT"/>
        </w:rPr>
      </w:pPr>
      <w:r w:rsidRPr="00CF615B">
        <w:rPr>
          <w:rFonts w:ascii="Arial Narrow" w:hAnsi="Arial Narrow" w:cs="Tahoma"/>
          <w:sz w:val="22"/>
          <w:szCs w:val="22"/>
          <w:lang w:val="it-IT"/>
        </w:rPr>
        <w:t>AMMINISTRAZIONE AGGIUDICATRICE</w:t>
      </w:r>
    </w:p>
    <w:p w:rsidR="00CF3443" w:rsidRPr="00793C92" w:rsidRDefault="00CF3443" w:rsidP="00CF3443">
      <w:pPr>
        <w:shd w:val="clear" w:color="auto" w:fill="FFFFFF"/>
        <w:spacing w:line="276" w:lineRule="auto"/>
        <w:jc w:val="both"/>
        <w:rPr>
          <w:rFonts w:ascii="Arial Narrow" w:hAnsi="Arial Narrow" w:cs="Tahoma"/>
          <w:lang w:val="it-IT"/>
        </w:rPr>
      </w:pPr>
      <w:r w:rsidRPr="00CF615B">
        <w:rPr>
          <w:rFonts w:ascii="Arial Narrow" w:hAnsi="Arial Narrow" w:cs="Tahoma"/>
          <w:bCs/>
          <w:color w:val="000000"/>
          <w:spacing w:val="3"/>
          <w:lang w:val="it-IT"/>
        </w:rPr>
        <w:t xml:space="preserve">Prefettura – Ufficio territoriale del Governo di </w:t>
      </w:r>
      <w:r>
        <w:rPr>
          <w:rFonts w:ascii="Arial Narrow" w:hAnsi="Arial Narrow" w:cs="Tahoma"/>
          <w:bCs/>
          <w:color w:val="000000"/>
          <w:spacing w:val="3"/>
          <w:lang w:val="it-IT"/>
        </w:rPr>
        <w:t>Ascoli Piceno</w:t>
      </w:r>
      <w:r w:rsidRPr="00793C92">
        <w:rPr>
          <w:rFonts w:ascii="Arial Narrow" w:hAnsi="Arial Narrow" w:cs="Tahoma"/>
          <w:lang w:val="it-IT"/>
        </w:rPr>
        <w:t xml:space="preserve"> </w:t>
      </w:r>
      <w:r>
        <w:rPr>
          <w:rFonts w:ascii="Arial Narrow" w:hAnsi="Arial Narrow" w:cs="Tahoma"/>
          <w:lang w:val="it-IT"/>
        </w:rPr>
        <w:t xml:space="preserve">- </w:t>
      </w:r>
      <w:r w:rsidRPr="00793C92">
        <w:rPr>
          <w:rFonts w:ascii="Arial Narrow" w:hAnsi="Arial Narrow" w:cs="Tahoma"/>
          <w:lang w:val="it-IT"/>
        </w:rPr>
        <w:t>Piazza Simonetti</w:t>
      </w:r>
      <w:r>
        <w:rPr>
          <w:rFonts w:ascii="Arial Narrow" w:hAnsi="Arial Narrow" w:cs="Tahoma"/>
          <w:lang w:val="it-IT"/>
        </w:rPr>
        <w:t xml:space="preserve">  n. 36 – 63100 – Ascoli Piceno</w:t>
      </w:r>
    </w:p>
    <w:p w:rsidR="00CF3443" w:rsidRPr="00CF615B" w:rsidRDefault="00CF3443" w:rsidP="00CF3443">
      <w:pPr>
        <w:shd w:val="clear" w:color="auto" w:fill="FFFFFF"/>
        <w:spacing w:line="276" w:lineRule="auto"/>
        <w:jc w:val="both"/>
        <w:rPr>
          <w:rFonts w:ascii="Arial Narrow" w:hAnsi="Arial Narrow" w:cs="Tahoma"/>
          <w:bCs/>
          <w:color w:val="000000"/>
          <w:spacing w:val="3"/>
          <w:lang w:val="it-IT"/>
        </w:rPr>
      </w:pPr>
      <w:r>
        <w:rPr>
          <w:rFonts w:ascii="Arial Narrow" w:hAnsi="Arial Narrow" w:cs="Tahoma"/>
          <w:bCs/>
          <w:color w:val="000000"/>
          <w:spacing w:val="3"/>
          <w:lang w:val="it-IT"/>
        </w:rPr>
        <w:t>p</w:t>
      </w:r>
      <w:r w:rsidRPr="00CF615B">
        <w:rPr>
          <w:rFonts w:ascii="Arial Narrow" w:hAnsi="Arial Narrow" w:cs="Tahoma"/>
          <w:bCs/>
          <w:color w:val="000000"/>
          <w:spacing w:val="3"/>
          <w:lang w:val="it-IT"/>
        </w:rPr>
        <w:t>unto di contatto P.E.C.:</w:t>
      </w:r>
      <w:r w:rsidRPr="00CF615B">
        <w:rPr>
          <w:rFonts w:ascii="Arial Narrow" w:hAnsi="Arial Narrow" w:cs="Tahoma"/>
          <w:bCs/>
          <w:color w:val="000000"/>
          <w:spacing w:val="3"/>
          <w:lang w:val="it-IT"/>
        </w:rPr>
        <w:tab/>
      </w:r>
      <w:r w:rsidRPr="00793C92">
        <w:rPr>
          <w:rFonts w:ascii="Arial Narrow" w:hAnsi="Arial Narrow" w:cs="Tahoma"/>
          <w:lang w:val="it-IT"/>
        </w:rPr>
        <w:t>protocollo.prefap@pec.interno.it</w:t>
      </w:r>
      <w:r w:rsidRPr="00CF615B">
        <w:rPr>
          <w:rFonts w:ascii="Arial Narrow" w:hAnsi="Arial Narrow" w:cs="Tahoma"/>
          <w:bCs/>
          <w:color w:val="000000"/>
          <w:spacing w:val="3"/>
          <w:lang w:val="it-IT"/>
        </w:rPr>
        <w:t xml:space="preserve"> </w:t>
      </w:r>
    </w:p>
    <w:p w:rsidR="00CF3443" w:rsidRPr="00793C92" w:rsidRDefault="00CF3443" w:rsidP="00CF3443">
      <w:pPr>
        <w:shd w:val="clear" w:color="auto" w:fill="FFFFFF"/>
        <w:spacing w:line="276" w:lineRule="auto"/>
        <w:jc w:val="both"/>
        <w:rPr>
          <w:rFonts w:ascii="Arial Narrow" w:hAnsi="Arial Narrow" w:cs="Tahoma"/>
          <w:bCs/>
          <w:color w:val="000000"/>
          <w:spacing w:val="3"/>
        </w:rPr>
      </w:pPr>
      <w:proofErr w:type="spellStart"/>
      <w:r w:rsidRPr="00793C92">
        <w:rPr>
          <w:rFonts w:ascii="Arial Narrow" w:hAnsi="Arial Narrow" w:cs="Tahoma"/>
          <w:bCs/>
          <w:color w:val="000000"/>
          <w:spacing w:val="3"/>
        </w:rPr>
        <w:t>sito</w:t>
      </w:r>
      <w:proofErr w:type="spellEnd"/>
      <w:r w:rsidRPr="00793C92">
        <w:rPr>
          <w:rFonts w:ascii="Arial Narrow" w:hAnsi="Arial Narrow" w:cs="Tahoma"/>
          <w:bCs/>
          <w:color w:val="000000"/>
          <w:spacing w:val="3"/>
        </w:rPr>
        <w:t xml:space="preserve"> web: </w:t>
      </w:r>
      <w:r w:rsidRPr="00793C92">
        <w:rPr>
          <w:rFonts w:ascii="Arial Narrow" w:hAnsi="Arial Narrow" w:cs="Tahoma"/>
        </w:rPr>
        <w:t>www.prefettura.it/ascolipiceno/</w:t>
      </w:r>
    </w:p>
    <w:p w:rsidR="00CF3443" w:rsidRPr="00CF615B" w:rsidRDefault="00CF3443" w:rsidP="00CF3443">
      <w:pPr>
        <w:shd w:val="clear" w:color="auto" w:fill="FFFFFF"/>
        <w:spacing w:line="276" w:lineRule="auto"/>
        <w:jc w:val="both"/>
        <w:rPr>
          <w:rFonts w:ascii="Arial Narrow" w:hAnsi="Arial Narrow" w:cs="Tahoma"/>
          <w:bCs/>
          <w:color w:val="000000"/>
          <w:spacing w:val="3"/>
          <w:lang w:val="it-IT"/>
        </w:rPr>
      </w:pPr>
      <w:r w:rsidRPr="00CF615B">
        <w:rPr>
          <w:rFonts w:ascii="Arial Narrow" w:hAnsi="Arial Narrow" w:cs="Tahoma"/>
          <w:lang w:val="it-IT"/>
        </w:rPr>
        <w:t>Responsabile del</w:t>
      </w:r>
      <w:r w:rsidRPr="00CF615B">
        <w:rPr>
          <w:rFonts w:ascii="Arial Narrow" w:hAnsi="Arial Narrow" w:cs="Tahoma"/>
          <w:bCs/>
          <w:color w:val="000000"/>
          <w:spacing w:val="3"/>
          <w:lang w:val="it-IT"/>
        </w:rPr>
        <w:t xml:space="preserve"> </w:t>
      </w:r>
      <w:r w:rsidRPr="00CF615B">
        <w:rPr>
          <w:rFonts w:ascii="Arial Narrow" w:hAnsi="Arial Narrow" w:cs="Tahoma"/>
          <w:lang w:val="it-IT"/>
        </w:rPr>
        <w:t xml:space="preserve">procedimento: </w:t>
      </w:r>
      <w:r>
        <w:rPr>
          <w:rFonts w:ascii="Arial Narrow" w:hAnsi="Arial Narrow" w:cs="Tahoma"/>
          <w:bCs/>
          <w:color w:val="000000"/>
          <w:spacing w:val="3"/>
          <w:lang w:val="it-IT"/>
        </w:rPr>
        <w:t>Chiara Fabrizi – dirigente S.C.G.F.</w:t>
      </w:r>
    </w:p>
    <w:p w:rsidR="00CF3443" w:rsidRPr="00793C92" w:rsidRDefault="00CF3443" w:rsidP="00A5416B">
      <w:pPr>
        <w:shd w:val="clear" w:color="auto" w:fill="FFFFFF"/>
        <w:spacing w:line="276" w:lineRule="auto"/>
        <w:rPr>
          <w:rFonts w:ascii="Arial Narrow" w:hAnsi="Arial Narrow" w:cs="Tahoma"/>
          <w:lang w:val="it-IT"/>
        </w:rPr>
      </w:pPr>
      <w:r>
        <w:rPr>
          <w:rFonts w:ascii="Arial Narrow" w:hAnsi="Arial Narrow" w:cs="Tahoma"/>
          <w:lang w:val="it-IT"/>
        </w:rPr>
        <w:t>Telefono +39 0736 2911/</w:t>
      </w:r>
      <w:r w:rsidRPr="00793C92">
        <w:rPr>
          <w:rFonts w:ascii="Arial Narrow" w:hAnsi="Arial Narrow" w:cs="Tahoma"/>
          <w:lang w:val="it-IT"/>
        </w:rPr>
        <w:t xml:space="preserve"> </w:t>
      </w:r>
      <w:r w:rsidRPr="00BC663D">
        <w:rPr>
          <w:rFonts w:ascii="Arial Narrow" w:hAnsi="Arial Narrow" w:cs="Tahoma"/>
          <w:lang w:val="it-IT"/>
        </w:rPr>
        <w:t>+39 0736 291533 / +39 0736291426 - Fax: +39 0736 291666</w:t>
      </w:r>
    </w:p>
    <w:p w:rsidR="00CF3443" w:rsidRDefault="00CF3443" w:rsidP="00CF3443">
      <w:pPr>
        <w:shd w:val="clear" w:color="auto" w:fill="FFFFFF"/>
        <w:spacing w:line="276" w:lineRule="auto"/>
        <w:jc w:val="both"/>
        <w:rPr>
          <w:rFonts w:ascii="Arial Narrow" w:hAnsi="Arial Narrow" w:cs="Tahoma"/>
          <w:lang w:val="it-IT"/>
        </w:rPr>
      </w:pPr>
      <w:r w:rsidRPr="00793C92">
        <w:rPr>
          <w:rFonts w:ascii="Arial Narrow" w:hAnsi="Arial Narrow" w:cs="Tahoma"/>
          <w:lang w:val="it-IT"/>
        </w:rPr>
        <w:t xml:space="preserve">E- mail   </w:t>
      </w:r>
      <w:r w:rsidRPr="00B85151">
        <w:rPr>
          <w:rFonts w:ascii="Arial Narrow" w:hAnsi="Arial Narrow" w:cs="Tahoma"/>
          <w:lang w:val="it-IT"/>
        </w:rPr>
        <w:t>protocollo.prefap@pec.interno.it</w:t>
      </w:r>
    </w:p>
    <w:p w:rsidR="00CF3443" w:rsidRPr="00511C59" w:rsidRDefault="00CF3443" w:rsidP="00CF3443">
      <w:pPr>
        <w:shd w:val="clear" w:color="auto" w:fill="FFFFFF"/>
        <w:spacing w:line="276" w:lineRule="auto"/>
        <w:jc w:val="both"/>
        <w:rPr>
          <w:rFonts w:ascii="Arial Narrow" w:hAnsi="Arial Narrow" w:cs="Tahoma"/>
          <w:lang w:val="it-IT"/>
        </w:rPr>
      </w:pPr>
    </w:p>
    <w:p w:rsidR="00CF3443" w:rsidRPr="00CF615B" w:rsidRDefault="00CF3443" w:rsidP="00CF3443">
      <w:pPr>
        <w:pStyle w:val="Titolo2"/>
        <w:numPr>
          <w:ilvl w:val="0"/>
          <w:numId w:val="2"/>
        </w:numPr>
        <w:pBdr>
          <w:bottom w:val="single" w:sz="4" w:space="1" w:color="auto"/>
        </w:pBdr>
        <w:spacing w:line="276" w:lineRule="auto"/>
        <w:ind w:left="284" w:hanging="284"/>
        <w:jc w:val="both"/>
        <w:rPr>
          <w:rFonts w:ascii="Arial Narrow" w:hAnsi="Arial Narrow" w:cs="Tahoma"/>
          <w:b w:val="0"/>
          <w:sz w:val="22"/>
          <w:szCs w:val="22"/>
          <w:lang w:val="it-IT"/>
        </w:rPr>
      </w:pPr>
      <w:r w:rsidRPr="00CF615B">
        <w:rPr>
          <w:rFonts w:ascii="Arial Narrow" w:hAnsi="Arial Narrow" w:cs="Tahoma"/>
          <w:sz w:val="22"/>
          <w:szCs w:val="22"/>
          <w:lang w:val="it-IT"/>
        </w:rPr>
        <w:t>DESCRIZIONE DELL’APPALTO - INDICAZIONI GENERALI</w:t>
      </w:r>
    </w:p>
    <w:p w:rsidR="00CF3443" w:rsidRPr="00DB16AF" w:rsidRDefault="00CF3443" w:rsidP="00CF3443">
      <w:pPr>
        <w:numPr>
          <w:ilvl w:val="1"/>
          <w:numId w:val="2"/>
        </w:numPr>
        <w:spacing w:line="276" w:lineRule="auto"/>
        <w:ind w:left="567" w:hanging="567"/>
        <w:jc w:val="both"/>
        <w:rPr>
          <w:rFonts w:ascii="Arial Narrow" w:hAnsi="Arial Narrow" w:cs="Tahoma"/>
          <w:color w:val="000000"/>
          <w:spacing w:val="5"/>
          <w:lang w:val="it-IT"/>
        </w:rPr>
      </w:pPr>
      <w:r w:rsidRPr="00F912B1">
        <w:rPr>
          <w:rFonts w:ascii="Arial Narrow" w:hAnsi="Arial Narrow"/>
          <w:lang w:val="it-IT"/>
        </w:rPr>
        <w:t xml:space="preserve">In conformità alle direttive impartite dal Ministero dell’Interno – Dipartimento Libertà Civili ed Immigrazione ed al d.lgs. 18 agosto 2015, n. 142, la Prefettura di </w:t>
      </w:r>
      <w:r>
        <w:rPr>
          <w:rFonts w:ascii="Arial Narrow" w:hAnsi="Arial Narrow"/>
          <w:lang w:val="it-IT"/>
        </w:rPr>
        <w:t>Ascoli Piceno</w:t>
      </w:r>
      <w:r w:rsidRPr="00F912B1">
        <w:rPr>
          <w:rFonts w:ascii="Arial Narrow" w:hAnsi="Arial Narrow"/>
          <w:lang w:val="it-IT"/>
        </w:rPr>
        <w:t xml:space="preserve"> (in seguito, Prefettura) deve procedere all’accoglienza ed all’assistenza di un numero presunto di </w:t>
      </w:r>
      <w:r w:rsidRPr="00F912B1">
        <w:rPr>
          <w:rFonts w:ascii="Arial Narrow" w:hAnsi="Arial Narrow"/>
          <w:b/>
          <w:lang w:val="it-IT"/>
        </w:rPr>
        <w:t>719</w:t>
      </w:r>
      <w:r>
        <w:rPr>
          <w:rFonts w:ascii="Arial Narrow" w:hAnsi="Arial Narrow"/>
          <w:b/>
          <w:lang w:val="it-IT"/>
        </w:rPr>
        <w:t xml:space="preserve"> </w:t>
      </w:r>
      <w:r w:rsidRPr="00F912B1">
        <w:rPr>
          <w:rFonts w:ascii="Arial Narrow" w:hAnsi="Arial Narrow"/>
          <w:lang w:val="it-IT"/>
        </w:rPr>
        <w:t>cittadini stranieri per l’anno 2017, diminuit</w:t>
      </w:r>
      <w:r w:rsidR="003613DB">
        <w:rPr>
          <w:rFonts w:ascii="Arial Narrow" w:hAnsi="Arial Narrow"/>
          <w:lang w:val="it-IT"/>
        </w:rPr>
        <w:t>o</w:t>
      </w:r>
      <w:r w:rsidRPr="00F912B1">
        <w:rPr>
          <w:rFonts w:ascii="Arial Narrow" w:hAnsi="Arial Narrow"/>
          <w:lang w:val="it-IT"/>
        </w:rPr>
        <w:t xml:space="preserve"> dei posti già assicurati mediante il sistema SPRAR</w:t>
      </w:r>
      <w:r w:rsidR="00C544B1">
        <w:rPr>
          <w:rFonts w:ascii="Arial Narrow" w:hAnsi="Arial Narrow"/>
          <w:lang w:val="it-IT"/>
        </w:rPr>
        <w:t xml:space="preserve"> </w:t>
      </w:r>
      <w:r w:rsidR="00C544B1" w:rsidRPr="00C544B1">
        <w:rPr>
          <w:rFonts w:ascii="Arial Narrow" w:hAnsi="Arial Narrow"/>
          <w:b/>
          <w:lang w:val="it-IT"/>
        </w:rPr>
        <w:t>(</w:t>
      </w:r>
      <w:r w:rsidR="00543C66">
        <w:rPr>
          <w:rFonts w:ascii="Arial Narrow" w:hAnsi="Arial Narrow"/>
          <w:b/>
          <w:lang w:val="it-IT"/>
        </w:rPr>
        <w:t>cfr. tabella ripartizione territoriale, allegato 4</w:t>
      </w:r>
      <w:r w:rsidR="00C544B1" w:rsidRPr="00C544B1">
        <w:rPr>
          <w:rFonts w:ascii="Arial Narrow" w:hAnsi="Arial Narrow"/>
          <w:b/>
          <w:lang w:val="it-IT"/>
        </w:rPr>
        <w:t>)</w:t>
      </w:r>
      <w:r w:rsidRPr="00F912B1">
        <w:rPr>
          <w:rFonts w:ascii="Arial Narrow" w:hAnsi="Arial Narrow"/>
          <w:lang w:val="it-IT"/>
        </w:rPr>
        <w:t xml:space="preserve"> e dei posti che saranno assicurati mediante il sistema SPRAR in attuazione dei protocolli di intesa stipulati alla data di pubblicazione del presente bando dalla Prefettura</w:t>
      </w:r>
      <w:r w:rsidR="00891DB0">
        <w:rPr>
          <w:rFonts w:ascii="Arial Narrow" w:hAnsi="Arial Narrow"/>
          <w:lang w:val="it-IT"/>
        </w:rPr>
        <w:t xml:space="preserve"> con il Comuni della Provincia ovvero in esecuzione di atti di impegno formalmente adottati dai Comuni interessati e notificati alla Prefettura.</w:t>
      </w:r>
    </w:p>
    <w:p w:rsidR="00F67E5E" w:rsidRPr="00CF3443" w:rsidRDefault="00CF3443" w:rsidP="00CF3443">
      <w:pPr>
        <w:numPr>
          <w:ilvl w:val="1"/>
          <w:numId w:val="2"/>
        </w:numPr>
        <w:spacing w:line="276" w:lineRule="auto"/>
        <w:ind w:left="567" w:hanging="567"/>
        <w:jc w:val="both"/>
        <w:rPr>
          <w:rFonts w:ascii="Arial Narrow" w:hAnsi="Arial Narrow" w:cs="Tahoma"/>
          <w:color w:val="000000"/>
          <w:spacing w:val="5"/>
          <w:lang w:val="it-IT"/>
        </w:rPr>
      </w:pPr>
      <w:r w:rsidRPr="00F912B1">
        <w:rPr>
          <w:rFonts w:ascii="Arial Narrow" w:hAnsi="Arial Narrow" w:cs="Tahoma"/>
          <w:lang w:val="it-IT"/>
        </w:rPr>
        <w:t>Il</w:t>
      </w:r>
      <w:r w:rsidRPr="00F912B1">
        <w:rPr>
          <w:rFonts w:ascii="Arial Narrow" w:hAnsi="Arial Narrow" w:cs="Tahoma"/>
          <w:color w:val="000000"/>
          <w:spacing w:val="5"/>
          <w:lang w:val="it-IT"/>
        </w:rPr>
        <w:t xml:space="preserve"> fabbisogno teorico annuale viene, pertanto, stimato in n. </w:t>
      </w:r>
      <w:r w:rsidRPr="00F912B1">
        <w:rPr>
          <w:rFonts w:ascii="Arial Narrow" w:hAnsi="Arial Narrow" w:cs="Tahoma"/>
          <w:b/>
          <w:color w:val="000000"/>
          <w:spacing w:val="5"/>
          <w:lang w:val="it-IT"/>
        </w:rPr>
        <w:t>64</w:t>
      </w:r>
      <w:r w:rsidR="00891DB0">
        <w:rPr>
          <w:rFonts w:ascii="Arial Narrow" w:hAnsi="Arial Narrow" w:cs="Tahoma"/>
          <w:b/>
          <w:color w:val="000000"/>
          <w:spacing w:val="5"/>
          <w:lang w:val="it-IT"/>
        </w:rPr>
        <w:t>0</w:t>
      </w:r>
      <w:r w:rsidRPr="00F912B1">
        <w:rPr>
          <w:rFonts w:ascii="Arial Narrow" w:hAnsi="Arial Narrow" w:cs="Tahoma"/>
          <w:color w:val="000000"/>
          <w:spacing w:val="5"/>
          <w:lang w:val="it-IT"/>
        </w:rPr>
        <w:t xml:space="preserve"> </w:t>
      </w:r>
      <w:r>
        <w:rPr>
          <w:rFonts w:ascii="Arial Narrow" w:hAnsi="Arial Narrow" w:cs="Tahoma"/>
          <w:color w:val="000000"/>
          <w:spacing w:val="5"/>
          <w:lang w:val="it-IT"/>
        </w:rPr>
        <w:t xml:space="preserve">posti destinati all’accoglienza </w:t>
      </w:r>
      <w:r w:rsidR="005B53D0" w:rsidRPr="00CF3443">
        <w:rPr>
          <w:rFonts w:ascii="Arial Narrow" w:hAnsi="Arial Narrow" w:cs="Tahoma"/>
          <w:color w:val="000000"/>
          <w:spacing w:val="5"/>
          <w:lang w:val="it-IT"/>
        </w:rPr>
        <w:t xml:space="preserve">di cittadini stranieri richiedenti la protezione internazionale, inclusi coloro </w:t>
      </w:r>
      <w:r>
        <w:rPr>
          <w:rFonts w:ascii="Arial Narrow" w:hAnsi="Arial Narrow" w:cs="Tahoma"/>
          <w:color w:val="000000"/>
          <w:spacing w:val="5"/>
          <w:lang w:val="it-IT"/>
        </w:rPr>
        <w:t xml:space="preserve">che sono </w:t>
      </w:r>
      <w:r w:rsidR="005B53D0" w:rsidRPr="00CF3443">
        <w:rPr>
          <w:rFonts w:ascii="Arial Narrow" w:hAnsi="Arial Narrow" w:cs="Tahoma"/>
          <w:color w:val="000000"/>
          <w:spacing w:val="5"/>
          <w:lang w:val="it-IT"/>
        </w:rPr>
        <w:t>già ospitati presso le strutture temporanee attivate nella Provincia.</w:t>
      </w:r>
    </w:p>
    <w:p w:rsidR="00F67E5E" w:rsidRPr="0017360B" w:rsidRDefault="00F67E5E" w:rsidP="00B706C6">
      <w:pPr>
        <w:numPr>
          <w:ilvl w:val="1"/>
          <w:numId w:val="2"/>
        </w:numPr>
        <w:spacing w:line="276" w:lineRule="auto"/>
        <w:ind w:left="567" w:hanging="567"/>
        <w:jc w:val="both"/>
        <w:rPr>
          <w:rFonts w:ascii="Arial Narrow" w:hAnsi="Arial Narrow" w:cs="Tahoma"/>
          <w:color w:val="000000"/>
          <w:spacing w:val="5"/>
          <w:lang w:val="it-IT"/>
        </w:rPr>
      </w:pPr>
      <w:r w:rsidRPr="0017360B">
        <w:rPr>
          <w:rFonts w:ascii="Arial Narrow" w:hAnsi="Arial Narrow" w:cs="Tahoma"/>
          <w:color w:val="000000"/>
          <w:spacing w:val="5"/>
          <w:lang w:val="it-IT"/>
        </w:rPr>
        <w:t xml:space="preserve">La procedura aperta è finalizzata alla conclusione di un accordo quadro che verrà concluso con più operatori economici ed </w:t>
      </w:r>
      <w:r w:rsidRPr="0017360B">
        <w:rPr>
          <w:rFonts w:ascii="Arial Narrow" w:eastAsia="Times New Roman" w:hAnsi="Arial Narrow" w:cs="Tahoma"/>
          <w:bCs/>
          <w:lang w:val="it-IT"/>
        </w:rPr>
        <w:t>è distinta in due fasi:</w:t>
      </w:r>
    </w:p>
    <w:p w:rsidR="00F67E5E" w:rsidRPr="0017360B" w:rsidRDefault="00F67E5E" w:rsidP="00B706C6">
      <w:pPr>
        <w:numPr>
          <w:ilvl w:val="0"/>
          <w:numId w:val="3"/>
        </w:numPr>
        <w:spacing w:line="276" w:lineRule="auto"/>
        <w:ind w:left="720"/>
        <w:jc w:val="both"/>
        <w:rPr>
          <w:rFonts w:ascii="Arial Narrow" w:eastAsia="Times New Roman" w:hAnsi="Arial Narrow" w:cs="Tahoma"/>
          <w:bCs/>
          <w:lang w:val="it-IT"/>
        </w:rPr>
      </w:pPr>
      <w:r w:rsidRPr="0017360B">
        <w:rPr>
          <w:rFonts w:ascii="Arial Narrow" w:eastAsia="Times New Roman" w:hAnsi="Arial Narrow" w:cs="Tahoma"/>
          <w:bCs/>
          <w:lang w:val="it-IT"/>
        </w:rPr>
        <w:t xml:space="preserve">Aggiudicazione </w:t>
      </w:r>
      <w:r w:rsidR="00543C66">
        <w:rPr>
          <w:rFonts w:ascii="Arial Narrow" w:eastAsia="Times New Roman" w:hAnsi="Arial Narrow" w:cs="Tahoma"/>
          <w:bCs/>
          <w:lang w:val="it-IT"/>
        </w:rPr>
        <w:t xml:space="preserve">e sottoscrizione </w:t>
      </w:r>
      <w:r w:rsidRPr="0017360B">
        <w:rPr>
          <w:rFonts w:ascii="Arial Narrow" w:eastAsia="Times New Roman" w:hAnsi="Arial Narrow" w:cs="Tahoma"/>
          <w:bCs/>
          <w:lang w:val="it-IT"/>
        </w:rPr>
        <w:t>dell’accordo quadro sulla base delle offerte valide pervenute;</w:t>
      </w:r>
    </w:p>
    <w:p w:rsidR="00543C66" w:rsidRPr="0017360B" w:rsidRDefault="00543C66" w:rsidP="00543C66">
      <w:pPr>
        <w:numPr>
          <w:ilvl w:val="0"/>
          <w:numId w:val="3"/>
        </w:numPr>
        <w:spacing w:line="276" w:lineRule="auto"/>
        <w:ind w:left="720"/>
        <w:jc w:val="both"/>
        <w:rPr>
          <w:rFonts w:ascii="Arial Narrow" w:eastAsia="Times New Roman" w:hAnsi="Arial Narrow" w:cs="Tahoma"/>
          <w:bCs/>
          <w:lang w:val="it-IT"/>
        </w:rPr>
      </w:pPr>
      <w:r>
        <w:rPr>
          <w:rFonts w:ascii="Arial Narrow" w:eastAsia="Times New Roman" w:hAnsi="Arial Narrow" w:cs="Tahoma"/>
          <w:bCs/>
          <w:lang w:val="it-IT"/>
        </w:rPr>
        <w:t>A</w:t>
      </w:r>
      <w:r w:rsidRPr="00DF7E30">
        <w:rPr>
          <w:rFonts w:ascii="Arial Narrow" w:eastAsia="Times New Roman" w:hAnsi="Arial Narrow" w:cs="Tahoma"/>
          <w:bCs/>
          <w:lang w:val="it-IT"/>
        </w:rPr>
        <w:t>ffidamento dei contratti di appalto derivanti dall’accordo quadro senza riapertura del confronto competitivo e stipula delle relative convenzioni</w:t>
      </w:r>
      <w:r>
        <w:rPr>
          <w:rFonts w:ascii="Arial Narrow" w:eastAsia="Times New Roman" w:hAnsi="Arial Narrow" w:cs="Tahoma"/>
          <w:bCs/>
          <w:lang w:val="it-IT"/>
        </w:rPr>
        <w:t xml:space="preserve"> </w:t>
      </w:r>
      <w:r w:rsidRPr="00DF7E30">
        <w:rPr>
          <w:rFonts w:ascii="Arial Narrow" w:eastAsia="Times New Roman" w:hAnsi="Arial Narrow" w:cs="Tahoma"/>
          <w:bCs/>
          <w:lang w:val="it-IT"/>
        </w:rPr>
        <w:t xml:space="preserve">in relazione alle effettive necessità di accoglienza dei cittadini </w:t>
      </w:r>
      <w:r>
        <w:rPr>
          <w:rFonts w:ascii="Arial Narrow" w:eastAsia="Times New Roman" w:hAnsi="Arial Narrow" w:cs="Tahoma"/>
          <w:bCs/>
          <w:lang w:val="it-IT"/>
        </w:rPr>
        <w:t xml:space="preserve">stranieri richiedenti protezione internazionale </w:t>
      </w:r>
      <w:r w:rsidRPr="00DF7E30">
        <w:rPr>
          <w:rFonts w:ascii="Arial Narrow" w:eastAsia="Times New Roman" w:hAnsi="Arial Narrow" w:cs="Tahoma"/>
          <w:bCs/>
          <w:lang w:val="it-IT"/>
        </w:rPr>
        <w:t xml:space="preserve">che saranno comunicate dal Ministero dell’Interno e del numero dei posti messi a disposizione dai singoli concorrenti, </w:t>
      </w:r>
      <w:r>
        <w:rPr>
          <w:rFonts w:ascii="Arial Narrow" w:eastAsia="Times New Roman" w:hAnsi="Arial Narrow" w:cs="Tahoma"/>
          <w:bCs/>
          <w:lang w:val="it-IT"/>
        </w:rPr>
        <w:t>ai fini della successiva</w:t>
      </w:r>
      <w:r w:rsidRPr="00DF7E30">
        <w:rPr>
          <w:rFonts w:ascii="Arial Narrow" w:eastAsia="Times New Roman" w:hAnsi="Arial Narrow" w:cs="Tahoma"/>
          <w:bCs/>
          <w:lang w:val="it-IT"/>
        </w:rPr>
        <w:t xml:space="preserve"> assegnazione secondo </w:t>
      </w:r>
      <w:r>
        <w:rPr>
          <w:rFonts w:ascii="Arial Narrow" w:eastAsia="Times New Roman" w:hAnsi="Arial Narrow" w:cs="Tahoma"/>
          <w:bCs/>
          <w:lang w:val="it-IT"/>
        </w:rPr>
        <w:t xml:space="preserve">l’ordine di graduatoria ed </w:t>
      </w:r>
      <w:r w:rsidRPr="00DF7E30">
        <w:rPr>
          <w:rFonts w:ascii="Arial Narrow" w:eastAsia="Times New Roman" w:hAnsi="Arial Narrow" w:cs="Tahoma"/>
          <w:bCs/>
          <w:lang w:val="it-IT"/>
        </w:rPr>
        <w:t xml:space="preserve">il meccanismo di distribuzione territoriale individuato al </w:t>
      </w:r>
      <w:r w:rsidRPr="00DF7E30">
        <w:rPr>
          <w:rFonts w:ascii="Arial Narrow" w:eastAsia="Times New Roman" w:hAnsi="Arial Narrow" w:cs="Tahoma"/>
          <w:b/>
          <w:bCs/>
          <w:lang w:val="it-IT"/>
        </w:rPr>
        <w:t>paragrafo 15</w:t>
      </w:r>
      <w:r w:rsidR="00246E27">
        <w:rPr>
          <w:rFonts w:ascii="Arial Narrow" w:eastAsia="Times New Roman" w:hAnsi="Arial Narrow" w:cs="Tahoma"/>
          <w:bCs/>
          <w:lang w:val="it-IT"/>
        </w:rPr>
        <w:t xml:space="preserve"> del presente Bando, attese le specifiche esigenze ivi indicate ai sensi dell’art. 54, comma 4, </w:t>
      </w:r>
      <w:proofErr w:type="spellStart"/>
      <w:r w:rsidR="00246E27">
        <w:rPr>
          <w:rFonts w:ascii="Arial Narrow" w:eastAsia="Times New Roman" w:hAnsi="Arial Narrow" w:cs="Tahoma"/>
          <w:bCs/>
          <w:lang w:val="it-IT"/>
        </w:rPr>
        <w:t>lett</w:t>
      </w:r>
      <w:proofErr w:type="spellEnd"/>
      <w:r w:rsidR="00246E27">
        <w:rPr>
          <w:rFonts w:ascii="Arial Narrow" w:eastAsia="Times New Roman" w:hAnsi="Arial Narrow" w:cs="Tahoma"/>
          <w:bCs/>
          <w:lang w:val="it-IT"/>
        </w:rPr>
        <w:t xml:space="preserve">. a) del </w:t>
      </w:r>
      <w:r w:rsidR="00246E27" w:rsidRPr="00710DEA">
        <w:rPr>
          <w:rFonts w:ascii="Arial Narrow" w:eastAsia="Times New Roman" w:hAnsi="Arial Narrow" w:cs="Tahoma"/>
          <w:b/>
          <w:bCs/>
          <w:lang w:val="it-IT"/>
        </w:rPr>
        <w:t>decreto legislativo 18 aprile 2016, n. 50</w:t>
      </w:r>
      <w:r w:rsidR="00246E27">
        <w:rPr>
          <w:rFonts w:ascii="Arial Narrow" w:eastAsia="Times New Roman" w:hAnsi="Arial Narrow" w:cs="Tahoma"/>
          <w:bCs/>
          <w:lang w:val="it-IT"/>
        </w:rPr>
        <w:t xml:space="preserve"> (nel seguito, </w:t>
      </w:r>
      <w:r w:rsidR="00246E27" w:rsidRPr="00710DEA">
        <w:rPr>
          <w:rFonts w:ascii="Arial Narrow" w:eastAsia="Times New Roman" w:hAnsi="Arial Narrow" w:cs="Tahoma"/>
          <w:b/>
          <w:bCs/>
          <w:lang w:val="it-IT"/>
        </w:rPr>
        <w:t>Codice</w:t>
      </w:r>
      <w:r w:rsidR="00246E27">
        <w:rPr>
          <w:rFonts w:ascii="Arial Narrow" w:eastAsia="Times New Roman" w:hAnsi="Arial Narrow" w:cs="Tahoma"/>
          <w:bCs/>
          <w:lang w:val="it-IT"/>
        </w:rPr>
        <w:t>)</w:t>
      </w:r>
    </w:p>
    <w:p w:rsidR="00246E27" w:rsidRDefault="00246E27" w:rsidP="00246E27">
      <w:pPr>
        <w:numPr>
          <w:ilvl w:val="1"/>
          <w:numId w:val="2"/>
        </w:numPr>
        <w:spacing w:line="276" w:lineRule="auto"/>
        <w:ind w:left="567" w:hanging="567"/>
        <w:jc w:val="both"/>
        <w:rPr>
          <w:rFonts w:ascii="Arial Narrow" w:eastAsia="Times New Roman" w:hAnsi="Arial Narrow" w:cs="Tahoma"/>
          <w:bCs/>
          <w:lang w:val="it-IT"/>
        </w:rPr>
      </w:pPr>
      <w:r w:rsidRPr="00246E27">
        <w:rPr>
          <w:rFonts w:ascii="Arial Narrow" w:eastAsia="Times New Roman" w:hAnsi="Arial Narrow" w:cs="Tahoma"/>
          <w:bCs/>
          <w:lang w:val="it-IT"/>
        </w:rPr>
        <w:t>L’esecuzione dell’accordo quadro avrà luogo senza riapertura del confronto competitivo, attesa la determinazione nella documentazione di gara di tutti gli elementi che disciplinano la prestazione del servizio in oggetto nonché dei criteri per l’individuazione dell’operatore economico che eseguirà la prestazione.</w:t>
      </w:r>
    </w:p>
    <w:p w:rsidR="005936B5" w:rsidRDefault="00EF5EE9" w:rsidP="00246E27">
      <w:pPr>
        <w:numPr>
          <w:ilvl w:val="1"/>
          <w:numId w:val="2"/>
        </w:numPr>
        <w:spacing w:line="276" w:lineRule="auto"/>
        <w:ind w:left="567" w:hanging="567"/>
        <w:jc w:val="both"/>
        <w:rPr>
          <w:rFonts w:ascii="Arial Narrow" w:eastAsia="Times New Roman" w:hAnsi="Arial Narrow" w:cs="Tahoma"/>
          <w:bCs/>
          <w:lang w:val="it-IT"/>
        </w:rPr>
      </w:pPr>
      <w:r w:rsidRPr="006373BA">
        <w:rPr>
          <w:rFonts w:ascii="Arial Narrow" w:eastAsia="Times New Roman" w:hAnsi="Arial Narrow" w:cs="Tahoma"/>
          <w:bCs/>
          <w:lang w:val="it-IT"/>
        </w:rPr>
        <w:t>Ai sensi dell'art</w:t>
      </w:r>
      <w:r w:rsidR="00511C59">
        <w:rPr>
          <w:rFonts w:ascii="Arial Narrow" w:eastAsia="Times New Roman" w:hAnsi="Arial Narrow" w:cs="Tahoma"/>
          <w:bCs/>
          <w:lang w:val="it-IT"/>
        </w:rPr>
        <w:t>.</w:t>
      </w:r>
      <w:r w:rsidRPr="006373BA">
        <w:rPr>
          <w:rFonts w:ascii="Arial Narrow" w:eastAsia="Times New Roman" w:hAnsi="Arial Narrow" w:cs="Tahoma"/>
          <w:bCs/>
          <w:lang w:val="it-IT"/>
        </w:rPr>
        <w:t xml:space="preserve"> 51 del </w:t>
      </w:r>
      <w:r w:rsidR="006373BA" w:rsidRPr="00710DEA">
        <w:rPr>
          <w:rFonts w:ascii="Arial Narrow" w:eastAsia="Times New Roman" w:hAnsi="Arial Narrow" w:cs="Tahoma"/>
          <w:b/>
          <w:bCs/>
          <w:lang w:val="it-IT"/>
        </w:rPr>
        <w:t>Codice</w:t>
      </w:r>
      <w:r w:rsidRPr="006373BA">
        <w:rPr>
          <w:rFonts w:ascii="Arial Narrow" w:eastAsia="Times New Roman" w:hAnsi="Arial Narrow" w:cs="Tahoma"/>
          <w:bCs/>
          <w:lang w:val="it-IT"/>
        </w:rPr>
        <w:t xml:space="preserve">, </w:t>
      </w:r>
      <w:r w:rsidR="0017360B">
        <w:rPr>
          <w:rFonts w:ascii="Arial Narrow" w:eastAsia="Times New Roman" w:hAnsi="Arial Narrow" w:cs="Tahoma"/>
          <w:bCs/>
          <w:lang w:val="it-IT"/>
        </w:rPr>
        <w:t xml:space="preserve">tenuto conto del valore dell’appalto, </w:t>
      </w:r>
      <w:r w:rsidR="0017360B" w:rsidRPr="0017360B">
        <w:rPr>
          <w:rFonts w:ascii="Arial Narrow" w:eastAsia="Times New Roman" w:hAnsi="Arial Narrow" w:cs="Tahoma"/>
          <w:bCs/>
          <w:lang w:val="it-IT"/>
        </w:rPr>
        <w:t xml:space="preserve">della necessità di garantire che l’appalto risulti economicamente conveniente per l’Amministrazione, nonché della sussistenza di requisiti speciali di partecipazione che mirano a garantire il principio della massima concorrenzialità anche mediante la possibile </w:t>
      </w:r>
      <w:r w:rsidR="0017360B" w:rsidRPr="0017360B">
        <w:rPr>
          <w:rFonts w:ascii="Arial Narrow" w:eastAsia="Times New Roman" w:hAnsi="Arial Narrow" w:cs="Tahoma"/>
          <w:bCs/>
          <w:lang w:val="it-IT"/>
        </w:rPr>
        <w:lastRenderedPageBreak/>
        <w:t>costituzione di R.T.I. da parte di piccole e medie imprese</w:t>
      </w:r>
      <w:r w:rsidR="0017360B">
        <w:rPr>
          <w:rFonts w:ascii="Arial Narrow" w:eastAsia="Times New Roman" w:hAnsi="Arial Narrow" w:cs="Tahoma"/>
          <w:bCs/>
          <w:lang w:val="it-IT"/>
        </w:rPr>
        <w:t xml:space="preserve">, il presente appalto non viene diviso </w:t>
      </w:r>
      <w:r w:rsidRPr="00175505">
        <w:rPr>
          <w:rFonts w:ascii="Arial Narrow" w:eastAsia="Times New Roman" w:hAnsi="Arial Narrow" w:cs="Tahoma"/>
          <w:bCs/>
          <w:lang w:val="it-IT"/>
        </w:rPr>
        <w:t xml:space="preserve">in lotti funzionali e/o prestazionali, </w:t>
      </w:r>
      <w:r w:rsidR="00F95C1F" w:rsidRPr="00175505">
        <w:rPr>
          <w:rFonts w:ascii="Arial Narrow" w:eastAsia="Times New Roman" w:hAnsi="Arial Narrow" w:cs="Tahoma"/>
          <w:bCs/>
          <w:lang w:val="it-IT"/>
        </w:rPr>
        <w:t>attesa</w:t>
      </w:r>
      <w:r w:rsidR="0017360B">
        <w:rPr>
          <w:rFonts w:ascii="Arial Narrow" w:eastAsia="Times New Roman" w:hAnsi="Arial Narrow" w:cs="Tahoma"/>
          <w:bCs/>
          <w:lang w:val="it-IT"/>
        </w:rPr>
        <w:t xml:space="preserve"> anche</w:t>
      </w:r>
      <w:r w:rsidR="00F95C1F" w:rsidRPr="00175505">
        <w:rPr>
          <w:rFonts w:ascii="Arial Narrow" w:eastAsia="Times New Roman" w:hAnsi="Arial Narrow" w:cs="Tahoma"/>
          <w:bCs/>
          <w:lang w:val="it-IT"/>
        </w:rPr>
        <w:t xml:space="preserve"> la </w:t>
      </w:r>
      <w:r w:rsidRPr="00175505">
        <w:rPr>
          <w:rFonts w:ascii="Arial Narrow" w:eastAsia="Times New Roman" w:hAnsi="Arial Narrow" w:cs="Tahoma"/>
          <w:bCs/>
          <w:lang w:val="it-IT"/>
        </w:rPr>
        <w:t xml:space="preserve">necessità di imputare ad unico centro decisionale la gestione delle strutture deputate all’accoglienza e in ragione, comunque, del peculiare meccanismo di gara che consente la partecipazione anche di soggetti di </w:t>
      </w:r>
      <w:r w:rsidR="0017360B">
        <w:rPr>
          <w:rFonts w:ascii="Arial Narrow" w:eastAsia="Times New Roman" w:hAnsi="Arial Narrow" w:cs="Tahoma"/>
          <w:bCs/>
          <w:lang w:val="it-IT"/>
        </w:rPr>
        <w:t xml:space="preserve">micro, </w:t>
      </w:r>
      <w:r w:rsidRPr="00175505">
        <w:rPr>
          <w:rFonts w:ascii="Arial Narrow" w:eastAsia="Times New Roman" w:hAnsi="Arial Narrow" w:cs="Tahoma"/>
          <w:bCs/>
          <w:lang w:val="it-IT"/>
        </w:rPr>
        <w:t xml:space="preserve">piccole e medie dimensioni. </w:t>
      </w:r>
    </w:p>
    <w:p w:rsidR="00EE60B6" w:rsidRPr="00842264" w:rsidRDefault="00EE60B6" w:rsidP="00B706C6">
      <w:pPr>
        <w:numPr>
          <w:ilvl w:val="1"/>
          <w:numId w:val="2"/>
        </w:numPr>
        <w:spacing w:line="276" w:lineRule="auto"/>
        <w:ind w:left="567" w:hanging="567"/>
        <w:jc w:val="both"/>
        <w:rPr>
          <w:rFonts w:ascii="Arial Narrow" w:hAnsi="Arial Narrow" w:cs="Tahoma"/>
          <w:lang w:val="it-IT"/>
        </w:rPr>
      </w:pPr>
      <w:r w:rsidRPr="00842264">
        <w:rPr>
          <w:rFonts w:ascii="Arial Narrow" w:eastAsia="Times New Roman" w:hAnsi="Arial Narrow" w:cs="Tahoma"/>
          <w:bCs/>
          <w:lang w:val="it-IT"/>
        </w:rPr>
        <w:t xml:space="preserve">Durante il periodo di validità </w:t>
      </w:r>
      <w:r w:rsidR="00F2045A">
        <w:rPr>
          <w:rFonts w:ascii="Arial Narrow" w:eastAsia="Times New Roman" w:hAnsi="Arial Narrow" w:cs="Tahoma"/>
          <w:bCs/>
          <w:lang w:val="it-IT"/>
        </w:rPr>
        <w:t>dell’accordo quadro</w:t>
      </w:r>
      <w:r w:rsidRPr="00842264">
        <w:rPr>
          <w:rFonts w:ascii="Arial Narrow" w:eastAsia="Times New Roman" w:hAnsi="Arial Narrow" w:cs="Tahoma"/>
          <w:bCs/>
          <w:lang w:val="it-IT"/>
        </w:rPr>
        <w:t xml:space="preserve">, l'esecuzione del servizio da parte dell'operatore individuato (nel seguito anche “gestore”) </w:t>
      </w:r>
      <w:r w:rsidRPr="00282EA5">
        <w:rPr>
          <w:rFonts w:ascii="Arial Narrow" w:eastAsia="Times New Roman" w:hAnsi="Arial Narrow" w:cs="Tahoma"/>
          <w:b/>
          <w:bCs/>
          <w:lang w:val="it-IT"/>
        </w:rPr>
        <w:t>è eventuale ed avverrà solo a seguito di richiesta da parte della Prefettura</w:t>
      </w:r>
      <w:r w:rsidRPr="00842264">
        <w:rPr>
          <w:rFonts w:ascii="Arial Narrow" w:eastAsia="Times New Roman" w:hAnsi="Arial Narrow" w:cs="Tahoma"/>
          <w:bCs/>
          <w:lang w:val="it-IT"/>
        </w:rPr>
        <w:t xml:space="preserve">. </w:t>
      </w:r>
    </w:p>
    <w:p w:rsidR="00E74C5E" w:rsidRPr="00793C92" w:rsidRDefault="00E74C5E" w:rsidP="00175505">
      <w:pPr>
        <w:spacing w:line="276" w:lineRule="auto"/>
        <w:jc w:val="both"/>
        <w:rPr>
          <w:rFonts w:ascii="Arial Narrow" w:eastAsia="Times New Roman" w:hAnsi="Arial Narrow" w:cs="Tahoma"/>
          <w:bCs/>
          <w:lang w:val="it-IT"/>
        </w:rPr>
      </w:pPr>
    </w:p>
    <w:p w:rsidR="007A5BCB" w:rsidRPr="00CF615B" w:rsidRDefault="004D29EC" w:rsidP="00B706C6">
      <w:pPr>
        <w:pStyle w:val="Titolo2"/>
        <w:numPr>
          <w:ilvl w:val="0"/>
          <w:numId w:val="2"/>
        </w:numPr>
        <w:pBdr>
          <w:bottom w:val="single" w:sz="4" w:space="1" w:color="auto"/>
        </w:pBdr>
        <w:spacing w:line="276" w:lineRule="auto"/>
        <w:ind w:left="284" w:hanging="284"/>
        <w:jc w:val="both"/>
        <w:rPr>
          <w:rFonts w:ascii="Arial Narrow" w:hAnsi="Arial Narrow" w:cs="Tahoma"/>
          <w:sz w:val="22"/>
          <w:szCs w:val="22"/>
          <w:lang w:val="it-IT"/>
        </w:rPr>
      </w:pPr>
      <w:r w:rsidRPr="00CF615B">
        <w:rPr>
          <w:rFonts w:ascii="Arial Narrow" w:hAnsi="Arial Narrow" w:cs="Tahoma"/>
          <w:sz w:val="22"/>
          <w:szCs w:val="22"/>
          <w:lang w:val="it-IT"/>
        </w:rPr>
        <w:t xml:space="preserve">OGGETTO </w:t>
      </w:r>
      <w:r w:rsidR="00C628A9" w:rsidRPr="00CF615B">
        <w:rPr>
          <w:rFonts w:ascii="Arial Narrow" w:hAnsi="Arial Narrow" w:cs="Tahoma"/>
          <w:sz w:val="22"/>
          <w:szCs w:val="22"/>
          <w:lang w:val="it-IT"/>
        </w:rPr>
        <w:t>E NORMATIVA DI RIFERIMENTO</w:t>
      </w:r>
    </w:p>
    <w:p w:rsidR="00CF3443" w:rsidRPr="002849A7" w:rsidRDefault="00CF3443" w:rsidP="00CF3443">
      <w:pPr>
        <w:numPr>
          <w:ilvl w:val="1"/>
          <w:numId w:val="2"/>
        </w:numPr>
        <w:spacing w:line="276" w:lineRule="auto"/>
        <w:ind w:left="567" w:hanging="567"/>
        <w:jc w:val="both"/>
        <w:rPr>
          <w:rFonts w:ascii="Arial Narrow" w:eastAsia="Times New Roman" w:hAnsi="Arial Narrow" w:cs="Tahoma"/>
          <w:b/>
          <w:bCs/>
          <w:lang w:val="it-IT"/>
        </w:rPr>
      </w:pPr>
      <w:r w:rsidRPr="00CF615B">
        <w:rPr>
          <w:rFonts w:ascii="Arial Narrow" w:eastAsia="Times New Roman" w:hAnsi="Arial Narrow" w:cs="Tahoma"/>
          <w:bCs/>
          <w:lang w:val="it-IT"/>
        </w:rPr>
        <w:t>Oggetto dell'affidamento è il servizio di accoglienza, nell'ambito della Provincia,</w:t>
      </w:r>
      <w:r>
        <w:rPr>
          <w:rFonts w:ascii="Arial Narrow" w:eastAsia="Times New Roman" w:hAnsi="Arial Narrow" w:cs="Tahoma"/>
          <w:bCs/>
          <w:lang w:val="it-IT"/>
        </w:rPr>
        <w:t xml:space="preserve"> </w:t>
      </w:r>
      <w:r w:rsidRPr="00CF615B">
        <w:rPr>
          <w:rFonts w:ascii="Arial Narrow" w:eastAsia="Times New Roman" w:hAnsi="Arial Narrow" w:cs="Tahoma"/>
          <w:bCs/>
          <w:lang w:val="it-IT"/>
        </w:rPr>
        <w:t xml:space="preserve">ai cittadini stranieri richiedenti asilo </w:t>
      </w:r>
      <w:r w:rsidRPr="002849A7">
        <w:rPr>
          <w:rFonts w:ascii="Arial Narrow" w:eastAsia="Times New Roman" w:hAnsi="Arial Narrow" w:cs="Tahoma"/>
          <w:bCs/>
          <w:lang w:val="it-IT"/>
        </w:rPr>
        <w:t xml:space="preserve">privi dei mezzi di sussistenza e la gestione dei servizi connessi, come specificati nel </w:t>
      </w:r>
      <w:r w:rsidRPr="002849A7">
        <w:rPr>
          <w:rFonts w:ascii="Arial Narrow" w:eastAsia="Times New Roman" w:hAnsi="Arial Narrow" w:cs="Tahoma"/>
          <w:b/>
          <w:bCs/>
          <w:lang w:val="it-IT"/>
        </w:rPr>
        <w:t>capitolato tecnico –</w:t>
      </w:r>
      <w:r w:rsidRPr="002849A7">
        <w:rPr>
          <w:rFonts w:ascii="Arial Narrow" w:eastAsia="Times New Roman" w:hAnsi="Arial Narrow" w:cs="Tahoma"/>
          <w:bCs/>
          <w:lang w:val="it-IT"/>
        </w:rPr>
        <w:t xml:space="preserve"> </w:t>
      </w:r>
      <w:r w:rsidRPr="002849A7">
        <w:rPr>
          <w:rFonts w:ascii="Arial Narrow" w:eastAsia="Times New Roman" w:hAnsi="Arial Narrow" w:cs="Tahoma"/>
          <w:b/>
          <w:bCs/>
          <w:lang w:val="it-IT"/>
        </w:rPr>
        <w:t>allegato 1</w:t>
      </w:r>
      <w:r w:rsidRPr="002849A7">
        <w:rPr>
          <w:rFonts w:ascii="Arial Narrow" w:eastAsia="Times New Roman" w:hAnsi="Arial Narrow" w:cs="Tahoma"/>
          <w:bCs/>
          <w:lang w:val="it-IT"/>
        </w:rPr>
        <w:t xml:space="preserve"> e nello </w:t>
      </w:r>
      <w:r w:rsidRPr="002849A7">
        <w:rPr>
          <w:rFonts w:ascii="Arial Narrow" w:eastAsia="Times New Roman" w:hAnsi="Arial Narrow" w:cs="Tahoma"/>
          <w:b/>
          <w:bCs/>
          <w:lang w:val="it-IT"/>
        </w:rPr>
        <w:t>schema di convenzione - allegato 2.</w:t>
      </w:r>
    </w:p>
    <w:p w:rsidR="00CF3443" w:rsidRPr="00CF3443" w:rsidRDefault="00CF3443" w:rsidP="00CF3443">
      <w:pPr>
        <w:numPr>
          <w:ilvl w:val="1"/>
          <w:numId w:val="2"/>
        </w:numPr>
        <w:spacing w:line="276" w:lineRule="auto"/>
        <w:ind w:left="567" w:hanging="567"/>
        <w:jc w:val="both"/>
        <w:rPr>
          <w:rFonts w:ascii="Arial Narrow" w:eastAsia="Times New Roman" w:hAnsi="Arial Narrow" w:cs="Tahoma"/>
          <w:bCs/>
          <w:lang w:val="it-IT"/>
        </w:rPr>
      </w:pPr>
      <w:r w:rsidRPr="00CF615B">
        <w:rPr>
          <w:rFonts w:ascii="Arial Narrow" w:eastAsia="Times New Roman" w:hAnsi="Arial Narrow" w:cs="Tahoma"/>
          <w:bCs/>
          <w:lang w:val="it-IT"/>
        </w:rPr>
        <w:t xml:space="preserve">Il singolo concorrente, indipendentemente dal numero delle strutture messe a disposizione, </w:t>
      </w:r>
      <w:r w:rsidRPr="00E74C5E">
        <w:rPr>
          <w:rFonts w:ascii="Arial Narrow" w:eastAsia="Times New Roman" w:hAnsi="Arial Narrow" w:cs="Tahoma"/>
          <w:bCs/>
          <w:lang w:val="it-IT"/>
        </w:rPr>
        <w:t xml:space="preserve">non potrà accogliere </w:t>
      </w:r>
      <w:r w:rsidRPr="00F8757B">
        <w:rPr>
          <w:rFonts w:ascii="Arial Narrow" w:eastAsia="Times New Roman" w:hAnsi="Arial Narrow" w:cs="Tahoma"/>
          <w:bCs/>
          <w:lang w:val="it-IT"/>
        </w:rPr>
        <w:t xml:space="preserve">più di </w:t>
      </w:r>
      <w:r w:rsidRPr="00F8757B">
        <w:rPr>
          <w:rFonts w:ascii="Arial Narrow" w:eastAsia="Times New Roman" w:hAnsi="Arial Narrow" w:cs="Tahoma"/>
          <w:b/>
          <w:bCs/>
          <w:lang w:val="it-IT"/>
        </w:rPr>
        <w:t>160 cittadini extracomunitari</w:t>
      </w:r>
      <w:r w:rsidRPr="00CF615B">
        <w:rPr>
          <w:rFonts w:ascii="Arial Narrow" w:eastAsia="Times New Roman" w:hAnsi="Arial Narrow" w:cs="Tahoma"/>
          <w:bCs/>
          <w:lang w:val="it-IT"/>
        </w:rPr>
        <w:t>. Nel caso in cui venga presentata una sola offerta, il predetto limite potrà essere superato fino a concorrenza dei posti messi a disposizione.</w:t>
      </w:r>
      <w:r w:rsidRPr="00CF615B">
        <w:rPr>
          <w:rFonts w:ascii="Arial Narrow" w:hAnsi="Arial Narrow" w:cs="Tahoma"/>
          <w:b/>
          <w:lang w:val="it-IT"/>
        </w:rPr>
        <w:t xml:space="preserve"> </w:t>
      </w:r>
      <w:r w:rsidRPr="00CF615B">
        <w:rPr>
          <w:rFonts w:ascii="Arial Narrow" w:eastAsia="Times New Roman" w:hAnsi="Arial Narrow" w:cs="Tahoma"/>
          <w:bCs/>
          <w:lang w:val="it-IT"/>
        </w:rPr>
        <w:t>Il suddetto limite potrà essere superato anche nel caso in cui le offerte valide non siano in grado di assicurare l’accoglienza di tutti i soggetti richiedenti protezione internazionale assegnati a questa Prefettura. Il predetto limite potrà</w:t>
      </w:r>
      <w:r>
        <w:rPr>
          <w:rFonts w:ascii="Arial Narrow" w:eastAsia="Times New Roman" w:hAnsi="Arial Narrow" w:cs="Tahoma"/>
          <w:bCs/>
          <w:lang w:val="it-IT"/>
        </w:rPr>
        <w:t>,</w:t>
      </w:r>
      <w:r w:rsidRPr="00CF615B">
        <w:rPr>
          <w:rFonts w:ascii="Arial Narrow" w:eastAsia="Times New Roman" w:hAnsi="Arial Narrow" w:cs="Tahoma"/>
          <w:bCs/>
          <w:lang w:val="it-IT"/>
        </w:rPr>
        <w:t xml:space="preserve"> altresì</w:t>
      </w:r>
      <w:r>
        <w:rPr>
          <w:rFonts w:ascii="Arial Narrow" w:eastAsia="Times New Roman" w:hAnsi="Arial Narrow" w:cs="Tahoma"/>
          <w:bCs/>
          <w:lang w:val="it-IT"/>
        </w:rPr>
        <w:t>,</w:t>
      </w:r>
      <w:r w:rsidRPr="00CF615B">
        <w:rPr>
          <w:rFonts w:ascii="Arial Narrow" w:eastAsia="Times New Roman" w:hAnsi="Arial Narrow" w:cs="Tahoma"/>
          <w:bCs/>
          <w:lang w:val="it-IT"/>
        </w:rPr>
        <w:t xml:space="preserve"> essere superato qualora sussistano apprezzabili ragioni di pubblico interesse, quale, a mero titolo esemplificativo, un improvvis</w:t>
      </w:r>
      <w:r>
        <w:rPr>
          <w:rFonts w:ascii="Arial Narrow" w:eastAsia="Times New Roman" w:hAnsi="Arial Narrow" w:cs="Tahoma"/>
          <w:bCs/>
          <w:lang w:val="it-IT"/>
        </w:rPr>
        <w:t xml:space="preserve">o aumento dei flussi migratori. Resta fermo che le singole strutture </w:t>
      </w:r>
      <w:r w:rsidRPr="00CF3443">
        <w:rPr>
          <w:rFonts w:ascii="Arial Narrow" w:eastAsia="Times New Roman" w:hAnsi="Arial Narrow" w:cs="Tahoma"/>
          <w:bCs/>
          <w:lang w:val="it-IT"/>
        </w:rPr>
        <w:t>dovranno essere di piccole-medie dimensioni, in ogni caso con capienza massima non superiore alle 300 unità</w:t>
      </w:r>
      <w:r w:rsidR="00E27E15">
        <w:rPr>
          <w:rFonts w:ascii="Arial Narrow" w:eastAsia="Times New Roman" w:hAnsi="Arial Narrow" w:cs="Tahoma"/>
          <w:bCs/>
          <w:lang w:val="it-IT"/>
        </w:rPr>
        <w:t>, fermo restando quanto specificato al successivo punto 7.2</w:t>
      </w:r>
      <w:r w:rsidRPr="00CF3443">
        <w:rPr>
          <w:rFonts w:ascii="Arial Narrow" w:eastAsia="Times New Roman" w:hAnsi="Arial Narrow" w:cs="Tahoma"/>
          <w:bCs/>
          <w:lang w:val="it-IT"/>
        </w:rPr>
        <w:t>.</w:t>
      </w:r>
    </w:p>
    <w:p w:rsidR="00CF3443" w:rsidRPr="00CF615B" w:rsidRDefault="00CF3443" w:rsidP="00CF3443">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 xml:space="preserve">I servizi oggetto della procedura sono compresi nell’allegato IX del </w:t>
      </w:r>
      <w:r>
        <w:rPr>
          <w:rFonts w:ascii="Arial Narrow" w:hAnsi="Arial Narrow" w:cs="Tahoma"/>
          <w:lang w:val="it-IT"/>
        </w:rPr>
        <w:t>Codice</w:t>
      </w:r>
      <w:r w:rsidRPr="00CF615B">
        <w:rPr>
          <w:rFonts w:ascii="Arial Narrow" w:hAnsi="Arial Narrow" w:cs="Tahoma"/>
          <w:lang w:val="it-IT"/>
        </w:rPr>
        <w:t xml:space="preserve">. CPV </w:t>
      </w:r>
      <w:r w:rsidRPr="00FB5D60">
        <w:rPr>
          <w:rFonts w:ascii="Arial Narrow" w:hAnsi="Arial Narrow" w:cs="Tahoma"/>
          <w:lang w:val="it-IT"/>
        </w:rPr>
        <w:t>85311000</w:t>
      </w:r>
      <w:r w:rsidRPr="00CF615B">
        <w:rPr>
          <w:rFonts w:ascii="Arial Narrow" w:hAnsi="Arial Narrow" w:cs="Tahoma"/>
          <w:lang w:val="it-IT"/>
        </w:rPr>
        <w:t xml:space="preserve"> - 2. </w:t>
      </w:r>
    </w:p>
    <w:p w:rsidR="0010515B" w:rsidRPr="00CF615B" w:rsidRDefault="0010515B" w:rsidP="00CF615B">
      <w:pPr>
        <w:spacing w:line="276" w:lineRule="auto"/>
        <w:jc w:val="both"/>
        <w:rPr>
          <w:rFonts w:ascii="Arial Narrow" w:eastAsia="Times New Roman" w:hAnsi="Arial Narrow" w:cs="Tahoma"/>
          <w:b/>
          <w:bCs/>
          <w:color w:val="FF0000"/>
          <w:lang w:val="it-IT"/>
        </w:rPr>
      </w:pPr>
    </w:p>
    <w:p w:rsidR="009314BB" w:rsidRPr="00842264" w:rsidRDefault="004D29EC" w:rsidP="00B706C6">
      <w:pPr>
        <w:pStyle w:val="Titolo2"/>
        <w:numPr>
          <w:ilvl w:val="0"/>
          <w:numId w:val="2"/>
        </w:numPr>
        <w:pBdr>
          <w:bottom w:val="single" w:sz="4" w:space="1" w:color="auto"/>
        </w:pBdr>
        <w:spacing w:line="276" w:lineRule="auto"/>
        <w:ind w:left="284" w:hanging="284"/>
        <w:jc w:val="both"/>
        <w:rPr>
          <w:rFonts w:ascii="Arial Narrow" w:hAnsi="Arial Narrow" w:cs="Tahoma"/>
          <w:sz w:val="22"/>
          <w:szCs w:val="22"/>
          <w:lang w:val="it-IT"/>
        </w:rPr>
      </w:pPr>
      <w:r w:rsidRPr="00842264">
        <w:rPr>
          <w:rFonts w:ascii="Arial Narrow" w:hAnsi="Arial Narrow" w:cs="Tahoma"/>
          <w:sz w:val="22"/>
          <w:szCs w:val="22"/>
          <w:lang w:val="it-IT"/>
        </w:rPr>
        <w:t>IMPORTO A BASE DI GARA E CRITERI DI AGGIUDICAZIONE</w:t>
      </w:r>
    </w:p>
    <w:p w:rsidR="00C91D6B" w:rsidRPr="00F2045A" w:rsidRDefault="00C91D6B" w:rsidP="00B706C6">
      <w:pPr>
        <w:numPr>
          <w:ilvl w:val="1"/>
          <w:numId w:val="2"/>
        </w:numPr>
        <w:spacing w:line="276" w:lineRule="auto"/>
        <w:ind w:left="567" w:hanging="567"/>
        <w:jc w:val="both"/>
        <w:rPr>
          <w:rFonts w:ascii="Arial Narrow" w:hAnsi="Arial Narrow" w:cs="Tahoma"/>
          <w:color w:val="000000"/>
          <w:spacing w:val="5"/>
          <w:lang w:val="it-IT"/>
        </w:rPr>
      </w:pPr>
      <w:r w:rsidRPr="008801DE">
        <w:rPr>
          <w:rFonts w:ascii="Arial Narrow" w:hAnsi="Arial Narrow" w:cs="Tahoma"/>
          <w:lang w:val="it-IT"/>
        </w:rPr>
        <w:t xml:space="preserve">L'importo presunto complessivo dell’accordo quadro viene stimato in  </w:t>
      </w:r>
      <w:r>
        <w:rPr>
          <w:rFonts w:ascii="Arial Narrow" w:hAnsi="Arial Narrow" w:cs="Tahoma"/>
          <w:lang w:val="it-IT"/>
        </w:rPr>
        <w:t xml:space="preserve">rapporto al fabbisogno teorico annuale di posti destinati all’accoglienza pari a </w:t>
      </w:r>
      <w:r w:rsidRPr="00842264">
        <w:rPr>
          <w:rFonts w:ascii="Arial Narrow" w:hAnsi="Arial Narrow" w:cs="Tahoma"/>
          <w:color w:val="000000"/>
          <w:spacing w:val="5"/>
          <w:lang w:val="it-IT"/>
        </w:rPr>
        <w:t xml:space="preserve">n. </w:t>
      </w:r>
      <w:r w:rsidR="00C41561">
        <w:rPr>
          <w:rFonts w:ascii="Arial Narrow" w:hAnsi="Arial Narrow"/>
          <w:b/>
          <w:lang w:val="it-IT"/>
        </w:rPr>
        <w:t>64</w:t>
      </w:r>
      <w:r w:rsidR="00062EDE">
        <w:rPr>
          <w:rFonts w:ascii="Arial Narrow" w:hAnsi="Arial Narrow"/>
          <w:b/>
          <w:lang w:val="it-IT"/>
        </w:rPr>
        <w:t>0</w:t>
      </w:r>
      <w:r>
        <w:rPr>
          <w:rFonts w:ascii="Arial Narrow" w:hAnsi="Arial Narrow" w:cs="Tahoma"/>
          <w:color w:val="000000"/>
          <w:spacing w:val="5"/>
          <w:lang w:val="it-IT"/>
        </w:rPr>
        <w:t>, calcolato come segue</w:t>
      </w:r>
    </w:p>
    <w:p w:rsidR="006B1FA0" w:rsidRPr="006B1FA0" w:rsidRDefault="006B1FA0" w:rsidP="006B1FA0">
      <w:pPr>
        <w:numPr>
          <w:ilvl w:val="1"/>
          <w:numId w:val="26"/>
        </w:numPr>
        <w:spacing w:line="276" w:lineRule="auto"/>
        <w:jc w:val="both"/>
        <w:rPr>
          <w:rFonts w:ascii="Arial Narrow" w:hAnsi="Arial Narrow" w:cs="Tahoma"/>
          <w:spacing w:val="5"/>
          <w:lang w:val="it-IT"/>
        </w:rPr>
      </w:pPr>
      <w:r w:rsidRPr="006B1FA0">
        <w:rPr>
          <w:rFonts w:ascii="Arial Narrow" w:hAnsi="Arial Narrow" w:cs="Tahoma"/>
          <w:spacing w:val="5"/>
          <w:lang w:val="it-IT"/>
        </w:rPr>
        <w:t>fabbisogno teorico anno 2017 (1 luglio - 31 dicembre - 184 gg): € 4.13</w:t>
      </w:r>
      <w:r w:rsidR="00DA1211">
        <w:rPr>
          <w:rFonts w:ascii="Arial Narrow" w:hAnsi="Arial Narrow" w:cs="Tahoma"/>
          <w:spacing w:val="5"/>
          <w:lang w:val="it-IT"/>
        </w:rPr>
        <w:t>6</w:t>
      </w:r>
      <w:r w:rsidRPr="006B1FA0">
        <w:rPr>
          <w:rFonts w:ascii="Arial Narrow" w:hAnsi="Arial Narrow" w:cs="Tahoma"/>
          <w:spacing w:val="5"/>
          <w:lang w:val="it-IT"/>
        </w:rPr>
        <w:t>.</w:t>
      </w:r>
      <w:r w:rsidR="00DA1211">
        <w:rPr>
          <w:rFonts w:ascii="Arial Narrow" w:hAnsi="Arial Narrow" w:cs="Tahoma"/>
          <w:spacing w:val="5"/>
          <w:lang w:val="it-IT"/>
        </w:rPr>
        <w:t>908</w:t>
      </w:r>
      <w:r w:rsidRPr="006B1FA0">
        <w:rPr>
          <w:rFonts w:ascii="Arial Narrow" w:hAnsi="Arial Narrow" w:cs="Tahoma"/>
          <w:spacing w:val="5"/>
          <w:lang w:val="it-IT"/>
        </w:rPr>
        <w:t>,</w:t>
      </w:r>
      <w:r w:rsidR="00DA1211">
        <w:rPr>
          <w:rFonts w:ascii="Arial Narrow" w:hAnsi="Arial Narrow" w:cs="Tahoma"/>
          <w:spacing w:val="5"/>
          <w:lang w:val="it-IT"/>
        </w:rPr>
        <w:t>80</w:t>
      </w:r>
      <w:r w:rsidRPr="006B1FA0">
        <w:rPr>
          <w:rFonts w:ascii="Arial Narrow" w:hAnsi="Arial Narrow" w:cs="Tahoma"/>
          <w:spacing w:val="5"/>
          <w:lang w:val="it-IT"/>
        </w:rPr>
        <w:t>;</w:t>
      </w:r>
    </w:p>
    <w:p w:rsidR="006B1FA0" w:rsidRPr="006B1FA0" w:rsidRDefault="006B1FA0" w:rsidP="006B1FA0">
      <w:pPr>
        <w:numPr>
          <w:ilvl w:val="1"/>
          <w:numId w:val="26"/>
        </w:numPr>
        <w:spacing w:line="276" w:lineRule="auto"/>
        <w:jc w:val="both"/>
        <w:rPr>
          <w:rFonts w:ascii="Arial Narrow" w:hAnsi="Arial Narrow" w:cs="Tahoma"/>
          <w:spacing w:val="5"/>
          <w:lang w:val="it-IT"/>
        </w:rPr>
      </w:pPr>
      <w:r w:rsidRPr="006B1FA0">
        <w:rPr>
          <w:rFonts w:ascii="Arial Narrow" w:hAnsi="Arial Narrow" w:cs="Tahoma"/>
          <w:spacing w:val="5"/>
          <w:lang w:val="it-IT"/>
        </w:rPr>
        <w:t>fabbisogno teorico anno 2018: € 8.206.</w:t>
      </w:r>
      <w:r w:rsidR="00DA1211">
        <w:rPr>
          <w:rFonts w:ascii="Arial Narrow" w:hAnsi="Arial Narrow" w:cs="Tahoma"/>
          <w:spacing w:val="5"/>
          <w:lang w:val="it-IT"/>
        </w:rPr>
        <w:t>368</w:t>
      </w:r>
      <w:r w:rsidRPr="006B1FA0">
        <w:rPr>
          <w:rFonts w:ascii="Arial Narrow" w:hAnsi="Arial Narrow" w:cs="Tahoma"/>
          <w:spacing w:val="5"/>
          <w:lang w:val="it-IT"/>
        </w:rPr>
        <w:t>,</w:t>
      </w:r>
      <w:r w:rsidR="00DA1211">
        <w:rPr>
          <w:rFonts w:ascii="Arial Narrow" w:hAnsi="Arial Narrow" w:cs="Tahoma"/>
          <w:spacing w:val="5"/>
          <w:lang w:val="it-IT"/>
        </w:rPr>
        <w:t>00</w:t>
      </w:r>
      <w:r w:rsidRPr="006B1FA0">
        <w:rPr>
          <w:rFonts w:ascii="Arial Narrow" w:hAnsi="Arial Narrow" w:cs="Tahoma"/>
          <w:spacing w:val="5"/>
          <w:lang w:val="it-IT"/>
        </w:rPr>
        <w:t>;</w:t>
      </w:r>
    </w:p>
    <w:p w:rsidR="006B1FA0" w:rsidRPr="006B1FA0" w:rsidRDefault="006B1FA0" w:rsidP="006B1FA0">
      <w:pPr>
        <w:numPr>
          <w:ilvl w:val="1"/>
          <w:numId w:val="26"/>
        </w:numPr>
        <w:spacing w:line="276" w:lineRule="auto"/>
        <w:jc w:val="both"/>
        <w:rPr>
          <w:rFonts w:ascii="Arial Narrow" w:hAnsi="Arial Narrow" w:cs="Tahoma"/>
          <w:spacing w:val="5"/>
          <w:lang w:val="it-IT"/>
        </w:rPr>
      </w:pPr>
      <w:r w:rsidRPr="006B1FA0">
        <w:rPr>
          <w:rFonts w:ascii="Arial Narrow" w:hAnsi="Arial Narrow" w:cs="Tahoma"/>
          <w:spacing w:val="5"/>
          <w:lang w:val="it-IT"/>
        </w:rPr>
        <w:t xml:space="preserve">eventuale </w:t>
      </w:r>
      <w:r w:rsidR="00B567C6">
        <w:rPr>
          <w:rFonts w:ascii="Arial Narrow" w:hAnsi="Arial Narrow" w:cs="Tahoma"/>
          <w:spacing w:val="5"/>
          <w:lang w:val="it-IT"/>
        </w:rPr>
        <w:t>ricorso all’estensione n</w:t>
      </w:r>
      <w:r w:rsidRPr="006B1FA0">
        <w:rPr>
          <w:rFonts w:ascii="Arial Narrow" w:hAnsi="Arial Narrow" w:cs="Tahoma"/>
          <w:spacing w:val="5"/>
          <w:lang w:val="it-IT"/>
        </w:rPr>
        <w:t xml:space="preserve">el limite del 50% dell’importo calcolata nel biennio </w:t>
      </w:r>
      <w:r w:rsidR="00B567C6">
        <w:rPr>
          <w:rFonts w:ascii="Arial Narrow" w:hAnsi="Arial Narrow" w:cs="Tahoma"/>
          <w:spacing w:val="5"/>
          <w:lang w:val="it-IT"/>
        </w:rPr>
        <w:t xml:space="preserve">in conformità a quanto previsto dal </w:t>
      </w:r>
      <w:r w:rsidRPr="006B1FA0">
        <w:rPr>
          <w:rFonts w:ascii="Arial Narrow" w:hAnsi="Arial Narrow" w:cs="Tahoma"/>
          <w:spacing w:val="5"/>
          <w:lang w:val="it-IT"/>
        </w:rPr>
        <w:t>D.M. 7.3.2017: € 6.17</w:t>
      </w:r>
      <w:r w:rsidR="00DA1211">
        <w:rPr>
          <w:rFonts w:ascii="Arial Narrow" w:hAnsi="Arial Narrow" w:cs="Tahoma"/>
          <w:spacing w:val="5"/>
          <w:lang w:val="it-IT"/>
        </w:rPr>
        <w:t>1.638,40</w:t>
      </w:r>
      <w:r w:rsidRPr="006B1FA0">
        <w:rPr>
          <w:rFonts w:ascii="Arial Narrow" w:hAnsi="Arial Narrow" w:cs="Tahoma"/>
          <w:spacing w:val="5"/>
          <w:lang w:val="it-IT"/>
        </w:rPr>
        <w:t>.</w:t>
      </w:r>
    </w:p>
    <w:p w:rsidR="00C91D6B" w:rsidRPr="004F427C" w:rsidRDefault="00C91D6B" w:rsidP="00B706C6">
      <w:pPr>
        <w:numPr>
          <w:ilvl w:val="1"/>
          <w:numId w:val="2"/>
        </w:numPr>
        <w:spacing w:line="276" w:lineRule="auto"/>
        <w:ind w:left="567" w:hanging="567"/>
        <w:jc w:val="both"/>
        <w:rPr>
          <w:rFonts w:ascii="Arial Narrow" w:hAnsi="Arial Narrow" w:cs="Tahoma"/>
          <w:lang w:val="it-IT"/>
        </w:rPr>
      </w:pPr>
      <w:r w:rsidRPr="006373BA">
        <w:rPr>
          <w:rFonts w:ascii="Arial Narrow" w:hAnsi="Arial Narrow" w:cs="Tahoma"/>
          <w:lang w:val="it-IT"/>
        </w:rPr>
        <w:t>L'aggiudicazione è effettuata sulla base del criterio dell'offerta economicamente più vantaggios</w:t>
      </w:r>
      <w:r>
        <w:rPr>
          <w:rFonts w:ascii="Arial Narrow" w:hAnsi="Arial Narrow" w:cs="Tahoma"/>
          <w:lang w:val="it-IT"/>
        </w:rPr>
        <w:t>a, sulla base del miglior rapporto prezzo/qualità,</w:t>
      </w:r>
      <w:r w:rsidRPr="006373BA">
        <w:rPr>
          <w:rFonts w:ascii="Arial Narrow" w:hAnsi="Arial Narrow" w:cs="Tahoma"/>
          <w:lang w:val="it-IT"/>
        </w:rPr>
        <w:t xml:space="preserve"> ai sensi dell’art. 9</w:t>
      </w:r>
      <w:r>
        <w:rPr>
          <w:rFonts w:ascii="Arial Narrow" w:hAnsi="Arial Narrow" w:cs="Tahoma"/>
          <w:lang w:val="it-IT"/>
        </w:rPr>
        <w:t>5</w:t>
      </w:r>
      <w:r w:rsidRPr="006373BA">
        <w:rPr>
          <w:rFonts w:ascii="Arial Narrow" w:hAnsi="Arial Narrow" w:cs="Tahoma"/>
          <w:lang w:val="it-IT"/>
        </w:rPr>
        <w:t>, comm</w:t>
      </w:r>
      <w:r>
        <w:rPr>
          <w:rFonts w:ascii="Arial Narrow" w:hAnsi="Arial Narrow" w:cs="Tahoma"/>
          <w:lang w:val="it-IT"/>
        </w:rPr>
        <w:t>i 2 e</w:t>
      </w:r>
      <w:r w:rsidRPr="006373BA">
        <w:rPr>
          <w:rFonts w:ascii="Arial Narrow" w:hAnsi="Arial Narrow" w:cs="Tahoma"/>
          <w:lang w:val="it-IT"/>
        </w:rPr>
        <w:t xml:space="preserve"> 3, del Codice, secondo i criteri di valutazione e la ponderazione relativa attribuita a ciascuno di essi</w:t>
      </w:r>
      <w:r>
        <w:rPr>
          <w:rFonts w:ascii="Arial Narrow" w:hAnsi="Arial Narrow" w:cs="Tahoma"/>
          <w:lang w:val="it-IT"/>
        </w:rPr>
        <w:t>,</w:t>
      </w:r>
      <w:r w:rsidRPr="006373BA">
        <w:rPr>
          <w:rFonts w:ascii="Arial Narrow" w:hAnsi="Arial Narrow" w:cs="Tahoma"/>
          <w:lang w:val="it-IT"/>
        </w:rPr>
        <w:t xml:space="preserve"> </w:t>
      </w:r>
      <w:r w:rsidRPr="004F427C">
        <w:rPr>
          <w:rFonts w:ascii="Arial Narrow" w:hAnsi="Arial Narrow" w:cs="Tahoma"/>
          <w:lang w:val="it-IT"/>
        </w:rPr>
        <w:t>elencati nell’</w:t>
      </w:r>
      <w:r w:rsidRPr="004F427C">
        <w:rPr>
          <w:rFonts w:ascii="Arial Narrow" w:eastAsia="Times New Roman" w:hAnsi="Arial Narrow" w:cs="Tahoma"/>
          <w:b/>
          <w:bCs/>
          <w:lang w:val="it-IT"/>
        </w:rPr>
        <w:t>allegato 3 – Criteri di valutazione.</w:t>
      </w:r>
      <w:r w:rsidRPr="004F427C">
        <w:rPr>
          <w:rFonts w:ascii="Arial Narrow" w:hAnsi="Arial Narrow" w:cs="Tahoma"/>
          <w:lang w:val="it-IT"/>
        </w:rPr>
        <w:t xml:space="preserve"> </w:t>
      </w:r>
      <w:r w:rsidR="00082FF5">
        <w:rPr>
          <w:rFonts w:ascii="Arial Narrow" w:hAnsi="Arial Narrow" w:cs="Tahoma"/>
          <w:lang w:val="it-IT"/>
        </w:rPr>
        <w:t>Si precisa che si darà luogo a riparametrazione del punteggio tecnico come indicato nell’allegato 3.</w:t>
      </w:r>
    </w:p>
    <w:p w:rsidR="00C91D6B" w:rsidRPr="00793C92" w:rsidRDefault="00C91D6B" w:rsidP="00B706C6">
      <w:pPr>
        <w:numPr>
          <w:ilvl w:val="1"/>
          <w:numId w:val="2"/>
        </w:numPr>
        <w:spacing w:line="276" w:lineRule="auto"/>
        <w:ind w:left="567" w:hanging="567"/>
        <w:jc w:val="both"/>
        <w:rPr>
          <w:rFonts w:ascii="Arial Narrow" w:hAnsi="Arial Narrow" w:cs="Tahoma"/>
          <w:lang w:val="it-IT"/>
        </w:rPr>
      </w:pPr>
      <w:r w:rsidRPr="00793C92">
        <w:rPr>
          <w:rFonts w:ascii="Arial Narrow" w:hAnsi="Arial Narrow" w:cs="Tahoma"/>
          <w:lang w:val="it-IT"/>
        </w:rPr>
        <w:t xml:space="preserve">La ponderazione è di </w:t>
      </w:r>
      <w:r>
        <w:rPr>
          <w:rFonts w:ascii="Arial Narrow" w:hAnsi="Arial Narrow" w:cs="Tahoma"/>
          <w:b/>
          <w:lang w:val="it-IT"/>
        </w:rPr>
        <w:t>40</w:t>
      </w:r>
      <w:r w:rsidRPr="00793C92">
        <w:rPr>
          <w:rFonts w:ascii="Arial Narrow" w:hAnsi="Arial Narrow" w:cs="Tahoma"/>
          <w:lang w:val="it-IT"/>
        </w:rPr>
        <w:t xml:space="preserve"> </w:t>
      </w:r>
      <w:r w:rsidRPr="00793C92">
        <w:rPr>
          <w:rFonts w:ascii="Arial Narrow" w:hAnsi="Arial Narrow" w:cs="Tahoma"/>
          <w:b/>
          <w:lang w:val="it-IT"/>
        </w:rPr>
        <w:t xml:space="preserve">punti </w:t>
      </w:r>
      <w:r w:rsidRPr="00793C92">
        <w:rPr>
          <w:rFonts w:ascii="Arial Narrow" w:hAnsi="Arial Narrow" w:cs="Tahoma"/>
          <w:lang w:val="it-IT"/>
        </w:rPr>
        <w:t xml:space="preserve">su 100 per </w:t>
      </w:r>
      <w:r w:rsidRPr="00793C92">
        <w:rPr>
          <w:rFonts w:ascii="Arial Narrow" w:hAnsi="Arial Narrow" w:cs="Tahoma"/>
          <w:b/>
          <w:lang w:val="it-IT"/>
        </w:rPr>
        <w:t>l'offerta economica</w:t>
      </w:r>
      <w:r w:rsidRPr="00793C92">
        <w:rPr>
          <w:rFonts w:ascii="Arial Narrow" w:hAnsi="Arial Narrow" w:cs="Tahoma"/>
          <w:lang w:val="it-IT"/>
        </w:rPr>
        <w:t xml:space="preserve"> e di </w:t>
      </w:r>
      <w:r>
        <w:rPr>
          <w:rFonts w:ascii="Arial Narrow" w:hAnsi="Arial Narrow" w:cs="Tahoma"/>
          <w:b/>
          <w:lang w:val="it-IT"/>
        </w:rPr>
        <w:t>60</w:t>
      </w:r>
      <w:r w:rsidRPr="00793C92">
        <w:rPr>
          <w:rFonts w:ascii="Arial Narrow" w:hAnsi="Arial Narrow" w:cs="Tahoma"/>
          <w:lang w:val="it-IT"/>
        </w:rPr>
        <w:t xml:space="preserve"> </w:t>
      </w:r>
      <w:r w:rsidRPr="00793C92">
        <w:rPr>
          <w:rFonts w:ascii="Arial Narrow" w:hAnsi="Arial Narrow" w:cs="Tahoma"/>
          <w:b/>
          <w:lang w:val="it-IT"/>
        </w:rPr>
        <w:t>punti</w:t>
      </w:r>
      <w:r w:rsidRPr="00793C92">
        <w:rPr>
          <w:rFonts w:ascii="Arial Narrow" w:hAnsi="Arial Narrow" w:cs="Tahoma"/>
          <w:lang w:val="it-IT"/>
        </w:rPr>
        <w:t xml:space="preserve"> su 100 per </w:t>
      </w:r>
      <w:r w:rsidRPr="00793C92">
        <w:rPr>
          <w:rFonts w:ascii="Arial Narrow" w:eastAsia="Arial" w:hAnsi="Arial Narrow" w:cs="Tahoma"/>
          <w:b/>
          <w:lang w:val="it-IT"/>
        </w:rPr>
        <w:t xml:space="preserve">l’offerta </w:t>
      </w:r>
      <w:r w:rsidRPr="00793C92">
        <w:rPr>
          <w:rFonts w:ascii="Arial Narrow" w:hAnsi="Arial Narrow" w:cs="Tahoma"/>
          <w:b/>
          <w:lang w:val="it-IT"/>
        </w:rPr>
        <w:t>tecnica</w:t>
      </w:r>
      <w:r w:rsidRPr="00793C92">
        <w:rPr>
          <w:rFonts w:ascii="Arial Narrow" w:hAnsi="Arial Narrow" w:cs="Tahoma"/>
          <w:lang w:val="it-IT"/>
        </w:rPr>
        <w:t xml:space="preserve">. </w:t>
      </w:r>
    </w:p>
    <w:p w:rsidR="00862530" w:rsidRPr="006B1FA0" w:rsidRDefault="00C91D6B" w:rsidP="006B1FA0">
      <w:pPr>
        <w:numPr>
          <w:ilvl w:val="1"/>
          <w:numId w:val="2"/>
        </w:numPr>
        <w:spacing w:line="276" w:lineRule="auto"/>
        <w:ind w:left="567" w:hanging="567"/>
        <w:jc w:val="both"/>
        <w:rPr>
          <w:rFonts w:ascii="Arial Narrow" w:hAnsi="Arial Narrow" w:cs="Tahoma"/>
          <w:lang w:val="it-IT"/>
        </w:rPr>
      </w:pPr>
      <w:r>
        <w:rPr>
          <w:rFonts w:ascii="Arial Narrow" w:hAnsi="Arial Narrow" w:cs="Tahoma"/>
          <w:lang w:val="it-IT"/>
        </w:rPr>
        <w:t xml:space="preserve">L’importo posto a base d’asta è di </w:t>
      </w:r>
      <w:r w:rsidRPr="005B4EF0">
        <w:rPr>
          <w:rFonts w:ascii="Arial Narrow" w:hAnsi="Arial Narrow" w:cs="Tahoma"/>
          <w:b/>
          <w:lang w:val="it-IT"/>
        </w:rPr>
        <w:t>€ 35,</w:t>
      </w:r>
      <w:r w:rsidR="006B1FA0">
        <w:rPr>
          <w:rFonts w:ascii="Arial Narrow" w:hAnsi="Arial Narrow" w:cs="Tahoma"/>
          <w:b/>
          <w:lang w:val="it-IT"/>
        </w:rPr>
        <w:t>13</w:t>
      </w:r>
      <w:r w:rsidRPr="005B2849">
        <w:rPr>
          <w:rFonts w:ascii="Arial Narrow" w:hAnsi="Arial Narrow" w:cs="Tahoma"/>
          <w:color w:val="FF0000"/>
          <w:lang w:val="it-IT"/>
        </w:rPr>
        <w:t xml:space="preserve"> </w:t>
      </w:r>
      <w:r w:rsidR="00862530">
        <w:rPr>
          <w:rFonts w:ascii="Arial Narrow" w:hAnsi="Arial Narrow" w:cs="Tahoma"/>
          <w:lang w:val="it-IT"/>
        </w:rPr>
        <w:t xml:space="preserve">pro die/pro capite, oltre IVA </w:t>
      </w:r>
      <w:r w:rsidR="006B1FA0">
        <w:rPr>
          <w:rFonts w:ascii="Arial Narrow" w:hAnsi="Arial Narrow" w:cs="Tahoma"/>
          <w:lang w:val="it-IT"/>
        </w:rPr>
        <w:t>stimato in ottemperanza alle istruzioni impartite dal Ministero dell’Interno con circolare n. 4555 del 19 aprile 2017.</w:t>
      </w:r>
    </w:p>
    <w:p w:rsidR="00C91D6B" w:rsidRPr="00EE0560" w:rsidRDefault="00C91D6B" w:rsidP="00B706C6">
      <w:pPr>
        <w:numPr>
          <w:ilvl w:val="1"/>
          <w:numId w:val="2"/>
        </w:numPr>
        <w:spacing w:line="276" w:lineRule="auto"/>
        <w:ind w:left="567" w:hanging="567"/>
        <w:jc w:val="both"/>
        <w:rPr>
          <w:rFonts w:ascii="Arial Narrow" w:hAnsi="Arial Narrow" w:cs="Tahoma"/>
          <w:lang w:val="it-IT"/>
        </w:rPr>
      </w:pPr>
      <w:r w:rsidRPr="00842264">
        <w:rPr>
          <w:rFonts w:ascii="Arial Narrow" w:hAnsi="Arial Narrow" w:cs="Tahoma"/>
          <w:lang w:val="it-IT"/>
        </w:rPr>
        <w:t xml:space="preserve">L'offerente è vincolato alla propria offerta per un periodo di tempo di </w:t>
      </w:r>
      <w:r>
        <w:rPr>
          <w:rFonts w:ascii="Arial Narrow" w:hAnsi="Arial Narrow" w:cs="Tahoma"/>
          <w:b/>
          <w:lang w:val="it-IT"/>
        </w:rPr>
        <w:t>270</w:t>
      </w:r>
      <w:r w:rsidRPr="00EE0560">
        <w:rPr>
          <w:rFonts w:ascii="Arial Narrow" w:hAnsi="Arial Narrow" w:cs="Tahoma"/>
          <w:b/>
          <w:lang w:val="it-IT"/>
        </w:rPr>
        <w:t xml:space="preserve"> giorni</w:t>
      </w:r>
      <w:r w:rsidRPr="00842264">
        <w:rPr>
          <w:rFonts w:ascii="Arial Narrow" w:hAnsi="Arial Narrow" w:cs="Tahoma"/>
          <w:lang w:val="it-IT"/>
        </w:rPr>
        <w:t>.</w:t>
      </w:r>
    </w:p>
    <w:p w:rsidR="00E74C5E" w:rsidRPr="00842264" w:rsidRDefault="00E74C5E" w:rsidP="00CF615B">
      <w:pPr>
        <w:pStyle w:val="Corpotesto"/>
        <w:spacing w:line="276" w:lineRule="auto"/>
        <w:ind w:left="0" w:right="166"/>
        <w:jc w:val="both"/>
        <w:rPr>
          <w:rFonts w:ascii="Arial Narrow" w:hAnsi="Arial Narrow" w:cs="Tahoma"/>
          <w:sz w:val="22"/>
          <w:szCs w:val="22"/>
          <w:lang w:val="it-IT"/>
        </w:rPr>
      </w:pPr>
    </w:p>
    <w:p w:rsidR="00742575" w:rsidRPr="00CF615B" w:rsidRDefault="004D29EC" w:rsidP="00B706C6">
      <w:pPr>
        <w:pStyle w:val="Titolo2"/>
        <w:numPr>
          <w:ilvl w:val="0"/>
          <w:numId w:val="2"/>
        </w:numPr>
        <w:pBdr>
          <w:bottom w:val="single" w:sz="4" w:space="1" w:color="auto"/>
        </w:pBdr>
        <w:spacing w:line="276" w:lineRule="auto"/>
        <w:ind w:left="284" w:hanging="284"/>
        <w:jc w:val="both"/>
        <w:rPr>
          <w:rFonts w:ascii="Arial Narrow" w:hAnsi="Arial Narrow" w:cs="Tahoma"/>
          <w:sz w:val="22"/>
          <w:szCs w:val="22"/>
          <w:lang w:val="it-IT"/>
        </w:rPr>
      </w:pPr>
      <w:r w:rsidRPr="00CF615B">
        <w:rPr>
          <w:rFonts w:ascii="Arial Narrow" w:hAnsi="Arial Narrow" w:cs="Tahoma"/>
          <w:sz w:val="22"/>
          <w:szCs w:val="22"/>
          <w:lang w:val="it-IT"/>
        </w:rPr>
        <w:t xml:space="preserve">DURATA </w:t>
      </w:r>
    </w:p>
    <w:p w:rsidR="00F2045A" w:rsidRPr="004F427C" w:rsidRDefault="00742575"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 xml:space="preserve">L’accordo quadro sarà valido fino alla data </w:t>
      </w:r>
      <w:r w:rsidRPr="00EE0560">
        <w:rPr>
          <w:rFonts w:ascii="Arial Narrow" w:hAnsi="Arial Narrow" w:cs="Tahoma"/>
          <w:lang w:val="it-IT"/>
        </w:rPr>
        <w:t xml:space="preserve">del </w:t>
      </w:r>
      <w:r w:rsidRPr="00EF4D7B">
        <w:rPr>
          <w:rFonts w:ascii="Arial Narrow" w:hAnsi="Arial Narrow" w:cs="Tahoma"/>
          <w:b/>
          <w:lang w:val="it-IT"/>
        </w:rPr>
        <w:t>31.12.201</w:t>
      </w:r>
      <w:r w:rsidR="00F2045A" w:rsidRPr="00EF4D7B">
        <w:rPr>
          <w:rFonts w:ascii="Arial Narrow" w:hAnsi="Arial Narrow" w:cs="Tahoma"/>
          <w:b/>
          <w:lang w:val="it-IT"/>
        </w:rPr>
        <w:t>8</w:t>
      </w:r>
      <w:r w:rsidR="00F2045A" w:rsidRPr="00160549">
        <w:rPr>
          <w:rFonts w:ascii="Arial Narrow" w:hAnsi="Arial Narrow" w:cs="Tahoma"/>
          <w:lang w:val="it-IT"/>
        </w:rPr>
        <w:t xml:space="preserve">, con opzione di proroga tecnica ai sensi dell’art. 106, </w:t>
      </w:r>
      <w:r w:rsidR="004F427C" w:rsidRPr="004F427C">
        <w:rPr>
          <w:rFonts w:ascii="Arial Narrow" w:hAnsi="Arial Narrow" w:cs="Tahoma"/>
          <w:lang w:val="it-IT"/>
        </w:rPr>
        <w:t>del Codice</w:t>
      </w:r>
      <w:r w:rsidR="00F2045A" w:rsidRPr="004F427C">
        <w:rPr>
          <w:rFonts w:ascii="Arial Narrow" w:hAnsi="Arial Narrow" w:cs="Tahoma"/>
          <w:lang w:val="it-IT"/>
        </w:rPr>
        <w:t xml:space="preserve"> fino al </w:t>
      </w:r>
      <w:r w:rsidR="00F2045A" w:rsidRPr="00EF4D7B">
        <w:rPr>
          <w:rFonts w:ascii="Arial Narrow" w:hAnsi="Arial Narrow" w:cs="Tahoma"/>
          <w:b/>
          <w:lang w:val="it-IT"/>
        </w:rPr>
        <w:t>30.4.2019</w:t>
      </w:r>
      <w:r w:rsidR="00F2045A" w:rsidRPr="004F427C">
        <w:rPr>
          <w:rFonts w:ascii="Arial Narrow" w:hAnsi="Arial Narrow" w:cs="Tahoma"/>
          <w:lang w:val="it-IT"/>
        </w:rPr>
        <w:t>.</w:t>
      </w:r>
    </w:p>
    <w:p w:rsidR="00F95C1F" w:rsidRPr="00CF615B" w:rsidRDefault="00E2610F" w:rsidP="00B706C6">
      <w:pPr>
        <w:numPr>
          <w:ilvl w:val="1"/>
          <w:numId w:val="2"/>
        </w:numPr>
        <w:spacing w:line="276" w:lineRule="auto"/>
        <w:ind w:left="567" w:hanging="567"/>
        <w:jc w:val="both"/>
        <w:rPr>
          <w:rFonts w:ascii="Arial Narrow" w:hAnsi="Arial Narrow" w:cs="Tahoma"/>
          <w:lang w:val="it-IT"/>
        </w:rPr>
      </w:pPr>
      <w:r>
        <w:rPr>
          <w:rFonts w:ascii="Arial Narrow" w:hAnsi="Arial Narrow" w:cs="Tahoma"/>
          <w:lang w:val="it-IT"/>
        </w:rPr>
        <w:t xml:space="preserve">Per durata dell’accordo quadro, si intende il periodo durante il quale l’Amministrazione potrà procedere all’affidamento del singolo servizio, previa sottoscrizione di apposita convenzione. </w:t>
      </w:r>
      <w:r w:rsidR="00F2045A">
        <w:rPr>
          <w:rFonts w:ascii="Arial Narrow" w:hAnsi="Arial Narrow" w:cs="Tahoma"/>
          <w:lang w:val="it-IT"/>
        </w:rPr>
        <w:t xml:space="preserve">Durante il periodo di efficacia </w:t>
      </w:r>
      <w:r w:rsidR="00F2045A">
        <w:rPr>
          <w:rFonts w:ascii="Arial Narrow" w:hAnsi="Arial Narrow" w:cs="Tahoma"/>
          <w:lang w:val="it-IT"/>
        </w:rPr>
        <w:lastRenderedPageBreak/>
        <w:t xml:space="preserve">dell’accordo quadro potranno essere stipulate convenzioni con gli aggiudicatari aventi </w:t>
      </w:r>
      <w:r w:rsidRPr="00CF615B">
        <w:rPr>
          <w:rFonts w:ascii="Arial Narrow" w:hAnsi="Arial Narrow" w:cs="Tahoma"/>
          <w:lang w:val="it-IT"/>
        </w:rPr>
        <w:t>decorrenza d</w:t>
      </w:r>
      <w:r>
        <w:rPr>
          <w:rFonts w:ascii="Arial Narrow" w:hAnsi="Arial Narrow" w:cs="Tahoma"/>
          <w:lang w:val="it-IT"/>
        </w:rPr>
        <w:t xml:space="preserve">alla data </w:t>
      </w:r>
      <w:r w:rsidR="00EF4D7B">
        <w:rPr>
          <w:rFonts w:ascii="Arial Narrow" w:hAnsi="Arial Narrow" w:cs="Tahoma"/>
          <w:lang w:val="it-IT"/>
        </w:rPr>
        <w:t>di sottoscrizione</w:t>
      </w:r>
      <w:r>
        <w:rPr>
          <w:rFonts w:ascii="Arial Narrow" w:hAnsi="Arial Narrow" w:cs="Tahoma"/>
          <w:lang w:val="it-IT"/>
        </w:rPr>
        <w:t xml:space="preserve"> e sino al </w:t>
      </w:r>
      <w:r w:rsidRPr="001B3CCD">
        <w:rPr>
          <w:rFonts w:ascii="Arial Narrow" w:hAnsi="Arial Narrow" w:cs="Tahoma"/>
          <w:b/>
          <w:lang w:val="it-IT"/>
        </w:rPr>
        <w:t>31 dicembre di ciascun anno</w:t>
      </w:r>
      <w:r w:rsidRPr="00160549">
        <w:rPr>
          <w:rFonts w:ascii="Arial Narrow" w:hAnsi="Arial Narrow" w:cs="Tahoma"/>
          <w:lang w:val="it-IT"/>
        </w:rPr>
        <w:t xml:space="preserve"> (31 dicembre 2017 e 31 dicembre 2018)</w:t>
      </w:r>
      <w:r w:rsidR="00C53A05">
        <w:rPr>
          <w:rFonts w:ascii="Arial Narrow" w:hAnsi="Arial Narrow" w:cs="Tahoma"/>
          <w:lang w:val="it-IT"/>
        </w:rPr>
        <w:t xml:space="preserve">, previa </w:t>
      </w:r>
      <w:r>
        <w:rPr>
          <w:rFonts w:ascii="Arial Narrow" w:hAnsi="Arial Narrow" w:cs="Tahoma"/>
          <w:lang w:val="it-IT"/>
        </w:rPr>
        <w:t>approvazione dell</w:t>
      </w:r>
      <w:r w:rsidR="004C6D7A">
        <w:rPr>
          <w:rFonts w:ascii="Arial Narrow" w:hAnsi="Arial Narrow" w:cs="Tahoma"/>
          <w:lang w:val="it-IT"/>
        </w:rPr>
        <w:t>e stesse</w:t>
      </w:r>
      <w:r>
        <w:rPr>
          <w:rFonts w:ascii="Arial Narrow" w:hAnsi="Arial Narrow" w:cs="Tahoma"/>
          <w:lang w:val="it-IT"/>
        </w:rPr>
        <w:t xml:space="preserve"> ai sensi dell’art. 32 del Codice ed </w:t>
      </w:r>
      <w:r w:rsidR="00C53A05">
        <w:rPr>
          <w:rFonts w:ascii="Arial Narrow" w:hAnsi="Arial Narrow" w:cs="Tahoma"/>
          <w:lang w:val="it-IT"/>
        </w:rPr>
        <w:t>acquisizione</w:t>
      </w:r>
      <w:r w:rsidR="000607AD">
        <w:rPr>
          <w:rFonts w:ascii="Arial Narrow" w:hAnsi="Arial Narrow" w:cs="Tahoma"/>
          <w:lang w:val="it-IT"/>
        </w:rPr>
        <w:t xml:space="preserve"> </w:t>
      </w:r>
      <w:r w:rsidR="00C53A05">
        <w:rPr>
          <w:rFonts w:ascii="Arial Narrow" w:hAnsi="Arial Narrow" w:cs="Tahoma"/>
          <w:lang w:val="it-IT"/>
        </w:rPr>
        <w:t>della relativa autorizzazione ministeriale</w:t>
      </w:r>
      <w:r w:rsidR="00423E70">
        <w:rPr>
          <w:rFonts w:ascii="Arial Narrow" w:hAnsi="Arial Narrow" w:cs="Tahoma"/>
          <w:lang w:val="it-IT"/>
        </w:rPr>
        <w:t xml:space="preserve"> in relazione all’impegno di spesa</w:t>
      </w:r>
      <w:r w:rsidR="00C53A05">
        <w:rPr>
          <w:rFonts w:ascii="Arial Narrow" w:hAnsi="Arial Narrow" w:cs="Tahoma"/>
          <w:lang w:val="it-IT"/>
        </w:rPr>
        <w:t xml:space="preserve">. </w:t>
      </w:r>
    </w:p>
    <w:p w:rsidR="00F0798F" w:rsidRPr="00CF615B" w:rsidRDefault="00EE0560" w:rsidP="00B706C6">
      <w:pPr>
        <w:numPr>
          <w:ilvl w:val="1"/>
          <w:numId w:val="2"/>
        </w:numPr>
        <w:spacing w:line="276" w:lineRule="auto"/>
        <w:ind w:left="567" w:hanging="567"/>
        <w:jc w:val="both"/>
        <w:rPr>
          <w:rFonts w:ascii="Arial Narrow" w:hAnsi="Arial Narrow" w:cs="Tahoma"/>
          <w:lang w:val="it-IT"/>
        </w:rPr>
      </w:pPr>
      <w:r>
        <w:rPr>
          <w:rFonts w:ascii="Arial Narrow" w:hAnsi="Arial Narrow" w:cs="Tahoma"/>
          <w:lang w:val="it-IT"/>
        </w:rPr>
        <w:t>L</w:t>
      </w:r>
      <w:r w:rsidR="00F0798F" w:rsidRPr="00CF615B">
        <w:rPr>
          <w:rFonts w:ascii="Arial Narrow" w:hAnsi="Arial Narrow" w:cs="Tahoma"/>
          <w:lang w:val="it-IT"/>
        </w:rPr>
        <w:t xml:space="preserve">a Prefettura si riserva la possibilità di risoluzione anticipata </w:t>
      </w:r>
      <w:r w:rsidR="000607AD">
        <w:rPr>
          <w:rFonts w:ascii="Arial Narrow" w:hAnsi="Arial Narrow" w:cs="Tahoma"/>
          <w:lang w:val="it-IT"/>
        </w:rPr>
        <w:t xml:space="preserve">delle singole </w:t>
      </w:r>
      <w:r w:rsidR="00F0798F" w:rsidRPr="00CF615B">
        <w:rPr>
          <w:rFonts w:ascii="Arial Narrow" w:hAnsi="Arial Narrow" w:cs="Tahoma"/>
          <w:lang w:val="it-IT"/>
        </w:rPr>
        <w:t>convenzion</w:t>
      </w:r>
      <w:r w:rsidR="000607AD">
        <w:rPr>
          <w:rFonts w:ascii="Arial Narrow" w:hAnsi="Arial Narrow" w:cs="Tahoma"/>
          <w:lang w:val="it-IT"/>
        </w:rPr>
        <w:t>i</w:t>
      </w:r>
      <w:r w:rsidR="00F0798F" w:rsidRPr="00CF615B">
        <w:rPr>
          <w:rFonts w:ascii="Arial Narrow" w:hAnsi="Arial Narrow" w:cs="Tahoma"/>
          <w:lang w:val="it-IT"/>
        </w:rPr>
        <w:t xml:space="preserve"> qualora vengano meno le esigenze ovvero in caso di diverse indicazioni del Ministero dell'Interno in merito alla gestione dell'accoglienza dei cittadini extracomunitari.</w:t>
      </w:r>
    </w:p>
    <w:p w:rsidR="00282EA5" w:rsidRPr="006B1FA0" w:rsidRDefault="00282EA5"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 xml:space="preserve">Qualora perduri la necessità di accoglienza di cittadini stranieri richiedenti protezione internazionale potranno essere stipulate ulteriori convenzioni con i concorrenti </w:t>
      </w:r>
      <w:r w:rsidRPr="00EE0560">
        <w:rPr>
          <w:rFonts w:ascii="Arial Narrow" w:hAnsi="Arial Narrow" w:cs="Tahoma"/>
          <w:lang w:val="it-IT"/>
        </w:rPr>
        <w:t>aggiudicatari, sulla base</w:t>
      </w:r>
      <w:r>
        <w:rPr>
          <w:rFonts w:ascii="Arial Narrow" w:hAnsi="Arial Narrow" w:cs="Tahoma"/>
          <w:lang w:val="it-IT"/>
        </w:rPr>
        <w:t xml:space="preserve"> dell’ordine della graduatoria</w:t>
      </w:r>
      <w:r w:rsidRPr="00EE0560">
        <w:rPr>
          <w:rFonts w:ascii="Arial Narrow" w:hAnsi="Arial Narrow" w:cs="Tahoma"/>
          <w:lang w:val="it-IT"/>
        </w:rPr>
        <w:t xml:space="preserve">, riservandosi la Prefettura la facoltà di </w:t>
      </w:r>
      <w:r>
        <w:rPr>
          <w:rFonts w:ascii="Arial Narrow" w:hAnsi="Arial Narrow" w:cs="Tahoma"/>
          <w:lang w:val="it-IT"/>
        </w:rPr>
        <w:t>richiedere, ai sensi dell’articolo 106, comma 1, lettera a) del Codice modifiche contrattuali che comportano un aumento di natura economica nei limiti massimi del 50% de</w:t>
      </w:r>
      <w:r w:rsidRPr="006B1FA0">
        <w:rPr>
          <w:rFonts w:ascii="Arial Narrow" w:hAnsi="Arial Narrow" w:cs="Tahoma"/>
          <w:lang w:val="it-IT"/>
        </w:rPr>
        <w:t>ll’importo a base d’asta</w:t>
      </w:r>
      <w:r w:rsidRPr="00850119">
        <w:rPr>
          <w:rFonts w:ascii="Arial Narrow" w:hAnsi="Arial Narrow" w:cs="Tahoma"/>
          <w:lang w:val="it-IT"/>
        </w:rPr>
        <w:t xml:space="preserve">. </w:t>
      </w:r>
    </w:p>
    <w:p w:rsidR="00543C66" w:rsidRPr="00DF7E30" w:rsidRDefault="00543C66" w:rsidP="00543C66">
      <w:pPr>
        <w:numPr>
          <w:ilvl w:val="1"/>
          <w:numId w:val="2"/>
        </w:numPr>
        <w:spacing w:line="276" w:lineRule="auto"/>
        <w:ind w:left="567" w:hanging="567"/>
        <w:jc w:val="both"/>
        <w:rPr>
          <w:rFonts w:ascii="Arial Narrow" w:hAnsi="Arial Narrow" w:cs="Tahoma"/>
          <w:lang w:val="it-IT"/>
        </w:rPr>
      </w:pPr>
      <w:r w:rsidRPr="00DF7E30">
        <w:rPr>
          <w:rFonts w:ascii="Arial Narrow" w:hAnsi="Arial Narrow" w:cs="Tahoma"/>
          <w:lang w:val="it-IT"/>
        </w:rPr>
        <w:t xml:space="preserve">In ogni caso, ai sensi dell’art. 106, comma 11, </w:t>
      </w:r>
      <w:r>
        <w:rPr>
          <w:rFonts w:ascii="Arial Narrow" w:hAnsi="Arial Narrow" w:cs="Tahoma"/>
          <w:lang w:val="it-IT"/>
        </w:rPr>
        <w:t xml:space="preserve">del Codice </w:t>
      </w:r>
      <w:r w:rsidRPr="00DF7E30">
        <w:rPr>
          <w:rFonts w:ascii="Arial Narrow" w:hAnsi="Arial Narrow" w:cs="Tahoma"/>
          <w:lang w:val="it-IT"/>
        </w:rPr>
        <w:t>il gestore si impegna comunque a garantire le prestazioni per il periodo strettamente necessario all'espletamento delle procedure di gara per l'individuazione di un nuovo contraente. In tal caso il contraente sarà tenuto all’esecuzione delle prestazioni agli stessi prezzi, patti e condizioni definite nella presente procedura o a condizioni più favorevoli per la stazione appaltante Nel caso di futura assegnazione dell'appalto a diverso soggetto contraente, il gestore si impegna, inoltre, ad assicurare il corretto passaggio delle consegne in modo da garantire comunque la continuità dell'erogazione del servizio secondo gli standard qualit</w:t>
      </w:r>
      <w:r>
        <w:rPr>
          <w:rFonts w:ascii="Arial Narrow" w:hAnsi="Arial Narrow" w:cs="Tahoma"/>
          <w:lang w:val="it-IT"/>
        </w:rPr>
        <w:t>ativi e quantitativi concordati</w:t>
      </w:r>
      <w:r w:rsidRPr="00DF7E30">
        <w:rPr>
          <w:rFonts w:ascii="Arial Narrow" w:hAnsi="Arial Narrow" w:cs="Tahoma"/>
          <w:lang w:val="it-IT"/>
        </w:rPr>
        <w:t>.</w:t>
      </w:r>
    </w:p>
    <w:p w:rsidR="003535FB" w:rsidRPr="00E2610F" w:rsidRDefault="00F0798F" w:rsidP="00B706C6">
      <w:pPr>
        <w:numPr>
          <w:ilvl w:val="1"/>
          <w:numId w:val="2"/>
        </w:numPr>
        <w:spacing w:line="276" w:lineRule="auto"/>
        <w:ind w:left="567" w:hanging="567"/>
        <w:jc w:val="both"/>
        <w:rPr>
          <w:rFonts w:ascii="Arial Narrow" w:hAnsi="Arial Narrow" w:cs="Tahoma"/>
          <w:lang w:val="it-IT"/>
        </w:rPr>
      </w:pPr>
      <w:r w:rsidRPr="00E2610F">
        <w:rPr>
          <w:rFonts w:ascii="Arial Narrow" w:hAnsi="Arial Narrow" w:cs="Tahoma"/>
          <w:lang w:val="it-IT"/>
        </w:rPr>
        <w:t xml:space="preserve">Resta fermo quanto previsto e consentito in materia di variazioni delle prestazioni nel corso dell’esecuzione del contratto ai sensi dell’art. 106, comma 12, del </w:t>
      </w:r>
      <w:r w:rsidR="00183BCD" w:rsidRPr="00E2610F">
        <w:rPr>
          <w:rFonts w:ascii="Arial Narrow" w:hAnsi="Arial Narrow" w:cs="Tahoma"/>
          <w:lang w:val="it-IT"/>
        </w:rPr>
        <w:t>Codice</w:t>
      </w:r>
      <w:r w:rsidRPr="00E2610F">
        <w:rPr>
          <w:rFonts w:ascii="Arial Narrow" w:hAnsi="Arial Narrow" w:cs="Tahoma"/>
          <w:lang w:val="it-IT"/>
        </w:rPr>
        <w:t>. Si precisa che i gestori dovranno garantire l’attivazione del quinto d’obbligo.</w:t>
      </w:r>
    </w:p>
    <w:p w:rsidR="004878A0" w:rsidRPr="00CF615B" w:rsidRDefault="004878A0" w:rsidP="00CF615B">
      <w:pPr>
        <w:pStyle w:val="Corpotesto"/>
        <w:spacing w:line="276" w:lineRule="auto"/>
        <w:ind w:left="0" w:right="155"/>
        <w:jc w:val="both"/>
        <w:rPr>
          <w:rFonts w:ascii="Arial Narrow" w:hAnsi="Arial Narrow" w:cs="Tahoma"/>
          <w:sz w:val="22"/>
          <w:szCs w:val="22"/>
          <w:lang w:val="it-IT"/>
        </w:rPr>
      </w:pPr>
    </w:p>
    <w:p w:rsidR="004878A0" w:rsidRPr="00CF615B" w:rsidRDefault="004878A0" w:rsidP="00B706C6">
      <w:pPr>
        <w:pStyle w:val="Titolo2"/>
        <w:numPr>
          <w:ilvl w:val="0"/>
          <w:numId w:val="2"/>
        </w:numPr>
        <w:pBdr>
          <w:bottom w:val="single" w:sz="4" w:space="1" w:color="auto"/>
        </w:pBdr>
        <w:spacing w:line="276" w:lineRule="auto"/>
        <w:ind w:left="284" w:hanging="284"/>
        <w:jc w:val="both"/>
        <w:rPr>
          <w:rFonts w:ascii="Arial Narrow" w:hAnsi="Arial Narrow" w:cs="Tahoma"/>
          <w:sz w:val="22"/>
          <w:szCs w:val="22"/>
          <w:lang w:val="it-IT"/>
        </w:rPr>
      </w:pPr>
      <w:r w:rsidRPr="00CF615B">
        <w:rPr>
          <w:rFonts w:ascii="Arial Narrow" w:hAnsi="Arial Narrow" w:cs="Tahoma"/>
          <w:sz w:val="22"/>
          <w:szCs w:val="22"/>
          <w:lang w:val="it-IT"/>
        </w:rPr>
        <w:t xml:space="preserve">LUOGO DI ESECUZIONE </w:t>
      </w:r>
    </w:p>
    <w:p w:rsidR="00E66ED1" w:rsidRPr="00E66ED1" w:rsidRDefault="004C4EF6" w:rsidP="00B706C6">
      <w:pPr>
        <w:numPr>
          <w:ilvl w:val="1"/>
          <w:numId w:val="2"/>
        </w:numPr>
        <w:spacing w:line="276" w:lineRule="auto"/>
        <w:ind w:left="567" w:hanging="567"/>
        <w:jc w:val="both"/>
        <w:rPr>
          <w:rFonts w:ascii="Arial Narrow" w:hAnsi="Arial Narrow"/>
          <w:color w:val="FF0000"/>
          <w:lang w:val="it-IT"/>
        </w:rPr>
      </w:pPr>
      <w:r w:rsidRPr="00CF615B">
        <w:rPr>
          <w:rFonts w:ascii="Arial Narrow" w:hAnsi="Arial Narrow" w:cs="Tahoma"/>
          <w:lang w:val="it-IT"/>
        </w:rPr>
        <w:t xml:space="preserve">Il servizio è eseguito </w:t>
      </w:r>
      <w:r w:rsidR="004878A0" w:rsidRPr="00CF615B">
        <w:rPr>
          <w:rFonts w:ascii="Arial Narrow" w:hAnsi="Arial Narrow" w:cs="Tahoma"/>
          <w:lang w:val="it-IT"/>
        </w:rPr>
        <w:t>nelle strutture</w:t>
      </w:r>
      <w:r w:rsidR="00185EF8" w:rsidRPr="00CF615B">
        <w:rPr>
          <w:rFonts w:ascii="Arial Narrow" w:hAnsi="Arial Narrow" w:cs="Tahoma"/>
          <w:lang w:val="it-IT"/>
        </w:rPr>
        <w:t xml:space="preserve"> </w:t>
      </w:r>
      <w:r w:rsidRPr="00CF615B">
        <w:rPr>
          <w:rFonts w:ascii="Arial Narrow" w:hAnsi="Arial Narrow" w:cs="Tahoma"/>
          <w:lang w:val="it-IT"/>
        </w:rPr>
        <w:t>che devono essere nella dispon</w:t>
      </w:r>
      <w:r w:rsidR="004878A0" w:rsidRPr="00CF615B">
        <w:rPr>
          <w:rFonts w:ascii="Arial Narrow" w:hAnsi="Arial Narrow" w:cs="Tahoma"/>
          <w:lang w:val="it-IT"/>
        </w:rPr>
        <w:t xml:space="preserve">ibilità dei </w:t>
      </w:r>
      <w:r w:rsidR="00185EF8" w:rsidRPr="00CF615B">
        <w:rPr>
          <w:rFonts w:ascii="Arial Narrow" w:hAnsi="Arial Narrow" w:cs="Tahoma"/>
          <w:lang w:val="it-IT"/>
        </w:rPr>
        <w:t>gestori</w:t>
      </w:r>
      <w:r w:rsidR="004878A0" w:rsidRPr="00CF615B">
        <w:rPr>
          <w:rFonts w:ascii="Arial Narrow" w:hAnsi="Arial Narrow" w:cs="Tahoma"/>
          <w:lang w:val="it-IT"/>
        </w:rPr>
        <w:t xml:space="preserve"> e conformi ai requisit</w:t>
      </w:r>
      <w:r w:rsidR="00CF615B" w:rsidRPr="00CF615B">
        <w:rPr>
          <w:rFonts w:ascii="Arial Narrow" w:hAnsi="Arial Narrow" w:cs="Tahoma"/>
          <w:lang w:val="it-IT"/>
        </w:rPr>
        <w:t xml:space="preserve">i prescritti dal presente bando, </w:t>
      </w:r>
      <w:r w:rsidR="00F95C1F" w:rsidRPr="00CF615B">
        <w:rPr>
          <w:rFonts w:ascii="Arial Narrow" w:eastAsia="Times New Roman" w:hAnsi="Arial Narrow" w:cs="Tahoma"/>
          <w:lang w:val="it-IT"/>
        </w:rPr>
        <w:t xml:space="preserve">ubicate </w:t>
      </w:r>
      <w:r w:rsidR="00511C59">
        <w:rPr>
          <w:rFonts w:ascii="Arial Narrow" w:eastAsia="Times New Roman" w:hAnsi="Arial Narrow" w:cs="Tahoma"/>
          <w:lang w:val="it-IT"/>
        </w:rPr>
        <w:t xml:space="preserve">nella </w:t>
      </w:r>
      <w:r w:rsidR="00F95C1F" w:rsidRPr="00CF615B">
        <w:rPr>
          <w:rFonts w:ascii="Arial Narrow" w:eastAsia="Times New Roman" w:hAnsi="Arial Narrow" w:cs="Tahoma"/>
          <w:lang w:val="it-IT"/>
        </w:rPr>
        <w:t xml:space="preserve">provincia di </w:t>
      </w:r>
      <w:r w:rsidR="00CF3443">
        <w:rPr>
          <w:rFonts w:ascii="Arial Narrow" w:eastAsia="Times New Roman" w:hAnsi="Arial Narrow" w:cs="Tahoma"/>
          <w:lang w:val="it-IT"/>
        </w:rPr>
        <w:t>Ascoli Piceno</w:t>
      </w:r>
      <w:r w:rsidR="00187543">
        <w:rPr>
          <w:rFonts w:ascii="Arial Narrow" w:eastAsia="Times New Roman" w:hAnsi="Arial Narrow" w:cs="Tahoma"/>
          <w:lang w:val="it-IT"/>
        </w:rPr>
        <w:t>, attesa l’indisponibilità di immobili di proprietà dell’</w:t>
      </w:r>
      <w:r w:rsidR="009D5484">
        <w:rPr>
          <w:rFonts w:ascii="Arial Narrow" w:eastAsia="Times New Roman" w:hAnsi="Arial Narrow" w:cs="Tahoma"/>
          <w:lang w:val="it-IT"/>
        </w:rPr>
        <w:t>Amministrazione o demaniale.</w:t>
      </w:r>
    </w:p>
    <w:p w:rsidR="009F2AA8" w:rsidRPr="006B1FA0" w:rsidRDefault="00E66ED1" w:rsidP="00891DB0">
      <w:pPr>
        <w:numPr>
          <w:ilvl w:val="1"/>
          <w:numId w:val="2"/>
        </w:numPr>
        <w:spacing w:line="276" w:lineRule="auto"/>
        <w:ind w:left="567" w:hanging="567"/>
        <w:jc w:val="both"/>
        <w:rPr>
          <w:rFonts w:ascii="Arial Narrow" w:hAnsi="Arial Narrow"/>
          <w:lang w:val="it-IT"/>
        </w:rPr>
      </w:pPr>
      <w:r w:rsidRPr="00D37AAC">
        <w:rPr>
          <w:rFonts w:ascii="Arial Narrow" w:hAnsi="Arial Narrow"/>
          <w:lang w:val="it-IT"/>
        </w:rPr>
        <w:t xml:space="preserve">Dall’appalto sono esclusi i territori dei comuni della provincia che hanno soddisfatto </w:t>
      </w:r>
      <w:r w:rsidR="009F2AA8" w:rsidRPr="00543C66">
        <w:rPr>
          <w:rFonts w:ascii="Arial Narrow" w:hAnsi="Arial Narrow"/>
          <w:b/>
          <w:lang w:val="it-IT"/>
        </w:rPr>
        <w:t>integralmente</w:t>
      </w:r>
      <w:r w:rsidR="009F2AA8">
        <w:rPr>
          <w:rFonts w:ascii="Arial Narrow" w:hAnsi="Arial Narrow"/>
          <w:lang w:val="it-IT"/>
        </w:rPr>
        <w:t xml:space="preserve"> </w:t>
      </w:r>
      <w:r w:rsidRPr="00D37AAC">
        <w:rPr>
          <w:rFonts w:ascii="Arial Narrow" w:hAnsi="Arial Narrow"/>
          <w:lang w:val="it-IT"/>
        </w:rPr>
        <w:t xml:space="preserve">la quota di posti di accoglienza prevista dal piano di </w:t>
      </w:r>
      <w:r w:rsidR="00C91D6B" w:rsidRPr="00D37AAC">
        <w:rPr>
          <w:rFonts w:ascii="Arial Narrow" w:hAnsi="Arial Narrow"/>
          <w:lang w:val="it-IT"/>
        </w:rPr>
        <w:t>diffusione territoriale</w:t>
      </w:r>
      <w:r w:rsidRPr="00D37AAC">
        <w:rPr>
          <w:rFonts w:ascii="Arial Narrow" w:hAnsi="Arial Narrow"/>
          <w:lang w:val="it-IT"/>
        </w:rPr>
        <w:t xml:space="preserve"> “Ministero dell’Interno – ANCI” in applicazione della clausola di salvaguardia relativa allo SPRAR (si veda </w:t>
      </w:r>
      <w:r w:rsidRPr="00D37AAC">
        <w:rPr>
          <w:rFonts w:ascii="Arial Narrow" w:hAnsi="Arial Narrow"/>
          <w:b/>
          <w:lang w:val="it-IT"/>
        </w:rPr>
        <w:t xml:space="preserve">allegato </w:t>
      </w:r>
      <w:r w:rsidR="002849A7" w:rsidRPr="00D37AAC">
        <w:rPr>
          <w:rFonts w:ascii="Arial Narrow" w:hAnsi="Arial Narrow"/>
          <w:b/>
          <w:lang w:val="it-IT"/>
        </w:rPr>
        <w:t>4</w:t>
      </w:r>
      <w:r w:rsidRPr="00D37AAC">
        <w:rPr>
          <w:rFonts w:ascii="Arial Narrow" w:hAnsi="Arial Narrow"/>
          <w:lang w:val="it-IT"/>
        </w:rPr>
        <w:t xml:space="preserve"> “ripartizione territoriale</w:t>
      </w:r>
      <w:r w:rsidRPr="006B1FA0">
        <w:rPr>
          <w:rFonts w:ascii="Arial Narrow" w:hAnsi="Arial Narrow"/>
          <w:lang w:val="it-IT"/>
        </w:rPr>
        <w:t>”), nonché i territori dei comuni  che hanno stipulato con questa Prefettura protocolli di intesa per il reperimento a loro cura dei posti necessari alle esigenze di accoglienza</w:t>
      </w:r>
      <w:r w:rsidR="00891DB0" w:rsidRPr="006B1FA0">
        <w:rPr>
          <w:rFonts w:ascii="Arial Narrow" w:hAnsi="Arial Narrow"/>
          <w:lang w:val="it-IT"/>
        </w:rPr>
        <w:t xml:space="preserve"> ovvero </w:t>
      </w:r>
      <w:r w:rsidR="00891DB0">
        <w:rPr>
          <w:rFonts w:ascii="Arial Narrow" w:hAnsi="Arial Narrow"/>
          <w:lang w:val="it-IT"/>
        </w:rPr>
        <w:t>abbiano adottato formali atti di impegno al riguardo, notificati alla Prefettura.</w:t>
      </w:r>
      <w:r w:rsidR="00891DB0" w:rsidRPr="006B1FA0">
        <w:rPr>
          <w:rFonts w:ascii="Arial Narrow" w:hAnsi="Arial Narrow"/>
          <w:lang w:val="it-IT"/>
        </w:rPr>
        <w:t xml:space="preserve"> </w:t>
      </w:r>
      <w:r w:rsidR="009F2AA8" w:rsidRPr="006B1FA0">
        <w:rPr>
          <w:rFonts w:ascii="Arial Narrow" w:hAnsi="Arial Narrow"/>
          <w:lang w:val="it-IT"/>
        </w:rPr>
        <w:t xml:space="preserve">Conseguentemente, non potranno essere proposte strutture </w:t>
      </w:r>
      <w:r w:rsidR="00C544B1">
        <w:rPr>
          <w:rFonts w:ascii="Arial Narrow" w:hAnsi="Arial Narrow"/>
          <w:lang w:val="it-IT"/>
        </w:rPr>
        <w:t xml:space="preserve">site </w:t>
      </w:r>
      <w:r w:rsidR="009F2AA8" w:rsidRPr="006B1FA0">
        <w:rPr>
          <w:rFonts w:ascii="Arial Narrow" w:hAnsi="Arial Narrow"/>
          <w:lang w:val="it-IT"/>
        </w:rPr>
        <w:t>nei seguenti comuni:</w:t>
      </w:r>
    </w:p>
    <w:p w:rsidR="00C84847" w:rsidRPr="00533AC0" w:rsidRDefault="009F2AA8" w:rsidP="006B1FA0">
      <w:pPr>
        <w:numPr>
          <w:ilvl w:val="3"/>
          <w:numId w:val="27"/>
        </w:numPr>
        <w:spacing w:line="276" w:lineRule="auto"/>
        <w:jc w:val="both"/>
        <w:rPr>
          <w:rFonts w:ascii="Arial Narrow" w:hAnsi="Arial Narrow"/>
          <w:b/>
          <w:lang w:val="it-IT"/>
        </w:rPr>
      </w:pPr>
      <w:r w:rsidRPr="00533AC0">
        <w:rPr>
          <w:rFonts w:ascii="Arial Narrow" w:hAnsi="Arial Narrow"/>
          <w:b/>
          <w:lang w:val="it-IT"/>
        </w:rPr>
        <w:t>Ripatransone;</w:t>
      </w:r>
    </w:p>
    <w:p w:rsidR="009F2AA8" w:rsidRPr="00533AC0" w:rsidRDefault="00891DB0" w:rsidP="006B1FA0">
      <w:pPr>
        <w:numPr>
          <w:ilvl w:val="3"/>
          <w:numId w:val="27"/>
        </w:numPr>
        <w:spacing w:line="276" w:lineRule="auto"/>
        <w:jc w:val="both"/>
        <w:rPr>
          <w:rFonts w:ascii="Arial Narrow" w:hAnsi="Arial Narrow"/>
          <w:b/>
          <w:lang w:val="it-IT"/>
        </w:rPr>
      </w:pPr>
      <w:r w:rsidRPr="00533AC0">
        <w:rPr>
          <w:rFonts w:ascii="Arial Narrow" w:hAnsi="Arial Narrow"/>
          <w:b/>
          <w:lang w:val="it-IT"/>
        </w:rPr>
        <w:t>Massignano.</w:t>
      </w:r>
    </w:p>
    <w:p w:rsidR="003869B6" w:rsidRDefault="00E2610F" w:rsidP="00B706C6">
      <w:pPr>
        <w:numPr>
          <w:ilvl w:val="1"/>
          <w:numId w:val="2"/>
        </w:numPr>
        <w:spacing w:line="276" w:lineRule="auto"/>
        <w:ind w:left="567" w:hanging="567"/>
        <w:jc w:val="both"/>
        <w:rPr>
          <w:rFonts w:ascii="Arial Narrow" w:hAnsi="Arial Narrow" w:cs="Tahoma"/>
          <w:lang w:val="it-IT"/>
        </w:rPr>
      </w:pPr>
      <w:r w:rsidRPr="00C84847">
        <w:rPr>
          <w:rFonts w:ascii="Arial Narrow" w:hAnsi="Arial Narrow" w:cs="Tahoma"/>
          <w:lang w:val="it-IT"/>
        </w:rPr>
        <w:t xml:space="preserve">Allo scopo di assicurare, tendenzialmente, una distribuzione equilibrata dei richiedenti protezione internazionale sull’intero territorio provinciale, secondo le indicazioni fornite dal Ministero dell’Interno in relazione ai criteri contenuti nel piano di distribuzione condiviso con l’A.N.C.I., </w:t>
      </w:r>
      <w:r w:rsidR="003869B6" w:rsidRPr="00C84847">
        <w:rPr>
          <w:rFonts w:ascii="Arial Narrow" w:hAnsi="Arial Narrow" w:cs="Tahoma"/>
          <w:lang w:val="it-IT"/>
        </w:rPr>
        <w:t>sono individuati di seguito n</w:t>
      </w:r>
      <w:r w:rsidR="00D37AAC">
        <w:rPr>
          <w:rFonts w:ascii="Arial Narrow" w:hAnsi="Arial Narrow" w:cs="Tahoma"/>
          <w:lang w:val="it-IT"/>
        </w:rPr>
        <w:t>.</w:t>
      </w:r>
      <w:r w:rsidR="003869B6" w:rsidRPr="00C84847">
        <w:rPr>
          <w:rFonts w:ascii="Arial Narrow" w:hAnsi="Arial Narrow" w:cs="Tahoma"/>
          <w:lang w:val="it-IT"/>
        </w:rPr>
        <w:t xml:space="preserve"> </w:t>
      </w:r>
      <w:r w:rsidR="009F2AA8">
        <w:rPr>
          <w:rFonts w:ascii="Arial Narrow" w:hAnsi="Arial Narrow" w:cs="Tahoma"/>
          <w:b/>
          <w:lang w:val="it-IT"/>
        </w:rPr>
        <w:t>4</w:t>
      </w:r>
      <w:r w:rsidR="003869B6" w:rsidRPr="00C84847">
        <w:rPr>
          <w:rFonts w:ascii="Arial Narrow" w:hAnsi="Arial Narrow" w:cs="Tahoma"/>
          <w:lang w:val="it-IT"/>
        </w:rPr>
        <w:t xml:space="preserve"> ambiti territoriali, </w:t>
      </w:r>
      <w:r w:rsidR="00C91D6B">
        <w:rPr>
          <w:rFonts w:ascii="Arial Narrow" w:hAnsi="Arial Narrow" w:cs="Tahoma"/>
          <w:lang w:val="it-IT"/>
        </w:rPr>
        <w:t xml:space="preserve">coincidenti con gli ambiti </w:t>
      </w:r>
      <w:r w:rsidR="00C544B1">
        <w:rPr>
          <w:rFonts w:ascii="Arial Narrow" w:hAnsi="Arial Narrow" w:cs="Tahoma"/>
          <w:lang w:val="it-IT"/>
        </w:rPr>
        <w:t xml:space="preserve">territoriali </w:t>
      </w:r>
      <w:r w:rsidR="00C91D6B">
        <w:rPr>
          <w:rFonts w:ascii="Arial Narrow" w:hAnsi="Arial Narrow" w:cs="Tahoma"/>
          <w:lang w:val="it-IT"/>
        </w:rPr>
        <w:t xml:space="preserve">sociali, nei quali i posti destinati all’accoglienza sono stimati </w:t>
      </w:r>
      <w:r w:rsidR="003869B6" w:rsidRPr="00C84847">
        <w:rPr>
          <w:rFonts w:ascii="Arial Narrow" w:hAnsi="Arial Narrow" w:cs="Tahoma"/>
          <w:lang w:val="it-IT"/>
        </w:rPr>
        <w:t>proporzionalmente alla popolazione residente presso ciascun comune, con esclusione dei comuni con popolazione pari o inferiore a 2.000 abitanti, per i quali, secondo istruzioni ministeriali, è stata prevista</w:t>
      </w:r>
      <w:r w:rsidR="00543C66">
        <w:rPr>
          <w:rFonts w:ascii="Arial Narrow" w:hAnsi="Arial Narrow" w:cs="Tahoma"/>
          <w:lang w:val="it-IT"/>
        </w:rPr>
        <w:t>, ove possibile,</w:t>
      </w:r>
      <w:r w:rsidR="003869B6" w:rsidRPr="00C84847">
        <w:rPr>
          <w:rFonts w:ascii="Arial Narrow" w:hAnsi="Arial Narrow" w:cs="Tahoma"/>
          <w:lang w:val="it-IT"/>
        </w:rPr>
        <w:t xml:space="preserve"> l'accoglienza di 6 cittadini richiedenti protezione internazionale. Ai fini del riparto, si è tenuto conto della presenza di strutture S.P.R.A.R. in alcuni territori comunali e della loro capienza:</w:t>
      </w:r>
    </w:p>
    <w:p w:rsidR="00CF049A" w:rsidRDefault="00CF049A" w:rsidP="00CF049A">
      <w:pPr>
        <w:spacing w:line="276" w:lineRule="auto"/>
        <w:jc w:val="both"/>
        <w:rPr>
          <w:rFonts w:ascii="Arial Narrow" w:hAnsi="Arial Narrow" w:cs="Tahoma"/>
          <w:lang w:val="it-IT"/>
        </w:rPr>
      </w:pPr>
    </w:p>
    <w:tbl>
      <w:tblPr>
        <w:tblW w:w="9213" w:type="dxa"/>
        <w:jc w:val="center"/>
        <w:tblCellMar>
          <w:left w:w="70" w:type="dxa"/>
          <w:right w:w="70" w:type="dxa"/>
        </w:tblCellMar>
        <w:tblLook w:val="04A0" w:firstRow="1" w:lastRow="0" w:firstColumn="1" w:lastColumn="0" w:noHBand="0" w:noVBand="1"/>
      </w:tblPr>
      <w:tblGrid>
        <w:gridCol w:w="1631"/>
        <w:gridCol w:w="1289"/>
        <w:gridCol w:w="1134"/>
        <w:gridCol w:w="1043"/>
        <w:gridCol w:w="851"/>
        <w:gridCol w:w="1368"/>
        <w:gridCol w:w="1897"/>
      </w:tblGrid>
      <w:tr w:rsidR="00226204" w:rsidRPr="00226204" w:rsidTr="00226204">
        <w:trPr>
          <w:trHeight w:val="495"/>
          <w:jc w:val="center"/>
        </w:trPr>
        <w:tc>
          <w:tcPr>
            <w:tcW w:w="1631" w:type="dxa"/>
            <w:tcBorders>
              <w:top w:val="nil"/>
              <w:left w:val="nil"/>
              <w:bottom w:val="nil"/>
              <w:right w:val="nil"/>
            </w:tcBorders>
            <w:shd w:val="clear" w:color="000000" w:fill="FFFFFF"/>
            <w:noWrap/>
            <w:vAlign w:val="bottom"/>
            <w:hideMark/>
          </w:tcPr>
          <w:p w:rsidR="00226204" w:rsidRPr="00E27E15" w:rsidRDefault="00226204" w:rsidP="00226204">
            <w:pPr>
              <w:rPr>
                <w:rFonts w:ascii="Arial Narrow" w:hAnsi="Arial Narrow"/>
                <w:color w:val="000000"/>
                <w:sz w:val="20"/>
                <w:szCs w:val="20"/>
                <w:lang w:val="it-IT"/>
              </w:rPr>
            </w:pPr>
            <w:r w:rsidRPr="00E27E15">
              <w:rPr>
                <w:rFonts w:ascii="Arial Narrow" w:hAnsi="Arial Narrow"/>
                <w:color w:val="000000"/>
                <w:sz w:val="20"/>
                <w:szCs w:val="20"/>
                <w:lang w:val="it-IT"/>
              </w:rPr>
              <w:lastRenderedPageBreak/>
              <w:t> </w:t>
            </w:r>
          </w:p>
        </w:tc>
        <w:tc>
          <w:tcPr>
            <w:tcW w:w="1274" w:type="dxa"/>
            <w:tcBorders>
              <w:top w:val="single" w:sz="4" w:space="0" w:color="auto"/>
              <w:left w:val="single" w:sz="4" w:space="0" w:color="auto"/>
              <w:bottom w:val="single" w:sz="4" w:space="0" w:color="auto"/>
              <w:right w:val="single" w:sz="4" w:space="0" w:color="auto"/>
            </w:tcBorders>
            <w:shd w:val="clear" w:color="000000" w:fill="FFFFFF"/>
            <w:hideMark/>
          </w:tcPr>
          <w:p w:rsidR="00226204" w:rsidRPr="00226204" w:rsidRDefault="00226204" w:rsidP="00226204">
            <w:pPr>
              <w:rPr>
                <w:rFonts w:ascii="Arial Narrow" w:hAnsi="Arial Narrow" w:cs="Arial"/>
                <w:b/>
                <w:bCs/>
                <w:color w:val="000000"/>
                <w:sz w:val="20"/>
                <w:szCs w:val="20"/>
              </w:rPr>
            </w:pPr>
            <w:r w:rsidRPr="00226204">
              <w:rPr>
                <w:rFonts w:ascii="Arial Narrow" w:hAnsi="Arial Narrow" w:cs="Arial"/>
                <w:b/>
                <w:bCs/>
                <w:color w:val="000000"/>
                <w:sz w:val="20"/>
                <w:szCs w:val="20"/>
              </w:rPr>
              <w:t xml:space="preserve">Comune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26204" w:rsidRPr="00226204" w:rsidRDefault="00226204" w:rsidP="00226204">
            <w:pPr>
              <w:jc w:val="center"/>
              <w:rPr>
                <w:rFonts w:ascii="Arial Narrow" w:hAnsi="Arial Narrow" w:cs="Arial"/>
                <w:b/>
                <w:bCs/>
                <w:color w:val="000000"/>
                <w:sz w:val="20"/>
                <w:szCs w:val="20"/>
              </w:rPr>
            </w:pPr>
            <w:r w:rsidRPr="00226204">
              <w:rPr>
                <w:rFonts w:ascii="Arial Narrow" w:hAnsi="Arial Narrow" w:cs="Arial"/>
                <w:b/>
                <w:bCs/>
                <w:color w:val="000000"/>
                <w:sz w:val="20"/>
                <w:szCs w:val="20"/>
              </w:rPr>
              <w:t xml:space="preserve">CAS </w:t>
            </w:r>
            <w:proofErr w:type="spellStart"/>
            <w:r w:rsidRPr="00226204">
              <w:rPr>
                <w:rFonts w:ascii="Arial Narrow" w:hAnsi="Arial Narrow" w:cs="Arial"/>
                <w:b/>
                <w:bCs/>
                <w:color w:val="000000"/>
                <w:sz w:val="20"/>
                <w:szCs w:val="20"/>
              </w:rPr>
              <w:t>presenti</w:t>
            </w:r>
            <w:proofErr w:type="spellEnd"/>
          </w:p>
        </w:tc>
        <w:tc>
          <w:tcPr>
            <w:tcW w:w="1043" w:type="dxa"/>
            <w:tcBorders>
              <w:top w:val="single" w:sz="4" w:space="0" w:color="auto"/>
              <w:left w:val="nil"/>
              <w:bottom w:val="single" w:sz="4" w:space="0" w:color="auto"/>
              <w:right w:val="single" w:sz="4" w:space="0" w:color="auto"/>
            </w:tcBorders>
            <w:shd w:val="clear" w:color="000000" w:fill="FFFFFF"/>
            <w:vAlign w:val="center"/>
            <w:hideMark/>
          </w:tcPr>
          <w:p w:rsidR="00226204" w:rsidRPr="00226204" w:rsidRDefault="00226204" w:rsidP="00226204">
            <w:pPr>
              <w:jc w:val="center"/>
              <w:rPr>
                <w:rFonts w:ascii="Arial Narrow" w:hAnsi="Arial Narrow" w:cs="Arial"/>
                <w:b/>
                <w:bCs/>
                <w:color w:val="000000"/>
                <w:sz w:val="20"/>
                <w:szCs w:val="20"/>
              </w:rPr>
            </w:pPr>
            <w:proofErr w:type="spellStart"/>
            <w:r w:rsidRPr="00226204">
              <w:rPr>
                <w:rFonts w:ascii="Arial Narrow" w:hAnsi="Arial Narrow" w:cs="Arial"/>
                <w:b/>
                <w:bCs/>
                <w:color w:val="000000"/>
                <w:sz w:val="20"/>
                <w:szCs w:val="20"/>
              </w:rPr>
              <w:t>Posti</w:t>
            </w:r>
            <w:proofErr w:type="spellEnd"/>
            <w:r w:rsidRPr="00226204">
              <w:rPr>
                <w:rFonts w:ascii="Arial Narrow" w:hAnsi="Arial Narrow" w:cs="Arial"/>
                <w:b/>
                <w:bCs/>
                <w:color w:val="000000"/>
                <w:sz w:val="20"/>
                <w:szCs w:val="20"/>
              </w:rPr>
              <w:t xml:space="preserve"> SPRAR</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226204" w:rsidRPr="00226204" w:rsidRDefault="00226204" w:rsidP="00226204">
            <w:pPr>
              <w:jc w:val="center"/>
              <w:rPr>
                <w:rFonts w:ascii="Arial Narrow" w:hAnsi="Arial Narrow" w:cs="Arial"/>
                <w:b/>
                <w:bCs/>
                <w:color w:val="000000"/>
                <w:sz w:val="20"/>
                <w:szCs w:val="20"/>
              </w:rPr>
            </w:pPr>
            <w:r w:rsidRPr="00226204">
              <w:rPr>
                <w:rFonts w:ascii="Arial Narrow" w:hAnsi="Arial Narrow" w:cs="Arial"/>
                <w:b/>
                <w:bCs/>
                <w:color w:val="000000"/>
                <w:sz w:val="20"/>
                <w:szCs w:val="20"/>
              </w:rPr>
              <w:t>PIANO ANCI</w:t>
            </w:r>
          </w:p>
        </w:tc>
        <w:tc>
          <w:tcPr>
            <w:tcW w:w="1368" w:type="dxa"/>
            <w:tcBorders>
              <w:top w:val="single" w:sz="4" w:space="0" w:color="auto"/>
              <w:left w:val="nil"/>
              <w:bottom w:val="single" w:sz="4" w:space="0" w:color="auto"/>
              <w:right w:val="single" w:sz="4" w:space="0" w:color="auto"/>
            </w:tcBorders>
            <w:shd w:val="clear" w:color="000000" w:fill="FFFFFF"/>
            <w:vAlign w:val="center"/>
            <w:hideMark/>
          </w:tcPr>
          <w:p w:rsidR="00226204" w:rsidRPr="00226204" w:rsidRDefault="00226204" w:rsidP="00226204">
            <w:pPr>
              <w:jc w:val="center"/>
              <w:rPr>
                <w:rFonts w:ascii="Arial Narrow" w:hAnsi="Arial Narrow" w:cs="Arial"/>
                <w:b/>
                <w:bCs/>
                <w:color w:val="000000"/>
                <w:sz w:val="20"/>
                <w:szCs w:val="20"/>
              </w:rPr>
            </w:pPr>
            <w:proofErr w:type="spellStart"/>
            <w:r w:rsidRPr="00226204">
              <w:rPr>
                <w:rFonts w:ascii="Arial Narrow" w:hAnsi="Arial Narrow" w:cs="Arial"/>
                <w:b/>
                <w:bCs/>
                <w:color w:val="000000"/>
                <w:sz w:val="20"/>
                <w:szCs w:val="20"/>
              </w:rPr>
              <w:t>Posti</w:t>
            </w:r>
            <w:proofErr w:type="spellEnd"/>
            <w:r w:rsidRPr="00226204">
              <w:rPr>
                <w:rFonts w:ascii="Arial Narrow" w:hAnsi="Arial Narrow" w:cs="Arial"/>
                <w:b/>
                <w:bCs/>
                <w:color w:val="000000"/>
                <w:sz w:val="20"/>
                <w:szCs w:val="20"/>
              </w:rPr>
              <w:t xml:space="preserve"> </w:t>
            </w:r>
            <w:proofErr w:type="spellStart"/>
            <w:r w:rsidRPr="00226204">
              <w:rPr>
                <w:rFonts w:ascii="Arial Narrow" w:hAnsi="Arial Narrow" w:cs="Arial"/>
                <w:b/>
                <w:bCs/>
                <w:color w:val="000000"/>
                <w:sz w:val="20"/>
                <w:szCs w:val="20"/>
              </w:rPr>
              <w:t>bando</w:t>
            </w:r>
            <w:proofErr w:type="spellEnd"/>
            <w:r w:rsidRPr="00226204">
              <w:rPr>
                <w:rFonts w:ascii="Arial Narrow" w:hAnsi="Arial Narrow" w:cs="Arial"/>
                <w:b/>
                <w:bCs/>
                <w:color w:val="000000"/>
                <w:sz w:val="20"/>
                <w:szCs w:val="20"/>
              </w:rPr>
              <w:t xml:space="preserve"> </w:t>
            </w:r>
          </w:p>
        </w:tc>
        <w:tc>
          <w:tcPr>
            <w:tcW w:w="1912" w:type="dxa"/>
            <w:tcBorders>
              <w:top w:val="single" w:sz="4" w:space="0" w:color="auto"/>
              <w:left w:val="nil"/>
              <w:bottom w:val="single" w:sz="4" w:space="0" w:color="auto"/>
              <w:right w:val="single" w:sz="4" w:space="0" w:color="auto"/>
            </w:tcBorders>
            <w:shd w:val="clear" w:color="000000" w:fill="FFFFFF"/>
            <w:vAlign w:val="center"/>
          </w:tcPr>
          <w:p w:rsidR="00226204" w:rsidRPr="00226204" w:rsidRDefault="00226204" w:rsidP="00226204">
            <w:pPr>
              <w:jc w:val="center"/>
              <w:rPr>
                <w:rFonts w:ascii="Arial Narrow" w:hAnsi="Arial Narrow" w:cs="Arial"/>
                <w:b/>
                <w:bCs/>
                <w:color w:val="000000"/>
                <w:sz w:val="20"/>
                <w:szCs w:val="20"/>
              </w:rPr>
            </w:pPr>
            <w:r w:rsidRPr="00226204">
              <w:rPr>
                <w:rFonts w:ascii="Arial Narrow" w:hAnsi="Arial Narrow" w:cs="Arial"/>
                <w:b/>
                <w:bCs/>
                <w:color w:val="000000"/>
                <w:sz w:val="20"/>
                <w:szCs w:val="20"/>
              </w:rPr>
              <w:t xml:space="preserve">Note </w:t>
            </w:r>
          </w:p>
        </w:tc>
      </w:tr>
      <w:tr w:rsidR="00226204" w:rsidRPr="00226204" w:rsidTr="00226204">
        <w:trPr>
          <w:trHeight w:val="285"/>
          <w:jc w:val="center"/>
        </w:trPr>
        <w:tc>
          <w:tcPr>
            <w:tcW w:w="16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6204" w:rsidRPr="00226204" w:rsidRDefault="00226204" w:rsidP="00226204">
            <w:pPr>
              <w:jc w:val="center"/>
              <w:rPr>
                <w:rFonts w:ascii="Arial Narrow" w:hAnsi="Arial Narrow" w:cs="Arial"/>
                <w:color w:val="000000"/>
                <w:sz w:val="20"/>
                <w:szCs w:val="20"/>
                <w:lang w:val="it-IT"/>
              </w:rPr>
            </w:pPr>
            <w:r w:rsidRPr="00226204">
              <w:rPr>
                <w:rFonts w:ascii="Arial Narrow" w:hAnsi="Arial Narrow" w:cs="Arial"/>
                <w:color w:val="000000"/>
                <w:sz w:val="20"/>
                <w:szCs w:val="20"/>
                <w:lang w:val="it-IT"/>
              </w:rPr>
              <w:t>Ambito territoriale sociale 21</w:t>
            </w:r>
          </w:p>
          <w:p w:rsidR="00226204" w:rsidRPr="00226204" w:rsidRDefault="00226204" w:rsidP="00226204">
            <w:pPr>
              <w:jc w:val="center"/>
              <w:rPr>
                <w:rFonts w:ascii="Arial Narrow" w:hAnsi="Arial Narrow" w:cs="Arial"/>
                <w:b/>
                <w:color w:val="000000"/>
                <w:sz w:val="20"/>
                <w:szCs w:val="20"/>
                <w:lang w:val="it-IT"/>
              </w:rPr>
            </w:pPr>
            <w:r w:rsidRPr="00226204">
              <w:rPr>
                <w:rFonts w:ascii="Arial Narrow" w:hAnsi="Arial Narrow" w:cs="Arial"/>
                <w:b/>
                <w:color w:val="000000"/>
                <w:sz w:val="20"/>
                <w:szCs w:val="20"/>
                <w:lang w:val="it-IT"/>
              </w:rPr>
              <w:t>Totale posti ambito a bando:</w:t>
            </w:r>
          </w:p>
          <w:p w:rsidR="00226204" w:rsidRPr="00226204" w:rsidRDefault="00226204" w:rsidP="00226204">
            <w:pPr>
              <w:jc w:val="center"/>
              <w:rPr>
                <w:rFonts w:ascii="Arial Narrow" w:hAnsi="Arial Narrow" w:cs="Arial"/>
                <w:color w:val="000000"/>
                <w:sz w:val="20"/>
                <w:szCs w:val="20"/>
              </w:rPr>
            </w:pPr>
            <w:r w:rsidRPr="00226204">
              <w:rPr>
                <w:rFonts w:ascii="Arial Narrow" w:hAnsi="Arial Narrow" w:cs="Arial"/>
                <w:b/>
                <w:color w:val="000000"/>
                <w:sz w:val="20"/>
                <w:szCs w:val="20"/>
              </w:rPr>
              <w:t>n. 280</w:t>
            </w: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Carassai</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6</w:t>
            </w:r>
          </w:p>
        </w:tc>
        <w:tc>
          <w:tcPr>
            <w:tcW w:w="1368"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6</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cs="Arial"/>
                <w:b/>
                <w:bCs/>
                <w:sz w:val="20"/>
                <w:szCs w:val="20"/>
              </w:rPr>
            </w:pPr>
          </w:p>
        </w:tc>
      </w:tr>
      <w:tr w:rsidR="00226204" w:rsidRPr="00226204" w:rsidTr="00226204">
        <w:trPr>
          <w:trHeight w:val="300"/>
          <w:jc w:val="center"/>
        </w:trPr>
        <w:tc>
          <w:tcPr>
            <w:tcW w:w="1631" w:type="dxa"/>
            <w:vMerge/>
            <w:tcBorders>
              <w:top w:val="single" w:sz="4" w:space="0" w:color="auto"/>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Cossignano</w:t>
            </w:r>
            <w:proofErr w:type="spellEnd"/>
          </w:p>
        </w:tc>
        <w:tc>
          <w:tcPr>
            <w:tcW w:w="113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jc w:val="right"/>
              <w:rPr>
                <w:rFonts w:ascii="Arial Narrow" w:hAnsi="Arial Narrow"/>
                <w:sz w:val="20"/>
                <w:szCs w:val="20"/>
              </w:rPr>
            </w:pPr>
            <w:r w:rsidRPr="00226204">
              <w:rPr>
                <w:rFonts w:ascii="Arial Narrow" w:hAnsi="Arial Narrow" w:cs="Arial"/>
                <w:sz w:val="20"/>
                <w:szCs w:val="20"/>
              </w:rPr>
              <w:t>NO</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6</w:t>
            </w:r>
          </w:p>
        </w:tc>
        <w:tc>
          <w:tcPr>
            <w:tcW w:w="1368"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b/>
                <w:bCs/>
                <w:color w:val="000000"/>
                <w:sz w:val="20"/>
                <w:szCs w:val="20"/>
              </w:rPr>
            </w:pPr>
            <w:r w:rsidRPr="00226204">
              <w:rPr>
                <w:rFonts w:ascii="Arial Narrow" w:hAnsi="Arial Narrow"/>
                <w:b/>
                <w:bCs/>
                <w:color w:val="000000"/>
                <w:sz w:val="20"/>
                <w:szCs w:val="20"/>
              </w:rPr>
              <w:t>6</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b/>
                <w:bCs/>
                <w:color w:val="000000"/>
                <w:sz w:val="20"/>
                <w:szCs w:val="20"/>
              </w:rPr>
            </w:pPr>
          </w:p>
        </w:tc>
      </w:tr>
      <w:tr w:rsidR="00226204" w:rsidRPr="00226204" w:rsidTr="00226204">
        <w:trPr>
          <w:trHeight w:val="342"/>
          <w:jc w:val="center"/>
        </w:trPr>
        <w:tc>
          <w:tcPr>
            <w:tcW w:w="1631" w:type="dxa"/>
            <w:vMerge/>
            <w:tcBorders>
              <w:top w:val="single" w:sz="4" w:space="0" w:color="auto"/>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Cupra</w:t>
            </w:r>
            <w:proofErr w:type="spellEnd"/>
            <w:r w:rsidRPr="00226204">
              <w:rPr>
                <w:rFonts w:ascii="Arial Narrow" w:hAnsi="Arial Narrow" w:cs="Arial"/>
                <w:color w:val="000000"/>
                <w:sz w:val="20"/>
                <w:szCs w:val="20"/>
              </w:rPr>
              <w:t xml:space="preserve"> Marittima</w:t>
            </w:r>
          </w:p>
        </w:tc>
        <w:tc>
          <w:tcPr>
            <w:tcW w:w="113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jc w:val="right"/>
              <w:rPr>
                <w:rFonts w:ascii="Arial Narrow" w:hAnsi="Arial Narrow"/>
                <w:sz w:val="20"/>
                <w:szCs w:val="20"/>
              </w:rPr>
            </w:pPr>
            <w:r w:rsidRPr="00226204">
              <w:rPr>
                <w:rFonts w:ascii="Arial Narrow" w:hAnsi="Arial Narrow" w:cs="Arial"/>
                <w:sz w:val="20"/>
                <w:szCs w:val="20"/>
              </w:rPr>
              <w:t>NO</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18</w:t>
            </w:r>
          </w:p>
        </w:tc>
        <w:tc>
          <w:tcPr>
            <w:tcW w:w="1368"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b/>
                <w:bCs/>
                <w:color w:val="000000"/>
                <w:sz w:val="20"/>
                <w:szCs w:val="20"/>
              </w:rPr>
            </w:pPr>
            <w:r w:rsidRPr="00226204">
              <w:rPr>
                <w:rFonts w:ascii="Arial Narrow" w:hAnsi="Arial Narrow"/>
                <w:b/>
                <w:bCs/>
                <w:color w:val="000000"/>
                <w:sz w:val="20"/>
                <w:szCs w:val="20"/>
              </w:rPr>
              <w:t>18</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b/>
                <w:bCs/>
                <w:color w:val="000000"/>
                <w:sz w:val="20"/>
                <w:szCs w:val="20"/>
              </w:rPr>
            </w:pPr>
          </w:p>
        </w:tc>
      </w:tr>
      <w:tr w:rsidR="00226204" w:rsidRPr="00A5416B" w:rsidTr="00226204">
        <w:trPr>
          <w:trHeight w:val="300"/>
          <w:jc w:val="center"/>
        </w:trPr>
        <w:tc>
          <w:tcPr>
            <w:tcW w:w="1631" w:type="dxa"/>
            <w:vMerge/>
            <w:tcBorders>
              <w:top w:val="single" w:sz="4" w:space="0" w:color="auto"/>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Massignano</w:t>
            </w:r>
            <w:proofErr w:type="spellEnd"/>
          </w:p>
        </w:tc>
        <w:tc>
          <w:tcPr>
            <w:tcW w:w="113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jc w:val="right"/>
              <w:rPr>
                <w:rFonts w:ascii="Arial Narrow" w:hAnsi="Arial Narrow"/>
                <w:sz w:val="20"/>
                <w:szCs w:val="20"/>
              </w:rPr>
            </w:pPr>
            <w:r w:rsidRPr="00226204">
              <w:rPr>
                <w:rFonts w:ascii="Arial Narrow" w:hAnsi="Arial Narrow" w:cs="Arial"/>
                <w:sz w:val="20"/>
                <w:szCs w:val="20"/>
              </w:rPr>
              <w:t>NO</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proofErr w:type="spellStart"/>
            <w:r w:rsidRPr="00226204">
              <w:rPr>
                <w:rFonts w:ascii="Arial Narrow" w:hAnsi="Arial Narrow" w:cs="Arial"/>
                <w:sz w:val="20"/>
                <w:szCs w:val="20"/>
              </w:rPr>
              <w:t>Impegno</w:t>
            </w:r>
            <w:proofErr w:type="spellEnd"/>
            <w:r w:rsidRPr="00226204">
              <w:rPr>
                <w:rFonts w:ascii="Arial Narrow" w:hAnsi="Arial Narrow" w:cs="Arial"/>
                <w:sz w:val="20"/>
                <w:szCs w:val="20"/>
              </w:rPr>
              <w:t xml:space="preserve"> 20.04.2017</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6</w:t>
            </w:r>
          </w:p>
        </w:tc>
        <w:tc>
          <w:tcPr>
            <w:tcW w:w="1368"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b/>
                <w:bCs/>
                <w:color w:val="000000"/>
                <w:sz w:val="20"/>
                <w:szCs w:val="20"/>
              </w:rPr>
            </w:pPr>
            <w:r w:rsidRPr="00226204">
              <w:rPr>
                <w:rFonts w:ascii="Arial Narrow" w:hAnsi="Arial Narrow"/>
                <w:b/>
                <w:bCs/>
                <w:color w:val="000000"/>
                <w:sz w:val="20"/>
                <w:szCs w:val="20"/>
              </w:rPr>
              <w:t>0</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rPr>
                <w:rFonts w:ascii="Arial Narrow" w:hAnsi="Arial Narrow"/>
                <w:b/>
                <w:bCs/>
                <w:color w:val="000000"/>
                <w:sz w:val="20"/>
                <w:szCs w:val="20"/>
                <w:lang w:val="it-IT"/>
              </w:rPr>
            </w:pPr>
            <w:r w:rsidRPr="00226204">
              <w:rPr>
                <w:rFonts w:ascii="Arial Narrow" w:hAnsi="Arial Narrow" w:cs="Arial"/>
                <w:b/>
                <w:bCs/>
                <w:sz w:val="20"/>
                <w:szCs w:val="20"/>
                <w:lang w:val="it-IT"/>
              </w:rPr>
              <w:t>Comune escluso in  applicazione della clausola di salvaguardia SPRAR</w:t>
            </w:r>
          </w:p>
        </w:tc>
      </w:tr>
      <w:tr w:rsidR="00226204" w:rsidRPr="00226204" w:rsidTr="00226204">
        <w:trPr>
          <w:trHeight w:val="300"/>
          <w:jc w:val="center"/>
        </w:trPr>
        <w:tc>
          <w:tcPr>
            <w:tcW w:w="1631" w:type="dxa"/>
            <w:vMerge/>
            <w:tcBorders>
              <w:top w:val="single" w:sz="4" w:space="0" w:color="auto"/>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lang w:val="it-IT"/>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Montalto</w:t>
            </w:r>
            <w:proofErr w:type="spellEnd"/>
            <w:r w:rsidRPr="00226204">
              <w:rPr>
                <w:rFonts w:ascii="Arial Narrow" w:hAnsi="Arial Narrow" w:cs="Arial"/>
                <w:color w:val="000000"/>
                <w:sz w:val="20"/>
                <w:szCs w:val="20"/>
              </w:rPr>
              <w:t xml:space="preserve"> </w:t>
            </w:r>
            <w:proofErr w:type="spellStart"/>
            <w:r w:rsidRPr="00226204">
              <w:rPr>
                <w:rFonts w:ascii="Arial Narrow" w:hAnsi="Arial Narrow" w:cs="Arial"/>
                <w:color w:val="000000"/>
                <w:sz w:val="20"/>
                <w:szCs w:val="20"/>
              </w:rPr>
              <w:t>delle</w:t>
            </w:r>
            <w:proofErr w:type="spellEnd"/>
            <w:r w:rsidRPr="00226204">
              <w:rPr>
                <w:rFonts w:ascii="Arial Narrow" w:hAnsi="Arial Narrow" w:cs="Arial"/>
                <w:color w:val="000000"/>
                <w:sz w:val="20"/>
                <w:szCs w:val="20"/>
              </w:rPr>
              <w:t xml:space="preserve"> Marche</w:t>
            </w:r>
          </w:p>
        </w:tc>
        <w:tc>
          <w:tcPr>
            <w:tcW w:w="113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jc w:val="right"/>
              <w:rPr>
                <w:rFonts w:ascii="Arial Narrow" w:hAnsi="Arial Narrow"/>
                <w:sz w:val="20"/>
                <w:szCs w:val="20"/>
              </w:rPr>
            </w:pPr>
            <w:r w:rsidRPr="00226204">
              <w:rPr>
                <w:rFonts w:ascii="Arial Narrow" w:hAnsi="Arial Narrow" w:cs="Arial"/>
                <w:sz w:val="20"/>
                <w:szCs w:val="20"/>
              </w:rPr>
              <w:t>NO</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7</w:t>
            </w:r>
          </w:p>
        </w:tc>
        <w:tc>
          <w:tcPr>
            <w:tcW w:w="1368"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b/>
                <w:bCs/>
                <w:color w:val="000000"/>
                <w:sz w:val="20"/>
                <w:szCs w:val="20"/>
              </w:rPr>
            </w:pPr>
            <w:r w:rsidRPr="00226204">
              <w:rPr>
                <w:rFonts w:ascii="Arial Narrow" w:hAnsi="Arial Narrow"/>
                <w:b/>
                <w:bCs/>
                <w:color w:val="000000"/>
                <w:sz w:val="20"/>
                <w:szCs w:val="20"/>
              </w:rPr>
              <w:t>7</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b/>
                <w:bCs/>
                <w:color w:val="000000"/>
                <w:sz w:val="20"/>
                <w:szCs w:val="20"/>
              </w:rPr>
            </w:pPr>
          </w:p>
        </w:tc>
      </w:tr>
      <w:tr w:rsidR="00226204" w:rsidRPr="00226204" w:rsidTr="00226204">
        <w:trPr>
          <w:trHeight w:val="300"/>
          <w:jc w:val="center"/>
        </w:trPr>
        <w:tc>
          <w:tcPr>
            <w:tcW w:w="1631" w:type="dxa"/>
            <w:vMerge/>
            <w:tcBorders>
              <w:top w:val="single" w:sz="4" w:space="0" w:color="auto"/>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r w:rsidRPr="00226204">
              <w:rPr>
                <w:rFonts w:ascii="Arial Narrow" w:hAnsi="Arial Narrow" w:cs="Arial"/>
                <w:color w:val="000000"/>
                <w:sz w:val="20"/>
                <w:szCs w:val="20"/>
              </w:rPr>
              <w:t xml:space="preserve">Montefiore </w:t>
            </w:r>
            <w:proofErr w:type="spellStart"/>
            <w:r w:rsidRPr="00226204">
              <w:rPr>
                <w:rFonts w:ascii="Arial Narrow" w:hAnsi="Arial Narrow" w:cs="Arial"/>
                <w:color w:val="000000"/>
                <w:sz w:val="20"/>
                <w:szCs w:val="20"/>
              </w:rPr>
              <w:t>dell'Aso</w:t>
            </w:r>
            <w:proofErr w:type="spellEnd"/>
          </w:p>
        </w:tc>
        <w:tc>
          <w:tcPr>
            <w:tcW w:w="113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jc w:val="right"/>
              <w:rPr>
                <w:rFonts w:ascii="Arial Narrow" w:hAnsi="Arial Narrow"/>
                <w:sz w:val="20"/>
                <w:szCs w:val="20"/>
              </w:rPr>
            </w:pPr>
            <w:r w:rsidRPr="00226204">
              <w:rPr>
                <w:rFonts w:ascii="Arial Narrow" w:hAnsi="Arial Narrow" w:cs="Arial"/>
                <w:sz w:val="20"/>
                <w:szCs w:val="20"/>
              </w:rPr>
              <w:t>NO</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7</w:t>
            </w:r>
          </w:p>
        </w:tc>
        <w:tc>
          <w:tcPr>
            <w:tcW w:w="1368"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b/>
                <w:bCs/>
                <w:color w:val="000000"/>
                <w:sz w:val="20"/>
                <w:szCs w:val="20"/>
              </w:rPr>
            </w:pPr>
            <w:r w:rsidRPr="00226204">
              <w:rPr>
                <w:rFonts w:ascii="Arial Narrow" w:hAnsi="Arial Narrow"/>
                <w:b/>
                <w:bCs/>
                <w:color w:val="000000"/>
                <w:sz w:val="20"/>
                <w:szCs w:val="20"/>
              </w:rPr>
              <w:t>7</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b/>
                <w:bCs/>
                <w:color w:val="000000"/>
                <w:sz w:val="20"/>
                <w:szCs w:val="20"/>
              </w:rPr>
            </w:pPr>
          </w:p>
        </w:tc>
      </w:tr>
      <w:tr w:rsidR="00226204" w:rsidRPr="00A5416B" w:rsidTr="00226204">
        <w:trPr>
          <w:trHeight w:val="300"/>
          <w:jc w:val="center"/>
        </w:trPr>
        <w:tc>
          <w:tcPr>
            <w:tcW w:w="1631" w:type="dxa"/>
            <w:vMerge/>
            <w:tcBorders>
              <w:top w:val="single" w:sz="4" w:space="0" w:color="auto"/>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auto" w:fill="auto"/>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Ripatransone</w:t>
            </w:r>
            <w:proofErr w:type="spellEnd"/>
          </w:p>
        </w:tc>
        <w:tc>
          <w:tcPr>
            <w:tcW w:w="1134" w:type="dxa"/>
            <w:tcBorders>
              <w:top w:val="nil"/>
              <w:left w:val="nil"/>
              <w:bottom w:val="single" w:sz="4" w:space="0" w:color="auto"/>
              <w:right w:val="single" w:sz="4" w:space="0" w:color="auto"/>
            </w:tcBorders>
            <w:shd w:val="clear" w:color="auto" w:fill="auto"/>
            <w:noWrap/>
            <w:hideMark/>
          </w:tcPr>
          <w:p w:rsidR="00226204" w:rsidRPr="00226204" w:rsidRDefault="00226204" w:rsidP="00226204">
            <w:pPr>
              <w:jc w:val="right"/>
              <w:rPr>
                <w:rFonts w:ascii="Arial Narrow" w:hAnsi="Arial Narrow"/>
                <w:sz w:val="20"/>
                <w:szCs w:val="20"/>
              </w:rPr>
            </w:pPr>
            <w:r w:rsidRPr="00226204">
              <w:rPr>
                <w:rFonts w:ascii="Arial Narrow" w:hAnsi="Arial Narrow" w:cs="Arial"/>
                <w:sz w:val="20"/>
                <w:szCs w:val="20"/>
              </w:rPr>
              <w:t>NO</w:t>
            </w:r>
          </w:p>
        </w:tc>
        <w:tc>
          <w:tcPr>
            <w:tcW w:w="1043" w:type="dxa"/>
            <w:tcBorders>
              <w:top w:val="nil"/>
              <w:left w:val="nil"/>
              <w:bottom w:val="single" w:sz="4" w:space="0" w:color="auto"/>
              <w:right w:val="single" w:sz="4" w:space="0" w:color="auto"/>
            </w:tcBorders>
            <w:shd w:val="clear" w:color="auto" w:fill="auto"/>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14</w:t>
            </w:r>
          </w:p>
        </w:tc>
        <w:tc>
          <w:tcPr>
            <w:tcW w:w="851" w:type="dxa"/>
            <w:tcBorders>
              <w:top w:val="nil"/>
              <w:left w:val="nil"/>
              <w:bottom w:val="single" w:sz="4" w:space="0" w:color="auto"/>
              <w:right w:val="single" w:sz="4" w:space="0" w:color="auto"/>
            </w:tcBorders>
            <w:shd w:val="clear" w:color="auto" w:fill="auto"/>
            <w:noWrap/>
            <w:vAlign w:val="center"/>
            <w:hideMark/>
          </w:tcPr>
          <w:p w:rsidR="00226204" w:rsidRPr="00226204" w:rsidRDefault="00226204" w:rsidP="00226204">
            <w:pPr>
              <w:jc w:val="right"/>
              <w:rPr>
                <w:rFonts w:ascii="Arial Narrow" w:hAnsi="Arial Narrow"/>
                <w:b/>
                <w:bCs/>
                <w:color w:val="000000"/>
                <w:sz w:val="20"/>
                <w:szCs w:val="20"/>
              </w:rPr>
            </w:pPr>
            <w:r w:rsidRPr="00226204">
              <w:rPr>
                <w:rFonts w:ascii="Arial Narrow" w:hAnsi="Arial Narrow"/>
                <w:b/>
                <w:bCs/>
                <w:color w:val="000000"/>
                <w:sz w:val="20"/>
                <w:szCs w:val="20"/>
              </w:rPr>
              <w:t>14</w:t>
            </w:r>
          </w:p>
        </w:tc>
        <w:tc>
          <w:tcPr>
            <w:tcW w:w="1368" w:type="dxa"/>
            <w:tcBorders>
              <w:top w:val="nil"/>
              <w:left w:val="nil"/>
              <w:bottom w:val="single" w:sz="4" w:space="0" w:color="auto"/>
              <w:right w:val="single" w:sz="4" w:space="0" w:color="auto"/>
            </w:tcBorders>
            <w:shd w:val="clear" w:color="auto" w:fill="auto"/>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0</w:t>
            </w:r>
          </w:p>
        </w:tc>
        <w:tc>
          <w:tcPr>
            <w:tcW w:w="1912" w:type="dxa"/>
            <w:tcBorders>
              <w:top w:val="nil"/>
              <w:left w:val="nil"/>
              <w:bottom w:val="single" w:sz="4" w:space="0" w:color="auto"/>
              <w:right w:val="single" w:sz="4" w:space="0" w:color="auto"/>
            </w:tcBorders>
            <w:shd w:val="clear" w:color="auto" w:fill="auto"/>
          </w:tcPr>
          <w:p w:rsidR="00226204" w:rsidRPr="00226204" w:rsidRDefault="00226204" w:rsidP="00226204">
            <w:pPr>
              <w:rPr>
                <w:rFonts w:ascii="Arial Narrow" w:hAnsi="Arial Narrow" w:cs="Arial"/>
                <w:b/>
                <w:bCs/>
                <w:sz w:val="20"/>
                <w:szCs w:val="20"/>
                <w:lang w:val="it-IT"/>
              </w:rPr>
            </w:pPr>
            <w:r w:rsidRPr="00226204">
              <w:rPr>
                <w:rFonts w:ascii="Arial Narrow" w:hAnsi="Arial Narrow" w:cs="Arial"/>
                <w:b/>
                <w:bCs/>
                <w:sz w:val="20"/>
                <w:szCs w:val="20"/>
                <w:lang w:val="it-IT"/>
              </w:rPr>
              <w:t>Comune escluso in  applicazione della clausola di salvaguardia SPRAR</w:t>
            </w:r>
          </w:p>
        </w:tc>
      </w:tr>
      <w:tr w:rsidR="00226204" w:rsidRPr="00226204" w:rsidTr="00226204">
        <w:trPr>
          <w:trHeight w:val="300"/>
          <w:jc w:val="center"/>
        </w:trPr>
        <w:tc>
          <w:tcPr>
            <w:tcW w:w="1631" w:type="dxa"/>
            <w:vMerge/>
            <w:tcBorders>
              <w:top w:val="single" w:sz="4" w:space="0" w:color="auto"/>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lang w:val="it-IT"/>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r w:rsidRPr="00226204">
              <w:rPr>
                <w:rFonts w:ascii="Arial Narrow" w:hAnsi="Arial Narrow" w:cs="Arial"/>
                <w:color w:val="000000"/>
                <w:sz w:val="20"/>
                <w:szCs w:val="20"/>
              </w:rPr>
              <w:t>Acquaviva Picena</w:t>
            </w:r>
          </w:p>
        </w:tc>
        <w:tc>
          <w:tcPr>
            <w:tcW w:w="113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jc w:val="right"/>
              <w:rPr>
                <w:rFonts w:ascii="Arial Narrow" w:hAnsi="Arial Narrow"/>
                <w:sz w:val="20"/>
                <w:szCs w:val="20"/>
              </w:rPr>
            </w:pPr>
            <w:r w:rsidRPr="00226204">
              <w:rPr>
                <w:rFonts w:ascii="Arial Narrow" w:hAnsi="Arial Narrow" w:cs="Arial"/>
                <w:sz w:val="20"/>
                <w:szCs w:val="20"/>
              </w:rPr>
              <w:t>NO</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13</w:t>
            </w:r>
          </w:p>
        </w:tc>
        <w:tc>
          <w:tcPr>
            <w:tcW w:w="1368"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13</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cs="Arial"/>
                <w:b/>
                <w:bCs/>
                <w:sz w:val="20"/>
                <w:szCs w:val="20"/>
              </w:rPr>
            </w:pPr>
          </w:p>
        </w:tc>
      </w:tr>
      <w:tr w:rsidR="00226204" w:rsidRPr="00226204" w:rsidTr="00226204">
        <w:trPr>
          <w:trHeight w:val="300"/>
          <w:jc w:val="center"/>
        </w:trPr>
        <w:tc>
          <w:tcPr>
            <w:tcW w:w="1631" w:type="dxa"/>
            <w:vMerge/>
            <w:tcBorders>
              <w:top w:val="single" w:sz="4" w:space="0" w:color="auto"/>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Grottammare</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SI</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23</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52</w:t>
            </w:r>
          </w:p>
        </w:tc>
        <w:tc>
          <w:tcPr>
            <w:tcW w:w="1368"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29</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rPr>
                <w:rFonts w:ascii="Arial Narrow" w:hAnsi="Arial Narrow" w:cs="Arial"/>
                <w:b/>
                <w:bCs/>
                <w:sz w:val="20"/>
                <w:szCs w:val="20"/>
              </w:rPr>
            </w:pPr>
          </w:p>
        </w:tc>
      </w:tr>
      <w:tr w:rsidR="00226204" w:rsidRPr="00226204" w:rsidTr="00226204">
        <w:trPr>
          <w:trHeight w:val="300"/>
          <w:jc w:val="center"/>
        </w:trPr>
        <w:tc>
          <w:tcPr>
            <w:tcW w:w="1631" w:type="dxa"/>
            <w:vMerge/>
            <w:tcBorders>
              <w:top w:val="single" w:sz="4" w:space="0" w:color="auto"/>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Monsampolo</w:t>
            </w:r>
            <w:proofErr w:type="spellEnd"/>
            <w:r w:rsidRPr="00226204">
              <w:rPr>
                <w:rFonts w:ascii="Arial Narrow" w:hAnsi="Arial Narrow" w:cs="Arial"/>
                <w:color w:val="000000"/>
                <w:sz w:val="20"/>
                <w:szCs w:val="20"/>
              </w:rPr>
              <w:t xml:space="preserve"> del </w:t>
            </w:r>
            <w:proofErr w:type="spellStart"/>
            <w:r w:rsidRPr="00226204">
              <w:rPr>
                <w:rFonts w:ascii="Arial Narrow" w:hAnsi="Arial Narrow" w:cs="Arial"/>
                <w:color w:val="000000"/>
                <w:sz w:val="20"/>
                <w:szCs w:val="20"/>
              </w:rPr>
              <w:t>Tronto</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15</w:t>
            </w:r>
          </w:p>
        </w:tc>
        <w:tc>
          <w:tcPr>
            <w:tcW w:w="1368"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b/>
                <w:bCs/>
                <w:color w:val="000000"/>
                <w:sz w:val="20"/>
                <w:szCs w:val="20"/>
              </w:rPr>
            </w:pPr>
            <w:r w:rsidRPr="00226204">
              <w:rPr>
                <w:rFonts w:ascii="Arial Narrow" w:hAnsi="Arial Narrow"/>
                <w:b/>
                <w:bCs/>
                <w:color w:val="000000"/>
                <w:sz w:val="20"/>
                <w:szCs w:val="20"/>
              </w:rPr>
              <w:t>15</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b/>
                <w:bCs/>
                <w:color w:val="000000"/>
                <w:sz w:val="20"/>
                <w:szCs w:val="20"/>
              </w:rPr>
            </w:pPr>
          </w:p>
        </w:tc>
      </w:tr>
      <w:tr w:rsidR="00226204" w:rsidRPr="00226204" w:rsidTr="00226204">
        <w:trPr>
          <w:trHeight w:val="300"/>
          <w:jc w:val="center"/>
        </w:trPr>
        <w:tc>
          <w:tcPr>
            <w:tcW w:w="1631" w:type="dxa"/>
            <w:vMerge/>
            <w:tcBorders>
              <w:top w:val="single" w:sz="4" w:space="0" w:color="auto"/>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Monteprandone</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Cs/>
                <w:sz w:val="20"/>
                <w:szCs w:val="20"/>
              </w:rPr>
            </w:pPr>
            <w:r w:rsidRPr="00226204">
              <w:rPr>
                <w:rFonts w:ascii="Arial Narrow" w:hAnsi="Arial Narrow" w:cs="Arial"/>
                <w:bCs/>
                <w:sz w:val="20"/>
                <w:szCs w:val="20"/>
              </w:rPr>
              <w:t>SI</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8</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41</w:t>
            </w:r>
          </w:p>
        </w:tc>
        <w:tc>
          <w:tcPr>
            <w:tcW w:w="1368"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33</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cs="Arial"/>
                <w:b/>
                <w:bCs/>
                <w:sz w:val="20"/>
                <w:szCs w:val="20"/>
              </w:rPr>
            </w:pPr>
          </w:p>
        </w:tc>
      </w:tr>
      <w:tr w:rsidR="00226204" w:rsidRPr="00226204" w:rsidTr="00226204">
        <w:trPr>
          <w:trHeight w:val="300"/>
          <w:jc w:val="center"/>
        </w:trPr>
        <w:tc>
          <w:tcPr>
            <w:tcW w:w="1631" w:type="dxa"/>
            <w:vMerge/>
            <w:tcBorders>
              <w:top w:val="single" w:sz="4" w:space="0" w:color="auto"/>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r w:rsidRPr="00226204">
              <w:rPr>
                <w:rFonts w:ascii="Arial Narrow" w:hAnsi="Arial Narrow" w:cs="Arial"/>
                <w:color w:val="000000"/>
                <w:sz w:val="20"/>
                <w:szCs w:val="20"/>
              </w:rPr>
              <w:t>San Benedetto del T.</w:t>
            </w:r>
          </w:p>
        </w:tc>
        <w:tc>
          <w:tcPr>
            <w:tcW w:w="1134"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SI</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9</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155</w:t>
            </w:r>
          </w:p>
        </w:tc>
        <w:tc>
          <w:tcPr>
            <w:tcW w:w="1368"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146</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cs="Arial"/>
                <w:b/>
                <w:bCs/>
                <w:sz w:val="20"/>
                <w:szCs w:val="20"/>
              </w:rPr>
            </w:pPr>
          </w:p>
        </w:tc>
      </w:tr>
      <w:tr w:rsidR="00226204" w:rsidRPr="00226204" w:rsidTr="00226204">
        <w:trPr>
          <w:trHeight w:val="300"/>
          <w:jc w:val="center"/>
        </w:trPr>
        <w:tc>
          <w:tcPr>
            <w:tcW w:w="1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26204" w:rsidRPr="00226204" w:rsidRDefault="00226204" w:rsidP="00226204">
            <w:pPr>
              <w:jc w:val="center"/>
              <w:rPr>
                <w:rFonts w:ascii="Arial Narrow" w:hAnsi="Arial Narrow" w:cs="Arial"/>
                <w:color w:val="000000"/>
                <w:sz w:val="20"/>
                <w:szCs w:val="20"/>
                <w:lang w:val="it-IT"/>
              </w:rPr>
            </w:pPr>
            <w:r w:rsidRPr="00226204">
              <w:rPr>
                <w:rFonts w:ascii="Arial Narrow" w:hAnsi="Arial Narrow" w:cs="Arial"/>
                <w:color w:val="000000"/>
                <w:sz w:val="20"/>
                <w:szCs w:val="20"/>
                <w:lang w:val="it-IT"/>
              </w:rPr>
              <w:t>Ambito territoriale sociale 22</w:t>
            </w:r>
          </w:p>
          <w:p w:rsidR="00226204" w:rsidRPr="00226204" w:rsidRDefault="00226204" w:rsidP="00226204">
            <w:pPr>
              <w:jc w:val="center"/>
              <w:rPr>
                <w:rFonts w:ascii="Arial Narrow" w:hAnsi="Arial Narrow" w:cs="Arial"/>
                <w:b/>
                <w:color w:val="000000"/>
                <w:sz w:val="20"/>
                <w:szCs w:val="20"/>
                <w:lang w:val="it-IT"/>
              </w:rPr>
            </w:pPr>
            <w:r w:rsidRPr="00226204">
              <w:rPr>
                <w:rFonts w:ascii="Arial Narrow" w:hAnsi="Arial Narrow" w:cs="Arial"/>
                <w:b/>
                <w:color w:val="000000"/>
                <w:sz w:val="20"/>
                <w:szCs w:val="20"/>
                <w:lang w:val="it-IT"/>
              </w:rPr>
              <w:t>Totale posti ambito a bando:</w:t>
            </w:r>
          </w:p>
          <w:p w:rsidR="00226204" w:rsidRPr="00226204" w:rsidRDefault="00226204" w:rsidP="00226204">
            <w:pPr>
              <w:jc w:val="center"/>
              <w:rPr>
                <w:rFonts w:ascii="Arial Narrow" w:hAnsi="Arial Narrow" w:cs="Arial"/>
                <w:b/>
                <w:color w:val="000000"/>
                <w:sz w:val="20"/>
                <w:szCs w:val="20"/>
              </w:rPr>
            </w:pPr>
            <w:r w:rsidRPr="00226204">
              <w:rPr>
                <w:rFonts w:ascii="Arial Narrow" w:hAnsi="Arial Narrow" w:cs="Arial"/>
                <w:b/>
                <w:color w:val="000000"/>
                <w:sz w:val="20"/>
                <w:szCs w:val="20"/>
              </w:rPr>
              <w:t>n. 222</w:t>
            </w:r>
          </w:p>
          <w:p w:rsidR="00226204" w:rsidRPr="00226204" w:rsidRDefault="00226204" w:rsidP="00226204">
            <w:pPr>
              <w:jc w:val="cente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Acquasanta</w:t>
            </w:r>
            <w:proofErr w:type="spellEnd"/>
            <w:r w:rsidRPr="00226204">
              <w:rPr>
                <w:rFonts w:ascii="Arial Narrow" w:hAnsi="Arial Narrow" w:cs="Arial"/>
                <w:color w:val="000000"/>
                <w:sz w:val="20"/>
                <w:szCs w:val="20"/>
              </w:rPr>
              <w:t xml:space="preserve"> </w:t>
            </w:r>
            <w:proofErr w:type="spellStart"/>
            <w:r w:rsidRPr="00226204">
              <w:rPr>
                <w:rFonts w:ascii="Arial Narrow" w:hAnsi="Arial Narrow" w:cs="Arial"/>
                <w:color w:val="000000"/>
                <w:sz w:val="20"/>
                <w:szCs w:val="20"/>
              </w:rPr>
              <w:t>Terme</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Cs/>
                <w:sz w:val="20"/>
                <w:szCs w:val="20"/>
              </w:rPr>
            </w:pPr>
            <w:r w:rsidRPr="00226204">
              <w:rPr>
                <w:rFonts w:ascii="Arial Narrow" w:hAnsi="Arial Narrow" w:cs="Arial"/>
                <w:bCs/>
                <w:sz w:val="20"/>
                <w:szCs w:val="20"/>
              </w:rPr>
              <w:t>NO</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10</w:t>
            </w:r>
          </w:p>
        </w:tc>
        <w:tc>
          <w:tcPr>
            <w:tcW w:w="1368"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10</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cs="Arial"/>
                <w:b/>
                <w:bCs/>
                <w:sz w:val="20"/>
                <w:szCs w:val="20"/>
              </w:rPr>
            </w:pPr>
          </w:p>
        </w:tc>
      </w:tr>
      <w:tr w:rsidR="00226204" w:rsidRPr="00226204" w:rsidTr="00226204">
        <w:trPr>
          <w:trHeight w:val="300"/>
          <w:jc w:val="center"/>
        </w:trPr>
        <w:tc>
          <w:tcPr>
            <w:tcW w:w="1631" w:type="dxa"/>
            <w:vMerge/>
            <w:tcBorders>
              <w:top w:val="nil"/>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Arquata</w:t>
            </w:r>
            <w:proofErr w:type="spellEnd"/>
            <w:r w:rsidRPr="00226204">
              <w:rPr>
                <w:rFonts w:ascii="Arial Narrow" w:hAnsi="Arial Narrow" w:cs="Arial"/>
                <w:color w:val="000000"/>
                <w:sz w:val="20"/>
                <w:szCs w:val="20"/>
              </w:rPr>
              <w:t xml:space="preserve"> del </w:t>
            </w:r>
            <w:proofErr w:type="spellStart"/>
            <w:r w:rsidRPr="00226204">
              <w:rPr>
                <w:rFonts w:ascii="Arial Narrow" w:hAnsi="Arial Narrow" w:cs="Arial"/>
                <w:color w:val="000000"/>
                <w:sz w:val="20"/>
                <w:szCs w:val="20"/>
              </w:rPr>
              <w:t>Tronto</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6</w:t>
            </w:r>
          </w:p>
        </w:tc>
        <w:tc>
          <w:tcPr>
            <w:tcW w:w="1368"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6</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cs="Arial"/>
                <w:b/>
                <w:bCs/>
                <w:sz w:val="20"/>
                <w:szCs w:val="20"/>
              </w:rPr>
            </w:pPr>
          </w:p>
        </w:tc>
      </w:tr>
      <w:tr w:rsidR="00226204" w:rsidRPr="00226204" w:rsidTr="00226204">
        <w:trPr>
          <w:trHeight w:val="420"/>
          <w:jc w:val="center"/>
        </w:trPr>
        <w:tc>
          <w:tcPr>
            <w:tcW w:w="1631" w:type="dxa"/>
            <w:vMerge/>
            <w:tcBorders>
              <w:top w:val="nil"/>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r w:rsidRPr="00226204">
              <w:rPr>
                <w:rFonts w:ascii="Arial Narrow" w:hAnsi="Arial Narrow" w:cs="Arial"/>
                <w:color w:val="000000"/>
                <w:sz w:val="20"/>
                <w:szCs w:val="20"/>
              </w:rPr>
              <w:t>Ascoli Piceno</w:t>
            </w:r>
          </w:p>
        </w:tc>
        <w:tc>
          <w:tcPr>
            <w:tcW w:w="1134"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SI</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161</w:t>
            </w:r>
          </w:p>
        </w:tc>
        <w:tc>
          <w:tcPr>
            <w:tcW w:w="1368"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161</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cs="Arial"/>
                <w:b/>
                <w:bCs/>
                <w:sz w:val="20"/>
                <w:szCs w:val="20"/>
              </w:rPr>
            </w:pPr>
          </w:p>
        </w:tc>
      </w:tr>
      <w:tr w:rsidR="00226204" w:rsidRPr="00226204" w:rsidTr="00226204">
        <w:trPr>
          <w:trHeight w:val="300"/>
          <w:jc w:val="center"/>
        </w:trPr>
        <w:tc>
          <w:tcPr>
            <w:tcW w:w="1631" w:type="dxa"/>
            <w:vMerge/>
            <w:tcBorders>
              <w:top w:val="nil"/>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Folignano</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SI</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19</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30</w:t>
            </w:r>
          </w:p>
        </w:tc>
        <w:tc>
          <w:tcPr>
            <w:tcW w:w="1368"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b/>
                <w:bCs/>
                <w:color w:val="000000"/>
                <w:sz w:val="20"/>
                <w:szCs w:val="20"/>
              </w:rPr>
            </w:pPr>
            <w:r w:rsidRPr="00226204">
              <w:rPr>
                <w:rFonts w:ascii="Arial Narrow" w:hAnsi="Arial Narrow"/>
                <w:b/>
                <w:bCs/>
                <w:color w:val="000000"/>
                <w:sz w:val="20"/>
                <w:szCs w:val="20"/>
              </w:rPr>
              <w:t>11</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b/>
                <w:bCs/>
                <w:color w:val="000000"/>
                <w:sz w:val="20"/>
                <w:szCs w:val="20"/>
              </w:rPr>
            </w:pPr>
          </w:p>
        </w:tc>
      </w:tr>
      <w:tr w:rsidR="00226204" w:rsidRPr="00226204" w:rsidTr="00226204">
        <w:trPr>
          <w:trHeight w:val="300"/>
          <w:jc w:val="center"/>
        </w:trPr>
        <w:tc>
          <w:tcPr>
            <w:tcW w:w="1631" w:type="dxa"/>
            <w:vMerge/>
            <w:tcBorders>
              <w:top w:val="nil"/>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Maltignano</w:t>
            </w:r>
            <w:proofErr w:type="spellEnd"/>
          </w:p>
        </w:tc>
        <w:tc>
          <w:tcPr>
            <w:tcW w:w="113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jc w:val="right"/>
              <w:rPr>
                <w:rFonts w:ascii="Arial Narrow" w:hAnsi="Arial Narrow"/>
                <w:sz w:val="20"/>
                <w:szCs w:val="20"/>
              </w:rPr>
            </w:pPr>
            <w:r w:rsidRPr="00226204">
              <w:rPr>
                <w:rFonts w:ascii="Arial Narrow" w:hAnsi="Arial Narrow" w:cs="Arial"/>
                <w:sz w:val="20"/>
                <w:szCs w:val="20"/>
              </w:rPr>
              <w:t>NO</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8</w:t>
            </w:r>
          </w:p>
        </w:tc>
        <w:tc>
          <w:tcPr>
            <w:tcW w:w="1368"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b/>
                <w:bCs/>
                <w:color w:val="000000"/>
                <w:sz w:val="20"/>
                <w:szCs w:val="20"/>
              </w:rPr>
            </w:pPr>
            <w:r w:rsidRPr="00226204">
              <w:rPr>
                <w:rFonts w:ascii="Arial Narrow" w:hAnsi="Arial Narrow"/>
                <w:b/>
                <w:bCs/>
                <w:color w:val="000000"/>
                <w:sz w:val="20"/>
                <w:szCs w:val="20"/>
              </w:rPr>
              <w:t>8</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b/>
                <w:bCs/>
                <w:color w:val="000000"/>
                <w:sz w:val="20"/>
                <w:szCs w:val="20"/>
              </w:rPr>
            </w:pPr>
          </w:p>
        </w:tc>
      </w:tr>
      <w:tr w:rsidR="00226204" w:rsidRPr="00226204" w:rsidTr="00226204">
        <w:trPr>
          <w:trHeight w:val="300"/>
          <w:jc w:val="center"/>
        </w:trPr>
        <w:tc>
          <w:tcPr>
            <w:tcW w:w="1631" w:type="dxa"/>
            <w:vMerge/>
            <w:tcBorders>
              <w:top w:val="nil"/>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Montegallo</w:t>
            </w:r>
            <w:proofErr w:type="spellEnd"/>
          </w:p>
        </w:tc>
        <w:tc>
          <w:tcPr>
            <w:tcW w:w="113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jc w:val="right"/>
              <w:rPr>
                <w:rFonts w:ascii="Arial Narrow" w:hAnsi="Arial Narrow"/>
                <w:sz w:val="20"/>
                <w:szCs w:val="20"/>
              </w:rPr>
            </w:pPr>
            <w:r w:rsidRPr="00226204">
              <w:rPr>
                <w:rFonts w:ascii="Arial Narrow" w:hAnsi="Arial Narrow" w:cs="Arial"/>
                <w:sz w:val="20"/>
                <w:szCs w:val="20"/>
              </w:rPr>
              <w:t>NO</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6</w:t>
            </w:r>
          </w:p>
        </w:tc>
        <w:tc>
          <w:tcPr>
            <w:tcW w:w="1368"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b/>
                <w:bCs/>
                <w:color w:val="000000"/>
                <w:sz w:val="20"/>
                <w:szCs w:val="20"/>
              </w:rPr>
            </w:pPr>
            <w:r w:rsidRPr="00226204">
              <w:rPr>
                <w:rFonts w:ascii="Arial Narrow" w:hAnsi="Arial Narrow"/>
                <w:b/>
                <w:bCs/>
                <w:color w:val="000000"/>
                <w:sz w:val="20"/>
                <w:szCs w:val="20"/>
              </w:rPr>
              <w:t>6</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b/>
                <w:bCs/>
                <w:color w:val="000000"/>
                <w:sz w:val="20"/>
                <w:szCs w:val="20"/>
              </w:rPr>
            </w:pPr>
          </w:p>
        </w:tc>
      </w:tr>
      <w:tr w:rsidR="00226204" w:rsidRPr="00226204" w:rsidTr="00226204">
        <w:trPr>
          <w:trHeight w:val="300"/>
          <w:jc w:val="center"/>
        </w:trPr>
        <w:tc>
          <w:tcPr>
            <w:tcW w:w="1631" w:type="dxa"/>
            <w:vMerge/>
            <w:tcBorders>
              <w:top w:val="nil"/>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Palmiano</w:t>
            </w:r>
            <w:proofErr w:type="spellEnd"/>
          </w:p>
        </w:tc>
        <w:tc>
          <w:tcPr>
            <w:tcW w:w="113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jc w:val="right"/>
              <w:rPr>
                <w:rFonts w:ascii="Arial Narrow" w:hAnsi="Arial Narrow"/>
                <w:sz w:val="20"/>
                <w:szCs w:val="20"/>
              </w:rPr>
            </w:pPr>
            <w:r w:rsidRPr="00226204">
              <w:rPr>
                <w:rFonts w:ascii="Arial Narrow" w:hAnsi="Arial Narrow" w:cs="Arial"/>
                <w:sz w:val="20"/>
                <w:szCs w:val="20"/>
              </w:rPr>
              <w:t>NO</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6</w:t>
            </w:r>
          </w:p>
        </w:tc>
        <w:tc>
          <w:tcPr>
            <w:tcW w:w="1368"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6</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cs="Arial"/>
                <w:b/>
                <w:bCs/>
                <w:sz w:val="20"/>
                <w:szCs w:val="20"/>
              </w:rPr>
            </w:pPr>
          </w:p>
        </w:tc>
      </w:tr>
      <w:tr w:rsidR="00226204" w:rsidRPr="00226204" w:rsidTr="00226204">
        <w:trPr>
          <w:trHeight w:val="300"/>
          <w:jc w:val="center"/>
        </w:trPr>
        <w:tc>
          <w:tcPr>
            <w:tcW w:w="1631" w:type="dxa"/>
            <w:vMerge/>
            <w:tcBorders>
              <w:top w:val="nil"/>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Roccafluvione</w:t>
            </w:r>
            <w:proofErr w:type="spellEnd"/>
          </w:p>
        </w:tc>
        <w:tc>
          <w:tcPr>
            <w:tcW w:w="113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jc w:val="right"/>
              <w:rPr>
                <w:rFonts w:ascii="Arial Narrow" w:hAnsi="Arial Narrow"/>
                <w:sz w:val="20"/>
                <w:szCs w:val="20"/>
              </w:rPr>
            </w:pPr>
            <w:r w:rsidRPr="00226204">
              <w:rPr>
                <w:rFonts w:ascii="Arial Narrow" w:hAnsi="Arial Narrow" w:cs="Arial"/>
                <w:sz w:val="20"/>
                <w:szCs w:val="20"/>
              </w:rPr>
              <w:t>NO</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7</w:t>
            </w:r>
          </w:p>
        </w:tc>
        <w:tc>
          <w:tcPr>
            <w:tcW w:w="1368"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7</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cs="Arial"/>
                <w:b/>
                <w:bCs/>
                <w:sz w:val="20"/>
                <w:szCs w:val="20"/>
              </w:rPr>
            </w:pPr>
          </w:p>
        </w:tc>
      </w:tr>
      <w:tr w:rsidR="00226204" w:rsidRPr="00226204" w:rsidTr="00226204">
        <w:trPr>
          <w:trHeight w:val="300"/>
          <w:jc w:val="center"/>
        </w:trPr>
        <w:tc>
          <w:tcPr>
            <w:tcW w:w="1631" w:type="dxa"/>
            <w:vMerge/>
            <w:tcBorders>
              <w:top w:val="nil"/>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Venarotta</w:t>
            </w:r>
            <w:proofErr w:type="spellEnd"/>
          </w:p>
        </w:tc>
        <w:tc>
          <w:tcPr>
            <w:tcW w:w="113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jc w:val="right"/>
              <w:rPr>
                <w:rFonts w:ascii="Arial Narrow" w:hAnsi="Arial Narrow"/>
                <w:sz w:val="20"/>
                <w:szCs w:val="20"/>
              </w:rPr>
            </w:pPr>
            <w:r w:rsidRPr="00226204">
              <w:rPr>
                <w:rFonts w:ascii="Arial Narrow" w:hAnsi="Arial Narrow" w:cs="Arial"/>
                <w:sz w:val="20"/>
                <w:szCs w:val="20"/>
              </w:rPr>
              <w:t>NO</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7</w:t>
            </w:r>
          </w:p>
        </w:tc>
        <w:tc>
          <w:tcPr>
            <w:tcW w:w="1368"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7</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cs="Arial"/>
                <w:b/>
                <w:bCs/>
                <w:sz w:val="20"/>
                <w:szCs w:val="20"/>
              </w:rPr>
            </w:pPr>
          </w:p>
        </w:tc>
      </w:tr>
      <w:tr w:rsidR="00226204" w:rsidRPr="00226204" w:rsidTr="00226204">
        <w:trPr>
          <w:trHeight w:val="300"/>
          <w:jc w:val="center"/>
        </w:trPr>
        <w:tc>
          <w:tcPr>
            <w:tcW w:w="1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26204" w:rsidRPr="00226204" w:rsidRDefault="00226204" w:rsidP="00226204">
            <w:pPr>
              <w:jc w:val="center"/>
              <w:rPr>
                <w:rFonts w:ascii="Arial Narrow" w:hAnsi="Arial Narrow" w:cs="Arial"/>
                <w:color w:val="000000"/>
                <w:sz w:val="20"/>
                <w:szCs w:val="20"/>
                <w:lang w:val="it-IT"/>
              </w:rPr>
            </w:pPr>
            <w:r w:rsidRPr="00226204">
              <w:rPr>
                <w:rFonts w:ascii="Arial Narrow" w:hAnsi="Arial Narrow" w:cs="Arial"/>
                <w:color w:val="000000"/>
                <w:sz w:val="20"/>
                <w:szCs w:val="20"/>
                <w:lang w:val="it-IT"/>
              </w:rPr>
              <w:t>Ambito territoriale sociale 23</w:t>
            </w:r>
          </w:p>
          <w:p w:rsidR="00226204" w:rsidRPr="00226204" w:rsidRDefault="00226204" w:rsidP="00226204">
            <w:pPr>
              <w:jc w:val="center"/>
              <w:rPr>
                <w:rFonts w:ascii="Arial Narrow" w:hAnsi="Arial Narrow" w:cs="Arial"/>
                <w:b/>
                <w:color w:val="000000"/>
                <w:sz w:val="20"/>
                <w:szCs w:val="20"/>
                <w:lang w:val="it-IT"/>
              </w:rPr>
            </w:pPr>
            <w:r w:rsidRPr="00226204">
              <w:rPr>
                <w:rFonts w:ascii="Arial Narrow" w:hAnsi="Arial Narrow" w:cs="Arial"/>
                <w:b/>
                <w:color w:val="000000"/>
                <w:sz w:val="20"/>
                <w:szCs w:val="20"/>
                <w:lang w:val="it-IT"/>
              </w:rPr>
              <w:t>Totale posti ambito a bando:</w:t>
            </w:r>
          </w:p>
          <w:p w:rsidR="00226204" w:rsidRPr="00226204" w:rsidRDefault="00226204" w:rsidP="00226204">
            <w:pPr>
              <w:jc w:val="center"/>
              <w:rPr>
                <w:rFonts w:ascii="Arial Narrow" w:hAnsi="Arial Narrow" w:cs="Arial"/>
                <w:b/>
                <w:color w:val="000000"/>
                <w:sz w:val="20"/>
                <w:szCs w:val="20"/>
              </w:rPr>
            </w:pPr>
            <w:r w:rsidRPr="00226204">
              <w:rPr>
                <w:rFonts w:ascii="Arial Narrow" w:hAnsi="Arial Narrow" w:cs="Arial"/>
                <w:b/>
                <w:color w:val="000000"/>
                <w:sz w:val="20"/>
                <w:szCs w:val="20"/>
              </w:rPr>
              <w:t>n. 104</w:t>
            </w:r>
          </w:p>
          <w:p w:rsidR="00226204" w:rsidRPr="00226204" w:rsidRDefault="00226204" w:rsidP="00226204">
            <w:pPr>
              <w:jc w:val="cente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Appignano</w:t>
            </w:r>
            <w:proofErr w:type="spellEnd"/>
            <w:r w:rsidRPr="00226204">
              <w:rPr>
                <w:rFonts w:ascii="Arial Narrow" w:hAnsi="Arial Narrow" w:cs="Arial"/>
                <w:color w:val="000000"/>
                <w:sz w:val="20"/>
                <w:szCs w:val="20"/>
              </w:rPr>
              <w:t xml:space="preserve"> del </w:t>
            </w:r>
            <w:proofErr w:type="spellStart"/>
            <w:r w:rsidRPr="00226204">
              <w:rPr>
                <w:rFonts w:ascii="Arial Narrow" w:hAnsi="Arial Narrow" w:cs="Arial"/>
                <w:color w:val="000000"/>
                <w:sz w:val="20"/>
                <w:szCs w:val="20"/>
              </w:rPr>
              <w:t>Tronto</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Cs/>
                <w:sz w:val="20"/>
                <w:szCs w:val="20"/>
              </w:rPr>
            </w:pPr>
            <w:r w:rsidRPr="00226204">
              <w:rPr>
                <w:rFonts w:ascii="Arial Narrow" w:hAnsi="Arial Narrow" w:cs="Arial"/>
                <w:bCs/>
                <w:sz w:val="20"/>
                <w:szCs w:val="20"/>
              </w:rPr>
              <w:t>SI</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Cs/>
                <w:sz w:val="20"/>
                <w:szCs w:val="20"/>
              </w:rPr>
            </w:pPr>
            <w:r w:rsidRPr="00226204">
              <w:rPr>
                <w:rFonts w:ascii="Arial Narrow" w:hAnsi="Arial Narrow" w:cs="Arial"/>
                <w:bCs/>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b/>
                <w:bCs/>
                <w:color w:val="000000"/>
                <w:sz w:val="20"/>
                <w:szCs w:val="20"/>
              </w:rPr>
            </w:pPr>
            <w:r w:rsidRPr="00226204">
              <w:rPr>
                <w:rFonts w:ascii="Arial Narrow" w:hAnsi="Arial Narrow"/>
                <w:b/>
                <w:bCs/>
                <w:color w:val="000000"/>
                <w:sz w:val="20"/>
                <w:szCs w:val="20"/>
              </w:rPr>
              <w:t>6</w:t>
            </w:r>
          </w:p>
        </w:tc>
        <w:tc>
          <w:tcPr>
            <w:tcW w:w="1368"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6</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cs="Arial"/>
                <w:b/>
                <w:bCs/>
                <w:sz w:val="20"/>
                <w:szCs w:val="20"/>
              </w:rPr>
            </w:pPr>
          </w:p>
        </w:tc>
      </w:tr>
      <w:tr w:rsidR="00226204" w:rsidRPr="00226204" w:rsidTr="00226204">
        <w:trPr>
          <w:trHeight w:val="300"/>
          <w:jc w:val="center"/>
        </w:trPr>
        <w:tc>
          <w:tcPr>
            <w:tcW w:w="1631" w:type="dxa"/>
            <w:vMerge/>
            <w:tcBorders>
              <w:top w:val="nil"/>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r w:rsidRPr="00226204">
              <w:rPr>
                <w:rFonts w:ascii="Arial Narrow" w:hAnsi="Arial Narrow" w:cs="Arial"/>
                <w:color w:val="000000"/>
                <w:sz w:val="20"/>
                <w:szCs w:val="20"/>
              </w:rPr>
              <w:t>Castel di Lama</w:t>
            </w:r>
          </w:p>
        </w:tc>
        <w:tc>
          <w:tcPr>
            <w:tcW w:w="1134"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SI</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Cs/>
                <w:sz w:val="20"/>
                <w:szCs w:val="20"/>
              </w:rPr>
            </w:pPr>
            <w:r w:rsidRPr="00226204">
              <w:rPr>
                <w:rFonts w:ascii="Arial Narrow" w:hAnsi="Arial Narrow" w:cs="Arial"/>
                <w:bCs/>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28</w:t>
            </w:r>
          </w:p>
        </w:tc>
        <w:tc>
          <w:tcPr>
            <w:tcW w:w="1368"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28</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cs="Arial"/>
                <w:b/>
                <w:bCs/>
                <w:sz w:val="20"/>
                <w:szCs w:val="20"/>
              </w:rPr>
            </w:pPr>
          </w:p>
        </w:tc>
      </w:tr>
      <w:tr w:rsidR="00226204" w:rsidRPr="00226204" w:rsidTr="00226204">
        <w:trPr>
          <w:trHeight w:val="300"/>
          <w:jc w:val="center"/>
        </w:trPr>
        <w:tc>
          <w:tcPr>
            <w:tcW w:w="1631" w:type="dxa"/>
            <w:vMerge/>
            <w:tcBorders>
              <w:top w:val="nil"/>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Castignano</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Cs/>
                <w:sz w:val="20"/>
                <w:szCs w:val="20"/>
              </w:rPr>
            </w:pPr>
            <w:r w:rsidRPr="00226204">
              <w:rPr>
                <w:rFonts w:ascii="Arial Narrow" w:hAnsi="Arial Narrow" w:cs="Arial"/>
                <w:bCs/>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9</w:t>
            </w:r>
          </w:p>
        </w:tc>
        <w:tc>
          <w:tcPr>
            <w:tcW w:w="1368"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b/>
                <w:bCs/>
                <w:color w:val="000000"/>
                <w:sz w:val="20"/>
                <w:szCs w:val="20"/>
              </w:rPr>
            </w:pPr>
            <w:r w:rsidRPr="00226204">
              <w:rPr>
                <w:rFonts w:ascii="Arial Narrow" w:hAnsi="Arial Narrow"/>
                <w:b/>
                <w:bCs/>
                <w:color w:val="000000"/>
                <w:sz w:val="20"/>
                <w:szCs w:val="20"/>
              </w:rPr>
              <w:t>9</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b/>
                <w:bCs/>
                <w:color w:val="000000"/>
                <w:sz w:val="20"/>
                <w:szCs w:val="20"/>
              </w:rPr>
            </w:pPr>
          </w:p>
        </w:tc>
      </w:tr>
      <w:tr w:rsidR="00226204" w:rsidRPr="00226204" w:rsidTr="00226204">
        <w:trPr>
          <w:trHeight w:val="300"/>
          <w:jc w:val="center"/>
        </w:trPr>
        <w:tc>
          <w:tcPr>
            <w:tcW w:w="1631" w:type="dxa"/>
            <w:vMerge/>
            <w:tcBorders>
              <w:top w:val="nil"/>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Castorano</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Cs/>
                <w:sz w:val="20"/>
                <w:szCs w:val="20"/>
              </w:rPr>
            </w:pPr>
            <w:r w:rsidRPr="00226204">
              <w:rPr>
                <w:rFonts w:ascii="Arial Narrow" w:hAnsi="Arial Narrow" w:cs="Arial"/>
                <w:bCs/>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8</w:t>
            </w:r>
          </w:p>
        </w:tc>
        <w:tc>
          <w:tcPr>
            <w:tcW w:w="1368"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b/>
                <w:bCs/>
                <w:color w:val="000000"/>
                <w:sz w:val="20"/>
                <w:szCs w:val="20"/>
              </w:rPr>
            </w:pPr>
            <w:r w:rsidRPr="00226204">
              <w:rPr>
                <w:rFonts w:ascii="Arial Narrow" w:hAnsi="Arial Narrow"/>
                <w:b/>
                <w:bCs/>
                <w:color w:val="000000"/>
                <w:sz w:val="20"/>
                <w:szCs w:val="20"/>
              </w:rPr>
              <w:t>8</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b/>
                <w:bCs/>
                <w:color w:val="000000"/>
                <w:sz w:val="20"/>
                <w:szCs w:val="20"/>
              </w:rPr>
            </w:pPr>
          </w:p>
        </w:tc>
      </w:tr>
      <w:tr w:rsidR="00226204" w:rsidRPr="00226204" w:rsidTr="00226204">
        <w:trPr>
          <w:trHeight w:val="300"/>
          <w:jc w:val="center"/>
        </w:trPr>
        <w:tc>
          <w:tcPr>
            <w:tcW w:w="1631" w:type="dxa"/>
            <w:vMerge/>
            <w:tcBorders>
              <w:top w:val="nil"/>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Colli</w:t>
            </w:r>
            <w:proofErr w:type="spellEnd"/>
            <w:r w:rsidRPr="00226204">
              <w:rPr>
                <w:rFonts w:ascii="Arial Narrow" w:hAnsi="Arial Narrow" w:cs="Arial"/>
                <w:color w:val="000000"/>
                <w:sz w:val="20"/>
                <w:szCs w:val="20"/>
              </w:rPr>
              <w:t xml:space="preserve"> del </w:t>
            </w:r>
            <w:proofErr w:type="spellStart"/>
            <w:r w:rsidRPr="00226204">
              <w:rPr>
                <w:rFonts w:ascii="Arial Narrow" w:hAnsi="Arial Narrow" w:cs="Arial"/>
                <w:color w:val="000000"/>
                <w:sz w:val="20"/>
                <w:szCs w:val="20"/>
              </w:rPr>
              <w:t>Tronto</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SI</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Cs/>
                <w:sz w:val="20"/>
                <w:szCs w:val="20"/>
              </w:rPr>
            </w:pPr>
            <w:r w:rsidRPr="00226204">
              <w:rPr>
                <w:rFonts w:ascii="Arial Narrow" w:hAnsi="Arial Narrow" w:cs="Arial"/>
                <w:bCs/>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12</w:t>
            </w:r>
          </w:p>
        </w:tc>
        <w:tc>
          <w:tcPr>
            <w:tcW w:w="1368"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b/>
                <w:bCs/>
                <w:color w:val="000000"/>
                <w:sz w:val="20"/>
                <w:szCs w:val="20"/>
              </w:rPr>
            </w:pPr>
            <w:r w:rsidRPr="00226204">
              <w:rPr>
                <w:rFonts w:ascii="Arial Narrow" w:hAnsi="Arial Narrow"/>
                <w:b/>
                <w:bCs/>
                <w:color w:val="000000"/>
                <w:sz w:val="20"/>
                <w:szCs w:val="20"/>
              </w:rPr>
              <w:t>12</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b/>
                <w:bCs/>
                <w:color w:val="000000"/>
                <w:sz w:val="20"/>
                <w:szCs w:val="20"/>
              </w:rPr>
            </w:pPr>
          </w:p>
        </w:tc>
      </w:tr>
      <w:tr w:rsidR="00226204" w:rsidRPr="00226204" w:rsidTr="00226204">
        <w:trPr>
          <w:trHeight w:val="300"/>
          <w:jc w:val="center"/>
        </w:trPr>
        <w:tc>
          <w:tcPr>
            <w:tcW w:w="1631" w:type="dxa"/>
            <w:vMerge/>
            <w:tcBorders>
              <w:top w:val="nil"/>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Offida</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17</w:t>
            </w:r>
          </w:p>
        </w:tc>
        <w:tc>
          <w:tcPr>
            <w:tcW w:w="1368"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17</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cs="Arial"/>
                <w:b/>
                <w:bCs/>
                <w:sz w:val="20"/>
                <w:szCs w:val="20"/>
              </w:rPr>
            </w:pPr>
          </w:p>
        </w:tc>
      </w:tr>
      <w:tr w:rsidR="00226204" w:rsidRPr="00226204" w:rsidTr="00226204">
        <w:trPr>
          <w:trHeight w:val="300"/>
          <w:jc w:val="center"/>
        </w:trPr>
        <w:tc>
          <w:tcPr>
            <w:tcW w:w="1631" w:type="dxa"/>
            <w:vMerge/>
            <w:tcBorders>
              <w:top w:val="nil"/>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Spinetoli</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SI</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24</w:t>
            </w:r>
          </w:p>
        </w:tc>
        <w:tc>
          <w:tcPr>
            <w:tcW w:w="1368"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24</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cs="Arial"/>
                <w:b/>
                <w:bCs/>
                <w:sz w:val="20"/>
                <w:szCs w:val="20"/>
              </w:rPr>
            </w:pPr>
          </w:p>
        </w:tc>
      </w:tr>
      <w:tr w:rsidR="00226204" w:rsidRPr="00226204" w:rsidTr="00226204">
        <w:trPr>
          <w:trHeight w:val="300"/>
          <w:jc w:val="center"/>
        </w:trPr>
        <w:tc>
          <w:tcPr>
            <w:tcW w:w="163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26204" w:rsidRPr="00226204" w:rsidRDefault="00226204" w:rsidP="00226204">
            <w:pPr>
              <w:jc w:val="center"/>
              <w:rPr>
                <w:rFonts w:ascii="Arial Narrow" w:hAnsi="Arial Narrow" w:cs="Arial"/>
                <w:color w:val="000000"/>
                <w:sz w:val="20"/>
                <w:szCs w:val="20"/>
                <w:lang w:val="it-IT"/>
              </w:rPr>
            </w:pPr>
            <w:r w:rsidRPr="00226204">
              <w:rPr>
                <w:rFonts w:ascii="Arial Narrow" w:hAnsi="Arial Narrow" w:cs="Arial"/>
                <w:color w:val="000000"/>
                <w:sz w:val="20"/>
                <w:szCs w:val="20"/>
                <w:lang w:val="it-IT"/>
              </w:rPr>
              <w:t>Ambito territoriale sociale</w:t>
            </w:r>
          </w:p>
          <w:p w:rsidR="00226204" w:rsidRPr="00226204" w:rsidRDefault="00226204" w:rsidP="00226204">
            <w:pPr>
              <w:jc w:val="center"/>
              <w:rPr>
                <w:rFonts w:ascii="Arial Narrow" w:hAnsi="Arial Narrow" w:cs="Arial"/>
                <w:color w:val="000000"/>
                <w:sz w:val="20"/>
                <w:szCs w:val="20"/>
                <w:lang w:val="it-IT"/>
              </w:rPr>
            </w:pPr>
            <w:r w:rsidRPr="00226204">
              <w:rPr>
                <w:rFonts w:ascii="Arial Narrow" w:hAnsi="Arial Narrow" w:cs="Arial"/>
                <w:color w:val="000000"/>
                <w:sz w:val="20"/>
                <w:szCs w:val="20"/>
                <w:lang w:val="it-IT"/>
              </w:rPr>
              <w:lastRenderedPageBreak/>
              <w:t xml:space="preserve"> 24</w:t>
            </w:r>
          </w:p>
          <w:p w:rsidR="00226204" w:rsidRPr="00226204" w:rsidRDefault="00226204" w:rsidP="00226204">
            <w:pPr>
              <w:jc w:val="center"/>
              <w:rPr>
                <w:rFonts w:ascii="Arial Narrow" w:hAnsi="Arial Narrow" w:cs="Arial"/>
                <w:b/>
                <w:color w:val="000000"/>
                <w:sz w:val="20"/>
                <w:szCs w:val="20"/>
                <w:lang w:val="it-IT"/>
              </w:rPr>
            </w:pPr>
            <w:r w:rsidRPr="00226204">
              <w:rPr>
                <w:rFonts w:ascii="Arial Narrow" w:hAnsi="Arial Narrow" w:cs="Arial"/>
                <w:b/>
                <w:color w:val="000000"/>
                <w:sz w:val="20"/>
                <w:szCs w:val="20"/>
                <w:lang w:val="it-IT"/>
              </w:rPr>
              <w:t>Totale posti ambito a bando:</w:t>
            </w:r>
          </w:p>
          <w:p w:rsidR="00226204" w:rsidRPr="00226204" w:rsidRDefault="00226204" w:rsidP="00226204">
            <w:pPr>
              <w:jc w:val="center"/>
              <w:rPr>
                <w:rFonts w:ascii="Arial Narrow" w:hAnsi="Arial Narrow" w:cs="Arial"/>
                <w:b/>
                <w:color w:val="000000"/>
                <w:sz w:val="20"/>
                <w:szCs w:val="20"/>
              </w:rPr>
            </w:pPr>
            <w:r w:rsidRPr="00226204">
              <w:rPr>
                <w:rFonts w:ascii="Arial Narrow" w:hAnsi="Arial Narrow" w:cs="Arial"/>
                <w:b/>
                <w:color w:val="000000"/>
                <w:sz w:val="20"/>
                <w:szCs w:val="20"/>
              </w:rPr>
              <w:t>n. 34</w:t>
            </w:r>
          </w:p>
          <w:p w:rsidR="00226204" w:rsidRPr="00226204" w:rsidRDefault="00226204" w:rsidP="00226204">
            <w:pPr>
              <w:jc w:val="cente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lastRenderedPageBreak/>
              <w:t>Comunanza</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Cs/>
                <w:sz w:val="20"/>
                <w:szCs w:val="20"/>
              </w:rPr>
            </w:pPr>
            <w:r w:rsidRPr="00226204">
              <w:rPr>
                <w:rFonts w:ascii="Arial Narrow" w:hAnsi="Arial Narrow" w:cs="Arial"/>
                <w:bCs/>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10</w:t>
            </w:r>
          </w:p>
        </w:tc>
        <w:tc>
          <w:tcPr>
            <w:tcW w:w="1368"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b/>
                <w:bCs/>
                <w:color w:val="000000"/>
                <w:sz w:val="20"/>
                <w:szCs w:val="20"/>
              </w:rPr>
            </w:pPr>
            <w:r w:rsidRPr="00226204">
              <w:rPr>
                <w:rFonts w:ascii="Arial Narrow" w:hAnsi="Arial Narrow"/>
                <w:b/>
                <w:bCs/>
                <w:color w:val="000000"/>
                <w:sz w:val="20"/>
                <w:szCs w:val="20"/>
              </w:rPr>
              <w:t>10</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b/>
                <w:bCs/>
                <w:color w:val="000000"/>
                <w:sz w:val="20"/>
                <w:szCs w:val="20"/>
              </w:rPr>
            </w:pPr>
          </w:p>
        </w:tc>
      </w:tr>
      <w:tr w:rsidR="00226204" w:rsidRPr="00226204" w:rsidTr="00226204">
        <w:trPr>
          <w:trHeight w:val="300"/>
          <w:jc w:val="center"/>
        </w:trPr>
        <w:tc>
          <w:tcPr>
            <w:tcW w:w="1631" w:type="dxa"/>
            <w:vMerge/>
            <w:tcBorders>
              <w:top w:val="nil"/>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r w:rsidRPr="00226204">
              <w:rPr>
                <w:rFonts w:ascii="Arial Narrow" w:hAnsi="Arial Narrow" w:cs="Arial"/>
                <w:color w:val="000000"/>
                <w:sz w:val="20"/>
                <w:szCs w:val="20"/>
              </w:rPr>
              <w:t>Force</w:t>
            </w:r>
          </w:p>
        </w:tc>
        <w:tc>
          <w:tcPr>
            <w:tcW w:w="1134"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6</w:t>
            </w:r>
          </w:p>
        </w:tc>
        <w:tc>
          <w:tcPr>
            <w:tcW w:w="1368"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6</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cs="Arial"/>
                <w:b/>
                <w:bCs/>
                <w:sz w:val="20"/>
                <w:szCs w:val="20"/>
              </w:rPr>
            </w:pPr>
          </w:p>
        </w:tc>
      </w:tr>
      <w:tr w:rsidR="00226204" w:rsidRPr="00226204" w:rsidTr="00226204">
        <w:trPr>
          <w:trHeight w:val="300"/>
          <w:jc w:val="center"/>
        </w:trPr>
        <w:tc>
          <w:tcPr>
            <w:tcW w:w="1631" w:type="dxa"/>
            <w:vMerge/>
            <w:tcBorders>
              <w:top w:val="nil"/>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Montedinove</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SI</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6</w:t>
            </w:r>
          </w:p>
        </w:tc>
        <w:tc>
          <w:tcPr>
            <w:tcW w:w="1368"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6</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cs="Arial"/>
                <w:b/>
                <w:bCs/>
                <w:sz w:val="20"/>
                <w:szCs w:val="20"/>
              </w:rPr>
            </w:pPr>
          </w:p>
        </w:tc>
      </w:tr>
      <w:tr w:rsidR="00226204" w:rsidRPr="00226204" w:rsidTr="00226204">
        <w:trPr>
          <w:trHeight w:val="300"/>
          <w:jc w:val="center"/>
        </w:trPr>
        <w:tc>
          <w:tcPr>
            <w:tcW w:w="1631" w:type="dxa"/>
            <w:vMerge/>
            <w:tcBorders>
              <w:top w:val="nil"/>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proofErr w:type="spellStart"/>
            <w:r w:rsidRPr="00226204">
              <w:rPr>
                <w:rFonts w:ascii="Arial Narrow" w:hAnsi="Arial Narrow" w:cs="Arial"/>
                <w:color w:val="000000"/>
                <w:sz w:val="20"/>
                <w:szCs w:val="20"/>
              </w:rPr>
              <w:t>Montemonaco</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851"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6</w:t>
            </w:r>
          </w:p>
        </w:tc>
        <w:tc>
          <w:tcPr>
            <w:tcW w:w="1368" w:type="dxa"/>
            <w:tcBorders>
              <w:top w:val="nil"/>
              <w:left w:val="nil"/>
              <w:bottom w:val="single" w:sz="4" w:space="0" w:color="auto"/>
              <w:right w:val="single" w:sz="4" w:space="0" w:color="auto"/>
            </w:tcBorders>
            <w:shd w:val="clear" w:color="000000" w:fill="FFFFFF"/>
            <w:noWrap/>
            <w:vAlign w:val="bottom"/>
            <w:hideMark/>
          </w:tcPr>
          <w:p w:rsidR="00226204" w:rsidRPr="00226204" w:rsidRDefault="00226204" w:rsidP="00226204">
            <w:pPr>
              <w:jc w:val="right"/>
              <w:rPr>
                <w:rFonts w:ascii="Arial Narrow" w:hAnsi="Arial Narrow"/>
                <w:color w:val="000000"/>
                <w:sz w:val="20"/>
                <w:szCs w:val="20"/>
              </w:rPr>
            </w:pPr>
            <w:r w:rsidRPr="00226204">
              <w:rPr>
                <w:rFonts w:ascii="Arial Narrow" w:hAnsi="Arial Narrow"/>
                <w:color w:val="000000"/>
                <w:sz w:val="20"/>
                <w:szCs w:val="20"/>
              </w:rPr>
              <w:t>6</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color w:val="000000"/>
                <w:sz w:val="20"/>
                <w:szCs w:val="20"/>
              </w:rPr>
            </w:pPr>
          </w:p>
        </w:tc>
      </w:tr>
      <w:tr w:rsidR="00226204" w:rsidRPr="00226204" w:rsidTr="00226204">
        <w:trPr>
          <w:trHeight w:val="300"/>
          <w:jc w:val="center"/>
        </w:trPr>
        <w:tc>
          <w:tcPr>
            <w:tcW w:w="1631" w:type="dxa"/>
            <w:vMerge/>
            <w:tcBorders>
              <w:top w:val="nil"/>
              <w:left w:val="single" w:sz="4" w:space="0" w:color="auto"/>
              <w:bottom w:val="single" w:sz="4" w:space="0" w:color="auto"/>
              <w:right w:val="single" w:sz="4" w:space="0" w:color="auto"/>
            </w:tcBorders>
            <w:vAlign w:val="center"/>
            <w:hideMark/>
          </w:tcPr>
          <w:p w:rsidR="00226204" w:rsidRPr="00226204" w:rsidRDefault="00226204" w:rsidP="00226204">
            <w:pPr>
              <w:rPr>
                <w:rFonts w:ascii="Arial Narrow" w:hAnsi="Arial Narrow" w:cs="Arial"/>
                <w:color w:val="000000"/>
                <w:sz w:val="20"/>
                <w:szCs w:val="20"/>
              </w:rPr>
            </w:pPr>
          </w:p>
        </w:tc>
        <w:tc>
          <w:tcPr>
            <w:tcW w:w="1274" w:type="dxa"/>
            <w:tcBorders>
              <w:top w:val="nil"/>
              <w:left w:val="nil"/>
              <w:bottom w:val="single" w:sz="4" w:space="0" w:color="auto"/>
              <w:right w:val="single" w:sz="4" w:space="0" w:color="auto"/>
            </w:tcBorders>
            <w:shd w:val="clear" w:color="000000" w:fill="FFFFFF"/>
            <w:noWrap/>
            <w:hideMark/>
          </w:tcPr>
          <w:p w:rsidR="00226204" w:rsidRPr="00226204" w:rsidRDefault="00226204" w:rsidP="00226204">
            <w:pPr>
              <w:rPr>
                <w:rFonts w:ascii="Arial Narrow" w:hAnsi="Arial Narrow" w:cs="Arial"/>
                <w:color w:val="000000"/>
                <w:sz w:val="20"/>
                <w:szCs w:val="20"/>
              </w:rPr>
            </w:pPr>
            <w:r w:rsidRPr="00226204">
              <w:rPr>
                <w:rFonts w:ascii="Arial Narrow" w:hAnsi="Arial Narrow" w:cs="Arial"/>
                <w:color w:val="000000"/>
                <w:sz w:val="20"/>
                <w:szCs w:val="20"/>
              </w:rPr>
              <w:t>Rotella</w:t>
            </w:r>
          </w:p>
        </w:tc>
        <w:tc>
          <w:tcPr>
            <w:tcW w:w="1134"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1043"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NO</w:t>
            </w:r>
          </w:p>
        </w:tc>
        <w:tc>
          <w:tcPr>
            <w:tcW w:w="851"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sz w:val="20"/>
                <w:szCs w:val="20"/>
              </w:rPr>
            </w:pPr>
            <w:r w:rsidRPr="00226204">
              <w:rPr>
                <w:rFonts w:ascii="Arial Narrow" w:hAnsi="Arial Narrow" w:cs="Arial"/>
                <w:sz w:val="20"/>
                <w:szCs w:val="20"/>
              </w:rPr>
              <w:t>6</w:t>
            </w:r>
          </w:p>
        </w:tc>
        <w:tc>
          <w:tcPr>
            <w:tcW w:w="1368" w:type="dxa"/>
            <w:tcBorders>
              <w:top w:val="nil"/>
              <w:left w:val="nil"/>
              <w:bottom w:val="single" w:sz="4" w:space="0" w:color="auto"/>
              <w:right w:val="single" w:sz="4" w:space="0" w:color="auto"/>
            </w:tcBorders>
            <w:shd w:val="clear" w:color="000000" w:fill="FFFFFF"/>
            <w:noWrap/>
            <w:vAlign w:val="center"/>
            <w:hideMark/>
          </w:tcPr>
          <w:p w:rsidR="00226204" w:rsidRPr="00226204" w:rsidRDefault="00226204" w:rsidP="00226204">
            <w:pPr>
              <w:jc w:val="right"/>
              <w:rPr>
                <w:rFonts w:ascii="Arial Narrow" w:hAnsi="Arial Narrow" w:cs="Arial"/>
                <w:b/>
                <w:bCs/>
                <w:sz w:val="20"/>
                <w:szCs w:val="20"/>
              </w:rPr>
            </w:pPr>
            <w:r w:rsidRPr="00226204">
              <w:rPr>
                <w:rFonts w:ascii="Arial Narrow" w:hAnsi="Arial Narrow" w:cs="Arial"/>
                <w:b/>
                <w:bCs/>
                <w:sz w:val="20"/>
                <w:szCs w:val="20"/>
              </w:rPr>
              <w:t>6</w:t>
            </w:r>
          </w:p>
        </w:tc>
        <w:tc>
          <w:tcPr>
            <w:tcW w:w="1912" w:type="dxa"/>
            <w:tcBorders>
              <w:top w:val="nil"/>
              <w:left w:val="nil"/>
              <w:bottom w:val="single" w:sz="4" w:space="0" w:color="auto"/>
              <w:right w:val="single" w:sz="4" w:space="0" w:color="auto"/>
            </w:tcBorders>
            <w:shd w:val="clear" w:color="000000" w:fill="FFFFFF"/>
          </w:tcPr>
          <w:p w:rsidR="00226204" w:rsidRPr="00226204" w:rsidRDefault="00226204" w:rsidP="00226204">
            <w:pPr>
              <w:jc w:val="right"/>
              <w:rPr>
                <w:rFonts w:ascii="Arial Narrow" w:hAnsi="Arial Narrow" w:cs="Arial"/>
                <w:b/>
                <w:bCs/>
                <w:sz w:val="20"/>
                <w:szCs w:val="20"/>
              </w:rPr>
            </w:pPr>
          </w:p>
        </w:tc>
      </w:tr>
    </w:tbl>
    <w:p w:rsidR="00226204" w:rsidRDefault="00226204" w:rsidP="00CF049A">
      <w:pPr>
        <w:spacing w:line="276" w:lineRule="auto"/>
        <w:jc w:val="both"/>
        <w:rPr>
          <w:rFonts w:ascii="Arial Narrow" w:hAnsi="Arial Narrow" w:cs="Tahoma"/>
          <w:lang w:val="it-IT"/>
        </w:rPr>
      </w:pPr>
    </w:p>
    <w:p w:rsidR="00596FCA" w:rsidRPr="0081769E" w:rsidRDefault="00596FCA" w:rsidP="00B706C6">
      <w:pPr>
        <w:numPr>
          <w:ilvl w:val="1"/>
          <w:numId w:val="2"/>
        </w:numPr>
        <w:spacing w:line="276" w:lineRule="auto"/>
        <w:ind w:left="567" w:hanging="567"/>
        <w:jc w:val="both"/>
        <w:rPr>
          <w:rFonts w:ascii="Arial Narrow" w:hAnsi="Arial Narrow" w:cs="Tahoma"/>
          <w:lang w:val="it-IT"/>
        </w:rPr>
      </w:pPr>
      <w:r w:rsidRPr="0081769E">
        <w:rPr>
          <w:rFonts w:ascii="Arial Narrow" w:hAnsi="Arial Narrow" w:cs="Tahoma"/>
          <w:u w:val="single"/>
          <w:lang w:val="it-IT"/>
        </w:rPr>
        <w:t>Si precisa che i concorrenti possono offrire strutture con capienza anche superiore alle quote indicate, fermo restando quanto previsto dal successivo paragrafo 15 in tema di assegnazione</w:t>
      </w:r>
      <w:r w:rsidRPr="0081769E">
        <w:rPr>
          <w:rFonts w:ascii="Arial Narrow" w:hAnsi="Arial Narrow" w:cs="Tahoma"/>
          <w:lang w:val="it-IT"/>
        </w:rPr>
        <w:t>.</w:t>
      </w:r>
    </w:p>
    <w:p w:rsidR="00CB5439" w:rsidRPr="00160549" w:rsidRDefault="009C3C54" w:rsidP="00B706C6">
      <w:pPr>
        <w:numPr>
          <w:ilvl w:val="1"/>
          <w:numId w:val="2"/>
        </w:numPr>
        <w:spacing w:line="276" w:lineRule="auto"/>
        <w:ind w:left="567" w:hanging="567"/>
        <w:jc w:val="both"/>
        <w:rPr>
          <w:rFonts w:ascii="Arial Narrow" w:hAnsi="Arial Narrow" w:cs="Tahoma"/>
          <w:lang w:val="it-IT"/>
        </w:rPr>
      </w:pPr>
      <w:r w:rsidRPr="00160549">
        <w:rPr>
          <w:rFonts w:ascii="Arial Narrow" w:hAnsi="Arial Narrow" w:cs="Tahoma"/>
          <w:lang w:val="it-IT"/>
        </w:rPr>
        <w:t>La Prefettura si riserva di valutare, di volta in volta, in base alle problematiche di accoglienza che dovessero insorgere</w:t>
      </w:r>
      <w:r w:rsidR="00742575" w:rsidRPr="00160549">
        <w:rPr>
          <w:rFonts w:ascii="Arial Narrow" w:hAnsi="Arial Narrow" w:cs="Tahoma"/>
          <w:lang w:val="it-IT"/>
        </w:rPr>
        <w:t xml:space="preserve">, </w:t>
      </w:r>
      <w:r w:rsidRPr="00160549">
        <w:rPr>
          <w:rFonts w:ascii="Arial Narrow" w:hAnsi="Arial Narrow" w:cs="Tahoma"/>
          <w:lang w:val="it-IT"/>
        </w:rPr>
        <w:t>l’eventuale possibilità di estendere/ridurre il numero di ospiti presenti nella singola struttura,</w:t>
      </w:r>
      <w:r w:rsidR="007478D5" w:rsidRPr="00160549">
        <w:rPr>
          <w:rFonts w:ascii="Arial Narrow" w:hAnsi="Arial Narrow" w:cs="Tahoma"/>
          <w:lang w:val="it-IT"/>
        </w:rPr>
        <w:t xml:space="preserve"> </w:t>
      </w:r>
      <w:r w:rsidRPr="00160549">
        <w:rPr>
          <w:rFonts w:ascii="Arial Narrow" w:hAnsi="Arial Narrow" w:cs="Tahoma"/>
          <w:lang w:val="it-IT"/>
        </w:rPr>
        <w:t xml:space="preserve">tenuto conto </w:t>
      </w:r>
      <w:r w:rsidR="00D00182" w:rsidRPr="00160549">
        <w:rPr>
          <w:rFonts w:ascii="Arial Narrow" w:hAnsi="Arial Narrow" w:cs="Tahoma"/>
          <w:lang w:val="it-IT"/>
        </w:rPr>
        <w:t>della necessità di assicurare il regolare svolgimento del servizio</w:t>
      </w:r>
      <w:r w:rsidR="00742575" w:rsidRPr="00160549">
        <w:rPr>
          <w:rFonts w:ascii="Arial Narrow" w:hAnsi="Arial Narrow" w:cs="Tahoma"/>
          <w:lang w:val="it-IT"/>
        </w:rPr>
        <w:t>.</w:t>
      </w:r>
      <w:r w:rsidR="00CB5439" w:rsidRPr="00160549">
        <w:rPr>
          <w:rFonts w:ascii="Arial Narrow" w:hAnsi="Arial Narrow" w:cs="Tahoma"/>
          <w:lang w:val="it-IT"/>
        </w:rPr>
        <w:t xml:space="preserve"> </w:t>
      </w:r>
    </w:p>
    <w:p w:rsidR="00E2610F" w:rsidRPr="00C6384F" w:rsidRDefault="00E2610F" w:rsidP="00B706C6">
      <w:pPr>
        <w:numPr>
          <w:ilvl w:val="1"/>
          <w:numId w:val="2"/>
        </w:numPr>
        <w:spacing w:line="276" w:lineRule="auto"/>
        <w:ind w:left="567" w:hanging="567"/>
        <w:jc w:val="both"/>
        <w:rPr>
          <w:rFonts w:ascii="Arial Narrow" w:hAnsi="Arial Narrow" w:cs="Tahoma"/>
          <w:lang w:val="it-IT"/>
        </w:rPr>
      </w:pPr>
      <w:r w:rsidRPr="00160549">
        <w:rPr>
          <w:rFonts w:ascii="Arial Narrow" w:hAnsi="Arial Narrow" w:cs="Tahoma"/>
          <w:lang w:val="it-IT"/>
        </w:rPr>
        <w:t>Nessuna variazione delle strutture proposte in sede di gara potrà essere chiesta dai concorrenti in fase di aggiudicazione e prima dell'avvio del servizio di accoglienza.</w:t>
      </w:r>
    </w:p>
    <w:p w:rsidR="00E2610F" w:rsidRPr="00324F4C" w:rsidRDefault="000607AD" w:rsidP="00B706C6">
      <w:pPr>
        <w:numPr>
          <w:ilvl w:val="1"/>
          <w:numId w:val="2"/>
        </w:numPr>
        <w:spacing w:line="276" w:lineRule="auto"/>
        <w:ind w:left="567" w:hanging="567"/>
        <w:jc w:val="both"/>
        <w:rPr>
          <w:rFonts w:ascii="Arial Narrow" w:hAnsi="Arial Narrow" w:cs="Tahoma"/>
          <w:lang w:val="it-IT"/>
        </w:rPr>
      </w:pPr>
      <w:r w:rsidRPr="00160549">
        <w:rPr>
          <w:rFonts w:ascii="Arial Narrow" w:hAnsi="Arial Narrow" w:cs="Tahoma"/>
          <w:lang w:val="it-IT"/>
        </w:rPr>
        <w:t xml:space="preserve">Nel </w:t>
      </w:r>
      <w:r w:rsidR="00E2610F" w:rsidRPr="00160549">
        <w:rPr>
          <w:rFonts w:ascii="Arial Narrow" w:hAnsi="Arial Narrow" w:cs="Tahoma"/>
          <w:lang w:val="it-IT"/>
        </w:rPr>
        <w:t>corso dell'esecuzione del contratto, in casi eccezionali, debitamente motivati e documentati da parte del contraente, previa adeguata e puntuale verifica da parte della Prefettura delle circostanze che lo richiedono, il contraente, potrà proporre la sostituzione di una o più strutture per le quali è intervenuta l'aggiudicazione, purché, quelle proposte in sostituzione siano dotate di tutti i requisiti richiesti dal bando. La Prefettura valuterà, pertanto, a suo insindacabile giudizio, ten</w:t>
      </w:r>
      <w:r w:rsidR="00B4762D">
        <w:rPr>
          <w:rFonts w:ascii="Arial Narrow" w:hAnsi="Arial Narrow" w:cs="Tahoma"/>
          <w:lang w:val="it-IT"/>
        </w:rPr>
        <w:t>u</w:t>
      </w:r>
      <w:r w:rsidR="00E2610F" w:rsidRPr="00160549">
        <w:rPr>
          <w:rFonts w:ascii="Arial Narrow" w:hAnsi="Arial Narrow" w:cs="Tahoma"/>
          <w:lang w:val="it-IT"/>
        </w:rPr>
        <w:t>to conto anche della località ove è ubicata la struttura proposta in sostituzione, le circostanze che determinano l'esigenza prospettata dal contraente.</w:t>
      </w:r>
    </w:p>
    <w:p w:rsidR="0081769E" w:rsidRDefault="0081769E" w:rsidP="0081769E">
      <w:pPr>
        <w:numPr>
          <w:ilvl w:val="1"/>
          <w:numId w:val="2"/>
        </w:numPr>
        <w:spacing w:line="276" w:lineRule="auto"/>
        <w:ind w:left="567" w:hanging="567"/>
        <w:jc w:val="both"/>
        <w:rPr>
          <w:rFonts w:ascii="Arial Narrow" w:hAnsi="Arial Narrow" w:cs="Tahoma"/>
          <w:lang w:val="it-IT"/>
        </w:rPr>
      </w:pPr>
      <w:r w:rsidRPr="00D82C62">
        <w:rPr>
          <w:rFonts w:ascii="Arial Narrow" w:hAnsi="Arial Narrow" w:cs="Tahoma"/>
          <w:lang w:val="it-IT"/>
        </w:rPr>
        <w:t>Resta inteso che, in caso di sopraggiunta indisponibilità o inidoneità di una o più strutture per le quali è intervenuta l’aggiudicazione, il contraente dovrà assicurare la pronta sostituzione delle stesse, previa autorizzazione della Prefettura che si riserva di valutare l’idoneità dell’alternativa offerta.</w:t>
      </w:r>
      <w:r>
        <w:rPr>
          <w:rFonts w:ascii="Arial Narrow" w:hAnsi="Arial Narrow" w:cs="Tahoma"/>
          <w:lang w:val="it-IT"/>
        </w:rPr>
        <w:t xml:space="preserve"> </w:t>
      </w:r>
    </w:p>
    <w:p w:rsidR="00E2610F" w:rsidRPr="00C6384F" w:rsidRDefault="00E2610F" w:rsidP="00B706C6">
      <w:pPr>
        <w:numPr>
          <w:ilvl w:val="1"/>
          <w:numId w:val="2"/>
        </w:numPr>
        <w:spacing w:line="276" w:lineRule="auto"/>
        <w:ind w:left="567" w:hanging="567"/>
        <w:jc w:val="both"/>
        <w:rPr>
          <w:rFonts w:ascii="Arial Narrow" w:hAnsi="Arial Narrow" w:cs="Tahoma"/>
          <w:lang w:val="it-IT"/>
        </w:rPr>
      </w:pPr>
      <w:r w:rsidRPr="00160549">
        <w:rPr>
          <w:rFonts w:ascii="Arial Narrow" w:hAnsi="Arial Narrow" w:cs="Tahoma"/>
          <w:lang w:val="it-IT"/>
        </w:rPr>
        <w:t xml:space="preserve">La Prefettura, in relazione alle contingenti circostanze </w:t>
      </w:r>
      <w:r w:rsidR="000607AD" w:rsidRPr="00160549">
        <w:rPr>
          <w:rFonts w:ascii="Arial Narrow" w:hAnsi="Arial Narrow" w:cs="Tahoma"/>
          <w:lang w:val="it-IT"/>
        </w:rPr>
        <w:t>che potranno venire in rilievo in corso di esecuzione</w:t>
      </w:r>
      <w:r w:rsidRPr="00160549">
        <w:rPr>
          <w:rFonts w:ascii="Arial Narrow" w:hAnsi="Arial Narrow" w:cs="Tahoma"/>
          <w:lang w:val="it-IT"/>
        </w:rPr>
        <w:t>, potrà esprimere motivato dissenso in ordine all'effettivo svolgimento del servizio presso le strutture proposte dai concorrenti, anche se in possesso dei requisiti richiesti. In tale circostanza</w:t>
      </w:r>
      <w:r w:rsidR="002849A7" w:rsidRPr="00160549">
        <w:rPr>
          <w:rFonts w:ascii="Arial Narrow" w:hAnsi="Arial Narrow" w:cs="Tahoma"/>
          <w:lang w:val="it-IT"/>
        </w:rPr>
        <w:t>,</w:t>
      </w:r>
      <w:r w:rsidRPr="00160549">
        <w:rPr>
          <w:rFonts w:ascii="Arial Narrow" w:hAnsi="Arial Narrow" w:cs="Tahoma"/>
          <w:lang w:val="it-IT"/>
        </w:rPr>
        <w:t xml:space="preserve"> è facoltà del soggetto proponente indicare altre strutture che formeranno oggetto di separata valutazione da parte della Prefettura in ordine all'effettivo possesso dei requisiti richiesti.</w:t>
      </w:r>
    </w:p>
    <w:p w:rsidR="009A479B" w:rsidRPr="00160549" w:rsidRDefault="00E2610F" w:rsidP="00B706C6">
      <w:pPr>
        <w:numPr>
          <w:ilvl w:val="1"/>
          <w:numId w:val="2"/>
        </w:numPr>
        <w:spacing w:line="276" w:lineRule="auto"/>
        <w:ind w:left="567" w:hanging="567"/>
        <w:jc w:val="both"/>
        <w:rPr>
          <w:rFonts w:ascii="Arial Narrow" w:hAnsi="Arial Narrow" w:cs="Tahoma"/>
          <w:lang w:val="it-IT"/>
        </w:rPr>
      </w:pPr>
      <w:r w:rsidRPr="00160549">
        <w:rPr>
          <w:rFonts w:ascii="Arial Narrow" w:hAnsi="Arial Narrow" w:cs="Tahoma"/>
          <w:lang w:val="it-IT"/>
        </w:rPr>
        <w:t xml:space="preserve">La Prefettura, inoltre, potrà richiedere in corso di esecuzione, modifiche dell’ubicazione delle strutture in conseguenza delle eventuali adesioni al sistema di accoglienza SPRAR da parte dei comuni della provincia che </w:t>
      </w:r>
      <w:r w:rsidR="00D21DEE" w:rsidRPr="00160549">
        <w:rPr>
          <w:rFonts w:ascii="Arial Narrow" w:hAnsi="Arial Narrow" w:cs="Tahoma"/>
          <w:lang w:val="it-IT"/>
        </w:rPr>
        <w:t xml:space="preserve">esauriscano la </w:t>
      </w:r>
      <w:r w:rsidRPr="00160549">
        <w:rPr>
          <w:rFonts w:ascii="Arial Narrow" w:hAnsi="Arial Narrow" w:cs="Tahoma"/>
          <w:lang w:val="it-IT"/>
        </w:rPr>
        <w:t>quota di posti di accoglienza prevista dal piano di distribuzione “Ministero dell’Interno – ANCI”</w:t>
      </w:r>
      <w:r w:rsidR="00D21DEE" w:rsidRPr="00160549">
        <w:rPr>
          <w:rFonts w:ascii="Arial Narrow" w:hAnsi="Arial Narrow" w:cs="Tahoma"/>
          <w:lang w:val="it-IT"/>
        </w:rPr>
        <w:t>, assegnando al gestore un termine congruo per l’individuazione di idonee strutture alternative</w:t>
      </w:r>
      <w:r w:rsidR="000607AD" w:rsidRPr="00160549">
        <w:rPr>
          <w:rFonts w:ascii="Arial Narrow" w:hAnsi="Arial Narrow" w:cs="Tahoma"/>
          <w:lang w:val="it-IT"/>
        </w:rPr>
        <w:t xml:space="preserve"> per il numero dei posti interessati</w:t>
      </w:r>
      <w:r w:rsidR="00D21DEE" w:rsidRPr="00160549">
        <w:rPr>
          <w:rFonts w:ascii="Arial Narrow" w:hAnsi="Arial Narrow" w:cs="Tahoma"/>
          <w:lang w:val="it-IT"/>
        </w:rPr>
        <w:t xml:space="preserve">. </w:t>
      </w:r>
      <w:r w:rsidR="00B4762D">
        <w:rPr>
          <w:rFonts w:ascii="Arial Narrow" w:hAnsi="Arial Narrow" w:cs="Tahoma"/>
          <w:lang w:val="it-IT"/>
        </w:rPr>
        <w:t>La medesima procedura potrà essere attivata per perseguire una equilibrata distribuzione dei migranti in attuazione del Piano di riparto ANCI – Ministero dell’Interno.</w:t>
      </w:r>
    </w:p>
    <w:p w:rsidR="00C400A9" w:rsidRDefault="00C400A9" w:rsidP="00C400A9">
      <w:pPr>
        <w:spacing w:line="276" w:lineRule="auto"/>
        <w:ind w:left="426"/>
        <w:jc w:val="both"/>
        <w:rPr>
          <w:rFonts w:ascii="Arial Narrow" w:hAnsi="Arial Narrow" w:cs="Tahoma"/>
          <w:lang w:val="it-IT"/>
        </w:rPr>
      </w:pPr>
    </w:p>
    <w:p w:rsidR="00C400A9" w:rsidRPr="00E2610F" w:rsidRDefault="00C400A9" w:rsidP="00B706C6">
      <w:pPr>
        <w:pStyle w:val="Titolo2"/>
        <w:numPr>
          <w:ilvl w:val="0"/>
          <w:numId w:val="2"/>
        </w:numPr>
        <w:pBdr>
          <w:bottom w:val="single" w:sz="4" w:space="1" w:color="auto"/>
        </w:pBdr>
        <w:spacing w:line="276" w:lineRule="auto"/>
        <w:ind w:left="284" w:hanging="284"/>
        <w:jc w:val="both"/>
        <w:rPr>
          <w:rFonts w:ascii="Arial Narrow" w:hAnsi="Arial Narrow" w:cs="Tahoma"/>
          <w:sz w:val="22"/>
          <w:szCs w:val="22"/>
          <w:lang w:val="it-IT"/>
        </w:rPr>
      </w:pPr>
      <w:r>
        <w:rPr>
          <w:rFonts w:ascii="Arial Narrow" w:hAnsi="Arial Narrow" w:cs="Tahoma"/>
          <w:sz w:val="22"/>
          <w:szCs w:val="22"/>
          <w:lang w:val="it-IT"/>
        </w:rPr>
        <w:t>REQUISITI DELLE STRUTTURE</w:t>
      </w:r>
    </w:p>
    <w:p w:rsidR="006E123E" w:rsidRPr="00CF615B" w:rsidRDefault="006E123E"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Le strutture dovranno consentire l’accoglienza differenziata sulla base della composizione dei nuclei familiari, del sesso ed eventualmente secondo l’etnia e i paesi di provenienza degli ospiti. Presso ogni struttura dovrà essere posto in maniera visibile il regolamento interno redatto anche in diverse lingue straniere.</w:t>
      </w:r>
    </w:p>
    <w:p w:rsidR="000607AD" w:rsidRPr="00E27E15" w:rsidRDefault="000607AD" w:rsidP="00B706C6">
      <w:pPr>
        <w:numPr>
          <w:ilvl w:val="1"/>
          <w:numId w:val="2"/>
        </w:numPr>
        <w:spacing w:line="276" w:lineRule="auto"/>
        <w:ind w:left="567" w:hanging="567"/>
        <w:jc w:val="both"/>
        <w:rPr>
          <w:rFonts w:ascii="Arial Narrow" w:hAnsi="Arial Narrow" w:cs="Tahoma"/>
          <w:b/>
          <w:lang w:val="it-IT"/>
        </w:rPr>
      </w:pPr>
      <w:r w:rsidRPr="00E27E15">
        <w:rPr>
          <w:rFonts w:ascii="Arial Narrow" w:hAnsi="Arial Narrow" w:cs="Tahoma"/>
          <w:b/>
          <w:lang w:val="it-IT"/>
        </w:rPr>
        <w:t xml:space="preserve">Ciascuna struttura potrà ospitare indicativamente da un minimo di 4 fino ad un massimo di 80 persone.  </w:t>
      </w:r>
    </w:p>
    <w:p w:rsidR="009C3C54" w:rsidRPr="00CF615B" w:rsidRDefault="009C3C54"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 xml:space="preserve">I partecipanti devono dimostrare che i locali presso i quali, nel caso di aggiudicazione, espleteranno l’attività oggetto dell’appalto, sono agibili, con idonea destinazione d’uso, in possesso delle prescritte certificazioni igienico-sanitarie, conformi alla vigente normativa in materia residenziale, urbanistica ed edilizia, nonché a quella in materia di impiantistica, di antinfortunistica, di prevenzione incendi e di sicurezza, tutela della salute, prevenzione e protezione sui luoghi di lavoro, ai sensi del </w:t>
      </w:r>
      <w:r w:rsidR="007478D5" w:rsidRPr="00CF615B">
        <w:rPr>
          <w:rFonts w:ascii="Arial Narrow" w:hAnsi="Arial Narrow" w:cs="Tahoma"/>
          <w:lang w:val="it-IT"/>
        </w:rPr>
        <w:t>d.l</w:t>
      </w:r>
      <w:r w:rsidRPr="00CF615B">
        <w:rPr>
          <w:rFonts w:ascii="Arial Narrow" w:hAnsi="Arial Narrow" w:cs="Tahoma"/>
          <w:lang w:val="it-IT"/>
        </w:rPr>
        <w:t>gs. n. 81/2008. In particolare:</w:t>
      </w:r>
    </w:p>
    <w:p w:rsidR="000D2208" w:rsidRDefault="009C3C54" w:rsidP="00B706C6">
      <w:pPr>
        <w:numPr>
          <w:ilvl w:val="0"/>
          <w:numId w:val="13"/>
        </w:numPr>
        <w:spacing w:line="276" w:lineRule="auto"/>
        <w:ind w:left="1134" w:hanging="425"/>
        <w:jc w:val="both"/>
        <w:rPr>
          <w:rFonts w:ascii="Arial Narrow" w:hAnsi="Arial Narrow" w:cs="Tahoma"/>
          <w:lang w:val="it-IT"/>
        </w:rPr>
      </w:pPr>
      <w:r w:rsidRPr="00CF615B">
        <w:rPr>
          <w:rFonts w:ascii="Arial Narrow" w:hAnsi="Arial Narrow" w:cs="Tahoma"/>
          <w:lang w:val="it-IT"/>
        </w:rPr>
        <w:t xml:space="preserve">Per gli </w:t>
      </w:r>
      <w:r w:rsidRPr="00CF615B">
        <w:rPr>
          <w:rFonts w:ascii="Arial Narrow" w:hAnsi="Arial Narrow" w:cs="Tahoma"/>
          <w:b/>
          <w:lang w:val="it-IT"/>
        </w:rPr>
        <w:t>edifici di civile abitazione</w:t>
      </w:r>
      <w:r w:rsidRPr="00CF615B">
        <w:rPr>
          <w:rFonts w:ascii="Arial Narrow" w:hAnsi="Arial Narrow" w:cs="Tahoma"/>
          <w:lang w:val="it-IT"/>
        </w:rPr>
        <w:t xml:space="preserve"> si dovrà presentare il certificato di agibilità rilasciato dal comune di </w:t>
      </w:r>
      <w:r w:rsidRPr="00CF615B">
        <w:rPr>
          <w:rFonts w:ascii="Arial Narrow" w:hAnsi="Arial Narrow" w:cs="Tahoma"/>
          <w:lang w:val="it-IT"/>
        </w:rPr>
        <w:lastRenderedPageBreak/>
        <w:t>riferimento e le certificazioni di idoneità dell’impiant</w:t>
      </w:r>
      <w:r w:rsidR="00EF67EB">
        <w:rPr>
          <w:rFonts w:ascii="Arial Narrow" w:hAnsi="Arial Narrow" w:cs="Tahoma"/>
          <w:lang w:val="it-IT"/>
        </w:rPr>
        <w:t>o termico e di quello elettrico;</w:t>
      </w:r>
    </w:p>
    <w:p w:rsidR="000D2208" w:rsidRPr="000D2208" w:rsidRDefault="000D2208" w:rsidP="00B706C6">
      <w:pPr>
        <w:numPr>
          <w:ilvl w:val="0"/>
          <w:numId w:val="13"/>
        </w:numPr>
        <w:spacing w:line="276" w:lineRule="auto"/>
        <w:ind w:left="1134" w:hanging="425"/>
        <w:jc w:val="both"/>
        <w:rPr>
          <w:rFonts w:ascii="Arial Narrow" w:hAnsi="Arial Narrow" w:cs="Tahoma"/>
          <w:lang w:val="it-IT"/>
        </w:rPr>
      </w:pPr>
      <w:r w:rsidRPr="000D2208">
        <w:rPr>
          <w:rFonts w:ascii="Arial Narrow" w:hAnsi="Arial Narrow" w:cs="Tahoma"/>
          <w:lang w:val="it-IT"/>
        </w:rPr>
        <w:t xml:space="preserve">Per le strutture ricettive collettive </w:t>
      </w:r>
      <w:r w:rsidRPr="000D2208">
        <w:rPr>
          <w:rFonts w:ascii="Arial Narrow" w:hAnsi="Arial Narrow" w:cs="Tahoma"/>
          <w:b/>
          <w:lang w:val="it-IT"/>
        </w:rPr>
        <w:t>con capienza fino a 25 posti letto</w:t>
      </w:r>
      <w:r w:rsidRPr="000D2208">
        <w:rPr>
          <w:rFonts w:ascii="Arial Narrow" w:hAnsi="Arial Narrow" w:cs="Tahoma"/>
          <w:lang w:val="it-IT"/>
        </w:rPr>
        <w:t>, dovrà essere prodotta un’asseverazione, sottoscritta da parte di un professionista abilitato, attestante che la struttura proposta possiede i requisiti di cui al Titolo III° del menzionato DM 9/04/1994</w:t>
      </w:r>
      <w:r>
        <w:rPr>
          <w:rFonts w:ascii="Arial Narrow" w:hAnsi="Arial Narrow" w:cs="Tahoma"/>
          <w:lang w:val="it-IT"/>
        </w:rPr>
        <w:t xml:space="preserve"> e </w:t>
      </w:r>
      <w:proofErr w:type="spellStart"/>
      <w:r>
        <w:rPr>
          <w:rFonts w:ascii="Arial Narrow" w:hAnsi="Arial Narrow" w:cs="Tahoma"/>
          <w:lang w:val="it-IT"/>
        </w:rPr>
        <w:t>s.m.i</w:t>
      </w:r>
      <w:r w:rsidRPr="000D2208">
        <w:rPr>
          <w:rFonts w:ascii="Arial Narrow" w:hAnsi="Arial Narrow" w:cs="Tahoma"/>
          <w:lang w:val="it-IT"/>
        </w:rPr>
        <w:t>.</w:t>
      </w:r>
      <w:proofErr w:type="spellEnd"/>
    </w:p>
    <w:p w:rsidR="008E4754" w:rsidRPr="00CF615B" w:rsidRDefault="009B0173" w:rsidP="00B706C6">
      <w:pPr>
        <w:numPr>
          <w:ilvl w:val="0"/>
          <w:numId w:val="13"/>
        </w:numPr>
        <w:spacing w:line="276" w:lineRule="auto"/>
        <w:ind w:left="1134" w:hanging="425"/>
        <w:jc w:val="both"/>
        <w:rPr>
          <w:rFonts w:ascii="Arial Narrow" w:hAnsi="Arial Narrow" w:cs="Tahoma"/>
          <w:lang w:val="it-IT"/>
        </w:rPr>
      </w:pPr>
      <w:r w:rsidRPr="00CF615B">
        <w:rPr>
          <w:rFonts w:ascii="Arial Narrow" w:hAnsi="Arial Narrow" w:cs="Tahoma"/>
          <w:lang w:val="it-IT"/>
        </w:rPr>
        <w:t xml:space="preserve">Le </w:t>
      </w:r>
      <w:r w:rsidRPr="00CF615B">
        <w:rPr>
          <w:rFonts w:ascii="Arial Narrow" w:hAnsi="Arial Narrow" w:cs="Tahoma"/>
          <w:b/>
          <w:lang w:val="it-IT"/>
        </w:rPr>
        <w:t>strutture ricettive collettive con capienza superiore a 25 posti</w:t>
      </w:r>
      <w:r w:rsidRPr="00CF615B">
        <w:rPr>
          <w:rFonts w:ascii="Arial Narrow" w:hAnsi="Arial Narrow" w:cs="Tahoma"/>
          <w:lang w:val="it-IT"/>
        </w:rPr>
        <w:t xml:space="preserve"> letto dovranno essere conf</w:t>
      </w:r>
      <w:r w:rsidR="007478D5" w:rsidRPr="00CF615B">
        <w:rPr>
          <w:rFonts w:ascii="Arial Narrow" w:hAnsi="Arial Narrow" w:cs="Tahoma"/>
          <w:lang w:val="it-IT"/>
        </w:rPr>
        <w:t xml:space="preserve">ormi a </w:t>
      </w:r>
      <w:r w:rsidR="000D2208">
        <w:rPr>
          <w:rFonts w:ascii="Arial Narrow" w:hAnsi="Arial Narrow" w:cs="Tahoma"/>
          <w:lang w:val="it-IT"/>
        </w:rPr>
        <w:t xml:space="preserve">tutto </w:t>
      </w:r>
      <w:r w:rsidR="007478D5" w:rsidRPr="00CF615B">
        <w:rPr>
          <w:rFonts w:ascii="Arial Narrow" w:hAnsi="Arial Narrow" w:cs="Tahoma"/>
          <w:lang w:val="it-IT"/>
        </w:rPr>
        <w:t xml:space="preserve">quanto prescritto </w:t>
      </w:r>
      <w:r w:rsidR="00511C59">
        <w:rPr>
          <w:rFonts w:ascii="Arial Narrow" w:hAnsi="Arial Narrow" w:cs="Tahoma"/>
          <w:lang w:val="it-IT"/>
        </w:rPr>
        <w:t xml:space="preserve">nella normativa richiamata e </w:t>
      </w:r>
      <w:r w:rsidR="007478D5" w:rsidRPr="00CF615B">
        <w:rPr>
          <w:rFonts w:ascii="Arial Narrow" w:hAnsi="Arial Narrow" w:cs="Tahoma"/>
          <w:lang w:val="it-IT"/>
        </w:rPr>
        <w:t>dal d.P.</w:t>
      </w:r>
      <w:r w:rsidRPr="00CF615B">
        <w:rPr>
          <w:rFonts w:ascii="Arial Narrow" w:hAnsi="Arial Narrow" w:cs="Tahoma"/>
          <w:lang w:val="it-IT"/>
        </w:rPr>
        <w:t>R. 151/2011 in funzione dei posti letto posseduti</w:t>
      </w:r>
      <w:r w:rsidR="000D2208">
        <w:rPr>
          <w:rFonts w:ascii="Arial Narrow" w:hAnsi="Arial Narrow" w:cs="Tahoma"/>
          <w:lang w:val="it-IT"/>
        </w:rPr>
        <w:t xml:space="preserve"> e in particolare</w:t>
      </w:r>
      <w:r w:rsidR="007478D5" w:rsidRPr="00CF615B">
        <w:rPr>
          <w:rFonts w:ascii="Arial Narrow" w:hAnsi="Arial Narrow" w:cs="Tahoma"/>
          <w:lang w:val="it-IT"/>
        </w:rPr>
        <w:t>:</w:t>
      </w:r>
    </w:p>
    <w:p w:rsidR="000D2208" w:rsidRDefault="009C3C54" w:rsidP="00B706C6">
      <w:pPr>
        <w:numPr>
          <w:ilvl w:val="0"/>
          <w:numId w:val="15"/>
        </w:numPr>
        <w:spacing w:line="276" w:lineRule="auto"/>
        <w:ind w:left="1418" w:hanging="425"/>
        <w:jc w:val="both"/>
        <w:rPr>
          <w:rFonts w:ascii="Arial Narrow" w:hAnsi="Arial Narrow" w:cs="Tahoma"/>
          <w:lang w:val="it-IT"/>
        </w:rPr>
      </w:pPr>
      <w:r w:rsidRPr="00CF615B">
        <w:rPr>
          <w:rFonts w:ascii="Arial Narrow" w:hAnsi="Arial Narrow" w:cs="Tahoma"/>
          <w:lang w:val="it-IT"/>
        </w:rPr>
        <w:t xml:space="preserve">Per le </w:t>
      </w:r>
      <w:r w:rsidRPr="00CF615B">
        <w:rPr>
          <w:rFonts w:ascii="Arial Narrow" w:hAnsi="Arial Narrow" w:cs="Tahoma"/>
          <w:b/>
          <w:lang w:val="it-IT"/>
        </w:rPr>
        <w:t xml:space="preserve">strutture ricettive collettive con capienza </w:t>
      </w:r>
      <w:r w:rsidR="009B0173" w:rsidRPr="00CF615B">
        <w:rPr>
          <w:rFonts w:ascii="Arial Narrow" w:hAnsi="Arial Narrow" w:cs="Tahoma"/>
          <w:b/>
          <w:lang w:val="it-IT"/>
        </w:rPr>
        <w:t xml:space="preserve">fra 25 e 50 posti letto: </w:t>
      </w:r>
      <w:r w:rsidR="009B0173" w:rsidRPr="00CF615B">
        <w:rPr>
          <w:rFonts w:ascii="Arial Narrow" w:hAnsi="Arial Narrow" w:cs="Tahoma"/>
          <w:lang w:val="it-IT"/>
        </w:rPr>
        <w:t xml:space="preserve">dovrà essere prodotta </w:t>
      </w:r>
      <w:r w:rsidR="000D2208">
        <w:rPr>
          <w:rFonts w:ascii="Arial Narrow" w:hAnsi="Arial Narrow" w:cs="Tahoma"/>
          <w:lang w:val="it-IT"/>
        </w:rPr>
        <w:t xml:space="preserve">la documentazione attestante l’avvenuta presentazione </w:t>
      </w:r>
      <w:r w:rsidR="000D2208" w:rsidRPr="00CF615B">
        <w:rPr>
          <w:rFonts w:ascii="Arial Narrow" w:hAnsi="Arial Narrow" w:cs="Tahoma"/>
          <w:lang w:val="it-IT"/>
        </w:rPr>
        <w:t>della SCIA a fine lavori di adeguamento</w:t>
      </w:r>
      <w:r w:rsidR="000D2208">
        <w:rPr>
          <w:rFonts w:ascii="Arial Narrow" w:hAnsi="Arial Narrow" w:cs="Tahoma"/>
          <w:lang w:val="it-IT"/>
        </w:rPr>
        <w:t>, ove necessari e/o il verbale di visita tecnica di controllo rilasciato dal Comando dei Vigili del fuoco a richiesta dell’interessato;</w:t>
      </w:r>
    </w:p>
    <w:p w:rsidR="00E2610F" w:rsidRPr="00E2610F" w:rsidRDefault="009B0173" w:rsidP="00B706C6">
      <w:pPr>
        <w:numPr>
          <w:ilvl w:val="0"/>
          <w:numId w:val="15"/>
        </w:numPr>
        <w:spacing w:line="276" w:lineRule="auto"/>
        <w:ind w:left="1418" w:hanging="425"/>
        <w:jc w:val="both"/>
        <w:rPr>
          <w:rFonts w:ascii="Arial Narrow" w:hAnsi="Arial Narrow" w:cs="Tahoma"/>
          <w:lang w:val="it-IT"/>
        </w:rPr>
      </w:pPr>
      <w:r w:rsidRPr="00E2610F">
        <w:rPr>
          <w:rFonts w:ascii="Arial Narrow" w:hAnsi="Arial Narrow" w:cs="Tahoma"/>
          <w:lang w:val="it-IT"/>
        </w:rPr>
        <w:t xml:space="preserve">Per le </w:t>
      </w:r>
      <w:r w:rsidRPr="00E2610F">
        <w:rPr>
          <w:rFonts w:ascii="Arial Narrow" w:hAnsi="Arial Narrow" w:cs="Tahoma"/>
          <w:b/>
          <w:lang w:val="it-IT"/>
        </w:rPr>
        <w:t>strutture ricettive collettive con capienza fra 51 e 100 posti letto:</w:t>
      </w:r>
      <w:r w:rsidR="00EE0560" w:rsidRPr="00E2610F">
        <w:rPr>
          <w:rFonts w:ascii="Arial Narrow" w:hAnsi="Arial Narrow" w:cs="Tahoma"/>
          <w:b/>
          <w:lang w:val="it-IT"/>
        </w:rPr>
        <w:t xml:space="preserve"> </w:t>
      </w:r>
      <w:r w:rsidR="00EE0560" w:rsidRPr="00E2610F">
        <w:rPr>
          <w:rFonts w:ascii="Arial Narrow" w:hAnsi="Arial Narrow" w:cs="Tahoma"/>
          <w:lang w:val="it-IT"/>
        </w:rPr>
        <w:t xml:space="preserve">dovrà essere prodotta </w:t>
      </w:r>
      <w:r w:rsidR="000D2208" w:rsidRPr="00E2610F">
        <w:rPr>
          <w:rFonts w:ascii="Arial Narrow" w:hAnsi="Arial Narrow" w:cs="Tahoma"/>
          <w:lang w:val="it-IT"/>
        </w:rPr>
        <w:t>documentazione attestante l’avvenuta</w:t>
      </w:r>
      <w:r w:rsidRPr="00E2610F">
        <w:rPr>
          <w:rFonts w:ascii="Arial Narrow" w:hAnsi="Arial Narrow" w:cs="Tahoma"/>
          <w:lang w:val="it-IT"/>
        </w:rPr>
        <w:t xml:space="preserve"> presentazione del progetto di adeguamento o modifica e </w:t>
      </w:r>
      <w:r w:rsidR="000D2208" w:rsidRPr="00E2610F">
        <w:rPr>
          <w:rFonts w:ascii="Arial Narrow" w:hAnsi="Arial Narrow" w:cs="Tahoma"/>
          <w:lang w:val="it-IT"/>
        </w:rPr>
        <w:t>l’</w:t>
      </w:r>
      <w:r w:rsidRPr="00E2610F">
        <w:rPr>
          <w:rFonts w:ascii="Arial Narrow" w:hAnsi="Arial Narrow" w:cs="Tahoma"/>
          <w:lang w:val="it-IT"/>
        </w:rPr>
        <w:t>avvenuta presentazione della SCIA a fine lavori di adeguamento</w:t>
      </w:r>
      <w:r w:rsidR="00B369CB" w:rsidRPr="00E2610F">
        <w:rPr>
          <w:rFonts w:ascii="Arial Narrow" w:hAnsi="Arial Narrow" w:cs="Tahoma"/>
          <w:lang w:val="it-IT"/>
        </w:rPr>
        <w:t>, ove necessari</w:t>
      </w:r>
      <w:r w:rsidR="000D2208" w:rsidRPr="00E2610F">
        <w:rPr>
          <w:rFonts w:ascii="Arial Narrow" w:hAnsi="Arial Narrow" w:cs="Tahoma"/>
          <w:lang w:val="it-IT"/>
        </w:rPr>
        <w:t xml:space="preserve"> e/o il verbale di visita tecnica di controllo rilasciato dal Comando dei Vigili del fuoco a richiesta dell’interessato</w:t>
      </w:r>
      <w:r w:rsidR="007478D5" w:rsidRPr="00E2610F">
        <w:rPr>
          <w:rFonts w:ascii="Arial Narrow" w:hAnsi="Arial Narrow" w:cs="Tahoma"/>
          <w:lang w:val="it-IT"/>
        </w:rPr>
        <w:t>;</w:t>
      </w:r>
    </w:p>
    <w:p w:rsidR="000D2208" w:rsidRPr="00FF465A" w:rsidRDefault="009B0173" w:rsidP="00B706C6">
      <w:pPr>
        <w:numPr>
          <w:ilvl w:val="0"/>
          <w:numId w:val="15"/>
        </w:numPr>
        <w:spacing w:line="276" w:lineRule="auto"/>
        <w:ind w:left="1418" w:hanging="425"/>
        <w:jc w:val="both"/>
        <w:rPr>
          <w:rFonts w:ascii="Arial Narrow" w:hAnsi="Arial Narrow" w:cs="Tahoma"/>
          <w:lang w:val="it-IT"/>
        </w:rPr>
      </w:pPr>
      <w:r w:rsidRPr="00FF465A">
        <w:rPr>
          <w:rFonts w:ascii="Arial Narrow" w:hAnsi="Arial Narrow" w:cs="Tahoma"/>
          <w:lang w:val="it-IT"/>
        </w:rPr>
        <w:t xml:space="preserve">Per le </w:t>
      </w:r>
      <w:r w:rsidRPr="00FF465A">
        <w:rPr>
          <w:rFonts w:ascii="Arial Narrow" w:hAnsi="Arial Narrow" w:cs="Tahoma"/>
          <w:b/>
          <w:lang w:val="it-IT"/>
        </w:rPr>
        <w:t>strutture ricettive collettive con capienza oltre 100 posti</w:t>
      </w:r>
      <w:r w:rsidR="008E4754" w:rsidRPr="00FF465A">
        <w:rPr>
          <w:rFonts w:ascii="Arial Narrow" w:hAnsi="Arial Narrow" w:cs="Tahoma"/>
          <w:lang w:val="it-IT"/>
        </w:rPr>
        <w:t>,</w:t>
      </w:r>
      <w:r w:rsidRPr="00FF465A">
        <w:rPr>
          <w:rFonts w:ascii="Arial Narrow" w:hAnsi="Arial Narrow" w:cs="Tahoma"/>
          <w:lang w:val="it-IT"/>
        </w:rPr>
        <w:t xml:space="preserve"> </w:t>
      </w:r>
      <w:r w:rsidR="008E4754" w:rsidRPr="00FF465A">
        <w:rPr>
          <w:rFonts w:ascii="Arial Narrow" w:hAnsi="Arial Narrow" w:cs="Tahoma"/>
          <w:lang w:val="it-IT"/>
        </w:rPr>
        <w:t>possesso del Certificato prevenzione incendi (</w:t>
      </w:r>
      <w:r w:rsidR="00EE0560" w:rsidRPr="00FF465A">
        <w:rPr>
          <w:rFonts w:ascii="Arial Narrow" w:hAnsi="Arial Narrow" w:cs="Tahoma"/>
          <w:lang w:val="it-IT"/>
        </w:rPr>
        <w:t>a</w:t>
      </w:r>
      <w:r w:rsidR="008E4754" w:rsidRPr="00FF465A">
        <w:rPr>
          <w:rFonts w:ascii="Arial Narrow" w:hAnsi="Arial Narrow" w:cs="Tahoma"/>
          <w:lang w:val="it-IT"/>
        </w:rPr>
        <w:t>ttest</w:t>
      </w:r>
      <w:r w:rsidR="000D2208" w:rsidRPr="00FF465A">
        <w:rPr>
          <w:rFonts w:ascii="Arial Narrow" w:hAnsi="Arial Narrow" w:cs="Tahoma"/>
          <w:lang w:val="it-IT"/>
        </w:rPr>
        <w:t>ato di conformità antiincendio).</w:t>
      </w:r>
    </w:p>
    <w:p w:rsidR="00593667" w:rsidRPr="00593667" w:rsidRDefault="00593667" w:rsidP="00593667">
      <w:pPr>
        <w:spacing w:line="276" w:lineRule="auto"/>
        <w:ind w:left="1418"/>
        <w:jc w:val="both"/>
        <w:rPr>
          <w:rFonts w:ascii="Arial Narrow" w:hAnsi="Arial Narrow" w:cs="Tahoma"/>
          <w:lang w:val="it-IT"/>
        </w:rPr>
      </w:pPr>
      <w:r w:rsidRPr="00E2610F">
        <w:rPr>
          <w:rFonts w:ascii="Arial Narrow" w:hAnsi="Arial Narrow" w:cs="Tahoma"/>
          <w:lang w:val="it-IT"/>
        </w:rPr>
        <w:t>In tutti i casi, è fatta salva la possibilità di attestare l’avvenuta concessione di proroga dei termini di adeguamento.</w:t>
      </w:r>
    </w:p>
    <w:p w:rsidR="00C6384F" w:rsidRPr="00C6384F" w:rsidRDefault="009C3C54" w:rsidP="00B706C6">
      <w:pPr>
        <w:numPr>
          <w:ilvl w:val="1"/>
          <w:numId w:val="2"/>
        </w:numPr>
        <w:spacing w:line="276" w:lineRule="auto"/>
        <w:ind w:left="426" w:hanging="426"/>
        <w:jc w:val="both"/>
        <w:rPr>
          <w:rFonts w:ascii="Arial Narrow" w:hAnsi="Arial Narrow" w:cs="Tahoma"/>
          <w:b/>
          <w:lang w:val="it-IT"/>
        </w:rPr>
      </w:pPr>
      <w:r w:rsidRPr="00EE0560">
        <w:rPr>
          <w:rFonts w:ascii="Arial Narrow" w:hAnsi="Arial Narrow" w:cs="Tahoma"/>
          <w:lang w:val="it-IT"/>
        </w:rPr>
        <w:t xml:space="preserve">I requisiti delle strutture dovranno essere documentati, </w:t>
      </w:r>
      <w:r w:rsidR="00191806" w:rsidRPr="00EE0560">
        <w:rPr>
          <w:rFonts w:ascii="Arial Narrow" w:hAnsi="Arial Narrow" w:cs="Tahoma"/>
          <w:lang w:val="it-IT"/>
        </w:rPr>
        <w:t>indicando</w:t>
      </w:r>
      <w:r w:rsidR="007478D5" w:rsidRPr="00EE0560">
        <w:rPr>
          <w:rFonts w:ascii="Arial Narrow" w:hAnsi="Arial Narrow" w:cs="Tahoma"/>
          <w:lang w:val="it-IT"/>
        </w:rPr>
        <w:t>,</w:t>
      </w:r>
      <w:r w:rsidR="00191806" w:rsidRPr="00EE0560">
        <w:rPr>
          <w:rFonts w:ascii="Arial Narrow" w:hAnsi="Arial Narrow" w:cs="Tahoma"/>
          <w:lang w:val="it-IT"/>
        </w:rPr>
        <w:t xml:space="preserve"> altresì</w:t>
      </w:r>
      <w:r w:rsidR="007478D5" w:rsidRPr="00EE0560">
        <w:rPr>
          <w:rFonts w:ascii="Arial Narrow" w:hAnsi="Arial Narrow" w:cs="Tahoma"/>
          <w:lang w:val="it-IT"/>
        </w:rPr>
        <w:t>,</w:t>
      </w:r>
      <w:r w:rsidR="00191806" w:rsidRPr="00EE0560">
        <w:rPr>
          <w:rFonts w:ascii="Arial Narrow" w:hAnsi="Arial Narrow" w:cs="Tahoma"/>
          <w:lang w:val="it-IT"/>
        </w:rPr>
        <w:t xml:space="preserve"> </w:t>
      </w:r>
      <w:r w:rsidR="007478D5" w:rsidRPr="00EE0560">
        <w:rPr>
          <w:rFonts w:ascii="Arial Narrow" w:hAnsi="Arial Narrow" w:cs="Tahoma"/>
          <w:lang w:val="it-IT"/>
        </w:rPr>
        <w:t>l’ubicazione della/e struttura/e, il numero di posti di accoglienza della stessa/e e</w:t>
      </w:r>
      <w:r w:rsidR="00C6384F">
        <w:rPr>
          <w:rFonts w:ascii="Arial Narrow" w:hAnsi="Arial Narrow" w:cs="Tahoma"/>
          <w:lang w:val="it-IT"/>
        </w:rPr>
        <w:t>d</w:t>
      </w:r>
      <w:r w:rsidR="007478D5" w:rsidRPr="00EE0560">
        <w:rPr>
          <w:rFonts w:ascii="Arial Narrow" w:hAnsi="Arial Narrow" w:cs="Tahoma"/>
          <w:lang w:val="it-IT"/>
        </w:rPr>
        <w:t xml:space="preserve"> </w:t>
      </w:r>
      <w:r w:rsidR="00191806" w:rsidRPr="00EE0560">
        <w:rPr>
          <w:rFonts w:ascii="Arial Narrow" w:hAnsi="Arial Narrow" w:cs="Tahoma"/>
          <w:lang w:val="it-IT"/>
        </w:rPr>
        <w:t xml:space="preserve">il titolo che legittima la disponibilità della struttura (proprietà, locazione, comodato, altro), </w:t>
      </w:r>
      <w:r w:rsidRPr="00B369CB">
        <w:rPr>
          <w:rFonts w:ascii="Arial Narrow" w:hAnsi="Arial Narrow" w:cs="Tahoma"/>
          <w:b/>
          <w:lang w:val="it-IT"/>
        </w:rPr>
        <w:t>al momento della presentazione della domanda di partecipazione</w:t>
      </w:r>
      <w:r w:rsidRPr="00EE0560">
        <w:rPr>
          <w:rFonts w:ascii="Arial Narrow" w:hAnsi="Arial Narrow" w:cs="Tahoma"/>
          <w:lang w:val="it-IT"/>
        </w:rPr>
        <w:t xml:space="preserve">, utilizzando l’apposito </w:t>
      </w:r>
      <w:r w:rsidRPr="00EE0560">
        <w:rPr>
          <w:rFonts w:ascii="Arial Narrow" w:hAnsi="Arial Narrow" w:cs="Tahoma"/>
          <w:b/>
          <w:u w:val="single"/>
          <w:lang w:val="it-IT"/>
        </w:rPr>
        <w:t xml:space="preserve">modello </w:t>
      </w:r>
      <w:r w:rsidR="009B657A" w:rsidRPr="00EE0560">
        <w:rPr>
          <w:rFonts w:ascii="Arial Narrow" w:hAnsi="Arial Narrow" w:cs="Tahoma"/>
          <w:b/>
          <w:u w:val="single"/>
          <w:lang w:val="it-IT"/>
        </w:rPr>
        <w:t>d</w:t>
      </w:r>
      <w:r w:rsidR="00F8757B" w:rsidRPr="00EE0560">
        <w:rPr>
          <w:rFonts w:ascii="Arial Narrow" w:hAnsi="Arial Narrow" w:cs="Tahoma"/>
          <w:b/>
          <w:u w:val="single"/>
          <w:lang w:val="it-IT"/>
        </w:rPr>
        <w:t xml:space="preserve">ichiarazione </w:t>
      </w:r>
      <w:r w:rsidR="00431FB9" w:rsidRPr="00EE0560">
        <w:rPr>
          <w:rFonts w:ascii="Arial Narrow" w:hAnsi="Arial Narrow" w:cs="Tahoma"/>
          <w:b/>
          <w:u w:val="single"/>
          <w:lang w:val="it-IT"/>
        </w:rPr>
        <w:t xml:space="preserve">disponibilità e conformità </w:t>
      </w:r>
      <w:r w:rsidR="00F8757B" w:rsidRPr="00EE0560">
        <w:rPr>
          <w:rFonts w:ascii="Arial Narrow" w:hAnsi="Arial Narrow" w:cs="Tahoma"/>
          <w:b/>
          <w:u w:val="single"/>
          <w:lang w:val="it-IT"/>
        </w:rPr>
        <w:t xml:space="preserve">strutture – allegato </w:t>
      </w:r>
      <w:r w:rsidR="000607AD">
        <w:rPr>
          <w:rFonts w:ascii="Arial Narrow" w:hAnsi="Arial Narrow" w:cs="Tahoma"/>
          <w:b/>
          <w:u w:val="single"/>
          <w:lang w:val="it-IT"/>
        </w:rPr>
        <w:t>11</w:t>
      </w:r>
      <w:r w:rsidR="00F8757B" w:rsidRPr="00EE0560">
        <w:rPr>
          <w:rFonts w:ascii="Arial Narrow" w:hAnsi="Arial Narrow" w:cs="Tahoma"/>
          <w:b/>
          <w:u w:val="single"/>
          <w:lang w:val="it-IT"/>
        </w:rPr>
        <w:t xml:space="preserve">, </w:t>
      </w:r>
      <w:r w:rsidRPr="00EE0560">
        <w:rPr>
          <w:rFonts w:ascii="Arial Narrow" w:hAnsi="Arial Narrow" w:cs="Tahoma"/>
          <w:lang w:val="it-IT"/>
        </w:rPr>
        <w:t xml:space="preserve"> completo della documentazione da inserire </w:t>
      </w:r>
      <w:r w:rsidRPr="00EE0560">
        <w:rPr>
          <w:rFonts w:ascii="Arial Narrow" w:hAnsi="Arial Narrow" w:cs="Tahoma"/>
          <w:b/>
          <w:lang w:val="it-IT"/>
        </w:rPr>
        <w:t>nella busta A)</w:t>
      </w:r>
      <w:r w:rsidR="00C400A9">
        <w:rPr>
          <w:rFonts w:ascii="Arial Narrow" w:hAnsi="Arial Narrow" w:cs="Tahoma"/>
          <w:lang w:val="it-IT"/>
        </w:rPr>
        <w:t xml:space="preserve">, </w:t>
      </w:r>
      <w:r w:rsidR="00C6384F" w:rsidRPr="00E2610F">
        <w:rPr>
          <w:rFonts w:ascii="Arial Narrow" w:hAnsi="Arial Narrow" w:cs="Tahoma"/>
          <w:b/>
          <w:u w:val="single"/>
          <w:lang w:val="it-IT"/>
        </w:rPr>
        <w:t xml:space="preserve">corredato da una dichiarazione asseverata, sottoscritta in originale da parte di un professionista abilitato, iscritto al </w:t>
      </w:r>
      <w:r w:rsidR="00942F4F">
        <w:rPr>
          <w:rFonts w:ascii="Arial Narrow" w:hAnsi="Arial Narrow" w:cs="Tahoma"/>
          <w:b/>
          <w:u w:val="single"/>
          <w:lang w:val="it-IT"/>
        </w:rPr>
        <w:t>rispettivo</w:t>
      </w:r>
      <w:r w:rsidR="00C6384F" w:rsidRPr="00E2610F">
        <w:rPr>
          <w:rFonts w:ascii="Arial Narrow" w:hAnsi="Arial Narrow" w:cs="Tahoma"/>
          <w:b/>
          <w:u w:val="single"/>
          <w:lang w:val="it-IT"/>
        </w:rPr>
        <w:t xml:space="preserve"> ordine professionale, rilasciata in data successiva al 18 gennaio 2017 ed attestante</w:t>
      </w:r>
      <w:r w:rsidR="00C6384F" w:rsidRPr="00C6384F">
        <w:rPr>
          <w:rFonts w:ascii="Arial Narrow" w:hAnsi="Arial Narrow" w:cs="Tahoma"/>
          <w:b/>
          <w:lang w:val="it-IT"/>
        </w:rPr>
        <w:t>:</w:t>
      </w:r>
    </w:p>
    <w:p w:rsidR="00C6384F" w:rsidRPr="00246E27" w:rsidRDefault="00C6384F" w:rsidP="00B706C6">
      <w:pPr>
        <w:numPr>
          <w:ilvl w:val="2"/>
          <w:numId w:val="19"/>
        </w:numPr>
        <w:spacing w:line="276" w:lineRule="auto"/>
        <w:ind w:left="709" w:hanging="349"/>
        <w:jc w:val="both"/>
        <w:rPr>
          <w:rFonts w:ascii="Arial Narrow" w:hAnsi="Arial Narrow" w:cs="Tahoma"/>
          <w:lang w:val="it-IT"/>
        </w:rPr>
      </w:pPr>
      <w:r w:rsidRPr="00C6384F">
        <w:rPr>
          <w:rFonts w:ascii="Arial Narrow" w:hAnsi="Arial Narrow" w:cs="Tahoma"/>
          <w:lang w:val="it-IT"/>
        </w:rPr>
        <w:t xml:space="preserve">che la struttura proposta è conforme alle vigenti normative comunitarie, nazionali e regionali, in materia residenziale, sanitaria, impiantistica, di sicurezza antincendio e antinfortunistica ed idonea sotto il profilo statico </w:t>
      </w:r>
      <w:r w:rsidRPr="00246E27">
        <w:rPr>
          <w:rFonts w:ascii="Arial Narrow" w:hAnsi="Arial Narrow" w:cs="Tahoma"/>
          <w:lang w:val="it-IT"/>
        </w:rPr>
        <w:t>e che la stessa si presenta conforme anche in rapporto al numero di persone che si intende ospitare;</w:t>
      </w:r>
    </w:p>
    <w:p w:rsidR="00C6384F" w:rsidRPr="00246E27" w:rsidRDefault="00C6384F" w:rsidP="00B706C6">
      <w:pPr>
        <w:numPr>
          <w:ilvl w:val="2"/>
          <w:numId w:val="19"/>
        </w:numPr>
        <w:spacing w:line="276" w:lineRule="auto"/>
        <w:ind w:left="709" w:hanging="349"/>
        <w:jc w:val="both"/>
        <w:rPr>
          <w:rFonts w:ascii="Arial Narrow" w:hAnsi="Arial Narrow" w:cs="Tahoma"/>
          <w:lang w:val="it-IT"/>
        </w:rPr>
      </w:pPr>
      <w:r w:rsidRPr="00246E27">
        <w:rPr>
          <w:rFonts w:ascii="Arial Narrow" w:hAnsi="Arial Narrow" w:cs="Tahoma"/>
          <w:lang w:val="it-IT"/>
        </w:rPr>
        <w:t xml:space="preserve">che la struttura proposta non presenta danni o criticità strutturali riconducibili agli eventi sismici succedutisi nella provincia </w:t>
      </w:r>
      <w:r w:rsidR="00AB457C" w:rsidRPr="00246E27">
        <w:rPr>
          <w:rFonts w:ascii="Arial Narrow" w:hAnsi="Arial Narrow" w:cs="Tahoma"/>
          <w:lang w:val="it-IT"/>
        </w:rPr>
        <w:t xml:space="preserve">a partire dal </w:t>
      </w:r>
      <w:r w:rsidRPr="00246E27">
        <w:rPr>
          <w:rFonts w:ascii="Arial Narrow" w:hAnsi="Arial Narrow" w:cs="Tahoma"/>
          <w:lang w:val="it-IT"/>
        </w:rPr>
        <w:t>24 agosto 2016.</w:t>
      </w:r>
    </w:p>
    <w:p w:rsidR="00C6384F" w:rsidRDefault="009C3C54" w:rsidP="00B706C6">
      <w:pPr>
        <w:numPr>
          <w:ilvl w:val="1"/>
          <w:numId w:val="2"/>
        </w:numPr>
        <w:spacing w:line="276" w:lineRule="auto"/>
        <w:ind w:left="567" w:hanging="567"/>
        <w:jc w:val="both"/>
        <w:rPr>
          <w:rFonts w:ascii="Arial Narrow" w:hAnsi="Arial Narrow" w:cs="Tahoma"/>
          <w:lang w:val="it-IT"/>
        </w:rPr>
      </w:pPr>
      <w:r w:rsidRPr="002F462B">
        <w:rPr>
          <w:rFonts w:ascii="Arial Narrow" w:hAnsi="Arial Narrow" w:cs="Tahoma"/>
          <w:lang w:val="it-IT"/>
        </w:rPr>
        <w:t xml:space="preserve">I posti offerti in relazione a strutture prive dei requisiti indicati non saranno computati come posti utili nell’aggiudicazione. </w:t>
      </w:r>
    </w:p>
    <w:p w:rsidR="004A101C" w:rsidRPr="0024074F" w:rsidRDefault="004A101C" w:rsidP="004A101C">
      <w:pPr>
        <w:numPr>
          <w:ilvl w:val="1"/>
          <w:numId w:val="2"/>
        </w:numPr>
        <w:spacing w:line="276" w:lineRule="auto"/>
        <w:ind w:left="567" w:hanging="567"/>
        <w:jc w:val="both"/>
        <w:rPr>
          <w:rFonts w:ascii="Arial Narrow" w:hAnsi="Arial Narrow" w:cs="Tahoma"/>
          <w:lang w:val="it-IT"/>
        </w:rPr>
      </w:pPr>
      <w:r w:rsidRPr="0024074F">
        <w:rPr>
          <w:rFonts w:ascii="Arial Narrow" w:hAnsi="Arial Narrow" w:cs="Tahoma"/>
          <w:lang w:val="it-IT"/>
        </w:rPr>
        <w:t xml:space="preserve">Per quanto riguarda il titolo di disponibilità della struttura, si precisa che lo stesso dovrà essere prodotto per ciascuna struttura proposta, </w:t>
      </w:r>
      <w:r w:rsidRPr="0024074F">
        <w:rPr>
          <w:rFonts w:ascii="Arial Narrow" w:hAnsi="Arial Narrow" w:cs="Tahoma"/>
          <w:b/>
          <w:u w:val="single"/>
          <w:lang w:val="it-IT"/>
        </w:rPr>
        <w:t>omettendo/oscurando qualsiasi riferimento di carattere economico</w:t>
      </w:r>
      <w:r w:rsidRPr="0024074F">
        <w:rPr>
          <w:rFonts w:ascii="Arial Narrow" w:hAnsi="Arial Narrow" w:cs="Tahoma"/>
          <w:lang w:val="it-IT"/>
        </w:rPr>
        <w:t>.</w:t>
      </w:r>
      <w:r>
        <w:rPr>
          <w:rFonts w:ascii="Arial Narrow" w:hAnsi="Arial Narrow" w:cs="Tahoma"/>
          <w:lang w:val="it-IT"/>
        </w:rPr>
        <w:t xml:space="preserve"> </w:t>
      </w:r>
      <w:r w:rsidRPr="0024074F">
        <w:rPr>
          <w:rFonts w:ascii="Arial Narrow" w:hAnsi="Arial Narrow" w:cs="Tahoma"/>
          <w:b/>
          <w:lang w:val="it-IT"/>
        </w:rPr>
        <w:t>Qualora il soggetto partecipante alla procedura non sia proprietario, potrà essere prodotta, per ciascuno degli immobili proposti, apposita scrittura privata dalla quale risulti l'impegno del proprietario della struttura medesima a concedere in locazione, comodato, ecc., la struttura stessa, in caso di aggiudicazione della gara, al concorrente proponente per tutta la durata dell’accordo quadro</w:t>
      </w:r>
      <w:r w:rsidRPr="0024074F">
        <w:rPr>
          <w:rFonts w:ascii="Arial Narrow" w:hAnsi="Arial Narrow" w:cs="Tahoma"/>
          <w:lang w:val="it-IT"/>
        </w:rPr>
        <w:t>.</w:t>
      </w:r>
    </w:p>
    <w:p w:rsidR="00CF615B" w:rsidRPr="000607AD" w:rsidRDefault="00CB5439" w:rsidP="00B706C6">
      <w:pPr>
        <w:numPr>
          <w:ilvl w:val="1"/>
          <w:numId w:val="2"/>
        </w:numPr>
        <w:spacing w:line="276" w:lineRule="auto"/>
        <w:ind w:left="567" w:hanging="567"/>
        <w:jc w:val="both"/>
        <w:rPr>
          <w:rFonts w:ascii="Arial Narrow" w:hAnsi="Arial Narrow" w:cs="Tahoma"/>
          <w:lang w:val="it-IT"/>
        </w:rPr>
      </w:pPr>
      <w:r w:rsidRPr="000607AD">
        <w:rPr>
          <w:rFonts w:ascii="Arial Narrow" w:eastAsia="Times New Roman" w:hAnsi="Arial Narrow" w:cs="Tahoma"/>
          <w:lang w:val="it-IT"/>
        </w:rPr>
        <w:t xml:space="preserve">Le strutture proposte devono essere disponibili entro </w:t>
      </w:r>
      <w:r w:rsidR="00191806" w:rsidRPr="000607AD">
        <w:rPr>
          <w:rFonts w:ascii="Arial Narrow" w:eastAsia="Times New Roman" w:hAnsi="Arial Narrow" w:cs="Tahoma"/>
          <w:lang w:val="it-IT"/>
        </w:rPr>
        <w:t xml:space="preserve">il </w:t>
      </w:r>
      <w:r w:rsidR="00191806" w:rsidRPr="000607AD">
        <w:rPr>
          <w:rFonts w:ascii="Arial Narrow" w:eastAsia="Times New Roman" w:hAnsi="Arial Narrow" w:cs="Tahoma"/>
          <w:b/>
          <w:lang w:val="it-IT"/>
        </w:rPr>
        <w:t xml:space="preserve">termine massimo di </w:t>
      </w:r>
      <w:r w:rsidR="00D91C21" w:rsidRPr="000607AD">
        <w:rPr>
          <w:rFonts w:ascii="Arial Narrow" w:eastAsia="Times New Roman" w:hAnsi="Arial Narrow" w:cs="Tahoma"/>
          <w:b/>
          <w:lang w:val="it-IT"/>
        </w:rPr>
        <w:t>10 giorni</w:t>
      </w:r>
      <w:r w:rsidR="00205771" w:rsidRPr="000607AD">
        <w:rPr>
          <w:rFonts w:ascii="Arial Narrow" w:eastAsia="Times New Roman" w:hAnsi="Arial Narrow" w:cs="Tahoma"/>
          <w:lang w:val="it-IT"/>
        </w:rPr>
        <w:t xml:space="preserve"> dalla data</w:t>
      </w:r>
      <w:r w:rsidR="00D91C21" w:rsidRPr="000607AD">
        <w:rPr>
          <w:rFonts w:ascii="Arial Narrow" w:eastAsia="Times New Roman" w:hAnsi="Arial Narrow" w:cs="Tahoma"/>
          <w:lang w:val="it-IT"/>
        </w:rPr>
        <w:t xml:space="preserve"> di comunicazione dell’aggiudicazione</w:t>
      </w:r>
      <w:r w:rsidR="00191806" w:rsidRPr="000607AD">
        <w:rPr>
          <w:rFonts w:ascii="Arial Narrow" w:eastAsia="Times New Roman" w:hAnsi="Arial Narrow" w:cs="Tahoma"/>
          <w:lang w:val="it-IT"/>
        </w:rPr>
        <w:t>.</w:t>
      </w:r>
    </w:p>
    <w:p w:rsidR="00F82345" w:rsidRPr="000607AD" w:rsidRDefault="00CB5439" w:rsidP="00B706C6">
      <w:pPr>
        <w:numPr>
          <w:ilvl w:val="1"/>
          <w:numId w:val="2"/>
        </w:numPr>
        <w:spacing w:line="276" w:lineRule="auto"/>
        <w:ind w:left="567" w:hanging="567"/>
        <w:jc w:val="both"/>
        <w:rPr>
          <w:rFonts w:ascii="Arial Narrow" w:hAnsi="Arial Narrow" w:cs="Tahoma"/>
          <w:lang w:val="it-IT"/>
        </w:rPr>
      </w:pPr>
      <w:r w:rsidRPr="000607AD">
        <w:rPr>
          <w:rFonts w:ascii="Arial Narrow" w:eastAsia="Times New Roman" w:hAnsi="Arial Narrow" w:cs="Tahoma"/>
          <w:lang w:val="it-IT"/>
        </w:rPr>
        <w:t>N</w:t>
      </w:r>
      <w:r w:rsidRPr="000607AD">
        <w:rPr>
          <w:rFonts w:ascii="Arial Narrow" w:hAnsi="Arial Narrow" w:cs="Tahoma"/>
          <w:lang w:val="it-IT"/>
        </w:rPr>
        <w:t xml:space="preserve">essun corrispettivo sarà erogato per l'uso e la gestione delle strutture e per la manutenzione straordinaria ed ordinaria nonché per le utenze che sono interamente a carico dell'operatore economico. </w:t>
      </w:r>
      <w:r w:rsidR="00742575" w:rsidRPr="000607AD">
        <w:rPr>
          <w:rFonts w:ascii="Arial Narrow" w:hAnsi="Arial Narrow" w:cs="Tahoma"/>
          <w:lang w:val="it-IT"/>
        </w:rPr>
        <w:t xml:space="preserve">I gestori non potranno avanzare richieste di danni per la conduzione dei centri di accoglienza causati a/da persone e/o cose per i quali </w:t>
      </w:r>
      <w:r w:rsidR="00742575" w:rsidRPr="000607AD">
        <w:rPr>
          <w:rFonts w:ascii="Arial Narrow" w:hAnsi="Arial Narrow" w:cs="Tahoma"/>
          <w:lang w:val="it-IT"/>
        </w:rPr>
        <w:lastRenderedPageBreak/>
        <w:t>dovrà essere valutata una idonea copertura assicurativa con oneri a proprio carico.</w:t>
      </w:r>
      <w:r w:rsidR="00F82345" w:rsidRPr="000607AD">
        <w:rPr>
          <w:rFonts w:ascii="Arial Narrow" w:hAnsi="Arial Narrow" w:cs="Tahoma"/>
          <w:lang w:val="it-IT"/>
        </w:rPr>
        <w:t xml:space="preserve"> Si precisa che sono a carico dell'operatore economico la retribuzione del personale utilizzato per l'esecuzione dei servizi oggetto di gara e tutti gli oneri assicurativi, previdenziali e della sicurezza sul lavoro, in ottemperanza delle norme vigenti in materia.</w:t>
      </w:r>
    </w:p>
    <w:p w:rsidR="002849A7" w:rsidRDefault="002849A7" w:rsidP="00B706C6">
      <w:pPr>
        <w:numPr>
          <w:ilvl w:val="1"/>
          <w:numId w:val="2"/>
        </w:numPr>
        <w:spacing w:line="276" w:lineRule="auto"/>
        <w:ind w:left="567" w:hanging="567"/>
        <w:jc w:val="both"/>
        <w:rPr>
          <w:rFonts w:ascii="Arial Narrow" w:hAnsi="Arial Narrow" w:cs="Tahoma"/>
          <w:lang w:val="it-IT"/>
        </w:rPr>
      </w:pPr>
      <w:r w:rsidRPr="000607AD">
        <w:rPr>
          <w:rFonts w:ascii="Arial Narrow" w:eastAsia="Times New Roman" w:hAnsi="Arial Narrow" w:cs="Tahoma"/>
          <w:lang w:val="it-IT"/>
        </w:rPr>
        <w:t xml:space="preserve">La Prefettura si riserva </w:t>
      </w:r>
      <w:r w:rsidRPr="000607AD">
        <w:rPr>
          <w:rFonts w:ascii="Arial Narrow" w:hAnsi="Arial Narrow" w:cs="Tahoma"/>
          <w:lang w:val="it-IT"/>
        </w:rPr>
        <w:t>la facoltà di verificare in ogni momento, anche preventivamente all’affidamento del servizio,</w:t>
      </w:r>
      <w:r w:rsidRPr="000607AD">
        <w:rPr>
          <w:rFonts w:ascii="Arial Narrow" w:eastAsia="Times New Roman" w:hAnsi="Arial Narrow" w:cs="Tahoma"/>
          <w:lang w:val="it-IT"/>
        </w:rPr>
        <w:t xml:space="preserve"> </w:t>
      </w:r>
      <w:r w:rsidRPr="000607AD">
        <w:rPr>
          <w:rFonts w:ascii="Arial Narrow" w:hAnsi="Arial Narrow" w:cs="Tahoma"/>
          <w:lang w:val="it-IT"/>
        </w:rPr>
        <w:t>l’idoneità, la capienza e la compatibilità della dislocazione logistica delle strutture proposte</w:t>
      </w:r>
      <w:r w:rsidRPr="000607AD">
        <w:rPr>
          <w:rFonts w:ascii="Arial Narrow" w:eastAsia="Times New Roman" w:hAnsi="Arial Narrow" w:cs="Tahoma"/>
          <w:lang w:val="it-IT"/>
        </w:rPr>
        <w:t xml:space="preserve"> dei locali in cui saranno svolti i servizi e di non procedere alla stipula della convenzione. </w:t>
      </w:r>
      <w:r w:rsidRPr="000607AD">
        <w:rPr>
          <w:rFonts w:ascii="Arial Narrow" w:eastAsia="Times New Roman" w:hAnsi="Arial Narrow" w:cs="Tahoma"/>
          <w:b/>
          <w:lang w:val="it-IT"/>
        </w:rPr>
        <w:t>La verifica dell’idoneità è di esclusiva competenza ed ad insindacabile giudizio della Prefettura-UTG</w:t>
      </w:r>
      <w:r w:rsidRPr="000607AD">
        <w:rPr>
          <w:rFonts w:ascii="Arial Narrow" w:hAnsi="Arial Narrow" w:cs="Tahoma"/>
          <w:lang w:val="it-IT"/>
        </w:rPr>
        <w:t>.</w:t>
      </w:r>
      <w:r w:rsidRPr="000607AD">
        <w:rPr>
          <w:rFonts w:ascii="Arial Narrow" w:eastAsia="Times New Roman" w:hAnsi="Arial Narrow" w:cs="Tahoma"/>
          <w:b/>
          <w:lang w:val="it-IT"/>
        </w:rPr>
        <w:t xml:space="preserve"> </w:t>
      </w:r>
      <w:r w:rsidRPr="000607AD">
        <w:rPr>
          <w:rFonts w:ascii="Arial Narrow" w:hAnsi="Arial Narrow" w:cs="Tahoma"/>
          <w:lang w:val="it-IT"/>
        </w:rPr>
        <w:t>In particolare, qualora vengano segnalate</w:t>
      </w:r>
      <w:r w:rsidRPr="00CF615B">
        <w:rPr>
          <w:rFonts w:ascii="Arial Narrow" w:hAnsi="Arial Narrow" w:cs="Tahoma"/>
          <w:lang w:val="it-IT"/>
        </w:rPr>
        <w:t xml:space="preserve"> anomalie igienico sanitarie nelle strutture di ricettività, </w:t>
      </w:r>
      <w:r>
        <w:rPr>
          <w:rFonts w:ascii="Arial Narrow" w:hAnsi="Arial Narrow" w:cs="Tahoma"/>
          <w:lang w:val="it-IT"/>
        </w:rPr>
        <w:t xml:space="preserve">la Prefettura </w:t>
      </w:r>
      <w:r w:rsidRPr="00CF615B">
        <w:rPr>
          <w:rFonts w:ascii="Arial Narrow" w:hAnsi="Arial Narrow" w:cs="Tahoma"/>
          <w:lang w:val="it-IT"/>
        </w:rPr>
        <w:t xml:space="preserve">potrà attivare verifiche attraverso </w:t>
      </w:r>
      <w:r>
        <w:rPr>
          <w:rFonts w:ascii="Arial Narrow" w:hAnsi="Arial Narrow" w:cs="Tahoma"/>
          <w:lang w:val="it-IT"/>
        </w:rPr>
        <w:t>tutti i competenti organismi.</w:t>
      </w:r>
    </w:p>
    <w:p w:rsidR="00D9501E" w:rsidRPr="00CF615B" w:rsidRDefault="00D9501E" w:rsidP="00CF615B">
      <w:pPr>
        <w:spacing w:line="276" w:lineRule="auto"/>
        <w:rPr>
          <w:rFonts w:ascii="Arial Narrow" w:eastAsia="Times New Roman" w:hAnsi="Arial Narrow" w:cs="Tahoma"/>
          <w:lang w:val="it-IT"/>
        </w:rPr>
      </w:pPr>
    </w:p>
    <w:p w:rsidR="009314BB" w:rsidRPr="00CF615B" w:rsidRDefault="004D29EC" w:rsidP="00B706C6">
      <w:pPr>
        <w:pStyle w:val="Titolo2"/>
        <w:numPr>
          <w:ilvl w:val="0"/>
          <w:numId w:val="2"/>
        </w:numPr>
        <w:pBdr>
          <w:bottom w:val="single" w:sz="4" w:space="1" w:color="auto"/>
        </w:pBdr>
        <w:spacing w:line="276" w:lineRule="auto"/>
        <w:ind w:left="284" w:hanging="284"/>
        <w:jc w:val="both"/>
        <w:rPr>
          <w:rFonts w:ascii="Arial Narrow" w:hAnsi="Arial Narrow" w:cs="Tahoma"/>
          <w:sz w:val="22"/>
          <w:szCs w:val="22"/>
          <w:lang w:val="it-IT"/>
        </w:rPr>
      </w:pPr>
      <w:r w:rsidRPr="00CF615B">
        <w:rPr>
          <w:rFonts w:ascii="Arial Narrow" w:hAnsi="Arial Narrow" w:cs="Tahoma"/>
          <w:sz w:val="22"/>
          <w:szCs w:val="22"/>
          <w:lang w:val="it-IT"/>
        </w:rPr>
        <w:t>SOGGETTI AMMESSI ALLA GARA</w:t>
      </w:r>
      <w:r w:rsidR="00D95B28" w:rsidRPr="00CF615B">
        <w:rPr>
          <w:rFonts w:ascii="Arial Narrow" w:hAnsi="Arial Narrow" w:cs="Tahoma"/>
          <w:sz w:val="22"/>
          <w:szCs w:val="22"/>
          <w:lang w:val="it-IT"/>
        </w:rPr>
        <w:t xml:space="preserve"> </w:t>
      </w:r>
    </w:p>
    <w:p w:rsidR="00FB58A0" w:rsidRPr="00CF615B" w:rsidRDefault="004D29EC"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 xml:space="preserve">Possono partecipare alla </w:t>
      </w:r>
      <w:r w:rsidR="005E14BA" w:rsidRPr="00CF615B">
        <w:rPr>
          <w:rFonts w:ascii="Arial Narrow" w:hAnsi="Arial Narrow" w:cs="Tahoma"/>
          <w:lang w:val="it-IT"/>
        </w:rPr>
        <w:t xml:space="preserve">presente procedura i soggetti </w:t>
      </w:r>
      <w:r w:rsidR="00FB58A0" w:rsidRPr="00CF615B">
        <w:rPr>
          <w:rFonts w:ascii="Arial Narrow" w:hAnsi="Arial Narrow" w:cs="Tahoma"/>
          <w:lang w:val="it-IT"/>
        </w:rPr>
        <w:t xml:space="preserve">in possesso dei requisiti minimi di partecipazione previsti dal presente bando </w:t>
      </w:r>
      <w:r w:rsidR="005E14BA" w:rsidRPr="00CF615B">
        <w:rPr>
          <w:rFonts w:ascii="Arial Narrow" w:hAnsi="Arial Narrow" w:cs="Tahoma"/>
          <w:lang w:val="it-IT"/>
        </w:rPr>
        <w:t xml:space="preserve">indicati all’articolo 45 del </w:t>
      </w:r>
      <w:r w:rsidR="00183BCD">
        <w:rPr>
          <w:rFonts w:ascii="Arial Narrow" w:hAnsi="Arial Narrow" w:cs="Tahoma"/>
          <w:lang w:val="it-IT"/>
        </w:rPr>
        <w:t>Codice</w:t>
      </w:r>
      <w:r w:rsidR="00FB58A0" w:rsidRPr="00CF615B">
        <w:rPr>
          <w:rFonts w:ascii="Arial Narrow" w:hAnsi="Arial Narrow" w:cs="Tahoma"/>
          <w:lang w:val="it-IT"/>
        </w:rPr>
        <w:t>, tra i quali in particolare:</w:t>
      </w:r>
    </w:p>
    <w:p w:rsidR="00FB58A0" w:rsidRPr="00CF615B" w:rsidRDefault="00FB58A0" w:rsidP="00B706C6">
      <w:pPr>
        <w:numPr>
          <w:ilvl w:val="1"/>
          <w:numId w:val="11"/>
        </w:numPr>
        <w:spacing w:line="276" w:lineRule="auto"/>
        <w:jc w:val="both"/>
        <w:rPr>
          <w:rFonts w:ascii="Arial Narrow" w:hAnsi="Arial Narrow" w:cs="Tahoma"/>
          <w:lang w:val="it-IT"/>
        </w:rPr>
      </w:pPr>
      <w:r w:rsidRPr="00CF615B">
        <w:rPr>
          <w:rFonts w:ascii="Arial Narrow" w:hAnsi="Arial Narrow" w:cs="Tahoma"/>
          <w:lang w:val="it-IT"/>
        </w:rPr>
        <w:t>operatori economici di cui alle lettere a) (imprenditori individuali anche artigiani, e le società , anche cooperative), b) (consorzi tra società cooperative e consorzi tra imprese artigiane), e c) (consorzi stabili), dell’art. 45, comma 2, del Codice</w:t>
      </w:r>
      <w:r w:rsidR="005E14BA" w:rsidRPr="00CF615B">
        <w:rPr>
          <w:rFonts w:ascii="Arial Narrow" w:hAnsi="Arial Narrow" w:cs="Tahoma"/>
          <w:lang w:val="it-IT"/>
        </w:rPr>
        <w:t>,</w:t>
      </w:r>
      <w:r w:rsidR="004D29EC" w:rsidRPr="00CF615B">
        <w:rPr>
          <w:rFonts w:ascii="Arial Narrow" w:hAnsi="Arial Narrow" w:cs="Tahoma"/>
          <w:lang w:val="it-IT"/>
        </w:rPr>
        <w:t xml:space="preserve"> </w:t>
      </w:r>
    </w:p>
    <w:p w:rsidR="00FB58A0" w:rsidRPr="00CF615B" w:rsidRDefault="004D29EC" w:rsidP="00B706C6">
      <w:pPr>
        <w:numPr>
          <w:ilvl w:val="1"/>
          <w:numId w:val="11"/>
        </w:numPr>
        <w:spacing w:line="276" w:lineRule="auto"/>
        <w:jc w:val="both"/>
        <w:rPr>
          <w:rFonts w:ascii="Arial Narrow" w:hAnsi="Arial Narrow" w:cs="Tahoma"/>
          <w:lang w:val="it-IT"/>
        </w:rPr>
      </w:pPr>
      <w:r w:rsidRPr="00CF615B">
        <w:rPr>
          <w:rFonts w:ascii="Arial Narrow" w:hAnsi="Arial Narrow" w:cs="Tahoma"/>
          <w:lang w:val="it-IT"/>
        </w:rPr>
        <w:t>associazioni, le fondazioni, gli enti</w:t>
      </w:r>
      <w:r w:rsidR="00B54F3F" w:rsidRPr="00CF615B">
        <w:rPr>
          <w:rFonts w:ascii="Arial Narrow" w:hAnsi="Arial Narrow" w:cs="Tahoma"/>
          <w:lang w:val="it-IT"/>
        </w:rPr>
        <w:t xml:space="preserve"> </w:t>
      </w:r>
      <w:r w:rsidRPr="00CF615B">
        <w:rPr>
          <w:rFonts w:ascii="Arial Narrow" w:hAnsi="Arial Narrow" w:cs="Tahoma"/>
          <w:lang w:val="it-IT"/>
        </w:rPr>
        <w:t xml:space="preserve">ecclesiastici, gli enti pubblici e del privato-sociale, che abbiano nei propri fini istituzionali quello di operare in un settore d'intervento pertinente con </w:t>
      </w:r>
      <w:r w:rsidR="002F77F5" w:rsidRPr="00CF615B">
        <w:rPr>
          <w:rFonts w:ascii="Arial Narrow" w:hAnsi="Arial Narrow" w:cs="Tahoma"/>
          <w:lang w:val="it-IT"/>
        </w:rPr>
        <w:t>i servizi di accoglienza ed assistenza alla persona,</w:t>
      </w:r>
      <w:r w:rsidR="00205771">
        <w:rPr>
          <w:rFonts w:ascii="Arial Narrow" w:hAnsi="Arial Narrow" w:cs="Tahoma"/>
          <w:lang w:val="it-IT"/>
        </w:rPr>
        <w:t xml:space="preserve"> oggetto del presente bando</w:t>
      </w:r>
      <w:r w:rsidR="00B369CB">
        <w:rPr>
          <w:rFonts w:ascii="Arial Narrow" w:hAnsi="Arial Narrow" w:cs="Tahoma"/>
          <w:lang w:val="it-IT"/>
        </w:rPr>
        <w:t>;</w:t>
      </w:r>
      <w:r w:rsidR="002F77F5" w:rsidRPr="00CF615B">
        <w:rPr>
          <w:rFonts w:ascii="Arial Narrow" w:hAnsi="Arial Narrow" w:cs="Tahoma"/>
          <w:lang w:val="it-IT"/>
        </w:rPr>
        <w:t xml:space="preserve"> </w:t>
      </w:r>
    </w:p>
    <w:p w:rsidR="00191806" w:rsidRPr="00CF615B" w:rsidRDefault="00FB58A0" w:rsidP="00B706C6">
      <w:pPr>
        <w:numPr>
          <w:ilvl w:val="1"/>
          <w:numId w:val="11"/>
        </w:numPr>
        <w:spacing w:line="276" w:lineRule="auto"/>
        <w:jc w:val="both"/>
        <w:rPr>
          <w:rFonts w:ascii="Arial Narrow" w:hAnsi="Arial Narrow" w:cs="Tahoma"/>
          <w:lang w:val="it-IT"/>
        </w:rPr>
      </w:pPr>
      <w:r w:rsidRPr="00CF615B">
        <w:rPr>
          <w:rFonts w:ascii="Arial Narrow" w:hAnsi="Arial Narrow" w:cs="Tahoma"/>
          <w:lang w:val="it-IT"/>
        </w:rPr>
        <w:t>operatori economici con idoneità plurisoggettiva di cui alle lettera d) (raggruppamenti temporanei di concorrenti), e) (consorzi ordinari di concorrenti), f) (le aggregazioni tra le imprese aderenti al contratto di rete) e g) (gruppo europeo di interesse economico), dell’art. 45, comma 2, del Codice, oppure da operatori che intendano riunirsi o consorziarsi ai sensi dell’art. 48, comma 8, del Codice</w:t>
      </w:r>
      <w:r w:rsidR="00B369CB">
        <w:rPr>
          <w:rFonts w:ascii="Arial Narrow" w:hAnsi="Arial Narrow" w:cs="Tahoma"/>
          <w:lang w:val="it-IT"/>
        </w:rPr>
        <w:t>.</w:t>
      </w:r>
    </w:p>
    <w:p w:rsidR="00EE0560" w:rsidRPr="00EE0560" w:rsidRDefault="00FB58A0" w:rsidP="00B706C6">
      <w:pPr>
        <w:numPr>
          <w:ilvl w:val="1"/>
          <w:numId w:val="2"/>
        </w:numPr>
        <w:spacing w:line="276" w:lineRule="auto"/>
        <w:ind w:left="567" w:hanging="567"/>
        <w:jc w:val="both"/>
        <w:rPr>
          <w:rFonts w:ascii="Arial Narrow" w:hAnsi="Arial Narrow" w:cs="Tahoma"/>
          <w:lang w:val="it-IT"/>
        </w:rPr>
      </w:pPr>
      <w:r w:rsidRPr="00160549">
        <w:rPr>
          <w:rFonts w:ascii="Arial Narrow" w:hAnsi="Arial Narrow" w:cs="Tahoma"/>
          <w:bCs/>
          <w:lang w:val="it-IT"/>
        </w:rPr>
        <w:t>Si</w:t>
      </w:r>
      <w:r w:rsidRPr="00CF615B">
        <w:rPr>
          <w:rFonts w:ascii="Arial Narrow" w:hAnsi="Arial Narrow" w:cs="Tahoma"/>
          <w:lang w:val="it-IT"/>
        </w:rPr>
        <w:t xml:space="preserve"> precisa che p</w:t>
      </w:r>
      <w:r w:rsidR="00E523BA" w:rsidRPr="00CF615B">
        <w:rPr>
          <w:rFonts w:ascii="Arial Narrow" w:hAnsi="Arial Narrow" w:cs="Tahoma"/>
          <w:lang w:val="it-IT"/>
        </w:rPr>
        <w:t xml:space="preserve">ossono </w:t>
      </w:r>
      <w:r w:rsidR="001B5039" w:rsidRPr="00CF615B">
        <w:rPr>
          <w:rFonts w:ascii="Arial Narrow" w:hAnsi="Arial Narrow" w:cs="Tahoma"/>
          <w:lang w:val="it-IT"/>
        </w:rPr>
        <w:t xml:space="preserve">partecipare alla procedura anche strutture alberghiere, purché garantiscano </w:t>
      </w:r>
      <w:r w:rsidR="00191806" w:rsidRPr="00CF615B">
        <w:rPr>
          <w:rFonts w:ascii="Arial Narrow" w:hAnsi="Arial Narrow" w:cs="Tahoma"/>
          <w:lang w:val="it-IT"/>
        </w:rPr>
        <w:t xml:space="preserve">il possesso dei </w:t>
      </w:r>
      <w:r w:rsidR="00191806" w:rsidRPr="00205771">
        <w:rPr>
          <w:rFonts w:ascii="Arial Narrow" w:hAnsi="Arial Narrow" w:cs="Tahoma"/>
          <w:b/>
          <w:u w:val="single"/>
          <w:lang w:val="it-IT"/>
        </w:rPr>
        <w:t xml:space="preserve">requisiti di comprovata e qualificata esperienza per l’erogazione </w:t>
      </w:r>
      <w:r w:rsidR="001B5039" w:rsidRPr="00205771">
        <w:rPr>
          <w:rFonts w:ascii="Arial Narrow" w:hAnsi="Arial Narrow" w:cs="Tahoma"/>
          <w:b/>
          <w:u w:val="single"/>
          <w:lang w:val="it-IT"/>
        </w:rPr>
        <w:t xml:space="preserve">di tutti i servizi </w:t>
      </w:r>
      <w:r w:rsidR="00A24420" w:rsidRPr="00205771">
        <w:rPr>
          <w:rFonts w:ascii="Arial Narrow" w:hAnsi="Arial Narrow" w:cs="Tahoma"/>
          <w:b/>
          <w:u w:val="single"/>
          <w:lang w:val="it-IT"/>
        </w:rPr>
        <w:t>richiesti</w:t>
      </w:r>
      <w:r w:rsidR="00191806" w:rsidRPr="00205771">
        <w:rPr>
          <w:rFonts w:ascii="Arial Narrow" w:hAnsi="Arial Narrow" w:cs="Tahoma"/>
          <w:b/>
          <w:u w:val="single"/>
          <w:lang w:val="it-IT"/>
        </w:rPr>
        <w:t xml:space="preserve"> mediante partecipazione in raggruppamento temporaneo costituendo o costituto </w:t>
      </w:r>
      <w:r w:rsidR="001B5039" w:rsidRPr="00205771">
        <w:rPr>
          <w:rFonts w:ascii="Arial Narrow" w:hAnsi="Arial Narrow" w:cs="Tahoma"/>
          <w:b/>
          <w:u w:val="single"/>
          <w:lang w:val="it-IT"/>
        </w:rPr>
        <w:t xml:space="preserve">con </w:t>
      </w:r>
      <w:r w:rsidR="00BE1C8A" w:rsidRPr="00205771">
        <w:rPr>
          <w:rFonts w:ascii="Arial Narrow" w:hAnsi="Arial Narrow" w:cs="Tahoma"/>
          <w:b/>
          <w:u w:val="single"/>
          <w:lang w:val="it-IT"/>
        </w:rPr>
        <w:t xml:space="preserve"> enti e/o </w:t>
      </w:r>
      <w:r w:rsidR="001B5039" w:rsidRPr="00205771">
        <w:rPr>
          <w:rFonts w:ascii="Arial Narrow" w:hAnsi="Arial Narrow" w:cs="Tahoma"/>
          <w:b/>
          <w:u w:val="single"/>
          <w:lang w:val="it-IT"/>
        </w:rPr>
        <w:t>operatori del privato sociale</w:t>
      </w:r>
      <w:r w:rsidR="00191806" w:rsidRPr="00205771">
        <w:rPr>
          <w:rFonts w:ascii="Arial Narrow" w:hAnsi="Arial Narrow" w:cs="Tahoma"/>
          <w:b/>
          <w:u w:val="single"/>
          <w:lang w:val="it-IT"/>
        </w:rPr>
        <w:t xml:space="preserve"> ovvero ricorrendo ad avvalimento</w:t>
      </w:r>
      <w:r w:rsidR="001B5039" w:rsidRPr="00CF615B">
        <w:rPr>
          <w:rFonts w:ascii="Arial Narrow" w:hAnsi="Arial Narrow" w:cs="Tahoma"/>
          <w:lang w:val="it-IT"/>
        </w:rPr>
        <w:t>.</w:t>
      </w:r>
      <w:r w:rsidR="00E523BA" w:rsidRPr="00CF615B">
        <w:rPr>
          <w:rFonts w:ascii="Arial Narrow" w:hAnsi="Arial Narrow" w:cs="Tahoma"/>
          <w:lang w:val="it-IT"/>
        </w:rPr>
        <w:t xml:space="preserve"> </w:t>
      </w:r>
      <w:r w:rsidR="00EE0560">
        <w:rPr>
          <w:rFonts w:ascii="Arial Narrow" w:hAnsi="Arial Narrow" w:cs="Tahoma"/>
          <w:lang w:val="it-IT"/>
        </w:rPr>
        <w:t xml:space="preserve">In tale ultimo caso, </w:t>
      </w:r>
      <w:r w:rsidR="00EE0560" w:rsidRPr="00EE0560">
        <w:rPr>
          <w:rFonts w:ascii="Arial Narrow" w:hAnsi="Arial Narrow" w:cs="Tahoma"/>
          <w:lang w:val="it-IT"/>
        </w:rPr>
        <w:t>gli operatori economici possono avvalersi delle capacità di altri soggetti solo se questi ultimi eseguono direttamente i servizi per cui tali capacità sono richieste</w:t>
      </w:r>
      <w:r w:rsidR="00EE0560">
        <w:rPr>
          <w:rFonts w:ascii="Arial Narrow" w:hAnsi="Arial Narrow" w:cs="Tahoma"/>
          <w:lang w:val="it-IT"/>
        </w:rPr>
        <w:t xml:space="preserve"> ai sensi dell’art. 89 del Codice</w:t>
      </w:r>
      <w:r w:rsidR="00EE0560" w:rsidRPr="00EE0560">
        <w:rPr>
          <w:rFonts w:ascii="Arial Narrow" w:hAnsi="Arial Narrow" w:cs="Tahoma"/>
          <w:lang w:val="it-IT"/>
        </w:rPr>
        <w:t>.</w:t>
      </w:r>
    </w:p>
    <w:p w:rsidR="00431FB9" w:rsidRPr="00160549" w:rsidRDefault="00FB58A0" w:rsidP="00B706C6">
      <w:pPr>
        <w:numPr>
          <w:ilvl w:val="1"/>
          <w:numId w:val="2"/>
        </w:numPr>
        <w:spacing w:line="276" w:lineRule="auto"/>
        <w:ind w:left="567" w:hanging="567"/>
        <w:jc w:val="both"/>
        <w:rPr>
          <w:rFonts w:ascii="Arial Narrow" w:hAnsi="Arial Narrow" w:cs="Tahoma"/>
          <w:bCs/>
          <w:lang w:val="it-IT"/>
        </w:rPr>
      </w:pPr>
      <w:r w:rsidRPr="00160549">
        <w:rPr>
          <w:rFonts w:ascii="Arial Narrow" w:hAnsi="Arial Narrow" w:cs="Tahoma"/>
          <w:bCs/>
          <w:lang w:val="it-IT"/>
        </w:rPr>
        <w:t>I consorzi stabili, i consorzi ordinari e i raggruppamenti temporanei possono partecipare all</w:t>
      </w:r>
      <w:r w:rsidR="00205771" w:rsidRPr="00160549">
        <w:rPr>
          <w:rFonts w:ascii="Arial Narrow" w:hAnsi="Arial Narrow" w:cs="Tahoma"/>
          <w:bCs/>
          <w:lang w:val="it-IT"/>
        </w:rPr>
        <w:t>e</w:t>
      </w:r>
      <w:r w:rsidRPr="00160549">
        <w:rPr>
          <w:rFonts w:ascii="Arial Narrow" w:hAnsi="Arial Narrow" w:cs="Tahoma"/>
          <w:bCs/>
          <w:lang w:val="it-IT"/>
        </w:rPr>
        <w:t xml:space="preserve"> condizioni stabilite dagli artt. 45, 47 e 48 del Codice.</w:t>
      </w:r>
    </w:p>
    <w:p w:rsidR="00431FB9" w:rsidRPr="00160549" w:rsidRDefault="00431FB9" w:rsidP="00B706C6">
      <w:pPr>
        <w:numPr>
          <w:ilvl w:val="1"/>
          <w:numId w:val="2"/>
        </w:numPr>
        <w:spacing w:line="276" w:lineRule="auto"/>
        <w:ind w:left="567" w:hanging="567"/>
        <w:jc w:val="both"/>
        <w:rPr>
          <w:rFonts w:ascii="Arial Narrow" w:hAnsi="Arial Narrow" w:cs="Tahoma"/>
          <w:bCs/>
          <w:lang w:val="it-IT"/>
        </w:rPr>
      </w:pPr>
      <w:r w:rsidRPr="00160549">
        <w:rPr>
          <w:rFonts w:ascii="Arial Narrow" w:hAnsi="Arial Narrow" w:cs="Tahoma"/>
          <w:bCs/>
          <w:lang w:val="it-IT"/>
        </w:rPr>
        <w:t xml:space="preserve">Sono ammessi alla gara gli operatori economici con sede in </w:t>
      </w:r>
      <w:r w:rsidR="00EE0560" w:rsidRPr="00160549">
        <w:rPr>
          <w:rFonts w:ascii="Arial Narrow" w:hAnsi="Arial Narrow" w:cs="Tahoma"/>
          <w:bCs/>
          <w:lang w:val="it-IT"/>
        </w:rPr>
        <w:t>altri Stati membri dell’Unione e</w:t>
      </w:r>
      <w:r w:rsidRPr="00160549">
        <w:rPr>
          <w:rFonts w:ascii="Arial Narrow" w:hAnsi="Arial Narrow" w:cs="Tahoma"/>
          <w:bCs/>
          <w:lang w:val="it-IT"/>
        </w:rPr>
        <w:t xml:space="preserve">uropea, costituiti conformemente alla legislazione vigente nei rispettivi Paesi, nonché gli operatori economici di Paesi terzi firmatari degli accordi di cui all’art. 49 del Codice, alle condizioni di cui al presente </w:t>
      </w:r>
      <w:r w:rsidR="00EE0560" w:rsidRPr="00160549">
        <w:rPr>
          <w:rFonts w:ascii="Arial Narrow" w:hAnsi="Arial Narrow" w:cs="Tahoma"/>
          <w:bCs/>
          <w:lang w:val="it-IT"/>
        </w:rPr>
        <w:t>bando</w:t>
      </w:r>
      <w:r w:rsidRPr="00160549">
        <w:rPr>
          <w:rFonts w:ascii="Arial Narrow" w:hAnsi="Arial Narrow" w:cs="Tahoma"/>
          <w:bCs/>
          <w:lang w:val="it-IT"/>
        </w:rPr>
        <w:t xml:space="preserve">. </w:t>
      </w:r>
    </w:p>
    <w:p w:rsidR="00FB58A0" w:rsidRPr="00160549" w:rsidRDefault="00FB58A0" w:rsidP="00B706C6">
      <w:pPr>
        <w:numPr>
          <w:ilvl w:val="1"/>
          <w:numId w:val="2"/>
        </w:numPr>
        <w:spacing w:line="276" w:lineRule="auto"/>
        <w:ind w:left="567" w:hanging="567"/>
        <w:jc w:val="both"/>
        <w:rPr>
          <w:rFonts w:ascii="Arial Narrow" w:hAnsi="Arial Narrow" w:cs="Tahoma"/>
          <w:bCs/>
          <w:lang w:val="it-IT"/>
        </w:rPr>
      </w:pPr>
      <w:r w:rsidRPr="00160549">
        <w:rPr>
          <w:rFonts w:ascii="Arial Narrow" w:hAnsi="Arial Narrow" w:cs="Tahoma"/>
          <w:bCs/>
          <w:lang w:val="it-IT"/>
        </w:rPr>
        <w:t xml:space="preserve">Agli operatori economici concorrenti, ai sensi dell’art. 48, comma 7, primo periodo, del Codice, è vietato partecipare alla gara in più di un raggruppamento temporaneo o consorzio ordinario di concorrenti o aggregazione di imprese aderenti al contratto di rete (nel prosieguo, </w:t>
      </w:r>
      <w:r w:rsidR="00CF615B" w:rsidRPr="00160549">
        <w:rPr>
          <w:rFonts w:ascii="Arial Narrow" w:hAnsi="Arial Narrow" w:cs="Tahoma"/>
          <w:bCs/>
          <w:lang w:val="it-IT"/>
        </w:rPr>
        <w:t xml:space="preserve">anche </w:t>
      </w:r>
      <w:r w:rsidRPr="00160549">
        <w:rPr>
          <w:rFonts w:ascii="Arial Narrow" w:hAnsi="Arial Narrow" w:cs="Tahoma"/>
          <w:bCs/>
          <w:lang w:val="it-IT"/>
        </w:rPr>
        <w:t>aggregazione di imprese di rete), ovvero partecipare alla gara anche in forma individuale qualora gli stessi abbiano partecipato alla gara medesima in raggruppamento o consorzio ordinario di concorrenti o aggregazione di imprese di rete.</w:t>
      </w:r>
    </w:p>
    <w:p w:rsidR="00431FB9" w:rsidRPr="00160549" w:rsidRDefault="00FB58A0" w:rsidP="00B706C6">
      <w:pPr>
        <w:numPr>
          <w:ilvl w:val="1"/>
          <w:numId w:val="2"/>
        </w:numPr>
        <w:spacing w:line="276" w:lineRule="auto"/>
        <w:ind w:left="567" w:hanging="567"/>
        <w:jc w:val="both"/>
        <w:rPr>
          <w:rFonts w:ascii="Arial Narrow" w:hAnsi="Arial Narrow" w:cs="Tahoma"/>
          <w:bCs/>
          <w:lang w:val="it-IT"/>
        </w:rPr>
      </w:pPr>
      <w:r w:rsidRPr="00160549">
        <w:rPr>
          <w:rFonts w:ascii="Arial Narrow" w:hAnsi="Arial Narrow" w:cs="Tahoma"/>
          <w:bCs/>
          <w:lang w:val="it-IT"/>
        </w:rPr>
        <w:t xml:space="preserve">Ai consorziati indicati per l’esecuzione da un consorzio di cui all’art. 45, comma 2, </w:t>
      </w:r>
      <w:proofErr w:type="spellStart"/>
      <w:r w:rsidRPr="00160549">
        <w:rPr>
          <w:rFonts w:ascii="Arial Narrow" w:hAnsi="Arial Narrow" w:cs="Tahoma"/>
          <w:bCs/>
          <w:lang w:val="it-IT"/>
        </w:rPr>
        <w:t>lett</w:t>
      </w:r>
      <w:proofErr w:type="spellEnd"/>
      <w:r w:rsidRPr="00160549">
        <w:rPr>
          <w:rFonts w:ascii="Arial Narrow" w:hAnsi="Arial Narrow" w:cs="Tahoma"/>
          <w:bCs/>
          <w:lang w:val="it-IT"/>
        </w:rPr>
        <w:t xml:space="preserve">. b) e c) (consorzi tra società cooperative, consorzi tra imprese artigiane e consorzi stabili), ai sensi dell’art. 48, comma 7, secondo periodo, del Codice e alle imprese indicate per l’esecuzione dall’aggregazione di imprese di rete con organo comune e soggettività giuridica, ai sensi dell’art. 45, comma 2, </w:t>
      </w:r>
      <w:proofErr w:type="spellStart"/>
      <w:r w:rsidRPr="00160549">
        <w:rPr>
          <w:rFonts w:ascii="Arial Narrow" w:hAnsi="Arial Narrow" w:cs="Tahoma"/>
          <w:bCs/>
          <w:lang w:val="it-IT"/>
        </w:rPr>
        <w:t>lett</w:t>
      </w:r>
      <w:proofErr w:type="spellEnd"/>
      <w:r w:rsidRPr="00160549">
        <w:rPr>
          <w:rFonts w:ascii="Arial Narrow" w:hAnsi="Arial Narrow" w:cs="Tahoma"/>
          <w:bCs/>
          <w:lang w:val="it-IT"/>
        </w:rPr>
        <w:t>. f), del Codice è vietato partecipare in qualsiasi</w:t>
      </w:r>
      <w:r w:rsidR="00205771" w:rsidRPr="00160549">
        <w:rPr>
          <w:rFonts w:ascii="Arial Narrow" w:hAnsi="Arial Narrow" w:cs="Tahoma"/>
          <w:bCs/>
          <w:lang w:val="it-IT"/>
        </w:rPr>
        <w:t xml:space="preserve"> altra forma alla medesima gara</w:t>
      </w:r>
      <w:r w:rsidR="00BE2DC8" w:rsidRPr="00160549">
        <w:rPr>
          <w:rFonts w:ascii="Arial Narrow" w:hAnsi="Arial Narrow" w:cs="Tahoma"/>
          <w:bCs/>
          <w:lang w:val="it-IT"/>
        </w:rPr>
        <w:t xml:space="preserve">; in caso di violazione sono esclusi dalla gara sia il consorzio sia il consorziato; in </w:t>
      </w:r>
      <w:r w:rsidR="00BE2DC8" w:rsidRPr="00160549">
        <w:rPr>
          <w:rFonts w:ascii="Arial Narrow" w:hAnsi="Arial Narrow" w:cs="Tahoma"/>
          <w:bCs/>
          <w:lang w:val="it-IT"/>
        </w:rPr>
        <w:lastRenderedPageBreak/>
        <w:t>caso di inosservanza di tale divieto si applica l'</w:t>
      </w:r>
      <w:hyperlink r:id="rId9" w:anchor="353" w:history="1">
        <w:r w:rsidR="00BE2DC8" w:rsidRPr="00160549">
          <w:rPr>
            <w:rFonts w:ascii="Arial Narrow" w:hAnsi="Arial Narrow" w:cs="Tahoma"/>
            <w:bCs/>
            <w:lang w:val="it-IT"/>
          </w:rPr>
          <w:t>articolo 353 del codice penale</w:t>
        </w:r>
      </w:hyperlink>
      <w:r w:rsidR="00205771" w:rsidRPr="00160549">
        <w:rPr>
          <w:rFonts w:ascii="Arial Narrow" w:hAnsi="Arial Narrow" w:cs="Tahoma"/>
          <w:bCs/>
          <w:lang w:val="it-IT"/>
        </w:rPr>
        <w:t>.</w:t>
      </w:r>
    </w:p>
    <w:p w:rsidR="00431FB9" w:rsidRPr="00160549" w:rsidRDefault="00BE2DC8" w:rsidP="00B706C6">
      <w:pPr>
        <w:numPr>
          <w:ilvl w:val="1"/>
          <w:numId w:val="2"/>
        </w:numPr>
        <w:spacing w:line="276" w:lineRule="auto"/>
        <w:ind w:left="567" w:hanging="567"/>
        <w:jc w:val="both"/>
        <w:rPr>
          <w:rFonts w:ascii="Arial Narrow" w:hAnsi="Arial Narrow" w:cs="Tahoma"/>
          <w:bCs/>
          <w:lang w:val="it-IT"/>
        </w:rPr>
      </w:pPr>
      <w:r w:rsidRPr="00160549">
        <w:rPr>
          <w:rFonts w:ascii="Arial Narrow" w:hAnsi="Arial Narrow" w:cs="Tahoma"/>
          <w:bCs/>
          <w:lang w:val="it-IT"/>
        </w:rPr>
        <w:t xml:space="preserve">E' vietata l'associazione in partecipazione. Salvo quanto disposto ai commi 17 e 18 dell’art. 48 del Codice, è vietata qualsiasi modificazione alla composizione dei raggruppamenti temporanei e dei consorzi ordinari di concorrenti rispetto a quella risultante dall'impegno presentato in sede di offerta. </w:t>
      </w:r>
      <w:r w:rsidR="00205771" w:rsidRPr="00160549">
        <w:rPr>
          <w:rFonts w:ascii="Arial Narrow" w:hAnsi="Arial Narrow" w:cs="Tahoma"/>
          <w:bCs/>
          <w:lang w:val="it-IT"/>
        </w:rPr>
        <w:t>In caso di inosservanza si applica l’art. 47, comma 10 del Codice</w:t>
      </w:r>
      <w:r w:rsidRPr="00160549">
        <w:rPr>
          <w:rFonts w:ascii="Arial Narrow" w:hAnsi="Arial Narrow" w:cs="Tahoma"/>
          <w:bCs/>
          <w:lang w:val="it-IT"/>
        </w:rPr>
        <w:t>.</w:t>
      </w:r>
    </w:p>
    <w:p w:rsidR="009B657A" w:rsidRPr="00160549" w:rsidRDefault="00BE2DC8" w:rsidP="00B706C6">
      <w:pPr>
        <w:numPr>
          <w:ilvl w:val="1"/>
          <w:numId w:val="2"/>
        </w:numPr>
        <w:spacing w:line="276" w:lineRule="auto"/>
        <w:ind w:left="567" w:hanging="567"/>
        <w:jc w:val="both"/>
        <w:rPr>
          <w:rFonts w:ascii="Arial Narrow" w:hAnsi="Arial Narrow" w:cs="Tahoma"/>
          <w:bCs/>
          <w:lang w:val="it-IT"/>
        </w:rPr>
      </w:pPr>
      <w:r w:rsidRPr="00160549">
        <w:rPr>
          <w:rFonts w:ascii="Arial Narrow" w:hAnsi="Arial Narrow" w:cs="Tahoma"/>
          <w:bCs/>
          <w:lang w:val="it-IT"/>
        </w:rPr>
        <w:t>Ai fini della costituzione del raggruppamento temporaneo, gli operatori economici devono conferire, con un unico atto, mandato collettivo speciale con rappresentanza ad uno di essi, detto mandatario. Il mandato deve risultare da scrittura privata autenticata. La relativa procura è conferita al legale rappresentante dell'operatore economico mandatario.</w:t>
      </w:r>
    </w:p>
    <w:p w:rsidR="00C17FCE" w:rsidRPr="00197ED5" w:rsidRDefault="009B657A" w:rsidP="00B706C6">
      <w:pPr>
        <w:numPr>
          <w:ilvl w:val="1"/>
          <w:numId w:val="2"/>
        </w:numPr>
        <w:spacing w:line="276" w:lineRule="auto"/>
        <w:ind w:left="567" w:hanging="567"/>
        <w:jc w:val="both"/>
        <w:rPr>
          <w:rFonts w:ascii="Arial Narrow" w:hAnsi="Arial Narrow" w:cs="Tahoma"/>
          <w:b/>
          <w:bCs/>
          <w:lang w:val="it-IT"/>
        </w:rPr>
      </w:pPr>
      <w:r w:rsidRPr="00197ED5">
        <w:rPr>
          <w:rFonts w:ascii="Arial Narrow" w:hAnsi="Arial Narrow" w:cs="Tahoma"/>
          <w:b/>
          <w:bCs/>
          <w:lang w:val="it-IT"/>
        </w:rPr>
        <w:t>N</w:t>
      </w:r>
      <w:r w:rsidR="00FB58A0" w:rsidRPr="00197ED5">
        <w:rPr>
          <w:rFonts w:ascii="Arial Narrow" w:hAnsi="Arial Narrow" w:cs="Tahoma"/>
          <w:b/>
          <w:bCs/>
          <w:lang w:val="it-IT"/>
        </w:rPr>
        <w:t>ell'offerta devono essere specificate le parti del servizio che saranno eseguite dai singoli operatori economici riuniti o consorziati.</w:t>
      </w:r>
    </w:p>
    <w:p w:rsidR="00C17FCE" w:rsidRPr="00906A25" w:rsidRDefault="00C17FCE" w:rsidP="00B706C6">
      <w:pPr>
        <w:numPr>
          <w:ilvl w:val="1"/>
          <w:numId w:val="2"/>
        </w:numPr>
        <w:spacing w:line="276" w:lineRule="auto"/>
        <w:ind w:left="567" w:hanging="567"/>
        <w:jc w:val="both"/>
        <w:rPr>
          <w:rFonts w:ascii="Arial Narrow" w:hAnsi="Arial Narrow" w:cs="Tahoma"/>
          <w:lang w:val="it-IT"/>
        </w:rPr>
      </w:pPr>
      <w:r w:rsidRPr="00906A25">
        <w:rPr>
          <w:rFonts w:ascii="Arial Narrow" w:hAnsi="Arial Narrow" w:cs="Tahoma"/>
          <w:lang w:val="it-IT"/>
        </w:rPr>
        <w:t xml:space="preserve">Ai soli fini di cui all'articolo 47, comma 2, del Codice, si precisa che le prestazioni secondarie dell'appalto sono quelle relative ai </w:t>
      </w:r>
      <w:r w:rsidRPr="00DC7982">
        <w:rPr>
          <w:rFonts w:ascii="Arial Narrow" w:hAnsi="Arial Narrow" w:cs="Tahoma"/>
          <w:lang w:val="it-IT"/>
        </w:rPr>
        <w:t>servizi di lavanderia, servizi di pulizia ed igiene ambientale, erogazione pasti con esclusione della lor</w:t>
      </w:r>
      <w:r>
        <w:rPr>
          <w:rFonts w:ascii="Arial Narrow" w:hAnsi="Arial Narrow" w:cs="Tahoma"/>
          <w:lang w:val="it-IT"/>
        </w:rPr>
        <w:t>o</w:t>
      </w:r>
      <w:r w:rsidRPr="00DC7982">
        <w:rPr>
          <w:rFonts w:ascii="Arial Narrow" w:hAnsi="Arial Narrow" w:cs="Tahoma"/>
          <w:lang w:val="it-IT"/>
        </w:rPr>
        <w:t xml:space="preserve"> distribuzione</w:t>
      </w:r>
      <w:r>
        <w:rPr>
          <w:rFonts w:ascii="Arial Narrow" w:hAnsi="Arial Narrow" w:cs="Tahoma"/>
          <w:lang w:val="it-IT"/>
        </w:rPr>
        <w:t>,</w:t>
      </w:r>
      <w:r w:rsidRPr="00DC7982">
        <w:rPr>
          <w:rFonts w:ascii="Arial Narrow" w:hAnsi="Arial Narrow" w:cs="Tahoma"/>
          <w:lang w:val="it-IT"/>
        </w:rPr>
        <w:t xml:space="preserve"> e servizio di trasporto</w:t>
      </w:r>
      <w:r w:rsidRPr="00906A25">
        <w:rPr>
          <w:rFonts w:ascii="Arial Narrow" w:hAnsi="Arial Narrow" w:cs="Tahoma"/>
          <w:lang w:val="it-IT"/>
        </w:rPr>
        <w:t>.</w:t>
      </w:r>
    </w:p>
    <w:p w:rsidR="008501C5" w:rsidRPr="00906A25" w:rsidRDefault="001170B9" w:rsidP="00B706C6">
      <w:pPr>
        <w:numPr>
          <w:ilvl w:val="1"/>
          <w:numId w:val="2"/>
        </w:numPr>
        <w:spacing w:line="276" w:lineRule="auto"/>
        <w:ind w:left="567" w:hanging="567"/>
        <w:jc w:val="both"/>
        <w:rPr>
          <w:rFonts w:ascii="Arial Narrow" w:hAnsi="Arial Narrow" w:cs="Tahoma"/>
          <w:lang w:val="it-IT"/>
        </w:rPr>
      </w:pPr>
      <w:r w:rsidRPr="001170B9">
        <w:rPr>
          <w:rFonts w:ascii="Arial Narrow" w:hAnsi="Arial Narrow" w:cs="Tahoma"/>
          <w:lang w:val="it-IT"/>
        </w:rPr>
        <w:t>In caso di raggruppamento o di consorzio, la comprovata esperienza nel settore dell’accoglienza e dell’assistenza alla persona, resa senza demerito, dovrà essere posseduta da almeno uno dei partecipanti al raggruppamento o al consorzio.</w:t>
      </w:r>
      <w:r>
        <w:rPr>
          <w:rFonts w:ascii="Arial Narrow" w:hAnsi="Arial Narrow" w:cs="Tahoma"/>
          <w:lang w:val="it-IT"/>
        </w:rPr>
        <w:t xml:space="preserve"> </w:t>
      </w:r>
    </w:p>
    <w:p w:rsidR="00E152DD" w:rsidRPr="00CF615B" w:rsidRDefault="00E152DD" w:rsidP="00CF615B">
      <w:pPr>
        <w:pStyle w:val="Paragrafoelenco"/>
        <w:shd w:val="clear" w:color="auto" w:fill="FFFFFF"/>
        <w:autoSpaceDE w:val="0"/>
        <w:autoSpaceDN w:val="0"/>
        <w:adjustRightInd w:val="0"/>
        <w:spacing w:line="276" w:lineRule="auto"/>
        <w:ind w:left="730"/>
        <w:contextualSpacing/>
        <w:jc w:val="both"/>
        <w:rPr>
          <w:rFonts w:ascii="Arial Narrow" w:hAnsi="Arial Narrow" w:cs="Tahoma"/>
          <w:color w:val="FF0000"/>
          <w:highlight w:val="yellow"/>
          <w:lang w:val="it-IT"/>
        </w:rPr>
      </w:pPr>
    </w:p>
    <w:p w:rsidR="009314BB" w:rsidRPr="00CF615B" w:rsidRDefault="00D07927" w:rsidP="00B706C6">
      <w:pPr>
        <w:pStyle w:val="Titolo2"/>
        <w:numPr>
          <w:ilvl w:val="0"/>
          <w:numId w:val="2"/>
        </w:numPr>
        <w:pBdr>
          <w:bottom w:val="single" w:sz="4" w:space="1" w:color="auto"/>
        </w:pBdr>
        <w:spacing w:line="276" w:lineRule="auto"/>
        <w:ind w:left="284" w:hanging="284"/>
        <w:jc w:val="both"/>
        <w:rPr>
          <w:rFonts w:ascii="Arial Narrow" w:hAnsi="Arial Narrow" w:cs="Tahoma"/>
          <w:sz w:val="22"/>
          <w:szCs w:val="22"/>
          <w:lang w:val="it-IT"/>
        </w:rPr>
      </w:pPr>
      <w:r w:rsidRPr="00CF615B">
        <w:rPr>
          <w:rFonts w:ascii="Arial Narrow" w:hAnsi="Arial Narrow" w:cs="Tahoma"/>
          <w:sz w:val="22"/>
          <w:szCs w:val="22"/>
          <w:lang w:val="it-IT"/>
        </w:rPr>
        <w:t xml:space="preserve">REQUISITI DI PARTECIPAZIONE </w:t>
      </w:r>
    </w:p>
    <w:p w:rsidR="007C0D6F" w:rsidRPr="001B1343" w:rsidRDefault="004D29EC"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 xml:space="preserve">La partecipazione alla presente procedura di gara è riservata agli operatori in possesso, </w:t>
      </w:r>
      <w:r w:rsidRPr="00CF615B">
        <w:rPr>
          <w:rFonts w:ascii="Arial Narrow" w:hAnsi="Arial Narrow" w:cs="Tahoma"/>
          <w:b/>
          <w:lang w:val="it-IT"/>
        </w:rPr>
        <w:t>a pena di esclusione</w:t>
      </w:r>
      <w:r w:rsidRPr="00CF615B">
        <w:rPr>
          <w:rFonts w:ascii="Arial Narrow" w:hAnsi="Arial Narrow" w:cs="Tahoma"/>
          <w:lang w:val="it-IT"/>
        </w:rPr>
        <w:t>, dei requisiti minimi di partecipazione di carattere generale, professionale</w:t>
      </w:r>
      <w:r w:rsidR="00EF6037" w:rsidRPr="00CF615B">
        <w:rPr>
          <w:rFonts w:ascii="Arial Narrow" w:hAnsi="Arial Narrow" w:cs="Tahoma"/>
          <w:lang w:val="it-IT"/>
        </w:rPr>
        <w:t>, economic</w:t>
      </w:r>
      <w:r w:rsidR="00B7422A" w:rsidRPr="00CF615B">
        <w:rPr>
          <w:rFonts w:ascii="Arial Narrow" w:hAnsi="Arial Narrow" w:cs="Tahoma"/>
          <w:lang w:val="it-IT"/>
        </w:rPr>
        <w:t>o - finanziaria</w:t>
      </w:r>
      <w:r w:rsidR="00910742" w:rsidRPr="00CF615B">
        <w:rPr>
          <w:rFonts w:ascii="Arial Narrow" w:hAnsi="Arial Narrow" w:cs="Tahoma"/>
          <w:lang w:val="it-IT"/>
        </w:rPr>
        <w:t xml:space="preserve"> e tecnico-organizzativa</w:t>
      </w:r>
      <w:r w:rsidR="00B54F3F" w:rsidRPr="00CF615B">
        <w:rPr>
          <w:rFonts w:ascii="Arial Narrow" w:hAnsi="Arial Narrow" w:cs="Tahoma"/>
          <w:lang w:val="it-IT"/>
        </w:rPr>
        <w:t xml:space="preserve"> </w:t>
      </w:r>
      <w:r w:rsidR="00D31B39" w:rsidRPr="00CF615B">
        <w:rPr>
          <w:rFonts w:ascii="Arial Narrow" w:hAnsi="Arial Narrow" w:cs="Tahoma"/>
          <w:lang w:val="it-IT"/>
        </w:rPr>
        <w:t>di seguito indica</w:t>
      </w:r>
      <w:r w:rsidR="00E523BA" w:rsidRPr="00CF615B">
        <w:rPr>
          <w:rFonts w:ascii="Arial Narrow" w:hAnsi="Arial Narrow" w:cs="Tahoma"/>
          <w:lang w:val="it-IT"/>
        </w:rPr>
        <w:t>ti</w:t>
      </w:r>
      <w:r w:rsidR="008B2457" w:rsidRPr="00CF615B">
        <w:rPr>
          <w:rFonts w:ascii="Arial Narrow" w:hAnsi="Arial Narrow" w:cs="Tahoma"/>
          <w:lang w:val="it-IT"/>
        </w:rPr>
        <w:t>.</w:t>
      </w:r>
    </w:p>
    <w:p w:rsidR="00D221AE" w:rsidRPr="00CF615B" w:rsidRDefault="00D221AE" w:rsidP="00B706C6">
      <w:pPr>
        <w:numPr>
          <w:ilvl w:val="1"/>
          <w:numId w:val="2"/>
        </w:numPr>
        <w:spacing w:line="276" w:lineRule="auto"/>
        <w:ind w:left="567" w:hanging="567"/>
        <w:jc w:val="both"/>
        <w:rPr>
          <w:rFonts w:ascii="Arial Narrow" w:hAnsi="Arial Narrow" w:cs="Tahoma"/>
          <w:b/>
          <w:lang w:val="it-IT"/>
        </w:rPr>
      </w:pPr>
      <w:r w:rsidRPr="00CF615B">
        <w:rPr>
          <w:rFonts w:ascii="Arial Narrow" w:hAnsi="Arial Narrow" w:cs="Tahoma"/>
          <w:b/>
          <w:lang w:val="it-IT"/>
        </w:rPr>
        <w:t>Requisiti di carattere generale</w:t>
      </w:r>
    </w:p>
    <w:p w:rsidR="00886F76" w:rsidRPr="00CF615B" w:rsidRDefault="00D221AE" w:rsidP="00B706C6">
      <w:pPr>
        <w:numPr>
          <w:ilvl w:val="2"/>
          <w:numId w:val="12"/>
        </w:numPr>
        <w:spacing w:line="276" w:lineRule="auto"/>
        <w:ind w:left="709" w:hanging="425"/>
        <w:jc w:val="both"/>
        <w:rPr>
          <w:rFonts w:ascii="Arial Narrow" w:hAnsi="Arial Narrow" w:cs="Tahoma"/>
          <w:lang w:val="it-IT"/>
        </w:rPr>
      </w:pPr>
      <w:r w:rsidRPr="00CF615B">
        <w:rPr>
          <w:rFonts w:ascii="Arial Narrow" w:hAnsi="Arial Narrow" w:cs="Tahoma"/>
          <w:lang w:val="it-IT"/>
        </w:rPr>
        <w:t xml:space="preserve">insussistenza delle cause ostative alla partecipazione alle procedure di affidamento e alla stipula dei relativi contratti, indicate dall’art. 80 del </w:t>
      </w:r>
      <w:r w:rsidR="008B2457" w:rsidRPr="00CF615B">
        <w:rPr>
          <w:rFonts w:ascii="Arial Narrow" w:hAnsi="Arial Narrow" w:cs="Tahoma"/>
          <w:lang w:val="it-IT"/>
        </w:rPr>
        <w:t>Codice dei contratti;</w:t>
      </w:r>
    </w:p>
    <w:p w:rsidR="00886F76" w:rsidRPr="00CF615B" w:rsidRDefault="00D221AE" w:rsidP="00B706C6">
      <w:pPr>
        <w:numPr>
          <w:ilvl w:val="2"/>
          <w:numId w:val="12"/>
        </w:numPr>
        <w:spacing w:line="276" w:lineRule="auto"/>
        <w:ind w:left="709" w:hanging="425"/>
        <w:jc w:val="both"/>
        <w:rPr>
          <w:rFonts w:ascii="Arial Narrow" w:hAnsi="Arial Narrow" w:cs="Tahoma"/>
          <w:lang w:val="it-IT"/>
        </w:rPr>
      </w:pPr>
      <w:r w:rsidRPr="00CF615B">
        <w:rPr>
          <w:rFonts w:ascii="Arial Narrow" w:hAnsi="Arial Narrow" w:cs="Tahoma"/>
          <w:lang w:val="it-IT"/>
        </w:rPr>
        <w:t xml:space="preserve">insussistenza delle cause di esclusione di cui all’art. 1 bis, comma 14, della Legge 383/2001 e </w:t>
      </w:r>
      <w:proofErr w:type="spellStart"/>
      <w:r w:rsidRPr="00CF615B">
        <w:rPr>
          <w:rFonts w:ascii="Arial Narrow" w:hAnsi="Arial Narrow" w:cs="Tahoma"/>
          <w:lang w:val="it-IT"/>
        </w:rPr>
        <w:t>s.m.i.</w:t>
      </w:r>
      <w:proofErr w:type="spellEnd"/>
      <w:r w:rsidRPr="00CF615B">
        <w:rPr>
          <w:rFonts w:ascii="Arial Narrow" w:hAnsi="Arial Narrow" w:cs="Tahoma"/>
          <w:lang w:val="it-IT"/>
        </w:rPr>
        <w:t>;</w:t>
      </w:r>
    </w:p>
    <w:p w:rsidR="00886F76" w:rsidRPr="00CF615B" w:rsidRDefault="00D221AE" w:rsidP="00B706C6">
      <w:pPr>
        <w:numPr>
          <w:ilvl w:val="2"/>
          <w:numId w:val="12"/>
        </w:numPr>
        <w:spacing w:line="276" w:lineRule="auto"/>
        <w:ind w:left="709" w:hanging="425"/>
        <w:jc w:val="both"/>
        <w:rPr>
          <w:rFonts w:ascii="Arial Narrow" w:hAnsi="Arial Narrow" w:cs="Tahoma"/>
          <w:lang w:val="it-IT"/>
        </w:rPr>
      </w:pPr>
      <w:r w:rsidRPr="00CF615B">
        <w:rPr>
          <w:rFonts w:ascii="Arial Narrow" w:hAnsi="Arial Narrow" w:cs="Tahoma"/>
          <w:lang w:val="it-IT"/>
        </w:rPr>
        <w:t xml:space="preserve">essere in regola con le norme che disciplinano il diritto al lavoro dei disabili di cui alla legge 68/1999 e non essere incorso nei due anni precedenti alla presente procedura, nei provvedimenti previsti dall’art. 44 del </w:t>
      </w:r>
      <w:proofErr w:type="spellStart"/>
      <w:r w:rsidR="00703730">
        <w:rPr>
          <w:rFonts w:ascii="Arial Narrow" w:hAnsi="Arial Narrow" w:cs="Tahoma"/>
          <w:lang w:val="it-IT"/>
        </w:rPr>
        <w:t>d.l</w:t>
      </w:r>
      <w:r w:rsidRPr="00CF615B">
        <w:rPr>
          <w:rFonts w:ascii="Arial Narrow" w:hAnsi="Arial Narrow" w:cs="Tahoma"/>
          <w:lang w:val="it-IT"/>
        </w:rPr>
        <w:t>gs</w:t>
      </w:r>
      <w:proofErr w:type="spellEnd"/>
      <w:r w:rsidRPr="00CF615B">
        <w:rPr>
          <w:rFonts w:ascii="Arial Narrow" w:hAnsi="Arial Narrow" w:cs="Tahoma"/>
          <w:lang w:val="it-IT"/>
        </w:rPr>
        <w:t xml:space="preserve"> 286 del 25.7.1998 in relazione all’art 43 dello stesso Testo Unico per gravi comportamenti ed atti discriminatori;</w:t>
      </w:r>
    </w:p>
    <w:p w:rsidR="00886F76" w:rsidRPr="00CF615B" w:rsidRDefault="00D221AE" w:rsidP="00B706C6">
      <w:pPr>
        <w:numPr>
          <w:ilvl w:val="2"/>
          <w:numId w:val="12"/>
        </w:numPr>
        <w:spacing w:line="276" w:lineRule="auto"/>
        <w:ind w:left="709" w:hanging="425"/>
        <w:jc w:val="both"/>
        <w:rPr>
          <w:rFonts w:ascii="Arial Narrow" w:hAnsi="Arial Narrow" w:cs="Tahoma"/>
          <w:lang w:val="it-IT"/>
        </w:rPr>
      </w:pPr>
      <w:r w:rsidRPr="00CF615B">
        <w:rPr>
          <w:rFonts w:ascii="Arial Narrow" w:hAnsi="Arial Narrow" w:cs="Tahoma"/>
          <w:lang w:val="it-IT"/>
        </w:rPr>
        <w:t xml:space="preserve">non incorrere nei divieti di cui </w:t>
      </w:r>
      <w:r w:rsidR="002C383C" w:rsidRPr="00CF615B">
        <w:rPr>
          <w:rFonts w:ascii="Arial Narrow" w:hAnsi="Arial Narrow" w:cs="Tahoma"/>
          <w:lang w:val="it-IT"/>
        </w:rPr>
        <w:t xml:space="preserve">all’art. 48, comma 7, del </w:t>
      </w:r>
      <w:r w:rsidR="00183BCD">
        <w:rPr>
          <w:rFonts w:ascii="Arial Narrow" w:hAnsi="Arial Narrow" w:cs="Tahoma"/>
          <w:lang w:val="it-IT"/>
        </w:rPr>
        <w:t>Codice;</w:t>
      </w:r>
    </w:p>
    <w:p w:rsidR="00D569A3" w:rsidRPr="00CF615B" w:rsidRDefault="00D221AE" w:rsidP="00B706C6">
      <w:pPr>
        <w:numPr>
          <w:ilvl w:val="2"/>
          <w:numId w:val="12"/>
        </w:numPr>
        <w:spacing w:line="276" w:lineRule="auto"/>
        <w:ind w:left="709" w:hanging="425"/>
        <w:jc w:val="both"/>
        <w:rPr>
          <w:rFonts w:ascii="Arial Narrow" w:hAnsi="Arial Narrow" w:cs="Tahoma"/>
          <w:lang w:val="it-IT"/>
        </w:rPr>
      </w:pPr>
      <w:r w:rsidRPr="00CF615B">
        <w:rPr>
          <w:rFonts w:ascii="Arial Narrow" w:hAnsi="Arial Narrow" w:cs="Tahoma"/>
          <w:lang w:val="it-IT"/>
        </w:rPr>
        <w:t xml:space="preserve">insussistenza delle cause di esclusione di cui all’art. 9, comma 2 lettera c) del </w:t>
      </w:r>
      <w:r w:rsidR="00183BCD">
        <w:rPr>
          <w:rFonts w:ascii="Arial Narrow" w:hAnsi="Arial Narrow" w:cs="Tahoma"/>
          <w:lang w:val="it-IT"/>
        </w:rPr>
        <w:t>d</w:t>
      </w:r>
      <w:r w:rsidRPr="00CF615B">
        <w:rPr>
          <w:rFonts w:ascii="Arial Narrow" w:hAnsi="Arial Narrow" w:cs="Tahoma"/>
          <w:lang w:val="it-IT"/>
        </w:rPr>
        <w:t xml:space="preserve">.lgs. n. 231/2001 e </w:t>
      </w:r>
      <w:proofErr w:type="spellStart"/>
      <w:r w:rsidRPr="00CF615B">
        <w:rPr>
          <w:rFonts w:ascii="Arial Narrow" w:hAnsi="Arial Narrow" w:cs="Tahoma"/>
          <w:lang w:val="it-IT"/>
        </w:rPr>
        <w:t>s.m.i.</w:t>
      </w:r>
      <w:proofErr w:type="spellEnd"/>
      <w:r w:rsidRPr="00CF615B">
        <w:rPr>
          <w:rFonts w:ascii="Arial Narrow" w:hAnsi="Arial Narrow" w:cs="Tahoma"/>
          <w:lang w:val="it-IT"/>
        </w:rPr>
        <w:t>;</w:t>
      </w:r>
    </w:p>
    <w:p w:rsidR="007C0D6F" w:rsidRPr="00A72B35" w:rsidRDefault="00F40046" w:rsidP="00B706C6">
      <w:pPr>
        <w:numPr>
          <w:ilvl w:val="2"/>
          <w:numId w:val="12"/>
        </w:numPr>
        <w:spacing w:line="276" w:lineRule="auto"/>
        <w:ind w:left="709" w:hanging="425"/>
        <w:jc w:val="both"/>
        <w:rPr>
          <w:rFonts w:ascii="Arial Narrow" w:hAnsi="Arial Narrow" w:cs="Tahoma"/>
          <w:lang w:val="it-IT"/>
        </w:rPr>
      </w:pPr>
      <w:r w:rsidRPr="00CF615B">
        <w:rPr>
          <w:rFonts w:ascii="Arial Narrow" w:hAnsi="Arial Narrow" w:cs="Tahoma"/>
          <w:lang w:val="it-IT"/>
        </w:rPr>
        <w:t>insussistenza di cause di decadenza, sospensione o divieto previste dall’articolo 67 del decreto legislativo 6 settembre 2011, n. 159 o di un tentativo di infiltrazione mafiosa di cui all’articolo 87, comma 4, del med</w:t>
      </w:r>
      <w:r w:rsidR="00A72B35">
        <w:rPr>
          <w:rFonts w:ascii="Arial Narrow" w:hAnsi="Arial Narrow" w:cs="Tahoma"/>
          <w:lang w:val="it-IT"/>
        </w:rPr>
        <w:t>esimo decreto.</w:t>
      </w:r>
    </w:p>
    <w:p w:rsidR="00886F76" w:rsidRDefault="00886F76" w:rsidP="00906A25">
      <w:pPr>
        <w:spacing w:line="276" w:lineRule="auto"/>
        <w:ind w:left="567"/>
        <w:jc w:val="both"/>
        <w:rPr>
          <w:rFonts w:ascii="Arial Narrow" w:hAnsi="Arial Narrow" w:cs="Tahoma"/>
          <w:lang w:val="it-IT"/>
        </w:rPr>
      </w:pPr>
      <w:r w:rsidRPr="00CF615B">
        <w:rPr>
          <w:rFonts w:ascii="Arial Narrow" w:hAnsi="Arial Narrow" w:cs="Tahoma"/>
          <w:lang w:val="it-IT"/>
        </w:rPr>
        <w:t xml:space="preserve">In caso di raggruppamento o di consorzio, i requisiti di ordine generale dovranno essere posseduti da ciascun soggetto partecipante al raggruppamento o, in caso di consorzio, da tutte le imprese consorziate che partecipano alla gara. </w:t>
      </w:r>
    </w:p>
    <w:p w:rsidR="00E908FB" w:rsidRPr="00CF615B" w:rsidRDefault="00E908FB" w:rsidP="00906A25">
      <w:pPr>
        <w:spacing w:line="276" w:lineRule="auto"/>
        <w:ind w:left="567"/>
        <w:jc w:val="both"/>
        <w:rPr>
          <w:rFonts w:ascii="Arial Narrow" w:hAnsi="Arial Narrow" w:cs="Tahoma"/>
          <w:bCs/>
          <w:lang w:val="it-IT"/>
        </w:rPr>
      </w:pPr>
    </w:p>
    <w:p w:rsidR="00D0756D" w:rsidRPr="00CF615B" w:rsidRDefault="00D0756D" w:rsidP="00B706C6">
      <w:pPr>
        <w:numPr>
          <w:ilvl w:val="1"/>
          <w:numId w:val="2"/>
        </w:numPr>
        <w:spacing w:line="276" w:lineRule="auto"/>
        <w:ind w:left="567" w:hanging="567"/>
        <w:jc w:val="both"/>
        <w:rPr>
          <w:rFonts w:ascii="Arial Narrow" w:hAnsi="Arial Narrow" w:cs="Tahoma"/>
          <w:b/>
          <w:lang w:val="it-IT"/>
        </w:rPr>
      </w:pPr>
      <w:r w:rsidRPr="00CF615B">
        <w:rPr>
          <w:rFonts w:ascii="Arial Narrow" w:hAnsi="Arial Narrow" w:cs="Tahoma"/>
          <w:b/>
          <w:lang w:val="it-IT"/>
        </w:rPr>
        <w:t xml:space="preserve">Requisiti di idoneità </w:t>
      </w:r>
      <w:r w:rsidR="00D9501E" w:rsidRPr="00CF615B">
        <w:rPr>
          <w:rFonts w:ascii="Arial Narrow" w:hAnsi="Arial Narrow" w:cs="Tahoma"/>
          <w:b/>
          <w:lang w:val="it-IT"/>
        </w:rPr>
        <w:t>professionale</w:t>
      </w:r>
      <w:r w:rsidR="002C383C" w:rsidRPr="00CF615B">
        <w:rPr>
          <w:rFonts w:ascii="Arial Narrow" w:hAnsi="Arial Narrow" w:cs="Tahoma"/>
          <w:b/>
          <w:lang w:val="it-IT"/>
        </w:rPr>
        <w:t xml:space="preserve"> tecnico organizzativi</w:t>
      </w:r>
    </w:p>
    <w:p w:rsidR="002C383C" w:rsidRPr="00CF615B" w:rsidRDefault="00232CEC" w:rsidP="00B706C6">
      <w:pPr>
        <w:numPr>
          <w:ilvl w:val="2"/>
          <w:numId w:val="14"/>
        </w:numPr>
        <w:spacing w:line="276" w:lineRule="auto"/>
        <w:ind w:left="709" w:hanging="349"/>
        <w:jc w:val="both"/>
        <w:rPr>
          <w:rFonts w:ascii="Arial Narrow" w:hAnsi="Arial Narrow" w:cs="Tahoma"/>
          <w:lang w:val="it-IT"/>
        </w:rPr>
      </w:pPr>
      <w:r w:rsidRPr="00CF615B">
        <w:rPr>
          <w:rFonts w:ascii="Arial Narrow" w:hAnsi="Arial Narrow" w:cs="Tahoma"/>
          <w:lang w:val="it-IT"/>
        </w:rPr>
        <w:t>Iscrizione alla</w:t>
      </w:r>
      <w:r w:rsidR="00D0756D" w:rsidRPr="00CF615B">
        <w:rPr>
          <w:rFonts w:ascii="Arial Narrow" w:hAnsi="Arial Narrow" w:cs="Tahoma"/>
          <w:lang w:val="it-IT"/>
        </w:rPr>
        <w:t xml:space="preserve"> Camera di Commercio</w:t>
      </w:r>
      <w:r w:rsidRPr="00CF615B">
        <w:rPr>
          <w:rFonts w:ascii="Arial Narrow" w:hAnsi="Arial Narrow" w:cs="Tahoma"/>
          <w:lang w:val="it-IT"/>
        </w:rPr>
        <w:t>, Industria, Artigianato ed Agricoltura</w:t>
      </w:r>
      <w:r w:rsidR="002C383C" w:rsidRPr="00CF615B">
        <w:rPr>
          <w:rFonts w:ascii="Arial Narrow" w:hAnsi="Arial Narrow" w:cs="Tahoma"/>
          <w:lang w:val="it-IT"/>
        </w:rPr>
        <w:t xml:space="preserve"> </w:t>
      </w:r>
      <w:r w:rsidR="00D0756D" w:rsidRPr="00CF615B">
        <w:rPr>
          <w:rFonts w:ascii="Arial Narrow" w:hAnsi="Arial Narrow" w:cs="Tahoma"/>
          <w:lang w:val="it-IT"/>
        </w:rPr>
        <w:t>territorialmente competente per a</w:t>
      </w:r>
      <w:r w:rsidR="00D50296" w:rsidRPr="00CF615B">
        <w:rPr>
          <w:rFonts w:ascii="Arial Narrow" w:hAnsi="Arial Narrow" w:cs="Tahoma"/>
          <w:lang w:val="it-IT"/>
        </w:rPr>
        <w:t>t</w:t>
      </w:r>
      <w:r w:rsidR="00D0756D" w:rsidRPr="00CF615B">
        <w:rPr>
          <w:rFonts w:ascii="Arial Narrow" w:hAnsi="Arial Narrow" w:cs="Tahoma"/>
          <w:lang w:val="it-IT"/>
        </w:rPr>
        <w:t xml:space="preserve">tività corrispondenti ai servizi oggetto della presente </w:t>
      </w:r>
      <w:r w:rsidR="002C383C" w:rsidRPr="00CF615B">
        <w:rPr>
          <w:rFonts w:ascii="Arial Narrow" w:hAnsi="Arial Narrow" w:cs="Tahoma"/>
          <w:lang w:val="it-IT"/>
        </w:rPr>
        <w:t>selezione ovvero iscrizione negli albi o nei registri secondo la normativa prevista per la propria natura giuridica</w:t>
      </w:r>
      <w:r w:rsidR="00886F76" w:rsidRPr="00CF615B">
        <w:rPr>
          <w:rFonts w:ascii="Arial Narrow" w:hAnsi="Arial Narrow" w:cs="Tahoma"/>
          <w:lang w:val="it-IT"/>
        </w:rPr>
        <w:t>. N</w:t>
      </w:r>
      <w:r w:rsidR="002C383C" w:rsidRPr="00CF615B">
        <w:rPr>
          <w:rFonts w:ascii="Arial Narrow" w:hAnsi="Arial Narrow" w:cs="Tahoma"/>
          <w:lang w:val="it-IT"/>
        </w:rPr>
        <w:t xml:space="preserve">el caso di soggetto non tenuto all’obbligo di iscrizione alla Camera di Commercio, è necessario produrre una dichiarazione, resa nella forma di autocertificazione ai sensi del </w:t>
      </w:r>
      <w:r w:rsidR="00886F76" w:rsidRPr="00CF615B">
        <w:rPr>
          <w:rFonts w:ascii="Arial Narrow" w:hAnsi="Arial Narrow" w:cs="Tahoma"/>
          <w:lang w:val="it-IT"/>
        </w:rPr>
        <w:t>d</w:t>
      </w:r>
      <w:r w:rsidR="002C383C" w:rsidRPr="00CF615B">
        <w:rPr>
          <w:rFonts w:ascii="Arial Narrow" w:hAnsi="Arial Narrow" w:cs="Tahoma"/>
          <w:lang w:val="it-IT"/>
        </w:rPr>
        <w:t xml:space="preserve">.P.R. n. 445/2000, con la quale il rappresentante legale dichiara l’insussistenza </w:t>
      </w:r>
      <w:r w:rsidR="002C383C" w:rsidRPr="00CF615B">
        <w:rPr>
          <w:rFonts w:ascii="Arial Narrow" w:hAnsi="Arial Narrow" w:cs="Tahoma"/>
          <w:lang w:val="it-IT"/>
        </w:rPr>
        <w:lastRenderedPageBreak/>
        <w:t>dell’obbligo di iscrizione alla Camera di Commercio e l’iscrizione eventuale in albi e registri, allegando copia dell’Atto Costitutivo e dello Statuto. In particolare:</w:t>
      </w:r>
    </w:p>
    <w:p w:rsidR="002C383C" w:rsidRPr="00CF615B" w:rsidRDefault="002C383C" w:rsidP="00CF615B">
      <w:pPr>
        <w:pStyle w:val="Corpotesto"/>
        <w:numPr>
          <w:ilvl w:val="0"/>
          <w:numId w:val="1"/>
        </w:numPr>
        <w:spacing w:line="276" w:lineRule="auto"/>
        <w:ind w:left="1134" w:right="125" w:hanging="283"/>
        <w:jc w:val="both"/>
        <w:rPr>
          <w:rFonts w:ascii="Arial Narrow" w:hAnsi="Arial Narrow" w:cs="Tahoma"/>
          <w:sz w:val="22"/>
          <w:szCs w:val="22"/>
          <w:lang w:val="it-IT"/>
        </w:rPr>
      </w:pPr>
      <w:r w:rsidRPr="00CF615B">
        <w:rPr>
          <w:rFonts w:ascii="Arial Narrow" w:hAnsi="Arial Narrow" w:cs="Tahoma"/>
          <w:sz w:val="22"/>
          <w:szCs w:val="22"/>
          <w:lang w:val="it-IT"/>
        </w:rPr>
        <w:t>Per le cooperative: è richiesta l’iscrizione all’Albo nazionale delle società cooperative per attività pertinenti all’oggetto della presente gara:</w:t>
      </w:r>
    </w:p>
    <w:p w:rsidR="002C383C" w:rsidRPr="00CF615B" w:rsidRDefault="002C383C" w:rsidP="00CF615B">
      <w:pPr>
        <w:pStyle w:val="Corpotesto"/>
        <w:numPr>
          <w:ilvl w:val="0"/>
          <w:numId w:val="1"/>
        </w:numPr>
        <w:spacing w:line="276" w:lineRule="auto"/>
        <w:ind w:left="1134" w:right="125" w:hanging="283"/>
        <w:jc w:val="both"/>
        <w:rPr>
          <w:rFonts w:ascii="Arial Narrow" w:hAnsi="Arial Narrow" w:cs="Tahoma"/>
          <w:sz w:val="22"/>
          <w:szCs w:val="22"/>
          <w:lang w:val="it-IT"/>
        </w:rPr>
      </w:pPr>
      <w:r w:rsidRPr="00CF615B">
        <w:rPr>
          <w:rFonts w:ascii="Arial Narrow" w:hAnsi="Arial Narrow" w:cs="Tahoma"/>
          <w:sz w:val="22"/>
          <w:szCs w:val="22"/>
          <w:lang w:val="it-IT"/>
        </w:rPr>
        <w:t>Per le cooperative sociali ex legge n. 381/1991 e i relativi consorzi: è richiesta l’iscrizione all’Albo regionale delle cooperative sociali per attività pertinenti all’oggetto della presente gara, con la precisazione dei dati d’iscrizione, dell’oggetto sociale e delle generalità delle persone che rappresentano legalmente la cooperativa;</w:t>
      </w:r>
    </w:p>
    <w:p w:rsidR="002C383C" w:rsidRPr="00CF615B" w:rsidRDefault="00886F76" w:rsidP="00CF615B">
      <w:pPr>
        <w:pStyle w:val="Corpotesto"/>
        <w:numPr>
          <w:ilvl w:val="0"/>
          <w:numId w:val="1"/>
        </w:numPr>
        <w:spacing w:line="276" w:lineRule="auto"/>
        <w:ind w:left="1134" w:right="125" w:hanging="283"/>
        <w:jc w:val="both"/>
        <w:rPr>
          <w:rFonts w:ascii="Arial Narrow" w:hAnsi="Arial Narrow" w:cs="Tahoma"/>
          <w:sz w:val="22"/>
          <w:szCs w:val="22"/>
          <w:lang w:val="it-IT"/>
        </w:rPr>
      </w:pPr>
      <w:r w:rsidRPr="00CF615B">
        <w:rPr>
          <w:rFonts w:ascii="Arial Narrow" w:hAnsi="Arial Narrow" w:cs="Tahoma"/>
          <w:sz w:val="22"/>
          <w:szCs w:val="22"/>
          <w:lang w:val="it-IT"/>
        </w:rPr>
        <w:t>P</w:t>
      </w:r>
      <w:r w:rsidR="002C383C" w:rsidRPr="00CF615B">
        <w:rPr>
          <w:rFonts w:ascii="Arial Narrow" w:hAnsi="Arial Narrow" w:cs="Tahoma"/>
          <w:sz w:val="22"/>
          <w:szCs w:val="22"/>
          <w:lang w:val="it-IT"/>
        </w:rPr>
        <w:t>er le associazioni/organizzazioni di volontariato: è richiesta l’iscrizione in uno degli albi previsti dalla legge delle organizzazioni di volontariato e l’esibizione di copia dello statuto e dell’atto costitutivo da cui si evince le svolgimento dei servizi di cui alla presente procedura di gara;</w:t>
      </w:r>
    </w:p>
    <w:p w:rsidR="002C383C" w:rsidRPr="00CF615B" w:rsidRDefault="002C383C" w:rsidP="00CF615B">
      <w:pPr>
        <w:pStyle w:val="Corpotesto"/>
        <w:numPr>
          <w:ilvl w:val="0"/>
          <w:numId w:val="1"/>
        </w:numPr>
        <w:spacing w:line="276" w:lineRule="auto"/>
        <w:ind w:left="1134" w:right="125" w:hanging="283"/>
        <w:jc w:val="both"/>
        <w:rPr>
          <w:rFonts w:ascii="Arial Narrow" w:hAnsi="Arial Narrow" w:cs="Tahoma"/>
          <w:sz w:val="22"/>
          <w:szCs w:val="22"/>
          <w:lang w:val="it-IT"/>
        </w:rPr>
      </w:pPr>
      <w:r w:rsidRPr="00CF615B">
        <w:rPr>
          <w:rFonts w:ascii="Arial Narrow" w:hAnsi="Arial Narrow" w:cs="Tahoma"/>
          <w:sz w:val="22"/>
          <w:szCs w:val="22"/>
          <w:lang w:val="it-IT"/>
        </w:rPr>
        <w:t>Per enti e le associazioni di promozione sociale: è richiesta l’iscrizione ad uno dei registri previsti dalla legge n. 383/2000 e l’esibizione di copia dello statuto e dell’atto costitutivo da cui si evince lo svolgimento dei servizi oggetto della presente gara;</w:t>
      </w:r>
    </w:p>
    <w:p w:rsidR="002C383C" w:rsidRPr="00CF615B" w:rsidRDefault="002C383C" w:rsidP="00CF615B">
      <w:pPr>
        <w:pStyle w:val="Corpotesto"/>
        <w:numPr>
          <w:ilvl w:val="0"/>
          <w:numId w:val="1"/>
        </w:numPr>
        <w:spacing w:line="276" w:lineRule="auto"/>
        <w:ind w:left="1134" w:right="125" w:hanging="283"/>
        <w:jc w:val="both"/>
        <w:rPr>
          <w:rFonts w:ascii="Arial Narrow" w:hAnsi="Arial Narrow" w:cs="Tahoma"/>
          <w:sz w:val="22"/>
          <w:szCs w:val="22"/>
          <w:lang w:val="it-IT"/>
        </w:rPr>
      </w:pPr>
      <w:r w:rsidRPr="00CF615B">
        <w:rPr>
          <w:rFonts w:ascii="Arial Narrow" w:hAnsi="Arial Narrow" w:cs="Tahoma"/>
          <w:sz w:val="22"/>
          <w:szCs w:val="22"/>
          <w:lang w:val="it-IT"/>
        </w:rPr>
        <w:t>Per gli altri soggetti senza scopo di lucro: è richiesta l’esibizione di copia dello statuto e dell’atto costitutivo da cui si evince la compatibilità della natura giuridica e dello scopo sociale dei soggetti partecipanti con le attività oggetto del presente avviso.</w:t>
      </w:r>
    </w:p>
    <w:p w:rsidR="0031029B" w:rsidRDefault="00EF4D7B" w:rsidP="00B706C6">
      <w:pPr>
        <w:numPr>
          <w:ilvl w:val="2"/>
          <w:numId w:val="14"/>
        </w:numPr>
        <w:spacing w:line="276" w:lineRule="auto"/>
        <w:ind w:left="709" w:hanging="349"/>
        <w:jc w:val="both"/>
        <w:rPr>
          <w:rFonts w:ascii="Arial Narrow" w:hAnsi="Arial Narrow" w:cs="Tahoma"/>
          <w:lang w:val="it-IT"/>
        </w:rPr>
      </w:pPr>
      <w:r w:rsidRPr="00CF615B">
        <w:rPr>
          <w:rFonts w:ascii="Arial Narrow" w:hAnsi="Arial Narrow" w:cs="Tahoma"/>
          <w:lang w:val="it-IT"/>
        </w:rPr>
        <w:t xml:space="preserve">Possesso di comprovata esperienza nel settore dell’accoglienza e dell’assistenza alla persona, maturata senza demerito attraverso la prestazione di tali servizi, anche non continuativamente, </w:t>
      </w:r>
      <w:r w:rsidRPr="00AB1453">
        <w:rPr>
          <w:rFonts w:ascii="Arial Narrow" w:hAnsi="Arial Narrow" w:cs="Tahoma"/>
          <w:b/>
          <w:lang w:val="it-IT"/>
        </w:rPr>
        <w:t xml:space="preserve">per almeno 12 mesi nell'arco </w:t>
      </w:r>
      <w:r w:rsidR="0031029B" w:rsidRPr="00156CF2">
        <w:rPr>
          <w:rFonts w:ascii="Arial Narrow" w:hAnsi="Arial Narrow" w:cs="Tahoma"/>
          <w:b/>
          <w:lang w:val="it-IT"/>
        </w:rPr>
        <w:t>del quinquennio precedente alla data di scadenz</w:t>
      </w:r>
      <w:r w:rsidR="0031029B">
        <w:rPr>
          <w:rFonts w:ascii="Arial Narrow" w:hAnsi="Arial Narrow" w:cs="Tahoma"/>
          <w:b/>
          <w:lang w:val="it-IT"/>
        </w:rPr>
        <w:t>a</w:t>
      </w:r>
      <w:r w:rsidRPr="00A72B35">
        <w:rPr>
          <w:rFonts w:ascii="Arial Narrow" w:hAnsi="Arial Narrow" w:cs="Tahoma"/>
          <w:lang w:val="it-IT"/>
        </w:rPr>
        <w:t xml:space="preserve"> del presente </w:t>
      </w:r>
      <w:r>
        <w:rPr>
          <w:rFonts w:ascii="Arial Narrow" w:hAnsi="Arial Narrow" w:cs="Tahoma"/>
          <w:lang w:val="it-IT"/>
        </w:rPr>
        <w:t>bando</w:t>
      </w:r>
      <w:r w:rsidRPr="00790164">
        <w:rPr>
          <w:rFonts w:ascii="Arial Narrow" w:hAnsi="Arial Narrow" w:cs="Tahoma"/>
          <w:lang w:val="it-IT"/>
        </w:rPr>
        <w:t>, in ambito SPRAR o in progetti di accoglienza similari destinati ai richiedenti protezione internazionale.</w:t>
      </w:r>
    </w:p>
    <w:p w:rsidR="00EF4D7B" w:rsidRPr="00464239" w:rsidRDefault="00EF4D7B" w:rsidP="00B706C6">
      <w:pPr>
        <w:numPr>
          <w:ilvl w:val="2"/>
          <w:numId w:val="14"/>
        </w:numPr>
        <w:spacing w:line="276" w:lineRule="auto"/>
        <w:ind w:left="709" w:hanging="349"/>
        <w:jc w:val="both"/>
        <w:rPr>
          <w:rFonts w:ascii="Arial Narrow" w:hAnsi="Arial Narrow" w:cs="Tahoma"/>
          <w:lang w:val="it-IT"/>
        </w:rPr>
      </w:pPr>
      <w:r w:rsidRPr="00793C92">
        <w:rPr>
          <w:rFonts w:ascii="Arial Narrow" w:hAnsi="Arial Narrow" w:cs="Tahoma"/>
          <w:lang w:val="it-IT"/>
        </w:rPr>
        <w:t>Disporre di</w:t>
      </w:r>
      <w:r w:rsidR="00464239">
        <w:rPr>
          <w:rFonts w:ascii="Arial Narrow" w:hAnsi="Arial Narrow" w:cs="Tahoma"/>
          <w:lang w:val="it-IT"/>
        </w:rPr>
        <w:t xml:space="preserve"> figure professionali adeguate </w:t>
      </w:r>
      <w:r w:rsidRPr="00793C92">
        <w:rPr>
          <w:rFonts w:ascii="Arial Narrow" w:hAnsi="Arial Narrow" w:cs="Tahoma"/>
          <w:lang w:val="it-IT"/>
        </w:rPr>
        <w:t xml:space="preserve">alla prestazione dei servizi oggetto del presente bando, tenuto conto della disponibilità dei posti offerti, </w:t>
      </w:r>
      <w:r w:rsidR="00464239" w:rsidRPr="0008663A">
        <w:rPr>
          <w:rFonts w:ascii="Arial Narrow" w:hAnsi="Arial Narrow" w:cs="Tahoma"/>
          <w:b/>
          <w:u w:val="single"/>
          <w:lang w:val="it-IT"/>
        </w:rPr>
        <w:t>in conformità alla dotazione minima di personale di cui all’allegato 16</w:t>
      </w:r>
      <w:r w:rsidR="00464239">
        <w:rPr>
          <w:rFonts w:ascii="Arial Narrow" w:hAnsi="Arial Narrow" w:cs="Tahoma"/>
          <w:lang w:val="it-IT"/>
        </w:rPr>
        <w:t xml:space="preserve">, </w:t>
      </w:r>
      <w:r w:rsidRPr="00464239">
        <w:rPr>
          <w:rFonts w:ascii="Arial Narrow" w:hAnsi="Arial Narrow" w:cs="Tahoma"/>
          <w:b/>
          <w:lang w:val="it-IT"/>
        </w:rPr>
        <w:t>da specifica</w:t>
      </w:r>
      <w:r w:rsidR="00464239">
        <w:rPr>
          <w:rFonts w:ascii="Arial Narrow" w:hAnsi="Arial Narrow" w:cs="Tahoma"/>
          <w:b/>
          <w:lang w:val="it-IT"/>
        </w:rPr>
        <w:t>r</w:t>
      </w:r>
      <w:r w:rsidRPr="00464239">
        <w:rPr>
          <w:rFonts w:ascii="Arial Narrow" w:hAnsi="Arial Narrow" w:cs="Tahoma"/>
          <w:b/>
          <w:lang w:val="it-IT"/>
        </w:rPr>
        <w:t>e nell’offerta tecnica e che la Prefettura si riserva di verificare in ogni momento</w:t>
      </w:r>
      <w:r w:rsidRPr="00464239">
        <w:rPr>
          <w:rFonts w:ascii="Arial Narrow" w:hAnsi="Arial Narrow" w:cs="Tahoma"/>
          <w:lang w:val="it-IT"/>
        </w:rPr>
        <w:t xml:space="preserve">.  </w:t>
      </w:r>
    </w:p>
    <w:p w:rsidR="00BA4BA0" w:rsidRDefault="008E4754" w:rsidP="00B706C6">
      <w:pPr>
        <w:numPr>
          <w:ilvl w:val="2"/>
          <w:numId w:val="14"/>
        </w:numPr>
        <w:spacing w:line="276" w:lineRule="auto"/>
        <w:ind w:left="709" w:hanging="349"/>
        <w:jc w:val="both"/>
        <w:rPr>
          <w:rFonts w:ascii="Arial Narrow" w:hAnsi="Arial Narrow" w:cs="Tahoma"/>
          <w:lang w:val="it-IT"/>
        </w:rPr>
      </w:pPr>
      <w:r w:rsidRPr="00CF615B">
        <w:rPr>
          <w:rFonts w:ascii="Arial Narrow" w:hAnsi="Arial Narrow" w:cs="Tahoma"/>
          <w:lang w:val="it-IT"/>
        </w:rPr>
        <w:t>D</w:t>
      </w:r>
      <w:r w:rsidR="00D9501E" w:rsidRPr="00CF615B">
        <w:rPr>
          <w:rFonts w:ascii="Arial Narrow" w:hAnsi="Arial Narrow" w:cs="Tahoma"/>
          <w:lang w:val="it-IT"/>
        </w:rPr>
        <w:t>isporre di idonee strutt</w:t>
      </w:r>
      <w:r w:rsidR="00766CFA" w:rsidRPr="00CF615B">
        <w:rPr>
          <w:rFonts w:ascii="Arial Narrow" w:hAnsi="Arial Narrow" w:cs="Tahoma"/>
          <w:lang w:val="it-IT"/>
        </w:rPr>
        <w:t xml:space="preserve">ure ubicate nella provincia di </w:t>
      </w:r>
      <w:r w:rsidR="00CF3443">
        <w:rPr>
          <w:rFonts w:ascii="Arial Narrow" w:hAnsi="Arial Narrow" w:cs="Tahoma"/>
          <w:lang w:val="it-IT"/>
        </w:rPr>
        <w:t>Ascoli Piceno</w:t>
      </w:r>
      <w:r w:rsidR="00D9501E" w:rsidRPr="00CF615B">
        <w:rPr>
          <w:rFonts w:ascii="Arial Narrow" w:hAnsi="Arial Narrow" w:cs="Tahoma"/>
          <w:lang w:val="it-IT"/>
        </w:rPr>
        <w:t>, conformi alle prescrizioni del presente bando, nonché di attrezzature, materiali, ed equipaggiamento tecnico per assicurare i servizi della presente gara</w:t>
      </w:r>
      <w:r w:rsidR="00766CFA" w:rsidRPr="00CF615B">
        <w:rPr>
          <w:rFonts w:ascii="Arial Narrow" w:hAnsi="Arial Narrow" w:cs="Tahoma"/>
          <w:lang w:val="it-IT"/>
        </w:rPr>
        <w:t>.</w:t>
      </w:r>
      <w:r w:rsidR="00BA4BA0">
        <w:rPr>
          <w:rFonts w:ascii="Arial Narrow" w:hAnsi="Arial Narrow" w:cs="Tahoma"/>
          <w:lang w:val="it-IT"/>
        </w:rPr>
        <w:t xml:space="preserve"> </w:t>
      </w:r>
    </w:p>
    <w:p w:rsidR="00292489" w:rsidRPr="00CF615B" w:rsidRDefault="0067792F" w:rsidP="00B706C6">
      <w:pPr>
        <w:numPr>
          <w:ilvl w:val="1"/>
          <w:numId w:val="2"/>
        </w:numPr>
        <w:spacing w:line="276" w:lineRule="auto"/>
        <w:ind w:left="567" w:hanging="567"/>
        <w:jc w:val="both"/>
        <w:rPr>
          <w:rFonts w:ascii="Arial Narrow" w:hAnsi="Arial Narrow" w:cs="Tahoma"/>
          <w:b/>
          <w:lang w:val="it-IT"/>
        </w:rPr>
      </w:pPr>
      <w:r w:rsidRPr="00CF615B">
        <w:rPr>
          <w:rFonts w:ascii="Arial Narrow" w:hAnsi="Arial Narrow" w:cs="Tahoma"/>
          <w:b/>
          <w:lang w:val="it-IT"/>
        </w:rPr>
        <w:t>Requisiti di capacità economico</w:t>
      </w:r>
      <w:r w:rsidR="0004203B" w:rsidRPr="00CF615B">
        <w:rPr>
          <w:rFonts w:ascii="Arial Narrow" w:hAnsi="Arial Narrow" w:cs="Tahoma"/>
          <w:b/>
          <w:lang w:val="it-IT"/>
        </w:rPr>
        <w:t xml:space="preserve"> </w:t>
      </w:r>
      <w:r w:rsidR="0051731B" w:rsidRPr="00CF615B">
        <w:rPr>
          <w:rFonts w:ascii="Arial Narrow" w:hAnsi="Arial Narrow" w:cs="Tahoma"/>
          <w:b/>
          <w:lang w:val="it-IT"/>
        </w:rPr>
        <w:t>–</w:t>
      </w:r>
      <w:r w:rsidR="0004203B" w:rsidRPr="00CF615B">
        <w:rPr>
          <w:rFonts w:ascii="Arial Narrow" w:hAnsi="Arial Narrow" w:cs="Tahoma"/>
          <w:b/>
          <w:lang w:val="it-IT"/>
        </w:rPr>
        <w:t xml:space="preserve"> finanziaria</w:t>
      </w:r>
      <w:r w:rsidR="0051731B" w:rsidRPr="00CF615B">
        <w:rPr>
          <w:rFonts w:ascii="Arial Narrow" w:hAnsi="Arial Narrow" w:cs="Tahoma"/>
          <w:b/>
          <w:lang w:val="it-IT"/>
        </w:rPr>
        <w:t xml:space="preserve"> </w:t>
      </w:r>
    </w:p>
    <w:p w:rsidR="00D00182" w:rsidRPr="00197ED5" w:rsidRDefault="00530386" w:rsidP="00906A25">
      <w:pPr>
        <w:spacing w:line="276" w:lineRule="auto"/>
        <w:ind w:left="567"/>
        <w:jc w:val="both"/>
        <w:rPr>
          <w:rFonts w:ascii="Arial Narrow" w:hAnsi="Arial Narrow" w:cs="Tahoma"/>
          <w:highlight w:val="yellow"/>
          <w:lang w:val="it-IT"/>
        </w:rPr>
      </w:pPr>
      <w:r w:rsidRPr="00D91C21">
        <w:rPr>
          <w:rFonts w:ascii="Arial Narrow" w:hAnsi="Arial Narrow" w:cs="Tahoma"/>
          <w:lang w:val="it-IT"/>
        </w:rPr>
        <w:t>Avere</w:t>
      </w:r>
      <w:r w:rsidRPr="00CF615B">
        <w:rPr>
          <w:rFonts w:ascii="Arial Narrow" w:hAnsi="Arial Narrow" w:cs="Tahoma"/>
          <w:lang w:val="it-IT"/>
        </w:rPr>
        <w:t xml:space="preserve"> solidità </w:t>
      </w:r>
      <w:r w:rsidRPr="007C0D6F">
        <w:rPr>
          <w:rFonts w:ascii="Arial Narrow" w:hAnsi="Arial Narrow" w:cs="Tahoma"/>
          <w:lang w:val="it-IT"/>
        </w:rPr>
        <w:t>economico</w:t>
      </w:r>
      <w:r w:rsidR="00C04475" w:rsidRPr="00CF615B">
        <w:rPr>
          <w:rFonts w:ascii="Arial Narrow" w:hAnsi="Arial Narrow" w:cs="Tahoma"/>
          <w:lang w:val="it-IT"/>
        </w:rPr>
        <w:t xml:space="preserve"> finanziaria </w:t>
      </w:r>
      <w:r w:rsidR="00886F76" w:rsidRPr="00CF615B">
        <w:rPr>
          <w:rFonts w:ascii="Arial Narrow" w:hAnsi="Arial Narrow" w:cs="Tahoma"/>
          <w:lang w:val="it-IT"/>
        </w:rPr>
        <w:t xml:space="preserve">che garantisca l’assunzione </w:t>
      </w:r>
      <w:r w:rsidR="005719BB" w:rsidRPr="00CF615B">
        <w:rPr>
          <w:rFonts w:ascii="Arial Narrow" w:hAnsi="Arial Narrow" w:cs="Tahoma"/>
          <w:lang w:val="it-IT"/>
        </w:rPr>
        <w:t>ed il regolare espletamento degli obblighi contrattuali</w:t>
      </w:r>
      <w:r w:rsidR="002C383C" w:rsidRPr="00CF615B">
        <w:rPr>
          <w:rFonts w:ascii="Arial Narrow" w:hAnsi="Arial Narrow" w:cs="Tahoma"/>
          <w:lang w:val="it-IT"/>
        </w:rPr>
        <w:t xml:space="preserve"> </w:t>
      </w:r>
      <w:r w:rsidR="00C04475" w:rsidRPr="00CF615B">
        <w:rPr>
          <w:rFonts w:ascii="Arial Narrow" w:hAnsi="Arial Narrow" w:cs="Tahoma"/>
          <w:lang w:val="it-IT"/>
        </w:rPr>
        <w:t>attestat</w:t>
      </w:r>
      <w:r w:rsidR="002C383C" w:rsidRPr="00CF615B">
        <w:rPr>
          <w:rFonts w:ascii="Arial Narrow" w:hAnsi="Arial Narrow" w:cs="Tahoma"/>
          <w:lang w:val="it-IT"/>
        </w:rPr>
        <w:t>a</w:t>
      </w:r>
      <w:r w:rsidR="007C0D6F">
        <w:rPr>
          <w:rFonts w:ascii="Arial Narrow" w:hAnsi="Arial Narrow" w:cs="Tahoma"/>
          <w:lang w:val="it-IT"/>
        </w:rPr>
        <w:t xml:space="preserve"> </w:t>
      </w:r>
      <w:r w:rsidR="007C0D6F" w:rsidRPr="001A683F">
        <w:rPr>
          <w:rFonts w:ascii="Arial Narrow" w:hAnsi="Arial Narrow" w:cs="Tahoma"/>
          <w:b/>
          <w:lang w:val="it-IT"/>
        </w:rPr>
        <w:t>da una</w:t>
      </w:r>
      <w:r w:rsidR="00C04475" w:rsidRPr="001A683F">
        <w:rPr>
          <w:rFonts w:ascii="Arial Narrow" w:hAnsi="Arial Narrow" w:cs="Tahoma"/>
          <w:b/>
          <w:lang w:val="it-IT"/>
        </w:rPr>
        <w:t xml:space="preserve"> referenz</w:t>
      </w:r>
      <w:r w:rsidR="007C0D6F" w:rsidRPr="001A683F">
        <w:rPr>
          <w:rFonts w:ascii="Arial Narrow" w:hAnsi="Arial Narrow" w:cs="Tahoma"/>
          <w:b/>
          <w:lang w:val="it-IT"/>
        </w:rPr>
        <w:t>a</w:t>
      </w:r>
      <w:r w:rsidR="00C04475" w:rsidRPr="001A683F">
        <w:rPr>
          <w:rFonts w:ascii="Arial Narrow" w:hAnsi="Arial Narrow" w:cs="Tahoma"/>
          <w:b/>
          <w:lang w:val="it-IT"/>
        </w:rPr>
        <w:t xml:space="preserve"> bancari</w:t>
      </w:r>
      <w:r w:rsidR="007C0D6F" w:rsidRPr="001A683F">
        <w:rPr>
          <w:rFonts w:ascii="Arial Narrow" w:hAnsi="Arial Narrow" w:cs="Tahoma"/>
          <w:b/>
          <w:lang w:val="it-IT"/>
        </w:rPr>
        <w:t>a</w:t>
      </w:r>
      <w:r w:rsidR="00C04475" w:rsidRPr="001A683F">
        <w:rPr>
          <w:rFonts w:ascii="Arial Narrow" w:hAnsi="Arial Narrow" w:cs="Tahoma"/>
          <w:b/>
          <w:lang w:val="it-IT"/>
        </w:rPr>
        <w:t xml:space="preserve"> o di intermediari autorizzati ai sensi del </w:t>
      </w:r>
      <w:r w:rsidR="00AB1453" w:rsidRPr="001A683F">
        <w:rPr>
          <w:rFonts w:ascii="Arial Narrow" w:hAnsi="Arial Narrow" w:cs="Tahoma"/>
          <w:b/>
          <w:lang w:val="it-IT"/>
        </w:rPr>
        <w:t>d.l</w:t>
      </w:r>
      <w:r w:rsidR="00C04475" w:rsidRPr="001A683F">
        <w:rPr>
          <w:rFonts w:ascii="Arial Narrow" w:hAnsi="Arial Narrow" w:cs="Tahoma"/>
          <w:b/>
          <w:lang w:val="it-IT"/>
        </w:rPr>
        <w:t xml:space="preserve">gs. n. 385/1993, </w:t>
      </w:r>
      <w:r w:rsidR="00C04475" w:rsidRPr="00CF615B">
        <w:rPr>
          <w:rFonts w:ascii="Arial Narrow" w:hAnsi="Arial Narrow" w:cs="Tahoma"/>
          <w:lang w:val="it-IT"/>
        </w:rPr>
        <w:t>avent</w:t>
      </w:r>
      <w:r w:rsidR="007C0D6F">
        <w:rPr>
          <w:rFonts w:ascii="Arial Narrow" w:hAnsi="Arial Narrow" w:cs="Tahoma"/>
          <w:lang w:val="it-IT"/>
        </w:rPr>
        <w:t>e</w:t>
      </w:r>
      <w:r w:rsidR="00C04475" w:rsidRPr="00CF615B">
        <w:rPr>
          <w:rFonts w:ascii="Arial Narrow" w:hAnsi="Arial Narrow" w:cs="Tahoma"/>
          <w:lang w:val="it-IT"/>
        </w:rPr>
        <w:t xml:space="preserve"> data non anteriore a sei mesi dal termine di present</w:t>
      </w:r>
      <w:r w:rsidR="00793C92">
        <w:rPr>
          <w:rFonts w:ascii="Arial Narrow" w:hAnsi="Arial Narrow" w:cs="Tahoma"/>
          <w:lang w:val="it-IT"/>
        </w:rPr>
        <w:t>azione delle offerte.</w:t>
      </w:r>
    </w:p>
    <w:p w:rsidR="00D07927" w:rsidRPr="00906A25" w:rsidRDefault="00D9501E" w:rsidP="00B706C6">
      <w:pPr>
        <w:numPr>
          <w:ilvl w:val="1"/>
          <w:numId w:val="2"/>
        </w:numPr>
        <w:spacing w:line="276" w:lineRule="auto"/>
        <w:ind w:left="567" w:hanging="567"/>
        <w:jc w:val="both"/>
        <w:rPr>
          <w:rFonts w:ascii="Arial Narrow" w:hAnsi="Arial Narrow" w:cs="Tahoma"/>
          <w:b/>
          <w:lang w:val="it-IT"/>
        </w:rPr>
      </w:pPr>
      <w:r w:rsidRPr="00906A25">
        <w:rPr>
          <w:rFonts w:ascii="Arial Narrow" w:hAnsi="Arial Narrow" w:cs="Tahoma"/>
          <w:b/>
          <w:lang w:val="it-IT"/>
        </w:rPr>
        <w:t xml:space="preserve">Avvalimento dei requisiti </w:t>
      </w:r>
    </w:p>
    <w:p w:rsidR="00886F76" w:rsidRPr="00CF615B" w:rsidRDefault="0049498B" w:rsidP="00906A25">
      <w:pPr>
        <w:spacing w:line="276" w:lineRule="auto"/>
        <w:ind w:left="567"/>
        <w:jc w:val="both"/>
        <w:rPr>
          <w:rFonts w:ascii="Arial Narrow" w:hAnsi="Arial Narrow" w:cs="Tahoma"/>
          <w:lang w:val="it-IT"/>
        </w:rPr>
      </w:pPr>
      <w:r w:rsidRPr="00CF615B">
        <w:rPr>
          <w:rFonts w:ascii="Arial Narrow" w:hAnsi="Arial Narrow" w:cs="Tahoma"/>
          <w:lang w:val="it-IT"/>
        </w:rPr>
        <w:t>È consentito l’avvalimento dei requisiti di carattere economico, finanziario, tecnico e organizzativo avvalendosi dei requisiti di un altro soggetto nei limiti ed alle condizioni di cui all</w:t>
      </w:r>
      <w:r w:rsidR="003950FE" w:rsidRPr="00CF615B">
        <w:rPr>
          <w:rFonts w:ascii="Arial Narrow" w:hAnsi="Arial Narrow" w:cs="Tahoma"/>
          <w:lang w:val="it-IT"/>
        </w:rPr>
        <w:t xml:space="preserve">’art. 89 del </w:t>
      </w:r>
      <w:r w:rsidR="00710DEA">
        <w:rPr>
          <w:rFonts w:ascii="Arial Narrow" w:hAnsi="Arial Narrow" w:cs="Tahoma"/>
          <w:lang w:val="it-IT"/>
        </w:rPr>
        <w:t>Codice</w:t>
      </w:r>
      <w:r w:rsidR="003950FE" w:rsidRPr="00CF615B">
        <w:rPr>
          <w:rFonts w:ascii="Arial Narrow" w:hAnsi="Arial Narrow" w:cs="Tahoma"/>
          <w:lang w:val="it-IT"/>
        </w:rPr>
        <w:t xml:space="preserve">, </w:t>
      </w:r>
      <w:r w:rsidRPr="00CF615B">
        <w:rPr>
          <w:rFonts w:ascii="Arial Narrow" w:hAnsi="Arial Narrow" w:cs="Tahoma"/>
          <w:lang w:val="it-IT"/>
        </w:rPr>
        <w:t xml:space="preserve">da parte del </w:t>
      </w:r>
      <w:r w:rsidR="003950FE" w:rsidRPr="00CF615B">
        <w:rPr>
          <w:rFonts w:ascii="Arial Narrow" w:hAnsi="Arial Narrow" w:cs="Tahoma"/>
          <w:lang w:val="it-IT"/>
        </w:rPr>
        <w:t>c</w:t>
      </w:r>
      <w:r w:rsidRPr="00CF615B">
        <w:rPr>
          <w:rFonts w:ascii="Arial Narrow" w:hAnsi="Arial Narrow" w:cs="Tahoma"/>
          <w:lang w:val="it-IT"/>
        </w:rPr>
        <w:t>oncorrente singolo, consorziato e</w:t>
      </w:r>
      <w:r w:rsidR="003950FE" w:rsidRPr="00CF615B">
        <w:rPr>
          <w:rFonts w:ascii="Arial Narrow" w:hAnsi="Arial Narrow" w:cs="Tahoma"/>
          <w:lang w:val="it-IT"/>
        </w:rPr>
        <w:t xml:space="preserve"> raggruppato. </w:t>
      </w:r>
    </w:p>
    <w:p w:rsidR="001B1343" w:rsidRDefault="00D9501E" w:rsidP="00906A25">
      <w:pPr>
        <w:spacing w:line="276" w:lineRule="auto"/>
        <w:ind w:left="567"/>
        <w:jc w:val="both"/>
        <w:rPr>
          <w:rFonts w:ascii="Arial Narrow" w:hAnsi="Arial Narrow" w:cs="Tahoma"/>
          <w:lang w:val="it-IT"/>
        </w:rPr>
      </w:pPr>
      <w:r w:rsidRPr="00CF615B">
        <w:rPr>
          <w:rFonts w:ascii="Arial Narrow" w:hAnsi="Arial Narrow" w:cs="Tahoma"/>
          <w:lang w:val="it-IT"/>
        </w:rPr>
        <w:t xml:space="preserve">L'operatore economico che vuole avvalersi delle capacità di altri soggetti allega </w:t>
      </w:r>
      <w:r w:rsidR="009729C3" w:rsidRPr="00CF615B">
        <w:rPr>
          <w:rFonts w:ascii="Arial Narrow" w:hAnsi="Arial Narrow" w:cs="Tahoma"/>
          <w:lang w:val="it-IT"/>
        </w:rPr>
        <w:t>i documenti previsti dall’art. 8</w:t>
      </w:r>
      <w:r w:rsidR="001B1343">
        <w:rPr>
          <w:rFonts w:ascii="Arial Narrow" w:hAnsi="Arial Narrow" w:cs="Tahoma"/>
          <w:lang w:val="it-IT"/>
        </w:rPr>
        <w:t xml:space="preserve">9 </w:t>
      </w:r>
      <w:r w:rsidR="009729C3" w:rsidRPr="00CF615B">
        <w:rPr>
          <w:rFonts w:ascii="Arial Narrow" w:hAnsi="Arial Narrow" w:cs="Tahoma"/>
          <w:lang w:val="it-IT"/>
        </w:rPr>
        <w:t>del Codice</w:t>
      </w:r>
      <w:r w:rsidR="00197ED5">
        <w:rPr>
          <w:rFonts w:ascii="Arial Narrow" w:hAnsi="Arial Narrow" w:cs="Tahoma"/>
          <w:lang w:val="it-IT"/>
        </w:rPr>
        <w:t xml:space="preserve"> e, in particolare:</w:t>
      </w:r>
      <w:r w:rsidR="001B1343">
        <w:rPr>
          <w:rFonts w:ascii="Arial Narrow" w:hAnsi="Arial Narrow" w:cs="Tahoma"/>
          <w:lang w:val="it-IT"/>
        </w:rPr>
        <w:t xml:space="preserve"> </w:t>
      </w:r>
    </w:p>
    <w:p w:rsidR="001B1343" w:rsidRDefault="001B1343" w:rsidP="00B706C6">
      <w:pPr>
        <w:numPr>
          <w:ilvl w:val="0"/>
          <w:numId w:val="18"/>
        </w:numPr>
        <w:spacing w:line="276" w:lineRule="auto"/>
        <w:jc w:val="both"/>
        <w:rPr>
          <w:rFonts w:ascii="Arial Narrow" w:hAnsi="Arial Narrow" w:cs="Tahoma"/>
          <w:lang w:val="it-IT"/>
        </w:rPr>
      </w:pPr>
      <w:r w:rsidRPr="001B1343">
        <w:rPr>
          <w:rFonts w:ascii="Arial Narrow" w:hAnsi="Arial Narrow" w:cs="Tahoma"/>
          <w:lang w:val="it-IT"/>
        </w:rPr>
        <w:t>dichiarazione sottoscritta dall’impresa ausiliaria attestante il possesso da parte di quest'ultima dei requisiti generali di cui all'</w:t>
      </w:r>
      <w:hyperlink r:id="rId10" w:anchor="080" w:history="1">
        <w:r w:rsidRPr="001B1343">
          <w:rPr>
            <w:rFonts w:ascii="Arial Narrow" w:hAnsi="Arial Narrow"/>
            <w:lang w:val="it-IT"/>
          </w:rPr>
          <w:t>articolo 80</w:t>
        </w:r>
      </w:hyperlink>
      <w:r>
        <w:rPr>
          <w:rFonts w:ascii="Arial Narrow" w:hAnsi="Arial Narrow" w:cs="Tahoma"/>
          <w:lang w:val="it-IT"/>
        </w:rPr>
        <w:t xml:space="preserve"> del Codice</w:t>
      </w:r>
      <w:r w:rsidRPr="001B1343">
        <w:rPr>
          <w:rFonts w:ascii="Arial Narrow" w:hAnsi="Arial Narrow" w:cs="Tahoma"/>
          <w:lang w:val="it-IT"/>
        </w:rPr>
        <w:t xml:space="preserve">, secondo il modello </w:t>
      </w:r>
      <w:r w:rsidR="003F5174">
        <w:rPr>
          <w:rFonts w:ascii="Arial Narrow" w:hAnsi="Arial Narrow" w:cs="Tahoma"/>
          <w:lang w:val="it-IT"/>
        </w:rPr>
        <w:t xml:space="preserve">DGUE </w:t>
      </w:r>
      <w:r w:rsidRPr="00197ED5">
        <w:rPr>
          <w:rFonts w:ascii="Arial Narrow" w:hAnsi="Arial Narrow" w:cs="Tahoma"/>
          <w:b/>
          <w:lang w:val="it-IT"/>
        </w:rPr>
        <w:t xml:space="preserve">allegato </w:t>
      </w:r>
      <w:r w:rsidR="003F5174">
        <w:rPr>
          <w:rFonts w:ascii="Arial Narrow" w:hAnsi="Arial Narrow" w:cs="Tahoma"/>
          <w:b/>
          <w:lang w:val="it-IT"/>
        </w:rPr>
        <w:t>8</w:t>
      </w:r>
      <w:r w:rsidRPr="001B1343">
        <w:rPr>
          <w:rFonts w:ascii="Arial Narrow" w:hAnsi="Arial Narrow" w:cs="Tahoma"/>
          <w:lang w:val="it-IT"/>
        </w:rPr>
        <w:t xml:space="preserve">, nonché il possesso dei requisiti tecnici e delle risorse oggetto di avvalimento. </w:t>
      </w:r>
    </w:p>
    <w:p w:rsidR="001B1343" w:rsidRPr="001B1343" w:rsidRDefault="001B1343" w:rsidP="00B706C6">
      <w:pPr>
        <w:numPr>
          <w:ilvl w:val="0"/>
          <w:numId w:val="18"/>
        </w:numPr>
        <w:spacing w:line="276" w:lineRule="auto"/>
        <w:jc w:val="both"/>
        <w:rPr>
          <w:rFonts w:ascii="Arial Narrow" w:hAnsi="Arial Narrow" w:cs="Tahoma"/>
          <w:lang w:val="it-IT"/>
        </w:rPr>
      </w:pPr>
      <w:r w:rsidRPr="001B1343">
        <w:rPr>
          <w:rFonts w:ascii="Arial Narrow" w:hAnsi="Arial Narrow" w:cs="Tahoma"/>
          <w:lang w:val="it-IT"/>
        </w:rPr>
        <w:t>presentazione di una dichiarazione sottoscritta dall'impresa ausiliaria con cui quest'ultima si obbliga verso il concorrente e verso la stazione appaltante a mettere a disposizione per tutta la durata dell'appalto le risorse necessarie di cui è carente il concorrente</w:t>
      </w:r>
      <w:r w:rsidR="003F5174">
        <w:rPr>
          <w:rFonts w:ascii="Arial Narrow" w:hAnsi="Arial Narrow" w:cs="Tahoma"/>
          <w:lang w:val="it-IT"/>
        </w:rPr>
        <w:t xml:space="preserve">, secondo il modello </w:t>
      </w:r>
      <w:r w:rsidR="003F5174" w:rsidRPr="003F5174">
        <w:rPr>
          <w:rFonts w:ascii="Arial Narrow" w:hAnsi="Arial Narrow" w:cs="Tahoma"/>
          <w:b/>
          <w:lang w:val="it-IT"/>
        </w:rPr>
        <w:t xml:space="preserve">allegato </w:t>
      </w:r>
      <w:r w:rsidR="00D15C12">
        <w:rPr>
          <w:rFonts w:ascii="Arial Narrow" w:hAnsi="Arial Narrow" w:cs="Tahoma"/>
          <w:b/>
          <w:lang w:val="it-IT"/>
        </w:rPr>
        <w:t>5</w:t>
      </w:r>
      <w:r w:rsidRPr="001B1343">
        <w:rPr>
          <w:rFonts w:ascii="Arial Narrow" w:hAnsi="Arial Narrow" w:cs="Tahoma"/>
          <w:lang w:val="it-IT"/>
        </w:rPr>
        <w:t xml:space="preserve">. </w:t>
      </w:r>
    </w:p>
    <w:p w:rsidR="001B1343" w:rsidRDefault="001B1343" w:rsidP="00B706C6">
      <w:pPr>
        <w:numPr>
          <w:ilvl w:val="0"/>
          <w:numId w:val="18"/>
        </w:numPr>
        <w:spacing w:line="276" w:lineRule="auto"/>
        <w:jc w:val="both"/>
        <w:rPr>
          <w:rFonts w:ascii="Arial Narrow" w:hAnsi="Arial Narrow" w:cs="Tahoma"/>
          <w:lang w:val="it-IT"/>
        </w:rPr>
      </w:pPr>
      <w:r w:rsidRPr="001B1343">
        <w:rPr>
          <w:rFonts w:ascii="Arial Narrow" w:hAnsi="Arial Narrow" w:cs="Tahoma"/>
          <w:lang w:val="it-IT"/>
        </w:rPr>
        <w:t xml:space="preserve">in originale o copia autentica il contratto in virtù del quale l'impresa ausiliaria si obbliga nei confronti del </w:t>
      </w:r>
      <w:r w:rsidRPr="001B1343">
        <w:rPr>
          <w:rFonts w:ascii="Arial Narrow" w:hAnsi="Arial Narrow" w:cs="Tahoma"/>
          <w:lang w:val="it-IT"/>
        </w:rPr>
        <w:lastRenderedPageBreak/>
        <w:t>concorrente a fornire i requisiti e a mettere a disposizione le risorse necessarie p</w:t>
      </w:r>
      <w:r w:rsidR="00F43FB5">
        <w:rPr>
          <w:rFonts w:ascii="Arial Narrow" w:hAnsi="Arial Narrow" w:cs="Tahoma"/>
          <w:lang w:val="it-IT"/>
        </w:rPr>
        <w:t>er tutta la durata dell'appalto;</w:t>
      </w:r>
    </w:p>
    <w:p w:rsidR="003F5174" w:rsidRPr="000E1ABD" w:rsidRDefault="00F43FB5" w:rsidP="000E1ABD">
      <w:pPr>
        <w:pStyle w:val="Paragrafoelenco"/>
        <w:widowControl/>
        <w:numPr>
          <w:ilvl w:val="0"/>
          <w:numId w:val="18"/>
        </w:numPr>
        <w:autoSpaceDE w:val="0"/>
        <w:autoSpaceDN w:val="0"/>
        <w:adjustRightInd w:val="0"/>
        <w:contextualSpacing/>
        <w:jc w:val="both"/>
        <w:rPr>
          <w:rFonts w:ascii="Arial Narrow" w:hAnsi="Arial Narrow"/>
          <w:lang w:val="it-IT"/>
        </w:rPr>
      </w:pPr>
      <w:r w:rsidRPr="00F43FB5">
        <w:rPr>
          <w:rFonts w:ascii="Arial Narrow" w:hAnsi="Arial Narrow"/>
          <w:lang w:val="it-IT"/>
        </w:rPr>
        <w:t xml:space="preserve">dichiarazione ai sensi del d.lgs. 6 settembre 2011, n. 159  redatta secondo il modello </w:t>
      </w:r>
      <w:r w:rsidRPr="00F43FB5">
        <w:rPr>
          <w:rFonts w:ascii="Arial Narrow" w:hAnsi="Arial Narrow"/>
          <w:b/>
          <w:lang w:val="it-IT"/>
        </w:rPr>
        <w:t>allegato 9</w:t>
      </w:r>
      <w:r>
        <w:rPr>
          <w:rFonts w:ascii="Arial Narrow" w:hAnsi="Arial Narrow"/>
          <w:lang w:val="it-IT"/>
        </w:rPr>
        <w:t>.</w:t>
      </w:r>
    </w:p>
    <w:p w:rsidR="008E4754" w:rsidRPr="00CF615B" w:rsidRDefault="00D9501E" w:rsidP="00CF615B">
      <w:pPr>
        <w:spacing w:line="276" w:lineRule="auto"/>
        <w:ind w:left="426"/>
        <w:jc w:val="both"/>
        <w:rPr>
          <w:rFonts w:ascii="Arial Narrow" w:hAnsi="Arial Narrow" w:cs="Tahoma"/>
          <w:lang w:val="it-IT"/>
        </w:rPr>
      </w:pPr>
      <w:r w:rsidRPr="00CF615B">
        <w:rPr>
          <w:rFonts w:ascii="Arial Narrow" w:hAnsi="Arial Narrow" w:cs="Tahoma"/>
          <w:lang w:val="it-IT"/>
        </w:rPr>
        <w:t>Ai sensi del comma 3 dell’art. 8</w:t>
      </w:r>
      <w:r w:rsidR="00AB1453">
        <w:rPr>
          <w:rFonts w:ascii="Arial Narrow" w:hAnsi="Arial Narrow" w:cs="Tahoma"/>
          <w:lang w:val="it-IT"/>
        </w:rPr>
        <w:t>9</w:t>
      </w:r>
      <w:r w:rsidRPr="00CF615B">
        <w:rPr>
          <w:rFonts w:ascii="Arial Narrow" w:hAnsi="Arial Narrow" w:cs="Tahoma"/>
          <w:lang w:val="it-IT"/>
        </w:rPr>
        <w:t xml:space="preserve"> del codice, la Prefettura verifica, conformemente agli </w:t>
      </w:r>
      <w:hyperlink r:id="rId11" w:anchor="085" w:history="1">
        <w:r w:rsidRPr="00CF615B">
          <w:rPr>
            <w:rFonts w:ascii="Arial Narrow" w:hAnsi="Arial Narrow" w:cs="Tahoma"/>
            <w:lang w:val="it-IT"/>
          </w:rPr>
          <w:t>articoli 85, 86</w:t>
        </w:r>
      </w:hyperlink>
      <w:r w:rsidRPr="00CF615B">
        <w:rPr>
          <w:rFonts w:ascii="Arial Narrow" w:hAnsi="Arial Narrow" w:cs="Tahoma"/>
          <w:lang w:val="it-IT"/>
        </w:rPr>
        <w:t xml:space="preserve"> e </w:t>
      </w:r>
      <w:hyperlink r:id="rId12" w:anchor="088" w:history="1">
        <w:r w:rsidRPr="00CF615B">
          <w:rPr>
            <w:rFonts w:ascii="Arial Narrow" w:hAnsi="Arial Narrow" w:cs="Tahoma"/>
            <w:lang w:val="it-IT"/>
          </w:rPr>
          <w:t>88</w:t>
        </w:r>
      </w:hyperlink>
      <w:r w:rsidRPr="00CF615B">
        <w:rPr>
          <w:rFonts w:ascii="Arial Narrow" w:hAnsi="Arial Narrow" w:cs="Tahoma"/>
          <w:lang w:val="it-IT"/>
        </w:rPr>
        <w:t>, se i soggetti della cui capacità l'operatore economico intende avvalersi, soddisfano i pertinenti criteri di selezione o se sussistono motivi di esclusione ai sensi dell'</w:t>
      </w:r>
      <w:hyperlink r:id="rId13" w:anchor="080" w:history="1">
        <w:r w:rsidRPr="00CF615B">
          <w:rPr>
            <w:rFonts w:ascii="Arial Narrow" w:hAnsi="Arial Narrow" w:cs="Tahoma"/>
            <w:lang w:val="it-IT"/>
          </w:rPr>
          <w:t>articolo 80</w:t>
        </w:r>
      </w:hyperlink>
      <w:r w:rsidRPr="00CF615B">
        <w:rPr>
          <w:rFonts w:ascii="Arial Narrow" w:hAnsi="Arial Narrow" w:cs="Tahoma"/>
          <w:lang w:val="it-IT"/>
        </w:rPr>
        <w:t xml:space="preserve">. Essa impone all'operatore economico di sostituire i soggetti che non soddisfano un pertinente criterio di selezione o per i quali sussistono motivi obbligatori di esclusione. </w:t>
      </w:r>
    </w:p>
    <w:p w:rsidR="008E4754" w:rsidRPr="00CF615B" w:rsidRDefault="00D9501E" w:rsidP="00D00182">
      <w:pPr>
        <w:spacing w:line="276" w:lineRule="auto"/>
        <w:ind w:left="426"/>
        <w:jc w:val="both"/>
        <w:rPr>
          <w:rFonts w:ascii="Arial Narrow" w:hAnsi="Arial Narrow" w:cs="Tahoma"/>
          <w:lang w:val="it-IT"/>
        </w:rPr>
      </w:pPr>
      <w:r w:rsidRPr="00CF615B">
        <w:rPr>
          <w:rFonts w:ascii="Arial Narrow" w:hAnsi="Arial Narrow" w:cs="Tahoma"/>
          <w:lang w:val="it-IT"/>
        </w:rPr>
        <w:t xml:space="preserve">Il concorrente e l'impresa ausiliaria sono responsabili in solido nei confronti della </w:t>
      </w:r>
      <w:r w:rsidR="00D569A3" w:rsidRPr="00CF615B">
        <w:rPr>
          <w:rFonts w:ascii="Arial Narrow" w:hAnsi="Arial Narrow" w:cs="Tahoma"/>
          <w:lang w:val="it-IT"/>
        </w:rPr>
        <w:t>Prefettura</w:t>
      </w:r>
      <w:r w:rsidRPr="00CF615B">
        <w:rPr>
          <w:rFonts w:ascii="Arial Narrow" w:hAnsi="Arial Narrow" w:cs="Tahoma"/>
          <w:lang w:val="it-IT"/>
        </w:rPr>
        <w:t xml:space="preserve"> in relazione alle prestazioni oggetto del contratto. </w:t>
      </w:r>
      <w:r w:rsidRPr="00CF615B">
        <w:rPr>
          <w:rFonts w:ascii="Arial Narrow" w:hAnsi="Arial Narrow" w:cs="Tahoma"/>
          <w:b/>
          <w:lang w:val="it-IT"/>
        </w:rPr>
        <w:t>Gli obblighi previsti dalla normativa antimafia a carico del concorrente si applicano anche nei confronti del soggetto ausiliario, in ragione dell'importo dell'</w:t>
      </w:r>
      <w:r w:rsidR="00D21DEE">
        <w:rPr>
          <w:rFonts w:ascii="Arial Narrow" w:hAnsi="Arial Narrow" w:cs="Tahoma"/>
          <w:b/>
          <w:lang w:val="it-IT"/>
        </w:rPr>
        <w:t>accordo quadro</w:t>
      </w:r>
      <w:r w:rsidRPr="00CF615B">
        <w:rPr>
          <w:rFonts w:ascii="Arial Narrow" w:hAnsi="Arial Narrow" w:cs="Tahoma"/>
          <w:b/>
          <w:lang w:val="it-IT"/>
        </w:rPr>
        <w:t>.</w:t>
      </w:r>
      <w:r w:rsidRPr="00CF615B">
        <w:rPr>
          <w:rFonts w:ascii="Arial Narrow" w:hAnsi="Arial Narrow" w:cs="Tahoma"/>
          <w:lang w:val="it-IT"/>
        </w:rPr>
        <w:t xml:space="preserve"> </w:t>
      </w:r>
      <w:r w:rsidR="00D569A3" w:rsidRPr="00CF615B">
        <w:rPr>
          <w:rFonts w:ascii="Arial Narrow" w:hAnsi="Arial Narrow" w:cs="Tahoma"/>
          <w:lang w:val="it-IT"/>
        </w:rPr>
        <w:t xml:space="preserve"> </w:t>
      </w:r>
    </w:p>
    <w:p w:rsidR="009B657A" w:rsidRPr="00CF615B" w:rsidRDefault="009B657A" w:rsidP="00CF615B">
      <w:pPr>
        <w:spacing w:line="276" w:lineRule="auto"/>
        <w:ind w:right="132"/>
        <w:jc w:val="both"/>
        <w:rPr>
          <w:rFonts w:ascii="Arial Narrow" w:hAnsi="Arial Narrow" w:cs="Tahoma"/>
          <w:u w:val="single"/>
          <w:lang w:val="it-IT"/>
        </w:rPr>
      </w:pPr>
    </w:p>
    <w:p w:rsidR="0054024C" w:rsidRPr="00CF615B" w:rsidRDefault="0054024C" w:rsidP="00B706C6">
      <w:pPr>
        <w:pStyle w:val="Titolo2"/>
        <w:numPr>
          <w:ilvl w:val="0"/>
          <w:numId w:val="2"/>
        </w:numPr>
        <w:pBdr>
          <w:bottom w:val="single" w:sz="4" w:space="1" w:color="auto"/>
        </w:pBdr>
        <w:spacing w:line="276" w:lineRule="auto"/>
        <w:ind w:left="284" w:hanging="284"/>
        <w:jc w:val="both"/>
        <w:rPr>
          <w:rFonts w:ascii="Arial Narrow" w:hAnsi="Arial Narrow" w:cs="Tahoma"/>
          <w:sz w:val="22"/>
          <w:szCs w:val="22"/>
          <w:lang w:val="it-IT"/>
        </w:rPr>
      </w:pPr>
      <w:r w:rsidRPr="00CF615B">
        <w:rPr>
          <w:rFonts w:ascii="Arial Narrow" w:hAnsi="Arial Narrow" w:cs="Tahoma"/>
          <w:sz w:val="22"/>
          <w:szCs w:val="22"/>
          <w:lang w:val="it-IT"/>
        </w:rPr>
        <w:t>ESTENSIONE DEI CONTROLLI ED ASSUNZIONE DI OBBLIGHI A TUTELA DELL</w:t>
      </w:r>
      <w:r w:rsidR="00D21DEE">
        <w:rPr>
          <w:rFonts w:ascii="Arial Narrow" w:hAnsi="Arial Narrow" w:cs="Tahoma"/>
          <w:sz w:val="22"/>
          <w:szCs w:val="22"/>
          <w:lang w:val="it-IT"/>
        </w:rPr>
        <w:t>A LEGALITÀ E DELLA TRASPARENZA – PATTO DI INTEGRITÀ</w:t>
      </w:r>
    </w:p>
    <w:p w:rsidR="0054024C" w:rsidRPr="00CF615B" w:rsidRDefault="0054024C"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A garanzia</w:t>
      </w:r>
      <w:r w:rsidR="00D569A3" w:rsidRPr="00CF615B">
        <w:rPr>
          <w:rFonts w:ascii="Arial Narrow" w:hAnsi="Arial Narrow" w:cs="Tahoma"/>
          <w:lang w:val="it-IT"/>
        </w:rPr>
        <w:t xml:space="preserve"> </w:t>
      </w:r>
      <w:r w:rsidR="004D6B18" w:rsidRPr="00CF615B">
        <w:rPr>
          <w:rFonts w:ascii="Arial Narrow" w:hAnsi="Arial Narrow" w:cs="Tahoma"/>
          <w:lang w:val="it-IT"/>
        </w:rPr>
        <w:t xml:space="preserve">del </w:t>
      </w:r>
      <w:r w:rsidRPr="00CF615B">
        <w:rPr>
          <w:rFonts w:ascii="Arial Narrow" w:hAnsi="Arial Narrow" w:cs="Tahoma"/>
          <w:lang w:val="it-IT"/>
        </w:rPr>
        <w:t>preminente interesse pubblico alla tutela della legalità e della trasparenza:</w:t>
      </w:r>
    </w:p>
    <w:p w:rsidR="0049498B" w:rsidRPr="00CF615B" w:rsidRDefault="0054024C" w:rsidP="00B706C6">
      <w:pPr>
        <w:numPr>
          <w:ilvl w:val="0"/>
          <w:numId w:val="5"/>
        </w:numPr>
        <w:spacing w:line="276" w:lineRule="auto"/>
        <w:ind w:right="132"/>
        <w:jc w:val="both"/>
        <w:rPr>
          <w:rFonts w:ascii="Arial Narrow" w:hAnsi="Arial Narrow" w:cs="Tahoma"/>
          <w:lang w:val="it-IT"/>
        </w:rPr>
      </w:pPr>
      <w:r w:rsidRPr="00CF615B">
        <w:rPr>
          <w:rFonts w:ascii="Arial Narrow" w:hAnsi="Arial Narrow" w:cs="Tahoma"/>
          <w:lang w:val="it-IT"/>
        </w:rPr>
        <w:t>il soggetto contraente con questa Prefettura dovrà provvedere alla trasmissione dell’elenco dei fornitori che, al pari del contraente stesso, potranno essere sottoposti ad attività informativa antimafia;</w:t>
      </w:r>
      <w:r w:rsidR="0049498B" w:rsidRPr="00CF615B">
        <w:rPr>
          <w:rFonts w:ascii="Arial Narrow" w:hAnsi="Arial Narrow" w:cs="Tahoma"/>
          <w:lang w:val="it-IT"/>
        </w:rPr>
        <w:t xml:space="preserve"> </w:t>
      </w:r>
    </w:p>
    <w:p w:rsidR="0049498B" w:rsidRPr="00CF615B" w:rsidRDefault="0054024C" w:rsidP="00B706C6">
      <w:pPr>
        <w:numPr>
          <w:ilvl w:val="0"/>
          <w:numId w:val="5"/>
        </w:numPr>
        <w:spacing w:line="276" w:lineRule="auto"/>
        <w:ind w:right="132"/>
        <w:jc w:val="both"/>
        <w:rPr>
          <w:rFonts w:ascii="Arial Narrow" w:hAnsi="Arial Narrow" w:cs="Tahoma"/>
          <w:lang w:val="it-IT"/>
        </w:rPr>
      </w:pPr>
      <w:r w:rsidRPr="00CF615B">
        <w:rPr>
          <w:rFonts w:ascii="Arial Narrow" w:hAnsi="Arial Narrow" w:cs="Tahoma"/>
          <w:lang w:val="it-IT"/>
        </w:rPr>
        <w:t>il soggetto offerente dovrà denunciare ogni illecita richiesta di denaro, prestazione o altra utilità ad esso formulata prima della gara o nel corso dell’esecuzione della prestazione e, comunque, ogni illecita interferenza nelle procedure di aggiudicazione o in fase di esecuzione;</w:t>
      </w:r>
    </w:p>
    <w:p w:rsidR="0049498B" w:rsidRDefault="0054024C" w:rsidP="00B706C6">
      <w:pPr>
        <w:numPr>
          <w:ilvl w:val="0"/>
          <w:numId w:val="5"/>
        </w:numPr>
        <w:spacing w:line="276" w:lineRule="auto"/>
        <w:ind w:right="132"/>
        <w:jc w:val="both"/>
        <w:rPr>
          <w:rFonts w:ascii="Arial Narrow" w:hAnsi="Arial Narrow" w:cs="Tahoma"/>
          <w:lang w:val="it-IT"/>
        </w:rPr>
      </w:pPr>
      <w:r w:rsidRPr="00CF615B">
        <w:rPr>
          <w:rFonts w:ascii="Arial Narrow" w:hAnsi="Arial Narrow" w:cs="Tahoma"/>
          <w:lang w:val="it-IT"/>
        </w:rPr>
        <w:t>il soggetto offerente dovrà denunciare immediatamente ogni tentativo di estorsione, intimidazione o condizionamento di tipo criminale nei confronti dell’imprenditore, degli eventuali componenti della compagi</w:t>
      </w:r>
      <w:r w:rsidR="00D21DEE">
        <w:rPr>
          <w:rFonts w:ascii="Arial Narrow" w:hAnsi="Arial Narrow" w:cs="Tahoma"/>
          <w:lang w:val="it-IT"/>
        </w:rPr>
        <w:t>ne sociale o dei loro familiari;</w:t>
      </w:r>
    </w:p>
    <w:p w:rsidR="00D21DEE" w:rsidRPr="00CF615B" w:rsidRDefault="00D21DEE" w:rsidP="00B706C6">
      <w:pPr>
        <w:numPr>
          <w:ilvl w:val="0"/>
          <w:numId w:val="5"/>
        </w:numPr>
        <w:spacing w:line="276" w:lineRule="auto"/>
        <w:ind w:right="132"/>
        <w:jc w:val="both"/>
        <w:rPr>
          <w:rFonts w:ascii="Arial Narrow" w:hAnsi="Arial Narrow" w:cs="Tahoma"/>
          <w:lang w:val="it-IT"/>
        </w:rPr>
      </w:pPr>
      <w:r w:rsidRPr="00D21DEE">
        <w:rPr>
          <w:rFonts w:ascii="Arial Narrow" w:hAnsi="Arial Narrow" w:cs="Tahoma"/>
          <w:lang w:val="it-IT"/>
        </w:rPr>
        <w:t xml:space="preserve">il soggetto offerente è tenuto a presentare il Patto di integrità, di cui all’art. 1, co. 17 della L. 190/2012, debitamente sottoscritto in conformità al  </w:t>
      </w:r>
      <w:r w:rsidRPr="000B7477">
        <w:rPr>
          <w:rFonts w:ascii="Arial Narrow" w:hAnsi="Arial Narrow" w:cs="Tahoma"/>
          <w:b/>
          <w:lang w:val="it-IT"/>
        </w:rPr>
        <w:t xml:space="preserve">modello allegato </w:t>
      </w:r>
      <w:r w:rsidR="00197ED5">
        <w:rPr>
          <w:rFonts w:ascii="Arial Narrow" w:hAnsi="Arial Narrow" w:cs="Tahoma"/>
          <w:b/>
          <w:lang w:val="it-IT"/>
        </w:rPr>
        <w:t>6</w:t>
      </w:r>
      <w:r w:rsidRPr="000B7477">
        <w:rPr>
          <w:rFonts w:ascii="Arial Narrow" w:hAnsi="Arial Narrow" w:cs="Tahoma"/>
          <w:b/>
          <w:lang w:val="it-IT"/>
        </w:rPr>
        <w:t>.</w:t>
      </w:r>
    </w:p>
    <w:p w:rsidR="00886F76" w:rsidRPr="00CF615B" w:rsidRDefault="0054024C"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Qualora l’impresa aggiudicataria si rendesse responsabile dell’inosservanza di uno degli obblighi sopra specificati, si procederà  alla risoluzione del contratto d’appalto.</w:t>
      </w:r>
    </w:p>
    <w:p w:rsidR="00886F76" w:rsidRPr="00793C92" w:rsidRDefault="0054024C" w:rsidP="00B706C6">
      <w:pPr>
        <w:numPr>
          <w:ilvl w:val="1"/>
          <w:numId w:val="2"/>
        </w:numPr>
        <w:spacing w:line="276" w:lineRule="auto"/>
        <w:ind w:left="567" w:hanging="567"/>
        <w:jc w:val="both"/>
        <w:rPr>
          <w:rFonts w:ascii="Arial Narrow" w:hAnsi="Arial Narrow" w:cs="Tahoma"/>
          <w:lang w:val="it-IT"/>
        </w:rPr>
      </w:pPr>
      <w:r w:rsidRPr="00793C92">
        <w:rPr>
          <w:rFonts w:ascii="Arial Narrow" w:hAnsi="Arial Narrow" w:cs="Tahoma"/>
          <w:lang w:val="it-IT"/>
        </w:rPr>
        <w:t>Parimenti, nei casi in cui, sulla base delle informazioni acquisite, dovessero emergere elementi relativi a tentativi di infiltrazione da parte della criminalità organizzata, il vincolo contrattuale verrà sciolto in modo automatico ed immediato</w:t>
      </w:r>
      <w:r w:rsidR="006373BA" w:rsidRPr="00906A25">
        <w:rPr>
          <w:rFonts w:ascii="Arial Narrow" w:hAnsi="Arial Narrow" w:cs="Tahoma"/>
          <w:lang w:val="it-IT"/>
        </w:rPr>
        <w:t>.</w:t>
      </w:r>
    </w:p>
    <w:p w:rsidR="00886F76" w:rsidRPr="00CF615B" w:rsidRDefault="0054024C"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Resta fermo il rigoroso rispetto nell’espletamento della presente procedura di gara delle disposizioni contenute nella legge n. 190/</w:t>
      </w:r>
      <w:r w:rsidR="004D6B18" w:rsidRPr="00CF615B">
        <w:rPr>
          <w:rFonts w:ascii="Arial Narrow" w:hAnsi="Arial Narrow" w:cs="Tahoma"/>
          <w:lang w:val="it-IT"/>
        </w:rPr>
        <w:t xml:space="preserve">2012 </w:t>
      </w:r>
      <w:r w:rsidRPr="00CF615B">
        <w:rPr>
          <w:rFonts w:ascii="Arial Narrow" w:hAnsi="Arial Narrow" w:cs="Tahoma"/>
          <w:lang w:val="it-IT"/>
        </w:rPr>
        <w:t>in materia di prevenzione e repressione della corruzione e dell’illegalità nella pubblica amministrazione.</w:t>
      </w:r>
    </w:p>
    <w:p w:rsidR="0049498B" w:rsidRPr="00CF615B" w:rsidRDefault="0054024C"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I controlli sopra specificati saranno estesi anche in caso di ricorso ad accordi/convenzioni tra pubbliche amministrazioni per la gestione delle strutture di accoglienza.</w:t>
      </w:r>
    </w:p>
    <w:p w:rsidR="00AE6BF6" w:rsidRDefault="00AE6BF6" w:rsidP="00CF615B">
      <w:pPr>
        <w:spacing w:line="276" w:lineRule="auto"/>
        <w:jc w:val="both"/>
        <w:rPr>
          <w:rFonts w:ascii="Arial Narrow" w:hAnsi="Arial Narrow" w:cs="Tahoma"/>
          <w:lang w:val="it-IT"/>
        </w:rPr>
      </w:pPr>
    </w:p>
    <w:p w:rsidR="00AE6BF6" w:rsidRPr="00CF615B" w:rsidRDefault="00AE6BF6" w:rsidP="00B706C6">
      <w:pPr>
        <w:pStyle w:val="Titolo2"/>
        <w:numPr>
          <w:ilvl w:val="0"/>
          <w:numId w:val="2"/>
        </w:numPr>
        <w:pBdr>
          <w:bottom w:val="single" w:sz="4" w:space="1" w:color="auto"/>
        </w:pBdr>
        <w:spacing w:line="276" w:lineRule="auto"/>
        <w:ind w:left="284" w:hanging="284"/>
        <w:jc w:val="both"/>
        <w:rPr>
          <w:rFonts w:ascii="Arial Narrow" w:hAnsi="Arial Narrow" w:cs="Tahoma"/>
          <w:sz w:val="22"/>
          <w:szCs w:val="22"/>
          <w:lang w:val="it-IT"/>
        </w:rPr>
      </w:pPr>
      <w:r w:rsidRPr="00CF615B">
        <w:rPr>
          <w:rFonts w:ascii="Arial Narrow" w:hAnsi="Arial Narrow" w:cs="Tahoma"/>
          <w:sz w:val="22"/>
          <w:szCs w:val="22"/>
          <w:lang w:val="it-IT"/>
        </w:rPr>
        <w:t>MODALITÀ DI PRESENTAZIONE DELLA DOCUMENTAZIONE</w:t>
      </w:r>
    </w:p>
    <w:p w:rsidR="00475D0E" w:rsidRPr="00475D0E" w:rsidRDefault="00475D0E" w:rsidP="00B706C6">
      <w:pPr>
        <w:numPr>
          <w:ilvl w:val="1"/>
          <w:numId w:val="2"/>
        </w:numPr>
        <w:spacing w:line="276" w:lineRule="auto"/>
        <w:ind w:left="567" w:hanging="567"/>
        <w:jc w:val="both"/>
        <w:rPr>
          <w:rFonts w:ascii="Arial Narrow" w:hAnsi="Arial Narrow" w:cs="Tahoma"/>
          <w:lang w:val="it-IT"/>
        </w:rPr>
      </w:pPr>
      <w:r>
        <w:rPr>
          <w:rFonts w:ascii="Arial Narrow" w:hAnsi="Arial Narrow" w:cs="Tahoma"/>
          <w:lang w:val="it-IT"/>
        </w:rPr>
        <w:t>L</w:t>
      </w:r>
      <w:r w:rsidRPr="00CF615B">
        <w:rPr>
          <w:rFonts w:ascii="Arial Narrow" w:hAnsi="Arial Narrow" w:cs="Tahoma"/>
          <w:lang w:val="it-IT"/>
        </w:rPr>
        <w:t xml:space="preserve">e dichiarazioni di cui al presente bando di gara sono redatte preferibilmente sui modelli allegati, che il concorrente è tenuto ad adattare in relazione alle proprie condizioni </w:t>
      </w:r>
      <w:r>
        <w:rPr>
          <w:rFonts w:ascii="Arial Narrow" w:hAnsi="Arial Narrow" w:cs="Tahoma"/>
          <w:lang w:val="it-IT"/>
        </w:rPr>
        <w:t>specifiche.</w:t>
      </w:r>
    </w:p>
    <w:p w:rsidR="00AE6BF6" w:rsidRPr="009B657A" w:rsidRDefault="00AE6BF6" w:rsidP="00B706C6">
      <w:pPr>
        <w:numPr>
          <w:ilvl w:val="1"/>
          <w:numId w:val="2"/>
        </w:numPr>
        <w:spacing w:line="276" w:lineRule="auto"/>
        <w:ind w:left="567" w:hanging="567"/>
        <w:jc w:val="both"/>
        <w:rPr>
          <w:rFonts w:ascii="Arial Narrow" w:hAnsi="Arial Narrow" w:cs="Tahoma"/>
          <w:lang w:val="it-IT"/>
        </w:rPr>
      </w:pPr>
      <w:r w:rsidRPr="009B657A">
        <w:rPr>
          <w:rFonts w:ascii="Arial Narrow" w:hAnsi="Arial Narrow" w:cs="Tahoma"/>
          <w:lang w:val="it-IT"/>
        </w:rPr>
        <w:t xml:space="preserve">Tutte le dichiarazioni sostitutive richieste devono essere rilasciate, ai sensi degli artt. 46 e 47 del </w:t>
      </w:r>
      <w:proofErr w:type="spellStart"/>
      <w:r w:rsidRPr="009B657A">
        <w:rPr>
          <w:rFonts w:ascii="Arial Narrow" w:hAnsi="Arial Narrow" w:cs="Tahoma"/>
          <w:lang w:val="it-IT"/>
        </w:rPr>
        <w:t>d.p.r.</w:t>
      </w:r>
      <w:proofErr w:type="spellEnd"/>
      <w:r w:rsidRPr="009B657A">
        <w:rPr>
          <w:rFonts w:ascii="Arial Narrow" w:hAnsi="Arial Narrow" w:cs="Tahoma"/>
          <w:lang w:val="it-IT"/>
        </w:rPr>
        <w:t xml:space="preserve"> 28 dicembre 2000, n. 445. </w:t>
      </w:r>
    </w:p>
    <w:p w:rsidR="00AE6BF6" w:rsidRPr="009B657A" w:rsidRDefault="009B657A" w:rsidP="00B706C6">
      <w:pPr>
        <w:numPr>
          <w:ilvl w:val="1"/>
          <w:numId w:val="2"/>
        </w:numPr>
        <w:spacing w:line="276" w:lineRule="auto"/>
        <w:ind w:left="567" w:hanging="567"/>
        <w:jc w:val="both"/>
        <w:rPr>
          <w:rFonts w:ascii="Arial Narrow" w:hAnsi="Arial Narrow" w:cs="Tahoma"/>
          <w:lang w:val="it-IT"/>
        </w:rPr>
      </w:pPr>
      <w:r>
        <w:rPr>
          <w:rFonts w:ascii="Arial Narrow" w:hAnsi="Arial Narrow" w:cs="Tahoma"/>
          <w:lang w:val="it-IT"/>
        </w:rPr>
        <w:t xml:space="preserve">La domanda di partecipazione </w:t>
      </w:r>
      <w:r w:rsidR="00AE6BF6" w:rsidRPr="009B657A">
        <w:rPr>
          <w:rFonts w:ascii="Arial Narrow" w:hAnsi="Arial Narrow" w:cs="Tahoma"/>
          <w:lang w:val="it-IT"/>
        </w:rPr>
        <w:t xml:space="preserve">e le restanti dichiarazioni sostitutive: </w:t>
      </w:r>
    </w:p>
    <w:p w:rsidR="00AE6BF6" w:rsidRPr="00CF615B" w:rsidRDefault="00AE6BF6" w:rsidP="00B706C6">
      <w:pPr>
        <w:numPr>
          <w:ilvl w:val="0"/>
          <w:numId w:val="9"/>
        </w:numPr>
        <w:spacing w:line="276" w:lineRule="auto"/>
        <w:ind w:left="993" w:hanging="283"/>
        <w:jc w:val="both"/>
        <w:rPr>
          <w:rFonts w:ascii="Arial Narrow" w:hAnsi="Arial Narrow" w:cs="Tahoma"/>
          <w:lang w:val="it-IT"/>
        </w:rPr>
      </w:pPr>
      <w:r w:rsidRPr="00CF615B">
        <w:rPr>
          <w:rFonts w:ascii="Arial Narrow" w:hAnsi="Arial Narrow" w:cs="Tahoma"/>
          <w:lang w:val="it-IT"/>
        </w:rPr>
        <w:t xml:space="preserve">devono essere sottoscritte dal dichiarante (rappresentante legale dell’operatore economico o altro soggetto dotato del potere di impegnare contrattualmente lo stesso); a tale fine le stesse devono essere corredate dalla copia fotostatica di un documento di riconoscimento del dichiarante, in corso di validità; per ciascun </w:t>
      </w:r>
      <w:r w:rsidRPr="00CF615B">
        <w:rPr>
          <w:rFonts w:ascii="Arial Narrow" w:hAnsi="Arial Narrow" w:cs="Tahoma"/>
          <w:lang w:val="it-IT"/>
        </w:rPr>
        <w:lastRenderedPageBreak/>
        <w:t xml:space="preserve">dichiarante è sufficiente una sola copia del documento di riconoscimento anche in presenza di più dichiarazioni su più fogli distinti; </w:t>
      </w:r>
    </w:p>
    <w:p w:rsidR="00AE6BF6" w:rsidRPr="00CF615B" w:rsidRDefault="00AE6BF6" w:rsidP="00B706C6">
      <w:pPr>
        <w:numPr>
          <w:ilvl w:val="0"/>
          <w:numId w:val="9"/>
        </w:numPr>
        <w:spacing w:line="276" w:lineRule="auto"/>
        <w:ind w:left="993" w:hanging="283"/>
        <w:jc w:val="both"/>
        <w:rPr>
          <w:rFonts w:ascii="Arial Narrow" w:hAnsi="Arial Narrow" w:cs="Tahoma"/>
          <w:lang w:val="it-IT"/>
        </w:rPr>
      </w:pPr>
      <w:r w:rsidRPr="00CF615B">
        <w:rPr>
          <w:rFonts w:ascii="Arial Narrow" w:hAnsi="Arial Narrow" w:cs="Tahoma"/>
          <w:lang w:val="it-IT"/>
        </w:rPr>
        <w:t>potranno essere sottoscritte anche da procuratori dei legali rappresenta</w:t>
      </w:r>
      <w:r w:rsidR="001A683F">
        <w:rPr>
          <w:rFonts w:ascii="Arial Narrow" w:hAnsi="Arial Narrow" w:cs="Tahoma"/>
          <w:lang w:val="it-IT"/>
        </w:rPr>
        <w:t>n</w:t>
      </w:r>
      <w:r w:rsidRPr="00CF615B">
        <w:rPr>
          <w:rFonts w:ascii="Arial Narrow" w:hAnsi="Arial Narrow" w:cs="Tahoma"/>
          <w:lang w:val="it-IT"/>
        </w:rPr>
        <w:t xml:space="preserve">ti ed in tal caso va allegata copia conforme all’originale della relativa procura; </w:t>
      </w:r>
    </w:p>
    <w:p w:rsidR="001A683F" w:rsidRDefault="00AE6BF6" w:rsidP="00B706C6">
      <w:pPr>
        <w:numPr>
          <w:ilvl w:val="0"/>
          <w:numId w:val="9"/>
        </w:numPr>
        <w:spacing w:line="276" w:lineRule="auto"/>
        <w:ind w:left="993" w:hanging="283"/>
        <w:jc w:val="both"/>
        <w:rPr>
          <w:rFonts w:ascii="Arial Narrow" w:hAnsi="Arial Narrow" w:cs="Tahoma"/>
          <w:lang w:val="it-IT"/>
        </w:rPr>
      </w:pPr>
      <w:r w:rsidRPr="00CF615B">
        <w:rPr>
          <w:rFonts w:ascii="Arial Narrow" w:hAnsi="Arial Narrow" w:cs="Tahoma"/>
          <w:lang w:val="it-IT"/>
        </w:rPr>
        <w:t xml:space="preserve">devono essere rese e sottoscritte dai concorrenti, in qualsiasi forma di partecipazione, singoli, raggruppati, consorziati, aggregati in rete di imprese, ognuno per quanto di propria competenza. </w:t>
      </w:r>
    </w:p>
    <w:p w:rsidR="00F0798F" w:rsidRPr="00AB1453" w:rsidRDefault="00AE6BF6"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 xml:space="preserve">In caso di concorrenti non stabiliti in Italia, la documentazione dovrà essere prodotta in modalità idonea equivalente secondo la legislazione dello Stato di appartenenza. </w:t>
      </w:r>
      <w:r w:rsidRPr="00AB1453">
        <w:rPr>
          <w:rFonts w:ascii="Arial Narrow" w:hAnsi="Arial Narrow" w:cs="Tahoma"/>
          <w:lang w:val="it-IT"/>
        </w:rPr>
        <w:t xml:space="preserve">Tutta la documentazione da produrre deve essere in lingua italiana o, se redatta in lingua straniera, deve essere corredata da traduzione giurata in lingua italiana. </w:t>
      </w:r>
    </w:p>
    <w:p w:rsidR="00F0798F" w:rsidRDefault="00F0798F" w:rsidP="00CF615B">
      <w:pPr>
        <w:spacing w:line="276" w:lineRule="auto"/>
        <w:jc w:val="both"/>
        <w:rPr>
          <w:rFonts w:ascii="Arial Narrow" w:hAnsi="Arial Narrow" w:cs="Tahoma"/>
          <w:lang w:val="it-IT"/>
        </w:rPr>
      </w:pPr>
    </w:p>
    <w:p w:rsidR="00AB1453" w:rsidRPr="00CF615B" w:rsidRDefault="00AB1453" w:rsidP="00B706C6">
      <w:pPr>
        <w:pStyle w:val="Titolo2"/>
        <w:numPr>
          <w:ilvl w:val="0"/>
          <w:numId w:val="2"/>
        </w:numPr>
        <w:pBdr>
          <w:bottom w:val="single" w:sz="4" w:space="1" w:color="auto"/>
        </w:pBdr>
        <w:spacing w:line="276" w:lineRule="auto"/>
        <w:ind w:left="284" w:hanging="284"/>
        <w:jc w:val="both"/>
        <w:rPr>
          <w:rFonts w:ascii="Arial Narrow" w:hAnsi="Arial Narrow" w:cs="Tahoma"/>
          <w:sz w:val="22"/>
          <w:szCs w:val="22"/>
          <w:lang w:val="it-IT"/>
        </w:rPr>
      </w:pPr>
      <w:r w:rsidRPr="00CF615B">
        <w:rPr>
          <w:rFonts w:ascii="Arial Narrow" w:hAnsi="Arial Narrow" w:cs="Tahoma"/>
          <w:sz w:val="22"/>
          <w:szCs w:val="22"/>
          <w:lang w:val="it-IT"/>
        </w:rPr>
        <w:t xml:space="preserve">TERMINI DI PARTECIPAZIONE </w:t>
      </w:r>
    </w:p>
    <w:p w:rsidR="00AB1453" w:rsidRPr="00CF615B" w:rsidRDefault="00AB1453"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 xml:space="preserve">II plico contenente la documentazione amministrativa, l'offerta economica e l'offerta tecnica, dovrà </w:t>
      </w:r>
      <w:r w:rsidRPr="00CF615B">
        <w:rPr>
          <w:rFonts w:ascii="Arial Narrow" w:hAnsi="Arial Narrow" w:cs="Tahoma"/>
          <w:b/>
          <w:lang w:val="it-IT"/>
        </w:rPr>
        <w:t>pervenire</w:t>
      </w:r>
      <w:r>
        <w:rPr>
          <w:rFonts w:ascii="Arial Narrow" w:hAnsi="Arial Narrow" w:cs="Tahoma"/>
          <w:b/>
          <w:lang w:val="it-IT"/>
        </w:rPr>
        <w:t xml:space="preserve">, a pena di esclusione, </w:t>
      </w:r>
      <w:r w:rsidRPr="00CF615B">
        <w:rPr>
          <w:rFonts w:ascii="Arial Narrow" w:hAnsi="Arial Narrow" w:cs="Tahoma"/>
          <w:b/>
          <w:lang w:val="it-IT"/>
        </w:rPr>
        <w:t xml:space="preserve">entro e </w:t>
      </w:r>
      <w:r w:rsidRPr="001A683F">
        <w:rPr>
          <w:rFonts w:ascii="Arial Narrow" w:hAnsi="Arial Narrow" w:cs="Tahoma"/>
          <w:b/>
          <w:lang w:val="it-IT"/>
        </w:rPr>
        <w:t>non oltre le ore 12.</w:t>
      </w:r>
      <w:r w:rsidR="001A683F" w:rsidRPr="001A683F">
        <w:rPr>
          <w:rFonts w:ascii="Arial Narrow" w:hAnsi="Arial Narrow" w:cs="Tahoma"/>
          <w:b/>
          <w:lang w:val="it-IT"/>
        </w:rPr>
        <w:t>30</w:t>
      </w:r>
      <w:r w:rsidRPr="00CF615B">
        <w:rPr>
          <w:rFonts w:ascii="Arial Narrow" w:hAnsi="Arial Narrow" w:cs="Tahoma"/>
          <w:lang w:val="it-IT"/>
        </w:rPr>
        <w:t xml:space="preserve"> del giorno </w:t>
      </w:r>
      <w:r w:rsidR="00251529">
        <w:rPr>
          <w:rFonts w:ascii="Arial Narrow" w:hAnsi="Arial Narrow" w:cs="Tahoma"/>
          <w:b/>
          <w:lang w:val="it-IT"/>
        </w:rPr>
        <w:t>19 giu</w:t>
      </w:r>
      <w:r w:rsidR="006B1FA0">
        <w:rPr>
          <w:rFonts w:ascii="Arial Narrow" w:hAnsi="Arial Narrow" w:cs="Tahoma"/>
          <w:b/>
          <w:lang w:val="it-IT"/>
        </w:rPr>
        <w:t>g</w:t>
      </w:r>
      <w:r w:rsidR="00251529">
        <w:rPr>
          <w:rFonts w:ascii="Arial Narrow" w:hAnsi="Arial Narrow" w:cs="Tahoma"/>
          <w:b/>
          <w:lang w:val="it-IT"/>
        </w:rPr>
        <w:t>n</w:t>
      </w:r>
      <w:r w:rsidR="006B1FA0">
        <w:rPr>
          <w:rFonts w:ascii="Arial Narrow" w:hAnsi="Arial Narrow" w:cs="Tahoma"/>
          <w:b/>
          <w:lang w:val="it-IT"/>
        </w:rPr>
        <w:t xml:space="preserve">o 2017 </w:t>
      </w:r>
      <w:r>
        <w:rPr>
          <w:rFonts w:ascii="Arial Narrow" w:hAnsi="Arial Narrow" w:cs="Tahoma"/>
          <w:lang w:val="it-IT"/>
        </w:rPr>
        <w:t>presso</w:t>
      </w:r>
      <w:r w:rsidRPr="00CF615B">
        <w:rPr>
          <w:rFonts w:ascii="Arial Narrow" w:hAnsi="Arial Narrow" w:cs="Tahoma"/>
          <w:lang w:val="it-IT"/>
        </w:rPr>
        <w:t xml:space="preserve"> </w:t>
      </w:r>
      <w:r w:rsidR="00D21DEE">
        <w:rPr>
          <w:rFonts w:ascii="Arial Narrow" w:hAnsi="Arial Narrow" w:cs="Tahoma"/>
          <w:lang w:val="it-IT"/>
        </w:rPr>
        <w:t xml:space="preserve">la sede della </w:t>
      </w:r>
      <w:r w:rsidRPr="00CF615B">
        <w:rPr>
          <w:rFonts w:ascii="Arial Narrow" w:hAnsi="Arial Narrow" w:cs="Tahoma"/>
          <w:lang w:val="it-IT"/>
        </w:rPr>
        <w:t>Prefettura - U.T.G.</w:t>
      </w:r>
      <w:r w:rsidR="00294AB3">
        <w:rPr>
          <w:rFonts w:ascii="Arial Narrow" w:hAnsi="Arial Narrow" w:cs="Tahoma"/>
          <w:lang w:val="it-IT"/>
        </w:rPr>
        <w:t xml:space="preserve">, </w:t>
      </w:r>
      <w:r w:rsidR="006B1FA0">
        <w:rPr>
          <w:rFonts w:ascii="Arial Narrow" w:hAnsi="Arial Narrow" w:cs="Tahoma"/>
          <w:lang w:val="it-IT"/>
        </w:rPr>
        <w:t xml:space="preserve">sita in Ascoli Piceno, </w:t>
      </w:r>
      <w:r w:rsidR="006B1FA0" w:rsidRPr="00793C92">
        <w:rPr>
          <w:rFonts w:ascii="Arial Narrow" w:hAnsi="Arial Narrow" w:cs="Tahoma"/>
          <w:lang w:val="it-IT"/>
        </w:rPr>
        <w:t>Piazza Simonetti</w:t>
      </w:r>
      <w:r w:rsidR="006B1FA0">
        <w:rPr>
          <w:rFonts w:ascii="Arial Narrow" w:hAnsi="Arial Narrow" w:cs="Tahoma"/>
          <w:lang w:val="it-IT"/>
        </w:rPr>
        <w:t xml:space="preserve">  n. 36 – 63100</w:t>
      </w:r>
      <w:r w:rsidRPr="00CF615B">
        <w:rPr>
          <w:rFonts w:ascii="Arial Narrow" w:hAnsi="Arial Narrow" w:cs="Tahoma"/>
          <w:lang w:val="it-IT"/>
        </w:rPr>
        <w:t>.</w:t>
      </w:r>
    </w:p>
    <w:p w:rsidR="00AB1453" w:rsidRPr="00CF615B" w:rsidRDefault="00AB1453"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 xml:space="preserve">La consegna potrà avvenire </w:t>
      </w:r>
      <w:r w:rsidRPr="00AB1453">
        <w:rPr>
          <w:rFonts w:ascii="Arial Narrow" w:hAnsi="Arial Narrow" w:cs="Tahoma"/>
          <w:b/>
          <w:lang w:val="it-IT"/>
        </w:rPr>
        <w:t>dalle ore 9 alle 12.30 dal lunedì al venerdì</w:t>
      </w:r>
      <w:r w:rsidRPr="00CF615B">
        <w:rPr>
          <w:rFonts w:ascii="Arial Narrow" w:hAnsi="Arial Narrow" w:cs="Tahoma"/>
          <w:lang w:val="it-IT"/>
        </w:rPr>
        <w:t>.</w:t>
      </w:r>
    </w:p>
    <w:p w:rsidR="00AB1453" w:rsidRPr="00CF615B" w:rsidRDefault="00AB1453"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La data di presentazione del plico è stabilita e comprovata dal timbro a data apposto per la ricezione e nel caso di invio tramite raccomandata, ai fini del rispetto del termine di ricezione, non fa fede il timbro postale di ricezione, ma unicamente la data di ricevimento da parte dell’Amministrazione.</w:t>
      </w:r>
    </w:p>
    <w:p w:rsidR="001A683F" w:rsidRDefault="00AB1453"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 xml:space="preserve">La Prefettura si riserva la facoltà di prorogare il termine di partecipazione alla gara, dandone comunicazione nei modi previsti </w:t>
      </w:r>
      <w:r w:rsidRPr="007C0D6F">
        <w:rPr>
          <w:rFonts w:ascii="Arial Narrow" w:hAnsi="Arial Narrow" w:cs="Tahoma"/>
          <w:lang w:val="it-IT"/>
        </w:rPr>
        <w:t>dalla normativa vigente in materia.</w:t>
      </w:r>
    </w:p>
    <w:p w:rsidR="00AB1453" w:rsidRPr="001A683F" w:rsidRDefault="00AB1453" w:rsidP="00B706C6">
      <w:pPr>
        <w:numPr>
          <w:ilvl w:val="1"/>
          <w:numId w:val="2"/>
        </w:numPr>
        <w:spacing w:line="276" w:lineRule="auto"/>
        <w:ind w:left="567" w:hanging="567"/>
        <w:jc w:val="both"/>
        <w:rPr>
          <w:rFonts w:ascii="Arial Narrow" w:hAnsi="Arial Narrow" w:cs="Tahoma"/>
          <w:lang w:val="it-IT"/>
        </w:rPr>
      </w:pPr>
      <w:r w:rsidRPr="001A683F">
        <w:rPr>
          <w:rFonts w:ascii="Arial Narrow" w:hAnsi="Arial Narrow" w:cs="Tahoma"/>
          <w:lang w:val="it-IT"/>
        </w:rPr>
        <w:t>Il plico dovrà essere debitamente sigillato e controfirmato sui lembi di chiusura mediante idoneo sistema che ne garantisca l’integrità e che eviti ogni irregolarità che possa far ritenere violato il principio della segretezza delle offerte, con l'indicazione del mittente, l'indirizzo di posta elettronica certificata e la seguente dicitura: "</w:t>
      </w:r>
      <w:r w:rsidR="001A683F" w:rsidRPr="001A683F">
        <w:rPr>
          <w:lang w:val="it-IT"/>
        </w:rPr>
        <w:t xml:space="preserve"> </w:t>
      </w:r>
      <w:r w:rsidR="001A683F" w:rsidRPr="003B1263">
        <w:rPr>
          <w:rFonts w:ascii="Arial Narrow" w:hAnsi="Arial Narrow" w:cs="Tahoma"/>
          <w:b/>
          <w:lang w:val="it-IT"/>
        </w:rPr>
        <w:t xml:space="preserve">BANDO DI GARA PER LA STIPULA DI UN ACCORDO QUADRO CON PIU’ OPERATORI ECONOMICI VOLTO AD ASSICURARE I SERVIZI DI ACCOGLIENZA </w:t>
      </w:r>
      <w:r w:rsidRPr="003B1263">
        <w:rPr>
          <w:rFonts w:ascii="Arial Narrow" w:hAnsi="Arial Narrow" w:cs="Tahoma"/>
          <w:b/>
          <w:lang w:val="it-IT"/>
        </w:rPr>
        <w:t xml:space="preserve">- </w:t>
      </w:r>
      <w:r w:rsidR="001A683F" w:rsidRPr="003B1263">
        <w:rPr>
          <w:rFonts w:ascii="Arial Narrow" w:hAnsi="Arial Narrow" w:cs="Tahoma"/>
          <w:b/>
          <w:lang w:val="it-IT"/>
        </w:rPr>
        <w:t xml:space="preserve">CIG: </w:t>
      </w:r>
      <w:r w:rsidR="00215F36" w:rsidRPr="003B1263">
        <w:rPr>
          <w:rFonts w:ascii="Arial Narrow" w:hAnsi="Arial Narrow" w:cs="Tahoma"/>
          <w:b/>
          <w:lang w:val="it-IT"/>
        </w:rPr>
        <w:t>7070094A21</w:t>
      </w:r>
      <w:r w:rsidR="001A683F" w:rsidRPr="003B1263">
        <w:rPr>
          <w:rFonts w:ascii="Arial Narrow" w:hAnsi="Arial Narrow" w:cs="Tahoma"/>
          <w:b/>
          <w:lang w:val="it-IT"/>
        </w:rPr>
        <w:t xml:space="preserve"> - </w:t>
      </w:r>
      <w:r w:rsidRPr="003B1263">
        <w:rPr>
          <w:rFonts w:ascii="Arial Narrow" w:hAnsi="Arial Narrow" w:cs="Tahoma"/>
          <w:b/>
          <w:lang w:val="it-IT"/>
        </w:rPr>
        <w:t>NON APRIRE</w:t>
      </w:r>
      <w:r w:rsidRPr="001A683F">
        <w:rPr>
          <w:rFonts w:ascii="Arial Narrow" w:hAnsi="Arial Narrow" w:cs="Tahoma"/>
          <w:lang w:val="it-IT"/>
        </w:rPr>
        <w:t>". In caso di mancata indicazione sul plico esterno generale del riferimento alla gara ovvero qualora venisse apposta un’indicazione totalmente errata o generica, tanto da non rendere possibile l’individuazione del plico pervenuto come contenente l’offerta per la gara, si procederà all’esclusione del concorrente.</w:t>
      </w:r>
    </w:p>
    <w:p w:rsidR="00AB1453" w:rsidRPr="00CF615B" w:rsidRDefault="00AB1453"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II recapito del plico entro il termine perentorio sopra indicato è, in ogni caso, ad esclusivo rischio del mittente e, ove per qualsiasi motivo, lo stesso non pervenga entro la suddetta data e ora non verrà preso in considerazione. La Prefettura, di conseguenza, è sin d’ora esonerata da ogni responsabilità per qualsivoglia ritardo e/o disguido nel recapito, nonché per mancata o non idonea sigillatura del plico.</w:t>
      </w:r>
    </w:p>
    <w:p w:rsidR="00197ED5" w:rsidRPr="00CF615B" w:rsidRDefault="00197ED5" w:rsidP="00CF615B">
      <w:pPr>
        <w:spacing w:line="276" w:lineRule="auto"/>
        <w:jc w:val="both"/>
        <w:rPr>
          <w:rFonts w:ascii="Arial Narrow" w:hAnsi="Arial Narrow" w:cs="Tahoma"/>
          <w:lang w:val="it-IT"/>
        </w:rPr>
      </w:pPr>
    </w:p>
    <w:p w:rsidR="00AE6BF6" w:rsidRPr="009B657A" w:rsidRDefault="008E4754" w:rsidP="00B706C6">
      <w:pPr>
        <w:pStyle w:val="Titolo2"/>
        <w:numPr>
          <w:ilvl w:val="0"/>
          <w:numId w:val="2"/>
        </w:numPr>
        <w:pBdr>
          <w:bottom w:val="single" w:sz="4" w:space="1" w:color="auto"/>
        </w:pBdr>
        <w:spacing w:line="276" w:lineRule="auto"/>
        <w:ind w:left="284" w:hanging="284"/>
        <w:jc w:val="both"/>
        <w:rPr>
          <w:rFonts w:ascii="Arial Narrow" w:hAnsi="Arial Narrow" w:cs="Tahoma"/>
          <w:sz w:val="22"/>
          <w:szCs w:val="22"/>
          <w:lang w:val="it-IT"/>
        </w:rPr>
      </w:pPr>
      <w:r w:rsidRPr="00CF615B">
        <w:rPr>
          <w:rFonts w:ascii="Arial Narrow" w:hAnsi="Arial Narrow" w:cs="Tahoma"/>
          <w:sz w:val="22"/>
          <w:szCs w:val="22"/>
          <w:lang w:val="it-IT"/>
        </w:rPr>
        <w:t>DOCUMENTAZIONE</w:t>
      </w:r>
    </w:p>
    <w:p w:rsidR="00BF4920" w:rsidRPr="009B657A" w:rsidRDefault="00E91123"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 xml:space="preserve">Il plico </w:t>
      </w:r>
      <w:r w:rsidR="004D29EC" w:rsidRPr="00CF615B">
        <w:rPr>
          <w:rFonts w:ascii="Arial Narrow" w:hAnsi="Arial Narrow" w:cs="Tahoma"/>
          <w:lang w:val="it-IT"/>
        </w:rPr>
        <w:t>dovrà contenere tre buste separate (Busta A, Busta B e Busta C) debitamente sigillate e controfirmate sui lembi di chiusura, ciascuna recante l'intestazione del mittente e l'indicazione del contenuto secondo le seguenti dizioni:</w:t>
      </w:r>
    </w:p>
    <w:p w:rsidR="008F098B" w:rsidRPr="00CF615B" w:rsidRDefault="004D29EC" w:rsidP="00B706C6">
      <w:pPr>
        <w:numPr>
          <w:ilvl w:val="0"/>
          <w:numId w:val="6"/>
        </w:numPr>
        <w:spacing w:line="276" w:lineRule="auto"/>
        <w:ind w:right="132"/>
        <w:jc w:val="both"/>
        <w:rPr>
          <w:rFonts w:ascii="Arial Narrow" w:hAnsi="Arial Narrow" w:cs="Tahoma"/>
          <w:lang w:val="it-IT"/>
        </w:rPr>
      </w:pPr>
      <w:r w:rsidRPr="00CF615B">
        <w:rPr>
          <w:rFonts w:ascii="Arial Narrow" w:hAnsi="Arial Narrow" w:cs="Tahoma"/>
          <w:lang w:val="it-IT"/>
        </w:rPr>
        <w:t xml:space="preserve">Busta A) </w:t>
      </w:r>
      <w:r w:rsidR="008F098B" w:rsidRPr="00CF615B">
        <w:rPr>
          <w:rFonts w:ascii="Arial Narrow" w:hAnsi="Arial Narrow" w:cs="Tahoma"/>
          <w:lang w:val="it-IT"/>
        </w:rPr>
        <w:t xml:space="preserve">DOCUMENTAZIONE </w:t>
      </w:r>
      <w:r w:rsidRPr="00CF615B">
        <w:rPr>
          <w:rFonts w:ascii="Arial Narrow" w:hAnsi="Arial Narrow" w:cs="Tahoma"/>
          <w:lang w:val="it-IT"/>
        </w:rPr>
        <w:t xml:space="preserve">AMMINISTRATIVA </w:t>
      </w:r>
    </w:p>
    <w:p w:rsidR="009314BB" w:rsidRPr="00CF615B" w:rsidRDefault="004D29EC" w:rsidP="00B706C6">
      <w:pPr>
        <w:numPr>
          <w:ilvl w:val="0"/>
          <w:numId w:val="6"/>
        </w:numPr>
        <w:spacing w:line="276" w:lineRule="auto"/>
        <w:ind w:right="132"/>
        <w:jc w:val="both"/>
        <w:rPr>
          <w:rFonts w:ascii="Arial Narrow" w:hAnsi="Arial Narrow" w:cs="Tahoma"/>
          <w:lang w:val="it-IT"/>
        </w:rPr>
      </w:pPr>
      <w:r w:rsidRPr="00CF615B">
        <w:rPr>
          <w:rFonts w:ascii="Arial Narrow" w:hAnsi="Arial Narrow" w:cs="Tahoma"/>
          <w:lang w:val="it-IT"/>
        </w:rPr>
        <w:t>Busta B) OFFERTA TECNICA</w:t>
      </w:r>
    </w:p>
    <w:p w:rsidR="008F098B" w:rsidRPr="009B657A" w:rsidRDefault="004D29EC" w:rsidP="00B706C6">
      <w:pPr>
        <w:numPr>
          <w:ilvl w:val="0"/>
          <w:numId w:val="6"/>
        </w:numPr>
        <w:spacing w:line="276" w:lineRule="auto"/>
        <w:ind w:right="132"/>
        <w:jc w:val="both"/>
        <w:rPr>
          <w:rFonts w:ascii="Arial Narrow" w:hAnsi="Arial Narrow" w:cs="Tahoma"/>
          <w:lang w:val="it-IT"/>
        </w:rPr>
      </w:pPr>
      <w:r w:rsidRPr="00CF615B">
        <w:rPr>
          <w:rFonts w:ascii="Arial Narrow" w:hAnsi="Arial Narrow" w:cs="Tahoma"/>
          <w:lang w:val="it-IT"/>
        </w:rPr>
        <w:t>Busta C) OFFERTA ECONOMICA</w:t>
      </w:r>
    </w:p>
    <w:p w:rsidR="00D91C21" w:rsidRDefault="004D29EC"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Ciascuna</w:t>
      </w:r>
      <w:r w:rsidR="00B54F3F" w:rsidRPr="00CF615B">
        <w:rPr>
          <w:rFonts w:ascii="Arial Narrow" w:hAnsi="Arial Narrow" w:cs="Tahoma"/>
          <w:lang w:val="it-IT"/>
        </w:rPr>
        <w:t xml:space="preserve"> </w:t>
      </w:r>
      <w:r w:rsidRPr="00CF615B">
        <w:rPr>
          <w:rFonts w:ascii="Arial Narrow" w:hAnsi="Arial Narrow" w:cs="Tahoma"/>
          <w:lang w:val="it-IT"/>
        </w:rPr>
        <w:t>busta</w:t>
      </w:r>
      <w:r w:rsidR="00B54F3F" w:rsidRPr="00CF615B">
        <w:rPr>
          <w:rFonts w:ascii="Arial Narrow" w:hAnsi="Arial Narrow" w:cs="Tahoma"/>
          <w:lang w:val="it-IT"/>
        </w:rPr>
        <w:t xml:space="preserve"> </w:t>
      </w:r>
      <w:r w:rsidRPr="00CF615B">
        <w:rPr>
          <w:rFonts w:ascii="Arial Narrow" w:hAnsi="Arial Narrow" w:cs="Tahoma"/>
          <w:lang w:val="it-IT"/>
        </w:rPr>
        <w:t>dovrà</w:t>
      </w:r>
      <w:r w:rsidR="00B54F3F" w:rsidRPr="00CF615B">
        <w:rPr>
          <w:rFonts w:ascii="Arial Narrow" w:hAnsi="Arial Narrow" w:cs="Tahoma"/>
          <w:lang w:val="it-IT"/>
        </w:rPr>
        <w:t xml:space="preserve"> </w:t>
      </w:r>
      <w:r w:rsidRPr="00CF615B">
        <w:rPr>
          <w:rFonts w:ascii="Arial Narrow" w:hAnsi="Arial Narrow" w:cs="Tahoma"/>
          <w:lang w:val="it-IT"/>
        </w:rPr>
        <w:t>contenere</w:t>
      </w:r>
      <w:r w:rsidR="006539E1">
        <w:rPr>
          <w:rFonts w:ascii="Arial Narrow" w:hAnsi="Arial Narrow" w:cs="Tahoma"/>
          <w:lang w:val="it-IT"/>
        </w:rPr>
        <w:t>,</w:t>
      </w:r>
      <w:r w:rsidR="00B54F3F" w:rsidRPr="00CF615B">
        <w:rPr>
          <w:rFonts w:ascii="Arial Narrow" w:hAnsi="Arial Narrow" w:cs="Tahoma"/>
          <w:lang w:val="it-IT"/>
        </w:rPr>
        <w:t xml:space="preserve"> </w:t>
      </w:r>
      <w:r w:rsidRPr="00CF615B">
        <w:rPr>
          <w:rFonts w:ascii="Arial Narrow" w:hAnsi="Arial Narrow" w:cs="Tahoma"/>
          <w:lang w:val="it-IT"/>
        </w:rPr>
        <w:t>a</w:t>
      </w:r>
      <w:r w:rsidR="00B54F3F" w:rsidRPr="00CF615B">
        <w:rPr>
          <w:rFonts w:ascii="Arial Narrow" w:hAnsi="Arial Narrow" w:cs="Tahoma"/>
          <w:lang w:val="it-IT"/>
        </w:rPr>
        <w:t xml:space="preserve"> </w:t>
      </w:r>
      <w:r w:rsidRPr="00CF615B">
        <w:rPr>
          <w:rFonts w:ascii="Arial Narrow" w:hAnsi="Arial Narrow" w:cs="Tahoma"/>
          <w:lang w:val="it-IT"/>
        </w:rPr>
        <w:t>pena</w:t>
      </w:r>
      <w:r w:rsidR="00B54F3F" w:rsidRPr="00CF615B">
        <w:rPr>
          <w:rFonts w:ascii="Arial Narrow" w:hAnsi="Arial Narrow" w:cs="Tahoma"/>
          <w:lang w:val="it-IT"/>
        </w:rPr>
        <w:t xml:space="preserve"> </w:t>
      </w:r>
      <w:r w:rsidRPr="00CF615B">
        <w:rPr>
          <w:rFonts w:ascii="Arial Narrow" w:hAnsi="Arial Narrow" w:cs="Tahoma"/>
          <w:lang w:val="it-IT"/>
        </w:rPr>
        <w:t>di</w:t>
      </w:r>
      <w:r w:rsidR="00B54F3F" w:rsidRPr="00CF615B">
        <w:rPr>
          <w:rFonts w:ascii="Arial Narrow" w:hAnsi="Arial Narrow" w:cs="Tahoma"/>
          <w:lang w:val="it-IT"/>
        </w:rPr>
        <w:t xml:space="preserve"> </w:t>
      </w:r>
      <w:r w:rsidRPr="00CF615B">
        <w:rPr>
          <w:rFonts w:ascii="Arial Narrow" w:hAnsi="Arial Narrow" w:cs="Tahoma"/>
          <w:lang w:val="it-IT"/>
        </w:rPr>
        <w:t>esclusione</w:t>
      </w:r>
      <w:r w:rsidR="00B54F3F" w:rsidRPr="00CF615B">
        <w:rPr>
          <w:rFonts w:ascii="Arial Narrow" w:hAnsi="Arial Narrow" w:cs="Tahoma"/>
          <w:lang w:val="it-IT"/>
        </w:rPr>
        <w:t xml:space="preserve"> </w:t>
      </w:r>
      <w:r w:rsidR="0049498B" w:rsidRPr="00CF615B">
        <w:rPr>
          <w:rFonts w:ascii="Arial Narrow" w:hAnsi="Arial Narrow" w:cs="Tahoma"/>
          <w:lang w:val="it-IT"/>
        </w:rPr>
        <w:t>e fatta salva l’applicazione dell’art. 86 del Codice</w:t>
      </w:r>
      <w:r w:rsidR="006539E1">
        <w:rPr>
          <w:rFonts w:ascii="Arial Narrow" w:hAnsi="Arial Narrow" w:cs="Tahoma"/>
          <w:lang w:val="it-IT"/>
        </w:rPr>
        <w:t>,</w:t>
      </w:r>
      <w:r w:rsidR="0049498B" w:rsidRPr="00CF615B">
        <w:rPr>
          <w:rFonts w:ascii="Arial Narrow" w:hAnsi="Arial Narrow" w:cs="Tahoma"/>
          <w:lang w:val="it-IT"/>
        </w:rPr>
        <w:t xml:space="preserve"> </w:t>
      </w:r>
      <w:r w:rsidRPr="00CF615B">
        <w:rPr>
          <w:rFonts w:ascii="Arial Narrow" w:hAnsi="Arial Narrow" w:cs="Tahoma"/>
          <w:lang w:val="it-IT"/>
        </w:rPr>
        <w:t>gli</w:t>
      </w:r>
      <w:r w:rsidR="00B54F3F" w:rsidRPr="00CF615B">
        <w:rPr>
          <w:rFonts w:ascii="Arial Narrow" w:hAnsi="Arial Narrow" w:cs="Tahoma"/>
          <w:lang w:val="it-IT"/>
        </w:rPr>
        <w:t xml:space="preserve"> </w:t>
      </w:r>
      <w:r w:rsidRPr="00CF615B">
        <w:rPr>
          <w:rFonts w:ascii="Arial Narrow" w:hAnsi="Arial Narrow" w:cs="Tahoma"/>
          <w:lang w:val="it-IT"/>
        </w:rPr>
        <w:t xml:space="preserve">atti </w:t>
      </w:r>
      <w:r w:rsidR="0049498B" w:rsidRPr="00CF615B">
        <w:rPr>
          <w:rFonts w:ascii="Arial Narrow" w:hAnsi="Arial Narrow" w:cs="Tahoma"/>
          <w:lang w:val="it-IT"/>
        </w:rPr>
        <w:t xml:space="preserve">e i documenti </w:t>
      </w:r>
      <w:r w:rsidR="006539E1">
        <w:rPr>
          <w:rFonts w:ascii="Arial Narrow" w:hAnsi="Arial Narrow" w:cs="Tahoma"/>
          <w:lang w:val="it-IT"/>
        </w:rPr>
        <w:t>indicati di seguito:</w:t>
      </w:r>
    </w:p>
    <w:p w:rsidR="00197ED5" w:rsidRPr="006539E1" w:rsidRDefault="00197ED5" w:rsidP="00197ED5">
      <w:pPr>
        <w:spacing w:line="276" w:lineRule="auto"/>
        <w:ind w:left="426"/>
        <w:jc w:val="both"/>
        <w:rPr>
          <w:rFonts w:ascii="Arial Narrow" w:hAnsi="Arial Narrow" w:cs="Tahoma"/>
          <w:lang w:val="it-IT"/>
        </w:rPr>
      </w:pPr>
    </w:p>
    <w:p w:rsidR="008E4754" w:rsidRPr="00906A25" w:rsidRDefault="007C3421" w:rsidP="00B706C6">
      <w:pPr>
        <w:numPr>
          <w:ilvl w:val="1"/>
          <w:numId w:val="2"/>
        </w:numPr>
        <w:pBdr>
          <w:bottom w:val="single" w:sz="4" w:space="1" w:color="auto"/>
        </w:pBdr>
        <w:spacing w:line="276" w:lineRule="auto"/>
        <w:ind w:left="426" w:hanging="426"/>
        <w:jc w:val="both"/>
        <w:rPr>
          <w:rFonts w:ascii="Arial Narrow" w:hAnsi="Arial Narrow" w:cs="Tahoma"/>
          <w:b/>
          <w:lang w:val="it-IT"/>
        </w:rPr>
      </w:pPr>
      <w:r w:rsidRPr="00CF615B">
        <w:rPr>
          <w:rFonts w:ascii="Arial Narrow" w:hAnsi="Arial Narrow" w:cs="Tahoma"/>
          <w:b/>
          <w:lang w:val="it-IT"/>
        </w:rPr>
        <w:lastRenderedPageBreak/>
        <w:t xml:space="preserve">BUSTA A) </w:t>
      </w:r>
      <w:r w:rsidR="009B657A">
        <w:rPr>
          <w:rFonts w:ascii="Arial Narrow" w:hAnsi="Arial Narrow" w:cs="Tahoma"/>
          <w:b/>
          <w:lang w:val="it-IT"/>
        </w:rPr>
        <w:t xml:space="preserve">- </w:t>
      </w:r>
      <w:r w:rsidRPr="00CF615B">
        <w:rPr>
          <w:rFonts w:ascii="Arial Narrow" w:hAnsi="Arial Narrow" w:cs="Tahoma"/>
          <w:b/>
          <w:lang w:val="it-IT"/>
        </w:rPr>
        <w:t>DOCUMENTAZIONE AMMINISTRATIVA</w:t>
      </w:r>
    </w:p>
    <w:p w:rsidR="00521AE9" w:rsidRDefault="00521AE9" w:rsidP="00521AE9">
      <w:pPr>
        <w:shd w:val="clear" w:color="auto" w:fill="FFFFFF" w:themeFill="background1"/>
        <w:spacing w:line="276" w:lineRule="auto"/>
        <w:ind w:right="132"/>
        <w:jc w:val="both"/>
        <w:rPr>
          <w:rFonts w:ascii="Arial Narrow" w:hAnsi="Arial Narrow" w:cs="Tahoma"/>
          <w:lang w:val="it-IT"/>
        </w:rPr>
      </w:pPr>
      <w:r w:rsidRPr="00521AE9">
        <w:rPr>
          <w:rFonts w:ascii="Arial Narrow" w:hAnsi="Arial Narrow" w:cs="Tahoma"/>
          <w:lang w:val="it-IT"/>
        </w:rPr>
        <w:t>Nella BUSTA A) – DOCUMENTAZIONE AMMINISTRATIVA dovrà essere inserita la seguente documentazione:</w:t>
      </w:r>
    </w:p>
    <w:p w:rsidR="00641BCC" w:rsidRPr="00521AE9" w:rsidRDefault="00641BCC" w:rsidP="00521AE9">
      <w:pPr>
        <w:shd w:val="clear" w:color="auto" w:fill="FFFFFF" w:themeFill="background1"/>
        <w:spacing w:line="276" w:lineRule="auto"/>
        <w:ind w:right="132"/>
        <w:jc w:val="both"/>
        <w:rPr>
          <w:rFonts w:ascii="Arial Narrow" w:hAnsi="Arial Narrow" w:cs="Tahoma"/>
          <w:lang w:val="it-IT"/>
        </w:rPr>
      </w:pPr>
    </w:p>
    <w:p w:rsidR="00641BCC" w:rsidRDefault="00641BCC" w:rsidP="00B706C6">
      <w:pPr>
        <w:numPr>
          <w:ilvl w:val="0"/>
          <w:numId w:val="4"/>
        </w:numPr>
        <w:shd w:val="clear" w:color="auto" w:fill="FFFFFF" w:themeFill="background1"/>
        <w:spacing w:line="276" w:lineRule="auto"/>
        <w:ind w:left="720" w:right="132"/>
        <w:jc w:val="both"/>
        <w:rPr>
          <w:rFonts w:ascii="Arial Narrow" w:hAnsi="Arial Narrow" w:cs="Tahoma"/>
          <w:b/>
          <w:u w:val="single"/>
          <w:lang w:val="it-IT"/>
        </w:rPr>
      </w:pPr>
      <w:r w:rsidRPr="001F2E67">
        <w:rPr>
          <w:rFonts w:ascii="Arial Narrow" w:hAnsi="Arial Narrow" w:cs="Tahoma"/>
          <w:b/>
          <w:u w:val="single"/>
          <w:lang w:val="it-IT"/>
        </w:rPr>
        <w:t>Domanda di partecipazione in carta libera (allegato 7)</w:t>
      </w:r>
    </w:p>
    <w:p w:rsidR="00641BCC" w:rsidRDefault="00641BCC" w:rsidP="00B706C6">
      <w:pPr>
        <w:numPr>
          <w:ilvl w:val="0"/>
          <w:numId w:val="4"/>
        </w:numPr>
        <w:shd w:val="clear" w:color="auto" w:fill="FFFFFF" w:themeFill="background1"/>
        <w:spacing w:line="276" w:lineRule="auto"/>
        <w:ind w:left="720" w:right="132"/>
        <w:jc w:val="both"/>
        <w:rPr>
          <w:rFonts w:ascii="Arial Narrow" w:hAnsi="Arial Narrow" w:cs="Tahoma"/>
          <w:b/>
          <w:u w:val="single"/>
          <w:lang w:val="it-IT"/>
        </w:rPr>
      </w:pPr>
      <w:r w:rsidRPr="001F2E67">
        <w:rPr>
          <w:rFonts w:ascii="Arial Narrow" w:hAnsi="Arial Narrow" w:cs="Tahoma"/>
          <w:b/>
          <w:u w:val="single"/>
          <w:lang w:val="it-IT"/>
        </w:rPr>
        <w:t xml:space="preserve">Documento di gara unico europeo (allegato 8) </w:t>
      </w:r>
    </w:p>
    <w:p w:rsidR="00641BCC" w:rsidRDefault="00641BCC" w:rsidP="00B706C6">
      <w:pPr>
        <w:numPr>
          <w:ilvl w:val="0"/>
          <w:numId w:val="4"/>
        </w:numPr>
        <w:shd w:val="clear" w:color="auto" w:fill="FFFFFF" w:themeFill="background1"/>
        <w:spacing w:line="276" w:lineRule="auto"/>
        <w:ind w:left="720" w:right="132"/>
        <w:jc w:val="both"/>
        <w:rPr>
          <w:rFonts w:ascii="Arial Narrow" w:hAnsi="Arial Narrow" w:cs="Tahoma"/>
          <w:b/>
          <w:u w:val="single"/>
          <w:lang w:val="it-IT"/>
        </w:rPr>
      </w:pPr>
      <w:r w:rsidRPr="00641BCC">
        <w:rPr>
          <w:rFonts w:ascii="Arial Narrow" w:hAnsi="Arial Narrow" w:cs="Tahoma"/>
          <w:b/>
          <w:u w:val="single"/>
          <w:lang w:val="it-IT"/>
        </w:rPr>
        <w:t>Dichiarazione ai sensi del d.lgs. 6 settembre 2011, n. 159  (allegato 9</w:t>
      </w:r>
      <w:r>
        <w:rPr>
          <w:rFonts w:ascii="Arial Narrow" w:hAnsi="Arial Narrow" w:cs="Tahoma"/>
          <w:b/>
          <w:u w:val="single"/>
          <w:lang w:val="it-IT"/>
        </w:rPr>
        <w:t>)</w:t>
      </w:r>
    </w:p>
    <w:p w:rsidR="00641BCC" w:rsidRDefault="00641BCC" w:rsidP="00B706C6">
      <w:pPr>
        <w:numPr>
          <w:ilvl w:val="0"/>
          <w:numId w:val="4"/>
        </w:numPr>
        <w:shd w:val="clear" w:color="auto" w:fill="FFFFFF" w:themeFill="background1"/>
        <w:spacing w:line="276" w:lineRule="auto"/>
        <w:ind w:left="720" w:right="132"/>
        <w:jc w:val="both"/>
        <w:rPr>
          <w:rFonts w:ascii="Arial Narrow" w:hAnsi="Arial Narrow" w:cs="Tahoma"/>
          <w:b/>
          <w:u w:val="single"/>
          <w:lang w:val="it-IT"/>
        </w:rPr>
      </w:pPr>
      <w:r w:rsidRPr="00641BCC">
        <w:rPr>
          <w:rFonts w:ascii="Arial Narrow" w:hAnsi="Arial Narrow" w:cs="Tahoma"/>
          <w:b/>
          <w:u w:val="single"/>
          <w:lang w:val="it-IT"/>
        </w:rPr>
        <w:t>Dichiarazione di disponibilità e conformità strutture (allegato 11)</w:t>
      </w:r>
    </w:p>
    <w:p w:rsidR="00902020" w:rsidRDefault="00641BCC" w:rsidP="00B706C6">
      <w:pPr>
        <w:numPr>
          <w:ilvl w:val="0"/>
          <w:numId w:val="4"/>
        </w:numPr>
        <w:shd w:val="clear" w:color="auto" w:fill="FFFFFF" w:themeFill="background1"/>
        <w:spacing w:line="276" w:lineRule="auto"/>
        <w:ind w:left="720" w:right="132"/>
        <w:jc w:val="both"/>
        <w:rPr>
          <w:rFonts w:ascii="Arial Narrow" w:hAnsi="Arial Narrow" w:cs="Tahoma"/>
          <w:b/>
          <w:u w:val="single"/>
          <w:lang w:val="it-IT"/>
        </w:rPr>
      </w:pPr>
      <w:r w:rsidRPr="00641BCC">
        <w:rPr>
          <w:rFonts w:ascii="Arial Narrow" w:hAnsi="Arial Narrow" w:cs="Tahoma"/>
          <w:b/>
          <w:u w:val="single"/>
          <w:lang w:val="it-IT"/>
        </w:rPr>
        <w:t>Dichiarazioni proprietari strutture (allegato 12)</w:t>
      </w:r>
    </w:p>
    <w:p w:rsidR="00902020" w:rsidRDefault="00902020" w:rsidP="00B706C6">
      <w:pPr>
        <w:numPr>
          <w:ilvl w:val="0"/>
          <w:numId w:val="4"/>
        </w:numPr>
        <w:shd w:val="clear" w:color="auto" w:fill="FFFFFF" w:themeFill="background1"/>
        <w:spacing w:line="276" w:lineRule="auto"/>
        <w:ind w:left="720" w:right="132"/>
        <w:jc w:val="both"/>
        <w:rPr>
          <w:rFonts w:ascii="Arial Narrow" w:hAnsi="Arial Narrow" w:cs="Tahoma"/>
          <w:b/>
          <w:u w:val="single"/>
          <w:lang w:val="it-IT"/>
        </w:rPr>
      </w:pPr>
      <w:r w:rsidRPr="00902020">
        <w:rPr>
          <w:rFonts w:ascii="Arial Narrow" w:hAnsi="Arial Narrow" w:cs="Tahoma"/>
          <w:b/>
          <w:u w:val="single"/>
          <w:lang w:val="it-IT"/>
        </w:rPr>
        <w:t xml:space="preserve">Referenza bancaria </w:t>
      </w:r>
    </w:p>
    <w:p w:rsidR="00902020" w:rsidRDefault="00902020" w:rsidP="00B706C6">
      <w:pPr>
        <w:numPr>
          <w:ilvl w:val="0"/>
          <w:numId w:val="4"/>
        </w:numPr>
        <w:shd w:val="clear" w:color="auto" w:fill="FFFFFF" w:themeFill="background1"/>
        <w:spacing w:line="276" w:lineRule="auto"/>
        <w:ind w:left="720" w:right="132"/>
        <w:jc w:val="both"/>
        <w:rPr>
          <w:rFonts w:ascii="Arial Narrow" w:hAnsi="Arial Narrow" w:cs="Tahoma"/>
          <w:b/>
          <w:u w:val="single"/>
          <w:lang w:val="it-IT"/>
        </w:rPr>
      </w:pPr>
      <w:r w:rsidRPr="00902020">
        <w:rPr>
          <w:rFonts w:ascii="Arial Narrow" w:hAnsi="Arial Narrow" w:cs="Tahoma"/>
          <w:b/>
          <w:u w:val="single"/>
          <w:lang w:val="it-IT"/>
        </w:rPr>
        <w:t>Codice “PASSOE”</w:t>
      </w:r>
    </w:p>
    <w:p w:rsidR="00902020" w:rsidRDefault="00902020" w:rsidP="00B706C6">
      <w:pPr>
        <w:numPr>
          <w:ilvl w:val="0"/>
          <w:numId w:val="4"/>
        </w:numPr>
        <w:shd w:val="clear" w:color="auto" w:fill="FFFFFF" w:themeFill="background1"/>
        <w:spacing w:line="276" w:lineRule="auto"/>
        <w:ind w:left="720" w:right="132"/>
        <w:jc w:val="both"/>
        <w:rPr>
          <w:rFonts w:ascii="Arial Narrow" w:hAnsi="Arial Narrow" w:cs="Tahoma"/>
          <w:b/>
          <w:u w:val="single"/>
          <w:lang w:val="it-IT"/>
        </w:rPr>
      </w:pPr>
      <w:r w:rsidRPr="00902020">
        <w:rPr>
          <w:rFonts w:ascii="Arial Narrow" w:hAnsi="Arial Narrow" w:cs="Tahoma"/>
          <w:b/>
          <w:u w:val="single"/>
          <w:lang w:val="it-IT"/>
        </w:rPr>
        <w:t>Ricevuta versamento contributo gara</w:t>
      </w:r>
    </w:p>
    <w:p w:rsidR="00902020" w:rsidRDefault="00902020" w:rsidP="00B706C6">
      <w:pPr>
        <w:numPr>
          <w:ilvl w:val="0"/>
          <w:numId w:val="4"/>
        </w:numPr>
        <w:shd w:val="clear" w:color="auto" w:fill="FFFFFF" w:themeFill="background1"/>
        <w:spacing w:line="276" w:lineRule="auto"/>
        <w:ind w:left="720" w:right="132"/>
        <w:jc w:val="both"/>
        <w:rPr>
          <w:rFonts w:ascii="Arial Narrow" w:hAnsi="Arial Narrow" w:cs="Tahoma"/>
          <w:b/>
          <w:u w:val="single"/>
          <w:lang w:val="it-IT"/>
        </w:rPr>
      </w:pPr>
      <w:r>
        <w:rPr>
          <w:rFonts w:ascii="Arial Narrow" w:hAnsi="Arial Narrow" w:cs="Tahoma"/>
          <w:b/>
          <w:u w:val="single"/>
          <w:lang w:val="it-IT"/>
        </w:rPr>
        <w:t xml:space="preserve">Documentazione da presentare in caso </w:t>
      </w:r>
      <w:r w:rsidRPr="00902020">
        <w:rPr>
          <w:rFonts w:ascii="Arial Narrow" w:hAnsi="Arial Narrow" w:cs="Tahoma"/>
          <w:b/>
          <w:u w:val="single"/>
          <w:lang w:val="it-IT"/>
        </w:rPr>
        <w:t>di avvalimento</w:t>
      </w:r>
    </w:p>
    <w:p w:rsidR="00902020" w:rsidRDefault="00902020" w:rsidP="00B706C6">
      <w:pPr>
        <w:numPr>
          <w:ilvl w:val="0"/>
          <w:numId w:val="4"/>
        </w:numPr>
        <w:shd w:val="clear" w:color="auto" w:fill="FFFFFF" w:themeFill="background1"/>
        <w:spacing w:line="276" w:lineRule="auto"/>
        <w:ind w:left="720" w:right="132"/>
        <w:jc w:val="both"/>
        <w:rPr>
          <w:rFonts w:ascii="Arial Narrow" w:hAnsi="Arial Narrow" w:cs="Tahoma"/>
          <w:b/>
          <w:u w:val="single"/>
          <w:lang w:val="it-IT"/>
        </w:rPr>
      </w:pPr>
      <w:r w:rsidRPr="00902020">
        <w:rPr>
          <w:rFonts w:ascii="Arial Narrow" w:hAnsi="Arial Narrow" w:cs="Tahoma"/>
          <w:b/>
          <w:u w:val="single"/>
          <w:lang w:val="it-IT"/>
        </w:rPr>
        <w:t>Garanzia provvisoria</w:t>
      </w:r>
    </w:p>
    <w:p w:rsidR="00902020" w:rsidRDefault="00902020" w:rsidP="00B706C6">
      <w:pPr>
        <w:numPr>
          <w:ilvl w:val="0"/>
          <w:numId w:val="4"/>
        </w:numPr>
        <w:shd w:val="clear" w:color="auto" w:fill="FFFFFF" w:themeFill="background1"/>
        <w:spacing w:line="276" w:lineRule="auto"/>
        <w:ind w:left="720" w:right="132"/>
        <w:jc w:val="both"/>
        <w:rPr>
          <w:rFonts w:ascii="Arial Narrow" w:hAnsi="Arial Narrow" w:cs="Tahoma"/>
          <w:b/>
          <w:u w:val="single"/>
          <w:lang w:val="it-IT"/>
        </w:rPr>
      </w:pPr>
      <w:r w:rsidRPr="00902020">
        <w:rPr>
          <w:rFonts w:ascii="Arial Narrow" w:hAnsi="Arial Narrow" w:cs="Tahoma"/>
          <w:b/>
          <w:u w:val="single"/>
          <w:lang w:val="it-IT"/>
        </w:rPr>
        <w:t>Impegno del fideiussore al rilascio della garanzia definitiva</w:t>
      </w:r>
    </w:p>
    <w:p w:rsidR="00B706C6" w:rsidRDefault="00B706C6" w:rsidP="00B706C6">
      <w:pPr>
        <w:numPr>
          <w:ilvl w:val="0"/>
          <w:numId w:val="4"/>
        </w:numPr>
        <w:shd w:val="clear" w:color="auto" w:fill="FFFFFF" w:themeFill="background1"/>
        <w:spacing w:line="276" w:lineRule="auto"/>
        <w:ind w:left="720" w:right="132"/>
        <w:jc w:val="both"/>
        <w:rPr>
          <w:rFonts w:ascii="Arial Narrow" w:hAnsi="Arial Narrow" w:cs="Tahoma"/>
          <w:b/>
          <w:u w:val="single"/>
          <w:lang w:val="it-IT"/>
        </w:rPr>
      </w:pPr>
      <w:r>
        <w:rPr>
          <w:rFonts w:ascii="Arial Narrow" w:hAnsi="Arial Narrow" w:cs="Tahoma"/>
          <w:b/>
          <w:u w:val="single"/>
          <w:lang w:val="it-IT"/>
        </w:rPr>
        <w:t>Patto di integrità (allegato 6)</w:t>
      </w:r>
    </w:p>
    <w:p w:rsidR="00902020" w:rsidRDefault="00902020" w:rsidP="00902020">
      <w:pPr>
        <w:shd w:val="clear" w:color="auto" w:fill="FFFFFF" w:themeFill="background1"/>
        <w:spacing w:line="276" w:lineRule="auto"/>
        <w:ind w:right="132"/>
        <w:jc w:val="both"/>
        <w:rPr>
          <w:rFonts w:ascii="Arial Narrow" w:hAnsi="Arial Narrow" w:cs="Tahoma"/>
          <w:b/>
          <w:u w:val="single"/>
          <w:lang w:val="it-IT"/>
        </w:rPr>
      </w:pPr>
    </w:p>
    <w:p w:rsidR="00902020" w:rsidRPr="00902020" w:rsidRDefault="00902020" w:rsidP="00902020">
      <w:pPr>
        <w:shd w:val="clear" w:color="auto" w:fill="FFFFFF" w:themeFill="background1"/>
        <w:spacing w:line="276" w:lineRule="auto"/>
        <w:ind w:right="132"/>
        <w:jc w:val="both"/>
        <w:rPr>
          <w:rFonts w:ascii="Arial Narrow" w:hAnsi="Arial Narrow" w:cs="Tahoma"/>
          <w:lang w:val="it-IT"/>
        </w:rPr>
      </w:pPr>
      <w:r w:rsidRPr="00902020">
        <w:rPr>
          <w:rFonts w:ascii="Arial Narrow" w:hAnsi="Arial Narrow" w:cs="Tahoma"/>
          <w:lang w:val="it-IT"/>
        </w:rPr>
        <w:t>Si forniscono di seguito le relative indicazioni.</w:t>
      </w:r>
    </w:p>
    <w:p w:rsidR="00521AE9" w:rsidRDefault="00521AE9" w:rsidP="00521AE9">
      <w:pPr>
        <w:shd w:val="clear" w:color="auto" w:fill="FFFFFF" w:themeFill="background1"/>
        <w:spacing w:line="276" w:lineRule="auto"/>
        <w:ind w:left="709" w:right="132"/>
        <w:jc w:val="both"/>
        <w:rPr>
          <w:rFonts w:ascii="Arial Narrow" w:hAnsi="Arial Narrow" w:cs="Tahoma"/>
          <w:b/>
          <w:u w:val="single"/>
          <w:lang w:val="it-IT"/>
        </w:rPr>
      </w:pPr>
    </w:p>
    <w:p w:rsidR="001F2E67" w:rsidRPr="001F2E67" w:rsidRDefault="007C3421" w:rsidP="00B706C6">
      <w:pPr>
        <w:numPr>
          <w:ilvl w:val="0"/>
          <w:numId w:val="23"/>
        </w:numPr>
        <w:shd w:val="clear" w:color="auto" w:fill="D9D9D9" w:themeFill="background1" w:themeFillShade="D9"/>
        <w:spacing w:line="276" w:lineRule="auto"/>
        <w:ind w:right="132"/>
        <w:jc w:val="both"/>
        <w:rPr>
          <w:rFonts w:ascii="Arial Narrow" w:hAnsi="Arial Narrow" w:cs="Tahoma"/>
          <w:b/>
          <w:u w:val="single"/>
          <w:lang w:val="it-IT"/>
        </w:rPr>
      </w:pPr>
      <w:r w:rsidRPr="001F2E67">
        <w:rPr>
          <w:rFonts w:ascii="Arial Narrow" w:hAnsi="Arial Narrow" w:cs="Tahoma"/>
          <w:b/>
          <w:u w:val="single"/>
          <w:lang w:val="it-IT"/>
        </w:rPr>
        <w:t xml:space="preserve">Domanda di partecipazione in carta libera </w:t>
      </w:r>
      <w:r w:rsidR="001F2E67" w:rsidRPr="001F2E67">
        <w:rPr>
          <w:rFonts w:ascii="Arial Narrow" w:hAnsi="Arial Narrow" w:cs="Tahoma"/>
          <w:b/>
          <w:u w:val="single"/>
          <w:lang w:val="it-IT"/>
        </w:rPr>
        <w:t>(allegato 7)</w:t>
      </w:r>
    </w:p>
    <w:p w:rsidR="002172DC" w:rsidRDefault="001F2E67" w:rsidP="001F2E67">
      <w:pPr>
        <w:spacing w:line="276" w:lineRule="auto"/>
        <w:ind w:left="284" w:right="132"/>
        <w:jc w:val="both"/>
        <w:rPr>
          <w:rFonts w:ascii="Arial Narrow" w:hAnsi="Arial Narrow" w:cs="Tahoma"/>
          <w:lang w:val="it-IT"/>
        </w:rPr>
      </w:pPr>
      <w:r>
        <w:rPr>
          <w:rFonts w:ascii="Arial Narrow" w:hAnsi="Arial Narrow" w:cs="Tahoma"/>
          <w:lang w:val="it-IT"/>
        </w:rPr>
        <w:t xml:space="preserve">La domanda di partecipazione </w:t>
      </w:r>
      <w:r w:rsidR="00685E9F" w:rsidRPr="007C0D6F">
        <w:rPr>
          <w:rFonts w:ascii="Arial Narrow" w:hAnsi="Arial Narrow" w:cs="Tahoma"/>
          <w:lang w:val="it-IT"/>
        </w:rPr>
        <w:t xml:space="preserve">– redatta secondo il modello </w:t>
      </w:r>
      <w:r w:rsidR="003C7C41" w:rsidRPr="007C0D6F">
        <w:rPr>
          <w:rFonts w:ascii="Arial Narrow" w:hAnsi="Arial Narrow" w:cs="Tahoma"/>
          <w:lang w:val="it-IT"/>
        </w:rPr>
        <w:t xml:space="preserve">- </w:t>
      </w:r>
      <w:r w:rsidR="00685E9F" w:rsidRPr="00AB1453">
        <w:rPr>
          <w:rFonts w:ascii="Arial Narrow" w:hAnsi="Arial Narrow" w:cs="Tahoma"/>
          <w:b/>
          <w:lang w:val="it-IT"/>
        </w:rPr>
        <w:t xml:space="preserve">Allegato </w:t>
      </w:r>
      <w:r>
        <w:rPr>
          <w:rFonts w:ascii="Arial Narrow" w:hAnsi="Arial Narrow" w:cs="Tahoma"/>
          <w:b/>
          <w:lang w:val="it-IT"/>
        </w:rPr>
        <w:t>7</w:t>
      </w:r>
      <w:r w:rsidR="00685E9F" w:rsidRPr="007C0D6F">
        <w:rPr>
          <w:rFonts w:ascii="Arial Narrow" w:hAnsi="Arial Narrow" w:cs="Tahoma"/>
          <w:lang w:val="it-IT"/>
        </w:rPr>
        <w:t xml:space="preserve"> -</w:t>
      </w:r>
      <w:r w:rsidR="007C3421" w:rsidRPr="007C0D6F">
        <w:rPr>
          <w:rFonts w:ascii="Arial Narrow" w:hAnsi="Arial Narrow" w:cs="Tahoma"/>
          <w:lang w:val="it-IT"/>
        </w:rPr>
        <w:t>, sottoscritta</w:t>
      </w:r>
      <w:r w:rsidR="007C3421" w:rsidRPr="00CF615B">
        <w:rPr>
          <w:rFonts w:ascii="Arial Narrow" w:hAnsi="Arial Narrow" w:cs="Tahoma"/>
          <w:lang w:val="it-IT"/>
        </w:rPr>
        <w:t xml:space="preserve">, </w:t>
      </w:r>
      <w:r w:rsidR="006539E1">
        <w:rPr>
          <w:rFonts w:ascii="Arial Narrow" w:hAnsi="Arial Narrow" w:cs="Tahoma"/>
          <w:lang w:val="it-IT"/>
        </w:rPr>
        <w:t xml:space="preserve">a </w:t>
      </w:r>
      <w:r w:rsidR="007C3421" w:rsidRPr="00CF615B">
        <w:rPr>
          <w:rFonts w:ascii="Arial Narrow" w:hAnsi="Arial Narrow" w:cs="Tahoma"/>
          <w:lang w:val="it-IT"/>
        </w:rPr>
        <w:t>pena di esclusione, dal legale rappresentante del concorrente, con allegata copia fotostatica di un documento di identità del sottoscrittore; la domanda può essere sottoscritta anche da un procuratore del legale rappresentante  ed in tal caso va allegata</w:t>
      </w:r>
      <w:r w:rsidR="00AB1453">
        <w:rPr>
          <w:rFonts w:ascii="Arial Narrow" w:hAnsi="Arial Narrow" w:cs="Tahoma"/>
          <w:lang w:val="it-IT"/>
        </w:rPr>
        <w:t xml:space="preserve"> </w:t>
      </w:r>
      <w:r w:rsidR="007C3421" w:rsidRPr="00CF615B">
        <w:rPr>
          <w:rFonts w:ascii="Arial Narrow" w:hAnsi="Arial Narrow" w:cs="Tahoma"/>
          <w:lang w:val="it-IT"/>
        </w:rPr>
        <w:t>copia conforme all’o</w:t>
      </w:r>
      <w:r w:rsidR="004F162C" w:rsidRPr="00CF615B">
        <w:rPr>
          <w:rFonts w:ascii="Arial Narrow" w:hAnsi="Arial Narrow" w:cs="Tahoma"/>
          <w:lang w:val="it-IT"/>
        </w:rPr>
        <w:t>riginale della relativa procura</w:t>
      </w:r>
      <w:r w:rsidR="006539E1">
        <w:rPr>
          <w:rFonts w:ascii="Arial Narrow" w:hAnsi="Arial Narrow" w:cs="Tahoma"/>
          <w:lang w:val="it-IT"/>
        </w:rPr>
        <w:t xml:space="preserve"> (cfr. </w:t>
      </w:r>
      <w:r>
        <w:rPr>
          <w:rFonts w:ascii="Arial Narrow" w:hAnsi="Arial Narrow" w:cs="Tahoma"/>
          <w:lang w:val="it-IT"/>
        </w:rPr>
        <w:t>paragrafo 11</w:t>
      </w:r>
      <w:r w:rsidR="006539E1">
        <w:rPr>
          <w:rFonts w:ascii="Arial Narrow" w:hAnsi="Arial Narrow" w:cs="Tahoma"/>
          <w:lang w:val="it-IT"/>
        </w:rPr>
        <w:t>)</w:t>
      </w:r>
      <w:r w:rsidR="004F162C" w:rsidRPr="00CF615B">
        <w:rPr>
          <w:rFonts w:ascii="Arial Narrow" w:hAnsi="Arial Narrow" w:cs="Tahoma"/>
          <w:lang w:val="it-IT"/>
        </w:rPr>
        <w:t>.</w:t>
      </w:r>
    </w:p>
    <w:p w:rsidR="00685E9F" w:rsidRPr="002172DC" w:rsidRDefault="002172DC" w:rsidP="002172DC">
      <w:pPr>
        <w:spacing w:line="276" w:lineRule="auto"/>
        <w:ind w:left="284" w:right="132"/>
        <w:jc w:val="both"/>
        <w:rPr>
          <w:rFonts w:ascii="Arial Narrow" w:hAnsi="Arial Narrow" w:cs="Tahoma"/>
          <w:lang w:val="it-IT"/>
        </w:rPr>
      </w:pPr>
      <w:r>
        <w:rPr>
          <w:rFonts w:ascii="Arial Narrow" w:hAnsi="Arial Narrow" w:cs="Tahoma"/>
          <w:lang w:val="it-IT"/>
        </w:rPr>
        <w:t>Si precisa che</w:t>
      </w:r>
      <w:r w:rsidR="000659AC" w:rsidRPr="002172DC">
        <w:rPr>
          <w:rFonts w:ascii="Arial Narrow" w:hAnsi="Arial Narrow" w:cs="Tahoma"/>
          <w:lang w:val="it-IT"/>
        </w:rPr>
        <w:t xml:space="preserve">: a. nel caso di raggruppamento temporaneo o consorzio ordinario non ancora costituiti, la domanda, a pena di esclusione, deve essere sottoscritta da tutti i soggetti che costituiranno il raggruppamento o il consorzio; b. </w:t>
      </w:r>
      <w:r w:rsidR="00685E9F" w:rsidRPr="002172DC">
        <w:rPr>
          <w:rFonts w:ascii="Arial Narrow" w:hAnsi="Arial Narrow" w:cs="Tahoma"/>
          <w:lang w:val="it-IT"/>
        </w:rPr>
        <w:t xml:space="preserve">nel caso di aggregazioni di imprese aderenti al contratto di rete: </w:t>
      </w:r>
      <w:r w:rsidR="000659AC" w:rsidRPr="002172DC">
        <w:rPr>
          <w:rFonts w:ascii="Arial Narrow" w:hAnsi="Arial Narrow" w:cs="Tahoma"/>
          <w:lang w:val="it-IT"/>
        </w:rPr>
        <w:t>(i)</w:t>
      </w:r>
      <w:r w:rsidR="00685E9F" w:rsidRPr="002172DC">
        <w:rPr>
          <w:rFonts w:ascii="Arial Narrow" w:hAnsi="Arial Narrow" w:cs="Tahoma"/>
          <w:lang w:val="it-IT"/>
        </w:rPr>
        <w:t xml:space="preserve">. se la rete è dotata di un organo comune con potere di rappresentanza e di soggettività giuridica, ai sensi dell’art. 3, comma 4-quater, del </w:t>
      </w:r>
      <w:proofErr w:type="spellStart"/>
      <w:r w:rsidR="00685E9F" w:rsidRPr="002172DC">
        <w:rPr>
          <w:rFonts w:ascii="Arial Narrow" w:hAnsi="Arial Narrow" w:cs="Tahoma"/>
          <w:lang w:val="it-IT"/>
        </w:rPr>
        <w:t>d.l.</w:t>
      </w:r>
      <w:proofErr w:type="spellEnd"/>
      <w:r w:rsidR="00685E9F" w:rsidRPr="002172DC">
        <w:rPr>
          <w:rFonts w:ascii="Arial Narrow" w:hAnsi="Arial Narrow" w:cs="Tahoma"/>
          <w:lang w:val="it-IT"/>
        </w:rPr>
        <w:t xml:space="preserve"> 10 febbraio 2009, n. 5, la domanda di partecipazione deve essere sottoscritta dall’operatore economico che riveste le funzioni di organo comune; </w:t>
      </w:r>
      <w:r w:rsidR="000659AC" w:rsidRPr="002172DC">
        <w:rPr>
          <w:rFonts w:ascii="Arial Narrow" w:hAnsi="Arial Narrow" w:cs="Tahoma"/>
          <w:lang w:val="it-IT"/>
        </w:rPr>
        <w:t>(ii)</w:t>
      </w:r>
      <w:r w:rsidR="00685E9F" w:rsidRPr="002172DC">
        <w:rPr>
          <w:rFonts w:ascii="Arial Narrow" w:hAnsi="Arial Narrow" w:cs="Tahoma"/>
          <w:lang w:val="it-IT"/>
        </w:rPr>
        <w:t xml:space="preserve"> se la rete è dotata di un organo comune con potere di rappresentanza ma è priva di soggettività giuridica ai sensi dell’art. 3, comma 4-quater, del </w:t>
      </w:r>
      <w:proofErr w:type="spellStart"/>
      <w:r w:rsidR="00685E9F" w:rsidRPr="002172DC">
        <w:rPr>
          <w:rFonts w:ascii="Arial Narrow" w:hAnsi="Arial Narrow" w:cs="Tahoma"/>
          <w:lang w:val="it-IT"/>
        </w:rPr>
        <w:t>d.l.</w:t>
      </w:r>
      <w:proofErr w:type="spellEnd"/>
      <w:r w:rsidR="00685E9F" w:rsidRPr="002172DC">
        <w:rPr>
          <w:rFonts w:ascii="Arial Narrow" w:hAnsi="Arial Narrow" w:cs="Tahoma"/>
          <w:lang w:val="it-IT"/>
        </w:rPr>
        <w:t xml:space="preserve"> 10 febbraio 2009, n. 5, la domanda di partecipazione deve essere sottoscritta dall’impresa che riveste le funzioni di organo comune nonché da ognuna delle imprese aderenti al contratto di rete che partecipano alla gara; </w:t>
      </w:r>
      <w:r w:rsidR="008E4754" w:rsidRPr="002172DC">
        <w:rPr>
          <w:rFonts w:ascii="Arial Narrow" w:hAnsi="Arial Narrow" w:cs="Tahoma"/>
          <w:lang w:val="it-IT"/>
        </w:rPr>
        <w:t xml:space="preserve"> </w:t>
      </w:r>
      <w:r w:rsidR="00685E9F" w:rsidRPr="002172DC">
        <w:rPr>
          <w:rFonts w:ascii="Arial Narrow" w:hAnsi="Arial Narrow" w:cs="Tahoma"/>
          <w:lang w:val="it-IT"/>
        </w:rPr>
        <w:t xml:space="preserve">c. 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 </w:t>
      </w:r>
    </w:p>
    <w:p w:rsidR="00270500" w:rsidRPr="00CF615B" w:rsidRDefault="004F162C" w:rsidP="00CF615B">
      <w:pPr>
        <w:spacing w:line="276" w:lineRule="auto"/>
        <w:ind w:left="284" w:right="132"/>
        <w:jc w:val="both"/>
        <w:rPr>
          <w:rFonts w:ascii="Arial Narrow" w:hAnsi="Arial Narrow" w:cs="Tahoma"/>
          <w:lang w:val="it-IT"/>
        </w:rPr>
      </w:pPr>
      <w:r w:rsidRPr="00CF615B">
        <w:rPr>
          <w:rFonts w:ascii="Arial Narrow" w:hAnsi="Arial Narrow" w:cs="Tahoma"/>
          <w:lang w:val="it-IT"/>
        </w:rPr>
        <w:t>Nella domanda il rappresentante legale deve dichiarare</w:t>
      </w:r>
      <w:r w:rsidR="00270500" w:rsidRPr="00CF615B">
        <w:rPr>
          <w:rFonts w:ascii="Arial Narrow" w:hAnsi="Arial Narrow" w:cs="Tahoma"/>
          <w:lang w:val="it-IT"/>
        </w:rPr>
        <w:t>:</w:t>
      </w:r>
    </w:p>
    <w:p w:rsidR="00A0166A" w:rsidRPr="00C27B33" w:rsidRDefault="00A0166A" w:rsidP="00B706C6">
      <w:pPr>
        <w:numPr>
          <w:ilvl w:val="0"/>
          <w:numId w:val="7"/>
        </w:numPr>
        <w:spacing w:line="276" w:lineRule="auto"/>
        <w:ind w:right="132"/>
        <w:jc w:val="both"/>
        <w:rPr>
          <w:rFonts w:ascii="Arial Narrow" w:hAnsi="Arial Narrow" w:cs="Tahoma"/>
          <w:lang w:val="it-IT"/>
        </w:rPr>
      </w:pPr>
      <w:r w:rsidRPr="00CF615B">
        <w:rPr>
          <w:rFonts w:ascii="Arial Narrow" w:hAnsi="Arial Narrow" w:cs="Tahoma"/>
          <w:lang w:val="it-IT"/>
        </w:rPr>
        <w:t>la Camera di Commercio nel cui registro delle l’imprese è iscritto, precisando gli estremi di iscrizione (numero e data, la forma giuridica e l’attività per la quale è iscritto, che deve essere pertinente a quella oggetto della presente procedura di affidamento</w:t>
      </w:r>
      <w:r w:rsidR="006B1FA0">
        <w:rPr>
          <w:rFonts w:ascii="Arial Narrow" w:hAnsi="Arial Narrow" w:cs="Tahoma"/>
          <w:lang w:val="it-IT"/>
        </w:rPr>
        <w:t>)</w:t>
      </w:r>
      <w:r w:rsidR="007B3A56" w:rsidRPr="00CF615B">
        <w:rPr>
          <w:rFonts w:ascii="Arial Narrow" w:hAnsi="Arial Narrow" w:cs="Tahoma"/>
          <w:lang w:val="it-IT"/>
        </w:rPr>
        <w:t xml:space="preserve"> </w:t>
      </w:r>
      <w:r w:rsidR="007B3A56" w:rsidRPr="00AB1453">
        <w:rPr>
          <w:rFonts w:ascii="Arial Narrow" w:hAnsi="Arial Narrow" w:cs="Tahoma"/>
          <w:u w:val="single"/>
          <w:lang w:val="it-IT"/>
        </w:rPr>
        <w:t xml:space="preserve">ovvero </w:t>
      </w:r>
      <w:r w:rsidR="006B1FA0">
        <w:rPr>
          <w:rFonts w:ascii="Arial Narrow" w:hAnsi="Arial Narrow" w:cs="Tahoma"/>
          <w:u w:val="single"/>
          <w:lang w:val="it-IT"/>
        </w:rPr>
        <w:t xml:space="preserve">l’iscrizione </w:t>
      </w:r>
      <w:r w:rsidR="007B3A56" w:rsidRPr="00AB1453">
        <w:rPr>
          <w:rFonts w:ascii="Arial Narrow" w:hAnsi="Arial Narrow" w:cs="Tahoma"/>
          <w:u w:val="single"/>
          <w:lang w:val="it-IT"/>
        </w:rPr>
        <w:t>ad altro registro o albo equivalente secondo la legislazione nazionale di appartenenza</w:t>
      </w:r>
      <w:r w:rsidR="004D7A6A" w:rsidRPr="00AB1453">
        <w:rPr>
          <w:rFonts w:ascii="Arial Narrow" w:hAnsi="Arial Narrow" w:cs="Tahoma"/>
          <w:u w:val="single"/>
          <w:lang w:val="it-IT"/>
        </w:rPr>
        <w:t xml:space="preserve"> </w:t>
      </w:r>
      <w:r w:rsidR="006539E1">
        <w:rPr>
          <w:rFonts w:ascii="Arial Narrow" w:hAnsi="Arial Narrow" w:cs="Tahoma"/>
          <w:u w:val="single"/>
          <w:lang w:val="it-IT"/>
        </w:rPr>
        <w:t xml:space="preserve">e in relazione a </w:t>
      </w:r>
      <w:r w:rsidR="004D7A6A" w:rsidRPr="00AB1453">
        <w:rPr>
          <w:rFonts w:ascii="Arial Narrow" w:hAnsi="Arial Narrow" w:cs="Tahoma"/>
          <w:u w:val="single"/>
          <w:lang w:val="it-IT"/>
        </w:rPr>
        <w:t xml:space="preserve">quanto richiesto al </w:t>
      </w:r>
      <w:r w:rsidR="003727F2">
        <w:rPr>
          <w:rFonts w:ascii="Arial Narrow" w:hAnsi="Arial Narrow" w:cs="Tahoma"/>
          <w:u w:val="single"/>
          <w:lang w:val="it-IT"/>
        </w:rPr>
        <w:t>paragrafo</w:t>
      </w:r>
      <w:r w:rsidR="004D7A6A" w:rsidRPr="00AB1453">
        <w:rPr>
          <w:rFonts w:ascii="Arial Narrow" w:hAnsi="Arial Narrow" w:cs="Tahoma"/>
          <w:u w:val="single"/>
          <w:lang w:val="it-IT"/>
        </w:rPr>
        <w:t xml:space="preserve"> </w:t>
      </w:r>
      <w:r w:rsidR="003727F2">
        <w:rPr>
          <w:rFonts w:ascii="Arial Narrow" w:hAnsi="Arial Narrow" w:cs="Tahoma"/>
          <w:u w:val="single"/>
          <w:lang w:val="it-IT"/>
        </w:rPr>
        <w:t>9</w:t>
      </w:r>
      <w:r w:rsidR="00C27B33" w:rsidRPr="00AB1453">
        <w:rPr>
          <w:rFonts w:ascii="Arial Narrow" w:hAnsi="Arial Narrow" w:cs="Tahoma"/>
          <w:u w:val="single"/>
          <w:lang w:val="it-IT"/>
        </w:rPr>
        <w:t xml:space="preserve"> del presente bando</w:t>
      </w:r>
      <w:r w:rsidR="004F162C" w:rsidRPr="00C27B33">
        <w:rPr>
          <w:rFonts w:ascii="Arial Narrow" w:hAnsi="Arial Narrow" w:cs="Tahoma"/>
          <w:lang w:val="it-IT"/>
        </w:rPr>
        <w:t>)</w:t>
      </w:r>
      <w:r w:rsidR="007B3A56" w:rsidRPr="00C27B33">
        <w:rPr>
          <w:rFonts w:ascii="Arial Narrow" w:hAnsi="Arial Narrow" w:cs="Tahoma"/>
          <w:lang w:val="it-IT"/>
        </w:rPr>
        <w:t>;</w:t>
      </w:r>
    </w:p>
    <w:p w:rsidR="004F162C" w:rsidRPr="00CF615B" w:rsidRDefault="003C25B8" w:rsidP="00B706C6">
      <w:pPr>
        <w:numPr>
          <w:ilvl w:val="0"/>
          <w:numId w:val="7"/>
        </w:numPr>
        <w:spacing w:line="276" w:lineRule="auto"/>
        <w:ind w:right="132"/>
        <w:jc w:val="both"/>
        <w:rPr>
          <w:rFonts w:ascii="Arial Narrow" w:hAnsi="Arial Narrow" w:cs="Tahoma"/>
          <w:lang w:val="it-IT"/>
        </w:rPr>
      </w:pPr>
      <w:r w:rsidRPr="00CF615B">
        <w:rPr>
          <w:rFonts w:ascii="Arial Narrow" w:hAnsi="Arial Narrow" w:cs="Tahoma"/>
          <w:lang w:val="it-IT"/>
        </w:rPr>
        <w:t xml:space="preserve">i dati identificativi (nome, cognome, luogo e data di nascita, qualifica) del titolare dell’impresa individuale, ovvero di tutti i soci in nome collettivo, ovvero di tutti soci accomandatari, nel caso di società in accomandita </w:t>
      </w:r>
      <w:r w:rsidRPr="00CF615B">
        <w:rPr>
          <w:rFonts w:ascii="Arial Narrow" w:hAnsi="Arial Narrow" w:cs="Tahoma"/>
          <w:lang w:val="it-IT"/>
        </w:rPr>
        <w:lastRenderedPageBreak/>
        <w:t xml:space="preserve">semplice, nonché </w:t>
      </w:r>
      <w:r w:rsidR="008D39B1" w:rsidRPr="00CF615B">
        <w:rPr>
          <w:rFonts w:ascii="Arial Narrow" w:hAnsi="Arial Narrow" w:cs="Tahoma"/>
          <w:lang w:val="it-IT"/>
        </w:rPr>
        <w:t>di tutti gl</w:t>
      </w:r>
      <w:r w:rsidRPr="00CF615B">
        <w:rPr>
          <w:rFonts w:ascii="Arial Narrow" w:hAnsi="Arial Narrow" w:cs="Tahoma"/>
          <w:lang w:val="it-IT"/>
        </w:rPr>
        <w:t>i amministratori muniti di poteri di rappresentanza, di tutti i direttori tecnici, gli institori e i procur</w:t>
      </w:r>
      <w:r w:rsidR="008D39B1" w:rsidRPr="00CF615B">
        <w:rPr>
          <w:rFonts w:ascii="Arial Narrow" w:hAnsi="Arial Narrow" w:cs="Tahoma"/>
          <w:lang w:val="it-IT"/>
        </w:rPr>
        <w:t>a</w:t>
      </w:r>
      <w:r w:rsidRPr="00CF615B">
        <w:rPr>
          <w:rFonts w:ascii="Arial Narrow" w:hAnsi="Arial Narrow" w:cs="Tahoma"/>
          <w:lang w:val="it-IT"/>
        </w:rPr>
        <w:t>tori speciali muniti di poteri di rappresentanza  e ti titolari di poteri gestori e continuativi;</w:t>
      </w:r>
    </w:p>
    <w:p w:rsidR="003C25B8" w:rsidRPr="00790164" w:rsidRDefault="008D39B1" w:rsidP="00B706C6">
      <w:pPr>
        <w:numPr>
          <w:ilvl w:val="0"/>
          <w:numId w:val="7"/>
        </w:numPr>
        <w:spacing w:line="276" w:lineRule="auto"/>
        <w:ind w:right="132"/>
        <w:jc w:val="both"/>
        <w:rPr>
          <w:rFonts w:ascii="Arial Narrow" w:hAnsi="Arial Narrow" w:cs="Tahoma"/>
          <w:lang w:val="it-IT"/>
        </w:rPr>
      </w:pPr>
      <w:r w:rsidRPr="00CF615B">
        <w:rPr>
          <w:rFonts w:ascii="Arial Narrow" w:hAnsi="Arial Narrow" w:cs="Tahoma"/>
          <w:lang w:val="it-IT"/>
        </w:rPr>
        <w:t xml:space="preserve">il domicilio fiscale, il codice fiscale, la partita IVA, </w:t>
      </w:r>
      <w:r w:rsidR="003C7C41" w:rsidRPr="00CF615B">
        <w:rPr>
          <w:rFonts w:ascii="Arial Narrow" w:hAnsi="Arial Narrow" w:cs="Tahoma"/>
          <w:lang w:val="it-IT"/>
        </w:rPr>
        <w:t xml:space="preserve">l’indirizzo di </w:t>
      </w:r>
      <w:r w:rsidRPr="00CF615B">
        <w:rPr>
          <w:rFonts w:ascii="Arial Narrow" w:hAnsi="Arial Narrow" w:cs="Tahoma"/>
          <w:lang w:val="it-IT"/>
        </w:rPr>
        <w:t xml:space="preserve">posta elettronica non certificata </w:t>
      </w:r>
      <w:r w:rsidR="003C7C41" w:rsidRPr="00CF615B">
        <w:rPr>
          <w:rFonts w:ascii="Arial Narrow" w:hAnsi="Arial Narrow" w:cs="Tahoma"/>
          <w:lang w:val="it-IT"/>
        </w:rPr>
        <w:t>e  l’indirizzo PEC</w:t>
      </w:r>
      <w:r w:rsidRPr="00CF615B">
        <w:rPr>
          <w:rFonts w:ascii="Arial Narrow" w:hAnsi="Arial Narrow" w:cs="Tahoma"/>
          <w:lang w:val="it-IT"/>
        </w:rPr>
        <w:t xml:space="preserve"> il cui utilizzo autorizza, ai sensi dell’art. 76 del </w:t>
      </w:r>
      <w:r w:rsidR="006539E1">
        <w:rPr>
          <w:rFonts w:ascii="Arial Narrow" w:hAnsi="Arial Narrow" w:cs="Tahoma"/>
          <w:lang w:val="it-IT"/>
        </w:rPr>
        <w:t>Codice</w:t>
      </w:r>
      <w:r w:rsidRPr="00CF615B">
        <w:rPr>
          <w:rFonts w:ascii="Arial Narrow" w:hAnsi="Arial Narrow" w:cs="Tahoma"/>
          <w:lang w:val="it-IT"/>
        </w:rPr>
        <w:t xml:space="preserve">, per tutte le comunicazioni inerenti </w:t>
      </w:r>
      <w:r w:rsidR="004F1F89" w:rsidRPr="00CF615B">
        <w:rPr>
          <w:rFonts w:ascii="Arial Narrow" w:hAnsi="Arial Narrow" w:cs="Tahoma"/>
          <w:lang w:val="it-IT"/>
        </w:rPr>
        <w:t xml:space="preserve">la </w:t>
      </w:r>
      <w:r w:rsidR="004F1F89" w:rsidRPr="00790164">
        <w:rPr>
          <w:rFonts w:ascii="Arial Narrow" w:hAnsi="Arial Narrow" w:cs="Tahoma"/>
          <w:lang w:val="it-IT"/>
        </w:rPr>
        <w:t>procedura</w:t>
      </w:r>
      <w:r w:rsidRPr="00790164">
        <w:rPr>
          <w:rFonts w:ascii="Arial Narrow" w:hAnsi="Arial Narrow" w:cs="Tahoma"/>
          <w:lang w:val="it-IT"/>
        </w:rPr>
        <w:t>;</w:t>
      </w:r>
    </w:p>
    <w:p w:rsidR="008D39B1" w:rsidRPr="00790164" w:rsidRDefault="008D39B1" w:rsidP="00B706C6">
      <w:pPr>
        <w:numPr>
          <w:ilvl w:val="0"/>
          <w:numId w:val="7"/>
        </w:numPr>
        <w:spacing w:line="276" w:lineRule="auto"/>
        <w:ind w:right="132"/>
        <w:jc w:val="both"/>
        <w:rPr>
          <w:rFonts w:ascii="Arial Narrow" w:hAnsi="Arial Narrow" w:cs="Tahoma"/>
          <w:lang w:val="it-IT"/>
        </w:rPr>
      </w:pPr>
      <w:r w:rsidRPr="00790164">
        <w:rPr>
          <w:rFonts w:ascii="Arial Narrow" w:hAnsi="Arial Narrow" w:cs="Tahoma"/>
          <w:lang w:val="it-IT"/>
        </w:rPr>
        <w:t>le posizioni INPS e INAIL e l’Agenzia delle Entrate compet</w:t>
      </w:r>
      <w:r w:rsidR="00502231" w:rsidRPr="00790164">
        <w:rPr>
          <w:rFonts w:ascii="Arial Narrow" w:hAnsi="Arial Narrow" w:cs="Tahoma"/>
          <w:lang w:val="it-IT"/>
        </w:rPr>
        <w:t>ente per territorio;</w:t>
      </w:r>
    </w:p>
    <w:p w:rsidR="00C27B33" w:rsidRPr="000B7477" w:rsidRDefault="00766CFA" w:rsidP="00B706C6">
      <w:pPr>
        <w:numPr>
          <w:ilvl w:val="0"/>
          <w:numId w:val="7"/>
        </w:numPr>
        <w:spacing w:line="276" w:lineRule="auto"/>
        <w:ind w:right="132"/>
        <w:jc w:val="both"/>
        <w:rPr>
          <w:rFonts w:ascii="Arial Narrow" w:hAnsi="Arial Narrow" w:cs="Tahoma"/>
          <w:b/>
          <w:lang w:val="it-IT"/>
        </w:rPr>
      </w:pPr>
      <w:r w:rsidRPr="00AB1453">
        <w:rPr>
          <w:rFonts w:ascii="Arial Narrow" w:hAnsi="Arial Narrow" w:cs="Tahoma"/>
          <w:b/>
          <w:lang w:val="it-IT"/>
        </w:rPr>
        <w:t>le prestazioni che in</w:t>
      </w:r>
      <w:r w:rsidR="00695B7C" w:rsidRPr="00AB1453">
        <w:rPr>
          <w:rFonts w:ascii="Arial Narrow" w:hAnsi="Arial Narrow" w:cs="Tahoma"/>
          <w:b/>
          <w:lang w:val="it-IT"/>
        </w:rPr>
        <w:t>tende affidare in subappalto</w:t>
      </w:r>
      <w:r w:rsidR="003C7C41" w:rsidRPr="00AB1453">
        <w:rPr>
          <w:rFonts w:ascii="Arial Narrow" w:hAnsi="Arial Narrow" w:cs="Tahoma"/>
          <w:b/>
          <w:lang w:val="it-IT"/>
        </w:rPr>
        <w:t xml:space="preserve"> e l</w:t>
      </w:r>
      <w:r w:rsidR="00C27B33" w:rsidRPr="00AB1453">
        <w:rPr>
          <w:rFonts w:ascii="Arial Narrow" w:hAnsi="Arial Narrow" w:cs="Tahoma"/>
          <w:b/>
          <w:lang w:val="it-IT"/>
        </w:rPr>
        <w:t xml:space="preserve">’indicazione della terna dei subappaltatori, secondo quanto indicato </w:t>
      </w:r>
      <w:r w:rsidR="001F2E67">
        <w:rPr>
          <w:rFonts w:ascii="Arial Narrow" w:hAnsi="Arial Narrow" w:cs="Tahoma"/>
          <w:b/>
          <w:lang w:val="it-IT"/>
        </w:rPr>
        <w:t>al paragrafo</w:t>
      </w:r>
      <w:r w:rsidR="00C27B33" w:rsidRPr="00AB1453">
        <w:rPr>
          <w:rFonts w:ascii="Arial Narrow" w:hAnsi="Arial Narrow" w:cs="Tahoma"/>
          <w:b/>
          <w:lang w:val="it-IT"/>
        </w:rPr>
        <w:t xml:space="preserve"> </w:t>
      </w:r>
      <w:r w:rsidR="00C27B33" w:rsidRPr="000B7477">
        <w:rPr>
          <w:rFonts w:ascii="Arial Narrow" w:hAnsi="Arial Narrow" w:cs="Tahoma"/>
          <w:b/>
          <w:lang w:val="it-IT"/>
        </w:rPr>
        <w:t>1</w:t>
      </w:r>
      <w:r w:rsidR="000B7477">
        <w:rPr>
          <w:rFonts w:ascii="Arial Narrow" w:hAnsi="Arial Narrow" w:cs="Tahoma"/>
          <w:b/>
          <w:lang w:val="it-IT"/>
        </w:rPr>
        <w:t>8</w:t>
      </w:r>
      <w:r w:rsidR="00C27B33" w:rsidRPr="00AB1453">
        <w:rPr>
          <w:rFonts w:ascii="Arial Narrow" w:hAnsi="Arial Narrow" w:cs="Tahoma"/>
          <w:b/>
          <w:lang w:val="it-IT"/>
        </w:rPr>
        <w:t xml:space="preserve"> del presente bando</w:t>
      </w:r>
      <w:r w:rsidR="00C27B33" w:rsidRPr="000B7477">
        <w:rPr>
          <w:rFonts w:ascii="Arial Narrow" w:hAnsi="Arial Narrow" w:cs="Tahoma"/>
          <w:b/>
          <w:lang w:val="it-IT"/>
        </w:rPr>
        <w:t xml:space="preserve">; </w:t>
      </w:r>
    </w:p>
    <w:p w:rsidR="00695B7C" w:rsidRPr="00C27B33" w:rsidRDefault="0048526C" w:rsidP="00B706C6">
      <w:pPr>
        <w:numPr>
          <w:ilvl w:val="0"/>
          <w:numId w:val="7"/>
        </w:numPr>
        <w:spacing w:line="276" w:lineRule="auto"/>
        <w:ind w:right="132"/>
        <w:jc w:val="both"/>
        <w:rPr>
          <w:rFonts w:ascii="Arial Narrow" w:hAnsi="Arial Narrow" w:cs="Tahoma"/>
          <w:lang w:val="it-IT"/>
        </w:rPr>
      </w:pPr>
      <w:r w:rsidRPr="00790164">
        <w:rPr>
          <w:rFonts w:ascii="Arial Narrow" w:hAnsi="Arial Narrow" w:cs="Tahoma"/>
          <w:lang w:val="it-IT"/>
        </w:rPr>
        <w:t xml:space="preserve">di essere informato, ai sensi e </w:t>
      </w:r>
      <w:r w:rsidR="00E86BCE" w:rsidRPr="00790164">
        <w:rPr>
          <w:rFonts w:ascii="Arial Narrow" w:hAnsi="Arial Narrow" w:cs="Tahoma"/>
          <w:lang w:val="it-IT"/>
        </w:rPr>
        <w:t xml:space="preserve">per gli effetti del </w:t>
      </w:r>
      <w:r w:rsidR="004D7A6A" w:rsidRPr="00790164">
        <w:rPr>
          <w:rFonts w:ascii="Arial Narrow" w:hAnsi="Arial Narrow" w:cs="Tahoma"/>
          <w:lang w:val="it-IT"/>
        </w:rPr>
        <w:t>d.l</w:t>
      </w:r>
      <w:r w:rsidR="00E86BCE" w:rsidRPr="00790164">
        <w:rPr>
          <w:rFonts w:ascii="Arial Narrow" w:hAnsi="Arial Narrow" w:cs="Tahoma"/>
          <w:lang w:val="it-IT"/>
        </w:rPr>
        <w:t xml:space="preserve">gs. 30 </w:t>
      </w:r>
      <w:r w:rsidR="004D7A6A" w:rsidRPr="00790164">
        <w:rPr>
          <w:rFonts w:ascii="Arial Narrow" w:hAnsi="Arial Narrow" w:cs="Tahoma"/>
          <w:lang w:val="it-IT"/>
        </w:rPr>
        <w:t>g</w:t>
      </w:r>
      <w:r w:rsidRPr="00790164">
        <w:rPr>
          <w:rFonts w:ascii="Arial Narrow" w:hAnsi="Arial Narrow" w:cs="Tahoma"/>
          <w:lang w:val="it-IT"/>
        </w:rPr>
        <w:t>iugno 2003, n. 196, che i dati personali raccolti saranno trattati, anche con strumenti informatici, esclusivamente nell’ambito</w:t>
      </w:r>
      <w:r w:rsidRPr="00C27B33">
        <w:rPr>
          <w:rFonts w:ascii="Arial Narrow" w:hAnsi="Arial Narrow" w:cs="Tahoma"/>
          <w:lang w:val="it-IT"/>
        </w:rPr>
        <w:t xml:space="preserve"> del procedimento per il quale la dichiarazione viene resa;</w:t>
      </w:r>
    </w:p>
    <w:p w:rsidR="0048526C" w:rsidRPr="00CF615B" w:rsidRDefault="0048526C" w:rsidP="00B706C6">
      <w:pPr>
        <w:numPr>
          <w:ilvl w:val="0"/>
          <w:numId w:val="7"/>
        </w:numPr>
        <w:spacing w:line="276" w:lineRule="auto"/>
        <w:ind w:right="132"/>
        <w:jc w:val="both"/>
        <w:rPr>
          <w:rFonts w:ascii="Arial Narrow" w:hAnsi="Arial Narrow" w:cs="Tahoma"/>
          <w:lang w:val="it-IT"/>
        </w:rPr>
      </w:pPr>
      <w:r w:rsidRPr="00CF615B">
        <w:rPr>
          <w:rFonts w:ascii="Arial Narrow" w:hAnsi="Arial Narrow" w:cs="Tahoma"/>
          <w:lang w:val="it-IT"/>
        </w:rPr>
        <w:t xml:space="preserve">di </w:t>
      </w:r>
      <w:r w:rsidR="004F162C" w:rsidRPr="00CF615B">
        <w:rPr>
          <w:rFonts w:ascii="Arial Narrow" w:hAnsi="Arial Narrow" w:cs="Tahoma"/>
          <w:lang w:val="it-IT"/>
        </w:rPr>
        <w:t>accettare gli obblighi di tracciabilità dei flussi finanziari ai sensi della legge n. 136/2010</w:t>
      </w:r>
      <w:r w:rsidRPr="00CF615B">
        <w:rPr>
          <w:rFonts w:ascii="Arial Narrow" w:hAnsi="Arial Narrow" w:cs="Tahoma"/>
          <w:lang w:val="it-IT"/>
        </w:rPr>
        <w:t>;</w:t>
      </w:r>
    </w:p>
    <w:p w:rsidR="00D56BC8" w:rsidRPr="00CF615B" w:rsidRDefault="00D56BC8" w:rsidP="00B706C6">
      <w:pPr>
        <w:numPr>
          <w:ilvl w:val="0"/>
          <w:numId w:val="7"/>
        </w:numPr>
        <w:spacing w:line="276" w:lineRule="auto"/>
        <w:ind w:right="132"/>
        <w:jc w:val="both"/>
        <w:rPr>
          <w:rFonts w:ascii="Arial Narrow" w:hAnsi="Arial Narrow" w:cs="Tahoma"/>
          <w:lang w:val="it-IT"/>
        </w:rPr>
      </w:pPr>
      <w:r w:rsidRPr="00CF615B">
        <w:rPr>
          <w:rFonts w:ascii="Arial Narrow" w:hAnsi="Arial Narrow" w:cs="Tahoma"/>
          <w:lang w:val="it-IT"/>
        </w:rPr>
        <w:t>nell’anno precedente la data di pubblicazione della procedura d</w:t>
      </w:r>
      <w:r w:rsidR="008F3B82" w:rsidRPr="00CF615B">
        <w:rPr>
          <w:rFonts w:ascii="Arial Narrow" w:hAnsi="Arial Narrow" w:cs="Tahoma"/>
          <w:lang w:val="it-IT"/>
        </w:rPr>
        <w:t>i accordo quadro non vi sono st</w:t>
      </w:r>
      <w:r w:rsidRPr="00CF615B">
        <w:rPr>
          <w:rFonts w:ascii="Arial Narrow" w:hAnsi="Arial Narrow" w:cs="Tahoma"/>
          <w:lang w:val="it-IT"/>
        </w:rPr>
        <w:t>ati soggetti cessati dalle cariche societari</w:t>
      </w:r>
      <w:r w:rsidR="00E86BCE" w:rsidRPr="00CF615B">
        <w:rPr>
          <w:rFonts w:ascii="Arial Narrow" w:hAnsi="Arial Narrow" w:cs="Tahoma"/>
          <w:lang w:val="it-IT"/>
        </w:rPr>
        <w:t xml:space="preserve">e indicate nell’art. 80 del </w:t>
      </w:r>
      <w:r w:rsidR="006B1FA0">
        <w:rPr>
          <w:rFonts w:ascii="Arial Narrow" w:hAnsi="Arial Narrow" w:cs="Tahoma"/>
          <w:lang w:val="it-IT"/>
        </w:rPr>
        <w:t>Codice</w:t>
      </w:r>
      <w:r w:rsidRPr="00CF615B">
        <w:rPr>
          <w:rFonts w:ascii="Arial Narrow" w:hAnsi="Arial Narrow" w:cs="Tahoma"/>
          <w:lang w:val="it-IT"/>
        </w:rPr>
        <w:t>, ovvero indicare l’elenco degli eventuali soggetti cessati dalle cariche societarie suindicate nell’anno precedente la data di pubblicazione del bando;</w:t>
      </w:r>
    </w:p>
    <w:p w:rsidR="007C3421" w:rsidRPr="00CF615B" w:rsidRDefault="00197183" w:rsidP="00B706C6">
      <w:pPr>
        <w:numPr>
          <w:ilvl w:val="0"/>
          <w:numId w:val="7"/>
        </w:numPr>
        <w:spacing w:line="276" w:lineRule="auto"/>
        <w:ind w:right="132"/>
        <w:jc w:val="both"/>
        <w:rPr>
          <w:rFonts w:ascii="Arial Narrow" w:hAnsi="Arial Narrow" w:cs="Tahoma"/>
          <w:lang w:val="it-IT"/>
        </w:rPr>
      </w:pPr>
      <w:r w:rsidRPr="00CF615B">
        <w:rPr>
          <w:rFonts w:ascii="Arial Narrow" w:hAnsi="Arial Narrow" w:cs="Tahoma"/>
          <w:lang w:val="it-IT"/>
        </w:rPr>
        <w:t>remunerativa l’offerta economica presentata giacché per la sua formulazio</w:t>
      </w:r>
      <w:r w:rsidR="004F162C" w:rsidRPr="00CF615B">
        <w:rPr>
          <w:rFonts w:ascii="Arial Narrow" w:hAnsi="Arial Narrow" w:cs="Tahoma"/>
          <w:lang w:val="it-IT"/>
        </w:rPr>
        <w:t xml:space="preserve">ne ha preso atto e tenuto conto: a) </w:t>
      </w:r>
      <w:r w:rsidRPr="00CF615B">
        <w:rPr>
          <w:rFonts w:ascii="Arial Narrow" w:hAnsi="Arial Narrow" w:cs="Tahoma"/>
          <w:lang w:val="it-IT"/>
        </w:rPr>
        <w:t>delle condizioni contrattuali e degli oneri compresi quelli eventuali relativi in</w:t>
      </w:r>
      <w:r w:rsidR="004F162C" w:rsidRPr="00CF615B">
        <w:rPr>
          <w:rFonts w:ascii="Arial Narrow" w:hAnsi="Arial Narrow" w:cs="Tahoma"/>
          <w:lang w:val="it-IT"/>
        </w:rPr>
        <w:t xml:space="preserve"> </w:t>
      </w:r>
      <w:r w:rsidRPr="00CF615B">
        <w:rPr>
          <w:rFonts w:ascii="Arial Narrow" w:hAnsi="Arial Narrow" w:cs="Tahoma"/>
          <w:lang w:val="it-IT"/>
        </w:rPr>
        <w:t xml:space="preserve">materia di sicurezza, di assicurazione, di condizioni di lavoro e di previdenza e </w:t>
      </w:r>
      <w:r w:rsidR="004F162C" w:rsidRPr="00CF615B">
        <w:rPr>
          <w:rFonts w:ascii="Arial Narrow" w:hAnsi="Arial Narrow" w:cs="Tahoma"/>
          <w:lang w:val="it-IT"/>
        </w:rPr>
        <w:t xml:space="preserve"> </w:t>
      </w:r>
      <w:r w:rsidRPr="00CF615B">
        <w:rPr>
          <w:rFonts w:ascii="Arial Narrow" w:hAnsi="Arial Narrow" w:cs="Tahoma"/>
          <w:lang w:val="it-IT"/>
        </w:rPr>
        <w:t>assistenza in vigore nel luogo dove devono essere svolti i servizi e le forniture;</w:t>
      </w:r>
      <w:r w:rsidR="004F162C" w:rsidRPr="00CF615B">
        <w:rPr>
          <w:rFonts w:ascii="Arial Narrow" w:hAnsi="Arial Narrow" w:cs="Tahoma"/>
          <w:lang w:val="it-IT"/>
        </w:rPr>
        <w:t xml:space="preserve"> b) </w:t>
      </w:r>
      <w:r w:rsidR="00F73D98" w:rsidRPr="00CF615B">
        <w:rPr>
          <w:rFonts w:ascii="Arial Narrow" w:hAnsi="Arial Narrow" w:cs="Tahoma"/>
          <w:lang w:val="it-IT"/>
        </w:rPr>
        <w:t>di tutte le circostanze generali, particolari e locali, nessuna esclusa ed eccettuata, che</w:t>
      </w:r>
      <w:r w:rsidR="004F162C" w:rsidRPr="00CF615B">
        <w:rPr>
          <w:rFonts w:ascii="Arial Narrow" w:hAnsi="Arial Narrow" w:cs="Tahoma"/>
          <w:lang w:val="it-IT"/>
        </w:rPr>
        <w:t xml:space="preserve"> </w:t>
      </w:r>
      <w:r w:rsidR="00F73D98" w:rsidRPr="00CF615B">
        <w:rPr>
          <w:rFonts w:ascii="Arial Narrow" w:hAnsi="Arial Narrow" w:cs="Tahoma"/>
          <w:lang w:val="it-IT"/>
        </w:rPr>
        <w:t>possono avere influito o influire sia sulla prestazione dei servizi e delle forniture, sia</w:t>
      </w:r>
      <w:r w:rsidR="004F162C" w:rsidRPr="00CF615B">
        <w:rPr>
          <w:rFonts w:ascii="Arial Narrow" w:hAnsi="Arial Narrow" w:cs="Tahoma"/>
          <w:lang w:val="it-IT"/>
        </w:rPr>
        <w:t xml:space="preserve"> </w:t>
      </w:r>
      <w:r w:rsidR="00F73D98" w:rsidRPr="00CF615B">
        <w:rPr>
          <w:rFonts w:ascii="Arial Narrow" w:hAnsi="Arial Narrow" w:cs="Tahoma"/>
          <w:lang w:val="it-IT"/>
        </w:rPr>
        <w:t>sulla determin</w:t>
      </w:r>
      <w:r w:rsidR="00AB1453">
        <w:rPr>
          <w:rFonts w:ascii="Arial Narrow" w:hAnsi="Arial Narrow" w:cs="Tahoma"/>
          <w:lang w:val="it-IT"/>
        </w:rPr>
        <w:t>azione della presente procedura;</w:t>
      </w:r>
    </w:p>
    <w:p w:rsidR="001F2E67" w:rsidRPr="001F2E67" w:rsidRDefault="00FB2F5A" w:rsidP="00B706C6">
      <w:pPr>
        <w:numPr>
          <w:ilvl w:val="0"/>
          <w:numId w:val="7"/>
        </w:numPr>
        <w:spacing w:line="276" w:lineRule="auto"/>
        <w:ind w:right="132"/>
        <w:jc w:val="both"/>
        <w:rPr>
          <w:rFonts w:ascii="Arial Narrow" w:hAnsi="Arial Narrow" w:cs="Tahoma"/>
          <w:lang w:val="it-IT"/>
        </w:rPr>
      </w:pPr>
      <w:r w:rsidRPr="00CF615B">
        <w:rPr>
          <w:rFonts w:ascii="Arial Narrow" w:hAnsi="Arial Narrow" w:cs="Tahoma"/>
          <w:lang w:val="it-IT"/>
        </w:rPr>
        <w:t xml:space="preserve">di accettare, senza </w:t>
      </w:r>
      <w:r w:rsidR="006539E1">
        <w:rPr>
          <w:rFonts w:ascii="Arial Narrow" w:hAnsi="Arial Narrow" w:cs="Tahoma"/>
          <w:lang w:val="it-IT"/>
        </w:rPr>
        <w:t>condizione o riserva alcuna tutt</w:t>
      </w:r>
      <w:r w:rsidRPr="006539E1">
        <w:rPr>
          <w:rFonts w:ascii="Arial Narrow" w:hAnsi="Arial Narrow" w:cs="Tahoma"/>
          <w:lang w:val="it-IT"/>
        </w:rPr>
        <w:t>e le norme e disposizioni contenute nella documentazione relativa alla presente procedura</w:t>
      </w:r>
      <w:r w:rsidR="001F2E67">
        <w:rPr>
          <w:rFonts w:ascii="Arial Narrow" w:hAnsi="Arial Narrow" w:cs="Tahoma"/>
          <w:lang w:val="it-IT"/>
        </w:rPr>
        <w:t xml:space="preserve"> e, in particolare, quanto previsto al paragrafo 15</w:t>
      </w:r>
      <w:r w:rsidRPr="006539E1">
        <w:rPr>
          <w:rFonts w:ascii="Arial Narrow" w:hAnsi="Arial Narrow" w:cs="Tahoma"/>
          <w:lang w:val="it-IT"/>
        </w:rPr>
        <w:t>.</w:t>
      </w:r>
    </w:p>
    <w:p w:rsidR="00321FD8" w:rsidRDefault="005C5D0F" w:rsidP="00B706C6">
      <w:pPr>
        <w:numPr>
          <w:ilvl w:val="0"/>
          <w:numId w:val="7"/>
        </w:numPr>
        <w:spacing w:line="276" w:lineRule="auto"/>
        <w:ind w:right="132"/>
        <w:jc w:val="both"/>
        <w:rPr>
          <w:rFonts w:ascii="Arial Narrow" w:hAnsi="Arial Narrow" w:cs="Tahoma"/>
          <w:lang w:val="it-IT"/>
        </w:rPr>
      </w:pPr>
      <w:r w:rsidRPr="005C5D0F">
        <w:rPr>
          <w:rFonts w:ascii="Arial Narrow" w:hAnsi="Arial Narrow" w:cs="Tahoma"/>
          <w:lang w:val="it-IT"/>
        </w:rPr>
        <w:t>di accettare espressamente ed incondizionatamente gli obblighi a tutela della legalità e della trasparenza, obbligandosi</w:t>
      </w:r>
      <w:r w:rsidR="001F2E67">
        <w:rPr>
          <w:rFonts w:ascii="Arial Narrow" w:hAnsi="Arial Narrow" w:cs="Tahoma"/>
          <w:lang w:val="it-IT"/>
        </w:rPr>
        <w:t xml:space="preserve"> a tutto quanto previsto nel precedente paragrafo 10.</w:t>
      </w:r>
    </w:p>
    <w:p w:rsidR="00321FD8" w:rsidRPr="007E46C2" w:rsidRDefault="00321FD8" w:rsidP="00B706C6">
      <w:pPr>
        <w:numPr>
          <w:ilvl w:val="0"/>
          <w:numId w:val="7"/>
        </w:numPr>
        <w:spacing w:line="276" w:lineRule="auto"/>
        <w:ind w:right="132"/>
        <w:jc w:val="both"/>
        <w:rPr>
          <w:rFonts w:ascii="Arial Narrow" w:hAnsi="Arial Narrow" w:cs="Tahoma"/>
          <w:lang w:val="it-IT"/>
        </w:rPr>
      </w:pPr>
      <w:r>
        <w:rPr>
          <w:rFonts w:ascii="Arial Narrow" w:hAnsi="Arial Narrow" w:cs="Tahoma"/>
          <w:lang w:val="it-IT"/>
        </w:rPr>
        <w:t>contenere la d</w:t>
      </w:r>
      <w:r w:rsidRPr="00321FD8">
        <w:rPr>
          <w:rFonts w:ascii="Arial Narrow" w:hAnsi="Arial Narrow" w:cs="Tahoma"/>
          <w:lang w:val="it-IT"/>
        </w:rPr>
        <w:t>ichiarazione di conformità agli standard sociali minimi ai sensi dell'art. 30, comma 3 del Codice</w:t>
      </w:r>
      <w:r w:rsidR="00710DEA">
        <w:rPr>
          <w:rFonts w:ascii="Arial Narrow" w:hAnsi="Arial Narrow" w:cs="Tahoma"/>
          <w:b/>
          <w:lang w:val="it-IT"/>
        </w:rPr>
        <w:t>;</w:t>
      </w:r>
    </w:p>
    <w:p w:rsidR="007E46C2" w:rsidRPr="00321FD8" w:rsidRDefault="007E46C2" w:rsidP="00B706C6">
      <w:pPr>
        <w:numPr>
          <w:ilvl w:val="0"/>
          <w:numId w:val="7"/>
        </w:numPr>
        <w:spacing w:line="276" w:lineRule="auto"/>
        <w:ind w:right="132"/>
        <w:jc w:val="both"/>
        <w:rPr>
          <w:rFonts w:ascii="Arial Narrow" w:hAnsi="Arial Narrow" w:cs="Tahoma"/>
          <w:lang w:val="it-IT"/>
        </w:rPr>
      </w:pPr>
      <w:r w:rsidRPr="007E46C2">
        <w:rPr>
          <w:rFonts w:ascii="Arial Narrow" w:hAnsi="Arial Narrow" w:cs="Tahoma"/>
          <w:lang w:val="it-IT"/>
        </w:rPr>
        <w:t>di non essere incorso in prov</w:t>
      </w:r>
      <w:r w:rsidR="00710DEA">
        <w:rPr>
          <w:rFonts w:ascii="Arial Narrow" w:hAnsi="Arial Narrow" w:cs="Tahoma"/>
          <w:lang w:val="it-IT"/>
        </w:rPr>
        <w:t>vedimenti previsti dall’art</w:t>
      </w:r>
      <w:r w:rsidR="006B1FA0">
        <w:rPr>
          <w:rFonts w:ascii="Arial Narrow" w:hAnsi="Arial Narrow" w:cs="Tahoma"/>
          <w:lang w:val="it-IT"/>
        </w:rPr>
        <w:t>.</w:t>
      </w:r>
      <w:r w:rsidR="00710DEA">
        <w:rPr>
          <w:rFonts w:ascii="Arial Narrow" w:hAnsi="Arial Narrow" w:cs="Tahoma"/>
          <w:lang w:val="it-IT"/>
        </w:rPr>
        <w:t xml:space="preserve"> 44 </w:t>
      </w:r>
      <w:proofErr w:type="spellStart"/>
      <w:r w:rsidR="00710DEA">
        <w:rPr>
          <w:rFonts w:ascii="Arial Narrow" w:hAnsi="Arial Narrow" w:cs="Tahoma"/>
          <w:lang w:val="it-IT"/>
        </w:rPr>
        <w:t>d.l</w:t>
      </w:r>
      <w:r w:rsidRPr="007E46C2">
        <w:rPr>
          <w:rFonts w:ascii="Arial Narrow" w:hAnsi="Arial Narrow" w:cs="Tahoma"/>
          <w:lang w:val="it-IT"/>
        </w:rPr>
        <w:t>gs</w:t>
      </w:r>
      <w:proofErr w:type="spellEnd"/>
      <w:r w:rsidRPr="007E46C2">
        <w:rPr>
          <w:rFonts w:ascii="Arial Narrow" w:hAnsi="Arial Narrow" w:cs="Tahoma"/>
          <w:lang w:val="it-IT"/>
        </w:rPr>
        <w:t xml:space="preserve"> 286/1998 (TU sull’immigrazione) a seguito di gravi comportamenti ed atti discriminatori</w:t>
      </w:r>
      <w:r>
        <w:rPr>
          <w:rFonts w:ascii="Arial Narrow" w:hAnsi="Arial Narrow" w:cs="Tahoma"/>
          <w:lang w:val="it-IT"/>
        </w:rPr>
        <w:t>.</w:t>
      </w:r>
    </w:p>
    <w:p w:rsidR="001F2E67" w:rsidRDefault="001F2E67" w:rsidP="001F2E67">
      <w:pPr>
        <w:spacing w:line="276" w:lineRule="auto"/>
        <w:ind w:left="360" w:right="132"/>
        <w:jc w:val="both"/>
        <w:rPr>
          <w:rFonts w:ascii="Arial Narrow" w:hAnsi="Arial Narrow" w:cs="Tahoma"/>
          <w:b/>
          <w:lang w:val="it-IT"/>
        </w:rPr>
      </w:pPr>
    </w:p>
    <w:p w:rsidR="00B706C6" w:rsidRDefault="001F2E67" w:rsidP="001F2E67">
      <w:pPr>
        <w:spacing w:line="276" w:lineRule="auto"/>
        <w:ind w:left="360" w:right="132"/>
        <w:jc w:val="both"/>
        <w:rPr>
          <w:rFonts w:ascii="Arial Narrow" w:hAnsi="Arial Narrow" w:cs="Tahoma"/>
          <w:lang w:val="it-IT"/>
        </w:rPr>
      </w:pPr>
      <w:r w:rsidRPr="001F2E67">
        <w:rPr>
          <w:rFonts w:ascii="Arial Narrow" w:hAnsi="Arial Narrow" w:cs="Tahoma"/>
          <w:b/>
          <w:lang w:val="it-IT"/>
        </w:rPr>
        <w:t>Nota bene</w:t>
      </w:r>
      <w:r>
        <w:rPr>
          <w:rFonts w:ascii="Arial Narrow" w:hAnsi="Arial Narrow" w:cs="Tahoma"/>
          <w:lang w:val="it-IT"/>
        </w:rPr>
        <w:t xml:space="preserve">: </w:t>
      </w:r>
    </w:p>
    <w:p w:rsidR="00B706C6" w:rsidRDefault="00B706C6" w:rsidP="001F2E67">
      <w:pPr>
        <w:spacing w:line="276" w:lineRule="auto"/>
        <w:ind w:left="360" w:right="132"/>
        <w:jc w:val="both"/>
        <w:rPr>
          <w:rFonts w:ascii="Arial Narrow" w:hAnsi="Arial Narrow" w:cs="Tahoma"/>
          <w:b/>
          <w:lang w:val="it-IT"/>
        </w:rPr>
      </w:pPr>
      <w:r>
        <w:rPr>
          <w:rFonts w:ascii="Arial Narrow" w:hAnsi="Arial Narrow" w:cs="Tahoma"/>
          <w:b/>
          <w:lang w:val="it-IT"/>
        </w:rPr>
        <w:t>I</w:t>
      </w:r>
      <w:r w:rsidR="001F2E67" w:rsidRPr="001F2E67">
        <w:rPr>
          <w:rFonts w:ascii="Arial Narrow" w:hAnsi="Arial Narrow" w:cs="Tahoma"/>
          <w:b/>
          <w:lang w:val="it-IT"/>
        </w:rPr>
        <w:t>n caso di raggruppamento temporaneo o di consorzio, la domanda di partecipazione dovrà contenere l'indicazione della quota del servizio che sarà eseguita dai singoli ope</w:t>
      </w:r>
      <w:r w:rsidR="00C84847">
        <w:rPr>
          <w:rFonts w:ascii="Arial Narrow" w:hAnsi="Arial Narrow" w:cs="Tahoma"/>
          <w:b/>
          <w:lang w:val="it-IT"/>
        </w:rPr>
        <w:t>ratori riuniti o consorziati ed</w:t>
      </w:r>
      <w:r w:rsidR="001F2E67" w:rsidRPr="001F2E67">
        <w:rPr>
          <w:rFonts w:ascii="Arial Narrow" w:hAnsi="Arial Narrow" w:cs="Tahoma"/>
          <w:b/>
          <w:lang w:val="it-IT"/>
        </w:rPr>
        <w:t xml:space="preserve"> inoltre, qualora non ancora costituiti, dovrà essere sottoscritta da tutti gli operatori e contenere l'impegno a conferire, in caso di aggiudicazione, mandato collettivo speciale con rappresentanza ad uno degli operat</w:t>
      </w:r>
      <w:r>
        <w:rPr>
          <w:rFonts w:ascii="Arial Narrow" w:hAnsi="Arial Narrow" w:cs="Tahoma"/>
          <w:b/>
          <w:lang w:val="it-IT"/>
        </w:rPr>
        <w:t>ori qualificato come mandatario.</w:t>
      </w:r>
      <w:r w:rsidR="001F2E67" w:rsidRPr="001F2E67">
        <w:rPr>
          <w:rFonts w:ascii="Arial Narrow" w:hAnsi="Arial Narrow" w:cs="Tahoma"/>
          <w:b/>
          <w:lang w:val="it-IT"/>
        </w:rPr>
        <w:t xml:space="preserve"> </w:t>
      </w:r>
    </w:p>
    <w:p w:rsidR="00B706C6" w:rsidRDefault="00B706C6" w:rsidP="00B706C6">
      <w:pPr>
        <w:spacing w:line="276" w:lineRule="auto"/>
        <w:ind w:left="360" w:right="132"/>
        <w:jc w:val="both"/>
        <w:rPr>
          <w:rFonts w:ascii="Arial Narrow" w:hAnsi="Arial Narrow" w:cs="Tahoma"/>
          <w:b/>
          <w:lang w:val="it-IT"/>
        </w:rPr>
      </w:pPr>
      <w:r>
        <w:rPr>
          <w:rFonts w:ascii="Arial Narrow" w:hAnsi="Arial Narrow" w:cs="Tahoma"/>
          <w:b/>
          <w:lang w:val="it-IT"/>
        </w:rPr>
        <w:t>In</w:t>
      </w:r>
      <w:r w:rsidR="001F2E67" w:rsidRPr="001F2E67">
        <w:rPr>
          <w:rFonts w:ascii="Arial Narrow" w:hAnsi="Arial Narrow" w:cs="Tahoma"/>
          <w:b/>
          <w:lang w:val="it-IT"/>
        </w:rPr>
        <w:t xml:space="preserve"> caso di raggruppamento temporaneo già costituito, alla richiesta di partecipazione dovrà essere allegata copia del mandato collettivo speciale con rappresentanza ad uno degli operato</w:t>
      </w:r>
      <w:r>
        <w:rPr>
          <w:rFonts w:ascii="Arial Narrow" w:hAnsi="Arial Narrow" w:cs="Tahoma"/>
          <w:b/>
          <w:lang w:val="it-IT"/>
        </w:rPr>
        <w:t xml:space="preserve">ri qualificato come mandatario conferito mediante scrittura </w:t>
      </w:r>
      <w:r w:rsidRPr="00B706C6">
        <w:rPr>
          <w:rFonts w:ascii="Arial Narrow" w:hAnsi="Arial Narrow" w:cs="Tahoma"/>
          <w:b/>
          <w:lang w:val="it-IT"/>
        </w:rPr>
        <w:t>privata autenticata</w:t>
      </w:r>
      <w:r>
        <w:rPr>
          <w:rFonts w:ascii="Arial Narrow" w:hAnsi="Arial Narrow" w:cs="Tahoma"/>
          <w:b/>
          <w:lang w:val="it-IT"/>
        </w:rPr>
        <w:t xml:space="preserve">. </w:t>
      </w:r>
    </w:p>
    <w:p w:rsidR="001F2E67" w:rsidRDefault="001F2E67" w:rsidP="005C5D0F">
      <w:pPr>
        <w:spacing w:line="276" w:lineRule="auto"/>
        <w:ind w:right="132"/>
        <w:jc w:val="both"/>
        <w:rPr>
          <w:rFonts w:ascii="Arial Narrow" w:hAnsi="Arial Narrow" w:cs="Tahoma"/>
          <w:lang w:val="it-IT"/>
        </w:rPr>
      </w:pPr>
    </w:p>
    <w:p w:rsidR="00C45F1D" w:rsidRPr="001F2E67" w:rsidRDefault="00C45F1D" w:rsidP="00B706C6">
      <w:pPr>
        <w:numPr>
          <w:ilvl w:val="0"/>
          <w:numId w:val="23"/>
        </w:numPr>
        <w:shd w:val="clear" w:color="auto" w:fill="D9D9D9" w:themeFill="background1" w:themeFillShade="D9"/>
        <w:spacing w:line="276" w:lineRule="auto"/>
        <w:ind w:right="132"/>
        <w:jc w:val="both"/>
        <w:rPr>
          <w:rFonts w:ascii="Arial Narrow" w:hAnsi="Arial Narrow" w:cs="Tahoma"/>
          <w:b/>
          <w:u w:val="single"/>
          <w:lang w:val="it-IT"/>
        </w:rPr>
      </w:pPr>
      <w:r w:rsidRPr="001F2E67">
        <w:rPr>
          <w:rFonts w:ascii="Arial Narrow" w:hAnsi="Arial Narrow" w:cs="Tahoma"/>
          <w:b/>
          <w:u w:val="single"/>
          <w:lang w:val="it-IT"/>
        </w:rPr>
        <w:t>Documento di gara unico europeo (</w:t>
      </w:r>
      <w:r w:rsidR="001F2E67" w:rsidRPr="001F2E67">
        <w:rPr>
          <w:rFonts w:ascii="Arial Narrow" w:hAnsi="Arial Narrow" w:cs="Tahoma"/>
          <w:b/>
          <w:u w:val="single"/>
          <w:lang w:val="it-IT"/>
        </w:rPr>
        <w:t>a</w:t>
      </w:r>
      <w:r w:rsidRPr="001F2E67">
        <w:rPr>
          <w:rFonts w:ascii="Arial Narrow" w:hAnsi="Arial Narrow" w:cs="Tahoma"/>
          <w:b/>
          <w:u w:val="single"/>
          <w:lang w:val="it-IT"/>
        </w:rPr>
        <w:t xml:space="preserve">llegato </w:t>
      </w:r>
      <w:r w:rsidR="001F2E67" w:rsidRPr="001F2E67">
        <w:rPr>
          <w:rFonts w:ascii="Arial Narrow" w:hAnsi="Arial Narrow" w:cs="Tahoma"/>
          <w:b/>
          <w:u w:val="single"/>
          <w:lang w:val="it-IT"/>
        </w:rPr>
        <w:t>8</w:t>
      </w:r>
      <w:r w:rsidRPr="001F2E67">
        <w:rPr>
          <w:rFonts w:ascii="Arial Narrow" w:hAnsi="Arial Narrow" w:cs="Tahoma"/>
          <w:b/>
          <w:u w:val="single"/>
          <w:lang w:val="it-IT"/>
        </w:rPr>
        <w:t xml:space="preserve">) </w:t>
      </w:r>
    </w:p>
    <w:p w:rsidR="00C45F1D" w:rsidRDefault="00624007" w:rsidP="00C45F1D">
      <w:pPr>
        <w:spacing w:line="276" w:lineRule="auto"/>
        <w:ind w:left="360" w:right="132"/>
        <w:jc w:val="both"/>
        <w:rPr>
          <w:rFonts w:ascii="Arial Narrow" w:hAnsi="Arial Narrow" w:cs="Tahoma"/>
          <w:lang w:val="it-IT"/>
        </w:rPr>
      </w:pPr>
      <w:r>
        <w:rPr>
          <w:rFonts w:ascii="Arial Narrow" w:hAnsi="Arial Narrow" w:cs="Tahoma"/>
          <w:lang w:val="it-IT"/>
        </w:rPr>
        <w:t>I</w:t>
      </w:r>
      <w:r w:rsidR="00C45F1D" w:rsidRPr="00C45F1D">
        <w:rPr>
          <w:rFonts w:ascii="Arial Narrow" w:hAnsi="Arial Narrow" w:cs="Tahoma"/>
          <w:lang w:val="it-IT"/>
        </w:rPr>
        <w:t>l concorrente dovrà predisporre il Documento di gara unico europeo, in conformità al modello allegato al presente bando</w:t>
      </w:r>
      <w:r w:rsidR="001F2E67">
        <w:rPr>
          <w:rFonts w:ascii="Arial Narrow" w:hAnsi="Arial Narrow" w:cs="Tahoma"/>
          <w:lang w:val="it-IT"/>
        </w:rPr>
        <w:t xml:space="preserve"> (</w:t>
      </w:r>
      <w:r w:rsidR="001F2E67" w:rsidRPr="00624007">
        <w:rPr>
          <w:rFonts w:ascii="Arial Narrow" w:hAnsi="Arial Narrow" w:cs="Tahoma"/>
          <w:b/>
          <w:lang w:val="it-IT"/>
        </w:rPr>
        <w:t>allegato</w:t>
      </w:r>
      <w:r w:rsidRPr="00624007">
        <w:rPr>
          <w:rFonts w:ascii="Arial Narrow" w:hAnsi="Arial Narrow" w:cs="Tahoma"/>
          <w:b/>
          <w:lang w:val="it-IT"/>
        </w:rPr>
        <w:t xml:space="preserve"> 8</w:t>
      </w:r>
      <w:r w:rsidR="001F2E67">
        <w:rPr>
          <w:rFonts w:ascii="Arial Narrow" w:hAnsi="Arial Narrow" w:cs="Tahoma"/>
          <w:lang w:val="it-IT"/>
        </w:rPr>
        <w:t>)</w:t>
      </w:r>
      <w:r w:rsidR="00C45F1D" w:rsidRPr="00C45F1D">
        <w:rPr>
          <w:rFonts w:ascii="Arial Narrow" w:hAnsi="Arial Narrow" w:cs="Tahoma"/>
          <w:lang w:val="it-IT"/>
        </w:rPr>
        <w:t>. Il DGUE dovrà, a pena di esclusione dalla procedura, essere sottoscritto dal legale rappresentante del concorrente avente i poteri necessari per impegnare l'impresa nella presente procedura.</w:t>
      </w:r>
    </w:p>
    <w:p w:rsidR="000308AA" w:rsidRDefault="00C45F1D" w:rsidP="00C45F1D">
      <w:pPr>
        <w:spacing w:line="276" w:lineRule="auto"/>
        <w:ind w:left="360" w:right="132"/>
        <w:jc w:val="both"/>
        <w:rPr>
          <w:rFonts w:ascii="Arial Narrow" w:hAnsi="Arial Narrow" w:cs="Tahoma"/>
          <w:lang w:val="it-IT"/>
        </w:rPr>
      </w:pPr>
      <w:r w:rsidRPr="00C45F1D">
        <w:rPr>
          <w:rFonts w:ascii="Arial Narrow" w:hAnsi="Arial Narrow" w:cs="Tahoma"/>
          <w:lang w:val="it-IT"/>
        </w:rPr>
        <w:t>In caso di RTI o Consorzio, a pena di esclusione dalla procedura del RTI o Consorzio, il DGUE, sottoscritto da soggetto avente i poteri necessari per impegnare l'operatore nella presente pro</w:t>
      </w:r>
      <w:r w:rsidR="000308AA">
        <w:rPr>
          <w:rFonts w:ascii="Arial Narrow" w:hAnsi="Arial Narrow" w:cs="Tahoma"/>
          <w:lang w:val="it-IT"/>
        </w:rPr>
        <w:t>cedura, dovrà essere prodotto:</w:t>
      </w:r>
    </w:p>
    <w:p w:rsidR="000308AA" w:rsidRDefault="00C45F1D" w:rsidP="00C45F1D">
      <w:pPr>
        <w:spacing w:line="276" w:lineRule="auto"/>
        <w:ind w:left="360" w:right="132"/>
        <w:jc w:val="both"/>
        <w:rPr>
          <w:rFonts w:ascii="Arial Narrow" w:hAnsi="Arial Narrow" w:cs="Tahoma"/>
          <w:lang w:val="it-IT"/>
        </w:rPr>
      </w:pPr>
      <w:r w:rsidRPr="000B7477">
        <w:rPr>
          <w:rFonts w:ascii="Arial Narrow" w:hAnsi="Arial Narrow" w:cs="Tahoma"/>
          <w:b/>
          <w:lang w:val="it-IT"/>
        </w:rPr>
        <w:lastRenderedPageBreak/>
        <w:t>a.</w:t>
      </w:r>
      <w:r w:rsidRPr="000308AA">
        <w:rPr>
          <w:rFonts w:ascii="Arial Narrow" w:hAnsi="Arial Narrow" w:cs="Tahoma"/>
          <w:lang w:val="it-IT"/>
        </w:rPr>
        <w:t xml:space="preserve"> da tutte le imprese componenti il RTI o il Consorzio, in caso di RTI o Consorzi ordinari di concorrenti s</w:t>
      </w:r>
      <w:r w:rsidR="000308AA">
        <w:rPr>
          <w:rFonts w:ascii="Arial Narrow" w:hAnsi="Arial Narrow" w:cs="Tahoma"/>
          <w:lang w:val="it-IT"/>
        </w:rPr>
        <w:t>ia costituiti che costituendi;</w:t>
      </w:r>
    </w:p>
    <w:p w:rsidR="000308AA" w:rsidRDefault="00C45F1D" w:rsidP="000308AA">
      <w:pPr>
        <w:spacing w:line="276" w:lineRule="auto"/>
        <w:ind w:left="360" w:right="132"/>
        <w:jc w:val="both"/>
        <w:rPr>
          <w:rFonts w:ascii="Arial Narrow" w:hAnsi="Arial Narrow" w:cs="Tahoma"/>
          <w:lang w:val="it-IT"/>
        </w:rPr>
      </w:pPr>
      <w:r w:rsidRPr="000B7477">
        <w:rPr>
          <w:rFonts w:ascii="Arial Narrow" w:hAnsi="Arial Narrow" w:cs="Tahoma"/>
          <w:b/>
          <w:lang w:val="it-IT"/>
        </w:rPr>
        <w:t xml:space="preserve">b. </w:t>
      </w:r>
      <w:r w:rsidRPr="000308AA">
        <w:rPr>
          <w:rFonts w:ascii="Arial Narrow" w:hAnsi="Arial Narrow" w:cs="Tahoma"/>
          <w:lang w:val="it-IT"/>
        </w:rPr>
        <w:t xml:space="preserve">dal Consorzio medesimo e da tutte le imprese consorziate indicate quali concorrenti, in caso di Consorzi di cui all'art. 45, comma 2, </w:t>
      </w:r>
      <w:proofErr w:type="spellStart"/>
      <w:r w:rsidRPr="000308AA">
        <w:rPr>
          <w:rFonts w:ascii="Arial Narrow" w:hAnsi="Arial Narrow" w:cs="Tahoma"/>
          <w:lang w:val="it-IT"/>
        </w:rPr>
        <w:t>lett</w:t>
      </w:r>
      <w:proofErr w:type="spellEnd"/>
      <w:r w:rsidRPr="000308AA">
        <w:rPr>
          <w:rFonts w:ascii="Arial Narrow" w:hAnsi="Arial Narrow" w:cs="Tahoma"/>
          <w:lang w:val="it-IT"/>
        </w:rPr>
        <w:t>. b</w:t>
      </w:r>
      <w:r w:rsidR="000308AA">
        <w:rPr>
          <w:rFonts w:ascii="Arial Narrow" w:hAnsi="Arial Narrow" w:cs="Tahoma"/>
          <w:lang w:val="it-IT"/>
        </w:rPr>
        <w:t xml:space="preserve">) ed c) del </w:t>
      </w:r>
      <w:r w:rsidR="00086C5D">
        <w:rPr>
          <w:rFonts w:ascii="Arial Narrow" w:hAnsi="Arial Narrow" w:cs="Tahoma"/>
          <w:lang w:val="it-IT"/>
        </w:rPr>
        <w:t>Codice</w:t>
      </w:r>
      <w:r w:rsidR="000308AA">
        <w:rPr>
          <w:rFonts w:ascii="Arial Narrow" w:hAnsi="Arial Narrow" w:cs="Tahoma"/>
          <w:lang w:val="it-IT"/>
        </w:rPr>
        <w:t>;</w:t>
      </w:r>
    </w:p>
    <w:p w:rsidR="000308AA" w:rsidRDefault="000308AA" w:rsidP="000308AA">
      <w:pPr>
        <w:spacing w:line="276" w:lineRule="auto"/>
        <w:ind w:left="360" w:right="132"/>
        <w:jc w:val="both"/>
        <w:rPr>
          <w:rFonts w:ascii="Arial Narrow" w:hAnsi="Arial Narrow" w:cs="Tahoma"/>
          <w:lang w:val="it-IT"/>
        </w:rPr>
      </w:pPr>
      <w:r w:rsidRPr="000B7477">
        <w:rPr>
          <w:rFonts w:ascii="Arial Narrow" w:hAnsi="Arial Narrow" w:cs="Tahoma"/>
          <w:b/>
          <w:lang w:val="it-IT"/>
        </w:rPr>
        <w:t>c.</w:t>
      </w:r>
      <w:r>
        <w:rPr>
          <w:rFonts w:ascii="Arial Narrow" w:hAnsi="Arial Narrow" w:cs="Tahoma"/>
          <w:lang w:val="it-IT"/>
        </w:rPr>
        <w:t xml:space="preserve"> </w:t>
      </w:r>
      <w:r w:rsidR="00C45F1D" w:rsidRPr="000308AA">
        <w:rPr>
          <w:rFonts w:ascii="Arial Narrow" w:hAnsi="Arial Narrow" w:cs="Tahoma"/>
          <w:lang w:val="it-IT"/>
        </w:rPr>
        <w:t xml:space="preserve">in caso di avvalimento, dall'impresa ausiliaria (il DGUE dovrà essere sottoscritto dal soggetto munito di </w:t>
      </w:r>
      <w:r>
        <w:rPr>
          <w:rFonts w:ascii="Arial Narrow" w:hAnsi="Arial Narrow" w:cs="Tahoma"/>
          <w:lang w:val="it-IT"/>
        </w:rPr>
        <w:t>idonei poteri dell'ausiliaria).</w:t>
      </w:r>
    </w:p>
    <w:p w:rsidR="00082FF5" w:rsidRPr="00082FF5" w:rsidRDefault="00082FF5" w:rsidP="00082FF5">
      <w:pPr>
        <w:spacing w:line="276" w:lineRule="auto"/>
        <w:ind w:left="360" w:right="132"/>
        <w:jc w:val="both"/>
        <w:rPr>
          <w:rFonts w:ascii="Arial Narrow" w:hAnsi="Arial Narrow" w:cs="Tahoma"/>
          <w:lang w:val="it-IT"/>
        </w:rPr>
      </w:pPr>
      <w:r>
        <w:rPr>
          <w:rFonts w:ascii="Arial Narrow" w:hAnsi="Arial Narrow" w:cs="Tahoma"/>
          <w:b/>
          <w:lang w:val="it-IT"/>
        </w:rPr>
        <w:t>d.</w:t>
      </w:r>
      <w:r>
        <w:rPr>
          <w:rFonts w:ascii="Arial Narrow" w:hAnsi="Arial Narrow" w:cs="Tahoma"/>
          <w:lang w:val="it-IT"/>
        </w:rPr>
        <w:t xml:space="preserve"> in caso di subappalto, nei limiti di quanto previsto dal paragrafo 18 del presente bando, dal subappaltatore.</w:t>
      </w:r>
    </w:p>
    <w:p w:rsidR="006D7B94" w:rsidRDefault="00C45F1D" w:rsidP="006D7B94">
      <w:pPr>
        <w:spacing w:line="276" w:lineRule="auto"/>
        <w:ind w:left="360" w:right="132"/>
        <w:jc w:val="both"/>
        <w:rPr>
          <w:rFonts w:ascii="Arial Narrow" w:hAnsi="Arial Narrow" w:cs="Tahoma"/>
          <w:lang w:val="it-IT"/>
        </w:rPr>
      </w:pPr>
      <w:r w:rsidRPr="000308AA">
        <w:rPr>
          <w:rFonts w:ascii="Arial Narrow" w:hAnsi="Arial Narrow" w:cs="Tahoma"/>
          <w:lang w:val="it-IT"/>
        </w:rPr>
        <w:t>In caso di sottoscrizione da parte di procuratore dovrà essere prodotta copia autentica dell</w:t>
      </w:r>
      <w:r w:rsidR="000308AA">
        <w:rPr>
          <w:rFonts w:ascii="Arial Narrow" w:hAnsi="Arial Narrow" w:cs="Tahoma"/>
          <w:lang w:val="it-IT"/>
        </w:rPr>
        <w:t>a procura generale o speciale.</w:t>
      </w:r>
      <w:r w:rsidR="000308AA">
        <w:rPr>
          <w:rFonts w:ascii="Arial Narrow" w:hAnsi="Arial Narrow" w:cs="Tahoma"/>
          <w:lang w:val="it-IT"/>
        </w:rPr>
        <w:br/>
      </w:r>
      <w:r w:rsidRPr="000308AA">
        <w:rPr>
          <w:rFonts w:ascii="Arial Narrow" w:hAnsi="Arial Narrow" w:cs="Tahoma"/>
          <w:lang w:val="it-IT"/>
        </w:rPr>
        <w:t xml:space="preserve">Ogni DGUE deve essere compilato in conformità alle Linee Guida predisposte dal Ministero delle Infrastrutture e dei Trasporti (MIT), nonché delle linee guida eventualmente adottate dall'A.N.AC. e delle </w:t>
      </w:r>
      <w:r w:rsidR="00624007">
        <w:rPr>
          <w:rFonts w:ascii="Arial Narrow" w:hAnsi="Arial Narrow" w:cs="Tahoma"/>
          <w:lang w:val="it-IT"/>
        </w:rPr>
        <w:t xml:space="preserve">seguenti ulteriori istruzioni. </w:t>
      </w:r>
      <w:r w:rsidRPr="000308AA">
        <w:rPr>
          <w:rFonts w:ascii="Arial Narrow" w:hAnsi="Arial Narrow" w:cs="Tahoma"/>
          <w:lang w:val="it-IT"/>
        </w:rPr>
        <w:t>Con tale documento</w:t>
      </w:r>
      <w:r w:rsidR="00624007">
        <w:rPr>
          <w:rFonts w:ascii="Arial Narrow" w:hAnsi="Arial Narrow" w:cs="Tahoma"/>
          <w:lang w:val="it-IT"/>
        </w:rPr>
        <w:t>,</w:t>
      </w:r>
      <w:r w:rsidRPr="000308AA">
        <w:rPr>
          <w:rFonts w:ascii="Arial Narrow" w:hAnsi="Arial Narrow" w:cs="Tahoma"/>
          <w:lang w:val="it-IT"/>
        </w:rPr>
        <w:t xml:space="preserve"> il concorrente ai sensi del </w:t>
      </w:r>
      <w:r w:rsidR="00624007">
        <w:rPr>
          <w:rFonts w:ascii="Arial Narrow" w:hAnsi="Arial Narrow" w:cs="Tahoma"/>
          <w:lang w:val="it-IT"/>
        </w:rPr>
        <w:t>d.</w:t>
      </w:r>
      <w:r w:rsidRPr="000308AA">
        <w:rPr>
          <w:rFonts w:ascii="Arial Narrow" w:hAnsi="Arial Narrow" w:cs="Tahoma"/>
          <w:lang w:val="it-IT"/>
        </w:rPr>
        <w:t>P</w:t>
      </w:r>
      <w:r w:rsidR="00624007">
        <w:rPr>
          <w:rFonts w:ascii="Arial Narrow" w:hAnsi="Arial Narrow" w:cs="Tahoma"/>
          <w:lang w:val="it-IT"/>
        </w:rPr>
        <w:t>.</w:t>
      </w:r>
      <w:r w:rsidRPr="000308AA">
        <w:rPr>
          <w:rFonts w:ascii="Arial Narrow" w:hAnsi="Arial Narrow" w:cs="Tahoma"/>
          <w:lang w:val="it-IT"/>
        </w:rPr>
        <w:t>R</w:t>
      </w:r>
      <w:r w:rsidR="00624007">
        <w:rPr>
          <w:rFonts w:ascii="Arial Narrow" w:hAnsi="Arial Narrow" w:cs="Tahoma"/>
          <w:lang w:val="it-IT"/>
        </w:rPr>
        <w:t>.</w:t>
      </w:r>
      <w:r w:rsidRPr="000308AA">
        <w:rPr>
          <w:rFonts w:ascii="Arial Narrow" w:hAnsi="Arial Narrow" w:cs="Tahoma"/>
          <w:lang w:val="it-IT"/>
        </w:rPr>
        <w:t xml:space="preserve"> n. 445/2000, </w:t>
      </w:r>
      <w:r w:rsidR="00624007">
        <w:rPr>
          <w:rFonts w:ascii="Arial Narrow" w:hAnsi="Arial Narrow" w:cs="Tahoma"/>
          <w:lang w:val="it-IT"/>
        </w:rPr>
        <w:t>attesta</w:t>
      </w:r>
      <w:r w:rsidRPr="000308AA">
        <w:rPr>
          <w:rFonts w:ascii="Arial Narrow" w:hAnsi="Arial Narrow" w:cs="Tahoma"/>
          <w:lang w:val="it-IT"/>
        </w:rPr>
        <w:t xml:space="preserve"> il possesso di tutti i requisiti richiesti al </w:t>
      </w:r>
      <w:r w:rsidR="00624007">
        <w:rPr>
          <w:rFonts w:ascii="Arial Narrow" w:hAnsi="Arial Narrow" w:cs="Tahoma"/>
          <w:lang w:val="it-IT"/>
        </w:rPr>
        <w:t>p</w:t>
      </w:r>
      <w:r w:rsidRPr="000308AA">
        <w:rPr>
          <w:rFonts w:ascii="Arial Narrow" w:hAnsi="Arial Narrow" w:cs="Tahoma"/>
          <w:lang w:val="it-IT"/>
        </w:rPr>
        <w:t>aragrafo "</w:t>
      </w:r>
      <w:r w:rsidR="000308AA">
        <w:rPr>
          <w:rFonts w:ascii="Arial Narrow" w:hAnsi="Arial Narrow" w:cs="Tahoma"/>
          <w:lang w:val="it-IT"/>
        </w:rPr>
        <w:t>9</w:t>
      </w:r>
      <w:r w:rsidRPr="000308AA">
        <w:rPr>
          <w:rFonts w:ascii="Arial Narrow" w:hAnsi="Arial Narrow" w:cs="Tahoma"/>
          <w:lang w:val="it-IT"/>
        </w:rPr>
        <w:t>. REQUISITI DI PARTECIPAZIONE</w:t>
      </w:r>
      <w:r w:rsidR="00624007">
        <w:rPr>
          <w:rFonts w:ascii="Arial Narrow" w:hAnsi="Arial Narrow" w:cs="Tahoma"/>
          <w:lang w:val="it-IT"/>
        </w:rPr>
        <w:t>” del presente bando</w:t>
      </w:r>
      <w:r w:rsidR="00902020">
        <w:rPr>
          <w:rFonts w:ascii="Arial Narrow" w:hAnsi="Arial Narrow" w:cs="Tahoma"/>
          <w:lang w:val="it-IT"/>
        </w:rPr>
        <w:t>.</w:t>
      </w:r>
    </w:p>
    <w:p w:rsidR="000B7477" w:rsidRPr="00624007" w:rsidRDefault="00624007" w:rsidP="00624007">
      <w:pPr>
        <w:spacing w:line="276" w:lineRule="auto"/>
        <w:ind w:left="360" w:right="132"/>
        <w:jc w:val="both"/>
        <w:rPr>
          <w:rFonts w:ascii="Arial Narrow" w:hAnsi="Arial Narrow" w:cs="Tahoma"/>
          <w:lang w:val="it-IT"/>
        </w:rPr>
      </w:pPr>
      <w:r>
        <w:rPr>
          <w:rFonts w:ascii="Arial Narrow" w:hAnsi="Arial Narrow" w:cs="Tahoma"/>
          <w:lang w:val="it-IT"/>
        </w:rPr>
        <w:t>In particolare:</w:t>
      </w:r>
    </w:p>
    <w:p w:rsidR="00902020" w:rsidRDefault="00902020" w:rsidP="00BF4908">
      <w:pPr>
        <w:shd w:val="clear" w:color="auto" w:fill="FFFFFF" w:themeFill="background1"/>
        <w:spacing w:line="276" w:lineRule="auto"/>
        <w:ind w:left="360" w:right="132"/>
        <w:jc w:val="both"/>
        <w:rPr>
          <w:rFonts w:ascii="Arial Narrow" w:hAnsi="Arial Narrow" w:cs="Tahoma"/>
          <w:b/>
          <w:u w:val="single"/>
          <w:lang w:val="it-IT"/>
        </w:rPr>
      </w:pPr>
    </w:p>
    <w:p w:rsidR="00902020" w:rsidRPr="00C71AB4" w:rsidRDefault="006D7B94" w:rsidP="00C71AB4">
      <w:pPr>
        <w:shd w:val="clear" w:color="auto" w:fill="FFFFFF" w:themeFill="background1"/>
        <w:spacing w:line="276" w:lineRule="auto"/>
        <w:ind w:left="360" w:right="132"/>
        <w:jc w:val="both"/>
        <w:rPr>
          <w:rFonts w:ascii="Arial Narrow" w:hAnsi="Arial Narrow" w:cs="Tahoma"/>
          <w:b/>
          <w:u w:val="single"/>
          <w:lang w:val="it-IT"/>
        </w:rPr>
      </w:pPr>
      <w:r w:rsidRPr="00BF4908">
        <w:rPr>
          <w:rFonts w:ascii="Arial Narrow" w:hAnsi="Arial Narrow" w:cs="Tahoma"/>
          <w:b/>
          <w:u w:val="single"/>
          <w:lang w:val="it-IT"/>
        </w:rPr>
        <w:t>2.1  I</w:t>
      </w:r>
      <w:r w:rsidR="00624007">
        <w:rPr>
          <w:rFonts w:ascii="Arial Narrow" w:hAnsi="Arial Narrow" w:cs="Tahoma"/>
          <w:b/>
          <w:u w:val="single"/>
          <w:lang w:val="it-IT"/>
        </w:rPr>
        <w:t>l possesso dei</w:t>
      </w:r>
      <w:r w:rsidRPr="00BF4908">
        <w:rPr>
          <w:rFonts w:ascii="Arial Narrow" w:hAnsi="Arial Narrow" w:cs="Tahoma"/>
          <w:b/>
          <w:u w:val="single"/>
          <w:lang w:val="it-IT"/>
        </w:rPr>
        <w:t xml:space="preserve"> “</w:t>
      </w:r>
      <w:r w:rsidR="00C45F1D" w:rsidRPr="00BF4908">
        <w:rPr>
          <w:rFonts w:ascii="Arial Narrow" w:hAnsi="Arial Narrow" w:cs="Tahoma"/>
          <w:b/>
          <w:u w:val="single"/>
          <w:lang w:val="it-IT"/>
        </w:rPr>
        <w:t xml:space="preserve">Requisiti di </w:t>
      </w:r>
      <w:r w:rsidR="00624007">
        <w:rPr>
          <w:rFonts w:ascii="Arial Narrow" w:hAnsi="Arial Narrow" w:cs="Tahoma"/>
          <w:b/>
          <w:u w:val="single"/>
          <w:lang w:val="it-IT"/>
        </w:rPr>
        <w:t>carattere generale</w:t>
      </w:r>
      <w:r w:rsidR="00C45F1D" w:rsidRPr="00BF4908">
        <w:rPr>
          <w:rFonts w:ascii="Arial Narrow" w:hAnsi="Arial Narrow" w:cs="Tahoma"/>
          <w:b/>
          <w:u w:val="single"/>
          <w:lang w:val="it-IT"/>
        </w:rPr>
        <w:t xml:space="preserve">" del presente bando </w:t>
      </w:r>
      <w:r w:rsidR="00624007">
        <w:rPr>
          <w:rFonts w:ascii="Arial Narrow" w:hAnsi="Arial Narrow" w:cs="Tahoma"/>
          <w:b/>
          <w:u w:val="single"/>
          <w:lang w:val="it-IT"/>
        </w:rPr>
        <w:t>è attestato</w:t>
      </w:r>
      <w:r w:rsidRPr="00BF4908">
        <w:rPr>
          <w:rFonts w:ascii="Arial Narrow" w:hAnsi="Arial Narrow" w:cs="Tahoma"/>
          <w:b/>
          <w:u w:val="single"/>
          <w:lang w:val="it-IT"/>
        </w:rPr>
        <w:t xml:space="preserve"> </w:t>
      </w:r>
      <w:r w:rsidR="00C45F1D" w:rsidRPr="00BF4908">
        <w:rPr>
          <w:rFonts w:ascii="Arial Narrow" w:hAnsi="Arial Narrow" w:cs="Tahoma"/>
          <w:b/>
          <w:u w:val="single"/>
          <w:lang w:val="it-IT"/>
        </w:rPr>
        <w:t xml:space="preserve">attraverso la compilazione </w:t>
      </w:r>
      <w:r w:rsidR="00D734E3" w:rsidRPr="00BF4908">
        <w:rPr>
          <w:rFonts w:ascii="Arial Narrow" w:hAnsi="Arial Narrow" w:cs="Tahoma"/>
          <w:b/>
          <w:u w:val="single"/>
          <w:lang w:val="it-IT"/>
        </w:rPr>
        <w:t>delle Parti II e III del DGUE</w:t>
      </w:r>
      <w:r w:rsidR="00D734E3" w:rsidRPr="00BF4908">
        <w:rPr>
          <w:rFonts w:ascii="Arial Narrow" w:hAnsi="Arial Narrow" w:cs="Tahoma"/>
          <w:lang w:val="it-IT"/>
        </w:rPr>
        <w:t xml:space="preserve">. </w:t>
      </w:r>
    </w:p>
    <w:p w:rsidR="006D7B94" w:rsidRDefault="00C45F1D" w:rsidP="006D7B94">
      <w:pPr>
        <w:spacing w:line="276" w:lineRule="auto"/>
        <w:ind w:left="360" w:right="132"/>
        <w:jc w:val="both"/>
        <w:rPr>
          <w:rFonts w:ascii="Arial Narrow" w:hAnsi="Arial Narrow" w:cs="Tahoma"/>
          <w:lang w:val="it-IT"/>
        </w:rPr>
      </w:pPr>
      <w:r w:rsidRPr="006D7B94">
        <w:rPr>
          <w:rFonts w:ascii="Arial Narrow" w:hAnsi="Arial Narrow" w:cs="Tahoma"/>
          <w:lang w:val="it-IT"/>
        </w:rPr>
        <w:t xml:space="preserve">I predetti requisiti dovranno essere </w:t>
      </w:r>
      <w:proofErr w:type="spellStart"/>
      <w:r w:rsidRPr="006D7B94">
        <w:rPr>
          <w:rFonts w:ascii="Arial Narrow" w:hAnsi="Arial Narrow" w:cs="Tahoma"/>
          <w:lang w:val="it-IT"/>
        </w:rPr>
        <w:t>autodichiarati</w:t>
      </w:r>
      <w:proofErr w:type="spellEnd"/>
      <w:r w:rsidRPr="006D7B94">
        <w:rPr>
          <w:rFonts w:ascii="Arial Narrow" w:hAnsi="Arial Narrow" w:cs="Tahoma"/>
          <w:lang w:val="it-IT"/>
        </w:rPr>
        <w:t xml:space="preserve"> in caso di partecipazione in RTI o Consorzio: 1) da ciascuna delle imprese </w:t>
      </w:r>
      <w:proofErr w:type="spellStart"/>
      <w:r w:rsidRPr="006D7B94">
        <w:rPr>
          <w:rFonts w:ascii="Arial Narrow" w:hAnsi="Arial Narrow" w:cs="Tahoma"/>
          <w:lang w:val="it-IT"/>
        </w:rPr>
        <w:t>raggruppande</w:t>
      </w:r>
      <w:proofErr w:type="spellEnd"/>
      <w:r w:rsidRPr="006D7B94">
        <w:rPr>
          <w:rFonts w:ascii="Arial Narrow" w:hAnsi="Arial Narrow" w:cs="Tahoma"/>
          <w:lang w:val="it-IT"/>
        </w:rPr>
        <w:t xml:space="preserve"> o raggruppate in caso di RTI (sia costituito che costituendo); 2) da ciascuna delle imprese </w:t>
      </w:r>
      <w:proofErr w:type="spellStart"/>
      <w:r w:rsidRPr="006D7B94">
        <w:rPr>
          <w:rFonts w:ascii="Arial Narrow" w:hAnsi="Arial Narrow" w:cs="Tahoma"/>
          <w:lang w:val="it-IT"/>
        </w:rPr>
        <w:t>consorziande</w:t>
      </w:r>
      <w:proofErr w:type="spellEnd"/>
      <w:r w:rsidRPr="006D7B94">
        <w:rPr>
          <w:rFonts w:ascii="Arial Narrow" w:hAnsi="Arial Narrow" w:cs="Tahoma"/>
          <w:lang w:val="it-IT"/>
        </w:rPr>
        <w:t xml:space="preserve"> o consorziate in caso di Consorzio ordinario di concorrenti (sia costituito che costituendo); 3) dal Consorzio e dalle imprese indicate quali concorrenti nel caso di Consorzi di cui all'art. 45, comma 2, </w:t>
      </w:r>
      <w:proofErr w:type="spellStart"/>
      <w:r w:rsidRPr="006D7B94">
        <w:rPr>
          <w:rFonts w:ascii="Arial Narrow" w:hAnsi="Arial Narrow" w:cs="Tahoma"/>
          <w:lang w:val="it-IT"/>
        </w:rPr>
        <w:t>lett</w:t>
      </w:r>
      <w:proofErr w:type="spellEnd"/>
      <w:r w:rsidRPr="006D7B94">
        <w:rPr>
          <w:rFonts w:ascii="Arial Narrow" w:hAnsi="Arial Narrow" w:cs="Tahoma"/>
          <w:lang w:val="it-IT"/>
        </w:rPr>
        <w:t>.</w:t>
      </w:r>
      <w:r w:rsidR="006D7B94">
        <w:rPr>
          <w:rFonts w:ascii="Arial Narrow" w:hAnsi="Arial Narrow" w:cs="Tahoma"/>
          <w:lang w:val="it-IT"/>
        </w:rPr>
        <w:t xml:space="preserve"> b) e c) del </w:t>
      </w:r>
      <w:r w:rsidR="00902020">
        <w:rPr>
          <w:rFonts w:ascii="Arial Narrow" w:hAnsi="Arial Narrow" w:cs="Tahoma"/>
          <w:lang w:val="it-IT"/>
        </w:rPr>
        <w:t>Codice</w:t>
      </w:r>
      <w:r w:rsidR="006D7B94">
        <w:rPr>
          <w:rFonts w:ascii="Arial Narrow" w:hAnsi="Arial Narrow" w:cs="Tahoma"/>
          <w:lang w:val="it-IT"/>
        </w:rPr>
        <w:t xml:space="preserve">. </w:t>
      </w:r>
      <w:r w:rsidRPr="006D7B94">
        <w:rPr>
          <w:rFonts w:ascii="Arial Narrow" w:hAnsi="Arial Narrow" w:cs="Tahoma"/>
          <w:lang w:val="it-IT"/>
        </w:rPr>
        <w:t xml:space="preserve">Tutte le dichiarazioni sull'assenza delle cause di esclusione di cui all'art. 80, comma 1, del </w:t>
      </w:r>
      <w:r w:rsidR="00902020">
        <w:rPr>
          <w:rFonts w:ascii="Arial Narrow" w:hAnsi="Arial Narrow" w:cs="Tahoma"/>
          <w:lang w:val="it-IT"/>
        </w:rPr>
        <w:t>Codice</w:t>
      </w:r>
      <w:r w:rsidRPr="006D7B94">
        <w:rPr>
          <w:rFonts w:ascii="Arial Narrow" w:hAnsi="Arial Narrow" w:cs="Tahoma"/>
          <w:lang w:val="it-IT"/>
        </w:rPr>
        <w:t>, dovranno essere rese dal legale rappresentante del concorrente o da soggetto munito di idonei poteri per tutti i soggetti che rivestono le cariche di</w:t>
      </w:r>
      <w:r w:rsidR="00902020">
        <w:rPr>
          <w:rFonts w:ascii="Arial Narrow" w:hAnsi="Arial Narrow" w:cs="Tahoma"/>
          <w:lang w:val="it-IT"/>
        </w:rPr>
        <w:t xml:space="preserve"> cui all'art. 80, comma 3, del Codice</w:t>
      </w:r>
      <w:r w:rsidRPr="006D7B94">
        <w:rPr>
          <w:rFonts w:ascii="Arial Narrow" w:hAnsi="Arial Narrow" w:cs="Tahoma"/>
          <w:lang w:val="it-IT"/>
        </w:rPr>
        <w:t xml:space="preserve"> (il titolare o il direttore tecnico, se si tratta di impresa individuale; i soci o il direttore tecnico, se si tratta di società in nome collettivo; i soci </w:t>
      </w:r>
      <w:proofErr w:type="spellStart"/>
      <w:r w:rsidRPr="006D7B94">
        <w:rPr>
          <w:rFonts w:ascii="Arial Narrow" w:hAnsi="Arial Narrow" w:cs="Tahoma"/>
          <w:lang w:val="it-IT"/>
        </w:rPr>
        <w:t>accomandatali</w:t>
      </w:r>
      <w:proofErr w:type="spellEnd"/>
      <w:r w:rsidRPr="006D7B94">
        <w:rPr>
          <w:rFonts w:ascii="Arial Narrow" w:hAnsi="Arial Narrow" w:cs="Tahoma"/>
          <w:lang w:val="it-IT"/>
        </w:rPr>
        <w:t xml:space="preserve"> o il direttore tecnico, se si tratta di società in accomandita semplice; i membri del consiglio di amministrazione cui sia stata conferita la legale rappresentanza, di direzione o di vigilanza o i soggetti muniti di poteri di rappresentanza, di direzione o di controllo, il direttore tecnico o il socio unico persona fisica, ovvero il socio di maggioranza in caso di società con meno di quattro soci, se si tratta di altro tipo di società o consorzio, i soggetti cessati dalla carica nell'anno antecedente la data di pubblicazione del bando di gara e comunque fino alla presentazione dell</w:t>
      </w:r>
      <w:r w:rsidR="006D7B94">
        <w:rPr>
          <w:rFonts w:ascii="Arial Narrow" w:hAnsi="Arial Narrow" w:cs="Tahoma"/>
          <w:lang w:val="it-IT"/>
        </w:rPr>
        <w:t xml:space="preserve">'offerta). </w:t>
      </w:r>
    </w:p>
    <w:p w:rsidR="006D7B94" w:rsidRDefault="00C45F1D" w:rsidP="006D7B94">
      <w:pPr>
        <w:spacing w:line="276" w:lineRule="auto"/>
        <w:ind w:left="360" w:right="132"/>
        <w:jc w:val="both"/>
        <w:rPr>
          <w:rFonts w:ascii="Arial Narrow" w:hAnsi="Arial Narrow" w:cs="Tahoma"/>
          <w:lang w:val="it-IT"/>
        </w:rPr>
      </w:pPr>
      <w:r w:rsidRPr="006D7B94">
        <w:rPr>
          <w:rFonts w:ascii="Arial Narrow" w:hAnsi="Arial Narrow" w:cs="Tahoma"/>
          <w:lang w:val="it-IT"/>
        </w:rPr>
        <w:t xml:space="preserve">In caso di cessione/affitto d'azienda o di ramo d'azienda, incorporazione o fusione societaria intervenuta nell'anno antecedente la data di pubblicazione del bando e comunque sino alla data di presentazione dell'offerta, le dichiarazioni di cui all'art. 80 del </w:t>
      </w:r>
      <w:r w:rsidR="00D0209A">
        <w:rPr>
          <w:rFonts w:ascii="Arial Narrow" w:hAnsi="Arial Narrow" w:cs="Tahoma"/>
          <w:lang w:val="it-IT"/>
        </w:rPr>
        <w:t>Codice</w:t>
      </w:r>
      <w:r w:rsidRPr="006D7B94">
        <w:rPr>
          <w:rFonts w:ascii="Arial Narrow" w:hAnsi="Arial Narrow" w:cs="Tahoma"/>
          <w:lang w:val="it-IT"/>
        </w:rPr>
        <w:t xml:space="preserve"> dovranno essere rese anche con riferimento ai soggetti indicati dal medesimo articolo, che hanno operato presso la impresa cedente/locatrice, incorporata o le società fusesi nell'anno antecedente la pubblicazione del bando e comunque sino alla data di presentazione dell'offerta e ai cessati dalle relative cariche nel medesimo periodo, che devono considerarsi "soggett</w:t>
      </w:r>
      <w:r w:rsidR="006D7B94">
        <w:rPr>
          <w:rFonts w:ascii="Arial Narrow" w:hAnsi="Arial Narrow" w:cs="Tahoma"/>
          <w:lang w:val="it-IT"/>
        </w:rPr>
        <w:t>i cessati" per il concorrente.</w:t>
      </w:r>
    </w:p>
    <w:p w:rsidR="006D7B94" w:rsidRDefault="00C45F1D" w:rsidP="006D7B94">
      <w:pPr>
        <w:spacing w:line="276" w:lineRule="auto"/>
        <w:ind w:left="360" w:right="132"/>
        <w:jc w:val="both"/>
        <w:rPr>
          <w:rFonts w:ascii="Arial Narrow" w:hAnsi="Arial Narrow" w:cs="Tahoma"/>
          <w:lang w:val="it-IT"/>
        </w:rPr>
      </w:pPr>
      <w:r w:rsidRPr="006D7B94">
        <w:rPr>
          <w:rFonts w:ascii="Arial Narrow" w:hAnsi="Arial Narrow" w:cs="Tahoma"/>
          <w:lang w:val="it-IT"/>
        </w:rPr>
        <w:t>Nel caso di società con due soli soci persone fisiche i quali siano in possesso, ciascuno, del cinquanta per cento (50%) della partecipazione azionaria, le dichiarazioni</w:t>
      </w:r>
      <w:r w:rsidR="00D0209A">
        <w:rPr>
          <w:rFonts w:ascii="Arial Narrow" w:hAnsi="Arial Narrow" w:cs="Tahoma"/>
          <w:lang w:val="it-IT"/>
        </w:rPr>
        <w:t xml:space="preserve"> previste ai sensi dell'art. 80</w:t>
      </w:r>
      <w:r w:rsidRPr="006D7B94">
        <w:rPr>
          <w:rFonts w:ascii="Arial Narrow" w:hAnsi="Arial Narrow" w:cs="Tahoma"/>
          <w:lang w:val="it-IT"/>
        </w:rPr>
        <w:t xml:space="preserve"> del </w:t>
      </w:r>
      <w:r w:rsidR="00D0209A">
        <w:rPr>
          <w:rFonts w:ascii="Arial Narrow" w:hAnsi="Arial Narrow" w:cs="Tahoma"/>
          <w:lang w:val="it-IT"/>
        </w:rPr>
        <w:t>Codice</w:t>
      </w:r>
      <w:r w:rsidRPr="006D7B94">
        <w:rPr>
          <w:rFonts w:ascii="Arial Narrow" w:hAnsi="Arial Narrow" w:cs="Tahoma"/>
          <w:lang w:val="it-IT"/>
        </w:rPr>
        <w:t xml:space="preserve"> devono essere res</w:t>
      </w:r>
      <w:r w:rsidR="006D7B94">
        <w:rPr>
          <w:rFonts w:ascii="Arial Narrow" w:hAnsi="Arial Narrow" w:cs="Tahoma"/>
          <w:lang w:val="it-IT"/>
        </w:rPr>
        <w:t>e da entrambi i suddetti soci.</w:t>
      </w:r>
    </w:p>
    <w:p w:rsidR="00D734E3" w:rsidRPr="00BF4908" w:rsidRDefault="00C45F1D" w:rsidP="00BF4908">
      <w:pPr>
        <w:spacing w:line="276" w:lineRule="auto"/>
        <w:ind w:left="360" w:right="132"/>
        <w:jc w:val="both"/>
        <w:rPr>
          <w:rFonts w:ascii="Arial Narrow" w:hAnsi="Arial Narrow" w:cs="Tahoma"/>
          <w:lang w:val="it-IT"/>
        </w:rPr>
      </w:pPr>
      <w:r w:rsidRPr="006D7B94">
        <w:rPr>
          <w:rFonts w:ascii="Arial Narrow" w:hAnsi="Arial Narrow" w:cs="Tahoma"/>
          <w:lang w:val="it-IT"/>
        </w:rPr>
        <w:t>Nel caso in cui nel DGUE siano dichiarate condanne o conflitti di interesse o fattispecie relative a risoluzioni o altre circostanze idonee ad incidere sull'integrità o affidabilità del concorrente (di cui all'art. 80, commi 1 e 5 del</w:t>
      </w:r>
      <w:r w:rsidR="00D0209A">
        <w:rPr>
          <w:rFonts w:ascii="Arial Narrow" w:hAnsi="Arial Narrow" w:cs="Tahoma"/>
          <w:lang w:val="it-IT"/>
        </w:rPr>
        <w:t xml:space="preserve"> Codice</w:t>
      </w:r>
      <w:r w:rsidRPr="006D7B94">
        <w:rPr>
          <w:rFonts w:ascii="Arial Narrow" w:hAnsi="Arial Narrow" w:cs="Tahoma"/>
          <w:lang w:val="it-IT"/>
        </w:rPr>
        <w:t xml:space="preserve">, sulla base delle indicazioni rese nelle Linee Guida dell'A.N.AC.) e siano state adottate misure di self </w:t>
      </w:r>
      <w:proofErr w:type="spellStart"/>
      <w:r w:rsidRPr="006D7B94">
        <w:rPr>
          <w:rFonts w:ascii="Arial Narrow" w:hAnsi="Arial Narrow" w:cs="Tahoma"/>
          <w:lang w:val="it-IT"/>
        </w:rPr>
        <w:t>cleaning</w:t>
      </w:r>
      <w:proofErr w:type="spellEnd"/>
      <w:r w:rsidRPr="006D7B94">
        <w:rPr>
          <w:rFonts w:ascii="Arial Narrow" w:hAnsi="Arial Narrow" w:cs="Tahoma"/>
          <w:lang w:val="it-IT"/>
        </w:rPr>
        <w:t>, dovranno essere prodotti tutti i documenti pertinenti (ivi inclusi i provvedimenti di condanna) al fine di consentire alla Prefettu</w:t>
      </w:r>
      <w:r w:rsidR="00D734E3">
        <w:rPr>
          <w:rFonts w:ascii="Arial Narrow" w:hAnsi="Arial Narrow" w:cs="Tahoma"/>
          <w:lang w:val="it-IT"/>
        </w:rPr>
        <w:t>ra ogni opportuna valutazione.</w:t>
      </w:r>
    </w:p>
    <w:p w:rsidR="004F427C" w:rsidRDefault="004F427C" w:rsidP="006D7B94">
      <w:pPr>
        <w:spacing w:line="276" w:lineRule="auto"/>
        <w:ind w:left="360" w:right="132"/>
        <w:jc w:val="both"/>
        <w:rPr>
          <w:rFonts w:ascii="Arial Narrow" w:hAnsi="Arial Narrow" w:cs="Tahoma"/>
          <w:b/>
          <w:lang w:val="it-IT"/>
        </w:rPr>
      </w:pPr>
    </w:p>
    <w:p w:rsidR="006D7B94" w:rsidRDefault="006D7B94" w:rsidP="006D7B94">
      <w:pPr>
        <w:spacing w:line="276" w:lineRule="auto"/>
        <w:ind w:left="360" w:right="132"/>
        <w:jc w:val="both"/>
        <w:rPr>
          <w:rFonts w:ascii="Arial Narrow" w:hAnsi="Arial Narrow" w:cs="Tahoma"/>
          <w:b/>
          <w:lang w:val="it-IT"/>
        </w:rPr>
      </w:pPr>
      <w:r w:rsidRPr="006D7B94">
        <w:rPr>
          <w:rFonts w:ascii="Arial Narrow" w:hAnsi="Arial Narrow" w:cs="Tahoma"/>
          <w:b/>
          <w:lang w:val="it-IT"/>
        </w:rPr>
        <w:t>2.2 I “R</w:t>
      </w:r>
      <w:r w:rsidR="00C45F1D" w:rsidRPr="006D7B94">
        <w:rPr>
          <w:rFonts w:ascii="Arial Narrow" w:hAnsi="Arial Narrow" w:cs="Tahoma"/>
          <w:b/>
          <w:lang w:val="it-IT"/>
        </w:rPr>
        <w:t xml:space="preserve">equisiti </w:t>
      </w:r>
      <w:r w:rsidR="00987E6B" w:rsidRPr="00CF615B">
        <w:rPr>
          <w:rFonts w:ascii="Arial Narrow" w:hAnsi="Arial Narrow" w:cs="Tahoma"/>
          <w:b/>
          <w:lang w:val="it-IT"/>
        </w:rPr>
        <w:t>di idoneità professionale tecnico organizzativi</w:t>
      </w:r>
      <w:r w:rsidR="00987E6B" w:rsidRPr="006D7B94">
        <w:rPr>
          <w:rFonts w:ascii="Arial Narrow" w:hAnsi="Arial Narrow" w:cs="Tahoma"/>
          <w:b/>
          <w:lang w:val="it-IT"/>
        </w:rPr>
        <w:t xml:space="preserve"> </w:t>
      </w:r>
      <w:r w:rsidR="00C45F1D" w:rsidRPr="006D7B94">
        <w:rPr>
          <w:rFonts w:ascii="Arial Narrow" w:hAnsi="Arial Narrow" w:cs="Tahoma"/>
          <w:b/>
          <w:lang w:val="it-IT"/>
        </w:rPr>
        <w:t>"</w:t>
      </w:r>
      <w:r w:rsidRPr="006D7B94">
        <w:rPr>
          <w:rFonts w:ascii="Arial Narrow" w:hAnsi="Arial Narrow" w:cs="Tahoma"/>
          <w:b/>
          <w:lang w:val="it-IT"/>
        </w:rPr>
        <w:t xml:space="preserve"> e</w:t>
      </w:r>
      <w:r w:rsidR="00C45F1D" w:rsidRPr="006D7B94">
        <w:rPr>
          <w:rFonts w:ascii="Arial Narrow" w:hAnsi="Arial Narrow" w:cs="Tahoma"/>
          <w:b/>
          <w:lang w:val="it-IT"/>
        </w:rPr>
        <w:t xml:space="preserve"> </w:t>
      </w:r>
      <w:r w:rsidRPr="006D7B94">
        <w:rPr>
          <w:rFonts w:ascii="Arial Narrow" w:hAnsi="Arial Narrow" w:cs="Tahoma"/>
          <w:b/>
          <w:lang w:val="it-IT"/>
        </w:rPr>
        <w:t xml:space="preserve">i </w:t>
      </w:r>
      <w:r w:rsidR="00C45F1D" w:rsidRPr="006D7B94">
        <w:rPr>
          <w:rFonts w:ascii="Arial Narrow" w:hAnsi="Arial Narrow" w:cs="Tahoma"/>
          <w:b/>
          <w:lang w:val="it-IT"/>
        </w:rPr>
        <w:t xml:space="preserve">"Requisiti di capacità economico-finanziaria" del presente bando </w:t>
      </w:r>
      <w:r w:rsidR="00624007">
        <w:rPr>
          <w:rFonts w:ascii="Arial Narrow" w:hAnsi="Arial Narrow" w:cs="Tahoma"/>
          <w:b/>
          <w:lang w:val="it-IT"/>
        </w:rPr>
        <w:t>devono essere attestati</w:t>
      </w:r>
      <w:r w:rsidR="00C45F1D" w:rsidRPr="006D7B94">
        <w:rPr>
          <w:rFonts w:ascii="Arial Narrow" w:hAnsi="Arial Narrow" w:cs="Tahoma"/>
          <w:b/>
          <w:lang w:val="it-IT"/>
        </w:rPr>
        <w:t xml:space="preserve"> attraverso la compilazione della parte IV sezione α del DGUE e dimostrati con la documentazione allegata</w:t>
      </w:r>
      <w:r w:rsidRPr="006D7B94">
        <w:rPr>
          <w:rFonts w:ascii="Arial Narrow" w:hAnsi="Arial Narrow" w:cs="Tahoma"/>
          <w:b/>
          <w:lang w:val="it-IT"/>
        </w:rPr>
        <w:t xml:space="preserve"> all'istanza di partecipazione.</w:t>
      </w:r>
    </w:p>
    <w:p w:rsidR="006D7B94" w:rsidRDefault="00C45F1D" w:rsidP="006D7B94">
      <w:pPr>
        <w:spacing w:line="276" w:lineRule="auto"/>
        <w:ind w:left="360" w:right="132"/>
        <w:jc w:val="both"/>
        <w:rPr>
          <w:rFonts w:ascii="Arial Narrow" w:hAnsi="Arial Narrow" w:cs="Tahoma"/>
          <w:lang w:val="it-IT"/>
        </w:rPr>
      </w:pPr>
      <w:r w:rsidRPr="006D7B94">
        <w:rPr>
          <w:rFonts w:ascii="Arial Narrow" w:hAnsi="Arial Narrow" w:cs="Tahoma"/>
          <w:lang w:val="it-IT"/>
        </w:rPr>
        <w:t xml:space="preserve">I predetti requisiti dovranno essere </w:t>
      </w:r>
      <w:proofErr w:type="spellStart"/>
      <w:r w:rsidRPr="006D7B94">
        <w:rPr>
          <w:rFonts w:ascii="Arial Narrow" w:hAnsi="Arial Narrow" w:cs="Tahoma"/>
          <w:lang w:val="it-IT"/>
        </w:rPr>
        <w:t>autodichiarati</w:t>
      </w:r>
      <w:proofErr w:type="spellEnd"/>
      <w:r w:rsidRPr="006D7B94">
        <w:rPr>
          <w:rFonts w:ascii="Arial Narrow" w:hAnsi="Arial Narrow" w:cs="Tahoma"/>
          <w:lang w:val="it-IT"/>
        </w:rPr>
        <w:t xml:space="preserve"> in caso di partecipazione: 1) in caso di RTI o Consorzio ordinario di concorrenti sia costituiti che costituendi, da ogni impresa costituente il RTI o il Consorzio che svolgerà/anno l'attività oggetto della certificazione/i; 2) in caso di partecipazione in consorzi di cui all'art. 45, comma 2, </w:t>
      </w:r>
      <w:proofErr w:type="spellStart"/>
      <w:r w:rsidRPr="006D7B94">
        <w:rPr>
          <w:rFonts w:ascii="Arial Narrow" w:hAnsi="Arial Narrow" w:cs="Tahoma"/>
          <w:lang w:val="it-IT"/>
        </w:rPr>
        <w:t>lett</w:t>
      </w:r>
      <w:proofErr w:type="spellEnd"/>
      <w:r w:rsidRPr="006D7B94">
        <w:rPr>
          <w:rFonts w:ascii="Arial Narrow" w:hAnsi="Arial Narrow" w:cs="Tahoma"/>
          <w:lang w:val="it-IT"/>
        </w:rPr>
        <w:t xml:space="preserve">. b) e </w:t>
      </w:r>
      <w:proofErr w:type="spellStart"/>
      <w:r w:rsidRPr="006D7B94">
        <w:rPr>
          <w:rFonts w:ascii="Arial Narrow" w:hAnsi="Arial Narrow" w:cs="Tahoma"/>
          <w:lang w:val="it-IT"/>
        </w:rPr>
        <w:t>e</w:t>
      </w:r>
      <w:proofErr w:type="spellEnd"/>
      <w:r w:rsidRPr="006D7B94">
        <w:rPr>
          <w:rFonts w:ascii="Arial Narrow" w:hAnsi="Arial Narrow" w:cs="Tahoma"/>
          <w:lang w:val="it-IT"/>
        </w:rPr>
        <w:t xml:space="preserve">) del </w:t>
      </w:r>
      <w:r w:rsidR="00D0209A">
        <w:rPr>
          <w:rFonts w:ascii="Arial Narrow" w:hAnsi="Arial Narrow" w:cs="Tahoma"/>
          <w:lang w:val="it-IT"/>
        </w:rPr>
        <w:t>Codice</w:t>
      </w:r>
      <w:r w:rsidRPr="006D7B94">
        <w:rPr>
          <w:rFonts w:ascii="Arial Narrow" w:hAnsi="Arial Narrow" w:cs="Tahoma"/>
          <w:lang w:val="it-IT"/>
        </w:rPr>
        <w:t>, dal Consorzio e/o dalle imprese indicate quali esecutrici, che svolgerà/anno l'attivit</w:t>
      </w:r>
      <w:r w:rsidR="006D7B94">
        <w:rPr>
          <w:rFonts w:ascii="Arial Narrow" w:hAnsi="Arial Narrow" w:cs="Tahoma"/>
          <w:lang w:val="it-IT"/>
        </w:rPr>
        <w:t>à oggetto della certificazione.</w:t>
      </w:r>
    </w:p>
    <w:p w:rsidR="00C71AB4" w:rsidRDefault="00C71AB4" w:rsidP="00C71AB4">
      <w:pPr>
        <w:spacing w:line="276" w:lineRule="auto"/>
        <w:ind w:left="360" w:right="132"/>
        <w:jc w:val="both"/>
        <w:rPr>
          <w:rFonts w:ascii="Arial Narrow" w:hAnsi="Arial Narrow" w:cs="Tahoma"/>
          <w:lang w:val="it-IT"/>
        </w:rPr>
      </w:pPr>
    </w:p>
    <w:p w:rsidR="00C71AB4" w:rsidRPr="00C71AB4" w:rsidRDefault="00C71AB4" w:rsidP="00C71AB4">
      <w:pPr>
        <w:spacing w:line="276" w:lineRule="auto"/>
        <w:ind w:left="360" w:right="132"/>
        <w:jc w:val="both"/>
        <w:rPr>
          <w:rFonts w:ascii="Arial Narrow" w:hAnsi="Arial Narrow" w:cs="Tahoma"/>
          <w:b/>
          <w:u w:val="single"/>
          <w:lang w:val="it-IT"/>
        </w:rPr>
      </w:pPr>
      <w:r w:rsidRPr="00C71AB4">
        <w:rPr>
          <w:rFonts w:ascii="Arial Narrow" w:hAnsi="Arial Narrow" w:cs="Tahoma"/>
          <w:b/>
          <w:u w:val="single"/>
          <w:lang w:val="it-IT"/>
        </w:rPr>
        <w:t>Si precisa:</w:t>
      </w:r>
    </w:p>
    <w:p w:rsidR="00C71AB4" w:rsidRPr="008F7BC9" w:rsidRDefault="00C71AB4" w:rsidP="00C71AB4">
      <w:pPr>
        <w:numPr>
          <w:ilvl w:val="0"/>
          <w:numId w:val="6"/>
        </w:numPr>
        <w:spacing w:line="276" w:lineRule="auto"/>
        <w:ind w:right="132"/>
        <w:jc w:val="both"/>
        <w:rPr>
          <w:rFonts w:ascii="Arial Narrow" w:hAnsi="Arial Narrow" w:cs="Tahoma"/>
          <w:u w:val="single"/>
          <w:lang w:val="it-IT"/>
        </w:rPr>
      </w:pPr>
      <w:r w:rsidRPr="008F7BC9">
        <w:rPr>
          <w:rFonts w:ascii="Arial Narrow" w:hAnsi="Arial Narrow" w:cs="Tahoma"/>
          <w:u w:val="single"/>
          <w:lang w:val="it-IT"/>
        </w:rPr>
        <w:t xml:space="preserve">Il concorrente ed ogni altro operatore economico tenuto alla compilazione del DGUE dovrà rendere le Dichiarazioni finali di cui al DGUE </w:t>
      </w:r>
      <w:r w:rsidRPr="008F7BC9">
        <w:rPr>
          <w:rFonts w:ascii="Arial Narrow" w:hAnsi="Arial Narrow" w:cs="Tahoma"/>
          <w:b/>
          <w:u w:val="single"/>
          <w:lang w:val="it-IT"/>
        </w:rPr>
        <w:t>parte VI</w:t>
      </w:r>
      <w:r w:rsidRPr="008F7BC9">
        <w:rPr>
          <w:rFonts w:ascii="Arial Narrow" w:hAnsi="Arial Narrow" w:cs="Tahoma"/>
          <w:u w:val="single"/>
          <w:lang w:val="it-IT"/>
        </w:rPr>
        <w:t>.</w:t>
      </w:r>
    </w:p>
    <w:p w:rsidR="00C71AB4" w:rsidRPr="008F7BC9" w:rsidRDefault="00C71AB4" w:rsidP="00C71AB4">
      <w:pPr>
        <w:numPr>
          <w:ilvl w:val="0"/>
          <w:numId w:val="6"/>
        </w:numPr>
        <w:spacing w:line="276" w:lineRule="auto"/>
        <w:ind w:right="132"/>
        <w:jc w:val="both"/>
        <w:rPr>
          <w:rFonts w:ascii="Arial Narrow" w:hAnsi="Arial Narrow" w:cs="Tahoma"/>
          <w:u w:val="single"/>
          <w:lang w:val="it-IT"/>
        </w:rPr>
      </w:pPr>
      <w:r w:rsidRPr="008F7BC9">
        <w:rPr>
          <w:rFonts w:ascii="Arial Narrow" w:hAnsi="Arial Narrow" w:cs="Tahoma"/>
          <w:u w:val="single"/>
          <w:lang w:val="it-IT"/>
        </w:rPr>
        <w:t xml:space="preserve">non è richiesta la compilazione della </w:t>
      </w:r>
      <w:r w:rsidRPr="008F7BC9">
        <w:rPr>
          <w:rFonts w:ascii="Arial Narrow" w:hAnsi="Arial Narrow" w:cs="Tahoma"/>
          <w:b/>
          <w:u w:val="single"/>
          <w:lang w:val="it-IT"/>
        </w:rPr>
        <w:t>parte V</w:t>
      </w:r>
      <w:r w:rsidRPr="008F7BC9">
        <w:rPr>
          <w:rFonts w:ascii="Arial Narrow" w:hAnsi="Arial Narrow" w:cs="Tahoma"/>
          <w:u w:val="single"/>
          <w:lang w:val="it-IT"/>
        </w:rPr>
        <w:t xml:space="preserve"> del DGUE;</w:t>
      </w:r>
    </w:p>
    <w:p w:rsidR="00C71AB4" w:rsidRPr="008F7BC9" w:rsidRDefault="00C71AB4" w:rsidP="00C71AB4">
      <w:pPr>
        <w:numPr>
          <w:ilvl w:val="0"/>
          <w:numId w:val="6"/>
        </w:numPr>
        <w:spacing w:line="276" w:lineRule="auto"/>
        <w:ind w:right="132"/>
        <w:jc w:val="both"/>
        <w:rPr>
          <w:rFonts w:ascii="Arial Narrow" w:hAnsi="Arial Narrow" w:cs="Tahoma"/>
          <w:u w:val="single"/>
          <w:lang w:val="it-IT"/>
        </w:rPr>
      </w:pPr>
      <w:r w:rsidRPr="008F7BC9">
        <w:rPr>
          <w:rFonts w:ascii="Arial Narrow" w:hAnsi="Arial Narrow" w:cs="Tahoma"/>
          <w:u w:val="single"/>
          <w:lang w:val="it-IT"/>
        </w:rPr>
        <w:t>atteso l’importo della presente procedura, è obbligatoria, ai sensi dell’art. 105, comma 6 del Codice, l'indicazione della terna di subappaltatori nel DGUE, ove si ricorra al subappalto.</w:t>
      </w:r>
    </w:p>
    <w:p w:rsidR="00987E6B" w:rsidRDefault="00987E6B" w:rsidP="006D7B94">
      <w:pPr>
        <w:spacing w:line="276" w:lineRule="auto"/>
        <w:ind w:left="360" w:right="132"/>
        <w:jc w:val="both"/>
        <w:rPr>
          <w:rFonts w:ascii="Arial Narrow" w:hAnsi="Arial Narrow" w:cs="Tahoma"/>
          <w:lang w:val="it-IT"/>
        </w:rPr>
      </w:pPr>
    </w:p>
    <w:p w:rsidR="00BF4908" w:rsidRPr="004F427C" w:rsidRDefault="00BF4908" w:rsidP="00B706C6">
      <w:pPr>
        <w:numPr>
          <w:ilvl w:val="0"/>
          <w:numId w:val="23"/>
        </w:numPr>
        <w:shd w:val="clear" w:color="auto" w:fill="D9D9D9" w:themeFill="background1" w:themeFillShade="D9"/>
        <w:spacing w:line="276" w:lineRule="auto"/>
        <w:ind w:right="132"/>
        <w:jc w:val="both"/>
        <w:rPr>
          <w:rFonts w:ascii="Arial Narrow" w:hAnsi="Arial Narrow" w:cs="Tahoma"/>
          <w:b/>
          <w:u w:val="single"/>
          <w:lang w:val="it-IT"/>
        </w:rPr>
      </w:pPr>
      <w:r w:rsidRPr="004F427C">
        <w:rPr>
          <w:rFonts w:ascii="Arial Narrow" w:hAnsi="Arial Narrow" w:cs="Tahoma"/>
          <w:b/>
          <w:u w:val="single"/>
          <w:lang w:val="it-IT"/>
        </w:rPr>
        <w:t>Dichiarazione ai sensi del d.lgs. 6 settembre 2011, n. 159  (allegato 9)</w:t>
      </w:r>
    </w:p>
    <w:p w:rsidR="00E6270B" w:rsidRPr="004F427C" w:rsidRDefault="00BF4908" w:rsidP="004F427C">
      <w:pPr>
        <w:spacing w:line="276" w:lineRule="auto"/>
        <w:ind w:left="360" w:right="132"/>
        <w:jc w:val="both"/>
        <w:rPr>
          <w:rFonts w:ascii="Arial Narrow" w:hAnsi="Arial Narrow" w:cs="Tahoma"/>
          <w:b/>
          <w:lang w:val="it-IT"/>
        </w:rPr>
      </w:pPr>
      <w:r w:rsidRPr="004F427C">
        <w:rPr>
          <w:rFonts w:ascii="Arial Narrow" w:hAnsi="Arial Narrow" w:cs="Tahoma"/>
          <w:b/>
          <w:u w:val="single"/>
          <w:lang w:val="it-IT"/>
        </w:rPr>
        <w:t xml:space="preserve">I medesimi soggetti tenuti a sottoscrivere il DGUE devono, altresì, presentare una dichiarazione specifica attestante </w:t>
      </w:r>
      <w:r w:rsidRPr="004F427C">
        <w:rPr>
          <w:rFonts w:ascii="Arial Narrow" w:hAnsi="Arial Narrow" w:cs="Tahoma"/>
          <w:lang w:val="it-IT"/>
        </w:rPr>
        <w:t xml:space="preserve">l’insussistenza di  cause di decadenza, di sospensione o di divieto previste dall’articolo 67 del decreto legislativo 6 settembre 2011, n. 159 o di un tentativo di infiltrazione mafiosa di cui all’articolo 87, comma 4, del medesimo decreto secondo il modello </w:t>
      </w:r>
      <w:r w:rsidRPr="004F427C">
        <w:rPr>
          <w:rFonts w:ascii="Arial Narrow" w:hAnsi="Arial Narrow" w:cs="Tahoma"/>
          <w:b/>
          <w:lang w:val="it-IT"/>
        </w:rPr>
        <w:t>allegato 9</w:t>
      </w:r>
      <w:r w:rsidRPr="004F427C">
        <w:rPr>
          <w:rFonts w:ascii="Arial Narrow" w:hAnsi="Arial Narrow" w:cs="Tahoma"/>
          <w:lang w:val="it-IT"/>
        </w:rPr>
        <w:t xml:space="preserve">. Tale dichiarazione deve essere resa da tutti i soggetti indicati dall’art. 80 del Codice, con espressa menzione dei familiari maggiorenni conviventi. </w:t>
      </w:r>
      <w:r w:rsidRPr="004F427C">
        <w:rPr>
          <w:rFonts w:ascii="Arial Narrow" w:hAnsi="Arial Narrow" w:cs="Tahoma"/>
          <w:b/>
          <w:lang w:val="it-IT"/>
        </w:rPr>
        <w:t>Nell’allegato 10, sono</w:t>
      </w:r>
      <w:r w:rsidRPr="00AC5265">
        <w:rPr>
          <w:rFonts w:ascii="Arial Narrow" w:hAnsi="Arial Narrow" w:cs="Tahoma"/>
          <w:b/>
          <w:lang w:val="it-IT"/>
        </w:rPr>
        <w:t xml:space="preserve"> stati riportati, ad ogni buon conto, i soggetti che, ai sensi dell’art. 85 del d.lgs. n. 159/2011, sono necessariamente sottoposti alla verifica antimafia.</w:t>
      </w:r>
    </w:p>
    <w:p w:rsidR="00BF4908" w:rsidRDefault="00BF4908" w:rsidP="00E6270B">
      <w:pPr>
        <w:shd w:val="clear" w:color="auto" w:fill="FFFFFF" w:themeFill="background1"/>
        <w:spacing w:line="276" w:lineRule="auto"/>
        <w:ind w:left="360" w:right="132"/>
        <w:jc w:val="both"/>
        <w:rPr>
          <w:rFonts w:ascii="Arial Narrow" w:hAnsi="Arial Narrow" w:cs="Tahoma"/>
          <w:b/>
          <w:u w:val="single"/>
          <w:lang w:val="it-IT"/>
        </w:rPr>
      </w:pPr>
    </w:p>
    <w:p w:rsidR="001F2E67" w:rsidRPr="001F2E67" w:rsidRDefault="001F2E67" w:rsidP="00B706C6">
      <w:pPr>
        <w:numPr>
          <w:ilvl w:val="0"/>
          <w:numId w:val="23"/>
        </w:numPr>
        <w:shd w:val="clear" w:color="auto" w:fill="D9D9D9" w:themeFill="background1" w:themeFillShade="D9"/>
        <w:spacing w:line="276" w:lineRule="auto"/>
        <w:ind w:right="132"/>
        <w:jc w:val="both"/>
        <w:rPr>
          <w:rFonts w:ascii="Arial Narrow" w:hAnsi="Arial Narrow" w:cs="Tahoma"/>
          <w:b/>
          <w:u w:val="single"/>
          <w:lang w:val="it-IT"/>
        </w:rPr>
      </w:pPr>
      <w:r w:rsidRPr="001F2E67">
        <w:rPr>
          <w:rFonts w:ascii="Arial Narrow" w:hAnsi="Arial Narrow" w:cs="Tahoma"/>
          <w:b/>
          <w:u w:val="single"/>
          <w:lang w:val="it-IT"/>
        </w:rPr>
        <w:t xml:space="preserve">Dichiarazione di disponibilità e conformità strutture (allegato </w:t>
      </w:r>
      <w:r w:rsidR="00BF4908">
        <w:rPr>
          <w:rFonts w:ascii="Arial Narrow" w:hAnsi="Arial Narrow" w:cs="Tahoma"/>
          <w:b/>
          <w:u w:val="single"/>
          <w:lang w:val="it-IT"/>
        </w:rPr>
        <w:t>11</w:t>
      </w:r>
      <w:r w:rsidRPr="001F2E67">
        <w:rPr>
          <w:rFonts w:ascii="Arial Narrow" w:hAnsi="Arial Narrow" w:cs="Tahoma"/>
          <w:b/>
          <w:u w:val="single"/>
          <w:lang w:val="it-IT"/>
        </w:rPr>
        <w:t>)</w:t>
      </w:r>
    </w:p>
    <w:p w:rsidR="001F2E67" w:rsidRPr="005C5D0F" w:rsidRDefault="001F2E67" w:rsidP="001F2E67">
      <w:pPr>
        <w:spacing w:line="276" w:lineRule="auto"/>
        <w:ind w:left="360" w:right="132"/>
        <w:jc w:val="both"/>
        <w:rPr>
          <w:rFonts w:ascii="Arial Narrow" w:hAnsi="Arial Narrow" w:cs="Tahoma"/>
          <w:b/>
          <w:lang w:val="it-IT"/>
        </w:rPr>
      </w:pPr>
      <w:r>
        <w:rPr>
          <w:rFonts w:ascii="Arial Narrow" w:hAnsi="Arial Narrow" w:cs="Tahoma"/>
          <w:lang w:val="it-IT"/>
        </w:rPr>
        <w:t>Il partecipante dovrà dichiarare che</w:t>
      </w:r>
      <w:r w:rsidRPr="005C5D0F">
        <w:rPr>
          <w:rFonts w:ascii="Arial Narrow" w:hAnsi="Arial Narrow" w:cs="Tahoma"/>
          <w:lang w:val="it-IT"/>
        </w:rPr>
        <w:t xml:space="preserve"> dispone di idonee strutture ubicate nella provincia di </w:t>
      </w:r>
      <w:r w:rsidR="00CF3443">
        <w:rPr>
          <w:rFonts w:ascii="Arial Narrow" w:hAnsi="Arial Narrow" w:cs="Tahoma"/>
          <w:lang w:val="it-IT"/>
        </w:rPr>
        <w:t>Ascoli Piceno</w:t>
      </w:r>
      <w:r w:rsidRPr="005C5D0F">
        <w:rPr>
          <w:rFonts w:ascii="Arial Narrow" w:hAnsi="Arial Narrow" w:cs="Tahoma"/>
          <w:lang w:val="it-IT"/>
        </w:rPr>
        <w:t xml:space="preserve">, che saranno messe a disposizione nel termine massimo di 10 giorni dalla data di comunicazione di aggiudicazione, conformi alle prescrizioni del presente bando, nonché di attrezzature, materiali, ed equipaggiamento tecnico per assicurare i servizi della presente gara. Per ogni struttura dovranno essere riportate le informazioni previste </w:t>
      </w:r>
      <w:r w:rsidRPr="005C5D0F">
        <w:rPr>
          <w:rFonts w:ascii="Arial Narrow" w:hAnsi="Arial Narrow" w:cs="Tahoma"/>
          <w:b/>
          <w:lang w:val="it-IT"/>
        </w:rPr>
        <w:t>all’allegato</w:t>
      </w:r>
      <w:r w:rsidRPr="005C5D0F">
        <w:rPr>
          <w:rFonts w:ascii="Arial Narrow" w:hAnsi="Arial Narrow" w:cs="Tahoma"/>
          <w:lang w:val="it-IT"/>
        </w:rPr>
        <w:t xml:space="preserve"> </w:t>
      </w:r>
      <w:r w:rsidR="0045413F">
        <w:rPr>
          <w:rFonts w:ascii="Arial Narrow" w:hAnsi="Arial Narrow" w:cs="Tahoma"/>
          <w:b/>
          <w:lang w:val="it-IT"/>
        </w:rPr>
        <w:t>11</w:t>
      </w:r>
      <w:r>
        <w:rPr>
          <w:rFonts w:ascii="Arial Narrow" w:hAnsi="Arial Narrow" w:cs="Tahoma"/>
          <w:b/>
          <w:lang w:val="it-IT"/>
        </w:rPr>
        <w:t xml:space="preserve"> </w:t>
      </w:r>
      <w:r w:rsidRPr="005C5D0F">
        <w:rPr>
          <w:rFonts w:ascii="Arial Narrow" w:hAnsi="Arial Narrow" w:cs="Tahoma"/>
          <w:b/>
          <w:lang w:val="it-IT"/>
        </w:rPr>
        <w:t xml:space="preserve">– </w:t>
      </w:r>
      <w:r w:rsidRPr="001F2E67">
        <w:rPr>
          <w:rFonts w:ascii="Arial Narrow" w:hAnsi="Arial Narrow" w:cs="Tahoma"/>
          <w:lang w:val="it-IT"/>
        </w:rPr>
        <w:t xml:space="preserve">dichiarazione di disponibilità e conformità strutture, </w:t>
      </w:r>
      <w:r w:rsidRPr="001F2E67">
        <w:rPr>
          <w:rFonts w:ascii="Arial Narrow" w:hAnsi="Arial Narrow" w:cs="Tahoma"/>
          <w:b/>
          <w:u w:val="single"/>
          <w:lang w:val="it-IT"/>
        </w:rPr>
        <w:t>corredato</w:t>
      </w:r>
      <w:r w:rsidRPr="005C5D0F">
        <w:rPr>
          <w:rFonts w:ascii="Arial Narrow" w:hAnsi="Arial Narrow" w:cs="Tahoma"/>
          <w:b/>
          <w:lang w:val="it-IT"/>
        </w:rPr>
        <w:t xml:space="preserve"> </w:t>
      </w:r>
      <w:r w:rsidRPr="001F2E67">
        <w:rPr>
          <w:rFonts w:ascii="Arial Narrow" w:hAnsi="Arial Narrow" w:cs="Tahoma"/>
          <w:b/>
          <w:u w:val="single"/>
          <w:lang w:val="it-IT"/>
        </w:rPr>
        <w:t>da una dichiarazione asseverata</w:t>
      </w:r>
      <w:r w:rsidRPr="005C5D0F">
        <w:rPr>
          <w:rFonts w:ascii="Arial Narrow" w:hAnsi="Arial Narrow" w:cs="Tahoma"/>
          <w:b/>
          <w:lang w:val="it-IT"/>
        </w:rPr>
        <w:t>, sottoscritta in originale da parte di un professionista abilitato, iscritto al proprio ordine professionale, rilasciata in data successiva al 18 gennaio 2017 ed attestante:</w:t>
      </w:r>
    </w:p>
    <w:p w:rsidR="001F2E67" w:rsidRPr="005C5D0F" w:rsidRDefault="001F2E67" w:rsidP="00B706C6">
      <w:pPr>
        <w:numPr>
          <w:ilvl w:val="2"/>
          <w:numId w:val="4"/>
        </w:numPr>
        <w:tabs>
          <w:tab w:val="left" w:pos="851"/>
        </w:tabs>
        <w:spacing w:line="276" w:lineRule="auto"/>
        <w:ind w:left="851" w:right="132" w:hanging="284"/>
        <w:jc w:val="both"/>
        <w:rPr>
          <w:rFonts w:ascii="Arial Narrow" w:hAnsi="Arial Narrow" w:cs="Tahoma"/>
          <w:b/>
          <w:lang w:val="it-IT"/>
        </w:rPr>
      </w:pPr>
      <w:r w:rsidRPr="005C5D0F">
        <w:rPr>
          <w:rFonts w:ascii="Arial Narrow" w:hAnsi="Arial Narrow" w:cs="Tahoma"/>
          <w:b/>
          <w:lang w:val="it-IT"/>
        </w:rPr>
        <w:t>che la struttura proposta è conforme alle vigenti normative comunitarie, nazionali e regionali, in materia residenziale, sanitaria, impiantistica, di sicurezza antincendio e antinfortunistica ed idonea sotto il profilo statico e che la stessa si presenta conforme anche in rapporto al numero di persone che si intende ospitare;</w:t>
      </w:r>
    </w:p>
    <w:p w:rsidR="00AC5265" w:rsidRDefault="001F2E67" w:rsidP="00B706C6">
      <w:pPr>
        <w:numPr>
          <w:ilvl w:val="2"/>
          <w:numId w:val="4"/>
        </w:numPr>
        <w:spacing w:line="276" w:lineRule="auto"/>
        <w:ind w:left="851" w:right="132" w:hanging="284"/>
        <w:jc w:val="both"/>
        <w:rPr>
          <w:rFonts w:ascii="Arial Narrow" w:hAnsi="Arial Narrow" w:cs="Tahoma"/>
          <w:b/>
          <w:lang w:val="it-IT"/>
        </w:rPr>
      </w:pPr>
      <w:r w:rsidRPr="005C5D0F">
        <w:rPr>
          <w:rFonts w:ascii="Arial Narrow" w:hAnsi="Arial Narrow" w:cs="Tahoma"/>
          <w:b/>
          <w:lang w:val="it-IT"/>
        </w:rPr>
        <w:t>che la struttura proposta non presenta danni o criticità strutturali riconducibili agli eventi sismici succedutisi nella provincia dal 24 agosto 2016 al 18 gennaio 2017.</w:t>
      </w:r>
    </w:p>
    <w:p w:rsidR="00AC5265" w:rsidRPr="00AC5265" w:rsidRDefault="00AC5265" w:rsidP="00AC5265">
      <w:pPr>
        <w:spacing w:line="276" w:lineRule="auto"/>
        <w:ind w:left="851" w:right="132"/>
        <w:jc w:val="both"/>
        <w:rPr>
          <w:rFonts w:ascii="Arial Narrow" w:hAnsi="Arial Narrow" w:cs="Tahoma"/>
          <w:b/>
          <w:lang w:val="it-IT"/>
        </w:rPr>
      </w:pPr>
    </w:p>
    <w:p w:rsidR="005C5D0F" w:rsidRPr="00AC5265" w:rsidRDefault="005C5D0F" w:rsidP="00B706C6">
      <w:pPr>
        <w:numPr>
          <w:ilvl w:val="0"/>
          <w:numId w:val="23"/>
        </w:numPr>
        <w:shd w:val="clear" w:color="auto" w:fill="D9D9D9" w:themeFill="background1" w:themeFillShade="D9"/>
        <w:spacing w:line="276" w:lineRule="auto"/>
        <w:ind w:right="132"/>
        <w:jc w:val="both"/>
        <w:rPr>
          <w:rFonts w:ascii="Arial Narrow" w:hAnsi="Arial Narrow" w:cs="Tahoma"/>
          <w:b/>
          <w:u w:val="single"/>
          <w:lang w:val="it-IT"/>
        </w:rPr>
      </w:pPr>
      <w:r w:rsidRPr="00AC5265">
        <w:rPr>
          <w:rFonts w:ascii="Arial Narrow" w:hAnsi="Arial Narrow" w:cs="Tahoma"/>
          <w:b/>
          <w:u w:val="single"/>
          <w:lang w:val="it-IT"/>
        </w:rPr>
        <w:t>Dichiarazioni proprietari strutture</w:t>
      </w:r>
      <w:r w:rsidR="00AC5265" w:rsidRPr="00AC5265">
        <w:rPr>
          <w:rFonts w:ascii="Arial Narrow" w:hAnsi="Arial Narrow" w:cs="Tahoma"/>
          <w:b/>
          <w:u w:val="single"/>
          <w:lang w:val="it-IT"/>
        </w:rPr>
        <w:t xml:space="preserve"> (allegato 1</w:t>
      </w:r>
      <w:r w:rsidR="00BF4908">
        <w:rPr>
          <w:rFonts w:ascii="Arial Narrow" w:hAnsi="Arial Narrow" w:cs="Tahoma"/>
          <w:b/>
          <w:u w:val="single"/>
          <w:lang w:val="it-IT"/>
        </w:rPr>
        <w:t>2</w:t>
      </w:r>
      <w:r w:rsidR="00AC5265" w:rsidRPr="00AC5265">
        <w:rPr>
          <w:rFonts w:ascii="Arial Narrow" w:hAnsi="Arial Narrow" w:cs="Tahoma"/>
          <w:b/>
          <w:u w:val="single"/>
          <w:lang w:val="it-IT"/>
        </w:rPr>
        <w:t>)</w:t>
      </w:r>
    </w:p>
    <w:p w:rsidR="005C5D0F" w:rsidRPr="00AC5265" w:rsidRDefault="005C5D0F" w:rsidP="005C5D0F">
      <w:pPr>
        <w:spacing w:line="276" w:lineRule="auto"/>
        <w:ind w:left="360" w:right="132"/>
        <w:jc w:val="both"/>
        <w:rPr>
          <w:rFonts w:ascii="Arial Narrow" w:hAnsi="Arial Narrow" w:cs="Tahoma"/>
          <w:lang w:val="it-IT"/>
        </w:rPr>
      </w:pPr>
      <w:r w:rsidRPr="00AC5265">
        <w:rPr>
          <w:rFonts w:ascii="Arial Narrow" w:hAnsi="Arial Narrow" w:cs="Tahoma"/>
          <w:lang w:val="it-IT"/>
        </w:rPr>
        <w:t xml:space="preserve">Dichiarazione sostitutiva - redatta </w:t>
      </w:r>
      <w:r w:rsidRPr="00AC5265">
        <w:rPr>
          <w:rFonts w:ascii="Arial Narrow" w:hAnsi="Arial Narrow" w:cs="Tahoma"/>
          <w:b/>
          <w:lang w:val="it-IT"/>
        </w:rPr>
        <w:t xml:space="preserve">secondo il modello - </w:t>
      </w:r>
      <w:r w:rsidR="00AC5265">
        <w:rPr>
          <w:rFonts w:ascii="Arial Narrow" w:hAnsi="Arial Narrow" w:cs="Tahoma"/>
          <w:b/>
          <w:lang w:val="it-IT"/>
        </w:rPr>
        <w:t>a</w:t>
      </w:r>
      <w:r w:rsidRPr="00AC5265">
        <w:rPr>
          <w:rFonts w:ascii="Arial Narrow" w:hAnsi="Arial Narrow" w:cs="Tahoma"/>
          <w:b/>
          <w:lang w:val="it-IT"/>
        </w:rPr>
        <w:t xml:space="preserve">llegato </w:t>
      </w:r>
      <w:r w:rsidR="00AC5265">
        <w:rPr>
          <w:rFonts w:ascii="Arial Narrow" w:hAnsi="Arial Narrow" w:cs="Tahoma"/>
          <w:b/>
          <w:lang w:val="it-IT"/>
        </w:rPr>
        <w:t>1</w:t>
      </w:r>
      <w:r w:rsidR="00BF4908">
        <w:rPr>
          <w:rFonts w:ascii="Arial Narrow" w:hAnsi="Arial Narrow" w:cs="Tahoma"/>
          <w:b/>
          <w:lang w:val="it-IT"/>
        </w:rPr>
        <w:t>2</w:t>
      </w:r>
      <w:r w:rsidRPr="00AC5265">
        <w:rPr>
          <w:rFonts w:ascii="Arial Narrow" w:hAnsi="Arial Narrow" w:cs="Tahoma"/>
          <w:b/>
          <w:lang w:val="it-IT"/>
        </w:rPr>
        <w:t xml:space="preserve">  -</w:t>
      </w:r>
      <w:r w:rsidRPr="00AC5265">
        <w:rPr>
          <w:rFonts w:ascii="Arial Narrow" w:hAnsi="Arial Narrow" w:cs="Tahoma"/>
          <w:lang w:val="it-IT"/>
        </w:rPr>
        <w:t xml:space="preserve"> resa ai sensi degli articoli 46 e 47 del d.P.R. 28 dicembre 2000, n. 445 e ss. </w:t>
      </w:r>
      <w:proofErr w:type="spellStart"/>
      <w:r w:rsidRPr="00AC5265">
        <w:rPr>
          <w:rFonts w:ascii="Arial Narrow" w:hAnsi="Arial Narrow" w:cs="Tahoma"/>
          <w:lang w:val="it-IT"/>
        </w:rPr>
        <w:t>mm.ii</w:t>
      </w:r>
      <w:proofErr w:type="spellEnd"/>
      <w:r w:rsidRPr="00AC5265">
        <w:rPr>
          <w:rFonts w:ascii="Arial Narrow" w:hAnsi="Arial Narrow" w:cs="Tahoma"/>
          <w:lang w:val="it-IT"/>
        </w:rPr>
        <w:t>. d</w:t>
      </w:r>
      <w:r w:rsidRPr="00AC5265">
        <w:rPr>
          <w:rFonts w:ascii="Arial Narrow" w:hAnsi="Arial Narrow" w:cs="Tahoma"/>
          <w:b/>
          <w:lang w:val="it-IT"/>
        </w:rPr>
        <w:t xml:space="preserve">ai titolari/proprietari delle strutture ricettive di destinazione dei </w:t>
      </w:r>
      <w:r w:rsidRPr="00AC5265">
        <w:rPr>
          <w:rFonts w:ascii="Arial Narrow" w:hAnsi="Arial Narrow" w:cs="Tahoma"/>
          <w:b/>
          <w:lang w:val="it-IT"/>
        </w:rPr>
        <w:lastRenderedPageBreak/>
        <w:t>migranti, nonché dai soggetti facenti parte dell’assetto proprietario delle stesse strutture attestante</w:t>
      </w:r>
      <w:r w:rsidRPr="00AC5265">
        <w:rPr>
          <w:rFonts w:ascii="Arial Narrow" w:hAnsi="Arial Narrow" w:cs="Tahoma"/>
          <w:lang w:val="it-IT"/>
        </w:rPr>
        <w:t xml:space="preserve"> che nei propri confronti non sussistono cause</w:t>
      </w:r>
      <w:r w:rsidR="00AC5265">
        <w:rPr>
          <w:rFonts w:ascii="Arial Narrow" w:hAnsi="Arial Narrow" w:cs="Tahoma"/>
          <w:lang w:val="it-IT"/>
        </w:rPr>
        <w:t xml:space="preserve"> di esclusione di cui all’art. 80 del Codice e cause</w:t>
      </w:r>
      <w:r w:rsidRPr="00AC5265">
        <w:rPr>
          <w:rFonts w:ascii="Arial Narrow" w:hAnsi="Arial Narrow" w:cs="Tahoma"/>
          <w:lang w:val="it-IT"/>
        </w:rPr>
        <w:t xml:space="preserve"> di decadenza, di sospensione o di divieto previste dall’articolo 67 del decreto legislativo 6 settembre 2011, n. 159 o di un tentativo di infiltrazione mafiosa di cui all’articolo 87, comma 4, del medesimo decreto, </w:t>
      </w:r>
      <w:r w:rsidRPr="00AC5265">
        <w:rPr>
          <w:rFonts w:ascii="Arial Narrow" w:hAnsi="Arial Narrow" w:cs="Tahoma"/>
          <w:b/>
          <w:lang w:val="it-IT"/>
        </w:rPr>
        <w:t>con indicazione anche dei familiari conviventi di maggiore età</w:t>
      </w:r>
      <w:r w:rsidRPr="00AC5265">
        <w:rPr>
          <w:rFonts w:ascii="Arial Narrow" w:hAnsi="Arial Narrow" w:cs="Tahoma"/>
          <w:lang w:val="it-IT"/>
        </w:rPr>
        <w:t xml:space="preserve">. </w:t>
      </w:r>
    </w:p>
    <w:p w:rsidR="005C5D0F" w:rsidRPr="00AC5265" w:rsidRDefault="005C5D0F" w:rsidP="005C5D0F">
      <w:pPr>
        <w:spacing w:line="276" w:lineRule="auto"/>
        <w:ind w:left="360" w:right="132"/>
        <w:jc w:val="both"/>
        <w:rPr>
          <w:rFonts w:ascii="Arial Narrow" w:hAnsi="Arial Narrow" w:cs="Tahoma"/>
          <w:lang w:val="it-IT"/>
        </w:rPr>
      </w:pPr>
      <w:r w:rsidRPr="00AC5265">
        <w:rPr>
          <w:rFonts w:ascii="Arial Narrow" w:hAnsi="Arial Narrow" w:cs="Tahoma"/>
          <w:b/>
          <w:lang w:val="it-IT"/>
        </w:rPr>
        <w:t xml:space="preserve">Si precisa che detta dichiarazione deve essere resa da tutti i soggetti indicati nell’art. 85 del d.lgs. n. 159/2011 e dai titolari/proprietari delle strutture ricettive di destinazione dei migranti, nonché dai soggetti facenti parte dell’assetto proprietario delle stesse strutture. </w:t>
      </w:r>
    </w:p>
    <w:p w:rsidR="008A44AE" w:rsidRPr="000B7477" w:rsidRDefault="008A44AE" w:rsidP="00C71AB4">
      <w:pPr>
        <w:spacing w:line="276" w:lineRule="auto"/>
        <w:ind w:right="132"/>
        <w:jc w:val="both"/>
        <w:rPr>
          <w:rFonts w:ascii="Arial Narrow" w:hAnsi="Arial Narrow" w:cs="Tahoma"/>
          <w:highlight w:val="yellow"/>
          <w:lang w:val="it-IT"/>
        </w:rPr>
      </w:pPr>
    </w:p>
    <w:p w:rsidR="00AC5265" w:rsidRPr="00AC5265" w:rsidRDefault="00AC5265" w:rsidP="00B706C6">
      <w:pPr>
        <w:numPr>
          <w:ilvl w:val="0"/>
          <w:numId w:val="23"/>
        </w:numPr>
        <w:shd w:val="clear" w:color="auto" w:fill="D9D9D9" w:themeFill="background1" w:themeFillShade="D9"/>
        <w:spacing w:line="276" w:lineRule="auto"/>
        <w:ind w:right="132"/>
        <w:jc w:val="both"/>
        <w:rPr>
          <w:rFonts w:ascii="Arial Narrow" w:hAnsi="Arial Narrow" w:cs="Tahoma"/>
          <w:b/>
          <w:u w:val="single"/>
          <w:lang w:val="it-IT"/>
        </w:rPr>
      </w:pPr>
      <w:r w:rsidRPr="00AC5265">
        <w:rPr>
          <w:rFonts w:ascii="Arial Narrow" w:hAnsi="Arial Narrow" w:cs="Tahoma"/>
          <w:b/>
          <w:u w:val="single"/>
          <w:lang w:val="it-IT"/>
        </w:rPr>
        <w:t xml:space="preserve">Referenza bancaria </w:t>
      </w:r>
    </w:p>
    <w:p w:rsidR="00AC5265" w:rsidRDefault="00AC5265" w:rsidP="00AC5265">
      <w:pPr>
        <w:spacing w:line="276" w:lineRule="auto"/>
        <w:ind w:left="360" w:right="132"/>
        <w:jc w:val="both"/>
        <w:rPr>
          <w:rFonts w:ascii="Arial Narrow" w:hAnsi="Arial Narrow" w:cs="Tahoma"/>
          <w:lang w:val="it-IT"/>
        </w:rPr>
      </w:pPr>
      <w:r>
        <w:rPr>
          <w:rFonts w:ascii="Arial Narrow" w:hAnsi="Arial Narrow" w:cs="Tahoma"/>
          <w:lang w:val="it-IT"/>
        </w:rPr>
        <w:t>Una</w:t>
      </w:r>
      <w:r w:rsidRPr="00CF615B">
        <w:rPr>
          <w:rFonts w:ascii="Arial Narrow" w:hAnsi="Arial Narrow" w:cs="Tahoma"/>
          <w:lang w:val="it-IT"/>
        </w:rPr>
        <w:t xml:space="preserve"> referenz</w:t>
      </w:r>
      <w:r>
        <w:rPr>
          <w:rFonts w:ascii="Arial Narrow" w:hAnsi="Arial Narrow" w:cs="Tahoma"/>
          <w:lang w:val="it-IT"/>
        </w:rPr>
        <w:t>a</w:t>
      </w:r>
      <w:r w:rsidRPr="00CF615B">
        <w:rPr>
          <w:rFonts w:ascii="Arial Narrow" w:hAnsi="Arial Narrow" w:cs="Tahoma"/>
          <w:lang w:val="it-IT"/>
        </w:rPr>
        <w:t xml:space="preserve"> bancari</w:t>
      </w:r>
      <w:r>
        <w:rPr>
          <w:rFonts w:ascii="Arial Narrow" w:hAnsi="Arial Narrow" w:cs="Tahoma"/>
          <w:lang w:val="it-IT"/>
        </w:rPr>
        <w:t>a</w:t>
      </w:r>
      <w:r w:rsidRPr="00CF615B">
        <w:rPr>
          <w:rFonts w:ascii="Arial Narrow" w:hAnsi="Arial Narrow" w:cs="Tahoma"/>
          <w:lang w:val="it-IT"/>
        </w:rPr>
        <w:t xml:space="preserve"> o di intermediari autorizzati ai sensi del </w:t>
      </w:r>
      <w:r>
        <w:rPr>
          <w:rFonts w:ascii="Arial Narrow" w:hAnsi="Arial Narrow" w:cs="Tahoma"/>
          <w:lang w:val="it-IT"/>
        </w:rPr>
        <w:t xml:space="preserve">d.lgs. </w:t>
      </w:r>
      <w:r w:rsidRPr="00CF615B">
        <w:rPr>
          <w:rFonts w:ascii="Arial Narrow" w:hAnsi="Arial Narrow" w:cs="Tahoma"/>
          <w:lang w:val="it-IT"/>
        </w:rPr>
        <w:t xml:space="preserve"> n. 385/1993, avent</w:t>
      </w:r>
      <w:r>
        <w:rPr>
          <w:rFonts w:ascii="Arial Narrow" w:hAnsi="Arial Narrow" w:cs="Tahoma"/>
          <w:lang w:val="it-IT"/>
        </w:rPr>
        <w:t>e</w:t>
      </w:r>
      <w:r w:rsidRPr="00CF615B">
        <w:rPr>
          <w:rFonts w:ascii="Arial Narrow" w:hAnsi="Arial Narrow" w:cs="Tahoma"/>
          <w:lang w:val="it-IT"/>
        </w:rPr>
        <w:t xml:space="preserve"> data non anteriore a sei mesi dal termine di presentazione delle offerte. </w:t>
      </w:r>
      <w:r>
        <w:rPr>
          <w:rFonts w:ascii="Arial Narrow" w:hAnsi="Arial Narrow" w:cs="Tahoma"/>
          <w:lang w:val="it-IT"/>
        </w:rPr>
        <w:t xml:space="preserve"> </w:t>
      </w:r>
    </w:p>
    <w:p w:rsidR="00AC5265" w:rsidRDefault="00AC5265" w:rsidP="00AC5265">
      <w:pPr>
        <w:spacing w:line="276" w:lineRule="auto"/>
        <w:ind w:left="360" w:right="132"/>
        <w:jc w:val="both"/>
        <w:rPr>
          <w:rFonts w:ascii="Arial Narrow" w:hAnsi="Arial Narrow" w:cs="Tahoma"/>
          <w:lang w:val="it-IT"/>
        </w:rPr>
      </w:pPr>
    </w:p>
    <w:p w:rsidR="0045413F" w:rsidRPr="00906A25" w:rsidRDefault="0045413F" w:rsidP="00B706C6">
      <w:pPr>
        <w:numPr>
          <w:ilvl w:val="0"/>
          <w:numId w:val="23"/>
        </w:numPr>
        <w:shd w:val="clear" w:color="auto" w:fill="D9D9D9" w:themeFill="background1" w:themeFillShade="D9"/>
        <w:spacing w:line="276" w:lineRule="auto"/>
        <w:ind w:right="132"/>
        <w:jc w:val="both"/>
        <w:rPr>
          <w:rFonts w:ascii="Arial Narrow" w:hAnsi="Arial Narrow" w:cs="Tahoma"/>
          <w:b/>
          <w:u w:val="single"/>
          <w:lang w:val="it-IT"/>
        </w:rPr>
      </w:pPr>
      <w:r>
        <w:rPr>
          <w:rFonts w:ascii="Arial Narrow" w:hAnsi="Arial Narrow" w:cs="Tahoma"/>
          <w:b/>
          <w:u w:val="single"/>
          <w:lang w:val="it-IT"/>
        </w:rPr>
        <w:t>C</w:t>
      </w:r>
      <w:r w:rsidRPr="0045413F">
        <w:rPr>
          <w:rFonts w:ascii="Arial Narrow" w:hAnsi="Arial Narrow" w:cs="Tahoma"/>
          <w:b/>
          <w:u w:val="single"/>
          <w:lang w:val="it-IT"/>
        </w:rPr>
        <w:t>odice “PASSOE”</w:t>
      </w:r>
    </w:p>
    <w:p w:rsidR="00B52091" w:rsidRDefault="0045413F" w:rsidP="0045413F">
      <w:pPr>
        <w:spacing w:line="276" w:lineRule="auto"/>
        <w:ind w:left="360" w:right="132"/>
        <w:jc w:val="both"/>
        <w:rPr>
          <w:rFonts w:ascii="Arial Narrow" w:hAnsi="Arial Narrow" w:cs="Tahoma"/>
          <w:lang w:val="it-IT"/>
        </w:rPr>
      </w:pPr>
      <w:r>
        <w:rPr>
          <w:rFonts w:ascii="Arial Narrow" w:hAnsi="Arial Narrow" w:cs="Tahoma"/>
          <w:lang w:val="it-IT"/>
        </w:rPr>
        <w:t>R</w:t>
      </w:r>
      <w:r w:rsidR="00FE3888" w:rsidRPr="00B52091">
        <w:rPr>
          <w:rFonts w:ascii="Arial Narrow" w:hAnsi="Arial Narrow" w:cs="Tahoma"/>
          <w:lang w:val="it-IT"/>
        </w:rPr>
        <w:t>ilasciato dall’Autorità Naz</w:t>
      </w:r>
      <w:r w:rsidR="006A1D02" w:rsidRPr="00B52091">
        <w:rPr>
          <w:rFonts w:ascii="Arial Narrow" w:hAnsi="Arial Narrow" w:cs="Tahoma"/>
          <w:lang w:val="it-IT"/>
        </w:rPr>
        <w:t xml:space="preserve">ionale </w:t>
      </w:r>
      <w:r w:rsidR="006539E1">
        <w:rPr>
          <w:rFonts w:ascii="Arial Narrow" w:hAnsi="Arial Narrow" w:cs="Tahoma"/>
          <w:lang w:val="it-IT"/>
        </w:rPr>
        <w:t>Anticorruzione (A.N.A</w:t>
      </w:r>
      <w:r w:rsidR="006A1D02" w:rsidRPr="00B52091">
        <w:rPr>
          <w:rFonts w:ascii="Arial Narrow" w:hAnsi="Arial Narrow" w:cs="Tahoma"/>
          <w:lang w:val="it-IT"/>
        </w:rPr>
        <w:t>C.</w:t>
      </w:r>
      <w:r w:rsidR="00FE3888" w:rsidRPr="00B52091">
        <w:rPr>
          <w:rFonts w:ascii="Arial Narrow" w:hAnsi="Arial Narrow" w:cs="Tahoma"/>
          <w:lang w:val="it-IT"/>
        </w:rPr>
        <w:t xml:space="preserve">). Tale codice dovrà essere acquisito dal concorrente previa registrazione sul </w:t>
      </w:r>
      <w:r w:rsidR="006373BA" w:rsidRPr="00B52091">
        <w:rPr>
          <w:rFonts w:ascii="Arial Narrow" w:hAnsi="Arial Narrow" w:cs="Tahoma"/>
          <w:lang w:val="it-IT"/>
        </w:rPr>
        <w:t xml:space="preserve">portale della stessa Autorità. </w:t>
      </w:r>
      <w:r w:rsidR="00FE3888" w:rsidRPr="00B52091">
        <w:rPr>
          <w:rFonts w:ascii="Arial Narrow" w:hAnsi="Arial Narrow" w:cs="Tahoma"/>
          <w:lang w:val="it-IT"/>
        </w:rPr>
        <w:t xml:space="preserve">Ai fini della registrazione, il concorrente dovrà necessariamente disporre di una casella di Posta Elettronica Certificata (PEC) e del certificato di firma digitale. </w:t>
      </w:r>
      <w:r w:rsidR="004F575B">
        <w:rPr>
          <w:rFonts w:ascii="Arial Narrow" w:hAnsi="Arial Narrow" w:cs="Tahoma"/>
          <w:lang w:val="it-IT"/>
        </w:rPr>
        <w:t xml:space="preserve">Si precisa che la mancata allegazione del </w:t>
      </w:r>
      <w:r w:rsidR="004F575B" w:rsidRPr="004F575B">
        <w:rPr>
          <w:rFonts w:ascii="Arial Narrow" w:hAnsi="Arial Narrow" w:cs="Tahoma"/>
          <w:lang w:val="it-IT"/>
        </w:rPr>
        <w:t>P</w:t>
      </w:r>
      <w:r w:rsidR="004F575B">
        <w:rPr>
          <w:rFonts w:ascii="Arial Narrow" w:hAnsi="Arial Narrow" w:cs="Tahoma"/>
          <w:lang w:val="it-IT"/>
        </w:rPr>
        <w:t>ASS</w:t>
      </w:r>
      <w:r w:rsidR="004F575B" w:rsidRPr="004F575B">
        <w:rPr>
          <w:rFonts w:ascii="Arial Narrow" w:hAnsi="Arial Narrow" w:cs="Tahoma"/>
          <w:lang w:val="it-IT"/>
        </w:rPr>
        <w:t xml:space="preserve">OE </w:t>
      </w:r>
      <w:r w:rsidR="004F575B">
        <w:rPr>
          <w:rFonts w:ascii="Arial Narrow" w:hAnsi="Arial Narrow" w:cs="Tahoma"/>
          <w:lang w:val="it-IT"/>
        </w:rPr>
        <w:t>non determina l’</w:t>
      </w:r>
      <w:r w:rsidR="004F575B" w:rsidRPr="004F575B">
        <w:rPr>
          <w:rFonts w:ascii="Arial Narrow" w:hAnsi="Arial Narrow" w:cs="Tahoma"/>
          <w:lang w:val="it-IT"/>
        </w:rPr>
        <w:t>esclusione automatica del concorrente. A questi sarà però assegnato un termine non superiore a 10 giorni per provvedere all'inoltro del documento non fornito, pena l'esclusione dalla procedura di gara</w:t>
      </w:r>
      <w:r w:rsidR="004F575B">
        <w:rPr>
          <w:rFonts w:ascii="Arial Narrow" w:hAnsi="Arial Narrow" w:cs="Tahoma"/>
          <w:lang w:val="it-IT"/>
        </w:rPr>
        <w:t>.</w:t>
      </w:r>
    </w:p>
    <w:p w:rsidR="0045413F" w:rsidRDefault="0045413F" w:rsidP="0045413F">
      <w:pPr>
        <w:spacing w:line="276" w:lineRule="auto"/>
        <w:ind w:left="360" w:right="132"/>
        <w:jc w:val="both"/>
        <w:rPr>
          <w:rFonts w:ascii="Arial Narrow" w:hAnsi="Arial Narrow" w:cs="Tahoma"/>
          <w:lang w:val="it-IT"/>
        </w:rPr>
      </w:pPr>
    </w:p>
    <w:p w:rsidR="0045413F" w:rsidRPr="0045413F" w:rsidRDefault="0045413F" w:rsidP="00B706C6">
      <w:pPr>
        <w:numPr>
          <w:ilvl w:val="0"/>
          <w:numId w:val="23"/>
        </w:numPr>
        <w:shd w:val="clear" w:color="auto" w:fill="D9D9D9" w:themeFill="background1" w:themeFillShade="D9"/>
        <w:spacing w:line="276" w:lineRule="auto"/>
        <w:ind w:right="132"/>
        <w:jc w:val="both"/>
        <w:rPr>
          <w:rFonts w:ascii="Arial Narrow" w:hAnsi="Arial Narrow" w:cs="Tahoma"/>
          <w:b/>
          <w:u w:val="single"/>
          <w:lang w:val="it-IT"/>
        </w:rPr>
      </w:pPr>
      <w:r>
        <w:rPr>
          <w:rFonts w:ascii="Arial Narrow" w:hAnsi="Arial Narrow" w:cs="Tahoma"/>
          <w:b/>
          <w:u w:val="single"/>
          <w:lang w:val="it-IT"/>
        </w:rPr>
        <w:t>Ricevuta</w:t>
      </w:r>
      <w:r w:rsidRPr="0045413F">
        <w:rPr>
          <w:rFonts w:ascii="Arial Narrow" w:hAnsi="Arial Narrow" w:cs="Tahoma"/>
          <w:b/>
          <w:u w:val="single"/>
          <w:lang w:val="it-IT"/>
        </w:rPr>
        <w:t xml:space="preserve"> versamento contributo gara</w:t>
      </w:r>
    </w:p>
    <w:p w:rsidR="00496585" w:rsidRPr="00B52091" w:rsidRDefault="0045413F" w:rsidP="0045413F">
      <w:pPr>
        <w:spacing w:line="276" w:lineRule="auto"/>
        <w:ind w:left="284" w:right="132"/>
        <w:jc w:val="both"/>
        <w:rPr>
          <w:rFonts w:ascii="Arial Narrow" w:hAnsi="Arial Narrow" w:cs="Tahoma"/>
          <w:lang w:val="it-IT"/>
        </w:rPr>
      </w:pPr>
      <w:r>
        <w:rPr>
          <w:rFonts w:ascii="Arial Narrow" w:hAnsi="Arial Narrow" w:cs="Tahoma"/>
          <w:lang w:val="it-IT"/>
        </w:rPr>
        <w:t>A</w:t>
      </w:r>
      <w:r w:rsidR="00FE3888" w:rsidRPr="00B52091">
        <w:rPr>
          <w:rFonts w:ascii="Arial Narrow" w:hAnsi="Arial Narrow" w:cs="Tahoma"/>
          <w:lang w:val="it-IT"/>
        </w:rPr>
        <w:t xml:space="preserve"> pena di esclusione, ricevuta comprovante l’avvenuto versamento del contributo di gara, pari ad € </w:t>
      </w:r>
      <w:r w:rsidR="0054024C" w:rsidRPr="00B52091">
        <w:rPr>
          <w:rFonts w:ascii="Arial Narrow" w:hAnsi="Arial Narrow" w:cs="Tahoma"/>
          <w:lang w:val="it-IT"/>
        </w:rPr>
        <w:t xml:space="preserve"> </w:t>
      </w:r>
      <w:r w:rsidR="004F3239" w:rsidRPr="004F3239">
        <w:rPr>
          <w:rFonts w:ascii="Arial Narrow" w:hAnsi="Arial Narrow" w:cs="Tahoma"/>
          <w:b/>
          <w:lang w:val="it-IT"/>
        </w:rPr>
        <w:t>200,00</w:t>
      </w:r>
      <w:r w:rsidR="00FE3888" w:rsidRPr="00B52091">
        <w:rPr>
          <w:rFonts w:ascii="Arial Narrow" w:hAnsi="Arial Narrow" w:cs="Tahoma"/>
          <w:lang w:val="it-IT"/>
        </w:rPr>
        <w:t xml:space="preserve">, ai sensi dell’art. 1, commi 65 e 67, della legge n. 266/2005, sulla base </w:t>
      </w:r>
      <w:r w:rsidR="006539E1">
        <w:rPr>
          <w:rFonts w:ascii="Arial Narrow" w:hAnsi="Arial Narrow" w:cs="Tahoma"/>
          <w:lang w:val="it-IT"/>
        </w:rPr>
        <w:t>delle istruzioni diramate dall’</w:t>
      </w:r>
      <w:r w:rsidR="006539E1" w:rsidRPr="006539E1">
        <w:rPr>
          <w:rFonts w:ascii="Arial Narrow" w:hAnsi="Arial Narrow" w:cs="Tahoma"/>
          <w:lang w:val="it-IT"/>
        </w:rPr>
        <w:t xml:space="preserve"> </w:t>
      </w:r>
      <w:r w:rsidR="006539E1">
        <w:rPr>
          <w:rFonts w:ascii="Arial Narrow" w:hAnsi="Arial Narrow" w:cs="Tahoma"/>
          <w:lang w:val="it-IT"/>
        </w:rPr>
        <w:t>A.N.A</w:t>
      </w:r>
      <w:r w:rsidR="006539E1" w:rsidRPr="00B52091">
        <w:rPr>
          <w:rFonts w:ascii="Arial Narrow" w:hAnsi="Arial Narrow" w:cs="Tahoma"/>
          <w:lang w:val="it-IT"/>
        </w:rPr>
        <w:t>C.</w:t>
      </w:r>
      <w:r w:rsidR="009729C3" w:rsidRPr="00B52091">
        <w:rPr>
          <w:rFonts w:ascii="Arial Narrow" w:hAnsi="Arial Narrow" w:cs="Tahoma"/>
          <w:lang w:val="it-IT"/>
        </w:rPr>
        <w:t>,</w:t>
      </w:r>
      <w:r w:rsidR="00FE3888" w:rsidRPr="00B52091">
        <w:rPr>
          <w:rFonts w:ascii="Arial Narrow" w:hAnsi="Arial Narrow" w:cs="Tahoma"/>
          <w:lang w:val="it-IT"/>
        </w:rPr>
        <w:t xml:space="preserve"> reperibili all’indirizzo web </w:t>
      </w:r>
      <w:hyperlink r:id="rId14" w:history="1">
        <w:r w:rsidR="00FE3888" w:rsidRPr="00B52091">
          <w:rPr>
            <w:rFonts w:ascii="Arial Narrow" w:hAnsi="Arial Narrow" w:cs="Tahoma"/>
            <w:lang w:val="it-IT"/>
          </w:rPr>
          <w:t>www.anticorruzione.it</w:t>
        </w:r>
      </w:hyperlink>
      <w:r w:rsidR="004F3239">
        <w:rPr>
          <w:rFonts w:ascii="Arial Narrow" w:hAnsi="Arial Narrow" w:cs="Tahoma"/>
          <w:lang w:val="it-IT"/>
        </w:rPr>
        <w:t xml:space="preserve"> (d</w:t>
      </w:r>
      <w:r w:rsidR="004F3239" w:rsidRPr="004F3239">
        <w:rPr>
          <w:rFonts w:ascii="Arial Narrow" w:hAnsi="Arial Narrow" w:cs="Tahoma"/>
          <w:lang w:val="it-IT"/>
        </w:rPr>
        <w:t>elibera numero 1377 del 21 dicembre 2016</w:t>
      </w:r>
      <w:r w:rsidR="004F3239">
        <w:rPr>
          <w:rFonts w:ascii="Arial Narrow" w:hAnsi="Arial Narrow" w:cs="Tahoma"/>
          <w:lang w:val="it-IT"/>
        </w:rPr>
        <w:t>)</w:t>
      </w:r>
      <w:r w:rsidR="00FE3888" w:rsidRPr="00B52091">
        <w:rPr>
          <w:rFonts w:ascii="Arial Narrow" w:hAnsi="Arial Narrow" w:cs="Tahoma"/>
          <w:lang w:val="it-IT"/>
        </w:rPr>
        <w:t>;</w:t>
      </w:r>
      <w:r w:rsidR="00B52091">
        <w:rPr>
          <w:rFonts w:ascii="Arial Narrow" w:hAnsi="Arial Narrow" w:cs="Tahoma"/>
          <w:lang w:val="it-IT"/>
        </w:rPr>
        <w:t xml:space="preserve"> si precisa </w:t>
      </w:r>
      <w:r w:rsidR="009729C3" w:rsidRPr="00B52091">
        <w:rPr>
          <w:rFonts w:ascii="Arial Narrow" w:hAnsi="Arial Narrow" w:cs="Tahoma"/>
          <w:lang w:val="it-IT"/>
        </w:rPr>
        <w:t xml:space="preserve">che, in caso di mancata allegazione della ricevuta, il soccorso istruttorio sarà consentito solo nel caso in cui il concorrente dimostri l’avvenuto versamento dello stesso </w:t>
      </w:r>
      <w:r w:rsidR="009729C3" w:rsidRPr="00B52091">
        <w:rPr>
          <w:rFonts w:ascii="Arial Narrow" w:hAnsi="Arial Narrow" w:cs="Tahoma"/>
          <w:b/>
          <w:lang w:val="it-IT"/>
        </w:rPr>
        <w:t>in data antecedente</w:t>
      </w:r>
      <w:r w:rsidR="009729C3" w:rsidRPr="00B52091">
        <w:rPr>
          <w:rFonts w:ascii="Arial Narrow" w:hAnsi="Arial Narrow" w:cs="Tahoma"/>
          <w:lang w:val="it-IT"/>
        </w:rPr>
        <w:t xml:space="preserve"> alla scadenza del termine di presentazio</w:t>
      </w:r>
      <w:r w:rsidR="00685E9F" w:rsidRPr="00B52091">
        <w:rPr>
          <w:rFonts w:ascii="Arial Narrow" w:hAnsi="Arial Narrow" w:cs="Tahoma"/>
          <w:lang w:val="it-IT"/>
        </w:rPr>
        <w:t>ne delle offerte.</w:t>
      </w:r>
    </w:p>
    <w:p w:rsidR="0045413F" w:rsidRDefault="0045413F" w:rsidP="0045413F">
      <w:pPr>
        <w:shd w:val="clear" w:color="auto" w:fill="FFFFFF" w:themeFill="background1"/>
        <w:spacing w:line="276" w:lineRule="auto"/>
        <w:ind w:left="284" w:right="132"/>
        <w:jc w:val="both"/>
        <w:rPr>
          <w:rFonts w:ascii="Arial Narrow" w:hAnsi="Arial Narrow" w:cs="Tahoma"/>
          <w:b/>
          <w:u w:val="single"/>
          <w:lang w:val="it-IT"/>
        </w:rPr>
      </w:pPr>
    </w:p>
    <w:p w:rsidR="0045413F" w:rsidRPr="0045413F" w:rsidRDefault="00CF6F57" w:rsidP="00B706C6">
      <w:pPr>
        <w:numPr>
          <w:ilvl w:val="0"/>
          <w:numId w:val="23"/>
        </w:numPr>
        <w:shd w:val="clear" w:color="auto" w:fill="D9D9D9" w:themeFill="background1" w:themeFillShade="D9"/>
        <w:spacing w:line="276" w:lineRule="auto"/>
        <w:ind w:right="132"/>
        <w:jc w:val="both"/>
        <w:rPr>
          <w:rFonts w:ascii="Arial Narrow" w:hAnsi="Arial Narrow" w:cs="Tahoma"/>
          <w:b/>
          <w:u w:val="single"/>
          <w:lang w:val="it-IT"/>
        </w:rPr>
      </w:pPr>
      <w:r>
        <w:rPr>
          <w:rFonts w:ascii="Arial Narrow" w:hAnsi="Arial Narrow" w:cs="Tahoma"/>
          <w:b/>
          <w:u w:val="single"/>
          <w:lang w:val="it-IT"/>
        </w:rPr>
        <w:t xml:space="preserve">Documentazione in </w:t>
      </w:r>
      <w:r w:rsidR="0045413F">
        <w:rPr>
          <w:rFonts w:ascii="Arial Narrow" w:hAnsi="Arial Narrow" w:cs="Tahoma"/>
          <w:b/>
          <w:u w:val="single"/>
          <w:lang w:val="it-IT"/>
        </w:rPr>
        <w:t>caso di avvalimento</w:t>
      </w:r>
    </w:p>
    <w:p w:rsidR="009729C3" w:rsidRPr="00CF615B" w:rsidRDefault="0045413F" w:rsidP="0045413F">
      <w:pPr>
        <w:spacing w:line="276" w:lineRule="auto"/>
        <w:ind w:left="284" w:right="132"/>
        <w:jc w:val="both"/>
        <w:rPr>
          <w:rFonts w:ascii="Arial Narrow" w:hAnsi="Arial Narrow" w:cs="Tahoma"/>
          <w:color w:val="FF0000"/>
          <w:lang w:val="it-IT"/>
        </w:rPr>
      </w:pPr>
      <w:r>
        <w:rPr>
          <w:rFonts w:ascii="Arial Narrow" w:hAnsi="Arial Narrow" w:cs="Tahoma"/>
          <w:lang w:val="it-IT"/>
        </w:rPr>
        <w:t>S</w:t>
      </w:r>
      <w:r w:rsidR="00BD3551" w:rsidRPr="00CF615B">
        <w:rPr>
          <w:rFonts w:ascii="Arial Narrow" w:hAnsi="Arial Narrow" w:cs="Tahoma"/>
          <w:lang w:val="it-IT"/>
        </w:rPr>
        <w:t xml:space="preserve">olo </w:t>
      </w:r>
      <w:r w:rsidR="00496585" w:rsidRPr="00CF615B">
        <w:rPr>
          <w:rFonts w:ascii="Arial Narrow" w:hAnsi="Arial Narrow" w:cs="Tahoma"/>
          <w:lang w:val="it-IT"/>
        </w:rPr>
        <w:t>in caso di ricorso all’istituto dell’avvalimento,</w:t>
      </w:r>
      <w:r w:rsidR="00C84847">
        <w:rPr>
          <w:rFonts w:ascii="Arial Narrow" w:hAnsi="Arial Narrow" w:cs="Tahoma"/>
          <w:lang w:val="it-IT"/>
        </w:rPr>
        <w:t xml:space="preserve"> dovrà essere prodotta</w:t>
      </w:r>
      <w:r w:rsidR="00496585" w:rsidRPr="00CF615B">
        <w:rPr>
          <w:rFonts w:ascii="Arial Narrow" w:hAnsi="Arial Narrow" w:cs="Tahoma"/>
          <w:lang w:val="it-IT"/>
        </w:rPr>
        <w:t xml:space="preserve"> </w:t>
      </w:r>
      <w:r w:rsidR="00035069" w:rsidRPr="00CF615B">
        <w:rPr>
          <w:rFonts w:ascii="Arial Narrow" w:hAnsi="Arial Narrow" w:cs="Tahoma"/>
          <w:lang w:val="it-IT"/>
        </w:rPr>
        <w:t xml:space="preserve">tutta </w:t>
      </w:r>
      <w:r w:rsidR="00496585" w:rsidRPr="00CF615B">
        <w:rPr>
          <w:rFonts w:ascii="Arial Narrow" w:hAnsi="Arial Narrow" w:cs="Tahoma"/>
          <w:lang w:val="it-IT"/>
        </w:rPr>
        <w:t>la documentazione prevista dal</w:t>
      </w:r>
      <w:r w:rsidR="00035069" w:rsidRPr="00CF615B">
        <w:rPr>
          <w:rFonts w:ascii="Arial Narrow" w:hAnsi="Arial Narrow" w:cs="Tahoma"/>
          <w:lang w:val="it-IT"/>
        </w:rPr>
        <w:t xml:space="preserve">l’art. </w:t>
      </w:r>
      <w:r w:rsidR="009729C3" w:rsidRPr="00CF615B">
        <w:rPr>
          <w:rFonts w:ascii="Arial Narrow" w:hAnsi="Arial Narrow" w:cs="Tahoma"/>
          <w:lang w:val="it-IT"/>
        </w:rPr>
        <w:t xml:space="preserve">89 del </w:t>
      </w:r>
      <w:r w:rsidR="00D0209A">
        <w:rPr>
          <w:rFonts w:ascii="Arial Narrow" w:hAnsi="Arial Narrow" w:cs="Tahoma"/>
          <w:lang w:val="it-IT"/>
        </w:rPr>
        <w:t>Codice</w:t>
      </w:r>
      <w:r w:rsidR="00BA4BA0">
        <w:rPr>
          <w:rFonts w:ascii="Arial Narrow" w:hAnsi="Arial Narrow" w:cs="Tahoma"/>
          <w:lang w:val="it-IT"/>
        </w:rPr>
        <w:t>, secondo quanto specificato dal presente bando,</w:t>
      </w:r>
      <w:r w:rsidR="00496585" w:rsidRPr="00CF615B">
        <w:rPr>
          <w:rFonts w:ascii="Arial Narrow" w:hAnsi="Arial Narrow" w:cs="Tahoma"/>
          <w:lang w:val="it-IT"/>
        </w:rPr>
        <w:t xml:space="preserve"> corredata da copia di valido documento d’identità del dichiarante</w:t>
      </w:r>
      <w:r w:rsidR="009729C3" w:rsidRPr="00CF615B">
        <w:rPr>
          <w:rFonts w:ascii="Arial Narrow" w:hAnsi="Arial Narrow" w:cs="Tahoma"/>
          <w:lang w:val="it-IT"/>
        </w:rPr>
        <w:t xml:space="preserve"> e, in particolare:</w:t>
      </w:r>
    </w:p>
    <w:p w:rsidR="00710DEA" w:rsidRDefault="00710DEA" w:rsidP="00B706C6">
      <w:pPr>
        <w:numPr>
          <w:ilvl w:val="0"/>
          <w:numId w:val="8"/>
        </w:numPr>
        <w:spacing w:line="276" w:lineRule="auto"/>
        <w:jc w:val="both"/>
        <w:rPr>
          <w:rFonts w:ascii="Arial Narrow" w:hAnsi="Arial Narrow" w:cs="Tahoma"/>
          <w:lang w:val="it-IT"/>
        </w:rPr>
      </w:pPr>
      <w:r w:rsidRPr="001B1343">
        <w:rPr>
          <w:rFonts w:ascii="Arial Narrow" w:hAnsi="Arial Narrow" w:cs="Tahoma"/>
          <w:lang w:val="it-IT"/>
        </w:rPr>
        <w:t>dichiarazione sottoscritta dall’impresa ausiliaria attestante il possesso da parte di quest'ultima dei requisiti generali di cui all'</w:t>
      </w:r>
      <w:hyperlink r:id="rId15" w:anchor="080" w:history="1">
        <w:r w:rsidRPr="001B1343">
          <w:rPr>
            <w:rFonts w:ascii="Arial Narrow" w:hAnsi="Arial Narrow"/>
            <w:lang w:val="it-IT"/>
          </w:rPr>
          <w:t>articolo 80</w:t>
        </w:r>
      </w:hyperlink>
      <w:r>
        <w:rPr>
          <w:rFonts w:ascii="Arial Narrow" w:hAnsi="Arial Narrow" w:cs="Tahoma"/>
          <w:lang w:val="it-IT"/>
        </w:rPr>
        <w:t xml:space="preserve"> del Codice</w:t>
      </w:r>
      <w:r w:rsidRPr="001B1343">
        <w:rPr>
          <w:rFonts w:ascii="Arial Narrow" w:hAnsi="Arial Narrow" w:cs="Tahoma"/>
          <w:lang w:val="it-IT"/>
        </w:rPr>
        <w:t xml:space="preserve">, secondo il modello </w:t>
      </w:r>
      <w:r>
        <w:rPr>
          <w:rFonts w:ascii="Arial Narrow" w:hAnsi="Arial Narrow" w:cs="Tahoma"/>
          <w:lang w:val="it-IT"/>
        </w:rPr>
        <w:t xml:space="preserve">DGUE </w:t>
      </w:r>
      <w:r w:rsidRPr="00197ED5">
        <w:rPr>
          <w:rFonts w:ascii="Arial Narrow" w:hAnsi="Arial Narrow" w:cs="Tahoma"/>
          <w:b/>
          <w:lang w:val="it-IT"/>
        </w:rPr>
        <w:t xml:space="preserve">allegato </w:t>
      </w:r>
      <w:r>
        <w:rPr>
          <w:rFonts w:ascii="Arial Narrow" w:hAnsi="Arial Narrow" w:cs="Tahoma"/>
          <w:b/>
          <w:lang w:val="it-IT"/>
        </w:rPr>
        <w:t>8</w:t>
      </w:r>
      <w:r w:rsidRPr="001B1343">
        <w:rPr>
          <w:rFonts w:ascii="Arial Narrow" w:hAnsi="Arial Narrow" w:cs="Tahoma"/>
          <w:lang w:val="it-IT"/>
        </w:rPr>
        <w:t xml:space="preserve">, nonché il possesso dei requisiti tecnici e delle risorse oggetto di avvalimento. </w:t>
      </w:r>
      <w:bookmarkStart w:id="0" w:name="_GoBack"/>
      <w:bookmarkEnd w:id="0"/>
    </w:p>
    <w:p w:rsidR="00710DEA" w:rsidRPr="001B1343" w:rsidRDefault="00710DEA" w:rsidP="00B706C6">
      <w:pPr>
        <w:numPr>
          <w:ilvl w:val="0"/>
          <w:numId w:val="8"/>
        </w:numPr>
        <w:spacing w:line="276" w:lineRule="auto"/>
        <w:jc w:val="both"/>
        <w:rPr>
          <w:rFonts w:ascii="Arial Narrow" w:hAnsi="Arial Narrow" w:cs="Tahoma"/>
          <w:lang w:val="it-IT"/>
        </w:rPr>
      </w:pPr>
      <w:r w:rsidRPr="001B1343">
        <w:rPr>
          <w:rFonts w:ascii="Arial Narrow" w:hAnsi="Arial Narrow" w:cs="Tahoma"/>
          <w:lang w:val="it-IT"/>
        </w:rPr>
        <w:t>presentazione di una dichiarazione sottoscritta dall'impresa ausiliaria con cui quest'ultima si obbliga verso il concorrente e verso la stazione appaltante a mettere a disposizione per tutta la durata dell'appalto le risorse necessarie di cui è carente il concorrente</w:t>
      </w:r>
      <w:r>
        <w:rPr>
          <w:rFonts w:ascii="Arial Narrow" w:hAnsi="Arial Narrow" w:cs="Tahoma"/>
          <w:lang w:val="it-IT"/>
        </w:rPr>
        <w:t xml:space="preserve">, secondo il modello </w:t>
      </w:r>
      <w:r w:rsidRPr="003F5174">
        <w:rPr>
          <w:rFonts w:ascii="Arial Narrow" w:hAnsi="Arial Narrow" w:cs="Tahoma"/>
          <w:b/>
          <w:lang w:val="it-IT"/>
        </w:rPr>
        <w:t xml:space="preserve">allegato </w:t>
      </w:r>
      <w:r>
        <w:rPr>
          <w:rFonts w:ascii="Arial Narrow" w:hAnsi="Arial Narrow" w:cs="Tahoma"/>
          <w:b/>
          <w:lang w:val="it-IT"/>
        </w:rPr>
        <w:t>5</w:t>
      </w:r>
      <w:r w:rsidRPr="001B1343">
        <w:rPr>
          <w:rFonts w:ascii="Arial Narrow" w:hAnsi="Arial Narrow" w:cs="Tahoma"/>
          <w:lang w:val="it-IT"/>
        </w:rPr>
        <w:t xml:space="preserve">. </w:t>
      </w:r>
    </w:p>
    <w:p w:rsidR="00710DEA" w:rsidRDefault="00710DEA" w:rsidP="00B706C6">
      <w:pPr>
        <w:numPr>
          <w:ilvl w:val="0"/>
          <w:numId w:val="8"/>
        </w:numPr>
        <w:spacing w:line="276" w:lineRule="auto"/>
        <w:jc w:val="both"/>
        <w:rPr>
          <w:rFonts w:ascii="Arial Narrow" w:hAnsi="Arial Narrow" w:cs="Tahoma"/>
          <w:lang w:val="it-IT"/>
        </w:rPr>
      </w:pPr>
      <w:r w:rsidRPr="001B1343">
        <w:rPr>
          <w:rFonts w:ascii="Arial Narrow" w:hAnsi="Arial Narrow" w:cs="Tahoma"/>
          <w:lang w:val="it-IT"/>
        </w:rPr>
        <w:t>in originale o copia autentica il contratto in virtù del quale l'impresa ausiliaria si obbliga nei confronti del concorrente a fornire i requisiti e a mettere a disposizione le risorse necessarie p</w:t>
      </w:r>
      <w:r>
        <w:rPr>
          <w:rFonts w:ascii="Arial Narrow" w:hAnsi="Arial Narrow" w:cs="Tahoma"/>
          <w:lang w:val="it-IT"/>
        </w:rPr>
        <w:t>er tutta la durata dell'appalto;</w:t>
      </w:r>
    </w:p>
    <w:p w:rsidR="00710DEA" w:rsidRPr="00F43FB5" w:rsidRDefault="00710DEA" w:rsidP="00B706C6">
      <w:pPr>
        <w:pStyle w:val="Paragrafoelenco"/>
        <w:widowControl/>
        <w:numPr>
          <w:ilvl w:val="0"/>
          <w:numId w:val="8"/>
        </w:numPr>
        <w:autoSpaceDE w:val="0"/>
        <w:autoSpaceDN w:val="0"/>
        <w:adjustRightInd w:val="0"/>
        <w:contextualSpacing/>
        <w:jc w:val="both"/>
        <w:rPr>
          <w:rFonts w:ascii="Arial Narrow" w:hAnsi="Arial Narrow"/>
          <w:lang w:val="it-IT"/>
        </w:rPr>
      </w:pPr>
      <w:r w:rsidRPr="00F43FB5">
        <w:rPr>
          <w:rFonts w:ascii="Arial Narrow" w:hAnsi="Arial Narrow"/>
          <w:lang w:val="it-IT"/>
        </w:rPr>
        <w:t xml:space="preserve">dichiarazione ai sensi del d.lgs. 6 settembre 2011, n. 159  redatta secondo il modello </w:t>
      </w:r>
      <w:r w:rsidRPr="00F43FB5">
        <w:rPr>
          <w:rFonts w:ascii="Arial Narrow" w:hAnsi="Arial Narrow"/>
          <w:b/>
          <w:lang w:val="it-IT"/>
        </w:rPr>
        <w:t>allegato 9</w:t>
      </w:r>
      <w:r>
        <w:rPr>
          <w:rFonts w:ascii="Arial Narrow" w:hAnsi="Arial Narrow"/>
          <w:lang w:val="it-IT"/>
        </w:rPr>
        <w:t>.</w:t>
      </w:r>
    </w:p>
    <w:p w:rsidR="0045413F" w:rsidRPr="00B52091" w:rsidRDefault="0045413F" w:rsidP="00710DEA">
      <w:pPr>
        <w:spacing w:line="276" w:lineRule="auto"/>
        <w:ind w:right="132"/>
        <w:jc w:val="both"/>
        <w:rPr>
          <w:rFonts w:ascii="Arial Narrow" w:hAnsi="Arial Narrow" w:cs="Tahoma"/>
          <w:lang w:val="it-IT"/>
        </w:rPr>
      </w:pPr>
    </w:p>
    <w:p w:rsidR="0045413F" w:rsidRPr="0045413F" w:rsidRDefault="0045413F" w:rsidP="00B706C6">
      <w:pPr>
        <w:numPr>
          <w:ilvl w:val="0"/>
          <w:numId w:val="23"/>
        </w:numPr>
        <w:shd w:val="clear" w:color="auto" w:fill="D9D9D9" w:themeFill="background1" w:themeFillShade="D9"/>
        <w:spacing w:line="276" w:lineRule="auto"/>
        <w:ind w:right="132"/>
        <w:jc w:val="both"/>
        <w:rPr>
          <w:rFonts w:ascii="Arial Narrow" w:hAnsi="Arial Narrow" w:cs="Tahoma"/>
          <w:b/>
          <w:u w:val="single"/>
          <w:lang w:val="it-IT"/>
        </w:rPr>
      </w:pPr>
      <w:r w:rsidRPr="0045413F">
        <w:rPr>
          <w:rFonts w:ascii="Arial Narrow" w:hAnsi="Arial Narrow" w:cs="Tahoma"/>
          <w:b/>
          <w:u w:val="single"/>
          <w:lang w:val="it-IT"/>
        </w:rPr>
        <w:t>Garanzia provvisoria</w:t>
      </w:r>
      <w:r w:rsidR="00CF6F57">
        <w:rPr>
          <w:rFonts w:ascii="Arial Narrow" w:hAnsi="Arial Narrow" w:cs="Tahoma"/>
          <w:b/>
          <w:u w:val="single"/>
          <w:lang w:val="it-IT"/>
        </w:rPr>
        <w:t xml:space="preserve"> </w:t>
      </w:r>
    </w:p>
    <w:p w:rsidR="005B2A8F" w:rsidRDefault="0045413F" w:rsidP="0045413F">
      <w:pPr>
        <w:spacing w:line="276" w:lineRule="auto"/>
        <w:ind w:left="360" w:right="132"/>
        <w:jc w:val="both"/>
        <w:rPr>
          <w:rFonts w:ascii="Arial Narrow" w:hAnsi="Arial Narrow" w:cs="Tahoma"/>
          <w:lang w:val="it-IT"/>
        </w:rPr>
      </w:pPr>
      <w:r>
        <w:rPr>
          <w:rFonts w:ascii="Arial Narrow" w:hAnsi="Arial Narrow" w:cs="Tahoma"/>
          <w:lang w:val="it-IT"/>
        </w:rPr>
        <w:t>G</w:t>
      </w:r>
      <w:r w:rsidR="009729C3" w:rsidRPr="00CF615B">
        <w:rPr>
          <w:rFonts w:ascii="Arial Narrow" w:hAnsi="Arial Narrow" w:cs="Tahoma"/>
          <w:lang w:val="it-IT"/>
        </w:rPr>
        <w:t xml:space="preserve">aranzia ex art. 93 del </w:t>
      </w:r>
      <w:r w:rsidR="00D0209A">
        <w:rPr>
          <w:rFonts w:ascii="Arial Narrow" w:hAnsi="Arial Narrow" w:cs="Tahoma"/>
          <w:lang w:val="it-IT"/>
        </w:rPr>
        <w:t xml:space="preserve">Codice </w:t>
      </w:r>
      <w:r w:rsidR="009729C3" w:rsidRPr="00CF615B">
        <w:rPr>
          <w:rFonts w:ascii="Arial Narrow" w:hAnsi="Arial Narrow" w:cs="Tahoma"/>
          <w:lang w:val="it-IT"/>
        </w:rPr>
        <w:t xml:space="preserve">sotto forma di cauzione pari al 2% del valore presunto stimato per i posti offerti dal </w:t>
      </w:r>
      <w:r w:rsidR="009729C3" w:rsidRPr="00CF615B">
        <w:rPr>
          <w:rFonts w:ascii="Arial Narrow" w:hAnsi="Arial Narrow" w:cs="Tahoma"/>
          <w:lang w:val="it-IT"/>
        </w:rPr>
        <w:lastRenderedPageBreak/>
        <w:t>singolo operatore economico</w:t>
      </w:r>
      <w:r w:rsidR="00C71AB4">
        <w:rPr>
          <w:rFonts w:ascii="Arial Narrow" w:hAnsi="Arial Narrow" w:cs="Tahoma"/>
          <w:lang w:val="it-IT"/>
        </w:rPr>
        <w:t xml:space="preserve"> in relazione al fabbisogno 2017</w:t>
      </w:r>
      <w:r w:rsidR="009729C3" w:rsidRPr="00CF615B">
        <w:rPr>
          <w:rFonts w:ascii="Arial Narrow" w:hAnsi="Arial Narrow" w:cs="Tahoma"/>
          <w:lang w:val="it-IT"/>
        </w:rPr>
        <w:t xml:space="preserve"> (imp</w:t>
      </w:r>
      <w:r w:rsidR="00766CFA" w:rsidRPr="00CF615B">
        <w:rPr>
          <w:rFonts w:ascii="Arial Narrow" w:hAnsi="Arial Narrow" w:cs="Tahoma"/>
          <w:lang w:val="it-IT"/>
        </w:rPr>
        <w:t>orto della garanzia = € 35,</w:t>
      </w:r>
      <w:r w:rsidR="00C71AB4">
        <w:rPr>
          <w:rFonts w:ascii="Arial Narrow" w:hAnsi="Arial Narrow" w:cs="Tahoma"/>
          <w:lang w:val="it-IT"/>
        </w:rPr>
        <w:t>13</w:t>
      </w:r>
      <w:r w:rsidR="00766CFA" w:rsidRPr="00CF615B">
        <w:rPr>
          <w:rFonts w:ascii="Arial Narrow" w:hAnsi="Arial Narrow" w:cs="Tahoma"/>
          <w:lang w:val="it-IT"/>
        </w:rPr>
        <w:t xml:space="preserve"> x </w:t>
      </w:r>
      <w:r w:rsidR="00C71AB4">
        <w:rPr>
          <w:rFonts w:ascii="Arial Narrow" w:hAnsi="Arial Narrow" w:cs="Tahoma"/>
          <w:b/>
          <w:lang w:val="it-IT"/>
        </w:rPr>
        <w:t>184</w:t>
      </w:r>
      <w:r w:rsidR="00BF3B3D">
        <w:rPr>
          <w:rFonts w:ascii="Arial Narrow" w:hAnsi="Arial Narrow" w:cs="Tahoma"/>
          <w:b/>
          <w:lang w:val="it-IT"/>
        </w:rPr>
        <w:t xml:space="preserve"> </w:t>
      </w:r>
      <w:r w:rsidR="009729C3" w:rsidRPr="00793C92">
        <w:rPr>
          <w:rFonts w:ascii="Arial Narrow" w:hAnsi="Arial Narrow" w:cs="Tahoma"/>
          <w:b/>
          <w:lang w:val="it-IT"/>
        </w:rPr>
        <w:t>gi</w:t>
      </w:r>
      <w:r w:rsidR="00766CFA" w:rsidRPr="00793C92">
        <w:rPr>
          <w:rFonts w:ascii="Arial Narrow" w:hAnsi="Arial Narrow" w:cs="Tahoma"/>
          <w:b/>
          <w:lang w:val="it-IT"/>
        </w:rPr>
        <w:t>orni</w:t>
      </w:r>
      <w:r w:rsidR="00766CFA" w:rsidRPr="00CF615B">
        <w:rPr>
          <w:rFonts w:ascii="Arial Narrow" w:hAnsi="Arial Narrow" w:cs="Tahoma"/>
          <w:lang w:val="it-IT"/>
        </w:rPr>
        <w:t xml:space="preserve"> x numero di posti offerti), salvo eventuali</w:t>
      </w:r>
      <w:r w:rsidR="00C71AB4">
        <w:rPr>
          <w:rFonts w:ascii="Arial Narrow" w:hAnsi="Arial Narrow" w:cs="Tahoma"/>
          <w:lang w:val="it-IT"/>
        </w:rPr>
        <w:t xml:space="preserve"> riduzioni dell'importo previste</w:t>
      </w:r>
      <w:r w:rsidR="00766CFA" w:rsidRPr="00CF615B">
        <w:rPr>
          <w:rFonts w:ascii="Arial Narrow" w:hAnsi="Arial Narrow" w:cs="Tahoma"/>
          <w:lang w:val="it-IT"/>
        </w:rPr>
        <w:t xml:space="preserve"> per le fattispecie indicate </w:t>
      </w:r>
      <w:r w:rsidR="003C7C41" w:rsidRPr="00CF615B">
        <w:rPr>
          <w:rFonts w:ascii="Arial Narrow" w:hAnsi="Arial Narrow" w:cs="Tahoma"/>
          <w:lang w:val="it-IT"/>
        </w:rPr>
        <w:t>al comma 7 del medesimo art. 93, secondo le indicazion</w:t>
      </w:r>
      <w:r w:rsidR="008A44AE">
        <w:rPr>
          <w:rFonts w:ascii="Arial Narrow" w:hAnsi="Arial Narrow" w:cs="Tahoma"/>
          <w:lang w:val="it-IT"/>
        </w:rPr>
        <w:t>i</w:t>
      </w:r>
      <w:r w:rsidR="003C7C41" w:rsidRPr="00CF615B">
        <w:rPr>
          <w:rFonts w:ascii="Arial Narrow" w:hAnsi="Arial Narrow" w:cs="Tahoma"/>
          <w:lang w:val="it-IT"/>
        </w:rPr>
        <w:t xml:space="preserve"> di cui al </w:t>
      </w:r>
      <w:r w:rsidR="003C7C41" w:rsidRPr="00C71AB4">
        <w:rPr>
          <w:rFonts w:ascii="Arial Narrow" w:hAnsi="Arial Narrow" w:cs="Tahoma"/>
          <w:b/>
          <w:lang w:val="it-IT"/>
        </w:rPr>
        <w:t>p</w:t>
      </w:r>
      <w:r w:rsidR="008A44AE" w:rsidRPr="00C71AB4">
        <w:rPr>
          <w:rFonts w:ascii="Arial Narrow" w:hAnsi="Arial Narrow" w:cs="Tahoma"/>
          <w:b/>
          <w:lang w:val="it-IT"/>
        </w:rPr>
        <w:t>aragrafo</w:t>
      </w:r>
      <w:r w:rsidR="008A44AE">
        <w:rPr>
          <w:rFonts w:ascii="Arial Narrow" w:hAnsi="Arial Narrow" w:cs="Tahoma"/>
          <w:lang w:val="it-IT"/>
        </w:rPr>
        <w:t xml:space="preserve"> </w:t>
      </w:r>
      <w:r w:rsidR="008A44AE" w:rsidRPr="008A44AE">
        <w:rPr>
          <w:rFonts w:ascii="Arial Narrow" w:hAnsi="Arial Narrow" w:cs="Tahoma"/>
          <w:b/>
          <w:lang w:val="it-IT"/>
        </w:rPr>
        <w:t>17</w:t>
      </w:r>
      <w:r w:rsidR="008A44AE">
        <w:rPr>
          <w:rFonts w:ascii="Arial Narrow" w:hAnsi="Arial Narrow" w:cs="Tahoma"/>
          <w:lang w:val="it-IT"/>
        </w:rPr>
        <w:t xml:space="preserve"> </w:t>
      </w:r>
      <w:r w:rsidR="00C27B33">
        <w:rPr>
          <w:rFonts w:ascii="Arial Narrow" w:hAnsi="Arial Narrow" w:cs="Tahoma"/>
          <w:lang w:val="it-IT"/>
        </w:rPr>
        <w:t>del presente bando</w:t>
      </w:r>
      <w:r w:rsidR="001434D6" w:rsidRPr="00CF615B">
        <w:rPr>
          <w:rFonts w:ascii="Arial Narrow" w:hAnsi="Arial Narrow" w:cs="Tahoma"/>
          <w:lang w:val="it-IT"/>
        </w:rPr>
        <w:t>. In tal caso deve essere allegata la dichiarazione sostitutiva con la quale il concorrente attesta il possesso del sistema di qualità conforme alle norme europee della serie UNI CEI ISO 9000 ovvero copia conforme della suddetta certificazione ovvero attesta il possesso dei requisiti richiesti per le altre riduzioni previste dal succitato art.</w:t>
      </w:r>
      <w:r w:rsidR="00D0209A">
        <w:rPr>
          <w:rFonts w:ascii="Arial Narrow" w:hAnsi="Arial Narrow" w:cs="Tahoma"/>
          <w:lang w:val="it-IT"/>
        </w:rPr>
        <w:t xml:space="preserve"> </w:t>
      </w:r>
      <w:r w:rsidR="001434D6" w:rsidRPr="00CF615B">
        <w:rPr>
          <w:rFonts w:ascii="Arial Narrow" w:hAnsi="Arial Narrow" w:cs="Tahoma"/>
          <w:lang w:val="it-IT"/>
        </w:rPr>
        <w:t>93, co.7, del Codice</w:t>
      </w:r>
      <w:r w:rsidR="00C27B33">
        <w:rPr>
          <w:rFonts w:ascii="Arial Narrow" w:hAnsi="Arial Narrow" w:cs="Tahoma"/>
          <w:lang w:val="it-IT"/>
        </w:rPr>
        <w:t>.</w:t>
      </w:r>
    </w:p>
    <w:p w:rsidR="004F427C" w:rsidRPr="00CF615B" w:rsidRDefault="004F427C" w:rsidP="00906A25">
      <w:pPr>
        <w:spacing w:line="276" w:lineRule="auto"/>
        <w:ind w:right="132"/>
        <w:jc w:val="both"/>
        <w:rPr>
          <w:rFonts w:ascii="Arial Narrow" w:hAnsi="Arial Narrow" w:cs="Tahoma"/>
          <w:lang w:val="it-IT"/>
        </w:rPr>
      </w:pPr>
    </w:p>
    <w:p w:rsidR="0045413F" w:rsidRPr="0045413F" w:rsidRDefault="0045413F" w:rsidP="00B706C6">
      <w:pPr>
        <w:numPr>
          <w:ilvl w:val="0"/>
          <w:numId w:val="23"/>
        </w:numPr>
        <w:shd w:val="clear" w:color="auto" w:fill="D9D9D9" w:themeFill="background1" w:themeFillShade="D9"/>
        <w:spacing w:line="276" w:lineRule="auto"/>
        <w:ind w:right="132"/>
        <w:jc w:val="both"/>
        <w:rPr>
          <w:rFonts w:ascii="Arial Narrow" w:hAnsi="Arial Narrow" w:cs="Tahoma"/>
          <w:b/>
          <w:u w:val="single"/>
          <w:lang w:val="it-IT"/>
        </w:rPr>
      </w:pPr>
      <w:r w:rsidRPr="0045413F">
        <w:rPr>
          <w:rFonts w:ascii="Arial Narrow" w:hAnsi="Arial Narrow" w:cs="Tahoma"/>
          <w:b/>
          <w:u w:val="single"/>
          <w:lang w:val="it-IT"/>
        </w:rPr>
        <w:t xml:space="preserve"> Impegno del fideiussore al rilascio della garanzia definitiva</w:t>
      </w:r>
    </w:p>
    <w:p w:rsidR="0045413F" w:rsidRPr="00CF615B" w:rsidRDefault="003A1A56" w:rsidP="00906A25">
      <w:pPr>
        <w:spacing w:line="276" w:lineRule="auto"/>
        <w:ind w:left="284" w:right="132"/>
        <w:jc w:val="both"/>
        <w:rPr>
          <w:rFonts w:ascii="Arial Narrow" w:hAnsi="Arial Narrow" w:cs="Tahoma"/>
          <w:lang w:val="it-IT"/>
        </w:rPr>
      </w:pPr>
      <w:r w:rsidRPr="00CF615B">
        <w:rPr>
          <w:rFonts w:ascii="Arial Narrow" w:hAnsi="Arial Narrow" w:cs="Tahoma"/>
          <w:lang w:val="it-IT"/>
        </w:rPr>
        <w:t>Ai sensi dell’art. 93, comma 8 del Codice, a pena di esclusione, impegno di un fideiussore, anche diverso da quello che ha rilasciato la garanzia provvisoria, a rilasciare la garanzia fideiussoria per l'esecuzione del contratto, di cui agli articoli 103 e 104 del Codice, qualora l'offerente risultasse affidatario</w:t>
      </w:r>
      <w:r w:rsidR="003C7C41" w:rsidRPr="00CF615B">
        <w:rPr>
          <w:rFonts w:ascii="Arial Narrow" w:hAnsi="Arial Narrow" w:cs="Tahoma"/>
          <w:lang w:val="it-IT"/>
        </w:rPr>
        <w:t xml:space="preserve">, secondo </w:t>
      </w:r>
      <w:r w:rsidR="00C27B33">
        <w:rPr>
          <w:rFonts w:ascii="Arial Narrow" w:hAnsi="Arial Narrow" w:cs="Tahoma"/>
          <w:lang w:val="it-IT"/>
        </w:rPr>
        <w:t xml:space="preserve">le indicazioni di cui al </w:t>
      </w:r>
      <w:r w:rsidR="0045413F">
        <w:rPr>
          <w:rFonts w:ascii="Arial Narrow" w:hAnsi="Arial Narrow" w:cs="Tahoma"/>
          <w:lang w:val="it-IT"/>
        </w:rPr>
        <w:t>paragrafo 17</w:t>
      </w:r>
      <w:r w:rsidR="00C27B33">
        <w:rPr>
          <w:rFonts w:ascii="Arial Narrow" w:hAnsi="Arial Narrow" w:cs="Tahoma"/>
          <w:lang w:val="it-IT"/>
        </w:rPr>
        <w:t xml:space="preserve"> del presente bando.</w:t>
      </w:r>
    </w:p>
    <w:p w:rsidR="0045413F" w:rsidRDefault="0045413F" w:rsidP="0045413F">
      <w:pPr>
        <w:spacing w:line="276" w:lineRule="auto"/>
        <w:ind w:left="284" w:right="132"/>
        <w:jc w:val="both"/>
        <w:rPr>
          <w:rFonts w:ascii="Arial Narrow" w:hAnsi="Arial Narrow" w:cs="Tahoma"/>
          <w:lang w:val="it-IT"/>
        </w:rPr>
      </w:pPr>
    </w:p>
    <w:p w:rsidR="0045413F" w:rsidRPr="0045413F" w:rsidRDefault="00D21DEE" w:rsidP="00B706C6">
      <w:pPr>
        <w:numPr>
          <w:ilvl w:val="0"/>
          <w:numId w:val="23"/>
        </w:numPr>
        <w:shd w:val="clear" w:color="auto" w:fill="D9D9D9" w:themeFill="background1" w:themeFillShade="D9"/>
        <w:spacing w:line="276" w:lineRule="auto"/>
        <w:ind w:right="132"/>
        <w:jc w:val="both"/>
        <w:rPr>
          <w:rFonts w:ascii="Arial Narrow" w:hAnsi="Arial Narrow" w:cs="Tahoma"/>
          <w:b/>
          <w:u w:val="single"/>
          <w:lang w:val="it-IT"/>
        </w:rPr>
      </w:pPr>
      <w:r w:rsidRPr="0045413F">
        <w:rPr>
          <w:rFonts w:ascii="Arial Narrow" w:hAnsi="Arial Narrow" w:cs="Tahoma"/>
          <w:b/>
          <w:u w:val="single"/>
          <w:lang w:val="it-IT"/>
        </w:rPr>
        <w:t xml:space="preserve">Patto di integrità, allegato </w:t>
      </w:r>
      <w:r w:rsidR="0045413F" w:rsidRPr="0045413F">
        <w:rPr>
          <w:rFonts w:ascii="Arial Narrow" w:hAnsi="Arial Narrow" w:cs="Tahoma"/>
          <w:b/>
          <w:u w:val="single"/>
          <w:lang w:val="it-IT"/>
        </w:rPr>
        <w:t>6</w:t>
      </w:r>
    </w:p>
    <w:p w:rsidR="00D21DEE" w:rsidRPr="00D21DEE" w:rsidRDefault="0045413F" w:rsidP="0045413F">
      <w:pPr>
        <w:spacing w:line="276" w:lineRule="auto"/>
        <w:ind w:left="284" w:right="132"/>
        <w:jc w:val="both"/>
        <w:rPr>
          <w:rFonts w:ascii="Arial Narrow" w:hAnsi="Arial Narrow" w:cs="Tahoma"/>
          <w:lang w:val="it-IT"/>
        </w:rPr>
      </w:pPr>
      <w:r>
        <w:rPr>
          <w:rFonts w:ascii="Arial Narrow" w:hAnsi="Arial Narrow" w:cs="Tahoma"/>
          <w:lang w:val="it-IT"/>
        </w:rPr>
        <w:t xml:space="preserve">Patto di integrità </w:t>
      </w:r>
      <w:r w:rsidR="00D21DEE">
        <w:rPr>
          <w:rFonts w:ascii="Arial Narrow" w:hAnsi="Arial Narrow" w:cs="Tahoma"/>
          <w:lang w:val="it-IT"/>
        </w:rPr>
        <w:t>debitamente sottoscritto per accettazione.</w:t>
      </w:r>
      <w:r w:rsidR="00D21DEE" w:rsidRPr="00D21DEE">
        <w:rPr>
          <w:rFonts w:ascii="Arial Narrow" w:hAnsi="Arial Narrow" w:cs="Tahoma"/>
          <w:lang w:val="it-IT"/>
        </w:rPr>
        <w:t xml:space="preserve"> Si precisa che in caso di partecipazione in forma plurima il Patto di Integrità dovrà essere sottoscritto da:</w:t>
      </w:r>
    </w:p>
    <w:p w:rsidR="00B706C6" w:rsidRDefault="00D21DEE" w:rsidP="00B706C6">
      <w:pPr>
        <w:numPr>
          <w:ilvl w:val="0"/>
          <w:numId w:val="24"/>
        </w:numPr>
        <w:spacing w:line="276" w:lineRule="auto"/>
        <w:ind w:left="567" w:right="132" w:hanging="283"/>
        <w:jc w:val="both"/>
        <w:rPr>
          <w:rFonts w:ascii="Arial Narrow" w:hAnsi="Arial Narrow" w:cs="Tahoma"/>
          <w:lang w:val="it-IT"/>
        </w:rPr>
      </w:pPr>
      <w:r w:rsidRPr="00D21DEE">
        <w:rPr>
          <w:rFonts w:ascii="Arial Narrow" w:hAnsi="Arial Narrow" w:cs="Tahoma"/>
          <w:lang w:val="it-IT"/>
        </w:rPr>
        <w:t>ciascun componente del raggruppamento temporaneo di imprese o del consorzio ordinario di concorrenti (costituiti o costitu</w:t>
      </w:r>
      <w:r w:rsidR="009A57D4">
        <w:rPr>
          <w:rFonts w:ascii="Arial Narrow" w:hAnsi="Arial Narrow" w:cs="Tahoma"/>
          <w:lang w:val="it-IT"/>
        </w:rPr>
        <w:t>endi) di cui all’art. 45, co. 2,</w:t>
      </w:r>
      <w:r w:rsidRPr="00D21DEE">
        <w:rPr>
          <w:rFonts w:ascii="Arial Narrow" w:hAnsi="Arial Narrow" w:cs="Tahoma"/>
          <w:lang w:val="it-IT"/>
        </w:rPr>
        <w:t xml:space="preserve"> </w:t>
      </w:r>
      <w:proofErr w:type="spellStart"/>
      <w:r w:rsidR="009A57D4">
        <w:rPr>
          <w:rFonts w:ascii="Arial Narrow" w:hAnsi="Arial Narrow" w:cs="Tahoma"/>
          <w:lang w:val="it-IT"/>
        </w:rPr>
        <w:t>l</w:t>
      </w:r>
      <w:r w:rsidRPr="00D21DEE">
        <w:rPr>
          <w:rFonts w:ascii="Arial Narrow" w:hAnsi="Arial Narrow" w:cs="Tahoma"/>
          <w:lang w:val="it-IT"/>
        </w:rPr>
        <w:t>ett</w:t>
      </w:r>
      <w:proofErr w:type="spellEnd"/>
      <w:r w:rsidRPr="00D21DEE">
        <w:rPr>
          <w:rFonts w:ascii="Arial Narrow" w:hAnsi="Arial Narrow" w:cs="Tahoma"/>
          <w:lang w:val="it-IT"/>
        </w:rPr>
        <w:t xml:space="preserve">. d), e), f) e g) del </w:t>
      </w:r>
      <w:r w:rsidR="00710DEA">
        <w:rPr>
          <w:rFonts w:ascii="Arial Narrow" w:hAnsi="Arial Narrow" w:cs="Tahoma"/>
          <w:lang w:val="it-IT"/>
        </w:rPr>
        <w:t>Codice</w:t>
      </w:r>
      <w:r w:rsidRPr="00D21DEE">
        <w:rPr>
          <w:rFonts w:ascii="Arial Narrow" w:hAnsi="Arial Narrow" w:cs="Tahoma"/>
          <w:lang w:val="it-IT"/>
        </w:rPr>
        <w:t>;</w:t>
      </w:r>
    </w:p>
    <w:p w:rsidR="00D21DEE" w:rsidRPr="00B706C6" w:rsidRDefault="00D21DEE" w:rsidP="00B706C6">
      <w:pPr>
        <w:numPr>
          <w:ilvl w:val="0"/>
          <w:numId w:val="24"/>
        </w:numPr>
        <w:spacing w:line="276" w:lineRule="auto"/>
        <w:ind w:left="567" w:right="132" w:hanging="283"/>
        <w:jc w:val="both"/>
        <w:rPr>
          <w:rFonts w:ascii="Arial Narrow" w:hAnsi="Arial Narrow" w:cs="Tahoma"/>
          <w:lang w:val="it-IT"/>
        </w:rPr>
      </w:pPr>
      <w:r w:rsidRPr="00B706C6">
        <w:rPr>
          <w:rFonts w:ascii="Arial Narrow" w:hAnsi="Arial Narrow" w:cs="Tahoma"/>
          <w:lang w:val="it-IT"/>
        </w:rPr>
        <w:t xml:space="preserve">dal consorzio e dalle consorziate esecutrici in caso di consorzi di cui all’art. 45 co. 2, </w:t>
      </w:r>
      <w:proofErr w:type="spellStart"/>
      <w:r w:rsidRPr="00B706C6">
        <w:rPr>
          <w:rFonts w:ascii="Arial Narrow" w:hAnsi="Arial Narrow" w:cs="Tahoma"/>
          <w:lang w:val="it-IT"/>
        </w:rPr>
        <w:t>lett</w:t>
      </w:r>
      <w:proofErr w:type="spellEnd"/>
      <w:r w:rsidRPr="00B706C6">
        <w:rPr>
          <w:rFonts w:ascii="Arial Narrow" w:hAnsi="Arial Narrow" w:cs="Tahoma"/>
          <w:lang w:val="it-IT"/>
        </w:rPr>
        <w:t xml:space="preserve">. b) e c) del </w:t>
      </w:r>
      <w:r w:rsidR="00710DEA" w:rsidRPr="00B706C6">
        <w:rPr>
          <w:rFonts w:ascii="Arial Narrow" w:hAnsi="Arial Narrow" w:cs="Tahoma"/>
          <w:lang w:val="it-IT"/>
        </w:rPr>
        <w:t>Codice</w:t>
      </w:r>
      <w:r w:rsidRPr="00B706C6">
        <w:rPr>
          <w:rFonts w:ascii="Arial Narrow" w:hAnsi="Arial Narrow" w:cs="Tahoma"/>
          <w:lang w:val="it-IT"/>
        </w:rPr>
        <w:t>.</w:t>
      </w:r>
    </w:p>
    <w:p w:rsidR="00B706C6" w:rsidRPr="00CF615B" w:rsidRDefault="00B706C6" w:rsidP="00CF615B">
      <w:pPr>
        <w:shd w:val="clear" w:color="auto" w:fill="FFFFFF"/>
        <w:spacing w:line="276" w:lineRule="auto"/>
        <w:jc w:val="both"/>
        <w:rPr>
          <w:rFonts w:ascii="Arial Narrow" w:hAnsi="Arial Narrow" w:cs="Tahoma"/>
          <w:color w:val="000000"/>
          <w:spacing w:val="3"/>
          <w:lang w:val="it-IT"/>
        </w:rPr>
      </w:pPr>
    </w:p>
    <w:p w:rsidR="006054D5" w:rsidRPr="00CF615B" w:rsidRDefault="006054D5" w:rsidP="00B706C6">
      <w:pPr>
        <w:numPr>
          <w:ilvl w:val="1"/>
          <w:numId w:val="2"/>
        </w:numPr>
        <w:pBdr>
          <w:bottom w:val="single" w:sz="4" w:space="1" w:color="auto"/>
        </w:pBdr>
        <w:spacing w:line="276" w:lineRule="auto"/>
        <w:ind w:left="426" w:hanging="426"/>
        <w:jc w:val="both"/>
        <w:rPr>
          <w:rFonts w:ascii="Arial Narrow" w:hAnsi="Arial Narrow" w:cs="Tahoma"/>
          <w:b/>
          <w:lang w:val="it-IT"/>
        </w:rPr>
      </w:pPr>
      <w:r w:rsidRPr="00CF615B">
        <w:rPr>
          <w:rFonts w:ascii="Arial Narrow" w:hAnsi="Arial Narrow" w:cs="Tahoma"/>
          <w:b/>
          <w:lang w:val="it-IT"/>
        </w:rPr>
        <w:t>BUSTA B) OFFERTA TECNICA</w:t>
      </w:r>
    </w:p>
    <w:p w:rsidR="006054D5" w:rsidRPr="00CF615B" w:rsidRDefault="006054D5" w:rsidP="00C27B33">
      <w:pPr>
        <w:autoSpaceDE w:val="0"/>
        <w:autoSpaceDN w:val="0"/>
        <w:adjustRightInd w:val="0"/>
        <w:spacing w:line="276" w:lineRule="auto"/>
        <w:ind w:left="426"/>
        <w:jc w:val="both"/>
        <w:rPr>
          <w:rFonts w:ascii="Arial Narrow" w:hAnsi="Arial Narrow" w:cs="Tahoma"/>
          <w:color w:val="000000"/>
          <w:lang w:val="it-IT"/>
        </w:rPr>
      </w:pPr>
      <w:r w:rsidRPr="00CF615B">
        <w:rPr>
          <w:rFonts w:ascii="Arial Narrow" w:hAnsi="Arial Narrow" w:cs="Tahoma"/>
          <w:color w:val="000000"/>
          <w:lang w:val="it-IT"/>
        </w:rPr>
        <w:t xml:space="preserve">La busta </w:t>
      </w:r>
      <w:r w:rsidRPr="0045413F">
        <w:rPr>
          <w:rFonts w:ascii="Arial Narrow" w:hAnsi="Arial Narrow" w:cs="Tahoma"/>
          <w:color w:val="000000"/>
          <w:lang w:val="it-IT"/>
        </w:rPr>
        <w:t xml:space="preserve">contenente l’OFFERTA TECNICA, </w:t>
      </w:r>
      <w:r w:rsidR="00D91C21" w:rsidRPr="0045413F">
        <w:rPr>
          <w:rFonts w:ascii="Arial Narrow" w:hAnsi="Arial Narrow" w:cs="Tahoma"/>
          <w:lang w:val="it-IT"/>
        </w:rPr>
        <w:t xml:space="preserve">redatta utilizzando il modello </w:t>
      </w:r>
      <w:r w:rsidR="00D91C21" w:rsidRPr="0045413F">
        <w:rPr>
          <w:rFonts w:ascii="Arial Narrow" w:hAnsi="Arial Narrow" w:cs="Tahoma"/>
          <w:b/>
          <w:lang w:val="it-IT"/>
        </w:rPr>
        <w:t>allegato 1</w:t>
      </w:r>
      <w:r w:rsidR="000816DC">
        <w:rPr>
          <w:rFonts w:ascii="Arial Narrow" w:hAnsi="Arial Narrow" w:cs="Tahoma"/>
          <w:b/>
          <w:lang w:val="it-IT"/>
        </w:rPr>
        <w:t>3</w:t>
      </w:r>
      <w:r w:rsidR="00D91C21" w:rsidRPr="0045413F">
        <w:rPr>
          <w:rFonts w:ascii="Arial Narrow" w:hAnsi="Arial Narrow" w:cs="Tahoma"/>
          <w:b/>
          <w:lang w:val="it-IT"/>
        </w:rPr>
        <w:t>,</w:t>
      </w:r>
      <w:r w:rsidRPr="0045413F">
        <w:rPr>
          <w:rFonts w:ascii="Arial Narrow" w:hAnsi="Arial Narrow" w:cs="Tahoma"/>
          <w:color w:val="000000"/>
          <w:lang w:val="it-IT"/>
        </w:rPr>
        <w:t xml:space="preserve"> dovrà essere chiusa e dovrà indicare la dicitura: </w:t>
      </w:r>
      <w:r w:rsidRPr="0045413F">
        <w:rPr>
          <w:rFonts w:ascii="Arial Narrow" w:hAnsi="Arial Narrow" w:cs="Tahoma"/>
          <w:b/>
          <w:color w:val="000000"/>
          <w:lang w:val="it-IT"/>
        </w:rPr>
        <w:t>“offerta tecnica”</w:t>
      </w:r>
      <w:r w:rsidR="00B52091" w:rsidRPr="0045413F">
        <w:rPr>
          <w:rFonts w:ascii="Arial Narrow" w:hAnsi="Arial Narrow" w:cs="Tahoma"/>
          <w:b/>
          <w:color w:val="000000"/>
          <w:lang w:val="it-IT"/>
        </w:rPr>
        <w:t xml:space="preserve">, con </w:t>
      </w:r>
      <w:r w:rsidR="00B52091" w:rsidRPr="0045413F">
        <w:rPr>
          <w:rFonts w:ascii="Arial Narrow" w:hAnsi="Arial Narrow" w:cs="Tahoma"/>
          <w:color w:val="000000"/>
          <w:spacing w:val="3"/>
          <w:lang w:val="it-IT"/>
        </w:rPr>
        <w:t>il nominativo del concorrente</w:t>
      </w:r>
      <w:r w:rsidR="00130298" w:rsidRPr="0045413F">
        <w:rPr>
          <w:rFonts w:ascii="Arial Narrow" w:hAnsi="Arial Narrow" w:cs="Tahoma"/>
          <w:b/>
          <w:color w:val="000000"/>
          <w:lang w:val="it-IT"/>
        </w:rPr>
        <w:t xml:space="preserve">, nonché formulata </w:t>
      </w:r>
      <w:r w:rsidRPr="0045413F">
        <w:rPr>
          <w:rFonts w:ascii="Arial Narrow" w:hAnsi="Arial Narrow" w:cs="Tahoma"/>
          <w:color w:val="000000"/>
          <w:lang w:val="it-IT"/>
        </w:rPr>
        <w:t xml:space="preserve">in relazione ai criteri di valutazione di cui al </w:t>
      </w:r>
      <w:r w:rsidR="0045413F" w:rsidRPr="0045413F">
        <w:rPr>
          <w:rFonts w:ascii="Arial Narrow" w:hAnsi="Arial Narrow" w:cs="Tahoma"/>
          <w:color w:val="000000"/>
          <w:lang w:val="it-IT"/>
        </w:rPr>
        <w:t>paragrafo 4</w:t>
      </w:r>
      <w:r w:rsidRPr="0045413F">
        <w:rPr>
          <w:rFonts w:ascii="Arial Narrow" w:hAnsi="Arial Narrow" w:cs="Tahoma"/>
          <w:color w:val="000000"/>
          <w:lang w:val="it-IT"/>
        </w:rPr>
        <w:t>.</w:t>
      </w:r>
    </w:p>
    <w:p w:rsidR="006630D7" w:rsidRPr="00B52091" w:rsidRDefault="006630D7" w:rsidP="00B52091">
      <w:pPr>
        <w:spacing w:line="276" w:lineRule="auto"/>
        <w:ind w:left="426"/>
        <w:jc w:val="both"/>
        <w:rPr>
          <w:rFonts w:ascii="Arial Narrow" w:hAnsi="Arial Narrow" w:cs="Tahoma"/>
          <w:b/>
          <w:lang w:val="it-IT"/>
        </w:rPr>
      </w:pPr>
      <w:r w:rsidRPr="00CF615B">
        <w:rPr>
          <w:rFonts w:ascii="Arial Narrow" w:hAnsi="Arial Narrow" w:cs="Tahoma"/>
          <w:lang w:val="it-IT"/>
        </w:rPr>
        <w:t xml:space="preserve">L'offerta deve essere sottoscritta, a pena di esclusione, dal rappresentante legale/procuratore del soggetto concorrente o del </w:t>
      </w:r>
      <w:r>
        <w:rPr>
          <w:rFonts w:ascii="Arial Narrow" w:hAnsi="Arial Narrow" w:cs="Tahoma"/>
          <w:lang w:val="it-IT"/>
        </w:rPr>
        <w:t>c</w:t>
      </w:r>
      <w:r w:rsidRPr="00CF615B">
        <w:rPr>
          <w:rFonts w:ascii="Arial Narrow" w:hAnsi="Arial Narrow" w:cs="Tahoma"/>
          <w:lang w:val="it-IT"/>
        </w:rPr>
        <w:t>onsorzio di cui all'art. 45, comma</w:t>
      </w:r>
      <w:r>
        <w:rPr>
          <w:rFonts w:ascii="Arial Narrow" w:hAnsi="Arial Narrow" w:cs="Tahoma"/>
          <w:lang w:val="it-IT"/>
        </w:rPr>
        <w:t xml:space="preserve"> 2</w:t>
      </w:r>
      <w:r w:rsidR="00B52091">
        <w:rPr>
          <w:rFonts w:ascii="Arial Narrow" w:hAnsi="Arial Narrow" w:cs="Tahoma"/>
          <w:lang w:val="it-IT"/>
        </w:rPr>
        <w:t xml:space="preserve">, </w:t>
      </w:r>
      <w:proofErr w:type="spellStart"/>
      <w:r w:rsidR="00B52091">
        <w:rPr>
          <w:rFonts w:ascii="Arial Narrow" w:hAnsi="Arial Narrow" w:cs="Tahoma"/>
          <w:lang w:val="it-IT"/>
        </w:rPr>
        <w:t>lett</w:t>
      </w:r>
      <w:proofErr w:type="spellEnd"/>
      <w:r w:rsidR="00B52091">
        <w:rPr>
          <w:rFonts w:ascii="Arial Narrow" w:hAnsi="Arial Narrow" w:cs="Tahoma"/>
          <w:lang w:val="it-IT"/>
        </w:rPr>
        <w:t xml:space="preserve">. b) e c) del Codice </w:t>
      </w:r>
      <w:r w:rsidRPr="00CF615B">
        <w:rPr>
          <w:rFonts w:ascii="Arial Narrow" w:hAnsi="Arial Narrow" w:cs="Tahoma"/>
          <w:lang w:val="it-IT"/>
        </w:rPr>
        <w:t>ovvero dal legale rappresentante/procuratore dell'impresa capogruppo in caso di RTI o consorzio già costituito, ovvero ancora, nel caso di RTI o consorzio da costituire, deve essere sottoscritta da tutti i legali rappresentanti/procuratori delle imprese costituenti il futuro raggruppamento temporaneo o consorzio.</w:t>
      </w:r>
      <w:r w:rsidR="00B52091" w:rsidRPr="00B52091">
        <w:rPr>
          <w:rFonts w:ascii="Arial Narrow" w:hAnsi="Arial Narrow" w:cs="Tahoma"/>
          <w:b/>
          <w:lang w:val="it-IT"/>
        </w:rPr>
        <w:t xml:space="preserve"> </w:t>
      </w:r>
      <w:r w:rsidR="00B52091" w:rsidRPr="00CF615B">
        <w:rPr>
          <w:rFonts w:ascii="Arial Narrow" w:hAnsi="Arial Narrow" w:cs="Tahoma"/>
          <w:b/>
          <w:lang w:val="it-IT"/>
        </w:rPr>
        <w:t>E' nulla l'offerta priva di sottoscrizione.</w:t>
      </w:r>
    </w:p>
    <w:p w:rsidR="0077657F" w:rsidRPr="00CF615B" w:rsidRDefault="0077657F" w:rsidP="00AB3239">
      <w:pPr>
        <w:spacing w:line="276" w:lineRule="auto"/>
        <w:ind w:left="426" w:right="140"/>
        <w:jc w:val="both"/>
        <w:rPr>
          <w:rFonts w:ascii="Arial Narrow" w:hAnsi="Arial Narrow" w:cs="Tahoma"/>
          <w:lang w:val="it-IT"/>
        </w:rPr>
      </w:pPr>
      <w:r w:rsidRPr="00CF615B">
        <w:rPr>
          <w:rFonts w:ascii="Arial Narrow" w:hAnsi="Arial Narrow" w:cs="Tahoma"/>
          <w:lang w:val="it-IT"/>
        </w:rPr>
        <w:t xml:space="preserve">L’offerta tecnica dovrà essere formulata </w:t>
      </w:r>
      <w:r w:rsidR="006054D5" w:rsidRPr="00CF615B">
        <w:rPr>
          <w:rFonts w:ascii="Arial Narrow" w:hAnsi="Arial Narrow" w:cs="Tahoma"/>
          <w:lang w:val="it-IT"/>
        </w:rPr>
        <w:t xml:space="preserve">preferibilmente </w:t>
      </w:r>
      <w:r w:rsidRPr="00CF615B">
        <w:rPr>
          <w:rFonts w:ascii="Arial Narrow" w:hAnsi="Arial Narrow" w:cs="Tahoma"/>
          <w:lang w:val="it-IT"/>
        </w:rPr>
        <w:t xml:space="preserve">in </w:t>
      </w:r>
      <w:proofErr w:type="spellStart"/>
      <w:r w:rsidRPr="00CF615B">
        <w:rPr>
          <w:rFonts w:ascii="Arial Narrow" w:hAnsi="Arial Narrow" w:cs="Tahoma"/>
          <w:lang w:val="it-IT"/>
        </w:rPr>
        <w:t>max</w:t>
      </w:r>
      <w:proofErr w:type="spellEnd"/>
      <w:r w:rsidRPr="00CF615B">
        <w:rPr>
          <w:rFonts w:ascii="Arial Narrow" w:hAnsi="Arial Narrow" w:cs="Tahoma"/>
          <w:lang w:val="it-IT"/>
        </w:rPr>
        <w:t xml:space="preserve"> </w:t>
      </w:r>
      <w:r w:rsidR="00FA0573">
        <w:rPr>
          <w:rFonts w:ascii="Arial Narrow" w:hAnsi="Arial Narrow" w:cs="Tahoma"/>
          <w:lang w:val="it-IT"/>
        </w:rPr>
        <w:t>20</w:t>
      </w:r>
      <w:r w:rsidRPr="00CF615B">
        <w:rPr>
          <w:rFonts w:ascii="Arial Narrow" w:hAnsi="Arial Narrow" w:cs="Tahoma"/>
          <w:lang w:val="it-IT"/>
        </w:rPr>
        <w:t xml:space="preserve"> pagine in formato A4, carattere Times New Roman non inferio</w:t>
      </w:r>
      <w:r w:rsidR="00130298">
        <w:rPr>
          <w:rFonts w:ascii="Arial Narrow" w:hAnsi="Arial Narrow" w:cs="Tahoma"/>
          <w:lang w:val="it-IT"/>
        </w:rPr>
        <w:t>re a 12</w:t>
      </w:r>
      <w:r w:rsidRPr="00CF615B">
        <w:rPr>
          <w:rFonts w:ascii="Arial Narrow" w:hAnsi="Arial Narrow" w:cs="Tahoma"/>
          <w:lang w:val="it-IT"/>
        </w:rPr>
        <w:t xml:space="preserve">. </w:t>
      </w:r>
    </w:p>
    <w:p w:rsidR="00E160EC" w:rsidRPr="00CF615B" w:rsidRDefault="00E160EC" w:rsidP="00CF615B">
      <w:pPr>
        <w:spacing w:line="276" w:lineRule="auto"/>
        <w:ind w:left="133" w:right="133"/>
        <w:jc w:val="both"/>
        <w:rPr>
          <w:rFonts w:ascii="Arial Narrow" w:hAnsi="Arial Narrow" w:cs="Tahoma"/>
          <w:u w:val="single"/>
          <w:lang w:val="it-IT"/>
        </w:rPr>
      </w:pPr>
    </w:p>
    <w:p w:rsidR="009314BB" w:rsidRPr="00CF615B" w:rsidRDefault="004D29EC" w:rsidP="00B706C6">
      <w:pPr>
        <w:numPr>
          <w:ilvl w:val="1"/>
          <w:numId w:val="2"/>
        </w:numPr>
        <w:pBdr>
          <w:bottom w:val="single" w:sz="4" w:space="1" w:color="auto"/>
        </w:pBdr>
        <w:spacing w:line="276" w:lineRule="auto"/>
        <w:ind w:left="426" w:hanging="426"/>
        <w:jc w:val="both"/>
        <w:rPr>
          <w:rFonts w:ascii="Arial Narrow" w:hAnsi="Arial Narrow" w:cs="Tahoma"/>
          <w:b/>
          <w:lang w:val="it-IT"/>
        </w:rPr>
      </w:pPr>
      <w:r w:rsidRPr="00CF615B">
        <w:rPr>
          <w:rFonts w:ascii="Arial Narrow" w:hAnsi="Arial Narrow" w:cs="Tahoma"/>
          <w:b/>
          <w:lang w:val="it-IT"/>
        </w:rPr>
        <w:t>BUSTA C) OFFERTA ECONOMICA</w:t>
      </w:r>
    </w:p>
    <w:p w:rsidR="009314BB" w:rsidRPr="00CF615B" w:rsidRDefault="00427B0F" w:rsidP="00C27B33">
      <w:pPr>
        <w:shd w:val="clear" w:color="auto" w:fill="FFFFFF"/>
        <w:spacing w:line="276" w:lineRule="auto"/>
        <w:ind w:left="426"/>
        <w:jc w:val="both"/>
        <w:rPr>
          <w:rFonts w:ascii="Arial Narrow" w:hAnsi="Arial Narrow" w:cs="Tahoma"/>
          <w:lang w:val="it-IT"/>
        </w:rPr>
      </w:pPr>
      <w:r w:rsidRPr="00CF615B">
        <w:rPr>
          <w:rFonts w:ascii="Arial Narrow" w:hAnsi="Arial Narrow" w:cs="Tahoma"/>
          <w:lang w:val="it-IT"/>
        </w:rPr>
        <w:t xml:space="preserve">L'offerta economica, </w:t>
      </w:r>
      <w:r w:rsidR="006E64BA" w:rsidRPr="00D76B3D">
        <w:rPr>
          <w:rFonts w:ascii="Arial Narrow" w:hAnsi="Arial Narrow" w:cs="Tahoma"/>
          <w:b/>
          <w:u w:val="single"/>
          <w:lang w:val="it-IT"/>
        </w:rPr>
        <w:t>in bollo</w:t>
      </w:r>
      <w:r w:rsidR="00D76B3D">
        <w:rPr>
          <w:rFonts w:ascii="Arial Narrow" w:hAnsi="Arial Narrow" w:cs="Tahoma"/>
          <w:b/>
          <w:u w:val="single"/>
          <w:lang w:val="it-IT"/>
        </w:rPr>
        <w:t xml:space="preserve"> da</w:t>
      </w:r>
      <w:r w:rsidR="00D76B3D" w:rsidRPr="00D76B3D">
        <w:rPr>
          <w:rFonts w:ascii="Arial Narrow" w:hAnsi="Arial Narrow" w:cs="Tahoma"/>
          <w:b/>
          <w:u w:val="single"/>
          <w:lang w:val="it-IT"/>
        </w:rPr>
        <w:t xml:space="preserve"> € 16,00</w:t>
      </w:r>
      <w:r w:rsidR="006E64BA">
        <w:rPr>
          <w:rFonts w:ascii="Arial Narrow" w:hAnsi="Arial Narrow" w:cs="Tahoma"/>
          <w:lang w:val="it-IT"/>
        </w:rPr>
        <w:t xml:space="preserve">, </w:t>
      </w:r>
      <w:r w:rsidR="006054D5" w:rsidRPr="00CF615B">
        <w:rPr>
          <w:rFonts w:ascii="Arial Narrow" w:hAnsi="Arial Narrow" w:cs="Tahoma"/>
          <w:spacing w:val="3"/>
          <w:lang w:val="it-IT"/>
        </w:rPr>
        <w:t xml:space="preserve">inserita in un plico </w:t>
      </w:r>
      <w:r w:rsidR="006054D5" w:rsidRPr="00CF615B">
        <w:rPr>
          <w:rFonts w:ascii="Arial Narrow" w:hAnsi="Arial Narrow" w:cs="Tahoma"/>
          <w:lang w:val="it-IT"/>
        </w:rPr>
        <w:t>ermeticamente sigillato</w:t>
      </w:r>
      <w:r w:rsidR="00D91C21">
        <w:rPr>
          <w:rFonts w:ascii="Arial Narrow" w:hAnsi="Arial Narrow" w:cs="Tahoma"/>
          <w:lang w:val="it-IT"/>
        </w:rPr>
        <w:t xml:space="preserve"> e</w:t>
      </w:r>
      <w:r w:rsidR="006054D5" w:rsidRPr="00CF615B">
        <w:rPr>
          <w:rFonts w:ascii="Arial Narrow" w:hAnsi="Arial Narrow" w:cs="Tahoma"/>
          <w:lang w:val="it-IT"/>
        </w:rPr>
        <w:t xml:space="preserve"> </w:t>
      </w:r>
      <w:r w:rsidR="004D29EC" w:rsidRPr="00CF615B">
        <w:rPr>
          <w:rFonts w:ascii="Arial Narrow" w:hAnsi="Arial Narrow" w:cs="Tahoma"/>
          <w:lang w:val="it-IT"/>
        </w:rPr>
        <w:t>redatta utilizzando</w:t>
      </w:r>
      <w:r w:rsidR="006054D5" w:rsidRPr="00CF615B">
        <w:rPr>
          <w:rFonts w:ascii="Arial Narrow" w:hAnsi="Arial Narrow" w:cs="Tahoma"/>
          <w:lang w:val="it-IT"/>
        </w:rPr>
        <w:t xml:space="preserve"> </w:t>
      </w:r>
      <w:r w:rsidR="00D91C21">
        <w:rPr>
          <w:rFonts w:ascii="Arial Narrow" w:hAnsi="Arial Narrow" w:cs="Tahoma"/>
          <w:lang w:val="it-IT"/>
        </w:rPr>
        <w:t xml:space="preserve">il modello </w:t>
      </w:r>
      <w:r w:rsidR="004D29EC" w:rsidRPr="00D91C21">
        <w:rPr>
          <w:rFonts w:ascii="Arial Narrow" w:hAnsi="Arial Narrow" w:cs="Tahoma"/>
          <w:b/>
          <w:lang w:val="it-IT"/>
        </w:rPr>
        <w:t xml:space="preserve">allegato </w:t>
      </w:r>
      <w:r w:rsidR="0045413F">
        <w:rPr>
          <w:rFonts w:ascii="Arial Narrow" w:hAnsi="Arial Narrow" w:cs="Tahoma"/>
          <w:b/>
          <w:lang w:val="it-IT"/>
        </w:rPr>
        <w:t>1</w:t>
      </w:r>
      <w:r w:rsidR="000816DC">
        <w:rPr>
          <w:rFonts w:ascii="Arial Narrow" w:hAnsi="Arial Narrow" w:cs="Tahoma"/>
          <w:b/>
          <w:lang w:val="it-IT"/>
        </w:rPr>
        <w:t>4</w:t>
      </w:r>
      <w:r w:rsidR="0045413F">
        <w:rPr>
          <w:rFonts w:ascii="Arial Narrow" w:hAnsi="Arial Narrow" w:cs="Tahoma"/>
          <w:b/>
          <w:lang w:val="it-IT"/>
        </w:rPr>
        <w:t>,</w:t>
      </w:r>
      <w:r w:rsidR="004D29EC" w:rsidRPr="00CF615B">
        <w:rPr>
          <w:rFonts w:ascii="Arial Narrow" w:hAnsi="Arial Narrow" w:cs="Tahoma"/>
          <w:lang w:val="it-IT"/>
        </w:rPr>
        <w:t xml:space="preserve"> deve contenere l'indicazione in cifre e in lettere del prezzo offerto, IVA esclusa, </w:t>
      </w:r>
      <w:r w:rsidR="00DC0FCF" w:rsidRPr="00CF615B">
        <w:rPr>
          <w:rFonts w:ascii="Arial Narrow" w:hAnsi="Arial Narrow" w:cs="Tahoma"/>
          <w:color w:val="000000"/>
          <w:spacing w:val="2"/>
          <w:u w:val="single"/>
          <w:lang w:val="it-IT"/>
        </w:rPr>
        <w:t>indicando al massimo due decimali</w:t>
      </w:r>
      <w:r w:rsidR="005B2A8F" w:rsidRPr="00CF615B">
        <w:rPr>
          <w:rFonts w:ascii="Arial Narrow" w:hAnsi="Arial Narrow" w:cs="Tahoma"/>
          <w:color w:val="000000"/>
          <w:spacing w:val="2"/>
          <w:u w:val="single"/>
          <w:lang w:val="it-IT"/>
        </w:rPr>
        <w:t xml:space="preserve"> </w:t>
      </w:r>
      <w:r w:rsidR="004D29EC" w:rsidRPr="00CF615B">
        <w:rPr>
          <w:rFonts w:ascii="Arial Narrow" w:hAnsi="Arial Narrow" w:cs="Tahoma"/>
          <w:lang w:val="it-IT"/>
        </w:rPr>
        <w:t>per i servizi oggetto della presente gara.</w:t>
      </w:r>
    </w:p>
    <w:p w:rsidR="005B2A8F" w:rsidRPr="00CF615B" w:rsidRDefault="004D29EC" w:rsidP="00C27B33">
      <w:pPr>
        <w:spacing w:line="276" w:lineRule="auto"/>
        <w:ind w:left="407" w:right="117"/>
        <w:jc w:val="both"/>
        <w:rPr>
          <w:rFonts w:ascii="Arial Narrow" w:hAnsi="Arial Narrow" w:cs="Tahoma"/>
          <w:lang w:val="it-IT"/>
        </w:rPr>
      </w:pPr>
      <w:r w:rsidRPr="00CF615B">
        <w:rPr>
          <w:rFonts w:ascii="Arial Narrow" w:hAnsi="Arial Narrow" w:cs="Tahoma"/>
          <w:lang w:val="it-IT"/>
        </w:rPr>
        <w:t>In caso di discordanza tra il prezzo offerto in cifre e quella in lettere, sarà ritenuto valido quello più va</w:t>
      </w:r>
      <w:r w:rsidR="00436A9C" w:rsidRPr="00CF615B">
        <w:rPr>
          <w:rFonts w:ascii="Arial Narrow" w:hAnsi="Arial Narrow" w:cs="Tahoma"/>
          <w:lang w:val="it-IT"/>
        </w:rPr>
        <w:t>ntaggioso per l'Amministrazione.</w:t>
      </w:r>
    </w:p>
    <w:p w:rsidR="00BF3B3D" w:rsidRPr="0045413F" w:rsidRDefault="004D29EC" w:rsidP="00BF3B3D">
      <w:pPr>
        <w:spacing w:line="276" w:lineRule="auto"/>
        <w:ind w:left="407" w:right="117"/>
        <w:jc w:val="both"/>
        <w:rPr>
          <w:rFonts w:ascii="Arial Narrow" w:hAnsi="Arial Narrow" w:cs="Tahoma"/>
          <w:lang w:val="it-IT"/>
        </w:rPr>
      </w:pPr>
      <w:r w:rsidRPr="00CF615B">
        <w:rPr>
          <w:rFonts w:ascii="Arial Narrow" w:hAnsi="Arial Narrow" w:cs="Tahoma"/>
          <w:lang w:val="it-IT"/>
        </w:rPr>
        <w:t>Il concorrente dovrà esprimere il prezzo pro</w:t>
      </w:r>
      <w:r w:rsidRPr="0045413F">
        <w:rPr>
          <w:rFonts w:ascii="Arial Narrow" w:hAnsi="Arial Narrow" w:cs="Tahoma"/>
          <w:lang w:val="it-IT"/>
        </w:rPr>
        <w:t xml:space="preserve"> die</w:t>
      </w:r>
      <w:r w:rsidR="00E160EC" w:rsidRPr="0045413F">
        <w:rPr>
          <w:rFonts w:ascii="Arial Narrow" w:hAnsi="Arial Narrow" w:cs="Tahoma"/>
          <w:lang w:val="it-IT"/>
        </w:rPr>
        <w:t>/</w:t>
      </w:r>
      <w:r w:rsidRPr="0045413F">
        <w:rPr>
          <w:rFonts w:ascii="Arial Narrow" w:hAnsi="Arial Narrow" w:cs="Tahoma"/>
          <w:lang w:val="it-IT"/>
        </w:rPr>
        <w:t xml:space="preserve">pro </w:t>
      </w:r>
      <w:r w:rsidRPr="00CF615B">
        <w:rPr>
          <w:rFonts w:ascii="Arial Narrow" w:hAnsi="Arial Narrow" w:cs="Tahoma"/>
          <w:lang w:val="it-IT"/>
        </w:rPr>
        <w:t xml:space="preserve">capite con riferimento all'importo di </w:t>
      </w:r>
      <w:r w:rsidRPr="0045413F">
        <w:rPr>
          <w:rFonts w:ascii="Arial Narrow" w:hAnsi="Arial Narrow" w:cs="Tahoma"/>
          <w:lang w:val="it-IT"/>
        </w:rPr>
        <w:t>€ 35,</w:t>
      </w:r>
      <w:r w:rsidR="00C71AB4">
        <w:rPr>
          <w:rFonts w:ascii="Arial Narrow" w:hAnsi="Arial Narrow" w:cs="Tahoma"/>
          <w:lang w:val="it-IT"/>
        </w:rPr>
        <w:t>13</w:t>
      </w:r>
      <w:r w:rsidR="00B54F3F" w:rsidRPr="00CF615B">
        <w:rPr>
          <w:rFonts w:ascii="Arial Narrow" w:hAnsi="Arial Narrow" w:cs="Tahoma"/>
          <w:lang w:val="it-IT"/>
        </w:rPr>
        <w:t xml:space="preserve"> </w:t>
      </w:r>
      <w:r w:rsidRPr="0045413F">
        <w:rPr>
          <w:rFonts w:ascii="Arial Narrow" w:hAnsi="Arial Narrow" w:cs="Tahoma"/>
          <w:lang w:val="it-IT"/>
        </w:rPr>
        <w:t>IVA</w:t>
      </w:r>
      <w:r w:rsidR="00793C92" w:rsidRPr="0045413F">
        <w:rPr>
          <w:rFonts w:ascii="Arial Narrow" w:hAnsi="Arial Narrow" w:cs="Tahoma"/>
          <w:lang w:val="it-IT"/>
        </w:rPr>
        <w:t xml:space="preserve"> esclusa</w:t>
      </w:r>
      <w:r w:rsidR="00DD7272" w:rsidRPr="0045413F">
        <w:rPr>
          <w:rFonts w:ascii="Arial Narrow" w:hAnsi="Arial Narrow" w:cs="Tahoma"/>
          <w:lang w:val="it-IT"/>
        </w:rPr>
        <w:t>,</w:t>
      </w:r>
      <w:r w:rsidR="001548F0" w:rsidRPr="0045413F">
        <w:rPr>
          <w:rFonts w:ascii="Arial Narrow" w:hAnsi="Arial Narrow" w:cs="Tahoma"/>
          <w:lang w:val="it-IT"/>
        </w:rPr>
        <w:t xml:space="preserve"> se dovuta</w:t>
      </w:r>
      <w:r w:rsidR="00793C92" w:rsidRPr="0045413F">
        <w:rPr>
          <w:rFonts w:ascii="Arial Narrow" w:hAnsi="Arial Narrow" w:cs="Tahoma"/>
          <w:lang w:val="it-IT"/>
        </w:rPr>
        <w:t xml:space="preserve">, </w:t>
      </w:r>
      <w:r w:rsidR="00BF3B3D">
        <w:rPr>
          <w:rFonts w:ascii="Arial Narrow" w:hAnsi="Arial Narrow" w:cs="Tahoma"/>
          <w:lang w:val="it-IT"/>
        </w:rPr>
        <w:t xml:space="preserve">determinato in conformità alle istruzioni impartite dal </w:t>
      </w:r>
      <w:r w:rsidR="00793C92" w:rsidRPr="00BF3B3D">
        <w:rPr>
          <w:rFonts w:ascii="Arial Narrow" w:hAnsi="Arial Narrow" w:cs="Tahoma"/>
          <w:lang w:val="it-IT"/>
        </w:rPr>
        <w:t>Ministero dell'Interno - Dipartimento per le Libertà Civili e l'Immigrazione con</w:t>
      </w:r>
      <w:r w:rsidR="00BF3B3D">
        <w:rPr>
          <w:rFonts w:ascii="Arial Narrow" w:hAnsi="Arial Narrow" w:cs="Tahoma"/>
          <w:lang w:val="it-IT"/>
        </w:rPr>
        <w:t xml:space="preserve"> circolare </w:t>
      </w:r>
      <w:r w:rsidR="00BF3B3D" w:rsidRPr="00BF3B3D">
        <w:rPr>
          <w:rFonts w:ascii="Arial Narrow" w:hAnsi="Arial Narrow" w:cs="Tahoma"/>
          <w:lang w:val="it-IT"/>
        </w:rPr>
        <w:t>n. 4555 del 19 aprile 2017.</w:t>
      </w:r>
    </w:p>
    <w:p w:rsidR="00FB2668" w:rsidRPr="00FB2668" w:rsidRDefault="00FB2668" w:rsidP="00FB2668">
      <w:pPr>
        <w:spacing w:line="276" w:lineRule="auto"/>
        <w:ind w:left="407" w:right="117"/>
        <w:jc w:val="both"/>
        <w:rPr>
          <w:rFonts w:ascii="Arial Narrow" w:hAnsi="Arial Narrow" w:cs="Tahoma"/>
          <w:color w:val="000000"/>
          <w:spacing w:val="-1"/>
          <w:lang w:val="it-IT"/>
        </w:rPr>
      </w:pPr>
      <w:r w:rsidRPr="00FB2668">
        <w:rPr>
          <w:rFonts w:ascii="Arial Narrow" w:hAnsi="Arial Narrow" w:cs="Tahoma"/>
          <w:color w:val="000000"/>
          <w:spacing w:val="-1"/>
          <w:lang w:val="it-IT"/>
        </w:rPr>
        <w:t>L’offerta economica darà luogo all’assegnazione di un punteggio massimo di 40 punti su 100 sulla base del ribasso offerto rispetto al prezzo posto a base di gara  secondo la formula</w:t>
      </w:r>
      <w:r w:rsidR="00CA5DB3">
        <w:rPr>
          <w:rFonts w:ascii="Arial Narrow" w:hAnsi="Arial Narrow" w:cs="Tahoma"/>
          <w:color w:val="000000"/>
          <w:spacing w:val="-1"/>
          <w:lang w:val="it-IT"/>
        </w:rPr>
        <w:t xml:space="preserve"> riportata </w:t>
      </w:r>
      <w:r w:rsidR="00CA5DB3" w:rsidRPr="002F4323">
        <w:rPr>
          <w:rFonts w:ascii="Arial Narrow" w:hAnsi="Arial Narrow" w:cs="Tahoma"/>
          <w:b/>
          <w:color w:val="000000"/>
          <w:spacing w:val="-1"/>
          <w:lang w:val="it-IT"/>
        </w:rPr>
        <w:t>nell’</w:t>
      </w:r>
      <w:r w:rsidR="002F4323" w:rsidRPr="002F4323">
        <w:rPr>
          <w:rFonts w:ascii="Arial Narrow" w:hAnsi="Arial Narrow" w:cs="Tahoma"/>
          <w:b/>
          <w:color w:val="000000"/>
          <w:spacing w:val="-1"/>
          <w:lang w:val="it-IT"/>
        </w:rPr>
        <w:t>a</w:t>
      </w:r>
      <w:r w:rsidR="00CA5DB3" w:rsidRPr="002F4323">
        <w:rPr>
          <w:rFonts w:ascii="Arial Narrow" w:hAnsi="Arial Narrow" w:cs="Tahoma"/>
          <w:b/>
          <w:color w:val="000000"/>
          <w:spacing w:val="-1"/>
          <w:lang w:val="it-IT"/>
        </w:rPr>
        <w:t>llegato</w:t>
      </w:r>
      <w:r w:rsidR="00CA5DB3">
        <w:rPr>
          <w:rFonts w:ascii="Arial Narrow" w:hAnsi="Arial Narrow" w:cs="Tahoma"/>
          <w:color w:val="000000"/>
          <w:spacing w:val="-1"/>
          <w:lang w:val="it-IT"/>
        </w:rPr>
        <w:t xml:space="preserve"> </w:t>
      </w:r>
      <w:r w:rsidR="002F4323" w:rsidRPr="002F4323">
        <w:rPr>
          <w:rFonts w:ascii="Arial Narrow" w:hAnsi="Arial Narrow" w:cs="Tahoma"/>
          <w:b/>
          <w:color w:val="000000"/>
          <w:spacing w:val="-1"/>
          <w:lang w:val="it-IT"/>
        </w:rPr>
        <w:t>3</w:t>
      </w:r>
      <w:r w:rsidR="00CA5DB3">
        <w:rPr>
          <w:rFonts w:ascii="Arial Narrow" w:hAnsi="Arial Narrow" w:cs="Tahoma"/>
          <w:color w:val="000000"/>
          <w:spacing w:val="-1"/>
          <w:lang w:val="it-IT"/>
        </w:rPr>
        <w:t>.</w:t>
      </w:r>
    </w:p>
    <w:p w:rsidR="00DD3E21" w:rsidRPr="00523C28" w:rsidRDefault="000B2313" w:rsidP="00C27B33">
      <w:pPr>
        <w:spacing w:line="276" w:lineRule="auto"/>
        <w:ind w:left="407" w:right="117"/>
        <w:jc w:val="both"/>
        <w:rPr>
          <w:rFonts w:ascii="Arial Narrow" w:hAnsi="Arial Narrow" w:cs="Tahoma"/>
          <w:b/>
          <w:color w:val="000000"/>
          <w:spacing w:val="-1"/>
          <w:u w:val="single"/>
          <w:lang w:val="it-IT"/>
        </w:rPr>
      </w:pPr>
      <w:r w:rsidRPr="00523C28">
        <w:rPr>
          <w:rFonts w:ascii="Arial Narrow" w:hAnsi="Arial Narrow" w:cs="Tahoma"/>
          <w:b/>
          <w:color w:val="000000"/>
          <w:spacing w:val="-1"/>
          <w:u w:val="single"/>
          <w:lang w:val="it-IT"/>
        </w:rPr>
        <w:t>Ai sensi dell’art. 95, comma 10 del Codice, n</w:t>
      </w:r>
      <w:r w:rsidR="005B2A8F" w:rsidRPr="00523C28">
        <w:rPr>
          <w:rFonts w:ascii="Arial Narrow" w:hAnsi="Arial Narrow" w:cs="Tahoma"/>
          <w:b/>
          <w:color w:val="000000"/>
          <w:spacing w:val="-1"/>
          <w:u w:val="single"/>
          <w:lang w:val="it-IT"/>
        </w:rPr>
        <w:t xml:space="preserve">ell'offerta economica l'operatore deve indicare i propri costi </w:t>
      </w:r>
      <w:r w:rsidR="005B2A8F" w:rsidRPr="00523C28">
        <w:rPr>
          <w:rFonts w:ascii="Arial Narrow" w:hAnsi="Arial Narrow" w:cs="Tahoma"/>
          <w:b/>
          <w:color w:val="000000"/>
          <w:spacing w:val="-1"/>
          <w:u w:val="single"/>
          <w:lang w:val="it-IT"/>
        </w:rPr>
        <w:lastRenderedPageBreak/>
        <w:t>aziendali concernenti l'adempimento delle disposizioni in materia di salute e sicurezza sui luoghi di lavoro.</w:t>
      </w:r>
      <w:r w:rsidRPr="00523C28">
        <w:rPr>
          <w:rFonts w:ascii="Arial Narrow" w:hAnsi="Arial Narrow" w:cs="Tahoma"/>
          <w:b/>
          <w:color w:val="000000"/>
          <w:spacing w:val="-1"/>
          <w:u w:val="single"/>
          <w:lang w:val="it-IT"/>
        </w:rPr>
        <w:t xml:space="preserve"> </w:t>
      </w:r>
    </w:p>
    <w:p w:rsidR="00590567" w:rsidRPr="00CF615B" w:rsidRDefault="004D29EC" w:rsidP="00C27B33">
      <w:pPr>
        <w:spacing w:line="276" w:lineRule="auto"/>
        <w:ind w:left="407" w:right="117"/>
        <w:jc w:val="both"/>
        <w:rPr>
          <w:rFonts w:ascii="Arial Narrow" w:hAnsi="Arial Narrow" w:cs="Tahoma"/>
          <w:lang w:val="it-IT"/>
        </w:rPr>
      </w:pPr>
      <w:r w:rsidRPr="00CF615B">
        <w:rPr>
          <w:rFonts w:ascii="Arial Narrow" w:hAnsi="Arial Narrow" w:cs="Tahoma"/>
          <w:lang w:val="it-IT"/>
        </w:rPr>
        <w:t xml:space="preserve">Non saranno ammesse offerte in aumento, né offerte condizionate, </w:t>
      </w:r>
      <w:r w:rsidR="007A7001" w:rsidRPr="00CF615B">
        <w:rPr>
          <w:rFonts w:ascii="Arial Narrow" w:hAnsi="Arial Narrow" w:cs="Tahoma"/>
          <w:color w:val="000000"/>
          <w:spacing w:val="4"/>
          <w:lang w:val="it-IT"/>
        </w:rPr>
        <w:t>con riserva o</w:t>
      </w:r>
      <w:r w:rsidR="006054D5" w:rsidRPr="00CF615B">
        <w:rPr>
          <w:rFonts w:ascii="Arial Narrow" w:hAnsi="Arial Narrow" w:cs="Tahoma"/>
          <w:color w:val="000000"/>
          <w:spacing w:val="4"/>
          <w:lang w:val="it-IT"/>
        </w:rPr>
        <w:t xml:space="preserve"> </w:t>
      </w:r>
      <w:r w:rsidRPr="00CF615B">
        <w:rPr>
          <w:rFonts w:ascii="Arial Narrow" w:hAnsi="Arial Narrow" w:cs="Tahoma"/>
          <w:lang w:val="it-IT"/>
        </w:rPr>
        <w:t xml:space="preserve">espresse in modo indeterminato o con riferimento ad offerta relativa ad altra </w:t>
      </w:r>
      <w:r w:rsidRPr="00CF615B">
        <w:rPr>
          <w:rFonts w:ascii="Arial Narrow" w:hAnsi="Arial Narrow" w:cs="Tahoma"/>
          <w:color w:val="000000"/>
          <w:lang w:val="it-IT"/>
        </w:rPr>
        <w:t>gara.</w:t>
      </w:r>
      <w:r w:rsidR="007A7001" w:rsidRPr="00CF615B">
        <w:rPr>
          <w:rFonts w:ascii="Arial Narrow" w:hAnsi="Arial Narrow" w:cs="Tahoma"/>
          <w:color w:val="000000"/>
          <w:lang w:val="it-IT"/>
        </w:rPr>
        <w:t xml:space="preserve"> Parimenti, non saranno ammesse offerte aggiuntive o sostitutive di precedenti offerte.</w:t>
      </w:r>
      <w:r w:rsidR="005B2A8F" w:rsidRPr="00CF615B">
        <w:rPr>
          <w:rFonts w:ascii="Arial Narrow" w:hAnsi="Arial Narrow" w:cs="Tahoma"/>
          <w:lang w:val="it-IT"/>
        </w:rPr>
        <w:t xml:space="preserve"> </w:t>
      </w:r>
      <w:r w:rsidRPr="00CF615B">
        <w:rPr>
          <w:rFonts w:ascii="Arial Narrow" w:hAnsi="Arial Narrow" w:cs="Tahoma"/>
          <w:lang w:val="it-IT"/>
        </w:rPr>
        <w:t>Eventuali correzioni dovranno essere espressamente confe</w:t>
      </w:r>
      <w:r w:rsidR="004619FC" w:rsidRPr="00CF615B">
        <w:rPr>
          <w:rFonts w:ascii="Arial Narrow" w:hAnsi="Arial Narrow" w:cs="Tahoma"/>
          <w:lang w:val="it-IT"/>
        </w:rPr>
        <w:t>r</w:t>
      </w:r>
      <w:r w:rsidRPr="00CF615B">
        <w:rPr>
          <w:rFonts w:ascii="Arial Narrow" w:hAnsi="Arial Narrow" w:cs="Tahoma"/>
          <w:lang w:val="it-IT"/>
        </w:rPr>
        <w:t>mate e sottoscritte.</w:t>
      </w:r>
      <w:r w:rsidR="00CA3D22" w:rsidRPr="00CF615B">
        <w:rPr>
          <w:rFonts w:ascii="Arial Narrow" w:hAnsi="Arial Narrow" w:cs="Tahoma"/>
          <w:lang w:val="it-IT"/>
        </w:rPr>
        <w:t xml:space="preserve"> Rimane salva la più ampia faco</w:t>
      </w:r>
      <w:r w:rsidR="006630D7">
        <w:rPr>
          <w:rFonts w:ascii="Arial Narrow" w:hAnsi="Arial Narrow" w:cs="Tahoma"/>
          <w:lang w:val="it-IT"/>
        </w:rPr>
        <w:t>ltà di verifica della congruità</w:t>
      </w:r>
      <w:r w:rsidR="00CA3D22" w:rsidRPr="00CF615B">
        <w:rPr>
          <w:rFonts w:ascii="Arial Narrow" w:hAnsi="Arial Narrow" w:cs="Tahoma"/>
          <w:lang w:val="it-IT"/>
        </w:rPr>
        <w:t xml:space="preserve"> e della convenienza del prezzo con ricorso a qualsiasi tipo di strumento e a qualsiasi organismo da parte della Prefettura.</w:t>
      </w:r>
    </w:p>
    <w:p w:rsidR="0096022A" w:rsidRDefault="0096022A" w:rsidP="00C27B33">
      <w:pPr>
        <w:spacing w:line="276" w:lineRule="auto"/>
        <w:ind w:left="407" w:right="117"/>
        <w:jc w:val="both"/>
        <w:rPr>
          <w:rFonts w:ascii="Arial Narrow" w:hAnsi="Arial Narrow" w:cs="Tahoma"/>
          <w:lang w:val="it-IT"/>
        </w:rPr>
      </w:pPr>
      <w:r w:rsidRPr="00CF615B">
        <w:rPr>
          <w:rFonts w:ascii="Arial Narrow" w:hAnsi="Arial Narrow" w:cs="Tahoma"/>
          <w:lang w:val="it-IT"/>
        </w:rPr>
        <w:t xml:space="preserve">L'offerta economica deve essere sottoscritta, a pena di esclusione, dal rappresentante legale/procuratore del soggetto concorrente o del </w:t>
      </w:r>
      <w:r w:rsidR="006630D7">
        <w:rPr>
          <w:rFonts w:ascii="Arial Narrow" w:hAnsi="Arial Narrow" w:cs="Tahoma"/>
          <w:lang w:val="it-IT"/>
        </w:rPr>
        <w:t>c</w:t>
      </w:r>
      <w:r w:rsidRPr="00CF615B">
        <w:rPr>
          <w:rFonts w:ascii="Arial Narrow" w:hAnsi="Arial Narrow" w:cs="Tahoma"/>
          <w:lang w:val="it-IT"/>
        </w:rPr>
        <w:t>onsorzio di cui all'art. 45, comma</w:t>
      </w:r>
      <w:r w:rsidR="006630D7">
        <w:rPr>
          <w:rFonts w:ascii="Arial Narrow" w:hAnsi="Arial Narrow" w:cs="Tahoma"/>
          <w:lang w:val="it-IT"/>
        </w:rPr>
        <w:t xml:space="preserve"> 2</w:t>
      </w:r>
      <w:r w:rsidRPr="00CF615B">
        <w:rPr>
          <w:rFonts w:ascii="Arial Narrow" w:hAnsi="Arial Narrow" w:cs="Tahoma"/>
          <w:lang w:val="it-IT"/>
        </w:rPr>
        <w:t xml:space="preserve">, </w:t>
      </w:r>
      <w:proofErr w:type="spellStart"/>
      <w:r w:rsidRPr="00CF615B">
        <w:rPr>
          <w:rFonts w:ascii="Arial Narrow" w:hAnsi="Arial Narrow" w:cs="Tahoma"/>
          <w:lang w:val="it-IT"/>
        </w:rPr>
        <w:t>lett</w:t>
      </w:r>
      <w:proofErr w:type="spellEnd"/>
      <w:r w:rsidRPr="00CF615B">
        <w:rPr>
          <w:rFonts w:ascii="Arial Narrow" w:hAnsi="Arial Narrow" w:cs="Tahoma"/>
          <w:lang w:val="it-IT"/>
        </w:rPr>
        <w:t xml:space="preserve">. b) e c) del </w:t>
      </w:r>
      <w:r w:rsidR="00B52091">
        <w:rPr>
          <w:rFonts w:ascii="Arial Narrow" w:hAnsi="Arial Narrow" w:cs="Tahoma"/>
          <w:lang w:val="it-IT"/>
        </w:rPr>
        <w:t>Codice</w:t>
      </w:r>
      <w:r w:rsidRPr="00CF615B">
        <w:rPr>
          <w:rFonts w:ascii="Arial Narrow" w:hAnsi="Arial Narrow" w:cs="Tahoma"/>
          <w:lang w:val="it-IT"/>
        </w:rPr>
        <w:t xml:space="preserve"> ovvero dal legale rappresentante/procuratore dell'impresa capogruppo in caso di RTI o consorzio già costituito, ovvero ancora, nel caso di RTI o consorzio da costituire, deve essere sottoscritta da tutti i legali rappresentanti/procuratori delle imprese costituenti il futuro raggruppamento temporaneo o consorzio.</w:t>
      </w:r>
    </w:p>
    <w:p w:rsidR="00FB2668" w:rsidRPr="00FB2668" w:rsidRDefault="00FB2668" w:rsidP="00FB2668">
      <w:pPr>
        <w:spacing w:line="276" w:lineRule="auto"/>
        <w:ind w:left="407" w:right="117"/>
        <w:jc w:val="both"/>
        <w:rPr>
          <w:rFonts w:ascii="Arial Narrow" w:hAnsi="Arial Narrow" w:cs="Tahoma"/>
          <w:lang w:val="it-IT"/>
        </w:rPr>
      </w:pPr>
      <w:r w:rsidRPr="00FB2668">
        <w:rPr>
          <w:rFonts w:ascii="Arial Narrow" w:hAnsi="Arial Narrow" w:cs="Tahoma"/>
          <w:lang w:val="it-IT"/>
        </w:rPr>
        <w:t xml:space="preserve">In caso di offerte che presentino carattere anormalmente basso ai sensi di quanto previsto dall’art. 97 del </w:t>
      </w:r>
      <w:r w:rsidR="00086C5D">
        <w:rPr>
          <w:rFonts w:ascii="Arial Narrow" w:hAnsi="Arial Narrow" w:cs="Tahoma"/>
          <w:lang w:val="it-IT"/>
        </w:rPr>
        <w:t>Codice</w:t>
      </w:r>
      <w:r w:rsidRPr="00FB2668">
        <w:rPr>
          <w:rFonts w:ascii="Arial Narrow" w:hAnsi="Arial Narrow" w:cs="Tahoma"/>
          <w:lang w:val="it-IT"/>
        </w:rPr>
        <w:t>, l'Amministrazione, prima di poterle respingere, richiede per iscritto le precisazioni in merito agli elementi costitutivi dell'offerta considerati pertinenti secondo le prescrizioni dell’avviso pubblico e li verifica tenendo conto di tutte le spiegazioni ricevute.</w:t>
      </w:r>
    </w:p>
    <w:p w:rsidR="00FB2668" w:rsidRPr="00FB2668" w:rsidRDefault="00FB2668" w:rsidP="00FB2668">
      <w:pPr>
        <w:spacing w:line="276" w:lineRule="auto"/>
        <w:ind w:left="407" w:right="117"/>
        <w:jc w:val="both"/>
        <w:rPr>
          <w:rFonts w:ascii="Arial Narrow" w:hAnsi="Arial Narrow" w:cs="Tahoma"/>
          <w:lang w:val="it-IT"/>
        </w:rPr>
      </w:pPr>
      <w:r w:rsidRPr="00FB2668">
        <w:rPr>
          <w:rFonts w:ascii="Arial Narrow" w:hAnsi="Arial Narrow" w:cs="Tahoma"/>
          <w:lang w:val="it-IT"/>
        </w:rPr>
        <w:t>In caso più concorrenti totalizzino pari punteggio, si procederà alla richiesta agli interessati di miglioria di prezzo; nel caso tale situazione perduri anche in seguito a tale procedura, occorrerà procedere al sorteggio.</w:t>
      </w:r>
    </w:p>
    <w:p w:rsidR="006054D5" w:rsidRPr="00CF615B" w:rsidRDefault="006054D5" w:rsidP="00FB2668">
      <w:pPr>
        <w:spacing w:line="276" w:lineRule="auto"/>
        <w:jc w:val="both"/>
        <w:rPr>
          <w:rFonts w:ascii="Arial Narrow" w:hAnsi="Arial Narrow" w:cs="Tahoma"/>
          <w:b/>
          <w:lang w:val="it-IT"/>
        </w:rPr>
      </w:pPr>
    </w:p>
    <w:p w:rsidR="00AE5CEB" w:rsidRPr="00CF615B" w:rsidRDefault="00793C92" w:rsidP="00B706C6">
      <w:pPr>
        <w:pStyle w:val="Titolo2"/>
        <w:numPr>
          <w:ilvl w:val="0"/>
          <w:numId w:val="2"/>
        </w:numPr>
        <w:pBdr>
          <w:bottom w:val="single" w:sz="4" w:space="1" w:color="auto"/>
        </w:pBdr>
        <w:spacing w:line="276" w:lineRule="auto"/>
        <w:ind w:left="284" w:hanging="284"/>
        <w:jc w:val="both"/>
        <w:rPr>
          <w:rFonts w:ascii="Arial Narrow" w:hAnsi="Arial Narrow" w:cs="Tahoma"/>
          <w:sz w:val="22"/>
          <w:szCs w:val="22"/>
          <w:lang w:val="it-IT"/>
        </w:rPr>
      </w:pPr>
      <w:r>
        <w:rPr>
          <w:rFonts w:ascii="Arial Narrow" w:hAnsi="Arial Narrow" w:cs="Tahoma"/>
          <w:sz w:val="22"/>
          <w:szCs w:val="22"/>
          <w:lang w:val="it-IT"/>
        </w:rPr>
        <w:t>PROCEDIMENTO DI GARA</w:t>
      </w:r>
      <w:r w:rsidR="004D29EC" w:rsidRPr="00CF615B">
        <w:rPr>
          <w:rFonts w:ascii="Arial Narrow" w:hAnsi="Arial Narrow" w:cs="Tahoma"/>
          <w:sz w:val="22"/>
          <w:szCs w:val="22"/>
          <w:lang w:val="it-IT"/>
        </w:rPr>
        <w:t xml:space="preserve"> E </w:t>
      </w:r>
      <w:r w:rsidR="00892305">
        <w:rPr>
          <w:rFonts w:ascii="Arial Narrow" w:hAnsi="Arial Narrow" w:cs="Tahoma"/>
          <w:sz w:val="22"/>
          <w:szCs w:val="22"/>
          <w:lang w:val="it-IT"/>
        </w:rPr>
        <w:t>STIPULA DELLE CONVENZIONI</w:t>
      </w:r>
    </w:p>
    <w:p w:rsidR="003B415B" w:rsidRDefault="003B415B" w:rsidP="00B706C6">
      <w:pPr>
        <w:numPr>
          <w:ilvl w:val="1"/>
          <w:numId w:val="2"/>
        </w:numPr>
        <w:spacing w:line="276" w:lineRule="auto"/>
        <w:ind w:left="567" w:hanging="567"/>
        <w:jc w:val="both"/>
        <w:rPr>
          <w:rFonts w:ascii="Arial Narrow" w:hAnsi="Arial Narrow" w:cs="Tahoma"/>
          <w:lang w:val="it-IT"/>
        </w:rPr>
      </w:pPr>
      <w:r w:rsidRPr="00892305">
        <w:rPr>
          <w:rFonts w:ascii="Arial Narrow" w:hAnsi="Arial Narrow" w:cs="Tahoma"/>
          <w:lang w:val="it-IT"/>
        </w:rPr>
        <w:t>La gara sarà espletata da una Commissione giudicatrice, nominata c</w:t>
      </w:r>
      <w:r w:rsidR="00082FF5">
        <w:rPr>
          <w:rFonts w:ascii="Arial Narrow" w:hAnsi="Arial Narrow" w:cs="Tahoma"/>
          <w:lang w:val="it-IT"/>
        </w:rPr>
        <w:t>on apposito Decreto Prefettizio dopo la scadenza del termine di presentazione delle offerte.</w:t>
      </w:r>
    </w:p>
    <w:p w:rsidR="00892305" w:rsidRDefault="0049498B"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 xml:space="preserve">In data </w:t>
      </w:r>
      <w:r w:rsidR="00C71AB4" w:rsidRPr="00F60A1F">
        <w:rPr>
          <w:rFonts w:ascii="Arial Narrow" w:hAnsi="Arial Narrow" w:cs="Tahoma"/>
          <w:b/>
          <w:lang w:val="it-IT"/>
        </w:rPr>
        <w:t>2</w:t>
      </w:r>
      <w:r w:rsidR="00F60A1F" w:rsidRPr="00F60A1F">
        <w:rPr>
          <w:rFonts w:ascii="Arial Narrow" w:hAnsi="Arial Narrow" w:cs="Tahoma"/>
          <w:b/>
          <w:lang w:val="it-IT"/>
        </w:rPr>
        <w:t>1</w:t>
      </w:r>
      <w:r w:rsidR="00C71AB4" w:rsidRPr="00F60A1F">
        <w:rPr>
          <w:rFonts w:ascii="Arial Narrow" w:hAnsi="Arial Narrow" w:cs="Tahoma"/>
          <w:b/>
          <w:lang w:val="it-IT"/>
        </w:rPr>
        <w:t xml:space="preserve"> giugno 2017</w:t>
      </w:r>
      <w:r w:rsidRPr="00CF615B">
        <w:rPr>
          <w:rFonts w:ascii="Arial Narrow" w:hAnsi="Arial Narrow" w:cs="Tahoma"/>
          <w:lang w:val="it-IT"/>
        </w:rPr>
        <w:t xml:space="preserve">, alle ore </w:t>
      </w:r>
      <w:r w:rsidR="00B52091">
        <w:rPr>
          <w:rFonts w:ascii="Arial Narrow" w:hAnsi="Arial Narrow" w:cs="Tahoma"/>
          <w:lang w:val="it-IT"/>
        </w:rPr>
        <w:t xml:space="preserve">11.00, </w:t>
      </w:r>
      <w:r w:rsidRPr="00CF615B">
        <w:rPr>
          <w:rFonts w:ascii="Arial Narrow" w:hAnsi="Arial Narrow" w:cs="Tahoma"/>
          <w:lang w:val="it-IT"/>
        </w:rPr>
        <w:t>presso la sala riunioni della Prefettura</w:t>
      </w:r>
      <w:r w:rsidR="00C71AB4">
        <w:rPr>
          <w:rFonts w:ascii="Arial Narrow" w:hAnsi="Arial Narrow" w:cs="Tahoma"/>
          <w:lang w:val="it-IT"/>
        </w:rPr>
        <w:t>, salvo diversa comunicazione,</w:t>
      </w:r>
      <w:r w:rsidRPr="00CF615B">
        <w:rPr>
          <w:rFonts w:ascii="Arial Narrow" w:hAnsi="Arial Narrow" w:cs="Tahoma"/>
          <w:lang w:val="it-IT"/>
        </w:rPr>
        <w:t xml:space="preserve"> si procederà in seduta pubblica all'apertura dei plichi per</w:t>
      </w:r>
      <w:r w:rsidR="003B415B">
        <w:rPr>
          <w:rFonts w:ascii="Arial Narrow" w:hAnsi="Arial Narrow" w:cs="Tahoma"/>
          <w:lang w:val="it-IT"/>
        </w:rPr>
        <w:t>venuti. C</w:t>
      </w:r>
      <w:r w:rsidRPr="00CF615B">
        <w:rPr>
          <w:rFonts w:ascii="Arial Narrow" w:hAnsi="Arial Narrow" w:cs="Tahoma"/>
          <w:lang w:val="it-IT"/>
        </w:rPr>
        <w:t xml:space="preserve">iascun partecipante alla gara </w:t>
      </w:r>
      <w:r w:rsidR="00892305" w:rsidRPr="00CF615B">
        <w:rPr>
          <w:rFonts w:ascii="Arial Narrow" w:hAnsi="Arial Narrow" w:cs="Tahoma"/>
          <w:lang w:val="it-IT"/>
        </w:rPr>
        <w:t>o un suo delegato</w:t>
      </w:r>
      <w:r w:rsidR="00892305">
        <w:rPr>
          <w:rFonts w:ascii="Arial Narrow" w:hAnsi="Arial Narrow" w:cs="Tahoma"/>
          <w:lang w:val="it-IT"/>
        </w:rPr>
        <w:t xml:space="preserve"> </w:t>
      </w:r>
      <w:r w:rsidRPr="00CF615B">
        <w:rPr>
          <w:rFonts w:ascii="Arial Narrow" w:hAnsi="Arial Narrow" w:cs="Tahoma"/>
          <w:lang w:val="it-IT"/>
        </w:rPr>
        <w:t>potrà assistere alla procedura di apertura dei plichi</w:t>
      </w:r>
      <w:r w:rsidR="00892305">
        <w:rPr>
          <w:rFonts w:ascii="Arial Narrow" w:hAnsi="Arial Narrow" w:cs="Tahoma"/>
          <w:lang w:val="it-IT"/>
        </w:rPr>
        <w:t xml:space="preserve"> ed alle </w:t>
      </w:r>
      <w:r w:rsidR="00892305" w:rsidRPr="00CF615B">
        <w:rPr>
          <w:rFonts w:ascii="Arial Narrow" w:hAnsi="Arial Narrow" w:cs="Tahoma"/>
          <w:lang w:val="it-IT"/>
        </w:rPr>
        <w:t>successive</w:t>
      </w:r>
      <w:r w:rsidR="003B415B">
        <w:rPr>
          <w:rFonts w:ascii="Arial Narrow" w:hAnsi="Arial Narrow" w:cs="Tahoma"/>
          <w:lang w:val="it-IT"/>
        </w:rPr>
        <w:t xml:space="preserve"> sedute</w:t>
      </w:r>
      <w:r w:rsidR="00892305" w:rsidRPr="00CF615B">
        <w:rPr>
          <w:rFonts w:ascii="Arial Narrow" w:hAnsi="Arial Narrow" w:cs="Tahoma"/>
          <w:lang w:val="it-IT"/>
        </w:rPr>
        <w:t xml:space="preserve"> aperte al pubblico – che saranno rese note sul sito della Prefettura e com</w:t>
      </w:r>
      <w:r w:rsidR="00892305">
        <w:rPr>
          <w:rFonts w:ascii="Arial Narrow" w:hAnsi="Arial Narrow" w:cs="Tahoma"/>
          <w:lang w:val="it-IT"/>
        </w:rPr>
        <w:t>unicate ai concorrenti via PEC</w:t>
      </w:r>
      <w:r w:rsidRPr="00CF615B">
        <w:rPr>
          <w:rFonts w:ascii="Arial Narrow" w:hAnsi="Arial Narrow" w:cs="Tahoma"/>
          <w:lang w:val="it-IT"/>
        </w:rPr>
        <w:t>. I rappresentanti degli offerenti dovranno essere in possesso di idonea documentazione comprovante la capacità di impegnare legalmente il rappresentato.</w:t>
      </w:r>
    </w:p>
    <w:p w:rsidR="00025061" w:rsidRPr="00892305" w:rsidRDefault="004D29EC" w:rsidP="00B706C6">
      <w:pPr>
        <w:numPr>
          <w:ilvl w:val="1"/>
          <w:numId w:val="2"/>
        </w:numPr>
        <w:spacing w:line="276" w:lineRule="auto"/>
        <w:ind w:left="567" w:hanging="567"/>
        <w:jc w:val="both"/>
        <w:rPr>
          <w:rFonts w:ascii="Arial Narrow" w:hAnsi="Arial Narrow" w:cs="Tahoma"/>
          <w:lang w:val="it-IT"/>
        </w:rPr>
      </w:pPr>
      <w:r w:rsidRPr="00892305">
        <w:rPr>
          <w:rFonts w:ascii="Arial Narrow" w:hAnsi="Arial Narrow" w:cs="Tahoma"/>
          <w:lang w:val="it-IT"/>
        </w:rPr>
        <w:t>La Commissione in seduta pubblica</w:t>
      </w:r>
      <w:r w:rsidR="00025061" w:rsidRPr="00892305">
        <w:rPr>
          <w:rFonts w:ascii="Arial Narrow" w:hAnsi="Arial Narrow" w:cs="Tahoma"/>
          <w:lang w:val="it-IT"/>
        </w:rPr>
        <w:t xml:space="preserve"> procederà:</w:t>
      </w:r>
    </w:p>
    <w:p w:rsidR="00025061" w:rsidRPr="00CF615B" w:rsidRDefault="00025061" w:rsidP="00416796">
      <w:pPr>
        <w:numPr>
          <w:ilvl w:val="0"/>
          <w:numId w:val="17"/>
        </w:numPr>
        <w:tabs>
          <w:tab w:val="left" w:pos="851"/>
        </w:tabs>
        <w:spacing w:line="276" w:lineRule="auto"/>
        <w:ind w:left="851" w:right="120" w:hanging="284"/>
        <w:jc w:val="both"/>
        <w:rPr>
          <w:rFonts w:ascii="Arial Narrow" w:hAnsi="Arial Narrow" w:cs="Tahoma"/>
          <w:lang w:val="it-IT"/>
        </w:rPr>
      </w:pPr>
      <w:r w:rsidRPr="00CF615B">
        <w:rPr>
          <w:rFonts w:ascii="Arial Narrow" w:hAnsi="Arial Narrow" w:cs="Tahoma"/>
          <w:lang w:val="it-IT"/>
        </w:rPr>
        <w:t>alla verifica della presenza e dell'integrità dei plichi pervenuti entro il prescritto termine perentorio previsto dal presente bando, nonché alla verifica della presenza e dell’integrità delle Buste "A-Documentazione", "B-Offerta tecnica" e "C-Offerta economica</w:t>
      </w:r>
      <w:r w:rsidR="00892305">
        <w:rPr>
          <w:rFonts w:ascii="Arial Narrow" w:hAnsi="Arial Narrow" w:cs="Tahoma"/>
          <w:lang w:val="it-IT"/>
        </w:rPr>
        <w:t>”</w:t>
      </w:r>
      <w:r w:rsidR="003B415B">
        <w:rPr>
          <w:rFonts w:ascii="Arial Narrow" w:hAnsi="Arial Narrow" w:cs="Tahoma"/>
          <w:lang w:val="it-IT"/>
        </w:rPr>
        <w:t>;</w:t>
      </w:r>
    </w:p>
    <w:p w:rsidR="005B2A8F" w:rsidRPr="00CF615B" w:rsidRDefault="00025061" w:rsidP="00416796">
      <w:pPr>
        <w:numPr>
          <w:ilvl w:val="0"/>
          <w:numId w:val="17"/>
        </w:numPr>
        <w:tabs>
          <w:tab w:val="left" w:pos="851"/>
        </w:tabs>
        <w:spacing w:line="276" w:lineRule="auto"/>
        <w:ind w:left="851" w:right="120" w:hanging="284"/>
        <w:jc w:val="both"/>
        <w:rPr>
          <w:rFonts w:ascii="Arial Narrow" w:hAnsi="Arial Narrow" w:cs="Tahoma"/>
          <w:lang w:val="it-IT"/>
        </w:rPr>
      </w:pPr>
      <w:r w:rsidRPr="00CF615B">
        <w:rPr>
          <w:rFonts w:ascii="Arial Narrow" w:hAnsi="Arial Narrow" w:cs="Tahoma"/>
          <w:lang w:val="it-IT"/>
        </w:rPr>
        <w:t>all'apertura delle buste "A", alla constatazione della presenza dei documenti ivi contenuti;</w:t>
      </w:r>
      <w:r w:rsidR="005B2A8F" w:rsidRPr="00CF615B">
        <w:rPr>
          <w:rFonts w:ascii="Arial Narrow" w:hAnsi="Arial Narrow" w:cs="Tahoma"/>
          <w:lang w:val="it-IT"/>
        </w:rPr>
        <w:t xml:space="preserve"> </w:t>
      </w:r>
    </w:p>
    <w:p w:rsidR="005B2A8F" w:rsidRPr="00CF615B" w:rsidRDefault="00025061" w:rsidP="00416796">
      <w:pPr>
        <w:numPr>
          <w:ilvl w:val="0"/>
          <w:numId w:val="17"/>
        </w:numPr>
        <w:tabs>
          <w:tab w:val="left" w:pos="851"/>
        </w:tabs>
        <w:spacing w:line="276" w:lineRule="auto"/>
        <w:ind w:left="851" w:right="120" w:hanging="284"/>
        <w:jc w:val="both"/>
        <w:rPr>
          <w:rFonts w:ascii="Arial Narrow" w:hAnsi="Arial Narrow" w:cs="Tahoma"/>
          <w:lang w:val="it-IT"/>
        </w:rPr>
      </w:pPr>
      <w:r w:rsidRPr="00CF615B">
        <w:rPr>
          <w:rFonts w:ascii="Arial Narrow" w:hAnsi="Arial Narrow" w:cs="Tahoma"/>
          <w:lang w:val="it-IT"/>
        </w:rPr>
        <w:t xml:space="preserve">alla </w:t>
      </w:r>
      <w:r w:rsidR="004D29EC" w:rsidRPr="00CF615B">
        <w:rPr>
          <w:rFonts w:ascii="Arial Narrow" w:hAnsi="Arial Narrow" w:cs="Tahoma"/>
          <w:lang w:val="it-IT"/>
        </w:rPr>
        <w:t>verific</w:t>
      </w:r>
      <w:r w:rsidRPr="00CF615B">
        <w:rPr>
          <w:rFonts w:ascii="Arial Narrow" w:hAnsi="Arial Narrow" w:cs="Tahoma"/>
          <w:lang w:val="it-IT"/>
        </w:rPr>
        <w:t>a</w:t>
      </w:r>
      <w:r w:rsidR="004D29EC" w:rsidRPr="00CF615B">
        <w:rPr>
          <w:rFonts w:ascii="Arial Narrow" w:hAnsi="Arial Narrow" w:cs="Tahoma"/>
          <w:lang w:val="it-IT"/>
        </w:rPr>
        <w:t xml:space="preserve"> </w:t>
      </w:r>
      <w:r w:rsidRPr="00CF615B">
        <w:rPr>
          <w:rFonts w:ascii="Arial Narrow" w:hAnsi="Arial Narrow" w:cs="Tahoma"/>
          <w:lang w:val="it-IT"/>
        </w:rPr>
        <w:t>del</w:t>
      </w:r>
      <w:r w:rsidR="004D29EC" w:rsidRPr="00CF615B">
        <w:rPr>
          <w:rFonts w:ascii="Arial Narrow" w:hAnsi="Arial Narrow" w:cs="Tahoma"/>
          <w:lang w:val="it-IT"/>
        </w:rPr>
        <w:t>la documentazione pre</w:t>
      </w:r>
      <w:r w:rsidR="003B415B">
        <w:rPr>
          <w:rFonts w:ascii="Arial Narrow" w:hAnsi="Arial Narrow" w:cs="Tahoma"/>
          <w:lang w:val="it-IT"/>
        </w:rPr>
        <w:t>sentata ai fini dell'ammissione;</w:t>
      </w:r>
    </w:p>
    <w:p w:rsidR="00025061" w:rsidRPr="00CF615B" w:rsidRDefault="00935662" w:rsidP="00416796">
      <w:pPr>
        <w:numPr>
          <w:ilvl w:val="0"/>
          <w:numId w:val="17"/>
        </w:numPr>
        <w:tabs>
          <w:tab w:val="left" w:pos="851"/>
        </w:tabs>
        <w:spacing w:line="276" w:lineRule="auto"/>
        <w:ind w:left="851" w:right="120" w:hanging="284"/>
        <w:jc w:val="both"/>
        <w:rPr>
          <w:rFonts w:ascii="Arial Narrow" w:hAnsi="Arial Narrow" w:cs="Tahoma"/>
          <w:lang w:val="it-IT"/>
        </w:rPr>
      </w:pPr>
      <w:r w:rsidRPr="00CF615B">
        <w:rPr>
          <w:rFonts w:ascii="Arial Narrow" w:hAnsi="Arial Narrow" w:cs="Tahoma"/>
          <w:lang w:val="it-IT"/>
        </w:rPr>
        <w:t xml:space="preserve">all’apertura delle buste “B-Offerta tecnica” dei concorrenti, </w:t>
      </w:r>
      <w:r w:rsidR="00025061" w:rsidRPr="00CF615B">
        <w:rPr>
          <w:rFonts w:ascii="Arial Narrow" w:hAnsi="Arial Narrow" w:cs="Tahoma"/>
          <w:lang w:val="it-IT"/>
        </w:rPr>
        <w:t>al fine del solo controllo formale del</w:t>
      </w:r>
      <w:r w:rsidR="00892305">
        <w:rPr>
          <w:rFonts w:ascii="Arial Narrow" w:hAnsi="Arial Narrow" w:cs="Tahoma"/>
          <w:lang w:val="it-IT"/>
        </w:rPr>
        <w:t xml:space="preserve"> corredo documentale prescritto.</w:t>
      </w:r>
    </w:p>
    <w:p w:rsidR="005F5E7D" w:rsidRPr="005F5E7D" w:rsidRDefault="00684954"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Successivamente</w:t>
      </w:r>
      <w:r w:rsidR="00025061" w:rsidRPr="00CF615B">
        <w:rPr>
          <w:rFonts w:ascii="Arial Narrow" w:hAnsi="Arial Narrow" w:cs="Tahoma"/>
          <w:lang w:val="it-IT"/>
        </w:rPr>
        <w:t xml:space="preserve">, </w:t>
      </w:r>
      <w:r w:rsidRPr="00CF615B">
        <w:rPr>
          <w:rFonts w:ascii="Arial Narrow" w:hAnsi="Arial Narrow" w:cs="Tahoma"/>
          <w:lang w:val="it-IT"/>
        </w:rPr>
        <w:t xml:space="preserve">in una o più sedute riservate </w:t>
      </w:r>
      <w:r w:rsidR="00025061" w:rsidRPr="00CF615B">
        <w:rPr>
          <w:rFonts w:ascii="Arial Narrow" w:hAnsi="Arial Narrow" w:cs="Tahoma"/>
          <w:lang w:val="it-IT"/>
        </w:rPr>
        <w:t>la commissione procederà alla valutazione dell'offerta tecnica</w:t>
      </w:r>
      <w:r w:rsidR="00082FF5">
        <w:rPr>
          <w:rFonts w:ascii="Arial Narrow" w:hAnsi="Arial Narrow" w:cs="Tahoma"/>
          <w:lang w:val="it-IT"/>
        </w:rPr>
        <w:t xml:space="preserve"> sulla base dei criteri previsti nell’allegato 3 al presente bando</w:t>
      </w:r>
      <w:r w:rsidR="00025061" w:rsidRPr="00CF615B">
        <w:rPr>
          <w:rFonts w:ascii="Arial Narrow" w:hAnsi="Arial Narrow" w:cs="Tahoma"/>
          <w:lang w:val="it-IT"/>
        </w:rPr>
        <w:t>. Gli esiti della valutazione dell'offerta tecnica verranno comunicati in seduta pubblica ai concorrenti.</w:t>
      </w:r>
      <w:r w:rsidRPr="00CF615B">
        <w:rPr>
          <w:rFonts w:ascii="Arial Narrow" w:hAnsi="Arial Narrow" w:cs="Tahoma"/>
          <w:lang w:val="it-IT"/>
        </w:rPr>
        <w:t xml:space="preserve"> </w:t>
      </w:r>
      <w:r w:rsidR="00025061" w:rsidRPr="00CF615B">
        <w:rPr>
          <w:rFonts w:ascii="Arial Narrow" w:hAnsi="Arial Narrow" w:cs="Tahoma"/>
          <w:lang w:val="it-IT"/>
        </w:rPr>
        <w:t xml:space="preserve">Nella stessa seduta </w:t>
      </w:r>
      <w:r w:rsidRPr="00CF615B">
        <w:rPr>
          <w:rFonts w:ascii="Arial Narrow" w:hAnsi="Arial Narrow" w:cs="Tahoma"/>
          <w:lang w:val="it-IT"/>
        </w:rPr>
        <w:t xml:space="preserve">pubblica </w:t>
      </w:r>
      <w:r w:rsidR="00025061" w:rsidRPr="00CF615B">
        <w:rPr>
          <w:rFonts w:ascii="Arial Narrow" w:hAnsi="Arial Narrow" w:cs="Tahoma"/>
          <w:lang w:val="it-IT"/>
        </w:rPr>
        <w:t xml:space="preserve">si procederà all'apertura della busta contenente l'offerta economica dei soggetti ammessi. Si procederà a dare lettura dell'importo pro die/pro capite e all'assegnazione del punteggio </w:t>
      </w:r>
      <w:r w:rsidR="005F5E7D" w:rsidRPr="005F5E7D">
        <w:rPr>
          <w:rFonts w:ascii="Arial Narrow" w:hAnsi="Arial Narrow" w:cs="Tahoma"/>
          <w:lang w:val="it-IT"/>
        </w:rPr>
        <w:t>sulla base del prezzo o</w:t>
      </w:r>
      <w:r w:rsidR="00F43020">
        <w:rPr>
          <w:rFonts w:ascii="Arial Narrow" w:hAnsi="Arial Narrow" w:cs="Tahoma"/>
          <w:lang w:val="it-IT"/>
        </w:rPr>
        <w:t>fferto dai singoli concorrenti.</w:t>
      </w:r>
    </w:p>
    <w:p w:rsidR="005F5E7D" w:rsidRPr="005F5E7D" w:rsidRDefault="005F5E7D" w:rsidP="00B706C6">
      <w:pPr>
        <w:numPr>
          <w:ilvl w:val="1"/>
          <w:numId w:val="2"/>
        </w:numPr>
        <w:spacing w:line="276" w:lineRule="auto"/>
        <w:ind w:left="567" w:hanging="567"/>
        <w:jc w:val="both"/>
        <w:rPr>
          <w:rFonts w:ascii="Arial Narrow" w:hAnsi="Arial Narrow" w:cs="Tahoma"/>
          <w:lang w:val="it-IT"/>
        </w:rPr>
      </w:pPr>
      <w:r>
        <w:rPr>
          <w:rFonts w:ascii="Arial Narrow" w:hAnsi="Arial Narrow" w:cs="Tahoma"/>
          <w:lang w:val="it-IT"/>
        </w:rPr>
        <w:t xml:space="preserve">A </w:t>
      </w:r>
      <w:r w:rsidRPr="005F5E7D">
        <w:rPr>
          <w:rFonts w:ascii="Arial Narrow" w:hAnsi="Arial Narrow" w:cs="Tahoma"/>
          <w:lang w:val="it-IT"/>
        </w:rPr>
        <w:t>conclusione delle predette operazioni la Com</w:t>
      </w:r>
      <w:r>
        <w:rPr>
          <w:rFonts w:ascii="Arial Narrow" w:hAnsi="Arial Narrow" w:cs="Tahoma"/>
          <w:lang w:val="it-IT"/>
        </w:rPr>
        <w:t xml:space="preserve">missione </w:t>
      </w:r>
      <w:r w:rsidRPr="00892305">
        <w:rPr>
          <w:rFonts w:ascii="Arial Narrow" w:hAnsi="Arial Narrow" w:cs="Tahoma"/>
          <w:lang w:val="it-IT"/>
        </w:rPr>
        <w:t>redigerà la proposta di aggiudicazione</w:t>
      </w:r>
      <w:r w:rsidRPr="005F5E7D">
        <w:rPr>
          <w:rFonts w:ascii="Arial Narrow" w:hAnsi="Arial Narrow" w:cs="Tahoma"/>
          <w:lang w:val="it-IT"/>
        </w:rPr>
        <w:t xml:space="preserve"> </w:t>
      </w:r>
      <w:r>
        <w:rPr>
          <w:rFonts w:ascii="Arial Narrow" w:hAnsi="Arial Narrow" w:cs="Tahoma"/>
          <w:lang w:val="it-IT"/>
        </w:rPr>
        <w:t>secondo la</w:t>
      </w:r>
      <w:r w:rsidRPr="005F5E7D">
        <w:rPr>
          <w:rFonts w:ascii="Arial Narrow" w:hAnsi="Arial Narrow" w:cs="Tahoma"/>
          <w:lang w:val="it-IT"/>
        </w:rPr>
        <w:t xml:space="preserve"> graduatoria</w:t>
      </w:r>
      <w:r>
        <w:rPr>
          <w:rFonts w:ascii="Arial Narrow" w:hAnsi="Arial Narrow" w:cs="Tahoma"/>
          <w:lang w:val="it-IT"/>
        </w:rPr>
        <w:t xml:space="preserve"> </w:t>
      </w:r>
      <w:r w:rsidRPr="005F5E7D">
        <w:rPr>
          <w:rFonts w:ascii="Arial Narrow" w:hAnsi="Arial Narrow" w:cs="Tahoma"/>
          <w:lang w:val="it-IT"/>
        </w:rPr>
        <w:t xml:space="preserve">sulla base della sommatoria dei punteggi assegnati alle singole  offerte tecniche e a quelle economiche. </w:t>
      </w:r>
    </w:p>
    <w:p w:rsidR="002F4323" w:rsidRDefault="004D29EC" w:rsidP="00B706C6">
      <w:pPr>
        <w:numPr>
          <w:ilvl w:val="1"/>
          <w:numId w:val="2"/>
        </w:numPr>
        <w:spacing w:line="276" w:lineRule="auto"/>
        <w:ind w:left="567" w:hanging="567"/>
        <w:jc w:val="both"/>
        <w:rPr>
          <w:rFonts w:ascii="Arial Narrow" w:hAnsi="Arial Narrow" w:cs="Tahoma"/>
          <w:lang w:val="it-IT"/>
        </w:rPr>
      </w:pPr>
      <w:r w:rsidRPr="00892305">
        <w:rPr>
          <w:rFonts w:ascii="Arial Narrow" w:hAnsi="Arial Narrow" w:cs="Tahoma"/>
          <w:lang w:val="it-IT"/>
        </w:rPr>
        <w:t>La</w:t>
      </w:r>
      <w:r w:rsidR="003F37B3" w:rsidRPr="00892305">
        <w:rPr>
          <w:rFonts w:ascii="Arial Narrow" w:hAnsi="Arial Narrow" w:cs="Tahoma"/>
          <w:lang w:val="it-IT"/>
        </w:rPr>
        <w:t xml:space="preserve"> </w:t>
      </w:r>
      <w:r w:rsidR="00684954" w:rsidRPr="00892305">
        <w:rPr>
          <w:rFonts w:ascii="Arial Narrow" w:hAnsi="Arial Narrow" w:cs="Tahoma"/>
          <w:lang w:val="it-IT"/>
        </w:rPr>
        <w:t>proposta di aggiudicazione</w:t>
      </w:r>
      <w:r w:rsidRPr="00892305">
        <w:rPr>
          <w:rFonts w:ascii="Arial Narrow" w:hAnsi="Arial Narrow" w:cs="Tahoma"/>
          <w:lang w:val="it-IT"/>
        </w:rPr>
        <w:t xml:space="preserve"> non è vincolante per </w:t>
      </w:r>
      <w:r w:rsidR="004619FC" w:rsidRPr="00892305">
        <w:rPr>
          <w:rFonts w:ascii="Arial Narrow" w:hAnsi="Arial Narrow" w:cs="Tahoma"/>
          <w:lang w:val="it-IT"/>
        </w:rPr>
        <w:t>l</w:t>
      </w:r>
      <w:r w:rsidRPr="00892305">
        <w:rPr>
          <w:rFonts w:ascii="Arial Narrow" w:hAnsi="Arial Narrow" w:cs="Tahoma"/>
          <w:lang w:val="it-IT"/>
        </w:rPr>
        <w:t>'Amministrazione, che può non procedere all'aggiudicazione</w:t>
      </w:r>
      <w:r w:rsidR="00B54F3F" w:rsidRPr="00892305">
        <w:rPr>
          <w:rFonts w:ascii="Arial Narrow" w:hAnsi="Arial Narrow" w:cs="Tahoma"/>
          <w:lang w:val="it-IT"/>
        </w:rPr>
        <w:t xml:space="preserve"> </w:t>
      </w:r>
      <w:r w:rsidRPr="00892305">
        <w:rPr>
          <w:rFonts w:ascii="Arial Narrow" w:hAnsi="Arial Narrow" w:cs="Tahoma"/>
          <w:lang w:val="it-IT"/>
        </w:rPr>
        <w:lastRenderedPageBreak/>
        <w:t>a causa di motivate ragioni di interesse pubblico.</w:t>
      </w:r>
      <w:r w:rsidR="003B415B">
        <w:rPr>
          <w:rFonts w:ascii="Arial Narrow" w:hAnsi="Arial Narrow" w:cs="Tahoma"/>
          <w:lang w:val="it-IT"/>
        </w:rPr>
        <w:t xml:space="preserve"> </w:t>
      </w:r>
      <w:r w:rsidR="00684954" w:rsidRPr="003B415B">
        <w:rPr>
          <w:rFonts w:ascii="Arial Narrow" w:hAnsi="Arial Narrow" w:cs="Tahoma"/>
          <w:lang w:val="it-IT"/>
        </w:rPr>
        <w:t xml:space="preserve">L'aggiudicazione </w:t>
      </w:r>
      <w:r w:rsidRPr="003B415B">
        <w:rPr>
          <w:rFonts w:ascii="Arial Narrow" w:hAnsi="Arial Narrow" w:cs="Tahoma"/>
          <w:lang w:val="it-IT"/>
        </w:rPr>
        <w:t>avverrà c</w:t>
      </w:r>
      <w:r w:rsidR="00684954" w:rsidRPr="003B415B">
        <w:rPr>
          <w:rFonts w:ascii="Arial Narrow" w:hAnsi="Arial Narrow" w:cs="Tahoma"/>
          <w:lang w:val="it-IT"/>
        </w:rPr>
        <w:t xml:space="preserve">on separato atto amministrativo e </w:t>
      </w:r>
      <w:r w:rsidRPr="003B415B">
        <w:rPr>
          <w:rFonts w:ascii="Arial Narrow" w:hAnsi="Arial Narrow" w:cs="Tahoma"/>
          <w:lang w:val="it-IT"/>
        </w:rPr>
        <w:t>divent</w:t>
      </w:r>
      <w:r w:rsidR="00684954" w:rsidRPr="003B415B">
        <w:rPr>
          <w:rFonts w:ascii="Arial Narrow" w:hAnsi="Arial Narrow" w:cs="Tahoma"/>
          <w:lang w:val="it-IT"/>
        </w:rPr>
        <w:t>erà</w:t>
      </w:r>
      <w:r w:rsidRPr="003B415B">
        <w:rPr>
          <w:rFonts w:ascii="Arial Narrow" w:hAnsi="Arial Narrow" w:cs="Tahoma"/>
          <w:lang w:val="it-IT"/>
        </w:rPr>
        <w:t xml:space="preserve"> efficace dopo la verifica del possesso dei prescritti requisiti.</w:t>
      </w:r>
    </w:p>
    <w:p w:rsidR="002F4323" w:rsidRPr="002F4323" w:rsidRDefault="002F4323" w:rsidP="00B706C6">
      <w:pPr>
        <w:numPr>
          <w:ilvl w:val="1"/>
          <w:numId w:val="2"/>
        </w:numPr>
        <w:spacing w:line="276" w:lineRule="auto"/>
        <w:ind w:left="567" w:hanging="567"/>
        <w:jc w:val="both"/>
        <w:rPr>
          <w:rFonts w:ascii="Arial Narrow" w:hAnsi="Arial Narrow" w:cs="Tahoma"/>
          <w:lang w:val="it-IT"/>
        </w:rPr>
      </w:pPr>
      <w:r w:rsidRPr="002F4323">
        <w:rPr>
          <w:rFonts w:ascii="Arial Narrow" w:hAnsi="Arial Narrow" w:cs="Tahoma"/>
          <w:lang w:val="it-IT"/>
        </w:rPr>
        <w:t>Al termine della procedura, espletata l'attività di verifica dei requisiti dichiarati in sede di selezione, si procederà, alla sottoscrizione dell'accordo quadro secondo l'allegato schema (</w:t>
      </w:r>
      <w:r w:rsidR="000816DC" w:rsidRPr="000816DC">
        <w:rPr>
          <w:rFonts w:ascii="Arial Narrow" w:hAnsi="Arial Narrow" w:cs="Tahoma"/>
          <w:b/>
          <w:lang w:val="it-IT"/>
        </w:rPr>
        <w:t>a</w:t>
      </w:r>
      <w:r w:rsidRPr="000816DC">
        <w:rPr>
          <w:rFonts w:ascii="Arial Narrow" w:hAnsi="Arial Narrow" w:cs="Tahoma"/>
          <w:b/>
          <w:lang w:val="it-IT"/>
        </w:rPr>
        <w:t xml:space="preserve">llegato </w:t>
      </w:r>
      <w:r w:rsidR="000816DC" w:rsidRPr="000816DC">
        <w:rPr>
          <w:rFonts w:ascii="Arial Narrow" w:hAnsi="Arial Narrow" w:cs="Tahoma"/>
          <w:b/>
          <w:lang w:val="it-IT"/>
        </w:rPr>
        <w:t>15</w:t>
      </w:r>
      <w:r w:rsidRPr="002F4323">
        <w:rPr>
          <w:rFonts w:ascii="Arial Narrow" w:hAnsi="Arial Narrow" w:cs="Tahoma"/>
          <w:lang w:val="it-IT"/>
        </w:rPr>
        <w:t>) previa autorizzazione con decreto prefettizio</w:t>
      </w:r>
      <w:r>
        <w:rPr>
          <w:rFonts w:ascii="Arial Narrow" w:hAnsi="Arial Narrow" w:cs="Tahoma"/>
          <w:lang w:val="it-IT"/>
        </w:rPr>
        <w:t>.</w:t>
      </w:r>
    </w:p>
    <w:p w:rsidR="002F4323" w:rsidRDefault="002F4323" w:rsidP="00B706C6">
      <w:pPr>
        <w:numPr>
          <w:ilvl w:val="1"/>
          <w:numId w:val="2"/>
        </w:numPr>
        <w:spacing w:line="276" w:lineRule="auto"/>
        <w:ind w:left="567" w:hanging="567"/>
        <w:jc w:val="both"/>
        <w:rPr>
          <w:rFonts w:ascii="Arial Narrow" w:hAnsi="Arial Narrow" w:cs="Tahoma"/>
          <w:lang w:val="it-IT"/>
        </w:rPr>
      </w:pPr>
      <w:r w:rsidRPr="002F4323">
        <w:rPr>
          <w:rFonts w:ascii="Arial Narrow" w:hAnsi="Arial Narrow" w:cs="Tahoma"/>
          <w:lang w:val="it-IT"/>
        </w:rPr>
        <w:t>L'affidamento di ciascun successivo specifico servizio avverrà di volta in volta, secondo le</w:t>
      </w:r>
      <w:r w:rsidR="00082FF5">
        <w:rPr>
          <w:rFonts w:ascii="Arial Narrow" w:hAnsi="Arial Narrow" w:cs="Tahoma"/>
          <w:lang w:val="it-IT"/>
        </w:rPr>
        <w:t xml:space="preserve"> specifiche</w:t>
      </w:r>
      <w:r w:rsidRPr="002F4323">
        <w:rPr>
          <w:rFonts w:ascii="Arial Narrow" w:hAnsi="Arial Narrow" w:cs="Tahoma"/>
          <w:lang w:val="it-IT"/>
        </w:rPr>
        <w:t xml:space="preserve"> esigenze manifestate dall'Amministrazione, procedendo alla stipula di apposite convenzioni, da redigersi secondo </w:t>
      </w:r>
      <w:r>
        <w:rPr>
          <w:rFonts w:ascii="Arial Narrow" w:hAnsi="Arial Narrow" w:cs="Tahoma"/>
          <w:lang w:val="it-IT"/>
        </w:rPr>
        <w:t xml:space="preserve">lo schema </w:t>
      </w:r>
      <w:r w:rsidRPr="00906A25">
        <w:rPr>
          <w:rFonts w:ascii="Arial Narrow" w:hAnsi="Arial Narrow" w:cs="Tahoma"/>
          <w:b/>
          <w:lang w:val="it-IT"/>
        </w:rPr>
        <w:t xml:space="preserve">allegato </w:t>
      </w:r>
      <w:r w:rsidR="00906A25" w:rsidRPr="00906A25">
        <w:rPr>
          <w:rFonts w:ascii="Arial Narrow" w:hAnsi="Arial Narrow" w:cs="Tahoma"/>
          <w:b/>
          <w:lang w:val="it-IT"/>
        </w:rPr>
        <w:t>2</w:t>
      </w:r>
      <w:r w:rsidRPr="002F4323">
        <w:rPr>
          <w:rFonts w:ascii="Arial Narrow" w:hAnsi="Arial Narrow" w:cs="Tahoma"/>
          <w:lang w:val="it-IT"/>
        </w:rPr>
        <w:t xml:space="preserve"> con gli operatori utilmente collocati in graduatoria.</w:t>
      </w:r>
    </w:p>
    <w:p w:rsidR="002F4323" w:rsidRPr="002F4323" w:rsidRDefault="002F4323" w:rsidP="00B706C6">
      <w:pPr>
        <w:numPr>
          <w:ilvl w:val="1"/>
          <w:numId w:val="2"/>
        </w:numPr>
        <w:spacing w:line="276" w:lineRule="auto"/>
        <w:ind w:left="567" w:hanging="567"/>
        <w:jc w:val="both"/>
        <w:rPr>
          <w:rFonts w:ascii="Arial Narrow" w:hAnsi="Arial Narrow" w:cs="Tahoma"/>
          <w:lang w:val="it-IT"/>
        </w:rPr>
      </w:pPr>
      <w:r w:rsidRPr="002F4323">
        <w:rPr>
          <w:rFonts w:ascii="Arial Narrow" w:hAnsi="Arial Narrow" w:cs="Tahoma"/>
          <w:lang w:val="it-IT"/>
        </w:rPr>
        <w:t>A ciascuna convenzione stipulata verrà assegnato un codice CIG derivato.</w:t>
      </w:r>
    </w:p>
    <w:p w:rsidR="000B7477" w:rsidRDefault="000B7477" w:rsidP="00B706C6">
      <w:pPr>
        <w:numPr>
          <w:ilvl w:val="1"/>
          <w:numId w:val="2"/>
        </w:numPr>
        <w:spacing w:line="276" w:lineRule="auto"/>
        <w:ind w:left="567" w:hanging="567"/>
        <w:jc w:val="both"/>
        <w:rPr>
          <w:rFonts w:ascii="Arial Narrow" w:hAnsi="Arial Narrow" w:cs="Tahoma"/>
          <w:lang w:val="it-IT"/>
        </w:rPr>
      </w:pPr>
      <w:r w:rsidRPr="000B7477">
        <w:rPr>
          <w:rFonts w:ascii="Arial Narrow" w:hAnsi="Arial Narrow" w:cs="Tahoma"/>
          <w:lang w:val="it-IT"/>
        </w:rPr>
        <w:t>L</w:t>
      </w:r>
      <w:r w:rsidR="00246E27">
        <w:rPr>
          <w:rFonts w:ascii="Arial Narrow" w:hAnsi="Arial Narrow" w:cs="Tahoma"/>
          <w:lang w:val="it-IT"/>
        </w:rPr>
        <w:t xml:space="preserve">’Accordo quadro e la </w:t>
      </w:r>
      <w:r w:rsidRPr="000B7477">
        <w:rPr>
          <w:rFonts w:ascii="Arial Narrow" w:hAnsi="Arial Narrow" w:cs="Tahoma"/>
          <w:lang w:val="it-IT"/>
        </w:rPr>
        <w:t>Convenzione verr</w:t>
      </w:r>
      <w:r w:rsidR="00246E27">
        <w:rPr>
          <w:rFonts w:ascii="Arial Narrow" w:hAnsi="Arial Narrow" w:cs="Tahoma"/>
          <w:lang w:val="it-IT"/>
        </w:rPr>
        <w:t>anno</w:t>
      </w:r>
      <w:r w:rsidRPr="000B7477">
        <w:rPr>
          <w:rFonts w:ascii="Arial Narrow" w:hAnsi="Arial Narrow" w:cs="Tahoma"/>
          <w:lang w:val="it-IT"/>
        </w:rPr>
        <w:t xml:space="preserve"> sottoscritt</w:t>
      </w:r>
      <w:r w:rsidR="00246E27">
        <w:rPr>
          <w:rFonts w:ascii="Arial Narrow" w:hAnsi="Arial Narrow" w:cs="Tahoma"/>
          <w:lang w:val="it-IT"/>
        </w:rPr>
        <w:t>i</w:t>
      </w:r>
      <w:r w:rsidRPr="000B7477">
        <w:rPr>
          <w:rFonts w:ascii="Arial Narrow" w:hAnsi="Arial Narrow" w:cs="Tahoma"/>
          <w:lang w:val="it-IT"/>
        </w:rPr>
        <w:t xml:space="preserve"> esclusivamente con firma digitale.</w:t>
      </w:r>
    </w:p>
    <w:p w:rsidR="00F43020" w:rsidRDefault="00F43020" w:rsidP="00F43020">
      <w:pPr>
        <w:spacing w:line="276" w:lineRule="auto"/>
        <w:jc w:val="both"/>
        <w:rPr>
          <w:rFonts w:ascii="Arial Narrow" w:hAnsi="Arial Narrow" w:cs="Tahoma"/>
          <w:lang w:val="it-IT"/>
        </w:rPr>
      </w:pPr>
    </w:p>
    <w:p w:rsidR="00F43020" w:rsidRPr="00326981" w:rsidRDefault="00B706C6" w:rsidP="00B706C6">
      <w:pPr>
        <w:pStyle w:val="Titolo2"/>
        <w:numPr>
          <w:ilvl w:val="0"/>
          <w:numId w:val="2"/>
        </w:numPr>
        <w:pBdr>
          <w:bottom w:val="single" w:sz="4" w:space="1" w:color="auto"/>
        </w:pBdr>
        <w:spacing w:line="276" w:lineRule="auto"/>
        <w:ind w:left="284" w:hanging="284"/>
        <w:jc w:val="both"/>
        <w:rPr>
          <w:rFonts w:ascii="Arial Narrow" w:hAnsi="Arial Narrow" w:cs="Tahoma"/>
          <w:sz w:val="22"/>
          <w:szCs w:val="22"/>
          <w:lang w:val="it-IT"/>
        </w:rPr>
      </w:pPr>
      <w:r>
        <w:rPr>
          <w:rFonts w:ascii="Arial Narrow" w:hAnsi="Arial Narrow" w:cs="Tahoma"/>
          <w:sz w:val="22"/>
          <w:szCs w:val="22"/>
          <w:lang w:val="it-IT"/>
        </w:rPr>
        <w:t>DIFFUSIONE TERRIT</w:t>
      </w:r>
      <w:r w:rsidR="000B7477" w:rsidRPr="00326981">
        <w:rPr>
          <w:rFonts w:ascii="Arial Narrow" w:hAnsi="Arial Narrow" w:cs="Tahoma"/>
          <w:sz w:val="22"/>
          <w:szCs w:val="22"/>
          <w:lang w:val="it-IT"/>
        </w:rPr>
        <w:t>ORIALE – ASSEGNAZIONE AI CENTRI DI ACCOGLIENZA</w:t>
      </w:r>
      <w:r w:rsidR="00523C28" w:rsidRPr="00326981">
        <w:rPr>
          <w:rFonts w:ascii="Arial Narrow" w:hAnsi="Arial Narrow" w:cs="Tahoma"/>
          <w:sz w:val="22"/>
          <w:szCs w:val="22"/>
          <w:lang w:val="it-IT"/>
        </w:rPr>
        <w:t xml:space="preserve"> (CAS)</w:t>
      </w:r>
    </w:p>
    <w:p w:rsidR="00906A25" w:rsidRDefault="001C3641" w:rsidP="00B706C6">
      <w:pPr>
        <w:numPr>
          <w:ilvl w:val="1"/>
          <w:numId w:val="2"/>
        </w:numPr>
        <w:spacing w:line="276" w:lineRule="auto"/>
        <w:ind w:left="567" w:hanging="567"/>
        <w:jc w:val="both"/>
        <w:rPr>
          <w:rFonts w:ascii="Arial Narrow" w:hAnsi="Arial Narrow" w:cs="Tahoma"/>
          <w:lang w:val="it-IT"/>
        </w:rPr>
      </w:pPr>
      <w:r w:rsidRPr="00DF10B3">
        <w:rPr>
          <w:rFonts w:ascii="Arial Narrow" w:hAnsi="Arial Narrow" w:cs="Tahoma"/>
          <w:lang w:val="it-IT"/>
        </w:rPr>
        <w:t>Nell'assegnazione dei migranti presso le strutture si terrà conto dell'esigenza di garantire la conformazione dell'attività di accoglienza secondo i parametri della salvaguardia della dignità dell'essere umano, della sicurezza e dell'integrità fisica dell'individuo nonché delle esigenze di ordine e sicurezza pubblica. A titolo meramente esemplificativo, si precisa che si tenderà ad evitare di inserire nella medesima struttura ospiti di etnie o religione diverse in conflitto o in forte stato di tensione fra di loro. Si ritiene di dover precisare che tutti i parametri sopra descritti per l'assegnazione dei migranti non sono predeterminabili, in base all'esperienza pregressa, dipendendo la loro attuazione dall'effettiva constatazione delle caratteristiche degli ospiti, appurabile soltanto ad avvenuto arrivo dei medesimi nel territorio della Provincia.</w:t>
      </w:r>
    </w:p>
    <w:p w:rsidR="00906A25" w:rsidRDefault="003869B6" w:rsidP="00B706C6">
      <w:pPr>
        <w:numPr>
          <w:ilvl w:val="1"/>
          <w:numId w:val="2"/>
        </w:numPr>
        <w:spacing w:line="276" w:lineRule="auto"/>
        <w:ind w:left="567" w:hanging="567"/>
        <w:jc w:val="both"/>
        <w:rPr>
          <w:rFonts w:ascii="Arial Narrow" w:hAnsi="Arial Narrow" w:cs="Tahoma"/>
          <w:lang w:val="it-IT"/>
        </w:rPr>
      </w:pPr>
      <w:r w:rsidRPr="00906A25">
        <w:rPr>
          <w:rFonts w:ascii="Arial Narrow" w:hAnsi="Arial Narrow" w:cs="Tahoma"/>
          <w:lang w:val="it-IT"/>
        </w:rPr>
        <w:t>L’attivazione dei CAS terrà conto del</w:t>
      </w:r>
      <w:r w:rsidR="005A5A7F" w:rsidRPr="00906A25">
        <w:rPr>
          <w:rFonts w:ascii="Arial Narrow" w:hAnsi="Arial Narrow" w:cs="Tahoma"/>
          <w:lang w:val="it-IT"/>
        </w:rPr>
        <w:t xml:space="preserve">la graduatoria degli offerenti </w:t>
      </w:r>
      <w:r w:rsidR="00160585" w:rsidRPr="00906A25">
        <w:rPr>
          <w:rFonts w:ascii="Arial Narrow" w:hAnsi="Arial Narrow" w:cs="Tahoma"/>
          <w:lang w:val="it-IT"/>
        </w:rPr>
        <w:t xml:space="preserve">e </w:t>
      </w:r>
      <w:r w:rsidRPr="00906A25">
        <w:rPr>
          <w:rFonts w:ascii="Arial Narrow" w:hAnsi="Arial Narrow" w:cs="Tahoma"/>
          <w:lang w:val="it-IT"/>
        </w:rPr>
        <w:t>delle quote d</w:t>
      </w:r>
      <w:r w:rsidR="000B7477" w:rsidRPr="00906A25">
        <w:rPr>
          <w:rFonts w:ascii="Arial Narrow" w:hAnsi="Arial Narrow" w:cs="Tahoma"/>
          <w:lang w:val="it-IT"/>
        </w:rPr>
        <w:t>i accoglienza di ciascun comune ed ambito territoriale</w:t>
      </w:r>
      <w:r w:rsidRPr="00906A25">
        <w:rPr>
          <w:rFonts w:ascii="Arial Narrow" w:hAnsi="Arial Narrow" w:cs="Tahoma"/>
          <w:lang w:val="it-IT"/>
        </w:rPr>
        <w:t xml:space="preserve">, al fine di rispettare il principio di equilibrata distribuzione territoriale dei migranti e le relative direttive ministeriali. </w:t>
      </w:r>
    </w:p>
    <w:p w:rsidR="003869B6" w:rsidRDefault="000B7477" w:rsidP="00B706C6">
      <w:pPr>
        <w:numPr>
          <w:ilvl w:val="1"/>
          <w:numId w:val="2"/>
        </w:numPr>
        <w:spacing w:line="276" w:lineRule="auto"/>
        <w:ind w:left="567" w:hanging="567"/>
        <w:jc w:val="both"/>
        <w:rPr>
          <w:rFonts w:ascii="Arial Narrow" w:hAnsi="Arial Narrow" w:cs="Tahoma"/>
          <w:lang w:val="it-IT"/>
        </w:rPr>
      </w:pPr>
      <w:r w:rsidRPr="00906A25">
        <w:rPr>
          <w:rFonts w:ascii="Arial Narrow" w:hAnsi="Arial Narrow" w:cs="Tahoma"/>
          <w:lang w:val="it-IT"/>
        </w:rPr>
        <w:t>Al fine di perseguire una equilibrata distribuzione territoriale, l</w:t>
      </w:r>
      <w:r w:rsidR="003869B6" w:rsidRPr="00906A25">
        <w:rPr>
          <w:rFonts w:ascii="Arial Narrow" w:hAnsi="Arial Narrow" w:cs="Tahoma"/>
          <w:lang w:val="it-IT"/>
        </w:rPr>
        <w:t xml:space="preserve">’attivazione dei CAS si articolerà </w:t>
      </w:r>
      <w:r w:rsidRPr="00906A25">
        <w:rPr>
          <w:rFonts w:ascii="Arial Narrow" w:hAnsi="Arial Narrow" w:cs="Tahoma"/>
          <w:lang w:val="it-IT"/>
        </w:rPr>
        <w:t>nelle seguenti fasi:</w:t>
      </w:r>
      <w:r w:rsidR="003869B6" w:rsidRPr="00906A25">
        <w:rPr>
          <w:rFonts w:ascii="Arial Narrow" w:hAnsi="Arial Narrow" w:cs="Tahoma"/>
          <w:lang w:val="it-IT"/>
        </w:rPr>
        <w:t xml:space="preserve"> </w:t>
      </w:r>
    </w:p>
    <w:p w:rsidR="009A57D4" w:rsidRPr="00906A25" w:rsidRDefault="009A57D4" w:rsidP="009A57D4">
      <w:pPr>
        <w:spacing w:line="276" w:lineRule="auto"/>
        <w:ind w:left="567"/>
        <w:jc w:val="both"/>
        <w:rPr>
          <w:rFonts w:ascii="Arial Narrow" w:hAnsi="Arial Narrow" w:cs="Tahoma"/>
          <w:lang w:val="it-IT"/>
        </w:rPr>
      </w:pPr>
    </w:p>
    <w:tbl>
      <w:tblPr>
        <w:tblStyle w:val="Grigliatabella"/>
        <w:tblW w:w="0" w:type="auto"/>
        <w:tblInd w:w="534" w:type="dxa"/>
        <w:tblLook w:val="04A0" w:firstRow="1" w:lastRow="0" w:firstColumn="1" w:lastColumn="0" w:noHBand="0" w:noVBand="1"/>
      </w:tblPr>
      <w:tblGrid>
        <w:gridCol w:w="9248"/>
      </w:tblGrid>
      <w:tr w:rsidR="005A5A7F" w:rsidTr="005A5A7F">
        <w:tc>
          <w:tcPr>
            <w:tcW w:w="9248" w:type="dxa"/>
            <w:shd w:val="clear" w:color="auto" w:fill="D9D9D9" w:themeFill="background1" w:themeFillShade="D9"/>
          </w:tcPr>
          <w:p w:rsidR="005A5A7F" w:rsidRPr="00416796" w:rsidRDefault="005A5A7F" w:rsidP="005A5A7F">
            <w:pPr>
              <w:spacing w:line="276" w:lineRule="auto"/>
              <w:ind w:right="132"/>
              <w:jc w:val="center"/>
              <w:rPr>
                <w:rFonts w:ascii="Arial Narrow" w:hAnsi="Arial Narrow" w:cs="Tahoma"/>
                <w:b/>
                <w:lang w:val="it-IT"/>
              </w:rPr>
            </w:pPr>
            <w:r w:rsidRPr="00416796">
              <w:rPr>
                <w:rFonts w:ascii="Arial Narrow" w:hAnsi="Arial Narrow" w:cs="Tahoma"/>
                <w:b/>
                <w:lang w:val="it-IT"/>
              </w:rPr>
              <w:t>FASE 1</w:t>
            </w:r>
          </w:p>
        </w:tc>
      </w:tr>
      <w:tr w:rsidR="005A5A7F" w:rsidRPr="00A5416B" w:rsidTr="005A5A7F">
        <w:tc>
          <w:tcPr>
            <w:tcW w:w="9248" w:type="dxa"/>
          </w:tcPr>
          <w:p w:rsidR="005A5A7F" w:rsidRDefault="005A5A7F" w:rsidP="00416796">
            <w:pPr>
              <w:spacing w:line="276" w:lineRule="auto"/>
              <w:jc w:val="both"/>
              <w:rPr>
                <w:lang w:val="it-IT"/>
              </w:rPr>
            </w:pPr>
            <w:r>
              <w:rPr>
                <w:rFonts w:ascii="Arial Narrow" w:hAnsi="Arial Narrow" w:cs="Tahoma"/>
                <w:lang w:val="it-IT"/>
              </w:rPr>
              <w:t xml:space="preserve">A </w:t>
            </w:r>
            <w:r w:rsidRPr="003869B6">
              <w:rPr>
                <w:rFonts w:ascii="Arial Narrow" w:hAnsi="Arial Narrow" w:cs="Tahoma"/>
                <w:lang w:val="it-IT"/>
              </w:rPr>
              <w:t>partire dall’offerente (gestore) che occupa la prima posizione in graduatoria, si attiveranno i CAS dallo stesso proposti fino a concorrenza della quota di accoglienza assegnata ad ogni Comune.</w:t>
            </w:r>
            <w:r w:rsidRPr="005A5A7F">
              <w:rPr>
                <w:lang w:val="it-IT"/>
              </w:rPr>
              <w:t xml:space="preserve"> </w:t>
            </w:r>
          </w:p>
          <w:p w:rsidR="005A5A7F" w:rsidRPr="003869B6" w:rsidRDefault="005A5A7F" w:rsidP="00416796">
            <w:pPr>
              <w:spacing w:line="276" w:lineRule="auto"/>
              <w:jc w:val="both"/>
              <w:rPr>
                <w:rFonts w:ascii="Arial Narrow" w:hAnsi="Arial Narrow" w:cs="Tahoma"/>
                <w:lang w:val="it-IT"/>
              </w:rPr>
            </w:pPr>
            <w:r w:rsidRPr="003869B6">
              <w:rPr>
                <w:rFonts w:ascii="Arial Narrow" w:hAnsi="Arial Narrow" w:cs="Tahoma"/>
                <w:lang w:val="it-IT"/>
              </w:rPr>
              <w:t xml:space="preserve">Esaurito l’elenco dei CAS proposti dal gestore classificatosi al primo posto della graduatoria, si passerà </w:t>
            </w:r>
            <w:r w:rsidR="00D1632E">
              <w:rPr>
                <w:rFonts w:ascii="Arial Narrow" w:hAnsi="Arial Narrow" w:cs="Tahoma"/>
                <w:lang w:val="it-IT"/>
              </w:rPr>
              <w:t>all’assegnazione presso i</w:t>
            </w:r>
            <w:r w:rsidRPr="003869B6">
              <w:rPr>
                <w:rFonts w:ascii="Arial Narrow" w:hAnsi="Arial Narrow" w:cs="Tahoma"/>
                <w:lang w:val="it-IT"/>
              </w:rPr>
              <w:t xml:space="preserve"> CAS proposti dal secondo classificato, e così via. </w:t>
            </w:r>
          </w:p>
          <w:p w:rsidR="005A5A7F" w:rsidRPr="009A57D4" w:rsidRDefault="005A5A7F" w:rsidP="00416796">
            <w:pPr>
              <w:spacing w:line="276" w:lineRule="auto"/>
              <w:jc w:val="both"/>
              <w:rPr>
                <w:rFonts w:ascii="Arial Narrow" w:hAnsi="Arial Narrow" w:cs="Tahoma"/>
                <w:i/>
                <w:lang w:val="it-IT"/>
              </w:rPr>
            </w:pPr>
            <w:r w:rsidRPr="009A57D4">
              <w:rPr>
                <w:rFonts w:ascii="Arial Narrow" w:hAnsi="Arial Narrow" w:cs="Tahoma"/>
                <w:i/>
                <w:lang w:val="it-IT"/>
              </w:rPr>
              <w:t xml:space="preserve">Nota 1 – le quote comunali </w:t>
            </w:r>
            <w:r w:rsidR="00D1632E" w:rsidRPr="009A57D4">
              <w:rPr>
                <w:rFonts w:ascii="Arial Narrow" w:hAnsi="Arial Narrow" w:cs="Tahoma"/>
                <w:i/>
                <w:lang w:val="it-IT"/>
              </w:rPr>
              <w:t xml:space="preserve">e d’ambito </w:t>
            </w:r>
            <w:r w:rsidRPr="009A57D4">
              <w:rPr>
                <w:rFonts w:ascii="Arial Narrow" w:hAnsi="Arial Narrow" w:cs="Tahoma"/>
                <w:i/>
                <w:lang w:val="it-IT"/>
              </w:rPr>
              <w:t>potranno essere ridimensionate qualora si rendessero disponibili ulteriori posti SPRAR o in convenzione con Enti Pubblici.</w:t>
            </w:r>
          </w:p>
        </w:tc>
      </w:tr>
      <w:tr w:rsidR="005A5A7F" w:rsidTr="00DF6873">
        <w:tc>
          <w:tcPr>
            <w:tcW w:w="9248" w:type="dxa"/>
            <w:shd w:val="clear" w:color="auto" w:fill="D9D9D9" w:themeFill="background1" w:themeFillShade="D9"/>
          </w:tcPr>
          <w:p w:rsidR="005A5A7F" w:rsidRPr="00416796" w:rsidRDefault="005A5A7F" w:rsidP="00DF6873">
            <w:pPr>
              <w:spacing w:line="276" w:lineRule="auto"/>
              <w:ind w:right="132"/>
              <w:jc w:val="center"/>
              <w:rPr>
                <w:rFonts w:ascii="Arial Narrow" w:hAnsi="Arial Narrow" w:cs="Tahoma"/>
                <w:b/>
                <w:lang w:val="it-IT"/>
              </w:rPr>
            </w:pPr>
            <w:r w:rsidRPr="00416796">
              <w:rPr>
                <w:rFonts w:ascii="Arial Narrow" w:hAnsi="Arial Narrow" w:cs="Tahoma"/>
                <w:b/>
                <w:lang w:val="it-IT"/>
              </w:rPr>
              <w:t>FASE 2</w:t>
            </w:r>
          </w:p>
        </w:tc>
      </w:tr>
      <w:tr w:rsidR="005A5A7F" w:rsidRPr="00A5416B" w:rsidTr="005A5A7F">
        <w:tc>
          <w:tcPr>
            <w:tcW w:w="9248" w:type="dxa"/>
          </w:tcPr>
          <w:p w:rsidR="005A5A7F" w:rsidRDefault="005A5A7F" w:rsidP="00D1632E">
            <w:pPr>
              <w:spacing w:line="276" w:lineRule="auto"/>
              <w:ind w:right="132"/>
              <w:jc w:val="both"/>
              <w:rPr>
                <w:rFonts w:ascii="Arial Narrow" w:hAnsi="Arial Narrow" w:cs="Tahoma"/>
                <w:lang w:val="it-IT"/>
              </w:rPr>
            </w:pPr>
            <w:r w:rsidRPr="003869B6">
              <w:rPr>
                <w:rFonts w:ascii="Arial Narrow" w:hAnsi="Arial Narrow" w:cs="Tahoma"/>
                <w:lang w:val="it-IT"/>
              </w:rPr>
              <w:t>Se al termine della FASE 1 i posti in accoglienza complessivamente reperiti dovessero essere inferiori a quelli chiesti nel bando, si procederà al recupero</w:t>
            </w:r>
            <w:r w:rsidR="00D1632E">
              <w:rPr>
                <w:rFonts w:ascii="Arial Narrow" w:hAnsi="Arial Narrow" w:cs="Tahoma"/>
                <w:lang w:val="it-IT"/>
              </w:rPr>
              <w:t xml:space="preserve"> dei posti </w:t>
            </w:r>
            <w:r w:rsidRPr="003869B6">
              <w:rPr>
                <w:rFonts w:ascii="Arial Narrow" w:hAnsi="Arial Narrow" w:cs="Tahoma"/>
                <w:lang w:val="it-IT"/>
              </w:rPr>
              <w:t>CAS eventualmente non attivati ai sensi della FASE 1</w:t>
            </w:r>
            <w:r w:rsidR="00206167">
              <w:rPr>
                <w:rFonts w:ascii="Arial Narrow" w:hAnsi="Arial Narrow" w:cs="Tahoma"/>
                <w:lang w:val="it-IT"/>
              </w:rPr>
              <w:t>, considerando i numeri complessivi per ambito territoriale.</w:t>
            </w:r>
          </w:p>
        </w:tc>
      </w:tr>
      <w:tr w:rsidR="00206167" w:rsidTr="00DF6873">
        <w:tc>
          <w:tcPr>
            <w:tcW w:w="9248" w:type="dxa"/>
            <w:shd w:val="clear" w:color="auto" w:fill="D9D9D9" w:themeFill="background1" w:themeFillShade="D9"/>
          </w:tcPr>
          <w:p w:rsidR="00206167" w:rsidRPr="00416796" w:rsidRDefault="00206167" w:rsidP="00206167">
            <w:pPr>
              <w:spacing w:line="276" w:lineRule="auto"/>
              <w:ind w:right="132"/>
              <w:jc w:val="center"/>
              <w:rPr>
                <w:rFonts w:ascii="Arial Narrow" w:hAnsi="Arial Narrow" w:cs="Tahoma"/>
                <w:b/>
                <w:lang w:val="it-IT"/>
              </w:rPr>
            </w:pPr>
            <w:r w:rsidRPr="00416796">
              <w:rPr>
                <w:rFonts w:ascii="Arial Narrow" w:hAnsi="Arial Narrow" w:cs="Tahoma"/>
                <w:b/>
                <w:lang w:val="it-IT"/>
              </w:rPr>
              <w:t>FASE 3</w:t>
            </w:r>
          </w:p>
        </w:tc>
      </w:tr>
      <w:tr w:rsidR="005A5A7F" w:rsidRPr="00A5416B" w:rsidTr="005A5A7F">
        <w:tc>
          <w:tcPr>
            <w:tcW w:w="9248" w:type="dxa"/>
          </w:tcPr>
          <w:p w:rsidR="005A5A7F" w:rsidRDefault="00206167" w:rsidP="00C84847">
            <w:pPr>
              <w:spacing w:line="276" w:lineRule="auto"/>
              <w:ind w:right="132"/>
              <w:jc w:val="both"/>
              <w:rPr>
                <w:rFonts w:ascii="Arial Narrow" w:hAnsi="Arial Narrow" w:cs="Tahoma"/>
                <w:lang w:val="it-IT"/>
              </w:rPr>
            </w:pPr>
            <w:r>
              <w:rPr>
                <w:rFonts w:ascii="Arial Narrow" w:hAnsi="Arial Narrow" w:cs="Tahoma"/>
                <w:lang w:val="it-IT"/>
              </w:rPr>
              <w:t>S</w:t>
            </w:r>
            <w:r w:rsidRPr="005A5A7F">
              <w:rPr>
                <w:rFonts w:ascii="Arial Narrow" w:hAnsi="Arial Narrow" w:cs="Tahoma"/>
                <w:lang w:val="it-IT"/>
              </w:rPr>
              <w:t xml:space="preserve">e i posti complessivamente reperiti nelle fasi precedenti dovessero essere </w:t>
            </w:r>
            <w:r w:rsidR="00D1632E">
              <w:rPr>
                <w:rFonts w:ascii="Arial Narrow" w:hAnsi="Arial Narrow" w:cs="Tahoma"/>
                <w:lang w:val="it-IT"/>
              </w:rPr>
              <w:t xml:space="preserve">ancora </w:t>
            </w:r>
            <w:r w:rsidRPr="005A5A7F">
              <w:rPr>
                <w:rFonts w:ascii="Arial Narrow" w:hAnsi="Arial Narrow" w:cs="Tahoma"/>
                <w:lang w:val="it-IT"/>
              </w:rPr>
              <w:t xml:space="preserve">inferiori rispetto alla richiesta del bando, si procederà ad attivare, in ordine di graduatoria come sopra descritto, i rimanenti </w:t>
            </w:r>
            <w:r w:rsidR="00D1632E">
              <w:rPr>
                <w:rFonts w:ascii="Arial Narrow" w:hAnsi="Arial Narrow" w:cs="Tahoma"/>
                <w:lang w:val="it-IT"/>
              </w:rPr>
              <w:t>posti, a prescindere dalla collocazione territoriale</w:t>
            </w:r>
            <w:r w:rsidRPr="005A5A7F">
              <w:rPr>
                <w:rFonts w:ascii="Arial Narrow" w:hAnsi="Arial Narrow" w:cs="Tahoma"/>
                <w:lang w:val="it-IT"/>
              </w:rPr>
              <w:t>.</w:t>
            </w:r>
          </w:p>
        </w:tc>
      </w:tr>
    </w:tbl>
    <w:p w:rsidR="009A57D4" w:rsidRDefault="009A57D4" w:rsidP="009A57D4">
      <w:pPr>
        <w:spacing w:line="276" w:lineRule="auto"/>
        <w:ind w:left="567"/>
        <w:jc w:val="both"/>
        <w:rPr>
          <w:rFonts w:ascii="Arial Narrow" w:eastAsia="Times New Roman" w:hAnsi="Arial Narrow" w:cs="Tahoma"/>
          <w:bCs/>
          <w:lang w:val="it-IT"/>
        </w:rPr>
      </w:pPr>
    </w:p>
    <w:p w:rsidR="00255881" w:rsidRPr="00906A25" w:rsidRDefault="00324F4C" w:rsidP="00B706C6">
      <w:pPr>
        <w:numPr>
          <w:ilvl w:val="1"/>
          <w:numId w:val="2"/>
        </w:numPr>
        <w:spacing w:line="276" w:lineRule="auto"/>
        <w:ind w:left="567" w:hanging="567"/>
        <w:jc w:val="both"/>
        <w:rPr>
          <w:rFonts w:ascii="Arial Narrow" w:eastAsia="Times New Roman" w:hAnsi="Arial Narrow" w:cs="Tahoma"/>
          <w:bCs/>
          <w:lang w:val="it-IT"/>
        </w:rPr>
      </w:pPr>
      <w:r w:rsidRPr="00326981">
        <w:rPr>
          <w:rFonts w:ascii="Arial Narrow" w:eastAsia="Times New Roman" w:hAnsi="Arial Narrow" w:cs="Tahoma"/>
          <w:bCs/>
          <w:lang w:val="it-IT"/>
        </w:rPr>
        <w:t xml:space="preserve">In ogni caso, in presenza di circostanze </w:t>
      </w:r>
      <w:r w:rsidR="006E58F4" w:rsidRPr="00326981">
        <w:rPr>
          <w:rFonts w:ascii="Arial Narrow" w:eastAsia="Times New Roman" w:hAnsi="Arial Narrow" w:cs="Tahoma"/>
          <w:bCs/>
          <w:lang w:val="it-IT"/>
        </w:rPr>
        <w:t xml:space="preserve">puntuali ed </w:t>
      </w:r>
      <w:r w:rsidRPr="00326981">
        <w:rPr>
          <w:rFonts w:ascii="Arial Narrow" w:eastAsia="Times New Roman" w:hAnsi="Arial Narrow" w:cs="Tahoma"/>
          <w:bCs/>
          <w:lang w:val="it-IT"/>
        </w:rPr>
        <w:t xml:space="preserve">eccezionali (quali un improvviso aumento dei flussi migratori), la Prefettura potrà provvedere alla collocazione dei soggetti richiedenti protezione internazionale in deroga al </w:t>
      </w:r>
      <w:r w:rsidRPr="00326981">
        <w:rPr>
          <w:rFonts w:ascii="Arial Narrow" w:eastAsia="Times New Roman" w:hAnsi="Arial Narrow" w:cs="Tahoma"/>
          <w:bCs/>
          <w:lang w:val="it-IT"/>
        </w:rPr>
        <w:lastRenderedPageBreak/>
        <w:t xml:space="preserve">meccanismo di assegnazione di cui al precedente </w:t>
      </w:r>
      <w:r w:rsidR="0035788A">
        <w:rPr>
          <w:rFonts w:ascii="Arial Narrow" w:eastAsia="Times New Roman" w:hAnsi="Arial Narrow" w:cs="Tahoma"/>
          <w:bCs/>
          <w:lang w:val="it-IT"/>
        </w:rPr>
        <w:t>punto</w:t>
      </w:r>
      <w:r w:rsidRPr="00326981">
        <w:rPr>
          <w:rFonts w:ascii="Arial Narrow" w:eastAsia="Times New Roman" w:hAnsi="Arial Narrow" w:cs="Tahoma"/>
          <w:bCs/>
          <w:lang w:val="it-IT"/>
        </w:rPr>
        <w:t xml:space="preserve"> 15.3.</w:t>
      </w:r>
    </w:p>
    <w:p w:rsidR="00927336" w:rsidRDefault="00927336" w:rsidP="00CF615B">
      <w:pPr>
        <w:spacing w:line="276" w:lineRule="auto"/>
        <w:ind w:right="132"/>
        <w:jc w:val="both"/>
        <w:rPr>
          <w:rFonts w:ascii="Arial Narrow" w:hAnsi="Arial Narrow" w:cs="Tahoma"/>
          <w:lang w:val="it-IT"/>
        </w:rPr>
      </w:pPr>
    </w:p>
    <w:p w:rsidR="00892305" w:rsidRPr="00DC7982" w:rsidRDefault="00793C92" w:rsidP="00B706C6">
      <w:pPr>
        <w:pStyle w:val="Titolo2"/>
        <w:numPr>
          <w:ilvl w:val="0"/>
          <w:numId w:val="2"/>
        </w:numPr>
        <w:pBdr>
          <w:bottom w:val="single" w:sz="4" w:space="1" w:color="auto"/>
        </w:pBdr>
        <w:spacing w:line="276" w:lineRule="auto"/>
        <w:ind w:left="284" w:hanging="284"/>
        <w:jc w:val="both"/>
        <w:rPr>
          <w:rFonts w:ascii="Arial Narrow" w:hAnsi="Arial Narrow" w:cs="Tahoma"/>
          <w:sz w:val="22"/>
          <w:szCs w:val="22"/>
          <w:lang w:val="it-IT"/>
        </w:rPr>
      </w:pPr>
      <w:r>
        <w:rPr>
          <w:rFonts w:ascii="Arial Narrow" w:hAnsi="Arial Narrow" w:cs="Tahoma"/>
          <w:sz w:val="22"/>
          <w:szCs w:val="22"/>
          <w:lang w:val="it-IT"/>
        </w:rPr>
        <w:t>SOCCORSO ISTRUTTORIO</w:t>
      </w:r>
    </w:p>
    <w:p w:rsidR="00886F76" w:rsidRPr="00CF615B" w:rsidRDefault="00886F76"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 xml:space="preserve">Le dichiarazioni ed i documenti possono essere oggetto di richieste di chiarimenti da parte della stazione appaltante con i limiti e alle condizioni </w:t>
      </w:r>
      <w:r w:rsidR="004D7A6A" w:rsidRPr="00CF615B">
        <w:rPr>
          <w:rFonts w:ascii="Arial Narrow" w:hAnsi="Arial Narrow" w:cs="Tahoma"/>
          <w:lang w:val="it-IT"/>
        </w:rPr>
        <w:t xml:space="preserve">previste dal Codice dei contratti e, in particolare, </w:t>
      </w:r>
      <w:r w:rsidRPr="00CF615B">
        <w:rPr>
          <w:rFonts w:ascii="Arial Narrow" w:hAnsi="Arial Narrow" w:cs="Tahoma"/>
          <w:lang w:val="it-IT"/>
        </w:rPr>
        <w:t xml:space="preserve">all’articolo 83. </w:t>
      </w:r>
    </w:p>
    <w:p w:rsidR="003B415B" w:rsidRPr="00C71AB4" w:rsidRDefault="00C71AB4" w:rsidP="00C71AB4">
      <w:pPr>
        <w:numPr>
          <w:ilvl w:val="1"/>
          <w:numId w:val="2"/>
        </w:numPr>
        <w:spacing w:line="276" w:lineRule="auto"/>
        <w:ind w:left="567" w:hanging="567"/>
        <w:jc w:val="both"/>
        <w:rPr>
          <w:rFonts w:ascii="Arial Narrow" w:hAnsi="Arial Narrow" w:cs="Tahoma"/>
          <w:lang w:val="it-IT"/>
        </w:rPr>
      </w:pPr>
      <w:r w:rsidRPr="002B1DCD">
        <w:rPr>
          <w:rFonts w:ascii="Arial Narrow" w:hAnsi="Arial Narrow" w:cs="Tahoma"/>
          <w:lang w:val="it-IT"/>
        </w:rPr>
        <w:t xml:space="preserve">Si applica quanto previsto dall’art. 83, comma 9 del Codice dei contratti in tema di soccorso istruttorio. Laddove sia </w:t>
      </w:r>
      <w:r>
        <w:rPr>
          <w:rFonts w:ascii="Arial Narrow" w:hAnsi="Arial Narrow" w:cs="Tahoma"/>
          <w:lang w:val="it-IT"/>
        </w:rPr>
        <w:t>dovuto</w:t>
      </w:r>
      <w:r w:rsidRPr="002B1DCD">
        <w:rPr>
          <w:rFonts w:ascii="Arial Narrow" w:hAnsi="Arial Narrow" w:cs="Tahoma"/>
          <w:lang w:val="it-IT"/>
        </w:rPr>
        <w:t xml:space="preserve"> il pagamento di una sanzione per l</w:t>
      </w:r>
      <w:r>
        <w:rPr>
          <w:rFonts w:ascii="Arial Narrow" w:hAnsi="Arial Narrow" w:cs="Tahoma"/>
          <w:lang w:val="it-IT"/>
        </w:rPr>
        <w:t>a regolarizzazione documentale</w:t>
      </w:r>
      <w:r w:rsidRPr="002B1DCD">
        <w:rPr>
          <w:rFonts w:ascii="Arial Narrow" w:hAnsi="Arial Narrow" w:cs="Tahoma"/>
          <w:lang w:val="it-IT"/>
        </w:rPr>
        <w:t>, la stessa è stabilita nel minimo edittale</w:t>
      </w:r>
      <w:r>
        <w:rPr>
          <w:rFonts w:ascii="Arial Narrow" w:hAnsi="Arial Narrow" w:cs="Tahoma"/>
          <w:lang w:val="it-IT"/>
        </w:rPr>
        <w:t xml:space="preserve"> considerando l’importo a base d’asta rapportato al numero dei posti offerti.</w:t>
      </w:r>
    </w:p>
    <w:p w:rsidR="00793C92" w:rsidRPr="003B415B" w:rsidRDefault="005B2A8F"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 xml:space="preserve">In caso di inutile decorso del termine di regolarizzazione, il concorrente è escluso dalla gara. </w:t>
      </w:r>
    </w:p>
    <w:p w:rsidR="00CA522E" w:rsidRPr="00793C92" w:rsidRDefault="00CA522E" w:rsidP="00793C92">
      <w:pPr>
        <w:spacing w:line="276" w:lineRule="auto"/>
        <w:ind w:left="426" w:right="132"/>
        <w:jc w:val="both"/>
        <w:rPr>
          <w:rFonts w:ascii="Arial Narrow" w:hAnsi="Arial Narrow" w:cs="Tahoma"/>
          <w:lang w:val="it-IT"/>
        </w:rPr>
      </w:pPr>
    </w:p>
    <w:p w:rsidR="002F4204" w:rsidRPr="00CF615B" w:rsidRDefault="002F4204" w:rsidP="00B706C6">
      <w:pPr>
        <w:pStyle w:val="Titolo2"/>
        <w:numPr>
          <w:ilvl w:val="0"/>
          <w:numId w:val="2"/>
        </w:numPr>
        <w:pBdr>
          <w:bottom w:val="single" w:sz="4" w:space="1" w:color="auto"/>
        </w:pBdr>
        <w:spacing w:line="276" w:lineRule="auto"/>
        <w:ind w:left="284" w:hanging="284"/>
        <w:jc w:val="both"/>
        <w:rPr>
          <w:rFonts w:ascii="Arial Narrow" w:hAnsi="Arial Narrow" w:cs="Tahoma"/>
          <w:sz w:val="22"/>
          <w:szCs w:val="22"/>
          <w:lang w:val="it-IT"/>
        </w:rPr>
      </w:pPr>
      <w:r w:rsidRPr="00CF615B">
        <w:rPr>
          <w:rFonts w:ascii="Arial Narrow" w:hAnsi="Arial Narrow" w:cs="Tahoma"/>
          <w:sz w:val="22"/>
          <w:szCs w:val="22"/>
          <w:lang w:val="it-IT"/>
        </w:rPr>
        <w:t xml:space="preserve">CAUZIONI E GARANZIE RICHIESTE </w:t>
      </w:r>
    </w:p>
    <w:p w:rsidR="00906A25" w:rsidRPr="00BF3B3D" w:rsidRDefault="002F4204" w:rsidP="00BF3B3D">
      <w:pPr>
        <w:numPr>
          <w:ilvl w:val="1"/>
          <w:numId w:val="2"/>
        </w:numPr>
        <w:spacing w:line="276" w:lineRule="auto"/>
        <w:ind w:left="567" w:hanging="567"/>
        <w:jc w:val="both"/>
        <w:rPr>
          <w:rFonts w:ascii="Arial Narrow" w:hAnsi="Arial Narrow" w:cs="Tahoma"/>
          <w:b/>
          <w:lang w:val="it-IT"/>
        </w:rPr>
      </w:pPr>
      <w:r w:rsidRPr="00CF615B">
        <w:rPr>
          <w:rFonts w:ascii="Arial Narrow" w:hAnsi="Arial Narrow" w:cs="Tahoma"/>
          <w:lang w:val="it-IT"/>
        </w:rPr>
        <w:t>L’offerta dei concorrenti deve essere corredata, a pena di esclusione, da una garanzia provvisoria</w:t>
      </w:r>
      <w:r w:rsidR="009979D7" w:rsidRPr="00CF615B">
        <w:rPr>
          <w:rFonts w:ascii="Arial Narrow" w:hAnsi="Arial Narrow" w:cs="Tahoma"/>
          <w:lang w:val="it-IT"/>
        </w:rPr>
        <w:t xml:space="preserve"> </w:t>
      </w:r>
      <w:r w:rsidRPr="00CF615B">
        <w:rPr>
          <w:rFonts w:ascii="Arial Narrow" w:hAnsi="Arial Narrow" w:cs="Tahoma"/>
          <w:lang w:val="it-IT"/>
        </w:rPr>
        <w:t>come definita dall’art. 93 del Codice, pari al 2%</w:t>
      </w:r>
      <w:r w:rsidRPr="00CF615B">
        <w:rPr>
          <w:rFonts w:ascii="Arial Narrow" w:hAnsi="Arial Narrow" w:cs="Tahoma"/>
          <w:b/>
          <w:lang w:val="it-IT"/>
        </w:rPr>
        <w:t xml:space="preserve"> del </w:t>
      </w:r>
      <w:r w:rsidR="00BF3B3D" w:rsidRPr="00CF615B">
        <w:rPr>
          <w:rFonts w:ascii="Arial Narrow" w:hAnsi="Arial Narrow" w:cs="Tahoma"/>
          <w:b/>
          <w:lang w:val="it-IT"/>
        </w:rPr>
        <w:t xml:space="preserve">valore </w:t>
      </w:r>
      <w:r w:rsidR="00BF3B3D">
        <w:rPr>
          <w:rFonts w:ascii="Arial Narrow" w:hAnsi="Arial Narrow" w:cs="Tahoma"/>
          <w:b/>
          <w:lang w:val="it-IT"/>
        </w:rPr>
        <w:t xml:space="preserve">massimo </w:t>
      </w:r>
      <w:r w:rsidR="00BF3B3D" w:rsidRPr="00CF615B">
        <w:rPr>
          <w:rFonts w:ascii="Arial Narrow" w:hAnsi="Arial Narrow" w:cs="Tahoma"/>
          <w:b/>
          <w:lang w:val="it-IT"/>
        </w:rPr>
        <w:t>presunto</w:t>
      </w:r>
      <w:r w:rsidR="00BF3B3D">
        <w:rPr>
          <w:rFonts w:ascii="Arial Narrow" w:hAnsi="Arial Narrow" w:cs="Tahoma"/>
          <w:b/>
          <w:lang w:val="it-IT"/>
        </w:rPr>
        <w:t xml:space="preserve"> delle convezioni </w:t>
      </w:r>
      <w:r w:rsidR="00BF3B3D" w:rsidRPr="00CF615B">
        <w:rPr>
          <w:rFonts w:ascii="Arial Narrow" w:hAnsi="Arial Narrow" w:cs="Tahoma"/>
          <w:b/>
          <w:lang w:val="it-IT"/>
        </w:rPr>
        <w:t>per i posti offerti dal singolo operatore economico</w:t>
      </w:r>
      <w:r w:rsidR="00BF3B3D">
        <w:rPr>
          <w:rFonts w:ascii="Arial Narrow" w:hAnsi="Arial Narrow" w:cs="Tahoma"/>
          <w:b/>
          <w:lang w:val="it-IT"/>
        </w:rPr>
        <w:t xml:space="preserve"> in relazione al fabbisogno 2017 </w:t>
      </w:r>
      <w:r w:rsidRPr="00BF3B3D">
        <w:rPr>
          <w:rFonts w:ascii="Arial Narrow" w:hAnsi="Arial Narrow" w:cs="Tahoma"/>
          <w:b/>
          <w:lang w:val="it-IT"/>
        </w:rPr>
        <w:t>(importo della garanzia = € 35,</w:t>
      </w:r>
      <w:r w:rsidR="00C71AB4">
        <w:rPr>
          <w:rFonts w:ascii="Arial Narrow" w:hAnsi="Arial Narrow" w:cs="Tahoma"/>
          <w:b/>
          <w:lang w:val="it-IT"/>
        </w:rPr>
        <w:t>13</w:t>
      </w:r>
      <w:r w:rsidRPr="00BF3B3D">
        <w:rPr>
          <w:rFonts w:ascii="Arial Narrow" w:hAnsi="Arial Narrow" w:cs="Tahoma"/>
          <w:b/>
          <w:lang w:val="it-IT"/>
        </w:rPr>
        <w:t xml:space="preserve"> x </w:t>
      </w:r>
      <w:r w:rsidR="004A101C" w:rsidRPr="00BF3B3D">
        <w:rPr>
          <w:rFonts w:ascii="Arial Narrow" w:hAnsi="Arial Narrow" w:cs="Tahoma"/>
          <w:b/>
          <w:lang w:val="it-IT"/>
        </w:rPr>
        <w:t>184</w:t>
      </w:r>
      <w:r w:rsidR="001C3641" w:rsidRPr="00BF3B3D">
        <w:rPr>
          <w:rFonts w:ascii="Arial Narrow" w:hAnsi="Arial Narrow" w:cs="Tahoma"/>
          <w:b/>
          <w:lang w:val="it-IT"/>
        </w:rPr>
        <w:t xml:space="preserve"> </w:t>
      </w:r>
      <w:r w:rsidRPr="00BF3B3D">
        <w:rPr>
          <w:rFonts w:ascii="Arial Narrow" w:hAnsi="Arial Narrow" w:cs="Tahoma"/>
          <w:b/>
          <w:lang w:val="it-IT"/>
        </w:rPr>
        <w:t>giorni x numero di posti offerti), salvo eventuali riduzioni dell'importo previsti per le fattispecie indicate al comma 7 del medesimo art. 93.</w:t>
      </w:r>
    </w:p>
    <w:p w:rsidR="009979D7" w:rsidRPr="00906A25" w:rsidRDefault="009979D7" w:rsidP="00B706C6">
      <w:pPr>
        <w:numPr>
          <w:ilvl w:val="1"/>
          <w:numId w:val="2"/>
        </w:numPr>
        <w:spacing w:line="276" w:lineRule="auto"/>
        <w:ind w:left="567" w:hanging="567"/>
        <w:jc w:val="both"/>
        <w:rPr>
          <w:rFonts w:ascii="Arial Narrow" w:hAnsi="Arial Narrow" w:cs="Tahoma"/>
          <w:b/>
          <w:lang w:val="it-IT"/>
        </w:rPr>
      </w:pPr>
      <w:r w:rsidRPr="00906A25">
        <w:rPr>
          <w:rFonts w:ascii="Arial Narrow" w:hAnsi="Arial Narrow" w:cs="Tahoma"/>
          <w:lang w:val="it-IT"/>
        </w:rPr>
        <w:t xml:space="preserve">In caso di prestazione della garanzia provvisoria sotto forma di fideiussione questa dovrà: </w:t>
      </w:r>
    </w:p>
    <w:p w:rsidR="009F4AFC" w:rsidRPr="00CF615B" w:rsidRDefault="009979D7" w:rsidP="00B706C6">
      <w:pPr>
        <w:widowControl/>
        <w:numPr>
          <w:ilvl w:val="1"/>
          <w:numId w:val="10"/>
        </w:numPr>
        <w:autoSpaceDE w:val="0"/>
        <w:autoSpaceDN w:val="0"/>
        <w:adjustRightInd w:val="0"/>
        <w:spacing w:line="276" w:lineRule="auto"/>
        <w:ind w:left="993" w:hanging="284"/>
        <w:jc w:val="both"/>
        <w:rPr>
          <w:rFonts w:ascii="Arial Narrow" w:hAnsi="Arial Narrow" w:cs="Tahoma"/>
          <w:lang w:val="it-IT"/>
        </w:rPr>
      </w:pPr>
      <w:r w:rsidRPr="00CF615B">
        <w:rPr>
          <w:rFonts w:ascii="Arial Narrow" w:hAnsi="Arial Narrow" w:cs="Tahoma"/>
          <w:lang w:val="it-IT"/>
        </w:rPr>
        <w:t>essere prodotta in originale, o in copia autenticata ai sensi dell’art. 18 del d.</w:t>
      </w:r>
      <w:r w:rsidR="00416796">
        <w:rPr>
          <w:rFonts w:ascii="Arial Narrow" w:hAnsi="Arial Narrow" w:cs="Tahoma"/>
          <w:lang w:val="it-IT"/>
        </w:rPr>
        <w:t>P.R</w:t>
      </w:r>
      <w:r w:rsidRPr="00CF615B">
        <w:rPr>
          <w:rFonts w:ascii="Arial Narrow" w:hAnsi="Arial Narrow" w:cs="Tahoma"/>
          <w:lang w:val="it-IT"/>
        </w:rPr>
        <w:t xml:space="preserve">. </w:t>
      </w:r>
      <w:r w:rsidR="00416796">
        <w:rPr>
          <w:rFonts w:ascii="Arial Narrow" w:hAnsi="Arial Narrow" w:cs="Tahoma"/>
          <w:lang w:val="it-IT"/>
        </w:rPr>
        <w:t xml:space="preserve">n. </w:t>
      </w:r>
      <w:r w:rsidRPr="00CF615B">
        <w:rPr>
          <w:rFonts w:ascii="Arial Narrow" w:hAnsi="Arial Narrow" w:cs="Tahoma"/>
          <w:lang w:val="it-IT"/>
        </w:rPr>
        <w:t xml:space="preserve">445/2000, con espressa menzione dell’oggetto e del soggetto garantito; </w:t>
      </w:r>
    </w:p>
    <w:p w:rsidR="009F4AFC" w:rsidRPr="00CF615B" w:rsidRDefault="009979D7" w:rsidP="00B706C6">
      <w:pPr>
        <w:widowControl/>
        <w:numPr>
          <w:ilvl w:val="1"/>
          <w:numId w:val="10"/>
        </w:numPr>
        <w:autoSpaceDE w:val="0"/>
        <w:autoSpaceDN w:val="0"/>
        <w:adjustRightInd w:val="0"/>
        <w:spacing w:line="276" w:lineRule="auto"/>
        <w:ind w:left="993" w:hanging="284"/>
        <w:jc w:val="both"/>
        <w:rPr>
          <w:rFonts w:ascii="Arial Narrow" w:hAnsi="Arial Narrow" w:cs="Tahoma"/>
          <w:lang w:val="it-IT"/>
        </w:rPr>
      </w:pPr>
      <w:r w:rsidRPr="00CF615B">
        <w:rPr>
          <w:rFonts w:ascii="Arial Narrow" w:hAnsi="Arial Narrow" w:cs="Tahoma"/>
          <w:lang w:val="it-IT"/>
        </w:rPr>
        <w:t xml:space="preserve">riportare l’autentica della sottoscrizione; </w:t>
      </w:r>
    </w:p>
    <w:p w:rsidR="009F4AFC" w:rsidRPr="00CF615B" w:rsidRDefault="009979D7" w:rsidP="00B706C6">
      <w:pPr>
        <w:widowControl/>
        <w:numPr>
          <w:ilvl w:val="1"/>
          <w:numId w:val="10"/>
        </w:numPr>
        <w:autoSpaceDE w:val="0"/>
        <w:autoSpaceDN w:val="0"/>
        <w:adjustRightInd w:val="0"/>
        <w:spacing w:line="276" w:lineRule="auto"/>
        <w:ind w:left="993" w:hanging="284"/>
        <w:jc w:val="both"/>
        <w:rPr>
          <w:rFonts w:ascii="Arial Narrow" w:hAnsi="Arial Narrow" w:cs="Tahoma"/>
          <w:lang w:val="it-IT"/>
        </w:rPr>
      </w:pPr>
      <w:r w:rsidRPr="00CF615B">
        <w:rPr>
          <w:rFonts w:ascii="Arial Narrow" w:hAnsi="Arial Narrow" w:cs="Tahoma"/>
          <w:lang w:val="it-IT"/>
        </w:rPr>
        <w:t xml:space="preserve">essere corredata dall’impegno del garante a rinnovare, su richiesta </w:t>
      </w:r>
      <w:r w:rsidR="009F4AFC" w:rsidRPr="00CF615B">
        <w:rPr>
          <w:rFonts w:ascii="Arial Narrow" w:hAnsi="Arial Narrow" w:cs="Tahoma"/>
          <w:lang w:val="it-IT"/>
        </w:rPr>
        <w:t>della Prefettura</w:t>
      </w:r>
      <w:r w:rsidRPr="00CF615B">
        <w:rPr>
          <w:rFonts w:ascii="Arial Narrow" w:hAnsi="Arial Narrow" w:cs="Tahoma"/>
          <w:lang w:val="it-IT"/>
        </w:rPr>
        <w:t xml:space="preserve">, la garanzia nel caso in cui al momento della sua scadenza non sia ancora intervenuta l’aggiudicazione; </w:t>
      </w:r>
    </w:p>
    <w:p w:rsidR="009F4AFC" w:rsidRPr="00CF615B" w:rsidRDefault="009979D7" w:rsidP="00B706C6">
      <w:pPr>
        <w:widowControl/>
        <w:numPr>
          <w:ilvl w:val="1"/>
          <w:numId w:val="10"/>
        </w:numPr>
        <w:autoSpaceDE w:val="0"/>
        <w:autoSpaceDN w:val="0"/>
        <w:adjustRightInd w:val="0"/>
        <w:spacing w:line="276" w:lineRule="auto"/>
        <w:ind w:left="993" w:hanging="284"/>
        <w:jc w:val="both"/>
        <w:rPr>
          <w:rFonts w:ascii="Arial Narrow" w:hAnsi="Arial Narrow" w:cs="Tahoma"/>
          <w:lang w:val="it-IT"/>
        </w:rPr>
      </w:pPr>
      <w:r w:rsidRPr="00CF615B">
        <w:rPr>
          <w:rFonts w:ascii="Arial Narrow" w:hAnsi="Arial Narrow" w:cs="Tahoma"/>
          <w:lang w:val="it-IT"/>
        </w:rPr>
        <w:t xml:space="preserve">avere validità per </w:t>
      </w:r>
      <w:r w:rsidR="00305130">
        <w:rPr>
          <w:rFonts w:ascii="Arial Narrow" w:hAnsi="Arial Narrow" w:cs="Tahoma"/>
          <w:lang w:val="it-IT"/>
        </w:rPr>
        <w:t>270</w:t>
      </w:r>
      <w:r w:rsidRPr="00793C92">
        <w:rPr>
          <w:rFonts w:ascii="Arial Narrow" w:hAnsi="Arial Narrow" w:cs="Tahoma"/>
          <w:lang w:val="it-IT"/>
        </w:rPr>
        <w:t xml:space="preserve"> giorni</w:t>
      </w:r>
      <w:r w:rsidRPr="00CF615B">
        <w:rPr>
          <w:rFonts w:ascii="Arial Narrow" w:hAnsi="Arial Narrow" w:cs="Tahoma"/>
          <w:lang w:val="it-IT"/>
        </w:rPr>
        <w:t xml:space="preserve"> dal termine ultimo per la presentazione dell’offerta; </w:t>
      </w:r>
    </w:p>
    <w:p w:rsidR="009F4AFC" w:rsidRPr="00CF615B" w:rsidRDefault="009979D7" w:rsidP="00B706C6">
      <w:pPr>
        <w:widowControl/>
        <w:numPr>
          <w:ilvl w:val="1"/>
          <w:numId w:val="10"/>
        </w:numPr>
        <w:autoSpaceDE w:val="0"/>
        <w:autoSpaceDN w:val="0"/>
        <w:adjustRightInd w:val="0"/>
        <w:spacing w:line="276" w:lineRule="auto"/>
        <w:ind w:left="993" w:hanging="284"/>
        <w:jc w:val="both"/>
        <w:rPr>
          <w:rFonts w:ascii="Arial Narrow" w:hAnsi="Arial Narrow" w:cs="Tahoma"/>
          <w:lang w:val="it-IT"/>
        </w:rPr>
      </w:pPr>
      <w:r w:rsidRPr="00CF615B">
        <w:rPr>
          <w:rFonts w:ascii="Arial Narrow" w:hAnsi="Arial Narrow" w:cs="Tahoma"/>
          <w:lang w:val="it-IT"/>
        </w:rPr>
        <w:t>in caso di partecipazione alla gara di un raggruppamento temporaneo di imprese, dovrà  riguardare ai sensi dell’art.</w:t>
      </w:r>
      <w:r w:rsidR="009F4AFC" w:rsidRPr="00CF615B">
        <w:rPr>
          <w:rFonts w:ascii="Arial Narrow" w:hAnsi="Arial Narrow" w:cs="Tahoma"/>
          <w:lang w:val="it-IT"/>
        </w:rPr>
        <w:t xml:space="preserve"> </w:t>
      </w:r>
      <w:r w:rsidRPr="00CF615B">
        <w:rPr>
          <w:rFonts w:ascii="Arial Narrow" w:hAnsi="Arial Narrow" w:cs="Tahoma"/>
          <w:lang w:val="it-IT"/>
        </w:rPr>
        <w:t xml:space="preserve">93, co.1, ultimo periodo del Codice, tutte le imprese del raggruppamento temporaneo ; </w:t>
      </w:r>
    </w:p>
    <w:p w:rsidR="009F4AFC" w:rsidRPr="00CF615B" w:rsidRDefault="009979D7" w:rsidP="00B706C6">
      <w:pPr>
        <w:widowControl/>
        <w:numPr>
          <w:ilvl w:val="1"/>
          <w:numId w:val="10"/>
        </w:numPr>
        <w:autoSpaceDE w:val="0"/>
        <w:autoSpaceDN w:val="0"/>
        <w:adjustRightInd w:val="0"/>
        <w:spacing w:line="276" w:lineRule="auto"/>
        <w:ind w:left="993" w:hanging="284"/>
        <w:jc w:val="both"/>
        <w:rPr>
          <w:rFonts w:ascii="Arial Narrow" w:hAnsi="Arial Narrow" w:cs="Tahoma"/>
          <w:lang w:val="it-IT"/>
        </w:rPr>
      </w:pPr>
      <w:r w:rsidRPr="00CF615B">
        <w:rPr>
          <w:rFonts w:ascii="Arial Narrow" w:hAnsi="Arial Narrow" w:cs="Tahoma"/>
          <w:lang w:val="it-IT"/>
        </w:rPr>
        <w:t xml:space="preserve">qualora si riferiscano a raggruppamenti temporanei, aggregazioni di imprese di rete o consorzi ordinari o GEIE, partecipanti con idoneità plurisoggettiva non ancora costituiti, essere tassativamente intestate a tutti gli operatori che costituiranno il raggruppamento, l’aggregazione di imprese di rete, il consorzio, il GEIE; </w:t>
      </w:r>
    </w:p>
    <w:p w:rsidR="009F4AFC" w:rsidRPr="00CF615B" w:rsidRDefault="009979D7" w:rsidP="00B706C6">
      <w:pPr>
        <w:widowControl/>
        <w:numPr>
          <w:ilvl w:val="1"/>
          <w:numId w:val="10"/>
        </w:numPr>
        <w:autoSpaceDE w:val="0"/>
        <w:autoSpaceDN w:val="0"/>
        <w:adjustRightInd w:val="0"/>
        <w:spacing w:line="276" w:lineRule="auto"/>
        <w:ind w:left="993" w:hanging="284"/>
        <w:jc w:val="both"/>
        <w:rPr>
          <w:rFonts w:ascii="Arial Narrow" w:hAnsi="Arial Narrow" w:cs="Tahoma"/>
          <w:lang w:val="it-IT"/>
        </w:rPr>
      </w:pPr>
      <w:r w:rsidRPr="00CF615B">
        <w:rPr>
          <w:rFonts w:ascii="Arial Narrow" w:hAnsi="Arial Narrow" w:cs="Tahoma"/>
          <w:lang w:val="it-IT"/>
        </w:rPr>
        <w:t xml:space="preserve">prevedere espressamente: </w:t>
      </w:r>
    </w:p>
    <w:p w:rsidR="009F4AFC" w:rsidRPr="00CF615B" w:rsidRDefault="009979D7" w:rsidP="00B706C6">
      <w:pPr>
        <w:widowControl/>
        <w:numPr>
          <w:ilvl w:val="2"/>
          <w:numId w:val="10"/>
        </w:numPr>
        <w:autoSpaceDE w:val="0"/>
        <w:autoSpaceDN w:val="0"/>
        <w:adjustRightInd w:val="0"/>
        <w:spacing w:line="276" w:lineRule="auto"/>
        <w:ind w:left="1418" w:hanging="425"/>
        <w:jc w:val="both"/>
        <w:rPr>
          <w:rFonts w:ascii="Arial Narrow" w:hAnsi="Arial Narrow" w:cs="Tahoma"/>
          <w:lang w:val="it-IT"/>
        </w:rPr>
      </w:pPr>
      <w:r w:rsidRPr="00CF615B">
        <w:rPr>
          <w:rFonts w:ascii="Arial Narrow" w:hAnsi="Arial Narrow" w:cs="Tahoma"/>
          <w:lang w:val="it-IT"/>
        </w:rPr>
        <w:t xml:space="preserve">la rinuncia al beneficio della preventiva escussione del debitore principale di cui all’art. 1944 del codice civile, volendo ed intendendo restare obbligata in solido con il debitore; </w:t>
      </w:r>
    </w:p>
    <w:p w:rsidR="009F4AFC" w:rsidRPr="00CF615B" w:rsidRDefault="009979D7" w:rsidP="00B706C6">
      <w:pPr>
        <w:widowControl/>
        <w:numPr>
          <w:ilvl w:val="2"/>
          <w:numId w:val="10"/>
        </w:numPr>
        <w:autoSpaceDE w:val="0"/>
        <w:autoSpaceDN w:val="0"/>
        <w:adjustRightInd w:val="0"/>
        <w:spacing w:line="276" w:lineRule="auto"/>
        <w:ind w:left="1418" w:hanging="425"/>
        <w:jc w:val="both"/>
        <w:rPr>
          <w:rFonts w:ascii="Arial Narrow" w:hAnsi="Arial Narrow" w:cs="Tahoma"/>
          <w:lang w:val="it-IT"/>
        </w:rPr>
      </w:pPr>
      <w:r w:rsidRPr="00CF615B">
        <w:rPr>
          <w:rFonts w:ascii="Arial Narrow" w:hAnsi="Arial Narrow" w:cs="Tahoma"/>
          <w:lang w:val="it-IT"/>
        </w:rPr>
        <w:t xml:space="preserve">la rinuncia ad eccepire la decorrenza dei termini di cui all’art. 1957 del codice civile; </w:t>
      </w:r>
    </w:p>
    <w:p w:rsidR="009F4AFC" w:rsidRPr="00CF615B" w:rsidRDefault="009F4AFC" w:rsidP="00B706C6">
      <w:pPr>
        <w:widowControl/>
        <w:numPr>
          <w:ilvl w:val="2"/>
          <w:numId w:val="10"/>
        </w:numPr>
        <w:autoSpaceDE w:val="0"/>
        <w:autoSpaceDN w:val="0"/>
        <w:adjustRightInd w:val="0"/>
        <w:spacing w:line="276" w:lineRule="auto"/>
        <w:ind w:left="1418" w:hanging="425"/>
        <w:jc w:val="both"/>
        <w:rPr>
          <w:rFonts w:ascii="Arial Narrow" w:hAnsi="Arial Narrow" w:cs="Tahoma"/>
          <w:lang w:val="it-IT"/>
        </w:rPr>
      </w:pPr>
      <w:r w:rsidRPr="00CF615B">
        <w:rPr>
          <w:rFonts w:ascii="Arial Narrow" w:hAnsi="Arial Narrow" w:cs="Tahoma"/>
          <w:lang w:val="it-IT"/>
        </w:rPr>
        <w:t>l’</w:t>
      </w:r>
      <w:r w:rsidR="009979D7" w:rsidRPr="00CF615B">
        <w:rPr>
          <w:rFonts w:ascii="Arial Narrow" w:hAnsi="Arial Narrow" w:cs="Tahoma"/>
          <w:lang w:val="it-IT"/>
        </w:rPr>
        <w:t>operatività entro quindici giorni a semplice richiesta scritta d</w:t>
      </w:r>
      <w:r w:rsidRPr="00CF615B">
        <w:rPr>
          <w:rFonts w:ascii="Arial Narrow" w:hAnsi="Arial Narrow" w:cs="Tahoma"/>
          <w:lang w:val="it-IT"/>
        </w:rPr>
        <w:t>ella Prefettura</w:t>
      </w:r>
      <w:r w:rsidR="009979D7" w:rsidRPr="00CF615B">
        <w:rPr>
          <w:rFonts w:ascii="Arial Narrow" w:hAnsi="Arial Narrow" w:cs="Tahoma"/>
          <w:lang w:val="it-IT"/>
        </w:rPr>
        <w:t xml:space="preserve">; </w:t>
      </w:r>
    </w:p>
    <w:p w:rsidR="009F4AFC" w:rsidRPr="00CF615B" w:rsidRDefault="009979D7" w:rsidP="00B706C6">
      <w:pPr>
        <w:widowControl/>
        <w:numPr>
          <w:ilvl w:val="2"/>
          <w:numId w:val="10"/>
        </w:numPr>
        <w:autoSpaceDE w:val="0"/>
        <w:autoSpaceDN w:val="0"/>
        <w:adjustRightInd w:val="0"/>
        <w:spacing w:line="276" w:lineRule="auto"/>
        <w:ind w:left="1418" w:hanging="425"/>
        <w:jc w:val="both"/>
        <w:rPr>
          <w:rFonts w:ascii="Arial Narrow" w:hAnsi="Arial Narrow" w:cs="Tahoma"/>
          <w:lang w:val="it-IT"/>
        </w:rPr>
      </w:pPr>
      <w:r w:rsidRPr="00CF615B">
        <w:rPr>
          <w:rFonts w:ascii="Arial Narrow" w:hAnsi="Arial Narrow" w:cs="Tahoma"/>
          <w:lang w:val="it-IT"/>
        </w:rPr>
        <w:t xml:space="preserve">la dichiarazione contenente l’impegno del fideiussore verso il concorrente a rilasciare, qualora l’offerente risultasse aggiudicatario, la garanzia fideiussoria per l’esecuzione del contratto di cui all’art.103 del Codice in favore </w:t>
      </w:r>
      <w:r w:rsidR="009F4AFC" w:rsidRPr="00CF615B">
        <w:rPr>
          <w:rFonts w:ascii="Arial Narrow" w:hAnsi="Arial Narrow" w:cs="Tahoma"/>
          <w:lang w:val="it-IT"/>
        </w:rPr>
        <w:t>della Prefettura</w:t>
      </w:r>
      <w:r w:rsidRPr="00CF615B">
        <w:rPr>
          <w:rFonts w:ascii="Arial Narrow" w:hAnsi="Arial Narrow" w:cs="Tahoma"/>
          <w:lang w:val="it-IT"/>
        </w:rPr>
        <w:t xml:space="preserve"> valida fino alla data di emissione del certificato di verifica di conformità di cui all’art. 102, comma 2, del Codice o comunque decorsi 12 (dodici) mesi dalla data di ultimazione dei servizi risultante dal relativo certificato (in alternativa, si potrà produrre analogo impegno di un fideiussore diverso da quello che ha rilasciato la garanzia provvisoria). </w:t>
      </w:r>
    </w:p>
    <w:p w:rsidR="009F4AFC" w:rsidRPr="00CF615B" w:rsidRDefault="002F4204"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 xml:space="preserve">In caso di prestazione della garanzia provvisoria in contanti o in titoli del debito pubblico dovrà essere presentata anche una dichiarazione di un istituto bancario o assicurativo o altro soggetto di cui al comma 3 dell’art. 93 del Codice, contenente l’impegno verso il concorrente a rilasciare, qualora l’offerente risultasse aggiudicatario, la garanzia fideiussoria per l’esecuzione del contratto di cui all’art.103 del Codice in favore </w:t>
      </w:r>
      <w:r w:rsidR="009F4AFC" w:rsidRPr="00CF615B">
        <w:rPr>
          <w:rFonts w:ascii="Arial Narrow" w:hAnsi="Arial Narrow" w:cs="Tahoma"/>
          <w:lang w:val="it-IT"/>
        </w:rPr>
        <w:t>della Prefettura</w:t>
      </w:r>
      <w:r w:rsidR="00DC7982">
        <w:rPr>
          <w:rFonts w:ascii="Arial Narrow" w:hAnsi="Arial Narrow" w:cs="Tahoma"/>
          <w:lang w:val="it-IT"/>
        </w:rPr>
        <w:t>.</w:t>
      </w:r>
      <w:r w:rsidRPr="00CF615B">
        <w:rPr>
          <w:rFonts w:ascii="Arial Narrow" w:hAnsi="Arial Narrow" w:cs="Tahoma"/>
          <w:lang w:val="it-IT"/>
        </w:rPr>
        <w:t xml:space="preserve"> </w:t>
      </w:r>
    </w:p>
    <w:p w:rsidR="003834DD" w:rsidRPr="003834DD" w:rsidRDefault="002F4204"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 xml:space="preserve">All’atto della stipulazione </w:t>
      </w:r>
      <w:r w:rsidR="009F4AFC" w:rsidRPr="00CF615B">
        <w:rPr>
          <w:rFonts w:ascii="Arial Narrow" w:hAnsi="Arial Narrow" w:cs="Tahoma"/>
          <w:lang w:val="it-IT"/>
        </w:rPr>
        <w:t xml:space="preserve">della convenzione, il gestore </w:t>
      </w:r>
      <w:r w:rsidRPr="00CF615B">
        <w:rPr>
          <w:rFonts w:ascii="Arial Narrow" w:hAnsi="Arial Narrow" w:cs="Tahoma"/>
          <w:lang w:val="it-IT"/>
        </w:rPr>
        <w:t xml:space="preserve">deve presentare la cauzione definitiva nella misura e nei </w:t>
      </w:r>
      <w:r w:rsidRPr="00CF615B">
        <w:rPr>
          <w:rFonts w:ascii="Arial Narrow" w:hAnsi="Arial Narrow" w:cs="Tahoma"/>
          <w:lang w:val="it-IT"/>
        </w:rPr>
        <w:lastRenderedPageBreak/>
        <w:t xml:space="preserve">modi previsti dall’art. 103 del Codice, che sarà svincolata ai sensi e secondo le modalità previste dal medesimo articolo. </w:t>
      </w:r>
      <w:r w:rsidR="003834DD" w:rsidRPr="00906A25">
        <w:rPr>
          <w:rFonts w:ascii="Arial Narrow" w:hAnsi="Arial Narrow" w:cs="Tahoma"/>
          <w:lang w:val="it-IT"/>
        </w:rPr>
        <w:t>Alla garanzia definitiva si applicano le riduzioni previste dall'</w:t>
      </w:r>
      <w:hyperlink r:id="rId16" w:anchor="093" w:history="1">
        <w:r w:rsidR="003834DD" w:rsidRPr="00906A25">
          <w:rPr>
            <w:rFonts w:ascii="Arial Narrow" w:hAnsi="Arial Narrow" w:cs="Tahoma"/>
            <w:lang w:val="it-IT"/>
          </w:rPr>
          <w:t>articolo 93, comma 7</w:t>
        </w:r>
      </w:hyperlink>
      <w:r w:rsidR="003834DD" w:rsidRPr="00906A25">
        <w:rPr>
          <w:rFonts w:ascii="Arial Narrow" w:hAnsi="Arial Narrow" w:cs="Tahoma"/>
          <w:lang w:val="it-IT"/>
        </w:rPr>
        <w:t xml:space="preserve">, per la garanzia provvisoria. </w:t>
      </w:r>
    </w:p>
    <w:p w:rsidR="003B415B" w:rsidRPr="00906A25" w:rsidRDefault="00163ECA" w:rsidP="00B706C6">
      <w:pPr>
        <w:numPr>
          <w:ilvl w:val="1"/>
          <w:numId w:val="2"/>
        </w:numPr>
        <w:spacing w:line="276" w:lineRule="auto"/>
        <w:ind w:left="567" w:hanging="567"/>
        <w:jc w:val="both"/>
        <w:rPr>
          <w:rFonts w:ascii="Arial Narrow" w:hAnsi="Arial Narrow" w:cs="Tahoma"/>
          <w:lang w:val="it-IT"/>
        </w:rPr>
      </w:pPr>
      <w:r>
        <w:rPr>
          <w:rFonts w:ascii="Arial Narrow" w:hAnsi="Arial Narrow" w:cs="Tahoma"/>
          <w:lang w:val="it-IT"/>
        </w:rPr>
        <w:t>Si ribadisce che t</w:t>
      </w:r>
      <w:r w:rsidR="003B415B">
        <w:rPr>
          <w:rFonts w:ascii="Arial Narrow" w:hAnsi="Arial Narrow" w:cs="Tahoma"/>
          <w:lang w:val="it-IT"/>
        </w:rPr>
        <w:t>utte le</w:t>
      </w:r>
      <w:r w:rsidR="00DC7982" w:rsidRPr="00CF615B">
        <w:rPr>
          <w:rFonts w:ascii="Arial Narrow" w:hAnsi="Arial Narrow" w:cs="Tahoma"/>
          <w:lang w:val="it-IT"/>
        </w:rPr>
        <w:t xml:space="preserve">  fidejussioni   bancarie,   le   polizze   assicurative   e   le   fidejussioni   rilasciate dagli intermediari finanziari </w:t>
      </w:r>
      <w:r w:rsidR="00DC7982" w:rsidRPr="00DC7982">
        <w:rPr>
          <w:rFonts w:ascii="Arial Narrow" w:hAnsi="Arial Narrow" w:cs="Tahoma"/>
          <w:lang w:val="it-IT"/>
        </w:rPr>
        <w:t>devono essere accompagnate da autenticazione notarile della firma del sottoscrittore dalla quale risulti l'identità, la qualifica e il titolo in base al quale lo stesso è legittimato a sottoscrivere il documento rilasciato</w:t>
      </w:r>
      <w:r w:rsidR="003B415B">
        <w:rPr>
          <w:rFonts w:ascii="Arial Narrow" w:hAnsi="Arial Narrow" w:cs="Tahoma"/>
          <w:lang w:val="it-IT"/>
        </w:rPr>
        <w:t xml:space="preserve">, nonché </w:t>
      </w:r>
      <w:r w:rsidR="00DC7982" w:rsidRPr="00CF615B">
        <w:rPr>
          <w:rFonts w:ascii="Arial Narrow" w:hAnsi="Arial Narrow" w:cs="Tahoma"/>
          <w:lang w:val="it-IT"/>
        </w:rPr>
        <w:t>prevedere la rinuncia del beneficio della preventiva escussione del debitore principale, la rinuncia all'eccezione di cui all'</w:t>
      </w:r>
      <w:r w:rsidR="00DC7982">
        <w:rPr>
          <w:rFonts w:ascii="Arial Narrow" w:hAnsi="Arial Narrow" w:cs="Tahoma"/>
          <w:lang w:val="it-IT"/>
        </w:rPr>
        <w:t xml:space="preserve">art. 1957, comma 2, </w:t>
      </w:r>
      <w:proofErr w:type="spellStart"/>
      <w:r w:rsidR="00DC7982">
        <w:rPr>
          <w:rFonts w:ascii="Arial Narrow" w:hAnsi="Arial Narrow" w:cs="Tahoma"/>
          <w:lang w:val="it-IT"/>
        </w:rPr>
        <w:t>c.c</w:t>
      </w:r>
      <w:proofErr w:type="spellEnd"/>
      <w:r w:rsidR="00DC7982">
        <w:rPr>
          <w:rFonts w:ascii="Arial Narrow" w:hAnsi="Arial Narrow" w:cs="Tahoma"/>
          <w:lang w:val="it-IT"/>
        </w:rPr>
        <w:t>, l’</w:t>
      </w:r>
      <w:r w:rsidR="00DC7982" w:rsidRPr="00CF615B">
        <w:rPr>
          <w:rFonts w:ascii="Arial Narrow" w:hAnsi="Arial Narrow" w:cs="Tahoma"/>
          <w:lang w:val="it-IT"/>
        </w:rPr>
        <w:t>operatività nel termine di 15 giorni a semplice richiesta scritta della Prefettura</w:t>
      </w:r>
      <w:r w:rsidR="00DC7982" w:rsidRPr="00DC7982">
        <w:rPr>
          <w:rFonts w:ascii="Arial Narrow" w:hAnsi="Arial Narrow" w:cs="Tahoma"/>
          <w:lang w:val="it-IT"/>
        </w:rPr>
        <w:t xml:space="preserve"> e conformarsi a tutto quanto prescritto dagli artt. 93 e 103 del Codice</w:t>
      </w:r>
      <w:r w:rsidR="00DC7982" w:rsidRPr="00CF615B">
        <w:rPr>
          <w:rFonts w:ascii="Arial Narrow" w:hAnsi="Arial Narrow" w:cs="Tahoma"/>
          <w:lang w:val="it-IT"/>
        </w:rPr>
        <w:t xml:space="preserve">. </w:t>
      </w:r>
    </w:p>
    <w:p w:rsidR="00DC7982" w:rsidRPr="00906A25" w:rsidRDefault="00DC7982"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 xml:space="preserve">Gli operatori economici, prima di procedere alla sottoscrizione della polizza fideiussoria, sono tenuti a verificare che il soggetto garante sia in possesso dell’autorizzazione al rilascio di garanzie mediante accesso ai seguenti siti internet della Banca d’Italia: </w:t>
      </w:r>
    </w:p>
    <w:p w:rsidR="00DC7982" w:rsidRPr="00CF615B" w:rsidRDefault="00A5416B" w:rsidP="00B706C6">
      <w:pPr>
        <w:numPr>
          <w:ilvl w:val="0"/>
          <w:numId w:val="22"/>
        </w:numPr>
        <w:spacing w:line="276" w:lineRule="auto"/>
        <w:ind w:right="132"/>
        <w:jc w:val="both"/>
        <w:rPr>
          <w:rFonts w:ascii="Arial Narrow" w:hAnsi="Arial Narrow" w:cs="Tahoma"/>
          <w:lang w:val="it-IT"/>
        </w:rPr>
      </w:pPr>
      <w:hyperlink r:id="rId17" w:history="1">
        <w:r w:rsidR="00DC7982" w:rsidRPr="00CF615B">
          <w:rPr>
            <w:rStyle w:val="Collegamentoipertestuale"/>
            <w:rFonts w:ascii="Arial Narrow" w:hAnsi="Arial Narrow" w:cs="Tahoma"/>
            <w:lang w:val="it-IT"/>
          </w:rPr>
          <w:t>http://www.bancaditalia.it/compiti/vigilanza/intermediari/index.html</w:t>
        </w:r>
      </w:hyperlink>
    </w:p>
    <w:p w:rsidR="00906A25" w:rsidRDefault="00DC7982" w:rsidP="00B706C6">
      <w:pPr>
        <w:numPr>
          <w:ilvl w:val="0"/>
          <w:numId w:val="22"/>
        </w:numPr>
        <w:spacing w:line="276" w:lineRule="auto"/>
        <w:ind w:right="132"/>
        <w:jc w:val="both"/>
        <w:rPr>
          <w:rFonts w:ascii="Arial Narrow" w:hAnsi="Arial Narrow" w:cs="Tahoma"/>
          <w:lang w:val="it-IT"/>
        </w:rPr>
      </w:pPr>
      <w:r w:rsidRPr="00CF615B">
        <w:rPr>
          <w:rFonts w:ascii="Arial Narrow" w:hAnsi="Arial Narrow" w:cs="Tahoma"/>
          <w:lang w:val="it-IT"/>
        </w:rPr>
        <w:t xml:space="preserve">http://www.bancaditalia.it/compiti/vigilanza/avvisi-pub/garanzie-finanziarie/ </w:t>
      </w:r>
    </w:p>
    <w:p w:rsidR="00DC7982" w:rsidRPr="00906A25" w:rsidRDefault="00906A25" w:rsidP="00B706C6">
      <w:pPr>
        <w:numPr>
          <w:ilvl w:val="0"/>
          <w:numId w:val="22"/>
        </w:numPr>
        <w:tabs>
          <w:tab w:val="left" w:pos="851"/>
        </w:tabs>
        <w:spacing w:line="276" w:lineRule="auto"/>
        <w:ind w:right="132"/>
        <w:jc w:val="both"/>
        <w:rPr>
          <w:rFonts w:ascii="Arial Narrow" w:hAnsi="Arial Narrow" w:cs="Tahoma"/>
          <w:lang w:val="it-IT"/>
        </w:rPr>
      </w:pPr>
      <w:r>
        <w:rPr>
          <w:rFonts w:ascii="Arial Narrow" w:hAnsi="Arial Narrow" w:cs="Tahoma"/>
          <w:lang w:val="it-IT"/>
        </w:rPr>
        <w:t xml:space="preserve"> </w:t>
      </w:r>
      <w:r w:rsidR="00DC7982" w:rsidRPr="00906A25">
        <w:rPr>
          <w:rFonts w:ascii="Arial Narrow" w:hAnsi="Arial Narrow" w:cs="Tahoma"/>
          <w:lang w:val="it-IT"/>
        </w:rPr>
        <w:t xml:space="preserve">http://www.bancaditalia.it/compiti/vigilanza/avvisi-pub/soggetti-non  legittimati/Intermediari_non_abilitati.pdf </w:t>
      </w:r>
    </w:p>
    <w:p w:rsidR="00DC7982" w:rsidRPr="00906A25" w:rsidRDefault="00DC7982" w:rsidP="00906A25">
      <w:pPr>
        <w:spacing w:line="276" w:lineRule="auto"/>
        <w:ind w:left="927" w:right="132"/>
        <w:jc w:val="both"/>
        <w:rPr>
          <w:rFonts w:ascii="Arial Narrow" w:hAnsi="Arial Narrow" w:cs="Tahoma"/>
          <w:lang w:val="it-IT"/>
        </w:rPr>
      </w:pPr>
      <w:r w:rsidRPr="00CF615B">
        <w:rPr>
          <w:rFonts w:ascii="Arial Narrow" w:hAnsi="Arial Narrow" w:cs="Tahoma"/>
          <w:lang w:val="it-IT"/>
        </w:rPr>
        <w:t xml:space="preserve">e al seguente sito internet dell’Istituto di Vigilanza sulle Assicurazioni (IVASS): </w:t>
      </w:r>
      <w:r w:rsidR="00906A25">
        <w:rPr>
          <w:rFonts w:ascii="Arial Narrow" w:hAnsi="Arial Narrow" w:cs="Tahoma"/>
          <w:lang w:val="it-IT"/>
        </w:rPr>
        <w:t xml:space="preserve"> </w:t>
      </w:r>
      <w:r w:rsidRPr="00CF615B">
        <w:rPr>
          <w:rFonts w:ascii="Arial Narrow" w:hAnsi="Arial Narrow" w:cs="Tahoma"/>
          <w:lang w:val="it-IT"/>
        </w:rPr>
        <w:t>http://www.ivass.it/ivass/imprese_jsp/HomePage.jsp</w:t>
      </w:r>
    </w:p>
    <w:p w:rsidR="00427B0F" w:rsidRDefault="00427B0F" w:rsidP="003834DD">
      <w:pPr>
        <w:spacing w:line="276" w:lineRule="auto"/>
        <w:ind w:right="132"/>
        <w:jc w:val="both"/>
        <w:rPr>
          <w:rFonts w:ascii="Arial Narrow" w:hAnsi="Arial Narrow" w:cs="Tahoma"/>
          <w:lang w:val="it-IT"/>
        </w:rPr>
      </w:pPr>
    </w:p>
    <w:p w:rsidR="00C71AB4" w:rsidRPr="00CF615B" w:rsidRDefault="00C71AB4" w:rsidP="003834DD">
      <w:pPr>
        <w:spacing w:line="276" w:lineRule="auto"/>
        <w:ind w:right="132"/>
        <w:jc w:val="both"/>
        <w:rPr>
          <w:rFonts w:ascii="Arial Narrow" w:hAnsi="Arial Narrow" w:cs="Tahoma"/>
          <w:lang w:val="it-IT"/>
        </w:rPr>
      </w:pPr>
    </w:p>
    <w:p w:rsidR="009F4AFC" w:rsidRPr="00CF615B" w:rsidRDefault="009F4AFC" w:rsidP="00B706C6">
      <w:pPr>
        <w:pStyle w:val="Titolo2"/>
        <w:numPr>
          <w:ilvl w:val="0"/>
          <w:numId w:val="2"/>
        </w:numPr>
        <w:pBdr>
          <w:bottom w:val="single" w:sz="4" w:space="1" w:color="auto"/>
        </w:pBdr>
        <w:spacing w:line="276" w:lineRule="auto"/>
        <w:ind w:left="284" w:hanging="284"/>
        <w:jc w:val="both"/>
        <w:rPr>
          <w:rFonts w:ascii="Arial Narrow" w:hAnsi="Arial Narrow" w:cs="Tahoma"/>
          <w:sz w:val="22"/>
          <w:szCs w:val="22"/>
          <w:lang w:val="it-IT"/>
        </w:rPr>
      </w:pPr>
      <w:r w:rsidRPr="00CF615B">
        <w:rPr>
          <w:rFonts w:ascii="Arial Narrow" w:hAnsi="Arial Narrow" w:cs="Tahoma"/>
          <w:sz w:val="22"/>
          <w:szCs w:val="22"/>
          <w:lang w:val="it-IT"/>
        </w:rPr>
        <w:t>SUBAPPALTO</w:t>
      </w:r>
    </w:p>
    <w:p w:rsidR="006D7E6E" w:rsidRPr="00DC7982" w:rsidRDefault="006D7E6E" w:rsidP="006D7E6E">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 xml:space="preserve">E’ ammesso il subappalto, con la modalità e la disciplina di cui all’art. 105 del Codice, esclusivamente per i </w:t>
      </w:r>
      <w:r w:rsidRPr="001C3641">
        <w:rPr>
          <w:rFonts w:ascii="Arial Narrow" w:hAnsi="Arial Narrow" w:cs="Tahoma"/>
          <w:b/>
          <w:lang w:val="it-IT"/>
        </w:rPr>
        <w:t>seguenti servizi ausiliari: servizi di lavanderia, servizi di pulizia ed igiene ambientale, erogazione pasti con esclusione della loro distribuzione, e servizio di trasporto</w:t>
      </w:r>
      <w:r w:rsidRPr="00CF615B">
        <w:rPr>
          <w:rFonts w:ascii="Arial Narrow" w:hAnsi="Arial Narrow" w:cs="Tahoma"/>
          <w:lang w:val="it-IT"/>
        </w:rPr>
        <w:t xml:space="preserve">. </w:t>
      </w:r>
    </w:p>
    <w:p w:rsidR="009F4AFC" w:rsidRPr="00CF615B" w:rsidRDefault="009E6A82" w:rsidP="00B706C6">
      <w:pPr>
        <w:numPr>
          <w:ilvl w:val="1"/>
          <w:numId w:val="2"/>
        </w:numPr>
        <w:spacing w:line="276" w:lineRule="auto"/>
        <w:ind w:left="567" w:hanging="567"/>
        <w:jc w:val="both"/>
        <w:rPr>
          <w:rFonts w:ascii="Arial Narrow" w:hAnsi="Arial Narrow" w:cs="Tahoma"/>
          <w:b/>
          <w:lang w:val="it-IT"/>
        </w:rPr>
      </w:pPr>
      <w:r>
        <w:rPr>
          <w:rFonts w:ascii="Arial Narrow" w:hAnsi="Arial Narrow" w:cs="Tahoma"/>
          <w:lang w:val="it-IT"/>
        </w:rPr>
        <w:t>L</w:t>
      </w:r>
      <w:r w:rsidR="009F4AFC" w:rsidRPr="00CF615B">
        <w:rPr>
          <w:rFonts w:ascii="Arial Narrow" w:hAnsi="Arial Narrow" w:cs="Tahoma"/>
          <w:lang w:val="it-IT"/>
        </w:rPr>
        <w:t xml:space="preserve">'eventuale subappalto non può superare la quota </w:t>
      </w:r>
      <w:r w:rsidR="009F4AFC" w:rsidRPr="00CF615B">
        <w:rPr>
          <w:rFonts w:ascii="Arial Narrow" w:hAnsi="Arial Narrow" w:cs="Tahoma"/>
          <w:b/>
          <w:lang w:val="it-IT"/>
        </w:rPr>
        <w:t>del 30 per cento dell'importo complessivo del contratto</w:t>
      </w:r>
      <w:r w:rsidR="009F4AFC" w:rsidRPr="00CF615B">
        <w:rPr>
          <w:rFonts w:ascii="Arial Narrow" w:hAnsi="Arial Narrow" w:cs="Tahoma"/>
          <w:lang w:val="it-IT"/>
        </w:rPr>
        <w:t xml:space="preserve">. </w:t>
      </w:r>
    </w:p>
    <w:p w:rsidR="009F4AFC" w:rsidRDefault="009F4AFC" w:rsidP="00B706C6">
      <w:pPr>
        <w:numPr>
          <w:ilvl w:val="1"/>
          <w:numId w:val="2"/>
        </w:numPr>
        <w:spacing w:line="276" w:lineRule="auto"/>
        <w:ind w:left="567" w:hanging="567"/>
        <w:jc w:val="both"/>
        <w:rPr>
          <w:rFonts w:ascii="Arial Narrow" w:hAnsi="Arial Narrow" w:cs="Tahoma"/>
          <w:b/>
          <w:lang w:val="it-IT"/>
        </w:rPr>
      </w:pPr>
      <w:r w:rsidRPr="00CF615B">
        <w:rPr>
          <w:rFonts w:ascii="Arial Narrow" w:hAnsi="Arial Narrow" w:cs="Tahoma"/>
          <w:lang w:val="it-IT"/>
        </w:rPr>
        <w:t xml:space="preserve">Nel caso in cui il concorrente intenda ricorrere al subappalto dovrà specificare </w:t>
      </w:r>
      <w:r w:rsidR="00892305">
        <w:rPr>
          <w:rFonts w:ascii="Arial Narrow" w:hAnsi="Arial Narrow" w:cs="Tahoma"/>
          <w:lang w:val="it-IT"/>
        </w:rPr>
        <w:t xml:space="preserve">nella domanda </w:t>
      </w:r>
      <w:r w:rsidRPr="00CF615B">
        <w:rPr>
          <w:rFonts w:ascii="Arial Narrow" w:hAnsi="Arial Narrow" w:cs="Tahoma"/>
          <w:lang w:val="it-IT"/>
        </w:rPr>
        <w:t>di partecipazione  i servizi che intende subappaltare.</w:t>
      </w:r>
      <w:r w:rsidRPr="00CF615B">
        <w:rPr>
          <w:rFonts w:ascii="Arial Narrow" w:hAnsi="Arial Narrow" w:cs="Tahoma"/>
          <w:b/>
          <w:lang w:val="it-IT"/>
        </w:rPr>
        <w:t xml:space="preserve"> </w:t>
      </w:r>
      <w:r w:rsidRPr="00892305">
        <w:rPr>
          <w:rFonts w:ascii="Arial Narrow" w:hAnsi="Arial Narrow" w:cs="Tahoma"/>
          <w:b/>
          <w:lang w:val="it-IT"/>
        </w:rPr>
        <w:t>Atteso l’importo della presente procedura, è obbligatoria, ai sensi dell’art. 105, comma 6 del Codice, l'indicazione della terna di subappaltatori</w:t>
      </w:r>
      <w:r w:rsidR="00160585">
        <w:rPr>
          <w:rFonts w:ascii="Arial Narrow" w:hAnsi="Arial Narrow" w:cs="Tahoma"/>
          <w:b/>
          <w:lang w:val="it-IT"/>
        </w:rPr>
        <w:t xml:space="preserve"> nel DGUE</w:t>
      </w:r>
      <w:r w:rsidRPr="00892305">
        <w:rPr>
          <w:rFonts w:ascii="Arial Narrow" w:hAnsi="Arial Narrow" w:cs="Tahoma"/>
          <w:b/>
          <w:lang w:val="it-IT"/>
        </w:rPr>
        <w:t>.</w:t>
      </w:r>
    </w:p>
    <w:p w:rsidR="00545297" w:rsidRPr="00545297" w:rsidRDefault="00545297" w:rsidP="00545297">
      <w:pPr>
        <w:spacing w:line="276" w:lineRule="auto"/>
        <w:ind w:left="567"/>
        <w:jc w:val="both"/>
        <w:rPr>
          <w:rFonts w:ascii="Arial Narrow" w:hAnsi="Arial Narrow" w:cs="Tahoma"/>
          <w:b/>
          <w:u w:val="single"/>
          <w:lang w:val="it-IT"/>
        </w:rPr>
      </w:pPr>
      <w:r w:rsidRPr="00545297">
        <w:rPr>
          <w:rFonts w:ascii="Arial Narrow" w:hAnsi="Arial Narrow" w:cs="Tahoma"/>
          <w:b/>
          <w:u w:val="single"/>
          <w:lang w:val="it-IT"/>
        </w:rPr>
        <w:t>Ogni eventuale subappaltatore compreso nella terna dovrà inoltre allegare un DGUE compilato e firmato.</w:t>
      </w:r>
    </w:p>
    <w:p w:rsidR="009F4AFC" w:rsidRPr="00CF615B" w:rsidRDefault="009F4AFC" w:rsidP="00B706C6">
      <w:pPr>
        <w:numPr>
          <w:ilvl w:val="1"/>
          <w:numId w:val="2"/>
        </w:numPr>
        <w:spacing w:line="276" w:lineRule="auto"/>
        <w:ind w:left="567" w:hanging="567"/>
        <w:jc w:val="both"/>
        <w:rPr>
          <w:rFonts w:ascii="Arial Narrow" w:hAnsi="Arial Narrow" w:cs="Tahoma"/>
          <w:b/>
          <w:lang w:val="it-IT"/>
        </w:rPr>
      </w:pPr>
      <w:r w:rsidRPr="00CF615B">
        <w:rPr>
          <w:rFonts w:ascii="Arial Narrow" w:hAnsi="Arial Narrow" w:cs="Tahoma"/>
          <w:lang w:val="it-IT"/>
        </w:rPr>
        <w:t>L'affidatario comunica alla Prefettura, prima dell'inizio della prestazione, per tutti i sub-contratti che non sono subappalti, stipulati per l'esecuzione dell'appalto, il nome del sub-contraent</w:t>
      </w:r>
      <w:r w:rsidR="009E6A82">
        <w:rPr>
          <w:rFonts w:ascii="Arial Narrow" w:hAnsi="Arial Narrow" w:cs="Tahoma"/>
          <w:lang w:val="it-IT"/>
        </w:rPr>
        <w:t xml:space="preserve">e, l'importo del sub-contratto e </w:t>
      </w:r>
      <w:r w:rsidRPr="00CF615B">
        <w:rPr>
          <w:rFonts w:ascii="Arial Narrow" w:hAnsi="Arial Narrow" w:cs="Tahoma"/>
          <w:lang w:val="it-IT"/>
        </w:rPr>
        <w:t xml:space="preserve">l'oggetto. Sono, altresì, comunicate alla Prefettura eventuali modifiche a tali informazioni avvenute nel corso del sub-contratto. </w:t>
      </w:r>
    </w:p>
    <w:p w:rsidR="009E6A82" w:rsidRPr="009E6A82" w:rsidRDefault="009F4AFC" w:rsidP="00B706C6">
      <w:pPr>
        <w:numPr>
          <w:ilvl w:val="1"/>
          <w:numId w:val="2"/>
        </w:numPr>
        <w:spacing w:line="276" w:lineRule="auto"/>
        <w:ind w:left="567" w:hanging="567"/>
        <w:jc w:val="both"/>
        <w:rPr>
          <w:rFonts w:ascii="Arial Narrow" w:hAnsi="Arial Narrow" w:cs="Tahoma"/>
          <w:b/>
          <w:lang w:val="it-IT"/>
        </w:rPr>
      </w:pPr>
      <w:r w:rsidRPr="00CF615B">
        <w:rPr>
          <w:rFonts w:ascii="Arial Narrow" w:hAnsi="Arial Narrow" w:cs="Tahoma"/>
          <w:lang w:val="it-IT"/>
        </w:rPr>
        <w:t>E' altresì fatto obbligo di acquisire nuova autorizzazione integrativa qualora l'oggetto del subappalto subisca variazioni e l'importo dello stesso sia incrementato n</w:t>
      </w:r>
      <w:r w:rsidR="009E6A82">
        <w:rPr>
          <w:rFonts w:ascii="Arial Narrow" w:hAnsi="Arial Narrow" w:cs="Tahoma"/>
          <w:lang w:val="it-IT"/>
        </w:rPr>
        <w:t>onché siano variati i requisiti.</w:t>
      </w:r>
      <w:r w:rsidRPr="00CF615B">
        <w:rPr>
          <w:rFonts w:ascii="Arial Narrow" w:hAnsi="Arial Narrow" w:cs="Tahoma"/>
          <w:lang w:val="it-IT"/>
        </w:rPr>
        <w:t xml:space="preserve"> </w:t>
      </w:r>
    </w:p>
    <w:p w:rsidR="009F4AFC" w:rsidRPr="00CF615B" w:rsidRDefault="009F4AFC" w:rsidP="00B706C6">
      <w:pPr>
        <w:numPr>
          <w:ilvl w:val="1"/>
          <w:numId w:val="2"/>
        </w:numPr>
        <w:spacing w:line="276" w:lineRule="auto"/>
        <w:ind w:left="567" w:hanging="567"/>
        <w:jc w:val="both"/>
        <w:rPr>
          <w:rFonts w:ascii="Arial Narrow" w:hAnsi="Arial Narrow" w:cs="Tahoma"/>
          <w:b/>
          <w:lang w:val="it-IT"/>
        </w:rPr>
      </w:pPr>
      <w:r w:rsidRPr="00CF615B">
        <w:rPr>
          <w:rFonts w:ascii="Arial Narrow" w:hAnsi="Arial Narrow" w:cs="Tahoma"/>
          <w:lang w:val="it-IT"/>
        </w:rPr>
        <w:t>L’autorizzazione della Prefettura al subappalto è in ogni caso subordinata al rispetto di quanto previsto dall’art. 105 del Codice.</w:t>
      </w:r>
    </w:p>
    <w:p w:rsidR="009F4AFC" w:rsidRPr="00CF615B" w:rsidRDefault="00906A25" w:rsidP="00B706C6">
      <w:pPr>
        <w:numPr>
          <w:ilvl w:val="1"/>
          <w:numId w:val="2"/>
        </w:numPr>
        <w:spacing w:line="276" w:lineRule="auto"/>
        <w:ind w:left="567" w:hanging="567"/>
        <w:jc w:val="both"/>
        <w:rPr>
          <w:rFonts w:ascii="Arial Narrow" w:hAnsi="Arial Narrow" w:cs="Tahoma"/>
          <w:lang w:val="it-IT"/>
        </w:rPr>
      </w:pPr>
      <w:r>
        <w:rPr>
          <w:rFonts w:ascii="Arial Narrow" w:hAnsi="Arial Narrow" w:cs="Tahoma"/>
          <w:lang w:val="it-IT"/>
        </w:rPr>
        <w:t>O</w:t>
      </w:r>
      <w:r w:rsidR="009F4AFC" w:rsidRPr="00CF615B">
        <w:rPr>
          <w:rFonts w:ascii="Arial Narrow" w:hAnsi="Arial Narrow" w:cs="Tahoma"/>
          <w:lang w:val="it-IT"/>
        </w:rPr>
        <w:t xml:space="preserve">gni responsabilità in merito alla gestione dei servizi subappaltati resta del soggetto affidatario, che si configura anche come unico riferimento della Prefettura-UTG per eventuali comunicazioni o contestazioni. </w:t>
      </w:r>
    </w:p>
    <w:p w:rsidR="009F4AFC" w:rsidRPr="00183BCD" w:rsidRDefault="009F4AFC" w:rsidP="00B706C6">
      <w:pPr>
        <w:numPr>
          <w:ilvl w:val="1"/>
          <w:numId w:val="2"/>
        </w:numPr>
        <w:spacing w:line="276" w:lineRule="auto"/>
        <w:ind w:left="567" w:hanging="567"/>
        <w:jc w:val="both"/>
        <w:rPr>
          <w:rFonts w:ascii="Arial Narrow" w:hAnsi="Arial Narrow" w:cs="Tahoma"/>
          <w:lang w:val="it-IT"/>
        </w:rPr>
      </w:pPr>
      <w:r w:rsidRPr="00CF615B">
        <w:rPr>
          <w:rFonts w:ascii="Arial Narrow" w:hAnsi="Arial Narrow" w:cs="Tahoma"/>
          <w:lang w:val="it-IT"/>
        </w:rPr>
        <w:t xml:space="preserve">La Prefettura </w:t>
      </w:r>
      <w:r w:rsidR="00C71AB4">
        <w:rPr>
          <w:rFonts w:ascii="Arial Narrow" w:hAnsi="Arial Narrow" w:cs="Tahoma"/>
          <w:lang w:val="it-IT"/>
        </w:rPr>
        <w:t xml:space="preserve">potrà </w:t>
      </w:r>
      <w:r w:rsidRPr="00CF615B">
        <w:rPr>
          <w:rFonts w:ascii="Arial Narrow" w:hAnsi="Arial Narrow" w:cs="Tahoma"/>
          <w:lang w:val="it-IT"/>
        </w:rPr>
        <w:t>proceder</w:t>
      </w:r>
      <w:r w:rsidR="00C71AB4">
        <w:rPr>
          <w:rFonts w:ascii="Arial Narrow" w:hAnsi="Arial Narrow" w:cs="Tahoma"/>
          <w:lang w:val="it-IT"/>
        </w:rPr>
        <w:t>e</w:t>
      </w:r>
      <w:r w:rsidRPr="00CF615B">
        <w:rPr>
          <w:rFonts w:ascii="Arial Narrow" w:hAnsi="Arial Narrow" w:cs="Tahoma"/>
          <w:lang w:val="it-IT"/>
        </w:rPr>
        <w:t xml:space="preserve"> al pagamento diretto del subappaltatore solo nelle i</w:t>
      </w:r>
      <w:r w:rsidR="00163ECA">
        <w:rPr>
          <w:rFonts w:ascii="Arial Narrow" w:hAnsi="Arial Narrow" w:cs="Tahoma"/>
          <w:lang w:val="it-IT"/>
        </w:rPr>
        <w:t xml:space="preserve">potesi indicate dall’art.105, comma </w:t>
      </w:r>
      <w:r w:rsidRPr="00CF615B">
        <w:rPr>
          <w:rFonts w:ascii="Arial Narrow" w:hAnsi="Arial Narrow" w:cs="Tahoma"/>
          <w:lang w:val="it-IT"/>
        </w:rPr>
        <w:t xml:space="preserve">13, del </w:t>
      </w:r>
      <w:r w:rsidR="00EE202A">
        <w:rPr>
          <w:rFonts w:ascii="Arial Narrow" w:hAnsi="Arial Narrow" w:cs="Tahoma"/>
          <w:lang w:val="it-IT"/>
        </w:rPr>
        <w:t>Codice</w:t>
      </w:r>
      <w:r w:rsidRPr="00CF615B">
        <w:rPr>
          <w:rFonts w:ascii="Arial Narrow" w:hAnsi="Arial Narrow" w:cs="Tahoma"/>
          <w:lang w:val="it-IT"/>
        </w:rPr>
        <w:t xml:space="preserve">. Nei restanti casi, i pagamenti saranno effettuati all’appaltatore che dovrà trasmettere, entro venti giorni dagli stessi, copia delle fatture quietanzate, emesse dai subappaltatori. </w:t>
      </w:r>
    </w:p>
    <w:p w:rsidR="00D04059" w:rsidRPr="00CF615B" w:rsidRDefault="00D04059" w:rsidP="00CF615B">
      <w:pPr>
        <w:spacing w:line="276" w:lineRule="auto"/>
        <w:ind w:right="132"/>
        <w:jc w:val="both"/>
        <w:rPr>
          <w:rFonts w:ascii="Arial Narrow" w:hAnsi="Arial Narrow" w:cs="Tahoma"/>
          <w:lang w:val="it-IT"/>
        </w:rPr>
      </w:pPr>
    </w:p>
    <w:p w:rsidR="009314BB" w:rsidRPr="00CF615B" w:rsidRDefault="004D29EC" w:rsidP="00B706C6">
      <w:pPr>
        <w:pStyle w:val="Titolo2"/>
        <w:numPr>
          <w:ilvl w:val="0"/>
          <w:numId w:val="2"/>
        </w:numPr>
        <w:pBdr>
          <w:bottom w:val="single" w:sz="4" w:space="1" w:color="auto"/>
        </w:pBdr>
        <w:spacing w:line="276" w:lineRule="auto"/>
        <w:ind w:left="284" w:hanging="284"/>
        <w:jc w:val="both"/>
        <w:rPr>
          <w:rFonts w:ascii="Arial Narrow" w:hAnsi="Arial Narrow" w:cs="Tahoma"/>
          <w:sz w:val="22"/>
          <w:szCs w:val="22"/>
          <w:lang w:val="it-IT"/>
        </w:rPr>
      </w:pPr>
      <w:r w:rsidRPr="00CF615B">
        <w:rPr>
          <w:rFonts w:ascii="Arial Narrow" w:hAnsi="Arial Narrow" w:cs="Tahoma"/>
          <w:sz w:val="22"/>
          <w:szCs w:val="22"/>
          <w:lang w:val="it-IT"/>
        </w:rPr>
        <w:t>INFORMAZIONI</w:t>
      </w:r>
      <w:r w:rsidR="00B54F3F" w:rsidRPr="00CF615B">
        <w:rPr>
          <w:rFonts w:ascii="Arial Narrow" w:hAnsi="Arial Narrow" w:cs="Tahoma"/>
          <w:sz w:val="22"/>
          <w:szCs w:val="22"/>
          <w:lang w:val="it-IT"/>
        </w:rPr>
        <w:t xml:space="preserve"> </w:t>
      </w:r>
      <w:r w:rsidRPr="00CF615B">
        <w:rPr>
          <w:rFonts w:ascii="Arial Narrow" w:hAnsi="Arial Narrow" w:cs="Tahoma"/>
          <w:sz w:val="22"/>
          <w:szCs w:val="22"/>
          <w:lang w:val="it-IT"/>
        </w:rPr>
        <w:t>COMPLEMENTARI</w:t>
      </w:r>
    </w:p>
    <w:p w:rsidR="00475D0E" w:rsidRDefault="00475D0E" w:rsidP="00B706C6">
      <w:pPr>
        <w:numPr>
          <w:ilvl w:val="1"/>
          <w:numId w:val="2"/>
        </w:numPr>
        <w:spacing w:line="276" w:lineRule="auto"/>
        <w:ind w:left="567" w:hanging="567"/>
        <w:jc w:val="both"/>
        <w:rPr>
          <w:rFonts w:ascii="Arial Narrow" w:hAnsi="Arial Narrow" w:cs="Tahoma"/>
          <w:lang w:val="it-IT"/>
        </w:rPr>
      </w:pPr>
      <w:r>
        <w:rPr>
          <w:rFonts w:ascii="Arial Narrow" w:hAnsi="Arial Narrow" w:cs="Tahoma"/>
          <w:lang w:val="it-IT"/>
        </w:rPr>
        <w:t xml:space="preserve">La Prefettura </w:t>
      </w:r>
      <w:r w:rsidR="0065124D" w:rsidRPr="00CF615B">
        <w:rPr>
          <w:rFonts w:ascii="Arial Narrow" w:hAnsi="Arial Narrow" w:cs="Tahoma"/>
          <w:lang w:val="it-IT"/>
        </w:rPr>
        <w:t xml:space="preserve">si riserva la facoltà di aggiudicare anche in presenza di una sola </w:t>
      </w:r>
      <w:r w:rsidR="00B642CC" w:rsidRPr="00CF615B">
        <w:rPr>
          <w:rFonts w:ascii="Arial Narrow" w:hAnsi="Arial Narrow" w:cs="Tahoma"/>
          <w:lang w:val="it-IT"/>
        </w:rPr>
        <w:t>o</w:t>
      </w:r>
      <w:r w:rsidR="0065124D" w:rsidRPr="00CF615B">
        <w:rPr>
          <w:rFonts w:ascii="Arial Narrow" w:hAnsi="Arial Narrow" w:cs="Tahoma"/>
          <w:lang w:val="it-IT"/>
        </w:rPr>
        <w:t>fferta valida</w:t>
      </w:r>
      <w:r w:rsidR="004A17FE" w:rsidRPr="00CF615B">
        <w:rPr>
          <w:rFonts w:ascii="Arial Narrow" w:hAnsi="Arial Narrow" w:cs="Tahoma"/>
          <w:lang w:val="it-IT"/>
        </w:rPr>
        <w:t xml:space="preserve">, purché ritenuta </w:t>
      </w:r>
      <w:r w:rsidR="004A17FE" w:rsidRPr="00CF615B">
        <w:rPr>
          <w:rFonts w:ascii="Arial Narrow" w:hAnsi="Arial Narrow" w:cs="Tahoma"/>
          <w:lang w:val="it-IT"/>
        </w:rPr>
        <w:lastRenderedPageBreak/>
        <w:t>congrua</w:t>
      </w:r>
      <w:r w:rsidR="00DF10B3">
        <w:rPr>
          <w:rFonts w:ascii="Arial Narrow" w:hAnsi="Arial Narrow" w:cs="Tahoma"/>
          <w:lang w:val="it-IT"/>
        </w:rPr>
        <w:t xml:space="preserve"> e conveniente</w:t>
      </w:r>
      <w:r w:rsidR="0065124D" w:rsidRPr="00CF615B">
        <w:rPr>
          <w:rFonts w:ascii="Arial Narrow" w:hAnsi="Arial Narrow" w:cs="Tahoma"/>
          <w:lang w:val="it-IT"/>
        </w:rPr>
        <w:t xml:space="preserve">. In presenza di due o più offerte valide che presentino lo stesso punteggio complessivo, l'appalto verrà aggiudicato al concorrente che avrà conseguito il maggior </w:t>
      </w:r>
      <w:r w:rsidR="004E7090" w:rsidRPr="00CF615B">
        <w:rPr>
          <w:rFonts w:ascii="Arial Narrow" w:hAnsi="Arial Narrow" w:cs="Tahoma"/>
          <w:lang w:val="it-IT"/>
        </w:rPr>
        <w:t xml:space="preserve"> punteggio per l’offerta tecnica.</w:t>
      </w:r>
      <w:r w:rsidR="007B5BC8" w:rsidRPr="00CF615B">
        <w:rPr>
          <w:rFonts w:ascii="Arial Narrow" w:hAnsi="Arial Narrow" w:cs="Tahoma"/>
          <w:lang w:val="it-IT"/>
        </w:rPr>
        <w:t xml:space="preserve"> In caso di ulteriore pa</w:t>
      </w:r>
      <w:r>
        <w:rPr>
          <w:rFonts w:ascii="Arial Narrow" w:hAnsi="Arial Narrow" w:cs="Tahoma"/>
          <w:lang w:val="it-IT"/>
        </w:rPr>
        <w:t>rità, si procederà al sorteggio.</w:t>
      </w:r>
    </w:p>
    <w:p w:rsidR="00475D0E" w:rsidRDefault="000B14CF" w:rsidP="00B706C6">
      <w:pPr>
        <w:numPr>
          <w:ilvl w:val="1"/>
          <w:numId w:val="2"/>
        </w:numPr>
        <w:spacing w:line="276" w:lineRule="auto"/>
        <w:ind w:left="567" w:hanging="567"/>
        <w:jc w:val="both"/>
        <w:rPr>
          <w:rFonts w:ascii="Arial Narrow" w:hAnsi="Arial Narrow" w:cs="Tahoma"/>
          <w:lang w:val="it-IT"/>
        </w:rPr>
      </w:pPr>
      <w:r>
        <w:rPr>
          <w:rFonts w:ascii="Arial Narrow" w:hAnsi="Arial Narrow" w:cs="Tahoma"/>
          <w:lang w:val="it-IT"/>
        </w:rPr>
        <w:t xml:space="preserve">E’ </w:t>
      </w:r>
      <w:r w:rsidR="004E7090" w:rsidRPr="00475D0E">
        <w:rPr>
          <w:rFonts w:ascii="Arial Narrow" w:hAnsi="Arial Narrow" w:cs="Tahoma"/>
          <w:lang w:val="it-IT"/>
        </w:rPr>
        <w:t>facoltà d</w:t>
      </w:r>
      <w:r w:rsidR="004F1067">
        <w:rPr>
          <w:rFonts w:ascii="Arial Narrow" w:hAnsi="Arial Narrow" w:cs="Tahoma"/>
          <w:lang w:val="it-IT"/>
        </w:rPr>
        <w:t xml:space="preserve">ella Prefettura </w:t>
      </w:r>
      <w:r w:rsidR="004E7090" w:rsidRPr="00475D0E">
        <w:rPr>
          <w:rFonts w:ascii="Arial Narrow" w:hAnsi="Arial Narrow" w:cs="Tahoma"/>
          <w:lang w:val="it-IT"/>
        </w:rPr>
        <w:t>di non procedere all’aggiudicazione</w:t>
      </w:r>
      <w:r w:rsidR="00475D0E">
        <w:rPr>
          <w:rFonts w:ascii="Arial Narrow" w:hAnsi="Arial Narrow" w:cs="Tahoma"/>
          <w:lang w:val="it-IT"/>
        </w:rPr>
        <w:t xml:space="preserve"> e/o alla stipula della singole convenzioni</w:t>
      </w:r>
      <w:r w:rsidR="004E7090" w:rsidRPr="00475D0E">
        <w:rPr>
          <w:rFonts w:ascii="Arial Narrow" w:hAnsi="Arial Narrow" w:cs="Tahoma"/>
          <w:lang w:val="it-IT"/>
        </w:rPr>
        <w:t xml:space="preserve"> </w:t>
      </w:r>
      <w:r w:rsidR="00475D0E">
        <w:rPr>
          <w:rFonts w:ascii="Arial Narrow" w:hAnsi="Arial Narrow" w:cs="Tahoma"/>
          <w:lang w:val="it-IT"/>
        </w:rPr>
        <w:t>qualora:</w:t>
      </w:r>
    </w:p>
    <w:p w:rsidR="00475D0E" w:rsidRPr="00475D0E" w:rsidRDefault="004E7090" w:rsidP="00B706C6">
      <w:pPr>
        <w:numPr>
          <w:ilvl w:val="0"/>
          <w:numId w:val="16"/>
        </w:numPr>
        <w:spacing w:line="276" w:lineRule="auto"/>
        <w:ind w:right="132"/>
        <w:jc w:val="both"/>
        <w:rPr>
          <w:rFonts w:ascii="Arial Narrow" w:hAnsi="Arial Narrow" w:cs="Tahoma"/>
          <w:lang w:val="it-IT"/>
        </w:rPr>
      </w:pPr>
      <w:r w:rsidRPr="00475D0E">
        <w:rPr>
          <w:rFonts w:ascii="Arial Narrow" w:hAnsi="Arial Narrow" w:cs="Tahoma"/>
          <w:lang w:val="it-IT"/>
        </w:rPr>
        <w:t>nessuna offerta risulti conveniente o idonea in relazione all’oggetto del contratto e/o per ragioni di pubblico interess</w:t>
      </w:r>
      <w:r w:rsidR="00370B0C" w:rsidRPr="00475D0E">
        <w:rPr>
          <w:rFonts w:ascii="Arial Narrow" w:hAnsi="Arial Narrow" w:cs="Tahoma"/>
          <w:lang w:val="it-IT"/>
        </w:rPr>
        <w:t>e</w:t>
      </w:r>
      <w:r w:rsidR="00475D0E">
        <w:rPr>
          <w:rFonts w:ascii="Arial Narrow" w:hAnsi="Arial Narrow" w:cs="Tahoma"/>
          <w:lang w:val="it-IT"/>
        </w:rPr>
        <w:t>;</w:t>
      </w:r>
    </w:p>
    <w:p w:rsidR="00475D0E" w:rsidRPr="00D04059" w:rsidRDefault="00475D0E" w:rsidP="00B706C6">
      <w:pPr>
        <w:numPr>
          <w:ilvl w:val="0"/>
          <w:numId w:val="16"/>
        </w:numPr>
        <w:spacing w:line="276" w:lineRule="auto"/>
        <w:ind w:right="132"/>
        <w:jc w:val="both"/>
        <w:rPr>
          <w:rFonts w:ascii="Arial Narrow" w:hAnsi="Arial Narrow" w:cs="Tahoma"/>
          <w:lang w:val="it-IT"/>
        </w:rPr>
      </w:pPr>
      <w:r w:rsidRPr="00CF615B">
        <w:rPr>
          <w:rFonts w:ascii="Arial Narrow" w:hAnsi="Arial Narrow" w:cs="Tahoma"/>
          <w:color w:val="000000"/>
          <w:spacing w:val="2"/>
          <w:lang w:val="it-IT"/>
        </w:rPr>
        <w:t xml:space="preserve">una convenzione </w:t>
      </w:r>
      <w:proofErr w:type="spellStart"/>
      <w:r w:rsidRPr="00CF615B">
        <w:rPr>
          <w:rFonts w:ascii="Arial Narrow" w:hAnsi="Arial Narrow" w:cs="Tahoma"/>
          <w:color w:val="000000"/>
          <w:spacing w:val="2"/>
          <w:lang w:val="it-IT"/>
        </w:rPr>
        <w:t>espletanda</w:t>
      </w:r>
      <w:proofErr w:type="spellEnd"/>
      <w:r w:rsidRPr="00CF615B">
        <w:rPr>
          <w:rFonts w:ascii="Arial Narrow" w:hAnsi="Arial Narrow" w:cs="Tahoma"/>
          <w:color w:val="000000"/>
          <w:spacing w:val="2"/>
          <w:lang w:val="it-IT"/>
        </w:rPr>
        <w:t xml:space="preserve"> o espletata da </w:t>
      </w:r>
      <w:r w:rsidRPr="00CF615B">
        <w:rPr>
          <w:rFonts w:ascii="Arial Narrow" w:hAnsi="Arial Narrow" w:cs="Tahoma"/>
          <w:color w:val="000000"/>
          <w:spacing w:val="3"/>
          <w:lang w:val="it-IT"/>
        </w:rPr>
        <w:t xml:space="preserve">CONSIP o altra centrale di committenza alla quale sia </w:t>
      </w:r>
      <w:r w:rsidRPr="00D04059">
        <w:rPr>
          <w:rFonts w:ascii="Arial Narrow" w:hAnsi="Arial Narrow" w:cs="Tahoma"/>
          <w:color w:val="000000"/>
          <w:spacing w:val="3"/>
          <w:lang w:val="it-IT"/>
        </w:rPr>
        <w:t xml:space="preserve">previsto il ricorso da parte delle Prefetture UTG preveda corrispettivi o parametri qualitativi più favorevoli per </w:t>
      </w:r>
      <w:r w:rsidRPr="00D04059">
        <w:rPr>
          <w:rFonts w:ascii="Arial Narrow" w:hAnsi="Arial Narrow" w:cs="Tahoma"/>
          <w:color w:val="000000"/>
          <w:lang w:val="it-IT"/>
        </w:rPr>
        <w:t>l'Amministrazione.</w:t>
      </w:r>
      <w:r w:rsidRPr="00D04059">
        <w:rPr>
          <w:rFonts w:ascii="Arial Narrow" w:hAnsi="Arial Narrow" w:cs="Tahoma"/>
          <w:lang w:val="it-IT"/>
        </w:rPr>
        <w:t xml:space="preserve"> </w:t>
      </w:r>
    </w:p>
    <w:p w:rsidR="00475D0E" w:rsidRPr="00D04059" w:rsidRDefault="00475D0E" w:rsidP="00B706C6">
      <w:pPr>
        <w:numPr>
          <w:ilvl w:val="1"/>
          <w:numId w:val="2"/>
        </w:numPr>
        <w:spacing w:line="276" w:lineRule="auto"/>
        <w:ind w:left="567" w:hanging="567"/>
        <w:jc w:val="both"/>
        <w:rPr>
          <w:rFonts w:ascii="Arial Narrow" w:hAnsi="Arial Narrow" w:cs="Tahoma"/>
          <w:lang w:val="it-IT"/>
        </w:rPr>
      </w:pPr>
      <w:r w:rsidRPr="00D04059">
        <w:rPr>
          <w:rFonts w:ascii="Arial Narrow" w:hAnsi="Arial Narrow" w:cs="Tahoma"/>
          <w:color w:val="000000"/>
          <w:spacing w:val="3"/>
          <w:lang w:val="it-IT"/>
        </w:rPr>
        <w:t>I</w:t>
      </w:r>
      <w:r w:rsidR="004A17FE" w:rsidRPr="00D04059">
        <w:rPr>
          <w:rFonts w:ascii="Arial Narrow" w:hAnsi="Arial Narrow" w:cs="Tahoma"/>
          <w:color w:val="000000"/>
          <w:spacing w:val="3"/>
          <w:lang w:val="it-IT"/>
        </w:rPr>
        <w:t>n relazione a quanto disposto dall’art. 9</w:t>
      </w:r>
      <w:r w:rsidR="009E6A82" w:rsidRPr="00D04059">
        <w:rPr>
          <w:rFonts w:ascii="Arial Narrow" w:hAnsi="Arial Narrow" w:cs="Tahoma"/>
          <w:color w:val="000000"/>
          <w:spacing w:val="3"/>
          <w:lang w:val="it-IT"/>
        </w:rPr>
        <w:t>5</w:t>
      </w:r>
      <w:r w:rsidR="004A17FE" w:rsidRPr="00D04059">
        <w:rPr>
          <w:rFonts w:ascii="Arial Narrow" w:hAnsi="Arial Narrow" w:cs="Tahoma"/>
          <w:color w:val="000000"/>
          <w:spacing w:val="3"/>
          <w:lang w:val="it-IT"/>
        </w:rPr>
        <w:t>, comma 14 del Codice, si precisa c</w:t>
      </w:r>
      <w:r w:rsidRPr="00D04059">
        <w:rPr>
          <w:rFonts w:ascii="Arial Narrow" w:hAnsi="Arial Narrow" w:cs="Tahoma"/>
          <w:color w:val="000000"/>
          <w:spacing w:val="3"/>
          <w:lang w:val="it-IT"/>
        </w:rPr>
        <w:t>he non sono consentite varianti.</w:t>
      </w:r>
      <w:r w:rsidR="004A17FE" w:rsidRPr="00D04059">
        <w:rPr>
          <w:rFonts w:ascii="Arial Narrow" w:hAnsi="Arial Narrow" w:cs="Tahoma"/>
          <w:color w:val="000000"/>
          <w:spacing w:val="3"/>
          <w:lang w:val="it-IT"/>
        </w:rPr>
        <w:t xml:space="preserve"> </w:t>
      </w:r>
    </w:p>
    <w:p w:rsidR="003834DD" w:rsidRPr="00D04059" w:rsidRDefault="00CE58AF" w:rsidP="00B706C6">
      <w:pPr>
        <w:numPr>
          <w:ilvl w:val="1"/>
          <w:numId w:val="2"/>
        </w:numPr>
        <w:spacing w:line="276" w:lineRule="auto"/>
        <w:ind w:left="567" w:hanging="567"/>
        <w:jc w:val="both"/>
        <w:rPr>
          <w:rFonts w:ascii="Arial Narrow" w:hAnsi="Arial Narrow" w:cs="Tahoma"/>
          <w:lang w:val="it-IT"/>
        </w:rPr>
      </w:pPr>
      <w:r w:rsidRPr="00D04059">
        <w:rPr>
          <w:rFonts w:ascii="Arial Narrow" w:hAnsi="Arial Narrow" w:cs="Tahoma"/>
          <w:lang w:val="it-IT"/>
        </w:rPr>
        <w:t>E’</w:t>
      </w:r>
      <w:r w:rsidR="003834DD" w:rsidRPr="00D04059">
        <w:rPr>
          <w:rFonts w:ascii="Arial Narrow" w:hAnsi="Arial Narrow" w:cs="Tahoma"/>
          <w:lang w:val="it-IT"/>
        </w:rPr>
        <w:t xml:space="preserve"> esclusa la procedura arbitrale.</w:t>
      </w:r>
    </w:p>
    <w:p w:rsidR="00236FF3" w:rsidRPr="00D04059" w:rsidRDefault="00CA3D22" w:rsidP="00B706C6">
      <w:pPr>
        <w:numPr>
          <w:ilvl w:val="1"/>
          <w:numId w:val="2"/>
        </w:numPr>
        <w:spacing w:line="276" w:lineRule="auto"/>
        <w:ind w:left="567" w:hanging="567"/>
        <w:jc w:val="both"/>
        <w:rPr>
          <w:rFonts w:ascii="Arial Narrow" w:hAnsi="Arial Narrow" w:cs="Tahoma"/>
          <w:lang w:val="it-IT"/>
        </w:rPr>
      </w:pPr>
      <w:r w:rsidRPr="00D04059">
        <w:rPr>
          <w:rFonts w:ascii="Arial Narrow" w:hAnsi="Arial Narrow" w:cs="Tahoma"/>
          <w:lang w:val="it-IT"/>
        </w:rPr>
        <w:t xml:space="preserve">All’attualità non </w:t>
      </w:r>
      <w:r w:rsidR="003834DD" w:rsidRPr="00D04059">
        <w:rPr>
          <w:rFonts w:ascii="Arial Narrow" w:hAnsi="Arial Narrow" w:cs="Tahoma"/>
          <w:lang w:val="it-IT"/>
        </w:rPr>
        <w:t xml:space="preserve">sono stati quantificati </w:t>
      </w:r>
      <w:r w:rsidRPr="00D04059">
        <w:rPr>
          <w:rFonts w:ascii="Arial Narrow" w:hAnsi="Arial Narrow" w:cs="Tahoma"/>
          <w:lang w:val="it-IT"/>
        </w:rPr>
        <w:t>costi sui risch</w:t>
      </w:r>
      <w:r w:rsidR="003834DD" w:rsidRPr="00D04059">
        <w:rPr>
          <w:rFonts w:ascii="Arial Narrow" w:hAnsi="Arial Narrow" w:cs="Tahoma"/>
          <w:lang w:val="it-IT"/>
        </w:rPr>
        <w:t>i da interferenze (D.U.V.R.I.).</w:t>
      </w:r>
    </w:p>
    <w:p w:rsidR="00DF10B3" w:rsidRPr="00D04059" w:rsidRDefault="004A17FE" w:rsidP="00B706C6">
      <w:pPr>
        <w:numPr>
          <w:ilvl w:val="1"/>
          <w:numId w:val="2"/>
        </w:numPr>
        <w:spacing w:line="276" w:lineRule="auto"/>
        <w:ind w:left="567" w:hanging="567"/>
        <w:jc w:val="both"/>
        <w:rPr>
          <w:rFonts w:ascii="Arial Narrow" w:hAnsi="Arial Narrow" w:cs="Tahoma"/>
          <w:lang w:val="it-IT"/>
        </w:rPr>
      </w:pPr>
      <w:r w:rsidRPr="00D04059">
        <w:rPr>
          <w:rFonts w:ascii="Arial Narrow" w:hAnsi="Arial Narrow" w:cs="Tahoma"/>
          <w:lang w:val="it-IT"/>
        </w:rPr>
        <w:t>La Prefettura U.T.G. si riserva la facoltà di disporre in qualsiasi momento, a mezzo di propri incaricati, verifiche dirette ad accertare l’esatto adempimento delle prestazioni.</w:t>
      </w:r>
    </w:p>
    <w:p w:rsidR="00842264" w:rsidRPr="00C27B33" w:rsidRDefault="00DF10B3" w:rsidP="00B706C6">
      <w:pPr>
        <w:numPr>
          <w:ilvl w:val="1"/>
          <w:numId w:val="2"/>
        </w:numPr>
        <w:spacing w:line="276" w:lineRule="auto"/>
        <w:ind w:left="567" w:hanging="567"/>
        <w:jc w:val="both"/>
        <w:rPr>
          <w:rFonts w:ascii="Arial Narrow" w:hAnsi="Arial Narrow" w:cs="Tahoma"/>
          <w:lang w:val="it-IT"/>
        </w:rPr>
      </w:pPr>
      <w:r w:rsidRPr="00D04059">
        <w:rPr>
          <w:rFonts w:ascii="Arial Narrow" w:hAnsi="Arial Narrow" w:cs="Tahoma"/>
          <w:lang w:val="it-IT"/>
        </w:rPr>
        <w:t>L</w:t>
      </w:r>
      <w:r w:rsidR="00685E9F" w:rsidRPr="00D04059">
        <w:rPr>
          <w:rFonts w:ascii="Arial Narrow" w:hAnsi="Arial Narrow" w:cs="Tahoma"/>
          <w:lang w:val="it-IT"/>
        </w:rPr>
        <w:t>a mancata separazione dell’offerta</w:t>
      </w:r>
      <w:r w:rsidR="00685E9F" w:rsidRPr="00906A25">
        <w:rPr>
          <w:rFonts w:ascii="Arial Narrow" w:hAnsi="Arial Narrow" w:cs="Tahoma"/>
          <w:lang w:val="it-IT"/>
        </w:rPr>
        <w:t xml:space="preserve"> economica dall’offerta tecnica, ovvero l’inserimento di elementi concernenti il prezzo in documenti non contenuti nella busta dedicata all’offerta economica, costituirà causa di esclusione. Saranno </w:t>
      </w:r>
      <w:r w:rsidRPr="00906A25">
        <w:rPr>
          <w:rFonts w:ascii="Arial Narrow" w:hAnsi="Arial Narrow" w:cs="Tahoma"/>
          <w:lang w:val="it-IT"/>
        </w:rPr>
        <w:t xml:space="preserve">parimenti </w:t>
      </w:r>
      <w:r w:rsidR="00685E9F" w:rsidRPr="00906A25">
        <w:rPr>
          <w:rFonts w:ascii="Arial Narrow" w:hAnsi="Arial Narrow" w:cs="Tahoma"/>
          <w:lang w:val="it-IT"/>
        </w:rPr>
        <w:t>escluse le offerte plurime, condizionate, tardive, alternative o espresse in aumento rispetto all’importo a base di gara</w:t>
      </w:r>
      <w:r w:rsidR="00C27B33" w:rsidRPr="00906A25">
        <w:rPr>
          <w:rFonts w:ascii="Arial Narrow" w:hAnsi="Arial Narrow" w:cs="Tahoma"/>
          <w:lang w:val="it-IT"/>
        </w:rPr>
        <w:t>,</w:t>
      </w:r>
      <w:r w:rsidR="00C27B33" w:rsidRPr="00C27B33">
        <w:rPr>
          <w:rFonts w:ascii="Arial Narrow" w:hAnsi="Arial Narrow" w:cs="Tahoma"/>
          <w:lang w:val="it-IT"/>
        </w:rPr>
        <w:t xml:space="preserve"> </w:t>
      </w:r>
      <w:r w:rsidR="00C27B33" w:rsidRPr="00CF615B">
        <w:rPr>
          <w:rFonts w:ascii="Arial Narrow" w:hAnsi="Arial Narrow" w:cs="Tahoma"/>
          <w:lang w:val="it-IT"/>
        </w:rPr>
        <w:t>aggiuntive o sostitutive di precedenti offerte</w:t>
      </w:r>
      <w:r w:rsidR="00685E9F" w:rsidRPr="00906A25">
        <w:rPr>
          <w:rFonts w:ascii="Arial Narrow" w:hAnsi="Arial Narrow" w:cs="Tahoma"/>
          <w:lang w:val="it-IT"/>
        </w:rPr>
        <w:t xml:space="preserve">. </w:t>
      </w:r>
    </w:p>
    <w:p w:rsidR="00906A25" w:rsidRDefault="00842264" w:rsidP="00B706C6">
      <w:pPr>
        <w:numPr>
          <w:ilvl w:val="1"/>
          <w:numId w:val="2"/>
        </w:numPr>
        <w:spacing w:line="276" w:lineRule="auto"/>
        <w:ind w:left="567" w:hanging="567"/>
        <w:jc w:val="both"/>
        <w:rPr>
          <w:rFonts w:ascii="Arial Narrow" w:hAnsi="Arial Narrow" w:cs="Tahoma"/>
          <w:lang w:val="it-IT"/>
        </w:rPr>
      </w:pPr>
      <w:r w:rsidRPr="00906A25">
        <w:rPr>
          <w:rFonts w:ascii="Arial Narrow" w:hAnsi="Arial Narrow" w:cs="Tahoma"/>
          <w:lang w:val="it-IT"/>
        </w:rPr>
        <w:t xml:space="preserve">Ai sensi di quanto previsto dal comma 5, </w:t>
      </w:r>
      <w:proofErr w:type="spellStart"/>
      <w:r w:rsidRPr="00906A25">
        <w:rPr>
          <w:rFonts w:ascii="Arial Narrow" w:hAnsi="Arial Narrow" w:cs="Tahoma"/>
          <w:lang w:val="it-IT"/>
        </w:rPr>
        <w:t>lett</w:t>
      </w:r>
      <w:proofErr w:type="spellEnd"/>
      <w:r w:rsidRPr="00906A25">
        <w:rPr>
          <w:rFonts w:ascii="Arial Narrow" w:hAnsi="Arial Narrow" w:cs="Tahoma"/>
          <w:lang w:val="it-IT"/>
        </w:rPr>
        <w:t xml:space="preserve">. m) dell'art. 80 del </w:t>
      </w:r>
      <w:r w:rsidR="00710DEA" w:rsidRPr="00906A25">
        <w:rPr>
          <w:rFonts w:ascii="Arial Narrow" w:hAnsi="Arial Narrow" w:cs="Tahoma"/>
          <w:lang w:val="it-IT"/>
        </w:rPr>
        <w:t>Codice</w:t>
      </w:r>
      <w:r w:rsidRPr="00906A25">
        <w:rPr>
          <w:rFonts w:ascii="Arial Narrow" w:hAnsi="Arial Narrow" w:cs="Tahoma"/>
          <w:lang w:val="it-IT"/>
        </w:rPr>
        <w:t>, è fatto divieto di partecipare alla presente procedura di gara ai concorrenti che si trovino fra di loro in una situazione di controllo di cui all'art.2359 del codice civile o in una qualsiasi relazione, anche di fatto, se la situazione di controllo o la relazione comporti che le offerte siano imputabili ad un unico centro decisionale.</w:t>
      </w:r>
      <w:r w:rsidRPr="00842264">
        <w:rPr>
          <w:rFonts w:ascii="Arial Narrow" w:hAnsi="Arial Narrow" w:cs="Tahoma"/>
          <w:lang w:val="it-IT"/>
        </w:rPr>
        <w:t xml:space="preserve"> </w:t>
      </w:r>
      <w:r w:rsidRPr="00906A25">
        <w:rPr>
          <w:rFonts w:ascii="Arial Narrow" w:hAnsi="Arial Narrow" w:cs="Tahoma"/>
          <w:lang w:val="it-IT"/>
        </w:rPr>
        <w:t>Nel caso in cui l'Amministrazione rilevasse tale condizione in capo al soggetto aggiudicatario della gara, dopo l'aggiudicazione della gara stessa o dopo l'affidamento del contratto, si procederà all'annullamento dell'aggiudicazione ovvero alla revoca dell'affidamento.</w:t>
      </w:r>
    </w:p>
    <w:p w:rsidR="00DF10B3" w:rsidRPr="00906A25" w:rsidRDefault="002F4204" w:rsidP="00B706C6">
      <w:pPr>
        <w:numPr>
          <w:ilvl w:val="1"/>
          <w:numId w:val="2"/>
        </w:numPr>
        <w:spacing w:line="276" w:lineRule="auto"/>
        <w:ind w:left="567" w:hanging="567"/>
        <w:jc w:val="both"/>
        <w:rPr>
          <w:rFonts w:ascii="Arial Narrow" w:hAnsi="Arial Narrow" w:cs="Tahoma"/>
          <w:lang w:val="it-IT"/>
        </w:rPr>
      </w:pPr>
      <w:r w:rsidRPr="00906A25">
        <w:rPr>
          <w:rFonts w:ascii="Arial Narrow" w:hAnsi="Arial Narrow" w:cs="Tahoma"/>
          <w:lang w:val="it-IT" w:eastAsia="it-IT"/>
        </w:rPr>
        <w:t xml:space="preserve">L’offerta vincolerà il concorrente </w:t>
      </w:r>
      <w:r w:rsidRPr="00906A25">
        <w:rPr>
          <w:rFonts w:ascii="Arial Narrow" w:hAnsi="Arial Narrow" w:cs="Tahoma"/>
          <w:b/>
          <w:lang w:val="it-IT" w:eastAsia="it-IT"/>
        </w:rPr>
        <w:t xml:space="preserve">per </w:t>
      </w:r>
      <w:r w:rsidR="001C3641" w:rsidRPr="00906A25">
        <w:rPr>
          <w:rFonts w:ascii="Arial Narrow" w:hAnsi="Arial Narrow" w:cs="Tahoma"/>
          <w:b/>
          <w:lang w:val="it-IT" w:eastAsia="it-IT"/>
        </w:rPr>
        <w:t>270</w:t>
      </w:r>
      <w:r w:rsidRPr="00906A25">
        <w:rPr>
          <w:rFonts w:ascii="Arial Narrow" w:hAnsi="Arial Narrow" w:cs="Tahoma"/>
          <w:b/>
          <w:lang w:val="it-IT" w:eastAsia="it-IT"/>
        </w:rPr>
        <w:t xml:space="preserve"> giorni dal termine indicato nel bando per la scadenza della </w:t>
      </w:r>
      <w:r w:rsidRPr="00906A25">
        <w:rPr>
          <w:rFonts w:ascii="Arial Narrow" w:hAnsi="Arial Narrow" w:cs="Tahoma"/>
          <w:b/>
          <w:color w:val="000000"/>
          <w:lang w:val="it-IT" w:eastAsia="it-IT"/>
        </w:rPr>
        <w:t>presentazione dell’offerta</w:t>
      </w:r>
      <w:r w:rsidRPr="00906A25">
        <w:rPr>
          <w:rFonts w:ascii="Arial Narrow" w:hAnsi="Arial Narrow" w:cs="Tahoma"/>
          <w:color w:val="000000"/>
          <w:lang w:val="it-IT" w:eastAsia="it-IT"/>
        </w:rPr>
        <w:t xml:space="preserve">. Nel caso in cui alla data di scadenza della validità delle offerte le operazioni di gara siano ancora in corso, </w:t>
      </w:r>
      <w:r w:rsidR="00DF10B3" w:rsidRPr="00906A25">
        <w:rPr>
          <w:rFonts w:ascii="Arial Narrow" w:hAnsi="Arial Narrow" w:cs="Tahoma"/>
          <w:color w:val="000000"/>
          <w:lang w:val="it-IT" w:eastAsia="it-IT"/>
        </w:rPr>
        <w:t>la Prefettura</w:t>
      </w:r>
      <w:r w:rsidRPr="00906A25">
        <w:rPr>
          <w:rFonts w:ascii="Arial Narrow" w:hAnsi="Arial Narrow" w:cs="Tahoma"/>
          <w:color w:val="000000"/>
          <w:lang w:val="it-IT" w:eastAsia="it-IT"/>
        </w:rPr>
        <w:t xml:space="preserve"> potrà richiedere agli offerenti, ai sensi dell’art. 32, comma 4, del Codice, di confermare, con dichiarazione sottoscritta dal legale rappresentante, la validità dell’offerta sino alla data c</w:t>
      </w:r>
      <w:r w:rsidR="00DF10B3" w:rsidRPr="00906A25">
        <w:rPr>
          <w:rFonts w:ascii="Arial Narrow" w:hAnsi="Arial Narrow" w:cs="Tahoma"/>
          <w:color w:val="000000"/>
          <w:lang w:val="it-IT" w:eastAsia="it-IT"/>
        </w:rPr>
        <w:t xml:space="preserve">he sarà indicata dalla Prefettura </w:t>
      </w:r>
      <w:r w:rsidRPr="00906A25">
        <w:rPr>
          <w:rFonts w:ascii="Arial Narrow" w:hAnsi="Arial Narrow" w:cs="Tahoma"/>
          <w:color w:val="000000"/>
          <w:lang w:val="it-IT" w:eastAsia="it-IT"/>
        </w:rPr>
        <w:t xml:space="preserve">e di produrre un apposito documento attestante la validità della garanzia provvisoria prestata in sede di gara fino alla medesima data. </w:t>
      </w:r>
    </w:p>
    <w:p w:rsidR="00431FB9" w:rsidRDefault="002F4204" w:rsidP="00B706C6">
      <w:pPr>
        <w:numPr>
          <w:ilvl w:val="1"/>
          <w:numId w:val="2"/>
        </w:numPr>
        <w:spacing w:line="276" w:lineRule="auto"/>
        <w:ind w:left="567" w:hanging="567"/>
        <w:jc w:val="both"/>
        <w:rPr>
          <w:rFonts w:ascii="Arial Narrow" w:hAnsi="Arial Narrow" w:cs="Tahoma"/>
          <w:lang w:val="it-IT" w:eastAsia="it-IT"/>
        </w:rPr>
      </w:pPr>
      <w:r w:rsidRPr="00906A25">
        <w:rPr>
          <w:rFonts w:ascii="Arial Narrow" w:hAnsi="Arial Narrow" w:cs="Tahoma"/>
          <w:lang w:val="it-IT" w:eastAsia="it-IT"/>
        </w:rPr>
        <w:t xml:space="preserve">La stipulazione </w:t>
      </w:r>
      <w:r w:rsidR="00DF10B3" w:rsidRPr="00906A25">
        <w:rPr>
          <w:rFonts w:ascii="Arial Narrow" w:hAnsi="Arial Narrow" w:cs="Tahoma"/>
          <w:lang w:val="it-IT" w:eastAsia="it-IT"/>
        </w:rPr>
        <w:t>della convenzione</w:t>
      </w:r>
      <w:r w:rsidRPr="00906A25">
        <w:rPr>
          <w:rFonts w:ascii="Arial Narrow" w:hAnsi="Arial Narrow" w:cs="Tahoma"/>
          <w:lang w:val="it-IT" w:eastAsia="it-IT"/>
        </w:rPr>
        <w:t xml:space="preserve"> è, comunque, subordinata al positivo esito delle procedure previste dalla normativa vigente in materia di lotta alla mafia ed al controllo del possesso dei requisiti prescritti. </w:t>
      </w:r>
    </w:p>
    <w:p w:rsidR="00D15C12" w:rsidRDefault="00160585" w:rsidP="00B706C6">
      <w:pPr>
        <w:numPr>
          <w:ilvl w:val="1"/>
          <w:numId w:val="2"/>
        </w:numPr>
        <w:spacing w:line="276" w:lineRule="auto"/>
        <w:ind w:left="567" w:hanging="567"/>
        <w:jc w:val="both"/>
        <w:rPr>
          <w:rFonts w:ascii="Arial Narrow" w:hAnsi="Arial Narrow" w:cs="Tahoma"/>
          <w:lang w:val="it-IT" w:eastAsia="it-IT"/>
        </w:rPr>
      </w:pPr>
      <w:r>
        <w:rPr>
          <w:rFonts w:ascii="Arial Narrow" w:hAnsi="Arial Narrow" w:cs="Tahoma"/>
          <w:lang w:val="it-IT" w:eastAsia="it-IT"/>
        </w:rPr>
        <w:t xml:space="preserve">La </w:t>
      </w:r>
      <w:r w:rsidR="00183BCD" w:rsidRPr="00CF615B">
        <w:rPr>
          <w:rFonts w:ascii="Arial Narrow" w:hAnsi="Arial Narrow" w:cs="Tahoma"/>
          <w:lang w:val="it-IT" w:eastAsia="it-IT"/>
        </w:rPr>
        <w:t>Prefettura, nelle more dell’espletamento degli adempimenti connessi alla presente procedura di gara</w:t>
      </w:r>
      <w:r w:rsidR="00183BCD">
        <w:rPr>
          <w:rFonts w:ascii="Arial Narrow" w:hAnsi="Arial Narrow" w:cs="Tahoma"/>
          <w:lang w:val="it-IT" w:eastAsia="it-IT"/>
        </w:rPr>
        <w:t xml:space="preserve"> </w:t>
      </w:r>
      <w:r w:rsidR="00183BCD" w:rsidRPr="00CF615B">
        <w:rPr>
          <w:rFonts w:ascii="Arial Narrow" w:hAnsi="Arial Narrow" w:cs="Tahoma"/>
          <w:lang w:val="it-IT" w:eastAsia="it-IT"/>
        </w:rPr>
        <w:t>si riserva la facoltà di ric</w:t>
      </w:r>
      <w:r w:rsidR="00183BCD">
        <w:rPr>
          <w:rFonts w:ascii="Arial Narrow" w:hAnsi="Arial Narrow" w:cs="Tahoma"/>
          <w:lang w:val="it-IT" w:eastAsia="it-IT"/>
        </w:rPr>
        <w:t>hiedere l’esecuzione anticipata ai sensi dell’art. 32, comma 13 del Codice.</w:t>
      </w:r>
      <w:r w:rsidR="00183BCD" w:rsidRPr="00CF615B">
        <w:rPr>
          <w:rFonts w:ascii="Arial Narrow" w:hAnsi="Arial Narrow" w:cs="Tahoma"/>
          <w:lang w:val="it-IT" w:eastAsia="it-IT"/>
        </w:rPr>
        <w:t xml:space="preserve"> </w:t>
      </w:r>
    </w:p>
    <w:p w:rsidR="00D15C12" w:rsidRDefault="00D15C12" w:rsidP="00B706C6">
      <w:pPr>
        <w:numPr>
          <w:ilvl w:val="1"/>
          <w:numId w:val="2"/>
        </w:numPr>
        <w:spacing w:line="276" w:lineRule="auto"/>
        <w:ind w:left="567" w:hanging="567"/>
        <w:jc w:val="both"/>
        <w:rPr>
          <w:rFonts w:ascii="Arial Narrow" w:hAnsi="Arial Narrow" w:cs="Tahoma"/>
          <w:lang w:val="it-IT" w:eastAsia="it-IT"/>
        </w:rPr>
      </w:pPr>
      <w:r>
        <w:rPr>
          <w:rFonts w:ascii="Arial Narrow" w:hAnsi="Arial Narrow" w:cs="Tahoma"/>
          <w:lang w:val="it-IT" w:eastAsia="it-IT"/>
        </w:rPr>
        <w:t xml:space="preserve">Si rammenta che </w:t>
      </w:r>
      <w:r w:rsidRPr="00D15C12">
        <w:rPr>
          <w:rFonts w:ascii="Arial Narrow" w:hAnsi="Arial Narrow" w:cs="Tahoma"/>
          <w:lang w:val="it-IT" w:eastAsia="it-IT"/>
        </w:rPr>
        <w:t>la falsità in atti e le dichiarazioni mendaci</w:t>
      </w:r>
      <w:r>
        <w:rPr>
          <w:rFonts w:ascii="Arial Narrow" w:hAnsi="Arial Narrow" w:cs="Tahoma"/>
          <w:lang w:val="it-IT" w:eastAsia="it-IT"/>
        </w:rPr>
        <w:t xml:space="preserve"> </w:t>
      </w:r>
      <w:r w:rsidRPr="00D15C12">
        <w:rPr>
          <w:rFonts w:ascii="Arial Narrow" w:hAnsi="Arial Narrow" w:cs="Tahoma"/>
          <w:lang w:val="it-IT" w:eastAsia="it-IT"/>
        </w:rPr>
        <w:t>comportano s</w:t>
      </w:r>
      <w:r>
        <w:rPr>
          <w:rFonts w:ascii="Arial Narrow" w:hAnsi="Arial Narrow" w:cs="Tahoma"/>
          <w:lang w:val="it-IT" w:eastAsia="it-IT"/>
        </w:rPr>
        <w:t xml:space="preserve">anzioni penali ai sensi dell'art. 76 </w:t>
      </w:r>
      <w:r w:rsidR="003B6CC0">
        <w:rPr>
          <w:rFonts w:ascii="Arial Narrow" w:hAnsi="Arial Narrow" w:cs="Tahoma"/>
          <w:lang w:val="it-IT" w:eastAsia="it-IT"/>
        </w:rPr>
        <w:t>del d</w:t>
      </w:r>
      <w:r>
        <w:rPr>
          <w:rFonts w:ascii="Arial Narrow" w:hAnsi="Arial Narrow" w:cs="Tahoma"/>
          <w:lang w:val="it-IT" w:eastAsia="it-IT"/>
        </w:rPr>
        <w:t xml:space="preserve">.P.R. n. 445/2000, </w:t>
      </w:r>
      <w:r w:rsidRPr="00D15C12">
        <w:rPr>
          <w:rFonts w:ascii="Arial Narrow" w:hAnsi="Arial Narrow" w:cs="Tahoma"/>
          <w:lang w:val="it-IT" w:eastAsia="it-IT"/>
        </w:rPr>
        <w:t>costituiscono causa d'esclusione dalla partecipazione all</w:t>
      </w:r>
      <w:r>
        <w:rPr>
          <w:rFonts w:ascii="Arial Narrow" w:hAnsi="Arial Narrow" w:cs="Tahoma"/>
          <w:lang w:val="it-IT" w:eastAsia="it-IT"/>
        </w:rPr>
        <w:t>a presente procedura e</w:t>
      </w:r>
      <w:r w:rsidRPr="00D15C12">
        <w:rPr>
          <w:rFonts w:ascii="Arial Narrow" w:hAnsi="Arial Narrow" w:cs="Tahoma"/>
          <w:lang w:val="it-IT" w:eastAsia="it-IT"/>
        </w:rPr>
        <w:t xml:space="preserve"> saranno oggetto di comunicazione all'A.N.AC. ai sensi dell'ar</w:t>
      </w:r>
      <w:r>
        <w:rPr>
          <w:rFonts w:ascii="Arial Narrow" w:hAnsi="Arial Narrow" w:cs="Tahoma"/>
          <w:lang w:val="it-IT" w:eastAsia="it-IT"/>
        </w:rPr>
        <w:t>t</w:t>
      </w:r>
      <w:r w:rsidRPr="00D15C12">
        <w:rPr>
          <w:rFonts w:ascii="Arial Narrow" w:hAnsi="Arial Narrow" w:cs="Tahoma"/>
          <w:lang w:val="it-IT" w:eastAsia="it-IT"/>
        </w:rPr>
        <w:t>. 80, comma 12</w:t>
      </w:r>
      <w:r>
        <w:rPr>
          <w:rFonts w:ascii="Arial Narrow" w:hAnsi="Arial Narrow" w:cs="Tahoma"/>
          <w:lang w:val="it-IT" w:eastAsia="it-IT"/>
        </w:rPr>
        <w:t xml:space="preserve"> del Codice</w:t>
      </w:r>
      <w:r w:rsidRPr="00D15C12">
        <w:rPr>
          <w:rFonts w:ascii="Arial Narrow" w:hAnsi="Arial Narrow" w:cs="Tahoma"/>
          <w:lang w:val="it-IT" w:eastAsia="it-IT"/>
        </w:rPr>
        <w:t xml:space="preserve"> e saranno valutate ai sensi dello stesso articolo comma 5, </w:t>
      </w:r>
      <w:proofErr w:type="spellStart"/>
      <w:r w:rsidRPr="00D15C12">
        <w:rPr>
          <w:rFonts w:ascii="Arial Narrow" w:hAnsi="Arial Narrow" w:cs="Tahoma"/>
          <w:lang w:val="it-IT" w:eastAsia="it-IT"/>
        </w:rPr>
        <w:t>lett</w:t>
      </w:r>
      <w:proofErr w:type="spellEnd"/>
      <w:r w:rsidRPr="00D15C12">
        <w:rPr>
          <w:rFonts w:ascii="Arial Narrow" w:hAnsi="Arial Narrow" w:cs="Tahoma"/>
          <w:lang w:val="it-IT" w:eastAsia="it-IT"/>
        </w:rPr>
        <w:t xml:space="preserve">. e) del </w:t>
      </w:r>
      <w:r>
        <w:rPr>
          <w:rFonts w:ascii="Arial Narrow" w:hAnsi="Arial Narrow" w:cs="Tahoma"/>
          <w:lang w:val="it-IT" w:eastAsia="it-IT"/>
        </w:rPr>
        <w:t>Codice</w:t>
      </w:r>
      <w:r w:rsidRPr="00D15C12">
        <w:rPr>
          <w:rFonts w:ascii="Arial Narrow" w:hAnsi="Arial Narrow" w:cs="Tahoma"/>
          <w:lang w:val="it-IT" w:eastAsia="it-IT"/>
        </w:rPr>
        <w:t>. In ordine alla veridicità delle dichiarazioni, la Prefettura si riserva di procedere, anche a campione, a verifiche d'ufficio.</w:t>
      </w:r>
    </w:p>
    <w:p w:rsidR="00282EA5" w:rsidRDefault="00282EA5" w:rsidP="00B706C6">
      <w:pPr>
        <w:numPr>
          <w:ilvl w:val="1"/>
          <w:numId w:val="2"/>
        </w:numPr>
        <w:spacing w:line="276" w:lineRule="auto"/>
        <w:ind w:left="567" w:hanging="567"/>
        <w:jc w:val="both"/>
        <w:rPr>
          <w:rFonts w:ascii="Arial Narrow" w:hAnsi="Arial Narrow" w:cs="Tahoma"/>
          <w:lang w:val="it-IT" w:eastAsia="it-IT"/>
        </w:rPr>
      </w:pPr>
      <w:r>
        <w:rPr>
          <w:rFonts w:ascii="Arial Narrow" w:hAnsi="Arial Narrow" w:cs="Tahoma"/>
          <w:lang w:val="it-IT" w:eastAsia="it-IT"/>
        </w:rPr>
        <w:t>La Prefettura nominerà il direttore dell’esecuzione del contratto, preposto alla vigilanza sull’esecuzione del contratto, in conformità a quanto previsto dall’art. 11 del Codice, dalle linee guida approvate dall’Autorità Nazionale Anticorruzione e dallo schema di convenzione.</w:t>
      </w:r>
    </w:p>
    <w:p w:rsidR="00282EA5" w:rsidRDefault="00282EA5" w:rsidP="00B706C6">
      <w:pPr>
        <w:numPr>
          <w:ilvl w:val="1"/>
          <w:numId w:val="2"/>
        </w:numPr>
        <w:spacing w:line="276" w:lineRule="auto"/>
        <w:ind w:left="567" w:hanging="567"/>
        <w:jc w:val="both"/>
        <w:rPr>
          <w:rFonts w:ascii="Arial Narrow" w:hAnsi="Arial Narrow" w:cs="Tahoma"/>
          <w:lang w:val="it-IT" w:eastAsia="it-IT"/>
        </w:rPr>
      </w:pPr>
      <w:r>
        <w:rPr>
          <w:rFonts w:ascii="Arial Narrow" w:hAnsi="Arial Narrow" w:cs="Tahoma"/>
          <w:lang w:val="it-IT" w:eastAsia="it-IT"/>
        </w:rPr>
        <w:t xml:space="preserve">Ove si verifichino mancate o inesatte esecuzioni di uno dei servizi oggetto di contratto rilevati in sede di attività di controllo o di monitoraggio, la Prefettura applicherà le penali previste </w:t>
      </w:r>
      <w:r w:rsidR="00C325FA">
        <w:rPr>
          <w:rFonts w:ascii="Arial Narrow" w:hAnsi="Arial Narrow" w:cs="Tahoma"/>
          <w:lang w:val="it-IT" w:eastAsia="it-IT"/>
        </w:rPr>
        <w:t>dallo</w:t>
      </w:r>
      <w:r w:rsidRPr="00282EA5">
        <w:rPr>
          <w:rFonts w:ascii="Arial Narrow" w:hAnsi="Arial Narrow" w:cs="Tahoma"/>
          <w:color w:val="FF0000"/>
          <w:lang w:val="it-IT" w:eastAsia="it-IT"/>
        </w:rPr>
        <w:t xml:space="preserve"> </w:t>
      </w:r>
      <w:r>
        <w:rPr>
          <w:rFonts w:ascii="Arial Narrow" w:hAnsi="Arial Narrow" w:cs="Tahoma"/>
          <w:lang w:val="it-IT" w:eastAsia="it-IT"/>
        </w:rPr>
        <w:t>schema di convenzione.</w:t>
      </w:r>
    </w:p>
    <w:p w:rsidR="00DF10B3" w:rsidRPr="00DF10B3" w:rsidRDefault="00DF10B3" w:rsidP="008A44AE">
      <w:pPr>
        <w:spacing w:line="276" w:lineRule="auto"/>
        <w:jc w:val="both"/>
        <w:rPr>
          <w:rFonts w:ascii="Arial Narrow" w:hAnsi="Arial Narrow" w:cs="Tahoma"/>
          <w:lang w:val="it-IT" w:eastAsia="it-IT"/>
        </w:rPr>
      </w:pPr>
    </w:p>
    <w:p w:rsidR="00CE58AF" w:rsidRPr="00CF615B" w:rsidRDefault="009E4EE4" w:rsidP="00B706C6">
      <w:pPr>
        <w:pStyle w:val="Titolo2"/>
        <w:numPr>
          <w:ilvl w:val="0"/>
          <w:numId w:val="2"/>
        </w:numPr>
        <w:pBdr>
          <w:bottom w:val="single" w:sz="4" w:space="1" w:color="auto"/>
        </w:pBdr>
        <w:spacing w:line="276" w:lineRule="auto"/>
        <w:ind w:left="284" w:hanging="284"/>
        <w:jc w:val="both"/>
        <w:rPr>
          <w:rFonts w:ascii="Arial Narrow" w:hAnsi="Arial Narrow" w:cs="Tahoma"/>
          <w:sz w:val="22"/>
          <w:szCs w:val="22"/>
          <w:lang w:val="it-IT"/>
        </w:rPr>
      </w:pPr>
      <w:r w:rsidRPr="00CF615B">
        <w:rPr>
          <w:rFonts w:ascii="Arial Narrow" w:hAnsi="Arial Narrow" w:cs="Tahoma"/>
          <w:sz w:val="22"/>
          <w:szCs w:val="22"/>
          <w:lang w:val="it-IT"/>
        </w:rPr>
        <w:t>COMUNICAZIONI</w:t>
      </w:r>
      <w:r w:rsidR="004A17FE" w:rsidRPr="00CF615B">
        <w:rPr>
          <w:rFonts w:ascii="Arial Narrow" w:hAnsi="Arial Narrow" w:cs="Tahoma"/>
          <w:sz w:val="22"/>
          <w:szCs w:val="22"/>
          <w:lang w:val="it-IT"/>
        </w:rPr>
        <w:t xml:space="preserve"> </w:t>
      </w:r>
      <w:r w:rsidR="00FB58A0" w:rsidRPr="00CF615B">
        <w:rPr>
          <w:rFonts w:ascii="Arial Narrow" w:hAnsi="Arial Narrow" w:cs="Tahoma"/>
          <w:sz w:val="22"/>
          <w:szCs w:val="22"/>
          <w:lang w:val="it-IT"/>
        </w:rPr>
        <w:t>E CHIARIMENTI</w:t>
      </w:r>
    </w:p>
    <w:p w:rsidR="00FB58A0" w:rsidRPr="00CF615B" w:rsidRDefault="00CE58AF" w:rsidP="00B706C6">
      <w:pPr>
        <w:numPr>
          <w:ilvl w:val="1"/>
          <w:numId w:val="2"/>
        </w:numPr>
        <w:spacing w:line="276" w:lineRule="auto"/>
        <w:ind w:left="567" w:hanging="567"/>
        <w:jc w:val="both"/>
        <w:rPr>
          <w:rFonts w:ascii="Arial Narrow" w:hAnsi="Arial Narrow" w:cs="Tahoma"/>
          <w:lang w:val="it-IT" w:eastAsia="it-IT"/>
        </w:rPr>
      </w:pPr>
      <w:r w:rsidRPr="00CF615B">
        <w:rPr>
          <w:rFonts w:ascii="Arial Narrow" w:hAnsi="Arial Narrow" w:cs="Tahoma"/>
          <w:lang w:val="it-IT" w:eastAsia="it-IT"/>
        </w:rPr>
        <w:t xml:space="preserve">Le </w:t>
      </w:r>
      <w:r w:rsidRPr="00892305">
        <w:rPr>
          <w:rFonts w:ascii="Arial Narrow" w:hAnsi="Arial Narrow" w:cs="Tahoma"/>
          <w:lang w:val="it-IT" w:eastAsia="it-IT"/>
        </w:rPr>
        <w:t>comunicazioni relative alla presente procedura</w:t>
      </w:r>
      <w:r w:rsidR="009E4EE4" w:rsidRPr="00892305">
        <w:rPr>
          <w:rFonts w:ascii="Arial Narrow" w:hAnsi="Arial Narrow" w:cs="Tahoma"/>
          <w:lang w:val="it-IT" w:eastAsia="it-IT"/>
        </w:rPr>
        <w:t xml:space="preserve"> di gara -</w:t>
      </w:r>
      <w:r w:rsidRPr="00892305">
        <w:rPr>
          <w:rFonts w:ascii="Arial Narrow" w:hAnsi="Arial Narrow" w:cs="Tahoma"/>
          <w:lang w:val="it-IT" w:eastAsia="it-IT"/>
        </w:rPr>
        <w:t xml:space="preserve"> comprese </w:t>
      </w:r>
      <w:r w:rsidR="005761C7" w:rsidRPr="00892305">
        <w:rPr>
          <w:rFonts w:ascii="Arial Narrow" w:hAnsi="Arial Narrow" w:cs="Tahoma"/>
          <w:lang w:val="it-IT" w:eastAsia="it-IT"/>
        </w:rPr>
        <w:t>quelle</w:t>
      </w:r>
      <w:r w:rsidRPr="00892305">
        <w:rPr>
          <w:rFonts w:ascii="Arial Narrow" w:hAnsi="Arial Narrow" w:cs="Tahoma"/>
          <w:lang w:val="it-IT" w:eastAsia="it-IT"/>
        </w:rPr>
        <w:t xml:space="preserve"> di esclusione</w:t>
      </w:r>
      <w:r w:rsidR="00C76204" w:rsidRPr="00892305">
        <w:rPr>
          <w:rFonts w:ascii="Arial Narrow" w:hAnsi="Arial Narrow" w:cs="Tahoma"/>
          <w:lang w:val="it-IT" w:eastAsia="it-IT"/>
        </w:rPr>
        <w:t xml:space="preserve"> -</w:t>
      </w:r>
      <w:r w:rsidRPr="00892305">
        <w:rPr>
          <w:rFonts w:ascii="Arial Narrow" w:hAnsi="Arial Narrow" w:cs="Tahoma"/>
          <w:lang w:val="it-IT" w:eastAsia="it-IT"/>
        </w:rPr>
        <w:t xml:space="preserve"> saranno </w:t>
      </w:r>
      <w:r w:rsidR="005761C7" w:rsidRPr="00892305">
        <w:rPr>
          <w:rFonts w:ascii="Arial Narrow" w:hAnsi="Arial Narrow" w:cs="Tahoma"/>
          <w:lang w:val="it-IT" w:eastAsia="it-IT"/>
        </w:rPr>
        <w:t>inoltrate</w:t>
      </w:r>
      <w:r w:rsidRPr="00892305">
        <w:rPr>
          <w:rFonts w:ascii="Arial Narrow" w:hAnsi="Arial Narrow" w:cs="Tahoma"/>
          <w:lang w:val="it-IT" w:eastAsia="it-IT"/>
        </w:rPr>
        <w:t xml:space="preserve"> ai soggetti offerenti </w:t>
      </w:r>
      <w:r w:rsidR="009E4EE4" w:rsidRPr="00892305">
        <w:rPr>
          <w:rFonts w:ascii="Arial Narrow" w:hAnsi="Arial Narrow" w:cs="Tahoma"/>
          <w:lang w:val="it-IT" w:eastAsia="it-IT"/>
        </w:rPr>
        <w:t xml:space="preserve">esclusivamente tramite posta elettronica certificata all'indirizzo </w:t>
      </w:r>
      <w:r w:rsidRPr="00CF615B">
        <w:rPr>
          <w:rFonts w:ascii="Arial Narrow" w:hAnsi="Arial Narrow" w:cs="Tahoma"/>
          <w:lang w:val="it-IT" w:eastAsia="it-IT"/>
        </w:rPr>
        <w:t>tramite P.E.C. all’indirizzo indicato sulla documentazione presentata. Ciascun concorrente si impegna a comunicare eventuali variazioni.</w:t>
      </w:r>
    </w:p>
    <w:p w:rsidR="00AE6BF6" w:rsidRPr="00CF615B" w:rsidRDefault="00CE58AF" w:rsidP="00B706C6">
      <w:pPr>
        <w:numPr>
          <w:ilvl w:val="1"/>
          <w:numId w:val="2"/>
        </w:numPr>
        <w:spacing w:line="276" w:lineRule="auto"/>
        <w:ind w:left="567" w:hanging="567"/>
        <w:jc w:val="both"/>
        <w:rPr>
          <w:rFonts w:ascii="Arial Narrow" w:hAnsi="Arial Narrow" w:cs="Tahoma"/>
          <w:lang w:val="it-IT" w:eastAsia="it-IT"/>
        </w:rPr>
      </w:pPr>
      <w:r w:rsidRPr="00CF615B">
        <w:rPr>
          <w:rFonts w:ascii="Arial Narrow" w:hAnsi="Arial Narrow" w:cs="Tahoma"/>
          <w:lang w:val="it-IT" w:eastAsia="it-IT"/>
        </w:rPr>
        <w:t xml:space="preserve">Le predette comunicazioni sostituiscono qualunque altra forma di notificazione da parte dell’Amministrazione; dal momento della comunicazione della P.E.C. decorrono i termini utili per esperire ogni eventuale azione giudiziaria o di tutela previsti della vigente normativa. </w:t>
      </w:r>
    </w:p>
    <w:p w:rsidR="00AE6BF6" w:rsidRPr="00CF615B" w:rsidRDefault="00AE6BF6" w:rsidP="00B706C6">
      <w:pPr>
        <w:numPr>
          <w:ilvl w:val="1"/>
          <w:numId w:val="2"/>
        </w:numPr>
        <w:spacing w:line="276" w:lineRule="auto"/>
        <w:ind w:left="567" w:hanging="567"/>
        <w:jc w:val="both"/>
        <w:rPr>
          <w:rFonts w:ascii="Arial Narrow" w:hAnsi="Arial Narrow" w:cs="Tahoma"/>
          <w:lang w:val="it-IT" w:eastAsia="it-IT"/>
        </w:rPr>
      </w:pPr>
      <w:r w:rsidRPr="00CF615B">
        <w:rPr>
          <w:rFonts w:ascii="Arial Narrow" w:hAnsi="Arial Narrow" w:cs="Tahoma"/>
          <w:lang w:val="it-IT" w:eastAsia="it-IT"/>
        </w:rPr>
        <w:t xml:space="preserve">In caso di raggruppamenti temporanei, GEIE, aggregazioni di imprese di rete o consorzi ordinari, anche se non ancora costituiti formalmente, </w:t>
      </w:r>
      <w:r w:rsidRPr="00906A25">
        <w:rPr>
          <w:rFonts w:ascii="Arial Narrow" w:hAnsi="Arial Narrow" w:cs="Tahoma"/>
          <w:lang w:val="it-IT" w:eastAsia="it-IT"/>
        </w:rPr>
        <w:t>la comunicazione recapitata al mandatario si intende validamente resa a tutti gli operatori economici raggruppati, aggregati o consorziati</w:t>
      </w:r>
      <w:r w:rsidRPr="00CF615B">
        <w:rPr>
          <w:rFonts w:ascii="Arial Narrow" w:hAnsi="Arial Narrow" w:cs="Tahoma"/>
          <w:lang w:val="it-IT" w:eastAsia="it-IT"/>
        </w:rPr>
        <w:t>.</w:t>
      </w:r>
    </w:p>
    <w:p w:rsidR="00FB58A0" w:rsidRPr="00CF615B" w:rsidRDefault="00FB58A0" w:rsidP="00B706C6">
      <w:pPr>
        <w:numPr>
          <w:ilvl w:val="1"/>
          <w:numId w:val="2"/>
        </w:numPr>
        <w:spacing w:line="276" w:lineRule="auto"/>
        <w:ind w:left="567" w:hanging="567"/>
        <w:jc w:val="both"/>
        <w:rPr>
          <w:rFonts w:ascii="Arial Narrow" w:hAnsi="Arial Narrow" w:cs="Tahoma"/>
          <w:lang w:val="it-IT" w:eastAsia="it-IT"/>
        </w:rPr>
      </w:pPr>
      <w:r w:rsidRPr="00906A25">
        <w:rPr>
          <w:rFonts w:ascii="Arial Narrow" w:hAnsi="Arial Narrow" w:cs="Tahoma"/>
          <w:lang w:val="it-IT" w:eastAsia="it-IT"/>
        </w:rPr>
        <w:t>E’ possibile ottenere chiarimenti sulla presente procedura mediante la proposizione di quesiti scritti da inoltrare a</w:t>
      </w:r>
      <w:r w:rsidR="00D76B3D">
        <w:rPr>
          <w:rFonts w:ascii="Arial Narrow" w:hAnsi="Arial Narrow" w:cs="Tahoma"/>
          <w:lang w:val="it-IT" w:eastAsia="it-IT"/>
        </w:rPr>
        <w:t>l</w:t>
      </w:r>
      <w:r w:rsidRPr="00906A25">
        <w:rPr>
          <w:rFonts w:ascii="Arial Narrow" w:hAnsi="Arial Narrow" w:cs="Tahoma"/>
          <w:lang w:val="it-IT" w:eastAsia="it-IT"/>
        </w:rPr>
        <w:t xml:space="preserve"> seguent</w:t>
      </w:r>
      <w:r w:rsidR="00D76B3D">
        <w:rPr>
          <w:rFonts w:ascii="Arial Narrow" w:hAnsi="Arial Narrow" w:cs="Tahoma"/>
          <w:lang w:val="it-IT" w:eastAsia="it-IT"/>
        </w:rPr>
        <w:t>e</w:t>
      </w:r>
      <w:r w:rsidRPr="00906A25">
        <w:rPr>
          <w:rFonts w:ascii="Arial Narrow" w:hAnsi="Arial Narrow" w:cs="Tahoma"/>
          <w:lang w:val="it-IT" w:eastAsia="it-IT"/>
        </w:rPr>
        <w:t xml:space="preserve"> indirizz</w:t>
      </w:r>
      <w:r w:rsidR="00D76B3D">
        <w:rPr>
          <w:rFonts w:ascii="Arial Narrow" w:hAnsi="Arial Narrow" w:cs="Tahoma"/>
          <w:lang w:val="it-IT" w:eastAsia="it-IT"/>
        </w:rPr>
        <w:t>o</w:t>
      </w:r>
      <w:r w:rsidRPr="00906A25">
        <w:rPr>
          <w:rFonts w:ascii="Arial Narrow" w:hAnsi="Arial Narrow" w:cs="Tahoma"/>
          <w:lang w:val="it-IT" w:eastAsia="it-IT"/>
        </w:rPr>
        <w:t xml:space="preserve"> di posta elettronica</w:t>
      </w:r>
      <w:r w:rsidR="00D76B3D">
        <w:rPr>
          <w:rFonts w:ascii="Arial Narrow" w:hAnsi="Arial Narrow" w:cs="Tahoma"/>
          <w:lang w:val="it-IT" w:eastAsia="it-IT"/>
        </w:rPr>
        <w:t xml:space="preserve"> certificata</w:t>
      </w:r>
      <w:r w:rsidRPr="00906A25">
        <w:rPr>
          <w:rFonts w:ascii="Arial Narrow" w:hAnsi="Arial Narrow" w:cs="Tahoma"/>
          <w:lang w:val="it-IT" w:eastAsia="it-IT"/>
        </w:rPr>
        <w:t>:</w:t>
      </w:r>
      <w:r w:rsidR="00374780" w:rsidRPr="00906A25">
        <w:rPr>
          <w:rFonts w:ascii="Arial Narrow" w:hAnsi="Arial Narrow" w:cs="Tahoma"/>
          <w:lang w:val="it-IT" w:eastAsia="it-IT"/>
        </w:rPr>
        <w:t xml:space="preserve"> protocollo.pref</w:t>
      </w:r>
      <w:r w:rsidR="00CF3443">
        <w:rPr>
          <w:rFonts w:ascii="Arial Narrow" w:hAnsi="Arial Narrow" w:cs="Tahoma"/>
          <w:lang w:val="it-IT" w:eastAsia="it-IT"/>
        </w:rPr>
        <w:t>ap</w:t>
      </w:r>
      <w:r w:rsidR="00374780" w:rsidRPr="00906A25">
        <w:rPr>
          <w:rFonts w:ascii="Arial Narrow" w:hAnsi="Arial Narrow" w:cs="Tahoma"/>
          <w:lang w:val="it-IT" w:eastAsia="it-IT"/>
        </w:rPr>
        <w:t>@pec.interno.it</w:t>
      </w:r>
    </w:p>
    <w:p w:rsidR="00F83737" w:rsidRPr="00906A25" w:rsidRDefault="00F83737" w:rsidP="00B706C6">
      <w:pPr>
        <w:numPr>
          <w:ilvl w:val="1"/>
          <w:numId w:val="2"/>
        </w:numPr>
        <w:spacing w:line="276" w:lineRule="auto"/>
        <w:ind w:left="567" w:hanging="567"/>
        <w:jc w:val="both"/>
        <w:rPr>
          <w:rFonts w:ascii="Arial Narrow" w:hAnsi="Arial Narrow" w:cs="Tahoma"/>
          <w:lang w:val="it-IT" w:eastAsia="it-IT"/>
        </w:rPr>
      </w:pPr>
      <w:r w:rsidRPr="00906A25">
        <w:rPr>
          <w:rFonts w:ascii="Arial Narrow" w:hAnsi="Arial Narrow" w:cs="Tahoma"/>
          <w:lang w:val="it-IT" w:eastAsia="it-IT"/>
        </w:rPr>
        <w:t>Non saranno</w:t>
      </w:r>
      <w:r w:rsidR="00FB58A0" w:rsidRPr="00906A25">
        <w:rPr>
          <w:rFonts w:ascii="Arial Narrow" w:hAnsi="Arial Narrow" w:cs="Tahoma"/>
          <w:lang w:val="it-IT" w:eastAsia="it-IT"/>
        </w:rPr>
        <w:t xml:space="preserve"> fornite risposte ai quesiti pervenuti successivamente al</w:t>
      </w:r>
      <w:r w:rsidRPr="00906A25">
        <w:rPr>
          <w:rFonts w:ascii="Arial Narrow" w:hAnsi="Arial Narrow" w:cs="Tahoma"/>
          <w:lang w:val="it-IT" w:eastAsia="it-IT"/>
        </w:rPr>
        <w:t xml:space="preserve">la data del </w:t>
      </w:r>
      <w:r w:rsidR="003F4810">
        <w:rPr>
          <w:rFonts w:ascii="Arial Narrow" w:hAnsi="Arial Narrow" w:cs="Tahoma"/>
          <w:b/>
          <w:u w:val="single"/>
          <w:lang w:val="it-IT" w:eastAsia="it-IT"/>
        </w:rPr>
        <w:t xml:space="preserve">9 </w:t>
      </w:r>
      <w:r w:rsidR="003F4810" w:rsidRPr="003F4810">
        <w:rPr>
          <w:rFonts w:ascii="Arial Narrow" w:hAnsi="Arial Narrow" w:cs="Tahoma"/>
          <w:b/>
          <w:u w:val="single"/>
          <w:lang w:val="it-IT" w:eastAsia="it-IT"/>
        </w:rPr>
        <w:t>giugno 2017</w:t>
      </w:r>
      <w:r w:rsidR="00BF3CC7">
        <w:rPr>
          <w:rFonts w:ascii="Arial Narrow" w:hAnsi="Arial Narrow" w:cs="Tahoma"/>
          <w:lang w:val="it-IT" w:eastAsia="it-IT"/>
        </w:rPr>
        <w:t>.</w:t>
      </w:r>
    </w:p>
    <w:p w:rsidR="00FB58A0" w:rsidRPr="00CF615B" w:rsidRDefault="00FB58A0" w:rsidP="00B706C6">
      <w:pPr>
        <w:numPr>
          <w:ilvl w:val="1"/>
          <w:numId w:val="2"/>
        </w:numPr>
        <w:spacing w:line="276" w:lineRule="auto"/>
        <w:ind w:left="567" w:hanging="567"/>
        <w:jc w:val="both"/>
        <w:rPr>
          <w:rFonts w:ascii="Arial Narrow" w:hAnsi="Arial Narrow" w:cs="Tahoma"/>
          <w:lang w:val="it-IT" w:eastAsia="it-IT"/>
        </w:rPr>
      </w:pPr>
      <w:r w:rsidRPr="00906A25">
        <w:rPr>
          <w:rFonts w:ascii="Arial Narrow" w:hAnsi="Arial Narrow" w:cs="Tahoma"/>
          <w:lang w:val="it-IT" w:eastAsia="it-IT"/>
        </w:rPr>
        <w:t>Le risposte a tutte le richieste</w:t>
      </w:r>
      <w:r w:rsidR="00F83737" w:rsidRPr="00906A25">
        <w:rPr>
          <w:rFonts w:ascii="Arial Narrow" w:hAnsi="Arial Narrow" w:cs="Tahoma"/>
          <w:lang w:val="it-IT" w:eastAsia="it-IT"/>
        </w:rPr>
        <w:t xml:space="preserve"> di chiarimenti presentate</w:t>
      </w:r>
      <w:r w:rsidRPr="00906A25">
        <w:rPr>
          <w:rFonts w:ascii="Arial Narrow" w:hAnsi="Arial Narrow" w:cs="Tahoma"/>
          <w:lang w:val="it-IT" w:eastAsia="it-IT"/>
        </w:rPr>
        <w:t xml:space="preserve"> in tempo utile, sempre che le stesse risultino pertinenti, verranno fornite almeno 6 giorni prima della scadenza del termine fissato per la presentazione delle offerte. Le risposte alle richieste di chiarimenti e/o eventuali ulteriori informazioni sostanziali in merito alla presente procedura saranno fornite </w:t>
      </w:r>
      <w:r w:rsidRPr="00605501">
        <w:rPr>
          <w:rFonts w:ascii="Arial Narrow" w:hAnsi="Arial Narrow" w:cs="Tahoma"/>
          <w:b/>
          <w:u w:val="single"/>
          <w:lang w:val="it-IT" w:eastAsia="it-IT"/>
        </w:rPr>
        <w:t xml:space="preserve">esclusivamente mediante pubblicazione in forma anonima all’indirizzo internet </w:t>
      </w:r>
      <w:r w:rsidR="006373BA" w:rsidRPr="00605501">
        <w:rPr>
          <w:rFonts w:ascii="Arial Narrow" w:hAnsi="Arial Narrow" w:cs="Tahoma"/>
          <w:b/>
          <w:u w:val="single"/>
          <w:lang w:val="it-IT" w:eastAsia="it-IT"/>
        </w:rPr>
        <w:t>della Prefettura</w:t>
      </w:r>
      <w:r w:rsidR="006373BA" w:rsidRPr="00906A25">
        <w:rPr>
          <w:rFonts w:ascii="Arial Narrow" w:hAnsi="Arial Narrow" w:cs="Tahoma"/>
          <w:lang w:val="it-IT" w:eastAsia="it-IT"/>
        </w:rPr>
        <w:t>.</w:t>
      </w:r>
    </w:p>
    <w:p w:rsidR="00953FE6" w:rsidRPr="00CF615B" w:rsidRDefault="00953FE6" w:rsidP="00CF615B">
      <w:pPr>
        <w:pStyle w:val="Corpotesto"/>
        <w:spacing w:line="276" w:lineRule="auto"/>
        <w:ind w:left="0" w:right="118"/>
        <w:jc w:val="both"/>
        <w:rPr>
          <w:rFonts w:ascii="Arial Narrow" w:hAnsi="Arial Narrow" w:cs="Tahoma"/>
          <w:sz w:val="22"/>
          <w:szCs w:val="22"/>
          <w:lang w:val="it-IT"/>
        </w:rPr>
      </w:pPr>
    </w:p>
    <w:p w:rsidR="00953FE6" w:rsidRPr="00CF615B" w:rsidRDefault="004A17FE" w:rsidP="00B706C6">
      <w:pPr>
        <w:pStyle w:val="Titolo2"/>
        <w:numPr>
          <w:ilvl w:val="0"/>
          <w:numId w:val="2"/>
        </w:numPr>
        <w:pBdr>
          <w:bottom w:val="single" w:sz="4" w:space="1" w:color="auto"/>
        </w:pBdr>
        <w:spacing w:line="276" w:lineRule="auto"/>
        <w:ind w:left="284" w:hanging="284"/>
        <w:jc w:val="both"/>
        <w:rPr>
          <w:rFonts w:ascii="Arial Narrow" w:hAnsi="Arial Narrow" w:cs="Tahoma"/>
          <w:sz w:val="22"/>
          <w:szCs w:val="22"/>
          <w:lang w:val="it-IT"/>
        </w:rPr>
      </w:pPr>
      <w:r w:rsidRPr="00CF615B">
        <w:rPr>
          <w:rFonts w:ascii="Arial Narrow" w:hAnsi="Arial Narrow" w:cs="Tahoma"/>
          <w:sz w:val="22"/>
          <w:szCs w:val="22"/>
          <w:lang w:val="it-IT"/>
        </w:rPr>
        <w:t>CORRISPETTIVO</w:t>
      </w:r>
      <w:r w:rsidR="00DD3E21" w:rsidRPr="00CF615B">
        <w:rPr>
          <w:rFonts w:ascii="Arial Narrow" w:hAnsi="Arial Narrow" w:cs="Tahoma"/>
          <w:sz w:val="22"/>
          <w:szCs w:val="22"/>
          <w:lang w:val="it-IT"/>
        </w:rPr>
        <w:t xml:space="preserve"> </w:t>
      </w:r>
    </w:p>
    <w:p w:rsidR="00E66ED1" w:rsidRPr="00842264" w:rsidRDefault="00E66ED1" w:rsidP="00B706C6">
      <w:pPr>
        <w:numPr>
          <w:ilvl w:val="1"/>
          <w:numId w:val="2"/>
        </w:numPr>
        <w:spacing w:line="276" w:lineRule="auto"/>
        <w:ind w:left="567" w:hanging="567"/>
        <w:jc w:val="both"/>
        <w:rPr>
          <w:rFonts w:ascii="Arial Narrow" w:hAnsi="Arial Narrow" w:cs="Tahoma"/>
          <w:lang w:val="it-IT" w:eastAsia="it-IT"/>
        </w:rPr>
      </w:pPr>
      <w:r w:rsidRPr="00906A25">
        <w:rPr>
          <w:rFonts w:ascii="Arial Narrow" w:hAnsi="Arial Narrow" w:cs="Tahoma"/>
          <w:lang w:val="it-IT" w:eastAsia="it-IT"/>
        </w:rPr>
        <w:t xml:space="preserve">La Prefettura corrisponderà compensi ai gestori </w:t>
      </w:r>
      <w:r w:rsidRPr="00D04059">
        <w:rPr>
          <w:rFonts w:ascii="Arial Narrow" w:hAnsi="Arial Narrow" w:cs="Tahoma"/>
          <w:b/>
          <w:u w:val="single"/>
          <w:lang w:val="it-IT" w:eastAsia="it-IT"/>
        </w:rPr>
        <w:t>solo se effettivamente verranno inviati cittadini stranieri presso le strutture messe a disposizione ed esclusivamente in base al numero di persone realmente ospitate</w:t>
      </w:r>
      <w:r w:rsidRPr="00906A25">
        <w:rPr>
          <w:rFonts w:ascii="Arial Narrow" w:hAnsi="Arial Narrow" w:cs="Tahoma"/>
          <w:lang w:val="it-IT" w:eastAsia="it-IT"/>
        </w:rPr>
        <w:t xml:space="preserve">: qualora il gestore non dovesse ospitare migranti nel periodo di validità dell'affidamento, l'Amministrazione non corrisponderà alcun importo al medesimo, a qualsiasi titolo né i gestori potranno in alcun caso </w:t>
      </w:r>
      <w:r w:rsidRPr="00842264">
        <w:rPr>
          <w:rFonts w:ascii="Arial Narrow" w:hAnsi="Arial Narrow" w:cs="Tahoma"/>
          <w:lang w:val="it-IT" w:eastAsia="it-IT"/>
        </w:rPr>
        <w:t xml:space="preserve">rivendicare il pagamento dei posti messi a disposizione non effettivamente utilizzati.  </w:t>
      </w:r>
    </w:p>
    <w:p w:rsidR="00E6144D" w:rsidRDefault="008B2457" w:rsidP="00B706C6">
      <w:pPr>
        <w:numPr>
          <w:ilvl w:val="1"/>
          <w:numId w:val="2"/>
        </w:numPr>
        <w:spacing w:line="276" w:lineRule="auto"/>
        <w:ind w:left="567" w:hanging="567"/>
        <w:jc w:val="both"/>
        <w:rPr>
          <w:rFonts w:ascii="Arial Narrow" w:hAnsi="Arial Narrow" w:cs="Tahoma"/>
          <w:lang w:val="it-IT" w:eastAsia="it-IT"/>
        </w:rPr>
      </w:pPr>
      <w:r w:rsidRPr="00906A25">
        <w:rPr>
          <w:rFonts w:ascii="Arial Narrow" w:hAnsi="Arial Narrow" w:cs="Tahoma"/>
          <w:lang w:val="it-IT" w:eastAsia="it-IT"/>
        </w:rPr>
        <w:t xml:space="preserve">La Prefettura </w:t>
      </w:r>
      <w:r w:rsidR="00953FE6" w:rsidRPr="00906A25">
        <w:rPr>
          <w:rFonts w:ascii="Arial Narrow" w:hAnsi="Arial Narrow" w:cs="Tahoma"/>
          <w:lang w:val="it-IT" w:eastAsia="it-IT"/>
        </w:rPr>
        <w:t xml:space="preserve">liquiderà il servizio </w:t>
      </w:r>
      <w:r w:rsidR="00E6144D">
        <w:rPr>
          <w:rFonts w:ascii="Arial Narrow" w:hAnsi="Arial Narrow" w:cs="Tahoma"/>
          <w:lang w:val="it-IT" w:eastAsia="it-IT"/>
        </w:rPr>
        <w:t>nei termini e secondo le modalità indicate nell’allegato schema di convenzione.</w:t>
      </w:r>
    </w:p>
    <w:p w:rsidR="00E6144D" w:rsidRPr="00475D0E" w:rsidRDefault="00E6144D" w:rsidP="008A44AE">
      <w:pPr>
        <w:spacing w:line="276" w:lineRule="auto"/>
        <w:jc w:val="both"/>
        <w:rPr>
          <w:rFonts w:ascii="Arial Narrow" w:eastAsia="Times New Roman" w:hAnsi="Arial Narrow" w:cs="Tahoma"/>
          <w:bCs/>
          <w:lang w:val="it-IT"/>
        </w:rPr>
      </w:pPr>
    </w:p>
    <w:p w:rsidR="00DD3E21" w:rsidRPr="00CF615B" w:rsidRDefault="00DD3E21" w:rsidP="00B706C6">
      <w:pPr>
        <w:pStyle w:val="Titolo2"/>
        <w:numPr>
          <w:ilvl w:val="0"/>
          <w:numId w:val="2"/>
        </w:numPr>
        <w:pBdr>
          <w:bottom w:val="single" w:sz="4" w:space="1" w:color="auto"/>
        </w:pBdr>
        <w:spacing w:line="276" w:lineRule="auto"/>
        <w:ind w:left="284" w:hanging="284"/>
        <w:jc w:val="both"/>
        <w:rPr>
          <w:rFonts w:ascii="Arial Narrow" w:hAnsi="Arial Narrow" w:cs="Tahoma"/>
          <w:sz w:val="22"/>
          <w:szCs w:val="22"/>
          <w:lang w:val="it-IT"/>
        </w:rPr>
      </w:pPr>
      <w:r w:rsidRPr="00CF615B">
        <w:rPr>
          <w:rFonts w:ascii="Arial Narrow" w:hAnsi="Arial Narrow" w:cs="Tahoma"/>
          <w:sz w:val="22"/>
          <w:szCs w:val="22"/>
          <w:lang w:val="it-IT"/>
        </w:rPr>
        <w:t>AUTORITÀ' COMPETENTE A RICEVERE RICORSI GIURISDIZIONALI</w:t>
      </w:r>
    </w:p>
    <w:p w:rsidR="00E74C5E" w:rsidRPr="00E74C5E" w:rsidRDefault="00DD3E21" w:rsidP="00B706C6">
      <w:pPr>
        <w:numPr>
          <w:ilvl w:val="1"/>
          <w:numId w:val="2"/>
        </w:numPr>
        <w:spacing w:line="276" w:lineRule="auto"/>
        <w:ind w:left="567" w:hanging="567"/>
        <w:jc w:val="both"/>
        <w:rPr>
          <w:rFonts w:ascii="Arial Narrow" w:eastAsia="Times New Roman" w:hAnsi="Arial Narrow" w:cs="Tahoma"/>
          <w:bCs/>
          <w:lang w:val="it-IT"/>
        </w:rPr>
      </w:pPr>
      <w:r w:rsidRPr="00CF615B">
        <w:rPr>
          <w:rFonts w:ascii="Arial Narrow" w:eastAsia="Times New Roman" w:hAnsi="Arial Narrow" w:cs="Tahoma"/>
          <w:bCs/>
          <w:lang w:val="it-IT"/>
        </w:rPr>
        <w:t xml:space="preserve">Eventuali ricorsi giurisdizionali attinenti potranno essere proposti avanti il Tribunale Amministrativo Regionale per </w:t>
      </w:r>
      <w:r w:rsidR="00CF3443">
        <w:rPr>
          <w:rFonts w:ascii="Arial Narrow" w:eastAsia="Times New Roman" w:hAnsi="Arial Narrow" w:cs="Tahoma"/>
          <w:bCs/>
          <w:lang w:val="it-IT"/>
        </w:rPr>
        <w:t>le Marche</w:t>
      </w:r>
      <w:r w:rsidR="00E74C5E">
        <w:rPr>
          <w:rFonts w:ascii="Arial Narrow" w:eastAsia="Times New Roman" w:hAnsi="Arial Narrow" w:cs="Tahoma"/>
          <w:bCs/>
          <w:lang w:val="it-IT"/>
        </w:rPr>
        <w:t xml:space="preserve"> con</w:t>
      </w:r>
      <w:r w:rsidR="00E74C5E" w:rsidRPr="00E74C5E">
        <w:rPr>
          <w:rFonts w:ascii="Arial Narrow" w:eastAsia="Times New Roman" w:hAnsi="Arial Narrow" w:cs="Tahoma"/>
          <w:bCs/>
          <w:lang w:val="it-IT"/>
        </w:rPr>
        <w:t xml:space="preserve"> sede in </w:t>
      </w:r>
      <w:r w:rsidR="00CF3443">
        <w:rPr>
          <w:rFonts w:ascii="Arial Narrow" w:eastAsia="Times New Roman" w:hAnsi="Arial Narrow" w:cs="Tahoma"/>
          <w:bCs/>
          <w:lang w:val="it-IT"/>
        </w:rPr>
        <w:t xml:space="preserve">Ancona </w:t>
      </w:r>
      <w:r w:rsidR="00E66ED1">
        <w:rPr>
          <w:rFonts w:ascii="Arial Narrow" w:eastAsia="Times New Roman" w:hAnsi="Arial Narrow" w:cs="Tahoma"/>
          <w:bCs/>
          <w:lang w:val="it-IT"/>
        </w:rPr>
        <w:t>nei termini di</w:t>
      </w:r>
      <w:r w:rsidR="004A5725">
        <w:rPr>
          <w:rFonts w:ascii="Arial Narrow" w:eastAsia="Times New Roman" w:hAnsi="Arial Narrow" w:cs="Tahoma"/>
          <w:bCs/>
          <w:lang w:val="it-IT"/>
        </w:rPr>
        <w:t xml:space="preserve"> </w:t>
      </w:r>
      <w:r w:rsidR="00E66ED1">
        <w:rPr>
          <w:rFonts w:ascii="Arial Narrow" w:eastAsia="Times New Roman" w:hAnsi="Arial Narrow" w:cs="Tahoma"/>
          <w:bCs/>
          <w:lang w:val="it-IT"/>
        </w:rPr>
        <w:t>cui al</w:t>
      </w:r>
      <w:r w:rsidR="004A5725">
        <w:rPr>
          <w:rFonts w:ascii="Arial Narrow" w:eastAsia="Times New Roman" w:hAnsi="Arial Narrow" w:cs="Tahoma"/>
          <w:bCs/>
          <w:lang w:val="it-IT"/>
        </w:rPr>
        <w:t xml:space="preserve"> d.lgs. </w:t>
      </w:r>
      <w:r w:rsidR="004A5725" w:rsidRPr="004A5725">
        <w:rPr>
          <w:rFonts w:ascii="Arial Narrow" w:eastAsia="Times New Roman" w:hAnsi="Arial Narrow" w:cs="Tahoma"/>
          <w:bCs/>
          <w:lang w:val="it-IT"/>
        </w:rPr>
        <w:t>2 luglio 2010, n. 104</w:t>
      </w:r>
      <w:r w:rsidR="004A5725">
        <w:rPr>
          <w:rFonts w:ascii="Arial Narrow" w:eastAsia="Times New Roman" w:hAnsi="Arial Narrow" w:cs="Tahoma"/>
          <w:bCs/>
          <w:lang w:val="it-IT"/>
        </w:rPr>
        <w:t>.</w:t>
      </w:r>
    </w:p>
    <w:p w:rsidR="00892305" w:rsidRPr="00475D0E" w:rsidRDefault="00892305" w:rsidP="00892305">
      <w:pPr>
        <w:spacing w:line="276" w:lineRule="auto"/>
        <w:ind w:left="426"/>
        <w:jc w:val="both"/>
        <w:rPr>
          <w:rFonts w:ascii="Arial Narrow" w:eastAsia="Times New Roman" w:hAnsi="Arial Narrow" w:cs="Tahoma"/>
          <w:bCs/>
          <w:lang w:val="it-IT"/>
        </w:rPr>
      </w:pPr>
    </w:p>
    <w:p w:rsidR="00DD3E21" w:rsidRPr="00CF615B" w:rsidRDefault="00DD3E21" w:rsidP="00B706C6">
      <w:pPr>
        <w:pStyle w:val="Titolo2"/>
        <w:numPr>
          <w:ilvl w:val="0"/>
          <w:numId w:val="2"/>
        </w:numPr>
        <w:pBdr>
          <w:bottom w:val="single" w:sz="4" w:space="1" w:color="auto"/>
        </w:pBdr>
        <w:spacing w:line="276" w:lineRule="auto"/>
        <w:ind w:left="284" w:hanging="284"/>
        <w:jc w:val="both"/>
        <w:rPr>
          <w:rFonts w:ascii="Arial Narrow" w:hAnsi="Arial Narrow" w:cs="Tahoma"/>
          <w:sz w:val="22"/>
          <w:szCs w:val="22"/>
          <w:lang w:val="it-IT"/>
        </w:rPr>
      </w:pPr>
      <w:r w:rsidRPr="00CF615B">
        <w:rPr>
          <w:rFonts w:ascii="Arial Narrow" w:hAnsi="Arial Narrow" w:cs="Tahoma"/>
          <w:sz w:val="22"/>
          <w:szCs w:val="22"/>
          <w:lang w:val="it-IT"/>
        </w:rPr>
        <w:t>PUBBLICITÀ</w:t>
      </w:r>
    </w:p>
    <w:p w:rsidR="00605501" w:rsidRDefault="00DD3E21" w:rsidP="00605501">
      <w:pPr>
        <w:numPr>
          <w:ilvl w:val="1"/>
          <w:numId w:val="2"/>
        </w:numPr>
        <w:spacing w:line="276" w:lineRule="auto"/>
        <w:ind w:left="567" w:hanging="567"/>
        <w:jc w:val="both"/>
        <w:rPr>
          <w:rFonts w:ascii="Arial Narrow" w:eastAsia="Times New Roman" w:hAnsi="Arial Narrow" w:cs="Tahoma"/>
          <w:bCs/>
          <w:lang w:val="it-IT"/>
        </w:rPr>
      </w:pPr>
      <w:r w:rsidRPr="00CF615B">
        <w:rPr>
          <w:rFonts w:ascii="Arial Narrow" w:eastAsia="Times New Roman" w:hAnsi="Arial Narrow" w:cs="Tahoma"/>
          <w:bCs/>
          <w:lang w:val="it-IT"/>
        </w:rPr>
        <w:t>I</w:t>
      </w:r>
      <w:r w:rsidR="004A5725">
        <w:rPr>
          <w:rFonts w:ascii="Arial Narrow" w:eastAsia="Times New Roman" w:hAnsi="Arial Narrow" w:cs="Tahoma"/>
          <w:bCs/>
          <w:lang w:val="it-IT"/>
        </w:rPr>
        <w:t>l presente bando è trasmesso per la pubblicazione</w:t>
      </w:r>
      <w:r w:rsidR="00C32554">
        <w:rPr>
          <w:rFonts w:ascii="Arial Narrow" w:eastAsia="Times New Roman" w:hAnsi="Arial Narrow" w:cs="Tahoma"/>
          <w:bCs/>
          <w:lang w:val="it-IT"/>
        </w:rPr>
        <w:t>,</w:t>
      </w:r>
      <w:r w:rsidR="004A5725">
        <w:rPr>
          <w:rFonts w:ascii="Arial Narrow" w:eastAsia="Times New Roman" w:hAnsi="Arial Narrow" w:cs="Tahoma"/>
          <w:bCs/>
          <w:lang w:val="it-IT"/>
        </w:rPr>
        <w:t xml:space="preserve"> per estratto</w:t>
      </w:r>
      <w:r w:rsidR="00C32554">
        <w:rPr>
          <w:rFonts w:ascii="Arial Narrow" w:eastAsia="Times New Roman" w:hAnsi="Arial Narrow" w:cs="Tahoma"/>
          <w:bCs/>
          <w:lang w:val="it-IT"/>
        </w:rPr>
        <w:t>,</w:t>
      </w:r>
      <w:r w:rsidR="004A5725">
        <w:rPr>
          <w:rFonts w:ascii="Arial Narrow" w:eastAsia="Times New Roman" w:hAnsi="Arial Narrow" w:cs="Tahoma"/>
          <w:bCs/>
          <w:lang w:val="it-IT"/>
        </w:rPr>
        <w:t xml:space="preserve"> in GUEE e </w:t>
      </w:r>
      <w:r w:rsidR="00C32554">
        <w:rPr>
          <w:rFonts w:ascii="Arial Narrow" w:eastAsia="Times New Roman" w:hAnsi="Arial Narrow" w:cs="Tahoma"/>
          <w:bCs/>
          <w:lang w:val="it-IT"/>
        </w:rPr>
        <w:t xml:space="preserve">in </w:t>
      </w:r>
      <w:r w:rsidRPr="004A5725">
        <w:rPr>
          <w:rFonts w:ascii="Arial Narrow" w:eastAsia="Times New Roman" w:hAnsi="Arial Narrow" w:cs="Tahoma"/>
          <w:bCs/>
          <w:lang w:val="it-IT"/>
        </w:rPr>
        <w:t>GURI - Serie speciale</w:t>
      </w:r>
      <w:r w:rsidR="004A5725">
        <w:rPr>
          <w:rFonts w:ascii="Arial Narrow" w:eastAsia="Times New Roman" w:hAnsi="Arial Narrow" w:cs="Tahoma"/>
          <w:bCs/>
          <w:lang w:val="it-IT"/>
        </w:rPr>
        <w:t xml:space="preserve"> relativa ai contratti pubblici, nonché </w:t>
      </w:r>
      <w:r w:rsidR="00C32554" w:rsidRPr="004A5725">
        <w:rPr>
          <w:rFonts w:ascii="Arial Narrow" w:eastAsia="Times New Roman" w:hAnsi="Arial Narrow" w:cs="Tahoma"/>
          <w:bCs/>
          <w:lang w:val="it-IT"/>
        </w:rPr>
        <w:t>su due quotidiani a maggiore diffusione nazionale e su due quotidiani a maggiore diffusione locale</w:t>
      </w:r>
      <w:r w:rsidR="00C32554">
        <w:rPr>
          <w:rFonts w:ascii="Arial Narrow" w:eastAsia="Times New Roman" w:hAnsi="Arial Narrow" w:cs="Tahoma"/>
          <w:bCs/>
          <w:lang w:val="it-IT"/>
        </w:rPr>
        <w:t xml:space="preserve"> e pubblicato </w:t>
      </w:r>
      <w:r w:rsidR="00C32554" w:rsidRPr="00CF615B">
        <w:rPr>
          <w:rFonts w:ascii="Arial Narrow" w:eastAsia="Times New Roman" w:hAnsi="Arial Narrow" w:cs="Tahoma"/>
          <w:bCs/>
          <w:lang w:val="it-IT"/>
        </w:rPr>
        <w:t>sul profilo committente della Prefettura-Ufficio Territoriale del Governo</w:t>
      </w:r>
      <w:r w:rsidR="00C32554">
        <w:rPr>
          <w:rFonts w:ascii="Arial Narrow" w:eastAsia="Times New Roman" w:hAnsi="Arial Narrow" w:cs="Tahoma"/>
          <w:bCs/>
          <w:lang w:val="it-IT"/>
        </w:rPr>
        <w:t>.</w:t>
      </w:r>
    </w:p>
    <w:p w:rsidR="00160585" w:rsidRPr="00605501" w:rsidRDefault="00160585" w:rsidP="00605501">
      <w:pPr>
        <w:numPr>
          <w:ilvl w:val="1"/>
          <w:numId w:val="2"/>
        </w:numPr>
        <w:spacing w:line="276" w:lineRule="auto"/>
        <w:ind w:left="567" w:hanging="567"/>
        <w:jc w:val="both"/>
        <w:rPr>
          <w:rFonts w:ascii="Arial Narrow" w:eastAsia="Times New Roman" w:hAnsi="Arial Narrow" w:cs="Tahoma"/>
          <w:bCs/>
          <w:lang w:val="it-IT"/>
        </w:rPr>
      </w:pPr>
      <w:r w:rsidRPr="00605501">
        <w:rPr>
          <w:rFonts w:ascii="Arial Narrow" w:hAnsi="Arial Narrow" w:cs="Tahoma"/>
          <w:lang w:val="it-IT"/>
        </w:rPr>
        <w:t>Sono a carico dell'appaltatore tutte le eventuali spese di contratto e tutti gli oneri fiscali connessi all'eventuale registrazione della convenzione, nonché le spese di pubblicazione sulla Gazzetta Ufficiale (del bando e dell’avviso di aggiudicazione) e sui quotidiani, ai sensi dell’art. 216 – comma 11 – del Codice e dell’art. 5, comma 2, del Decreto del Ministero delle Infrastrutture e dei Trasporti del 2 dicembre 2016; tali spese dovranno essere rimborsate dall’aggiudicatario, entro il termine di sessanta giorni dall'aggiudicazione.</w:t>
      </w:r>
      <w:r w:rsidR="009F2700" w:rsidRPr="00605501">
        <w:rPr>
          <w:rFonts w:ascii="Arial Narrow" w:hAnsi="Arial Narrow" w:cs="Tahoma"/>
          <w:lang w:val="it-IT"/>
        </w:rPr>
        <w:t xml:space="preserve"> </w:t>
      </w:r>
      <w:r w:rsidRPr="00605501">
        <w:rPr>
          <w:rFonts w:ascii="Arial Narrow" w:hAnsi="Arial Narrow" w:cs="Tahoma"/>
          <w:lang w:val="it-IT"/>
        </w:rPr>
        <w:t xml:space="preserve">Tali spese di pubblicazione sono determinate in via presuntiva in € </w:t>
      </w:r>
      <w:r w:rsidR="00605501" w:rsidRPr="00605501">
        <w:rPr>
          <w:rFonts w:ascii="Arial Narrow" w:hAnsi="Arial Narrow" w:cs="Tahoma"/>
          <w:lang w:val="it-IT"/>
        </w:rPr>
        <w:t xml:space="preserve">3.500,00 </w:t>
      </w:r>
      <w:r w:rsidRPr="00605501">
        <w:rPr>
          <w:rFonts w:ascii="Arial Narrow" w:hAnsi="Arial Narrow" w:cs="Tahoma"/>
          <w:lang w:val="it-IT"/>
        </w:rPr>
        <w:t xml:space="preserve"> e saranno imputate ai singoli concorrenti risultati aggiudicatari in proporzione ai posti di accoglienza offerti. Le stesse dovranno essere rimborsate alla Prefettura entro 60 giorni </w:t>
      </w:r>
      <w:r w:rsidRPr="00605501">
        <w:rPr>
          <w:rFonts w:ascii="Arial Narrow" w:hAnsi="Arial Narrow" w:cs="Tahoma"/>
          <w:lang w:val="it-IT"/>
        </w:rPr>
        <w:lastRenderedPageBreak/>
        <w:t>dall’aggiudicazione, nella misura e con le modalità che saranno comunicate a ciascun aggiudicatario.</w:t>
      </w:r>
    </w:p>
    <w:p w:rsidR="00475D0E" w:rsidRPr="004A5725" w:rsidRDefault="004A5725" w:rsidP="00B706C6">
      <w:pPr>
        <w:numPr>
          <w:ilvl w:val="1"/>
          <w:numId w:val="2"/>
        </w:numPr>
        <w:spacing w:line="276" w:lineRule="auto"/>
        <w:ind w:left="567" w:hanging="567"/>
        <w:jc w:val="both"/>
        <w:rPr>
          <w:rFonts w:ascii="Arial Narrow" w:eastAsia="Times New Roman" w:hAnsi="Arial Narrow" w:cs="Tahoma"/>
          <w:bCs/>
          <w:lang w:val="it-IT"/>
        </w:rPr>
      </w:pPr>
      <w:r>
        <w:rPr>
          <w:rFonts w:ascii="Arial Narrow" w:eastAsia="Times New Roman" w:hAnsi="Arial Narrow" w:cs="Tahoma"/>
          <w:bCs/>
          <w:lang w:val="it-IT"/>
        </w:rPr>
        <w:t>Sono altresì assolte le ulteriori forme di pubblicazione prescritte dal Codice</w:t>
      </w:r>
      <w:r w:rsidR="00EF5EE9" w:rsidRPr="004A5725">
        <w:rPr>
          <w:rFonts w:ascii="Arial Narrow" w:hAnsi="Arial Narrow" w:cs="Tahoma"/>
          <w:lang w:val="it-IT"/>
        </w:rPr>
        <w:t>.</w:t>
      </w:r>
    </w:p>
    <w:p w:rsidR="00475D0E" w:rsidRPr="00E908FB" w:rsidRDefault="00DF6873" w:rsidP="00B706C6">
      <w:pPr>
        <w:numPr>
          <w:ilvl w:val="1"/>
          <w:numId w:val="2"/>
        </w:numPr>
        <w:spacing w:line="276" w:lineRule="auto"/>
        <w:ind w:left="567" w:hanging="567"/>
        <w:jc w:val="both"/>
        <w:rPr>
          <w:rFonts w:ascii="Arial Narrow" w:hAnsi="Arial Narrow" w:cs="Tahoma"/>
          <w:color w:val="FF0000"/>
          <w:lang w:val="it-IT"/>
        </w:rPr>
      </w:pPr>
      <w:r>
        <w:rPr>
          <w:rFonts w:ascii="Arial Narrow" w:eastAsia="Times New Roman" w:hAnsi="Arial Narrow" w:cs="Tahoma"/>
          <w:bCs/>
          <w:lang w:val="it-IT"/>
        </w:rPr>
        <w:t xml:space="preserve">Il presente </w:t>
      </w:r>
      <w:r w:rsidRPr="00E908FB">
        <w:rPr>
          <w:rFonts w:ascii="Arial Narrow" w:eastAsia="Times New Roman" w:hAnsi="Arial Narrow" w:cs="Tahoma"/>
          <w:bCs/>
          <w:lang w:val="it-IT"/>
        </w:rPr>
        <w:t xml:space="preserve">bando </w:t>
      </w:r>
      <w:r w:rsidR="00DD3E21" w:rsidRPr="00E908FB">
        <w:rPr>
          <w:rFonts w:ascii="Arial Narrow" w:eastAsia="Times New Roman" w:hAnsi="Arial Narrow" w:cs="Tahoma"/>
          <w:bCs/>
          <w:lang w:val="it-IT"/>
        </w:rPr>
        <w:t>verrà trasm</w:t>
      </w:r>
      <w:r w:rsidR="00246E27">
        <w:rPr>
          <w:rFonts w:ascii="Arial Narrow" w:eastAsia="Times New Roman" w:hAnsi="Arial Narrow" w:cs="Tahoma"/>
          <w:bCs/>
          <w:lang w:val="it-IT"/>
        </w:rPr>
        <w:t>esso ai Sindaci della Provincia e</w:t>
      </w:r>
      <w:r w:rsidR="00DD3E21" w:rsidRPr="00E908FB">
        <w:rPr>
          <w:rFonts w:ascii="Arial Narrow" w:eastAsia="Times New Roman" w:hAnsi="Arial Narrow" w:cs="Tahoma"/>
          <w:bCs/>
          <w:lang w:val="it-IT"/>
        </w:rPr>
        <w:t xml:space="preserve"> a tutti gli Enti/organismi facenti parte del Consiglio Territoriale per l’Immigrazione, affinché al suo contenuto venga assicurata la più ampia diffusione. Allo stesso fine sarà diramato un comunicato stampa con il quale la notizia dell’avvenuta pubblicazione del presente bando verrà segnalata ai media.</w:t>
      </w:r>
    </w:p>
    <w:p w:rsidR="00E74C5E" w:rsidRPr="00E908FB" w:rsidRDefault="00691BC9" w:rsidP="00B706C6">
      <w:pPr>
        <w:numPr>
          <w:ilvl w:val="1"/>
          <w:numId w:val="2"/>
        </w:numPr>
        <w:spacing w:line="276" w:lineRule="auto"/>
        <w:ind w:left="567" w:hanging="567"/>
        <w:jc w:val="both"/>
        <w:rPr>
          <w:rFonts w:ascii="Arial Narrow" w:eastAsia="Times New Roman" w:hAnsi="Arial Narrow" w:cs="Tahoma"/>
          <w:bCs/>
          <w:lang w:val="it-IT"/>
        </w:rPr>
      </w:pPr>
      <w:r w:rsidRPr="00E908FB">
        <w:rPr>
          <w:rFonts w:ascii="Arial Narrow" w:eastAsia="Times New Roman" w:hAnsi="Arial Narrow" w:cs="Tahoma"/>
          <w:bCs/>
          <w:lang w:val="it-IT"/>
        </w:rPr>
        <w:t>Tutta la documentazione è resa disponibile</w:t>
      </w:r>
      <w:r w:rsidR="00475D0E" w:rsidRPr="00E908FB">
        <w:rPr>
          <w:rFonts w:ascii="Arial Narrow" w:eastAsia="Times New Roman" w:hAnsi="Arial Narrow" w:cs="Tahoma"/>
          <w:bCs/>
          <w:lang w:val="it-IT"/>
        </w:rPr>
        <w:t xml:space="preserve"> e liberamente scaricabile</w:t>
      </w:r>
      <w:r w:rsidRPr="00E908FB">
        <w:rPr>
          <w:rFonts w:ascii="Arial Narrow" w:eastAsia="Times New Roman" w:hAnsi="Arial Narrow" w:cs="Tahoma"/>
          <w:bCs/>
          <w:lang w:val="it-IT"/>
        </w:rPr>
        <w:t xml:space="preserve"> sul sito internet della Prefettura.</w:t>
      </w:r>
    </w:p>
    <w:p w:rsidR="00113809" w:rsidRPr="00E908FB" w:rsidRDefault="001C3641" w:rsidP="00B706C6">
      <w:pPr>
        <w:numPr>
          <w:ilvl w:val="1"/>
          <w:numId w:val="2"/>
        </w:numPr>
        <w:spacing w:line="276" w:lineRule="auto"/>
        <w:ind w:left="567" w:hanging="567"/>
        <w:jc w:val="both"/>
        <w:rPr>
          <w:rFonts w:ascii="Arial Narrow" w:eastAsia="Times New Roman" w:hAnsi="Arial Narrow" w:cs="Tahoma"/>
          <w:bCs/>
          <w:lang w:val="it-IT"/>
        </w:rPr>
      </w:pPr>
      <w:r w:rsidRPr="00E908FB">
        <w:rPr>
          <w:rFonts w:ascii="Arial Narrow" w:eastAsia="Times New Roman" w:hAnsi="Arial Narrow" w:cs="Tahoma"/>
          <w:bCs/>
          <w:lang w:val="it-IT"/>
        </w:rPr>
        <w:t xml:space="preserve">Tutti gli atti della presente procedura sono soggetti agli obblighi di trasparenza di cui all’art. 29 del Codice, fatti salvi i limiti di legge. L’accesso è disciplinato dall’art. 53 del Codice. </w:t>
      </w:r>
    </w:p>
    <w:p w:rsidR="001C3641" w:rsidRPr="00E908FB" w:rsidRDefault="001C3641" w:rsidP="00B706C6">
      <w:pPr>
        <w:numPr>
          <w:ilvl w:val="1"/>
          <w:numId w:val="2"/>
        </w:numPr>
        <w:spacing w:line="276" w:lineRule="auto"/>
        <w:ind w:left="567" w:hanging="567"/>
        <w:jc w:val="both"/>
        <w:rPr>
          <w:rFonts w:ascii="Arial Narrow" w:eastAsia="Times New Roman" w:hAnsi="Arial Narrow" w:cs="Tahoma"/>
          <w:bCs/>
          <w:lang w:val="it-IT"/>
        </w:rPr>
      </w:pPr>
      <w:r w:rsidRPr="00E908FB">
        <w:rPr>
          <w:rFonts w:ascii="Arial Narrow" w:eastAsia="Times New Roman" w:hAnsi="Arial Narrow" w:cs="Tahoma"/>
          <w:bCs/>
          <w:lang w:val="it-IT"/>
        </w:rPr>
        <w:t xml:space="preserve">Ai sensi del d.lgs. n. 196/2003 i dati richiesti risultano essenziali ai fini dell'ammissione alla gara e il relativo trattamento, informatico e non, verrà effettuato dalla Prefettura tramite gli uffici preposti, nel rispetto della normativa vigente, unicamente ai fini dell'aggiudicazione e successiva stipula del contratto. Unitamente alla presentazione dell'offerta tecnica e/o delle giustificazioni a corredo dell'offerta economica in caso di valutazione della congruità dell'offerta, ciascun concorrente potrà segnalare all'Amministrazione, mediante motivata e comprovata dichiarazione, le informazioni che costituiscono segreti tecnici e commerciali. </w:t>
      </w:r>
    </w:p>
    <w:p w:rsidR="004A5725" w:rsidRPr="00E908FB" w:rsidRDefault="00C32554" w:rsidP="00C32554">
      <w:pPr>
        <w:spacing w:line="276" w:lineRule="auto"/>
        <w:jc w:val="both"/>
        <w:rPr>
          <w:rFonts w:ascii="Arial Narrow" w:hAnsi="Arial Narrow" w:cs="Tahoma"/>
          <w:lang w:val="it-IT"/>
        </w:rPr>
      </w:pPr>
      <w:r w:rsidRPr="00E908FB">
        <w:rPr>
          <w:rFonts w:ascii="Arial Narrow" w:hAnsi="Arial Narrow" w:cs="Tahoma"/>
          <w:lang w:val="it-IT"/>
        </w:rPr>
        <w:t xml:space="preserve"> </w:t>
      </w:r>
    </w:p>
    <w:p w:rsidR="00547777" w:rsidRPr="00B40CD4" w:rsidRDefault="00547777" w:rsidP="00547777">
      <w:pPr>
        <w:pStyle w:val="Titolo2"/>
        <w:numPr>
          <w:ilvl w:val="0"/>
          <w:numId w:val="2"/>
        </w:numPr>
        <w:pBdr>
          <w:bottom w:val="single" w:sz="4" w:space="0" w:color="auto"/>
        </w:pBdr>
        <w:spacing w:line="276" w:lineRule="auto"/>
        <w:ind w:left="284" w:hanging="284"/>
        <w:jc w:val="both"/>
        <w:rPr>
          <w:rFonts w:ascii="Arial Narrow" w:hAnsi="Arial Narrow" w:cs="Tahoma"/>
          <w:sz w:val="22"/>
          <w:szCs w:val="22"/>
          <w:lang w:val="it-IT"/>
        </w:rPr>
      </w:pPr>
      <w:r w:rsidRPr="00B40CD4">
        <w:rPr>
          <w:rFonts w:ascii="Arial Narrow" w:hAnsi="Arial Narrow" w:cs="Tahoma"/>
          <w:sz w:val="22"/>
          <w:szCs w:val="22"/>
          <w:lang w:val="it-IT"/>
        </w:rPr>
        <w:t xml:space="preserve">CLAUSOLA SOCIALE </w:t>
      </w:r>
    </w:p>
    <w:p w:rsidR="00547777" w:rsidRDefault="00547777" w:rsidP="00605501">
      <w:pPr>
        <w:numPr>
          <w:ilvl w:val="1"/>
          <w:numId w:val="2"/>
        </w:numPr>
        <w:spacing w:line="276" w:lineRule="auto"/>
        <w:ind w:left="567" w:hanging="567"/>
        <w:jc w:val="both"/>
        <w:rPr>
          <w:rFonts w:ascii="Arial Narrow" w:hAnsi="Arial Narrow"/>
          <w:lang w:val="it-IT"/>
        </w:rPr>
      </w:pPr>
      <w:r w:rsidRPr="00B40CD4">
        <w:rPr>
          <w:rFonts w:ascii="Arial Narrow" w:hAnsi="Arial Narrow"/>
          <w:lang w:val="it-IT"/>
        </w:rPr>
        <w:t>Al fine di promuovere la stabilità occupazionale nel rispetto dei principi dell’Unione Europea, l’aggiudicatario</w:t>
      </w:r>
      <w:r>
        <w:rPr>
          <w:rFonts w:ascii="Arial Narrow" w:hAnsi="Arial Narrow"/>
          <w:lang w:val="it-IT"/>
        </w:rPr>
        <w:t xml:space="preserve">, </w:t>
      </w:r>
      <w:r w:rsidRPr="00547777">
        <w:rPr>
          <w:rFonts w:ascii="Arial Narrow" w:hAnsi="Arial Narrow"/>
          <w:b/>
          <w:lang w:val="it-IT"/>
        </w:rPr>
        <w:t>qualora svolga il servizio nel medesimo centro in precedenza gestito da altro operatore</w:t>
      </w:r>
      <w:r>
        <w:rPr>
          <w:rFonts w:ascii="Arial Narrow" w:hAnsi="Arial Narrow"/>
          <w:lang w:val="it-IT"/>
        </w:rPr>
        <w:t>,</w:t>
      </w:r>
      <w:r w:rsidRPr="00B40CD4">
        <w:rPr>
          <w:rFonts w:ascii="Arial Narrow" w:hAnsi="Arial Narrow"/>
          <w:lang w:val="it-IT"/>
        </w:rPr>
        <w:t xml:space="preserve"> si impegna ad assorbire prioritariamente nel proprio organico il personale già operante nel centro come previsto dall’articolo 50 del decreto legislativo 18 aprile 2016, n. 50, previa verifica di compatibilità che il numero di lavoratori e la qualifica degli stessi siano armonizzabili con l’organizzazione dell’impresa e con le esigenze tecnico-organizzative previste per l’erogazione del servizio, garantendo l’applicazione dei CCNNL di settore e di cui all’art. 51 del </w:t>
      </w:r>
      <w:r>
        <w:rPr>
          <w:rFonts w:ascii="Arial Narrow" w:hAnsi="Arial Narrow"/>
          <w:lang w:val="it-IT"/>
        </w:rPr>
        <w:t>d</w:t>
      </w:r>
      <w:r w:rsidRPr="00B40CD4">
        <w:rPr>
          <w:rFonts w:ascii="Arial Narrow" w:hAnsi="Arial Narrow"/>
          <w:lang w:val="it-IT"/>
        </w:rPr>
        <w:t>.lgs. 15 giugno 2015, n. 81.</w:t>
      </w:r>
    </w:p>
    <w:p w:rsidR="00596FCA" w:rsidRPr="00547777" w:rsidRDefault="00596FCA" w:rsidP="00547777">
      <w:pPr>
        <w:pStyle w:val="Paragrafoelenco"/>
        <w:spacing w:before="16" w:line="20" w:lineRule="atLeast"/>
        <w:ind w:right="14"/>
        <w:jc w:val="both"/>
        <w:rPr>
          <w:rFonts w:ascii="Arial Narrow" w:hAnsi="Arial Narrow"/>
          <w:lang w:val="it-IT"/>
        </w:rPr>
      </w:pPr>
    </w:p>
    <w:p w:rsidR="00953FE6" w:rsidRPr="00E908FB" w:rsidRDefault="009E4EE4" w:rsidP="00B706C6">
      <w:pPr>
        <w:pStyle w:val="Titolo2"/>
        <w:numPr>
          <w:ilvl w:val="0"/>
          <w:numId w:val="2"/>
        </w:numPr>
        <w:pBdr>
          <w:bottom w:val="single" w:sz="4" w:space="1" w:color="auto"/>
        </w:pBdr>
        <w:spacing w:line="276" w:lineRule="auto"/>
        <w:ind w:left="284" w:hanging="284"/>
        <w:jc w:val="both"/>
        <w:rPr>
          <w:rFonts w:ascii="Arial Narrow" w:hAnsi="Arial Narrow" w:cs="Tahoma"/>
          <w:sz w:val="22"/>
          <w:szCs w:val="22"/>
          <w:lang w:val="it-IT"/>
        </w:rPr>
      </w:pPr>
      <w:r w:rsidRPr="00E908FB">
        <w:rPr>
          <w:rFonts w:ascii="Arial Narrow" w:hAnsi="Arial Narrow" w:cs="Tahoma"/>
          <w:sz w:val="22"/>
          <w:szCs w:val="22"/>
          <w:lang w:val="it-IT"/>
        </w:rPr>
        <w:t>DISPOSIZIONI FINALI</w:t>
      </w:r>
    </w:p>
    <w:p w:rsidR="00953FE6" w:rsidRPr="00E908FB" w:rsidRDefault="00953FE6" w:rsidP="00CF615B">
      <w:pPr>
        <w:spacing w:line="276" w:lineRule="auto"/>
        <w:jc w:val="both"/>
        <w:rPr>
          <w:rFonts w:ascii="Arial Narrow" w:eastAsia="Times New Roman" w:hAnsi="Arial Narrow" w:cs="Tahoma"/>
          <w:bCs/>
          <w:lang w:val="it-IT"/>
        </w:rPr>
      </w:pPr>
      <w:r w:rsidRPr="00E908FB">
        <w:rPr>
          <w:rFonts w:ascii="Arial Narrow" w:eastAsia="Times New Roman" w:hAnsi="Arial Narrow" w:cs="Tahoma"/>
          <w:bCs/>
          <w:lang w:val="it-IT"/>
        </w:rPr>
        <w:t xml:space="preserve">Per quanto </w:t>
      </w:r>
      <w:r w:rsidR="00C32554" w:rsidRPr="00E908FB">
        <w:rPr>
          <w:rFonts w:ascii="Arial Narrow" w:eastAsia="Times New Roman" w:hAnsi="Arial Narrow" w:cs="Tahoma"/>
          <w:bCs/>
          <w:lang w:val="it-IT"/>
        </w:rPr>
        <w:t>non previsto nel presente bando</w:t>
      </w:r>
      <w:r w:rsidRPr="00E908FB">
        <w:rPr>
          <w:rFonts w:ascii="Arial Narrow" w:eastAsia="Times New Roman" w:hAnsi="Arial Narrow" w:cs="Tahoma"/>
          <w:bCs/>
          <w:lang w:val="it-IT"/>
        </w:rPr>
        <w:t xml:space="preserve"> si fa rinvio alle norme di cui al </w:t>
      </w:r>
      <w:r w:rsidR="00183BCD" w:rsidRPr="00E908FB">
        <w:rPr>
          <w:rFonts w:ascii="Arial Narrow" w:eastAsia="Times New Roman" w:hAnsi="Arial Narrow" w:cs="Tahoma"/>
          <w:bCs/>
          <w:lang w:val="it-IT"/>
        </w:rPr>
        <w:t>d.lgs.</w:t>
      </w:r>
      <w:r w:rsidRPr="00E908FB">
        <w:rPr>
          <w:rFonts w:ascii="Arial Narrow" w:eastAsia="Times New Roman" w:hAnsi="Arial Narrow" w:cs="Tahoma"/>
          <w:bCs/>
          <w:lang w:val="it-IT"/>
        </w:rPr>
        <w:t xml:space="preserve"> n. 50/2016 e </w:t>
      </w:r>
      <w:proofErr w:type="spellStart"/>
      <w:r w:rsidRPr="00E908FB">
        <w:rPr>
          <w:rFonts w:ascii="Arial Narrow" w:eastAsia="Times New Roman" w:hAnsi="Arial Narrow" w:cs="Tahoma"/>
          <w:bCs/>
          <w:lang w:val="it-IT"/>
        </w:rPr>
        <w:t>ss.mm.ii</w:t>
      </w:r>
      <w:proofErr w:type="spellEnd"/>
      <w:r w:rsidRPr="00E908FB">
        <w:rPr>
          <w:rFonts w:ascii="Arial Narrow" w:eastAsia="Times New Roman" w:hAnsi="Arial Narrow" w:cs="Tahoma"/>
          <w:bCs/>
          <w:lang w:val="it-IT"/>
        </w:rPr>
        <w:t xml:space="preserve">.. </w:t>
      </w:r>
    </w:p>
    <w:p w:rsidR="0023420A" w:rsidRPr="00E908FB" w:rsidRDefault="00DD3E21" w:rsidP="00CF615B">
      <w:pPr>
        <w:spacing w:line="276" w:lineRule="auto"/>
        <w:jc w:val="both"/>
        <w:rPr>
          <w:rFonts w:ascii="Arial Narrow" w:eastAsia="Times New Roman" w:hAnsi="Arial Narrow" w:cs="Tahoma"/>
          <w:bCs/>
          <w:lang w:val="it-IT"/>
        </w:rPr>
      </w:pPr>
      <w:r w:rsidRPr="00E908FB">
        <w:rPr>
          <w:rFonts w:ascii="Arial Narrow" w:eastAsia="Times New Roman" w:hAnsi="Arial Narrow" w:cs="Tahoma"/>
          <w:bCs/>
          <w:lang w:val="it-IT"/>
        </w:rPr>
        <w:t xml:space="preserve">I seguenti allegati </w:t>
      </w:r>
      <w:r w:rsidR="00C32554" w:rsidRPr="00E908FB">
        <w:rPr>
          <w:rFonts w:ascii="Arial Narrow" w:eastAsia="Times New Roman" w:hAnsi="Arial Narrow" w:cs="Tahoma"/>
          <w:bCs/>
          <w:lang w:val="it-IT"/>
        </w:rPr>
        <w:t>formano</w:t>
      </w:r>
      <w:r w:rsidRPr="00E908FB">
        <w:rPr>
          <w:rFonts w:ascii="Arial Narrow" w:eastAsia="Times New Roman" w:hAnsi="Arial Narrow" w:cs="Tahoma"/>
          <w:bCs/>
          <w:lang w:val="it-IT"/>
        </w:rPr>
        <w:t xml:space="preserve"> parte integrante e sostanziale del bando: </w:t>
      </w:r>
    </w:p>
    <w:p w:rsidR="00E66ED1" w:rsidRPr="00E908FB" w:rsidRDefault="00E66ED1" w:rsidP="00B706C6">
      <w:pPr>
        <w:numPr>
          <w:ilvl w:val="0"/>
          <w:numId w:val="21"/>
        </w:numPr>
        <w:spacing w:line="276" w:lineRule="auto"/>
        <w:jc w:val="both"/>
        <w:rPr>
          <w:rFonts w:ascii="Arial Narrow" w:eastAsia="Times New Roman" w:hAnsi="Arial Narrow" w:cs="Tahoma"/>
          <w:b/>
          <w:bCs/>
          <w:lang w:val="it-IT"/>
        </w:rPr>
      </w:pPr>
      <w:r w:rsidRPr="00E908FB">
        <w:rPr>
          <w:rFonts w:ascii="Arial Narrow" w:eastAsia="Times New Roman" w:hAnsi="Arial Narrow" w:cs="Tahoma"/>
          <w:b/>
          <w:bCs/>
          <w:lang w:val="it-IT"/>
        </w:rPr>
        <w:t xml:space="preserve">Allegato 1 </w:t>
      </w:r>
      <w:r w:rsidR="005A7AAE" w:rsidRPr="00E908FB">
        <w:rPr>
          <w:rFonts w:ascii="Arial Narrow" w:eastAsia="Times New Roman" w:hAnsi="Arial Narrow" w:cs="Tahoma"/>
          <w:b/>
          <w:bCs/>
          <w:lang w:val="it-IT"/>
        </w:rPr>
        <w:t xml:space="preserve">- </w:t>
      </w:r>
      <w:r w:rsidRPr="00E908FB">
        <w:rPr>
          <w:rFonts w:ascii="Arial Narrow" w:eastAsia="Times New Roman" w:hAnsi="Arial Narrow" w:cs="Tahoma"/>
          <w:b/>
          <w:bCs/>
          <w:lang w:val="it-IT"/>
        </w:rPr>
        <w:t xml:space="preserve">capitolato tecnico </w:t>
      </w:r>
    </w:p>
    <w:p w:rsidR="00E66ED1" w:rsidRPr="00E908FB" w:rsidRDefault="00E66ED1" w:rsidP="00B706C6">
      <w:pPr>
        <w:numPr>
          <w:ilvl w:val="0"/>
          <w:numId w:val="21"/>
        </w:numPr>
        <w:spacing w:line="276" w:lineRule="auto"/>
        <w:jc w:val="both"/>
        <w:rPr>
          <w:rFonts w:ascii="Arial Narrow" w:eastAsia="Times New Roman" w:hAnsi="Arial Narrow" w:cs="Tahoma"/>
          <w:b/>
          <w:bCs/>
          <w:lang w:val="it-IT"/>
        </w:rPr>
      </w:pPr>
      <w:r w:rsidRPr="00E908FB">
        <w:rPr>
          <w:rFonts w:ascii="Arial Narrow" w:eastAsia="Times New Roman" w:hAnsi="Arial Narrow" w:cs="Tahoma"/>
          <w:b/>
          <w:bCs/>
          <w:lang w:val="it-IT"/>
        </w:rPr>
        <w:t xml:space="preserve">Allegato 2 </w:t>
      </w:r>
      <w:r w:rsidR="005A7AAE" w:rsidRPr="00E908FB">
        <w:rPr>
          <w:rFonts w:ascii="Arial Narrow" w:eastAsia="Times New Roman" w:hAnsi="Arial Narrow" w:cs="Tahoma"/>
          <w:b/>
          <w:bCs/>
          <w:lang w:val="it-IT"/>
        </w:rPr>
        <w:t xml:space="preserve">- </w:t>
      </w:r>
      <w:r w:rsidRPr="00E908FB">
        <w:rPr>
          <w:rFonts w:ascii="Arial Narrow" w:eastAsia="Times New Roman" w:hAnsi="Arial Narrow" w:cs="Tahoma"/>
          <w:b/>
          <w:bCs/>
          <w:lang w:val="it-IT"/>
        </w:rPr>
        <w:t xml:space="preserve">schema di convenzione </w:t>
      </w:r>
    </w:p>
    <w:p w:rsidR="00E66ED1" w:rsidRPr="00E908FB" w:rsidRDefault="00E66ED1" w:rsidP="00B706C6">
      <w:pPr>
        <w:numPr>
          <w:ilvl w:val="0"/>
          <w:numId w:val="21"/>
        </w:numPr>
        <w:spacing w:line="276" w:lineRule="auto"/>
        <w:jc w:val="both"/>
        <w:rPr>
          <w:rFonts w:ascii="Arial Narrow" w:eastAsia="Times New Roman" w:hAnsi="Arial Narrow" w:cs="Tahoma"/>
          <w:b/>
          <w:bCs/>
          <w:lang w:val="it-IT"/>
        </w:rPr>
      </w:pPr>
      <w:r w:rsidRPr="00E908FB">
        <w:rPr>
          <w:rFonts w:ascii="Arial Narrow" w:eastAsia="Times New Roman" w:hAnsi="Arial Narrow" w:cs="Tahoma"/>
          <w:b/>
          <w:bCs/>
          <w:lang w:val="it-IT"/>
        </w:rPr>
        <w:t xml:space="preserve">Allegato 3 </w:t>
      </w:r>
      <w:r w:rsidR="005A7AAE" w:rsidRPr="00E908FB">
        <w:rPr>
          <w:rFonts w:ascii="Arial Narrow" w:eastAsia="Times New Roman" w:hAnsi="Arial Narrow" w:cs="Tahoma"/>
          <w:b/>
          <w:bCs/>
          <w:lang w:val="it-IT"/>
        </w:rPr>
        <w:t xml:space="preserve">- </w:t>
      </w:r>
      <w:r w:rsidRPr="00E908FB">
        <w:rPr>
          <w:rFonts w:ascii="Arial Narrow" w:eastAsia="Times New Roman" w:hAnsi="Arial Narrow" w:cs="Tahoma"/>
          <w:b/>
          <w:bCs/>
          <w:lang w:val="it-IT"/>
        </w:rPr>
        <w:t>criteri di valutazione</w:t>
      </w:r>
    </w:p>
    <w:p w:rsidR="002849A7" w:rsidRPr="00E908FB" w:rsidRDefault="002849A7" w:rsidP="00B706C6">
      <w:pPr>
        <w:numPr>
          <w:ilvl w:val="0"/>
          <w:numId w:val="21"/>
        </w:numPr>
        <w:spacing w:line="276" w:lineRule="auto"/>
        <w:jc w:val="both"/>
        <w:rPr>
          <w:rFonts w:ascii="Arial Narrow" w:eastAsia="Times New Roman" w:hAnsi="Arial Narrow" w:cs="Tahoma"/>
          <w:b/>
          <w:bCs/>
          <w:lang w:val="it-IT"/>
        </w:rPr>
      </w:pPr>
      <w:r w:rsidRPr="00E908FB">
        <w:rPr>
          <w:rFonts w:ascii="Arial Narrow" w:hAnsi="Arial Narrow"/>
          <w:b/>
          <w:lang w:val="it-IT"/>
        </w:rPr>
        <w:t xml:space="preserve">Allegato 4 </w:t>
      </w:r>
      <w:r w:rsidR="005A7AAE" w:rsidRPr="00E908FB">
        <w:rPr>
          <w:rFonts w:ascii="Arial Narrow" w:hAnsi="Arial Narrow"/>
          <w:b/>
          <w:lang w:val="it-IT"/>
        </w:rPr>
        <w:t xml:space="preserve">- </w:t>
      </w:r>
      <w:r w:rsidRPr="00E908FB">
        <w:rPr>
          <w:rFonts w:ascii="Arial Narrow" w:hAnsi="Arial Narrow"/>
          <w:b/>
          <w:lang w:val="it-IT"/>
        </w:rPr>
        <w:t xml:space="preserve">ripartizione territoriale </w:t>
      </w:r>
    </w:p>
    <w:p w:rsidR="00197ED5" w:rsidRPr="00E908FB" w:rsidRDefault="00197ED5" w:rsidP="00B706C6">
      <w:pPr>
        <w:numPr>
          <w:ilvl w:val="0"/>
          <w:numId w:val="21"/>
        </w:numPr>
        <w:spacing w:line="276" w:lineRule="auto"/>
        <w:jc w:val="both"/>
        <w:rPr>
          <w:rFonts w:ascii="Arial Narrow" w:eastAsia="Times New Roman" w:hAnsi="Arial Narrow" w:cs="Tahoma"/>
          <w:b/>
          <w:bCs/>
          <w:lang w:val="it-IT"/>
        </w:rPr>
      </w:pPr>
      <w:r w:rsidRPr="00E908FB">
        <w:rPr>
          <w:rFonts w:ascii="Arial Narrow" w:hAnsi="Arial Narrow" w:cs="Tahoma"/>
          <w:b/>
          <w:lang w:val="it-IT"/>
        </w:rPr>
        <w:t xml:space="preserve">Allegato 5 </w:t>
      </w:r>
      <w:r w:rsidR="005A7AAE" w:rsidRPr="00E908FB">
        <w:rPr>
          <w:rFonts w:ascii="Arial Narrow" w:hAnsi="Arial Narrow" w:cs="Tahoma"/>
          <w:b/>
          <w:lang w:val="it-IT"/>
        </w:rPr>
        <w:t xml:space="preserve">- </w:t>
      </w:r>
      <w:r w:rsidRPr="00E908FB">
        <w:rPr>
          <w:rFonts w:ascii="Arial Narrow" w:hAnsi="Arial Narrow" w:cs="Tahoma"/>
          <w:b/>
          <w:lang w:val="it-IT"/>
        </w:rPr>
        <w:t xml:space="preserve">dichiarazione </w:t>
      </w:r>
      <w:r w:rsidR="00D15C12" w:rsidRPr="00E908FB">
        <w:rPr>
          <w:rFonts w:ascii="Arial Narrow" w:hAnsi="Arial Narrow" w:cs="Tahoma"/>
          <w:b/>
          <w:lang w:val="it-IT"/>
        </w:rPr>
        <w:t xml:space="preserve">impresa ausiliaria in caso di avvalimento </w:t>
      </w:r>
    </w:p>
    <w:p w:rsidR="00197ED5" w:rsidRPr="00E908FB" w:rsidRDefault="00197ED5" w:rsidP="00B706C6">
      <w:pPr>
        <w:numPr>
          <w:ilvl w:val="0"/>
          <w:numId w:val="21"/>
        </w:numPr>
        <w:spacing w:line="276" w:lineRule="auto"/>
        <w:jc w:val="both"/>
        <w:rPr>
          <w:rFonts w:ascii="Arial Narrow" w:eastAsia="Times New Roman" w:hAnsi="Arial Narrow" w:cs="Tahoma"/>
          <w:b/>
          <w:bCs/>
          <w:lang w:val="it-IT"/>
        </w:rPr>
      </w:pPr>
      <w:r w:rsidRPr="00E908FB">
        <w:rPr>
          <w:rFonts w:ascii="Arial Narrow" w:hAnsi="Arial Narrow" w:cs="Tahoma"/>
          <w:b/>
          <w:lang w:val="it-IT"/>
        </w:rPr>
        <w:t xml:space="preserve">Allegato 6 </w:t>
      </w:r>
      <w:r w:rsidR="005A7AAE" w:rsidRPr="00E908FB">
        <w:rPr>
          <w:rFonts w:ascii="Arial Narrow" w:hAnsi="Arial Narrow" w:cs="Tahoma"/>
          <w:b/>
          <w:lang w:val="it-IT"/>
        </w:rPr>
        <w:t>- p</w:t>
      </w:r>
      <w:r w:rsidRPr="00E908FB">
        <w:rPr>
          <w:rFonts w:ascii="Arial Narrow" w:hAnsi="Arial Narrow" w:cs="Tahoma"/>
          <w:b/>
          <w:lang w:val="it-IT"/>
        </w:rPr>
        <w:t>atto di integrità</w:t>
      </w:r>
    </w:p>
    <w:p w:rsidR="001F2E67" w:rsidRPr="00E908FB" w:rsidRDefault="001F2E67" w:rsidP="00B706C6">
      <w:pPr>
        <w:numPr>
          <w:ilvl w:val="0"/>
          <w:numId w:val="21"/>
        </w:numPr>
        <w:spacing w:line="276" w:lineRule="auto"/>
        <w:jc w:val="both"/>
        <w:rPr>
          <w:rFonts w:ascii="Arial Narrow" w:hAnsi="Arial Narrow" w:cs="Tahoma"/>
          <w:b/>
          <w:lang w:val="it-IT"/>
        </w:rPr>
      </w:pPr>
      <w:r w:rsidRPr="00E908FB">
        <w:rPr>
          <w:rFonts w:ascii="Arial Narrow" w:hAnsi="Arial Narrow" w:cs="Tahoma"/>
          <w:b/>
          <w:lang w:val="it-IT"/>
        </w:rPr>
        <w:t xml:space="preserve">Allegato 7 </w:t>
      </w:r>
      <w:r w:rsidR="005A7AAE" w:rsidRPr="00E908FB">
        <w:rPr>
          <w:rFonts w:ascii="Arial Narrow" w:hAnsi="Arial Narrow" w:cs="Tahoma"/>
          <w:b/>
          <w:lang w:val="it-IT"/>
        </w:rPr>
        <w:t>- d</w:t>
      </w:r>
      <w:r w:rsidRPr="00E908FB">
        <w:rPr>
          <w:rFonts w:ascii="Arial Narrow" w:hAnsi="Arial Narrow" w:cs="Tahoma"/>
          <w:b/>
          <w:lang w:val="it-IT"/>
        </w:rPr>
        <w:t xml:space="preserve">omanda di partecipazione in carta libera </w:t>
      </w:r>
    </w:p>
    <w:p w:rsidR="001F2E67" w:rsidRPr="00E908FB" w:rsidRDefault="001F2E67" w:rsidP="00B706C6">
      <w:pPr>
        <w:numPr>
          <w:ilvl w:val="0"/>
          <w:numId w:val="21"/>
        </w:numPr>
        <w:spacing w:line="276" w:lineRule="auto"/>
        <w:jc w:val="both"/>
        <w:rPr>
          <w:rFonts w:ascii="Arial Narrow" w:hAnsi="Arial Narrow" w:cs="Tahoma"/>
          <w:b/>
          <w:lang w:val="it-IT"/>
        </w:rPr>
      </w:pPr>
      <w:r w:rsidRPr="00E908FB">
        <w:rPr>
          <w:rFonts w:ascii="Arial Narrow" w:hAnsi="Arial Narrow" w:cs="Tahoma"/>
          <w:b/>
          <w:lang w:val="it-IT"/>
        </w:rPr>
        <w:t xml:space="preserve">Allegato 8 </w:t>
      </w:r>
      <w:r w:rsidR="005A7AAE" w:rsidRPr="00E908FB">
        <w:rPr>
          <w:rFonts w:ascii="Arial Narrow" w:hAnsi="Arial Narrow" w:cs="Tahoma"/>
          <w:b/>
          <w:lang w:val="it-IT"/>
        </w:rPr>
        <w:t>- d</w:t>
      </w:r>
      <w:r w:rsidRPr="00E908FB">
        <w:rPr>
          <w:rFonts w:ascii="Arial Narrow" w:hAnsi="Arial Narrow" w:cs="Tahoma"/>
          <w:b/>
          <w:lang w:val="it-IT"/>
        </w:rPr>
        <w:t>ocumento di gara unico europeo</w:t>
      </w:r>
    </w:p>
    <w:p w:rsidR="00BF4908" w:rsidRPr="00E908FB" w:rsidRDefault="00BF4908" w:rsidP="00B706C6">
      <w:pPr>
        <w:numPr>
          <w:ilvl w:val="0"/>
          <w:numId w:val="21"/>
        </w:numPr>
        <w:spacing w:line="276" w:lineRule="auto"/>
        <w:jc w:val="both"/>
        <w:rPr>
          <w:rFonts w:ascii="Arial Narrow" w:hAnsi="Arial Narrow" w:cs="Tahoma"/>
          <w:b/>
          <w:lang w:val="it-IT"/>
        </w:rPr>
      </w:pPr>
      <w:r w:rsidRPr="00E908FB">
        <w:rPr>
          <w:rFonts w:ascii="Arial Narrow" w:hAnsi="Arial Narrow" w:cs="Tahoma"/>
          <w:b/>
          <w:lang w:val="it-IT"/>
        </w:rPr>
        <w:t xml:space="preserve">Allegato 9 </w:t>
      </w:r>
      <w:r w:rsidR="005A7AAE" w:rsidRPr="00E908FB">
        <w:rPr>
          <w:rFonts w:ascii="Arial Narrow" w:hAnsi="Arial Narrow" w:cs="Tahoma"/>
          <w:b/>
          <w:lang w:val="it-IT"/>
        </w:rPr>
        <w:t>- d</w:t>
      </w:r>
      <w:r w:rsidRPr="00E908FB">
        <w:rPr>
          <w:rFonts w:ascii="Arial Narrow" w:hAnsi="Arial Narrow" w:cs="Tahoma"/>
          <w:b/>
          <w:lang w:val="it-IT"/>
        </w:rPr>
        <w:t xml:space="preserve">ichiarazione ai sensi del d.lgs. 6 settembre 2011, n. 159  </w:t>
      </w:r>
    </w:p>
    <w:p w:rsidR="00BF4908" w:rsidRPr="00E908FB" w:rsidRDefault="001F2E67" w:rsidP="00B706C6">
      <w:pPr>
        <w:numPr>
          <w:ilvl w:val="0"/>
          <w:numId w:val="21"/>
        </w:numPr>
        <w:spacing w:line="276" w:lineRule="auto"/>
        <w:jc w:val="both"/>
        <w:rPr>
          <w:rFonts w:ascii="Arial Narrow" w:hAnsi="Arial Narrow" w:cs="Tahoma"/>
          <w:b/>
          <w:lang w:val="it-IT"/>
        </w:rPr>
      </w:pPr>
      <w:r w:rsidRPr="00E908FB">
        <w:rPr>
          <w:rFonts w:ascii="Arial Narrow" w:hAnsi="Arial Narrow" w:cs="Tahoma"/>
          <w:b/>
          <w:lang w:val="it-IT"/>
        </w:rPr>
        <w:t xml:space="preserve">Allegato </w:t>
      </w:r>
      <w:r w:rsidR="00BF4908" w:rsidRPr="00E908FB">
        <w:rPr>
          <w:rFonts w:ascii="Arial Narrow" w:hAnsi="Arial Narrow" w:cs="Tahoma"/>
          <w:b/>
          <w:lang w:val="it-IT"/>
        </w:rPr>
        <w:t xml:space="preserve">10 </w:t>
      </w:r>
      <w:r w:rsidR="005A7AAE" w:rsidRPr="00E908FB">
        <w:rPr>
          <w:rFonts w:ascii="Arial Narrow" w:hAnsi="Arial Narrow" w:cs="Tahoma"/>
          <w:b/>
          <w:lang w:val="it-IT"/>
        </w:rPr>
        <w:t xml:space="preserve">- </w:t>
      </w:r>
      <w:r w:rsidR="00BF4908" w:rsidRPr="00E908FB">
        <w:rPr>
          <w:rFonts w:ascii="Arial Narrow" w:hAnsi="Arial Narrow" w:cs="Tahoma"/>
          <w:b/>
          <w:lang w:val="it-IT"/>
        </w:rPr>
        <w:t>soggetti sottoposti a verifiche e controlli antimafia</w:t>
      </w:r>
    </w:p>
    <w:p w:rsidR="00E66ED1" w:rsidRPr="00E908FB" w:rsidRDefault="00BF4908" w:rsidP="00B706C6">
      <w:pPr>
        <w:numPr>
          <w:ilvl w:val="0"/>
          <w:numId w:val="21"/>
        </w:numPr>
        <w:spacing w:line="276" w:lineRule="auto"/>
        <w:jc w:val="both"/>
        <w:rPr>
          <w:rFonts w:ascii="Arial Narrow" w:hAnsi="Arial Narrow" w:cs="Tahoma"/>
          <w:b/>
          <w:lang w:val="it-IT"/>
        </w:rPr>
      </w:pPr>
      <w:r w:rsidRPr="00E908FB">
        <w:rPr>
          <w:rFonts w:ascii="Arial Narrow" w:hAnsi="Arial Narrow" w:cs="Tahoma"/>
          <w:b/>
          <w:lang w:val="it-IT"/>
        </w:rPr>
        <w:t xml:space="preserve">Allegato 11 </w:t>
      </w:r>
      <w:r w:rsidR="001F2E67" w:rsidRPr="00E908FB">
        <w:rPr>
          <w:rFonts w:ascii="Arial Narrow" w:hAnsi="Arial Narrow" w:cs="Tahoma"/>
          <w:b/>
          <w:lang w:val="it-IT"/>
        </w:rPr>
        <w:t xml:space="preserve"> </w:t>
      </w:r>
      <w:r w:rsidR="005A7AAE" w:rsidRPr="00E908FB">
        <w:rPr>
          <w:rFonts w:ascii="Arial Narrow" w:hAnsi="Arial Narrow" w:cs="Tahoma"/>
          <w:b/>
          <w:lang w:val="it-IT"/>
        </w:rPr>
        <w:t xml:space="preserve">- </w:t>
      </w:r>
      <w:r w:rsidR="001F2E67" w:rsidRPr="00E908FB">
        <w:rPr>
          <w:rFonts w:ascii="Arial Narrow" w:hAnsi="Arial Narrow" w:cs="Tahoma"/>
          <w:b/>
          <w:lang w:val="it-IT"/>
        </w:rPr>
        <w:t>dichiarazione di disponibilità e conformità strutture</w:t>
      </w:r>
    </w:p>
    <w:p w:rsidR="00AC5265" w:rsidRPr="00E908FB" w:rsidRDefault="00BF4908" w:rsidP="00B706C6">
      <w:pPr>
        <w:numPr>
          <w:ilvl w:val="0"/>
          <w:numId w:val="21"/>
        </w:numPr>
        <w:spacing w:line="276" w:lineRule="auto"/>
        <w:jc w:val="both"/>
        <w:rPr>
          <w:rFonts w:ascii="Arial Narrow" w:hAnsi="Arial Narrow" w:cs="Tahoma"/>
          <w:b/>
          <w:lang w:val="it-IT"/>
        </w:rPr>
      </w:pPr>
      <w:r w:rsidRPr="00E908FB">
        <w:rPr>
          <w:rFonts w:ascii="Arial Narrow" w:hAnsi="Arial Narrow" w:cs="Tahoma"/>
          <w:b/>
          <w:lang w:val="it-IT"/>
        </w:rPr>
        <w:t>Allegato 12</w:t>
      </w:r>
      <w:r w:rsidR="00AC5265" w:rsidRPr="00E908FB">
        <w:rPr>
          <w:rFonts w:ascii="Arial Narrow" w:hAnsi="Arial Narrow" w:cs="Tahoma"/>
          <w:b/>
          <w:lang w:val="it-IT"/>
        </w:rPr>
        <w:t xml:space="preserve"> </w:t>
      </w:r>
      <w:r w:rsidR="005A7AAE" w:rsidRPr="00E908FB">
        <w:rPr>
          <w:rFonts w:ascii="Arial Narrow" w:hAnsi="Arial Narrow" w:cs="Tahoma"/>
          <w:b/>
          <w:lang w:val="it-IT"/>
        </w:rPr>
        <w:t xml:space="preserve">- </w:t>
      </w:r>
      <w:r w:rsidR="00AC5265" w:rsidRPr="00E908FB">
        <w:rPr>
          <w:rFonts w:ascii="Arial Narrow" w:hAnsi="Arial Narrow" w:cs="Tahoma"/>
          <w:b/>
          <w:lang w:val="it-IT"/>
        </w:rPr>
        <w:t xml:space="preserve">dichiarazioni proprietari strutture </w:t>
      </w:r>
    </w:p>
    <w:p w:rsidR="0045413F" w:rsidRPr="00E908FB" w:rsidRDefault="0045413F" w:rsidP="00B706C6">
      <w:pPr>
        <w:numPr>
          <w:ilvl w:val="0"/>
          <w:numId w:val="21"/>
        </w:numPr>
        <w:rPr>
          <w:rFonts w:ascii="Arial Narrow" w:hAnsi="Arial Narrow" w:cs="Tahoma"/>
          <w:b/>
          <w:lang w:val="it-IT"/>
        </w:rPr>
      </w:pPr>
      <w:r w:rsidRPr="00E908FB">
        <w:rPr>
          <w:rFonts w:ascii="Arial Narrow" w:hAnsi="Arial Narrow" w:cs="Tahoma"/>
          <w:b/>
          <w:lang w:val="it-IT"/>
        </w:rPr>
        <w:t>Allegato 1</w:t>
      </w:r>
      <w:r w:rsidR="000816DC" w:rsidRPr="00E908FB">
        <w:rPr>
          <w:rFonts w:ascii="Arial Narrow" w:hAnsi="Arial Narrow" w:cs="Tahoma"/>
          <w:b/>
          <w:lang w:val="it-IT"/>
        </w:rPr>
        <w:t>3</w:t>
      </w:r>
      <w:r w:rsidRPr="00E908FB">
        <w:rPr>
          <w:rFonts w:ascii="Arial Narrow" w:hAnsi="Arial Narrow" w:cs="Tahoma"/>
          <w:b/>
          <w:lang w:val="it-IT"/>
        </w:rPr>
        <w:t xml:space="preserve"> </w:t>
      </w:r>
      <w:r w:rsidR="005A7AAE" w:rsidRPr="00E908FB">
        <w:rPr>
          <w:rFonts w:ascii="Arial Narrow" w:hAnsi="Arial Narrow" w:cs="Tahoma"/>
          <w:b/>
          <w:lang w:val="it-IT"/>
        </w:rPr>
        <w:t>- m</w:t>
      </w:r>
      <w:r w:rsidRPr="00E908FB">
        <w:rPr>
          <w:rFonts w:ascii="Arial Narrow" w:hAnsi="Arial Narrow" w:cs="Tahoma"/>
          <w:b/>
          <w:lang w:val="it-IT"/>
        </w:rPr>
        <w:t>odello offerta tecnica</w:t>
      </w:r>
    </w:p>
    <w:p w:rsidR="0045413F" w:rsidRPr="00E908FB" w:rsidRDefault="0045413F" w:rsidP="00B706C6">
      <w:pPr>
        <w:numPr>
          <w:ilvl w:val="0"/>
          <w:numId w:val="21"/>
        </w:numPr>
        <w:rPr>
          <w:rFonts w:ascii="Arial Narrow" w:hAnsi="Arial Narrow" w:cs="Tahoma"/>
          <w:b/>
          <w:lang w:val="it-IT"/>
        </w:rPr>
      </w:pPr>
      <w:r w:rsidRPr="00E908FB">
        <w:rPr>
          <w:rFonts w:ascii="Arial Narrow" w:hAnsi="Arial Narrow" w:cs="Tahoma"/>
          <w:b/>
          <w:lang w:val="it-IT"/>
        </w:rPr>
        <w:t>Allegato 1</w:t>
      </w:r>
      <w:r w:rsidR="000816DC" w:rsidRPr="00E908FB">
        <w:rPr>
          <w:rFonts w:ascii="Arial Narrow" w:hAnsi="Arial Narrow" w:cs="Tahoma"/>
          <w:b/>
          <w:lang w:val="it-IT"/>
        </w:rPr>
        <w:t>4</w:t>
      </w:r>
      <w:r w:rsidR="005A7AAE" w:rsidRPr="00E908FB">
        <w:rPr>
          <w:rFonts w:ascii="Arial Narrow" w:hAnsi="Arial Narrow" w:cs="Tahoma"/>
          <w:b/>
          <w:lang w:val="it-IT"/>
        </w:rPr>
        <w:t xml:space="preserve"> - m</w:t>
      </w:r>
      <w:r w:rsidRPr="00E908FB">
        <w:rPr>
          <w:rFonts w:ascii="Arial Narrow" w:hAnsi="Arial Narrow" w:cs="Tahoma"/>
          <w:b/>
          <w:lang w:val="it-IT"/>
        </w:rPr>
        <w:t>odello offerta economica</w:t>
      </w:r>
    </w:p>
    <w:p w:rsidR="0045413F" w:rsidRDefault="00160585" w:rsidP="00B706C6">
      <w:pPr>
        <w:numPr>
          <w:ilvl w:val="0"/>
          <w:numId w:val="21"/>
        </w:numPr>
        <w:rPr>
          <w:rFonts w:ascii="Arial Narrow" w:hAnsi="Arial Narrow" w:cs="Tahoma"/>
          <w:b/>
          <w:lang w:val="it-IT"/>
        </w:rPr>
      </w:pPr>
      <w:r w:rsidRPr="00E908FB">
        <w:rPr>
          <w:rFonts w:ascii="Arial Narrow" w:hAnsi="Arial Narrow" w:cs="Tahoma"/>
          <w:b/>
          <w:lang w:val="it-IT"/>
        </w:rPr>
        <w:t>Allegato 1</w:t>
      </w:r>
      <w:r w:rsidR="000816DC" w:rsidRPr="00E908FB">
        <w:rPr>
          <w:rFonts w:ascii="Arial Narrow" w:hAnsi="Arial Narrow" w:cs="Tahoma"/>
          <w:b/>
          <w:lang w:val="it-IT"/>
        </w:rPr>
        <w:t>5</w:t>
      </w:r>
      <w:r w:rsidRPr="00E908FB">
        <w:rPr>
          <w:rFonts w:ascii="Arial Narrow" w:hAnsi="Arial Narrow" w:cs="Tahoma"/>
          <w:b/>
          <w:lang w:val="it-IT"/>
        </w:rPr>
        <w:t xml:space="preserve"> </w:t>
      </w:r>
      <w:r w:rsidR="005A7AAE" w:rsidRPr="00E908FB">
        <w:rPr>
          <w:rFonts w:ascii="Arial Narrow" w:hAnsi="Arial Narrow" w:cs="Tahoma"/>
          <w:b/>
          <w:lang w:val="it-IT"/>
        </w:rPr>
        <w:t>- s</w:t>
      </w:r>
      <w:r w:rsidRPr="00E908FB">
        <w:rPr>
          <w:rFonts w:ascii="Arial Narrow" w:hAnsi="Arial Narrow" w:cs="Tahoma"/>
          <w:b/>
          <w:lang w:val="it-IT"/>
        </w:rPr>
        <w:t>chema Accordo quadro</w:t>
      </w:r>
    </w:p>
    <w:p w:rsidR="006C4D62" w:rsidRPr="00E908FB" w:rsidRDefault="006C4D62" w:rsidP="00B706C6">
      <w:pPr>
        <w:numPr>
          <w:ilvl w:val="0"/>
          <w:numId w:val="21"/>
        </w:numPr>
        <w:rPr>
          <w:rFonts w:ascii="Arial Narrow" w:hAnsi="Arial Narrow" w:cs="Tahoma"/>
          <w:b/>
          <w:lang w:val="it-IT"/>
        </w:rPr>
      </w:pPr>
      <w:r>
        <w:rPr>
          <w:rFonts w:ascii="Arial Narrow" w:hAnsi="Arial Narrow" w:cs="Tahoma"/>
          <w:b/>
          <w:lang w:val="it-IT"/>
        </w:rPr>
        <w:t xml:space="preserve">Allegato 16 – dotazione minima personale </w:t>
      </w:r>
    </w:p>
    <w:p w:rsidR="00AC5265" w:rsidRPr="00AC5265" w:rsidRDefault="00AC5265" w:rsidP="00AC5265">
      <w:pPr>
        <w:spacing w:line="276" w:lineRule="auto"/>
        <w:ind w:left="720"/>
        <w:jc w:val="both"/>
        <w:rPr>
          <w:rFonts w:ascii="Arial Narrow" w:hAnsi="Arial Narrow" w:cs="Tahoma"/>
          <w:b/>
          <w:lang w:val="it-IT"/>
        </w:rPr>
      </w:pPr>
    </w:p>
    <w:p w:rsidR="006373BA" w:rsidRDefault="00494A5B" w:rsidP="00CF615B">
      <w:pPr>
        <w:shd w:val="clear" w:color="auto" w:fill="FFFFFF"/>
        <w:tabs>
          <w:tab w:val="left" w:pos="725"/>
        </w:tabs>
        <w:spacing w:line="276" w:lineRule="auto"/>
        <w:ind w:firstLine="4820"/>
        <w:jc w:val="both"/>
        <w:rPr>
          <w:rFonts w:ascii="Arial Narrow" w:hAnsi="Arial Narrow" w:cs="Tahoma"/>
          <w:lang w:val="it-IT"/>
        </w:rPr>
      </w:pPr>
      <w:r w:rsidRPr="00CF615B">
        <w:rPr>
          <w:rFonts w:ascii="Arial Narrow" w:hAnsi="Arial Narrow" w:cs="Tahoma"/>
          <w:lang w:val="it-IT"/>
        </w:rPr>
        <w:tab/>
      </w:r>
      <w:r w:rsidRPr="00CF615B">
        <w:rPr>
          <w:rFonts w:ascii="Arial Narrow" w:hAnsi="Arial Narrow" w:cs="Tahoma"/>
          <w:lang w:val="it-IT"/>
        </w:rPr>
        <w:tab/>
      </w:r>
      <w:r w:rsidRPr="00CF615B">
        <w:rPr>
          <w:rFonts w:ascii="Arial Narrow" w:hAnsi="Arial Narrow" w:cs="Tahoma"/>
          <w:lang w:val="it-IT"/>
        </w:rPr>
        <w:tab/>
      </w:r>
      <w:r w:rsidRPr="00CF615B">
        <w:rPr>
          <w:rFonts w:ascii="Arial Narrow" w:hAnsi="Arial Narrow" w:cs="Tahoma"/>
          <w:lang w:val="it-IT"/>
        </w:rPr>
        <w:tab/>
        <w:t xml:space="preserve">     </w:t>
      </w:r>
      <w:r w:rsidR="00E04414" w:rsidRPr="00CF615B">
        <w:rPr>
          <w:rFonts w:ascii="Arial Narrow" w:hAnsi="Arial Narrow" w:cs="Tahoma"/>
          <w:lang w:val="it-IT"/>
        </w:rPr>
        <w:t xml:space="preserve">      </w:t>
      </w:r>
    </w:p>
    <w:p w:rsidR="00F51316" w:rsidRDefault="00E908FB" w:rsidP="00E908FB">
      <w:pPr>
        <w:shd w:val="clear" w:color="auto" w:fill="FFFFFF"/>
        <w:tabs>
          <w:tab w:val="left" w:pos="725"/>
        </w:tabs>
        <w:spacing w:line="276" w:lineRule="auto"/>
        <w:jc w:val="both"/>
        <w:rPr>
          <w:rFonts w:ascii="Arial Narrow" w:hAnsi="Arial Narrow" w:cs="Tahoma"/>
          <w:color w:val="000000"/>
          <w:lang w:val="it-IT"/>
        </w:rPr>
      </w:pPr>
      <w:r>
        <w:rPr>
          <w:rFonts w:ascii="Arial Narrow" w:hAnsi="Arial Narrow" w:cs="Tahoma"/>
          <w:lang w:val="it-IT"/>
        </w:rPr>
        <w:tab/>
      </w:r>
      <w:r>
        <w:rPr>
          <w:rFonts w:ascii="Arial Narrow" w:hAnsi="Arial Narrow" w:cs="Tahoma"/>
          <w:lang w:val="it-IT"/>
        </w:rPr>
        <w:tab/>
      </w:r>
      <w:r>
        <w:rPr>
          <w:rFonts w:ascii="Arial Narrow" w:hAnsi="Arial Narrow" w:cs="Tahoma"/>
          <w:lang w:val="it-IT"/>
        </w:rPr>
        <w:tab/>
      </w:r>
      <w:r>
        <w:rPr>
          <w:rFonts w:ascii="Arial Narrow" w:hAnsi="Arial Narrow" w:cs="Tahoma"/>
          <w:lang w:val="it-IT"/>
        </w:rPr>
        <w:tab/>
      </w:r>
      <w:r>
        <w:rPr>
          <w:rFonts w:ascii="Arial Narrow" w:hAnsi="Arial Narrow" w:cs="Tahoma"/>
          <w:lang w:val="it-IT"/>
        </w:rPr>
        <w:tab/>
      </w:r>
      <w:r w:rsidR="007C5059" w:rsidRPr="00CF615B">
        <w:rPr>
          <w:rFonts w:ascii="Arial Narrow" w:hAnsi="Arial Narrow" w:cs="Tahoma"/>
          <w:color w:val="000000"/>
          <w:lang w:val="it-IT"/>
        </w:rPr>
        <w:tab/>
        <w:t xml:space="preserve"> </w:t>
      </w:r>
      <w:r>
        <w:rPr>
          <w:rFonts w:ascii="Arial Narrow" w:hAnsi="Arial Narrow" w:cs="Tahoma"/>
          <w:color w:val="000000"/>
          <w:lang w:val="it-IT"/>
        </w:rPr>
        <w:tab/>
      </w:r>
      <w:r>
        <w:rPr>
          <w:rFonts w:ascii="Arial Narrow" w:hAnsi="Arial Narrow" w:cs="Tahoma"/>
          <w:color w:val="000000"/>
          <w:lang w:val="it-IT"/>
        </w:rPr>
        <w:tab/>
      </w:r>
      <w:r>
        <w:rPr>
          <w:rFonts w:ascii="Arial Narrow" w:hAnsi="Arial Narrow" w:cs="Tahoma"/>
          <w:color w:val="000000"/>
          <w:lang w:val="it-IT"/>
        </w:rPr>
        <w:tab/>
      </w:r>
      <w:r w:rsidR="007C5059" w:rsidRPr="00CF615B">
        <w:rPr>
          <w:rFonts w:ascii="Arial Narrow" w:hAnsi="Arial Narrow" w:cs="Tahoma"/>
          <w:color w:val="000000"/>
          <w:lang w:val="it-IT"/>
        </w:rPr>
        <w:t xml:space="preserve"> </w:t>
      </w:r>
      <w:r w:rsidR="006373BA">
        <w:rPr>
          <w:rFonts w:ascii="Arial Narrow" w:hAnsi="Arial Narrow" w:cs="Tahoma"/>
          <w:color w:val="000000"/>
          <w:lang w:val="it-IT"/>
        </w:rPr>
        <w:t>Il Prefetto</w:t>
      </w:r>
    </w:p>
    <w:p w:rsidR="00342585" w:rsidRDefault="00342585" w:rsidP="00E908FB">
      <w:pPr>
        <w:shd w:val="clear" w:color="auto" w:fill="FFFFFF"/>
        <w:tabs>
          <w:tab w:val="left" w:pos="725"/>
        </w:tabs>
        <w:spacing w:line="276" w:lineRule="auto"/>
        <w:jc w:val="both"/>
        <w:rPr>
          <w:rFonts w:ascii="Arial Narrow" w:hAnsi="Arial Narrow" w:cs="Tahoma"/>
          <w:color w:val="000000"/>
          <w:lang w:val="it-IT"/>
        </w:rPr>
      </w:pPr>
      <w:r>
        <w:rPr>
          <w:rFonts w:ascii="Arial Narrow" w:hAnsi="Arial Narrow" w:cs="Tahoma"/>
          <w:color w:val="000000"/>
          <w:lang w:val="it-IT"/>
        </w:rPr>
        <w:tab/>
      </w:r>
      <w:r>
        <w:rPr>
          <w:rFonts w:ascii="Arial Narrow" w:hAnsi="Arial Narrow" w:cs="Tahoma"/>
          <w:color w:val="000000"/>
          <w:lang w:val="it-IT"/>
        </w:rPr>
        <w:tab/>
      </w:r>
      <w:r>
        <w:rPr>
          <w:rFonts w:ascii="Arial Narrow" w:hAnsi="Arial Narrow" w:cs="Tahoma"/>
          <w:color w:val="000000"/>
          <w:lang w:val="it-IT"/>
        </w:rPr>
        <w:tab/>
      </w:r>
      <w:r>
        <w:rPr>
          <w:rFonts w:ascii="Arial Narrow" w:hAnsi="Arial Narrow" w:cs="Tahoma"/>
          <w:color w:val="000000"/>
          <w:lang w:val="it-IT"/>
        </w:rPr>
        <w:tab/>
      </w:r>
      <w:r>
        <w:rPr>
          <w:rFonts w:ascii="Arial Narrow" w:hAnsi="Arial Narrow" w:cs="Tahoma"/>
          <w:color w:val="000000"/>
          <w:lang w:val="it-IT"/>
        </w:rPr>
        <w:tab/>
      </w:r>
      <w:r>
        <w:rPr>
          <w:rFonts w:ascii="Arial Narrow" w:hAnsi="Arial Narrow" w:cs="Tahoma"/>
          <w:color w:val="000000"/>
          <w:lang w:val="it-IT"/>
        </w:rPr>
        <w:tab/>
      </w:r>
      <w:r>
        <w:rPr>
          <w:rFonts w:ascii="Arial Narrow" w:hAnsi="Arial Narrow" w:cs="Tahoma"/>
          <w:color w:val="000000"/>
          <w:lang w:val="it-IT"/>
        </w:rPr>
        <w:tab/>
      </w:r>
      <w:r>
        <w:rPr>
          <w:rFonts w:ascii="Arial Narrow" w:hAnsi="Arial Narrow" w:cs="Tahoma"/>
          <w:color w:val="000000"/>
          <w:lang w:val="it-IT"/>
        </w:rPr>
        <w:tab/>
      </w:r>
      <w:r>
        <w:rPr>
          <w:rFonts w:ascii="Arial Narrow" w:hAnsi="Arial Narrow" w:cs="Tahoma"/>
          <w:color w:val="000000"/>
          <w:lang w:val="it-IT"/>
        </w:rPr>
        <w:tab/>
      </w:r>
      <w:r w:rsidR="009F2AA8">
        <w:rPr>
          <w:rFonts w:ascii="Arial Narrow" w:hAnsi="Arial Narrow" w:cs="Tahoma"/>
          <w:color w:val="000000"/>
          <w:lang w:val="it-IT"/>
        </w:rPr>
        <w:t>R. Stentella</w:t>
      </w:r>
    </w:p>
    <w:p w:rsidR="00B71E3A" w:rsidRPr="00B71E3A" w:rsidRDefault="006373BA" w:rsidP="00206167">
      <w:pPr>
        <w:shd w:val="clear" w:color="auto" w:fill="FFFFFF"/>
        <w:tabs>
          <w:tab w:val="left" w:pos="725"/>
        </w:tabs>
        <w:spacing w:line="276" w:lineRule="auto"/>
        <w:ind w:left="2160" w:firstLine="4820"/>
        <w:jc w:val="both"/>
        <w:rPr>
          <w:rFonts w:ascii="Arial Narrow" w:hAnsi="Arial Narrow" w:cs="Tahoma"/>
          <w:i/>
          <w:color w:val="000000"/>
          <w:sz w:val="18"/>
          <w:szCs w:val="18"/>
          <w:lang w:val="it-IT"/>
        </w:rPr>
      </w:pPr>
      <w:r>
        <w:rPr>
          <w:rFonts w:ascii="Arial Narrow" w:hAnsi="Arial Narrow" w:cs="Tahoma"/>
          <w:color w:val="000000"/>
          <w:lang w:val="it-IT"/>
        </w:rPr>
        <w:tab/>
      </w:r>
    </w:p>
    <w:p w:rsidR="00F51316" w:rsidRPr="00CF615B" w:rsidRDefault="00517D80" w:rsidP="00E908FB">
      <w:pPr>
        <w:shd w:val="clear" w:color="auto" w:fill="FFFFFF"/>
        <w:tabs>
          <w:tab w:val="left" w:pos="725"/>
        </w:tabs>
        <w:spacing w:line="276" w:lineRule="auto"/>
        <w:ind w:firstLine="4820"/>
        <w:jc w:val="both"/>
        <w:rPr>
          <w:rFonts w:ascii="Arial Narrow" w:hAnsi="Arial Narrow" w:cs="Tahoma"/>
          <w:lang w:val="it-IT"/>
        </w:rPr>
      </w:pPr>
      <w:r w:rsidRPr="00CF615B">
        <w:rPr>
          <w:rFonts w:ascii="Arial Narrow" w:hAnsi="Arial Narrow" w:cs="Tahoma"/>
          <w:color w:val="000000"/>
          <w:lang w:val="it-IT"/>
        </w:rPr>
        <w:tab/>
      </w:r>
      <w:r w:rsidRPr="00CF615B">
        <w:rPr>
          <w:rFonts w:ascii="Arial Narrow" w:hAnsi="Arial Narrow" w:cs="Tahoma"/>
          <w:color w:val="000000"/>
          <w:lang w:val="it-IT"/>
        </w:rPr>
        <w:tab/>
      </w:r>
    </w:p>
    <w:sectPr w:rsidR="00F51316" w:rsidRPr="00CF615B" w:rsidSect="009E27F4">
      <w:headerReference w:type="default" r:id="rId18"/>
      <w:footerReference w:type="default" r:id="rId19"/>
      <w:pgSz w:w="11910" w:h="16840"/>
      <w:pgMar w:top="1417" w:right="1134" w:bottom="1134" w:left="1134" w:header="284" w:footer="41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211" w:rsidRDefault="00DA1211">
      <w:r>
        <w:separator/>
      </w:r>
    </w:p>
  </w:endnote>
  <w:endnote w:type="continuationSeparator" w:id="0">
    <w:p w:rsidR="00DA1211" w:rsidRDefault="00DA1211">
      <w:r>
        <w:continuationSeparator/>
      </w:r>
    </w:p>
  </w:endnote>
  <w:endnote w:type="continuationNotice" w:id="1">
    <w:p w:rsidR="00DA1211" w:rsidRDefault="00DA1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211" w:rsidRDefault="00DA1211">
    <w:pPr>
      <w:pStyle w:val="Pidipagina"/>
      <w:jc w:val="center"/>
    </w:pPr>
    <w:r>
      <w:fldChar w:fldCharType="begin"/>
    </w:r>
    <w:r>
      <w:instrText>PAGE   \* MERGEFORMAT</w:instrText>
    </w:r>
    <w:r>
      <w:fldChar w:fldCharType="separate"/>
    </w:r>
    <w:r w:rsidR="00A5416B" w:rsidRPr="00A5416B">
      <w:rPr>
        <w:noProof/>
        <w:lang w:val="it-IT"/>
      </w:rPr>
      <w:t>16</w:t>
    </w:r>
    <w:r>
      <w:fldChar w:fldCharType="end"/>
    </w:r>
  </w:p>
  <w:p w:rsidR="00DA1211" w:rsidRPr="00094C46" w:rsidRDefault="00DA1211" w:rsidP="00094C46">
    <w:pPr>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211" w:rsidRDefault="00DA1211">
      <w:r>
        <w:separator/>
      </w:r>
    </w:p>
  </w:footnote>
  <w:footnote w:type="continuationSeparator" w:id="0">
    <w:p w:rsidR="00DA1211" w:rsidRDefault="00DA1211">
      <w:r>
        <w:continuationSeparator/>
      </w:r>
    </w:p>
  </w:footnote>
  <w:footnote w:type="continuationNotice" w:id="1">
    <w:p w:rsidR="00DA1211" w:rsidRDefault="00DA12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211" w:rsidRPr="0064698F" w:rsidRDefault="00DA1211" w:rsidP="00891871">
    <w:pPr>
      <w:tabs>
        <w:tab w:val="center" w:pos="4819"/>
        <w:tab w:val="right" w:pos="9638"/>
      </w:tabs>
      <w:jc w:val="center"/>
    </w:pPr>
    <w:r w:rsidRPr="0064698F">
      <w:rPr>
        <w:noProof/>
        <w:lang w:val="it-IT" w:eastAsia="it-IT"/>
      </w:rPr>
      <w:drawing>
        <wp:inline distT="0" distB="0" distL="0" distR="0" wp14:anchorId="524B0671" wp14:editId="2342F9AA">
          <wp:extent cx="847725" cy="962025"/>
          <wp:effectExtent l="0" t="0" r="9525" b="9525"/>
          <wp:docPr id="2" name="Immagine 2" descr="Descrizione: embl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emblem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962025"/>
                  </a:xfrm>
                  <a:prstGeom prst="rect">
                    <a:avLst/>
                  </a:prstGeom>
                  <a:noFill/>
                  <a:ln>
                    <a:noFill/>
                  </a:ln>
                </pic:spPr>
              </pic:pic>
            </a:graphicData>
          </a:graphic>
        </wp:inline>
      </w:drawing>
    </w:r>
  </w:p>
  <w:p w:rsidR="00DA1211" w:rsidRPr="00891871" w:rsidRDefault="00DA1211" w:rsidP="00891871">
    <w:pPr>
      <w:spacing w:line="240" w:lineRule="atLeast"/>
      <w:jc w:val="center"/>
      <w:rPr>
        <w:rFonts w:ascii="Monotype Corsiva" w:eastAsia="Times New Roman" w:hAnsi="Monotype Corsiva"/>
        <w:sz w:val="36"/>
        <w:szCs w:val="36"/>
        <w:lang w:val="it-IT"/>
      </w:rPr>
    </w:pPr>
    <w:r w:rsidRPr="00891871">
      <w:rPr>
        <w:rFonts w:ascii="Monotype Corsiva" w:eastAsia="Times New Roman" w:hAnsi="Monotype Corsiva"/>
        <w:sz w:val="36"/>
        <w:szCs w:val="36"/>
        <w:lang w:val="it-IT"/>
      </w:rPr>
      <w:t>Prefettura</w:t>
    </w:r>
  </w:p>
  <w:p w:rsidR="00DA1211" w:rsidRPr="00891871" w:rsidRDefault="00DA1211" w:rsidP="00891871">
    <w:pPr>
      <w:spacing w:line="240" w:lineRule="atLeast"/>
      <w:jc w:val="center"/>
      <w:rPr>
        <w:rFonts w:ascii="Monotype Corsiva" w:eastAsia="Times New Roman" w:hAnsi="Monotype Corsiva"/>
        <w:sz w:val="36"/>
        <w:szCs w:val="36"/>
        <w:lang w:val="it-IT"/>
      </w:rPr>
    </w:pPr>
    <w:r w:rsidRPr="00891871">
      <w:rPr>
        <w:rFonts w:ascii="Monotype Corsiva" w:eastAsia="Times New Roman" w:hAnsi="Monotype Corsiva"/>
        <w:sz w:val="36"/>
        <w:szCs w:val="36"/>
        <w:lang w:val="it-IT"/>
      </w:rPr>
      <w:t>Uffici</w:t>
    </w:r>
    <w:r>
      <w:rPr>
        <w:rFonts w:ascii="Monotype Corsiva" w:eastAsia="Times New Roman" w:hAnsi="Monotype Corsiva"/>
        <w:sz w:val="36"/>
        <w:szCs w:val="36"/>
        <w:lang w:val="it-IT"/>
      </w:rPr>
      <w:t>o Territoriale del Governo  di Ascoli Piceno</w:t>
    </w:r>
  </w:p>
  <w:p w:rsidR="00DA1211" w:rsidRPr="00094C46" w:rsidRDefault="00DA1211">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689F"/>
    <w:multiLevelType w:val="hybridMultilevel"/>
    <w:tmpl w:val="BCFA6836"/>
    <w:lvl w:ilvl="0" w:tplc="04100019">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
    <w:nsid w:val="08AD0AFD"/>
    <w:multiLevelType w:val="hybridMultilevel"/>
    <w:tmpl w:val="864A3018"/>
    <w:lvl w:ilvl="0" w:tplc="304E6A06">
      <w:start w:val="1"/>
      <w:numFmt w:val="decimal"/>
      <w:lvlText w:val="%1)"/>
      <w:lvlJc w:val="left"/>
      <w:pPr>
        <w:ind w:left="644" w:hanging="360"/>
      </w:pPr>
      <w:rPr>
        <w:rFonts w:hint="default"/>
        <w:b/>
        <w:color w:val="auto"/>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nsid w:val="0E8C407C"/>
    <w:multiLevelType w:val="hybridMultilevel"/>
    <w:tmpl w:val="39001520"/>
    <w:lvl w:ilvl="0" w:tplc="04100017">
      <w:start w:val="1"/>
      <w:numFmt w:val="lowerLetter"/>
      <w:lvlText w:val="%1)"/>
      <w:lvlJc w:val="left"/>
      <w:pPr>
        <w:ind w:left="927" w:hanging="360"/>
      </w:p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nsid w:val="109A063F"/>
    <w:multiLevelType w:val="hybridMultilevel"/>
    <w:tmpl w:val="2346810A"/>
    <w:lvl w:ilvl="0" w:tplc="26BEB0F4">
      <w:start w:val="1"/>
      <w:numFmt w:val="decimal"/>
      <w:lvlText w:val="%1."/>
      <w:lvlJc w:val="left"/>
      <w:pPr>
        <w:ind w:left="1495" w:hanging="360"/>
      </w:pPr>
      <w:rPr>
        <w:rFonts w:cs="Times New Roman" w:hint="default"/>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4">
    <w:nsid w:val="11132AF9"/>
    <w:multiLevelType w:val="hybridMultilevel"/>
    <w:tmpl w:val="7E8E746E"/>
    <w:lvl w:ilvl="0" w:tplc="FE26AB3A">
      <w:start w:val="2"/>
      <w:numFmt w:val="bullet"/>
      <w:lvlText w:val="-"/>
      <w:lvlJc w:val="left"/>
      <w:pPr>
        <w:ind w:left="720" w:hanging="360"/>
      </w:pPr>
      <w:rPr>
        <w:rFonts w:ascii="Arial Narrow" w:eastAsia="Times New Roman" w:hAnsi="Arial Narro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3B0E9B"/>
    <w:multiLevelType w:val="multilevel"/>
    <w:tmpl w:val="84A8A1DE"/>
    <w:lvl w:ilvl="0">
      <w:start w:val="1"/>
      <w:numFmt w:val="decimal"/>
      <w:lvlText w:val="%1."/>
      <w:lvlJc w:val="left"/>
      <w:pPr>
        <w:ind w:left="644" w:hanging="360"/>
      </w:pPr>
      <w:rPr>
        <w:rFonts w:hint="default"/>
        <w:b/>
      </w:rPr>
    </w:lvl>
    <w:lvl w:ilvl="1">
      <w:start w:val="1"/>
      <w:numFmt w:val="decimal"/>
      <w:isLgl/>
      <w:lvlText w:val="%1.%2"/>
      <w:lvlJc w:val="left"/>
      <w:pPr>
        <w:ind w:left="786" w:hanging="360"/>
      </w:pPr>
      <w:rPr>
        <w:rFonts w:hint="default"/>
        <w:b w:val="0"/>
        <w:color w:val="auto"/>
      </w:rPr>
    </w:lvl>
    <w:lvl w:ilvl="2">
      <w:start w:val="1"/>
      <w:numFmt w:val="lowerLetter"/>
      <w:lvlText w:val="%3)"/>
      <w:lvlJc w:val="left"/>
      <w:pPr>
        <w:ind w:left="1080" w:hanging="720"/>
      </w:pPr>
      <w:rPr>
        <w:rFonts w:hint="default"/>
        <w:b w:val="0"/>
        <w:color w:val="auto"/>
      </w:rPr>
    </w:lvl>
    <w:lvl w:ilvl="3">
      <w:start w:val="1"/>
      <w:numFmt w:val="decimal"/>
      <w:isLgl/>
      <w:lvlText w:val="%1.%2.%3.%4"/>
      <w:lvlJc w:val="left"/>
      <w:pPr>
        <w:ind w:left="143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22B947D4"/>
    <w:multiLevelType w:val="multilevel"/>
    <w:tmpl w:val="C9649002"/>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43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283E0B02"/>
    <w:multiLevelType w:val="multilevel"/>
    <w:tmpl w:val="0F882794"/>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hint="default"/>
        <w:b/>
        <w:color w:val="auto"/>
      </w:rPr>
    </w:lvl>
    <w:lvl w:ilvl="2">
      <w:start w:val="1"/>
      <w:numFmt w:val="bullet"/>
      <w:lvlText w:val=""/>
      <w:lvlJc w:val="left"/>
      <w:pPr>
        <w:ind w:left="1080" w:hanging="720"/>
      </w:pPr>
      <w:rPr>
        <w:rFonts w:ascii="Wingdings" w:hAnsi="Wingdings" w:hint="default"/>
        <w:b w:val="0"/>
      </w:rPr>
    </w:lvl>
    <w:lvl w:ilvl="3">
      <w:start w:val="1"/>
      <w:numFmt w:val="upperLetter"/>
      <w:lvlText w:val="%4."/>
      <w:lvlJc w:val="left"/>
      <w:pPr>
        <w:ind w:left="143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D2239EE"/>
    <w:multiLevelType w:val="hybridMultilevel"/>
    <w:tmpl w:val="B5540DA8"/>
    <w:lvl w:ilvl="0" w:tplc="76A2878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369B1599"/>
    <w:multiLevelType w:val="hybridMultilevel"/>
    <w:tmpl w:val="A036A9C8"/>
    <w:lvl w:ilvl="0" w:tplc="CC2A1D94">
      <w:start w:val="1"/>
      <w:numFmt w:val="lowerLetter"/>
      <w:lvlText w:val="%1."/>
      <w:lvlJc w:val="left"/>
      <w:pPr>
        <w:ind w:left="19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B56191B"/>
    <w:multiLevelType w:val="multilevel"/>
    <w:tmpl w:val="B62A0E2E"/>
    <w:lvl w:ilvl="0">
      <w:start w:val="1"/>
      <w:numFmt w:val="decimal"/>
      <w:lvlText w:val="%1."/>
      <w:lvlJc w:val="left"/>
      <w:pPr>
        <w:ind w:left="360" w:hanging="360"/>
      </w:pPr>
      <w:rPr>
        <w:rFonts w:hint="default"/>
        <w:b/>
      </w:rPr>
    </w:lvl>
    <w:lvl w:ilvl="1">
      <w:start w:val="1"/>
      <w:numFmt w:val="lowerLetter"/>
      <w:lvlText w:val="%2)"/>
      <w:lvlJc w:val="left"/>
      <w:pPr>
        <w:ind w:left="786" w:hanging="360"/>
      </w:pPr>
      <w:rPr>
        <w:rFonts w:hint="default"/>
        <w:b/>
        <w:color w:val="auto"/>
      </w:rPr>
    </w:lvl>
    <w:lvl w:ilvl="2">
      <w:start w:val="1"/>
      <w:numFmt w:val="bullet"/>
      <w:lvlText w:val=""/>
      <w:lvlJc w:val="left"/>
      <w:pPr>
        <w:ind w:left="1080" w:hanging="720"/>
      </w:pPr>
      <w:rPr>
        <w:rFonts w:ascii="Wingdings" w:hAnsi="Wingdings" w:hint="default"/>
        <w:b w:val="0"/>
      </w:rPr>
    </w:lvl>
    <w:lvl w:ilvl="3">
      <w:start w:val="1"/>
      <w:numFmt w:val="decimal"/>
      <w:isLgl/>
      <w:lvlText w:val="%1.%2.%3.%4"/>
      <w:lvlJc w:val="left"/>
      <w:pPr>
        <w:ind w:left="143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48F822F2"/>
    <w:multiLevelType w:val="hybridMultilevel"/>
    <w:tmpl w:val="BB5C2E02"/>
    <w:lvl w:ilvl="0" w:tplc="04100005">
      <w:start w:val="1"/>
      <w:numFmt w:val="bullet"/>
      <w:lvlText w:val=""/>
      <w:lvlJc w:val="left"/>
      <w:pPr>
        <w:ind w:left="1854" w:hanging="360"/>
      </w:pPr>
      <w:rPr>
        <w:rFonts w:ascii="Wingdings" w:hAnsi="Wingdings" w:hint="default"/>
      </w:rPr>
    </w:lvl>
    <w:lvl w:ilvl="1" w:tplc="04100003">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2">
    <w:nsid w:val="4ED03603"/>
    <w:multiLevelType w:val="multilevel"/>
    <w:tmpl w:val="763410D2"/>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hint="default"/>
        <w:b/>
        <w:color w:val="auto"/>
      </w:rPr>
    </w:lvl>
    <w:lvl w:ilvl="2">
      <w:start w:val="1"/>
      <w:numFmt w:val="bullet"/>
      <w:lvlText w:val=""/>
      <w:lvlJc w:val="left"/>
      <w:pPr>
        <w:ind w:left="1080" w:hanging="720"/>
      </w:pPr>
      <w:rPr>
        <w:rFonts w:ascii="Wingdings" w:hAnsi="Wingdings" w:hint="default"/>
        <w:b w:val="0"/>
      </w:rPr>
    </w:lvl>
    <w:lvl w:ilvl="3">
      <w:start w:val="1"/>
      <w:numFmt w:val="decimal"/>
      <w:isLgl/>
      <w:lvlText w:val="%1.%2.%3.%4"/>
      <w:lvlJc w:val="left"/>
      <w:pPr>
        <w:ind w:left="143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53E42AA8"/>
    <w:multiLevelType w:val="hybridMultilevel"/>
    <w:tmpl w:val="6C766E7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4">
    <w:nsid w:val="5A8D0BDF"/>
    <w:multiLevelType w:val="hybridMultilevel"/>
    <w:tmpl w:val="0AD4E134"/>
    <w:lvl w:ilvl="0" w:tplc="04741430">
      <w:start w:val="1"/>
      <w:numFmt w:val="lowerLetter"/>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B13296B"/>
    <w:multiLevelType w:val="hybridMultilevel"/>
    <w:tmpl w:val="62362EF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5B29720B"/>
    <w:multiLevelType w:val="hybridMultilevel"/>
    <w:tmpl w:val="2FB6DCBC"/>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FE26AB3A">
      <w:start w:val="2"/>
      <w:numFmt w:val="bullet"/>
      <w:lvlText w:val="-"/>
      <w:lvlJc w:val="left"/>
      <w:pPr>
        <w:ind w:left="2160" w:hanging="180"/>
      </w:pPr>
      <w:rPr>
        <w:rFonts w:ascii="Arial Narrow" w:eastAsia="Times New Roman" w:hAnsi="Arial Narrow"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F477739"/>
    <w:multiLevelType w:val="hybridMultilevel"/>
    <w:tmpl w:val="648A8F9C"/>
    <w:lvl w:ilvl="0" w:tplc="FE26AB3A">
      <w:start w:val="2"/>
      <w:numFmt w:val="bullet"/>
      <w:lvlText w:val="-"/>
      <w:lvlJc w:val="left"/>
      <w:pPr>
        <w:ind w:left="927" w:hanging="360"/>
      </w:pPr>
      <w:rPr>
        <w:rFonts w:ascii="Arial Narrow" w:eastAsia="Times New Roman" w:hAnsi="Arial Narrow"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8">
    <w:nsid w:val="62E24534"/>
    <w:multiLevelType w:val="hybridMultilevel"/>
    <w:tmpl w:val="2500B60E"/>
    <w:lvl w:ilvl="0" w:tplc="FE26AB3A">
      <w:start w:val="2"/>
      <w:numFmt w:val="bullet"/>
      <w:lvlText w:val="-"/>
      <w:lvlJc w:val="left"/>
      <w:pPr>
        <w:ind w:left="2563" w:hanging="360"/>
      </w:pPr>
      <w:rPr>
        <w:rFonts w:ascii="Arial Narrow" w:eastAsia="Times New Roman" w:hAnsi="Arial Narrow" w:cs="Times New Roman" w:hint="default"/>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19">
    <w:nsid w:val="66E519C0"/>
    <w:multiLevelType w:val="hybridMultilevel"/>
    <w:tmpl w:val="933A8336"/>
    <w:lvl w:ilvl="0" w:tplc="E942506A">
      <w:start w:val="1"/>
      <w:numFmt w:val="decimal"/>
      <w:lvlText w:val="%1."/>
      <w:lvlJc w:val="left"/>
      <w:pPr>
        <w:ind w:left="360" w:hanging="360"/>
      </w:pPr>
      <w:rPr>
        <w:rFonts w:ascii="Arial Narrow" w:hAnsi="Arial Narrow" w:hint="default"/>
      </w:rPr>
    </w:lvl>
    <w:lvl w:ilvl="1" w:tplc="304E6A06">
      <w:start w:val="1"/>
      <w:numFmt w:val="decimal"/>
      <w:lvlText w:val="%2)"/>
      <w:lvlJc w:val="left"/>
      <w:pPr>
        <w:ind w:left="360" w:hanging="360"/>
      </w:pPr>
      <w:rPr>
        <w:rFonts w:hint="default"/>
        <w:b/>
        <w:color w:val="auto"/>
      </w:rPr>
    </w:lvl>
    <w:lvl w:ilvl="2" w:tplc="CC2A1D94">
      <w:start w:val="1"/>
      <w:numFmt w:val="lowerLetter"/>
      <w:lvlText w:val="%3."/>
      <w:lvlJc w:val="left"/>
      <w:pPr>
        <w:ind w:left="1980" w:hanging="360"/>
      </w:pPr>
      <w:rPr>
        <w:rFonts w:hint="default"/>
      </w:r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6955270C"/>
    <w:multiLevelType w:val="hybridMultilevel"/>
    <w:tmpl w:val="78D27988"/>
    <w:lvl w:ilvl="0" w:tplc="FE26AB3A">
      <w:start w:val="2"/>
      <w:numFmt w:val="bullet"/>
      <w:lvlText w:val="-"/>
      <w:lvlJc w:val="left"/>
      <w:pPr>
        <w:ind w:left="720" w:hanging="360"/>
      </w:pPr>
      <w:rPr>
        <w:rFonts w:ascii="Arial Narrow" w:eastAsia="Times New Roman" w:hAnsi="Arial Narrow" w:cs="Times New Roman"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084582B"/>
    <w:multiLevelType w:val="multilevel"/>
    <w:tmpl w:val="C9649002"/>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43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709C50BF"/>
    <w:multiLevelType w:val="hybridMultilevel"/>
    <w:tmpl w:val="F20C7EDA"/>
    <w:lvl w:ilvl="0" w:tplc="04100017">
      <w:start w:val="1"/>
      <w:numFmt w:val="lowerLetter"/>
      <w:lvlText w:val="%1)"/>
      <w:lvlJc w:val="left"/>
      <w:pPr>
        <w:ind w:left="786" w:hanging="360"/>
      </w:pPr>
      <w:rPr>
        <w:rFont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3">
    <w:nsid w:val="72E75286"/>
    <w:multiLevelType w:val="hybridMultilevel"/>
    <w:tmpl w:val="4C524024"/>
    <w:lvl w:ilvl="0" w:tplc="FE26AB3A">
      <w:start w:val="2"/>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7A24CD2"/>
    <w:multiLevelType w:val="hybridMultilevel"/>
    <w:tmpl w:val="79B81490"/>
    <w:lvl w:ilvl="0" w:tplc="04100017">
      <w:start w:val="1"/>
      <w:numFmt w:val="lowerLetter"/>
      <w:lvlText w:val="%1)"/>
      <w:lvlJc w:val="left"/>
      <w:pPr>
        <w:ind w:left="720" w:hanging="360"/>
      </w:pPr>
    </w:lvl>
    <w:lvl w:ilvl="1" w:tplc="195C44F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7CC0E4E"/>
    <w:multiLevelType w:val="multilevel"/>
    <w:tmpl w:val="0032DB92"/>
    <w:lvl w:ilvl="0">
      <w:start w:val="1"/>
      <w:numFmt w:val="decimal"/>
      <w:lvlText w:val="%1."/>
      <w:lvlJc w:val="left"/>
      <w:pPr>
        <w:ind w:left="644" w:hanging="360"/>
      </w:pPr>
      <w:rPr>
        <w:rFonts w:hint="default"/>
        <w:b/>
      </w:rPr>
    </w:lvl>
    <w:lvl w:ilvl="1">
      <w:start w:val="2"/>
      <w:numFmt w:val="bullet"/>
      <w:lvlText w:val="-"/>
      <w:lvlJc w:val="left"/>
      <w:pPr>
        <w:ind w:left="720" w:hanging="360"/>
      </w:pPr>
      <w:rPr>
        <w:rFonts w:ascii="Arial Narrow" w:eastAsia="Times New Roman" w:hAnsi="Arial Narrow" w:cs="Times New Roman" w:hint="default"/>
        <w:b w:val="0"/>
      </w:rPr>
    </w:lvl>
    <w:lvl w:ilvl="2">
      <w:start w:val="1"/>
      <w:numFmt w:val="bullet"/>
      <w:lvlText w:val=""/>
      <w:lvlJc w:val="left"/>
      <w:pPr>
        <w:ind w:left="1080" w:hanging="720"/>
      </w:pPr>
      <w:rPr>
        <w:rFonts w:ascii="Wingdings" w:hAnsi="Wingdings" w:hint="default"/>
        <w:b w:val="0"/>
      </w:rPr>
    </w:lvl>
    <w:lvl w:ilvl="3">
      <w:start w:val="1"/>
      <w:numFmt w:val="decimal"/>
      <w:isLgl/>
      <w:lvlText w:val="%1.%2.%3.%4"/>
      <w:lvlJc w:val="left"/>
      <w:pPr>
        <w:ind w:left="143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nsid w:val="7CBE4B9C"/>
    <w:multiLevelType w:val="hybridMultilevel"/>
    <w:tmpl w:val="57548DAA"/>
    <w:lvl w:ilvl="0" w:tplc="3E1639F8">
      <w:start w:val="1"/>
      <w:numFmt w:val="bullet"/>
      <w:lvlText w:val="-"/>
      <w:lvlJc w:val="left"/>
      <w:pPr>
        <w:ind w:left="1636" w:hanging="360"/>
      </w:pPr>
      <w:rPr>
        <w:rFonts w:ascii="Times New Roman" w:eastAsia="Times New Roman" w:hAnsi="Times New Roman" w:cs="Times New Roman" w:hint="default"/>
      </w:rPr>
    </w:lvl>
    <w:lvl w:ilvl="1" w:tplc="04100003">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num w:numId="1">
    <w:abstractNumId w:val="26"/>
  </w:num>
  <w:num w:numId="2">
    <w:abstractNumId w:val="12"/>
  </w:num>
  <w:num w:numId="3">
    <w:abstractNumId w:val="17"/>
  </w:num>
  <w:num w:numId="4">
    <w:abstractNumId w:val="19"/>
  </w:num>
  <w:num w:numId="5">
    <w:abstractNumId w:val="23"/>
  </w:num>
  <w:num w:numId="6">
    <w:abstractNumId w:val="4"/>
  </w:num>
  <w:num w:numId="7">
    <w:abstractNumId w:val="14"/>
  </w:num>
  <w:num w:numId="8">
    <w:abstractNumId w:val="24"/>
  </w:num>
  <w:num w:numId="9">
    <w:abstractNumId w:val="8"/>
  </w:num>
  <w:num w:numId="10">
    <w:abstractNumId w:val="16"/>
  </w:num>
  <w:num w:numId="11">
    <w:abstractNumId w:val="25"/>
  </w:num>
  <w:num w:numId="12">
    <w:abstractNumId w:val="6"/>
  </w:num>
  <w:num w:numId="13">
    <w:abstractNumId w:val="22"/>
  </w:num>
  <w:num w:numId="14">
    <w:abstractNumId w:val="21"/>
  </w:num>
  <w:num w:numId="15">
    <w:abstractNumId w:val="11"/>
  </w:num>
  <w:num w:numId="16">
    <w:abstractNumId w:val="0"/>
  </w:num>
  <w:num w:numId="17">
    <w:abstractNumId w:val="18"/>
  </w:num>
  <w:num w:numId="18">
    <w:abstractNumId w:val="13"/>
  </w:num>
  <w:num w:numId="19">
    <w:abstractNumId w:val="5"/>
  </w:num>
  <w:num w:numId="20">
    <w:abstractNumId w:val="15"/>
  </w:num>
  <w:num w:numId="21">
    <w:abstractNumId w:val="20"/>
  </w:num>
  <w:num w:numId="22">
    <w:abstractNumId w:val="2"/>
  </w:num>
  <w:num w:numId="23">
    <w:abstractNumId w:val="1"/>
  </w:num>
  <w:num w:numId="24">
    <w:abstractNumId w:val="9"/>
  </w:num>
  <w:num w:numId="25">
    <w:abstractNumId w:val="3"/>
  </w:num>
  <w:num w:numId="26">
    <w:abstractNumId w:val="10"/>
  </w:num>
  <w:num w:numId="27">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oNotTrackMoves/>
  <w:doNotTrackFormatting/>
  <w:defaultTabStop w:val="720"/>
  <w:hyphenationZone w:val="283"/>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14BB"/>
    <w:rsid w:val="0000303D"/>
    <w:rsid w:val="00007A5D"/>
    <w:rsid w:val="000138B6"/>
    <w:rsid w:val="000153D8"/>
    <w:rsid w:val="00017B7D"/>
    <w:rsid w:val="00017C6F"/>
    <w:rsid w:val="00020D7D"/>
    <w:rsid w:val="00021CEF"/>
    <w:rsid w:val="00022976"/>
    <w:rsid w:val="00025061"/>
    <w:rsid w:val="00025DB4"/>
    <w:rsid w:val="000264A7"/>
    <w:rsid w:val="00026FBD"/>
    <w:rsid w:val="00027C84"/>
    <w:rsid w:val="000307D8"/>
    <w:rsid w:val="000308AA"/>
    <w:rsid w:val="00030D1C"/>
    <w:rsid w:val="0003138A"/>
    <w:rsid w:val="00035069"/>
    <w:rsid w:val="00037976"/>
    <w:rsid w:val="00040166"/>
    <w:rsid w:val="0004203B"/>
    <w:rsid w:val="00045304"/>
    <w:rsid w:val="000459B9"/>
    <w:rsid w:val="00045A27"/>
    <w:rsid w:val="00046B68"/>
    <w:rsid w:val="00047AFD"/>
    <w:rsid w:val="00050109"/>
    <w:rsid w:val="0005214C"/>
    <w:rsid w:val="0005465B"/>
    <w:rsid w:val="000559C8"/>
    <w:rsid w:val="0005752D"/>
    <w:rsid w:val="00057C9E"/>
    <w:rsid w:val="00060447"/>
    <w:rsid w:val="000607AD"/>
    <w:rsid w:val="000613C8"/>
    <w:rsid w:val="00062EDE"/>
    <w:rsid w:val="000658C6"/>
    <w:rsid w:val="000659AC"/>
    <w:rsid w:val="000674F9"/>
    <w:rsid w:val="0006767E"/>
    <w:rsid w:val="000676A9"/>
    <w:rsid w:val="00070C90"/>
    <w:rsid w:val="00075821"/>
    <w:rsid w:val="0007594B"/>
    <w:rsid w:val="00076B4D"/>
    <w:rsid w:val="000800A7"/>
    <w:rsid w:val="000816DC"/>
    <w:rsid w:val="000816DF"/>
    <w:rsid w:val="000822BF"/>
    <w:rsid w:val="00082FF5"/>
    <w:rsid w:val="00083E98"/>
    <w:rsid w:val="000845B3"/>
    <w:rsid w:val="00085DBF"/>
    <w:rsid w:val="0008663A"/>
    <w:rsid w:val="00086C5D"/>
    <w:rsid w:val="00087C5D"/>
    <w:rsid w:val="00087DC2"/>
    <w:rsid w:val="0009061C"/>
    <w:rsid w:val="000910F3"/>
    <w:rsid w:val="00091CCE"/>
    <w:rsid w:val="00091F64"/>
    <w:rsid w:val="00094C46"/>
    <w:rsid w:val="000955B4"/>
    <w:rsid w:val="00096DC7"/>
    <w:rsid w:val="00097992"/>
    <w:rsid w:val="000A005A"/>
    <w:rsid w:val="000A1774"/>
    <w:rsid w:val="000A1886"/>
    <w:rsid w:val="000A217A"/>
    <w:rsid w:val="000A29BE"/>
    <w:rsid w:val="000A55BA"/>
    <w:rsid w:val="000B14CF"/>
    <w:rsid w:val="000B166A"/>
    <w:rsid w:val="000B2313"/>
    <w:rsid w:val="000B7273"/>
    <w:rsid w:val="000B7477"/>
    <w:rsid w:val="000C0FE9"/>
    <w:rsid w:val="000C272B"/>
    <w:rsid w:val="000C6975"/>
    <w:rsid w:val="000D12D1"/>
    <w:rsid w:val="000D2208"/>
    <w:rsid w:val="000D27B5"/>
    <w:rsid w:val="000D322E"/>
    <w:rsid w:val="000D3A81"/>
    <w:rsid w:val="000D4403"/>
    <w:rsid w:val="000D70C1"/>
    <w:rsid w:val="000D77F2"/>
    <w:rsid w:val="000E1ABD"/>
    <w:rsid w:val="000E2321"/>
    <w:rsid w:val="000E2A70"/>
    <w:rsid w:val="000E551B"/>
    <w:rsid w:val="000E574E"/>
    <w:rsid w:val="000F2C65"/>
    <w:rsid w:val="000F4344"/>
    <w:rsid w:val="000F639F"/>
    <w:rsid w:val="000F6F31"/>
    <w:rsid w:val="00101C02"/>
    <w:rsid w:val="0010507D"/>
    <w:rsid w:val="0010515B"/>
    <w:rsid w:val="00105ABC"/>
    <w:rsid w:val="001113D6"/>
    <w:rsid w:val="00111C56"/>
    <w:rsid w:val="00113809"/>
    <w:rsid w:val="00115CB7"/>
    <w:rsid w:val="001165CB"/>
    <w:rsid w:val="001170B9"/>
    <w:rsid w:val="0012050B"/>
    <w:rsid w:val="00120585"/>
    <w:rsid w:val="001243CA"/>
    <w:rsid w:val="00125E74"/>
    <w:rsid w:val="001262B9"/>
    <w:rsid w:val="0012735E"/>
    <w:rsid w:val="00127C60"/>
    <w:rsid w:val="00127CBE"/>
    <w:rsid w:val="00130298"/>
    <w:rsid w:val="001317A5"/>
    <w:rsid w:val="00131B91"/>
    <w:rsid w:val="00131D1A"/>
    <w:rsid w:val="001339D3"/>
    <w:rsid w:val="00133C1C"/>
    <w:rsid w:val="00133CF4"/>
    <w:rsid w:val="00134955"/>
    <w:rsid w:val="00137F36"/>
    <w:rsid w:val="00141D87"/>
    <w:rsid w:val="001434D6"/>
    <w:rsid w:val="00143841"/>
    <w:rsid w:val="00150789"/>
    <w:rsid w:val="0015286F"/>
    <w:rsid w:val="00152F66"/>
    <w:rsid w:val="001548F0"/>
    <w:rsid w:val="00155399"/>
    <w:rsid w:val="00160549"/>
    <w:rsid w:val="00160585"/>
    <w:rsid w:val="0016058D"/>
    <w:rsid w:val="00160EA1"/>
    <w:rsid w:val="00161B52"/>
    <w:rsid w:val="00163111"/>
    <w:rsid w:val="00163ECA"/>
    <w:rsid w:val="00163ED5"/>
    <w:rsid w:val="0016494C"/>
    <w:rsid w:val="00165BA3"/>
    <w:rsid w:val="00166ED2"/>
    <w:rsid w:val="00172220"/>
    <w:rsid w:val="00172C72"/>
    <w:rsid w:val="0017360B"/>
    <w:rsid w:val="00174794"/>
    <w:rsid w:val="00175505"/>
    <w:rsid w:val="00176F4D"/>
    <w:rsid w:val="0017782D"/>
    <w:rsid w:val="00177F82"/>
    <w:rsid w:val="00182B94"/>
    <w:rsid w:val="00182D6C"/>
    <w:rsid w:val="00183BCD"/>
    <w:rsid w:val="00185EF8"/>
    <w:rsid w:val="00187543"/>
    <w:rsid w:val="0019048B"/>
    <w:rsid w:val="00191806"/>
    <w:rsid w:val="001923EC"/>
    <w:rsid w:val="00196EDD"/>
    <w:rsid w:val="00197183"/>
    <w:rsid w:val="00197ED5"/>
    <w:rsid w:val="001A14DC"/>
    <w:rsid w:val="001A216B"/>
    <w:rsid w:val="001A2BD6"/>
    <w:rsid w:val="001A683F"/>
    <w:rsid w:val="001A7116"/>
    <w:rsid w:val="001B1343"/>
    <w:rsid w:val="001B1B64"/>
    <w:rsid w:val="001B24BB"/>
    <w:rsid w:val="001B3CCD"/>
    <w:rsid w:val="001B437A"/>
    <w:rsid w:val="001B489F"/>
    <w:rsid w:val="001B5039"/>
    <w:rsid w:val="001B7172"/>
    <w:rsid w:val="001C3641"/>
    <w:rsid w:val="001C4B0A"/>
    <w:rsid w:val="001C52B7"/>
    <w:rsid w:val="001D032E"/>
    <w:rsid w:val="001D0B67"/>
    <w:rsid w:val="001D1638"/>
    <w:rsid w:val="001D3604"/>
    <w:rsid w:val="001D6534"/>
    <w:rsid w:val="001D67D7"/>
    <w:rsid w:val="001D7A80"/>
    <w:rsid w:val="001E0186"/>
    <w:rsid w:val="001E22E1"/>
    <w:rsid w:val="001E2497"/>
    <w:rsid w:val="001E2F7E"/>
    <w:rsid w:val="001E3D3D"/>
    <w:rsid w:val="001E453C"/>
    <w:rsid w:val="001F216E"/>
    <w:rsid w:val="001F2E67"/>
    <w:rsid w:val="001F3438"/>
    <w:rsid w:val="001F3BF8"/>
    <w:rsid w:val="001F59B6"/>
    <w:rsid w:val="001F6B9B"/>
    <w:rsid w:val="001F71E3"/>
    <w:rsid w:val="00201833"/>
    <w:rsid w:val="00203D0E"/>
    <w:rsid w:val="00205771"/>
    <w:rsid w:val="00206167"/>
    <w:rsid w:val="00206B1C"/>
    <w:rsid w:val="002123E4"/>
    <w:rsid w:val="00213A15"/>
    <w:rsid w:val="00215F36"/>
    <w:rsid w:val="002172DC"/>
    <w:rsid w:val="00217D7C"/>
    <w:rsid w:val="002217F8"/>
    <w:rsid w:val="00222BD9"/>
    <w:rsid w:val="00225B76"/>
    <w:rsid w:val="00226204"/>
    <w:rsid w:val="00227331"/>
    <w:rsid w:val="0022790E"/>
    <w:rsid w:val="00231A21"/>
    <w:rsid w:val="00232CEC"/>
    <w:rsid w:val="00233D34"/>
    <w:rsid w:val="0023415C"/>
    <w:rsid w:val="0023420A"/>
    <w:rsid w:val="00236CEF"/>
    <w:rsid w:val="00236FF3"/>
    <w:rsid w:val="00240212"/>
    <w:rsid w:val="002408FA"/>
    <w:rsid w:val="00243A65"/>
    <w:rsid w:val="0024654D"/>
    <w:rsid w:val="00246E27"/>
    <w:rsid w:val="0025129C"/>
    <w:rsid w:val="00251464"/>
    <w:rsid w:val="00251529"/>
    <w:rsid w:val="0025199B"/>
    <w:rsid w:val="002521FB"/>
    <w:rsid w:val="0025372F"/>
    <w:rsid w:val="00253B18"/>
    <w:rsid w:val="00255881"/>
    <w:rsid w:val="002563A1"/>
    <w:rsid w:val="00263856"/>
    <w:rsid w:val="00270500"/>
    <w:rsid w:val="0027053C"/>
    <w:rsid w:val="00270889"/>
    <w:rsid w:val="00276010"/>
    <w:rsid w:val="002761DC"/>
    <w:rsid w:val="00282EA5"/>
    <w:rsid w:val="002849A7"/>
    <w:rsid w:val="0028693D"/>
    <w:rsid w:val="00287DC2"/>
    <w:rsid w:val="00292489"/>
    <w:rsid w:val="002932CB"/>
    <w:rsid w:val="0029369B"/>
    <w:rsid w:val="00293C97"/>
    <w:rsid w:val="0029415E"/>
    <w:rsid w:val="00294AB3"/>
    <w:rsid w:val="00294F02"/>
    <w:rsid w:val="002A5419"/>
    <w:rsid w:val="002A60ED"/>
    <w:rsid w:val="002A628C"/>
    <w:rsid w:val="002A7C43"/>
    <w:rsid w:val="002B1D5D"/>
    <w:rsid w:val="002B4F65"/>
    <w:rsid w:val="002B5B9A"/>
    <w:rsid w:val="002B691B"/>
    <w:rsid w:val="002B6D33"/>
    <w:rsid w:val="002C383C"/>
    <w:rsid w:val="002C3C51"/>
    <w:rsid w:val="002C605C"/>
    <w:rsid w:val="002C69C7"/>
    <w:rsid w:val="002D4161"/>
    <w:rsid w:val="002D423E"/>
    <w:rsid w:val="002D5A1D"/>
    <w:rsid w:val="002E24D2"/>
    <w:rsid w:val="002E2CC0"/>
    <w:rsid w:val="002E5BDA"/>
    <w:rsid w:val="002E6FA7"/>
    <w:rsid w:val="002E7251"/>
    <w:rsid w:val="002F114E"/>
    <w:rsid w:val="002F1B23"/>
    <w:rsid w:val="002F2707"/>
    <w:rsid w:val="002F4204"/>
    <w:rsid w:val="002F4323"/>
    <w:rsid w:val="002F462B"/>
    <w:rsid w:val="002F61A5"/>
    <w:rsid w:val="002F77F5"/>
    <w:rsid w:val="00300488"/>
    <w:rsid w:val="003014AC"/>
    <w:rsid w:val="0030186E"/>
    <w:rsid w:val="00302462"/>
    <w:rsid w:val="00303068"/>
    <w:rsid w:val="00305130"/>
    <w:rsid w:val="00307102"/>
    <w:rsid w:val="0031029B"/>
    <w:rsid w:val="00310389"/>
    <w:rsid w:val="00312962"/>
    <w:rsid w:val="0031441F"/>
    <w:rsid w:val="00315D63"/>
    <w:rsid w:val="0031601A"/>
    <w:rsid w:val="00316ABC"/>
    <w:rsid w:val="00317D33"/>
    <w:rsid w:val="00321FD8"/>
    <w:rsid w:val="00324F4C"/>
    <w:rsid w:val="0032562E"/>
    <w:rsid w:val="00326981"/>
    <w:rsid w:val="00331B10"/>
    <w:rsid w:val="003324E9"/>
    <w:rsid w:val="00337E82"/>
    <w:rsid w:val="00342585"/>
    <w:rsid w:val="003465FC"/>
    <w:rsid w:val="00346C0A"/>
    <w:rsid w:val="0034741A"/>
    <w:rsid w:val="003477B6"/>
    <w:rsid w:val="003535FB"/>
    <w:rsid w:val="00354866"/>
    <w:rsid w:val="0035542F"/>
    <w:rsid w:val="0035625E"/>
    <w:rsid w:val="0035637A"/>
    <w:rsid w:val="003568FF"/>
    <w:rsid w:val="00356D12"/>
    <w:rsid w:val="0035788A"/>
    <w:rsid w:val="003613DB"/>
    <w:rsid w:val="00362A2E"/>
    <w:rsid w:val="0036566C"/>
    <w:rsid w:val="00366817"/>
    <w:rsid w:val="00366C56"/>
    <w:rsid w:val="00370B0C"/>
    <w:rsid w:val="003724F5"/>
    <w:rsid w:val="003727F2"/>
    <w:rsid w:val="00374780"/>
    <w:rsid w:val="003748F5"/>
    <w:rsid w:val="00376A80"/>
    <w:rsid w:val="00380D68"/>
    <w:rsid w:val="003834DD"/>
    <w:rsid w:val="0038434B"/>
    <w:rsid w:val="00384DFF"/>
    <w:rsid w:val="003856BD"/>
    <w:rsid w:val="003869B6"/>
    <w:rsid w:val="003950FE"/>
    <w:rsid w:val="00395C40"/>
    <w:rsid w:val="003963B7"/>
    <w:rsid w:val="003A133D"/>
    <w:rsid w:val="003A1A56"/>
    <w:rsid w:val="003A2930"/>
    <w:rsid w:val="003A37D5"/>
    <w:rsid w:val="003A65AD"/>
    <w:rsid w:val="003B1263"/>
    <w:rsid w:val="003B1B93"/>
    <w:rsid w:val="003B3511"/>
    <w:rsid w:val="003B415B"/>
    <w:rsid w:val="003B6CC0"/>
    <w:rsid w:val="003C0CA7"/>
    <w:rsid w:val="003C25B8"/>
    <w:rsid w:val="003C297A"/>
    <w:rsid w:val="003C35AA"/>
    <w:rsid w:val="003C3A81"/>
    <w:rsid w:val="003C7C41"/>
    <w:rsid w:val="003D0935"/>
    <w:rsid w:val="003D0F48"/>
    <w:rsid w:val="003D14EB"/>
    <w:rsid w:val="003D40A0"/>
    <w:rsid w:val="003D6092"/>
    <w:rsid w:val="003E3AC0"/>
    <w:rsid w:val="003E416D"/>
    <w:rsid w:val="003E67C3"/>
    <w:rsid w:val="003E6C2C"/>
    <w:rsid w:val="003F2F49"/>
    <w:rsid w:val="003F37B3"/>
    <w:rsid w:val="003F39CA"/>
    <w:rsid w:val="003F4810"/>
    <w:rsid w:val="003F5174"/>
    <w:rsid w:val="003F52ED"/>
    <w:rsid w:val="003F5AA5"/>
    <w:rsid w:val="003F7DAD"/>
    <w:rsid w:val="0040022F"/>
    <w:rsid w:val="00402AFA"/>
    <w:rsid w:val="00407408"/>
    <w:rsid w:val="00407D2A"/>
    <w:rsid w:val="00410CC1"/>
    <w:rsid w:val="0041382A"/>
    <w:rsid w:val="00413DF5"/>
    <w:rsid w:val="00415569"/>
    <w:rsid w:val="00416796"/>
    <w:rsid w:val="00416F9E"/>
    <w:rsid w:val="00420176"/>
    <w:rsid w:val="00423E70"/>
    <w:rsid w:val="00425D64"/>
    <w:rsid w:val="004267C3"/>
    <w:rsid w:val="0042756F"/>
    <w:rsid w:val="00427B0F"/>
    <w:rsid w:val="00430964"/>
    <w:rsid w:val="00431FB9"/>
    <w:rsid w:val="00433BF3"/>
    <w:rsid w:val="0043422D"/>
    <w:rsid w:val="004344C4"/>
    <w:rsid w:val="004345BF"/>
    <w:rsid w:val="004348E8"/>
    <w:rsid w:val="004349FE"/>
    <w:rsid w:val="00435563"/>
    <w:rsid w:val="00436A9C"/>
    <w:rsid w:val="0043727B"/>
    <w:rsid w:val="00437B9B"/>
    <w:rsid w:val="00441838"/>
    <w:rsid w:val="0044399D"/>
    <w:rsid w:val="00447A17"/>
    <w:rsid w:val="00447A3A"/>
    <w:rsid w:val="00450A89"/>
    <w:rsid w:val="00451000"/>
    <w:rsid w:val="0045413F"/>
    <w:rsid w:val="00454B72"/>
    <w:rsid w:val="004578BD"/>
    <w:rsid w:val="004604E6"/>
    <w:rsid w:val="004605DE"/>
    <w:rsid w:val="004619FC"/>
    <w:rsid w:val="004637F6"/>
    <w:rsid w:val="00463DA1"/>
    <w:rsid w:val="00464239"/>
    <w:rsid w:val="004664D5"/>
    <w:rsid w:val="00466CD0"/>
    <w:rsid w:val="00470E96"/>
    <w:rsid w:val="004715EE"/>
    <w:rsid w:val="00472F37"/>
    <w:rsid w:val="00473156"/>
    <w:rsid w:val="004757D6"/>
    <w:rsid w:val="00475D0E"/>
    <w:rsid w:val="00477B52"/>
    <w:rsid w:val="004801BA"/>
    <w:rsid w:val="00481792"/>
    <w:rsid w:val="00481FC3"/>
    <w:rsid w:val="00484C9D"/>
    <w:rsid w:val="00485037"/>
    <w:rsid w:val="0048509B"/>
    <w:rsid w:val="0048526C"/>
    <w:rsid w:val="00485658"/>
    <w:rsid w:val="004860DA"/>
    <w:rsid w:val="00487476"/>
    <w:rsid w:val="004878A0"/>
    <w:rsid w:val="004902ED"/>
    <w:rsid w:val="00490897"/>
    <w:rsid w:val="00491893"/>
    <w:rsid w:val="00491D4A"/>
    <w:rsid w:val="00493B85"/>
    <w:rsid w:val="0049498B"/>
    <w:rsid w:val="00494A5B"/>
    <w:rsid w:val="00496585"/>
    <w:rsid w:val="004966E5"/>
    <w:rsid w:val="00496768"/>
    <w:rsid w:val="00497EB6"/>
    <w:rsid w:val="004A05F0"/>
    <w:rsid w:val="004A101C"/>
    <w:rsid w:val="004A17FE"/>
    <w:rsid w:val="004A2C3F"/>
    <w:rsid w:val="004A3055"/>
    <w:rsid w:val="004A5058"/>
    <w:rsid w:val="004A5725"/>
    <w:rsid w:val="004A7B14"/>
    <w:rsid w:val="004B391F"/>
    <w:rsid w:val="004B47CE"/>
    <w:rsid w:val="004B705E"/>
    <w:rsid w:val="004B7BEE"/>
    <w:rsid w:val="004C0D41"/>
    <w:rsid w:val="004C0F01"/>
    <w:rsid w:val="004C17A5"/>
    <w:rsid w:val="004C2EF8"/>
    <w:rsid w:val="004C3C6B"/>
    <w:rsid w:val="004C4EF6"/>
    <w:rsid w:val="004C5FB7"/>
    <w:rsid w:val="004C6639"/>
    <w:rsid w:val="004C6D7A"/>
    <w:rsid w:val="004C7047"/>
    <w:rsid w:val="004C74D6"/>
    <w:rsid w:val="004D0106"/>
    <w:rsid w:val="004D06DF"/>
    <w:rsid w:val="004D1741"/>
    <w:rsid w:val="004D177F"/>
    <w:rsid w:val="004D29EC"/>
    <w:rsid w:val="004D46A9"/>
    <w:rsid w:val="004D5187"/>
    <w:rsid w:val="004D566B"/>
    <w:rsid w:val="004D6B18"/>
    <w:rsid w:val="004D7849"/>
    <w:rsid w:val="004D7A6A"/>
    <w:rsid w:val="004E2260"/>
    <w:rsid w:val="004E2D95"/>
    <w:rsid w:val="004E37C1"/>
    <w:rsid w:val="004E5248"/>
    <w:rsid w:val="004E528E"/>
    <w:rsid w:val="004E7090"/>
    <w:rsid w:val="004F04D5"/>
    <w:rsid w:val="004F1067"/>
    <w:rsid w:val="004F162C"/>
    <w:rsid w:val="004F1F89"/>
    <w:rsid w:val="004F23E3"/>
    <w:rsid w:val="004F2616"/>
    <w:rsid w:val="004F3239"/>
    <w:rsid w:val="004F35D7"/>
    <w:rsid w:val="004F427C"/>
    <w:rsid w:val="004F575B"/>
    <w:rsid w:val="00502231"/>
    <w:rsid w:val="00504888"/>
    <w:rsid w:val="0050739B"/>
    <w:rsid w:val="00510CFE"/>
    <w:rsid w:val="00511C59"/>
    <w:rsid w:val="00513D75"/>
    <w:rsid w:val="00514023"/>
    <w:rsid w:val="0051721E"/>
    <w:rsid w:val="0051731B"/>
    <w:rsid w:val="00517D80"/>
    <w:rsid w:val="00520600"/>
    <w:rsid w:val="0052081B"/>
    <w:rsid w:val="005210A9"/>
    <w:rsid w:val="00521AE9"/>
    <w:rsid w:val="00523C28"/>
    <w:rsid w:val="00525582"/>
    <w:rsid w:val="0052586B"/>
    <w:rsid w:val="00525958"/>
    <w:rsid w:val="00526453"/>
    <w:rsid w:val="00530386"/>
    <w:rsid w:val="00532B9D"/>
    <w:rsid w:val="00533118"/>
    <w:rsid w:val="00533AC0"/>
    <w:rsid w:val="00533DE4"/>
    <w:rsid w:val="00535AB3"/>
    <w:rsid w:val="00535E49"/>
    <w:rsid w:val="00535F7C"/>
    <w:rsid w:val="0053793F"/>
    <w:rsid w:val="0054024C"/>
    <w:rsid w:val="00543C66"/>
    <w:rsid w:val="0054449E"/>
    <w:rsid w:val="00545297"/>
    <w:rsid w:val="00547777"/>
    <w:rsid w:val="0055032C"/>
    <w:rsid w:val="00553B17"/>
    <w:rsid w:val="00553EB2"/>
    <w:rsid w:val="00555AB0"/>
    <w:rsid w:val="00555BF6"/>
    <w:rsid w:val="00560E20"/>
    <w:rsid w:val="0056138E"/>
    <w:rsid w:val="005616E9"/>
    <w:rsid w:val="005719BB"/>
    <w:rsid w:val="005724C5"/>
    <w:rsid w:val="00574BC1"/>
    <w:rsid w:val="005761C7"/>
    <w:rsid w:val="0057634E"/>
    <w:rsid w:val="005810C0"/>
    <w:rsid w:val="00584762"/>
    <w:rsid w:val="00585BE4"/>
    <w:rsid w:val="00586E4B"/>
    <w:rsid w:val="00590567"/>
    <w:rsid w:val="0059259D"/>
    <w:rsid w:val="00593006"/>
    <w:rsid w:val="00593667"/>
    <w:rsid w:val="005936B5"/>
    <w:rsid w:val="00594706"/>
    <w:rsid w:val="00595DE8"/>
    <w:rsid w:val="00596FCA"/>
    <w:rsid w:val="005A1B8C"/>
    <w:rsid w:val="005A2EC3"/>
    <w:rsid w:val="005A338B"/>
    <w:rsid w:val="005A43C8"/>
    <w:rsid w:val="005A4A24"/>
    <w:rsid w:val="005A5A7F"/>
    <w:rsid w:val="005A7983"/>
    <w:rsid w:val="005A7AAE"/>
    <w:rsid w:val="005B131E"/>
    <w:rsid w:val="005B1FE6"/>
    <w:rsid w:val="005B22F1"/>
    <w:rsid w:val="005B2849"/>
    <w:rsid w:val="005B2A8F"/>
    <w:rsid w:val="005B4564"/>
    <w:rsid w:val="005B4873"/>
    <w:rsid w:val="005B4EF0"/>
    <w:rsid w:val="005B53D0"/>
    <w:rsid w:val="005B5AC9"/>
    <w:rsid w:val="005B60F9"/>
    <w:rsid w:val="005B7099"/>
    <w:rsid w:val="005C13E4"/>
    <w:rsid w:val="005C17CE"/>
    <w:rsid w:val="005C2AE8"/>
    <w:rsid w:val="005C5D0F"/>
    <w:rsid w:val="005D00C8"/>
    <w:rsid w:val="005D4634"/>
    <w:rsid w:val="005D5F81"/>
    <w:rsid w:val="005D65BD"/>
    <w:rsid w:val="005D6EE9"/>
    <w:rsid w:val="005D7E44"/>
    <w:rsid w:val="005E10F7"/>
    <w:rsid w:val="005E14BA"/>
    <w:rsid w:val="005E2DA0"/>
    <w:rsid w:val="005E7CBD"/>
    <w:rsid w:val="005F19DC"/>
    <w:rsid w:val="005F3218"/>
    <w:rsid w:val="005F3AF6"/>
    <w:rsid w:val="005F45EF"/>
    <w:rsid w:val="005F5E7D"/>
    <w:rsid w:val="005F632F"/>
    <w:rsid w:val="00601F12"/>
    <w:rsid w:val="006054D5"/>
    <w:rsid w:val="00605501"/>
    <w:rsid w:val="00605BC1"/>
    <w:rsid w:val="006073A6"/>
    <w:rsid w:val="00610090"/>
    <w:rsid w:val="006114F0"/>
    <w:rsid w:val="00622DD7"/>
    <w:rsid w:val="00623CE9"/>
    <w:rsid w:val="00624007"/>
    <w:rsid w:val="006243B9"/>
    <w:rsid w:val="006259DE"/>
    <w:rsid w:val="00625F50"/>
    <w:rsid w:val="006261FC"/>
    <w:rsid w:val="006311E3"/>
    <w:rsid w:val="006339BE"/>
    <w:rsid w:val="006373BA"/>
    <w:rsid w:val="00637DD7"/>
    <w:rsid w:val="006417A3"/>
    <w:rsid w:val="00641BCC"/>
    <w:rsid w:val="00642EDB"/>
    <w:rsid w:val="00642FCE"/>
    <w:rsid w:val="006431D0"/>
    <w:rsid w:val="006446A3"/>
    <w:rsid w:val="0064624F"/>
    <w:rsid w:val="00647B9E"/>
    <w:rsid w:val="006508B5"/>
    <w:rsid w:val="006508C3"/>
    <w:rsid w:val="0065124D"/>
    <w:rsid w:val="0065251B"/>
    <w:rsid w:val="006539E1"/>
    <w:rsid w:val="00660C5D"/>
    <w:rsid w:val="006630D7"/>
    <w:rsid w:val="00666E92"/>
    <w:rsid w:val="006736C1"/>
    <w:rsid w:val="0067792F"/>
    <w:rsid w:val="0068086A"/>
    <w:rsid w:val="00684954"/>
    <w:rsid w:val="00684C81"/>
    <w:rsid w:val="0068513E"/>
    <w:rsid w:val="00685E9F"/>
    <w:rsid w:val="00686CFE"/>
    <w:rsid w:val="00686FA0"/>
    <w:rsid w:val="006903E2"/>
    <w:rsid w:val="00691989"/>
    <w:rsid w:val="00691BC9"/>
    <w:rsid w:val="00693EF6"/>
    <w:rsid w:val="00694190"/>
    <w:rsid w:val="00695B7C"/>
    <w:rsid w:val="00696E95"/>
    <w:rsid w:val="006970B4"/>
    <w:rsid w:val="006972CF"/>
    <w:rsid w:val="006A1D02"/>
    <w:rsid w:val="006A2E44"/>
    <w:rsid w:val="006A2F8E"/>
    <w:rsid w:val="006A4B19"/>
    <w:rsid w:val="006B1FA0"/>
    <w:rsid w:val="006B46ED"/>
    <w:rsid w:val="006B690E"/>
    <w:rsid w:val="006B6AB1"/>
    <w:rsid w:val="006C0A2C"/>
    <w:rsid w:val="006C26AC"/>
    <w:rsid w:val="006C397B"/>
    <w:rsid w:val="006C4A42"/>
    <w:rsid w:val="006C4D62"/>
    <w:rsid w:val="006C62F8"/>
    <w:rsid w:val="006D0D6F"/>
    <w:rsid w:val="006D3252"/>
    <w:rsid w:val="006D34FC"/>
    <w:rsid w:val="006D583F"/>
    <w:rsid w:val="006D6957"/>
    <w:rsid w:val="006D7B94"/>
    <w:rsid w:val="006D7E6E"/>
    <w:rsid w:val="006E123E"/>
    <w:rsid w:val="006E1E80"/>
    <w:rsid w:val="006E43B3"/>
    <w:rsid w:val="006E58F4"/>
    <w:rsid w:val="006E5D18"/>
    <w:rsid w:val="006E60BB"/>
    <w:rsid w:val="006E60D0"/>
    <w:rsid w:val="006E64BA"/>
    <w:rsid w:val="006F1442"/>
    <w:rsid w:val="006F391A"/>
    <w:rsid w:val="006F404F"/>
    <w:rsid w:val="006F4EAD"/>
    <w:rsid w:val="006F704E"/>
    <w:rsid w:val="007004E6"/>
    <w:rsid w:val="00700E78"/>
    <w:rsid w:val="0070115B"/>
    <w:rsid w:val="007011FB"/>
    <w:rsid w:val="00701CF8"/>
    <w:rsid w:val="00701D98"/>
    <w:rsid w:val="00703115"/>
    <w:rsid w:val="00703730"/>
    <w:rsid w:val="007048A9"/>
    <w:rsid w:val="00707FC8"/>
    <w:rsid w:val="00710DEA"/>
    <w:rsid w:val="00710E76"/>
    <w:rsid w:val="00711A85"/>
    <w:rsid w:val="00712B15"/>
    <w:rsid w:val="00712B78"/>
    <w:rsid w:val="00712B93"/>
    <w:rsid w:val="007130BC"/>
    <w:rsid w:val="00713EF7"/>
    <w:rsid w:val="007172FD"/>
    <w:rsid w:val="00722A50"/>
    <w:rsid w:val="00722B57"/>
    <w:rsid w:val="0072404F"/>
    <w:rsid w:val="00724CB0"/>
    <w:rsid w:val="00726C8A"/>
    <w:rsid w:val="007274AA"/>
    <w:rsid w:val="00736DCF"/>
    <w:rsid w:val="007412C8"/>
    <w:rsid w:val="007413B0"/>
    <w:rsid w:val="00741752"/>
    <w:rsid w:val="00742575"/>
    <w:rsid w:val="00744063"/>
    <w:rsid w:val="00744BE3"/>
    <w:rsid w:val="00745760"/>
    <w:rsid w:val="00745E13"/>
    <w:rsid w:val="007478D5"/>
    <w:rsid w:val="00747A3E"/>
    <w:rsid w:val="007539DE"/>
    <w:rsid w:val="0075678F"/>
    <w:rsid w:val="007568AF"/>
    <w:rsid w:val="00757D0F"/>
    <w:rsid w:val="00761237"/>
    <w:rsid w:val="007624AE"/>
    <w:rsid w:val="00762AC2"/>
    <w:rsid w:val="00762CE2"/>
    <w:rsid w:val="00763349"/>
    <w:rsid w:val="00763489"/>
    <w:rsid w:val="007653F5"/>
    <w:rsid w:val="00766CFA"/>
    <w:rsid w:val="00766E64"/>
    <w:rsid w:val="00767625"/>
    <w:rsid w:val="0077657F"/>
    <w:rsid w:val="00776A60"/>
    <w:rsid w:val="00780D68"/>
    <w:rsid w:val="00782C9C"/>
    <w:rsid w:val="007840E4"/>
    <w:rsid w:val="00787B3B"/>
    <w:rsid w:val="00790164"/>
    <w:rsid w:val="007905F0"/>
    <w:rsid w:val="007937EE"/>
    <w:rsid w:val="00793C92"/>
    <w:rsid w:val="00794958"/>
    <w:rsid w:val="00794EBB"/>
    <w:rsid w:val="00796D5F"/>
    <w:rsid w:val="007A07F6"/>
    <w:rsid w:val="007A0C5A"/>
    <w:rsid w:val="007A5BCB"/>
    <w:rsid w:val="007A6528"/>
    <w:rsid w:val="007A7001"/>
    <w:rsid w:val="007A73F9"/>
    <w:rsid w:val="007B23AE"/>
    <w:rsid w:val="007B336D"/>
    <w:rsid w:val="007B3A56"/>
    <w:rsid w:val="007B5BC8"/>
    <w:rsid w:val="007B6A00"/>
    <w:rsid w:val="007B6E25"/>
    <w:rsid w:val="007B6E7C"/>
    <w:rsid w:val="007C0D6F"/>
    <w:rsid w:val="007C3421"/>
    <w:rsid w:val="007C471E"/>
    <w:rsid w:val="007C5059"/>
    <w:rsid w:val="007C562C"/>
    <w:rsid w:val="007C5B39"/>
    <w:rsid w:val="007D13B0"/>
    <w:rsid w:val="007D48B8"/>
    <w:rsid w:val="007E1641"/>
    <w:rsid w:val="007E1C93"/>
    <w:rsid w:val="007E22FF"/>
    <w:rsid w:val="007E29BF"/>
    <w:rsid w:val="007E31FB"/>
    <w:rsid w:val="007E46C2"/>
    <w:rsid w:val="007E4C95"/>
    <w:rsid w:val="007E6FC5"/>
    <w:rsid w:val="007F0616"/>
    <w:rsid w:val="007F4887"/>
    <w:rsid w:val="007F6A76"/>
    <w:rsid w:val="0080174D"/>
    <w:rsid w:val="00804C29"/>
    <w:rsid w:val="0081290C"/>
    <w:rsid w:val="0081769E"/>
    <w:rsid w:val="00820A64"/>
    <w:rsid w:val="008217D9"/>
    <w:rsid w:val="00822F37"/>
    <w:rsid w:val="008250C2"/>
    <w:rsid w:val="0082565A"/>
    <w:rsid w:val="00827196"/>
    <w:rsid w:val="00827AA2"/>
    <w:rsid w:val="00830188"/>
    <w:rsid w:val="00834FE2"/>
    <w:rsid w:val="00835493"/>
    <w:rsid w:val="008409F3"/>
    <w:rsid w:val="008417B6"/>
    <w:rsid w:val="00842167"/>
    <w:rsid w:val="00842264"/>
    <w:rsid w:val="00843D94"/>
    <w:rsid w:val="00845E41"/>
    <w:rsid w:val="008474CC"/>
    <w:rsid w:val="00847E98"/>
    <w:rsid w:val="008501C5"/>
    <w:rsid w:val="008503FB"/>
    <w:rsid w:val="008545C4"/>
    <w:rsid w:val="00854949"/>
    <w:rsid w:val="008569EA"/>
    <w:rsid w:val="00857382"/>
    <w:rsid w:val="00857A69"/>
    <w:rsid w:val="00860996"/>
    <w:rsid w:val="00862530"/>
    <w:rsid w:val="00870172"/>
    <w:rsid w:val="00870EAA"/>
    <w:rsid w:val="0087142E"/>
    <w:rsid w:val="008717E3"/>
    <w:rsid w:val="00876E69"/>
    <w:rsid w:val="008801DE"/>
    <w:rsid w:val="008814B9"/>
    <w:rsid w:val="00881D95"/>
    <w:rsid w:val="00883467"/>
    <w:rsid w:val="00886676"/>
    <w:rsid w:val="00886F76"/>
    <w:rsid w:val="00891871"/>
    <w:rsid w:val="00891DB0"/>
    <w:rsid w:val="00891F5D"/>
    <w:rsid w:val="00892305"/>
    <w:rsid w:val="0089261B"/>
    <w:rsid w:val="008935FB"/>
    <w:rsid w:val="00893CCA"/>
    <w:rsid w:val="00894110"/>
    <w:rsid w:val="008953EB"/>
    <w:rsid w:val="00896E3F"/>
    <w:rsid w:val="008A2367"/>
    <w:rsid w:val="008A3458"/>
    <w:rsid w:val="008A3773"/>
    <w:rsid w:val="008A39DF"/>
    <w:rsid w:val="008A44AE"/>
    <w:rsid w:val="008A4F02"/>
    <w:rsid w:val="008A686E"/>
    <w:rsid w:val="008A7C63"/>
    <w:rsid w:val="008B0CC0"/>
    <w:rsid w:val="008B2457"/>
    <w:rsid w:val="008B7FCF"/>
    <w:rsid w:val="008C08FD"/>
    <w:rsid w:val="008D0809"/>
    <w:rsid w:val="008D09AF"/>
    <w:rsid w:val="008D38C0"/>
    <w:rsid w:val="008D39B1"/>
    <w:rsid w:val="008D3CE9"/>
    <w:rsid w:val="008D4147"/>
    <w:rsid w:val="008D442C"/>
    <w:rsid w:val="008D4A7E"/>
    <w:rsid w:val="008E0E6E"/>
    <w:rsid w:val="008E207A"/>
    <w:rsid w:val="008E231A"/>
    <w:rsid w:val="008E4754"/>
    <w:rsid w:val="008E522A"/>
    <w:rsid w:val="008E5A0B"/>
    <w:rsid w:val="008E5D39"/>
    <w:rsid w:val="008E6973"/>
    <w:rsid w:val="008E79D9"/>
    <w:rsid w:val="008E7B42"/>
    <w:rsid w:val="008E7DA3"/>
    <w:rsid w:val="008F098B"/>
    <w:rsid w:val="008F0BFA"/>
    <w:rsid w:val="008F31A0"/>
    <w:rsid w:val="008F3B82"/>
    <w:rsid w:val="008F53E4"/>
    <w:rsid w:val="00900AF8"/>
    <w:rsid w:val="00900F26"/>
    <w:rsid w:val="0090113B"/>
    <w:rsid w:val="009016BE"/>
    <w:rsid w:val="00902020"/>
    <w:rsid w:val="009059CB"/>
    <w:rsid w:val="009067B4"/>
    <w:rsid w:val="0090698C"/>
    <w:rsid w:val="00906A25"/>
    <w:rsid w:val="00910742"/>
    <w:rsid w:val="00912EFD"/>
    <w:rsid w:val="00914139"/>
    <w:rsid w:val="00914354"/>
    <w:rsid w:val="0091650B"/>
    <w:rsid w:val="0091718A"/>
    <w:rsid w:val="00917D6E"/>
    <w:rsid w:val="00920252"/>
    <w:rsid w:val="00922C40"/>
    <w:rsid w:val="00924AB8"/>
    <w:rsid w:val="00927336"/>
    <w:rsid w:val="009314BB"/>
    <w:rsid w:val="009318BD"/>
    <w:rsid w:val="00932C0A"/>
    <w:rsid w:val="009341D4"/>
    <w:rsid w:val="00935662"/>
    <w:rsid w:val="0093583B"/>
    <w:rsid w:val="00937648"/>
    <w:rsid w:val="00941041"/>
    <w:rsid w:val="00942F4F"/>
    <w:rsid w:val="009465FA"/>
    <w:rsid w:val="00947E8D"/>
    <w:rsid w:val="009516CC"/>
    <w:rsid w:val="00951764"/>
    <w:rsid w:val="009524B9"/>
    <w:rsid w:val="00953FE6"/>
    <w:rsid w:val="00954062"/>
    <w:rsid w:val="00955898"/>
    <w:rsid w:val="009576B1"/>
    <w:rsid w:val="0096022A"/>
    <w:rsid w:val="009619A3"/>
    <w:rsid w:val="0096270A"/>
    <w:rsid w:val="00963C0D"/>
    <w:rsid w:val="009658F7"/>
    <w:rsid w:val="00966120"/>
    <w:rsid w:val="00970DF4"/>
    <w:rsid w:val="009729C3"/>
    <w:rsid w:val="009750E3"/>
    <w:rsid w:val="00976FDA"/>
    <w:rsid w:val="00981451"/>
    <w:rsid w:val="00982D3E"/>
    <w:rsid w:val="009831A2"/>
    <w:rsid w:val="00983D8C"/>
    <w:rsid w:val="00987587"/>
    <w:rsid w:val="009875DD"/>
    <w:rsid w:val="00987E6B"/>
    <w:rsid w:val="009918C7"/>
    <w:rsid w:val="00991BD4"/>
    <w:rsid w:val="00994399"/>
    <w:rsid w:val="00995235"/>
    <w:rsid w:val="0099553C"/>
    <w:rsid w:val="0099695C"/>
    <w:rsid w:val="009979D7"/>
    <w:rsid w:val="00997E57"/>
    <w:rsid w:val="009A1F8F"/>
    <w:rsid w:val="009A479B"/>
    <w:rsid w:val="009A518D"/>
    <w:rsid w:val="009A51D4"/>
    <w:rsid w:val="009A57D4"/>
    <w:rsid w:val="009A5DAB"/>
    <w:rsid w:val="009A602C"/>
    <w:rsid w:val="009B0173"/>
    <w:rsid w:val="009B0C9C"/>
    <w:rsid w:val="009B1E26"/>
    <w:rsid w:val="009B2DB1"/>
    <w:rsid w:val="009B5A2F"/>
    <w:rsid w:val="009B657A"/>
    <w:rsid w:val="009B7921"/>
    <w:rsid w:val="009C2F74"/>
    <w:rsid w:val="009C3C54"/>
    <w:rsid w:val="009C58C4"/>
    <w:rsid w:val="009C5F8B"/>
    <w:rsid w:val="009C682F"/>
    <w:rsid w:val="009C7037"/>
    <w:rsid w:val="009D09D9"/>
    <w:rsid w:val="009D101A"/>
    <w:rsid w:val="009D1758"/>
    <w:rsid w:val="009D2B89"/>
    <w:rsid w:val="009D2C2D"/>
    <w:rsid w:val="009D32B9"/>
    <w:rsid w:val="009D407A"/>
    <w:rsid w:val="009D4402"/>
    <w:rsid w:val="009D4F73"/>
    <w:rsid w:val="009D5438"/>
    <w:rsid w:val="009D5484"/>
    <w:rsid w:val="009D6C20"/>
    <w:rsid w:val="009E27F4"/>
    <w:rsid w:val="009E3332"/>
    <w:rsid w:val="009E4863"/>
    <w:rsid w:val="009E4DCA"/>
    <w:rsid w:val="009E4EE4"/>
    <w:rsid w:val="009E6A82"/>
    <w:rsid w:val="009F0615"/>
    <w:rsid w:val="009F1615"/>
    <w:rsid w:val="009F2700"/>
    <w:rsid w:val="009F2AA8"/>
    <w:rsid w:val="009F360B"/>
    <w:rsid w:val="009F4AFC"/>
    <w:rsid w:val="00A0166A"/>
    <w:rsid w:val="00A01906"/>
    <w:rsid w:val="00A02B47"/>
    <w:rsid w:val="00A04456"/>
    <w:rsid w:val="00A047A6"/>
    <w:rsid w:val="00A05EAE"/>
    <w:rsid w:val="00A06A3F"/>
    <w:rsid w:val="00A07769"/>
    <w:rsid w:val="00A1248F"/>
    <w:rsid w:val="00A12EA0"/>
    <w:rsid w:val="00A12F62"/>
    <w:rsid w:val="00A13752"/>
    <w:rsid w:val="00A20AA1"/>
    <w:rsid w:val="00A2243B"/>
    <w:rsid w:val="00A224D1"/>
    <w:rsid w:val="00A24183"/>
    <w:rsid w:val="00A24420"/>
    <w:rsid w:val="00A25FC9"/>
    <w:rsid w:val="00A274EC"/>
    <w:rsid w:val="00A30998"/>
    <w:rsid w:val="00A31639"/>
    <w:rsid w:val="00A327A1"/>
    <w:rsid w:val="00A34AE8"/>
    <w:rsid w:val="00A35B99"/>
    <w:rsid w:val="00A37E31"/>
    <w:rsid w:val="00A437E4"/>
    <w:rsid w:val="00A44639"/>
    <w:rsid w:val="00A45760"/>
    <w:rsid w:val="00A45C24"/>
    <w:rsid w:val="00A46958"/>
    <w:rsid w:val="00A5044C"/>
    <w:rsid w:val="00A51F43"/>
    <w:rsid w:val="00A5416B"/>
    <w:rsid w:val="00A5559E"/>
    <w:rsid w:val="00A61D3E"/>
    <w:rsid w:val="00A623FA"/>
    <w:rsid w:val="00A62FFF"/>
    <w:rsid w:val="00A64390"/>
    <w:rsid w:val="00A64B39"/>
    <w:rsid w:val="00A70385"/>
    <w:rsid w:val="00A70E48"/>
    <w:rsid w:val="00A7119A"/>
    <w:rsid w:val="00A7171C"/>
    <w:rsid w:val="00A72B35"/>
    <w:rsid w:val="00A741A9"/>
    <w:rsid w:val="00A756F5"/>
    <w:rsid w:val="00A76672"/>
    <w:rsid w:val="00A77C4F"/>
    <w:rsid w:val="00A80D21"/>
    <w:rsid w:val="00A8214E"/>
    <w:rsid w:val="00A91419"/>
    <w:rsid w:val="00A943AD"/>
    <w:rsid w:val="00A95DF5"/>
    <w:rsid w:val="00A963DE"/>
    <w:rsid w:val="00A96593"/>
    <w:rsid w:val="00A96D02"/>
    <w:rsid w:val="00AA1216"/>
    <w:rsid w:val="00AA4CFD"/>
    <w:rsid w:val="00AA7DD0"/>
    <w:rsid w:val="00AB06B9"/>
    <w:rsid w:val="00AB0BB5"/>
    <w:rsid w:val="00AB1453"/>
    <w:rsid w:val="00AB3239"/>
    <w:rsid w:val="00AB457C"/>
    <w:rsid w:val="00AC5265"/>
    <w:rsid w:val="00AC53F5"/>
    <w:rsid w:val="00AC5961"/>
    <w:rsid w:val="00AC6F7F"/>
    <w:rsid w:val="00AC7AF4"/>
    <w:rsid w:val="00AD1A9B"/>
    <w:rsid w:val="00AD2D0E"/>
    <w:rsid w:val="00AD35B0"/>
    <w:rsid w:val="00AD5CE4"/>
    <w:rsid w:val="00AD77A2"/>
    <w:rsid w:val="00AE1A99"/>
    <w:rsid w:val="00AE24B7"/>
    <w:rsid w:val="00AE3B5F"/>
    <w:rsid w:val="00AE46C3"/>
    <w:rsid w:val="00AE5B27"/>
    <w:rsid w:val="00AE5CEB"/>
    <w:rsid w:val="00AE60E5"/>
    <w:rsid w:val="00AE6BF6"/>
    <w:rsid w:val="00AE6F5E"/>
    <w:rsid w:val="00AF1922"/>
    <w:rsid w:val="00AF280C"/>
    <w:rsid w:val="00AF32F9"/>
    <w:rsid w:val="00AF537C"/>
    <w:rsid w:val="00AF7466"/>
    <w:rsid w:val="00B04274"/>
    <w:rsid w:val="00B056A0"/>
    <w:rsid w:val="00B10984"/>
    <w:rsid w:val="00B118C4"/>
    <w:rsid w:val="00B12059"/>
    <w:rsid w:val="00B12420"/>
    <w:rsid w:val="00B13740"/>
    <w:rsid w:val="00B14289"/>
    <w:rsid w:val="00B16517"/>
    <w:rsid w:val="00B16A15"/>
    <w:rsid w:val="00B20114"/>
    <w:rsid w:val="00B214FF"/>
    <w:rsid w:val="00B23F05"/>
    <w:rsid w:val="00B259E6"/>
    <w:rsid w:val="00B25C77"/>
    <w:rsid w:val="00B263DC"/>
    <w:rsid w:val="00B26B68"/>
    <w:rsid w:val="00B27741"/>
    <w:rsid w:val="00B31AD0"/>
    <w:rsid w:val="00B34095"/>
    <w:rsid w:val="00B34DAA"/>
    <w:rsid w:val="00B35115"/>
    <w:rsid w:val="00B35DA6"/>
    <w:rsid w:val="00B369CB"/>
    <w:rsid w:val="00B3716E"/>
    <w:rsid w:val="00B40ADD"/>
    <w:rsid w:val="00B42509"/>
    <w:rsid w:val="00B44A8D"/>
    <w:rsid w:val="00B4762D"/>
    <w:rsid w:val="00B52091"/>
    <w:rsid w:val="00B536C5"/>
    <w:rsid w:val="00B54982"/>
    <w:rsid w:val="00B54F3F"/>
    <w:rsid w:val="00B55582"/>
    <w:rsid w:val="00B567C6"/>
    <w:rsid w:val="00B642CC"/>
    <w:rsid w:val="00B66894"/>
    <w:rsid w:val="00B706C6"/>
    <w:rsid w:val="00B71E3A"/>
    <w:rsid w:val="00B737AD"/>
    <w:rsid w:val="00B7422A"/>
    <w:rsid w:val="00B75CA1"/>
    <w:rsid w:val="00B76550"/>
    <w:rsid w:val="00B83829"/>
    <w:rsid w:val="00B83D82"/>
    <w:rsid w:val="00B83EC8"/>
    <w:rsid w:val="00B85151"/>
    <w:rsid w:val="00B86572"/>
    <w:rsid w:val="00B874AA"/>
    <w:rsid w:val="00B9250D"/>
    <w:rsid w:val="00B94B73"/>
    <w:rsid w:val="00B96C5D"/>
    <w:rsid w:val="00BA2353"/>
    <w:rsid w:val="00BA4BA0"/>
    <w:rsid w:val="00BA5667"/>
    <w:rsid w:val="00BA658B"/>
    <w:rsid w:val="00BB06B4"/>
    <w:rsid w:val="00BB082D"/>
    <w:rsid w:val="00BB0857"/>
    <w:rsid w:val="00BB3417"/>
    <w:rsid w:val="00BB4C9E"/>
    <w:rsid w:val="00BB6047"/>
    <w:rsid w:val="00BC3ACB"/>
    <w:rsid w:val="00BC4D07"/>
    <w:rsid w:val="00BC663D"/>
    <w:rsid w:val="00BC679D"/>
    <w:rsid w:val="00BC722C"/>
    <w:rsid w:val="00BD15D8"/>
    <w:rsid w:val="00BD3551"/>
    <w:rsid w:val="00BD4AD3"/>
    <w:rsid w:val="00BD51D0"/>
    <w:rsid w:val="00BD6FAE"/>
    <w:rsid w:val="00BD7802"/>
    <w:rsid w:val="00BE1C8A"/>
    <w:rsid w:val="00BE2DC8"/>
    <w:rsid w:val="00BE2F4B"/>
    <w:rsid w:val="00BE4C35"/>
    <w:rsid w:val="00BE75FA"/>
    <w:rsid w:val="00BF1BC1"/>
    <w:rsid w:val="00BF386D"/>
    <w:rsid w:val="00BF3B3D"/>
    <w:rsid w:val="00BF3CC7"/>
    <w:rsid w:val="00BF428C"/>
    <w:rsid w:val="00BF4908"/>
    <w:rsid w:val="00BF4920"/>
    <w:rsid w:val="00BF6FDC"/>
    <w:rsid w:val="00C02054"/>
    <w:rsid w:val="00C04475"/>
    <w:rsid w:val="00C063B9"/>
    <w:rsid w:val="00C06F35"/>
    <w:rsid w:val="00C0773E"/>
    <w:rsid w:val="00C11CD7"/>
    <w:rsid w:val="00C1396C"/>
    <w:rsid w:val="00C13B32"/>
    <w:rsid w:val="00C16460"/>
    <w:rsid w:val="00C17FCE"/>
    <w:rsid w:val="00C2098B"/>
    <w:rsid w:val="00C2249F"/>
    <w:rsid w:val="00C244E6"/>
    <w:rsid w:val="00C24FBB"/>
    <w:rsid w:val="00C25981"/>
    <w:rsid w:val="00C27B33"/>
    <w:rsid w:val="00C3123C"/>
    <w:rsid w:val="00C32554"/>
    <w:rsid w:val="00C325FA"/>
    <w:rsid w:val="00C3269F"/>
    <w:rsid w:val="00C337BC"/>
    <w:rsid w:val="00C362D0"/>
    <w:rsid w:val="00C36B47"/>
    <w:rsid w:val="00C37404"/>
    <w:rsid w:val="00C400A9"/>
    <w:rsid w:val="00C41561"/>
    <w:rsid w:val="00C42F05"/>
    <w:rsid w:val="00C43632"/>
    <w:rsid w:val="00C44C89"/>
    <w:rsid w:val="00C4506C"/>
    <w:rsid w:val="00C45F1D"/>
    <w:rsid w:val="00C477F9"/>
    <w:rsid w:val="00C50070"/>
    <w:rsid w:val="00C51845"/>
    <w:rsid w:val="00C52712"/>
    <w:rsid w:val="00C53A05"/>
    <w:rsid w:val="00C544B1"/>
    <w:rsid w:val="00C54661"/>
    <w:rsid w:val="00C54B3D"/>
    <w:rsid w:val="00C551E0"/>
    <w:rsid w:val="00C610A0"/>
    <w:rsid w:val="00C628A9"/>
    <w:rsid w:val="00C6384F"/>
    <w:rsid w:val="00C6490F"/>
    <w:rsid w:val="00C67756"/>
    <w:rsid w:val="00C679F8"/>
    <w:rsid w:val="00C703FE"/>
    <w:rsid w:val="00C705ED"/>
    <w:rsid w:val="00C7074F"/>
    <w:rsid w:val="00C71AB4"/>
    <w:rsid w:val="00C72224"/>
    <w:rsid w:val="00C723DE"/>
    <w:rsid w:val="00C72DDF"/>
    <w:rsid w:val="00C73F30"/>
    <w:rsid w:val="00C74E82"/>
    <w:rsid w:val="00C76204"/>
    <w:rsid w:val="00C804D5"/>
    <w:rsid w:val="00C84847"/>
    <w:rsid w:val="00C84B73"/>
    <w:rsid w:val="00C85349"/>
    <w:rsid w:val="00C86601"/>
    <w:rsid w:val="00C877D6"/>
    <w:rsid w:val="00C8790D"/>
    <w:rsid w:val="00C87A56"/>
    <w:rsid w:val="00C90C64"/>
    <w:rsid w:val="00C90C79"/>
    <w:rsid w:val="00C91D6B"/>
    <w:rsid w:val="00C92235"/>
    <w:rsid w:val="00C946FA"/>
    <w:rsid w:val="00C95705"/>
    <w:rsid w:val="00C97435"/>
    <w:rsid w:val="00CA38BE"/>
    <w:rsid w:val="00CA3D22"/>
    <w:rsid w:val="00CA3EB6"/>
    <w:rsid w:val="00CA4850"/>
    <w:rsid w:val="00CA522E"/>
    <w:rsid w:val="00CA5485"/>
    <w:rsid w:val="00CA54FF"/>
    <w:rsid w:val="00CA5DB3"/>
    <w:rsid w:val="00CA6719"/>
    <w:rsid w:val="00CB03E5"/>
    <w:rsid w:val="00CB24C5"/>
    <w:rsid w:val="00CB5439"/>
    <w:rsid w:val="00CC2301"/>
    <w:rsid w:val="00CC5464"/>
    <w:rsid w:val="00CC7C2A"/>
    <w:rsid w:val="00CD121F"/>
    <w:rsid w:val="00CD414B"/>
    <w:rsid w:val="00CD4785"/>
    <w:rsid w:val="00CD5103"/>
    <w:rsid w:val="00CD5998"/>
    <w:rsid w:val="00CD5B14"/>
    <w:rsid w:val="00CE0320"/>
    <w:rsid w:val="00CE0717"/>
    <w:rsid w:val="00CE188B"/>
    <w:rsid w:val="00CE243B"/>
    <w:rsid w:val="00CE2BB8"/>
    <w:rsid w:val="00CE4BEF"/>
    <w:rsid w:val="00CE5047"/>
    <w:rsid w:val="00CE58AF"/>
    <w:rsid w:val="00CE6F02"/>
    <w:rsid w:val="00CE73E6"/>
    <w:rsid w:val="00CF0092"/>
    <w:rsid w:val="00CF049A"/>
    <w:rsid w:val="00CF0CF6"/>
    <w:rsid w:val="00CF14C8"/>
    <w:rsid w:val="00CF165B"/>
    <w:rsid w:val="00CF3443"/>
    <w:rsid w:val="00CF374E"/>
    <w:rsid w:val="00CF615B"/>
    <w:rsid w:val="00CF6F57"/>
    <w:rsid w:val="00D00182"/>
    <w:rsid w:val="00D009A2"/>
    <w:rsid w:val="00D0209A"/>
    <w:rsid w:val="00D02BAE"/>
    <w:rsid w:val="00D03391"/>
    <w:rsid w:val="00D03609"/>
    <w:rsid w:val="00D04059"/>
    <w:rsid w:val="00D050B8"/>
    <w:rsid w:val="00D05999"/>
    <w:rsid w:val="00D05DDF"/>
    <w:rsid w:val="00D0756D"/>
    <w:rsid w:val="00D0788B"/>
    <w:rsid w:val="00D07927"/>
    <w:rsid w:val="00D103B8"/>
    <w:rsid w:val="00D11473"/>
    <w:rsid w:val="00D11523"/>
    <w:rsid w:val="00D11CCD"/>
    <w:rsid w:val="00D14E41"/>
    <w:rsid w:val="00D15C12"/>
    <w:rsid w:val="00D1632E"/>
    <w:rsid w:val="00D206DD"/>
    <w:rsid w:val="00D21DEE"/>
    <w:rsid w:val="00D221AE"/>
    <w:rsid w:val="00D23D9A"/>
    <w:rsid w:val="00D2454F"/>
    <w:rsid w:val="00D25695"/>
    <w:rsid w:val="00D303C8"/>
    <w:rsid w:val="00D31B39"/>
    <w:rsid w:val="00D31B66"/>
    <w:rsid w:val="00D3438D"/>
    <w:rsid w:val="00D345F5"/>
    <w:rsid w:val="00D34660"/>
    <w:rsid w:val="00D34A89"/>
    <w:rsid w:val="00D359EF"/>
    <w:rsid w:val="00D3774F"/>
    <w:rsid w:val="00D37AAC"/>
    <w:rsid w:val="00D42A62"/>
    <w:rsid w:val="00D44232"/>
    <w:rsid w:val="00D468B3"/>
    <w:rsid w:val="00D50296"/>
    <w:rsid w:val="00D52189"/>
    <w:rsid w:val="00D52C66"/>
    <w:rsid w:val="00D53DBE"/>
    <w:rsid w:val="00D55B7C"/>
    <w:rsid w:val="00D560D0"/>
    <w:rsid w:val="00D569A3"/>
    <w:rsid w:val="00D56BC8"/>
    <w:rsid w:val="00D5739B"/>
    <w:rsid w:val="00D57B58"/>
    <w:rsid w:val="00D57B62"/>
    <w:rsid w:val="00D57DD3"/>
    <w:rsid w:val="00D60685"/>
    <w:rsid w:val="00D612C4"/>
    <w:rsid w:val="00D63E41"/>
    <w:rsid w:val="00D65D16"/>
    <w:rsid w:val="00D704B1"/>
    <w:rsid w:val="00D70D47"/>
    <w:rsid w:val="00D715B9"/>
    <w:rsid w:val="00D734E3"/>
    <w:rsid w:val="00D74FAA"/>
    <w:rsid w:val="00D76446"/>
    <w:rsid w:val="00D7689C"/>
    <w:rsid w:val="00D76B3D"/>
    <w:rsid w:val="00D77C5F"/>
    <w:rsid w:val="00D831BF"/>
    <w:rsid w:val="00D85DD3"/>
    <w:rsid w:val="00D91C21"/>
    <w:rsid w:val="00D9501E"/>
    <w:rsid w:val="00D95A34"/>
    <w:rsid w:val="00D95B28"/>
    <w:rsid w:val="00D96410"/>
    <w:rsid w:val="00D97C7D"/>
    <w:rsid w:val="00DA0686"/>
    <w:rsid w:val="00DA1211"/>
    <w:rsid w:val="00DA585A"/>
    <w:rsid w:val="00DA70EB"/>
    <w:rsid w:val="00DB16AF"/>
    <w:rsid w:val="00DB1C70"/>
    <w:rsid w:val="00DB241A"/>
    <w:rsid w:val="00DB598E"/>
    <w:rsid w:val="00DB7819"/>
    <w:rsid w:val="00DC0FCF"/>
    <w:rsid w:val="00DC17C1"/>
    <w:rsid w:val="00DC509F"/>
    <w:rsid w:val="00DC7982"/>
    <w:rsid w:val="00DC7AAA"/>
    <w:rsid w:val="00DD3E21"/>
    <w:rsid w:val="00DD5507"/>
    <w:rsid w:val="00DD5D17"/>
    <w:rsid w:val="00DD7272"/>
    <w:rsid w:val="00DE3291"/>
    <w:rsid w:val="00DE4D04"/>
    <w:rsid w:val="00DE5B0C"/>
    <w:rsid w:val="00DF0D68"/>
    <w:rsid w:val="00DF10B3"/>
    <w:rsid w:val="00DF2297"/>
    <w:rsid w:val="00DF3A3D"/>
    <w:rsid w:val="00DF4606"/>
    <w:rsid w:val="00DF6873"/>
    <w:rsid w:val="00DF6FB8"/>
    <w:rsid w:val="00E0097E"/>
    <w:rsid w:val="00E00DDB"/>
    <w:rsid w:val="00E02910"/>
    <w:rsid w:val="00E0291F"/>
    <w:rsid w:val="00E04414"/>
    <w:rsid w:val="00E0636E"/>
    <w:rsid w:val="00E10A2A"/>
    <w:rsid w:val="00E11566"/>
    <w:rsid w:val="00E116D2"/>
    <w:rsid w:val="00E11A12"/>
    <w:rsid w:val="00E12CCE"/>
    <w:rsid w:val="00E13364"/>
    <w:rsid w:val="00E152DD"/>
    <w:rsid w:val="00E160EC"/>
    <w:rsid w:val="00E233E6"/>
    <w:rsid w:val="00E23DBB"/>
    <w:rsid w:val="00E24CCD"/>
    <w:rsid w:val="00E2610F"/>
    <w:rsid w:val="00E279E8"/>
    <w:rsid w:val="00E27E15"/>
    <w:rsid w:val="00E31BDA"/>
    <w:rsid w:val="00E31E70"/>
    <w:rsid w:val="00E34452"/>
    <w:rsid w:val="00E373D1"/>
    <w:rsid w:val="00E37FAF"/>
    <w:rsid w:val="00E40331"/>
    <w:rsid w:val="00E42288"/>
    <w:rsid w:val="00E435E5"/>
    <w:rsid w:val="00E453DA"/>
    <w:rsid w:val="00E46DB8"/>
    <w:rsid w:val="00E470E4"/>
    <w:rsid w:val="00E47D4D"/>
    <w:rsid w:val="00E52186"/>
    <w:rsid w:val="00E523BA"/>
    <w:rsid w:val="00E55C8E"/>
    <w:rsid w:val="00E57CC4"/>
    <w:rsid w:val="00E6144D"/>
    <w:rsid w:val="00E622A8"/>
    <w:rsid w:val="00E6270B"/>
    <w:rsid w:val="00E6485D"/>
    <w:rsid w:val="00E66ED1"/>
    <w:rsid w:val="00E72481"/>
    <w:rsid w:val="00E727BA"/>
    <w:rsid w:val="00E7398C"/>
    <w:rsid w:val="00E74C5E"/>
    <w:rsid w:val="00E76959"/>
    <w:rsid w:val="00E77E79"/>
    <w:rsid w:val="00E816EA"/>
    <w:rsid w:val="00E825EA"/>
    <w:rsid w:val="00E839F1"/>
    <w:rsid w:val="00E84795"/>
    <w:rsid w:val="00E85C83"/>
    <w:rsid w:val="00E86BCE"/>
    <w:rsid w:val="00E86F44"/>
    <w:rsid w:val="00E87AB9"/>
    <w:rsid w:val="00E908FB"/>
    <w:rsid w:val="00E91123"/>
    <w:rsid w:val="00E92C0F"/>
    <w:rsid w:val="00E93C93"/>
    <w:rsid w:val="00EA1FF9"/>
    <w:rsid w:val="00EA3A6B"/>
    <w:rsid w:val="00EA680D"/>
    <w:rsid w:val="00EB0474"/>
    <w:rsid w:val="00EB4A41"/>
    <w:rsid w:val="00EB570B"/>
    <w:rsid w:val="00EB700D"/>
    <w:rsid w:val="00EC1CB3"/>
    <w:rsid w:val="00EC27EE"/>
    <w:rsid w:val="00EC5444"/>
    <w:rsid w:val="00EC7437"/>
    <w:rsid w:val="00EC7E4F"/>
    <w:rsid w:val="00ED6381"/>
    <w:rsid w:val="00ED7852"/>
    <w:rsid w:val="00EE0560"/>
    <w:rsid w:val="00EE202A"/>
    <w:rsid w:val="00EE2F6E"/>
    <w:rsid w:val="00EE47AC"/>
    <w:rsid w:val="00EE4BB5"/>
    <w:rsid w:val="00EE5AE5"/>
    <w:rsid w:val="00EE5CD9"/>
    <w:rsid w:val="00EE60B6"/>
    <w:rsid w:val="00EE7B9B"/>
    <w:rsid w:val="00EF028B"/>
    <w:rsid w:val="00EF1ACD"/>
    <w:rsid w:val="00EF3002"/>
    <w:rsid w:val="00EF3799"/>
    <w:rsid w:val="00EF4D7B"/>
    <w:rsid w:val="00EF5EE9"/>
    <w:rsid w:val="00EF6037"/>
    <w:rsid w:val="00EF6778"/>
    <w:rsid w:val="00EF67EB"/>
    <w:rsid w:val="00F0115E"/>
    <w:rsid w:val="00F071A5"/>
    <w:rsid w:val="00F07815"/>
    <w:rsid w:val="00F0798F"/>
    <w:rsid w:val="00F11E7C"/>
    <w:rsid w:val="00F124D1"/>
    <w:rsid w:val="00F17709"/>
    <w:rsid w:val="00F2045A"/>
    <w:rsid w:val="00F20E03"/>
    <w:rsid w:val="00F218D4"/>
    <w:rsid w:val="00F22B8C"/>
    <w:rsid w:val="00F22E4A"/>
    <w:rsid w:val="00F24BF0"/>
    <w:rsid w:val="00F24C18"/>
    <w:rsid w:val="00F25E6C"/>
    <w:rsid w:val="00F26702"/>
    <w:rsid w:val="00F32B04"/>
    <w:rsid w:val="00F35CA6"/>
    <w:rsid w:val="00F36587"/>
    <w:rsid w:val="00F40046"/>
    <w:rsid w:val="00F40053"/>
    <w:rsid w:val="00F406A4"/>
    <w:rsid w:val="00F41D60"/>
    <w:rsid w:val="00F42951"/>
    <w:rsid w:val="00F43020"/>
    <w:rsid w:val="00F43437"/>
    <w:rsid w:val="00F43FB5"/>
    <w:rsid w:val="00F456BA"/>
    <w:rsid w:val="00F4618D"/>
    <w:rsid w:val="00F4680A"/>
    <w:rsid w:val="00F46EB4"/>
    <w:rsid w:val="00F511D6"/>
    <w:rsid w:val="00F51316"/>
    <w:rsid w:val="00F52116"/>
    <w:rsid w:val="00F5283E"/>
    <w:rsid w:val="00F52A90"/>
    <w:rsid w:val="00F52DF8"/>
    <w:rsid w:val="00F5403B"/>
    <w:rsid w:val="00F55535"/>
    <w:rsid w:val="00F5561C"/>
    <w:rsid w:val="00F55DE6"/>
    <w:rsid w:val="00F56075"/>
    <w:rsid w:val="00F60A1F"/>
    <w:rsid w:val="00F61586"/>
    <w:rsid w:val="00F62CB2"/>
    <w:rsid w:val="00F64A6E"/>
    <w:rsid w:val="00F65315"/>
    <w:rsid w:val="00F67A46"/>
    <w:rsid w:val="00F67E5E"/>
    <w:rsid w:val="00F70AF2"/>
    <w:rsid w:val="00F73D98"/>
    <w:rsid w:val="00F752D1"/>
    <w:rsid w:val="00F75670"/>
    <w:rsid w:val="00F7620A"/>
    <w:rsid w:val="00F76D01"/>
    <w:rsid w:val="00F82345"/>
    <w:rsid w:val="00F83629"/>
    <w:rsid w:val="00F83737"/>
    <w:rsid w:val="00F8757B"/>
    <w:rsid w:val="00F87EEC"/>
    <w:rsid w:val="00F87F6A"/>
    <w:rsid w:val="00F9093E"/>
    <w:rsid w:val="00F912B1"/>
    <w:rsid w:val="00F928AA"/>
    <w:rsid w:val="00F928B6"/>
    <w:rsid w:val="00F929DA"/>
    <w:rsid w:val="00F95885"/>
    <w:rsid w:val="00F95C1F"/>
    <w:rsid w:val="00F96897"/>
    <w:rsid w:val="00F97AF8"/>
    <w:rsid w:val="00F97F21"/>
    <w:rsid w:val="00FA0573"/>
    <w:rsid w:val="00FA20F4"/>
    <w:rsid w:val="00FA2F8D"/>
    <w:rsid w:val="00FB2668"/>
    <w:rsid w:val="00FB2F5A"/>
    <w:rsid w:val="00FB58A0"/>
    <w:rsid w:val="00FB5D60"/>
    <w:rsid w:val="00FB69EA"/>
    <w:rsid w:val="00FB7D38"/>
    <w:rsid w:val="00FC42E7"/>
    <w:rsid w:val="00FC4ECA"/>
    <w:rsid w:val="00FC5913"/>
    <w:rsid w:val="00FC677C"/>
    <w:rsid w:val="00FC6E18"/>
    <w:rsid w:val="00FD0670"/>
    <w:rsid w:val="00FD4611"/>
    <w:rsid w:val="00FD7AF8"/>
    <w:rsid w:val="00FE0646"/>
    <w:rsid w:val="00FE1F85"/>
    <w:rsid w:val="00FE2884"/>
    <w:rsid w:val="00FE3888"/>
    <w:rsid w:val="00FE4B8C"/>
    <w:rsid w:val="00FE4F10"/>
    <w:rsid w:val="00FE69FE"/>
    <w:rsid w:val="00FE75DF"/>
    <w:rsid w:val="00FF465A"/>
    <w:rsid w:val="00FF4D06"/>
    <w:rsid w:val="00FF52EA"/>
    <w:rsid w:val="00FF535A"/>
    <w:rsid w:val="00FF5C7D"/>
    <w:rsid w:val="00FF6209"/>
    <w:rsid w:val="00FF66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2EFD"/>
    <w:pPr>
      <w:widowControl w:val="0"/>
    </w:pPr>
    <w:rPr>
      <w:sz w:val="22"/>
      <w:szCs w:val="22"/>
      <w:lang w:val="en-US" w:eastAsia="en-US"/>
    </w:rPr>
  </w:style>
  <w:style w:type="paragraph" w:styleId="Titolo1">
    <w:name w:val="heading 1"/>
    <w:basedOn w:val="Normale"/>
    <w:link w:val="Titolo1Carattere"/>
    <w:uiPriority w:val="1"/>
    <w:qFormat/>
    <w:rsid w:val="001D6534"/>
    <w:pPr>
      <w:ind w:left="126"/>
      <w:outlineLvl w:val="0"/>
    </w:pPr>
    <w:rPr>
      <w:rFonts w:ascii="Times New Roman" w:eastAsia="Times New Roman" w:hAnsi="Times New Roman"/>
      <w:sz w:val="24"/>
      <w:szCs w:val="24"/>
    </w:rPr>
  </w:style>
  <w:style w:type="paragraph" w:styleId="Titolo2">
    <w:name w:val="heading 2"/>
    <w:basedOn w:val="Normale"/>
    <w:uiPriority w:val="1"/>
    <w:qFormat/>
    <w:rsid w:val="001D6534"/>
    <w:pPr>
      <w:ind w:left="121"/>
      <w:outlineLvl w:val="1"/>
    </w:pPr>
    <w:rPr>
      <w:rFonts w:ascii="Times New Roman" w:eastAsia="Times New Roman" w:hAnsi="Times New Roman"/>
      <w:b/>
      <w:bCs/>
      <w:sz w:val="23"/>
      <w:szCs w:val="23"/>
    </w:rPr>
  </w:style>
  <w:style w:type="paragraph" w:styleId="Titolo3">
    <w:name w:val="heading 3"/>
    <w:basedOn w:val="Normale"/>
    <w:next w:val="Normale"/>
    <w:link w:val="Titolo3Carattere"/>
    <w:uiPriority w:val="9"/>
    <w:semiHidden/>
    <w:unhideWhenUsed/>
    <w:qFormat/>
    <w:rsid w:val="00F7620A"/>
    <w:pPr>
      <w:keepNext/>
      <w:keepLines/>
      <w:spacing w:before="200"/>
      <w:outlineLvl w:val="2"/>
    </w:pPr>
    <w:rPr>
      <w:rFonts w:ascii="Cambria" w:eastAsia="Times New Roman" w:hAnsi="Cambria"/>
      <w:b/>
      <w:bCs/>
      <w:color w:val="4F81BD"/>
    </w:rPr>
  </w:style>
  <w:style w:type="paragraph" w:styleId="Titolo5">
    <w:name w:val="heading 5"/>
    <w:basedOn w:val="Normale"/>
    <w:next w:val="Normale"/>
    <w:link w:val="Titolo5Carattere"/>
    <w:uiPriority w:val="9"/>
    <w:semiHidden/>
    <w:unhideWhenUsed/>
    <w:qFormat/>
    <w:rsid w:val="000F639F"/>
    <w:pPr>
      <w:keepNext/>
      <w:keepLines/>
      <w:spacing w:before="200"/>
      <w:outlineLvl w:val="4"/>
    </w:pPr>
    <w:rPr>
      <w:rFonts w:ascii="Cambria" w:eastAsia="Times New Roman" w:hAnsi="Cambria"/>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D6534"/>
    <w:pPr>
      <w:widowControl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D6534"/>
    <w:pPr>
      <w:ind w:left="140"/>
    </w:pPr>
    <w:rPr>
      <w:rFonts w:ascii="Times New Roman" w:eastAsia="Times New Roman" w:hAnsi="Times New Roman"/>
      <w:sz w:val="23"/>
      <w:szCs w:val="23"/>
    </w:rPr>
  </w:style>
  <w:style w:type="paragraph" w:styleId="Paragrafoelenco">
    <w:name w:val="List Paragraph"/>
    <w:basedOn w:val="Normale"/>
    <w:uiPriority w:val="34"/>
    <w:qFormat/>
    <w:rsid w:val="00912EFD"/>
  </w:style>
  <w:style w:type="paragraph" w:customStyle="1" w:styleId="TableParagraph">
    <w:name w:val="Table Paragraph"/>
    <w:basedOn w:val="Normale"/>
    <w:uiPriority w:val="1"/>
    <w:qFormat/>
    <w:rsid w:val="001D6534"/>
  </w:style>
  <w:style w:type="paragraph" w:styleId="Testofumetto">
    <w:name w:val="Balloon Text"/>
    <w:basedOn w:val="Normale"/>
    <w:link w:val="TestofumettoCarattere"/>
    <w:uiPriority w:val="99"/>
    <w:semiHidden/>
    <w:unhideWhenUsed/>
    <w:rsid w:val="00912EFD"/>
    <w:rPr>
      <w:rFonts w:ascii="Tahoma" w:hAnsi="Tahoma" w:cs="Tahoma"/>
      <w:sz w:val="16"/>
      <w:szCs w:val="16"/>
    </w:rPr>
  </w:style>
  <w:style w:type="character" w:customStyle="1" w:styleId="TestofumettoCarattere">
    <w:name w:val="Testo fumetto Carattere"/>
    <w:link w:val="Testofumetto"/>
    <w:uiPriority w:val="99"/>
    <w:semiHidden/>
    <w:rsid w:val="00C2249F"/>
    <w:rPr>
      <w:rFonts w:ascii="Tahoma" w:hAnsi="Tahoma" w:cs="Tahoma"/>
      <w:sz w:val="16"/>
      <w:szCs w:val="16"/>
      <w:lang w:val="en-US" w:eastAsia="en-US"/>
    </w:rPr>
  </w:style>
  <w:style w:type="character" w:styleId="Collegamentoipertestuale">
    <w:name w:val="Hyperlink"/>
    <w:unhideWhenUsed/>
    <w:rsid w:val="00C2249F"/>
    <w:rPr>
      <w:color w:val="0000FF"/>
      <w:u w:val="single"/>
    </w:rPr>
  </w:style>
  <w:style w:type="paragraph" w:styleId="Intestazione">
    <w:name w:val="header"/>
    <w:basedOn w:val="Normale"/>
    <w:link w:val="IntestazioneCarattere"/>
    <w:uiPriority w:val="99"/>
    <w:unhideWhenUsed/>
    <w:rsid w:val="00912EFD"/>
    <w:pPr>
      <w:tabs>
        <w:tab w:val="center" w:pos="4819"/>
        <w:tab w:val="right" w:pos="9638"/>
      </w:tabs>
    </w:pPr>
  </w:style>
  <w:style w:type="character" w:customStyle="1" w:styleId="IntestazioneCarattere">
    <w:name w:val="Intestazione Carattere"/>
    <w:basedOn w:val="Carpredefinitoparagrafo"/>
    <w:link w:val="Intestazione"/>
    <w:uiPriority w:val="99"/>
    <w:rsid w:val="00B20114"/>
    <w:rPr>
      <w:sz w:val="22"/>
      <w:szCs w:val="22"/>
      <w:lang w:val="en-US" w:eastAsia="en-US"/>
    </w:rPr>
  </w:style>
  <w:style w:type="paragraph" w:styleId="Pidipagina">
    <w:name w:val="footer"/>
    <w:basedOn w:val="Normale"/>
    <w:link w:val="PidipaginaCarattere"/>
    <w:uiPriority w:val="99"/>
    <w:unhideWhenUsed/>
    <w:rsid w:val="00912EFD"/>
    <w:pPr>
      <w:tabs>
        <w:tab w:val="center" w:pos="4819"/>
        <w:tab w:val="right" w:pos="9638"/>
      </w:tabs>
    </w:pPr>
  </w:style>
  <w:style w:type="character" w:customStyle="1" w:styleId="PidipaginaCarattere">
    <w:name w:val="Piè di pagina Carattere"/>
    <w:basedOn w:val="Carpredefinitoparagrafo"/>
    <w:link w:val="Pidipagina"/>
    <w:uiPriority w:val="99"/>
    <w:rsid w:val="00B20114"/>
    <w:rPr>
      <w:sz w:val="22"/>
      <w:szCs w:val="22"/>
      <w:lang w:val="en-US" w:eastAsia="en-US"/>
    </w:rPr>
  </w:style>
  <w:style w:type="character" w:customStyle="1" w:styleId="Titolo3Carattere">
    <w:name w:val="Titolo 3 Carattere"/>
    <w:link w:val="Titolo3"/>
    <w:uiPriority w:val="9"/>
    <w:semiHidden/>
    <w:rsid w:val="00F7620A"/>
    <w:rPr>
      <w:rFonts w:ascii="Cambria" w:eastAsia="Times New Roman" w:hAnsi="Cambria" w:cs="Times New Roman"/>
      <w:b/>
      <w:bCs/>
      <w:color w:val="4F81BD"/>
    </w:rPr>
  </w:style>
  <w:style w:type="character" w:customStyle="1" w:styleId="Titolo5Carattere">
    <w:name w:val="Titolo 5 Carattere"/>
    <w:link w:val="Titolo5"/>
    <w:uiPriority w:val="9"/>
    <w:semiHidden/>
    <w:rsid w:val="000F639F"/>
    <w:rPr>
      <w:rFonts w:ascii="Cambria" w:eastAsia="Times New Roman" w:hAnsi="Cambria" w:cs="Times New Roman"/>
      <w:color w:val="243F60"/>
    </w:rPr>
  </w:style>
  <w:style w:type="paragraph" w:customStyle="1" w:styleId="Default">
    <w:name w:val="Default"/>
    <w:uiPriority w:val="99"/>
    <w:rsid w:val="00912EFD"/>
    <w:pPr>
      <w:autoSpaceDE w:val="0"/>
      <w:autoSpaceDN w:val="0"/>
      <w:adjustRightInd w:val="0"/>
    </w:pPr>
    <w:rPr>
      <w:rFonts w:ascii="Verdana" w:hAnsi="Verdana" w:cs="Verdana"/>
      <w:color w:val="000000"/>
      <w:sz w:val="24"/>
      <w:szCs w:val="24"/>
      <w:lang w:eastAsia="en-US"/>
    </w:rPr>
  </w:style>
  <w:style w:type="paragraph" w:styleId="Titolo">
    <w:name w:val="Title"/>
    <w:basedOn w:val="Normale"/>
    <w:link w:val="TitoloCarattere"/>
    <w:qFormat/>
    <w:rsid w:val="00912EFD"/>
    <w:pPr>
      <w:widowControl/>
      <w:jc w:val="center"/>
    </w:pPr>
    <w:rPr>
      <w:rFonts w:ascii="Times New Roman" w:eastAsia="Times New Roman" w:hAnsi="Times New Roman"/>
      <w:b/>
      <w:bCs/>
      <w:i/>
      <w:iCs/>
      <w:sz w:val="36"/>
      <w:szCs w:val="24"/>
      <w:lang w:val="it-IT" w:eastAsia="it-IT"/>
    </w:rPr>
  </w:style>
  <w:style w:type="character" w:customStyle="1" w:styleId="TitoloCarattere">
    <w:name w:val="Titolo Carattere"/>
    <w:basedOn w:val="Carpredefinitoparagrafo"/>
    <w:link w:val="Titolo"/>
    <w:rsid w:val="00912EFD"/>
    <w:rPr>
      <w:rFonts w:ascii="Times New Roman" w:eastAsia="Times New Roman" w:hAnsi="Times New Roman"/>
      <w:b/>
      <w:bCs/>
      <w:i/>
      <w:iCs/>
      <w:sz w:val="36"/>
      <w:szCs w:val="24"/>
    </w:rPr>
  </w:style>
  <w:style w:type="character" w:customStyle="1" w:styleId="Titolo1Carattere">
    <w:name w:val="Titolo 1 Carattere"/>
    <w:link w:val="Titolo1"/>
    <w:uiPriority w:val="1"/>
    <w:rsid w:val="00912EFD"/>
    <w:rPr>
      <w:rFonts w:ascii="Times New Roman" w:eastAsia="Times New Roman" w:hAnsi="Times New Roman"/>
      <w:sz w:val="24"/>
      <w:szCs w:val="24"/>
      <w:lang w:val="en-US" w:eastAsia="en-US"/>
    </w:rPr>
  </w:style>
  <w:style w:type="paragraph" w:styleId="Revisione">
    <w:name w:val="Revision"/>
    <w:hidden/>
    <w:uiPriority w:val="99"/>
    <w:semiHidden/>
    <w:rsid w:val="00912EFD"/>
    <w:rPr>
      <w:sz w:val="22"/>
      <w:szCs w:val="22"/>
      <w:lang w:val="en-US" w:eastAsia="en-US"/>
    </w:rPr>
  </w:style>
  <w:style w:type="paragraph" w:styleId="NormaleWeb">
    <w:name w:val="Normal (Web)"/>
    <w:basedOn w:val="Normale"/>
    <w:uiPriority w:val="99"/>
    <w:unhideWhenUsed/>
    <w:rsid w:val="00D9501E"/>
    <w:pPr>
      <w:widowControl/>
      <w:spacing w:before="100" w:beforeAutospacing="1" w:after="100" w:afterAutospacing="1"/>
    </w:pPr>
    <w:rPr>
      <w:rFonts w:ascii="Times New Roman" w:eastAsia="Times New Roman" w:hAnsi="Times New Roman"/>
      <w:sz w:val="24"/>
      <w:szCs w:val="24"/>
      <w:lang w:val="it-IT" w:eastAsia="it-IT"/>
    </w:rPr>
  </w:style>
  <w:style w:type="character" w:customStyle="1" w:styleId="CorpotestoCarattere">
    <w:name w:val="Corpo testo Carattere"/>
    <w:basedOn w:val="Carpredefinitoparagrafo"/>
    <w:link w:val="Corpotesto"/>
    <w:uiPriority w:val="1"/>
    <w:rsid w:val="00431FB9"/>
    <w:rPr>
      <w:rFonts w:ascii="Times New Roman" w:eastAsia="Times New Roman" w:hAnsi="Times New Roman"/>
      <w:sz w:val="23"/>
      <w:szCs w:val="23"/>
      <w:lang w:val="en-US" w:eastAsia="en-US"/>
    </w:rPr>
  </w:style>
  <w:style w:type="paragraph" w:styleId="Nessunaspaziatura">
    <w:name w:val="No Spacing"/>
    <w:uiPriority w:val="1"/>
    <w:qFormat/>
    <w:rsid w:val="00FB2668"/>
    <w:rPr>
      <w:rFonts w:asciiTheme="minorHAnsi" w:eastAsiaTheme="minorHAnsi" w:hAnsiTheme="minorHAnsi" w:cstheme="minorBidi"/>
      <w:sz w:val="22"/>
      <w:szCs w:val="22"/>
      <w:lang w:eastAsia="en-US"/>
    </w:rPr>
  </w:style>
  <w:style w:type="character" w:styleId="Enfasigrassetto">
    <w:name w:val="Strong"/>
    <w:basedOn w:val="Carpredefinitoparagrafo"/>
    <w:uiPriority w:val="22"/>
    <w:qFormat/>
    <w:rsid w:val="00FB2668"/>
    <w:rPr>
      <w:b/>
      <w:bCs/>
    </w:rPr>
  </w:style>
  <w:style w:type="paragraph" w:styleId="Testonotaapidipagina">
    <w:name w:val="footnote text"/>
    <w:basedOn w:val="Normale"/>
    <w:link w:val="TestonotaapidipaginaCarattere"/>
    <w:uiPriority w:val="99"/>
    <w:rsid w:val="00F5403B"/>
    <w:pPr>
      <w:widowControl/>
      <w:jc w:val="both"/>
    </w:pPr>
    <w:rPr>
      <w:rFonts w:ascii="Book Antiqua" w:eastAsia="Times New Roman" w:hAnsi="Book Antiqua"/>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F5403B"/>
    <w:rPr>
      <w:rFonts w:ascii="Book Antiqua" w:eastAsia="Times New Roman" w:hAnsi="Book Antiqua"/>
    </w:rPr>
  </w:style>
  <w:style w:type="character" w:styleId="Rimandonotaapidipagina">
    <w:name w:val="footnote reference"/>
    <w:basedOn w:val="Carpredefinitoparagrafo"/>
    <w:uiPriority w:val="99"/>
    <w:rsid w:val="00F5403B"/>
    <w:rPr>
      <w:vertAlign w:val="superscript"/>
    </w:rPr>
  </w:style>
  <w:style w:type="table" w:styleId="Grigliatabella">
    <w:name w:val="Table Grid"/>
    <w:basedOn w:val="Tabellanormale"/>
    <w:uiPriority w:val="59"/>
    <w:rsid w:val="005A5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2EFD"/>
    <w:pPr>
      <w:widowControl w:val="0"/>
    </w:pPr>
    <w:rPr>
      <w:sz w:val="22"/>
      <w:szCs w:val="22"/>
      <w:lang w:val="en-US" w:eastAsia="en-US"/>
    </w:rPr>
  </w:style>
  <w:style w:type="paragraph" w:styleId="Titolo1">
    <w:name w:val="heading 1"/>
    <w:basedOn w:val="Normale"/>
    <w:link w:val="Titolo1Carattere"/>
    <w:uiPriority w:val="1"/>
    <w:qFormat/>
    <w:rsid w:val="001D6534"/>
    <w:pPr>
      <w:ind w:left="126"/>
      <w:outlineLvl w:val="0"/>
    </w:pPr>
    <w:rPr>
      <w:rFonts w:ascii="Times New Roman" w:eastAsia="Times New Roman" w:hAnsi="Times New Roman"/>
      <w:sz w:val="24"/>
      <w:szCs w:val="24"/>
    </w:rPr>
  </w:style>
  <w:style w:type="paragraph" w:styleId="Titolo2">
    <w:name w:val="heading 2"/>
    <w:basedOn w:val="Normale"/>
    <w:uiPriority w:val="1"/>
    <w:qFormat/>
    <w:rsid w:val="001D6534"/>
    <w:pPr>
      <w:ind w:left="121"/>
      <w:outlineLvl w:val="1"/>
    </w:pPr>
    <w:rPr>
      <w:rFonts w:ascii="Times New Roman" w:eastAsia="Times New Roman" w:hAnsi="Times New Roman"/>
      <w:b/>
      <w:bCs/>
      <w:sz w:val="23"/>
      <w:szCs w:val="23"/>
    </w:rPr>
  </w:style>
  <w:style w:type="paragraph" w:styleId="Titolo3">
    <w:name w:val="heading 3"/>
    <w:basedOn w:val="Normale"/>
    <w:next w:val="Normale"/>
    <w:link w:val="Titolo3Carattere"/>
    <w:uiPriority w:val="9"/>
    <w:semiHidden/>
    <w:unhideWhenUsed/>
    <w:qFormat/>
    <w:rsid w:val="00F7620A"/>
    <w:pPr>
      <w:keepNext/>
      <w:keepLines/>
      <w:spacing w:before="200"/>
      <w:outlineLvl w:val="2"/>
    </w:pPr>
    <w:rPr>
      <w:rFonts w:ascii="Cambria" w:eastAsia="Times New Roman" w:hAnsi="Cambria"/>
      <w:b/>
      <w:bCs/>
      <w:color w:val="4F81BD"/>
    </w:rPr>
  </w:style>
  <w:style w:type="paragraph" w:styleId="Titolo5">
    <w:name w:val="heading 5"/>
    <w:basedOn w:val="Normale"/>
    <w:next w:val="Normale"/>
    <w:link w:val="Titolo5Carattere"/>
    <w:uiPriority w:val="9"/>
    <w:semiHidden/>
    <w:unhideWhenUsed/>
    <w:qFormat/>
    <w:rsid w:val="000F639F"/>
    <w:pPr>
      <w:keepNext/>
      <w:keepLines/>
      <w:spacing w:before="200"/>
      <w:outlineLvl w:val="4"/>
    </w:pPr>
    <w:rPr>
      <w:rFonts w:ascii="Cambria" w:eastAsia="Times New Roman" w:hAnsi="Cambria"/>
      <w:color w:val="243F6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D6534"/>
    <w:pPr>
      <w:widowControl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D6534"/>
    <w:pPr>
      <w:ind w:left="140"/>
    </w:pPr>
    <w:rPr>
      <w:rFonts w:ascii="Times New Roman" w:eastAsia="Times New Roman" w:hAnsi="Times New Roman"/>
      <w:sz w:val="23"/>
      <w:szCs w:val="23"/>
    </w:rPr>
  </w:style>
  <w:style w:type="paragraph" w:styleId="Paragrafoelenco">
    <w:name w:val="List Paragraph"/>
    <w:basedOn w:val="Normale"/>
    <w:uiPriority w:val="34"/>
    <w:qFormat/>
    <w:rsid w:val="00912EFD"/>
  </w:style>
  <w:style w:type="paragraph" w:customStyle="1" w:styleId="TableParagraph">
    <w:name w:val="Table Paragraph"/>
    <w:basedOn w:val="Normale"/>
    <w:uiPriority w:val="1"/>
    <w:qFormat/>
    <w:rsid w:val="001D6534"/>
  </w:style>
  <w:style w:type="paragraph" w:styleId="Testofumetto">
    <w:name w:val="Balloon Text"/>
    <w:basedOn w:val="Normale"/>
    <w:link w:val="TestofumettoCarattere"/>
    <w:uiPriority w:val="99"/>
    <w:semiHidden/>
    <w:unhideWhenUsed/>
    <w:rsid w:val="00912EFD"/>
    <w:rPr>
      <w:rFonts w:ascii="Tahoma" w:hAnsi="Tahoma" w:cs="Tahoma"/>
      <w:sz w:val="16"/>
      <w:szCs w:val="16"/>
    </w:rPr>
  </w:style>
  <w:style w:type="character" w:customStyle="1" w:styleId="TestofumettoCarattere">
    <w:name w:val="Testo fumetto Carattere"/>
    <w:link w:val="Testofumetto"/>
    <w:uiPriority w:val="99"/>
    <w:semiHidden/>
    <w:rsid w:val="00C2249F"/>
    <w:rPr>
      <w:rFonts w:ascii="Tahoma" w:hAnsi="Tahoma" w:cs="Tahoma"/>
      <w:sz w:val="16"/>
      <w:szCs w:val="16"/>
      <w:lang w:val="en-US" w:eastAsia="en-US"/>
    </w:rPr>
  </w:style>
  <w:style w:type="character" w:styleId="Collegamentoipertestuale">
    <w:name w:val="Hyperlink"/>
    <w:unhideWhenUsed/>
    <w:rsid w:val="00C2249F"/>
    <w:rPr>
      <w:color w:val="0000FF"/>
      <w:u w:val="single"/>
    </w:rPr>
  </w:style>
  <w:style w:type="paragraph" w:styleId="Intestazione">
    <w:name w:val="header"/>
    <w:basedOn w:val="Normale"/>
    <w:link w:val="IntestazioneCarattere"/>
    <w:uiPriority w:val="99"/>
    <w:unhideWhenUsed/>
    <w:rsid w:val="00912EFD"/>
    <w:pPr>
      <w:tabs>
        <w:tab w:val="center" w:pos="4819"/>
        <w:tab w:val="right" w:pos="9638"/>
      </w:tabs>
    </w:pPr>
  </w:style>
  <w:style w:type="character" w:customStyle="1" w:styleId="IntestazioneCarattere">
    <w:name w:val="Intestazione Carattere"/>
    <w:basedOn w:val="Carpredefinitoparagrafo"/>
    <w:link w:val="Intestazione"/>
    <w:uiPriority w:val="99"/>
    <w:rsid w:val="00B20114"/>
    <w:rPr>
      <w:sz w:val="22"/>
      <w:szCs w:val="22"/>
      <w:lang w:val="en-US" w:eastAsia="en-US"/>
    </w:rPr>
  </w:style>
  <w:style w:type="paragraph" w:styleId="Pidipagina">
    <w:name w:val="footer"/>
    <w:basedOn w:val="Normale"/>
    <w:link w:val="PidipaginaCarattere"/>
    <w:uiPriority w:val="99"/>
    <w:unhideWhenUsed/>
    <w:rsid w:val="00912EFD"/>
    <w:pPr>
      <w:tabs>
        <w:tab w:val="center" w:pos="4819"/>
        <w:tab w:val="right" w:pos="9638"/>
      </w:tabs>
    </w:pPr>
  </w:style>
  <w:style w:type="character" w:customStyle="1" w:styleId="PidipaginaCarattere">
    <w:name w:val="Piè di pagina Carattere"/>
    <w:basedOn w:val="Carpredefinitoparagrafo"/>
    <w:link w:val="Pidipagina"/>
    <w:uiPriority w:val="99"/>
    <w:rsid w:val="00B20114"/>
    <w:rPr>
      <w:sz w:val="22"/>
      <w:szCs w:val="22"/>
      <w:lang w:val="en-US" w:eastAsia="en-US"/>
    </w:rPr>
  </w:style>
  <w:style w:type="character" w:customStyle="1" w:styleId="Titolo3Carattere">
    <w:name w:val="Titolo 3 Carattere"/>
    <w:link w:val="Titolo3"/>
    <w:uiPriority w:val="9"/>
    <w:semiHidden/>
    <w:rsid w:val="00F7620A"/>
    <w:rPr>
      <w:rFonts w:ascii="Cambria" w:eastAsia="Times New Roman" w:hAnsi="Cambria" w:cs="Times New Roman"/>
      <w:b/>
      <w:bCs/>
      <w:color w:val="4F81BD"/>
    </w:rPr>
  </w:style>
  <w:style w:type="character" w:customStyle="1" w:styleId="Titolo5Carattere">
    <w:name w:val="Titolo 5 Carattere"/>
    <w:link w:val="Titolo5"/>
    <w:uiPriority w:val="9"/>
    <w:semiHidden/>
    <w:rsid w:val="000F639F"/>
    <w:rPr>
      <w:rFonts w:ascii="Cambria" w:eastAsia="Times New Roman" w:hAnsi="Cambria" w:cs="Times New Roman"/>
      <w:color w:val="243F60"/>
    </w:rPr>
  </w:style>
  <w:style w:type="paragraph" w:customStyle="1" w:styleId="Default">
    <w:name w:val="Default"/>
    <w:uiPriority w:val="99"/>
    <w:rsid w:val="00912EFD"/>
    <w:pPr>
      <w:autoSpaceDE w:val="0"/>
      <w:autoSpaceDN w:val="0"/>
      <w:adjustRightInd w:val="0"/>
    </w:pPr>
    <w:rPr>
      <w:rFonts w:ascii="Verdana" w:hAnsi="Verdana" w:cs="Verdana"/>
      <w:color w:val="000000"/>
      <w:sz w:val="24"/>
      <w:szCs w:val="24"/>
      <w:lang w:eastAsia="en-US"/>
    </w:rPr>
  </w:style>
  <w:style w:type="paragraph" w:styleId="Titolo">
    <w:name w:val="Title"/>
    <w:basedOn w:val="Normale"/>
    <w:link w:val="TitoloCarattere"/>
    <w:qFormat/>
    <w:rsid w:val="00912EFD"/>
    <w:pPr>
      <w:widowControl/>
      <w:jc w:val="center"/>
    </w:pPr>
    <w:rPr>
      <w:rFonts w:ascii="Times New Roman" w:eastAsia="Times New Roman" w:hAnsi="Times New Roman"/>
      <w:b/>
      <w:bCs/>
      <w:i/>
      <w:iCs/>
      <w:sz w:val="36"/>
      <w:szCs w:val="24"/>
      <w:lang w:val="it-IT" w:eastAsia="it-IT"/>
    </w:rPr>
  </w:style>
  <w:style w:type="character" w:customStyle="1" w:styleId="TitoloCarattere">
    <w:name w:val="Titolo Carattere"/>
    <w:basedOn w:val="Carpredefinitoparagrafo"/>
    <w:link w:val="Titolo"/>
    <w:rsid w:val="00912EFD"/>
    <w:rPr>
      <w:rFonts w:ascii="Times New Roman" w:eastAsia="Times New Roman" w:hAnsi="Times New Roman"/>
      <w:b/>
      <w:bCs/>
      <w:i/>
      <w:iCs/>
      <w:sz w:val="36"/>
      <w:szCs w:val="24"/>
    </w:rPr>
  </w:style>
  <w:style w:type="character" w:customStyle="1" w:styleId="Titolo1Carattere">
    <w:name w:val="Titolo 1 Carattere"/>
    <w:link w:val="Titolo1"/>
    <w:uiPriority w:val="1"/>
    <w:rsid w:val="00912EFD"/>
    <w:rPr>
      <w:rFonts w:ascii="Times New Roman" w:eastAsia="Times New Roman" w:hAnsi="Times New Roman"/>
      <w:sz w:val="24"/>
      <w:szCs w:val="24"/>
      <w:lang w:val="en-US" w:eastAsia="en-US"/>
    </w:rPr>
  </w:style>
  <w:style w:type="paragraph" w:styleId="Revisione">
    <w:name w:val="Revision"/>
    <w:hidden/>
    <w:uiPriority w:val="99"/>
    <w:semiHidden/>
    <w:rsid w:val="00912EFD"/>
    <w:rPr>
      <w:sz w:val="22"/>
      <w:szCs w:val="22"/>
      <w:lang w:val="en-US" w:eastAsia="en-US"/>
    </w:rPr>
  </w:style>
  <w:style w:type="paragraph" w:styleId="NormaleWeb">
    <w:name w:val="Normal (Web)"/>
    <w:basedOn w:val="Normale"/>
    <w:uiPriority w:val="99"/>
    <w:unhideWhenUsed/>
    <w:rsid w:val="00D9501E"/>
    <w:pPr>
      <w:widowControl/>
      <w:spacing w:before="100" w:beforeAutospacing="1" w:after="100" w:afterAutospacing="1"/>
    </w:pPr>
    <w:rPr>
      <w:rFonts w:ascii="Times New Roman" w:eastAsia="Times New Roman" w:hAnsi="Times New Roman"/>
      <w:sz w:val="24"/>
      <w:szCs w:val="24"/>
      <w:lang w:val="it-IT" w:eastAsia="it-IT"/>
    </w:rPr>
  </w:style>
  <w:style w:type="character" w:customStyle="1" w:styleId="CorpotestoCarattere">
    <w:name w:val="Corpo testo Carattere"/>
    <w:basedOn w:val="Carpredefinitoparagrafo"/>
    <w:link w:val="Corpotesto"/>
    <w:uiPriority w:val="1"/>
    <w:rsid w:val="00431FB9"/>
    <w:rPr>
      <w:rFonts w:ascii="Times New Roman" w:eastAsia="Times New Roman" w:hAnsi="Times New Roman"/>
      <w:sz w:val="23"/>
      <w:szCs w:val="23"/>
      <w:lang w:val="en-US" w:eastAsia="en-US"/>
    </w:rPr>
  </w:style>
  <w:style w:type="paragraph" w:styleId="Nessunaspaziatura">
    <w:name w:val="No Spacing"/>
    <w:uiPriority w:val="1"/>
    <w:qFormat/>
    <w:rsid w:val="00FB2668"/>
    <w:rPr>
      <w:rFonts w:asciiTheme="minorHAnsi" w:eastAsiaTheme="minorHAnsi" w:hAnsiTheme="minorHAnsi" w:cstheme="minorBidi"/>
      <w:sz w:val="22"/>
      <w:szCs w:val="22"/>
      <w:lang w:eastAsia="en-US"/>
    </w:rPr>
  </w:style>
  <w:style w:type="character" w:styleId="Enfasigrassetto">
    <w:name w:val="Strong"/>
    <w:basedOn w:val="Carpredefinitoparagrafo"/>
    <w:uiPriority w:val="22"/>
    <w:qFormat/>
    <w:rsid w:val="00FB2668"/>
    <w:rPr>
      <w:b/>
      <w:bCs/>
    </w:rPr>
  </w:style>
  <w:style w:type="paragraph" w:styleId="Testonotaapidipagina">
    <w:name w:val="footnote text"/>
    <w:basedOn w:val="Normale"/>
    <w:link w:val="TestonotaapidipaginaCarattere"/>
    <w:uiPriority w:val="99"/>
    <w:rsid w:val="00F5403B"/>
    <w:pPr>
      <w:widowControl/>
      <w:jc w:val="both"/>
    </w:pPr>
    <w:rPr>
      <w:rFonts w:ascii="Book Antiqua" w:eastAsia="Times New Roman" w:hAnsi="Book Antiqua"/>
      <w:sz w:val="20"/>
      <w:szCs w:val="20"/>
      <w:lang w:val="it-IT" w:eastAsia="it-IT"/>
    </w:rPr>
  </w:style>
  <w:style w:type="character" w:customStyle="1" w:styleId="TestonotaapidipaginaCarattere">
    <w:name w:val="Testo nota a piè di pagina Carattere"/>
    <w:basedOn w:val="Carpredefinitoparagrafo"/>
    <w:link w:val="Testonotaapidipagina"/>
    <w:uiPriority w:val="99"/>
    <w:rsid w:val="00F5403B"/>
    <w:rPr>
      <w:rFonts w:ascii="Book Antiqua" w:eastAsia="Times New Roman" w:hAnsi="Book Antiqua"/>
    </w:rPr>
  </w:style>
  <w:style w:type="character" w:styleId="Rimandonotaapidipagina">
    <w:name w:val="footnote reference"/>
    <w:basedOn w:val="Carpredefinitoparagrafo"/>
    <w:uiPriority w:val="99"/>
    <w:rsid w:val="00F5403B"/>
    <w:rPr>
      <w:vertAlign w:val="superscript"/>
    </w:rPr>
  </w:style>
  <w:style w:type="table" w:styleId="Grigliatabella">
    <w:name w:val="Table Grid"/>
    <w:basedOn w:val="Tabellanormale"/>
    <w:uiPriority w:val="59"/>
    <w:rsid w:val="005A5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9752">
      <w:bodyDiv w:val="1"/>
      <w:marLeft w:val="0"/>
      <w:marRight w:val="0"/>
      <w:marTop w:val="0"/>
      <w:marBottom w:val="0"/>
      <w:divBdr>
        <w:top w:val="none" w:sz="0" w:space="0" w:color="auto"/>
        <w:left w:val="none" w:sz="0" w:space="0" w:color="auto"/>
        <w:bottom w:val="none" w:sz="0" w:space="0" w:color="auto"/>
        <w:right w:val="none" w:sz="0" w:space="0" w:color="auto"/>
      </w:divBdr>
      <w:divsChild>
        <w:div w:id="1509566428">
          <w:blockQuote w:val="1"/>
          <w:marLeft w:val="720"/>
          <w:marRight w:val="720"/>
          <w:marTop w:val="100"/>
          <w:marBottom w:val="100"/>
          <w:divBdr>
            <w:top w:val="none" w:sz="0" w:space="0" w:color="auto"/>
            <w:left w:val="none" w:sz="0" w:space="0" w:color="auto"/>
            <w:bottom w:val="none" w:sz="0" w:space="0" w:color="auto"/>
            <w:right w:val="none" w:sz="0" w:space="0" w:color="auto"/>
          </w:divBdr>
        </w:div>
        <w:div w:id="82543703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6803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684320">
      <w:bodyDiv w:val="1"/>
      <w:marLeft w:val="0"/>
      <w:marRight w:val="0"/>
      <w:marTop w:val="0"/>
      <w:marBottom w:val="0"/>
      <w:divBdr>
        <w:top w:val="none" w:sz="0" w:space="0" w:color="auto"/>
        <w:left w:val="none" w:sz="0" w:space="0" w:color="auto"/>
        <w:bottom w:val="none" w:sz="0" w:space="0" w:color="auto"/>
        <w:right w:val="none" w:sz="0" w:space="0" w:color="auto"/>
      </w:divBdr>
      <w:divsChild>
        <w:div w:id="1264529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118338">
      <w:bodyDiv w:val="1"/>
      <w:marLeft w:val="0"/>
      <w:marRight w:val="0"/>
      <w:marTop w:val="0"/>
      <w:marBottom w:val="0"/>
      <w:divBdr>
        <w:top w:val="none" w:sz="0" w:space="0" w:color="auto"/>
        <w:left w:val="none" w:sz="0" w:space="0" w:color="auto"/>
        <w:bottom w:val="none" w:sz="0" w:space="0" w:color="auto"/>
        <w:right w:val="none" w:sz="0" w:space="0" w:color="auto"/>
      </w:divBdr>
    </w:div>
    <w:div w:id="127553616">
      <w:bodyDiv w:val="1"/>
      <w:marLeft w:val="0"/>
      <w:marRight w:val="0"/>
      <w:marTop w:val="0"/>
      <w:marBottom w:val="0"/>
      <w:divBdr>
        <w:top w:val="none" w:sz="0" w:space="0" w:color="auto"/>
        <w:left w:val="none" w:sz="0" w:space="0" w:color="auto"/>
        <w:bottom w:val="none" w:sz="0" w:space="0" w:color="auto"/>
        <w:right w:val="none" w:sz="0" w:space="0" w:color="auto"/>
      </w:divBdr>
    </w:div>
    <w:div w:id="144661065">
      <w:bodyDiv w:val="1"/>
      <w:marLeft w:val="0"/>
      <w:marRight w:val="0"/>
      <w:marTop w:val="0"/>
      <w:marBottom w:val="0"/>
      <w:divBdr>
        <w:top w:val="none" w:sz="0" w:space="0" w:color="auto"/>
        <w:left w:val="none" w:sz="0" w:space="0" w:color="auto"/>
        <w:bottom w:val="none" w:sz="0" w:space="0" w:color="auto"/>
        <w:right w:val="none" w:sz="0" w:space="0" w:color="auto"/>
      </w:divBdr>
    </w:div>
    <w:div w:id="169566025">
      <w:bodyDiv w:val="1"/>
      <w:marLeft w:val="0"/>
      <w:marRight w:val="0"/>
      <w:marTop w:val="0"/>
      <w:marBottom w:val="0"/>
      <w:divBdr>
        <w:top w:val="none" w:sz="0" w:space="0" w:color="auto"/>
        <w:left w:val="none" w:sz="0" w:space="0" w:color="auto"/>
        <w:bottom w:val="none" w:sz="0" w:space="0" w:color="auto"/>
        <w:right w:val="none" w:sz="0" w:space="0" w:color="auto"/>
      </w:divBdr>
      <w:divsChild>
        <w:div w:id="1845390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30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51803">
      <w:bodyDiv w:val="1"/>
      <w:marLeft w:val="0"/>
      <w:marRight w:val="0"/>
      <w:marTop w:val="0"/>
      <w:marBottom w:val="0"/>
      <w:divBdr>
        <w:top w:val="none" w:sz="0" w:space="0" w:color="auto"/>
        <w:left w:val="none" w:sz="0" w:space="0" w:color="auto"/>
        <w:bottom w:val="none" w:sz="0" w:space="0" w:color="auto"/>
        <w:right w:val="none" w:sz="0" w:space="0" w:color="auto"/>
      </w:divBdr>
      <w:divsChild>
        <w:div w:id="12812600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6863344">
      <w:bodyDiv w:val="1"/>
      <w:marLeft w:val="0"/>
      <w:marRight w:val="0"/>
      <w:marTop w:val="0"/>
      <w:marBottom w:val="0"/>
      <w:divBdr>
        <w:top w:val="none" w:sz="0" w:space="0" w:color="auto"/>
        <w:left w:val="none" w:sz="0" w:space="0" w:color="auto"/>
        <w:bottom w:val="none" w:sz="0" w:space="0" w:color="auto"/>
        <w:right w:val="none" w:sz="0" w:space="0" w:color="auto"/>
      </w:divBdr>
    </w:div>
    <w:div w:id="456489184">
      <w:bodyDiv w:val="1"/>
      <w:marLeft w:val="0"/>
      <w:marRight w:val="0"/>
      <w:marTop w:val="0"/>
      <w:marBottom w:val="0"/>
      <w:divBdr>
        <w:top w:val="none" w:sz="0" w:space="0" w:color="auto"/>
        <w:left w:val="none" w:sz="0" w:space="0" w:color="auto"/>
        <w:bottom w:val="none" w:sz="0" w:space="0" w:color="auto"/>
        <w:right w:val="none" w:sz="0" w:space="0" w:color="auto"/>
      </w:divBdr>
    </w:div>
    <w:div w:id="538322862">
      <w:bodyDiv w:val="1"/>
      <w:marLeft w:val="0"/>
      <w:marRight w:val="0"/>
      <w:marTop w:val="0"/>
      <w:marBottom w:val="0"/>
      <w:divBdr>
        <w:top w:val="none" w:sz="0" w:space="0" w:color="auto"/>
        <w:left w:val="none" w:sz="0" w:space="0" w:color="auto"/>
        <w:bottom w:val="none" w:sz="0" w:space="0" w:color="auto"/>
        <w:right w:val="none" w:sz="0" w:space="0" w:color="auto"/>
      </w:divBdr>
    </w:div>
    <w:div w:id="830754314">
      <w:bodyDiv w:val="1"/>
      <w:marLeft w:val="0"/>
      <w:marRight w:val="0"/>
      <w:marTop w:val="0"/>
      <w:marBottom w:val="0"/>
      <w:divBdr>
        <w:top w:val="none" w:sz="0" w:space="0" w:color="auto"/>
        <w:left w:val="none" w:sz="0" w:space="0" w:color="auto"/>
        <w:bottom w:val="none" w:sz="0" w:space="0" w:color="auto"/>
        <w:right w:val="none" w:sz="0" w:space="0" w:color="auto"/>
      </w:divBdr>
      <w:divsChild>
        <w:div w:id="1960333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827891">
      <w:bodyDiv w:val="1"/>
      <w:marLeft w:val="0"/>
      <w:marRight w:val="0"/>
      <w:marTop w:val="0"/>
      <w:marBottom w:val="0"/>
      <w:divBdr>
        <w:top w:val="none" w:sz="0" w:space="0" w:color="auto"/>
        <w:left w:val="none" w:sz="0" w:space="0" w:color="auto"/>
        <w:bottom w:val="none" w:sz="0" w:space="0" w:color="auto"/>
        <w:right w:val="none" w:sz="0" w:space="0" w:color="auto"/>
      </w:divBdr>
    </w:div>
    <w:div w:id="868298085">
      <w:bodyDiv w:val="1"/>
      <w:marLeft w:val="0"/>
      <w:marRight w:val="0"/>
      <w:marTop w:val="0"/>
      <w:marBottom w:val="0"/>
      <w:divBdr>
        <w:top w:val="none" w:sz="0" w:space="0" w:color="auto"/>
        <w:left w:val="none" w:sz="0" w:space="0" w:color="auto"/>
        <w:bottom w:val="none" w:sz="0" w:space="0" w:color="auto"/>
        <w:right w:val="none" w:sz="0" w:space="0" w:color="auto"/>
      </w:divBdr>
      <w:divsChild>
        <w:div w:id="1572497116">
          <w:marLeft w:val="0"/>
          <w:marRight w:val="0"/>
          <w:marTop w:val="0"/>
          <w:marBottom w:val="0"/>
          <w:divBdr>
            <w:top w:val="none" w:sz="0" w:space="0" w:color="auto"/>
            <w:left w:val="none" w:sz="0" w:space="0" w:color="auto"/>
            <w:bottom w:val="none" w:sz="0" w:space="0" w:color="auto"/>
            <w:right w:val="none" w:sz="0" w:space="0" w:color="auto"/>
          </w:divBdr>
          <w:divsChild>
            <w:div w:id="1704481947">
              <w:marLeft w:val="0"/>
              <w:marRight w:val="0"/>
              <w:marTop w:val="0"/>
              <w:marBottom w:val="0"/>
              <w:divBdr>
                <w:top w:val="none" w:sz="0" w:space="0" w:color="auto"/>
                <w:left w:val="none" w:sz="0" w:space="0" w:color="auto"/>
                <w:bottom w:val="none" w:sz="0" w:space="0" w:color="auto"/>
                <w:right w:val="none" w:sz="0" w:space="0" w:color="auto"/>
              </w:divBdr>
              <w:divsChild>
                <w:div w:id="802581614">
                  <w:marLeft w:val="0"/>
                  <w:marRight w:val="0"/>
                  <w:marTop w:val="0"/>
                  <w:marBottom w:val="0"/>
                  <w:divBdr>
                    <w:top w:val="none" w:sz="0" w:space="0" w:color="auto"/>
                    <w:left w:val="none" w:sz="0" w:space="0" w:color="auto"/>
                    <w:bottom w:val="none" w:sz="0" w:space="0" w:color="auto"/>
                    <w:right w:val="none" w:sz="0" w:space="0" w:color="auto"/>
                  </w:divBdr>
                  <w:divsChild>
                    <w:div w:id="1706828627">
                      <w:marLeft w:val="0"/>
                      <w:marRight w:val="0"/>
                      <w:marTop w:val="240"/>
                      <w:marBottom w:val="480"/>
                      <w:divBdr>
                        <w:top w:val="single" w:sz="6" w:space="12" w:color="E2E2E2"/>
                        <w:left w:val="single" w:sz="6" w:space="12" w:color="E2E2E2"/>
                        <w:bottom w:val="single" w:sz="6" w:space="12" w:color="E2E2E2"/>
                        <w:right w:val="single" w:sz="6" w:space="12" w:color="E2E2E2"/>
                      </w:divBdr>
                      <w:divsChild>
                        <w:div w:id="2020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28093">
      <w:bodyDiv w:val="1"/>
      <w:marLeft w:val="0"/>
      <w:marRight w:val="0"/>
      <w:marTop w:val="0"/>
      <w:marBottom w:val="0"/>
      <w:divBdr>
        <w:top w:val="none" w:sz="0" w:space="0" w:color="auto"/>
        <w:left w:val="none" w:sz="0" w:space="0" w:color="auto"/>
        <w:bottom w:val="none" w:sz="0" w:space="0" w:color="auto"/>
        <w:right w:val="none" w:sz="0" w:space="0" w:color="auto"/>
      </w:divBdr>
    </w:div>
    <w:div w:id="883373688">
      <w:bodyDiv w:val="1"/>
      <w:marLeft w:val="0"/>
      <w:marRight w:val="0"/>
      <w:marTop w:val="0"/>
      <w:marBottom w:val="0"/>
      <w:divBdr>
        <w:top w:val="none" w:sz="0" w:space="0" w:color="auto"/>
        <w:left w:val="none" w:sz="0" w:space="0" w:color="auto"/>
        <w:bottom w:val="none" w:sz="0" w:space="0" w:color="auto"/>
        <w:right w:val="none" w:sz="0" w:space="0" w:color="auto"/>
      </w:divBdr>
      <w:divsChild>
        <w:div w:id="129914714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555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9674893">
      <w:bodyDiv w:val="1"/>
      <w:marLeft w:val="0"/>
      <w:marRight w:val="0"/>
      <w:marTop w:val="0"/>
      <w:marBottom w:val="0"/>
      <w:divBdr>
        <w:top w:val="none" w:sz="0" w:space="0" w:color="auto"/>
        <w:left w:val="none" w:sz="0" w:space="0" w:color="auto"/>
        <w:bottom w:val="none" w:sz="0" w:space="0" w:color="auto"/>
        <w:right w:val="none" w:sz="0" w:space="0" w:color="auto"/>
      </w:divBdr>
      <w:divsChild>
        <w:div w:id="1808621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295949">
          <w:blockQuote w:val="1"/>
          <w:marLeft w:val="720"/>
          <w:marRight w:val="720"/>
          <w:marTop w:val="100"/>
          <w:marBottom w:val="100"/>
          <w:divBdr>
            <w:top w:val="none" w:sz="0" w:space="0" w:color="auto"/>
            <w:left w:val="none" w:sz="0" w:space="0" w:color="auto"/>
            <w:bottom w:val="none" w:sz="0" w:space="0" w:color="auto"/>
            <w:right w:val="none" w:sz="0" w:space="0" w:color="auto"/>
          </w:divBdr>
        </w:div>
        <w:div w:id="908805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079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5571841">
      <w:bodyDiv w:val="1"/>
      <w:marLeft w:val="0"/>
      <w:marRight w:val="0"/>
      <w:marTop w:val="0"/>
      <w:marBottom w:val="0"/>
      <w:divBdr>
        <w:top w:val="none" w:sz="0" w:space="0" w:color="auto"/>
        <w:left w:val="none" w:sz="0" w:space="0" w:color="auto"/>
        <w:bottom w:val="none" w:sz="0" w:space="0" w:color="auto"/>
        <w:right w:val="none" w:sz="0" w:space="0" w:color="auto"/>
      </w:divBdr>
    </w:div>
    <w:div w:id="1016348708">
      <w:bodyDiv w:val="1"/>
      <w:marLeft w:val="0"/>
      <w:marRight w:val="0"/>
      <w:marTop w:val="0"/>
      <w:marBottom w:val="0"/>
      <w:divBdr>
        <w:top w:val="none" w:sz="0" w:space="0" w:color="auto"/>
        <w:left w:val="none" w:sz="0" w:space="0" w:color="auto"/>
        <w:bottom w:val="none" w:sz="0" w:space="0" w:color="auto"/>
        <w:right w:val="none" w:sz="0" w:space="0" w:color="auto"/>
      </w:divBdr>
    </w:div>
    <w:div w:id="1176268615">
      <w:bodyDiv w:val="1"/>
      <w:marLeft w:val="0"/>
      <w:marRight w:val="0"/>
      <w:marTop w:val="0"/>
      <w:marBottom w:val="0"/>
      <w:divBdr>
        <w:top w:val="none" w:sz="0" w:space="0" w:color="auto"/>
        <w:left w:val="none" w:sz="0" w:space="0" w:color="auto"/>
        <w:bottom w:val="none" w:sz="0" w:space="0" w:color="auto"/>
        <w:right w:val="none" w:sz="0" w:space="0" w:color="auto"/>
      </w:divBdr>
    </w:div>
    <w:div w:id="1196848004">
      <w:bodyDiv w:val="1"/>
      <w:marLeft w:val="0"/>
      <w:marRight w:val="0"/>
      <w:marTop w:val="0"/>
      <w:marBottom w:val="0"/>
      <w:divBdr>
        <w:top w:val="none" w:sz="0" w:space="0" w:color="auto"/>
        <w:left w:val="none" w:sz="0" w:space="0" w:color="auto"/>
        <w:bottom w:val="none" w:sz="0" w:space="0" w:color="auto"/>
        <w:right w:val="none" w:sz="0" w:space="0" w:color="auto"/>
      </w:divBdr>
      <w:divsChild>
        <w:div w:id="48339650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51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7667410">
      <w:bodyDiv w:val="1"/>
      <w:marLeft w:val="0"/>
      <w:marRight w:val="0"/>
      <w:marTop w:val="0"/>
      <w:marBottom w:val="0"/>
      <w:divBdr>
        <w:top w:val="none" w:sz="0" w:space="0" w:color="auto"/>
        <w:left w:val="none" w:sz="0" w:space="0" w:color="auto"/>
        <w:bottom w:val="none" w:sz="0" w:space="0" w:color="auto"/>
        <w:right w:val="none" w:sz="0" w:space="0" w:color="auto"/>
      </w:divBdr>
    </w:div>
    <w:div w:id="1260941239">
      <w:bodyDiv w:val="1"/>
      <w:marLeft w:val="0"/>
      <w:marRight w:val="0"/>
      <w:marTop w:val="0"/>
      <w:marBottom w:val="0"/>
      <w:divBdr>
        <w:top w:val="none" w:sz="0" w:space="0" w:color="auto"/>
        <w:left w:val="none" w:sz="0" w:space="0" w:color="auto"/>
        <w:bottom w:val="none" w:sz="0" w:space="0" w:color="auto"/>
        <w:right w:val="none" w:sz="0" w:space="0" w:color="auto"/>
      </w:divBdr>
    </w:div>
    <w:div w:id="1270888426">
      <w:bodyDiv w:val="1"/>
      <w:marLeft w:val="0"/>
      <w:marRight w:val="0"/>
      <w:marTop w:val="0"/>
      <w:marBottom w:val="0"/>
      <w:divBdr>
        <w:top w:val="none" w:sz="0" w:space="0" w:color="auto"/>
        <w:left w:val="none" w:sz="0" w:space="0" w:color="auto"/>
        <w:bottom w:val="none" w:sz="0" w:space="0" w:color="auto"/>
        <w:right w:val="none" w:sz="0" w:space="0" w:color="auto"/>
      </w:divBdr>
      <w:divsChild>
        <w:div w:id="2029598796">
          <w:marLeft w:val="0"/>
          <w:marRight w:val="0"/>
          <w:marTop w:val="0"/>
          <w:marBottom w:val="0"/>
          <w:divBdr>
            <w:top w:val="none" w:sz="0" w:space="0" w:color="auto"/>
            <w:left w:val="none" w:sz="0" w:space="0" w:color="auto"/>
            <w:bottom w:val="none" w:sz="0" w:space="0" w:color="auto"/>
            <w:right w:val="none" w:sz="0" w:space="0" w:color="auto"/>
          </w:divBdr>
          <w:divsChild>
            <w:div w:id="1803112397">
              <w:marLeft w:val="0"/>
              <w:marRight w:val="0"/>
              <w:marTop w:val="0"/>
              <w:marBottom w:val="0"/>
              <w:divBdr>
                <w:top w:val="none" w:sz="0" w:space="0" w:color="auto"/>
                <w:left w:val="none" w:sz="0" w:space="0" w:color="auto"/>
                <w:bottom w:val="none" w:sz="0" w:space="0" w:color="auto"/>
                <w:right w:val="none" w:sz="0" w:space="0" w:color="auto"/>
              </w:divBdr>
              <w:divsChild>
                <w:div w:id="1647323502">
                  <w:marLeft w:val="0"/>
                  <w:marRight w:val="0"/>
                  <w:marTop w:val="0"/>
                  <w:marBottom w:val="0"/>
                  <w:divBdr>
                    <w:top w:val="none" w:sz="0" w:space="0" w:color="auto"/>
                    <w:left w:val="none" w:sz="0" w:space="0" w:color="auto"/>
                    <w:bottom w:val="none" w:sz="0" w:space="0" w:color="auto"/>
                    <w:right w:val="none" w:sz="0" w:space="0" w:color="auto"/>
                  </w:divBdr>
                  <w:divsChild>
                    <w:div w:id="1718159493">
                      <w:marLeft w:val="0"/>
                      <w:marRight w:val="0"/>
                      <w:marTop w:val="240"/>
                      <w:marBottom w:val="480"/>
                      <w:divBdr>
                        <w:top w:val="single" w:sz="6" w:space="12" w:color="E2E2E2"/>
                        <w:left w:val="single" w:sz="6" w:space="12" w:color="E2E2E2"/>
                        <w:bottom w:val="single" w:sz="6" w:space="12" w:color="E2E2E2"/>
                        <w:right w:val="single" w:sz="6" w:space="12" w:color="E2E2E2"/>
                      </w:divBdr>
                      <w:divsChild>
                        <w:div w:id="5756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657281">
      <w:bodyDiv w:val="1"/>
      <w:marLeft w:val="0"/>
      <w:marRight w:val="0"/>
      <w:marTop w:val="0"/>
      <w:marBottom w:val="0"/>
      <w:divBdr>
        <w:top w:val="none" w:sz="0" w:space="0" w:color="auto"/>
        <w:left w:val="none" w:sz="0" w:space="0" w:color="auto"/>
        <w:bottom w:val="none" w:sz="0" w:space="0" w:color="auto"/>
        <w:right w:val="none" w:sz="0" w:space="0" w:color="auto"/>
      </w:divBdr>
      <w:divsChild>
        <w:div w:id="1564828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865972">
              <w:blockQuote w:val="1"/>
              <w:marLeft w:val="720"/>
              <w:marRight w:val="720"/>
              <w:marTop w:val="100"/>
              <w:marBottom w:val="100"/>
              <w:divBdr>
                <w:top w:val="none" w:sz="0" w:space="0" w:color="auto"/>
                <w:left w:val="none" w:sz="0" w:space="0" w:color="auto"/>
                <w:bottom w:val="none" w:sz="0" w:space="0" w:color="auto"/>
                <w:right w:val="none" w:sz="0" w:space="0" w:color="auto"/>
              </w:divBdr>
            </w:div>
            <w:div w:id="81475806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90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8418512">
          <w:blockQuote w:val="1"/>
          <w:marLeft w:val="720"/>
          <w:marRight w:val="720"/>
          <w:marTop w:val="100"/>
          <w:marBottom w:val="100"/>
          <w:divBdr>
            <w:top w:val="none" w:sz="0" w:space="0" w:color="auto"/>
            <w:left w:val="none" w:sz="0" w:space="0" w:color="auto"/>
            <w:bottom w:val="none" w:sz="0" w:space="0" w:color="auto"/>
            <w:right w:val="none" w:sz="0" w:space="0" w:color="auto"/>
          </w:divBdr>
        </w:div>
        <w:div w:id="916473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170592">
      <w:bodyDiv w:val="1"/>
      <w:marLeft w:val="0"/>
      <w:marRight w:val="0"/>
      <w:marTop w:val="0"/>
      <w:marBottom w:val="0"/>
      <w:divBdr>
        <w:top w:val="none" w:sz="0" w:space="0" w:color="auto"/>
        <w:left w:val="none" w:sz="0" w:space="0" w:color="auto"/>
        <w:bottom w:val="none" w:sz="0" w:space="0" w:color="auto"/>
        <w:right w:val="none" w:sz="0" w:space="0" w:color="auto"/>
      </w:divBdr>
    </w:div>
    <w:div w:id="1638149925">
      <w:bodyDiv w:val="1"/>
      <w:marLeft w:val="0"/>
      <w:marRight w:val="0"/>
      <w:marTop w:val="0"/>
      <w:marBottom w:val="0"/>
      <w:divBdr>
        <w:top w:val="none" w:sz="0" w:space="0" w:color="auto"/>
        <w:left w:val="none" w:sz="0" w:space="0" w:color="auto"/>
        <w:bottom w:val="none" w:sz="0" w:space="0" w:color="auto"/>
        <w:right w:val="none" w:sz="0" w:space="0" w:color="auto"/>
      </w:divBdr>
    </w:div>
    <w:div w:id="1687561971">
      <w:bodyDiv w:val="1"/>
      <w:marLeft w:val="0"/>
      <w:marRight w:val="0"/>
      <w:marTop w:val="0"/>
      <w:marBottom w:val="0"/>
      <w:divBdr>
        <w:top w:val="none" w:sz="0" w:space="0" w:color="auto"/>
        <w:left w:val="none" w:sz="0" w:space="0" w:color="auto"/>
        <w:bottom w:val="none" w:sz="0" w:space="0" w:color="auto"/>
        <w:right w:val="none" w:sz="0" w:space="0" w:color="auto"/>
      </w:divBdr>
    </w:div>
    <w:div w:id="1689676503">
      <w:bodyDiv w:val="1"/>
      <w:marLeft w:val="0"/>
      <w:marRight w:val="0"/>
      <w:marTop w:val="0"/>
      <w:marBottom w:val="0"/>
      <w:divBdr>
        <w:top w:val="none" w:sz="0" w:space="0" w:color="auto"/>
        <w:left w:val="none" w:sz="0" w:space="0" w:color="auto"/>
        <w:bottom w:val="none" w:sz="0" w:space="0" w:color="auto"/>
        <w:right w:val="none" w:sz="0" w:space="0" w:color="auto"/>
      </w:divBdr>
    </w:div>
    <w:div w:id="1727412148">
      <w:bodyDiv w:val="1"/>
      <w:marLeft w:val="0"/>
      <w:marRight w:val="0"/>
      <w:marTop w:val="0"/>
      <w:marBottom w:val="0"/>
      <w:divBdr>
        <w:top w:val="none" w:sz="0" w:space="0" w:color="auto"/>
        <w:left w:val="none" w:sz="0" w:space="0" w:color="auto"/>
        <w:bottom w:val="none" w:sz="0" w:space="0" w:color="auto"/>
        <w:right w:val="none" w:sz="0" w:space="0" w:color="auto"/>
      </w:divBdr>
      <w:divsChild>
        <w:div w:id="98333800">
          <w:marLeft w:val="0"/>
          <w:marRight w:val="0"/>
          <w:marTop w:val="0"/>
          <w:marBottom w:val="0"/>
          <w:divBdr>
            <w:top w:val="none" w:sz="0" w:space="0" w:color="auto"/>
            <w:left w:val="none" w:sz="0" w:space="0" w:color="auto"/>
            <w:bottom w:val="none" w:sz="0" w:space="0" w:color="auto"/>
            <w:right w:val="none" w:sz="0" w:space="0" w:color="auto"/>
          </w:divBdr>
          <w:divsChild>
            <w:div w:id="102530927">
              <w:marLeft w:val="0"/>
              <w:marRight w:val="0"/>
              <w:marTop w:val="0"/>
              <w:marBottom w:val="0"/>
              <w:divBdr>
                <w:top w:val="none" w:sz="0" w:space="0" w:color="auto"/>
                <w:left w:val="none" w:sz="0" w:space="0" w:color="auto"/>
                <w:bottom w:val="none" w:sz="0" w:space="0" w:color="auto"/>
                <w:right w:val="none" w:sz="0" w:space="0" w:color="auto"/>
              </w:divBdr>
              <w:divsChild>
                <w:div w:id="366026190">
                  <w:marLeft w:val="0"/>
                  <w:marRight w:val="0"/>
                  <w:marTop w:val="0"/>
                  <w:marBottom w:val="0"/>
                  <w:divBdr>
                    <w:top w:val="none" w:sz="0" w:space="0" w:color="auto"/>
                    <w:left w:val="none" w:sz="0" w:space="0" w:color="auto"/>
                    <w:bottom w:val="single" w:sz="6" w:space="0" w:color="DDDDDD"/>
                    <w:right w:val="none" w:sz="0" w:space="0" w:color="auto"/>
                  </w:divBdr>
                  <w:divsChild>
                    <w:div w:id="36837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48046">
      <w:bodyDiv w:val="1"/>
      <w:marLeft w:val="0"/>
      <w:marRight w:val="0"/>
      <w:marTop w:val="0"/>
      <w:marBottom w:val="0"/>
      <w:divBdr>
        <w:top w:val="none" w:sz="0" w:space="0" w:color="auto"/>
        <w:left w:val="none" w:sz="0" w:space="0" w:color="auto"/>
        <w:bottom w:val="none" w:sz="0" w:space="0" w:color="auto"/>
        <w:right w:val="none" w:sz="0" w:space="0" w:color="auto"/>
      </w:divBdr>
    </w:div>
    <w:div w:id="1781334171">
      <w:bodyDiv w:val="1"/>
      <w:marLeft w:val="0"/>
      <w:marRight w:val="0"/>
      <w:marTop w:val="0"/>
      <w:marBottom w:val="0"/>
      <w:divBdr>
        <w:top w:val="none" w:sz="0" w:space="0" w:color="auto"/>
        <w:left w:val="none" w:sz="0" w:space="0" w:color="auto"/>
        <w:bottom w:val="none" w:sz="0" w:space="0" w:color="auto"/>
        <w:right w:val="none" w:sz="0" w:space="0" w:color="auto"/>
      </w:divBdr>
    </w:div>
    <w:div w:id="1855268133">
      <w:bodyDiv w:val="1"/>
      <w:marLeft w:val="0"/>
      <w:marRight w:val="0"/>
      <w:marTop w:val="0"/>
      <w:marBottom w:val="0"/>
      <w:divBdr>
        <w:top w:val="none" w:sz="0" w:space="0" w:color="auto"/>
        <w:left w:val="none" w:sz="0" w:space="0" w:color="auto"/>
        <w:bottom w:val="none" w:sz="0" w:space="0" w:color="auto"/>
        <w:right w:val="none" w:sz="0" w:space="0" w:color="auto"/>
      </w:divBdr>
    </w:div>
    <w:div w:id="1897202256">
      <w:bodyDiv w:val="1"/>
      <w:marLeft w:val="0"/>
      <w:marRight w:val="0"/>
      <w:marTop w:val="0"/>
      <w:marBottom w:val="0"/>
      <w:divBdr>
        <w:top w:val="none" w:sz="0" w:space="0" w:color="auto"/>
        <w:left w:val="none" w:sz="0" w:space="0" w:color="auto"/>
        <w:bottom w:val="none" w:sz="0" w:space="0" w:color="auto"/>
        <w:right w:val="none" w:sz="0" w:space="0" w:color="auto"/>
      </w:divBdr>
    </w:div>
    <w:div w:id="1898279977">
      <w:bodyDiv w:val="1"/>
      <w:marLeft w:val="0"/>
      <w:marRight w:val="0"/>
      <w:marTop w:val="0"/>
      <w:marBottom w:val="0"/>
      <w:divBdr>
        <w:top w:val="none" w:sz="0" w:space="0" w:color="auto"/>
        <w:left w:val="none" w:sz="0" w:space="0" w:color="auto"/>
        <w:bottom w:val="none" w:sz="0" w:space="0" w:color="auto"/>
        <w:right w:val="none" w:sz="0" w:space="0" w:color="auto"/>
      </w:divBdr>
      <w:divsChild>
        <w:div w:id="397285100">
          <w:marLeft w:val="0"/>
          <w:marRight w:val="0"/>
          <w:marTop w:val="0"/>
          <w:marBottom w:val="0"/>
          <w:divBdr>
            <w:top w:val="none" w:sz="0" w:space="0" w:color="auto"/>
            <w:left w:val="none" w:sz="0" w:space="0" w:color="auto"/>
            <w:bottom w:val="none" w:sz="0" w:space="0" w:color="auto"/>
            <w:right w:val="none" w:sz="0" w:space="0" w:color="auto"/>
          </w:divBdr>
          <w:divsChild>
            <w:div w:id="2067944424">
              <w:marLeft w:val="0"/>
              <w:marRight w:val="0"/>
              <w:marTop w:val="0"/>
              <w:marBottom w:val="0"/>
              <w:divBdr>
                <w:top w:val="none" w:sz="0" w:space="0" w:color="auto"/>
                <w:left w:val="none" w:sz="0" w:space="0" w:color="auto"/>
                <w:bottom w:val="none" w:sz="0" w:space="0" w:color="auto"/>
                <w:right w:val="none" w:sz="0" w:space="0" w:color="auto"/>
              </w:divBdr>
              <w:divsChild>
                <w:div w:id="144974894">
                  <w:marLeft w:val="21"/>
                  <w:marRight w:val="21"/>
                  <w:marTop w:val="0"/>
                  <w:marBottom w:val="0"/>
                  <w:divBdr>
                    <w:top w:val="none" w:sz="0" w:space="0" w:color="auto"/>
                    <w:left w:val="none" w:sz="0" w:space="0" w:color="auto"/>
                    <w:bottom w:val="none" w:sz="0" w:space="0" w:color="auto"/>
                    <w:right w:val="none" w:sz="0" w:space="0" w:color="auto"/>
                  </w:divBdr>
                  <w:divsChild>
                    <w:div w:id="1399791118">
                      <w:marLeft w:val="0"/>
                      <w:marRight w:val="0"/>
                      <w:marTop w:val="0"/>
                      <w:marBottom w:val="0"/>
                      <w:divBdr>
                        <w:top w:val="none" w:sz="0" w:space="0" w:color="auto"/>
                        <w:left w:val="none" w:sz="0" w:space="0" w:color="auto"/>
                        <w:bottom w:val="none" w:sz="0" w:space="0" w:color="auto"/>
                        <w:right w:val="none" w:sz="0" w:space="0" w:color="auto"/>
                      </w:divBdr>
                      <w:divsChild>
                        <w:div w:id="1929540638">
                          <w:marLeft w:val="2989"/>
                          <w:marRight w:val="0"/>
                          <w:marTop w:val="0"/>
                          <w:marBottom w:val="0"/>
                          <w:divBdr>
                            <w:top w:val="none" w:sz="0" w:space="0" w:color="auto"/>
                            <w:left w:val="none" w:sz="0" w:space="0" w:color="auto"/>
                            <w:bottom w:val="none" w:sz="0" w:space="0" w:color="auto"/>
                            <w:right w:val="none" w:sz="0" w:space="0" w:color="auto"/>
                          </w:divBdr>
                          <w:divsChild>
                            <w:div w:id="1182084639">
                              <w:marLeft w:val="204"/>
                              <w:marRight w:val="204"/>
                              <w:marTop w:val="204"/>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703341">
      <w:bodyDiv w:val="1"/>
      <w:marLeft w:val="0"/>
      <w:marRight w:val="0"/>
      <w:marTop w:val="0"/>
      <w:marBottom w:val="0"/>
      <w:divBdr>
        <w:top w:val="none" w:sz="0" w:space="0" w:color="auto"/>
        <w:left w:val="none" w:sz="0" w:space="0" w:color="auto"/>
        <w:bottom w:val="none" w:sz="0" w:space="0" w:color="auto"/>
        <w:right w:val="none" w:sz="0" w:space="0" w:color="auto"/>
      </w:divBdr>
    </w:div>
    <w:div w:id="2034568497">
      <w:bodyDiv w:val="1"/>
      <w:marLeft w:val="0"/>
      <w:marRight w:val="0"/>
      <w:marTop w:val="0"/>
      <w:marBottom w:val="0"/>
      <w:divBdr>
        <w:top w:val="none" w:sz="0" w:space="0" w:color="auto"/>
        <w:left w:val="none" w:sz="0" w:space="0" w:color="auto"/>
        <w:bottom w:val="none" w:sz="0" w:space="0" w:color="auto"/>
        <w:right w:val="none" w:sz="0" w:space="0" w:color="auto"/>
      </w:divBdr>
    </w:div>
    <w:div w:id="2048018876">
      <w:bodyDiv w:val="1"/>
      <w:marLeft w:val="0"/>
      <w:marRight w:val="0"/>
      <w:marTop w:val="0"/>
      <w:marBottom w:val="0"/>
      <w:divBdr>
        <w:top w:val="none" w:sz="0" w:space="0" w:color="auto"/>
        <w:left w:val="none" w:sz="0" w:space="0" w:color="auto"/>
        <w:bottom w:val="none" w:sz="0" w:space="0" w:color="auto"/>
        <w:right w:val="none" w:sz="0" w:space="0" w:color="auto"/>
      </w:divBdr>
    </w:div>
    <w:div w:id="2108187979">
      <w:bodyDiv w:val="1"/>
      <w:marLeft w:val="0"/>
      <w:marRight w:val="0"/>
      <w:marTop w:val="0"/>
      <w:marBottom w:val="0"/>
      <w:divBdr>
        <w:top w:val="none" w:sz="0" w:space="0" w:color="auto"/>
        <w:left w:val="none" w:sz="0" w:space="0" w:color="auto"/>
        <w:bottom w:val="none" w:sz="0" w:space="0" w:color="auto"/>
        <w:right w:val="none" w:sz="0" w:space="0" w:color="auto"/>
      </w:divBdr>
    </w:div>
    <w:div w:id="2140682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16_0050.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ancaditalia.it/compiti/vigilanza/intermediari/index.html" TargetMode="Externa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6_0050.htm" TargetMode="External"/><Relationship Id="rId5" Type="http://schemas.openxmlformats.org/officeDocument/2006/relationships/settings" Target="settings.xml"/><Relationship Id="rId15" Type="http://schemas.openxmlformats.org/officeDocument/2006/relationships/hyperlink" Target="http://www.bosettiegatti.eu/info/norme/statali/2016_0050.htm" TargetMode="External"/><Relationship Id="rId10" Type="http://schemas.openxmlformats.org/officeDocument/2006/relationships/hyperlink" Target="http://www.bosettiegatti.eu/info/norme/statali/2016_0050.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codicepenale.htm" TargetMode="External"/><Relationship Id="rId14" Type="http://schemas.openxmlformats.org/officeDocument/2006/relationships/hyperlink" Target="http://www.anticor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B67B8-9F29-485D-BB70-378FB60BC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25</Pages>
  <Words>13297</Words>
  <Characters>75798</Characters>
  <Application>Microsoft Office Word</Application>
  <DocSecurity>0</DocSecurity>
  <Lines>631</Lines>
  <Paragraphs>177</Paragraphs>
  <ScaleCrop>false</ScaleCrop>
  <HeadingPairs>
    <vt:vector size="2" baseType="variant">
      <vt:variant>
        <vt:lpstr>Titolo</vt:lpstr>
      </vt:variant>
      <vt:variant>
        <vt:i4>1</vt:i4>
      </vt:variant>
    </vt:vector>
  </HeadingPairs>
  <TitlesOfParts>
    <vt:vector size="1" baseType="lpstr">
      <vt:lpstr/>
    </vt:vector>
  </TitlesOfParts>
  <Company>Ministero dell' Interno</Company>
  <LinksUpToDate>false</LinksUpToDate>
  <CharactersWithSpaces>88918</CharactersWithSpaces>
  <SharedDoc>false</SharedDoc>
  <HLinks>
    <vt:vector size="24" baseType="variant">
      <vt:variant>
        <vt:i4>5439511</vt:i4>
      </vt:variant>
      <vt:variant>
        <vt:i4>9</vt:i4>
      </vt:variant>
      <vt:variant>
        <vt:i4>0</vt:i4>
      </vt:variant>
      <vt:variant>
        <vt:i4>5</vt:i4>
      </vt:variant>
      <vt:variant>
        <vt:lpwstr>mailto:ammincontabile.pref_laquila@interno.it</vt:lpwstr>
      </vt:variant>
      <vt:variant>
        <vt:lpwstr/>
      </vt:variant>
      <vt:variant>
        <vt:i4>2162805</vt:i4>
      </vt:variant>
      <vt:variant>
        <vt:i4>6</vt:i4>
      </vt:variant>
      <vt:variant>
        <vt:i4>0</vt:i4>
      </vt:variant>
      <vt:variant>
        <vt:i4>5</vt:i4>
      </vt:variant>
      <vt:variant>
        <vt:lpwstr>mailto:immigrazione.pref_laquila@interno.it</vt:lpwstr>
      </vt:variant>
      <vt:variant>
        <vt:lpwstr/>
      </vt:variant>
      <vt:variant>
        <vt:i4>2359322</vt:i4>
      </vt:variant>
      <vt:variant>
        <vt:i4>3</vt:i4>
      </vt:variant>
      <vt:variant>
        <vt:i4>0</vt:i4>
      </vt:variant>
      <vt:variant>
        <vt:i4>5</vt:i4>
      </vt:variant>
      <vt:variant>
        <vt:lpwstr>mailto:ammincontabile.prefaq@pec.interno.it</vt:lpwstr>
      </vt:variant>
      <vt:variant>
        <vt:lpwstr/>
      </vt:variant>
      <vt:variant>
        <vt:i4>1179674</vt:i4>
      </vt:variant>
      <vt:variant>
        <vt:i4>0</vt:i4>
      </vt:variant>
      <vt:variant>
        <vt:i4>0</vt:i4>
      </vt:variant>
      <vt:variant>
        <vt:i4>5</vt:i4>
      </vt:variant>
      <vt:variant>
        <vt:lpwstr>http://www.prefettura.it/laquila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Ministero Interno</dc:creator>
  <cp:lastModifiedBy>Chiara Fabrizi</cp:lastModifiedBy>
  <cp:revision>20</cp:revision>
  <cp:lastPrinted>2017-05-12T11:08:00Z</cp:lastPrinted>
  <dcterms:created xsi:type="dcterms:W3CDTF">2017-05-09T11:39:00Z</dcterms:created>
  <dcterms:modified xsi:type="dcterms:W3CDTF">2017-05-12T11:11:00Z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2015-02-02T00:00:00Z</vt:filetime>
  </property>
  <property fmtid="{D5CDD505-2E9C-101B-9397-08002B2CF9AE}" pid="3" name="LastSaved">
    <vt:filetime>2015-02-05T00:00:00Z</vt:filetime>
  </property>
</Properties>
</file>