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3FC" w:rsidRDefault="00DF63FC" w:rsidP="00DF63FC">
      <w:pPr>
        <w:jc w:val="center"/>
        <w:rPr>
          <w:rFonts w:eastAsia="Times New Roman"/>
        </w:rPr>
      </w:pPr>
      <w:r>
        <w:rPr>
          <w:rFonts w:eastAsia="Times New Roman"/>
        </w:rPr>
        <w:t xml:space="preserve">CONVENZIONE ATTUATIVA </w:t>
      </w:r>
    </w:p>
    <w:p w:rsidR="00DF63FC" w:rsidRDefault="00DF63FC" w:rsidP="00DF63FC">
      <w:pPr>
        <w:jc w:val="center"/>
        <w:rPr>
          <w:rFonts w:eastAsia="Times New Roman"/>
        </w:rPr>
      </w:pPr>
      <w:r>
        <w:rPr>
          <w:rFonts w:eastAsia="Times New Roman"/>
        </w:rPr>
        <w:t xml:space="preserve">PER </w:t>
      </w:r>
      <w:smartTag w:uri="urn:schemas-microsoft-com:office:smarttags" w:element="PersonName">
        <w:smartTagPr>
          <w:attr w:name="ProductID" w:val="LA GESTIONE ASSOCIATA"/>
        </w:smartTagPr>
        <w:r>
          <w:rPr>
            <w:rFonts w:eastAsia="Times New Roman"/>
          </w:rPr>
          <w:t>LA GESTIONE ASSOCIATA</w:t>
        </w:r>
      </w:smartTag>
      <w:r>
        <w:rPr>
          <w:rFonts w:eastAsia="Times New Roman"/>
        </w:rPr>
        <w:t xml:space="preserve"> DELLE FUNZIONI E DEI SERVIZI SOCIO-ASSISTENZIALI </w:t>
      </w:r>
    </w:p>
    <w:p w:rsidR="00DF63FC" w:rsidRDefault="00DF63FC" w:rsidP="00DF63FC">
      <w:pPr>
        <w:jc w:val="center"/>
        <w:rPr>
          <w:rFonts w:eastAsia="Times New Roman"/>
          <w:iCs/>
        </w:rPr>
      </w:pPr>
      <w:r>
        <w:rPr>
          <w:rFonts w:eastAsia="Times New Roman"/>
          <w:iCs/>
        </w:rPr>
        <w:t>Per Comuni con popolazione fino a 5.000 abitanti</w:t>
      </w:r>
    </w:p>
    <w:p w:rsidR="00DF63FC" w:rsidRDefault="00DF63FC" w:rsidP="00DF63FC">
      <w:pPr>
        <w:jc w:val="center"/>
        <w:rPr>
          <w:rFonts w:eastAsia="Times New Roman"/>
          <w:lang w:val="en-GB"/>
        </w:rPr>
      </w:pPr>
      <w:r>
        <w:rPr>
          <w:rFonts w:eastAsia="Times New Roman"/>
          <w:iCs/>
        </w:rPr>
        <w:t xml:space="preserve"> </w:t>
      </w:r>
      <w:r>
        <w:rPr>
          <w:rFonts w:eastAsia="Times New Roman"/>
          <w:iCs/>
          <w:lang w:val="en-GB"/>
        </w:rPr>
        <w:t>(</w:t>
      </w:r>
      <w:proofErr w:type="spellStart"/>
      <w:r>
        <w:rPr>
          <w:rFonts w:eastAsia="Times New Roman"/>
          <w:iCs/>
          <w:lang w:val="en-GB"/>
        </w:rPr>
        <w:t>ex</w:t>
      </w:r>
      <w:r>
        <w:rPr>
          <w:rFonts w:eastAsia="Times New Roman"/>
          <w:i/>
          <w:iCs/>
          <w:lang w:val="en-GB"/>
        </w:rPr>
        <w:t xml:space="preserve"> </w:t>
      </w:r>
      <w:r>
        <w:rPr>
          <w:rFonts w:eastAsia="Times New Roman"/>
          <w:lang w:val="en-GB"/>
        </w:rPr>
        <w:t>art</w:t>
      </w:r>
      <w:proofErr w:type="spellEnd"/>
      <w:r>
        <w:rPr>
          <w:rFonts w:eastAsia="Times New Roman"/>
          <w:lang w:val="en-GB"/>
        </w:rPr>
        <w:t xml:space="preserve">. 30 D. </w:t>
      </w:r>
      <w:proofErr w:type="spellStart"/>
      <w:r>
        <w:rPr>
          <w:rFonts w:eastAsia="Times New Roman"/>
          <w:lang w:val="en-GB"/>
        </w:rPr>
        <w:t>Lgs</w:t>
      </w:r>
      <w:proofErr w:type="spellEnd"/>
      <w:r>
        <w:rPr>
          <w:rFonts w:eastAsia="Times New Roman"/>
          <w:lang w:val="en-GB"/>
        </w:rPr>
        <w:t>. n.267/2000)</w:t>
      </w:r>
    </w:p>
    <w:p w:rsidR="00DF63FC" w:rsidRDefault="00DF63FC" w:rsidP="00DF63FC">
      <w:pPr>
        <w:jc w:val="center"/>
        <w:rPr>
          <w:rFonts w:eastAsia="Times New Roman"/>
          <w:lang w:val="en-GB"/>
        </w:rPr>
      </w:pPr>
    </w:p>
    <w:p w:rsidR="00DF63FC" w:rsidRDefault="00DF63FC" w:rsidP="00DF63FC">
      <w:pPr>
        <w:jc w:val="center"/>
        <w:rPr>
          <w:rFonts w:eastAsia="Times New Roman"/>
        </w:rPr>
      </w:pPr>
      <w:r>
        <w:rPr>
          <w:rFonts w:eastAsia="Times New Roman"/>
        </w:rPr>
        <w:t xml:space="preserve">Per comuni con un numero di </w:t>
      </w:r>
      <w:proofErr w:type="gramStart"/>
      <w:r>
        <w:rPr>
          <w:rFonts w:eastAsia="Times New Roman"/>
        </w:rPr>
        <w:t>abitanti  pari</w:t>
      </w:r>
      <w:proofErr w:type="gramEnd"/>
      <w:r>
        <w:rPr>
          <w:rFonts w:eastAsia="Times New Roman"/>
        </w:rPr>
        <w:t xml:space="preserve"> o inferiore a 5.000</w:t>
      </w:r>
    </w:p>
    <w:p w:rsidR="00DF63FC" w:rsidRDefault="00DF63FC" w:rsidP="00DF63FC">
      <w:pPr>
        <w:keepNext/>
        <w:keepLines/>
        <w:autoSpaceDE w:val="0"/>
        <w:autoSpaceDN w:val="0"/>
        <w:adjustRightInd w:val="0"/>
        <w:spacing w:after="120" w:line="240" w:lineRule="atLeast"/>
        <w:jc w:val="both"/>
        <w:rPr>
          <w:rFonts w:eastAsia="Times New Roman"/>
          <w:i/>
          <w:iCs/>
          <w:color w:val="000000"/>
        </w:rPr>
      </w:pPr>
    </w:p>
    <w:p w:rsidR="00DF63FC" w:rsidRDefault="00DF63FC" w:rsidP="00DF63FC">
      <w:pPr>
        <w:keepNext/>
        <w:keepLines/>
        <w:autoSpaceDE w:val="0"/>
        <w:autoSpaceDN w:val="0"/>
        <w:adjustRightInd w:val="0"/>
        <w:spacing w:after="120" w:line="240" w:lineRule="atLeast"/>
        <w:jc w:val="both"/>
        <w:rPr>
          <w:rFonts w:eastAsia="Times New Roman"/>
          <w:color w:val="000000"/>
        </w:rPr>
      </w:pPr>
      <w:r>
        <w:rPr>
          <w:rFonts w:eastAsia="Times New Roman"/>
          <w:bCs/>
          <w:color w:val="000000"/>
        </w:rPr>
        <w:t xml:space="preserve">L’anno () </w:t>
      </w:r>
      <w:proofErr w:type="spellStart"/>
      <w:r>
        <w:rPr>
          <w:rFonts w:eastAsia="Times New Roman"/>
          <w:bCs/>
          <w:color w:val="000000"/>
        </w:rPr>
        <w:t>addì_____del</w:t>
      </w:r>
      <w:proofErr w:type="spellEnd"/>
      <w:r>
        <w:rPr>
          <w:rFonts w:eastAsia="Times New Roman"/>
          <w:bCs/>
          <w:color w:val="000000"/>
        </w:rPr>
        <w:t xml:space="preserve"> mese di _______________alle ore_____, secondo le modalità e i termini stabiliti dalle vigenti disposizioni, nella sala delle adunanze del Comune di__________________ sono presenti:</w:t>
      </w:r>
    </w:p>
    <w:p w:rsidR="00DF63FC" w:rsidRDefault="00DF63FC" w:rsidP="00DF63FC">
      <w:pPr>
        <w:spacing w:before="100" w:beforeAutospacing="1" w:after="100" w:afterAutospacing="1"/>
        <w:jc w:val="both"/>
        <w:rPr>
          <w:rFonts w:eastAsia="Times New Roman"/>
        </w:rPr>
      </w:pP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center"/>
        <w:rPr>
          <w:rFonts w:eastAsia="Times New Roman"/>
        </w:rPr>
      </w:pPr>
      <w:r>
        <w:rPr>
          <w:rFonts w:eastAsia="Times New Roman"/>
        </w:rPr>
        <w:t>(segue)</w:t>
      </w:r>
    </w:p>
    <w:p w:rsidR="00DF63FC" w:rsidRDefault="00DF63FC" w:rsidP="00DF63FC">
      <w:pPr>
        <w:spacing w:before="100" w:beforeAutospacing="1" w:after="100" w:afterAutospacing="1"/>
        <w:jc w:val="center"/>
        <w:rPr>
          <w:rFonts w:eastAsia="Times New Roman"/>
        </w:rPr>
      </w:pPr>
      <w:r>
        <w:rPr>
          <w:rFonts w:eastAsia="Times New Roman"/>
        </w:rPr>
        <w:t>RICHIAMATI</w:t>
      </w:r>
    </w:p>
    <w:p w:rsidR="00DF63FC" w:rsidRDefault="00DF63FC" w:rsidP="00DF63FC">
      <w:pPr>
        <w:autoSpaceDE w:val="0"/>
        <w:autoSpaceDN w:val="0"/>
        <w:adjustRightInd w:val="0"/>
        <w:rPr>
          <w:rFonts w:eastAsia="Times New Roman"/>
          <w:color w:val="000000"/>
        </w:rPr>
      </w:pP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L’art. 30 del Decreto </w:t>
      </w:r>
      <w:proofErr w:type="spellStart"/>
      <w:r>
        <w:rPr>
          <w:rFonts w:eastAsia="Times New Roman"/>
          <w:color w:val="000000"/>
        </w:rPr>
        <w:t>Leg.vo</w:t>
      </w:r>
      <w:proofErr w:type="spellEnd"/>
      <w:r>
        <w:rPr>
          <w:rFonts w:eastAsia="Times New Roman"/>
          <w:color w:val="000000"/>
        </w:rPr>
        <w:t xml:space="preserve"> 267/2000, secondo cui, al fine di svolgere in modo coordinato funzioni e servizi determinanti, gli enti locali possono stipulare tra di loro apposite convenzioni, nelle quali vengano stabilite le finalità, la durata, le forme di consultazione nonché i rapporti finanziari ed economici;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Il Decreto </w:t>
      </w:r>
      <w:proofErr w:type="spellStart"/>
      <w:r>
        <w:rPr>
          <w:rFonts w:eastAsia="Times New Roman"/>
          <w:color w:val="000000"/>
        </w:rPr>
        <w:t>Leg.vo</w:t>
      </w:r>
      <w:proofErr w:type="spellEnd"/>
      <w:r>
        <w:rPr>
          <w:rFonts w:eastAsia="Times New Roman"/>
          <w:color w:val="000000"/>
        </w:rPr>
        <w:t xml:space="preserve"> n. 112 del 31/03/1998, recante disposizioni in materia di </w:t>
      </w:r>
      <w:r>
        <w:rPr>
          <w:rFonts w:eastAsia="Times New Roman"/>
          <w:i/>
          <w:iCs/>
          <w:color w:val="000000"/>
        </w:rPr>
        <w:t xml:space="preserve">“conferimento di funzioni e compiti amministrativi dello Stato alla Regione ed agli Enti Locali, in attuazione del Capo I della Legge 15.03.1997, n. </w:t>
      </w:r>
      <w:smartTag w:uri="urn:schemas-microsoft-com:office:smarttags" w:element="metricconverter">
        <w:smartTagPr>
          <w:attr w:name="ProductID" w:val="267, ha"/>
        </w:smartTagPr>
        <w:r>
          <w:rPr>
            <w:rFonts w:eastAsia="Times New Roman"/>
            <w:i/>
            <w:iCs/>
            <w:color w:val="000000"/>
          </w:rPr>
          <w:t>59”</w:t>
        </w:r>
      </w:smartTag>
      <w:r>
        <w:rPr>
          <w:rFonts w:eastAsia="Times New Roman"/>
          <w:i/>
          <w:iCs/>
          <w:color w:val="000000"/>
        </w:rPr>
        <w:t xml:space="preserve">, </w:t>
      </w:r>
      <w:r>
        <w:rPr>
          <w:rFonts w:eastAsia="Times New Roman"/>
          <w:color w:val="000000"/>
        </w:rPr>
        <w:t>al Capo II del Titolo IV, che affida alla competenza dei Comuni tutte le funzioni ed i compiti amministrativi nella materia dei servizi sociali;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Legge 328/2000, concernente </w:t>
      </w:r>
      <w:r>
        <w:rPr>
          <w:rFonts w:eastAsia="Times New Roman"/>
          <w:i/>
          <w:iCs/>
          <w:color w:val="000000"/>
        </w:rPr>
        <w:t xml:space="preserve">“il sistema integrato di interventi e servizi sociali”, </w:t>
      </w:r>
      <w:r>
        <w:rPr>
          <w:rFonts w:eastAsia="Times New Roman"/>
          <w:iCs/>
          <w:color w:val="000000"/>
        </w:rPr>
        <w:t xml:space="preserve">che individua </w:t>
      </w:r>
      <w:r>
        <w:rPr>
          <w:rFonts w:eastAsia="Times New Roman"/>
          <w:color w:val="000000"/>
        </w:rPr>
        <w:t>le funzioni amministrative di competenza comunale relative agli interventi sociali e prevede che le stesse siano esercitate a livello di Ambito Territoriale Sociale;</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L’articolo 15 della Legge n. 241/1990, secondo cui le amministrazioni pubbliche possono sempre concludere tra loro accordi per disciplinare lo svolgimento in collaborazione di attività di interesse comune.</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D.G.R. n. 1373 del 01/10/2012, con oggetto “Attuazione del Piano Sociale 2012-2014 – Criteri di riparto agli Enti locali e agli ambiti Territoriali sociali del Fondo Unico per le Politiche Sociali”;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D.G.R. 1672 del 03/12/2012, con oggetto “Proposta di legge regionale a iniziativa della Giunta regionale: Sistema regionale integrato dei Servizi Sociali e tutela della persona e della famiglia”;</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Deliberazione n. 13 del 25/03/2013 con la quale il Comitato dei Sindaci dell’Ambito Sociale XIX ha approvato al “Convenzione Quadro per la Gestione associata delle funzioni e dei servizi socio-assistenziali” </w:t>
      </w:r>
      <w:r>
        <w:rPr>
          <w:rFonts w:eastAsia="Times New Roman"/>
          <w:iCs/>
          <w:color w:val="000000"/>
        </w:rPr>
        <w:t>(ex</w:t>
      </w:r>
      <w:r>
        <w:rPr>
          <w:rFonts w:eastAsia="Times New Roman"/>
          <w:i/>
          <w:iCs/>
          <w:color w:val="000000"/>
        </w:rPr>
        <w:t xml:space="preserve"> </w:t>
      </w:r>
      <w:r>
        <w:rPr>
          <w:rFonts w:eastAsia="Times New Roman"/>
          <w:color w:val="000000"/>
        </w:rPr>
        <w:t xml:space="preserve">art. 30 D. </w:t>
      </w:r>
      <w:proofErr w:type="spellStart"/>
      <w:r>
        <w:rPr>
          <w:rFonts w:eastAsia="Times New Roman"/>
          <w:color w:val="000000"/>
        </w:rPr>
        <w:t>Lgs</w:t>
      </w:r>
      <w:proofErr w:type="spellEnd"/>
      <w:r>
        <w:rPr>
          <w:rFonts w:eastAsia="Times New Roman"/>
          <w:color w:val="000000"/>
        </w:rPr>
        <w:t>. n.267/2000).</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Legge Regionale n.32 del 01.12.2014 “Sistema regionale integrato dei servizi sociali a tutela della persona e della famiglia” </w:t>
      </w:r>
    </w:p>
    <w:p w:rsidR="00DF63FC" w:rsidRDefault="00DF63FC" w:rsidP="00DF63FC">
      <w:pPr>
        <w:autoSpaceDE w:val="0"/>
        <w:autoSpaceDN w:val="0"/>
        <w:adjustRightInd w:val="0"/>
        <w:jc w:val="both"/>
        <w:rPr>
          <w:rFonts w:eastAsia="Times New Roman"/>
          <w:color w:val="000000"/>
        </w:rPr>
      </w:pPr>
    </w:p>
    <w:p w:rsidR="00DF63FC" w:rsidRDefault="00DF63FC" w:rsidP="00DF63FC">
      <w:pPr>
        <w:autoSpaceDE w:val="0"/>
        <w:autoSpaceDN w:val="0"/>
        <w:adjustRightInd w:val="0"/>
        <w:jc w:val="center"/>
        <w:rPr>
          <w:rFonts w:eastAsia="Times New Roman"/>
          <w:color w:val="000000"/>
        </w:rPr>
      </w:pPr>
      <w:r>
        <w:rPr>
          <w:rFonts w:eastAsia="Times New Roman"/>
          <w:color w:val="000000"/>
        </w:rPr>
        <w:lastRenderedPageBreak/>
        <w:t>CONSIDERATO</w:t>
      </w:r>
    </w:p>
    <w:p w:rsidR="00DF63FC" w:rsidRDefault="00DF63FC" w:rsidP="00DF63FC">
      <w:pPr>
        <w:autoSpaceDE w:val="0"/>
        <w:autoSpaceDN w:val="0"/>
        <w:adjustRightInd w:val="0"/>
        <w:jc w:val="both"/>
        <w:rPr>
          <w:rFonts w:eastAsia="Times New Roman"/>
          <w:color w:val="000000"/>
        </w:rPr>
      </w:pP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che dalla normativa nazionale e regionale vigente e, in particolare, dal combinato disposto degli articoli 2 e 3 del </w:t>
      </w:r>
      <w:proofErr w:type="spellStart"/>
      <w:proofErr w:type="gramStart"/>
      <w:r>
        <w:rPr>
          <w:rFonts w:eastAsia="Times New Roman"/>
          <w:color w:val="000000"/>
        </w:rPr>
        <w:t>D.Leg.vo</w:t>
      </w:r>
      <w:proofErr w:type="spellEnd"/>
      <w:proofErr w:type="gramEnd"/>
      <w:r>
        <w:rPr>
          <w:rFonts w:eastAsia="Times New Roman"/>
          <w:color w:val="000000"/>
        </w:rPr>
        <w:t xml:space="preserve"> n. 502/1992, dell’articolo 6 della L.R. n. 22/1994 e dell’articolo 8 della L.R. n. 26/1996, emerge la necessità di individuare, nell’organizzazione delle attività relative all’esercizio delle funzioni sociali, educative, socio-sanitarie e sanitarie, modalità di gestione, coordinamento e programmazione che perseguano il fine della corretta integrazione socio-sanitaria;</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che gli Ambiti Territoriali Sociali sono stati istituiti nella Regione Marche con D.G.R. n. 337 del 13/02/2001;</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che la Regione Marche, con deliberazione G.R. n. 551 del 15/05/2006, ha approvato le </w:t>
      </w:r>
      <w:r>
        <w:rPr>
          <w:rFonts w:eastAsia="Times New Roman"/>
          <w:i/>
          <w:color w:val="000000"/>
        </w:rPr>
        <w:t>“Linee guida per la riorganizzazione degli Ambiti Territoriali Sociali</w:t>
      </w:r>
      <w:r>
        <w:rPr>
          <w:rFonts w:eastAsia="Times New Roman"/>
          <w:color w:val="000000"/>
        </w:rPr>
        <w:t>”;</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che la L. 7 agosto 2012 , n. 135 , “</w:t>
      </w:r>
      <w:r>
        <w:rPr>
          <w:rFonts w:eastAsia="Times New Roman"/>
          <w:i/>
          <w:color w:val="000000"/>
        </w:rPr>
        <w:t>Conversione in legge, con modificazioni, del decreto-legge  6  luglio 2012, n. 95, recante disposizioni urgenti per la revisione della spesa pubblica</w:t>
      </w:r>
      <w:r>
        <w:rPr>
          <w:rFonts w:eastAsia="Times New Roman"/>
          <w:color w:val="000000"/>
        </w:rPr>
        <w:t xml:space="preserve">”, ha disposto per i Comuni con popolazione fino a 5.000 abitanti l’esercizio obbligatorio in forma associata, mediante  unione  di Comuni o convenzione, delle funzioni fondamentali dei Comuni, tra cui progettazione e gestione del sistema locale dei servizi  sociali ed erogazione delle relative prestazioni ai cittadini, secondo quanto previsto dall'articolo 118, quarto comma, della Costituzione; </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legge regionale n.32/2014 all’art.7 stabilisce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 xml:space="preserve">comma </w:t>
      </w:r>
      <w:proofErr w:type="gramStart"/>
      <w:r>
        <w:rPr>
          <w:rFonts w:eastAsia="Times New Roman"/>
          <w:b/>
          <w:color w:val="000000"/>
        </w:rPr>
        <w:t>2</w:t>
      </w:r>
      <w:r>
        <w:rPr>
          <w:rFonts w:eastAsia="Times New Roman"/>
          <w:color w:val="000000"/>
        </w:rPr>
        <w:t>:  che</w:t>
      </w:r>
      <w:proofErr w:type="gramEnd"/>
      <w:r>
        <w:rPr>
          <w:rFonts w:eastAsia="Times New Roman"/>
          <w:color w:val="000000"/>
        </w:rPr>
        <w:t xml:space="preserve"> l’Ambito Sociale esercita funzioni di programmazione in materia di politiche sociali nelle modalità previste da questa legge e costituisce il luogo della gestione associata dei servizi sociali ai sensi dell’art.6, commi 3 e </w:t>
      </w:r>
      <w:smartTag w:uri="urn:schemas-microsoft-com:office:smarttags" w:element="metricconverter">
        <w:smartTagPr>
          <w:attr w:name="ProductID" w:val="4. in"/>
        </w:smartTagPr>
        <w:r>
          <w:rPr>
            <w:rFonts w:eastAsia="Times New Roman"/>
            <w:color w:val="000000"/>
          </w:rPr>
          <w:t>4. in</w:t>
        </w:r>
      </w:smartTag>
      <w:r>
        <w:rPr>
          <w:rFonts w:eastAsia="Times New Roman"/>
          <w:color w:val="000000"/>
        </w:rPr>
        <w:t xml:space="preserve"> </w:t>
      </w:r>
      <w:proofErr w:type="spellStart"/>
      <w:r>
        <w:rPr>
          <w:rFonts w:eastAsia="Times New Roman"/>
          <w:color w:val="000000"/>
        </w:rPr>
        <w:t>paricolare</w:t>
      </w:r>
      <w:proofErr w:type="spellEnd"/>
      <w:r>
        <w:rPr>
          <w:rFonts w:eastAsia="Times New Roman"/>
          <w:color w:val="000000"/>
        </w:rPr>
        <w:t xml:space="preserve"> </w:t>
      </w:r>
      <w:proofErr w:type="spellStart"/>
      <w:r>
        <w:rPr>
          <w:rFonts w:eastAsia="Times New Roman"/>
          <w:color w:val="000000"/>
        </w:rPr>
        <w:t>lì’ATS</w:t>
      </w:r>
      <w:proofErr w:type="spellEnd"/>
      <w:r>
        <w:rPr>
          <w:rFonts w:eastAsia="Times New Roman"/>
          <w:color w:val="000000"/>
        </w:rPr>
        <w:t xml:space="preserve"> garantisce: a) la definizione degli obiettivi da perseguire per assicurare la gestione secondo criteri di efficienza, efficacia, economicità, trasparenza uniformità e appropriatezza nel sistema di offerta ed equità per l’accesso delle prestazioni; b) l’unitarietà degli interventi sul proprio territorio, l’organizzazione della rete sociale e l’</w:t>
      </w:r>
      <w:proofErr w:type="spellStart"/>
      <w:r>
        <w:rPr>
          <w:rFonts w:eastAsia="Times New Roman"/>
          <w:color w:val="000000"/>
        </w:rPr>
        <w:t>operaività</w:t>
      </w:r>
      <w:proofErr w:type="spellEnd"/>
      <w:r>
        <w:rPr>
          <w:rFonts w:eastAsia="Times New Roman"/>
          <w:color w:val="000000"/>
        </w:rPr>
        <w:t xml:space="preserve"> del sistema degli uffici di promozione sociale;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comma 3:</w:t>
      </w:r>
      <w:r>
        <w:rPr>
          <w:rFonts w:eastAsia="Times New Roman"/>
          <w:color w:val="000000"/>
        </w:rPr>
        <w:t xml:space="preserve"> per lo svolgimento delle funzioni indicate al comma 2, il Comitato dei Sindaci nomina il coordinatore dell’ATS </w:t>
      </w:r>
      <w:proofErr w:type="spellStart"/>
      <w:r>
        <w:rPr>
          <w:rFonts w:eastAsia="Times New Roman"/>
          <w:color w:val="000000"/>
        </w:rPr>
        <w:t>seconod</w:t>
      </w:r>
      <w:proofErr w:type="spellEnd"/>
      <w:r>
        <w:rPr>
          <w:rFonts w:eastAsia="Times New Roman"/>
          <w:color w:val="000000"/>
        </w:rPr>
        <w:t xml:space="preserve"> criteri e modalità determinati dalla Giunta Regionale;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comma 4</w:t>
      </w:r>
      <w:r>
        <w:rPr>
          <w:rFonts w:eastAsia="Times New Roman"/>
          <w:color w:val="000000"/>
        </w:rPr>
        <w:t xml:space="preserve">. il coordinatore dell’ATS si avvale di una struttura amministrativa la cui composizione e funzionamento vengono stabiliti dal Comitato dei Sindaci. </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rPr>
        <w:t xml:space="preserve">che il modello giuridico istituzionale individuato nella Convenzione, prevista dall’articolo 30 del D. </w:t>
      </w:r>
      <w:proofErr w:type="spellStart"/>
      <w:r>
        <w:rPr>
          <w:rFonts w:eastAsia="Times New Roman"/>
        </w:rPr>
        <w:t>Leg.vo</w:t>
      </w:r>
      <w:proofErr w:type="spellEnd"/>
      <w:r>
        <w:rPr>
          <w:rFonts w:eastAsia="Times New Roman"/>
        </w:rPr>
        <w:t xml:space="preserve"> n. 267/2000,  risulta quello maggiormente idoneo per attuare il processo di gestione integrata delle funzioni e dei servizi sociali, e che, per il nostro territorio, nel rispetto di quanto sopra richiamato in merito alle disposizioni di cui alla L. 135/2012, alla Convenzione generale devono seguire Convenzioni attuative, che siano più adeguate alle  esigenze dei Comuni, divisi nelle seguenti fasce: </w:t>
      </w:r>
    </w:p>
    <w:p w:rsidR="00DF63FC" w:rsidRDefault="00DF63FC" w:rsidP="00DF63FC">
      <w:pPr>
        <w:autoSpaceDE w:val="0"/>
        <w:autoSpaceDN w:val="0"/>
        <w:adjustRightInd w:val="0"/>
        <w:ind w:firstLine="708"/>
        <w:jc w:val="both"/>
        <w:rPr>
          <w:rFonts w:eastAsia="Times New Roman"/>
        </w:rPr>
      </w:pPr>
      <w:r>
        <w:rPr>
          <w:rFonts w:eastAsia="Times New Roman"/>
        </w:rPr>
        <w:t>Comuni al di sotto della soglia dei 5.000 abitanti</w:t>
      </w:r>
    </w:p>
    <w:p w:rsidR="00DF63FC" w:rsidRDefault="00DF63FC" w:rsidP="00DF63FC">
      <w:pPr>
        <w:autoSpaceDE w:val="0"/>
        <w:autoSpaceDN w:val="0"/>
        <w:adjustRightInd w:val="0"/>
        <w:ind w:left="708"/>
        <w:jc w:val="both"/>
        <w:rPr>
          <w:rFonts w:eastAsia="Times New Roman"/>
        </w:rPr>
      </w:pPr>
      <w:r>
        <w:rPr>
          <w:rFonts w:eastAsia="Times New Roman"/>
        </w:rPr>
        <w:t xml:space="preserve">Comuni al di sopra della soglia dei 5.000 abitanti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che il modello giuridico istituzionale individuato nella Convenzione, prevista dall’articolo 30 del D. </w:t>
      </w:r>
      <w:proofErr w:type="spellStart"/>
      <w:r>
        <w:rPr>
          <w:rFonts w:eastAsia="Times New Roman"/>
        </w:rPr>
        <w:t>Leg.vo</w:t>
      </w:r>
      <w:proofErr w:type="spellEnd"/>
      <w:r>
        <w:rPr>
          <w:rFonts w:eastAsia="Times New Roman"/>
        </w:rPr>
        <w:t xml:space="preserve"> n. 267/2000, politicamente presidiato dal Comitato dei Sindaci e, quindi, dagli stessi Amministratori dei comuni associati, consente alle Amministrazioni comunali di conservare un ruolo forte e diretto nella programmazione e gestione dei servizi sociali.</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Che l’art. 6 della “Convenzione Quadro </w:t>
      </w:r>
      <w:r>
        <w:rPr>
          <w:rFonts w:eastAsia="Times New Roman"/>
          <w:color w:val="000000"/>
        </w:rPr>
        <w:t xml:space="preserve">per la Gestione associata delle funzioni e dei servizi socio-assistenziali”, approvata dal Comitato dei Sindaci con deliberazione n. 7 del 27 </w:t>
      </w:r>
      <w:proofErr w:type="gramStart"/>
      <w:r>
        <w:rPr>
          <w:rFonts w:eastAsia="Times New Roman"/>
          <w:color w:val="000000"/>
        </w:rPr>
        <w:t>febbraio  2013</w:t>
      </w:r>
      <w:proofErr w:type="gramEnd"/>
      <w:r>
        <w:rPr>
          <w:rFonts w:eastAsia="Times New Roman"/>
          <w:color w:val="000000"/>
        </w:rPr>
        <w:t xml:space="preserve"> e successivamente emendata con atto n. 13 del 25 marzo 2013, prevede:</w:t>
      </w:r>
    </w:p>
    <w:p w:rsidR="00DF63FC" w:rsidRDefault="00DF63FC" w:rsidP="00DF63FC">
      <w:pPr>
        <w:autoSpaceDE w:val="0"/>
        <w:autoSpaceDN w:val="0"/>
        <w:adjustRightInd w:val="0"/>
        <w:ind w:firstLine="708"/>
        <w:jc w:val="both"/>
        <w:rPr>
          <w:rFonts w:eastAsia="Times New Roman"/>
        </w:rPr>
      </w:pPr>
      <w:r>
        <w:rPr>
          <w:rFonts w:eastAsia="Times New Roman"/>
        </w:rPr>
        <w:t>“””</w:t>
      </w:r>
    </w:p>
    <w:p w:rsidR="00DF63FC" w:rsidRDefault="00DF63FC" w:rsidP="00DF63FC">
      <w:pPr>
        <w:autoSpaceDE w:val="0"/>
        <w:autoSpaceDN w:val="0"/>
        <w:adjustRightInd w:val="0"/>
        <w:ind w:left="708"/>
        <w:jc w:val="both"/>
        <w:rPr>
          <w:rFonts w:eastAsia="Times New Roman"/>
          <w:i/>
        </w:rPr>
      </w:pPr>
      <w:r>
        <w:rPr>
          <w:rFonts w:eastAsia="Times New Roman"/>
          <w:i/>
        </w:rPr>
        <w:t>Alla presente Convenzione seguiranno apposite convenzioni attuative, che dovranno essere approvate da parte degli organi competenti dei singoli comuni coinvolti.</w:t>
      </w:r>
    </w:p>
    <w:p w:rsidR="00DF63FC" w:rsidRDefault="00DF63FC" w:rsidP="00DF63FC">
      <w:pPr>
        <w:autoSpaceDE w:val="0"/>
        <w:autoSpaceDN w:val="0"/>
        <w:adjustRightInd w:val="0"/>
        <w:ind w:left="708"/>
        <w:jc w:val="both"/>
        <w:rPr>
          <w:rFonts w:eastAsia="Times New Roman"/>
          <w:i/>
        </w:rPr>
      </w:pPr>
      <w:r>
        <w:rPr>
          <w:rFonts w:eastAsia="Times New Roman"/>
          <w:i/>
        </w:rPr>
        <w:t>Con tali Convenzioni attuative i Comuni:</w:t>
      </w:r>
    </w:p>
    <w:p w:rsidR="00DF63FC" w:rsidRDefault="00DF63FC" w:rsidP="00DF63FC">
      <w:pPr>
        <w:autoSpaceDE w:val="0"/>
        <w:autoSpaceDN w:val="0"/>
        <w:adjustRightInd w:val="0"/>
        <w:ind w:left="-1440" w:hanging="1440"/>
        <w:jc w:val="both"/>
        <w:rPr>
          <w:rFonts w:eastAsia="Times New Roman"/>
          <w:i/>
        </w:rPr>
      </w:pPr>
      <w:proofErr w:type="spellStart"/>
      <w:r>
        <w:rPr>
          <w:rFonts w:eastAsia="Times New Roman"/>
          <w:i/>
        </w:rPr>
        <w:lastRenderedPageBreak/>
        <w:t>omuni</w:t>
      </w:r>
      <w:proofErr w:type="spellEnd"/>
      <w:r>
        <w:rPr>
          <w:rFonts w:eastAsia="Times New Roman"/>
          <w:i/>
        </w:rPr>
        <w:t xml:space="preserve"> </w:t>
      </w:r>
    </w:p>
    <w:p w:rsidR="00DF63FC" w:rsidRDefault="00DF63FC" w:rsidP="00DF63FC">
      <w:pPr>
        <w:autoSpaceDE w:val="0"/>
        <w:autoSpaceDN w:val="0"/>
        <w:adjustRightInd w:val="0"/>
        <w:ind w:left="708"/>
        <w:jc w:val="both"/>
        <w:rPr>
          <w:rFonts w:eastAsia="Times New Roman"/>
          <w:i/>
        </w:rPr>
      </w:pPr>
      <w:r>
        <w:rPr>
          <w:rFonts w:eastAsia="Times New Roman"/>
          <w:i/>
        </w:rPr>
        <w:t xml:space="preserve">a) </w:t>
      </w:r>
      <w:proofErr w:type="gramStart"/>
      <w:r>
        <w:rPr>
          <w:rFonts w:eastAsia="Times New Roman"/>
          <w:i/>
        </w:rPr>
        <w:t>definiscono  i</w:t>
      </w:r>
      <w:proofErr w:type="gramEnd"/>
      <w:r>
        <w:rPr>
          <w:rFonts w:eastAsia="Times New Roman"/>
          <w:i/>
        </w:rPr>
        <w:t xml:space="preserve"> contenuti e le  modalità di affidamento all’Ufficio Comune dell’esercizio di servizi e funzioni sociali, intendendo per tali quelli di cui agli articoli 128 e 131 del D. </w:t>
      </w:r>
      <w:proofErr w:type="spellStart"/>
      <w:r>
        <w:rPr>
          <w:rFonts w:eastAsia="Times New Roman"/>
          <w:i/>
        </w:rPr>
        <w:t>Leg.vo</w:t>
      </w:r>
      <w:proofErr w:type="spellEnd"/>
      <w:r>
        <w:rPr>
          <w:rFonts w:eastAsia="Times New Roman"/>
          <w:i/>
        </w:rPr>
        <w:t xml:space="preserve"> n. 112/98 ed all’articolo 1 della L. n. 328/2000;</w:t>
      </w:r>
    </w:p>
    <w:p w:rsidR="00DF63FC" w:rsidRDefault="00DF63FC" w:rsidP="00DF63FC">
      <w:pPr>
        <w:autoSpaceDE w:val="0"/>
        <w:autoSpaceDN w:val="0"/>
        <w:adjustRightInd w:val="0"/>
        <w:jc w:val="both"/>
        <w:rPr>
          <w:rFonts w:eastAsia="Times New Roman"/>
          <w:i/>
        </w:rPr>
      </w:pPr>
    </w:p>
    <w:p w:rsidR="00DF63FC" w:rsidRDefault="00DF63FC" w:rsidP="00DF63FC">
      <w:pPr>
        <w:autoSpaceDE w:val="0"/>
        <w:autoSpaceDN w:val="0"/>
        <w:adjustRightInd w:val="0"/>
        <w:ind w:left="708"/>
        <w:jc w:val="both"/>
        <w:rPr>
          <w:rFonts w:eastAsia="Times New Roman"/>
          <w:i/>
        </w:rPr>
      </w:pPr>
      <w:r>
        <w:rPr>
          <w:rFonts w:eastAsia="Times New Roman"/>
          <w:i/>
        </w:rPr>
        <w:t xml:space="preserve">b) individuano le modalità della gestione </w:t>
      </w:r>
      <w:proofErr w:type="gramStart"/>
      <w:r>
        <w:rPr>
          <w:rFonts w:eastAsia="Times New Roman"/>
          <w:i/>
        </w:rPr>
        <w:t>unitaria  dei</w:t>
      </w:r>
      <w:proofErr w:type="gramEnd"/>
      <w:r>
        <w:rPr>
          <w:rFonts w:eastAsia="Times New Roman"/>
          <w:i/>
        </w:rPr>
        <w:t xml:space="preserve"> servizi e degli interventi, che costituiscono espressione delle funzioni attribuite;</w:t>
      </w:r>
    </w:p>
    <w:p w:rsidR="00DF63FC" w:rsidRDefault="00DF63FC" w:rsidP="00DF63FC">
      <w:pPr>
        <w:autoSpaceDE w:val="0"/>
        <w:autoSpaceDN w:val="0"/>
        <w:adjustRightInd w:val="0"/>
        <w:ind w:left="708"/>
        <w:jc w:val="both"/>
        <w:rPr>
          <w:rFonts w:eastAsia="Times New Roman"/>
          <w:i/>
        </w:rPr>
      </w:pPr>
      <w:r>
        <w:rPr>
          <w:rFonts w:eastAsia="Times New Roman"/>
          <w:i/>
        </w:rPr>
        <w:t>c) individuano le sedi operative di svolgimento del servizio e la relativa articolazione dell’orario di servizio e di apertura al pubblico degli uffici;</w:t>
      </w:r>
    </w:p>
    <w:p w:rsidR="00DF63FC" w:rsidRDefault="00DF63FC" w:rsidP="00DF63FC">
      <w:pPr>
        <w:autoSpaceDE w:val="0"/>
        <w:autoSpaceDN w:val="0"/>
        <w:adjustRightInd w:val="0"/>
        <w:ind w:left="708"/>
        <w:jc w:val="both"/>
        <w:rPr>
          <w:rFonts w:eastAsia="Times New Roman"/>
          <w:i/>
        </w:rPr>
      </w:pPr>
      <w:r>
        <w:rPr>
          <w:rFonts w:eastAsia="Times New Roman"/>
          <w:i/>
        </w:rPr>
        <w:t xml:space="preserve">d)  individuano le modalità di affidamento all’Ufficio comune dei poteri gestionali, originariamente riconosciuti dall’ordinamento privato e pubblico </w:t>
      </w:r>
      <w:proofErr w:type="gramStart"/>
      <w:r>
        <w:rPr>
          <w:rFonts w:eastAsia="Times New Roman"/>
          <w:i/>
        </w:rPr>
        <w:t>al  singolo</w:t>
      </w:r>
      <w:proofErr w:type="gramEnd"/>
      <w:r>
        <w:rPr>
          <w:rFonts w:eastAsia="Times New Roman"/>
          <w:i/>
        </w:rPr>
        <w:t xml:space="preserve"> comune, ed i compiti istruttori relativi agli atti di programmazione e regolamentari; </w:t>
      </w:r>
    </w:p>
    <w:p w:rsidR="00DF63FC" w:rsidRDefault="00DF63FC" w:rsidP="00DF63FC">
      <w:pPr>
        <w:autoSpaceDE w:val="0"/>
        <w:autoSpaceDN w:val="0"/>
        <w:adjustRightInd w:val="0"/>
        <w:ind w:firstLine="708"/>
        <w:jc w:val="both"/>
        <w:rPr>
          <w:rFonts w:eastAsia="Times New Roman"/>
          <w:i/>
        </w:rPr>
      </w:pPr>
      <w:r>
        <w:rPr>
          <w:rFonts w:eastAsia="Times New Roman"/>
          <w:i/>
        </w:rPr>
        <w:t>e)  individuano le risorse finanziarie da attribuire all’ Ufficio comune;</w:t>
      </w:r>
    </w:p>
    <w:p w:rsidR="00DF63FC" w:rsidRDefault="00DF63FC" w:rsidP="00DF63FC">
      <w:pPr>
        <w:autoSpaceDE w:val="0"/>
        <w:autoSpaceDN w:val="0"/>
        <w:adjustRightInd w:val="0"/>
        <w:ind w:left="708"/>
        <w:jc w:val="both"/>
        <w:rPr>
          <w:rFonts w:eastAsia="Times New Roman"/>
          <w:i/>
        </w:rPr>
      </w:pPr>
      <w:r>
        <w:rPr>
          <w:rFonts w:eastAsia="Times New Roman"/>
          <w:i/>
        </w:rPr>
        <w:t>g) individuano le modalità di conferimento al Comune capofila della gestione contabile delle risorse finanziarie;</w:t>
      </w:r>
    </w:p>
    <w:p w:rsidR="00DF63FC" w:rsidRDefault="00DF63FC" w:rsidP="00DF63FC">
      <w:pPr>
        <w:autoSpaceDE w:val="0"/>
        <w:autoSpaceDN w:val="0"/>
        <w:adjustRightInd w:val="0"/>
        <w:ind w:left="708"/>
        <w:jc w:val="both"/>
        <w:rPr>
          <w:rFonts w:eastAsia="Times New Roman"/>
          <w:i/>
        </w:rPr>
      </w:pPr>
      <w:r>
        <w:rPr>
          <w:rFonts w:eastAsia="Times New Roman"/>
          <w:i/>
        </w:rPr>
        <w:t>h) armonizzano la propria struttura interna alle caratteristiche organizzative e funzionali dell’Ufficio comune.</w:t>
      </w:r>
    </w:p>
    <w:p w:rsidR="00DF63FC" w:rsidRDefault="00DF63FC" w:rsidP="00DF63FC">
      <w:pPr>
        <w:autoSpaceDE w:val="0"/>
        <w:autoSpaceDN w:val="0"/>
        <w:adjustRightInd w:val="0"/>
        <w:ind w:left="708"/>
        <w:jc w:val="right"/>
        <w:rPr>
          <w:rFonts w:eastAsia="Times New Roman"/>
        </w:rPr>
      </w:pPr>
      <w:r>
        <w:rPr>
          <w:rFonts w:eastAsia="Times New Roman"/>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Che l’art. 7 della “Convenzione Quadro </w:t>
      </w:r>
      <w:r>
        <w:rPr>
          <w:rFonts w:eastAsia="Times New Roman"/>
          <w:color w:val="000000"/>
        </w:rPr>
        <w:t>per la Gestione associata delle funzioni e dei servizi socio-assistenziali” approvata dal Comitato dei Sindaci prevede:</w:t>
      </w:r>
    </w:p>
    <w:p w:rsidR="00DF63FC" w:rsidRDefault="00DF63FC" w:rsidP="00DF63FC">
      <w:pPr>
        <w:autoSpaceDE w:val="0"/>
        <w:autoSpaceDN w:val="0"/>
        <w:adjustRightInd w:val="0"/>
        <w:ind w:left="708"/>
        <w:jc w:val="both"/>
        <w:rPr>
          <w:rFonts w:eastAsia="Times New Roman"/>
        </w:rPr>
      </w:pPr>
      <w:r>
        <w:rPr>
          <w:rFonts w:eastAsia="Times New Roman"/>
        </w:rPr>
        <w:t>“”””</w:t>
      </w:r>
    </w:p>
    <w:p w:rsidR="00DF63FC" w:rsidRDefault="00DF63FC" w:rsidP="00DF63FC">
      <w:pPr>
        <w:autoSpaceDE w:val="0"/>
        <w:autoSpaceDN w:val="0"/>
        <w:adjustRightInd w:val="0"/>
        <w:ind w:left="708" w:firstLine="348"/>
        <w:jc w:val="both"/>
        <w:rPr>
          <w:rFonts w:eastAsia="Times New Roman"/>
          <w:i/>
        </w:rPr>
      </w:pPr>
      <w:proofErr w:type="gramStart"/>
      <w:r>
        <w:rPr>
          <w:rFonts w:eastAsia="Times New Roman"/>
          <w:i/>
        </w:rPr>
        <w:t>In  sede</w:t>
      </w:r>
      <w:proofErr w:type="gramEnd"/>
      <w:r>
        <w:rPr>
          <w:rFonts w:eastAsia="Times New Roman"/>
          <w:i/>
        </w:rPr>
        <w:t xml:space="preserve">  di Convenzione attuativa i comuni superiori ai 5.000 abitanti individuano  le funzioni e i servizi  da affidare all’Ufficio comune e quelli che invece restano in capo ai singoli comuni; </w:t>
      </w:r>
    </w:p>
    <w:p w:rsidR="00DF63FC" w:rsidRDefault="00DF63FC" w:rsidP="00DF63FC">
      <w:pPr>
        <w:autoSpaceDE w:val="0"/>
        <w:autoSpaceDN w:val="0"/>
        <w:adjustRightInd w:val="0"/>
        <w:ind w:left="708" w:firstLine="348"/>
        <w:jc w:val="both"/>
        <w:rPr>
          <w:rFonts w:eastAsia="Times New Roman"/>
          <w:i/>
        </w:rPr>
      </w:pPr>
      <w:r>
        <w:rPr>
          <w:rFonts w:eastAsia="Times New Roman"/>
          <w:i/>
        </w:rPr>
        <w:t xml:space="preserve">I </w:t>
      </w:r>
      <w:proofErr w:type="gramStart"/>
      <w:r>
        <w:rPr>
          <w:rFonts w:eastAsia="Times New Roman"/>
          <w:i/>
        </w:rPr>
        <w:t>comuni  inferiori</w:t>
      </w:r>
      <w:proofErr w:type="gramEnd"/>
      <w:r>
        <w:rPr>
          <w:rFonts w:eastAsia="Times New Roman"/>
          <w:i/>
        </w:rPr>
        <w:t xml:space="preserve"> ai 5.000 abitanti , fermo restando l’obbligo di affidamento di tutte le funzioni ed i servizi all’ufficio comune, con apposita convenzione attuativa  definiscono le modalità del predetto affidamento.  </w:t>
      </w:r>
    </w:p>
    <w:p w:rsidR="00DF63FC" w:rsidRDefault="00DF63FC" w:rsidP="00DF63FC">
      <w:pPr>
        <w:autoSpaceDE w:val="0"/>
        <w:autoSpaceDN w:val="0"/>
        <w:adjustRightInd w:val="0"/>
        <w:jc w:val="right"/>
        <w:rPr>
          <w:rFonts w:eastAsia="Times New Roman"/>
        </w:rPr>
      </w:pPr>
      <w:r>
        <w:rPr>
          <w:rFonts w:eastAsia="Times New Roman"/>
        </w:rPr>
        <w:t>“”””</w:t>
      </w:r>
    </w:p>
    <w:p w:rsidR="00DF63FC" w:rsidRDefault="00DF63FC" w:rsidP="00DF63FC">
      <w:pPr>
        <w:autoSpaceDE w:val="0"/>
        <w:autoSpaceDN w:val="0"/>
        <w:adjustRightInd w:val="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 xml:space="preserve">Tutto ciò premesso e in esecuzione delle seguenti deliberazioni consiliari, tutte esecutive ai sensi di legge, </w:t>
      </w:r>
    </w:p>
    <w:p w:rsidR="00DF63FC" w:rsidRDefault="00DF63FC" w:rsidP="00DF63FC">
      <w:pPr>
        <w:autoSpaceDE w:val="0"/>
        <w:autoSpaceDN w:val="0"/>
        <w:adjustRightInd w:val="0"/>
        <w:jc w:val="both"/>
        <w:rPr>
          <w:rFonts w:eastAsia="Times New Roman"/>
        </w:rPr>
      </w:pPr>
      <w:r>
        <w:rPr>
          <w:rFonts w:eastAsia="Times New Roman"/>
        </w:rPr>
        <w:t>Del. C.C. di Fermo n. _______________________________</w:t>
      </w:r>
    </w:p>
    <w:p w:rsidR="00DF63FC" w:rsidRDefault="00DF63FC" w:rsidP="00DF63FC">
      <w:pPr>
        <w:autoSpaceDE w:val="0"/>
        <w:autoSpaceDN w:val="0"/>
        <w:adjustRightInd w:val="0"/>
        <w:jc w:val="both"/>
        <w:rPr>
          <w:rFonts w:eastAsia="Times New Roman"/>
        </w:rPr>
      </w:pPr>
      <w:r>
        <w:rPr>
          <w:rFonts w:eastAsia="Times New Roman"/>
        </w:rPr>
        <w:t xml:space="preserve">Del C.C. </w:t>
      </w:r>
      <w:proofErr w:type="gramStart"/>
      <w:r>
        <w:rPr>
          <w:rFonts w:eastAsia="Times New Roman"/>
        </w:rPr>
        <w:t>di  _</w:t>
      </w:r>
      <w:proofErr w:type="gramEnd"/>
      <w:r>
        <w:rPr>
          <w:rFonts w:eastAsia="Times New Roman"/>
        </w:rPr>
        <w:t>______________________________________</w:t>
      </w:r>
    </w:p>
    <w:p w:rsidR="00DF63FC" w:rsidRDefault="00DF63FC" w:rsidP="00DF63FC">
      <w:pPr>
        <w:autoSpaceDE w:val="0"/>
        <w:autoSpaceDN w:val="0"/>
        <w:adjustRightInd w:val="0"/>
        <w:jc w:val="both"/>
        <w:rPr>
          <w:rFonts w:eastAsia="Times New Roman"/>
        </w:rPr>
      </w:pPr>
      <w:r>
        <w:rPr>
          <w:rFonts w:eastAsia="Times New Roman"/>
        </w:rPr>
        <w:t xml:space="preserve">Del C.C. </w:t>
      </w:r>
      <w:proofErr w:type="gramStart"/>
      <w:r>
        <w:rPr>
          <w:rFonts w:eastAsia="Times New Roman"/>
        </w:rPr>
        <w:t>di  _</w:t>
      </w:r>
      <w:proofErr w:type="gramEnd"/>
      <w:r>
        <w:rPr>
          <w:rFonts w:eastAsia="Times New Roman"/>
        </w:rPr>
        <w:t>______________________________________</w:t>
      </w:r>
    </w:p>
    <w:p w:rsidR="00DF63FC" w:rsidRDefault="00DF63FC" w:rsidP="00DF63FC">
      <w:pPr>
        <w:keepNext/>
        <w:keepLines/>
        <w:tabs>
          <w:tab w:val="left" w:pos="1440"/>
        </w:tabs>
        <w:autoSpaceDE w:val="0"/>
        <w:autoSpaceDN w:val="0"/>
        <w:adjustRightInd w:val="0"/>
        <w:spacing w:after="120" w:line="240" w:lineRule="atLeast"/>
        <w:ind w:left="360"/>
        <w:jc w:val="both"/>
        <w:rPr>
          <w:rFonts w:eastAsia="Times New Roman"/>
        </w:rPr>
      </w:pPr>
    </w:p>
    <w:p w:rsidR="00DF63FC" w:rsidRDefault="00DF63FC" w:rsidP="00DF63FC">
      <w:pPr>
        <w:autoSpaceDE w:val="0"/>
        <w:autoSpaceDN w:val="0"/>
        <w:adjustRightInd w:val="0"/>
        <w:jc w:val="center"/>
        <w:rPr>
          <w:rFonts w:eastAsia="Times New Roman"/>
        </w:rPr>
      </w:pPr>
      <w:r>
        <w:rPr>
          <w:rFonts w:eastAsia="Times New Roman"/>
          <w:bCs/>
        </w:rPr>
        <w:t>SI CONVIENE E STIPULA QUANTO SEGUE</w:t>
      </w:r>
    </w:p>
    <w:p w:rsidR="00DF63FC" w:rsidRDefault="00DF63FC" w:rsidP="00DF63FC">
      <w:pPr>
        <w:autoSpaceDE w:val="0"/>
        <w:autoSpaceDN w:val="0"/>
        <w:adjustRightInd w:val="0"/>
        <w:spacing w:before="240"/>
        <w:jc w:val="center"/>
        <w:rPr>
          <w:rFonts w:eastAsia="Times New Roman"/>
        </w:rPr>
      </w:pPr>
      <w:r>
        <w:rPr>
          <w:rFonts w:eastAsia="Times New Roman"/>
          <w:bCs/>
        </w:rPr>
        <w:t>ARTICOLO 1</w:t>
      </w:r>
    </w:p>
    <w:p w:rsidR="00DF63FC" w:rsidRDefault="00DF63FC" w:rsidP="00DF63FC">
      <w:pPr>
        <w:autoSpaceDE w:val="0"/>
        <w:autoSpaceDN w:val="0"/>
        <w:adjustRightInd w:val="0"/>
        <w:jc w:val="center"/>
        <w:rPr>
          <w:rFonts w:eastAsia="Times New Roman"/>
        </w:rPr>
      </w:pPr>
      <w:r>
        <w:rPr>
          <w:rFonts w:eastAsia="Times New Roman"/>
        </w:rPr>
        <w:t>PREMESSE</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left="-360" w:firstLine="1068"/>
        <w:jc w:val="both"/>
        <w:rPr>
          <w:rFonts w:eastAsia="Times New Roman"/>
        </w:rPr>
      </w:pPr>
      <w:r>
        <w:rPr>
          <w:rFonts w:eastAsia="Times New Roman"/>
        </w:rPr>
        <w:t>Le premesse fanno parte integrante della presente convenzione e costituiscono i presupposti su cui si fonda il consenso delle parti.</w:t>
      </w:r>
    </w:p>
    <w:p w:rsidR="00DF63FC" w:rsidRDefault="00DF63FC" w:rsidP="00DF63FC">
      <w:pPr>
        <w:autoSpaceDE w:val="0"/>
        <w:autoSpaceDN w:val="0"/>
        <w:adjustRightInd w:val="0"/>
        <w:spacing w:before="240"/>
        <w:jc w:val="center"/>
        <w:rPr>
          <w:rFonts w:eastAsia="Times New Roman"/>
        </w:rPr>
      </w:pPr>
      <w:r>
        <w:rPr>
          <w:rFonts w:eastAsia="Times New Roman"/>
          <w:bCs/>
        </w:rPr>
        <w:t>ARTICOLO 2</w:t>
      </w:r>
    </w:p>
    <w:p w:rsidR="00DF63FC" w:rsidRDefault="00DF63FC" w:rsidP="00DF63FC">
      <w:pPr>
        <w:autoSpaceDE w:val="0"/>
        <w:autoSpaceDN w:val="0"/>
        <w:adjustRightInd w:val="0"/>
        <w:jc w:val="center"/>
        <w:rPr>
          <w:rFonts w:eastAsia="Times New Roman"/>
        </w:rPr>
      </w:pPr>
      <w:r>
        <w:rPr>
          <w:rFonts w:eastAsia="Times New Roman"/>
        </w:rPr>
        <w:t>OGGETTO</w:t>
      </w:r>
    </w:p>
    <w:p w:rsidR="00DF63FC" w:rsidRDefault="00DF63FC" w:rsidP="00DF63FC">
      <w:pPr>
        <w:rPr>
          <w:rFonts w:eastAsia="Times New Roman"/>
        </w:rPr>
      </w:pPr>
    </w:p>
    <w:p w:rsidR="00DF63FC" w:rsidRDefault="00DF63FC" w:rsidP="00DF63FC">
      <w:pPr>
        <w:keepNext/>
        <w:keepLines/>
        <w:autoSpaceDE w:val="0"/>
        <w:autoSpaceDN w:val="0"/>
        <w:adjustRightInd w:val="0"/>
        <w:spacing w:after="120"/>
        <w:ind w:firstLine="708"/>
        <w:jc w:val="both"/>
        <w:rPr>
          <w:rFonts w:eastAsia="Times New Roman"/>
          <w:i/>
          <w:iCs/>
          <w:color w:val="000000"/>
        </w:rPr>
      </w:pPr>
      <w:r>
        <w:rPr>
          <w:rFonts w:eastAsia="Times New Roman"/>
          <w:bCs/>
          <w:color w:val="000000"/>
          <w:szCs w:val="20"/>
        </w:rPr>
        <w:t xml:space="preserve">Rispetto alla materia più ampia oggetto della Convenzione Quadro, la presente Convenzione </w:t>
      </w:r>
      <w:proofErr w:type="gramStart"/>
      <w:r>
        <w:rPr>
          <w:rFonts w:eastAsia="Times New Roman"/>
          <w:bCs/>
          <w:color w:val="000000"/>
          <w:szCs w:val="20"/>
        </w:rPr>
        <w:t>Attuativa,  per</w:t>
      </w:r>
      <w:proofErr w:type="gramEnd"/>
      <w:r>
        <w:rPr>
          <w:rFonts w:eastAsia="Times New Roman"/>
          <w:bCs/>
          <w:color w:val="000000"/>
          <w:szCs w:val="20"/>
        </w:rPr>
        <w:t xml:space="preserve"> i Comuni al di sotto dei cinquemila abitanti, riguarda la gestione in forma associata ed integrata delle funzioni afferenti le aree di intervento di seguito indicate.</w:t>
      </w:r>
      <w:r>
        <w:rPr>
          <w:rFonts w:eastAsia="Times New Roman"/>
          <w:i/>
          <w:iCs/>
          <w:color w:val="000000"/>
        </w:rPr>
        <w:t xml:space="preserve"> </w:t>
      </w:r>
    </w:p>
    <w:p w:rsidR="00DF63FC" w:rsidRDefault="00DF63FC" w:rsidP="00DF63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eastAsia="Times New Roman"/>
          <w:color w:val="000000"/>
          <w:szCs w:val="20"/>
          <w:lang w:eastAsia="ar-SA"/>
        </w:rPr>
      </w:pPr>
      <w:r>
        <w:rPr>
          <w:rFonts w:eastAsia="Times New Roman"/>
          <w:color w:val="000000"/>
          <w:szCs w:val="20"/>
          <w:lang w:eastAsia="ar-SA"/>
        </w:rPr>
        <w:t>Dette funzioni sono gestite in forma associata, attraverso l’articolazione dell’ufficio comune in sede centrale e sedi distaccate, come meglio specificato nei successivi articoli.</w:t>
      </w:r>
    </w:p>
    <w:p w:rsidR="00DF63FC" w:rsidRDefault="00DF63FC" w:rsidP="00DF63FC">
      <w:pPr>
        <w:numPr>
          <w:ilvl w:val="1"/>
          <w:numId w:val="2"/>
        </w:numPr>
        <w:ind w:left="991" w:hanging="708"/>
        <w:jc w:val="both"/>
        <w:rPr>
          <w:rFonts w:eastAsia="Times New Roman"/>
          <w:bCs/>
        </w:rPr>
      </w:pPr>
      <w:r>
        <w:rPr>
          <w:rFonts w:eastAsia="Times New Roman"/>
          <w:i/>
          <w:u w:val="single"/>
        </w:rPr>
        <w:lastRenderedPageBreak/>
        <w:t>Area famiglia infanzia ed età evolutiva</w:t>
      </w:r>
      <w:r>
        <w:rPr>
          <w:rFonts w:eastAsia="Times New Roman"/>
        </w:rPr>
        <w:t>: comprende interventi di promozione delle politiche familiari e delle responsabilità educative, interventi integrativi e di sostegno delle stesse e interventi di tutela e protezione/compiti istituzionali. Si tratta di un ambito di intervento cui afferiscono progetti e azioni di promozione e sostegno della funzione genitoriale, di miglioramento della qualità della vita e delle relazioni familiari e di sensibilizzazione dei diritti dei bambini/ragazzi (area normalità), interventi rivolti a singoli nuclei familiari per l’individuazione di risorse positive, la rimozione e il superamento di condizioni di pregiudizio, l’apprendimento di modalità relazionali e di cura adeguate, l’utilizzo di reti di sostegno (area criticità) e interventi di tutela per bambini e ragazzi in condizioni familiari gravemente compromesse (area patologia).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servizi di assistenza domiciliare educativa (S.E.D.)</w:t>
      </w:r>
    </w:p>
    <w:p w:rsidR="00DF63FC" w:rsidRDefault="00DF63FC" w:rsidP="00DF63FC">
      <w:pPr>
        <w:numPr>
          <w:ilvl w:val="0"/>
          <w:numId w:val="1"/>
        </w:numPr>
        <w:jc w:val="both"/>
        <w:rPr>
          <w:rFonts w:eastAsia="Times New Roman"/>
          <w:bCs/>
        </w:rPr>
      </w:pPr>
      <w:r>
        <w:rPr>
          <w:rFonts w:eastAsia="Times New Roman"/>
        </w:rPr>
        <w:t>servizi di Affido Familiare;</w:t>
      </w:r>
    </w:p>
    <w:p w:rsidR="00DF63FC" w:rsidRDefault="00DF63FC" w:rsidP="00DF63FC">
      <w:pPr>
        <w:numPr>
          <w:ilvl w:val="0"/>
          <w:numId w:val="1"/>
        </w:numPr>
        <w:jc w:val="both"/>
        <w:rPr>
          <w:rFonts w:eastAsia="Times New Roman"/>
          <w:bCs/>
        </w:rPr>
      </w:pPr>
      <w:r>
        <w:rPr>
          <w:rFonts w:eastAsia="Times New Roman"/>
        </w:rPr>
        <w:t>servizi Residenziali: a) Comunità educativa; b) pronta accoglienza; c) Casa per mamme con bambini;</w:t>
      </w:r>
    </w:p>
    <w:p w:rsidR="00DF63FC" w:rsidRDefault="00DF63FC" w:rsidP="00DF63FC">
      <w:pPr>
        <w:numPr>
          <w:ilvl w:val="0"/>
          <w:numId w:val="1"/>
        </w:numPr>
        <w:jc w:val="both"/>
        <w:rPr>
          <w:rFonts w:eastAsia="Times New Roman"/>
          <w:bCs/>
        </w:rPr>
      </w:pPr>
      <w:r>
        <w:rPr>
          <w:rFonts w:eastAsia="Times New Roman"/>
        </w:rPr>
        <w:t>servizi educativi diurni;</w:t>
      </w:r>
    </w:p>
    <w:p w:rsidR="00DF63FC" w:rsidRDefault="00DF63FC" w:rsidP="00DF63FC">
      <w:pPr>
        <w:numPr>
          <w:ilvl w:val="0"/>
          <w:numId w:val="1"/>
        </w:numPr>
        <w:jc w:val="both"/>
        <w:rPr>
          <w:rFonts w:eastAsia="Times New Roman"/>
          <w:bCs/>
        </w:rPr>
      </w:pPr>
      <w:r>
        <w:rPr>
          <w:rFonts w:eastAsia="Times New Roman"/>
        </w:rPr>
        <w:t>servizi a sostegno della genitorialità;</w:t>
      </w:r>
    </w:p>
    <w:p w:rsidR="00DF63FC" w:rsidRDefault="00DF63FC" w:rsidP="00DF63FC">
      <w:pPr>
        <w:numPr>
          <w:ilvl w:val="0"/>
          <w:numId w:val="1"/>
        </w:numPr>
        <w:jc w:val="both"/>
        <w:rPr>
          <w:rFonts w:eastAsia="Times New Roman"/>
          <w:bCs/>
        </w:rPr>
      </w:pPr>
      <w:r>
        <w:rPr>
          <w:rFonts w:eastAsia="Times New Roman"/>
        </w:rPr>
        <w:t>interventi di sostegno economico per famiglie a basso reddito;</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bCs/>
        </w:rPr>
      </w:pPr>
    </w:p>
    <w:p w:rsidR="00DF63FC" w:rsidRDefault="00DF63FC" w:rsidP="00DF63FC">
      <w:pPr>
        <w:numPr>
          <w:ilvl w:val="1"/>
          <w:numId w:val="2"/>
        </w:numPr>
        <w:ind w:left="991" w:hanging="708"/>
        <w:jc w:val="both"/>
        <w:rPr>
          <w:rFonts w:eastAsia="Times New Roman"/>
        </w:rPr>
      </w:pPr>
      <w:r>
        <w:rPr>
          <w:rFonts w:eastAsia="Times New Roman"/>
          <w:i/>
          <w:u w:val="single"/>
        </w:rPr>
        <w:t>Area educazione e formazione professionale</w:t>
      </w:r>
      <w:r>
        <w:rPr>
          <w:rFonts w:eastAsia="Times New Roman"/>
          <w:i/>
        </w:rPr>
        <w:t xml:space="preserve">: </w:t>
      </w:r>
      <w:r>
        <w:rPr>
          <w:rFonts w:eastAsia="Times New Roman"/>
        </w:rPr>
        <w:t>comprende interventi che favoriscono un dialogo aperto e continuo con il mondo della Scuola, al fine di migliorare i percorsi di inserimento scolastico e favorire l’apprendimento. Promozione di politiche di orientamento scolastico e professionale nonché sviluppo di politiche volte a garantire il diritto allo studio, favorendo l’accesso e la permanenza fino ai più alti gradi d’istruzione degli allievi più svantaggiati sotto il profilo economico e sociale, etnico - culturale, delle abilità personali. Promozione del benessere nell’ambiente scolastico ed extrascolastico, da perseguirsi in collaborazione con le Amministrazioni scolastiche, l’Area Vasta n. 4 e agli altri enti e/o associazioni coinvolti. Interventi di psicologia scolastica nella Scuola dell’obbligo e interventi di sostegno alla genitorialità.</w:t>
      </w:r>
    </w:p>
    <w:p w:rsidR="00DF63FC" w:rsidRDefault="00DF63FC" w:rsidP="00DF63FC">
      <w:pPr>
        <w:ind w:left="283"/>
        <w:jc w:val="both"/>
        <w:rPr>
          <w:rFonts w:eastAsia="Times New Roman"/>
          <w:bCs/>
        </w:rPr>
      </w:pPr>
    </w:p>
    <w:p w:rsidR="00DF63FC" w:rsidRDefault="00DF63FC" w:rsidP="00DF63FC">
      <w:pPr>
        <w:numPr>
          <w:ilvl w:val="1"/>
          <w:numId w:val="2"/>
        </w:numPr>
        <w:ind w:left="991" w:hanging="708"/>
        <w:jc w:val="both"/>
        <w:rPr>
          <w:rFonts w:eastAsia="Times New Roman"/>
          <w:bCs/>
        </w:rPr>
      </w:pPr>
      <w:r>
        <w:rPr>
          <w:rFonts w:eastAsia="Times New Roman"/>
          <w:i/>
          <w:u w:val="single"/>
        </w:rPr>
        <w:t>Area disabili e non autosufficienza</w:t>
      </w:r>
      <w:r>
        <w:rPr>
          <w:rFonts w:eastAsia="Times New Roman"/>
        </w:rPr>
        <w:t xml:space="preserve">: comprende il complesso degli interventi e </w:t>
      </w:r>
      <w:proofErr w:type="gramStart"/>
      <w:r>
        <w:rPr>
          <w:rFonts w:eastAsia="Times New Roman"/>
        </w:rPr>
        <w:t>servizi  rivolti</w:t>
      </w:r>
      <w:proofErr w:type="gramEnd"/>
      <w:r>
        <w:rPr>
          <w:rFonts w:eastAsia="Times New Roman"/>
        </w:rPr>
        <w:t xml:space="preserve"> ai disabili, minori e adulti, e alle famiglie con disabili, </w:t>
      </w:r>
      <w:r>
        <w:rPr>
          <w:rFonts w:eastAsia="Times New Roman"/>
          <w:bCs/>
        </w:rPr>
        <w:t xml:space="preserve">a partire dagli interventi di promozione dei diritti di cittadinanza del disabile  fino a quelli di sostegno e cura del disabile e della sua famiglia. </w:t>
      </w:r>
      <w:r>
        <w:rPr>
          <w:rFonts w:eastAsia="Times New Roman"/>
        </w:rPr>
        <w:t>A titolo esemplificativo e non esaustivo</w:t>
      </w:r>
      <w:r>
        <w:rPr>
          <w:rFonts w:eastAsia="Times New Roman"/>
          <w:bCs/>
        </w:rPr>
        <w:t>:</w:t>
      </w:r>
    </w:p>
    <w:p w:rsidR="00DF63FC" w:rsidRDefault="00DF63FC" w:rsidP="00DF63FC">
      <w:pPr>
        <w:ind w:left="283"/>
        <w:jc w:val="both"/>
        <w:rPr>
          <w:rFonts w:eastAsia="Times New Roman"/>
          <w:bCs/>
        </w:rPr>
      </w:pPr>
    </w:p>
    <w:p w:rsidR="00DF63FC" w:rsidRDefault="00DF63FC" w:rsidP="00DF63FC">
      <w:pPr>
        <w:numPr>
          <w:ilvl w:val="0"/>
          <w:numId w:val="1"/>
        </w:numPr>
        <w:jc w:val="both"/>
        <w:rPr>
          <w:rFonts w:eastAsia="Times New Roman"/>
          <w:bCs/>
        </w:rPr>
      </w:pPr>
      <w:r>
        <w:rPr>
          <w:rFonts w:eastAsia="Times New Roman"/>
          <w:bCs/>
        </w:rPr>
        <w:t>interventi informativi, formativi e di sostegno sociale diretto ed indiretto;</w:t>
      </w:r>
    </w:p>
    <w:p w:rsidR="00DF63FC" w:rsidRDefault="00DF63FC" w:rsidP="00DF63FC">
      <w:pPr>
        <w:numPr>
          <w:ilvl w:val="0"/>
          <w:numId w:val="1"/>
        </w:numPr>
        <w:jc w:val="both"/>
        <w:rPr>
          <w:rFonts w:eastAsia="Times New Roman"/>
          <w:bCs/>
        </w:rPr>
      </w:pPr>
      <w:r>
        <w:rPr>
          <w:rFonts w:eastAsia="Times New Roman"/>
          <w:bCs/>
        </w:rPr>
        <w:t>borse lavoro;</w:t>
      </w:r>
    </w:p>
    <w:p w:rsidR="00DF63FC" w:rsidRDefault="00DF63FC" w:rsidP="00DF63FC">
      <w:pPr>
        <w:numPr>
          <w:ilvl w:val="0"/>
          <w:numId w:val="1"/>
        </w:numPr>
        <w:jc w:val="both"/>
        <w:rPr>
          <w:rFonts w:eastAsia="Times New Roman"/>
          <w:bCs/>
        </w:rPr>
      </w:pPr>
      <w:r>
        <w:rPr>
          <w:rFonts w:eastAsia="Times New Roman"/>
          <w:bCs/>
        </w:rPr>
        <w:t>servizi domiciliari;</w:t>
      </w:r>
    </w:p>
    <w:p w:rsidR="00DF63FC" w:rsidRDefault="00DF63FC" w:rsidP="00DF63FC">
      <w:pPr>
        <w:numPr>
          <w:ilvl w:val="0"/>
          <w:numId w:val="1"/>
        </w:numPr>
        <w:jc w:val="both"/>
        <w:rPr>
          <w:rFonts w:eastAsia="Times New Roman"/>
          <w:bCs/>
        </w:rPr>
      </w:pPr>
      <w:r>
        <w:rPr>
          <w:rFonts w:eastAsia="Times New Roman"/>
          <w:bCs/>
        </w:rPr>
        <w:t>assistenza educativa scolastica per l’autonomia;</w:t>
      </w:r>
    </w:p>
    <w:p w:rsidR="00DF63FC" w:rsidRDefault="00DF63FC" w:rsidP="00DF63FC">
      <w:pPr>
        <w:numPr>
          <w:ilvl w:val="0"/>
          <w:numId w:val="1"/>
        </w:numPr>
        <w:jc w:val="both"/>
        <w:rPr>
          <w:rFonts w:eastAsia="Times New Roman"/>
          <w:bCs/>
        </w:rPr>
      </w:pPr>
      <w:r>
        <w:rPr>
          <w:rFonts w:eastAsia="Times New Roman"/>
          <w:bCs/>
        </w:rPr>
        <w:t>servizi trasporto disabili;</w:t>
      </w:r>
    </w:p>
    <w:p w:rsidR="00DF63FC" w:rsidRDefault="00DF63FC" w:rsidP="00DF63FC">
      <w:pPr>
        <w:numPr>
          <w:ilvl w:val="0"/>
          <w:numId w:val="1"/>
        </w:numPr>
        <w:jc w:val="both"/>
        <w:rPr>
          <w:rFonts w:eastAsia="Times New Roman"/>
          <w:bCs/>
        </w:rPr>
      </w:pPr>
      <w:r>
        <w:rPr>
          <w:rFonts w:eastAsia="Times New Roman"/>
          <w:bCs/>
        </w:rPr>
        <w:t>servizi centri socio-riabilitativi diurni e residenziali (CSER e COSER)</w:t>
      </w:r>
    </w:p>
    <w:p w:rsidR="00DF63FC" w:rsidRDefault="00DF63FC" w:rsidP="00DF63FC">
      <w:pPr>
        <w:numPr>
          <w:ilvl w:val="0"/>
          <w:numId w:val="1"/>
        </w:numPr>
        <w:jc w:val="both"/>
        <w:rPr>
          <w:rFonts w:eastAsia="Times New Roman"/>
          <w:bCs/>
        </w:rPr>
      </w:pPr>
      <w:r>
        <w:rPr>
          <w:rFonts w:eastAsia="Times New Roman"/>
          <w:bCs/>
        </w:rPr>
        <w:t xml:space="preserve">servizi residenziali, semiresidenziali di “Sollievo” per persone con </w:t>
      </w:r>
      <w:proofErr w:type="spellStart"/>
      <w:r>
        <w:rPr>
          <w:rFonts w:eastAsia="Times New Roman"/>
          <w:bCs/>
        </w:rPr>
        <w:t>disalità</w:t>
      </w:r>
      <w:proofErr w:type="spellEnd"/>
      <w:r>
        <w:rPr>
          <w:rFonts w:eastAsia="Times New Roman"/>
          <w:bCs/>
        </w:rPr>
        <w:t xml:space="preserve"> psichica;</w:t>
      </w:r>
    </w:p>
    <w:p w:rsidR="00DF63FC" w:rsidRDefault="00DF63FC" w:rsidP="00DF63FC">
      <w:pPr>
        <w:numPr>
          <w:ilvl w:val="0"/>
          <w:numId w:val="1"/>
        </w:numPr>
        <w:jc w:val="both"/>
        <w:rPr>
          <w:rFonts w:eastAsia="Times New Roman"/>
          <w:bCs/>
        </w:rPr>
      </w:pPr>
      <w:r>
        <w:rPr>
          <w:rFonts w:eastAsia="Times New Roman"/>
          <w:bCs/>
        </w:rPr>
        <w:t>assegno di cura;</w:t>
      </w:r>
    </w:p>
    <w:p w:rsidR="00DF63FC" w:rsidRDefault="00DF63FC" w:rsidP="00DF63FC">
      <w:pPr>
        <w:numPr>
          <w:ilvl w:val="0"/>
          <w:numId w:val="1"/>
        </w:numPr>
        <w:jc w:val="both"/>
        <w:rPr>
          <w:rFonts w:eastAsia="Times New Roman"/>
          <w:bCs/>
          <w:i/>
        </w:rPr>
      </w:pPr>
      <w:r>
        <w:rPr>
          <w:rFonts w:eastAsia="Times New Roman"/>
          <w:bCs/>
        </w:rPr>
        <w:t>prestazioni integrative legate al bisogno assistenziale e di contrasto al rischio di degenerazione;</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numPr>
          <w:ilvl w:val="0"/>
          <w:numId w:val="1"/>
        </w:numPr>
        <w:jc w:val="both"/>
        <w:rPr>
          <w:rFonts w:eastAsia="Times New Roman"/>
          <w:bCs/>
          <w:i/>
        </w:rPr>
      </w:pPr>
      <w:r>
        <w:rPr>
          <w:rFonts w:eastAsia="Times New Roman"/>
          <w:bCs/>
        </w:rPr>
        <w:t>attività di integrazione socio-sanitaria e messa in rete di tutte le risorse espresse dal territorio a tutela dei diritti e dei bisogni dei disabili.</w:t>
      </w:r>
    </w:p>
    <w:p w:rsidR="00DF63FC" w:rsidRDefault="00DF63FC" w:rsidP="00DF63FC">
      <w:pPr>
        <w:jc w:val="both"/>
        <w:rPr>
          <w:rFonts w:eastAsia="Times New Roman"/>
          <w:bCs/>
          <w:i/>
        </w:rPr>
      </w:pPr>
    </w:p>
    <w:p w:rsidR="00DF63FC" w:rsidRDefault="00DF63FC" w:rsidP="00DF63FC">
      <w:pPr>
        <w:numPr>
          <w:ilvl w:val="1"/>
          <w:numId w:val="2"/>
        </w:numPr>
        <w:ind w:left="991" w:hanging="708"/>
        <w:jc w:val="both"/>
        <w:rPr>
          <w:rFonts w:eastAsia="Times New Roman"/>
          <w:bCs/>
        </w:rPr>
      </w:pPr>
      <w:r>
        <w:rPr>
          <w:rFonts w:eastAsia="Times New Roman"/>
          <w:bCs/>
          <w:i/>
          <w:u w:val="single"/>
        </w:rPr>
        <w:t>Area dipendenze patologiche</w:t>
      </w:r>
      <w:r>
        <w:rPr>
          <w:rFonts w:eastAsia="Times New Roman"/>
          <w:bCs/>
        </w:rPr>
        <w:t xml:space="preserve">: comprende l’insieme degli interventi e servizi rivolti alla prevenzione/contrasto del disagio e sostegno/ recupero a favore di adulti a </w:t>
      </w:r>
      <w:proofErr w:type="gramStart"/>
      <w:r>
        <w:rPr>
          <w:rFonts w:eastAsia="Times New Roman"/>
          <w:bCs/>
        </w:rPr>
        <w:t>rischio  di</w:t>
      </w:r>
      <w:proofErr w:type="gramEnd"/>
      <w:r>
        <w:rPr>
          <w:rFonts w:eastAsia="Times New Roman"/>
          <w:bCs/>
        </w:rPr>
        <w:t xml:space="preserve"> </w:t>
      </w:r>
      <w:r>
        <w:rPr>
          <w:rFonts w:eastAsia="Times New Roman"/>
          <w:bCs/>
        </w:rPr>
        <w:lastRenderedPageBreak/>
        <w:t xml:space="preserve">dipendenza o in condizione di forte emarginazione e disagio sociale a causa della dipendenza. Sono comprese in quest’area di intervento, </w:t>
      </w:r>
      <w:r>
        <w:rPr>
          <w:rFonts w:eastAsia="Times New Roman"/>
        </w:rPr>
        <w:t>a titolo esemplificativo e non esaustivo</w:t>
      </w:r>
      <w:r>
        <w:rPr>
          <w:rFonts w:eastAsia="Times New Roman"/>
          <w:bCs/>
        </w:rPr>
        <w:t>:</w:t>
      </w:r>
    </w:p>
    <w:p w:rsidR="00DF63FC" w:rsidRDefault="00DF63FC" w:rsidP="00DF63FC">
      <w:pPr>
        <w:numPr>
          <w:ilvl w:val="0"/>
          <w:numId w:val="1"/>
        </w:numPr>
        <w:jc w:val="both"/>
        <w:rPr>
          <w:rFonts w:eastAsia="Times New Roman"/>
          <w:bCs/>
        </w:rPr>
      </w:pPr>
      <w:r>
        <w:rPr>
          <w:rFonts w:eastAsia="Times New Roman"/>
          <w:bCs/>
        </w:rPr>
        <w:t>servizi di prevenzione, di contrasto e di recupero dalle dipendenze patologiche;</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numPr>
          <w:ilvl w:val="0"/>
          <w:numId w:val="1"/>
        </w:numPr>
        <w:jc w:val="both"/>
        <w:rPr>
          <w:rFonts w:eastAsia="Times New Roman"/>
          <w:bCs/>
        </w:rPr>
      </w:pPr>
      <w:r>
        <w:rPr>
          <w:rFonts w:eastAsia="Times New Roman"/>
          <w:bCs/>
        </w:rPr>
        <w:t xml:space="preserve">servizi finalizzati a favorire, con la collaborazione degli enti preposti, territorialmente competenti, l’inserimento lavorativo. </w:t>
      </w:r>
    </w:p>
    <w:p w:rsidR="00DF63FC" w:rsidRDefault="00DF63FC" w:rsidP="00DF63FC">
      <w:pPr>
        <w:ind w:left="283"/>
        <w:jc w:val="both"/>
        <w:rPr>
          <w:rFonts w:eastAsia="Times New Roman"/>
          <w:highlight w:val="yellow"/>
          <w:u w:val="single"/>
        </w:rPr>
      </w:pPr>
    </w:p>
    <w:p w:rsidR="00DF63FC" w:rsidRDefault="00DF63FC" w:rsidP="00DF63FC">
      <w:pPr>
        <w:numPr>
          <w:ilvl w:val="1"/>
          <w:numId w:val="2"/>
        </w:numPr>
        <w:ind w:left="991" w:hanging="708"/>
        <w:jc w:val="both"/>
        <w:rPr>
          <w:rFonts w:eastAsia="Times New Roman"/>
          <w:bCs/>
        </w:rPr>
      </w:pPr>
      <w:r>
        <w:rPr>
          <w:rFonts w:eastAsia="Times New Roman"/>
          <w:i/>
          <w:u w:val="single"/>
        </w:rPr>
        <w:t>Area anziani – non autosufficienza</w:t>
      </w:r>
      <w:r>
        <w:rPr>
          <w:rFonts w:eastAsia="Times New Roman"/>
        </w:rPr>
        <w:t xml:space="preserve">: comprende le azioni volte a promuovere l’autonomia dell’anziano, la sperimentazione e realizzazione di </w:t>
      </w:r>
      <w:proofErr w:type="gramStart"/>
      <w:r>
        <w:rPr>
          <w:rFonts w:eastAsia="Times New Roman"/>
        </w:rPr>
        <w:t>interventi  finalizzati</w:t>
      </w:r>
      <w:proofErr w:type="gramEnd"/>
      <w:r>
        <w:rPr>
          <w:rFonts w:eastAsia="Times New Roman"/>
        </w:rPr>
        <w:t xml:space="preserve"> a promuovere la </w:t>
      </w:r>
      <w:proofErr w:type="spellStart"/>
      <w:r>
        <w:rPr>
          <w:rFonts w:eastAsia="Times New Roman"/>
        </w:rPr>
        <w:t>domiciliarità</w:t>
      </w:r>
      <w:proofErr w:type="spellEnd"/>
      <w:r>
        <w:rPr>
          <w:rFonts w:eastAsia="Times New Roman"/>
        </w:rPr>
        <w:t xml:space="preserve"> dell’anziano, con particolare riferimento alla qualificazione del lavoro di aiuto domiciliare privato, la gestione unitaria del fondo per la non autosufficienza, la programmazione dei posti protetti in ambito comprensoriale.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 xml:space="preserve">servizi ed iniziative volte a favorire la conservazione del ruolo attivo dell’anziano nel contesto sociale del territorio; </w:t>
      </w:r>
    </w:p>
    <w:p w:rsidR="00DF63FC" w:rsidRDefault="00DF63FC" w:rsidP="00DF63FC">
      <w:pPr>
        <w:numPr>
          <w:ilvl w:val="0"/>
          <w:numId w:val="1"/>
        </w:numPr>
        <w:jc w:val="both"/>
        <w:rPr>
          <w:rFonts w:eastAsia="Times New Roman"/>
        </w:rPr>
      </w:pPr>
      <w:r>
        <w:rPr>
          <w:rFonts w:eastAsia="Times New Roman"/>
        </w:rPr>
        <w:t xml:space="preserve">servizi di assistenza domiciliare (S.A.D, A.D.A., </w:t>
      </w:r>
      <w:proofErr w:type="spellStart"/>
      <w:r>
        <w:rPr>
          <w:rFonts w:eastAsia="Times New Roman"/>
        </w:rPr>
        <w:t>Vaucher</w:t>
      </w:r>
      <w:proofErr w:type="spellEnd"/>
      <w:r>
        <w:rPr>
          <w:rFonts w:eastAsia="Times New Roman"/>
        </w:rPr>
        <w:t>);</w:t>
      </w:r>
    </w:p>
    <w:p w:rsidR="00DF63FC" w:rsidRDefault="00DF63FC" w:rsidP="00DF63FC">
      <w:pPr>
        <w:numPr>
          <w:ilvl w:val="0"/>
          <w:numId w:val="1"/>
        </w:numPr>
        <w:jc w:val="both"/>
        <w:rPr>
          <w:rFonts w:eastAsia="Times New Roman"/>
        </w:rPr>
      </w:pPr>
      <w:r>
        <w:rPr>
          <w:rFonts w:eastAsia="Times New Roman"/>
        </w:rPr>
        <w:t>servizi residenziali (Case di Riposo, Residenze Protette e servizi diurni e/o semi-residenziali);</w:t>
      </w:r>
    </w:p>
    <w:p w:rsidR="00DF63FC" w:rsidRDefault="00DF63FC" w:rsidP="00DF63FC">
      <w:pPr>
        <w:numPr>
          <w:ilvl w:val="0"/>
          <w:numId w:val="1"/>
        </w:numPr>
        <w:jc w:val="both"/>
        <w:rPr>
          <w:rFonts w:eastAsia="Times New Roman"/>
        </w:rPr>
      </w:pPr>
      <w:r>
        <w:rPr>
          <w:rFonts w:eastAsia="Times New Roman"/>
        </w:rPr>
        <w:t>interventi economici per integrazioni rette di ospitalità in strutture residenziali e/o semi-residenziali;</w:t>
      </w:r>
    </w:p>
    <w:p w:rsidR="00DF63FC" w:rsidRDefault="00DF63FC" w:rsidP="00DF63FC">
      <w:pPr>
        <w:numPr>
          <w:ilvl w:val="0"/>
          <w:numId w:val="1"/>
        </w:numPr>
        <w:jc w:val="both"/>
        <w:rPr>
          <w:rFonts w:eastAsia="Times New Roman"/>
        </w:rPr>
      </w:pPr>
      <w:r>
        <w:rPr>
          <w:rFonts w:eastAsia="Times New Roman"/>
        </w:rPr>
        <w:t>assegno di cura;</w:t>
      </w:r>
    </w:p>
    <w:p w:rsidR="00DF63FC" w:rsidRDefault="00DF63FC" w:rsidP="00DF63FC">
      <w:pPr>
        <w:numPr>
          <w:ilvl w:val="0"/>
          <w:numId w:val="1"/>
        </w:numPr>
        <w:jc w:val="both"/>
        <w:rPr>
          <w:rFonts w:eastAsia="Times New Roman"/>
          <w:bCs/>
          <w:i/>
        </w:rPr>
      </w:pPr>
      <w:r>
        <w:rPr>
          <w:rFonts w:eastAsia="Times New Roman"/>
          <w:bCs/>
        </w:rPr>
        <w:t>prestazioni integrative legate al bisogno assistenziale e di contrasto al rischio di degenerazione;</w:t>
      </w:r>
    </w:p>
    <w:p w:rsidR="00DF63FC" w:rsidRDefault="00DF63FC" w:rsidP="00DF63FC">
      <w:pPr>
        <w:numPr>
          <w:ilvl w:val="0"/>
          <w:numId w:val="1"/>
        </w:numPr>
        <w:jc w:val="both"/>
        <w:rPr>
          <w:rFonts w:eastAsia="Times New Roman"/>
          <w:bCs/>
          <w:i/>
        </w:rPr>
      </w:pPr>
      <w:r>
        <w:rPr>
          <w:rFonts w:eastAsia="Times New Roman"/>
          <w:bCs/>
        </w:rPr>
        <w:t>attività di integrazione socio-sanitaria e messa in rete di tutte le risorse presente sul territorio a tutela ed a sostegno della popolazione anziana;</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rPr>
      </w:pPr>
    </w:p>
    <w:p w:rsidR="00DF63FC" w:rsidRDefault="00DF63FC" w:rsidP="00DF63FC">
      <w:pPr>
        <w:numPr>
          <w:ilvl w:val="1"/>
          <w:numId w:val="2"/>
        </w:numPr>
        <w:ind w:left="991" w:hanging="708"/>
        <w:jc w:val="both"/>
        <w:rPr>
          <w:rFonts w:eastAsia="Times New Roman"/>
          <w:bCs/>
        </w:rPr>
      </w:pPr>
      <w:r>
        <w:rPr>
          <w:rFonts w:eastAsia="Times New Roman"/>
          <w:i/>
          <w:u w:val="single"/>
        </w:rPr>
        <w:t>Area povertà - c</w:t>
      </w:r>
      <w:r>
        <w:rPr>
          <w:rFonts w:eastAsia="Times New Roman"/>
          <w:bCs/>
          <w:i/>
          <w:u w:val="single"/>
        </w:rPr>
        <w:t>ontrasto all’emarginazione sociale- contrasto alla violenza sulle donne e promozione delle pari opportunità</w:t>
      </w:r>
      <w:r>
        <w:rPr>
          <w:rFonts w:eastAsia="Times New Roman"/>
          <w:bCs/>
        </w:rPr>
        <w:t xml:space="preserve"> – comprende interventi </w:t>
      </w:r>
      <w:r>
        <w:rPr>
          <w:rFonts w:eastAsia="Times New Roman"/>
        </w:rPr>
        <w:t>di solidarietà verso qualsiasi situazione di svantaggio e sofferenza, partendo dall’individuazione degli ambiti di disagio presenti nel territorio e rispondendo ai bisogni espressi, sia in termini di emergenza che, possibilmente, di rimozione delle cause generanti e, quindi, del bisogno stesso.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interventi di supporto e di risposta ai bisogni concreti espressi;</w:t>
      </w:r>
    </w:p>
    <w:p w:rsidR="00DF63FC" w:rsidRDefault="00DF63FC" w:rsidP="00DF63FC">
      <w:pPr>
        <w:numPr>
          <w:ilvl w:val="0"/>
          <w:numId w:val="1"/>
        </w:numPr>
        <w:jc w:val="both"/>
        <w:rPr>
          <w:rFonts w:eastAsia="Times New Roman"/>
          <w:bCs/>
        </w:rPr>
      </w:pPr>
      <w:r>
        <w:rPr>
          <w:rFonts w:eastAsia="Times New Roman"/>
        </w:rPr>
        <w:t>interventi di sostegno economico, utilizzando a tal fine fondi nazionali, regionali o comunali destinati a tali finalità;</w:t>
      </w:r>
    </w:p>
    <w:p w:rsidR="00DF63FC" w:rsidRDefault="00DF63FC" w:rsidP="00DF63FC">
      <w:pPr>
        <w:numPr>
          <w:ilvl w:val="0"/>
          <w:numId w:val="1"/>
        </w:numPr>
        <w:jc w:val="both"/>
        <w:rPr>
          <w:rFonts w:eastAsia="Times New Roman"/>
          <w:bCs/>
        </w:rPr>
      </w:pPr>
      <w:r>
        <w:rPr>
          <w:rFonts w:eastAsia="Times New Roman"/>
        </w:rPr>
        <w:t>politiche per la casa;</w:t>
      </w:r>
    </w:p>
    <w:p w:rsidR="00DF63FC" w:rsidRDefault="00DF63FC" w:rsidP="00DF63FC">
      <w:pPr>
        <w:numPr>
          <w:ilvl w:val="0"/>
          <w:numId w:val="1"/>
        </w:numPr>
        <w:jc w:val="both"/>
        <w:rPr>
          <w:rFonts w:eastAsia="Times New Roman"/>
          <w:bCs/>
        </w:rPr>
      </w:pPr>
      <w:r>
        <w:rPr>
          <w:rFonts w:eastAsia="Times New Roman"/>
        </w:rPr>
        <w:t xml:space="preserve">sostegno </w:t>
      </w:r>
      <w:proofErr w:type="gramStart"/>
      <w:r>
        <w:rPr>
          <w:rFonts w:eastAsia="Times New Roman"/>
        </w:rPr>
        <w:t>alle associazione</w:t>
      </w:r>
      <w:proofErr w:type="gramEnd"/>
      <w:r>
        <w:rPr>
          <w:rFonts w:eastAsia="Times New Roman"/>
        </w:rPr>
        <w:t xml:space="preserve"> di volontariato impegnate in interventi di contrasto delle povertà;</w:t>
      </w:r>
    </w:p>
    <w:p w:rsidR="00DF63FC" w:rsidRDefault="00DF63FC" w:rsidP="00DF63FC">
      <w:pPr>
        <w:numPr>
          <w:ilvl w:val="0"/>
          <w:numId w:val="1"/>
        </w:numPr>
        <w:jc w:val="both"/>
        <w:rPr>
          <w:rFonts w:eastAsia="Times New Roman"/>
          <w:bCs/>
        </w:rPr>
      </w:pPr>
      <w:r>
        <w:rPr>
          <w:rFonts w:eastAsia="Times New Roman"/>
        </w:rPr>
        <w:t>messa in rete di tutte le risorse espresse dal territorio a sostegno delle povertà;</w:t>
      </w:r>
    </w:p>
    <w:p w:rsidR="00DF63FC" w:rsidRDefault="00DF63FC" w:rsidP="00DF63FC">
      <w:pPr>
        <w:numPr>
          <w:ilvl w:val="0"/>
          <w:numId w:val="1"/>
        </w:numPr>
        <w:jc w:val="both"/>
        <w:rPr>
          <w:rFonts w:eastAsia="Times New Roman"/>
          <w:bCs/>
        </w:rPr>
      </w:pPr>
      <w:r>
        <w:rPr>
          <w:rFonts w:eastAsia="Times New Roman"/>
          <w:bCs/>
        </w:rPr>
        <w:t>servizi a sostegno di detenuti ed ex detenuti;</w:t>
      </w:r>
    </w:p>
    <w:p w:rsidR="00DF63FC" w:rsidRDefault="00DF63FC" w:rsidP="00DF63FC">
      <w:pPr>
        <w:numPr>
          <w:ilvl w:val="0"/>
          <w:numId w:val="1"/>
        </w:numPr>
        <w:jc w:val="both"/>
        <w:rPr>
          <w:rFonts w:eastAsia="Times New Roman"/>
          <w:bCs/>
        </w:rPr>
      </w:pPr>
      <w:r>
        <w:rPr>
          <w:rFonts w:eastAsia="Times New Roman"/>
        </w:rPr>
        <w:t>interventi per contrasto alla violenza sulle donne ed alla tratta;</w:t>
      </w:r>
    </w:p>
    <w:p w:rsidR="00DF63FC" w:rsidRDefault="00DF63FC" w:rsidP="00DF63FC">
      <w:pPr>
        <w:numPr>
          <w:ilvl w:val="0"/>
          <w:numId w:val="1"/>
        </w:numPr>
        <w:jc w:val="both"/>
        <w:rPr>
          <w:rFonts w:eastAsia="Times New Roman"/>
          <w:bCs/>
        </w:rPr>
      </w:pPr>
      <w:r>
        <w:rPr>
          <w:rFonts w:eastAsia="Times New Roman"/>
        </w:rPr>
        <w:t>iniziative ed interventi per la promozione delle pari opportunità;</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sz w:val="20"/>
        </w:rPr>
      </w:pPr>
    </w:p>
    <w:p w:rsidR="00DF63FC" w:rsidRDefault="00DF63FC" w:rsidP="00DF63FC">
      <w:pPr>
        <w:numPr>
          <w:ilvl w:val="1"/>
          <w:numId w:val="2"/>
        </w:numPr>
        <w:ind w:left="991" w:hanging="708"/>
        <w:jc w:val="both"/>
        <w:rPr>
          <w:rFonts w:eastAsia="Times New Roman"/>
          <w:bCs/>
        </w:rPr>
      </w:pPr>
      <w:r>
        <w:rPr>
          <w:rFonts w:eastAsia="Times New Roman"/>
          <w:i/>
          <w:u w:val="single"/>
        </w:rPr>
        <w:t xml:space="preserve">Area immigrati </w:t>
      </w:r>
      <w:r>
        <w:rPr>
          <w:rFonts w:eastAsia="Times New Roman"/>
          <w:i/>
        </w:rPr>
        <w:t xml:space="preserve">– </w:t>
      </w:r>
      <w:r>
        <w:rPr>
          <w:rFonts w:eastAsia="Times New Roman"/>
        </w:rPr>
        <w:t>comprende interventi che mirano a favorire l’incontro tra associazioni di stranieri presenti sul territorio ed a promuovere la costante collaborazione tra esse.  Promozione, in sinergia con tutti gli attori pubblici e del privato sociale del territorio, di diverse tipologie di interventi a favore degli immigrati residenti per cercare di rispondere alle loro esigenze primarie, tra cui, a titolo esemplificativo e non esaustivo</w:t>
      </w:r>
      <w:r>
        <w:rPr>
          <w:rFonts w:eastAsia="Times New Roman"/>
          <w:bCs/>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integrazione e sostegno linguistico nelle scuole dell’obbligo;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progetti di multiculturalità; </w:t>
      </w:r>
    </w:p>
    <w:p w:rsidR="00DF63FC" w:rsidRDefault="00DF63FC" w:rsidP="00DF63FC">
      <w:pPr>
        <w:numPr>
          <w:ilvl w:val="0"/>
          <w:numId w:val="1"/>
        </w:numPr>
        <w:autoSpaceDE w:val="0"/>
        <w:autoSpaceDN w:val="0"/>
        <w:adjustRightInd w:val="0"/>
        <w:jc w:val="both"/>
        <w:rPr>
          <w:rFonts w:eastAsia="Times New Roman"/>
        </w:rPr>
      </w:pPr>
      <w:r>
        <w:rPr>
          <w:rFonts w:eastAsia="Times New Roman"/>
        </w:rPr>
        <w:lastRenderedPageBreak/>
        <w:t xml:space="preserve">interventi di sostegno per l’abitazione;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sportelli informativi per immigrati, </w:t>
      </w:r>
    </w:p>
    <w:p w:rsidR="00DF63FC" w:rsidRDefault="00DF63FC" w:rsidP="00DF63FC">
      <w:pPr>
        <w:numPr>
          <w:ilvl w:val="0"/>
          <w:numId w:val="1"/>
        </w:numPr>
        <w:autoSpaceDE w:val="0"/>
        <w:autoSpaceDN w:val="0"/>
        <w:adjustRightInd w:val="0"/>
        <w:jc w:val="both"/>
        <w:rPr>
          <w:rFonts w:eastAsia="Times New Roman"/>
        </w:rPr>
      </w:pPr>
      <w:r>
        <w:rPr>
          <w:rFonts w:eastAsia="Times New Roman"/>
        </w:rPr>
        <w:t>servizio di segretariato sociale e servizio sociale professionale;</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autoSpaceDE w:val="0"/>
        <w:autoSpaceDN w:val="0"/>
        <w:adjustRightInd w:val="0"/>
        <w:ind w:left="360"/>
        <w:jc w:val="both"/>
        <w:rPr>
          <w:rFonts w:eastAsia="Times New Roman"/>
        </w:rPr>
      </w:pPr>
    </w:p>
    <w:p w:rsidR="00DF63FC" w:rsidRDefault="00DF63FC" w:rsidP="00DF63FC">
      <w:pPr>
        <w:numPr>
          <w:ilvl w:val="1"/>
          <w:numId w:val="2"/>
        </w:numPr>
        <w:ind w:left="991" w:hanging="708"/>
        <w:jc w:val="both"/>
        <w:rPr>
          <w:rFonts w:eastAsia="Times New Roman"/>
          <w:bCs/>
        </w:rPr>
      </w:pPr>
      <w:r>
        <w:rPr>
          <w:rFonts w:eastAsia="Times New Roman"/>
          <w:i/>
          <w:u w:val="single"/>
        </w:rPr>
        <w:t xml:space="preserve">Area inerente </w:t>
      </w:r>
      <w:proofErr w:type="gramStart"/>
      <w:r>
        <w:rPr>
          <w:rFonts w:eastAsia="Times New Roman"/>
          <w:i/>
          <w:u w:val="single"/>
        </w:rPr>
        <w:t>lo</w:t>
      </w:r>
      <w:proofErr w:type="gramEnd"/>
      <w:r>
        <w:rPr>
          <w:rFonts w:eastAsia="Times New Roman"/>
          <w:i/>
          <w:u w:val="single"/>
        </w:rPr>
        <w:t xml:space="preserve"> sviluppo della rete dei servizi</w:t>
      </w:r>
      <w:r>
        <w:rPr>
          <w:rFonts w:eastAsia="Times New Roman"/>
        </w:rPr>
        <w:t xml:space="preserve"> – comprende tutte le attività volte a favorire la messa in rete e la qualificazione di tutte le attività, i servizi e gli interventi sociali e socio-assistenziali espressi dal territorio. In particolare, a titolo esemplificativo e non esaustivo</w:t>
      </w:r>
      <w:r>
        <w:rPr>
          <w:rFonts w:eastAsia="Times New Roman"/>
          <w:bCs/>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attività di formazione, aggiornamento e comunicazione;</w:t>
      </w:r>
    </w:p>
    <w:p w:rsidR="00DF63FC" w:rsidRDefault="00DF63FC" w:rsidP="00DF63FC">
      <w:pPr>
        <w:numPr>
          <w:ilvl w:val="0"/>
          <w:numId w:val="1"/>
        </w:numPr>
        <w:autoSpaceDE w:val="0"/>
        <w:autoSpaceDN w:val="0"/>
        <w:adjustRightInd w:val="0"/>
        <w:jc w:val="both"/>
        <w:rPr>
          <w:rFonts w:eastAsia="Times New Roman"/>
        </w:rPr>
      </w:pPr>
      <w:r>
        <w:rPr>
          <w:rFonts w:eastAsia="Times New Roman"/>
        </w:rPr>
        <w:t>integrazione socio-sanitaria;</w:t>
      </w:r>
    </w:p>
    <w:p w:rsidR="00DF63FC" w:rsidRDefault="00DF63FC" w:rsidP="00DF63FC">
      <w:pPr>
        <w:numPr>
          <w:ilvl w:val="0"/>
          <w:numId w:val="1"/>
        </w:numPr>
        <w:autoSpaceDE w:val="0"/>
        <w:autoSpaceDN w:val="0"/>
        <w:adjustRightInd w:val="0"/>
        <w:jc w:val="both"/>
        <w:rPr>
          <w:rFonts w:eastAsia="Times New Roman"/>
        </w:rPr>
      </w:pPr>
      <w:r>
        <w:rPr>
          <w:rFonts w:eastAsia="Times New Roman"/>
        </w:rPr>
        <w:t>integrazione pubblico-privato.</w:t>
      </w:r>
    </w:p>
    <w:p w:rsidR="00DF63FC" w:rsidRDefault="00DF63FC" w:rsidP="00DF63FC">
      <w:pPr>
        <w:autoSpaceDE w:val="0"/>
        <w:autoSpaceDN w:val="0"/>
        <w:adjustRightInd w:val="0"/>
        <w:ind w:left="360"/>
        <w:jc w:val="both"/>
        <w:rPr>
          <w:rFonts w:eastAsia="Times New Roman"/>
          <w:highlight w:val="yellow"/>
        </w:rPr>
      </w:pPr>
    </w:p>
    <w:p w:rsidR="00DF63FC" w:rsidRDefault="00DF63FC" w:rsidP="00DF63FC">
      <w:pPr>
        <w:autoSpaceDE w:val="0"/>
        <w:autoSpaceDN w:val="0"/>
        <w:adjustRightInd w:val="0"/>
        <w:jc w:val="both"/>
        <w:rPr>
          <w:rFonts w:eastAsia="Times New Roman"/>
          <w:b/>
        </w:rPr>
      </w:pPr>
      <w:r>
        <w:rPr>
          <w:rFonts w:eastAsia="Times New Roman"/>
          <w:b/>
        </w:rPr>
        <w:t xml:space="preserve">          L’elenco degli interventi e servizi che ciascun comune trasferisce, con il relativo importo economico, è allegato alla presente Convenzione quale parte integrante e sostanziale della stessa. </w:t>
      </w:r>
      <w:proofErr w:type="gramStart"/>
      <w:r>
        <w:rPr>
          <w:rFonts w:eastAsia="Times New Roman"/>
          <w:b/>
        </w:rPr>
        <w:t>E’</w:t>
      </w:r>
      <w:proofErr w:type="gramEnd"/>
      <w:r>
        <w:rPr>
          <w:rFonts w:eastAsia="Times New Roman"/>
          <w:b/>
        </w:rPr>
        <w:t xml:space="preserve"> facoltà dei comuni rivedere e modificare tale elenco annualmente prima dell’approvazione del Bilancio di previsione annuale di cui al successivo art. 4.</w:t>
      </w:r>
    </w:p>
    <w:p w:rsidR="00DF63FC" w:rsidRDefault="00DF63FC" w:rsidP="00DF63FC">
      <w:pPr>
        <w:autoSpaceDE w:val="0"/>
        <w:autoSpaceDN w:val="0"/>
        <w:adjustRightInd w:val="0"/>
        <w:jc w:val="both"/>
        <w:rPr>
          <w:rFonts w:eastAsia="Times New Roman"/>
        </w:rPr>
      </w:pPr>
      <w:r>
        <w:rPr>
          <w:rFonts w:eastAsia="Times New Roman"/>
        </w:rPr>
        <w:t xml:space="preserve">          Oltre agli interventi/servizi di cui sopra, vengono definiti annualmente con il PIANO ATTUATIVO </w:t>
      </w:r>
      <w:proofErr w:type="gramStart"/>
      <w:r>
        <w:rPr>
          <w:rFonts w:eastAsia="Times New Roman"/>
        </w:rPr>
        <w:t>ANNUAALE  gli</w:t>
      </w:r>
      <w:proofErr w:type="gramEnd"/>
      <w:r>
        <w:rPr>
          <w:rFonts w:eastAsia="Times New Roman"/>
        </w:rPr>
        <w:t xml:space="preserve"> interventi/servizi gestiti in modo associato a livello di ATS XIX, nell’interesse di tutti i trentuno Comuni del territorio di riferimento:</w:t>
      </w:r>
    </w:p>
    <w:p w:rsidR="00DF63FC" w:rsidRDefault="00DF63FC" w:rsidP="00DF63FC">
      <w:pPr>
        <w:autoSpaceDE w:val="0"/>
        <w:autoSpaceDN w:val="0"/>
        <w:adjustRightInd w:val="0"/>
        <w:spacing w:before="240"/>
        <w:jc w:val="center"/>
        <w:rPr>
          <w:rFonts w:eastAsia="Times New Roman"/>
        </w:rPr>
      </w:pPr>
      <w:r>
        <w:rPr>
          <w:rFonts w:eastAsia="Times New Roman"/>
          <w:bCs/>
        </w:rPr>
        <w:t xml:space="preserve">ARTICOLO 3 </w:t>
      </w:r>
    </w:p>
    <w:p w:rsidR="00DF63FC" w:rsidRDefault="00DF63FC" w:rsidP="00DF63FC">
      <w:pPr>
        <w:autoSpaceDE w:val="0"/>
        <w:autoSpaceDN w:val="0"/>
        <w:adjustRightInd w:val="0"/>
        <w:jc w:val="center"/>
        <w:rPr>
          <w:rFonts w:eastAsia="Times New Roman"/>
        </w:rPr>
      </w:pPr>
      <w:r>
        <w:rPr>
          <w:rFonts w:eastAsia="Times New Roman"/>
        </w:rPr>
        <w:t>CONFERENZA RISTRETTA DEI SINDACI</w:t>
      </w:r>
    </w:p>
    <w:p w:rsidR="00DF63FC" w:rsidRDefault="00DF63FC" w:rsidP="00DF63FC">
      <w:pPr>
        <w:autoSpaceDE w:val="0"/>
        <w:autoSpaceDN w:val="0"/>
        <w:adjustRightInd w:val="0"/>
        <w:rPr>
          <w:rFonts w:eastAsia="Times New Roman" w:cs="Helvetica-Bold"/>
          <w:b/>
          <w:bCs/>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 xml:space="preserve">All’interno del Comitato dei Sindaci dell’Ambito </w:t>
      </w:r>
      <w:proofErr w:type="spellStart"/>
      <w:r>
        <w:rPr>
          <w:rFonts w:eastAsia="Times New Roman" w:cs="Helvetica"/>
        </w:rPr>
        <w:t>Terr.le</w:t>
      </w:r>
      <w:proofErr w:type="spellEnd"/>
      <w:r>
        <w:rPr>
          <w:rFonts w:eastAsia="Times New Roman" w:cs="Helvetica"/>
        </w:rPr>
        <w:t xml:space="preserve"> Sociale XIX, opera </w:t>
      </w:r>
      <w:smartTag w:uri="urn:schemas-microsoft-com:office:smarttags" w:element="PersonName">
        <w:smartTagPr>
          <w:attr w:name="ProductID" w:val="la Conferenza"/>
        </w:smartTagPr>
        <w:r>
          <w:rPr>
            <w:rFonts w:eastAsia="Times New Roman" w:cs="Helvetica"/>
          </w:rPr>
          <w:t>la Conferenza</w:t>
        </w:r>
      </w:smartTag>
      <w:r>
        <w:rPr>
          <w:rFonts w:eastAsia="Times New Roman" w:cs="Helvetica"/>
        </w:rPr>
        <w:t xml:space="preserve"> ristretta dei Sindaci dei comuni al di sotto dei 5.000 abitanti, presieduta </w:t>
      </w:r>
      <w:proofErr w:type="gramStart"/>
      <w:r>
        <w:rPr>
          <w:rFonts w:eastAsia="Times New Roman" w:cs="Helvetica"/>
        </w:rPr>
        <w:t>dal  Sindaco</w:t>
      </w:r>
      <w:proofErr w:type="gramEnd"/>
      <w:r>
        <w:rPr>
          <w:rFonts w:eastAsia="Times New Roman" w:cs="Helvetica"/>
        </w:rPr>
        <w:t xml:space="preserve"> del comune di Fermo o suo delegato, in qualità di  legale rappresentante del Comune capofila.</w:t>
      </w:r>
    </w:p>
    <w:p w:rsidR="00DF63FC" w:rsidRDefault="00DF63FC" w:rsidP="00DF63FC">
      <w:pPr>
        <w:autoSpaceDE w:val="0"/>
        <w:autoSpaceDN w:val="0"/>
        <w:adjustRightInd w:val="0"/>
        <w:ind w:firstLine="708"/>
        <w:jc w:val="both"/>
        <w:rPr>
          <w:rFonts w:eastAsia="Times New Roman"/>
        </w:rPr>
      </w:pPr>
      <w:r>
        <w:rPr>
          <w:rFonts w:eastAsia="Times New Roman"/>
        </w:rPr>
        <w:t xml:space="preserve">Le modalità di convocazione e di funzionamento del Comitato dei Sindaci e della Conferenza ristretta dei Sindaci dei Comuni al di sotto dei 5.000 abitanti sono disciplinate con apposito regolamento.  </w:t>
      </w:r>
    </w:p>
    <w:p w:rsidR="00DF63FC" w:rsidRDefault="00DF63FC" w:rsidP="00DF63FC">
      <w:pPr>
        <w:autoSpaceDE w:val="0"/>
        <w:autoSpaceDN w:val="0"/>
        <w:adjustRightInd w:val="0"/>
        <w:spacing w:before="240"/>
        <w:jc w:val="center"/>
        <w:rPr>
          <w:rFonts w:eastAsia="Times New Roman"/>
        </w:rPr>
      </w:pPr>
      <w:r>
        <w:rPr>
          <w:rFonts w:eastAsia="Times New Roman"/>
          <w:bCs/>
        </w:rPr>
        <w:t>ARTICOLO 4</w:t>
      </w:r>
    </w:p>
    <w:p w:rsidR="00DF63FC" w:rsidRDefault="00DF63FC" w:rsidP="00DF63FC">
      <w:pPr>
        <w:autoSpaceDE w:val="0"/>
        <w:autoSpaceDN w:val="0"/>
        <w:adjustRightInd w:val="0"/>
        <w:jc w:val="center"/>
        <w:rPr>
          <w:rFonts w:eastAsia="Times New Roman"/>
        </w:rPr>
      </w:pPr>
      <w:r>
        <w:rPr>
          <w:rFonts w:eastAsia="Times New Roman"/>
        </w:rPr>
        <w:t>COMPETENZE DELLA CONFERENZA RISTRETTA DEI SINDACI</w:t>
      </w:r>
    </w:p>
    <w:p w:rsidR="00DF63FC" w:rsidRDefault="00DF63FC" w:rsidP="00DF63FC">
      <w:pPr>
        <w:ind w:left="357" w:hanging="358"/>
        <w:jc w:val="both"/>
        <w:rPr>
          <w:rFonts w:eastAsia="Times New Roman" w:cs="DecimaWE"/>
          <w:b/>
          <w:iCs/>
          <w:szCs w:val="23"/>
        </w:rPr>
      </w:pPr>
    </w:p>
    <w:p w:rsidR="00DF63FC" w:rsidRDefault="00DF63FC" w:rsidP="00DF63FC">
      <w:pPr>
        <w:ind w:firstLine="708"/>
        <w:jc w:val="both"/>
        <w:rPr>
          <w:rFonts w:eastAsia="Times New Roman" w:cs="DecimaWE"/>
          <w:iCs/>
          <w:szCs w:val="23"/>
        </w:rPr>
      </w:pPr>
      <w:r>
        <w:rPr>
          <w:rFonts w:eastAsia="Times New Roman" w:cs="DecimaWE"/>
          <w:iCs/>
          <w:szCs w:val="23"/>
        </w:rPr>
        <w:t xml:space="preserve">Le funzioni di programmazione e indirizzo dei servizi socio-assistenziali associati, oggetto della presente Convenzione, sono svolti dalla Conferenza Ristretta dei Sindaci degli enti convenzionati, in conformità con gli strumenti di programmazione dei singoli Comuni e della programmazione territoriale, disposta a livello di Ambito Sociale ed approvata dal Comitato dei Sindaci. Per lo svolgimento di tali compiti </w:t>
      </w:r>
      <w:smartTag w:uri="urn:schemas-microsoft-com:office:smarttags" w:element="PersonName">
        <w:smartTagPr>
          <w:attr w:name="ProductID" w:val="la Conferenza"/>
        </w:smartTagPr>
        <w:r>
          <w:rPr>
            <w:rFonts w:eastAsia="Times New Roman" w:cs="DecimaWE"/>
            <w:iCs/>
            <w:szCs w:val="23"/>
          </w:rPr>
          <w:t>la Conferenza</w:t>
        </w:r>
      </w:smartTag>
      <w:r>
        <w:rPr>
          <w:rFonts w:eastAsia="Times New Roman" w:cs="DecimaWE"/>
          <w:iCs/>
          <w:szCs w:val="23"/>
        </w:rPr>
        <w:t xml:space="preserve"> si riunisce secondo le modalità previste dall’apposito regolamento.</w:t>
      </w:r>
    </w:p>
    <w:p w:rsidR="00DF63FC" w:rsidRDefault="00DF63FC" w:rsidP="00DF63FC">
      <w:pPr>
        <w:ind w:firstLine="708"/>
        <w:jc w:val="both"/>
        <w:rPr>
          <w:rFonts w:eastAsia="Times New Roman" w:cs="DecimaWE"/>
          <w:iCs/>
          <w:szCs w:val="23"/>
        </w:rPr>
      </w:pPr>
      <w:r>
        <w:rPr>
          <w:rFonts w:eastAsia="Times New Roman"/>
        </w:rPr>
        <w:t xml:space="preserve">Le funzioni di verifica e di controllo del raggiungimento degli obiettivi dell’ufficio comune, dell’efficacia e funzionalità dell’attività associata e dell’adeguatezza della presente Convenzione spettano alla Conferenza Ristretta dei Sindaci, sulla base di una relazione predisposta </w:t>
      </w:r>
      <w:proofErr w:type="gramStart"/>
      <w:r>
        <w:rPr>
          <w:rFonts w:eastAsia="Times New Roman"/>
        </w:rPr>
        <w:t>dal  Dirigente</w:t>
      </w:r>
      <w:proofErr w:type="gramEnd"/>
      <w:r>
        <w:rPr>
          <w:rFonts w:eastAsia="Times New Roman"/>
        </w:rPr>
        <w:t xml:space="preserve">  responsabile dell’ufficio comune, e sono svolte con le cadenze previste nella relazione programmatica predisposta dalla Conferenza stessa.</w:t>
      </w:r>
    </w:p>
    <w:p w:rsidR="00DF63FC" w:rsidRDefault="00DF63FC" w:rsidP="00DF63FC">
      <w:pPr>
        <w:ind w:firstLine="708"/>
        <w:jc w:val="both"/>
        <w:rPr>
          <w:rFonts w:eastAsia="Times New Roman" w:cs="DecimaWE"/>
          <w:iCs/>
          <w:szCs w:val="23"/>
        </w:rPr>
      </w:pPr>
      <w:r>
        <w:rPr>
          <w:rFonts w:eastAsia="Times New Roman" w:cs="Helvetica"/>
        </w:rPr>
        <w:t xml:space="preserve">Oltre a quanto indicato ai punti precedenti, </w:t>
      </w:r>
      <w:smartTag w:uri="urn:schemas-microsoft-com:office:smarttags" w:element="PersonName">
        <w:smartTagPr>
          <w:attr w:name="ProductID" w:val="la Conferenza"/>
        </w:smartTagPr>
        <w:r>
          <w:rPr>
            <w:rFonts w:eastAsia="Times New Roman" w:cs="Helvetica"/>
          </w:rPr>
          <w:t>la Conferenza</w:t>
        </w:r>
      </w:smartTag>
      <w:r>
        <w:rPr>
          <w:rFonts w:eastAsia="Times New Roman" w:cs="Helvetica"/>
        </w:rPr>
        <w:t xml:space="preserve"> Ristretta dei Sindaci:</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 xml:space="preserve">Propone l’approvazione, presso i Consigli Comunali degli Enti </w:t>
      </w:r>
      <w:proofErr w:type="gramStart"/>
      <w:r>
        <w:rPr>
          <w:rFonts w:eastAsia="Times New Roman" w:cs="Helvetica"/>
        </w:rPr>
        <w:t>convenzionati,  di</w:t>
      </w:r>
      <w:proofErr w:type="gramEnd"/>
      <w:r>
        <w:rPr>
          <w:rFonts w:eastAsia="Times New Roman" w:cs="Helvetica"/>
        </w:rPr>
        <w:t xml:space="preserve"> Regolamenti comunali omogenei, in modo da garantire uniformità nelle procedure amministrative;</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Fornisce eventuali indicazioni in merito alle forme di pubblicità delle iniziative riguardanti le funzioni gestite dall’Ufficio comune;</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Approva le rendicontazioni periodiche, redatte dal Dirigente Coordinatore responsabile;</w:t>
      </w:r>
    </w:p>
    <w:p w:rsidR="00DF63FC" w:rsidRDefault="00DF63FC" w:rsidP="00DF63FC">
      <w:pPr>
        <w:numPr>
          <w:ilvl w:val="0"/>
          <w:numId w:val="1"/>
        </w:numPr>
        <w:autoSpaceDN w:val="0"/>
        <w:jc w:val="both"/>
        <w:rPr>
          <w:rFonts w:eastAsia="Times New Roman" w:cs="Helvetica"/>
        </w:rPr>
      </w:pPr>
      <w:r>
        <w:rPr>
          <w:rFonts w:eastAsia="Times New Roman" w:cs="Helvetica"/>
        </w:rPr>
        <w:lastRenderedPageBreak/>
        <w:t xml:space="preserve">Approva </w:t>
      </w:r>
      <w:r>
        <w:rPr>
          <w:rFonts w:eastAsia="Times New Roman"/>
        </w:rPr>
        <w:t>il Bilancio di previsione annuale, con la definizione della compartecipazione economica degli enti firmatari della presente Convenzione, necessaria alla gestione dei servizi associati.</w:t>
      </w:r>
      <w:r>
        <w:rPr>
          <w:rFonts w:eastAsia="Times New Roman" w:cs="Helvetica"/>
        </w:rPr>
        <w:t xml:space="preserve"> </w:t>
      </w:r>
    </w:p>
    <w:p w:rsidR="00DF63FC" w:rsidRDefault="00DF63FC" w:rsidP="00DF63FC">
      <w:pPr>
        <w:autoSpaceDE w:val="0"/>
        <w:autoSpaceDN w:val="0"/>
        <w:adjustRightInd w:val="0"/>
        <w:ind w:left="360"/>
        <w:jc w:val="both"/>
        <w:rPr>
          <w:rFonts w:eastAsia="Times New Roman" w:cs="Helvetica"/>
        </w:rPr>
      </w:pPr>
    </w:p>
    <w:p w:rsidR="00DF63FC" w:rsidRDefault="00DF63FC" w:rsidP="00DF63FC">
      <w:pPr>
        <w:autoSpaceDN w:val="0"/>
        <w:ind w:firstLine="720"/>
        <w:jc w:val="both"/>
        <w:rPr>
          <w:rFonts w:eastAsia="Times New Roman"/>
        </w:rPr>
      </w:pPr>
      <w:r>
        <w:rPr>
          <w:rFonts w:eastAsia="Times New Roman"/>
        </w:rPr>
        <w:t xml:space="preserve">Gli atti della Conferenza Ristretta dei Sindaci esprimono un indirizzo politico – amministrativo, in quanto definiscono gli obiettivi ed i programmi da attuare </w:t>
      </w:r>
      <w:proofErr w:type="gramStart"/>
      <w:r>
        <w:rPr>
          <w:rFonts w:eastAsia="Times New Roman"/>
        </w:rPr>
        <w:t>per  i</w:t>
      </w:r>
      <w:proofErr w:type="gramEnd"/>
      <w:r>
        <w:rPr>
          <w:rFonts w:eastAsia="Times New Roman"/>
        </w:rPr>
        <w:t xml:space="preserve"> Comuni firmatari della presente Convenzione.</w:t>
      </w:r>
    </w:p>
    <w:p w:rsidR="00DF63FC" w:rsidRDefault="00DF63FC" w:rsidP="00DF63FC">
      <w:pPr>
        <w:autoSpaceDN w:val="0"/>
        <w:ind w:firstLine="360"/>
        <w:jc w:val="both"/>
        <w:rPr>
          <w:rFonts w:eastAsia="Times New Roman"/>
        </w:rPr>
      </w:pPr>
      <w:r>
        <w:rPr>
          <w:rFonts w:eastAsia="Times New Roman"/>
        </w:rPr>
        <w:t>A titolo esemplificativo e non esaustivo, necessitano della presa d’atto da parte della Giunta Comunale del Comune di Fermo, Ente capofila, gli atti della Conferenza Ristretta dei Sindaci che riguardano:</w:t>
      </w:r>
    </w:p>
    <w:p w:rsidR="00DF63FC" w:rsidRDefault="00DF63FC" w:rsidP="00DF63FC">
      <w:pPr>
        <w:numPr>
          <w:ilvl w:val="0"/>
          <w:numId w:val="1"/>
        </w:numPr>
        <w:autoSpaceDN w:val="0"/>
        <w:jc w:val="both"/>
        <w:rPr>
          <w:rFonts w:eastAsia="Times New Roman"/>
        </w:rPr>
      </w:pPr>
      <w:r>
        <w:rPr>
          <w:rFonts w:eastAsia="Times New Roman"/>
        </w:rPr>
        <w:t xml:space="preserve">L’approvazione di progetti predisposti dall’Ufficio di coordinamento dell’Ambito Territoriale; </w:t>
      </w:r>
    </w:p>
    <w:p w:rsidR="00DF63FC" w:rsidRDefault="00DF63FC" w:rsidP="00DF63FC">
      <w:pPr>
        <w:numPr>
          <w:ilvl w:val="0"/>
          <w:numId w:val="1"/>
        </w:numPr>
        <w:autoSpaceDN w:val="0"/>
        <w:jc w:val="both"/>
        <w:rPr>
          <w:rFonts w:eastAsia="Times New Roman"/>
        </w:rPr>
      </w:pPr>
      <w:r>
        <w:rPr>
          <w:rFonts w:eastAsia="Times New Roman"/>
        </w:rPr>
        <w:t>L’attivazione ed il potenziamento di servizi ed interventi sociali a favore del territorio;</w:t>
      </w:r>
    </w:p>
    <w:p w:rsidR="00DF63FC" w:rsidRDefault="00DF63FC" w:rsidP="00DF63FC">
      <w:pPr>
        <w:numPr>
          <w:ilvl w:val="0"/>
          <w:numId w:val="1"/>
        </w:numPr>
        <w:autoSpaceDN w:val="0"/>
        <w:jc w:val="both"/>
        <w:rPr>
          <w:rFonts w:eastAsia="Times New Roman"/>
        </w:rPr>
      </w:pPr>
      <w:r>
        <w:rPr>
          <w:rFonts w:eastAsia="Times New Roman"/>
        </w:rPr>
        <w:t>L’individuazione delle risorse umane, materiali ed economico-finanziarie da destinare ai servizi associati;</w:t>
      </w:r>
    </w:p>
    <w:p w:rsidR="00DF63FC" w:rsidRDefault="00DF63FC" w:rsidP="00DF63FC">
      <w:pPr>
        <w:numPr>
          <w:ilvl w:val="0"/>
          <w:numId w:val="1"/>
        </w:numPr>
        <w:autoSpaceDN w:val="0"/>
        <w:jc w:val="both"/>
        <w:rPr>
          <w:rFonts w:eastAsia="Times New Roman"/>
        </w:rPr>
      </w:pPr>
      <w:r>
        <w:rPr>
          <w:rFonts w:eastAsia="Times New Roman"/>
        </w:rPr>
        <w:t>L’erogazione di contributi ad enti del terzo settore per la realizzazione degli obiettivi previsti dal Piano d’Ambito;</w:t>
      </w:r>
    </w:p>
    <w:p w:rsidR="00DF63FC" w:rsidRDefault="00DF63FC" w:rsidP="00DF63FC">
      <w:pPr>
        <w:numPr>
          <w:ilvl w:val="0"/>
          <w:numId w:val="1"/>
        </w:numPr>
        <w:autoSpaceDN w:val="0"/>
        <w:jc w:val="both"/>
        <w:rPr>
          <w:rFonts w:eastAsia="Times New Roman" w:cs="Helvetica"/>
        </w:rPr>
      </w:pPr>
      <w:r>
        <w:rPr>
          <w:rFonts w:eastAsia="Times New Roman"/>
        </w:rPr>
        <w:t>La definizione della compartecipazione economica degli enti associati, necessaria alla gestione dei servizi associati.</w:t>
      </w:r>
      <w:r>
        <w:rPr>
          <w:rFonts w:eastAsia="Times New Roman" w:cs="Helvetica"/>
        </w:rPr>
        <w:t xml:space="preserve"> </w:t>
      </w:r>
    </w:p>
    <w:p w:rsidR="00DF63FC" w:rsidRDefault="00DF63FC" w:rsidP="00DF63FC">
      <w:pPr>
        <w:autoSpaceDE w:val="0"/>
        <w:autoSpaceDN w:val="0"/>
        <w:adjustRightInd w:val="0"/>
        <w:spacing w:before="240"/>
        <w:jc w:val="center"/>
        <w:rPr>
          <w:rFonts w:eastAsia="Times New Roman"/>
        </w:rPr>
      </w:pPr>
      <w:r>
        <w:rPr>
          <w:rFonts w:eastAsia="Times New Roman"/>
          <w:bCs/>
        </w:rPr>
        <w:t>ARTICOLO 5</w:t>
      </w:r>
    </w:p>
    <w:p w:rsidR="00DF63FC" w:rsidRDefault="00DF63FC" w:rsidP="00DF63FC">
      <w:pPr>
        <w:autoSpaceDE w:val="0"/>
        <w:autoSpaceDN w:val="0"/>
        <w:adjustRightInd w:val="0"/>
        <w:jc w:val="center"/>
        <w:rPr>
          <w:rFonts w:eastAsia="Times New Roman"/>
        </w:rPr>
      </w:pPr>
      <w:r>
        <w:rPr>
          <w:rFonts w:eastAsia="Times New Roman"/>
        </w:rPr>
        <w:t>PERSONALE ASSEGNATO</w:t>
      </w:r>
    </w:p>
    <w:p w:rsidR="00DF63FC" w:rsidRDefault="00DF63FC" w:rsidP="00DF63FC">
      <w:pPr>
        <w:jc w:val="both"/>
        <w:rPr>
          <w:rFonts w:eastAsia="Times New Roman"/>
          <w:b/>
        </w:rPr>
      </w:pPr>
    </w:p>
    <w:p w:rsidR="00DF63FC" w:rsidRDefault="00DF63FC" w:rsidP="00DF63FC">
      <w:pPr>
        <w:ind w:firstLine="708"/>
        <w:jc w:val="both"/>
        <w:rPr>
          <w:rFonts w:eastAsia="Times New Roman"/>
        </w:rPr>
      </w:pPr>
      <w:r>
        <w:rPr>
          <w:rFonts w:eastAsia="Times New Roman"/>
        </w:rPr>
        <w:t xml:space="preserve">Per la gestione dell’Ufficio Comune, oltre al personale in carico al Comune di Fermo, destinato alle attività di Ambito, i Comuni mettono a disposizione, in quota percentuale in proporzione agli abitanti, il tempo/dipendente in dotazione organica per la gestione associata ed integrata. </w:t>
      </w:r>
    </w:p>
    <w:p w:rsidR="00DF63FC" w:rsidRDefault="00DF63FC" w:rsidP="00DF63FC">
      <w:pPr>
        <w:ind w:firstLine="708"/>
        <w:jc w:val="both"/>
        <w:rPr>
          <w:rFonts w:eastAsia="Times New Roman"/>
        </w:rPr>
      </w:pPr>
      <w:r>
        <w:rPr>
          <w:rFonts w:eastAsia="Times New Roman"/>
        </w:rPr>
        <w:t xml:space="preserve">Il contingente di personale dei Comuni convenzionati messo a disposizione della gestione associata, viene indicato nell’elenco allegato alla presente Convenzione, quale parte integrante e sostanziale della stessa, con la specificazione della categoria, del profilo professionale e della percentuale di tempo di lavoro dedicato all’Ufficio comune. </w:t>
      </w:r>
    </w:p>
    <w:p w:rsidR="00DF63FC" w:rsidRDefault="00DF63FC" w:rsidP="00DF63FC">
      <w:pPr>
        <w:autoSpaceDE w:val="0"/>
        <w:autoSpaceDN w:val="0"/>
        <w:adjustRightInd w:val="0"/>
        <w:spacing w:before="240"/>
        <w:ind w:firstLine="708"/>
        <w:jc w:val="both"/>
        <w:rPr>
          <w:rFonts w:eastAsia="Times New Roman"/>
          <w:bCs/>
        </w:rPr>
      </w:pPr>
      <w:r>
        <w:rPr>
          <w:rFonts w:eastAsia="Times New Roman"/>
          <w:bCs/>
        </w:rPr>
        <w:t>Le retribuzioni del suddetto personale verranno corrisposte dai singoli Comuni di appartenenza, presso i quali resta comunque in carico.</w:t>
      </w:r>
    </w:p>
    <w:p w:rsidR="00DF63FC" w:rsidRDefault="00DF63FC" w:rsidP="00DF63FC">
      <w:pPr>
        <w:autoSpaceDE w:val="0"/>
        <w:autoSpaceDN w:val="0"/>
        <w:adjustRightInd w:val="0"/>
        <w:spacing w:before="240"/>
        <w:jc w:val="center"/>
        <w:rPr>
          <w:rFonts w:eastAsia="Times New Roman"/>
        </w:rPr>
      </w:pPr>
      <w:r>
        <w:rPr>
          <w:rFonts w:eastAsia="Times New Roman"/>
          <w:bCs/>
        </w:rPr>
        <w:t>ARTICOLO 6</w:t>
      </w:r>
    </w:p>
    <w:p w:rsidR="00DF63FC" w:rsidRDefault="00DF63FC" w:rsidP="00DF63FC">
      <w:pPr>
        <w:jc w:val="center"/>
        <w:rPr>
          <w:rFonts w:eastAsia="Times New Roman"/>
        </w:rPr>
      </w:pPr>
      <w:r>
        <w:rPr>
          <w:rFonts w:eastAsia="Times New Roman"/>
        </w:rPr>
        <w:t>ARTICOLAZIONE DELL’UFFICIO COMUNE</w:t>
      </w:r>
    </w:p>
    <w:p w:rsidR="00DF63FC" w:rsidRDefault="00DF63FC" w:rsidP="00DF63FC">
      <w:pPr>
        <w:ind w:firstLine="708"/>
        <w:jc w:val="both"/>
        <w:rPr>
          <w:rFonts w:eastAsia="Times New Roman"/>
        </w:rPr>
      </w:pPr>
      <w:r>
        <w:rPr>
          <w:rFonts w:eastAsia="Times New Roman"/>
        </w:rPr>
        <w:t>L’Ufficio comune si articola in una sede centrale, presso il Comune di Fermo, ed in sedi distaccate operanti nei seguenti Comuni oggetto della presente convenzione:</w:t>
      </w:r>
    </w:p>
    <w:p w:rsidR="00DF63FC" w:rsidRDefault="00DF63FC" w:rsidP="00DF63FC">
      <w:pPr>
        <w:jc w:val="both"/>
        <w:rPr>
          <w:rFonts w:eastAsia="Times New Roman"/>
        </w:rPr>
      </w:pPr>
      <w:r>
        <w:rPr>
          <w:rFonts w:eastAsia="Times New Roman"/>
          <w:highlight w:val="yellow"/>
        </w:rPr>
        <w:t>Elencare comuni</w:t>
      </w:r>
      <w:r>
        <w:rPr>
          <w:rFonts w:eastAsia="Times New Roman"/>
        </w:rPr>
        <w:t>:</w:t>
      </w: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ind w:firstLine="708"/>
        <w:jc w:val="both"/>
        <w:rPr>
          <w:rFonts w:eastAsia="Times New Roman"/>
        </w:rPr>
      </w:pPr>
      <w:r>
        <w:rPr>
          <w:rFonts w:eastAsia="Times New Roman"/>
        </w:rPr>
        <w:t>Le funzioni ed i compiti delle sedi sono regolamentate negli articoli che seguono.</w:t>
      </w:r>
    </w:p>
    <w:p w:rsidR="00DF63FC" w:rsidRDefault="00DF63FC" w:rsidP="00DF63FC">
      <w:pPr>
        <w:autoSpaceDE w:val="0"/>
        <w:autoSpaceDN w:val="0"/>
        <w:adjustRightInd w:val="0"/>
        <w:spacing w:before="240"/>
        <w:jc w:val="center"/>
        <w:rPr>
          <w:rFonts w:eastAsia="Times New Roman"/>
        </w:rPr>
      </w:pPr>
      <w:r>
        <w:rPr>
          <w:rFonts w:eastAsia="Times New Roman"/>
          <w:bCs/>
        </w:rPr>
        <w:t>ARTICOLO 7</w:t>
      </w:r>
    </w:p>
    <w:p w:rsidR="00DF63FC" w:rsidRDefault="00DF63FC" w:rsidP="00DF63FC">
      <w:pPr>
        <w:jc w:val="center"/>
        <w:rPr>
          <w:rFonts w:eastAsia="Times New Roman"/>
        </w:rPr>
      </w:pPr>
      <w:r>
        <w:rPr>
          <w:rFonts w:eastAsia="Times New Roman"/>
        </w:rPr>
        <w:t xml:space="preserve">FUNZIONI DELLA SEDE </w:t>
      </w:r>
      <w:proofErr w:type="gramStart"/>
      <w:r>
        <w:rPr>
          <w:rFonts w:eastAsia="Times New Roman"/>
        </w:rPr>
        <w:t>CENTRALE  DELL’UFFICIO</w:t>
      </w:r>
      <w:proofErr w:type="gramEnd"/>
      <w:r>
        <w:rPr>
          <w:rFonts w:eastAsia="Times New Roman"/>
        </w:rPr>
        <w:t xml:space="preserve"> COMUNE</w:t>
      </w:r>
    </w:p>
    <w:p w:rsidR="00DF63FC" w:rsidRDefault="00DF63FC" w:rsidP="00DF63FC">
      <w:pPr>
        <w:jc w:val="both"/>
        <w:rPr>
          <w:rFonts w:eastAsia="Times New Roman"/>
        </w:rPr>
      </w:pPr>
    </w:p>
    <w:p w:rsidR="00DF63FC" w:rsidRDefault="00DF63FC" w:rsidP="00DF63FC">
      <w:pPr>
        <w:ind w:firstLine="708"/>
        <w:jc w:val="both"/>
        <w:rPr>
          <w:rFonts w:eastAsia="Times New Roman"/>
        </w:rPr>
      </w:pPr>
      <w:r>
        <w:rPr>
          <w:rFonts w:eastAsia="Times New Roman"/>
        </w:rPr>
        <w:lastRenderedPageBreak/>
        <w:t xml:space="preserve">Presso il Comune di Fermo opera la sede centrale dell’Ufficio comune, cui compete il coordinamento di tutto il personale messo a disposizione dai comuni per la gestione associata ed integrata. </w:t>
      </w:r>
    </w:p>
    <w:p w:rsidR="00DF63FC" w:rsidRDefault="00DF63FC" w:rsidP="00DF63FC">
      <w:pPr>
        <w:ind w:firstLine="708"/>
        <w:jc w:val="both"/>
        <w:rPr>
          <w:rFonts w:eastAsia="Times New Roman"/>
        </w:rPr>
      </w:pPr>
      <w:r>
        <w:rPr>
          <w:rFonts w:eastAsia="Times New Roman" w:cs="Calibri"/>
          <w:szCs w:val="22"/>
        </w:rPr>
        <w:t>Alla sede centrale dell’Ufficio comune vengono attribuite   le seguenti funzioni:</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a) Funzione di programmazione e progettazione,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Progettazione esecutiva dei servizi del Piano Sociale d’Ambito, nonché eventuali modifiche allo stesso, elaborato sulla base delle linee di indirizzo espresse dal coordinamento istituzionale ed emerse dal processo di concertazione;</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ricerca, analisi e lettura della domanda sociale,</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ricognizione e mappatura dell’offerta dei servizi;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gestione dei processi partecipativi;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predisposizione dei piani di zona;</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progettazione degli interventi;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analisi dei programmi di sviluppo;</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monitoraggio dei programmi e degli interventi;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valutazione e verifica di qualità dei servizi offerti;</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b) Funzione di gestione tecnica e amministrativa,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 xml:space="preserve">predisposizione </w:t>
      </w:r>
      <w:proofErr w:type="gramStart"/>
      <w:r>
        <w:rPr>
          <w:rFonts w:eastAsia="Times New Roman" w:cs="Calibri"/>
          <w:szCs w:val="22"/>
        </w:rPr>
        <w:t>di  tutti</w:t>
      </w:r>
      <w:proofErr w:type="gramEnd"/>
      <w:r>
        <w:rPr>
          <w:rFonts w:eastAsia="Times New Roman" w:cs="Calibri"/>
          <w:szCs w:val="22"/>
        </w:rPr>
        <w:t xml:space="preserve"> gli strumenti amministrativi relativi alle attività(determinazioni,  bandi, regolamenti, provvedimenti di autorizzazione);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facilitazione dei processi di integrazione;</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c) Funzione contabile e finanziaria,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Calibri,Bold"/>
          <w:b/>
          <w:bCs/>
          <w:szCs w:val="22"/>
        </w:rPr>
        <w:t xml:space="preserve">- </w:t>
      </w:r>
      <w:r>
        <w:rPr>
          <w:rFonts w:eastAsia="Times New Roman" w:cs="Calibri"/>
          <w:szCs w:val="22"/>
        </w:rPr>
        <w:t>programmazione contabile e finanziaria;</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gestione contabile delle attività di competenza;</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gestione delle risorse finanziarie e di rendicontazione;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 xml:space="preserve">gestione della fase di impegno, liquidazione e </w:t>
      </w:r>
      <w:proofErr w:type="gramStart"/>
      <w:r>
        <w:rPr>
          <w:rFonts w:eastAsia="Times New Roman" w:cs="Calibri"/>
          <w:szCs w:val="22"/>
        </w:rPr>
        <w:t>pagamento  delle</w:t>
      </w:r>
      <w:proofErr w:type="gramEnd"/>
      <w:r>
        <w:rPr>
          <w:rFonts w:eastAsia="Times New Roman" w:cs="Calibri"/>
          <w:szCs w:val="22"/>
        </w:rPr>
        <w:t xml:space="preserve"> spese;</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xml:space="preserve">- definizione ed </w:t>
      </w:r>
      <w:proofErr w:type="gramStart"/>
      <w:r>
        <w:rPr>
          <w:rFonts w:eastAsia="Times New Roman" w:cs="Calibri"/>
          <w:szCs w:val="22"/>
        </w:rPr>
        <w:t>applicazione  di</w:t>
      </w:r>
      <w:proofErr w:type="gramEnd"/>
      <w:r>
        <w:rPr>
          <w:rFonts w:eastAsia="Times New Roman" w:cs="Calibri"/>
          <w:szCs w:val="22"/>
        </w:rPr>
        <w:t xml:space="preserve"> strumenti per le attività di monitoraggio e valutazione;</w:t>
      </w:r>
    </w:p>
    <w:p w:rsidR="00DF63FC" w:rsidRDefault="00DF63FC" w:rsidP="00DF63FC">
      <w:pPr>
        <w:autoSpaceDE w:val="0"/>
        <w:autoSpaceDN w:val="0"/>
        <w:adjustRightInd w:val="0"/>
        <w:jc w:val="both"/>
        <w:rPr>
          <w:rFonts w:eastAsia="Times New Roman" w:cs="Calibri"/>
          <w:b/>
          <w:szCs w:val="22"/>
        </w:rPr>
      </w:pPr>
      <w:r>
        <w:rPr>
          <w:rFonts w:eastAsia="Times New Roman" w:cs="Calibri"/>
          <w:b/>
          <w:szCs w:val="22"/>
        </w:rPr>
        <w:t>d) Funzioni di comunicazione, che comprende attività di:</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campagne di sensibilizzazione e di informazione;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 xml:space="preserve">facilitazione dei rapporti </w:t>
      </w:r>
      <w:proofErr w:type="gramStart"/>
      <w:r>
        <w:rPr>
          <w:rFonts w:eastAsia="Times New Roman" w:cs="Calibri"/>
          <w:szCs w:val="22"/>
        </w:rPr>
        <w:t>con  altre</w:t>
      </w:r>
      <w:proofErr w:type="gramEnd"/>
      <w:r>
        <w:rPr>
          <w:rFonts w:eastAsia="Times New Roman" w:cs="Calibri"/>
          <w:szCs w:val="22"/>
        </w:rPr>
        <w:t xml:space="preserve"> Amministrazioni pubbliche coinvolte nell’attuazione dei servizi.</w:t>
      </w:r>
    </w:p>
    <w:p w:rsidR="00DF63FC" w:rsidRDefault="00DF63FC" w:rsidP="00DF63FC">
      <w:pPr>
        <w:autoSpaceDE w:val="0"/>
        <w:autoSpaceDN w:val="0"/>
        <w:adjustRightInd w:val="0"/>
        <w:jc w:val="both"/>
        <w:rPr>
          <w:rFonts w:eastAsia="Times New Roman" w:cs="Calibri"/>
          <w:szCs w:val="22"/>
        </w:rPr>
      </w:pPr>
    </w:p>
    <w:p w:rsidR="00DF63FC" w:rsidRDefault="00DF63FC" w:rsidP="00DF63FC">
      <w:pPr>
        <w:tabs>
          <w:tab w:val="left" w:pos="7380"/>
        </w:tabs>
        <w:autoSpaceDE w:val="0"/>
        <w:autoSpaceDN w:val="0"/>
        <w:adjustRightInd w:val="0"/>
        <w:jc w:val="both"/>
        <w:rPr>
          <w:rFonts w:eastAsia="Times New Roman" w:cs="Calibri"/>
          <w:szCs w:val="22"/>
        </w:rPr>
      </w:pPr>
      <w:r>
        <w:rPr>
          <w:rFonts w:eastAsia="Times New Roman" w:cs="Calibri"/>
          <w:szCs w:val="22"/>
        </w:rPr>
        <w:t xml:space="preserve">La sede centrale dell’Ufficio comune svolge </w:t>
      </w:r>
      <w:proofErr w:type="gramStart"/>
      <w:r>
        <w:rPr>
          <w:rFonts w:eastAsia="Times New Roman" w:cs="Calibri"/>
          <w:szCs w:val="22"/>
        </w:rPr>
        <w:t>altresì  le</w:t>
      </w:r>
      <w:proofErr w:type="gramEnd"/>
      <w:r>
        <w:rPr>
          <w:rFonts w:eastAsia="Times New Roman" w:cs="Calibri"/>
          <w:szCs w:val="22"/>
        </w:rPr>
        <w:t xml:space="preserve"> seguenti funzioni:</w:t>
      </w:r>
      <w:r>
        <w:rPr>
          <w:rFonts w:eastAsia="Times New Roman" w:cs="Calibri"/>
          <w:szCs w:val="22"/>
        </w:rPr>
        <w:tab/>
      </w:r>
    </w:p>
    <w:p w:rsidR="00DF63FC" w:rsidRDefault="00DF63FC" w:rsidP="00DF63FC">
      <w:pPr>
        <w:autoSpaceDE w:val="0"/>
        <w:autoSpaceDN w:val="0"/>
        <w:adjustRightInd w:val="0"/>
        <w:jc w:val="both"/>
        <w:rPr>
          <w:rFonts w:eastAsia="Times New Roman" w:cs="Calibri,Bold"/>
          <w:b/>
          <w:bCs/>
          <w:szCs w:val="22"/>
        </w:rPr>
      </w:pPr>
      <w:r>
        <w:rPr>
          <w:rFonts w:eastAsia="Times New Roman" w:cs="Calibri"/>
          <w:b/>
          <w:szCs w:val="22"/>
        </w:rPr>
        <w:t xml:space="preserve">e) Funzioni </w:t>
      </w:r>
      <w:proofErr w:type="gramStart"/>
      <w:r>
        <w:rPr>
          <w:rFonts w:eastAsia="Times New Roman" w:cs="Calibri"/>
          <w:b/>
          <w:szCs w:val="22"/>
        </w:rPr>
        <w:t>di  stazione</w:t>
      </w:r>
      <w:proofErr w:type="gramEnd"/>
      <w:r>
        <w:rPr>
          <w:rFonts w:eastAsia="Times New Roman" w:cs="Calibri"/>
          <w:b/>
          <w:szCs w:val="22"/>
        </w:rPr>
        <w:t xml:space="preserve"> appaltante (Gare, appalti forniture e servizi e contratti),</w:t>
      </w:r>
      <w:r>
        <w:rPr>
          <w:rFonts w:eastAsia="Times New Roman" w:cs="Calibri,Bold"/>
          <w:b/>
          <w:bCs/>
          <w:szCs w:val="22"/>
        </w:rPr>
        <w:t xml:space="preserve">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xml:space="preserve">- istruttoria di atti </w:t>
      </w:r>
      <w:proofErr w:type="gramStart"/>
      <w:r>
        <w:rPr>
          <w:rFonts w:eastAsia="Times New Roman" w:cs="Calibri"/>
          <w:szCs w:val="22"/>
        </w:rPr>
        <w:t>amministrativi,  redazione</w:t>
      </w:r>
      <w:proofErr w:type="gramEnd"/>
      <w:r>
        <w:rPr>
          <w:rFonts w:eastAsia="Times New Roman" w:cs="Calibri"/>
          <w:szCs w:val="22"/>
        </w:rPr>
        <w:t xml:space="preserve"> dei verbali e dei documenti inerenti l’affidamento in gestione dei servizi;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atti di affidamento a mezzo procedure ad evidenza pubblica;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pubblicazioni ed espletamento delle gare ad evidenza pubblica;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xml:space="preserve">- forniture </w:t>
      </w:r>
      <w:proofErr w:type="gramStart"/>
      <w:r>
        <w:rPr>
          <w:rFonts w:eastAsia="Times New Roman" w:cs="Calibri"/>
          <w:szCs w:val="22"/>
        </w:rPr>
        <w:t>dell’ufficio  comune</w:t>
      </w:r>
      <w:proofErr w:type="gramEnd"/>
      <w:r>
        <w:rPr>
          <w:rFonts w:eastAsia="Times New Roman" w:cs="Calibri"/>
          <w:szCs w:val="22"/>
        </w:rPr>
        <w:t>;</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sottoscrizione dei relativi contratti;</w:t>
      </w:r>
    </w:p>
    <w:p w:rsidR="00DF63FC" w:rsidRDefault="00DF63FC" w:rsidP="00DF63FC">
      <w:pPr>
        <w:autoSpaceDE w:val="0"/>
        <w:autoSpaceDN w:val="0"/>
        <w:adjustRightInd w:val="0"/>
        <w:jc w:val="both"/>
        <w:rPr>
          <w:rFonts w:eastAsia="Times New Roman" w:cs="Calibri"/>
          <w:szCs w:val="22"/>
        </w:rPr>
      </w:pPr>
      <w:r>
        <w:rPr>
          <w:rFonts w:eastAsia="Times New Roman" w:cs="Calibri"/>
          <w:b/>
          <w:szCs w:val="22"/>
        </w:rPr>
        <w:t>f) Funzioni statistiche e di elaborazione dati</w:t>
      </w:r>
      <w:r>
        <w:rPr>
          <w:rFonts w:eastAsia="Times New Roman" w:cs="Calibri"/>
          <w:szCs w:val="22"/>
        </w:rPr>
        <w:t>, necessarie alla programmazione e progettazione di Ambito Sociale.</w:t>
      </w:r>
    </w:p>
    <w:p w:rsidR="00DF63FC" w:rsidRDefault="00DF63FC" w:rsidP="00DF63FC">
      <w:pPr>
        <w:autoSpaceDE w:val="0"/>
        <w:autoSpaceDN w:val="0"/>
        <w:adjustRightInd w:val="0"/>
        <w:spacing w:before="240"/>
        <w:jc w:val="center"/>
        <w:rPr>
          <w:rFonts w:eastAsia="Times New Roman"/>
        </w:rPr>
      </w:pPr>
      <w:r>
        <w:rPr>
          <w:rFonts w:eastAsia="Times New Roman"/>
          <w:bCs/>
        </w:rPr>
        <w:t>ARTICOLO 8</w:t>
      </w:r>
    </w:p>
    <w:p w:rsidR="00DF63FC" w:rsidRDefault="00DF63FC" w:rsidP="00DF63FC">
      <w:pPr>
        <w:jc w:val="center"/>
        <w:rPr>
          <w:rFonts w:eastAsia="Times New Roman"/>
        </w:rPr>
      </w:pPr>
      <w:r>
        <w:rPr>
          <w:rFonts w:eastAsia="Times New Roman"/>
        </w:rPr>
        <w:t xml:space="preserve">FUNZIONI IN MATERIA DI PARTECIPAZIONE </w:t>
      </w:r>
    </w:p>
    <w:p w:rsidR="00DF63FC" w:rsidRDefault="00DF63FC" w:rsidP="00DF63FC">
      <w:pPr>
        <w:autoSpaceDE w:val="0"/>
        <w:autoSpaceDN w:val="0"/>
        <w:adjustRightInd w:val="0"/>
        <w:rPr>
          <w:rFonts w:eastAsia="Times New Roman" w:cs="Calibri,Bold"/>
          <w:b/>
          <w:bCs/>
          <w:szCs w:val="22"/>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Bold"/>
          <w:bCs/>
          <w:szCs w:val="22"/>
        </w:rPr>
        <w:t>La sede centrale dell’Ufficio comune</w:t>
      </w:r>
      <w:r>
        <w:rPr>
          <w:rFonts w:eastAsia="Times New Roman" w:cs="Calibri,Bold"/>
          <w:b/>
          <w:bCs/>
          <w:szCs w:val="22"/>
        </w:rPr>
        <w:t xml:space="preserve"> </w:t>
      </w:r>
      <w:r>
        <w:rPr>
          <w:rFonts w:eastAsia="Times New Roman" w:cs="Calibri"/>
          <w:szCs w:val="22"/>
        </w:rPr>
        <w:t>cura ogni possibile forma di partecipazione consultiva degli utenti, degli enti e delle istituzioni.</w:t>
      </w: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 xml:space="preserve">A tal fine, </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a) assicura che sia dato tempestivo riscontro alle richieste, alle segnalazioni e ad eventuali reclami degli utenti;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lastRenderedPageBreak/>
        <w:t>b) favorisce la partecipazione, attraverso i propri componenti, ad incontri o dibattiti promossi da associazioni o da gruppi di utenti, allo scopo di discutere proposte circa la migliore gestione ed erogazione dei servizi;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c) cura i rapporti con gli enti e le istituzioni, pubbliche e private, presenti ed operanti sul territorio di competenza;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d) promuove attività informative e divulgative per illustrare ai cittadini i contenuti del Piano d’Ambito e le modalità per l’accesso ai servizi e la migliore fruizione degli stessi.</w:t>
      </w:r>
    </w:p>
    <w:p w:rsidR="00DF63FC" w:rsidRDefault="00DF63FC" w:rsidP="00DF63FC">
      <w:pPr>
        <w:autoSpaceDE w:val="0"/>
        <w:autoSpaceDN w:val="0"/>
        <w:adjustRightInd w:val="0"/>
        <w:spacing w:before="240"/>
        <w:jc w:val="center"/>
        <w:rPr>
          <w:rFonts w:eastAsia="Times New Roman"/>
        </w:rPr>
      </w:pPr>
      <w:r>
        <w:rPr>
          <w:rFonts w:eastAsia="Times New Roman"/>
          <w:bCs/>
        </w:rPr>
        <w:t>ARTICOLO 9</w:t>
      </w:r>
    </w:p>
    <w:p w:rsidR="00DF63FC" w:rsidRDefault="00DF63FC" w:rsidP="00DF63FC">
      <w:pPr>
        <w:jc w:val="center"/>
        <w:rPr>
          <w:rFonts w:eastAsia="Times New Roman"/>
        </w:rPr>
      </w:pPr>
      <w:r>
        <w:rPr>
          <w:rFonts w:eastAsia="Times New Roman"/>
        </w:rPr>
        <w:t xml:space="preserve">ORGANIZZAZIONE DELLA SEDE CENTRALE DELL’UFFICIO COMUNE </w:t>
      </w:r>
    </w:p>
    <w:p w:rsidR="00DF63FC" w:rsidRDefault="00DF63FC" w:rsidP="00DF63FC">
      <w:pPr>
        <w:autoSpaceDE w:val="0"/>
        <w:autoSpaceDN w:val="0"/>
        <w:adjustRightInd w:val="0"/>
        <w:rPr>
          <w:rFonts w:eastAsia="Times New Roman" w:cs="Calibri"/>
          <w:szCs w:val="22"/>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La sede centrale dell’</w:t>
      </w:r>
      <w:r>
        <w:rPr>
          <w:rFonts w:eastAsia="Times New Roman" w:cs="Calibri,Bold"/>
          <w:bCs/>
          <w:szCs w:val="22"/>
        </w:rPr>
        <w:t>Ufficio Comune</w:t>
      </w:r>
      <w:r>
        <w:rPr>
          <w:rFonts w:eastAsia="Times New Roman" w:cs="Calibri,Bold"/>
          <w:b/>
          <w:bCs/>
          <w:szCs w:val="22"/>
        </w:rPr>
        <w:t xml:space="preserve"> </w:t>
      </w:r>
      <w:r>
        <w:rPr>
          <w:rFonts w:eastAsia="Times New Roman" w:cs="Calibri"/>
          <w:szCs w:val="22"/>
        </w:rPr>
        <w:t xml:space="preserve">dispone di personale tale da assicurarne la funzionalità operativa. </w:t>
      </w: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 xml:space="preserve">La composizione </w:t>
      </w:r>
      <w:proofErr w:type="spellStart"/>
      <w:r>
        <w:rPr>
          <w:rFonts w:eastAsia="Times New Roman" w:cs="Calibri"/>
          <w:szCs w:val="22"/>
        </w:rPr>
        <w:t>multiprofessionale</w:t>
      </w:r>
      <w:proofErr w:type="spellEnd"/>
      <w:r>
        <w:rPr>
          <w:rFonts w:eastAsia="Times New Roman" w:cs="Calibri"/>
          <w:szCs w:val="22"/>
        </w:rPr>
        <w:t xml:space="preserve"> assicura il percorso di realizzazione degli obiettivi.</w:t>
      </w:r>
    </w:p>
    <w:p w:rsidR="00DF63FC" w:rsidRDefault="00DF63FC" w:rsidP="00DF63FC">
      <w:pPr>
        <w:autoSpaceDE w:val="0"/>
        <w:autoSpaceDN w:val="0"/>
        <w:adjustRightInd w:val="0"/>
        <w:ind w:firstLine="708"/>
        <w:jc w:val="both"/>
        <w:rPr>
          <w:rFonts w:eastAsia="Times New Roman" w:cs="Calibri"/>
          <w:szCs w:val="22"/>
        </w:rPr>
      </w:pPr>
      <w:proofErr w:type="gramStart"/>
      <w:r>
        <w:rPr>
          <w:rFonts w:eastAsia="Times New Roman" w:cs="Calibri"/>
          <w:szCs w:val="22"/>
        </w:rPr>
        <w:t>L’</w:t>
      </w:r>
      <w:r>
        <w:rPr>
          <w:rFonts w:eastAsia="Times New Roman" w:cs="Calibri,Bold"/>
          <w:bCs/>
          <w:szCs w:val="22"/>
        </w:rPr>
        <w:t xml:space="preserve">Ufficio </w:t>
      </w:r>
      <w:r>
        <w:rPr>
          <w:rFonts w:eastAsia="Times New Roman" w:cs="Calibri,Bold"/>
          <w:b/>
          <w:bCs/>
          <w:szCs w:val="22"/>
        </w:rPr>
        <w:t xml:space="preserve"> </w:t>
      </w:r>
      <w:r>
        <w:rPr>
          <w:rFonts w:eastAsia="Times New Roman" w:cs="Calibri"/>
          <w:szCs w:val="22"/>
        </w:rPr>
        <w:t>modella</w:t>
      </w:r>
      <w:proofErr w:type="gramEnd"/>
      <w:r>
        <w:rPr>
          <w:rFonts w:eastAsia="Times New Roman" w:cs="Calibri"/>
          <w:szCs w:val="22"/>
        </w:rPr>
        <w:t xml:space="preserve"> la propria organizzazione e svolge la propria attività ispirandosi a criteri di trasparenza, funzionalità ed economicità di gestione, al fine di assicurare alla propria azione efficienza ed efficacia.</w:t>
      </w:r>
    </w:p>
    <w:p w:rsidR="00DF63FC" w:rsidRDefault="00DF63FC" w:rsidP="00DF63FC">
      <w:pPr>
        <w:autoSpaceDE w:val="0"/>
        <w:autoSpaceDN w:val="0"/>
        <w:adjustRightInd w:val="0"/>
        <w:ind w:firstLine="708"/>
        <w:jc w:val="both"/>
        <w:rPr>
          <w:rFonts w:eastAsia="Times New Roman"/>
        </w:rPr>
      </w:pPr>
      <w:r>
        <w:rPr>
          <w:rFonts w:eastAsia="Times New Roman" w:cs="Calibri"/>
          <w:szCs w:val="22"/>
        </w:rPr>
        <w:t>L’attività gestionale viene svolta dall’</w:t>
      </w:r>
      <w:r>
        <w:rPr>
          <w:rFonts w:eastAsia="Times New Roman" w:cs="Calibri,Bold"/>
          <w:bCs/>
          <w:szCs w:val="22"/>
        </w:rPr>
        <w:t xml:space="preserve">Ufficio </w:t>
      </w:r>
      <w:r>
        <w:rPr>
          <w:rFonts w:eastAsia="Times New Roman" w:cs="Calibri"/>
          <w:szCs w:val="22"/>
        </w:rPr>
        <w:t xml:space="preserve">nelle forme e secondo le modalità prescritte </w:t>
      </w:r>
      <w:r>
        <w:rPr>
          <w:rFonts w:eastAsia="Times New Roman"/>
        </w:rPr>
        <w:t xml:space="preserve">dalla Legge e dalla presente Convenzione. </w:t>
      </w:r>
    </w:p>
    <w:p w:rsidR="00DF63FC" w:rsidRDefault="00DF63FC" w:rsidP="00DF63FC">
      <w:pPr>
        <w:autoSpaceDE w:val="0"/>
        <w:autoSpaceDN w:val="0"/>
        <w:adjustRightInd w:val="0"/>
        <w:spacing w:before="240"/>
        <w:jc w:val="center"/>
        <w:rPr>
          <w:rFonts w:eastAsia="Times New Roman"/>
        </w:rPr>
      </w:pPr>
      <w:r>
        <w:rPr>
          <w:rFonts w:eastAsia="Times New Roman"/>
          <w:bCs/>
        </w:rPr>
        <w:t>ARTICOLO 10</w:t>
      </w:r>
    </w:p>
    <w:p w:rsidR="00DF63FC" w:rsidRDefault="00DF63FC" w:rsidP="00DF63FC">
      <w:pPr>
        <w:autoSpaceDE w:val="0"/>
        <w:autoSpaceDN w:val="0"/>
        <w:adjustRightInd w:val="0"/>
        <w:jc w:val="center"/>
        <w:rPr>
          <w:rFonts w:eastAsia="Times New Roman" w:cs="DecimaWE"/>
          <w:bCs/>
          <w:color w:val="000000"/>
          <w:szCs w:val="23"/>
        </w:rPr>
      </w:pPr>
      <w:r>
        <w:rPr>
          <w:rFonts w:eastAsia="Times New Roman" w:cs="DecimaWE"/>
          <w:bCs/>
          <w:color w:val="000000"/>
          <w:szCs w:val="23"/>
        </w:rPr>
        <w:t xml:space="preserve">COMPETENZE DELLE SEDI DISTACCATE  </w:t>
      </w:r>
    </w:p>
    <w:p w:rsidR="00DF63FC" w:rsidRDefault="00DF63FC" w:rsidP="00DF63FC">
      <w:pPr>
        <w:autoSpaceDE w:val="0"/>
        <w:autoSpaceDN w:val="0"/>
        <w:adjustRightInd w:val="0"/>
        <w:rPr>
          <w:rFonts w:eastAsia="Times New Roman" w:cs="DecimaWE"/>
          <w:b/>
          <w:bCs/>
          <w:color w:val="000000"/>
          <w:szCs w:val="23"/>
        </w:rPr>
      </w:pPr>
    </w:p>
    <w:p w:rsidR="00DF63FC" w:rsidRDefault="00DF63FC" w:rsidP="00DF63FC">
      <w:pPr>
        <w:ind w:firstLine="708"/>
        <w:jc w:val="both"/>
        <w:rPr>
          <w:rFonts w:eastAsia="Times New Roman" w:cs="DecimaWE"/>
          <w:color w:val="000000"/>
          <w:szCs w:val="23"/>
        </w:rPr>
      </w:pPr>
      <w:r>
        <w:rPr>
          <w:rFonts w:eastAsia="Times New Roman" w:cs="DecimaWE"/>
          <w:color w:val="000000"/>
          <w:szCs w:val="23"/>
        </w:rPr>
        <w:t>Le sedi distaccate costituiscono articolazioni dell’Ufficio comune sul territorio dei Comuni aderenti alla presente Convenzione e concorrono allo svolgimento delle funzioni a questo attribuite.</w:t>
      </w:r>
    </w:p>
    <w:p w:rsidR="00DF63FC" w:rsidRDefault="00DF63FC" w:rsidP="00DF63FC">
      <w:pPr>
        <w:ind w:firstLine="708"/>
        <w:jc w:val="both"/>
        <w:rPr>
          <w:rFonts w:eastAsia="Times New Roman"/>
        </w:rPr>
      </w:pPr>
      <w:r>
        <w:rPr>
          <w:rFonts w:eastAsia="Times New Roman"/>
        </w:rPr>
        <w:t xml:space="preserve">Alle sedi distaccate istituite presso </w:t>
      </w:r>
      <w:proofErr w:type="gramStart"/>
      <w:r>
        <w:rPr>
          <w:rFonts w:eastAsia="Times New Roman"/>
        </w:rPr>
        <w:t>i  singoli</w:t>
      </w:r>
      <w:proofErr w:type="gramEnd"/>
      <w:r>
        <w:rPr>
          <w:rFonts w:eastAsia="Times New Roman"/>
        </w:rPr>
        <w:t xml:space="preserve"> Comuni sono attribuite  funzioni di sportello, che svolge un ruolo di relazione con l’utenza con obiettivi di semplificazione e immediatezza, nonché quelle inerenti la fase istruttoria delle istanze per l’ammissione ai servizi. </w:t>
      </w:r>
    </w:p>
    <w:p w:rsidR="00DF63FC" w:rsidRDefault="00DF63FC" w:rsidP="00DF63FC">
      <w:pPr>
        <w:autoSpaceDE w:val="0"/>
        <w:autoSpaceDN w:val="0"/>
        <w:adjustRightInd w:val="0"/>
        <w:ind w:firstLine="708"/>
        <w:jc w:val="both"/>
        <w:rPr>
          <w:rFonts w:eastAsia="Times New Roman"/>
        </w:rPr>
      </w:pPr>
      <w:r>
        <w:rPr>
          <w:rFonts w:eastAsia="Times New Roman"/>
        </w:rPr>
        <w:t>Ad ogni sede distaccata e/o sportello è preposto un referente, secondo le modalità disciplinate dal Regolamento per il funzionamento dell’Ufficio comune.</w:t>
      </w:r>
    </w:p>
    <w:p w:rsidR="00DF63FC" w:rsidRDefault="00DF63FC" w:rsidP="00DF63FC">
      <w:pPr>
        <w:autoSpaceDE w:val="0"/>
        <w:autoSpaceDN w:val="0"/>
        <w:adjustRightInd w:val="0"/>
        <w:ind w:firstLine="708"/>
        <w:jc w:val="both"/>
        <w:rPr>
          <w:rFonts w:eastAsia="Times New Roman" w:cs="Calibri,Bold"/>
          <w:bCs/>
          <w:szCs w:val="22"/>
        </w:rPr>
      </w:pPr>
      <w:r>
        <w:rPr>
          <w:rFonts w:eastAsia="Times New Roman"/>
        </w:rPr>
        <w:t>Ulteriori funzioni possono essere attribuite con apposito Regolamento di organizzazione dell’Ufficio comune.</w:t>
      </w:r>
    </w:p>
    <w:p w:rsidR="00DF63FC" w:rsidRDefault="00DF63FC" w:rsidP="00DF63FC">
      <w:pPr>
        <w:autoSpaceDE w:val="0"/>
        <w:autoSpaceDN w:val="0"/>
        <w:adjustRightInd w:val="0"/>
        <w:spacing w:before="240"/>
        <w:jc w:val="center"/>
        <w:rPr>
          <w:rFonts w:eastAsia="Times New Roman"/>
        </w:rPr>
      </w:pPr>
      <w:r>
        <w:rPr>
          <w:rFonts w:eastAsia="Times New Roman"/>
          <w:bCs/>
        </w:rPr>
        <w:t>ARTICOLO 11</w:t>
      </w:r>
    </w:p>
    <w:p w:rsidR="00DF63FC" w:rsidRDefault="00DF63FC" w:rsidP="00DF63FC">
      <w:pPr>
        <w:autoSpaceDE w:val="0"/>
        <w:autoSpaceDN w:val="0"/>
        <w:adjustRightInd w:val="0"/>
        <w:jc w:val="center"/>
        <w:rPr>
          <w:rFonts w:eastAsia="Times New Roman" w:cs="DecimaWE"/>
          <w:bCs/>
          <w:color w:val="000000"/>
          <w:szCs w:val="23"/>
        </w:rPr>
      </w:pPr>
      <w:r>
        <w:rPr>
          <w:rFonts w:eastAsia="Times New Roman" w:cs="DecimaWE"/>
          <w:bCs/>
          <w:color w:val="000000"/>
          <w:szCs w:val="23"/>
        </w:rPr>
        <w:t xml:space="preserve">POTERI GESTIONALI DELL’UFFICIO COMUNE  </w:t>
      </w:r>
    </w:p>
    <w:p w:rsidR="00DF63FC" w:rsidRDefault="00DF63FC" w:rsidP="00DF63FC">
      <w:pPr>
        <w:autoSpaceDE w:val="0"/>
        <w:autoSpaceDN w:val="0"/>
        <w:adjustRightInd w:val="0"/>
        <w:jc w:val="both"/>
        <w:rPr>
          <w:rFonts w:eastAsia="Times New Roman" w:cs="Helvetica"/>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La gestione della Convenzione si uniforma al principio della distinzione tra funzione direzionale politica e funzione di gestione tecnico amministrativa.</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 xml:space="preserve">L’Ufficio comune opera sulla base delle </w:t>
      </w:r>
      <w:proofErr w:type="gramStart"/>
      <w:r>
        <w:rPr>
          <w:rFonts w:eastAsia="Times New Roman" w:cs="Helvetica"/>
        </w:rPr>
        <w:t>direttive  del</w:t>
      </w:r>
      <w:proofErr w:type="gramEnd"/>
      <w:r>
        <w:rPr>
          <w:rFonts w:eastAsia="Times New Roman" w:cs="Helvetica"/>
        </w:rPr>
        <w:t xml:space="preserve"> Comitato dei Sindaci e della Conferenza ristretta dei Sindaci dei comuni sottoscrittori della presente Convenzione attuativa.</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materie e per interventi relativi al singolo territorio comunale, le rispettive Giunte possono esprimere ulteriori specifici indirizzi e destinare specifiche risorse per il raggiungimento di obiettivi di interesse locale.</w:t>
      </w:r>
    </w:p>
    <w:p w:rsidR="00DF63FC" w:rsidRDefault="00DF63FC" w:rsidP="00DF63FC">
      <w:pPr>
        <w:autoSpaceDE w:val="0"/>
        <w:autoSpaceDN w:val="0"/>
        <w:adjustRightInd w:val="0"/>
        <w:ind w:firstLine="708"/>
        <w:jc w:val="both"/>
        <w:rPr>
          <w:rFonts w:eastAsia="Times New Roman"/>
        </w:rPr>
      </w:pPr>
      <w:r>
        <w:rPr>
          <w:rFonts w:eastAsia="Times New Roman" w:cs="Arial"/>
          <w:iCs/>
          <w:szCs w:val="22"/>
        </w:rPr>
        <w:t xml:space="preserve">A </w:t>
      </w:r>
      <w:r>
        <w:rPr>
          <w:rFonts w:eastAsia="Times New Roman"/>
        </w:rPr>
        <w:t>titolo esemplificativo e non esaustivo, il Dirigente dell’Ufficio comune assume i seguenti atti:</w:t>
      </w:r>
    </w:p>
    <w:p w:rsidR="00DF63FC" w:rsidRDefault="00DF63FC" w:rsidP="00DF63FC">
      <w:pPr>
        <w:autoSpaceDN w:val="0"/>
        <w:jc w:val="both"/>
        <w:rPr>
          <w:rFonts w:eastAsia="Times New Roman"/>
        </w:rPr>
      </w:pPr>
      <w:r>
        <w:rPr>
          <w:rFonts w:eastAsia="Times New Roman"/>
        </w:rPr>
        <w:t>- atti dovuti in forza di una disposizione di legge, regolamento, o di altri atti amministrativi (es. Deliberazioni di Giunta Regionale);</w:t>
      </w:r>
    </w:p>
    <w:p w:rsidR="00DF63FC" w:rsidRDefault="00DF63FC" w:rsidP="00DF63FC">
      <w:pPr>
        <w:autoSpaceDN w:val="0"/>
        <w:jc w:val="both"/>
        <w:rPr>
          <w:rFonts w:eastAsia="Times New Roman"/>
        </w:rPr>
      </w:pPr>
      <w:r>
        <w:rPr>
          <w:rFonts w:eastAsia="Times New Roman"/>
        </w:rPr>
        <w:t>- atti di gestione, e atti che impegnano finanziariamente l'amministrazione verso l'esterno;</w:t>
      </w:r>
    </w:p>
    <w:p w:rsidR="00DF63FC" w:rsidRDefault="00DF63FC" w:rsidP="00DF63FC">
      <w:pPr>
        <w:autoSpaceDN w:val="0"/>
        <w:jc w:val="both"/>
        <w:rPr>
          <w:rFonts w:eastAsia="Times New Roman"/>
        </w:rPr>
      </w:pPr>
      <w:r>
        <w:rPr>
          <w:rFonts w:eastAsia="Times New Roman"/>
        </w:rPr>
        <w:t>- atti di affidamento dei servizi per la realizzazione di interventi e servizi sociali a livello d’Ambito;</w:t>
      </w:r>
    </w:p>
    <w:p w:rsidR="00DF63FC" w:rsidRDefault="00DF63FC" w:rsidP="00DF63FC">
      <w:pPr>
        <w:autoSpaceDN w:val="0"/>
        <w:jc w:val="both"/>
        <w:rPr>
          <w:rFonts w:eastAsia="Times New Roman"/>
        </w:rPr>
      </w:pPr>
      <w:r>
        <w:rPr>
          <w:rFonts w:eastAsia="Times New Roman"/>
        </w:rPr>
        <w:t xml:space="preserve">- atti privi di valenza discrezionale da parte dell’organo politico amministrativo (es. approvazione di criteri e ripartizione risorse economiche, effettuata direttamente dalla Regione Marche); </w:t>
      </w:r>
    </w:p>
    <w:p w:rsidR="00DF63FC" w:rsidRDefault="00DF63FC" w:rsidP="00DF63FC">
      <w:pPr>
        <w:autoSpaceDN w:val="0"/>
        <w:jc w:val="both"/>
        <w:rPr>
          <w:rFonts w:eastAsia="Times New Roman"/>
        </w:rPr>
      </w:pPr>
      <w:r>
        <w:rPr>
          <w:rFonts w:eastAsia="Times New Roman"/>
        </w:rPr>
        <w:t>- rendicontazioni di progettazioni già approvate dalla Giunta Comunale;</w:t>
      </w:r>
    </w:p>
    <w:p w:rsidR="00DF63FC" w:rsidRDefault="00DF63FC" w:rsidP="00DF63FC">
      <w:pPr>
        <w:autoSpaceDN w:val="0"/>
        <w:jc w:val="both"/>
        <w:rPr>
          <w:rFonts w:eastAsia="Times New Roman"/>
        </w:rPr>
      </w:pPr>
      <w:r>
        <w:rPr>
          <w:rFonts w:eastAsia="Times New Roman"/>
        </w:rPr>
        <w:lastRenderedPageBreak/>
        <w:t xml:space="preserve">- atti relativi alla definizione di procedimenti amministrativi (piani di riparto, schede di rilevazione, monitoraggio </w:t>
      </w:r>
      <w:proofErr w:type="spellStart"/>
      <w:r>
        <w:rPr>
          <w:rFonts w:eastAsia="Times New Roman"/>
        </w:rPr>
        <w:t>ecc</w:t>
      </w:r>
      <w:proofErr w:type="spellEnd"/>
      <w:r>
        <w:rPr>
          <w:rFonts w:eastAsia="Times New Roman"/>
        </w:rPr>
        <w:t>);</w:t>
      </w:r>
    </w:p>
    <w:p w:rsidR="00DF63FC" w:rsidRDefault="00DF63FC" w:rsidP="00DF63FC">
      <w:pPr>
        <w:autoSpaceDN w:val="0"/>
        <w:jc w:val="both"/>
        <w:rPr>
          <w:rFonts w:eastAsia="Times New Roman"/>
        </w:rPr>
      </w:pPr>
      <w:r>
        <w:rPr>
          <w:rFonts w:eastAsia="Times New Roman"/>
        </w:rPr>
        <w:t>- ogni altro atto che per propria natura è atto di gestione e non di indirizzo politico amministrativo.</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 xml:space="preserve">     L’intestazione degli atti deve contenere la denominazione della gestione associata e della sede dell’Ufficio comune.</w:t>
      </w:r>
    </w:p>
    <w:p w:rsidR="00DF63FC" w:rsidRDefault="00DF63FC" w:rsidP="00DF63FC">
      <w:pPr>
        <w:autoSpaceDN w:val="0"/>
        <w:jc w:val="center"/>
        <w:rPr>
          <w:rFonts w:eastAsia="Times New Roman"/>
        </w:rPr>
      </w:pPr>
    </w:p>
    <w:p w:rsidR="00DF63FC" w:rsidRDefault="00DF63FC" w:rsidP="00DF63FC">
      <w:pPr>
        <w:autoSpaceDN w:val="0"/>
        <w:jc w:val="center"/>
        <w:rPr>
          <w:rFonts w:eastAsia="Times New Roman"/>
        </w:rPr>
      </w:pPr>
      <w:r>
        <w:rPr>
          <w:rFonts w:eastAsia="Times New Roman"/>
          <w:bCs/>
        </w:rPr>
        <w:t>ARTICOLO 12</w:t>
      </w:r>
    </w:p>
    <w:p w:rsidR="00DF63FC" w:rsidRDefault="00DF63FC" w:rsidP="00DF63FC">
      <w:pPr>
        <w:autoSpaceDN w:val="0"/>
        <w:jc w:val="center"/>
        <w:rPr>
          <w:rFonts w:eastAsia="Times New Roman"/>
          <w:bCs/>
          <w:szCs w:val="23"/>
        </w:rPr>
      </w:pPr>
      <w:r>
        <w:rPr>
          <w:rFonts w:eastAsia="Times New Roman"/>
          <w:bCs/>
          <w:szCs w:val="23"/>
        </w:rPr>
        <w:t xml:space="preserve">ULTERIORI RESPONSABILITA’ E </w:t>
      </w:r>
      <w:proofErr w:type="gramStart"/>
      <w:r>
        <w:rPr>
          <w:rFonts w:eastAsia="Times New Roman"/>
          <w:bCs/>
          <w:szCs w:val="23"/>
        </w:rPr>
        <w:t>FUNZIONI  DEL</w:t>
      </w:r>
      <w:proofErr w:type="gramEnd"/>
      <w:r>
        <w:rPr>
          <w:rFonts w:eastAsia="Times New Roman"/>
          <w:bCs/>
          <w:szCs w:val="23"/>
        </w:rPr>
        <w:t xml:space="preserve"> RESPONSABILE </w:t>
      </w:r>
    </w:p>
    <w:p w:rsidR="00DF63FC" w:rsidRDefault="00DF63FC" w:rsidP="00DF63FC">
      <w:pPr>
        <w:autoSpaceDN w:val="0"/>
        <w:jc w:val="center"/>
        <w:rPr>
          <w:rFonts w:eastAsia="Times New Roman"/>
          <w:bCs/>
          <w:szCs w:val="23"/>
        </w:rPr>
      </w:pPr>
      <w:r>
        <w:rPr>
          <w:rFonts w:eastAsia="Times New Roman"/>
          <w:bCs/>
          <w:szCs w:val="23"/>
        </w:rPr>
        <w:t xml:space="preserve"> DELL’UFFICIO COMUNE</w:t>
      </w:r>
    </w:p>
    <w:p w:rsidR="00DF63FC" w:rsidRDefault="00DF63FC" w:rsidP="00DF63FC">
      <w:pPr>
        <w:autoSpaceDN w:val="0"/>
        <w:jc w:val="both"/>
        <w:rPr>
          <w:rFonts w:eastAsia="Times New Roman"/>
          <w:b/>
          <w:bCs/>
          <w:szCs w:val="23"/>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Il Responsabile dell’</w:t>
      </w:r>
      <w:r>
        <w:rPr>
          <w:rFonts w:eastAsia="Times New Roman" w:cs="Calibri,Bold"/>
          <w:bCs/>
          <w:szCs w:val="22"/>
        </w:rPr>
        <w:t>Ufficio comune</w:t>
      </w:r>
      <w:r>
        <w:rPr>
          <w:rFonts w:eastAsia="Times New Roman" w:cs="Calibri,Bold"/>
          <w:b/>
          <w:bCs/>
          <w:szCs w:val="22"/>
        </w:rPr>
        <w:t xml:space="preserve"> </w:t>
      </w:r>
      <w:r>
        <w:rPr>
          <w:rFonts w:eastAsia="Times New Roman" w:cs="Calibri"/>
          <w:szCs w:val="22"/>
        </w:rPr>
        <w:t>è direttamente responsabile del raggiungimento degli obiettivi e della correttezza ed efficienza della gestione e ne risponde direttamente alla Conferenza Ristretta dei Sindaci.</w:t>
      </w:r>
    </w:p>
    <w:p w:rsidR="00DF63FC" w:rsidRDefault="00DF63FC" w:rsidP="00DF63FC">
      <w:pPr>
        <w:autoSpaceDE w:val="0"/>
        <w:autoSpaceDN w:val="0"/>
        <w:adjustRightInd w:val="0"/>
        <w:ind w:firstLine="708"/>
        <w:jc w:val="both"/>
        <w:rPr>
          <w:rFonts w:eastAsia="Times New Roman" w:cs="DecimaWE"/>
          <w:szCs w:val="23"/>
        </w:rPr>
      </w:pPr>
      <w:r>
        <w:rPr>
          <w:rFonts w:eastAsia="Times New Roman" w:cs="DecimaWE"/>
          <w:szCs w:val="23"/>
        </w:rPr>
        <w:t>Al responsabile dell’Ufficio comune competono funzioni di coordinamento, consultazione e raccordo tra i Comuni aderenti alla Convenzione, al fine di garantire la realizzazione degli obiettivi prefissati e l’efficace e corretto funzionamento del servizio associato.</w:t>
      </w:r>
    </w:p>
    <w:p w:rsidR="00DF63FC" w:rsidRDefault="00DF63FC" w:rsidP="00DF63FC">
      <w:pPr>
        <w:autoSpaceDE w:val="0"/>
        <w:autoSpaceDN w:val="0"/>
        <w:adjustRightInd w:val="0"/>
        <w:ind w:firstLine="708"/>
        <w:jc w:val="both"/>
        <w:rPr>
          <w:rFonts w:eastAsia="Times New Roman" w:cs="DecimaWE"/>
          <w:szCs w:val="23"/>
        </w:rPr>
      </w:pPr>
      <w:proofErr w:type="gramStart"/>
      <w:r>
        <w:rPr>
          <w:rFonts w:eastAsia="Times New Roman" w:cs="DecimaWE"/>
          <w:szCs w:val="23"/>
        </w:rPr>
        <w:t>Il  responsabile</w:t>
      </w:r>
      <w:proofErr w:type="gramEnd"/>
      <w:r>
        <w:rPr>
          <w:rFonts w:eastAsia="Times New Roman" w:cs="DecimaWE"/>
          <w:szCs w:val="23"/>
        </w:rPr>
        <w:t xml:space="preserve">  dell’Ufficio comune riveste altresì il ruolo di referente e coordinatore del personale addetto alle funzioni sociali di tutti i Comuni convenzionati e ne organizza l’attività.</w:t>
      </w:r>
    </w:p>
    <w:p w:rsidR="00DF63FC" w:rsidRDefault="00DF63FC" w:rsidP="00DF63FC">
      <w:pPr>
        <w:autoSpaceDE w:val="0"/>
        <w:autoSpaceDN w:val="0"/>
        <w:adjustRightInd w:val="0"/>
        <w:ind w:firstLine="708"/>
        <w:jc w:val="both"/>
        <w:rPr>
          <w:rFonts w:eastAsia="Times New Roman" w:cs="DecimaWE"/>
          <w:szCs w:val="23"/>
        </w:rPr>
      </w:pPr>
      <w:r>
        <w:rPr>
          <w:rFonts w:eastAsia="Times New Roman" w:cs="Calibri"/>
          <w:szCs w:val="22"/>
        </w:rPr>
        <w:t xml:space="preserve"> Il responsabile dell’Ufficio Comune e tutti i componenti la struttura organizzativa dello stesso ufficio sono soggetti alla responsabilità amministrativa e contabile, prevista e disciplinata dalle vigenti normative.</w:t>
      </w:r>
    </w:p>
    <w:p w:rsidR="00DF63FC" w:rsidRDefault="00DF63FC" w:rsidP="00DF63FC">
      <w:pPr>
        <w:autoSpaceDE w:val="0"/>
        <w:autoSpaceDN w:val="0"/>
        <w:adjustRightInd w:val="0"/>
        <w:ind w:firstLine="708"/>
        <w:jc w:val="both"/>
        <w:rPr>
          <w:rFonts w:eastAsia="Times New Roman"/>
        </w:rPr>
      </w:pPr>
      <w:r>
        <w:rPr>
          <w:rFonts w:eastAsia="Times New Roman" w:cs="DecimaWE"/>
          <w:szCs w:val="23"/>
        </w:rPr>
        <w:t xml:space="preserve">Gli enti convenzionati assicurano la massima collaborazione nei rapporti con l’Ufficio Comune, fornendo tempestivamente le informazioni da questo richieste per il regolare svolgimento dell’attività del servizio e fornendo </w:t>
      </w:r>
      <w:proofErr w:type="gramStart"/>
      <w:r>
        <w:rPr>
          <w:rFonts w:eastAsia="Times New Roman" w:cs="DecimaWE"/>
          <w:szCs w:val="23"/>
        </w:rPr>
        <w:t>al  responsabile</w:t>
      </w:r>
      <w:proofErr w:type="gramEnd"/>
      <w:r>
        <w:rPr>
          <w:rFonts w:eastAsia="Times New Roman" w:cs="DecimaWE"/>
          <w:szCs w:val="23"/>
        </w:rPr>
        <w:t xml:space="preserve"> gli atti e i documenti, detenuti dalle strutture degli enti associati, utili per l’esercizio delle sue funzioni. </w:t>
      </w:r>
    </w:p>
    <w:p w:rsidR="00DF63FC" w:rsidRDefault="00DF63FC" w:rsidP="00DF63FC">
      <w:pPr>
        <w:autoSpaceDE w:val="0"/>
        <w:autoSpaceDN w:val="0"/>
        <w:adjustRightInd w:val="0"/>
        <w:spacing w:before="240"/>
        <w:jc w:val="center"/>
        <w:rPr>
          <w:rFonts w:eastAsia="Times New Roman"/>
        </w:rPr>
      </w:pPr>
      <w:r>
        <w:rPr>
          <w:rFonts w:eastAsia="Times New Roman"/>
          <w:bCs/>
        </w:rPr>
        <w:t xml:space="preserve">ARTICOLO 13 </w:t>
      </w:r>
    </w:p>
    <w:p w:rsidR="00DF63FC" w:rsidRDefault="00DF63FC" w:rsidP="00DF63FC">
      <w:pPr>
        <w:autoSpaceDE w:val="0"/>
        <w:autoSpaceDN w:val="0"/>
        <w:adjustRightInd w:val="0"/>
        <w:jc w:val="center"/>
        <w:rPr>
          <w:rFonts w:eastAsia="Times New Roman"/>
        </w:rPr>
      </w:pPr>
      <w:r>
        <w:rPr>
          <w:rFonts w:eastAsia="Times New Roman"/>
        </w:rPr>
        <w:t>ARMONIZZAZIONE DEI REGOLAMENTI ATTINENTI L’AREA AMMINISTRATIVA</w:t>
      </w:r>
    </w:p>
    <w:p w:rsidR="00DF63FC" w:rsidRDefault="00DF63FC" w:rsidP="00DF63FC">
      <w:pPr>
        <w:autoSpaceDE w:val="0"/>
        <w:autoSpaceDN w:val="0"/>
        <w:adjustRightInd w:val="0"/>
        <w:jc w:val="both"/>
        <w:rPr>
          <w:rFonts w:eastAsia="Times New Roman" w:cs="Arial"/>
          <w:iCs/>
          <w:szCs w:val="22"/>
        </w:rPr>
      </w:pPr>
    </w:p>
    <w:p w:rsidR="00DF63FC" w:rsidRDefault="00DF63FC" w:rsidP="00DF63FC">
      <w:pPr>
        <w:autoSpaceDE w:val="0"/>
        <w:autoSpaceDN w:val="0"/>
        <w:adjustRightInd w:val="0"/>
        <w:ind w:firstLine="708"/>
        <w:jc w:val="both"/>
        <w:rPr>
          <w:rFonts w:eastAsia="Times New Roman" w:cs="Arial"/>
          <w:i/>
          <w:iCs/>
          <w:szCs w:val="22"/>
        </w:rPr>
      </w:pPr>
      <w:r>
        <w:rPr>
          <w:rFonts w:eastAsia="Times New Roman" w:cs="Arial"/>
          <w:iCs/>
          <w:szCs w:val="22"/>
        </w:rPr>
        <w:t xml:space="preserve">Al Dirigente dell’Ufficio comune </w:t>
      </w:r>
      <w:proofErr w:type="gramStart"/>
      <w:r>
        <w:rPr>
          <w:rFonts w:eastAsia="Times New Roman" w:cs="Arial"/>
          <w:iCs/>
          <w:szCs w:val="22"/>
        </w:rPr>
        <w:t>è  affidato</w:t>
      </w:r>
      <w:proofErr w:type="gramEnd"/>
      <w:r>
        <w:rPr>
          <w:rFonts w:eastAsia="Times New Roman" w:cs="Arial"/>
          <w:iCs/>
          <w:szCs w:val="22"/>
        </w:rPr>
        <w:t xml:space="preserve">  l’iter relativo all'armonizzazione dei regolamenti, nonché degli atti organizzativi di valenza generale, di tutti  Comuni convenzionati. Tale funzione implica la verifica delle fonti regolamentari e organizzative attualmente in vigore presso ciascun Comune e la loro revisione in chiave di omogeneizzazione ed armonizzazione, al fine di pervenire alla elaborazione di documenti condivisi e funzionali alla gestione associata delle funzioni sopradescritte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14</w:t>
      </w:r>
    </w:p>
    <w:p w:rsidR="00DF63FC" w:rsidRDefault="00DF63FC" w:rsidP="00DF63FC">
      <w:pPr>
        <w:autoSpaceDE w:val="0"/>
        <w:autoSpaceDN w:val="0"/>
        <w:adjustRightInd w:val="0"/>
        <w:jc w:val="center"/>
        <w:rPr>
          <w:rFonts w:eastAsia="Times New Roman"/>
          <w:bCs/>
        </w:rPr>
      </w:pPr>
      <w:r>
        <w:rPr>
          <w:rFonts w:eastAsia="Times New Roman"/>
          <w:bCs/>
        </w:rPr>
        <w:t>RISORSE ECONOMICO-FINANZIARIE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ind w:firstLine="708"/>
        <w:jc w:val="both"/>
        <w:rPr>
          <w:rFonts w:eastAsia="Times New Roman"/>
          <w:b/>
        </w:rPr>
      </w:pPr>
      <w:r>
        <w:rPr>
          <w:rFonts w:eastAsia="Times New Roman"/>
        </w:rPr>
        <w:t>La compartecipazione economica dei comuni convenzionati, per la attivazione dei servizi gestiti in forma associata oggetto della presente Convenzione, corrisponde a quella specificata nell’elenco degli interventi e servizi che ciascun comune trasferisce, di cui al precedente art. 2.</w:t>
      </w:r>
      <w:r>
        <w:rPr>
          <w:rFonts w:eastAsia="Times New Roman"/>
          <w:b/>
        </w:rPr>
        <w:t xml:space="preserve"> Per ciascun Comune convenzionato verranno attivati interventi nei limiti delle risorse da ciascuno trasferite.</w:t>
      </w:r>
    </w:p>
    <w:p w:rsidR="00DF63FC" w:rsidRDefault="00DF63FC" w:rsidP="00DF63FC">
      <w:pPr>
        <w:ind w:firstLine="708"/>
        <w:jc w:val="both"/>
        <w:rPr>
          <w:rFonts w:eastAsia="Times New Roman"/>
        </w:rPr>
      </w:pPr>
      <w:r>
        <w:rPr>
          <w:rFonts w:eastAsia="Times New Roman"/>
        </w:rPr>
        <w:t xml:space="preserve">Gli oneri economici necessari alla gestione dei servizi generali di Ambito Sociale ( prestazioni tecniche, amministrative e contabili, progettazioni attivate a livello territoriale nell’interesse di tutto il territorio di riferimento), nonché gli oneri relativi al Coordinatore d’Ambito, all’organizzazione dell’Ufficio comune, agli Uffici di Promozione Sociale – UPS -, al netto della quota parte versata dalla Regione, sono suddivisi tra i Comuni d’Ambito, di norma, secondo il criterio della popolazione residente in ciascun Comune associato, fatta salva l’ipotesi di specifiche progettazioni per le quali il Comitato dei Sindaci preveda la determinazione della compartecipazione degli enti coinvolti sulla base di altri criteri, che saranno definiti con apposita deliberazione. </w:t>
      </w:r>
    </w:p>
    <w:p w:rsidR="00DF63FC" w:rsidRDefault="00DF63FC" w:rsidP="00DF63FC">
      <w:pPr>
        <w:ind w:firstLine="708"/>
        <w:jc w:val="both"/>
        <w:rPr>
          <w:rFonts w:eastAsia="Times New Roman"/>
        </w:rPr>
      </w:pPr>
      <w:r>
        <w:rPr>
          <w:rFonts w:eastAsia="Times New Roman"/>
        </w:rPr>
        <w:lastRenderedPageBreak/>
        <w:t xml:space="preserve">Il Comitato dei Sindaci, nella sua totalità dei comuni (compresi quelli sopra a 5.000 ab.), annualmente con propria deliberazione, determina le quote di spesa a carico dei Comuni associati. </w:t>
      </w:r>
    </w:p>
    <w:p w:rsidR="00DF63FC" w:rsidRDefault="00DF63FC" w:rsidP="00DF63FC">
      <w:pPr>
        <w:autoSpaceDN w:val="0"/>
        <w:ind w:firstLine="720"/>
        <w:jc w:val="both"/>
        <w:rPr>
          <w:rFonts w:eastAsia="Times New Roman"/>
        </w:rPr>
      </w:pPr>
      <w:r>
        <w:rPr>
          <w:rFonts w:eastAsia="Times New Roman"/>
        </w:rPr>
        <w:t>Ciascun Comune firmatario della presente convenzione, sulla base del Bilancio di previsione annuale, approvato dalla Conferenza dei Sindaci, versa alla Tesoreria del Comune di Fermo la propria quota di compartecipazione economica, necessaria allo svolgimento dei servizi svolti in forma associata, alle seguenti scadenze e per la percentuale come appresso specificata:</w:t>
      </w:r>
    </w:p>
    <w:p w:rsidR="00DF63FC" w:rsidRDefault="00DF63FC" w:rsidP="00DF63FC">
      <w:pPr>
        <w:numPr>
          <w:ilvl w:val="1"/>
          <w:numId w:val="3"/>
        </w:numPr>
        <w:jc w:val="both"/>
        <w:rPr>
          <w:rFonts w:eastAsia="Times New Roman"/>
        </w:rPr>
      </w:pPr>
      <w:r>
        <w:rPr>
          <w:rFonts w:eastAsia="Times New Roman"/>
        </w:rPr>
        <w:t>entro il 30 marzo versamento di un acconto pari al 30</w:t>
      </w:r>
      <w:proofErr w:type="gramStart"/>
      <w:r>
        <w:rPr>
          <w:rFonts w:eastAsia="Times New Roman"/>
        </w:rPr>
        <w:t>% ;</w:t>
      </w:r>
      <w:proofErr w:type="gramEnd"/>
    </w:p>
    <w:p w:rsidR="00DF63FC" w:rsidRDefault="00DF63FC" w:rsidP="00DF63FC">
      <w:pPr>
        <w:numPr>
          <w:ilvl w:val="1"/>
          <w:numId w:val="4"/>
        </w:numPr>
        <w:jc w:val="both"/>
        <w:rPr>
          <w:rFonts w:eastAsia="Times New Roman"/>
        </w:rPr>
      </w:pPr>
      <w:r>
        <w:rPr>
          <w:rFonts w:eastAsia="Times New Roman"/>
        </w:rPr>
        <w:t>entro il 30 luglio versamento di un ulteriore acconto pari al 40</w:t>
      </w:r>
      <w:proofErr w:type="gramStart"/>
      <w:r>
        <w:rPr>
          <w:rFonts w:eastAsia="Times New Roman"/>
        </w:rPr>
        <w:t>% ;</w:t>
      </w:r>
      <w:proofErr w:type="gramEnd"/>
    </w:p>
    <w:p w:rsidR="00DF63FC" w:rsidRDefault="00DF63FC" w:rsidP="00DF63FC">
      <w:pPr>
        <w:numPr>
          <w:ilvl w:val="1"/>
          <w:numId w:val="4"/>
        </w:numPr>
        <w:jc w:val="both"/>
        <w:rPr>
          <w:rFonts w:eastAsia="Times New Roman"/>
        </w:rPr>
      </w:pPr>
      <w:r>
        <w:rPr>
          <w:rFonts w:eastAsia="Times New Roman"/>
        </w:rPr>
        <w:t>entro il 30 settembre versamento del saldo pari al 30%;</w:t>
      </w:r>
    </w:p>
    <w:p w:rsidR="00DF63FC" w:rsidRDefault="00DF63FC" w:rsidP="00DF63FC">
      <w:pPr>
        <w:numPr>
          <w:ilvl w:val="1"/>
          <w:numId w:val="5"/>
        </w:numPr>
        <w:jc w:val="both"/>
        <w:rPr>
          <w:rFonts w:eastAsia="Times New Roman"/>
        </w:rPr>
      </w:pPr>
      <w:r>
        <w:rPr>
          <w:rFonts w:eastAsia="Times New Roman"/>
        </w:rPr>
        <w:t>l’eventuale conguaglio potrà essere regolato entro il trentuno ottobre di ogni anno.</w:t>
      </w:r>
    </w:p>
    <w:p w:rsidR="00DF63FC" w:rsidRDefault="00DF63FC" w:rsidP="00DF63FC">
      <w:pPr>
        <w:jc w:val="center"/>
        <w:rPr>
          <w:rFonts w:eastAsia="Times New Roman"/>
          <w:bCs/>
          <w:iCs/>
          <w:snapToGrid w:val="0"/>
        </w:rPr>
      </w:pPr>
    </w:p>
    <w:p w:rsidR="00DF63FC" w:rsidRDefault="00DF63FC" w:rsidP="00DF63FC">
      <w:pPr>
        <w:jc w:val="center"/>
        <w:rPr>
          <w:rFonts w:eastAsia="Times New Roman"/>
          <w:bCs/>
          <w:iCs/>
          <w:snapToGrid w:val="0"/>
        </w:rPr>
      </w:pPr>
      <w:r>
        <w:rPr>
          <w:rFonts w:eastAsia="Times New Roman"/>
          <w:bCs/>
          <w:iCs/>
          <w:snapToGrid w:val="0"/>
        </w:rPr>
        <w:t>ARTICOLO 15</w:t>
      </w:r>
    </w:p>
    <w:p w:rsidR="00DF63FC" w:rsidRDefault="00DF63FC" w:rsidP="00DF63FC">
      <w:pPr>
        <w:jc w:val="center"/>
        <w:rPr>
          <w:rFonts w:eastAsia="Times New Roman"/>
          <w:bCs/>
          <w:iCs/>
          <w:snapToGrid w:val="0"/>
        </w:rPr>
      </w:pPr>
      <w:r>
        <w:rPr>
          <w:rFonts w:eastAsia="Times New Roman"/>
          <w:bCs/>
          <w:iCs/>
          <w:snapToGrid w:val="0"/>
        </w:rPr>
        <w:t>BENI STRUMENTALI</w:t>
      </w:r>
    </w:p>
    <w:p w:rsidR="00DF63FC" w:rsidRDefault="00DF63FC" w:rsidP="00DF63FC">
      <w:pPr>
        <w:jc w:val="center"/>
        <w:rPr>
          <w:rFonts w:eastAsia="Times New Roman"/>
          <w:bCs/>
          <w:iCs/>
          <w:snapToGrid w:val="0"/>
        </w:rPr>
      </w:pPr>
    </w:p>
    <w:p w:rsidR="00DF63FC" w:rsidRDefault="00DF63FC" w:rsidP="00DF63FC">
      <w:pPr>
        <w:jc w:val="both"/>
        <w:rPr>
          <w:rFonts w:eastAsia="Times New Roman"/>
          <w:bCs/>
          <w:iCs/>
          <w:snapToGrid w:val="0"/>
        </w:rPr>
      </w:pPr>
      <w:r>
        <w:rPr>
          <w:rFonts w:eastAsia="Times New Roman"/>
          <w:bCs/>
          <w:iCs/>
          <w:snapToGrid w:val="0"/>
        </w:rPr>
        <w:tab/>
      </w:r>
      <w:r>
        <w:rPr>
          <w:rFonts w:eastAsia="Times New Roman"/>
          <w:snapToGrid w:val="0"/>
        </w:rPr>
        <w:t>I mezzi, gli arredi ed i materiali utilizzabili sono quelli in dotazione all’Ambito Territoriale Sociale XIX e quelli eventualmente acquistati con progetti o finanziamenti d’Ambito.</w:t>
      </w:r>
      <w:r>
        <w:rPr>
          <w:rFonts w:eastAsia="Times New Roman"/>
        </w:rPr>
        <w:t xml:space="preserve"> Nello svolgimento dei servizi associati possono essere impiegati anche gli automezzi e le attrezzature di proprietà dei singoli Comuni coinvolti, i quali provvedono, a loro cura e spese, ad integrare le proprie polizze assicurative al fine di dare copertura all’impiego fatto per i servizi convenzionati.</w:t>
      </w:r>
      <w:r>
        <w:rPr>
          <w:rFonts w:eastAsia="Times New Roman"/>
          <w:bCs/>
          <w:iCs/>
          <w:snapToGrid w:val="0"/>
        </w:rPr>
        <w:t xml:space="preserve"> </w:t>
      </w:r>
    </w:p>
    <w:p w:rsidR="00DF63FC" w:rsidRDefault="00DF63FC" w:rsidP="00DF63FC">
      <w:pPr>
        <w:ind w:firstLine="708"/>
        <w:jc w:val="both"/>
        <w:rPr>
          <w:rFonts w:eastAsia="Times New Roman"/>
          <w:bCs/>
          <w:iCs/>
          <w:snapToGrid w:val="0"/>
        </w:rPr>
      </w:pPr>
      <w:r>
        <w:rPr>
          <w:rFonts w:eastAsia="Times New Roman"/>
          <w:snapToGrid w:val="0"/>
        </w:rPr>
        <w:t>La custodia, la gestione delle attrezzature in proprietà nonché le spese per il funzionamento del servizio gestito in convenzione sono a carico degli Enti associati, che provvedono a garantire la manutenzione ordinaria e straordinaria delle predette.</w:t>
      </w:r>
    </w:p>
    <w:p w:rsidR="00DF63FC" w:rsidRDefault="00DF63FC" w:rsidP="00DF63FC">
      <w:pPr>
        <w:autoSpaceDE w:val="0"/>
        <w:autoSpaceDN w:val="0"/>
        <w:adjustRightInd w:val="0"/>
        <w:spacing w:before="240"/>
        <w:jc w:val="center"/>
        <w:rPr>
          <w:rFonts w:eastAsia="Times New Roman"/>
          <w:bCs/>
        </w:rPr>
      </w:pPr>
      <w:bookmarkStart w:id="0" w:name="9"/>
      <w:bookmarkStart w:id="1" w:name="11"/>
      <w:bookmarkEnd w:id="0"/>
      <w:bookmarkEnd w:id="1"/>
      <w:r>
        <w:rPr>
          <w:rFonts w:eastAsia="Times New Roman"/>
          <w:bCs/>
        </w:rPr>
        <w:t>ARTICOLO 16</w:t>
      </w:r>
    </w:p>
    <w:p w:rsidR="00DF63FC" w:rsidRDefault="00DF63FC" w:rsidP="00DF63FC">
      <w:pPr>
        <w:keepNext/>
        <w:jc w:val="center"/>
        <w:outlineLvl w:val="2"/>
        <w:rPr>
          <w:rFonts w:eastAsia="Times New Roman" w:cs="Arial"/>
          <w:bCs/>
          <w:szCs w:val="26"/>
        </w:rPr>
      </w:pPr>
      <w:r>
        <w:rPr>
          <w:rFonts w:eastAsia="Times New Roman" w:cs="Arial"/>
          <w:bCs/>
          <w:szCs w:val="26"/>
        </w:rPr>
        <w:t>DOTAZIONI TECNOLOGICHE</w:t>
      </w:r>
    </w:p>
    <w:p w:rsidR="00DF63FC" w:rsidRDefault="00DF63FC" w:rsidP="00DF63FC">
      <w:pPr>
        <w:rPr>
          <w:rFonts w:eastAsia="Times New Roman"/>
        </w:rPr>
      </w:pPr>
    </w:p>
    <w:p w:rsidR="00DF63FC" w:rsidRDefault="00DF63FC" w:rsidP="00DF63FC">
      <w:pPr>
        <w:ind w:firstLine="708"/>
        <w:jc w:val="both"/>
        <w:rPr>
          <w:rFonts w:eastAsia="Times New Roman"/>
        </w:rPr>
      </w:pPr>
      <w:r>
        <w:rPr>
          <w:rFonts w:eastAsia="Times New Roman"/>
          <w:bCs/>
          <w:iCs/>
        </w:rPr>
        <w:t xml:space="preserve">L’ufficio comune dovrà, in un arco temporale idoneo, </w:t>
      </w:r>
      <w:proofErr w:type="gramStart"/>
      <w:r>
        <w:rPr>
          <w:rFonts w:eastAsia="Times New Roman"/>
        </w:rPr>
        <w:t>dotarsi  di</w:t>
      </w:r>
      <w:proofErr w:type="gramEnd"/>
      <w:r>
        <w:rPr>
          <w:rFonts w:eastAsia="Times New Roman"/>
        </w:rPr>
        <w:t xml:space="preserve"> adeguate dotazioni tecnologiche di base, che consentano un collegamento tra i servizi dei diversi Comuni, una rapida ed uniforme gestione delle procedure ed un agevole e costante collegamento con l'utenza.</w:t>
      </w:r>
    </w:p>
    <w:p w:rsidR="00DF63FC" w:rsidRDefault="00DF63FC" w:rsidP="00DF63FC">
      <w:pPr>
        <w:ind w:firstLine="708"/>
        <w:jc w:val="both"/>
        <w:rPr>
          <w:rFonts w:eastAsia="Times New Roman"/>
        </w:rPr>
      </w:pPr>
      <w:r>
        <w:rPr>
          <w:rFonts w:eastAsia="Times New Roman"/>
        </w:rPr>
        <w:t xml:space="preserve">Nell’ambito dei servizi tecnologici attivati si potrà costituire un archivio comune. </w:t>
      </w:r>
      <w:bookmarkStart w:id="2" w:name="12"/>
      <w:bookmarkEnd w:id="2"/>
    </w:p>
    <w:p w:rsidR="00DF63FC" w:rsidRDefault="00DF63FC" w:rsidP="00DF63FC">
      <w:pPr>
        <w:ind w:firstLine="708"/>
        <w:jc w:val="both"/>
        <w:rPr>
          <w:rFonts w:eastAsia="Times New Roman"/>
        </w:rPr>
      </w:pPr>
    </w:p>
    <w:p w:rsidR="00DF63FC" w:rsidRDefault="00DF63FC" w:rsidP="00DF63FC">
      <w:pPr>
        <w:autoSpaceDE w:val="0"/>
        <w:autoSpaceDN w:val="0"/>
        <w:adjustRightInd w:val="0"/>
        <w:jc w:val="center"/>
        <w:rPr>
          <w:rFonts w:eastAsia="Times New Roman"/>
          <w:bCs/>
        </w:rPr>
      </w:pPr>
      <w:bookmarkStart w:id="3" w:name="13"/>
      <w:bookmarkEnd w:id="3"/>
      <w:r>
        <w:rPr>
          <w:rFonts w:eastAsia="Times New Roman"/>
          <w:bCs/>
        </w:rPr>
        <w:t>ARTICOLO 17</w:t>
      </w:r>
    </w:p>
    <w:p w:rsidR="00DF63FC" w:rsidRDefault="00DF63FC" w:rsidP="00DF63FC">
      <w:pPr>
        <w:jc w:val="center"/>
        <w:rPr>
          <w:rFonts w:eastAsia="Times New Roman"/>
          <w:bCs/>
          <w:iCs/>
        </w:rPr>
      </w:pPr>
      <w:r>
        <w:rPr>
          <w:rFonts w:eastAsia="Times New Roman"/>
          <w:bCs/>
          <w:iCs/>
        </w:rPr>
        <w:t>IMPEGNI DEGLI ENTI ASSOCIATI</w:t>
      </w:r>
    </w:p>
    <w:p w:rsidR="00DF63FC" w:rsidRDefault="00DF63FC" w:rsidP="00DF63FC">
      <w:pPr>
        <w:jc w:val="center"/>
        <w:rPr>
          <w:rFonts w:eastAsia="Times New Roman"/>
          <w:bCs/>
          <w:iCs/>
        </w:rPr>
      </w:pPr>
    </w:p>
    <w:p w:rsidR="00DF63FC" w:rsidRDefault="00DF63FC" w:rsidP="00DF63FC">
      <w:pPr>
        <w:ind w:firstLine="709"/>
        <w:jc w:val="both"/>
        <w:rPr>
          <w:rFonts w:eastAsia="Times New Roman"/>
        </w:rPr>
      </w:pPr>
      <w:r>
        <w:rPr>
          <w:rFonts w:eastAsia="Times New Roman"/>
        </w:rPr>
        <w:t>Ciascuno degli Enti associati si impegna ad organizzare la propria struttura interna secondo quanto previsto dalla presente Convenzione, al fine di assicurare omogeneità delle caratteristiche organizzative e funzionali del servizio.</w:t>
      </w:r>
    </w:p>
    <w:p w:rsidR="00DF63FC" w:rsidRDefault="00DF63FC" w:rsidP="00DF63FC">
      <w:pPr>
        <w:ind w:firstLine="709"/>
        <w:jc w:val="both"/>
        <w:rPr>
          <w:rFonts w:eastAsia="Times New Roman"/>
        </w:rPr>
      </w:pPr>
      <w:r>
        <w:rPr>
          <w:rFonts w:eastAsia="Times New Roman"/>
          <w:snapToGrid w:val="0"/>
        </w:rPr>
        <w:t>Gli Enti si impegnano altresì a stanziare nei rispettivi bilanci di previsione le somme necessarie a far fronte agli oneri assunti con la sottoscrizione del presente atto, nonché ad assicurare la massima collaborazione nella gestione del servizio associato, anche attraverso il proprio personale messo a disposizione per la costituzione dell’Ufficio comune.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18</w:t>
      </w:r>
    </w:p>
    <w:p w:rsidR="00DF63FC" w:rsidRDefault="00DF63FC" w:rsidP="00DF63FC">
      <w:pPr>
        <w:autoSpaceDE w:val="0"/>
        <w:autoSpaceDN w:val="0"/>
        <w:adjustRightInd w:val="0"/>
        <w:jc w:val="center"/>
        <w:rPr>
          <w:rFonts w:eastAsia="Times New Roman"/>
          <w:bCs/>
        </w:rPr>
      </w:pPr>
      <w:r>
        <w:rPr>
          <w:rFonts w:eastAsia="Times New Roman"/>
          <w:bCs/>
        </w:rPr>
        <w:t>MODIFICHE ALLA CONVENZIONE</w:t>
      </w:r>
    </w:p>
    <w:p w:rsidR="00DF63FC" w:rsidRDefault="00DF63FC" w:rsidP="00DF63FC">
      <w:pPr>
        <w:keepNext/>
        <w:jc w:val="both"/>
        <w:outlineLvl w:val="2"/>
        <w:rPr>
          <w:rFonts w:eastAsia="Times New Roman" w:cs="Arial"/>
          <w:bCs/>
          <w:szCs w:val="26"/>
        </w:rPr>
      </w:pPr>
    </w:p>
    <w:p w:rsidR="00DF63FC" w:rsidRDefault="00DF63FC" w:rsidP="00DF63FC">
      <w:pPr>
        <w:autoSpaceDE w:val="0"/>
        <w:autoSpaceDN w:val="0"/>
        <w:adjustRightInd w:val="0"/>
        <w:ind w:firstLine="708"/>
        <w:jc w:val="both"/>
        <w:rPr>
          <w:rFonts w:eastAsia="Times New Roman"/>
        </w:rPr>
      </w:pPr>
      <w:r>
        <w:rPr>
          <w:rFonts w:eastAsia="Times New Roman"/>
        </w:rPr>
        <w:t>Le modifiche della presente convenzione, proposte dalla Conferenza ristretta dei Sindaci, sono approvate da tutti gli Enti convenzionati, con apposite deliberazioni.</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Il recesso o l’adesione di altri Comuni comportano la modifica sia della Convenzione Quadro sia della presente Convenzione.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19</w:t>
      </w:r>
    </w:p>
    <w:p w:rsidR="00DF63FC" w:rsidRDefault="00DF63FC" w:rsidP="00DF63FC">
      <w:pPr>
        <w:keepNext/>
        <w:jc w:val="center"/>
        <w:outlineLvl w:val="2"/>
        <w:rPr>
          <w:rFonts w:eastAsia="Times New Roman" w:cs="Arial"/>
          <w:bCs/>
          <w:szCs w:val="26"/>
        </w:rPr>
      </w:pPr>
      <w:r>
        <w:rPr>
          <w:rFonts w:eastAsia="Times New Roman" w:cs="Arial"/>
          <w:bCs/>
          <w:szCs w:val="26"/>
        </w:rPr>
        <w:lastRenderedPageBreak/>
        <w:t>INFORMAZIONE E CONSULTAZIONE SINDACALE</w:t>
      </w:r>
    </w:p>
    <w:p w:rsidR="00DF63FC" w:rsidRDefault="00DF63FC" w:rsidP="00DF63FC">
      <w:pPr>
        <w:autoSpaceDE w:val="0"/>
        <w:autoSpaceDN w:val="0"/>
        <w:adjustRightInd w:val="0"/>
        <w:rPr>
          <w:rFonts w:eastAsia="Times New Roman" w:cs="Helvetica"/>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L’attuazione della presente Convenzione avverrà previo espletamento di concertazione sindacale, ai sensi del vigente C.C.N.L. per i lavoratori degli enti locali, secondo cui “</w:t>
      </w:r>
      <w:r>
        <w:rPr>
          <w:rFonts w:eastAsia="Times New Roman" w:cs="Helvetica-Oblique"/>
          <w:i/>
          <w:iCs/>
        </w:rPr>
        <w:t>l’organizzazione e la disciplina degli uffici, la consistenza e la variazione delle dotazioni organiche, la programmazione dei fabbisogni</w:t>
      </w:r>
      <w:r>
        <w:rPr>
          <w:rFonts w:eastAsia="Times New Roman" w:cs="Helvetica"/>
        </w:rPr>
        <w:t>” sono materie oggetto di consultazione.</w:t>
      </w:r>
    </w:p>
    <w:p w:rsidR="00DF63FC" w:rsidRDefault="00DF63FC" w:rsidP="00DF63FC">
      <w:pPr>
        <w:autoSpaceDE w:val="0"/>
        <w:autoSpaceDN w:val="0"/>
        <w:adjustRightInd w:val="0"/>
        <w:rPr>
          <w:rFonts w:eastAsia="Times New Roman" w:cs="Helvetica"/>
        </w:rPr>
      </w:pPr>
    </w:p>
    <w:p w:rsidR="00DF63FC" w:rsidRDefault="00DF63FC" w:rsidP="00DF63FC">
      <w:pPr>
        <w:autoSpaceDE w:val="0"/>
        <w:autoSpaceDN w:val="0"/>
        <w:adjustRightInd w:val="0"/>
        <w:spacing w:before="240"/>
        <w:jc w:val="center"/>
        <w:rPr>
          <w:rFonts w:eastAsia="Times New Roman"/>
          <w:bCs/>
        </w:rPr>
      </w:pPr>
      <w:r>
        <w:rPr>
          <w:rFonts w:eastAsia="Times New Roman"/>
          <w:bCs/>
        </w:rPr>
        <w:t>ARTICOLO 20</w:t>
      </w:r>
    </w:p>
    <w:p w:rsidR="00DF63FC" w:rsidRDefault="00DF63FC" w:rsidP="00DF63FC">
      <w:pPr>
        <w:autoSpaceDE w:val="0"/>
        <w:autoSpaceDN w:val="0"/>
        <w:adjustRightInd w:val="0"/>
        <w:jc w:val="center"/>
        <w:rPr>
          <w:rFonts w:eastAsia="Times New Roman"/>
          <w:bCs/>
        </w:rPr>
      </w:pPr>
      <w:r>
        <w:rPr>
          <w:rFonts w:eastAsia="Times New Roman"/>
          <w:bCs/>
        </w:rPr>
        <w:t>DISPOSIZIONI IN MATERIA DI PRIVACY</w:t>
      </w:r>
    </w:p>
    <w:p w:rsidR="00DF63FC" w:rsidRDefault="00DF63FC" w:rsidP="00DF63FC">
      <w:pPr>
        <w:keepNext/>
        <w:jc w:val="both"/>
        <w:outlineLvl w:val="2"/>
        <w:rPr>
          <w:rFonts w:eastAsia="Times New Roman" w:cs="Arial"/>
          <w:bCs/>
          <w:szCs w:val="26"/>
        </w:rPr>
      </w:pPr>
    </w:p>
    <w:p w:rsidR="00DF63FC" w:rsidRDefault="00DF63FC" w:rsidP="00DF63FC">
      <w:pPr>
        <w:ind w:firstLine="708"/>
        <w:jc w:val="both"/>
        <w:rPr>
          <w:rFonts w:eastAsia="Times New Roman" w:cs="DecimaWE"/>
          <w:color w:val="000000"/>
          <w:szCs w:val="23"/>
        </w:rPr>
      </w:pPr>
      <w:r>
        <w:rPr>
          <w:rFonts w:eastAsia="Times New Roman" w:cs="DecimaWE"/>
          <w:color w:val="000000"/>
          <w:szCs w:val="23"/>
        </w:rPr>
        <w:t>La presente Convenzione ha per oggetto lo svolgimento di funzioni istituzionali. Alla stessa si applica, pertanto, l’articolo 18 del decreto legislativo 30 giugno 2003, n. 196, avente ad oggetto i principi applicabili a tutti i trattamenti dati effettuata da soggetti pubblici.</w:t>
      </w:r>
    </w:p>
    <w:p w:rsidR="00DF63FC" w:rsidRDefault="00DF63FC" w:rsidP="00DF63FC">
      <w:pPr>
        <w:ind w:firstLine="708"/>
        <w:jc w:val="both"/>
        <w:rPr>
          <w:rFonts w:eastAsia="Times New Roman" w:cs="DecimaWE"/>
          <w:color w:val="000000"/>
          <w:szCs w:val="23"/>
        </w:rPr>
      </w:pPr>
      <w:r>
        <w:rPr>
          <w:rFonts w:eastAsia="Times New Roman" w:cs="DecimaWE"/>
          <w:color w:val="000000"/>
          <w:szCs w:val="23"/>
        </w:rPr>
        <w:t>I dati forniti dai Comuni convenzionati saranno raccolti presso l’Ufficio comune, per le finalità della presente Convenzione. Viene, a tal fine, individuato quale responsabile del trattamento dei dati del Coordinatore dell’Ufficio comune.</w:t>
      </w:r>
    </w:p>
    <w:p w:rsidR="00DF63FC" w:rsidRDefault="00DF63FC" w:rsidP="00DF63FC">
      <w:pPr>
        <w:ind w:firstLine="708"/>
        <w:jc w:val="both"/>
        <w:rPr>
          <w:rFonts w:eastAsia="Times New Roman" w:cs="DecimaWE"/>
          <w:color w:val="000000"/>
          <w:szCs w:val="23"/>
        </w:rPr>
      </w:pPr>
      <w:r>
        <w:rPr>
          <w:rFonts w:eastAsia="Times New Roman" w:cs="DecimaWE"/>
          <w:color w:val="000000"/>
          <w:szCs w:val="23"/>
        </w:rPr>
        <w:t xml:space="preserve">I dati trattati saranno utilizzati dai Comuni convenzionati per soli fini istituzionali, nel rispetto delle vigenti disposizioni normative per la protezione e riservatezza dei dati e delle informazioni. </w:t>
      </w:r>
    </w:p>
    <w:p w:rsidR="00DF63FC" w:rsidRDefault="00DF63FC" w:rsidP="00DF63FC">
      <w:pPr>
        <w:autoSpaceDE w:val="0"/>
        <w:autoSpaceDN w:val="0"/>
        <w:adjustRightInd w:val="0"/>
        <w:rPr>
          <w:rFonts w:eastAsia="Times New Roman"/>
        </w:rPr>
      </w:pPr>
    </w:p>
    <w:p w:rsidR="00DF63FC" w:rsidRDefault="00DF63FC" w:rsidP="00DF63FC">
      <w:pPr>
        <w:autoSpaceDE w:val="0"/>
        <w:autoSpaceDN w:val="0"/>
        <w:adjustRightInd w:val="0"/>
        <w:jc w:val="center"/>
        <w:rPr>
          <w:rFonts w:eastAsia="Times New Roman"/>
          <w:bCs/>
        </w:rPr>
      </w:pPr>
      <w:r>
        <w:rPr>
          <w:rFonts w:eastAsia="Times New Roman"/>
          <w:bCs/>
        </w:rPr>
        <w:t>ARTICOLO 21</w:t>
      </w:r>
    </w:p>
    <w:p w:rsidR="00DF63FC" w:rsidRDefault="00DF63FC" w:rsidP="00DF63FC">
      <w:pPr>
        <w:autoSpaceDE w:val="0"/>
        <w:autoSpaceDN w:val="0"/>
        <w:adjustRightInd w:val="0"/>
        <w:jc w:val="center"/>
        <w:rPr>
          <w:rFonts w:eastAsia="Times New Roman"/>
          <w:bCs/>
        </w:rPr>
      </w:pPr>
      <w:r>
        <w:rPr>
          <w:rFonts w:eastAsia="Times New Roman"/>
          <w:bCs/>
        </w:rPr>
        <w:t>DURATA DELLA CONVENZIONE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ind w:firstLine="720"/>
        <w:jc w:val="both"/>
        <w:rPr>
          <w:rFonts w:eastAsia="Times New Roman"/>
          <w:bCs/>
        </w:rPr>
      </w:pPr>
      <w:r>
        <w:rPr>
          <w:rFonts w:eastAsia="Times New Roman"/>
          <w:bCs/>
        </w:rPr>
        <w:t>La presente Convenzione ha validità dal giorno della sottoscrizione ed avrà durata triennale.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jc w:val="center"/>
        <w:rPr>
          <w:rFonts w:eastAsia="Times New Roman"/>
          <w:bCs/>
        </w:rPr>
      </w:pPr>
      <w:r>
        <w:rPr>
          <w:rFonts w:eastAsia="Times New Roman"/>
          <w:bCs/>
        </w:rPr>
        <w:t>ARTICOLO 22</w:t>
      </w:r>
    </w:p>
    <w:p w:rsidR="00DF63FC" w:rsidRDefault="00DF63FC" w:rsidP="00DF63FC">
      <w:pPr>
        <w:autoSpaceDE w:val="0"/>
        <w:autoSpaceDN w:val="0"/>
        <w:adjustRightInd w:val="0"/>
        <w:jc w:val="center"/>
        <w:rPr>
          <w:rFonts w:eastAsia="Times New Roman"/>
        </w:rPr>
      </w:pPr>
      <w:r>
        <w:rPr>
          <w:rFonts w:eastAsia="Times New Roman"/>
        </w:rPr>
        <w:t>SCIOGLIMENTO DELLA CONVENZIONE E RECESSO</w:t>
      </w:r>
    </w:p>
    <w:p w:rsidR="00DF63FC" w:rsidRDefault="00DF63FC" w:rsidP="00DF63FC">
      <w:pPr>
        <w:autoSpaceDE w:val="0"/>
        <w:autoSpaceDN w:val="0"/>
        <w:adjustRightInd w:val="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La convenzione cessa, prima della naturale scadenza, nel caso in cui venga espressa, da parte della metà più uno degli enti aderenti, con deliberazione consiliare, la volontà di procedere al suo scioglimento. Lo scioglimento decorre, in tal caso, dal 1° giorno del mese successivo, salvo le proroghe tecniche per l’erogazione dei servizi in atto.</w:t>
      </w:r>
    </w:p>
    <w:p w:rsidR="00DF63FC" w:rsidRDefault="00DF63FC" w:rsidP="00DF63FC">
      <w:pPr>
        <w:autoSpaceDE w:val="0"/>
        <w:autoSpaceDN w:val="0"/>
        <w:adjustRightInd w:val="0"/>
        <w:ind w:left="-36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 xml:space="preserve">In caso di riordino della composizione degli Ambiti Territoriali Sociali da parte della Regione Marche, il recesso dei Comuni interessati è da considerarsi immediatamente esecutivo, a far data dal 1° giorno del mese successivo alla individuazione della nuova articolazione territoriale, salvo le proroghe tecniche per l’erogazione dei servizi in atto. </w:t>
      </w:r>
    </w:p>
    <w:p w:rsidR="00DF63FC" w:rsidRDefault="00DF63FC" w:rsidP="00DF63FC">
      <w:pPr>
        <w:autoSpaceDE w:val="0"/>
        <w:autoSpaceDN w:val="0"/>
        <w:adjustRightInd w:val="0"/>
        <w:ind w:firstLine="708"/>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In caso di modifica della normativa vigente in tema di gestione associata delle funzioni degli enti locali, si procederà a revisione del testo della presente convenzione.</w:t>
      </w:r>
    </w:p>
    <w:p w:rsidR="00DF63FC" w:rsidRDefault="00DF63FC" w:rsidP="00DF63FC">
      <w:pPr>
        <w:autoSpaceDE w:val="0"/>
        <w:autoSpaceDN w:val="0"/>
        <w:adjustRightInd w:val="0"/>
        <w:spacing w:before="240"/>
        <w:jc w:val="center"/>
        <w:rPr>
          <w:rFonts w:eastAsia="Times New Roman"/>
        </w:rPr>
      </w:pPr>
      <w:r>
        <w:rPr>
          <w:rFonts w:eastAsia="Times New Roman"/>
          <w:bCs/>
        </w:rPr>
        <w:t>ARTICOLO 23</w:t>
      </w:r>
    </w:p>
    <w:p w:rsidR="00DF63FC" w:rsidRDefault="00DF63FC" w:rsidP="00DF63FC">
      <w:pPr>
        <w:autoSpaceDE w:val="0"/>
        <w:autoSpaceDN w:val="0"/>
        <w:adjustRightInd w:val="0"/>
        <w:jc w:val="center"/>
        <w:rPr>
          <w:rFonts w:eastAsia="Times New Roman"/>
        </w:rPr>
      </w:pPr>
      <w:r>
        <w:rPr>
          <w:rFonts w:eastAsia="Times New Roman"/>
        </w:rPr>
        <w:t xml:space="preserve">BOLLO </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 xml:space="preserve">La presente scrittura gode dell’esenzione del bollo ai sensi del D.P.R. 26 ottobre 1972, n. 642, Allegato B, art. 16 del testo integrato e modificato dall’art. 28 D.P.R. 30 </w:t>
      </w:r>
      <w:proofErr w:type="gramStart"/>
      <w:r>
        <w:rPr>
          <w:rFonts w:eastAsia="Times New Roman"/>
        </w:rPr>
        <w:t>Dicembre</w:t>
      </w:r>
      <w:proofErr w:type="gramEnd"/>
      <w:r>
        <w:rPr>
          <w:rFonts w:eastAsia="Times New Roman"/>
        </w:rPr>
        <w:t xml:space="preserve"> 1982, n. 955 e D.M. 20 Agosto 1992.</w:t>
      </w:r>
    </w:p>
    <w:p w:rsidR="00DF63FC" w:rsidRDefault="00DF63FC" w:rsidP="00DF63FC">
      <w:pPr>
        <w:autoSpaceDE w:val="0"/>
        <w:autoSpaceDN w:val="0"/>
        <w:adjustRightInd w:val="0"/>
        <w:spacing w:before="240"/>
        <w:jc w:val="center"/>
        <w:rPr>
          <w:rFonts w:eastAsia="Times New Roman"/>
        </w:rPr>
      </w:pPr>
      <w:r>
        <w:rPr>
          <w:rFonts w:eastAsia="Times New Roman"/>
          <w:bCs/>
        </w:rPr>
        <w:t>ARTICOLO 24</w:t>
      </w:r>
    </w:p>
    <w:p w:rsidR="00DF63FC" w:rsidRDefault="00DF63FC" w:rsidP="00DF63FC">
      <w:pPr>
        <w:autoSpaceDE w:val="0"/>
        <w:autoSpaceDN w:val="0"/>
        <w:adjustRightInd w:val="0"/>
        <w:jc w:val="center"/>
        <w:rPr>
          <w:rFonts w:eastAsia="Times New Roman"/>
        </w:rPr>
      </w:pPr>
      <w:r>
        <w:rPr>
          <w:rFonts w:eastAsia="Times New Roman"/>
        </w:rPr>
        <w:t>REGISTRO</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lastRenderedPageBreak/>
        <w:t xml:space="preserve">La presente scrittura non è soggetta a registrazione, ai sensi del comma 1) della Tabella “Atti per i quali non vi è obbligo di chiedere la registrazione”, allegata al D.P.R. 26 </w:t>
      </w:r>
      <w:proofErr w:type="gramStart"/>
      <w:r>
        <w:rPr>
          <w:rFonts w:eastAsia="Times New Roman"/>
        </w:rPr>
        <w:t>Aprile</w:t>
      </w:r>
      <w:proofErr w:type="gramEnd"/>
      <w:r>
        <w:rPr>
          <w:rFonts w:eastAsia="Times New Roman"/>
        </w:rPr>
        <w:t xml:space="preserve"> 1986, n. 131, e viene annotata nel Registro delle scritture private tenuto dal Comune Capofila.</w:t>
      </w:r>
    </w:p>
    <w:p w:rsidR="00DF63FC" w:rsidRDefault="00DF63FC" w:rsidP="00DF63FC">
      <w:pPr>
        <w:autoSpaceDE w:val="0"/>
        <w:autoSpaceDN w:val="0"/>
        <w:adjustRightInd w:val="0"/>
        <w:ind w:firstLine="708"/>
        <w:jc w:val="both"/>
        <w:rPr>
          <w:rFonts w:eastAsia="Times New Roman"/>
        </w:rPr>
      </w:pPr>
    </w:p>
    <w:p w:rsidR="00DF63FC" w:rsidRDefault="00DF63FC" w:rsidP="00DF63FC">
      <w:pPr>
        <w:autoSpaceDE w:val="0"/>
        <w:autoSpaceDN w:val="0"/>
        <w:adjustRightInd w:val="0"/>
        <w:spacing w:before="240"/>
        <w:jc w:val="center"/>
        <w:rPr>
          <w:rFonts w:eastAsia="Times New Roman"/>
          <w:bCs/>
        </w:rPr>
      </w:pPr>
      <w:r>
        <w:rPr>
          <w:rFonts w:eastAsia="Times New Roman"/>
          <w:bCs/>
        </w:rPr>
        <w:t>ARTICOLO 25</w:t>
      </w:r>
    </w:p>
    <w:p w:rsidR="00DF63FC" w:rsidRDefault="00DF63FC" w:rsidP="00DF63FC">
      <w:pPr>
        <w:autoSpaceDE w:val="0"/>
        <w:autoSpaceDN w:val="0"/>
        <w:adjustRightInd w:val="0"/>
        <w:jc w:val="center"/>
        <w:rPr>
          <w:rFonts w:eastAsia="Times New Roman"/>
          <w:bCs/>
        </w:rPr>
      </w:pPr>
      <w:r>
        <w:rPr>
          <w:rFonts w:eastAsia="Times New Roman"/>
          <w:bCs/>
        </w:rPr>
        <w:t>DISPOSIZIONI DI RINVIO</w:t>
      </w:r>
    </w:p>
    <w:p w:rsidR="00DF63FC" w:rsidRDefault="00DF63FC" w:rsidP="00DF63FC">
      <w:pPr>
        <w:keepNext/>
        <w:jc w:val="both"/>
        <w:outlineLvl w:val="2"/>
        <w:rPr>
          <w:rFonts w:eastAsia="Times New Roman" w:cs="Arial"/>
          <w:bCs/>
          <w:szCs w:val="26"/>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quanto non previsto nella presente Convenzione, si rinvia alle norme del Codice Civile applicabili e alle specifiche normative vigenti nelle materie oggetto della Convenzione.</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ogni controversia che dovesse insorgere tra gli Enti relativa all’interpretazione e</w:t>
      </w:r>
    </w:p>
    <w:p w:rsidR="00E21693" w:rsidRDefault="00DF63FC" w:rsidP="00DF63FC">
      <w:pPr>
        <w:autoSpaceDE w:val="0"/>
        <w:autoSpaceDN w:val="0"/>
        <w:adjustRightInd w:val="0"/>
        <w:jc w:val="both"/>
      </w:pPr>
      <w:r>
        <w:rPr>
          <w:rFonts w:eastAsia="Times New Roman" w:cs="Helvetica"/>
        </w:rPr>
        <w:t xml:space="preserve">all’applicazione della presente convenzione è competente il Foro </w:t>
      </w:r>
      <w:proofErr w:type="gramStart"/>
      <w:r>
        <w:rPr>
          <w:rFonts w:eastAsia="Times New Roman" w:cs="Helvetica"/>
        </w:rPr>
        <w:t>di  Fermo</w:t>
      </w:r>
      <w:proofErr w:type="gramEnd"/>
      <w:r>
        <w:rPr>
          <w:rFonts w:eastAsia="Times New Roman" w:cs="Helvetica"/>
        </w:rPr>
        <w:t>.</w:t>
      </w:r>
      <w:bookmarkStart w:id="4" w:name="_GoBack"/>
      <w:bookmarkEnd w:id="4"/>
    </w:p>
    <w:sectPr w:rsidR="00E216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ecimaWE">
    <w:altName w:val="DecimaWE"/>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C5F82"/>
    <w:multiLevelType w:val="hybridMultilevel"/>
    <w:tmpl w:val="8A5C62D4"/>
    <w:lvl w:ilvl="0" w:tplc="D728A12C">
      <w:numFmt w:val="bullet"/>
      <w:lvlText w:val="-"/>
      <w:lvlJc w:val="left"/>
      <w:pPr>
        <w:tabs>
          <w:tab w:val="num" w:pos="720"/>
        </w:tabs>
        <w:ind w:left="720" w:hanging="360"/>
      </w:pPr>
      <w:rPr>
        <w:rFonts w:ascii="Arial Narrow" w:eastAsia="Times New Roman" w:hAnsi="Arial Narro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72F5031F"/>
    <w:multiLevelType w:val="multilevel"/>
    <w:tmpl w:val="E0862DC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2" w15:restartNumberingAfterBreak="0">
    <w:nsid w:val="781B76B4"/>
    <w:multiLevelType w:val="multilevel"/>
    <w:tmpl w:val="3EA480C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5">
    <w:abstractNumId w:val="1"/>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FC"/>
    <w:rsid w:val="00C848C6"/>
    <w:rsid w:val="00DF63FC"/>
    <w:rsid w:val="00E2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E9663D3-F4CF-4D9C-9936-03CAC75F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63F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5534</Words>
  <Characters>31546</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Servigliano</dc:creator>
  <cp:keywords/>
  <dc:description/>
  <cp:lastModifiedBy>Segretario Servigliano</cp:lastModifiedBy>
  <cp:revision>1</cp:revision>
  <dcterms:created xsi:type="dcterms:W3CDTF">2018-03-20T15:54:00Z</dcterms:created>
  <dcterms:modified xsi:type="dcterms:W3CDTF">2018-03-20T15:57:00Z</dcterms:modified>
</cp:coreProperties>
</file>