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249E" w14:textId="67073C97" w:rsidR="00D66228" w:rsidRPr="00207B22" w:rsidRDefault="00D66228" w:rsidP="00F513AC">
      <w:pPr>
        <w:spacing w:before="240"/>
        <w:jc w:val="right"/>
        <w:rPr>
          <w:rFonts w:ascii="Arial Narrow" w:hAnsi="Arial Narrow" w:cs="Arial"/>
          <w:b/>
          <w:bCs/>
          <w:caps/>
          <w:sz w:val="24"/>
        </w:rPr>
      </w:pPr>
      <w:r w:rsidRPr="00207B22">
        <w:rPr>
          <w:rFonts w:ascii="Arial Narrow" w:hAnsi="Arial Narrow" w:cs="Arial"/>
          <w:b/>
          <w:bCs/>
          <w:caps/>
          <w:sz w:val="24"/>
        </w:rPr>
        <w:t>SPETT. DITTA</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384"/>
        <w:gridCol w:w="8470"/>
      </w:tblGrid>
      <w:tr w:rsidR="00D66228" w:rsidRPr="00F30300" w14:paraId="2F828190" w14:textId="77777777" w:rsidTr="005204F6">
        <w:trPr>
          <w:trHeight w:val="266"/>
        </w:trPr>
        <w:tc>
          <w:tcPr>
            <w:tcW w:w="1384" w:type="dxa"/>
            <w:vMerge w:val="restart"/>
            <w:tcBorders>
              <w:top w:val="single" w:sz="2" w:space="0" w:color="auto"/>
              <w:left w:val="single" w:sz="2" w:space="0" w:color="auto"/>
              <w:right w:val="single" w:sz="2" w:space="0" w:color="auto"/>
            </w:tcBorders>
            <w:vAlign w:val="center"/>
            <w:hideMark/>
          </w:tcPr>
          <w:p w14:paraId="1DAF79E6" w14:textId="77777777" w:rsidR="00D66228" w:rsidRPr="00F30300" w:rsidRDefault="00D66228" w:rsidP="005204F6">
            <w:pPr>
              <w:pStyle w:val="Corpodeltesto3"/>
              <w:rPr>
                <w:rFonts w:ascii="Arial Narrow" w:hAnsi="Arial Narrow"/>
                <w:b/>
                <w:sz w:val="20"/>
                <w:szCs w:val="20"/>
                <w:lang w:eastAsia="en-US"/>
              </w:rPr>
            </w:pPr>
            <w:bookmarkStart w:id="0" w:name="_Hlk38095500"/>
            <w:r w:rsidRPr="00F30300">
              <w:rPr>
                <w:rFonts w:ascii="Arial Narrow" w:hAnsi="Arial Narrow"/>
                <w:b/>
                <w:sz w:val="20"/>
                <w:szCs w:val="20"/>
                <w:lang w:eastAsia="en-US"/>
              </w:rPr>
              <w:t>OGGETTO:</w:t>
            </w:r>
          </w:p>
          <w:p w14:paraId="6FE41E61" w14:textId="77777777" w:rsidR="00D66228" w:rsidRPr="00F30300" w:rsidRDefault="00D66228" w:rsidP="005204F6">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hideMark/>
          </w:tcPr>
          <w:p w14:paraId="1D6E676D" w14:textId="77777777" w:rsidR="00D66228" w:rsidRPr="00F30300" w:rsidRDefault="00D66228" w:rsidP="005204F6">
            <w:pPr>
              <w:pStyle w:val="Corpodeltesto3"/>
              <w:spacing w:after="0"/>
              <w:jc w:val="both"/>
              <w:rPr>
                <w:rFonts w:ascii="Arial Narrow" w:hAnsi="Arial Narrow" w:cs="Arial"/>
                <w:sz w:val="20"/>
                <w:szCs w:val="20"/>
                <w:lang w:eastAsia="en-US"/>
              </w:rPr>
            </w:pPr>
            <w:r w:rsidRPr="00F30300">
              <w:rPr>
                <w:rFonts w:ascii="Arial Narrow" w:hAnsi="Arial Narrow"/>
                <w:bCs/>
                <w:sz w:val="20"/>
                <w:szCs w:val="20"/>
                <w:lang w:eastAsia="en-US"/>
              </w:rPr>
              <w:t>T.D. su ME.PA. per l’affidamento, ai sensi dell’art 36, comma 2 lettera a) del D.Lgs. 50/2016 e dell’art.1 comma 2, lettera a) del D.L. 76/2020, dei lavori di:</w:t>
            </w:r>
          </w:p>
        </w:tc>
      </w:tr>
      <w:tr w:rsidR="00D66228" w:rsidRPr="00F30300" w14:paraId="638025A0" w14:textId="77777777" w:rsidTr="005204F6">
        <w:trPr>
          <w:trHeight w:val="1055"/>
        </w:trPr>
        <w:tc>
          <w:tcPr>
            <w:tcW w:w="1384" w:type="dxa"/>
            <w:vMerge/>
            <w:tcBorders>
              <w:left w:val="single" w:sz="2" w:space="0" w:color="auto"/>
              <w:right w:val="single" w:sz="2" w:space="0" w:color="auto"/>
            </w:tcBorders>
            <w:vAlign w:val="center"/>
          </w:tcPr>
          <w:p w14:paraId="3CB1374C" w14:textId="77777777" w:rsidR="00D66228" w:rsidRPr="00F30300" w:rsidRDefault="00D66228" w:rsidP="005204F6">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75A32B1C" w14:textId="77777777" w:rsidR="00D66228" w:rsidRPr="00F30300" w:rsidRDefault="00D66228" w:rsidP="005204F6">
            <w:pPr>
              <w:pStyle w:val="Intestazione"/>
              <w:spacing w:line="276" w:lineRule="auto"/>
              <w:jc w:val="both"/>
              <w:rPr>
                <w:rFonts w:ascii="Arial Narrow" w:hAnsi="Arial Narrow" w:cs="Arial"/>
                <w:b/>
                <w:bCs/>
              </w:rPr>
            </w:pPr>
            <w:r w:rsidRPr="00F30300">
              <w:rPr>
                <w:rFonts w:ascii="Arial Narrow" w:hAnsi="Arial Narrow" w:cs="Arial"/>
                <w:b/>
                <w:bCs/>
              </w:rPr>
              <w:t>PROGRAMMA DI SVILUPPO RURALE 2014/2020 - MISURA 4, SOTTOMISURA 4.3. OPERAZIONE A), "SOSTEGNO A INVESTIMENTI NELL'INFRASTRUTTURA NECESSARIA ALLO SVILUPPO, ALL'AMMODERNAMENTO E ALL'ADEGUAMENTO DELL'AGRICOLTURA E DELLA SILVICOLTURA" VIABILITÀ RURALE.</w:t>
            </w:r>
          </w:p>
          <w:p w14:paraId="0FB9BC79" w14:textId="77777777" w:rsidR="00D66228" w:rsidRPr="00F30300" w:rsidRDefault="00D66228" w:rsidP="005204F6">
            <w:pPr>
              <w:pStyle w:val="Intestazione"/>
              <w:spacing w:line="276" w:lineRule="auto"/>
              <w:jc w:val="both"/>
              <w:rPr>
                <w:rFonts w:ascii="Arial Narrow" w:hAnsi="Arial Narrow" w:cs="Arial"/>
                <w:b/>
                <w:bCs/>
                <w:i/>
              </w:rPr>
            </w:pPr>
            <w:r w:rsidRPr="00F30300">
              <w:rPr>
                <w:rFonts w:ascii="Arial Narrow" w:hAnsi="Arial Narrow" w:cs="Arial"/>
                <w:b/>
                <w:bCs/>
                <w:i/>
              </w:rPr>
              <w:t>STRADA COLLE MOLINO (ID 42490) E STRADA CAPANNA’-TONONE (ID 42491)</w:t>
            </w:r>
          </w:p>
        </w:tc>
      </w:tr>
      <w:tr w:rsidR="00D66228" w:rsidRPr="00F30300" w14:paraId="5CFB261F" w14:textId="77777777" w:rsidTr="005204F6">
        <w:trPr>
          <w:trHeight w:val="356"/>
        </w:trPr>
        <w:tc>
          <w:tcPr>
            <w:tcW w:w="1384" w:type="dxa"/>
            <w:vMerge/>
            <w:tcBorders>
              <w:left w:val="single" w:sz="2" w:space="0" w:color="auto"/>
              <w:right w:val="single" w:sz="2" w:space="0" w:color="auto"/>
            </w:tcBorders>
            <w:vAlign w:val="center"/>
          </w:tcPr>
          <w:p w14:paraId="463069C1" w14:textId="77777777" w:rsidR="00D66228" w:rsidRPr="00F30300" w:rsidRDefault="00D66228" w:rsidP="005204F6">
            <w:pPr>
              <w:pStyle w:val="Corpodeltesto3"/>
              <w:rPr>
                <w:rFonts w:ascii="Arial Narrow" w:hAnsi="Arial Narrow"/>
                <w:b/>
                <w:sz w:val="20"/>
                <w:szCs w:val="20"/>
                <w:lang w:eastAsia="en-US"/>
              </w:rPr>
            </w:pPr>
          </w:p>
        </w:tc>
        <w:tc>
          <w:tcPr>
            <w:tcW w:w="8470" w:type="dxa"/>
            <w:tcBorders>
              <w:top w:val="single" w:sz="2" w:space="0" w:color="auto"/>
              <w:left w:val="single" w:sz="2" w:space="0" w:color="auto"/>
              <w:bottom w:val="single" w:sz="2" w:space="0" w:color="auto"/>
              <w:right w:val="single" w:sz="2" w:space="0" w:color="auto"/>
            </w:tcBorders>
            <w:vAlign w:val="center"/>
          </w:tcPr>
          <w:p w14:paraId="4A55E9E7" w14:textId="77777777" w:rsidR="00D66228" w:rsidRPr="00F30300" w:rsidRDefault="00D66228" w:rsidP="005204F6">
            <w:pPr>
              <w:pStyle w:val="Corpodeltesto3"/>
              <w:spacing w:after="0"/>
              <w:rPr>
                <w:rFonts w:ascii="Arial Narrow" w:hAnsi="Arial Narrow"/>
                <w:bCs/>
                <w:sz w:val="20"/>
                <w:szCs w:val="20"/>
                <w:lang w:eastAsia="en-US"/>
              </w:rPr>
            </w:pPr>
            <w:r w:rsidRPr="00F30300">
              <w:rPr>
                <w:rFonts w:ascii="Arial Narrow" w:hAnsi="Arial Narrow" w:cs="Arial"/>
                <w:b/>
                <w:sz w:val="20"/>
                <w:szCs w:val="20"/>
                <w:lang w:eastAsia="en-US"/>
              </w:rPr>
              <w:t>Delibera Giunta Comunale</w:t>
            </w:r>
            <w:r w:rsidRPr="00F30300">
              <w:rPr>
                <w:rFonts w:ascii="Arial Narrow" w:hAnsi="Arial Narrow" w:cs="Arial"/>
                <w:sz w:val="20"/>
                <w:szCs w:val="20"/>
                <w:lang w:eastAsia="en-US"/>
              </w:rPr>
              <w:t xml:space="preserve"> approvazione progetti definitivi/esecutivi </w:t>
            </w:r>
            <w:r w:rsidRPr="00F30300">
              <w:rPr>
                <w:rFonts w:ascii="Arial Narrow" w:hAnsi="Arial Narrow" w:cs="Arial"/>
                <w:b/>
                <w:sz w:val="20"/>
                <w:szCs w:val="20"/>
                <w:lang w:eastAsia="en-US"/>
              </w:rPr>
              <w:t>n. 40 del 31.08.2019</w:t>
            </w:r>
          </w:p>
        </w:tc>
      </w:tr>
      <w:tr w:rsidR="00D66228" w:rsidRPr="00F30300" w14:paraId="327E5762" w14:textId="77777777" w:rsidTr="005204F6">
        <w:trPr>
          <w:trHeight w:val="631"/>
        </w:trPr>
        <w:tc>
          <w:tcPr>
            <w:tcW w:w="1384" w:type="dxa"/>
            <w:vMerge/>
            <w:tcBorders>
              <w:left w:val="single" w:sz="2" w:space="0" w:color="auto"/>
              <w:bottom w:val="single" w:sz="2" w:space="0" w:color="auto"/>
              <w:right w:val="single" w:sz="2" w:space="0" w:color="auto"/>
            </w:tcBorders>
            <w:vAlign w:val="center"/>
            <w:hideMark/>
          </w:tcPr>
          <w:p w14:paraId="29F25FFC" w14:textId="77777777" w:rsidR="00D66228" w:rsidRPr="00F30300" w:rsidRDefault="00D66228" w:rsidP="005204F6">
            <w:pPr>
              <w:rPr>
                <w:rFonts w:ascii="Arial Narrow" w:hAnsi="Arial Narrow"/>
                <w:b/>
                <w:lang w:eastAsia="en-US"/>
              </w:rPr>
            </w:pPr>
          </w:p>
        </w:tc>
        <w:tc>
          <w:tcPr>
            <w:tcW w:w="8470" w:type="dxa"/>
            <w:tcBorders>
              <w:top w:val="single" w:sz="2" w:space="0" w:color="auto"/>
              <w:left w:val="single" w:sz="2" w:space="0" w:color="auto"/>
              <w:bottom w:val="single" w:sz="2" w:space="0" w:color="auto"/>
              <w:right w:val="single" w:sz="2" w:space="0" w:color="auto"/>
            </w:tcBorders>
          </w:tcPr>
          <w:p w14:paraId="52590F87"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Importo complessivo dell’appalto </w:t>
            </w:r>
            <w:r w:rsidRPr="00F30300">
              <w:rPr>
                <w:rFonts w:ascii="Arial Narrow" w:hAnsi="Arial Narrow" w:cs="ArialNarrowUnicode,Bold"/>
                <w:b/>
                <w:bCs/>
                <w:sz w:val="20"/>
                <w:szCs w:val="20"/>
              </w:rPr>
              <w:t>€ 70.589,48</w:t>
            </w:r>
            <w:r w:rsidRPr="00F30300">
              <w:rPr>
                <w:rFonts w:ascii="Arial Narrow" w:hAnsi="Arial Narrow"/>
                <w:bCs/>
                <w:i/>
                <w:iCs/>
                <w:color w:val="auto"/>
                <w:sz w:val="20"/>
                <w:szCs w:val="20"/>
                <w:lang w:eastAsia="en-US"/>
              </w:rPr>
              <w:t xml:space="preserve"> + IVA al 10%, di cui: </w:t>
            </w:r>
          </w:p>
          <w:p w14:paraId="3DB584BC"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 </w:t>
            </w:r>
            <w:bookmarkStart w:id="1" w:name="_Hlk51766084"/>
            <w:r w:rsidRPr="00F30300">
              <w:rPr>
                <w:rFonts w:ascii="Arial Narrow" w:eastAsiaTheme="minorEastAsia" w:hAnsi="Arial Narrow" w:cs="Arial"/>
                <w:i/>
                <w:sz w:val="20"/>
                <w:szCs w:val="20"/>
              </w:rPr>
              <w:t xml:space="preserve">67.079,78 </w:t>
            </w:r>
            <w:bookmarkEnd w:id="1"/>
            <w:r w:rsidRPr="00F30300">
              <w:rPr>
                <w:rFonts w:ascii="Arial Narrow" w:hAnsi="Arial Narrow"/>
                <w:bCs/>
                <w:i/>
                <w:iCs/>
                <w:color w:val="auto"/>
                <w:sz w:val="20"/>
                <w:szCs w:val="20"/>
                <w:lang w:eastAsia="en-US"/>
              </w:rPr>
              <w:t xml:space="preserve">€ + IVA per lavorazioni soggette a ribasso; </w:t>
            </w:r>
          </w:p>
          <w:p w14:paraId="77B20034"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 </w:t>
            </w:r>
            <w:bookmarkStart w:id="2" w:name="_Hlk51752949"/>
            <w:r w:rsidRPr="00F30300">
              <w:rPr>
                <w:rFonts w:ascii="Arial Narrow" w:eastAsiaTheme="minorEastAsia" w:hAnsi="Arial Narrow" w:cs="Arial"/>
                <w:i/>
                <w:sz w:val="20"/>
                <w:szCs w:val="20"/>
              </w:rPr>
              <w:t xml:space="preserve">5.405,13 </w:t>
            </w:r>
            <w:bookmarkEnd w:id="2"/>
            <w:r w:rsidRPr="00F30300">
              <w:rPr>
                <w:rFonts w:ascii="Arial Narrow" w:hAnsi="Arial Narrow"/>
                <w:bCs/>
                <w:i/>
                <w:iCs/>
                <w:color w:val="auto"/>
                <w:sz w:val="20"/>
                <w:szCs w:val="20"/>
                <w:lang w:eastAsia="en-US"/>
              </w:rPr>
              <w:t>€ + IVA per oneri di sicurezza non soggetti a ribasso</w:t>
            </w:r>
          </w:p>
          <w:p w14:paraId="02BEB7EA"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p>
          <w:p w14:paraId="69A24A92"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IMPORTO PROGETTO STRADA COLLE MOLINO: </w:t>
            </w:r>
            <w:r w:rsidRPr="00F30300">
              <w:rPr>
                <w:rFonts w:ascii="Arial Narrow" w:hAnsi="Arial Narrow"/>
                <w:b/>
                <w:bCs/>
                <w:i/>
                <w:iCs/>
                <w:color w:val="auto"/>
                <w:sz w:val="20"/>
                <w:szCs w:val="20"/>
                <w:lang w:eastAsia="en-US"/>
              </w:rPr>
              <w:t>€ 63.897,91</w:t>
            </w:r>
          </w:p>
          <w:p w14:paraId="1213B695"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IMPORTO PROGETTO STRADA CAPANNA’-TONONE: </w:t>
            </w:r>
            <w:r w:rsidRPr="00F30300">
              <w:rPr>
                <w:rFonts w:ascii="Arial Narrow" w:hAnsi="Arial Narrow"/>
                <w:b/>
                <w:bCs/>
                <w:i/>
                <w:iCs/>
                <w:color w:val="auto"/>
                <w:sz w:val="20"/>
                <w:szCs w:val="20"/>
                <w:lang w:eastAsia="en-US"/>
              </w:rPr>
              <w:t>€ 24.084,82</w:t>
            </w:r>
          </w:p>
          <w:p w14:paraId="1950400F"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p>
          <w:p w14:paraId="36B62F54"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STAZIONE APPALTATANTE: Comune di Smerillo </w:t>
            </w:r>
          </w:p>
          <w:p w14:paraId="064285FB"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R.U.P.: Tonino Severini</w:t>
            </w:r>
          </w:p>
          <w:p w14:paraId="411AA734"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CATEGORIA PREVALENTE LAVORI: OG3</w:t>
            </w:r>
          </w:p>
          <w:p w14:paraId="368D587F"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p>
          <w:p w14:paraId="6788DB79"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 xml:space="preserve">Categoria Abilitazione Bando </w:t>
            </w:r>
            <w:proofErr w:type="spellStart"/>
            <w:r w:rsidRPr="00F30300">
              <w:rPr>
                <w:rFonts w:ascii="Arial Narrow" w:hAnsi="Arial Narrow"/>
                <w:bCs/>
                <w:i/>
                <w:iCs/>
                <w:color w:val="auto"/>
                <w:sz w:val="20"/>
                <w:szCs w:val="20"/>
                <w:lang w:eastAsia="en-US"/>
              </w:rPr>
              <w:t>MePa</w:t>
            </w:r>
            <w:proofErr w:type="spellEnd"/>
            <w:r w:rsidRPr="00F30300">
              <w:rPr>
                <w:rFonts w:ascii="Arial Narrow" w:hAnsi="Arial Narrow"/>
                <w:bCs/>
                <w:i/>
                <w:iCs/>
                <w:color w:val="auto"/>
                <w:sz w:val="20"/>
                <w:szCs w:val="20"/>
                <w:lang w:eastAsia="en-US"/>
              </w:rPr>
              <w:t xml:space="preserve">: </w:t>
            </w:r>
            <w:bookmarkStart w:id="3" w:name="_Hlk51755224"/>
            <w:r w:rsidRPr="00F30300">
              <w:rPr>
                <w:rFonts w:ascii="Times New Roman" w:hAnsi="Times New Roman"/>
              </w:rPr>
              <w:fldChar w:fldCharType="begin"/>
            </w:r>
            <w:r w:rsidRPr="00F30300">
              <w:rPr>
                <w:rFonts w:ascii="Arial Narrow" w:hAnsi="Arial Narrow"/>
                <w:sz w:val="20"/>
                <w:szCs w:val="20"/>
              </w:rPr>
              <w:instrText xml:space="preserve"> HYPERLINK "https://www.acquistinretepa.it/opencms/opencms/scheda_iniziativa.html?idIniziativa=2a48622b10234486" </w:instrText>
            </w:r>
            <w:r w:rsidRPr="00F30300">
              <w:rPr>
                <w:rFonts w:ascii="Times New Roman" w:hAnsi="Times New Roman"/>
              </w:rPr>
              <w:fldChar w:fldCharType="separate"/>
            </w:r>
            <w:r w:rsidRPr="00F30300">
              <w:rPr>
                <w:rStyle w:val="Collegamentoipertestuale"/>
                <w:rFonts w:ascii="Arial Narrow" w:hAnsi="Arial Narrow"/>
                <w:bCs/>
                <w:i/>
                <w:iCs/>
                <w:color w:val="auto"/>
                <w:sz w:val="20"/>
                <w:szCs w:val="20"/>
                <w:lang w:eastAsia="en-US"/>
              </w:rPr>
              <w:t>LAVORI DI MANUTENZIONE - STRADALI, FERROVIARI ED AEREI - OG3</w:t>
            </w:r>
            <w:r w:rsidRPr="00F30300">
              <w:rPr>
                <w:rStyle w:val="Collegamentoipertestuale"/>
                <w:rFonts w:ascii="Arial Narrow" w:hAnsi="Arial Narrow"/>
                <w:bCs/>
                <w:i/>
                <w:iCs/>
                <w:color w:val="auto"/>
                <w:sz w:val="20"/>
                <w:szCs w:val="20"/>
              </w:rPr>
              <w:fldChar w:fldCharType="end"/>
            </w:r>
          </w:p>
          <w:bookmarkEnd w:id="3"/>
          <w:p w14:paraId="08589AE9"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Cs/>
                <w:i/>
                <w:iCs/>
                <w:color w:val="auto"/>
                <w:sz w:val="20"/>
                <w:szCs w:val="20"/>
                <w:lang w:eastAsia="en-US"/>
              </w:rPr>
              <w:t>CPV 45233141-9 Lavori di manutenzione stradale</w:t>
            </w:r>
          </w:p>
          <w:p w14:paraId="4A3B89FA"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p>
          <w:p w14:paraId="1A178BFD" w14:textId="77777777" w:rsidR="00295220" w:rsidRPr="004C5814" w:rsidRDefault="00295220" w:rsidP="00295220">
            <w:pPr>
              <w:pStyle w:val="Default"/>
              <w:spacing w:line="276" w:lineRule="auto"/>
              <w:jc w:val="both"/>
              <w:rPr>
                <w:rFonts w:ascii="Arial Narrow" w:hAnsi="Arial Narrow"/>
                <w:b/>
                <w:bCs/>
                <w:i/>
                <w:iCs/>
                <w:color w:val="auto"/>
                <w:sz w:val="20"/>
                <w:szCs w:val="20"/>
                <w:u w:val="single"/>
                <w:lang w:eastAsia="en-US"/>
              </w:rPr>
            </w:pPr>
            <w:r w:rsidRPr="00F30300">
              <w:rPr>
                <w:rFonts w:ascii="Arial Narrow" w:hAnsi="Arial Narrow"/>
                <w:b/>
                <w:bCs/>
                <w:i/>
                <w:iCs/>
                <w:color w:val="auto"/>
                <w:sz w:val="20"/>
                <w:szCs w:val="20"/>
                <w:u w:val="single"/>
                <w:lang w:eastAsia="en-US"/>
              </w:rPr>
              <w:t xml:space="preserve">SCADENZA OFFERTA: </w:t>
            </w:r>
            <w:r w:rsidRPr="004C5814">
              <w:rPr>
                <w:rFonts w:ascii="Arial Narrow" w:hAnsi="Arial Narrow"/>
                <w:b/>
                <w:bCs/>
                <w:i/>
                <w:iCs/>
                <w:color w:val="auto"/>
                <w:sz w:val="20"/>
                <w:szCs w:val="20"/>
                <w:u w:val="single"/>
                <w:lang w:eastAsia="en-US"/>
              </w:rPr>
              <w:t>30/09/2020 ore 18:00</w:t>
            </w:r>
          </w:p>
          <w:p w14:paraId="6792AD2D" w14:textId="77777777" w:rsidR="00D66228" w:rsidRPr="00F30300" w:rsidRDefault="00D66228" w:rsidP="005204F6">
            <w:pPr>
              <w:pStyle w:val="Default"/>
              <w:spacing w:line="276" w:lineRule="auto"/>
              <w:jc w:val="both"/>
              <w:rPr>
                <w:rFonts w:ascii="Arial Narrow" w:hAnsi="Arial Narrow"/>
                <w:b/>
                <w:bCs/>
                <w:i/>
                <w:iCs/>
                <w:color w:val="auto"/>
                <w:sz w:val="20"/>
                <w:szCs w:val="20"/>
                <w:u w:val="single"/>
                <w:lang w:eastAsia="en-US"/>
              </w:rPr>
            </w:pPr>
            <w:bookmarkStart w:id="4" w:name="_GoBack"/>
            <w:bookmarkEnd w:id="4"/>
          </w:p>
          <w:p w14:paraId="010A9395"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
                <w:bCs/>
                <w:i/>
                <w:iCs/>
                <w:color w:val="auto"/>
                <w:sz w:val="20"/>
                <w:szCs w:val="20"/>
                <w:lang w:eastAsia="en-US"/>
              </w:rPr>
              <w:t>RISORSE FINANZIARIE</w:t>
            </w:r>
          </w:p>
          <w:p w14:paraId="0DCC74C1" w14:textId="77777777" w:rsidR="00D66228" w:rsidRPr="00F30300" w:rsidRDefault="00D66228" w:rsidP="00D66228">
            <w:pPr>
              <w:pStyle w:val="Paragrafoelenco"/>
              <w:numPr>
                <w:ilvl w:val="0"/>
                <w:numId w:val="21"/>
              </w:numPr>
              <w:autoSpaceDE w:val="0"/>
              <w:autoSpaceDN w:val="0"/>
              <w:adjustRightInd w:val="0"/>
              <w:spacing w:after="160"/>
              <w:jc w:val="both"/>
              <w:rPr>
                <w:rFonts w:ascii="Arial Narrow" w:hAnsi="Arial Narrow"/>
                <w:bCs/>
                <w:i/>
                <w:iCs/>
                <w:lang w:eastAsia="en-US"/>
              </w:rPr>
            </w:pPr>
            <w:r w:rsidRPr="00F30300">
              <w:rPr>
                <w:rFonts w:ascii="Arial Narrow" w:hAnsi="Arial Narrow"/>
                <w:b/>
                <w:bCs/>
                <w:i/>
                <w:iCs/>
                <w:lang w:eastAsia="en-US"/>
              </w:rPr>
              <w:t>€ 79.184,46</w:t>
            </w:r>
            <w:r w:rsidRPr="00F30300">
              <w:rPr>
                <w:rFonts w:ascii="Arial Narrow" w:hAnsi="Arial Narrow"/>
                <w:bCs/>
                <w:i/>
                <w:iCs/>
                <w:lang w:eastAsia="en-US"/>
              </w:rPr>
              <w:t xml:space="preserve"> contributo PSR 2014/2020 misura 4, concesso con </w:t>
            </w:r>
            <w:r w:rsidRPr="00F30300">
              <w:rPr>
                <w:rFonts w:ascii="Arial Narrow" w:hAnsi="Arial Narrow" w:cs="ArialNarrowUnicode,Bold"/>
                <w:bCs/>
              </w:rPr>
              <w:t xml:space="preserve">DECRETO DEL DIRIGENTE DELLA P.F. INTERVENTI NEL SETTORE FORESTALE E DELL'IRRIGAZIONE E SDA DI ANCONA n. 91 del 14 settembre 2020 </w:t>
            </w:r>
            <w:r w:rsidRPr="00F30300">
              <w:rPr>
                <w:rFonts w:ascii="Arial Narrow" w:hAnsi="Arial Narrow"/>
                <w:bCs/>
                <w:i/>
                <w:iCs/>
                <w:lang w:eastAsia="en-US"/>
              </w:rPr>
              <w:t xml:space="preserve"> </w:t>
            </w:r>
          </w:p>
          <w:p w14:paraId="77A7B760" w14:textId="77777777" w:rsidR="00D66228" w:rsidRPr="004C777D" w:rsidRDefault="00D66228" w:rsidP="00D66228">
            <w:pPr>
              <w:pStyle w:val="Paragrafoelenco"/>
              <w:numPr>
                <w:ilvl w:val="0"/>
                <w:numId w:val="21"/>
              </w:numPr>
              <w:autoSpaceDE w:val="0"/>
              <w:autoSpaceDN w:val="0"/>
              <w:adjustRightInd w:val="0"/>
              <w:spacing w:after="160"/>
              <w:jc w:val="both"/>
              <w:rPr>
                <w:rFonts w:ascii="Arial Narrow" w:hAnsi="Arial Narrow"/>
                <w:bCs/>
                <w:i/>
                <w:iCs/>
                <w:lang w:eastAsia="en-US"/>
              </w:rPr>
            </w:pPr>
            <w:r w:rsidRPr="00F30300">
              <w:rPr>
                <w:rFonts w:ascii="Arial Narrow" w:hAnsi="Arial Narrow"/>
                <w:b/>
                <w:bCs/>
                <w:i/>
                <w:iCs/>
                <w:lang w:eastAsia="en-US"/>
              </w:rPr>
              <w:t>€ 8.798,</w:t>
            </w:r>
            <w:r w:rsidRPr="004C777D">
              <w:rPr>
                <w:rFonts w:ascii="Arial Narrow" w:hAnsi="Arial Narrow"/>
                <w:b/>
                <w:bCs/>
                <w:i/>
                <w:iCs/>
                <w:lang w:eastAsia="en-US"/>
              </w:rPr>
              <w:t>27</w:t>
            </w:r>
            <w:r w:rsidRPr="004C777D">
              <w:rPr>
                <w:rFonts w:ascii="Arial Narrow" w:hAnsi="Arial Narrow"/>
                <w:bCs/>
                <w:i/>
                <w:iCs/>
                <w:lang w:eastAsia="en-US"/>
              </w:rPr>
              <w:t xml:space="preserve"> a carico dell’Ente</w:t>
            </w:r>
          </w:p>
          <w:p w14:paraId="7832CA1B" w14:textId="6E763C1D" w:rsidR="00D66228" w:rsidRPr="004C777D" w:rsidRDefault="00D66228" w:rsidP="005204F6">
            <w:pPr>
              <w:pStyle w:val="Default"/>
              <w:spacing w:line="276" w:lineRule="auto"/>
              <w:jc w:val="both"/>
              <w:rPr>
                <w:rFonts w:ascii="Arial Narrow" w:hAnsi="Arial Narrow"/>
                <w:b/>
                <w:i/>
                <w:iCs/>
                <w:color w:val="auto"/>
                <w:sz w:val="20"/>
                <w:szCs w:val="20"/>
                <w:lang w:eastAsia="en-US"/>
              </w:rPr>
            </w:pPr>
            <w:r w:rsidRPr="004C777D">
              <w:rPr>
                <w:rFonts w:ascii="Arial Narrow" w:hAnsi="Arial Narrow"/>
                <w:b/>
                <w:i/>
                <w:iCs/>
                <w:color w:val="auto"/>
                <w:sz w:val="20"/>
                <w:szCs w:val="20"/>
                <w:lang w:eastAsia="en-US"/>
              </w:rPr>
              <w:t xml:space="preserve">CIG: </w:t>
            </w:r>
            <w:r w:rsidR="004C777D" w:rsidRPr="004C777D">
              <w:rPr>
                <w:rFonts w:ascii="Arial Narrow" w:hAnsi="Arial Narrow"/>
                <w:b/>
                <w:i/>
                <w:iCs/>
                <w:color w:val="auto"/>
                <w:sz w:val="20"/>
                <w:szCs w:val="20"/>
                <w:lang w:eastAsia="en-US"/>
              </w:rPr>
              <w:t>84502674ED</w:t>
            </w:r>
          </w:p>
          <w:p w14:paraId="4F806984" w14:textId="77777777" w:rsidR="00D66228" w:rsidRPr="00F30300" w:rsidRDefault="00D66228" w:rsidP="005204F6">
            <w:pPr>
              <w:pStyle w:val="Default"/>
              <w:spacing w:line="276" w:lineRule="auto"/>
              <w:jc w:val="both"/>
              <w:rPr>
                <w:rFonts w:ascii="Arial Narrow" w:hAnsi="Arial Narrow"/>
                <w:b/>
                <w:i/>
                <w:iCs/>
                <w:color w:val="auto"/>
                <w:sz w:val="20"/>
                <w:szCs w:val="20"/>
                <w:lang w:eastAsia="en-US"/>
              </w:rPr>
            </w:pPr>
          </w:p>
          <w:p w14:paraId="0C5CC29A" w14:textId="77777777" w:rsidR="00D66228" w:rsidRPr="00F30300" w:rsidRDefault="00D66228" w:rsidP="005204F6">
            <w:pPr>
              <w:pStyle w:val="Default"/>
              <w:spacing w:line="276" w:lineRule="auto"/>
              <w:jc w:val="both"/>
              <w:rPr>
                <w:rFonts w:ascii="Arial Narrow" w:hAnsi="Arial Narrow"/>
                <w:b/>
                <w:i/>
                <w:iCs/>
                <w:color w:val="auto"/>
                <w:sz w:val="20"/>
                <w:szCs w:val="20"/>
                <w:lang w:eastAsia="en-US"/>
              </w:rPr>
            </w:pPr>
            <w:r w:rsidRPr="00F30300">
              <w:rPr>
                <w:rFonts w:ascii="Arial Narrow" w:hAnsi="Arial Narrow"/>
                <w:b/>
                <w:i/>
                <w:iCs/>
                <w:color w:val="auto"/>
                <w:sz w:val="20"/>
                <w:szCs w:val="20"/>
                <w:lang w:eastAsia="en-US"/>
              </w:rPr>
              <w:t xml:space="preserve">CUP: Strada COLLE MOLINO:           J39J19000170002 </w:t>
            </w:r>
          </w:p>
          <w:p w14:paraId="5DA232A9" w14:textId="77777777" w:rsidR="00D66228" w:rsidRPr="00F30300" w:rsidRDefault="00D66228" w:rsidP="005204F6">
            <w:pPr>
              <w:pStyle w:val="Default"/>
              <w:spacing w:line="276" w:lineRule="auto"/>
              <w:jc w:val="both"/>
              <w:rPr>
                <w:rFonts w:ascii="Arial Narrow" w:hAnsi="Arial Narrow"/>
                <w:bCs/>
                <w:i/>
                <w:iCs/>
                <w:color w:val="auto"/>
                <w:sz w:val="20"/>
                <w:szCs w:val="20"/>
                <w:lang w:eastAsia="en-US"/>
              </w:rPr>
            </w:pPr>
            <w:r w:rsidRPr="00F30300">
              <w:rPr>
                <w:rFonts w:ascii="Arial Narrow" w:hAnsi="Arial Narrow"/>
                <w:b/>
                <w:i/>
                <w:iCs/>
                <w:color w:val="auto"/>
                <w:sz w:val="20"/>
                <w:szCs w:val="20"/>
                <w:lang w:eastAsia="en-US"/>
              </w:rPr>
              <w:t xml:space="preserve">         Strada CAPANNÀ E TONONE: J39J19000180002</w:t>
            </w:r>
          </w:p>
        </w:tc>
      </w:tr>
      <w:tr w:rsidR="00D66228" w:rsidRPr="00F30300" w14:paraId="43D8702D" w14:textId="77777777" w:rsidTr="005204F6">
        <w:tc>
          <w:tcPr>
            <w:tcW w:w="9854"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33EB2A36" w14:textId="22528274" w:rsidR="00D66228" w:rsidRPr="00F30300" w:rsidRDefault="00D66228" w:rsidP="005204F6">
            <w:pPr>
              <w:pStyle w:val="Rientrocorpodeltesto21"/>
              <w:spacing w:line="276" w:lineRule="auto"/>
              <w:ind w:left="567"/>
              <w:jc w:val="center"/>
              <w:rPr>
                <w:sz w:val="36"/>
                <w:szCs w:val="20"/>
              </w:rPr>
            </w:pPr>
            <w:r>
              <w:rPr>
                <w:rFonts w:ascii="Arial Narrow" w:hAnsi="Arial Narrow" w:cs="Arial"/>
                <w:b/>
                <w:bCs/>
                <w:sz w:val="36"/>
                <w:szCs w:val="20"/>
              </w:rPr>
              <w:t>DICHIARAZIONE SOSTITUTIVA INTEGRATIVA AL DGUE</w:t>
            </w:r>
          </w:p>
          <w:p w14:paraId="5FBF2AC3" w14:textId="77777777" w:rsidR="00D66228" w:rsidRPr="00F30300" w:rsidRDefault="00D66228" w:rsidP="005204F6">
            <w:pPr>
              <w:rPr>
                <w:lang w:eastAsia="ar-SA"/>
              </w:rPr>
            </w:pPr>
          </w:p>
        </w:tc>
      </w:tr>
      <w:bookmarkEnd w:id="0"/>
    </w:tbl>
    <w:p w14:paraId="6154596B" w14:textId="77777777" w:rsidR="00D66228" w:rsidRDefault="00D66228" w:rsidP="00D66228">
      <w:pPr>
        <w:spacing w:before="240" w:after="240"/>
        <w:jc w:val="center"/>
        <w:rPr>
          <w:rFonts w:ascii="Arial Narrow" w:hAnsi="Arial Narrow" w:cs="Calibri"/>
          <w:b/>
          <w:sz w:val="24"/>
          <w:szCs w:val="24"/>
        </w:rPr>
      </w:pPr>
    </w:p>
    <w:p w14:paraId="7BF74D5C" w14:textId="77777777" w:rsidR="00D66228" w:rsidRDefault="00D66228" w:rsidP="00D66228">
      <w:pPr>
        <w:rPr>
          <w:rFonts w:ascii="Arial Narrow" w:hAnsi="Arial Narrow" w:cs="Calibri"/>
          <w:b/>
          <w:sz w:val="24"/>
          <w:szCs w:val="24"/>
        </w:rPr>
      </w:pPr>
      <w:r>
        <w:rPr>
          <w:rFonts w:ascii="Arial Narrow" w:hAnsi="Arial Narrow" w:cs="Calibri"/>
          <w:b/>
          <w:sz w:val="24"/>
          <w:szCs w:val="24"/>
        </w:rPr>
        <w:br w:type="page"/>
      </w:r>
    </w:p>
    <w:p w14:paraId="7BCE8865" w14:textId="77777777" w:rsidR="0078126B" w:rsidRPr="00A651F5" w:rsidRDefault="0078126B" w:rsidP="00A651F5">
      <w:pPr>
        <w:pStyle w:val="sche3"/>
        <w:tabs>
          <w:tab w:val="left" w:pos="9214"/>
        </w:tabs>
        <w:spacing w:line="276" w:lineRule="auto"/>
        <w:rPr>
          <w:rFonts w:asciiTheme="minorHAnsi" w:hAnsiTheme="minorHAnsi" w:cstheme="minorHAnsi"/>
          <w:sz w:val="22"/>
          <w:szCs w:val="22"/>
          <w:lang w:val="it-IT"/>
        </w:rPr>
      </w:pPr>
    </w:p>
    <w:p w14:paraId="3D5382E0" w14:textId="77777777"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47D0B2B3" w14:textId="77777777"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2C646960"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14:paraId="232B5461"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5050D22C"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14:paraId="479BC005" w14:textId="77777777"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3D225815"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6999F66B"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528F4A13" w14:textId="77777777"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14:paraId="5E19A79F" w14:textId="77777777"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19406E1C" w14:textId="77777777"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14:paraId="57CCD880" w14:textId="77777777"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14:paraId="0B2330CE" w14:textId="77777777"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5" w:name="_Ref496787083"/>
      <w:bookmarkStart w:id="6"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5"/>
      <w:bookmarkEnd w:id="6"/>
    </w:p>
    <w:p w14:paraId="60140D53" w14:textId="77777777"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14:paraId="7C5015B8" w14:textId="77777777"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76AD44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275E3B9E"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6521D4F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5DF40D40"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14:paraId="702298C3" w14:textId="77777777"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434F93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7A4B59A9"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37BBAD1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5EC3F92"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5ED344A5" w14:textId="729E7FD4"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359D808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69FD4CF3"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14:paraId="357DEC6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AE31B5D"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76576D70" w14:textId="77777777"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14:paraId="130E51B5" w14:textId="77777777"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14:paraId="27615583" w14:textId="77777777"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14:paraId="5C1A4460" w14:textId="77777777"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7"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14:paraId="76BE0325" w14:textId="77777777"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14:paraId="728B8E56" w14:textId="77777777"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14:paraId="6EE068A8" w14:textId="77777777"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14:paraId="321BF922" w14:textId="77777777"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14:paraId="763149D1" w14:textId="77777777"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14:paraId="5BE9C72B" w14:textId="77777777"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14:paraId="328A9A5C" w14:textId="77777777"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14:paraId="0A5077D1"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4C114FD6"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14:paraId="4F30A673" w14:textId="77777777" w:rsidR="00B23CDE" w:rsidRPr="00A651F5" w:rsidRDefault="00792ABC"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14:paraId="186E5E39" w14:textId="77777777" w:rsidR="00B23CDE" w:rsidRPr="00A651F5" w:rsidRDefault="00B23CDE"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proofErr w:type="gramStart"/>
      <w:r w:rsidR="00007F0C">
        <w:rPr>
          <w:rFonts w:asciiTheme="minorHAnsi" w:hAnsiTheme="minorHAnsi" w:cstheme="minorHAnsi"/>
        </w:rPr>
        <w:t xml:space="preserve">Smerillo </w:t>
      </w:r>
      <w:r w:rsidR="006B4674" w:rsidRPr="00A651F5">
        <w:rPr>
          <w:rFonts w:asciiTheme="minorHAnsi" w:hAnsiTheme="minorHAnsi" w:cstheme="minorHAnsi"/>
        </w:rPr>
        <w:t xml:space="preserve"> e</w:t>
      </w:r>
      <w:proofErr w:type="gramEnd"/>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14:paraId="5D217F61" w14:textId="77777777" w:rsidR="002D7C6D" w:rsidRPr="00A651F5" w:rsidRDefault="002D7C6D" w:rsidP="00007F0C">
      <w:pPr>
        <w:pStyle w:val="Paragrafoelenco"/>
        <w:spacing w:beforeLines="60" w:before="144" w:afterLines="60" w:after="144"/>
        <w:jc w:val="center"/>
        <w:rPr>
          <w:rFonts w:asciiTheme="minorHAnsi" w:hAnsiTheme="minorHAnsi" w:cstheme="minorHAnsi"/>
        </w:rPr>
      </w:pPr>
      <w:r w:rsidRPr="00A651F5">
        <w:rPr>
          <w:rFonts w:asciiTheme="minorHAnsi" w:hAnsiTheme="minorHAnsi" w:cstheme="minorHAnsi"/>
        </w:rPr>
        <w:t>***</w:t>
      </w:r>
    </w:p>
    <w:p w14:paraId="6920A1CC"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7"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14:paraId="23EC0F17" w14:textId="77777777" w:rsidR="00925EDF" w:rsidRPr="00A651F5" w:rsidRDefault="00925EDF" w:rsidP="00007F0C">
      <w:pPr>
        <w:pStyle w:val="Paragrafoelenco"/>
        <w:spacing w:beforeLines="60" w:before="144" w:afterLines="60" w:after="144"/>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14:paraId="320BA220"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03576505" w14:textId="77777777" w:rsidR="002D7C6D" w:rsidRPr="00A651F5" w:rsidRDefault="002D7C6D" w:rsidP="00007F0C">
      <w:pPr>
        <w:pStyle w:val="Paragrafoelenco"/>
        <w:spacing w:beforeLines="60" w:before="144" w:afterLines="60" w:after="144"/>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14:paraId="4ACB178E" w14:textId="77777777"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6C5378E7" w14:textId="77777777" w:rsidR="00925EDF" w:rsidRPr="00A651F5" w:rsidRDefault="00925EDF" w:rsidP="00007F0C">
      <w:pPr>
        <w:pStyle w:val="Paragrafoelenco"/>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14:paraId="59521959" w14:textId="77777777" w:rsidR="00925EDF" w:rsidRPr="00A651F5" w:rsidRDefault="003B54C7" w:rsidP="00007F0C">
      <w:pPr>
        <w:pStyle w:val="Paragrafoelenco"/>
        <w:widowControl w:val="0"/>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14:paraId="3DA346A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14:paraId="3BDAF812"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14:paraId="5A6B9E3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14:paraId="6DA23983" w14:textId="77777777" w:rsidR="002D7C6D" w:rsidRPr="00A651F5" w:rsidRDefault="002D7C6D" w:rsidP="00007F0C">
      <w:pPr>
        <w:pStyle w:val="Paragrafoelenco"/>
        <w:widowControl w:val="0"/>
        <w:spacing w:beforeLines="60" w:before="144" w:afterLines="60" w:after="144"/>
        <w:jc w:val="center"/>
        <w:rPr>
          <w:rFonts w:asciiTheme="minorHAnsi" w:hAnsiTheme="minorHAnsi" w:cstheme="minorHAnsi"/>
          <w:szCs w:val="24"/>
        </w:rPr>
      </w:pPr>
      <w:r w:rsidRPr="00A651F5">
        <w:rPr>
          <w:rFonts w:asciiTheme="minorHAnsi" w:hAnsiTheme="minorHAnsi" w:cstheme="minorHAnsi"/>
          <w:szCs w:val="24"/>
        </w:rPr>
        <w:t>***</w:t>
      </w:r>
    </w:p>
    <w:p w14:paraId="03854F01"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14:paraId="2C3488F2"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14:paraId="76766C80" w14:textId="77777777"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14:paraId="382D5A5E"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lastRenderedPageBreak/>
        <w:t>Per gli operatori economici ammessi al concordato preventivo con continuità aziendale di cui all’art. 186 bis del R.D. 16 marzo 1942, n. 267</w:t>
      </w:r>
    </w:p>
    <w:p w14:paraId="3EF0A955"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7"/>
    <w:p w14:paraId="319CEBE9" w14:textId="77777777"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14:paraId="6C130ECD" w14:textId="77777777"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14:paraId="322BC16A"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14:paraId="53A7CB8F"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14:paraId="673914CC" w14:textId="77777777"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14:paraId="13DFCCE0" w14:textId="77777777"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D4B4" w14:textId="77777777" w:rsidR="00D66228" w:rsidRDefault="00D66228" w:rsidP="00D66228">
      <w:pPr>
        <w:spacing w:after="0" w:line="240" w:lineRule="auto"/>
      </w:pPr>
      <w:r>
        <w:separator/>
      </w:r>
    </w:p>
  </w:endnote>
  <w:endnote w:type="continuationSeparator" w:id="0">
    <w:p w14:paraId="17EE82DA" w14:textId="77777777" w:rsidR="00D66228" w:rsidRDefault="00D66228" w:rsidP="00D6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NarrowUnicod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B711" w14:textId="77777777"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firstRow="1" w:lastRow="0" w:firstColumn="1" w:lastColumn="0" w:noHBand="0" w:noVBand="1"/>
    </w:tblPr>
    <w:tblGrid>
      <w:gridCol w:w="9854"/>
    </w:tblGrid>
    <w:tr w:rsidR="00D66228" w:rsidRPr="00D66228" w14:paraId="6AF37B05" w14:textId="77777777" w:rsidTr="005204F6">
      <w:trPr>
        <w:trHeight w:val="423"/>
      </w:trPr>
      <w:tc>
        <w:tcPr>
          <w:tcW w:w="9638" w:type="dxa"/>
          <w:tcBorders>
            <w:top w:val="single" w:sz="18" w:space="0" w:color="767171"/>
          </w:tcBorders>
          <w:shd w:val="clear" w:color="auto" w:fill="auto"/>
          <w:vAlign w:val="center"/>
        </w:tcPr>
        <w:p w14:paraId="1B68D34E" w14:textId="77777777" w:rsidR="00D66228" w:rsidRPr="00D66228" w:rsidRDefault="00D66228" w:rsidP="00D66228">
          <w:pPr>
            <w:spacing w:after="0" w:line="240" w:lineRule="auto"/>
            <w:ind w:left="-142"/>
            <w:jc w:val="center"/>
            <w:rPr>
              <w:rFonts w:eastAsia="Times New Roman" w:cs="Calibri"/>
              <w:sz w:val="14"/>
              <w:szCs w:val="18"/>
              <w:lang w:eastAsia="it-IT"/>
            </w:rPr>
          </w:pPr>
          <w:bookmarkStart w:id="8" w:name="_Hlk51914945"/>
          <w:r w:rsidRPr="00D66228">
            <w:rPr>
              <w:rFonts w:eastAsia="Times New Roman" w:cs="Calibri"/>
              <w:sz w:val="14"/>
              <w:szCs w:val="18"/>
              <w:lang w:eastAsia="it-IT"/>
            </w:rPr>
            <w:t>Via Dante Alighieri, 14 - 63856 - Smerillo (FM) |Tel.  0734/79124 | fax: 0734/79454 | C.F.: 80000970444 | P.IVA: 00428150445</w:t>
          </w:r>
        </w:p>
        <w:p w14:paraId="1F7F1FCB"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bookmarkEnd w:id="8"/>
  </w:tbl>
  <w:p w14:paraId="3F9C2E33" w14:textId="20A4A43B" w:rsidR="00D66228" w:rsidRDefault="00D662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854"/>
    </w:tblGrid>
    <w:tr w:rsidR="00D66228" w:rsidRPr="00D66228" w14:paraId="54147E92" w14:textId="77777777" w:rsidTr="005204F6">
      <w:trPr>
        <w:trHeight w:val="423"/>
      </w:trPr>
      <w:tc>
        <w:tcPr>
          <w:tcW w:w="9638" w:type="dxa"/>
          <w:tcBorders>
            <w:top w:val="single" w:sz="18" w:space="0" w:color="767171"/>
          </w:tcBorders>
          <w:shd w:val="clear" w:color="auto" w:fill="auto"/>
          <w:vAlign w:val="center"/>
        </w:tcPr>
        <w:p w14:paraId="2963C4FA" w14:textId="77777777" w:rsidR="00D66228" w:rsidRPr="00D66228" w:rsidRDefault="00D66228" w:rsidP="00D66228">
          <w:pPr>
            <w:spacing w:after="0" w:line="240" w:lineRule="auto"/>
            <w:ind w:left="-142"/>
            <w:jc w:val="center"/>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73886EED"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tbl>
  <w:p w14:paraId="48B0F33B" w14:textId="128DE2F1" w:rsidR="00D66228" w:rsidRDefault="00D662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F53C" w14:textId="77777777" w:rsidR="00D66228" w:rsidRDefault="00D66228" w:rsidP="00D66228">
      <w:pPr>
        <w:spacing w:after="0" w:line="240" w:lineRule="auto"/>
      </w:pPr>
      <w:r>
        <w:separator/>
      </w:r>
    </w:p>
  </w:footnote>
  <w:footnote w:type="continuationSeparator" w:id="0">
    <w:p w14:paraId="43AB7C2B" w14:textId="77777777" w:rsidR="00D66228" w:rsidRDefault="00D66228" w:rsidP="00D6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290"/>
      <w:gridCol w:w="7489"/>
      <w:gridCol w:w="1075"/>
    </w:tblGrid>
    <w:tr w:rsidR="00D66228" w:rsidRPr="00D66228" w14:paraId="52BA9926" w14:textId="77777777" w:rsidTr="005204F6">
      <w:trPr>
        <w:trHeight w:val="852"/>
      </w:trPr>
      <w:tc>
        <w:tcPr>
          <w:tcW w:w="1076" w:type="dxa"/>
          <w:vMerge w:val="restart"/>
          <w:shd w:val="clear" w:color="auto" w:fill="auto"/>
          <w:vAlign w:val="center"/>
        </w:tcPr>
        <w:p w14:paraId="3D6C6A95" w14:textId="77777777" w:rsidR="00D66228" w:rsidRPr="00D66228" w:rsidRDefault="00D66228" w:rsidP="00D66228">
          <w:pPr>
            <w:suppressAutoHyphens/>
            <w:spacing w:after="0" w:line="240" w:lineRule="auto"/>
            <w:jc w:val="center"/>
            <w:textAlignment w:val="baseline"/>
            <w:rPr>
              <w:rFonts w:ascii="Times New Roman" w:eastAsia="Times New Roman" w:hAnsi="Times New Roman"/>
              <w:b/>
              <w:spacing w:val="20"/>
              <w:sz w:val="24"/>
              <w:szCs w:val="24"/>
              <w:lang w:eastAsia="it-IT"/>
            </w:rPr>
          </w:pPr>
          <w:r w:rsidRPr="00D66228">
            <w:rPr>
              <w:rFonts w:ascii="Times New Roman" w:eastAsia="Times New Roman" w:hAnsi="Times New Roman"/>
              <w:noProof/>
              <w:sz w:val="20"/>
              <w:szCs w:val="20"/>
              <w:lang w:eastAsia="it-IT"/>
            </w:rPr>
            <w:drawing>
              <wp:inline distT="0" distB="0" distL="0" distR="0" wp14:anchorId="129671F7" wp14:editId="309ED418">
                <wp:extent cx="681355" cy="681355"/>
                <wp:effectExtent l="0" t="0" r="0" b="0"/>
                <wp:docPr id="3"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inline>
            </w:drawing>
          </w:r>
        </w:p>
      </w:tc>
      <w:tc>
        <w:tcPr>
          <w:tcW w:w="7487" w:type="dxa"/>
          <w:shd w:val="clear" w:color="auto" w:fill="auto"/>
          <w:vAlign w:val="center"/>
        </w:tcPr>
        <w:p w14:paraId="0341B85D"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r w:rsidRPr="00D66228">
            <w:rPr>
              <w:rFonts w:eastAsia="Times New Roman" w:cs="Calibri"/>
              <w:b/>
              <w:spacing w:val="20"/>
              <w:sz w:val="36"/>
              <w:szCs w:val="36"/>
              <w:lang w:eastAsia="it-IT"/>
            </w:rPr>
            <w:t>COMUNE di SMERILLO</w:t>
          </w:r>
        </w:p>
        <w:p w14:paraId="0B4A8049" w14:textId="77777777" w:rsidR="00D66228" w:rsidRPr="00D66228" w:rsidRDefault="00D66228" w:rsidP="00D66228">
          <w:pPr>
            <w:suppressAutoHyphens/>
            <w:spacing w:after="0" w:line="240" w:lineRule="auto"/>
            <w:jc w:val="center"/>
            <w:textAlignment w:val="baseline"/>
            <w:rPr>
              <w:rFonts w:eastAsia="Times New Roman" w:cs="Calibri"/>
              <w:spacing w:val="20"/>
              <w:sz w:val="20"/>
              <w:szCs w:val="28"/>
              <w:lang w:eastAsia="it-IT"/>
            </w:rPr>
          </w:pPr>
          <w:r w:rsidRPr="00D66228">
            <w:rPr>
              <w:rFonts w:ascii="Times New Roman" w:eastAsia="Times New Roman" w:hAnsi="Times New Roman"/>
              <w:noProof/>
              <w:sz w:val="20"/>
              <w:szCs w:val="20"/>
              <w:lang w:eastAsia="it-IT"/>
            </w:rPr>
            <w:drawing>
              <wp:anchor distT="0" distB="0" distL="0" distR="0" simplePos="0" relativeHeight="251661312" behindDoc="1" locked="0" layoutInCell="1" allowOverlap="1" wp14:anchorId="583B5B82" wp14:editId="78326C4E">
                <wp:simplePos x="0" y="0"/>
                <wp:positionH relativeFrom="column">
                  <wp:posOffset>7686675</wp:posOffset>
                </wp:positionH>
                <wp:positionV relativeFrom="paragraph">
                  <wp:posOffset>-5715</wp:posOffset>
                </wp:positionV>
                <wp:extent cx="1279525" cy="389890"/>
                <wp:effectExtent l="0" t="0" r="0" b="0"/>
                <wp:wrapNone/>
                <wp:docPr id="4"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2"/>
                        <a:stretch>
                          <a:fillRect/>
                        </a:stretch>
                      </pic:blipFill>
                      <pic:spPr bwMode="auto">
                        <a:xfrm>
                          <a:off x="0" y="0"/>
                          <a:ext cx="1279525" cy="389890"/>
                        </a:xfrm>
                        <a:prstGeom prst="rect">
                          <a:avLst/>
                        </a:prstGeom>
                      </pic:spPr>
                    </pic:pic>
                  </a:graphicData>
                </a:graphic>
              </wp:anchor>
            </w:drawing>
          </w:r>
          <w:r w:rsidRPr="00D66228">
            <w:rPr>
              <w:rFonts w:eastAsia="Times New Roman" w:cs="Calibri"/>
              <w:spacing w:val="20"/>
              <w:sz w:val="20"/>
              <w:szCs w:val="28"/>
              <w:lang w:eastAsia="it-IT"/>
            </w:rPr>
            <w:t>PROVINCIA DI FERMO</w:t>
          </w:r>
        </w:p>
      </w:tc>
      <w:tc>
        <w:tcPr>
          <w:tcW w:w="1075" w:type="dxa"/>
          <w:shd w:val="clear" w:color="auto" w:fill="auto"/>
        </w:tcPr>
        <w:p w14:paraId="44282259"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p>
      </w:tc>
    </w:tr>
    <w:tr w:rsidR="00D66228" w:rsidRPr="00D66228" w14:paraId="06D77454" w14:textId="77777777" w:rsidTr="005204F6">
      <w:trPr>
        <w:trHeight w:val="423"/>
      </w:trPr>
      <w:tc>
        <w:tcPr>
          <w:tcW w:w="1076" w:type="dxa"/>
          <w:vMerge/>
          <w:tcBorders>
            <w:bottom w:val="single" w:sz="18" w:space="0" w:color="767171"/>
          </w:tcBorders>
          <w:shd w:val="clear" w:color="auto" w:fill="auto"/>
        </w:tcPr>
        <w:p w14:paraId="5B9215C7" w14:textId="77777777" w:rsidR="00D66228" w:rsidRPr="00D66228" w:rsidRDefault="00D66228" w:rsidP="00D66228">
          <w:pPr>
            <w:suppressAutoHyphens/>
            <w:spacing w:after="0" w:line="240" w:lineRule="auto"/>
            <w:textAlignment w:val="baseline"/>
            <w:rPr>
              <w:rFonts w:eastAsia="Times New Roman" w:cs="Calibri"/>
              <w:sz w:val="14"/>
              <w:szCs w:val="18"/>
              <w:lang w:eastAsia="it-IT"/>
            </w:rPr>
          </w:pPr>
        </w:p>
      </w:tc>
      <w:tc>
        <w:tcPr>
          <w:tcW w:w="7487" w:type="dxa"/>
          <w:tcBorders>
            <w:bottom w:val="single" w:sz="18" w:space="0" w:color="767171"/>
          </w:tcBorders>
          <w:shd w:val="clear" w:color="auto" w:fill="auto"/>
          <w:vAlign w:val="center"/>
        </w:tcPr>
        <w:p w14:paraId="0E5A5E5E" w14:textId="77777777" w:rsidR="00D66228" w:rsidRPr="00D66228" w:rsidRDefault="00D66228" w:rsidP="00D66228">
          <w:pPr>
            <w:suppressAutoHyphens/>
            <w:spacing w:after="0" w:line="240" w:lineRule="auto"/>
            <w:jc w:val="center"/>
            <w:textAlignment w:val="baseline"/>
            <w:rPr>
              <w:rFonts w:eastAsia="Times New Roman" w:cs="Calibri"/>
              <w:sz w:val="14"/>
              <w:szCs w:val="18"/>
              <w:lang w:eastAsia="it-IT"/>
            </w:rPr>
          </w:pPr>
          <w:r w:rsidRPr="00D66228">
            <w:rPr>
              <w:rFonts w:eastAsia="Times New Roman" w:cs="Calibri"/>
              <w:sz w:val="14"/>
              <w:szCs w:val="18"/>
              <w:lang w:eastAsia="it-IT"/>
            </w:rPr>
            <w:t xml:space="preserve">Via Dante Alighieri, 14 - 63856 - Smerillo (FM) |Tel.  0734/79124 | </w:t>
          </w:r>
          <w:proofErr w:type="gramStart"/>
          <w:r w:rsidRPr="00D66228">
            <w:rPr>
              <w:rFonts w:eastAsia="Times New Roman" w:cs="Calibri"/>
              <w:sz w:val="14"/>
              <w:szCs w:val="18"/>
              <w:lang w:eastAsia="it-IT"/>
            </w:rPr>
            <w:t>fax:  0734</w:t>
          </w:r>
          <w:proofErr w:type="gramEnd"/>
          <w:r w:rsidRPr="00D66228">
            <w:rPr>
              <w:rFonts w:eastAsia="Times New Roman" w:cs="Calibri"/>
              <w:sz w:val="14"/>
              <w:szCs w:val="18"/>
              <w:lang w:eastAsia="it-IT"/>
            </w:rPr>
            <w:t>/79454 | C.F.: 80000970444 | P.IVA: 00428150445</w:t>
          </w:r>
        </w:p>
        <w:p w14:paraId="3BE30547" w14:textId="77777777" w:rsidR="00D66228" w:rsidRPr="00D66228" w:rsidRDefault="00D66228" w:rsidP="00D66228">
          <w:pPr>
            <w:suppressAutoHyphens/>
            <w:spacing w:after="240" w:line="240" w:lineRule="auto"/>
            <w:jc w:val="center"/>
            <w:textAlignment w:val="baseline"/>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3">
            <w:r w:rsidRPr="00D66228">
              <w:rPr>
                <w:rFonts w:eastAsia="Times New Roman" w:cs="Calibri"/>
                <w:color w:val="000000"/>
                <w:sz w:val="14"/>
                <w:szCs w:val="20"/>
                <w:lang w:eastAsia="it-IT"/>
              </w:rPr>
              <w:t>comune.smerillo@emarche.it</w:t>
            </w:r>
          </w:hyperlink>
          <w:r w:rsidRPr="00D66228">
            <w:rPr>
              <w:rFonts w:eastAsia="Times New Roman" w:cs="Calibri"/>
              <w:color w:val="000000"/>
              <w:sz w:val="14"/>
              <w:szCs w:val="18"/>
              <w:lang w:eastAsia="it-IT"/>
            </w:rPr>
            <w:t xml:space="preserve"> | e-mail: </w:t>
          </w:r>
          <w:hyperlink r:id="rId4" w:history="1">
            <w:r w:rsidRPr="00D66228">
              <w:rPr>
                <w:rFonts w:eastAsia="Times New Roman" w:cs="Calibri"/>
                <w:color w:val="0000FF"/>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w:t>
          </w:r>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si</w:t>
          </w:r>
          <w:r w:rsidRPr="00D66228">
            <w:rPr>
              <w:rFonts w:eastAsia="Times New Roman" w:cs="Calibri"/>
              <w:color w:val="000000"/>
              <w:sz w:val="14"/>
              <w:szCs w:val="18"/>
              <w:lang w:eastAsia="it-IT"/>
            </w:rPr>
            <w:t xml:space="preserve">to web: </w:t>
          </w:r>
          <w:hyperlink r:id="rId5">
            <w:r w:rsidRPr="00D66228">
              <w:rPr>
                <w:rFonts w:eastAsia="Times New Roman" w:cs="Calibri"/>
                <w:color w:val="000000"/>
                <w:sz w:val="14"/>
                <w:szCs w:val="20"/>
                <w:lang w:eastAsia="it-IT"/>
              </w:rPr>
              <w:t>www.comune.smerillo.fm.it</w:t>
            </w:r>
          </w:hyperlink>
        </w:p>
      </w:tc>
      <w:tc>
        <w:tcPr>
          <w:tcW w:w="1075" w:type="dxa"/>
          <w:tcBorders>
            <w:bottom w:val="single" w:sz="18" w:space="0" w:color="767171"/>
          </w:tcBorders>
          <w:shd w:val="clear" w:color="auto" w:fill="auto"/>
        </w:tcPr>
        <w:p w14:paraId="0F4E596D" w14:textId="77777777" w:rsidR="00D66228" w:rsidRDefault="00D66228" w:rsidP="00D66228">
          <w:pPr>
            <w:suppressAutoHyphens/>
            <w:spacing w:after="0" w:line="240" w:lineRule="auto"/>
            <w:jc w:val="center"/>
            <w:textAlignment w:val="baseline"/>
            <w:rPr>
              <w:rFonts w:eastAsia="Times New Roman" w:cs="Calibri"/>
              <w:sz w:val="14"/>
              <w:szCs w:val="18"/>
              <w:lang w:eastAsia="it-IT"/>
            </w:rPr>
          </w:pPr>
        </w:p>
        <w:p w14:paraId="4BC95BE6" w14:textId="77777777" w:rsidR="00D66228" w:rsidRPr="00D66228" w:rsidRDefault="00D66228" w:rsidP="00D66228">
          <w:pPr>
            <w:rPr>
              <w:rFonts w:eastAsia="Times New Roman" w:cs="Calibri"/>
              <w:sz w:val="14"/>
              <w:szCs w:val="18"/>
              <w:lang w:eastAsia="it-IT"/>
            </w:rPr>
          </w:pPr>
        </w:p>
      </w:tc>
    </w:tr>
  </w:tbl>
  <w:p w14:paraId="52D15291" w14:textId="77777777" w:rsidR="00D66228" w:rsidRPr="00D66228" w:rsidRDefault="00D66228" w:rsidP="00D662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15:restartNumberingAfterBreak="0">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E60"/>
    <w:rsid w:val="00007F0C"/>
    <w:rsid w:val="00025241"/>
    <w:rsid w:val="0004365F"/>
    <w:rsid w:val="0006353B"/>
    <w:rsid w:val="000A5DB2"/>
    <w:rsid w:val="0012281A"/>
    <w:rsid w:val="001354C6"/>
    <w:rsid w:val="001706B0"/>
    <w:rsid w:val="00175EE7"/>
    <w:rsid w:val="001A3377"/>
    <w:rsid w:val="00203E87"/>
    <w:rsid w:val="00295220"/>
    <w:rsid w:val="002D7C6D"/>
    <w:rsid w:val="002F7ACF"/>
    <w:rsid w:val="00364C8F"/>
    <w:rsid w:val="003A6594"/>
    <w:rsid w:val="003A76AA"/>
    <w:rsid w:val="003B1110"/>
    <w:rsid w:val="003B54C7"/>
    <w:rsid w:val="0043367A"/>
    <w:rsid w:val="00495475"/>
    <w:rsid w:val="004C777D"/>
    <w:rsid w:val="005925C5"/>
    <w:rsid w:val="00594F28"/>
    <w:rsid w:val="005E6EC5"/>
    <w:rsid w:val="00615AE4"/>
    <w:rsid w:val="0064292A"/>
    <w:rsid w:val="006B4674"/>
    <w:rsid w:val="006B7C35"/>
    <w:rsid w:val="00701A77"/>
    <w:rsid w:val="00705155"/>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3E1E"/>
    <w:rsid w:val="00C81EF2"/>
    <w:rsid w:val="00D165AC"/>
    <w:rsid w:val="00D66228"/>
    <w:rsid w:val="00E15ABA"/>
    <w:rsid w:val="00E27469"/>
    <w:rsid w:val="00E501BC"/>
    <w:rsid w:val="00E80AF7"/>
    <w:rsid w:val="00EC462F"/>
    <w:rsid w:val="00F513AC"/>
    <w:rsid w:val="00F758A2"/>
    <w:rsid w:val="00F816C5"/>
    <w:rsid w:val="00FE57F2"/>
    <w:rsid w:val="00FF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4C376"/>
  <w15:docId w15:val="{A2B97DE8-CF3C-4E30-936B-04D9524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9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11</cp:revision>
  <cp:lastPrinted>2016-11-28T12:24:00Z</cp:lastPrinted>
  <dcterms:created xsi:type="dcterms:W3CDTF">2019-09-02T13:17:00Z</dcterms:created>
  <dcterms:modified xsi:type="dcterms:W3CDTF">2020-09-25T13:14:00Z</dcterms:modified>
</cp:coreProperties>
</file>