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1"/>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632"/>
      </w:tblGrid>
      <w:tr w:rsidR="00C322CC" w:rsidRPr="00C322CC" w14:paraId="4CA1ED70" w14:textId="77777777" w:rsidTr="003D1F61">
        <w:trPr>
          <w:trHeight w:val="266"/>
        </w:trPr>
        <w:tc>
          <w:tcPr>
            <w:tcW w:w="9632" w:type="dxa"/>
            <w:tcBorders>
              <w:top w:val="single" w:sz="2" w:space="0" w:color="auto"/>
              <w:left w:val="single" w:sz="2" w:space="0" w:color="auto"/>
              <w:right w:val="single" w:sz="2" w:space="0" w:color="auto"/>
            </w:tcBorders>
            <w:vAlign w:val="center"/>
            <w:hideMark/>
          </w:tcPr>
          <w:p w14:paraId="7A0FD66C" w14:textId="77777777" w:rsidR="00C322CC" w:rsidRPr="00C322CC" w:rsidRDefault="00C322CC" w:rsidP="00C322CC">
            <w:pPr>
              <w:spacing w:after="0"/>
              <w:jc w:val="both"/>
              <w:rPr>
                <w:rFonts w:ascii="Arial Narrow" w:eastAsia="Times New Roman" w:hAnsi="Arial Narrow" w:cs="Arial"/>
                <w:sz w:val="24"/>
                <w:szCs w:val="20"/>
              </w:rPr>
            </w:pPr>
            <w:bookmarkStart w:id="0" w:name="_Hlk38095500"/>
            <w:r w:rsidRPr="00C322CC">
              <w:rPr>
                <w:rFonts w:ascii="Arial Narrow" w:eastAsia="Times New Roman" w:hAnsi="Arial Narrow"/>
                <w:bCs/>
                <w:szCs w:val="20"/>
              </w:rPr>
              <w:t>Affidamento, ai sensi dell’art 36, comma 2 lettera a) del D.Lgs. 50/2016 e dell’art.1 comma 2, lettera a) del D.L. 76/2020</w:t>
            </w:r>
          </w:p>
        </w:tc>
      </w:tr>
      <w:tr w:rsidR="00C322CC" w:rsidRPr="00C322CC" w14:paraId="63D689AE" w14:textId="77777777" w:rsidTr="00C322CC">
        <w:trPr>
          <w:trHeight w:val="1548"/>
        </w:trPr>
        <w:tc>
          <w:tcPr>
            <w:tcW w:w="9632" w:type="dxa"/>
            <w:tcBorders>
              <w:left w:val="single" w:sz="2" w:space="0" w:color="auto"/>
              <w:right w:val="single" w:sz="2" w:space="0" w:color="auto"/>
            </w:tcBorders>
            <w:shd w:val="clear" w:color="auto" w:fill="D6E3BC"/>
            <w:vAlign w:val="center"/>
          </w:tcPr>
          <w:p w14:paraId="7B1EB36E" w14:textId="77777777" w:rsidR="00C322CC" w:rsidRPr="00C322CC" w:rsidRDefault="00C322CC" w:rsidP="00C322CC">
            <w:pPr>
              <w:suppressAutoHyphens/>
              <w:autoSpaceDN w:val="0"/>
              <w:spacing w:before="240" w:after="240"/>
              <w:ind w:left="567"/>
              <w:jc w:val="center"/>
              <w:textAlignment w:val="baseline"/>
              <w:rPr>
                <w:rFonts w:ascii="Arial Narrow" w:eastAsia="Times New Roman" w:hAnsi="Arial Narrow" w:cs="Arial"/>
                <w:b/>
                <w:bCs/>
                <w:i/>
                <w:sz w:val="28"/>
                <w:szCs w:val="24"/>
                <w:lang w:eastAsia="ar-SA"/>
              </w:rPr>
            </w:pPr>
            <w:r w:rsidRPr="00C322CC">
              <w:rPr>
                <w:rFonts w:ascii="Arial Narrow" w:eastAsia="Times New Roman" w:hAnsi="Arial Narrow" w:cs="Arial"/>
                <w:b/>
                <w:bCs/>
                <w:sz w:val="32"/>
                <w:szCs w:val="20"/>
                <w:lang w:eastAsia="ar-SA"/>
              </w:rPr>
              <w:t>LAVORI DI EFFICIENTAMENTO ENERGETICO DELLA PUBBLICA ILLUMINAZIONE IN C. DA SAN MARTINO AL FAGGIO</w:t>
            </w:r>
          </w:p>
        </w:tc>
      </w:tr>
      <w:tr w:rsidR="00C322CC" w:rsidRPr="00C322CC" w14:paraId="40614714" w14:textId="77777777" w:rsidTr="003D1F61">
        <w:trPr>
          <w:trHeight w:val="327"/>
        </w:trPr>
        <w:tc>
          <w:tcPr>
            <w:tcW w:w="9632" w:type="dxa"/>
            <w:tcBorders>
              <w:left w:val="single" w:sz="2" w:space="0" w:color="auto"/>
              <w:right w:val="single" w:sz="2" w:space="0" w:color="auto"/>
            </w:tcBorders>
            <w:vAlign w:val="center"/>
          </w:tcPr>
          <w:p w14:paraId="386CC8D4" w14:textId="77777777" w:rsidR="00C322CC" w:rsidRPr="00C322CC" w:rsidRDefault="00C322CC" w:rsidP="00C322CC">
            <w:pPr>
              <w:spacing w:after="0"/>
              <w:rPr>
                <w:rFonts w:ascii="Arial Narrow" w:eastAsia="Times New Roman" w:hAnsi="Arial Narrow"/>
                <w:bCs/>
                <w:sz w:val="24"/>
                <w:szCs w:val="20"/>
              </w:rPr>
            </w:pPr>
            <w:r w:rsidRPr="00C322CC">
              <w:rPr>
                <w:rFonts w:ascii="Arial Narrow" w:eastAsia="Times New Roman" w:hAnsi="Arial Narrow" w:cs="Arial"/>
                <w:b/>
                <w:sz w:val="24"/>
                <w:szCs w:val="20"/>
              </w:rPr>
              <w:t>Delibera Giunta Comunale</w:t>
            </w:r>
            <w:r w:rsidRPr="00C322CC">
              <w:rPr>
                <w:rFonts w:ascii="Arial Narrow" w:eastAsia="Times New Roman" w:hAnsi="Arial Narrow" w:cs="Arial"/>
                <w:sz w:val="24"/>
                <w:szCs w:val="20"/>
              </w:rPr>
              <w:t xml:space="preserve"> approvazione progetto esecutivo </w:t>
            </w:r>
            <w:r w:rsidRPr="00C322CC">
              <w:rPr>
                <w:rFonts w:ascii="Arial Narrow" w:eastAsia="Times New Roman" w:hAnsi="Arial Narrow" w:cs="Arial"/>
                <w:b/>
                <w:sz w:val="24"/>
                <w:szCs w:val="20"/>
              </w:rPr>
              <w:t>n. 35 del 07/05/2021</w:t>
            </w:r>
          </w:p>
        </w:tc>
      </w:tr>
      <w:tr w:rsidR="00C322CC" w:rsidRPr="00C322CC" w14:paraId="43EA2419" w14:textId="77777777" w:rsidTr="003D1F61">
        <w:trPr>
          <w:trHeight w:val="631"/>
        </w:trPr>
        <w:tc>
          <w:tcPr>
            <w:tcW w:w="9632" w:type="dxa"/>
            <w:tcBorders>
              <w:left w:val="single" w:sz="2" w:space="0" w:color="auto"/>
              <w:bottom w:val="single" w:sz="2" w:space="0" w:color="auto"/>
              <w:right w:val="single" w:sz="2" w:space="0" w:color="auto"/>
            </w:tcBorders>
            <w:vAlign w:val="center"/>
          </w:tcPr>
          <w:p w14:paraId="6EF0B0D7" w14:textId="77777777" w:rsidR="00C322CC" w:rsidRPr="00C322CC" w:rsidRDefault="00C322CC" w:rsidP="00C322CC">
            <w:pPr>
              <w:widowControl w:val="0"/>
              <w:autoSpaceDE w:val="0"/>
              <w:autoSpaceDN w:val="0"/>
              <w:adjustRightInd w:val="0"/>
              <w:spacing w:after="0"/>
              <w:rPr>
                <w:rFonts w:ascii="Arial Narrow" w:eastAsia="Times New Roman" w:hAnsi="Arial Narrow"/>
                <w:bCs/>
                <w:i/>
                <w:iCs/>
                <w:sz w:val="24"/>
                <w:szCs w:val="20"/>
                <w:u w:val="single"/>
              </w:rPr>
            </w:pPr>
          </w:p>
          <w:p w14:paraId="22BD1B7F" w14:textId="77777777" w:rsidR="00C322CC" w:rsidRPr="00C322CC" w:rsidRDefault="00C322CC" w:rsidP="00C322CC">
            <w:pPr>
              <w:widowControl w:val="0"/>
              <w:autoSpaceDE w:val="0"/>
              <w:autoSpaceDN w:val="0"/>
              <w:adjustRightInd w:val="0"/>
              <w:spacing w:after="0"/>
              <w:rPr>
                <w:rFonts w:ascii="Arial Narrow" w:eastAsia="Times New Roman" w:hAnsi="Arial Narrow"/>
                <w:bCs/>
                <w:iCs/>
                <w:sz w:val="24"/>
                <w:szCs w:val="20"/>
                <w:u w:val="single"/>
              </w:rPr>
            </w:pPr>
            <w:r w:rsidRPr="00C322CC">
              <w:rPr>
                <w:rFonts w:ascii="Arial Narrow" w:eastAsia="Times New Roman" w:hAnsi="Arial Narrow"/>
                <w:bCs/>
                <w:iCs/>
                <w:sz w:val="24"/>
                <w:szCs w:val="20"/>
                <w:u w:val="single"/>
              </w:rPr>
              <w:t xml:space="preserve">Importo complessivo dell’appalto lavori </w:t>
            </w:r>
            <w:r w:rsidRPr="00C322CC">
              <w:rPr>
                <w:rFonts w:ascii="Arial Narrow" w:eastAsia="Times New Roman" w:hAnsi="Arial Narrow" w:cs="ArialNarrowUnicode,Bold"/>
                <w:b/>
                <w:bCs/>
                <w:color w:val="000000"/>
                <w:sz w:val="24"/>
                <w:szCs w:val="20"/>
                <w:u w:val="single"/>
                <w:lang w:eastAsia="it-IT"/>
              </w:rPr>
              <w:t xml:space="preserve">€ 38.925,53 </w:t>
            </w:r>
            <w:r w:rsidRPr="00C322CC">
              <w:rPr>
                <w:rFonts w:ascii="Arial Narrow" w:eastAsia="Times New Roman" w:hAnsi="Arial Narrow"/>
                <w:bCs/>
                <w:iCs/>
                <w:sz w:val="24"/>
                <w:szCs w:val="20"/>
                <w:u w:val="single"/>
              </w:rPr>
              <w:t xml:space="preserve">+ IVA al 10%, di cui: </w:t>
            </w:r>
          </w:p>
          <w:p w14:paraId="4BD4A67C" w14:textId="77777777" w:rsidR="00C322CC" w:rsidRPr="00C322CC" w:rsidRDefault="00C322CC" w:rsidP="00C322CC">
            <w:pPr>
              <w:widowControl w:val="0"/>
              <w:autoSpaceDE w:val="0"/>
              <w:autoSpaceDN w:val="0"/>
              <w:adjustRightInd w:val="0"/>
              <w:spacing w:after="0"/>
              <w:rPr>
                <w:rFonts w:ascii="Arial Narrow" w:eastAsia="Times New Roman" w:hAnsi="Arial Narrow"/>
                <w:bCs/>
                <w:iCs/>
                <w:sz w:val="24"/>
                <w:szCs w:val="20"/>
              </w:rPr>
            </w:pPr>
            <w:r w:rsidRPr="00C322CC">
              <w:rPr>
                <w:rFonts w:ascii="Arial Narrow" w:eastAsia="Times New Roman" w:hAnsi="Arial Narrow"/>
                <w:bCs/>
                <w:iCs/>
                <w:sz w:val="24"/>
                <w:szCs w:val="20"/>
              </w:rPr>
              <w:t xml:space="preserve">• </w:t>
            </w:r>
            <w:r w:rsidRPr="00C322CC">
              <w:rPr>
                <w:rFonts w:ascii="Arial Narrow" w:eastAsia="Times New Roman" w:hAnsi="Arial Narrow" w:cs="Arial"/>
                <w:color w:val="000000"/>
                <w:sz w:val="24"/>
                <w:szCs w:val="20"/>
                <w:lang w:eastAsia="it-IT"/>
              </w:rPr>
              <w:t>€ 38.074,29</w:t>
            </w:r>
            <w:r w:rsidRPr="00C322CC">
              <w:rPr>
                <w:rFonts w:ascii="Arial Narrow" w:eastAsia="Times New Roman" w:hAnsi="Arial Narrow"/>
                <w:bCs/>
                <w:iCs/>
                <w:sz w:val="24"/>
                <w:szCs w:val="20"/>
              </w:rPr>
              <w:t xml:space="preserve"> + IVA per lavorazioni soggette a ribasso; </w:t>
            </w:r>
          </w:p>
          <w:p w14:paraId="3803CA99" w14:textId="77777777" w:rsidR="00C322CC" w:rsidRPr="00C322CC" w:rsidRDefault="00C322CC" w:rsidP="00C322CC">
            <w:pPr>
              <w:widowControl w:val="0"/>
              <w:autoSpaceDE w:val="0"/>
              <w:autoSpaceDN w:val="0"/>
              <w:adjustRightInd w:val="0"/>
              <w:spacing w:after="0"/>
              <w:rPr>
                <w:rFonts w:ascii="Arial Narrow" w:eastAsia="Times New Roman" w:hAnsi="Arial Narrow"/>
                <w:bCs/>
                <w:iCs/>
                <w:sz w:val="24"/>
                <w:szCs w:val="20"/>
              </w:rPr>
            </w:pPr>
            <w:r w:rsidRPr="00C322CC">
              <w:rPr>
                <w:rFonts w:ascii="Arial Narrow" w:eastAsia="Times New Roman" w:hAnsi="Arial Narrow"/>
                <w:bCs/>
                <w:iCs/>
                <w:sz w:val="24"/>
                <w:szCs w:val="20"/>
              </w:rPr>
              <w:t xml:space="preserve">• </w:t>
            </w:r>
            <w:r w:rsidRPr="00C322CC">
              <w:rPr>
                <w:rFonts w:ascii="Arial Narrow" w:eastAsia="Times New Roman" w:hAnsi="Arial Narrow" w:cs="Arial"/>
                <w:color w:val="000000"/>
                <w:sz w:val="24"/>
                <w:szCs w:val="20"/>
                <w:lang w:eastAsia="it-IT"/>
              </w:rPr>
              <w:t xml:space="preserve">€ 851,24 </w:t>
            </w:r>
            <w:r w:rsidRPr="00C322CC">
              <w:rPr>
                <w:rFonts w:ascii="Arial Narrow" w:eastAsia="Times New Roman" w:hAnsi="Arial Narrow"/>
                <w:bCs/>
                <w:iCs/>
                <w:sz w:val="24"/>
                <w:szCs w:val="20"/>
              </w:rPr>
              <w:t>+ IVA per oneri di sicurezza non soggetti a ribasso</w:t>
            </w:r>
          </w:p>
          <w:p w14:paraId="04802A79" w14:textId="77777777" w:rsidR="00C322CC" w:rsidRPr="00C322CC" w:rsidRDefault="00C322CC" w:rsidP="00C322CC">
            <w:pPr>
              <w:widowControl w:val="0"/>
              <w:autoSpaceDE w:val="0"/>
              <w:autoSpaceDN w:val="0"/>
              <w:adjustRightInd w:val="0"/>
              <w:spacing w:after="0"/>
              <w:rPr>
                <w:rFonts w:ascii="Arial Narrow" w:eastAsia="Times New Roman" w:hAnsi="Arial Narrow"/>
                <w:bCs/>
                <w:i/>
                <w:iCs/>
                <w:sz w:val="24"/>
                <w:szCs w:val="20"/>
              </w:rPr>
            </w:pPr>
          </w:p>
        </w:tc>
      </w:tr>
      <w:tr w:rsidR="00C322CC" w:rsidRPr="00C322CC" w14:paraId="0AC7C68F" w14:textId="77777777" w:rsidTr="003D1F61">
        <w:trPr>
          <w:trHeight w:val="3054"/>
        </w:trPr>
        <w:tc>
          <w:tcPr>
            <w:tcW w:w="9632" w:type="dxa"/>
            <w:tcBorders>
              <w:left w:val="single" w:sz="2" w:space="0" w:color="auto"/>
              <w:bottom w:val="single" w:sz="2" w:space="0" w:color="auto"/>
              <w:right w:val="single" w:sz="2" w:space="0" w:color="auto"/>
            </w:tcBorders>
            <w:vAlign w:val="center"/>
            <w:hideMark/>
          </w:tcPr>
          <w:p w14:paraId="08779925"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Cs/>
                <w:i/>
                <w:iCs/>
                <w:sz w:val="24"/>
                <w:szCs w:val="20"/>
              </w:rPr>
            </w:pPr>
            <w:r w:rsidRPr="00C322CC">
              <w:rPr>
                <w:rFonts w:ascii="Arial Narrow" w:eastAsia="Times New Roman" w:hAnsi="Arial Narrow"/>
                <w:bCs/>
                <w:i/>
                <w:iCs/>
                <w:sz w:val="24"/>
                <w:szCs w:val="20"/>
              </w:rPr>
              <w:t xml:space="preserve">STAZIONE APPALTATANTE: Comune di Smerillo </w:t>
            </w:r>
          </w:p>
          <w:p w14:paraId="6F3ACD8C"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Cs/>
                <w:i/>
                <w:iCs/>
                <w:sz w:val="24"/>
                <w:szCs w:val="20"/>
              </w:rPr>
            </w:pPr>
            <w:r w:rsidRPr="00C322CC">
              <w:rPr>
                <w:rFonts w:ascii="Arial Narrow" w:eastAsia="Times New Roman" w:hAnsi="Arial Narrow"/>
                <w:bCs/>
                <w:i/>
                <w:iCs/>
                <w:sz w:val="24"/>
                <w:szCs w:val="20"/>
              </w:rPr>
              <w:t>R.U.P.: Tonino Severini</w:t>
            </w:r>
          </w:p>
          <w:p w14:paraId="3DEC5B09"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
                <w:bCs/>
                <w:i/>
                <w:iCs/>
                <w:sz w:val="24"/>
                <w:szCs w:val="20"/>
                <w:u w:val="single"/>
              </w:rPr>
            </w:pPr>
          </w:p>
          <w:p w14:paraId="2F6D46C1"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Cs/>
                <w:i/>
                <w:iCs/>
                <w:sz w:val="24"/>
                <w:szCs w:val="20"/>
              </w:rPr>
            </w:pPr>
            <w:r w:rsidRPr="00C322CC">
              <w:rPr>
                <w:rFonts w:ascii="Arial Narrow" w:eastAsia="Times New Roman" w:hAnsi="Arial Narrow"/>
                <w:bCs/>
                <w:i/>
                <w:iCs/>
                <w:sz w:val="24"/>
                <w:szCs w:val="20"/>
              </w:rPr>
              <w:t xml:space="preserve">IMPORTO TOTALE PROGETTO: </w:t>
            </w:r>
            <w:r w:rsidRPr="00C322CC">
              <w:rPr>
                <w:rFonts w:ascii="Arial Narrow" w:eastAsia="Times New Roman" w:hAnsi="Arial Narrow"/>
                <w:b/>
                <w:bCs/>
                <w:i/>
                <w:iCs/>
                <w:sz w:val="24"/>
                <w:szCs w:val="20"/>
              </w:rPr>
              <w:t>€ 81.300,81</w:t>
            </w:r>
          </w:p>
          <w:p w14:paraId="0E4035D4"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
                <w:bCs/>
                <w:i/>
                <w:iCs/>
                <w:sz w:val="24"/>
                <w:szCs w:val="20"/>
                <w:u w:val="single"/>
              </w:rPr>
            </w:pPr>
          </w:p>
          <w:p w14:paraId="505DC614"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Cs/>
                <w:i/>
                <w:iCs/>
                <w:sz w:val="24"/>
                <w:szCs w:val="20"/>
              </w:rPr>
            </w:pPr>
            <w:r w:rsidRPr="00C322CC">
              <w:rPr>
                <w:rFonts w:ascii="Arial Narrow" w:eastAsia="Times New Roman" w:hAnsi="Arial Narrow"/>
                <w:b/>
                <w:bCs/>
                <w:i/>
                <w:iCs/>
                <w:sz w:val="24"/>
                <w:szCs w:val="20"/>
              </w:rPr>
              <w:t>RISORSE FINANZIARIE</w:t>
            </w:r>
          </w:p>
          <w:p w14:paraId="3884D2B8" w14:textId="77777777" w:rsidR="00C322CC" w:rsidRPr="00C322CC" w:rsidRDefault="00C322CC" w:rsidP="00C322CC">
            <w:pPr>
              <w:numPr>
                <w:ilvl w:val="0"/>
                <w:numId w:val="21"/>
              </w:numPr>
              <w:autoSpaceDE w:val="0"/>
              <w:autoSpaceDN w:val="0"/>
              <w:adjustRightInd w:val="0"/>
              <w:spacing w:after="160" w:line="240" w:lineRule="auto"/>
              <w:contextualSpacing/>
              <w:jc w:val="both"/>
              <w:rPr>
                <w:rFonts w:ascii="Arial Narrow" w:eastAsia="Times New Roman" w:hAnsi="Arial Narrow"/>
                <w:bCs/>
                <w:i/>
                <w:iCs/>
                <w:sz w:val="24"/>
                <w:szCs w:val="20"/>
              </w:rPr>
            </w:pPr>
            <w:r w:rsidRPr="00C322CC">
              <w:rPr>
                <w:rFonts w:ascii="Arial Narrow" w:eastAsia="Times New Roman" w:hAnsi="Arial Narrow"/>
                <w:b/>
                <w:bCs/>
                <w:i/>
                <w:iCs/>
                <w:sz w:val="24"/>
                <w:szCs w:val="20"/>
              </w:rPr>
              <w:t xml:space="preserve">€ 81.300,81 </w:t>
            </w:r>
            <w:r w:rsidRPr="00C322CC">
              <w:rPr>
                <w:rFonts w:ascii="Arial Narrow" w:eastAsia="Times New Roman" w:hAnsi="Arial Narrow"/>
                <w:bCs/>
                <w:i/>
                <w:iCs/>
                <w:sz w:val="24"/>
                <w:szCs w:val="20"/>
              </w:rPr>
              <w:t>contributo D.L. CRESCITA n.34/2019 art.30 comma 14-bis</w:t>
            </w:r>
            <w:r w:rsidRPr="00C322CC">
              <w:rPr>
                <w:rFonts w:ascii="Arial Narrow" w:eastAsia="Times New Roman" w:hAnsi="Arial Narrow"/>
                <w:bCs/>
                <w:i/>
                <w:iCs/>
                <w:sz w:val="24"/>
                <w:szCs w:val="20"/>
                <w:lang w:eastAsia="it-IT"/>
              </w:rPr>
              <w:t>.</w:t>
            </w:r>
          </w:p>
          <w:p w14:paraId="5A94B46F" w14:textId="77777777" w:rsidR="00C322CC" w:rsidRPr="00C322CC" w:rsidRDefault="00C322CC" w:rsidP="00C322CC">
            <w:pPr>
              <w:autoSpaceDE w:val="0"/>
              <w:autoSpaceDN w:val="0"/>
              <w:adjustRightInd w:val="0"/>
              <w:spacing w:after="160"/>
              <w:ind w:left="720"/>
              <w:contextualSpacing/>
              <w:jc w:val="both"/>
              <w:rPr>
                <w:rFonts w:ascii="Arial Narrow" w:eastAsia="Times New Roman" w:hAnsi="Arial Narrow"/>
                <w:b/>
                <w:i/>
                <w:iCs/>
                <w:szCs w:val="20"/>
              </w:rPr>
            </w:pPr>
            <w:r w:rsidRPr="00C322CC">
              <w:rPr>
                <w:rFonts w:ascii="Arial Narrow" w:eastAsia="Times New Roman" w:hAnsi="Arial Narrow"/>
                <w:i/>
                <w:sz w:val="24"/>
                <w:szCs w:val="24"/>
                <w:lang w:eastAsia="it-IT"/>
              </w:rPr>
              <w:t xml:space="preserve">contributo ai comuni con </w:t>
            </w:r>
            <w:r w:rsidRPr="00C322CC">
              <w:rPr>
                <w:rFonts w:ascii="Arial Narrow" w:eastAsia="Times New Roman" w:hAnsi="Arial Narrow"/>
                <w:b/>
                <w:i/>
                <w:sz w:val="24"/>
                <w:szCs w:val="24"/>
                <w:lang w:eastAsia="it-IT"/>
              </w:rPr>
              <w:t>popolazione inferiore a 1.000 abitanti</w:t>
            </w:r>
            <w:r w:rsidRPr="00C322CC">
              <w:rPr>
                <w:rFonts w:ascii="Arial Narrow" w:eastAsia="Times New Roman" w:hAnsi="Arial Narrow"/>
                <w:i/>
                <w:sz w:val="24"/>
                <w:szCs w:val="24"/>
                <w:lang w:eastAsia="it-IT"/>
              </w:rPr>
              <w:t xml:space="preserve"> (</w:t>
            </w:r>
            <w:r w:rsidRPr="00C322CC">
              <w:rPr>
                <w:rFonts w:ascii="Arial Narrow" w:eastAsia="Times New Roman" w:hAnsi="Arial Narrow"/>
                <w:bCs/>
                <w:i/>
                <w:iCs/>
                <w:sz w:val="24"/>
                <w:szCs w:val="20"/>
              </w:rPr>
              <w:t>annualità 2021)</w:t>
            </w:r>
          </w:p>
          <w:p w14:paraId="15DAED21"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
                <w:i/>
                <w:iCs/>
                <w:sz w:val="24"/>
                <w:szCs w:val="20"/>
              </w:rPr>
            </w:pPr>
          </w:p>
        </w:tc>
      </w:tr>
      <w:tr w:rsidR="00C322CC" w:rsidRPr="00C322CC" w14:paraId="49438AB4" w14:textId="77777777" w:rsidTr="003D1F61">
        <w:trPr>
          <w:trHeight w:val="2438"/>
        </w:trPr>
        <w:tc>
          <w:tcPr>
            <w:tcW w:w="9632" w:type="dxa"/>
            <w:tcBorders>
              <w:left w:val="single" w:sz="2" w:space="0" w:color="auto"/>
              <w:bottom w:val="single" w:sz="2" w:space="0" w:color="auto"/>
              <w:right w:val="single" w:sz="2" w:space="0" w:color="auto"/>
            </w:tcBorders>
            <w:vAlign w:val="center"/>
          </w:tcPr>
          <w:p w14:paraId="2D191EF0" w14:textId="7A7E7EC0" w:rsidR="00C322CC" w:rsidRPr="00C322CC" w:rsidRDefault="00C322CC" w:rsidP="00C322CC">
            <w:pPr>
              <w:widowControl w:val="0"/>
              <w:autoSpaceDE w:val="0"/>
              <w:autoSpaceDN w:val="0"/>
              <w:adjustRightInd w:val="0"/>
              <w:spacing w:after="0"/>
              <w:jc w:val="both"/>
              <w:rPr>
                <w:rFonts w:ascii="Arial Narrow" w:eastAsia="Times New Roman" w:hAnsi="Arial Narrow"/>
                <w:b/>
                <w:i/>
                <w:iCs/>
                <w:sz w:val="24"/>
                <w:szCs w:val="20"/>
              </w:rPr>
            </w:pPr>
            <w:r w:rsidRPr="00C322CC">
              <w:rPr>
                <w:rFonts w:ascii="Arial Narrow" w:eastAsia="Times New Roman" w:hAnsi="Arial Narrow"/>
                <w:b/>
                <w:i/>
                <w:iCs/>
                <w:sz w:val="24"/>
                <w:szCs w:val="20"/>
              </w:rPr>
              <w:t xml:space="preserve">CIG Lavori: </w:t>
            </w:r>
            <w:r w:rsidR="003C3631" w:rsidRPr="003C3631">
              <w:rPr>
                <w:rFonts w:ascii="Arial Narrow" w:eastAsia="Times New Roman" w:hAnsi="Arial Narrow"/>
                <w:b/>
                <w:i/>
                <w:iCs/>
                <w:sz w:val="24"/>
                <w:szCs w:val="20"/>
              </w:rPr>
              <w:t>87557712CE</w:t>
            </w:r>
            <w:bookmarkStart w:id="1" w:name="_GoBack"/>
            <w:bookmarkEnd w:id="1"/>
          </w:p>
          <w:p w14:paraId="37C49F80" w14:textId="77777777" w:rsidR="00C322CC" w:rsidRPr="00C322CC" w:rsidRDefault="00C322CC" w:rsidP="00C322CC">
            <w:pPr>
              <w:widowControl w:val="0"/>
              <w:autoSpaceDE w:val="0"/>
              <w:autoSpaceDN w:val="0"/>
              <w:adjustRightInd w:val="0"/>
              <w:spacing w:after="240"/>
              <w:jc w:val="both"/>
              <w:rPr>
                <w:rFonts w:ascii="Arial Narrow" w:eastAsia="Times New Roman" w:hAnsi="Arial Narrow"/>
                <w:b/>
                <w:i/>
                <w:iCs/>
                <w:sz w:val="24"/>
                <w:szCs w:val="20"/>
              </w:rPr>
            </w:pPr>
            <w:r w:rsidRPr="00C322CC">
              <w:rPr>
                <w:rFonts w:ascii="Arial Narrow" w:eastAsia="Times New Roman" w:hAnsi="Arial Narrow"/>
                <w:b/>
                <w:i/>
                <w:iCs/>
                <w:sz w:val="24"/>
                <w:szCs w:val="20"/>
              </w:rPr>
              <w:t xml:space="preserve">CIG Prog. e DL: </w:t>
            </w:r>
            <w:r w:rsidRPr="00C322CC">
              <w:rPr>
                <w:rFonts w:ascii="Arial Narrow" w:eastAsia="Times New Roman" w:hAnsi="Arial Narrow"/>
                <w:b/>
                <w:i/>
                <w:iCs/>
                <w:color w:val="000000"/>
                <w:sz w:val="24"/>
                <w:szCs w:val="24"/>
              </w:rPr>
              <w:t>ZA03160F00</w:t>
            </w:r>
          </w:p>
          <w:p w14:paraId="0D27C1D4" w14:textId="77777777" w:rsidR="00C322CC" w:rsidRPr="00C322CC" w:rsidRDefault="00C322CC" w:rsidP="00C322CC">
            <w:pPr>
              <w:widowControl w:val="0"/>
              <w:autoSpaceDE w:val="0"/>
              <w:autoSpaceDN w:val="0"/>
              <w:adjustRightInd w:val="0"/>
              <w:spacing w:after="0"/>
              <w:jc w:val="both"/>
              <w:rPr>
                <w:rFonts w:ascii="Arial Narrow" w:eastAsia="Times New Roman" w:hAnsi="Arial Narrow"/>
                <w:b/>
                <w:i/>
                <w:iCs/>
                <w:sz w:val="24"/>
                <w:szCs w:val="20"/>
              </w:rPr>
            </w:pPr>
            <w:r w:rsidRPr="00C322CC">
              <w:rPr>
                <w:rFonts w:ascii="Arial Narrow" w:eastAsia="Times New Roman" w:hAnsi="Arial Narrow"/>
                <w:b/>
                <w:i/>
                <w:iCs/>
                <w:sz w:val="24"/>
                <w:szCs w:val="20"/>
              </w:rPr>
              <w:t>CUP: J39J21000980001</w:t>
            </w:r>
          </w:p>
        </w:tc>
      </w:tr>
      <w:tr w:rsidR="00C322CC" w:rsidRPr="00C322CC" w14:paraId="32D44020" w14:textId="77777777" w:rsidTr="00C322CC">
        <w:tc>
          <w:tcPr>
            <w:tcW w:w="9632" w:type="dxa"/>
            <w:tcBorders>
              <w:top w:val="single" w:sz="2" w:space="0" w:color="auto"/>
              <w:left w:val="single" w:sz="2" w:space="0" w:color="auto"/>
              <w:bottom w:val="single" w:sz="2" w:space="0" w:color="auto"/>
              <w:right w:val="single" w:sz="2" w:space="0" w:color="auto"/>
            </w:tcBorders>
            <w:shd w:val="clear" w:color="auto" w:fill="D6E3BC"/>
            <w:hideMark/>
          </w:tcPr>
          <w:p w14:paraId="3F2CE712" w14:textId="77777777" w:rsidR="00C322CC" w:rsidRPr="00C322CC" w:rsidRDefault="00C322CC" w:rsidP="00C322CC">
            <w:pPr>
              <w:suppressAutoHyphens/>
              <w:autoSpaceDN w:val="0"/>
              <w:spacing w:after="0"/>
              <w:ind w:left="567"/>
              <w:jc w:val="center"/>
              <w:textAlignment w:val="baseline"/>
              <w:rPr>
                <w:rFonts w:ascii="Arial Narrow" w:eastAsia="Times New Roman" w:hAnsi="Arial Narrow" w:cs="Arial"/>
                <w:b/>
                <w:bCs/>
                <w:sz w:val="32"/>
                <w:szCs w:val="20"/>
                <w:lang w:eastAsia="ar-SA"/>
              </w:rPr>
            </w:pPr>
          </w:p>
          <w:p w14:paraId="38A9628C" w14:textId="14371D6C" w:rsidR="00C322CC" w:rsidRPr="00C322CC" w:rsidRDefault="00C322CC" w:rsidP="00C322CC">
            <w:pPr>
              <w:suppressAutoHyphens/>
              <w:autoSpaceDN w:val="0"/>
              <w:spacing w:after="0"/>
              <w:ind w:left="567"/>
              <w:jc w:val="center"/>
              <w:textAlignment w:val="baseline"/>
              <w:rPr>
                <w:rFonts w:ascii="Arial Narrow" w:eastAsia="Times New Roman" w:hAnsi="Arial Narrow" w:cs="Arial"/>
                <w:b/>
                <w:bCs/>
                <w:sz w:val="40"/>
                <w:szCs w:val="20"/>
                <w:lang w:eastAsia="ar-SA"/>
              </w:rPr>
            </w:pPr>
            <w:r>
              <w:rPr>
                <w:rFonts w:ascii="Arial Narrow" w:eastAsia="Times New Roman" w:hAnsi="Arial Narrow" w:cs="Arial"/>
                <w:b/>
                <w:bCs/>
                <w:sz w:val="32"/>
                <w:szCs w:val="20"/>
                <w:lang w:eastAsia="ar-SA"/>
              </w:rPr>
              <w:t>DICHIARAZIONE SOSTITUTIVA INTEGRATIVA</w:t>
            </w:r>
          </w:p>
          <w:p w14:paraId="553679DD" w14:textId="77777777" w:rsidR="00C322CC" w:rsidRPr="00C322CC" w:rsidRDefault="00C322CC" w:rsidP="00C322CC">
            <w:pPr>
              <w:suppressAutoHyphens/>
              <w:autoSpaceDN w:val="0"/>
              <w:spacing w:after="0"/>
              <w:ind w:left="567"/>
              <w:jc w:val="center"/>
              <w:textAlignment w:val="baseline"/>
              <w:rPr>
                <w:rFonts w:ascii="Times New Roman" w:eastAsia="Times New Roman" w:hAnsi="Times New Roman"/>
                <w:sz w:val="32"/>
                <w:szCs w:val="20"/>
                <w:lang w:eastAsia="ar-SA"/>
              </w:rPr>
            </w:pPr>
          </w:p>
          <w:p w14:paraId="25EDE76E" w14:textId="77777777" w:rsidR="00C322CC" w:rsidRPr="00C322CC" w:rsidRDefault="00C322CC" w:rsidP="00C322CC">
            <w:pPr>
              <w:spacing w:after="0" w:line="240" w:lineRule="auto"/>
              <w:rPr>
                <w:rFonts w:ascii="Times New Roman" w:eastAsia="Times New Roman" w:hAnsi="Times New Roman"/>
                <w:sz w:val="32"/>
                <w:szCs w:val="20"/>
                <w:lang w:eastAsia="ar-SA"/>
              </w:rPr>
            </w:pPr>
          </w:p>
        </w:tc>
      </w:tr>
      <w:bookmarkEnd w:id="0"/>
    </w:tbl>
    <w:p w14:paraId="58B292F4" w14:textId="77777777" w:rsidR="004C59AE" w:rsidRDefault="004C59AE">
      <w:pPr>
        <w:spacing w:after="160" w:line="259" w:lineRule="auto"/>
        <w:rPr>
          <w:rFonts w:eastAsia="Times New Roman"/>
          <w:lang w:eastAsia="it-IT"/>
        </w:rPr>
      </w:pPr>
      <w:r>
        <w:br w:type="page"/>
      </w:r>
    </w:p>
    <w:p w14:paraId="3D5382E0" w14:textId="3A57E32A"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lastRenderedPageBreak/>
        <w:t>Il sottoscritto________________________________________________ nato il _____________________</w:t>
      </w:r>
    </w:p>
    <w:p w14:paraId="47D0B2B3" w14:textId="77777777"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2C646960"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14:paraId="232B5461"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5050D22C" w14:textId="77777777"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14:paraId="479BC005" w14:textId="77777777"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3D225815"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6999F66B" w14:textId="77777777"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528F4A13" w14:textId="77777777"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r w:rsidRPr="00A651F5">
        <w:rPr>
          <w:rFonts w:asciiTheme="minorHAnsi" w:hAnsiTheme="minorHAnsi" w:cstheme="minorHAnsi"/>
          <w:b w:val="0"/>
        </w:rPr>
        <w:t xml:space="preserve"> </w:t>
      </w:r>
    </w:p>
    <w:p w14:paraId="5E19A79F" w14:textId="77777777"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19406E1C" w14:textId="77777777"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DICHIARA</w:t>
      </w:r>
    </w:p>
    <w:p w14:paraId="57CCD880" w14:textId="77777777"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14:paraId="0B2330CE" w14:textId="77777777"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2" w:name="_Ref496787083"/>
      <w:bookmarkStart w:id="3"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w:t>
      </w:r>
      <w:r w:rsidR="00A651F5">
        <w:rPr>
          <w:rFonts w:asciiTheme="minorHAnsi" w:hAnsiTheme="minorHAnsi" w:cstheme="minorHAnsi"/>
          <w:szCs w:val="24"/>
        </w:rPr>
        <w:t xml:space="preserve"> </w:t>
      </w:r>
      <w:r w:rsidR="00925EDF" w:rsidRPr="00A651F5">
        <w:rPr>
          <w:rFonts w:asciiTheme="minorHAnsi" w:hAnsiTheme="minorHAnsi" w:cstheme="minorHAnsi"/>
          <w:szCs w:val="24"/>
        </w:rPr>
        <w:t>c-bis), c-ter) del Codice</w:t>
      </w:r>
      <w:r w:rsidRPr="00A651F5">
        <w:rPr>
          <w:rFonts w:asciiTheme="minorHAnsi" w:hAnsiTheme="minorHAnsi" w:cstheme="minorHAnsi"/>
          <w:szCs w:val="24"/>
        </w:rPr>
        <w:t>;</w:t>
      </w:r>
      <w:bookmarkEnd w:id="2"/>
      <w:bookmarkEnd w:id="3"/>
    </w:p>
    <w:p w14:paraId="60140D53" w14:textId="77777777"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14:paraId="7C5015B8" w14:textId="77777777"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r w:rsidRPr="00007F0C">
        <w:rPr>
          <w:rFonts w:asciiTheme="minorHAnsi" w:hAnsiTheme="minorHAnsi" w:cstheme="minorHAnsi"/>
          <w:sz w:val="22"/>
          <w:szCs w:val="24"/>
          <w:lang w:val="it-IT"/>
        </w:rPr>
        <w:t>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76AD44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275E3B9E"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6521D4F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5DF40D40"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w:t>
            </w:r>
            <w:r w:rsidR="00A651F5">
              <w:rPr>
                <w:rFonts w:asciiTheme="minorHAnsi" w:hAnsiTheme="minorHAnsi" w:cstheme="minorHAnsi"/>
                <w:sz w:val="22"/>
                <w:szCs w:val="22"/>
                <w:lang w:val="it-IT"/>
              </w:rPr>
              <w:t xml:space="preserve"> </w:t>
            </w:r>
            <w:r w:rsidRPr="00A651F5">
              <w:rPr>
                <w:rFonts w:asciiTheme="minorHAnsi" w:hAnsiTheme="minorHAnsi" w:cstheme="minorHAnsi"/>
                <w:sz w:val="22"/>
                <w:szCs w:val="22"/>
                <w:lang w:val="it-IT"/>
              </w:rPr>
              <w:t>____________________________________________________________________________;</w:t>
            </w:r>
          </w:p>
        </w:tc>
      </w:tr>
    </w:tbl>
    <w:p w14:paraId="702298C3" w14:textId="77777777"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434F935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7A4B59A9"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14:paraId="37BBAD1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5EC3F92"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5ED344A5" w14:textId="729E7FD4" w:rsidR="00B23CDE"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B23CDE" w:rsidRPr="00A651F5" w14:paraId="359D8080" w14:textId="77777777" w:rsidTr="00A651F5">
        <w:trPr>
          <w:trHeight w:val="1591"/>
        </w:trPr>
        <w:tc>
          <w:tcPr>
            <w:tcW w:w="5000" w:type="pct"/>
            <w:tcBorders>
              <w:top w:val="single" w:sz="4" w:space="0" w:color="auto"/>
              <w:left w:val="single" w:sz="4" w:space="0" w:color="auto"/>
              <w:bottom w:val="single" w:sz="4" w:space="0" w:color="auto"/>
              <w:right w:val="single" w:sz="4" w:space="0" w:color="auto"/>
            </w:tcBorders>
          </w:tcPr>
          <w:p w14:paraId="69FD4CF3"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lastRenderedPageBreak/>
              <w:t>Sig. _________________________________________________________________________</w:t>
            </w:r>
          </w:p>
          <w:p w14:paraId="357DEC68"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14:paraId="3AE31B5D" w14:textId="77777777"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14:paraId="76576D70" w14:textId="77777777"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ovvero indica la banca dati ufficiale o il pubblico registro da cui i medesimi possono essere ricavati in modo aggiornato alla data di presentazione dell’offerta:</w:t>
      </w:r>
    </w:p>
    <w:p w14:paraId="130E51B5" w14:textId="77777777"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14:paraId="27615583" w14:textId="77777777" w:rsidR="002D7C6D" w:rsidRPr="00A651F5" w:rsidRDefault="002D7C6D" w:rsidP="00A651F5">
      <w:pPr>
        <w:pStyle w:val="Paragrafoelenco"/>
        <w:spacing w:before="60" w:after="60"/>
        <w:ind w:left="284"/>
        <w:contextualSpacing w:val="0"/>
        <w:jc w:val="center"/>
        <w:rPr>
          <w:rFonts w:asciiTheme="minorHAnsi" w:hAnsiTheme="minorHAnsi" w:cstheme="minorHAnsi"/>
        </w:rPr>
      </w:pPr>
      <w:r w:rsidRPr="00A651F5">
        <w:rPr>
          <w:rFonts w:asciiTheme="minorHAnsi" w:hAnsiTheme="minorHAnsi" w:cstheme="minorHAnsi"/>
        </w:rPr>
        <w:t>***</w:t>
      </w:r>
    </w:p>
    <w:p w14:paraId="5C1A4460" w14:textId="77777777" w:rsidR="00E15AB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7"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14:paraId="76BE0325" w14:textId="77777777"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14:paraId="728B8E56" w14:textId="77777777"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 xml:space="preserve">per quanto di cui all’articolo 110 comma 4, ricorre all’istituto dell’avvalimento indicando il seguente operatore economico ausiliario _______________ </w:t>
      </w:r>
    </w:p>
    <w:p w14:paraId="6EE068A8" w14:textId="77777777"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14:paraId="321BF922" w14:textId="77777777" w:rsidR="003A76A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all’avvalimento di altro operatore economico di seguito indicato________________</w:t>
      </w:r>
    </w:p>
    <w:p w14:paraId="763149D1" w14:textId="77777777"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14:paraId="5BE9C72B" w14:textId="77777777"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14:paraId="328A9A5C" w14:textId="77777777"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14:paraId="0A5077D1"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4C114FD6" w14:textId="77777777"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14:paraId="4F30A673" w14:textId="77777777" w:rsidR="00B23CDE" w:rsidRPr="00A651F5" w:rsidRDefault="00792ABC"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r w:rsidR="00B23CDE" w:rsidRPr="00A651F5">
        <w:rPr>
          <w:rFonts w:asciiTheme="minorHAnsi" w:hAnsiTheme="minorHAnsi" w:cstheme="minorHAnsi"/>
        </w:rPr>
        <w:t xml:space="preserve"> </w:t>
      </w:r>
    </w:p>
    <w:p w14:paraId="186E5E39" w14:textId="77777777" w:rsidR="00B23CDE" w:rsidRPr="00A651F5" w:rsidRDefault="00B23CDE" w:rsidP="00007F0C">
      <w:pPr>
        <w:pStyle w:val="Paragrafoelenco"/>
        <w:numPr>
          <w:ilvl w:val="0"/>
          <w:numId w:val="17"/>
        </w:numPr>
        <w:spacing w:beforeLines="60" w:before="144" w:afterLines="60" w:after="144"/>
        <w:jc w:val="both"/>
        <w:rPr>
          <w:rFonts w:asciiTheme="minorHAnsi" w:hAnsiTheme="minorHAnsi" w:cstheme="minorHAnsi"/>
        </w:rPr>
      </w:pPr>
      <w:r w:rsidRPr="00A651F5">
        <w:rPr>
          <w:rFonts w:asciiTheme="minorHAnsi" w:hAnsiTheme="minorHAnsi" w:cstheme="minorHAnsi"/>
        </w:rPr>
        <w:lastRenderedPageBreak/>
        <w:t xml:space="preserve">dichiara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r w:rsidR="00007F0C">
        <w:rPr>
          <w:rFonts w:asciiTheme="minorHAnsi" w:hAnsiTheme="minorHAnsi" w:cstheme="minorHAnsi"/>
        </w:rPr>
        <w:t xml:space="preserve">Smerillo </w:t>
      </w:r>
      <w:r w:rsidR="006B4674" w:rsidRPr="00A651F5">
        <w:rPr>
          <w:rFonts w:asciiTheme="minorHAnsi" w:hAnsiTheme="minorHAnsi" w:cstheme="minorHAnsi"/>
        </w:rPr>
        <w:t xml:space="preserve"> e</w:t>
      </w:r>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e si impegna, in caso di aggiudicazione, ad osservare e a far osservare ai propri dipendenti e collaboratori, per quanto applicabile, il suddetto codice, pena la risoluzione del contratto;</w:t>
      </w:r>
    </w:p>
    <w:p w14:paraId="5D217F61" w14:textId="77777777" w:rsidR="002D7C6D" w:rsidRPr="00A651F5" w:rsidRDefault="002D7C6D" w:rsidP="00007F0C">
      <w:pPr>
        <w:pStyle w:val="Paragrafoelenco"/>
        <w:spacing w:beforeLines="60" w:before="144" w:afterLines="60" w:after="144"/>
        <w:jc w:val="center"/>
        <w:rPr>
          <w:rFonts w:asciiTheme="minorHAnsi" w:hAnsiTheme="minorHAnsi" w:cstheme="minorHAnsi"/>
        </w:rPr>
      </w:pPr>
      <w:r w:rsidRPr="00A651F5">
        <w:rPr>
          <w:rFonts w:asciiTheme="minorHAnsi" w:hAnsiTheme="minorHAnsi" w:cstheme="minorHAnsi"/>
        </w:rPr>
        <w:t>***</w:t>
      </w:r>
    </w:p>
    <w:p w14:paraId="6920A1CC"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i/>
          <w:color w:val="FF0000"/>
          <w:sz w:val="22"/>
          <w:szCs w:val="22"/>
          <w:lang w:val="it-IT"/>
        </w:rPr>
      </w:pPr>
      <w:bookmarkStart w:id="4" w:name="_Ref498508936"/>
      <w:r w:rsidRPr="00007F0C">
        <w:rPr>
          <w:rFonts w:asciiTheme="minorHAnsi" w:hAnsiTheme="minorHAnsi" w:cstheme="minorHAnsi"/>
          <w:sz w:val="22"/>
          <w:szCs w:val="22"/>
          <w:lang w:val="it-IT"/>
        </w:rPr>
        <w:t xml:space="preserve">autorizza, qualora un partecipante alla gara eserciti la facoltà di “accesso agli atti”, la stazione appaltante a rilasciare copia di tutta la documentazione presentata per la partecipazione alla gara </w:t>
      </w:r>
    </w:p>
    <w:p w14:paraId="23EC0F17" w14:textId="77777777" w:rsidR="00925EDF" w:rsidRPr="00A651F5" w:rsidRDefault="00925EDF" w:rsidP="00007F0C">
      <w:pPr>
        <w:pStyle w:val="Paragrafoelenco"/>
        <w:spacing w:beforeLines="60" w:before="144" w:afterLines="60" w:after="144"/>
        <w:ind w:left="284"/>
        <w:contextualSpacing w:val="0"/>
        <w:jc w:val="both"/>
        <w:rPr>
          <w:rFonts w:asciiTheme="minorHAnsi" w:hAnsiTheme="minorHAnsi" w:cstheme="minorHAnsi"/>
          <w:i/>
        </w:rPr>
      </w:pPr>
      <w:r w:rsidRPr="00A651F5">
        <w:rPr>
          <w:rFonts w:asciiTheme="minorHAnsi" w:hAnsiTheme="minorHAnsi" w:cstheme="minorHAnsi"/>
          <w:i/>
        </w:rPr>
        <w:t xml:space="preserve">oppure </w:t>
      </w:r>
    </w:p>
    <w:p w14:paraId="320BA220"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03576505" w14:textId="77777777" w:rsidR="002D7C6D" w:rsidRPr="00A651F5" w:rsidRDefault="002D7C6D" w:rsidP="00007F0C">
      <w:pPr>
        <w:pStyle w:val="Paragrafoelenco"/>
        <w:spacing w:beforeLines="60" w:before="144" w:afterLines="60" w:after="144"/>
        <w:ind w:left="360"/>
        <w:contextualSpacing w:val="0"/>
        <w:jc w:val="center"/>
        <w:rPr>
          <w:rFonts w:asciiTheme="minorHAnsi" w:hAnsiTheme="minorHAnsi" w:cstheme="minorHAnsi"/>
          <w:szCs w:val="24"/>
        </w:rPr>
      </w:pPr>
      <w:r w:rsidRPr="00A651F5">
        <w:rPr>
          <w:rFonts w:asciiTheme="minorHAnsi" w:hAnsiTheme="minorHAnsi" w:cstheme="minorHAnsi"/>
          <w:szCs w:val="24"/>
        </w:rPr>
        <w:t>***</w:t>
      </w:r>
    </w:p>
    <w:p w14:paraId="4ACB178E" w14:textId="77777777"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r w:rsidRPr="00A651F5">
        <w:rPr>
          <w:rFonts w:asciiTheme="minorHAnsi" w:hAnsiTheme="minorHAnsi" w:cstheme="minorHAnsi"/>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6C5378E7" w14:textId="77777777" w:rsidR="00925EDF" w:rsidRPr="00A651F5" w:rsidRDefault="00925EDF" w:rsidP="00007F0C">
      <w:pPr>
        <w:pStyle w:val="Paragrafoelenco"/>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14:paraId="59521959" w14:textId="77777777" w:rsidR="00925EDF" w:rsidRPr="00A651F5" w:rsidRDefault="003B54C7" w:rsidP="00007F0C">
      <w:pPr>
        <w:pStyle w:val="Paragrafoelenco"/>
        <w:widowControl w:val="0"/>
        <w:numPr>
          <w:ilvl w:val="0"/>
          <w:numId w:val="19"/>
        </w:numPr>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14:paraId="3DA346A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Domicilio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w:t>
      </w:r>
    </w:p>
    <w:p w14:paraId="3BDAF812"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Codice fiscale:</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w:t>
      </w:r>
    </w:p>
    <w:p w14:paraId="5A6B9E3C" w14:textId="77777777" w:rsidR="002D7C6D" w:rsidRPr="00A651F5" w:rsidRDefault="002D7C6D" w:rsidP="00007F0C">
      <w:pPr>
        <w:pStyle w:val="Paragrafoelenco"/>
        <w:widowControl w:val="0"/>
        <w:spacing w:beforeLines="60" w:before="144" w:afterLines="60" w:after="144"/>
        <w:jc w:val="both"/>
        <w:rPr>
          <w:rFonts w:asciiTheme="minorHAnsi" w:hAnsiTheme="minorHAnsi" w:cstheme="minorHAnsi"/>
          <w:szCs w:val="24"/>
        </w:rPr>
      </w:pPr>
      <w:r w:rsidRPr="00A651F5">
        <w:rPr>
          <w:rFonts w:asciiTheme="minorHAnsi" w:hAnsiTheme="minorHAnsi" w:cstheme="minorHAnsi"/>
          <w:szCs w:val="24"/>
        </w:rPr>
        <w:t>Pec:</w:t>
      </w:r>
      <w:r w:rsidR="00A651F5">
        <w:rPr>
          <w:rFonts w:asciiTheme="minorHAnsi" w:hAnsiTheme="minorHAnsi" w:cstheme="minorHAnsi"/>
          <w:szCs w:val="24"/>
        </w:rPr>
        <w:t xml:space="preserve"> </w:t>
      </w:r>
      <w:r w:rsidRPr="00A651F5">
        <w:rPr>
          <w:rFonts w:asciiTheme="minorHAnsi" w:hAnsiTheme="minorHAnsi" w:cstheme="minorHAnsi"/>
          <w:szCs w:val="24"/>
        </w:rPr>
        <w:t>________________________________</w:t>
      </w:r>
    </w:p>
    <w:p w14:paraId="6DA23983" w14:textId="77777777" w:rsidR="002D7C6D" w:rsidRPr="00A651F5" w:rsidRDefault="002D7C6D" w:rsidP="00007F0C">
      <w:pPr>
        <w:pStyle w:val="Paragrafoelenco"/>
        <w:widowControl w:val="0"/>
        <w:spacing w:beforeLines="60" w:before="144" w:afterLines="60" w:after="144"/>
        <w:jc w:val="center"/>
        <w:rPr>
          <w:rFonts w:asciiTheme="minorHAnsi" w:hAnsiTheme="minorHAnsi" w:cstheme="minorHAnsi"/>
          <w:szCs w:val="24"/>
        </w:rPr>
      </w:pPr>
      <w:r w:rsidRPr="00A651F5">
        <w:rPr>
          <w:rFonts w:asciiTheme="minorHAnsi" w:hAnsiTheme="minorHAnsi" w:cstheme="minorHAnsi"/>
          <w:szCs w:val="24"/>
        </w:rPr>
        <w:t>***</w:t>
      </w:r>
    </w:p>
    <w:p w14:paraId="03854F01"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non residenti e privi di stabile organizzazione in Italia</w:t>
      </w:r>
    </w:p>
    <w:p w14:paraId="2C3488F2"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si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14:paraId="76766C80" w14:textId="77777777"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t>***</w:t>
      </w:r>
    </w:p>
    <w:p w14:paraId="382D5A5E" w14:textId="77777777"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lastRenderedPageBreak/>
        <w:t>Per gli operatori economici ammessi al concordato preventivo con continuità aziendale di cui all’art. 186 bis del R.D. 16 marzo 1942, n. 267</w:t>
      </w:r>
    </w:p>
    <w:p w14:paraId="3EF0A955" w14:textId="77777777"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indica, ad integrazione di quanto indicato nella parte III, sez. C, lett. d) del DGUE, i seguenti estremi del 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4"/>
    <w:p w14:paraId="319CEBE9" w14:textId="77777777"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14:paraId="6C130ECD" w14:textId="77777777"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76 del D.P.R. 28 dicembre 2000 n. 445 e costituiscono causa di esclusione dalla partecipazione a successive gare per ogni tipo di appalto. </w:t>
      </w:r>
    </w:p>
    <w:p w14:paraId="322BC16A"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14:paraId="53A7CB8F" w14:textId="77777777"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14:paraId="673914CC" w14:textId="77777777" w:rsidR="00025241" w:rsidRPr="00A651F5" w:rsidRDefault="00025241" w:rsidP="00A651F5">
      <w:pPr>
        <w:pStyle w:val="sche4"/>
        <w:tabs>
          <w:tab w:val="left" w:leader="dot" w:pos="8824"/>
          <w:tab w:val="left" w:pos="9214"/>
        </w:tabs>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14:paraId="13DFCCE0" w14:textId="77777777" w:rsidR="00025241" w:rsidRPr="00A651F5" w:rsidRDefault="00025241"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sectPr w:rsidR="00025241" w:rsidRPr="00A651F5" w:rsidSect="00D66228">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D4B4" w14:textId="77777777" w:rsidR="00D66228" w:rsidRDefault="00D66228" w:rsidP="00D66228">
      <w:pPr>
        <w:spacing w:after="0" w:line="240" w:lineRule="auto"/>
      </w:pPr>
      <w:r>
        <w:separator/>
      </w:r>
    </w:p>
  </w:endnote>
  <w:endnote w:type="continuationSeparator" w:id="0">
    <w:p w14:paraId="17EE82DA" w14:textId="77777777" w:rsidR="00D66228" w:rsidRDefault="00D66228" w:rsidP="00D6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altName w:val="sans-serif"/>
    <w:panose1 w:val="020B0606020202030204"/>
    <w:charset w:val="00"/>
    <w:family w:val="swiss"/>
    <w:pitch w:val="variable"/>
    <w:sig w:usb0="00000287" w:usb1="00000800" w:usb2="00000000" w:usb3="00000000" w:csb0="0000009F" w:csb1="00000000"/>
  </w:font>
  <w:font w:name="ArialNarrowUnicod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B711" w14:textId="77777777" w:rsidR="00D66228" w:rsidRPr="00D66228" w:rsidRDefault="00D66228" w:rsidP="00D66228">
    <w:pPr>
      <w:tabs>
        <w:tab w:val="center" w:pos="4819"/>
        <w:tab w:val="right" w:pos="9638"/>
      </w:tabs>
      <w:spacing w:after="0" w:line="240" w:lineRule="auto"/>
      <w:rPr>
        <w:rFonts w:ascii="Times New Roman" w:eastAsia="Times New Roman" w:hAnsi="Times New Roman"/>
        <w:sz w:val="20"/>
        <w:szCs w:val="20"/>
        <w:lang w:eastAsia="it-IT"/>
      </w:rPr>
    </w:pPr>
  </w:p>
  <w:tbl>
    <w:tblPr>
      <w:tblW w:w="5000" w:type="pct"/>
      <w:tblLook w:val="04A0" w:firstRow="1" w:lastRow="0" w:firstColumn="1" w:lastColumn="0" w:noHBand="0" w:noVBand="1"/>
    </w:tblPr>
    <w:tblGrid>
      <w:gridCol w:w="9854"/>
    </w:tblGrid>
    <w:tr w:rsidR="00D66228" w:rsidRPr="00D66228" w14:paraId="6AF37B05" w14:textId="77777777" w:rsidTr="005204F6">
      <w:trPr>
        <w:trHeight w:val="423"/>
      </w:trPr>
      <w:tc>
        <w:tcPr>
          <w:tcW w:w="9638" w:type="dxa"/>
          <w:tcBorders>
            <w:top w:val="single" w:sz="18" w:space="0" w:color="767171"/>
          </w:tcBorders>
          <w:shd w:val="clear" w:color="auto" w:fill="auto"/>
          <w:vAlign w:val="center"/>
        </w:tcPr>
        <w:p w14:paraId="1B68D34E" w14:textId="77777777" w:rsidR="00D66228" w:rsidRPr="00D66228" w:rsidRDefault="00D66228" w:rsidP="00D66228">
          <w:pPr>
            <w:spacing w:after="0" w:line="240" w:lineRule="auto"/>
            <w:ind w:left="-142"/>
            <w:jc w:val="center"/>
            <w:rPr>
              <w:rFonts w:eastAsia="Times New Roman" w:cs="Calibri"/>
              <w:sz w:val="14"/>
              <w:szCs w:val="18"/>
              <w:lang w:eastAsia="it-IT"/>
            </w:rPr>
          </w:pPr>
          <w:bookmarkStart w:id="5" w:name="_Hlk51914945"/>
          <w:r w:rsidRPr="00D66228">
            <w:rPr>
              <w:rFonts w:eastAsia="Times New Roman" w:cs="Calibri"/>
              <w:sz w:val="14"/>
              <w:szCs w:val="18"/>
              <w:lang w:eastAsia="it-IT"/>
            </w:rPr>
            <w:t>Via Dante Alighieri, 14 - 63856 - Smerillo (FM) |Tel.  0734/79124 | fax: 0734/79454 | C.F.: 80000970444 | P.IVA: 00428150445</w:t>
          </w:r>
        </w:p>
        <w:p w14:paraId="1F7F1FCB"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bookmarkEnd w:id="5"/>
  </w:tbl>
  <w:p w14:paraId="3F9C2E33" w14:textId="20A4A43B" w:rsidR="00D66228" w:rsidRDefault="00D662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854"/>
    </w:tblGrid>
    <w:tr w:rsidR="00D66228" w:rsidRPr="00D66228" w14:paraId="54147E92" w14:textId="77777777" w:rsidTr="005204F6">
      <w:trPr>
        <w:trHeight w:val="423"/>
      </w:trPr>
      <w:tc>
        <w:tcPr>
          <w:tcW w:w="9638" w:type="dxa"/>
          <w:tcBorders>
            <w:top w:val="single" w:sz="18" w:space="0" w:color="767171"/>
          </w:tcBorders>
          <w:shd w:val="clear" w:color="auto" w:fill="auto"/>
          <w:vAlign w:val="center"/>
        </w:tcPr>
        <w:p w14:paraId="2963C4FA" w14:textId="77777777" w:rsidR="00D66228" w:rsidRPr="00D66228" w:rsidRDefault="00D66228" w:rsidP="00D66228">
          <w:pPr>
            <w:spacing w:after="0" w:line="240" w:lineRule="auto"/>
            <w:ind w:left="-142"/>
            <w:jc w:val="center"/>
            <w:rPr>
              <w:rFonts w:eastAsia="Times New Roman" w:cs="Calibri"/>
              <w:sz w:val="14"/>
              <w:szCs w:val="18"/>
              <w:lang w:eastAsia="it-IT"/>
            </w:rPr>
          </w:pPr>
          <w:r w:rsidRPr="00D66228">
            <w:rPr>
              <w:rFonts w:eastAsia="Times New Roman" w:cs="Calibri"/>
              <w:sz w:val="14"/>
              <w:szCs w:val="18"/>
              <w:lang w:eastAsia="it-IT"/>
            </w:rPr>
            <w:t>Via Dante Alighieri, 14 - 63856 - Smerillo (FM) |Tel.  0734/79124 | fax: 0734/79454 | C.F.: 80000970444 | P.IVA: 00428150445</w:t>
          </w:r>
        </w:p>
        <w:p w14:paraId="73886EED" w14:textId="77777777"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w:t>
          </w:r>
          <w:r w:rsidRPr="00D66228">
            <w:rPr>
              <w:rFonts w:ascii="Times New Roman" w:eastAsia="Times New Roman" w:hAnsi="Times New Roman"/>
              <w:color w:val="000000"/>
              <w:sz w:val="14"/>
              <w:szCs w:val="18"/>
              <w:lang w:eastAsia="it-IT"/>
            </w:rPr>
            <w:t xml:space="preserve"> </w:t>
          </w:r>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tr>
  </w:tbl>
  <w:p w14:paraId="48B0F33B" w14:textId="128DE2F1" w:rsidR="00D66228" w:rsidRDefault="00D662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F53C" w14:textId="77777777" w:rsidR="00D66228" w:rsidRDefault="00D66228" w:rsidP="00D66228">
      <w:pPr>
        <w:spacing w:after="0" w:line="240" w:lineRule="auto"/>
      </w:pPr>
      <w:r>
        <w:separator/>
      </w:r>
    </w:p>
  </w:footnote>
  <w:footnote w:type="continuationSeparator" w:id="0">
    <w:p w14:paraId="43AB7C2B" w14:textId="77777777" w:rsidR="00D66228" w:rsidRDefault="00D66228" w:rsidP="00D6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290"/>
      <w:gridCol w:w="7489"/>
      <w:gridCol w:w="1075"/>
    </w:tblGrid>
    <w:tr w:rsidR="00D66228" w:rsidRPr="00D66228" w14:paraId="52BA9926" w14:textId="77777777" w:rsidTr="005204F6">
      <w:trPr>
        <w:trHeight w:val="852"/>
      </w:trPr>
      <w:tc>
        <w:tcPr>
          <w:tcW w:w="1076" w:type="dxa"/>
          <w:vMerge w:val="restart"/>
          <w:shd w:val="clear" w:color="auto" w:fill="auto"/>
          <w:vAlign w:val="center"/>
        </w:tcPr>
        <w:p w14:paraId="3D6C6A95" w14:textId="77777777" w:rsidR="00D66228" w:rsidRPr="00D66228" w:rsidRDefault="00D66228" w:rsidP="00D66228">
          <w:pPr>
            <w:suppressAutoHyphens/>
            <w:spacing w:after="0" w:line="240" w:lineRule="auto"/>
            <w:jc w:val="center"/>
            <w:textAlignment w:val="baseline"/>
            <w:rPr>
              <w:rFonts w:ascii="Times New Roman" w:eastAsia="Times New Roman" w:hAnsi="Times New Roman"/>
              <w:b/>
              <w:spacing w:val="20"/>
              <w:sz w:val="24"/>
              <w:szCs w:val="24"/>
              <w:lang w:eastAsia="it-IT"/>
            </w:rPr>
          </w:pPr>
          <w:r w:rsidRPr="00D66228">
            <w:rPr>
              <w:rFonts w:ascii="Times New Roman" w:eastAsia="Times New Roman" w:hAnsi="Times New Roman"/>
              <w:noProof/>
              <w:sz w:val="20"/>
              <w:szCs w:val="20"/>
              <w:lang w:eastAsia="it-IT"/>
            </w:rPr>
            <w:drawing>
              <wp:inline distT="0" distB="0" distL="0" distR="0" wp14:anchorId="129671F7" wp14:editId="309ED418">
                <wp:extent cx="681355" cy="681355"/>
                <wp:effectExtent l="0" t="0" r="0" b="0"/>
                <wp:docPr id="3"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1"/>
                        <a:stretch>
                          <a:fillRect/>
                        </a:stretch>
                      </pic:blipFill>
                      <pic:spPr bwMode="auto">
                        <a:xfrm>
                          <a:off x="0" y="0"/>
                          <a:ext cx="681355" cy="681355"/>
                        </a:xfrm>
                        <a:prstGeom prst="rect">
                          <a:avLst/>
                        </a:prstGeom>
                      </pic:spPr>
                    </pic:pic>
                  </a:graphicData>
                </a:graphic>
              </wp:inline>
            </w:drawing>
          </w:r>
        </w:p>
      </w:tc>
      <w:tc>
        <w:tcPr>
          <w:tcW w:w="7487" w:type="dxa"/>
          <w:shd w:val="clear" w:color="auto" w:fill="auto"/>
          <w:vAlign w:val="center"/>
        </w:tcPr>
        <w:p w14:paraId="0341B85D"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r w:rsidRPr="00D66228">
            <w:rPr>
              <w:rFonts w:eastAsia="Times New Roman" w:cs="Calibri"/>
              <w:b/>
              <w:spacing w:val="20"/>
              <w:sz w:val="36"/>
              <w:szCs w:val="36"/>
              <w:lang w:eastAsia="it-IT"/>
            </w:rPr>
            <w:t>COMUNE di SMERILLO</w:t>
          </w:r>
        </w:p>
        <w:p w14:paraId="0B4A8049" w14:textId="77777777" w:rsidR="00D66228" w:rsidRPr="00D66228" w:rsidRDefault="00D66228" w:rsidP="00D66228">
          <w:pPr>
            <w:suppressAutoHyphens/>
            <w:spacing w:after="0" w:line="240" w:lineRule="auto"/>
            <w:jc w:val="center"/>
            <w:textAlignment w:val="baseline"/>
            <w:rPr>
              <w:rFonts w:eastAsia="Times New Roman" w:cs="Calibri"/>
              <w:spacing w:val="20"/>
              <w:sz w:val="20"/>
              <w:szCs w:val="28"/>
              <w:lang w:eastAsia="it-IT"/>
            </w:rPr>
          </w:pPr>
          <w:r w:rsidRPr="00D66228">
            <w:rPr>
              <w:rFonts w:ascii="Times New Roman" w:eastAsia="Times New Roman" w:hAnsi="Times New Roman"/>
              <w:noProof/>
              <w:sz w:val="20"/>
              <w:szCs w:val="20"/>
              <w:lang w:eastAsia="it-IT"/>
            </w:rPr>
            <w:drawing>
              <wp:anchor distT="0" distB="0" distL="0" distR="0" simplePos="0" relativeHeight="251661312" behindDoc="1" locked="0" layoutInCell="1" allowOverlap="1" wp14:anchorId="583B5B82" wp14:editId="78326C4E">
                <wp:simplePos x="0" y="0"/>
                <wp:positionH relativeFrom="column">
                  <wp:posOffset>7686675</wp:posOffset>
                </wp:positionH>
                <wp:positionV relativeFrom="paragraph">
                  <wp:posOffset>-5715</wp:posOffset>
                </wp:positionV>
                <wp:extent cx="1279525" cy="389890"/>
                <wp:effectExtent l="0" t="0" r="0" b="0"/>
                <wp:wrapNone/>
                <wp:docPr id="4"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2"/>
                        <a:stretch>
                          <a:fillRect/>
                        </a:stretch>
                      </pic:blipFill>
                      <pic:spPr bwMode="auto">
                        <a:xfrm>
                          <a:off x="0" y="0"/>
                          <a:ext cx="1279525" cy="389890"/>
                        </a:xfrm>
                        <a:prstGeom prst="rect">
                          <a:avLst/>
                        </a:prstGeom>
                      </pic:spPr>
                    </pic:pic>
                  </a:graphicData>
                </a:graphic>
              </wp:anchor>
            </w:drawing>
          </w:r>
          <w:r w:rsidRPr="00D66228">
            <w:rPr>
              <w:rFonts w:eastAsia="Times New Roman" w:cs="Calibri"/>
              <w:spacing w:val="20"/>
              <w:sz w:val="20"/>
              <w:szCs w:val="28"/>
              <w:lang w:eastAsia="it-IT"/>
            </w:rPr>
            <w:t>PROVINCIA DI FERMO</w:t>
          </w:r>
        </w:p>
      </w:tc>
      <w:tc>
        <w:tcPr>
          <w:tcW w:w="1075" w:type="dxa"/>
          <w:shd w:val="clear" w:color="auto" w:fill="auto"/>
        </w:tcPr>
        <w:p w14:paraId="44282259" w14:textId="77777777" w:rsidR="00D66228" w:rsidRPr="00D66228" w:rsidRDefault="00D66228" w:rsidP="00D66228">
          <w:pPr>
            <w:suppressAutoHyphens/>
            <w:spacing w:after="0" w:line="240" w:lineRule="auto"/>
            <w:jc w:val="center"/>
            <w:textAlignment w:val="baseline"/>
            <w:rPr>
              <w:rFonts w:eastAsia="Times New Roman" w:cs="Calibri"/>
              <w:b/>
              <w:spacing w:val="20"/>
              <w:sz w:val="36"/>
              <w:szCs w:val="36"/>
              <w:lang w:eastAsia="it-IT"/>
            </w:rPr>
          </w:pPr>
        </w:p>
      </w:tc>
    </w:tr>
    <w:tr w:rsidR="00D66228" w:rsidRPr="00D66228" w14:paraId="06D77454" w14:textId="77777777" w:rsidTr="005204F6">
      <w:trPr>
        <w:trHeight w:val="423"/>
      </w:trPr>
      <w:tc>
        <w:tcPr>
          <w:tcW w:w="1076" w:type="dxa"/>
          <w:vMerge/>
          <w:tcBorders>
            <w:bottom w:val="single" w:sz="18" w:space="0" w:color="767171"/>
          </w:tcBorders>
          <w:shd w:val="clear" w:color="auto" w:fill="auto"/>
        </w:tcPr>
        <w:p w14:paraId="5B9215C7" w14:textId="77777777" w:rsidR="00D66228" w:rsidRPr="00D66228" w:rsidRDefault="00D66228" w:rsidP="00D66228">
          <w:pPr>
            <w:suppressAutoHyphens/>
            <w:spacing w:after="0" w:line="240" w:lineRule="auto"/>
            <w:textAlignment w:val="baseline"/>
            <w:rPr>
              <w:rFonts w:eastAsia="Times New Roman" w:cs="Calibri"/>
              <w:sz w:val="14"/>
              <w:szCs w:val="18"/>
              <w:lang w:eastAsia="it-IT"/>
            </w:rPr>
          </w:pPr>
        </w:p>
      </w:tc>
      <w:tc>
        <w:tcPr>
          <w:tcW w:w="7487" w:type="dxa"/>
          <w:tcBorders>
            <w:bottom w:val="single" w:sz="18" w:space="0" w:color="767171"/>
          </w:tcBorders>
          <w:shd w:val="clear" w:color="auto" w:fill="auto"/>
          <w:vAlign w:val="center"/>
        </w:tcPr>
        <w:p w14:paraId="0E5A5E5E" w14:textId="77777777" w:rsidR="00D66228" w:rsidRPr="00D66228" w:rsidRDefault="00D66228" w:rsidP="00D66228">
          <w:pPr>
            <w:suppressAutoHyphens/>
            <w:spacing w:after="0" w:line="240" w:lineRule="auto"/>
            <w:jc w:val="center"/>
            <w:textAlignment w:val="baseline"/>
            <w:rPr>
              <w:rFonts w:eastAsia="Times New Roman" w:cs="Calibri"/>
              <w:sz w:val="14"/>
              <w:szCs w:val="18"/>
              <w:lang w:eastAsia="it-IT"/>
            </w:rPr>
          </w:pPr>
          <w:r w:rsidRPr="00D66228">
            <w:rPr>
              <w:rFonts w:eastAsia="Times New Roman" w:cs="Calibri"/>
              <w:sz w:val="14"/>
              <w:szCs w:val="18"/>
              <w:lang w:eastAsia="it-IT"/>
            </w:rPr>
            <w:t>Via Dante Alighieri, 14 - 63856 - Smerillo (FM) |Tel.  0734/79124 | fax:  0734/79454 | C.F.: 80000970444 | P.IVA: 00428150445</w:t>
          </w:r>
        </w:p>
        <w:p w14:paraId="3BE30547" w14:textId="77777777" w:rsidR="00D66228" w:rsidRPr="00D66228" w:rsidRDefault="00D66228" w:rsidP="00D66228">
          <w:pPr>
            <w:suppressAutoHyphens/>
            <w:spacing w:after="240" w:line="240" w:lineRule="auto"/>
            <w:jc w:val="center"/>
            <w:textAlignment w:val="baseline"/>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3">
            <w:r w:rsidRPr="00D66228">
              <w:rPr>
                <w:rFonts w:eastAsia="Times New Roman" w:cs="Calibri"/>
                <w:color w:val="000000"/>
                <w:sz w:val="14"/>
                <w:szCs w:val="20"/>
                <w:lang w:eastAsia="it-IT"/>
              </w:rPr>
              <w:t>comune.smerillo@emarche.it</w:t>
            </w:r>
          </w:hyperlink>
          <w:r w:rsidRPr="00D66228">
            <w:rPr>
              <w:rFonts w:eastAsia="Times New Roman" w:cs="Calibri"/>
              <w:color w:val="000000"/>
              <w:sz w:val="14"/>
              <w:szCs w:val="18"/>
              <w:lang w:eastAsia="it-IT"/>
            </w:rPr>
            <w:t xml:space="preserve"> | e-mail: </w:t>
          </w:r>
          <w:hyperlink r:id="rId4" w:history="1">
            <w:r w:rsidRPr="00D66228">
              <w:rPr>
                <w:rFonts w:eastAsia="Times New Roman" w:cs="Calibri"/>
                <w:color w:val="0000FF"/>
                <w:sz w:val="14"/>
                <w:szCs w:val="20"/>
                <w:u w:val="single"/>
                <w:lang w:eastAsia="it-IT"/>
              </w:rPr>
              <w:t>protocollo@comune.smerillo.fm.it</w:t>
            </w:r>
          </w:hyperlink>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w:t>
          </w:r>
          <w:r w:rsidRPr="00D66228">
            <w:rPr>
              <w:rFonts w:ascii="Times New Roman" w:eastAsia="Times New Roman" w:hAnsi="Times New Roman"/>
              <w:sz w:val="14"/>
              <w:szCs w:val="18"/>
              <w:lang w:eastAsia="it-IT"/>
            </w:rPr>
            <w:t xml:space="preserve"> </w:t>
          </w:r>
          <w:r w:rsidRPr="00D66228">
            <w:rPr>
              <w:rFonts w:eastAsia="Times New Roman" w:cs="Calibri"/>
              <w:sz w:val="14"/>
              <w:szCs w:val="18"/>
              <w:lang w:eastAsia="it-IT"/>
            </w:rPr>
            <w:t>si</w:t>
          </w:r>
          <w:r w:rsidRPr="00D66228">
            <w:rPr>
              <w:rFonts w:eastAsia="Times New Roman" w:cs="Calibri"/>
              <w:color w:val="000000"/>
              <w:sz w:val="14"/>
              <w:szCs w:val="18"/>
              <w:lang w:eastAsia="it-IT"/>
            </w:rPr>
            <w:t xml:space="preserve">to web: </w:t>
          </w:r>
          <w:hyperlink r:id="rId5">
            <w:r w:rsidRPr="00D66228">
              <w:rPr>
                <w:rFonts w:eastAsia="Times New Roman" w:cs="Calibri"/>
                <w:color w:val="000000"/>
                <w:sz w:val="14"/>
                <w:szCs w:val="20"/>
                <w:lang w:eastAsia="it-IT"/>
              </w:rPr>
              <w:t>www.comune.smerillo.fm.it</w:t>
            </w:r>
          </w:hyperlink>
        </w:p>
      </w:tc>
      <w:tc>
        <w:tcPr>
          <w:tcW w:w="1075" w:type="dxa"/>
          <w:tcBorders>
            <w:bottom w:val="single" w:sz="18" w:space="0" w:color="767171"/>
          </w:tcBorders>
          <w:shd w:val="clear" w:color="auto" w:fill="auto"/>
        </w:tcPr>
        <w:p w14:paraId="0F4E596D" w14:textId="77777777" w:rsidR="00D66228" w:rsidRDefault="00D66228" w:rsidP="00D66228">
          <w:pPr>
            <w:suppressAutoHyphens/>
            <w:spacing w:after="0" w:line="240" w:lineRule="auto"/>
            <w:jc w:val="center"/>
            <w:textAlignment w:val="baseline"/>
            <w:rPr>
              <w:rFonts w:eastAsia="Times New Roman" w:cs="Calibri"/>
              <w:sz w:val="14"/>
              <w:szCs w:val="18"/>
              <w:lang w:eastAsia="it-IT"/>
            </w:rPr>
          </w:pPr>
        </w:p>
        <w:p w14:paraId="4BC95BE6" w14:textId="77777777" w:rsidR="00D66228" w:rsidRPr="00D66228" w:rsidRDefault="00D66228" w:rsidP="00D66228">
          <w:pPr>
            <w:rPr>
              <w:rFonts w:eastAsia="Times New Roman" w:cs="Calibri"/>
              <w:sz w:val="14"/>
              <w:szCs w:val="18"/>
              <w:lang w:eastAsia="it-IT"/>
            </w:rPr>
          </w:pPr>
        </w:p>
      </w:tc>
    </w:tr>
  </w:tbl>
  <w:p w14:paraId="52D15291" w14:textId="77777777" w:rsidR="00D66228" w:rsidRPr="00D66228" w:rsidRDefault="00D66228" w:rsidP="00D662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15:restartNumberingAfterBreak="0">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E60"/>
    <w:rsid w:val="00007F0C"/>
    <w:rsid w:val="00025241"/>
    <w:rsid w:val="0004365F"/>
    <w:rsid w:val="0006353B"/>
    <w:rsid w:val="000A5DB2"/>
    <w:rsid w:val="0012281A"/>
    <w:rsid w:val="001354C6"/>
    <w:rsid w:val="001706B0"/>
    <w:rsid w:val="00175EE7"/>
    <w:rsid w:val="001A3377"/>
    <w:rsid w:val="00203E87"/>
    <w:rsid w:val="0023342D"/>
    <w:rsid w:val="00295220"/>
    <w:rsid w:val="002D7C6D"/>
    <w:rsid w:val="002F7ACF"/>
    <w:rsid w:val="00364C8F"/>
    <w:rsid w:val="003A6594"/>
    <w:rsid w:val="003A76AA"/>
    <w:rsid w:val="003B1110"/>
    <w:rsid w:val="003B54C7"/>
    <w:rsid w:val="003C3631"/>
    <w:rsid w:val="0043367A"/>
    <w:rsid w:val="00495475"/>
    <w:rsid w:val="004C59AE"/>
    <w:rsid w:val="004C777D"/>
    <w:rsid w:val="005925C5"/>
    <w:rsid w:val="00594F28"/>
    <w:rsid w:val="005E6EC5"/>
    <w:rsid w:val="00615AE4"/>
    <w:rsid w:val="0064292A"/>
    <w:rsid w:val="006B4674"/>
    <w:rsid w:val="006B7C35"/>
    <w:rsid w:val="00701A77"/>
    <w:rsid w:val="00705155"/>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E7788"/>
    <w:rsid w:val="00A3075A"/>
    <w:rsid w:val="00A45C42"/>
    <w:rsid w:val="00A54797"/>
    <w:rsid w:val="00A55D03"/>
    <w:rsid w:val="00A60FF1"/>
    <w:rsid w:val="00A619C3"/>
    <w:rsid w:val="00A651F5"/>
    <w:rsid w:val="00A848F7"/>
    <w:rsid w:val="00A9389C"/>
    <w:rsid w:val="00B23CDE"/>
    <w:rsid w:val="00B736BF"/>
    <w:rsid w:val="00BE2096"/>
    <w:rsid w:val="00BF54F5"/>
    <w:rsid w:val="00C17473"/>
    <w:rsid w:val="00C322CC"/>
    <w:rsid w:val="00C4736F"/>
    <w:rsid w:val="00C47FB5"/>
    <w:rsid w:val="00C73E1E"/>
    <w:rsid w:val="00C81EF2"/>
    <w:rsid w:val="00D165AC"/>
    <w:rsid w:val="00D66228"/>
    <w:rsid w:val="00E15ABA"/>
    <w:rsid w:val="00E27469"/>
    <w:rsid w:val="00E501BC"/>
    <w:rsid w:val="00E80AF7"/>
    <w:rsid w:val="00EC462F"/>
    <w:rsid w:val="00F513AC"/>
    <w:rsid w:val="00F758A2"/>
    <w:rsid w:val="00F816C5"/>
    <w:rsid w:val="00FE57F2"/>
    <w:rsid w:val="00FF0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4C376"/>
  <w15:docId w15:val="{A2B97DE8-CF3C-4E30-936B-04D9524C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5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uiPriority w:val="99"/>
    <w:qFormat/>
    <w:rsid w:val="00FF00C9"/>
  </w:style>
  <w:style w:type="paragraph" w:styleId="Intestazione">
    <w:name w:val="header"/>
    <w:basedOn w:val="Normale"/>
    <w:link w:val="IntestazioneCarattere"/>
    <w:uiPriority w:val="99"/>
    <w:unhideWhenUsed/>
    <w:rsid w:val="00FF00C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uiPriority w:val="99"/>
    <w:semiHidden/>
    <w:rsid w:val="00FF00C9"/>
    <w:rPr>
      <w:rFonts w:ascii="Calibri" w:eastAsia="Calibri" w:hAnsi="Calibri" w:cs="Times New Roman"/>
    </w:rPr>
  </w:style>
  <w:style w:type="paragraph" w:styleId="Pidipagina">
    <w:name w:val="footer"/>
    <w:basedOn w:val="Normale"/>
    <w:link w:val="PidipaginaCarattere"/>
    <w:uiPriority w:val="99"/>
    <w:unhideWhenUsed/>
    <w:rsid w:val="00D662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228"/>
    <w:rPr>
      <w:rFonts w:ascii="Calibri" w:eastAsia="Calibri" w:hAnsi="Calibri" w:cs="Times New Roman"/>
    </w:rPr>
  </w:style>
  <w:style w:type="table" w:customStyle="1" w:styleId="Grigliatabella1">
    <w:name w:val="Griglia tabella1"/>
    <w:basedOn w:val="Tabellanormale"/>
    <w:next w:val="Grigliatabella"/>
    <w:uiPriority w:val="59"/>
    <w:rsid w:val="00C322C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38119639">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comune.smerill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1460</Words>
  <Characters>8326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15</cp:revision>
  <cp:lastPrinted>2016-11-28T12:24:00Z</cp:lastPrinted>
  <dcterms:created xsi:type="dcterms:W3CDTF">2019-09-02T13:17:00Z</dcterms:created>
  <dcterms:modified xsi:type="dcterms:W3CDTF">2021-05-14T07:16:00Z</dcterms:modified>
</cp:coreProperties>
</file>