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18" w:rsidRPr="00E43018" w:rsidRDefault="00E43018" w:rsidP="00E43018">
      <w:pPr>
        <w:jc w:val="center"/>
        <w:rPr>
          <w:rFonts w:ascii="Arial" w:hAnsi="Arial" w:cs="Arial"/>
          <w:b/>
          <w:i/>
          <w:sz w:val="28"/>
          <w:szCs w:val="28"/>
        </w:rPr>
      </w:pPr>
      <w:r w:rsidRPr="00E43018">
        <w:rPr>
          <w:rFonts w:ascii="Arial" w:hAnsi="Arial" w:cs="Arial"/>
          <w:b/>
          <w:i/>
          <w:sz w:val="28"/>
          <w:szCs w:val="28"/>
        </w:rPr>
        <w:t>PIANO ANALITICO DEGLI OBIETTIVI ANNO 2018</w:t>
      </w:r>
    </w:p>
    <w:p w:rsidR="00E43018" w:rsidRPr="00E43018" w:rsidRDefault="00E43018" w:rsidP="00E43018">
      <w:pPr>
        <w:jc w:val="center"/>
        <w:rPr>
          <w:b/>
          <w:i/>
        </w:rPr>
      </w:pPr>
      <w:r w:rsidRPr="00E43018">
        <w:rPr>
          <w:b/>
          <w:i/>
        </w:rPr>
        <w:t>AREA VIGILANZA</w:t>
      </w:r>
    </w:p>
    <w:p w:rsidR="00E43018" w:rsidRPr="00E43018" w:rsidRDefault="00E43018" w:rsidP="00E43018">
      <w:r w:rsidRPr="00E43018">
        <w:t>Personale assegnato:</w:t>
      </w:r>
    </w:p>
    <w:p w:rsidR="00E43018" w:rsidRPr="00E43018" w:rsidRDefault="00E43018" w:rsidP="00E43018">
      <w:r w:rsidRPr="00E43018">
        <w:t>Ag. Paolo Piccioni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3847"/>
        <w:gridCol w:w="3830"/>
        <w:gridCol w:w="2694"/>
        <w:gridCol w:w="1844"/>
        <w:gridCol w:w="1702"/>
      </w:tblGrid>
      <w:tr w:rsidR="00E43018" w:rsidRPr="00E43018" w:rsidTr="006525C7">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rPr>
            </w:pPr>
            <w:r w:rsidRPr="00E43018">
              <w:rPr>
                <w:b/>
              </w:rPr>
              <w:t>N.</w:t>
            </w:r>
          </w:p>
        </w:tc>
        <w:tc>
          <w:tcPr>
            <w:tcW w:w="3845"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rPr>
            </w:pPr>
            <w:r w:rsidRPr="00E43018">
              <w:rPr>
                <w:b/>
              </w:rPr>
              <w:t>OBIETTIVI</w:t>
            </w:r>
          </w:p>
        </w:tc>
        <w:tc>
          <w:tcPr>
            <w:tcW w:w="3828"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rPr>
            </w:pPr>
            <w:r w:rsidRPr="00E43018">
              <w:rPr>
                <w:b/>
              </w:rPr>
              <w:t>DESCRIZIONE OBIETTIVO</w:t>
            </w:r>
          </w:p>
        </w:tc>
        <w:tc>
          <w:tcPr>
            <w:tcW w:w="269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rPr>
            </w:pPr>
            <w:r w:rsidRPr="00E43018">
              <w:rPr>
                <w:b/>
              </w:rPr>
              <w:t>INDICATORI TEMPORALI</w:t>
            </w:r>
          </w:p>
        </w:tc>
        <w:tc>
          <w:tcPr>
            <w:tcW w:w="184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rPr>
            </w:pPr>
            <w:r w:rsidRPr="00E43018">
              <w:rPr>
                <w:b/>
              </w:rPr>
              <w:t>INDICATORI DI RISULTATO</w:t>
            </w:r>
          </w:p>
        </w:tc>
        <w:tc>
          <w:tcPr>
            <w:tcW w:w="1701"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rPr>
            </w:pPr>
            <w:r w:rsidRPr="00E43018">
              <w:rPr>
                <w:b/>
              </w:rPr>
              <w:t>ALTRI INDICATORI EFFIC/EFFICACIA</w:t>
            </w:r>
          </w:p>
        </w:tc>
      </w:tr>
      <w:tr w:rsidR="00E43018" w:rsidRPr="00E43018" w:rsidTr="006525C7">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1</w:t>
            </w:r>
          </w:p>
        </w:tc>
        <w:tc>
          <w:tcPr>
            <w:tcW w:w="3845" w:type="dxa"/>
            <w:tcBorders>
              <w:top w:val="single" w:sz="4" w:space="0" w:color="auto"/>
              <w:left w:val="single" w:sz="4" w:space="0" w:color="auto"/>
              <w:bottom w:val="single" w:sz="4" w:space="0" w:color="auto"/>
              <w:right w:val="single" w:sz="4" w:space="0" w:color="auto"/>
            </w:tcBorders>
          </w:tcPr>
          <w:p w:rsidR="00E43018" w:rsidRPr="00E43018" w:rsidRDefault="00E43018" w:rsidP="00E43018">
            <w:pPr>
              <w:rPr>
                <w:b/>
                <w:u w:val="single"/>
              </w:rPr>
            </w:pPr>
            <w:r w:rsidRPr="00E43018">
              <w:rPr>
                <w:b/>
                <w:u w:val="single"/>
              </w:rPr>
              <w:t>SERVIZIO DI POLIZIA STRADALE</w:t>
            </w:r>
          </w:p>
          <w:p w:rsidR="00E43018" w:rsidRPr="00E43018" w:rsidRDefault="00E43018" w:rsidP="00E43018">
            <w:pPr>
              <w:rPr>
                <w:b/>
              </w:rPr>
            </w:pPr>
          </w:p>
        </w:tc>
        <w:tc>
          <w:tcPr>
            <w:tcW w:w="3828"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Verranno effettuati servizi specifici all’interno dei centri abitati al fine del rispetto delle norme del cds da parte degli utenti delle strade.</w:t>
            </w:r>
          </w:p>
          <w:p w:rsidR="00E43018" w:rsidRPr="00E43018" w:rsidRDefault="00E43018" w:rsidP="00E43018">
            <w:r w:rsidRPr="00E43018">
              <w:t xml:space="preserve">Inoltre verrà garantito il servizio per il controllo della velocità dei veicoli lungo </w:t>
            </w:r>
            <w:smartTag w:uri="urn:schemas-microsoft-com:office:smarttags" w:element="PersonName">
              <w:smartTagPr>
                <w:attr w:name="ProductID" w:val="la SR"/>
              </w:smartTagPr>
              <w:r w:rsidRPr="00E43018">
                <w:t>la SR</w:t>
              </w:r>
            </w:smartTag>
            <w:r w:rsidRPr="00E43018">
              <w:t xml:space="preserve"> 209 Valnerina per l’intero arco dell’anno con esclusione del periodo necessario per effettuare la revisione e taratura dell’apparecchiatura elettronica stessa.</w:t>
            </w:r>
          </w:p>
        </w:tc>
        <w:tc>
          <w:tcPr>
            <w:tcW w:w="2693"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Con esclusione dei verbali che verranno contestati direttamente ai trasgressori, tutti gli altri accertamenti effettuati di persona o con l’ausilio dei mezzi elettronici in nostra dotazione che per motivi tecnici non possono essere contestati immediatamente, verranno notificati ai responsabili entro il 60^ giorno dall’accertamento stesso</w:t>
            </w:r>
          </w:p>
          <w:p w:rsidR="00E43018" w:rsidRPr="00E43018" w:rsidRDefault="00E43018" w:rsidP="00E43018"/>
          <w:p w:rsidR="00E43018" w:rsidRPr="00E43018" w:rsidRDefault="00E43018" w:rsidP="00E43018"/>
          <w:p w:rsidR="00E43018" w:rsidRPr="00E43018" w:rsidRDefault="00E43018" w:rsidP="00E43018"/>
        </w:tc>
        <w:tc>
          <w:tcPr>
            <w:tcW w:w="1843" w:type="dxa"/>
            <w:tcBorders>
              <w:top w:val="single" w:sz="4" w:space="0" w:color="auto"/>
              <w:left w:val="single" w:sz="4" w:space="0" w:color="auto"/>
              <w:bottom w:val="single" w:sz="4" w:space="0" w:color="auto"/>
              <w:right w:val="single" w:sz="4" w:space="0" w:color="auto"/>
            </w:tcBorders>
          </w:tcPr>
          <w:p w:rsidR="00E43018" w:rsidRPr="00E43018" w:rsidRDefault="00E43018" w:rsidP="00E43018"/>
          <w:p w:rsidR="00E43018" w:rsidRPr="00E43018" w:rsidRDefault="00E43018" w:rsidP="00E43018">
            <w:r w:rsidRPr="00E43018">
              <w:t>Data di notifica riportata nella relata stessa</w:t>
            </w:r>
          </w:p>
          <w:p w:rsidR="00E43018" w:rsidRPr="00E43018" w:rsidRDefault="00E43018" w:rsidP="00E43018"/>
          <w:p w:rsidR="00E43018" w:rsidRPr="00E43018" w:rsidRDefault="00E43018" w:rsidP="00E43018">
            <w:r w:rsidRPr="00E43018">
              <w:t>Relazione conclusiva</w:t>
            </w:r>
          </w:p>
        </w:tc>
        <w:tc>
          <w:tcPr>
            <w:tcW w:w="1701"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Numero di violazioni accertate e contestate ai responsabili</w:t>
            </w:r>
          </w:p>
          <w:p w:rsidR="00E43018" w:rsidRPr="00E43018" w:rsidRDefault="00E43018" w:rsidP="00E43018"/>
          <w:p w:rsidR="00E43018" w:rsidRPr="00E43018" w:rsidRDefault="00E43018" w:rsidP="00E43018"/>
          <w:p w:rsidR="00E43018" w:rsidRPr="00E43018" w:rsidRDefault="00E43018" w:rsidP="00E43018">
            <w:r w:rsidRPr="00E43018">
              <w:t>Numero di incidenti stradali nei luoghi oggetto di controllo</w:t>
            </w:r>
          </w:p>
        </w:tc>
      </w:tr>
      <w:tr w:rsidR="00E43018" w:rsidRPr="00E43018" w:rsidTr="006525C7">
        <w:trPr>
          <w:trHeight w:val="3708"/>
        </w:trPr>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lastRenderedPageBreak/>
              <w:t>2</w:t>
            </w:r>
          </w:p>
        </w:tc>
        <w:tc>
          <w:tcPr>
            <w:tcW w:w="3845" w:type="dxa"/>
            <w:tcBorders>
              <w:top w:val="single" w:sz="4" w:space="0" w:color="auto"/>
              <w:left w:val="single" w:sz="4" w:space="0" w:color="auto"/>
              <w:bottom w:val="single" w:sz="4" w:space="0" w:color="auto"/>
              <w:right w:val="single" w:sz="4" w:space="0" w:color="auto"/>
            </w:tcBorders>
          </w:tcPr>
          <w:p w:rsidR="00E43018" w:rsidRPr="00E43018" w:rsidRDefault="00E43018" w:rsidP="00E43018">
            <w:pPr>
              <w:rPr>
                <w:u w:val="single"/>
              </w:rPr>
            </w:pPr>
            <w:r w:rsidRPr="00E43018">
              <w:rPr>
                <w:b/>
                <w:u w:val="single"/>
              </w:rPr>
              <w:t>SERVIZIO DI POLIZIA EDILIZIA</w:t>
            </w:r>
          </w:p>
          <w:p w:rsidR="00E43018" w:rsidRPr="00E43018" w:rsidRDefault="00E43018" w:rsidP="00E43018">
            <w:pPr>
              <w:rPr>
                <w:u w:val="single"/>
              </w:rPr>
            </w:pPr>
          </w:p>
        </w:tc>
        <w:tc>
          <w:tcPr>
            <w:tcW w:w="3828"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Si garantiranno, almeno una volta al mese, controlli nei cantieri edili esistenti all’interno del territorio comunale. Tali controlli saranno mirati sulla esatta rispondenza dei lavori rispetto ai progetti approvati, nonché sul rispetto della sicurezza anche in collaborazione con i Tecnici ASL e con il Responsabile dell’area urbanistica comunale.</w:t>
            </w:r>
          </w:p>
          <w:p w:rsidR="00E43018" w:rsidRPr="00E43018" w:rsidRDefault="00E43018" w:rsidP="00E43018">
            <w:r w:rsidRPr="00E43018">
              <w:t>Ogni accertamento di violazione alle norme urbanistico edilizie o alle norme sulla sicurezza dei luoghi di lavoro, verrà entro 48 ore dalla data di accertamento comunicato con apposita C.N.R. alla competente Autorità Giudiziaria e se non presente al Responsabile dell’area edilizia comunale</w:t>
            </w:r>
          </w:p>
          <w:p w:rsidR="00E43018" w:rsidRPr="00E43018" w:rsidRDefault="00E43018" w:rsidP="00E43018"/>
        </w:tc>
        <w:tc>
          <w:tcPr>
            <w:tcW w:w="2693"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 xml:space="preserve"> 48 ore dalla data di accertamento </w:t>
            </w:r>
          </w:p>
          <w:p w:rsidR="00E43018" w:rsidRPr="00E43018" w:rsidRDefault="00E43018" w:rsidP="00E43018"/>
          <w:p w:rsidR="00E43018" w:rsidRPr="00E43018" w:rsidRDefault="00E43018" w:rsidP="00E43018">
            <w:r w:rsidRPr="00E43018">
              <w:t>Relazione conclusiva</w:t>
            </w:r>
          </w:p>
          <w:p w:rsidR="00E43018" w:rsidRPr="00E43018" w:rsidRDefault="00E43018" w:rsidP="00E43018"/>
          <w:p w:rsidR="00E43018" w:rsidRPr="00E43018" w:rsidRDefault="00E43018" w:rsidP="00E43018"/>
          <w:p w:rsidR="00E43018" w:rsidRPr="00E43018" w:rsidRDefault="00E43018" w:rsidP="00E43018"/>
          <w:p w:rsidR="00E43018" w:rsidRPr="00E43018" w:rsidRDefault="00E43018" w:rsidP="00E43018"/>
          <w:p w:rsidR="00E43018" w:rsidRPr="00E43018" w:rsidRDefault="00E43018" w:rsidP="00E43018"/>
          <w:p w:rsidR="00E43018" w:rsidRPr="00E43018" w:rsidRDefault="00E43018" w:rsidP="00E43018"/>
          <w:p w:rsidR="00E43018" w:rsidRPr="00E43018" w:rsidRDefault="00E43018" w:rsidP="00E43018"/>
        </w:tc>
        <w:tc>
          <w:tcPr>
            <w:tcW w:w="184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 xml:space="preserve">Confronto tra la data di accertamento con la data di trasmissione all’A.G. </w:t>
            </w:r>
          </w:p>
        </w:tc>
        <w:tc>
          <w:tcPr>
            <w:tcW w:w="1701"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 xml:space="preserve">Numero di violazioni accertate </w:t>
            </w:r>
          </w:p>
          <w:p w:rsidR="00E43018" w:rsidRPr="00E43018" w:rsidRDefault="00E43018" w:rsidP="00E43018"/>
          <w:p w:rsidR="00E43018" w:rsidRPr="00E43018" w:rsidRDefault="00E43018" w:rsidP="00E43018"/>
          <w:p w:rsidR="00E43018" w:rsidRPr="00E43018" w:rsidRDefault="00E43018" w:rsidP="00E43018">
            <w:r w:rsidRPr="00E43018">
              <w:t>Numero incidenti sui luoghi di lavoro controllati</w:t>
            </w:r>
          </w:p>
        </w:tc>
      </w:tr>
      <w:tr w:rsidR="00E43018" w:rsidRPr="00E43018" w:rsidTr="006525C7">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3</w:t>
            </w:r>
          </w:p>
        </w:tc>
        <w:tc>
          <w:tcPr>
            <w:tcW w:w="3845"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u w:val="single"/>
              </w:rPr>
            </w:pPr>
            <w:r w:rsidRPr="00E43018">
              <w:rPr>
                <w:b/>
                <w:u w:val="single"/>
              </w:rPr>
              <w:t>SERVIZIO DI POLIZIA RURALE</w:t>
            </w:r>
          </w:p>
        </w:tc>
        <w:tc>
          <w:tcPr>
            <w:tcW w:w="3828"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Si effettueranno servizi periodici, almeno due volte al mese, mirati al controllo delle attività di uso civico (taglio bosco, pascolo, raccolta tartufi, ecc.) e per la protezione ambientale. Durante il periodo della stagione silvana pascoliva e per la raccolta dei tartufi si effettueranno almeno 4 servizi al mese.</w:t>
            </w:r>
          </w:p>
        </w:tc>
        <w:tc>
          <w:tcPr>
            <w:tcW w:w="2693"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Con esclusione dei verbali che verranno contestati direttamente ai trasgressori, tutti gli altri accertamenti effettuati di persona che per motivi tecnici non possono essere contestati immediatamente, verranno notificati ai responsabili entro il 60^ giorno dall’accertamento stesso</w:t>
            </w:r>
          </w:p>
          <w:p w:rsidR="00E43018" w:rsidRPr="00E43018" w:rsidRDefault="00E43018" w:rsidP="00E43018"/>
        </w:tc>
        <w:tc>
          <w:tcPr>
            <w:tcW w:w="184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lastRenderedPageBreak/>
              <w:t>Relazione conclusiva con eventuali violazioni accertate</w:t>
            </w:r>
          </w:p>
        </w:tc>
        <w:tc>
          <w:tcPr>
            <w:tcW w:w="1701"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Numero di violazione accertate</w:t>
            </w:r>
          </w:p>
        </w:tc>
      </w:tr>
      <w:tr w:rsidR="00E43018" w:rsidRPr="00E43018" w:rsidTr="006525C7">
        <w:trPr>
          <w:trHeight w:val="2271"/>
        </w:trPr>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lastRenderedPageBreak/>
              <w:t>4</w:t>
            </w:r>
          </w:p>
        </w:tc>
        <w:tc>
          <w:tcPr>
            <w:tcW w:w="3845"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u w:val="single"/>
              </w:rPr>
            </w:pPr>
            <w:r w:rsidRPr="00E43018">
              <w:rPr>
                <w:b/>
                <w:u w:val="single"/>
              </w:rPr>
              <w:t>SERVIZIO DI POLIZIA URBANA ED ANNONARIA</w:t>
            </w:r>
          </w:p>
        </w:tc>
        <w:tc>
          <w:tcPr>
            <w:tcW w:w="3828"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Verranno effettuati controlli settimanali all’interno dei centri abitati al fine del rispetto del regolamento comunale di polizia urbana.</w:t>
            </w:r>
          </w:p>
          <w:p w:rsidR="00E43018" w:rsidRPr="00E43018" w:rsidRDefault="00E43018" w:rsidP="00E43018">
            <w:r w:rsidRPr="00E43018">
              <w:t>Si effettueranno, con la medesima cadenza, controlli di polizia annonaria nelle attività commerciali sia di vendita al minuto che negli esercizi pubblici.</w:t>
            </w:r>
          </w:p>
          <w:p w:rsidR="00E43018" w:rsidRPr="00E43018" w:rsidRDefault="00E43018" w:rsidP="00E43018">
            <w:r w:rsidRPr="00E43018">
              <w:t xml:space="preserve">Si effettueranno inoltre controlli, sull’attività di vendita itinerante, ex ambulantato, al fine di arginare il fenomeno delle vendite di prodotti contraffatti per mezzo di ambulanti abusivi </w:t>
            </w:r>
          </w:p>
        </w:tc>
        <w:tc>
          <w:tcPr>
            <w:tcW w:w="2693"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Con esclusione dei verbali che verranno contestati direttamente ai trasgressori, tutti gli altri accertamenti effettuati di persona che per motivi tecnici non possono essere contestati immediatamente, verranno notificati ai responsabili entro il 60^ giorno dall’accertamento stesso</w:t>
            </w:r>
          </w:p>
          <w:p w:rsidR="00E43018" w:rsidRPr="00E43018" w:rsidRDefault="00E43018" w:rsidP="00E43018"/>
        </w:tc>
        <w:tc>
          <w:tcPr>
            <w:tcW w:w="184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Relazione conclusiva con eventuali violazioni accertate</w:t>
            </w:r>
          </w:p>
        </w:tc>
        <w:tc>
          <w:tcPr>
            <w:tcW w:w="1701"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Numero di violazioni accertate</w:t>
            </w:r>
          </w:p>
          <w:p w:rsidR="00E43018" w:rsidRPr="00E43018" w:rsidRDefault="00E43018" w:rsidP="00E43018"/>
          <w:p w:rsidR="00E43018" w:rsidRPr="00E43018" w:rsidRDefault="00E43018" w:rsidP="00E43018"/>
        </w:tc>
      </w:tr>
      <w:tr w:rsidR="00E43018" w:rsidRPr="00E43018" w:rsidTr="006525C7">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5</w:t>
            </w:r>
          </w:p>
        </w:tc>
        <w:tc>
          <w:tcPr>
            <w:tcW w:w="3845"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u w:val="single"/>
              </w:rPr>
            </w:pPr>
            <w:r w:rsidRPr="00E43018">
              <w:rPr>
                <w:b/>
                <w:u w:val="single"/>
              </w:rPr>
              <w:t>COMMERCIO</w:t>
            </w:r>
          </w:p>
        </w:tc>
        <w:tc>
          <w:tcPr>
            <w:tcW w:w="3828"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In ottemperanza alle direttive ANAC, verrà effetto, per ogni nuova pratica/SCIA presenta, relativo controllo per la regolarità della pratica stessa e per i locali destinati ad attività commerciale.</w:t>
            </w:r>
          </w:p>
          <w:p w:rsidR="00E43018" w:rsidRPr="00E43018" w:rsidRDefault="00E43018" w:rsidP="00E43018"/>
          <w:p w:rsidR="00E43018" w:rsidRPr="00E43018" w:rsidRDefault="00E43018" w:rsidP="00E43018"/>
        </w:tc>
        <w:tc>
          <w:tcPr>
            <w:tcW w:w="2693" w:type="dxa"/>
            <w:tcBorders>
              <w:top w:val="single" w:sz="4" w:space="0" w:color="auto"/>
              <w:left w:val="single" w:sz="4" w:space="0" w:color="auto"/>
              <w:bottom w:val="single" w:sz="4" w:space="0" w:color="auto"/>
              <w:right w:val="single" w:sz="4" w:space="0" w:color="auto"/>
            </w:tcBorders>
          </w:tcPr>
          <w:p w:rsidR="00E43018" w:rsidRPr="00E43018" w:rsidRDefault="00E43018" w:rsidP="00E43018"/>
          <w:p w:rsidR="00E43018" w:rsidRPr="00E43018" w:rsidRDefault="00E43018" w:rsidP="00E43018">
            <w:r w:rsidRPr="00E43018">
              <w:t>1) Entro il 20^ giorno dalla presentazione della SCIA</w:t>
            </w:r>
          </w:p>
          <w:p w:rsidR="00E43018" w:rsidRPr="00E43018" w:rsidRDefault="00E43018" w:rsidP="00E43018"/>
        </w:tc>
        <w:tc>
          <w:tcPr>
            <w:tcW w:w="184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Confronto tra la data di ricezione e la relazione conclusiva</w:t>
            </w:r>
          </w:p>
        </w:tc>
        <w:tc>
          <w:tcPr>
            <w:tcW w:w="1701"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r>
      <w:tr w:rsidR="00E43018" w:rsidRPr="00E43018" w:rsidTr="006525C7">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6</w:t>
            </w:r>
          </w:p>
        </w:tc>
        <w:tc>
          <w:tcPr>
            <w:tcW w:w="3845" w:type="dxa"/>
            <w:tcBorders>
              <w:top w:val="single" w:sz="4" w:space="0" w:color="auto"/>
              <w:left w:val="single" w:sz="4" w:space="0" w:color="auto"/>
              <w:bottom w:val="single" w:sz="4" w:space="0" w:color="auto"/>
              <w:right w:val="single" w:sz="4" w:space="0" w:color="auto"/>
            </w:tcBorders>
          </w:tcPr>
          <w:p w:rsidR="00E43018" w:rsidRPr="00E43018" w:rsidRDefault="00E43018" w:rsidP="00E43018">
            <w:pPr>
              <w:rPr>
                <w:b/>
                <w:u w:val="single"/>
              </w:rPr>
            </w:pPr>
            <w:r w:rsidRPr="00E43018">
              <w:rPr>
                <w:b/>
                <w:u w:val="single"/>
              </w:rPr>
              <w:t>POLIZIA AMMINISTRATIVA</w:t>
            </w:r>
          </w:p>
          <w:p w:rsidR="00E43018" w:rsidRPr="00E43018" w:rsidRDefault="00E43018" w:rsidP="00E43018"/>
        </w:tc>
        <w:tc>
          <w:tcPr>
            <w:tcW w:w="3828"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 xml:space="preserve">In ottemperanza alle direttive ANAC, verrà effetto, per ogni nuova pratica/SCIA presenta, relativo controllo per la regolarità della pratica stessa e per i locali o luoghi destinati ad attività </w:t>
            </w:r>
            <w:r w:rsidRPr="00E43018">
              <w:lastRenderedPageBreak/>
              <w:t>di pubblico spettacolo</w:t>
            </w:r>
          </w:p>
        </w:tc>
        <w:tc>
          <w:tcPr>
            <w:tcW w:w="269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lastRenderedPageBreak/>
              <w:t>Entro il 10 giorno dalla data di ricezione della SCIA</w:t>
            </w:r>
          </w:p>
        </w:tc>
        <w:tc>
          <w:tcPr>
            <w:tcW w:w="184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Confronto tra la data di ricezione e la relazione conclusiva</w:t>
            </w:r>
          </w:p>
        </w:tc>
        <w:tc>
          <w:tcPr>
            <w:tcW w:w="1701"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r>
      <w:tr w:rsidR="00E43018" w:rsidRPr="00E43018" w:rsidTr="006525C7">
        <w:trPr>
          <w:trHeight w:val="2330"/>
        </w:trPr>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lastRenderedPageBreak/>
              <w:t>7</w:t>
            </w:r>
          </w:p>
        </w:tc>
        <w:tc>
          <w:tcPr>
            <w:tcW w:w="3845"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u w:val="single"/>
              </w:rPr>
            </w:pPr>
            <w:r w:rsidRPr="00E43018">
              <w:rPr>
                <w:b/>
                <w:u w:val="single"/>
              </w:rPr>
              <w:t>MESSI NOTIFICATORI</w:t>
            </w:r>
          </w:p>
        </w:tc>
        <w:tc>
          <w:tcPr>
            <w:tcW w:w="3828"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Anche se non di specifica competenza dell’ufficio di polizia municipale, le notificazione degli atti emanati dal Comune di Scheggino o trasmessi da altri Enti, verranno effettuate entro il 15^ giorno dalla data di ricezione</w:t>
            </w:r>
          </w:p>
        </w:tc>
        <w:tc>
          <w:tcPr>
            <w:tcW w:w="269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Giorni 15 dalla data di ricezione</w:t>
            </w:r>
          </w:p>
        </w:tc>
        <w:tc>
          <w:tcPr>
            <w:tcW w:w="1843"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Confronto tra la data di arrivo e data di notifica.</w:t>
            </w:r>
          </w:p>
          <w:p w:rsidR="00E43018" w:rsidRPr="00E43018" w:rsidRDefault="00E43018" w:rsidP="00E43018"/>
        </w:tc>
        <w:tc>
          <w:tcPr>
            <w:tcW w:w="1701"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r>
      <w:tr w:rsidR="00E43018" w:rsidRPr="00E43018" w:rsidTr="006525C7">
        <w:tc>
          <w:tcPr>
            <w:tcW w:w="799"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c>
          <w:tcPr>
            <w:tcW w:w="3845" w:type="dxa"/>
            <w:tcBorders>
              <w:top w:val="single" w:sz="4" w:space="0" w:color="auto"/>
              <w:left w:val="single" w:sz="4" w:space="0" w:color="auto"/>
              <w:bottom w:val="single" w:sz="4" w:space="0" w:color="auto"/>
              <w:right w:val="single" w:sz="4" w:space="0" w:color="auto"/>
            </w:tcBorders>
          </w:tcPr>
          <w:p w:rsidR="00E43018" w:rsidRPr="00E43018" w:rsidRDefault="00E43018" w:rsidP="00E43018">
            <w:pPr>
              <w:rPr>
                <w:b/>
                <w:u w:val="single"/>
              </w:rPr>
            </w:pPr>
          </w:p>
        </w:tc>
        <w:tc>
          <w:tcPr>
            <w:tcW w:w="3828"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c>
          <w:tcPr>
            <w:tcW w:w="2693"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c>
          <w:tcPr>
            <w:tcW w:w="1843"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c>
          <w:tcPr>
            <w:tcW w:w="1701"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r>
      <w:tr w:rsidR="00E43018" w:rsidRPr="00E43018" w:rsidTr="006525C7">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8</w:t>
            </w:r>
          </w:p>
        </w:tc>
        <w:tc>
          <w:tcPr>
            <w:tcW w:w="3845"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u w:val="single"/>
              </w:rPr>
            </w:pPr>
            <w:r w:rsidRPr="00E43018">
              <w:rPr>
                <w:b/>
                <w:u w:val="single"/>
              </w:rPr>
              <w:t>SERVIZIO PUBBLICHE AFFISSIONI</w:t>
            </w:r>
          </w:p>
        </w:tc>
        <w:tc>
          <w:tcPr>
            <w:tcW w:w="3828"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Anche se non di specifica competenza dell’ufficio di polizia municipale, l’istruttoria delle pratiche con relativa verifica del pagamento della tassa verrà effettuata entro il 5^ giorno dall’arrivo della pratica all’ufficio scrivente. L’affissione dei relativi manifesti verrà effettuata il giorno richiesto dall’interessato</w:t>
            </w:r>
          </w:p>
        </w:tc>
        <w:tc>
          <w:tcPr>
            <w:tcW w:w="269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Giorni 5 dalla data di ricezione</w:t>
            </w:r>
          </w:p>
        </w:tc>
        <w:tc>
          <w:tcPr>
            <w:tcW w:w="184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Relazione conclusiva</w:t>
            </w:r>
          </w:p>
        </w:tc>
        <w:tc>
          <w:tcPr>
            <w:tcW w:w="1701"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r>
    </w:tbl>
    <w:p w:rsidR="00E43018" w:rsidRPr="00E43018" w:rsidRDefault="00E43018" w:rsidP="00E43018"/>
    <w:p w:rsidR="00E43018" w:rsidRPr="00E43018" w:rsidRDefault="00E43018" w:rsidP="00E43018"/>
    <w:p w:rsidR="00E43018" w:rsidRPr="00E43018" w:rsidRDefault="00E43018" w:rsidP="00E43018">
      <w:pPr>
        <w:jc w:val="right"/>
      </w:pPr>
    </w:p>
    <w:p w:rsidR="00E43018" w:rsidRPr="00E43018" w:rsidRDefault="00E43018" w:rsidP="00E43018">
      <w:pPr>
        <w:jc w:val="right"/>
      </w:pPr>
      <w:r w:rsidRPr="00E43018">
        <w:t>Il RESPONSABILE DELL’ AREA VIGILANZA</w:t>
      </w:r>
    </w:p>
    <w:p w:rsidR="00E43018" w:rsidRPr="00E43018" w:rsidRDefault="00E43018" w:rsidP="00E43018">
      <w:pPr>
        <w:jc w:val="right"/>
      </w:pPr>
      <w:r w:rsidRPr="00E43018">
        <w:t>FABIO DOTTORI</w:t>
      </w:r>
    </w:p>
    <w:p w:rsidR="00E43018" w:rsidRPr="00E43018" w:rsidRDefault="00E43018" w:rsidP="00E43018"/>
    <w:p w:rsidR="00E43018" w:rsidRPr="00E43018" w:rsidRDefault="00E43018" w:rsidP="00E43018"/>
    <w:p w:rsidR="00E43018" w:rsidRPr="00E43018" w:rsidRDefault="00E43018" w:rsidP="00E43018"/>
    <w:p w:rsidR="00E43018" w:rsidRPr="00E43018" w:rsidRDefault="00E43018" w:rsidP="00E43018"/>
    <w:p w:rsidR="006A1BEE" w:rsidRDefault="006A1BEE">
      <w:bookmarkStart w:id="0" w:name="_GoBack"/>
      <w:bookmarkEnd w:id="0"/>
    </w:p>
    <w:sectPr w:rsidR="006A1BEE" w:rsidSect="005E733D">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280DA0"/>
    <w:rsid w:val="00280DA0"/>
    <w:rsid w:val="006A1BEE"/>
    <w:rsid w:val="006D0EF4"/>
    <w:rsid w:val="00E43018"/>
    <w:rsid w:val="00F527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27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301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301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4422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vigili1</dc:creator>
  <cp:lastModifiedBy>segreteria</cp:lastModifiedBy>
  <cp:revision>2</cp:revision>
  <cp:lastPrinted>2018-11-19T11:04:00Z</cp:lastPrinted>
  <dcterms:created xsi:type="dcterms:W3CDTF">2018-11-19T13:04:00Z</dcterms:created>
  <dcterms:modified xsi:type="dcterms:W3CDTF">2018-11-19T13:04:00Z</dcterms:modified>
</cp:coreProperties>
</file>