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0E" w:rsidRDefault="00DE600E" w:rsidP="00DE600E">
      <w:pPr>
        <w:pStyle w:val="Standard"/>
        <w:widowControl/>
        <w:shd w:val="clear" w:color="auto" w:fill="FFFFFF"/>
        <w:jc w:val="center"/>
      </w:pPr>
      <w:r>
        <w:rPr>
          <w:rFonts w:ascii="Arial" w:eastAsia="Arial" w:hAnsi="Arial" w:cs="Arial"/>
          <w:i/>
          <w:color w:val="000000"/>
          <w:sz w:val="36"/>
          <w:szCs w:val="36"/>
        </w:rPr>
        <w:t xml:space="preserve">Allegato A – ALLA DELIBERA DI GIUNTA MUNICIPALE - </w:t>
      </w:r>
    </w:p>
    <w:p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COMUNE DI SCHEGGINO</w:t>
      </w:r>
    </w:p>
    <w:p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</w:p>
    <w:p w:rsidR="00DE600E" w:rsidRPr="000C76DD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C76DD">
        <w:rPr>
          <w:rFonts w:ascii="Arial" w:eastAsia="Arial" w:hAnsi="Arial" w:cs="Arial"/>
          <w:b/>
          <w:color w:val="000000"/>
          <w:sz w:val="24"/>
          <w:szCs w:val="24"/>
        </w:rPr>
        <w:t>PROVINCIA DI PERUGIA</w:t>
      </w:r>
    </w:p>
    <w:p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7"/>
        <w:gridCol w:w="180"/>
        <w:gridCol w:w="9280"/>
      </w:tblGrid>
      <w:tr w:rsidR="00DE600E" w:rsidTr="005A395D">
        <w:trPr>
          <w:trHeight w:val="707"/>
        </w:trPr>
        <w:tc>
          <w:tcPr>
            <w:tcW w:w="287" w:type="dxa"/>
            <w:tcBorders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00E" w:rsidRDefault="00DE600E" w:rsidP="005A395D">
            <w:pPr>
              <w:pStyle w:val="Standard"/>
              <w:keepNext/>
              <w:widowControl/>
              <w:shd w:val="clear" w:color="auto" w:fill="FFFFFF"/>
              <w:spacing w:before="40"/>
              <w:ind w:left="-360" w:right="-340" w:firstLine="360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946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00E" w:rsidRDefault="00DE600E" w:rsidP="005A395D">
            <w:pPr>
              <w:pStyle w:val="Standard"/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  <w:p w:rsidR="00DE600E" w:rsidRPr="00457543" w:rsidRDefault="00DE600E" w:rsidP="005A395D">
            <w:pPr>
              <w:pStyle w:val="Standard"/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45754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DISCIPLINARE PER LA CONCESSIONE DEL BUONO SPESA DI CUI AL</w:t>
            </w:r>
            <w:r w:rsidR="00904F04" w:rsidRPr="0045754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DECRETO RISTORI TER DEL </w:t>
            </w:r>
            <w:r w:rsidR="00457543" w:rsidRPr="0045754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23.11.2020 N. 154 E DEL</w:t>
            </w:r>
            <w:r w:rsidRPr="0045754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L’OCDPC N. 658 DEL 29/03/2020</w:t>
            </w:r>
          </w:p>
          <w:p w:rsidR="00DE600E" w:rsidRDefault="00DE600E" w:rsidP="005A395D">
            <w:pPr>
              <w:pStyle w:val="Standard"/>
              <w:widowControl/>
              <w:shd w:val="clear" w:color="auto" w:fill="FFFFFF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DE600E" w:rsidTr="005A395D">
        <w:tc>
          <w:tcPr>
            <w:tcW w:w="46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00E" w:rsidRDefault="00DE600E" w:rsidP="005A395D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00E" w:rsidRDefault="00DE600E" w:rsidP="005A395D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</w:tbl>
    <w:p w:rsidR="00DE600E" w:rsidRDefault="00DE600E" w:rsidP="00DE600E">
      <w:pPr>
        <w:pStyle w:val="Standard"/>
        <w:widowControl/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tabs>
          <w:tab w:val="left" w:pos="780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  <w:t>I N D I C E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  <w:shd w:val="clear" w:color="auto" w:fill="00FF00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 – Oggetto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2 – Definizioni</w:t>
      </w:r>
    </w:p>
    <w:p w:rsidR="00A136E6" w:rsidRDefault="00DE600E" w:rsidP="00A136E6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3 – </w:t>
      </w:r>
      <w:r w:rsidR="00A136E6">
        <w:rPr>
          <w:rFonts w:ascii="Arial" w:eastAsia="Arial" w:hAnsi="Arial" w:cs="Arial"/>
          <w:color w:val="000000"/>
          <w:sz w:val="24"/>
          <w:szCs w:val="24"/>
        </w:rPr>
        <w:t>Modalità di concessione del buono spesa ed individuazione dei beneficiari</w:t>
      </w:r>
    </w:p>
    <w:p w:rsidR="00A136E6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4 – </w:t>
      </w:r>
      <w:r w:rsidR="00A136E6">
        <w:rPr>
          <w:rFonts w:ascii="Arial" w:eastAsia="Arial" w:hAnsi="Arial" w:cs="Arial"/>
          <w:color w:val="000000"/>
          <w:sz w:val="24"/>
          <w:szCs w:val="24"/>
        </w:rPr>
        <w:t>Importo del buono spesa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5 – Procedura per la concessione del buono spesa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6 – Modalità di utilizzo del buono spesa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7 – Verifica dell’utilizzo del buono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8 – Rapporti con gli esercizi commerciali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9 – Adempimenti in materia di pubblicità, trasparenza e Informazione e rapporto con la tutela della riservatezza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10 - Disposizioni finali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pageBreakBefore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1 – Oggetto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Il presente disciplinare regola i criteri e le modalità per la concessione dei buoni spesa di cui </w:t>
      </w:r>
      <w:r w:rsidR="00457543">
        <w:rPr>
          <w:rFonts w:ascii="Arial" w:eastAsia="Arial" w:hAnsi="Arial" w:cs="Arial"/>
          <w:color w:val="000000"/>
          <w:sz w:val="24"/>
          <w:szCs w:val="24"/>
        </w:rPr>
        <w:t xml:space="preserve">al Decreto Ristori ter </w:t>
      </w:r>
      <w:r w:rsidR="00D23E9F">
        <w:rPr>
          <w:rFonts w:ascii="Arial" w:eastAsia="Arial" w:hAnsi="Arial" w:cs="Arial"/>
          <w:color w:val="000000"/>
          <w:sz w:val="24"/>
          <w:szCs w:val="24"/>
        </w:rPr>
        <w:t xml:space="preserve">( D.L. </w:t>
      </w:r>
      <w:r w:rsidR="00457543">
        <w:rPr>
          <w:rFonts w:ascii="Arial" w:eastAsia="Arial" w:hAnsi="Arial" w:cs="Arial"/>
          <w:color w:val="000000"/>
          <w:sz w:val="24"/>
          <w:szCs w:val="24"/>
        </w:rPr>
        <w:t xml:space="preserve">del 23.11.2020 n. 154 </w:t>
      </w:r>
      <w:r w:rsidR="00D23E9F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="00457543">
        <w:rPr>
          <w:rFonts w:ascii="Arial" w:eastAsia="Arial" w:hAnsi="Arial" w:cs="Arial"/>
          <w:color w:val="000000"/>
          <w:sz w:val="24"/>
          <w:szCs w:val="24"/>
        </w:rPr>
        <w:t>e de</w:t>
      </w:r>
      <w:r>
        <w:rPr>
          <w:rFonts w:ascii="Arial" w:eastAsia="Arial" w:hAnsi="Arial" w:cs="Arial"/>
          <w:color w:val="000000"/>
          <w:sz w:val="24"/>
          <w:szCs w:val="24"/>
        </w:rPr>
        <w:t>ll’Ordinanza del Capo del Dipartimento della Protezione Civile n. 658 del 29/03/2020, adottata al fine di fronteggiare i bisogni alimentari dei nuclei familiari privi della possibilità di approvvigionarsi di generi di prima necessità, a causa dell’emergenza derivante dall’epidemia COVID-19.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Le disposizioni del presente disciplinare costituiscono quadro attuativo degli elementi di principio stabiliti dall’art. 12 della legge 241/1990 e degli obblighi di pubblicità stabiliti dagli artt. 26 e 27 del d.lgs. 33/2013.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 – Definizioni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Ai fini del presente regolamento si intendono: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per “generi di prima necessità” i prodotti alimentari, per l’igiene personale - ivi compresi pannolini, pannoloni, assorbenti – e prodotti per l’igiene della casa e farmaci; così come meglio indicato nell’allegato 1.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per “soggetti beneficiari”, le persone fisiche in possesso dei requisiti di cui all’art. 3 del presente disciplinare;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c) per “buono spesa,” il titolo spendibile negli esercizi commerciali aderenti del Comune di </w:t>
      </w:r>
      <w:r w:rsidR="00A34727">
        <w:rPr>
          <w:rFonts w:ascii="Arial" w:eastAsia="Arial" w:hAnsi="Arial" w:cs="Arial"/>
          <w:color w:val="000000"/>
          <w:sz w:val="24"/>
          <w:szCs w:val="24"/>
        </w:rPr>
        <w:t>Scheggino</w:t>
      </w:r>
      <w:r>
        <w:rPr>
          <w:rFonts w:ascii="Arial" w:eastAsia="Arial" w:hAnsi="Arial" w:cs="Arial"/>
          <w:color w:val="000000"/>
          <w:sz w:val="24"/>
          <w:szCs w:val="24"/>
        </w:rPr>
        <w:t>, pubblicati sul sito internet comunale.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 w:rsidR="00067AFF">
        <w:rPr>
          <w:rFonts w:ascii="Arial" w:eastAsia="Arial" w:hAnsi="Arial" w:cs="Arial"/>
          <w:b/>
          <w:color w:val="000000"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Modalità di concessione del buono spesa ed individuazione dei beneficiari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ind w:left="-7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I beneficiari sono individuati mediante la stesura di appositi elenchi stilati sulla base dei principi definiti dell’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art.lo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 dall’OCDPC n. 658 del 29/03/2020 e </w:t>
      </w:r>
      <w:r w:rsidR="00065D8A">
        <w:rPr>
          <w:rFonts w:ascii="Arial" w:eastAsia="Arial" w:hAnsi="Arial" w:cs="Arial"/>
          <w:color w:val="000000"/>
          <w:sz w:val="24"/>
          <w:szCs w:val="24"/>
        </w:rPr>
        <w:t>dall’art. 2 del decreto legge 23.11.202</w:t>
      </w:r>
      <w:r w:rsidR="00067AFF">
        <w:rPr>
          <w:rFonts w:ascii="Arial" w:eastAsia="Arial" w:hAnsi="Arial" w:cs="Arial"/>
          <w:color w:val="000000"/>
          <w:sz w:val="24"/>
          <w:szCs w:val="24"/>
        </w:rPr>
        <w:t xml:space="preserve">0 </w:t>
      </w:r>
      <w:r w:rsidR="00065D8A">
        <w:rPr>
          <w:rFonts w:ascii="Arial" w:eastAsia="Arial" w:hAnsi="Arial" w:cs="Arial"/>
          <w:color w:val="000000"/>
          <w:sz w:val="24"/>
          <w:szCs w:val="24"/>
        </w:rPr>
        <w:t>n.</w:t>
      </w:r>
      <w:r w:rsidR="00067AF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65D8A">
        <w:rPr>
          <w:rFonts w:ascii="Arial" w:eastAsia="Arial" w:hAnsi="Arial" w:cs="Arial"/>
          <w:color w:val="000000"/>
          <w:sz w:val="24"/>
          <w:szCs w:val="24"/>
        </w:rPr>
        <w:t xml:space="preserve">154, </w:t>
      </w:r>
      <w:r>
        <w:rPr>
          <w:rFonts w:ascii="Arial" w:eastAsia="Arial" w:hAnsi="Arial" w:cs="Arial"/>
          <w:color w:val="000000"/>
          <w:sz w:val="24"/>
          <w:szCs w:val="24"/>
        </w:rPr>
        <w:t>pertanto tenendo conto dei nuclei familiari più esposti a</w:t>
      </w:r>
      <w:r w:rsidR="00065D8A">
        <w:rPr>
          <w:rFonts w:ascii="Arial" w:eastAsia="Arial" w:hAnsi="Arial" w:cs="Arial"/>
          <w:color w:val="000000"/>
          <w:sz w:val="24"/>
          <w:szCs w:val="24"/>
        </w:rPr>
        <w:t>gli effetti economici derivant</w:t>
      </w:r>
      <w:r>
        <w:rPr>
          <w:rFonts w:ascii="Arial" w:eastAsia="Arial" w:hAnsi="Arial" w:cs="Arial"/>
          <w:color w:val="000000"/>
          <w:sz w:val="24"/>
          <w:szCs w:val="24"/>
        </w:rPr>
        <w:t>i dall’emergenza epidemiologica da virus COVID-19.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Pr="00457543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Più in particolare ai fini dell’assegnazione dei buoni spesa, si terrà conto</w:t>
      </w:r>
      <w:r w:rsidR="0045754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delle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istanze di parte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dei </w:t>
      </w:r>
      <w:r w:rsidR="00065D8A">
        <w:rPr>
          <w:rFonts w:ascii="Arial" w:eastAsia="Arial" w:hAnsi="Arial" w:cs="Arial"/>
          <w:color w:val="000000"/>
          <w:sz w:val="24"/>
          <w:szCs w:val="24"/>
        </w:rPr>
        <w:t xml:space="preserve">nuclei familiari (anche monoparentali) </w:t>
      </w:r>
      <w:r>
        <w:rPr>
          <w:rFonts w:ascii="Arial" w:eastAsia="Arial" w:hAnsi="Arial" w:cs="Arial"/>
          <w:color w:val="000000"/>
          <w:sz w:val="24"/>
          <w:szCs w:val="24"/>
        </w:rPr>
        <w:t>residenti</w:t>
      </w:r>
      <w:r w:rsidR="005C2E31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che si trovino a non avere risorse economiche disponibili per poter provvedere all’acquisto di generi di prima necessità, individuati sulla base dei seguenti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criteri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DE600E" w:rsidRDefault="00DE600E" w:rsidP="00DE600E">
      <w:pPr>
        <w:jc w:val="both"/>
        <w:textAlignment w:val="auto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:rsidR="00067AFF" w:rsidRPr="00067AFF" w:rsidRDefault="00DE600E" w:rsidP="00067AFF">
      <w:pPr>
        <w:pStyle w:val="Paragrafoelenco"/>
        <w:numPr>
          <w:ilvl w:val="0"/>
          <w:numId w:val="5"/>
        </w:numPr>
        <w:jc w:val="both"/>
        <w:textAlignment w:val="auto"/>
      </w:pP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che al momento della presentazione dell'istanza non hanno fonte di reddito attiva</w:t>
      </w:r>
      <w:r w:rsidR="00065D8A"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e non sono assegnatari di sostegno pubblico (</w:t>
      </w:r>
      <w:proofErr w:type="spellStart"/>
      <w:r w:rsidR="00065D8A" w:rsidRPr="00067AFF"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 w:rsidR="00065D8A"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Rei, Naspi, indennità di mobilità, cassa integrazione guadagni, altre forme di sostegno previste a livello locale o regionale)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e che non hanno accumuli bancari o postali a qualsiasi titolo superiori a € </w:t>
      </w:r>
      <w:r w:rsidR="00067AFF" w:rsidRPr="00067AFF">
        <w:rPr>
          <w:rFonts w:ascii="Arial" w:eastAsia="Times New Roman" w:hAnsi="Arial" w:cs="Arial"/>
          <w:sz w:val="22"/>
          <w:szCs w:val="22"/>
          <w:lang w:eastAsia="ar-SA" w:bidi="ar-SA"/>
        </w:rPr>
        <w:t>5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.000,00 anche titolari di partita Iva</w:t>
      </w:r>
      <w:r w:rsidR="000C76DD">
        <w:rPr>
          <w:rFonts w:ascii="Arial" w:eastAsia="Times New Roman" w:hAnsi="Arial" w:cs="Arial"/>
          <w:sz w:val="22"/>
          <w:szCs w:val="22"/>
          <w:lang w:eastAsia="ar-SA" w:bidi="ar-SA"/>
        </w:rPr>
        <w:t>,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in attesa dell'erogazione del contributo</w:t>
      </w:r>
      <w:r w:rsidR="00067AFF">
        <w:rPr>
          <w:rFonts w:ascii="Arial" w:eastAsia="Times New Roman" w:hAnsi="Arial" w:cs="Arial"/>
          <w:sz w:val="22"/>
          <w:szCs w:val="22"/>
          <w:lang w:eastAsia="ar-SA" w:bidi="ar-SA"/>
        </w:rPr>
        <w:t>.</w:t>
      </w:r>
    </w:p>
    <w:p w:rsidR="00067AFF" w:rsidRPr="00067AFF" w:rsidRDefault="00067AFF" w:rsidP="00067AFF">
      <w:pPr>
        <w:pStyle w:val="Paragrafoelenco"/>
        <w:jc w:val="both"/>
        <w:textAlignment w:val="auto"/>
      </w:pPr>
    </w:p>
    <w:p w:rsidR="00067AFF" w:rsidRDefault="00067AFF" w:rsidP="00067AFF">
      <w:pPr>
        <w:pStyle w:val="Paragrafoelenco"/>
        <w:numPr>
          <w:ilvl w:val="0"/>
          <w:numId w:val="5"/>
        </w:numPr>
        <w:jc w:val="both"/>
        <w:textAlignment w:val="auto"/>
      </w:pP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che al momento della presentazione dell'istanza hanno una fonte di reddito attiva e/o  sono assegnatari di sostegno pubblico (</w:t>
      </w:r>
      <w:proofErr w:type="spellStart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Rei, Naspi, indennità di mobilità, cassa integrazione guadagni, altre forme di sostegno previste a livello locale o regionale) </w:t>
      </w:r>
      <w:r w:rsidR="005C2E31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per un importo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fino ad Euro 25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0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,00 per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ogni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componente del nucleo familiare e che non hanno accumuli bancari o postali a qualsiasi titolo superiori a € 5.000,00 anche titolari di partita Iva</w:t>
      </w:r>
      <w:r w:rsidR="000C76DD">
        <w:rPr>
          <w:rFonts w:ascii="Arial" w:eastAsia="Times New Roman" w:hAnsi="Arial" w:cs="Arial"/>
          <w:sz w:val="22"/>
          <w:szCs w:val="22"/>
          <w:lang w:eastAsia="ar-SA" w:bidi="ar-SA"/>
        </w:rPr>
        <w:t>,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in attesa dell'erogazione del contributo. </w:t>
      </w:r>
    </w:p>
    <w:p w:rsidR="00DE600E" w:rsidRDefault="00DE600E" w:rsidP="00DE600E">
      <w:pPr>
        <w:jc w:val="both"/>
        <w:textAlignment w:val="auto"/>
        <w:rPr>
          <w:rFonts w:ascii="Arial" w:eastAsia="Times New Roman" w:hAnsi="Arial" w:cs="Arial"/>
          <w:sz w:val="22"/>
          <w:szCs w:val="22"/>
          <w:lang w:eastAsia="ar-SA" w:bidi="ar-SA"/>
        </w:rPr>
      </w:pPr>
    </w:p>
    <w:p w:rsidR="00DE600E" w:rsidRDefault="00DE600E" w:rsidP="003A48AF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 tal fine verrà predisposto dal Responsabile dell’Area Amministrativa – Servizi </w:t>
      </w:r>
      <w:r w:rsidR="00457B2F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ociali uno specifico avviso. </w:t>
      </w:r>
    </w:p>
    <w:p w:rsidR="00067AFF" w:rsidRDefault="00067AFF" w:rsidP="00067AFF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4 – Importo del buono spesa</w:t>
      </w:r>
    </w:p>
    <w:p w:rsidR="00067AFF" w:rsidRDefault="00067AFF" w:rsidP="00067AFF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67AFF" w:rsidRDefault="00067AFF" w:rsidP="00067AFF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1.Il buono spesa è </w:t>
      </w:r>
      <w:r>
        <w:rPr>
          <w:rFonts w:ascii="Arial" w:eastAsia="Arial" w:hAnsi="Arial" w:cs="Arial"/>
          <w:i/>
          <w:color w:val="000000"/>
          <w:sz w:val="24"/>
          <w:szCs w:val="24"/>
        </w:rPr>
        <w:t>una tantum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l’importo è determinato come segue:</w:t>
      </w:r>
    </w:p>
    <w:p w:rsidR="00067AFF" w:rsidRDefault="00067AFF" w:rsidP="00067AFF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67AFF" w:rsidRPr="00067AFF" w:rsidRDefault="00067AFF" w:rsidP="00067AFF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067AFF">
        <w:rPr>
          <w:b/>
          <w:sz w:val="28"/>
          <w:szCs w:val="28"/>
        </w:rPr>
        <w:t>Criteri di cui art. 3</w:t>
      </w:r>
      <w:r w:rsidR="000C76DD">
        <w:rPr>
          <w:b/>
          <w:sz w:val="28"/>
          <w:szCs w:val="28"/>
        </w:rPr>
        <w:t xml:space="preserve">, </w:t>
      </w:r>
      <w:r w:rsidRPr="00067AFF">
        <w:rPr>
          <w:b/>
          <w:sz w:val="28"/>
          <w:szCs w:val="28"/>
        </w:rPr>
        <w:t xml:space="preserve"> lettera A) del presente Disciplinare: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4890"/>
      </w:tblGrid>
      <w:tr w:rsidR="00067AFF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COMPOSIZIONE DEL NUCLEO FAMILIARE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IMPORTO</w:t>
            </w:r>
          </w:p>
        </w:tc>
      </w:tr>
      <w:tr w:rsidR="00067AFF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fino a 2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300,00</w:t>
            </w:r>
          </w:p>
        </w:tc>
      </w:tr>
      <w:tr w:rsidR="00067AFF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da 3 a 4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400,00</w:t>
            </w:r>
          </w:p>
        </w:tc>
      </w:tr>
      <w:tr w:rsidR="00067AFF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con 5 persone o più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500,00</w:t>
            </w:r>
          </w:p>
        </w:tc>
      </w:tr>
    </w:tbl>
    <w:p w:rsidR="00067AFF" w:rsidRDefault="00067AFF" w:rsidP="00067AFF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67AFF" w:rsidRPr="00067AFF" w:rsidRDefault="00067AFF" w:rsidP="00067AFF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067AFF">
        <w:rPr>
          <w:b/>
          <w:sz w:val="28"/>
          <w:szCs w:val="28"/>
        </w:rPr>
        <w:t>Criteri di cui art. 3</w:t>
      </w:r>
      <w:r w:rsidR="000C76DD">
        <w:rPr>
          <w:b/>
          <w:sz w:val="28"/>
          <w:szCs w:val="28"/>
        </w:rPr>
        <w:t>,</w:t>
      </w:r>
      <w:r w:rsidRPr="00067AFF">
        <w:rPr>
          <w:b/>
          <w:sz w:val="28"/>
          <w:szCs w:val="28"/>
        </w:rPr>
        <w:t xml:space="preserve"> lettera B) del presente Disciplinare: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4890"/>
      </w:tblGrid>
      <w:tr w:rsidR="00067AFF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COMPOSIZIONE DEL NUCLEO FAMILIARE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IMPORTO</w:t>
            </w:r>
          </w:p>
        </w:tc>
      </w:tr>
      <w:tr w:rsidR="00067AFF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fino a 2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200,00</w:t>
            </w:r>
          </w:p>
        </w:tc>
      </w:tr>
      <w:tr w:rsidR="00067AFF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da 3 a 4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300,00</w:t>
            </w:r>
          </w:p>
        </w:tc>
      </w:tr>
      <w:tr w:rsidR="00067AFF" w:rsidTr="001550B0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1550B0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con 5 persone o più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FF" w:rsidRDefault="00067AFF" w:rsidP="00D23E9F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400,00</w:t>
            </w:r>
          </w:p>
        </w:tc>
      </w:tr>
    </w:tbl>
    <w:p w:rsidR="00067AFF" w:rsidRDefault="00067AFF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5 – Procedura per la concessione del buono spesa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L’ufficio servizi sociali predisporrà l’elenco dei soggetti che, in base ad una motivata valutazione, necessitano del buono spesa di cui </w:t>
      </w:r>
      <w:r w:rsidR="00457543">
        <w:rPr>
          <w:rFonts w:ascii="Arial" w:eastAsia="Arial" w:hAnsi="Arial" w:cs="Arial"/>
          <w:color w:val="000000"/>
          <w:sz w:val="24"/>
          <w:szCs w:val="24"/>
        </w:rPr>
        <w:t>al Decreto Ris</w:t>
      </w:r>
      <w:r w:rsidR="000C76DD">
        <w:rPr>
          <w:rFonts w:ascii="Arial" w:eastAsia="Arial" w:hAnsi="Arial" w:cs="Arial"/>
          <w:color w:val="000000"/>
          <w:sz w:val="24"/>
          <w:szCs w:val="24"/>
        </w:rPr>
        <w:t>tori ter del 23.11.2020 n. 154</w:t>
      </w:r>
      <w:r>
        <w:rPr>
          <w:rFonts w:ascii="Arial" w:eastAsia="Arial" w:hAnsi="Arial" w:cs="Arial"/>
          <w:color w:val="000000"/>
          <w:sz w:val="24"/>
          <w:szCs w:val="24"/>
        </w:rPr>
        <w:t>. A tali soggetti viene assegnato il buono spesa con carattere di priorità.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2. L’elenco dei beneficiari di cui al punto 1 è approvato con determina del funzionario Responsabile ufficio servizi sociali.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I buoni spesa verranno recapitati direttamente presso il domicilio del beneficiario che ne farà richiesta.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I richiedenti dovranno produrre apposita istanza secondo il modello predisposto dagli uffici.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Art. 6 – Modalità di utilizzo del buono spesa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I buoni spesa potranno essere utilizzati presso gli esercizi commerciali </w:t>
      </w:r>
      <w:r w:rsidR="00457B2F">
        <w:rPr>
          <w:rFonts w:ascii="Arial" w:eastAsia="Arial" w:hAnsi="Arial" w:cs="Arial"/>
          <w:color w:val="000000"/>
          <w:sz w:val="24"/>
          <w:szCs w:val="24"/>
        </w:rPr>
        <w:t xml:space="preserve">del Comune di Scheggino </w:t>
      </w:r>
      <w:r>
        <w:rPr>
          <w:rFonts w:ascii="Arial" w:eastAsia="Arial" w:hAnsi="Arial" w:cs="Arial"/>
          <w:color w:val="000000"/>
          <w:sz w:val="24"/>
          <w:szCs w:val="24"/>
        </w:rPr>
        <w:t>aderenti all’iniziativa che verranno pubblicati sul sito internet comunale.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I beneficiari dei buoni spesa potranno utilizzare esclusivamente la cifra complessiva assegnata in fase di istruttoria ed indicata nel coupon dei buoni spesa.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30j0zll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Art. 7 - Verifica dell’utilizzo del buono</w:t>
      </w:r>
    </w:p>
    <w:p w:rsidR="00A34727" w:rsidRDefault="00A34727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L’Amministrazione verifica la veridicità delle dichiarazioni rese in sede di istanza. In caso di false dichiarazioni provvederà al recupero delle somme erogate e alla denuncia all’Autorità Giudiziaria ai sensi dell’art. 76 del DPR 445/2000.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2" w:name="_1fob9te"/>
      <w:bookmarkEnd w:id="2"/>
      <w:r>
        <w:rPr>
          <w:rFonts w:ascii="Arial" w:eastAsia="Arial" w:hAnsi="Arial" w:cs="Arial"/>
          <w:b/>
          <w:color w:val="000000"/>
          <w:sz w:val="24"/>
          <w:szCs w:val="24"/>
        </w:rPr>
        <w:t>Art. 8 – Rapporti con gli esercizi commerciali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I rapporti tra Comune, utente ed esercizio commerciale sono improntati alla massima semplificazione e tutela della salute al fine di ridurre i tempi di erogazione ed il rischio di contagio.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9 - adempimenti in materia di pubblicità, trasparenza e Informazione e rapporto con la tutela della riservatezza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Il responsabile del servizio è competente per l’applicazione degli obblighi previsti in materia di pubblicità, trasparenza e informazione, previsti dagli artt. 26 e 27 del d.lgs. 33/2013.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I dati relativi al procedimento di cui </w:t>
      </w:r>
      <w:r w:rsidR="00457543" w:rsidRPr="00457543">
        <w:rPr>
          <w:rFonts w:ascii="Arial" w:eastAsia="Arial" w:hAnsi="Arial" w:cs="Arial"/>
          <w:color w:val="000000"/>
          <w:sz w:val="24"/>
          <w:szCs w:val="24"/>
        </w:rPr>
        <w:t>al</w:t>
      </w:r>
      <w:r w:rsidR="00065D8A">
        <w:rPr>
          <w:rFonts w:ascii="Arial" w:eastAsia="Arial" w:hAnsi="Arial" w:cs="Arial"/>
          <w:color w:val="000000"/>
          <w:sz w:val="24"/>
          <w:szCs w:val="24"/>
        </w:rPr>
        <w:t xml:space="preserve">l’art. 2 del </w:t>
      </w:r>
      <w:r w:rsidR="00457543" w:rsidRPr="00457543">
        <w:rPr>
          <w:rFonts w:ascii="Arial" w:hAnsi="Arial" w:cs="Arial"/>
          <w:sz w:val="24"/>
          <w:szCs w:val="24"/>
        </w:rPr>
        <w:t>decreto Ristori ter n.154 del 23.11.2020</w:t>
      </w:r>
      <w:r w:rsidR="00457543" w:rsidRPr="00457543">
        <w:rPr>
          <w:rFonts w:ascii="Arial" w:eastAsia="Arial" w:hAnsi="Arial" w:cs="Arial"/>
          <w:color w:val="000000"/>
          <w:sz w:val="24"/>
          <w:szCs w:val="24"/>
        </w:rPr>
        <w:t xml:space="preserve"> e</w:t>
      </w:r>
      <w:r w:rsidR="0045754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all’OCDPC n. 658 del 29/03/2020 sono trattati nel rispetto del Regolamento UE 679/2016 e del d.lgs. 196/2003, unicamente per le finalità connesse alla gestione del procedimento.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10 - Disposizioni finali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Per quanto non previsto dal presente regolamento, si fa riferimento alla normativa statale e regionale vigente.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Il presente disciplinare entra in vigore ad intervenuta esecutività della delibera di approvazione della Giunta Municipale.</w:t>
      </w: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57543" w:rsidRDefault="00457543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57543" w:rsidRDefault="00457543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57543" w:rsidRDefault="00457543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57543" w:rsidRDefault="00457543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57543" w:rsidRDefault="00457543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57B2F" w:rsidRDefault="00457B2F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57B2F" w:rsidRDefault="00457B2F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ALLEGATO 1 – AL DISCIPLINARE PER LA CONCESSIONE DEL BUONO SPESA DI CUI ALL’OCDPC N°658 DEL 29/03/2020</w:t>
      </w:r>
    </w:p>
    <w:p w:rsidR="00DE600E" w:rsidRDefault="00DE600E" w:rsidP="00DE600E">
      <w:pPr>
        <w:pStyle w:val="Standard"/>
        <w:rPr>
          <w:sz w:val="28"/>
          <w:szCs w:val="28"/>
        </w:rPr>
      </w:pPr>
    </w:p>
    <w:p w:rsidR="00DE600E" w:rsidRDefault="00DE600E" w:rsidP="00DE600E">
      <w:pPr>
        <w:pStyle w:val="Standard"/>
        <w:rPr>
          <w:sz w:val="28"/>
          <w:szCs w:val="28"/>
        </w:rPr>
      </w:pPr>
    </w:p>
    <w:p w:rsidR="00DE600E" w:rsidRDefault="00DE600E" w:rsidP="00DE600E">
      <w:pPr>
        <w:pStyle w:val="Standard"/>
        <w:rPr>
          <w:sz w:val="26"/>
          <w:szCs w:val="26"/>
        </w:rPr>
      </w:pPr>
    </w:p>
    <w:p w:rsidR="00DE600E" w:rsidRDefault="00DE600E" w:rsidP="00DE600E">
      <w:pPr>
        <w:pStyle w:val="Standard"/>
        <w:rPr>
          <w:caps/>
          <w:sz w:val="26"/>
          <w:szCs w:val="26"/>
        </w:rPr>
      </w:pPr>
      <w:r>
        <w:rPr>
          <w:caps/>
          <w:sz w:val="26"/>
          <w:szCs w:val="26"/>
        </w:rPr>
        <w:t>IPOTESI PRODOTTI DI PRIMA NECESSITA’:</w:t>
      </w:r>
    </w:p>
    <w:p w:rsidR="00DE600E" w:rsidRDefault="00DE600E" w:rsidP="00DE600E">
      <w:pPr>
        <w:pStyle w:val="Paragrafoelenco"/>
        <w:numPr>
          <w:ilvl w:val="0"/>
          <w:numId w:val="2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PASTA</w:t>
      </w:r>
    </w:p>
    <w:p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RISO</w:t>
      </w:r>
    </w:p>
    <w:p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LATTE</w:t>
      </w:r>
    </w:p>
    <w:p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FARINA</w:t>
      </w:r>
    </w:p>
    <w:p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OLIO D’OLIVA</w:t>
      </w:r>
    </w:p>
    <w:p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FRUTTA E VERDURA</w:t>
      </w:r>
    </w:p>
    <w:p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PRODOTTI IN SCATOLA (QUALI LEGUMI, TONNO, CARNE, MAIS ECC..)</w:t>
      </w:r>
    </w:p>
    <w:p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PASSATE E POLPA DI POMODORO</w:t>
      </w:r>
    </w:p>
    <w:p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ZUCCHERO</w:t>
      </w:r>
    </w:p>
    <w:p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SALE</w:t>
      </w:r>
    </w:p>
    <w:p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CARNE E PESCE</w:t>
      </w:r>
    </w:p>
    <w:p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PRODOTTI ALIMENTARI E PER L’IGIENE PER L’INFANZIA (OMOGENIZZATI, BISCOTTI, LATTE, PANNOLINI ETC..</w:t>
      </w:r>
    </w:p>
    <w:p w:rsidR="00DE600E" w:rsidRDefault="00DE600E" w:rsidP="00DE600E">
      <w:pPr>
        <w:pStyle w:val="Paragrafoelenco"/>
        <w:numPr>
          <w:ilvl w:val="0"/>
          <w:numId w:val="1"/>
        </w:numPr>
        <w:rPr>
          <w:caps/>
          <w:sz w:val="26"/>
          <w:szCs w:val="26"/>
        </w:rPr>
      </w:pPr>
      <w:r>
        <w:rPr>
          <w:caps/>
          <w:sz w:val="26"/>
          <w:szCs w:val="26"/>
        </w:rPr>
        <w:t>PRODOTTI ALIMeNTARI PER ANIMALI DOMESTICI</w:t>
      </w:r>
    </w:p>
    <w:p w:rsidR="00DE600E" w:rsidRDefault="00DE600E" w:rsidP="00DE600E">
      <w:pPr>
        <w:pStyle w:val="Standard"/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caps/>
          <w:sz w:val="26"/>
          <w:szCs w:val="26"/>
          <w:lang w:eastAsia="it-IT"/>
        </w:rPr>
      </w:pPr>
      <w:r>
        <w:rPr>
          <w:caps/>
          <w:sz w:val="26"/>
          <w:szCs w:val="26"/>
          <w:lang w:eastAsia="it-IT"/>
        </w:rPr>
        <w:t>farmaci, articoli medicali e ortopedici;</w:t>
      </w:r>
    </w:p>
    <w:p w:rsidR="00DE600E" w:rsidRDefault="00DE600E" w:rsidP="00DE600E">
      <w:pPr>
        <w:pStyle w:val="Standard"/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caps/>
          <w:sz w:val="26"/>
          <w:szCs w:val="26"/>
          <w:lang w:eastAsia="it-IT"/>
        </w:rPr>
      </w:pPr>
      <w:r>
        <w:rPr>
          <w:caps/>
          <w:sz w:val="26"/>
          <w:szCs w:val="26"/>
          <w:lang w:eastAsia="it-IT"/>
        </w:rPr>
        <w:t>articoli per l’igiene personale e per la casa;</w:t>
      </w:r>
    </w:p>
    <w:p w:rsidR="00DE600E" w:rsidRDefault="00DE600E" w:rsidP="00DE600E">
      <w:pPr>
        <w:pStyle w:val="Standard"/>
        <w:rPr>
          <w:caps/>
        </w:rPr>
      </w:pPr>
    </w:p>
    <w:p w:rsidR="00DE600E" w:rsidRDefault="00DE600E" w:rsidP="00DE600E">
      <w:pPr>
        <w:pStyle w:val="Paragrafoelenco"/>
        <w:widowControl/>
        <w:shd w:val="clear" w:color="auto" w:fill="FFFFFF"/>
        <w:spacing w:line="276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E600E" w:rsidRDefault="00DE600E" w:rsidP="00DE600E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26737" w:rsidRDefault="00826737"/>
    <w:sectPr w:rsidR="00826737" w:rsidSect="00A128D5">
      <w:footerReference w:type="first" r:id="rId7"/>
      <w:pgSz w:w="11906" w:h="16838"/>
      <w:pgMar w:top="1417" w:right="1134" w:bottom="1134" w:left="1134" w:header="720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33E" w:rsidRDefault="0099733E" w:rsidP="00F02E48">
      <w:r>
        <w:separator/>
      </w:r>
    </w:p>
  </w:endnote>
  <w:endnote w:type="continuationSeparator" w:id="0">
    <w:p w:rsidR="0099733E" w:rsidRDefault="0099733E" w:rsidP="00F02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D5" w:rsidRDefault="0099733E">
    <w:pPr>
      <w:pStyle w:val="Standard"/>
      <w:widowControl/>
      <w:shd w:val="clear" w:color="auto" w:fill="FFFFF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33E" w:rsidRDefault="0099733E" w:rsidP="00F02E48">
      <w:r>
        <w:separator/>
      </w:r>
    </w:p>
  </w:footnote>
  <w:footnote w:type="continuationSeparator" w:id="0">
    <w:p w:rsidR="0099733E" w:rsidRDefault="0099733E" w:rsidP="00F02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1C7"/>
    <w:multiLevelType w:val="multilevel"/>
    <w:tmpl w:val="1610C24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29C384B"/>
    <w:multiLevelType w:val="hybridMultilevel"/>
    <w:tmpl w:val="3754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50B3F"/>
    <w:multiLevelType w:val="hybridMultilevel"/>
    <w:tmpl w:val="3754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D05F7"/>
    <w:multiLevelType w:val="hybridMultilevel"/>
    <w:tmpl w:val="FA147C9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4C634F"/>
    <w:multiLevelType w:val="hybridMultilevel"/>
    <w:tmpl w:val="172413F4"/>
    <w:lvl w:ilvl="0" w:tplc="186675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43E5E"/>
    <w:multiLevelType w:val="hybridMultilevel"/>
    <w:tmpl w:val="FA147C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00E"/>
    <w:rsid w:val="00065D8A"/>
    <w:rsid w:val="00067AFF"/>
    <w:rsid w:val="000C76DD"/>
    <w:rsid w:val="001251F5"/>
    <w:rsid w:val="002717AD"/>
    <w:rsid w:val="00283962"/>
    <w:rsid w:val="00323EBF"/>
    <w:rsid w:val="003A48AF"/>
    <w:rsid w:val="00457543"/>
    <w:rsid w:val="00457B2F"/>
    <w:rsid w:val="0051499A"/>
    <w:rsid w:val="005C2E31"/>
    <w:rsid w:val="0062610C"/>
    <w:rsid w:val="00826737"/>
    <w:rsid w:val="008839DD"/>
    <w:rsid w:val="00904F04"/>
    <w:rsid w:val="00933BA4"/>
    <w:rsid w:val="0095546F"/>
    <w:rsid w:val="0099733E"/>
    <w:rsid w:val="00A136E6"/>
    <w:rsid w:val="00A34727"/>
    <w:rsid w:val="00BA2DC9"/>
    <w:rsid w:val="00C43176"/>
    <w:rsid w:val="00C523C1"/>
    <w:rsid w:val="00D05A7B"/>
    <w:rsid w:val="00D23E9F"/>
    <w:rsid w:val="00D84E0E"/>
    <w:rsid w:val="00DE600E"/>
    <w:rsid w:val="00E35CEB"/>
    <w:rsid w:val="00F02E48"/>
    <w:rsid w:val="00F2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E600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600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  <w:style w:type="paragraph" w:styleId="Paragrafoelenco">
    <w:name w:val="List Paragraph"/>
    <w:basedOn w:val="Standard"/>
    <w:rsid w:val="00DE600E"/>
    <w:pPr>
      <w:ind w:left="720"/>
    </w:pPr>
  </w:style>
  <w:style w:type="numbering" w:customStyle="1" w:styleId="WWNum5">
    <w:name w:val="WWNum5"/>
    <w:basedOn w:val="Nessunelenco"/>
    <w:rsid w:val="00DE600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13</cp:revision>
  <dcterms:created xsi:type="dcterms:W3CDTF">2020-12-03T14:23:00Z</dcterms:created>
  <dcterms:modified xsi:type="dcterms:W3CDTF">2020-12-10T16:40:00Z</dcterms:modified>
</cp:coreProperties>
</file>