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8F9" w:rsidRPr="00633AD0" w:rsidRDefault="006E4718" w:rsidP="003B7EC1">
      <w:pPr>
        <w:spacing w:before="2520"/>
        <w:ind w:right="-1"/>
        <w:rPr>
          <w:rFonts w:ascii="Arial" w:hAnsi="Arial" w:cs="Arial"/>
          <w:sz w:val="2"/>
          <w:szCs w:val="2"/>
        </w:rPr>
      </w:pPr>
      <w:r w:rsidRPr="006E4718">
        <w:rPr>
          <w:rFonts w:ascii="Arial" w:hAnsi="Arial" w:cs="Arial"/>
          <w:noProof/>
          <w:sz w:val="2"/>
          <w:szCs w:val="2"/>
        </w:rPr>
        <w:drawing>
          <wp:anchor distT="0" distB="0" distL="114300" distR="114300" simplePos="0" relativeHeight="251660288" behindDoc="0" locked="0" layoutInCell="1" allowOverlap="1">
            <wp:simplePos x="0" y="0"/>
            <wp:positionH relativeFrom="margin">
              <wp:posOffset>2693670</wp:posOffset>
            </wp:positionH>
            <wp:positionV relativeFrom="paragraph">
              <wp:posOffset>-3810</wp:posOffset>
            </wp:positionV>
            <wp:extent cx="731520" cy="109728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1097280"/>
                    </a:xfrm>
                    <a:prstGeom prst="rect">
                      <a:avLst/>
                    </a:prstGeom>
                    <a:noFill/>
                  </pic:spPr>
                </pic:pic>
              </a:graphicData>
            </a:graphic>
          </wp:anchor>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48F9" w:rsidRPr="00633AD0" w:rsidTr="00222790">
        <w:trPr>
          <w:jc w:val="center"/>
        </w:trPr>
        <w:tc>
          <w:tcPr>
            <w:tcW w:w="9628" w:type="dxa"/>
            <w:shd w:val="clear" w:color="auto" w:fill="auto"/>
            <w:vAlign w:val="center"/>
          </w:tcPr>
          <w:p w:rsidR="00714587" w:rsidRDefault="00714587" w:rsidP="000B1F37">
            <w:pPr>
              <w:pStyle w:val="Titolo1"/>
              <w:keepNext w:val="0"/>
              <w:keepLines w:val="0"/>
              <w:spacing w:before="120" w:after="120" w:line="259" w:lineRule="auto"/>
              <w:ind w:left="0" w:right="-1" w:firstLine="0"/>
              <w:mirrorIndents/>
              <w:jc w:val="center"/>
              <w:rPr>
                <w:rFonts w:ascii="Arial" w:hAnsi="Arial" w:cs="Arial"/>
                <w:sz w:val="40"/>
                <w:szCs w:val="22"/>
              </w:rPr>
            </w:pPr>
            <w:r>
              <w:rPr>
                <w:rFonts w:ascii="Arial" w:hAnsi="Arial" w:cs="Arial"/>
                <w:sz w:val="40"/>
                <w:szCs w:val="22"/>
              </w:rPr>
              <w:t>NOTA DI AGGIORNAMENTO -</w:t>
            </w:r>
          </w:p>
          <w:p w:rsidR="00924DD8" w:rsidRPr="00633AD0" w:rsidRDefault="006348F9" w:rsidP="000B1F37">
            <w:pPr>
              <w:pStyle w:val="Titolo1"/>
              <w:keepNext w:val="0"/>
              <w:keepLines w:val="0"/>
              <w:spacing w:before="120" w:after="120" w:line="259" w:lineRule="auto"/>
              <w:ind w:left="0" w:right="-1" w:firstLine="0"/>
              <w:mirrorIndents/>
              <w:jc w:val="center"/>
              <w:rPr>
                <w:rFonts w:ascii="Arial" w:hAnsi="Arial" w:cs="Arial"/>
                <w:sz w:val="40"/>
                <w:szCs w:val="22"/>
              </w:rPr>
            </w:pPr>
            <w:r w:rsidRPr="00633AD0">
              <w:rPr>
                <w:rFonts w:ascii="Arial" w:hAnsi="Arial" w:cs="Arial"/>
                <w:sz w:val="40"/>
                <w:szCs w:val="22"/>
              </w:rPr>
              <w:t>DOCUMENTO UNICO DI PROGRAMMAZIONE SEMPLIFICATO 20</w:t>
            </w:r>
            <w:r w:rsidR="000B1F37">
              <w:rPr>
                <w:rFonts w:ascii="Arial" w:hAnsi="Arial" w:cs="Arial"/>
                <w:sz w:val="40"/>
                <w:szCs w:val="22"/>
              </w:rPr>
              <w:t>20</w:t>
            </w:r>
            <w:r w:rsidRPr="00633AD0">
              <w:rPr>
                <w:rFonts w:ascii="Arial" w:hAnsi="Arial" w:cs="Arial"/>
                <w:sz w:val="40"/>
                <w:szCs w:val="22"/>
              </w:rPr>
              <w:t xml:space="preserve"> – 20</w:t>
            </w:r>
            <w:r w:rsidR="007D0336" w:rsidRPr="00633AD0">
              <w:rPr>
                <w:rFonts w:ascii="Arial" w:hAnsi="Arial" w:cs="Arial"/>
                <w:sz w:val="40"/>
                <w:szCs w:val="22"/>
              </w:rPr>
              <w:t>2</w:t>
            </w:r>
            <w:r w:rsidR="000B1F37">
              <w:rPr>
                <w:rFonts w:ascii="Arial" w:hAnsi="Arial" w:cs="Arial"/>
                <w:sz w:val="40"/>
                <w:szCs w:val="22"/>
              </w:rPr>
              <w:t>2</w:t>
            </w:r>
            <w:r w:rsidR="002B2B56" w:rsidRPr="00633AD0">
              <w:rPr>
                <w:rFonts w:ascii="Arial" w:hAnsi="Arial" w:cs="Arial"/>
                <w:sz w:val="40"/>
                <w:szCs w:val="22"/>
              </w:rPr>
              <w:t xml:space="preserve"> </w:t>
            </w:r>
            <w:r w:rsidR="002B2B56" w:rsidRPr="00633AD0">
              <w:rPr>
                <w:rFonts w:ascii="Arial" w:hAnsi="Arial" w:cs="Arial"/>
                <w:sz w:val="40"/>
                <w:szCs w:val="22"/>
              </w:rPr>
              <w:br/>
            </w:r>
            <w:r w:rsidR="002B2B56" w:rsidRPr="00633AD0">
              <w:rPr>
                <w:rFonts w:ascii="Arial" w:hAnsi="Arial" w:cs="Arial"/>
                <w:szCs w:val="22"/>
              </w:rPr>
              <w:t>(Enti con popolazione fino a 2.000 abitanti)</w:t>
            </w:r>
          </w:p>
        </w:tc>
      </w:tr>
    </w:tbl>
    <w:p w:rsidR="006348F9" w:rsidRPr="00633AD0" w:rsidRDefault="006348F9" w:rsidP="003B7EC1">
      <w:pPr>
        <w:widowControl w:val="0"/>
        <w:spacing w:before="2520"/>
        <w:ind w:right="-1"/>
        <w:jc w:val="center"/>
        <w:rPr>
          <w:rFonts w:ascii="Arial" w:eastAsia="Times" w:hAnsi="Arial" w:cs="Arial"/>
          <w:i/>
          <w:sz w:val="32"/>
          <w:szCs w:val="20"/>
        </w:rPr>
      </w:pPr>
      <w:r w:rsidRPr="00633AD0">
        <w:rPr>
          <w:rFonts w:ascii="Arial" w:eastAsia="Times" w:hAnsi="Arial" w:cs="Arial"/>
          <w:i/>
          <w:iCs/>
          <w:sz w:val="32"/>
          <w:szCs w:val="20"/>
        </w:rPr>
        <w:t xml:space="preserve">Comune di </w:t>
      </w:r>
      <w:r w:rsidR="007D0336" w:rsidRPr="00633AD0">
        <w:rPr>
          <w:rFonts w:ascii="Arial" w:eastAsia="Times" w:hAnsi="Arial" w:cs="Arial"/>
          <w:i/>
          <w:iCs/>
          <w:sz w:val="32"/>
          <w:szCs w:val="20"/>
        </w:rPr>
        <w:t>Sant’Anatolia di Narco</w:t>
      </w:r>
    </w:p>
    <w:p w:rsidR="006348F9" w:rsidRPr="00633AD0" w:rsidRDefault="006348F9" w:rsidP="007D0336">
      <w:pPr>
        <w:widowControl w:val="0"/>
        <w:spacing w:before="360" w:after="240"/>
        <w:ind w:right="-1"/>
        <w:jc w:val="center"/>
        <w:rPr>
          <w:rFonts w:ascii="Arial" w:hAnsi="Arial" w:cs="Arial"/>
          <w:b/>
          <w:szCs w:val="20"/>
        </w:rPr>
      </w:pPr>
      <w:r w:rsidRPr="00633AD0">
        <w:rPr>
          <w:rFonts w:ascii="Arial" w:eastAsia="Times" w:hAnsi="Arial" w:cs="Arial"/>
          <w:i/>
          <w:iCs/>
          <w:sz w:val="28"/>
          <w:szCs w:val="20"/>
        </w:rPr>
        <w:t xml:space="preserve">Provincia di </w:t>
      </w:r>
      <w:r w:rsidR="007D0336" w:rsidRPr="00633AD0">
        <w:rPr>
          <w:rFonts w:ascii="Arial" w:eastAsia="Times" w:hAnsi="Arial" w:cs="Arial"/>
          <w:i/>
          <w:iCs/>
          <w:sz w:val="28"/>
          <w:szCs w:val="20"/>
        </w:rPr>
        <w:t>Perugia</w:t>
      </w:r>
      <w:r w:rsidRPr="00633AD0">
        <w:rPr>
          <w:rFonts w:ascii="Arial" w:hAnsi="Arial" w:cs="Arial"/>
          <w:sz w:val="28"/>
        </w:rPr>
        <w:br w:type="page"/>
      </w:r>
      <w:r w:rsidRPr="00633AD0">
        <w:rPr>
          <w:rFonts w:ascii="Arial" w:hAnsi="Arial" w:cs="Arial"/>
          <w:b/>
          <w:szCs w:val="20"/>
        </w:rPr>
        <w:lastRenderedPageBreak/>
        <w:t xml:space="preserve">SOMMARIO </w:t>
      </w:r>
    </w:p>
    <w:p w:rsidR="007A120C" w:rsidRPr="00633AD0" w:rsidRDefault="002B2B56" w:rsidP="000828F5">
      <w:pPr>
        <w:pStyle w:val="Titolo1"/>
        <w:keepNext w:val="0"/>
        <w:keepLines w:val="0"/>
        <w:numPr>
          <w:ilvl w:val="0"/>
          <w:numId w:val="11"/>
        </w:numPr>
        <w:spacing w:before="120" w:after="0" w:line="480" w:lineRule="auto"/>
        <w:ind w:right="-1"/>
        <w:mirrorIndents/>
        <w:rPr>
          <w:rFonts w:ascii="Arial" w:eastAsia="Calibri" w:hAnsi="Arial" w:cs="Arial"/>
          <w:sz w:val="20"/>
        </w:rPr>
      </w:pPr>
      <w:r w:rsidRPr="00633AD0">
        <w:rPr>
          <w:rFonts w:ascii="Arial" w:eastAsia="Calibri" w:hAnsi="Arial" w:cs="Arial"/>
          <w:sz w:val="20"/>
        </w:rPr>
        <w:t>ORGANIZZAZIONE E MODALITÀ DI GESTIONE DEI SERVIZI PUBBLICI AI CITTADINI CON PARTICOLARE RIFERIMENTO ALLE GESTIONI ASSOCIATE</w:t>
      </w:r>
    </w:p>
    <w:p w:rsidR="007A120C" w:rsidRPr="000828F5" w:rsidRDefault="002B2B56" w:rsidP="000828F5">
      <w:pPr>
        <w:pStyle w:val="Paragrafoelenco"/>
        <w:numPr>
          <w:ilvl w:val="0"/>
          <w:numId w:val="11"/>
        </w:numPr>
        <w:spacing w:before="120" w:after="0" w:line="480" w:lineRule="auto"/>
        <w:rPr>
          <w:rFonts w:ascii="Arial" w:hAnsi="Arial" w:cs="Arial"/>
        </w:rPr>
      </w:pPr>
      <w:r w:rsidRPr="000828F5">
        <w:rPr>
          <w:rFonts w:ascii="Arial" w:hAnsi="Arial" w:cs="Arial"/>
          <w:b/>
          <w:sz w:val="20"/>
          <w:szCs w:val="20"/>
        </w:rPr>
        <w:t>ANALISI DI COERENZA DELLA PROGRAMMAZIONE CON GLI STRUMENTI URBANISTICI VIGENTI</w:t>
      </w:r>
    </w:p>
    <w:p w:rsidR="007A120C" w:rsidRPr="000828F5" w:rsidRDefault="002B2B56" w:rsidP="000828F5">
      <w:pPr>
        <w:pStyle w:val="Paragrafoelenco"/>
        <w:numPr>
          <w:ilvl w:val="0"/>
          <w:numId w:val="11"/>
        </w:numPr>
        <w:spacing w:before="120" w:after="0" w:line="480" w:lineRule="auto"/>
        <w:rPr>
          <w:rFonts w:ascii="Arial" w:hAnsi="Arial" w:cs="Arial"/>
          <w:b/>
          <w:sz w:val="20"/>
          <w:szCs w:val="20"/>
        </w:rPr>
      </w:pPr>
      <w:r w:rsidRPr="000828F5">
        <w:rPr>
          <w:rFonts w:ascii="Arial" w:hAnsi="Arial" w:cs="Arial"/>
          <w:b/>
          <w:sz w:val="20"/>
          <w:szCs w:val="20"/>
        </w:rPr>
        <w:t>LA POLITICA TRIBUTARIA E TARIFFARIA</w:t>
      </w:r>
    </w:p>
    <w:p w:rsidR="007A120C" w:rsidRPr="000828F5" w:rsidRDefault="002B2B56" w:rsidP="000828F5">
      <w:pPr>
        <w:pStyle w:val="Paragrafoelenco"/>
        <w:numPr>
          <w:ilvl w:val="0"/>
          <w:numId w:val="11"/>
        </w:numPr>
        <w:spacing w:before="120" w:after="0" w:line="480" w:lineRule="auto"/>
        <w:rPr>
          <w:rFonts w:ascii="Arial" w:hAnsi="Arial" w:cs="Arial"/>
          <w:b/>
          <w:sz w:val="20"/>
          <w:szCs w:val="20"/>
        </w:rPr>
      </w:pPr>
      <w:r w:rsidRPr="000828F5">
        <w:rPr>
          <w:rFonts w:ascii="Arial" w:hAnsi="Arial" w:cs="Arial"/>
          <w:b/>
          <w:sz w:val="20"/>
          <w:szCs w:val="20"/>
        </w:rPr>
        <w:t>L’ORGANIZZAZIONE DELL’ENTE E DEL SUO PERSONALE</w:t>
      </w:r>
    </w:p>
    <w:p w:rsidR="007A120C" w:rsidRPr="000828F5" w:rsidRDefault="002B2B56" w:rsidP="000828F5">
      <w:pPr>
        <w:pStyle w:val="Paragrafoelenco"/>
        <w:numPr>
          <w:ilvl w:val="0"/>
          <w:numId w:val="11"/>
        </w:numPr>
        <w:spacing w:before="120" w:after="0" w:line="480" w:lineRule="auto"/>
        <w:rPr>
          <w:rFonts w:ascii="Arial" w:hAnsi="Arial" w:cs="Arial"/>
          <w:b/>
          <w:sz w:val="20"/>
          <w:szCs w:val="20"/>
        </w:rPr>
      </w:pPr>
      <w:r w:rsidRPr="000828F5">
        <w:rPr>
          <w:rFonts w:ascii="Arial" w:hAnsi="Arial" w:cs="Arial"/>
          <w:b/>
          <w:sz w:val="20"/>
          <w:szCs w:val="20"/>
        </w:rPr>
        <w:t>IL PIANO DEGLI INVESTIMENTI ED IL RELATIVO FINANZIAMENTO</w:t>
      </w:r>
    </w:p>
    <w:p w:rsidR="006E4718" w:rsidRDefault="00992AF5" w:rsidP="000828F5">
      <w:pPr>
        <w:pStyle w:val="Paragrafoelenco"/>
        <w:numPr>
          <w:ilvl w:val="0"/>
          <w:numId w:val="11"/>
        </w:numPr>
        <w:spacing w:before="120" w:after="0" w:line="480" w:lineRule="auto"/>
        <w:rPr>
          <w:rFonts w:ascii="Arial" w:hAnsi="Arial" w:cs="Arial"/>
          <w:b/>
          <w:sz w:val="20"/>
          <w:szCs w:val="20"/>
        </w:rPr>
      </w:pPr>
      <w:r>
        <w:rPr>
          <w:rFonts w:ascii="Arial" w:hAnsi="Arial" w:cs="Arial"/>
          <w:b/>
          <w:sz w:val="20"/>
          <w:szCs w:val="20"/>
        </w:rPr>
        <w:t>PIANO DELLE ALIENAZIONI E VALORIZZAZIONI IMMOBILIARI</w:t>
      </w:r>
    </w:p>
    <w:p w:rsidR="007A120C" w:rsidRPr="000828F5" w:rsidRDefault="002B2B56" w:rsidP="000828F5">
      <w:pPr>
        <w:pStyle w:val="Paragrafoelenco"/>
        <w:numPr>
          <w:ilvl w:val="0"/>
          <w:numId w:val="11"/>
        </w:numPr>
        <w:spacing w:before="120" w:after="0" w:line="480" w:lineRule="auto"/>
        <w:rPr>
          <w:rFonts w:ascii="Arial" w:hAnsi="Arial" w:cs="Arial"/>
          <w:b/>
          <w:sz w:val="20"/>
          <w:szCs w:val="20"/>
        </w:rPr>
      </w:pPr>
      <w:r w:rsidRPr="000828F5">
        <w:rPr>
          <w:rFonts w:ascii="Arial" w:hAnsi="Arial" w:cs="Arial"/>
          <w:b/>
          <w:sz w:val="20"/>
          <w:szCs w:val="20"/>
        </w:rPr>
        <w:t>RISPETTO DELLE REGOLE DI FINANZA PUBBLICA</w:t>
      </w:r>
    </w:p>
    <w:p w:rsidR="00084DEE" w:rsidRPr="00633AD0" w:rsidRDefault="00084DEE" w:rsidP="003B7EC1">
      <w:pPr>
        <w:pStyle w:val="Titolo1"/>
        <w:keepNext w:val="0"/>
        <w:keepLines w:val="0"/>
        <w:spacing w:after="120" w:line="259" w:lineRule="auto"/>
        <w:ind w:left="10" w:right="-1"/>
        <w:mirrorIndents/>
        <w:jc w:val="center"/>
        <w:rPr>
          <w:rFonts w:ascii="Arial" w:hAnsi="Arial" w:cs="Arial"/>
          <w:sz w:val="2"/>
          <w:szCs w:val="2"/>
        </w:rPr>
      </w:pPr>
      <w:r w:rsidRPr="00633AD0">
        <w:rPr>
          <w:rFonts w:ascii="Arial" w:eastAsia="Calibri" w:hAnsi="Arial" w:cs="Arial"/>
          <w:sz w:val="20"/>
        </w:rPr>
        <w:br w:type="page"/>
      </w:r>
    </w:p>
    <w:p w:rsidR="00005A8A" w:rsidRPr="00633AD0" w:rsidRDefault="00005A8A" w:rsidP="003B7EC1">
      <w:pPr>
        <w:spacing w:before="120" w:after="240"/>
        <w:ind w:left="-5" w:right="-1"/>
        <w:mirrorIndents/>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813E2" w:rsidRPr="00633AD0" w:rsidTr="000342AC">
        <w:trPr>
          <w:jc w:val="center"/>
        </w:trPr>
        <w:tc>
          <w:tcPr>
            <w:tcW w:w="9778" w:type="dxa"/>
            <w:tcBorders>
              <w:top w:val="single" w:sz="4" w:space="0" w:color="auto"/>
              <w:left w:val="single" w:sz="4" w:space="0" w:color="auto"/>
              <w:bottom w:val="single" w:sz="4" w:space="0" w:color="auto"/>
              <w:right w:val="single" w:sz="4" w:space="0" w:color="auto"/>
            </w:tcBorders>
            <w:shd w:val="clear" w:color="auto" w:fill="auto"/>
          </w:tcPr>
          <w:p w:rsidR="00E813E2" w:rsidRPr="00633AD0" w:rsidRDefault="007A120C" w:rsidP="00A604C8">
            <w:pPr>
              <w:pStyle w:val="Titolo2"/>
              <w:keepNext w:val="0"/>
              <w:keepLines w:val="0"/>
              <w:pBdr>
                <w:top w:val="none" w:sz="0" w:space="0" w:color="auto"/>
                <w:left w:val="none" w:sz="0" w:space="0" w:color="auto"/>
                <w:bottom w:val="none" w:sz="0" w:space="0" w:color="auto"/>
                <w:right w:val="none" w:sz="0" w:space="0" w:color="auto"/>
              </w:pBdr>
              <w:spacing w:before="240" w:after="240"/>
              <w:ind w:right="-1"/>
              <w:mirrorIndents/>
              <w:jc w:val="center"/>
              <w:rPr>
                <w:rFonts w:ascii="Arial" w:hAnsi="Arial" w:cs="Arial"/>
              </w:rPr>
            </w:pPr>
            <w:r w:rsidRPr="00633AD0">
              <w:rPr>
                <w:rFonts w:ascii="Arial" w:hAnsi="Arial" w:cs="Arial"/>
              </w:rPr>
              <w:t>1 – Organizzazione e modalità di gestione dei servizi pubblici ai cittadini con particolare riferimento alle gestioni associate</w:t>
            </w:r>
          </w:p>
        </w:tc>
      </w:tr>
    </w:tbl>
    <w:p w:rsidR="00F55995" w:rsidRPr="003310DF"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sz w:val="22"/>
          <w:szCs w:val="22"/>
        </w:rPr>
      </w:pPr>
      <w:r w:rsidRPr="003310DF">
        <w:rPr>
          <w:rFonts w:asciiTheme="minorHAnsi" w:hAnsiTheme="minorHAnsi" w:cs="Arial"/>
          <w:sz w:val="22"/>
          <w:szCs w:val="22"/>
        </w:rPr>
        <w:t>Servizi gestiti in forma diretta</w:t>
      </w:r>
    </w:p>
    <w:p w:rsidR="001F470F" w:rsidRPr="003310DF" w:rsidRDefault="00F55995" w:rsidP="00F55995">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sz w:val="22"/>
          <w:szCs w:val="22"/>
        </w:rPr>
      </w:pPr>
      <w:r w:rsidRPr="003310DF">
        <w:rPr>
          <w:rFonts w:asciiTheme="minorHAnsi" w:hAnsiTheme="minorHAnsi" w:cs="Arial"/>
          <w:b w:val="0"/>
          <w:sz w:val="22"/>
          <w:szCs w:val="22"/>
        </w:rPr>
        <w:t xml:space="preserve">Il Comune di Sant’Anatolia di Narco, gestisce direttamente: </w:t>
      </w:r>
    </w:p>
    <w:p w:rsidR="0080035C" w:rsidRPr="003310DF" w:rsidRDefault="001F66EE" w:rsidP="001F470F">
      <w:pPr>
        <w:spacing w:before="120" w:after="120"/>
        <w:ind w:left="360" w:right="-1" w:firstLine="0"/>
        <w:mirrorIndents/>
        <w:rPr>
          <w:rFonts w:asciiTheme="minorHAnsi" w:hAnsiTheme="minorHAnsi" w:cs="Arial"/>
          <w:sz w:val="22"/>
        </w:rPr>
      </w:pPr>
      <w:r w:rsidRPr="003310DF">
        <w:rPr>
          <w:rFonts w:asciiTheme="minorHAnsi" w:hAnsiTheme="minorHAnsi" w:cs="Arial"/>
          <w:sz w:val="22"/>
        </w:rPr>
        <w:t>-</w:t>
      </w:r>
      <w:r w:rsidR="00F55995" w:rsidRPr="003310DF">
        <w:rPr>
          <w:rFonts w:asciiTheme="minorHAnsi" w:hAnsiTheme="minorHAnsi" w:cs="Arial"/>
          <w:sz w:val="22"/>
        </w:rPr>
        <w:t xml:space="preserve"> P</w:t>
      </w:r>
      <w:r w:rsidR="0080035C" w:rsidRPr="003310DF">
        <w:rPr>
          <w:rFonts w:asciiTheme="minorHAnsi" w:hAnsiTheme="minorHAnsi" w:cs="Arial"/>
          <w:sz w:val="22"/>
        </w:rPr>
        <w:t xml:space="preserve">ubblica Illuminazione </w:t>
      </w:r>
    </w:p>
    <w:p w:rsidR="0080035C" w:rsidRPr="003310DF" w:rsidRDefault="001F66EE" w:rsidP="001F470F">
      <w:pPr>
        <w:spacing w:before="120" w:after="120"/>
        <w:ind w:left="360" w:right="-1" w:firstLine="0"/>
        <w:mirrorIndents/>
        <w:rPr>
          <w:rFonts w:asciiTheme="minorHAnsi" w:hAnsiTheme="minorHAnsi" w:cs="Arial"/>
          <w:sz w:val="22"/>
        </w:rPr>
      </w:pPr>
      <w:r w:rsidRPr="003310DF">
        <w:rPr>
          <w:rFonts w:asciiTheme="minorHAnsi" w:hAnsiTheme="minorHAnsi" w:cs="Arial"/>
          <w:sz w:val="22"/>
        </w:rPr>
        <w:t>-</w:t>
      </w:r>
      <w:r w:rsidR="00F55995" w:rsidRPr="003310DF">
        <w:rPr>
          <w:rFonts w:asciiTheme="minorHAnsi" w:hAnsiTheme="minorHAnsi" w:cs="Arial"/>
          <w:sz w:val="22"/>
        </w:rPr>
        <w:t xml:space="preserve"> </w:t>
      </w:r>
      <w:r w:rsidR="0080035C" w:rsidRPr="003310DF">
        <w:rPr>
          <w:rFonts w:asciiTheme="minorHAnsi" w:hAnsiTheme="minorHAnsi" w:cs="Arial"/>
          <w:sz w:val="22"/>
        </w:rPr>
        <w:t>Mercato dei Fiori</w:t>
      </w:r>
      <w:r w:rsidR="00F55995" w:rsidRPr="003310DF">
        <w:rPr>
          <w:rFonts w:asciiTheme="minorHAnsi" w:hAnsiTheme="minorHAnsi" w:cs="Arial"/>
          <w:sz w:val="22"/>
        </w:rPr>
        <w:t xml:space="preserve">, manifestazione annuale con cadenza nel mese di </w:t>
      </w:r>
      <w:proofErr w:type="gramStart"/>
      <w:r w:rsidR="00F55995" w:rsidRPr="003310DF">
        <w:rPr>
          <w:rFonts w:asciiTheme="minorHAnsi" w:hAnsiTheme="minorHAnsi" w:cs="Arial"/>
          <w:sz w:val="22"/>
        </w:rPr>
        <w:t>Aprile</w:t>
      </w:r>
      <w:proofErr w:type="gramEnd"/>
      <w:r w:rsidR="00F55995" w:rsidRPr="003310DF">
        <w:rPr>
          <w:rFonts w:asciiTheme="minorHAnsi" w:hAnsiTheme="minorHAnsi" w:cs="Arial"/>
          <w:sz w:val="22"/>
        </w:rPr>
        <w:t xml:space="preserve"> o Maggio</w:t>
      </w:r>
    </w:p>
    <w:p w:rsidR="0080035C" w:rsidRPr="003310DF" w:rsidRDefault="001F66EE" w:rsidP="001F470F">
      <w:pPr>
        <w:spacing w:before="120" w:after="120"/>
        <w:ind w:left="360" w:right="-1" w:firstLine="0"/>
        <w:mirrorIndents/>
        <w:rPr>
          <w:rFonts w:asciiTheme="minorHAnsi" w:hAnsiTheme="minorHAnsi" w:cs="Arial"/>
          <w:sz w:val="22"/>
        </w:rPr>
      </w:pPr>
      <w:r w:rsidRPr="003310DF">
        <w:rPr>
          <w:rFonts w:asciiTheme="minorHAnsi" w:hAnsiTheme="minorHAnsi" w:cs="Arial"/>
          <w:sz w:val="22"/>
        </w:rPr>
        <w:t>-</w:t>
      </w:r>
      <w:r w:rsidR="00F55995" w:rsidRPr="003310DF">
        <w:rPr>
          <w:rFonts w:asciiTheme="minorHAnsi" w:hAnsiTheme="minorHAnsi" w:cs="Arial"/>
          <w:sz w:val="22"/>
        </w:rPr>
        <w:t xml:space="preserve"> </w:t>
      </w:r>
      <w:r w:rsidR="0080035C" w:rsidRPr="003310DF">
        <w:rPr>
          <w:rFonts w:asciiTheme="minorHAnsi" w:hAnsiTheme="minorHAnsi" w:cs="Arial"/>
          <w:sz w:val="22"/>
        </w:rPr>
        <w:t>Museo della Canapa</w:t>
      </w:r>
      <w:r w:rsidR="001F127F" w:rsidRPr="003310DF">
        <w:rPr>
          <w:rFonts w:asciiTheme="minorHAnsi" w:hAnsiTheme="minorHAnsi" w:cs="Arial"/>
          <w:sz w:val="22"/>
        </w:rPr>
        <w:t xml:space="preserve"> con laboratori e corsi interattivi</w:t>
      </w:r>
    </w:p>
    <w:p w:rsidR="00E813E2" w:rsidRPr="003310DF" w:rsidRDefault="00E813E2" w:rsidP="001F470F">
      <w:pPr>
        <w:spacing w:before="120" w:after="120"/>
        <w:ind w:left="360" w:right="-1" w:firstLine="0"/>
        <w:mirrorIndents/>
        <w:rPr>
          <w:rFonts w:asciiTheme="minorHAnsi" w:hAnsiTheme="minorHAnsi" w:cs="Arial"/>
          <w:sz w:val="22"/>
        </w:rPr>
      </w:pPr>
    </w:p>
    <w:p w:rsidR="006348F9" w:rsidRPr="003310DF"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sz w:val="22"/>
          <w:szCs w:val="22"/>
        </w:rPr>
      </w:pPr>
      <w:r w:rsidRPr="003310DF">
        <w:rPr>
          <w:rFonts w:asciiTheme="minorHAnsi" w:hAnsiTheme="minorHAnsi" w:cs="Arial"/>
          <w:sz w:val="22"/>
          <w:szCs w:val="22"/>
        </w:rPr>
        <w:t xml:space="preserve">Servizi gestiti in forma associata </w:t>
      </w:r>
    </w:p>
    <w:p w:rsidR="00FA0AA9" w:rsidRPr="003310DF" w:rsidRDefault="00FA0AA9" w:rsidP="00FA0AA9">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Theme="minorHAnsi" w:hAnsiTheme="minorHAnsi"/>
          <w:sz w:val="22"/>
          <w:szCs w:val="22"/>
        </w:rPr>
      </w:pPr>
      <w:r w:rsidRPr="003310DF">
        <w:rPr>
          <w:rFonts w:asciiTheme="minorHAnsi" w:hAnsiTheme="minorHAnsi"/>
          <w:sz w:val="22"/>
          <w:szCs w:val="22"/>
        </w:rPr>
        <w:t xml:space="preserve">Il trasporto di linea </w:t>
      </w:r>
      <w:r w:rsidR="00633AD0" w:rsidRPr="003310DF">
        <w:rPr>
          <w:rFonts w:asciiTheme="minorHAnsi" w:hAnsiTheme="minorHAnsi"/>
          <w:sz w:val="22"/>
          <w:szCs w:val="22"/>
        </w:rPr>
        <w:t>è</w:t>
      </w:r>
      <w:r w:rsidRPr="003310DF">
        <w:rPr>
          <w:rFonts w:asciiTheme="minorHAnsi" w:hAnsiTheme="minorHAnsi"/>
          <w:sz w:val="22"/>
          <w:szCs w:val="22"/>
        </w:rPr>
        <w:t xml:space="preserve"> stato attuato con deliberazione del Consiglio Comunale n. 36 del 04.06.2003 </w:t>
      </w:r>
      <w:r w:rsidR="00397CCE" w:rsidRPr="003310DF">
        <w:rPr>
          <w:rFonts w:asciiTheme="minorHAnsi" w:hAnsiTheme="minorHAnsi"/>
          <w:sz w:val="22"/>
          <w:szCs w:val="22"/>
        </w:rPr>
        <w:t xml:space="preserve">tramite la quale </w:t>
      </w:r>
      <w:r w:rsidR="00633AD0" w:rsidRPr="003310DF">
        <w:rPr>
          <w:rFonts w:asciiTheme="minorHAnsi" w:hAnsiTheme="minorHAnsi"/>
          <w:sz w:val="22"/>
          <w:szCs w:val="22"/>
        </w:rPr>
        <w:t>è</w:t>
      </w:r>
      <w:r w:rsidRPr="003310DF">
        <w:rPr>
          <w:rFonts w:asciiTheme="minorHAnsi" w:hAnsiTheme="minorHAnsi"/>
          <w:sz w:val="22"/>
          <w:szCs w:val="22"/>
        </w:rPr>
        <w:t xml:space="preserve"> stato approvato il Protocollo d'Intesa </w:t>
      </w:r>
      <w:r w:rsidR="00397CCE" w:rsidRPr="003310DF">
        <w:rPr>
          <w:rFonts w:asciiTheme="minorHAnsi" w:hAnsiTheme="minorHAnsi"/>
          <w:sz w:val="22"/>
          <w:szCs w:val="22"/>
        </w:rPr>
        <w:t>t</w:t>
      </w:r>
      <w:r w:rsidRPr="003310DF">
        <w:rPr>
          <w:rFonts w:asciiTheme="minorHAnsi" w:hAnsiTheme="minorHAnsi"/>
          <w:sz w:val="22"/>
          <w:szCs w:val="22"/>
        </w:rPr>
        <w:t>ra questo Comune, la Provincia di Perugia ed i Comuni di Scheggino, Monteleone di Spoleto e Poggiodomo, per la gestione ed il finanziamento del servizio di trasporto pubblico di linea nell'area della bassa Valnerina</w:t>
      </w:r>
      <w:r w:rsidR="00040BE4" w:rsidRPr="003310DF">
        <w:rPr>
          <w:rFonts w:asciiTheme="minorHAnsi" w:hAnsiTheme="minorHAnsi"/>
          <w:sz w:val="22"/>
          <w:szCs w:val="22"/>
        </w:rPr>
        <w:t>.</w:t>
      </w:r>
    </w:p>
    <w:p w:rsidR="001F470F" w:rsidRPr="003310DF" w:rsidRDefault="001F470F" w:rsidP="001B65BF">
      <w:pPr>
        <w:spacing w:line="200" w:lineRule="exact"/>
        <w:ind w:left="1262" w:firstLine="0"/>
        <w:rPr>
          <w:rFonts w:asciiTheme="minorHAnsi" w:hAnsiTheme="minorHAnsi" w:cs="Arial"/>
          <w:sz w:val="22"/>
        </w:rPr>
      </w:pPr>
    </w:p>
    <w:p w:rsidR="006348F9" w:rsidRPr="003310DF"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sz w:val="22"/>
          <w:szCs w:val="22"/>
        </w:rPr>
      </w:pPr>
      <w:r w:rsidRPr="003310DF">
        <w:rPr>
          <w:rFonts w:asciiTheme="minorHAnsi" w:hAnsiTheme="minorHAnsi" w:cs="Arial"/>
          <w:sz w:val="22"/>
          <w:szCs w:val="22"/>
        </w:rPr>
        <w:t xml:space="preserve">Servizi affidati a organismi partecipati </w:t>
      </w:r>
    </w:p>
    <w:p w:rsidR="001F66EE" w:rsidRPr="003310DF" w:rsidRDefault="001F470F" w:rsidP="00184C56">
      <w:pPr>
        <w:spacing w:line="237" w:lineRule="auto"/>
        <w:ind w:left="0" w:firstLine="0"/>
        <w:rPr>
          <w:rFonts w:asciiTheme="minorHAnsi" w:hAnsiTheme="minorHAnsi" w:cs="Arial"/>
          <w:sz w:val="22"/>
        </w:rPr>
      </w:pPr>
      <w:r w:rsidRPr="003310DF">
        <w:rPr>
          <w:rFonts w:asciiTheme="minorHAnsi" w:hAnsiTheme="minorHAnsi" w:cs="Arial"/>
          <w:sz w:val="22"/>
        </w:rPr>
        <w:t>Servizio Idrico</w:t>
      </w:r>
    </w:p>
    <w:p w:rsidR="001F470F" w:rsidRPr="003310DF" w:rsidRDefault="001F66EE" w:rsidP="001F470F">
      <w:pPr>
        <w:spacing w:line="237" w:lineRule="auto"/>
        <w:rPr>
          <w:rFonts w:asciiTheme="minorHAnsi" w:hAnsiTheme="minorHAnsi" w:cs="Arial"/>
          <w:sz w:val="22"/>
        </w:rPr>
      </w:pPr>
      <w:r w:rsidRPr="003310DF">
        <w:rPr>
          <w:rFonts w:asciiTheme="minorHAnsi" w:hAnsiTheme="minorHAnsi" w:cs="Arial"/>
          <w:sz w:val="22"/>
        </w:rPr>
        <w:t xml:space="preserve">Servizio </w:t>
      </w:r>
      <w:r w:rsidR="001F470F" w:rsidRPr="003310DF">
        <w:rPr>
          <w:rFonts w:asciiTheme="minorHAnsi" w:hAnsiTheme="minorHAnsi" w:cs="Arial"/>
          <w:sz w:val="22"/>
        </w:rPr>
        <w:t>Smaltimento rifiuti</w:t>
      </w:r>
      <w:r w:rsidRPr="003310DF">
        <w:rPr>
          <w:rFonts w:asciiTheme="minorHAnsi" w:hAnsiTheme="minorHAnsi" w:cs="Arial"/>
          <w:sz w:val="22"/>
        </w:rPr>
        <w:t xml:space="preserve"> solidi urbani</w:t>
      </w:r>
    </w:p>
    <w:p w:rsidR="001F470F" w:rsidRPr="003310DF" w:rsidRDefault="001F470F" w:rsidP="001F470F">
      <w:pPr>
        <w:spacing w:line="237" w:lineRule="auto"/>
        <w:rPr>
          <w:rFonts w:asciiTheme="minorHAnsi" w:hAnsiTheme="minorHAnsi" w:cs="Arial"/>
          <w:sz w:val="22"/>
        </w:rPr>
      </w:pPr>
      <w:r w:rsidRPr="003310DF">
        <w:rPr>
          <w:rFonts w:asciiTheme="minorHAnsi" w:hAnsiTheme="minorHAnsi" w:cs="Arial"/>
          <w:sz w:val="22"/>
        </w:rPr>
        <w:t>Servizi Distribuzione metano</w:t>
      </w:r>
    </w:p>
    <w:p w:rsidR="001F470F" w:rsidRPr="003310DF" w:rsidRDefault="001F470F"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b w:val="0"/>
          <w:sz w:val="22"/>
          <w:szCs w:val="22"/>
        </w:rPr>
      </w:pPr>
    </w:p>
    <w:p w:rsidR="006348F9" w:rsidRPr="003310DF"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sz w:val="22"/>
          <w:szCs w:val="22"/>
        </w:rPr>
      </w:pPr>
      <w:r w:rsidRPr="003310DF">
        <w:rPr>
          <w:rFonts w:asciiTheme="minorHAnsi" w:hAnsiTheme="minorHAnsi" w:cs="Arial"/>
          <w:sz w:val="22"/>
          <w:szCs w:val="22"/>
        </w:rPr>
        <w:t xml:space="preserve">Servizi affidati ad altri soggetti </w:t>
      </w:r>
    </w:p>
    <w:p w:rsidR="001F66EE" w:rsidRPr="003310DF" w:rsidRDefault="00397CCE" w:rsidP="003B7EC1">
      <w:pPr>
        <w:spacing w:before="120" w:after="120"/>
        <w:ind w:left="-5" w:right="-1"/>
        <w:mirrorIndents/>
        <w:rPr>
          <w:rFonts w:asciiTheme="minorHAnsi" w:hAnsiTheme="minorHAnsi" w:cs="Arial"/>
          <w:sz w:val="22"/>
        </w:rPr>
      </w:pPr>
      <w:r w:rsidRPr="003310DF">
        <w:rPr>
          <w:rFonts w:asciiTheme="minorHAnsi" w:hAnsiTheme="minorHAnsi" w:cs="Arial"/>
          <w:sz w:val="22"/>
        </w:rPr>
        <w:t>Nessuno</w:t>
      </w:r>
    </w:p>
    <w:p w:rsidR="00397CCE" w:rsidRPr="003310DF" w:rsidRDefault="00397CCE" w:rsidP="003B7EC1">
      <w:pPr>
        <w:spacing w:before="120" w:after="120"/>
        <w:ind w:left="-5" w:right="-1"/>
        <w:mirrorIndents/>
        <w:rPr>
          <w:rFonts w:asciiTheme="minorHAnsi" w:hAnsiTheme="minorHAnsi" w:cs="Arial"/>
          <w:sz w:val="22"/>
        </w:rPr>
      </w:pPr>
    </w:p>
    <w:p w:rsidR="006348F9" w:rsidRPr="003310DF" w:rsidRDefault="006348F9" w:rsidP="003B7EC1">
      <w:pPr>
        <w:spacing w:before="120" w:after="120"/>
        <w:ind w:left="-5" w:right="-1"/>
        <w:mirrorIndents/>
        <w:rPr>
          <w:rFonts w:asciiTheme="minorHAnsi" w:hAnsiTheme="minorHAnsi" w:cs="Arial"/>
          <w:b/>
          <w:sz w:val="22"/>
        </w:rPr>
      </w:pPr>
      <w:r w:rsidRPr="003310DF">
        <w:rPr>
          <w:rFonts w:asciiTheme="minorHAnsi" w:hAnsiTheme="minorHAnsi" w:cs="Arial"/>
          <w:b/>
          <w:sz w:val="22"/>
        </w:rPr>
        <w:t xml:space="preserve">Enti strumentali controllati: </w:t>
      </w:r>
    </w:p>
    <w:p w:rsidR="003B2DCF" w:rsidRPr="003310DF" w:rsidRDefault="00040BE4" w:rsidP="003B7EC1">
      <w:pPr>
        <w:keepNext/>
        <w:spacing w:before="100" w:after="100" w:line="250" w:lineRule="auto"/>
        <w:ind w:left="-5" w:right="-1"/>
        <w:mirrorIndents/>
        <w:rPr>
          <w:rFonts w:asciiTheme="minorHAnsi" w:hAnsiTheme="minorHAnsi" w:cs="Arial"/>
          <w:sz w:val="22"/>
        </w:rPr>
      </w:pPr>
      <w:r w:rsidRPr="003310DF">
        <w:rPr>
          <w:rFonts w:asciiTheme="minorHAnsi" w:hAnsiTheme="minorHAnsi" w:cs="Arial"/>
          <w:sz w:val="22"/>
        </w:rPr>
        <w:t>Nessuno</w:t>
      </w:r>
    </w:p>
    <w:p w:rsidR="00397CCE" w:rsidRPr="003310DF" w:rsidRDefault="00397CCE" w:rsidP="003B7EC1">
      <w:pPr>
        <w:keepNext/>
        <w:spacing w:before="100" w:after="100" w:line="250" w:lineRule="auto"/>
        <w:ind w:left="-5" w:right="-1"/>
        <w:mirrorIndents/>
        <w:rPr>
          <w:rFonts w:asciiTheme="minorHAnsi" w:hAnsiTheme="minorHAnsi" w:cs="Arial"/>
          <w:b/>
          <w:sz w:val="22"/>
        </w:rPr>
      </w:pPr>
    </w:p>
    <w:p w:rsidR="006348F9" w:rsidRPr="003310DF" w:rsidRDefault="003310DF" w:rsidP="003B7EC1">
      <w:pPr>
        <w:keepNext/>
        <w:spacing w:before="100" w:after="100" w:line="250" w:lineRule="auto"/>
        <w:ind w:left="-5" w:right="-1"/>
        <w:mirrorIndents/>
        <w:rPr>
          <w:rFonts w:asciiTheme="minorHAnsi" w:hAnsiTheme="minorHAnsi" w:cs="Arial"/>
          <w:b/>
          <w:sz w:val="22"/>
        </w:rPr>
      </w:pPr>
      <w:r w:rsidRPr="003310DF">
        <w:rPr>
          <w:rFonts w:asciiTheme="minorHAnsi" w:hAnsiTheme="minorHAnsi" w:cs="Arial"/>
          <w:b/>
          <w:sz w:val="22"/>
        </w:rPr>
        <w:t>Enti strumentali partecipati</w:t>
      </w:r>
    </w:p>
    <w:p w:rsidR="001F66EE" w:rsidRPr="003310DF" w:rsidRDefault="001F66EE" w:rsidP="003B2DCF">
      <w:pPr>
        <w:spacing w:line="0" w:lineRule="atLeast"/>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r w:rsidRPr="003310DF">
        <w:rPr>
          <w:rFonts w:asciiTheme="minorHAnsi" w:hAnsiTheme="minorHAnsi" w:cs="Arial"/>
          <w:sz w:val="22"/>
        </w:rPr>
        <w:t>Consorzi</w:t>
      </w:r>
      <w:r w:rsidR="004542EA" w:rsidRPr="003310DF">
        <w:rPr>
          <w:rFonts w:asciiTheme="minorHAnsi" w:hAnsiTheme="minorHAnsi" w:cs="Arial"/>
          <w:sz w:val="22"/>
        </w:rPr>
        <w:t>:</w:t>
      </w:r>
    </w:p>
    <w:p w:rsidR="003B2DCF" w:rsidRPr="003310DF" w:rsidRDefault="003B2DCF" w:rsidP="003B2DCF">
      <w:pPr>
        <w:spacing w:line="0" w:lineRule="atLeast"/>
        <w:ind w:left="1262" w:firstLine="0"/>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r w:rsidRPr="003310DF">
        <w:rPr>
          <w:rFonts w:asciiTheme="minorHAnsi" w:hAnsiTheme="minorHAnsi" w:cs="Arial"/>
          <w:sz w:val="22"/>
        </w:rPr>
        <w:t xml:space="preserve">B.I.M Consorzio Bacino Imbrifero del Nera e Velino Consorzio tra enti locali </w:t>
      </w:r>
    </w:p>
    <w:p w:rsidR="003B2DCF" w:rsidRPr="003310DF" w:rsidRDefault="003B2DCF" w:rsidP="003B2DCF">
      <w:pPr>
        <w:spacing w:line="0" w:lineRule="atLeast"/>
        <w:ind w:left="1262" w:firstLine="0"/>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proofErr w:type="spellStart"/>
      <w:r w:rsidRPr="003310DF">
        <w:rPr>
          <w:rFonts w:asciiTheme="minorHAnsi" w:hAnsiTheme="minorHAnsi" w:cs="Arial"/>
          <w:sz w:val="22"/>
        </w:rPr>
        <w:t>Ce</w:t>
      </w:r>
      <w:r w:rsidR="001F66EE" w:rsidRPr="003310DF">
        <w:rPr>
          <w:rFonts w:asciiTheme="minorHAnsi" w:hAnsiTheme="minorHAnsi" w:cs="Arial"/>
          <w:sz w:val="22"/>
        </w:rPr>
        <w:t>.</w:t>
      </w:r>
      <w:r w:rsidRPr="003310DF">
        <w:rPr>
          <w:rFonts w:asciiTheme="minorHAnsi" w:hAnsiTheme="minorHAnsi" w:cs="Arial"/>
          <w:sz w:val="22"/>
        </w:rPr>
        <w:t>d</w:t>
      </w:r>
      <w:r w:rsidR="001F66EE" w:rsidRPr="003310DF">
        <w:rPr>
          <w:rFonts w:asciiTheme="minorHAnsi" w:hAnsiTheme="minorHAnsi" w:cs="Arial"/>
          <w:sz w:val="22"/>
        </w:rPr>
        <w:t>.</w:t>
      </w:r>
      <w:r w:rsidR="000B1F37" w:rsidRPr="003310DF">
        <w:rPr>
          <w:rFonts w:asciiTheme="minorHAnsi" w:hAnsiTheme="minorHAnsi" w:cs="Arial"/>
          <w:sz w:val="22"/>
        </w:rPr>
        <w:t>r.</w:t>
      </w:r>
      <w:r w:rsidRPr="003310DF">
        <w:rPr>
          <w:rFonts w:asciiTheme="minorHAnsi" w:hAnsiTheme="minorHAnsi" w:cs="Arial"/>
          <w:sz w:val="22"/>
        </w:rPr>
        <w:t>a</w:t>
      </w:r>
      <w:r w:rsidR="001F66EE" w:rsidRPr="003310DF">
        <w:rPr>
          <w:rFonts w:asciiTheme="minorHAnsi" w:hAnsiTheme="minorHAnsi" w:cs="Arial"/>
          <w:sz w:val="22"/>
        </w:rPr>
        <w:t>.</w:t>
      </w:r>
      <w:r w:rsidRPr="003310DF">
        <w:rPr>
          <w:rFonts w:asciiTheme="minorHAnsi" w:hAnsiTheme="minorHAnsi" w:cs="Arial"/>
          <w:sz w:val="22"/>
        </w:rPr>
        <w:t>v</w:t>
      </w:r>
      <w:proofErr w:type="spellEnd"/>
      <w:r w:rsidR="001F66EE" w:rsidRPr="003310DF">
        <w:rPr>
          <w:rFonts w:asciiTheme="minorHAnsi" w:hAnsiTheme="minorHAnsi" w:cs="Arial"/>
          <w:sz w:val="22"/>
        </w:rPr>
        <w:t>.</w:t>
      </w:r>
      <w:r w:rsidRPr="003310DF">
        <w:rPr>
          <w:rFonts w:asciiTheme="minorHAnsi" w:hAnsiTheme="minorHAnsi" w:cs="Arial"/>
          <w:sz w:val="22"/>
        </w:rPr>
        <w:t xml:space="preserve"> Centro documentale ricerca antropologica Valnerina </w:t>
      </w:r>
    </w:p>
    <w:p w:rsidR="003B2DCF" w:rsidRPr="003310DF" w:rsidRDefault="003B2DCF" w:rsidP="003B2DCF">
      <w:pPr>
        <w:spacing w:line="0" w:lineRule="atLeast"/>
        <w:ind w:left="1262" w:firstLine="0"/>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proofErr w:type="spellStart"/>
      <w:r w:rsidRPr="003310DF">
        <w:rPr>
          <w:rFonts w:asciiTheme="minorHAnsi" w:hAnsiTheme="minorHAnsi" w:cs="Arial"/>
          <w:sz w:val="22"/>
        </w:rPr>
        <w:t>C.</w:t>
      </w:r>
      <w:proofErr w:type="gramStart"/>
      <w:r w:rsidRPr="003310DF">
        <w:rPr>
          <w:rFonts w:asciiTheme="minorHAnsi" w:hAnsiTheme="minorHAnsi" w:cs="Arial"/>
          <w:sz w:val="22"/>
        </w:rPr>
        <w:t>e.v</w:t>
      </w:r>
      <w:proofErr w:type="spellEnd"/>
      <w:proofErr w:type="gramEnd"/>
      <w:r w:rsidRPr="003310DF">
        <w:rPr>
          <w:rFonts w:asciiTheme="minorHAnsi" w:hAnsiTheme="minorHAnsi" w:cs="Arial"/>
          <w:sz w:val="22"/>
        </w:rPr>
        <w:t xml:space="preserve">  Il Consorzio CEV, secondo quanto previsto dal </w:t>
      </w:r>
      <w:proofErr w:type="spellStart"/>
      <w:r w:rsidRPr="003310DF">
        <w:rPr>
          <w:rFonts w:asciiTheme="minorHAnsi" w:hAnsiTheme="minorHAnsi" w:cs="Arial"/>
          <w:sz w:val="22"/>
        </w:rPr>
        <w:t>D.Lgs</w:t>
      </w:r>
      <w:proofErr w:type="spellEnd"/>
      <w:r w:rsidRPr="003310DF">
        <w:rPr>
          <w:rFonts w:asciiTheme="minorHAnsi" w:hAnsiTheme="minorHAnsi" w:cs="Arial"/>
          <w:sz w:val="22"/>
        </w:rPr>
        <w:t xml:space="preserve"> 50/2016, ha il ruolo di amministrazione aggiudicatrice e svolge attività di Centrale di Committenza per i propri consorziati, mettendo a loro disposizione anche un servizio di e-</w:t>
      </w:r>
      <w:proofErr w:type="spellStart"/>
      <w:r w:rsidRPr="003310DF">
        <w:rPr>
          <w:rFonts w:asciiTheme="minorHAnsi" w:hAnsiTheme="minorHAnsi" w:cs="Arial"/>
          <w:sz w:val="22"/>
        </w:rPr>
        <w:t>procurement</w:t>
      </w:r>
      <w:proofErr w:type="spellEnd"/>
      <w:r w:rsidRPr="003310DF">
        <w:rPr>
          <w:rFonts w:asciiTheme="minorHAnsi" w:hAnsiTheme="minorHAnsi" w:cs="Arial"/>
          <w:sz w:val="22"/>
        </w:rPr>
        <w:t xml:space="preserve"> e di consulenza.</w:t>
      </w:r>
    </w:p>
    <w:p w:rsidR="003B2DCF" w:rsidRPr="003310DF" w:rsidRDefault="003B2DCF" w:rsidP="003B2DCF">
      <w:pPr>
        <w:spacing w:line="0" w:lineRule="atLeast"/>
        <w:ind w:left="1262" w:firstLine="0"/>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proofErr w:type="spellStart"/>
      <w:r w:rsidRPr="003310DF">
        <w:rPr>
          <w:rFonts w:asciiTheme="minorHAnsi" w:hAnsiTheme="minorHAnsi" w:cs="Arial"/>
          <w:sz w:val="22"/>
        </w:rPr>
        <w:lastRenderedPageBreak/>
        <w:t>G</w:t>
      </w:r>
      <w:r w:rsidR="001F66EE" w:rsidRPr="003310DF">
        <w:rPr>
          <w:rFonts w:asciiTheme="minorHAnsi" w:hAnsiTheme="minorHAnsi" w:cs="Arial"/>
          <w:sz w:val="22"/>
        </w:rPr>
        <w:t>.</w:t>
      </w:r>
      <w:r w:rsidRPr="003310DF">
        <w:rPr>
          <w:rFonts w:asciiTheme="minorHAnsi" w:hAnsiTheme="minorHAnsi" w:cs="Arial"/>
          <w:sz w:val="22"/>
        </w:rPr>
        <w:t>a</w:t>
      </w:r>
      <w:r w:rsidR="001F66EE" w:rsidRPr="003310DF">
        <w:rPr>
          <w:rFonts w:asciiTheme="minorHAnsi" w:hAnsiTheme="minorHAnsi" w:cs="Arial"/>
          <w:sz w:val="22"/>
        </w:rPr>
        <w:t>.</w:t>
      </w:r>
      <w:r w:rsidRPr="003310DF">
        <w:rPr>
          <w:rFonts w:asciiTheme="minorHAnsi" w:hAnsiTheme="minorHAnsi" w:cs="Arial"/>
          <w:sz w:val="22"/>
        </w:rPr>
        <w:t>l</w:t>
      </w:r>
      <w:proofErr w:type="spellEnd"/>
      <w:r w:rsidR="001F66EE" w:rsidRPr="003310DF">
        <w:rPr>
          <w:rFonts w:asciiTheme="minorHAnsi" w:hAnsiTheme="minorHAnsi" w:cs="Arial"/>
          <w:sz w:val="22"/>
        </w:rPr>
        <w:t>.</w:t>
      </w:r>
      <w:r w:rsidR="00633AD0" w:rsidRPr="003310DF">
        <w:rPr>
          <w:rFonts w:asciiTheme="minorHAnsi" w:hAnsiTheme="minorHAnsi" w:cs="Arial"/>
          <w:sz w:val="22"/>
        </w:rPr>
        <w:t xml:space="preserve"> Valle</w:t>
      </w:r>
      <w:r w:rsidRPr="003310DF">
        <w:rPr>
          <w:rFonts w:asciiTheme="minorHAnsi" w:hAnsiTheme="minorHAnsi" w:cs="Arial"/>
          <w:sz w:val="22"/>
        </w:rPr>
        <w:t xml:space="preserve"> Umbra L'associazione concorre all</w:t>
      </w:r>
      <w:r w:rsidR="001F66EE" w:rsidRPr="003310DF">
        <w:rPr>
          <w:rFonts w:asciiTheme="minorHAnsi" w:hAnsiTheme="minorHAnsi" w:cs="Arial"/>
          <w:sz w:val="22"/>
        </w:rPr>
        <w:t>’</w:t>
      </w:r>
      <w:r w:rsidRPr="003310DF">
        <w:rPr>
          <w:rFonts w:asciiTheme="minorHAnsi" w:hAnsiTheme="minorHAnsi" w:cs="Arial"/>
          <w:sz w:val="22"/>
        </w:rPr>
        <w:t xml:space="preserve"> elaborazione e alla realizzazione di ogni azione utile a promuovere uno sviluppo durevole delle zone rurali, </w:t>
      </w:r>
    </w:p>
    <w:p w:rsidR="003B2DCF" w:rsidRPr="003310DF" w:rsidRDefault="003B2DCF" w:rsidP="003B2DCF">
      <w:pPr>
        <w:spacing w:line="0" w:lineRule="atLeast"/>
        <w:ind w:left="1262" w:firstLine="0"/>
        <w:rPr>
          <w:rFonts w:asciiTheme="minorHAnsi" w:hAnsiTheme="minorHAnsi" w:cs="Arial"/>
          <w:sz w:val="22"/>
        </w:rPr>
      </w:pPr>
    </w:p>
    <w:p w:rsidR="00321FDC" w:rsidRPr="003310DF" w:rsidRDefault="00321FDC" w:rsidP="003B2DCF">
      <w:pPr>
        <w:spacing w:before="100" w:after="100"/>
        <w:ind w:left="360" w:right="-1" w:firstLine="0"/>
        <w:mirrorIndents/>
        <w:rPr>
          <w:rFonts w:asciiTheme="minorHAnsi" w:hAnsiTheme="minorHAnsi" w:cs="Arial"/>
          <w:sz w:val="22"/>
        </w:rPr>
      </w:pPr>
    </w:p>
    <w:p w:rsidR="00920577" w:rsidRPr="003310DF" w:rsidRDefault="00920577" w:rsidP="003B2DCF">
      <w:pPr>
        <w:spacing w:before="100" w:after="100"/>
        <w:ind w:left="360" w:right="-1" w:firstLine="0"/>
        <w:mirrorIndents/>
        <w:rPr>
          <w:rFonts w:asciiTheme="minorHAnsi" w:hAnsiTheme="minorHAnsi" w:cs="Arial"/>
          <w:sz w:val="22"/>
        </w:rPr>
      </w:pPr>
    </w:p>
    <w:p w:rsidR="006348F9" w:rsidRPr="003310DF" w:rsidRDefault="006348F9" w:rsidP="003B7EC1">
      <w:pPr>
        <w:spacing w:before="100" w:after="100"/>
        <w:ind w:left="-5" w:right="-1"/>
        <w:mirrorIndents/>
        <w:rPr>
          <w:rFonts w:asciiTheme="minorHAnsi" w:hAnsiTheme="minorHAnsi" w:cs="Arial"/>
          <w:b/>
          <w:sz w:val="22"/>
        </w:rPr>
      </w:pPr>
      <w:r w:rsidRPr="003310DF">
        <w:rPr>
          <w:rFonts w:asciiTheme="minorHAnsi" w:hAnsiTheme="minorHAnsi" w:cs="Arial"/>
          <w:b/>
          <w:sz w:val="22"/>
        </w:rPr>
        <w:t xml:space="preserve">Società controllate </w:t>
      </w:r>
    </w:p>
    <w:p w:rsidR="00397CCE" w:rsidRPr="003310DF" w:rsidRDefault="00397CCE" w:rsidP="00397CCE">
      <w:pPr>
        <w:spacing w:before="100" w:after="100"/>
        <w:ind w:left="360" w:right="-1" w:firstLine="0"/>
        <w:mirrorIndents/>
        <w:rPr>
          <w:rFonts w:asciiTheme="minorHAnsi" w:hAnsiTheme="minorHAnsi" w:cs="Arial"/>
          <w:sz w:val="22"/>
        </w:rPr>
      </w:pPr>
    </w:p>
    <w:p w:rsidR="00321FDC" w:rsidRPr="003310DF" w:rsidRDefault="003B2DCF" w:rsidP="00397CCE">
      <w:pPr>
        <w:spacing w:before="100" w:after="100"/>
        <w:ind w:right="-1"/>
        <w:mirrorIndents/>
        <w:rPr>
          <w:rFonts w:asciiTheme="minorHAnsi" w:hAnsiTheme="minorHAnsi" w:cs="Arial"/>
          <w:sz w:val="22"/>
        </w:rPr>
      </w:pPr>
      <w:r w:rsidRPr="003310DF">
        <w:rPr>
          <w:rFonts w:asciiTheme="minorHAnsi" w:hAnsiTheme="minorHAnsi" w:cs="Arial"/>
          <w:sz w:val="22"/>
        </w:rPr>
        <w:t xml:space="preserve">L’Ente non detiene partecipazioni di </w:t>
      </w:r>
      <w:r w:rsidR="00E702DD" w:rsidRPr="003310DF">
        <w:rPr>
          <w:rFonts w:asciiTheme="minorHAnsi" w:hAnsiTheme="minorHAnsi" w:cs="Arial"/>
          <w:sz w:val="22"/>
        </w:rPr>
        <w:t>maggioranza.</w:t>
      </w:r>
    </w:p>
    <w:p w:rsidR="003B2DCF" w:rsidRPr="003310DF" w:rsidRDefault="003B2DCF" w:rsidP="003B7EC1">
      <w:pPr>
        <w:spacing w:before="100" w:after="100"/>
        <w:ind w:left="-5" w:right="-1"/>
        <w:mirrorIndents/>
        <w:rPr>
          <w:rFonts w:asciiTheme="minorHAnsi" w:hAnsiTheme="minorHAnsi" w:cs="Arial"/>
          <w:sz w:val="22"/>
        </w:rPr>
      </w:pPr>
    </w:p>
    <w:p w:rsidR="003B2DCF" w:rsidRPr="003310DF" w:rsidRDefault="003B2DCF" w:rsidP="003B7EC1">
      <w:pPr>
        <w:spacing w:before="100" w:after="100"/>
        <w:ind w:left="-5" w:right="-1"/>
        <w:mirrorIndents/>
        <w:rPr>
          <w:rFonts w:asciiTheme="minorHAnsi" w:hAnsiTheme="minorHAnsi" w:cs="Arial"/>
          <w:sz w:val="22"/>
        </w:rPr>
      </w:pPr>
    </w:p>
    <w:p w:rsidR="006348F9" w:rsidRPr="003310DF" w:rsidRDefault="006348F9" w:rsidP="003B7EC1">
      <w:pPr>
        <w:spacing w:before="100" w:after="100"/>
        <w:ind w:left="-5" w:right="-1"/>
        <w:mirrorIndents/>
        <w:rPr>
          <w:rFonts w:asciiTheme="minorHAnsi" w:hAnsiTheme="minorHAnsi" w:cs="Arial"/>
          <w:b/>
          <w:sz w:val="22"/>
        </w:rPr>
      </w:pPr>
      <w:r w:rsidRPr="003310DF">
        <w:rPr>
          <w:rFonts w:asciiTheme="minorHAnsi" w:hAnsiTheme="minorHAnsi" w:cs="Arial"/>
          <w:b/>
          <w:sz w:val="22"/>
        </w:rPr>
        <w:t xml:space="preserve">Società partecipate </w:t>
      </w:r>
    </w:p>
    <w:p w:rsidR="001F66EE" w:rsidRPr="003310DF" w:rsidRDefault="001F66EE" w:rsidP="003B7EC1">
      <w:pPr>
        <w:spacing w:before="100" w:after="100"/>
        <w:ind w:left="-5" w:right="-1"/>
        <w:mirrorIndents/>
        <w:rPr>
          <w:rFonts w:asciiTheme="minorHAnsi" w:hAnsiTheme="minorHAnsi" w:cs="Arial"/>
          <w:b/>
          <w:sz w:val="22"/>
        </w:rPr>
      </w:pPr>
    </w:p>
    <w:p w:rsidR="003B2DCF" w:rsidRPr="003310DF" w:rsidRDefault="003B2DCF" w:rsidP="003B7EC1">
      <w:pPr>
        <w:spacing w:before="100" w:after="100"/>
        <w:ind w:left="-5" w:right="-1"/>
        <w:mirrorIndents/>
        <w:rPr>
          <w:rFonts w:asciiTheme="minorHAnsi" w:hAnsiTheme="minorHAnsi" w:cs="Arial"/>
          <w:sz w:val="22"/>
        </w:rPr>
      </w:pPr>
      <w:r w:rsidRPr="003310DF">
        <w:rPr>
          <w:rFonts w:asciiTheme="minorHAnsi" w:hAnsiTheme="minorHAnsi" w:cs="Arial"/>
          <w:sz w:val="22"/>
        </w:rPr>
        <w:t xml:space="preserve">Le partecipazioni che detiene </w:t>
      </w:r>
      <w:r w:rsidR="00920577" w:rsidRPr="003310DF">
        <w:rPr>
          <w:rFonts w:asciiTheme="minorHAnsi" w:hAnsiTheme="minorHAnsi" w:cs="Arial"/>
          <w:sz w:val="22"/>
        </w:rPr>
        <w:t>l</w:t>
      </w:r>
      <w:r w:rsidRPr="003310DF">
        <w:rPr>
          <w:rFonts w:asciiTheme="minorHAnsi" w:hAnsiTheme="minorHAnsi" w:cs="Arial"/>
          <w:sz w:val="22"/>
        </w:rPr>
        <w:t>’ente sono:</w:t>
      </w:r>
    </w:p>
    <w:p w:rsidR="00105121" w:rsidRPr="003310DF" w:rsidRDefault="00105121" w:rsidP="003B2DCF">
      <w:pPr>
        <w:spacing w:line="0" w:lineRule="atLeast"/>
        <w:rPr>
          <w:rFonts w:asciiTheme="minorHAnsi" w:hAnsiTheme="minorHAnsi" w:cs="Arial"/>
          <w:sz w:val="22"/>
        </w:rPr>
      </w:pPr>
    </w:p>
    <w:p w:rsidR="00D739D3" w:rsidRPr="003310DF" w:rsidRDefault="00397CCE" w:rsidP="00D739D3">
      <w:pPr>
        <w:rPr>
          <w:rFonts w:asciiTheme="minorHAnsi" w:hAnsiTheme="minorHAnsi"/>
          <w:color w:val="auto"/>
          <w:sz w:val="22"/>
        </w:rPr>
      </w:pPr>
      <w:r w:rsidRPr="003310DF">
        <w:rPr>
          <w:rFonts w:asciiTheme="minorHAnsi" w:hAnsiTheme="minorHAnsi" w:cs="Arial"/>
          <w:sz w:val="22"/>
        </w:rPr>
        <w:t>1)</w:t>
      </w:r>
      <w:r w:rsidR="00920577" w:rsidRPr="003310DF">
        <w:rPr>
          <w:rFonts w:asciiTheme="minorHAnsi" w:hAnsiTheme="minorHAnsi" w:cs="Arial"/>
          <w:sz w:val="22"/>
        </w:rPr>
        <w:t xml:space="preserve"> </w:t>
      </w:r>
      <w:r w:rsidRPr="003310DF">
        <w:rPr>
          <w:rFonts w:asciiTheme="minorHAnsi" w:hAnsiTheme="minorHAnsi" w:cs="Arial"/>
          <w:sz w:val="22"/>
        </w:rPr>
        <w:t xml:space="preserve">Valnerina </w:t>
      </w:r>
      <w:r w:rsidR="00474695" w:rsidRPr="003310DF">
        <w:rPr>
          <w:rFonts w:asciiTheme="minorHAnsi" w:hAnsiTheme="minorHAnsi" w:cs="Arial"/>
          <w:sz w:val="22"/>
        </w:rPr>
        <w:t>servizi</w:t>
      </w:r>
      <w:r w:rsidRPr="003310DF">
        <w:rPr>
          <w:rFonts w:asciiTheme="minorHAnsi" w:hAnsiTheme="minorHAnsi" w:cs="Arial"/>
          <w:sz w:val="22"/>
        </w:rPr>
        <w:t xml:space="preserve"> S.</w:t>
      </w:r>
      <w:r w:rsidR="003B2DCF" w:rsidRPr="003310DF">
        <w:rPr>
          <w:rFonts w:asciiTheme="minorHAnsi" w:hAnsiTheme="minorHAnsi" w:cs="Arial"/>
          <w:sz w:val="22"/>
        </w:rPr>
        <w:t>c</w:t>
      </w:r>
      <w:r w:rsidRPr="003310DF">
        <w:rPr>
          <w:rFonts w:asciiTheme="minorHAnsi" w:hAnsiTheme="minorHAnsi" w:cs="Arial"/>
          <w:sz w:val="22"/>
        </w:rPr>
        <w:t>.</w:t>
      </w:r>
      <w:proofErr w:type="gramStart"/>
      <w:r w:rsidR="003B2DCF" w:rsidRPr="003310DF">
        <w:rPr>
          <w:rFonts w:asciiTheme="minorHAnsi" w:hAnsiTheme="minorHAnsi" w:cs="Arial"/>
          <w:sz w:val="22"/>
        </w:rPr>
        <w:t xml:space="preserve">pa  </w:t>
      </w:r>
      <w:proofErr w:type="spellStart"/>
      <w:r w:rsidR="003B2DCF" w:rsidRPr="003310DF">
        <w:rPr>
          <w:rFonts w:asciiTheme="minorHAnsi" w:hAnsiTheme="minorHAnsi" w:cs="Arial"/>
          <w:sz w:val="22"/>
        </w:rPr>
        <w:t>Soc</w:t>
      </w:r>
      <w:proofErr w:type="spellEnd"/>
      <w:r w:rsidR="003B2DCF" w:rsidRPr="003310DF">
        <w:rPr>
          <w:rFonts w:asciiTheme="minorHAnsi" w:hAnsiTheme="minorHAnsi" w:cs="Arial"/>
          <w:sz w:val="22"/>
        </w:rPr>
        <w:t>.</w:t>
      </w:r>
      <w:proofErr w:type="gramEnd"/>
      <w:r w:rsidR="003B2DCF" w:rsidRPr="003310DF">
        <w:rPr>
          <w:rFonts w:asciiTheme="minorHAnsi" w:hAnsiTheme="minorHAnsi" w:cs="Arial"/>
          <w:sz w:val="22"/>
        </w:rPr>
        <w:t xml:space="preserve"> capitale Misto quota di partecipazione 2%</w:t>
      </w:r>
      <w:r w:rsidR="00D739D3" w:rsidRPr="003310DF">
        <w:rPr>
          <w:rFonts w:asciiTheme="minorHAnsi" w:hAnsiTheme="minorHAnsi"/>
          <w:sz w:val="22"/>
        </w:rPr>
        <w:t xml:space="preserve"> </w:t>
      </w:r>
      <w:r w:rsidR="00D739D3" w:rsidRPr="003310DF">
        <w:rPr>
          <w:rFonts w:asciiTheme="minorHAnsi" w:hAnsiTheme="minorHAnsi"/>
          <w:color w:val="auto"/>
          <w:sz w:val="22"/>
        </w:rPr>
        <w:t>Distribuzione di combustibili gassosi mediante condotte</w:t>
      </w:r>
    </w:p>
    <w:p w:rsidR="003B2DCF" w:rsidRPr="003310DF" w:rsidRDefault="003B2DCF" w:rsidP="003B2DCF">
      <w:pPr>
        <w:spacing w:line="0" w:lineRule="atLeast"/>
        <w:rPr>
          <w:rFonts w:asciiTheme="minorHAnsi" w:hAnsiTheme="minorHAnsi" w:cs="Arial"/>
          <w:sz w:val="22"/>
        </w:rPr>
      </w:pPr>
    </w:p>
    <w:p w:rsidR="001F66EE" w:rsidRPr="003310DF" w:rsidRDefault="001F66EE" w:rsidP="003B2DCF">
      <w:pPr>
        <w:spacing w:line="0" w:lineRule="atLeast"/>
        <w:rPr>
          <w:rFonts w:asciiTheme="minorHAnsi" w:hAnsiTheme="minorHAnsi" w:cs="Arial"/>
          <w:sz w:val="22"/>
        </w:rPr>
      </w:pPr>
    </w:p>
    <w:p w:rsidR="00D739D3" w:rsidRPr="003310DF" w:rsidRDefault="003B2DCF" w:rsidP="00D739D3">
      <w:pPr>
        <w:rPr>
          <w:rFonts w:asciiTheme="minorHAnsi" w:hAnsiTheme="minorHAnsi"/>
          <w:color w:val="auto"/>
          <w:sz w:val="22"/>
        </w:rPr>
      </w:pPr>
      <w:r w:rsidRPr="003310DF">
        <w:rPr>
          <w:rFonts w:asciiTheme="minorHAnsi" w:hAnsiTheme="minorHAnsi" w:cs="Arial"/>
          <w:sz w:val="22"/>
        </w:rPr>
        <w:t>2)</w:t>
      </w:r>
      <w:r w:rsidR="00920577" w:rsidRPr="003310DF">
        <w:rPr>
          <w:rFonts w:asciiTheme="minorHAnsi" w:hAnsiTheme="minorHAnsi" w:cs="Arial"/>
          <w:sz w:val="22"/>
        </w:rPr>
        <w:t xml:space="preserve"> </w:t>
      </w:r>
      <w:r w:rsidRPr="003310DF">
        <w:rPr>
          <w:rFonts w:asciiTheme="minorHAnsi" w:hAnsiTheme="minorHAnsi" w:cs="Arial"/>
          <w:sz w:val="22"/>
        </w:rPr>
        <w:t>Valle Umbra spa Soc. capitale interamente pubblico quota di partecipazione 0,15%</w:t>
      </w:r>
      <w:r w:rsidR="00D739D3" w:rsidRPr="003310DF">
        <w:rPr>
          <w:rFonts w:asciiTheme="minorHAnsi" w:hAnsiTheme="minorHAnsi"/>
          <w:sz w:val="22"/>
        </w:rPr>
        <w:t xml:space="preserve"> </w:t>
      </w:r>
      <w:r w:rsidR="00D739D3" w:rsidRPr="003310DF">
        <w:rPr>
          <w:rFonts w:asciiTheme="minorHAnsi" w:hAnsiTheme="minorHAnsi"/>
          <w:color w:val="auto"/>
          <w:sz w:val="22"/>
        </w:rPr>
        <w:t>gestore servizi idrici, energetici ed ambientali ATO UMBRIA3</w:t>
      </w:r>
    </w:p>
    <w:p w:rsidR="003B2DCF" w:rsidRPr="003310DF" w:rsidRDefault="003B2DCF" w:rsidP="003B2DCF">
      <w:pPr>
        <w:spacing w:line="0" w:lineRule="atLeast"/>
        <w:rPr>
          <w:rFonts w:asciiTheme="minorHAnsi" w:hAnsiTheme="minorHAnsi" w:cs="Arial"/>
          <w:sz w:val="22"/>
        </w:rPr>
      </w:pPr>
    </w:p>
    <w:p w:rsidR="001F66EE" w:rsidRPr="003310DF" w:rsidRDefault="001F66EE" w:rsidP="003B2DCF">
      <w:pPr>
        <w:spacing w:line="0" w:lineRule="atLeast"/>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r w:rsidRPr="003310DF">
        <w:rPr>
          <w:rFonts w:asciiTheme="minorHAnsi" w:hAnsiTheme="minorHAnsi" w:cs="Arial"/>
          <w:sz w:val="22"/>
        </w:rPr>
        <w:t>3)</w:t>
      </w:r>
      <w:r w:rsidR="00920577" w:rsidRPr="003310DF">
        <w:rPr>
          <w:rFonts w:asciiTheme="minorHAnsi" w:hAnsiTheme="minorHAnsi" w:cs="Arial"/>
          <w:sz w:val="22"/>
        </w:rPr>
        <w:t xml:space="preserve"> </w:t>
      </w:r>
      <w:proofErr w:type="spellStart"/>
      <w:r w:rsidRPr="003310DF">
        <w:rPr>
          <w:rFonts w:asciiTheme="minorHAnsi" w:hAnsiTheme="minorHAnsi" w:cs="Arial"/>
          <w:sz w:val="22"/>
        </w:rPr>
        <w:t>Vus</w:t>
      </w:r>
      <w:proofErr w:type="spellEnd"/>
      <w:r w:rsidRPr="003310DF">
        <w:rPr>
          <w:rFonts w:asciiTheme="minorHAnsi" w:hAnsiTheme="minorHAnsi" w:cs="Arial"/>
          <w:sz w:val="22"/>
        </w:rPr>
        <w:t xml:space="preserve"> </w:t>
      </w:r>
      <w:proofErr w:type="spellStart"/>
      <w:r w:rsidRPr="003310DF">
        <w:rPr>
          <w:rFonts w:asciiTheme="minorHAnsi" w:hAnsiTheme="minorHAnsi" w:cs="Arial"/>
          <w:sz w:val="22"/>
        </w:rPr>
        <w:t>Com</w:t>
      </w:r>
      <w:proofErr w:type="spellEnd"/>
      <w:r w:rsidRPr="003310DF">
        <w:rPr>
          <w:rFonts w:asciiTheme="minorHAnsi" w:hAnsiTheme="minorHAnsi" w:cs="Arial"/>
          <w:sz w:val="22"/>
        </w:rPr>
        <w:t xml:space="preserve"> </w:t>
      </w:r>
      <w:proofErr w:type="spellStart"/>
      <w:proofErr w:type="gramStart"/>
      <w:r w:rsidRPr="003310DF">
        <w:rPr>
          <w:rFonts w:asciiTheme="minorHAnsi" w:hAnsiTheme="minorHAnsi" w:cs="Arial"/>
          <w:sz w:val="22"/>
        </w:rPr>
        <w:t>Srl</w:t>
      </w:r>
      <w:proofErr w:type="spellEnd"/>
      <w:r w:rsidRPr="003310DF">
        <w:rPr>
          <w:rFonts w:asciiTheme="minorHAnsi" w:hAnsiTheme="minorHAnsi" w:cs="Arial"/>
          <w:sz w:val="22"/>
        </w:rPr>
        <w:t xml:space="preserve">  </w:t>
      </w:r>
      <w:proofErr w:type="spellStart"/>
      <w:r w:rsidRPr="003310DF">
        <w:rPr>
          <w:rFonts w:asciiTheme="minorHAnsi" w:hAnsiTheme="minorHAnsi" w:cs="Arial"/>
          <w:sz w:val="22"/>
        </w:rPr>
        <w:t>Soc</w:t>
      </w:r>
      <w:proofErr w:type="spellEnd"/>
      <w:r w:rsidRPr="003310DF">
        <w:rPr>
          <w:rFonts w:asciiTheme="minorHAnsi" w:hAnsiTheme="minorHAnsi" w:cs="Arial"/>
          <w:sz w:val="22"/>
        </w:rPr>
        <w:t>.</w:t>
      </w:r>
      <w:proofErr w:type="gramEnd"/>
      <w:r w:rsidRPr="003310DF">
        <w:rPr>
          <w:rFonts w:asciiTheme="minorHAnsi" w:hAnsiTheme="minorHAnsi" w:cs="Arial"/>
          <w:sz w:val="22"/>
        </w:rPr>
        <w:t xml:space="preserve"> a capitale </w:t>
      </w:r>
      <w:r w:rsidR="00474695" w:rsidRPr="003310DF">
        <w:rPr>
          <w:rFonts w:asciiTheme="minorHAnsi" w:hAnsiTheme="minorHAnsi" w:cs="Arial"/>
          <w:sz w:val="22"/>
        </w:rPr>
        <w:t>interamente</w:t>
      </w:r>
      <w:r w:rsidRPr="003310DF">
        <w:rPr>
          <w:rFonts w:asciiTheme="minorHAnsi" w:hAnsiTheme="minorHAnsi" w:cs="Arial"/>
          <w:sz w:val="22"/>
        </w:rPr>
        <w:t xml:space="preserve"> pubblico  partecipazione indiretta 0,15% tramite Valle umbra </w:t>
      </w:r>
    </w:p>
    <w:p w:rsidR="001F66EE" w:rsidRPr="003310DF" w:rsidRDefault="001F66EE" w:rsidP="003B2DCF">
      <w:pPr>
        <w:spacing w:line="0" w:lineRule="atLeast"/>
        <w:rPr>
          <w:rFonts w:asciiTheme="minorHAnsi" w:hAnsiTheme="minorHAnsi" w:cs="Arial"/>
          <w:sz w:val="22"/>
        </w:rPr>
      </w:pPr>
    </w:p>
    <w:p w:rsidR="003B2DCF" w:rsidRPr="003310DF" w:rsidRDefault="00920577" w:rsidP="003B2DCF">
      <w:pPr>
        <w:spacing w:line="0" w:lineRule="atLeast"/>
        <w:rPr>
          <w:rFonts w:asciiTheme="minorHAnsi" w:hAnsiTheme="minorHAnsi" w:cs="Arial"/>
          <w:sz w:val="22"/>
        </w:rPr>
      </w:pPr>
      <w:r w:rsidRPr="003310DF">
        <w:rPr>
          <w:rFonts w:asciiTheme="minorHAnsi" w:hAnsiTheme="minorHAnsi" w:cs="Arial"/>
          <w:sz w:val="22"/>
        </w:rPr>
        <w:t>4</w:t>
      </w:r>
      <w:r w:rsidR="003B2DCF" w:rsidRPr="003310DF">
        <w:rPr>
          <w:rFonts w:asciiTheme="minorHAnsi" w:hAnsiTheme="minorHAnsi" w:cs="Arial"/>
          <w:sz w:val="22"/>
        </w:rPr>
        <w:t>)</w:t>
      </w:r>
      <w:r w:rsidRPr="003310DF">
        <w:rPr>
          <w:rFonts w:asciiTheme="minorHAnsi" w:hAnsiTheme="minorHAnsi" w:cs="Arial"/>
          <w:sz w:val="22"/>
        </w:rPr>
        <w:t xml:space="preserve"> </w:t>
      </w:r>
      <w:proofErr w:type="spellStart"/>
      <w:r w:rsidR="003B2DCF" w:rsidRPr="003310DF">
        <w:rPr>
          <w:rFonts w:asciiTheme="minorHAnsi" w:hAnsiTheme="minorHAnsi" w:cs="Arial"/>
          <w:sz w:val="22"/>
        </w:rPr>
        <w:t>Vus</w:t>
      </w:r>
      <w:proofErr w:type="spellEnd"/>
      <w:r w:rsidR="003B2DCF" w:rsidRPr="003310DF">
        <w:rPr>
          <w:rFonts w:asciiTheme="minorHAnsi" w:hAnsiTheme="minorHAnsi" w:cs="Arial"/>
          <w:sz w:val="22"/>
        </w:rPr>
        <w:t xml:space="preserve"> Gpl </w:t>
      </w:r>
      <w:proofErr w:type="spellStart"/>
      <w:r w:rsidR="003B2DCF" w:rsidRPr="003310DF">
        <w:rPr>
          <w:rFonts w:asciiTheme="minorHAnsi" w:hAnsiTheme="minorHAnsi" w:cs="Arial"/>
          <w:sz w:val="22"/>
        </w:rPr>
        <w:t>srl</w:t>
      </w:r>
      <w:proofErr w:type="spellEnd"/>
      <w:r w:rsidR="003B2DCF" w:rsidRPr="003310DF">
        <w:rPr>
          <w:rFonts w:asciiTheme="minorHAnsi" w:hAnsiTheme="minorHAnsi" w:cs="Arial"/>
          <w:sz w:val="22"/>
        </w:rPr>
        <w:t xml:space="preserve"> </w:t>
      </w:r>
      <w:proofErr w:type="spellStart"/>
      <w:r w:rsidR="003B2DCF" w:rsidRPr="003310DF">
        <w:rPr>
          <w:rFonts w:asciiTheme="minorHAnsi" w:hAnsiTheme="minorHAnsi" w:cs="Arial"/>
          <w:sz w:val="22"/>
        </w:rPr>
        <w:t>Societa</w:t>
      </w:r>
      <w:proofErr w:type="spellEnd"/>
      <w:r w:rsidR="003B2DCF" w:rsidRPr="003310DF">
        <w:rPr>
          <w:rFonts w:asciiTheme="minorHAnsi" w:hAnsiTheme="minorHAnsi" w:cs="Arial"/>
          <w:sz w:val="22"/>
        </w:rPr>
        <w:t xml:space="preserve"> Mista </w:t>
      </w:r>
      <w:r w:rsidR="00474695" w:rsidRPr="003310DF">
        <w:rPr>
          <w:rFonts w:asciiTheme="minorHAnsi" w:hAnsiTheme="minorHAnsi" w:cs="Arial"/>
          <w:sz w:val="22"/>
        </w:rPr>
        <w:t>società</w:t>
      </w:r>
      <w:r w:rsidR="003B2DCF" w:rsidRPr="003310DF">
        <w:rPr>
          <w:rFonts w:asciiTheme="minorHAnsi" w:hAnsiTheme="minorHAnsi" w:cs="Arial"/>
          <w:sz w:val="22"/>
        </w:rPr>
        <w:t xml:space="preserve"> prevalente capitale pubblico partecipazione </w:t>
      </w:r>
      <w:r w:rsidR="00474695" w:rsidRPr="003310DF">
        <w:rPr>
          <w:rFonts w:asciiTheme="minorHAnsi" w:hAnsiTheme="minorHAnsi" w:cs="Arial"/>
          <w:sz w:val="22"/>
        </w:rPr>
        <w:t>indiretta tramite</w:t>
      </w:r>
      <w:r w:rsidR="003B2DCF" w:rsidRPr="003310DF">
        <w:rPr>
          <w:rFonts w:asciiTheme="minorHAnsi" w:hAnsiTheme="minorHAnsi" w:cs="Arial"/>
          <w:sz w:val="22"/>
        </w:rPr>
        <w:t xml:space="preserve"> Valle Umbra spa quota partecipazione 0,08% </w:t>
      </w:r>
    </w:p>
    <w:p w:rsidR="001F66EE" w:rsidRPr="003310DF" w:rsidRDefault="001F66EE" w:rsidP="003B2DCF">
      <w:pPr>
        <w:spacing w:line="0" w:lineRule="atLeast"/>
        <w:rPr>
          <w:rFonts w:asciiTheme="minorHAnsi" w:hAnsiTheme="minorHAnsi" w:cs="Arial"/>
          <w:sz w:val="22"/>
        </w:rPr>
      </w:pPr>
    </w:p>
    <w:p w:rsidR="00D739D3" w:rsidRPr="003310DF" w:rsidRDefault="00920577" w:rsidP="00D739D3">
      <w:pPr>
        <w:rPr>
          <w:rFonts w:asciiTheme="minorHAnsi" w:hAnsiTheme="minorHAnsi"/>
          <w:color w:val="auto"/>
          <w:sz w:val="22"/>
        </w:rPr>
      </w:pPr>
      <w:r w:rsidRPr="003310DF">
        <w:rPr>
          <w:rFonts w:asciiTheme="minorHAnsi" w:hAnsiTheme="minorHAnsi" w:cs="Arial"/>
          <w:sz w:val="22"/>
        </w:rPr>
        <w:t>5</w:t>
      </w:r>
      <w:r w:rsidR="003B2DCF" w:rsidRPr="003310DF">
        <w:rPr>
          <w:rFonts w:asciiTheme="minorHAnsi" w:hAnsiTheme="minorHAnsi" w:cs="Arial"/>
          <w:sz w:val="22"/>
        </w:rPr>
        <w:t xml:space="preserve">) Umbria Digitale </w:t>
      </w:r>
      <w:proofErr w:type="spellStart"/>
      <w:r w:rsidR="003B2DCF" w:rsidRPr="003310DF">
        <w:rPr>
          <w:rFonts w:asciiTheme="minorHAnsi" w:hAnsiTheme="minorHAnsi" w:cs="Arial"/>
          <w:sz w:val="22"/>
        </w:rPr>
        <w:t>s.c.a.r.l</w:t>
      </w:r>
      <w:proofErr w:type="spellEnd"/>
      <w:r w:rsidR="003B2DCF" w:rsidRPr="003310DF">
        <w:rPr>
          <w:rFonts w:asciiTheme="minorHAnsi" w:hAnsiTheme="minorHAnsi" w:cs="Arial"/>
          <w:sz w:val="22"/>
        </w:rPr>
        <w:t xml:space="preserve">. </w:t>
      </w:r>
      <w:r w:rsidR="00474695" w:rsidRPr="003310DF">
        <w:rPr>
          <w:rFonts w:asciiTheme="minorHAnsi" w:hAnsiTheme="minorHAnsi" w:cs="Arial"/>
          <w:sz w:val="22"/>
        </w:rPr>
        <w:t>Società</w:t>
      </w:r>
      <w:r w:rsidR="003B2DCF" w:rsidRPr="003310DF">
        <w:rPr>
          <w:rFonts w:asciiTheme="minorHAnsi" w:hAnsiTheme="minorHAnsi" w:cs="Arial"/>
          <w:sz w:val="22"/>
        </w:rPr>
        <w:t xml:space="preserve"> consortile a capitale interamente pubblico quota partecipazione 0,00000</w:t>
      </w:r>
      <w:r w:rsidR="00D62D9B" w:rsidRPr="003310DF">
        <w:rPr>
          <w:rFonts w:asciiTheme="minorHAnsi" w:hAnsiTheme="minorHAnsi" w:cs="Arial"/>
          <w:sz w:val="22"/>
        </w:rPr>
        <w:t>7%</w:t>
      </w:r>
      <w:r w:rsidR="00D739D3" w:rsidRPr="003310DF">
        <w:rPr>
          <w:rFonts w:asciiTheme="minorHAnsi" w:hAnsiTheme="minorHAnsi"/>
          <w:sz w:val="22"/>
        </w:rPr>
        <w:t xml:space="preserve"> </w:t>
      </w:r>
      <w:r w:rsidR="00D739D3" w:rsidRPr="003310DF">
        <w:rPr>
          <w:rFonts w:asciiTheme="minorHAnsi" w:hAnsiTheme="minorHAnsi"/>
          <w:color w:val="auto"/>
          <w:sz w:val="22"/>
        </w:rPr>
        <w:t>Consulenza nel settore delle tecnologie dell’informatica, altre attività connesse nel settore delle tecnologie dell’informatica, costruzione di opere di pubblica utilità per le telecomunicazioni.</w:t>
      </w:r>
    </w:p>
    <w:p w:rsidR="003B2DCF" w:rsidRPr="003310DF" w:rsidRDefault="003B2DCF" w:rsidP="003B2DCF">
      <w:pPr>
        <w:spacing w:line="0" w:lineRule="atLeast"/>
        <w:rPr>
          <w:rFonts w:asciiTheme="minorHAnsi" w:hAnsiTheme="minorHAnsi" w:cs="Arial"/>
          <w:sz w:val="22"/>
        </w:rPr>
      </w:pPr>
    </w:p>
    <w:p w:rsidR="004542EA" w:rsidRPr="003310DF" w:rsidRDefault="004542EA" w:rsidP="003B2DCF">
      <w:pPr>
        <w:spacing w:line="0" w:lineRule="atLeast"/>
        <w:rPr>
          <w:rFonts w:asciiTheme="minorHAnsi" w:hAnsiTheme="minorHAnsi" w:cs="Arial"/>
          <w:sz w:val="22"/>
        </w:rPr>
      </w:pPr>
    </w:p>
    <w:p w:rsidR="004542EA" w:rsidRPr="003310DF" w:rsidRDefault="004542EA" w:rsidP="003B2DCF">
      <w:pPr>
        <w:spacing w:line="0" w:lineRule="atLeast"/>
        <w:rPr>
          <w:rFonts w:asciiTheme="minorHAnsi" w:hAnsiTheme="minorHAnsi" w:cs="Arial"/>
          <w:sz w:val="22"/>
        </w:rPr>
      </w:pPr>
      <w:r w:rsidRPr="003310DF">
        <w:rPr>
          <w:rFonts w:asciiTheme="minorHAnsi" w:hAnsiTheme="minorHAnsi" w:cs="Arial"/>
          <w:sz w:val="22"/>
        </w:rPr>
        <w:t xml:space="preserve">6) </w:t>
      </w:r>
      <w:proofErr w:type="spellStart"/>
      <w:r w:rsidRPr="003310DF">
        <w:rPr>
          <w:rFonts w:asciiTheme="minorHAnsi" w:hAnsiTheme="minorHAnsi" w:cs="Arial"/>
          <w:sz w:val="22"/>
        </w:rPr>
        <w:t>Connesi</w:t>
      </w:r>
      <w:proofErr w:type="spellEnd"/>
      <w:r w:rsidRPr="003310DF">
        <w:rPr>
          <w:rFonts w:asciiTheme="minorHAnsi" w:hAnsiTheme="minorHAnsi" w:cs="Arial"/>
          <w:sz w:val="22"/>
        </w:rPr>
        <w:t xml:space="preserve"> </w:t>
      </w:r>
      <w:proofErr w:type="spellStart"/>
      <w:r w:rsidRPr="003310DF">
        <w:rPr>
          <w:rFonts w:asciiTheme="minorHAnsi" w:hAnsiTheme="minorHAnsi" w:cs="Arial"/>
          <w:sz w:val="22"/>
        </w:rPr>
        <w:t>Srl</w:t>
      </w:r>
      <w:proofErr w:type="spellEnd"/>
      <w:r w:rsidRPr="003310DF">
        <w:rPr>
          <w:rFonts w:asciiTheme="minorHAnsi" w:hAnsiTheme="minorHAnsi" w:cs="Arial"/>
          <w:sz w:val="22"/>
        </w:rPr>
        <w:t xml:space="preserve"> partecipata indirettamente tramite la </w:t>
      </w:r>
      <w:proofErr w:type="spellStart"/>
      <w:r w:rsidRPr="003310DF">
        <w:rPr>
          <w:rFonts w:asciiTheme="minorHAnsi" w:hAnsiTheme="minorHAnsi" w:cs="Arial"/>
          <w:sz w:val="22"/>
        </w:rPr>
        <w:t>Vus</w:t>
      </w:r>
      <w:proofErr w:type="spellEnd"/>
      <w:r w:rsidRPr="003310DF">
        <w:rPr>
          <w:rFonts w:asciiTheme="minorHAnsi" w:hAnsiTheme="minorHAnsi" w:cs="Arial"/>
          <w:sz w:val="22"/>
        </w:rPr>
        <w:t xml:space="preserve"> Spa, quota di partecipazione 0,03%</w:t>
      </w:r>
    </w:p>
    <w:p w:rsidR="003B2DCF" w:rsidRPr="003310DF" w:rsidRDefault="003B2DCF" w:rsidP="003B2DCF">
      <w:pPr>
        <w:spacing w:line="0" w:lineRule="atLeast"/>
        <w:rPr>
          <w:rFonts w:asciiTheme="minorHAnsi" w:hAnsiTheme="minorHAnsi" w:cs="Arial"/>
          <w:sz w:val="22"/>
        </w:rPr>
      </w:pPr>
    </w:p>
    <w:p w:rsidR="003B2DCF" w:rsidRPr="003310DF" w:rsidRDefault="003B2DCF" w:rsidP="003B2DCF">
      <w:pPr>
        <w:spacing w:line="200" w:lineRule="exact"/>
        <w:rPr>
          <w:rFonts w:asciiTheme="minorHAnsi" w:hAnsiTheme="minorHAnsi" w:cs="Arial"/>
          <w:sz w:val="22"/>
        </w:rPr>
      </w:pPr>
    </w:p>
    <w:p w:rsidR="00BC1E1B" w:rsidRPr="003310DF" w:rsidRDefault="00BC1E1B" w:rsidP="00BC1E1B">
      <w:pPr>
        <w:rPr>
          <w:rFonts w:asciiTheme="minorHAnsi" w:hAnsiTheme="minorHAnsi"/>
          <w:i/>
          <w:iCs/>
          <w:sz w:val="22"/>
        </w:rPr>
      </w:pPr>
      <w:r w:rsidRPr="003310DF">
        <w:rPr>
          <w:rFonts w:asciiTheme="minorHAnsi" w:hAnsiTheme="minorHAnsi"/>
          <w:b/>
          <w:bCs/>
          <w:i/>
          <w:iCs/>
          <w:sz w:val="22"/>
        </w:rPr>
        <w:t xml:space="preserve">Revisione straordinaria delle partecipazioni </w:t>
      </w:r>
      <w:r w:rsidRPr="003310DF">
        <w:rPr>
          <w:rFonts w:asciiTheme="minorHAnsi" w:hAnsiTheme="minorHAnsi"/>
          <w:i/>
          <w:iCs/>
          <w:sz w:val="22"/>
        </w:rPr>
        <w:t xml:space="preserve">(art. 24, D. </w:t>
      </w:r>
      <w:proofErr w:type="spellStart"/>
      <w:r w:rsidRPr="003310DF">
        <w:rPr>
          <w:rFonts w:asciiTheme="minorHAnsi" w:hAnsiTheme="minorHAnsi"/>
          <w:i/>
          <w:iCs/>
          <w:sz w:val="22"/>
        </w:rPr>
        <w:t>Lgs</w:t>
      </w:r>
      <w:proofErr w:type="spellEnd"/>
      <w:r w:rsidRPr="003310DF">
        <w:rPr>
          <w:rFonts w:asciiTheme="minorHAnsi" w:hAnsiTheme="minorHAnsi"/>
          <w:i/>
          <w:iCs/>
          <w:sz w:val="22"/>
        </w:rPr>
        <w:t xml:space="preserve">. 175/2016) </w:t>
      </w:r>
    </w:p>
    <w:p w:rsidR="00744AE8" w:rsidRPr="003310DF" w:rsidRDefault="00744AE8" w:rsidP="00BC1E1B">
      <w:pPr>
        <w:rPr>
          <w:rFonts w:asciiTheme="minorHAnsi" w:hAnsiTheme="minorHAnsi"/>
          <w:sz w:val="22"/>
        </w:rPr>
      </w:pPr>
    </w:p>
    <w:p w:rsidR="00BC1E1B" w:rsidRPr="003310DF" w:rsidRDefault="00BC1E1B" w:rsidP="00BC1E1B">
      <w:pPr>
        <w:rPr>
          <w:rFonts w:asciiTheme="minorHAnsi" w:hAnsiTheme="minorHAnsi"/>
          <w:sz w:val="22"/>
        </w:rPr>
      </w:pPr>
      <w:r w:rsidRPr="003310DF">
        <w:rPr>
          <w:rFonts w:asciiTheme="minorHAnsi" w:hAnsiTheme="minorHAnsi"/>
          <w:sz w:val="22"/>
        </w:rPr>
        <w:t>L’Ente ha provveduto con delibera</w:t>
      </w:r>
      <w:r w:rsidR="00D739D3" w:rsidRPr="003310DF">
        <w:rPr>
          <w:rFonts w:asciiTheme="minorHAnsi" w:hAnsiTheme="minorHAnsi"/>
          <w:sz w:val="22"/>
        </w:rPr>
        <w:t xml:space="preserve"> </w:t>
      </w:r>
      <w:r w:rsidRPr="003310DF">
        <w:rPr>
          <w:rFonts w:asciiTheme="minorHAnsi" w:hAnsiTheme="minorHAnsi"/>
          <w:sz w:val="22"/>
        </w:rPr>
        <w:t xml:space="preserve">di Consiglio Comunale n </w:t>
      </w:r>
      <w:r w:rsidR="002A3768" w:rsidRPr="003310DF">
        <w:rPr>
          <w:rFonts w:asciiTheme="minorHAnsi" w:hAnsiTheme="minorHAnsi"/>
          <w:sz w:val="22"/>
        </w:rPr>
        <w:t>45</w:t>
      </w:r>
      <w:r w:rsidRPr="003310DF">
        <w:rPr>
          <w:rFonts w:asciiTheme="minorHAnsi" w:hAnsiTheme="minorHAnsi"/>
          <w:sz w:val="22"/>
        </w:rPr>
        <w:t xml:space="preserve"> del 2</w:t>
      </w:r>
      <w:r w:rsidR="002A3768" w:rsidRPr="003310DF">
        <w:rPr>
          <w:rFonts w:asciiTheme="minorHAnsi" w:hAnsiTheme="minorHAnsi"/>
          <w:sz w:val="22"/>
        </w:rPr>
        <w:t>7</w:t>
      </w:r>
      <w:r w:rsidRPr="003310DF">
        <w:rPr>
          <w:rFonts w:asciiTheme="minorHAnsi" w:hAnsiTheme="minorHAnsi"/>
          <w:sz w:val="22"/>
        </w:rPr>
        <w:t>.</w:t>
      </w:r>
      <w:r w:rsidR="002A3768" w:rsidRPr="003310DF">
        <w:rPr>
          <w:rFonts w:asciiTheme="minorHAnsi" w:hAnsiTheme="minorHAnsi"/>
          <w:sz w:val="22"/>
        </w:rPr>
        <w:t>12</w:t>
      </w:r>
      <w:r w:rsidRPr="003310DF">
        <w:rPr>
          <w:rFonts w:asciiTheme="minorHAnsi" w:hAnsiTheme="minorHAnsi"/>
          <w:sz w:val="22"/>
        </w:rPr>
        <w:t>.1</w:t>
      </w:r>
      <w:r w:rsidR="002A3768" w:rsidRPr="003310DF">
        <w:rPr>
          <w:rFonts w:asciiTheme="minorHAnsi" w:hAnsiTheme="minorHAnsi"/>
          <w:sz w:val="22"/>
        </w:rPr>
        <w:t>8</w:t>
      </w:r>
      <w:r w:rsidRPr="003310DF">
        <w:rPr>
          <w:rFonts w:asciiTheme="minorHAnsi" w:hAnsiTheme="minorHAnsi"/>
          <w:sz w:val="22"/>
        </w:rPr>
        <w:t xml:space="preserve">, alla ricognizione di tutte le partecipazioni possedute, direttamente e indirettamente, individuando quelle che devono essere dismesse. </w:t>
      </w:r>
    </w:p>
    <w:tbl>
      <w:tblPr>
        <w:tblW w:w="0" w:type="auto"/>
        <w:tblBorders>
          <w:top w:val="nil"/>
          <w:left w:val="nil"/>
          <w:bottom w:val="nil"/>
          <w:right w:val="nil"/>
        </w:tblBorders>
        <w:tblLayout w:type="fixed"/>
        <w:tblLook w:val="0000" w:firstRow="0" w:lastRow="0" w:firstColumn="0" w:lastColumn="0" w:noHBand="0" w:noVBand="0"/>
      </w:tblPr>
      <w:tblGrid>
        <w:gridCol w:w="2331"/>
        <w:gridCol w:w="2331"/>
        <w:gridCol w:w="2331"/>
        <w:gridCol w:w="2331"/>
      </w:tblGrid>
      <w:tr w:rsidR="00BC1E1B" w:rsidRPr="003310DF" w:rsidTr="005E2CF1">
        <w:trPr>
          <w:trHeight w:val="194"/>
        </w:trPr>
        <w:tc>
          <w:tcPr>
            <w:tcW w:w="2331" w:type="dxa"/>
          </w:tcPr>
          <w:p w:rsidR="003310DF" w:rsidRDefault="003310DF" w:rsidP="005E2CF1">
            <w:pPr>
              <w:rPr>
                <w:rFonts w:asciiTheme="minorHAnsi" w:hAnsiTheme="minorHAnsi"/>
                <w:sz w:val="22"/>
              </w:rPr>
            </w:pPr>
          </w:p>
          <w:p w:rsidR="003310DF" w:rsidRDefault="00BC1E1B" w:rsidP="005E2CF1">
            <w:pPr>
              <w:rPr>
                <w:rFonts w:asciiTheme="minorHAnsi" w:hAnsiTheme="minorHAnsi"/>
                <w:sz w:val="22"/>
              </w:rPr>
            </w:pPr>
            <w:r w:rsidRPr="003310DF">
              <w:rPr>
                <w:rFonts w:asciiTheme="minorHAnsi" w:hAnsiTheme="minorHAnsi"/>
                <w:sz w:val="22"/>
              </w:rPr>
              <w:t xml:space="preserve">Le partecipazioni che risultano da dismettere sono: </w:t>
            </w:r>
          </w:p>
          <w:p w:rsidR="003310DF" w:rsidRDefault="003310DF" w:rsidP="005E2CF1">
            <w:pPr>
              <w:rPr>
                <w:rFonts w:asciiTheme="minorHAnsi" w:hAnsiTheme="minorHAnsi"/>
                <w:sz w:val="22"/>
              </w:rPr>
            </w:pPr>
          </w:p>
          <w:p w:rsidR="00BC1E1B" w:rsidRPr="003310DF" w:rsidRDefault="00BC1E1B" w:rsidP="005E2CF1">
            <w:pPr>
              <w:rPr>
                <w:rFonts w:asciiTheme="minorHAnsi" w:hAnsiTheme="minorHAnsi"/>
                <w:sz w:val="22"/>
              </w:rPr>
            </w:pPr>
            <w:r w:rsidRPr="003310DF">
              <w:rPr>
                <w:rFonts w:asciiTheme="minorHAnsi" w:hAnsiTheme="minorHAnsi"/>
                <w:b/>
                <w:bCs/>
                <w:sz w:val="22"/>
              </w:rPr>
              <w:t xml:space="preserve">Denominazione sociale </w:t>
            </w:r>
          </w:p>
        </w:tc>
        <w:tc>
          <w:tcPr>
            <w:tcW w:w="2331" w:type="dxa"/>
          </w:tcPr>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BC1E1B" w:rsidRPr="003310DF" w:rsidRDefault="00BC1E1B" w:rsidP="005E2CF1">
            <w:pPr>
              <w:rPr>
                <w:rFonts w:asciiTheme="minorHAnsi" w:hAnsiTheme="minorHAnsi"/>
                <w:sz w:val="22"/>
              </w:rPr>
            </w:pPr>
            <w:r w:rsidRPr="003310DF">
              <w:rPr>
                <w:rFonts w:asciiTheme="minorHAnsi" w:hAnsiTheme="minorHAnsi"/>
                <w:b/>
                <w:bCs/>
                <w:sz w:val="22"/>
              </w:rPr>
              <w:t xml:space="preserve">Quota di partecipazione </w:t>
            </w:r>
          </w:p>
        </w:tc>
        <w:tc>
          <w:tcPr>
            <w:tcW w:w="2331" w:type="dxa"/>
          </w:tcPr>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BC1E1B" w:rsidRPr="003310DF" w:rsidRDefault="00BC1E1B" w:rsidP="005E2CF1">
            <w:pPr>
              <w:rPr>
                <w:rFonts w:asciiTheme="minorHAnsi" w:hAnsiTheme="minorHAnsi"/>
                <w:sz w:val="22"/>
              </w:rPr>
            </w:pPr>
            <w:r w:rsidRPr="003310DF">
              <w:rPr>
                <w:rFonts w:asciiTheme="minorHAnsi" w:hAnsiTheme="minorHAnsi"/>
                <w:b/>
                <w:bCs/>
                <w:sz w:val="22"/>
              </w:rPr>
              <w:t xml:space="preserve">Motivo di dismissione </w:t>
            </w:r>
          </w:p>
        </w:tc>
        <w:tc>
          <w:tcPr>
            <w:tcW w:w="2331" w:type="dxa"/>
          </w:tcPr>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BC1E1B" w:rsidRPr="003310DF" w:rsidRDefault="00BC1E1B" w:rsidP="005E2CF1">
            <w:pPr>
              <w:rPr>
                <w:rFonts w:asciiTheme="minorHAnsi" w:hAnsiTheme="minorHAnsi"/>
                <w:sz w:val="22"/>
              </w:rPr>
            </w:pPr>
            <w:r w:rsidRPr="003310DF">
              <w:rPr>
                <w:rFonts w:asciiTheme="minorHAnsi" w:hAnsiTheme="minorHAnsi"/>
                <w:b/>
                <w:bCs/>
                <w:sz w:val="22"/>
              </w:rPr>
              <w:t xml:space="preserve">Modalità di dismissione </w:t>
            </w:r>
          </w:p>
        </w:tc>
      </w:tr>
      <w:tr w:rsidR="00BC1E1B" w:rsidRPr="003310DF" w:rsidTr="005E2CF1">
        <w:trPr>
          <w:trHeight w:val="500"/>
        </w:trPr>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Valnerina Servizi </w:t>
            </w:r>
            <w:proofErr w:type="spellStart"/>
            <w:r w:rsidRPr="003310DF">
              <w:rPr>
                <w:rFonts w:asciiTheme="minorHAnsi" w:hAnsiTheme="minorHAnsi"/>
                <w:sz w:val="22"/>
              </w:rPr>
              <w:t>Scpa</w:t>
            </w:r>
            <w:proofErr w:type="spellEnd"/>
            <w:r w:rsidRPr="003310DF">
              <w:rPr>
                <w:rFonts w:asciiTheme="minorHAnsi" w:hAnsiTheme="minorHAnsi"/>
                <w:sz w:val="22"/>
              </w:rPr>
              <w:t xml:space="preserve">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2%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Limite dipendenti-Risultati bilancio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Al termine procedura gara affidamento stazione appaltante </w:t>
            </w:r>
          </w:p>
        </w:tc>
      </w:tr>
      <w:tr w:rsidR="00BC1E1B" w:rsidRPr="003310DF" w:rsidTr="005E2CF1">
        <w:trPr>
          <w:trHeight w:val="238"/>
        </w:trPr>
        <w:tc>
          <w:tcPr>
            <w:tcW w:w="2331" w:type="dxa"/>
          </w:tcPr>
          <w:p w:rsidR="00BC1E1B" w:rsidRPr="003310DF" w:rsidRDefault="00BC1E1B" w:rsidP="005E2CF1">
            <w:pPr>
              <w:rPr>
                <w:rFonts w:asciiTheme="minorHAnsi" w:hAnsiTheme="minorHAnsi"/>
                <w:sz w:val="22"/>
              </w:rPr>
            </w:pPr>
            <w:proofErr w:type="spellStart"/>
            <w:r w:rsidRPr="003310DF">
              <w:rPr>
                <w:rFonts w:asciiTheme="minorHAnsi" w:hAnsiTheme="minorHAnsi"/>
                <w:sz w:val="22"/>
              </w:rPr>
              <w:lastRenderedPageBreak/>
              <w:t>Connesi</w:t>
            </w:r>
            <w:proofErr w:type="spellEnd"/>
            <w:r w:rsidRPr="003310DF">
              <w:rPr>
                <w:rFonts w:asciiTheme="minorHAnsi" w:hAnsiTheme="minorHAnsi"/>
                <w:sz w:val="22"/>
              </w:rPr>
              <w:t xml:space="preserve"> Spa </w:t>
            </w:r>
          </w:p>
        </w:tc>
        <w:tc>
          <w:tcPr>
            <w:tcW w:w="2331" w:type="dxa"/>
          </w:tcPr>
          <w:p w:rsidR="00BC1E1B" w:rsidRPr="003310DF" w:rsidRDefault="00BC1E1B" w:rsidP="00BC1E1B">
            <w:pPr>
              <w:rPr>
                <w:rFonts w:asciiTheme="minorHAnsi" w:hAnsiTheme="minorHAnsi"/>
                <w:sz w:val="22"/>
              </w:rPr>
            </w:pPr>
            <w:r w:rsidRPr="003310DF">
              <w:rPr>
                <w:rFonts w:asciiTheme="minorHAnsi" w:hAnsiTheme="minorHAnsi"/>
                <w:sz w:val="22"/>
              </w:rPr>
              <w:t xml:space="preserve">0,03% (indiretta)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Assenza finalità istituzionali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Alienazione da parte capogruppo </w:t>
            </w:r>
          </w:p>
        </w:tc>
      </w:tr>
      <w:tr w:rsidR="00BC1E1B" w:rsidRPr="003310DF" w:rsidTr="005E2CF1">
        <w:trPr>
          <w:trHeight w:val="237"/>
        </w:trPr>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V.U.S. Gpl Srl </w:t>
            </w:r>
          </w:p>
        </w:tc>
        <w:tc>
          <w:tcPr>
            <w:tcW w:w="2331" w:type="dxa"/>
          </w:tcPr>
          <w:p w:rsidR="00BC1E1B" w:rsidRPr="003310DF" w:rsidRDefault="00BC1E1B" w:rsidP="00BC1E1B">
            <w:pPr>
              <w:rPr>
                <w:rFonts w:asciiTheme="minorHAnsi" w:hAnsiTheme="minorHAnsi"/>
                <w:sz w:val="22"/>
              </w:rPr>
            </w:pPr>
            <w:r w:rsidRPr="003310DF">
              <w:rPr>
                <w:rFonts w:asciiTheme="minorHAnsi" w:hAnsiTheme="minorHAnsi"/>
                <w:sz w:val="22"/>
              </w:rPr>
              <w:t xml:space="preserve">0,08% (indiretta)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Limiti fatturato e dipendenti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Alienazione da parte capogruppo </w:t>
            </w:r>
          </w:p>
        </w:tc>
      </w:tr>
    </w:tbl>
    <w:p w:rsidR="001F66EE" w:rsidRPr="003310DF" w:rsidRDefault="001F66EE" w:rsidP="001F66EE">
      <w:pPr>
        <w:rPr>
          <w:rFonts w:asciiTheme="minorHAnsi" w:hAnsiTheme="minorHAnsi" w:cs="Arial"/>
          <w:sz w:val="22"/>
        </w:rPr>
      </w:pPr>
    </w:p>
    <w:p w:rsidR="008D3BEB" w:rsidRPr="003310DF" w:rsidRDefault="008D3BEB" w:rsidP="008D3BEB">
      <w:pPr>
        <w:pStyle w:val="Corpotesto"/>
        <w:rPr>
          <w:rFonts w:asciiTheme="minorHAnsi" w:hAnsiTheme="minorHAnsi"/>
          <w:sz w:val="22"/>
        </w:rPr>
      </w:pPr>
    </w:p>
    <w:p w:rsidR="008D3BEB" w:rsidRPr="003310DF" w:rsidRDefault="008D3BEB" w:rsidP="008D3BEB">
      <w:pPr>
        <w:pStyle w:val="Corpotesto"/>
        <w:rPr>
          <w:rFonts w:asciiTheme="minorHAnsi" w:hAnsiTheme="minorHAnsi"/>
          <w:sz w:val="22"/>
        </w:rPr>
      </w:pPr>
      <w:r w:rsidRPr="003310DF">
        <w:rPr>
          <w:rFonts w:asciiTheme="minorHAnsi" w:hAnsiTheme="minorHAnsi"/>
          <w:sz w:val="22"/>
        </w:rPr>
        <w:t xml:space="preserve">La valle umbra servizi spa con lettera </w:t>
      </w:r>
      <w:proofErr w:type="spellStart"/>
      <w:r w:rsidRPr="003310DF">
        <w:rPr>
          <w:rFonts w:asciiTheme="minorHAnsi" w:hAnsiTheme="minorHAnsi"/>
          <w:sz w:val="22"/>
        </w:rPr>
        <w:t>prot</w:t>
      </w:r>
      <w:proofErr w:type="spellEnd"/>
      <w:r w:rsidRPr="003310DF">
        <w:rPr>
          <w:rFonts w:asciiTheme="minorHAnsi" w:hAnsiTheme="minorHAnsi"/>
          <w:sz w:val="22"/>
        </w:rPr>
        <w:t xml:space="preserve"> 4966 del 30.11.18 comunica in merito alla revisione straordinaria delle partecipazioni pubbliche ai sensi dell'art. 24 del </w:t>
      </w:r>
      <w:proofErr w:type="spellStart"/>
      <w:proofErr w:type="gramStart"/>
      <w:r w:rsidRPr="003310DF">
        <w:rPr>
          <w:rFonts w:asciiTheme="minorHAnsi" w:hAnsiTheme="minorHAnsi"/>
          <w:sz w:val="22"/>
        </w:rPr>
        <w:t>D.Lgs</w:t>
      </w:r>
      <w:proofErr w:type="spellEnd"/>
      <w:proofErr w:type="gramEnd"/>
      <w:r w:rsidRPr="003310DF">
        <w:rPr>
          <w:rFonts w:asciiTheme="minorHAnsi" w:hAnsiTheme="minorHAnsi"/>
          <w:sz w:val="22"/>
        </w:rPr>
        <w:t xml:space="preserve"> 175/2016- Rilevazione delle misure di razionalizzazione da realizzarsi entro il 30/09/2018”. Invio dati relativi all’iter di attuazione.</w:t>
      </w:r>
    </w:p>
    <w:p w:rsidR="008D3BEB" w:rsidRPr="003310DF" w:rsidRDefault="008D3BEB" w:rsidP="008D3BEB">
      <w:pPr>
        <w:numPr>
          <w:ilvl w:val="0"/>
          <w:numId w:val="15"/>
        </w:numPr>
        <w:spacing w:after="200" w:line="240" w:lineRule="auto"/>
        <w:jc w:val="left"/>
        <w:rPr>
          <w:rFonts w:asciiTheme="minorHAnsi" w:hAnsiTheme="minorHAnsi"/>
          <w:sz w:val="22"/>
        </w:rPr>
      </w:pPr>
      <w:r w:rsidRPr="003310DF">
        <w:rPr>
          <w:rFonts w:asciiTheme="minorHAnsi" w:hAnsiTheme="minorHAnsi"/>
          <w:sz w:val="22"/>
        </w:rPr>
        <w:t xml:space="preserve">VUS COM </w:t>
      </w:r>
      <w:proofErr w:type="spellStart"/>
      <w:proofErr w:type="gramStart"/>
      <w:r w:rsidRPr="003310DF">
        <w:rPr>
          <w:rFonts w:asciiTheme="minorHAnsi" w:hAnsiTheme="minorHAnsi"/>
          <w:sz w:val="22"/>
        </w:rPr>
        <w:t>Srl</w:t>
      </w:r>
      <w:proofErr w:type="spellEnd"/>
      <w:r w:rsidRPr="003310DF">
        <w:rPr>
          <w:rFonts w:asciiTheme="minorHAnsi" w:hAnsiTheme="minorHAnsi"/>
          <w:sz w:val="22"/>
        </w:rPr>
        <w:t xml:space="preserve"> :</w:t>
      </w:r>
      <w:proofErr w:type="gramEnd"/>
      <w:r w:rsidRPr="003310DF">
        <w:rPr>
          <w:rFonts w:asciiTheme="minorHAnsi" w:hAnsiTheme="minorHAnsi"/>
          <w:sz w:val="22"/>
        </w:rPr>
        <w:t xml:space="preserve"> i Comuni Soci di Valle Umbra Servizi Spa hanno, a maggioranza, espresso parere negativo alla alienazione della partecipazione pubblica.</w:t>
      </w:r>
    </w:p>
    <w:p w:rsidR="008D3BEB" w:rsidRPr="003310DF" w:rsidRDefault="008D3BEB" w:rsidP="008D3BEB">
      <w:pPr>
        <w:numPr>
          <w:ilvl w:val="0"/>
          <w:numId w:val="15"/>
        </w:numPr>
        <w:spacing w:after="200" w:line="240" w:lineRule="auto"/>
        <w:jc w:val="left"/>
        <w:rPr>
          <w:rFonts w:asciiTheme="minorHAnsi" w:hAnsiTheme="minorHAnsi"/>
          <w:sz w:val="22"/>
        </w:rPr>
      </w:pPr>
      <w:r w:rsidRPr="003310DF">
        <w:rPr>
          <w:rFonts w:asciiTheme="minorHAnsi" w:hAnsiTheme="minorHAnsi"/>
          <w:sz w:val="22"/>
        </w:rPr>
        <w:t>VUS GPL SRL: i Comuni Soci di Valle Umbra Servizi Spa hanno, a maggioranza, deliberato la alienazione della partecipazione pubblica. La Direzione Generale ha avviato la procedura di alienazione della quota pubblica con la valorizzazione della quota stessa (presa d’atto del C.d.A. con atto n. 107 del 29/09/2018; con atto 127 del 15/11/2018). Il Coordinamento dei Soci nella riunione del 23/11/2018 ha espresso parere favorevole e la prescritta autorizzazione preventiva, ai sensi e per gli effetti del vigente Regolamento per l'attuazione del Controllo analogo, sulla ipotesi presentata di valorizzazione della quota pubblica ai fini della successiva approvazione da parte del C.d.A.; l'argomento è stato iscritto alla prossima seduta del C.d.A. fissata per 06/12/2018.</w:t>
      </w:r>
    </w:p>
    <w:p w:rsidR="008D3BEB" w:rsidRPr="003310DF" w:rsidRDefault="008D3BEB" w:rsidP="008D3BEB">
      <w:pPr>
        <w:numPr>
          <w:ilvl w:val="0"/>
          <w:numId w:val="15"/>
        </w:numPr>
        <w:spacing w:after="200" w:line="240" w:lineRule="auto"/>
        <w:jc w:val="left"/>
        <w:rPr>
          <w:rFonts w:asciiTheme="minorHAnsi" w:hAnsiTheme="minorHAnsi"/>
          <w:sz w:val="22"/>
        </w:rPr>
      </w:pPr>
      <w:r w:rsidRPr="003310DF">
        <w:rPr>
          <w:rFonts w:asciiTheme="minorHAnsi" w:hAnsiTheme="minorHAnsi"/>
          <w:sz w:val="22"/>
        </w:rPr>
        <w:t>CONNESI SPA: i Comuni Soci di Valle Umbra Servizi Spa hanno, a maggioranza, deliberato la alienazione della partecipazione pubblica. La Direzione Generale ha avviato la procedura di alienazione della quota pubblica con la valorizzazione della quota stessa (presa d'atto del C.d.A. con atto n. 107 del 29/09/2018; con atto 127 del 15/11/2018). Il Coordinamento dei Soci nella riunione del 23/11/2018 ha espresso parere favorevole e la prescritta autorizzazione preventiva, ai sensi e per gli effetti del vigente Regolamento per l'attuazione del Controllo analogo, sulla ipotesi presentata di valorizzazione della quota</w:t>
      </w:r>
    </w:p>
    <w:p w:rsidR="008D3BEB" w:rsidRPr="003310DF" w:rsidRDefault="008D3BEB" w:rsidP="001F66EE">
      <w:pPr>
        <w:rPr>
          <w:rFonts w:asciiTheme="minorHAnsi" w:hAnsiTheme="minorHAnsi" w:cs="Arial"/>
          <w:sz w:val="22"/>
        </w:rPr>
      </w:pPr>
    </w:p>
    <w:p w:rsidR="008D3BEB" w:rsidRPr="003310DF" w:rsidRDefault="008D3BEB" w:rsidP="001F66EE">
      <w:pPr>
        <w:rPr>
          <w:rFonts w:asciiTheme="minorHAnsi" w:hAnsiTheme="minorHAnsi" w:cs="Arial"/>
          <w:sz w:val="22"/>
        </w:rPr>
      </w:pPr>
    </w:p>
    <w:p w:rsidR="008D3BEB" w:rsidRDefault="008D3BEB" w:rsidP="001F66EE">
      <w:pPr>
        <w:rPr>
          <w:rFonts w:ascii="Arial" w:hAnsi="Arial" w:cs="Arial"/>
        </w:rPr>
      </w:pPr>
    </w:p>
    <w:p w:rsidR="008D3BEB" w:rsidRDefault="008D3BEB" w:rsidP="001F66EE">
      <w:pPr>
        <w:rPr>
          <w:rFonts w:ascii="Arial" w:hAnsi="Arial" w:cs="Arial"/>
        </w:rPr>
      </w:pPr>
    </w:p>
    <w:p w:rsidR="008D3BEB" w:rsidRDefault="008D3BEB" w:rsidP="001F66EE">
      <w:pPr>
        <w:rPr>
          <w:rFonts w:ascii="Arial" w:hAnsi="Arial" w:cs="Arial"/>
        </w:rPr>
      </w:pPr>
    </w:p>
    <w:p w:rsidR="00A604C8" w:rsidRPr="00633AD0" w:rsidRDefault="00A604C8" w:rsidP="00A604C8">
      <w:pPr>
        <w:spacing w:before="120" w:after="240"/>
        <w:ind w:left="0" w:right="-1" w:firstLine="0"/>
        <w:mirrorIndents/>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04C8" w:rsidRPr="00633AD0" w:rsidTr="00224049">
        <w:trPr>
          <w:jc w:val="center"/>
        </w:trPr>
        <w:tc>
          <w:tcPr>
            <w:tcW w:w="9854" w:type="dxa"/>
            <w:shd w:val="clear" w:color="auto" w:fill="auto"/>
          </w:tcPr>
          <w:p w:rsidR="00A604C8" w:rsidRPr="00633AD0" w:rsidRDefault="00A604C8" w:rsidP="00A604C8">
            <w:pPr>
              <w:pStyle w:val="Titolo2"/>
              <w:keepNext w:val="0"/>
              <w:keepLines w:val="0"/>
              <w:pBdr>
                <w:top w:val="none" w:sz="0" w:space="0" w:color="auto"/>
                <w:left w:val="none" w:sz="0" w:space="0" w:color="auto"/>
                <w:bottom w:val="none" w:sz="0" w:space="0" w:color="auto"/>
                <w:right w:val="none" w:sz="0" w:space="0" w:color="auto"/>
              </w:pBdr>
              <w:spacing w:before="120" w:after="120"/>
              <w:ind w:left="0" w:right="-1" w:firstLine="0"/>
              <w:mirrorIndents/>
              <w:jc w:val="center"/>
              <w:rPr>
                <w:rFonts w:ascii="Arial" w:hAnsi="Arial" w:cs="Arial"/>
                <w:sz w:val="28"/>
              </w:rPr>
            </w:pPr>
            <w:r w:rsidRPr="00633AD0">
              <w:rPr>
                <w:rFonts w:ascii="Arial" w:hAnsi="Arial" w:cs="Arial"/>
                <w:sz w:val="20"/>
              </w:rPr>
              <w:br w:type="page"/>
            </w:r>
            <w:r w:rsidRPr="00633AD0">
              <w:rPr>
                <w:rFonts w:ascii="Arial" w:hAnsi="Arial" w:cs="Arial"/>
                <w:sz w:val="28"/>
              </w:rPr>
              <w:t>2 – Analisi di coerenza della programmazione con gli strumenti urbanistici vigenti</w:t>
            </w:r>
          </w:p>
        </w:tc>
      </w:tr>
    </w:tbl>
    <w:p w:rsidR="00A604C8" w:rsidRPr="00864DE5" w:rsidRDefault="00A604C8" w:rsidP="00885776">
      <w:pPr>
        <w:spacing w:before="240" w:after="120"/>
        <w:ind w:right="-1"/>
        <w:mirrorIndents/>
        <w:jc w:val="left"/>
        <w:rPr>
          <w:rFonts w:ascii="Arial" w:hAnsi="Arial" w:cs="Arial"/>
          <w:sz w:val="20"/>
          <w:szCs w:val="20"/>
        </w:rPr>
      </w:pPr>
      <w:r w:rsidRPr="00864DE5">
        <w:rPr>
          <w:rFonts w:ascii="Arial" w:hAnsi="Arial" w:cs="Arial"/>
          <w:sz w:val="20"/>
          <w:szCs w:val="20"/>
        </w:rPr>
        <w:t>La programmazione finanziaria, la gestione del patrimonio pubblico e del piano delle opere pubbliche sono coerenti con gli strumenti urbanistici vigenti.</w:t>
      </w:r>
    </w:p>
    <w:p w:rsidR="00A604C8" w:rsidRPr="00864DE5" w:rsidRDefault="003B2DCF" w:rsidP="00885776">
      <w:pPr>
        <w:rPr>
          <w:rFonts w:ascii="Arial" w:hAnsi="Arial" w:cs="Arial"/>
          <w:sz w:val="20"/>
          <w:szCs w:val="20"/>
        </w:rPr>
      </w:pPr>
      <w:r w:rsidRPr="00864DE5">
        <w:rPr>
          <w:rFonts w:ascii="Arial" w:hAnsi="Arial" w:cs="Arial"/>
          <w:sz w:val="20"/>
          <w:szCs w:val="20"/>
        </w:rPr>
        <w:t xml:space="preserve"> </w:t>
      </w:r>
    </w:p>
    <w:p w:rsidR="003B2DCF" w:rsidRPr="00864DE5" w:rsidRDefault="00BA3DC9" w:rsidP="00474695">
      <w:pPr>
        <w:spacing w:before="120" w:after="120"/>
        <w:ind w:right="-1"/>
        <w:mirrorIndents/>
        <w:jc w:val="left"/>
        <w:rPr>
          <w:rFonts w:ascii="Arial" w:hAnsi="Arial" w:cs="Arial"/>
          <w:sz w:val="40"/>
          <w:szCs w:val="40"/>
        </w:rPr>
      </w:pPr>
      <w:r w:rsidRPr="00864DE5">
        <w:rPr>
          <w:rFonts w:ascii="Arial" w:hAnsi="Arial" w:cs="Arial"/>
          <w:sz w:val="20"/>
          <w:szCs w:val="20"/>
        </w:rPr>
        <w:t xml:space="preserve">In particolare si esprime che l’amministrazione </w:t>
      </w:r>
      <w:r w:rsidR="0056564B" w:rsidRPr="00864DE5">
        <w:rPr>
          <w:rFonts w:ascii="Arial" w:hAnsi="Arial" w:cs="Arial"/>
          <w:sz w:val="20"/>
          <w:szCs w:val="20"/>
        </w:rPr>
        <w:t>intende:</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t>Rendere coerenti le scelte del Piano regolatore con le linee programmatiche dell’amministrazione, fondate sul principio della sostenibilità ambientale e dello sviluppo</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t>Limitare il consumo di suolo e privilegiare la riqualificazione del suolo non urbanizzato quale bene pubblico capace di contribuire alla qualità ecologica e ambientale</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t>Rinnovare e riqualificare il territorio già urbanizzato in un’ottica di sostenibilità ambientale, economica, sociale</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t>Definizione di un programma volto al rilancio del centro storico cittadino, che sappia contemperare la tutela dell’aspetto architettonico e la valorizzazione dell’iniziativa commerciale</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lastRenderedPageBreak/>
        <w:t>Promozione della cura, della manutenzione, del decoro cittadino con interventi mirati sulle aree urbane</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t>Ampliamento della rete di piste ciclo-pedonale e promozione della mobilità sostenibile</w:t>
      </w:r>
    </w:p>
    <w:p w:rsidR="003B2DCF" w:rsidRDefault="003B2DCF" w:rsidP="003B2DCF">
      <w:pPr>
        <w:rPr>
          <w:rFonts w:ascii="Arial" w:hAnsi="Arial" w:cs="Arial"/>
        </w:rPr>
      </w:pPr>
    </w:p>
    <w:p w:rsidR="00864DE5" w:rsidRDefault="00864DE5" w:rsidP="003B2DCF">
      <w:pPr>
        <w:rPr>
          <w:rFonts w:ascii="Arial" w:hAnsi="Arial" w:cs="Arial"/>
        </w:rPr>
      </w:pPr>
    </w:p>
    <w:p w:rsidR="00864DE5" w:rsidRPr="00633AD0" w:rsidRDefault="00864DE5" w:rsidP="003B2DCF">
      <w:pPr>
        <w:rPr>
          <w:rFonts w:ascii="Arial" w:hAnsi="Arial" w:cs="Arial"/>
        </w:rPr>
      </w:pPr>
    </w:p>
    <w:p w:rsidR="00A604C8" w:rsidRPr="00633AD0" w:rsidRDefault="00A604C8" w:rsidP="003B7EC1">
      <w:pPr>
        <w:spacing w:before="120" w:after="240"/>
        <w:ind w:left="0" w:right="-1" w:firstLine="0"/>
        <w:mirrorIndents/>
        <w:rPr>
          <w:rFonts w:ascii="Arial" w:hAnsi="Arial" w:cs="Arial"/>
          <w:sz w:val="2"/>
          <w:szCs w:val="2"/>
        </w:rPr>
      </w:pPr>
    </w:p>
    <w:p w:rsidR="00A604C8" w:rsidRPr="00633AD0" w:rsidRDefault="00A604C8" w:rsidP="003B7EC1">
      <w:pPr>
        <w:spacing w:before="120" w:after="240"/>
        <w:ind w:left="0" w:right="-1" w:firstLine="0"/>
        <w:mirrorIndents/>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1FDC" w:rsidRPr="00633AD0" w:rsidTr="000342AC">
        <w:trPr>
          <w:jc w:val="center"/>
        </w:trPr>
        <w:tc>
          <w:tcPr>
            <w:tcW w:w="9854" w:type="dxa"/>
            <w:shd w:val="clear" w:color="auto" w:fill="auto"/>
          </w:tcPr>
          <w:p w:rsidR="00321FDC" w:rsidRPr="00633AD0" w:rsidRDefault="00005A8A" w:rsidP="00A604C8">
            <w:pPr>
              <w:pStyle w:val="Titolo2"/>
              <w:keepNext w:val="0"/>
              <w:keepLines w:val="0"/>
              <w:pBdr>
                <w:top w:val="none" w:sz="0" w:space="0" w:color="auto"/>
                <w:left w:val="none" w:sz="0" w:space="0" w:color="auto"/>
                <w:bottom w:val="none" w:sz="0" w:space="0" w:color="auto"/>
                <w:right w:val="none" w:sz="0" w:space="0" w:color="auto"/>
              </w:pBdr>
              <w:spacing w:before="120" w:after="120"/>
              <w:ind w:left="0" w:right="-1" w:firstLine="0"/>
              <w:mirrorIndents/>
              <w:jc w:val="center"/>
              <w:rPr>
                <w:rFonts w:ascii="Arial" w:hAnsi="Arial" w:cs="Arial"/>
                <w:sz w:val="28"/>
              </w:rPr>
            </w:pPr>
            <w:r w:rsidRPr="00633AD0">
              <w:rPr>
                <w:rFonts w:ascii="Arial" w:hAnsi="Arial" w:cs="Arial"/>
                <w:sz w:val="20"/>
              </w:rPr>
              <w:br w:type="page"/>
            </w:r>
            <w:r w:rsidR="00321FDC" w:rsidRPr="00633AD0">
              <w:rPr>
                <w:rFonts w:ascii="Arial" w:hAnsi="Arial" w:cs="Arial"/>
                <w:sz w:val="28"/>
              </w:rPr>
              <w:t xml:space="preserve">3 – </w:t>
            </w:r>
            <w:r w:rsidR="00A604C8" w:rsidRPr="00633AD0">
              <w:rPr>
                <w:rFonts w:ascii="Arial" w:hAnsi="Arial" w:cs="Arial"/>
                <w:sz w:val="28"/>
              </w:rPr>
              <w:t>La politica tributaria e tariffaria</w:t>
            </w:r>
          </w:p>
        </w:tc>
      </w:tr>
    </w:tbl>
    <w:p w:rsidR="00532749" w:rsidRDefault="00A604C8" w:rsidP="0030728C">
      <w:pPr>
        <w:spacing w:before="120" w:after="240" w:line="259" w:lineRule="auto"/>
        <w:ind w:right="-1"/>
        <w:mirrorIndents/>
        <w:rPr>
          <w:rFonts w:ascii="Arial" w:hAnsi="Arial" w:cs="Arial"/>
          <w:sz w:val="20"/>
          <w:szCs w:val="20"/>
        </w:rPr>
      </w:pPr>
      <w:r w:rsidRPr="0056564B">
        <w:rPr>
          <w:rFonts w:ascii="Arial" w:hAnsi="Arial" w:cs="Arial"/>
          <w:sz w:val="20"/>
          <w:szCs w:val="20"/>
        </w:rPr>
        <w:t>Nel periodo di valenza del presente D.U.P.</w:t>
      </w:r>
      <w:r w:rsidR="009569A9" w:rsidRPr="0056564B">
        <w:rPr>
          <w:rFonts w:ascii="Arial" w:hAnsi="Arial" w:cs="Arial"/>
          <w:sz w:val="20"/>
          <w:szCs w:val="20"/>
        </w:rPr>
        <w:t xml:space="preserve"> </w:t>
      </w:r>
      <w:r w:rsidRPr="0056564B">
        <w:rPr>
          <w:rFonts w:ascii="Arial" w:hAnsi="Arial" w:cs="Arial"/>
          <w:sz w:val="20"/>
          <w:szCs w:val="20"/>
        </w:rPr>
        <w:t>semplificato,</w:t>
      </w:r>
      <w:r w:rsidR="0030728C" w:rsidRPr="0056564B">
        <w:rPr>
          <w:rFonts w:ascii="Arial" w:hAnsi="Arial" w:cs="Arial"/>
          <w:sz w:val="20"/>
          <w:szCs w:val="20"/>
        </w:rPr>
        <w:t xml:space="preserve"> </w:t>
      </w:r>
      <w:r w:rsidR="0056564B" w:rsidRPr="0056564B">
        <w:rPr>
          <w:rFonts w:ascii="Arial" w:hAnsi="Arial" w:cs="Arial"/>
          <w:sz w:val="20"/>
          <w:szCs w:val="20"/>
        </w:rPr>
        <w:t>si evidenza</w:t>
      </w:r>
      <w:r w:rsidR="0030728C" w:rsidRPr="0056564B">
        <w:rPr>
          <w:rFonts w:ascii="Arial" w:hAnsi="Arial" w:cs="Arial"/>
          <w:sz w:val="20"/>
          <w:szCs w:val="20"/>
        </w:rPr>
        <w:t xml:space="preserve"> </w:t>
      </w:r>
      <w:r w:rsidR="0056564B" w:rsidRPr="0056564B">
        <w:rPr>
          <w:rFonts w:ascii="Arial" w:hAnsi="Arial" w:cs="Arial"/>
          <w:sz w:val="20"/>
          <w:szCs w:val="20"/>
        </w:rPr>
        <w:t>che il periodo</w:t>
      </w:r>
      <w:r w:rsidR="0030728C" w:rsidRPr="0056564B">
        <w:rPr>
          <w:rFonts w:ascii="Arial" w:hAnsi="Arial" w:cs="Arial"/>
          <w:sz w:val="20"/>
          <w:szCs w:val="20"/>
        </w:rPr>
        <w:t xml:space="preserve"> di mandato</w:t>
      </w:r>
      <w:r w:rsidR="00D62D9B">
        <w:rPr>
          <w:rFonts w:ascii="Arial" w:hAnsi="Arial" w:cs="Arial"/>
          <w:sz w:val="20"/>
          <w:szCs w:val="20"/>
        </w:rPr>
        <w:t xml:space="preserve"> 2019-</w:t>
      </w:r>
      <w:proofErr w:type="gramStart"/>
      <w:r w:rsidR="00D62D9B">
        <w:rPr>
          <w:rFonts w:ascii="Arial" w:hAnsi="Arial" w:cs="Arial"/>
          <w:sz w:val="20"/>
          <w:szCs w:val="20"/>
        </w:rPr>
        <w:t>2024</w:t>
      </w:r>
      <w:r w:rsidR="0030728C" w:rsidRPr="0056564B">
        <w:rPr>
          <w:rFonts w:ascii="Arial" w:hAnsi="Arial" w:cs="Arial"/>
          <w:sz w:val="20"/>
          <w:szCs w:val="20"/>
        </w:rPr>
        <w:t xml:space="preserve">  coincide</w:t>
      </w:r>
      <w:proofErr w:type="gramEnd"/>
      <w:r w:rsidR="0030728C" w:rsidRPr="0056564B">
        <w:rPr>
          <w:rFonts w:ascii="Arial" w:hAnsi="Arial" w:cs="Arial"/>
          <w:sz w:val="20"/>
          <w:szCs w:val="20"/>
        </w:rPr>
        <w:t xml:space="preserve"> con l’orizzonte temporale di riferimento del bilancio di previsione 20</w:t>
      </w:r>
      <w:r w:rsidR="00532749">
        <w:rPr>
          <w:rFonts w:ascii="Arial" w:hAnsi="Arial" w:cs="Arial"/>
          <w:sz w:val="20"/>
          <w:szCs w:val="20"/>
        </w:rPr>
        <w:t>20</w:t>
      </w:r>
      <w:r w:rsidR="0030728C" w:rsidRPr="0056564B">
        <w:rPr>
          <w:rFonts w:ascii="Arial" w:hAnsi="Arial" w:cs="Arial"/>
          <w:sz w:val="20"/>
          <w:szCs w:val="20"/>
        </w:rPr>
        <w:t>-202</w:t>
      </w:r>
      <w:r w:rsidR="00532749">
        <w:rPr>
          <w:rFonts w:ascii="Arial" w:hAnsi="Arial" w:cs="Arial"/>
          <w:sz w:val="20"/>
          <w:szCs w:val="20"/>
        </w:rPr>
        <w:t>2.</w:t>
      </w:r>
      <w:r w:rsidR="00791939">
        <w:rPr>
          <w:rFonts w:ascii="Arial" w:hAnsi="Arial" w:cs="Arial"/>
          <w:sz w:val="20"/>
          <w:szCs w:val="20"/>
        </w:rPr>
        <w:t xml:space="preserve"> </w:t>
      </w:r>
    </w:p>
    <w:p w:rsidR="00111785" w:rsidRPr="0056564B" w:rsidRDefault="00532749" w:rsidP="0030728C">
      <w:pPr>
        <w:spacing w:before="120" w:after="240" w:line="259" w:lineRule="auto"/>
        <w:ind w:right="-1"/>
        <w:mirrorIndents/>
        <w:rPr>
          <w:rFonts w:ascii="Arial" w:hAnsi="Arial" w:cs="Arial"/>
          <w:sz w:val="20"/>
          <w:szCs w:val="20"/>
        </w:rPr>
      </w:pPr>
      <w:r>
        <w:rPr>
          <w:rFonts w:ascii="Arial" w:hAnsi="Arial" w:cs="Arial"/>
          <w:sz w:val="20"/>
          <w:szCs w:val="20"/>
        </w:rPr>
        <w:t>Per l’anno 2020</w:t>
      </w:r>
      <w:r w:rsidR="00111785">
        <w:rPr>
          <w:rFonts w:ascii="Arial" w:hAnsi="Arial" w:cs="Arial"/>
          <w:sz w:val="20"/>
          <w:szCs w:val="20"/>
        </w:rPr>
        <w:t xml:space="preserve"> le aliquote IMU e le tariffe TARI </w:t>
      </w:r>
      <w:r w:rsidR="00ED48B1">
        <w:rPr>
          <w:rFonts w:ascii="Arial" w:hAnsi="Arial" w:cs="Arial"/>
          <w:sz w:val="20"/>
          <w:szCs w:val="20"/>
        </w:rPr>
        <w:t>(</w:t>
      </w:r>
      <w:r w:rsidR="00111785">
        <w:rPr>
          <w:rFonts w:ascii="Arial" w:hAnsi="Arial" w:cs="Arial"/>
          <w:sz w:val="20"/>
          <w:szCs w:val="20"/>
        </w:rPr>
        <w:t>inserite nel piano finanziario</w:t>
      </w:r>
      <w:r w:rsidR="00ED48B1">
        <w:rPr>
          <w:rFonts w:ascii="Arial" w:hAnsi="Arial" w:cs="Arial"/>
          <w:sz w:val="20"/>
          <w:szCs w:val="20"/>
        </w:rPr>
        <w:t>)</w:t>
      </w:r>
      <w:r w:rsidR="00744AE8">
        <w:rPr>
          <w:rFonts w:ascii="Arial" w:hAnsi="Arial" w:cs="Arial"/>
          <w:sz w:val="20"/>
          <w:szCs w:val="20"/>
        </w:rPr>
        <w:t xml:space="preserve"> saranno confermate</w:t>
      </w:r>
      <w:r w:rsidR="00111785">
        <w:rPr>
          <w:rFonts w:ascii="Arial" w:hAnsi="Arial" w:cs="Arial"/>
          <w:sz w:val="20"/>
          <w:szCs w:val="20"/>
        </w:rPr>
        <w:t xml:space="preserve"> saranno approvate con Delibera di Consiglio Comunale</w:t>
      </w:r>
      <w:r w:rsidR="00ED48B1">
        <w:rPr>
          <w:rFonts w:ascii="Arial" w:hAnsi="Arial" w:cs="Arial"/>
          <w:sz w:val="20"/>
          <w:szCs w:val="20"/>
        </w:rPr>
        <w:t xml:space="preserve"> contestualmente all’approvazione del Bilancio di previsione 20</w:t>
      </w:r>
      <w:r>
        <w:rPr>
          <w:rFonts w:ascii="Arial" w:hAnsi="Arial" w:cs="Arial"/>
          <w:sz w:val="20"/>
          <w:szCs w:val="20"/>
        </w:rPr>
        <w:t>20</w:t>
      </w:r>
      <w:r w:rsidR="00ED48B1">
        <w:rPr>
          <w:rFonts w:ascii="Arial" w:hAnsi="Arial" w:cs="Arial"/>
          <w:sz w:val="20"/>
          <w:szCs w:val="20"/>
        </w:rPr>
        <w:t xml:space="preserve">. </w:t>
      </w:r>
      <w:r w:rsidR="00111785">
        <w:rPr>
          <w:rFonts w:ascii="Arial" w:hAnsi="Arial" w:cs="Arial"/>
          <w:sz w:val="20"/>
          <w:szCs w:val="20"/>
        </w:rPr>
        <w:t xml:space="preserve"> </w:t>
      </w:r>
    </w:p>
    <w:p w:rsidR="00BA3DC9" w:rsidRPr="00633AD0" w:rsidRDefault="00BA3DC9" w:rsidP="009569A9">
      <w:pPr>
        <w:spacing w:before="120" w:after="240" w:line="259" w:lineRule="auto"/>
        <w:ind w:right="-1"/>
        <w:mirrorIndents/>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628"/>
      </w:tblGrid>
      <w:tr w:rsidR="00A604C8" w:rsidRPr="00633AD0" w:rsidTr="009569A9">
        <w:trPr>
          <w:jc w:val="center"/>
        </w:trPr>
        <w:tc>
          <w:tcPr>
            <w:tcW w:w="9854" w:type="dxa"/>
            <w:shd w:val="pct15" w:color="auto" w:fill="auto"/>
          </w:tcPr>
          <w:p w:rsidR="00A604C8" w:rsidRPr="00633AD0" w:rsidRDefault="00A604C8" w:rsidP="009569A9">
            <w:pPr>
              <w:spacing w:before="120" w:after="120" w:line="259" w:lineRule="auto"/>
              <w:ind w:left="0" w:right="-1" w:firstLine="0"/>
              <w:mirrorIndents/>
              <w:jc w:val="center"/>
              <w:rPr>
                <w:rFonts w:ascii="Arial" w:hAnsi="Arial" w:cs="Arial"/>
                <w:b/>
                <w:sz w:val="20"/>
                <w:szCs w:val="20"/>
                <w:u w:val="single"/>
              </w:rPr>
            </w:pPr>
            <w:r w:rsidRPr="00633AD0">
              <w:rPr>
                <w:rFonts w:ascii="Arial" w:hAnsi="Arial" w:cs="Arial"/>
                <w:b/>
                <w:sz w:val="32"/>
                <w:szCs w:val="20"/>
                <w:u w:val="single"/>
              </w:rPr>
              <w:t>A) ENTRATE</w:t>
            </w:r>
          </w:p>
        </w:tc>
      </w:tr>
    </w:tbl>
    <w:p w:rsidR="00A604C8" w:rsidRPr="00633AD0" w:rsidRDefault="00A604C8" w:rsidP="00A604C8">
      <w:pPr>
        <w:spacing w:after="0" w:line="248" w:lineRule="auto"/>
        <w:ind w:left="0" w:right="-1"/>
        <w:mirrorIndents/>
        <w:jc w:val="left"/>
        <w:rPr>
          <w:rFonts w:ascii="Arial" w:hAnsi="Arial" w:cs="Arial"/>
          <w:b/>
          <w:sz w:val="2"/>
          <w:szCs w:val="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A604C8" w:rsidRPr="00633AD0" w:rsidTr="00224049">
        <w:trPr>
          <w:jc w:val="center"/>
        </w:trPr>
        <w:tc>
          <w:tcPr>
            <w:tcW w:w="9670" w:type="dxa"/>
            <w:shd w:val="clear" w:color="auto" w:fill="auto"/>
          </w:tcPr>
          <w:p w:rsidR="00A604C8" w:rsidRPr="00633AD0" w:rsidRDefault="00A604C8" w:rsidP="00224049">
            <w:pPr>
              <w:spacing w:before="120" w:after="120" w:line="248" w:lineRule="auto"/>
              <w:ind w:left="0" w:right="-1"/>
              <w:mirrorIndents/>
              <w:jc w:val="center"/>
              <w:rPr>
                <w:rFonts w:ascii="Arial" w:hAnsi="Arial" w:cs="Arial"/>
                <w:sz w:val="22"/>
                <w:szCs w:val="20"/>
              </w:rPr>
            </w:pPr>
            <w:r w:rsidRPr="00633AD0">
              <w:rPr>
                <w:rFonts w:ascii="Arial" w:hAnsi="Arial" w:cs="Arial"/>
                <w:b/>
                <w:sz w:val="22"/>
                <w:szCs w:val="20"/>
              </w:rPr>
              <w:t>Tributi e tariffe dei servizi pubblici</w:t>
            </w:r>
          </w:p>
        </w:tc>
      </w:tr>
    </w:tbl>
    <w:p w:rsidR="000E0749" w:rsidRPr="00633AD0" w:rsidRDefault="000E0749" w:rsidP="000E0749">
      <w:pPr>
        <w:rPr>
          <w:rFonts w:ascii="Arial" w:hAnsi="Arial" w:cs="Arial"/>
          <w:sz w:val="22"/>
        </w:rPr>
      </w:pPr>
    </w:p>
    <w:p w:rsidR="000E0749" w:rsidRPr="0056564B" w:rsidRDefault="00A604C8" w:rsidP="000E0749">
      <w:pPr>
        <w:rPr>
          <w:rFonts w:ascii="Arial" w:hAnsi="Arial" w:cs="Arial"/>
          <w:sz w:val="20"/>
        </w:rPr>
      </w:pPr>
      <w:r w:rsidRPr="0056564B">
        <w:rPr>
          <w:rFonts w:ascii="Arial" w:hAnsi="Arial" w:cs="Arial"/>
          <w:sz w:val="20"/>
        </w:rPr>
        <w:t xml:space="preserve">Le politiche tributarie dovranno essere </w:t>
      </w:r>
      <w:r w:rsidR="00474695" w:rsidRPr="0056564B">
        <w:rPr>
          <w:rFonts w:ascii="Arial" w:hAnsi="Arial" w:cs="Arial"/>
          <w:sz w:val="20"/>
        </w:rPr>
        <w:t>improntate a</w:t>
      </w:r>
      <w:r w:rsidR="00BA3DC9" w:rsidRPr="0056564B">
        <w:rPr>
          <w:rFonts w:ascii="Arial" w:hAnsi="Arial" w:cs="Arial"/>
          <w:sz w:val="20"/>
        </w:rPr>
        <w:t xml:space="preserve"> </w:t>
      </w:r>
      <w:r w:rsidR="000E0749" w:rsidRPr="0056564B">
        <w:rPr>
          <w:rFonts w:ascii="Arial" w:hAnsi="Arial" w:cs="Arial"/>
          <w:sz w:val="20"/>
        </w:rPr>
        <w:t xml:space="preserve">migliorare </w:t>
      </w:r>
      <w:r w:rsidR="00474695" w:rsidRPr="0056564B">
        <w:rPr>
          <w:rFonts w:ascii="Arial" w:hAnsi="Arial" w:cs="Arial"/>
          <w:sz w:val="20"/>
        </w:rPr>
        <w:t>i livelli</w:t>
      </w:r>
      <w:r w:rsidR="00BA3DC9" w:rsidRPr="0056564B">
        <w:rPr>
          <w:rFonts w:ascii="Arial" w:hAnsi="Arial" w:cs="Arial"/>
          <w:sz w:val="20"/>
        </w:rPr>
        <w:t xml:space="preserve"> attuali di servizi</w:t>
      </w:r>
      <w:r w:rsidR="000E0749" w:rsidRPr="0056564B">
        <w:rPr>
          <w:rFonts w:ascii="Arial" w:hAnsi="Arial" w:cs="Arial"/>
          <w:sz w:val="20"/>
        </w:rPr>
        <w:t xml:space="preserve"> offerti alla popolazione </w:t>
      </w:r>
      <w:r w:rsidR="00474695" w:rsidRPr="0056564B">
        <w:rPr>
          <w:rFonts w:ascii="Arial" w:hAnsi="Arial" w:cs="Arial"/>
          <w:sz w:val="20"/>
        </w:rPr>
        <w:t>cosicché</w:t>
      </w:r>
      <w:r w:rsidR="000E0749" w:rsidRPr="0056564B">
        <w:rPr>
          <w:rFonts w:ascii="Arial" w:hAnsi="Arial" w:cs="Arial"/>
          <w:sz w:val="20"/>
        </w:rPr>
        <w:t xml:space="preserve"> la fornitura dei servizi e delle attività in materia di protezione sociale a favore e a tutela dei diritti della famiglia, dei minori, degli anziani, dei disabili, dei soggetti a rischio di esclusione sociale, ivi incluse le misure di sostegno e sviluppo alla cooperazione e al terzo settore che operano in tale ambito. Sono incluse le attività di supporto alla programmazione, al coordinamento e al monitoraggio delle relative politiche. Interventi che rientrano nell'ambito della politica regionale unitaria in materia di diritti sociali e famiglia</w:t>
      </w:r>
    </w:p>
    <w:p w:rsidR="00BA3DC9" w:rsidRPr="0056564B" w:rsidRDefault="00A604C8" w:rsidP="00474695">
      <w:pPr>
        <w:spacing w:before="120" w:after="120"/>
        <w:ind w:left="-5" w:right="-1"/>
        <w:mirrorIndents/>
        <w:rPr>
          <w:rFonts w:ascii="Arial" w:hAnsi="Arial" w:cs="Arial"/>
          <w:sz w:val="18"/>
          <w:szCs w:val="20"/>
        </w:rPr>
      </w:pPr>
      <w:r w:rsidRPr="0056564B">
        <w:rPr>
          <w:rFonts w:ascii="Arial" w:hAnsi="Arial" w:cs="Arial"/>
          <w:sz w:val="20"/>
        </w:rPr>
        <w:t xml:space="preserve">Relativamente alle entrate tributarie, in materia di agevolazioni / esenzioni, le stesse dovranno </w:t>
      </w:r>
      <w:r w:rsidR="00BA3DC9" w:rsidRPr="0056564B">
        <w:rPr>
          <w:rFonts w:ascii="Arial" w:hAnsi="Arial" w:cs="Arial"/>
          <w:sz w:val="20"/>
        </w:rPr>
        <w:t xml:space="preserve">tener conto </w:t>
      </w:r>
      <w:r w:rsidR="000E0749" w:rsidRPr="0056564B">
        <w:rPr>
          <w:rFonts w:ascii="Arial" w:hAnsi="Arial" w:cs="Arial"/>
          <w:sz w:val="20"/>
        </w:rPr>
        <w:t>dei contribuenti socialmente deboli</w:t>
      </w:r>
      <w:r w:rsidR="000E0749" w:rsidRPr="0056564B">
        <w:rPr>
          <w:rFonts w:ascii="Arial" w:hAnsi="Arial" w:cs="Arial"/>
          <w:sz w:val="18"/>
          <w:szCs w:val="20"/>
        </w:rPr>
        <w:t>.</w:t>
      </w:r>
    </w:p>
    <w:p w:rsidR="00A604C8" w:rsidRPr="0056564B" w:rsidRDefault="00A604C8" w:rsidP="00A604C8">
      <w:pPr>
        <w:spacing w:before="120" w:after="120"/>
        <w:ind w:left="-5" w:right="-1"/>
        <w:mirrorIndents/>
        <w:rPr>
          <w:rFonts w:ascii="Arial" w:hAnsi="Arial" w:cs="Arial"/>
          <w:sz w:val="20"/>
        </w:rPr>
      </w:pPr>
      <w:r w:rsidRPr="0056564B">
        <w:rPr>
          <w:rFonts w:ascii="Arial" w:hAnsi="Arial" w:cs="Arial"/>
          <w:sz w:val="20"/>
        </w:rPr>
        <w:t>Le politiche tariffarie dovranno</w:t>
      </w:r>
      <w:r w:rsidR="006C6A6E" w:rsidRPr="0056564B">
        <w:rPr>
          <w:rFonts w:ascii="Arial" w:hAnsi="Arial" w:cs="Arial"/>
          <w:sz w:val="20"/>
        </w:rPr>
        <w:t xml:space="preserve"> tener conto </w:t>
      </w:r>
      <w:r w:rsidR="0056564B" w:rsidRPr="0056564B">
        <w:rPr>
          <w:rFonts w:ascii="Arial" w:hAnsi="Arial" w:cs="Arial"/>
          <w:sz w:val="20"/>
        </w:rPr>
        <w:t>ed incentivare la raccolta</w:t>
      </w:r>
      <w:r w:rsidR="000E0749" w:rsidRPr="0056564B">
        <w:rPr>
          <w:rFonts w:ascii="Arial" w:hAnsi="Arial" w:cs="Arial"/>
          <w:sz w:val="20"/>
        </w:rPr>
        <w:t xml:space="preserve"> differenziata.</w:t>
      </w:r>
    </w:p>
    <w:p w:rsidR="00A604C8" w:rsidRPr="0056564B" w:rsidRDefault="00BA3DC9" w:rsidP="00BA3DC9">
      <w:pPr>
        <w:spacing w:before="120" w:after="120"/>
        <w:ind w:left="-5" w:right="-1"/>
        <w:mirrorIndents/>
        <w:rPr>
          <w:rFonts w:ascii="Arial" w:hAnsi="Arial" w:cs="Arial"/>
          <w:sz w:val="20"/>
        </w:rPr>
      </w:pPr>
      <w:r w:rsidRPr="0056564B">
        <w:rPr>
          <w:rFonts w:ascii="Arial" w:hAnsi="Arial" w:cs="Arial"/>
          <w:sz w:val="20"/>
        </w:rPr>
        <w:t xml:space="preserve">La politica tariffaria </w:t>
      </w:r>
      <w:r w:rsidR="0056564B" w:rsidRPr="0056564B">
        <w:rPr>
          <w:rFonts w:ascii="Arial" w:hAnsi="Arial" w:cs="Arial"/>
          <w:sz w:val="20"/>
        </w:rPr>
        <w:t>già</w:t>
      </w:r>
      <w:r w:rsidRPr="0056564B">
        <w:rPr>
          <w:rFonts w:ascii="Arial" w:hAnsi="Arial" w:cs="Arial"/>
          <w:sz w:val="20"/>
        </w:rPr>
        <w:t xml:space="preserve"> improntata alla lotta all’evasione ha permesso</w:t>
      </w:r>
      <w:r w:rsidR="00EC5D42">
        <w:rPr>
          <w:rFonts w:ascii="Arial" w:hAnsi="Arial" w:cs="Arial"/>
          <w:sz w:val="20"/>
        </w:rPr>
        <w:t>,</w:t>
      </w:r>
      <w:r w:rsidRPr="0056564B">
        <w:rPr>
          <w:rFonts w:ascii="Arial" w:hAnsi="Arial" w:cs="Arial"/>
          <w:sz w:val="20"/>
        </w:rPr>
        <w:t xml:space="preserve"> a partire dall’anno 2018</w:t>
      </w:r>
      <w:r w:rsidR="00EC5D42">
        <w:rPr>
          <w:rFonts w:ascii="Arial" w:hAnsi="Arial" w:cs="Arial"/>
          <w:sz w:val="20"/>
        </w:rPr>
        <w:t>,</w:t>
      </w:r>
      <w:r w:rsidRPr="0056564B">
        <w:rPr>
          <w:rFonts w:ascii="Arial" w:hAnsi="Arial" w:cs="Arial"/>
          <w:sz w:val="20"/>
        </w:rPr>
        <w:t xml:space="preserve"> una riduzione delle tariffe </w:t>
      </w:r>
      <w:r w:rsidR="00EC5D42">
        <w:rPr>
          <w:rFonts w:ascii="Arial" w:hAnsi="Arial" w:cs="Arial"/>
          <w:sz w:val="20"/>
        </w:rPr>
        <w:t>T</w:t>
      </w:r>
      <w:r w:rsidRPr="0056564B">
        <w:rPr>
          <w:rFonts w:ascii="Arial" w:hAnsi="Arial" w:cs="Arial"/>
          <w:sz w:val="20"/>
        </w:rPr>
        <w:t>ari</w:t>
      </w:r>
      <w:r w:rsidR="00EC5D42">
        <w:rPr>
          <w:rFonts w:ascii="Arial" w:hAnsi="Arial" w:cs="Arial"/>
          <w:sz w:val="20"/>
        </w:rPr>
        <w:t xml:space="preserve"> che</w:t>
      </w:r>
      <w:r w:rsidRPr="0056564B">
        <w:rPr>
          <w:rFonts w:ascii="Arial" w:hAnsi="Arial" w:cs="Arial"/>
          <w:sz w:val="20"/>
        </w:rPr>
        <w:t xml:space="preserve"> </w:t>
      </w:r>
      <w:r w:rsidR="0056564B" w:rsidRPr="0056564B">
        <w:rPr>
          <w:rFonts w:ascii="Arial" w:hAnsi="Arial" w:cs="Arial"/>
          <w:sz w:val="20"/>
        </w:rPr>
        <w:t>sarà</w:t>
      </w:r>
      <w:r w:rsidR="000E0749" w:rsidRPr="0056564B">
        <w:rPr>
          <w:rFonts w:ascii="Arial" w:hAnsi="Arial" w:cs="Arial"/>
          <w:sz w:val="20"/>
        </w:rPr>
        <w:t xml:space="preserve"> </w:t>
      </w:r>
      <w:r w:rsidR="0056564B" w:rsidRPr="0056564B">
        <w:rPr>
          <w:rFonts w:ascii="Arial" w:hAnsi="Arial" w:cs="Arial"/>
          <w:sz w:val="20"/>
        </w:rPr>
        <w:t>auspicabile proseguire</w:t>
      </w:r>
      <w:r w:rsidR="000E0749" w:rsidRPr="0056564B">
        <w:rPr>
          <w:rFonts w:ascii="Arial" w:hAnsi="Arial" w:cs="Arial"/>
          <w:sz w:val="20"/>
        </w:rPr>
        <w:t xml:space="preserve"> nella lotta all’evasione</w:t>
      </w:r>
      <w:r w:rsidRPr="0056564B">
        <w:rPr>
          <w:rFonts w:ascii="Arial" w:hAnsi="Arial" w:cs="Arial"/>
          <w:sz w:val="20"/>
        </w:rPr>
        <w:t>.</w:t>
      </w:r>
    </w:p>
    <w:p w:rsidR="00BA3DC9" w:rsidRPr="00633AD0" w:rsidRDefault="00BA3DC9" w:rsidP="00A604C8">
      <w:pPr>
        <w:spacing w:before="120" w:after="120"/>
        <w:ind w:left="-5" w:right="-1"/>
        <w:mirrorIndents/>
        <w:rPr>
          <w:rFonts w:ascii="Arial" w:hAnsi="Arial" w:cs="Arial"/>
          <w:sz w:val="22"/>
        </w:rPr>
      </w:pPr>
    </w:p>
    <w:p w:rsidR="00A604C8" w:rsidRPr="00633AD0" w:rsidRDefault="00A604C8" w:rsidP="00A604C8">
      <w:pPr>
        <w:spacing w:before="120" w:after="120"/>
        <w:ind w:left="-5" w:right="-1"/>
        <w:mirrorIndents/>
        <w:rPr>
          <w:rFonts w:ascii="Arial" w:hAnsi="Arial" w:cs="Arial"/>
          <w:sz w:val="20"/>
          <w:szCs w:val="20"/>
        </w:rPr>
      </w:pPr>
      <w:r w:rsidRPr="00633AD0">
        <w:rPr>
          <w:rFonts w:ascii="Arial" w:hAnsi="Arial" w:cs="Arial"/>
          <w:sz w:val="20"/>
          <w:szCs w:val="20"/>
        </w:rP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A604C8" w:rsidRPr="00633AD0" w:rsidTr="00224049">
        <w:trPr>
          <w:jc w:val="center"/>
        </w:trPr>
        <w:tc>
          <w:tcPr>
            <w:tcW w:w="9778" w:type="dxa"/>
            <w:shd w:val="clear" w:color="auto" w:fill="auto"/>
          </w:tcPr>
          <w:p w:rsidR="00A604C8" w:rsidRPr="00633AD0" w:rsidRDefault="00A604C8"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t>Reperimento e impiego risorse straordinarie e in conto capitale</w:t>
            </w:r>
          </w:p>
        </w:tc>
      </w:tr>
    </w:tbl>
    <w:p w:rsidR="000E0749" w:rsidRPr="00633AD0" w:rsidRDefault="000E0749" w:rsidP="00BF3F7B">
      <w:pPr>
        <w:spacing w:line="234" w:lineRule="auto"/>
        <w:ind w:left="7"/>
        <w:rPr>
          <w:rFonts w:ascii="Arial" w:hAnsi="Arial" w:cs="Arial"/>
        </w:rPr>
      </w:pPr>
    </w:p>
    <w:p w:rsidR="00BF3F7B" w:rsidRDefault="00BF3F7B" w:rsidP="00BF3F7B">
      <w:pPr>
        <w:spacing w:line="234" w:lineRule="auto"/>
        <w:ind w:left="7"/>
        <w:rPr>
          <w:rFonts w:ascii="Arial" w:hAnsi="Arial" w:cs="Arial"/>
          <w:sz w:val="20"/>
        </w:rPr>
      </w:pPr>
      <w:r w:rsidRPr="0056564B">
        <w:rPr>
          <w:rFonts w:ascii="Arial" w:hAnsi="Arial" w:cs="Arial"/>
          <w:sz w:val="20"/>
        </w:rPr>
        <w:t>Per garantire il reperimento delle risorse necessarie al finanziamento degli investimenti, nel corso del periodo di bilancio l’Amministrazione dovrà programmare le opere pubbliche da realizzare senza ricorso all’indebitamento. Le opere previste post sisma 2016 sono numerose e sono finanziate al 100%.</w:t>
      </w:r>
    </w:p>
    <w:p w:rsidR="00864DE5" w:rsidRPr="0056564B" w:rsidRDefault="00864DE5" w:rsidP="00BF3F7B">
      <w:pPr>
        <w:spacing w:line="234" w:lineRule="auto"/>
        <w:ind w:left="7"/>
        <w:rPr>
          <w:rFonts w:ascii="Arial" w:hAnsi="Arial" w:cs="Arial"/>
          <w:sz w:val="20"/>
        </w:rPr>
      </w:pPr>
    </w:p>
    <w:p w:rsidR="00BF3F7B" w:rsidRPr="00633AD0" w:rsidRDefault="00BF3F7B" w:rsidP="00BF3F7B">
      <w:pPr>
        <w:spacing w:line="2" w:lineRule="exact"/>
        <w:rPr>
          <w:rFonts w:ascii="Arial" w:hAnsi="Arial" w:cs="Arial"/>
        </w:rPr>
      </w:pPr>
    </w:p>
    <w:p w:rsidR="00BF3F7B" w:rsidRPr="00633AD0" w:rsidRDefault="00BF3F7B" w:rsidP="00BF3F7B">
      <w:pPr>
        <w:spacing w:line="200" w:lineRule="exact"/>
        <w:rPr>
          <w:rFonts w:ascii="Arial" w:hAnsi="Arial" w:cs="Arial"/>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A604C8" w:rsidRPr="00633AD0" w:rsidTr="00BF3F7B">
        <w:trPr>
          <w:jc w:val="center"/>
        </w:trPr>
        <w:tc>
          <w:tcPr>
            <w:tcW w:w="7938" w:type="dxa"/>
            <w:shd w:val="clear" w:color="auto" w:fill="auto"/>
          </w:tcPr>
          <w:p w:rsidR="00A604C8" w:rsidRPr="00633AD0" w:rsidRDefault="00A604C8" w:rsidP="00224049">
            <w:pPr>
              <w:spacing w:before="120" w:after="120" w:line="248" w:lineRule="auto"/>
              <w:ind w:right="-1"/>
              <w:mirrorIndents/>
              <w:jc w:val="center"/>
              <w:rPr>
                <w:rFonts w:ascii="Arial" w:hAnsi="Arial" w:cs="Arial"/>
                <w:b/>
                <w:sz w:val="22"/>
                <w:szCs w:val="20"/>
              </w:rPr>
            </w:pPr>
            <w:r w:rsidRPr="00633AD0">
              <w:rPr>
                <w:rFonts w:ascii="Arial" w:hAnsi="Arial" w:cs="Arial"/>
                <w:b/>
                <w:sz w:val="22"/>
                <w:szCs w:val="20"/>
              </w:rPr>
              <w:t>Ricorso all’indebitamento e analisi della relativa sostenibilità</w:t>
            </w:r>
          </w:p>
        </w:tc>
      </w:tr>
    </w:tbl>
    <w:p w:rsidR="000E0749" w:rsidRPr="00633AD0" w:rsidRDefault="000E0749" w:rsidP="00A604C8">
      <w:pPr>
        <w:spacing w:before="120" w:after="120"/>
        <w:ind w:left="-5" w:right="-1"/>
        <w:mirrorIndents/>
        <w:rPr>
          <w:rFonts w:ascii="Arial" w:hAnsi="Arial" w:cs="Arial"/>
          <w:szCs w:val="24"/>
        </w:rPr>
      </w:pPr>
    </w:p>
    <w:p w:rsidR="00BF3F7B" w:rsidRPr="0056564B" w:rsidRDefault="00A604C8" w:rsidP="00384316">
      <w:pPr>
        <w:spacing w:before="120" w:after="120"/>
        <w:ind w:left="-5" w:right="-1"/>
        <w:mirrorIndents/>
        <w:rPr>
          <w:rFonts w:ascii="Arial" w:hAnsi="Arial" w:cs="Arial"/>
          <w:sz w:val="20"/>
          <w:szCs w:val="24"/>
        </w:rPr>
      </w:pPr>
      <w:r w:rsidRPr="0056564B">
        <w:rPr>
          <w:rFonts w:ascii="Arial" w:hAnsi="Arial" w:cs="Arial"/>
          <w:sz w:val="20"/>
          <w:szCs w:val="24"/>
        </w:rPr>
        <w:t xml:space="preserve">In merito al ricorso all’indebitamento, nel corso del periodo di bilancio l’Ente </w:t>
      </w:r>
      <w:r w:rsidR="00BF3F7B" w:rsidRPr="0056564B">
        <w:rPr>
          <w:rFonts w:ascii="Arial" w:hAnsi="Arial" w:cs="Arial"/>
          <w:sz w:val="20"/>
          <w:szCs w:val="24"/>
        </w:rPr>
        <w:t>non ha fatto ricorso all’indebitamento,</w:t>
      </w:r>
      <w:r w:rsidR="00384316" w:rsidRPr="0056564B">
        <w:rPr>
          <w:rFonts w:ascii="Arial" w:hAnsi="Arial" w:cs="Arial"/>
          <w:sz w:val="20"/>
          <w:szCs w:val="24"/>
        </w:rPr>
        <w:t xml:space="preserve"> </w:t>
      </w:r>
      <w:r w:rsidR="00BF3F7B" w:rsidRPr="0056564B">
        <w:rPr>
          <w:rFonts w:ascii="Arial" w:hAnsi="Arial" w:cs="Arial"/>
          <w:sz w:val="20"/>
          <w:szCs w:val="24"/>
        </w:rPr>
        <w:t xml:space="preserve">le opere pubbliche sono sempre state </w:t>
      </w:r>
      <w:r w:rsidR="00384316" w:rsidRPr="0056564B">
        <w:rPr>
          <w:rFonts w:ascii="Arial" w:hAnsi="Arial" w:cs="Arial"/>
          <w:sz w:val="20"/>
          <w:szCs w:val="24"/>
        </w:rPr>
        <w:t>finanziate con</w:t>
      </w:r>
      <w:r w:rsidR="00BF3F7B" w:rsidRPr="0056564B">
        <w:rPr>
          <w:rFonts w:ascii="Arial" w:hAnsi="Arial" w:cs="Arial"/>
          <w:sz w:val="20"/>
          <w:szCs w:val="24"/>
        </w:rPr>
        <w:t xml:space="preserve"> risorse di bilancio,</w:t>
      </w:r>
      <w:r w:rsidR="000E0749" w:rsidRPr="0056564B">
        <w:rPr>
          <w:rFonts w:ascii="Arial" w:hAnsi="Arial" w:cs="Arial"/>
          <w:sz w:val="20"/>
          <w:szCs w:val="24"/>
        </w:rPr>
        <w:t xml:space="preserve"> </w:t>
      </w:r>
      <w:r w:rsidR="00384316" w:rsidRPr="0056564B">
        <w:rPr>
          <w:rFonts w:ascii="Arial" w:hAnsi="Arial" w:cs="Arial"/>
          <w:sz w:val="20"/>
          <w:szCs w:val="24"/>
        </w:rPr>
        <w:t>perché</w:t>
      </w:r>
      <w:r w:rsidR="00BF3F7B" w:rsidRPr="0056564B">
        <w:rPr>
          <w:rFonts w:ascii="Arial" w:hAnsi="Arial" w:cs="Arial"/>
          <w:sz w:val="20"/>
          <w:szCs w:val="24"/>
        </w:rPr>
        <w:t xml:space="preserve"> l’Ente era </w:t>
      </w:r>
      <w:r w:rsidR="00384316" w:rsidRPr="0056564B">
        <w:rPr>
          <w:rFonts w:ascii="Arial" w:hAnsi="Arial" w:cs="Arial"/>
          <w:sz w:val="20"/>
          <w:szCs w:val="24"/>
        </w:rPr>
        <w:t>già</w:t>
      </w:r>
      <w:r w:rsidR="00BF3F7B" w:rsidRPr="0056564B">
        <w:rPr>
          <w:rFonts w:ascii="Arial" w:hAnsi="Arial" w:cs="Arial"/>
          <w:sz w:val="20"/>
          <w:szCs w:val="24"/>
        </w:rPr>
        <w:t xml:space="preserve"> fortemente indebitato</w:t>
      </w:r>
      <w:r w:rsidR="000E0749" w:rsidRPr="0056564B">
        <w:rPr>
          <w:rFonts w:ascii="Arial" w:hAnsi="Arial" w:cs="Arial"/>
          <w:sz w:val="20"/>
          <w:szCs w:val="24"/>
        </w:rPr>
        <w:t>.</w:t>
      </w:r>
      <w:r w:rsidR="00BF3F7B" w:rsidRPr="0056564B">
        <w:rPr>
          <w:rFonts w:ascii="Arial" w:hAnsi="Arial" w:cs="Arial"/>
          <w:sz w:val="20"/>
          <w:szCs w:val="24"/>
        </w:rPr>
        <w:t xml:space="preserve"> </w:t>
      </w:r>
    </w:p>
    <w:p w:rsidR="00BF3F7B" w:rsidRPr="00384316" w:rsidRDefault="00BF3F7B" w:rsidP="00A604C8">
      <w:pPr>
        <w:spacing w:before="120" w:after="120"/>
        <w:ind w:left="-5" w:right="-1"/>
        <w:mirrorIndents/>
        <w:rPr>
          <w:rFonts w:ascii="Arial" w:hAnsi="Arial" w:cs="Arial"/>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628"/>
      </w:tblGrid>
      <w:tr w:rsidR="00BE7220" w:rsidRPr="00633AD0" w:rsidTr="00224049">
        <w:trPr>
          <w:jc w:val="center"/>
        </w:trPr>
        <w:tc>
          <w:tcPr>
            <w:tcW w:w="9854" w:type="dxa"/>
            <w:shd w:val="pct12" w:color="auto" w:fill="auto"/>
          </w:tcPr>
          <w:p w:rsidR="00BE7220" w:rsidRPr="00633AD0" w:rsidRDefault="00BE7220" w:rsidP="00224049">
            <w:pPr>
              <w:spacing w:before="240" w:after="240" w:line="259" w:lineRule="auto"/>
              <w:ind w:left="0" w:right="-1" w:firstLine="0"/>
              <w:mirrorIndents/>
              <w:jc w:val="center"/>
              <w:rPr>
                <w:rFonts w:ascii="Arial" w:hAnsi="Arial" w:cs="Arial"/>
                <w:b/>
                <w:sz w:val="32"/>
                <w:szCs w:val="20"/>
                <w:u w:val="single"/>
              </w:rPr>
            </w:pPr>
            <w:r w:rsidRPr="00633AD0">
              <w:rPr>
                <w:rFonts w:ascii="Arial" w:hAnsi="Arial" w:cs="Arial"/>
                <w:sz w:val="20"/>
                <w:szCs w:val="20"/>
              </w:rPr>
              <w:lastRenderedPageBreak/>
              <w:br w:type="page"/>
            </w:r>
            <w:r w:rsidRPr="00633AD0">
              <w:rPr>
                <w:rFonts w:ascii="Arial" w:hAnsi="Arial" w:cs="Arial"/>
                <w:b/>
                <w:sz w:val="32"/>
                <w:szCs w:val="20"/>
                <w:u w:val="single"/>
              </w:rPr>
              <w:t xml:space="preserve">B) SPESE </w:t>
            </w:r>
          </w:p>
        </w:tc>
      </w:tr>
    </w:tbl>
    <w:p w:rsidR="00BE7220" w:rsidRPr="00633AD0" w:rsidRDefault="00BE7220" w:rsidP="00BE7220">
      <w:pPr>
        <w:spacing w:after="0" w:line="248" w:lineRule="auto"/>
        <w:ind w:left="0" w:right="-1"/>
        <w:mirrorIndents/>
        <w:jc w:val="left"/>
        <w:rPr>
          <w:rFonts w:ascii="Arial" w:hAnsi="Arial" w:cs="Arial"/>
          <w:b/>
          <w:sz w:val="2"/>
          <w:szCs w:val="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C116EB" w:rsidTr="00224049">
        <w:trPr>
          <w:jc w:val="center"/>
        </w:trPr>
        <w:tc>
          <w:tcPr>
            <w:tcW w:w="9778" w:type="dxa"/>
            <w:shd w:val="clear" w:color="auto" w:fill="auto"/>
          </w:tcPr>
          <w:p w:rsidR="00BE7220" w:rsidRPr="00C116EB" w:rsidRDefault="00BE7220" w:rsidP="00224049">
            <w:pPr>
              <w:spacing w:before="120" w:after="120" w:line="248" w:lineRule="auto"/>
              <w:ind w:left="0" w:right="-1"/>
              <w:mirrorIndents/>
              <w:jc w:val="center"/>
              <w:rPr>
                <w:rFonts w:ascii="Arial" w:hAnsi="Arial" w:cs="Arial"/>
                <w:b/>
                <w:sz w:val="20"/>
                <w:szCs w:val="20"/>
              </w:rPr>
            </w:pPr>
            <w:r w:rsidRPr="00C116EB">
              <w:rPr>
                <w:rFonts w:ascii="Arial" w:hAnsi="Arial" w:cs="Arial"/>
                <w:b/>
                <w:sz w:val="20"/>
                <w:szCs w:val="20"/>
              </w:rPr>
              <w:t>Spesa corrente, con specifico riferimento alle funzioni fondamentali</w:t>
            </w:r>
          </w:p>
        </w:tc>
      </w:tr>
    </w:tbl>
    <w:p w:rsidR="00BE7220" w:rsidRPr="00C116EB" w:rsidRDefault="00BE7220" w:rsidP="00BE7220">
      <w:pPr>
        <w:spacing w:before="120" w:after="120"/>
        <w:ind w:left="-5" w:right="-1"/>
        <w:mirrorIndents/>
        <w:rPr>
          <w:rFonts w:ascii="Arial" w:hAnsi="Arial" w:cs="Arial"/>
          <w:sz w:val="20"/>
          <w:szCs w:val="20"/>
        </w:rPr>
      </w:pPr>
      <w:r w:rsidRPr="00C116EB">
        <w:rPr>
          <w:rFonts w:ascii="Arial" w:hAnsi="Arial" w:cs="Arial"/>
          <w:sz w:val="20"/>
          <w:szCs w:val="20"/>
        </w:rPr>
        <w:t xml:space="preserve">Relativamente alla gestione corrente l’Ente dovrà definire la stessa in funzione di </w:t>
      </w:r>
      <w:r w:rsidR="007F614A" w:rsidRPr="00C116EB">
        <w:rPr>
          <w:rFonts w:ascii="Arial" w:hAnsi="Arial" w:cs="Arial"/>
          <w:sz w:val="20"/>
          <w:szCs w:val="20"/>
        </w:rPr>
        <w:t>una riduzione delle spese.</w:t>
      </w:r>
    </w:p>
    <w:p w:rsidR="00842D15" w:rsidRPr="00C116EB" w:rsidRDefault="00842D15" w:rsidP="00842D15">
      <w:pPr>
        <w:spacing w:before="120" w:after="120"/>
        <w:ind w:left="-5" w:right="-1"/>
        <w:mirrorIndents/>
        <w:rPr>
          <w:rFonts w:ascii="Arial" w:hAnsi="Arial" w:cs="Arial"/>
          <w:sz w:val="20"/>
          <w:szCs w:val="20"/>
        </w:rPr>
      </w:pPr>
      <w:r w:rsidRPr="00C116EB">
        <w:rPr>
          <w:rFonts w:ascii="Arial" w:hAnsi="Arial" w:cs="Arial"/>
          <w:sz w:val="20"/>
          <w:szCs w:val="20"/>
        </w:rPr>
        <w:t>In particolare, per la gestione delle funzioni fondamentali l’Ente dovrà orientare la propria attività al coordinamento con le amministrazioni locali adiacenti al fine di garantire i servizi indispensabili e, al contempo, conseguire il più ampio risparmio di costi, nell’ottica di una sempre maggiore integrazione con l’Ente locale con il quale ha instaurato già rapporti di convenzione.</w:t>
      </w:r>
    </w:p>
    <w:p w:rsidR="007F614A" w:rsidRPr="00C116EB" w:rsidRDefault="007F614A" w:rsidP="007F614A">
      <w:pPr>
        <w:spacing w:line="200" w:lineRule="exact"/>
        <w:rPr>
          <w:rFonts w:ascii="Arial" w:hAnsi="Arial" w:cs="Arial"/>
          <w:sz w:val="20"/>
          <w:szCs w:val="20"/>
        </w:rPr>
      </w:pPr>
    </w:p>
    <w:p w:rsidR="007F614A" w:rsidRPr="00C116EB" w:rsidRDefault="007F614A" w:rsidP="00A847C1">
      <w:pPr>
        <w:spacing w:line="240" w:lineRule="auto"/>
        <w:rPr>
          <w:rFonts w:ascii="Arial" w:hAnsi="Arial" w:cs="Arial"/>
          <w:sz w:val="20"/>
          <w:szCs w:val="20"/>
        </w:rPr>
      </w:pPr>
      <w:r w:rsidRPr="00C116EB">
        <w:rPr>
          <w:rFonts w:ascii="Arial" w:hAnsi="Arial" w:cs="Arial"/>
          <w:sz w:val="20"/>
          <w:szCs w:val="20"/>
        </w:rPr>
        <w:t xml:space="preserve">Nell’ambito delle funzioni fondamentali l’amministrazione nel corso degli anni ha disposto ben tre </w:t>
      </w:r>
      <w:r w:rsidR="00C116EB">
        <w:rPr>
          <w:rFonts w:ascii="Arial" w:hAnsi="Arial" w:cs="Arial"/>
          <w:sz w:val="20"/>
          <w:szCs w:val="20"/>
        </w:rPr>
        <w:t>convenzioni:</w:t>
      </w:r>
      <w:r w:rsidRPr="00C116EB">
        <w:rPr>
          <w:rFonts w:ascii="Arial" w:hAnsi="Arial" w:cs="Arial"/>
          <w:sz w:val="20"/>
          <w:szCs w:val="20"/>
        </w:rPr>
        <w:t xml:space="preserve"> </w:t>
      </w:r>
      <w:r w:rsidR="0056564B" w:rsidRPr="00C116EB">
        <w:rPr>
          <w:rFonts w:ascii="Arial" w:hAnsi="Arial" w:cs="Arial"/>
          <w:sz w:val="20"/>
          <w:szCs w:val="20"/>
        </w:rPr>
        <w:t>due con</w:t>
      </w:r>
      <w:r w:rsidRPr="00C116EB">
        <w:rPr>
          <w:rFonts w:ascii="Arial" w:hAnsi="Arial" w:cs="Arial"/>
          <w:sz w:val="20"/>
          <w:szCs w:val="20"/>
        </w:rPr>
        <w:t xml:space="preserve"> il Comune di </w:t>
      </w:r>
      <w:r w:rsidR="002D1164">
        <w:rPr>
          <w:rFonts w:ascii="Arial" w:hAnsi="Arial" w:cs="Arial"/>
          <w:sz w:val="20"/>
          <w:szCs w:val="20"/>
        </w:rPr>
        <w:t>S</w:t>
      </w:r>
      <w:r w:rsidRPr="00C116EB">
        <w:rPr>
          <w:rFonts w:ascii="Arial" w:hAnsi="Arial" w:cs="Arial"/>
          <w:sz w:val="20"/>
          <w:szCs w:val="20"/>
        </w:rPr>
        <w:t>cheggino e</w:t>
      </w:r>
      <w:r w:rsidR="00C116EB">
        <w:rPr>
          <w:rFonts w:ascii="Arial" w:hAnsi="Arial" w:cs="Arial"/>
          <w:sz w:val="20"/>
          <w:szCs w:val="20"/>
        </w:rPr>
        <w:t xml:space="preserve"> una</w:t>
      </w:r>
      <w:r w:rsidRPr="00C116EB">
        <w:rPr>
          <w:rFonts w:ascii="Arial" w:hAnsi="Arial" w:cs="Arial"/>
          <w:sz w:val="20"/>
          <w:szCs w:val="20"/>
        </w:rPr>
        <w:t xml:space="preserve"> con il Consorzio Imbrifero di Cascia, </w:t>
      </w:r>
      <w:r w:rsidR="0056564B" w:rsidRPr="00C116EB">
        <w:rPr>
          <w:rFonts w:ascii="Arial" w:hAnsi="Arial" w:cs="Arial"/>
          <w:sz w:val="20"/>
          <w:szCs w:val="20"/>
        </w:rPr>
        <w:t>ciò</w:t>
      </w:r>
      <w:r w:rsidRPr="00C116EB">
        <w:rPr>
          <w:rFonts w:ascii="Arial" w:hAnsi="Arial" w:cs="Arial"/>
          <w:sz w:val="20"/>
          <w:szCs w:val="20"/>
        </w:rPr>
        <w:t xml:space="preserve"> ha </w:t>
      </w:r>
      <w:r w:rsidR="000E0749" w:rsidRPr="00C116EB">
        <w:rPr>
          <w:rFonts w:ascii="Arial" w:hAnsi="Arial" w:cs="Arial"/>
          <w:sz w:val="20"/>
          <w:szCs w:val="20"/>
        </w:rPr>
        <w:t>consentito</w:t>
      </w:r>
      <w:r w:rsidRPr="00C116EB">
        <w:rPr>
          <w:rFonts w:ascii="Arial" w:hAnsi="Arial" w:cs="Arial"/>
          <w:sz w:val="20"/>
          <w:szCs w:val="20"/>
        </w:rPr>
        <w:t xml:space="preserve"> un notevole risparmio in termini di spese di personale</w:t>
      </w:r>
      <w:r w:rsidR="000E0749" w:rsidRPr="00C116EB">
        <w:rPr>
          <w:rFonts w:ascii="Arial" w:hAnsi="Arial" w:cs="Arial"/>
          <w:sz w:val="20"/>
          <w:szCs w:val="20"/>
        </w:rPr>
        <w:t>.</w:t>
      </w:r>
    </w:p>
    <w:p w:rsidR="007F614A" w:rsidRPr="00C116EB" w:rsidRDefault="00BE7220" w:rsidP="00BE7220">
      <w:pPr>
        <w:spacing w:before="120" w:after="120"/>
        <w:ind w:left="-5" w:right="-1"/>
        <w:mirrorIndents/>
        <w:rPr>
          <w:rFonts w:ascii="Arial" w:hAnsi="Arial" w:cs="Arial"/>
          <w:sz w:val="20"/>
          <w:szCs w:val="20"/>
        </w:rPr>
      </w:pPr>
      <w:r w:rsidRPr="00C116EB">
        <w:rPr>
          <w:rFonts w:ascii="Arial" w:hAnsi="Arial" w:cs="Arial"/>
          <w:sz w:val="20"/>
          <w:szCs w:val="20"/>
        </w:rPr>
        <w:t>In particolare, per la gestione delle funzioni fondamentali l’Ente dovrà orientare la propria attività</w:t>
      </w:r>
      <w:r w:rsidR="00C116EB">
        <w:rPr>
          <w:rFonts w:ascii="Arial" w:hAnsi="Arial" w:cs="Arial"/>
          <w:sz w:val="20"/>
          <w:szCs w:val="20"/>
        </w:rPr>
        <w:t xml:space="preserve"> a</w:t>
      </w:r>
      <w:r w:rsidR="007F614A" w:rsidRPr="00C116EB">
        <w:rPr>
          <w:rFonts w:ascii="Arial" w:hAnsi="Arial" w:cs="Arial"/>
          <w:sz w:val="20"/>
          <w:szCs w:val="20"/>
        </w:rPr>
        <w:t>ll</w:t>
      </w:r>
      <w:r w:rsidR="00C116EB">
        <w:rPr>
          <w:rFonts w:ascii="Arial" w:hAnsi="Arial" w:cs="Arial"/>
          <w:sz w:val="20"/>
          <w:szCs w:val="20"/>
        </w:rPr>
        <w:t>o sviluppo di forme associative.</w:t>
      </w:r>
    </w:p>
    <w:p w:rsidR="007F614A" w:rsidRPr="00633AD0" w:rsidRDefault="007F614A" w:rsidP="00BE7220">
      <w:pPr>
        <w:spacing w:before="120" w:after="120"/>
        <w:ind w:left="-5" w:right="-1"/>
        <w:mirrorIndents/>
        <w:rPr>
          <w:rFonts w:ascii="Arial" w:hAnsi="Arial" w:cs="Arial"/>
          <w:sz w:val="20"/>
          <w:szCs w:val="20"/>
        </w:rPr>
      </w:pPr>
    </w:p>
    <w:p w:rsidR="00BE7220" w:rsidRPr="00633AD0" w:rsidRDefault="00BE7220" w:rsidP="00BE7220">
      <w:pPr>
        <w:spacing w:before="120" w:after="120"/>
        <w:ind w:left="-5" w:right="-1"/>
        <w:mirrorIndents/>
        <w:rPr>
          <w:rFonts w:ascii="Arial" w:hAnsi="Arial" w:cs="Arial"/>
          <w:sz w:val="20"/>
          <w:szCs w:val="20"/>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633AD0" w:rsidTr="009569A9">
        <w:trPr>
          <w:jc w:val="center"/>
        </w:trPr>
        <w:tc>
          <w:tcPr>
            <w:tcW w:w="7938" w:type="dxa"/>
            <w:shd w:val="clear" w:color="auto" w:fill="auto"/>
          </w:tcPr>
          <w:p w:rsidR="00BE7220" w:rsidRPr="00633AD0" w:rsidRDefault="00C116EB" w:rsidP="00224049">
            <w:pPr>
              <w:spacing w:before="120" w:after="120" w:line="248" w:lineRule="auto"/>
              <w:ind w:left="0" w:right="-1"/>
              <w:mirrorIndents/>
              <w:jc w:val="center"/>
              <w:rPr>
                <w:rFonts w:ascii="Arial" w:hAnsi="Arial" w:cs="Arial"/>
                <w:b/>
                <w:sz w:val="22"/>
                <w:szCs w:val="20"/>
              </w:rPr>
            </w:pPr>
            <w:r w:rsidRPr="00633AD0">
              <w:rPr>
                <w:rFonts w:ascii="Arial" w:hAnsi="Arial" w:cs="Arial"/>
                <w:i/>
                <w:sz w:val="20"/>
                <w:szCs w:val="20"/>
              </w:rPr>
              <w:t xml:space="preserve"> </w:t>
            </w:r>
            <w:r w:rsidRPr="00633AD0">
              <w:rPr>
                <w:rFonts w:ascii="Arial" w:hAnsi="Arial" w:cs="Arial"/>
                <w:b/>
                <w:sz w:val="22"/>
                <w:szCs w:val="20"/>
              </w:rPr>
              <w:t>PROGRAMMAZIONE BIENNALE DEGLI ACQUISTI DI BENI E SERVIZI</w:t>
            </w:r>
          </w:p>
        </w:tc>
      </w:tr>
    </w:tbl>
    <w:p w:rsidR="00BE7220" w:rsidRDefault="000E69B0" w:rsidP="00C116EB">
      <w:pPr>
        <w:spacing w:before="120" w:after="120"/>
        <w:ind w:left="-5" w:right="-1"/>
        <w:mirrorIndents/>
        <w:rPr>
          <w:rFonts w:ascii="Arial" w:hAnsi="Arial" w:cs="Arial"/>
          <w:sz w:val="20"/>
          <w:szCs w:val="20"/>
        </w:rPr>
      </w:pPr>
      <w:r>
        <w:rPr>
          <w:rFonts w:ascii="Arial" w:hAnsi="Arial" w:cs="Arial"/>
          <w:sz w:val="20"/>
          <w:szCs w:val="20"/>
        </w:rPr>
        <w:t>Si richiama quanto previsto dal D.lgs. 50/2016</w:t>
      </w:r>
      <w:r w:rsidR="003A2886">
        <w:rPr>
          <w:rFonts w:ascii="Arial" w:hAnsi="Arial" w:cs="Arial"/>
          <w:sz w:val="20"/>
          <w:szCs w:val="20"/>
        </w:rPr>
        <w:t xml:space="preserve"> “Codice dei contratti pubblici”, ed in particolare i commi:</w:t>
      </w:r>
    </w:p>
    <w:p w:rsidR="003A2886" w:rsidRDefault="003A2886" w:rsidP="003A2886">
      <w:pPr>
        <w:pStyle w:val="Paragrafoelenco"/>
        <w:numPr>
          <w:ilvl w:val="0"/>
          <w:numId w:val="14"/>
        </w:numPr>
        <w:spacing w:before="120" w:after="120"/>
        <w:ind w:right="-1"/>
        <w:mirrorIndents/>
        <w:rPr>
          <w:rFonts w:ascii="Arial" w:hAnsi="Arial" w:cs="Arial"/>
          <w:sz w:val="20"/>
          <w:szCs w:val="20"/>
        </w:rPr>
      </w:pPr>
      <w:r w:rsidRPr="003A2886">
        <w:rPr>
          <w:rFonts w:ascii="Arial" w:hAnsi="Arial" w:cs="Arial"/>
          <w:i/>
          <w:sz w:val="20"/>
          <w:szCs w:val="20"/>
        </w:rPr>
        <w:t>Comma 1</w:t>
      </w:r>
      <w:r w:rsidRPr="003A2886">
        <w:rPr>
          <w:rFonts w:ascii="Arial" w:hAnsi="Arial" w:cs="Arial"/>
          <w:sz w:val="20"/>
          <w:szCs w:val="20"/>
        </w:rPr>
        <w:t>: le Amministrazioni aggiudicatrici adottano il “Programma biennale degli acquisti di beni e servizi”, nonché i relativi aggiornamenti annuali. Il programma è approvato nel rispetto dei documenti programmatori e in coerenza con il bilancio;</w:t>
      </w:r>
    </w:p>
    <w:p w:rsidR="003A2886" w:rsidRPr="003A2886" w:rsidRDefault="003A2886" w:rsidP="003A2886">
      <w:pPr>
        <w:pStyle w:val="Paragrafoelenco"/>
        <w:spacing w:before="120" w:after="120"/>
        <w:ind w:right="-1"/>
        <w:mirrorIndents/>
        <w:rPr>
          <w:rFonts w:ascii="Arial" w:hAnsi="Arial" w:cs="Arial"/>
          <w:sz w:val="20"/>
          <w:szCs w:val="20"/>
        </w:rPr>
      </w:pPr>
    </w:p>
    <w:p w:rsidR="003A2886" w:rsidRDefault="003A2886" w:rsidP="003A2886">
      <w:pPr>
        <w:pStyle w:val="Paragrafoelenco"/>
        <w:widowControl w:val="0"/>
        <w:numPr>
          <w:ilvl w:val="0"/>
          <w:numId w:val="14"/>
        </w:numPr>
        <w:tabs>
          <w:tab w:val="left" w:pos="1082"/>
        </w:tabs>
        <w:autoSpaceDE w:val="0"/>
        <w:autoSpaceDN w:val="0"/>
        <w:spacing w:before="22" w:after="0" w:line="235" w:lineRule="auto"/>
        <w:ind w:right="252"/>
        <w:contextualSpacing w:val="0"/>
        <w:jc w:val="both"/>
        <w:rPr>
          <w:rFonts w:ascii="Arial" w:hAnsi="Arial" w:cs="Arial"/>
          <w:sz w:val="20"/>
          <w:szCs w:val="20"/>
        </w:rPr>
      </w:pPr>
      <w:r w:rsidRPr="003A2886">
        <w:rPr>
          <w:rFonts w:ascii="Arial" w:hAnsi="Arial" w:cs="Arial"/>
          <w:i/>
          <w:sz w:val="20"/>
          <w:szCs w:val="20"/>
        </w:rPr>
        <w:t>Comma</w:t>
      </w:r>
      <w:r w:rsidRPr="003A2886">
        <w:rPr>
          <w:rFonts w:ascii="Arial" w:hAnsi="Arial" w:cs="Arial"/>
          <w:i/>
          <w:spacing w:val="-23"/>
          <w:sz w:val="20"/>
          <w:szCs w:val="20"/>
        </w:rPr>
        <w:t xml:space="preserve"> </w:t>
      </w:r>
      <w:r w:rsidRPr="003A2886">
        <w:rPr>
          <w:rFonts w:ascii="Arial" w:hAnsi="Arial" w:cs="Arial"/>
          <w:i/>
          <w:sz w:val="20"/>
          <w:szCs w:val="20"/>
        </w:rPr>
        <w:t>6</w:t>
      </w:r>
      <w:r w:rsidRPr="003A2886">
        <w:rPr>
          <w:rFonts w:ascii="Arial" w:hAnsi="Arial" w:cs="Arial"/>
          <w:sz w:val="20"/>
          <w:szCs w:val="20"/>
        </w:rPr>
        <w:t>:</w:t>
      </w:r>
      <w:r w:rsidRPr="003A2886">
        <w:rPr>
          <w:rFonts w:ascii="Arial" w:hAnsi="Arial" w:cs="Arial"/>
          <w:spacing w:val="-23"/>
          <w:sz w:val="20"/>
          <w:szCs w:val="20"/>
        </w:rPr>
        <w:t xml:space="preserve"> </w:t>
      </w:r>
      <w:r w:rsidRPr="003A2886">
        <w:rPr>
          <w:rFonts w:ascii="Arial" w:hAnsi="Arial" w:cs="Arial"/>
          <w:sz w:val="20"/>
          <w:szCs w:val="20"/>
        </w:rPr>
        <w:t>il</w:t>
      </w:r>
      <w:r w:rsidRPr="003A2886">
        <w:rPr>
          <w:rFonts w:ascii="Arial" w:hAnsi="Arial" w:cs="Arial"/>
          <w:spacing w:val="-22"/>
          <w:sz w:val="20"/>
          <w:szCs w:val="20"/>
        </w:rPr>
        <w:t xml:space="preserve"> </w:t>
      </w:r>
      <w:r w:rsidRPr="003A2886">
        <w:rPr>
          <w:rFonts w:ascii="Arial" w:hAnsi="Arial" w:cs="Arial"/>
          <w:sz w:val="20"/>
          <w:szCs w:val="20"/>
        </w:rPr>
        <w:t>programma</w:t>
      </w:r>
      <w:r w:rsidRPr="003A2886">
        <w:rPr>
          <w:rFonts w:ascii="Arial" w:hAnsi="Arial" w:cs="Arial"/>
          <w:spacing w:val="-23"/>
          <w:sz w:val="20"/>
          <w:szCs w:val="20"/>
        </w:rPr>
        <w:t xml:space="preserve"> </w:t>
      </w:r>
      <w:r w:rsidRPr="003A2886">
        <w:rPr>
          <w:rFonts w:ascii="Arial" w:hAnsi="Arial" w:cs="Arial"/>
          <w:sz w:val="20"/>
          <w:szCs w:val="20"/>
        </w:rPr>
        <w:t>biennale</w:t>
      </w:r>
      <w:r w:rsidRPr="003A2886">
        <w:rPr>
          <w:rFonts w:ascii="Arial" w:hAnsi="Arial" w:cs="Arial"/>
          <w:spacing w:val="-22"/>
          <w:sz w:val="20"/>
          <w:szCs w:val="20"/>
        </w:rPr>
        <w:t xml:space="preserve"> </w:t>
      </w:r>
      <w:r w:rsidRPr="003A2886">
        <w:rPr>
          <w:rFonts w:ascii="Arial" w:hAnsi="Arial" w:cs="Arial"/>
          <w:sz w:val="20"/>
          <w:szCs w:val="20"/>
        </w:rPr>
        <w:t>di</w:t>
      </w:r>
      <w:r w:rsidRPr="003A2886">
        <w:rPr>
          <w:rFonts w:ascii="Arial" w:hAnsi="Arial" w:cs="Arial"/>
          <w:spacing w:val="-23"/>
          <w:sz w:val="20"/>
          <w:szCs w:val="20"/>
        </w:rPr>
        <w:t xml:space="preserve"> </w:t>
      </w:r>
      <w:r w:rsidRPr="003A2886">
        <w:rPr>
          <w:rFonts w:ascii="Arial" w:hAnsi="Arial" w:cs="Arial"/>
          <w:sz w:val="20"/>
          <w:szCs w:val="20"/>
        </w:rPr>
        <w:t>forniture</w:t>
      </w:r>
      <w:r w:rsidRPr="003A2886">
        <w:rPr>
          <w:rFonts w:ascii="Arial" w:hAnsi="Arial" w:cs="Arial"/>
          <w:spacing w:val="-23"/>
          <w:sz w:val="20"/>
          <w:szCs w:val="20"/>
        </w:rPr>
        <w:t xml:space="preserve"> </w:t>
      </w:r>
      <w:r w:rsidRPr="003A2886">
        <w:rPr>
          <w:rFonts w:ascii="Arial" w:hAnsi="Arial" w:cs="Arial"/>
          <w:sz w:val="20"/>
          <w:szCs w:val="20"/>
        </w:rPr>
        <w:t>e</w:t>
      </w:r>
      <w:r w:rsidRPr="003A2886">
        <w:rPr>
          <w:rFonts w:ascii="Arial" w:hAnsi="Arial" w:cs="Arial"/>
          <w:spacing w:val="-21"/>
          <w:sz w:val="20"/>
          <w:szCs w:val="20"/>
        </w:rPr>
        <w:t xml:space="preserve"> </w:t>
      </w:r>
      <w:r w:rsidRPr="003A2886">
        <w:rPr>
          <w:rFonts w:ascii="Arial" w:hAnsi="Arial" w:cs="Arial"/>
          <w:sz w:val="20"/>
          <w:szCs w:val="20"/>
        </w:rPr>
        <w:t>servizi</w:t>
      </w:r>
      <w:r w:rsidRPr="003A2886">
        <w:rPr>
          <w:rFonts w:ascii="Arial" w:hAnsi="Arial" w:cs="Arial"/>
          <w:spacing w:val="-23"/>
          <w:sz w:val="20"/>
          <w:szCs w:val="20"/>
        </w:rPr>
        <w:t xml:space="preserve"> </w:t>
      </w:r>
      <w:r w:rsidRPr="003A2886">
        <w:rPr>
          <w:rFonts w:ascii="Arial" w:hAnsi="Arial" w:cs="Arial"/>
          <w:sz w:val="20"/>
          <w:szCs w:val="20"/>
        </w:rPr>
        <w:t>e</w:t>
      </w:r>
      <w:r w:rsidRPr="003A2886">
        <w:rPr>
          <w:rFonts w:ascii="Arial" w:hAnsi="Arial" w:cs="Arial"/>
          <w:spacing w:val="-23"/>
          <w:sz w:val="20"/>
          <w:szCs w:val="20"/>
        </w:rPr>
        <w:t xml:space="preserve"> </w:t>
      </w:r>
      <w:r w:rsidRPr="003A2886">
        <w:rPr>
          <w:rFonts w:ascii="Arial" w:hAnsi="Arial" w:cs="Arial"/>
          <w:sz w:val="20"/>
          <w:szCs w:val="20"/>
        </w:rPr>
        <w:t>i</w:t>
      </w:r>
      <w:r w:rsidRPr="003A2886">
        <w:rPr>
          <w:rFonts w:ascii="Arial" w:hAnsi="Arial" w:cs="Arial"/>
          <w:spacing w:val="-22"/>
          <w:sz w:val="20"/>
          <w:szCs w:val="20"/>
        </w:rPr>
        <w:t xml:space="preserve"> </w:t>
      </w:r>
      <w:r w:rsidRPr="003A2886">
        <w:rPr>
          <w:rFonts w:ascii="Arial" w:hAnsi="Arial" w:cs="Arial"/>
          <w:sz w:val="20"/>
          <w:szCs w:val="20"/>
        </w:rPr>
        <w:t>relativi</w:t>
      </w:r>
      <w:r w:rsidRPr="003A2886">
        <w:rPr>
          <w:rFonts w:ascii="Arial" w:hAnsi="Arial" w:cs="Arial"/>
          <w:spacing w:val="-22"/>
          <w:sz w:val="20"/>
          <w:szCs w:val="20"/>
        </w:rPr>
        <w:t xml:space="preserve"> </w:t>
      </w:r>
      <w:r w:rsidRPr="003A2886">
        <w:rPr>
          <w:rFonts w:ascii="Arial" w:hAnsi="Arial" w:cs="Arial"/>
          <w:sz w:val="20"/>
          <w:szCs w:val="20"/>
        </w:rPr>
        <w:t>aggiornamenti</w:t>
      </w:r>
      <w:r w:rsidRPr="003A2886">
        <w:rPr>
          <w:rFonts w:ascii="Arial" w:hAnsi="Arial" w:cs="Arial"/>
          <w:spacing w:val="-23"/>
          <w:sz w:val="20"/>
          <w:szCs w:val="20"/>
        </w:rPr>
        <w:t xml:space="preserve"> </w:t>
      </w:r>
      <w:r w:rsidRPr="003A2886">
        <w:rPr>
          <w:rFonts w:ascii="Arial" w:hAnsi="Arial" w:cs="Arial"/>
          <w:sz w:val="20"/>
          <w:szCs w:val="20"/>
        </w:rPr>
        <w:t>annuali contengono</w:t>
      </w:r>
      <w:r w:rsidRPr="003A2886">
        <w:rPr>
          <w:rFonts w:ascii="Arial" w:hAnsi="Arial" w:cs="Arial"/>
          <w:spacing w:val="-19"/>
          <w:sz w:val="20"/>
          <w:szCs w:val="20"/>
        </w:rPr>
        <w:t xml:space="preserve"> </w:t>
      </w:r>
      <w:r w:rsidRPr="003A2886">
        <w:rPr>
          <w:rFonts w:ascii="Arial" w:hAnsi="Arial" w:cs="Arial"/>
          <w:sz w:val="20"/>
          <w:szCs w:val="20"/>
        </w:rPr>
        <w:t>gli</w:t>
      </w:r>
      <w:r w:rsidRPr="003A2886">
        <w:rPr>
          <w:rFonts w:ascii="Arial" w:hAnsi="Arial" w:cs="Arial"/>
          <w:spacing w:val="-17"/>
          <w:sz w:val="20"/>
          <w:szCs w:val="20"/>
        </w:rPr>
        <w:t xml:space="preserve"> </w:t>
      </w:r>
      <w:r w:rsidRPr="003A2886">
        <w:rPr>
          <w:rFonts w:ascii="Arial" w:hAnsi="Arial" w:cs="Arial"/>
          <w:sz w:val="20"/>
          <w:szCs w:val="20"/>
        </w:rPr>
        <w:t>acquisti</w:t>
      </w:r>
      <w:r w:rsidRPr="003A2886">
        <w:rPr>
          <w:rFonts w:ascii="Arial" w:hAnsi="Arial" w:cs="Arial"/>
          <w:spacing w:val="-16"/>
          <w:sz w:val="20"/>
          <w:szCs w:val="20"/>
        </w:rPr>
        <w:t xml:space="preserve"> </w:t>
      </w:r>
      <w:r w:rsidRPr="003A2886">
        <w:rPr>
          <w:rFonts w:ascii="Arial" w:hAnsi="Arial" w:cs="Arial"/>
          <w:sz w:val="20"/>
          <w:szCs w:val="20"/>
        </w:rPr>
        <w:t>di</w:t>
      </w:r>
      <w:r w:rsidRPr="003A2886">
        <w:rPr>
          <w:rFonts w:ascii="Arial" w:hAnsi="Arial" w:cs="Arial"/>
          <w:spacing w:val="-18"/>
          <w:sz w:val="20"/>
          <w:szCs w:val="20"/>
        </w:rPr>
        <w:t xml:space="preserve"> </w:t>
      </w:r>
      <w:r w:rsidRPr="003A2886">
        <w:rPr>
          <w:rFonts w:ascii="Arial" w:hAnsi="Arial" w:cs="Arial"/>
          <w:sz w:val="20"/>
          <w:szCs w:val="20"/>
        </w:rPr>
        <w:t>beni</w:t>
      </w:r>
      <w:r w:rsidRPr="003A2886">
        <w:rPr>
          <w:rFonts w:ascii="Arial" w:hAnsi="Arial" w:cs="Arial"/>
          <w:spacing w:val="-18"/>
          <w:sz w:val="20"/>
          <w:szCs w:val="20"/>
        </w:rPr>
        <w:t xml:space="preserve"> </w:t>
      </w:r>
      <w:r w:rsidRPr="003A2886">
        <w:rPr>
          <w:rFonts w:ascii="Arial" w:hAnsi="Arial" w:cs="Arial"/>
          <w:sz w:val="20"/>
          <w:szCs w:val="20"/>
        </w:rPr>
        <w:t>e</w:t>
      </w:r>
      <w:r w:rsidRPr="003A2886">
        <w:rPr>
          <w:rFonts w:ascii="Arial" w:hAnsi="Arial" w:cs="Arial"/>
          <w:spacing w:val="-18"/>
          <w:sz w:val="20"/>
          <w:szCs w:val="20"/>
        </w:rPr>
        <w:t xml:space="preserve"> </w:t>
      </w:r>
      <w:r w:rsidRPr="003A2886">
        <w:rPr>
          <w:rFonts w:ascii="Arial" w:hAnsi="Arial" w:cs="Arial"/>
          <w:sz w:val="20"/>
          <w:szCs w:val="20"/>
        </w:rPr>
        <w:t>di</w:t>
      </w:r>
      <w:r w:rsidRPr="003A2886">
        <w:rPr>
          <w:rFonts w:ascii="Arial" w:hAnsi="Arial" w:cs="Arial"/>
          <w:spacing w:val="-17"/>
          <w:sz w:val="20"/>
          <w:szCs w:val="20"/>
        </w:rPr>
        <w:t xml:space="preserve"> </w:t>
      </w:r>
      <w:r w:rsidRPr="003A2886">
        <w:rPr>
          <w:rFonts w:ascii="Arial" w:hAnsi="Arial" w:cs="Arial"/>
          <w:sz w:val="20"/>
          <w:szCs w:val="20"/>
        </w:rPr>
        <w:t>servizi</w:t>
      </w:r>
      <w:r w:rsidRPr="003A2886">
        <w:rPr>
          <w:rFonts w:ascii="Arial" w:hAnsi="Arial" w:cs="Arial"/>
          <w:spacing w:val="-18"/>
          <w:sz w:val="20"/>
          <w:szCs w:val="20"/>
        </w:rPr>
        <w:t xml:space="preserve"> </w:t>
      </w:r>
      <w:r w:rsidRPr="003A2886">
        <w:rPr>
          <w:rFonts w:ascii="Arial" w:hAnsi="Arial" w:cs="Arial"/>
          <w:sz w:val="20"/>
          <w:szCs w:val="20"/>
        </w:rPr>
        <w:t>di</w:t>
      </w:r>
      <w:r w:rsidRPr="003A2886">
        <w:rPr>
          <w:rFonts w:ascii="Arial" w:hAnsi="Arial" w:cs="Arial"/>
          <w:spacing w:val="-19"/>
          <w:sz w:val="20"/>
          <w:szCs w:val="20"/>
        </w:rPr>
        <w:t xml:space="preserve"> </w:t>
      </w:r>
      <w:r w:rsidRPr="003A2886">
        <w:rPr>
          <w:rFonts w:ascii="Arial" w:hAnsi="Arial" w:cs="Arial"/>
          <w:sz w:val="20"/>
          <w:szCs w:val="20"/>
        </w:rPr>
        <w:t>importo</w:t>
      </w:r>
      <w:r w:rsidRPr="003A2886">
        <w:rPr>
          <w:rFonts w:ascii="Arial" w:hAnsi="Arial" w:cs="Arial"/>
          <w:spacing w:val="-18"/>
          <w:sz w:val="20"/>
          <w:szCs w:val="20"/>
        </w:rPr>
        <w:t xml:space="preserve"> </w:t>
      </w:r>
      <w:r w:rsidRPr="003A2886">
        <w:rPr>
          <w:rFonts w:ascii="Arial" w:hAnsi="Arial" w:cs="Arial"/>
          <w:sz w:val="20"/>
          <w:szCs w:val="20"/>
        </w:rPr>
        <w:t>unitario</w:t>
      </w:r>
      <w:r w:rsidRPr="003A2886">
        <w:rPr>
          <w:rFonts w:ascii="Arial" w:hAnsi="Arial" w:cs="Arial"/>
          <w:spacing w:val="-18"/>
          <w:sz w:val="20"/>
          <w:szCs w:val="20"/>
        </w:rPr>
        <w:t xml:space="preserve"> </w:t>
      </w:r>
      <w:r w:rsidRPr="003A2886">
        <w:rPr>
          <w:rFonts w:ascii="Arial" w:hAnsi="Arial" w:cs="Arial"/>
          <w:sz w:val="20"/>
          <w:szCs w:val="20"/>
        </w:rPr>
        <w:t>stimato</w:t>
      </w:r>
      <w:r w:rsidRPr="003A2886">
        <w:rPr>
          <w:rFonts w:ascii="Arial" w:hAnsi="Arial" w:cs="Arial"/>
          <w:spacing w:val="-18"/>
          <w:sz w:val="20"/>
          <w:szCs w:val="20"/>
        </w:rPr>
        <w:t xml:space="preserve"> </w:t>
      </w:r>
      <w:r w:rsidRPr="003A2886">
        <w:rPr>
          <w:rFonts w:ascii="Arial" w:hAnsi="Arial" w:cs="Arial"/>
          <w:sz w:val="20"/>
          <w:szCs w:val="20"/>
        </w:rPr>
        <w:t>pari</w:t>
      </w:r>
      <w:r w:rsidRPr="003A2886">
        <w:rPr>
          <w:rFonts w:ascii="Arial" w:hAnsi="Arial" w:cs="Arial"/>
          <w:spacing w:val="-17"/>
          <w:sz w:val="20"/>
          <w:szCs w:val="20"/>
        </w:rPr>
        <w:t xml:space="preserve"> </w:t>
      </w:r>
      <w:r w:rsidRPr="003A2886">
        <w:rPr>
          <w:rFonts w:ascii="Arial" w:hAnsi="Arial" w:cs="Arial"/>
          <w:sz w:val="20"/>
          <w:szCs w:val="20"/>
        </w:rPr>
        <w:t>o</w:t>
      </w:r>
      <w:r w:rsidRPr="003A2886">
        <w:rPr>
          <w:rFonts w:ascii="Arial" w:hAnsi="Arial" w:cs="Arial"/>
          <w:spacing w:val="-18"/>
          <w:sz w:val="20"/>
          <w:szCs w:val="20"/>
        </w:rPr>
        <w:t xml:space="preserve"> </w:t>
      </w:r>
      <w:r w:rsidRPr="003A2886">
        <w:rPr>
          <w:rFonts w:ascii="Arial" w:hAnsi="Arial" w:cs="Arial"/>
          <w:sz w:val="20"/>
          <w:szCs w:val="20"/>
        </w:rPr>
        <w:t>superiore</w:t>
      </w:r>
      <w:r w:rsidRPr="003A2886">
        <w:rPr>
          <w:rFonts w:ascii="Arial" w:hAnsi="Arial" w:cs="Arial"/>
          <w:spacing w:val="-18"/>
          <w:sz w:val="20"/>
          <w:szCs w:val="20"/>
        </w:rPr>
        <w:t xml:space="preserve"> </w:t>
      </w:r>
      <w:r w:rsidRPr="003A2886">
        <w:rPr>
          <w:rFonts w:ascii="Arial" w:hAnsi="Arial" w:cs="Arial"/>
          <w:sz w:val="20"/>
          <w:szCs w:val="20"/>
        </w:rPr>
        <w:t>a 40.000</w:t>
      </w:r>
      <w:r w:rsidRPr="003A2886">
        <w:rPr>
          <w:rFonts w:ascii="Arial" w:hAnsi="Arial" w:cs="Arial"/>
          <w:spacing w:val="-39"/>
          <w:sz w:val="20"/>
          <w:szCs w:val="20"/>
        </w:rPr>
        <w:t xml:space="preserve"> </w:t>
      </w:r>
      <w:r w:rsidRPr="003A2886">
        <w:rPr>
          <w:rFonts w:ascii="Arial" w:hAnsi="Arial" w:cs="Arial"/>
          <w:sz w:val="20"/>
          <w:szCs w:val="20"/>
        </w:rPr>
        <w:t>euro.</w:t>
      </w:r>
      <w:r w:rsidRPr="003A2886">
        <w:rPr>
          <w:rFonts w:ascii="Arial" w:hAnsi="Arial" w:cs="Arial"/>
          <w:spacing w:val="-37"/>
          <w:sz w:val="20"/>
          <w:szCs w:val="20"/>
        </w:rPr>
        <w:t xml:space="preserve"> </w:t>
      </w:r>
      <w:r w:rsidRPr="003A2886">
        <w:rPr>
          <w:rFonts w:ascii="Arial" w:hAnsi="Arial" w:cs="Arial"/>
          <w:sz w:val="20"/>
          <w:szCs w:val="20"/>
        </w:rPr>
        <w:t>Nell'ambito</w:t>
      </w:r>
      <w:r w:rsidRPr="003A2886">
        <w:rPr>
          <w:rFonts w:ascii="Arial" w:hAnsi="Arial" w:cs="Arial"/>
          <w:spacing w:val="-38"/>
          <w:sz w:val="20"/>
          <w:szCs w:val="20"/>
        </w:rPr>
        <w:t xml:space="preserve"> </w:t>
      </w:r>
      <w:r w:rsidRPr="003A2886">
        <w:rPr>
          <w:rFonts w:ascii="Arial" w:hAnsi="Arial" w:cs="Arial"/>
          <w:sz w:val="20"/>
          <w:szCs w:val="20"/>
        </w:rPr>
        <w:t>del</w:t>
      </w:r>
      <w:r w:rsidRPr="003A2886">
        <w:rPr>
          <w:rFonts w:ascii="Arial" w:hAnsi="Arial" w:cs="Arial"/>
          <w:spacing w:val="-38"/>
          <w:sz w:val="20"/>
          <w:szCs w:val="20"/>
        </w:rPr>
        <w:t xml:space="preserve"> </w:t>
      </w:r>
      <w:r w:rsidRPr="003A2886">
        <w:rPr>
          <w:rFonts w:ascii="Arial" w:hAnsi="Arial" w:cs="Arial"/>
          <w:sz w:val="20"/>
          <w:szCs w:val="20"/>
        </w:rPr>
        <w:t>programma,</w:t>
      </w:r>
      <w:r w:rsidRPr="003A2886">
        <w:rPr>
          <w:rFonts w:ascii="Arial" w:hAnsi="Arial" w:cs="Arial"/>
          <w:spacing w:val="-37"/>
          <w:sz w:val="20"/>
          <w:szCs w:val="20"/>
        </w:rPr>
        <w:t xml:space="preserve"> </w:t>
      </w:r>
      <w:r w:rsidRPr="003A2886">
        <w:rPr>
          <w:rFonts w:ascii="Arial" w:hAnsi="Arial" w:cs="Arial"/>
          <w:sz w:val="20"/>
          <w:szCs w:val="20"/>
        </w:rPr>
        <w:t>le</w:t>
      </w:r>
      <w:r w:rsidRPr="003A2886">
        <w:rPr>
          <w:rFonts w:ascii="Arial" w:hAnsi="Arial" w:cs="Arial"/>
          <w:spacing w:val="-38"/>
          <w:sz w:val="20"/>
          <w:szCs w:val="20"/>
        </w:rPr>
        <w:t xml:space="preserve"> </w:t>
      </w:r>
      <w:r w:rsidRPr="003A2886">
        <w:rPr>
          <w:rFonts w:ascii="Arial" w:hAnsi="Arial" w:cs="Arial"/>
          <w:sz w:val="20"/>
          <w:szCs w:val="20"/>
        </w:rPr>
        <w:t>amministrazioni</w:t>
      </w:r>
      <w:r w:rsidRPr="003A2886">
        <w:rPr>
          <w:rFonts w:ascii="Arial" w:hAnsi="Arial" w:cs="Arial"/>
          <w:spacing w:val="-38"/>
          <w:sz w:val="20"/>
          <w:szCs w:val="20"/>
        </w:rPr>
        <w:t xml:space="preserve"> </w:t>
      </w:r>
      <w:r w:rsidRPr="003A2886">
        <w:rPr>
          <w:rFonts w:ascii="Arial" w:hAnsi="Arial" w:cs="Arial"/>
          <w:sz w:val="20"/>
          <w:szCs w:val="20"/>
        </w:rPr>
        <w:t>aggiudicatrici</w:t>
      </w:r>
      <w:r w:rsidRPr="003A2886">
        <w:rPr>
          <w:rFonts w:ascii="Arial" w:hAnsi="Arial" w:cs="Arial"/>
          <w:spacing w:val="-37"/>
          <w:sz w:val="20"/>
          <w:szCs w:val="20"/>
        </w:rPr>
        <w:t xml:space="preserve"> </w:t>
      </w:r>
      <w:r w:rsidRPr="003A2886">
        <w:rPr>
          <w:rFonts w:ascii="Arial" w:hAnsi="Arial" w:cs="Arial"/>
          <w:sz w:val="20"/>
          <w:szCs w:val="20"/>
        </w:rPr>
        <w:t>individuano</w:t>
      </w:r>
      <w:r w:rsidRPr="003A2886">
        <w:rPr>
          <w:rFonts w:ascii="Arial" w:hAnsi="Arial" w:cs="Arial"/>
          <w:spacing w:val="-38"/>
          <w:sz w:val="20"/>
          <w:szCs w:val="20"/>
        </w:rPr>
        <w:t xml:space="preserve"> </w:t>
      </w:r>
      <w:r w:rsidRPr="003A2886">
        <w:rPr>
          <w:rFonts w:ascii="Arial" w:hAnsi="Arial" w:cs="Arial"/>
          <w:sz w:val="20"/>
          <w:szCs w:val="20"/>
        </w:rPr>
        <w:t>i bisogni</w:t>
      </w:r>
      <w:r w:rsidRPr="003A2886">
        <w:rPr>
          <w:rFonts w:ascii="Arial" w:hAnsi="Arial" w:cs="Arial"/>
          <w:spacing w:val="-32"/>
          <w:sz w:val="20"/>
          <w:szCs w:val="20"/>
        </w:rPr>
        <w:t xml:space="preserve"> </w:t>
      </w:r>
      <w:r w:rsidRPr="003A2886">
        <w:rPr>
          <w:rFonts w:ascii="Arial" w:hAnsi="Arial" w:cs="Arial"/>
          <w:sz w:val="20"/>
          <w:szCs w:val="20"/>
        </w:rPr>
        <w:t>che</w:t>
      </w:r>
      <w:r w:rsidRPr="003A2886">
        <w:rPr>
          <w:rFonts w:ascii="Arial" w:hAnsi="Arial" w:cs="Arial"/>
          <w:spacing w:val="-33"/>
          <w:sz w:val="20"/>
          <w:szCs w:val="20"/>
        </w:rPr>
        <w:t xml:space="preserve"> </w:t>
      </w:r>
      <w:r w:rsidRPr="003A2886">
        <w:rPr>
          <w:rFonts w:ascii="Arial" w:hAnsi="Arial" w:cs="Arial"/>
          <w:sz w:val="20"/>
          <w:szCs w:val="20"/>
        </w:rPr>
        <w:t>possono</w:t>
      </w:r>
      <w:r w:rsidRPr="003A2886">
        <w:rPr>
          <w:rFonts w:ascii="Arial" w:hAnsi="Arial" w:cs="Arial"/>
          <w:spacing w:val="-32"/>
          <w:sz w:val="20"/>
          <w:szCs w:val="20"/>
        </w:rPr>
        <w:t xml:space="preserve"> </w:t>
      </w:r>
      <w:r w:rsidRPr="003A2886">
        <w:rPr>
          <w:rFonts w:ascii="Arial" w:hAnsi="Arial" w:cs="Arial"/>
          <w:sz w:val="20"/>
          <w:szCs w:val="20"/>
        </w:rPr>
        <w:t>essere</w:t>
      </w:r>
      <w:r w:rsidRPr="003A2886">
        <w:rPr>
          <w:rFonts w:ascii="Arial" w:hAnsi="Arial" w:cs="Arial"/>
          <w:spacing w:val="-33"/>
          <w:sz w:val="20"/>
          <w:szCs w:val="20"/>
        </w:rPr>
        <w:t xml:space="preserve"> </w:t>
      </w:r>
      <w:r w:rsidRPr="003A2886">
        <w:rPr>
          <w:rFonts w:ascii="Arial" w:hAnsi="Arial" w:cs="Arial"/>
          <w:sz w:val="20"/>
          <w:szCs w:val="20"/>
        </w:rPr>
        <w:t>soddisfatti</w:t>
      </w:r>
      <w:r w:rsidRPr="003A2886">
        <w:rPr>
          <w:rFonts w:ascii="Arial" w:hAnsi="Arial" w:cs="Arial"/>
          <w:spacing w:val="-32"/>
          <w:sz w:val="20"/>
          <w:szCs w:val="20"/>
        </w:rPr>
        <w:t xml:space="preserve"> </w:t>
      </w:r>
      <w:r w:rsidRPr="003A2886">
        <w:rPr>
          <w:rFonts w:ascii="Arial" w:hAnsi="Arial" w:cs="Arial"/>
          <w:sz w:val="20"/>
          <w:szCs w:val="20"/>
        </w:rPr>
        <w:t>con</w:t>
      </w:r>
      <w:r w:rsidRPr="003A2886">
        <w:rPr>
          <w:rFonts w:ascii="Arial" w:hAnsi="Arial" w:cs="Arial"/>
          <w:spacing w:val="-33"/>
          <w:sz w:val="20"/>
          <w:szCs w:val="20"/>
        </w:rPr>
        <w:t xml:space="preserve"> </w:t>
      </w:r>
      <w:r w:rsidRPr="003A2886">
        <w:rPr>
          <w:rFonts w:ascii="Arial" w:hAnsi="Arial" w:cs="Arial"/>
          <w:sz w:val="20"/>
          <w:szCs w:val="20"/>
        </w:rPr>
        <w:t>capitali</w:t>
      </w:r>
      <w:r w:rsidRPr="003A2886">
        <w:rPr>
          <w:rFonts w:ascii="Arial" w:hAnsi="Arial" w:cs="Arial"/>
          <w:spacing w:val="-32"/>
          <w:sz w:val="20"/>
          <w:szCs w:val="20"/>
        </w:rPr>
        <w:t xml:space="preserve"> </w:t>
      </w:r>
      <w:r w:rsidRPr="003A2886">
        <w:rPr>
          <w:rFonts w:ascii="Arial" w:hAnsi="Arial" w:cs="Arial"/>
          <w:sz w:val="20"/>
          <w:szCs w:val="20"/>
        </w:rPr>
        <w:t>privati.</w:t>
      </w:r>
      <w:r w:rsidRPr="003A2886">
        <w:rPr>
          <w:rFonts w:ascii="Arial" w:hAnsi="Arial" w:cs="Arial"/>
          <w:spacing w:val="-32"/>
          <w:sz w:val="20"/>
          <w:szCs w:val="20"/>
        </w:rPr>
        <w:t xml:space="preserve"> </w:t>
      </w:r>
      <w:r w:rsidRPr="003A2886">
        <w:rPr>
          <w:rFonts w:ascii="Arial" w:hAnsi="Arial" w:cs="Arial"/>
          <w:sz w:val="20"/>
          <w:szCs w:val="20"/>
        </w:rPr>
        <w:t>Le</w:t>
      </w:r>
      <w:r w:rsidRPr="003A2886">
        <w:rPr>
          <w:rFonts w:ascii="Arial" w:hAnsi="Arial" w:cs="Arial"/>
          <w:spacing w:val="-32"/>
          <w:sz w:val="20"/>
          <w:szCs w:val="20"/>
        </w:rPr>
        <w:t xml:space="preserve"> </w:t>
      </w:r>
      <w:r w:rsidRPr="003A2886">
        <w:rPr>
          <w:rFonts w:ascii="Arial" w:hAnsi="Arial" w:cs="Arial"/>
          <w:sz w:val="20"/>
          <w:szCs w:val="20"/>
        </w:rPr>
        <w:t>amministrazioni</w:t>
      </w:r>
      <w:r w:rsidRPr="003A2886">
        <w:rPr>
          <w:rFonts w:ascii="Arial" w:hAnsi="Arial" w:cs="Arial"/>
          <w:spacing w:val="-32"/>
          <w:sz w:val="20"/>
          <w:szCs w:val="20"/>
        </w:rPr>
        <w:t xml:space="preserve"> </w:t>
      </w:r>
      <w:r w:rsidRPr="003A2886">
        <w:rPr>
          <w:rFonts w:ascii="Arial" w:hAnsi="Arial" w:cs="Arial"/>
          <w:sz w:val="20"/>
          <w:szCs w:val="20"/>
        </w:rPr>
        <w:t>pubbliche comunicano, entro il mese di ottobre, l'elenco delle acquisizioni di forniture e servizi d'importo</w:t>
      </w:r>
      <w:r w:rsidRPr="003A2886">
        <w:rPr>
          <w:rFonts w:ascii="Arial" w:hAnsi="Arial" w:cs="Arial"/>
          <w:spacing w:val="-23"/>
          <w:sz w:val="20"/>
          <w:szCs w:val="20"/>
        </w:rPr>
        <w:t xml:space="preserve"> </w:t>
      </w:r>
      <w:r w:rsidRPr="003A2886">
        <w:rPr>
          <w:rFonts w:ascii="Arial" w:hAnsi="Arial" w:cs="Arial"/>
          <w:sz w:val="20"/>
          <w:szCs w:val="20"/>
        </w:rPr>
        <w:t>superiore</w:t>
      </w:r>
      <w:r w:rsidRPr="003A2886">
        <w:rPr>
          <w:rFonts w:ascii="Arial" w:hAnsi="Arial" w:cs="Arial"/>
          <w:spacing w:val="-22"/>
          <w:sz w:val="20"/>
          <w:szCs w:val="20"/>
        </w:rPr>
        <w:t xml:space="preserve"> </w:t>
      </w:r>
      <w:r w:rsidRPr="003A2886">
        <w:rPr>
          <w:rFonts w:ascii="Arial" w:hAnsi="Arial" w:cs="Arial"/>
          <w:sz w:val="20"/>
          <w:szCs w:val="20"/>
        </w:rPr>
        <w:t>a</w:t>
      </w:r>
      <w:r w:rsidRPr="003A2886">
        <w:rPr>
          <w:rFonts w:ascii="Arial" w:hAnsi="Arial" w:cs="Arial"/>
          <w:spacing w:val="-22"/>
          <w:sz w:val="20"/>
          <w:szCs w:val="20"/>
        </w:rPr>
        <w:t xml:space="preserve"> </w:t>
      </w:r>
      <w:r w:rsidRPr="003A2886">
        <w:rPr>
          <w:rFonts w:ascii="Arial" w:hAnsi="Arial" w:cs="Arial"/>
          <w:sz w:val="20"/>
          <w:szCs w:val="20"/>
        </w:rPr>
        <w:t>1</w:t>
      </w:r>
      <w:r w:rsidRPr="003A2886">
        <w:rPr>
          <w:rFonts w:ascii="Arial" w:hAnsi="Arial" w:cs="Arial"/>
          <w:spacing w:val="-21"/>
          <w:sz w:val="20"/>
          <w:szCs w:val="20"/>
        </w:rPr>
        <w:t xml:space="preserve"> </w:t>
      </w:r>
      <w:r w:rsidRPr="003A2886">
        <w:rPr>
          <w:rFonts w:ascii="Arial" w:hAnsi="Arial" w:cs="Arial"/>
          <w:sz w:val="20"/>
          <w:szCs w:val="20"/>
        </w:rPr>
        <w:t>milione</w:t>
      </w:r>
      <w:r w:rsidRPr="003A2886">
        <w:rPr>
          <w:rFonts w:ascii="Arial" w:hAnsi="Arial" w:cs="Arial"/>
          <w:spacing w:val="-23"/>
          <w:sz w:val="20"/>
          <w:szCs w:val="20"/>
        </w:rPr>
        <w:t xml:space="preserve"> </w:t>
      </w:r>
      <w:r w:rsidRPr="003A2886">
        <w:rPr>
          <w:rFonts w:ascii="Arial" w:hAnsi="Arial" w:cs="Arial"/>
          <w:sz w:val="20"/>
          <w:szCs w:val="20"/>
        </w:rPr>
        <w:t>di</w:t>
      </w:r>
      <w:r w:rsidRPr="003A2886">
        <w:rPr>
          <w:rFonts w:ascii="Arial" w:hAnsi="Arial" w:cs="Arial"/>
          <w:spacing w:val="-22"/>
          <w:sz w:val="20"/>
          <w:szCs w:val="20"/>
        </w:rPr>
        <w:t xml:space="preserve"> </w:t>
      </w:r>
      <w:r w:rsidRPr="003A2886">
        <w:rPr>
          <w:rFonts w:ascii="Arial" w:hAnsi="Arial" w:cs="Arial"/>
          <w:sz w:val="20"/>
          <w:szCs w:val="20"/>
        </w:rPr>
        <w:t>euro</w:t>
      </w:r>
      <w:r w:rsidRPr="003A2886">
        <w:rPr>
          <w:rFonts w:ascii="Arial" w:hAnsi="Arial" w:cs="Arial"/>
          <w:spacing w:val="-22"/>
          <w:sz w:val="20"/>
          <w:szCs w:val="20"/>
        </w:rPr>
        <w:t xml:space="preserve"> </w:t>
      </w:r>
      <w:r w:rsidRPr="003A2886">
        <w:rPr>
          <w:rFonts w:ascii="Arial" w:hAnsi="Arial" w:cs="Arial"/>
          <w:sz w:val="20"/>
          <w:szCs w:val="20"/>
        </w:rPr>
        <w:t>che</w:t>
      </w:r>
      <w:r w:rsidRPr="003A2886">
        <w:rPr>
          <w:rFonts w:ascii="Arial" w:hAnsi="Arial" w:cs="Arial"/>
          <w:spacing w:val="-23"/>
          <w:sz w:val="20"/>
          <w:szCs w:val="20"/>
        </w:rPr>
        <w:t xml:space="preserve"> </w:t>
      </w:r>
      <w:r w:rsidRPr="003A2886">
        <w:rPr>
          <w:rFonts w:ascii="Arial" w:hAnsi="Arial" w:cs="Arial"/>
          <w:sz w:val="20"/>
          <w:szCs w:val="20"/>
        </w:rPr>
        <w:t>prevedono</w:t>
      </w:r>
      <w:r w:rsidRPr="003A2886">
        <w:rPr>
          <w:rFonts w:ascii="Arial" w:hAnsi="Arial" w:cs="Arial"/>
          <w:spacing w:val="-22"/>
          <w:sz w:val="20"/>
          <w:szCs w:val="20"/>
        </w:rPr>
        <w:t xml:space="preserve"> </w:t>
      </w:r>
      <w:r w:rsidRPr="003A2886">
        <w:rPr>
          <w:rFonts w:ascii="Arial" w:hAnsi="Arial" w:cs="Arial"/>
          <w:sz w:val="20"/>
          <w:szCs w:val="20"/>
        </w:rPr>
        <w:t>di</w:t>
      </w:r>
      <w:r w:rsidRPr="003A2886">
        <w:rPr>
          <w:rFonts w:ascii="Arial" w:hAnsi="Arial" w:cs="Arial"/>
          <w:spacing w:val="-22"/>
          <w:sz w:val="20"/>
          <w:szCs w:val="20"/>
        </w:rPr>
        <w:t xml:space="preserve"> </w:t>
      </w:r>
      <w:r w:rsidRPr="003A2886">
        <w:rPr>
          <w:rFonts w:ascii="Arial" w:hAnsi="Arial" w:cs="Arial"/>
          <w:sz w:val="20"/>
          <w:szCs w:val="20"/>
        </w:rPr>
        <w:t>inserire</w:t>
      </w:r>
      <w:r w:rsidRPr="003A2886">
        <w:rPr>
          <w:rFonts w:ascii="Arial" w:hAnsi="Arial" w:cs="Arial"/>
          <w:spacing w:val="-22"/>
          <w:sz w:val="20"/>
          <w:szCs w:val="20"/>
        </w:rPr>
        <w:t xml:space="preserve"> </w:t>
      </w:r>
      <w:r w:rsidRPr="003A2886">
        <w:rPr>
          <w:rFonts w:ascii="Arial" w:hAnsi="Arial" w:cs="Arial"/>
          <w:sz w:val="20"/>
          <w:szCs w:val="20"/>
        </w:rPr>
        <w:t>nella</w:t>
      </w:r>
      <w:r w:rsidRPr="003A2886">
        <w:rPr>
          <w:rFonts w:ascii="Arial" w:hAnsi="Arial" w:cs="Arial"/>
          <w:spacing w:val="-22"/>
          <w:sz w:val="20"/>
          <w:szCs w:val="20"/>
        </w:rPr>
        <w:t xml:space="preserve"> </w:t>
      </w:r>
      <w:r w:rsidRPr="003A2886">
        <w:rPr>
          <w:rFonts w:ascii="Arial" w:hAnsi="Arial" w:cs="Arial"/>
          <w:sz w:val="20"/>
          <w:szCs w:val="20"/>
        </w:rPr>
        <w:t>programmazione biennale</w:t>
      </w:r>
      <w:r w:rsidRPr="003A2886">
        <w:rPr>
          <w:rFonts w:ascii="Arial" w:hAnsi="Arial" w:cs="Arial"/>
          <w:spacing w:val="-12"/>
          <w:sz w:val="20"/>
          <w:szCs w:val="20"/>
        </w:rPr>
        <w:t xml:space="preserve"> </w:t>
      </w:r>
      <w:r w:rsidRPr="003A2886">
        <w:rPr>
          <w:rFonts w:ascii="Arial" w:hAnsi="Arial" w:cs="Arial"/>
          <w:sz w:val="20"/>
          <w:szCs w:val="20"/>
        </w:rPr>
        <w:t>al</w:t>
      </w:r>
      <w:r w:rsidRPr="003A2886">
        <w:rPr>
          <w:rFonts w:ascii="Arial" w:hAnsi="Arial" w:cs="Arial"/>
          <w:spacing w:val="-11"/>
          <w:sz w:val="20"/>
          <w:szCs w:val="20"/>
        </w:rPr>
        <w:t xml:space="preserve"> </w:t>
      </w:r>
      <w:r w:rsidRPr="003A2886">
        <w:rPr>
          <w:rFonts w:ascii="Arial" w:hAnsi="Arial" w:cs="Arial"/>
          <w:sz w:val="20"/>
          <w:szCs w:val="20"/>
        </w:rPr>
        <w:t>Tavolo</w:t>
      </w:r>
      <w:r w:rsidRPr="003A2886">
        <w:rPr>
          <w:rFonts w:ascii="Arial" w:hAnsi="Arial" w:cs="Arial"/>
          <w:spacing w:val="-11"/>
          <w:sz w:val="20"/>
          <w:szCs w:val="20"/>
        </w:rPr>
        <w:t xml:space="preserve"> </w:t>
      </w:r>
      <w:r w:rsidRPr="003A2886">
        <w:rPr>
          <w:rFonts w:ascii="Arial" w:hAnsi="Arial" w:cs="Arial"/>
          <w:sz w:val="20"/>
          <w:szCs w:val="20"/>
        </w:rPr>
        <w:t>tecnico</w:t>
      </w:r>
      <w:r w:rsidRPr="003A2886">
        <w:rPr>
          <w:rFonts w:ascii="Arial" w:hAnsi="Arial" w:cs="Arial"/>
          <w:spacing w:val="-11"/>
          <w:sz w:val="20"/>
          <w:szCs w:val="20"/>
        </w:rPr>
        <w:t xml:space="preserve"> </w:t>
      </w:r>
      <w:r w:rsidRPr="003A2886">
        <w:rPr>
          <w:rFonts w:ascii="Arial" w:hAnsi="Arial" w:cs="Arial"/>
          <w:sz w:val="20"/>
          <w:szCs w:val="20"/>
        </w:rPr>
        <w:t>dei</w:t>
      </w:r>
      <w:r w:rsidRPr="003A2886">
        <w:rPr>
          <w:rFonts w:ascii="Arial" w:hAnsi="Arial" w:cs="Arial"/>
          <w:spacing w:val="-11"/>
          <w:sz w:val="20"/>
          <w:szCs w:val="20"/>
        </w:rPr>
        <w:t xml:space="preserve"> </w:t>
      </w:r>
      <w:r w:rsidRPr="003A2886">
        <w:rPr>
          <w:rFonts w:ascii="Arial" w:hAnsi="Arial" w:cs="Arial"/>
          <w:sz w:val="20"/>
          <w:szCs w:val="20"/>
        </w:rPr>
        <w:t>soggetti</w:t>
      </w:r>
      <w:r w:rsidRPr="003A2886">
        <w:rPr>
          <w:rFonts w:ascii="Arial" w:hAnsi="Arial" w:cs="Arial"/>
          <w:spacing w:val="-11"/>
          <w:sz w:val="20"/>
          <w:szCs w:val="20"/>
        </w:rPr>
        <w:t xml:space="preserve"> </w:t>
      </w:r>
      <w:r w:rsidRPr="003A2886">
        <w:rPr>
          <w:rFonts w:ascii="Arial" w:hAnsi="Arial" w:cs="Arial"/>
          <w:sz w:val="20"/>
          <w:szCs w:val="20"/>
        </w:rPr>
        <w:t>di</w:t>
      </w:r>
      <w:r w:rsidRPr="003A2886">
        <w:rPr>
          <w:rFonts w:ascii="Arial" w:hAnsi="Arial" w:cs="Arial"/>
          <w:spacing w:val="-11"/>
          <w:sz w:val="20"/>
          <w:szCs w:val="20"/>
        </w:rPr>
        <w:t xml:space="preserve"> </w:t>
      </w:r>
      <w:r w:rsidRPr="003A2886">
        <w:rPr>
          <w:rFonts w:ascii="Arial" w:hAnsi="Arial" w:cs="Arial"/>
          <w:sz w:val="20"/>
          <w:szCs w:val="20"/>
        </w:rPr>
        <w:t>cui</w:t>
      </w:r>
      <w:r w:rsidRPr="003A2886">
        <w:rPr>
          <w:rFonts w:ascii="Arial" w:hAnsi="Arial" w:cs="Arial"/>
          <w:spacing w:val="-10"/>
          <w:sz w:val="20"/>
          <w:szCs w:val="20"/>
        </w:rPr>
        <w:t xml:space="preserve"> </w:t>
      </w:r>
      <w:r w:rsidRPr="003A2886">
        <w:rPr>
          <w:rFonts w:ascii="Arial" w:hAnsi="Arial" w:cs="Arial"/>
          <w:sz w:val="20"/>
          <w:szCs w:val="20"/>
        </w:rPr>
        <w:t>all'articolo</w:t>
      </w:r>
      <w:r w:rsidRPr="003A2886">
        <w:rPr>
          <w:rFonts w:ascii="Arial" w:hAnsi="Arial" w:cs="Arial"/>
          <w:spacing w:val="-12"/>
          <w:sz w:val="20"/>
          <w:szCs w:val="20"/>
        </w:rPr>
        <w:t xml:space="preserve"> </w:t>
      </w:r>
      <w:r w:rsidRPr="003A2886">
        <w:rPr>
          <w:rFonts w:ascii="Arial" w:hAnsi="Arial" w:cs="Arial"/>
          <w:sz w:val="20"/>
          <w:szCs w:val="20"/>
        </w:rPr>
        <w:t>9,</w:t>
      </w:r>
      <w:r w:rsidRPr="003A2886">
        <w:rPr>
          <w:rFonts w:ascii="Arial" w:hAnsi="Arial" w:cs="Arial"/>
          <w:spacing w:val="-10"/>
          <w:sz w:val="20"/>
          <w:szCs w:val="20"/>
        </w:rPr>
        <w:t xml:space="preserve"> </w:t>
      </w:r>
      <w:r w:rsidRPr="003A2886">
        <w:rPr>
          <w:rFonts w:ascii="Arial" w:hAnsi="Arial" w:cs="Arial"/>
          <w:sz w:val="20"/>
          <w:szCs w:val="20"/>
        </w:rPr>
        <w:t>comma</w:t>
      </w:r>
      <w:r w:rsidRPr="003A2886">
        <w:rPr>
          <w:rFonts w:ascii="Arial" w:hAnsi="Arial" w:cs="Arial"/>
          <w:spacing w:val="-12"/>
          <w:sz w:val="20"/>
          <w:szCs w:val="20"/>
        </w:rPr>
        <w:t xml:space="preserve"> </w:t>
      </w:r>
      <w:r w:rsidRPr="003A2886">
        <w:rPr>
          <w:rFonts w:ascii="Arial" w:hAnsi="Arial" w:cs="Arial"/>
          <w:sz w:val="20"/>
          <w:szCs w:val="20"/>
        </w:rPr>
        <w:t>2,</w:t>
      </w:r>
      <w:r w:rsidRPr="003A2886">
        <w:rPr>
          <w:rFonts w:ascii="Arial" w:hAnsi="Arial" w:cs="Arial"/>
          <w:spacing w:val="-12"/>
          <w:sz w:val="20"/>
          <w:szCs w:val="20"/>
        </w:rPr>
        <w:t xml:space="preserve"> </w:t>
      </w:r>
      <w:r w:rsidRPr="003A2886">
        <w:rPr>
          <w:rFonts w:ascii="Arial" w:hAnsi="Arial" w:cs="Arial"/>
          <w:sz w:val="20"/>
          <w:szCs w:val="20"/>
        </w:rPr>
        <w:t>del</w:t>
      </w:r>
      <w:r w:rsidRPr="003A2886">
        <w:rPr>
          <w:rFonts w:ascii="Arial" w:hAnsi="Arial" w:cs="Arial"/>
          <w:spacing w:val="-11"/>
          <w:sz w:val="20"/>
          <w:szCs w:val="20"/>
        </w:rPr>
        <w:t xml:space="preserve"> </w:t>
      </w:r>
      <w:r w:rsidRPr="003A2886">
        <w:rPr>
          <w:rFonts w:ascii="Arial" w:hAnsi="Arial" w:cs="Arial"/>
          <w:sz w:val="20"/>
          <w:szCs w:val="20"/>
        </w:rPr>
        <w:t>decreto-legge 24</w:t>
      </w:r>
      <w:r w:rsidRPr="003A2886">
        <w:rPr>
          <w:rFonts w:ascii="Arial" w:hAnsi="Arial" w:cs="Arial"/>
          <w:spacing w:val="-10"/>
          <w:sz w:val="20"/>
          <w:szCs w:val="20"/>
        </w:rPr>
        <w:t xml:space="preserve"> </w:t>
      </w:r>
      <w:r w:rsidRPr="003A2886">
        <w:rPr>
          <w:rFonts w:ascii="Arial" w:hAnsi="Arial" w:cs="Arial"/>
          <w:sz w:val="20"/>
          <w:szCs w:val="20"/>
        </w:rPr>
        <w:t>aprile</w:t>
      </w:r>
      <w:r w:rsidRPr="003A2886">
        <w:rPr>
          <w:rFonts w:ascii="Arial" w:hAnsi="Arial" w:cs="Arial"/>
          <w:spacing w:val="-10"/>
          <w:sz w:val="20"/>
          <w:szCs w:val="20"/>
        </w:rPr>
        <w:t xml:space="preserve"> </w:t>
      </w:r>
      <w:r w:rsidRPr="003A2886">
        <w:rPr>
          <w:rFonts w:ascii="Arial" w:hAnsi="Arial" w:cs="Arial"/>
          <w:sz w:val="20"/>
          <w:szCs w:val="20"/>
        </w:rPr>
        <w:t>2014,</w:t>
      </w:r>
      <w:r w:rsidRPr="003A2886">
        <w:rPr>
          <w:rFonts w:ascii="Arial" w:hAnsi="Arial" w:cs="Arial"/>
          <w:spacing w:val="-9"/>
          <w:sz w:val="20"/>
          <w:szCs w:val="20"/>
        </w:rPr>
        <w:t xml:space="preserve"> </w:t>
      </w:r>
      <w:r w:rsidRPr="003A2886">
        <w:rPr>
          <w:rFonts w:ascii="Arial" w:hAnsi="Arial" w:cs="Arial"/>
          <w:sz w:val="20"/>
          <w:szCs w:val="20"/>
        </w:rPr>
        <w:t>n.</w:t>
      </w:r>
      <w:r w:rsidRPr="003A2886">
        <w:rPr>
          <w:rFonts w:ascii="Arial" w:hAnsi="Arial" w:cs="Arial"/>
          <w:spacing w:val="-10"/>
          <w:sz w:val="20"/>
          <w:szCs w:val="20"/>
        </w:rPr>
        <w:t xml:space="preserve"> </w:t>
      </w:r>
      <w:r w:rsidRPr="003A2886">
        <w:rPr>
          <w:rFonts w:ascii="Arial" w:hAnsi="Arial" w:cs="Arial"/>
          <w:sz w:val="20"/>
          <w:szCs w:val="20"/>
        </w:rPr>
        <w:t>66,</w:t>
      </w:r>
      <w:r w:rsidRPr="003A2886">
        <w:rPr>
          <w:rFonts w:ascii="Arial" w:hAnsi="Arial" w:cs="Arial"/>
          <w:spacing w:val="-9"/>
          <w:sz w:val="20"/>
          <w:szCs w:val="20"/>
        </w:rPr>
        <w:t xml:space="preserve"> </w:t>
      </w:r>
      <w:r w:rsidRPr="003A2886">
        <w:rPr>
          <w:rFonts w:ascii="Arial" w:hAnsi="Arial" w:cs="Arial"/>
          <w:sz w:val="20"/>
          <w:szCs w:val="20"/>
        </w:rPr>
        <w:t>convertito,</w:t>
      </w:r>
      <w:r w:rsidRPr="003A2886">
        <w:rPr>
          <w:rFonts w:ascii="Arial" w:hAnsi="Arial" w:cs="Arial"/>
          <w:spacing w:val="-10"/>
          <w:sz w:val="20"/>
          <w:szCs w:val="20"/>
        </w:rPr>
        <w:t xml:space="preserve"> </w:t>
      </w:r>
      <w:r w:rsidRPr="003A2886">
        <w:rPr>
          <w:rFonts w:ascii="Arial" w:hAnsi="Arial" w:cs="Arial"/>
          <w:sz w:val="20"/>
          <w:szCs w:val="20"/>
        </w:rPr>
        <w:t>con</w:t>
      </w:r>
      <w:r w:rsidRPr="003A2886">
        <w:rPr>
          <w:rFonts w:ascii="Arial" w:hAnsi="Arial" w:cs="Arial"/>
          <w:spacing w:val="-9"/>
          <w:sz w:val="20"/>
          <w:szCs w:val="20"/>
        </w:rPr>
        <w:t xml:space="preserve"> </w:t>
      </w:r>
      <w:r w:rsidRPr="003A2886">
        <w:rPr>
          <w:rFonts w:ascii="Arial" w:hAnsi="Arial" w:cs="Arial"/>
          <w:sz w:val="20"/>
          <w:szCs w:val="20"/>
        </w:rPr>
        <w:t>modificazioni,</w:t>
      </w:r>
      <w:r w:rsidRPr="003A2886">
        <w:rPr>
          <w:rFonts w:ascii="Arial" w:hAnsi="Arial" w:cs="Arial"/>
          <w:spacing w:val="-9"/>
          <w:sz w:val="20"/>
          <w:szCs w:val="20"/>
        </w:rPr>
        <w:t xml:space="preserve"> </w:t>
      </w:r>
      <w:r w:rsidRPr="003A2886">
        <w:rPr>
          <w:rFonts w:ascii="Arial" w:hAnsi="Arial" w:cs="Arial"/>
          <w:sz w:val="20"/>
          <w:szCs w:val="20"/>
        </w:rPr>
        <w:t>dalla</w:t>
      </w:r>
      <w:r w:rsidRPr="003A2886">
        <w:rPr>
          <w:rFonts w:ascii="Arial" w:hAnsi="Arial" w:cs="Arial"/>
          <w:spacing w:val="-10"/>
          <w:sz w:val="20"/>
          <w:szCs w:val="20"/>
        </w:rPr>
        <w:t xml:space="preserve"> </w:t>
      </w:r>
      <w:r w:rsidRPr="003A2886">
        <w:rPr>
          <w:rFonts w:ascii="Arial" w:hAnsi="Arial" w:cs="Arial"/>
          <w:sz w:val="20"/>
          <w:szCs w:val="20"/>
        </w:rPr>
        <w:t>legge</w:t>
      </w:r>
      <w:r w:rsidRPr="003A2886">
        <w:rPr>
          <w:rFonts w:ascii="Arial" w:hAnsi="Arial" w:cs="Arial"/>
          <w:spacing w:val="-10"/>
          <w:sz w:val="20"/>
          <w:szCs w:val="20"/>
        </w:rPr>
        <w:t xml:space="preserve"> </w:t>
      </w:r>
      <w:r w:rsidRPr="003A2886">
        <w:rPr>
          <w:rFonts w:ascii="Arial" w:hAnsi="Arial" w:cs="Arial"/>
          <w:sz w:val="20"/>
          <w:szCs w:val="20"/>
        </w:rPr>
        <w:t>23</w:t>
      </w:r>
      <w:r w:rsidRPr="003A2886">
        <w:rPr>
          <w:rFonts w:ascii="Arial" w:hAnsi="Arial" w:cs="Arial"/>
          <w:spacing w:val="-8"/>
          <w:sz w:val="20"/>
          <w:szCs w:val="20"/>
        </w:rPr>
        <w:t xml:space="preserve"> </w:t>
      </w:r>
      <w:r w:rsidRPr="003A2886">
        <w:rPr>
          <w:rFonts w:ascii="Arial" w:hAnsi="Arial" w:cs="Arial"/>
          <w:sz w:val="20"/>
          <w:szCs w:val="20"/>
        </w:rPr>
        <w:t>giugno</w:t>
      </w:r>
      <w:r w:rsidRPr="003A2886">
        <w:rPr>
          <w:rFonts w:ascii="Arial" w:hAnsi="Arial" w:cs="Arial"/>
          <w:spacing w:val="-9"/>
          <w:sz w:val="20"/>
          <w:szCs w:val="20"/>
        </w:rPr>
        <w:t xml:space="preserve"> </w:t>
      </w:r>
      <w:r w:rsidRPr="003A2886">
        <w:rPr>
          <w:rFonts w:ascii="Arial" w:hAnsi="Arial" w:cs="Arial"/>
          <w:sz w:val="20"/>
          <w:szCs w:val="20"/>
        </w:rPr>
        <w:t>2014,</w:t>
      </w:r>
      <w:r w:rsidRPr="003A2886">
        <w:rPr>
          <w:rFonts w:ascii="Arial" w:hAnsi="Arial" w:cs="Arial"/>
          <w:spacing w:val="-9"/>
          <w:sz w:val="20"/>
          <w:szCs w:val="20"/>
        </w:rPr>
        <w:t xml:space="preserve"> </w:t>
      </w:r>
      <w:r w:rsidRPr="003A2886">
        <w:rPr>
          <w:rFonts w:ascii="Arial" w:hAnsi="Arial" w:cs="Arial"/>
          <w:sz w:val="20"/>
          <w:szCs w:val="20"/>
        </w:rPr>
        <w:t>n.</w:t>
      </w:r>
      <w:r w:rsidRPr="003A2886">
        <w:rPr>
          <w:rFonts w:ascii="Arial" w:hAnsi="Arial" w:cs="Arial"/>
          <w:spacing w:val="-10"/>
          <w:sz w:val="20"/>
          <w:szCs w:val="20"/>
        </w:rPr>
        <w:t xml:space="preserve"> </w:t>
      </w:r>
      <w:r w:rsidRPr="003A2886">
        <w:rPr>
          <w:rFonts w:ascii="Arial" w:hAnsi="Arial" w:cs="Arial"/>
          <w:sz w:val="20"/>
          <w:szCs w:val="20"/>
        </w:rPr>
        <w:t>89, che</w:t>
      </w:r>
      <w:r w:rsidRPr="003A2886">
        <w:rPr>
          <w:rFonts w:ascii="Arial" w:hAnsi="Arial" w:cs="Arial"/>
          <w:spacing w:val="-26"/>
          <w:sz w:val="20"/>
          <w:szCs w:val="20"/>
        </w:rPr>
        <w:t xml:space="preserve"> </w:t>
      </w:r>
      <w:r w:rsidRPr="003A2886">
        <w:rPr>
          <w:rFonts w:ascii="Arial" w:hAnsi="Arial" w:cs="Arial"/>
          <w:sz w:val="20"/>
          <w:szCs w:val="20"/>
        </w:rPr>
        <w:t>li</w:t>
      </w:r>
      <w:r w:rsidRPr="003A2886">
        <w:rPr>
          <w:rFonts w:ascii="Arial" w:hAnsi="Arial" w:cs="Arial"/>
          <w:spacing w:val="-25"/>
          <w:sz w:val="20"/>
          <w:szCs w:val="20"/>
        </w:rPr>
        <w:t xml:space="preserve"> </w:t>
      </w:r>
      <w:r w:rsidRPr="003A2886">
        <w:rPr>
          <w:rFonts w:ascii="Arial" w:hAnsi="Arial" w:cs="Arial"/>
          <w:sz w:val="20"/>
          <w:szCs w:val="20"/>
        </w:rPr>
        <w:t>utilizza</w:t>
      </w:r>
      <w:r w:rsidRPr="003A2886">
        <w:rPr>
          <w:rFonts w:ascii="Arial" w:hAnsi="Arial" w:cs="Arial"/>
          <w:spacing w:val="-26"/>
          <w:sz w:val="20"/>
          <w:szCs w:val="20"/>
        </w:rPr>
        <w:t xml:space="preserve"> </w:t>
      </w:r>
      <w:r w:rsidRPr="003A2886">
        <w:rPr>
          <w:rFonts w:ascii="Arial" w:hAnsi="Arial" w:cs="Arial"/>
          <w:sz w:val="20"/>
          <w:szCs w:val="20"/>
        </w:rPr>
        <w:t>ai</w:t>
      </w:r>
      <w:r w:rsidRPr="003A2886">
        <w:rPr>
          <w:rFonts w:ascii="Arial" w:hAnsi="Arial" w:cs="Arial"/>
          <w:spacing w:val="-25"/>
          <w:sz w:val="20"/>
          <w:szCs w:val="20"/>
        </w:rPr>
        <w:t xml:space="preserve"> </w:t>
      </w:r>
      <w:r w:rsidRPr="003A2886">
        <w:rPr>
          <w:rFonts w:ascii="Arial" w:hAnsi="Arial" w:cs="Arial"/>
          <w:sz w:val="20"/>
          <w:szCs w:val="20"/>
        </w:rPr>
        <w:t>fini</w:t>
      </w:r>
      <w:r w:rsidRPr="003A2886">
        <w:rPr>
          <w:rFonts w:ascii="Arial" w:hAnsi="Arial" w:cs="Arial"/>
          <w:spacing w:val="-26"/>
          <w:sz w:val="20"/>
          <w:szCs w:val="20"/>
        </w:rPr>
        <w:t xml:space="preserve"> </w:t>
      </w:r>
      <w:r w:rsidRPr="003A2886">
        <w:rPr>
          <w:rFonts w:ascii="Arial" w:hAnsi="Arial" w:cs="Arial"/>
          <w:sz w:val="20"/>
          <w:szCs w:val="20"/>
        </w:rPr>
        <w:t>dello</w:t>
      </w:r>
      <w:r w:rsidRPr="003A2886">
        <w:rPr>
          <w:rFonts w:ascii="Arial" w:hAnsi="Arial" w:cs="Arial"/>
          <w:spacing w:val="-25"/>
          <w:sz w:val="20"/>
          <w:szCs w:val="20"/>
        </w:rPr>
        <w:t xml:space="preserve"> </w:t>
      </w:r>
      <w:r w:rsidRPr="003A2886">
        <w:rPr>
          <w:rFonts w:ascii="Arial" w:hAnsi="Arial" w:cs="Arial"/>
          <w:sz w:val="20"/>
          <w:szCs w:val="20"/>
        </w:rPr>
        <w:t>svolgimento</w:t>
      </w:r>
      <w:r w:rsidRPr="003A2886">
        <w:rPr>
          <w:rFonts w:ascii="Arial" w:hAnsi="Arial" w:cs="Arial"/>
          <w:spacing w:val="-26"/>
          <w:sz w:val="20"/>
          <w:szCs w:val="20"/>
        </w:rPr>
        <w:t xml:space="preserve"> </w:t>
      </w:r>
      <w:r w:rsidRPr="003A2886">
        <w:rPr>
          <w:rFonts w:ascii="Arial" w:hAnsi="Arial" w:cs="Arial"/>
          <w:sz w:val="20"/>
          <w:szCs w:val="20"/>
        </w:rPr>
        <w:t>dei</w:t>
      </w:r>
      <w:r w:rsidRPr="003A2886">
        <w:rPr>
          <w:rFonts w:ascii="Arial" w:hAnsi="Arial" w:cs="Arial"/>
          <w:spacing w:val="-25"/>
          <w:sz w:val="20"/>
          <w:szCs w:val="20"/>
        </w:rPr>
        <w:t xml:space="preserve"> </w:t>
      </w:r>
      <w:r w:rsidRPr="003A2886">
        <w:rPr>
          <w:rFonts w:ascii="Arial" w:hAnsi="Arial" w:cs="Arial"/>
          <w:sz w:val="20"/>
          <w:szCs w:val="20"/>
        </w:rPr>
        <w:t>compiti</w:t>
      </w:r>
      <w:r w:rsidRPr="003A2886">
        <w:rPr>
          <w:rFonts w:ascii="Arial" w:hAnsi="Arial" w:cs="Arial"/>
          <w:spacing w:val="-26"/>
          <w:sz w:val="20"/>
          <w:szCs w:val="20"/>
        </w:rPr>
        <w:t xml:space="preserve"> </w:t>
      </w:r>
      <w:r w:rsidRPr="003A2886">
        <w:rPr>
          <w:rFonts w:ascii="Arial" w:hAnsi="Arial" w:cs="Arial"/>
          <w:sz w:val="20"/>
          <w:szCs w:val="20"/>
        </w:rPr>
        <w:t>e</w:t>
      </w:r>
      <w:r w:rsidRPr="003A2886">
        <w:rPr>
          <w:rFonts w:ascii="Arial" w:hAnsi="Arial" w:cs="Arial"/>
          <w:spacing w:val="-26"/>
          <w:sz w:val="20"/>
          <w:szCs w:val="20"/>
        </w:rPr>
        <w:t xml:space="preserve"> </w:t>
      </w:r>
      <w:r w:rsidRPr="003A2886">
        <w:rPr>
          <w:rFonts w:ascii="Arial" w:hAnsi="Arial" w:cs="Arial"/>
          <w:sz w:val="20"/>
          <w:szCs w:val="20"/>
        </w:rPr>
        <w:t>delle</w:t>
      </w:r>
      <w:r w:rsidRPr="003A2886">
        <w:rPr>
          <w:rFonts w:ascii="Arial" w:hAnsi="Arial" w:cs="Arial"/>
          <w:spacing w:val="-25"/>
          <w:sz w:val="20"/>
          <w:szCs w:val="20"/>
        </w:rPr>
        <w:t xml:space="preserve"> </w:t>
      </w:r>
      <w:r w:rsidRPr="003A2886">
        <w:rPr>
          <w:rFonts w:ascii="Arial" w:hAnsi="Arial" w:cs="Arial"/>
          <w:sz w:val="20"/>
          <w:szCs w:val="20"/>
        </w:rPr>
        <w:t>attività</w:t>
      </w:r>
      <w:r w:rsidRPr="003A2886">
        <w:rPr>
          <w:rFonts w:ascii="Arial" w:hAnsi="Arial" w:cs="Arial"/>
          <w:spacing w:val="-27"/>
          <w:sz w:val="20"/>
          <w:szCs w:val="20"/>
        </w:rPr>
        <w:t xml:space="preserve"> </w:t>
      </w:r>
      <w:r w:rsidRPr="003A2886">
        <w:rPr>
          <w:rFonts w:ascii="Arial" w:hAnsi="Arial" w:cs="Arial"/>
          <w:sz w:val="20"/>
          <w:szCs w:val="20"/>
        </w:rPr>
        <w:t>ad</w:t>
      </w:r>
      <w:r w:rsidRPr="003A2886">
        <w:rPr>
          <w:rFonts w:ascii="Arial" w:hAnsi="Arial" w:cs="Arial"/>
          <w:spacing w:val="-25"/>
          <w:sz w:val="20"/>
          <w:szCs w:val="20"/>
        </w:rPr>
        <w:t xml:space="preserve"> </w:t>
      </w:r>
      <w:r w:rsidRPr="003A2886">
        <w:rPr>
          <w:rFonts w:ascii="Arial" w:hAnsi="Arial" w:cs="Arial"/>
          <w:sz w:val="20"/>
          <w:szCs w:val="20"/>
        </w:rPr>
        <w:t>esso</w:t>
      </w:r>
      <w:r w:rsidRPr="003A2886">
        <w:rPr>
          <w:rFonts w:ascii="Arial" w:hAnsi="Arial" w:cs="Arial"/>
          <w:spacing w:val="-21"/>
          <w:sz w:val="20"/>
          <w:szCs w:val="20"/>
        </w:rPr>
        <w:t xml:space="preserve"> </w:t>
      </w:r>
      <w:r w:rsidRPr="003A2886">
        <w:rPr>
          <w:rFonts w:ascii="Arial" w:hAnsi="Arial" w:cs="Arial"/>
          <w:sz w:val="20"/>
          <w:szCs w:val="20"/>
        </w:rPr>
        <w:t>attribuiti.</w:t>
      </w:r>
      <w:r w:rsidRPr="003A2886">
        <w:rPr>
          <w:rFonts w:ascii="Arial" w:hAnsi="Arial" w:cs="Arial"/>
          <w:spacing w:val="-25"/>
          <w:sz w:val="20"/>
          <w:szCs w:val="20"/>
        </w:rPr>
        <w:t xml:space="preserve"> </w:t>
      </w:r>
      <w:r w:rsidRPr="003A2886">
        <w:rPr>
          <w:rFonts w:ascii="Arial" w:hAnsi="Arial" w:cs="Arial"/>
          <w:sz w:val="20"/>
          <w:szCs w:val="20"/>
        </w:rPr>
        <w:t>Per</w:t>
      </w:r>
      <w:r w:rsidRPr="003A2886">
        <w:rPr>
          <w:rFonts w:ascii="Arial" w:hAnsi="Arial" w:cs="Arial"/>
          <w:spacing w:val="-26"/>
          <w:sz w:val="20"/>
          <w:szCs w:val="20"/>
        </w:rPr>
        <w:t xml:space="preserve"> </w:t>
      </w:r>
      <w:r w:rsidRPr="003A2886">
        <w:rPr>
          <w:rFonts w:ascii="Arial" w:hAnsi="Arial" w:cs="Arial"/>
          <w:sz w:val="20"/>
          <w:szCs w:val="20"/>
        </w:rPr>
        <w:t>le acquisizioni di beni e servizi informatici e di connettività, le amministrazioni aggiudicatrici</w:t>
      </w:r>
      <w:r w:rsidRPr="003A2886">
        <w:rPr>
          <w:rFonts w:ascii="Arial" w:hAnsi="Arial" w:cs="Arial"/>
          <w:spacing w:val="-12"/>
          <w:sz w:val="20"/>
          <w:szCs w:val="20"/>
        </w:rPr>
        <w:t xml:space="preserve"> </w:t>
      </w:r>
      <w:r w:rsidRPr="003A2886">
        <w:rPr>
          <w:rFonts w:ascii="Arial" w:hAnsi="Arial" w:cs="Arial"/>
          <w:sz w:val="20"/>
          <w:szCs w:val="20"/>
        </w:rPr>
        <w:t>tengono</w:t>
      </w:r>
      <w:r w:rsidRPr="003A2886">
        <w:rPr>
          <w:rFonts w:ascii="Arial" w:hAnsi="Arial" w:cs="Arial"/>
          <w:spacing w:val="-12"/>
          <w:sz w:val="20"/>
          <w:szCs w:val="20"/>
        </w:rPr>
        <w:t xml:space="preserve"> </w:t>
      </w:r>
      <w:r w:rsidRPr="003A2886">
        <w:rPr>
          <w:rFonts w:ascii="Arial" w:hAnsi="Arial" w:cs="Arial"/>
          <w:sz w:val="20"/>
          <w:szCs w:val="20"/>
        </w:rPr>
        <w:t>conto</w:t>
      </w:r>
      <w:r w:rsidRPr="003A2886">
        <w:rPr>
          <w:rFonts w:ascii="Arial" w:hAnsi="Arial" w:cs="Arial"/>
          <w:spacing w:val="-12"/>
          <w:sz w:val="20"/>
          <w:szCs w:val="20"/>
        </w:rPr>
        <w:t xml:space="preserve"> </w:t>
      </w:r>
      <w:r w:rsidRPr="003A2886">
        <w:rPr>
          <w:rFonts w:ascii="Arial" w:hAnsi="Arial" w:cs="Arial"/>
          <w:sz w:val="20"/>
          <w:szCs w:val="20"/>
        </w:rPr>
        <w:t>di</w:t>
      </w:r>
      <w:r w:rsidRPr="003A2886">
        <w:rPr>
          <w:rFonts w:ascii="Arial" w:hAnsi="Arial" w:cs="Arial"/>
          <w:spacing w:val="-11"/>
          <w:sz w:val="20"/>
          <w:szCs w:val="20"/>
        </w:rPr>
        <w:t xml:space="preserve"> </w:t>
      </w:r>
      <w:r w:rsidRPr="003A2886">
        <w:rPr>
          <w:rFonts w:ascii="Arial" w:hAnsi="Arial" w:cs="Arial"/>
          <w:sz w:val="20"/>
          <w:szCs w:val="20"/>
        </w:rPr>
        <w:t>quanto</w:t>
      </w:r>
      <w:r w:rsidRPr="003A2886">
        <w:rPr>
          <w:rFonts w:ascii="Arial" w:hAnsi="Arial" w:cs="Arial"/>
          <w:spacing w:val="-11"/>
          <w:sz w:val="20"/>
          <w:szCs w:val="20"/>
        </w:rPr>
        <w:t xml:space="preserve"> </w:t>
      </w:r>
      <w:r w:rsidRPr="003A2886">
        <w:rPr>
          <w:rFonts w:ascii="Arial" w:hAnsi="Arial" w:cs="Arial"/>
          <w:sz w:val="20"/>
          <w:szCs w:val="20"/>
        </w:rPr>
        <w:t>previsto</w:t>
      </w:r>
      <w:r w:rsidRPr="003A2886">
        <w:rPr>
          <w:rFonts w:ascii="Arial" w:hAnsi="Arial" w:cs="Arial"/>
          <w:spacing w:val="-11"/>
          <w:sz w:val="20"/>
          <w:szCs w:val="20"/>
        </w:rPr>
        <w:t xml:space="preserve"> </w:t>
      </w:r>
      <w:r w:rsidRPr="003A2886">
        <w:rPr>
          <w:rFonts w:ascii="Arial" w:hAnsi="Arial" w:cs="Arial"/>
          <w:sz w:val="20"/>
          <w:szCs w:val="20"/>
        </w:rPr>
        <w:t>dall'articolo</w:t>
      </w:r>
      <w:r w:rsidRPr="003A2886">
        <w:rPr>
          <w:rFonts w:ascii="Arial" w:hAnsi="Arial" w:cs="Arial"/>
          <w:spacing w:val="-12"/>
          <w:sz w:val="20"/>
          <w:szCs w:val="20"/>
        </w:rPr>
        <w:t xml:space="preserve"> </w:t>
      </w:r>
      <w:r w:rsidRPr="003A2886">
        <w:rPr>
          <w:rFonts w:ascii="Arial" w:hAnsi="Arial" w:cs="Arial"/>
          <w:sz w:val="20"/>
          <w:szCs w:val="20"/>
        </w:rPr>
        <w:t>1,</w:t>
      </w:r>
      <w:r w:rsidRPr="003A2886">
        <w:rPr>
          <w:rFonts w:ascii="Arial" w:hAnsi="Arial" w:cs="Arial"/>
          <w:spacing w:val="-11"/>
          <w:sz w:val="20"/>
          <w:szCs w:val="20"/>
        </w:rPr>
        <w:t xml:space="preserve"> </w:t>
      </w:r>
      <w:r w:rsidRPr="003A2886">
        <w:rPr>
          <w:rFonts w:ascii="Arial" w:hAnsi="Arial" w:cs="Arial"/>
          <w:sz w:val="20"/>
          <w:szCs w:val="20"/>
        </w:rPr>
        <w:t>comma</w:t>
      </w:r>
      <w:r w:rsidRPr="003A2886">
        <w:rPr>
          <w:rFonts w:ascii="Arial" w:hAnsi="Arial" w:cs="Arial"/>
          <w:spacing w:val="-10"/>
          <w:sz w:val="20"/>
          <w:szCs w:val="20"/>
        </w:rPr>
        <w:t xml:space="preserve"> </w:t>
      </w:r>
      <w:r w:rsidRPr="003A2886">
        <w:rPr>
          <w:rFonts w:ascii="Arial" w:hAnsi="Arial" w:cs="Arial"/>
          <w:sz w:val="20"/>
          <w:szCs w:val="20"/>
        </w:rPr>
        <w:t>513,</w:t>
      </w:r>
      <w:r w:rsidRPr="003A2886">
        <w:rPr>
          <w:rFonts w:ascii="Arial" w:hAnsi="Arial" w:cs="Arial"/>
          <w:spacing w:val="-12"/>
          <w:sz w:val="20"/>
          <w:szCs w:val="20"/>
        </w:rPr>
        <w:t xml:space="preserve"> </w:t>
      </w:r>
      <w:r w:rsidRPr="003A2886">
        <w:rPr>
          <w:rFonts w:ascii="Arial" w:hAnsi="Arial" w:cs="Arial"/>
          <w:sz w:val="20"/>
          <w:szCs w:val="20"/>
        </w:rPr>
        <w:t>della</w:t>
      </w:r>
      <w:r w:rsidRPr="003A2886">
        <w:rPr>
          <w:rFonts w:ascii="Arial" w:hAnsi="Arial" w:cs="Arial"/>
          <w:spacing w:val="-11"/>
          <w:sz w:val="20"/>
          <w:szCs w:val="20"/>
        </w:rPr>
        <w:t xml:space="preserve"> </w:t>
      </w:r>
      <w:r w:rsidRPr="003A2886">
        <w:rPr>
          <w:rFonts w:ascii="Arial" w:hAnsi="Arial" w:cs="Arial"/>
          <w:sz w:val="20"/>
          <w:szCs w:val="20"/>
        </w:rPr>
        <w:t>legge 28 dicembre 2015, n.</w:t>
      </w:r>
      <w:r w:rsidRPr="003A2886">
        <w:rPr>
          <w:rFonts w:ascii="Arial" w:hAnsi="Arial" w:cs="Arial"/>
          <w:spacing w:val="-8"/>
          <w:sz w:val="20"/>
          <w:szCs w:val="20"/>
        </w:rPr>
        <w:t xml:space="preserve"> </w:t>
      </w:r>
      <w:r w:rsidRPr="003A2886">
        <w:rPr>
          <w:rFonts w:ascii="Arial" w:hAnsi="Arial" w:cs="Arial"/>
          <w:sz w:val="20"/>
          <w:szCs w:val="20"/>
        </w:rPr>
        <w:t>208;</w:t>
      </w:r>
    </w:p>
    <w:p w:rsidR="003A2886" w:rsidRPr="003A2886" w:rsidRDefault="003A2886" w:rsidP="003A2886">
      <w:pPr>
        <w:pStyle w:val="Paragrafoelenco"/>
        <w:widowControl w:val="0"/>
        <w:tabs>
          <w:tab w:val="left" w:pos="1082"/>
        </w:tabs>
        <w:autoSpaceDE w:val="0"/>
        <w:autoSpaceDN w:val="0"/>
        <w:spacing w:before="22" w:after="0" w:line="235" w:lineRule="auto"/>
        <w:ind w:right="252"/>
        <w:contextualSpacing w:val="0"/>
        <w:jc w:val="both"/>
        <w:rPr>
          <w:rFonts w:ascii="Arial" w:hAnsi="Arial" w:cs="Arial"/>
          <w:sz w:val="20"/>
          <w:szCs w:val="20"/>
        </w:rPr>
      </w:pPr>
    </w:p>
    <w:p w:rsidR="003A2886" w:rsidRPr="003A2886" w:rsidRDefault="003A2886" w:rsidP="003A2886">
      <w:pPr>
        <w:pStyle w:val="Paragrafoelenco"/>
        <w:widowControl w:val="0"/>
        <w:numPr>
          <w:ilvl w:val="0"/>
          <w:numId w:val="14"/>
        </w:numPr>
        <w:tabs>
          <w:tab w:val="left" w:pos="1082"/>
        </w:tabs>
        <w:autoSpaceDE w:val="0"/>
        <w:autoSpaceDN w:val="0"/>
        <w:spacing w:before="16" w:after="0" w:line="235" w:lineRule="auto"/>
        <w:ind w:right="256"/>
        <w:contextualSpacing w:val="0"/>
        <w:jc w:val="both"/>
        <w:rPr>
          <w:rFonts w:ascii="Arial" w:hAnsi="Arial" w:cs="Arial"/>
          <w:sz w:val="20"/>
          <w:szCs w:val="20"/>
        </w:rPr>
      </w:pPr>
      <w:r w:rsidRPr="003A2886">
        <w:rPr>
          <w:rFonts w:ascii="Arial" w:hAnsi="Arial" w:cs="Arial"/>
          <w:i/>
          <w:sz w:val="20"/>
          <w:szCs w:val="20"/>
        </w:rPr>
        <w:t>Comma</w:t>
      </w:r>
      <w:r w:rsidRPr="003A2886">
        <w:rPr>
          <w:rFonts w:ascii="Arial" w:hAnsi="Arial" w:cs="Arial"/>
          <w:i/>
          <w:spacing w:val="-30"/>
          <w:sz w:val="20"/>
          <w:szCs w:val="20"/>
        </w:rPr>
        <w:t xml:space="preserve"> </w:t>
      </w:r>
      <w:r w:rsidRPr="003A2886">
        <w:rPr>
          <w:rFonts w:ascii="Arial" w:hAnsi="Arial" w:cs="Arial"/>
          <w:i/>
          <w:sz w:val="20"/>
          <w:szCs w:val="20"/>
        </w:rPr>
        <w:t>7</w:t>
      </w:r>
      <w:r w:rsidRPr="003A2886">
        <w:rPr>
          <w:rFonts w:ascii="Arial" w:hAnsi="Arial" w:cs="Arial"/>
          <w:sz w:val="20"/>
          <w:szCs w:val="20"/>
        </w:rPr>
        <w:t>:</w:t>
      </w:r>
      <w:r w:rsidRPr="003A2886">
        <w:rPr>
          <w:rFonts w:ascii="Arial" w:hAnsi="Arial" w:cs="Arial"/>
          <w:spacing w:val="-29"/>
          <w:sz w:val="20"/>
          <w:szCs w:val="20"/>
        </w:rPr>
        <w:t xml:space="preserve"> </w:t>
      </w:r>
      <w:r w:rsidRPr="003A2886">
        <w:rPr>
          <w:rFonts w:ascii="Arial" w:hAnsi="Arial" w:cs="Arial"/>
          <w:sz w:val="20"/>
          <w:szCs w:val="20"/>
        </w:rPr>
        <w:t>il</w:t>
      </w:r>
      <w:r w:rsidRPr="003A2886">
        <w:rPr>
          <w:rFonts w:ascii="Arial" w:hAnsi="Arial" w:cs="Arial"/>
          <w:spacing w:val="-30"/>
          <w:sz w:val="20"/>
          <w:szCs w:val="20"/>
        </w:rPr>
        <w:t xml:space="preserve"> </w:t>
      </w:r>
      <w:r w:rsidRPr="003A2886">
        <w:rPr>
          <w:rFonts w:ascii="Arial" w:hAnsi="Arial" w:cs="Arial"/>
          <w:sz w:val="20"/>
          <w:szCs w:val="20"/>
        </w:rPr>
        <w:t>programma</w:t>
      </w:r>
      <w:r w:rsidRPr="003A2886">
        <w:rPr>
          <w:rFonts w:ascii="Arial" w:hAnsi="Arial" w:cs="Arial"/>
          <w:spacing w:val="-29"/>
          <w:sz w:val="20"/>
          <w:szCs w:val="20"/>
        </w:rPr>
        <w:t xml:space="preserve"> </w:t>
      </w:r>
      <w:r w:rsidRPr="003A2886">
        <w:rPr>
          <w:rFonts w:ascii="Arial" w:hAnsi="Arial" w:cs="Arial"/>
          <w:sz w:val="20"/>
          <w:szCs w:val="20"/>
        </w:rPr>
        <w:t>biennale</w:t>
      </w:r>
      <w:r w:rsidRPr="003A2886">
        <w:rPr>
          <w:rFonts w:ascii="Arial" w:hAnsi="Arial" w:cs="Arial"/>
          <w:spacing w:val="-29"/>
          <w:sz w:val="20"/>
          <w:szCs w:val="20"/>
        </w:rPr>
        <w:t xml:space="preserve"> </w:t>
      </w:r>
      <w:r w:rsidRPr="003A2886">
        <w:rPr>
          <w:rFonts w:ascii="Arial" w:hAnsi="Arial" w:cs="Arial"/>
          <w:sz w:val="20"/>
          <w:szCs w:val="20"/>
        </w:rPr>
        <w:t>degli</w:t>
      </w:r>
      <w:r w:rsidRPr="003A2886">
        <w:rPr>
          <w:rFonts w:ascii="Arial" w:hAnsi="Arial" w:cs="Arial"/>
          <w:spacing w:val="-29"/>
          <w:sz w:val="20"/>
          <w:szCs w:val="20"/>
        </w:rPr>
        <w:t xml:space="preserve"> </w:t>
      </w:r>
      <w:r w:rsidRPr="003A2886">
        <w:rPr>
          <w:rFonts w:ascii="Arial" w:hAnsi="Arial" w:cs="Arial"/>
          <w:sz w:val="20"/>
          <w:szCs w:val="20"/>
        </w:rPr>
        <w:t>acquisti</w:t>
      </w:r>
      <w:r w:rsidRPr="003A2886">
        <w:rPr>
          <w:rFonts w:ascii="Arial" w:hAnsi="Arial" w:cs="Arial"/>
          <w:spacing w:val="-27"/>
          <w:sz w:val="20"/>
          <w:szCs w:val="20"/>
        </w:rPr>
        <w:t xml:space="preserve"> </w:t>
      </w:r>
      <w:r w:rsidRPr="003A2886">
        <w:rPr>
          <w:rFonts w:ascii="Arial" w:hAnsi="Arial" w:cs="Arial"/>
          <w:sz w:val="20"/>
          <w:szCs w:val="20"/>
        </w:rPr>
        <w:t>di</w:t>
      </w:r>
      <w:r w:rsidRPr="003A2886">
        <w:rPr>
          <w:rFonts w:ascii="Arial" w:hAnsi="Arial" w:cs="Arial"/>
          <w:spacing w:val="-30"/>
          <w:sz w:val="20"/>
          <w:szCs w:val="20"/>
        </w:rPr>
        <w:t xml:space="preserve"> </w:t>
      </w:r>
      <w:r w:rsidRPr="003A2886">
        <w:rPr>
          <w:rFonts w:ascii="Arial" w:hAnsi="Arial" w:cs="Arial"/>
          <w:sz w:val="20"/>
          <w:szCs w:val="20"/>
        </w:rPr>
        <w:t>beni</w:t>
      </w:r>
      <w:r w:rsidRPr="003A2886">
        <w:rPr>
          <w:rFonts w:ascii="Arial" w:hAnsi="Arial" w:cs="Arial"/>
          <w:spacing w:val="-30"/>
          <w:sz w:val="20"/>
          <w:szCs w:val="20"/>
        </w:rPr>
        <w:t xml:space="preserve"> </w:t>
      </w:r>
      <w:r w:rsidRPr="003A2886">
        <w:rPr>
          <w:rFonts w:ascii="Arial" w:hAnsi="Arial" w:cs="Arial"/>
          <w:sz w:val="20"/>
          <w:szCs w:val="20"/>
        </w:rPr>
        <w:t>e</w:t>
      </w:r>
      <w:r w:rsidRPr="003A2886">
        <w:rPr>
          <w:rFonts w:ascii="Arial" w:hAnsi="Arial" w:cs="Arial"/>
          <w:spacing w:val="-28"/>
          <w:sz w:val="20"/>
          <w:szCs w:val="20"/>
        </w:rPr>
        <w:t xml:space="preserve"> </w:t>
      </w:r>
      <w:r w:rsidRPr="003A2886">
        <w:rPr>
          <w:rFonts w:ascii="Arial" w:hAnsi="Arial" w:cs="Arial"/>
          <w:sz w:val="20"/>
          <w:szCs w:val="20"/>
        </w:rPr>
        <w:t>servizi</w:t>
      </w:r>
      <w:r w:rsidRPr="003A2886">
        <w:rPr>
          <w:rFonts w:ascii="Arial" w:hAnsi="Arial" w:cs="Arial"/>
          <w:spacing w:val="-28"/>
          <w:sz w:val="20"/>
          <w:szCs w:val="20"/>
        </w:rPr>
        <w:t xml:space="preserve"> </w:t>
      </w:r>
      <w:r w:rsidRPr="003A2886">
        <w:rPr>
          <w:rFonts w:ascii="Arial" w:hAnsi="Arial" w:cs="Arial"/>
          <w:sz w:val="20"/>
          <w:szCs w:val="20"/>
        </w:rPr>
        <w:t>e</w:t>
      </w:r>
      <w:r w:rsidRPr="003A2886">
        <w:rPr>
          <w:rFonts w:ascii="Arial" w:hAnsi="Arial" w:cs="Arial"/>
          <w:spacing w:val="-30"/>
          <w:sz w:val="20"/>
          <w:szCs w:val="20"/>
        </w:rPr>
        <w:t xml:space="preserve"> </w:t>
      </w:r>
      <w:r w:rsidRPr="003A2886">
        <w:rPr>
          <w:rFonts w:ascii="Arial" w:hAnsi="Arial" w:cs="Arial"/>
          <w:sz w:val="20"/>
          <w:szCs w:val="20"/>
        </w:rPr>
        <w:t>il</w:t>
      </w:r>
      <w:r w:rsidRPr="003A2886">
        <w:rPr>
          <w:rFonts w:ascii="Arial" w:hAnsi="Arial" w:cs="Arial"/>
          <w:spacing w:val="-29"/>
          <w:sz w:val="20"/>
          <w:szCs w:val="20"/>
        </w:rPr>
        <w:t xml:space="preserve"> </w:t>
      </w:r>
      <w:r w:rsidRPr="003A2886">
        <w:rPr>
          <w:rFonts w:ascii="Arial" w:hAnsi="Arial" w:cs="Arial"/>
          <w:sz w:val="20"/>
          <w:szCs w:val="20"/>
        </w:rPr>
        <w:t>programma</w:t>
      </w:r>
      <w:r w:rsidRPr="003A2886">
        <w:rPr>
          <w:rFonts w:ascii="Arial" w:hAnsi="Arial" w:cs="Arial"/>
          <w:spacing w:val="-29"/>
          <w:sz w:val="20"/>
          <w:szCs w:val="20"/>
        </w:rPr>
        <w:t xml:space="preserve"> </w:t>
      </w:r>
      <w:r w:rsidRPr="003A2886">
        <w:rPr>
          <w:rFonts w:ascii="Arial" w:hAnsi="Arial" w:cs="Arial"/>
          <w:sz w:val="20"/>
          <w:szCs w:val="20"/>
        </w:rPr>
        <w:t>triennale dei</w:t>
      </w:r>
      <w:r w:rsidRPr="003A2886">
        <w:rPr>
          <w:rFonts w:ascii="Arial" w:hAnsi="Arial" w:cs="Arial"/>
          <w:spacing w:val="-35"/>
          <w:sz w:val="20"/>
          <w:szCs w:val="20"/>
        </w:rPr>
        <w:t xml:space="preserve"> </w:t>
      </w:r>
      <w:r w:rsidRPr="003A2886">
        <w:rPr>
          <w:rFonts w:ascii="Arial" w:hAnsi="Arial" w:cs="Arial"/>
          <w:sz w:val="20"/>
          <w:szCs w:val="20"/>
        </w:rPr>
        <w:t>lavori</w:t>
      </w:r>
      <w:r w:rsidRPr="003A2886">
        <w:rPr>
          <w:rFonts w:ascii="Arial" w:hAnsi="Arial" w:cs="Arial"/>
          <w:spacing w:val="-34"/>
          <w:sz w:val="20"/>
          <w:szCs w:val="20"/>
        </w:rPr>
        <w:t xml:space="preserve"> </w:t>
      </w:r>
      <w:r w:rsidRPr="003A2886">
        <w:rPr>
          <w:rFonts w:ascii="Arial" w:hAnsi="Arial" w:cs="Arial"/>
          <w:sz w:val="20"/>
          <w:szCs w:val="20"/>
        </w:rPr>
        <w:t>pubblici,</w:t>
      </w:r>
      <w:r w:rsidRPr="003A2886">
        <w:rPr>
          <w:rFonts w:ascii="Arial" w:hAnsi="Arial" w:cs="Arial"/>
          <w:spacing w:val="-34"/>
          <w:sz w:val="20"/>
          <w:szCs w:val="20"/>
        </w:rPr>
        <w:t xml:space="preserve"> </w:t>
      </w:r>
      <w:r w:rsidRPr="003A2886">
        <w:rPr>
          <w:rFonts w:ascii="Arial" w:hAnsi="Arial" w:cs="Arial"/>
          <w:sz w:val="20"/>
          <w:szCs w:val="20"/>
        </w:rPr>
        <w:t>nonché</w:t>
      </w:r>
      <w:r w:rsidRPr="003A2886">
        <w:rPr>
          <w:rFonts w:ascii="Arial" w:hAnsi="Arial" w:cs="Arial"/>
          <w:spacing w:val="-34"/>
          <w:sz w:val="20"/>
          <w:szCs w:val="20"/>
        </w:rPr>
        <w:t xml:space="preserve"> </w:t>
      </w:r>
      <w:r w:rsidRPr="003A2886">
        <w:rPr>
          <w:rFonts w:ascii="Arial" w:hAnsi="Arial" w:cs="Arial"/>
          <w:sz w:val="20"/>
          <w:szCs w:val="20"/>
        </w:rPr>
        <w:t>i</w:t>
      </w:r>
      <w:r w:rsidRPr="003A2886">
        <w:rPr>
          <w:rFonts w:ascii="Arial" w:hAnsi="Arial" w:cs="Arial"/>
          <w:spacing w:val="-34"/>
          <w:sz w:val="20"/>
          <w:szCs w:val="20"/>
        </w:rPr>
        <w:t xml:space="preserve"> </w:t>
      </w:r>
      <w:r w:rsidRPr="003A2886">
        <w:rPr>
          <w:rFonts w:ascii="Arial" w:hAnsi="Arial" w:cs="Arial"/>
          <w:sz w:val="20"/>
          <w:szCs w:val="20"/>
        </w:rPr>
        <w:t>relativi</w:t>
      </w:r>
      <w:r w:rsidRPr="003A2886">
        <w:rPr>
          <w:rFonts w:ascii="Arial" w:hAnsi="Arial" w:cs="Arial"/>
          <w:spacing w:val="-35"/>
          <w:sz w:val="20"/>
          <w:szCs w:val="20"/>
        </w:rPr>
        <w:t xml:space="preserve"> </w:t>
      </w:r>
      <w:r w:rsidRPr="003A2886">
        <w:rPr>
          <w:rFonts w:ascii="Arial" w:hAnsi="Arial" w:cs="Arial"/>
          <w:sz w:val="20"/>
          <w:szCs w:val="20"/>
        </w:rPr>
        <w:t>aggiornamenti</w:t>
      </w:r>
      <w:r w:rsidRPr="003A2886">
        <w:rPr>
          <w:rFonts w:ascii="Arial" w:hAnsi="Arial" w:cs="Arial"/>
          <w:spacing w:val="-34"/>
          <w:sz w:val="20"/>
          <w:szCs w:val="20"/>
        </w:rPr>
        <w:t xml:space="preserve"> </w:t>
      </w:r>
      <w:r w:rsidRPr="003A2886">
        <w:rPr>
          <w:rFonts w:ascii="Arial" w:hAnsi="Arial" w:cs="Arial"/>
          <w:sz w:val="20"/>
          <w:szCs w:val="20"/>
        </w:rPr>
        <w:t>annuali</w:t>
      </w:r>
      <w:r w:rsidRPr="003A2886">
        <w:rPr>
          <w:rFonts w:ascii="Arial" w:hAnsi="Arial" w:cs="Arial"/>
          <w:spacing w:val="-34"/>
          <w:sz w:val="20"/>
          <w:szCs w:val="20"/>
        </w:rPr>
        <w:t xml:space="preserve"> </w:t>
      </w:r>
      <w:r w:rsidRPr="003A2886">
        <w:rPr>
          <w:rFonts w:ascii="Arial" w:hAnsi="Arial" w:cs="Arial"/>
          <w:sz w:val="20"/>
          <w:szCs w:val="20"/>
        </w:rPr>
        <w:t>sono</w:t>
      </w:r>
      <w:r w:rsidRPr="003A2886">
        <w:rPr>
          <w:rFonts w:ascii="Arial" w:hAnsi="Arial" w:cs="Arial"/>
          <w:spacing w:val="-35"/>
          <w:sz w:val="20"/>
          <w:szCs w:val="20"/>
        </w:rPr>
        <w:t xml:space="preserve"> </w:t>
      </w:r>
      <w:r w:rsidRPr="003A2886">
        <w:rPr>
          <w:rFonts w:ascii="Arial" w:hAnsi="Arial" w:cs="Arial"/>
          <w:sz w:val="20"/>
          <w:szCs w:val="20"/>
        </w:rPr>
        <w:t>pubblicati</w:t>
      </w:r>
      <w:r w:rsidRPr="003A2886">
        <w:rPr>
          <w:rFonts w:ascii="Arial" w:hAnsi="Arial" w:cs="Arial"/>
          <w:spacing w:val="-34"/>
          <w:sz w:val="20"/>
          <w:szCs w:val="20"/>
        </w:rPr>
        <w:t xml:space="preserve"> </w:t>
      </w:r>
      <w:r w:rsidRPr="003A2886">
        <w:rPr>
          <w:rFonts w:ascii="Arial" w:hAnsi="Arial" w:cs="Arial"/>
          <w:sz w:val="20"/>
          <w:szCs w:val="20"/>
        </w:rPr>
        <w:t>sul</w:t>
      </w:r>
      <w:r w:rsidRPr="003A2886">
        <w:rPr>
          <w:rFonts w:ascii="Arial" w:hAnsi="Arial" w:cs="Arial"/>
          <w:spacing w:val="-34"/>
          <w:sz w:val="20"/>
          <w:szCs w:val="20"/>
        </w:rPr>
        <w:t xml:space="preserve"> </w:t>
      </w:r>
      <w:r w:rsidRPr="003A2886">
        <w:rPr>
          <w:rFonts w:ascii="Arial" w:hAnsi="Arial" w:cs="Arial"/>
          <w:sz w:val="20"/>
          <w:szCs w:val="20"/>
        </w:rPr>
        <w:t>profilo</w:t>
      </w:r>
      <w:r w:rsidRPr="003A2886">
        <w:rPr>
          <w:rFonts w:ascii="Arial" w:hAnsi="Arial" w:cs="Arial"/>
          <w:spacing w:val="-35"/>
          <w:sz w:val="20"/>
          <w:szCs w:val="20"/>
        </w:rPr>
        <w:t xml:space="preserve"> </w:t>
      </w:r>
      <w:r w:rsidRPr="003A2886">
        <w:rPr>
          <w:rFonts w:ascii="Arial" w:hAnsi="Arial" w:cs="Arial"/>
          <w:sz w:val="20"/>
          <w:szCs w:val="20"/>
        </w:rPr>
        <w:t>del committente, sul sito informatico del Ministero del le infrastrutture e dei trasporti e dell'Osservatorio di cui all'articolo 213, anche tramite i sistemi informatizzati delle regioni</w:t>
      </w:r>
      <w:r w:rsidRPr="003A2886">
        <w:rPr>
          <w:rFonts w:ascii="Arial" w:hAnsi="Arial" w:cs="Arial"/>
          <w:spacing w:val="-8"/>
          <w:sz w:val="20"/>
          <w:szCs w:val="20"/>
        </w:rPr>
        <w:t xml:space="preserve"> </w:t>
      </w:r>
      <w:r w:rsidRPr="003A2886">
        <w:rPr>
          <w:rFonts w:ascii="Arial" w:hAnsi="Arial" w:cs="Arial"/>
          <w:sz w:val="20"/>
          <w:szCs w:val="20"/>
        </w:rPr>
        <w:t>e</w:t>
      </w:r>
      <w:r w:rsidRPr="003A2886">
        <w:rPr>
          <w:rFonts w:ascii="Arial" w:hAnsi="Arial" w:cs="Arial"/>
          <w:spacing w:val="-7"/>
          <w:sz w:val="20"/>
          <w:szCs w:val="20"/>
        </w:rPr>
        <w:t xml:space="preserve"> </w:t>
      </w:r>
      <w:r w:rsidRPr="003A2886">
        <w:rPr>
          <w:rFonts w:ascii="Arial" w:hAnsi="Arial" w:cs="Arial"/>
          <w:sz w:val="20"/>
          <w:szCs w:val="20"/>
        </w:rPr>
        <w:t>delle</w:t>
      </w:r>
      <w:r w:rsidRPr="003A2886">
        <w:rPr>
          <w:rFonts w:ascii="Arial" w:hAnsi="Arial" w:cs="Arial"/>
          <w:spacing w:val="-8"/>
          <w:sz w:val="20"/>
          <w:szCs w:val="20"/>
        </w:rPr>
        <w:t xml:space="preserve"> </w:t>
      </w:r>
      <w:r w:rsidRPr="003A2886">
        <w:rPr>
          <w:rFonts w:ascii="Arial" w:hAnsi="Arial" w:cs="Arial"/>
          <w:sz w:val="20"/>
          <w:szCs w:val="20"/>
        </w:rPr>
        <w:t>provincie</w:t>
      </w:r>
      <w:r w:rsidRPr="003A2886">
        <w:rPr>
          <w:rFonts w:ascii="Arial" w:hAnsi="Arial" w:cs="Arial"/>
          <w:spacing w:val="-5"/>
          <w:sz w:val="20"/>
          <w:szCs w:val="20"/>
        </w:rPr>
        <w:t xml:space="preserve"> </w:t>
      </w:r>
      <w:r w:rsidRPr="003A2886">
        <w:rPr>
          <w:rFonts w:ascii="Arial" w:hAnsi="Arial" w:cs="Arial"/>
          <w:sz w:val="20"/>
          <w:szCs w:val="20"/>
        </w:rPr>
        <w:t>autonome</w:t>
      </w:r>
      <w:r w:rsidRPr="003A2886">
        <w:rPr>
          <w:rFonts w:ascii="Arial" w:hAnsi="Arial" w:cs="Arial"/>
          <w:spacing w:val="-8"/>
          <w:sz w:val="20"/>
          <w:szCs w:val="20"/>
        </w:rPr>
        <w:t xml:space="preserve"> </w:t>
      </w:r>
      <w:r w:rsidRPr="003A2886">
        <w:rPr>
          <w:rFonts w:ascii="Arial" w:hAnsi="Arial" w:cs="Arial"/>
          <w:sz w:val="20"/>
          <w:szCs w:val="20"/>
        </w:rPr>
        <w:t>di</w:t>
      </w:r>
      <w:r w:rsidRPr="003A2886">
        <w:rPr>
          <w:rFonts w:ascii="Arial" w:hAnsi="Arial" w:cs="Arial"/>
          <w:spacing w:val="-6"/>
          <w:sz w:val="20"/>
          <w:szCs w:val="20"/>
        </w:rPr>
        <w:t xml:space="preserve"> </w:t>
      </w:r>
      <w:r w:rsidRPr="003A2886">
        <w:rPr>
          <w:rFonts w:ascii="Arial" w:hAnsi="Arial" w:cs="Arial"/>
          <w:sz w:val="20"/>
          <w:szCs w:val="20"/>
        </w:rPr>
        <w:t>cui</w:t>
      </w:r>
      <w:r w:rsidRPr="003A2886">
        <w:rPr>
          <w:rFonts w:ascii="Arial" w:hAnsi="Arial" w:cs="Arial"/>
          <w:spacing w:val="-7"/>
          <w:sz w:val="20"/>
          <w:szCs w:val="20"/>
        </w:rPr>
        <w:t xml:space="preserve"> </w:t>
      </w:r>
      <w:r w:rsidRPr="003A2886">
        <w:rPr>
          <w:rFonts w:ascii="Arial" w:hAnsi="Arial" w:cs="Arial"/>
          <w:sz w:val="20"/>
          <w:szCs w:val="20"/>
        </w:rPr>
        <w:t>all'articolo</w:t>
      </w:r>
      <w:r w:rsidRPr="003A2886">
        <w:rPr>
          <w:rFonts w:ascii="Arial" w:hAnsi="Arial" w:cs="Arial"/>
          <w:spacing w:val="-7"/>
          <w:sz w:val="20"/>
          <w:szCs w:val="20"/>
        </w:rPr>
        <w:t xml:space="preserve"> </w:t>
      </w:r>
      <w:r w:rsidRPr="003A2886">
        <w:rPr>
          <w:rFonts w:ascii="Arial" w:hAnsi="Arial" w:cs="Arial"/>
          <w:sz w:val="20"/>
          <w:szCs w:val="20"/>
        </w:rPr>
        <w:t>29,</w:t>
      </w:r>
      <w:r w:rsidRPr="003A2886">
        <w:rPr>
          <w:rFonts w:ascii="Arial" w:hAnsi="Arial" w:cs="Arial"/>
          <w:spacing w:val="-8"/>
          <w:sz w:val="20"/>
          <w:szCs w:val="20"/>
        </w:rPr>
        <w:t xml:space="preserve"> </w:t>
      </w:r>
      <w:r w:rsidRPr="003A2886">
        <w:rPr>
          <w:rFonts w:ascii="Arial" w:hAnsi="Arial" w:cs="Arial"/>
          <w:sz w:val="20"/>
          <w:szCs w:val="20"/>
        </w:rPr>
        <w:t>comma</w:t>
      </w:r>
      <w:r w:rsidRPr="003A2886">
        <w:rPr>
          <w:rFonts w:ascii="Arial" w:hAnsi="Arial" w:cs="Arial"/>
          <w:spacing w:val="-6"/>
          <w:sz w:val="20"/>
          <w:szCs w:val="20"/>
        </w:rPr>
        <w:t xml:space="preserve"> </w:t>
      </w:r>
      <w:r w:rsidRPr="003A2886">
        <w:rPr>
          <w:rFonts w:ascii="Arial" w:hAnsi="Arial" w:cs="Arial"/>
          <w:sz w:val="20"/>
          <w:szCs w:val="20"/>
        </w:rPr>
        <w:t>4;</w:t>
      </w:r>
    </w:p>
    <w:p w:rsidR="003A2886" w:rsidRPr="003A2886" w:rsidRDefault="003A2886" w:rsidP="003A2886">
      <w:pPr>
        <w:pStyle w:val="Paragrafoelenco"/>
        <w:widowControl w:val="0"/>
        <w:tabs>
          <w:tab w:val="left" w:pos="1082"/>
        </w:tabs>
        <w:autoSpaceDE w:val="0"/>
        <w:autoSpaceDN w:val="0"/>
        <w:spacing w:before="16" w:after="0" w:line="235" w:lineRule="auto"/>
        <w:ind w:left="1093" w:right="256"/>
        <w:contextualSpacing w:val="0"/>
        <w:jc w:val="both"/>
        <w:rPr>
          <w:rFonts w:ascii="Arial" w:hAnsi="Arial" w:cs="Arial"/>
          <w:sz w:val="20"/>
          <w:szCs w:val="20"/>
        </w:rPr>
      </w:pPr>
    </w:p>
    <w:p w:rsidR="003A2886" w:rsidRDefault="003A2886" w:rsidP="003A2886">
      <w:pPr>
        <w:pStyle w:val="a"/>
        <w:spacing w:before="5"/>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845"/>
        <w:gridCol w:w="2751"/>
        <w:gridCol w:w="2585"/>
      </w:tblGrid>
      <w:tr w:rsidR="003A2886" w:rsidRPr="003A2886" w:rsidTr="00673CDC">
        <w:tc>
          <w:tcPr>
            <w:tcW w:w="2510" w:type="dxa"/>
          </w:tcPr>
          <w:p w:rsidR="003A2886" w:rsidRPr="003A2886" w:rsidRDefault="003A2886" w:rsidP="00673CDC">
            <w:pPr>
              <w:spacing w:before="120" w:after="120"/>
              <w:ind w:left="0" w:right="-1" w:firstLine="0"/>
              <w:mirrorIndents/>
              <w:jc w:val="left"/>
              <w:rPr>
                <w:rFonts w:ascii="Arial" w:hAnsi="Arial" w:cs="Arial"/>
                <w:b/>
                <w:sz w:val="20"/>
                <w:szCs w:val="20"/>
              </w:rPr>
            </w:pPr>
            <w:r w:rsidRPr="003A2886">
              <w:rPr>
                <w:rFonts w:ascii="Arial" w:hAnsi="Arial" w:cs="Arial"/>
                <w:b/>
                <w:sz w:val="20"/>
                <w:szCs w:val="20"/>
              </w:rPr>
              <w:t xml:space="preserve">Tipologia di fornitura / servizi </w:t>
            </w:r>
          </w:p>
        </w:tc>
        <w:tc>
          <w:tcPr>
            <w:tcW w:w="1881" w:type="dxa"/>
          </w:tcPr>
          <w:p w:rsidR="003A2886" w:rsidRPr="003A2886" w:rsidRDefault="003A2886" w:rsidP="00673CDC">
            <w:pPr>
              <w:spacing w:before="120" w:after="120"/>
              <w:ind w:left="0" w:right="-1" w:firstLine="0"/>
              <w:mirrorIndents/>
              <w:jc w:val="left"/>
              <w:rPr>
                <w:rFonts w:ascii="Arial" w:hAnsi="Arial" w:cs="Arial"/>
                <w:b/>
                <w:sz w:val="20"/>
                <w:szCs w:val="20"/>
              </w:rPr>
            </w:pPr>
            <w:r w:rsidRPr="003A2886">
              <w:rPr>
                <w:rFonts w:ascii="Arial" w:hAnsi="Arial" w:cs="Arial"/>
                <w:b/>
                <w:sz w:val="20"/>
                <w:szCs w:val="20"/>
              </w:rPr>
              <w:t xml:space="preserve">Importo presunto </w:t>
            </w:r>
          </w:p>
        </w:tc>
        <w:tc>
          <w:tcPr>
            <w:tcW w:w="2806" w:type="dxa"/>
          </w:tcPr>
          <w:p w:rsidR="003A2886" w:rsidRPr="003A2886" w:rsidRDefault="003A2886" w:rsidP="00673CDC">
            <w:pPr>
              <w:spacing w:before="120" w:after="120"/>
              <w:ind w:left="0" w:right="-1" w:firstLine="0"/>
              <w:mirrorIndents/>
              <w:jc w:val="left"/>
              <w:rPr>
                <w:rFonts w:ascii="Arial" w:hAnsi="Arial" w:cs="Arial"/>
                <w:b/>
                <w:sz w:val="20"/>
                <w:szCs w:val="20"/>
              </w:rPr>
            </w:pPr>
            <w:r w:rsidRPr="003A2886">
              <w:rPr>
                <w:rFonts w:ascii="Arial" w:hAnsi="Arial" w:cs="Arial"/>
                <w:b/>
                <w:sz w:val="20"/>
                <w:szCs w:val="20"/>
              </w:rPr>
              <w:t>Fonte di finanziamento</w:t>
            </w:r>
          </w:p>
        </w:tc>
        <w:tc>
          <w:tcPr>
            <w:tcW w:w="2662" w:type="dxa"/>
          </w:tcPr>
          <w:p w:rsidR="003A2886" w:rsidRPr="003A2886" w:rsidRDefault="003A2886" w:rsidP="00673CDC">
            <w:pPr>
              <w:spacing w:before="120" w:after="120"/>
              <w:ind w:left="0" w:right="-1" w:firstLine="0"/>
              <w:mirrorIndents/>
              <w:jc w:val="left"/>
              <w:rPr>
                <w:rFonts w:ascii="Arial" w:hAnsi="Arial" w:cs="Arial"/>
                <w:b/>
                <w:sz w:val="20"/>
                <w:szCs w:val="20"/>
              </w:rPr>
            </w:pPr>
            <w:r w:rsidRPr="003A2886">
              <w:rPr>
                <w:rFonts w:ascii="Arial" w:hAnsi="Arial" w:cs="Arial"/>
                <w:b/>
                <w:sz w:val="20"/>
                <w:szCs w:val="20"/>
              </w:rPr>
              <w:t xml:space="preserve">Settore </w:t>
            </w:r>
          </w:p>
        </w:tc>
      </w:tr>
      <w:tr w:rsidR="003A2886" w:rsidRPr="003A2886" w:rsidTr="00673CDC">
        <w:tc>
          <w:tcPr>
            <w:tcW w:w="2510" w:type="dxa"/>
          </w:tcPr>
          <w:p w:rsidR="003A2886" w:rsidRPr="003A2886" w:rsidRDefault="003A2886" w:rsidP="00673CDC">
            <w:pPr>
              <w:spacing w:before="120" w:after="120"/>
              <w:ind w:left="0" w:right="-1" w:firstLine="0"/>
              <w:mirrorIndents/>
              <w:jc w:val="left"/>
              <w:rPr>
                <w:rFonts w:ascii="Arial" w:hAnsi="Arial" w:cs="Arial"/>
                <w:sz w:val="20"/>
                <w:szCs w:val="20"/>
              </w:rPr>
            </w:pPr>
            <w:r w:rsidRPr="003A2886">
              <w:rPr>
                <w:rFonts w:ascii="Arial" w:hAnsi="Arial" w:cs="Arial"/>
                <w:sz w:val="20"/>
                <w:szCs w:val="20"/>
              </w:rPr>
              <w:t>Servizi di gestione integrata dei rifiuti ed igiene ambientale</w:t>
            </w:r>
          </w:p>
        </w:tc>
        <w:tc>
          <w:tcPr>
            <w:tcW w:w="1881" w:type="dxa"/>
          </w:tcPr>
          <w:p w:rsidR="003A2886" w:rsidRPr="003A2886" w:rsidRDefault="003A2886" w:rsidP="00673CDC">
            <w:pPr>
              <w:spacing w:before="120" w:after="120"/>
              <w:ind w:left="0" w:right="-1" w:firstLine="0"/>
              <w:mirrorIndents/>
              <w:jc w:val="left"/>
              <w:rPr>
                <w:rFonts w:ascii="Arial" w:hAnsi="Arial" w:cs="Arial"/>
                <w:sz w:val="20"/>
                <w:szCs w:val="20"/>
              </w:rPr>
            </w:pPr>
            <w:r w:rsidRPr="003A2886">
              <w:rPr>
                <w:rFonts w:ascii="Arial" w:hAnsi="Arial" w:cs="Arial"/>
                <w:sz w:val="20"/>
                <w:szCs w:val="20"/>
              </w:rPr>
              <w:t xml:space="preserve"> Euro       72.00000</w:t>
            </w:r>
          </w:p>
        </w:tc>
        <w:tc>
          <w:tcPr>
            <w:tcW w:w="2806" w:type="dxa"/>
          </w:tcPr>
          <w:p w:rsidR="003A2886" w:rsidRPr="003A2886" w:rsidRDefault="003A2886" w:rsidP="00673CDC">
            <w:pPr>
              <w:spacing w:before="120" w:after="120"/>
              <w:ind w:left="0" w:right="-1" w:firstLine="0"/>
              <w:mirrorIndents/>
              <w:jc w:val="left"/>
              <w:rPr>
                <w:rFonts w:ascii="Arial" w:hAnsi="Arial" w:cs="Arial"/>
                <w:sz w:val="20"/>
                <w:szCs w:val="20"/>
              </w:rPr>
            </w:pPr>
            <w:r w:rsidRPr="003A2886">
              <w:rPr>
                <w:rFonts w:ascii="Arial" w:hAnsi="Arial" w:cs="Arial"/>
                <w:sz w:val="20"/>
                <w:szCs w:val="20"/>
              </w:rPr>
              <w:t>Entrate proprie</w:t>
            </w:r>
          </w:p>
        </w:tc>
        <w:tc>
          <w:tcPr>
            <w:tcW w:w="2662" w:type="dxa"/>
          </w:tcPr>
          <w:p w:rsidR="003A2886" w:rsidRPr="003A2886" w:rsidRDefault="003A2886" w:rsidP="00673CDC">
            <w:pPr>
              <w:spacing w:before="120" w:after="120"/>
              <w:ind w:left="0" w:right="-1" w:firstLine="0"/>
              <w:mirrorIndents/>
              <w:jc w:val="left"/>
              <w:rPr>
                <w:rFonts w:ascii="Arial" w:hAnsi="Arial" w:cs="Arial"/>
                <w:sz w:val="20"/>
                <w:szCs w:val="20"/>
              </w:rPr>
            </w:pPr>
            <w:r w:rsidRPr="003A2886">
              <w:rPr>
                <w:rFonts w:ascii="Arial" w:hAnsi="Arial" w:cs="Arial"/>
                <w:sz w:val="20"/>
                <w:szCs w:val="20"/>
              </w:rPr>
              <w:t>Ufficio tecnico</w:t>
            </w:r>
          </w:p>
        </w:tc>
      </w:tr>
    </w:tbl>
    <w:p w:rsidR="00B9757B" w:rsidRDefault="00B9757B" w:rsidP="003A2886">
      <w:pPr>
        <w:spacing w:before="120" w:after="120"/>
        <w:ind w:left="-5" w:right="-1"/>
        <w:mirrorIndents/>
        <w:jc w:val="left"/>
        <w:rPr>
          <w:rFonts w:ascii="Arial" w:hAnsi="Arial" w:cs="Arial"/>
          <w:sz w:val="20"/>
          <w:szCs w:val="20"/>
        </w:rPr>
      </w:pPr>
    </w:p>
    <w:p w:rsidR="00B9757B" w:rsidRDefault="00B9757B" w:rsidP="003A2886">
      <w:pPr>
        <w:spacing w:before="120" w:after="120"/>
        <w:ind w:left="-5" w:right="-1"/>
        <w:mirrorIndents/>
        <w:jc w:val="left"/>
        <w:rPr>
          <w:rFonts w:ascii="Arial" w:hAnsi="Arial" w:cs="Arial"/>
          <w:sz w:val="20"/>
          <w:szCs w:val="20"/>
        </w:rPr>
      </w:pPr>
    </w:p>
    <w:p w:rsidR="007F614A" w:rsidRPr="005C6650" w:rsidRDefault="007F614A" w:rsidP="007F614A">
      <w:pPr>
        <w:spacing w:before="120" w:after="120"/>
        <w:ind w:left="-5" w:right="-1"/>
        <w:mirrorIndents/>
        <w:jc w:val="left"/>
        <w:rPr>
          <w:rFonts w:ascii="Arial" w:hAnsi="Arial" w:cs="Arial"/>
          <w:sz w:val="22"/>
          <w:szCs w:val="20"/>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24DD8" w:rsidRPr="00633AD0" w:rsidTr="009569A9">
        <w:trPr>
          <w:jc w:val="center"/>
        </w:trPr>
        <w:tc>
          <w:tcPr>
            <w:tcW w:w="7938" w:type="dxa"/>
            <w:shd w:val="clear" w:color="auto" w:fill="auto"/>
          </w:tcPr>
          <w:p w:rsidR="00924DD8" w:rsidRPr="00633AD0" w:rsidRDefault="00924DD8"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lastRenderedPageBreak/>
              <w:t>PIANO TRIENNALE DI RAZIONALIZZAZIONE E RIQUALIFICAZIONE DELLA SPESA (art.2 comma 594 Legge 244/2007)</w:t>
            </w:r>
          </w:p>
        </w:tc>
      </w:tr>
    </w:tbl>
    <w:p w:rsidR="000E6242" w:rsidRPr="00633AD0" w:rsidRDefault="000E6242" w:rsidP="00924DD8">
      <w:pPr>
        <w:spacing w:before="120" w:after="120"/>
        <w:ind w:left="-5" w:right="-1"/>
        <w:mirrorIndents/>
        <w:rPr>
          <w:rFonts w:ascii="Arial" w:hAnsi="Arial" w:cs="Arial"/>
          <w:sz w:val="20"/>
          <w:szCs w:val="20"/>
        </w:rPr>
      </w:pPr>
    </w:p>
    <w:p w:rsidR="000E6242" w:rsidRPr="00633AD0" w:rsidRDefault="000E6242" w:rsidP="000E6242">
      <w:pPr>
        <w:spacing w:line="200" w:lineRule="exact"/>
        <w:rPr>
          <w:rFonts w:ascii="Arial" w:hAnsi="Arial" w:cs="Arial"/>
        </w:rPr>
      </w:pPr>
    </w:p>
    <w:p w:rsidR="000E6242" w:rsidRPr="00C116EB" w:rsidRDefault="000E6242" w:rsidP="000E6242">
      <w:pPr>
        <w:spacing w:line="200" w:lineRule="exact"/>
        <w:rPr>
          <w:rFonts w:ascii="Arial" w:hAnsi="Arial" w:cs="Arial"/>
          <w:sz w:val="20"/>
          <w:szCs w:val="20"/>
        </w:rPr>
      </w:pPr>
      <w:r w:rsidRPr="00B9757B">
        <w:rPr>
          <w:rFonts w:ascii="Arial" w:hAnsi="Arial" w:cs="Arial"/>
          <w:sz w:val="20"/>
          <w:szCs w:val="20"/>
        </w:rPr>
        <w:t xml:space="preserve">Il piano di razionalizzazione </w:t>
      </w:r>
      <w:r w:rsidR="005C6650" w:rsidRPr="00B9757B">
        <w:rPr>
          <w:rFonts w:ascii="Arial" w:hAnsi="Arial" w:cs="Arial"/>
          <w:sz w:val="20"/>
          <w:szCs w:val="20"/>
        </w:rPr>
        <w:t>è</w:t>
      </w:r>
      <w:r w:rsidRPr="00B9757B">
        <w:rPr>
          <w:rFonts w:ascii="Arial" w:hAnsi="Arial" w:cs="Arial"/>
          <w:sz w:val="20"/>
          <w:szCs w:val="20"/>
        </w:rPr>
        <w:t xml:space="preserve"> stato approvato con delibera di Giunta n</w:t>
      </w:r>
      <w:r w:rsidR="00B9757B">
        <w:rPr>
          <w:rFonts w:ascii="Arial" w:hAnsi="Arial" w:cs="Arial"/>
          <w:sz w:val="20"/>
          <w:szCs w:val="20"/>
        </w:rPr>
        <w:t>.</w:t>
      </w:r>
      <w:r w:rsidRPr="00B9757B">
        <w:rPr>
          <w:rFonts w:ascii="Arial" w:hAnsi="Arial" w:cs="Arial"/>
          <w:sz w:val="20"/>
          <w:szCs w:val="20"/>
        </w:rPr>
        <w:t xml:space="preserve"> 19 del 28.02.17</w:t>
      </w:r>
    </w:p>
    <w:p w:rsidR="000E6242" w:rsidRPr="005C6650" w:rsidRDefault="000E6242" w:rsidP="000E6242">
      <w:pPr>
        <w:spacing w:line="200" w:lineRule="exact"/>
        <w:rPr>
          <w:rFonts w:ascii="Arial" w:hAnsi="Arial" w:cs="Arial"/>
          <w:sz w:val="22"/>
        </w:rPr>
      </w:pPr>
    </w:p>
    <w:p w:rsidR="00B9757B" w:rsidRDefault="00B9757B" w:rsidP="009569A9">
      <w:pPr>
        <w:spacing w:before="120" w:after="240"/>
        <w:ind w:left="-5" w:right="-1"/>
        <w:mirrorIndents/>
        <w:rPr>
          <w:rFonts w:ascii="Arial" w:hAnsi="Arial" w:cs="Arial"/>
          <w:sz w:val="18"/>
          <w:szCs w:val="20"/>
        </w:rPr>
      </w:pPr>
    </w:p>
    <w:p w:rsidR="00005A8A" w:rsidRPr="00633AD0" w:rsidRDefault="00005A8A" w:rsidP="009569A9">
      <w:pPr>
        <w:spacing w:before="120" w:after="240"/>
        <w:ind w:left="-5" w:right="-1"/>
        <w:mirrorIndents/>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1FDC" w:rsidRPr="00633AD0" w:rsidTr="000342AC">
        <w:trPr>
          <w:jc w:val="center"/>
        </w:trPr>
        <w:tc>
          <w:tcPr>
            <w:tcW w:w="9854" w:type="dxa"/>
            <w:shd w:val="clear" w:color="auto" w:fill="auto"/>
          </w:tcPr>
          <w:p w:rsidR="00321FDC" w:rsidRPr="00633AD0" w:rsidRDefault="00005A8A" w:rsidP="00A604C8">
            <w:pPr>
              <w:pStyle w:val="Titolo2"/>
              <w:keepLines w:val="0"/>
              <w:pBdr>
                <w:top w:val="none" w:sz="0" w:space="0" w:color="auto"/>
                <w:left w:val="none" w:sz="0" w:space="0" w:color="auto"/>
                <w:bottom w:val="none" w:sz="0" w:space="0" w:color="auto"/>
                <w:right w:val="none" w:sz="0" w:space="0" w:color="auto"/>
              </w:pBdr>
              <w:spacing w:before="120" w:after="120"/>
              <w:ind w:left="11" w:right="-1" w:hanging="11"/>
              <w:mirrorIndents/>
              <w:jc w:val="center"/>
              <w:rPr>
                <w:rFonts w:ascii="Arial" w:hAnsi="Arial" w:cs="Arial"/>
              </w:rPr>
            </w:pPr>
            <w:r w:rsidRPr="00633AD0">
              <w:rPr>
                <w:rFonts w:ascii="Arial" w:hAnsi="Arial" w:cs="Arial"/>
                <w:sz w:val="20"/>
              </w:rPr>
              <w:br w:type="page"/>
            </w:r>
            <w:r w:rsidR="00321FDC" w:rsidRPr="00633AD0">
              <w:rPr>
                <w:rFonts w:ascii="Arial" w:hAnsi="Arial" w:cs="Arial"/>
              </w:rPr>
              <w:t xml:space="preserve">4 – </w:t>
            </w:r>
            <w:r w:rsidR="00A604C8" w:rsidRPr="00633AD0">
              <w:rPr>
                <w:rFonts w:ascii="Arial" w:hAnsi="Arial" w:cs="Arial"/>
              </w:rPr>
              <w:t>L’organizzazione dell’Ente e del suo personale</w:t>
            </w:r>
          </w:p>
        </w:tc>
      </w:tr>
    </w:tbl>
    <w:p w:rsidR="006348F9" w:rsidRPr="00C116EB" w:rsidRDefault="006348F9" w:rsidP="003B7EC1">
      <w:pPr>
        <w:pStyle w:val="Titolo2"/>
        <w:keepLines w:val="0"/>
        <w:pBdr>
          <w:top w:val="none" w:sz="0" w:space="0" w:color="auto"/>
          <w:left w:val="none" w:sz="0" w:space="0" w:color="auto"/>
          <w:bottom w:val="none" w:sz="0" w:space="0" w:color="auto"/>
          <w:right w:val="none" w:sz="0" w:space="0" w:color="auto"/>
        </w:pBdr>
        <w:spacing w:before="240" w:after="240"/>
        <w:ind w:left="11" w:right="-1" w:hanging="11"/>
        <w:mirrorIndents/>
        <w:jc w:val="left"/>
        <w:rPr>
          <w:rFonts w:ascii="Arial" w:hAnsi="Arial" w:cs="Arial"/>
          <w:sz w:val="20"/>
        </w:rPr>
      </w:pPr>
      <w:r w:rsidRPr="00C116EB">
        <w:rPr>
          <w:rFonts w:ascii="Arial" w:hAnsi="Arial" w:cs="Arial"/>
          <w:sz w:val="20"/>
        </w:rPr>
        <w:t xml:space="preserve">Personale </w:t>
      </w:r>
    </w:p>
    <w:p w:rsidR="006348F9" w:rsidRPr="00C116EB" w:rsidRDefault="006348F9" w:rsidP="003B7EC1">
      <w:pPr>
        <w:keepNext/>
        <w:spacing w:before="240" w:after="240"/>
        <w:ind w:left="11" w:right="-1" w:hanging="11"/>
        <w:mirrorIndents/>
        <w:rPr>
          <w:rFonts w:ascii="Arial" w:hAnsi="Arial" w:cs="Arial"/>
          <w:sz w:val="20"/>
          <w:szCs w:val="20"/>
        </w:rPr>
      </w:pPr>
      <w:r w:rsidRPr="00C116EB">
        <w:rPr>
          <w:rFonts w:ascii="Arial" w:hAnsi="Arial" w:cs="Arial"/>
          <w:sz w:val="20"/>
          <w:szCs w:val="20"/>
        </w:rPr>
        <w:t>Personale in servizio al 31/12 dell’anno precedente l’esercizio in corso</w:t>
      </w:r>
      <w:r w:rsidR="006F193E" w:rsidRPr="00C116EB">
        <w:rPr>
          <w:rFonts w:ascii="Arial" w:hAnsi="Arial" w:cs="Arial"/>
          <w:sz w:val="20"/>
          <w:szCs w:val="20"/>
        </w:rPr>
        <w:t>:</w:t>
      </w:r>
      <w:r w:rsidRPr="00C116EB">
        <w:rPr>
          <w:rFonts w:ascii="Arial" w:hAnsi="Arial" w:cs="Arial"/>
          <w:sz w:val="20"/>
          <w:szCs w:val="20"/>
        </w:rPr>
        <w:t xml:space="preserve"> </w:t>
      </w:r>
    </w:p>
    <w:tbl>
      <w:tblPr>
        <w:tblW w:w="5000" w:type="pct"/>
        <w:jc w:val="center"/>
        <w:tblCellMar>
          <w:top w:w="7" w:type="dxa"/>
          <w:left w:w="0" w:type="dxa"/>
          <w:right w:w="48" w:type="dxa"/>
        </w:tblCellMar>
        <w:tblLook w:val="04A0" w:firstRow="1" w:lastRow="0" w:firstColumn="1" w:lastColumn="0" w:noHBand="0" w:noVBand="1"/>
      </w:tblPr>
      <w:tblGrid>
        <w:gridCol w:w="3403"/>
        <w:gridCol w:w="2131"/>
        <w:gridCol w:w="2138"/>
        <w:gridCol w:w="1956"/>
      </w:tblGrid>
      <w:tr w:rsidR="00005A8A" w:rsidRPr="00C116EB" w:rsidTr="000342AC">
        <w:trPr>
          <w:trHeight w:val="562"/>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C116EB" w:rsidRDefault="00005A8A" w:rsidP="003B7EC1">
            <w:pPr>
              <w:spacing w:before="120" w:after="120" w:line="259" w:lineRule="auto"/>
              <w:ind w:left="0" w:right="-1" w:firstLine="0"/>
              <w:mirrorIndents/>
              <w:jc w:val="center"/>
              <w:rPr>
                <w:rFonts w:ascii="Arial" w:hAnsi="Arial" w:cs="Arial"/>
                <w:b/>
                <w:sz w:val="20"/>
                <w:szCs w:val="20"/>
              </w:rPr>
            </w:pPr>
            <w:r w:rsidRPr="00C116EB">
              <w:rPr>
                <w:rFonts w:ascii="Arial" w:hAnsi="Arial" w:cs="Arial"/>
                <w:b/>
                <w:sz w:val="20"/>
                <w:szCs w:val="20"/>
              </w:rPr>
              <w:t>Categoria</w:t>
            </w:r>
          </w:p>
        </w:tc>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C116EB" w:rsidRDefault="00005A8A" w:rsidP="003B7EC1">
            <w:pPr>
              <w:spacing w:before="120" w:after="120" w:line="259" w:lineRule="auto"/>
              <w:ind w:left="40" w:right="-1" w:firstLine="0"/>
              <w:mirrorIndents/>
              <w:jc w:val="center"/>
              <w:rPr>
                <w:rFonts w:ascii="Arial" w:hAnsi="Arial" w:cs="Arial"/>
                <w:b/>
                <w:sz w:val="20"/>
                <w:szCs w:val="20"/>
              </w:rPr>
            </w:pPr>
            <w:r w:rsidRPr="00C116EB">
              <w:rPr>
                <w:rFonts w:ascii="Arial" w:hAnsi="Arial" w:cs="Arial"/>
                <w:b/>
                <w:sz w:val="20"/>
                <w:szCs w:val="20"/>
              </w:rPr>
              <w:t>Numero</w:t>
            </w:r>
          </w:p>
        </w:tc>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C116EB" w:rsidRDefault="00005A8A" w:rsidP="003B7EC1">
            <w:pPr>
              <w:spacing w:before="120" w:after="120" w:line="259" w:lineRule="auto"/>
              <w:ind w:left="95" w:right="-1" w:firstLine="0"/>
              <w:mirrorIndents/>
              <w:jc w:val="center"/>
              <w:rPr>
                <w:rFonts w:ascii="Arial" w:hAnsi="Arial" w:cs="Arial"/>
                <w:b/>
                <w:sz w:val="20"/>
                <w:szCs w:val="20"/>
              </w:rPr>
            </w:pPr>
            <w:r w:rsidRPr="00C116EB">
              <w:rPr>
                <w:rFonts w:ascii="Arial" w:hAnsi="Arial" w:cs="Arial"/>
                <w:b/>
                <w:sz w:val="20"/>
                <w:szCs w:val="20"/>
              </w:rPr>
              <w:t>Tempo indeterminato</w:t>
            </w:r>
          </w:p>
        </w:tc>
        <w:tc>
          <w:tcPr>
            <w:tcW w:w="1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C116EB" w:rsidRDefault="00005A8A" w:rsidP="003B7EC1">
            <w:pPr>
              <w:spacing w:before="120" w:after="120" w:line="259" w:lineRule="auto"/>
              <w:ind w:left="46" w:right="-1" w:firstLine="0"/>
              <w:mirrorIndents/>
              <w:jc w:val="center"/>
              <w:rPr>
                <w:rFonts w:ascii="Arial" w:hAnsi="Arial" w:cs="Arial"/>
                <w:b/>
                <w:sz w:val="20"/>
                <w:szCs w:val="20"/>
              </w:rPr>
            </w:pPr>
            <w:r w:rsidRPr="00C116EB">
              <w:rPr>
                <w:rFonts w:ascii="Arial" w:hAnsi="Arial" w:cs="Arial"/>
                <w:b/>
                <w:sz w:val="20"/>
                <w:szCs w:val="20"/>
              </w:rPr>
              <w:t>Altre tipologie</w:t>
            </w:r>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rPr>
            </w:pPr>
            <w:r w:rsidRPr="00C116EB">
              <w:rPr>
                <w:rFonts w:ascii="Arial" w:hAnsi="Arial" w:cs="Arial"/>
                <w:b/>
                <w:sz w:val="20"/>
                <w:szCs w:val="20"/>
              </w:rPr>
              <w:t>Cat.</w:t>
            </w:r>
            <w:r w:rsidR="00AF5A47" w:rsidRPr="00C116EB">
              <w:rPr>
                <w:rFonts w:ascii="Arial" w:hAnsi="Arial" w:cs="Arial"/>
                <w:b/>
                <w:sz w:val="20"/>
                <w:szCs w:val="20"/>
              </w:rPr>
              <w:t xml:space="preserve"> </w:t>
            </w:r>
            <w:r w:rsidRPr="00C116EB">
              <w:rPr>
                <w:rFonts w:ascii="Arial" w:hAnsi="Arial" w:cs="Arial"/>
                <w:b/>
                <w:sz w:val="20"/>
                <w:szCs w:val="20"/>
              </w:rPr>
              <w:t xml:space="preserve">D3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rPr>
            </w:pPr>
            <w:r w:rsidRPr="00C116EB">
              <w:rPr>
                <w:rFonts w:ascii="Arial" w:hAnsi="Arial" w:cs="Arial"/>
                <w:sz w:val="20"/>
                <w:szCs w:val="20"/>
              </w:rPr>
              <w:t>3</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rPr>
            </w:pPr>
            <w:r w:rsidRPr="00C116EB">
              <w:rPr>
                <w:rFonts w:ascii="Arial" w:hAnsi="Arial" w:cs="Arial"/>
                <w:sz w:val="20"/>
                <w:szCs w:val="20"/>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rPr>
            </w:pPr>
            <w:r w:rsidRPr="00C116EB">
              <w:rPr>
                <w:rFonts w:ascii="Arial" w:hAnsi="Arial" w:cs="Arial"/>
                <w:sz w:val="20"/>
                <w:szCs w:val="20"/>
              </w:rPr>
              <w:t>====</w:t>
            </w:r>
          </w:p>
        </w:tc>
      </w:tr>
      <w:tr w:rsidR="006F193E"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spacing w:before="120" w:after="120" w:line="259" w:lineRule="auto"/>
              <w:ind w:left="172" w:right="-1" w:firstLine="0"/>
              <w:mirrorIndents/>
              <w:jc w:val="left"/>
              <w:rPr>
                <w:rFonts w:ascii="Arial" w:hAnsi="Arial" w:cs="Arial"/>
                <w:b/>
                <w:sz w:val="20"/>
                <w:szCs w:val="20"/>
                <w:lang w:val="en-US"/>
              </w:rPr>
            </w:pPr>
            <w:r w:rsidRPr="00C116EB">
              <w:rPr>
                <w:rFonts w:ascii="Arial" w:hAnsi="Arial" w:cs="Arial"/>
                <w:b/>
                <w:sz w:val="20"/>
                <w:szCs w:val="20"/>
                <w:lang w:val="en-US"/>
              </w:rPr>
              <w:t>Cat. D2</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2</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lang w:val="en-US"/>
              </w:rPr>
            </w:pPr>
            <w:r w:rsidRPr="00C116EB">
              <w:rPr>
                <w:rFonts w:ascii="Arial" w:hAnsi="Arial" w:cs="Arial"/>
                <w:b/>
                <w:sz w:val="20"/>
                <w:szCs w:val="20"/>
                <w:lang w:val="en-US"/>
              </w:rPr>
              <w:t>Cat.</w:t>
            </w:r>
            <w:r w:rsidR="00AF5A47" w:rsidRPr="00C116EB">
              <w:rPr>
                <w:rFonts w:ascii="Arial" w:hAnsi="Arial" w:cs="Arial"/>
                <w:b/>
                <w:sz w:val="20"/>
                <w:szCs w:val="20"/>
                <w:lang w:val="en-US"/>
              </w:rPr>
              <w:t xml:space="preserve"> </w:t>
            </w:r>
            <w:r w:rsidRPr="00C116EB">
              <w:rPr>
                <w:rFonts w:ascii="Arial" w:hAnsi="Arial" w:cs="Arial"/>
                <w:b/>
                <w:sz w:val="20"/>
                <w:szCs w:val="20"/>
                <w:lang w:val="en-US"/>
              </w:rPr>
              <w:t xml:space="preserve">D1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3B7EC1">
            <w:pPr>
              <w:ind w:right="-1"/>
              <w:jc w:val="center"/>
              <w:rPr>
                <w:rFonts w:ascii="Arial" w:hAnsi="Arial" w:cs="Arial"/>
                <w:sz w:val="20"/>
                <w:szCs w:val="20"/>
                <w:lang w:val="en-US"/>
              </w:rPr>
            </w:pPr>
            <w:r>
              <w:rPr>
                <w:rFonts w:ascii="Arial" w:hAnsi="Arial" w:cs="Arial"/>
                <w:sz w:val="20"/>
                <w:szCs w:val="20"/>
                <w:lang w:val="en-US"/>
              </w:rPr>
              <w:t>3</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1</w:t>
            </w:r>
            <w:r w:rsidR="003310DF">
              <w:rPr>
                <w:rFonts w:ascii="Arial" w:hAnsi="Arial" w:cs="Arial"/>
                <w:sz w:val="20"/>
                <w:szCs w:val="20"/>
                <w:lang w:val="en-US"/>
              </w:rPr>
              <w:t xml:space="preserve"> Part-time</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3B7EC1">
            <w:pPr>
              <w:ind w:right="-1"/>
              <w:jc w:val="center"/>
              <w:rPr>
                <w:rFonts w:ascii="Arial" w:hAnsi="Arial" w:cs="Arial"/>
                <w:sz w:val="20"/>
                <w:szCs w:val="20"/>
                <w:lang w:val="en-US"/>
              </w:rPr>
            </w:pPr>
            <w:r>
              <w:rPr>
                <w:rFonts w:ascii="Arial" w:hAnsi="Arial" w:cs="Arial"/>
                <w:sz w:val="20"/>
                <w:szCs w:val="20"/>
                <w:lang w:val="en-US"/>
              </w:rPr>
              <w:t xml:space="preserve">2 tempo </w:t>
            </w:r>
            <w:proofErr w:type="spellStart"/>
            <w:r>
              <w:rPr>
                <w:rFonts w:ascii="Arial" w:hAnsi="Arial" w:cs="Arial"/>
                <w:sz w:val="20"/>
                <w:szCs w:val="20"/>
                <w:lang w:val="en-US"/>
              </w:rPr>
              <w:t>determinato</w:t>
            </w:r>
            <w:proofErr w:type="spellEnd"/>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lang w:val="en-US"/>
              </w:rPr>
            </w:pPr>
            <w:r w:rsidRPr="00C116EB">
              <w:rPr>
                <w:rFonts w:ascii="Arial" w:hAnsi="Arial" w:cs="Arial"/>
                <w:b/>
                <w:sz w:val="20"/>
                <w:szCs w:val="20"/>
                <w:lang w:val="en-US"/>
              </w:rPr>
              <w:t>Cat.</w:t>
            </w:r>
            <w:r w:rsidR="006F193E" w:rsidRPr="00C116EB">
              <w:rPr>
                <w:rFonts w:ascii="Arial" w:hAnsi="Arial" w:cs="Arial"/>
                <w:b/>
                <w:sz w:val="20"/>
                <w:szCs w:val="20"/>
                <w:lang w:val="en-US"/>
              </w:rPr>
              <w:t xml:space="preserve"> </w:t>
            </w:r>
            <w:r w:rsidRPr="00C116EB">
              <w:rPr>
                <w:rFonts w:ascii="Arial" w:hAnsi="Arial" w:cs="Arial"/>
                <w:b/>
                <w:sz w:val="20"/>
                <w:szCs w:val="20"/>
                <w:lang w:val="en-US"/>
              </w:rPr>
              <w:t xml:space="preserve">C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r w:rsidR="00005A8A" w:rsidRPr="00C116EB">
              <w:rPr>
                <w:rFonts w:ascii="Arial" w:hAnsi="Arial" w:cs="Arial"/>
                <w:sz w:val="20"/>
                <w:szCs w:val="20"/>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r>
      <w:tr w:rsidR="006F193E"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spacing w:before="120" w:after="120" w:line="259" w:lineRule="auto"/>
              <w:ind w:left="172" w:right="-1" w:firstLine="0"/>
              <w:mirrorIndents/>
              <w:jc w:val="left"/>
              <w:rPr>
                <w:rFonts w:ascii="Arial" w:hAnsi="Arial" w:cs="Arial"/>
                <w:b/>
                <w:sz w:val="20"/>
                <w:szCs w:val="20"/>
                <w:lang w:val="en-US"/>
              </w:rPr>
            </w:pPr>
            <w:r w:rsidRPr="00C116EB">
              <w:rPr>
                <w:rFonts w:ascii="Arial" w:hAnsi="Arial" w:cs="Arial"/>
                <w:b/>
                <w:sz w:val="20"/>
                <w:szCs w:val="20"/>
                <w:lang w:val="en-US"/>
              </w:rPr>
              <w:t>Cat. B4</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1</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lang w:val="en-US"/>
              </w:rPr>
            </w:pPr>
            <w:r w:rsidRPr="00C116EB">
              <w:rPr>
                <w:rFonts w:ascii="Arial" w:hAnsi="Arial" w:cs="Arial"/>
                <w:b/>
                <w:sz w:val="20"/>
                <w:szCs w:val="20"/>
                <w:lang w:val="en-US"/>
              </w:rPr>
              <w:t>Cat.</w:t>
            </w:r>
            <w:r w:rsidR="00AF5A47" w:rsidRPr="00C116EB">
              <w:rPr>
                <w:rFonts w:ascii="Arial" w:hAnsi="Arial" w:cs="Arial"/>
                <w:b/>
                <w:sz w:val="20"/>
                <w:szCs w:val="20"/>
                <w:lang w:val="en-US"/>
              </w:rPr>
              <w:t xml:space="preserve"> </w:t>
            </w:r>
            <w:r w:rsidRPr="00C116EB">
              <w:rPr>
                <w:rFonts w:ascii="Arial" w:hAnsi="Arial" w:cs="Arial"/>
                <w:b/>
                <w:sz w:val="20"/>
                <w:szCs w:val="20"/>
                <w:lang w:val="en-US"/>
              </w:rPr>
              <w:t xml:space="preserve">B3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3B7EC1">
            <w:pPr>
              <w:ind w:right="-1"/>
              <w:jc w:val="center"/>
              <w:rPr>
                <w:rFonts w:ascii="Arial" w:hAnsi="Arial" w:cs="Arial"/>
                <w:sz w:val="20"/>
                <w:szCs w:val="20"/>
                <w:lang w:val="en-US"/>
              </w:rPr>
            </w:pPr>
            <w:r>
              <w:rPr>
                <w:rFonts w:ascii="Arial" w:hAnsi="Arial" w:cs="Arial"/>
                <w:sz w:val="20"/>
                <w:szCs w:val="20"/>
                <w:lang w:val="en-US"/>
              </w:rPr>
              <w:t>1</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7E4B75">
            <w:pPr>
              <w:ind w:right="-1"/>
              <w:jc w:val="center"/>
              <w:rPr>
                <w:rFonts w:ascii="Arial" w:hAnsi="Arial" w:cs="Arial"/>
                <w:sz w:val="20"/>
                <w:szCs w:val="20"/>
                <w:lang w:val="en-US"/>
              </w:rPr>
            </w:pPr>
            <w:r>
              <w:rPr>
                <w:rFonts w:ascii="Arial" w:hAnsi="Arial" w:cs="Arial"/>
                <w:sz w:val="20"/>
                <w:szCs w:val="20"/>
                <w:lang w:val="en-US"/>
              </w:rPr>
              <w:t xml:space="preserve">1 tempo </w:t>
            </w:r>
            <w:proofErr w:type="spellStart"/>
            <w:r>
              <w:rPr>
                <w:rFonts w:ascii="Arial" w:hAnsi="Arial" w:cs="Arial"/>
                <w:sz w:val="20"/>
                <w:szCs w:val="20"/>
                <w:lang w:val="en-US"/>
              </w:rPr>
              <w:t>determinato</w:t>
            </w:r>
            <w:proofErr w:type="spellEnd"/>
            <w:r w:rsidRPr="00C116EB">
              <w:rPr>
                <w:rFonts w:ascii="Arial" w:hAnsi="Arial" w:cs="Arial"/>
                <w:sz w:val="20"/>
                <w:szCs w:val="20"/>
                <w:lang w:val="en-US"/>
              </w:rPr>
              <w:t xml:space="preserve"> </w:t>
            </w:r>
          </w:p>
        </w:tc>
      </w:tr>
      <w:tr w:rsidR="00005A8A" w:rsidRPr="00C116EB" w:rsidTr="00005A8A">
        <w:trPr>
          <w:trHeight w:val="288"/>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lang w:val="en-US"/>
              </w:rPr>
            </w:pPr>
            <w:r w:rsidRPr="00C116EB">
              <w:rPr>
                <w:rFonts w:ascii="Arial" w:hAnsi="Arial" w:cs="Arial"/>
                <w:b/>
                <w:sz w:val="20"/>
                <w:szCs w:val="20"/>
                <w:lang w:val="en-US"/>
              </w:rPr>
              <w:t>Cat.</w:t>
            </w:r>
            <w:r w:rsidR="00AF5A47" w:rsidRPr="00C116EB">
              <w:rPr>
                <w:rFonts w:ascii="Arial" w:hAnsi="Arial" w:cs="Arial"/>
                <w:b/>
                <w:sz w:val="20"/>
                <w:szCs w:val="20"/>
                <w:lang w:val="en-US"/>
              </w:rPr>
              <w:t xml:space="preserve"> </w:t>
            </w:r>
            <w:r w:rsidRPr="00C116EB">
              <w:rPr>
                <w:rFonts w:ascii="Arial" w:hAnsi="Arial" w:cs="Arial"/>
                <w:b/>
                <w:sz w:val="20"/>
                <w:szCs w:val="20"/>
                <w:lang w:val="en-US"/>
              </w:rPr>
              <w:t xml:space="preserve">B1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7E4B75">
            <w:pPr>
              <w:ind w:right="-1"/>
              <w:rPr>
                <w:rFonts w:ascii="Arial" w:hAnsi="Arial" w:cs="Arial"/>
                <w:sz w:val="20"/>
                <w:szCs w:val="20"/>
                <w:lang w:val="en-US"/>
              </w:rPr>
            </w:pPr>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lang w:val="en-US"/>
              </w:rPr>
            </w:pPr>
            <w:r w:rsidRPr="00C116EB">
              <w:rPr>
                <w:rFonts w:ascii="Arial" w:hAnsi="Arial" w:cs="Arial"/>
                <w:b/>
                <w:sz w:val="20"/>
                <w:szCs w:val="20"/>
                <w:lang w:val="en-US"/>
              </w:rPr>
              <w:t>Cat.</w:t>
            </w:r>
            <w:r w:rsidR="00AF5A47" w:rsidRPr="00C116EB">
              <w:rPr>
                <w:rFonts w:ascii="Arial" w:hAnsi="Arial" w:cs="Arial"/>
                <w:b/>
                <w:sz w:val="20"/>
                <w:szCs w:val="20"/>
                <w:lang w:val="en-US"/>
              </w:rPr>
              <w:t xml:space="preserve"> </w:t>
            </w:r>
            <w:r w:rsidRPr="00C116EB">
              <w:rPr>
                <w:rFonts w:ascii="Arial" w:hAnsi="Arial" w:cs="Arial"/>
                <w:b/>
                <w:sz w:val="20"/>
                <w:szCs w:val="20"/>
                <w:lang w:val="en-US"/>
              </w:rPr>
              <w:t xml:space="preserve">A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005A8A" w:rsidRPr="00C116EB" w:rsidRDefault="00005A8A" w:rsidP="003B7EC1">
            <w:pPr>
              <w:spacing w:before="120" w:after="120" w:line="259" w:lineRule="auto"/>
              <w:ind w:left="0" w:right="-1" w:firstLine="0"/>
              <w:mirrorIndents/>
              <w:jc w:val="right"/>
              <w:rPr>
                <w:rFonts w:ascii="Arial" w:hAnsi="Arial" w:cs="Arial"/>
                <w:b/>
                <w:sz w:val="20"/>
                <w:szCs w:val="20"/>
              </w:rPr>
            </w:pPr>
            <w:r w:rsidRPr="00C116EB">
              <w:rPr>
                <w:rFonts w:ascii="Arial" w:hAnsi="Arial" w:cs="Arial"/>
                <w:b/>
                <w:sz w:val="20"/>
                <w:szCs w:val="20"/>
                <w:lang w:val="en-US"/>
              </w:rPr>
              <w:t>T</w:t>
            </w:r>
            <w:r w:rsidRPr="00C116EB">
              <w:rPr>
                <w:rFonts w:ascii="Arial" w:hAnsi="Arial" w:cs="Arial"/>
                <w:b/>
                <w:sz w:val="20"/>
                <w:szCs w:val="20"/>
              </w:rPr>
              <w:t xml:space="preserve">OTALE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3B7EC1">
            <w:pPr>
              <w:ind w:right="-1"/>
              <w:jc w:val="center"/>
              <w:rPr>
                <w:rFonts w:ascii="Arial" w:hAnsi="Arial" w:cs="Arial"/>
                <w:sz w:val="20"/>
                <w:szCs w:val="20"/>
              </w:rPr>
            </w:pPr>
            <w:r>
              <w:rPr>
                <w:rFonts w:ascii="Arial" w:hAnsi="Arial" w:cs="Arial"/>
                <w:sz w:val="20"/>
                <w:szCs w:val="20"/>
              </w:rPr>
              <w:t>10</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911FD1" w:rsidP="003B7EC1">
            <w:pPr>
              <w:ind w:right="-1"/>
              <w:jc w:val="center"/>
              <w:rPr>
                <w:rFonts w:ascii="Arial" w:hAnsi="Arial" w:cs="Arial"/>
                <w:sz w:val="20"/>
                <w:szCs w:val="20"/>
              </w:rPr>
            </w:pPr>
            <w:r>
              <w:rPr>
                <w:rFonts w:ascii="Arial" w:hAnsi="Arial" w:cs="Arial"/>
                <w:sz w:val="20"/>
                <w:szCs w:val="20"/>
              </w:rPr>
              <w:t>7</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3B7EC1">
            <w:pPr>
              <w:ind w:right="-1"/>
              <w:jc w:val="center"/>
              <w:rPr>
                <w:rFonts w:ascii="Arial" w:hAnsi="Arial" w:cs="Arial"/>
                <w:sz w:val="20"/>
                <w:szCs w:val="20"/>
              </w:rPr>
            </w:pPr>
            <w:r>
              <w:rPr>
                <w:rFonts w:ascii="Arial" w:hAnsi="Arial" w:cs="Arial"/>
                <w:sz w:val="20"/>
                <w:szCs w:val="20"/>
              </w:rPr>
              <w:t>3</w:t>
            </w:r>
          </w:p>
        </w:tc>
      </w:tr>
    </w:tbl>
    <w:p w:rsidR="00B51694" w:rsidRDefault="00B51694" w:rsidP="003B7EC1">
      <w:pPr>
        <w:spacing w:before="240" w:after="240" w:line="259" w:lineRule="auto"/>
        <w:ind w:left="0" w:right="-1" w:firstLine="0"/>
        <w:mirrorIndents/>
        <w:jc w:val="left"/>
        <w:rPr>
          <w:rFonts w:ascii="Arial" w:hAnsi="Arial" w:cs="Arial"/>
          <w:sz w:val="20"/>
          <w:szCs w:val="20"/>
        </w:rPr>
      </w:pPr>
    </w:p>
    <w:p w:rsidR="006348F9" w:rsidRPr="00C116EB" w:rsidRDefault="006348F9" w:rsidP="003B7EC1">
      <w:pPr>
        <w:spacing w:before="240" w:after="240" w:line="259" w:lineRule="auto"/>
        <w:ind w:left="0" w:right="-1" w:firstLine="0"/>
        <w:mirrorIndents/>
        <w:jc w:val="left"/>
        <w:rPr>
          <w:rFonts w:ascii="Arial" w:hAnsi="Arial" w:cs="Arial"/>
          <w:sz w:val="20"/>
          <w:szCs w:val="20"/>
        </w:rPr>
      </w:pPr>
      <w:r w:rsidRPr="00C116EB">
        <w:rPr>
          <w:rFonts w:ascii="Arial" w:hAnsi="Arial" w:cs="Arial"/>
          <w:sz w:val="20"/>
          <w:szCs w:val="20"/>
        </w:rPr>
        <w:t>Andamento della spesa di personale nell’ultimo quinquennio</w:t>
      </w:r>
      <w:r w:rsidR="00E51594" w:rsidRPr="00C116EB">
        <w:rPr>
          <w:rFonts w:ascii="Arial" w:hAnsi="Arial" w:cs="Arial"/>
          <w:sz w:val="20"/>
          <w:szCs w:val="20"/>
        </w:rPr>
        <w:t>:</w:t>
      </w:r>
      <w:r w:rsidRPr="00C116EB">
        <w:rPr>
          <w:rFonts w:ascii="Arial" w:hAnsi="Arial" w:cs="Arial"/>
          <w:sz w:val="20"/>
          <w:szCs w:val="20"/>
        </w:rPr>
        <w:t xml:space="preserve"> </w:t>
      </w:r>
    </w:p>
    <w:tbl>
      <w:tblPr>
        <w:tblpPr w:leftFromText="141" w:rightFromText="141" w:vertAnchor="text" w:horzAnchor="margin" w:tblpY="603"/>
        <w:tblW w:w="9639" w:type="dxa"/>
        <w:tblCellMar>
          <w:top w:w="7" w:type="dxa"/>
          <w:right w:w="115" w:type="dxa"/>
        </w:tblCellMar>
        <w:tblLook w:val="04A0" w:firstRow="1" w:lastRow="0" w:firstColumn="1" w:lastColumn="0" w:noHBand="0" w:noVBand="1"/>
      </w:tblPr>
      <w:tblGrid>
        <w:gridCol w:w="2546"/>
        <w:gridCol w:w="2100"/>
        <w:gridCol w:w="2424"/>
        <w:gridCol w:w="2569"/>
      </w:tblGrid>
      <w:tr w:rsidR="00A604C8" w:rsidRPr="00C116EB" w:rsidTr="00A604C8">
        <w:trPr>
          <w:trHeight w:val="838"/>
        </w:trPr>
        <w:tc>
          <w:tcPr>
            <w:tcW w:w="25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604C8" w:rsidRPr="00C116EB" w:rsidRDefault="00A604C8" w:rsidP="00A604C8">
            <w:pPr>
              <w:spacing w:before="120" w:after="120" w:line="259" w:lineRule="auto"/>
              <w:ind w:left="8" w:right="-1" w:firstLine="0"/>
              <w:mirrorIndents/>
              <w:jc w:val="center"/>
              <w:rPr>
                <w:rFonts w:ascii="Arial" w:hAnsi="Arial" w:cs="Arial"/>
                <w:sz w:val="20"/>
                <w:szCs w:val="20"/>
              </w:rPr>
            </w:pPr>
            <w:r w:rsidRPr="00C116EB">
              <w:rPr>
                <w:rFonts w:ascii="Arial" w:hAnsi="Arial" w:cs="Arial"/>
                <w:b/>
                <w:sz w:val="20"/>
                <w:szCs w:val="20"/>
              </w:rPr>
              <w:t xml:space="preserve">Anno di riferimento </w:t>
            </w:r>
          </w:p>
        </w:tc>
        <w:tc>
          <w:tcPr>
            <w:tcW w:w="21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604C8" w:rsidRPr="00C116EB" w:rsidRDefault="00A604C8" w:rsidP="00A604C8">
            <w:pPr>
              <w:spacing w:before="120" w:after="120" w:line="259" w:lineRule="auto"/>
              <w:ind w:left="6" w:right="-1" w:firstLine="0"/>
              <w:mirrorIndents/>
              <w:jc w:val="center"/>
              <w:rPr>
                <w:rFonts w:ascii="Arial" w:hAnsi="Arial" w:cs="Arial"/>
                <w:sz w:val="20"/>
                <w:szCs w:val="20"/>
              </w:rPr>
            </w:pPr>
            <w:r w:rsidRPr="00C116EB">
              <w:rPr>
                <w:rFonts w:ascii="Arial" w:hAnsi="Arial" w:cs="Arial"/>
                <w:b/>
                <w:sz w:val="20"/>
                <w:szCs w:val="20"/>
              </w:rPr>
              <w:t xml:space="preserve">Dipendenti </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604C8" w:rsidRPr="00C116EB" w:rsidRDefault="00A604C8" w:rsidP="00A604C8">
            <w:pPr>
              <w:spacing w:before="120" w:after="120" w:line="259" w:lineRule="auto"/>
              <w:ind w:left="3" w:right="-1" w:firstLine="0"/>
              <w:mirrorIndents/>
              <w:jc w:val="center"/>
              <w:rPr>
                <w:rFonts w:ascii="Arial" w:hAnsi="Arial" w:cs="Arial"/>
                <w:sz w:val="20"/>
                <w:szCs w:val="20"/>
              </w:rPr>
            </w:pPr>
            <w:r w:rsidRPr="00C116EB">
              <w:rPr>
                <w:rFonts w:ascii="Arial" w:hAnsi="Arial" w:cs="Arial"/>
                <w:b/>
                <w:sz w:val="20"/>
                <w:szCs w:val="20"/>
              </w:rPr>
              <w:t xml:space="preserve">Spesa di personale </w:t>
            </w:r>
          </w:p>
        </w:tc>
        <w:tc>
          <w:tcPr>
            <w:tcW w:w="2569" w:type="dxa"/>
            <w:tcBorders>
              <w:top w:val="single" w:sz="4" w:space="0" w:color="000000"/>
              <w:left w:val="single" w:sz="4" w:space="0" w:color="000000"/>
              <w:bottom w:val="single" w:sz="4" w:space="0" w:color="000000"/>
              <w:right w:val="single" w:sz="4" w:space="0" w:color="000000"/>
            </w:tcBorders>
            <w:shd w:val="clear" w:color="auto" w:fill="D9D9D9"/>
          </w:tcPr>
          <w:p w:rsidR="00A604C8" w:rsidRPr="00C116EB" w:rsidRDefault="00A604C8" w:rsidP="00A604C8">
            <w:pPr>
              <w:spacing w:before="120" w:after="120" w:line="259" w:lineRule="auto"/>
              <w:ind w:left="0" w:right="-1" w:firstLine="0"/>
              <w:mirrorIndents/>
              <w:jc w:val="center"/>
              <w:rPr>
                <w:rFonts w:ascii="Arial" w:hAnsi="Arial" w:cs="Arial"/>
                <w:sz w:val="20"/>
                <w:szCs w:val="20"/>
              </w:rPr>
            </w:pPr>
            <w:r w:rsidRPr="00C116EB">
              <w:rPr>
                <w:rFonts w:ascii="Arial" w:hAnsi="Arial" w:cs="Arial"/>
                <w:b/>
                <w:sz w:val="20"/>
                <w:szCs w:val="20"/>
              </w:rPr>
              <w:t xml:space="preserve">Incidenza % spesa personale/spesa corrente </w:t>
            </w:r>
          </w:p>
        </w:tc>
      </w:tr>
      <w:tr w:rsidR="00CE71E4" w:rsidRPr="00C116EB"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CE71E4" w:rsidRPr="00C116EB" w:rsidRDefault="00CE71E4" w:rsidP="00E51594">
            <w:pPr>
              <w:spacing w:before="120" w:after="120" w:line="259" w:lineRule="auto"/>
              <w:ind w:left="0" w:right="-1" w:firstLine="0"/>
              <w:mirrorIndents/>
              <w:jc w:val="left"/>
              <w:rPr>
                <w:rFonts w:ascii="Arial" w:hAnsi="Arial" w:cs="Arial"/>
                <w:b/>
                <w:sz w:val="20"/>
                <w:szCs w:val="20"/>
              </w:rPr>
            </w:pPr>
            <w:r>
              <w:rPr>
                <w:rFonts w:ascii="Arial" w:hAnsi="Arial" w:cs="Arial"/>
                <w:b/>
                <w:sz w:val="20"/>
                <w:szCs w:val="20"/>
              </w:rPr>
              <w:t>Anno 2018</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71E4" w:rsidRPr="00C116EB" w:rsidRDefault="00CE71E4" w:rsidP="003642D8">
            <w:pPr>
              <w:spacing w:line="0" w:lineRule="atLeast"/>
              <w:rPr>
                <w:rFonts w:ascii="Arial" w:hAnsi="Arial" w:cs="Arial"/>
                <w:sz w:val="20"/>
                <w:szCs w:val="20"/>
              </w:rPr>
            </w:pPr>
            <w:r>
              <w:rPr>
                <w:rFonts w:ascii="Arial" w:hAnsi="Arial" w:cs="Arial"/>
                <w:sz w:val="20"/>
                <w:szCs w:val="20"/>
              </w:rPr>
              <w:t>10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71E4" w:rsidRPr="00C116EB" w:rsidRDefault="003277EB" w:rsidP="003642D8">
            <w:pPr>
              <w:spacing w:line="0" w:lineRule="atLeast"/>
              <w:rPr>
                <w:rFonts w:ascii="Arial" w:hAnsi="Arial" w:cs="Arial"/>
                <w:sz w:val="20"/>
                <w:szCs w:val="20"/>
              </w:rPr>
            </w:pPr>
            <w:r>
              <w:rPr>
                <w:rFonts w:ascii="Arial" w:hAnsi="Arial" w:cs="Arial"/>
                <w:sz w:val="20"/>
                <w:szCs w:val="20"/>
              </w:rPr>
              <w:t>341.540,85</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71E4" w:rsidRPr="00C116EB" w:rsidRDefault="003277EB" w:rsidP="003642D8">
            <w:pPr>
              <w:spacing w:line="0" w:lineRule="atLeast"/>
              <w:rPr>
                <w:rFonts w:ascii="Arial" w:hAnsi="Arial" w:cs="Arial"/>
                <w:sz w:val="20"/>
                <w:szCs w:val="20"/>
              </w:rPr>
            </w:pPr>
            <w:r>
              <w:rPr>
                <w:rFonts w:ascii="Arial" w:hAnsi="Arial" w:cs="Arial"/>
                <w:sz w:val="20"/>
                <w:szCs w:val="20"/>
              </w:rPr>
              <w:t>36</w:t>
            </w:r>
          </w:p>
        </w:tc>
      </w:tr>
      <w:tr w:rsidR="000E6242" w:rsidRPr="00C116EB"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0E6242" w:rsidRPr="00C116EB" w:rsidRDefault="000E6242" w:rsidP="00E51594">
            <w:pPr>
              <w:spacing w:before="120" w:after="120" w:line="259" w:lineRule="auto"/>
              <w:ind w:left="0" w:right="-1" w:firstLine="0"/>
              <w:mirrorIndents/>
              <w:jc w:val="left"/>
              <w:rPr>
                <w:rFonts w:ascii="Arial" w:hAnsi="Arial" w:cs="Arial"/>
                <w:b/>
                <w:sz w:val="20"/>
                <w:szCs w:val="20"/>
              </w:rPr>
            </w:pPr>
            <w:r w:rsidRPr="00C116EB">
              <w:rPr>
                <w:rFonts w:ascii="Arial" w:hAnsi="Arial" w:cs="Arial"/>
                <w:b/>
                <w:sz w:val="20"/>
                <w:szCs w:val="20"/>
              </w:rPr>
              <w:t xml:space="preserve">Anno </w:t>
            </w:r>
            <w:r w:rsidR="00E51594" w:rsidRPr="00C116EB">
              <w:rPr>
                <w:rFonts w:ascii="Arial" w:hAnsi="Arial" w:cs="Arial"/>
                <w:b/>
                <w:sz w:val="20"/>
                <w:szCs w:val="20"/>
              </w:rPr>
              <w:t>2017</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10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330.561,00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37</w:t>
            </w:r>
          </w:p>
        </w:tc>
      </w:tr>
      <w:tr w:rsidR="000E6242" w:rsidRPr="00C116EB"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0E6242" w:rsidRPr="00C116EB" w:rsidRDefault="000E6242" w:rsidP="00E51594">
            <w:pPr>
              <w:spacing w:before="120" w:after="120" w:line="259" w:lineRule="auto"/>
              <w:ind w:left="0" w:right="-1" w:firstLine="0"/>
              <w:mirrorIndents/>
              <w:jc w:val="left"/>
              <w:rPr>
                <w:rFonts w:ascii="Arial" w:hAnsi="Arial" w:cs="Arial"/>
                <w:b/>
                <w:sz w:val="20"/>
                <w:szCs w:val="20"/>
              </w:rPr>
            </w:pPr>
            <w:r w:rsidRPr="00C116EB">
              <w:rPr>
                <w:rFonts w:ascii="Arial" w:hAnsi="Arial" w:cs="Arial"/>
                <w:b/>
                <w:sz w:val="20"/>
                <w:szCs w:val="20"/>
              </w:rPr>
              <w:t xml:space="preserve">Anno </w:t>
            </w:r>
            <w:r w:rsidR="00E51594" w:rsidRPr="00C116EB">
              <w:rPr>
                <w:rFonts w:ascii="Arial" w:hAnsi="Arial" w:cs="Arial"/>
                <w:b/>
                <w:sz w:val="20"/>
                <w:szCs w:val="20"/>
              </w:rPr>
              <w:t>2016</w:t>
            </w:r>
            <w:r w:rsidRPr="00C116EB">
              <w:rPr>
                <w:rFonts w:ascii="Arial" w:hAnsi="Arial" w:cs="Arial"/>
                <w:b/>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310.034,00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40</w:t>
            </w:r>
          </w:p>
        </w:tc>
      </w:tr>
      <w:tr w:rsidR="000E6242" w:rsidRPr="00C116EB" w:rsidTr="00A604C8">
        <w:trPr>
          <w:trHeight w:val="288"/>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0E6242" w:rsidRPr="00C116EB" w:rsidRDefault="000E6242" w:rsidP="00E51594">
            <w:pPr>
              <w:spacing w:before="120" w:after="120" w:line="259" w:lineRule="auto"/>
              <w:ind w:left="0" w:right="-1" w:firstLine="0"/>
              <w:mirrorIndents/>
              <w:jc w:val="left"/>
              <w:rPr>
                <w:rFonts w:ascii="Arial" w:hAnsi="Arial" w:cs="Arial"/>
                <w:b/>
                <w:sz w:val="20"/>
                <w:szCs w:val="20"/>
              </w:rPr>
            </w:pPr>
            <w:r w:rsidRPr="00C116EB">
              <w:rPr>
                <w:rFonts w:ascii="Arial" w:hAnsi="Arial" w:cs="Arial"/>
                <w:b/>
                <w:sz w:val="20"/>
                <w:szCs w:val="20"/>
              </w:rPr>
              <w:lastRenderedPageBreak/>
              <w:t xml:space="preserve">Anno </w:t>
            </w:r>
            <w:r w:rsidR="00E51594" w:rsidRPr="00C116EB">
              <w:rPr>
                <w:rFonts w:ascii="Arial" w:hAnsi="Arial" w:cs="Arial"/>
                <w:b/>
                <w:sz w:val="20"/>
                <w:szCs w:val="20"/>
              </w:rPr>
              <w:t>2015</w:t>
            </w:r>
            <w:r w:rsidRPr="00C116EB">
              <w:rPr>
                <w:rFonts w:ascii="Arial" w:hAnsi="Arial" w:cs="Arial"/>
                <w:b/>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275.482,00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35</w:t>
            </w:r>
          </w:p>
        </w:tc>
      </w:tr>
      <w:tr w:rsidR="000E6242" w:rsidRPr="00C116EB"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0E6242" w:rsidRPr="00C116EB" w:rsidRDefault="000E6242" w:rsidP="00E51594">
            <w:pPr>
              <w:spacing w:before="120" w:after="120" w:line="259" w:lineRule="auto"/>
              <w:ind w:left="0" w:right="-1" w:firstLine="0"/>
              <w:mirrorIndents/>
              <w:jc w:val="left"/>
              <w:rPr>
                <w:rFonts w:ascii="Arial" w:hAnsi="Arial" w:cs="Arial"/>
                <w:b/>
                <w:sz w:val="20"/>
                <w:szCs w:val="20"/>
              </w:rPr>
            </w:pPr>
            <w:r w:rsidRPr="00C116EB">
              <w:rPr>
                <w:rFonts w:ascii="Arial" w:hAnsi="Arial" w:cs="Arial"/>
                <w:b/>
                <w:sz w:val="20"/>
                <w:szCs w:val="20"/>
              </w:rPr>
              <w:t xml:space="preserve">Anno </w:t>
            </w:r>
            <w:r w:rsidR="00E51594" w:rsidRPr="00C116EB">
              <w:rPr>
                <w:rFonts w:ascii="Arial" w:hAnsi="Arial" w:cs="Arial"/>
                <w:b/>
                <w:sz w:val="20"/>
                <w:szCs w:val="20"/>
              </w:rPr>
              <w:t>2014</w:t>
            </w:r>
            <w:r w:rsidRPr="00C116EB">
              <w:rPr>
                <w:rFonts w:ascii="Arial" w:hAnsi="Arial" w:cs="Arial"/>
                <w:b/>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8</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highlight w:val="yellow"/>
              </w:rPr>
            </w:pPr>
            <w:r w:rsidRPr="00C116EB">
              <w:rPr>
                <w:rFonts w:ascii="Arial" w:hAnsi="Arial" w:cs="Arial"/>
                <w:sz w:val="20"/>
                <w:szCs w:val="20"/>
              </w:rPr>
              <w:t>299.938,82</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highlight w:val="yellow"/>
              </w:rPr>
            </w:pPr>
            <w:r w:rsidRPr="00C116EB">
              <w:rPr>
                <w:rFonts w:ascii="Arial" w:hAnsi="Arial" w:cs="Arial"/>
                <w:sz w:val="20"/>
                <w:szCs w:val="20"/>
              </w:rPr>
              <w:t>24</w:t>
            </w:r>
          </w:p>
        </w:tc>
      </w:tr>
    </w:tbl>
    <w:p w:rsidR="00911FD1" w:rsidRDefault="00911FD1" w:rsidP="003B7EC1">
      <w:pPr>
        <w:spacing w:before="240" w:after="240" w:line="259" w:lineRule="auto"/>
        <w:ind w:left="0" w:right="-1" w:firstLine="0"/>
        <w:mirrorIndents/>
        <w:jc w:val="left"/>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Default="00911FD1" w:rsidP="00911FD1">
      <w:pPr>
        <w:rPr>
          <w:rFonts w:ascii="Arial" w:hAnsi="Arial" w:cs="Arial"/>
          <w:sz w:val="2"/>
          <w:szCs w:val="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633AD0" w:rsidTr="00E51594">
        <w:trPr>
          <w:jc w:val="center"/>
        </w:trPr>
        <w:tc>
          <w:tcPr>
            <w:tcW w:w="7938" w:type="dxa"/>
            <w:shd w:val="clear" w:color="auto" w:fill="auto"/>
          </w:tcPr>
          <w:p w:rsidR="00BE7220" w:rsidRPr="00633AD0" w:rsidRDefault="00BE7220" w:rsidP="00224049">
            <w:pPr>
              <w:keepNext/>
              <w:spacing w:before="120" w:after="120" w:line="247" w:lineRule="auto"/>
              <w:ind w:left="0" w:hanging="11"/>
              <w:mirrorIndents/>
              <w:jc w:val="center"/>
              <w:rPr>
                <w:rFonts w:ascii="Arial" w:hAnsi="Arial" w:cs="Arial"/>
                <w:b/>
                <w:sz w:val="22"/>
                <w:szCs w:val="20"/>
              </w:rPr>
            </w:pPr>
            <w:r w:rsidRPr="00633AD0">
              <w:rPr>
                <w:rFonts w:ascii="Arial" w:hAnsi="Arial" w:cs="Arial"/>
                <w:b/>
                <w:sz w:val="22"/>
                <w:szCs w:val="20"/>
              </w:rPr>
              <w:t>Programmazione triennale del fabbisogno di personale</w:t>
            </w:r>
          </w:p>
        </w:tc>
      </w:tr>
    </w:tbl>
    <w:p w:rsidR="00E51594" w:rsidRDefault="00E51594" w:rsidP="00E51594">
      <w:pPr>
        <w:keepNext/>
        <w:spacing w:before="240" w:after="240"/>
        <w:ind w:left="11" w:right="-1" w:hanging="11"/>
        <w:mirrorIndents/>
        <w:rPr>
          <w:rFonts w:ascii="Arial" w:hAnsi="Arial" w:cs="Arial"/>
          <w:sz w:val="20"/>
          <w:szCs w:val="20"/>
        </w:rPr>
      </w:pPr>
      <w:r>
        <w:rPr>
          <w:rFonts w:ascii="Arial" w:hAnsi="Arial" w:cs="Arial"/>
          <w:sz w:val="20"/>
          <w:szCs w:val="20"/>
        </w:rPr>
        <w:t xml:space="preserve">Si richiama la Delibera di Consiglio Comunale n. 132 del 06.11.2018 con le quali si è approvato il Piano Triennale del fabbisogno del personale 2019-2021 al fine di perseguire obiettivi di performance organizzativa, efficienza, economicità e qualità dei servizi ai cittadini. Con l’adozione di tale piano, l’amministrazione pubblica cura l’ottimale distribuzione delle risorse umane attraverso la coordinata attuazione dei processi di mobilità e di reclutamento del personale, sempre considerando i limiti delle assunzioni consentite a legislazione vigente. </w:t>
      </w:r>
    </w:p>
    <w:p w:rsidR="00E51594" w:rsidRDefault="00E51594" w:rsidP="00E51594">
      <w:pPr>
        <w:keepNext/>
        <w:spacing w:before="240" w:after="240"/>
        <w:ind w:left="11" w:right="-1" w:hanging="11"/>
        <w:mirrorIndents/>
        <w:rPr>
          <w:rFonts w:ascii="Arial" w:hAnsi="Arial" w:cs="Arial"/>
          <w:sz w:val="20"/>
          <w:szCs w:val="20"/>
        </w:rPr>
      </w:pPr>
      <w:r>
        <w:rPr>
          <w:rFonts w:ascii="Arial" w:hAnsi="Arial" w:cs="Arial"/>
          <w:sz w:val="20"/>
          <w:szCs w:val="20"/>
        </w:rPr>
        <w:t>In particolare, nel Piano triennale del fabbisogno del personale, per il periodo 2019/2021 si dispone la copertura per eventuali posti vacanti in organico, nel caso di pensionamento dell’attuale responsabile d’</w:t>
      </w:r>
      <w:r w:rsidR="00227D7A">
        <w:rPr>
          <w:rFonts w:ascii="Arial" w:hAnsi="Arial" w:cs="Arial"/>
          <w:sz w:val="20"/>
          <w:szCs w:val="20"/>
        </w:rPr>
        <w:t>area, inoltre è previsto per l’anno 2019 un concorso pubblico per assunzione di n. 1 operaio per manutenzione strade con una posizione giuridica B</w:t>
      </w:r>
      <w:r w:rsidR="00562FA8">
        <w:rPr>
          <w:rFonts w:ascii="Arial" w:hAnsi="Arial" w:cs="Arial"/>
          <w:sz w:val="20"/>
          <w:szCs w:val="20"/>
        </w:rPr>
        <w:t xml:space="preserve">. </w:t>
      </w:r>
    </w:p>
    <w:p w:rsidR="008A72F6" w:rsidRDefault="008A72F6" w:rsidP="00E51594">
      <w:pPr>
        <w:keepNext/>
        <w:spacing w:before="240" w:after="240"/>
        <w:ind w:left="11" w:right="-1" w:hanging="11"/>
        <w:mirrorIndents/>
        <w:rPr>
          <w:rFonts w:ascii="Arial" w:hAnsi="Arial" w:cs="Arial"/>
          <w:sz w:val="20"/>
          <w:szCs w:val="20"/>
        </w:rPr>
      </w:pPr>
      <w:r>
        <w:rPr>
          <w:rFonts w:ascii="Arial" w:hAnsi="Arial" w:cs="Arial"/>
          <w:sz w:val="20"/>
          <w:szCs w:val="20"/>
        </w:rPr>
        <w:t xml:space="preserve">A tal proposito, per meglio chiarire la situazione del personale nell’ente, si </w:t>
      </w:r>
      <w:r w:rsidR="00227D7A">
        <w:rPr>
          <w:rFonts w:ascii="Arial" w:hAnsi="Arial" w:cs="Arial"/>
          <w:sz w:val="20"/>
          <w:szCs w:val="20"/>
        </w:rPr>
        <w:t>rimanda al</w:t>
      </w:r>
      <w:r>
        <w:rPr>
          <w:rFonts w:ascii="Arial" w:hAnsi="Arial" w:cs="Arial"/>
          <w:sz w:val="20"/>
          <w:szCs w:val="20"/>
        </w:rPr>
        <w:t xml:space="preserve">la dotazione organica </w:t>
      </w:r>
      <w:r w:rsidRPr="008A72F6">
        <w:rPr>
          <w:rFonts w:ascii="Arial" w:hAnsi="Arial" w:cs="Arial"/>
          <w:sz w:val="20"/>
          <w:szCs w:val="20"/>
        </w:rPr>
        <w:t>in coerenza con le linee guida sul fabbisogno di personale (DPCM 8 maggio 2018 pubblicato in G.U. n.173 del 27/7/2018) in termini di rispetto dei vincoli finanziari (punto 2.2 delle linee di indirizzo)</w:t>
      </w:r>
      <w:r w:rsidR="00227D7A">
        <w:rPr>
          <w:rFonts w:ascii="Arial" w:hAnsi="Arial" w:cs="Arial"/>
          <w:sz w:val="20"/>
          <w:szCs w:val="20"/>
        </w:rPr>
        <w:t xml:space="preserve">. </w:t>
      </w:r>
    </w:p>
    <w:p w:rsidR="0032354E" w:rsidRDefault="0032354E" w:rsidP="0032354E">
      <w:r w:rsidRPr="0032354E">
        <w:rPr>
          <w:rFonts w:ascii="Arial" w:hAnsi="Arial" w:cs="Arial"/>
          <w:sz w:val="20"/>
          <w:szCs w:val="20"/>
        </w:rPr>
        <w:t>Inoltre, da rilevazione del responsabile dell’Area Finanziaria la spesa di personale per l’anno 201</w:t>
      </w:r>
      <w:r w:rsidR="000C5684">
        <w:rPr>
          <w:rFonts w:ascii="Arial" w:hAnsi="Arial" w:cs="Arial"/>
          <w:sz w:val="20"/>
          <w:szCs w:val="20"/>
        </w:rPr>
        <w:t>8</w:t>
      </w:r>
      <w:r w:rsidRPr="0032354E">
        <w:rPr>
          <w:rFonts w:ascii="Arial" w:hAnsi="Arial" w:cs="Arial"/>
          <w:sz w:val="20"/>
          <w:szCs w:val="20"/>
        </w:rPr>
        <w:t xml:space="preserve">, risultante dall’approvazione del relativo rendiconto, è pari ad </w:t>
      </w:r>
      <w:r w:rsidRPr="000C5684">
        <w:rPr>
          <w:rFonts w:ascii="Arial" w:hAnsi="Arial" w:cs="Arial"/>
          <w:sz w:val="20"/>
          <w:szCs w:val="20"/>
        </w:rPr>
        <w:t xml:space="preserve">Euro </w:t>
      </w:r>
      <w:r w:rsidR="000C5684" w:rsidRPr="000C5684">
        <w:rPr>
          <w:rFonts w:ascii="Arial" w:hAnsi="Arial" w:cs="Arial"/>
          <w:sz w:val="20"/>
          <w:szCs w:val="20"/>
        </w:rPr>
        <w:t>341.540,85</w:t>
      </w:r>
      <w:r w:rsidRPr="000C5684">
        <w:rPr>
          <w:rFonts w:ascii="Arial" w:hAnsi="Arial" w:cs="Arial"/>
          <w:sz w:val="20"/>
          <w:szCs w:val="20"/>
        </w:rPr>
        <w:t>e quindi inferiore a quella sostenuta nell’anno 2008.</w:t>
      </w:r>
    </w:p>
    <w:p w:rsidR="0032354E" w:rsidRDefault="0032354E" w:rsidP="0032354E"/>
    <w:p w:rsidR="00E52ADA" w:rsidRPr="00AB2C50" w:rsidRDefault="00E52ADA" w:rsidP="0032354E"/>
    <w:p w:rsidR="00BE7220" w:rsidRPr="00633AD0" w:rsidRDefault="00BE7220" w:rsidP="009569A9">
      <w:pPr>
        <w:spacing w:before="120" w:after="240"/>
        <w:ind w:left="-5" w:right="-1"/>
        <w:mirrorIndents/>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E7220" w:rsidRPr="00633AD0" w:rsidTr="00224049">
        <w:trPr>
          <w:jc w:val="center"/>
        </w:trPr>
        <w:tc>
          <w:tcPr>
            <w:tcW w:w="9854" w:type="dxa"/>
            <w:shd w:val="clear" w:color="auto" w:fill="auto"/>
          </w:tcPr>
          <w:p w:rsidR="00BE7220" w:rsidRPr="00633AD0" w:rsidRDefault="00BE7220" w:rsidP="00BE7220">
            <w:pPr>
              <w:pStyle w:val="Titolo2"/>
              <w:keepLines w:val="0"/>
              <w:pBdr>
                <w:top w:val="none" w:sz="0" w:space="0" w:color="auto"/>
                <w:left w:val="none" w:sz="0" w:space="0" w:color="auto"/>
                <w:bottom w:val="none" w:sz="0" w:space="0" w:color="auto"/>
                <w:right w:val="none" w:sz="0" w:space="0" w:color="auto"/>
              </w:pBdr>
              <w:spacing w:before="120" w:after="120"/>
              <w:ind w:left="11" w:right="-1" w:hanging="11"/>
              <w:mirrorIndents/>
              <w:jc w:val="center"/>
              <w:rPr>
                <w:rFonts w:ascii="Arial" w:hAnsi="Arial" w:cs="Arial"/>
              </w:rPr>
            </w:pPr>
            <w:r w:rsidRPr="00633AD0">
              <w:rPr>
                <w:rFonts w:ascii="Arial" w:hAnsi="Arial" w:cs="Arial"/>
                <w:sz w:val="20"/>
              </w:rPr>
              <w:br w:type="page"/>
            </w:r>
            <w:r w:rsidRPr="00633AD0">
              <w:rPr>
                <w:rFonts w:ascii="Arial" w:hAnsi="Arial" w:cs="Arial"/>
              </w:rPr>
              <w:t>5 – Il piano degli investimenti ed il relativo finanziamento</w:t>
            </w:r>
          </w:p>
        </w:tc>
      </w:tr>
    </w:tbl>
    <w:p w:rsidR="0031696D" w:rsidRPr="00B62ADD" w:rsidRDefault="0031696D" w:rsidP="00BE7220">
      <w:pPr>
        <w:keepNext/>
        <w:spacing w:before="240" w:after="240"/>
        <w:ind w:left="11" w:right="-1" w:hanging="11"/>
        <w:mirrorIndents/>
        <w:rPr>
          <w:rFonts w:ascii="Arial" w:hAnsi="Arial" w:cs="Arial"/>
          <w:sz w:val="20"/>
          <w:szCs w:val="20"/>
        </w:rPr>
      </w:pPr>
      <w:r w:rsidRPr="00B62ADD">
        <w:rPr>
          <w:rFonts w:ascii="Arial" w:hAnsi="Arial" w:cs="Arial"/>
          <w:sz w:val="20"/>
          <w:szCs w:val="20"/>
        </w:rPr>
        <w:t>Secondo le recenti modifiche adottate con il Decreto del Ministero dell’Economia e delle Finanze, di concerto con il Ministero dell’Interno ed il Dipartimento per gli affari regionali e le autonomie del 18 maggio 2018, relativo al DUP semplificato per gli enti locali con meno di 5.000 abitanti, è stato peraltro esplicitamente chiarito che gli atti di programmazione, quale il programma triennale e l’elenco annuale dei lavori pubblici, possono essere inseriti direttamente nel DUP, senza necessità di ulteriori deliberazioni.</w:t>
      </w:r>
    </w:p>
    <w:p w:rsidR="00BE7220" w:rsidRPr="00B62ADD" w:rsidRDefault="00BE7220" w:rsidP="00BE7220">
      <w:pPr>
        <w:keepNext/>
        <w:spacing w:before="240" w:after="240"/>
        <w:ind w:left="11" w:right="-1" w:hanging="11"/>
        <w:mirrorIndents/>
        <w:rPr>
          <w:rFonts w:ascii="Arial" w:hAnsi="Arial" w:cs="Arial"/>
          <w:sz w:val="20"/>
          <w:szCs w:val="20"/>
        </w:rPr>
      </w:pPr>
      <w:r w:rsidRPr="00B62ADD">
        <w:rPr>
          <w:rFonts w:ascii="Arial" w:hAnsi="Arial" w:cs="Arial"/>
          <w:sz w:val="20"/>
          <w:szCs w:val="20"/>
        </w:rPr>
        <w:t>La programmazione degli investimenti deve passare obbligatoriamente dall’analisi del:</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633AD0" w:rsidTr="009569A9">
        <w:trPr>
          <w:jc w:val="center"/>
        </w:trPr>
        <w:tc>
          <w:tcPr>
            <w:tcW w:w="7938" w:type="dxa"/>
            <w:shd w:val="clear" w:color="auto" w:fill="auto"/>
          </w:tcPr>
          <w:p w:rsidR="00BE7220" w:rsidRPr="00633AD0" w:rsidRDefault="00BE7220"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t>Programmazione investimenti e Piano triennale delle opere pubbliche</w:t>
            </w:r>
            <w:r w:rsidR="004E7389">
              <w:rPr>
                <w:rFonts w:ascii="Arial" w:hAnsi="Arial" w:cs="Arial"/>
                <w:b/>
                <w:sz w:val="22"/>
                <w:szCs w:val="20"/>
              </w:rPr>
              <w:t>-piano annuale delle opere pubbliche 2020</w:t>
            </w:r>
          </w:p>
        </w:tc>
      </w:tr>
    </w:tbl>
    <w:p w:rsidR="00184C56" w:rsidRPr="00633AD0" w:rsidRDefault="00184C56" w:rsidP="00044CA4">
      <w:pPr>
        <w:spacing w:line="236" w:lineRule="auto"/>
        <w:ind w:right="20"/>
        <w:rPr>
          <w:rFonts w:ascii="Arial" w:hAnsi="Arial" w:cs="Arial"/>
          <w:sz w:val="22"/>
        </w:rPr>
      </w:pPr>
    </w:p>
    <w:p w:rsidR="00044CA4" w:rsidRPr="005611B6" w:rsidRDefault="00044CA4" w:rsidP="00044CA4">
      <w:pPr>
        <w:spacing w:line="236" w:lineRule="auto"/>
        <w:ind w:right="20"/>
        <w:rPr>
          <w:rFonts w:ascii="Arial" w:hAnsi="Arial" w:cs="Arial"/>
          <w:sz w:val="20"/>
          <w:szCs w:val="24"/>
        </w:rPr>
      </w:pPr>
      <w:r w:rsidRPr="005611B6">
        <w:rPr>
          <w:rFonts w:ascii="Arial" w:hAnsi="Arial" w:cs="Arial"/>
          <w:sz w:val="20"/>
          <w:szCs w:val="24"/>
        </w:rPr>
        <w:t>Relativamente alla Programmazione degli investimenti la stessa dovrà essere indirizzata a opere e in particolare a ristrutturazioni post sisma 2016.</w:t>
      </w:r>
    </w:p>
    <w:p w:rsidR="00044CA4" w:rsidRPr="00633AD0" w:rsidRDefault="00044CA4" w:rsidP="00044CA4">
      <w:pPr>
        <w:spacing w:line="236" w:lineRule="auto"/>
        <w:ind w:right="20"/>
        <w:rPr>
          <w:rFonts w:ascii="Arial" w:hAnsi="Arial" w:cs="Arial"/>
          <w:szCs w:val="24"/>
        </w:rPr>
      </w:pPr>
    </w:p>
    <w:p w:rsidR="00044CA4" w:rsidRPr="00633AD0" w:rsidRDefault="00044CA4" w:rsidP="00044CA4">
      <w:pPr>
        <w:spacing w:line="20" w:lineRule="exact"/>
        <w:rPr>
          <w:rFonts w:ascii="Arial" w:hAnsi="Arial" w:cs="Arial"/>
          <w:szCs w:val="24"/>
        </w:rPr>
      </w:pPr>
    </w:p>
    <w:p w:rsidR="00044CA4" w:rsidRPr="004A6832" w:rsidRDefault="004A6832" w:rsidP="00044CA4">
      <w:pPr>
        <w:spacing w:line="200" w:lineRule="exact"/>
        <w:rPr>
          <w:rFonts w:ascii="Arial" w:hAnsi="Arial" w:cs="Arial"/>
          <w:b/>
          <w:sz w:val="20"/>
          <w:szCs w:val="24"/>
        </w:rPr>
      </w:pPr>
      <w:r w:rsidRPr="004A6832">
        <w:rPr>
          <w:rFonts w:ascii="Arial" w:hAnsi="Arial" w:cs="Arial"/>
          <w:sz w:val="20"/>
          <w:szCs w:val="24"/>
        </w:rPr>
        <w:t>Per quanto riguarda le opere</w:t>
      </w:r>
      <w:r>
        <w:rPr>
          <w:rFonts w:ascii="Arial" w:hAnsi="Arial" w:cs="Arial"/>
          <w:sz w:val="20"/>
          <w:szCs w:val="24"/>
        </w:rPr>
        <w:t xml:space="preserve"> pubbliche, di seguito il piano per l’</w:t>
      </w:r>
      <w:r w:rsidR="00044CA4" w:rsidRPr="004A6832">
        <w:rPr>
          <w:rFonts w:ascii="Arial" w:hAnsi="Arial" w:cs="Arial"/>
          <w:b/>
          <w:sz w:val="20"/>
          <w:szCs w:val="24"/>
        </w:rPr>
        <w:t>Anno 20</w:t>
      </w:r>
      <w:r w:rsidR="004E7389">
        <w:rPr>
          <w:rFonts w:ascii="Arial" w:hAnsi="Arial" w:cs="Arial"/>
          <w:b/>
          <w:sz w:val="20"/>
          <w:szCs w:val="24"/>
        </w:rPr>
        <w:t>20</w:t>
      </w:r>
      <w:r>
        <w:rPr>
          <w:rFonts w:ascii="Arial" w:hAnsi="Arial" w:cs="Arial"/>
          <w:b/>
          <w:sz w:val="20"/>
          <w:szCs w:val="24"/>
        </w:rPr>
        <w:t xml:space="preserve">: </w:t>
      </w:r>
    </w:p>
    <w:p w:rsidR="00044CA4" w:rsidRPr="00633AD0" w:rsidRDefault="00044CA4" w:rsidP="00044CA4">
      <w:pPr>
        <w:spacing w:line="200" w:lineRule="exact"/>
        <w:rPr>
          <w:rFonts w:ascii="Arial" w:hAnsi="Arial" w:cs="Arial"/>
          <w:szCs w:val="24"/>
        </w:rPr>
      </w:pPr>
    </w:p>
    <w:tbl>
      <w:tblPr>
        <w:tblW w:w="7680" w:type="dxa"/>
        <w:tblInd w:w="522" w:type="dxa"/>
        <w:tblCellMar>
          <w:left w:w="70" w:type="dxa"/>
          <w:right w:w="70" w:type="dxa"/>
        </w:tblCellMar>
        <w:tblLook w:val="04A0" w:firstRow="1" w:lastRow="0" w:firstColumn="1" w:lastColumn="0" w:noHBand="0" w:noVBand="1"/>
      </w:tblPr>
      <w:tblGrid>
        <w:gridCol w:w="5680"/>
        <w:gridCol w:w="2000"/>
      </w:tblGrid>
      <w:tr w:rsidR="00337E20" w:rsidRPr="00337E20" w:rsidTr="00337E20">
        <w:trPr>
          <w:trHeight w:val="348"/>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center"/>
              <w:rPr>
                <w:rFonts w:ascii="Arial" w:hAnsi="Arial" w:cs="Arial"/>
                <w:b/>
                <w:bCs/>
                <w:color w:val="auto"/>
                <w:sz w:val="20"/>
                <w:szCs w:val="20"/>
              </w:rPr>
            </w:pPr>
            <w:r w:rsidRPr="00337E20">
              <w:rPr>
                <w:rFonts w:ascii="Arial" w:hAnsi="Arial" w:cs="Arial"/>
                <w:b/>
                <w:bCs/>
                <w:color w:val="auto"/>
                <w:sz w:val="20"/>
                <w:szCs w:val="20"/>
              </w:rPr>
              <w:lastRenderedPageBreak/>
              <w:t xml:space="preserve">O G </w:t>
            </w:r>
            <w:proofErr w:type="spellStart"/>
            <w:r w:rsidRPr="00337E20">
              <w:rPr>
                <w:rFonts w:ascii="Arial" w:hAnsi="Arial" w:cs="Arial"/>
                <w:b/>
                <w:bCs/>
                <w:color w:val="auto"/>
                <w:sz w:val="20"/>
                <w:szCs w:val="20"/>
              </w:rPr>
              <w:t>G</w:t>
            </w:r>
            <w:proofErr w:type="spellEnd"/>
            <w:r w:rsidRPr="00337E20">
              <w:rPr>
                <w:rFonts w:ascii="Arial" w:hAnsi="Arial" w:cs="Arial"/>
                <w:b/>
                <w:bCs/>
                <w:color w:val="auto"/>
                <w:sz w:val="20"/>
                <w:szCs w:val="20"/>
              </w:rPr>
              <w:t xml:space="preserve"> E T </w:t>
            </w:r>
            <w:proofErr w:type="spellStart"/>
            <w:r w:rsidRPr="00337E20">
              <w:rPr>
                <w:rFonts w:ascii="Arial" w:hAnsi="Arial" w:cs="Arial"/>
                <w:b/>
                <w:bCs/>
                <w:color w:val="auto"/>
                <w:sz w:val="20"/>
                <w:szCs w:val="20"/>
              </w:rPr>
              <w:t>T</w:t>
            </w:r>
            <w:proofErr w:type="spellEnd"/>
            <w:r w:rsidRPr="00337E20">
              <w:rPr>
                <w:rFonts w:ascii="Arial" w:hAnsi="Arial" w:cs="Arial"/>
                <w:b/>
                <w:bCs/>
                <w:color w:val="auto"/>
                <w:sz w:val="20"/>
                <w:szCs w:val="20"/>
              </w:rPr>
              <w:t xml:space="preserve"> O</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center"/>
              <w:rPr>
                <w:rFonts w:ascii="Arial" w:hAnsi="Arial" w:cs="Arial"/>
                <w:b/>
                <w:bCs/>
                <w:color w:val="auto"/>
                <w:sz w:val="20"/>
                <w:szCs w:val="20"/>
              </w:rPr>
            </w:pPr>
            <w:r w:rsidRPr="00337E20">
              <w:rPr>
                <w:rFonts w:ascii="Arial" w:hAnsi="Arial" w:cs="Arial"/>
                <w:b/>
                <w:bCs/>
                <w:color w:val="auto"/>
                <w:sz w:val="20"/>
                <w:szCs w:val="20"/>
              </w:rPr>
              <w:t>PREVISIONE</w:t>
            </w:r>
          </w:p>
        </w:tc>
      </w:tr>
      <w:tr w:rsidR="00046DC4" w:rsidRPr="00337E20" w:rsidTr="00337E20">
        <w:trPr>
          <w:trHeight w:val="348"/>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DC4" w:rsidRPr="00337E20" w:rsidRDefault="00046DC4" w:rsidP="00046DC4">
            <w:pPr>
              <w:spacing w:after="0" w:line="240" w:lineRule="auto"/>
              <w:ind w:left="0" w:firstLine="0"/>
              <w:rPr>
                <w:rFonts w:ascii="Arial" w:hAnsi="Arial" w:cs="Arial"/>
                <w:b/>
                <w:bCs/>
                <w:color w:val="auto"/>
                <w:sz w:val="20"/>
                <w:szCs w:val="20"/>
              </w:rPr>
            </w:pPr>
            <w:r>
              <w:rPr>
                <w:rFonts w:ascii="Arial" w:hAnsi="Arial" w:cs="Arial"/>
                <w:b/>
                <w:bCs/>
                <w:color w:val="auto"/>
                <w:sz w:val="20"/>
                <w:szCs w:val="20"/>
              </w:rPr>
              <w:t>PIANO OPERE PUBBLICHE</w:t>
            </w:r>
          </w:p>
        </w:tc>
        <w:tc>
          <w:tcPr>
            <w:tcW w:w="2000" w:type="dxa"/>
            <w:tcBorders>
              <w:top w:val="single" w:sz="4" w:space="0" w:color="auto"/>
              <w:left w:val="nil"/>
              <w:bottom w:val="single" w:sz="4" w:space="0" w:color="auto"/>
              <w:right w:val="single" w:sz="4" w:space="0" w:color="auto"/>
            </w:tcBorders>
            <w:shd w:val="clear" w:color="auto" w:fill="auto"/>
            <w:noWrap/>
            <w:vAlign w:val="bottom"/>
          </w:tcPr>
          <w:p w:rsidR="00046DC4" w:rsidRPr="00337E20" w:rsidRDefault="00046DC4" w:rsidP="00046DC4">
            <w:pPr>
              <w:spacing w:after="0" w:line="240" w:lineRule="auto"/>
              <w:ind w:left="0" w:firstLine="0"/>
              <w:jc w:val="right"/>
              <w:rPr>
                <w:rFonts w:ascii="Arial" w:hAnsi="Arial" w:cs="Arial"/>
                <w:b/>
                <w:bCs/>
                <w:color w:val="auto"/>
                <w:sz w:val="20"/>
                <w:szCs w:val="20"/>
              </w:rPr>
            </w:pPr>
            <w:r>
              <w:rPr>
                <w:rFonts w:ascii="Arial" w:hAnsi="Arial" w:cs="Arial"/>
                <w:b/>
                <w:bCs/>
                <w:color w:val="auto"/>
                <w:sz w:val="20"/>
                <w:szCs w:val="20"/>
              </w:rPr>
              <w:t>153.403,00</w:t>
            </w:r>
          </w:p>
        </w:tc>
      </w:tr>
      <w:tr w:rsidR="00337E20" w:rsidRPr="00337E20" w:rsidTr="00337E20">
        <w:trPr>
          <w:trHeight w:val="300"/>
        </w:trPr>
        <w:tc>
          <w:tcPr>
            <w:tcW w:w="5680" w:type="dxa"/>
            <w:tcBorders>
              <w:top w:val="nil"/>
              <w:left w:val="single" w:sz="4" w:space="0" w:color="auto"/>
              <w:bottom w:val="nil"/>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left"/>
              <w:rPr>
                <w:rFonts w:ascii="Arial" w:hAnsi="Arial" w:cs="Arial"/>
                <w:b/>
                <w:bCs/>
                <w:color w:val="auto"/>
                <w:sz w:val="20"/>
                <w:szCs w:val="20"/>
              </w:rPr>
            </w:pPr>
            <w:r w:rsidRPr="00337E20">
              <w:rPr>
                <w:rFonts w:ascii="Arial" w:hAnsi="Arial" w:cs="Arial"/>
                <w:b/>
                <w:bCs/>
                <w:color w:val="auto"/>
                <w:sz w:val="20"/>
                <w:szCs w:val="20"/>
              </w:rPr>
              <w:t>IMPIANTO SPORTIVO</w:t>
            </w: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right"/>
              <w:rPr>
                <w:rFonts w:ascii="Arial" w:hAnsi="Arial" w:cs="Arial"/>
                <w:b/>
                <w:bCs/>
                <w:color w:val="auto"/>
                <w:sz w:val="20"/>
                <w:szCs w:val="20"/>
              </w:rPr>
            </w:pPr>
            <w:r w:rsidRPr="00337E20">
              <w:rPr>
                <w:rFonts w:ascii="Arial" w:hAnsi="Arial" w:cs="Arial"/>
                <w:b/>
                <w:bCs/>
                <w:color w:val="auto"/>
                <w:sz w:val="20"/>
                <w:szCs w:val="20"/>
              </w:rPr>
              <w:t>400.000,00</w:t>
            </w:r>
          </w:p>
        </w:tc>
      </w:tr>
      <w:tr w:rsidR="00337E20" w:rsidRPr="00337E20" w:rsidTr="00B62ADD">
        <w:trPr>
          <w:trHeight w:val="58"/>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left"/>
              <w:rPr>
                <w:rFonts w:ascii="Arial" w:hAnsi="Arial" w:cs="Arial"/>
                <w:b/>
                <w:bCs/>
                <w:color w:val="auto"/>
                <w:sz w:val="20"/>
                <w:szCs w:val="20"/>
              </w:rPr>
            </w:pP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right"/>
              <w:rPr>
                <w:rFonts w:ascii="Arial" w:hAnsi="Arial" w:cs="Arial"/>
                <w:b/>
                <w:bCs/>
                <w:color w:val="auto"/>
                <w:sz w:val="20"/>
                <w:szCs w:val="20"/>
              </w:rPr>
            </w:pPr>
          </w:p>
        </w:tc>
      </w:tr>
      <w:tr w:rsidR="00337E20" w:rsidRPr="00337E20" w:rsidTr="00337E20">
        <w:trPr>
          <w:trHeight w:val="72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337E20" w:rsidRPr="00046DC4" w:rsidRDefault="00046DC4" w:rsidP="00337E20">
            <w:pPr>
              <w:spacing w:after="0" w:line="240" w:lineRule="auto"/>
              <w:ind w:left="0" w:firstLine="0"/>
              <w:jc w:val="left"/>
              <w:rPr>
                <w:rFonts w:ascii="Arial" w:hAnsi="Arial" w:cs="Arial"/>
                <w:b/>
                <w:color w:val="auto"/>
                <w:sz w:val="18"/>
                <w:szCs w:val="20"/>
              </w:rPr>
            </w:pPr>
            <w:r w:rsidRPr="00046DC4">
              <w:rPr>
                <w:rFonts w:ascii="Arial" w:hAnsi="Arial" w:cs="Arial"/>
                <w:b/>
                <w:color w:val="auto"/>
                <w:sz w:val="18"/>
                <w:szCs w:val="20"/>
              </w:rPr>
              <w:t>LAVORI DI SISTEMAZIONE MOVIMENTO FRANOSO DELLA STRADA COMUNALE DI SAN MARTINO AGELLI</w:t>
            </w: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right"/>
              <w:rPr>
                <w:rFonts w:ascii="Arial" w:hAnsi="Arial" w:cs="Arial"/>
                <w:color w:val="auto"/>
                <w:sz w:val="20"/>
                <w:szCs w:val="20"/>
              </w:rPr>
            </w:pPr>
            <w:r w:rsidRPr="00337E20">
              <w:rPr>
                <w:rFonts w:ascii="Arial" w:hAnsi="Arial" w:cs="Arial"/>
                <w:color w:val="auto"/>
                <w:sz w:val="20"/>
                <w:szCs w:val="20"/>
              </w:rPr>
              <w:t>371.990,92</w:t>
            </w:r>
          </w:p>
        </w:tc>
      </w:tr>
      <w:tr w:rsidR="00992AF5" w:rsidRPr="00337E20" w:rsidTr="004E7389">
        <w:trPr>
          <w:trHeight w:val="857"/>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rsidR="00992AF5" w:rsidRPr="00337E20" w:rsidRDefault="009E3A9A" w:rsidP="00661B3D">
            <w:pPr>
              <w:spacing w:after="0" w:line="240" w:lineRule="auto"/>
              <w:ind w:left="0" w:firstLine="0"/>
              <w:jc w:val="left"/>
              <w:rPr>
                <w:rFonts w:ascii="Arial" w:hAnsi="Arial" w:cs="Arial"/>
                <w:b/>
                <w:bCs/>
                <w:color w:val="auto"/>
                <w:sz w:val="20"/>
                <w:szCs w:val="20"/>
              </w:rPr>
            </w:pPr>
            <w:r>
              <w:rPr>
                <w:rFonts w:ascii="Arial" w:hAnsi="Arial" w:cs="Arial"/>
                <w:b/>
                <w:bCs/>
                <w:color w:val="auto"/>
                <w:sz w:val="20"/>
                <w:szCs w:val="20"/>
              </w:rPr>
              <w:t>INTERVENTI DI PROTEZIONE CIVILE SISMA</w:t>
            </w:r>
          </w:p>
        </w:tc>
        <w:tc>
          <w:tcPr>
            <w:tcW w:w="2000" w:type="dxa"/>
            <w:tcBorders>
              <w:top w:val="nil"/>
              <w:left w:val="nil"/>
              <w:bottom w:val="single" w:sz="4" w:space="0" w:color="auto"/>
              <w:right w:val="single" w:sz="4" w:space="0" w:color="auto"/>
            </w:tcBorders>
            <w:shd w:val="clear" w:color="auto" w:fill="auto"/>
            <w:noWrap/>
            <w:vAlign w:val="bottom"/>
            <w:hideMark/>
          </w:tcPr>
          <w:p w:rsidR="00992AF5" w:rsidRPr="00337E20" w:rsidRDefault="009E3A9A" w:rsidP="00661B3D">
            <w:pPr>
              <w:spacing w:after="0" w:line="240" w:lineRule="auto"/>
              <w:ind w:left="0" w:firstLine="0"/>
              <w:jc w:val="right"/>
              <w:rPr>
                <w:rFonts w:ascii="Arial" w:hAnsi="Arial" w:cs="Arial"/>
                <w:b/>
                <w:bCs/>
                <w:color w:val="auto"/>
                <w:sz w:val="20"/>
                <w:szCs w:val="20"/>
              </w:rPr>
            </w:pPr>
            <w:r>
              <w:rPr>
                <w:rFonts w:ascii="Arial" w:hAnsi="Arial" w:cs="Arial"/>
                <w:b/>
                <w:bCs/>
                <w:color w:val="auto"/>
                <w:sz w:val="20"/>
                <w:szCs w:val="20"/>
              </w:rPr>
              <w:t>250.000,00</w:t>
            </w:r>
          </w:p>
        </w:tc>
      </w:tr>
      <w:tr w:rsidR="00992AF5" w:rsidRPr="00337E20" w:rsidTr="009E3A9A">
        <w:trPr>
          <w:trHeight w:val="564"/>
        </w:trPr>
        <w:tc>
          <w:tcPr>
            <w:tcW w:w="568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992AF5" w:rsidRPr="00337E20" w:rsidRDefault="00992AF5" w:rsidP="00337E20">
            <w:pPr>
              <w:spacing w:after="0" w:line="240" w:lineRule="auto"/>
              <w:ind w:left="0" w:firstLine="0"/>
              <w:jc w:val="left"/>
              <w:rPr>
                <w:rFonts w:ascii="Arial" w:hAnsi="Arial" w:cs="Arial"/>
                <w:b/>
                <w:bCs/>
                <w:color w:val="auto"/>
                <w:sz w:val="20"/>
                <w:szCs w:val="20"/>
              </w:rPr>
            </w:pPr>
            <w:r w:rsidRPr="00B62ADD">
              <w:rPr>
                <w:rFonts w:ascii="Arial" w:hAnsi="Arial" w:cs="Arial"/>
                <w:b/>
                <w:bCs/>
                <w:color w:val="auto"/>
                <w:sz w:val="20"/>
                <w:szCs w:val="20"/>
              </w:rPr>
              <w:t>TOTALE</w:t>
            </w:r>
          </w:p>
        </w:tc>
        <w:tc>
          <w:tcPr>
            <w:tcW w:w="2000" w:type="dxa"/>
            <w:tcBorders>
              <w:top w:val="single" w:sz="8" w:space="0" w:color="auto"/>
              <w:left w:val="nil"/>
              <w:bottom w:val="single" w:sz="4" w:space="0" w:color="auto"/>
              <w:right w:val="single" w:sz="4" w:space="0" w:color="auto"/>
            </w:tcBorders>
            <w:shd w:val="clear" w:color="auto" w:fill="auto"/>
            <w:noWrap/>
            <w:vAlign w:val="bottom"/>
          </w:tcPr>
          <w:p w:rsidR="00992AF5" w:rsidRPr="00337E20" w:rsidRDefault="00363B60" w:rsidP="00337E20">
            <w:pPr>
              <w:spacing w:after="0" w:line="240" w:lineRule="auto"/>
              <w:ind w:left="0" w:firstLine="0"/>
              <w:jc w:val="right"/>
              <w:rPr>
                <w:rFonts w:ascii="Arial" w:hAnsi="Arial" w:cs="Arial"/>
                <w:b/>
                <w:bCs/>
                <w:color w:val="auto"/>
                <w:sz w:val="20"/>
                <w:szCs w:val="20"/>
              </w:rPr>
            </w:pPr>
            <w:r>
              <w:rPr>
                <w:rFonts w:ascii="Arial" w:hAnsi="Arial" w:cs="Arial"/>
                <w:b/>
                <w:bCs/>
                <w:color w:val="auto"/>
                <w:sz w:val="20"/>
                <w:szCs w:val="20"/>
              </w:rPr>
              <w:t>1.175.393,92</w:t>
            </w:r>
          </w:p>
        </w:tc>
      </w:tr>
    </w:tbl>
    <w:p w:rsidR="00337E20" w:rsidRDefault="00337E20" w:rsidP="00044CA4">
      <w:pPr>
        <w:spacing w:line="200" w:lineRule="exact"/>
        <w:rPr>
          <w:rFonts w:ascii="Arial" w:hAnsi="Arial" w:cs="Arial"/>
          <w:sz w:val="20"/>
          <w:szCs w:val="24"/>
        </w:rPr>
      </w:pPr>
    </w:p>
    <w:p w:rsidR="00337E20" w:rsidRDefault="00337E20" w:rsidP="00044CA4">
      <w:pPr>
        <w:spacing w:line="200" w:lineRule="exact"/>
        <w:rPr>
          <w:rFonts w:ascii="Arial" w:hAnsi="Arial" w:cs="Arial"/>
          <w:sz w:val="20"/>
          <w:szCs w:val="24"/>
        </w:rPr>
      </w:pPr>
    </w:p>
    <w:p w:rsidR="00BE7220" w:rsidRPr="005611B6" w:rsidRDefault="00992AF5" w:rsidP="00BE7220">
      <w:pPr>
        <w:spacing w:before="120" w:after="120"/>
        <w:ind w:left="-5" w:right="-1"/>
        <w:mirrorIndents/>
        <w:rPr>
          <w:rFonts w:ascii="Arial" w:hAnsi="Arial" w:cs="Arial"/>
          <w:i/>
          <w:sz w:val="22"/>
          <w:szCs w:val="24"/>
        </w:rPr>
      </w:pPr>
      <w:r>
        <w:rPr>
          <w:rFonts w:ascii="Arial" w:hAnsi="Arial" w:cs="Arial"/>
          <w:i/>
          <w:sz w:val="20"/>
          <w:szCs w:val="24"/>
        </w:rPr>
        <w:t xml:space="preserve"> Per gli a</w:t>
      </w:r>
      <w:r w:rsidR="006C6A6E" w:rsidRPr="005611B6">
        <w:rPr>
          <w:rFonts w:ascii="Arial" w:hAnsi="Arial" w:cs="Arial"/>
          <w:i/>
          <w:sz w:val="20"/>
          <w:szCs w:val="24"/>
        </w:rPr>
        <w:t>nn</w:t>
      </w:r>
      <w:r>
        <w:rPr>
          <w:rFonts w:ascii="Arial" w:hAnsi="Arial" w:cs="Arial"/>
          <w:i/>
          <w:sz w:val="20"/>
          <w:szCs w:val="24"/>
        </w:rPr>
        <w:t>i</w:t>
      </w:r>
      <w:r w:rsidR="006C6A6E" w:rsidRPr="005611B6">
        <w:rPr>
          <w:rFonts w:ascii="Arial" w:hAnsi="Arial" w:cs="Arial"/>
          <w:i/>
          <w:sz w:val="20"/>
          <w:szCs w:val="24"/>
        </w:rPr>
        <w:t xml:space="preserve"> 202</w:t>
      </w:r>
      <w:r w:rsidR="00613CA7">
        <w:rPr>
          <w:rFonts w:ascii="Arial" w:hAnsi="Arial" w:cs="Arial"/>
          <w:i/>
          <w:sz w:val="20"/>
          <w:szCs w:val="24"/>
        </w:rPr>
        <w:t>1 e 2022</w:t>
      </w:r>
      <w:r w:rsidR="006C6A6E" w:rsidRPr="005611B6">
        <w:rPr>
          <w:rFonts w:ascii="Arial" w:hAnsi="Arial" w:cs="Arial"/>
          <w:i/>
          <w:sz w:val="20"/>
          <w:szCs w:val="24"/>
        </w:rPr>
        <w:t xml:space="preserve"> non sono previste opere ad oggi.</w:t>
      </w:r>
    </w:p>
    <w:p w:rsidR="006C6A6E" w:rsidRPr="00633AD0" w:rsidRDefault="006C6A6E" w:rsidP="00BE7220">
      <w:pPr>
        <w:spacing w:before="120" w:after="120"/>
        <w:ind w:left="-5" w:right="-1"/>
        <w:mirrorIndents/>
        <w:rPr>
          <w:rFonts w:ascii="Arial" w:hAnsi="Arial" w:cs="Arial"/>
          <w:i/>
          <w:szCs w:val="24"/>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633AD0" w:rsidTr="009569A9">
        <w:trPr>
          <w:jc w:val="center"/>
        </w:trPr>
        <w:tc>
          <w:tcPr>
            <w:tcW w:w="7938" w:type="dxa"/>
            <w:shd w:val="clear" w:color="auto" w:fill="auto"/>
          </w:tcPr>
          <w:p w:rsidR="00BE7220" w:rsidRPr="00633AD0" w:rsidRDefault="00BE7220"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t>Programmi e progetti di investimento in corso di esecuzione e non ancora conclusi</w:t>
            </w:r>
          </w:p>
        </w:tc>
      </w:tr>
    </w:tbl>
    <w:p w:rsidR="00184C56" w:rsidRPr="00633AD0" w:rsidRDefault="00184C56" w:rsidP="007F5C7C">
      <w:pPr>
        <w:tabs>
          <w:tab w:val="left" w:pos="1040"/>
          <w:tab w:val="left" w:pos="2300"/>
          <w:tab w:val="left" w:pos="2640"/>
          <w:tab w:val="left" w:pos="3320"/>
          <w:tab w:val="left" w:pos="3640"/>
          <w:tab w:val="left" w:pos="4860"/>
          <w:tab w:val="left" w:pos="5100"/>
          <w:tab w:val="left" w:pos="5620"/>
          <w:tab w:val="left" w:pos="6400"/>
          <w:tab w:val="left" w:pos="7360"/>
          <w:tab w:val="left" w:pos="7580"/>
          <w:tab w:val="left" w:pos="8520"/>
          <w:tab w:val="left" w:pos="9420"/>
        </w:tabs>
        <w:spacing w:line="0" w:lineRule="atLeast"/>
        <w:rPr>
          <w:rFonts w:ascii="Arial" w:hAnsi="Arial" w:cs="Arial"/>
        </w:rPr>
      </w:pPr>
    </w:p>
    <w:p w:rsidR="007F5C7C" w:rsidRPr="009A0A07" w:rsidRDefault="007F5C7C" w:rsidP="007F5C7C">
      <w:pPr>
        <w:tabs>
          <w:tab w:val="left" w:pos="1040"/>
          <w:tab w:val="left" w:pos="2300"/>
          <w:tab w:val="left" w:pos="2640"/>
          <w:tab w:val="left" w:pos="3320"/>
          <w:tab w:val="left" w:pos="3640"/>
          <w:tab w:val="left" w:pos="4860"/>
          <w:tab w:val="left" w:pos="5100"/>
          <w:tab w:val="left" w:pos="5620"/>
          <w:tab w:val="left" w:pos="6400"/>
          <w:tab w:val="left" w:pos="7360"/>
          <w:tab w:val="left" w:pos="7580"/>
          <w:tab w:val="left" w:pos="8520"/>
          <w:tab w:val="left" w:pos="9420"/>
        </w:tabs>
        <w:spacing w:line="0" w:lineRule="atLeast"/>
        <w:rPr>
          <w:rFonts w:ascii="Arial" w:hAnsi="Arial" w:cs="Arial"/>
          <w:sz w:val="20"/>
        </w:rPr>
      </w:pPr>
      <w:r w:rsidRPr="009A0A07">
        <w:rPr>
          <w:rFonts w:ascii="Arial" w:hAnsi="Arial" w:cs="Arial"/>
          <w:sz w:val="20"/>
        </w:rPr>
        <w:t>Risultano</w:t>
      </w:r>
      <w:r w:rsidRPr="009A0A07">
        <w:rPr>
          <w:rFonts w:ascii="Arial" w:hAnsi="Arial" w:cs="Arial"/>
          <w:sz w:val="20"/>
        </w:rPr>
        <w:tab/>
        <w:t>attualmente</w:t>
      </w:r>
      <w:r w:rsidRPr="009A0A07">
        <w:rPr>
          <w:rFonts w:ascii="Arial" w:hAnsi="Arial" w:cs="Arial"/>
          <w:sz w:val="20"/>
        </w:rPr>
        <w:tab/>
        <w:t>in</w:t>
      </w:r>
      <w:r w:rsidRPr="009A0A07">
        <w:rPr>
          <w:rFonts w:ascii="Arial" w:hAnsi="Arial" w:cs="Arial"/>
          <w:sz w:val="20"/>
        </w:rPr>
        <w:tab/>
        <w:t>corso</w:t>
      </w:r>
      <w:r w:rsidRPr="009A0A07">
        <w:rPr>
          <w:rFonts w:ascii="Arial" w:hAnsi="Arial" w:cs="Arial"/>
          <w:sz w:val="20"/>
        </w:rPr>
        <w:tab/>
        <w:t>di</w:t>
      </w:r>
      <w:r w:rsidRPr="009A0A07">
        <w:rPr>
          <w:rFonts w:ascii="Arial" w:hAnsi="Arial" w:cs="Arial"/>
          <w:sz w:val="20"/>
        </w:rPr>
        <w:tab/>
        <w:t>esecuzione</w:t>
      </w:r>
      <w:r w:rsidRPr="009A0A07">
        <w:rPr>
          <w:rFonts w:ascii="Arial" w:hAnsi="Arial" w:cs="Arial"/>
          <w:sz w:val="20"/>
        </w:rPr>
        <w:tab/>
        <w:t>e</w:t>
      </w:r>
      <w:r w:rsidRPr="009A0A07">
        <w:rPr>
          <w:rFonts w:ascii="Arial" w:hAnsi="Arial" w:cs="Arial"/>
          <w:sz w:val="20"/>
        </w:rPr>
        <w:tab/>
        <w:t>non</w:t>
      </w:r>
      <w:r w:rsidRPr="009A0A07">
        <w:rPr>
          <w:rFonts w:ascii="Arial" w:hAnsi="Arial" w:cs="Arial"/>
          <w:sz w:val="20"/>
        </w:rPr>
        <w:tab/>
        <w:t>ancora</w:t>
      </w:r>
      <w:r w:rsidRPr="009A0A07">
        <w:rPr>
          <w:rFonts w:ascii="Arial" w:hAnsi="Arial" w:cs="Arial"/>
          <w:sz w:val="20"/>
        </w:rPr>
        <w:tab/>
        <w:t>conclusi</w:t>
      </w:r>
      <w:r w:rsidRPr="009A0A07">
        <w:rPr>
          <w:rFonts w:ascii="Arial" w:hAnsi="Arial" w:cs="Arial"/>
          <w:sz w:val="20"/>
        </w:rPr>
        <w:tab/>
        <w:t>i</w:t>
      </w:r>
      <w:r w:rsidRPr="009A0A07">
        <w:rPr>
          <w:rFonts w:ascii="Arial" w:hAnsi="Arial" w:cs="Arial"/>
          <w:sz w:val="20"/>
        </w:rPr>
        <w:tab/>
        <w:t>seguenti</w:t>
      </w:r>
      <w:r w:rsidRPr="009A0A07">
        <w:rPr>
          <w:rFonts w:ascii="Arial" w:hAnsi="Arial" w:cs="Arial"/>
          <w:sz w:val="20"/>
        </w:rPr>
        <w:tab/>
        <w:t>progetti</w:t>
      </w:r>
      <w:r w:rsidRPr="009A0A07">
        <w:rPr>
          <w:rFonts w:ascii="Arial" w:hAnsi="Arial" w:cs="Arial"/>
          <w:sz w:val="20"/>
        </w:rPr>
        <w:tab/>
        <w:t>di</w:t>
      </w:r>
    </w:p>
    <w:p w:rsidR="007F5C7C" w:rsidRDefault="007F5C7C" w:rsidP="007F5C7C">
      <w:pPr>
        <w:spacing w:line="0" w:lineRule="atLeast"/>
        <w:rPr>
          <w:rFonts w:ascii="Arial" w:hAnsi="Arial" w:cs="Arial"/>
          <w:sz w:val="20"/>
        </w:rPr>
      </w:pPr>
      <w:r w:rsidRPr="009A0A07">
        <w:rPr>
          <w:rFonts w:ascii="Arial" w:hAnsi="Arial" w:cs="Arial"/>
          <w:sz w:val="20"/>
        </w:rPr>
        <w:t>investimento:</w:t>
      </w:r>
    </w:p>
    <w:p w:rsidR="004A6832" w:rsidRDefault="004A6832" w:rsidP="007F5C7C">
      <w:pPr>
        <w:spacing w:line="0" w:lineRule="atLeast"/>
        <w:rPr>
          <w:rFonts w:ascii="Arial" w:hAnsi="Arial" w:cs="Arial"/>
          <w:sz w:val="20"/>
        </w:rPr>
      </w:pPr>
    </w:p>
    <w:p w:rsidR="004A6832" w:rsidRPr="004A6832" w:rsidRDefault="004A6832" w:rsidP="004A6832">
      <w:pPr>
        <w:spacing w:line="0" w:lineRule="atLeast"/>
        <w:rPr>
          <w:rFonts w:ascii="Arial" w:hAnsi="Arial" w:cs="Arial"/>
          <w:sz w:val="20"/>
        </w:rPr>
      </w:pPr>
      <w:r w:rsidRPr="004A6832">
        <w:rPr>
          <w:rFonts w:ascii="Arial" w:hAnsi="Arial" w:cs="Arial"/>
          <w:sz w:val="20"/>
        </w:rPr>
        <w:t xml:space="preserve">Programmi </w:t>
      </w:r>
      <w:r>
        <w:rPr>
          <w:rFonts w:ascii="Arial" w:hAnsi="Arial" w:cs="Arial"/>
          <w:sz w:val="20"/>
        </w:rPr>
        <w:t>integrati di sviluppo urbano (PUC</w:t>
      </w:r>
      <w:r w:rsidRPr="004A6832">
        <w:rPr>
          <w:rFonts w:ascii="Arial" w:hAnsi="Arial" w:cs="Arial"/>
          <w:sz w:val="20"/>
        </w:rPr>
        <w:t xml:space="preserve">3) D.G.R. 218/2013 - </w:t>
      </w:r>
      <w:r>
        <w:rPr>
          <w:rFonts w:ascii="Arial" w:hAnsi="Arial" w:cs="Arial"/>
          <w:sz w:val="20"/>
        </w:rPr>
        <w:t>PUC</w:t>
      </w:r>
      <w:r w:rsidRPr="004A6832">
        <w:rPr>
          <w:rFonts w:ascii="Arial" w:hAnsi="Arial" w:cs="Arial"/>
          <w:sz w:val="20"/>
        </w:rPr>
        <w:t xml:space="preserve"> 3 sovracomunale dei comuni di Sant'</w:t>
      </w:r>
      <w:r>
        <w:rPr>
          <w:rFonts w:ascii="Arial" w:hAnsi="Arial" w:cs="Arial"/>
          <w:sz w:val="20"/>
        </w:rPr>
        <w:t>A</w:t>
      </w:r>
      <w:r w:rsidRPr="004A6832">
        <w:rPr>
          <w:rFonts w:ascii="Arial" w:hAnsi="Arial" w:cs="Arial"/>
          <w:sz w:val="20"/>
        </w:rPr>
        <w:t xml:space="preserve">natolia </w:t>
      </w:r>
      <w:r>
        <w:rPr>
          <w:rFonts w:ascii="Arial" w:hAnsi="Arial" w:cs="Arial"/>
          <w:sz w:val="20"/>
        </w:rPr>
        <w:t>di narco e di S</w:t>
      </w:r>
      <w:r w:rsidRPr="004A6832">
        <w:rPr>
          <w:rFonts w:ascii="Arial" w:hAnsi="Arial" w:cs="Arial"/>
          <w:sz w:val="20"/>
        </w:rPr>
        <w:t>cheggino - approvazio</w:t>
      </w:r>
      <w:r>
        <w:rPr>
          <w:rFonts w:ascii="Arial" w:hAnsi="Arial" w:cs="Arial"/>
          <w:sz w:val="20"/>
        </w:rPr>
        <w:t>ne schema accordo di programma- C</w:t>
      </w:r>
      <w:r w:rsidRPr="004A6832">
        <w:rPr>
          <w:rFonts w:ascii="Arial" w:hAnsi="Arial" w:cs="Arial"/>
          <w:sz w:val="20"/>
        </w:rPr>
        <w:t xml:space="preserve">astel </w:t>
      </w:r>
      <w:r>
        <w:rPr>
          <w:rFonts w:ascii="Arial" w:hAnsi="Arial" w:cs="Arial"/>
          <w:sz w:val="20"/>
        </w:rPr>
        <w:t>San F</w:t>
      </w:r>
      <w:r w:rsidRPr="004A6832">
        <w:rPr>
          <w:rFonts w:ascii="Arial" w:hAnsi="Arial" w:cs="Arial"/>
          <w:sz w:val="20"/>
        </w:rPr>
        <w:t>elice</w:t>
      </w:r>
    </w:p>
    <w:p w:rsidR="00025F40" w:rsidRPr="009A0A07" w:rsidRDefault="00025F40" w:rsidP="007F5C7C">
      <w:pPr>
        <w:spacing w:line="0" w:lineRule="atLeast"/>
        <w:rPr>
          <w:rFonts w:ascii="Arial" w:hAnsi="Arial" w:cs="Arial"/>
          <w:sz w:val="20"/>
          <w:szCs w:val="24"/>
        </w:rPr>
      </w:pPr>
    </w:p>
    <w:p w:rsidR="00025F40" w:rsidRDefault="00025F40" w:rsidP="007F5C7C">
      <w:pPr>
        <w:spacing w:line="0" w:lineRule="atLeast"/>
        <w:rPr>
          <w:rFonts w:ascii="Arial" w:hAnsi="Arial" w:cs="Arial"/>
          <w:sz w:val="20"/>
          <w:szCs w:val="24"/>
        </w:rPr>
      </w:pPr>
      <w:r w:rsidRPr="009A0A07">
        <w:rPr>
          <w:rFonts w:ascii="Arial" w:hAnsi="Arial" w:cs="Arial"/>
          <w:sz w:val="20"/>
          <w:szCs w:val="24"/>
        </w:rPr>
        <w:t>Sisma 2016 strada comunale Castel San Felice –</w:t>
      </w:r>
      <w:r w:rsidR="006C5B6A" w:rsidRPr="009A0A07">
        <w:rPr>
          <w:rFonts w:ascii="Arial" w:hAnsi="Arial" w:cs="Arial"/>
          <w:sz w:val="20"/>
          <w:szCs w:val="24"/>
        </w:rPr>
        <w:t>Sant’Anatolia</w:t>
      </w:r>
      <w:r w:rsidRPr="009A0A07">
        <w:rPr>
          <w:rFonts w:ascii="Arial" w:hAnsi="Arial" w:cs="Arial"/>
          <w:sz w:val="20"/>
          <w:szCs w:val="24"/>
        </w:rPr>
        <w:t xml:space="preserve"> di Narco lavori delle opere delle opere d’arte con sistemazione del ponte sul Nera</w:t>
      </w:r>
      <w:r w:rsidR="00B52345">
        <w:rPr>
          <w:rFonts w:ascii="Arial" w:hAnsi="Arial" w:cs="Arial"/>
          <w:sz w:val="20"/>
          <w:szCs w:val="24"/>
        </w:rPr>
        <w:t>;</w:t>
      </w:r>
    </w:p>
    <w:p w:rsidR="00B52345" w:rsidRDefault="00B52345" w:rsidP="007F5C7C">
      <w:pPr>
        <w:spacing w:line="0" w:lineRule="atLeast"/>
        <w:rPr>
          <w:rFonts w:ascii="Arial" w:hAnsi="Arial" w:cs="Arial"/>
          <w:sz w:val="20"/>
          <w:szCs w:val="24"/>
        </w:rPr>
      </w:pPr>
    </w:p>
    <w:p w:rsidR="00743986" w:rsidRDefault="00743986" w:rsidP="007F5C7C">
      <w:pPr>
        <w:spacing w:line="0" w:lineRule="atLeast"/>
        <w:rPr>
          <w:rFonts w:ascii="Arial" w:hAnsi="Arial" w:cs="Arial"/>
          <w:sz w:val="20"/>
          <w:szCs w:val="24"/>
        </w:rPr>
      </w:pPr>
      <w:r>
        <w:rPr>
          <w:rFonts w:ascii="Verdana" w:hAnsi="Verdana"/>
          <w:sz w:val="18"/>
          <w:szCs w:val="18"/>
        </w:rPr>
        <w:t>Lavori di efficientamento energetico dell'Istituto Statale Agrario della Valnerina, con sede in Sant'Anatolia di Narco</w:t>
      </w:r>
    </w:p>
    <w:p w:rsidR="00743986" w:rsidRDefault="00743986" w:rsidP="007F5C7C">
      <w:pPr>
        <w:spacing w:line="0" w:lineRule="atLeast"/>
        <w:rPr>
          <w:rFonts w:ascii="Arial" w:hAnsi="Arial" w:cs="Arial"/>
          <w:sz w:val="20"/>
          <w:szCs w:val="24"/>
        </w:rPr>
      </w:pPr>
    </w:p>
    <w:p w:rsidR="00743986" w:rsidRDefault="00743986" w:rsidP="007F5C7C">
      <w:pPr>
        <w:spacing w:line="0" w:lineRule="atLeast"/>
        <w:rPr>
          <w:rFonts w:ascii="Arial" w:hAnsi="Arial" w:cs="Arial"/>
          <w:sz w:val="20"/>
          <w:szCs w:val="24"/>
        </w:rPr>
      </w:pPr>
    </w:p>
    <w:p w:rsidR="00613CA7" w:rsidRDefault="00613CA7" w:rsidP="007F5C7C">
      <w:pPr>
        <w:spacing w:line="0" w:lineRule="atLeast"/>
        <w:rPr>
          <w:rFonts w:ascii="Arial" w:hAnsi="Arial" w:cs="Arial"/>
          <w:sz w:val="20"/>
          <w:szCs w:val="24"/>
        </w:rPr>
      </w:pPr>
      <w:r>
        <w:rPr>
          <w:rFonts w:ascii="Arial" w:hAnsi="Arial" w:cs="Arial"/>
          <w:sz w:val="20"/>
          <w:szCs w:val="24"/>
        </w:rPr>
        <w:t xml:space="preserve">Torre e mura castellane del capoluogo </w:t>
      </w:r>
    </w:p>
    <w:p w:rsidR="00743986" w:rsidRDefault="00743986" w:rsidP="007F5C7C">
      <w:pPr>
        <w:spacing w:line="0" w:lineRule="atLeast"/>
        <w:rPr>
          <w:rFonts w:ascii="Arial" w:hAnsi="Arial" w:cs="Arial"/>
          <w:sz w:val="20"/>
          <w:szCs w:val="24"/>
        </w:rPr>
      </w:pPr>
    </w:p>
    <w:p w:rsidR="003C1CC8" w:rsidRDefault="00743986" w:rsidP="003C1CC8">
      <w:pPr>
        <w:spacing w:line="0" w:lineRule="atLeast"/>
        <w:rPr>
          <w:rStyle w:val="Enfasigrassetto"/>
          <w:rFonts w:ascii="Arial" w:hAnsi="Arial" w:cs="Arial"/>
          <w:color w:val="auto"/>
          <w:sz w:val="16"/>
          <w:szCs w:val="16"/>
        </w:rPr>
      </w:pPr>
      <w:r w:rsidRPr="00743986">
        <w:rPr>
          <w:rStyle w:val="Enfasigrassetto"/>
          <w:rFonts w:ascii="Arial" w:hAnsi="Arial" w:cs="Arial"/>
          <w:color w:val="auto"/>
          <w:sz w:val="16"/>
          <w:szCs w:val="16"/>
        </w:rPr>
        <w:t>LAVORI DI RIPRISTINO MURO DI SOSTEGNO LAVATOIO E FONTANILI IN FRAZ CASO PIAZZA CHIESA</w:t>
      </w:r>
    </w:p>
    <w:p w:rsidR="003C1CC8" w:rsidRDefault="003C1CC8" w:rsidP="003C1CC8">
      <w:pPr>
        <w:spacing w:line="0" w:lineRule="atLeast"/>
        <w:rPr>
          <w:rStyle w:val="Enfasigrassetto"/>
          <w:rFonts w:ascii="Arial" w:hAnsi="Arial" w:cs="Arial"/>
          <w:color w:val="auto"/>
          <w:sz w:val="16"/>
          <w:szCs w:val="16"/>
        </w:rPr>
      </w:pPr>
    </w:p>
    <w:p w:rsidR="003C1CC8" w:rsidRDefault="003C1CC8" w:rsidP="003C1CC8">
      <w:pPr>
        <w:spacing w:line="0" w:lineRule="atLeast"/>
        <w:rPr>
          <w:rStyle w:val="Enfasigrassetto"/>
          <w:rFonts w:ascii="Arial" w:hAnsi="Arial" w:cs="Arial"/>
          <w:color w:val="auto"/>
          <w:sz w:val="16"/>
          <w:szCs w:val="16"/>
        </w:rPr>
      </w:pPr>
      <w:r w:rsidRPr="003C1CC8">
        <w:rPr>
          <w:rFonts w:ascii="Verdana" w:hAnsi="Verdana"/>
          <w:sz w:val="18"/>
          <w:szCs w:val="18"/>
        </w:rPr>
        <w:t>POR FESR 2014-2020 ASSE IV AZIONE 4.2.1. EFFICIENTAMENTO ENERGETICO DELLA PALESTRA COMUNALE ADIBITO AD USO SCOLASTICO CON SEDE IN SANT'ANATOLIA DI NARCO: APPROVAZIONE PROGETTO ESECUTIVO</w:t>
      </w:r>
    </w:p>
    <w:p w:rsidR="003C1CC8" w:rsidRDefault="003C1CC8" w:rsidP="003C1CC8">
      <w:pPr>
        <w:spacing w:line="0" w:lineRule="atLeast"/>
        <w:rPr>
          <w:rFonts w:ascii="Arial" w:hAnsi="Arial" w:cs="Arial"/>
          <w:sz w:val="16"/>
          <w:szCs w:val="16"/>
        </w:rPr>
      </w:pPr>
    </w:p>
    <w:p w:rsidR="003C1CC8" w:rsidRPr="00743986" w:rsidRDefault="003C1CC8" w:rsidP="007F5C7C">
      <w:pPr>
        <w:spacing w:line="0" w:lineRule="atLeast"/>
        <w:rPr>
          <w:rFonts w:ascii="Arial" w:hAnsi="Arial" w:cs="Arial"/>
          <w:sz w:val="16"/>
          <w:szCs w:val="16"/>
        </w:rPr>
      </w:pPr>
    </w:p>
    <w:p w:rsidR="00025F40" w:rsidRPr="009A0A07" w:rsidRDefault="0095386B" w:rsidP="007F5C7C">
      <w:pPr>
        <w:spacing w:line="0" w:lineRule="atLeast"/>
        <w:rPr>
          <w:rFonts w:ascii="Arial" w:hAnsi="Arial" w:cs="Arial"/>
          <w:sz w:val="20"/>
        </w:rPr>
      </w:pPr>
      <w:r w:rsidRPr="009A0A07">
        <w:rPr>
          <w:rFonts w:ascii="Arial" w:hAnsi="Arial" w:cs="Arial"/>
          <w:sz w:val="20"/>
        </w:rPr>
        <w:t>Le sopraindicate oper</w:t>
      </w:r>
      <w:r w:rsidR="00613CA7">
        <w:rPr>
          <w:rFonts w:ascii="Arial" w:hAnsi="Arial" w:cs="Arial"/>
          <w:sz w:val="20"/>
        </w:rPr>
        <w:t>e saranno terminate entro il 2019</w:t>
      </w:r>
      <w:r w:rsidR="00B52345">
        <w:rPr>
          <w:rFonts w:ascii="Arial" w:hAnsi="Arial" w:cs="Arial"/>
          <w:sz w:val="20"/>
        </w:rPr>
        <w:t xml:space="preserve"> e sono tutte parte del programma triennale delle opere pubbliche 201</w:t>
      </w:r>
      <w:r w:rsidR="00613CA7">
        <w:rPr>
          <w:rFonts w:ascii="Arial" w:hAnsi="Arial" w:cs="Arial"/>
          <w:sz w:val="20"/>
        </w:rPr>
        <w:t>8</w:t>
      </w:r>
      <w:r w:rsidR="00B52345">
        <w:rPr>
          <w:rFonts w:ascii="Arial" w:hAnsi="Arial" w:cs="Arial"/>
          <w:sz w:val="20"/>
        </w:rPr>
        <w:t>/2020 dell’Amministrazione comunale di Sant’Anatolia di Narco</w:t>
      </w:r>
      <w:r w:rsidRPr="009A0A07">
        <w:rPr>
          <w:rFonts w:ascii="Arial" w:hAnsi="Arial" w:cs="Arial"/>
          <w:sz w:val="20"/>
        </w:rPr>
        <w:t>.</w:t>
      </w:r>
    </w:p>
    <w:p w:rsidR="004A2D11" w:rsidRPr="00633AD0" w:rsidRDefault="004A2D11" w:rsidP="00123566">
      <w:pPr>
        <w:spacing w:before="240" w:after="240" w:line="259" w:lineRule="auto"/>
        <w:ind w:left="0" w:right="-1" w:firstLine="0"/>
        <w:mirrorIndents/>
        <w:jc w:val="left"/>
        <w:rPr>
          <w:rFonts w:ascii="Arial" w:hAnsi="Arial" w:cs="Arial"/>
          <w:sz w:val="2"/>
          <w:szCs w:val="2"/>
        </w:rPr>
      </w:pPr>
    </w:p>
    <w:p w:rsidR="00701E94" w:rsidRPr="00633AD0" w:rsidRDefault="00701E94" w:rsidP="003B7EC1">
      <w:pPr>
        <w:pStyle w:val="Titolo2"/>
        <w:keepNext w:val="0"/>
        <w:keepLines w:val="0"/>
        <w:pBdr>
          <w:top w:val="none" w:sz="0" w:space="0" w:color="auto"/>
          <w:left w:val="none" w:sz="0" w:space="0" w:color="auto"/>
          <w:bottom w:val="none" w:sz="0" w:space="0" w:color="auto"/>
          <w:right w:val="none" w:sz="0" w:space="0" w:color="auto"/>
        </w:pBdr>
        <w:tabs>
          <w:tab w:val="left" w:pos="5610"/>
        </w:tabs>
        <w:ind w:left="0" w:right="-1" w:firstLine="0"/>
        <w:mirrorIndents/>
        <w:jc w:val="left"/>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1E94" w:rsidRPr="00633AD0" w:rsidTr="000342AC">
        <w:trPr>
          <w:jc w:val="center"/>
        </w:trPr>
        <w:tc>
          <w:tcPr>
            <w:tcW w:w="9778" w:type="dxa"/>
            <w:shd w:val="clear" w:color="auto" w:fill="auto"/>
          </w:tcPr>
          <w:p w:rsidR="00701E94" w:rsidRPr="00633AD0" w:rsidRDefault="00BE7220" w:rsidP="007A120C">
            <w:pPr>
              <w:pStyle w:val="Titolo2"/>
              <w:keepNext w:val="0"/>
              <w:keepLines w:val="0"/>
              <w:pBdr>
                <w:top w:val="none" w:sz="0" w:space="0" w:color="auto"/>
                <w:left w:val="none" w:sz="0" w:space="0" w:color="auto"/>
                <w:bottom w:val="none" w:sz="0" w:space="0" w:color="auto"/>
                <w:right w:val="none" w:sz="0" w:space="0" w:color="auto"/>
              </w:pBdr>
              <w:spacing w:before="240" w:after="240"/>
              <w:ind w:left="0" w:right="-1" w:firstLine="0"/>
              <w:mirrorIndents/>
              <w:jc w:val="center"/>
              <w:rPr>
                <w:rFonts w:ascii="Arial" w:hAnsi="Arial" w:cs="Arial"/>
              </w:rPr>
            </w:pPr>
            <w:r w:rsidRPr="00633AD0">
              <w:rPr>
                <w:rFonts w:ascii="Arial" w:hAnsi="Arial" w:cs="Arial"/>
              </w:rPr>
              <w:t>6</w:t>
            </w:r>
            <w:r w:rsidR="007A120C" w:rsidRPr="00633AD0">
              <w:rPr>
                <w:rFonts w:ascii="Arial" w:hAnsi="Arial" w:cs="Arial"/>
              </w:rPr>
              <w:t xml:space="preserve"> – Il r</w:t>
            </w:r>
            <w:r w:rsidRPr="00633AD0">
              <w:rPr>
                <w:rFonts w:ascii="Arial" w:hAnsi="Arial" w:cs="Arial"/>
              </w:rPr>
              <w:t xml:space="preserve">ispetto delle regole </w:t>
            </w:r>
            <w:r w:rsidR="00701E94" w:rsidRPr="00633AD0">
              <w:rPr>
                <w:rFonts w:ascii="Arial" w:hAnsi="Arial" w:cs="Arial"/>
              </w:rPr>
              <w:t xml:space="preserve">di finanza pubblica </w:t>
            </w:r>
          </w:p>
        </w:tc>
      </w:tr>
    </w:tbl>
    <w:p w:rsidR="00924DD8" w:rsidRPr="00633AD0" w:rsidRDefault="00924DD8" w:rsidP="00924DD8">
      <w:pPr>
        <w:spacing w:before="120" w:after="120"/>
        <w:ind w:left="-5" w:right="-1"/>
        <w:mirrorIndents/>
        <w:rPr>
          <w:rFonts w:ascii="Arial" w:hAnsi="Arial" w:cs="Arial"/>
          <w:i/>
          <w:sz w:val="2"/>
          <w:szCs w:val="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24DD8" w:rsidRPr="00633AD0" w:rsidTr="00224049">
        <w:trPr>
          <w:jc w:val="center"/>
        </w:trPr>
        <w:tc>
          <w:tcPr>
            <w:tcW w:w="9778" w:type="dxa"/>
            <w:shd w:val="clear" w:color="auto" w:fill="auto"/>
          </w:tcPr>
          <w:p w:rsidR="00924DD8" w:rsidRPr="00633AD0" w:rsidRDefault="00924DD8"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t>RAGGIUNGIMENTO EQUILIBRI DELLA SITUAZIONE CORRENTE E GENERALI DEL BILANCIO E RELATIVI EQUILIBRI IN TERMINI DI CASSA</w:t>
            </w:r>
          </w:p>
        </w:tc>
      </w:tr>
    </w:tbl>
    <w:p w:rsidR="00BE7220" w:rsidRPr="003F438B" w:rsidRDefault="00BE7220" w:rsidP="00BE7220">
      <w:pPr>
        <w:spacing w:before="240" w:after="120"/>
        <w:ind w:right="-1"/>
        <w:mirrorIndents/>
        <w:rPr>
          <w:rFonts w:ascii="Arial" w:hAnsi="Arial" w:cs="Arial"/>
          <w:sz w:val="20"/>
          <w:szCs w:val="20"/>
        </w:rPr>
      </w:pPr>
      <w:r w:rsidRPr="003F438B">
        <w:rPr>
          <w:rFonts w:ascii="Arial" w:hAnsi="Arial" w:cs="Arial"/>
          <w:sz w:val="20"/>
          <w:szCs w:val="20"/>
        </w:rPr>
        <w:t xml:space="preserve">In merito al rispetto degli equilibri di bilancio ed ai vincoli di finanza </w:t>
      </w:r>
      <w:r w:rsidR="007D1D64" w:rsidRPr="003F438B">
        <w:rPr>
          <w:rFonts w:ascii="Arial" w:hAnsi="Arial" w:cs="Arial"/>
          <w:sz w:val="20"/>
          <w:szCs w:val="20"/>
        </w:rPr>
        <w:t>pubblica, il</w:t>
      </w:r>
      <w:r w:rsidR="00E22A16" w:rsidRPr="003F438B">
        <w:rPr>
          <w:rFonts w:ascii="Arial" w:hAnsi="Arial" w:cs="Arial"/>
          <w:sz w:val="20"/>
          <w:szCs w:val="20"/>
        </w:rPr>
        <w:t xml:space="preserve"> bilancio Comunale </w:t>
      </w:r>
      <w:r w:rsidR="007D1D64" w:rsidRPr="003F438B">
        <w:rPr>
          <w:rFonts w:ascii="Arial" w:hAnsi="Arial" w:cs="Arial"/>
          <w:sz w:val="20"/>
          <w:szCs w:val="20"/>
        </w:rPr>
        <w:t>è in</w:t>
      </w:r>
      <w:r w:rsidR="00E22A16" w:rsidRPr="003F438B">
        <w:rPr>
          <w:rFonts w:ascii="Arial" w:hAnsi="Arial" w:cs="Arial"/>
          <w:sz w:val="20"/>
          <w:szCs w:val="20"/>
        </w:rPr>
        <w:t xml:space="preserve"> perfetto equilibrio </w:t>
      </w:r>
      <w:r w:rsidR="0095386B" w:rsidRPr="003F438B">
        <w:rPr>
          <w:rFonts w:ascii="Arial" w:hAnsi="Arial" w:cs="Arial"/>
          <w:sz w:val="20"/>
          <w:szCs w:val="20"/>
        </w:rPr>
        <w:t xml:space="preserve">si evidenzia che </w:t>
      </w:r>
      <w:r w:rsidR="00E22A16" w:rsidRPr="003F438B">
        <w:rPr>
          <w:rFonts w:ascii="Arial" w:hAnsi="Arial" w:cs="Arial"/>
          <w:sz w:val="20"/>
          <w:szCs w:val="20"/>
        </w:rPr>
        <w:t>in sede di riaccertamento</w:t>
      </w:r>
      <w:r w:rsidR="0095386B" w:rsidRPr="003F438B">
        <w:rPr>
          <w:rFonts w:ascii="Arial" w:hAnsi="Arial" w:cs="Arial"/>
          <w:sz w:val="20"/>
          <w:szCs w:val="20"/>
        </w:rPr>
        <w:t xml:space="preserve"> </w:t>
      </w:r>
      <w:r w:rsidR="007D1D64" w:rsidRPr="003F438B">
        <w:rPr>
          <w:rFonts w:ascii="Arial" w:hAnsi="Arial" w:cs="Arial"/>
          <w:sz w:val="20"/>
          <w:szCs w:val="20"/>
        </w:rPr>
        <w:t>straordinario non</w:t>
      </w:r>
      <w:r w:rsidR="00E22A16" w:rsidRPr="003F438B">
        <w:rPr>
          <w:rFonts w:ascii="Arial" w:hAnsi="Arial" w:cs="Arial"/>
          <w:sz w:val="20"/>
          <w:szCs w:val="20"/>
        </w:rPr>
        <w:t xml:space="preserve"> </w:t>
      </w:r>
      <w:r w:rsidR="007D1D64" w:rsidRPr="003F438B">
        <w:rPr>
          <w:rFonts w:ascii="Arial" w:hAnsi="Arial" w:cs="Arial"/>
          <w:sz w:val="20"/>
          <w:szCs w:val="20"/>
        </w:rPr>
        <w:t>è</w:t>
      </w:r>
      <w:r w:rsidR="00E22A16" w:rsidRPr="003F438B">
        <w:rPr>
          <w:rFonts w:ascii="Arial" w:hAnsi="Arial" w:cs="Arial"/>
          <w:sz w:val="20"/>
          <w:szCs w:val="20"/>
        </w:rPr>
        <w:t xml:space="preserve"> em</w:t>
      </w:r>
      <w:r w:rsidR="0095386B" w:rsidRPr="003F438B">
        <w:rPr>
          <w:rFonts w:ascii="Arial" w:hAnsi="Arial" w:cs="Arial"/>
          <w:sz w:val="20"/>
          <w:szCs w:val="20"/>
        </w:rPr>
        <w:t xml:space="preserve">erso un disavanzo tecnico da </w:t>
      </w:r>
      <w:r w:rsidR="007D1D64" w:rsidRPr="003F438B">
        <w:rPr>
          <w:rFonts w:ascii="Arial" w:hAnsi="Arial" w:cs="Arial"/>
          <w:sz w:val="20"/>
          <w:szCs w:val="20"/>
        </w:rPr>
        <w:t>ripianare di</w:t>
      </w:r>
      <w:r w:rsidR="00E22A16" w:rsidRPr="003F438B">
        <w:rPr>
          <w:rFonts w:ascii="Arial" w:hAnsi="Arial" w:cs="Arial"/>
          <w:sz w:val="20"/>
          <w:szCs w:val="20"/>
        </w:rPr>
        <w:t xml:space="preserve"> conseguenza </w:t>
      </w:r>
      <w:r w:rsidRPr="003F438B">
        <w:rPr>
          <w:rFonts w:ascii="Arial" w:hAnsi="Arial" w:cs="Arial"/>
          <w:sz w:val="20"/>
          <w:szCs w:val="20"/>
        </w:rPr>
        <w:t>Ente dovrà</w:t>
      </w:r>
      <w:r w:rsidR="00184C56" w:rsidRPr="003F438B">
        <w:rPr>
          <w:rFonts w:ascii="Arial" w:hAnsi="Arial" w:cs="Arial"/>
          <w:sz w:val="20"/>
          <w:szCs w:val="20"/>
        </w:rPr>
        <w:t xml:space="preserve"> continuare a</w:t>
      </w:r>
      <w:r w:rsidRPr="003F438B">
        <w:rPr>
          <w:rFonts w:ascii="Arial" w:hAnsi="Arial" w:cs="Arial"/>
          <w:sz w:val="20"/>
          <w:szCs w:val="20"/>
        </w:rPr>
        <w:t xml:space="preserve"> </w:t>
      </w:r>
      <w:r w:rsidR="007F5C7C" w:rsidRPr="003F438B">
        <w:rPr>
          <w:rFonts w:ascii="Arial" w:hAnsi="Arial" w:cs="Arial"/>
          <w:sz w:val="20"/>
          <w:szCs w:val="20"/>
        </w:rPr>
        <w:t>mantenere gli equilibri di bilancio</w:t>
      </w:r>
      <w:r w:rsidR="00E22A16" w:rsidRPr="003F438B">
        <w:rPr>
          <w:rFonts w:ascii="Arial" w:hAnsi="Arial" w:cs="Arial"/>
          <w:sz w:val="20"/>
          <w:szCs w:val="20"/>
        </w:rPr>
        <w:t>.</w:t>
      </w:r>
      <w:r w:rsidR="007F5C7C" w:rsidRPr="003F438B">
        <w:rPr>
          <w:rFonts w:ascii="Arial" w:hAnsi="Arial" w:cs="Arial"/>
          <w:sz w:val="20"/>
          <w:szCs w:val="20"/>
        </w:rPr>
        <w:t xml:space="preserve"> </w:t>
      </w:r>
    </w:p>
    <w:p w:rsidR="007F5C7C" w:rsidRPr="003F438B" w:rsidRDefault="00BE7220" w:rsidP="00BE7220">
      <w:pPr>
        <w:spacing w:before="120" w:after="120"/>
        <w:ind w:right="-1"/>
        <w:mirrorIndents/>
        <w:jc w:val="left"/>
        <w:rPr>
          <w:rFonts w:ascii="Arial" w:hAnsi="Arial" w:cs="Arial"/>
          <w:sz w:val="20"/>
          <w:szCs w:val="20"/>
        </w:rPr>
      </w:pPr>
      <w:r w:rsidRPr="003F438B">
        <w:rPr>
          <w:rFonts w:ascii="Arial" w:hAnsi="Arial" w:cs="Arial"/>
          <w:sz w:val="20"/>
          <w:szCs w:val="20"/>
        </w:rPr>
        <w:lastRenderedPageBreak/>
        <w:t>Relativamente alla gestione finanziaria dei flussi di cassa la gestione dovrà essere indirizzata a</w:t>
      </w:r>
      <w:r w:rsidR="00184C56" w:rsidRPr="003F438B">
        <w:rPr>
          <w:rFonts w:ascii="Arial" w:hAnsi="Arial" w:cs="Arial"/>
          <w:sz w:val="20"/>
          <w:szCs w:val="20"/>
        </w:rPr>
        <w:t>d</w:t>
      </w:r>
      <w:r w:rsidR="003F438B">
        <w:rPr>
          <w:rFonts w:ascii="Arial" w:hAnsi="Arial" w:cs="Arial"/>
          <w:sz w:val="20"/>
          <w:szCs w:val="20"/>
        </w:rPr>
        <w:t xml:space="preserve"> </w:t>
      </w:r>
      <w:r w:rsidR="00E22A16" w:rsidRPr="003F438B">
        <w:rPr>
          <w:rFonts w:ascii="Arial" w:hAnsi="Arial" w:cs="Arial"/>
          <w:sz w:val="20"/>
          <w:szCs w:val="20"/>
        </w:rPr>
        <w:t>u</w:t>
      </w:r>
      <w:r w:rsidR="007F5C7C" w:rsidRPr="003F438B">
        <w:rPr>
          <w:rFonts w:ascii="Arial" w:hAnsi="Arial" w:cs="Arial"/>
          <w:sz w:val="20"/>
          <w:szCs w:val="20"/>
        </w:rPr>
        <w:t xml:space="preserve">na attenta programmazione relativamente agli investimenti previsti di opere pubbliche le quali richiedono esborsi in termini di cassa </w:t>
      </w:r>
      <w:r w:rsidR="007D1D64" w:rsidRPr="003F438B">
        <w:rPr>
          <w:rFonts w:ascii="Arial" w:hAnsi="Arial" w:cs="Arial"/>
          <w:sz w:val="20"/>
          <w:szCs w:val="20"/>
        </w:rPr>
        <w:t>considerevoli.</w:t>
      </w:r>
    </w:p>
    <w:p w:rsidR="007F5C7C" w:rsidRPr="00633AD0" w:rsidRDefault="007F5C7C" w:rsidP="00BE7220">
      <w:pPr>
        <w:spacing w:before="120" w:after="120"/>
        <w:ind w:right="-1"/>
        <w:mirrorIndents/>
        <w:jc w:val="left"/>
        <w:rPr>
          <w:rFonts w:ascii="Arial" w:hAnsi="Arial" w:cs="Arial"/>
          <w:sz w:val="20"/>
          <w:szCs w:val="20"/>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24DD8" w:rsidRPr="00633AD0" w:rsidTr="009569A9">
        <w:trPr>
          <w:jc w:val="center"/>
        </w:trPr>
        <w:tc>
          <w:tcPr>
            <w:tcW w:w="7938" w:type="dxa"/>
            <w:shd w:val="clear" w:color="auto" w:fill="auto"/>
          </w:tcPr>
          <w:p w:rsidR="00924DD8" w:rsidRPr="00633AD0" w:rsidRDefault="00924DD8"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t>Rispetto dei vincoli di finanza pubblica</w:t>
            </w:r>
          </w:p>
        </w:tc>
      </w:tr>
    </w:tbl>
    <w:p w:rsidR="00992AF5" w:rsidRPr="00222790" w:rsidRDefault="00992AF5" w:rsidP="00992AF5">
      <w:pPr>
        <w:spacing w:before="120" w:after="120"/>
        <w:rPr>
          <w:rFonts w:ascii="Arial" w:hAnsi="Arial" w:cs="Arial"/>
          <w:sz w:val="20"/>
          <w:szCs w:val="20"/>
        </w:rPr>
      </w:pPr>
      <w:r w:rsidRPr="00222790">
        <w:rPr>
          <w:rFonts w:ascii="Arial" w:hAnsi="Arial" w:cs="Arial"/>
          <w:sz w:val="20"/>
          <w:szCs w:val="20"/>
        </w:rPr>
        <w:t>L’Ente nel quinquennio precedente ha rispettato i vincoli di finanza pubblica</w:t>
      </w:r>
      <w:r>
        <w:rPr>
          <w:rFonts w:ascii="Arial" w:hAnsi="Arial" w:cs="Arial"/>
          <w:sz w:val="20"/>
          <w:szCs w:val="20"/>
        </w:rPr>
        <w:t xml:space="preserve"> </w:t>
      </w:r>
    </w:p>
    <w:p w:rsidR="00992AF5" w:rsidRPr="00222790" w:rsidRDefault="00992AF5" w:rsidP="00992AF5">
      <w:pPr>
        <w:spacing w:before="120" w:after="120"/>
        <w:ind w:left="-5" w:right="-1"/>
        <w:mirrorIndents/>
        <w:rPr>
          <w:rFonts w:ascii="Arial" w:hAnsi="Arial" w:cs="Arial"/>
          <w:sz w:val="20"/>
          <w:szCs w:val="20"/>
        </w:rPr>
      </w:pPr>
    </w:p>
    <w:p w:rsidR="007F5C7C" w:rsidRPr="00633AD0" w:rsidRDefault="007F5C7C" w:rsidP="00992AF5">
      <w:pPr>
        <w:spacing w:before="120" w:after="120"/>
        <w:rPr>
          <w:rFonts w:ascii="Arial" w:hAnsi="Arial" w:cs="Arial"/>
          <w:sz w:val="20"/>
          <w:szCs w:val="20"/>
        </w:rPr>
      </w:pPr>
      <w:bookmarkStart w:id="0" w:name="_GoBack"/>
      <w:bookmarkEnd w:id="0"/>
    </w:p>
    <w:sectPr w:rsidR="007F5C7C" w:rsidRPr="00633AD0" w:rsidSect="009569A9">
      <w:footerReference w:type="default" r:id="rId9"/>
      <w:footerReference w:type="first" r:id="rId10"/>
      <w:pgSz w:w="11906" w:h="16838"/>
      <w:pgMar w:top="1134" w:right="1134" w:bottom="1134" w:left="1134"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96D" w:rsidRDefault="0082496D" w:rsidP="006348F9">
      <w:pPr>
        <w:spacing w:after="0" w:line="240" w:lineRule="auto"/>
      </w:pPr>
      <w:r>
        <w:separator/>
      </w:r>
    </w:p>
  </w:endnote>
  <w:endnote w:type="continuationSeparator" w:id="0">
    <w:p w:rsidR="0082496D" w:rsidRDefault="0082496D" w:rsidP="0063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21D" w:rsidRPr="00C9721D" w:rsidRDefault="00C9721D" w:rsidP="00C9721D">
    <w:pPr>
      <w:spacing w:after="0" w:line="240" w:lineRule="auto"/>
      <w:ind w:left="0" w:firstLine="0"/>
      <w:jc w:val="right"/>
      <w:rPr>
        <w:rFonts w:ascii="Arial" w:hAnsi="Arial" w:cs="Arial"/>
        <w:color w:val="auto"/>
        <w:sz w:val="10"/>
        <w:szCs w:val="10"/>
      </w:rPr>
    </w:pPr>
    <w:r w:rsidRPr="00C9721D">
      <w:rPr>
        <w:rFonts w:ascii="Arial" w:hAnsi="Arial" w:cs="Arial"/>
        <w:color w:val="auto"/>
        <w:sz w:val="10"/>
        <w:szCs w:val="10"/>
      </w:rPr>
      <w:t xml:space="preserve">Pag. </w:t>
    </w:r>
    <w:r w:rsidR="00C46CBB" w:rsidRPr="00C9721D">
      <w:rPr>
        <w:rFonts w:ascii="Arial" w:hAnsi="Arial" w:cs="Arial"/>
        <w:color w:val="auto"/>
        <w:sz w:val="10"/>
        <w:szCs w:val="10"/>
      </w:rPr>
      <w:fldChar w:fldCharType="begin"/>
    </w:r>
    <w:r w:rsidRPr="00C9721D">
      <w:rPr>
        <w:rFonts w:ascii="Arial" w:hAnsi="Arial" w:cs="Arial"/>
        <w:color w:val="auto"/>
        <w:sz w:val="10"/>
        <w:szCs w:val="10"/>
      </w:rPr>
      <w:instrText xml:space="preserve"> PAGE </w:instrText>
    </w:r>
    <w:r w:rsidR="00C46CBB" w:rsidRPr="00C9721D">
      <w:rPr>
        <w:rFonts w:ascii="Arial" w:hAnsi="Arial" w:cs="Arial"/>
        <w:color w:val="auto"/>
        <w:sz w:val="10"/>
        <w:szCs w:val="10"/>
      </w:rPr>
      <w:fldChar w:fldCharType="separate"/>
    </w:r>
    <w:r w:rsidR="005026C9">
      <w:rPr>
        <w:rFonts w:ascii="Arial" w:hAnsi="Arial" w:cs="Arial"/>
        <w:noProof/>
        <w:color w:val="auto"/>
        <w:sz w:val="10"/>
        <w:szCs w:val="10"/>
      </w:rPr>
      <w:t>11</w:t>
    </w:r>
    <w:r w:rsidR="00C46CBB" w:rsidRPr="00C9721D">
      <w:rPr>
        <w:rFonts w:ascii="Arial" w:hAnsi="Arial" w:cs="Arial"/>
        <w:color w:val="auto"/>
        <w:sz w:val="10"/>
        <w:szCs w:val="10"/>
      </w:rPr>
      <w:fldChar w:fldCharType="end"/>
    </w:r>
    <w:r w:rsidRPr="00C9721D">
      <w:rPr>
        <w:rFonts w:ascii="Arial" w:hAnsi="Arial" w:cs="Arial"/>
        <w:color w:val="auto"/>
        <w:sz w:val="10"/>
        <w:szCs w:val="10"/>
      </w:rPr>
      <w:t xml:space="preserve"> di </w:t>
    </w:r>
    <w:r w:rsidR="00C46CBB" w:rsidRPr="00C9721D">
      <w:rPr>
        <w:rFonts w:ascii="Arial" w:hAnsi="Arial" w:cs="Arial"/>
        <w:bCs/>
        <w:color w:val="auto"/>
        <w:sz w:val="10"/>
        <w:szCs w:val="10"/>
      </w:rPr>
      <w:fldChar w:fldCharType="begin"/>
    </w:r>
    <w:r w:rsidRPr="00C9721D">
      <w:rPr>
        <w:rFonts w:ascii="Arial" w:hAnsi="Arial" w:cs="Arial"/>
        <w:bCs/>
        <w:color w:val="auto"/>
        <w:sz w:val="10"/>
        <w:szCs w:val="10"/>
      </w:rPr>
      <w:instrText xml:space="preserve"> NUMPAGES </w:instrText>
    </w:r>
    <w:r w:rsidR="00C46CBB" w:rsidRPr="00C9721D">
      <w:rPr>
        <w:rFonts w:ascii="Arial" w:hAnsi="Arial" w:cs="Arial"/>
        <w:bCs/>
        <w:color w:val="auto"/>
        <w:sz w:val="10"/>
        <w:szCs w:val="10"/>
      </w:rPr>
      <w:fldChar w:fldCharType="separate"/>
    </w:r>
    <w:r w:rsidR="005026C9">
      <w:rPr>
        <w:rFonts w:ascii="Arial" w:hAnsi="Arial" w:cs="Arial"/>
        <w:bCs/>
        <w:noProof/>
        <w:color w:val="auto"/>
        <w:sz w:val="10"/>
        <w:szCs w:val="10"/>
      </w:rPr>
      <w:t>11</w:t>
    </w:r>
    <w:r w:rsidR="00C46CBB" w:rsidRPr="00C9721D">
      <w:rPr>
        <w:rFonts w:ascii="Arial" w:hAnsi="Arial" w:cs="Arial"/>
        <w:bCs/>
        <w:color w:val="auto"/>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21D" w:rsidRPr="00D23971" w:rsidRDefault="00C9721D" w:rsidP="00C9721D">
    <w:pPr>
      <w:tabs>
        <w:tab w:val="center" w:pos="4819"/>
        <w:tab w:val="right" w:pos="9638"/>
      </w:tabs>
      <w:rPr>
        <w:rFonts w:ascii="Arial" w:hAnsi="Arial" w:cs="Arial"/>
        <w:sz w:val="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96D" w:rsidRDefault="0082496D" w:rsidP="006348F9">
      <w:pPr>
        <w:spacing w:after="0" w:line="240" w:lineRule="auto"/>
      </w:pPr>
      <w:r>
        <w:separator/>
      </w:r>
    </w:p>
  </w:footnote>
  <w:footnote w:type="continuationSeparator" w:id="0">
    <w:p w:rsidR="0082496D" w:rsidRDefault="0082496D" w:rsidP="00634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3C7FF6"/>
    <w:multiLevelType w:val="multilevel"/>
    <w:tmpl w:val="101ED34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8513469"/>
    <w:multiLevelType w:val="hybridMultilevel"/>
    <w:tmpl w:val="6EE2427C"/>
    <w:lvl w:ilvl="0" w:tplc="D01AFABA">
      <w:start w:val="2016"/>
      <w:numFmt w:val="bullet"/>
      <w:lvlText w:val="-"/>
      <w:lvlJc w:val="left"/>
      <w:pPr>
        <w:ind w:left="36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931C4E"/>
    <w:multiLevelType w:val="hybridMultilevel"/>
    <w:tmpl w:val="2CA4E6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703B41"/>
    <w:multiLevelType w:val="hybridMultilevel"/>
    <w:tmpl w:val="C6F6491E"/>
    <w:lvl w:ilvl="0" w:tplc="520ADD3E">
      <w:numFmt w:val="bullet"/>
      <w:lvlText w:val=""/>
      <w:lvlJc w:val="left"/>
      <w:pPr>
        <w:ind w:left="1093" w:hanging="348"/>
      </w:pPr>
      <w:rPr>
        <w:rFonts w:ascii="Symbol" w:eastAsia="Symbol" w:hAnsi="Symbol" w:cs="Symbol" w:hint="default"/>
        <w:w w:val="99"/>
        <w:sz w:val="26"/>
        <w:szCs w:val="26"/>
        <w:lang w:val="it-IT" w:eastAsia="it-IT" w:bidi="it-IT"/>
      </w:rPr>
    </w:lvl>
    <w:lvl w:ilvl="1" w:tplc="3C7244EC">
      <w:numFmt w:val="bullet"/>
      <w:lvlText w:val="•"/>
      <w:lvlJc w:val="left"/>
      <w:pPr>
        <w:ind w:left="2016" w:hanging="348"/>
      </w:pPr>
      <w:rPr>
        <w:rFonts w:hint="default"/>
        <w:lang w:val="it-IT" w:eastAsia="it-IT" w:bidi="it-IT"/>
      </w:rPr>
    </w:lvl>
    <w:lvl w:ilvl="2" w:tplc="A8C8A5C6">
      <w:numFmt w:val="bullet"/>
      <w:lvlText w:val="•"/>
      <w:lvlJc w:val="left"/>
      <w:pPr>
        <w:ind w:left="2933" w:hanging="348"/>
      </w:pPr>
      <w:rPr>
        <w:rFonts w:hint="default"/>
        <w:lang w:val="it-IT" w:eastAsia="it-IT" w:bidi="it-IT"/>
      </w:rPr>
    </w:lvl>
    <w:lvl w:ilvl="3" w:tplc="3BB640B8">
      <w:numFmt w:val="bullet"/>
      <w:lvlText w:val="•"/>
      <w:lvlJc w:val="left"/>
      <w:pPr>
        <w:ind w:left="3849" w:hanging="348"/>
      </w:pPr>
      <w:rPr>
        <w:rFonts w:hint="default"/>
        <w:lang w:val="it-IT" w:eastAsia="it-IT" w:bidi="it-IT"/>
      </w:rPr>
    </w:lvl>
    <w:lvl w:ilvl="4" w:tplc="5212E66C">
      <w:numFmt w:val="bullet"/>
      <w:lvlText w:val="•"/>
      <w:lvlJc w:val="left"/>
      <w:pPr>
        <w:ind w:left="4766" w:hanging="348"/>
      </w:pPr>
      <w:rPr>
        <w:rFonts w:hint="default"/>
        <w:lang w:val="it-IT" w:eastAsia="it-IT" w:bidi="it-IT"/>
      </w:rPr>
    </w:lvl>
    <w:lvl w:ilvl="5" w:tplc="7A1ADB92">
      <w:numFmt w:val="bullet"/>
      <w:lvlText w:val="•"/>
      <w:lvlJc w:val="left"/>
      <w:pPr>
        <w:ind w:left="5683" w:hanging="348"/>
      </w:pPr>
      <w:rPr>
        <w:rFonts w:hint="default"/>
        <w:lang w:val="it-IT" w:eastAsia="it-IT" w:bidi="it-IT"/>
      </w:rPr>
    </w:lvl>
    <w:lvl w:ilvl="6" w:tplc="FA088A4C">
      <w:numFmt w:val="bullet"/>
      <w:lvlText w:val="•"/>
      <w:lvlJc w:val="left"/>
      <w:pPr>
        <w:ind w:left="6599" w:hanging="348"/>
      </w:pPr>
      <w:rPr>
        <w:rFonts w:hint="default"/>
        <w:lang w:val="it-IT" w:eastAsia="it-IT" w:bidi="it-IT"/>
      </w:rPr>
    </w:lvl>
    <w:lvl w:ilvl="7" w:tplc="19146800">
      <w:numFmt w:val="bullet"/>
      <w:lvlText w:val="•"/>
      <w:lvlJc w:val="left"/>
      <w:pPr>
        <w:ind w:left="7516" w:hanging="348"/>
      </w:pPr>
      <w:rPr>
        <w:rFonts w:hint="default"/>
        <w:lang w:val="it-IT" w:eastAsia="it-IT" w:bidi="it-IT"/>
      </w:rPr>
    </w:lvl>
    <w:lvl w:ilvl="8" w:tplc="50A8CDB0">
      <w:numFmt w:val="bullet"/>
      <w:lvlText w:val="•"/>
      <w:lvlJc w:val="left"/>
      <w:pPr>
        <w:ind w:left="8433" w:hanging="348"/>
      </w:pPr>
      <w:rPr>
        <w:rFonts w:hint="default"/>
        <w:lang w:val="it-IT" w:eastAsia="it-IT" w:bidi="it-IT"/>
      </w:rPr>
    </w:lvl>
  </w:abstractNum>
  <w:abstractNum w:abstractNumId="4" w15:restartNumberingAfterBreak="0">
    <w:nsid w:val="20B90974"/>
    <w:multiLevelType w:val="hybridMultilevel"/>
    <w:tmpl w:val="CB622284"/>
    <w:lvl w:ilvl="0" w:tplc="9FF29876">
      <w:start w:val="1"/>
      <w:numFmt w:val="lowerLetter"/>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26C7CD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3E2070">
      <w:start w:val="1"/>
      <w:numFmt w:val="bullet"/>
      <w:lvlText w:val="▪"/>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24A530">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AD3D4">
      <w:start w:val="1"/>
      <w:numFmt w:val="bullet"/>
      <w:lvlText w:val="o"/>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068D6">
      <w:start w:val="1"/>
      <w:numFmt w:val="bullet"/>
      <w:lvlText w:val="▪"/>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D8C0B0">
      <w:start w:val="1"/>
      <w:numFmt w:val="bullet"/>
      <w:lvlText w:val="•"/>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4EC526">
      <w:start w:val="1"/>
      <w:numFmt w:val="bullet"/>
      <w:lvlText w:val="o"/>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A17FA">
      <w:start w:val="1"/>
      <w:numFmt w:val="bullet"/>
      <w:lvlText w:val="▪"/>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6C5B13"/>
    <w:multiLevelType w:val="hybridMultilevel"/>
    <w:tmpl w:val="68A4FB7E"/>
    <w:lvl w:ilvl="0" w:tplc="DEAABAF0">
      <w:start w:val="1"/>
      <w:numFmt w:val="lowerLetter"/>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866F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20A5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28B70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0D32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81AB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0B44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4FD1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2B27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E959A6"/>
    <w:multiLevelType w:val="hybridMultilevel"/>
    <w:tmpl w:val="DD2A446A"/>
    <w:lvl w:ilvl="0" w:tplc="ACBAD5A4">
      <w:start w:val="1"/>
      <w:numFmt w:val="bullet"/>
      <w:lvlText w:val=""/>
      <w:lvlJc w:val="left"/>
      <w:pPr>
        <w:ind w:left="1637"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7" w15:restartNumberingAfterBreak="0">
    <w:nsid w:val="452673C2"/>
    <w:multiLevelType w:val="hybridMultilevel"/>
    <w:tmpl w:val="4F04B572"/>
    <w:lvl w:ilvl="0" w:tplc="152A67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792D9A"/>
    <w:multiLevelType w:val="hybridMultilevel"/>
    <w:tmpl w:val="5CA6E4F0"/>
    <w:lvl w:ilvl="0" w:tplc="6F0223D4">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C635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98BB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1493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FA12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0C59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A2A4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0E94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5656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A4134F"/>
    <w:multiLevelType w:val="hybridMultilevel"/>
    <w:tmpl w:val="FDB6F32A"/>
    <w:lvl w:ilvl="0" w:tplc="ACBAD5A4">
      <w:start w:val="1"/>
      <w:numFmt w:val="bullet"/>
      <w:lvlText w:val=""/>
      <w:lvlJc w:val="left"/>
      <w:pPr>
        <w:ind w:left="127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C4531B"/>
    <w:multiLevelType w:val="hybridMultilevel"/>
    <w:tmpl w:val="B6C42E5A"/>
    <w:lvl w:ilvl="0" w:tplc="384E8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1FF3305"/>
    <w:multiLevelType w:val="hybridMultilevel"/>
    <w:tmpl w:val="13C48C08"/>
    <w:lvl w:ilvl="0" w:tplc="152A67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E36B20"/>
    <w:multiLevelType w:val="hybridMultilevel"/>
    <w:tmpl w:val="D1D80B38"/>
    <w:lvl w:ilvl="0" w:tplc="DB7CBF1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4B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C9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651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810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613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6A0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CCEB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CBE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EBE1AAB"/>
    <w:multiLevelType w:val="hybridMultilevel"/>
    <w:tmpl w:val="7C5E94CA"/>
    <w:lvl w:ilvl="0" w:tplc="8F5E9B8A">
      <w:start w:val="1"/>
      <w:numFmt w:val="decimal"/>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202B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862F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4C14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D2560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528F2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FEB7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DCE3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86EC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291717"/>
    <w:multiLevelType w:val="hybridMultilevel"/>
    <w:tmpl w:val="10DE8CC6"/>
    <w:lvl w:ilvl="0" w:tplc="197AA9F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4938C">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85856">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AC30AC">
      <w:start w:val="1"/>
      <w:numFmt w:val="bullet"/>
      <w:lvlText w:val="•"/>
      <w:lvlJc w:val="left"/>
      <w:pPr>
        <w:ind w:left="2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6A0F86">
      <w:start w:val="1"/>
      <w:numFmt w:val="bullet"/>
      <w:lvlText w:val="o"/>
      <w:lvlJc w:val="left"/>
      <w:pPr>
        <w:ind w:left="3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E4684E">
      <w:start w:val="1"/>
      <w:numFmt w:val="bullet"/>
      <w:lvlText w:val="▪"/>
      <w:lvlJc w:val="left"/>
      <w:pPr>
        <w:ind w:left="4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2C3062">
      <w:start w:val="1"/>
      <w:numFmt w:val="bullet"/>
      <w:lvlText w:val="•"/>
      <w:lvlJc w:val="left"/>
      <w:pPr>
        <w:ind w:left="5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66A7E0">
      <w:start w:val="1"/>
      <w:numFmt w:val="bullet"/>
      <w:lvlText w:val="o"/>
      <w:lvlJc w:val="left"/>
      <w:pPr>
        <w:ind w:left="5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4969C">
      <w:start w:val="1"/>
      <w:numFmt w:val="bullet"/>
      <w:lvlText w:val="▪"/>
      <w:lvlJc w:val="left"/>
      <w:pPr>
        <w:ind w:left="6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4"/>
  </w:num>
  <w:num w:numId="3">
    <w:abstractNumId w:val="5"/>
  </w:num>
  <w:num w:numId="4">
    <w:abstractNumId w:val="12"/>
  </w:num>
  <w:num w:numId="5">
    <w:abstractNumId w:val="8"/>
  </w:num>
  <w:num w:numId="6">
    <w:abstractNumId w:val="4"/>
  </w:num>
  <w:num w:numId="7">
    <w:abstractNumId w:val="9"/>
  </w:num>
  <w:num w:numId="8">
    <w:abstractNumId w:val="6"/>
  </w:num>
  <w:num w:numId="9">
    <w:abstractNumId w:val="10"/>
  </w:num>
  <w:num w:numId="10">
    <w:abstractNumId w:val="1"/>
  </w:num>
  <w:num w:numId="11">
    <w:abstractNumId w:val="2"/>
  </w:num>
  <w:num w:numId="12">
    <w:abstractNumId w:val="3"/>
  </w:num>
  <w:num w:numId="13">
    <w:abstractNumId w:val="1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F9"/>
    <w:rsid w:val="00005A8A"/>
    <w:rsid w:val="00024708"/>
    <w:rsid w:val="00025F40"/>
    <w:rsid w:val="000342AC"/>
    <w:rsid w:val="00040BE4"/>
    <w:rsid w:val="00044CA4"/>
    <w:rsid w:val="00046DC4"/>
    <w:rsid w:val="00073ED8"/>
    <w:rsid w:val="000828F5"/>
    <w:rsid w:val="00084DEE"/>
    <w:rsid w:val="000901C6"/>
    <w:rsid w:val="000958DB"/>
    <w:rsid w:val="000B1F37"/>
    <w:rsid w:val="000B55E9"/>
    <w:rsid w:val="000C5684"/>
    <w:rsid w:val="000E0749"/>
    <w:rsid w:val="000E6242"/>
    <w:rsid w:val="000E69B0"/>
    <w:rsid w:val="000F235F"/>
    <w:rsid w:val="00105121"/>
    <w:rsid w:val="00111785"/>
    <w:rsid w:val="00123566"/>
    <w:rsid w:val="00184C56"/>
    <w:rsid w:val="001B65BF"/>
    <w:rsid w:val="001C11A1"/>
    <w:rsid w:val="001D3EB2"/>
    <w:rsid w:val="001E2636"/>
    <w:rsid w:val="001F127F"/>
    <w:rsid w:val="001F470F"/>
    <w:rsid w:val="001F4FDC"/>
    <w:rsid w:val="001F5BB6"/>
    <w:rsid w:val="001F66EE"/>
    <w:rsid w:val="00222790"/>
    <w:rsid w:val="00224049"/>
    <w:rsid w:val="00227D7A"/>
    <w:rsid w:val="00241DF7"/>
    <w:rsid w:val="002474DB"/>
    <w:rsid w:val="00255AB0"/>
    <w:rsid w:val="00257CE4"/>
    <w:rsid w:val="002A3768"/>
    <w:rsid w:val="002B2B56"/>
    <w:rsid w:val="002D1164"/>
    <w:rsid w:val="002D2A34"/>
    <w:rsid w:val="0030728C"/>
    <w:rsid w:val="0031696D"/>
    <w:rsid w:val="00317A15"/>
    <w:rsid w:val="00321FDC"/>
    <w:rsid w:val="0032354E"/>
    <w:rsid w:val="003277EB"/>
    <w:rsid w:val="003310DF"/>
    <w:rsid w:val="00337C46"/>
    <w:rsid w:val="00337E20"/>
    <w:rsid w:val="00343F6F"/>
    <w:rsid w:val="00363B60"/>
    <w:rsid w:val="003642D8"/>
    <w:rsid w:val="00384316"/>
    <w:rsid w:val="003945E3"/>
    <w:rsid w:val="00397CCE"/>
    <w:rsid w:val="003A2886"/>
    <w:rsid w:val="003B2DCF"/>
    <w:rsid w:val="003B7EC1"/>
    <w:rsid w:val="003C0A31"/>
    <w:rsid w:val="003C1CC8"/>
    <w:rsid w:val="003F438B"/>
    <w:rsid w:val="00412BBD"/>
    <w:rsid w:val="00413295"/>
    <w:rsid w:val="00427B48"/>
    <w:rsid w:val="004542EA"/>
    <w:rsid w:val="00474695"/>
    <w:rsid w:val="004A0F0F"/>
    <w:rsid w:val="004A2D11"/>
    <w:rsid w:val="004A6832"/>
    <w:rsid w:val="004E7389"/>
    <w:rsid w:val="005026C9"/>
    <w:rsid w:val="00531EAA"/>
    <w:rsid w:val="005321E0"/>
    <w:rsid w:val="00532749"/>
    <w:rsid w:val="005579DD"/>
    <w:rsid w:val="005611B6"/>
    <w:rsid w:val="00562FA8"/>
    <w:rsid w:val="0056564B"/>
    <w:rsid w:val="00583125"/>
    <w:rsid w:val="00590A3F"/>
    <w:rsid w:val="005C6650"/>
    <w:rsid w:val="005F2334"/>
    <w:rsid w:val="006077E1"/>
    <w:rsid w:val="00613CA7"/>
    <w:rsid w:val="00630AFC"/>
    <w:rsid w:val="00633AD0"/>
    <w:rsid w:val="006348F9"/>
    <w:rsid w:val="00692CE9"/>
    <w:rsid w:val="006B452F"/>
    <w:rsid w:val="006C5B6A"/>
    <w:rsid w:val="006C6A6E"/>
    <w:rsid w:val="006D0484"/>
    <w:rsid w:val="006E4718"/>
    <w:rsid w:val="006F193E"/>
    <w:rsid w:val="00701E94"/>
    <w:rsid w:val="007031CE"/>
    <w:rsid w:val="00714587"/>
    <w:rsid w:val="00743986"/>
    <w:rsid w:val="00744AE8"/>
    <w:rsid w:val="00765A89"/>
    <w:rsid w:val="00791939"/>
    <w:rsid w:val="00795208"/>
    <w:rsid w:val="007A120C"/>
    <w:rsid w:val="007B3D1D"/>
    <w:rsid w:val="007B4A24"/>
    <w:rsid w:val="007D0336"/>
    <w:rsid w:val="007D0A99"/>
    <w:rsid w:val="007D1D64"/>
    <w:rsid w:val="007E17B2"/>
    <w:rsid w:val="007E4B75"/>
    <w:rsid w:val="007E4F6A"/>
    <w:rsid w:val="007F5C7C"/>
    <w:rsid w:val="007F614A"/>
    <w:rsid w:val="0080035C"/>
    <w:rsid w:val="0082496D"/>
    <w:rsid w:val="00842D15"/>
    <w:rsid w:val="00864DE5"/>
    <w:rsid w:val="00867541"/>
    <w:rsid w:val="00884665"/>
    <w:rsid w:val="00885776"/>
    <w:rsid w:val="008A7204"/>
    <w:rsid w:val="008A72F6"/>
    <w:rsid w:val="008D035D"/>
    <w:rsid w:val="008D3BEB"/>
    <w:rsid w:val="008D444C"/>
    <w:rsid w:val="008E7FC6"/>
    <w:rsid w:val="00911FD1"/>
    <w:rsid w:val="00920577"/>
    <w:rsid w:val="00924DD8"/>
    <w:rsid w:val="0095386B"/>
    <w:rsid w:val="009569A9"/>
    <w:rsid w:val="0096040F"/>
    <w:rsid w:val="00967ABD"/>
    <w:rsid w:val="00992AF5"/>
    <w:rsid w:val="009949C0"/>
    <w:rsid w:val="009A0A07"/>
    <w:rsid w:val="009E3A9A"/>
    <w:rsid w:val="00A30D3E"/>
    <w:rsid w:val="00A51EB7"/>
    <w:rsid w:val="00A604C8"/>
    <w:rsid w:val="00A73A4C"/>
    <w:rsid w:val="00A847C1"/>
    <w:rsid w:val="00A91FA1"/>
    <w:rsid w:val="00AC0C32"/>
    <w:rsid w:val="00AC407B"/>
    <w:rsid w:val="00AF1A25"/>
    <w:rsid w:val="00AF5A47"/>
    <w:rsid w:val="00B24F06"/>
    <w:rsid w:val="00B31172"/>
    <w:rsid w:val="00B44F7D"/>
    <w:rsid w:val="00B478A7"/>
    <w:rsid w:val="00B51694"/>
    <w:rsid w:val="00B52345"/>
    <w:rsid w:val="00B62ADD"/>
    <w:rsid w:val="00B9757B"/>
    <w:rsid w:val="00BA3DC9"/>
    <w:rsid w:val="00BB666F"/>
    <w:rsid w:val="00BC1CDF"/>
    <w:rsid w:val="00BC1E1B"/>
    <w:rsid w:val="00BD7353"/>
    <w:rsid w:val="00BE7220"/>
    <w:rsid w:val="00BF3F7B"/>
    <w:rsid w:val="00C116EB"/>
    <w:rsid w:val="00C422B7"/>
    <w:rsid w:val="00C46CBB"/>
    <w:rsid w:val="00C54730"/>
    <w:rsid w:val="00C8770C"/>
    <w:rsid w:val="00C9721D"/>
    <w:rsid w:val="00CA53E4"/>
    <w:rsid w:val="00CC22AA"/>
    <w:rsid w:val="00CE4217"/>
    <w:rsid w:val="00CE71E4"/>
    <w:rsid w:val="00D03FA7"/>
    <w:rsid w:val="00D05631"/>
    <w:rsid w:val="00D24EDF"/>
    <w:rsid w:val="00D323DF"/>
    <w:rsid w:val="00D62D9B"/>
    <w:rsid w:val="00D739D3"/>
    <w:rsid w:val="00DB2F9C"/>
    <w:rsid w:val="00DC44F4"/>
    <w:rsid w:val="00DD2876"/>
    <w:rsid w:val="00DF237F"/>
    <w:rsid w:val="00DF3F74"/>
    <w:rsid w:val="00E151A3"/>
    <w:rsid w:val="00E21D98"/>
    <w:rsid w:val="00E22A16"/>
    <w:rsid w:val="00E3176C"/>
    <w:rsid w:val="00E51594"/>
    <w:rsid w:val="00E52ADA"/>
    <w:rsid w:val="00E565E2"/>
    <w:rsid w:val="00E702DD"/>
    <w:rsid w:val="00E73C3D"/>
    <w:rsid w:val="00E75699"/>
    <w:rsid w:val="00E813E2"/>
    <w:rsid w:val="00EC569C"/>
    <w:rsid w:val="00EC5D42"/>
    <w:rsid w:val="00ED48B1"/>
    <w:rsid w:val="00EF046C"/>
    <w:rsid w:val="00F43D6A"/>
    <w:rsid w:val="00F55995"/>
    <w:rsid w:val="00F64D0C"/>
    <w:rsid w:val="00FA0AA9"/>
    <w:rsid w:val="00FA6769"/>
    <w:rsid w:val="00FB48A5"/>
    <w:rsid w:val="00FD7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4748"/>
  <w15:docId w15:val="{882910A8-15B6-4A00-AA34-C0DD47E2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23DF"/>
    <w:pPr>
      <w:spacing w:after="12" w:line="249" w:lineRule="auto"/>
      <w:ind w:left="10" w:hanging="10"/>
      <w:jc w:val="both"/>
    </w:pPr>
    <w:rPr>
      <w:rFonts w:ascii="Times New Roman" w:eastAsia="Times New Roman" w:hAnsi="Times New Roman"/>
      <w:color w:val="000000"/>
      <w:sz w:val="24"/>
      <w:szCs w:val="22"/>
    </w:rPr>
  </w:style>
  <w:style w:type="paragraph" w:styleId="Titolo1">
    <w:name w:val="heading 1"/>
    <w:next w:val="Normale"/>
    <w:link w:val="Titolo1Carattere"/>
    <w:uiPriority w:val="9"/>
    <w:unhideWhenUsed/>
    <w:qFormat/>
    <w:rsid w:val="006348F9"/>
    <w:pPr>
      <w:keepNext/>
      <w:keepLines/>
      <w:spacing w:after="3" w:line="270" w:lineRule="auto"/>
      <w:ind w:left="293" w:hanging="10"/>
      <w:outlineLvl w:val="0"/>
    </w:pPr>
    <w:rPr>
      <w:rFonts w:ascii="Times New Roman" w:eastAsia="Times New Roman" w:hAnsi="Times New Roman"/>
      <w:b/>
      <w:color w:val="000000"/>
      <w:sz w:val="24"/>
    </w:rPr>
  </w:style>
  <w:style w:type="paragraph" w:styleId="Titolo2">
    <w:name w:val="heading 2"/>
    <w:next w:val="Normale"/>
    <w:link w:val="Titolo2Carattere"/>
    <w:uiPriority w:val="9"/>
    <w:unhideWhenUsed/>
    <w:qFormat/>
    <w:rsid w:val="006348F9"/>
    <w:pPr>
      <w:keepNext/>
      <w:keepLines/>
      <w:pBdr>
        <w:top w:val="single" w:sz="4" w:space="0" w:color="000000"/>
        <w:left w:val="single" w:sz="4" w:space="0" w:color="000000"/>
        <w:bottom w:val="single" w:sz="4" w:space="0" w:color="000000"/>
        <w:right w:val="single" w:sz="4" w:space="0" w:color="000000"/>
      </w:pBdr>
      <w:spacing w:line="259" w:lineRule="auto"/>
      <w:ind w:left="10" w:right="1259" w:hanging="10"/>
      <w:jc w:val="right"/>
      <w:outlineLvl w:val="1"/>
    </w:pPr>
    <w:rPr>
      <w:rFonts w:ascii="Times New Roman" w:eastAsia="Times New Roman" w:hAnsi="Times New Roman"/>
      <w:b/>
      <w:color w:val="000000"/>
      <w:sz w:val="32"/>
    </w:rPr>
  </w:style>
  <w:style w:type="paragraph" w:styleId="Titolo3">
    <w:name w:val="heading 3"/>
    <w:next w:val="Normale"/>
    <w:link w:val="Titolo3Carattere"/>
    <w:uiPriority w:val="9"/>
    <w:unhideWhenUsed/>
    <w:qFormat/>
    <w:rsid w:val="006348F9"/>
    <w:pPr>
      <w:keepNext/>
      <w:keepLines/>
      <w:spacing w:line="259" w:lineRule="auto"/>
      <w:ind w:left="10" w:hanging="10"/>
      <w:outlineLvl w:val="2"/>
    </w:pPr>
    <w:rPr>
      <w:rFonts w:ascii="Times New Roman" w:eastAsia="Times New Roman" w:hAnsi="Times New Roman"/>
      <w:b/>
      <w:color w:val="000000"/>
      <w:sz w:val="28"/>
    </w:rPr>
  </w:style>
  <w:style w:type="paragraph" w:styleId="Titolo4">
    <w:name w:val="heading 4"/>
    <w:next w:val="Normale"/>
    <w:link w:val="Titolo4Carattere"/>
    <w:uiPriority w:val="9"/>
    <w:unhideWhenUsed/>
    <w:qFormat/>
    <w:rsid w:val="006348F9"/>
    <w:pPr>
      <w:keepNext/>
      <w:keepLines/>
      <w:spacing w:after="3" w:line="270" w:lineRule="auto"/>
      <w:ind w:left="293" w:hanging="10"/>
      <w:outlineLvl w:val="3"/>
    </w:pPr>
    <w:rPr>
      <w:rFonts w:ascii="Times New Roman" w:eastAsia="Times New Roman" w:hAnsi="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348F9"/>
    <w:rPr>
      <w:rFonts w:ascii="Times New Roman" w:eastAsia="Times New Roman" w:hAnsi="Times New Roman"/>
      <w:b/>
      <w:color w:val="000000"/>
      <w:sz w:val="24"/>
      <w:lang w:eastAsia="it-IT" w:bidi="ar-SA"/>
    </w:rPr>
  </w:style>
  <w:style w:type="character" w:customStyle="1" w:styleId="Titolo2Carattere">
    <w:name w:val="Titolo 2 Carattere"/>
    <w:link w:val="Titolo2"/>
    <w:uiPriority w:val="9"/>
    <w:rsid w:val="006348F9"/>
    <w:rPr>
      <w:rFonts w:ascii="Times New Roman" w:eastAsia="Times New Roman" w:hAnsi="Times New Roman"/>
      <w:b/>
      <w:color w:val="000000"/>
      <w:sz w:val="32"/>
      <w:lang w:eastAsia="it-IT" w:bidi="ar-SA"/>
    </w:rPr>
  </w:style>
  <w:style w:type="character" w:customStyle="1" w:styleId="Titolo3Carattere">
    <w:name w:val="Titolo 3 Carattere"/>
    <w:link w:val="Titolo3"/>
    <w:uiPriority w:val="9"/>
    <w:rsid w:val="006348F9"/>
    <w:rPr>
      <w:rFonts w:ascii="Times New Roman" w:eastAsia="Times New Roman" w:hAnsi="Times New Roman"/>
      <w:b/>
      <w:color w:val="000000"/>
      <w:sz w:val="28"/>
      <w:lang w:eastAsia="it-IT" w:bidi="ar-SA"/>
    </w:rPr>
  </w:style>
  <w:style w:type="character" w:customStyle="1" w:styleId="Titolo4Carattere">
    <w:name w:val="Titolo 4 Carattere"/>
    <w:link w:val="Titolo4"/>
    <w:uiPriority w:val="9"/>
    <w:rsid w:val="006348F9"/>
    <w:rPr>
      <w:rFonts w:ascii="Times New Roman" w:eastAsia="Times New Roman" w:hAnsi="Times New Roman"/>
      <w:b/>
      <w:color w:val="000000"/>
      <w:sz w:val="24"/>
      <w:lang w:eastAsia="it-IT" w:bidi="ar-SA"/>
    </w:rPr>
  </w:style>
  <w:style w:type="paragraph" w:customStyle="1" w:styleId="footnotedescription">
    <w:name w:val="footnote description"/>
    <w:next w:val="Normale"/>
    <w:link w:val="footnotedescriptionChar"/>
    <w:hidden/>
    <w:rsid w:val="006348F9"/>
    <w:pPr>
      <w:spacing w:line="259" w:lineRule="auto"/>
    </w:pPr>
    <w:rPr>
      <w:rFonts w:cs="Calibri"/>
      <w:color w:val="000000"/>
    </w:rPr>
  </w:style>
  <w:style w:type="character" w:customStyle="1" w:styleId="footnotedescriptionChar">
    <w:name w:val="footnote description Char"/>
    <w:link w:val="footnotedescription"/>
    <w:rsid w:val="006348F9"/>
    <w:rPr>
      <w:rFonts w:cs="Calibri"/>
      <w:color w:val="000000"/>
      <w:lang w:eastAsia="it-IT" w:bidi="ar-SA"/>
    </w:rPr>
  </w:style>
  <w:style w:type="character" w:customStyle="1" w:styleId="footnotemark">
    <w:name w:val="footnote mark"/>
    <w:hidden/>
    <w:rsid w:val="006348F9"/>
    <w:rPr>
      <w:rFonts w:ascii="Calibri" w:eastAsia="Calibri" w:hAnsi="Calibri" w:cs="Calibri"/>
      <w:color w:val="000000"/>
      <w:sz w:val="20"/>
      <w:vertAlign w:val="superscript"/>
    </w:rPr>
  </w:style>
  <w:style w:type="table" w:customStyle="1" w:styleId="TableGrid">
    <w:name w:val="TableGrid"/>
    <w:rsid w:val="006348F9"/>
    <w:rPr>
      <w:rFonts w:eastAsia="Times New Roman"/>
      <w:sz w:val="22"/>
      <w:szCs w:val="22"/>
    </w:rPr>
    <w:tblPr>
      <w:tblCellMar>
        <w:top w:w="0" w:type="dxa"/>
        <w:left w:w="0" w:type="dxa"/>
        <w:bottom w:w="0" w:type="dxa"/>
        <w:right w:w="0" w:type="dxa"/>
      </w:tblCellMar>
    </w:tblPr>
  </w:style>
  <w:style w:type="table" w:styleId="Grigliatabella">
    <w:name w:val="Table Grid"/>
    <w:basedOn w:val="Tabellanormale"/>
    <w:uiPriority w:val="39"/>
    <w:rsid w:val="0063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9721D"/>
    <w:pPr>
      <w:tabs>
        <w:tab w:val="center" w:pos="4819"/>
        <w:tab w:val="right" w:pos="9638"/>
      </w:tabs>
    </w:pPr>
  </w:style>
  <w:style w:type="character" w:customStyle="1" w:styleId="IntestazioneCarattere">
    <w:name w:val="Intestazione Carattere"/>
    <w:link w:val="Intestazione"/>
    <w:uiPriority w:val="99"/>
    <w:rsid w:val="00C9721D"/>
    <w:rPr>
      <w:rFonts w:ascii="Times New Roman" w:eastAsia="Times New Roman" w:hAnsi="Times New Roman"/>
      <w:color w:val="000000"/>
      <w:sz w:val="24"/>
      <w:szCs w:val="22"/>
    </w:rPr>
  </w:style>
  <w:style w:type="paragraph" w:styleId="Pidipagina">
    <w:name w:val="footer"/>
    <w:basedOn w:val="Normale"/>
    <w:link w:val="PidipaginaCarattere"/>
    <w:uiPriority w:val="99"/>
    <w:unhideWhenUsed/>
    <w:rsid w:val="00C9721D"/>
    <w:pPr>
      <w:tabs>
        <w:tab w:val="center" w:pos="4819"/>
        <w:tab w:val="right" w:pos="9638"/>
      </w:tabs>
    </w:pPr>
  </w:style>
  <w:style w:type="character" w:customStyle="1" w:styleId="PidipaginaCarattere">
    <w:name w:val="Piè di pagina Carattere"/>
    <w:link w:val="Pidipagina"/>
    <w:uiPriority w:val="99"/>
    <w:rsid w:val="00C9721D"/>
    <w:rPr>
      <w:rFonts w:ascii="Times New Roman" w:eastAsia="Times New Roman" w:hAnsi="Times New Roman"/>
      <w:color w:val="000000"/>
      <w:sz w:val="24"/>
      <w:szCs w:val="22"/>
    </w:rPr>
  </w:style>
  <w:style w:type="paragraph" w:styleId="Paragrafoelenco">
    <w:name w:val="List Paragraph"/>
    <w:basedOn w:val="Normale"/>
    <w:uiPriority w:val="1"/>
    <w:qFormat/>
    <w:rsid w:val="003B2DCF"/>
    <w:pPr>
      <w:spacing w:after="160" w:line="259" w:lineRule="auto"/>
      <w:ind w:left="720" w:firstLine="0"/>
      <w:contextualSpacing/>
      <w:jc w:val="left"/>
    </w:pPr>
    <w:rPr>
      <w:rFonts w:ascii="Calibri" w:eastAsia="Calibri" w:hAnsi="Calibri"/>
      <w:color w:val="auto"/>
      <w:sz w:val="22"/>
      <w:lang w:eastAsia="en-US"/>
    </w:rPr>
  </w:style>
  <w:style w:type="paragraph" w:customStyle="1" w:styleId="Normale0">
    <w:name w:val="[Normale]"/>
    <w:uiPriority w:val="99"/>
    <w:rsid w:val="00FA0AA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eastAsia="Times New Roman" w:hAnsi="Arial" w:cs="Arial"/>
      <w:sz w:val="24"/>
      <w:szCs w:val="24"/>
    </w:rPr>
  </w:style>
  <w:style w:type="paragraph" w:styleId="Testofumetto">
    <w:name w:val="Balloon Text"/>
    <w:basedOn w:val="Normale"/>
    <w:link w:val="TestofumettoCarattere"/>
    <w:uiPriority w:val="99"/>
    <w:semiHidden/>
    <w:unhideWhenUsed/>
    <w:rsid w:val="00633A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3AD0"/>
    <w:rPr>
      <w:rFonts w:ascii="Segoe UI" w:eastAsia="Times New Roman" w:hAnsi="Segoe UI" w:cs="Segoe UI"/>
      <w:color w:val="000000"/>
      <w:sz w:val="18"/>
      <w:szCs w:val="18"/>
    </w:rPr>
  </w:style>
  <w:style w:type="paragraph" w:customStyle="1" w:styleId="a">
    <w:basedOn w:val="Normale"/>
    <w:next w:val="Corpotesto"/>
    <w:link w:val="CorpodeltestoCarattere"/>
    <w:uiPriority w:val="1"/>
    <w:qFormat/>
    <w:rsid w:val="003A2886"/>
    <w:pPr>
      <w:widowControl w:val="0"/>
      <w:autoSpaceDE w:val="0"/>
      <w:autoSpaceDN w:val="0"/>
      <w:spacing w:after="0" w:line="240" w:lineRule="auto"/>
      <w:ind w:left="0" w:firstLine="0"/>
      <w:jc w:val="left"/>
    </w:pPr>
    <w:rPr>
      <w:color w:val="auto"/>
      <w:sz w:val="26"/>
      <w:szCs w:val="26"/>
      <w:lang w:bidi="it-IT"/>
    </w:rPr>
  </w:style>
  <w:style w:type="character" w:customStyle="1" w:styleId="CorpodeltestoCarattere">
    <w:name w:val="Corpo del testo Carattere"/>
    <w:basedOn w:val="Carpredefinitoparagrafo"/>
    <w:link w:val="a"/>
    <w:uiPriority w:val="1"/>
    <w:rsid w:val="003A2886"/>
    <w:rPr>
      <w:rFonts w:ascii="Times New Roman" w:eastAsia="Times New Roman" w:hAnsi="Times New Roman"/>
      <w:sz w:val="26"/>
      <w:szCs w:val="26"/>
      <w:lang w:bidi="it-IT"/>
    </w:rPr>
  </w:style>
  <w:style w:type="paragraph" w:styleId="Corpotesto">
    <w:name w:val="Body Text"/>
    <w:basedOn w:val="Normale"/>
    <w:link w:val="CorpotestoCarattere"/>
    <w:uiPriority w:val="99"/>
    <w:semiHidden/>
    <w:unhideWhenUsed/>
    <w:rsid w:val="003A2886"/>
    <w:pPr>
      <w:spacing w:after="120"/>
    </w:pPr>
  </w:style>
  <w:style w:type="character" w:customStyle="1" w:styleId="CorpotestoCarattere">
    <w:name w:val="Corpo testo Carattere"/>
    <w:basedOn w:val="Carpredefinitoparagrafo"/>
    <w:link w:val="Corpotesto"/>
    <w:uiPriority w:val="99"/>
    <w:semiHidden/>
    <w:rsid w:val="003A2886"/>
    <w:rPr>
      <w:rFonts w:ascii="Times New Roman" w:eastAsia="Times New Roman" w:hAnsi="Times New Roman"/>
      <w:color w:val="000000"/>
      <w:sz w:val="24"/>
      <w:szCs w:val="22"/>
    </w:rPr>
  </w:style>
  <w:style w:type="character" w:styleId="Enfasigrassetto">
    <w:name w:val="Strong"/>
    <w:basedOn w:val="Carpredefinitoparagrafo"/>
    <w:uiPriority w:val="22"/>
    <w:qFormat/>
    <w:rsid w:val="00743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21226">
      <w:bodyDiv w:val="1"/>
      <w:marLeft w:val="0"/>
      <w:marRight w:val="0"/>
      <w:marTop w:val="0"/>
      <w:marBottom w:val="0"/>
      <w:divBdr>
        <w:top w:val="none" w:sz="0" w:space="0" w:color="auto"/>
        <w:left w:val="none" w:sz="0" w:space="0" w:color="auto"/>
        <w:bottom w:val="none" w:sz="0" w:space="0" w:color="auto"/>
        <w:right w:val="none" w:sz="0" w:space="0" w:color="auto"/>
      </w:divBdr>
    </w:div>
    <w:div w:id="382140544">
      <w:bodyDiv w:val="1"/>
      <w:marLeft w:val="0"/>
      <w:marRight w:val="0"/>
      <w:marTop w:val="0"/>
      <w:marBottom w:val="0"/>
      <w:divBdr>
        <w:top w:val="none" w:sz="0" w:space="0" w:color="auto"/>
        <w:left w:val="none" w:sz="0" w:space="0" w:color="auto"/>
        <w:bottom w:val="none" w:sz="0" w:space="0" w:color="auto"/>
        <w:right w:val="none" w:sz="0" w:space="0" w:color="auto"/>
      </w:divBdr>
    </w:div>
    <w:div w:id="469178139">
      <w:bodyDiv w:val="1"/>
      <w:marLeft w:val="0"/>
      <w:marRight w:val="0"/>
      <w:marTop w:val="0"/>
      <w:marBottom w:val="0"/>
      <w:divBdr>
        <w:top w:val="none" w:sz="0" w:space="0" w:color="auto"/>
        <w:left w:val="none" w:sz="0" w:space="0" w:color="auto"/>
        <w:bottom w:val="none" w:sz="0" w:space="0" w:color="auto"/>
        <w:right w:val="none" w:sz="0" w:space="0" w:color="auto"/>
      </w:divBdr>
    </w:div>
    <w:div w:id="1070420173">
      <w:bodyDiv w:val="1"/>
      <w:marLeft w:val="0"/>
      <w:marRight w:val="0"/>
      <w:marTop w:val="0"/>
      <w:marBottom w:val="0"/>
      <w:divBdr>
        <w:top w:val="none" w:sz="0" w:space="0" w:color="auto"/>
        <w:left w:val="none" w:sz="0" w:space="0" w:color="auto"/>
        <w:bottom w:val="none" w:sz="0" w:space="0" w:color="auto"/>
        <w:right w:val="none" w:sz="0" w:space="0" w:color="auto"/>
      </w:divBdr>
    </w:div>
    <w:div w:id="1199586381">
      <w:bodyDiv w:val="1"/>
      <w:marLeft w:val="0"/>
      <w:marRight w:val="0"/>
      <w:marTop w:val="0"/>
      <w:marBottom w:val="0"/>
      <w:divBdr>
        <w:top w:val="none" w:sz="0" w:space="0" w:color="auto"/>
        <w:left w:val="none" w:sz="0" w:space="0" w:color="auto"/>
        <w:bottom w:val="none" w:sz="0" w:space="0" w:color="auto"/>
        <w:right w:val="none" w:sz="0" w:space="0" w:color="auto"/>
      </w:divBdr>
    </w:div>
    <w:div w:id="13322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8B272-1264-4FDF-903C-C1E47F3A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2730</Words>
  <Characters>15567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Piredda</dc:creator>
  <cp:lastModifiedBy>user</cp:lastModifiedBy>
  <cp:revision>6</cp:revision>
  <cp:lastPrinted>2019-07-19T07:43:00Z</cp:lastPrinted>
  <dcterms:created xsi:type="dcterms:W3CDTF">2019-11-14T09:06:00Z</dcterms:created>
  <dcterms:modified xsi:type="dcterms:W3CDTF">2019-11-14T09:27:00Z</dcterms:modified>
</cp:coreProperties>
</file>