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D525" w14:textId="77777777" w:rsidR="00503DC7" w:rsidRDefault="00503DC7" w:rsidP="00503DC7">
      <w:pPr>
        <w:pStyle w:val="Titolo1"/>
        <w:jc w:val="center"/>
        <w:rPr>
          <w:rFonts w:ascii="Calligraph421 BT" w:hAnsi="Calligraph421 BT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9DD22A" wp14:editId="3694826E">
            <wp:simplePos x="0" y="0"/>
            <wp:positionH relativeFrom="column">
              <wp:posOffset>194310</wp:posOffset>
            </wp:positionH>
            <wp:positionV relativeFrom="paragraph">
              <wp:posOffset>-185420</wp:posOffset>
            </wp:positionV>
            <wp:extent cx="681355" cy="1104900"/>
            <wp:effectExtent l="19050" t="0" r="4445" b="0"/>
            <wp:wrapNone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C9D">
        <w:pict w14:anchorId="7A5C8276">
          <v:line id="_x0000_s1026" style="position:absolute;left:0;text-align:left;z-index:251660288;mso-position-horizontal-relative:text;mso-position-vertical-relative:text" from=".9pt,7.4pt" to="476.1pt,7.4pt" o:allowincell="f" stroked="f"/>
        </w:pict>
      </w:r>
      <w:r>
        <w:rPr>
          <w:rFonts w:ascii="Calligraph421 BT" w:hAnsi="Calligraph421 BT"/>
          <w:sz w:val="32"/>
        </w:rPr>
        <w:tab/>
        <w:t>COMUNE di SANT’ANATOLIA DI NARCO</w:t>
      </w:r>
    </w:p>
    <w:p w14:paraId="4051A0AB" w14:textId="683D8B65" w:rsidR="00503DC7" w:rsidRDefault="00503DC7" w:rsidP="00503DC7">
      <w:pPr>
        <w:pStyle w:val="Titolo2"/>
        <w:ind w:firstLine="708"/>
        <w:jc w:val="center"/>
        <w:rPr>
          <w:rFonts w:ascii="Calligraph421 BT" w:hAnsi="Calligraph421 BT"/>
        </w:rPr>
      </w:pPr>
      <w:r>
        <w:rPr>
          <w:rFonts w:ascii="Calligraph421 BT" w:hAnsi="Calligraph421 BT"/>
        </w:rPr>
        <w:t>(</w:t>
      </w:r>
      <w:bookmarkStart w:id="0" w:name="_GoBack"/>
      <w:bookmarkEnd w:id="0"/>
      <w:r>
        <w:rPr>
          <w:rFonts w:ascii="Calligraph421 BT" w:hAnsi="Calligraph421 BT"/>
        </w:rPr>
        <w:t>Provincia di Perugia)</w:t>
      </w:r>
    </w:p>
    <w:p w14:paraId="168D8AC1" w14:textId="77777777" w:rsidR="00503DC7" w:rsidRDefault="00503DC7" w:rsidP="00503DC7"/>
    <w:p w14:paraId="4F10BE4B" w14:textId="77777777" w:rsidR="00503DC7" w:rsidRDefault="00D11C9D" w:rsidP="00503DC7">
      <w:pPr>
        <w:jc w:val="center"/>
        <w:rPr>
          <w:rFonts w:ascii="Amaze" w:hAnsi="Amaze"/>
          <w:b/>
        </w:rPr>
      </w:pPr>
      <w:r>
        <w:pict w14:anchorId="4A05D42A">
          <v:line id="_x0000_s1027" style="position:absolute;left:0;text-align:left;z-index:251661312" from="8.1pt,8.65pt" to="447.3pt,8.65pt" o:allowincell="f" stroked="f"/>
        </w:pict>
      </w:r>
      <w:r w:rsidR="00503DC7">
        <w:rPr>
          <w:rFonts w:ascii="Amaze" w:hAnsi="Amaze"/>
          <w:b/>
        </w:rPr>
        <w:tab/>
        <w:t xml:space="preserve">          Piazza G. Marconi, 1   – 06040 Sant’Anatolia di Narco Tel. 0743 / 613149 – Fax 0743 / 613148</w:t>
      </w:r>
    </w:p>
    <w:p w14:paraId="50611538" w14:textId="77777777" w:rsidR="00503DC7" w:rsidRDefault="00D11C9D" w:rsidP="00503DC7">
      <w:pPr>
        <w:jc w:val="center"/>
        <w:rPr>
          <w:rFonts w:ascii="Amaze" w:hAnsi="Amaze"/>
        </w:rPr>
      </w:pPr>
      <w:r>
        <w:pict w14:anchorId="5CA92D4B">
          <v:line id="_x0000_s1028" style="position:absolute;left:0;text-align:left;z-index:251662336" from="11.15pt,11.85pt" to="486.35pt,11.85pt" o:allowincell="f" strokeweight="1pt"/>
        </w:pict>
      </w:r>
    </w:p>
    <w:p w14:paraId="3777D43E" w14:textId="77777777" w:rsidR="00503DC7" w:rsidRDefault="00503DC7" w:rsidP="00503DC7">
      <w:pPr>
        <w:spacing w:line="360" w:lineRule="auto"/>
        <w:jc w:val="right"/>
        <w:rPr>
          <w:rFonts w:ascii="Candara" w:hAnsi="Candara"/>
          <w:b/>
          <w:sz w:val="24"/>
          <w:szCs w:val="24"/>
        </w:rPr>
      </w:pPr>
    </w:p>
    <w:p w14:paraId="6DA117BD" w14:textId="77777777" w:rsidR="00C62FB3" w:rsidRPr="00347597" w:rsidRDefault="00C62FB3" w:rsidP="003C7B77">
      <w:pPr>
        <w:spacing w:line="360" w:lineRule="auto"/>
        <w:rPr>
          <w:rFonts w:ascii="Candara" w:hAnsi="Candara"/>
          <w:b/>
          <w:sz w:val="24"/>
          <w:szCs w:val="24"/>
        </w:rPr>
      </w:pPr>
      <w:r w:rsidRPr="00FD5343">
        <w:rPr>
          <w:rFonts w:ascii="Candara" w:hAnsi="Candara"/>
          <w:b/>
          <w:sz w:val="24"/>
          <w:szCs w:val="24"/>
        </w:rPr>
        <w:t>Stima dei tessuti pertinenti al Fondo Lamberto Gentili</w:t>
      </w:r>
    </w:p>
    <w:p w14:paraId="581891EA" w14:textId="0D26964F" w:rsidR="00C62FB3" w:rsidRPr="003C7B77" w:rsidRDefault="000E6B0B" w:rsidP="00FD5343">
      <w:pPr>
        <w:spacing w:line="360" w:lineRule="auto"/>
        <w:ind w:firstLine="708"/>
        <w:jc w:val="both"/>
        <w:rPr>
          <w:rFonts w:ascii="Candara" w:hAnsi="Candara"/>
          <w:sz w:val="24"/>
          <w:szCs w:val="24"/>
        </w:rPr>
      </w:pPr>
      <w:r w:rsidRPr="003C7B77">
        <w:rPr>
          <w:rFonts w:ascii="Candara" w:hAnsi="Candara"/>
          <w:sz w:val="24"/>
          <w:szCs w:val="24"/>
        </w:rPr>
        <w:t xml:space="preserve">In riferimento </w:t>
      </w:r>
      <w:r w:rsidR="003C7B77">
        <w:rPr>
          <w:rFonts w:ascii="Candara" w:hAnsi="Candara"/>
          <w:sz w:val="24"/>
          <w:szCs w:val="24"/>
        </w:rPr>
        <w:t xml:space="preserve">al rinnovo del contratto del Fondo Lamberto Gentili </w:t>
      </w:r>
      <w:r w:rsidRPr="003C7B77">
        <w:rPr>
          <w:rFonts w:ascii="Candara" w:hAnsi="Candara"/>
          <w:sz w:val="24"/>
          <w:szCs w:val="24"/>
        </w:rPr>
        <w:t>si fa presente che è stato effettuato u</w:t>
      </w:r>
      <w:r w:rsidR="00275E9A" w:rsidRPr="003C7B77">
        <w:rPr>
          <w:rFonts w:ascii="Candara" w:hAnsi="Candara"/>
          <w:sz w:val="24"/>
          <w:szCs w:val="24"/>
        </w:rPr>
        <w:t>n</w:t>
      </w:r>
      <w:r w:rsidR="003C7B77" w:rsidRPr="003C7B77">
        <w:rPr>
          <w:rFonts w:ascii="Candara" w:hAnsi="Candara"/>
          <w:sz w:val="24"/>
          <w:szCs w:val="24"/>
        </w:rPr>
        <w:t xml:space="preserve"> sopralluogo in data </w:t>
      </w:r>
      <w:r w:rsidR="004A40E2">
        <w:rPr>
          <w:rFonts w:ascii="Candara" w:hAnsi="Candara"/>
          <w:sz w:val="24"/>
          <w:szCs w:val="24"/>
        </w:rPr>
        <w:t>9 gennaio</w:t>
      </w:r>
      <w:r w:rsidRPr="003C7B77">
        <w:rPr>
          <w:rFonts w:ascii="Candara" w:hAnsi="Candara"/>
          <w:sz w:val="24"/>
          <w:szCs w:val="24"/>
        </w:rPr>
        <w:t xml:space="preserve"> circa lo stato di conservazione dei manufatti presenti all’interno del Museo della Canapa, antenna dell’Ecomuseo della Dorsale Appenninica Umbra.</w:t>
      </w:r>
    </w:p>
    <w:p w14:paraId="41A29958" w14:textId="77777777" w:rsidR="003C7B77" w:rsidRDefault="00275E9A" w:rsidP="00FD5343">
      <w:pPr>
        <w:spacing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 w:rsidRPr="003C7B77">
        <w:rPr>
          <w:rFonts w:ascii="Candara" w:hAnsi="Candara"/>
          <w:sz w:val="24"/>
          <w:szCs w:val="24"/>
        </w:rPr>
        <w:t xml:space="preserve">Dal sopralluogo effettuato ho potuto appurare che lo stato conservativo dei manufatti è rimasto invariato rispetto al momento della consegna e che sia l’armadio di conservazione dei tessili sia le vetrine espositive sono dotate di pani di </w:t>
      </w:r>
      <w:r w:rsidRPr="00FD5343">
        <w:rPr>
          <w:rFonts w:ascii="Candara" w:hAnsi="Candara"/>
          <w:sz w:val="24"/>
          <w:szCs w:val="24"/>
        </w:rPr>
        <w:t xml:space="preserve">Silicagel </w:t>
      </w:r>
      <w:r w:rsidR="003C7B77" w:rsidRPr="00FD5343">
        <w:rPr>
          <w:rFonts w:ascii="Candara" w:hAnsi="Candara" w:cs="Arial"/>
          <w:sz w:val="24"/>
          <w:szCs w:val="24"/>
        </w:rPr>
        <w:t>per il monitoraggio delle fluttuazioni dell’umidità</w:t>
      </w:r>
      <w:r w:rsidR="00FD5343" w:rsidRPr="00FD5343">
        <w:rPr>
          <w:rFonts w:ascii="Candara" w:hAnsi="Candara" w:cs="Arial"/>
          <w:sz w:val="24"/>
          <w:szCs w:val="24"/>
        </w:rPr>
        <w:t xml:space="preserve">. </w:t>
      </w:r>
      <w:r w:rsidR="003C7B77" w:rsidRPr="00FD5343">
        <w:rPr>
          <w:rFonts w:ascii="Candara" w:hAnsi="Candara" w:cs="Arial"/>
          <w:sz w:val="24"/>
          <w:szCs w:val="24"/>
        </w:rPr>
        <w:t>In particolare il gel di silice impiegato è munito di indicatori del contenuto in umidità, quali il cloruro di cobalto, che lo fa apparire azzurro-viola in condizioni secche e, attraverso sfumature successive, di colora rosa pallido quando sono saturi</w:t>
      </w:r>
      <w:r w:rsidR="00FD5343">
        <w:rPr>
          <w:rFonts w:ascii="Candara" w:hAnsi="Candara" w:cs="Arial"/>
          <w:sz w:val="24"/>
          <w:szCs w:val="24"/>
        </w:rPr>
        <w:t>. Allo stato attuale il Silicag</w:t>
      </w:r>
      <w:r w:rsidR="00FD5343" w:rsidRPr="00FD5343">
        <w:rPr>
          <w:rFonts w:ascii="Candara" w:hAnsi="Candara" w:cs="Arial"/>
          <w:sz w:val="24"/>
          <w:szCs w:val="24"/>
        </w:rPr>
        <w:t>el non mostra alterazioni né nei colori né nella struttura.</w:t>
      </w:r>
    </w:p>
    <w:p w14:paraId="15E1AEEC" w14:textId="0E224255" w:rsidR="00C219F8" w:rsidRDefault="00C219F8" w:rsidP="00C219F8">
      <w:pPr>
        <w:spacing w:line="360" w:lineRule="auto"/>
        <w:ind w:firstLine="708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Si allega (Allegato B) elenco aggiornato in data </w:t>
      </w:r>
      <w:r w:rsidR="004A40E2">
        <w:rPr>
          <w:rFonts w:ascii="Candara" w:hAnsi="Candara" w:cs="Arial"/>
          <w:sz w:val="24"/>
          <w:szCs w:val="24"/>
        </w:rPr>
        <w:t>09 gennaio 2020</w:t>
      </w:r>
      <w:r>
        <w:rPr>
          <w:rFonts w:ascii="Candara" w:hAnsi="Candara" w:cs="Arial"/>
          <w:sz w:val="24"/>
          <w:szCs w:val="24"/>
        </w:rPr>
        <w:t xml:space="preserve"> dei tessuti pertinenti al Fondo Lamberto Gentili conservati nel Museo della Canapa.</w:t>
      </w:r>
    </w:p>
    <w:p w14:paraId="0E004112" w14:textId="77777777" w:rsidR="00FD5343" w:rsidRDefault="00FD5343" w:rsidP="00FD5343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</w:p>
    <w:p w14:paraId="3ACCFEE5" w14:textId="6A694C40" w:rsidR="00FD5343" w:rsidRDefault="00FD5343" w:rsidP="00FD5343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Sant’Anatolia di Narco, </w:t>
      </w:r>
      <w:r w:rsidR="004A40E2">
        <w:rPr>
          <w:rFonts w:ascii="Candara" w:hAnsi="Candara" w:cs="Arial"/>
          <w:sz w:val="24"/>
          <w:szCs w:val="24"/>
        </w:rPr>
        <w:t>29 gennaio 2020</w:t>
      </w:r>
    </w:p>
    <w:p w14:paraId="465874DB" w14:textId="49EB3273" w:rsidR="004A40E2" w:rsidRDefault="004A40E2" w:rsidP="00FD5343">
      <w:pPr>
        <w:spacing w:line="360" w:lineRule="auto"/>
        <w:jc w:val="right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Dott.ssa Glenda Giampaoli</w:t>
      </w:r>
    </w:p>
    <w:p w14:paraId="3A30B508" w14:textId="77777777" w:rsidR="00FD5343" w:rsidRPr="003C7B77" w:rsidRDefault="00FD5343" w:rsidP="004A40E2">
      <w:pPr>
        <w:spacing w:line="360" w:lineRule="auto"/>
        <w:jc w:val="right"/>
        <w:rPr>
          <w:rFonts w:ascii="Candara" w:hAnsi="Candara"/>
          <w:sz w:val="24"/>
          <w:szCs w:val="24"/>
        </w:rPr>
      </w:pPr>
    </w:p>
    <w:sectPr w:rsidR="00FD5343" w:rsidRPr="003C7B77" w:rsidSect="00C92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ligraph421 BT">
    <w:altName w:val="Bookman Old Style"/>
    <w:charset w:val="00"/>
    <w:family w:val="script"/>
    <w:pitch w:val="variable"/>
    <w:sig w:usb0="00000007" w:usb1="00000000" w:usb2="00000000" w:usb3="00000000" w:csb0="0000001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B3"/>
    <w:rsid w:val="0009244B"/>
    <w:rsid w:val="000B2470"/>
    <w:rsid w:val="000D4B5B"/>
    <w:rsid w:val="000E6B0B"/>
    <w:rsid w:val="00114AEA"/>
    <w:rsid w:val="0012362C"/>
    <w:rsid w:val="001365E9"/>
    <w:rsid w:val="00181468"/>
    <w:rsid w:val="00181A58"/>
    <w:rsid w:val="002101E2"/>
    <w:rsid w:val="0024456D"/>
    <w:rsid w:val="00256ACB"/>
    <w:rsid w:val="00275E9A"/>
    <w:rsid w:val="00294786"/>
    <w:rsid w:val="002A2F03"/>
    <w:rsid w:val="002A74FC"/>
    <w:rsid w:val="002B7E1B"/>
    <w:rsid w:val="00341479"/>
    <w:rsid w:val="00347597"/>
    <w:rsid w:val="00395F70"/>
    <w:rsid w:val="003B1B1E"/>
    <w:rsid w:val="003C7B77"/>
    <w:rsid w:val="003F479B"/>
    <w:rsid w:val="00405EA3"/>
    <w:rsid w:val="00407BE6"/>
    <w:rsid w:val="00425148"/>
    <w:rsid w:val="00427E4C"/>
    <w:rsid w:val="0046598A"/>
    <w:rsid w:val="00477280"/>
    <w:rsid w:val="00477DB1"/>
    <w:rsid w:val="004851DF"/>
    <w:rsid w:val="004A40E2"/>
    <w:rsid w:val="004D2106"/>
    <w:rsid w:val="004E3709"/>
    <w:rsid w:val="00503DC7"/>
    <w:rsid w:val="00504475"/>
    <w:rsid w:val="005160AA"/>
    <w:rsid w:val="00535E30"/>
    <w:rsid w:val="00544274"/>
    <w:rsid w:val="00557F15"/>
    <w:rsid w:val="00574F04"/>
    <w:rsid w:val="005E5971"/>
    <w:rsid w:val="006423A0"/>
    <w:rsid w:val="00660FE2"/>
    <w:rsid w:val="0069550B"/>
    <w:rsid w:val="0070570F"/>
    <w:rsid w:val="0071561D"/>
    <w:rsid w:val="007A2893"/>
    <w:rsid w:val="007B096B"/>
    <w:rsid w:val="0080702C"/>
    <w:rsid w:val="008375A3"/>
    <w:rsid w:val="008724FD"/>
    <w:rsid w:val="008A1F32"/>
    <w:rsid w:val="008B022B"/>
    <w:rsid w:val="008B0516"/>
    <w:rsid w:val="009874A5"/>
    <w:rsid w:val="00991EE4"/>
    <w:rsid w:val="00A36AA9"/>
    <w:rsid w:val="00A920D6"/>
    <w:rsid w:val="00AB7595"/>
    <w:rsid w:val="00B2412B"/>
    <w:rsid w:val="00B525E0"/>
    <w:rsid w:val="00B84521"/>
    <w:rsid w:val="00B92E92"/>
    <w:rsid w:val="00C219F8"/>
    <w:rsid w:val="00C267D7"/>
    <w:rsid w:val="00C62FB3"/>
    <w:rsid w:val="00C9233C"/>
    <w:rsid w:val="00D11C9D"/>
    <w:rsid w:val="00D24686"/>
    <w:rsid w:val="00D34974"/>
    <w:rsid w:val="00DA0DA3"/>
    <w:rsid w:val="00F327AA"/>
    <w:rsid w:val="00F51C7B"/>
    <w:rsid w:val="00FA278D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0B7061"/>
  <w15:docId w15:val="{5DD8F43B-E50F-4666-A067-23568582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33C"/>
  </w:style>
  <w:style w:type="paragraph" w:styleId="Titolo1">
    <w:name w:val="heading 1"/>
    <w:basedOn w:val="Normale"/>
    <w:next w:val="Normale"/>
    <w:link w:val="Titolo1Carattere"/>
    <w:qFormat/>
    <w:rsid w:val="00503DC7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i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03DC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03DC7"/>
    <w:rPr>
      <w:rFonts w:ascii="Arial Narrow" w:eastAsia="Times New Roman" w:hAnsi="Arial Narrow" w:cs="Times New Roman"/>
      <w:b/>
      <w:i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03DC7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9D53-D448-4010-AD95-12997A2A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user</cp:lastModifiedBy>
  <cp:revision>7</cp:revision>
  <cp:lastPrinted>2013-08-22T10:09:00Z</cp:lastPrinted>
  <dcterms:created xsi:type="dcterms:W3CDTF">2013-08-22T08:25:00Z</dcterms:created>
  <dcterms:modified xsi:type="dcterms:W3CDTF">2020-01-30T16:40:00Z</dcterms:modified>
</cp:coreProperties>
</file>