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4C" w:rsidRDefault="00DE254C" w:rsidP="00DE254C">
      <w:pPr>
        <w:autoSpaceDE w:val="0"/>
        <w:autoSpaceDN w:val="0"/>
        <w:adjustRightInd w:val="0"/>
        <w:rPr>
          <w:rFonts w:ascii="Verdana" w:hAnsi="Verdana" w:cs="Verdana"/>
          <w:sz w:val="36"/>
          <w:szCs w:val="36"/>
        </w:rPr>
      </w:pPr>
    </w:p>
    <w:p w:rsidR="00DE254C" w:rsidRDefault="00DE254C" w:rsidP="00DE254C">
      <w:pPr>
        <w:autoSpaceDE w:val="0"/>
        <w:autoSpaceDN w:val="0"/>
        <w:adjustRightInd w:val="0"/>
        <w:rPr>
          <w:rFonts w:ascii="Verdana" w:hAnsi="Verdana" w:cs="Verdana"/>
          <w:sz w:val="36"/>
          <w:szCs w:val="36"/>
        </w:rPr>
      </w:pPr>
    </w:p>
    <w:tbl>
      <w:tblPr>
        <w:tblW w:w="0" w:type="auto"/>
        <w:tblLayout w:type="fixed"/>
        <w:tblCellMar>
          <w:left w:w="70" w:type="dxa"/>
          <w:right w:w="70" w:type="dxa"/>
        </w:tblCellMar>
        <w:tblLook w:val="0000"/>
      </w:tblPr>
      <w:tblGrid>
        <w:gridCol w:w="921"/>
        <w:gridCol w:w="8007"/>
      </w:tblGrid>
      <w:tr w:rsidR="00DE254C">
        <w:tc>
          <w:tcPr>
            <w:tcW w:w="921" w:type="dxa"/>
          </w:tcPr>
          <w:p w:rsidR="00DE254C" w:rsidRDefault="004861F4" w:rsidP="00DE254C">
            <w:pPr>
              <w:pStyle w:val="Indirizzomittente"/>
              <w:rPr>
                <w:rFonts w:ascii="Prestige 10cpi" w:hAnsi="Prestige 10cpi"/>
              </w:rPr>
            </w:pPr>
            <w:r w:rsidRPr="004861F4">
              <w:rPr>
                <w:rFonts w:ascii="Prestige 10cpi" w:hAnsi="Prestige 10cpi"/>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56pt">
                  <v:imagedata r:id="rId7" o:title=""/>
                </v:shape>
              </w:pict>
            </w:r>
          </w:p>
        </w:tc>
        <w:tc>
          <w:tcPr>
            <w:tcW w:w="8007" w:type="dxa"/>
            <w:tcBorders>
              <w:bottom w:val="single" w:sz="6" w:space="0" w:color="auto"/>
            </w:tcBorders>
          </w:tcPr>
          <w:p w:rsidR="00DE254C" w:rsidRDefault="00DE254C" w:rsidP="00DE254C">
            <w:pPr>
              <w:pStyle w:val="Indirizzomittente"/>
              <w:jc w:val="center"/>
              <w:rPr>
                <w:rFonts w:ascii="Agency FB" w:hAnsi="Agency FB"/>
                <w:b w:val="0"/>
                <w:color w:val="000000"/>
                <w:sz w:val="16"/>
                <w:u w:val="single"/>
              </w:rPr>
            </w:pPr>
            <w:r>
              <w:rPr>
                <w:rFonts w:ascii="Arial" w:hAnsi="Arial"/>
                <w:b w:val="0"/>
                <w:color w:val="000000"/>
                <w:sz w:val="32"/>
                <w:u w:val="single"/>
              </w:rPr>
              <w:t>COMUNE DI URBISAGLIA</w:t>
            </w:r>
            <w:r>
              <w:rPr>
                <w:rFonts w:ascii="Prestige 10cpi" w:hAnsi="Prestige 10cpi"/>
                <w:b w:val="0"/>
                <w:color w:val="000000"/>
                <w:u w:val="single"/>
              </w:rPr>
              <w:t xml:space="preserve"> </w:t>
            </w:r>
            <w:r>
              <w:rPr>
                <w:rFonts w:ascii="Agency FB" w:hAnsi="Agency FB"/>
                <w:b w:val="0"/>
                <w:color w:val="000000"/>
                <w:sz w:val="16"/>
                <w:u w:val="single"/>
              </w:rPr>
              <w:t>Corso Giannelli 45 62010 Urbisaglia</w:t>
            </w:r>
          </w:p>
          <w:p w:rsidR="00DE254C" w:rsidRDefault="00DE254C" w:rsidP="00DE254C">
            <w:pPr>
              <w:pStyle w:val="Indirizzomittente"/>
              <w:jc w:val="center"/>
              <w:rPr>
                <w:rFonts w:ascii="Agency FB" w:hAnsi="Agency FB"/>
                <w:b w:val="0"/>
                <w:color w:val="000000"/>
                <w:sz w:val="16"/>
                <w:u w:val="single"/>
              </w:rPr>
            </w:pPr>
          </w:p>
          <w:p w:rsidR="00DE254C" w:rsidRDefault="00DE254C" w:rsidP="00DE254C">
            <w:pPr>
              <w:pStyle w:val="Indirizzomittente"/>
              <w:jc w:val="center"/>
              <w:rPr>
                <w:rFonts w:ascii="Prestige 10cpi" w:hAnsi="Prestige 10cpi"/>
                <w:b w:val="0"/>
                <w:color w:val="000000"/>
              </w:rPr>
            </w:pPr>
            <w:r>
              <w:rPr>
                <w:rFonts w:ascii="Agency FB" w:hAnsi="Agency FB"/>
                <w:b w:val="0"/>
                <w:caps w:val="0"/>
                <w:color w:val="000000"/>
                <w:sz w:val="16"/>
              </w:rPr>
              <w:t xml:space="preserve">ufficio tecnico  </w:t>
            </w:r>
            <w:proofErr w:type="spellStart"/>
            <w:r>
              <w:rPr>
                <w:rFonts w:ascii="Agency FB" w:hAnsi="Agency FB"/>
                <w:b w:val="0"/>
                <w:caps w:val="0"/>
                <w:color w:val="000000"/>
                <w:sz w:val="16"/>
              </w:rPr>
              <w:t>tel</w:t>
            </w:r>
            <w:proofErr w:type="spellEnd"/>
            <w:r>
              <w:rPr>
                <w:rFonts w:ascii="Agency FB" w:hAnsi="Agency FB"/>
                <w:b w:val="0"/>
                <w:caps w:val="0"/>
                <w:color w:val="000000"/>
                <w:sz w:val="16"/>
              </w:rPr>
              <w:t xml:space="preserve"> 0733 51.26.05   fax 0733 50.367  </w:t>
            </w:r>
            <w:proofErr w:type="spellStart"/>
            <w:r>
              <w:rPr>
                <w:rStyle w:val="Collegamentoipertestuale1"/>
                <w:rFonts w:ascii="Agency FB" w:hAnsi="Agency FB"/>
                <w:b w:val="0"/>
                <w:caps w:val="0"/>
                <w:color w:val="000000"/>
                <w:sz w:val="16"/>
              </w:rPr>
              <w:t>e@mail</w:t>
            </w:r>
            <w:proofErr w:type="spellEnd"/>
            <w:r>
              <w:rPr>
                <w:rFonts w:ascii="Agency FB" w:hAnsi="Agency FB"/>
                <w:b w:val="0"/>
                <w:caps w:val="0"/>
                <w:color w:val="000000"/>
                <w:sz w:val="16"/>
              </w:rPr>
              <w:t xml:space="preserve"> ufficiotecnico@urbisaglia.sinp.net</w:t>
            </w:r>
          </w:p>
        </w:tc>
      </w:tr>
    </w:tbl>
    <w:p w:rsidR="00DE254C" w:rsidRDefault="00DE254C" w:rsidP="00DE254C"/>
    <w:p w:rsidR="00DE254C" w:rsidRDefault="00DE254C"/>
    <w:p w:rsidR="00DE254C" w:rsidRPr="00DE254C" w:rsidRDefault="00F6718A" w:rsidP="00DE254C">
      <w:pPr>
        <w:autoSpaceDE w:val="0"/>
        <w:autoSpaceDN w:val="0"/>
        <w:adjustRightInd w:val="0"/>
        <w:jc w:val="center"/>
        <w:rPr>
          <w:rFonts w:ascii="Verdana" w:hAnsi="Verdana" w:cs="Verdana"/>
          <w:b/>
          <w:sz w:val="36"/>
          <w:szCs w:val="36"/>
        </w:rPr>
      </w:pPr>
      <w:r w:rsidRPr="00DE254C">
        <w:rPr>
          <w:rFonts w:ascii="Verdana" w:hAnsi="Verdana" w:cs="Verdana"/>
          <w:b/>
          <w:sz w:val="36"/>
          <w:szCs w:val="36"/>
        </w:rPr>
        <w:t>Gara</w:t>
      </w:r>
    </w:p>
    <w:p w:rsidR="00F6718A" w:rsidRDefault="00F6718A" w:rsidP="00DE254C">
      <w:pPr>
        <w:autoSpaceDE w:val="0"/>
        <w:autoSpaceDN w:val="0"/>
        <w:adjustRightInd w:val="0"/>
        <w:jc w:val="both"/>
        <w:rPr>
          <w:rFonts w:ascii="Verdana" w:hAnsi="Verdana" w:cs="Verdana"/>
          <w:sz w:val="36"/>
          <w:szCs w:val="36"/>
        </w:rPr>
      </w:pPr>
      <w:r>
        <w:rPr>
          <w:rFonts w:ascii="Verdana" w:hAnsi="Verdana" w:cs="Verdana"/>
          <w:sz w:val="36"/>
          <w:szCs w:val="36"/>
        </w:rPr>
        <w:t xml:space="preserve"> per l’affidamento del Servizio</w:t>
      </w:r>
      <w:r w:rsidR="00DE254C">
        <w:rPr>
          <w:rFonts w:ascii="Verdana" w:hAnsi="Verdana" w:cs="Verdana"/>
          <w:sz w:val="36"/>
          <w:szCs w:val="36"/>
        </w:rPr>
        <w:t xml:space="preserve"> </w:t>
      </w:r>
      <w:r>
        <w:rPr>
          <w:rFonts w:ascii="Verdana" w:hAnsi="Verdana" w:cs="Verdana"/>
          <w:sz w:val="36"/>
          <w:szCs w:val="36"/>
        </w:rPr>
        <w:t xml:space="preserve">di </w:t>
      </w:r>
      <w:r w:rsidR="00111C3A">
        <w:rPr>
          <w:rFonts w:ascii="Verdana" w:hAnsi="Verdana" w:cs="Verdana"/>
          <w:sz w:val="36"/>
          <w:szCs w:val="36"/>
        </w:rPr>
        <w:t xml:space="preserve"> </w:t>
      </w:r>
      <w:r w:rsidR="00DF7784">
        <w:rPr>
          <w:rFonts w:ascii="Verdana" w:hAnsi="Verdana" w:cs="Verdana"/>
          <w:sz w:val="36"/>
          <w:szCs w:val="36"/>
        </w:rPr>
        <w:t>trasporto scolastico, servizi sociali, educat</w:t>
      </w:r>
      <w:r w:rsidR="00895E7C">
        <w:rPr>
          <w:rFonts w:ascii="Verdana" w:hAnsi="Verdana" w:cs="Verdana"/>
          <w:sz w:val="36"/>
          <w:szCs w:val="36"/>
        </w:rPr>
        <w:t>ivi</w:t>
      </w:r>
      <w:r w:rsidR="00DF7784">
        <w:rPr>
          <w:rFonts w:ascii="Verdana" w:hAnsi="Verdana" w:cs="Verdana"/>
          <w:sz w:val="36"/>
          <w:szCs w:val="36"/>
        </w:rPr>
        <w:t>, ricreativi. Sportivi e culturali.</w:t>
      </w:r>
      <w:r w:rsidR="00E617F3">
        <w:rPr>
          <w:rFonts w:ascii="Verdana" w:hAnsi="Verdana" w:cs="Verdana"/>
          <w:sz w:val="36"/>
          <w:szCs w:val="36"/>
        </w:rPr>
        <w:t>- VENDITA</w:t>
      </w:r>
      <w:r w:rsidR="00E617F3">
        <w:rPr>
          <w:rFonts w:ascii="Verdana" w:hAnsi="Verdana" w:cs="Verdana"/>
          <w:sz w:val="36"/>
          <w:szCs w:val="36"/>
        </w:rPr>
        <w:tab/>
        <w:t xml:space="preserve"> N° 2 AUTOBUS</w:t>
      </w:r>
    </w:p>
    <w:p w:rsidR="00DF7784" w:rsidRDefault="00DF7784" w:rsidP="00DF7784">
      <w:pPr>
        <w:autoSpaceDE w:val="0"/>
        <w:autoSpaceDN w:val="0"/>
        <w:adjustRightInd w:val="0"/>
        <w:jc w:val="center"/>
        <w:rPr>
          <w:rFonts w:ascii="Verdana" w:hAnsi="Verdana" w:cs="Verdana"/>
          <w:sz w:val="36"/>
          <w:szCs w:val="36"/>
        </w:rPr>
      </w:pPr>
    </w:p>
    <w:p w:rsidR="00F6718A" w:rsidRDefault="004B18F3" w:rsidP="00B52DAD">
      <w:pPr>
        <w:autoSpaceDE w:val="0"/>
        <w:autoSpaceDN w:val="0"/>
        <w:adjustRightInd w:val="0"/>
        <w:jc w:val="center"/>
        <w:rPr>
          <w:rFonts w:ascii="Arial" w:hAnsi="Arial" w:cs="Arial"/>
          <w:b/>
          <w:bCs/>
        </w:rPr>
      </w:pPr>
      <w:r>
        <w:rPr>
          <w:rFonts w:ascii="Arial" w:hAnsi="Arial" w:cs="Arial"/>
          <w:b/>
          <w:bCs/>
        </w:rPr>
        <w:t xml:space="preserve">RELAZIONE </w:t>
      </w:r>
      <w:proofErr w:type="spellStart"/>
      <w:r>
        <w:rPr>
          <w:rFonts w:ascii="Arial" w:hAnsi="Arial" w:cs="Arial"/>
          <w:b/>
          <w:bCs/>
        </w:rPr>
        <w:t>DI</w:t>
      </w:r>
      <w:proofErr w:type="spellEnd"/>
      <w:r>
        <w:rPr>
          <w:rFonts w:ascii="Arial" w:hAnsi="Arial" w:cs="Arial"/>
          <w:b/>
          <w:bCs/>
        </w:rPr>
        <w:t xml:space="preserve"> PROGETTO </w:t>
      </w:r>
    </w:p>
    <w:p w:rsidR="007A72CC" w:rsidRDefault="007A72CC" w:rsidP="00B52DAD">
      <w:pPr>
        <w:autoSpaceDE w:val="0"/>
        <w:autoSpaceDN w:val="0"/>
        <w:adjustRightInd w:val="0"/>
        <w:jc w:val="center"/>
        <w:rPr>
          <w:rFonts w:ascii="Arial" w:hAnsi="Arial" w:cs="Arial"/>
          <w:b/>
          <w:bCs/>
        </w:rPr>
      </w:pPr>
    </w:p>
    <w:p w:rsidR="007A72CC" w:rsidRPr="00303E46" w:rsidRDefault="007A72CC" w:rsidP="007A72CC">
      <w:pPr>
        <w:autoSpaceDE w:val="0"/>
        <w:autoSpaceDN w:val="0"/>
        <w:adjustRightInd w:val="0"/>
        <w:jc w:val="both"/>
        <w:rPr>
          <w:b/>
        </w:rPr>
      </w:pPr>
      <w:r w:rsidRPr="00303E46">
        <w:rPr>
          <w:b/>
        </w:rPr>
        <w:t>PREMESSE</w:t>
      </w:r>
    </w:p>
    <w:p w:rsidR="007A72CC" w:rsidRPr="00303E46" w:rsidRDefault="007A72CC" w:rsidP="007A72CC">
      <w:pPr>
        <w:autoSpaceDE w:val="0"/>
        <w:autoSpaceDN w:val="0"/>
        <w:adjustRightInd w:val="0"/>
        <w:jc w:val="both"/>
      </w:pPr>
      <w:r w:rsidRPr="00303E46">
        <w:t xml:space="preserve">Il presente progetto viene elaborato ai sensi dell’art. 23 c. 15 del </w:t>
      </w:r>
      <w:proofErr w:type="spellStart"/>
      <w:r w:rsidRPr="00303E46">
        <w:t>D.Lgs</w:t>
      </w:r>
      <w:proofErr w:type="spellEnd"/>
      <w:r w:rsidRPr="00303E46">
        <w:t xml:space="preserve"> 50/2016 e deve contenere: la relazione tecnico-illustrativa del contesto in cui è inserito il servizio; le indicazioni e disposizioni per la stesura dei documenti inerenti alla sicurezza di cui all'articolo 26, comma 3, del decreto legislativo n. 81 del 2008; il calcolo degli importi per l'acquisizione dei servizi, con indicazione degli oneri della sicurezza non soggetti a ribasso; il prospetto economico degli oneri complessivi necessari per l'acquisizione dei servizi;   il   capitolato   speciale   descrittivo   e   prestazionale,   comprendente   le   specifiche   tecniche, l'indicazione dei requisiti minimi che le offerte devono comunque garantire e degli aspetti che possono essere oggetto di variante migliorativa e conseguentemente, i criteri premiali da applicare alla valutazione delle offerte in sede di gara, l'indicazione di altre circostanze che potrebbero determinare la modifica delle condizioni negoziali durante il periodo di validità, fermo restando il divieto di modifica sostanziale.</w:t>
      </w:r>
    </w:p>
    <w:p w:rsidR="007A72CC" w:rsidRPr="00303E46" w:rsidRDefault="007A72CC" w:rsidP="00B52DAD">
      <w:pPr>
        <w:autoSpaceDE w:val="0"/>
        <w:autoSpaceDN w:val="0"/>
        <w:adjustRightInd w:val="0"/>
        <w:jc w:val="center"/>
      </w:pPr>
    </w:p>
    <w:p w:rsidR="007A72CC" w:rsidRPr="00303E46" w:rsidRDefault="007A72CC" w:rsidP="007A72CC">
      <w:pPr>
        <w:autoSpaceDE w:val="0"/>
        <w:autoSpaceDN w:val="0"/>
        <w:adjustRightInd w:val="0"/>
        <w:jc w:val="both"/>
      </w:pPr>
      <w:r w:rsidRPr="00303E46">
        <w:rPr>
          <w:b/>
        </w:rPr>
        <w:t>RELAZIONE TECNICO ILLUSTRATIVA</w:t>
      </w:r>
    </w:p>
    <w:p w:rsidR="007A72CC" w:rsidRPr="00303E46" w:rsidRDefault="007A72CC" w:rsidP="007A72CC">
      <w:pPr>
        <w:autoSpaceDE w:val="0"/>
        <w:autoSpaceDN w:val="0"/>
        <w:adjustRightInd w:val="0"/>
        <w:jc w:val="both"/>
      </w:pPr>
      <w:r w:rsidRPr="00303E46">
        <w:t xml:space="preserve">Il servizio, riferito all’anno scolastico, consiste nel trasporto degli alunni delle scuole dell'infanzia, primaria e secondaria  del Comune di Urbisaglia   </w:t>
      </w:r>
      <w:r w:rsidR="00DE61D7" w:rsidRPr="00303E46">
        <w:t>ai plessi scolastici frequentati</w:t>
      </w:r>
      <w:r w:rsidRPr="00303E46">
        <w:t xml:space="preserve"> e viceversa</w:t>
      </w:r>
      <w:r w:rsidR="00DE61D7" w:rsidRPr="00303E46">
        <w:t xml:space="preserve">, nonché il  trasporto tra i vari plessi </w:t>
      </w:r>
      <w:r w:rsidRPr="00303E46">
        <w:t xml:space="preserve"> e deve essere reso nei modi e nei tempi funzionali agli orari scolastici.</w:t>
      </w:r>
    </w:p>
    <w:p w:rsidR="007A72CC" w:rsidRPr="00303E46" w:rsidRDefault="007A72CC" w:rsidP="007A72CC">
      <w:pPr>
        <w:autoSpaceDE w:val="0"/>
        <w:autoSpaceDN w:val="0"/>
        <w:adjustRightInd w:val="0"/>
        <w:jc w:val="both"/>
      </w:pPr>
      <w:r w:rsidRPr="00303E46">
        <w:t>Il servizio è articolato su n. 6 (sei) giorni settimanali per la scuola primaria  e 5 ( cinque) giorni per la scuola dell'infanzia e primaria.</w:t>
      </w:r>
    </w:p>
    <w:p w:rsidR="007A72CC" w:rsidRDefault="007A72CC" w:rsidP="007A72CC">
      <w:pPr>
        <w:autoSpaceDE w:val="0"/>
        <w:autoSpaceDN w:val="0"/>
        <w:adjustRightInd w:val="0"/>
        <w:jc w:val="both"/>
      </w:pPr>
      <w:r w:rsidRPr="00303E46">
        <w:t xml:space="preserve"> Attualmente,   il   servizio   scuolabus   è   svolto   dalla   ditta   EUROPABUS con sede in Civitanova Marche via Pertini  con affidamento diretto in attesa di concludere le nuove procedure di gara.</w:t>
      </w:r>
    </w:p>
    <w:p w:rsidR="00303E46" w:rsidRPr="00303E46" w:rsidRDefault="00303E46" w:rsidP="007A72CC">
      <w:pPr>
        <w:autoSpaceDE w:val="0"/>
        <w:autoSpaceDN w:val="0"/>
        <w:adjustRightInd w:val="0"/>
        <w:jc w:val="both"/>
      </w:pPr>
    </w:p>
    <w:p w:rsidR="00395E33" w:rsidRPr="00303E46" w:rsidRDefault="00395E33" w:rsidP="00395E33">
      <w:pPr>
        <w:autoSpaceDE w:val="0"/>
        <w:autoSpaceDN w:val="0"/>
        <w:adjustRightInd w:val="0"/>
        <w:jc w:val="both"/>
      </w:pPr>
      <w:r w:rsidRPr="00303E46">
        <w:t>Gli studenti iscritti al servizio per l'anno scolastico 201</w:t>
      </w:r>
      <w:r w:rsidR="00DE61D7" w:rsidRPr="00303E46">
        <w:t>8</w:t>
      </w:r>
      <w:r w:rsidRPr="00303E46">
        <w:t>/201</w:t>
      </w:r>
      <w:r w:rsidR="00DE61D7" w:rsidRPr="00303E46">
        <w:t>9</w:t>
      </w:r>
      <w:r w:rsidRPr="00303E46">
        <w:t xml:space="preserve"> sono: </w:t>
      </w:r>
    </w:p>
    <w:p w:rsidR="00DE61D7" w:rsidRPr="00303E46" w:rsidRDefault="00DE61D7" w:rsidP="00395E33">
      <w:pPr>
        <w:autoSpaceDE w:val="0"/>
        <w:autoSpaceDN w:val="0"/>
        <w:adjustRightInd w:val="0"/>
        <w:jc w:val="both"/>
      </w:pPr>
      <w:r w:rsidRPr="00303E46">
        <w:t xml:space="preserve">scuola dell'infanzia n° </w:t>
      </w:r>
      <w:r w:rsidR="00FC37F1">
        <w:t>6</w:t>
      </w:r>
    </w:p>
    <w:p w:rsidR="00395E33" w:rsidRPr="00303E46" w:rsidRDefault="00DE61D7" w:rsidP="00395E33">
      <w:pPr>
        <w:autoSpaceDE w:val="0"/>
        <w:autoSpaceDN w:val="0"/>
        <w:adjustRightInd w:val="0"/>
        <w:jc w:val="both"/>
      </w:pPr>
      <w:r w:rsidRPr="00303E46">
        <w:t xml:space="preserve">scuola primaria </w:t>
      </w:r>
      <w:r w:rsidR="00B73057" w:rsidRPr="00303E46">
        <w:t xml:space="preserve">      </w:t>
      </w:r>
      <w:r w:rsidRPr="00303E46">
        <w:t xml:space="preserve">n° </w:t>
      </w:r>
      <w:r w:rsidR="00FC37F1">
        <w:t>17</w:t>
      </w:r>
    </w:p>
    <w:p w:rsidR="00395E33" w:rsidRDefault="00DE61D7" w:rsidP="00395E33">
      <w:pPr>
        <w:autoSpaceDE w:val="0"/>
        <w:autoSpaceDN w:val="0"/>
        <w:adjustRightInd w:val="0"/>
        <w:jc w:val="both"/>
      </w:pPr>
      <w:r w:rsidRPr="00303E46">
        <w:t>scuola secondaria</w:t>
      </w:r>
      <w:r w:rsidR="00B73057" w:rsidRPr="00303E46">
        <w:t xml:space="preserve"> </w:t>
      </w:r>
      <w:r w:rsidRPr="00303E46">
        <w:t xml:space="preserve"> n° </w:t>
      </w:r>
      <w:r w:rsidR="00FC37F1">
        <w:t>12</w:t>
      </w:r>
    </w:p>
    <w:p w:rsidR="00FC37F1" w:rsidRDefault="00FC37F1" w:rsidP="00395E33">
      <w:pPr>
        <w:autoSpaceDE w:val="0"/>
        <w:autoSpaceDN w:val="0"/>
        <w:adjustRightInd w:val="0"/>
        <w:jc w:val="both"/>
      </w:pPr>
      <w:r>
        <w:t>_______________________</w:t>
      </w:r>
    </w:p>
    <w:p w:rsidR="00303E46" w:rsidRPr="00303E46" w:rsidRDefault="00FC37F1" w:rsidP="00395E33">
      <w:pPr>
        <w:autoSpaceDE w:val="0"/>
        <w:autoSpaceDN w:val="0"/>
        <w:adjustRightInd w:val="0"/>
        <w:jc w:val="both"/>
      </w:pPr>
      <w:r>
        <w:t>TOTALE .............  35</w:t>
      </w:r>
    </w:p>
    <w:p w:rsidR="00395E33" w:rsidRPr="00303E46" w:rsidRDefault="00395E33" w:rsidP="00DE61D7">
      <w:pPr>
        <w:autoSpaceDE w:val="0"/>
        <w:autoSpaceDN w:val="0"/>
        <w:adjustRightInd w:val="0"/>
        <w:jc w:val="both"/>
      </w:pPr>
      <w:r w:rsidRPr="00303E46">
        <w:t>Attualmente non sono iscritti al servizio alunni con difficoltà motorie.</w:t>
      </w:r>
    </w:p>
    <w:p w:rsidR="00395E33" w:rsidRPr="00303E46" w:rsidRDefault="00395E33" w:rsidP="00DE61D7">
      <w:pPr>
        <w:autoSpaceDE w:val="0"/>
        <w:autoSpaceDN w:val="0"/>
        <w:adjustRightInd w:val="0"/>
        <w:jc w:val="both"/>
      </w:pPr>
      <w:r w:rsidRPr="00303E46">
        <w:t>Per i prossimi anni, considerando il trend anagrafico e la situazione attual</w:t>
      </w:r>
      <w:r w:rsidR="00DE61D7" w:rsidRPr="00303E46">
        <w:t>e dei plessi scolastici, si pre</w:t>
      </w:r>
      <w:r w:rsidRPr="00303E46">
        <w:t>vede un sostanziale mantenimento del numero degli iscritti al servizio, per cui per il dimensionamento</w:t>
      </w:r>
      <w:r w:rsidR="00DE61D7" w:rsidRPr="00303E46">
        <w:t xml:space="preserve"> </w:t>
      </w:r>
      <w:r w:rsidRPr="00303E46">
        <w:t>del nuovo servizio di trasporto scolastico si prenderà come riferimento l’utenza dell’anno scolastico</w:t>
      </w:r>
      <w:r w:rsidR="00DE61D7" w:rsidRPr="00303E46">
        <w:t xml:space="preserve"> </w:t>
      </w:r>
      <w:r w:rsidRPr="00303E46">
        <w:t>201</w:t>
      </w:r>
      <w:r w:rsidR="00DE61D7" w:rsidRPr="00303E46">
        <w:t>7</w:t>
      </w:r>
      <w:r w:rsidRPr="00303E46">
        <w:t>/201</w:t>
      </w:r>
      <w:r w:rsidR="00DE61D7" w:rsidRPr="00303E46">
        <w:t>8</w:t>
      </w:r>
      <w:r w:rsidR="00303E46">
        <w:t xml:space="preserve"> e i relativi percorsi Km.</w:t>
      </w:r>
    </w:p>
    <w:p w:rsidR="00395E33" w:rsidRPr="00303E46" w:rsidRDefault="00395E33" w:rsidP="00DE61D7">
      <w:pPr>
        <w:autoSpaceDE w:val="0"/>
        <w:autoSpaceDN w:val="0"/>
        <w:adjustRightInd w:val="0"/>
        <w:jc w:val="both"/>
      </w:pPr>
      <w:r w:rsidRPr="00303E46">
        <w:lastRenderedPageBreak/>
        <w:t xml:space="preserve">Durante il periodo estivo </w:t>
      </w:r>
      <w:r w:rsidR="00DE61D7" w:rsidRPr="00303E46">
        <w:t xml:space="preserve"> si effettuerà </w:t>
      </w:r>
      <w:r w:rsidRPr="00303E46">
        <w:t xml:space="preserve"> </w:t>
      </w:r>
      <w:r w:rsidR="00DE61D7" w:rsidRPr="00303E46">
        <w:t xml:space="preserve"> </w:t>
      </w:r>
      <w:r w:rsidRPr="00303E46">
        <w:t xml:space="preserve"> di trasporto da </w:t>
      </w:r>
      <w:r w:rsidR="00DE61D7" w:rsidRPr="00303E46">
        <w:t xml:space="preserve"> Urbisaglia alle spiagge di  Civitanova Marche  durante l'anno si dovrà garantire il trasporto per i corsi di nuoto ed altre attività didattiche o eseguite dall'ente.</w:t>
      </w:r>
    </w:p>
    <w:p w:rsidR="00DE61D7" w:rsidRPr="00303E46" w:rsidRDefault="00DE61D7" w:rsidP="00DE61D7">
      <w:pPr>
        <w:autoSpaceDE w:val="0"/>
        <w:autoSpaceDN w:val="0"/>
        <w:adjustRightInd w:val="0"/>
        <w:jc w:val="both"/>
      </w:pPr>
    </w:p>
    <w:p w:rsidR="00395E33" w:rsidRPr="00303E46" w:rsidRDefault="00395E33" w:rsidP="00395E33">
      <w:pPr>
        <w:autoSpaceDE w:val="0"/>
        <w:autoSpaceDN w:val="0"/>
        <w:adjustRightInd w:val="0"/>
        <w:jc w:val="both"/>
        <w:rPr>
          <w:b/>
        </w:rPr>
      </w:pPr>
      <w:r w:rsidRPr="00303E46">
        <w:rPr>
          <w:b/>
        </w:rPr>
        <w:t>Flotta Mezzi</w:t>
      </w:r>
    </w:p>
    <w:p w:rsidR="00303E46" w:rsidRDefault="00395E33" w:rsidP="00395E33">
      <w:pPr>
        <w:autoSpaceDE w:val="0"/>
        <w:autoSpaceDN w:val="0"/>
        <w:adjustRightInd w:val="0"/>
        <w:jc w:val="both"/>
      </w:pPr>
      <w:r w:rsidRPr="00303E46">
        <w:t xml:space="preserve">La flotta degli scuolabus in uso attualmente per il servizio di trasporto scolastico è composta da </w:t>
      </w:r>
      <w:r w:rsidR="00DE61D7" w:rsidRPr="00303E46">
        <w:t xml:space="preserve">2 mezzi </w:t>
      </w:r>
      <w:r w:rsidR="0073122F" w:rsidRPr="00303E46">
        <w:t xml:space="preserve">comunali </w:t>
      </w:r>
      <w:proofErr w:type="spellStart"/>
      <w:r w:rsidR="0073122F" w:rsidRPr="00303E46">
        <w:t>iveco</w:t>
      </w:r>
      <w:proofErr w:type="spellEnd"/>
      <w:r w:rsidR="0073122F" w:rsidRPr="00303E46">
        <w:t xml:space="preserve"> 100/80 anno 2006 targati  DD105EA e DD104EA detti </w:t>
      </w:r>
      <w:r w:rsidRPr="00303E46">
        <w:t>mezzi sono stati concessi in comodato d’uso gratuito all’attuale Gestore</w:t>
      </w:r>
      <w:r w:rsidR="0073122F" w:rsidRPr="00303E46">
        <w:t xml:space="preserve"> che  ne  ha la piena facoltà </w:t>
      </w:r>
      <w:r w:rsidR="00303E46">
        <w:t>e discrezionalità dell'utilizzo;</w:t>
      </w:r>
    </w:p>
    <w:p w:rsidR="0073122F" w:rsidRPr="00303E46" w:rsidRDefault="0073122F" w:rsidP="00395E33">
      <w:pPr>
        <w:autoSpaceDE w:val="0"/>
        <w:autoSpaceDN w:val="0"/>
        <w:adjustRightInd w:val="0"/>
        <w:jc w:val="both"/>
      </w:pPr>
      <w:r w:rsidRPr="00303E46">
        <w:t xml:space="preserve">- Detti autobus non più necessari per i compiti istituzionali dell'Ente, saranno riscattati dalla ditta vincitrice dell'appalto al prezzo di € </w:t>
      </w:r>
      <w:r w:rsidR="00BC4309">
        <w:t>7</w:t>
      </w:r>
      <w:r w:rsidRPr="00303E46">
        <w:t xml:space="preserve">.000,00 ( </w:t>
      </w:r>
      <w:proofErr w:type="spellStart"/>
      <w:r w:rsidR="00BC4309">
        <w:t>settimila</w:t>
      </w:r>
      <w:proofErr w:type="spellEnd"/>
      <w:r w:rsidRPr="00303E46">
        <w:t xml:space="preserve">/00) cadauno </w:t>
      </w:r>
    </w:p>
    <w:p w:rsidR="0073122F" w:rsidRPr="00303E46" w:rsidRDefault="00467298" w:rsidP="00467298">
      <w:pPr>
        <w:autoSpaceDE w:val="0"/>
        <w:autoSpaceDN w:val="0"/>
        <w:adjustRightInd w:val="0"/>
        <w:jc w:val="both"/>
      </w:pPr>
      <w:r w:rsidRPr="00303E46">
        <w:t xml:space="preserve"> L</w:t>
      </w:r>
      <w:r w:rsidR="0073122F" w:rsidRPr="00303E46">
        <w:t>a ditta</w:t>
      </w:r>
      <w:r w:rsidRPr="00303E46">
        <w:t xml:space="preserve"> appaltatrice </w:t>
      </w:r>
      <w:r w:rsidR="0073122F" w:rsidRPr="00303E46">
        <w:t xml:space="preserve"> dovrà </w:t>
      </w:r>
      <w:r w:rsidRPr="00303E46">
        <w:t xml:space="preserve"> svolgere il servizio con 2 autobus, in  PROPRIETA', idonei alla percorrenza di strade extraurbane con capienza sufficiente al numero dei trasportati oltre al posto riservato per l'assistenza, muniti di rilevamento GPS visibile tramite password anche dal committente ,il tutto  in ottemperanza  delle </w:t>
      </w:r>
      <w:proofErr w:type="spellStart"/>
      <w:r w:rsidRPr="00303E46">
        <w:t>disposioni</w:t>
      </w:r>
      <w:proofErr w:type="spellEnd"/>
      <w:r w:rsidRPr="00303E46">
        <w:t xml:space="preserve"> riportate nel capitolato speciale di appalto</w:t>
      </w:r>
    </w:p>
    <w:p w:rsidR="0073122F" w:rsidRPr="00303E46" w:rsidRDefault="0073122F" w:rsidP="00395E33">
      <w:pPr>
        <w:autoSpaceDE w:val="0"/>
        <w:autoSpaceDN w:val="0"/>
        <w:adjustRightInd w:val="0"/>
        <w:jc w:val="both"/>
      </w:pPr>
    </w:p>
    <w:p w:rsidR="00395E33" w:rsidRPr="00303E46" w:rsidRDefault="00395E33" w:rsidP="00395E33">
      <w:pPr>
        <w:autoSpaceDE w:val="0"/>
        <w:autoSpaceDN w:val="0"/>
        <w:adjustRightInd w:val="0"/>
        <w:jc w:val="both"/>
      </w:pPr>
      <w:r w:rsidRPr="00303E46">
        <w:t xml:space="preserve">La percorrenza chilometrica </w:t>
      </w:r>
      <w:r w:rsidR="00467298" w:rsidRPr="00303E46">
        <w:t>prevista per il periodo luglio 2019 agosto 2021 è pari a:</w:t>
      </w:r>
    </w:p>
    <w:tbl>
      <w:tblPr>
        <w:tblW w:w="5660" w:type="dxa"/>
        <w:tblInd w:w="60" w:type="dxa"/>
        <w:tblCellMar>
          <w:left w:w="70" w:type="dxa"/>
          <w:right w:w="70" w:type="dxa"/>
        </w:tblCellMar>
        <w:tblLook w:val="04A0"/>
      </w:tblPr>
      <w:tblGrid>
        <w:gridCol w:w="3420"/>
        <w:gridCol w:w="2240"/>
      </w:tblGrid>
      <w:tr w:rsidR="00467298" w:rsidRPr="00303E46" w:rsidTr="00467298">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298" w:rsidRPr="00303E46" w:rsidRDefault="00467298" w:rsidP="00467298">
            <w:r w:rsidRPr="00303E46">
              <w:t>periodo</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467298" w:rsidRPr="00303E46" w:rsidRDefault="00467298" w:rsidP="00467298">
            <w:r w:rsidRPr="00303E46">
              <w:t>km</w:t>
            </w:r>
          </w:p>
        </w:tc>
      </w:tr>
      <w:tr w:rsidR="00467298" w:rsidRPr="00303E46" w:rsidTr="00467298">
        <w:trPr>
          <w:trHeight w:val="315"/>
        </w:trPr>
        <w:tc>
          <w:tcPr>
            <w:tcW w:w="3420" w:type="dxa"/>
            <w:tcBorders>
              <w:top w:val="nil"/>
              <w:left w:val="single" w:sz="4" w:space="0" w:color="auto"/>
              <w:bottom w:val="single" w:sz="4" w:space="0" w:color="auto"/>
              <w:right w:val="single" w:sz="4" w:space="0" w:color="auto"/>
            </w:tcBorders>
            <w:shd w:val="clear" w:color="000000" w:fill="EEECE1"/>
            <w:vAlign w:val="bottom"/>
            <w:hideMark/>
          </w:tcPr>
          <w:p w:rsidR="00467298" w:rsidRPr="00303E46" w:rsidRDefault="00EF7AF1" w:rsidP="00467298">
            <w:proofErr w:type="spellStart"/>
            <w:r>
              <w:t>lu</w:t>
            </w:r>
            <w:r w:rsidR="00467298" w:rsidRPr="00303E46">
              <w:t>gl</w:t>
            </w:r>
            <w:proofErr w:type="spellEnd"/>
            <w:r w:rsidR="00467298" w:rsidRPr="00303E46">
              <w:t xml:space="preserve"> - </w:t>
            </w:r>
            <w:proofErr w:type="spellStart"/>
            <w:r w:rsidR="00467298" w:rsidRPr="00303E46">
              <w:t>dic</w:t>
            </w:r>
            <w:proofErr w:type="spellEnd"/>
            <w:r w:rsidR="00467298" w:rsidRPr="00303E46">
              <w:t xml:space="preserve"> 2019</w:t>
            </w:r>
          </w:p>
        </w:tc>
        <w:tc>
          <w:tcPr>
            <w:tcW w:w="2240" w:type="dxa"/>
            <w:tcBorders>
              <w:top w:val="nil"/>
              <w:left w:val="nil"/>
              <w:bottom w:val="single" w:sz="4" w:space="0" w:color="auto"/>
              <w:right w:val="single" w:sz="4" w:space="0" w:color="auto"/>
            </w:tcBorders>
            <w:shd w:val="clear" w:color="auto" w:fill="auto"/>
            <w:vAlign w:val="center"/>
            <w:hideMark/>
          </w:tcPr>
          <w:p w:rsidR="00467298" w:rsidRPr="00303E46" w:rsidRDefault="00467298" w:rsidP="00467298">
            <w:pPr>
              <w:jc w:val="right"/>
            </w:pPr>
            <w:r w:rsidRPr="00303E46">
              <w:t>17600</w:t>
            </w:r>
          </w:p>
        </w:tc>
      </w:tr>
      <w:tr w:rsidR="00467298" w:rsidRPr="00303E46" w:rsidTr="00467298">
        <w:trPr>
          <w:trHeight w:val="315"/>
        </w:trPr>
        <w:tc>
          <w:tcPr>
            <w:tcW w:w="3420" w:type="dxa"/>
            <w:tcBorders>
              <w:top w:val="nil"/>
              <w:left w:val="single" w:sz="4" w:space="0" w:color="auto"/>
              <w:bottom w:val="single" w:sz="4" w:space="0" w:color="auto"/>
              <w:right w:val="single" w:sz="4" w:space="0" w:color="auto"/>
            </w:tcBorders>
            <w:shd w:val="clear" w:color="000000" w:fill="EEECE1"/>
            <w:vAlign w:val="bottom"/>
            <w:hideMark/>
          </w:tcPr>
          <w:p w:rsidR="00467298" w:rsidRPr="00303E46" w:rsidRDefault="00467298" w:rsidP="00467298">
            <w:proofErr w:type="spellStart"/>
            <w:r w:rsidRPr="00303E46">
              <w:t>genn</w:t>
            </w:r>
            <w:proofErr w:type="spellEnd"/>
            <w:r w:rsidRPr="00303E46">
              <w:t xml:space="preserve"> - </w:t>
            </w:r>
            <w:proofErr w:type="spellStart"/>
            <w:r w:rsidRPr="00303E46">
              <w:t>dic</w:t>
            </w:r>
            <w:proofErr w:type="spellEnd"/>
            <w:r w:rsidRPr="00303E46">
              <w:t xml:space="preserve"> 2020</w:t>
            </w:r>
          </w:p>
        </w:tc>
        <w:tc>
          <w:tcPr>
            <w:tcW w:w="2240" w:type="dxa"/>
            <w:tcBorders>
              <w:top w:val="nil"/>
              <w:left w:val="nil"/>
              <w:bottom w:val="single" w:sz="4" w:space="0" w:color="auto"/>
              <w:right w:val="single" w:sz="4" w:space="0" w:color="auto"/>
            </w:tcBorders>
            <w:shd w:val="clear" w:color="auto" w:fill="auto"/>
            <w:vAlign w:val="center"/>
            <w:hideMark/>
          </w:tcPr>
          <w:p w:rsidR="00467298" w:rsidRPr="00303E46" w:rsidRDefault="00467298" w:rsidP="00467298">
            <w:pPr>
              <w:jc w:val="right"/>
            </w:pPr>
            <w:r w:rsidRPr="00303E46">
              <w:t>33600</w:t>
            </w:r>
          </w:p>
        </w:tc>
      </w:tr>
      <w:tr w:rsidR="00467298" w:rsidRPr="00303E46" w:rsidTr="00467298">
        <w:trPr>
          <w:trHeight w:val="315"/>
        </w:trPr>
        <w:tc>
          <w:tcPr>
            <w:tcW w:w="3420" w:type="dxa"/>
            <w:tcBorders>
              <w:top w:val="nil"/>
              <w:left w:val="single" w:sz="4" w:space="0" w:color="auto"/>
              <w:bottom w:val="single" w:sz="4" w:space="0" w:color="auto"/>
              <w:right w:val="single" w:sz="4" w:space="0" w:color="auto"/>
            </w:tcBorders>
            <w:shd w:val="clear" w:color="000000" w:fill="EEECE1"/>
            <w:vAlign w:val="bottom"/>
            <w:hideMark/>
          </w:tcPr>
          <w:p w:rsidR="00467298" w:rsidRPr="00303E46" w:rsidRDefault="00467298" w:rsidP="00467298">
            <w:proofErr w:type="spellStart"/>
            <w:r w:rsidRPr="00303E46">
              <w:t>genn</w:t>
            </w:r>
            <w:proofErr w:type="spellEnd"/>
            <w:r w:rsidRPr="00303E46">
              <w:t xml:space="preserve"> - ago 2021</w:t>
            </w:r>
          </w:p>
        </w:tc>
        <w:tc>
          <w:tcPr>
            <w:tcW w:w="2240" w:type="dxa"/>
            <w:tcBorders>
              <w:top w:val="nil"/>
              <w:left w:val="nil"/>
              <w:bottom w:val="single" w:sz="4" w:space="0" w:color="auto"/>
              <w:right w:val="single" w:sz="4" w:space="0" w:color="auto"/>
            </w:tcBorders>
            <w:shd w:val="clear" w:color="auto" w:fill="auto"/>
            <w:vAlign w:val="center"/>
            <w:hideMark/>
          </w:tcPr>
          <w:p w:rsidR="00467298" w:rsidRPr="00303E46" w:rsidRDefault="00467298" w:rsidP="00467298">
            <w:pPr>
              <w:jc w:val="right"/>
            </w:pPr>
            <w:r w:rsidRPr="00303E46">
              <w:t>22400</w:t>
            </w:r>
          </w:p>
        </w:tc>
      </w:tr>
      <w:tr w:rsidR="00467298" w:rsidRPr="00303E46" w:rsidTr="00467298">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467298" w:rsidRPr="00303E46" w:rsidRDefault="00467298" w:rsidP="00467298">
            <w:pPr>
              <w:jc w:val="right"/>
            </w:pPr>
            <w:r w:rsidRPr="00303E46">
              <w:t> Totali Km</w:t>
            </w:r>
          </w:p>
        </w:tc>
        <w:tc>
          <w:tcPr>
            <w:tcW w:w="2240" w:type="dxa"/>
            <w:tcBorders>
              <w:top w:val="nil"/>
              <w:left w:val="nil"/>
              <w:bottom w:val="single" w:sz="4" w:space="0" w:color="auto"/>
              <w:right w:val="single" w:sz="4" w:space="0" w:color="auto"/>
            </w:tcBorders>
            <w:shd w:val="clear" w:color="auto" w:fill="auto"/>
            <w:vAlign w:val="center"/>
            <w:hideMark/>
          </w:tcPr>
          <w:p w:rsidR="00467298" w:rsidRPr="00303E46" w:rsidRDefault="00467298" w:rsidP="00467298">
            <w:pPr>
              <w:jc w:val="right"/>
            </w:pPr>
            <w:r w:rsidRPr="00303E46">
              <w:t>73600</w:t>
            </w:r>
          </w:p>
        </w:tc>
      </w:tr>
    </w:tbl>
    <w:p w:rsidR="00467298" w:rsidRPr="00303E46" w:rsidRDefault="00467298" w:rsidP="00395E33">
      <w:pPr>
        <w:autoSpaceDE w:val="0"/>
        <w:autoSpaceDN w:val="0"/>
        <w:adjustRightInd w:val="0"/>
        <w:jc w:val="both"/>
      </w:pPr>
    </w:p>
    <w:p w:rsidR="00467298" w:rsidRPr="00303E46" w:rsidRDefault="00467298" w:rsidP="00467298">
      <w:pPr>
        <w:autoSpaceDE w:val="0"/>
        <w:autoSpaceDN w:val="0"/>
        <w:adjustRightInd w:val="0"/>
        <w:jc w:val="both"/>
      </w:pPr>
      <w:r w:rsidRPr="00303E46">
        <w:t>Programma di esercizio</w:t>
      </w:r>
    </w:p>
    <w:p w:rsidR="00467298" w:rsidRPr="00303E46" w:rsidRDefault="00467298" w:rsidP="00467298">
      <w:pPr>
        <w:autoSpaceDE w:val="0"/>
        <w:autoSpaceDN w:val="0"/>
        <w:adjustRightInd w:val="0"/>
        <w:jc w:val="both"/>
      </w:pPr>
      <w:r w:rsidRPr="00303E46">
        <w:t xml:space="preserve">Il servizio si svolge sui percorsi e secondo gli orari indicati annualmente </w:t>
      </w:r>
    </w:p>
    <w:p w:rsidR="007A72CC" w:rsidRPr="00303E46" w:rsidRDefault="00467298" w:rsidP="00467298">
      <w:pPr>
        <w:autoSpaceDE w:val="0"/>
        <w:autoSpaceDN w:val="0"/>
        <w:adjustRightInd w:val="0"/>
        <w:jc w:val="both"/>
      </w:pPr>
      <w:r w:rsidRPr="00303E46">
        <w:t xml:space="preserve">dal Comune sulla base delle iscrizioni e di concerto con l'Istituto scolastico </w:t>
      </w:r>
    </w:p>
    <w:p w:rsidR="00467298" w:rsidRPr="00303E46" w:rsidRDefault="00467298" w:rsidP="00467298">
      <w:pPr>
        <w:autoSpaceDE w:val="0"/>
        <w:autoSpaceDN w:val="0"/>
        <w:adjustRightInd w:val="0"/>
        <w:jc w:val="both"/>
      </w:pPr>
      <w:r w:rsidRPr="00303E46">
        <w:t xml:space="preserve">La percorrenza chilometrica  è suddivisa in due percorsi, denominati “ Giro  ( a)  e  Giro (b)   </w:t>
      </w:r>
    </w:p>
    <w:tbl>
      <w:tblPr>
        <w:tblW w:w="0" w:type="auto"/>
        <w:tblLook w:val="01E0"/>
      </w:tblPr>
      <w:tblGrid>
        <w:gridCol w:w="4901"/>
        <w:gridCol w:w="4897"/>
      </w:tblGrid>
      <w:tr w:rsidR="00467298" w:rsidRPr="00944AEE" w:rsidTr="00467298">
        <w:tc>
          <w:tcPr>
            <w:tcW w:w="5056" w:type="dxa"/>
          </w:tcPr>
          <w:p w:rsidR="00467298" w:rsidRPr="00303E46" w:rsidRDefault="00467298" w:rsidP="00467298">
            <w:pPr>
              <w:autoSpaceDE w:val="0"/>
              <w:autoSpaceDN w:val="0"/>
              <w:adjustRightInd w:val="0"/>
              <w:ind w:left="360" w:hanging="360"/>
              <w:jc w:val="both"/>
            </w:pPr>
            <w:r w:rsidRPr="00303E46">
              <w:t>Giro (a) località servite:</w:t>
            </w:r>
          </w:p>
          <w:p w:rsidR="00467298" w:rsidRPr="00303E46" w:rsidRDefault="00467298" w:rsidP="00467298">
            <w:pPr>
              <w:numPr>
                <w:ilvl w:val="0"/>
                <w:numId w:val="2"/>
              </w:numPr>
              <w:autoSpaceDE w:val="0"/>
              <w:autoSpaceDN w:val="0"/>
              <w:adjustRightInd w:val="0"/>
              <w:jc w:val="both"/>
            </w:pPr>
            <w:r w:rsidRPr="00303E46">
              <w:t>Capoluogo</w:t>
            </w:r>
          </w:p>
          <w:p w:rsidR="00467298" w:rsidRPr="00303E46" w:rsidRDefault="00467298" w:rsidP="00467298">
            <w:pPr>
              <w:numPr>
                <w:ilvl w:val="0"/>
                <w:numId w:val="2"/>
              </w:numPr>
              <w:autoSpaceDE w:val="0"/>
              <w:autoSpaceDN w:val="0"/>
              <w:adjustRightInd w:val="0"/>
              <w:jc w:val="both"/>
            </w:pPr>
            <w:r w:rsidRPr="00303E46">
              <w:t>Montedoro</w:t>
            </w:r>
          </w:p>
          <w:p w:rsidR="00467298" w:rsidRPr="00303E46" w:rsidRDefault="00467298" w:rsidP="00467298">
            <w:pPr>
              <w:numPr>
                <w:ilvl w:val="0"/>
                <w:numId w:val="2"/>
              </w:numPr>
              <w:autoSpaceDE w:val="0"/>
              <w:autoSpaceDN w:val="0"/>
              <w:adjustRightInd w:val="0"/>
              <w:jc w:val="both"/>
            </w:pPr>
            <w:r w:rsidRPr="00303E46">
              <w:t>Abbadia</w:t>
            </w:r>
          </w:p>
          <w:p w:rsidR="00467298" w:rsidRPr="00303E46" w:rsidRDefault="00467298" w:rsidP="00467298">
            <w:pPr>
              <w:numPr>
                <w:ilvl w:val="0"/>
                <w:numId w:val="2"/>
              </w:numPr>
              <w:autoSpaceDE w:val="0"/>
              <w:autoSpaceDN w:val="0"/>
              <w:adjustRightInd w:val="0"/>
              <w:jc w:val="both"/>
            </w:pPr>
            <w:r w:rsidRPr="00303E46">
              <w:t>Selva</w:t>
            </w:r>
          </w:p>
          <w:p w:rsidR="00467298" w:rsidRPr="00303E46" w:rsidRDefault="00467298" w:rsidP="00467298">
            <w:pPr>
              <w:numPr>
                <w:ilvl w:val="0"/>
                <w:numId w:val="2"/>
              </w:numPr>
              <w:autoSpaceDE w:val="0"/>
              <w:autoSpaceDN w:val="0"/>
              <w:adjustRightInd w:val="0"/>
              <w:jc w:val="both"/>
            </w:pPr>
            <w:r w:rsidRPr="00303E46">
              <w:t>Villamagna</w:t>
            </w:r>
          </w:p>
          <w:p w:rsidR="00467298" w:rsidRPr="00303E46" w:rsidRDefault="00467298" w:rsidP="00467298">
            <w:pPr>
              <w:numPr>
                <w:ilvl w:val="0"/>
                <w:numId w:val="2"/>
              </w:numPr>
              <w:autoSpaceDE w:val="0"/>
              <w:autoSpaceDN w:val="0"/>
              <w:adjustRightInd w:val="0"/>
              <w:jc w:val="both"/>
            </w:pPr>
            <w:r w:rsidRPr="00303E46">
              <w:t>Entogge</w:t>
            </w:r>
          </w:p>
          <w:p w:rsidR="00467298" w:rsidRPr="00303E46" w:rsidRDefault="00467298" w:rsidP="00467298">
            <w:pPr>
              <w:numPr>
                <w:ilvl w:val="0"/>
                <w:numId w:val="2"/>
              </w:numPr>
              <w:autoSpaceDE w:val="0"/>
              <w:autoSpaceDN w:val="0"/>
              <w:adjustRightInd w:val="0"/>
              <w:jc w:val="both"/>
            </w:pPr>
            <w:r w:rsidRPr="00303E46">
              <w:t>Maestà</w:t>
            </w:r>
          </w:p>
          <w:p w:rsidR="00467298" w:rsidRPr="00303E46" w:rsidRDefault="00467298" w:rsidP="00467298">
            <w:pPr>
              <w:numPr>
                <w:ilvl w:val="0"/>
                <w:numId w:val="2"/>
              </w:numPr>
              <w:autoSpaceDE w:val="0"/>
              <w:autoSpaceDN w:val="0"/>
              <w:adjustRightInd w:val="0"/>
              <w:jc w:val="both"/>
            </w:pPr>
            <w:r w:rsidRPr="00303E46">
              <w:t>Convento</w:t>
            </w:r>
          </w:p>
          <w:p w:rsidR="00467298" w:rsidRPr="00303E46" w:rsidRDefault="00467298" w:rsidP="00467298">
            <w:pPr>
              <w:numPr>
                <w:ilvl w:val="0"/>
                <w:numId w:val="2"/>
              </w:numPr>
              <w:autoSpaceDE w:val="0"/>
              <w:autoSpaceDN w:val="0"/>
              <w:adjustRightInd w:val="0"/>
              <w:jc w:val="both"/>
            </w:pPr>
            <w:r w:rsidRPr="00303E46">
              <w:t>Territorio Tolentino</w:t>
            </w:r>
          </w:p>
          <w:p w:rsidR="00467298" w:rsidRPr="00303E46" w:rsidRDefault="00467298" w:rsidP="00467298">
            <w:pPr>
              <w:autoSpaceDE w:val="0"/>
              <w:autoSpaceDN w:val="0"/>
              <w:adjustRightInd w:val="0"/>
              <w:ind w:left="900"/>
              <w:jc w:val="both"/>
            </w:pPr>
          </w:p>
          <w:p w:rsidR="00467298" w:rsidRPr="00303E46" w:rsidRDefault="00467298" w:rsidP="00467298">
            <w:pPr>
              <w:autoSpaceDE w:val="0"/>
              <w:autoSpaceDN w:val="0"/>
              <w:adjustRightInd w:val="0"/>
              <w:ind w:left="360" w:firstLine="540"/>
              <w:jc w:val="both"/>
            </w:pPr>
          </w:p>
          <w:p w:rsidR="00467298" w:rsidRPr="00303E46" w:rsidRDefault="00467298" w:rsidP="00467298">
            <w:pPr>
              <w:autoSpaceDE w:val="0"/>
              <w:autoSpaceDN w:val="0"/>
              <w:adjustRightInd w:val="0"/>
              <w:ind w:hanging="360"/>
              <w:jc w:val="both"/>
            </w:pPr>
            <w:r w:rsidRPr="00303E46">
              <w:t xml:space="preserve">C </w:t>
            </w:r>
          </w:p>
        </w:tc>
        <w:tc>
          <w:tcPr>
            <w:tcW w:w="5056" w:type="dxa"/>
          </w:tcPr>
          <w:p w:rsidR="00467298" w:rsidRPr="00303E46" w:rsidRDefault="00467298" w:rsidP="00467298">
            <w:pPr>
              <w:autoSpaceDE w:val="0"/>
              <w:autoSpaceDN w:val="0"/>
              <w:adjustRightInd w:val="0"/>
              <w:ind w:left="360" w:hanging="360"/>
              <w:jc w:val="both"/>
            </w:pPr>
            <w:r w:rsidRPr="00303E46">
              <w:t>Giro (b) località servite:</w:t>
            </w:r>
          </w:p>
          <w:p w:rsidR="00467298" w:rsidRPr="00303E46" w:rsidRDefault="00467298" w:rsidP="00467298">
            <w:pPr>
              <w:numPr>
                <w:ilvl w:val="0"/>
                <w:numId w:val="2"/>
              </w:numPr>
              <w:autoSpaceDE w:val="0"/>
              <w:autoSpaceDN w:val="0"/>
              <w:adjustRightInd w:val="0"/>
              <w:jc w:val="both"/>
            </w:pPr>
            <w:r w:rsidRPr="00303E46">
              <w:t>Capoluogo</w:t>
            </w:r>
          </w:p>
          <w:p w:rsidR="00467298" w:rsidRPr="00303E46" w:rsidRDefault="00467298" w:rsidP="00467298">
            <w:pPr>
              <w:numPr>
                <w:ilvl w:val="0"/>
                <w:numId w:val="2"/>
              </w:numPr>
              <w:autoSpaceDE w:val="0"/>
              <w:autoSpaceDN w:val="0"/>
              <w:adjustRightInd w:val="0"/>
              <w:jc w:val="both"/>
            </w:pPr>
            <w:r w:rsidRPr="00303E46">
              <w:t>Pezzalunga</w:t>
            </w:r>
          </w:p>
          <w:p w:rsidR="00467298" w:rsidRPr="00303E46" w:rsidRDefault="00467298" w:rsidP="00467298">
            <w:pPr>
              <w:numPr>
                <w:ilvl w:val="0"/>
                <w:numId w:val="2"/>
              </w:numPr>
              <w:autoSpaceDE w:val="0"/>
              <w:autoSpaceDN w:val="0"/>
              <w:adjustRightInd w:val="0"/>
              <w:jc w:val="both"/>
            </w:pPr>
            <w:r w:rsidRPr="00303E46">
              <w:t>Valleresco</w:t>
            </w:r>
          </w:p>
          <w:p w:rsidR="00467298" w:rsidRPr="00303E46" w:rsidRDefault="00467298" w:rsidP="00467298">
            <w:pPr>
              <w:numPr>
                <w:ilvl w:val="0"/>
                <w:numId w:val="2"/>
              </w:numPr>
              <w:autoSpaceDE w:val="0"/>
              <w:autoSpaceDN w:val="0"/>
              <w:adjustRightInd w:val="0"/>
              <w:jc w:val="both"/>
            </w:pPr>
            <w:r w:rsidRPr="00303E46">
              <w:t>Entogge</w:t>
            </w:r>
          </w:p>
          <w:p w:rsidR="00467298" w:rsidRPr="00303E46" w:rsidRDefault="00467298" w:rsidP="00467298">
            <w:pPr>
              <w:numPr>
                <w:ilvl w:val="0"/>
                <w:numId w:val="2"/>
              </w:numPr>
              <w:autoSpaceDE w:val="0"/>
              <w:autoSpaceDN w:val="0"/>
              <w:adjustRightInd w:val="0"/>
              <w:jc w:val="both"/>
            </w:pPr>
            <w:r w:rsidRPr="00303E46">
              <w:t>Illuminati</w:t>
            </w:r>
          </w:p>
          <w:p w:rsidR="00467298" w:rsidRPr="00303E46" w:rsidRDefault="00467298" w:rsidP="00467298">
            <w:pPr>
              <w:numPr>
                <w:ilvl w:val="0"/>
                <w:numId w:val="2"/>
              </w:numPr>
              <w:autoSpaceDE w:val="0"/>
              <w:autoSpaceDN w:val="0"/>
              <w:adjustRightInd w:val="0"/>
              <w:jc w:val="both"/>
            </w:pPr>
            <w:r w:rsidRPr="00303E46">
              <w:t>Fiastra</w:t>
            </w:r>
          </w:p>
          <w:p w:rsidR="00467298" w:rsidRPr="00303E46" w:rsidRDefault="00467298" w:rsidP="00467298">
            <w:pPr>
              <w:numPr>
                <w:ilvl w:val="0"/>
                <w:numId w:val="2"/>
              </w:numPr>
              <w:autoSpaceDE w:val="0"/>
              <w:autoSpaceDN w:val="0"/>
              <w:adjustRightInd w:val="0"/>
              <w:jc w:val="both"/>
            </w:pPr>
            <w:r w:rsidRPr="00303E46">
              <w:t>San Valentino</w:t>
            </w:r>
          </w:p>
          <w:p w:rsidR="00467298" w:rsidRPr="00303E46" w:rsidRDefault="00467298" w:rsidP="00467298">
            <w:pPr>
              <w:numPr>
                <w:ilvl w:val="0"/>
                <w:numId w:val="2"/>
              </w:numPr>
              <w:autoSpaceDE w:val="0"/>
              <w:autoSpaceDN w:val="0"/>
              <w:adjustRightInd w:val="0"/>
              <w:jc w:val="both"/>
            </w:pPr>
            <w:r w:rsidRPr="00303E46">
              <w:t>Convento</w:t>
            </w:r>
          </w:p>
          <w:p w:rsidR="00467298" w:rsidRPr="00303E46" w:rsidRDefault="00467298" w:rsidP="00467298">
            <w:pPr>
              <w:numPr>
                <w:ilvl w:val="0"/>
                <w:numId w:val="2"/>
              </w:numPr>
              <w:autoSpaceDE w:val="0"/>
              <w:autoSpaceDN w:val="0"/>
              <w:adjustRightInd w:val="0"/>
              <w:jc w:val="both"/>
            </w:pPr>
            <w:r w:rsidRPr="00303E46">
              <w:t>Maestà</w:t>
            </w:r>
          </w:p>
          <w:p w:rsidR="00467298" w:rsidRPr="00303E46" w:rsidRDefault="00467298" w:rsidP="00467298">
            <w:pPr>
              <w:numPr>
                <w:ilvl w:val="0"/>
                <w:numId w:val="2"/>
              </w:numPr>
              <w:autoSpaceDE w:val="0"/>
              <w:autoSpaceDN w:val="0"/>
              <w:adjustRightInd w:val="0"/>
              <w:jc w:val="both"/>
            </w:pPr>
            <w:r w:rsidRPr="00303E46">
              <w:t>Territorio Tolentino</w:t>
            </w:r>
          </w:p>
          <w:p w:rsidR="00467298" w:rsidRPr="00303E46" w:rsidRDefault="00467298" w:rsidP="00467298">
            <w:pPr>
              <w:numPr>
                <w:ilvl w:val="0"/>
                <w:numId w:val="2"/>
              </w:numPr>
              <w:autoSpaceDE w:val="0"/>
              <w:autoSpaceDN w:val="0"/>
              <w:adjustRightInd w:val="0"/>
              <w:jc w:val="both"/>
            </w:pPr>
            <w:r w:rsidRPr="00303E46">
              <w:t>Territorio Colmurano</w:t>
            </w:r>
          </w:p>
          <w:p w:rsidR="00467298" w:rsidRPr="00303E46" w:rsidRDefault="00467298" w:rsidP="00467298">
            <w:pPr>
              <w:numPr>
                <w:ilvl w:val="0"/>
                <w:numId w:val="2"/>
              </w:numPr>
              <w:autoSpaceDE w:val="0"/>
              <w:autoSpaceDN w:val="0"/>
              <w:adjustRightInd w:val="0"/>
              <w:jc w:val="both"/>
            </w:pPr>
            <w:r w:rsidRPr="00303E46">
              <w:t>Territorio Ripe S. Ginesio</w:t>
            </w:r>
          </w:p>
          <w:p w:rsidR="00467298" w:rsidRPr="00303E46" w:rsidRDefault="00467298" w:rsidP="00467298">
            <w:pPr>
              <w:autoSpaceDE w:val="0"/>
              <w:autoSpaceDN w:val="0"/>
              <w:adjustRightInd w:val="0"/>
              <w:jc w:val="both"/>
            </w:pPr>
          </w:p>
        </w:tc>
      </w:tr>
    </w:tbl>
    <w:p w:rsidR="007A72CC" w:rsidRPr="00303E46" w:rsidRDefault="007A72CC" w:rsidP="00467298">
      <w:pPr>
        <w:autoSpaceDE w:val="0"/>
        <w:autoSpaceDN w:val="0"/>
        <w:adjustRightInd w:val="0"/>
        <w:jc w:val="both"/>
      </w:pPr>
    </w:p>
    <w:p w:rsidR="00467298" w:rsidRPr="00303E46" w:rsidRDefault="00467298" w:rsidP="00467298">
      <w:pPr>
        <w:autoSpaceDE w:val="0"/>
        <w:autoSpaceDN w:val="0"/>
        <w:adjustRightInd w:val="0"/>
        <w:jc w:val="both"/>
      </w:pPr>
      <w:r w:rsidRPr="00303E46">
        <w:t>Gestione amministrativa del servizio</w:t>
      </w:r>
    </w:p>
    <w:p w:rsidR="00467298" w:rsidRPr="00303E46" w:rsidRDefault="00467298" w:rsidP="00467298">
      <w:pPr>
        <w:autoSpaceDE w:val="0"/>
        <w:autoSpaceDN w:val="0"/>
        <w:adjustRightInd w:val="0"/>
        <w:jc w:val="both"/>
      </w:pPr>
      <w:r w:rsidRPr="00303E46">
        <w:t>Attualmente tutta la gestione inerente la progettazione annuale del servizio</w:t>
      </w:r>
      <w:r w:rsidR="00B73057" w:rsidRPr="00303E46">
        <w:t>, le iscrizioni, la verifica de</w:t>
      </w:r>
      <w:r w:rsidRPr="00303E46">
        <w:t>gli</w:t>
      </w:r>
      <w:r w:rsidR="00B73057" w:rsidRPr="00303E46">
        <w:t xml:space="preserve"> </w:t>
      </w:r>
      <w:r w:rsidRPr="00303E46">
        <w:t xml:space="preserve">incassi </w:t>
      </w:r>
      <w:r w:rsidR="00B73057" w:rsidRPr="00303E46">
        <w:t xml:space="preserve"> </w:t>
      </w:r>
      <w:r w:rsidRPr="00303E46">
        <w:t xml:space="preserve"> le attività di controllo dei morosi e tutta la gestione amministrativa è a carico del</w:t>
      </w:r>
      <w:r w:rsidR="00B73057" w:rsidRPr="00303E46">
        <w:t xml:space="preserve"> </w:t>
      </w:r>
      <w:r w:rsidRPr="00303E46">
        <w:t>Comune.</w:t>
      </w:r>
    </w:p>
    <w:p w:rsidR="007A72CC" w:rsidRPr="00303E46" w:rsidRDefault="00467298" w:rsidP="00467298">
      <w:pPr>
        <w:autoSpaceDE w:val="0"/>
        <w:autoSpaceDN w:val="0"/>
        <w:adjustRightInd w:val="0"/>
        <w:jc w:val="both"/>
      </w:pPr>
      <w:r w:rsidRPr="00303E46">
        <w:t>Nel nuovo servizio di trasporto scolastico tale gestione rimarrà a carico del Comune.</w:t>
      </w:r>
    </w:p>
    <w:p w:rsidR="007A72CC" w:rsidRPr="00303E46" w:rsidRDefault="007A72CC" w:rsidP="00B52DAD">
      <w:pPr>
        <w:autoSpaceDE w:val="0"/>
        <w:autoSpaceDN w:val="0"/>
        <w:adjustRightInd w:val="0"/>
        <w:jc w:val="center"/>
      </w:pPr>
    </w:p>
    <w:p w:rsidR="007A72CC" w:rsidRPr="00303E46" w:rsidRDefault="007A72CC" w:rsidP="00B52DAD">
      <w:pPr>
        <w:autoSpaceDE w:val="0"/>
        <w:autoSpaceDN w:val="0"/>
        <w:adjustRightInd w:val="0"/>
        <w:jc w:val="center"/>
      </w:pPr>
    </w:p>
    <w:p w:rsidR="00B73057" w:rsidRPr="00303E46" w:rsidRDefault="00B73057" w:rsidP="00B52DAD">
      <w:pPr>
        <w:autoSpaceDE w:val="0"/>
        <w:autoSpaceDN w:val="0"/>
        <w:adjustRightInd w:val="0"/>
        <w:jc w:val="center"/>
      </w:pPr>
    </w:p>
    <w:p w:rsidR="00B73057" w:rsidRPr="00303E46" w:rsidRDefault="00B73057" w:rsidP="00B73057">
      <w:pPr>
        <w:autoSpaceDE w:val="0"/>
        <w:autoSpaceDN w:val="0"/>
        <w:adjustRightInd w:val="0"/>
        <w:jc w:val="both"/>
        <w:rPr>
          <w:b/>
        </w:rPr>
      </w:pPr>
      <w:r w:rsidRPr="00303E46">
        <w:rPr>
          <w:b/>
        </w:rPr>
        <w:t>INDICAZIONI E DISPOSIZIONI PER LA STESURA DEI DOCUMENTI INERENTI LA SICUREZZA</w:t>
      </w:r>
    </w:p>
    <w:p w:rsidR="00B73057" w:rsidRPr="00303E46" w:rsidRDefault="00B73057" w:rsidP="00B73057">
      <w:pPr>
        <w:autoSpaceDE w:val="0"/>
        <w:autoSpaceDN w:val="0"/>
        <w:adjustRightInd w:val="0"/>
        <w:jc w:val="both"/>
      </w:pPr>
      <w:r w:rsidRPr="00303E46">
        <w:t xml:space="preserve">È stato redatto il DUVRI in applicazione del </w:t>
      </w:r>
      <w:proofErr w:type="spellStart"/>
      <w:r w:rsidRPr="00303E46">
        <w:t>D.Lgs.</w:t>
      </w:r>
      <w:proofErr w:type="spellEnd"/>
      <w:r w:rsidRPr="00303E46">
        <w:t xml:space="preserve"> n. 81 del 9 aprile 2008 - T.U. delle norme sulla sicurezza e salute nei luoghi di lavoro - art. 26 “Obblighi connessi ai contratti d’appalto o d’opera o di somministrazione”.</w:t>
      </w:r>
    </w:p>
    <w:p w:rsidR="00B73057" w:rsidRPr="00303E46" w:rsidRDefault="00B73057" w:rsidP="00B73057">
      <w:pPr>
        <w:autoSpaceDE w:val="0"/>
        <w:autoSpaceDN w:val="0"/>
        <w:adjustRightInd w:val="0"/>
        <w:jc w:val="both"/>
      </w:pPr>
      <w:r w:rsidRPr="00303E46">
        <w:t xml:space="preserve">Questo documento ha lo scopo di individuare i rischi da interferenze dovuti alla compresenza di dipendenti e utenti degli uffici e servizi comunali del comune di Urbisaglia e Direzione didattica, con il personale della ditta esterna incaricata di svolgere il servizio di trasporto scolastico oggetto dell’appalto, con il personale del soggetto incaricato di svolgere il servizio di accompagnamento a bordo dei mezzi scuolabus e con gli utenti del servizio di trasporto, di indicare le misure di prevenzione per eliminare o ridurre </w:t>
      </w:r>
      <w:proofErr w:type="spellStart"/>
      <w:r w:rsidRPr="00303E46">
        <w:t>alminimo</w:t>
      </w:r>
      <w:proofErr w:type="spellEnd"/>
      <w:r w:rsidRPr="00303E46">
        <w:t xml:space="preserve"> i rischi da interferenza e di stimare i costi della sicurezza relativi alle interferenze.</w:t>
      </w:r>
    </w:p>
    <w:p w:rsidR="00B73057" w:rsidRPr="00303E46" w:rsidRDefault="00B73057" w:rsidP="00B73057">
      <w:pPr>
        <w:autoSpaceDE w:val="0"/>
        <w:autoSpaceDN w:val="0"/>
        <w:adjustRightInd w:val="0"/>
        <w:jc w:val="both"/>
      </w:pPr>
      <w:r w:rsidRPr="00303E46">
        <w:t xml:space="preserve">Vista la tipologia dell'appalto, non sono previsti costi a carico della Ditta Appaltatrice finalizzati a eliminare/ridurre i rischi . </w:t>
      </w:r>
    </w:p>
    <w:p w:rsidR="00B73057" w:rsidRPr="00303E46" w:rsidRDefault="00B73057" w:rsidP="00B52DAD">
      <w:pPr>
        <w:autoSpaceDE w:val="0"/>
        <w:autoSpaceDN w:val="0"/>
        <w:adjustRightInd w:val="0"/>
        <w:jc w:val="center"/>
      </w:pPr>
    </w:p>
    <w:p w:rsidR="00B73057" w:rsidRPr="00303E46" w:rsidRDefault="00FD001D" w:rsidP="00FD001D">
      <w:pPr>
        <w:autoSpaceDE w:val="0"/>
        <w:autoSpaceDN w:val="0"/>
        <w:adjustRightInd w:val="0"/>
        <w:jc w:val="both"/>
        <w:rPr>
          <w:b/>
        </w:rPr>
      </w:pPr>
      <w:r w:rsidRPr="00303E46">
        <w:rPr>
          <w:b/>
        </w:rPr>
        <w:t xml:space="preserve">QUANTIFICAZIONE DEL COSTO DEL SERVIZIO.      </w:t>
      </w:r>
    </w:p>
    <w:p w:rsidR="00B73057" w:rsidRPr="00303E46" w:rsidRDefault="00B73057" w:rsidP="00B73057">
      <w:pPr>
        <w:autoSpaceDE w:val="0"/>
        <w:autoSpaceDN w:val="0"/>
        <w:adjustRightInd w:val="0"/>
        <w:jc w:val="both"/>
      </w:pPr>
      <w:r w:rsidRPr="00303E46">
        <w:t xml:space="preserve">Per l'analisi dei costi per l'affidamento del servizio di trasporto scolastico </w:t>
      </w:r>
      <w:r w:rsidR="00303E46">
        <w:t xml:space="preserve">in gara </w:t>
      </w:r>
      <w:r w:rsidRPr="00303E46">
        <w:t>si fanno le seguenti considerazioni:</w:t>
      </w:r>
    </w:p>
    <w:p w:rsidR="00B73057" w:rsidRPr="00303E46" w:rsidRDefault="00B73057" w:rsidP="00B73057">
      <w:pPr>
        <w:autoSpaceDE w:val="0"/>
        <w:autoSpaceDN w:val="0"/>
        <w:adjustRightInd w:val="0"/>
        <w:jc w:val="both"/>
      </w:pPr>
      <w:r w:rsidRPr="00303E46">
        <w:t xml:space="preserve">Il servizio di trasporto scolastico è stato affidato in proroga tecnica fino al 30/06/2019 per un importo a Km di € 2.10  il nuovo prezzo messo in gara </w:t>
      </w:r>
      <w:r w:rsidR="00FD001D" w:rsidRPr="00303E46">
        <w:t>e pari ad € 2,14 ( due/14)</w:t>
      </w:r>
    </w:p>
    <w:p w:rsidR="00446C7D" w:rsidRPr="00303E46" w:rsidRDefault="00446C7D" w:rsidP="00B73057">
      <w:pPr>
        <w:autoSpaceDE w:val="0"/>
        <w:autoSpaceDN w:val="0"/>
        <w:adjustRightInd w:val="0"/>
        <w:jc w:val="both"/>
      </w:pPr>
    </w:p>
    <w:p w:rsidR="00446C7D" w:rsidRDefault="00446C7D" w:rsidP="00B73057">
      <w:pPr>
        <w:autoSpaceDE w:val="0"/>
        <w:autoSpaceDN w:val="0"/>
        <w:adjustRightInd w:val="0"/>
        <w:jc w:val="both"/>
      </w:pPr>
      <w:r>
        <w:t xml:space="preserve">Modalità di affidamento – Requisiti - Criterio di aggiudicazione </w:t>
      </w:r>
    </w:p>
    <w:p w:rsidR="00446C7D" w:rsidRDefault="00446C7D" w:rsidP="00B73057">
      <w:pPr>
        <w:autoSpaceDE w:val="0"/>
        <w:autoSpaceDN w:val="0"/>
        <w:adjustRightInd w:val="0"/>
        <w:jc w:val="both"/>
      </w:pPr>
      <w:r>
        <w:t>I servizi da appaltare hanno un valore inferiore alla soglia di rilevanza comunitaria e pertanto rientrano nella fattispecie dell’art. 36 del Nuovo Codice dei Contratti Pubblici (Decreto legislativo 18 aprile 2016, n. 50), che consente l’affidamento mediante procedura negoziata previa consultazione, ove esistenti, di almeno cinque operatori economici individuati sulla base di indagini di mercato o tramite elenchi di</w:t>
      </w:r>
      <w:r w:rsidRPr="00446C7D">
        <w:t xml:space="preserve"> </w:t>
      </w:r>
      <w:r>
        <w:t xml:space="preserve">operatori economici, nel rispetto di un criterio di rotazione degli inviti. </w:t>
      </w:r>
    </w:p>
    <w:p w:rsidR="00446C7D" w:rsidRDefault="00446C7D" w:rsidP="00B73057">
      <w:pPr>
        <w:autoSpaceDE w:val="0"/>
        <w:autoSpaceDN w:val="0"/>
        <w:adjustRightInd w:val="0"/>
        <w:jc w:val="both"/>
      </w:pPr>
      <w:r>
        <w:t xml:space="preserve">Poiché tuttavia detta norma fa comunque salva la possibilità di esperire le procedure ordinarie, l’ </w:t>
      </w:r>
      <w:r w:rsidRPr="00303E46">
        <w:t xml:space="preserve">affidamento sarà effettuato mediante ricorso alla procedura aperta di cui all’art. 60 del </w:t>
      </w:r>
      <w:proofErr w:type="spellStart"/>
      <w:r w:rsidRPr="00303E46">
        <w:t>D.Lgs.</w:t>
      </w:r>
      <w:proofErr w:type="spellEnd"/>
      <w:r w:rsidRPr="00303E46">
        <w:t xml:space="preserve"> n. 50/2016</w:t>
      </w:r>
      <w:r>
        <w:t xml:space="preserve">. Tale scelta è funzionale all’interesse pubblico ad ampliare al massimo la platea dei potenziali partecipanti alla gara. Quanto ai requisiti di partecipazione alla gara, occorre sottolineare che il servizio da appaltare è rivolto ad una fascia di utenza (minori frequentanti la scuola  dell'infanzia, primaria e secondaria di primo grado) particolarmente meritevole di tutela ed è altresì un servizio pubblico essenziale, come tale non suscettibile di interruzione in quanto funzionale all’esercizio del diritto allo studio da parte degli utenti. </w:t>
      </w:r>
    </w:p>
    <w:p w:rsidR="00446C7D" w:rsidRDefault="00446C7D" w:rsidP="00B73057">
      <w:pPr>
        <w:autoSpaceDE w:val="0"/>
        <w:autoSpaceDN w:val="0"/>
        <w:adjustRightInd w:val="0"/>
        <w:jc w:val="both"/>
      </w:pPr>
      <w:r>
        <w:t xml:space="preserve">Pertanto è opportuno, nei limiti consentiti dalla vigente normativa in materia di appalti pubblici, fissare per la platea dei potenziali partecipanti alla procedura di affidamento requisiti minimi di idoneità economica e tecnica atti a garantire che il servizio sia affidato a ditte in possesso di un adeguato livello di esperienza e affidabilità. </w:t>
      </w:r>
    </w:p>
    <w:p w:rsidR="00446C7D" w:rsidRDefault="00446C7D" w:rsidP="00B73057">
      <w:pPr>
        <w:autoSpaceDE w:val="0"/>
        <w:autoSpaceDN w:val="0"/>
        <w:adjustRightInd w:val="0"/>
        <w:jc w:val="both"/>
      </w:pPr>
      <w:r>
        <w:t>L’art. 95, comma 2, del Codice prevede che, nel rispetto dei principi di trasparenza, di non discriminazione e di parità di trattamento, le stazioni appaltanti aggiudicano gli appalti sulla base del criterio dell’OEPV individuata sulla base del miglior rapporto qualità/prezzo, oppure sulla base dell’elemento prezzo o del costo, seguendo un criterio di comparazione costo/efficacia quale il costo del ciclo di vita.</w:t>
      </w:r>
    </w:p>
    <w:p w:rsidR="00446C7D" w:rsidRDefault="00446C7D" w:rsidP="00B73057">
      <w:pPr>
        <w:autoSpaceDE w:val="0"/>
        <w:autoSpaceDN w:val="0"/>
        <w:adjustRightInd w:val="0"/>
        <w:jc w:val="both"/>
      </w:pPr>
      <w:r>
        <w:t xml:space="preserve"> Il comma 4, dell’art. 95, stabilisce che può - e non deve - essere utilizzato il criterio del minor prezzo: </w:t>
      </w:r>
    </w:p>
    <w:p w:rsidR="00446C7D" w:rsidRDefault="00446C7D" w:rsidP="00B73057">
      <w:pPr>
        <w:autoSpaceDE w:val="0"/>
        <w:autoSpaceDN w:val="0"/>
        <w:adjustRightInd w:val="0"/>
        <w:jc w:val="both"/>
      </w:pPr>
      <w:r>
        <w:t>a) per i lavori di importo pari o inferiore a 2.000.000 di euro, tenuto conto che la rispondenza ai requisiti di qualità è garantita dall’obbligo che la procedura di gara avvenga sulla base del progetto esecutivo;</w:t>
      </w:r>
    </w:p>
    <w:p w:rsidR="00446C7D" w:rsidRDefault="00446C7D" w:rsidP="00B73057">
      <w:pPr>
        <w:autoSpaceDE w:val="0"/>
        <w:autoSpaceDN w:val="0"/>
        <w:adjustRightInd w:val="0"/>
        <w:jc w:val="both"/>
      </w:pPr>
      <w:r>
        <w:t xml:space="preserve"> b) per i servizi e le forniture con caratteristiche standardizzate o le cui condizioni sono definite dal mercato; </w:t>
      </w:r>
    </w:p>
    <w:p w:rsidR="00446C7D" w:rsidRDefault="00446C7D" w:rsidP="00B73057">
      <w:pPr>
        <w:autoSpaceDE w:val="0"/>
        <w:autoSpaceDN w:val="0"/>
        <w:adjustRightInd w:val="0"/>
        <w:jc w:val="both"/>
      </w:pPr>
      <w:r>
        <w:t xml:space="preserve">c) per i servizi e le forniture di importo fino a 40.000,00 euro, </w:t>
      </w:r>
      <w:proofErr w:type="spellStart"/>
      <w:r>
        <w:t>nonchè</w:t>
      </w:r>
      <w:proofErr w:type="spellEnd"/>
      <w:r>
        <w:t xml:space="preserve"> per i servizi e le forniture di importo pari o superiore a 40.000,00 euro e sino alla soglia di cui all’articolo 35 solo se caratterizzati da elevata ripetitività, fatta eccezione per quelli di notevole contenuto tecnologico o che hanno un carattere innovativo. </w:t>
      </w:r>
    </w:p>
    <w:p w:rsidR="00446C7D" w:rsidRDefault="00446C7D" w:rsidP="00B73057">
      <w:pPr>
        <w:autoSpaceDE w:val="0"/>
        <w:autoSpaceDN w:val="0"/>
        <w:adjustRightInd w:val="0"/>
        <w:jc w:val="both"/>
      </w:pPr>
    </w:p>
    <w:p w:rsidR="00446C7D" w:rsidRDefault="00446C7D" w:rsidP="00B73057">
      <w:pPr>
        <w:autoSpaceDE w:val="0"/>
        <w:autoSpaceDN w:val="0"/>
        <w:adjustRightInd w:val="0"/>
        <w:jc w:val="both"/>
      </w:pPr>
      <w:r>
        <w:t>Devono essere aggiudicati esclusivamente sulla base del criterio dell’offerta economicamente più vantaggiosa individuata sulla base del miglior rapporto qualità/prezzo, ai sensi dell’art. 95, comma 3, i contratti relativi a:</w:t>
      </w:r>
    </w:p>
    <w:p w:rsidR="00446C7D" w:rsidRDefault="00446C7D" w:rsidP="00B73057">
      <w:pPr>
        <w:autoSpaceDE w:val="0"/>
        <w:autoSpaceDN w:val="0"/>
        <w:adjustRightInd w:val="0"/>
        <w:jc w:val="both"/>
      </w:pPr>
      <w:r>
        <w:t xml:space="preserve"> a) i servizi sociali e di ristorazione ospedaliera, assistenziale e scolastica; </w:t>
      </w:r>
    </w:p>
    <w:p w:rsidR="00446C7D" w:rsidRDefault="00446C7D" w:rsidP="00B73057">
      <w:pPr>
        <w:autoSpaceDE w:val="0"/>
        <w:autoSpaceDN w:val="0"/>
        <w:adjustRightInd w:val="0"/>
        <w:jc w:val="both"/>
      </w:pPr>
      <w:r>
        <w:t xml:space="preserve">b) i servizi ad alta intensità di manodopera (ovvero quelli nei quali il costo della manodopera è pari almeno al 50 per cento dell'importo totale del contratto – art. 50, comma 2); </w:t>
      </w:r>
    </w:p>
    <w:p w:rsidR="00446C7D" w:rsidRDefault="00446C7D" w:rsidP="00B73057">
      <w:pPr>
        <w:autoSpaceDE w:val="0"/>
        <w:autoSpaceDN w:val="0"/>
        <w:adjustRightInd w:val="0"/>
        <w:jc w:val="both"/>
      </w:pPr>
      <w:r>
        <w:t>c) i servizi di ingegneria e architettura nonché gli altri servizi di natura tecnica e intellettuale di importo superiore a 40.000 euro.</w:t>
      </w:r>
    </w:p>
    <w:p w:rsidR="00321595" w:rsidRDefault="00321595" w:rsidP="00B73057">
      <w:pPr>
        <w:autoSpaceDE w:val="0"/>
        <w:autoSpaceDN w:val="0"/>
        <w:adjustRightInd w:val="0"/>
        <w:jc w:val="both"/>
      </w:pPr>
    </w:p>
    <w:p w:rsidR="00446C7D" w:rsidRDefault="00446C7D" w:rsidP="00B73057">
      <w:pPr>
        <w:autoSpaceDE w:val="0"/>
        <w:autoSpaceDN w:val="0"/>
        <w:adjustRightInd w:val="0"/>
        <w:jc w:val="both"/>
      </w:pPr>
      <w:r>
        <w:t xml:space="preserve"> Nel presente caso, dovendo appaltare un servizio ad alta intensità di manodopera nel senso tecnico indicato dalla norma, occorre applicare il </w:t>
      </w:r>
      <w:r w:rsidRPr="00303E46">
        <w:t>criterio dell’OEPV</w:t>
      </w:r>
      <w:r>
        <w:t xml:space="preserve">. </w:t>
      </w:r>
    </w:p>
    <w:p w:rsidR="00446C7D" w:rsidRDefault="00446C7D" w:rsidP="00B73057">
      <w:pPr>
        <w:autoSpaceDE w:val="0"/>
        <w:autoSpaceDN w:val="0"/>
        <w:adjustRightInd w:val="0"/>
        <w:jc w:val="both"/>
      </w:pPr>
      <w:r>
        <w:t xml:space="preserve">La rilevante incidenza del costo della manodopera rispetto al valore dell’intero appalto rende opportuna un’adeguata valorizzazione dei profili qualitativi dell’offerta, ai quali sarà attributo valore prevalente rispetto all’elemento economico. </w:t>
      </w:r>
    </w:p>
    <w:tbl>
      <w:tblPr>
        <w:tblpPr w:leftFromText="141" w:rightFromText="141"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9"/>
        <w:gridCol w:w="1632"/>
      </w:tblGrid>
      <w:tr w:rsidR="00321595" w:rsidRPr="00303E46" w:rsidTr="00321595">
        <w:tc>
          <w:tcPr>
            <w:tcW w:w="4719" w:type="dxa"/>
          </w:tcPr>
          <w:p w:rsidR="00321595" w:rsidRPr="00303E46" w:rsidRDefault="00321595" w:rsidP="00321595">
            <w:pPr>
              <w:autoSpaceDE w:val="0"/>
              <w:autoSpaceDN w:val="0"/>
              <w:adjustRightInd w:val="0"/>
              <w:ind w:left="709"/>
              <w:jc w:val="both"/>
            </w:pPr>
            <w:r>
              <w:t>ELEMENTI Dl VALUTAZIONE</w:t>
            </w:r>
          </w:p>
        </w:tc>
        <w:tc>
          <w:tcPr>
            <w:tcW w:w="1626" w:type="dxa"/>
          </w:tcPr>
          <w:p w:rsidR="00321595" w:rsidRPr="00303E46" w:rsidRDefault="00321595" w:rsidP="00321595">
            <w:pPr>
              <w:autoSpaceDE w:val="0"/>
              <w:autoSpaceDN w:val="0"/>
              <w:adjustRightInd w:val="0"/>
              <w:ind w:left="709"/>
              <w:jc w:val="both"/>
            </w:pPr>
            <w:r>
              <w:t>PUNTI</w:t>
            </w:r>
          </w:p>
        </w:tc>
      </w:tr>
      <w:tr w:rsidR="00321595" w:rsidRPr="00303E46" w:rsidTr="00321595">
        <w:tc>
          <w:tcPr>
            <w:tcW w:w="4719" w:type="dxa"/>
          </w:tcPr>
          <w:p w:rsidR="00321595" w:rsidRPr="00303E46" w:rsidRDefault="00321595" w:rsidP="00321595">
            <w:pPr>
              <w:autoSpaceDE w:val="0"/>
              <w:autoSpaceDN w:val="0"/>
              <w:adjustRightInd w:val="0"/>
              <w:ind w:left="709"/>
              <w:jc w:val="both"/>
            </w:pPr>
            <w:r w:rsidRPr="00303E46">
              <w:t>OFFERTA TECNICA</w:t>
            </w:r>
          </w:p>
        </w:tc>
        <w:tc>
          <w:tcPr>
            <w:tcW w:w="1626" w:type="dxa"/>
          </w:tcPr>
          <w:p w:rsidR="00321595" w:rsidRPr="00303E46" w:rsidRDefault="00321595" w:rsidP="00321595">
            <w:pPr>
              <w:autoSpaceDE w:val="0"/>
              <w:autoSpaceDN w:val="0"/>
              <w:adjustRightInd w:val="0"/>
              <w:ind w:left="709"/>
              <w:jc w:val="both"/>
            </w:pPr>
            <w:r w:rsidRPr="00303E46">
              <w:t>70</w:t>
            </w:r>
          </w:p>
        </w:tc>
      </w:tr>
      <w:tr w:rsidR="00321595" w:rsidRPr="00303E46" w:rsidTr="00321595">
        <w:tc>
          <w:tcPr>
            <w:tcW w:w="4719" w:type="dxa"/>
          </w:tcPr>
          <w:p w:rsidR="00321595" w:rsidRPr="00303E46" w:rsidRDefault="00321595" w:rsidP="00321595">
            <w:pPr>
              <w:autoSpaceDE w:val="0"/>
              <w:autoSpaceDN w:val="0"/>
              <w:adjustRightInd w:val="0"/>
              <w:ind w:left="709"/>
              <w:jc w:val="both"/>
            </w:pPr>
            <w:r w:rsidRPr="00303E46">
              <w:t>OFFERTA ECONOMICA</w:t>
            </w:r>
          </w:p>
        </w:tc>
        <w:tc>
          <w:tcPr>
            <w:tcW w:w="1626" w:type="dxa"/>
          </w:tcPr>
          <w:p w:rsidR="00321595" w:rsidRPr="00303E46" w:rsidRDefault="00321595" w:rsidP="00321595">
            <w:pPr>
              <w:autoSpaceDE w:val="0"/>
              <w:autoSpaceDN w:val="0"/>
              <w:adjustRightInd w:val="0"/>
              <w:ind w:left="709"/>
              <w:jc w:val="both"/>
            </w:pPr>
            <w:r w:rsidRPr="00303E46">
              <w:t>30</w:t>
            </w:r>
          </w:p>
        </w:tc>
      </w:tr>
      <w:tr w:rsidR="00321595" w:rsidRPr="00303E46" w:rsidTr="00321595">
        <w:tc>
          <w:tcPr>
            <w:tcW w:w="4719" w:type="dxa"/>
          </w:tcPr>
          <w:p w:rsidR="00321595" w:rsidRPr="00303E46" w:rsidRDefault="00321595" w:rsidP="00321595">
            <w:pPr>
              <w:autoSpaceDE w:val="0"/>
              <w:autoSpaceDN w:val="0"/>
              <w:adjustRightInd w:val="0"/>
              <w:ind w:left="709"/>
              <w:jc w:val="both"/>
            </w:pPr>
            <w:r w:rsidRPr="00303E46">
              <w:t>TOTALE PUNTEGGIO</w:t>
            </w:r>
          </w:p>
        </w:tc>
        <w:tc>
          <w:tcPr>
            <w:tcW w:w="1626" w:type="dxa"/>
          </w:tcPr>
          <w:p w:rsidR="00321595" w:rsidRPr="00303E46" w:rsidRDefault="00321595" w:rsidP="00321595">
            <w:pPr>
              <w:autoSpaceDE w:val="0"/>
              <w:autoSpaceDN w:val="0"/>
              <w:adjustRightInd w:val="0"/>
              <w:ind w:left="709"/>
              <w:jc w:val="both"/>
            </w:pPr>
            <w:r w:rsidRPr="00303E46">
              <w:t>100</w:t>
            </w:r>
          </w:p>
        </w:tc>
      </w:tr>
    </w:tbl>
    <w:p w:rsidR="00B73057" w:rsidRPr="00303E46" w:rsidRDefault="00B73057" w:rsidP="00B52DAD">
      <w:pPr>
        <w:autoSpaceDE w:val="0"/>
        <w:autoSpaceDN w:val="0"/>
        <w:adjustRightInd w:val="0"/>
        <w:jc w:val="center"/>
      </w:pPr>
    </w:p>
    <w:p w:rsidR="00321595" w:rsidRPr="00303E46" w:rsidRDefault="00321595" w:rsidP="00B52DAD">
      <w:pPr>
        <w:autoSpaceDE w:val="0"/>
        <w:autoSpaceDN w:val="0"/>
        <w:adjustRightInd w:val="0"/>
        <w:jc w:val="center"/>
      </w:pPr>
    </w:p>
    <w:p w:rsidR="00321595" w:rsidRPr="00303E46" w:rsidRDefault="00321595" w:rsidP="00B52DAD">
      <w:pPr>
        <w:autoSpaceDE w:val="0"/>
        <w:autoSpaceDN w:val="0"/>
        <w:adjustRightInd w:val="0"/>
        <w:jc w:val="center"/>
      </w:pPr>
    </w:p>
    <w:p w:rsidR="00321595" w:rsidRPr="00303E46" w:rsidRDefault="00321595" w:rsidP="00B52DAD">
      <w:pPr>
        <w:autoSpaceDE w:val="0"/>
        <w:autoSpaceDN w:val="0"/>
        <w:adjustRightInd w:val="0"/>
        <w:jc w:val="center"/>
      </w:pPr>
    </w:p>
    <w:p w:rsidR="00321595" w:rsidRPr="00303E46" w:rsidRDefault="00321595" w:rsidP="00321595">
      <w:pPr>
        <w:autoSpaceDE w:val="0"/>
        <w:autoSpaceDN w:val="0"/>
        <w:adjustRightInd w:val="0"/>
        <w:ind w:left="360" w:hanging="360"/>
        <w:jc w:val="both"/>
      </w:pPr>
    </w:p>
    <w:p w:rsidR="00321595" w:rsidRPr="00303E46" w:rsidRDefault="00321595" w:rsidP="00321595">
      <w:pPr>
        <w:autoSpaceDE w:val="0"/>
        <w:autoSpaceDN w:val="0"/>
        <w:adjustRightInd w:val="0"/>
        <w:ind w:left="360" w:hanging="360"/>
        <w:jc w:val="both"/>
      </w:pPr>
    </w:p>
    <w:p w:rsidR="00321595" w:rsidRPr="00303E46" w:rsidRDefault="00321595" w:rsidP="00321595">
      <w:pPr>
        <w:autoSpaceDE w:val="0"/>
        <w:autoSpaceDN w:val="0"/>
        <w:adjustRightInd w:val="0"/>
        <w:ind w:left="357" w:right="147" w:firstLine="363"/>
        <w:jc w:val="both"/>
      </w:pPr>
      <w:r w:rsidRPr="00303E46">
        <w:t>I punteggi saranno attribuiti da una Commissione giudicatrice nominata dalla SUA ai sensi degli artt. 77 e 78 del Codice. Le preliminari attività di valutazione e ammissione dei concorrenti di cui ai successivi paragrafi  saranno invece svolte dallo stesso Responsabile Unico del Procedimento indicato nelle premesse del presente disciplinare o dal suo sostituto.</w:t>
      </w:r>
    </w:p>
    <w:p w:rsidR="00321595" w:rsidRPr="00303E46" w:rsidRDefault="00321595" w:rsidP="00321595">
      <w:pPr>
        <w:autoSpaceDE w:val="0"/>
        <w:autoSpaceDN w:val="0"/>
        <w:adjustRightInd w:val="0"/>
        <w:ind w:left="357" w:right="147" w:firstLine="363"/>
        <w:jc w:val="both"/>
      </w:pPr>
    </w:p>
    <w:p w:rsidR="00321595" w:rsidRPr="00303E46" w:rsidRDefault="00321595" w:rsidP="00321595">
      <w:pPr>
        <w:autoSpaceDE w:val="0"/>
        <w:autoSpaceDN w:val="0"/>
        <w:adjustRightInd w:val="0"/>
        <w:ind w:left="357" w:right="147" w:firstLine="363"/>
        <w:jc w:val="both"/>
      </w:pPr>
      <w:r w:rsidRPr="00303E46">
        <w:t>Valutazione offerte tecniche: alle offerte tecniche sarà assegnato un massimo di 70 punti che saranno attribuiti sulla base della valutazione degli elementi di natura qualitativa.</w:t>
      </w:r>
    </w:p>
    <w:p w:rsidR="00321595" w:rsidRPr="00303E46" w:rsidRDefault="00321595" w:rsidP="00321595">
      <w:pPr>
        <w:autoSpaceDE w:val="0"/>
        <w:autoSpaceDN w:val="0"/>
        <w:adjustRightInd w:val="0"/>
        <w:ind w:left="357" w:right="147" w:firstLine="363"/>
        <w:jc w:val="both"/>
      </w:pPr>
      <w:r w:rsidRPr="00303E46">
        <w:t xml:space="preserve">     Da valutare secondo i seguenti sub-elementi:</w:t>
      </w:r>
    </w:p>
    <w:p w:rsidR="00321595" w:rsidRDefault="00321595" w:rsidP="00321595">
      <w:pPr>
        <w:autoSpaceDE w:val="0"/>
        <w:autoSpaceDN w:val="0"/>
        <w:adjustRightInd w:val="0"/>
        <w:ind w:left="360" w:hanging="360"/>
        <w:jc w:val="both"/>
      </w:pPr>
    </w:p>
    <w:tbl>
      <w:tblPr>
        <w:tblStyle w:val="Grigliatabella"/>
        <w:tblW w:w="0" w:type="auto"/>
        <w:tblInd w:w="360" w:type="dxa"/>
        <w:tblLook w:val="04A0"/>
      </w:tblPr>
      <w:tblGrid>
        <w:gridCol w:w="3168"/>
        <w:gridCol w:w="3135"/>
        <w:gridCol w:w="3135"/>
      </w:tblGrid>
      <w:tr w:rsidR="00321595" w:rsidTr="00321595">
        <w:tc>
          <w:tcPr>
            <w:tcW w:w="6303" w:type="dxa"/>
            <w:gridSpan w:val="2"/>
          </w:tcPr>
          <w:p w:rsidR="00321595" w:rsidRPr="00303E46" w:rsidRDefault="00321595" w:rsidP="00321595">
            <w:pPr>
              <w:autoSpaceDE w:val="0"/>
              <w:autoSpaceDN w:val="0"/>
              <w:adjustRightInd w:val="0"/>
              <w:jc w:val="both"/>
            </w:pPr>
            <w:r w:rsidRPr="00303E46">
              <w:t xml:space="preserve">1 -Età parco automezzi   </w:t>
            </w:r>
          </w:p>
        </w:tc>
        <w:tc>
          <w:tcPr>
            <w:tcW w:w="3135" w:type="dxa"/>
          </w:tcPr>
          <w:p w:rsidR="00321595" w:rsidRPr="00303E46" w:rsidRDefault="00321595" w:rsidP="00321595">
            <w:pPr>
              <w:autoSpaceDE w:val="0"/>
              <w:autoSpaceDN w:val="0"/>
              <w:adjustRightInd w:val="0"/>
              <w:jc w:val="both"/>
            </w:pPr>
            <w:r w:rsidRPr="00303E46">
              <w:t>Massimo punti 30</w:t>
            </w:r>
          </w:p>
        </w:tc>
      </w:tr>
      <w:tr w:rsidR="00321595" w:rsidTr="00321595">
        <w:tc>
          <w:tcPr>
            <w:tcW w:w="6303" w:type="dxa"/>
            <w:gridSpan w:val="2"/>
          </w:tcPr>
          <w:p w:rsidR="00321595" w:rsidRPr="00303E46" w:rsidRDefault="00321595" w:rsidP="00321595">
            <w:pPr>
              <w:autoSpaceDE w:val="0"/>
              <w:autoSpaceDN w:val="0"/>
              <w:adjustRightInd w:val="0"/>
              <w:jc w:val="both"/>
            </w:pPr>
            <w:r w:rsidRPr="00303E46">
              <w:t xml:space="preserve">Il  criterio  fa  riferimento  all’anno  di  prima  immatricolazione  di  ciascun  veicolo  che  ogni  soggetto  mette  a  disposizione  del  servizio,  tenendo  conto  di  quanto  previsto  al precedente Art. 4).   </w:t>
            </w:r>
          </w:p>
          <w:p w:rsidR="00321595" w:rsidRPr="00303E46" w:rsidRDefault="00321595" w:rsidP="00321595">
            <w:pPr>
              <w:autoSpaceDE w:val="0"/>
              <w:autoSpaceDN w:val="0"/>
              <w:adjustRightInd w:val="0"/>
              <w:jc w:val="both"/>
            </w:pPr>
            <w:r w:rsidRPr="00303E46">
              <w:t xml:space="preserve">In    particolare    sono    valutati    i    veicoli    a    norma    messi    a    disposizione    per    lo  svolgimento  del servizio  :  </w:t>
            </w:r>
          </w:p>
          <w:p w:rsidR="00321595" w:rsidRDefault="00321595" w:rsidP="00321595">
            <w:pPr>
              <w:autoSpaceDE w:val="0"/>
              <w:autoSpaceDN w:val="0"/>
              <w:adjustRightInd w:val="0"/>
              <w:jc w:val="both"/>
            </w:pPr>
            <w:r w:rsidRPr="00303E46">
              <w:t>- n. 2 veicoli per il trasporto scolastico;</w:t>
            </w:r>
            <w:r>
              <w:t xml:space="preserve">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A46A82">
              <w:t>Immatricolazione dopo il 01/01/201</w:t>
            </w:r>
            <w:r>
              <w:t>9</w:t>
            </w:r>
          </w:p>
        </w:tc>
        <w:tc>
          <w:tcPr>
            <w:tcW w:w="3135" w:type="dxa"/>
          </w:tcPr>
          <w:p w:rsidR="00321595" w:rsidRDefault="00321595" w:rsidP="00321595">
            <w:pPr>
              <w:autoSpaceDE w:val="0"/>
              <w:autoSpaceDN w:val="0"/>
              <w:adjustRightInd w:val="0"/>
              <w:jc w:val="both"/>
            </w:pPr>
            <w:r w:rsidRPr="00A46A82">
              <w:t xml:space="preserve">punti . 15 per veicolo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A46A82">
              <w:t>Immatricolazione dal 01/</w:t>
            </w:r>
            <w:r>
              <w:t>01/2016</w:t>
            </w:r>
            <w:r w:rsidRPr="00A46A82">
              <w:t xml:space="preserve"> al 31/12/201</w:t>
            </w:r>
            <w:r>
              <w:t>8</w:t>
            </w:r>
          </w:p>
        </w:tc>
        <w:tc>
          <w:tcPr>
            <w:tcW w:w="3135" w:type="dxa"/>
          </w:tcPr>
          <w:p w:rsidR="00321595" w:rsidRDefault="00321595" w:rsidP="00321595">
            <w:pPr>
              <w:autoSpaceDE w:val="0"/>
              <w:autoSpaceDN w:val="0"/>
              <w:adjustRightInd w:val="0"/>
              <w:jc w:val="both"/>
            </w:pPr>
            <w:r w:rsidRPr="00A46A82">
              <w:t xml:space="preserve">punti . 8 per veicolo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A46A82">
              <w:t>Immatricolazione dal 01/01/2014 al 31/08/2015</w:t>
            </w:r>
          </w:p>
        </w:tc>
        <w:tc>
          <w:tcPr>
            <w:tcW w:w="3135" w:type="dxa"/>
          </w:tcPr>
          <w:p w:rsidR="00321595" w:rsidRDefault="00321595" w:rsidP="00321595">
            <w:pPr>
              <w:autoSpaceDE w:val="0"/>
              <w:autoSpaceDN w:val="0"/>
              <w:adjustRightInd w:val="0"/>
              <w:jc w:val="both"/>
            </w:pPr>
            <w:r w:rsidRPr="00A46A82">
              <w:t xml:space="preserve">punti 2,5 per veicolo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A46A82">
              <w:t>Immatricolazione dal 01/01/2011 al 31/12/2013</w:t>
            </w:r>
          </w:p>
        </w:tc>
        <w:tc>
          <w:tcPr>
            <w:tcW w:w="3135" w:type="dxa"/>
          </w:tcPr>
          <w:p w:rsidR="00321595" w:rsidRDefault="00321595" w:rsidP="00321595">
            <w:pPr>
              <w:autoSpaceDE w:val="0"/>
              <w:autoSpaceDN w:val="0"/>
              <w:adjustRightInd w:val="0"/>
              <w:jc w:val="both"/>
            </w:pPr>
            <w:r w:rsidRPr="00A46A82">
              <w:t xml:space="preserve">punti 1,5 per veicolo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A46A82">
              <w:t xml:space="preserve">  Immatricolazione dal 01/09/200</w:t>
            </w:r>
            <w:r>
              <w:t>6</w:t>
            </w:r>
            <w:r w:rsidRPr="00A46A82">
              <w:t xml:space="preserve"> al 31/12/2010</w:t>
            </w:r>
          </w:p>
        </w:tc>
        <w:tc>
          <w:tcPr>
            <w:tcW w:w="3135" w:type="dxa"/>
          </w:tcPr>
          <w:p w:rsidR="00321595" w:rsidRDefault="00321595" w:rsidP="00321595">
            <w:pPr>
              <w:autoSpaceDE w:val="0"/>
              <w:autoSpaceDN w:val="0"/>
              <w:adjustRightInd w:val="0"/>
              <w:jc w:val="both"/>
            </w:pPr>
            <w:r w:rsidRPr="00A46A82">
              <w:t xml:space="preserve">punti 0  per veicolo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p>
        </w:tc>
        <w:tc>
          <w:tcPr>
            <w:tcW w:w="3135" w:type="dxa"/>
          </w:tcPr>
          <w:p w:rsidR="00321595" w:rsidRDefault="00321595" w:rsidP="00321595">
            <w:pPr>
              <w:autoSpaceDE w:val="0"/>
              <w:autoSpaceDN w:val="0"/>
              <w:adjustRightInd w:val="0"/>
              <w:jc w:val="both"/>
            </w:pPr>
          </w:p>
        </w:tc>
        <w:tc>
          <w:tcPr>
            <w:tcW w:w="3135" w:type="dxa"/>
          </w:tcPr>
          <w:p w:rsidR="00321595" w:rsidRDefault="00321595" w:rsidP="00321595">
            <w:pPr>
              <w:autoSpaceDE w:val="0"/>
              <w:autoSpaceDN w:val="0"/>
              <w:adjustRightInd w:val="0"/>
              <w:jc w:val="both"/>
            </w:pPr>
          </w:p>
        </w:tc>
      </w:tr>
      <w:tr w:rsidR="00321595" w:rsidTr="00321595">
        <w:tc>
          <w:tcPr>
            <w:tcW w:w="6303" w:type="dxa"/>
            <w:gridSpan w:val="2"/>
          </w:tcPr>
          <w:p w:rsidR="00321595" w:rsidRPr="00303E46" w:rsidRDefault="00321595" w:rsidP="00321595">
            <w:pPr>
              <w:autoSpaceDE w:val="0"/>
              <w:autoSpaceDN w:val="0"/>
              <w:adjustRightInd w:val="0"/>
              <w:jc w:val="both"/>
            </w:pPr>
            <w:r w:rsidRPr="00303E46">
              <w:t xml:space="preserve">2-Difesa ambientale:  </w:t>
            </w:r>
          </w:p>
        </w:tc>
        <w:tc>
          <w:tcPr>
            <w:tcW w:w="3135" w:type="dxa"/>
          </w:tcPr>
          <w:p w:rsidR="00321595" w:rsidRPr="00303E46" w:rsidRDefault="00321595" w:rsidP="00321595">
            <w:pPr>
              <w:autoSpaceDE w:val="0"/>
              <w:autoSpaceDN w:val="0"/>
              <w:adjustRightInd w:val="0"/>
              <w:jc w:val="both"/>
            </w:pPr>
            <w:r w:rsidRPr="00303E46">
              <w:t xml:space="preserve">Massimo punti 30  </w:t>
            </w:r>
          </w:p>
        </w:tc>
      </w:tr>
      <w:tr w:rsidR="00321595" w:rsidTr="00321595">
        <w:tc>
          <w:tcPr>
            <w:tcW w:w="3168" w:type="dxa"/>
          </w:tcPr>
          <w:p w:rsidR="00321595" w:rsidRDefault="00321595" w:rsidP="00321595">
            <w:pPr>
              <w:autoSpaceDE w:val="0"/>
              <w:autoSpaceDN w:val="0"/>
              <w:adjustRightInd w:val="0"/>
              <w:jc w:val="both"/>
            </w:pPr>
            <w:r w:rsidRPr="00033797">
              <w:t xml:space="preserve">-Veicoli con motore alimentato a gas (GPL o Metano)    -Veicoli con motore alimentato a gas (GPL o Metano)    </w:t>
            </w:r>
          </w:p>
        </w:tc>
        <w:tc>
          <w:tcPr>
            <w:tcW w:w="3135" w:type="dxa"/>
          </w:tcPr>
          <w:p w:rsidR="00321595" w:rsidRDefault="00321595" w:rsidP="00321595">
            <w:pPr>
              <w:autoSpaceDE w:val="0"/>
              <w:autoSpaceDN w:val="0"/>
              <w:adjustRightInd w:val="0"/>
              <w:jc w:val="both"/>
            </w:pPr>
            <w:r w:rsidRPr="00033797">
              <w:t>punti  15</w:t>
            </w:r>
            <w:r>
              <w:t xml:space="preserve"> </w:t>
            </w:r>
            <w:r w:rsidRPr="00033797">
              <w:t xml:space="preserve">per veicolo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 xml:space="preserve">-Veicoli con motore classificato EURO 6 e/o superiore   </w:t>
            </w:r>
          </w:p>
        </w:tc>
        <w:tc>
          <w:tcPr>
            <w:tcW w:w="3135" w:type="dxa"/>
          </w:tcPr>
          <w:p w:rsidR="00321595" w:rsidRDefault="00321595" w:rsidP="00321595">
            <w:pPr>
              <w:autoSpaceDE w:val="0"/>
              <w:autoSpaceDN w:val="0"/>
              <w:adjustRightInd w:val="0"/>
              <w:jc w:val="both"/>
            </w:pPr>
            <w:r w:rsidRPr="00033797">
              <w:t xml:space="preserve">punti  6 per veicolo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 xml:space="preserve">-Veicoli con motore classificato EURO 5  </w:t>
            </w:r>
          </w:p>
        </w:tc>
        <w:tc>
          <w:tcPr>
            <w:tcW w:w="3135" w:type="dxa"/>
          </w:tcPr>
          <w:p w:rsidR="00321595" w:rsidRDefault="00321595" w:rsidP="00321595">
            <w:pPr>
              <w:autoSpaceDE w:val="0"/>
              <w:autoSpaceDN w:val="0"/>
              <w:adjustRightInd w:val="0"/>
              <w:jc w:val="both"/>
            </w:pPr>
            <w:r w:rsidRPr="00033797">
              <w:t xml:space="preserve">punti 2 per veicolo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Veicoli con motore classificato EURO 4</w:t>
            </w:r>
          </w:p>
        </w:tc>
        <w:tc>
          <w:tcPr>
            <w:tcW w:w="3135" w:type="dxa"/>
          </w:tcPr>
          <w:p w:rsidR="00321595" w:rsidRDefault="00321595" w:rsidP="00321595">
            <w:pPr>
              <w:autoSpaceDE w:val="0"/>
              <w:autoSpaceDN w:val="0"/>
              <w:adjustRightInd w:val="0"/>
              <w:jc w:val="both"/>
            </w:pPr>
            <w:r w:rsidRPr="00033797">
              <w:t xml:space="preserve">punti 0 per veicolo  </w:t>
            </w:r>
          </w:p>
        </w:tc>
        <w:tc>
          <w:tcPr>
            <w:tcW w:w="3135" w:type="dxa"/>
          </w:tcPr>
          <w:p w:rsidR="00321595" w:rsidRDefault="00321595" w:rsidP="00321595">
            <w:pPr>
              <w:autoSpaceDE w:val="0"/>
              <w:autoSpaceDN w:val="0"/>
              <w:adjustRightInd w:val="0"/>
              <w:jc w:val="both"/>
            </w:pPr>
          </w:p>
        </w:tc>
      </w:tr>
      <w:tr w:rsidR="00321595" w:rsidTr="00321595">
        <w:tc>
          <w:tcPr>
            <w:tcW w:w="6303" w:type="dxa"/>
            <w:gridSpan w:val="2"/>
          </w:tcPr>
          <w:p w:rsidR="00321595" w:rsidRPr="00303E46" w:rsidRDefault="00321595" w:rsidP="00321595">
            <w:pPr>
              <w:autoSpaceDE w:val="0"/>
              <w:autoSpaceDN w:val="0"/>
              <w:adjustRightInd w:val="0"/>
              <w:jc w:val="both"/>
            </w:pPr>
            <w:r w:rsidRPr="00303E46">
              <w:t xml:space="preserve">Non sono ammessi veicoli con motore avente caratteristiche inferiori allo standard EURO 4.  </w:t>
            </w:r>
          </w:p>
          <w:p w:rsidR="00321595" w:rsidRPr="00303E46" w:rsidRDefault="00321595" w:rsidP="00321595">
            <w:pPr>
              <w:autoSpaceDE w:val="0"/>
              <w:autoSpaceDN w:val="0"/>
              <w:adjustRightInd w:val="0"/>
              <w:jc w:val="both"/>
            </w:pPr>
            <w:r w:rsidRPr="00303E46">
              <w:t xml:space="preserve">Ai  fini  dell’attribuzione  del  punteggio  è  necessario  inserire  nella  busta  “B  –  Offerta Tecnica” fotocopia della carta di circolazione con evidenziato il tipo di alimentazione del </w:t>
            </w:r>
          </w:p>
          <w:p w:rsidR="00321595" w:rsidRDefault="00321595" w:rsidP="00321595">
            <w:pPr>
              <w:autoSpaceDE w:val="0"/>
              <w:autoSpaceDN w:val="0"/>
              <w:adjustRightInd w:val="0"/>
              <w:jc w:val="both"/>
            </w:pPr>
            <w:r w:rsidRPr="00303E46">
              <w:t>veicolo.</w:t>
            </w:r>
          </w:p>
        </w:tc>
        <w:tc>
          <w:tcPr>
            <w:tcW w:w="3135" w:type="dxa"/>
          </w:tcPr>
          <w:p w:rsidR="00321595" w:rsidRDefault="00321595" w:rsidP="00321595">
            <w:pPr>
              <w:autoSpaceDE w:val="0"/>
              <w:autoSpaceDN w:val="0"/>
              <w:adjustRightInd w:val="0"/>
              <w:jc w:val="both"/>
            </w:pPr>
          </w:p>
        </w:tc>
      </w:tr>
      <w:tr w:rsidR="00321595" w:rsidTr="00321595">
        <w:tc>
          <w:tcPr>
            <w:tcW w:w="6303" w:type="dxa"/>
            <w:gridSpan w:val="2"/>
          </w:tcPr>
          <w:p w:rsidR="00321595" w:rsidRPr="00303E46" w:rsidRDefault="00321595" w:rsidP="00321595">
            <w:pPr>
              <w:autoSpaceDE w:val="0"/>
              <w:autoSpaceDN w:val="0"/>
              <w:adjustRightInd w:val="0"/>
              <w:jc w:val="both"/>
            </w:pPr>
            <w:r w:rsidRPr="00303E46">
              <w:t xml:space="preserve">3-Organigramma del personale   </w:t>
            </w:r>
          </w:p>
        </w:tc>
        <w:tc>
          <w:tcPr>
            <w:tcW w:w="3135" w:type="dxa"/>
          </w:tcPr>
          <w:p w:rsidR="00321595" w:rsidRPr="00303E46" w:rsidRDefault="00321595" w:rsidP="00321595">
            <w:pPr>
              <w:autoSpaceDE w:val="0"/>
              <w:autoSpaceDN w:val="0"/>
              <w:adjustRightInd w:val="0"/>
              <w:jc w:val="both"/>
            </w:pPr>
            <w:r w:rsidRPr="00303E46">
              <w:t xml:space="preserve">Massimo 4 punti  </w:t>
            </w:r>
          </w:p>
        </w:tc>
      </w:tr>
      <w:tr w:rsidR="00321595" w:rsidTr="00321595">
        <w:tc>
          <w:tcPr>
            <w:tcW w:w="6303" w:type="dxa"/>
            <w:gridSpan w:val="2"/>
          </w:tcPr>
          <w:p w:rsidR="00321595" w:rsidRPr="00303E46" w:rsidRDefault="00321595" w:rsidP="00321595">
            <w:pPr>
              <w:autoSpaceDE w:val="0"/>
              <w:autoSpaceDN w:val="0"/>
              <w:adjustRightInd w:val="0"/>
              <w:jc w:val="both"/>
            </w:pPr>
            <w:r w:rsidRPr="00303E46">
              <w:t xml:space="preserve">l  criterio  fa  riferimento  al  numero  di  dipendenti  con  qualifica  di  autista  con  contratto  a tempo indeterminato regolarmente assunti e retribuiti alla data di scadenza della: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 xml:space="preserve">-Oltre 12 dipendenti autisti a tempo indeterminato   </w:t>
            </w:r>
          </w:p>
        </w:tc>
        <w:tc>
          <w:tcPr>
            <w:tcW w:w="3135" w:type="dxa"/>
          </w:tcPr>
          <w:p w:rsidR="00321595" w:rsidRDefault="00321595" w:rsidP="00321595">
            <w:pPr>
              <w:autoSpaceDE w:val="0"/>
              <w:autoSpaceDN w:val="0"/>
              <w:adjustRightInd w:val="0"/>
              <w:jc w:val="both"/>
            </w:pPr>
            <w:r w:rsidRPr="00033797">
              <w:t xml:space="preserve">punti 4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 xml:space="preserve">  -da 8 a 12 dipendenti autisti a tempo indeterminato</w:t>
            </w:r>
          </w:p>
        </w:tc>
        <w:tc>
          <w:tcPr>
            <w:tcW w:w="3135" w:type="dxa"/>
          </w:tcPr>
          <w:p w:rsidR="00321595" w:rsidRDefault="00321595" w:rsidP="00321595">
            <w:pPr>
              <w:autoSpaceDE w:val="0"/>
              <w:autoSpaceDN w:val="0"/>
              <w:adjustRightInd w:val="0"/>
              <w:jc w:val="both"/>
            </w:pPr>
            <w:r w:rsidRPr="00033797">
              <w:t xml:space="preserve">punti 3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 xml:space="preserve">da 5 a 7 dipendenti autisti a tempo indeterminato  </w:t>
            </w:r>
          </w:p>
        </w:tc>
        <w:tc>
          <w:tcPr>
            <w:tcW w:w="3135" w:type="dxa"/>
          </w:tcPr>
          <w:p w:rsidR="00321595" w:rsidRDefault="00321595" w:rsidP="00321595">
            <w:pPr>
              <w:autoSpaceDE w:val="0"/>
              <w:autoSpaceDN w:val="0"/>
              <w:adjustRightInd w:val="0"/>
              <w:jc w:val="both"/>
            </w:pPr>
            <w:r w:rsidRPr="00033797">
              <w:t xml:space="preserve">punti 2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-da 3 a 4 dipendenti autisti a tempo indeterminato</w:t>
            </w:r>
          </w:p>
        </w:tc>
        <w:tc>
          <w:tcPr>
            <w:tcW w:w="3135" w:type="dxa"/>
          </w:tcPr>
          <w:p w:rsidR="00321595" w:rsidRDefault="00321595" w:rsidP="00321595">
            <w:pPr>
              <w:autoSpaceDE w:val="0"/>
              <w:autoSpaceDN w:val="0"/>
              <w:adjustRightInd w:val="0"/>
              <w:jc w:val="both"/>
            </w:pPr>
            <w:r w:rsidRPr="00033797">
              <w:t xml:space="preserve">punti </w:t>
            </w:r>
            <w:r>
              <w:t>1</w:t>
            </w:r>
            <w:r w:rsidRPr="00033797">
              <w:t xml:space="preserve">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 xml:space="preserve">  -Fino a 2 dipendenti autisti a tempo indeterminato</w:t>
            </w:r>
          </w:p>
        </w:tc>
        <w:tc>
          <w:tcPr>
            <w:tcW w:w="3135" w:type="dxa"/>
          </w:tcPr>
          <w:p w:rsidR="00321595" w:rsidRDefault="00321595" w:rsidP="00321595">
            <w:pPr>
              <w:autoSpaceDE w:val="0"/>
              <w:autoSpaceDN w:val="0"/>
              <w:adjustRightInd w:val="0"/>
              <w:jc w:val="both"/>
            </w:pPr>
            <w:r w:rsidRPr="00033797">
              <w:t xml:space="preserve">punti </w:t>
            </w:r>
            <w:r>
              <w:t>0</w:t>
            </w:r>
          </w:p>
        </w:tc>
        <w:tc>
          <w:tcPr>
            <w:tcW w:w="3135" w:type="dxa"/>
          </w:tcPr>
          <w:p w:rsidR="00321595" w:rsidRDefault="00321595" w:rsidP="00321595">
            <w:pPr>
              <w:autoSpaceDE w:val="0"/>
              <w:autoSpaceDN w:val="0"/>
              <w:adjustRightInd w:val="0"/>
              <w:jc w:val="both"/>
            </w:pPr>
          </w:p>
        </w:tc>
      </w:tr>
      <w:tr w:rsidR="00321595" w:rsidTr="00321595">
        <w:tc>
          <w:tcPr>
            <w:tcW w:w="6303" w:type="dxa"/>
            <w:gridSpan w:val="2"/>
          </w:tcPr>
          <w:p w:rsidR="00321595" w:rsidRPr="00303E46" w:rsidRDefault="00321595" w:rsidP="00321595">
            <w:pPr>
              <w:autoSpaceDE w:val="0"/>
              <w:autoSpaceDN w:val="0"/>
              <w:adjustRightInd w:val="0"/>
              <w:jc w:val="both"/>
            </w:pPr>
            <w:r w:rsidRPr="00303E46">
              <w:t xml:space="preserve">Ai  fini  dell’attribuzione  del  punteggio  è  necessario  inserire  nella  busta  “B  –  Offerta Tecnica”  fotocopia  del  libro  Matricola  o  dei  contratti  di  assunzione  dei  dipendenti interessati.  </w:t>
            </w:r>
          </w:p>
        </w:tc>
        <w:tc>
          <w:tcPr>
            <w:tcW w:w="3135" w:type="dxa"/>
          </w:tcPr>
          <w:p w:rsidR="00321595" w:rsidRDefault="00321595" w:rsidP="00321595">
            <w:pPr>
              <w:autoSpaceDE w:val="0"/>
              <w:autoSpaceDN w:val="0"/>
              <w:adjustRightInd w:val="0"/>
              <w:jc w:val="both"/>
            </w:pPr>
          </w:p>
        </w:tc>
      </w:tr>
      <w:tr w:rsidR="00321595" w:rsidTr="00321595">
        <w:tc>
          <w:tcPr>
            <w:tcW w:w="6303" w:type="dxa"/>
            <w:gridSpan w:val="2"/>
          </w:tcPr>
          <w:p w:rsidR="00321595" w:rsidRPr="00303E46" w:rsidRDefault="00321595" w:rsidP="00321595">
            <w:pPr>
              <w:autoSpaceDE w:val="0"/>
              <w:autoSpaceDN w:val="0"/>
              <w:adjustRightInd w:val="0"/>
              <w:jc w:val="both"/>
            </w:pPr>
            <w:r w:rsidRPr="00303E46">
              <w:t>4-Uscite didattiche</w:t>
            </w:r>
          </w:p>
        </w:tc>
        <w:tc>
          <w:tcPr>
            <w:tcW w:w="3135" w:type="dxa"/>
          </w:tcPr>
          <w:p w:rsidR="00321595" w:rsidRPr="00303E46" w:rsidRDefault="00321595" w:rsidP="00321595">
            <w:pPr>
              <w:autoSpaceDE w:val="0"/>
              <w:autoSpaceDN w:val="0"/>
              <w:adjustRightInd w:val="0"/>
              <w:jc w:val="both"/>
            </w:pPr>
            <w:r w:rsidRPr="00303E46">
              <w:t>Massimo punti 3</w:t>
            </w:r>
          </w:p>
        </w:tc>
      </w:tr>
      <w:tr w:rsidR="00321595" w:rsidTr="00321595">
        <w:tc>
          <w:tcPr>
            <w:tcW w:w="6303" w:type="dxa"/>
            <w:gridSpan w:val="2"/>
          </w:tcPr>
          <w:p w:rsidR="00321595" w:rsidRPr="00303E46" w:rsidRDefault="00321595" w:rsidP="00321595">
            <w:pPr>
              <w:autoSpaceDE w:val="0"/>
              <w:autoSpaceDN w:val="0"/>
              <w:adjustRightInd w:val="0"/>
              <w:jc w:val="both"/>
            </w:pPr>
            <w:r w:rsidRPr="00303E46">
              <w:t xml:space="preserve">Uscite  didattiche  gratuite,con  2  automezzi,    andata  e  ritorno,  all’interno  del  territorio provinciale e/o comunale con durata massima di 8 ore: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 xml:space="preserve">da 11 a 15 uscite  </w:t>
            </w:r>
          </w:p>
        </w:tc>
        <w:tc>
          <w:tcPr>
            <w:tcW w:w="3135" w:type="dxa"/>
          </w:tcPr>
          <w:p w:rsidR="00321595" w:rsidRDefault="00321595" w:rsidP="00321595">
            <w:pPr>
              <w:autoSpaceDE w:val="0"/>
              <w:autoSpaceDN w:val="0"/>
              <w:adjustRightInd w:val="0"/>
              <w:jc w:val="both"/>
            </w:pPr>
            <w:r w:rsidRPr="00033797">
              <w:t xml:space="preserve">punti 3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pPr>
            <w:r w:rsidRPr="00033797">
              <w:t xml:space="preserve">da 6 a </w:t>
            </w:r>
            <w:r>
              <w:t xml:space="preserve">  </w:t>
            </w:r>
            <w:r w:rsidRPr="00033797">
              <w:t xml:space="preserve">10 uscite  </w:t>
            </w:r>
          </w:p>
        </w:tc>
        <w:tc>
          <w:tcPr>
            <w:tcW w:w="3135" w:type="dxa"/>
          </w:tcPr>
          <w:p w:rsidR="00321595" w:rsidRDefault="00321595" w:rsidP="00321595">
            <w:pPr>
              <w:autoSpaceDE w:val="0"/>
              <w:autoSpaceDN w:val="0"/>
              <w:adjustRightInd w:val="0"/>
              <w:jc w:val="both"/>
            </w:pPr>
            <w:r w:rsidRPr="00033797">
              <w:t xml:space="preserve">punti </w:t>
            </w:r>
            <w:r>
              <w:t>2</w:t>
            </w:r>
            <w:r w:rsidRPr="00033797">
              <w:t xml:space="preserve">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 xml:space="preserve">da </w:t>
            </w:r>
            <w:r>
              <w:t>1</w:t>
            </w:r>
            <w:r w:rsidRPr="00033797">
              <w:t xml:space="preserve"> a </w:t>
            </w:r>
            <w:r>
              <w:t xml:space="preserve">   5</w:t>
            </w:r>
            <w:r w:rsidRPr="00033797">
              <w:t xml:space="preserve"> uscite  </w:t>
            </w:r>
          </w:p>
        </w:tc>
        <w:tc>
          <w:tcPr>
            <w:tcW w:w="3135" w:type="dxa"/>
          </w:tcPr>
          <w:p w:rsidR="00321595" w:rsidRDefault="00321595" w:rsidP="00321595">
            <w:pPr>
              <w:autoSpaceDE w:val="0"/>
              <w:autoSpaceDN w:val="0"/>
              <w:adjustRightInd w:val="0"/>
              <w:jc w:val="both"/>
            </w:pPr>
            <w:r w:rsidRPr="00033797">
              <w:t xml:space="preserve">punti </w:t>
            </w:r>
            <w:r>
              <w:t>1</w:t>
            </w:r>
            <w:r w:rsidRPr="00033797">
              <w:t xml:space="preserve">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033797">
              <w:t xml:space="preserve">nessuna uscita    </w:t>
            </w:r>
          </w:p>
        </w:tc>
        <w:tc>
          <w:tcPr>
            <w:tcW w:w="3135" w:type="dxa"/>
          </w:tcPr>
          <w:p w:rsidR="00321595" w:rsidRDefault="00321595" w:rsidP="00321595">
            <w:pPr>
              <w:autoSpaceDE w:val="0"/>
              <w:autoSpaceDN w:val="0"/>
              <w:adjustRightInd w:val="0"/>
              <w:jc w:val="both"/>
            </w:pPr>
            <w:r w:rsidRPr="00033797">
              <w:t xml:space="preserve">punti </w:t>
            </w:r>
            <w:r>
              <w:t>0</w:t>
            </w:r>
          </w:p>
        </w:tc>
        <w:tc>
          <w:tcPr>
            <w:tcW w:w="3135" w:type="dxa"/>
          </w:tcPr>
          <w:p w:rsidR="00321595" w:rsidRDefault="00321595" w:rsidP="00321595">
            <w:pPr>
              <w:autoSpaceDE w:val="0"/>
              <w:autoSpaceDN w:val="0"/>
              <w:adjustRightInd w:val="0"/>
              <w:jc w:val="both"/>
            </w:pPr>
          </w:p>
        </w:tc>
      </w:tr>
      <w:tr w:rsidR="00321595" w:rsidTr="00321595">
        <w:tc>
          <w:tcPr>
            <w:tcW w:w="6303" w:type="dxa"/>
            <w:gridSpan w:val="2"/>
          </w:tcPr>
          <w:p w:rsidR="00321595" w:rsidRPr="00303E46" w:rsidRDefault="00321595" w:rsidP="00321595">
            <w:pPr>
              <w:autoSpaceDE w:val="0"/>
              <w:autoSpaceDN w:val="0"/>
              <w:adjustRightInd w:val="0"/>
              <w:jc w:val="both"/>
            </w:pPr>
            <w:r w:rsidRPr="00303E46">
              <w:t xml:space="preserve">Ai  fini  dell’attribuzione  del  punteggio  è  necessario  inserire  nella  busta  “B  –  Offerta Tecnica” una dichiarazione con l’indicazione delle uscite didattiche gratuite .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Pr="00303E46" w:rsidRDefault="00321595" w:rsidP="00321595">
            <w:pPr>
              <w:autoSpaceDE w:val="0"/>
              <w:autoSpaceDN w:val="0"/>
              <w:adjustRightInd w:val="0"/>
              <w:jc w:val="both"/>
            </w:pPr>
            <w:r w:rsidRPr="00303E46">
              <w:t xml:space="preserve">5-Aspetti migliorativi  </w:t>
            </w:r>
          </w:p>
        </w:tc>
        <w:tc>
          <w:tcPr>
            <w:tcW w:w="3135" w:type="dxa"/>
          </w:tcPr>
          <w:p w:rsidR="00321595" w:rsidRPr="00303E46" w:rsidRDefault="00321595" w:rsidP="00321595">
            <w:pPr>
              <w:autoSpaceDE w:val="0"/>
              <w:autoSpaceDN w:val="0"/>
              <w:adjustRightInd w:val="0"/>
              <w:jc w:val="both"/>
            </w:pPr>
          </w:p>
        </w:tc>
        <w:tc>
          <w:tcPr>
            <w:tcW w:w="3135" w:type="dxa"/>
          </w:tcPr>
          <w:p w:rsidR="00321595" w:rsidRPr="00303E46" w:rsidRDefault="00321595" w:rsidP="00321595">
            <w:pPr>
              <w:tabs>
                <w:tab w:val="left" w:pos="490"/>
              </w:tabs>
              <w:autoSpaceDE w:val="0"/>
              <w:autoSpaceDN w:val="0"/>
              <w:adjustRightInd w:val="0"/>
              <w:jc w:val="both"/>
            </w:pPr>
            <w:r w:rsidRPr="00303E46">
              <w:tab/>
              <w:t xml:space="preserve">Massimo punti 3  </w:t>
            </w:r>
          </w:p>
        </w:tc>
      </w:tr>
      <w:tr w:rsidR="00321595" w:rsidTr="00321595">
        <w:tc>
          <w:tcPr>
            <w:tcW w:w="6303" w:type="dxa"/>
            <w:gridSpan w:val="2"/>
          </w:tcPr>
          <w:p w:rsidR="00321595" w:rsidRDefault="00321595" w:rsidP="00321595">
            <w:pPr>
              <w:autoSpaceDE w:val="0"/>
              <w:autoSpaceDN w:val="0"/>
              <w:adjustRightInd w:val="0"/>
              <w:jc w:val="both"/>
            </w:pPr>
            <w:r>
              <w:t xml:space="preserve">Aspetti  migliorativi  rispetto  a  quanto  richiesto  nel  capitolato  d’appalto  e/o  eventuali proposte  che  non  comportino  ulteriori  costi  per  l’Amministrazione  Comunale  utili  ad implementare la qualità del servizio. Dovrà essere prodotta una relazione descrittiva che non  potrà  superare  2  fogli  (=  4  pagine)  del  formato  A4,  carattere  </w:t>
            </w:r>
            <w:proofErr w:type="spellStart"/>
            <w:r>
              <w:t>Arial</w:t>
            </w:r>
            <w:proofErr w:type="spellEnd"/>
            <w:r>
              <w:t xml:space="preserve">  o  </w:t>
            </w:r>
            <w:proofErr w:type="spellStart"/>
            <w:r>
              <w:t>Times</w:t>
            </w:r>
            <w:proofErr w:type="spellEnd"/>
            <w:r>
              <w:t xml:space="preserve">  New Roman, dimensione 12, per un massimo di 40 righe a pagina.  </w:t>
            </w:r>
          </w:p>
          <w:p w:rsidR="00321595" w:rsidRDefault="00321595" w:rsidP="00321595">
            <w:pPr>
              <w:autoSpaceDE w:val="0"/>
              <w:autoSpaceDN w:val="0"/>
              <w:adjustRightInd w:val="0"/>
              <w:jc w:val="both"/>
            </w:pPr>
            <w:r>
              <w:t xml:space="preserve">La descrizione  deve essere articolata in modo tale che ogni punto sia esauriente per se stesso, illustrato sinteticamente in modo chiaro e dettagliato.  </w:t>
            </w:r>
          </w:p>
          <w:p w:rsidR="00321595" w:rsidRDefault="00321595" w:rsidP="00321595">
            <w:pPr>
              <w:autoSpaceDE w:val="0"/>
              <w:autoSpaceDN w:val="0"/>
              <w:adjustRightInd w:val="0"/>
              <w:jc w:val="both"/>
            </w:pPr>
            <w:r>
              <w:t xml:space="preserve">L’attribuzione        dei    punteggi    al    sub-elemento    5    “Aspetti    migliorativi”    dell’Offerta  Tecnica  avviene    attraverso    la    media    dei    coefficienti,    variabili    tra    zero    ed    uno,  attribuiti  discrezionalmente    dai    singoli    commissari,    tenendo    conto    del    grado    di  approfondimento, dettaglio  ed  esaustività    della  descrizione  in  merito  agli  aspetti  sopra  richiesti,  secondo  la seguente scala di valore:  </w:t>
            </w:r>
          </w:p>
          <w:p w:rsidR="00321595" w:rsidRDefault="00321595" w:rsidP="00321595">
            <w:pPr>
              <w:autoSpaceDE w:val="0"/>
              <w:autoSpaceDN w:val="0"/>
              <w:adjustRightInd w:val="0"/>
              <w:jc w:val="both"/>
            </w:pPr>
            <w:r>
              <w:t xml:space="preserve">  </w:t>
            </w:r>
          </w:p>
        </w:tc>
        <w:tc>
          <w:tcPr>
            <w:tcW w:w="3135" w:type="dxa"/>
          </w:tcPr>
          <w:p w:rsidR="00321595" w:rsidRDefault="00321595" w:rsidP="00321595">
            <w:pPr>
              <w:autoSpaceDE w:val="0"/>
              <w:autoSpaceDN w:val="0"/>
              <w:adjustRightInd w:val="0"/>
              <w:jc w:val="both"/>
            </w:pPr>
          </w:p>
        </w:tc>
      </w:tr>
      <w:tr w:rsidR="00321595" w:rsidTr="00321595">
        <w:tc>
          <w:tcPr>
            <w:tcW w:w="6303" w:type="dxa"/>
            <w:gridSpan w:val="2"/>
          </w:tcPr>
          <w:p w:rsidR="00321595" w:rsidRDefault="00321595" w:rsidP="00321595">
            <w:pPr>
              <w:autoSpaceDE w:val="0"/>
              <w:autoSpaceDN w:val="0"/>
              <w:adjustRightInd w:val="0"/>
              <w:jc w:val="both"/>
            </w:pPr>
            <w:r w:rsidRPr="007A3191">
              <w:t>Giudizio  Coefficiente  Criteri di giudizio</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rsidRPr="007A3191">
              <w:t xml:space="preserve">Aspetti positivi elevati o piena rispondenza alle aspettative  </w:t>
            </w:r>
            <w:r>
              <w:t>OTTIMO</w:t>
            </w:r>
          </w:p>
        </w:tc>
        <w:tc>
          <w:tcPr>
            <w:tcW w:w="3135" w:type="dxa"/>
          </w:tcPr>
          <w:p w:rsidR="00321595" w:rsidRDefault="00321595" w:rsidP="00321595">
            <w:pPr>
              <w:autoSpaceDE w:val="0"/>
              <w:autoSpaceDN w:val="0"/>
              <w:adjustRightInd w:val="0"/>
              <w:jc w:val="both"/>
            </w:pPr>
            <w:r w:rsidRPr="00033797">
              <w:t xml:space="preserve">punti </w:t>
            </w:r>
            <w:r>
              <w:t>1.0</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t>Aspetti positivi rilevanti o buona rispondenza alle aspettative</w:t>
            </w:r>
          </w:p>
          <w:p w:rsidR="00321595" w:rsidRDefault="00321595" w:rsidP="00321595">
            <w:pPr>
              <w:autoSpaceDE w:val="0"/>
              <w:autoSpaceDN w:val="0"/>
              <w:adjustRightInd w:val="0"/>
              <w:jc w:val="both"/>
            </w:pPr>
            <w:r>
              <w:t xml:space="preserve">PIU 'ADEGUATO  </w:t>
            </w:r>
          </w:p>
        </w:tc>
        <w:tc>
          <w:tcPr>
            <w:tcW w:w="3135" w:type="dxa"/>
          </w:tcPr>
          <w:p w:rsidR="00321595" w:rsidRDefault="00321595" w:rsidP="00321595">
            <w:pPr>
              <w:autoSpaceDE w:val="0"/>
              <w:autoSpaceDN w:val="0"/>
              <w:adjustRightInd w:val="0"/>
              <w:jc w:val="both"/>
            </w:pPr>
          </w:p>
          <w:p w:rsidR="00321595" w:rsidRDefault="00321595" w:rsidP="00321595">
            <w:pPr>
              <w:autoSpaceDE w:val="0"/>
              <w:autoSpaceDN w:val="0"/>
              <w:adjustRightInd w:val="0"/>
              <w:jc w:val="both"/>
            </w:pPr>
          </w:p>
          <w:p w:rsidR="00321595" w:rsidRDefault="00321595" w:rsidP="00321595">
            <w:pPr>
              <w:autoSpaceDE w:val="0"/>
              <w:autoSpaceDN w:val="0"/>
              <w:adjustRightInd w:val="0"/>
              <w:jc w:val="both"/>
            </w:pPr>
            <w:r w:rsidRPr="00033797">
              <w:t xml:space="preserve">punti </w:t>
            </w:r>
            <w:r>
              <w:t>0.75</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t xml:space="preserve">Aspetti positivi evidenti ma inferiori a soluzioni ottimali   </w:t>
            </w:r>
          </w:p>
          <w:p w:rsidR="00321595" w:rsidRDefault="00321595" w:rsidP="00321595">
            <w:pPr>
              <w:autoSpaceDE w:val="0"/>
              <w:autoSpaceDN w:val="0"/>
              <w:adjustRightInd w:val="0"/>
              <w:jc w:val="both"/>
            </w:pPr>
            <w:r>
              <w:t>ADEGUATO</w:t>
            </w:r>
          </w:p>
        </w:tc>
        <w:tc>
          <w:tcPr>
            <w:tcW w:w="3135" w:type="dxa"/>
          </w:tcPr>
          <w:p w:rsidR="00321595" w:rsidRDefault="00321595" w:rsidP="00321595">
            <w:pPr>
              <w:autoSpaceDE w:val="0"/>
              <w:autoSpaceDN w:val="0"/>
              <w:adjustRightInd w:val="0"/>
              <w:jc w:val="both"/>
            </w:pPr>
          </w:p>
          <w:p w:rsidR="00321595" w:rsidRDefault="00321595" w:rsidP="00321595">
            <w:pPr>
              <w:autoSpaceDE w:val="0"/>
              <w:autoSpaceDN w:val="0"/>
              <w:adjustRightInd w:val="0"/>
              <w:jc w:val="both"/>
            </w:pPr>
          </w:p>
          <w:p w:rsidR="00321595" w:rsidRDefault="00321595" w:rsidP="00321595">
            <w:pPr>
              <w:autoSpaceDE w:val="0"/>
              <w:autoSpaceDN w:val="0"/>
              <w:adjustRightInd w:val="0"/>
              <w:jc w:val="both"/>
            </w:pPr>
            <w:r w:rsidRPr="00033797">
              <w:t xml:space="preserve">punti </w:t>
            </w:r>
            <w:r>
              <w:t xml:space="preserve">0.50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r>
              <w:t xml:space="preserve"> </w:t>
            </w:r>
            <w:r w:rsidRPr="007A3191">
              <w:t>Aspetti di miglioramento appena percettibili o appena sufficienti  Inadeguato</w:t>
            </w:r>
          </w:p>
        </w:tc>
        <w:tc>
          <w:tcPr>
            <w:tcW w:w="3135" w:type="dxa"/>
          </w:tcPr>
          <w:p w:rsidR="00321595" w:rsidRDefault="00321595" w:rsidP="00321595">
            <w:pPr>
              <w:autoSpaceDE w:val="0"/>
              <w:autoSpaceDN w:val="0"/>
              <w:adjustRightInd w:val="0"/>
              <w:jc w:val="both"/>
            </w:pPr>
          </w:p>
          <w:p w:rsidR="00321595" w:rsidRDefault="00321595" w:rsidP="00321595">
            <w:pPr>
              <w:autoSpaceDE w:val="0"/>
              <w:autoSpaceDN w:val="0"/>
              <w:adjustRightInd w:val="0"/>
              <w:jc w:val="both"/>
            </w:pPr>
          </w:p>
          <w:p w:rsidR="00321595" w:rsidRDefault="00321595" w:rsidP="00321595">
            <w:pPr>
              <w:autoSpaceDE w:val="0"/>
              <w:autoSpaceDN w:val="0"/>
              <w:adjustRightInd w:val="0"/>
              <w:jc w:val="both"/>
            </w:pPr>
            <w:r w:rsidRPr="00033797">
              <w:t xml:space="preserve">punti </w:t>
            </w:r>
            <w:r>
              <w:t xml:space="preserve">0.25  </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tabs>
                <w:tab w:val="left" w:pos="1010"/>
              </w:tabs>
              <w:autoSpaceDE w:val="0"/>
              <w:autoSpaceDN w:val="0"/>
              <w:adjustRightInd w:val="0"/>
              <w:jc w:val="both"/>
            </w:pPr>
            <w:r w:rsidRPr="00494C40">
              <w:t xml:space="preserve">Nessuna proposta o miglioramento irrilevante  </w:t>
            </w:r>
          </w:p>
        </w:tc>
        <w:tc>
          <w:tcPr>
            <w:tcW w:w="3135" w:type="dxa"/>
          </w:tcPr>
          <w:p w:rsidR="00321595" w:rsidRDefault="00321595" w:rsidP="00321595">
            <w:pPr>
              <w:autoSpaceDE w:val="0"/>
              <w:autoSpaceDN w:val="0"/>
              <w:adjustRightInd w:val="0"/>
              <w:jc w:val="both"/>
            </w:pPr>
          </w:p>
          <w:p w:rsidR="00321595" w:rsidRDefault="00321595" w:rsidP="00321595">
            <w:pPr>
              <w:autoSpaceDE w:val="0"/>
              <w:autoSpaceDN w:val="0"/>
              <w:adjustRightInd w:val="0"/>
              <w:jc w:val="both"/>
            </w:pPr>
            <w:r w:rsidRPr="00033797">
              <w:t xml:space="preserve">punti </w:t>
            </w:r>
            <w:r>
              <w:t>0.00</w:t>
            </w:r>
          </w:p>
        </w:tc>
        <w:tc>
          <w:tcPr>
            <w:tcW w:w="3135" w:type="dxa"/>
          </w:tcPr>
          <w:p w:rsidR="00321595" w:rsidRDefault="00321595" w:rsidP="00321595">
            <w:pPr>
              <w:autoSpaceDE w:val="0"/>
              <w:autoSpaceDN w:val="0"/>
              <w:adjustRightInd w:val="0"/>
              <w:jc w:val="both"/>
            </w:pPr>
          </w:p>
        </w:tc>
      </w:tr>
      <w:tr w:rsidR="00321595" w:rsidTr="00321595">
        <w:tc>
          <w:tcPr>
            <w:tcW w:w="3168" w:type="dxa"/>
          </w:tcPr>
          <w:p w:rsidR="00321595" w:rsidRDefault="00321595" w:rsidP="00321595">
            <w:pPr>
              <w:autoSpaceDE w:val="0"/>
              <w:autoSpaceDN w:val="0"/>
              <w:adjustRightInd w:val="0"/>
              <w:jc w:val="both"/>
            </w:pPr>
          </w:p>
        </w:tc>
        <w:tc>
          <w:tcPr>
            <w:tcW w:w="3135" w:type="dxa"/>
          </w:tcPr>
          <w:p w:rsidR="00321595" w:rsidRDefault="00321595" w:rsidP="00321595">
            <w:pPr>
              <w:autoSpaceDE w:val="0"/>
              <w:autoSpaceDN w:val="0"/>
              <w:adjustRightInd w:val="0"/>
              <w:jc w:val="both"/>
            </w:pPr>
          </w:p>
        </w:tc>
        <w:tc>
          <w:tcPr>
            <w:tcW w:w="3135" w:type="dxa"/>
          </w:tcPr>
          <w:p w:rsidR="00321595" w:rsidRDefault="00321595" w:rsidP="00321595">
            <w:pPr>
              <w:autoSpaceDE w:val="0"/>
              <w:autoSpaceDN w:val="0"/>
              <w:adjustRightInd w:val="0"/>
              <w:jc w:val="both"/>
            </w:pPr>
          </w:p>
        </w:tc>
      </w:tr>
    </w:tbl>
    <w:p w:rsidR="00321595" w:rsidRDefault="00321595" w:rsidP="00321595">
      <w:pPr>
        <w:autoSpaceDE w:val="0"/>
        <w:autoSpaceDN w:val="0"/>
        <w:adjustRightInd w:val="0"/>
        <w:ind w:left="360" w:hanging="360"/>
        <w:jc w:val="both"/>
      </w:pPr>
    </w:p>
    <w:p w:rsidR="00321595" w:rsidRPr="00303E46" w:rsidRDefault="00321595" w:rsidP="00321595">
      <w:pPr>
        <w:autoSpaceDE w:val="0"/>
        <w:autoSpaceDN w:val="0"/>
        <w:adjustRightInd w:val="0"/>
        <w:ind w:left="360" w:hanging="360"/>
      </w:pPr>
      <w:r w:rsidRPr="00303E46">
        <w:t xml:space="preserve">E’ riconosciuta la facoltà ai commissari la facoltà di attribuire valori intermedi.  </w:t>
      </w:r>
    </w:p>
    <w:p w:rsidR="00321595" w:rsidRPr="00303E46" w:rsidRDefault="00321595" w:rsidP="00321595">
      <w:pPr>
        <w:autoSpaceDE w:val="0"/>
        <w:autoSpaceDN w:val="0"/>
        <w:adjustRightInd w:val="0"/>
        <w:ind w:left="360" w:hanging="360"/>
      </w:pPr>
      <w:r w:rsidRPr="00303E46">
        <w:t xml:space="preserve">  </w:t>
      </w:r>
    </w:p>
    <w:p w:rsidR="00321595" w:rsidRPr="00303E46" w:rsidRDefault="00321595" w:rsidP="00321595">
      <w:pPr>
        <w:autoSpaceDE w:val="0"/>
        <w:autoSpaceDN w:val="0"/>
        <w:adjustRightInd w:val="0"/>
        <w:ind w:left="360" w:hanging="360"/>
      </w:pPr>
      <w:r w:rsidRPr="00303E46">
        <w:t xml:space="preserve">Se  la  relazione  prodotta  dalla  ditta  partecipante  alla  gara  d’appalto  dovesse  risultare superiore alle  4  facciate  per  un  massimo  di  40  righe  a  pagina,  la  Commissione  di  gara  attribuirà direttamente un punteggio pari a 0.  </w:t>
      </w:r>
    </w:p>
    <w:p w:rsidR="00321595" w:rsidRPr="00303E46" w:rsidRDefault="00321595" w:rsidP="00321595">
      <w:pPr>
        <w:autoSpaceDE w:val="0"/>
        <w:autoSpaceDN w:val="0"/>
        <w:adjustRightInd w:val="0"/>
        <w:ind w:left="360" w:hanging="360"/>
      </w:pPr>
    </w:p>
    <w:p w:rsidR="00321595" w:rsidRPr="00303E46" w:rsidRDefault="00321595" w:rsidP="00321595">
      <w:pPr>
        <w:autoSpaceDE w:val="0"/>
        <w:autoSpaceDN w:val="0"/>
        <w:adjustRightInd w:val="0"/>
        <w:ind w:left="360" w:hanging="360"/>
      </w:pPr>
      <w:r w:rsidRPr="00303E46">
        <w:t xml:space="preserve">L’offerta  tecnica  non  deve  recare,  pena  l’esclusione,  alcun  riferimento  al  prezzo  offerto,  ovvero  agli  elementi  che  consentano  di  desumere  in  tutto  o  in  parte  l’offerta economica del concorrente.  </w:t>
      </w:r>
    </w:p>
    <w:p w:rsidR="00321595" w:rsidRPr="00303E46" w:rsidRDefault="00321595" w:rsidP="00321595">
      <w:pPr>
        <w:autoSpaceDE w:val="0"/>
        <w:autoSpaceDN w:val="0"/>
        <w:adjustRightInd w:val="0"/>
        <w:ind w:left="360" w:hanging="360"/>
      </w:pPr>
      <w:r w:rsidRPr="00303E46">
        <w:t xml:space="preserve">  </w:t>
      </w:r>
    </w:p>
    <w:p w:rsidR="00321595" w:rsidRPr="00303E46" w:rsidRDefault="00321595" w:rsidP="00321595">
      <w:pPr>
        <w:autoSpaceDE w:val="0"/>
        <w:autoSpaceDN w:val="0"/>
        <w:adjustRightInd w:val="0"/>
        <w:ind w:left="360" w:hanging="360"/>
      </w:pPr>
      <w:r w:rsidRPr="00303E46">
        <w:t xml:space="preserve">Quindi,  per  ciascun  concorrente,  si  effettuerà  la  somma  dei  punteggi  ottenuti  per  ciascun  elemento    di    valutazione.    Qualora        nessuna    offerta    risulterà        essere  assegnataria  del  valore massimo del punteggio previsto per ’offerta tecnica , i valori K(x)  verranno  ricalcolati (con approssimazione fino alla seconda cifra decimale), riportando al punteggio massimo il valore più alto e proporzionando ad esso i punteggi restanti.  </w:t>
      </w:r>
    </w:p>
    <w:p w:rsidR="00321595" w:rsidRPr="00303E46" w:rsidRDefault="00321595" w:rsidP="005B3790">
      <w:pPr>
        <w:autoSpaceDE w:val="0"/>
        <w:autoSpaceDN w:val="0"/>
        <w:adjustRightInd w:val="0"/>
        <w:ind w:left="360" w:hanging="360"/>
      </w:pPr>
      <w:r w:rsidRPr="00303E46">
        <w:t xml:space="preserve">   </w:t>
      </w:r>
    </w:p>
    <w:p w:rsidR="00321595" w:rsidRPr="00303E46" w:rsidRDefault="005B3790" w:rsidP="00321595">
      <w:pPr>
        <w:autoSpaceDE w:val="0"/>
        <w:autoSpaceDN w:val="0"/>
        <w:adjustRightInd w:val="0"/>
        <w:ind w:left="360" w:hanging="360"/>
        <w:jc w:val="both"/>
      </w:pPr>
      <w:r w:rsidRPr="005B3790">
        <w:rPr>
          <w:b/>
        </w:rPr>
        <w:t>VALUTAZIONE OFFERTE ECONOMICHE</w:t>
      </w:r>
      <w:r w:rsidR="00321595" w:rsidRPr="00303E46">
        <w:t xml:space="preserve">: </w:t>
      </w:r>
    </w:p>
    <w:p w:rsidR="00321595" w:rsidRPr="00303E46" w:rsidRDefault="00321595" w:rsidP="00321595">
      <w:pPr>
        <w:autoSpaceDE w:val="0"/>
        <w:autoSpaceDN w:val="0"/>
        <w:adjustRightInd w:val="0"/>
        <w:ind w:left="360" w:hanging="360"/>
        <w:jc w:val="both"/>
      </w:pPr>
      <w:r w:rsidRPr="00303E46">
        <w:t xml:space="preserve">       alle offerte economiche sarà attribuito un massimo di 30  punti che saranno assegnati sulla base della seguente formula:  </w:t>
      </w:r>
    </w:p>
    <w:p w:rsidR="00321595" w:rsidRPr="00303E46" w:rsidRDefault="00321595" w:rsidP="00321595">
      <w:pPr>
        <w:autoSpaceDE w:val="0"/>
        <w:autoSpaceDN w:val="0"/>
        <w:adjustRightInd w:val="0"/>
        <w:ind w:left="360" w:hanging="360"/>
        <w:jc w:val="both"/>
      </w:pPr>
      <w:r w:rsidRPr="00303E46">
        <w:t xml:space="preserve">  </w:t>
      </w:r>
    </w:p>
    <w:p w:rsidR="00321595" w:rsidRPr="00303E46" w:rsidRDefault="00321595" w:rsidP="00321595">
      <w:pPr>
        <w:autoSpaceDE w:val="0"/>
        <w:autoSpaceDN w:val="0"/>
        <w:adjustRightInd w:val="0"/>
        <w:ind w:left="360" w:hanging="360"/>
        <w:jc w:val="both"/>
      </w:pPr>
      <w:r w:rsidRPr="00303E46">
        <w:t xml:space="preserve">C1 (per Ai&lt; </w:t>
      </w:r>
      <w:proofErr w:type="spellStart"/>
      <w:r w:rsidRPr="00303E46">
        <w:t>Asoglia</w:t>
      </w:r>
      <w:proofErr w:type="spellEnd"/>
      <w:r w:rsidRPr="00303E46">
        <w:t xml:space="preserve">)= </w:t>
      </w:r>
      <w:proofErr w:type="spellStart"/>
      <w:r w:rsidRPr="00303E46">
        <w:t>X*Ai</w:t>
      </w:r>
      <w:proofErr w:type="spellEnd"/>
      <w:r w:rsidRPr="00303E46">
        <w:t>/</w:t>
      </w:r>
      <w:proofErr w:type="spellStart"/>
      <w:r w:rsidRPr="00303E46">
        <w:t>Asoglia</w:t>
      </w:r>
      <w:proofErr w:type="spellEnd"/>
      <w:r w:rsidRPr="00303E46">
        <w:t xml:space="preserve">  </w:t>
      </w:r>
    </w:p>
    <w:p w:rsidR="00321595" w:rsidRPr="00303E46" w:rsidRDefault="00321595" w:rsidP="00321595">
      <w:pPr>
        <w:autoSpaceDE w:val="0"/>
        <w:autoSpaceDN w:val="0"/>
        <w:adjustRightInd w:val="0"/>
        <w:ind w:left="360" w:hanging="360"/>
        <w:jc w:val="both"/>
      </w:pPr>
      <w:r w:rsidRPr="00303E46">
        <w:t xml:space="preserve">  </w:t>
      </w:r>
    </w:p>
    <w:p w:rsidR="00321595" w:rsidRPr="00303E46" w:rsidRDefault="00321595" w:rsidP="00321595">
      <w:pPr>
        <w:autoSpaceDE w:val="0"/>
        <w:autoSpaceDN w:val="0"/>
        <w:adjustRightInd w:val="0"/>
        <w:ind w:left="360" w:hanging="360"/>
        <w:jc w:val="both"/>
      </w:pPr>
      <w:r w:rsidRPr="00303E46">
        <w:t>C1 (per Ai&gt;</w:t>
      </w:r>
      <w:proofErr w:type="spellStart"/>
      <w:r w:rsidRPr="00303E46">
        <w:t>Asoglia</w:t>
      </w:r>
      <w:proofErr w:type="spellEnd"/>
      <w:r w:rsidRPr="00303E46">
        <w:t>)</w:t>
      </w:r>
      <w:proofErr w:type="spellStart"/>
      <w:r w:rsidRPr="00303E46">
        <w:t>=X</w:t>
      </w:r>
      <w:proofErr w:type="spellEnd"/>
      <w:r w:rsidRPr="00303E46">
        <w:t xml:space="preserve"> + (1 – X)* [(</w:t>
      </w:r>
      <w:proofErr w:type="spellStart"/>
      <w:r w:rsidRPr="00303E46">
        <w:t>Ai-Asoglia</w:t>
      </w:r>
      <w:proofErr w:type="spellEnd"/>
      <w:r w:rsidRPr="00303E46">
        <w:t>)/(</w:t>
      </w:r>
      <w:proofErr w:type="spellStart"/>
      <w:r w:rsidRPr="00303E46">
        <w:t>Amax-Asoglia</w:t>
      </w:r>
      <w:proofErr w:type="spellEnd"/>
      <w:r w:rsidRPr="00303E46">
        <w:t xml:space="preserve">)  </w:t>
      </w:r>
    </w:p>
    <w:p w:rsidR="00321595" w:rsidRPr="00303E46" w:rsidRDefault="00321595" w:rsidP="00321595">
      <w:pPr>
        <w:autoSpaceDE w:val="0"/>
        <w:autoSpaceDN w:val="0"/>
        <w:adjustRightInd w:val="0"/>
        <w:ind w:left="360" w:hanging="360"/>
        <w:jc w:val="both"/>
      </w:pPr>
      <w:r w:rsidRPr="00303E46">
        <w:t xml:space="preserve">  </w:t>
      </w:r>
    </w:p>
    <w:p w:rsidR="00321595" w:rsidRPr="00303E46" w:rsidRDefault="00321595" w:rsidP="00321595">
      <w:pPr>
        <w:autoSpaceDE w:val="0"/>
        <w:autoSpaceDN w:val="0"/>
        <w:adjustRightInd w:val="0"/>
        <w:ind w:left="360" w:hanging="360"/>
        <w:jc w:val="both"/>
      </w:pPr>
      <w:r w:rsidRPr="00303E46">
        <w:t xml:space="preserve">Dove  </w:t>
      </w:r>
    </w:p>
    <w:p w:rsidR="00321595" w:rsidRPr="00303E46" w:rsidRDefault="00321595" w:rsidP="00321595">
      <w:pPr>
        <w:autoSpaceDE w:val="0"/>
        <w:autoSpaceDN w:val="0"/>
        <w:adjustRightInd w:val="0"/>
        <w:ind w:left="360" w:hanging="360"/>
        <w:jc w:val="both"/>
      </w:pPr>
      <w:r w:rsidRPr="00303E46">
        <w:t xml:space="preserve">C1 = coefficiente attribuito al concorrente i-esimo;  </w:t>
      </w:r>
    </w:p>
    <w:p w:rsidR="00321595" w:rsidRPr="00303E46" w:rsidRDefault="00321595" w:rsidP="00321595">
      <w:pPr>
        <w:autoSpaceDE w:val="0"/>
        <w:autoSpaceDN w:val="0"/>
        <w:adjustRightInd w:val="0"/>
        <w:ind w:left="360" w:hanging="360"/>
        <w:jc w:val="both"/>
      </w:pPr>
      <w:r w:rsidRPr="00303E46">
        <w:t xml:space="preserve">Ai = valore dell’offerta (ribasso) del concorrente i-esimo;  </w:t>
      </w:r>
    </w:p>
    <w:p w:rsidR="00321595" w:rsidRPr="00303E46" w:rsidRDefault="00321595" w:rsidP="00321595">
      <w:pPr>
        <w:autoSpaceDE w:val="0"/>
        <w:autoSpaceDN w:val="0"/>
        <w:adjustRightInd w:val="0"/>
        <w:ind w:left="360" w:hanging="360"/>
        <w:jc w:val="both"/>
      </w:pPr>
      <w:proofErr w:type="spellStart"/>
      <w:r w:rsidRPr="00303E46">
        <w:t>Asoglia</w:t>
      </w:r>
      <w:proofErr w:type="spellEnd"/>
      <w:r w:rsidRPr="00303E46">
        <w:t xml:space="preserve"> = media aritmetica delle offerte (ribasso sul prezzo) dei concorrenti;  </w:t>
      </w:r>
    </w:p>
    <w:p w:rsidR="00321595" w:rsidRPr="00303E46" w:rsidRDefault="00321595" w:rsidP="00321595">
      <w:pPr>
        <w:autoSpaceDE w:val="0"/>
        <w:autoSpaceDN w:val="0"/>
        <w:adjustRightInd w:val="0"/>
        <w:ind w:left="360" w:hanging="360"/>
        <w:jc w:val="both"/>
      </w:pPr>
      <w:r w:rsidRPr="00303E46">
        <w:t xml:space="preserve">X = 0,80 oppure 0,85 oppure 0,90;  </w:t>
      </w:r>
    </w:p>
    <w:p w:rsidR="00321595" w:rsidRPr="00303E46" w:rsidRDefault="00321595" w:rsidP="00321595">
      <w:pPr>
        <w:autoSpaceDE w:val="0"/>
        <w:autoSpaceDN w:val="0"/>
        <w:adjustRightInd w:val="0"/>
        <w:ind w:left="360" w:hanging="360"/>
        <w:jc w:val="both"/>
      </w:pPr>
      <w:proofErr w:type="spellStart"/>
      <w:r w:rsidRPr="00303E46">
        <w:t>Amax</w:t>
      </w:r>
      <w:proofErr w:type="spellEnd"/>
      <w:r w:rsidRPr="00303E46">
        <w:t xml:space="preserve"> = valore dell’offerta (ribasso) più conveniente;  </w:t>
      </w:r>
    </w:p>
    <w:p w:rsidR="00321595" w:rsidRPr="00303E46" w:rsidRDefault="00321595" w:rsidP="00321595">
      <w:pPr>
        <w:autoSpaceDE w:val="0"/>
        <w:autoSpaceDN w:val="0"/>
        <w:adjustRightInd w:val="0"/>
        <w:ind w:left="360" w:hanging="360"/>
        <w:jc w:val="both"/>
      </w:pPr>
    </w:p>
    <w:p w:rsidR="00321595" w:rsidRPr="00303E46" w:rsidRDefault="00321595" w:rsidP="00321595">
      <w:pPr>
        <w:autoSpaceDE w:val="0"/>
        <w:autoSpaceDN w:val="0"/>
        <w:adjustRightInd w:val="0"/>
        <w:ind w:left="360" w:hanging="360"/>
        <w:jc w:val="both"/>
      </w:pPr>
      <w:r w:rsidRPr="00303E46">
        <w:t xml:space="preserve">  In  caso  discordanza  tra  il  ribasso  espresso  in  lettere  e  quello  in  cifre,  si  terrà  conto  di quello più favorevole per l’Amministrazione. I punteggi così calcolati saranno arrotondati alla seconda cifra decimale dopo la virgola.  </w:t>
      </w:r>
    </w:p>
    <w:p w:rsidR="00321595" w:rsidRPr="00303E46" w:rsidRDefault="00321595" w:rsidP="00321595">
      <w:pPr>
        <w:autoSpaceDE w:val="0"/>
        <w:autoSpaceDN w:val="0"/>
        <w:adjustRightInd w:val="0"/>
        <w:ind w:left="360" w:hanging="360"/>
        <w:jc w:val="both"/>
      </w:pPr>
      <w:r w:rsidRPr="00303E46">
        <w:t xml:space="preserve">Non  sono  ammesse  offerte  alla  pari  o  in  aumento  rispetto  all’importo  a  base  d’asta, plurime  o  condizionate.  Eventuali  offerte  anomale  sono  individuate  e  verificate  ai  sensi dell’art.  97  del  D.  </w:t>
      </w:r>
      <w:proofErr w:type="spellStart"/>
      <w:r w:rsidRPr="00303E46">
        <w:t>lgs</w:t>
      </w:r>
      <w:proofErr w:type="spellEnd"/>
      <w:r w:rsidRPr="00303E46">
        <w:t xml:space="preserve">.  N.  50/2016  e  </w:t>
      </w:r>
      <w:proofErr w:type="spellStart"/>
      <w:r w:rsidRPr="00303E46">
        <w:t>ss.mm.ii.</w:t>
      </w:r>
      <w:proofErr w:type="spellEnd"/>
      <w:r w:rsidRPr="00303E46">
        <w:t xml:space="preserve">  Si  procede  all’aggiudicazione  anche  in presenza di una sola offerta valida.  </w:t>
      </w:r>
    </w:p>
    <w:p w:rsidR="00321595" w:rsidRPr="00303E46" w:rsidRDefault="00321595" w:rsidP="00321595">
      <w:pPr>
        <w:autoSpaceDE w:val="0"/>
        <w:autoSpaceDN w:val="0"/>
        <w:adjustRightInd w:val="0"/>
        <w:ind w:left="360" w:hanging="360"/>
        <w:jc w:val="both"/>
      </w:pPr>
    </w:p>
    <w:p w:rsidR="00321595" w:rsidRPr="00303E46" w:rsidRDefault="00321595" w:rsidP="00321595">
      <w:pPr>
        <w:autoSpaceDE w:val="0"/>
        <w:autoSpaceDN w:val="0"/>
        <w:adjustRightInd w:val="0"/>
        <w:ind w:left="360" w:hanging="360"/>
        <w:jc w:val="both"/>
      </w:pPr>
    </w:p>
    <w:p w:rsidR="00321595" w:rsidRPr="005B3790" w:rsidRDefault="00321595" w:rsidP="00321595">
      <w:pPr>
        <w:autoSpaceDE w:val="0"/>
        <w:autoSpaceDN w:val="0"/>
        <w:adjustRightInd w:val="0"/>
        <w:ind w:left="360" w:hanging="360"/>
        <w:jc w:val="both"/>
        <w:rPr>
          <w:b/>
        </w:rPr>
      </w:pPr>
      <w:r w:rsidRPr="005B3790">
        <w:rPr>
          <w:b/>
        </w:rPr>
        <w:t>PROSPETTO ECONOMICO DEGLI ONERI NECESSARI PER L'ACQUISIZIONE DEL SERVIZIO</w:t>
      </w:r>
    </w:p>
    <w:p w:rsidR="00321595" w:rsidRPr="00303E46" w:rsidRDefault="00321595" w:rsidP="00321595">
      <w:pPr>
        <w:autoSpaceDE w:val="0"/>
        <w:autoSpaceDN w:val="0"/>
        <w:adjustRightInd w:val="0"/>
        <w:jc w:val="both"/>
      </w:pPr>
      <w:r w:rsidRPr="00303E46">
        <w:t xml:space="preserve">L’appalto del nuovo servizio di trasporto scolastico avrà la durata di 2 anni e 7 mesi   e si concluderà il 31/08/2021, </w:t>
      </w:r>
    </w:p>
    <w:p w:rsidR="00321595" w:rsidRPr="00303E46" w:rsidRDefault="00321595" w:rsidP="00321595">
      <w:pPr>
        <w:autoSpaceDE w:val="0"/>
        <w:autoSpaceDN w:val="0"/>
        <w:adjustRightInd w:val="0"/>
        <w:ind w:left="360" w:hanging="360"/>
        <w:jc w:val="both"/>
      </w:pPr>
      <w:r w:rsidRPr="00303E46">
        <w:t>QUADRO ECONOMICO PLURIENNALE</w:t>
      </w:r>
    </w:p>
    <w:p w:rsidR="00321595" w:rsidRDefault="00BC4309" w:rsidP="00321595">
      <w:pPr>
        <w:autoSpaceDE w:val="0"/>
        <w:autoSpaceDN w:val="0"/>
        <w:adjustRightInd w:val="0"/>
        <w:ind w:left="360" w:hanging="360"/>
        <w:jc w:val="both"/>
        <w:rPr>
          <w:rFonts w:ascii="Arial" w:hAnsi="Arial" w:cs="Arial"/>
          <w:sz w:val="20"/>
          <w:szCs w:val="20"/>
        </w:rPr>
      </w:pPr>
      <w:r>
        <w:rPr>
          <w:rFonts w:ascii="Arial" w:hAnsi="Arial" w:cs="Arial"/>
          <w:sz w:val="20"/>
          <w:szCs w:val="20"/>
        </w:rPr>
        <w:object w:dxaOrig="9789" w:dyaOrig="7156">
          <v:shape id="_x0000_i1059" type="#_x0000_t75" style="width:489.5pt;height:358pt" o:ole="">
            <v:imagedata r:id="rId8" o:title=""/>
          </v:shape>
          <o:OLEObject Type="Embed" ProgID="Word.Document.12" ShapeID="_x0000_i1059" DrawAspect="Content" ObjectID="_1616833743" r:id="rId9">
            <o:FieldCodes>\s</o:FieldCodes>
          </o:OLEObject>
        </w:object>
      </w:r>
    </w:p>
    <w:p w:rsidR="00321595" w:rsidRDefault="00321595" w:rsidP="00321595">
      <w:pPr>
        <w:autoSpaceDE w:val="0"/>
        <w:autoSpaceDN w:val="0"/>
        <w:adjustRightInd w:val="0"/>
        <w:ind w:left="360" w:hanging="360"/>
        <w:jc w:val="both"/>
        <w:rPr>
          <w:rFonts w:ascii="Arial" w:hAnsi="Arial" w:cs="Arial"/>
          <w:sz w:val="20"/>
          <w:szCs w:val="20"/>
        </w:rPr>
      </w:pPr>
    </w:p>
    <w:p w:rsidR="00494C40" w:rsidRPr="00494C40" w:rsidRDefault="00494C40" w:rsidP="00494C40">
      <w:pPr>
        <w:autoSpaceDE w:val="0"/>
        <w:autoSpaceDN w:val="0"/>
        <w:adjustRightInd w:val="0"/>
        <w:ind w:left="360" w:hanging="360"/>
        <w:jc w:val="both"/>
        <w:rPr>
          <w:rFonts w:ascii="Arial" w:hAnsi="Arial" w:cs="Arial"/>
          <w:b/>
          <w:bCs/>
          <w:sz w:val="20"/>
          <w:szCs w:val="20"/>
        </w:rPr>
      </w:pP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RESPONSABILE  SETTORE  EDILIZIA  ED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URBANISTICA </w:t>
      </w:r>
    </w:p>
    <w:p w:rsidR="007F6EC5" w:rsidRDefault="00494C40" w:rsidP="00512017">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F. TO GEOM. MASSIMO RASTELLI </w:t>
      </w:r>
    </w:p>
    <w:sectPr w:rsidR="007F6EC5" w:rsidSect="00F433D3">
      <w:endnotePr>
        <w:numFmt w:val="decimal"/>
      </w:endnotePr>
      <w:pgSz w:w="11907" w:h="16840" w:code="9"/>
      <w:pgMar w:top="851" w:right="1021" w:bottom="851" w:left="1304" w:header="601" w:footer="794" w:gutter="0"/>
      <w:paperSrc w:first="27756" w:other="27756"/>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AF1" w:rsidRDefault="00EF7AF1">
      <w:r>
        <w:separator/>
      </w:r>
    </w:p>
  </w:endnote>
  <w:endnote w:type="continuationSeparator" w:id="0">
    <w:p w:rsidR="00EF7AF1" w:rsidRDefault="00EF7AF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P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Univers (E1)">
    <w:panose1 w:val="00000000000000000000"/>
    <w:charset w:val="00"/>
    <w:family w:val="swiss"/>
    <w:notTrueType/>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restige 10cpi">
    <w:panose1 w:val="00000000000000000000"/>
    <w:charset w:val="00"/>
    <w:family w:val="modern"/>
    <w:notTrueType/>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AF1" w:rsidRDefault="00EF7AF1">
      <w:r>
        <w:separator/>
      </w:r>
    </w:p>
  </w:footnote>
  <w:footnote w:type="continuationSeparator" w:id="0">
    <w:p w:rsidR="00EF7AF1" w:rsidRDefault="00EF7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06C"/>
    <w:multiLevelType w:val="hybridMultilevel"/>
    <w:tmpl w:val="9FB216C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21E683A"/>
    <w:multiLevelType w:val="hybridMultilevel"/>
    <w:tmpl w:val="97A068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C0F5572"/>
    <w:multiLevelType w:val="hybridMultilevel"/>
    <w:tmpl w:val="76C6E7AC"/>
    <w:lvl w:ilvl="0" w:tplc="326CB126">
      <w:start w:val="1"/>
      <w:numFmt w:val="decimal"/>
      <w:lvlText w:val="%1."/>
      <w:lvlJc w:val="left"/>
      <w:pPr>
        <w:tabs>
          <w:tab w:val="num" w:pos="1068"/>
        </w:tabs>
        <w:ind w:left="1068" w:hanging="360"/>
      </w:pPr>
    </w:lvl>
    <w:lvl w:ilvl="1" w:tplc="7534B670" w:tentative="1">
      <w:start w:val="1"/>
      <w:numFmt w:val="lowerLetter"/>
      <w:lvlText w:val="%2."/>
      <w:lvlJc w:val="left"/>
      <w:pPr>
        <w:tabs>
          <w:tab w:val="num" w:pos="1788"/>
        </w:tabs>
        <w:ind w:left="1788" w:hanging="360"/>
      </w:pPr>
    </w:lvl>
    <w:lvl w:ilvl="2" w:tplc="7C08D408" w:tentative="1">
      <w:start w:val="1"/>
      <w:numFmt w:val="lowerRoman"/>
      <w:lvlText w:val="%3."/>
      <w:lvlJc w:val="right"/>
      <w:pPr>
        <w:tabs>
          <w:tab w:val="num" w:pos="2508"/>
        </w:tabs>
        <w:ind w:left="2508" w:hanging="180"/>
      </w:pPr>
    </w:lvl>
    <w:lvl w:ilvl="3" w:tplc="D5D263B2" w:tentative="1">
      <w:start w:val="1"/>
      <w:numFmt w:val="decimal"/>
      <w:lvlText w:val="%4."/>
      <w:lvlJc w:val="left"/>
      <w:pPr>
        <w:tabs>
          <w:tab w:val="num" w:pos="3228"/>
        </w:tabs>
        <w:ind w:left="3228" w:hanging="360"/>
      </w:pPr>
    </w:lvl>
    <w:lvl w:ilvl="4" w:tplc="277E6B10" w:tentative="1">
      <w:start w:val="1"/>
      <w:numFmt w:val="lowerLetter"/>
      <w:lvlText w:val="%5."/>
      <w:lvlJc w:val="left"/>
      <w:pPr>
        <w:tabs>
          <w:tab w:val="num" w:pos="3948"/>
        </w:tabs>
        <w:ind w:left="3948" w:hanging="360"/>
      </w:pPr>
    </w:lvl>
    <w:lvl w:ilvl="5" w:tplc="B6DA685C" w:tentative="1">
      <w:start w:val="1"/>
      <w:numFmt w:val="lowerRoman"/>
      <w:lvlText w:val="%6."/>
      <w:lvlJc w:val="right"/>
      <w:pPr>
        <w:tabs>
          <w:tab w:val="num" w:pos="4668"/>
        </w:tabs>
        <w:ind w:left="4668" w:hanging="180"/>
      </w:pPr>
    </w:lvl>
    <w:lvl w:ilvl="6" w:tplc="20C47250" w:tentative="1">
      <w:start w:val="1"/>
      <w:numFmt w:val="decimal"/>
      <w:lvlText w:val="%7."/>
      <w:lvlJc w:val="left"/>
      <w:pPr>
        <w:tabs>
          <w:tab w:val="num" w:pos="5388"/>
        </w:tabs>
        <w:ind w:left="5388" w:hanging="360"/>
      </w:pPr>
    </w:lvl>
    <w:lvl w:ilvl="7" w:tplc="D28CDA0C" w:tentative="1">
      <w:start w:val="1"/>
      <w:numFmt w:val="lowerLetter"/>
      <w:lvlText w:val="%8."/>
      <w:lvlJc w:val="left"/>
      <w:pPr>
        <w:tabs>
          <w:tab w:val="num" w:pos="6108"/>
        </w:tabs>
        <w:ind w:left="6108" w:hanging="360"/>
      </w:pPr>
    </w:lvl>
    <w:lvl w:ilvl="8" w:tplc="810293C0" w:tentative="1">
      <w:start w:val="1"/>
      <w:numFmt w:val="lowerRoman"/>
      <w:lvlText w:val="%9."/>
      <w:lvlJc w:val="right"/>
      <w:pPr>
        <w:tabs>
          <w:tab w:val="num" w:pos="6828"/>
        </w:tabs>
        <w:ind w:left="6828" w:hanging="180"/>
      </w:pPr>
    </w:lvl>
  </w:abstractNum>
  <w:abstractNum w:abstractNumId="3">
    <w:nsid w:val="11D24F5B"/>
    <w:multiLevelType w:val="singleLevel"/>
    <w:tmpl w:val="4A4A85E4"/>
    <w:lvl w:ilvl="0">
      <w:start w:val="1"/>
      <w:numFmt w:val="bullet"/>
      <w:lvlText w:val=""/>
      <w:lvlJc w:val="left"/>
      <w:pPr>
        <w:tabs>
          <w:tab w:val="num" w:pos="360"/>
        </w:tabs>
        <w:ind w:left="340" w:hanging="340"/>
      </w:pPr>
      <w:rPr>
        <w:rFonts w:ascii="Symbol" w:hAnsi="Symbol" w:hint="default"/>
      </w:rPr>
    </w:lvl>
  </w:abstractNum>
  <w:abstractNum w:abstractNumId="4">
    <w:nsid w:val="142627A3"/>
    <w:multiLevelType w:val="hybridMultilevel"/>
    <w:tmpl w:val="AD7C1E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BD56AE0"/>
    <w:multiLevelType w:val="hybridMultilevel"/>
    <w:tmpl w:val="E5882E1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2AEA1C1E"/>
    <w:multiLevelType w:val="hybridMultilevel"/>
    <w:tmpl w:val="C6C60F86"/>
    <w:lvl w:ilvl="0" w:tplc="2324A88E">
      <w:start w:val="1"/>
      <w:numFmt w:val="bullet"/>
      <w:lvlText w:val=""/>
      <w:lvlJc w:val="left"/>
      <w:pPr>
        <w:tabs>
          <w:tab w:val="num" w:pos="720"/>
        </w:tabs>
        <w:ind w:left="720" w:hanging="360"/>
      </w:pPr>
      <w:rPr>
        <w:rFonts w:ascii="Symbol" w:hAnsi="Symbol" w:hint="default"/>
      </w:rPr>
    </w:lvl>
    <w:lvl w:ilvl="1" w:tplc="D4486D04" w:tentative="1">
      <w:start w:val="1"/>
      <w:numFmt w:val="bullet"/>
      <w:lvlText w:val="o"/>
      <w:lvlJc w:val="left"/>
      <w:pPr>
        <w:tabs>
          <w:tab w:val="num" w:pos="1440"/>
        </w:tabs>
        <w:ind w:left="1440" w:hanging="360"/>
      </w:pPr>
      <w:rPr>
        <w:rFonts w:ascii="Courier New" w:hAnsi="Courier New" w:cs="Courier New" w:hint="default"/>
      </w:rPr>
    </w:lvl>
    <w:lvl w:ilvl="2" w:tplc="B4C2F1CC" w:tentative="1">
      <w:start w:val="1"/>
      <w:numFmt w:val="bullet"/>
      <w:lvlText w:val=""/>
      <w:lvlJc w:val="left"/>
      <w:pPr>
        <w:tabs>
          <w:tab w:val="num" w:pos="2160"/>
        </w:tabs>
        <w:ind w:left="2160" w:hanging="360"/>
      </w:pPr>
      <w:rPr>
        <w:rFonts w:ascii="Wingdings" w:hAnsi="Wingdings" w:hint="default"/>
      </w:rPr>
    </w:lvl>
    <w:lvl w:ilvl="3" w:tplc="D76CCC4A" w:tentative="1">
      <w:start w:val="1"/>
      <w:numFmt w:val="bullet"/>
      <w:lvlText w:val=""/>
      <w:lvlJc w:val="left"/>
      <w:pPr>
        <w:tabs>
          <w:tab w:val="num" w:pos="2880"/>
        </w:tabs>
        <w:ind w:left="2880" w:hanging="360"/>
      </w:pPr>
      <w:rPr>
        <w:rFonts w:ascii="Symbol" w:hAnsi="Symbol" w:hint="default"/>
      </w:rPr>
    </w:lvl>
    <w:lvl w:ilvl="4" w:tplc="DB54B4F0" w:tentative="1">
      <w:start w:val="1"/>
      <w:numFmt w:val="bullet"/>
      <w:lvlText w:val="o"/>
      <w:lvlJc w:val="left"/>
      <w:pPr>
        <w:tabs>
          <w:tab w:val="num" w:pos="3600"/>
        </w:tabs>
        <w:ind w:left="3600" w:hanging="360"/>
      </w:pPr>
      <w:rPr>
        <w:rFonts w:ascii="Courier New" w:hAnsi="Courier New" w:cs="Courier New" w:hint="default"/>
      </w:rPr>
    </w:lvl>
    <w:lvl w:ilvl="5" w:tplc="12A2424E" w:tentative="1">
      <w:start w:val="1"/>
      <w:numFmt w:val="bullet"/>
      <w:lvlText w:val=""/>
      <w:lvlJc w:val="left"/>
      <w:pPr>
        <w:tabs>
          <w:tab w:val="num" w:pos="4320"/>
        </w:tabs>
        <w:ind w:left="4320" w:hanging="360"/>
      </w:pPr>
      <w:rPr>
        <w:rFonts w:ascii="Wingdings" w:hAnsi="Wingdings" w:hint="default"/>
      </w:rPr>
    </w:lvl>
    <w:lvl w:ilvl="6" w:tplc="3C70E068" w:tentative="1">
      <w:start w:val="1"/>
      <w:numFmt w:val="bullet"/>
      <w:lvlText w:val=""/>
      <w:lvlJc w:val="left"/>
      <w:pPr>
        <w:tabs>
          <w:tab w:val="num" w:pos="5040"/>
        </w:tabs>
        <w:ind w:left="5040" w:hanging="360"/>
      </w:pPr>
      <w:rPr>
        <w:rFonts w:ascii="Symbol" w:hAnsi="Symbol" w:hint="default"/>
      </w:rPr>
    </w:lvl>
    <w:lvl w:ilvl="7" w:tplc="7CDEC6F4" w:tentative="1">
      <w:start w:val="1"/>
      <w:numFmt w:val="bullet"/>
      <w:lvlText w:val="o"/>
      <w:lvlJc w:val="left"/>
      <w:pPr>
        <w:tabs>
          <w:tab w:val="num" w:pos="5760"/>
        </w:tabs>
        <w:ind w:left="5760" w:hanging="360"/>
      </w:pPr>
      <w:rPr>
        <w:rFonts w:ascii="Courier New" w:hAnsi="Courier New" w:cs="Courier New" w:hint="default"/>
      </w:rPr>
    </w:lvl>
    <w:lvl w:ilvl="8" w:tplc="27ECD542" w:tentative="1">
      <w:start w:val="1"/>
      <w:numFmt w:val="bullet"/>
      <w:lvlText w:val=""/>
      <w:lvlJc w:val="left"/>
      <w:pPr>
        <w:tabs>
          <w:tab w:val="num" w:pos="6480"/>
        </w:tabs>
        <w:ind w:left="6480" w:hanging="360"/>
      </w:pPr>
      <w:rPr>
        <w:rFonts w:ascii="Wingdings" w:hAnsi="Wingdings" w:hint="default"/>
      </w:rPr>
    </w:lvl>
  </w:abstractNum>
  <w:abstractNum w:abstractNumId="7">
    <w:nsid w:val="2D461605"/>
    <w:multiLevelType w:val="hybridMultilevel"/>
    <w:tmpl w:val="C2A26BC0"/>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nsid w:val="325D59B7"/>
    <w:multiLevelType w:val="hybridMultilevel"/>
    <w:tmpl w:val="0E145A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41A042D"/>
    <w:multiLevelType w:val="hybridMultilevel"/>
    <w:tmpl w:val="E3AE308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38C46527"/>
    <w:multiLevelType w:val="hybridMultilevel"/>
    <w:tmpl w:val="D462438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22F410A"/>
    <w:multiLevelType w:val="hybridMultilevel"/>
    <w:tmpl w:val="A8C62E5E"/>
    <w:lvl w:ilvl="0" w:tplc="B3485D58">
      <w:start w:val="1"/>
      <w:numFmt w:val="decimal"/>
      <w:lvlText w:val="%1."/>
      <w:lvlJc w:val="left"/>
      <w:pPr>
        <w:tabs>
          <w:tab w:val="num" w:pos="720"/>
        </w:tabs>
        <w:ind w:left="720" w:hanging="360"/>
      </w:pPr>
      <w:rPr>
        <w:rFonts w:hint="default"/>
        <w:b/>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2">
    <w:nsid w:val="471B2D7F"/>
    <w:multiLevelType w:val="hybridMultilevel"/>
    <w:tmpl w:val="1CF440F4"/>
    <w:lvl w:ilvl="0" w:tplc="A4D616C2">
      <w:start w:val="1"/>
      <w:numFmt w:val="bullet"/>
      <w:lvlText w:val=""/>
      <w:lvlJc w:val="left"/>
      <w:pPr>
        <w:tabs>
          <w:tab w:val="num" w:pos="1620"/>
        </w:tabs>
        <w:ind w:left="1620" w:hanging="360"/>
      </w:pPr>
      <w:rPr>
        <w:rFonts w:ascii="Symbol" w:hAnsi="Symbol" w:hint="default"/>
      </w:rPr>
    </w:lvl>
    <w:lvl w:ilvl="1" w:tplc="5922D0B0" w:tentative="1">
      <w:start w:val="1"/>
      <w:numFmt w:val="bullet"/>
      <w:lvlText w:val="o"/>
      <w:lvlJc w:val="left"/>
      <w:pPr>
        <w:tabs>
          <w:tab w:val="num" w:pos="2340"/>
        </w:tabs>
        <w:ind w:left="2340" w:hanging="360"/>
      </w:pPr>
      <w:rPr>
        <w:rFonts w:ascii="Courier New" w:hAnsi="Courier New" w:cs="Courier New" w:hint="default"/>
      </w:rPr>
    </w:lvl>
    <w:lvl w:ilvl="2" w:tplc="A1444016" w:tentative="1">
      <w:start w:val="1"/>
      <w:numFmt w:val="bullet"/>
      <w:lvlText w:val=""/>
      <w:lvlJc w:val="left"/>
      <w:pPr>
        <w:tabs>
          <w:tab w:val="num" w:pos="3060"/>
        </w:tabs>
        <w:ind w:left="3060" w:hanging="360"/>
      </w:pPr>
      <w:rPr>
        <w:rFonts w:ascii="Wingdings" w:hAnsi="Wingdings" w:hint="default"/>
      </w:rPr>
    </w:lvl>
    <w:lvl w:ilvl="3" w:tplc="E1C25792" w:tentative="1">
      <w:start w:val="1"/>
      <w:numFmt w:val="bullet"/>
      <w:lvlText w:val=""/>
      <w:lvlJc w:val="left"/>
      <w:pPr>
        <w:tabs>
          <w:tab w:val="num" w:pos="3780"/>
        </w:tabs>
        <w:ind w:left="3780" w:hanging="360"/>
      </w:pPr>
      <w:rPr>
        <w:rFonts w:ascii="Symbol" w:hAnsi="Symbol" w:hint="default"/>
      </w:rPr>
    </w:lvl>
    <w:lvl w:ilvl="4" w:tplc="0368233C" w:tentative="1">
      <w:start w:val="1"/>
      <w:numFmt w:val="bullet"/>
      <w:lvlText w:val="o"/>
      <w:lvlJc w:val="left"/>
      <w:pPr>
        <w:tabs>
          <w:tab w:val="num" w:pos="4500"/>
        </w:tabs>
        <w:ind w:left="4500" w:hanging="360"/>
      </w:pPr>
      <w:rPr>
        <w:rFonts w:ascii="Courier New" w:hAnsi="Courier New" w:cs="Courier New" w:hint="default"/>
      </w:rPr>
    </w:lvl>
    <w:lvl w:ilvl="5" w:tplc="2D0686B0" w:tentative="1">
      <w:start w:val="1"/>
      <w:numFmt w:val="bullet"/>
      <w:lvlText w:val=""/>
      <w:lvlJc w:val="left"/>
      <w:pPr>
        <w:tabs>
          <w:tab w:val="num" w:pos="5220"/>
        </w:tabs>
        <w:ind w:left="5220" w:hanging="360"/>
      </w:pPr>
      <w:rPr>
        <w:rFonts w:ascii="Wingdings" w:hAnsi="Wingdings" w:hint="default"/>
      </w:rPr>
    </w:lvl>
    <w:lvl w:ilvl="6" w:tplc="7C8EEF3E" w:tentative="1">
      <w:start w:val="1"/>
      <w:numFmt w:val="bullet"/>
      <w:lvlText w:val=""/>
      <w:lvlJc w:val="left"/>
      <w:pPr>
        <w:tabs>
          <w:tab w:val="num" w:pos="5940"/>
        </w:tabs>
        <w:ind w:left="5940" w:hanging="360"/>
      </w:pPr>
      <w:rPr>
        <w:rFonts w:ascii="Symbol" w:hAnsi="Symbol" w:hint="default"/>
      </w:rPr>
    </w:lvl>
    <w:lvl w:ilvl="7" w:tplc="CE9CB084" w:tentative="1">
      <w:start w:val="1"/>
      <w:numFmt w:val="bullet"/>
      <w:lvlText w:val="o"/>
      <w:lvlJc w:val="left"/>
      <w:pPr>
        <w:tabs>
          <w:tab w:val="num" w:pos="6660"/>
        </w:tabs>
        <w:ind w:left="6660" w:hanging="360"/>
      </w:pPr>
      <w:rPr>
        <w:rFonts w:ascii="Courier New" w:hAnsi="Courier New" w:cs="Courier New" w:hint="default"/>
      </w:rPr>
    </w:lvl>
    <w:lvl w:ilvl="8" w:tplc="55483C30" w:tentative="1">
      <w:start w:val="1"/>
      <w:numFmt w:val="bullet"/>
      <w:lvlText w:val=""/>
      <w:lvlJc w:val="left"/>
      <w:pPr>
        <w:tabs>
          <w:tab w:val="num" w:pos="7380"/>
        </w:tabs>
        <w:ind w:left="7380" w:hanging="360"/>
      </w:pPr>
      <w:rPr>
        <w:rFonts w:ascii="Wingdings" w:hAnsi="Wingdings" w:hint="default"/>
      </w:rPr>
    </w:lvl>
  </w:abstractNum>
  <w:abstractNum w:abstractNumId="13">
    <w:nsid w:val="4A1138E7"/>
    <w:multiLevelType w:val="hybridMultilevel"/>
    <w:tmpl w:val="4B4E7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A54757"/>
    <w:multiLevelType w:val="hybridMultilevel"/>
    <w:tmpl w:val="43F2E9A8"/>
    <w:lvl w:ilvl="0" w:tplc="D96EFF76">
      <w:start w:val="1"/>
      <w:numFmt w:val="bullet"/>
      <w:lvlText w:val=""/>
      <w:lvlJc w:val="left"/>
      <w:pPr>
        <w:tabs>
          <w:tab w:val="num" w:pos="1620"/>
        </w:tabs>
        <w:ind w:left="1620" w:hanging="360"/>
      </w:pPr>
      <w:rPr>
        <w:rFonts w:ascii="Symbol" w:hAnsi="Symbol" w:hint="default"/>
      </w:rPr>
    </w:lvl>
    <w:lvl w:ilvl="1" w:tplc="DAC09C18" w:tentative="1">
      <w:start w:val="1"/>
      <w:numFmt w:val="bullet"/>
      <w:lvlText w:val="o"/>
      <w:lvlJc w:val="left"/>
      <w:pPr>
        <w:tabs>
          <w:tab w:val="num" w:pos="2340"/>
        </w:tabs>
        <w:ind w:left="2340" w:hanging="360"/>
      </w:pPr>
      <w:rPr>
        <w:rFonts w:ascii="Courier New" w:hAnsi="Courier New" w:cs="Courier New" w:hint="default"/>
      </w:rPr>
    </w:lvl>
    <w:lvl w:ilvl="2" w:tplc="C68456B8" w:tentative="1">
      <w:start w:val="1"/>
      <w:numFmt w:val="bullet"/>
      <w:lvlText w:val=""/>
      <w:lvlJc w:val="left"/>
      <w:pPr>
        <w:tabs>
          <w:tab w:val="num" w:pos="3060"/>
        </w:tabs>
        <w:ind w:left="3060" w:hanging="360"/>
      </w:pPr>
      <w:rPr>
        <w:rFonts w:ascii="Wingdings" w:hAnsi="Wingdings" w:hint="default"/>
      </w:rPr>
    </w:lvl>
    <w:lvl w:ilvl="3" w:tplc="30BC0E86" w:tentative="1">
      <w:start w:val="1"/>
      <w:numFmt w:val="bullet"/>
      <w:lvlText w:val=""/>
      <w:lvlJc w:val="left"/>
      <w:pPr>
        <w:tabs>
          <w:tab w:val="num" w:pos="3780"/>
        </w:tabs>
        <w:ind w:left="3780" w:hanging="360"/>
      </w:pPr>
      <w:rPr>
        <w:rFonts w:ascii="Symbol" w:hAnsi="Symbol" w:hint="default"/>
      </w:rPr>
    </w:lvl>
    <w:lvl w:ilvl="4" w:tplc="6D281678" w:tentative="1">
      <w:start w:val="1"/>
      <w:numFmt w:val="bullet"/>
      <w:lvlText w:val="o"/>
      <w:lvlJc w:val="left"/>
      <w:pPr>
        <w:tabs>
          <w:tab w:val="num" w:pos="4500"/>
        </w:tabs>
        <w:ind w:left="4500" w:hanging="360"/>
      </w:pPr>
      <w:rPr>
        <w:rFonts w:ascii="Courier New" w:hAnsi="Courier New" w:cs="Courier New" w:hint="default"/>
      </w:rPr>
    </w:lvl>
    <w:lvl w:ilvl="5" w:tplc="7C3C9158" w:tentative="1">
      <w:start w:val="1"/>
      <w:numFmt w:val="bullet"/>
      <w:lvlText w:val=""/>
      <w:lvlJc w:val="left"/>
      <w:pPr>
        <w:tabs>
          <w:tab w:val="num" w:pos="5220"/>
        </w:tabs>
        <w:ind w:left="5220" w:hanging="360"/>
      </w:pPr>
      <w:rPr>
        <w:rFonts w:ascii="Wingdings" w:hAnsi="Wingdings" w:hint="default"/>
      </w:rPr>
    </w:lvl>
    <w:lvl w:ilvl="6" w:tplc="5C4C461A" w:tentative="1">
      <w:start w:val="1"/>
      <w:numFmt w:val="bullet"/>
      <w:lvlText w:val=""/>
      <w:lvlJc w:val="left"/>
      <w:pPr>
        <w:tabs>
          <w:tab w:val="num" w:pos="5940"/>
        </w:tabs>
        <w:ind w:left="5940" w:hanging="360"/>
      </w:pPr>
      <w:rPr>
        <w:rFonts w:ascii="Symbol" w:hAnsi="Symbol" w:hint="default"/>
      </w:rPr>
    </w:lvl>
    <w:lvl w:ilvl="7" w:tplc="CF5EF360" w:tentative="1">
      <w:start w:val="1"/>
      <w:numFmt w:val="bullet"/>
      <w:lvlText w:val="o"/>
      <w:lvlJc w:val="left"/>
      <w:pPr>
        <w:tabs>
          <w:tab w:val="num" w:pos="6660"/>
        </w:tabs>
        <w:ind w:left="6660" w:hanging="360"/>
      </w:pPr>
      <w:rPr>
        <w:rFonts w:ascii="Courier New" w:hAnsi="Courier New" w:cs="Courier New" w:hint="default"/>
      </w:rPr>
    </w:lvl>
    <w:lvl w:ilvl="8" w:tplc="2F0656CE" w:tentative="1">
      <w:start w:val="1"/>
      <w:numFmt w:val="bullet"/>
      <w:lvlText w:val=""/>
      <w:lvlJc w:val="left"/>
      <w:pPr>
        <w:tabs>
          <w:tab w:val="num" w:pos="7380"/>
        </w:tabs>
        <w:ind w:left="7380" w:hanging="360"/>
      </w:pPr>
      <w:rPr>
        <w:rFonts w:ascii="Wingdings" w:hAnsi="Wingdings" w:hint="default"/>
      </w:rPr>
    </w:lvl>
  </w:abstractNum>
  <w:abstractNum w:abstractNumId="15">
    <w:nsid w:val="5F307143"/>
    <w:multiLevelType w:val="hybridMultilevel"/>
    <w:tmpl w:val="AF3E5EF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5F4939FA"/>
    <w:multiLevelType w:val="hybridMultilevel"/>
    <w:tmpl w:val="56AA2A8E"/>
    <w:lvl w:ilvl="0" w:tplc="04100001">
      <w:start w:val="5"/>
      <w:numFmt w:val="decimal"/>
      <w:lvlText w:val="%1."/>
      <w:lvlJc w:val="left"/>
      <w:pPr>
        <w:tabs>
          <w:tab w:val="num" w:pos="771"/>
        </w:tabs>
        <w:ind w:left="771" w:hanging="411"/>
      </w:pPr>
      <w:rPr>
        <w:rFonts w:hint="default"/>
        <w:b/>
      </w:rPr>
    </w:lvl>
    <w:lvl w:ilvl="1" w:tplc="04100003">
      <w:start w:val="1"/>
      <w:numFmt w:val="bullet"/>
      <w:lvlText w:val=""/>
      <w:lvlJc w:val="left"/>
      <w:pPr>
        <w:tabs>
          <w:tab w:val="num" w:pos="1440"/>
        </w:tabs>
        <w:ind w:left="1440" w:hanging="360"/>
      </w:pPr>
      <w:rPr>
        <w:rFonts w:ascii="Symbol" w:hAnsi="Symbol" w:hint="default"/>
        <w:b/>
      </w:rPr>
    </w:lvl>
    <w:lvl w:ilvl="2" w:tplc="04100005">
      <w:start w:val="2"/>
      <w:numFmt w:val="lowerLetter"/>
      <w:lvlText w:val="%3."/>
      <w:lvlJc w:val="left"/>
      <w:pPr>
        <w:tabs>
          <w:tab w:val="num" w:pos="2340"/>
        </w:tabs>
        <w:ind w:left="2340" w:hanging="360"/>
      </w:pPr>
      <w:rPr>
        <w:rFonts w:hint="default"/>
      </w:r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7">
    <w:nsid w:val="63200461"/>
    <w:multiLevelType w:val="singleLevel"/>
    <w:tmpl w:val="7E20078A"/>
    <w:lvl w:ilvl="0">
      <w:numFmt w:val="bullet"/>
      <w:lvlText w:val=""/>
      <w:lvlJc w:val="left"/>
      <w:pPr>
        <w:tabs>
          <w:tab w:val="num" w:pos="1440"/>
        </w:tabs>
        <w:ind w:left="1440" w:hanging="720"/>
      </w:pPr>
      <w:rPr>
        <w:rFonts w:ascii="Wingdings" w:hAnsi="Wingdings" w:hint="default"/>
        <w:u w:val="none"/>
      </w:rPr>
    </w:lvl>
  </w:abstractNum>
  <w:abstractNum w:abstractNumId="18">
    <w:nsid w:val="6A811932"/>
    <w:multiLevelType w:val="hybridMultilevel"/>
    <w:tmpl w:val="8C72722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73B24FB1"/>
    <w:multiLevelType w:val="singleLevel"/>
    <w:tmpl w:val="4A4A85E4"/>
    <w:lvl w:ilvl="0">
      <w:start w:val="1"/>
      <w:numFmt w:val="bullet"/>
      <w:lvlText w:val=""/>
      <w:lvlJc w:val="left"/>
      <w:pPr>
        <w:tabs>
          <w:tab w:val="num" w:pos="360"/>
        </w:tabs>
        <w:ind w:left="340" w:hanging="340"/>
      </w:pPr>
      <w:rPr>
        <w:rFonts w:ascii="Symbol" w:hAnsi="Symbol" w:hint="default"/>
      </w:rPr>
    </w:lvl>
  </w:abstractNum>
  <w:abstractNum w:abstractNumId="20">
    <w:nsid w:val="79C07A6E"/>
    <w:multiLevelType w:val="hybridMultilevel"/>
    <w:tmpl w:val="608EAA4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7C995745"/>
    <w:multiLevelType w:val="hybridMultilevel"/>
    <w:tmpl w:val="522EFFB2"/>
    <w:lvl w:ilvl="0" w:tplc="1B3A0356">
      <w:start w:val="1"/>
      <w:numFmt w:val="lowerLetter"/>
      <w:lvlText w:val="%1)"/>
      <w:lvlJc w:val="left"/>
      <w:pPr>
        <w:tabs>
          <w:tab w:val="num" w:pos="720"/>
        </w:tabs>
        <w:ind w:left="720" w:hanging="360"/>
      </w:pPr>
    </w:lvl>
    <w:lvl w:ilvl="1" w:tplc="494A038A" w:tentative="1">
      <w:start w:val="1"/>
      <w:numFmt w:val="lowerLetter"/>
      <w:lvlText w:val="%2."/>
      <w:lvlJc w:val="left"/>
      <w:pPr>
        <w:tabs>
          <w:tab w:val="num" w:pos="1440"/>
        </w:tabs>
        <w:ind w:left="1440" w:hanging="360"/>
      </w:pPr>
    </w:lvl>
    <w:lvl w:ilvl="2" w:tplc="0FF44CCA" w:tentative="1">
      <w:start w:val="1"/>
      <w:numFmt w:val="lowerRoman"/>
      <w:lvlText w:val="%3."/>
      <w:lvlJc w:val="right"/>
      <w:pPr>
        <w:tabs>
          <w:tab w:val="num" w:pos="2160"/>
        </w:tabs>
        <w:ind w:left="2160" w:hanging="180"/>
      </w:pPr>
    </w:lvl>
    <w:lvl w:ilvl="3" w:tplc="6B78474C" w:tentative="1">
      <w:start w:val="1"/>
      <w:numFmt w:val="decimal"/>
      <w:lvlText w:val="%4."/>
      <w:lvlJc w:val="left"/>
      <w:pPr>
        <w:tabs>
          <w:tab w:val="num" w:pos="2880"/>
        </w:tabs>
        <w:ind w:left="2880" w:hanging="360"/>
      </w:pPr>
    </w:lvl>
    <w:lvl w:ilvl="4" w:tplc="C0CE349E" w:tentative="1">
      <w:start w:val="1"/>
      <w:numFmt w:val="lowerLetter"/>
      <w:lvlText w:val="%5."/>
      <w:lvlJc w:val="left"/>
      <w:pPr>
        <w:tabs>
          <w:tab w:val="num" w:pos="3600"/>
        </w:tabs>
        <w:ind w:left="3600" w:hanging="360"/>
      </w:pPr>
    </w:lvl>
    <w:lvl w:ilvl="5" w:tplc="F1E46C16" w:tentative="1">
      <w:start w:val="1"/>
      <w:numFmt w:val="lowerRoman"/>
      <w:lvlText w:val="%6."/>
      <w:lvlJc w:val="right"/>
      <w:pPr>
        <w:tabs>
          <w:tab w:val="num" w:pos="4320"/>
        </w:tabs>
        <w:ind w:left="4320" w:hanging="180"/>
      </w:pPr>
    </w:lvl>
    <w:lvl w:ilvl="6" w:tplc="29702328" w:tentative="1">
      <w:start w:val="1"/>
      <w:numFmt w:val="decimal"/>
      <w:lvlText w:val="%7."/>
      <w:lvlJc w:val="left"/>
      <w:pPr>
        <w:tabs>
          <w:tab w:val="num" w:pos="5040"/>
        </w:tabs>
        <w:ind w:left="5040" w:hanging="360"/>
      </w:pPr>
    </w:lvl>
    <w:lvl w:ilvl="7" w:tplc="12E40276" w:tentative="1">
      <w:start w:val="1"/>
      <w:numFmt w:val="lowerLetter"/>
      <w:lvlText w:val="%8."/>
      <w:lvlJc w:val="left"/>
      <w:pPr>
        <w:tabs>
          <w:tab w:val="num" w:pos="5760"/>
        </w:tabs>
        <w:ind w:left="5760" w:hanging="360"/>
      </w:pPr>
    </w:lvl>
    <w:lvl w:ilvl="8" w:tplc="AED8387C" w:tentative="1">
      <w:start w:val="1"/>
      <w:numFmt w:val="lowerRoman"/>
      <w:lvlText w:val="%9."/>
      <w:lvlJc w:val="right"/>
      <w:pPr>
        <w:tabs>
          <w:tab w:val="num" w:pos="6480"/>
        </w:tabs>
        <w:ind w:left="6480" w:hanging="180"/>
      </w:pPr>
    </w:lvl>
  </w:abstractNum>
  <w:abstractNum w:abstractNumId="22">
    <w:nsid w:val="7F907AF8"/>
    <w:multiLevelType w:val="hybridMultilevel"/>
    <w:tmpl w:val="A2C4C73C"/>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num w:numId="1">
    <w:abstractNumId w:val="10"/>
  </w:num>
  <w:num w:numId="2">
    <w:abstractNumId w:val="12"/>
  </w:num>
  <w:num w:numId="3">
    <w:abstractNumId w:val="11"/>
  </w:num>
  <w:num w:numId="4">
    <w:abstractNumId w:val="16"/>
  </w:num>
  <w:num w:numId="5">
    <w:abstractNumId w:val="14"/>
  </w:num>
  <w:num w:numId="6">
    <w:abstractNumId w:val="6"/>
  </w:num>
  <w:num w:numId="7">
    <w:abstractNumId w:val="2"/>
  </w:num>
  <w:num w:numId="8">
    <w:abstractNumId w:val="21"/>
  </w:num>
  <w:num w:numId="9">
    <w:abstractNumId w:val="19"/>
  </w:num>
  <w:num w:numId="10">
    <w:abstractNumId w:val="3"/>
  </w:num>
  <w:num w:numId="11">
    <w:abstractNumId w:val="17"/>
  </w:num>
  <w:num w:numId="12">
    <w:abstractNumId w:val="4"/>
  </w:num>
  <w:num w:numId="13">
    <w:abstractNumId w:val="7"/>
  </w:num>
  <w:num w:numId="14">
    <w:abstractNumId w:val="1"/>
  </w:num>
  <w:num w:numId="15">
    <w:abstractNumId w:val="0"/>
  </w:num>
  <w:num w:numId="16">
    <w:abstractNumId w:val="13"/>
  </w:num>
  <w:num w:numId="17">
    <w:abstractNumId w:val="20"/>
  </w:num>
  <w:num w:numId="18">
    <w:abstractNumId w:val="18"/>
  </w:num>
  <w:num w:numId="19">
    <w:abstractNumId w:val="15"/>
  </w:num>
  <w:num w:numId="20">
    <w:abstractNumId w:val="9"/>
  </w:num>
  <w:num w:numId="21">
    <w:abstractNumId w:val="8"/>
  </w:num>
  <w:num w:numId="22">
    <w:abstractNumId w:val="22"/>
  </w:num>
  <w:num w:numId="23">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stylePaneFormatFilter w:val="3F01"/>
  <w:doNotTrackMoves/>
  <w:defaultTabStop w:val="708"/>
  <w:hyphenationZone w:val="283"/>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718A"/>
    <w:rsid w:val="000028BC"/>
    <w:rsid w:val="000148D6"/>
    <w:rsid w:val="00033797"/>
    <w:rsid w:val="0004614A"/>
    <w:rsid w:val="00050F33"/>
    <w:rsid w:val="000614D2"/>
    <w:rsid w:val="00077F7D"/>
    <w:rsid w:val="00092674"/>
    <w:rsid w:val="00095673"/>
    <w:rsid w:val="000A34C8"/>
    <w:rsid w:val="000A6D28"/>
    <w:rsid w:val="000B09D9"/>
    <w:rsid w:val="000B0DC3"/>
    <w:rsid w:val="000B179B"/>
    <w:rsid w:val="00101688"/>
    <w:rsid w:val="00103DC0"/>
    <w:rsid w:val="00106DA2"/>
    <w:rsid w:val="00111C3A"/>
    <w:rsid w:val="00113267"/>
    <w:rsid w:val="00127A77"/>
    <w:rsid w:val="00137616"/>
    <w:rsid w:val="00143A4D"/>
    <w:rsid w:val="00146F1C"/>
    <w:rsid w:val="00151226"/>
    <w:rsid w:val="0017011D"/>
    <w:rsid w:val="00175C0B"/>
    <w:rsid w:val="00176388"/>
    <w:rsid w:val="0018262B"/>
    <w:rsid w:val="001A1E72"/>
    <w:rsid w:val="001B145C"/>
    <w:rsid w:val="001D0E95"/>
    <w:rsid w:val="001D68FF"/>
    <w:rsid w:val="001E6941"/>
    <w:rsid w:val="001F3BFE"/>
    <w:rsid w:val="00233CEB"/>
    <w:rsid w:val="00236C98"/>
    <w:rsid w:val="00246E64"/>
    <w:rsid w:val="00250F0E"/>
    <w:rsid w:val="002733D5"/>
    <w:rsid w:val="00277674"/>
    <w:rsid w:val="00280F45"/>
    <w:rsid w:val="00282D8F"/>
    <w:rsid w:val="002846F6"/>
    <w:rsid w:val="002869A4"/>
    <w:rsid w:val="002943BF"/>
    <w:rsid w:val="00294E93"/>
    <w:rsid w:val="00297780"/>
    <w:rsid w:val="002A1DE7"/>
    <w:rsid w:val="002C2C09"/>
    <w:rsid w:val="002E0FBF"/>
    <w:rsid w:val="002E157A"/>
    <w:rsid w:val="00303E46"/>
    <w:rsid w:val="00311147"/>
    <w:rsid w:val="003160E5"/>
    <w:rsid w:val="00321595"/>
    <w:rsid w:val="00323E74"/>
    <w:rsid w:val="00360E93"/>
    <w:rsid w:val="003725B4"/>
    <w:rsid w:val="003843FB"/>
    <w:rsid w:val="00395E33"/>
    <w:rsid w:val="0039607C"/>
    <w:rsid w:val="003B1AEF"/>
    <w:rsid w:val="003C1308"/>
    <w:rsid w:val="003C2A1F"/>
    <w:rsid w:val="003C5083"/>
    <w:rsid w:val="003E3D12"/>
    <w:rsid w:val="003E61DB"/>
    <w:rsid w:val="00403281"/>
    <w:rsid w:val="004375D0"/>
    <w:rsid w:val="00443E0D"/>
    <w:rsid w:val="00446C7D"/>
    <w:rsid w:val="0045475C"/>
    <w:rsid w:val="00467298"/>
    <w:rsid w:val="004737C5"/>
    <w:rsid w:val="004861F4"/>
    <w:rsid w:val="00487FD8"/>
    <w:rsid w:val="00494C40"/>
    <w:rsid w:val="004B18F3"/>
    <w:rsid w:val="004B2FB9"/>
    <w:rsid w:val="004E1A01"/>
    <w:rsid w:val="004F0475"/>
    <w:rsid w:val="00512017"/>
    <w:rsid w:val="00513BB8"/>
    <w:rsid w:val="00514A76"/>
    <w:rsid w:val="00522A34"/>
    <w:rsid w:val="00547D13"/>
    <w:rsid w:val="00550940"/>
    <w:rsid w:val="00573D41"/>
    <w:rsid w:val="00577C17"/>
    <w:rsid w:val="005B3790"/>
    <w:rsid w:val="005C5B78"/>
    <w:rsid w:val="005E2F96"/>
    <w:rsid w:val="00600FCD"/>
    <w:rsid w:val="00603EBE"/>
    <w:rsid w:val="0062433A"/>
    <w:rsid w:val="00660885"/>
    <w:rsid w:val="0068654F"/>
    <w:rsid w:val="006D37B9"/>
    <w:rsid w:val="006F61CF"/>
    <w:rsid w:val="007005D0"/>
    <w:rsid w:val="00711EC2"/>
    <w:rsid w:val="00727BBD"/>
    <w:rsid w:val="0073122F"/>
    <w:rsid w:val="007374DC"/>
    <w:rsid w:val="0075247F"/>
    <w:rsid w:val="00755A04"/>
    <w:rsid w:val="007873F6"/>
    <w:rsid w:val="0079793E"/>
    <w:rsid w:val="007A0814"/>
    <w:rsid w:val="007A1E8C"/>
    <w:rsid w:val="007A3191"/>
    <w:rsid w:val="007A373F"/>
    <w:rsid w:val="007A5DAE"/>
    <w:rsid w:val="007A72CC"/>
    <w:rsid w:val="007C42BF"/>
    <w:rsid w:val="007D71B0"/>
    <w:rsid w:val="007D7CD9"/>
    <w:rsid w:val="007F0B6E"/>
    <w:rsid w:val="007F6EC5"/>
    <w:rsid w:val="00820CB5"/>
    <w:rsid w:val="0083190D"/>
    <w:rsid w:val="008521B0"/>
    <w:rsid w:val="00860503"/>
    <w:rsid w:val="00875A40"/>
    <w:rsid w:val="00884B33"/>
    <w:rsid w:val="00895E7C"/>
    <w:rsid w:val="008B0F11"/>
    <w:rsid w:val="008E08A6"/>
    <w:rsid w:val="00924456"/>
    <w:rsid w:val="00944AEE"/>
    <w:rsid w:val="00944FCD"/>
    <w:rsid w:val="00961421"/>
    <w:rsid w:val="00964D85"/>
    <w:rsid w:val="00967199"/>
    <w:rsid w:val="009671FC"/>
    <w:rsid w:val="00984D06"/>
    <w:rsid w:val="00985820"/>
    <w:rsid w:val="0099298D"/>
    <w:rsid w:val="009D4BD1"/>
    <w:rsid w:val="009F2ABD"/>
    <w:rsid w:val="00A46A82"/>
    <w:rsid w:val="00A47373"/>
    <w:rsid w:val="00A47C21"/>
    <w:rsid w:val="00A54C4C"/>
    <w:rsid w:val="00A569B0"/>
    <w:rsid w:val="00AC1D08"/>
    <w:rsid w:val="00AC6F17"/>
    <w:rsid w:val="00AD7B11"/>
    <w:rsid w:val="00AE61E5"/>
    <w:rsid w:val="00AE64F6"/>
    <w:rsid w:val="00AF312D"/>
    <w:rsid w:val="00B07724"/>
    <w:rsid w:val="00B17588"/>
    <w:rsid w:val="00B403B9"/>
    <w:rsid w:val="00B4150A"/>
    <w:rsid w:val="00B47A93"/>
    <w:rsid w:val="00B52DAD"/>
    <w:rsid w:val="00B73057"/>
    <w:rsid w:val="00B9777D"/>
    <w:rsid w:val="00BA1CB3"/>
    <w:rsid w:val="00BB0791"/>
    <w:rsid w:val="00BC4309"/>
    <w:rsid w:val="00BC74DE"/>
    <w:rsid w:val="00BD5C1D"/>
    <w:rsid w:val="00BE0E3D"/>
    <w:rsid w:val="00BE331C"/>
    <w:rsid w:val="00BF4F5C"/>
    <w:rsid w:val="00C2230E"/>
    <w:rsid w:val="00C32991"/>
    <w:rsid w:val="00C32EF3"/>
    <w:rsid w:val="00C4410F"/>
    <w:rsid w:val="00C556BE"/>
    <w:rsid w:val="00C662E8"/>
    <w:rsid w:val="00C70D4F"/>
    <w:rsid w:val="00C8456E"/>
    <w:rsid w:val="00CB6827"/>
    <w:rsid w:val="00CB7F6B"/>
    <w:rsid w:val="00CC3063"/>
    <w:rsid w:val="00CE6815"/>
    <w:rsid w:val="00CE7AE2"/>
    <w:rsid w:val="00CE7D97"/>
    <w:rsid w:val="00D02E82"/>
    <w:rsid w:val="00D14A2B"/>
    <w:rsid w:val="00D419BC"/>
    <w:rsid w:val="00D41FDD"/>
    <w:rsid w:val="00D42B03"/>
    <w:rsid w:val="00D56893"/>
    <w:rsid w:val="00D87695"/>
    <w:rsid w:val="00D9583C"/>
    <w:rsid w:val="00DA5F0F"/>
    <w:rsid w:val="00DB4C0D"/>
    <w:rsid w:val="00DC4649"/>
    <w:rsid w:val="00DE254C"/>
    <w:rsid w:val="00DE61D7"/>
    <w:rsid w:val="00DF7784"/>
    <w:rsid w:val="00E24129"/>
    <w:rsid w:val="00E3150D"/>
    <w:rsid w:val="00E32968"/>
    <w:rsid w:val="00E4381C"/>
    <w:rsid w:val="00E44F78"/>
    <w:rsid w:val="00E4714B"/>
    <w:rsid w:val="00E47DF3"/>
    <w:rsid w:val="00E50BC6"/>
    <w:rsid w:val="00E54CAF"/>
    <w:rsid w:val="00E573F1"/>
    <w:rsid w:val="00E617F3"/>
    <w:rsid w:val="00E72552"/>
    <w:rsid w:val="00E72E9D"/>
    <w:rsid w:val="00E90B40"/>
    <w:rsid w:val="00EA3C38"/>
    <w:rsid w:val="00EA55DD"/>
    <w:rsid w:val="00EA6B60"/>
    <w:rsid w:val="00ED5CE5"/>
    <w:rsid w:val="00EE412E"/>
    <w:rsid w:val="00EE75AE"/>
    <w:rsid w:val="00EF7AF1"/>
    <w:rsid w:val="00F06974"/>
    <w:rsid w:val="00F07498"/>
    <w:rsid w:val="00F13ABD"/>
    <w:rsid w:val="00F17864"/>
    <w:rsid w:val="00F20EAE"/>
    <w:rsid w:val="00F433D3"/>
    <w:rsid w:val="00F60C0E"/>
    <w:rsid w:val="00F65AB0"/>
    <w:rsid w:val="00F6718A"/>
    <w:rsid w:val="00F81236"/>
    <w:rsid w:val="00F91CA0"/>
    <w:rsid w:val="00F95558"/>
    <w:rsid w:val="00F96C3D"/>
    <w:rsid w:val="00FA08DF"/>
    <w:rsid w:val="00FB1B96"/>
    <w:rsid w:val="00FB3EEC"/>
    <w:rsid w:val="00FC37F1"/>
    <w:rsid w:val="00FD001D"/>
    <w:rsid w:val="00FE1FC4"/>
    <w:rsid w:val="00FE4577"/>
    <w:rsid w:val="00FF69A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B179B"/>
    <w:rPr>
      <w:sz w:val="24"/>
      <w:szCs w:val="24"/>
    </w:rPr>
  </w:style>
  <w:style w:type="paragraph" w:styleId="Titolo1">
    <w:name w:val="heading 1"/>
    <w:basedOn w:val="Normale"/>
    <w:next w:val="Normale"/>
    <w:qFormat/>
    <w:rsid w:val="00D9583C"/>
    <w:pPr>
      <w:keepNext/>
      <w:jc w:val="both"/>
      <w:outlineLvl w:val="0"/>
    </w:pPr>
    <w:rPr>
      <w:rFonts w:ascii="Univers (E1)" w:hAnsi="Univers (E1)"/>
      <w:b/>
      <w:smallCaps/>
      <w:szCs w:val="20"/>
    </w:rPr>
  </w:style>
  <w:style w:type="paragraph" w:styleId="Titolo2">
    <w:name w:val="heading 2"/>
    <w:basedOn w:val="Normale"/>
    <w:next w:val="Normale"/>
    <w:qFormat/>
    <w:rsid w:val="00D9583C"/>
    <w:pPr>
      <w:keepNext/>
      <w:autoSpaceDE w:val="0"/>
      <w:autoSpaceDN w:val="0"/>
      <w:jc w:val="center"/>
      <w:outlineLvl w:val="1"/>
    </w:pPr>
    <w:rPr>
      <w:b/>
      <w:sz w:val="44"/>
      <w:szCs w:val="20"/>
    </w:rPr>
  </w:style>
  <w:style w:type="paragraph" w:styleId="Titolo3">
    <w:name w:val="heading 3"/>
    <w:basedOn w:val="Normale"/>
    <w:next w:val="Text3"/>
    <w:qFormat/>
    <w:rsid w:val="00E4381C"/>
    <w:pPr>
      <w:keepNext/>
      <w:autoSpaceDE w:val="0"/>
      <w:autoSpaceDN w:val="0"/>
      <w:spacing w:after="240"/>
      <w:ind w:left="1917" w:hanging="840"/>
      <w:jc w:val="both"/>
      <w:outlineLvl w:val="2"/>
    </w:pPr>
    <w:rPr>
      <w:i/>
      <w:iCs/>
      <w:sz w:val="20"/>
      <w:szCs w:val="20"/>
      <w:lang w:val="fr-FR"/>
    </w:rPr>
  </w:style>
  <w:style w:type="paragraph" w:styleId="Titolo4">
    <w:name w:val="heading 4"/>
    <w:basedOn w:val="Normale"/>
    <w:next w:val="Rientronormale"/>
    <w:qFormat/>
    <w:rsid w:val="00E4381C"/>
    <w:pPr>
      <w:autoSpaceDE w:val="0"/>
      <w:autoSpaceDN w:val="0"/>
      <w:spacing w:after="240"/>
      <w:ind w:left="652"/>
      <w:jc w:val="both"/>
      <w:outlineLvl w:val="3"/>
    </w:pPr>
    <w:rPr>
      <w:rFonts w:ascii="Roman PS" w:hAnsi="Roman PS"/>
      <w:sz w:val="20"/>
      <w:szCs w:val="20"/>
      <w:u w:val="single"/>
      <w:lang w:val="fr-FR"/>
    </w:rPr>
  </w:style>
  <w:style w:type="paragraph" w:styleId="Titolo5">
    <w:name w:val="heading 5"/>
    <w:basedOn w:val="Normale"/>
    <w:next w:val="Normale"/>
    <w:qFormat/>
    <w:rsid w:val="00E4381C"/>
    <w:pPr>
      <w:spacing w:before="240" w:after="60"/>
      <w:outlineLvl w:val="4"/>
    </w:pPr>
    <w:rPr>
      <w:b/>
      <w:bCs/>
      <w:i/>
      <w:iCs/>
      <w:sz w:val="26"/>
      <w:szCs w:val="26"/>
    </w:rPr>
  </w:style>
  <w:style w:type="paragraph" w:styleId="Titolo6">
    <w:name w:val="heading 6"/>
    <w:basedOn w:val="Normale"/>
    <w:next w:val="Rientronormale"/>
    <w:qFormat/>
    <w:rsid w:val="00E4381C"/>
    <w:pPr>
      <w:autoSpaceDE w:val="0"/>
      <w:autoSpaceDN w:val="0"/>
      <w:spacing w:after="240"/>
      <w:ind w:left="1304"/>
      <w:jc w:val="both"/>
      <w:outlineLvl w:val="5"/>
    </w:pPr>
    <w:rPr>
      <w:rFonts w:ascii="Roman PS" w:hAnsi="Roman PS"/>
      <w:sz w:val="20"/>
      <w:szCs w:val="20"/>
      <w:u w:val="single"/>
      <w:lang w:val="fr-FR"/>
    </w:rPr>
  </w:style>
  <w:style w:type="paragraph" w:styleId="Titolo7">
    <w:name w:val="heading 7"/>
    <w:basedOn w:val="Normale"/>
    <w:next w:val="Rientronormale"/>
    <w:qFormat/>
    <w:rsid w:val="00E4381C"/>
    <w:pPr>
      <w:autoSpaceDE w:val="0"/>
      <w:autoSpaceDN w:val="0"/>
      <w:spacing w:after="240"/>
      <w:ind w:left="1304"/>
      <w:jc w:val="both"/>
      <w:outlineLvl w:val="6"/>
    </w:pPr>
    <w:rPr>
      <w:rFonts w:ascii="Roman PS" w:hAnsi="Roman PS"/>
      <w:i/>
      <w:iCs/>
      <w:sz w:val="20"/>
      <w:szCs w:val="20"/>
      <w:lang w:val="fr-FR"/>
    </w:rPr>
  </w:style>
  <w:style w:type="paragraph" w:styleId="Titolo8">
    <w:name w:val="heading 8"/>
    <w:basedOn w:val="Normale"/>
    <w:next w:val="Rientronormale"/>
    <w:qFormat/>
    <w:rsid w:val="00E4381C"/>
    <w:pPr>
      <w:autoSpaceDE w:val="0"/>
      <w:autoSpaceDN w:val="0"/>
      <w:spacing w:after="240"/>
      <w:ind w:left="1304"/>
      <w:jc w:val="both"/>
      <w:outlineLvl w:val="7"/>
    </w:pPr>
    <w:rPr>
      <w:rFonts w:ascii="Roman PS" w:hAnsi="Roman PS"/>
      <w:i/>
      <w:iCs/>
      <w:sz w:val="20"/>
      <w:szCs w:val="20"/>
      <w:lang w:val="fr-FR"/>
    </w:rPr>
  </w:style>
  <w:style w:type="paragraph" w:styleId="Titolo9">
    <w:name w:val="heading 9"/>
    <w:basedOn w:val="Normale"/>
    <w:next w:val="Rientronormale"/>
    <w:qFormat/>
    <w:rsid w:val="00E4381C"/>
    <w:pPr>
      <w:autoSpaceDE w:val="0"/>
      <w:autoSpaceDN w:val="0"/>
      <w:spacing w:after="240"/>
      <w:ind w:left="1304"/>
      <w:jc w:val="both"/>
      <w:outlineLvl w:val="8"/>
    </w:pPr>
    <w:rPr>
      <w:rFonts w:ascii="Roman PS" w:hAnsi="Roman PS"/>
      <w:i/>
      <w:iCs/>
      <w:sz w:val="20"/>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3">
    <w:name w:val="Text 3"/>
    <w:basedOn w:val="Normale"/>
    <w:rsid w:val="00E4381C"/>
    <w:pPr>
      <w:tabs>
        <w:tab w:val="left" w:pos="2302"/>
      </w:tabs>
      <w:autoSpaceDE w:val="0"/>
      <w:autoSpaceDN w:val="0"/>
      <w:spacing w:after="240"/>
      <w:ind w:left="1917"/>
      <w:jc w:val="both"/>
    </w:pPr>
    <w:rPr>
      <w:sz w:val="20"/>
      <w:szCs w:val="20"/>
      <w:lang w:val="fr-FR"/>
    </w:rPr>
  </w:style>
  <w:style w:type="paragraph" w:styleId="Rientronormale">
    <w:name w:val="Normal Indent"/>
    <w:basedOn w:val="Normale"/>
    <w:rsid w:val="00E4381C"/>
    <w:pPr>
      <w:autoSpaceDE w:val="0"/>
      <w:autoSpaceDN w:val="0"/>
      <w:spacing w:after="240"/>
      <w:ind w:left="1304"/>
      <w:jc w:val="both"/>
    </w:pPr>
    <w:rPr>
      <w:sz w:val="20"/>
      <w:szCs w:val="20"/>
      <w:lang w:val="fr-FR"/>
    </w:rPr>
  </w:style>
  <w:style w:type="character" w:styleId="Collegamentoipertestuale">
    <w:name w:val="Hyperlink"/>
    <w:basedOn w:val="Carpredefinitoparagrafo"/>
    <w:rsid w:val="00F95558"/>
    <w:rPr>
      <w:color w:val="0000FF"/>
      <w:u w:val="single"/>
    </w:rPr>
  </w:style>
  <w:style w:type="character" w:styleId="Collegamentovisitato">
    <w:name w:val="FollowedHyperlink"/>
    <w:basedOn w:val="Carpredefinitoparagrafo"/>
    <w:rsid w:val="00F95558"/>
    <w:rPr>
      <w:color w:val="800080"/>
      <w:u w:val="single"/>
    </w:rPr>
  </w:style>
  <w:style w:type="table" w:styleId="Grigliatabella">
    <w:name w:val="Table Grid"/>
    <w:basedOn w:val="Tabellanormale"/>
    <w:rsid w:val="00AE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F13ABD"/>
    <w:pPr>
      <w:jc w:val="both"/>
    </w:pPr>
  </w:style>
  <w:style w:type="paragraph" w:styleId="Rientrocorpodeltesto2">
    <w:name w:val="Body Text Indent 2"/>
    <w:basedOn w:val="Normale"/>
    <w:rsid w:val="0018262B"/>
    <w:pPr>
      <w:autoSpaceDE w:val="0"/>
      <w:autoSpaceDN w:val="0"/>
      <w:spacing w:after="120" w:line="480" w:lineRule="auto"/>
      <w:ind w:left="283"/>
    </w:pPr>
    <w:rPr>
      <w:sz w:val="20"/>
      <w:szCs w:val="20"/>
    </w:rPr>
  </w:style>
  <w:style w:type="paragraph" w:styleId="Corpodeltesto2">
    <w:name w:val="Body Text 2"/>
    <w:basedOn w:val="Normale"/>
    <w:rsid w:val="00D9583C"/>
    <w:pPr>
      <w:spacing w:after="120" w:line="480" w:lineRule="auto"/>
    </w:pPr>
  </w:style>
  <w:style w:type="paragraph" w:customStyle="1" w:styleId="BodyText23">
    <w:name w:val="Body Text 23"/>
    <w:basedOn w:val="Normale"/>
    <w:rsid w:val="00BE0E3D"/>
    <w:pPr>
      <w:widowControl w:val="0"/>
      <w:tabs>
        <w:tab w:val="left" w:pos="0"/>
        <w:tab w:val="left" w:pos="360"/>
        <w:tab w:val="left" w:pos="3312"/>
      </w:tabs>
      <w:autoSpaceDE w:val="0"/>
      <w:autoSpaceDN w:val="0"/>
      <w:adjustRightInd w:val="0"/>
      <w:spacing w:line="479" w:lineRule="auto"/>
      <w:jc w:val="both"/>
    </w:pPr>
    <w:rPr>
      <w:sz w:val="22"/>
      <w:szCs w:val="22"/>
    </w:rPr>
  </w:style>
  <w:style w:type="paragraph" w:styleId="Rientrocorpodeltesto">
    <w:name w:val="Body Text Indent"/>
    <w:basedOn w:val="Normale"/>
    <w:rsid w:val="000A6D28"/>
    <w:pPr>
      <w:spacing w:after="120"/>
      <w:ind w:left="283"/>
    </w:pPr>
  </w:style>
  <w:style w:type="paragraph" w:styleId="Indirizzomittente">
    <w:name w:val="envelope return"/>
    <w:basedOn w:val="Normale"/>
    <w:rsid w:val="00DE254C"/>
    <w:pPr>
      <w:overflowPunct w:val="0"/>
      <w:autoSpaceDE w:val="0"/>
      <w:autoSpaceDN w:val="0"/>
      <w:adjustRightInd w:val="0"/>
      <w:textAlignment w:val="baseline"/>
    </w:pPr>
    <w:rPr>
      <w:b/>
      <w:caps/>
      <w:color w:val="FF0000"/>
      <w:sz w:val="28"/>
      <w:szCs w:val="20"/>
    </w:rPr>
  </w:style>
  <w:style w:type="character" w:customStyle="1" w:styleId="Collegamentoipertestuale1">
    <w:name w:val="Collegamento ipertestuale1"/>
    <w:basedOn w:val="Carpredefinitoparagrafo"/>
    <w:rsid w:val="00DE254C"/>
    <w:rPr>
      <w:color w:val="0000FF"/>
      <w:u w:val="single"/>
    </w:rPr>
  </w:style>
  <w:style w:type="paragraph" w:customStyle="1" w:styleId="Logo">
    <w:name w:val="Logo"/>
    <w:basedOn w:val="Normale"/>
    <w:rsid w:val="00F81236"/>
    <w:pPr>
      <w:autoSpaceDE w:val="0"/>
      <w:autoSpaceDN w:val="0"/>
    </w:pPr>
    <w:rPr>
      <w:sz w:val="20"/>
      <w:szCs w:val="20"/>
      <w:lang w:val="fr-FR"/>
    </w:rPr>
  </w:style>
  <w:style w:type="paragraph" w:customStyle="1" w:styleId="ZU">
    <w:name w:val="Z_U"/>
    <w:basedOn w:val="Logo"/>
    <w:rsid w:val="00F81236"/>
    <w:rPr>
      <w:rFonts w:ascii="Arial" w:hAnsi="Arial" w:cs="Arial"/>
      <w:b/>
      <w:bCs/>
      <w:sz w:val="16"/>
      <w:szCs w:val="16"/>
    </w:rPr>
  </w:style>
  <w:style w:type="paragraph" w:customStyle="1" w:styleId="Rub1">
    <w:name w:val="Rub1"/>
    <w:basedOn w:val="Normale"/>
    <w:rsid w:val="00F81236"/>
    <w:pPr>
      <w:tabs>
        <w:tab w:val="left" w:pos="1276"/>
      </w:tabs>
      <w:autoSpaceDE w:val="0"/>
      <w:autoSpaceDN w:val="0"/>
      <w:jc w:val="both"/>
    </w:pPr>
    <w:rPr>
      <w:b/>
      <w:bCs/>
      <w:smallCaps/>
      <w:sz w:val="20"/>
      <w:szCs w:val="20"/>
      <w:lang w:val="en-GB"/>
    </w:rPr>
  </w:style>
  <w:style w:type="paragraph" w:customStyle="1" w:styleId="Rub2">
    <w:name w:val="Rub2"/>
    <w:basedOn w:val="Normale"/>
    <w:next w:val="Normale"/>
    <w:rsid w:val="00F81236"/>
    <w:pPr>
      <w:tabs>
        <w:tab w:val="left" w:pos="709"/>
        <w:tab w:val="left" w:pos="5670"/>
        <w:tab w:val="left" w:pos="6663"/>
        <w:tab w:val="left" w:pos="7088"/>
      </w:tabs>
      <w:autoSpaceDE w:val="0"/>
      <w:autoSpaceDN w:val="0"/>
      <w:ind w:right="-596"/>
    </w:pPr>
    <w:rPr>
      <w:smallCaps/>
      <w:sz w:val="20"/>
      <w:szCs w:val="20"/>
      <w:lang w:val="en-GB"/>
    </w:rPr>
  </w:style>
  <w:style w:type="paragraph" w:customStyle="1" w:styleId="Rub3">
    <w:name w:val="Rub3"/>
    <w:basedOn w:val="Normale"/>
    <w:next w:val="Normale"/>
    <w:rsid w:val="00F81236"/>
    <w:pPr>
      <w:tabs>
        <w:tab w:val="left" w:pos="709"/>
      </w:tabs>
      <w:autoSpaceDE w:val="0"/>
      <w:autoSpaceDN w:val="0"/>
      <w:jc w:val="both"/>
    </w:pPr>
    <w:rPr>
      <w:b/>
      <w:bCs/>
      <w:i/>
      <w:iCs/>
      <w:sz w:val="20"/>
      <w:szCs w:val="20"/>
      <w:lang w:val="en-GB"/>
    </w:rPr>
  </w:style>
  <w:style w:type="character" w:styleId="Enfasigrassetto">
    <w:name w:val="Strong"/>
    <w:basedOn w:val="Carpredefinitoparagrafo"/>
    <w:qFormat/>
    <w:rsid w:val="00964D85"/>
    <w:rPr>
      <w:b/>
    </w:rPr>
  </w:style>
  <w:style w:type="paragraph" w:customStyle="1" w:styleId="Text1">
    <w:name w:val="Text 1"/>
    <w:basedOn w:val="Normale"/>
    <w:rsid w:val="00E4381C"/>
    <w:pPr>
      <w:autoSpaceDE w:val="0"/>
      <w:autoSpaceDN w:val="0"/>
      <w:spacing w:after="240"/>
      <w:ind w:left="483"/>
      <w:jc w:val="both"/>
    </w:pPr>
    <w:rPr>
      <w:sz w:val="20"/>
      <w:szCs w:val="20"/>
      <w:lang w:val="fr-FR"/>
    </w:rPr>
  </w:style>
  <w:style w:type="paragraph" w:customStyle="1" w:styleId="Text2">
    <w:name w:val="Text 2"/>
    <w:basedOn w:val="Normale"/>
    <w:rsid w:val="00E4381C"/>
    <w:pPr>
      <w:tabs>
        <w:tab w:val="left" w:pos="2161"/>
      </w:tabs>
      <w:autoSpaceDE w:val="0"/>
      <w:autoSpaceDN w:val="0"/>
      <w:spacing w:after="240"/>
      <w:ind w:left="1077"/>
      <w:jc w:val="both"/>
    </w:pPr>
    <w:rPr>
      <w:sz w:val="20"/>
      <w:szCs w:val="20"/>
      <w:lang w:val="fr-FR"/>
    </w:rPr>
  </w:style>
  <w:style w:type="paragraph" w:styleId="Sommario1">
    <w:name w:val="toc 1"/>
    <w:basedOn w:val="Normale"/>
    <w:next w:val="Normale"/>
    <w:autoRedefine/>
    <w:semiHidden/>
    <w:rsid w:val="00E4381C"/>
    <w:pPr>
      <w:keepNext/>
      <w:keepLines/>
      <w:tabs>
        <w:tab w:val="right" w:leader="dot" w:pos="8640"/>
      </w:tabs>
      <w:autoSpaceDE w:val="0"/>
      <w:autoSpaceDN w:val="0"/>
      <w:spacing w:before="240" w:after="240"/>
      <w:ind w:left="483" w:right="720" w:hanging="483"/>
      <w:jc w:val="both"/>
    </w:pPr>
    <w:rPr>
      <w:caps/>
      <w:sz w:val="20"/>
      <w:szCs w:val="20"/>
      <w:lang w:val="fr-FR"/>
    </w:rPr>
  </w:style>
  <w:style w:type="paragraph" w:styleId="Indice1">
    <w:name w:val="index 1"/>
    <w:basedOn w:val="Normale"/>
    <w:next w:val="Normale"/>
    <w:autoRedefine/>
    <w:semiHidden/>
    <w:rsid w:val="00E4381C"/>
    <w:pPr>
      <w:autoSpaceDE w:val="0"/>
      <w:autoSpaceDN w:val="0"/>
      <w:spacing w:before="240"/>
    </w:pPr>
    <w:rPr>
      <w:sz w:val="20"/>
      <w:szCs w:val="20"/>
      <w:lang w:val="fr-FR"/>
    </w:rPr>
  </w:style>
  <w:style w:type="character" w:styleId="Numeroriga">
    <w:name w:val="line number"/>
    <w:basedOn w:val="Carpredefinitoparagrafo"/>
    <w:rsid w:val="00E4381C"/>
    <w:rPr>
      <w:sz w:val="20"/>
      <w:szCs w:val="20"/>
    </w:rPr>
  </w:style>
  <w:style w:type="paragraph" w:styleId="Pidipagina">
    <w:name w:val="footer"/>
    <w:basedOn w:val="Normale"/>
    <w:rsid w:val="00E4381C"/>
    <w:pPr>
      <w:autoSpaceDE w:val="0"/>
      <w:autoSpaceDN w:val="0"/>
    </w:pPr>
    <w:rPr>
      <w:rFonts w:ascii="Arial" w:hAnsi="Arial" w:cs="Arial"/>
      <w:sz w:val="16"/>
      <w:szCs w:val="16"/>
      <w:lang w:val="fr-FR"/>
    </w:rPr>
  </w:style>
  <w:style w:type="paragraph" w:styleId="Intestazione">
    <w:name w:val="header"/>
    <w:basedOn w:val="Normale"/>
    <w:rsid w:val="00E4381C"/>
    <w:pPr>
      <w:tabs>
        <w:tab w:val="right" w:pos="8641"/>
      </w:tabs>
      <w:autoSpaceDE w:val="0"/>
      <w:autoSpaceDN w:val="0"/>
    </w:pPr>
    <w:rPr>
      <w:sz w:val="20"/>
      <w:szCs w:val="20"/>
      <w:lang w:val="fr-FR"/>
    </w:rPr>
  </w:style>
  <w:style w:type="paragraph" w:customStyle="1" w:styleId="date">
    <w:name w:val="date"/>
    <w:basedOn w:val="Normale"/>
    <w:next w:val="References"/>
    <w:rsid w:val="00E4381C"/>
    <w:pPr>
      <w:autoSpaceDE w:val="0"/>
      <w:autoSpaceDN w:val="0"/>
      <w:ind w:left="5103"/>
    </w:pPr>
    <w:rPr>
      <w:sz w:val="20"/>
      <w:szCs w:val="20"/>
      <w:lang w:val="fr-FR"/>
    </w:rPr>
  </w:style>
  <w:style w:type="paragraph" w:customStyle="1" w:styleId="References">
    <w:name w:val="References"/>
    <w:basedOn w:val="Normale"/>
    <w:next w:val="AddressTR"/>
    <w:rsid w:val="00E4381C"/>
    <w:pPr>
      <w:autoSpaceDE w:val="0"/>
      <w:autoSpaceDN w:val="0"/>
      <w:spacing w:after="240"/>
      <w:ind w:left="5103"/>
    </w:pPr>
    <w:rPr>
      <w:sz w:val="20"/>
      <w:szCs w:val="20"/>
      <w:lang w:val="fr-FR"/>
    </w:rPr>
  </w:style>
  <w:style w:type="paragraph" w:customStyle="1" w:styleId="AddressTR">
    <w:name w:val="AddressTR"/>
    <w:basedOn w:val="Normale"/>
    <w:next w:val="Normale"/>
    <w:rsid w:val="00E4381C"/>
    <w:pPr>
      <w:autoSpaceDE w:val="0"/>
      <w:autoSpaceDN w:val="0"/>
      <w:spacing w:after="720"/>
      <w:ind w:left="5103"/>
    </w:pPr>
    <w:rPr>
      <w:sz w:val="20"/>
      <w:szCs w:val="20"/>
      <w:lang w:val="fr-FR"/>
    </w:rPr>
  </w:style>
  <w:style w:type="paragraph" w:customStyle="1" w:styleId="Address">
    <w:name w:val="Address"/>
    <w:basedOn w:val="Normale"/>
    <w:rsid w:val="00E4381C"/>
    <w:pPr>
      <w:autoSpaceDE w:val="0"/>
      <w:autoSpaceDN w:val="0"/>
    </w:pPr>
    <w:rPr>
      <w:sz w:val="20"/>
      <w:szCs w:val="20"/>
      <w:lang w:val="fr-FR"/>
    </w:rPr>
  </w:style>
  <w:style w:type="paragraph" w:customStyle="1" w:styleId="NoteHead">
    <w:name w:val="NoteHead"/>
    <w:basedOn w:val="Normale"/>
    <w:next w:val="Subject"/>
    <w:rsid w:val="00E4381C"/>
    <w:pPr>
      <w:autoSpaceDE w:val="0"/>
      <w:autoSpaceDN w:val="0"/>
      <w:spacing w:before="720" w:after="720"/>
      <w:jc w:val="center"/>
    </w:pPr>
    <w:rPr>
      <w:b/>
      <w:bCs/>
      <w:smallCaps/>
      <w:sz w:val="20"/>
      <w:szCs w:val="20"/>
      <w:lang w:val="fr-FR"/>
    </w:rPr>
  </w:style>
  <w:style w:type="paragraph" w:customStyle="1" w:styleId="Subject">
    <w:name w:val="Subject"/>
    <w:basedOn w:val="Normale"/>
    <w:next w:val="Normale"/>
    <w:rsid w:val="00E4381C"/>
    <w:pPr>
      <w:autoSpaceDE w:val="0"/>
      <w:autoSpaceDN w:val="0"/>
      <w:spacing w:after="480"/>
      <w:ind w:left="1191" w:hanging="1191"/>
    </w:pPr>
    <w:rPr>
      <w:b/>
      <w:bCs/>
      <w:sz w:val="20"/>
      <w:szCs w:val="20"/>
      <w:lang w:val="fr-FR"/>
    </w:rPr>
  </w:style>
  <w:style w:type="paragraph" w:customStyle="1" w:styleId="NumPar1">
    <w:name w:val="NumPar 1"/>
    <w:basedOn w:val="Normale"/>
    <w:next w:val="Text1"/>
    <w:rsid w:val="00E4381C"/>
    <w:pPr>
      <w:autoSpaceDE w:val="0"/>
      <w:autoSpaceDN w:val="0"/>
      <w:spacing w:after="240"/>
      <w:ind w:left="483" w:hanging="483"/>
      <w:jc w:val="both"/>
    </w:pPr>
    <w:rPr>
      <w:sz w:val="20"/>
      <w:szCs w:val="20"/>
      <w:lang w:val="fr-FR"/>
    </w:rPr>
  </w:style>
  <w:style w:type="paragraph" w:customStyle="1" w:styleId="NoteList">
    <w:name w:val="NoteList"/>
    <w:basedOn w:val="Normale"/>
    <w:next w:val="Subject"/>
    <w:rsid w:val="00E4381C"/>
    <w:pPr>
      <w:tabs>
        <w:tab w:val="left" w:pos="5954"/>
      </w:tabs>
      <w:autoSpaceDE w:val="0"/>
      <w:autoSpaceDN w:val="0"/>
      <w:spacing w:before="720" w:after="720"/>
      <w:ind w:left="5245" w:hanging="3261"/>
    </w:pPr>
    <w:rPr>
      <w:b/>
      <w:bCs/>
      <w:smallCaps/>
      <w:sz w:val="20"/>
      <w:szCs w:val="20"/>
      <w:lang w:val="fr-FR"/>
    </w:rPr>
  </w:style>
  <w:style w:type="paragraph" w:customStyle="1" w:styleId="NumPar2">
    <w:name w:val="NumPar 2"/>
    <w:basedOn w:val="Normale"/>
    <w:next w:val="Text2"/>
    <w:rsid w:val="00E4381C"/>
    <w:pPr>
      <w:autoSpaceDE w:val="0"/>
      <w:autoSpaceDN w:val="0"/>
      <w:spacing w:after="240"/>
      <w:ind w:left="1077" w:hanging="601"/>
      <w:jc w:val="both"/>
    </w:pPr>
    <w:rPr>
      <w:sz w:val="20"/>
      <w:szCs w:val="20"/>
      <w:lang w:val="fr-FR"/>
    </w:rPr>
  </w:style>
  <w:style w:type="paragraph" w:customStyle="1" w:styleId="NumPar3">
    <w:name w:val="NumPar 3"/>
    <w:basedOn w:val="Normale"/>
    <w:next w:val="Text3"/>
    <w:rsid w:val="00E4381C"/>
    <w:pPr>
      <w:autoSpaceDE w:val="0"/>
      <w:autoSpaceDN w:val="0"/>
      <w:spacing w:after="240"/>
      <w:ind w:left="1917" w:hanging="840"/>
      <w:jc w:val="both"/>
    </w:pPr>
    <w:rPr>
      <w:sz w:val="20"/>
      <w:szCs w:val="20"/>
      <w:lang w:val="fr-FR"/>
    </w:rPr>
  </w:style>
  <w:style w:type="paragraph" w:customStyle="1" w:styleId="Dash1">
    <w:name w:val="Dash 1"/>
    <w:basedOn w:val="Normale"/>
    <w:rsid w:val="00E4381C"/>
    <w:pPr>
      <w:autoSpaceDE w:val="0"/>
      <w:autoSpaceDN w:val="0"/>
      <w:spacing w:after="240"/>
      <w:ind w:left="720" w:hanging="238"/>
      <w:jc w:val="both"/>
    </w:pPr>
    <w:rPr>
      <w:sz w:val="20"/>
      <w:szCs w:val="20"/>
      <w:lang w:val="fr-FR"/>
    </w:rPr>
  </w:style>
  <w:style w:type="paragraph" w:customStyle="1" w:styleId="Dash2">
    <w:name w:val="Dash 2"/>
    <w:basedOn w:val="Normale"/>
    <w:rsid w:val="00E4381C"/>
    <w:pPr>
      <w:autoSpaceDE w:val="0"/>
      <w:autoSpaceDN w:val="0"/>
      <w:spacing w:after="240"/>
      <w:ind w:left="1315" w:hanging="238"/>
      <w:jc w:val="both"/>
    </w:pPr>
    <w:rPr>
      <w:sz w:val="20"/>
      <w:szCs w:val="20"/>
      <w:lang w:val="fr-FR"/>
    </w:rPr>
  </w:style>
  <w:style w:type="paragraph" w:customStyle="1" w:styleId="Dash3">
    <w:name w:val="Dash 3"/>
    <w:basedOn w:val="Normale"/>
    <w:rsid w:val="00E4381C"/>
    <w:pPr>
      <w:autoSpaceDE w:val="0"/>
      <w:autoSpaceDN w:val="0"/>
      <w:spacing w:after="240"/>
      <w:ind w:left="2161" w:hanging="238"/>
      <w:jc w:val="both"/>
    </w:pPr>
    <w:rPr>
      <w:sz w:val="20"/>
      <w:szCs w:val="20"/>
      <w:lang w:val="fr-FR"/>
    </w:rPr>
  </w:style>
  <w:style w:type="paragraph" w:customStyle="1" w:styleId="Alpha1">
    <w:name w:val="Alpha 1"/>
    <w:basedOn w:val="Normale"/>
    <w:rsid w:val="00E4381C"/>
    <w:pPr>
      <w:autoSpaceDE w:val="0"/>
      <w:autoSpaceDN w:val="0"/>
      <w:spacing w:after="240"/>
      <w:ind w:left="840" w:hanging="357"/>
      <w:jc w:val="both"/>
    </w:pPr>
    <w:rPr>
      <w:sz w:val="20"/>
      <w:szCs w:val="20"/>
      <w:lang w:val="fr-FR"/>
    </w:rPr>
  </w:style>
  <w:style w:type="paragraph" w:customStyle="1" w:styleId="Alpha2">
    <w:name w:val="Alpha 2"/>
    <w:basedOn w:val="Normale"/>
    <w:rsid w:val="00E4381C"/>
    <w:pPr>
      <w:autoSpaceDE w:val="0"/>
      <w:autoSpaceDN w:val="0"/>
      <w:spacing w:after="240"/>
      <w:ind w:left="1435" w:hanging="357"/>
      <w:jc w:val="both"/>
    </w:pPr>
    <w:rPr>
      <w:sz w:val="20"/>
      <w:szCs w:val="20"/>
      <w:lang w:val="fr-FR"/>
    </w:rPr>
  </w:style>
  <w:style w:type="paragraph" w:customStyle="1" w:styleId="Alpha3">
    <w:name w:val="Alpha 3"/>
    <w:basedOn w:val="Normale"/>
    <w:rsid w:val="00E4381C"/>
    <w:pPr>
      <w:autoSpaceDE w:val="0"/>
      <w:autoSpaceDN w:val="0"/>
      <w:spacing w:after="240"/>
      <w:ind w:left="2279" w:hanging="357"/>
      <w:jc w:val="both"/>
    </w:pPr>
    <w:rPr>
      <w:sz w:val="20"/>
      <w:szCs w:val="20"/>
      <w:lang w:val="fr-FR"/>
    </w:rPr>
  </w:style>
  <w:style w:type="paragraph" w:customStyle="1" w:styleId="FirstDash">
    <w:name w:val="FirstDash"/>
    <w:basedOn w:val="Normale"/>
    <w:rsid w:val="00E4381C"/>
    <w:pPr>
      <w:autoSpaceDE w:val="0"/>
      <w:autoSpaceDN w:val="0"/>
      <w:spacing w:after="240"/>
      <w:ind w:left="238" w:hanging="238"/>
      <w:jc w:val="both"/>
    </w:pPr>
    <w:rPr>
      <w:sz w:val="20"/>
      <w:szCs w:val="20"/>
      <w:lang w:val="fr-FR"/>
    </w:rPr>
  </w:style>
  <w:style w:type="paragraph" w:styleId="Formuladichiusura">
    <w:name w:val="Closing"/>
    <w:basedOn w:val="Normale"/>
    <w:next w:val="Firma"/>
    <w:rsid w:val="00E4381C"/>
    <w:pPr>
      <w:tabs>
        <w:tab w:val="left" w:pos="5103"/>
      </w:tabs>
      <w:autoSpaceDE w:val="0"/>
      <w:autoSpaceDN w:val="0"/>
      <w:spacing w:before="240" w:after="240"/>
      <w:ind w:left="5103"/>
    </w:pPr>
    <w:rPr>
      <w:sz w:val="20"/>
      <w:szCs w:val="20"/>
      <w:lang w:val="fr-FR"/>
    </w:rPr>
  </w:style>
  <w:style w:type="paragraph" w:styleId="Firma">
    <w:name w:val="Signature"/>
    <w:basedOn w:val="Normale"/>
    <w:next w:val="Enclosures"/>
    <w:rsid w:val="00E4381C"/>
    <w:pPr>
      <w:tabs>
        <w:tab w:val="left" w:pos="5103"/>
      </w:tabs>
      <w:autoSpaceDE w:val="0"/>
      <w:autoSpaceDN w:val="0"/>
      <w:spacing w:before="1200"/>
      <w:ind w:left="5103"/>
    </w:pPr>
    <w:rPr>
      <w:sz w:val="20"/>
      <w:szCs w:val="20"/>
      <w:lang w:val="fr-FR"/>
    </w:rPr>
  </w:style>
  <w:style w:type="paragraph" w:customStyle="1" w:styleId="Enclosures">
    <w:name w:val="Enclosures"/>
    <w:basedOn w:val="Normale"/>
    <w:next w:val="Copies"/>
    <w:rsid w:val="00E4381C"/>
    <w:pPr>
      <w:keepNext/>
      <w:keepLines/>
      <w:autoSpaceDE w:val="0"/>
      <w:autoSpaceDN w:val="0"/>
      <w:spacing w:before="480"/>
      <w:ind w:left="1191" w:hanging="1191"/>
    </w:pPr>
    <w:rPr>
      <w:sz w:val="20"/>
      <w:szCs w:val="20"/>
      <w:lang w:val="fr-FR"/>
    </w:rPr>
  </w:style>
  <w:style w:type="paragraph" w:customStyle="1" w:styleId="Copies">
    <w:name w:val="Copies"/>
    <w:basedOn w:val="Normale"/>
    <w:rsid w:val="00E4381C"/>
    <w:pPr>
      <w:tabs>
        <w:tab w:val="left" w:pos="1678"/>
        <w:tab w:val="left" w:pos="2398"/>
        <w:tab w:val="left" w:pos="5398"/>
        <w:tab w:val="left" w:pos="6361"/>
      </w:tabs>
      <w:autoSpaceDE w:val="0"/>
      <w:autoSpaceDN w:val="0"/>
      <w:spacing w:before="480"/>
      <w:ind w:left="1191" w:hanging="1191"/>
    </w:pPr>
    <w:rPr>
      <w:sz w:val="20"/>
      <w:szCs w:val="20"/>
      <w:lang w:val="fr-FR"/>
    </w:rPr>
  </w:style>
  <w:style w:type="paragraph" w:customStyle="1" w:styleId="DoubSign">
    <w:name w:val="DoubSign"/>
    <w:basedOn w:val="Normale"/>
    <w:next w:val="Enclosures"/>
    <w:rsid w:val="00E4381C"/>
    <w:pPr>
      <w:tabs>
        <w:tab w:val="left" w:pos="5103"/>
      </w:tabs>
      <w:autoSpaceDE w:val="0"/>
      <w:autoSpaceDN w:val="0"/>
      <w:spacing w:before="1200"/>
    </w:pPr>
    <w:rPr>
      <w:sz w:val="20"/>
      <w:szCs w:val="20"/>
      <w:lang w:val="fr-FR"/>
    </w:rPr>
  </w:style>
  <w:style w:type="paragraph" w:customStyle="1" w:styleId="Participants">
    <w:name w:val="Participants"/>
    <w:basedOn w:val="Normale"/>
    <w:next w:val="Copies"/>
    <w:rsid w:val="00E4381C"/>
    <w:pPr>
      <w:tabs>
        <w:tab w:val="left" w:pos="2161"/>
        <w:tab w:val="left" w:pos="2762"/>
        <w:tab w:val="left" w:pos="5642"/>
        <w:tab w:val="left" w:pos="6720"/>
      </w:tabs>
      <w:autoSpaceDE w:val="0"/>
      <w:autoSpaceDN w:val="0"/>
      <w:spacing w:before="480"/>
      <w:ind w:left="1792" w:hanging="1792"/>
    </w:pPr>
    <w:rPr>
      <w:sz w:val="20"/>
      <w:szCs w:val="20"/>
      <w:lang w:val="fr-FR"/>
    </w:rPr>
  </w:style>
  <w:style w:type="paragraph" w:customStyle="1" w:styleId="ZDG">
    <w:name w:val="Z_DG"/>
    <w:basedOn w:val="Logo"/>
    <w:rsid w:val="00E4381C"/>
    <w:rPr>
      <w:rFonts w:ascii="Arial" w:hAnsi="Arial" w:cs="Arial"/>
      <w:sz w:val="16"/>
      <w:szCs w:val="16"/>
    </w:rPr>
  </w:style>
  <w:style w:type="paragraph" w:customStyle="1" w:styleId="ZD">
    <w:name w:val="Z_D"/>
    <w:basedOn w:val="Logo"/>
    <w:rsid w:val="00E4381C"/>
    <w:rPr>
      <w:rFonts w:ascii="Arial" w:hAnsi="Arial" w:cs="Arial"/>
      <w:sz w:val="16"/>
      <w:szCs w:val="16"/>
    </w:rPr>
  </w:style>
  <w:style w:type="paragraph" w:customStyle="1" w:styleId="AddressTL">
    <w:name w:val="AddressTL"/>
    <w:basedOn w:val="Normale"/>
    <w:next w:val="Normale"/>
    <w:rsid w:val="00E4381C"/>
    <w:pPr>
      <w:autoSpaceDE w:val="0"/>
      <w:autoSpaceDN w:val="0"/>
      <w:spacing w:after="720"/>
    </w:pPr>
    <w:rPr>
      <w:sz w:val="20"/>
      <w:szCs w:val="20"/>
      <w:lang w:val="fr-FR"/>
    </w:rPr>
  </w:style>
  <w:style w:type="paragraph" w:customStyle="1" w:styleId="YReferences">
    <w:name w:val="YReferences"/>
    <w:basedOn w:val="Normale"/>
    <w:next w:val="Normale"/>
    <w:rsid w:val="00E4381C"/>
    <w:pPr>
      <w:autoSpaceDE w:val="0"/>
      <w:autoSpaceDN w:val="0"/>
      <w:spacing w:after="480"/>
      <w:ind w:left="1191" w:hanging="1191"/>
      <w:jc w:val="both"/>
    </w:pPr>
    <w:rPr>
      <w:sz w:val="20"/>
      <w:szCs w:val="20"/>
      <w:lang w:val="fr-FR"/>
    </w:rPr>
  </w:style>
  <w:style w:type="character" w:styleId="Numeropagina">
    <w:name w:val="page number"/>
    <w:basedOn w:val="Carpredefinitoparagrafo"/>
    <w:rsid w:val="00E4381C"/>
  </w:style>
  <w:style w:type="paragraph" w:customStyle="1" w:styleId="Rub4">
    <w:name w:val="Rub4"/>
    <w:basedOn w:val="Normale"/>
    <w:next w:val="Normale"/>
    <w:rsid w:val="00E4381C"/>
    <w:pPr>
      <w:tabs>
        <w:tab w:val="left" w:pos="709"/>
      </w:tabs>
      <w:autoSpaceDE w:val="0"/>
      <w:autoSpaceDN w:val="0"/>
      <w:jc w:val="both"/>
    </w:pPr>
    <w:rPr>
      <w:i/>
      <w:iCs/>
      <w:sz w:val="20"/>
      <w:szCs w:val="20"/>
      <w:lang w:val="fr-FR"/>
    </w:rPr>
  </w:style>
  <w:style w:type="character" w:customStyle="1" w:styleId="tw4winMark">
    <w:name w:val="tw4winMark"/>
    <w:rsid w:val="00E4381C"/>
    <w:rPr>
      <w:rFonts w:ascii="Courier New" w:hAnsi="Courier New" w:cs="Courier New"/>
      <w:vanish/>
      <w:color w:val="800080"/>
      <w:vertAlign w:val="subscript"/>
    </w:rPr>
  </w:style>
  <w:style w:type="paragraph" w:customStyle="1" w:styleId="indr-1">
    <w:name w:val="indr-1"/>
    <w:basedOn w:val="Normale"/>
    <w:rsid w:val="00E4381C"/>
    <w:pPr>
      <w:tabs>
        <w:tab w:val="left" w:pos="284"/>
      </w:tabs>
      <w:autoSpaceDE w:val="0"/>
      <w:autoSpaceDN w:val="0"/>
      <w:ind w:left="340" w:right="-113" w:hanging="340"/>
    </w:pPr>
    <w:rPr>
      <w:spacing w:val="-2"/>
      <w:sz w:val="22"/>
      <w:szCs w:val="22"/>
      <w:lang w:val="sv-SE"/>
    </w:rPr>
  </w:style>
  <w:style w:type="paragraph" w:styleId="Titolo">
    <w:name w:val="Title"/>
    <w:basedOn w:val="Normale"/>
    <w:qFormat/>
    <w:rsid w:val="00E4381C"/>
    <w:pPr>
      <w:tabs>
        <w:tab w:val="center" w:leader="dot" w:pos="4536"/>
        <w:tab w:val="right" w:leader="dot" w:pos="9639"/>
      </w:tabs>
      <w:autoSpaceDE w:val="0"/>
      <w:autoSpaceDN w:val="0"/>
      <w:spacing w:before="180"/>
      <w:jc w:val="center"/>
    </w:pPr>
    <w:rPr>
      <w:szCs w:val="20"/>
    </w:rPr>
  </w:style>
  <w:style w:type="paragraph" w:styleId="Sottotitolo">
    <w:name w:val="Subtitle"/>
    <w:basedOn w:val="Normale"/>
    <w:qFormat/>
    <w:rsid w:val="00E4381C"/>
    <w:pPr>
      <w:tabs>
        <w:tab w:val="center" w:leader="dot" w:pos="4536"/>
        <w:tab w:val="right" w:leader="dot" w:pos="9639"/>
      </w:tabs>
      <w:autoSpaceDE w:val="0"/>
      <w:autoSpaceDN w:val="0"/>
      <w:spacing w:before="180"/>
      <w:jc w:val="center"/>
    </w:pPr>
    <w:rPr>
      <w:b/>
      <w:bCs/>
      <w:u w:val="single"/>
    </w:rPr>
  </w:style>
</w:styles>
</file>

<file path=word/webSettings.xml><?xml version="1.0" encoding="utf-8"?>
<w:webSettings xmlns:r="http://schemas.openxmlformats.org/officeDocument/2006/relationships" xmlns:w="http://schemas.openxmlformats.org/wordprocessingml/2006/main">
  <w:divs>
    <w:div w:id="99643797">
      <w:bodyDiv w:val="1"/>
      <w:marLeft w:val="0"/>
      <w:marRight w:val="0"/>
      <w:marTop w:val="0"/>
      <w:marBottom w:val="0"/>
      <w:divBdr>
        <w:top w:val="none" w:sz="0" w:space="0" w:color="auto"/>
        <w:left w:val="none" w:sz="0" w:space="0" w:color="auto"/>
        <w:bottom w:val="none" w:sz="0" w:space="0" w:color="auto"/>
        <w:right w:val="none" w:sz="0" w:space="0" w:color="auto"/>
      </w:divBdr>
    </w:div>
    <w:div w:id="663819140">
      <w:bodyDiv w:val="1"/>
      <w:marLeft w:val="0"/>
      <w:marRight w:val="0"/>
      <w:marTop w:val="0"/>
      <w:marBottom w:val="0"/>
      <w:divBdr>
        <w:top w:val="none" w:sz="0" w:space="0" w:color="auto"/>
        <w:left w:val="none" w:sz="0" w:space="0" w:color="auto"/>
        <w:bottom w:val="none" w:sz="0" w:space="0" w:color="auto"/>
        <w:right w:val="none" w:sz="0" w:space="0" w:color="auto"/>
      </w:divBdr>
    </w:div>
    <w:div w:id="987902840">
      <w:bodyDiv w:val="1"/>
      <w:marLeft w:val="0"/>
      <w:marRight w:val="0"/>
      <w:marTop w:val="0"/>
      <w:marBottom w:val="0"/>
      <w:divBdr>
        <w:top w:val="none" w:sz="0" w:space="0" w:color="auto"/>
        <w:left w:val="none" w:sz="0" w:space="0" w:color="auto"/>
        <w:bottom w:val="none" w:sz="0" w:space="0" w:color="auto"/>
        <w:right w:val="none" w:sz="0" w:space="0" w:color="auto"/>
      </w:divBdr>
    </w:div>
    <w:div w:id="1003826303">
      <w:bodyDiv w:val="1"/>
      <w:marLeft w:val="0"/>
      <w:marRight w:val="0"/>
      <w:marTop w:val="0"/>
      <w:marBottom w:val="0"/>
      <w:divBdr>
        <w:top w:val="none" w:sz="0" w:space="0" w:color="auto"/>
        <w:left w:val="none" w:sz="0" w:space="0" w:color="auto"/>
        <w:bottom w:val="none" w:sz="0" w:space="0" w:color="auto"/>
        <w:right w:val="none" w:sz="0" w:space="0" w:color="auto"/>
      </w:divBdr>
    </w:div>
    <w:div w:id="1676496364">
      <w:bodyDiv w:val="1"/>
      <w:marLeft w:val="0"/>
      <w:marRight w:val="0"/>
      <w:marTop w:val="0"/>
      <w:marBottom w:val="0"/>
      <w:divBdr>
        <w:top w:val="none" w:sz="0" w:space="0" w:color="auto"/>
        <w:left w:val="none" w:sz="0" w:space="0" w:color="auto"/>
        <w:bottom w:val="none" w:sz="0" w:space="0" w:color="auto"/>
        <w:right w:val="none" w:sz="0" w:space="0" w:color="auto"/>
      </w:divBdr>
    </w:div>
    <w:div w:id="18428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Documento_di_Microsoft_Office_Word1.doc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7</Pages>
  <Words>2533</Words>
  <Characters>15374</Characters>
  <Application>Microsoft Office Word</Application>
  <DocSecurity>0</DocSecurity>
  <Lines>128</Lines>
  <Paragraphs>35</Paragraphs>
  <ScaleCrop>false</ScaleCrop>
  <HeadingPairs>
    <vt:vector size="2" baseType="variant">
      <vt:variant>
        <vt:lpstr>Titolo</vt:lpstr>
      </vt:variant>
      <vt:variant>
        <vt:i4>1</vt:i4>
      </vt:variant>
    </vt:vector>
  </HeadingPairs>
  <TitlesOfParts>
    <vt:vector size="1" baseType="lpstr">
      <vt:lpstr>Gara per l’affidamento del Servizio</vt:lpstr>
    </vt:vector>
  </TitlesOfParts>
  <Company>COMUNE DI URBISAGLIA</Company>
  <LinksUpToDate>false</LinksUpToDate>
  <CharactersWithSpaces>17872</CharactersWithSpaces>
  <SharedDoc>false</SharedDoc>
  <HLinks>
    <vt:vector size="6" baseType="variant">
      <vt:variant>
        <vt:i4>6488070</vt:i4>
      </vt:variant>
      <vt:variant>
        <vt:i4>0</vt:i4>
      </vt:variant>
      <vt:variant>
        <vt:i4>0</vt:i4>
      </vt:variant>
      <vt:variant>
        <vt:i4>5</vt:i4>
      </vt:variant>
      <vt:variant>
        <vt:lpwstr>mailto:comune@urbisaglia.sinp.net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per l’affidamento del Servizio</dc:title>
  <dc:creator>massimo</dc:creator>
  <cp:lastModifiedBy>tec1</cp:lastModifiedBy>
  <cp:revision>7</cp:revision>
  <cp:lastPrinted>2019-01-28T09:57:00Z</cp:lastPrinted>
  <dcterms:created xsi:type="dcterms:W3CDTF">2019-01-24T06:49:00Z</dcterms:created>
  <dcterms:modified xsi:type="dcterms:W3CDTF">2019-04-15T09:42:00Z</dcterms:modified>
</cp:coreProperties>
</file>