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3" w:rsidRDefault="005A3043" w:rsidP="007B7750">
      <w:pPr>
        <w:jc w:val="both"/>
      </w:pPr>
    </w:p>
    <w:p w:rsidR="00CA0013" w:rsidRDefault="00CA0013" w:rsidP="007B7750">
      <w:pPr>
        <w:jc w:val="both"/>
      </w:pPr>
    </w:p>
    <w:p w:rsidR="005A3043" w:rsidRDefault="005A3043" w:rsidP="007B7750">
      <w:pPr>
        <w:jc w:val="both"/>
        <w:rPr>
          <w:b/>
          <w:sz w:val="24"/>
          <w:szCs w:val="24"/>
        </w:rPr>
      </w:pPr>
      <w:r w:rsidRPr="00990F38">
        <w:rPr>
          <w:b/>
          <w:sz w:val="24"/>
          <w:szCs w:val="24"/>
        </w:rPr>
        <w:t xml:space="preserve"> SERVIZIO SORVEGLIANZA ED ACCOMPAGNAMENTO SU SCUOLABUS ANNO SCOLASTICO 20</w:t>
      </w:r>
      <w:r w:rsidR="00990F38">
        <w:rPr>
          <w:b/>
          <w:sz w:val="24"/>
          <w:szCs w:val="24"/>
        </w:rPr>
        <w:t>1</w:t>
      </w:r>
      <w:r w:rsidRPr="00990F38">
        <w:rPr>
          <w:b/>
          <w:sz w:val="24"/>
          <w:szCs w:val="24"/>
        </w:rPr>
        <w:t>8/2019</w:t>
      </w:r>
      <w:r w:rsidR="00086A72">
        <w:rPr>
          <w:b/>
          <w:sz w:val="24"/>
          <w:szCs w:val="24"/>
        </w:rPr>
        <w:t xml:space="preserve"> </w:t>
      </w:r>
      <w:proofErr w:type="gramStart"/>
      <w:r w:rsidR="00086A72">
        <w:rPr>
          <w:b/>
          <w:sz w:val="24"/>
          <w:szCs w:val="24"/>
        </w:rPr>
        <w:t>( CIG</w:t>
      </w:r>
      <w:proofErr w:type="gramEnd"/>
      <w:r w:rsidR="00555694">
        <w:rPr>
          <w:b/>
          <w:sz w:val="24"/>
          <w:szCs w:val="24"/>
        </w:rPr>
        <w:t xml:space="preserve"> Z4524C7512)</w:t>
      </w:r>
    </w:p>
    <w:p w:rsidR="00A13D12" w:rsidRPr="00990F38" w:rsidRDefault="00A13D12" w:rsidP="00BB0CAE">
      <w:pPr>
        <w:rPr>
          <w:b/>
          <w:sz w:val="24"/>
          <w:szCs w:val="24"/>
        </w:rPr>
      </w:pPr>
    </w:p>
    <w:p w:rsidR="00CA0013" w:rsidRPr="00C4701A" w:rsidRDefault="00CA0013" w:rsidP="007B7750">
      <w:pPr>
        <w:jc w:val="both"/>
        <w:rPr>
          <w:sz w:val="24"/>
          <w:szCs w:val="24"/>
        </w:rPr>
      </w:pPr>
    </w:p>
    <w:p w:rsidR="005A3043" w:rsidRDefault="005A3043" w:rsidP="007B7750">
      <w:pPr>
        <w:jc w:val="both"/>
        <w:rPr>
          <w:b/>
          <w:sz w:val="24"/>
          <w:szCs w:val="24"/>
        </w:rPr>
      </w:pPr>
      <w:r w:rsidRPr="00C4701A">
        <w:rPr>
          <w:sz w:val="24"/>
          <w:szCs w:val="24"/>
        </w:rPr>
        <w:t>Questo Comu</w:t>
      </w:r>
      <w:r w:rsidR="00C4701A" w:rsidRPr="00C4701A">
        <w:rPr>
          <w:sz w:val="24"/>
          <w:szCs w:val="24"/>
        </w:rPr>
        <w:t xml:space="preserve">ne deve provvedere per il periodo in oggetto a garantire il </w:t>
      </w:r>
      <w:r w:rsidR="00C4701A" w:rsidRPr="0026757B">
        <w:rPr>
          <w:b/>
          <w:sz w:val="24"/>
          <w:szCs w:val="24"/>
        </w:rPr>
        <w:t>servizio di sorveglianza ed accompagnamento su scuolabus comunali degli alunni frequentanti</w:t>
      </w:r>
      <w:r w:rsidR="00C4701A" w:rsidRPr="00C4701A">
        <w:rPr>
          <w:sz w:val="24"/>
          <w:szCs w:val="24"/>
        </w:rPr>
        <w:t xml:space="preserve"> </w:t>
      </w:r>
      <w:r w:rsidR="00C4701A" w:rsidRPr="00A87D09">
        <w:rPr>
          <w:b/>
          <w:sz w:val="24"/>
          <w:szCs w:val="24"/>
        </w:rPr>
        <w:t>le scuole dell’infanzia, primaria e secondaria di 1^ grado.</w:t>
      </w:r>
    </w:p>
    <w:p w:rsidR="009269C2" w:rsidRPr="00A87D09" w:rsidRDefault="009269C2" w:rsidP="007B7750">
      <w:pPr>
        <w:jc w:val="both"/>
        <w:rPr>
          <w:b/>
          <w:sz w:val="24"/>
          <w:szCs w:val="24"/>
        </w:rPr>
      </w:pPr>
    </w:p>
    <w:p w:rsidR="007B7750" w:rsidRPr="00C4701A" w:rsidRDefault="007B7750" w:rsidP="007B7750">
      <w:pPr>
        <w:jc w:val="both"/>
        <w:rPr>
          <w:sz w:val="24"/>
          <w:szCs w:val="24"/>
        </w:rPr>
      </w:pPr>
      <w:r w:rsidRPr="00C4701A">
        <w:rPr>
          <w:sz w:val="24"/>
          <w:szCs w:val="24"/>
        </w:rPr>
        <w:t>Nel dettaglio, il servizio che questo Ente intende realizzare è il seguente:</w:t>
      </w:r>
    </w:p>
    <w:p w:rsidR="007B7750" w:rsidRDefault="006F7C6F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Sorveglianza </w:t>
      </w:r>
      <w:r w:rsidR="007B7750">
        <w:rPr>
          <w:rFonts w:ascii="Times New Roman" w:hAnsi="Times New Roman"/>
          <w:sz w:val="24"/>
          <w:szCs w:val="24"/>
        </w:rPr>
        <w:t xml:space="preserve">ed accompagnamento, durante il percorso, in orario antimeridiano e pomeridiano, degli alunni </w:t>
      </w:r>
      <w:r w:rsidR="00DF6842">
        <w:rPr>
          <w:rFonts w:ascii="Times New Roman" w:hAnsi="Times New Roman"/>
          <w:sz w:val="24"/>
          <w:szCs w:val="24"/>
        </w:rPr>
        <w:t xml:space="preserve">ammessi al servizio scuolabus, </w:t>
      </w:r>
      <w:r w:rsidR="007B7750">
        <w:rPr>
          <w:rFonts w:ascii="Times New Roman" w:hAnsi="Times New Roman"/>
          <w:sz w:val="24"/>
          <w:szCs w:val="24"/>
        </w:rPr>
        <w:t>ivi compreso l’aiuto e la vigilanza durante la salita e discesa dallo scuolabus;</w:t>
      </w:r>
    </w:p>
    <w:p w:rsidR="007B7750" w:rsidRDefault="007B7750" w:rsidP="007B7750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in carico dei minori dalla fermata di pertinenza ed accompagnamento all’in</w:t>
      </w:r>
      <w:r w:rsidR="00DF6842">
        <w:rPr>
          <w:rFonts w:ascii="Times New Roman" w:hAnsi="Times New Roman"/>
          <w:sz w:val="24"/>
          <w:szCs w:val="24"/>
        </w:rPr>
        <w:t>gresso dell’istituto scolastico</w:t>
      </w:r>
      <w:r>
        <w:rPr>
          <w:rFonts w:ascii="Times New Roman" w:hAnsi="Times New Roman"/>
          <w:sz w:val="24"/>
          <w:szCs w:val="24"/>
        </w:rPr>
        <w:t xml:space="preserve"> per la consegna al personale scolastico;</w:t>
      </w:r>
    </w:p>
    <w:p w:rsidR="003A0293" w:rsidRDefault="007B7750" w:rsidP="003A0293">
      <w:pPr>
        <w:pStyle w:val="Paragrafoelenco"/>
        <w:numPr>
          <w:ilvl w:val="0"/>
          <w:numId w:val="35"/>
        </w:numPr>
        <w:autoSpaceDN/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Presa in carico all’uscita dalla scuola e riconsegna dei minori, presso la fermata di </w:t>
      </w:r>
      <w:r w:rsidRPr="00C4701A">
        <w:rPr>
          <w:rFonts w:ascii="Times New Roman" w:hAnsi="Times New Roman"/>
          <w:sz w:val="24"/>
          <w:szCs w:val="24"/>
        </w:rPr>
        <w:t>pertinenza, al geni</w:t>
      </w:r>
      <w:r w:rsidR="003A0293">
        <w:rPr>
          <w:rFonts w:ascii="Times New Roman" w:hAnsi="Times New Roman"/>
          <w:sz w:val="24"/>
          <w:szCs w:val="24"/>
        </w:rPr>
        <w:t>tore o adulto da questi delegato</w:t>
      </w:r>
      <w:r w:rsidR="00A13D12">
        <w:rPr>
          <w:rFonts w:ascii="Times New Roman" w:hAnsi="Times New Roman"/>
          <w:sz w:val="24"/>
          <w:szCs w:val="24"/>
        </w:rPr>
        <w:t xml:space="preserve"> con atto scritto;</w:t>
      </w:r>
    </w:p>
    <w:p w:rsidR="00A87D09" w:rsidRDefault="00A87D09" w:rsidP="00A87D09">
      <w:pPr>
        <w:pStyle w:val="Paragrafoelenco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A87D09">
        <w:rPr>
          <w:rFonts w:ascii="Times New Roman" w:hAnsi="Times New Roman"/>
          <w:sz w:val="24"/>
          <w:szCs w:val="24"/>
        </w:rPr>
        <w:t>Ferma restando la responsabilità dei genitori/incaricati alla conduzione de</w:t>
      </w:r>
      <w:r w:rsidR="00A13D12">
        <w:rPr>
          <w:rFonts w:ascii="Times New Roman" w:hAnsi="Times New Roman"/>
          <w:sz w:val="24"/>
          <w:szCs w:val="24"/>
        </w:rPr>
        <w:t>l minore alla fermata stabilita (sia per la salita che per la discesa),</w:t>
      </w:r>
      <w:r w:rsidRPr="00A87D09">
        <w:rPr>
          <w:rFonts w:ascii="Times New Roman" w:hAnsi="Times New Roman"/>
          <w:sz w:val="24"/>
          <w:szCs w:val="24"/>
        </w:rPr>
        <w:t xml:space="preserve"> gli assistenti, in assenza dei suddetti soggetti, oltre ad adottare</w:t>
      </w:r>
      <w:r w:rsidR="009619C9">
        <w:rPr>
          <w:rFonts w:ascii="Times New Roman" w:hAnsi="Times New Roman"/>
          <w:sz w:val="24"/>
          <w:szCs w:val="24"/>
        </w:rPr>
        <w:t xml:space="preserve"> </w:t>
      </w:r>
      <w:r w:rsidRPr="00A87D09">
        <w:rPr>
          <w:rFonts w:ascii="Times New Roman" w:hAnsi="Times New Roman"/>
          <w:sz w:val="24"/>
          <w:szCs w:val="24"/>
        </w:rPr>
        <w:t>tutte le necessarie cautele dell</w:t>
      </w:r>
      <w:r>
        <w:rPr>
          <w:rFonts w:ascii="Times New Roman" w:hAnsi="Times New Roman"/>
          <w:sz w:val="24"/>
          <w:szCs w:val="24"/>
        </w:rPr>
        <w:t>’ordinaria pru</w:t>
      </w:r>
      <w:r w:rsidRPr="00A87D09">
        <w:rPr>
          <w:rFonts w:ascii="Times New Roman" w:hAnsi="Times New Roman"/>
          <w:sz w:val="24"/>
          <w:szCs w:val="24"/>
        </w:rPr>
        <w:t>denza in relazione alle specifiche circostanze di tempo e di luogo, sono tenuti a curare l’accompagnamento del minore nell’attraversamento della strada fino all’abitazione</w:t>
      </w:r>
      <w:r w:rsidR="009619C9">
        <w:rPr>
          <w:rFonts w:ascii="Times New Roman" w:hAnsi="Times New Roman"/>
          <w:sz w:val="24"/>
          <w:szCs w:val="24"/>
        </w:rPr>
        <w:t>. In presenza di minori con difficoltà motorie, il servizio comporta l’esecuzione di tutte quelle attività di supporto ed ausilio ai medesimi durante le operazioni di salita e discesa.</w:t>
      </w:r>
    </w:p>
    <w:p w:rsidR="00DF6842" w:rsidRDefault="00DF6842" w:rsidP="00DF6842"/>
    <w:p w:rsidR="00DF6842" w:rsidRPr="003A0293" w:rsidRDefault="00DF6842" w:rsidP="00DF6842">
      <w:pPr>
        <w:ind w:left="360"/>
        <w:jc w:val="both"/>
      </w:pPr>
      <w:r w:rsidRPr="003A0293">
        <w:rPr>
          <w:sz w:val="24"/>
          <w:szCs w:val="24"/>
        </w:rPr>
        <w:t xml:space="preserve">In conformità ai principi generali di economicità, efficacia, tempestività, correttezza, libera concorrenza, non discriminazione, trasparenza, proporzionalità e pubblicità stabiliti dall’art. 30 del D. </w:t>
      </w:r>
      <w:proofErr w:type="spellStart"/>
      <w:r w:rsidRPr="003A0293">
        <w:rPr>
          <w:sz w:val="24"/>
          <w:szCs w:val="24"/>
        </w:rPr>
        <w:t>Lgs</w:t>
      </w:r>
      <w:proofErr w:type="spellEnd"/>
      <w:r w:rsidRPr="003A0293">
        <w:rPr>
          <w:sz w:val="24"/>
          <w:szCs w:val="24"/>
        </w:rPr>
        <w:t xml:space="preserve">. 50/2016 si rende necessario procedere </w:t>
      </w:r>
      <w:r w:rsidRPr="005D7715">
        <w:rPr>
          <w:b/>
          <w:sz w:val="24"/>
          <w:szCs w:val="24"/>
        </w:rPr>
        <w:t>all’affidamento diretto</w:t>
      </w:r>
      <w:r>
        <w:rPr>
          <w:b/>
          <w:sz w:val="24"/>
          <w:szCs w:val="24"/>
        </w:rPr>
        <w:t xml:space="preserve"> a Cooperative Sociali di tipo A</w:t>
      </w:r>
      <w:r w:rsidRPr="005D7715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Pr="003A0293">
        <w:rPr>
          <w:sz w:val="24"/>
          <w:szCs w:val="24"/>
        </w:rPr>
        <w:t xml:space="preserve">he, in esito </w:t>
      </w:r>
      <w:r w:rsidRPr="0090415D">
        <w:rPr>
          <w:sz w:val="24"/>
          <w:szCs w:val="24"/>
        </w:rPr>
        <w:t>a RDO (richiesta di offerta) sul MEPA</w:t>
      </w:r>
      <w:r>
        <w:rPr>
          <w:sz w:val="24"/>
          <w:szCs w:val="24"/>
        </w:rPr>
        <w:t xml:space="preserve"> diretta ad operatori</w:t>
      </w:r>
      <w:r w:rsidRPr="003A0293">
        <w:rPr>
          <w:sz w:val="24"/>
          <w:szCs w:val="24"/>
        </w:rPr>
        <w:t xml:space="preserve"> regolarmente iscritti nella piattaforma informatica </w:t>
      </w:r>
      <w:hyperlink r:id="rId8" w:history="1">
        <w:r w:rsidRPr="003A0293">
          <w:rPr>
            <w:rStyle w:val="Collegamentoipertestuale"/>
            <w:color w:val="000000"/>
            <w:sz w:val="24"/>
            <w:szCs w:val="24"/>
          </w:rPr>
          <w:t>www.acquistinretepa.it</w:t>
        </w:r>
      </w:hyperlink>
      <w:r w:rsidRPr="003A0293">
        <w:rPr>
          <w:sz w:val="24"/>
          <w:szCs w:val="24"/>
        </w:rPr>
        <w:t xml:space="preserve"> – sezione “SERVIZI/servizi sociali</w:t>
      </w:r>
      <w:r>
        <w:rPr>
          <w:sz w:val="24"/>
          <w:szCs w:val="24"/>
        </w:rPr>
        <w:t>”</w:t>
      </w:r>
      <w:r w:rsidRPr="003A0293">
        <w:rPr>
          <w:sz w:val="24"/>
          <w:szCs w:val="24"/>
        </w:rPr>
        <w:t xml:space="preserve"> </w:t>
      </w:r>
      <w:proofErr w:type="spellStart"/>
      <w:r w:rsidRPr="003A0293">
        <w:rPr>
          <w:sz w:val="24"/>
          <w:szCs w:val="24"/>
        </w:rPr>
        <w:t>risultera’</w:t>
      </w:r>
      <w:proofErr w:type="spellEnd"/>
      <w:r>
        <w:rPr>
          <w:sz w:val="24"/>
          <w:szCs w:val="24"/>
        </w:rPr>
        <w:t xml:space="preserve"> </w:t>
      </w:r>
      <w:r w:rsidRPr="003A0293">
        <w:rPr>
          <w:sz w:val="24"/>
          <w:szCs w:val="24"/>
        </w:rPr>
        <w:t xml:space="preserve">aggiudicataria per aver proposto il maggior ribasso sull’importo </w:t>
      </w:r>
      <w:r>
        <w:rPr>
          <w:sz w:val="24"/>
          <w:szCs w:val="24"/>
        </w:rPr>
        <w:t>posto a base di gara.</w:t>
      </w:r>
    </w:p>
    <w:p w:rsidR="009269C2" w:rsidRPr="009269C2" w:rsidRDefault="009269C2" w:rsidP="009269C2"/>
    <w:p w:rsidR="005D7715" w:rsidRPr="005D7715" w:rsidRDefault="005D7715" w:rsidP="007F7A57">
      <w:pPr>
        <w:ind w:left="360"/>
        <w:jc w:val="both"/>
        <w:rPr>
          <w:sz w:val="24"/>
          <w:szCs w:val="24"/>
        </w:rPr>
      </w:pPr>
      <w:r w:rsidRPr="005D7715">
        <w:rPr>
          <w:sz w:val="24"/>
          <w:szCs w:val="24"/>
        </w:rPr>
        <w:t xml:space="preserve">L’attività richiesta </w:t>
      </w:r>
      <w:r w:rsidR="0026757B">
        <w:rPr>
          <w:b/>
          <w:sz w:val="24"/>
          <w:szCs w:val="24"/>
        </w:rPr>
        <w:t>(</w:t>
      </w:r>
      <w:r w:rsidR="00A13D12">
        <w:rPr>
          <w:b/>
          <w:sz w:val="24"/>
          <w:szCs w:val="24"/>
        </w:rPr>
        <w:t xml:space="preserve">circa 2.014 </w:t>
      </w:r>
      <w:r w:rsidRPr="005D7715">
        <w:rPr>
          <w:b/>
          <w:sz w:val="24"/>
          <w:szCs w:val="24"/>
        </w:rPr>
        <w:t>ore per il periodo 17 settembre 2018/30 giugno 2019</w:t>
      </w:r>
      <w:r w:rsidR="00990F38">
        <w:rPr>
          <w:b/>
          <w:sz w:val="24"/>
          <w:szCs w:val="24"/>
        </w:rPr>
        <w:t>,</w:t>
      </w:r>
      <w:r w:rsidR="007F7A57">
        <w:rPr>
          <w:sz w:val="24"/>
          <w:szCs w:val="24"/>
        </w:rPr>
        <w:t xml:space="preserve"> </w:t>
      </w:r>
      <w:r w:rsidR="007F7A57">
        <w:rPr>
          <w:b/>
          <w:sz w:val="24"/>
          <w:szCs w:val="24"/>
        </w:rPr>
        <w:t xml:space="preserve">comunque da confermare in più o in meno </w:t>
      </w:r>
      <w:r w:rsidRPr="00963CE5">
        <w:rPr>
          <w:b/>
          <w:sz w:val="24"/>
          <w:szCs w:val="24"/>
        </w:rPr>
        <w:t>non appena stabiliti i percorsi</w:t>
      </w:r>
      <w:r w:rsidRPr="005D7715">
        <w:rPr>
          <w:sz w:val="24"/>
          <w:szCs w:val="24"/>
        </w:rPr>
        <w:t>) riguarda gli itinerari per il raggiungimento dei plessi scol</w:t>
      </w:r>
      <w:r w:rsidR="00DF6842">
        <w:rPr>
          <w:sz w:val="24"/>
          <w:szCs w:val="24"/>
        </w:rPr>
        <w:t>astici di San Ginesio</w:t>
      </w:r>
      <w:r w:rsidRPr="005D7715">
        <w:rPr>
          <w:sz w:val="24"/>
          <w:szCs w:val="24"/>
        </w:rPr>
        <w:t xml:space="preserve"> </w:t>
      </w:r>
      <w:r w:rsidR="00A13D12">
        <w:rPr>
          <w:sz w:val="24"/>
          <w:szCs w:val="24"/>
        </w:rPr>
        <w:t xml:space="preserve">e Passo San Ginesio </w:t>
      </w:r>
      <w:r w:rsidRPr="005D7715">
        <w:rPr>
          <w:sz w:val="24"/>
          <w:szCs w:val="24"/>
        </w:rPr>
        <w:t>che si sviluppano nelle fasce orarie che verranno stabilite secondo le esigenze degli Istituti scolastici.</w:t>
      </w:r>
    </w:p>
    <w:p w:rsidR="00C4701A" w:rsidRDefault="00C4701A" w:rsidP="00BB0CAE">
      <w:pPr>
        <w:jc w:val="both"/>
        <w:rPr>
          <w:sz w:val="24"/>
          <w:szCs w:val="24"/>
        </w:rPr>
      </w:pPr>
    </w:p>
    <w:p w:rsidR="003A0293" w:rsidRDefault="003A0293" w:rsidP="003A0293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Per le necessità del servizio in questione </w:t>
      </w:r>
      <w:r w:rsidRPr="003A0293">
        <w:rPr>
          <w:b/>
          <w:sz w:val="24"/>
          <w:szCs w:val="24"/>
        </w:rPr>
        <w:t xml:space="preserve">si richiedono n. 3 operatori </w:t>
      </w:r>
      <w:r w:rsidR="009269C2">
        <w:rPr>
          <w:b/>
          <w:sz w:val="24"/>
          <w:szCs w:val="24"/>
        </w:rPr>
        <w:t xml:space="preserve">con qualifica di </w:t>
      </w:r>
      <w:r w:rsidRPr="003A0293">
        <w:rPr>
          <w:b/>
          <w:sz w:val="24"/>
          <w:szCs w:val="24"/>
        </w:rPr>
        <w:t>ADDETTI</w:t>
      </w:r>
      <w:r w:rsidR="00A13D12">
        <w:rPr>
          <w:b/>
          <w:sz w:val="24"/>
          <w:szCs w:val="24"/>
        </w:rPr>
        <w:t xml:space="preserve"> ALL’INFANZIA CON FUNZIONI NON </w:t>
      </w:r>
      <w:r w:rsidRPr="003A0293">
        <w:rPr>
          <w:b/>
          <w:sz w:val="24"/>
          <w:szCs w:val="24"/>
        </w:rPr>
        <w:t>EDUCATIVE – CATEG.</w:t>
      </w:r>
      <w:r>
        <w:rPr>
          <w:b/>
          <w:sz w:val="24"/>
          <w:szCs w:val="24"/>
        </w:rPr>
        <w:t xml:space="preserve"> B</w:t>
      </w:r>
      <w:r w:rsidRPr="003A0293">
        <w:rPr>
          <w:b/>
          <w:sz w:val="24"/>
          <w:szCs w:val="24"/>
        </w:rPr>
        <w:t>1</w:t>
      </w:r>
      <w:r w:rsidR="007F7A57">
        <w:rPr>
          <w:b/>
          <w:sz w:val="24"/>
          <w:szCs w:val="24"/>
        </w:rPr>
        <w:t xml:space="preserve"> </w:t>
      </w:r>
      <w:r w:rsidR="009269C2">
        <w:rPr>
          <w:b/>
          <w:sz w:val="24"/>
          <w:szCs w:val="24"/>
        </w:rPr>
        <w:t>(CCNL cooperative sociali)</w:t>
      </w:r>
      <w:r w:rsidR="00A13D12">
        <w:rPr>
          <w:b/>
          <w:sz w:val="24"/>
          <w:szCs w:val="24"/>
        </w:rPr>
        <w:t>.</w:t>
      </w:r>
    </w:p>
    <w:p w:rsidR="005D7715" w:rsidRDefault="005D7715" w:rsidP="005E22BC">
      <w:pPr>
        <w:jc w:val="both"/>
        <w:rPr>
          <w:b/>
          <w:sz w:val="24"/>
          <w:szCs w:val="24"/>
        </w:rPr>
      </w:pPr>
    </w:p>
    <w:p w:rsidR="00BB0CAE" w:rsidRDefault="00BB0CAE" w:rsidP="00BB0CA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gli itinerari la cooperativa</w:t>
      </w:r>
      <w:r w:rsidRPr="00C4701A">
        <w:rPr>
          <w:sz w:val="24"/>
          <w:szCs w:val="24"/>
        </w:rPr>
        <w:t xml:space="preserve"> dovrà garantire la presenz</w:t>
      </w:r>
      <w:r>
        <w:rPr>
          <w:sz w:val="24"/>
          <w:szCs w:val="24"/>
        </w:rPr>
        <w:t>a di personale provvisto</w:t>
      </w:r>
      <w:r w:rsidRPr="00C4701A">
        <w:rPr>
          <w:sz w:val="24"/>
          <w:szCs w:val="24"/>
        </w:rPr>
        <w:t xml:space="preserve"> di copertura assicurativa contro infortuni e malattie connessi allo svolgimento delle attività in esame e per la responsabilità civile verso terzi.  Dovrà essere sempre garantita </w:t>
      </w:r>
      <w:r w:rsidR="0026757B">
        <w:rPr>
          <w:sz w:val="24"/>
          <w:szCs w:val="24"/>
        </w:rPr>
        <w:t xml:space="preserve">la sostituzione </w:t>
      </w:r>
      <w:r>
        <w:rPr>
          <w:sz w:val="24"/>
          <w:szCs w:val="24"/>
        </w:rPr>
        <w:t xml:space="preserve">del personale </w:t>
      </w:r>
      <w:r w:rsidRPr="00C4701A">
        <w:rPr>
          <w:sz w:val="24"/>
          <w:szCs w:val="24"/>
        </w:rPr>
        <w:t>assenti al fine di garantire la continuità del servizio.</w:t>
      </w:r>
      <w:r>
        <w:rPr>
          <w:sz w:val="24"/>
          <w:szCs w:val="24"/>
        </w:rPr>
        <w:t xml:space="preserve"> L’elenco del personale addetto dovrà essere trasmesso al Comune prima dell’inizio del servizio. Ogni variazione dovrà essere comunicata entro tre giorni.</w:t>
      </w:r>
      <w:r w:rsidR="0026757B">
        <w:rPr>
          <w:sz w:val="24"/>
          <w:szCs w:val="24"/>
        </w:rPr>
        <w:t xml:space="preserve"> </w:t>
      </w:r>
      <w:r>
        <w:rPr>
          <w:sz w:val="24"/>
          <w:szCs w:val="24"/>
        </w:rPr>
        <w:t>Nessun rapporto di lavoro viene ad instaurarsi tra il Comune ed il personale addetto all’espletamento delle prestazioni assunte dalla Cooperativa aggiudicataria.</w:t>
      </w:r>
    </w:p>
    <w:p w:rsidR="00BB0CAE" w:rsidRDefault="00BB0CAE" w:rsidP="00DF684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5E22BC" w:rsidRPr="005D7715" w:rsidRDefault="005E22BC" w:rsidP="005E22BC">
      <w:pPr>
        <w:ind w:left="360"/>
        <w:jc w:val="both"/>
        <w:rPr>
          <w:b/>
          <w:sz w:val="24"/>
          <w:szCs w:val="24"/>
        </w:rPr>
      </w:pPr>
      <w:r w:rsidRPr="005D7715">
        <w:rPr>
          <w:b/>
          <w:sz w:val="24"/>
          <w:szCs w:val="24"/>
        </w:rPr>
        <w:t>L’importo a base di gara è di</w:t>
      </w:r>
      <w:r>
        <w:rPr>
          <w:b/>
          <w:sz w:val="24"/>
          <w:szCs w:val="24"/>
        </w:rPr>
        <w:t xml:space="preserve"> € 38.205,58 oltre IVA riferito ad un costo orario di € 18,97 oltre IVA (</w:t>
      </w:r>
      <w:r w:rsidRPr="005D7715">
        <w:rPr>
          <w:b/>
          <w:sz w:val="24"/>
          <w:szCs w:val="24"/>
        </w:rPr>
        <w:t>come da tariffario regionale).</w:t>
      </w:r>
    </w:p>
    <w:p w:rsidR="005E22BC" w:rsidRPr="005D7715" w:rsidRDefault="005E22BC" w:rsidP="007B7750">
      <w:pPr>
        <w:ind w:left="360"/>
        <w:jc w:val="both"/>
        <w:rPr>
          <w:b/>
          <w:sz w:val="24"/>
          <w:szCs w:val="24"/>
        </w:rPr>
      </w:pPr>
    </w:p>
    <w:p w:rsidR="007B7750" w:rsidRDefault="007B7750" w:rsidP="007B7750">
      <w:pPr>
        <w:ind w:left="360"/>
        <w:jc w:val="both"/>
        <w:rPr>
          <w:sz w:val="24"/>
          <w:szCs w:val="24"/>
        </w:rPr>
      </w:pPr>
      <w:r w:rsidRPr="00C4701A">
        <w:rPr>
          <w:sz w:val="24"/>
          <w:szCs w:val="24"/>
        </w:rPr>
        <w:t>L’Amministrazione Comunale si riserva di verificare nel corso dell’at</w:t>
      </w:r>
      <w:r w:rsidR="00D9288A">
        <w:rPr>
          <w:sz w:val="24"/>
          <w:szCs w:val="24"/>
        </w:rPr>
        <w:t xml:space="preserve">tività il corretto svolgimento </w:t>
      </w:r>
      <w:r w:rsidRPr="00C4701A">
        <w:rPr>
          <w:sz w:val="24"/>
          <w:szCs w:val="24"/>
        </w:rPr>
        <w:t>ed il raggiungimento degli obiettivi prefissati con facoltà di risoluzione del rapporto.</w:t>
      </w:r>
    </w:p>
    <w:p w:rsidR="00D9288A" w:rsidRDefault="00D9288A" w:rsidP="007B7750">
      <w:pPr>
        <w:ind w:left="360"/>
        <w:jc w:val="both"/>
        <w:rPr>
          <w:sz w:val="24"/>
          <w:szCs w:val="24"/>
        </w:rPr>
      </w:pPr>
    </w:p>
    <w:p w:rsidR="002C0032" w:rsidRPr="000D7D60" w:rsidRDefault="002C0032" w:rsidP="00AA78B2">
      <w:pPr>
        <w:rPr>
          <w:sz w:val="24"/>
          <w:szCs w:val="24"/>
        </w:rPr>
      </w:pPr>
    </w:p>
    <w:sectPr w:rsidR="002C0032" w:rsidRPr="000D7D60" w:rsidSect="00CD4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CE" w:rsidRDefault="006936CE">
      <w:r>
        <w:separator/>
      </w:r>
    </w:p>
  </w:endnote>
  <w:endnote w:type="continuationSeparator" w:id="0">
    <w:p w:rsidR="006936CE" w:rsidRDefault="0069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51"/>
    </w:tblGrid>
    <w:tr w:rsidR="00666B6E" w:rsidRPr="004C7E70" w:rsidTr="00AE2F1D">
      <w:trPr>
        <w:trHeight w:val="428"/>
        <w:jc w:val="center"/>
      </w:trPr>
      <w:tc>
        <w:tcPr>
          <w:tcW w:w="10051" w:type="dxa"/>
        </w:tcPr>
        <w:p w:rsidR="00666B6E" w:rsidRPr="00AE2F1D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</w:rPr>
          </w:pPr>
          <w:r w:rsidRPr="00AE2F1D">
            <w:rPr>
              <w:rFonts w:ascii="Times New Roman" w:hAnsi="Times New Roman"/>
              <w:color w:val="003366"/>
              <w:sz w:val="20"/>
            </w:rPr>
            <w:t xml:space="preserve">Via Capocastello, 35 – 62026 </w:t>
          </w:r>
          <w:r w:rsidRPr="00CC1013">
            <w:rPr>
              <w:rFonts w:ascii="Times New Roman" w:hAnsi="Times New Roman"/>
              <w:b/>
              <w:color w:val="003366"/>
              <w:sz w:val="20"/>
            </w:rPr>
            <w:t xml:space="preserve">SAN GINESIO </w:t>
          </w:r>
          <w:r w:rsidRPr="00CC1013">
            <w:rPr>
              <w:rFonts w:ascii="Times New Roman" w:hAnsi="Times New Roman"/>
              <w:color w:val="003366"/>
              <w:sz w:val="20"/>
            </w:rPr>
            <w:t>(MC)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- Telefono: </w:t>
          </w:r>
          <w:r w:rsidR="00DB547F">
            <w:rPr>
              <w:rFonts w:ascii="Times New Roman" w:hAnsi="Times New Roman"/>
              <w:color w:val="003366"/>
              <w:sz w:val="20"/>
            </w:rPr>
            <w:t>+39.0733.1960104</w:t>
          </w:r>
          <w:r w:rsidRPr="00AE2F1D">
            <w:rPr>
              <w:rFonts w:ascii="Times New Roman" w:hAnsi="Times New Roman"/>
              <w:color w:val="003366"/>
              <w:sz w:val="20"/>
            </w:rPr>
            <w:t xml:space="preserve"> </w:t>
          </w:r>
        </w:p>
        <w:p w:rsidR="00666B6E" w:rsidRPr="008C74E2" w:rsidRDefault="00666B6E" w:rsidP="00AE2F1D">
          <w:pPr>
            <w:pStyle w:val="Pidipagina"/>
            <w:jc w:val="center"/>
            <w:rPr>
              <w:rFonts w:ascii="Times New Roman" w:hAnsi="Times New Roman"/>
              <w:color w:val="003366"/>
              <w:sz w:val="20"/>
              <w:lang w:val="en-US"/>
            </w:rPr>
          </w:pPr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PEC: </w:t>
          </w:r>
          <w:hyperlink r:id="rId1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comune.sanginesio.mc@legalmail.it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– Mail: </w:t>
          </w:r>
          <w:hyperlink r:id="rId2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comune@sanginesio.sinp.net</w:t>
            </w:r>
          </w:hyperlink>
          <w:r w:rsidRPr="008C74E2">
            <w:rPr>
              <w:rFonts w:ascii="Times New Roman" w:hAnsi="Times New Roman"/>
              <w:color w:val="003366"/>
              <w:sz w:val="20"/>
              <w:lang w:val="en-US"/>
            </w:rPr>
            <w:t xml:space="preserve"> - Internet: </w:t>
          </w:r>
          <w:hyperlink r:id="rId3" w:history="1">
            <w:r w:rsidRPr="008C74E2">
              <w:rPr>
                <w:rStyle w:val="Collegamentoipertestuale"/>
                <w:rFonts w:ascii="Times New Roman" w:hAnsi="Times New Roman"/>
                <w:sz w:val="20"/>
                <w:lang w:val="en-US"/>
              </w:rPr>
              <w:t>www.sanginesio.sinp.net</w:t>
            </w:r>
          </w:hyperlink>
        </w:p>
      </w:tc>
    </w:tr>
  </w:tbl>
  <w:p w:rsidR="00666B6E" w:rsidRDefault="00D6741E" w:rsidP="00CC1013">
    <w:pPr>
      <w:pStyle w:val="Pidipagina"/>
      <w:jc w:val="center"/>
    </w:pPr>
    <w:r>
      <w:rPr>
        <w:rFonts w:ascii="Times New Roman" w:hAnsi="Times New Roman"/>
        <w:noProof/>
        <w:sz w:val="20"/>
      </w:rPr>
      <w:drawing>
        <wp:inline distT="0" distB="0" distL="0" distR="0">
          <wp:extent cx="990600" cy="247650"/>
          <wp:effectExtent l="19050" t="0" r="0" b="0"/>
          <wp:docPr id="1" name="Immagine 1" descr="I Borghi più belli d'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 Borghi più belli d'Itali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</w:t>
    </w:r>
    <w:r w:rsidR="00666B6E" w:rsidRPr="00AE2F1D">
      <w:rPr>
        <w:rFonts w:ascii="Times New Roman" w:hAnsi="Times New Roman"/>
        <w:sz w:val="20"/>
      </w:rPr>
      <w:t xml:space="preserve">   </w:t>
    </w:r>
    <w:r w:rsidR="00666B6E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38225" cy="257175"/>
          <wp:effectExtent l="19050" t="0" r="9525" b="0"/>
          <wp:docPr id="2" name="Immagine 2" descr="banner-turismo-itiner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-turismo-itinerant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 w:rsidRPr="00AE2F1D">
      <w:rPr>
        <w:rFonts w:ascii="Times New Roman" w:hAnsi="Times New Roman"/>
        <w:sz w:val="20"/>
      </w:rPr>
      <w:t xml:space="preserve"> </w:t>
    </w:r>
    <w:r w:rsidR="00666B6E">
      <w:rPr>
        <w:rFonts w:ascii="Times New Roman" w:hAnsi="Times New Roman"/>
        <w:sz w:val="20"/>
      </w:rPr>
      <w:t xml:space="preserve">         </w:t>
    </w:r>
    <w:r>
      <w:rPr>
        <w:rFonts w:ascii="Times New Roman" w:hAnsi="Times New Roman"/>
        <w:noProof/>
        <w:sz w:val="20"/>
      </w:rPr>
      <w:drawing>
        <wp:inline distT="0" distB="0" distL="0" distR="0">
          <wp:extent cx="1085850" cy="266700"/>
          <wp:effectExtent l="19050" t="0" r="0" b="0"/>
          <wp:docPr id="3" name="Immagine 3" descr="Associazione 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ciazione Bandiere arancion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6B6E">
      <w:t xml:space="preserve">          </w:t>
    </w:r>
    <w:r>
      <w:rPr>
        <w:noProof/>
      </w:rPr>
      <w:drawing>
        <wp:inline distT="0" distB="0" distL="0" distR="0">
          <wp:extent cx="1047750" cy="266700"/>
          <wp:effectExtent l="19050" t="0" r="0" b="0"/>
          <wp:docPr id="4" name="Immagine 4" descr="Bandiere aranc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iere arancion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CE" w:rsidRDefault="006936CE">
      <w:r>
        <w:separator/>
      </w:r>
    </w:p>
  </w:footnote>
  <w:footnote w:type="continuationSeparator" w:id="0">
    <w:p w:rsidR="006936CE" w:rsidRDefault="0069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14" w:rsidRDefault="002264A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899"/>
    </w:tblGrid>
    <w:tr w:rsidR="00666B6E" w:rsidTr="00E96126">
      <w:trPr>
        <w:trHeight w:val="698"/>
      </w:trPr>
      <w:tc>
        <w:tcPr>
          <w:tcW w:w="1560" w:type="dxa"/>
        </w:tcPr>
        <w:p w:rsidR="00666B6E" w:rsidRDefault="00666B6E" w:rsidP="00E96126">
          <w:pPr>
            <w:pStyle w:val="Intestazione"/>
            <w:tabs>
              <w:tab w:val="clear" w:pos="9638"/>
              <w:tab w:val="right" w:pos="9498"/>
            </w:tabs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Default="00666B6E" w:rsidP="003D132F">
          <w:pPr>
            <w:jc w:val="center"/>
          </w:pPr>
        </w:p>
        <w:p w:rsidR="00666B6E" w:rsidRPr="003D132F" w:rsidRDefault="00666B6E" w:rsidP="003D132F">
          <w:pPr>
            <w:jc w:val="center"/>
          </w:pPr>
        </w:p>
      </w:tc>
      <w:tc>
        <w:tcPr>
          <w:tcW w:w="12899" w:type="dxa"/>
        </w:tcPr>
        <w:p w:rsidR="00666B6E" w:rsidRDefault="00D6741E" w:rsidP="00E96126">
          <w:pPr>
            <w:pStyle w:val="Intestazione"/>
            <w:tabs>
              <w:tab w:val="clear" w:pos="4819"/>
            </w:tabs>
            <w:ind w:left="-1488" w:right="-27"/>
            <w:jc w:val="center"/>
            <w:rPr>
              <w:rFonts w:ascii="Tahoma" w:hAnsi="Tahoma" w:cs="Tahoma"/>
              <w:i/>
              <w:color w:val="003366"/>
            </w:rPr>
          </w:pPr>
          <w:r>
            <w:rPr>
              <w:rFonts w:ascii="Tahoma" w:hAnsi="Tahoma" w:cs="Tahoma"/>
              <w:i/>
              <w:noProof/>
              <w:color w:val="00336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-268605</wp:posOffset>
                </wp:positionV>
                <wp:extent cx="813435" cy="990600"/>
                <wp:effectExtent l="19050" t="0" r="5715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666B6E" w:rsidRDefault="00666B6E" w:rsidP="00097DE2">
          <w:pPr>
            <w:pStyle w:val="Intestazione"/>
            <w:tabs>
              <w:tab w:val="clear" w:pos="4819"/>
            </w:tabs>
            <w:ind w:right="-27"/>
            <w:jc w:val="center"/>
            <w:rPr>
              <w:rFonts w:ascii="Tahoma" w:hAnsi="Tahoma" w:cs="Tahoma"/>
              <w:i/>
              <w:color w:val="003366"/>
            </w:rPr>
          </w:pPr>
        </w:p>
        <w:p w:rsidR="00E53CCC" w:rsidRDefault="00E53CCC" w:rsidP="00E53CCC">
          <w:pPr>
            <w:pStyle w:val="Intestazione"/>
            <w:tabs>
              <w:tab w:val="clear" w:pos="4819"/>
            </w:tabs>
            <w:ind w:right="-27"/>
            <w:rPr>
              <w:rFonts w:ascii="Tahoma" w:hAnsi="Tahoma" w:cs="Tahoma"/>
              <w:i/>
              <w:color w:val="003366"/>
            </w:rPr>
          </w:pPr>
        </w:p>
        <w:p w:rsidR="00666B6E" w:rsidRPr="00097DE2" w:rsidRDefault="00666B6E" w:rsidP="00CD4806">
          <w:pPr>
            <w:pStyle w:val="Intestazione"/>
            <w:tabs>
              <w:tab w:val="clear" w:pos="4819"/>
            </w:tabs>
            <w:ind w:left="71" w:right="-27"/>
            <w:rPr>
              <w:rFonts w:ascii="Tahoma" w:hAnsi="Tahoma" w:cs="Tahoma"/>
              <w:i/>
              <w:color w:val="003366"/>
            </w:rPr>
          </w:pPr>
          <w:r>
            <w:rPr>
              <w:rFonts w:ascii="Times New Roman" w:hAnsi="Times New Roman"/>
              <w:color w:val="003366"/>
              <w:sz w:val="52"/>
              <w:szCs w:val="52"/>
            </w:rPr>
            <w:t>COMUNE DI SAN GINESIO</w:t>
          </w:r>
        </w:p>
        <w:p w:rsidR="00666B6E" w:rsidRPr="003D132F" w:rsidRDefault="00CD4806" w:rsidP="00CD4806">
          <w:pPr>
            <w:pStyle w:val="Intestazione"/>
            <w:tabs>
              <w:tab w:val="clear" w:pos="4819"/>
            </w:tabs>
            <w:ind w:right="-27"/>
            <w:rPr>
              <w:rFonts w:ascii="Times New Roman" w:hAnsi="Times New Roman"/>
              <w:color w:val="003366"/>
              <w:sz w:val="24"/>
              <w:szCs w:val="24"/>
            </w:rPr>
          </w:pPr>
          <w:r>
            <w:rPr>
              <w:rFonts w:ascii="Times New Roman" w:hAnsi="Times New Roman"/>
              <w:color w:val="003366"/>
              <w:sz w:val="24"/>
              <w:szCs w:val="24"/>
            </w:rPr>
            <w:t xml:space="preserve">                                    </w:t>
          </w:r>
          <w:r w:rsidR="00666B6E">
            <w:rPr>
              <w:rFonts w:ascii="Times New Roman" w:hAnsi="Times New Roman"/>
              <w:color w:val="003366"/>
              <w:sz w:val="24"/>
              <w:szCs w:val="24"/>
            </w:rPr>
            <w:t>(Provincia di Macerata)</w:t>
          </w:r>
        </w:p>
      </w:tc>
    </w:tr>
  </w:tbl>
  <w:p w:rsidR="00666B6E" w:rsidRDefault="00666B6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7F" w:rsidRDefault="00DB54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453A32"/>
    <w:multiLevelType w:val="hybridMultilevel"/>
    <w:tmpl w:val="C36E6AE1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40AC8C96"/>
    <w:lvl w:ilvl="0">
      <w:numFmt w:val="bullet"/>
      <w:lvlText w:val="*"/>
      <w:lvlJc w:val="left"/>
    </w:lvl>
  </w:abstractNum>
  <w:abstractNum w:abstractNumId="2" w15:restartNumberingAfterBreak="0">
    <w:nsid w:val="02C6227D"/>
    <w:multiLevelType w:val="hybridMultilevel"/>
    <w:tmpl w:val="7A9AE6CA"/>
    <w:lvl w:ilvl="0" w:tplc="F2705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0636"/>
    <w:multiLevelType w:val="hybridMultilevel"/>
    <w:tmpl w:val="15A016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A4C8E"/>
    <w:multiLevelType w:val="hybridMultilevel"/>
    <w:tmpl w:val="49328E0E"/>
    <w:lvl w:ilvl="0" w:tplc="8CAC400A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E0501"/>
    <w:multiLevelType w:val="hybridMultilevel"/>
    <w:tmpl w:val="8594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6DE"/>
    <w:multiLevelType w:val="singleLevel"/>
    <w:tmpl w:val="02FCE47A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7" w15:restartNumberingAfterBreak="0">
    <w:nsid w:val="1BEC606B"/>
    <w:multiLevelType w:val="multilevel"/>
    <w:tmpl w:val="753E59E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0769BE"/>
    <w:multiLevelType w:val="hybridMultilevel"/>
    <w:tmpl w:val="5A2EEDD6"/>
    <w:lvl w:ilvl="0" w:tplc="B4E2F19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CEE0AAC"/>
    <w:multiLevelType w:val="hybridMultilevel"/>
    <w:tmpl w:val="3BE2D476"/>
    <w:lvl w:ilvl="0" w:tplc="19DC67B6">
      <w:start w:val="1"/>
      <w:numFmt w:val="decimal"/>
      <w:lvlText w:val="%1-"/>
      <w:lvlJc w:val="left"/>
      <w:pPr>
        <w:ind w:left="720" w:hanging="360"/>
      </w:pPr>
      <w:rPr>
        <w:rFonts w:ascii="Open Sans" w:hAnsi="Open Sans" w:cs="Open Sans" w:hint="default"/>
        <w:color w:val="55555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4C8"/>
    <w:multiLevelType w:val="multilevel"/>
    <w:tmpl w:val="AB6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17BB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2" w15:restartNumberingAfterBreak="0">
    <w:nsid w:val="26B473B8"/>
    <w:multiLevelType w:val="hybridMultilevel"/>
    <w:tmpl w:val="750E20E4"/>
    <w:lvl w:ilvl="0" w:tplc="1B340F3A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31651"/>
    <w:multiLevelType w:val="multilevel"/>
    <w:tmpl w:val="4A787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F9773A"/>
    <w:multiLevelType w:val="hybridMultilevel"/>
    <w:tmpl w:val="F9E6B80A"/>
    <w:lvl w:ilvl="0" w:tplc="0410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E724AFE">
      <w:start w:val="6"/>
      <w:numFmt w:val="decimal"/>
      <w:lvlText w:val="%2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A8A36DD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2217"/>
        </w:tabs>
        <w:ind w:left="2217" w:hanging="360"/>
      </w:pPr>
      <w:rPr>
        <w:rFonts w:hint="default"/>
      </w:rPr>
    </w:lvl>
  </w:abstractNum>
  <w:abstractNum w:abstractNumId="16" w15:restartNumberingAfterBreak="0">
    <w:nsid w:val="2F16164A"/>
    <w:multiLevelType w:val="hybridMultilevel"/>
    <w:tmpl w:val="057236D2"/>
    <w:lvl w:ilvl="0" w:tplc="FE68983E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7" w15:restartNumberingAfterBreak="0">
    <w:nsid w:val="38083AD2"/>
    <w:multiLevelType w:val="hybridMultilevel"/>
    <w:tmpl w:val="023E6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3A3"/>
    <w:multiLevelType w:val="hybridMultilevel"/>
    <w:tmpl w:val="E4204944"/>
    <w:lvl w:ilvl="0" w:tplc="8EDE738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4BD31D7D"/>
    <w:multiLevelType w:val="hybridMultilevel"/>
    <w:tmpl w:val="AC8A9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3D52"/>
    <w:multiLevelType w:val="singleLevel"/>
    <w:tmpl w:val="53F09CEC"/>
    <w:lvl w:ilvl="0">
      <w:numFmt w:val="bullet"/>
      <w:lvlText w:val="-"/>
      <w:lvlJc w:val="left"/>
      <w:pPr>
        <w:tabs>
          <w:tab w:val="num" w:pos="2251"/>
        </w:tabs>
        <w:ind w:left="2251" w:hanging="360"/>
      </w:pPr>
      <w:rPr>
        <w:rFonts w:hint="default"/>
      </w:rPr>
    </w:lvl>
  </w:abstractNum>
  <w:abstractNum w:abstractNumId="21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2" w15:restartNumberingAfterBreak="0">
    <w:nsid w:val="527F1BD6"/>
    <w:multiLevelType w:val="hybridMultilevel"/>
    <w:tmpl w:val="4E8A82C8"/>
    <w:lvl w:ilvl="0" w:tplc="AE06B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A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220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C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4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4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453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C20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E3C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526CA"/>
    <w:multiLevelType w:val="hybridMultilevel"/>
    <w:tmpl w:val="4476F218"/>
    <w:lvl w:ilvl="0" w:tplc="D848C05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5F5"/>
    <w:multiLevelType w:val="hybridMultilevel"/>
    <w:tmpl w:val="E5B00E72"/>
    <w:lvl w:ilvl="0" w:tplc="A8D8D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B7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C01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27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99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E44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4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9C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EB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01164"/>
    <w:multiLevelType w:val="hybridMultilevel"/>
    <w:tmpl w:val="FF3C2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5642"/>
    <w:multiLevelType w:val="singleLevel"/>
    <w:tmpl w:val="DF7AF12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5FD6546C"/>
    <w:multiLevelType w:val="hybridMultilevel"/>
    <w:tmpl w:val="3536E1D8"/>
    <w:lvl w:ilvl="0" w:tplc="EFB2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049A"/>
    <w:multiLevelType w:val="hybridMultilevel"/>
    <w:tmpl w:val="F7ECCC66"/>
    <w:lvl w:ilvl="0" w:tplc="8AA43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7254F"/>
    <w:multiLevelType w:val="hybridMultilevel"/>
    <w:tmpl w:val="C744F51C"/>
    <w:lvl w:ilvl="0" w:tplc="210AF6C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9E16EB"/>
    <w:multiLevelType w:val="multilevel"/>
    <w:tmpl w:val="1D7435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6C2E7570"/>
    <w:multiLevelType w:val="hybridMultilevel"/>
    <w:tmpl w:val="5DBA0618"/>
    <w:lvl w:ilvl="0" w:tplc="54C0B83C">
      <w:start w:val="62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2" w15:restartNumberingAfterBreak="0">
    <w:nsid w:val="6CE31DE8"/>
    <w:multiLevelType w:val="hybridMultilevel"/>
    <w:tmpl w:val="EBC44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46248"/>
    <w:multiLevelType w:val="hybridMultilevel"/>
    <w:tmpl w:val="81F4FF04"/>
    <w:lvl w:ilvl="0" w:tplc="7AEAC59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796154FC"/>
    <w:multiLevelType w:val="multilevel"/>
    <w:tmpl w:val="FA309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C162DEB"/>
    <w:multiLevelType w:val="singleLevel"/>
    <w:tmpl w:val="3886EB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7F2917C4"/>
    <w:multiLevelType w:val="hybridMultilevel"/>
    <w:tmpl w:val="ED463D3E"/>
    <w:lvl w:ilvl="0" w:tplc="66F8B51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0"/>
  </w:num>
  <w:num w:numId="4">
    <w:abstractNumId w:val="17"/>
  </w:num>
  <w:num w:numId="5">
    <w:abstractNumId w:val="24"/>
  </w:num>
  <w:num w:numId="6">
    <w:abstractNumId w:val="22"/>
  </w:num>
  <w:num w:numId="7">
    <w:abstractNumId w:val="14"/>
  </w:num>
  <w:num w:numId="8">
    <w:abstractNumId w:val="26"/>
  </w:num>
  <w:num w:numId="9">
    <w:abstractNumId w:val="11"/>
  </w:num>
  <w:num w:numId="10">
    <w:abstractNumId w:val="20"/>
  </w:num>
  <w:num w:numId="11">
    <w:abstractNumId w:val="6"/>
  </w:num>
  <w:num w:numId="12">
    <w:abstractNumId w:val="15"/>
  </w:num>
  <w:num w:numId="13">
    <w:abstractNumId w:val="35"/>
  </w:num>
  <w:num w:numId="14">
    <w:abstractNumId w:val="13"/>
  </w:num>
  <w:num w:numId="15">
    <w:abstractNumId w:val="34"/>
  </w:num>
  <w:num w:numId="16">
    <w:abstractNumId w:val="18"/>
  </w:num>
  <w:num w:numId="17">
    <w:abstractNumId w:val="33"/>
  </w:num>
  <w:num w:numId="18">
    <w:abstractNumId w:val="7"/>
  </w:num>
  <w:num w:numId="19">
    <w:abstractNumId w:val="31"/>
  </w:num>
  <w:num w:numId="20">
    <w:abstractNumId w:val="16"/>
  </w:num>
  <w:num w:numId="21">
    <w:abstractNumId w:val="19"/>
  </w:num>
  <w:num w:numId="22">
    <w:abstractNumId w:val="0"/>
  </w:num>
  <w:num w:numId="23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7"/>
  </w:num>
  <w:num w:numId="27">
    <w:abstractNumId w:val="32"/>
  </w:num>
  <w:num w:numId="28">
    <w:abstractNumId w:val="5"/>
  </w:num>
  <w:num w:numId="29">
    <w:abstractNumId w:val="28"/>
  </w:num>
  <w:num w:numId="30">
    <w:abstractNumId w:val="8"/>
  </w:num>
  <w:num w:numId="31">
    <w:abstractNumId w:val="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64"/>
    <w:rsid w:val="00006E99"/>
    <w:rsid w:val="000141FE"/>
    <w:rsid w:val="000238E4"/>
    <w:rsid w:val="00023F4B"/>
    <w:rsid w:val="00040731"/>
    <w:rsid w:val="000474E0"/>
    <w:rsid w:val="0005330F"/>
    <w:rsid w:val="000537ED"/>
    <w:rsid w:val="000635FF"/>
    <w:rsid w:val="00072112"/>
    <w:rsid w:val="00082B41"/>
    <w:rsid w:val="00086A72"/>
    <w:rsid w:val="000917D4"/>
    <w:rsid w:val="00091E93"/>
    <w:rsid w:val="0009738E"/>
    <w:rsid w:val="00097DE2"/>
    <w:rsid w:val="000A573C"/>
    <w:rsid w:val="000C0BD7"/>
    <w:rsid w:val="000D5506"/>
    <w:rsid w:val="000D7D60"/>
    <w:rsid w:val="000E2E8A"/>
    <w:rsid w:val="000E332D"/>
    <w:rsid w:val="000E6FD5"/>
    <w:rsid w:val="001028A4"/>
    <w:rsid w:val="0011490A"/>
    <w:rsid w:val="001173F8"/>
    <w:rsid w:val="00123748"/>
    <w:rsid w:val="001251B3"/>
    <w:rsid w:val="001454CA"/>
    <w:rsid w:val="001542CF"/>
    <w:rsid w:val="00170F44"/>
    <w:rsid w:val="00182742"/>
    <w:rsid w:val="00196D2D"/>
    <w:rsid w:val="001A5A6D"/>
    <w:rsid w:val="001A7D85"/>
    <w:rsid w:val="001C23E4"/>
    <w:rsid w:val="001C3465"/>
    <w:rsid w:val="001C6022"/>
    <w:rsid w:val="001C69B6"/>
    <w:rsid w:val="001C723E"/>
    <w:rsid w:val="001D029B"/>
    <w:rsid w:val="001D7E83"/>
    <w:rsid w:val="001E634B"/>
    <w:rsid w:val="0020793D"/>
    <w:rsid w:val="00222565"/>
    <w:rsid w:val="002264AC"/>
    <w:rsid w:val="00227739"/>
    <w:rsid w:val="00242B6E"/>
    <w:rsid w:val="0024554D"/>
    <w:rsid w:val="002458C8"/>
    <w:rsid w:val="00246B99"/>
    <w:rsid w:val="00250DAF"/>
    <w:rsid w:val="00254362"/>
    <w:rsid w:val="00256DC8"/>
    <w:rsid w:val="00260238"/>
    <w:rsid w:val="002616AB"/>
    <w:rsid w:val="00265EE5"/>
    <w:rsid w:val="0026757B"/>
    <w:rsid w:val="00274D04"/>
    <w:rsid w:val="002836D9"/>
    <w:rsid w:val="00292090"/>
    <w:rsid w:val="002B243D"/>
    <w:rsid w:val="002B2A7F"/>
    <w:rsid w:val="002C0032"/>
    <w:rsid w:val="002C029D"/>
    <w:rsid w:val="002C2714"/>
    <w:rsid w:val="002C3DE2"/>
    <w:rsid w:val="002C556F"/>
    <w:rsid w:val="002C7CCE"/>
    <w:rsid w:val="002D12A6"/>
    <w:rsid w:val="002E4F0F"/>
    <w:rsid w:val="002F05AB"/>
    <w:rsid w:val="0031443B"/>
    <w:rsid w:val="00314A16"/>
    <w:rsid w:val="003202A1"/>
    <w:rsid w:val="00331276"/>
    <w:rsid w:val="00332B60"/>
    <w:rsid w:val="00345124"/>
    <w:rsid w:val="00345B96"/>
    <w:rsid w:val="00346337"/>
    <w:rsid w:val="00363DE7"/>
    <w:rsid w:val="00374F64"/>
    <w:rsid w:val="00385425"/>
    <w:rsid w:val="003914A7"/>
    <w:rsid w:val="0039307E"/>
    <w:rsid w:val="00393160"/>
    <w:rsid w:val="003A0293"/>
    <w:rsid w:val="003B1589"/>
    <w:rsid w:val="003B1A3C"/>
    <w:rsid w:val="003B2922"/>
    <w:rsid w:val="003C11B2"/>
    <w:rsid w:val="003C74A8"/>
    <w:rsid w:val="003D132F"/>
    <w:rsid w:val="003D1C4D"/>
    <w:rsid w:val="003D3AFF"/>
    <w:rsid w:val="003D442C"/>
    <w:rsid w:val="003D531B"/>
    <w:rsid w:val="003E79A4"/>
    <w:rsid w:val="0040184B"/>
    <w:rsid w:val="00406129"/>
    <w:rsid w:val="00407396"/>
    <w:rsid w:val="0041725F"/>
    <w:rsid w:val="00442A40"/>
    <w:rsid w:val="00443D92"/>
    <w:rsid w:val="00454B9F"/>
    <w:rsid w:val="00462BF5"/>
    <w:rsid w:val="00465438"/>
    <w:rsid w:val="00466D14"/>
    <w:rsid w:val="004919F6"/>
    <w:rsid w:val="00492C53"/>
    <w:rsid w:val="004A51A7"/>
    <w:rsid w:val="004A6167"/>
    <w:rsid w:val="004A74AA"/>
    <w:rsid w:val="004B29A9"/>
    <w:rsid w:val="004C6C9E"/>
    <w:rsid w:val="004C7E70"/>
    <w:rsid w:val="004D59F1"/>
    <w:rsid w:val="004E0598"/>
    <w:rsid w:val="004E2956"/>
    <w:rsid w:val="00501EEE"/>
    <w:rsid w:val="00503D98"/>
    <w:rsid w:val="00504549"/>
    <w:rsid w:val="005064F9"/>
    <w:rsid w:val="0051065C"/>
    <w:rsid w:val="00516051"/>
    <w:rsid w:val="00523857"/>
    <w:rsid w:val="005271B4"/>
    <w:rsid w:val="00545816"/>
    <w:rsid w:val="00555694"/>
    <w:rsid w:val="00562EEE"/>
    <w:rsid w:val="00575C85"/>
    <w:rsid w:val="00577235"/>
    <w:rsid w:val="005775A6"/>
    <w:rsid w:val="00580332"/>
    <w:rsid w:val="00590627"/>
    <w:rsid w:val="0059549C"/>
    <w:rsid w:val="005A3043"/>
    <w:rsid w:val="005A4874"/>
    <w:rsid w:val="005A6FFD"/>
    <w:rsid w:val="005A7089"/>
    <w:rsid w:val="005B27DF"/>
    <w:rsid w:val="005B4096"/>
    <w:rsid w:val="005B7168"/>
    <w:rsid w:val="005C7897"/>
    <w:rsid w:val="005D03B4"/>
    <w:rsid w:val="005D1476"/>
    <w:rsid w:val="005D17BF"/>
    <w:rsid w:val="005D1D37"/>
    <w:rsid w:val="005D290E"/>
    <w:rsid w:val="005D5B2D"/>
    <w:rsid w:val="005D65CB"/>
    <w:rsid w:val="005D7715"/>
    <w:rsid w:val="005E22BC"/>
    <w:rsid w:val="00606D02"/>
    <w:rsid w:val="00607B57"/>
    <w:rsid w:val="00632461"/>
    <w:rsid w:val="00640A35"/>
    <w:rsid w:val="00645451"/>
    <w:rsid w:val="0065553A"/>
    <w:rsid w:val="00666B6E"/>
    <w:rsid w:val="00670788"/>
    <w:rsid w:val="006751EA"/>
    <w:rsid w:val="0068500E"/>
    <w:rsid w:val="00692941"/>
    <w:rsid w:val="006936CE"/>
    <w:rsid w:val="006970AC"/>
    <w:rsid w:val="006B705B"/>
    <w:rsid w:val="006C1173"/>
    <w:rsid w:val="006C4AF8"/>
    <w:rsid w:val="006C57D9"/>
    <w:rsid w:val="006D22CE"/>
    <w:rsid w:val="006D7234"/>
    <w:rsid w:val="006E5455"/>
    <w:rsid w:val="006F7C6F"/>
    <w:rsid w:val="00701133"/>
    <w:rsid w:val="0072212C"/>
    <w:rsid w:val="00730D6C"/>
    <w:rsid w:val="00745160"/>
    <w:rsid w:val="00747A1C"/>
    <w:rsid w:val="007513DD"/>
    <w:rsid w:val="007526E0"/>
    <w:rsid w:val="00764670"/>
    <w:rsid w:val="00767048"/>
    <w:rsid w:val="00774758"/>
    <w:rsid w:val="00777725"/>
    <w:rsid w:val="00790D1B"/>
    <w:rsid w:val="007A1162"/>
    <w:rsid w:val="007B5014"/>
    <w:rsid w:val="007B7750"/>
    <w:rsid w:val="007C133B"/>
    <w:rsid w:val="007C7490"/>
    <w:rsid w:val="007F0FF5"/>
    <w:rsid w:val="007F143B"/>
    <w:rsid w:val="007F6A0A"/>
    <w:rsid w:val="007F7A57"/>
    <w:rsid w:val="00800965"/>
    <w:rsid w:val="00800C61"/>
    <w:rsid w:val="008079E6"/>
    <w:rsid w:val="00832EDB"/>
    <w:rsid w:val="0083487E"/>
    <w:rsid w:val="00842BDC"/>
    <w:rsid w:val="00844FE0"/>
    <w:rsid w:val="008559B1"/>
    <w:rsid w:val="008706EB"/>
    <w:rsid w:val="00870EF9"/>
    <w:rsid w:val="00876B99"/>
    <w:rsid w:val="008824A7"/>
    <w:rsid w:val="00885D66"/>
    <w:rsid w:val="008A4B11"/>
    <w:rsid w:val="008A7AB4"/>
    <w:rsid w:val="008B0879"/>
    <w:rsid w:val="008B31B7"/>
    <w:rsid w:val="008C74E2"/>
    <w:rsid w:val="008D2EC5"/>
    <w:rsid w:val="008E309E"/>
    <w:rsid w:val="00900F46"/>
    <w:rsid w:val="00903909"/>
    <w:rsid w:val="0090415D"/>
    <w:rsid w:val="0090421C"/>
    <w:rsid w:val="00913768"/>
    <w:rsid w:val="00915634"/>
    <w:rsid w:val="00926584"/>
    <w:rsid w:val="009269C2"/>
    <w:rsid w:val="009352C7"/>
    <w:rsid w:val="009352D2"/>
    <w:rsid w:val="00935F9E"/>
    <w:rsid w:val="00940B41"/>
    <w:rsid w:val="00946EB7"/>
    <w:rsid w:val="009619C9"/>
    <w:rsid w:val="00963CE5"/>
    <w:rsid w:val="00977077"/>
    <w:rsid w:val="00980B00"/>
    <w:rsid w:val="009864DA"/>
    <w:rsid w:val="00990F38"/>
    <w:rsid w:val="00995E0A"/>
    <w:rsid w:val="009B2B22"/>
    <w:rsid w:val="009C1451"/>
    <w:rsid w:val="009C1687"/>
    <w:rsid w:val="009D0650"/>
    <w:rsid w:val="009D0B74"/>
    <w:rsid w:val="009E74C6"/>
    <w:rsid w:val="009E79C4"/>
    <w:rsid w:val="009F0898"/>
    <w:rsid w:val="009F29F6"/>
    <w:rsid w:val="009F3160"/>
    <w:rsid w:val="009F5107"/>
    <w:rsid w:val="00A055C1"/>
    <w:rsid w:val="00A0563F"/>
    <w:rsid w:val="00A063C2"/>
    <w:rsid w:val="00A10885"/>
    <w:rsid w:val="00A121AB"/>
    <w:rsid w:val="00A13D12"/>
    <w:rsid w:val="00A24099"/>
    <w:rsid w:val="00A41F40"/>
    <w:rsid w:val="00A43048"/>
    <w:rsid w:val="00A450DD"/>
    <w:rsid w:val="00A70BBE"/>
    <w:rsid w:val="00A7295B"/>
    <w:rsid w:val="00A81E61"/>
    <w:rsid w:val="00A85676"/>
    <w:rsid w:val="00A87D09"/>
    <w:rsid w:val="00A932E2"/>
    <w:rsid w:val="00A96311"/>
    <w:rsid w:val="00AA2F2D"/>
    <w:rsid w:val="00AA52CB"/>
    <w:rsid w:val="00AA78B2"/>
    <w:rsid w:val="00AB3120"/>
    <w:rsid w:val="00AB6E54"/>
    <w:rsid w:val="00AE2F1D"/>
    <w:rsid w:val="00AE3506"/>
    <w:rsid w:val="00AE57B4"/>
    <w:rsid w:val="00B00B9D"/>
    <w:rsid w:val="00B05A84"/>
    <w:rsid w:val="00B0704F"/>
    <w:rsid w:val="00B21AD5"/>
    <w:rsid w:val="00B25D8F"/>
    <w:rsid w:val="00B652DF"/>
    <w:rsid w:val="00B72341"/>
    <w:rsid w:val="00B77352"/>
    <w:rsid w:val="00B87E04"/>
    <w:rsid w:val="00B90C90"/>
    <w:rsid w:val="00B93A81"/>
    <w:rsid w:val="00B95358"/>
    <w:rsid w:val="00BA3C10"/>
    <w:rsid w:val="00BB0CAE"/>
    <w:rsid w:val="00BB3B9D"/>
    <w:rsid w:val="00BB454A"/>
    <w:rsid w:val="00BC4D7D"/>
    <w:rsid w:val="00BE1810"/>
    <w:rsid w:val="00BE30EE"/>
    <w:rsid w:val="00BE4E1B"/>
    <w:rsid w:val="00BE50FD"/>
    <w:rsid w:val="00BF553A"/>
    <w:rsid w:val="00BF6752"/>
    <w:rsid w:val="00C01A2E"/>
    <w:rsid w:val="00C15C4B"/>
    <w:rsid w:val="00C23B77"/>
    <w:rsid w:val="00C23DC6"/>
    <w:rsid w:val="00C316FF"/>
    <w:rsid w:val="00C3178E"/>
    <w:rsid w:val="00C32973"/>
    <w:rsid w:val="00C4189A"/>
    <w:rsid w:val="00C4701A"/>
    <w:rsid w:val="00C52476"/>
    <w:rsid w:val="00C52B1E"/>
    <w:rsid w:val="00C548F6"/>
    <w:rsid w:val="00C55ADE"/>
    <w:rsid w:val="00C60364"/>
    <w:rsid w:val="00C6036D"/>
    <w:rsid w:val="00C646AC"/>
    <w:rsid w:val="00C7358D"/>
    <w:rsid w:val="00C735F7"/>
    <w:rsid w:val="00C751D5"/>
    <w:rsid w:val="00C75E30"/>
    <w:rsid w:val="00C854D3"/>
    <w:rsid w:val="00C87497"/>
    <w:rsid w:val="00C93F50"/>
    <w:rsid w:val="00C94470"/>
    <w:rsid w:val="00CA0013"/>
    <w:rsid w:val="00CA0750"/>
    <w:rsid w:val="00CA445B"/>
    <w:rsid w:val="00CA568F"/>
    <w:rsid w:val="00CB2382"/>
    <w:rsid w:val="00CB4E59"/>
    <w:rsid w:val="00CC1013"/>
    <w:rsid w:val="00CC4A44"/>
    <w:rsid w:val="00CD0300"/>
    <w:rsid w:val="00CD0D78"/>
    <w:rsid w:val="00CD4806"/>
    <w:rsid w:val="00CE4B72"/>
    <w:rsid w:val="00CF103E"/>
    <w:rsid w:val="00D11BE5"/>
    <w:rsid w:val="00D14573"/>
    <w:rsid w:val="00D16588"/>
    <w:rsid w:val="00D23F81"/>
    <w:rsid w:val="00D36320"/>
    <w:rsid w:val="00D4199E"/>
    <w:rsid w:val="00D43C24"/>
    <w:rsid w:val="00D47C00"/>
    <w:rsid w:val="00D5383D"/>
    <w:rsid w:val="00D64573"/>
    <w:rsid w:val="00D6741E"/>
    <w:rsid w:val="00D9288A"/>
    <w:rsid w:val="00D94816"/>
    <w:rsid w:val="00DA4C56"/>
    <w:rsid w:val="00DA5BAA"/>
    <w:rsid w:val="00DB547F"/>
    <w:rsid w:val="00DC06AD"/>
    <w:rsid w:val="00DC5372"/>
    <w:rsid w:val="00DD0672"/>
    <w:rsid w:val="00DD69B0"/>
    <w:rsid w:val="00DE5DB2"/>
    <w:rsid w:val="00DF509E"/>
    <w:rsid w:val="00DF6842"/>
    <w:rsid w:val="00E05521"/>
    <w:rsid w:val="00E05E7B"/>
    <w:rsid w:val="00E07C49"/>
    <w:rsid w:val="00E14AA4"/>
    <w:rsid w:val="00E17D3D"/>
    <w:rsid w:val="00E2470E"/>
    <w:rsid w:val="00E31A7B"/>
    <w:rsid w:val="00E44DB7"/>
    <w:rsid w:val="00E515B8"/>
    <w:rsid w:val="00E53CCC"/>
    <w:rsid w:val="00E565BD"/>
    <w:rsid w:val="00E56E5C"/>
    <w:rsid w:val="00E64327"/>
    <w:rsid w:val="00E67D15"/>
    <w:rsid w:val="00E768BB"/>
    <w:rsid w:val="00E77DC0"/>
    <w:rsid w:val="00E91B94"/>
    <w:rsid w:val="00E944F6"/>
    <w:rsid w:val="00E96126"/>
    <w:rsid w:val="00EB59B0"/>
    <w:rsid w:val="00EB6522"/>
    <w:rsid w:val="00EC3978"/>
    <w:rsid w:val="00EC7F42"/>
    <w:rsid w:val="00ED18D8"/>
    <w:rsid w:val="00ED240F"/>
    <w:rsid w:val="00EE02DE"/>
    <w:rsid w:val="00EE32B0"/>
    <w:rsid w:val="00EE4F0D"/>
    <w:rsid w:val="00F002C2"/>
    <w:rsid w:val="00F0289C"/>
    <w:rsid w:val="00F040C0"/>
    <w:rsid w:val="00F0422D"/>
    <w:rsid w:val="00F31ED0"/>
    <w:rsid w:val="00F35924"/>
    <w:rsid w:val="00F44B86"/>
    <w:rsid w:val="00F5127E"/>
    <w:rsid w:val="00F5184D"/>
    <w:rsid w:val="00F5435E"/>
    <w:rsid w:val="00F5620C"/>
    <w:rsid w:val="00F57EBD"/>
    <w:rsid w:val="00F6276D"/>
    <w:rsid w:val="00F71534"/>
    <w:rsid w:val="00F76B70"/>
    <w:rsid w:val="00F90071"/>
    <w:rsid w:val="00F91524"/>
    <w:rsid w:val="00F9603E"/>
    <w:rsid w:val="00FB643F"/>
    <w:rsid w:val="00FB6FF0"/>
    <w:rsid w:val="00FC5DED"/>
    <w:rsid w:val="00FE2274"/>
    <w:rsid w:val="00FF0891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FABF79-75B7-4ED3-A72C-C6862E2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096"/>
  </w:style>
  <w:style w:type="paragraph" w:styleId="Titolo1">
    <w:name w:val="heading 1"/>
    <w:aliases w:val="H1,t1,Titolo capitolo,Capitolo,Level 1,First level,T1,Heading 1X,h1,1,section,Heading1,TITOLO1,Capitolo1,Capitolo2,Capitolo3,Capitolo4,Capitolo5,Capitolo6,Capitolo7,Capitolo8,Capitolo11,Capitolo21,Capitolo31,Capitolo41,Capitolo51,Capitolo61,II+"/>
    <w:basedOn w:val="Normale"/>
    <w:next w:val="Normale"/>
    <w:qFormat/>
    <w:rsid w:val="00C316FF"/>
    <w:pPr>
      <w:keepNext/>
      <w:outlineLvl w:val="0"/>
    </w:pPr>
    <w:rPr>
      <w:rFonts w:ascii="Tahoma" w:eastAsia="Arial Unicode MS" w:hAnsi="Tahoma" w:cs="Tahoma"/>
      <w:b/>
      <w:sz w:val="22"/>
      <w:szCs w:val="18"/>
    </w:rPr>
  </w:style>
  <w:style w:type="paragraph" w:styleId="Titolo2">
    <w:name w:val="heading 2"/>
    <w:aliases w:val="H2,Heading 2 Hidden,t2,CAPITOLO,2,Attribute Heading 2,Paragrafo,Second level,T2,h2,2nd level,I2,heading 2,Section Title,l2,Chapter Number/Appendix Letter,chn,A Head,Chapter Number/Appendix Letter1,chn1,Heading 2 Hidden1,A Head1,chn2,chn3,chn4,A"/>
    <w:basedOn w:val="Normale"/>
    <w:next w:val="Normale"/>
    <w:qFormat/>
    <w:rsid w:val="00C316FF"/>
    <w:pPr>
      <w:keepNext/>
      <w:outlineLvl w:val="1"/>
    </w:pPr>
    <w:rPr>
      <w:rFonts w:ascii="Tahoma" w:eastAsia="Arial Unicode MS" w:hAnsi="Tahoma" w:cs="Tahoma"/>
      <w:b/>
      <w:bCs/>
      <w:iCs/>
      <w:szCs w:val="18"/>
    </w:rPr>
  </w:style>
  <w:style w:type="paragraph" w:styleId="Titolo3">
    <w:name w:val="heading 3"/>
    <w:aliases w:val="§,t3,h3,H3,Scheda,Heading 14,L3,Third level,T3,l3+toc 3,heading 3,l3,CT,Sub-section Title,Titolo Fab (3),3,Paragraaf,head 3,header3,h31,head 31,header31,h32,head 32,header32,h33,head 33,header33,h311,head 311,header311,h321,head 321,header321,h"/>
    <w:basedOn w:val="Normale"/>
    <w:next w:val="Normale"/>
    <w:qFormat/>
    <w:rsid w:val="00C316FF"/>
    <w:pPr>
      <w:keepNext/>
      <w:tabs>
        <w:tab w:val="left" w:pos="851"/>
      </w:tabs>
      <w:spacing w:before="240" w:after="60"/>
      <w:outlineLvl w:val="2"/>
    </w:pPr>
    <w:rPr>
      <w:rFonts w:ascii="Arial" w:hAnsi="Arial"/>
    </w:rPr>
  </w:style>
  <w:style w:type="paragraph" w:styleId="Titolo4">
    <w:name w:val="heading 4"/>
    <w:aliases w:val="H4,Fourth level,T4,h4,l4+toc4,heading 4,Numbered List,4,l4,a.,Titolo 4 Cancellare,I4,U4,L1 Heading 4,Unterunterabschnitt,Heading 4.,Livello 4,struct4,Paspastyle 4,heading4,I41,41,l41,heading41,ASAPHeading 4,First Subheading,h41,Ref Heading 1,rh"/>
    <w:basedOn w:val="Normale"/>
    <w:next w:val="Normale"/>
    <w:qFormat/>
    <w:rsid w:val="00C316FF"/>
    <w:pPr>
      <w:keepNext/>
      <w:spacing w:before="80" w:after="60"/>
      <w:jc w:val="center"/>
      <w:outlineLvl w:val="3"/>
    </w:pPr>
    <w:rPr>
      <w:rFonts w:ascii="Arial" w:hAnsi="Arial"/>
      <w:b/>
      <w:smallCaps/>
    </w:rPr>
  </w:style>
  <w:style w:type="paragraph" w:styleId="Titolo5">
    <w:name w:val="heading 5"/>
    <w:aliases w:val="H5,h5,heading 5,Numbered Sub-list,Appendix1,tit5,MR liv. 5,L1 Heading 5,5,l5,Livello 5,struct5,Appendix A  Heading 5,Paspastyle 5,FAQ Question,t5,Ref Heading 2,rh2,Second Subheading,Ref Heading 21,rh21,H51,h51,Second Subheading1,Ref Heading 22"/>
    <w:basedOn w:val="Normale"/>
    <w:next w:val="Normale"/>
    <w:qFormat/>
    <w:rsid w:val="00C316FF"/>
    <w:pPr>
      <w:keepNext/>
      <w:spacing w:before="20" w:after="20"/>
      <w:jc w:val="center"/>
      <w:outlineLvl w:val="4"/>
    </w:pPr>
    <w:rPr>
      <w:rFonts w:ascii="Arial" w:hAnsi="Arial"/>
      <w:b/>
      <w:i/>
      <w:color w:val="000000"/>
      <w:sz w:val="16"/>
    </w:rPr>
  </w:style>
  <w:style w:type="paragraph" w:styleId="Titolo6">
    <w:name w:val="heading 6"/>
    <w:aliases w:val="H6,Appendix 2,L1 Heading 6,6,Ref Heading 3,rh3,h6,Third Subheading,Ref Heading 31,rh31,Ref Heading 32,rh32,h61,Third Subheading1,Ref Heading 33,rh33,Ref Heading 34,rh34,h62,Third Subheading2,Ref Heading 35,rh35,Ref Heading 36,rh36"/>
    <w:basedOn w:val="Normale"/>
    <w:next w:val="Normale"/>
    <w:qFormat/>
    <w:rsid w:val="00C316FF"/>
    <w:pPr>
      <w:keepNext/>
      <w:spacing w:before="120"/>
      <w:jc w:val="both"/>
      <w:outlineLvl w:val="5"/>
    </w:pPr>
    <w:rPr>
      <w:rFonts w:ascii="Arial" w:hAnsi="Arial"/>
      <w:b/>
      <w:i/>
    </w:rPr>
  </w:style>
  <w:style w:type="paragraph" w:styleId="Titolo7">
    <w:name w:val="heading 7"/>
    <w:aliases w:val="L1 Heading 7,Figure,App Heading1,ASAPHeading 7,ITT t7,PA Appendix Major,L7,sottopar11111,L71,ASAPHeading 71,sottopar111111,App Heading11,L72,ASAPHeading 72,sottopar111112,App Heading12,L73,ASAPHeading 73,L74,ASAPHeading 74,sottopar111113,L75"/>
    <w:basedOn w:val="Normale"/>
    <w:next w:val="Normale"/>
    <w:qFormat/>
    <w:rsid w:val="00C316FF"/>
    <w:pPr>
      <w:spacing w:before="240" w:after="60"/>
      <w:jc w:val="both"/>
      <w:outlineLvl w:val="6"/>
    </w:pPr>
    <w:rPr>
      <w:rFonts w:ascii="Arial" w:hAnsi="Arial"/>
    </w:rPr>
  </w:style>
  <w:style w:type="paragraph" w:styleId="Titolo8">
    <w:name w:val="heading 8"/>
    <w:aliases w:val="L1 Heading 8"/>
    <w:basedOn w:val="Normale"/>
    <w:next w:val="Normale"/>
    <w:qFormat/>
    <w:rsid w:val="00C316FF"/>
    <w:pPr>
      <w:spacing w:before="240" w:after="60"/>
      <w:jc w:val="both"/>
      <w:outlineLvl w:val="7"/>
    </w:pPr>
    <w:rPr>
      <w:rFonts w:ascii="Arial" w:hAnsi="Arial"/>
      <w:i/>
    </w:rPr>
  </w:style>
  <w:style w:type="paragraph" w:styleId="Titolo9">
    <w:name w:val="heading 9"/>
    <w:aliases w:val="Appendix,App Heading,L1 Heading 9"/>
    <w:basedOn w:val="Normale"/>
    <w:next w:val="Normale"/>
    <w:qFormat/>
    <w:rsid w:val="00C316FF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C316FF"/>
    <w:rPr>
      <w:b/>
      <w:bCs/>
    </w:rPr>
  </w:style>
  <w:style w:type="paragraph" w:styleId="NormaleWeb">
    <w:name w:val="Normal (Web)"/>
    <w:basedOn w:val="Normale"/>
    <w:uiPriority w:val="99"/>
    <w:semiHidden/>
    <w:rsid w:val="00C316FF"/>
    <w:pPr>
      <w:spacing w:before="75" w:after="75"/>
    </w:pPr>
  </w:style>
  <w:style w:type="character" w:styleId="Collegamentoipertestuale">
    <w:name w:val="Hyperlink"/>
    <w:semiHidden/>
    <w:rsid w:val="00C316FF"/>
    <w:rPr>
      <w:color w:val="0000FF"/>
      <w:u w:val="single"/>
    </w:rPr>
  </w:style>
  <w:style w:type="paragraph" w:styleId="Intestazione">
    <w:name w:val="header"/>
    <w:aliases w:val="form,form1,hd"/>
    <w:basedOn w:val="Normale"/>
    <w:link w:val="IntestazioneCarattere"/>
    <w:semiHidden/>
    <w:rsid w:val="00C316FF"/>
    <w:pPr>
      <w:tabs>
        <w:tab w:val="center" w:pos="4819"/>
        <w:tab w:val="right" w:pos="9638"/>
      </w:tabs>
      <w:jc w:val="both"/>
    </w:pPr>
    <w:rPr>
      <w:rFonts w:ascii="Arial" w:hAnsi="Arial"/>
      <w:sz w:val="16"/>
    </w:rPr>
  </w:style>
  <w:style w:type="paragraph" w:customStyle="1" w:styleId="Codificato">
    <w:name w:val="Codificato"/>
    <w:basedOn w:val="Normale"/>
    <w:rsid w:val="00C316FF"/>
    <w:pPr>
      <w:spacing w:before="120" w:after="120"/>
      <w:jc w:val="both"/>
    </w:pPr>
    <w:rPr>
      <w:rFonts w:ascii="Arial" w:hAnsi="Arial"/>
      <w:b/>
      <w:kern w:val="2"/>
    </w:rPr>
  </w:style>
  <w:style w:type="paragraph" w:styleId="Pidipagina">
    <w:name w:val="footer"/>
    <w:basedOn w:val="Normale"/>
    <w:semiHidden/>
    <w:rsid w:val="00C316FF"/>
    <w:pPr>
      <w:tabs>
        <w:tab w:val="center" w:pos="4819"/>
        <w:tab w:val="right" w:pos="9638"/>
      </w:tabs>
      <w:spacing w:before="40"/>
      <w:jc w:val="both"/>
    </w:pPr>
    <w:rPr>
      <w:rFonts w:ascii="Arial" w:hAnsi="Arial"/>
      <w:sz w:val="16"/>
    </w:rPr>
  </w:style>
  <w:style w:type="character" w:styleId="Numeropagina">
    <w:name w:val="page number"/>
    <w:semiHidden/>
    <w:rsid w:val="00C316FF"/>
    <w:rPr>
      <w:rFonts w:ascii="Arial" w:hAnsi="Arial"/>
      <w:color w:val="auto"/>
      <w:spacing w:val="0"/>
      <w:kern w:val="0"/>
      <w:position w:val="0"/>
      <w:sz w:val="20"/>
      <w:u w:val="none"/>
      <w:vertAlign w:val="baseline"/>
    </w:rPr>
  </w:style>
  <w:style w:type="paragraph" w:customStyle="1" w:styleId="Default">
    <w:name w:val="Default"/>
    <w:rsid w:val="00AA52C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Corpodeltesto3">
    <w:name w:val="Body Text 3"/>
    <w:basedOn w:val="Normale"/>
    <w:rsid w:val="00AA52CB"/>
    <w:pPr>
      <w:spacing w:after="120"/>
    </w:pPr>
    <w:rPr>
      <w:sz w:val="16"/>
      <w:szCs w:val="16"/>
    </w:rPr>
  </w:style>
  <w:style w:type="paragraph" w:customStyle="1" w:styleId="CM10">
    <w:name w:val="CM10"/>
    <w:basedOn w:val="Default"/>
    <w:next w:val="Default"/>
    <w:rsid w:val="00AA52CB"/>
    <w:pPr>
      <w:widowControl w:val="0"/>
      <w:spacing w:after="275"/>
    </w:pPr>
    <w:rPr>
      <w:rFonts w:ascii="Helvetica" w:hAnsi="Helvetica" w:cs="Helvetica"/>
      <w:color w:val="auto"/>
    </w:rPr>
  </w:style>
  <w:style w:type="paragraph" w:customStyle="1" w:styleId="CM2">
    <w:name w:val="CM2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4">
    <w:name w:val="CM4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5">
    <w:name w:val="CM5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6">
    <w:name w:val="CM6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customStyle="1" w:styleId="CM7">
    <w:name w:val="CM7"/>
    <w:basedOn w:val="Default"/>
    <w:next w:val="Default"/>
    <w:rsid w:val="00AA52CB"/>
    <w:pPr>
      <w:widowControl w:val="0"/>
      <w:spacing w:line="276" w:lineRule="atLeast"/>
    </w:pPr>
    <w:rPr>
      <w:rFonts w:ascii="Helvetica" w:hAnsi="Helvetica" w:cs="Helvetica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E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C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178E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178E"/>
    <w:rPr>
      <w:rFonts w:ascii="Calibri" w:eastAsia="Calibri" w:hAnsi="Calibri"/>
      <w:lang w:eastAsia="en-US"/>
    </w:rPr>
  </w:style>
  <w:style w:type="paragraph" w:styleId="Paragrafoelenco">
    <w:name w:val="List Paragraph"/>
    <w:basedOn w:val="Normale"/>
    <w:next w:val="Normale"/>
    <w:uiPriority w:val="34"/>
    <w:qFormat/>
    <w:rsid w:val="00C3178E"/>
    <w:pPr>
      <w:autoSpaceDN w:val="0"/>
      <w:spacing w:before="120"/>
      <w:ind w:left="720"/>
      <w:contextualSpacing/>
      <w:jc w:val="both"/>
    </w:pPr>
    <w:rPr>
      <w:rFonts w:ascii="Arial" w:hAnsi="Arial"/>
    </w:rPr>
  </w:style>
  <w:style w:type="character" w:styleId="Rimandonotaapidipagina">
    <w:name w:val="footnote reference"/>
    <w:uiPriority w:val="99"/>
    <w:semiHidden/>
    <w:unhideWhenUsed/>
    <w:rsid w:val="00C3178E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63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63C2"/>
  </w:style>
  <w:style w:type="paragraph" w:customStyle="1" w:styleId="Standard">
    <w:name w:val="Standard"/>
    <w:rsid w:val="00454B9F"/>
    <w:pPr>
      <w:suppressAutoHyphens/>
      <w:autoSpaceDN w:val="0"/>
      <w:textAlignment w:val="baseline"/>
    </w:pPr>
    <w:rPr>
      <w:rFonts w:ascii="Arial" w:hAnsi="Arial" w:cs="Arial"/>
      <w:bCs/>
      <w:kern w:val="3"/>
      <w:lang w:eastAsia="zh-CN"/>
    </w:rPr>
  </w:style>
  <w:style w:type="character" w:customStyle="1" w:styleId="StrongEmphasis">
    <w:name w:val="Strong Emphasis"/>
    <w:rsid w:val="00454B9F"/>
    <w:rPr>
      <w:b/>
      <w:bCs/>
    </w:rPr>
  </w:style>
  <w:style w:type="paragraph" w:customStyle="1" w:styleId="Corpo">
    <w:name w:val="Corpo"/>
    <w:rsid w:val="00C93F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textexposedshow">
    <w:name w:val="text_exposed_show"/>
    <w:rsid w:val="00501EEE"/>
  </w:style>
  <w:style w:type="character" w:customStyle="1" w:styleId="IntestazioneCarattere">
    <w:name w:val="Intestazione Carattere"/>
    <w:aliases w:val="form Carattere,form1 Carattere,hd Carattere"/>
    <w:basedOn w:val="Carpredefinitoparagrafo"/>
    <w:link w:val="Intestazione"/>
    <w:semiHidden/>
    <w:rsid w:val="00545816"/>
    <w:rPr>
      <w:rFonts w:ascii="Arial" w:hAnsi="Arial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57B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ginesio.sinp.net" TargetMode="External"/><Relationship Id="rId7" Type="http://schemas.openxmlformats.org/officeDocument/2006/relationships/image" Target="media/image5.jpeg"/><Relationship Id="rId2" Type="http://schemas.openxmlformats.org/officeDocument/2006/relationships/hyperlink" Target="mailto:comune@sanginesio.sinp.net" TargetMode="External"/><Relationship Id="rId1" Type="http://schemas.openxmlformats.org/officeDocument/2006/relationships/hyperlink" Target="mailto:comune.sanginesio.mc@legalmail.it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AA42B-8723-43DC-800C-0702FD7B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La diffusione dell'agricoltura biologica è un obiettivo prioritario della Politica Agricola Comunitaria (PAC)</vt:lpstr>
    </vt:vector>
  </TitlesOfParts>
  <Company>Comune di San Ginesio</Company>
  <LinksUpToDate>false</LinksUpToDate>
  <CharactersWithSpaces>3714</CharactersWithSpaces>
  <SharedDoc>false</SharedDoc>
  <HLinks>
    <vt:vector size="18" baseType="variant">
      <vt:variant>
        <vt:i4>8257650</vt:i4>
      </vt:variant>
      <vt:variant>
        <vt:i4>6</vt:i4>
      </vt:variant>
      <vt:variant>
        <vt:i4>0</vt:i4>
      </vt:variant>
      <vt:variant>
        <vt:i4>5</vt:i4>
      </vt:variant>
      <vt:variant>
        <vt:lpwstr>http://www.sanginesio.sinp.net/</vt:lpwstr>
      </vt:variant>
      <vt:variant>
        <vt:lpwstr/>
      </vt:variant>
      <vt:variant>
        <vt:i4>6291476</vt:i4>
      </vt:variant>
      <vt:variant>
        <vt:i4>3</vt:i4>
      </vt:variant>
      <vt:variant>
        <vt:i4>0</vt:i4>
      </vt:variant>
      <vt:variant>
        <vt:i4>5</vt:i4>
      </vt:variant>
      <vt:variant>
        <vt:lpwstr>mailto:comune@sanginesio.sinp.net</vt:lpwstr>
      </vt:variant>
      <vt:variant>
        <vt:lpwstr/>
      </vt:variant>
      <vt:variant>
        <vt:i4>3080195</vt:i4>
      </vt:variant>
      <vt:variant>
        <vt:i4>0</vt:i4>
      </vt:variant>
      <vt:variant>
        <vt:i4>0</vt:i4>
      </vt:variant>
      <vt:variant>
        <vt:i4>5</vt:i4>
      </vt:variant>
      <vt:variant>
        <vt:lpwstr>mailto:comune.sanginesio.mc@legalmail.it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La diffusione dell'agricoltura biologica è un obiettivo prioritario della Politica Agricola Comunitaria (PAC)</dc:title>
  <dc:creator>Ufficio Terremoto</dc:creator>
  <cp:lastModifiedBy>Sira Sbarra</cp:lastModifiedBy>
  <cp:revision>153</cp:revision>
  <cp:lastPrinted>2018-06-19T07:24:00Z</cp:lastPrinted>
  <dcterms:created xsi:type="dcterms:W3CDTF">2016-12-01T14:55:00Z</dcterms:created>
  <dcterms:modified xsi:type="dcterms:W3CDTF">2018-09-04T06:50:00Z</dcterms:modified>
</cp:coreProperties>
</file>