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C7" w:rsidRDefault="00B474C7">
      <w:pPr>
        <w:pStyle w:val="Testonormale"/>
        <w:jc w:val="center"/>
        <w:rPr>
          <w:rFonts w:ascii="Calibri" w:hAnsi="Calibri"/>
          <w:sz w:val="19"/>
          <w:szCs w:val="22"/>
        </w:rPr>
      </w:pPr>
      <w:bookmarkStart w:id="0" w:name="_GoBack"/>
      <w:bookmarkEnd w:id="0"/>
    </w:p>
    <w:p w:rsidR="00B474C7" w:rsidRDefault="008C6D38">
      <w:pPr>
        <w:pStyle w:val="Testonormal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Allegato a delibera G.C. di pari oggetto del 30/4/2020</w:t>
      </w:r>
    </w:p>
    <w:p w:rsidR="00B474C7" w:rsidRDefault="00B474C7">
      <w:pPr>
        <w:pStyle w:val="Testonormale"/>
        <w:rPr>
          <w:rFonts w:ascii="Calibri" w:hAnsi="Calibri"/>
          <w:sz w:val="19"/>
          <w:szCs w:val="22"/>
        </w:rPr>
      </w:pPr>
    </w:p>
    <w:p w:rsidR="00B474C7" w:rsidRDefault="008C6D38">
      <w:pPr>
        <w:pStyle w:val="Testonormale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Progetto</w:t>
      </w:r>
    </w:p>
    <w:p w:rsidR="00B474C7" w:rsidRDefault="008C6D38">
      <w:pPr>
        <w:pStyle w:val="Testonormale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>
        <w:rPr>
          <w:rFonts w:asciiTheme="minorHAnsi" w:hAnsiTheme="minorHAnsi" w:cstheme="minorHAnsi"/>
          <w:b/>
          <w:smallCaps/>
          <w:sz w:val="28"/>
          <w:szCs w:val="28"/>
        </w:rPr>
        <w:t>San Ginesio: Rinascita Digitale</w:t>
      </w:r>
    </w:p>
    <w:p w:rsidR="00B474C7" w:rsidRDefault="008C6D38">
      <w:pPr>
        <w:pStyle w:val="Testonormale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Raccontare il passato attraverso il futuro per far vivere a cittadini e turisti il miglior presente possibile</w:t>
      </w:r>
    </w:p>
    <w:p w:rsidR="00B474C7" w:rsidRDefault="00B474C7">
      <w:pPr>
        <w:pStyle w:val="Testonormale"/>
        <w:jc w:val="both"/>
        <w:rPr>
          <w:rFonts w:ascii="Calibri" w:hAnsi="Calibri"/>
          <w:sz w:val="22"/>
          <w:szCs w:val="22"/>
        </w:rPr>
      </w:pPr>
    </w:p>
    <w:p w:rsidR="00B474C7" w:rsidRDefault="008C6D38">
      <w:pPr>
        <w:pStyle w:val="Paragrafoelenco"/>
        <w:numPr>
          <w:ilvl w:val="0"/>
          <w:numId w:val="2"/>
        </w:numPr>
      </w:pPr>
      <w:r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IDEA/OBIETTIVO </w:t>
      </w:r>
    </w:p>
    <w:p w:rsidR="00B474C7" w:rsidRDefault="008C6D38">
      <w:pPr>
        <w:spacing w:after="0"/>
        <w:jc w:val="both"/>
      </w:pPr>
      <w:r>
        <w:rPr>
          <w:rFonts w:asciiTheme="minorHAnsi" w:eastAsia="Times New Roman" w:hAnsiTheme="minorHAnsi" w:cstheme="minorHAnsi"/>
          <w:lang w:eastAsia="it-IT"/>
        </w:rPr>
        <w:t xml:space="preserve">Realizzare un modo diverso di fruire dei numerosi beni culturali presenti sul territorio comunale: San Ginesio deve essere pronta a rilanciare il </w:t>
      </w:r>
      <w:r>
        <w:rPr>
          <w:rFonts w:asciiTheme="minorHAnsi" w:eastAsia="Times New Roman" w:hAnsiTheme="minorHAnsi" w:cstheme="minorHAnsi"/>
          <w:b/>
          <w:bCs/>
          <w:lang w:eastAsia="it-IT"/>
        </w:rPr>
        <w:t xml:space="preserve">futuro </w:t>
      </w:r>
      <w:r>
        <w:rPr>
          <w:rFonts w:asciiTheme="minorHAnsi" w:eastAsia="Times New Roman" w:hAnsiTheme="minorHAnsi" w:cstheme="minorHAnsi"/>
          <w:lang w:eastAsia="it-IT"/>
        </w:rPr>
        <w:t xml:space="preserve">con nuove </w:t>
      </w:r>
      <w:r>
        <w:rPr>
          <w:rFonts w:asciiTheme="minorHAnsi" w:eastAsia="Times New Roman" w:hAnsiTheme="minorHAnsi" w:cstheme="minorHAnsi"/>
          <w:b/>
          <w:bCs/>
          <w:lang w:eastAsia="it-IT"/>
        </w:rPr>
        <w:t xml:space="preserve">idee, </w:t>
      </w:r>
      <w:r>
        <w:rPr>
          <w:rFonts w:asciiTheme="minorHAnsi" w:eastAsia="Times New Roman" w:hAnsiTheme="minorHAnsi" w:cstheme="minorHAnsi"/>
          <w:lang w:eastAsia="it-IT"/>
        </w:rPr>
        <w:t xml:space="preserve">per superare le recenti problematiche arrivate con il </w:t>
      </w:r>
      <w:r>
        <w:rPr>
          <w:rFonts w:asciiTheme="minorHAnsi" w:eastAsia="Times New Roman" w:hAnsiTheme="minorHAnsi" w:cstheme="minorHAnsi"/>
          <w:b/>
          <w:bCs/>
          <w:lang w:eastAsia="it-IT"/>
        </w:rPr>
        <w:t xml:space="preserve">terremoto </w:t>
      </w:r>
      <w:r>
        <w:rPr>
          <w:rFonts w:asciiTheme="minorHAnsi" w:eastAsia="Times New Roman" w:hAnsiTheme="minorHAnsi" w:cstheme="minorHAnsi"/>
          <w:lang w:eastAsia="it-IT"/>
        </w:rPr>
        <w:t xml:space="preserve">e con l’emergenza </w:t>
      </w:r>
      <w:r>
        <w:rPr>
          <w:rFonts w:asciiTheme="minorHAnsi" w:eastAsia="Times New Roman" w:hAnsiTheme="minorHAnsi" w:cstheme="minorHAnsi"/>
          <w:b/>
          <w:bCs/>
          <w:lang w:eastAsia="it-IT"/>
        </w:rPr>
        <w:t>Covid</w:t>
      </w:r>
      <w:r>
        <w:rPr>
          <w:rFonts w:asciiTheme="minorHAnsi" w:eastAsia="Times New Roman" w:hAnsiTheme="minorHAnsi" w:cstheme="minorHAnsi"/>
          <w:b/>
          <w:bCs/>
          <w:lang w:eastAsia="it-IT"/>
        </w:rPr>
        <w:t>-19</w:t>
      </w:r>
      <w:r>
        <w:rPr>
          <w:rFonts w:asciiTheme="minorHAnsi" w:eastAsia="Times New Roman" w:hAnsiTheme="minorHAnsi" w:cstheme="minorHAnsi"/>
          <w:lang w:eastAsia="it-IT"/>
        </w:rPr>
        <w:t xml:space="preserve">. </w:t>
      </w:r>
      <w:r>
        <w:rPr>
          <w:rFonts w:asciiTheme="minorHAnsi" w:eastAsia="Times New Roman" w:hAnsiTheme="minorHAnsi" w:cstheme="minorHAnsi"/>
          <w:b/>
          <w:lang w:eastAsia="it-IT"/>
        </w:rPr>
        <w:t xml:space="preserve">I </w:t>
      </w:r>
      <w:r>
        <w:rPr>
          <w:rFonts w:asciiTheme="minorHAnsi" w:eastAsia="Times New Roman" w:hAnsiTheme="minorHAnsi" w:cstheme="minorHAnsi"/>
          <w:b/>
          <w:bCs/>
          <w:lang w:eastAsia="it-IT"/>
        </w:rPr>
        <w:t xml:space="preserve">dispositivi mobili </w:t>
      </w:r>
      <w:r>
        <w:rPr>
          <w:rFonts w:asciiTheme="minorHAnsi" w:eastAsia="Times New Roman" w:hAnsiTheme="minorHAnsi" w:cstheme="minorHAnsi"/>
          <w:b/>
          <w:lang w:eastAsia="it-IT"/>
        </w:rPr>
        <w:t xml:space="preserve">e il </w:t>
      </w:r>
      <w:r>
        <w:rPr>
          <w:rFonts w:asciiTheme="minorHAnsi" w:eastAsia="Times New Roman" w:hAnsiTheme="minorHAnsi" w:cstheme="minorHAnsi"/>
          <w:b/>
          <w:bCs/>
          <w:lang w:eastAsia="it-IT"/>
        </w:rPr>
        <w:t xml:space="preserve">digitale </w:t>
      </w:r>
      <w:r>
        <w:rPr>
          <w:rFonts w:asciiTheme="minorHAnsi" w:eastAsia="Times New Roman" w:hAnsiTheme="minorHAnsi" w:cstheme="minorHAnsi"/>
          <w:b/>
          <w:lang w:eastAsia="it-IT"/>
        </w:rPr>
        <w:t>oggi sono un’opportunità per cogliere i turisti</w:t>
      </w:r>
      <w:r>
        <w:rPr>
          <w:rFonts w:asciiTheme="minorHAnsi" w:eastAsia="Times New Roman" w:hAnsiTheme="minorHAnsi" w:cstheme="minorHAnsi"/>
          <w:lang w:eastAsia="it-IT"/>
        </w:rPr>
        <w:t xml:space="preserve">, </w:t>
      </w:r>
      <w:r>
        <w:rPr>
          <w:rFonts w:asciiTheme="minorHAnsi" w:eastAsia="Times New Roman" w:hAnsiTheme="minorHAnsi" w:cstheme="minorHAnsi"/>
          <w:b/>
          <w:lang w:eastAsia="it-IT"/>
        </w:rPr>
        <w:t xml:space="preserve">condividere con i cittadini il patrimonio culturale e per promuovere </w:t>
      </w:r>
      <w:r>
        <w:rPr>
          <w:rFonts w:asciiTheme="minorHAnsi" w:eastAsia="Times New Roman" w:hAnsiTheme="minorHAnsi" w:cstheme="minorHAnsi"/>
          <w:b/>
          <w:bCs/>
          <w:lang w:eastAsia="it-IT"/>
        </w:rPr>
        <w:t xml:space="preserve">San Ginesio </w:t>
      </w:r>
      <w:r>
        <w:rPr>
          <w:rFonts w:asciiTheme="minorHAnsi" w:eastAsia="Times New Roman" w:hAnsiTheme="minorHAnsi" w:cstheme="minorHAnsi"/>
          <w:b/>
          <w:lang w:eastAsia="it-IT"/>
        </w:rPr>
        <w:t>a un pubblico molto ampio e diversificato.</w:t>
      </w:r>
      <w:r>
        <w:rPr>
          <w:rFonts w:asciiTheme="minorHAnsi" w:eastAsia="Times New Roman" w:hAnsiTheme="minorHAnsi" w:cstheme="minorHAnsi"/>
          <w:lang w:eastAsia="it-IT"/>
        </w:rPr>
        <w:t xml:space="preserve"> In questo modo </w:t>
      </w:r>
      <w:r>
        <w:rPr>
          <w:rFonts w:asciiTheme="minorHAnsi" w:eastAsia="Times New Roman" w:hAnsiTheme="minorHAnsi" w:cstheme="minorHAnsi"/>
          <w:b/>
          <w:lang w:eastAsia="it-IT"/>
        </w:rPr>
        <w:t>l’utente-visitatore</w:t>
      </w:r>
      <w:r>
        <w:rPr>
          <w:rFonts w:asciiTheme="minorHAnsi" w:eastAsia="Times New Roman" w:hAnsiTheme="minorHAnsi" w:cstheme="minorHAnsi"/>
          <w:lang w:eastAsia="it-IT"/>
        </w:rPr>
        <w:t>, che sia</w:t>
      </w:r>
      <w:r>
        <w:rPr>
          <w:rFonts w:asciiTheme="minorHAnsi" w:eastAsia="Times New Roman" w:hAnsiTheme="minorHAnsi" w:cstheme="minorHAnsi"/>
          <w:lang w:eastAsia="it-IT"/>
        </w:rPr>
        <w:t xml:space="preserve"> un turista o un cittadino, attraverso il presente progetto smette di essere un passivo fruitore di tecnologia e ne diventa protagonista, scegliendo come e quando approfondire il ricco parco di contenuti multimediali presenti, sia in presenza sul posto sia</w:t>
      </w:r>
      <w:r>
        <w:rPr>
          <w:rFonts w:asciiTheme="minorHAnsi" w:eastAsia="Times New Roman" w:hAnsiTheme="minorHAnsi" w:cstheme="minorHAnsi"/>
          <w:lang w:eastAsia="it-IT"/>
        </w:rPr>
        <w:t xml:space="preserve"> da casa.</w:t>
      </w:r>
    </w:p>
    <w:p w:rsidR="00B474C7" w:rsidRDefault="00B474C7">
      <w:pPr>
        <w:spacing w:after="0"/>
        <w:jc w:val="both"/>
        <w:rPr>
          <w:rFonts w:asciiTheme="minorHAnsi" w:eastAsia="Times New Roman" w:hAnsiTheme="minorHAnsi" w:cstheme="minorHAnsi"/>
          <w:sz w:val="19"/>
          <w:lang w:eastAsia="it-IT"/>
        </w:rPr>
      </w:pPr>
    </w:p>
    <w:p w:rsidR="00B474C7" w:rsidRDefault="008C6D38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b/>
          <w:color w:val="404040" w:themeColor="text1" w:themeTint="BF"/>
        </w:rPr>
      </w:pPr>
      <w:r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CONTESTO DI RIFERIMENTO</w:t>
      </w:r>
    </w:p>
    <w:p w:rsidR="00B474C7" w:rsidRDefault="008C6D38">
      <w:pPr>
        <w:spacing w:after="0"/>
        <w:jc w:val="both"/>
      </w:pPr>
      <w:r>
        <w:rPr>
          <w:rFonts w:eastAsia="Times New Roman" w:cstheme="minorHAnsi"/>
          <w:lang w:eastAsia="it-IT"/>
        </w:rPr>
        <w:t xml:space="preserve">Nel percorso di ritorno alla normalità, dopo un regime di </w:t>
      </w:r>
      <w:proofErr w:type="spellStart"/>
      <w:r>
        <w:rPr>
          <w:rFonts w:eastAsia="Times New Roman" w:cstheme="minorHAnsi"/>
          <w:b/>
          <w:bCs/>
          <w:lang w:eastAsia="it-IT"/>
        </w:rPr>
        <w:t>lockdown</w:t>
      </w:r>
      <w:proofErr w:type="spellEnd"/>
      <w:r>
        <w:rPr>
          <w:rFonts w:eastAsia="Times New Roman" w:cstheme="minorHAnsi"/>
          <w:b/>
          <w:bCs/>
          <w:lang w:eastAsia="it-IT"/>
        </w:rPr>
        <w:t xml:space="preserve"> </w:t>
      </w:r>
      <w:r>
        <w:rPr>
          <w:rFonts w:eastAsia="Times New Roman" w:cstheme="minorHAnsi"/>
          <w:lang w:eastAsia="it-IT"/>
        </w:rPr>
        <w:t xml:space="preserve">mai vissuto prima, la riapertura degli eventi e della fruizione della cultura sembra essere destinata ad avere una lenta e progressiva possibilità di </w:t>
      </w:r>
      <w:r>
        <w:rPr>
          <w:rFonts w:eastAsia="Times New Roman" w:cstheme="minorHAnsi"/>
          <w:b/>
          <w:bCs/>
          <w:lang w:eastAsia="it-IT"/>
        </w:rPr>
        <w:t>riat</w:t>
      </w:r>
      <w:r>
        <w:rPr>
          <w:rFonts w:eastAsia="Times New Roman" w:cstheme="minorHAnsi"/>
          <w:b/>
          <w:bCs/>
          <w:lang w:eastAsia="it-IT"/>
        </w:rPr>
        <w:t>tivazione</w:t>
      </w:r>
      <w:r>
        <w:rPr>
          <w:rFonts w:eastAsia="Times New Roman" w:cstheme="minorHAnsi"/>
          <w:lang w:eastAsia="it-IT"/>
        </w:rPr>
        <w:t xml:space="preserve">. Per non rimanere fermi al palo e rilanciare una proposta culturale adeguata alla situazione, si vorrà proporre un utilizzo intelligente della tecnologia per richiamare </w:t>
      </w:r>
      <w:r>
        <w:rPr>
          <w:rFonts w:eastAsia="Times New Roman" w:cstheme="minorHAnsi"/>
          <w:b/>
          <w:bCs/>
          <w:lang w:eastAsia="it-IT"/>
        </w:rPr>
        <w:t xml:space="preserve">nuovi pubblici </w:t>
      </w:r>
      <w:r>
        <w:rPr>
          <w:rFonts w:eastAsia="Times New Roman" w:cstheme="minorHAnsi"/>
          <w:lang w:eastAsia="it-IT"/>
        </w:rPr>
        <w:t xml:space="preserve">e </w:t>
      </w:r>
      <w:r>
        <w:rPr>
          <w:rFonts w:eastAsia="Times New Roman" w:cstheme="minorHAnsi"/>
          <w:i/>
          <w:iCs/>
          <w:lang w:eastAsia="it-IT"/>
        </w:rPr>
        <w:t xml:space="preserve">“coccolare” </w:t>
      </w:r>
      <w:r>
        <w:rPr>
          <w:rFonts w:eastAsia="Times New Roman" w:cstheme="minorHAnsi"/>
          <w:lang w:eastAsia="it-IT"/>
        </w:rPr>
        <w:t xml:space="preserve">i turisti di passaggio nel </w:t>
      </w:r>
      <w:r>
        <w:rPr>
          <w:rFonts w:eastAsia="Times New Roman" w:cstheme="minorHAnsi"/>
          <w:b/>
          <w:bCs/>
          <w:lang w:eastAsia="it-IT"/>
        </w:rPr>
        <w:t>borgo</w:t>
      </w:r>
      <w:r>
        <w:rPr>
          <w:rFonts w:eastAsia="Times New Roman" w:cstheme="minorHAnsi"/>
          <w:lang w:eastAsia="it-IT"/>
        </w:rPr>
        <w:t>.</w:t>
      </w:r>
    </w:p>
    <w:p w:rsidR="00B474C7" w:rsidRDefault="00B474C7">
      <w:pPr>
        <w:spacing w:after="0" w:line="240" w:lineRule="auto"/>
        <w:rPr>
          <w:rFonts w:asciiTheme="minorHAnsi" w:eastAsia="Times New Roman" w:hAnsiTheme="minorHAnsi" w:cstheme="minorHAnsi"/>
          <w:sz w:val="19"/>
          <w:lang w:eastAsia="it-IT"/>
        </w:rPr>
      </w:pPr>
    </w:p>
    <w:p w:rsidR="00B474C7" w:rsidRDefault="008C6D38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b/>
          <w:color w:val="404040" w:themeColor="text1" w:themeTint="BF"/>
        </w:rPr>
      </w:pPr>
      <w:r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AZIONI/STRUME</w:t>
      </w:r>
      <w:r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NTI</w:t>
      </w:r>
    </w:p>
    <w:p w:rsidR="00B474C7" w:rsidRDefault="008C6D38">
      <w:pPr>
        <w:spacing w:after="0"/>
      </w:pPr>
      <w:r>
        <w:rPr>
          <w:rFonts w:eastAsia="Times New Roman" w:cstheme="minorHAnsi"/>
          <w:lang w:eastAsia="it-IT"/>
        </w:rPr>
        <w:t xml:space="preserve">Si potranno realizzare diverse proposte, differenziate per tipologia di </w:t>
      </w:r>
      <w:r>
        <w:rPr>
          <w:rFonts w:eastAsia="Times New Roman" w:cstheme="minorHAnsi"/>
          <w:b/>
          <w:bCs/>
          <w:lang w:eastAsia="it-IT"/>
        </w:rPr>
        <w:t xml:space="preserve">destinatari </w:t>
      </w:r>
      <w:r>
        <w:rPr>
          <w:rFonts w:eastAsia="Times New Roman" w:cstheme="minorHAnsi"/>
          <w:bCs/>
          <w:lang w:eastAsia="it-IT"/>
        </w:rPr>
        <w:t xml:space="preserve">(più o meno giovani) </w:t>
      </w:r>
      <w:r>
        <w:rPr>
          <w:rFonts w:eastAsia="Times New Roman" w:cstheme="minorHAnsi"/>
          <w:lang w:eastAsia="it-IT"/>
        </w:rPr>
        <w:t xml:space="preserve">per </w:t>
      </w:r>
      <w:r>
        <w:rPr>
          <w:rFonts w:eastAsia="Times New Roman" w:cstheme="minorHAnsi"/>
          <w:b/>
          <w:lang w:eastAsia="it-IT"/>
        </w:rPr>
        <w:t xml:space="preserve">intercettare il maggior numero di </w:t>
      </w:r>
      <w:r>
        <w:rPr>
          <w:rFonts w:eastAsia="Times New Roman" w:cstheme="minorHAnsi"/>
          <w:b/>
          <w:bCs/>
          <w:lang w:eastAsia="it-IT"/>
        </w:rPr>
        <w:t xml:space="preserve">persone </w:t>
      </w:r>
      <w:r>
        <w:rPr>
          <w:rFonts w:eastAsia="Times New Roman" w:cstheme="minorHAnsi"/>
          <w:b/>
          <w:lang w:eastAsia="it-IT"/>
        </w:rPr>
        <w:t>possibili.</w:t>
      </w:r>
    </w:p>
    <w:p w:rsidR="00B474C7" w:rsidRDefault="00B474C7">
      <w:pPr>
        <w:spacing w:after="0" w:line="240" w:lineRule="auto"/>
        <w:rPr>
          <w:rFonts w:asciiTheme="minorHAnsi" w:eastAsia="Times New Roman" w:hAnsiTheme="minorHAnsi" w:cstheme="minorHAnsi"/>
          <w:sz w:val="11"/>
          <w:szCs w:val="12"/>
          <w:lang w:eastAsia="it-IT"/>
        </w:rPr>
      </w:pPr>
    </w:p>
    <w:p w:rsidR="00B474C7" w:rsidRDefault="008C6D38">
      <w:pPr>
        <w:pStyle w:val="Paragrafoelenco"/>
        <w:numPr>
          <w:ilvl w:val="0"/>
          <w:numId w:val="1"/>
        </w:numPr>
        <w:spacing w:line="276" w:lineRule="auto"/>
        <w:ind w:left="340" w:hanging="340"/>
        <w:jc w:val="both"/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SAN GINESIO DISCOVERY TOUR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è un sistema integrato per usufruire di contenuti video e audio creati per scoprire la storia dei luoghi e delle persone di San Ginesio. </w:t>
      </w:r>
    </w:p>
    <w:p w:rsidR="00B474C7" w:rsidRDefault="008C6D38">
      <w:pPr>
        <w:pStyle w:val="Paragrafoelenco"/>
        <w:spacing w:line="276" w:lineRule="auto"/>
        <w:ind w:left="340"/>
        <w:jc w:val="both"/>
      </w:pPr>
      <w:r>
        <w:rPr>
          <w:rFonts w:asciiTheme="minorHAnsi" w:hAnsiTheme="minorHAnsi" w:cstheme="minorHAnsi"/>
          <w:b/>
          <w:sz w:val="22"/>
          <w:szCs w:val="22"/>
        </w:rPr>
        <w:t>Verrà abbattuto</w:t>
      </w:r>
      <w:r>
        <w:rPr>
          <w:rFonts w:asciiTheme="minorHAnsi" w:hAnsiTheme="minorHAnsi" w:cstheme="minorHAnsi"/>
          <w:sz w:val="22"/>
          <w:szCs w:val="22"/>
        </w:rPr>
        <w:t xml:space="preserve"> il più possibile il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divario </w:t>
      </w:r>
      <w:r>
        <w:rPr>
          <w:rFonts w:asciiTheme="minorHAnsi" w:hAnsiTheme="minorHAnsi" w:cstheme="minorHAnsi"/>
          <w:sz w:val="22"/>
          <w:szCs w:val="22"/>
        </w:rPr>
        <w:t>tra analogico e digitale, promuovendo una serie di attività che permettano</w:t>
      </w:r>
      <w:r>
        <w:rPr>
          <w:rFonts w:asciiTheme="minorHAnsi" w:hAnsiTheme="minorHAnsi" w:cstheme="minorHAnsi"/>
          <w:sz w:val="22"/>
          <w:szCs w:val="22"/>
        </w:rPr>
        <w:t xml:space="preserve"> a chiunque passi da San Ginesio di usufruire di informazioni culturali aggiornate. </w:t>
      </w:r>
    </w:p>
    <w:p w:rsidR="00B474C7" w:rsidRDefault="008C6D38">
      <w:pPr>
        <w:pStyle w:val="Paragrafoelenco"/>
        <w:spacing w:line="276" w:lineRule="auto"/>
        <w:ind w:left="340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La proposta è dislocare nei principali luoghi della città una serie di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cartelli </w:t>
      </w:r>
      <w:r>
        <w:rPr>
          <w:rFonts w:asciiTheme="minorHAnsi" w:hAnsiTheme="minorHAnsi" w:cstheme="minorHAnsi"/>
          <w:sz w:val="22"/>
          <w:szCs w:val="22"/>
        </w:rPr>
        <w:t xml:space="preserve">che pubblicizzino la possibilità di avere materiale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consultabile online </w:t>
      </w:r>
      <w:r>
        <w:rPr>
          <w:rFonts w:asciiTheme="minorHAnsi" w:hAnsiTheme="minorHAnsi" w:cstheme="minorHAnsi"/>
          <w:sz w:val="22"/>
          <w:szCs w:val="22"/>
        </w:rPr>
        <w:t xml:space="preserve">attraverso: </w:t>
      </w:r>
    </w:p>
    <w:p w:rsidR="00B474C7" w:rsidRDefault="008C6D38">
      <w:pPr>
        <w:pStyle w:val="Paragrafoelenco"/>
        <w:spacing w:line="276" w:lineRule="auto"/>
        <w:ind w:left="340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• una </w:t>
      </w:r>
      <w:r>
        <w:rPr>
          <w:rFonts w:asciiTheme="minorHAnsi" w:hAnsiTheme="minorHAnsi" w:cstheme="minorHAnsi"/>
          <w:sz w:val="22"/>
          <w:szCs w:val="22"/>
        </w:rPr>
        <w:t xml:space="preserve">serie di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QR code </w:t>
      </w:r>
      <w:r>
        <w:rPr>
          <w:rFonts w:asciiTheme="minorHAnsi" w:hAnsiTheme="minorHAnsi" w:cstheme="minorHAnsi"/>
          <w:sz w:val="22"/>
          <w:szCs w:val="22"/>
        </w:rPr>
        <w:t xml:space="preserve">che inquadrati rimandino a un canale </w:t>
      </w:r>
      <w:proofErr w:type="spellStart"/>
      <w:r>
        <w:rPr>
          <w:rFonts w:asciiTheme="minorHAnsi" w:hAnsiTheme="minorHAnsi" w:cstheme="minorHAnsi"/>
          <w:sz w:val="22"/>
          <w:szCs w:val="22"/>
        </w:rPr>
        <w:t>YouTube</w:t>
      </w:r>
      <w:proofErr w:type="spellEnd"/>
    </w:p>
    <w:p w:rsidR="00B474C7" w:rsidRDefault="008C6D38">
      <w:pPr>
        <w:pStyle w:val="Paragrafoelenco"/>
        <w:spacing w:line="276" w:lineRule="auto"/>
        <w:ind w:left="340"/>
        <w:jc w:val="both"/>
      </w:pPr>
      <w:r>
        <w:rPr>
          <w:rFonts w:asciiTheme="minorHAnsi" w:hAnsiTheme="minorHAnsi" w:cstheme="minorHAnsi"/>
          <w:sz w:val="22"/>
          <w:szCs w:val="22"/>
        </w:rPr>
        <w:t>• un’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app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da scaricare </w:t>
      </w:r>
      <w:r>
        <w:rPr>
          <w:rFonts w:asciiTheme="minorHAnsi" w:hAnsiTheme="minorHAnsi" w:cstheme="minorHAnsi"/>
          <w:sz w:val="22"/>
          <w:szCs w:val="22"/>
        </w:rPr>
        <w:t>per usufruire di tutti i materiali multimediali integrata da una serie di informazioni su San Ginesio e da un canale di notizie</w:t>
      </w:r>
    </w:p>
    <w:p w:rsidR="00B474C7" w:rsidRDefault="008C6D38">
      <w:pPr>
        <w:pStyle w:val="Paragrafoelenco"/>
        <w:spacing w:line="276" w:lineRule="auto"/>
        <w:ind w:left="340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• un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link testuale </w:t>
      </w:r>
      <w:r>
        <w:rPr>
          <w:rFonts w:asciiTheme="minorHAnsi" w:hAnsiTheme="minorHAnsi" w:cstheme="minorHAnsi"/>
          <w:sz w:val="22"/>
          <w:szCs w:val="22"/>
        </w:rPr>
        <w:t>per accedere direttamente</w:t>
      </w:r>
      <w:r>
        <w:rPr>
          <w:rFonts w:asciiTheme="minorHAnsi" w:hAnsiTheme="minorHAnsi" w:cstheme="minorHAnsi"/>
          <w:sz w:val="22"/>
          <w:szCs w:val="22"/>
        </w:rPr>
        <w:t xml:space="preserve"> al canale </w:t>
      </w:r>
      <w:proofErr w:type="spellStart"/>
      <w:r>
        <w:rPr>
          <w:rFonts w:asciiTheme="minorHAnsi" w:hAnsiTheme="minorHAnsi" w:cstheme="minorHAnsi"/>
          <w:sz w:val="22"/>
          <w:szCs w:val="22"/>
        </w:rPr>
        <w:t>YouTube</w:t>
      </w:r>
      <w:proofErr w:type="spellEnd"/>
    </w:p>
    <w:p w:rsidR="00B474C7" w:rsidRDefault="008C6D38">
      <w:pPr>
        <w:pStyle w:val="Paragrafoelenco"/>
        <w:spacing w:line="276" w:lineRule="auto"/>
        <w:ind w:left="340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• un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canale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Telegram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sempre attivo per consultare il materiale multimediale</w:t>
      </w:r>
    </w:p>
    <w:p w:rsidR="00B474C7" w:rsidRDefault="008C6D38">
      <w:pPr>
        <w:pStyle w:val="Paragrafoelenco"/>
        <w:spacing w:line="276" w:lineRule="auto"/>
        <w:ind w:left="340"/>
        <w:jc w:val="both"/>
      </w:pPr>
      <w:r>
        <w:rPr>
          <w:rFonts w:asciiTheme="minorHAnsi" w:hAnsiTheme="minorHAnsi" w:cstheme="minorHAnsi"/>
          <w:sz w:val="22"/>
          <w:szCs w:val="22"/>
        </w:rPr>
        <w:lastRenderedPageBreak/>
        <w:t>I contenuti multimediali, tramite audio o sottotitoli di eventuali video, verranno realizzati in italiano, inglese, cinese.</w:t>
      </w:r>
    </w:p>
    <w:p w:rsidR="00B474C7" w:rsidRDefault="00B474C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B474C7" w:rsidRDefault="008C6D38">
      <w:pPr>
        <w:spacing w:after="0"/>
        <w:ind w:left="340"/>
        <w:jc w:val="both"/>
      </w:pPr>
      <w:r>
        <w:rPr>
          <w:rFonts w:eastAsia="Times New Roman" w:cstheme="minorHAnsi"/>
          <w:lang w:eastAsia="it-IT"/>
        </w:rPr>
        <w:t xml:space="preserve">Sarà fondamentale </w:t>
      </w:r>
      <w:r>
        <w:rPr>
          <w:rFonts w:eastAsia="Times New Roman" w:cstheme="minorHAnsi"/>
          <w:b/>
          <w:bCs/>
          <w:lang w:eastAsia="it-IT"/>
        </w:rPr>
        <w:t xml:space="preserve">coinvolgere la comunità </w:t>
      </w:r>
      <w:r>
        <w:rPr>
          <w:rFonts w:eastAsia="Times New Roman" w:cstheme="minorHAnsi"/>
          <w:lang w:eastAsia="it-IT"/>
        </w:rPr>
        <w:t xml:space="preserve">nella costruzione della proposta, prevedendo la coproduzione di alcuni contenuti generali dell'applicazione insieme ai cittadini, specialmente quelli di domani. L’idea è di attivare un progetto anche all’interno delle </w:t>
      </w:r>
      <w:r>
        <w:rPr>
          <w:rFonts w:eastAsia="Times New Roman" w:cstheme="minorHAnsi"/>
          <w:b/>
          <w:bCs/>
          <w:lang w:eastAsia="it-IT"/>
        </w:rPr>
        <w:t>scuole</w:t>
      </w:r>
      <w:r>
        <w:rPr>
          <w:rFonts w:eastAsia="Times New Roman" w:cstheme="minorHAnsi"/>
          <w:lang w:eastAsia="it-IT"/>
        </w:rPr>
        <w:t xml:space="preserve">, coinvolgendo </w:t>
      </w:r>
      <w:r>
        <w:rPr>
          <w:rFonts w:eastAsia="Times New Roman" w:cstheme="minorHAnsi"/>
          <w:b/>
          <w:bCs/>
          <w:lang w:eastAsia="it-IT"/>
        </w:rPr>
        <w:t xml:space="preserve">insegnanti </w:t>
      </w:r>
      <w:r>
        <w:rPr>
          <w:rFonts w:eastAsia="Times New Roman" w:cstheme="minorHAnsi"/>
          <w:lang w:eastAsia="it-IT"/>
        </w:rPr>
        <w:t xml:space="preserve">e alunni nella valorizzazione del proprio </w:t>
      </w:r>
      <w:r>
        <w:rPr>
          <w:rFonts w:eastAsia="Times New Roman" w:cstheme="minorHAnsi"/>
          <w:b/>
          <w:bCs/>
          <w:lang w:eastAsia="it-IT"/>
        </w:rPr>
        <w:t xml:space="preserve">patrimonio </w:t>
      </w:r>
      <w:r>
        <w:rPr>
          <w:rFonts w:eastAsia="Times New Roman" w:cstheme="minorHAnsi"/>
          <w:lang w:eastAsia="it-IT"/>
        </w:rPr>
        <w:t>e nella creazione di contenuti culturali e multimediali. Altri contenuti potranno richiedere il coinvolgimento di singoli cittadini o associazioni locali, al fine di raccogliere</w:t>
      </w:r>
      <w:r>
        <w:rPr>
          <w:rFonts w:eastAsia="Times New Roman" w:cstheme="minorHAnsi"/>
          <w:lang w:eastAsia="it-IT"/>
        </w:rPr>
        <w:t xml:space="preserve"> la più ampia gamma di patrimonio immateriale, di tradizioni che una comunità può generare, e restituire al fruitore </w:t>
      </w:r>
      <w:r>
        <w:rPr>
          <w:rFonts w:eastAsia="Times New Roman" w:cstheme="minorHAnsi"/>
          <w:b/>
          <w:lang w:eastAsia="it-IT"/>
        </w:rPr>
        <w:t>un’immagine più autentica della città.</w:t>
      </w:r>
    </w:p>
    <w:p w:rsidR="00B474C7" w:rsidRDefault="00B474C7">
      <w:pPr>
        <w:spacing w:after="0" w:line="240" w:lineRule="auto"/>
        <w:rPr>
          <w:rFonts w:asciiTheme="minorHAnsi" w:eastAsia="Times New Roman" w:hAnsiTheme="minorHAnsi" w:cstheme="minorHAnsi"/>
          <w:sz w:val="19"/>
          <w:lang w:eastAsia="it-IT"/>
        </w:rPr>
      </w:pPr>
    </w:p>
    <w:p w:rsidR="00B474C7" w:rsidRDefault="008C6D38">
      <w:pPr>
        <w:pStyle w:val="Paragrafoelenco"/>
        <w:numPr>
          <w:ilvl w:val="0"/>
          <w:numId w:val="1"/>
        </w:numPr>
        <w:spacing w:line="276" w:lineRule="auto"/>
        <w:ind w:left="340" w:hanging="340"/>
        <w:jc w:val="both"/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GIOCO INTERATTIVO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da realizzarsi all'interno di San Ginesio e fruibile attraverso lo </w:t>
      </w:r>
      <w:proofErr w:type="spellStart"/>
      <w:r>
        <w:rPr>
          <w:rFonts w:asciiTheme="minorHAnsi" w:hAnsiTheme="minorHAnsi" w:cstheme="minorHAnsi"/>
          <w:sz w:val="22"/>
          <w:szCs w:val="22"/>
        </w:rPr>
        <w:t>smartphone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 u</w:t>
      </w:r>
      <w:r>
        <w:rPr>
          <w:rFonts w:asciiTheme="minorHAnsi" w:hAnsiTheme="minorHAnsi" w:cstheme="minorHAnsi"/>
          <w:sz w:val="22"/>
          <w:szCs w:val="22"/>
        </w:rPr>
        <w:t xml:space="preserve">na nota tecnologia di prossimità: i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beacon </w:t>
      </w:r>
      <w:r>
        <w:rPr>
          <w:rFonts w:asciiTheme="minorHAnsi" w:hAnsiTheme="minorHAnsi" w:cstheme="minorHAnsi"/>
          <w:bCs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 xml:space="preserve">Un nuovo canale di comunicazione mobile, con cui possiamo connettere il nostro </w:t>
      </w:r>
      <w:proofErr w:type="spellStart"/>
      <w:r>
        <w:rPr>
          <w:rFonts w:asciiTheme="minorHAnsi" w:hAnsiTheme="minorHAnsi" w:cstheme="minorHAnsi"/>
          <w:sz w:val="22"/>
          <w:szCs w:val="22"/>
        </w:rPr>
        <w:t>smartphone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oggetti che si trovano attorno a noi. Sono trasmettitori radio a bassa potenza che sfruttano la tecnologia Bluetooth per</w:t>
      </w:r>
      <w:r>
        <w:rPr>
          <w:rFonts w:asciiTheme="minorHAnsi" w:hAnsiTheme="minorHAnsi" w:cstheme="minorHAnsi"/>
          <w:sz w:val="22"/>
          <w:szCs w:val="22"/>
        </w:rPr>
        <w:t xml:space="preserve"> monitorare la presenza (raggio medio di 50 m).</w:t>
      </w:r>
    </w:p>
    <w:p w:rsidR="00B474C7" w:rsidRDefault="008C6D38">
      <w:pPr>
        <w:pStyle w:val="Paragrafoelenco"/>
        <w:spacing w:line="276" w:lineRule="auto"/>
        <w:ind w:left="340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Un tema e un personaggio costituiranno la linea narrativa del gioco, ambientato in un determinato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contesto storico </w:t>
      </w:r>
      <w:r>
        <w:rPr>
          <w:rFonts w:asciiTheme="minorHAnsi" w:hAnsiTheme="minorHAnsi" w:cstheme="minorHAnsi"/>
          <w:sz w:val="22"/>
          <w:szCs w:val="22"/>
        </w:rPr>
        <w:t>e focalizzato in un importante momento del passato della città. Una sintesi tra giochi e mode</w:t>
      </w:r>
      <w:r>
        <w:rPr>
          <w:rFonts w:asciiTheme="minorHAnsi" w:hAnsiTheme="minorHAnsi" w:cstheme="minorHAnsi"/>
          <w:sz w:val="22"/>
          <w:szCs w:val="22"/>
        </w:rPr>
        <w:t xml:space="preserve">lli d’intrattenimento quali </w:t>
      </w:r>
      <w:proofErr w:type="spellStart"/>
      <w:r>
        <w:rPr>
          <w:rFonts w:asciiTheme="minorHAnsi" w:hAnsiTheme="minorHAnsi" w:cstheme="minorHAnsi"/>
          <w:sz w:val="22"/>
          <w:szCs w:val="22"/>
        </w:rPr>
        <w:t>cacce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al tesoro, giochi di ruolo, di logica e videogiochi; simile al fenomeno odierno delle Escape Room che hanno saputo incuriosire e conquistare il pubblico di tutto il mondo e che vengono utilizzate maggiormente da una fascia</w:t>
      </w:r>
      <w:r>
        <w:rPr>
          <w:rFonts w:asciiTheme="minorHAnsi" w:hAnsiTheme="minorHAnsi" w:cstheme="minorHAnsi"/>
          <w:sz w:val="22"/>
          <w:szCs w:val="22"/>
        </w:rPr>
        <w:t xml:space="preserve"> di popolazione 18-40 anni, solitamente un po’ restia a svolgere attività culturali. Queste tipologie di giochi sono attive 24 ore al giorno tutti i giorni dell’anno e servono migliaia di giocatori. Come in una </w:t>
      </w:r>
      <w:r>
        <w:rPr>
          <w:rFonts w:asciiTheme="minorHAnsi" w:hAnsiTheme="minorHAnsi" w:cstheme="minorHAnsi"/>
          <w:b/>
          <w:bCs/>
          <w:sz w:val="22"/>
          <w:szCs w:val="22"/>
        </w:rPr>
        <w:t>Escape room</w:t>
      </w:r>
      <w:r>
        <w:rPr>
          <w:rFonts w:asciiTheme="minorHAnsi" w:hAnsiTheme="minorHAnsi" w:cstheme="minorHAnsi"/>
          <w:sz w:val="22"/>
          <w:szCs w:val="22"/>
        </w:rPr>
        <w:t>, ci si troverà ad affrontare un’e</w:t>
      </w:r>
      <w:r>
        <w:rPr>
          <w:rFonts w:asciiTheme="minorHAnsi" w:hAnsiTheme="minorHAnsi" w:cstheme="minorHAnsi"/>
          <w:sz w:val="22"/>
          <w:szCs w:val="22"/>
        </w:rPr>
        <w:t xml:space="preserve">sperienza unica: sembrerà, per un’ora, di essere finiti in un film e ogni luogo della città riserverà storie, enigmi e nascondigli con i quali i giocatori si dovranno interfacciare. Una forma d’intrattenimento che sfrutta le tecnologie più </w:t>
      </w:r>
      <w:r>
        <w:rPr>
          <w:rFonts w:asciiTheme="minorHAnsi" w:hAnsiTheme="minorHAnsi" w:cstheme="minorHAnsi"/>
          <w:b/>
          <w:bCs/>
          <w:sz w:val="22"/>
          <w:szCs w:val="22"/>
        </w:rPr>
        <w:t>nuove e accessib</w:t>
      </w:r>
      <w:r>
        <w:rPr>
          <w:rFonts w:asciiTheme="minorHAnsi" w:hAnsiTheme="minorHAnsi" w:cstheme="minorHAnsi"/>
          <w:b/>
          <w:bCs/>
          <w:sz w:val="22"/>
          <w:szCs w:val="22"/>
        </w:rPr>
        <w:t>ili</w:t>
      </w:r>
      <w:r>
        <w:rPr>
          <w:rFonts w:asciiTheme="minorHAnsi" w:hAnsiTheme="minorHAnsi" w:cstheme="minorHAnsi"/>
          <w:sz w:val="22"/>
          <w:szCs w:val="22"/>
        </w:rPr>
        <w:t>, capace di destare forti emozioni nei partecipanti, che dovranno giocare al meglio le proprie carte: abilità, capacità di osservazione e intuizione, insieme al gioco di squadra, saranno gli unici strumenti utili a raggiungere tutti gli obiettivi e riso</w:t>
      </w:r>
      <w:r>
        <w:rPr>
          <w:rFonts w:asciiTheme="minorHAnsi" w:hAnsiTheme="minorHAnsi" w:cstheme="minorHAnsi"/>
          <w:sz w:val="22"/>
          <w:szCs w:val="22"/>
        </w:rPr>
        <w:t xml:space="preserve">lvere il </w:t>
      </w:r>
      <w:r>
        <w:rPr>
          <w:rFonts w:asciiTheme="minorHAnsi" w:hAnsiTheme="minorHAnsi" w:cstheme="minorHAnsi"/>
          <w:b/>
          <w:bCs/>
          <w:sz w:val="22"/>
          <w:szCs w:val="22"/>
        </w:rPr>
        <w:t>mistero entro 60 minuti.</w:t>
      </w:r>
    </w:p>
    <w:p w:rsidR="00B474C7" w:rsidRDefault="00B474C7">
      <w:pPr>
        <w:spacing w:after="0" w:line="240" w:lineRule="auto"/>
        <w:rPr>
          <w:rFonts w:asciiTheme="minorHAnsi" w:eastAsia="Times New Roman" w:hAnsiTheme="minorHAnsi" w:cstheme="minorHAnsi"/>
          <w:sz w:val="19"/>
          <w:lang w:eastAsia="it-IT"/>
        </w:rPr>
      </w:pPr>
    </w:p>
    <w:p w:rsidR="00B474C7" w:rsidRDefault="008C6D38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COMUNICAZIONE</w:t>
      </w:r>
    </w:p>
    <w:p w:rsidR="00B474C7" w:rsidRDefault="008C6D38">
      <w:pPr>
        <w:spacing w:after="0"/>
        <w:jc w:val="both"/>
      </w:pPr>
      <w:r>
        <w:rPr>
          <w:rFonts w:asciiTheme="minorHAnsi" w:eastAsia="Times New Roman" w:hAnsiTheme="minorHAnsi" w:cstheme="minorHAnsi"/>
          <w:lang w:eastAsia="it-IT"/>
        </w:rPr>
        <w:t xml:space="preserve">La comunicazione sarà un aspetto decisamente importante in questo progetto: sarà coinvolta una </w:t>
      </w:r>
      <w:r>
        <w:rPr>
          <w:rFonts w:asciiTheme="minorHAnsi" w:eastAsia="Times New Roman" w:hAnsiTheme="minorHAnsi" w:cstheme="minorHAnsi"/>
          <w:b/>
          <w:bCs/>
          <w:lang w:eastAsia="it-IT"/>
        </w:rPr>
        <w:t xml:space="preserve">pluralità </w:t>
      </w:r>
      <w:proofErr w:type="gramStart"/>
      <w:r>
        <w:rPr>
          <w:rFonts w:asciiTheme="minorHAnsi" w:eastAsia="Times New Roman" w:hAnsiTheme="minorHAnsi" w:cstheme="minorHAnsi"/>
          <w:b/>
          <w:bCs/>
          <w:lang w:eastAsia="it-IT"/>
        </w:rPr>
        <w:t>di</w:t>
      </w:r>
      <w:proofErr w:type="gramEnd"/>
      <w:r>
        <w:rPr>
          <w:rFonts w:asciiTheme="minorHAnsi" w:eastAsia="Times New Roman" w:hAnsiTheme="minorHAnsi" w:cstheme="minorHAnsi"/>
          <w:b/>
          <w:bCs/>
          <w:lang w:eastAsia="it-IT"/>
        </w:rPr>
        <w:t xml:space="preserve"> soggett</w:t>
      </w:r>
      <w:r>
        <w:rPr>
          <w:rFonts w:asciiTheme="minorHAnsi" w:eastAsia="Times New Roman" w:hAnsiTheme="minorHAnsi" w:cstheme="minorHAnsi"/>
          <w:lang w:eastAsia="it-IT"/>
        </w:rPr>
        <w:t xml:space="preserve">i, dalle scuole alle associazioni, e avere la possibilità di uscire più volte sulle testate </w:t>
      </w:r>
      <w:r>
        <w:rPr>
          <w:rFonts w:asciiTheme="minorHAnsi" w:eastAsia="Times New Roman" w:hAnsiTheme="minorHAnsi" w:cstheme="minorHAnsi"/>
          <w:lang w:eastAsia="it-IT"/>
        </w:rPr>
        <w:t>cartacee e online, oltre al coinvolgimento generale delle radio e dei social network. Per questo motivo è possibile ipotizzare insieme un piano di comunicazione che preveda l’</w:t>
      </w:r>
      <w:r>
        <w:rPr>
          <w:rFonts w:asciiTheme="minorHAnsi" w:eastAsia="Times New Roman" w:hAnsiTheme="minorHAnsi" w:cstheme="minorHAnsi"/>
          <w:b/>
          <w:bCs/>
          <w:lang w:eastAsia="it-IT"/>
        </w:rPr>
        <w:t xml:space="preserve">uscita progressiva </w:t>
      </w:r>
      <w:r>
        <w:rPr>
          <w:rFonts w:asciiTheme="minorHAnsi" w:eastAsia="Times New Roman" w:hAnsiTheme="minorHAnsi" w:cstheme="minorHAnsi"/>
          <w:lang w:eastAsia="it-IT"/>
        </w:rPr>
        <w:t>di alcune fasi del progetto, in modo da condividerne il raccon</w:t>
      </w:r>
      <w:r>
        <w:rPr>
          <w:rFonts w:asciiTheme="minorHAnsi" w:eastAsia="Times New Roman" w:hAnsiTheme="minorHAnsi" w:cstheme="minorHAnsi"/>
          <w:lang w:eastAsia="it-IT"/>
        </w:rPr>
        <w:t xml:space="preserve">to di sviluppo, iniziare a mostrare </w:t>
      </w:r>
      <w:r>
        <w:rPr>
          <w:rFonts w:asciiTheme="minorHAnsi" w:eastAsia="Times New Roman" w:hAnsiTheme="minorHAnsi" w:cstheme="minorHAnsi"/>
          <w:b/>
          <w:lang w:eastAsia="it-IT"/>
        </w:rPr>
        <w:t xml:space="preserve">i primi risultati già intorno a metà </w:t>
      </w:r>
      <w:r>
        <w:rPr>
          <w:rFonts w:asciiTheme="minorHAnsi" w:eastAsia="Times New Roman" w:hAnsiTheme="minorHAnsi" w:cstheme="minorHAnsi"/>
          <w:b/>
          <w:bCs/>
          <w:lang w:eastAsia="it-IT"/>
        </w:rPr>
        <w:t xml:space="preserve">agosto </w:t>
      </w:r>
      <w:r>
        <w:rPr>
          <w:rFonts w:asciiTheme="minorHAnsi" w:eastAsia="Times New Roman" w:hAnsiTheme="minorHAnsi" w:cstheme="minorHAnsi"/>
          <w:lang w:eastAsia="it-IT"/>
        </w:rPr>
        <w:t xml:space="preserve">e avere agli inizi di </w:t>
      </w:r>
      <w:r>
        <w:rPr>
          <w:rFonts w:asciiTheme="minorHAnsi" w:eastAsia="Times New Roman" w:hAnsiTheme="minorHAnsi" w:cstheme="minorHAnsi"/>
          <w:b/>
          <w:bCs/>
          <w:lang w:eastAsia="it-IT"/>
        </w:rPr>
        <w:t xml:space="preserve">ottobre </w:t>
      </w:r>
      <w:r>
        <w:rPr>
          <w:rFonts w:asciiTheme="minorHAnsi" w:eastAsia="Times New Roman" w:hAnsiTheme="minorHAnsi" w:cstheme="minorHAnsi"/>
          <w:lang w:eastAsia="it-IT"/>
        </w:rPr>
        <w:t xml:space="preserve">la prima </w:t>
      </w:r>
      <w:proofErr w:type="spellStart"/>
      <w:r>
        <w:rPr>
          <w:rFonts w:asciiTheme="minorHAnsi" w:eastAsia="Times New Roman" w:hAnsiTheme="minorHAnsi" w:cstheme="minorHAnsi"/>
          <w:lang w:eastAsia="it-IT"/>
        </w:rPr>
        <w:t>App</w:t>
      </w:r>
      <w:proofErr w:type="spellEnd"/>
      <w:r>
        <w:rPr>
          <w:rFonts w:asciiTheme="minorHAnsi" w:eastAsia="Times New Roman" w:hAnsiTheme="minorHAnsi" w:cstheme="minorHAnsi"/>
          <w:lang w:eastAsia="it-IT"/>
        </w:rPr>
        <w:t xml:space="preserve"> scaricabile negli </w:t>
      </w:r>
      <w:proofErr w:type="spellStart"/>
      <w:r>
        <w:rPr>
          <w:rFonts w:asciiTheme="minorHAnsi" w:eastAsia="Times New Roman" w:hAnsiTheme="minorHAnsi" w:cstheme="minorHAnsi"/>
          <w:lang w:eastAsia="it-IT"/>
        </w:rPr>
        <w:t>Store</w:t>
      </w:r>
      <w:proofErr w:type="spellEnd"/>
      <w:r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lang w:eastAsia="it-IT"/>
        </w:rPr>
        <w:t>iOS</w:t>
      </w:r>
      <w:proofErr w:type="spellEnd"/>
      <w:r>
        <w:rPr>
          <w:rFonts w:asciiTheme="minorHAnsi" w:eastAsia="Times New Roman" w:hAnsiTheme="minorHAnsi" w:cstheme="minorHAnsi"/>
          <w:lang w:eastAsia="it-IT"/>
        </w:rPr>
        <w:t xml:space="preserve"> e </w:t>
      </w:r>
      <w:proofErr w:type="spellStart"/>
      <w:r>
        <w:rPr>
          <w:rFonts w:asciiTheme="minorHAnsi" w:eastAsia="Times New Roman" w:hAnsiTheme="minorHAnsi" w:cstheme="minorHAnsi"/>
          <w:lang w:eastAsia="it-IT"/>
        </w:rPr>
        <w:t>Android</w:t>
      </w:r>
      <w:proofErr w:type="spellEnd"/>
      <w:r>
        <w:rPr>
          <w:rFonts w:asciiTheme="minorHAnsi" w:eastAsia="Times New Roman" w:hAnsiTheme="minorHAnsi" w:cstheme="minorHAnsi"/>
          <w:lang w:eastAsia="it-IT"/>
        </w:rPr>
        <w:t>.</w:t>
      </w:r>
    </w:p>
    <w:p w:rsidR="00B474C7" w:rsidRDefault="00B474C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B474C7" w:rsidRDefault="00B474C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B474C7" w:rsidRDefault="00B474C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B474C7" w:rsidRDefault="00B474C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B474C7" w:rsidRDefault="00B474C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B474C7" w:rsidRDefault="00B474C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B474C7" w:rsidRDefault="008C6D38">
      <w:pPr>
        <w:spacing w:after="0"/>
      </w:pPr>
      <w:r>
        <w:t>Il presente progetto:</w:t>
      </w:r>
    </w:p>
    <w:p w:rsidR="00B474C7" w:rsidRDefault="008C6D38">
      <w:pPr>
        <w:numPr>
          <w:ilvl w:val="0"/>
          <w:numId w:val="3"/>
        </w:numPr>
        <w:tabs>
          <w:tab w:val="left" w:pos="333"/>
        </w:tabs>
        <w:spacing w:after="0" w:line="240" w:lineRule="auto"/>
        <w:ind w:left="340" w:hanging="340"/>
        <w:jc w:val="both"/>
      </w:pPr>
      <w:r>
        <w:rPr>
          <w:rFonts w:asciiTheme="minorHAnsi" w:eastAsia="Times New Roman" w:hAnsiTheme="minorHAnsi" w:cstheme="minorHAnsi"/>
          <w:lang w:eastAsia="it-IT"/>
        </w:rPr>
        <w:t>A cura della portavoce del Sindaco e dell'Amministrazione Comunale</w:t>
      </w:r>
      <w:r>
        <w:rPr>
          <w:rFonts w:asciiTheme="minorHAnsi" w:eastAsia="Times New Roman" w:hAnsiTheme="minorHAnsi" w:cstheme="minorHAnsi"/>
          <w:lang w:eastAsia="it-IT"/>
        </w:rPr>
        <w:t xml:space="preserve"> dott.ssa Isabella </w:t>
      </w:r>
      <w:proofErr w:type="spellStart"/>
      <w:r>
        <w:rPr>
          <w:rFonts w:asciiTheme="minorHAnsi" w:eastAsia="Times New Roman" w:hAnsiTheme="minorHAnsi" w:cstheme="minorHAnsi"/>
          <w:lang w:eastAsia="it-IT"/>
        </w:rPr>
        <w:t>Parrucci</w:t>
      </w:r>
      <w:proofErr w:type="spellEnd"/>
      <w:r>
        <w:rPr>
          <w:rFonts w:asciiTheme="minorHAnsi" w:eastAsia="Times New Roman" w:hAnsiTheme="minorHAnsi" w:cstheme="minorHAnsi"/>
          <w:lang w:eastAsia="it-IT"/>
        </w:rPr>
        <w:t xml:space="preserve">, quale addetta, tra l'altro, all'organizzazione di conferenze stampa e al potenziamento e supporto dell'Ufficio Europa istituito e di supporto all'organo politico nel corso dei rapporti e scambi </w:t>
      </w:r>
      <w:proofErr w:type="spellStart"/>
      <w:r>
        <w:rPr>
          <w:rFonts w:asciiTheme="minorHAnsi" w:eastAsia="Times New Roman" w:hAnsiTheme="minorHAnsi" w:cstheme="minorHAnsi"/>
          <w:lang w:eastAsia="it-IT"/>
        </w:rPr>
        <w:t>interistituzionali</w:t>
      </w:r>
      <w:proofErr w:type="spellEnd"/>
      <w:r>
        <w:rPr>
          <w:rFonts w:asciiTheme="minorHAnsi" w:eastAsia="Times New Roman" w:hAnsiTheme="minorHAnsi" w:cstheme="minorHAnsi"/>
          <w:lang w:eastAsia="it-IT"/>
        </w:rPr>
        <w:t>, di coordiname</w:t>
      </w:r>
      <w:r>
        <w:rPr>
          <w:rFonts w:asciiTheme="minorHAnsi" w:eastAsia="Times New Roman" w:hAnsiTheme="minorHAnsi" w:cstheme="minorHAnsi"/>
          <w:lang w:eastAsia="it-IT"/>
        </w:rPr>
        <w:t>nto della promozione e comunicazione delle peculiarità del territorio.</w:t>
      </w:r>
    </w:p>
    <w:p w:rsidR="00B474C7" w:rsidRDefault="008C6D38">
      <w:pPr>
        <w:numPr>
          <w:ilvl w:val="0"/>
          <w:numId w:val="3"/>
        </w:numPr>
        <w:tabs>
          <w:tab w:val="left" w:pos="333"/>
        </w:tabs>
        <w:spacing w:after="0" w:line="240" w:lineRule="auto"/>
        <w:ind w:left="340" w:hanging="340"/>
        <w:jc w:val="both"/>
      </w:pPr>
      <w:r>
        <w:rPr>
          <w:rFonts w:asciiTheme="minorHAnsi" w:eastAsia="Times New Roman" w:hAnsiTheme="minorHAnsi"/>
          <w:lang w:eastAsia="it-IT"/>
        </w:rPr>
        <w:t xml:space="preserve">In collaborazione </w:t>
      </w:r>
      <w:r>
        <w:rPr>
          <w:rFonts w:asciiTheme="minorHAnsi" w:eastAsia="Times New Roman" w:hAnsiTheme="minorHAnsi" w:cstheme="minorHAnsi"/>
          <w:lang w:eastAsia="it-IT"/>
        </w:rPr>
        <w:t>con</w:t>
      </w:r>
      <w:r>
        <w:rPr>
          <w:rFonts w:asciiTheme="minorHAnsi" w:eastAsia="Times New Roman" w:hAnsiTheme="minorHAnsi"/>
          <w:lang w:eastAsia="it-IT"/>
        </w:rPr>
        <w:t xml:space="preserve"> il Centro Internazionale Studi Gentiliani, con il quale vige un accordo – quadro di collaborazione istituzionale, nella figura della dott.ssa Pepe Ragoni, presiden</w:t>
      </w:r>
      <w:r>
        <w:rPr>
          <w:rFonts w:asciiTheme="minorHAnsi" w:eastAsia="Times New Roman" w:hAnsiTheme="minorHAnsi"/>
          <w:lang w:eastAsia="it-IT"/>
        </w:rPr>
        <w:t>te onoraria del CISG e direttrice onoraria del sistema bibliotecario e archivistico “</w:t>
      </w:r>
      <w:proofErr w:type="spellStart"/>
      <w:r>
        <w:rPr>
          <w:rFonts w:asciiTheme="minorHAnsi" w:eastAsia="Times New Roman" w:hAnsiTheme="minorHAnsi"/>
          <w:lang w:eastAsia="it-IT"/>
        </w:rPr>
        <w:t>S.Gentili</w:t>
      </w:r>
      <w:proofErr w:type="spellEnd"/>
      <w:r>
        <w:rPr>
          <w:rFonts w:asciiTheme="minorHAnsi" w:eastAsia="Times New Roman" w:hAnsiTheme="minorHAnsi"/>
          <w:lang w:eastAsia="it-IT"/>
        </w:rPr>
        <w:t xml:space="preserve">” sezione antica e moderna, </w:t>
      </w:r>
      <w:r>
        <w:rPr>
          <w:rFonts w:asciiTheme="minorHAnsi" w:eastAsia="Times New Roman" w:hAnsiTheme="minorHAnsi" w:cstheme="minorHAnsi"/>
          <w:lang w:eastAsia="it-IT"/>
        </w:rPr>
        <w:t>al fine di raccogliere la più ampia gamma di patrimonio immateriale e restituire al fruitore un’immagine più autentica della città</w:t>
      </w:r>
      <w:r>
        <w:rPr>
          <w:rFonts w:asciiTheme="minorHAnsi" w:eastAsia="Times New Roman" w:hAnsiTheme="minorHAnsi"/>
          <w:lang w:eastAsia="it-IT"/>
        </w:rPr>
        <w:t>.</w:t>
      </w:r>
    </w:p>
    <w:p w:rsidR="00B474C7" w:rsidRDefault="008C6D38">
      <w:pPr>
        <w:numPr>
          <w:ilvl w:val="0"/>
          <w:numId w:val="3"/>
        </w:numPr>
        <w:tabs>
          <w:tab w:val="left" w:pos="333"/>
        </w:tabs>
        <w:spacing w:after="0" w:line="240" w:lineRule="auto"/>
        <w:ind w:left="340" w:hanging="340"/>
        <w:jc w:val="both"/>
      </w:pPr>
      <w:r>
        <w:rPr>
          <w:rFonts w:asciiTheme="minorHAnsi" w:eastAsia="Times New Roman" w:hAnsiTheme="minorHAnsi"/>
          <w:lang w:eastAsia="it-IT"/>
        </w:rPr>
        <w:t>In</w:t>
      </w:r>
      <w:r>
        <w:rPr>
          <w:rFonts w:asciiTheme="minorHAnsi" w:eastAsia="Times New Roman" w:hAnsiTheme="minorHAnsi"/>
          <w:lang w:eastAsia="it-IT"/>
        </w:rPr>
        <w:t xml:space="preserve"> collaborazione con il consulente di fiducia del Sindaco sig. Dell'Orso Roberto.</w:t>
      </w:r>
    </w:p>
    <w:p w:rsidR="00B474C7" w:rsidRDefault="008C6D38">
      <w:pPr>
        <w:numPr>
          <w:ilvl w:val="0"/>
          <w:numId w:val="3"/>
        </w:numPr>
        <w:tabs>
          <w:tab w:val="left" w:pos="333"/>
        </w:tabs>
        <w:spacing w:after="0" w:line="240" w:lineRule="auto"/>
        <w:ind w:left="340" w:hanging="340"/>
        <w:jc w:val="both"/>
      </w:pPr>
      <w:r>
        <w:rPr>
          <w:rFonts w:asciiTheme="minorHAnsi" w:eastAsia="Times New Roman" w:hAnsiTheme="minorHAnsi"/>
          <w:lang w:eastAsia="it-IT"/>
        </w:rPr>
        <w:t>In collaborazione con il consulente di fiducia del Sindaco dott. …............, all'interno del progetto …........ (</w:t>
      </w:r>
      <w:proofErr w:type="spellStart"/>
      <w:proofErr w:type="gramStart"/>
      <w:r>
        <w:rPr>
          <w:rFonts w:asciiTheme="minorHAnsi" w:eastAsia="Times New Roman" w:hAnsiTheme="minorHAnsi"/>
          <w:lang w:eastAsia="it-IT"/>
        </w:rPr>
        <w:t>unesco</w:t>
      </w:r>
      <w:proofErr w:type="spellEnd"/>
      <w:proofErr w:type="gramEnd"/>
      <w:r>
        <w:rPr>
          <w:rFonts w:asciiTheme="minorHAnsi" w:eastAsia="Times New Roman" w:hAnsiTheme="minorHAnsi"/>
          <w:lang w:eastAsia="it-IT"/>
        </w:rPr>
        <w:t>).</w:t>
      </w:r>
    </w:p>
    <w:p w:rsidR="00B474C7" w:rsidRDefault="008C6D38">
      <w:pPr>
        <w:numPr>
          <w:ilvl w:val="0"/>
          <w:numId w:val="3"/>
        </w:numPr>
        <w:tabs>
          <w:tab w:val="left" w:pos="333"/>
        </w:tabs>
        <w:spacing w:after="0" w:line="240" w:lineRule="auto"/>
        <w:ind w:left="340" w:hanging="340"/>
        <w:jc w:val="both"/>
      </w:pPr>
      <w:r>
        <w:rPr>
          <w:rFonts w:asciiTheme="minorHAnsi" w:eastAsia="Times New Roman" w:hAnsiTheme="minorHAnsi"/>
          <w:lang w:eastAsia="it-IT"/>
        </w:rPr>
        <w:t>Per loro tramite, in collaborazione con soggetti p</w:t>
      </w:r>
      <w:r>
        <w:rPr>
          <w:rFonts w:asciiTheme="minorHAnsi" w:eastAsia="Times New Roman" w:hAnsiTheme="minorHAnsi"/>
          <w:lang w:eastAsia="it-IT"/>
        </w:rPr>
        <w:t>rivati, associazioni locali, soggetti accreditati a titolo di consulenza generale, specialistica, tecnica.</w:t>
      </w:r>
    </w:p>
    <w:p w:rsidR="00B474C7" w:rsidRDefault="00B474C7">
      <w:pPr>
        <w:tabs>
          <w:tab w:val="left" w:pos="333"/>
        </w:tabs>
        <w:spacing w:after="0" w:line="240" w:lineRule="auto"/>
        <w:jc w:val="both"/>
      </w:pPr>
    </w:p>
    <w:p w:rsidR="00B474C7" w:rsidRDefault="008C6D38">
      <w:pPr>
        <w:tabs>
          <w:tab w:val="left" w:pos="333"/>
        </w:tabs>
        <w:spacing w:after="0" w:line="240" w:lineRule="auto"/>
        <w:jc w:val="right"/>
      </w:pPr>
      <w:r>
        <w:rPr>
          <w:rFonts w:asciiTheme="minorHAnsi" w:eastAsia="Times New Roman" w:hAnsiTheme="minorHAnsi"/>
          <w:b/>
          <w:bCs/>
          <w:sz w:val="24"/>
          <w:szCs w:val="24"/>
          <w:lang w:eastAsia="it-IT"/>
        </w:rPr>
        <w:t>I</w:t>
      </w:r>
      <w:r>
        <w:rPr>
          <w:rFonts w:asciiTheme="minorHAnsi" w:eastAsia="Times New Roman" w:hAnsiTheme="minorHAnsi"/>
          <w:b/>
          <w:bCs/>
          <w:lang w:eastAsia="it-IT"/>
        </w:rPr>
        <w:t>l Sindaco</w:t>
      </w:r>
    </w:p>
    <w:p w:rsidR="00B474C7" w:rsidRDefault="008C6D38">
      <w:pPr>
        <w:tabs>
          <w:tab w:val="left" w:pos="333"/>
        </w:tabs>
        <w:spacing w:after="0" w:line="240" w:lineRule="auto"/>
        <w:jc w:val="right"/>
      </w:pPr>
      <w:r>
        <w:rPr>
          <w:rFonts w:asciiTheme="minorHAnsi" w:eastAsia="Times New Roman" w:hAnsiTheme="minorHAnsi"/>
          <w:b/>
          <w:bCs/>
          <w:lang w:eastAsia="it-IT"/>
        </w:rPr>
        <w:t>Giuliano Ciabocco</w:t>
      </w:r>
    </w:p>
    <w:p w:rsidR="00B474C7" w:rsidRDefault="00B474C7">
      <w:pPr>
        <w:tabs>
          <w:tab w:val="left" w:pos="333"/>
        </w:tabs>
        <w:spacing w:after="0" w:line="240" w:lineRule="auto"/>
        <w:jc w:val="both"/>
      </w:pPr>
    </w:p>
    <w:p w:rsidR="00B474C7" w:rsidRDefault="00B474C7">
      <w:pPr>
        <w:tabs>
          <w:tab w:val="left" w:pos="333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</w:p>
    <w:p w:rsidR="00B474C7" w:rsidRDefault="00B474C7">
      <w:pPr>
        <w:tabs>
          <w:tab w:val="left" w:pos="333"/>
        </w:tabs>
        <w:spacing w:after="0" w:line="240" w:lineRule="auto"/>
        <w:ind w:left="340" w:hanging="340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</w:p>
    <w:p w:rsidR="00B474C7" w:rsidRDefault="00B474C7">
      <w:pPr>
        <w:rPr>
          <w:sz w:val="24"/>
          <w:szCs w:val="24"/>
        </w:rPr>
      </w:pPr>
    </w:p>
    <w:p w:rsidR="00B474C7" w:rsidRDefault="00B474C7"/>
    <w:sectPr w:rsidR="00B474C7">
      <w:headerReference w:type="default" r:id="rId8"/>
      <w:footerReference w:type="default" r:id="rId9"/>
      <w:pgSz w:w="11906" w:h="16838"/>
      <w:pgMar w:top="1417" w:right="1134" w:bottom="1134" w:left="1134" w:header="567" w:footer="68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D38" w:rsidRDefault="008C6D38">
      <w:pPr>
        <w:spacing w:after="0" w:line="240" w:lineRule="auto"/>
      </w:pPr>
      <w:r>
        <w:separator/>
      </w:r>
    </w:p>
  </w:endnote>
  <w:endnote w:type="continuationSeparator" w:id="0">
    <w:p w:rsidR="008C6D38" w:rsidRDefault="008C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4C7" w:rsidRDefault="008C6D38">
    <w:pPr>
      <w:spacing w:before="40" w:after="0"/>
      <w:jc w:val="center"/>
    </w:pPr>
    <w:r>
      <w:rPr>
        <w:b/>
        <w:color w:val="FF6600"/>
        <w:sz w:val="20"/>
        <w:szCs w:val="20"/>
      </w:rPr>
      <w:t>______________________________________________________________________________________________</w:t>
    </w:r>
  </w:p>
  <w:tbl>
    <w:tblPr>
      <w:tblW w:w="10051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051"/>
    </w:tblGrid>
    <w:tr w:rsidR="00B474C7">
      <w:trPr>
        <w:trHeight w:val="428"/>
        <w:jc w:val="center"/>
      </w:trPr>
      <w:tc>
        <w:tcPr>
          <w:tcW w:w="10051" w:type="dxa"/>
          <w:shd w:val="clear" w:color="auto" w:fill="auto"/>
        </w:tcPr>
        <w:p w:rsidR="00B474C7" w:rsidRDefault="008C6D38">
          <w:pPr>
            <w:pStyle w:val="Pidipagina"/>
            <w:spacing w:before="0" w:after="0" w:line="240" w:lineRule="auto"/>
            <w:jc w:val="center"/>
            <w:rPr>
              <w:rFonts w:ascii="Times New Roman" w:hAnsi="Times New Roman"/>
              <w:color w:val="003366"/>
              <w:sz w:val="18"/>
              <w:szCs w:val="18"/>
            </w:rPr>
          </w:pPr>
          <w:r>
            <w:rPr>
              <w:rFonts w:ascii="Times New Roman" w:hAnsi="Times New Roman"/>
              <w:color w:val="003366"/>
              <w:sz w:val="18"/>
              <w:szCs w:val="18"/>
            </w:rPr>
            <w:t xml:space="preserve">Via Capocastello, 35 – 62026 </w:t>
          </w:r>
          <w:r>
            <w:rPr>
              <w:rFonts w:ascii="Times New Roman" w:hAnsi="Times New Roman"/>
              <w:b/>
              <w:color w:val="003366"/>
              <w:sz w:val="18"/>
              <w:szCs w:val="18"/>
            </w:rPr>
            <w:t xml:space="preserve">SAN GINESIO </w:t>
          </w:r>
          <w:r>
            <w:rPr>
              <w:rFonts w:ascii="Times New Roman" w:hAnsi="Times New Roman"/>
              <w:color w:val="003366"/>
              <w:sz w:val="18"/>
              <w:szCs w:val="18"/>
            </w:rPr>
            <w:t>(MC) - Telefono: +39.0733.1960104 / +39.0733.656022</w:t>
          </w:r>
        </w:p>
        <w:p w:rsidR="00B474C7" w:rsidRDefault="008C6D38">
          <w:pPr>
            <w:pStyle w:val="Pidipagina"/>
            <w:spacing w:before="0" w:after="0" w:line="240" w:lineRule="auto"/>
            <w:jc w:val="center"/>
            <w:rPr>
              <w:rFonts w:ascii="Calibri" w:hAnsi="Calibri" w:cs="Calibri"/>
              <w:smallCaps/>
              <w:color w:val="003366"/>
              <w:szCs w:val="16"/>
            </w:rPr>
          </w:pPr>
          <w:hyperlink r:id="rId1">
            <w:r>
              <w:rPr>
                <w:rStyle w:val="CollegamentoInternet"/>
                <w:rFonts w:ascii="Times New Roman" w:hAnsi="Times New Roman"/>
                <w:sz w:val="18"/>
                <w:szCs w:val="18"/>
              </w:rPr>
              <w:t>comune.sanginesio.mc@legalmail.it</w:t>
            </w:r>
          </w:hyperlink>
          <w:r>
            <w:rPr>
              <w:rFonts w:ascii="Times New Roman" w:hAnsi="Times New Roman"/>
              <w:color w:val="003366"/>
              <w:sz w:val="18"/>
              <w:szCs w:val="18"/>
            </w:rPr>
            <w:t xml:space="preserve"> - </w:t>
          </w:r>
          <w:hyperlink r:id="rId2">
            <w:r>
              <w:rPr>
                <w:rStyle w:val="CollegamentoInternet"/>
                <w:rFonts w:ascii="Times New Roman" w:hAnsi="Times New Roman"/>
                <w:sz w:val="18"/>
                <w:szCs w:val="18"/>
              </w:rPr>
              <w:t>info@comune.sanginesio.mc.it</w:t>
            </w:r>
          </w:hyperlink>
          <w:r>
            <w:rPr>
              <w:rFonts w:ascii="Times New Roman" w:hAnsi="Times New Roman"/>
              <w:color w:val="003366"/>
              <w:sz w:val="18"/>
              <w:szCs w:val="18"/>
            </w:rPr>
            <w:t xml:space="preserve"> - </w:t>
          </w:r>
          <w:hyperlink r:id="rId3">
            <w:r>
              <w:rPr>
                <w:rStyle w:val="CollegamentoInternet"/>
                <w:rFonts w:ascii="Times New Roman" w:hAnsi="Times New Roman"/>
                <w:sz w:val="18"/>
                <w:szCs w:val="18"/>
              </w:rPr>
              <w:t>www.comune.sanginesio</w:t>
            </w:r>
            <w:r>
              <w:rPr>
                <w:rStyle w:val="CollegamentoInternet"/>
                <w:rFonts w:ascii="Times New Roman" w:hAnsi="Times New Roman"/>
                <w:sz w:val="18"/>
                <w:szCs w:val="18"/>
              </w:rPr>
              <w:t>.mc.it</w:t>
            </w:r>
          </w:hyperlink>
          <w:r>
            <w:rPr>
              <w:rFonts w:ascii="Calibri" w:hAnsi="Calibri" w:cs="Calibri"/>
              <w:smallCaps/>
              <w:color w:val="003366"/>
              <w:sz w:val="20"/>
            </w:rPr>
            <w:t xml:space="preserve"> </w:t>
          </w:r>
        </w:p>
        <w:p w:rsidR="00B474C7" w:rsidRDefault="00B474C7">
          <w:pPr>
            <w:pStyle w:val="Pidipagina"/>
            <w:spacing w:before="0" w:after="0" w:line="240" w:lineRule="auto"/>
            <w:jc w:val="center"/>
            <w:rPr>
              <w:rFonts w:ascii="Calibri" w:hAnsi="Calibri" w:cs="Calibri"/>
              <w:color w:val="003366"/>
              <w:szCs w:val="16"/>
            </w:rPr>
          </w:pPr>
        </w:p>
      </w:tc>
    </w:tr>
  </w:tbl>
  <w:p w:rsidR="00B474C7" w:rsidRDefault="008C6D38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1295400" cy="323850"/>
          <wp:effectExtent l="0" t="0" r="0" b="0"/>
          <wp:docPr id="1" name="Picture" descr="I Borghi più belli d'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I Borghi più belli d'Italia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20"/>
      </w:rPr>
      <w:t xml:space="preserve">    </w:t>
    </w:r>
    <w:r>
      <w:rPr>
        <w:rFonts w:ascii="Times New Roman" w:hAnsi="Times New Roman"/>
        <w:noProof/>
        <w:sz w:val="20"/>
        <w:lang w:eastAsia="it-IT"/>
      </w:rPr>
      <w:drawing>
        <wp:inline distT="0" distB="0" distL="0" distR="0">
          <wp:extent cx="447675" cy="314325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20"/>
      </w:rPr>
      <w:t xml:space="preserve">      </w:t>
    </w:r>
    <w:r>
      <w:rPr>
        <w:rFonts w:ascii="Times New Roman" w:hAnsi="Times New Roman"/>
        <w:noProof/>
        <w:sz w:val="20"/>
        <w:lang w:eastAsia="it-IT"/>
      </w:rPr>
      <w:drawing>
        <wp:inline distT="0" distB="0" distL="0" distR="0">
          <wp:extent cx="323850" cy="323850"/>
          <wp:effectExtent l="0" t="0" r="0" b="0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20"/>
      </w:rPr>
      <w:t xml:space="preserve">          </w:t>
    </w:r>
    <w:r>
      <w:rPr>
        <w:rFonts w:ascii="Times New Roman" w:hAnsi="Times New Roman"/>
        <w:noProof/>
        <w:sz w:val="20"/>
        <w:lang w:eastAsia="it-IT"/>
      </w:rPr>
      <w:drawing>
        <wp:inline distT="0" distB="0" distL="0" distR="0">
          <wp:extent cx="1266190" cy="314325"/>
          <wp:effectExtent l="0" t="0" r="0" b="0"/>
          <wp:docPr id="4" name="Picture" descr="Associazione Bandiere aranc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 descr="Associazione Bandiere arancione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it-IT"/>
      </w:rPr>
      <w:drawing>
        <wp:inline distT="0" distB="0" distL="0" distR="0">
          <wp:extent cx="1200150" cy="304800"/>
          <wp:effectExtent l="0" t="0" r="0" b="0"/>
          <wp:docPr id="5" name="Picture" descr="Bandiere aranc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" descr="Bandiere arancione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D38" w:rsidRDefault="008C6D38">
      <w:pPr>
        <w:spacing w:after="0" w:line="240" w:lineRule="auto"/>
      </w:pPr>
      <w:r>
        <w:separator/>
      </w:r>
    </w:p>
  </w:footnote>
  <w:footnote w:type="continuationSeparator" w:id="0">
    <w:p w:rsidR="008C6D38" w:rsidRDefault="008C6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53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2"/>
      <w:gridCol w:w="6811"/>
    </w:tblGrid>
    <w:tr w:rsidR="00B474C7">
      <w:trPr>
        <w:trHeight w:val="1134"/>
      </w:trPr>
      <w:tc>
        <w:tcPr>
          <w:tcW w:w="1742" w:type="dxa"/>
          <w:shd w:val="clear" w:color="auto" w:fill="auto"/>
        </w:tcPr>
        <w:p w:rsidR="00B474C7" w:rsidRDefault="008C6D38">
          <w:pPr>
            <w:pStyle w:val="Intestazione"/>
            <w:tabs>
              <w:tab w:val="right" w:pos="9498"/>
            </w:tabs>
            <w:spacing w:after="0"/>
          </w:pPr>
          <w:r>
            <w:object w:dxaOrig="1232" w:dyaOrig="1509">
              <v:shape id="ole_rId1" o:spid="_x0000_i1025" style="width:61.5pt;height:75.7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ole_rId1" DrawAspect="Content" ObjectID="_1650090677" r:id="rId2"/>
            </w:object>
          </w:r>
        </w:p>
        <w:p w:rsidR="00B474C7" w:rsidRDefault="00B474C7">
          <w:pPr>
            <w:pStyle w:val="Intestazione"/>
            <w:tabs>
              <w:tab w:val="right" w:pos="9498"/>
            </w:tabs>
            <w:spacing w:after="0"/>
            <w:rPr>
              <w:rFonts w:ascii="Tahoma" w:hAnsi="Tahoma" w:cs="Tahoma"/>
              <w:color w:val="538135"/>
            </w:rPr>
          </w:pPr>
        </w:p>
      </w:tc>
      <w:tc>
        <w:tcPr>
          <w:tcW w:w="6810" w:type="dxa"/>
          <w:shd w:val="clear" w:color="auto" w:fill="auto"/>
        </w:tcPr>
        <w:p w:rsidR="00B474C7" w:rsidRDefault="00B474C7">
          <w:pPr>
            <w:pStyle w:val="Intestazione"/>
            <w:tabs>
              <w:tab w:val="center" w:pos="3776"/>
            </w:tabs>
            <w:spacing w:after="0"/>
            <w:ind w:right="-27"/>
            <w:jc w:val="center"/>
            <w:rPr>
              <w:rFonts w:ascii="Times New Roman" w:hAnsi="Times New Roman"/>
              <w:b/>
              <w:smallCaps/>
              <w:color w:val="003366"/>
              <w:szCs w:val="16"/>
            </w:rPr>
          </w:pPr>
        </w:p>
        <w:p w:rsidR="00B474C7" w:rsidRDefault="008C6D38">
          <w:pPr>
            <w:pStyle w:val="Intestazione"/>
            <w:tabs>
              <w:tab w:val="center" w:pos="3776"/>
            </w:tabs>
            <w:spacing w:after="0"/>
            <w:ind w:right="-27"/>
            <w:jc w:val="center"/>
            <w:rPr>
              <w:rFonts w:ascii="Times New Roman" w:hAnsi="Times New Roman"/>
              <w:b/>
              <w:smallCaps/>
              <w:color w:val="003366"/>
              <w:sz w:val="52"/>
              <w:szCs w:val="52"/>
            </w:rPr>
          </w:pPr>
          <w:r>
            <w:rPr>
              <w:rFonts w:ascii="Times New Roman" w:hAnsi="Times New Roman"/>
              <w:b/>
              <w:smallCaps/>
              <w:color w:val="003366"/>
              <w:sz w:val="52"/>
              <w:szCs w:val="52"/>
            </w:rPr>
            <w:t>COMUNE di SAN GINESIO</w:t>
          </w:r>
        </w:p>
        <w:p w:rsidR="00B474C7" w:rsidRDefault="008C6D38">
          <w:pPr>
            <w:pStyle w:val="Intestazione"/>
            <w:spacing w:after="0" w:line="240" w:lineRule="auto"/>
            <w:ind w:right="-28"/>
            <w:jc w:val="center"/>
            <w:rPr>
              <w:rFonts w:ascii="Times New Roman" w:hAnsi="Times New Roman"/>
              <w:smallCaps/>
              <w:color w:val="003366"/>
              <w:sz w:val="24"/>
              <w:szCs w:val="24"/>
            </w:rPr>
          </w:pPr>
          <w:r>
            <w:rPr>
              <w:rFonts w:ascii="Times New Roman" w:hAnsi="Times New Roman"/>
              <w:smallCaps/>
              <w:color w:val="003366"/>
              <w:sz w:val="24"/>
              <w:szCs w:val="24"/>
            </w:rPr>
            <w:t>(Provincia di Macerata)</w:t>
          </w:r>
        </w:p>
        <w:p w:rsidR="00B474C7" w:rsidRDefault="00B474C7">
          <w:pPr>
            <w:spacing w:after="0"/>
            <w:jc w:val="center"/>
          </w:pPr>
        </w:p>
      </w:tc>
    </w:tr>
  </w:tbl>
  <w:p w:rsidR="00B474C7" w:rsidRDefault="00B474C7">
    <w:pPr>
      <w:spacing w:after="0"/>
      <w:rPr>
        <w:rFonts w:ascii="Arial" w:hAnsi="Arial"/>
        <w:vanish/>
        <w:sz w:val="16"/>
        <w:szCs w:val="20"/>
      </w:rPr>
    </w:pPr>
  </w:p>
  <w:tbl>
    <w:tblPr>
      <w:tblW w:w="9778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Look w:val="04A0" w:firstRow="1" w:lastRow="0" w:firstColumn="1" w:lastColumn="0" w:noHBand="0" w:noVBand="1"/>
    </w:tblPr>
    <w:tblGrid>
      <w:gridCol w:w="3259"/>
      <w:gridCol w:w="3257"/>
      <w:gridCol w:w="3262"/>
    </w:tblGrid>
    <w:tr w:rsidR="00B474C7">
      <w:trPr>
        <w:trHeight w:val="48"/>
      </w:trPr>
      <w:tc>
        <w:tcPr>
          <w:tcW w:w="325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538135"/>
          <w:tcMar>
            <w:left w:w="108" w:type="dxa"/>
          </w:tcMar>
        </w:tcPr>
        <w:p w:rsidR="00B474C7" w:rsidRDefault="00B474C7">
          <w:pPr>
            <w:spacing w:after="0"/>
            <w:jc w:val="both"/>
            <w:rPr>
              <w:color w:val="538135"/>
              <w:sz w:val="2"/>
              <w:szCs w:val="2"/>
            </w:rPr>
          </w:pPr>
        </w:p>
        <w:p w:rsidR="00B474C7" w:rsidRDefault="00B474C7">
          <w:pPr>
            <w:spacing w:after="0"/>
            <w:jc w:val="both"/>
            <w:rPr>
              <w:color w:val="538135"/>
              <w:sz w:val="2"/>
              <w:szCs w:val="2"/>
            </w:rPr>
          </w:pPr>
        </w:p>
      </w:tc>
      <w:tc>
        <w:tcPr>
          <w:tcW w:w="3257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</w:tcPr>
        <w:p w:rsidR="00B474C7" w:rsidRDefault="00B474C7">
          <w:pPr>
            <w:spacing w:after="0"/>
            <w:jc w:val="both"/>
            <w:rPr>
              <w:sz w:val="2"/>
              <w:szCs w:val="2"/>
            </w:rPr>
          </w:pPr>
        </w:p>
      </w:tc>
      <w:tc>
        <w:tcPr>
          <w:tcW w:w="3262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0000"/>
          <w:tcMar>
            <w:left w:w="108" w:type="dxa"/>
          </w:tcMar>
        </w:tcPr>
        <w:p w:rsidR="00B474C7" w:rsidRDefault="00B474C7">
          <w:pPr>
            <w:spacing w:after="0"/>
            <w:jc w:val="both"/>
            <w:rPr>
              <w:sz w:val="2"/>
              <w:szCs w:val="2"/>
            </w:rPr>
          </w:pPr>
        </w:p>
      </w:tc>
    </w:tr>
  </w:tbl>
  <w:p w:rsidR="00B474C7" w:rsidRDefault="00B474C7">
    <w:pPr>
      <w:pStyle w:val="Intestazione"/>
      <w:tabs>
        <w:tab w:val="left" w:pos="2438"/>
      </w:tabs>
      <w:spacing w:after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37183"/>
    <w:multiLevelType w:val="multilevel"/>
    <w:tmpl w:val="F03837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7580425"/>
    <w:multiLevelType w:val="multilevel"/>
    <w:tmpl w:val="6462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2" w15:restartNumberingAfterBreak="0">
    <w:nsid w:val="5E8D0573"/>
    <w:multiLevelType w:val="multilevel"/>
    <w:tmpl w:val="92FC6456"/>
    <w:lvl w:ilvl="0">
      <w:start w:val="1"/>
      <w:numFmt w:val="decimal"/>
      <w:lvlText w:val="%1-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10D23"/>
    <w:multiLevelType w:val="multilevel"/>
    <w:tmpl w:val="401A82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C7"/>
    <w:rsid w:val="008C6D38"/>
    <w:rsid w:val="00B474C7"/>
    <w:rsid w:val="00BB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06D0C-5D2D-4169-BF57-4917A52D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22D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qFormat/>
    <w:pPr>
      <w:keepNext/>
      <w:outlineLvl w:val="0"/>
    </w:pPr>
    <w:rPr>
      <w:rFonts w:ascii="Tahoma" w:eastAsia="Arial Unicode MS" w:hAnsi="Tahoma" w:cs="Tahoma"/>
      <w:b/>
      <w:szCs w:val="18"/>
    </w:rPr>
  </w:style>
  <w:style w:type="paragraph" w:styleId="Titolo2">
    <w:name w:val="heading 2"/>
    <w:basedOn w:val="Normale"/>
    <w:qFormat/>
    <w:pPr>
      <w:keepNext/>
      <w:outlineLvl w:val="1"/>
    </w:pPr>
    <w:rPr>
      <w:rFonts w:ascii="Tahoma" w:eastAsia="Arial Unicode MS" w:hAnsi="Tahoma" w:cs="Tahoma"/>
      <w:b/>
      <w:bCs/>
      <w:iCs/>
      <w:sz w:val="20"/>
      <w:szCs w:val="18"/>
    </w:rPr>
  </w:style>
  <w:style w:type="paragraph" w:styleId="Titolo3">
    <w:name w:val="heading 3"/>
    <w:basedOn w:val="Normale"/>
    <w:qFormat/>
    <w:pPr>
      <w:keepNext/>
      <w:tabs>
        <w:tab w:val="left" w:pos="851"/>
      </w:tabs>
      <w:spacing w:before="240" w:after="60"/>
      <w:outlineLvl w:val="2"/>
    </w:pPr>
    <w:rPr>
      <w:rFonts w:ascii="Arial" w:hAnsi="Arial"/>
      <w:sz w:val="20"/>
      <w:szCs w:val="20"/>
    </w:rPr>
  </w:style>
  <w:style w:type="paragraph" w:styleId="Titolo4">
    <w:name w:val="heading 4"/>
    <w:basedOn w:val="Normale"/>
    <w:qFormat/>
    <w:pPr>
      <w:keepNext/>
      <w:spacing w:before="80" w:after="60"/>
      <w:jc w:val="center"/>
      <w:outlineLvl w:val="3"/>
    </w:pPr>
    <w:rPr>
      <w:rFonts w:ascii="Arial" w:hAnsi="Arial"/>
      <w:b/>
      <w:smallCaps/>
      <w:sz w:val="20"/>
      <w:szCs w:val="20"/>
    </w:rPr>
  </w:style>
  <w:style w:type="paragraph" w:styleId="Titolo5">
    <w:name w:val="heading 5"/>
    <w:basedOn w:val="Normale"/>
    <w:qFormat/>
    <w:pPr>
      <w:keepNext/>
      <w:spacing w:before="20" w:after="20"/>
      <w:jc w:val="center"/>
      <w:outlineLvl w:val="4"/>
    </w:pPr>
    <w:rPr>
      <w:rFonts w:ascii="Arial" w:hAnsi="Arial"/>
      <w:b/>
      <w:i/>
      <w:color w:val="000000"/>
      <w:sz w:val="16"/>
      <w:szCs w:val="20"/>
    </w:rPr>
  </w:style>
  <w:style w:type="paragraph" w:styleId="Titolo6">
    <w:name w:val="heading 6"/>
    <w:basedOn w:val="Normale"/>
    <w:qFormat/>
    <w:pPr>
      <w:keepNext/>
      <w:spacing w:before="120"/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itolo7">
    <w:name w:val="heading 7"/>
    <w:basedOn w:val="Normale"/>
    <w:qFormat/>
    <w:p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qFormat/>
    <w:p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qFormat/>
    <w:p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Pr>
      <w:b/>
      <w:bCs/>
    </w:rPr>
  </w:style>
  <w:style w:type="character" w:customStyle="1" w:styleId="CollegamentoInternet">
    <w:name w:val="Collegamento Internet"/>
    <w:semiHidden/>
    <w:rPr>
      <w:color w:val="0000FF"/>
      <w:u w:val="single"/>
    </w:rPr>
  </w:style>
  <w:style w:type="character" w:styleId="Numeropagina">
    <w:name w:val="page number"/>
    <w:uiPriority w:val="99"/>
    <w:rPr>
      <w:rFonts w:ascii="Arial" w:hAnsi="Arial"/>
      <w:color w:val="00000A"/>
      <w:spacing w:val="0"/>
      <w:position w:val="0"/>
      <w:sz w:val="20"/>
      <w:u w:val="none"/>
      <w:vertAlign w:val="baseline"/>
    </w:rPr>
  </w:style>
  <w:style w:type="character" w:customStyle="1" w:styleId="PidipaginaCarattere">
    <w:name w:val="Piè di pagina Carattere"/>
    <w:link w:val="Pidipagina"/>
    <w:uiPriority w:val="99"/>
    <w:rsid w:val="00AE0835"/>
    <w:rPr>
      <w:rFonts w:ascii="Arial" w:hAnsi="Arial"/>
      <w:sz w:val="16"/>
    </w:rPr>
  </w:style>
  <w:style w:type="character" w:customStyle="1" w:styleId="IntestazioneCarattere">
    <w:name w:val="Intestazione Carattere"/>
    <w:link w:val="Intestazione"/>
    <w:uiPriority w:val="99"/>
    <w:rsid w:val="00963713"/>
    <w:rPr>
      <w:rFonts w:ascii="Arial" w:hAnsi="Arial"/>
      <w:sz w:val="16"/>
    </w:rPr>
  </w:style>
  <w:style w:type="character" w:customStyle="1" w:styleId="corposcheda">
    <w:name w:val="corpo_scheda"/>
    <w:rsid w:val="00277A62"/>
    <w:rPr>
      <w:rFonts w:ascii="Verdana" w:hAnsi="Verdana"/>
      <w:color w:val="333333"/>
      <w:sz w:val="15"/>
      <w:szCs w:val="15"/>
    </w:rPr>
  </w:style>
  <w:style w:type="character" w:customStyle="1" w:styleId="Menzionenonrisolta">
    <w:name w:val="Menzione non risolta"/>
    <w:uiPriority w:val="99"/>
    <w:semiHidden/>
    <w:unhideWhenUsed/>
    <w:rsid w:val="00827376"/>
    <w:rPr>
      <w:color w:val="605E5C"/>
      <w:shd w:val="clear" w:color="auto" w:fill="E1DFDD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53E90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  <w:sz w:val="16"/>
      <w:szCs w:val="16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rFonts w:eastAsia="Calibri" w:cs="Times New Roman"/>
    </w:rPr>
  </w:style>
  <w:style w:type="character" w:customStyle="1" w:styleId="ListLabel9">
    <w:name w:val="ListLabel 9"/>
    <w:rPr>
      <w:b/>
      <w:color w:val="FF0000"/>
    </w:rPr>
  </w:style>
  <w:style w:type="character" w:customStyle="1" w:styleId="Punti">
    <w:name w:val="Punti"/>
    <w:rPr>
      <w:rFonts w:ascii="Calibri" w:eastAsia="OpenSymbol" w:hAnsi="Calibri" w:cs="OpenSymbol"/>
      <w:sz w:val="24"/>
      <w:szCs w:val="24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rsid w:val="00277A62"/>
    <w:pPr>
      <w:jc w:val="center"/>
    </w:pPr>
    <w:rPr>
      <w:rFonts w:ascii="Arial Rounded MT Bold" w:hAnsi="Arial Rounded MT Bold"/>
      <w:b/>
      <w:bCs/>
      <w:sz w:val="28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semiHidden/>
    <w:pPr>
      <w:spacing w:before="75" w:after="75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jc w:val="both"/>
    </w:pPr>
    <w:rPr>
      <w:rFonts w:ascii="Arial" w:hAnsi="Arial"/>
      <w:sz w:val="16"/>
      <w:szCs w:val="20"/>
    </w:rPr>
  </w:style>
  <w:style w:type="paragraph" w:customStyle="1" w:styleId="Codificato">
    <w:name w:val="Codificato"/>
    <w:basedOn w:val="Normale"/>
    <w:pPr>
      <w:spacing w:before="120" w:after="120"/>
      <w:jc w:val="both"/>
    </w:pPr>
    <w:rPr>
      <w:rFonts w:ascii="Arial" w:hAnsi="Arial"/>
      <w:b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before="40"/>
      <w:jc w:val="both"/>
    </w:pPr>
    <w:rPr>
      <w:rFonts w:ascii="Arial" w:hAnsi="Arial"/>
      <w:sz w:val="16"/>
      <w:szCs w:val="20"/>
    </w:rPr>
  </w:style>
  <w:style w:type="paragraph" w:styleId="Testofumetto">
    <w:name w:val="Balloon Text"/>
    <w:basedOn w:val="Normale"/>
    <w:semiHidden/>
    <w:rsid w:val="00D853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F10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53E90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table" w:styleId="Grigliatabella">
    <w:name w:val="Table Grid"/>
    <w:basedOn w:val="Tabellanormale"/>
    <w:uiPriority w:val="59"/>
    <w:rsid w:val="003B7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comune.sanginesio.mc.it/" TargetMode="External"/><Relationship Id="rId7" Type="http://schemas.openxmlformats.org/officeDocument/2006/relationships/image" Target="media/image5.jpeg"/><Relationship Id="rId2" Type="http://schemas.openxmlformats.org/officeDocument/2006/relationships/hyperlink" Target="mailto:info@comune.sanginesio.mc.it" TargetMode="External"/><Relationship Id="rId1" Type="http://schemas.openxmlformats.org/officeDocument/2006/relationships/hyperlink" Target="mailto:comune.sanginesio.mc@legalmail.it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A0B0D-98EA-4642-B8B2-8AF18DDC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1 - La diffusione dell'agricoltura biologica è un obiettivo prioritario della Politica Agricola Comunitaria (PAC)</vt:lpstr>
    </vt:vector>
  </TitlesOfParts>
  <Company/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La diffusione dell'agricoltura biologica è un obiettivo prioritario della Politica Agricola Comunitaria (PAC)</dc:title>
  <dc:creator>Ufficio Terremoto</dc:creator>
  <cp:lastModifiedBy>Sira Sbarra</cp:lastModifiedBy>
  <cp:revision>2</cp:revision>
  <cp:lastPrinted>2019-02-04T09:15:00Z</cp:lastPrinted>
  <dcterms:created xsi:type="dcterms:W3CDTF">2020-05-04T07:45:00Z</dcterms:created>
  <dcterms:modified xsi:type="dcterms:W3CDTF">2020-05-04T07:45:00Z</dcterms:modified>
  <dc:language>it-IT</dc:language>
</cp:coreProperties>
</file>