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1FF89" w14:textId="77777777" w:rsidR="002C2866" w:rsidRDefault="002C2866" w:rsidP="000E7800">
      <w:pPr>
        <w:spacing w:line="276" w:lineRule="auto"/>
        <w:jc w:val="both"/>
        <w:rPr>
          <w:b/>
          <w:bCs/>
          <w:sz w:val="24"/>
          <w:szCs w:val="24"/>
        </w:rPr>
      </w:pPr>
    </w:p>
    <w:p w14:paraId="2B2F9FFF" w14:textId="0B088EFC" w:rsidR="00E77602" w:rsidRPr="00E77602" w:rsidRDefault="00E77602" w:rsidP="000E7800">
      <w:pPr>
        <w:spacing w:line="276" w:lineRule="auto"/>
        <w:jc w:val="both"/>
        <w:rPr>
          <w:b/>
          <w:bCs/>
          <w:sz w:val="24"/>
          <w:szCs w:val="24"/>
        </w:rPr>
      </w:pPr>
      <w:r w:rsidRPr="00E77602">
        <w:rPr>
          <w:b/>
          <w:bCs/>
          <w:sz w:val="24"/>
          <w:szCs w:val="24"/>
        </w:rPr>
        <w:t>SCHEMA DI CONTRATTO PER L’AFFIDAMENTO DEI SERVIZI TECNICI ATTINENTI ALL’ARCHITETTURA E ALL’INGEGNERIA PER LA PROGETTAZIONE DEFINITIVA ED ESECUTIVA, COORDINAMENTO DELLA SICUREZZA IN FASE DI PROGETTAZIONE, DIREZIONE LAVORI, MISURA E CONTABILITÀ ED IL COORDINAMENTO DELLA SICUREZZA IN FASE DI ESECUZIONE PER L’INTERVENTO DI “RIPARAZIONE DANNI CON RESTAURO E MIGLIORAMENTO SISMICO DEL TEATRO COMUNALE “G. LEOPARDI”, DANNEGGIATO DAGLI EVENTI SISMICI DEL 2016”.</w:t>
      </w:r>
    </w:p>
    <w:p w14:paraId="5D19D5F2" w14:textId="77777777" w:rsidR="00E77602" w:rsidRPr="00E77602" w:rsidRDefault="00E77602" w:rsidP="000E7800">
      <w:pPr>
        <w:spacing w:line="276" w:lineRule="auto"/>
        <w:jc w:val="both"/>
        <w:rPr>
          <w:b/>
          <w:bCs/>
          <w:sz w:val="24"/>
          <w:szCs w:val="24"/>
        </w:rPr>
      </w:pPr>
      <w:r w:rsidRPr="00E77602">
        <w:rPr>
          <w:b/>
          <w:bCs/>
          <w:sz w:val="24"/>
          <w:szCs w:val="24"/>
        </w:rPr>
        <w:t>CUP: G46F</w:t>
      </w:r>
      <w:proofErr w:type="gramStart"/>
      <w:r w:rsidRPr="00E77602">
        <w:rPr>
          <w:b/>
          <w:bCs/>
          <w:sz w:val="24"/>
          <w:szCs w:val="24"/>
        </w:rPr>
        <w:t>19000360004  –</w:t>
      </w:r>
      <w:proofErr w:type="gramEnd"/>
      <w:r w:rsidRPr="00E77602">
        <w:rPr>
          <w:b/>
          <w:bCs/>
          <w:sz w:val="24"/>
          <w:szCs w:val="24"/>
        </w:rPr>
        <w:t xml:space="preserve"> CIG: 859228738A</w:t>
      </w:r>
    </w:p>
    <w:p w14:paraId="466DABF8" w14:textId="333A9455" w:rsidR="00E77602" w:rsidRDefault="00E77602" w:rsidP="000E7800">
      <w:pPr>
        <w:spacing w:line="276" w:lineRule="auto"/>
        <w:jc w:val="both"/>
      </w:pPr>
    </w:p>
    <w:p w14:paraId="786B3237" w14:textId="2FD138A4" w:rsidR="00E77602" w:rsidRDefault="00E77602" w:rsidP="000E7800">
      <w:pPr>
        <w:spacing w:line="276" w:lineRule="auto"/>
        <w:jc w:val="both"/>
      </w:pPr>
    </w:p>
    <w:p w14:paraId="0876B0AA" w14:textId="77777777" w:rsidR="002C2866" w:rsidRDefault="002C2866" w:rsidP="000E7800">
      <w:pPr>
        <w:spacing w:line="276" w:lineRule="auto"/>
        <w:jc w:val="both"/>
      </w:pPr>
    </w:p>
    <w:p w14:paraId="162ACF60" w14:textId="786590F8" w:rsidR="00E77602" w:rsidRDefault="00E77602" w:rsidP="000E7800">
      <w:pPr>
        <w:spacing w:line="276" w:lineRule="auto"/>
        <w:jc w:val="both"/>
      </w:pPr>
      <w:r>
        <w:t xml:space="preserve">L’anno </w:t>
      </w:r>
      <w:proofErr w:type="spellStart"/>
      <w:r>
        <w:t>duemilaventi</w:t>
      </w:r>
      <w:proofErr w:type="spellEnd"/>
      <w:r>
        <w:t>, il giorno</w:t>
      </w:r>
      <w:r>
        <w:tab/>
        <w:t xml:space="preserve">   del mese di </w:t>
      </w:r>
      <w:proofErr w:type="gramStart"/>
      <w:r>
        <w:tab/>
        <w:t>( /</w:t>
      </w:r>
      <w:proofErr w:type="gramEnd"/>
      <w:r>
        <w:t xml:space="preserve"> /2020), in </w:t>
      </w:r>
      <w:r w:rsidR="002C2866">
        <w:t>San Ginesio</w:t>
      </w:r>
      <w:r>
        <w:t>, con la presente scrittura privata, avente per le parti forza di legge a norma dell’articolo 1372 del Codice Civile,</w:t>
      </w:r>
    </w:p>
    <w:p w14:paraId="41E74FF3" w14:textId="77777777" w:rsidR="002C2866" w:rsidRDefault="002C2866" w:rsidP="000E7800">
      <w:pPr>
        <w:spacing w:line="276" w:lineRule="auto"/>
        <w:jc w:val="both"/>
      </w:pPr>
    </w:p>
    <w:p w14:paraId="2BBAC196" w14:textId="6BD0BCC9" w:rsidR="00E77602" w:rsidRDefault="00E77602" w:rsidP="000E7800">
      <w:pPr>
        <w:spacing w:line="276" w:lineRule="auto"/>
        <w:jc w:val="center"/>
      </w:pPr>
      <w:r>
        <w:t>TRA</w:t>
      </w:r>
    </w:p>
    <w:p w14:paraId="6A4C1E23" w14:textId="77777777" w:rsidR="00E77602" w:rsidRDefault="00E77602" w:rsidP="000E7800">
      <w:pPr>
        <w:spacing w:line="276" w:lineRule="auto"/>
        <w:jc w:val="both"/>
      </w:pPr>
    </w:p>
    <w:p w14:paraId="2AF79635" w14:textId="5AAC45CF" w:rsidR="00E77602" w:rsidRDefault="00E77602" w:rsidP="000E7800">
      <w:pPr>
        <w:spacing w:line="276" w:lineRule="auto"/>
        <w:jc w:val="both"/>
      </w:pPr>
      <w:r>
        <w:t xml:space="preserve">il COMUNE DI SAN GINESIO, (in seguito per brevità indicata come “Amministrazione”), con sede legale in  VIA CAPOCASTELLO N. 35, codice fiscale e partita IVA n. </w:t>
      </w:r>
      <w:r w:rsidR="0019040A" w:rsidRPr="0019040A">
        <w:t>00215270430</w:t>
      </w:r>
      <w:r>
        <w:t>, rappresentato da ______________, nato a ______________________ ( )</w:t>
      </w:r>
      <w:r>
        <w:tab/>
        <w:t xml:space="preserve">il ______________ domiciliato presso la sede dell’Ente, il quale interviene nella sua qualità di Responsabile Area Tecnica Sisma, autorizzato ad impegnare legalmente e formalmente l’Ente medesimo per il presente atto, in virtù delle norme del vigente Statuto Comunale, del disposto degli articoli 107 e 109 del </w:t>
      </w:r>
      <w:proofErr w:type="spellStart"/>
      <w:r>
        <w:t>D.Lgs.</w:t>
      </w:r>
      <w:proofErr w:type="spellEnd"/>
      <w:r>
        <w:t xml:space="preserve"> n. 267 del 18 agosto 2000 e del decreto sindacale n. 01 del 04 gennaio 2021, di attribuzione delle funzioni di cui all’articolo 107 del </w:t>
      </w:r>
      <w:proofErr w:type="spellStart"/>
      <w:r>
        <w:t>D.Lgs.</w:t>
      </w:r>
      <w:proofErr w:type="spellEnd"/>
      <w:r>
        <w:t xml:space="preserve"> 267/2000;</w:t>
      </w:r>
    </w:p>
    <w:p w14:paraId="774A34B6" w14:textId="77777777" w:rsidR="00E77602" w:rsidRDefault="00E77602" w:rsidP="000E7800">
      <w:pPr>
        <w:spacing w:line="276" w:lineRule="auto"/>
        <w:jc w:val="both"/>
      </w:pPr>
    </w:p>
    <w:p w14:paraId="74D51290" w14:textId="77777777" w:rsidR="00E77602" w:rsidRDefault="00E77602" w:rsidP="000E7800">
      <w:pPr>
        <w:spacing w:line="276" w:lineRule="auto"/>
        <w:jc w:val="center"/>
      </w:pPr>
      <w:r>
        <w:t>E</w:t>
      </w:r>
    </w:p>
    <w:p w14:paraId="1173F1BC" w14:textId="77777777" w:rsidR="00E77602" w:rsidRDefault="00E77602" w:rsidP="000E7800">
      <w:pPr>
        <w:spacing w:line="276" w:lineRule="auto"/>
        <w:jc w:val="both"/>
      </w:pPr>
    </w:p>
    <w:p w14:paraId="7234E8CB" w14:textId="1B6C965D" w:rsidR="00E77602" w:rsidRDefault="00E77602" w:rsidP="000E7800">
      <w:pPr>
        <w:spacing w:line="276" w:lineRule="auto"/>
        <w:jc w:val="both"/>
      </w:pPr>
      <w:r>
        <w:t xml:space="preserve">(Contraente) </w:t>
      </w:r>
      <w:proofErr w:type="spellStart"/>
      <w:r>
        <w:t>l’ing</w:t>
      </w:r>
      <w:proofErr w:type="spellEnd"/>
      <w:r>
        <w:t>. / arch. _________di seguito indicato come “Professionista” con sede legale in _____________</w:t>
      </w:r>
      <w:r>
        <w:tab/>
        <w:t>,</w:t>
      </w:r>
      <w:r>
        <w:tab/>
        <w:t>via _______________, codice fiscale ___________________ e Partita IVA n. ______________ con studio in __________________ a _______________________</w:t>
      </w:r>
      <w:r w:rsidR="002C2866">
        <w:t xml:space="preserve">  Codice ATECO ____________________ Iscrizione ente previdenziale _____________________, rappresentata dal Sig. ______________________, nato a ________________ il _________________, in qualità di ____________________ (libero professionista singolo ovvero capogruppo / mandatario dell’RTP costituito da ______________________ coma da atto di costituzione n. _______ del ____________, rappresentante del Consorzio _____________________ ecc.)</w:t>
      </w:r>
    </w:p>
    <w:p w14:paraId="3CD0F870" w14:textId="77777777" w:rsidR="00E77602" w:rsidRDefault="00E77602" w:rsidP="000E7800">
      <w:pPr>
        <w:spacing w:line="276" w:lineRule="auto"/>
        <w:jc w:val="both"/>
      </w:pPr>
    </w:p>
    <w:p w14:paraId="658A6EBB" w14:textId="77777777" w:rsidR="00E77602" w:rsidRDefault="00E77602" w:rsidP="000E7800">
      <w:pPr>
        <w:spacing w:line="276" w:lineRule="auto"/>
        <w:jc w:val="both"/>
      </w:pPr>
    </w:p>
    <w:p w14:paraId="0AC6F373" w14:textId="77777777" w:rsidR="00E77602" w:rsidRPr="002C2866" w:rsidRDefault="00E77602" w:rsidP="000E7800">
      <w:pPr>
        <w:spacing w:line="276" w:lineRule="auto"/>
        <w:jc w:val="center"/>
        <w:rPr>
          <w:b/>
          <w:bCs/>
        </w:rPr>
      </w:pPr>
      <w:r w:rsidRPr="002C2866">
        <w:rPr>
          <w:b/>
          <w:bCs/>
        </w:rPr>
        <w:t>PREMESSO CHE</w:t>
      </w:r>
    </w:p>
    <w:p w14:paraId="0D762B64" w14:textId="6305B70F" w:rsidR="00E77602" w:rsidRDefault="00E77602" w:rsidP="000E7800">
      <w:pPr>
        <w:spacing w:line="276" w:lineRule="auto"/>
        <w:jc w:val="both"/>
      </w:pPr>
      <w:r>
        <w:lastRenderedPageBreak/>
        <w:t xml:space="preserve">nelle date del 24/08/2016, del 26/10/2016 e del 30/10/2016 si sono verificati eventi sismici di particolare intensità, ultima magnitudo 6.5, ai quali sono seguite numerose scosse, che hanno interessato in modo considerevole il territorio e danneggiato il patrimonio edilizio storico del Comune di </w:t>
      </w:r>
      <w:r w:rsidR="002C2866">
        <w:t>San Ginesio</w:t>
      </w:r>
      <w:r>
        <w:t>;</w:t>
      </w:r>
    </w:p>
    <w:p w14:paraId="096B600B" w14:textId="77777777" w:rsidR="00E77602" w:rsidRDefault="00E77602" w:rsidP="000E7800">
      <w:pPr>
        <w:spacing w:line="276" w:lineRule="auto"/>
        <w:jc w:val="both"/>
      </w:pPr>
    </w:p>
    <w:p w14:paraId="775028C3" w14:textId="77777777" w:rsidR="00E77602" w:rsidRPr="002C2866" w:rsidRDefault="00E77602" w:rsidP="000E7800">
      <w:pPr>
        <w:spacing w:line="276" w:lineRule="auto"/>
        <w:jc w:val="center"/>
        <w:rPr>
          <w:b/>
          <w:bCs/>
        </w:rPr>
      </w:pPr>
      <w:r w:rsidRPr="002C2866">
        <w:rPr>
          <w:b/>
          <w:bCs/>
        </w:rPr>
        <w:t>RICHIAMATI</w:t>
      </w:r>
    </w:p>
    <w:p w14:paraId="31E7E069" w14:textId="4731F3B2" w:rsidR="00D34F1C" w:rsidRDefault="00D34F1C" w:rsidP="00D34F1C">
      <w:pPr>
        <w:pStyle w:val="Paragrafoelenco"/>
        <w:numPr>
          <w:ilvl w:val="0"/>
          <w:numId w:val="14"/>
        </w:numPr>
        <w:spacing w:line="276" w:lineRule="auto"/>
        <w:ind w:left="426" w:hanging="437"/>
      </w:pPr>
      <w:r>
        <w:t>L’</w:t>
      </w:r>
      <w:r>
        <w:t xml:space="preserve">ordinanza </w:t>
      </w:r>
      <w:r>
        <w:t xml:space="preserve">sindacale </w:t>
      </w:r>
      <w:r>
        <w:t>n.</w:t>
      </w:r>
      <w:r>
        <w:t xml:space="preserve"> </w:t>
      </w:r>
      <w:r>
        <w:t>30 del 25</w:t>
      </w:r>
      <w:r>
        <w:t>/</w:t>
      </w:r>
      <w:r>
        <w:t>8</w:t>
      </w:r>
      <w:r>
        <w:t>/</w:t>
      </w:r>
      <w:r>
        <w:t>2016, con la qual</w:t>
      </w:r>
      <w:r>
        <w:t>e</w:t>
      </w:r>
      <w:r>
        <w:t>, a seguito dell’evento</w:t>
      </w:r>
      <w:r>
        <w:t xml:space="preserve"> </w:t>
      </w:r>
      <w:r>
        <w:t>sismico del giorno precedente,</w:t>
      </w:r>
      <w:r>
        <w:t xml:space="preserve"> </w:t>
      </w:r>
      <w:r>
        <w:t>venne disposta</w:t>
      </w:r>
      <w:r>
        <w:t xml:space="preserve"> </w:t>
      </w:r>
      <w:r>
        <w:t>“</w:t>
      </w:r>
      <w:r w:rsidRPr="00D34F1C">
        <w:rPr>
          <w:i/>
          <w:iCs/>
        </w:rPr>
        <w:t>L’inagibilità parziale e il divieto di uso e di accesso del PIANO PRIMO e SECONDO (SCALA</w:t>
      </w:r>
      <w:r w:rsidRPr="00D34F1C">
        <w:rPr>
          <w:i/>
          <w:iCs/>
        </w:rPr>
        <w:t xml:space="preserve"> </w:t>
      </w:r>
      <w:r w:rsidRPr="00D34F1C">
        <w:rPr>
          <w:i/>
          <w:iCs/>
        </w:rPr>
        <w:t>ACCESSO AL TEATRO AL PIANO TERRA, PLATEA, PALCHI E CIRCOLO) dell’edificio destinato a</w:t>
      </w:r>
      <w:r w:rsidRPr="00D34F1C">
        <w:rPr>
          <w:i/>
          <w:iCs/>
        </w:rPr>
        <w:t xml:space="preserve"> </w:t>
      </w:r>
      <w:r w:rsidRPr="00D34F1C">
        <w:rPr>
          <w:i/>
          <w:iCs/>
        </w:rPr>
        <w:t>TEATRO COMUNALE e sito in P.zza A. Gentili e censito catastalmente al foglio 43 particelle 262 e</w:t>
      </w:r>
      <w:r w:rsidRPr="00D34F1C">
        <w:rPr>
          <w:i/>
          <w:iCs/>
        </w:rPr>
        <w:t xml:space="preserve"> </w:t>
      </w:r>
      <w:r w:rsidRPr="00D34F1C">
        <w:rPr>
          <w:i/>
          <w:iCs/>
        </w:rPr>
        <w:t>626</w:t>
      </w:r>
      <w:r>
        <w:rPr>
          <w:i/>
          <w:iCs/>
        </w:rPr>
        <w:t>”</w:t>
      </w:r>
      <w:r>
        <w:t>;</w:t>
      </w:r>
    </w:p>
    <w:p w14:paraId="383C6D79" w14:textId="7C46BB10" w:rsidR="00D34F1C" w:rsidRDefault="00D34F1C" w:rsidP="00D34F1C">
      <w:pPr>
        <w:pStyle w:val="Paragrafoelenco"/>
        <w:numPr>
          <w:ilvl w:val="0"/>
          <w:numId w:val="14"/>
        </w:numPr>
        <w:spacing w:line="276" w:lineRule="auto"/>
        <w:ind w:left="426" w:hanging="437"/>
      </w:pPr>
      <w:r>
        <w:t>Scheda Aedes ID 33466 del 10/11/2016 redatta dalla squadra n. 1242 (scheda n. 06) con esito “E: edificio totalmente inagibile”;</w:t>
      </w:r>
    </w:p>
    <w:p w14:paraId="5938A578" w14:textId="4C7D8849" w:rsidR="00E77602" w:rsidRDefault="00E77602" w:rsidP="00D34F1C">
      <w:pPr>
        <w:pStyle w:val="Paragrafoelenco"/>
        <w:numPr>
          <w:ilvl w:val="0"/>
          <w:numId w:val="14"/>
        </w:numPr>
        <w:spacing w:line="276" w:lineRule="auto"/>
        <w:ind w:left="426" w:hanging="437"/>
      </w:pPr>
      <w:r w:rsidRPr="00D34F1C">
        <w:t xml:space="preserve">l’ordinanza sindacale n. </w:t>
      </w:r>
      <w:r w:rsidR="00D34F1C" w:rsidRPr="00D34F1C">
        <w:t>183</w:t>
      </w:r>
      <w:r w:rsidRPr="00D34F1C">
        <w:t xml:space="preserve"> del </w:t>
      </w:r>
      <w:r w:rsidR="00D34F1C" w:rsidRPr="00D34F1C">
        <w:t>01/12/2006</w:t>
      </w:r>
      <w:r w:rsidRPr="00D34F1C">
        <w:t xml:space="preserve">, con la quale veniva dichiarata </w:t>
      </w:r>
      <w:r w:rsidR="00D34F1C" w:rsidRPr="00D34F1C">
        <w:t xml:space="preserve">la </w:t>
      </w:r>
      <w:r w:rsidR="00D34F1C" w:rsidRPr="00D34F1C">
        <w:t>totale inagibilità dell’immobile Teatro Comunale sito in sito in Piazza A. Gentili, distinto in</w:t>
      </w:r>
      <w:r w:rsidR="00D34F1C" w:rsidRPr="00D34F1C">
        <w:t xml:space="preserve"> </w:t>
      </w:r>
      <w:r w:rsidR="00D34F1C" w:rsidRPr="00D34F1C">
        <w:t xml:space="preserve">catasto al Foglio n. 43 </w:t>
      </w:r>
      <w:proofErr w:type="spellStart"/>
      <w:r w:rsidR="00D34F1C" w:rsidRPr="00D34F1C">
        <w:t>P.lle</w:t>
      </w:r>
      <w:proofErr w:type="spellEnd"/>
      <w:r w:rsidR="00D34F1C" w:rsidRPr="00D34F1C">
        <w:t xml:space="preserve"> n. 262 e 626</w:t>
      </w:r>
      <w:r w:rsidRPr="00D34F1C">
        <w:t>;</w:t>
      </w:r>
    </w:p>
    <w:p w14:paraId="06E22600" w14:textId="43A2D3F4" w:rsidR="00D34F1C" w:rsidRPr="00D34F1C" w:rsidRDefault="00D34F1C" w:rsidP="00D34F1C">
      <w:pPr>
        <w:pStyle w:val="Paragrafoelenco"/>
        <w:numPr>
          <w:ilvl w:val="0"/>
          <w:numId w:val="14"/>
        </w:numPr>
        <w:spacing w:line="276" w:lineRule="auto"/>
        <w:ind w:left="426" w:hanging="437"/>
      </w:pPr>
      <w:r>
        <w:t>nuova Scheda Aedes ID 82572 del 20/12/2016 redatta dalla squadra n. 1703 (scheda n. 01) con esito “C: edificio parzialmente inagibile</w:t>
      </w:r>
      <w:r w:rsidR="00F31755">
        <w:t>”, risultando ancora agibile l’unità del piano terra destinata a bar, con accesso limitato dalla seconda campata del portico;</w:t>
      </w:r>
    </w:p>
    <w:p w14:paraId="6D7059D9" w14:textId="77777777" w:rsidR="00E77602" w:rsidRDefault="00E77602" w:rsidP="000E7800">
      <w:pPr>
        <w:spacing w:line="276" w:lineRule="auto"/>
        <w:jc w:val="both"/>
      </w:pPr>
    </w:p>
    <w:p w14:paraId="0A33CE59" w14:textId="77777777" w:rsidR="00E77602" w:rsidRPr="002C2866" w:rsidRDefault="00E77602" w:rsidP="000E7800">
      <w:pPr>
        <w:spacing w:line="276" w:lineRule="auto"/>
        <w:jc w:val="center"/>
        <w:rPr>
          <w:b/>
          <w:bCs/>
        </w:rPr>
      </w:pPr>
      <w:r w:rsidRPr="002C2866">
        <w:rPr>
          <w:b/>
          <w:bCs/>
        </w:rPr>
        <w:t>RICHIAMATA</w:t>
      </w:r>
    </w:p>
    <w:p w14:paraId="007FF132" w14:textId="703F82AD" w:rsidR="00E77602" w:rsidRDefault="00E77602" w:rsidP="000E7800">
      <w:pPr>
        <w:spacing w:line="276" w:lineRule="auto"/>
        <w:jc w:val="both"/>
      </w:pPr>
      <w:r w:rsidRPr="00F31755">
        <w:t>la deliberazione di Giunta Comunale n.</w:t>
      </w:r>
      <w:r w:rsidR="00F31755" w:rsidRPr="00F31755">
        <w:t xml:space="preserve"> 138</w:t>
      </w:r>
      <w:r w:rsidRPr="00F31755">
        <w:t xml:space="preserve"> del 1</w:t>
      </w:r>
      <w:r w:rsidR="00F31755" w:rsidRPr="00F31755">
        <w:t>0</w:t>
      </w:r>
      <w:r w:rsidRPr="00F31755">
        <w:t>/0</w:t>
      </w:r>
      <w:r w:rsidR="00F31755" w:rsidRPr="00F31755">
        <w:t>2</w:t>
      </w:r>
      <w:r w:rsidRPr="00F31755">
        <w:t>/2020 con la quale:</w:t>
      </w:r>
    </w:p>
    <w:p w14:paraId="4754BBDE" w14:textId="2690F4F3" w:rsidR="00E77602" w:rsidRDefault="00E77602" w:rsidP="000E7800">
      <w:pPr>
        <w:pStyle w:val="Paragrafoelenco"/>
        <w:numPr>
          <w:ilvl w:val="0"/>
          <w:numId w:val="16"/>
        </w:numPr>
        <w:spacing w:line="276" w:lineRule="auto"/>
        <w:ind w:left="426" w:hanging="437"/>
      </w:pPr>
      <w:proofErr w:type="spellStart"/>
      <w:r>
        <w:t>si</w:t>
      </w:r>
      <w:proofErr w:type="spellEnd"/>
      <w:r>
        <w:t xml:space="preserve"> approvava l’allegato Progetto di fattibilità tecnica ed economica riguardante i lavori di “Riparazione danni con restauro e miglioramento sismico del </w:t>
      </w:r>
      <w:r w:rsidR="00F31755">
        <w:t>Teatro Comunale “G. Leopardi”</w:t>
      </w:r>
      <w:r>
        <w:t xml:space="preserve">, danneggiato dagli eventi sismici del 2016”, sito in </w:t>
      </w:r>
      <w:r w:rsidR="002C2866">
        <w:t>San Ginesio</w:t>
      </w:r>
      <w:r>
        <w:t xml:space="preserve">, Piazza </w:t>
      </w:r>
      <w:r w:rsidR="00F31755">
        <w:t>A. Gentili</w:t>
      </w:r>
      <w:r>
        <w:t>, redatto dal</w:t>
      </w:r>
      <w:r w:rsidR="00F31755">
        <w:t>l’Area Tecnica Sisma</w:t>
      </w:r>
      <w:r>
        <w:t>;</w:t>
      </w:r>
    </w:p>
    <w:p w14:paraId="18B8100A" w14:textId="5687FD58" w:rsidR="00E77602" w:rsidRDefault="00E77602" w:rsidP="000E7800">
      <w:pPr>
        <w:pStyle w:val="Paragrafoelenco"/>
        <w:numPr>
          <w:ilvl w:val="0"/>
          <w:numId w:val="16"/>
        </w:numPr>
        <w:spacing w:line="276" w:lineRule="auto"/>
        <w:ind w:left="426" w:hanging="437"/>
      </w:pPr>
      <w:proofErr w:type="spellStart"/>
      <w:r>
        <w:t>si</w:t>
      </w:r>
      <w:proofErr w:type="spellEnd"/>
      <w:r>
        <w:t xml:space="preserve"> approvava il Quadro Tecnico Economico connesso al suddetto Progetto di fattibilità tecnica ed economica;</w:t>
      </w:r>
    </w:p>
    <w:p w14:paraId="684C0D26" w14:textId="682EAB52" w:rsidR="00E77602" w:rsidRDefault="00E77602" w:rsidP="000E7800">
      <w:pPr>
        <w:pStyle w:val="Paragrafoelenco"/>
        <w:numPr>
          <w:ilvl w:val="0"/>
          <w:numId w:val="16"/>
        </w:numPr>
        <w:spacing w:line="276" w:lineRule="auto"/>
        <w:ind w:left="426" w:hanging="437"/>
      </w:pPr>
      <w:r>
        <w:t xml:space="preserve">si dava atto che la copertura finanziaria dell’intervento </w:t>
      </w:r>
      <w:r w:rsidR="005A276B">
        <w:t>è garantita dalle somme incassate quale premio della polizza assicurativa dell’Ente</w:t>
      </w:r>
      <w:r>
        <w:t>;</w:t>
      </w:r>
    </w:p>
    <w:p w14:paraId="6D3CE7A3" w14:textId="748921E7" w:rsidR="0019040A" w:rsidRDefault="00E77602" w:rsidP="0019040A">
      <w:pPr>
        <w:pStyle w:val="Paragrafoelenco"/>
        <w:numPr>
          <w:ilvl w:val="0"/>
          <w:numId w:val="16"/>
        </w:numPr>
        <w:spacing w:line="276" w:lineRule="auto"/>
        <w:ind w:left="426" w:hanging="437"/>
      </w:pPr>
      <w:proofErr w:type="spellStart"/>
      <w:r>
        <w:t>si</w:t>
      </w:r>
      <w:proofErr w:type="spellEnd"/>
      <w:r>
        <w:t xml:space="preserve"> </w:t>
      </w:r>
      <w:r w:rsidR="005A276B">
        <w:t>demandava</w:t>
      </w:r>
      <w:r w:rsidR="005A276B" w:rsidRPr="005A276B">
        <w:t xml:space="preserve"> al Responsabile Area Tecnica Sisma per l’adozione di tutti gli atti conseguenti e necessari alla redazione del progetto definitivo/esecutivo degli interventi di riparazione danni e miglioramento sismico del Teatro Comunale “</w:t>
      </w:r>
      <w:proofErr w:type="spellStart"/>
      <w:proofErr w:type="gramStart"/>
      <w:r w:rsidR="005A276B" w:rsidRPr="005A276B">
        <w:t>G.Leopardi</w:t>
      </w:r>
      <w:proofErr w:type="spellEnd"/>
      <w:proofErr w:type="gramEnd"/>
      <w:r w:rsidR="005A276B" w:rsidRPr="005A276B">
        <w:t>”</w:t>
      </w:r>
      <w:r>
        <w:t>;</w:t>
      </w:r>
    </w:p>
    <w:p w14:paraId="5C982B21" w14:textId="77777777" w:rsidR="00E77602" w:rsidRDefault="00E77602" w:rsidP="000E7800">
      <w:pPr>
        <w:spacing w:line="276" w:lineRule="auto"/>
        <w:jc w:val="both"/>
      </w:pPr>
    </w:p>
    <w:p w14:paraId="54BB7E75" w14:textId="77777777" w:rsidR="00E77602" w:rsidRPr="005A276B" w:rsidRDefault="00E77602" w:rsidP="000E7800">
      <w:pPr>
        <w:spacing w:line="276" w:lineRule="auto"/>
        <w:jc w:val="center"/>
        <w:rPr>
          <w:b/>
          <w:bCs/>
        </w:rPr>
      </w:pPr>
      <w:r w:rsidRPr="005A276B">
        <w:rPr>
          <w:b/>
          <w:bCs/>
        </w:rPr>
        <w:t>RICHIAMATA</w:t>
      </w:r>
    </w:p>
    <w:p w14:paraId="37EF36CE" w14:textId="415837B6" w:rsidR="00E77602" w:rsidRPr="005A276B" w:rsidRDefault="00E77602" w:rsidP="0019040A">
      <w:pPr>
        <w:pStyle w:val="Paragrafoelenco"/>
        <w:numPr>
          <w:ilvl w:val="0"/>
          <w:numId w:val="14"/>
        </w:numPr>
        <w:spacing w:line="276" w:lineRule="auto"/>
        <w:ind w:left="426" w:hanging="437"/>
      </w:pPr>
      <w:r>
        <w:t>la determinazione del Responsabile del</w:t>
      </w:r>
      <w:r w:rsidR="0019040A">
        <w:t xml:space="preserve">l’Area Tecnica Sisma </w:t>
      </w:r>
      <w:r>
        <w:t>n.  /  del _/   /2020 con la quale si dava avvio alla procedura selettiva per l’affidamento a professionisti esterni dell’incarico di progettazione definitiva ed esecutiva, coordinamento della sicurezza in fase di progettazione</w:t>
      </w:r>
      <w:r w:rsidR="0019040A">
        <w:t xml:space="preserve">, </w:t>
      </w:r>
      <w:r>
        <w:t>direzione lavori, misura e contabilità</w:t>
      </w:r>
      <w:r w:rsidR="0019040A">
        <w:t xml:space="preserve"> e </w:t>
      </w:r>
      <w:r>
        <w:t xml:space="preserve">coordinamento della sicurezza in fase di esecuzione per l’intervento di “Riparazione danni con restauro e miglioramento sismico del </w:t>
      </w:r>
      <w:r w:rsidR="0019040A">
        <w:t>Teatro Comunale “G. Leopardi”</w:t>
      </w:r>
      <w:r>
        <w:t xml:space="preserve">, danneggiato dagli eventi sismici del 2016”, ai sensi e per gli effetti del combinato disposto dell’articolo 157 comma 2, e degli artt. 3, comma 1, lett. sss), 59 e 60, comma 3, del D.lgs. 50/2016 e </w:t>
      </w:r>
      <w:proofErr w:type="spellStart"/>
      <w:r>
        <w:t>ss.mm.ii</w:t>
      </w:r>
      <w:proofErr w:type="spellEnd"/>
      <w:r w:rsidRPr="005A276B">
        <w:t>.</w:t>
      </w:r>
      <w:r w:rsidR="0019040A" w:rsidRPr="005A276B">
        <w:t xml:space="preserve">, e art. 2, comma 2 e </w:t>
      </w:r>
      <w:r w:rsidR="0019040A" w:rsidRPr="005A276B">
        <w:lastRenderedPageBreak/>
        <w:t xml:space="preserve">comma 8 del </w:t>
      </w:r>
      <w:r w:rsidR="005A276B" w:rsidRPr="005A276B">
        <w:t>Decreto Legge n. 76/2020 convertito con modificazioni nelle Legge del 11.09.2020, n. 120</w:t>
      </w:r>
      <w:r w:rsidR="005A276B" w:rsidRPr="005A276B">
        <w:t>;</w:t>
      </w:r>
    </w:p>
    <w:p w14:paraId="2E5AE20E" w14:textId="116E80F6" w:rsidR="0019040A" w:rsidRPr="00B53857" w:rsidRDefault="0019040A" w:rsidP="0019040A">
      <w:pPr>
        <w:pStyle w:val="Paragrafoelenco"/>
        <w:numPr>
          <w:ilvl w:val="0"/>
          <w:numId w:val="14"/>
        </w:numPr>
        <w:spacing w:line="276" w:lineRule="auto"/>
        <w:ind w:left="426" w:hanging="437"/>
        <w:rPr>
          <w:highlight w:val="yellow"/>
        </w:rPr>
      </w:pPr>
      <w:r>
        <w:t xml:space="preserve">la determinazione del Responsabile Area Tecnica Sisma con la quale sono state impegnate le spese di pubblicazione della gara per un ammontare presunto </w:t>
      </w:r>
      <w:r w:rsidRPr="00B53857">
        <w:rPr>
          <w:highlight w:val="yellow"/>
        </w:rPr>
        <w:t>di € …………</w:t>
      </w:r>
      <w:proofErr w:type="gramStart"/>
      <w:r w:rsidRPr="00B53857">
        <w:rPr>
          <w:highlight w:val="yellow"/>
        </w:rPr>
        <w:t>…….</w:t>
      </w:r>
      <w:proofErr w:type="gramEnd"/>
      <w:r w:rsidRPr="00B53857">
        <w:rPr>
          <w:highlight w:val="yellow"/>
        </w:rPr>
        <w:t>;</w:t>
      </w:r>
    </w:p>
    <w:p w14:paraId="6F1650AE" w14:textId="77777777" w:rsidR="00E77602" w:rsidRDefault="00E77602" w:rsidP="000E7800">
      <w:pPr>
        <w:spacing w:line="276" w:lineRule="auto"/>
        <w:jc w:val="both"/>
      </w:pPr>
    </w:p>
    <w:p w14:paraId="462206DE" w14:textId="77777777" w:rsidR="00E77602" w:rsidRDefault="00E77602" w:rsidP="000E7800">
      <w:pPr>
        <w:spacing w:line="276" w:lineRule="auto"/>
        <w:jc w:val="center"/>
      </w:pPr>
      <w:r>
        <w:t>VISTO CHE</w:t>
      </w:r>
    </w:p>
    <w:p w14:paraId="7A17C47F" w14:textId="30C2AA54" w:rsidR="00E77602" w:rsidRDefault="00E77602" w:rsidP="000E7800">
      <w:pPr>
        <w:spacing w:line="276" w:lineRule="auto"/>
        <w:jc w:val="both"/>
      </w:pPr>
      <w:r>
        <w:t xml:space="preserve"> </w:t>
      </w:r>
    </w:p>
    <w:p w14:paraId="71347252" w14:textId="7B3C6395" w:rsidR="00E77602" w:rsidRDefault="00E77602" w:rsidP="000E7800">
      <w:pPr>
        <w:spacing w:line="276" w:lineRule="auto"/>
        <w:jc w:val="both"/>
      </w:pPr>
      <w:r>
        <w:t>-</w:t>
      </w:r>
      <w:r>
        <w:tab/>
        <w:t xml:space="preserve">a seguito di apposita procedura aperta, effettuata ai sensi dell’art. 157, comma 2 del </w:t>
      </w:r>
      <w:proofErr w:type="spellStart"/>
      <w:r>
        <w:t>D.Lgs.</w:t>
      </w:r>
      <w:proofErr w:type="spellEnd"/>
      <w:r>
        <w:t xml:space="preserve"> 18 aprile 2016, n. 50 </w:t>
      </w:r>
      <w:proofErr w:type="spellStart"/>
      <w:r>
        <w:t>ss.mm.ii</w:t>
      </w:r>
      <w:proofErr w:type="spellEnd"/>
      <w:r>
        <w:t>., con determinazione del</w:t>
      </w:r>
      <w:r w:rsidR="002C2866">
        <w:t xml:space="preserve"> Responsabile Area Tecnica Sisma </w:t>
      </w:r>
      <w:r>
        <w:t xml:space="preserve">n. </w:t>
      </w:r>
      <w:r w:rsidR="005A276B">
        <w:t xml:space="preserve">____ </w:t>
      </w:r>
      <w:r>
        <w:t xml:space="preserve">del </w:t>
      </w:r>
      <w:r w:rsidR="005A276B">
        <w:t>________</w:t>
      </w:r>
      <w:r>
        <w:t>, sono stati approvati i Verbali delle operazioni relative allo svolgimento della gara, provvedendo nel contempo</w:t>
      </w:r>
      <w:r w:rsidR="002C2866">
        <w:t xml:space="preserve"> </w:t>
      </w:r>
      <w:r>
        <w:t xml:space="preserve">all’aggiudicazione dell’appalto al Professionista/al </w:t>
      </w:r>
      <w:r w:rsidRPr="002C2866">
        <w:rPr>
          <w:i/>
          <w:iCs/>
        </w:rPr>
        <w:t>Raggruppamento Temporaneo di Professionisti</w:t>
      </w:r>
      <w:r>
        <w:t xml:space="preserve"> costituito da </w:t>
      </w:r>
      <w:r w:rsidR="002C2866">
        <w:t xml:space="preserve">_____________________________ </w:t>
      </w:r>
      <w:r>
        <w:t>(</w:t>
      </w:r>
      <w:r w:rsidRPr="002C2866">
        <w:rPr>
          <w:i/>
          <w:iCs/>
        </w:rPr>
        <w:t>mandataria</w:t>
      </w:r>
      <w:r>
        <w:t>) e da</w:t>
      </w:r>
      <w:r w:rsidR="002C2866">
        <w:t xml:space="preserve"> ________________ </w:t>
      </w:r>
      <w:r>
        <w:t>(</w:t>
      </w:r>
      <w:r w:rsidRPr="002C2866">
        <w:rPr>
          <w:i/>
          <w:iCs/>
        </w:rPr>
        <w:t>mandante</w:t>
      </w:r>
      <w:r>
        <w:t xml:space="preserve">), </w:t>
      </w:r>
      <w:r w:rsidR="002C2866">
        <w:t xml:space="preserve">________________ </w:t>
      </w:r>
      <w:r>
        <w:t>(</w:t>
      </w:r>
      <w:r w:rsidRPr="002C2866">
        <w:rPr>
          <w:i/>
          <w:iCs/>
        </w:rPr>
        <w:t>mandante</w:t>
      </w:r>
      <w:r>
        <w:t xml:space="preserve">)    con    sede    legale    in </w:t>
      </w:r>
      <w:r w:rsidR="002C2866">
        <w:t xml:space="preserve">_________________ </w:t>
      </w:r>
      <w:r>
        <w:t>via</w:t>
      </w:r>
      <w:r w:rsidR="002C2866">
        <w:t xml:space="preserve"> ___________ </w:t>
      </w:r>
      <w:r>
        <w:t xml:space="preserve">n. </w:t>
      </w:r>
      <w:r w:rsidR="002C2866">
        <w:t>____</w:t>
      </w:r>
      <w:r>
        <w:t xml:space="preserve">, P.IVA </w:t>
      </w:r>
      <w:r w:rsidR="002C2866">
        <w:t xml:space="preserve">________________________ </w:t>
      </w:r>
      <w:r>
        <w:t>;</w:t>
      </w:r>
    </w:p>
    <w:p w14:paraId="5B08FA9B" w14:textId="2B5694C8" w:rsidR="00E77602" w:rsidRDefault="00E77602" w:rsidP="000E7800">
      <w:pPr>
        <w:spacing w:line="276" w:lineRule="auto"/>
        <w:jc w:val="both"/>
      </w:pPr>
      <w:r>
        <w:t>-</w:t>
      </w:r>
      <w:r>
        <w:tab/>
        <w:t>è altresì stata verificata la permanenza della regolarità contributiva del/i professionista/i ai fini della stipula del presente contratto e l’insussistenza in capo al professionista/ai professionisti che costituiscono il Raggruppamento di cause ostative a contrattare con la pubblica amministrazione;</w:t>
      </w:r>
    </w:p>
    <w:p w14:paraId="773EFDDF" w14:textId="339687F6" w:rsidR="00E77602" w:rsidRDefault="00E77602" w:rsidP="000E7800">
      <w:pPr>
        <w:spacing w:line="276" w:lineRule="auto"/>
        <w:jc w:val="both"/>
      </w:pPr>
      <w:r>
        <w:t>-</w:t>
      </w:r>
      <w:r>
        <w:tab/>
        <w:t>il professionista/il Raggruppamento ha/hanno costituito cauzione definitiva a garanzia degli obblighi assunti con il presente atto;</w:t>
      </w:r>
    </w:p>
    <w:p w14:paraId="43CC8253" w14:textId="33B8B226" w:rsidR="00E77602" w:rsidRDefault="00E77602" w:rsidP="000E7800">
      <w:pPr>
        <w:spacing w:line="276" w:lineRule="auto"/>
        <w:jc w:val="both"/>
      </w:pPr>
      <w:r>
        <w:t>-</w:t>
      </w:r>
      <w:r>
        <w:tab/>
        <w:t>si è stabilito di addivenire oggi alla stipula del presente contratto in forma pubblica amministrativa</w:t>
      </w:r>
      <w:r w:rsidR="00B53857">
        <w:t xml:space="preserve"> mediante scrittura privata</w:t>
      </w:r>
      <w:r>
        <w:t>;</w:t>
      </w:r>
    </w:p>
    <w:p w14:paraId="17B0821F" w14:textId="77777777" w:rsidR="00E77602" w:rsidRDefault="00E77602" w:rsidP="000E7800">
      <w:pPr>
        <w:spacing w:line="276" w:lineRule="auto"/>
        <w:jc w:val="both"/>
      </w:pPr>
      <w:r>
        <w:t>-</w:t>
      </w:r>
      <w:r>
        <w:tab/>
        <w:t>Tutti i diversi suddetti atti sopra richiamati risultano alle parti ben noti ed agli stessi esse intendono fare riferimento; pertanto essi si intendono integralmente recepiti anche se, per la loro natura, non vengono materialmente allegati, con rinuncia a qualsiasi contraria eccezione.</w:t>
      </w:r>
    </w:p>
    <w:p w14:paraId="697C9C2D" w14:textId="77777777" w:rsidR="00E77602" w:rsidRDefault="00E77602" w:rsidP="000E7800">
      <w:pPr>
        <w:spacing w:line="276" w:lineRule="auto"/>
        <w:jc w:val="both"/>
      </w:pPr>
    </w:p>
    <w:p w14:paraId="6C805E09" w14:textId="77777777" w:rsidR="00E77602" w:rsidRPr="002C2866" w:rsidRDefault="00E77602" w:rsidP="000E7800">
      <w:pPr>
        <w:spacing w:line="276" w:lineRule="auto"/>
        <w:jc w:val="center"/>
        <w:rPr>
          <w:b/>
          <w:bCs/>
        </w:rPr>
      </w:pPr>
      <w:r w:rsidRPr="002C2866">
        <w:rPr>
          <w:b/>
          <w:bCs/>
        </w:rPr>
        <w:t>TUTTO CIO’ PREMESSO</w:t>
      </w:r>
    </w:p>
    <w:p w14:paraId="25963AEB" w14:textId="77777777" w:rsidR="00E77602" w:rsidRDefault="00E77602" w:rsidP="000E7800">
      <w:pPr>
        <w:spacing w:line="276" w:lineRule="auto"/>
        <w:jc w:val="both"/>
      </w:pPr>
    </w:p>
    <w:p w14:paraId="0F5F065E" w14:textId="77777777" w:rsidR="00E77602" w:rsidRDefault="00E77602" w:rsidP="000E7800">
      <w:pPr>
        <w:spacing w:line="276" w:lineRule="auto"/>
        <w:jc w:val="both"/>
      </w:pPr>
      <w:r>
        <w:t>Si conviene e si stipula quanto segue:</w:t>
      </w:r>
    </w:p>
    <w:p w14:paraId="1FEAD05F" w14:textId="77777777" w:rsidR="00E77602" w:rsidRDefault="00E77602" w:rsidP="000E7800">
      <w:pPr>
        <w:spacing w:line="276" w:lineRule="auto"/>
        <w:jc w:val="both"/>
      </w:pPr>
    </w:p>
    <w:p w14:paraId="0E487D98" w14:textId="77777777" w:rsidR="00E77602" w:rsidRPr="000E7800" w:rsidRDefault="00E77602" w:rsidP="000E7800">
      <w:pPr>
        <w:spacing w:line="276" w:lineRule="auto"/>
        <w:jc w:val="both"/>
        <w:rPr>
          <w:b/>
          <w:bCs/>
        </w:rPr>
      </w:pPr>
      <w:r w:rsidRPr="000E7800">
        <w:rPr>
          <w:b/>
          <w:bCs/>
        </w:rPr>
        <w:t>ART. 1 – OGGETTO</w:t>
      </w:r>
    </w:p>
    <w:p w14:paraId="0E06E2B9" w14:textId="2877E108" w:rsidR="00E77602" w:rsidRDefault="00E77602" w:rsidP="000E7800">
      <w:pPr>
        <w:spacing w:line="276" w:lineRule="auto"/>
        <w:jc w:val="both"/>
      </w:pPr>
      <w:r>
        <w:t xml:space="preserve">Oggetto dell’appalto è l’affidamento dei servizi tecnici attinenti all’architettura e all’ingegneria per la progettazione definitiva ed esecutiva, coordinamento della sicurezza in fase di progettazione con riserva per la direzione lavori, misura e contabilità ed il coordinamento della sicurezza in fase di esecuzione per l’intervento di “Riparazione danni con restauro e miglioramento sismico del </w:t>
      </w:r>
      <w:r w:rsidR="00915B8C">
        <w:t>Teatro Comunale “G. Leopardi”</w:t>
      </w:r>
      <w:r>
        <w:t xml:space="preserve"> del Comune di </w:t>
      </w:r>
      <w:r w:rsidR="002C2866">
        <w:t>San Ginesio</w:t>
      </w:r>
      <w:r>
        <w:t xml:space="preserve">, danneggiato dagli eventi sismici del 2016”, sito in </w:t>
      </w:r>
      <w:r w:rsidR="002C2866">
        <w:t>San Ginesio</w:t>
      </w:r>
      <w:r>
        <w:t xml:space="preserve">, Piazza </w:t>
      </w:r>
      <w:r w:rsidR="000E7800">
        <w:t>Gentili.</w:t>
      </w:r>
    </w:p>
    <w:p w14:paraId="30BE1303" w14:textId="77777777" w:rsidR="00E77602" w:rsidRDefault="00E77602" w:rsidP="000E7800">
      <w:pPr>
        <w:spacing w:line="276" w:lineRule="auto"/>
        <w:jc w:val="both"/>
      </w:pPr>
      <w:r>
        <w:t>Il Professionista si obbliga ad eseguire le attività contrattuali nel rispetto di quanto previsto:</w:t>
      </w:r>
    </w:p>
    <w:p w14:paraId="06EC22A0" w14:textId="39B67A61" w:rsidR="00E77602" w:rsidRDefault="00E77602" w:rsidP="000E7800">
      <w:pPr>
        <w:pStyle w:val="Paragrafoelenco"/>
        <w:numPr>
          <w:ilvl w:val="0"/>
          <w:numId w:val="14"/>
        </w:numPr>
        <w:spacing w:line="276" w:lineRule="auto"/>
        <w:ind w:left="426" w:hanging="437"/>
      </w:pPr>
      <w:r>
        <w:t>nel Capitolato prestazionale (di seguito indicato Capitolato) che, firmato dalle parti, si allega al presente contratto in parte integrante e sostanziale, quale “Allegato A”;</w:t>
      </w:r>
    </w:p>
    <w:p w14:paraId="2BF91803" w14:textId="77ACF75F" w:rsidR="00E77602" w:rsidRDefault="00E77602" w:rsidP="000E7800">
      <w:pPr>
        <w:pStyle w:val="Paragrafoelenco"/>
        <w:numPr>
          <w:ilvl w:val="0"/>
          <w:numId w:val="14"/>
        </w:numPr>
        <w:spacing w:line="276" w:lineRule="auto"/>
        <w:ind w:left="426" w:hanging="437"/>
      </w:pPr>
      <w:r>
        <w:t>nell’offerta tecnica predisposta così come presentata in sede di gara, che è conservata in originale agli atti presso l’Amministrazione;</w:t>
      </w:r>
    </w:p>
    <w:p w14:paraId="0E1AF44C" w14:textId="1D3D7D79" w:rsidR="00E77602" w:rsidRDefault="00E77602" w:rsidP="000E7800">
      <w:pPr>
        <w:pStyle w:val="Paragrafoelenco"/>
        <w:numPr>
          <w:ilvl w:val="0"/>
          <w:numId w:val="14"/>
        </w:numPr>
        <w:spacing w:line="276" w:lineRule="auto"/>
        <w:ind w:left="426" w:hanging="437"/>
      </w:pPr>
      <w:r>
        <w:lastRenderedPageBreak/>
        <w:t>all’interno dell’offerta economica “</w:t>
      </w:r>
      <w:r w:rsidR="00B53857">
        <w:t>riduzione temporale</w:t>
      </w:r>
      <w:r>
        <w:t>” di consegna del progetto così come presentata in sede di gara, che è conservata in originale agli atti presso l’Amministrazione.</w:t>
      </w:r>
    </w:p>
    <w:p w14:paraId="3B1ACCD8" w14:textId="77777777" w:rsidR="00E77602" w:rsidRDefault="00E77602" w:rsidP="000E7800">
      <w:pPr>
        <w:spacing w:line="276" w:lineRule="auto"/>
        <w:jc w:val="both"/>
      </w:pPr>
      <w:r>
        <w:t>Le prestazioni di progettazione devono essere complete, in modo da:</w:t>
      </w:r>
    </w:p>
    <w:p w14:paraId="0E314E04" w14:textId="00A30B88" w:rsidR="00E77602" w:rsidRDefault="00E77602" w:rsidP="000E7800">
      <w:pPr>
        <w:pStyle w:val="Paragrafoelenco"/>
        <w:numPr>
          <w:ilvl w:val="0"/>
          <w:numId w:val="14"/>
        </w:numPr>
        <w:spacing w:line="276" w:lineRule="auto"/>
        <w:ind w:left="426" w:hanging="437"/>
      </w:pPr>
      <w:r>
        <w:t xml:space="preserve">conseguire la verifica positiva ai sensi dell’art. 26 del </w:t>
      </w:r>
      <w:proofErr w:type="spellStart"/>
      <w:r>
        <w:t>D.Lgs.</w:t>
      </w:r>
      <w:proofErr w:type="spellEnd"/>
      <w:r>
        <w:t xml:space="preserve"> 50/2016 e </w:t>
      </w:r>
      <w:proofErr w:type="spellStart"/>
      <w:r>
        <w:t>ss.mm.ii</w:t>
      </w:r>
      <w:proofErr w:type="spellEnd"/>
      <w:r>
        <w:t xml:space="preserve">., relativamente ad ogni livello di progettazione affidato e conseguire altresì la validazione positiva ai sensi dell’art. 26, comma 8 del </w:t>
      </w:r>
      <w:proofErr w:type="spellStart"/>
      <w:r>
        <w:t>D.Lgs.</w:t>
      </w:r>
      <w:proofErr w:type="spellEnd"/>
      <w:r>
        <w:t xml:space="preserve"> 50/2016 e </w:t>
      </w:r>
      <w:proofErr w:type="spellStart"/>
      <w:r>
        <w:t>ss.mm.ii</w:t>
      </w:r>
      <w:proofErr w:type="spellEnd"/>
      <w:r>
        <w:t>., relativamente al livello progettuale posto a base di gara;</w:t>
      </w:r>
    </w:p>
    <w:p w14:paraId="148AB73D" w14:textId="7C7B5EDC" w:rsidR="00E77602" w:rsidRDefault="00E77602" w:rsidP="000E7800">
      <w:pPr>
        <w:pStyle w:val="Paragrafoelenco"/>
        <w:numPr>
          <w:ilvl w:val="0"/>
          <w:numId w:val="14"/>
        </w:numPr>
        <w:spacing w:line="276" w:lineRule="auto"/>
        <w:ind w:left="426" w:hanging="437"/>
      </w:pPr>
      <w:r>
        <w:t xml:space="preserve">consentire l’immediata </w:t>
      </w:r>
      <w:proofErr w:type="spellStart"/>
      <w:r>
        <w:t>appaltabilità</w:t>
      </w:r>
      <w:proofErr w:type="spellEnd"/>
      <w:r>
        <w:t xml:space="preserve"> e </w:t>
      </w:r>
      <w:proofErr w:type="spellStart"/>
      <w:r>
        <w:t>cantierabilità</w:t>
      </w:r>
      <w:proofErr w:type="spellEnd"/>
      <w:r>
        <w:t xml:space="preserve"> dei lavori progettati: la progettazione deve quindi essere compiutamente definita in ogni aspetto generale e particolare, in modo da escludere la necessità di variazioni in corso di esecuzione.</w:t>
      </w:r>
    </w:p>
    <w:p w14:paraId="28A45316" w14:textId="23D11036" w:rsidR="00E77602" w:rsidRDefault="00E77602" w:rsidP="000E7800">
      <w:pPr>
        <w:spacing w:line="276" w:lineRule="auto"/>
        <w:jc w:val="both"/>
      </w:pPr>
    </w:p>
    <w:p w14:paraId="2667B34C" w14:textId="77777777" w:rsidR="000E7800" w:rsidRDefault="000E7800" w:rsidP="000E7800">
      <w:pPr>
        <w:spacing w:line="276" w:lineRule="auto"/>
        <w:jc w:val="both"/>
      </w:pPr>
    </w:p>
    <w:p w14:paraId="4314481C" w14:textId="77777777" w:rsidR="00E77602" w:rsidRPr="000E7800" w:rsidRDefault="00E77602" w:rsidP="000E7800">
      <w:pPr>
        <w:spacing w:line="276" w:lineRule="auto"/>
        <w:jc w:val="both"/>
        <w:rPr>
          <w:b/>
          <w:bCs/>
        </w:rPr>
      </w:pPr>
      <w:r w:rsidRPr="000E7800">
        <w:rPr>
          <w:b/>
          <w:bCs/>
        </w:rPr>
        <w:t>ART. 2 – DURATA E TERMINI DI ESECUZIONE DEL CONTRATTO</w:t>
      </w:r>
    </w:p>
    <w:p w14:paraId="7C1F4132" w14:textId="77777777" w:rsidR="00E77602" w:rsidRDefault="00E77602" w:rsidP="000E7800">
      <w:pPr>
        <w:spacing w:line="276" w:lineRule="auto"/>
        <w:jc w:val="both"/>
      </w:pPr>
      <w:r>
        <w:t>Il presente contratto ha durata a partire dal giorno ……… e terminerà con la conclusione delle attività, comprese le necessarie integrazioni documentali, sulla base delle tempistiche previste nel Capitolato, all’art. 7.</w:t>
      </w:r>
    </w:p>
    <w:p w14:paraId="53BB7281" w14:textId="73562F9E" w:rsidR="00E77602" w:rsidRDefault="00E77602" w:rsidP="000E7800">
      <w:pPr>
        <w:spacing w:line="276" w:lineRule="auto"/>
        <w:jc w:val="both"/>
      </w:pPr>
    </w:p>
    <w:p w14:paraId="4C6DA567" w14:textId="77777777" w:rsidR="000E7800" w:rsidRDefault="000E7800" w:rsidP="000E7800">
      <w:pPr>
        <w:spacing w:line="276" w:lineRule="auto"/>
        <w:jc w:val="both"/>
      </w:pPr>
    </w:p>
    <w:p w14:paraId="59249927" w14:textId="77777777" w:rsidR="00E77602" w:rsidRPr="000E7800" w:rsidRDefault="00E77602" w:rsidP="000E7800">
      <w:pPr>
        <w:spacing w:line="276" w:lineRule="auto"/>
        <w:jc w:val="both"/>
        <w:rPr>
          <w:b/>
          <w:bCs/>
        </w:rPr>
      </w:pPr>
      <w:r w:rsidRPr="000E7800">
        <w:rPr>
          <w:b/>
          <w:bCs/>
        </w:rPr>
        <w:t>ART. 3 – CORRISPETTIVO CONTRATTUALE</w:t>
      </w:r>
    </w:p>
    <w:p w14:paraId="6C144249" w14:textId="77777777" w:rsidR="00E77602" w:rsidRDefault="00E77602" w:rsidP="000E7800">
      <w:pPr>
        <w:spacing w:line="276" w:lineRule="auto"/>
        <w:jc w:val="both"/>
      </w:pPr>
      <w:r>
        <w:t>I corrispettivi contrattuali sono fissi, vincolanti e onnicomprensivi e sono stati determinati in sede di procedura di affidamento.</w:t>
      </w:r>
    </w:p>
    <w:p w14:paraId="603FD18B" w14:textId="77777777" w:rsidR="00E77602" w:rsidRDefault="00E77602" w:rsidP="000E7800">
      <w:pPr>
        <w:spacing w:line="276" w:lineRule="auto"/>
        <w:jc w:val="both"/>
      </w:pPr>
      <w:r>
        <w:t>Il Professionista prende atto e riconosce espressamente che i corrispettivi di cui al presente contratto sono adeguati all’importanza della prestazione e al decoro della professione ai sensi dell’articolo 2233, secondo comma, del codice civile e sono comprensivi anche dei diritti sulle opere dell’ingegno di cui all’articolo 2578 del codice civile.</w:t>
      </w:r>
    </w:p>
    <w:p w14:paraId="0B56B869" w14:textId="1C45A321" w:rsidR="00E77602" w:rsidRPr="00B53857" w:rsidRDefault="00E77602" w:rsidP="000E7800">
      <w:pPr>
        <w:spacing w:line="276" w:lineRule="auto"/>
        <w:jc w:val="both"/>
      </w:pPr>
      <w:r>
        <w:t xml:space="preserve">Avendo il Professionista offerto un ribasso unico del </w:t>
      </w:r>
      <w:r w:rsidR="000E7800">
        <w:t>_____________</w:t>
      </w:r>
      <w:r>
        <w:t xml:space="preserve"> % </w:t>
      </w:r>
      <w:proofErr w:type="gramStart"/>
      <w:r>
        <w:t xml:space="preserve">( </w:t>
      </w:r>
      <w:r>
        <w:tab/>
      </w:r>
      <w:proofErr w:type="gramEnd"/>
      <w:r>
        <w:t xml:space="preserve">per cento) sugli importi a base di gara, per tutte le prestazioni descritte ai precedenti articoli e per quelle ad esse riconducibili, </w:t>
      </w:r>
      <w:r w:rsidRPr="00B53857">
        <w:t>direttamente o indirettamente, si applicano i seguenti corrispettivi:</w:t>
      </w:r>
    </w:p>
    <w:p w14:paraId="18ED51BD" w14:textId="22C01805" w:rsidR="00E77602" w:rsidRPr="00B53857" w:rsidRDefault="00C62B88" w:rsidP="00C62B88">
      <w:pPr>
        <w:pStyle w:val="Paragrafoelenco"/>
        <w:numPr>
          <w:ilvl w:val="0"/>
          <w:numId w:val="18"/>
        </w:numPr>
        <w:spacing w:line="276" w:lineRule="auto"/>
        <w:ind w:left="426" w:hanging="437"/>
      </w:pPr>
      <w:r w:rsidRPr="00B53857">
        <w:t>P</w:t>
      </w:r>
      <w:r w:rsidR="00E77602" w:rsidRPr="00B53857">
        <w:t>rogettazione</w:t>
      </w:r>
      <w:r w:rsidRPr="00B53857">
        <w:t xml:space="preserve"> definitiva</w:t>
      </w:r>
      <w:r w:rsidR="00E77602" w:rsidRPr="00B53857">
        <w:t xml:space="preserve">: Euro </w:t>
      </w:r>
      <w:r w:rsidRPr="00B53857">
        <w:t>_______</w:t>
      </w:r>
      <w:proofErr w:type="gramStart"/>
      <w:r w:rsidRPr="00B53857">
        <w:t>_,_</w:t>
      </w:r>
      <w:proofErr w:type="gramEnd"/>
      <w:r w:rsidRPr="00B53857">
        <w:t xml:space="preserve">_ </w:t>
      </w:r>
      <w:r w:rsidR="00E77602" w:rsidRPr="00B53857">
        <w:t xml:space="preserve">( </w:t>
      </w:r>
      <w:r w:rsidR="00E77602" w:rsidRPr="00B53857">
        <w:tab/>
        <w:t>/ ) oltre IVA, oneri fiscali e previdenziali come per Legge;</w:t>
      </w:r>
    </w:p>
    <w:p w14:paraId="3E664165" w14:textId="79345D21" w:rsidR="00C62B88" w:rsidRPr="00B53857" w:rsidRDefault="00C62B88" w:rsidP="00C62B88">
      <w:pPr>
        <w:pStyle w:val="Paragrafoelenco"/>
        <w:numPr>
          <w:ilvl w:val="0"/>
          <w:numId w:val="18"/>
        </w:numPr>
        <w:spacing w:line="276" w:lineRule="auto"/>
        <w:ind w:left="426" w:hanging="437"/>
      </w:pPr>
      <w:r w:rsidRPr="00B53857">
        <w:t>Progettazione esecutiva: Euro ________</w:t>
      </w:r>
      <w:proofErr w:type="gramStart"/>
      <w:r w:rsidRPr="00B53857">
        <w:t>_,_</w:t>
      </w:r>
      <w:proofErr w:type="gramEnd"/>
      <w:r w:rsidRPr="00B53857">
        <w:t>_ (______/__) oltre IVA, oneri fiscali e previdenziali come per Legge:</w:t>
      </w:r>
    </w:p>
    <w:p w14:paraId="63657EF9" w14:textId="16FCDC76" w:rsidR="00E77602" w:rsidRPr="00B53857" w:rsidRDefault="00E77602" w:rsidP="00C62B88">
      <w:pPr>
        <w:pStyle w:val="Paragrafoelenco"/>
        <w:numPr>
          <w:ilvl w:val="0"/>
          <w:numId w:val="18"/>
        </w:numPr>
        <w:spacing w:line="276" w:lineRule="auto"/>
        <w:ind w:left="426" w:hanging="437"/>
      </w:pPr>
      <w:r w:rsidRPr="00B53857">
        <w:t xml:space="preserve"> </w:t>
      </w:r>
      <w:r w:rsidR="00C62B88" w:rsidRPr="00B53857">
        <w:t>F</w:t>
      </w:r>
      <w:r w:rsidRPr="00B53857">
        <w:t xml:space="preserve">ase esecutiva: Euro </w:t>
      </w:r>
      <w:r w:rsidR="00C62B88" w:rsidRPr="00B53857">
        <w:t>_________</w:t>
      </w:r>
      <w:proofErr w:type="gramStart"/>
      <w:r w:rsidR="00C62B88" w:rsidRPr="00B53857">
        <w:t>_</w:t>
      </w:r>
      <w:r w:rsidRPr="00B53857">
        <w:t>,</w:t>
      </w:r>
      <w:r w:rsidR="00C62B88" w:rsidRPr="00B53857">
        <w:t>_</w:t>
      </w:r>
      <w:proofErr w:type="gramEnd"/>
      <w:r w:rsidR="00C62B88" w:rsidRPr="00B53857">
        <w:t>_</w:t>
      </w:r>
      <w:r w:rsidRPr="00B53857">
        <w:t xml:space="preserve"> </w:t>
      </w:r>
      <w:r w:rsidR="00C62B88" w:rsidRPr="00B53857">
        <w:t xml:space="preserve">  </w:t>
      </w:r>
      <w:r w:rsidRPr="00B53857">
        <w:t xml:space="preserve">( </w:t>
      </w:r>
      <w:r w:rsidRPr="00B53857">
        <w:tab/>
        <w:t>/ ) oltre IVA, oneri fiscali e previdenziali come per Legge.</w:t>
      </w:r>
    </w:p>
    <w:p w14:paraId="47C502F4" w14:textId="47C436A3" w:rsidR="00E77602" w:rsidRDefault="00E77602" w:rsidP="000E7800">
      <w:pPr>
        <w:spacing w:line="276" w:lineRule="auto"/>
        <w:jc w:val="both"/>
      </w:pPr>
      <w:r>
        <w:t>L’importo contrattuale è pari ad Euro</w:t>
      </w:r>
      <w:r w:rsidR="00C62B88">
        <w:t xml:space="preserve"> ___________</w:t>
      </w:r>
      <w:proofErr w:type="gramStart"/>
      <w:r w:rsidR="00C62B88">
        <w:t>_</w:t>
      </w:r>
      <w:r>
        <w:t>,</w:t>
      </w:r>
      <w:r w:rsidR="00C62B88">
        <w:t>_</w:t>
      </w:r>
      <w:proofErr w:type="gramEnd"/>
      <w:r w:rsidR="00C62B88">
        <w:t>_</w:t>
      </w:r>
      <w:r>
        <w:t xml:space="preserve"> ( </w:t>
      </w:r>
      <w:r>
        <w:tab/>
        <w:t>/ ) oltre IVA, oneri fiscali e previdenziali, comprensivi delle spese e dei compensi accessori, per tutte le prestazioni</w:t>
      </w:r>
      <w:r w:rsidR="00C62B88">
        <w:t xml:space="preserve"> </w:t>
      </w:r>
      <w:r>
        <w:t xml:space="preserve">relative sia </w:t>
      </w:r>
      <w:r w:rsidR="00C62B88">
        <w:t>alla progettazione che alla fase esecutiva</w:t>
      </w:r>
      <w:r>
        <w:t xml:space="preserve"> descritte nei precedenti articoli e per quelle ad essere riconducibili, direttamente o indirettamente.</w:t>
      </w:r>
    </w:p>
    <w:p w14:paraId="6C0F2514" w14:textId="77777777" w:rsidR="00E77602" w:rsidRDefault="00E77602" w:rsidP="000E7800">
      <w:pPr>
        <w:spacing w:line="276" w:lineRule="auto"/>
        <w:jc w:val="both"/>
      </w:pPr>
      <w:r>
        <w:t>I corrispettivi sono insensibili alla eventuale variazione degli importi dei lavori occorsa in sede di approvazione della progettazione definitiva / esecutiva affidata al Professionista.</w:t>
      </w:r>
    </w:p>
    <w:p w14:paraId="1C0E5353" w14:textId="77777777" w:rsidR="00E77602" w:rsidRDefault="00E77602" w:rsidP="000E7800">
      <w:pPr>
        <w:spacing w:line="276" w:lineRule="auto"/>
        <w:jc w:val="both"/>
      </w:pPr>
      <w:r>
        <w:t>Il Professionista accetta espressamente:</w:t>
      </w:r>
    </w:p>
    <w:p w14:paraId="6C9F4FB9" w14:textId="77777777" w:rsidR="00E77602" w:rsidRDefault="00E77602" w:rsidP="000E7800">
      <w:pPr>
        <w:spacing w:line="276" w:lineRule="auto"/>
        <w:jc w:val="both"/>
      </w:pPr>
      <w:r>
        <w:t>a)</w:t>
      </w:r>
      <w:r>
        <w:tab/>
        <w:t xml:space="preserve">Che tutte le spese sono conglobate in forma forfettaria nel corrispettivo previsto, rinunciando a </w:t>
      </w:r>
      <w:r>
        <w:lastRenderedPageBreak/>
        <w:t>qualsiasi altro rimborso, indennità, vacazione, trasferta, diritto e quant’altro, agli eventuali aggiornamenti tariffari che dovessero essere approvati nel periodo di validità del contratto, a rivalutazioni o revisioni di qualunque genere;</w:t>
      </w:r>
    </w:p>
    <w:p w14:paraId="56D222FF" w14:textId="0209D97E" w:rsidR="00E77602" w:rsidRDefault="00E77602" w:rsidP="000E7800">
      <w:pPr>
        <w:spacing w:line="276" w:lineRule="auto"/>
        <w:jc w:val="both"/>
      </w:pPr>
      <w:r>
        <w:t>b)</w:t>
      </w:r>
      <w:r>
        <w:tab/>
        <w:t>Non si applicano in particolare gli articoli 7, 9, 10, 16, 17 e 18 della legge 2 marzo 1949, n. 143, in materia di incarichi collegiali, anticipazioni e incarichi parziali e ogni disposizione in contrasto con il D.M.</w:t>
      </w:r>
      <w:r w:rsidR="00C62B88">
        <w:t xml:space="preserve"> </w:t>
      </w:r>
      <w:r>
        <w:t>17 giugno 2016 “</w:t>
      </w:r>
      <w:r w:rsidRPr="00C62B88">
        <w:rPr>
          <w:i/>
          <w:iCs/>
        </w:rPr>
        <w:t>Approvazione delle tabelle dei corrispettivi commisurati al livello qualitativo delle prestazioni di progettazione adottato ai sensi dell’art. 24, comma 8, del decreto legislativo n. 50 del 2016</w:t>
      </w:r>
      <w:r>
        <w:t>”.</w:t>
      </w:r>
    </w:p>
    <w:p w14:paraId="414D0C03" w14:textId="256F3490" w:rsidR="00E77602" w:rsidRDefault="00E77602" w:rsidP="000E7800">
      <w:pPr>
        <w:spacing w:line="276" w:lineRule="auto"/>
        <w:jc w:val="both"/>
      </w:pPr>
      <w:r>
        <w:t xml:space="preserve"> </w:t>
      </w:r>
    </w:p>
    <w:p w14:paraId="3640517A" w14:textId="77777777" w:rsidR="000E7800" w:rsidRDefault="000E7800" w:rsidP="000E7800">
      <w:pPr>
        <w:spacing w:line="276" w:lineRule="auto"/>
        <w:jc w:val="both"/>
      </w:pPr>
    </w:p>
    <w:p w14:paraId="43D2AE19" w14:textId="77777777" w:rsidR="00E77602" w:rsidRPr="000E7800" w:rsidRDefault="00E77602" w:rsidP="000E7800">
      <w:pPr>
        <w:spacing w:line="276" w:lineRule="auto"/>
        <w:jc w:val="both"/>
        <w:rPr>
          <w:b/>
          <w:bCs/>
        </w:rPr>
      </w:pPr>
      <w:r w:rsidRPr="000E7800">
        <w:rPr>
          <w:b/>
          <w:bCs/>
        </w:rPr>
        <w:t>ART. 4 - DIVIETO DI MODIFICHE - ACCETTAZIONE LIVELLI PRECEDENTI DI PROGETTAZIONE</w:t>
      </w:r>
    </w:p>
    <w:p w14:paraId="046DDB37" w14:textId="77777777" w:rsidR="00E77602" w:rsidRDefault="00E77602" w:rsidP="000E7800">
      <w:pPr>
        <w:spacing w:line="276" w:lineRule="auto"/>
        <w:jc w:val="both"/>
      </w:pPr>
      <w:r>
        <w:t xml:space="preserve">Nessuna variazione o modifica al contratto può essere introdotta dal Professionista se non è disposta dal Responsabile Unico del Procedimento e preventivamente approvata dall’Amministrazione nel rispetto delle condizioni e dei limiti previsti nell’articolo 106 del </w:t>
      </w:r>
      <w:proofErr w:type="spellStart"/>
      <w:r>
        <w:t>D.Lgs.</w:t>
      </w:r>
      <w:proofErr w:type="spellEnd"/>
      <w:r>
        <w:t xml:space="preserve"> 50/2016 e </w:t>
      </w:r>
      <w:proofErr w:type="spellStart"/>
      <w:proofErr w:type="gramStart"/>
      <w:r>
        <w:t>ss.mm.ii</w:t>
      </w:r>
      <w:proofErr w:type="spellEnd"/>
      <w:r>
        <w:t>..</w:t>
      </w:r>
      <w:proofErr w:type="gramEnd"/>
      <w:r>
        <w:t xml:space="preserve"> Le modifiche non preventivamente autorizzate non danno titolo a pagamenti o rimborsi di sorta.</w:t>
      </w:r>
    </w:p>
    <w:p w14:paraId="057F7033" w14:textId="77777777" w:rsidR="00E77602" w:rsidRDefault="00E77602" w:rsidP="000E7800">
      <w:pPr>
        <w:spacing w:line="276" w:lineRule="auto"/>
        <w:jc w:val="both"/>
      </w:pPr>
      <w:r>
        <w:t>Il Professionista con la sottoscrizione del presente contratto accetta gli elaborati progettuali posti a base di gara, avendone verificata la corrispondenza alle norme vigenti, la completezza e la sostanziale congruità dei costi preventivati per la realizzazione dei lavori, in contraddittorio con i redattori degli stessi.</w:t>
      </w:r>
    </w:p>
    <w:p w14:paraId="0500163E" w14:textId="5C829501" w:rsidR="00E77602" w:rsidRDefault="00E77602" w:rsidP="000E7800">
      <w:pPr>
        <w:spacing w:line="276" w:lineRule="auto"/>
        <w:jc w:val="both"/>
      </w:pPr>
    </w:p>
    <w:p w14:paraId="189B1F7B" w14:textId="77777777" w:rsidR="000E7800" w:rsidRDefault="000E7800" w:rsidP="000E7800">
      <w:pPr>
        <w:spacing w:line="276" w:lineRule="auto"/>
        <w:jc w:val="both"/>
      </w:pPr>
    </w:p>
    <w:p w14:paraId="6F620776" w14:textId="77777777" w:rsidR="00E77602" w:rsidRPr="000E7800" w:rsidRDefault="00E77602" w:rsidP="000E7800">
      <w:pPr>
        <w:spacing w:line="276" w:lineRule="auto"/>
        <w:jc w:val="both"/>
        <w:rPr>
          <w:b/>
          <w:bCs/>
        </w:rPr>
      </w:pPr>
      <w:r w:rsidRPr="000E7800">
        <w:rPr>
          <w:b/>
          <w:bCs/>
        </w:rPr>
        <w:t>ART. 5 - MODIFICHE INTRODOTTE DALL’AMMINISTRAZIONE</w:t>
      </w:r>
    </w:p>
    <w:p w14:paraId="1EC529E3" w14:textId="77777777" w:rsidR="00E77602" w:rsidRDefault="00E77602" w:rsidP="000E7800">
      <w:pPr>
        <w:spacing w:line="276" w:lineRule="auto"/>
        <w:jc w:val="both"/>
      </w:pPr>
      <w:r>
        <w:t xml:space="preserve">Qualora ne ricorrano i presupposti e le condizioni, l’Amministrazione potrà richiedere all’esecutore le variazioni contrattuali di cui all’art. 106 del </w:t>
      </w:r>
      <w:proofErr w:type="spellStart"/>
      <w:r>
        <w:t>D.Lgs.</w:t>
      </w:r>
      <w:proofErr w:type="spellEnd"/>
      <w:r>
        <w:t xml:space="preserve"> 50/2016 con le modalità di cui al Capitolato.</w:t>
      </w:r>
    </w:p>
    <w:p w14:paraId="0CE4B239" w14:textId="12137C8A" w:rsidR="00E77602" w:rsidRDefault="00E77602" w:rsidP="000E7800">
      <w:pPr>
        <w:spacing w:line="276" w:lineRule="auto"/>
        <w:jc w:val="both"/>
      </w:pPr>
    </w:p>
    <w:p w14:paraId="109D7F38" w14:textId="77777777" w:rsidR="000E7800" w:rsidRDefault="000E7800" w:rsidP="000E7800">
      <w:pPr>
        <w:spacing w:line="276" w:lineRule="auto"/>
        <w:jc w:val="both"/>
      </w:pPr>
    </w:p>
    <w:p w14:paraId="3C95F67F" w14:textId="77777777" w:rsidR="00E77602" w:rsidRPr="000E7800" w:rsidRDefault="00E77602" w:rsidP="000E7800">
      <w:pPr>
        <w:spacing w:line="276" w:lineRule="auto"/>
        <w:jc w:val="both"/>
        <w:rPr>
          <w:b/>
          <w:bCs/>
        </w:rPr>
      </w:pPr>
      <w:r w:rsidRPr="000E7800">
        <w:rPr>
          <w:b/>
          <w:bCs/>
        </w:rPr>
        <w:t>ART. 6 – GESTIONE DIGITALE DEL CONTRATTO</w:t>
      </w:r>
    </w:p>
    <w:p w14:paraId="008C8DE6" w14:textId="73152BA9" w:rsidR="00E77602" w:rsidRDefault="00E77602" w:rsidP="000E7800">
      <w:pPr>
        <w:spacing w:line="276" w:lineRule="auto"/>
        <w:jc w:val="both"/>
      </w:pPr>
      <w:r>
        <w:t>Ogni comunicazione inerente alla gestione del contratto dovrà essere trasmessa tramite casella di posta elettronica certificata (PEC). Il Professionista si impegna a ricevere e trasmettere tramite PEC la documentazione necessaria alla gestione del contratto. La PEC del Professionista è</w:t>
      </w:r>
      <w:r w:rsidR="000E7800">
        <w:t xml:space="preserve"> ____________________</w:t>
      </w:r>
      <w:r>
        <w:t>.</w:t>
      </w:r>
    </w:p>
    <w:p w14:paraId="2B2C5340" w14:textId="77777777" w:rsidR="00E77602" w:rsidRDefault="00E77602" w:rsidP="000E7800">
      <w:pPr>
        <w:spacing w:line="276" w:lineRule="auto"/>
        <w:jc w:val="both"/>
      </w:pPr>
      <w:r>
        <w:t>La modalità di comunicazione sopra indicata dovrà essere mantenuta per l’intera durata contrattuale.</w:t>
      </w:r>
    </w:p>
    <w:p w14:paraId="4DE46326" w14:textId="6D806970" w:rsidR="00E77602" w:rsidRDefault="00E77602" w:rsidP="000E7800">
      <w:pPr>
        <w:spacing w:line="276" w:lineRule="auto"/>
        <w:jc w:val="both"/>
      </w:pPr>
    </w:p>
    <w:p w14:paraId="7259E0C6" w14:textId="77777777" w:rsidR="000E7800" w:rsidRDefault="000E7800" w:rsidP="000E7800">
      <w:pPr>
        <w:spacing w:line="276" w:lineRule="auto"/>
        <w:jc w:val="both"/>
      </w:pPr>
    </w:p>
    <w:p w14:paraId="4DBC7E86" w14:textId="77777777" w:rsidR="00E77602" w:rsidRPr="000E7800" w:rsidRDefault="00E77602" w:rsidP="000E7800">
      <w:pPr>
        <w:spacing w:line="276" w:lineRule="auto"/>
        <w:jc w:val="both"/>
        <w:rPr>
          <w:b/>
          <w:bCs/>
        </w:rPr>
      </w:pPr>
      <w:r w:rsidRPr="000E7800">
        <w:rPr>
          <w:b/>
          <w:bCs/>
        </w:rPr>
        <w:t>ART. 7 - SOGGETTO/I CHE SVOLGERANNO LE PRESTAZIONI PROFESSIONALI</w:t>
      </w:r>
    </w:p>
    <w:p w14:paraId="534EACBA" w14:textId="77777777" w:rsidR="00E77602" w:rsidRDefault="00E77602" w:rsidP="00C62B88">
      <w:pPr>
        <w:spacing w:line="276" w:lineRule="auto"/>
        <w:jc w:val="both"/>
      </w:pPr>
      <w:r>
        <w:t xml:space="preserve">La/e persona/e fisica/che </w:t>
      </w:r>
      <w:proofErr w:type="spellStart"/>
      <w:r>
        <w:t>che</w:t>
      </w:r>
      <w:proofErr w:type="spellEnd"/>
      <w:r>
        <w:t xml:space="preserve"> svolgerà/anno le prestazioni di cui al presente contratto, sulla base di quanto offerto in sede di gara, è/sono la/le seguente/i:</w:t>
      </w:r>
    </w:p>
    <w:p w14:paraId="67FFB3E7" w14:textId="59DFA1DE" w:rsidR="00E77602" w:rsidRDefault="00C62B88" w:rsidP="00C62B88">
      <w:pPr>
        <w:pStyle w:val="Paragrafoelenco"/>
        <w:numPr>
          <w:ilvl w:val="0"/>
          <w:numId w:val="19"/>
        </w:numPr>
        <w:spacing w:line="276" w:lineRule="auto"/>
      </w:pPr>
      <w:r>
        <w:t>___________________________</w:t>
      </w:r>
      <w:r w:rsidR="00E77602">
        <w:t>, iscritto</w:t>
      </w:r>
      <w:r>
        <w:t xml:space="preserve"> </w:t>
      </w:r>
      <w:r w:rsidR="00E77602">
        <w:t>all’Ordine</w:t>
      </w:r>
      <w:r>
        <w:t xml:space="preserve"> </w:t>
      </w:r>
      <w:r w:rsidR="00E77602">
        <w:t>degli</w:t>
      </w:r>
      <w:r>
        <w:t xml:space="preserve"> _______________ </w:t>
      </w:r>
      <w:r w:rsidR="00E77602">
        <w:t>della</w:t>
      </w:r>
      <w:r w:rsidR="00E77602">
        <w:tab/>
        <w:t>provincia</w:t>
      </w:r>
      <w:r>
        <w:t xml:space="preserve"> </w:t>
      </w:r>
      <w:r w:rsidR="00E77602">
        <w:t>di</w:t>
      </w:r>
      <w:r>
        <w:t xml:space="preserve"> __________________ </w:t>
      </w:r>
      <w:r w:rsidR="00E77602">
        <w:t xml:space="preserve">al n. </w:t>
      </w:r>
      <w:r>
        <w:t>___________</w:t>
      </w:r>
      <w:r w:rsidR="00E77602">
        <w:t xml:space="preserve">, C.F. </w:t>
      </w:r>
      <w:r>
        <w:t>_______________</w:t>
      </w:r>
      <w:r w:rsidR="00E77602">
        <w:t xml:space="preserve">, P.IVA </w:t>
      </w:r>
      <w:r>
        <w:t xml:space="preserve">_________________, </w:t>
      </w:r>
      <w:r w:rsidR="00E77602">
        <w:t xml:space="preserve">con studio in </w:t>
      </w:r>
      <w:r>
        <w:t xml:space="preserve">________________ </w:t>
      </w:r>
      <w:r w:rsidR="00E77602">
        <w:t xml:space="preserve">a </w:t>
      </w:r>
      <w:r>
        <w:t>______________________</w:t>
      </w:r>
      <w:r w:rsidR="00E77602">
        <w:tab/>
        <w:t xml:space="preserve">Codice  ATECO </w:t>
      </w:r>
      <w:r>
        <w:t xml:space="preserve">____________ </w:t>
      </w:r>
      <w:r w:rsidR="00E77602">
        <w:t>Iscrizione  ente  previdenziale</w:t>
      </w:r>
      <w:r>
        <w:t xml:space="preserve"> _____________________</w:t>
      </w:r>
      <w:r w:rsidR="00E77602">
        <w:tab/>
        <w:t>. In corso di esecuzione del contratto svolgerà l’attività di:</w:t>
      </w:r>
      <w:r>
        <w:t xml:space="preserve"> _____________________________________;</w:t>
      </w:r>
    </w:p>
    <w:p w14:paraId="11E5154E" w14:textId="77777777" w:rsidR="00C62B88" w:rsidRPr="00C62B88" w:rsidRDefault="00C62B88" w:rsidP="00C62B88">
      <w:pPr>
        <w:pStyle w:val="Paragrafoelenco"/>
        <w:numPr>
          <w:ilvl w:val="0"/>
          <w:numId w:val="19"/>
        </w:numPr>
        <w:spacing w:line="276" w:lineRule="auto"/>
      </w:pPr>
      <w:r w:rsidRPr="00C62B88">
        <w:lastRenderedPageBreak/>
        <w:t>___________________________, iscritto all’Ordine degli _______________ della</w:t>
      </w:r>
      <w:r w:rsidRPr="00C62B88">
        <w:tab/>
        <w:t>provincia di __________________ al n. ___________, C.F. _______________, P.IVA _________________, con studio in ________________ a ______________________</w:t>
      </w:r>
      <w:r w:rsidRPr="00C62B88">
        <w:tab/>
        <w:t>Codice  ATECO ____________ Iscrizione  ente  previdenziale _____________________</w:t>
      </w:r>
      <w:r w:rsidRPr="00C62B88">
        <w:tab/>
        <w:t>. In corso di esecuzione del contratto svolgerà l’attività di: _____________________________________;</w:t>
      </w:r>
    </w:p>
    <w:p w14:paraId="119ACA71" w14:textId="44C32734" w:rsidR="00C62B88" w:rsidRDefault="00C62B88" w:rsidP="000E7800">
      <w:pPr>
        <w:pStyle w:val="Paragrafoelenco"/>
        <w:numPr>
          <w:ilvl w:val="0"/>
          <w:numId w:val="19"/>
        </w:numPr>
        <w:spacing w:line="276" w:lineRule="auto"/>
      </w:pPr>
      <w:r w:rsidRPr="00C62B88">
        <w:t>___________________________, iscritto all’Ordine degli _______________ della</w:t>
      </w:r>
      <w:r w:rsidRPr="00C62B88">
        <w:tab/>
        <w:t>provincia di __________________ al n. ___________, C.F. _______________, P.IVA _________________, con studio in ________________ a ______________________</w:t>
      </w:r>
      <w:r w:rsidRPr="00C62B88">
        <w:tab/>
        <w:t>Codice  ATECO ____________ Iscrizione  ente  previdenziale _____________________</w:t>
      </w:r>
      <w:r w:rsidRPr="00C62B88">
        <w:tab/>
        <w:t>. In corso di esecuzione del contratto svolgerà l’attività di: _____________________________________;</w:t>
      </w:r>
    </w:p>
    <w:p w14:paraId="0DC3C611" w14:textId="77777777" w:rsidR="00C62B88" w:rsidRDefault="00C62B88" w:rsidP="00C62B88">
      <w:pPr>
        <w:spacing w:line="276" w:lineRule="auto"/>
      </w:pPr>
    </w:p>
    <w:p w14:paraId="2AD21E42" w14:textId="77777777" w:rsidR="00C62B88" w:rsidRDefault="00C62B88" w:rsidP="000E7800">
      <w:pPr>
        <w:spacing w:line="276" w:lineRule="auto"/>
        <w:jc w:val="both"/>
      </w:pPr>
    </w:p>
    <w:p w14:paraId="3E6F7094" w14:textId="77777777" w:rsidR="00E77602" w:rsidRPr="000E7800" w:rsidRDefault="00E77602" w:rsidP="000E7800">
      <w:pPr>
        <w:spacing w:line="276" w:lineRule="auto"/>
        <w:jc w:val="both"/>
        <w:rPr>
          <w:b/>
          <w:bCs/>
        </w:rPr>
      </w:pPr>
      <w:r w:rsidRPr="000E7800">
        <w:rPr>
          <w:b/>
          <w:bCs/>
        </w:rPr>
        <w:t>ART. 7-bis - SOGGETTO INCARICATO DELL’INTEGRAZIONE DELLE PRESTAZIONI SPECIALISTICHE</w:t>
      </w:r>
    </w:p>
    <w:p w14:paraId="543EB0B6" w14:textId="671694A0" w:rsidR="00E77602" w:rsidRDefault="00E77602" w:rsidP="000E7800">
      <w:pPr>
        <w:spacing w:line="276" w:lineRule="auto"/>
        <w:jc w:val="both"/>
      </w:pPr>
      <w:r>
        <w:t>La persona fisica incaricata</w:t>
      </w:r>
      <w:r w:rsidR="00C62B88">
        <w:t xml:space="preserve"> </w:t>
      </w:r>
      <w:r>
        <w:t xml:space="preserve">dell’integrazione tra le varie prestazioni specialistiche, ai sensi dell’art. 24, comma 5, del </w:t>
      </w:r>
      <w:proofErr w:type="spellStart"/>
      <w:r>
        <w:t>D.Lgs.</w:t>
      </w:r>
      <w:proofErr w:type="spellEnd"/>
      <w:r>
        <w:t xml:space="preserve">  50/2016, è</w:t>
      </w:r>
      <w:r w:rsidR="00C62B88">
        <w:t xml:space="preserve"> </w:t>
      </w:r>
      <w:r w:rsidR="00C62B88" w:rsidRPr="00C62B88">
        <w:t>___________________________, iscritto all’Ordine degli _______________ della</w:t>
      </w:r>
      <w:r w:rsidR="00C62B88">
        <w:t xml:space="preserve"> </w:t>
      </w:r>
      <w:r w:rsidR="00C62B88" w:rsidRPr="00C62B88">
        <w:t>provincia di __________________ al n. ___________, C.F. _______________, P.IVA _________________, con studio in ________________ a ______________________</w:t>
      </w:r>
      <w:r w:rsidR="00C62B88" w:rsidRPr="00C62B88">
        <w:tab/>
        <w:t>Codice  ATECO ____________ Iscrizione  ente  previdenziale _____________________</w:t>
      </w:r>
      <w:r>
        <w:tab/>
      </w:r>
      <w:r w:rsidR="00C62B88">
        <w:t>.</w:t>
      </w:r>
    </w:p>
    <w:p w14:paraId="040E12E2" w14:textId="77777777" w:rsidR="00E77602" w:rsidRDefault="00E77602" w:rsidP="000E7800">
      <w:pPr>
        <w:spacing w:line="276" w:lineRule="auto"/>
        <w:jc w:val="both"/>
      </w:pPr>
    </w:p>
    <w:p w14:paraId="2AF716A2" w14:textId="77777777" w:rsidR="00E77602" w:rsidRPr="000E7800" w:rsidRDefault="00E77602" w:rsidP="000E7800">
      <w:pPr>
        <w:spacing w:line="276" w:lineRule="auto"/>
        <w:jc w:val="both"/>
        <w:rPr>
          <w:b/>
          <w:bCs/>
        </w:rPr>
      </w:pPr>
      <w:r w:rsidRPr="000E7800">
        <w:rPr>
          <w:b/>
          <w:bCs/>
        </w:rPr>
        <w:t>ART. 7-ter - OBBLIGHI DEL COORDINATORE PER LA SICUREZZA IN FASE DI PROGETTAZIONE</w:t>
      </w:r>
    </w:p>
    <w:p w14:paraId="449BED32" w14:textId="19AED88C" w:rsidR="00E77602" w:rsidRDefault="00E77602" w:rsidP="00C62B88">
      <w:pPr>
        <w:spacing w:line="276" w:lineRule="auto"/>
        <w:jc w:val="both"/>
      </w:pPr>
      <w:r>
        <w:t>Il professionista che rivestirà il ruolo di coordinatore per la sicurezza in fase di progettazione è</w:t>
      </w:r>
      <w:r w:rsidR="00C62B88">
        <w:t xml:space="preserve"> </w:t>
      </w:r>
      <w:r w:rsidR="00C62B88" w:rsidRPr="00C62B88">
        <w:t>___________________________, iscritto all’Ordine degli _______________ della</w:t>
      </w:r>
      <w:r w:rsidR="00C62B88" w:rsidRPr="00C62B88">
        <w:tab/>
        <w:t>provincia di __________________ al n. ___________, C.F. _______________, P.IVA _________________, con studio in ________________ a ______________________</w:t>
      </w:r>
      <w:r w:rsidR="00C62B88" w:rsidRPr="00C62B88">
        <w:tab/>
        <w:t>Codice  ATECO ____________ Iscrizione  ente  previdenziale _____________________</w:t>
      </w:r>
      <w:r w:rsidR="00C62B88">
        <w:t>.</w:t>
      </w:r>
    </w:p>
    <w:p w14:paraId="2CE76F82" w14:textId="687D163D" w:rsidR="00E77602" w:rsidRDefault="00E77602" w:rsidP="000E7800">
      <w:pPr>
        <w:spacing w:line="276" w:lineRule="auto"/>
        <w:jc w:val="both"/>
      </w:pPr>
      <w:r>
        <w:t>Detto Professionista deve ottemperare, nella sua qualità di coordinatore per la sicurezza in fase di</w:t>
      </w:r>
      <w:r w:rsidR="000E7800">
        <w:t xml:space="preserve"> </w:t>
      </w:r>
      <w:r>
        <w:t xml:space="preserve">progettazione, a quanto espressamente previsto dagli articoli 91 del </w:t>
      </w:r>
      <w:proofErr w:type="spellStart"/>
      <w:r>
        <w:t>D.Lgs.</w:t>
      </w:r>
      <w:proofErr w:type="spellEnd"/>
      <w:r>
        <w:t xml:space="preserve"> 81/08 e </w:t>
      </w:r>
      <w:proofErr w:type="spellStart"/>
      <w:r>
        <w:t>ss.mm.ii</w:t>
      </w:r>
      <w:proofErr w:type="spellEnd"/>
      <w:r>
        <w:t>., che si intende qui integralmente riportato.</w:t>
      </w:r>
    </w:p>
    <w:p w14:paraId="45AD879F" w14:textId="77777777" w:rsidR="00E77602" w:rsidRDefault="00E77602" w:rsidP="000E7800">
      <w:pPr>
        <w:spacing w:line="276" w:lineRule="auto"/>
        <w:jc w:val="both"/>
      </w:pPr>
      <w:r>
        <w:t>Qualora i piani di sicurezza e il fascicolo contenenti le informazioni utili ai fini della prevenzione e protezione dai rischi cui sono esposti i lavoratori presentassero delle carenze, l’Amministrazione dovrà richiedere l’integrazione al professionista specificando i difetti e/o le incompletezze da sanare.</w:t>
      </w:r>
    </w:p>
    <w:p w14:paraId="2D38BDD9" w14:textId="77777777" w:rsidR="00E77602" w:rsidRDefault="00E77602" w:rsidP="000E7800">
      <w:pPr>
        <w:spacing w:line="276" w:lineRule="auto"/>
        <w:jc w:val="both"/>
      </w:pPr>
    </w:p>
    <w:p w14:paraId="74D7F490" w14:textId="77777777" w:rsidR="00E77602" w:rsidRPr="000E7800" w:rsidRDefault="00E77602" w:rsidP="000E7800">
      <w:pPr>
        <w:spacing w:line="276" w:lineRule="auto"/>
        <w:jc w:val="both"/>
        <w:rPr>
          <w:b/>
          <w:bCs/>
        </w:rPr>
      </w:pPr>
      <w:r w:rsidRPr="000E7800">
        <w:rPr>
          <w:b/>
          <w:bCs/>
        </w:rPr>
        <w:t>ART. 7-quater - OBBLIGHI DEL PROFESSIONISTA RESPONSABILE DELLA PROGETTAZIONE ANTINCENDIO</w:t>
      </w:r>
    </w:p>
    <w:p w14:paraId="1BCE2423" w14:textId="75F911EA" w:rsidR="00E77602" w:rsidRDefault="00E77602" w:rsidP="000E7800">
      <w:pPr>
        <w:spacing w:line="276" w:lineRule="auto"/>
        <w:jc w:val="both"/>
      </w:pPr>
      <w:r>
        <w:t>Il</w:t>
      </w:r>
      <w:r w:rsidR="00C62B88">
        <w:t xml:space="preserve">  </w:t>
      </w:r>
      <w:r>
        <w:t>professionista</w:t>
      </w:r>
      <w:r w:rsidR="00C62B88">
        <w:t xml:space="preserve"> </w:t>
      </w:r>
      <w:r>
        <w:t>che</w:t>
      </w:r>
      <w:r w:rsidR="00C62B88">
        <w:t xml:space="preserve"> </w:t>
      </w:r>
      <w:r>
        <w:t>rivestirà</w:t>
      </w:r>
      <w:r w:rsidR="00C62B88">
        <w:t xml:space="preserve"> </w:t>
      </w:r>
      <w:r>
        <w:t>il</w:t>
      </w:r>
      <w:r w:rsidR="00C62B88">
        <w:t xml:space="preserve"> </w:t>
      </w:r>
      <w:r>
        <w:t>ruolo</w:t>
      </w:r>
      <w:r w:rsidR="00C62B88">
        <w:t xml:space="preserve"> </w:t>
      </w:r>
      <w:r>
        <w:t>di</w:t>
      </w:r>
      <w:r w:rsidR="00C62B88">
        <w:t xml:space="preserve"> </w:t>
      </w:r>
      <w:r>
        <w:t>responsabile</w:t>
      </w:r>
      <w:r w:rsidR="00C62B88">
        <w:t xml:space="preserve"> </w:t>
      </w:r>
      <w:r>
        <w:t>dell</w:t>
      </w:r>
      <w:r w:rsidR="00C62B88">
        <w:t xml:space="preserve">a </w:t>
      </w:r>
      <w:r>
        <w:t>progettazione</w:t>
      </w:r>
      <w:r w:rsidR="00C62B88">
        <w:t xml:space="preserve"> </w:t>
      </w:r>
      <w:r>
        <w:t>antincendio</w:t>
      </w:r>
      <w:r w:rsidR="00C62B88">
        <w:t xml:space="preserve"> </w:t>
      </w:r>
      <w:r w:rsidR="00C62B88" w:rsidRPr="00C62B88">
        <w:t>è ___________________________, iscritto all’Ordine degli _______________ della</w:t>
      </w:r>
      <w:r w:rsidR="00C62B88" w:rsidRPr="00C62B88">
        <w:tab/>
        <w:t>provincia di __________________ al n. ___________, C.F. _______________, P.IVA _________________, con studio in ________________ a ______________________</w:t>
      </w:r>
      <w:r w:rsidR="00C62B88" w:rsidRPr="00C62B88">
        <w:tab/>
        <w:t xml:space="preserve">Codice  ATECO ____________ Iscrizione  ente  </w:t>
      </w:r>
      <w:r w:rsidR="00C62B88" w:rsidRPr="00C62B88">
        <w:lastRenderedPageBreak/>
        <w:t>previdenziale _____________________</w:t>
      </w:r>
      <w:r w:rsidR="00403B6A">
        <w:t xml:space="preserve"> .</w:t>
      </w:r>
    </w:p>
    <w:p w14:paraId="147BD7E6" w14:textId="77777777" w:rsidR="00E77602" w:rsidRDefault="00E77602" w:rsidP="000E7800">
      <w:pPr>
        <w:spacing w:line="276" w:lineRule="auto"/>
        <w:jc w:val="both"/>
      </w:pPr>
      <w:r>
        <w:t>Detto Professionista, nella sua qualità di responsabile della progettazione antincendio, deve essere iscritto negli elenchi del Ministero dell'Interno di cui all'articolo 16 del decreto legislativo 8 marzo 2006 n.139 (ex legge 818/84), ai sensi del D.M. 5 agosto 2011, che si intende qui integralmente riportato.</w:t>
      </w:r>
    </w:p>
    <w:p w14:paraId="6E164FEB" w14:textId="77777777" w:rsidR="00E77602" w:rsidRDefault="00E77602" w:rsidP="000E7800">
      <w:pPr>
        <w:spacing w:line="276" w:lineRule="auto"/>
        <w:jc w:val="both"/>
      </w:pPr>
      <w:r>
        <w:t>Qualora gli elaborati progettuali presentassero delle carenze, l’Amministrazione dovrà richiedere l’integrazione al professionista specificando i difetti e/o le incompletezze da sanare.</w:t>
      </w:r>
    </w:p>
    <w:p w14:paraId="7B4C0ADF" w14:textId="7D110C21" w:rsidR="00E77602" w:rsidRDefault="00E77602" w:rsidP="000E7800">
      <w:pPr>
        <w:spacing w:line="276" w:lineRule="auto"/>
        <w:jc w:val="both"/>
      </w:pPr>
      <w:r>
        <w:t xml:space="preserve"> </w:t>
      </w:r>
    </w:p>
    <w:p w14:paraId="120B461A" w14:textId="77777777" w:rsidR="000E7800" w:rsidRDefault="000E7800" w:rsidP="000E7800">
      <w:pPr>
        <w:spacing w:line="276" w:lineRule="auto"/>
        <w:jc w:val="both"/>
      </w:pPr>
    </w:p>
    <w:p w14:paraId="2F49F444" w14:textId="77777777" w:rsidR="00E77602" w:rsidRPr="000E7800" w:rsidRDefault="00E77602" w:rsidP="000E7800">
      <w:pPr>
        <w:spacing w:line="276" w:lineRule="auto"/>
        <w:jc w:val="both"/>
        <w:rPr>
          <w:b/>
          <w:bCs/>
        </w:rPr>
      </w:pPr>
      <w:r w:rsidRPr="000E7800">
        <w:rPr>
          <w:b/>
          <w:bCs/>
        </w:rPr>
        <w:t>ART. 8 – COLLABORATORI</w:t>
      </w:r>
    </w:p>
    <w:p w14:paraId="432C93DE" w14:textId="4C64AB44" w:rsidR="00E77602" w:rsidRDefault="00E77602" w:rsidP="000E7800">
      <w:pPr>
        <w:spacing w:line="276" w:lineRule="auto"/>
        <w:jc w:val="both"/>
      </w:pPr>
      <w:r>
        <w:t xml:space="preserve">Il professionista, nell’espletamento dell’incarico, potrà avvalersi della collaborazione di altri soggetti, in qualità di semplici collaboratori con mansioni non inerenti alla prestazione professionale, ma di sole mansioni accessorie quali: indagini sui materiali, indagini termografiche, altri tipi di rilievi o indagini o verifiche; della nomina dovrà essere data preventiva comunicazione al RUP, ferma restando la propria responsabilità nei confronti della </w:t>
      </w:r>
      <w:r w:rsidR="00344659">
        <w:t>Stazione Appaltante</w:t>
      </w:r>
      <w:r>
        <w:t>.</w:t>
      </w:r>
    </w:p>
    <w:p w14:paraId="20318A36" w14:textId="3E1DA400" w:rsidR="00E77602" w:rsidRDefault="00E77602" w:rsidP="000E7800">
      <w:pPr>
        <w:spacing w:line="276" w:lineRule="auto"/>
        <w:jc w:val="both"/>
      </w:pPr>
      <w:r>
        <w:t xml:space="preserve">La possibilità di avvalersi di collaboratori e coadiutori non potrà assolutamente comportare la richiesta di compensi ulteriori e aggiuntivi rispetto a quelli previsti dal presente Contratto. La </w:t>
      </w:r>
      <w:r w:rsidR="00344659">
        <w:t>Stazione Appaltante</w:t>
      </w:r>
      <w:r>
        <w:t xml:space="preserve"> rimane estranea ai rapporti intercorrenti tra l’incaricato e gli eventuali collaboratori, consulenti o tecnici specialisti delle cui prestazioni intenda o debba avvalersi, qualora il ricorso a tali collaboratori, consulenti o specialisti non sia vietato da norme di legge, di regolamento o contrattuali.</w:t>
      </w:r>
    </w:p>
    <w:p w14:paraId="278FF5F0" w14:textId="558D0D84" w:rsidR="00E77602" w:rsidRDefault="00E77602" w:rsidP="000E7800">
      <w:pPr>
        <w:spacing w:line="276" w:lineRule="auto"/>
        <w:jc w:val="both"/>
      </w:pPr>
    </w:p>
    <w:p w14:paraId="1F4C5207" w14:textId="77777777" w:rsidR="000E7800" w:rsidRDefault="000E7800" w:rsidP="000E7800">
      <w:pPr>
        <w:spacing w:line="276" w:lineRule="auto"/>
        <w:jc w:val="both"/>
      </w:pPr>
    </w:p>
    <w:p w14:paraId="58DAB421" w14:textId="77777777" w:rsidR="00E77602" w:rsidRPr="000E7800" w:rsidRDefault="00E77602" w:rsidP="000E7800">
      <w:pPr>
        <w:spacing w:line="276" w:lineRule="auto"/>
        <w:jc w:val="both"/>
        <w:rPr>
          <w:b/>
          <w:bCs/>
        </w:rPr>
      </w:pPr>
      <w:r w:rsidRPr="000E7800">
        <w:rPr>
          <w:b/>
          <w:bCs/>
        </w:rPr>
        <w:t>ART. 9 - MODALITA’ DI ESECUZIONE DEL SERVIZIO</w:t>
      </w:r>
    </w:p>
    <w:p w14:paraId="593D3BD1" w14:textId="77777777" w:rsidR="00E77602" w:rsidRDefault="00E77602" w:rsidP="000E7800">
      <w:pPr>
        <w:spacing w:line="276" w:lineRule="auto"/>
        <w:jc w:val="both"/>
      </w:pPr>
      <w:r>
        <w:t>Il Professionista si obbliga ad eseguire le attività contrattuali nel rispetto del Codice di comportamento dei dipendenti dell’Amministrazione, per quanto applicabile, secondo quanto previsto dal presente contratto, dal Capitolato e dall’Offerta tecnica così come proposta dal Professionista in sede di gara.</w:t>
      </w:r>
    </w:p>
    <w:p w14:paraId="1D2C94FF" w14:textId="7D8A2E49" w:rsidR="00E77602" w:rsidRDefault="00E77602" w:rsidP="000E7800">
      <w:pPr>
        <w:spacing w:line="276" w:lineRule="auto"/>
        <w:jc w:val="both"/>
      </w:pPr>
      <w:r>
        <w:t>(</w:t>
      </w:r>
      <w:r w:rsidRPr="00403B6A">
        <w:rPr>
          <w:i/>
          <w:iCs/>
        </w:rPr>
        <w:t>in caso di Raggruppamento temporaneo di professionisti</w:t>
      </w:r>
      <w:r>
        <w:t xml:space="preserve">) Il responsabile delle prestazioni di cui al presente articolo è </w:t>
      </w:r>
      <w:r w:rsidR="00403B6A">
        <w:t>____________________________</w:t>
      </w:r>
      <w:r>
        <w:t>.</w:t>
      </w:r>
    </w:p>
    <w:p w14:paraId="525CCCD5" w14:textId="391EB46F" w:rsidR="00E77602" w:rsidRDefault="00E77602" w:rsidP="000E7800">
      <w:pPr>
        <w:spacing w:line="276" w:lineRule="auto"/>
        <w:jc w:val="both"/>
      </w:pPr>
      <w:r>
        <w:t>Le quote di esecuzione delle prestazioni/partecipazione al RTP indicate in fase di partecipazione alla gara sopra riportate potranno subire variazioni in sede di esecuzione contrattuale in quanto dipendenti dalle effettive attività richieste dall’Amministrazione, sulla base delle esigenze che si manifesteranno durante l’esecuzione del contratto.</w:t>
      </w:r>
    </w:p>
    <w:p w14:paraId="4D2AEB2F" w14:textId="4DF39E8C" w:rsidR="00E77602" w:rsidRDefault="00E77602" w:rsidP="000E7800">
      <w:pPr>
        <w:spacing w:line="276" w:lineRule="auto"/>
        <w:jc w:val="both"/>
      </w:pPr>
    </w:p>
    <w:p w14:paraId="1616500E" w14:textId="77777777" w:rsidR="000E7800" w:rsidRDefault="000E7800" w:rsidP="000E7800">
      <w:pPr>
        <w:spacing w:line="276" w:lineRule="auto"/>
        <w:jc w:val="both"/>
      </w:pPr>
    </w:p>
    <w:p w14:paraId="028D41D2" w14:textId="6285480F" w:rsidR="00E77602" w:rsidRPr="000E7800" w:rsidRDefault="00E77602" w:rsidP="000E7800">
      <w:pPr>
        <w:spacing w:line="276" w:lineRule="auto"/>
        <w:jc w:val="both"/>
        <w:rPr>
          <w:b/>
          <w:bCs/>
        </w:rPr>
      </w:pPr>
      <w:r w:rsidRPr="000E7800">
        <w:rPr>
          <w:b/>
          <w:bCs/>
        </w:rPr>
        <w:t>ART.10</w:t>
      </w:r>
      <w:r w:rsidR="00403B6A">
        <w:rPr>
          <w:b/>
          <w:bCs/>
        </w:rPr>
        <w:t xml:space="preserve"> – </w:t>
      </w:r>
      <w:r w:rsidRPr="000E7800">
        <w:rPr>
          <w:b/>
          <w:bCs/>
        </w:rPr>
        <w:t>DIRETTORE</w:t>
      </w:r>
      <w:r w:rsidR="00403B6A">
        <w:rPr>
          <w:b/>
          <w:bCs/>
        </w:rPr>
        <w:t xml:space="preserve"> </w:t>
      </w:r>
      <w:r w:rsidRPr="000E7800">
        <w:rPr>
          <w:b/>
          <w:bCs/>
        </w:rPr>
        <w:t>DELL’ESECUZIONE</w:t>
      </w:r>
      <w:r w:rsidR="00403B6A">
        <w:rPr>
          <w:b/>
          <w:bCs/>
        </w:rPr>
        <w:t xml:space="preserve"> </w:t>
      </w:r>
      <w:r w:rsidRPr="000E7800">
        <w:rPr>
          <w:b/>
          <w:bCs/>
        </w:rPr>
        <w:t>E</w:t>
      </w:r>
      <w:r w:rsidR="00403B6A">
        <w:rPr>
          <w:b/>
          <w:bCs/>
        </w:rPr>
        <w:t xml:space="preserve"> </w:t>
      </w:r>
      <w:r w:rsidRPr="000E7800">
        <w:rPr>
          <w:b/>
          <w:bCs/>
        </w:rPr>
        <w:t>RESPONSABILE</w:t>
      </w:r>
      <w:r w:rsidR="00403B6A">
        <w:rPr>
          <w:b/>
          <w:bCs/>
        </w:rPr>
        <w:t xml:space="preserve"> </w:t>
      </w:r>
      <w:r w:rsidRPr="000E7800">
        <w:rPr>
          <w:b/>
          <w:bCs/>
        </w:rPr>
        <w:t>DEL PROFESSIONISTA</w:t>
      </w:r>
    </w:p>
    <w:p w14:paraId="0022BD4E" w14:textId="77777777" w:rsidR="00E77602" w:rsidRDefault="00E77602" w:rsidP="000E7800">
      <w:pPr>
        <w:spacing w:line="276" w:lineRule="auto"/>
        <w:jc w:val="both"/>
      </w:pPr>
      <w:r>
        <w:t xml:space="preserve">Ai sensi dell’art. 101 del </w:t>
      </w:r>
      <w:proofErr w:type="spellStart"/>
      <w:r>
        <w:t>D.Lgs.</w:t>
      </w:r>
      <w:proofErr w:type="spellEnd"/>
      <w:r>
        <w:t xml:space="preserve"> 50/2016:</w:t>
      </w:r>
    </w:p>
    <w:p w14:paraId="4FC50CAA" w14:textId="77777777" w:rsidR="00E77602" w:rsidRDefault="00E77602" w:rsidP="000E7800">
      <w:pPr>
        <w:spacing w:line="276" w:lineRule="auto"/>
        <w:jc w:val="both"/>
      </w:pPr>
      <w:r>
        <w:t>-</w:t>
      </w:r>
      <w:r>
        <w:tab/>
        <w:t>Le funzioni di Direttore all’esecuzione del contratto per l’Amministrazione sono svolte dal Responsabile Unico del Procedimento;</w:t>
      </w:r>
    </w:p>
    <w:p w14:paraId="5583B07D" w14:textId="25D481FD" w:rsidR="00E77602" w:rsidRDefault="00E77602" w:rsidP="000E7800">
      <w:pPr>
        <w:spacing w:line="276" w:lineRule="auto"/>
        <w:jc w:val="both"/>
      </w:pPr>
      <w:r>
        <w:t>-</w:t>
      </w:r>
      <w:r>
        <w:tab/>
        <w:t xml:space="preserve">La/Il Signor/a </w:t>
      </w:r>
      <w:r w:rsidR="00403B6A">
        <w:t xml:space="preserve">_________________________ </w:t>
      </w:r>
      <w:r>
        <w:t>è individuato/a quale responsabile dell’attività contrattuale per il Professionista.</w:t>
      </w:r>
    </w:p>
    <w:p w14:paraId="6B1A69BA" w14:textId="36088561" w:rsidR="00E77602" w:rsidRDefault="00E77602" w:rsidP="000E7800">
      <w:pPr>
        <w:spacing w:line="276" w:lineRule="auto"/>
        <w:jc w:val="both"/>
      </w:pPr>
      <w:r>
        <w:t xml:space="preserve">In particolare, il Direttore dell’esecuzione collabora con il Segretario Comunale per la gestione delle attività </w:t>
      </w:r>
      <w:r>
        <w:lastRenderedPageBreak/>
        <w:t>contrattuali.</w:t>
      </w:r>
    </w:p>
    <w:p w14:paraId="6F56EE37" w14:textId="39B33BCD" w:rsidR="00E77602" w:rsidRDefault="00E77602" w:rsidP="000E7800">
      <w:pPr>
        <w:spacing w:line="276" w:lineRule="auto"/>
        <w:jc w:val="both"/>
      </w:pPr>
      <w:r>
        <w:t>Il responsabile indicato dal Professionista è il referente principale per l’Amministrazione, pertanto deve garantire la massima reperibilità (</w:t>
      </w:r>
      <w:r w:rsidRPr="00403B6A">
        <w:rPr>
          <w:i/>
          <w:iCs/>
        </w:rPr>
        <w:t xml:space="preserve">tempo raggiungimento cantiere come da offerta effettuata: </w:t>
      </w:r>
      <w:r w:rsidRPr="00403B6A">
        <w:rPr>
          <w:i/>
          <w:iCs/>
        </w:rPr>
        <w:tab/>
        <w:t>ore</w:t>
      </w:r>
      <w:r>
        <w:t>).</w:t>
      </w:r>
      <w:r w:rsidR="00403B6A">
        <w:t xml:space="preserve"> </w:t>
      </w:r>
      <w:r>
        <w:t xml:space="preserve">A tale scopo il Professionista fornisce i seguenti recapiti </w:t>
      </w:r>
      <w:r w:rsidR="00403B6A">
        <w:t>__________________________</w:t>
      </w:r>
      <w:r>
        <w:t>.</w:t>
      </w:r>
    </w:p>
    <w:p w14:paraId="74FDB8AD" w14:textId="77777777" w:rsidR="00E77602" w:rsidRDefault="00E77602" w:rsidP="000E7800">
      <w:pPr>
        <w:spacing w:line="276" w:lineRule="auto"/>
        <w:jc w:val="both"/>
      </w:pPr>
      <w:r>
        <w:t>Ogni comunicazione, richiesta e ordine viene indirizzato dall’Amministrazione e dai suoi rappresentanti al soggetto di cui al presente articolo nonché all’incaricato dell’integrazione delle prestazioni specialistiche di cui all’art. 7- bis.</w:t>
      </w:r>
    </w:p>
    <w:p w14:paraId="44A2B910" w14:textId="77777777" w:rsidR="00E77602" w:rsidRDefault="00E77602" w:rsidP="000E7800">
      <w:pPr>
        <w:spacing w:line="276" w:lineRule="auto"/>
        <w:jc w:val="both"/>
      </w:pPr>
      <w:r>
        <w:t>Ogni comunicazione, richiesta, osservazione, atto o documento che il Professionista intenda far pervenire all’Amministrazione è trasmessa all’Ente, indirizzata al Responsabile del procedimento, tramite i seguenti recapiti:</w:t>
      </w:r>
    </w:p>
    <w:p w14:paraId="31A26A2A" w14:textId="1E69EE16" w:rsidR="00E77602" w:rsidRDefault="00E77602" w:rsidP="000E7800">
      <w:pPr>
        <w:spacing w:line="276" w:lineRule="auto"/>
        <w:jc w:val="both"/>
      </w:pPr>
      <w:r>
        <w:t xml:space="preserve">Email: </w:t>
      </w:r>
      <w:r w:rsidR="000E7800">
        <w:t>isabella.tonnarelli</w:t>
      </w:r>
      <w:r>
        <w:t>@comune.</w:t>
      </w:r>
      <w:r w:rsidR="000E7800">
        <w:t>s</w:t>
      </w:r>
      <w:r w:rsidR="002C2866">
        <w:t>an</w:t>
      </w:r>
      <w:r w:rsidR="000E7800">
        <w:t>g</w:t>
      </w:r>
      <w:r w:rsidR="002C2866">
        <w:t>inesio</w:t>
      </w:r>
      <w:r>
        <w:t>.mc.it</w:t>
      </w:r>
    </w:p>
    <w:p w14:paraId="3ECF8E72" w14:textId="3D69680E" w:rsidR="00E77602" w:rsidRDefault="00E77602" w:rsidP="000E7800">
      <w:pPr>
        <w:spacing w:line="276" w:lineRule="auto"/>
        <w:jc w:val="both"/>
      </w:pPr>
      <w:r>
        <w:t xml:space="preserve">PEC: </w:t>
      </w:r>
      <w:r w:rsidR="000E7800">
        <w:t>area.tecnica</w:t>
      </w:r>
      <w:r>
        <w:t>@pec.comune.</w:t>
      </w:r>
      <w:r w:rsidR="000E7800">
        <w:t>s</w:t>
      </w:r>
      <w:r w:rsidR="002C2866">
        <w:t>an</w:t>
      </w:r>
      <w:r w:rsidR="000E7800">
        <w:t>g</w:t>
      </w:r>
      <w:r w:rsidR="002C2866">
        <w:t>inesio</w:t>
      </w:r>
      <w:r>
        <w:t>.mc.it</w:t>
      </w:r>
    </w:p>
    <w:p w14:paraId="3B98864D" w14:textId="11EBF0B5" w:rsidR="00E77602" w:rsidRDefault="00E77602" w:rsidP="000E7800">
      <w:pPr>
        <w:spacing w:line="276" w:lineRule="auto"/>
        <w:jc w:val="both"/>
      </w:pPr>
      <w:r w:rsidRPr="00403B6A">
        <w:t>Tel.: 0733</w:t>
      </w:r>
      <w:r w:rsidR="00403B6A" w:rsidRPr="00403B6A">
        <w:t xml:space="preserve"> 1960104</w:t>
      </w:r>
    </w:p>
    <w:p w14:paraId="734EF460" w14:textId="7109F1D7" w:rsidR="00E77602" w:rsidRDefault="00E77602" w:rsidP="000E7800">
      <w:pPr>
        <w:spacing w:line="276" w:lineRule="auto"/>
        <w:jc w:val="both"/>
      </w:pPr>
    </w:p>
    <w:p w14:paraId="258FAD42" w14:textId="77777777" w:rsidR="000E7800" w:rsidRDefault="000E7800" w:rsidP="000E7800">
      <w:pPr>
        <w:spacing w:line="276" w:lineRule="auto"/>
        <w:jc w:val="both"/>
      </w:pPr>
    </w:p>
    <w:p w14:paraId="370200B6" w14:textId="77777777" w:rsidR="00E77602" w:rsidRPr="000E7800" w:rsidRDefault="00E77602" w:rsidP="000E7800">
      <w:pPr>
        <w:spacing w:line="276" w:lineRule="auto"/>
        <w:jc w:val="both"/>
        <w:rPr>
          <w:b/>
          <w:bCs/>
        </w:rPr>
      </w:pPr>
      <w:r w:rsidRPr="000E7800">
        <w:rPr>
          <w:b/>
          <w:bCs/>
        </w:rPr>
        <w:t>ART. 11 - FATTURAZIONE E PAGAMENTI</w:t>
      </w:r>
    </w:p>
    <w:p w14:paraId="62E20714" w14:textId="77777777" w:rsidR="00E77602" w:rsidRDefault="00E77602" w:rsidP="000E7800">
      <w:pPr>
        <w:spacing w:line="276" w:lineRule="auto"/>
        <w:jc w:val="both"/>
      </w:pPr>
      <w:r>
        <w:t>La fatturazione da parte del Professionista e i pagamenti da parte dell’Amministrazione avverranno nel rispetto delle modalità e delle tempistiche indicate nel Capitolato all’art. 13.</w:t>
      </w:r>
    </w:p>
    <w:p w14:paraId="1436769D" w14:textId="0433631C" w:rsidR="00E77602" w:rsidRPr="000E7800" w:rsidRDefault="00E77602" w:rsidP="000E7800">
      <w:pPr>
        <w:spacing w:line="276" w:lineRule="auto"/>
        <w:jc w:val="both"/>
      </w:pPr>
      <w:r>
        <w:t xml:space="preserve">Le fatture, predisposte e trasmesse in modalità elettronica, dovranno essere intestate all’Amministrazione Comune di </w:t>
      </w:r>
      <w:r w:rsidR="002C2866">
        <w:t>San Ginesio</w:t>
      </w:r>
      <w:r>
        <w:t xml:space="preserve">, </w:t>
      </w:r>
      <w:r w:rsidR="000E7800">
        <w:t>via Capocastello 35</w:t>
      </w:r>
      <w:r>
        <w:t>, 620</w:t>
      </w:r>
      <w:r w:rsidR="000E7800">
        <w:t>26</w:t>
      </w:r>
      <w:r>
        <w:t xml:space="preserve"> </w:t>
      </w:r>
      <w:r w:rsidR="002C2866">
        <w:t>San Ginesio</w:t>
      </w:r>
      <w:r>
        <w:t xml:space="preserve"> – P.IVA </w:t>
      </w:r>
      <w:r w:rsidR="00B53857" w:rsidRPr="00B53857">
        <w:t>00215270430</w:t>
      </w:r>
      <w:r>
        <w:t xml:space="preserve"> – codice univoco ufficio </w:t>
      </w:r>
      <w:r w:rsidR="005A276B">
        <w:t>OC1F75 -</w:t>
      </w:r>
      <w:r>
        <w:t xml:space="preserve"> e dovranno contenere i seguenti riferimenti: </w:t>
      </w:r>
      <w:r w:rsidR="000E7800">
        <w:t>TEATRO COMUNALE</w:t>
      </w:r>
      <w:r>
        <w:t xml:space="preserve"> – PROGETTAZIONE DEFINITIVA ED ESECUTIVA, COORDINAMENTO DELLA SICUREZZA IN FASE DI PROGETTAZIONE</w:t>
      </w:r>
      <w:r w:rsidR="000E7800">
        <w:t xml:space="preserve">, </w:t>
      </w:r>
      <w:r>
        <w:t>DIREZIONE LAVORI, MISURA E CONTABILITÀ E</w:t>
      </w:r>
      <w:r w:rsidR="000E7800">
        <w:t xml:space="preserve"> </w:t>
      </w:r>
      <w:r>
        <w:t xml:space="preserve">COORDINAMENTO DELLA SICUREZZA IN FASE DI ESECUZIONE. </w:t>
      </w:r>
      <w:r w:rsidR="00B53857" w:rsidRPr="00B53857">
        <w:t>CUP: G46F</w:t>
      </w:r>
      <w:proofErr w:type="gramStart"/>
      <w:r w:rsidR="00B53857" w:rsidRPr="00B53857">
        <w:t>19000360004  –</w:t>
      </w:r>
      <w:proofErr w:type="gramEnd"/>
      <w:r w:rsidR="00B53857" w:rsidRPr="00B53857">
        <w:t xml:space="preserve"> CIG: 859228738A</w:t>
      </w:r>
    </w:p>
    <w:p w14:paraId="0871318A" w14:textId="77777777" w:rsidR="00E77602" w:rsidRDefault="00E77602" w:rsidP="000E7800">
      <w:pPr>
        <w:spacing w:line="276" w:lineRule="auto"/>
        <w:jc w:val="both"/>
      </w:pPr>
    </w:p>
    <w:p w14:paraId="79864010" w14:textId="77777777" w:rsidR="00E77602" w:rsidRDefault="00E77602" w:rsidP="000E7800">
      <w:pPr>
        <w:spacing w:line="276" w:lineRule="auto"/>
        <w:jc w:val="both"/>
      </w:pPr>
      <w:r>
        <w:t>Nel caso di Raggruppamento le fatture dovranno essere emesse separatamente da ciascun soggetto facente parte del Raggruppamento per la parte di relativa competenza con documento consegnato al R.U.P. tramite lettera. In occasione e prima dell’emissione e trasmissione all’Amministrazione delle fatture ad opera dei professionisti mandanti del RTP, il mandatario trasmette all’Amministrazione, con le modalità previste al precedente articolo 6, il resoconto delle attività svolte nel periodo in esame da tutti i Professionisti facenti parte del Raggruppamento ed uno schema delle singole fatture con la ripartizione ed il riepilogo delle somme. Nello stesso resoconto dovranno essere indicate anche eventuali modifiche avvenute nel periodo in esame, rispetto alla ripartizione percentuale delle attività previste al precedente articolo 7 e seguenti e le motivazioni di tali variazioni. Nel caso non pervenga tale resoconto le fatture del periodo in questione saranno respinte.</w:t>
      </w:r>
    </w:p>
    <w:p w14:paraId="0BCB8EEE" w14:textId="4E664E06" w:rsidR="00E77602" w:rsidRDefault="00E77602" w:rsidP="000E7800">
      <w:pPr>
        <w:spacing w:line="276" w:lineRule="auto"/>
        <w:jc w:val="both"/>
      </w:pPr>
      <w:r>
        <w:t>La liquidazione dei corrispettivi è comunque subordinata al permanere dell’efficacia delle polizze assicurative, all’accertamento dell’assenza di inadempimenti erariali ai sensi dell’articolo 48-bis del D.P.R.</w:t>
      </w:r>
      <w:r w:rsidR="000E7800">
        <w:t xml:space="preserve"> </w:t>
      </w:r>
      <w:r>
        <w:t xml:space="preserve">n. 602/1973 e alla verifica della regolarità contributiva del Professionista. Si applica l’art. 30, commi 5 e 6, del </w:t>
      </w:r>
      <w:proofErr w:type="spellStart"/>
      <w:r>
        <w:t>D.Lgs.</w:t>
      </w:r>
      <w:proofErr w:type="spellEnd"/>
      <w:r>
        <w:t xml:space="preserve"> 50/2016 e </w:t>
      </w:r>
      <w:proofErr w:type="spellStart"/>
      <w:proofErr w:type="gramStart"/>
      <w:r>
        <w:t>ss.mm.ii</w:t>
      </w:r>
      <w:proofErr w:type="spellEnd"/>
      <w:r>
        <w:t>..</w:t>
      </w:r>
      <w:proofErr w:type="gramEnd"/>
    </w:p>
    <w:p w14:paraId="1B36EC4C" w14:textId="77777777" w:rsidR="00E77602" w:rsidRDefault="00E77602" w:rsidP="000E7800">
      <w:pPr>
        <w:spacing w:line="276" w:lineRule="auto"/>
        <w:jc w:val="both"/>
      </w:pPr>
    </w:p>
    <w:p w14:paraId="2513DD0D" w14:textId="77777777" w:rsidR="00E77602" w:rsidRPr="000E7800" w:rsidRDefault="00E77602" w:rsidP="000E7800">
      <w:pPr>
        <w:spacing w:line="276" w:lineRule="auto"/>
        <w:jc w:val="both"/>
        <w:rPr>
          <w:b/>
          <w:bCs/>
        </w:rPr>
      </w:pPr>
      <w:r w:rsidRPr="000E7800">
        <w:rPr>
          <w:b/>
          <w:bCs/>
        </w:rPr>
        <w:t>ART. 11.1 – OBBLIGHI DELL’INCARICATO RELATIVI ALLA TRACCIABILITÀ DEI FLUSSI FINANZIARI</w:t>
      </w:r>
    </w:p>
    <w:p w14:paraId="06141378" w14:textId="77777777" w:rsidR="00E77602" w:rsidRDefault="00E77602" w:rsidP="000E7800">
      <w:pPr>
        <w:spacing w:line="276" w:lineRule="auto"/>
        <w:jc w:val="both"/>
      </w:pPr>
      <w:r>
        <w:t>Il Professionista, nonché gli eventuali subappaltatori e subcontraenti, devono comunicare all’Amministrazione gli estremi identificativi dei conti correnti dedicati, anche non in via esclusiva, al presente affidamento, accesi presso banche o presso Poste italiane S.p.A., entro 7 (sette) giorni dalla loro accensione, comunicando altresì negli stessi termini le generalità e il codice fiscale delle persone delegate ad operare sui predetti conti. In assenza delle predette comunicazioni l’Amministrazione sospende i pagamenti e non decorrono i termini legali per gli stessi.</w:t>
      </w:r>
    </w:p>
    <w:p w14:paraId="4B3B8A9B" w14:textId="77777777" w:rsidR="00E77602" w:rsidRDefault="00E77602" w:rsidP="000E7800">
      <w:pPr>
        <w:spacing w:line="276" w:lineRule="auto"/>
        <w:jc w:val="both"/>
      </w:pPr>
      <w:r>
        <w:t xml:space="preserve">Tutti i movimenti finanziari relativi al presente contratto per pagamenti a favore del Professionista, degli eventuali subcontraenti, o comunque di soggetti che forniscono beni o prestano servizi in relazione allo stesso contratto, devono avvenire mediante lo strumento del bonifico bancario o postale sui conti correnti dedicati, secondo le disposizioni di cui alla legge 13 agosto 2010, n. 136 e </w:t>
      </w:r>
      <w:proofErr w:type="spellStart"/>
      <w:r>
        <w:t>ss.mm.ii</w:t>
      </w:r>
      <w:proofErr w:type="spellEnd"/>
      <w:r>
        <w:t>., recante “Piano straordinario contro le mafie, nonché delega al Governo in materia di normativa antimafia”, nonché secondo le indicazioni di cui alla Determinazione ANAC n. 4 del 7 luglio 2011, recante “Linee guida sulla tracciabilità dei flussi finanziari ai sensi dell’articolo 3 della legge 13 agosto 2010, n. 136”.</w:t>
      </w:r>
    </w:p>
    <w:p w14:paraId="464135FF" w14:textId="77777777" w:rsidR="00E77602" w:rsidRDefault="00E77602" w:rsidP="000E7800">
      <w:pPr>
        <w:spacing w:line="276" w:lineRule="auto"/>
        <w:jc w:val="both"/>
      </w:pPr>
      <w:r>
        <w:t>Ogni bonifico bancario o postale deve riportare, in relazione a ciascuna transazione, il CUP e il CIG come sopra indicati.</w:t>
      </w:r>
    </w:p>
    <w:p w14:paraId="4EC161BC" w14:textId="582E7C62" w:rsidR="00E77602" w:rsidRDefault="00E77602" w:rsidP="000E7800">
      <w:pPr>
        <w:spacing w:line="276" w:lineRule="auto"/>
        <w:jc w:val="both"/>
      </w:pPr>
      <w:r>
        <w:t xml:space="preserve">Ove il Professionista abbia notizia dell'inadempimento nel rispetto degli obblighi di tracciabilità finanziaria da parte di sub-affidatari (ove consentiti), sarà tenuto a darne immediata comunicazione alla </w:t>
      </w:r>
      <w:r w:rsidR="00344659">
        <w:t>Stazione Appaltante</w:t>
      </w:r>
      <w:r>
        <w:t xml:space="preserve"> e alla Prefettura-Ufficio Territoriale del Governo della Provincia di Macerata.</w:t>
      </w:r>
    </w:p>
    <w:p w14:paraId="6BCF4AED" w14:textId="77777777" w:rsidR="00E77602" w:rsidRDefault="00E77602" w:rsidP="000E7800">
      <w:pPr>
        <w:spacing w:line="276" w:lineRule="auto"/>
        <w:jc w:val="both"/>
      </w:pPr>
      <w:r>
        <w:t>La violazione delle prescrizioni sopra richiamate, ovvero il mancato utilizzo del bonifico bancario o postale o degli altri strumenti idonei a consentire la piena tracciabilità delle operazioni, comporta, oltre all’applicazione delle sanzioni previste, anche la risoluzione del presente contratto.</w:t>
      </w:r>
    </w:p>
    <w:p w14:paraId="0A7A59F1" w14:textId="77777777" w:rsidR="00E77602" w:rsidRDefault="00E77602" w:rsidP="000E7800">
      <w:pPr>
        <w:spacing w:line="276" w:lineRule="auto"/>
        <w:jc w:val="both"/>
      </w:pPr>
      <w:r>
        <w:t>Resta espressamente inteso che in nessun caso, ivi compreso quello di ritardi nei pagamenti dei corrispettivi dovuti, potrà essere sospeso l’espletamento delle attività oggetto del presente appalto, pena la risoluzione del contratto e l’incameramento della cauzione.</w:t>
      </w:r>
    </w:p>
    <w:p w14:paraId="12D91F23" w14:textId="13F6830A" w:rsidR="00E77602" w:rsidRDefault="00E77602" w:rsidP="000E7800">
      <w:pPr>
        <w:spacing w:line="276" w:lineRule="auto"/>
        <w:jc w:val="both"/>
      </w:pPr>
    </w:p>
    <w:p w14:paraId="730DC3BD" w14:textId="77777777" w:rsidR="000E7800" w:rsidRDefault="000E7800" w:rsidP="000E7800">
      <w:pPr>
        <w:spacing w:line="276" w:lineRule="auto"/>
        <w:jc w:val="both"/>
      </w:pPr>
    </w:p>
    <w:p w14:paraId="2E8C381D" w14:textId="721B10D5" w:rsidR="00E77602" w:rsidRDefault="00E77602" w:rsidP="000E7800">
      <w:pPr>
        <w:spacing w:line="276" w:lineRule="auto"/>
        <w:jc w:val="both"/>
        <w:rPr>
          <w:b/>
          <w:bCs/>
        </w:rPr>
      </w:pPr>
      <w:r w:rsidRPr="000E7800">
        <w:rPr>
          <w:b/>
          <w:bCs/>
        </w:rPr>
        <w:t>ART. 12 – VERIFICA E VALIDAZIONE DELLE PRESTAZIONI</w:t>
      </w:r>
    </w:p>
    <w:p w14:paraId="1361C03B" w14:textId="77777777" w:rsidR="000E7800" w:rsidRPr="000E7800" w:rsidRDefault="000E7800" w:rsidP="000E7800">
      <w:pPr>
        <w:spacing w:line="276" w:lineRule="auto"/>
        <w:jc w:val="both"/>
        <w:rPr>
          <w:b/>
          <w:bCs/>
        </w:rPr>
      </w:pPr>
    </w:p>
    <w:p w14:paraId="5451856E" w14:textId="601BC13C" w:rsidR="00E77602" w:rsidRPr="000E7800" w:rsidRDefault="00E77602" w:rsidP="000E7800">
      <w:pPr>
        <w:spacing w:line="276" w:lineRule="auto"/>
        <w:jc w:val="both"/>
        <w:rPr>
          <w:b/>
          <w:bCs/>
        </w:rPr>
      </w:pPr>
      <w:r w:rsidRPr="000E7800">
        <w:rPr>
          <w:b/>
          <w:bCs/>
        </w:rPr>
        <w:t>ART.12.1</w:t>
      </w:r>
      <w:r w:rsidR="000E7800">
        <w:rPr>
          <w:b/>
          <w:bCs/>
        </w:rPr>
        <w:t xml:space="preserve"> – </w:t>
      </w:r>
      <w:r w:rsidRPr="000E7800">
        <w:rPr>
          <w:b/>
          <w:bCs/>
        </w:rPr>
        <w:t>VERIFICA</w:t>
      </w:r>
      <w:r w:rsidR="000E7800">
        <w:rPr>
          <w:b/>
          <w:bCs/>
        </w:rPr>
        <w:t xml:space="preserve"> </w:t>
      </w:r>
      <w:r w:rsidRPr="000E7800">
        <w:rPr>
          <w:b/>
          <w:bCs/>
        </w:rPr>
        <w:t>PERIODICA</w:t>
      </w:r>
      <w:r w:rsidRPr="000E7800">
        <w:rPr>
          <w:b/>
          <w:bCs/>
        </w:rPr>
        <w:tab/>
        <w:t>DELL’AVANZAMENTO</w:t>
      </w:r>
      <w:r w:rsidR="000E7800">
        <w:rPr>
          <w:b/>
          <w:bCs/>
        </w:rPr>
        <w:t xml:space="preserve"> </w:t>
      </w:r>
      <w:r w:rsidRPr="000E7800">
        <w:rPr>
          <w:b/>
          <w:bCs/>
        </w:rPr>
        <w:t>DELLA</w:t>
      </w:r>
      <w:r w:rsidR="000E7800">
        <w:rPr>
          <w:b/>
          <w:bCs/>
        </w:rPr>
        <w:t xml:space="preserve"> </w:t>
      </w:r>
      <w:r w:rsidRPr="000E7800">
        <w:rPr>
          <w:b/>
          <w:bCs/>
        </w:rPr>
        <w:t>PROGETTAZIONE</w:t>
      </w:r>
    </w:p>
    <w:p w14:paraId="56789F15" w14:textId="77777777" w:rsidR="00E77602" w:rsidRDefault="00E77602" w:rsidP="000E7800">
      <w:pPr>
        <w:spacing w:line="276" w:lineRule="auto"/>
        <w:jc w:val="both"/>
      </w:pPr>
      <w:r>
        <w:t>Al fine di:</w:t>
      </w:r>
    </w:p>
    <w:p w14:paraId="0C1B60DF" w14:textId="0A2C242B" w:rsidR="00E77602" w:rsidRDefault="00E77602" w:rsidP="000E7800">
      <w:pPr>
        <w:spacing w:line="276" w:lineRule="auto"/>
        <w:jc w:val="both"/>
      </w:pPr>
      <w:r>
        <w:t>a)</w:t>
      </w:r>
      <w:r>
        <w:tab/>
        <w:t>consentire il continuo monitoraggio dello stato di avanzamento della progettazione;</w:t>
      </w:r>
    </w:p>
    <w:p w14:paraId="11600FCD" w14:textId="77777777" w:rsidR="00E77602" w:rsidRDefault="00E77602" w:rsidP="000E7800">
      <w:pPr>
        <w:spacing w:line="276" w:lineRule="auto"/>
        <w:jc w:val="both"/>
      </w:pPr>
      <w:r>
        <w:t>b)</w:t>
      </w:r>
      <w:r>
        <w:tab/>
        <w:t>identificare tempestivamente le possibili cause che possano influire negativamente sulla progettazione, proponendo le adeguate azioni correttive;</w:t>
      </w:r>
    </w:p>
    <w:p w14:paraId="2D4AD536" w14:textId="77777777" w:rsidR="00E77602" w:rsidRDefault="00E77602" w:rsidP="000E7800">
      <w:pPr>
        <w:spacing w:line="276" w:lineRule="auto"/>
        <w:jc w:val="both"/>
      </w:pPr>
      <w:r>
        <w:t>c)</w:t>
      </w:r>
      <w:r>
        <w:tab/>
        <w:t>identificare tempestivamente la necessità di acquisire ulteriori informazioni, indicazioni tecniche o amministrative, pareri, rispetto a quanto già in possesso del progettista;</w:t>
      </w:r>
    </w:p>
    <w:p w14:paraId="2AE232C3" w14:textId="1DFB50A7" w:rsidR="00E77602" w:rsidRDefault="00E77602" w:rsidP="000E7800">
      <w:pPr>
        <w:spacing w:line="276" w:lineRule="auto"/>
        <w:jc w:val="both"/>
      </w:pPr>
      <w:r>
        <w:t>d)</w:t>
      </w:r>
      <w:r>
        <w:tab/>
        <w:t xml:space="preserve">verificare le disposizioni progettuali con gli organi/strutture interni alla </w:t>
      </w:r>
      <w:r w:rsidR="00344659">
        <w:t>Stazione Appaltante</w:t>
      </w:r>
      <w:r>
        <w:t>;</w:t>
      </w:r>
    </w:p>
    <w:p w14:paraId="42C23AE1" w14:textId="77777777" w:rsidR="00E77602" w:rsidRDefault="00E77602" w:rsidP="000E7800">
      <w:pPr>
        <w:spacing w:line="276" w:lineRule="auto"/>
        <w:jc w:val="both"/>
      </w:pPr>
      <w:r>
        <w:t>e)</w:t>
      </w:r>
      <w:r>
        <w:tab/>
        <w:t xml:space="preserve">agevolare la redazione del progetto seguendone lo sviluppo e fornendo un supporto continuo al </w:t>
      </w:r>
      <w:r>
        <w:lastRenderedPageBreak/>
        <w:t>professionista;</w:t>
      </w:r>
    </w:p>
    <w:p w14:paraId="3059B3FD" w14:textId="5A6AC992" w:rsidR="00E77602" w:rsidRDefault="00E77602" w:rsidP="000E7800">
      <w:pPr>
        <w:spacing w:line="276" w:lineRule="auto"/>
        <w:jc w:val="both"/>
      </w:pPr>
      <w:r>
        <w:t xml:space="preserve">l'Incaricato è tenuto ad effettuare incontri presso l'Ufficio preposto della </w:t>
      </w:r>
      <w:r w:rsidR="00344659">
        <w:t>Stazione Appaltante</w:t>
      </w:r>
      <w:r>
        <w:t>, alla presenza del RUP o del referente tecnico identificato dallo stesso RUP. Il RUP potrà disporre una frequenza più ravvicinata degli incontri o l’esecuzione di specifici incontri al fine di far fronte a particolari problematiche progettuali, tecniche o amministrative.</w:t>
      </w:r>
    </w:p>
    <w:p w14:paraId="7C5ABA1D" w14:textId="77777777" w:rsidR="00E77602" w:rsidRDefault="00E77602" w:rsidP="000E7800">
      <w:pPr>
        <w:spacing w:line="276" w:lineRule="auto"/>
        <w:jc w:val="both"/>
      </w:pPr>
      <w:r>
        <w:t>Al fine di consentire una puntuale definizione delle esigenze progettuali, conseguendo gli obiettivi generali dell'intervento, agli incontri sopra descritti potranno inoltre partecipare anche rappresentanti di altre Amministrazioni.</w:t>
      </w:r>
    </w:p>
    <w:p w14:paraId="3FA2D622" w14:textId="77777777" w:rsidR="00E77602" w:rsidRDefault="00E77602" w:rsidP="000E7800">
      <w:pPr>
        <w:spacing w:line="276" w:lineRule="auto"/>
        <w:jc w:val="both"/>
      </w:pPr>
    </w:p>
    <w:p w14:paraId="64FDA9E5" w14:textId="77777777" w:rsidR="00E77602" w:rsidRPr="000E7800" w:rsidRDefault="00E77602" w:rsidP="000E7800">
      <w:pPr>
        <w:spacing w:line="276" w:lineRule="auto"/>
        <w:jc w:val="both"/>
        <w:rPr>
          <w:b/>
          <w:bCs/>
        </w:rPr>
      </w:pPr>
      <w:r w:rsidRPr="000E7800">
        <w:rPr>
          <w:b/>
          <w:bCs/>
        </w:rPr>
        <w:t>ART.12.2 – VERIFICA E VALIDAZIONE DEGLI ELABORATI PROGETTUALI</w:t>
      </w:r>
    </w:p>
    <w:p w14:paraId="726BA455" w14:textId="620D7899" w:rsidR="00E77602" w:rsidRDefault="00E77602" w:rsidP="000E7800">
      <w:pPr>
        <w:spacing w:line="276" w:lineRule="auto"/>
        <w:jc w:val="both"/>
      </w:pPr>
      <w:r>
        <w:t xml:space="preserve">Prima di iniziare le procedure per l’affidamento dei lavori oggetto dell’incarico, la </w:t>
      </w:r>
      <w:r w:rsidR="00344659">
        <w:t>Stazione Appaltante</w:t>
      </w:r>
      <w:r>
        <w:t xml:space="preserve"> verificherà ai sensi dell’art. 26 del </w:t>
      </w:r>
      <w:proofErr w:type="spellStart"/>
      <w:r>
        <w:t>D.Lgs.</w:t>
      </w:r>
      <w:proofErr w:type="spellEnd"/>
      <w:r>
        <w:t xml:space="preserve"> 50/2016 e </w:t>
      </w:r>
      <w:proofErr w:type="spellStart"/>
      <w:r>
        <w:t>ss.mm.ii</w:t>
      </w:r>
      <w:proofErr w:type="spellEnd"/>
      <w:r>
        <w:t xml:space="preserve">. la qualità degli elaborati progettuali medesimi e la loro conformità alla normativa vigente. Tale verifica potrà essere effettuata da organismi esterni di certificazione, ammessi dalla legge, o direttamente dagli uffici tecnici della </w:t>
      </w:r>
      <w:r w:rsidR="00344659">
        <w:t>Stazione Appaltante</w:t>
      </w:r>
      <w:r>
        <w:t xml:space="preserve"> affidataria. Gli organismi deputati alla verifica, qualora riscontrino contrasti rispetto alla normativa vigente, incongruenze di natura tecnica o violazione degli indirizzi progettuali, potranno stabilire un termine massimo per ricondurre gli elaborati progettuali a conformità. Tale termine sarà stabilito in proporzione all’entità della modifica ma non potrà mai superare 1/4 del tempo contrattuale previsto ai sensi dell’art. 7 del Capitolato. Scaduto il termine assegnato troverà in ogni caso applicazione la penale di cui all’art. 13 oltre alle altre conseguenze previste dalla legge, dal regolamento e dal presente contratto.</w:t>
      </w:r>
    </w:p>
    <w:p w14:paraId="268C5188" w14:textId="28184CDC" w:rsidR="00E77602" w:rsidRDefault="00E77602" w:rsidP="000E7800">
      <w:pPr>
        <w:spacing w:line="276" w:lineRule="auto"/>
        <w:jc w:val="both"/>
      </w:pPr>
    </w:p>
    <w:p w14:paraId="47495AF4" w14:textId="77777777" w:rsidR="000E7800" w:rsidRDefault="000E7800" w:rsidP="000E7800">
      <w:pPr>
        <w:spacing w:line="276" w:lineRule="auto"/>
        <w:jc w:val="both"/>
      </w:pPr>
    </w:p>
    <w:p w14:paraId="16C0EF4B" w14:textId="77777777" w:rsidR="00B53857" w:rsidRDefault="00E77602" w:rsidP="000E7800">
      <w:pPr>
        <w:spacing w:line="276" w:lineRule="auto"/>
        <w:jc w:val="both"/>
        <w:rPr>
          <w:b/>
          <w:bCs/>
        </w:rPr>
      </w:pPr>
      <w:r w:rsidRPr="000E7800">
        <w:rPr>
          <w:b/>
          <w:bCs/>
        </w:rPr>
        <w:t xml:space="preserve">ART. 13 - PENALI E RISOLUZIONE DEL CONTRATTO </w:t>
      </w:r>
    </w:p>
    <w:p w14:paraId="2229A232" w14:textId="77777777" w:rsidR="00B53857" w:rsidRDefault="00B53857" w:rsidP="000E7800">
      <w:pPr>
        <w:spacing w:line="276" w:lineRule="auto"/>
        <w:jc w:val="both"/>
        <w:rPr>
          <w:b/>
          <w:bCs/>
        </w:rPr>
      </w:pPr>
    </w:p>
    <w:p w14:paraId="7020A399" w14:textId="02A8D615" w:rsidR="00E77602" w:rsidRPr="000E7800" w:rsidRDefault="00E77602" w:rsidP="000E7800">
      <w:pPr>
        <w:spacing w:line="276" w:lineRule="auto"/>
        <w:jc w:val="both"/>
        <w:rPr>
          <w:b/>
          <w:bCs/>
        </w:rPr>
      </w:pPr>
      <w:r w:rsidRPr="000E7800">
        <w:rPr>
          <w:b/>
          <w:bCs/>
        </w:rPr>
        <w:t>ART. 13.1 - PENALI</w:t>
      </w:r>
    </w:p>
    <w:p w14:paraId="2F311294" w14:textId="77777777" w:rsidR="00E77602" w:rsidRDefault="00E77602" w:rsidP="000E7800">
      <w:pPr>
        <w:spacing w:line="276" w:lineRule="auto"/>
        <w:jc w:val="both"/>
      </w:pPr>
      <w:r>
        <w:t>L’Amministrazione fa pervenire al Professionista a mezzo PEC eventuali osservazioni sulle inadempienze rilevate nel corso dell’esecuzione del contratto, a seguito delle verifiche svolte a norma del presente contratto.</w:t>
      </w:r>
    </w:p>
    <w:p w14:paraId="7833C720" w14:textId="409D3648" w:rsidR="00E77602" w:rsidRDefault="00E77602" w:rsidP="000E7800">
      <w:pPr>
        <w:spacing w:line="276" w:lineRule="auto"/>
        <w:jc w:val="both"/>
      </w:pPr>
      <w:r>
        <w:t xml:space="preserve">Il Professionista, in relazione alle contestazioni mosse, è tenuto a fornire giustificazioni scritte entro </w:t>
      </w:r>
      <w:proofErr w:type="gramStart"/>
      <w:r>
        <w:t>10  giorni</w:t>
      </w:r>
      <w:proofErr w:type="gramEnd"/>
      <w:r>
        <w:t xml:space="preserve"> consecutivi dalla data di ricevimento. Qualora il Professionista non presenti nel termine stabilito le proprie giustificazioni o queste siano ritenute non accettabili, l’Amministrazione potrà applicare le penali previste all’art. 25 del Capitolato Prestazionale ed esperire ogni azione ritenuta utile o necessaria per il</w:t>
      </w:r>
      <w:r w:rsidR="000E7800">
        <w:t xml:space="preserve"> </w:t>
      </w:r>
      <w:r>
        <w:t>risarcimento dell’eventuale maggior danno subito e delle maggiori spese sostenute in conseguenza dell’inadempimento contrattuale. Tali penali saranno detratte in sede di pagamento delle fatture ovvero tramite escussione della cauzione prestata. In questo ultimo caso il Professionista dovrà obbligatoriamente reintegrare la garanzia nei trenta giorni successivi alla ricezione della comunicazione.</w:t>
      </w:r>
    </w:p>
    <w:p w14:paraId="756B1CD2" w14:textId="77777777" w:rsidR="00E77602" w:rsidRDefault="00E77602" w:rsidP="000E7800">
      <w:pPr>
        <w:spacing w:line="276" w:lineRule="auto"/>
        <w:jc w:val="both"/>
      </w:pPr>
      <w:r>
        <w:t>Salva l’applicazione delle penali di cui sopra e salve ulteriori conseguenze, l’Amministrazione si riserva la facoltà di far svolgere ad altro soggetto, in danno del Professionista, il servizio non espletato o espletato in forma parziale o difforme da quanto richiesto.</w:t>
      </w:r>
    </w:p>
    <w:p w14:paraId="293D8A6B" w14:textId="77777777" w:rsidR="00E77602" w:rsidRDefault="00E77602" w:rsidP="000E7800">
      <w:pPr>
        <w:spacing w:line="276" w:lineRule="auto"/>
        <w:jc w:val="both"/>
      </w:pPr>
    </w:p>
    <w:p w14:paraId="38F3F487" w14:textId="77777777" w:rsidR="00E77602" w:rsidRPr="000E7800" w:rsidRDefault="00E77602" w:rsidP="000E7800">
      <w:pPr>
        <w:spacing w:line="276" w:lineRule="auto"/>
        <w:jc w:val="both"/>
        <w:rPr>
          <w:b/>
          <w:bCs/>
        </w:rPr>
      </w:pPr>
      <w:r w:rsidRPr="000E7800">
        <w:rPr>
          <w:b/>
          <w:bCs/>
        </w:rPr>
        <w:lastRenderedPageBreak/>
        <w:t>ART. 13.2 - RISOLUZIONE DEL CONTRATTO</w:t>
      </w:r>
    </w:p>
    <w:p w14:paraId="01F8A7BA" w14:textId="77777777" w:rsidR="00E77602" w:rsidRDefault="00E77602" w:rsidP="000E7800">
      <w:pPr>
        <w:spacing w:line="276" w:lineRule="auto"/>
        <w:jc w:val="both"/>
      </w:pPr>
      <w:r>
        <w:t xml:space="preserve">Qualora sia accertato un grave inadempimento alle obbligazioni contrattuali da parte del Professionista, tale da comprometterne la buona riuscita delle prestazioni, l’Amministrazione procede ai sensi dell’art. 108, comma 3, del </w:t>
      </w:r>
      <w:proofErr w:type="spellStart"/>
      <w:r>
        <w:t>D.Lgs.</w:t>
      </w:r>
      <w:proofErr w:type="spellEnd"/>
      <w:r>
        <w:t xml:space="preserve"> 50/2016 e </w:t>
      </w:r>
      <w:proofErr w:type="spellStart"/>
      <w:proofErr w:type="gramStart"/>
      <w:r>
        <w:t>ss.mm.ii</w:t>
      </w:r>
      <w:proofErr w:type="spellEnd"/>
      <w:r>
        <w:t>..</w:t>
      </w:r>
      <w:proofErr w:type="gramEnd"/>
      <w:r>
        <w:t xml:space="preserve"> L’Amministrazione procederà alla risoluzione del contratto ai sensi dell’art. 1456 del codice civile:</w:t>
      </w:r>
    </w:p>
    <w:p w14:paraId="3B474564" w14:textId="77777777" w:rsidR="00E77602" w:rsidRDefault="00E77602" w:rsidP="000E7800">
      <w:pPr>
        <w:spacing w:line="276" w:lineRule="auto"/>
        <w:jc w:val="both"/>
      </w:pPr>
      <w:r>
        <w:t>-</w:t>
      </w:r>
      <w:r>
        <w:tab/>
        <w:t>nei casi previsti all’art. 26 e 27 del Capitolato;</w:t>
      </w:r>
    </w:p>
    <w:p w14:paraId="383DD75C" w14:textId="77777777" w:rsidR="00E77602" w:rsidRDefault="00E77602" w:rsidP="000E7800">
      <w:pPr>
        <w:spacing w:line="276" w:lineRule="auto"/>
        <w:jc w:val="both"/>
      </w:pPr>
      <w:r>
        <w:t>-</w:t>
      </w:r>
      <w:r>
        <w:tab/>
        <w:t>in caso di violazione delle clausole previste dall’art. 30 del presente Contratto;</w:t>
      </w:r>
    </w:p>
    <w:p w14:paraId="377BC096" w14:textId="77777777" w:rsidR="00E77602" w:rsidRDefault="00E77602" w:rsidP="000E7800">
      <w:pPr>
        <w:spacing w:line="276" w:lineRule="auto"/>
        <w:jc w:val="both"/>
      </w:pPr>
      <w:r>
        <w:t>-</w:t>
      </w:r>
      <w:r>
        <w:tab/>
        <w:t>in caso di transazioni finanziarie relative a tutte le attività di cui al presente contratto non effettuate con bonifico bancario o postale ovvero con gli altri strumenti idonei a consentire la piena tracciabilità delle operazioni avvalendosi dei conti correnti bancari/postali dedicati anche in via non esclusiva alla presente commessa pubblica;</w:t>
      </w:r>
    </w:p>
    <w:p w14:paraId="2197FE01" w14:textId="77777777" w:rsidR="00E77602" w:rsidRDefault="00E77602" w:rsidP="000E7800">
      <w:pPr>
        <w:spacing w:line="276" w:lineRule="auto"/>
        <w:jc w:val="both"/>
      </w:pPr>
      <w:r>
        <w:t>-</w:t>
      </w:r>
      <w:r>
        <w:tab/>
        <w:t>nel caso di cessione di tutto o parte del contratto;</w:t>
      </w:r>
    </w:p>
    <w:p w14:paraId="5EF83917" w14:textId="77777777" w:rsidR="00E77602" w:rsidRDefault="00E77602" w:rsidP="000E7800">
      <w:pPr>
        <w:spacing w:line="276" w:lineRule="auto"/>
        <w:jc w:val="both"/>
      </w:pPr>
      <w:r>
        <w:t>-</w:t>
      </w:r>
      <w:r>
        <w:tab/>
        <w:t>in caso di violazione della disciplina riguardante il subappalto;</w:t>
      </w:r>
    </w:p>
    <w:p w14:paraId="73B30131" w14:textId="77777777" w:rsidR="00E77602" w:rsidRDefault="00E77602" w:rsidP="000E7800">
      <w:pPr>
        <w:spacing w:line="276" w:lineRule="auto"/>
        <w:jc w:val="both"/>
      </w:pPr>
      <w:r>
        <w:t>-</w:t>
      </w:r>
      <w:r>
        <w:tab/>
        <w:t>in caso di mancato rilascio/rinnovo delle polizze assicurative di cui al successivo articolo 20 nelle modalità previste dall’articolo stesso e al Capitolato;</w:t>
      </w:r>
    </w:p>
    <w:p w14:paraId="3541ACD6" w14:textId="77777777" w:rsidR="00E77602" w:rsidRDefault="00E77602" w:rsidP="000E7800">
      <w:pPr>
        <w:spacing w:line="276" w:lineRule="auto"/>
        <w:jc w:val="both"/>
      </w:pPr>
      <w:r>
        <w:t>-</w:t>
      </w:r>
      <w:r>
        <w:tab/>
        <w:t>in caso di violazione dei doveri di riservatezza ed astensione;</w:t>
      </w:r>
    </w:p>
    <w:p w14:paraId="33906748" w14:textId="77777777" w:rsidR="00E77602" w:rsidRDefault="00E77602" w:rsidP="000E7800">
      <w:pPr>
        <w:spacing w:line="276" w:lineRule="auto"/>
        <w:jc w:val="both"/>
      </w:pPr>
      <w:r>
        <w:t>-</w:t>
      </w:r>
      <w:r>
        <w:tab/>
        <w:t>in caso di revoca o decadenza dall’iscrizione all’ordine professionale di appartenenza; in caso di Professionista strutturato in forma associata la condizione opera quando la struttura non disponga di una figura sostitutiva;</w:t>
      </w:r>
    </w:p>
    <w:p w14:paraId="45D71151" w14:textId="77777777" w:rsidR="00E77602" w:rsidRDefault="00E77602" w:rsidP="000E7800">
      <w:pPr>
        <w:spacing w:line="276" w:lineRule="auto"/>
        <w:jc w:val="both"/>
      </w:pPr>
      <w:r>
        <w:t>-</w:t>
      </w:r>
      <w:r>
        <w:tab/>
        <w:t>perdita o sospensione della capacità a contrattare con la P.A. in seguito a provvedimento giurisdizionale, anche di natura cautelare;</w:t>
      </w:r>
    </w:p>
    <w:p w14:paraId="66C03A4C" w14:textId="77777777" w:rsidR="00E77602" w:rsidRDefault="00E77602" w:rsidP="000E7800">
      <w:pPr>
        <w:spacing w:line="276" w:lineRule="auto"/>
        <w:jc w:val="both"/>
      </w:pPr>
      <w:r>
        <w:t>-</w:t>
      </w:r>
      <w:r>
        <w:tab/>
        <w:t>applicazione di misure di prevenzione o sicurezza in materia di lotta alla criminalità organizzata;</w:t>
      </w:r>
    </w:p>
    <w:p w14:paraId="778968B2" w14:textId="77777777" w:rsidR="00E77602" w:rsidRDefault="00E77602" w:rsidP="000E7800">
      <w:pPr>
        <w:spacing w:line="276" w:lineRule="auto"/>
        <w:jc w:val="both"/>
      </w:pPr>
      <w:r>
        <w:t>-</w:t>
      </w:r>
      <w:r>
        <w:tab/>
        <w:t>violazione grave o reiterata di disposizioni in materia fiscale, tributaria o contributiva, oppure in materia di sicurezza sui luoghi di lavoro o dei diritti dei lavoratori;</w:t>
      </w:r>
    </w:p>
    <w:p w14:paraId="6D8274DD" w14:textId="77777777" w:rsidR="00E77602" w:rsidRDefault="00E77602" w:rsidP="000E7800">
      <w:pPr>
        <w:spacing w:line="276" w:lineRule="auto"/>
        <w:jc w:val="both"/>
      </w:pPr>
      <w:r>
        <w:t>-</w:t>
      </w:r>
      <w:r>
        <w:tab/>
        <w:t>sopraggiunte cause di astensione o incompatibilità con lo svolgimento dell’incarico, non correttamente comunicate all’Amministrazione;</w:t>
      </w:r>
    </w:p>
    <w:p w14:paraId="0E4A3DB3" w14:textId="5FF6CFB4" w:rsidR="00E77602" w:rsidRDefault="00E77602" w:rsidP="000E7800">
      <w:pPr>
        <w:spacing w:line="276" w:lineRule="auto"/>
        <w:jc w:val="both"/>
      </w:pPr>
      <w:r>
        <w:t>-</w:t>
      </w:r>
      <w:r>
        <w:tab/>
        <w:t>accertamento di una evidente incapacità professionale e/o organizzativa nella redazione ed ideazione del progetto e/o della conduzione dell’incarico di direzione lavori o coordinamento della sicurezza;</w:t>
      </w:r>
    </w:p>
    <w:p w14:paraId="512DC408" w14:textId="77777777" w:rsidR="00E77602" w:rsidRDefault="00E77602" w:rsidP="000E7800">
      <w:pPr>
        <w:spacing w:line="276" w:lineRule="auto"/>
        <w:jc w:val="both"/>
      </w:pPr>
      <w:r>
        <w:t>-</w:t>
      </w:r>
      <w:r>
        <w:tab/>
        <w:t>ritardo nella consegna degli elaborati, non dovuto a cause di forza maggiore, di oltre 30 giorni dalla previsione dell’art. 7 del Capitolato;</w:t>
      </w:r>
    </w:p>
    <w:p w14:paraId="63C65619" w14:textId="77777777" w:rsidR="00E77602" w:rsidRDefault="00E77602" w:rsidP="000E7800">
      <w:pPr>
        <w:spacing w:line="276" w:lineRule="auto"/>
        <w:jc w:val="both"/>
      </w:pPr>
      <w:r>
        <w:t>-</w:t>
      </w:r>
      <w:r>
        <w:tab/>
        <w:t>inadempimenti alle obbligazioni previste dagli artt. 17 e 18.</w:t>
      </w:r>
    </w:p>
    <w:p w14:paraId="4AE1EC33" w14:textId="77777777" w:rsidR="00E77602" w:rsidRDefault="00E77602" w:rsidP="000E7800">
      <w:pPr>
        <w:spacing w:line="276" w:lineRule="auto"/>
        <w:jc w:val="both"/>
      </w:pPr>
      <w:r>
        <w:t xml:space="preserve">In caso di risoluzione del contratto ai sensi dei precedenti commi del presente articolo resta ferma l’ulteriore disciplina dettata dall’art. 108 del </w:t>
      </w:r>
      <w:proofErr w:type="spellStart"/>
      <w:r>
        <w:t>D.Lgs.</w:t>
      </w:r>
      <w:proofErr w:type="spellEnd"/>
      <w:r>
        <w:t xml:space="preserve"> 50/2016 e </w:t>
      </w:r>
      <w:proofErr w:type="spellStart"/>
      <w:proofErr w:type="gramStart"/>
      <w:r>
        <w:t>ss.mm.ii</w:t>
      </w:r>
      <w:proofErr w:type="spellEnd"/>
      <w:r>
        <w:t>..</w:t>
      </w:r>
      <w:proofErr w:type="gramEnd"/>
    </w:p>
    <w:p w14:paraId="582F48AD" w14:textId="77777777" w:rsidR="00E77602" w:rsidRDefault="00E77602" w:rsidP="000E7800">
      <w:pPr>
        <w:spacing w:line="276" w:lineRule="auto"/>
        <w:jc w:val="both"/>
      </w:pPr>
      <w:r>
        <w:t>L’Amministrazione procederà all’escussione in tutto o in parte della cauzione definitiva, salvo l’ulteriore risarcimento dei danni per provvedere ad un nuovo affidamento. Nessun indennizzo è dovuto al Professionista se inadempiente.</w:t>
      </w:r>
    </w:p>
    <w:p w14:paraId="2904011F" w14:textId="1385464E" w:rsidR="00E77602" w:rsidRDefault="00E77602" w:rsidP="000E7800">
      <w:pPr>
        <w:spacing w:line="276" w:lineRule="auto"/>
        <w:jc w:val="both"/>
      </w:pPr>
    </w:p>
    <w:p w14:paraId="7AE6D076" w14:textId="77777777" w:rsidR="00D0567F" w:rsidRDefault="00D0567F" w:rsidP="000E7800">
      <w:pPr>
        <w:spacing w:line="276" w:lineRule="auto"/>
        <w:jc w:val="both"/>
      </w:pPr>
    </w:p>
    <w:p w14:paraId="19ABC7CC" w14:textId="77777777" w:rsidR="00E77602" w:rsidRPr="00D0567F" w:rsidRDefault="00E77602" w:rsidP="000E7800">
      <w:pPr>
        <w:spacing w:line="276" w:lineRule="auto"/>
        <w:jc w:val="both"/>
        <w:rPr>
          <w:b/>
          <w:bCs/>
        </w:rPr>
      </w:pPr>
      <w:r w:rsidRPr="00D0567F">
        <w:rPr>
          <w:b/>
          <w:bCs/>
        </w:rPr>
        <w:t>ART. 14 - SUBAPPALTO, E CESSIONE DEL CONTRATTO</w:t>
      </w:r>
    </w:p>
    <w:p w14:paraId="6E1CA629" w14:textId="77777777" w:rsidR="00E77602" w:rsidRDefault="00E77602" w:rsidP="000E7800">
      <w:pPr>
        <w:spacing w:line="276" w:lineRule="auto"/>
        <w:jc w:val="both"/>
      </w:pPr>
      <w:r>
        <w:t xml:space="preserve">In tutti gli affidamenti di cui al presente Contratto, il Professionista non può avvalersi del subappalto, fatta </w:t>
      </w:r>
      <w:r>
        <w:lastRenderedPageBreak/>
        <w:t>eccezione per le attività relative a sondaggi, rilievi, misurazioni e picchettazioni, predisposizione di elaborati specialistici e di dettaglio (con l'esclusione delle relazioni geologiche) nonché per la sola redazione grafica degli elaborati progettuali.</w:t>
      </w:r>
    </w:p>
    <w:p w14:paraId="5C1F76EB" w14:textId="40273D7F" w:rsidR="00E77602" w:rsidRDefault="00E77602" w:rsidP="000E7800">
      <w:pPr>
        <w:spacing w:line="276" w:lineRule="auto"/>
        <w:jc w:val="both"/>
      </w:pPr>
      <w:r>
        <w:t xml:space="preserve">Resta impregiudicata la responsabilità del Professionista nel caso lo stesso ricorra al subappalto per le attività citate. In ogni caso, il subappalto delle prestazioni consentite dovrà essere preliminarmente autorizzato dalla </w:t>
      </w:r>
      <w:r w:rsidR="00344659">
        <w:t>Stazione Appaltante</w:t>
      </w:r>
      <w:r>
        <w:t>, ai sensi della normativa vigente in materia.</w:t>
      </w:r>
    </w:p>
    <w:p w14:paraId="3E21F14F" w14:textId="03D82C91" w:rsidR="00E77602" w:rsidRDefault="00E77602" w:rsidP="000E7800">
      <w:pPr>
        <w:spacing w:line="276" w:lineRule="auto"/>
        <w:jc w:val="both"/>
      </w:pPr>
    </w:p>
    <w:p w14:paraId="17326728" w14:textId="77777777" w:rsidR="00D0567F" w:rsidRDefault="00D0567F" w:rsidP="000E7800">
      <w:pPr>
        <w:spacing w:line="276" w:lineRule="auto"/>
        <w:jc w:val="both"/>
      </w:pPr>
    </w:p>
    <w:p w14:paraId="373338AB" w14:textId="77777777" w:rsidR="00E77602" w:rsidRPr="00D0567F" w:rsidRDefault="00E77602" w:rsidP="000E7800">
      <w:pPr>
        <w:spacing w:line="276" w:lineRule="auto"/>
        <w:jc w:val="both"/>
        <w:rPr>
          <w:b/>
          <w:bCs/>
        </w:rPr>
      </w:pPr>
      <w:r w:rsidRPr="00D0567F">
        <w:rPr>
          <w:b/>
          <w:bCs/>
        </w:rPr>
        <w:t>ART. 15 - CESSIONE DEL CREDITO</w:t>
      </w:r>
    </w:p>
    <w:p w14:paraId="4311D136" w14:textId="77777777" w:rsidR="00E77602" w:rsidRDefault="00E77602" w:rsidP="000E7800">
      <w:pPr>
        <w:spacing w:line="276" w:lineRule="auto"/>
        <w:jc w:val="both"/>
      </w:pPr>
      <w:r>
        <w:t xml:space="preserve">La cessione del credito è disciplinata con le modalità stabilite dall’art. 106, comma 13, del </w:t>
      </w:r>
      <w:proofErr w:type="spellStart"/>
      <w:r>
        <w:t>D.Lgs.</w:t>
      </w:r>
      <w:proofErr w:type="spellEnd"/>
      <w:r>
        <w:t xml:space="preserve"> 50/2016 e </w:t>
      </w:r>
      <w:proofErr w:type="spellStart"/>
      <w:r>
        <w:t>ss.mm.ii</w:t>
      </w:r>
      <w:proofErr w:type="spellEnd"/>
      <w:r>
        <w:t>., dalla Legge n. 52/1991 e dal Capitolato. Si specifica che con la firma del presente atto non sono preventivamente accettate le cessioni da parte dell’esecutore di tutti o di parte dei crediti che devono venire a maturazione.</w:t>
      </w:r>
    </w:p>
    <w:p w14:paraId="1D93DD56" w14:textId="77777777" w:rsidR="00E77602" w:rsidRDefault="00E77602" w:rsidP="000E7800">
      <w:pPr>
        <w:spacing w:line="276" w:lineRule="auto"/>
        <w:jc w:val="both"/>
      </w:pPr>
      <w:r>
        <w:t>Il Professionista dovrà fornire al cessionario il numero di conto corrente dedicato, anche in via non esclusiva al presente appalto, sul quale ricevere, dal medesimo cessionario, i pagamenti. Tali pagamenti dovranno essere effettuati mediante bonifici bancari o postali o con altri strumenti idonei a consentire la tracciabilità delle operazioni con l’indicazione del CIG e CUP. L’Amministrazione provvederà al pagamento delle prestazioni di cui al presente contratto al cessionario esclusivamente sul/sui conti correnti bancari o postali dedicati come da questo comunicati. Il contratto di cessione deve essere stipulato mediante atto pubblico o scrittura privata autenticata e notificato all’Amministrazione.</w:t>
      </w:r>
    </w:p>
    <w:p w14:paraId="4C9EE21D" w14:textId="77777777" w:rsidR="00E77602" w:rsidRDefault="00E77602" w:rsidP="000E7800">
      <w:pPr>
        <w:spacing w:line="276" w:lineRule="auto"/>
        <w:jc w:val="both"/>
      </w:pPr>
      <w:r>
        <w:t>La notifica all’Amministrazione dell’eventuale cessione del credito deve avvenire in modalità telematica secondo quanto indicato al precedente articolo 6.</w:t>
      </w:r>
    </w:p>
    <w:p w14:paraId="06556362" w14:textId="03AC3104" w:rsidR="00E77602" w:rsidRDefault="00E77602" w:rsidP="000E7800">
      <w:pPr>
        <w:spacing w:line="276" w:lineRule="auto"/>
        <w:jc w:val="both"/>
      </w:pPr>
    </w:p>
    <w:p w14:paraId="7FE124DD" w14:textId="77777777" w:rsidR="00D0567F" w:rsidRDefault="00D0567F" w:rsidP="000E7800">
      <w:pPr>
        <w:spacing w:line="276" w:lineRule="auto"/>
        <w:jc w:val="both"/>
      </w:pPr>
    </w:p>
    <w:p w14:paraId="507102C7" w14:textId="0B8084EF" w:rsidR="00D0567F" w:rsidRPr="00D0567F" w:rsidRDefault="00E77602" w:rsidP="000E7800">
      <w:pPr>
        <w:spacing w:line="276" w:lineRule="auto"/>
        <w:jc w:val="both"/>
        <w:rPr>
          <w:b/>
          <w:bCs/>
        </w:rPr>
      </w:pPr>
      <w:r w:rsidRPr="00D0567F">
        <w:rPr>
          <w:b/>
          <w:bCs/>
        </w:rPr>
        <w:t xml:space="preserve">ART. 16 - OBBLIGHI E RESPONSABILITÀ DELLA </w:t>
      </w:r>
      <w:r w:rsidR="00344659">
        <w:rPr>
          <w:b/>
          <w:bCs/>
        </w:rPr>
        <w:t>STAZIONE APPALTANTE</w:t>
      </w:r>
    </w:p>
    <w:p w14:paraId="4C948F5B" w14:textId="7551F36D" w:rsidR="00E77602" w:rsidRDefault="00E77602" w:rsidP="000E7800">
      <w:pPr>
        <w:spacing w:line="276" w:lineRule="auto"/>
        <w:jc w:val="both"/>
      </w:pPr>
      <w:r>
        <w:t xml:space="preserve">La </w:t>
      </w:r>
      <w:r w:rsidR="00344659">
        <w:t>Stazione Appaltante</w:t>
      </w:r>
      <w:r>
        <w:t xml:space="preserve"> si impegna a fornire all’incaricato tutta la documentazione a propria disposizione inerente all’oggetto dell’intervento ed utile alla formazione del progetto. In particolare, la </w:t>
      </w:r>
      <w:r w:rsidR="00344659">
        <w:t>Stazione Appaltante</w:t>
      </w:r>
      <w:r>
        <w:t xml:space="preserve"> provvederà a fornire gli elaborati costituenti il </w:t>
      </w:r>
      <w:r w:rsidR="00B53857">
        <w:t>progetto di fattibilità tecnica ed economica</w:t>
      </w:r>
      <w:r>
        <w:t>.</w:t>
      </w:r>
    </w:p>
    <w:p w14:paraId="7A4C6628" w14:textId="3611459C" w:rsidR="00E77602" w:rsidRDefault="00E77602" w:rsidP="000E7800">
      <w:pPr>
        <w:spacing w:line="276" w:lineRule="auto"/>
        <w:jc w:val="both"/>
      </w:pPr>
      <w:r>
        <w:t xml:space="preserve">Con il presente incarico, la </w:t>
      </w:r>
      <w:r w:rsidR="00344659">
        <w:t>Stazione Appaltante</w:t>
      </w:r>
      <w:r>
        <w:t xml:space="preserve"> assume l’impegno ad acquisire la documentazione tecnica necessaria per:</w:t>
      </w:r>
    </w:p>
    <w:p w14:paraId="5FF7F880" w14:textId="77777777" w:rsidR="00E77602" w:rsidRDefault="00E77602" w:rsidP="000E7800">
      <w:pPr>
        <w:spacing w:line="276" w:lineRule="auto"/>
        <w:jc w:val="both"/>
      </w:pPr>
      <w:r>
        <w:t></w:t>
      </w:r>
      <w:r>
        <w:tab/>
        <w:t>il parere preventivo delle Autorità competenti;</w:t>
      </w:r>
    </w:p>
    <w:p w14:paraId="47053CF6" w14:textId="77777777" w:rsidR="00E77602" w:rsidRDefault="00E77602" w:rsidP="000E7800">
      <w:pPr>
        <w:spacing w:line="276" w:lineRule="auto"/>
        <w:jc w:val="both"/>
      </w:pPr>
      <w:r>
        <w:t></w:t>
      </w:r>
      <w:r>
        <w:tab/>
        <w:t>approvazione dei livelli progettuali da parte dell’Amministrazione Comunale;</w:t>
      </w:r>
    </w:p>
    <w:p w14:paraId="2F0089E0" w14:textId="77777777" w:rsidR="00E77602" w:rsidRDefault="00E77602" w:rsidP="000E7800">
      <w:pPr>
        <w:spacing w:line="276" w:lineRule="auto"/>
        <w:jc w:val="both"/>
      </w:pPr>
      <w:r>
        <w:t></w:t>
      </w:r>
      <w:r>
        <w:tab/>
        <w:t>l’appalto dei lavori;</w:t>
      </w:r>
    </w:p>
    <w:p w14:paraId="42B62E6A" w14:textId="77777777" w:rsidR="00E77602" w:rsidRDefault="00E77602" w:rsidP="000E7800">
      <w:pPr>
        <w:spacing w:line="276" w:lineRule="auto"/>
        <w:jc w:val="both"/>
      </w:pPr>
      <w:r>
        <w:t></w:t>
      </w:r>
      <w:r>
        <w:tab/>
        <w:t>deposito della documentazione necessaria presso il competente Ufficio sismica della Regione (ex genio civile) e di altri uffici a cui risulta necessario chiedere pareri o nulla osta (Soprintendenza, VV.F. ed altri);</w:t>
      </w:r>
    </w:p>
    <w:p w14:paraId="621F82C1" w14:textId="03047931" w:rsidR="00E77602" w:rsidRDefault="00E77602" w:rsidP="000E7800">
      <w:pPr>
        <w:spacing w:line="276" w:lineRule="auto"/>
        <w:jc w:val="both"/>
      </w:pPr>
      <w:r>
        <w:t xml:space="preserve">La </w:t>
      </w:r>
      <w:r w:rsidR="00344659">
        <w:t>Stazione Appaltante</w:t>
      </w:r>
      <w:r>
        <w:t xml:space="preserve"> si impegna infine a garantire i rapporti con i propri uffici e con gli altri interlocutori interessati dallo studio attraverso il Responsabile Unico del Procedimento, arch. </w:t>
      </w:r>
      <w:r w:rsidR="00B53857">
        <w:t>Isabella Tonnarelli.</w:t>
      </w:r>
    </w:p>
    <w:p w14:paraId="6DE815AE" w14:textId="63A7D73D" w:rsidR="00E77602" w:rsidRDefault="00E77602" w:rsidP="000E7800">
      <w:pPr>
        <w:spacing w:line="276" w:lineRule="auto"/>
        <w:jc w:val="both"/>
      </w:pPr>
    </w:p>
    <w:p w14:paraId="38F93612" w14:textId="77777777" w:rsidR="00D0567F" w:rsidRDefault="00D0567F" w:rsidP="000E7800">
      <w:pPr>
        <w:spacing w:line="276" w:lineRule="auto"/>
        <w:jc w:val="both"/>
      </w:pPr>
    </w:p>
    <w:p w14:paraId="6C825141" w14:textId="77777777" w:rsidR="00B53857" w:rsidRDefault="00E77602" w:rsidP="000E7800">
      <w:pPr>
        <w:spacing w:line="276" w:lineRule="auto"/>
        <w:jc w:val="both"/>
        <w:rPr>
          <w:b/>
          <w:bCs/>
        </w:rPr>
      </w:pPr>
      <w:r w:rsidRPr="00D0567F">
        <w:rPr>
          <w:b/>
          <w:bCs/>
        </w:rPr>
        <w:lastRenderedPageBreak/>
        <w:t xml:space="preserve">ART. 17 - OBBLIGHI E RESPONSABILITÀ DEL PROFESSIONISTA </w:t>
      </w:r>
    </w:p>
    <w:p w14:paraId="27879DAD" w14:textId="77777777" w:rsidR="00B53857" w:rsidRDefault="00B53857" w:rsidP="000E7800">
      <w:pPr>
        <w:spacing w:line="276" w:lineRule="auto"/>
        <w:jc w:val="both"/>
        <w:rPr>
          <w:b/>
          <w:bCs/>
        </w:rPr>
      </w:pPr>
    </w:p>
    <w:p w14:paraId="7B949FCE" w14:textId="5E741CF4" w:rsidR="00E77602" w:rsidRPr="00D0567F" w:rsidRDefault="00E77602" w:rsidP="000E7800">
      <w:pPr>
        <w:spacing w:line="276" w:lineRule="auto"/>
        <w:jc w:val="both"/>
        <w:rPr>
          <w:b/>
          <w:bCs/>
        </w:rPr>
      </w:pPr>
      <w:r w:rsidRPr="00D0567F">
        <w:rPr>
          <w:b/>
          <w:bCs/>
        </w:rPr>
        <w:t>ART. 17.1 - OBBLIGHI DEL PROFESSIONISTA</w:t>
      </w:r>
    </w:p>
    <w:p w14:paraId="0FC39BBF" w14:textId="77777777" w:rsidR="00E77602" w:rsidRDefault="00E77602" w:rsidP="000E7800">
      <w:pPr>
        <w:spacing w:line="276" w:lineRule="auto"/>
        <w:jc w:val="both"/>
      </w:pPr>
      <w:r>
        <w:t>Il Professionista è tenuto a eseguire quanto prevede l’oggetto dell’appalto con la migliore diligenza e attenzione ed è responsabile verso l’Amministrazione del buon andamento dello stesso e della disciplina dei propri dipendenti/collaboratori.</w:t>
      </w:r>
    </w:p>
    <w:p w14:paraId="5E3AB63E" w14:textId="77777777" w:rsidR="00E77602" w:rsidRDefault="00E77602" w:rsidP="000E7800">
      <w:pPr>
        <w:spacing w:line="276" w:lineRule="auto"/>
        <w:jc w:val="both"/>
      </w:pPr>
      <w:r>
        <w:t>Il Professionista è obbligato ad ottemperare alle disposizioni del responsabile del procedimento:</w:t>
      </w:r>
    </w:p>
    <w:p w14:paraId="0D6E49C9" w14:textId="77777777" w:rsidR="00E77602" w:rsidRDefault="00E77602" w:rsidP="000E7800">
      <w:pPr>
        <w:spacing w:line="276" w:lineRule="auto"/>
        <w:jc w:val="both"/>
      </w:pPr>
      <w:r>
        <w:t>-</w:t>
      </w:r>
      <w:r>
        <w:tab/>
        <w:t>adeguare tempestivamente la documentazione e gli elaborati;</w:t>
      </w:r>
    </w:p>
    <w:p w14:paraId="5B114EA7" w14:textId="77777777" w:rsidR="00E77602" w:rsidRDefault="00E77602" w:rsidP="000E7800">
      <w:pPr>
        <w:spacing w:line="276" w:lineRule="auto"/>
        <w:jc w:val="both"/>
      </w:pPr>
      <w:r>
        <w:t>-</w:t>
      </w:r>
      <w:r>
        <w:tab/>
        <w:t xml:space="preserve">controdedurre tempestivamente, qualora le prescrizioni siano ritenute incompatibili con disposizioni di legge o di regolamento, proponendo le eventuali soluzioni alternative, sulla base della migliore tecnica e delle best </w:t>
      </w:r>
      <w:proofErr w:type="spellStart"/>
      <w:r>
        <w:t>practices</w:t>
      </w:r>
      <w:proofErr w:type="spellEnd"/>
      <w:r>
        <w:t>;</w:t>
      </w:r>
    </w:p>
    <w:p w14:paraId="42034412" w14:textId="77777777" w:rsidR="00E77602" w:rsidRDefault="00E77602" w:rsidP="000E7800">
      <w:pPr>
        <w:spacing w:line="276" w:lineRule="auto"/>
        <w:jc w:val="both"/>
      </w:pPr>
      <w:r>
        <w:t>-</w:t>
      </w:r>
      <w:r>
        <w:tab/>
        <w:t>controdedurre tempestivamente qualora le prescrizioni rendano incongruo lo stanziamento economico previsto;</w:t>
      </w:r>
    </w:p>
    <w:p w14:paraId="1257337E" w14:textId="77777777" w:rsidR="00E77602" w:rsidRDefault="00E77602" w:rsidP="000E7800">
      <w:pPr>
        <w:spacing w:line="276" w:lineRule="auto"/>
        <w:jc w:val="both"/>
      </w:pPr>
      <w:r>
        <w:t>-</w:t>
      </w:r>
      <w:r>
        <w:tab/>
        <w:t>prestare leale collaborazione ai soggetti incaricati della verifica e al responsabile del procedimento, anche in sede di validazione, adeguando la progettazione alle relative prescrizioni;</w:t>
      </w:r>
    </w:p>
    <w:p w14:paraId="365F3128" w14:textId="77777777" w:rsidR="00E77602" w:rsidRDefault="00E77602" w:rsidP="000E7800">
      <w:pPr>
        <w:spacing w:line="276" w:lineRule="auto"/>
        <w:jc w:val="both"/>
      </w:pPr>
      <w:r>
        <w:t xml:space="preserve"> Resta fermo il rispetto delle tempistiche stabilite dal Capitolato, ridotte nella misura di cui all’offerta in gara del Professionista.</w:t>
      </w:r>
    </w:p>
    <w:p w14:paraId="7CED90D6" w14:textId="77777777" w:rsidR="00E77602" w:rsidRDefault="00E77602" w:rsidP="000E7800">
      <w:pPr>
        <w:spacing w:line="276" w:lineRule="auto"/>
        <w:jc w:val="both"/>
      </w:pPr>
      <w:r>
        <w:t xml:space="preserve">Il Professionista è inoltre soggetto alla giurisdizione contabile della Corte dei Conti in caso di danno erariale, ai sensi della L. 20/1994 e </w:t>
      </w:r>
      <w:proofErr w:type="spellStart"/>
      <w:proofErr w:type="gramStart"/>
      <w:r>
        <w:t>ss.mm.ii</w:t>
      </w:r>
      <w:proofErr w:type="spellEnd"/>
      <w:r>
        <w:t>..</w:t>
      </w:r>
      <w:proofErr w:type="gramEnd"/>
    </w:p>
    <w:p w14:paraId="29A2D6E6" w14:textId="293C4746" w:rsidR="00E77602" w:rsidRDefault="00E77602" w:rsidP="000E7800">
      <w:pPr>
        <w:spacing w:line="276" w:lineRule="auto"/>
        <w:jc w:val="both"/>
      </w:pPr>
      <w:r>
        <w:t xml:space="preserve">Il Professionista è sottoposto a tutti gli obblighi verso i propri dipendenti/collaboratori, risultanti da disposizioni legislative e regolamentari vigenti in materia di lavoro e assicurazioni sociali e assume a suo carico tutti gli oneri relativi, in particolare quelli previsti dalla normativa vigente in materia previdenziale ed antinfortunistica sul lavoro con particolare riferimento alle disposizioni di cui al </w:t>
      </w:r>
      <w:proofErr w:type="spellStart"/>
      <w:r>
        <w:t>D.Lgs.</w:t>
      </w:r>
      <w:proofErr w:type="spellEnd"/>
      <w:r>
        <w:t xml:space="preserve"> 81/2008 e </w:t>
      </w:r>
      <w:proofErr w:type="spellStart"/>
      <w:proofErr w:type="gramStart"/>
      <w:r>
        <w:t>ss.mm.ii</w:t>
      </w:r>
      <w:proofErr w:type="spellEnd"/>
      <w:r>
        <w:t>..</w:t>
      </w:r>
      <w:proofErr w:type="gramEnd"/>
    </w:p>
    <w:p w14:paraId="671B0726" w14:textId="77777777" w:rsidR="00E77602" w:rsidRDefault="00E77602" w:rsidP="000E7800">
      <w:pPr>
        <w:spacing w:line="276" w:lineRule="auto"/>
        <w:jc w:val="both"/>
      </w:pPr>
      <w:r>
        <w:t xml:space="preserve">Il Professionista è obbligato ad attuare nei confronti dei propri dipendenti occupati nelle prestazioni oggetto del contratto, condizioni normative e retributive non inferiori a quelle risultanti dai contratti collettivi di lavoro della categoria e dagli accordi integrativi territoriali. Nei casi di violazione di questi obblighi il responsabile del contratto, in base alla normativa vigente, può sospendere il pagamento del corrispettivo dovuto al Professionista, fino a quanto non sia accertato l’integrale adempimento degli obblighi predetti. In tal caso il Professionista non può opporre eccezioni né ha titolo per il risarcimento di danni. Il Professionista si impegna a fornire adeguata e documentata formazione dei propri lavoratori in materia di sicurezza e di salute, ai sensi dell’articolo 37 del </w:t>
      </w:r>
      <w:proofErr w:type="spellStart"/>
      <w:r>
        <w:t>D.Lgs.</w:t>
      </w:r>
      <w:proofErr w:type="spellEnd"/>
      <w:r>
        <w:t xml:space="preserve"> 81/2008 e </w:t>
      </w:r>
      <w:proofErr w:type="spellStart"/>
      <w:proofErr w:type="gramStart"/>
      <w:r>
        <w:t>ss.mm.ii</w:t>
      </w:r>
      <w:proofErr w:type="spellEnd"/>
      <w:r>
        <w:t>..</w:t>
      </w:r>
      <w:proofErr w:type="gramEnd"/>
    </w:p>
    <w:p w14:paraId="12EE3598" w14:textId="77777777" w:rsidR="00E77602" w:rsidRDefault="00E77602" w:rsidP="000E7800">
      <w:pPr>
        <w:spacing w:line="276" w:lineRule="auto"/>
        <w:jc w:val="both"/>
      </w:pPr>
      <w:r>
        <w:t>Il Professionista, nell’espletamento di tutte le prestazioni, nessuna esclusa, relative al presente contratto, è obbligato a garantire il pieno rispetto delle norme previste per la salute e la sicurezza dei lavoratori e dovrà adottare tutti i procedimenti e le cautele atti a garantire l’incolumità delle persone addette e dei terzi con scrupolosa osservanza delle norme di prevenzione infortunistica in vigore; ogni più ampia responsabilità in caso di infortuni o danni eventualmente subiti da persone o cose, tanto dell’Amministrazione che di terzi, in dipendenza di omissioni o negligenze nell’esecuzione della prestazione, ricadrà sul Professionista restandone sollevata l’Amministrazione.</w:t>
      </w:r>
    </w:p>
    <w:p w14:paraId="578AB433" w14:textId="77777777" w:rsidR="00E77602" w:rsidRDefault="00E77602" w:rsidP="000E7800">
      <w:pPr>
        <w:spacing w:line="276" w:lineRule="auto"/>
        <w:jc w:val="both"/>
      </w:pPr>
    </w:p>
    <w:p w14:paraId="7F2FFA44" w14:textId="77777777" w:rsidR="00E77602" w:rsidRPr="00D0567F" w:rsidRDefault="00E77602" w:rsidP="000E7800">
      <w:pPr>
        <w:spacing w:line="276" w:lineRule="auto"/>
        <w:jc w:val="both"/>
        <w:rPr>
          <w:b/>
          <w:bCs/>
        </w:rPr>
      </w:pPr>
      <w:r w:rsidRPr="00D0567F">
        <w:rPr>
          <w:b/>
          <w:bCs/>
        </w:rPr>
        <w:t>ART. 17.2 - CONSEGNA DEGLI ELABORATI</w:t>
      </w:r>
    </w:p>
    <w:p w14:paraId="6EA0F890" w14:textId="5FB3C020" w:rsidR="00E77602" w:rsidRDefault="00E77602" w:rsidP="000E7800">
      <w:pPr>
        <w:spacing w:line="276" w:lineRule="auto"/>
        <w:jc w:val="both"/>
      </w:pPr>
      <w:r>
        <w:lastRenderedPageBreak/>
        <w:t xml:space="preserve">Gli elaborati progettuali dovranno essere forniti in minimo n. </w:t>
      </w:r>
      <w:r w:rsidR="00B53857">
        <w:t>2</w:t>
      </w:r>
      <w:r>
        <w:t xml:space="preserve"> copie cartacee, anche a colori, timbrate e firmate in originale e n. 2 copie su supporto elettronico in formato PDF o similare (stampabile ma non modificabile) di tutta la documentazione prodotta (relazioni, schemi grafici, tavole ecc.). Tutta la documentazione progettuale dovrà essere inoltre consegnata su supporto elettronico, anche in formato editabile secondo le indicazioni della </w:t>
      </w:r>
      <w:r w:rsidR="00344659">
        <w:t>Stazione Appaltante</w:t>
      </w:r>
      <w:r>
        <w:t>: gli elaborati testuali dovranno essere consegnati in formato editabile TXT o compatibile DOCX, XLS; gli elaborati grafici, le nuvole di punti, dovranno essere consegnati in formato editabile DWG, DXF, SHP o compatibili; le immagini in formato JPG o TIFF. Si comprendono anche i formati RTE, RVT, PWE, XPWE e altri formati, previo accordo con l’Amministrazione.</w:t>
      </w:r>
    </w:p>
    <w:p w14:paraId="306CA1E0" w14:textId="77777777" w:rsidR="00E77602" w:rsidRDefault="00E77602" w:rsidP="000E7800">
      <w:pPr>
        <w:spacing w:line="276" w:lineRule="auto"/>
        <w:jc w:val="both"/>
      </w:pPr>
    </w:p>
    <w:p w14:paraId="528AE810" w14:textId="77777777" w:rsidR="00E77602" w:rsidRPr="00D0567F" w:rsidRDefault="00E77602" w:rsidP="000E7800">
      <w:pPr>
        <w:spacing w:line="276" w:lineRule="auto"/>
        <w:jc w:val="both"/>
        <w:rPr>
          <w:b/>
          <w:bCs/>
        </w:rPr>
      </w:pPr>
      <w:r w:rsidRPr="00D0567F">
        <w:rPr>
          <w:b/>
          <w:bCs/>
        </w:rPr>
        <w:t>ART. 17.3 - RISERVATEZZA</w:t>
      </w:r>
    </w:p>
    <w:p w14:paraId="35F597E9" w14:textId="77777777" w:rsidR="00E77602" w:rsidRDefault="00E77602" w:rsidP="000E7800">
      <w:pPr>
        <w:spacing w:line="276" w:lineRule="auto"/>
        <w:jc w:val="both"/>
      </w:pPr>
      <w:r>
        <w:t>Il Professionista è tenuto alla riservatezza e al segreto d’ufficio, sia in applicazione dei principi generali sia, in particolare, per quanto attiene alle notizie che possono influire sull’andamento delle procedure.</w:t>
      </w:r>
    </w:p>
    <w:p w14:paraId="29D1A747" w14:textId="77777777" w:rsidR="00E77602" w:rsidRDefault="00E77602" w:rsidP="000E7800">
      <w:pPr>
        <w:spacing w:line="276" w:lineRule="auto"/>
        <w:jc w:val="both"/>
      </w:pPr>
      <w:r>
        <w:t>Il Professionista è personalmente responsabile degli atti e files informatici a lui affidati per l’espletamento delle prestazioni, nonché della loro riservatezza ed è obbligato alla loro conservazione e salvaguardia.</w:t>
      </w:r>
    </w:p>
    <w:p w14:paraId="6B0B1C44" w14:textId="77777777" w:rsidR="00E77602" w:rsidRDefault="00E77602" w:rsidP="000E7800">
      <w:pPr>
        <w:spacing w:line="276" w:lineRule="auto"/>
        <w:jc w:val="both"/>
      </w:pPr>
      <w:r>
        <w:t>Senza l’autorizzazione scritta dell’Amministrazione è preclusa al Professionista ogni possibilità di rendere noti a chiunque, in tutto o in parte, la documentazione o gli elaborati in corso di redazione o redatti, prima che questi siano formalmente adottati o approvati dall’Amministrazione.</w:t>
      </w:r>
    </w:p>
    <w:p w14:paraId="244855DD" w14:textId="77777777" w:rsidR="00E77602" w:rsidRDefault="00E77602" w:rsidP="000E7800">
      <w:pPr>
        <w:spacing w:line="276" w:lineRule="auto"/>
        <w:jc w:val="both"/>
      </w:pPr>
      <w:r>
        <w:t xml:space="preserve"> </w:t>
      </w:r>
    </w:p>
    <w:p w14:paraId="0612CE30" w14:textId="77777777" w:rsidR="00E77602" w:rsidRDefault="00E77602" w:rsidP="000E7800">
      <w:pPr>
        <w:spacing w:line="276" w:lineRule="auto"/>
        <w:jc w:val="both"/>
      </w:pPr>
    </w:p>
    <w:p w14:paraId="1A7CC52E" w14:textId="77777777" w:rsidR="00E77602" w:rsidRPr="00D0567F" w:rsidRDefault="00E77602" w:rsidP="000E7800">
      <w:pPr>
        <w:spacing w:line="276" w:lineRule="auto"/>
        <w:jc w:val="both"/>
        <w:rPr>
          <w:b/>
          <w:bCs/>
        </w:rPr>
      </w:pPr>
      <w:r w:rsidRPr="00D0567F">
        <w:rPr>
          <w:b/>
          <w:bCs/>
        </w:rPr>
        <w:t>ART. 18 - GARANZIA DEFINITIVA</w:t>
      </w:r>
    </w:p>
    <w:p w14:paraId="3FA542F6" w14:textId="232D7D1D" w:rsidR="00E77602" w:rsidRDefault="00E77602" w:rsidP="000E7800">
      <w:pPr>
        <w:spacing w:line="276" w:lineRule="auto"/>
        <w:jc w:val="both"/>
      </w:pPr>
      <w:r>
        <w:t xml:space="preserve">A garanzia degli obblighi assunti con il presente contratto il Professionista ha costituito garanzia definitiva ai sensi dell’art. </w:t>
      </w:r>
      <w:r w:rsidR="00B53857">
        <w:t>1</w:t>
      </w:r>
      <w:r>
        <w:t xml:space="preserve">03 del </w:t>
      </w:r>
      <w:proofErr w:type="spellStart"/>
      <w:r>
        <w:t>D.Lgs.</w:t>
      </w:r>
      <w:proofErr w:type="spellEnd"/>
      <w:r>
        <w:t xml:space="preserve"> 50/2016 mediante </w:t>
      </w:r>
      <w:r>
        <w:tab/>
      </w:r>
      <w:r w:rsidR="00B53857">
        <w:t>__________________</w:t>
      </w:r>
      <w:r w:rsidR="00E07906">
        <w:t xml:space="preserve">     </w:t>
      </w:r>
      <w:r>
        <w:t xml:space="preserve">n. </w:t>
      </w:r>
      <w:r w:rsidR="00B53857">
        <w:t>_________________</w:t>
      </w:r>
      <w:r>
        <w:tab/>
        <w:t>del</w:t>
      </w:r>
      <w:r w:rsidR="00B53857">
        <w:t xml:space="preserve"> _____________ </w:t>
      </w:r>
      <w:r>
        <w:t xml:space="preserve">dalla compagnia </w:t>
      </w:r>
      <w:r w:rsidR="00B53857">
        <w:t>_______________________________</w:t>
      </w:r>
      <w:r>
        <w:tab/>
        <w:t>, con la quale</w:t>
      </w:r>
      <w:r w:rsidR="00E07906">
        <w:t xml:space="preserve"> </w:t>
      </w:r>
      <w:r>
        <w:t>si costituisce</w:t>
      </w:r>
      <w:r w:rsidR="00E07906">
        <w:t xml:space="preserve"> </w:t>
      </w:r>
      <w:r>
        <w:t>a favore dell’Amministrazione nell’interesse del Professionista stesso, della</w:t>
      </w:r>
      <w:r w:rsidR="00E07906">
        <w:t xml:space="preserve"> </w:t>
      </w:r>
      <w:r>
        <w:t xml:space="preserve">somma di Euro </w:t>
      </w:r>
      <w:r w:rsidR="00E07906">
        <w:t>____________</w:t>
      </w:r>
      <w:r>
        <w:t xml:space="preserve"> </w:t>
      </w:r>
      <w:proofErr w:type="gramStart"/>
      <w:r>
        <w:t xml:space="preserve">( </w:t>
      </w:r>
      <w:r>
        <w:tab/>
      </w:r>
      <w:proofErr w:type="gramEnd"/>
      <w:r>
        <w:t>/00).</w:t>
      </w:r>
    </w:p>
    <w:p w14:paraId="4206BB9F" w14:textId="77777777" w:rsidR="00E77602" w:rsidRDefault="00E77602" w:rsidP="000E7800">
      <w:pPr>
        <w:spacing w:line="276" w:lineRule="auto"/>
        <w:jc w:val="both"/>
      </w:pPr>
      <w:r>
        <w:t xml:space="preserve">La garanzia, valida per tutto il periodo contrattuale, è progressivamente svincolata, secondo quanto previsto dall’art. 103, del </w:t>
      </w:r>
      <w:proofErr w:type="spellStart"/>
      <w:r>
        <w:t>D.Lgs.</w:t>
      </w:r>
      <w:proofErr w:type="spellEnd"/>
      <w:r>
        <w:t xml:space="preserve"> 50/2016, a misura dell’avanzamento dell’esecuzione, nel limite massimo del 80% dell’iniziale importo garantito.</w:t>
      </w:r>
    </w:p>
    <w:p w14:paraId="17589DF4" w14:textId="77777777" w:rsidR="00E77602" w:rsidRDefault="00E77602" w:rsidP="000E7800">
      <w:pPr>
        <w:spacing w:line="276" w:lineRule="auto"/>
        <w:jc w:val="both"/>
      </w:pPr>
      <w:r>
        <w:t>L’ammontare residuo, pari al 20% dell’iniziale importo garantito, è svincolato a seguito di rilascio del certificato di collaudo di tutti gli adempimenti e obblighi contrattuali.</w:t>
      </w:r>
    </w:p>
    <w:p w14:paraId="3DB04F4A" w14:textId="77777777" w:rsidR="00E77602" w:rsidRDefault="00E77602" w:rsidP="000E7800">
      <w:pPr>
        <w:spacing w:line="276" w:lineRule="auto"/>
        <w:jc w:val="both"/>
      </w:pPr>
      <w:r>
        <w:t>In caso di risoluzione del contratto il Professionista incorre nella perdita del deposito cauzionario.</w:t>
      </w:r>
    </w:p>
    <w:p w14:paraId="2FDEA5D2" w14:textId="23258FEA" w:rsidR="00E77602" w:rsidRDefault="00E77602" w:rsidP="000E7800">
      <w:pPr>
        <w:spacing w:line="276" w:lineRule="auto"/>
        <w:jc w:val="both"/>
      </w:pPr>
      <w:r>
        <w:t>In particolare, la cauzione rilasciata garantisce tutti gli obblighi specifici assunti dall’appaltatore, anche quelli a fronte dei quali è prevista l’applicazione di penali. Resta pertanto espressamente inteso che l’Amministrazione ha il diritto di rivalersi direttamente sulla cauzione per l’applicazione delle penali. Qualora l’ammontare della garanzia dovesse ridursi per effetto dell’applicazione di penali o per qualsiasi altra causa, il Professionista dovrà provvedere al reintegro della stessa, entro il termine di 30 (trenta) giorni dal ricevimento della relativa richiesta effettuata dall’Amministrazione.</w:t>
      </w:r>
    </w:p>
    <w:p w14:paraId="0B8C3E43" w14:textId="77777777" w:rsidR="00E77602" w:rsidRDefault="00E77602" w:rsidP="000E7800">
      <w:pPr>
        <w:spacing w:line="276" w:lineRule="auto"/>
        <w:jc w:val="both"/>
      </w:pPr>
      <w:r>
        <w:t>In caso di inadempimento alle obbligazioni previste nel presente articolo, l’Amministrazione ha facoltà di dichiarare risolto il contratto.</w:t>
      </w:r>
    </w:p>
    <w:p w14:paraId="1E3D4312" w14:textId="36171CD8" w:rsidR="00E77602" w:rsidRDefault="00E77602" w:rsidP="000E7800">
      <w:pPr>
        <w:spacing w:line="276" w:lineRule="auto"/>
        <w:jc w:val="both"/>
      </w:pPr>
    </w:p>
    <w:p w14:paraId="2FBA67C1" w14:textId="77777777" w:rsidR="00D0567F" w:rsidRDefault="00D0567F" w:rsidP="000E7800">
      <w:pPr>
        <w:spacing w:line="276" w:lineRule="auto"/>
        <w:jc w:val="both"/>
      </w:pPr>
    </w:p>
    <w:p w14:paraId="2F42BBE4" w14:textId="77777777" w:rsidR="00E77602" w:rsidRPr="00D0567F" w:rsidRDefault="00E77602" w:rsidP="000E7800">
      <w:pPr>
        <w:spacing w:line="276" w:lineRule="auto"/>
        <w:jc w:val="both"/>
        <w:rPr>
          <w:b/>
          <w:bCs/>
        </w:rPr>
      </w:pPr>
      <w:r w:rsidRPr="00D0567F">
        <w:rPr>
          <w:b/>
          <w:bCs/>
        </w:rPr>
        <w:t>ART. 19 – RESPONSABILITA’ E RISARCIMENTO DEI DANNI</w:t>
      </w:r>
    </w:p>
    <w:p w14:paraId="2E2EF611" w14:textId="77777777" w:rsidR="00E77602" w:rsidRDefault="00E77602" w:rsidP="000E7800">
      <w:pPr>
        <w:spacing w:line="276" w:lineRule="auto"/>
        <w:jc w:val="both"/>
      </w:pPr>
      <w:r>
        <w:t>Il Professionista ha la responsabilità verso terzi (utenti e prestatori d’opera), per qualsiasi danno arrecato a persone e cose nello svolgimento del servizio o in conseguenza del medesimo, anche oltre i massimali previsti nella polizza di cui al successivo articolo, sollevando in tal senso l’Amministrazione ed i funzionari preposti da ogni responsabilità civile e penale ed assumendo in proprio l’eventuale lite. Il Professionista è peraltro l’unico responsabile in caso di eventuale inosservanza della normativa di settore vigente.</w:t>
      </w:r>
    </w:p>
    <w:p w14:paraId="5AA2B4A7" w14:textId="1D2B366D" w:rsidR="00E77602" w:rsidRDefault="00E77602" w:rsidP="000E7800">
      <w:pPr>
        <w:spacing w:line="276" w:lineRule="auto"/>
        <w:jc w:val="both"/>
      </w:pPr>
    </w:p>
    <w:p w14:paraId="1DD3A8E0" w14:textId="77777777" w:rsidR="00D0567F" w:rsidRDefault="00D0567F" w:rsidP="000E7800">
      <w:pPr>
        <w:spacing w:line="276" w:lineRule="auto"/>
        <w:jc w:val="both"/>
      </w:pPr>
    </w:p>
    <w:p w14:paraId="2EF959A3" w14:textId="77777777" w:rsidR="00E77602" w:rsidRPr="00D0567F" w:rsidRDefault="00E77602" w:rsidP="000E7800">
      <w:pPr>
        <w:spacing w:line="276" w:lineRule="auto"/>
        <w:jc w:val="both"/>
        <w:rPr>
          <w:b/>
          <w:bCs/>
        </w:rPr>
      </w:pPr>
      <w:r w:rsidRPr="00D0567F">
        <w:rPr>
          <w:b/>
          <w:bCs/>
        </w:rPr>
        <w:t>ART. 20 – COPERTURE ASSICURATIVE</w:t>
      </w:r>
    </w:p>
    <w:p w14:paraId="2EF09C6E" w14:textId="2CDDDEBE" w:rsidR="00E77602" w:rsidRDefault="00E77602" w:rsidP="000E7800">
      <w:pPr>
        <w:spacing w:line="276" w:lineRule="auto"/>
        <w:jc w:val="both"/>
      </w:pPr>
      <w:r>
        <w:t xml:space="preserve">Qualsiasi responsabilità civile verso terzi per danni arrecati a persone o cose nello svolgimento del servizio o in conseguenza del medesimo è a carico del Professionista, che terrà, perciò, indenne a tale titolo la </w:t>
      </w:r>
      <w:r w:rsidR="00344659">
        <w:t>Stazione Appaltante</w:t>
      </w:r>
      <w:r>
        <w:t xml:space="preserve"> da qualsiasi pretesa o molestia.</w:t>
      </w:r>
    </w:p>
    <w:p w14:paraId="5FADF61C" w14:textId="77777777" w:rsidR="00E77602" w:rsidRDefault="00E77602" w:rsidP="000E7800">
      <w:pPr>
        <w:spacing w:line="276" w:lineRule="auto"/>
        <w:jc w:val="both"/>
      </w:pPr>
      <w:r>
        <w:t>Il Professionista è unico responsabile in caso di eventuale inosservanza delle norme inerenti alle attività oggetto dell’appalto.</w:t>
      </w:r>
    </w:p>
    <w:p w14:paraId="3B718CF9" w14:textId="2DA6DBD7" w:rsidR="00E77602" w:rsidRDefault="00E77602" w:rsidP="000E7800">
      <w:pPr>
        <w:spacing w:line="276" w:lineRule="auto"/>
        <w:jc w:val="both"/>
      </w:pPr>
      <w:r>
        <w:t>Per quanto non espressamente previsto nel presente contratto si richiama la normativa vigente in materia.</w:t>
      </w:r>
    </w:p>
    <w:p w14:paraId="0E3A0480" w14:textId="4A2EBE75" w:rsidR="00E77602" w:rsidRDefault="00E77602" w:rsidP="000E7800">
      <w:pPr>
        <w:spacing w:line="276" w:lineRule="auto"/>
        <w:jc w:val="both"/>
      </w:pPr>
      <w:r>
        <w:t xml:space="preserve">Ai sensi dell’art. 24, comma 4 del </w:t>
      </w:r>
      <w:proofErr w:type="spellStart"/>
      <w:r>
        <w:t>D.Lgs.</w:t>
      </w:r>
      <w:proofErr w:type="spellEnd"/>
      <w:r>
        <w:t xml:space="preserve"> 50/2016 e </w:t>
      </w:r>
      <w:proofErr w:type="spellStart"/>
      <w:r>
        <w:t>ss.mm.ii</w:t>
      </w:r>
      <w:proofErr w:type="spellEnd"/>
      <w:r>
        <w:t xml:space="preserve">., il Professionista della progettazione ha presentato la polizza di responsabilità civile professionale n. </w:t>
      </w:r>
      <w:r w:rsidR="00E07906">
        <w:t xml:space="preserve">___________________ </w:t>
      </w:r>
      <w:r>
        <w:t xml:space="preserve">di cui all’art. 103 del </w:t>
      </w:r>
      <w:proofErr w:type="spellStart"/>
      <w:r>
        <w:t>D.Lgs.</w:t>
      </w:r>
      <w:proofErr w:type="spellEnd"/>
      <w:r>
        <w:t xml:space="preserve"> 50/2016 e </w:t>
      </w:r>
      <w:proofErr w:type="spellStart"/>
      <w:r>
        <w:t>ss.mm.ii</w:t>
      </w:r>
      <w:proofErr w:type="spellEnd"/>
      <w:r>
        <w:t xml:space="preserve">. per i rischi derivanti dallo svolgimento delle attività di propria competenza, rilasciata da </w:t>
      </w:r>
      <w:r w:rsidR="00E07906">
        <w:t>_____________________________</w:t>
      </w:r>
      <w:proofErr w:type="gramStart"/>
      <w:r w:rsidR="00E07906">
        <w:t>_</w:t>
      </w:r>
      <w:r>
        <w:t xml:space="preserve">,   </w:t>
      </w:r>
      <w:proofErr w:type="gramEnd"/>
      <w:r>
        <w:t xml:space="preserve">con   un  massimale di  € </w:t>
      </w:r>
      <w:r w:rsidR="00E07906">
        <w:t>______________________</w:t>
      </w:r>
      <w:r>
        <w:tab/>
        <w:t xml:space="preserve">. La polizza del progettista, che dovrà rimanere attiva per tutta la durata dei lavori e sino alla data di emissione del certificato di collaudo, copre, oltre alle eventuali nuove spese di progettazione, anche i maggiori costi che la </w:t>
      </w:r>
      <w:r w:rsidR="00344659">
        <w:t>Stazione Appaltante</w:t>
      </w:r>
      <w:r>
        <w:t xml:space="preserve"> potrebbe sopportare per le varianti, di cui all’art. 106 del </w:t>
      </w:r>
      <w:proofErr w:type="spellStart"/>
      <w:r>
        <w:t>D.Lgs.</w:t>
      </w:r>
      <w:proofErr w:type="spellEnd"/>
      <w:r>
        <w:t xml:space="preserve"> 50/2016 e </w:t>
      </w:r>
      <w:proofErr w:type="spellStart"/>
      <w:r>
        <w:t>ss.mm.ii</w:t>
      </w:r>
      <w:proofErr w:type="spellEnd"/>
      <w:r>
        <w:t>., resesi necessarie in corso di esecuzione dovute ad errore progettuale.</w:t>
      </w:r>
    </w:p>
    <w:p w14:paraId="62CB6662" w14:textId="78A920A8" w:rsidR="00E77602" w:rsidRDefault="00E77602" w:rsidP="000E7800">
      <w:pPr>
        <w:spacing w:line="276" w:lineRule="auto"/>
        <w:jc w:val="both"/>
      </w:pPr>
      <w:r>
        <w:t xml:space="preserve">Il progettista si obbliga a riprogettare i lavori a propria cura e spese senza oneri o costi di sorta a carico della </w:t>
      </w:r>
      <w:r w:rsidR="00344659">
        <w:t>Stazione Appaltante</w:t>
      </w:r>
      <w:r>
        <w:t xml:space="preserve">, nei casi di cui all’art. 106, commi 2, 9 e 10 del </w:t>
      </w:r>
      <w:proofErr w:type="spellStart"/>
      <w:r>
        <w:t>D.Lgs.</w:t>
      </w:r>
      <w:proofErr w:type="spellEnd"/>
      <w:r>
        <w:t xml:space="preserve"> 50/2016 e </w:t>
      </w:r>
      <w:proofErr w:type="spellStart"/>
      <w:r>
        <w:t>ss.mm.ii</w:t>
      </w:r>
      <w:proofErr w:type="spellEnd"/>
      <w:r>
        <w:t>., a garanzia di nuove spese di progettazione, errori di progettazione e maggiori costi derivanti da varianti, nonché di danni derivanti da ritardi dovuti alla stessa progettazione esecutiva. La nuova progettazione dovrà avvenire nei termini di cui all’art. 7 del Capitolato, ridotti proporzionalmente all’importo dei lavori residui.</w:t>
      </w:r>
    </w:p>
    <w:p w14:paraId="3023AD2C" w14:textId="77777777" w:rsidR="00E77602" w:rsidRDefault="00E77602" w:rsidP="000E7800">
      <w:pPr>
        <w:spacing w:line="276" w:lineRule="auto"/>
        <w:jc w:val="both"/>
      </w:pPr>
      <w:r>
        <w:t>La dichiarazione della Compagnia di assicurazione è conservata in atti presso gli uffici dell’Amministrazione. Tale polizza, appositamente stipulata per il servizio in oggetto, deve essere presentata all’Amministrazione prima o entro 15 giorni dall’aggiudicazione definitiva dell’affidamento del servizio di progettazione posto a base di gara e dovrà avere efficacia dalla data di inizio dei lavori sino alla data di emissione del certificato di collaudo. La mancata presentazione della polizza esonera l’Amministrazione dal pagamento dei corrispettivi professionali e può essere causa di risoluzione dell’affidamento.</w:t>
      </w:r>
    </w:p>
    <w:p w14:paraId="63B73637" w14:textId="77777777" w:rsidR="00E77602" w:rsidRDefault="00E77602" w:rsidP="000E7800">
      <w:pPr>
        <w:spacing w:line="276" w:lineRule="auto"/>
        <w:jc w:val="both"/>
      </w:pPr>
      <w:r>
        <w:t xml:space="preserve">Per l’intera vigenza contrattuale il Professionista è tenuto a dimostrare la permanenza delle coperture assicurative citate producendo copia delle quietanze di pagamento dei ratei di premio, successivi al primo, entro 30 giorni dalla rispettiva data di scadenza o delle eventuali polizze emesse in sostituzione della polizza sopra indicata. Nel caso di mancata dimostrazione della permanenza delle coperture assicurative entro i </w:t>
      </w:r>
      <w:r>
        <w:lastRenderedPageBreak/>
        <w:t>termini sopra individuati, l’Amministrazione procederà alla risoluzione del contratto ai sensi dell’articolo 1456 del c.c. con conseguente incameramento della cauzione definitiva rilasciata, a titolo di penale. Resta ferma l’intera responsabilità del Professionista anche per danni coperti o non coperti e/o per danni eccedenti i massimali assicurati dalla polizza sopra indicata.</w:t>
      </w:r>
    </w:p>
    <w:p w14:paraId="06A7D5E5" w14:textId="77777777" w:rsidR="00E77602" w:rsidRDefault="00E77602" w:rsidP="000E7800">
      <w:pPr>
        <w:spacing w:line="276" w:lineRule="auto"/>
        <w:jc w:val="both"/>
      </w:pPr>
      <w:r>
        <w:t>Agli effetti assicurativi, il Professionista, non appena venuto a conoscenza dell’accaduto, è tenuto a provvedere alla denuncia del sinistro alla Compagnia assicurativa con la quale ha provveduto alla sottoscrizione della polizza.</w:t>
      </w:r>
    </w:p>
    <w:p w14:paraId="6FC5539B" w14:textId="754C8B10" w:rsidR="00E77602" w:rsidRDefault="00E77602" w:rsidP="000E7800">
      <w:pPr>
        <w:spacing w:line="276" w:lineRule="auto"/>
        <w:jc w:val="both"/>
      </w:pPr>
    </w:p>
    <w:p w14:paraId="147FDB5A" w14:textId="77777777" w:rsidR="00D0567F" w:rsidRDefault="00D0567F" w:rsidP="000E7800">
      <w:pPr>
        <w:spacing w:line="276" w:lineRule="auto"/>
        <w:jc w:val="both"/>
      </w:pPr>
    </w:p>
    <w:p w14:paraId="002561F7" w14:textId="77777777" w:rsidR="00E77602" w:rsidRPr="00D0567F" w:rsidRDefault="00E77602" w:rsidP="000E7800">
      <w:pPr>
        <w:spacing w:line="276" w:lineRule="auto"/>
        <w:jc w:val="both"/>
        <w:rPr>
          <w:b/>
          <w:bCs/>
        </w:rPr>
      </w:pPr>
      <w:r w:rsidRPr="00D0567F">
        <w:rPr>
          <w:b/>
          <w:bCs/>
        </w:rPr>
        <w:t>ART. 21 - INCOMPATIBILITÀ</w:t>
      </w:r>
    </w:p>
    <w:p w14:paraId="352BEF90" w14:textId="77777777" w:rsidR="00E77602" w:rsidRDefault="00E77602" w:rsidP="000E7800">
      <w:pPr>
        <w:spacing w:line="276" w:lineRule="auto"/>
        <w:jc w:val="both"/>
      </w:pPr>
      <w:r>
        <w:t>Gli incaricati delle prestazioni non potranno partecipare né all'appalto, né agli eventuali subappalti o cottimi relativi alla esecuzione delle opere oggetto del presente incarico.</w:t>
      </w:r>
    </w:p>
    <w:p w14:paraId="302DE34F" w14:textId="4CFC3E4D" w:rsidR="00E77602" w:rsidRDefault="00E77602" w:rsidP="000E7800">
      <w:pPr>
        <w:spacing w:line="276" w:lineRule="auto"/>
        <w:jc w:val="both"/>
      </w:pPr>
      <w:r>
        <w:t>All'appalto non potranno partecipare soggetti controllati, controllanti o collegati all’incaricato, ai sensi dell'art. 2359 del Codice Civile.</w:t>
      </w:r>
    </w:p>
    <w:p w14:paraId="6B7622F7" w14:textId="77777777" w:rsidR="00E77602" w:rsidRDefault="00E77602" w:rsidP="000E7800">
      <w:pPr>
        <w:spacing w:line="276" w:lineRule="auto"/>
        <w:jc w:val="both"/>
      </w:pPr>
      <w:r>
        <w:t>I divieti di cui al presente articolo sono inoltre estesi ai dipendenti dell'incaricato, ai suoi collaboratori e ai loro dipendenti, nonché agli affidatari di attività di supporto alla progettazione e ai loro dipendenti.</w:t>
      </w:r>
    </w:p>
    <w:p w14:paraId="2E2852B2" w14:textId="1CAD414E" w:rsidR="00E77602" w:rsidRDefault="00E77602" w:rsidP="000E7800">
      <w:pPr>
        <w:spacing w:line="276" w:lineRule="auto"/>
        <w:jc w:val="both"/>
      </w:pPr>
      <w:r>
        <w:t xml:space="preserve">Il Professionista dichiara di non avere in corso situazioni che possano configurare ipotesi di conflitto di interesse con la </w:t>
      </w:r>
      <w:r w:rsidR="00344659">
        <w:t>Stazione Appaltante</w:t>
      </w:r>
      <w:r>
        <w:t xml:space="preserve"> e si impegna comunque a segnalare tempestivamente l'eventuale insorgere di cause di incompatibilità o di cessazione delle condizioni indicate ai precedenti commi, sia per sé medesimo sia per i suoi collaboratori.</w:t>
      </w:r>
    </w:p>
    <w:p w14:paraId="5BF93EF8" w14:textId="03EEFCC6" w:rsidR="00E77602" w:rsidRDefault="00E77602" w:rsidP="000E7800">
      <w:pPr>
        <w:spacing w:line="276" w:lineRule="auto"/>
        <w:jc w:val="both"/>
      </w:pPr>
    </w:p>
    <w:p w14:paraId="0263E185" w14:textId="77777777" w:rsidR="00D0567F" w:rsidRDefault="00D0567F" w:rsidP="000E7800">
      <w:pPr>
        <w:spacing w:line="276" w:lineRule="auto"/>
        <w:jc w:val="both"/>
      </w:pPr>
    </w:p>
    <w:p w14:paraId="03F194CD" w14:textId="77777777" w:rsidR="00E77602" w:rsidRPr="00D0567F" w:rsidRDefault="00E77602" w:rsidP="000E7800">
      <w:pPr>
        <w:spacing w:line="276" w:lineRule="auto"/>
        <w:jc w:val="both"/>
        <w:rPr>
          <w:b/>
          <w:bCs/>
        </w:rPr>
      </w:pPr>
      <w:r w:rsidRPr="00D0567F">
        <w:rPr>
          <w:b/>
          <w:bCs/>
        </w:rPr>
        <w:t>ART. 22 CONFLITTO DI INTERESSE</w:t>
      </w:r>
    </w:p>
    <w:p w14:paraId="65E634BE" w14:textId="77777777" w:rsidR="00E77602" w:rsidRDefault="00E77602" w:rsidP="000E7800">
      <w:pPr>
        <w:spacing w:line="276" w:lineRule="auto"/>
        <w:jc w:val="both"/>
      </w:pPr>
      <w:r>
        <w:t xml:space="preserve">Ai sensi dell’art. 42 del </w:t>
      </w:r>
      <w:proofErr w:type="spellStart"/>
      <w:r>
        <w:t>D.Lgs.</w:t>
      </w:r>
      <w:proofErr w:type="spellEnd"/>
      <w:r>
        <w:t xml:space="preserve"> 50/2016 e </w:t>
      </w:r>
      <w:proofErr w:type="spellStart"/>
      <w:r>
        <w:t>ss.mm.ii</w:t>
      </w:r>
      <w:proofErr w:type="spellEnd"/>
      <w:r>
        <w:t>., il Professionista deve astenersi dalle procedure connesse all’incarico nelle quali dovesse in qualche modo essere interessato, sia personalmente che indirettamente, segnalando tempestivamente all’Amministrazione tale circostanza.</w:t>
      </w:r>
    </w:p>
    <w:p w14:paraId="4B8246AC" w14:textId="77777777" w:rsidR="00E77602" w:rsidRDefault="00E77602" w:rsidP="000E7800">
      <w:pPr>
        <w:spacing w:line="276" w:lineRule="auto"/>
        <w:jc w:val="both"/>
      </w:pPr>
      <w:r>
        <w:t>Il Professionista deve segnalare tempestivamente per iscritto all’Amministrazione qualunque impedimento, anche solo potenziale, che dovesse insorgere nell’esecuzione del contratto.</w:t>
      </w:r>
    </w:p>
    <w:p w14:paraId="5FDE12AB" w14:textId="4CCF5786" w:rsidR="00E77602" w:rsidRDefault="00E77602" w:rsidP="000E7800">
      <w:pPr>
        <w:spacing w:line="276" w:lineRule="auto"/>
        <w:jc w:val="both"/>
      </w:pPr>
    </w:p>
    <w:p w14:paraId="495D8FF7" w14:textId="77777777" w:rsidR="00D0567F" w:rsidRDefault="00D0567F" w:rsidP="000E7800">
      <w:pPr>
        <w:spacing w:line="276" w:lineRule="auto"/>
        <w:jc w:val="both"/>
      </w:pPr>
    </w:p>
    <w:p w14:paraId="657F1052" w14:textId="77777777" w:rsidR="00E77602" w:rsidRPr="00D0567F" w:rsidRDefault="00E77602" w:rsidP="000E7800">
      <w:pPr>
        <w:spacing w:line="276" w:lineRule="auto"/>
        <w:jc w:val="both"/>
        <w:rPr>
          <w:b/>
          <w:bCs/>
        </w:rPr>
      </w:pPr>
      <w:r w:rsidRPr="00D0567F">
        <w:rPr>
          <w:b/>
          <w:bCs/>
        </w:rPr>
        <w:t>ART. 23 – TRATTAMENTO DEI DATI PERSONALI</w:t>
      </w:r>
    </w:p>
    <w:p w14:paraId="56A210B3" w14:textId="7EA21304" w:rsidR="00E77602" w:rsidRDefault="00E77602" w:rsidP="000E7800">
      <w:pPr>
        <w:spacing w:line="276" w:lineRule="auto"/>
        <w:jc w:val="both"/>
      </w:pPr>
      <w:r>
        <w:t xml:space="preserve">I dati personali raccolti dalla </w:t>
      </w:r>
      <w:r w:rsidR="00344659">
        <w:t>Stazione Appaltante</w:t>
      </w:r>
      <w:r>
        <w:t xml:space="preserve"> saranno trattati con e senza l’ausilio di strumenti elettronici, per l’espletamento delle attività istituzionali relative al presente procedimento e agli eventuali procedimenti amministrativi e giurisdizionali conseguenti (compresi quelli previsti dalla L. 241/90 sul diritto di accesso alla documentazione amministrativa), in modo da garantirne la sicurezza e la riservatezza e comunque nel rispetto della normativa vigente.</w:t>
      </w:r>
    </w:p>
    <w:p w14:paraId="226786FC" w14:textId="2568D0DF" w:rsidR="00E77602" w:rsidRDefault="00E77602" w:rsidP="000E7800">
      <w:pPr>
        <w:spacing w:line="276" w:lineRule="auto"/>
        <w:jc w:val="both"/>
      </w:pPr>
    </w:p>
    <w:p w14:paraId="4121C232" w14:textId="77777777" w:rsidR="00D0567F" w:rsidRDefault="00D0567F" w:rsidP="000E7800">
      <w:pPr>
        <w:spacing w:line="276" w:lineRule="auto"/>
        <w:jc w:val="both"/>
      </w:pPr>
    </w:p>
    <w:p w14:paraId="78B230DC" w14:textId="77777777" w:rsidR="00E77602" w:rsidRPr="00D0567F" w:rsidRDefault="00E77602" w:rsidP="000E7800">
      <w:pPr>
        <w:spacing w:line="276" w:lineRule="auto"/>
        <w:jc w:val="both"/>
        <w:rPr>
          <w:b/>
          <w:bCs/>
        </w:rPr>
      </w:pPr>
      <w:r w:rsidRPr="00D0567F">
        <w:rPr>
          <w:b/>
          <w:bCs/>
        </w:rPr>
        <w:t>ART. 24 - RECESSO CONTRATTUALE</w:t>
      </w:r>
    </w:p>
    <w:p w14:paraId="6709546A" w14:textId="77777777" w:rsidR="00E77602" w:rsidRDefault="00E77602" w:rsidP="000E7800">
      <w:pPr>
        <w:spacing w:line="276" w:lineRule="auto"/>
        <w:jc w:val="both"/>
      </w:pPr>
      <w:r>
        <w:t xml:space="preserve">L’Amministrazione si riserva il diritto di recedere dal contratto in qualunque tempo ai sensi dell’art. 109 del </w:t>
      </w:r>
      <w:proofErr w:type="spellStart"/>
      <w:r>
        <w:lastRenderedPageBreak/>
        <w:t>D.Lgs.</w:t>
      </w:r>
      <w:proofErr w:type="spellEnd"/>
      <w:r>
        <w:t xml:space="preserve"> 50/2016 e </w:t>
      </w:r>
      <w:proofErr w:type="spellStart"/>
      <w:r>
        <w:t>ss.mm.ii</w:t>
      </w:r>
      <w:proofErr w:type="spellEnd"/>
      <w:r>
        <w:t>., previo pagamento delle prestazioni relative ai servizi e alle forniture eseguite, nonché delle somme previste ai sensi del medesimo articolo di cui sopra.</w:t>
      </w:r>
    </w:p>
    <w:p w14:paraId="6BF8674F" w14:textId="77777777" w:rsidR="00E77602" w:rsidRDefault="00E77602" w:rsidP="000E7800">
      <w:pPr>
        <w:spacing w:line="276" w:lineRule="auto"/>
        <w:jc w:val="both"/>
      </w:pPr>
      <w:r>
        <w:t>Il Professionista rinuncia espressamente ora per allora, a qualsiasi ulteriore pretesa anche di natura risarcitoria ed a ogni ulteriore compenso o indennizzo e/o rimborso spese, anche in deroga a quanto previsto dall’art. 1671 del codice civile.</w:t>
      </w:r>
    </w:p>
    <w:p w14:paraId="33A024C1" w14:textId="4723C112" w:rsidR="00E77602" w:rsidRDefault="00E77602" w:rsidP="000E7800">
      <w:pPr>
        <w:spacing w:line="276" w:lineRule="auto"/>
        <w:jc w:val="both"/>
      </w:pPr>
    </w:p>
    <w:p w14:paraId="41B29F43" w14:textId="77777777" w:rsidR="00D0567F" w:rsidRDefault="00D0567F" w:rsidP="000E7800">
      <w:pPr>
        <w:spacing w:line="276" w:lineRule="auto"/>
        <w:jc w:val="both"/>
      </w:pPr>
    </w:p>
    <w:p w14:paraId="21AEDF0D" w14:textId="77777777" w:rsidR="00E77602" w:rsidRPr="00D0567F" w:rsidRDefault="00E77602" w:rsidP="000E7800">
      <w:pPr>
        <w:spacing w:line="276" w:lineRule="auto"/>
        <w:jc w:val="both"/>
        <w:rPr>
          <w:b/>
          <w:bCs/>
        </w:rPr>
      </w:pPr>
      <w:r w:rsidRPr="00D0567F">
        <w:rPr>
          <w:b/>
          <w:bCs/>
        </w:rPr>
        <w:t>ART. 25 - SPESE CONTRATTUALI</w:t>
      </w:r>
    </w:p>
    <w:p w14:paraId="4CAFAE85" w14:textId="77777777" w:rsidR="00E77602" w:rsidRDefault="00E77602" w:rsidP="000E7800">
      <w:pPr>
        <w:spacing w:line="276" w:lineRule="auto"/>
        <w:jc w:val="both"/>
      </w:pPr>
      <w:r>
        <w:t>Sono a carico del Professionista tutte le spese di bollo e registro, della copia del contratto e dei documenti allegati, nonché i diritti di segreteria nelle misure di legge.</w:t>
      </w:r>
    </w:p>
    <w:p w14:paraId="64439B93" w14:textId="0C48BEE8" w:rsidR="00E77602" w:rsidRDefault="00E77602" w:rsidP="000E7800">
      <w:pPr>
        <w:spacing w:line="276" w:lineRule="auto"/>
        <w:jc w:val="both"/>
      </w:pPr>
      <w:r>
        <w:t>Il presente contratto è soggetto alle disposizioni di cui al D.P.R. 633/1972 per quanto concerne l’IVA, al</w:t>
      </w:r>
      <w:r w:rsidR="00344659">
        <w:t xml:space="preserve"> </w:t>
      </w:r>
      <w:r>
        <w:t>D.P.R. 131/1986 per quanto concerne l’imposta di registro e al D.P.R. 642/1972 per quanto concerne l’imposta di bollo, tenuto conto delle loro successive modifiche</w:t>
      </w:r>
      <w:r w:rsidR="00D0567F">
        <w:t xml:space="preserve"> </w:t>
      </w:r>
      <w:r>
        <w:t>ed integrazioni.  L’IVA relativa ai</w:t>
      </w:r>
      <w:r w:rsidR="00D0567F">
        <w:t xml:space="preserve"> </w:t>
      </w:r>
      <w:r>
        <w:t xml:space="preserve">corrispettivi contrattuali è a carico dell’Amministrazione. Il presente contratto sarà registrato </w:t>
      </w:r>
      <w:r w:rsidR="00344659">
        <w:t xml:space="preserve">solo </w:t>
      </w:r>
      <w:r>
        <w:t>in caso d’uso ai sensi del D.P.R. 131/1986 e le spese di registrazione saranno a carico della parte che ne richiederà la registrazione.</w:t>
      </w:r>
    </w:p>
    <w:p w14:paraId="10B44932" w14:textId="3ECB8301" w:rsidR="00E77602" w:rsidRDefault="00E77602" w:rsidP="000E7800">
      <w:pPr>
        <w:spacing w:line="276" w:lineRule="auto"/>
        <w:jc w:val="both"/>
      </w:pPr>
      <w:r>
        <w:t>Il presente contratto è vincolante per l’Amministrazione solo per le prestazioni per le quali sia stato assunto specifico impegno di spesa, che deve essere comunicato al Professionista.</w:t>
      </w:r>
    </w:p>
    <w:p w14:paraId="6F68C121" w14:textId="206D8705" w:rsidR="00E77602" w:rsidRDefault="00E77602" w:rsidP="000E7800">
      <w:pPr>
        <w:spacing w:line="276" w:lineRule="auto"/>
        <w:jc w:val="both"/>
      </w:pPr>
    </w:p>
    <w:p w14:paraId="24E19380" w14:textId="77777777" w:rsidR="00D0567F" w:rsidRDefault="00D0567F" w:rsidP="000E7800">
      <w:pPr>
        <w:spacing w:line="276" w:lineRule="auto"/>
        <w:jc w:val="both"/>
      </w:pPr>
    </w:p>
    <w:p w14:paraId="20C5F126" w14:textId="77777777" w:rsidR="00E77602" w:rsidRPr="00D0567F" w:rsidRDefault="00E77602" w:rsidP="000E7800">
      <w:pPr>
        <w:spacing w:line="276" w:lineRule="auto"/>
        <w:jc w:val="both"/>
        <w:rPr>
          <w:b/>
          <w:bCs/>
        </w:rPr>
      </w:pPr>
      <w:r w:rsidRPr="00D0567F">
        <w:rPr>
          <w:b/>
          <w:bCs/>
        </w:rPr>
        <w:t>ART. 26 - NORMA DI RINVIO</w:t>
      </w:r>
    </w:p>
    <w:p w14:paraId="64C0F07B" w14:textId="77777777" w:rsidR="00E77602" w:rsidRDefault="00E77602" w:rsidP="000E7800">
      <w:pPr>
        <w:spacing w:line="276" w:lineRule="auto"/>
        <w:jc w:val="both"/>
      </w:pPr>
      <w:r>
        <w:t>Per tutto quanto non espressamente previsto, si fa rinvio alle vigenti norme in materia di contratti pubblici e a tutte le norme richiamate dall’art. 5 del Capitolato.</w:t>
      </w:r>
    </w:p>
    <w:p w14:paraId="58D688EE" w14:textId="77777777" w:rsidR="00E77602" w:rsidRDefault="00E77602" w:rsidP="000E7800">
      <w:pPr>
        <w:spacing w:line="276" w:lineRule="auto"/>
        <w:jc w:val="both"/>
      </w:pPr>
      <w:r>
        <w:t>Si richiamano altresì tutte le prescrizioni contenute negli atti di gara, nessuno escluso, nonché le obbligazioni assunte dal Professionista in base all’offerta tecnica ed economica presentate in sede di gara.</w:t>
      </w:r>
    </w:p>
    <w:p w14:paraId="39500208" w14:textId="7CE45051" w:rsidR="00E77602" w:rsidRDefault="00E77602" w:rsidP="000E7800">
      <w:pPr>
        <w:spacing w:line="276" w:lineRule="auto"/>
        <w:jc w:val="both"/>
      </w:pPr>
    </w:p>
    <w:p w14:paraId="5DEA23D1" w14:textId="77777777" w:rsidR="00D0567F" w:rsidRDefault="00D0567F" w:rsidP="000E7800">
      <w:pPr>
        <w:spacing w:line="276" w:lineRule="auto"/>
        <w:jc w:val="both"/>
      </w:pPr>
    </w:p>
    <w:p w14:paraId="4D6AB224" w14:textId="77777777" w:rsidR="00E77602" w:rsidRPr="00D0567F" w:rsidRDefault="00E77602" w:rsidP="000E7800">
      <w:pPr>
        <w:spacing w:line="276" w:lineRule="auto"/>
        <w:jc w:val="both"/>
        <w:rPr>
          <w:b/>
          <w:bCs/>
        </w:rPr>
      </w:pPr>
      <w:r w:rsidRPr="00D0567F">
        <w:rPr>
          <w:b/>
          <w:bCs/>
        </w:rPr>
        <w:t>ART. 27 – CONTROVERSIE</w:t>
      </w:r>
    </w:p>
    <w:p w14:paraId="1140E2A0" w14:textId="77777777" w:rsidR="00E77602" w:rsidRDefault="00E77602" w:rsidP="000E7800">
      <w:pPr>
        <w:spacing w:line="276" w:lineRule="auto"/>
        <w:jc w:val="both"/>
      </w:pPr>
      <w:r>
        <w:t>Le parti danno atto che, in virtù dei principi di correttezza e buona fede, nel dare esecuzione al presente contratto, terranno conto di quanto pattuito formalmente ed espressamente in esso e dichiarano di porsi quali parti diligenti nel salvaguardare per quanto possibile gli interessi della controparte, in modo tale da garantire una piena e soddisfacente realizzazione di quanto giuridicamente pattuito.</w:t>
      </w:r>
    </w:p>
    <w:p w14:paraId="0142DBE9" w14:textId="77777777" w:rsidR="00E77602" w:rsidRDefault="00E77602" w:rsidP="000E7800">
      <w:pPr>
        <w:spacing w:line="276" w:lineRule="auto"/>
        <w:jc w:val="both"/>
      </w:pPr>
      <w:r>
        <w:t>Per qualsiasi controversia insorta tra le parti derivante o connessa al presente contratto, ove l’Amministrazione sia attore o convenuto è competente il Foro di Macerata con espressa rinuncia di qualsiasi altro. Si specifica che non è possibile attivare procedura di arbitrato in caso di controversia, ma si procederà direttamente a causa civile.</w:t>
      </w:r>
    </w:p>
    <w:p w14:paraId="7CFB2D91" w14:textId="7A6CF472" w:rsidR="00E77602" w:rsidRDefault="00E77602" w:rsidP="000E7800">
      <w:pPr>
        <w:spacing w:line="276" w:lineRule="auto"/>
        <w:jc w:val="both"/>
      </w:pPr>
    </w:p>
    <w:p w14:paraId="40EAAC5B" w14:textId="77777777" w:rsidR="00D0567F" w:rsidRDefault="00D0567F" w:rsidP="000E7800">
      <w:pPr>
        <w:spacing w:line="276" w:lineRule="auto"/>
        <w:jc w:val="both"/>
      </w:pPr>
    </w:p>
    <w:p w14:paraId="4B100F29" w14:textId="77777777" w:rsidR="00E77602" w:rsidRPr="00D0567F" w:rsidRDefault="00E77602" w:rsidP="000E7800">
      <w:pPr>
        <w:spacing w:line="276" w:lineRule="auto"/>
        <w:jc w:val="both"/>
        <w:rPr>
          <w:b/>
          <w:bCs/>
        </w:rPr>
      </w:pPr>
      <w:r w:rsidRPr="00D0567F">
        <w:rPr>
          <w:b/>
          <w:bCs/>
        </w:rPr>
        <w:t>ART. 28 - ELEZIONE DEL DOMICILIO</w:t>
      </w:r>
    </w:p>
    <w:p w14:paraId="42226419" w14:textId="33377FAF" w:rsidR="00E77602" w:rsidRDefault="00E77602" w:rsidP="000E7800">
      <w:pPr>
        <w:spacing w:line="276" w:lineRule="auto"/>
        <w:jc w:val="both"/>
      </w:pPr>
      <w:r>
        <w:t xml:space="preserve">Per gli effetti del presente contratto e per tutte le conseguenze dalle stesse derivanti, la </w:t>
      </w:r>
      <w:r w:rsidR="00344659">
        <w:t>Stazione Appaltante</w:t>
      </w:r>
      <w:r>
        <w:t xml:space="preserve"> e </w:t>
      </w:r>
      <w:r>
        <w:lastRenderedPageBreak/>
        <w:t>il Professionista eleggono il proprio domicilio presso le rispettive sedi indicate nel preambolo del presente contratto.</w:t>
      </w:r>
    </w:p>
    <w:p w14:paraId="3C66E282" w14:textId="05E2EB1D" w:rsidR="00E77602" w:rsidRDefault="00E77602" w:rsidP="000E7800">
      <w:pPr>
        <w:spacing w:line="276" w:lineRule="auto"/>
        <w:jc w:val="both"/>
      </w:pPr>
    </w:p>
    <w:p w14:paraId="6D627905" w14:textId="77777777" w:rsidR="00D0567F" w:rsidRDefault="00D0567F" w:rsidP="000E7800">
      <w:pPr>
        <w:spacing w:line="276" w:lineRule="auto"/>
        <w:jc w:val="both"/>
      </w:pPr>
    </w:p>
    <w:p w14:paraId="520C5D62" w14:textId="77777777" w:rsidR="00E77602" w:rsidRPr="00D0567F" w:rsidRDefault="00E77602" w:rsidP="000E7800">
      <w:pPr>
        <w:spacing w:line="276" w:lineRule="auto"/>
        <w:jc w:val="both"/>
        <w:rPr>
          <w:b/>
          <w:bCs/>
        </w:rPr>
      </w:pPr>
      <w:r w:rsidRPr="00D0567F">
        <w:rPr>
          <w:b/>
          <w:bCs/>
        </w:rPr>
        <w:t>ART. 29 - ATTESTAZIONE ART. 53, COMMA 16-TER, D.LGS.165/2001</w:t>
      </w:r>
    </w:p>
    <w:p w14:paraId="3F674F5E" w14:textId="31E71B2D" w:rsidR="00E77602" w:rsidRDefault="00E77602" w:rsidP="000E7800">
      <w:pPr>
        <w:spacing w:line="276" w:lineRule="auto"/>
        <w:jc w:val="both"/>
      </w:pPr>
      <w:r>
        <w:t xml:space="preserve">Ai sensi dell’art. 53, c. 16-ter, del D. Lgs. n. 165/2001, il Professionista, sottoscrivendo il presente contratto, attesta di non aver concluso contratti di lavoro subordinato o autonomo e comunque di non aver conferito incarichi ad ex dipendenti, che hanno esercitato poteri autorizzativi o negoziali per conto della </w:t>
      </w:r>
      <w:r w:rsidR="00344659">
        <w:t>Stazione Appaltante</w:t>
      </w:r>
      <w:r>
        <w:t xml:space="preserve"> nei loro confronti per il triennio successivo alla cessazione del rapporto.</w:t>
      </w:r>
    </w:p>
    <w:p w14:paraId="795CB006" w14:textId="75C9AB93" w:rsidR="00E77602" w:rsidRDefault="00E77602" w:rsidP="000E7800">
      <w:pPr>
        <w:spacing w:line="276" w:lineRule="auto"/>
        <w:jc w:val="both"/>
      </w:pPr>
    </w:p>
    <w:p w14:paraId="54C822DB" w14:textId="77777777" w:rsidR="00D0567F" w:rsidRDefault="00D0567F" w:rsidP="000E7800">
      <w:pPr>
        <w:spacing w:line="276" w:lineRule="auto"/>
        <w:jc w:val="both"/>
      </w:pPr>
    </w:p>
    <w:p w14:paraId="04B795E7" w14:textId="3B5ED461" w:rsidR="00E77602" w:rsidRPr="00D0567F" w:rsidRDefault="00E77602" w:rsidP="000E7800">
      <w:pPr>
        <w:spacing w:line="276" w:lineRule="auto"/>
        <w:jc w:val="both"/>
        <w:rPr>
          <w:b/>
          <w:bCs/>
        </w:rPr>
      </w:pPr>
      <w:r w:rsidRPr="00D0567F">
        <w:rPr>
          <w:b/>
          <w:bCs/>
        </w:rPr>
        <w:t>ART. 30 - ACCETTAZIONE CLAUSOLE CONTRATTUALI AI SENSI DELL’ARTICOLO N. 1341 DEL CODICE CIVILE</w:t>
      </w:r>
    </w:p>
    <w:p w14:paraId="688E88D6" w14:textId="44BF29C2" w:rsidR="00E77602" w:rsidRDefault="00E77602" w:rsidP="000E7800">
      <w:pPr>
        <w:spacing w:line="276" w:lineRule="auto"/>
        <w:jc w:val="both"/>
      </w:pPr>
      <w:r>
        <w:t>Ai sensi e per gli effetti dell’art. 1341, 2 comma, del codice civile, il rappresentante Professionista</w:t>
      </w:r>
      <w:r w:rsidR="00D0567F">
        <w:t xml:space="preserve"> ___________________ </w:t>
      </w:r>
      <w:r>
        <w:t>dichiara di approvare specificatamente le clausole di cui agli articoli: 3 (Corrispettivo contrattuale), 11 (Fatturazione e pagamenti), 13 (Penali e risoluzione del contratto), 17 (Obblighi e responsabilità del Professionista), 18 (Garanzia definitiva), 19 (Responsabilità e risarcimento dei danni), 20 (Coperture assicurative), 24 (Recesso contrattuale) e 27 (Controversie).</w:t>
      </w:r>
    </w:p>
    <w:p w14:paraId="3F246E08" w14:textId="77777777" w:rsidR="00E77602" w:rsidRDefault="00E77602" w:rsidP="000E7800">
      <w:pPr>
        <w:spacing w:line="276" w:lineRule="auto"/>
        <w:jc w:val="both"/>
      </w:pPr>
    </w:p>
    <w:p w14:paraId="739DFF25" w14:textId="36B73B11" w:rsidR="00E77602" w:rsidRDefault="002C2866" w:rsidP="000E7800">
      <w:pPr>
        <w:spacing w:line="276" w:lineRule="auto"/>
        <w:jc w:val="both"/>
      </w:pPr>
      <w:r>
        <w:t>San Ginesio</w:t>
      </w:r>
      <w:r w:rsidR="00E77602">
        <w:t xml:space="preserve"> li,  </w:t>
      </w:r>
      <w:r w:rsidR="00E77602">
        <w:tab/>
      </w:r>
    </w:p>
    <w:p w14:paraId="0F523145" w14:textId="77777777" w:rsidR="00E77602" w:rsidRDefault="00E77602" w:rsidP="000E7800">
      <w:pPr>
        <w:spacing w:line="276" w:lineRule="auto"/>
        <w:jc w:val="both"/>
      </w:pPr>
    </w:p>
    <w:p w14:paraId="5F38DD3C" w14:textId="77777777" w:rsidR="00E77602" w:rsidRDefault="00E77602" w:rsidP="000E7800">
      <w:pPr>
        <w:spacing w:line="276" w:lineRule="auto"/>
        <w:jc w:val="both"/>
      </w:pPr>
    </w:p>
    <w:p w14:paraId="238C3757" w14:textId="77777777" w:rsidR="00E77602" w:rsidRDefault="00E77602" w:rsidP="000E7800">
      <w:pPr>
        <w:spacing w:line="276" w:lineRule="auto"/>
        <w:jc w:val="both"/>
      </w:pPr>
    </w:p>
    <w:p w14:paraId="257AA15B" w14:textId="77777777" w:rsidR="00344659" w:rsidRDefault="00E77602" w:rsidP="000E7800">
      <w:pPr>
        <w:spacing w:line="276" w:lineRule="auto"/>
        <w:jc w:val="both"/>
      </w:pPr>
      <w:r>
        <w:t>Per il Professionista:</w:t>
      </w:r>
      <w:r>
        <w:tab/>
      </w:r>
    </w:p>
    <w:p w14:paraId="743CA22D" w14:textId="77777777" w:rsidR="00344659" w:rsidRDefault="00344659" w:rsidP="000E7800">
      <w:pPr>
        <w:spacing w:line="276" w:lineRule="auto"/>
        <w:jc w:val="both"/>
      </w:pPr>
    </w:p>
    <w:p w14:paraId="43DCB4CC" w14:textId="77777777" w:rsidR="00344659" w:rsidRDefault="00344659" w:rsidP="000E7800">
      <w:pPr>
        <w:spacing w:line="276" w:lineRule="auto"/>
        <w:jc w:val="both"/>
      </w:pPr>
    </w:p>
    <w:p w14:paraId="52C534B7" w14:textId="76C30564" w:rsidR="004656A8" w:rsidRPr="00E77602" w:rsidRDefault="00E77602" w:rsidP="000E7800">
      <w:pPr>
        <w:spacing w:line="276" w:lineRule="auto"/>
        <w:jc w:val="both"/>
      </w:pPr>
      <w:r>
        <w:t>Per</w:t>
      </w:r>
      <w:r w:rsidR="00344659">
        <w:t xml:space="preserve"> l’Amministrazione:</w:t>
      </w:r>
    </w:p>
    <w:sectPr w:rsidR="004656A8" w:rsidRPr="00E77602" w:rsidSect="00D0567F">
      <w:headerReference w:type="default" r:id="rId8"/>
      <w:footerReference w:type="default" r:id="rId9"/>
      <w:pgSz w:w="11910" w:h="16840"/>
      <w:pgMar w:top="2000" w:right="1137" w:bottom="280" w:left="1134" w:header="709"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B93D" w14:textId="77777777" w:rsidR="00773DB3" w:rsidRDefault="00773DB3">
      <w:r>
        <w:separator/>
      </w:r>
    </w:p>
  </w:endnote>
  <w:endnote w:type="continuationSeparator" w:id="0">
    <w:p w14:paraId="11D34E46" w14:textId="77777777" w:rsidR="00773DB3" w:rsidRDefault="0077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FDDA7" w14:textId="77777777" w:rsidR="00D0567F" w:rsidRDefault="00D0567F" w:rsidP="009538A3">
    <w:pPr>
      <w:jc w:val="center"/>
      <w:rPr>
        <w:b/>
        <w:color w:val="FF6600"/>
        <w:sz w:val="20"/>
        <w:szCs w:val="20"/>
      </w:rPr>
    </w:pPr>
  </w:p>
  <w:p w14:paraId="70CACBFE" w14:textId="6988BE0D" w:rsidR="009538A3" w:rsidRPr="00590A85" w:rsidRDefault="009538A3" w:rsidP="009538A3">
    <w:pPr>
      <w:jc w:val="center"/>
      <w:rPr>
        <w:b/>
        <w:color w:val="FF6600"/>
      </w:rPr>
    </w:pPr>
    <w:r w:rsidRPr="00170648">
      <w:rPr>
        <w:b/>
        <w:color w:val="FF6600"/>
        <w:sz w:val="20"/>
        <w:szCs w:val="20"/>
      </w:rPr>
      <w:fldChar w:fldCharType="begin"/>
    </w:r>
    <w:r w:rsidRPr="00170648">
      <w:rPr>
        <w:b/>
        <w:color w:val="FF6600"/>
        <w:sz w:val="20"/>
        <w:szCs w:val="20"/>
      </w:rPr>
      <w:instrText>PAGE   \* MERGEFORMAT</w:instrText>
    </w:r>
    <w:r w:rsidRPr="00170648">
      <w:rPr>
        <w:b/>
        <w:color w:val="FF6600"/>
        <w:sz w:val="20"/>
        <w:szCs w:val="20"/>
      </w:rPr>
      <w:fldChar w:fldCharType="separate"/>
    </w:r>
    <w:r w:rsidR="004079F7">
      <w:rPr>
        <w:b/>
        <w:noProof/>
        <w:color w:val="FF6600"/>
        <w:sz w:val="20"/>
        <w:szCs w:val="20"/>
      </w:rPr>
      <w:t>5</w:t>
    </w:r>
    <w:r w:rsidRPr="00170648">
      <w:rPr>
        <w:b/>
        <w:color w:val="FF6600"/>
        <w:sz w:val="20"/>
        <w:szCs w:val="20"/>
      </w:rPr>
      <w:fldChar w:fldCharType="end"/>
    </w:r>
    <w:r w:rsidRPr="00590A85">
      <w:rPr>
        <w:b/>
        <w:color w:val="FF6600"/>
        <w:sz w:val="20"/>
        <w:szCs w:val="20"/>
      </w:rPr>
      <w:t>________________________________________________________________________________________________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51"/>
    </w:tblGrid>
    <w:tr w:rsidR="009538A3" w:rsidRPr="004D742E" w14:paraId="6BBD2CB5" w14:textId="77777777" w:rsidTr="000352B6">
      <w:trPr>
        <w:trHeight w:val="428"/>
        <w:jc w:val="center"/>
      </w:trPr>
      <w:tc>
        <w:tcPr>
          <w:tcW w:w="10051" w:type="dxa"/>
        </w:tcPr>
        <w:p w14:paraId="2F00BDB8" w14:textId="77777777" w:rsidR="009538A3" w:rsidRPr="00D968BB" w:rsidRDefault="009538A3" w:rsidP="009538A3">
          <w:pPr>
            <w:pStyle w:val="Pidipagina"/>
            <w:jc w:val="center"/>
            <w:rPr>
              <w:color w:val="003366"/>
              <w:sz w:val="18"/>
              <w:szCs w:val="18"/>
            </w:rPr>
          </w:pPr>
          <w:r w:rsidRPr="00D968BB">
            <w:rPr>
              <w:color w:val="003366"/>
              <w:sz w:val="18"/>
              <w:szCs w:val="18"/>
            </w:rPr>
            <w:t xml:space="preserve">Via Capocastello, 35 – 62026 </w:t>
          </w:r>
          <w:r w:rsidRPr="00D968BB">
            <w:rPr>
              <w:b/>
              <w:color w:val="003366"/>
              <w:sz w:val="18"/>
              <w:szCs w:val="18"/>
            </w:rPr>
            <w:t xml:space="preserve">SAN GINESIO </w:t>
          </w:r>
          <w:r w:rsidRPr="00D968BB">
            <w:rPr>
              <w:color w:val="003366"/>
              <w:sz w:val="18"/>
              <w:szCs w:val="18"/>
            </w:rPr>
            <w:t>(MC) - Telefono: +39.0733.1960104 / +39.0733.656022</w:t>
          </w:r>
        </w:p>
        <w:p w14:paraId="4A7B0BCB" w14:textId="77777777" w:rsidR="009538A3" w:rsidRPr="004D742E" w:rsidRDefault="005A276B" w:rsidP="009538A3">
          <w:pPr>
            <w:pStyle w:val="Pidipagina"/>
            <w:jc w:val="center"/>
            <w:rPr>
              <w:rFonts w:ascii="Calibri" w:hAnsi="Calibri" w:cs="Calibri"/>
              <w:smallCaps/>
              <w:color w:val="003366"/>
              <w:szCs w:val="16"/>
              <w:lang w:val="en-GB"/>
            </w:rPr>
          </w:pPr>
          <w:hyperlink r:id="rId1" w:history="1">
            <w:r w:rsidR="009538A3" w:rsidRPr="00D968BB">
              <w:rPr>
                <w:rStyle w:val="Collegamentoipertestuale"/>
                <w:sz w:val="18"/>
                <w:szCs w:val="18"/>
                <w:lang w:val="en-GB"/>
              </w:rPr>
              <w:t>comune.sanginesio.mc@legalmail.it</w:t>
            </w:r>
          </w:hyperlink>
          <w:r w:rsidR="009538A3" w:rsidRPr="00D968BB">
            <w:rPr>
              <w:color w:val="003366"/>
              <w:sz w:val="18"/>
              <w:szCs w:val="18"/>
              <w:lang w:val="en-GB"/>
            </w:rPr>
            <w:t xml:space="preserve"> - </w:t>
          </w:r>
          <w:hyperlink r:id="rId2" w:history="1">
            <w:r w:rsidR="009538A3" w:rsidRPr="00D968BB">
              <w:rPr>
                <w:rStyle w:val="Collegamentoipertestuale"/>
                <w:sz w:val="18"/>
                <w:szCs w:val="18"/>
                <w:lang w:val="en-GB"/>
              </w:rPr>
              <w:t>info@comune.sanginesio.mc.it</w:t>
            </w:r>
          </w:hyperlink>
          <w:r w:rsidR="009538A3" w:rsidRPr="00D968BB">
            <w:rPr>
              <w:color w:val="003366"/>
              <w:sz w:val="18"/>
              <w:szCs w:val="18"/>
              <w:lang w:val="en-GB"/>
            </w:rPr>
            <w:t xml:space="preserve"> - </w:t>
          </w:r>
          <w:hyperlink r:id="rId3" w:history="1">
            <w:r w:rsidR="009538A3" w:rsidRPr="00D968BB">
              <w:rPr>
                <w:rStyle w:val="Collegamentoipertestuale"/>
                <w:sz w:val="18"/>
                <w:szCs w:val="18"/>
                <w:lang w:val="en-GB"/>
              </w:rPr>
              <w:t>www.comune.sanginesio.mc.it</w:t>
            </w:r>
          </w:hyperlink>
          <w:r w:rsidR="009538A3" w:rsidRPr="004D742E">
            <w:rPr>
              <w:rFonts w:ascii="Calibri" w:hAnsi="Calibri" w:cs="Calibri"/>
              <w:smallCaps/>
              <w:color w:val="003366"/>
              <w:sz w:val="20"/>
              <w:lang w:val="en-GB"/>
            </w:rPr>
            <w:t xml:space="preserve"> </w:t>
          </w:r>
        </w:p>
        <w:p w14:paraId="6D803D51" w14:textId="77777777" w:rsidR="009538A3" w:rsidRPr="004D742E" w:rsidRDefault="009538A3" w:rsidP="009538A3">
          <w:pPr>
            <w:pStyle w:val="Pidipagina"/>
            <w:jc w:val="center"/>
            <w:rPr>
              <w:rFonts w:ascii="Calibri" w:hAnsi="Calibri" w:cs="Calibri"/>
              <w:color w:val="003366"/>
              <w:szCs w:val="16"/>
              <w:lang w:val="en-GB"/>
            </w:rPr>
          </w:pPr>
        </w:p>
      </w:tc>
    </w:tr>
  </w:tbl>
  <w:p w14:paraId="53690554" w14:textId="4B5E4724" w:rsidR="009538A3" w:rsidRDefault="00E77602" w:rsidP="009538A3">
    <w:pPr>
      <w:pStyle w:val="Pidipagina"/>
      <w:jc w:val="center"/>
    </w:pPr>
    <w:r>
      <w:rPr>
        <w:noProof/>
        <w:sz w:val="20"/>
      </w:rPr>
      <w:drawing>
        <wp:inline distT="0" distB="0" distL="0" distR="0" wp14:anchorId="61D75D21" wp14:editId="5B439955">
          <wp:extent cx="1295400" cy="323850"/>
          <wp:effectExtent l="0" t="0" r="0" b="0"/>
          <wp:docPr id="61" name="Immagine 61" descr="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 Borghi più belli d'Ital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r w:rsidR="009538A3" w:rsidRPr="00AE2F1D">
      <w:rPr>
        <w:sz w:val="20"/>
      </w:rPr>
      <w:t xml:space="preserve"> </w:t>
    </w:r>
    <w:r w:rsidR="009538A3">
      <w:rPr>
        <w:sz w:val="20"/>
      </w:rPr>
      <w:t xml:space="preserve">   </w:t>
    </w:r>
    <w:r w:rsidR="009538A3">
      <w:rPr>
        <w:noProof/>
        <w:lang w:bidi="ar-SA"/>
      </w:rPr>
      <w:drawing>
        <wp:inline distT="0" distB="0" distL="0" distR="0" wp14:anchorId="1E1CB14D" wp14:editId="1CC96470">
          <wp:extent cx="447675" cy="314325"/>
          <wp:effectExtent l="0" t="0" r="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009538A3">
      <w:rPr>
        <w:sz w:val="20"/>
      </w:rPr>
      <w:t xml:space="preserve">  </w:t>
    </w:r>
    <w:r w:rsidR="009538A3" w:rsidRPr="00AE2F1D">
      <w:rPr>
        <w:sz w:val="20"/>
      </w:rPr>
      <w:t xml:space="preserve">   </w:t>
    </w:r>
    <w:r w:rsidR="009538A3">
      <w:rPr>
        <w:sz w:val="20"/>
      </w:rPr>
      <w:t xml:space="preserve"> </w:t>
    </w:r>
    <w:r w:rsidR="009538A3">
      <w:rPr>
        <w:noProof/>
        <w:lang w:bidi="ar-SA"/>
      </w:rPr>
      <w:drawing>
        <wp:inline distT="0" distB="0" distL="0" distR="0" wp14:anchorId="4DCAA98B" wp14:editId="2611F38F">
          <wp:extent cx="323850" cy="323850"/>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9538A3" w:rsidRPr="00AE2F1D">
      <w:rPr>
        <w:sz w:val="20"/>
      </w:rPr>
      <w:t xml:space="preserve"> </w:t>
    </w:r>
    <w:r w:rsidR="009538A3">
      <w:rPr>
        <w:sz w:val="20"/>
      </w:rPr>
      <w:t xml:space="preserve">         </w:t>
    </w:r>
    <w:r>
      <w:rPr>
        <w:noProof/>
        <w:sz w:val="20"/>
      </w:rPr>
      <w:drawing>
        <wp:inline distT="0" distB="0" distL="0" distR="0" wp14:anchorId="72D719C7" wp14:editId="570AE5D8">
          <wp:extent cx="1266825" cy="314325"/>
          <wp:effectExtent l="0" t="0" r="0" b="0"/>
          <wp:docPr id="64" name="Immagine 64" descr="Associazione 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ssociazione Bandiere aranc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r w:rsidR="009538A3">
      <w:t xml:space="preserve">          </w:t>
    </w:r>
    <w:r>
      <w:rPr>
        <w:noProof/>
      </w:rPr>
      <w:drawing>
        <wp:inline distT="0" distB="0" distL="0" distR="0" wp14:anchorId="4104D0CB" wp14:editId="70E110B5">
          <wp:extent cx="1200150" cy="304800"/>
          <wp:effectExtent l="0" t="0" r="0" b="0"/>
          <wp:docPr id="65" name="Immagine 65" descr="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ndiere aranc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p w14:paraId="4461B535" w14:textId="379E66B4" w:rsidR="0068240A" w:rsidRDefault="0068240A" w:rsidP="0068240A">
    <w:pPr>
      <w:pStyle w:val="Corpotesto"/>
      <w:spacing w:line="14" w:lineRule="auto"/>
      <w:ind w:left="0"/>
    </w:pPr>
  </w:p>
  <w:p w14:paraId="7D666ADD" w14:textId="77777777" w:rsidR="00EE1CD8" w:rsidRDefault="00EE1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42C44" w14:textId="77777777" w:rsidR="00773DB3" w:rsidRDefault="00773DB3">
      <w:r>
        <w:separator/>
      </w:r>
    </w:p>
  </w:footnote>
  <w:footnote w:type="continuationSeparator" w:id="0">
    <w:p w14:paraId="332D126A" w14:textId="77777777" w:rsidR="00773DB3" w:rsidRDefault="0077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8" w:type="dxa"/>
      <w:tblLayout w:type="fixed"/>
      <w:tblCellMar>
        <w:left w:w="70" w:type="dxa"/>
        <w:right w:w="70" w:type="dxa"/>
      </w:tblCellMar>
      <w:tblLook w:val="0000" w:firstRow="0" w:lastRow="0" w:firstColumn="0" w:lastColumn="0" w:noHBand="0" w:noVBand="0"/>
    </w:tblPr>
    <w:tblGrid>
      <w:gridCol w:w="483"/>
      <w:gridCol w:w="1743"/>
      <w:gridCol w:w="1033"/>
      <w:gridCol w:w="3259"/>
      <w:gridCol w:w="2518"/>
      <w:gridCol w:w="1278"/>
    </w:tblGrid>
    <w:tr w:rsidR="0068240A" w14:paraId="5963DD8F" w14:textId="77777777" w:rsidTr="0068240A">
      <w:trPr>
        <w:gridBefore w:val="1"/>
        <w:gridAfter w:val="1"/>
        <w:wBefore w:w="483" w:type="dxa"/>
        <w:wAfter w:w="1278" w:type="dxa"/>
        <w:trHeight w:val="1134"/>
      </w:trPr>
      <w:tc>
        <w:tcPr>
          <w:tcW w:w="1743" w:type="dxa"/>
        </w:tcPr>
        <w:p w14:paraId="14CFE8BE" w14:textId="77777777" w:rsidR="0068240A" w:rsidRPr="00807362" w:rsidRDefault="0068240A" w:rsidP="00E4605F">
          <w:pPr>
            <w:pStyle w:val="Intestazione"/>
            <w:tabs>
              <w:tab w:val="clear" w:pos="9638"/>
              <w:tab w:val="right" w:pos="9498"/>
            </w:tabs>
            <w:jc w:val="center"/>
            <w:rPr>
              <w:rFonts w:ascii="Tahoma" w:hAnsi="Tahoma" w:cs="Tahoma"/>
              <w:color w:val="538135"/>
            </w:rPr>
          </w:pPr>
          <w:r>
            <w:object w:dxaOrig="2700" w:dyaOrig="3330" w14:anchorId="5205F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6.1pt">
                <v:imagedata r:id="rId1" o:title=""/>
              </v:shape>
              <o:OLEObject Type="Embed" ProgID="PBrush" ShapeID="_x0000_i1025" DrawAspect="Content" ObjectID="_1673159873" r:id="rId2"/>
            </w:object>
          </w:r>
        </w:p>
      </w:tc>
      <w:tc>
        <w:tcPr>
          <w:tcW w:w="6810" w:type="dxa"/>
          <w:gridSpan w:val="3"/>
        </w:tcPr>
        <w:p w14:paraId="07207327" w14:textId="77777777" w:rsidR="0068240A" w:rsidRDefault="0068240A" w:rsidP="0068240A">
          <w:pPr>
            <w:pStyle w:val="Intestazione"/>
            <w:tabs>
              <w:tab w:val="clear" w:pos="4819"/>
              <w:tab w:val="center" w:pos="3776"/>
            </w:tabs>
            <w:ind w:left="426" w:right="-27"/>
            <w:jc w:val="center"/>
            <w:rPr>
              <w:b/>
              <w:smallCaps/>
              <w:color w:val="003366"/>
              <w:szCs w:val="16"/>
            </w:rPr>
          </w:pPr>
        </w:p>
        <w:p w14:paraId="02EE6681" w14:textId="77777777" w:rsidR="0068240A" w:rsidRPr="00827376" w:rsidRDefault="0068240A" w:rsidP="0068240A">
          <w:pPr>
            <w:pStyle w:val="Intestazione"/>
            <w:tabs>
              <w:tab w:val="clear" w:pos="4819"/>
              <w:tab w:val="center" w:pos="3776"/>
            </w:tabs>
            <w:ind w:left="220" w:right="-207"/>
            <w:jc w:val="center"/>
            <w:rPr>
              <w:b/>
              <w:smallCaps/>
              <w:color w:val="003366"/>
              <w:sz w:val="52"/>
              <w:szCs w:val="52"/>
            </w:rPr>
          </w:pPr>
          <w:r w:rsidRPr="00827376">
            <w:rPr>
              <w:b/>
              <w:smallCaps/>
              <w:color w:val="003366"/>
              <w:sz w:val="52"/>
              <w:szCs w:val="52"/>
            </w:rPr>
            <w:t>COMUNE di SAN</w:t>
          </w:r>
          <w:r>
            <w:rPr>
              <w:b/>
              <w:smallCaps/>
              <w:color w:val="003366"/>
              <w:sz w:val="52"/>
              <w:szCs w:val="52"/>
            </w:rPr>
            <w:t xml:space="preserve"> </w:t>
          </w:r>
          <w:r w:rsidRPr="00827376">
            <w:rPr>
              <w:b/>
              <w:smallCaps/>
              <w:color w:val="003366"/>
              <w:sz w:val="52"/>
              <w:szCs w:val="52"/>
            </w:rPr>
            <w:t>GINESIO</w:t>
          </w:r>
        </w:p>
        <w:p w14:paraId="0EDF1358" w14:textId="77777777" w:rsidR="0068240A" w:rsidRPr="00827376" w:rsidRDefault="0068240A" w:rsidP="0068240A">
          <w:pPr>
            <w:pStyle w:val="Intestazione"/>
            <w:tabs>
              <w:tab w:val="clear" w:pos="4819"/>
            </w:tabs>
            <w:ind w:left="426" w:right="-28"/>
            <w:jc w:val="center"/>
            <w:rPr>
              <w:smallCaps/>
              <w:color w:val="003366"/>
              <w:sz w:val="24"/>
              <w:szCs w:val="24"/>
            </w:rPr>
          </w:pPr>
          <w:r w:rsidRPr="00827376">
            <w:rPr>
              <w:smallCaps/>
              <w:color w:val="003366"/>
              <w:sz w:val="24"/>
              <w:szCs w:val="24"/>
            </w:rPr>
            <w:t>(Provincia di Macerata)</w:t>
          </w:r>
        </w:p>
        <w:p w14:paraId="1EF5DE74" w14:textId="77777777" w:rsidR="0068240A" w:rsidRPr="003704F0" w:rsidRDefault="0068240A" w:rsidP="0068240A">
          <w:pPr>
            <w:ind w:left="426"/>
            <w:jc w:val="center"/>
          </w:pPr>
        </w:p>
      </w:tc>
    </w:tr>
    <w:tr w:rsidR="0068240A" w:rsidRPr="00807362" w14:paraId="1CD112E6" w14:textId="77777777" w:rsidTr="00682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
      </w:trPr>
      <w:tc>
        <w:tcPr>
          <w:tcW w:w="3259" w:type="dxa"/>
          <w:gridSpan w:val="3"/>
          <w:shd w:val="clear" w:color="auto" w:fill="538135"/>
        </w:tcPr>
        <w:p w14:paraId="6737937C" w14:textId="77777777" w:rsidR="0068240A" w:rsidRPr="00807362" w:rsidRDefault="0068240A" w:rsidP="0068240A">
          <w:pPr>
            <w:ind w:left="426"/>
            <w:jc w:val="both"/>
            <w:rPr>
              <w:color w:val="538135"/>
              <w:sz w:val="2"/>
              <w:szCs w:val="2"/>
            </w:rPr>
          </w:pPr>
        </w:p>
        <w:p w14:paraId="5A21E266" w14:textId="77777777" w:rsidR="0068240A" w:rsidRPr="00807362" w:rsidRDefault="0068240A" w:rsidP="0068240A">
          <w:pPr>
            <w:ind w:left="426"/>
            <w:jc w:val="both"/>
            <w:rPr>
              <w:color w:val="538135"/>
              <w:sz w:val="2"/>
              <w:szCs w:val="2"/>
            </w:rPr>
          </w:pPr>
        </w:p>
      </w:tc>
      <w:tc>
        <w:tcPr>
          <w:tcW w:w="3259" w:type="dxa"/>
          <w:shd w:val="clear" w:color="auto" w:fill="auto"/>
        </w:tcPr>
        <w:p w14:paraId="60F7418A" w14:textId="77777777" w:rsidR="0068240A" w:rsidRPr="00807362" w:rsidRDefault="0068240A" w:rsidP="0068240A">
          <w:pPr>
            <w:ind w:left="426"/>
            <w:jc w:val="both"/>
            <w:rPr>
              <w:sz w:val="2"/>
              <w:szCs w:val="2"/>
            </w:rPr>
          </w:pPr>
        </w:p>
      </w:tc>
      <w:tc>
        <w:tcPr>
          <w:tcW w:w="3796" w:type="dxa"/>
          <w:gridSpan w:val="2"/>
          <w:shd w:val="clear" w:color="auto" w:fill="FF0000"/>
        </w:tcPr>
        <w:p w14:paraId="089A26D9" w14:textId="77777777" w:rsidR="0068240A" w:rsidRPr="00807362" w:rsidRDefault="0068240A" w:rsidP="0068240A">
          <w:pPr>
            <w:ind w:left="426"/>
            <w:jc w:val="both"/>
            <w:rPr>
              <w:sz w:val="2"/>
              <w:szCs w:val="2"/>
            </w:rPr>
          </w:pPr>
        </w:p>
      </w:tc>
    </w:tr>
  </w:tbl>
  <w:p w14:paraId="3B8A7C1F" w14:textId="77777777" w:rsidR="00EE1CD8" w:rsidRDefault="00EE1C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40AC"/>
    <w:multiLevelType w:val="multilevel"/>
    <w:tmpl w:val="2000F448"/>
    <w:lvl w:ilvl="0">
      <w:start w:val="4"/>
      <w:numFmt w:val="upperRoman"/>
      <w:lvlText w:val="%1"/>
      <w:lvlJc w:val="left"/>
      <w:pPr>
        <w:ind w:left="671" w:hanging="556"/>
      </w:pPr>
      <w:rPr>
        <w:rFonts w:hint="default"/>
        <w:lang w:val="it-IT" w:eastAsia="it-IT" w:bidi="it-IT"/>
      </w:rPr>
    </w:lvl>
    <w:lvl w:ilvl="1">
      <w:start w:val="2"/>
      <w:numFmt w:val="decimal"/>
      <w:lvlText w:val="%1.%2)"/>
      <w:lvlJc w:val="left"/>
      <w:pPr>
        <w:ind w:left="671" w:hanging="556"/>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837" w:hanging="722"/>
      </w:pPr>
      <w:rPr>
        <w:rFonts w:ascii="Times New Roman" w:eastAsia="Times New Roman" w:hAnsi="Times New Roman" w:cs="Times New Roman" w:hint="default"/>
        <w:spacing w:val="-32"/>
        <w:w w:val="100"/>
        <w:sz w:val="22"/>
        <w:szCs w:val="22"/>
        <w:lang w:val="it-IT" w:eastAsia="it-IT" w:bidi="it-IT"/>
      </w:rPr>
    </w:lvl>
    <w:lvl w:ilvl="3">
      <w:numFmt w:val="bullet"/>
      <w:lvlText w:val="•"/>
      <w:lvlJc w:val="left"/>
      <w:pPr>
        <w:ind w:left="3041" w:hanging="722"/>
      </w:pPr>
      <w:rPr>
        <w:rFonts w:hint="default"/>
        <w:lang w:val="it-IT" w:eastAsia="it-IT" w:bidi="it-IT"/>
      </w:rPr>
    </w:lvl>
    <w:lvl w:ilvl="4">
      <w:numFmt w:val="bullet"/>
      <w:lvlText w:val="•"/>
      <w:lvlJc w:val="left"/>
      <w:pPr>
        <w:ind w:left="4142" w:hanging="722"/>
      </w:pPr>
      <w:rPr>
        <w:rFonts w:hint="default"/>
        <w:lang w:val="it-IT" w:eastAsia="it-IT" w:bidi="it-IT"/>
      </w:rPr>
    </w:lvl>
    <w:lvl w:ilvl="5">
      <w:numFmt w:val="bullet"/>
      <w:lvlText w:val="•"/>
      <w:lvlJc w:val="left"/>
      <w:pPr>
        <w:ind w:left="5242" w:hanging="722"/>
      </w:pPr>
      <w:rPr>
        <w:rFonts w:hint="default"/>
        <w:lang w:val="it-IT" w:eastAsia="it-IT" w:bidi="it-IT"/>
      </w:rPr>
    </w:lvl>
    <w:lvl w:ilvl="6">
      <w:numFmt w:val="bullet"/>
      <w:lvlText w:val="•"/>
      <w:lvlJc w:val="left"/>
      <w:pPr>
        <w:ind w:left="6343" w:hanging="722"/>
      </w:pPr>
      <w:rPr>
        <w:rFonts w:hint="default"/>
        <w:lang w:val="it-IT" w:eastAsia="it-IT" w:bidi="it-IT"/>
      </w:rPr>
    </w:lvl>
    <w:lvl w:ilvl="7">
      <w:numFmt w:val="bullet"/>
      <w:lvlText w:val="•"/>
      <w:lvlJc w:val="left"/>
      <w:pPr>
        <w:ind w:left="7444" w:hanging="722"/>
      </w:pPr>
      <w:rPr>
        <w:rFonts w:hint="default"/>
        <w:lang w:val="it-IT" w:eastAsia="it-IT" w:bidi="it-IT"/>
      </w:rPr>
    </w:lvl>
    <w:lvl w:ilvl="8">
      <w:numFmt w:val="bullet"/>
      <w:lvlText w:val="•"/>
      <w:lvlJc w:val="left"/>
      <w:pPr>
        <w:ind w:left="8544" w:hanging="722"/>
      </w:pPr>
      <w:rPr>
        <w:rFonts w:hint="default"/>
        <w:lang w:val="it-IT" w:eastAsia="it-IT" w:bidi="it-IT"/>
      </w:rPr>
    </w:lvl>
  </w:abstractNum>
  <w:abstractNum w:abstractNumId="1" w15:restartNumberingAfterBreak="0">
    <w:nsid w:val="0D761688"/>
    <w:multiLevelType w:val="multilevel"/>
    <w:tmpl w:val="330488D8"/>
    <w:lvl w:ilvl="0">
      <w:start w:val="6"/>
      <w:numFmt w:val="upperRoman"/>
      <w:lvlText w:val="%1"/>
      <w:lvlJc w:val="left"/>
      <w:pPr>
        <w:ind w:left="703" w:hanging="588"/>
      </w:pPr>
      <w:rPr>
        <w:rFonts w:hint="default"/>
        <w:lang w:val="it-IT" w:eastAsia="it-IT" w:bidi="it-IT"/>
      </w:rPr>
    </w:lvl>
    <w:lvl w:ilvl="1">
      <w:start w:val="1"/>
      <w:numFmt w:val="decimal"/>
      <w:lvlText w:val="%1.%2)"/>
      <w:lvlJc w:val="left"/>
      <w:pPr>
        <w:ind w:left="703" w:hanging="588"/>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116" w:hanging="810"/>
      </w:pPr>
      <w:rPr>
        <w:rFonts w:ascii="Times New Roman" w:eastAsia="Times New Roman" w:hAnsi="Times New Roman" w:cs="Times New Roman" w:hint="default"/>
        <w:b w:val="0"/>
        <w:bCs w:val="0"/>
        <w:spacing w:val="-23"/>
        <w:w w:val="100"/>
        <w:sz w:val="22"/>
        <w:szCs w:val="22"/>
        <w:lang w:val="it-IT" w:eastAsia="it-IT" w:bidi="it-IT"/>
      </w:rPr>
    </w:lvl>
    <w:lvl w:ilvl="3">
      <w:numFmt w:val="bullet"/>
      <w:lvlText w:val="•"/>
      <w:lvlJc w:val="left"/>
      <w:pPr>
        <w:ind w:left="2932" w:hanging="810"/>
      </w:pPr>
      <w:rPr>
        <w:rFonts w:hint="default"/>
        <w:lang w:val="it-IT" w:eastAsia="it-IT" w:bidi="it-IT"/>
      </w:rPr>
    </w:lvl>
    <w:lvl w:ilvl="4">
      <w:numFmt w:val="bullet"/>
      <w:lvlText w:val="•"/>
      <w:lvlJc w:val="left"/>
      <w:pPr>
        <w:ind w:left="4048" w:hanging="810"/>
      </w:pPr>
      <w:rPr>
        <w:rFonts w:hint="default"/>
        <w:lang w:val="it-IT" w:eastAsia="it-IT" w:bidi="it-IT"/>
      </w:rPr>
    </w:lvl>
    <w:lvl w:ilvl="5">
      <w:numFmt w:val="bullet"/>
      <w:lvlText w:val="•"/>
      <w:lvlJc w:val="left"/>
      <w:pPr>
        <w:ind w:left="5164" w:hanging="810"/>
      </w:pPr>
      <w:rPr>
        <w:rFonts w:hint="default"/>
        <w:lang w:val="it-IT" w:eastAsia="it-IT" w:bidi="it-IT"/>
      </w:rPr>
    </w:lvl>
    <w:lvl w:ilvl="6">
      <w:numFmt w:val="bullet"/>
      <w:lvlText w:val="•"/>
      <w:lvlJc w:val="left"/>
      <w:pPr>
        <w:ind w:left="6281" w:hanging="810"/>
      </w:pPr>
      <w:rPr>
        <w:rFonts w:hint="default"/>
        <w:lang w:val="it-IT" w:eastAsia="it-IT" w:bidi="it-IT"/>
      </w:rPr>
    </w:lvl>
    <w:lvl w:ilvl="7">
      <w:numFmt w:val="bullet"/>
      <w:lvlText w:val="•"/>
      <w:lvlJc w:val="left"/>
      <w:pPr>
        <w:ind w:left="7397" w:hanging="810"/>
      </w:pPr>
      <w:rPr>
        <w:rFonts w:hint="default"/>
        <w:lang w:val="it-IT" w:eastAsia="it-IT" w:bidi="it-IT"/>
      </w:rPr>
    </w:lvl>
    <w:lvl w:ilvl="8">
      <w:numFmt w:val="bullet"/>
      <w:lvlText w:val="•"/>
      <w:lvlJc w:val="left"/>
      <w:pPr>
        <w:ind w:left="8513" w:hanging="810"/>
      </w:pPr>
      <w:rPr>
        <w:rFonts w:hint="default"/>
        <w:lang w:val="it-IT" w:eastAsia="it-IT" w:bidi="it-IT"/>
      </w:rPr>
    </w:lvl>
  </w:abstractNum>
  <w:abstractNum w:abstractNumId="2" w15:restartNumberingAfterBreak="0">
    <w:nsid w:val="1A1C65A6"/>
    <w:multiLevelType w:val="hybridMultilevel"/>
    <w:tmpl w:val="C8BEA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902D4E"/>
    <w:multiLevelType w:val="multilevel"/>
    <w:tmpl w:val="7D70ACEE"/>
    <w:lvl w:ilvl="0">
      <w:start w:val="4"/>
      <w:numFmt w:val="upperRoman"/>
      <w:lvlText w:val="%1"/>
      <w:lvlJc w:val="left"/>
      <w:pPr>
        <w:ind w:left="837" w:hanging="722"/>
      </w:pPr>
      <w:rPr>
        <w:rFonts w:hint="default"/>
        <w:lang w:val="it-IT" w:eastAsia="it-IT" w:bidi="it-IT"/>
      </w:rPr>
    </w:lvl>
    <w:lvl w:ilvl="1">
      <w:start w:val="2"/>
      <w:numFmt w:val="decimal"/>
      <w:lvlText w:val="%1.%2"/>
      <w:lvlJc w:val="left"/>
      <w:pPr>
        <w:ind w:left="837" w:hanging="722"/>
      </w:pPr>
      <w:rPr>
        <w:rFonts w:hint="default"/>
        <w:lang w:val="it-IT" w:eastAsia="it-IT" w:bidi="it-IT"/>
      </w:rPr>
    </w:lvl>
    <w:lvl w:ilvl="2">
      <w:start w:val="6"/>
      <w:numFmt w:val="decimal"/>
      <w:lvlText w:val="%1.%2.%3)"/>
      <w:lvlJc w:val="left"/>
      <w:pPr>
        <w:ind w:left="837" w:hanging="722"/>
      </w:pPr>
      <w:rPr>
        <w:rFonts w:ascii="Times New Roman" w:eastAsia="Times New Roman" w:hAnsi="Times New Roman" w:cs="Times New Roman" w:hint="default"/>
        <w:spacing w:val="-32"/>
        <w:w w:val="100"/>
        <w:sz w:val="22"/>
        <w:szCs w:val="22"/>
        <w:lang w:val="it-IT" w:eastAsia="it-IT" w:bidi="it-IT"/>
      </w:rPr>
    </w:lvl>
    <w:lvl w:ilvl="3">
      <w:numFmt w:val="bullet"/>
      <w:lvlText w:val="•"/>
      <w:lvlJc w:val="left"/>
      <w:pPr>
        <w:ind w:left="3811" w:hanging="722"/>
      </w:pPr>
      <w:rPr>
        <w:rFonts w:hint="default"/>
        <w:lang w:val="it-IT" w:eastAsia="it-IT" w:bidi="it-IT"/>
      </w:rPr>
    </w:lvl>
    <w:lvl w:ilvl="4">
      <w:numFmt w:val="bullet"/>
      <w:lvlText w:val="•"/>
      <w:lvlJc w:val="left"/>
      <w:pPr>
        <w:ind w:left="4802" w:hanging="722"/>
      </w:pPr>
      <w:rPr>
        <w:rFonts w:hint="default"/>
        <w:lang w:val="it-IT" w:eastAsia="it-IT" w:bidi="it-IT"/>
      </w:rPr>
    </w:lvl>
    <w:lvl w:ilvl="5">
      <w:numFmt w:val="bullet"/>
      <w:lvlText w:val="•"/>
      <w:lvlJc w:val="left"/>
      <w:pPr>
        <w:ind w:left="5793" w:hanging="722"/>
      </w:pPr>
      <w:rPr>
        <w:rFonts w:hint="default"/>
        <w:lang w:val="it-IT" w:eastAsia="it-IT" w:bidi="it-IT"/>
      </w:rPr>
    </w:lvl>
    <w:lvl w:ilvl="6">
      <w:numFmt w:val="bullet"/>
      <w:lvlText w:val="•"/>
      <w:lvlJc w:val="left"/>
      <w:pPr>
        <w:ind w:left="6783" w:hanging="722"/>
      </w:pPr>
      <w:rPr>
        <w:rFonts w:hint="default"/>
        <w:lang w:val="it-IT" w:eastAsia="it-IT" w:bidi="it-IT"/>
      </w:rPr>
    </w:lvl>
    <w:lvl w:ilvl="7">
      <w:numFmt w:val="bullet"/>
      <w:lvlText w:val="•"/>
      <w:lvlJc w:val="left"/>
      <w:pPr>
        <w:ind w:left="7774" w:hanging="722"/>
      </w:pPr>
      <w:rPr>
        <w:rFonts w:hint="default"/>
        <w:lang w:val="it-IT" w:eastAsia="it-IT" w:bidi="it-IT"/>
      </w:rPr>
    </w:lvl>
    <w:lvl w:ilvl="8">
      <w:numFmt w:val="bullet"/>
      <w:lvlText w:val="•"/>
      <w:lvlJc w:val="left"/>
      <w:pPr>
        <w:ind w:left="8764" w:hanging="722"/>
      </w:pPr>
      <w:rPr>
        <w:rFonts w:hint="default"/>
        <w:lang w:val="it-IT" w:eastAsia="it-IT" w:bidi="it-IT"/>
      </w:rPr>
    </w:lvl>
  </w:abstractNum>
  <w:abstractNum w:abstractNumId="4" w15:restartNumberingAfterBreak="0">
    <w:nsid w:val="368F475F"/>
    <w:multiLevelType w:val="hybridMultilevel"/>
    <w:tmpl w:val="9034A56E"/>
    <w:lvl w:ilvl="0" w:tplc="5C746480">
      <w:start w:val="14"/>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9A5F9C"/>
    <w:multiLevelType w:val="hybridMultilevel"/>
    <w:tmpl w:val="98A09828"/>
    <w:lvl w:ilvl="0" w:tplc="ED1A8BC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8079B9"/>
    <w:multiLevelType w:val="hybridMultilevel"/>
    <w:tmpl w:val="56462D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4402D6"/>
    <w:multiLevelType w:val="multilevel"/>
    <w:tmpl w:val="62B2A2FE"/>
    <w:lvl w:ilvl="0">
      <w:start w:val="2"/>
      <w:numFmt w:val="upperRoman"/>
      <w:lvlText w:val="%1"/>
      <w:lvlJc w:val="left"/>
      <w:pPr>
        <w:ind w:left="116" w:hanging="666"/>
      </w:pPr>
      <w:rPr>
        <w:rFonts w:hint="default"/>
        <w:lang w:val="it-IT" w:eastAsia="it-IT" w:bidi="it-IT"/>
      </w:rPr>
    </w:lvl>
    <w:lvl w:ilvl="1">
      <w:start w:val="2"/>
      <w:numFmt w:val="decimal"/>
      <w:lvlText w:val="%1.%2"/>
      <w:lvlJc w:val="left"/>
      <w:pPr>
        <w:ind w:left="116" w:hanging="666"/>
      </w:pPr>
      <w:rPr>
        <w:rFonts w:hint="default"/>
        <w:lang w:val="it-IT" w:eastAsia="it-IT" w:bidi="it-IT"/>
      </w:rPr>
    </w:lvl>
    <w:lvl w:ilvl="2">
      <w:start w:val="1"/>
      <w:numFmt w:val="decimal"/>
      <w:lvlText w:val="%1.%2.%3)"/>
      <w:lvlJc w:val="left"/>
      <w:pPr>
        <w:ind w:left="116" w:hanging="666"/>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3307" w:hanging="666"/>
      </w:pPr>
      <w:rPr>
        <w:rFonts w:hint="default"/>
        <w:lang w:val="it-IT" w:eastAsia="it-IT" w:bidi="it-IT"/>
      </w:rPr>
    </w:lvl>
    <w:lvl w:ilvl="4">
      <w:numFmt w:val="bullet"/>
      <w:lvlText w:val="•"/>
      <w:lvlJc w:val="left"/>
      <w:pPr>
        <w:ind w:left="4370" w:hanging="666"/>
      </w:pPr>
      <w:rPr>
        <w:rFonts w:hint="default"/>
        <w:lang w:val="it-IT" w:eastAsia="it-IT" w:bidi="it-IT"/>
      </w:rPr>
    </w:lvl>
    <w:lvl w:ilvl="5">
      <w:numFmt w:val="bullet"/>
      <w:lvlText w:val="•"/>
      <w:lvlJc w:val="left"/>
      <w:pPr>
        <w:ind w:left="5433" w:hanging="666"/>
      </w:pPr>
      <w:rPr>
        <w:rFonts w:hint="default"/>
        <w:lang w:val="it-IT" w:eastAsia="it-IT" w:bidi="it-IT"/>
      </w:rPr>
    </w:lvl>
    <w:lvl w:ilvl="6">
      <w:numFmt w:val="bullet"/>
      <w:lvlText w:val="•"/>
      <w:lvlJc w:val="left"/>
      <w:pPr>
        <w:ind w:left="6495" w:hanging="666"/>
      </w:pPr>
      <w:rPr>
        <w:rFonts w:hint="default"/>
        <w:lang w:val="it-IT" w:eastAsia="it-IT" w:bidi="it-IT"/>
      </w:rPr>
    </w:lvl>
    <w:lvl w:ilvl="7">
      <w:numFmt w:val="bullet"/>
      <w:lvlText w:val="•"/>
      <w:lvlJc w:val="left"/>
      <w:pPr>
        <w:ind w:left="7558" w:hanging="666"/>
      </w:pPr>
      <w:rPr>
        <w:rFonts w:hint="default"/>
        <w:lang w:val="it-IT" w:eastAsia="it-IT" w:bidi="it-IT"/>
      </w:rPr>
    </w:lvl>
    <w:lvl w:ilvl="8">
      <w:numFmt w:val="bullet"/>
      <w:lvlText w:val="•"/>
      <w:lvlJc w:val="left"/>
      <w:pPr>
        <w:ind w:left="8620" w:hanging="666"/>
      </w:pPr>
      <w:rPr>
        <w:rFonts w:hint="default"/>
        <w:lang w:val="it-IT" w:eastAsia="it-IT" w:bidi="it-IT"/>
      </w:rPr>
    </w:lvl>
  </w:abstractNum>
  <w:abstractNum w:abstractNumId="8" w15:restartNumberingAfterBreak="0">
    <w:nsid w:val="3D3A2AD0"/>
    <w:multiLevelType w:val="multilevel"/>
    <w:tmpl w:val="274864FE"/>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9" w15:restartNumberingAfterBreak="0">
    <w:nsid w:val="3D4552C9"/>
    <w:multiLevelType w:val="multilevel"/>
    <w:tmpl w:val="8504803E"/>
    <w:lvl w:ilvl="0">
      <w:start w:val="2"/>
      <w:numFmt w:val="upperRoman"/>
      <w:lvlText w:val="%1"/>
      <w:lvlJc w:val="left"/>
      <w:pPr>
        <w:ind w:left="116" w:hanging="694"/>
      </w:pPr>
      <w:rPr>
        <w:rFonts w:hint="default"/>
        <w:lang w:val="it-IT" w:eastAsia="it-IT" w:bidi="it-IT"/>
      </w:rPr>
    </w:lvl>
    <w:lvl w:ilvl="1">
      <w:start w:val="2"/>
      <w:numFmt w:val="decimal"/>
      <w:lvlText w:val="%1.%2"/>
      <w:lvlJc w:val="left"/>
      <w:pPr>
        <w:ind w:left="116" w:hanging="694"/>
      </w:pPr>
      <w:rPr>
        <w:rFonts w:hint="default"/>
        <w:lang w:val="it-IT" w:eastAsia="it-IT" w:bidi="it-IT"/>
      </w:rPr>
    </w:lvl>
    <w:lvl w:ilvl="2">
      <w:start w:val="9"/>
      <w:numFmt w:val="decimal"/>
      <w:lvlText w:val="%1.%2.%3)"/>
      <w:lvlJc w:val="left"/>
      <w:pPr>
        <w:ind w:left="116" w:hanging="694"/>
      </w:pPr>
      <w:rPr>
        <w:rFonts w:ascii="Times New Roman" w:eastAsia="Times New Roman" w:hAnsi="Times New Roman" w:cs="Times New Roman" w:hint="default"/>
        <w:spacing w:val="-28"/>
        <w:w w:val="100"/>
        <w:sz w:val="24"/>
        <w:szCs w:val="24"/>
        <w:lang w:val="it-IT" w:eastAsia="it-IT" w:bidi="it-IT"/>
      </w:rPr>
    </w:lvl>
    <w:lvl w:ilvl="3">
      <w:numFmt w:val="bullet"/>
      <w:lvlText w:val="•"/>
      <w:lvlJc w:val="left"/>
      <w:pPr>
        <w:ind w:left="3307" w:hanging="694"/>
      </w:pPr>
      <w:rPr>
        <w:rFonts w:hint="default"/>
        <w:lang w:val="it-IT" w:eastAsia="it-IT" w:bidi="it-IT"/>
      </w:rPr>
    </w:lvl>
    <w:lvl w:ilvl="4">
      <w:numFmt w:val="bullet"/>
      <w:lvlText w:val="•"/>
      <w:lvlJc w:val="left"/>
      <w:pPr>
        <w:ind w:left="4370" w:hanging="694"/>
      </w:pPr>
      <w:rPr>
        <w:rFonts w:hint="default"/>
        <w:lang w:val="it-IT" w:eastAsia="it-IT" w:bidi="it-IT"/>
      </w:rPr>
    </w:lvl>
    <w:lvl w:ilvl="5">
      <w:numFmt w:val="bullet"/>
      <w:lvlText w:val="•"/>
      <w:lvlJc w:val="left"/>
      <w:pPr>
        <w:ind w:left="5433" w:hanging="694"/>
      </w:pPr>
      <w:rPr>
        <w:rFonts w:hint="default"/>
        <w:lang w:val="it-IT" w:eastAsia="it-IT" w:bidi="it-IT"/>
      </w:rPr>
    </w:lvl>
    <w:lvl w:ilvl="6">
      <w:numFmt w:val="bullet"/>
      <w:lvlText w:val="•"/>
      <w:lvlJc w:val="left"/>
      <w:pPr>
        <w:ind w:left="6495" w:hanging="694"/>
      </w:pPr>
      <w:rPr>
        <w:rFonts w:hint="default"/>
        <w:lang w:val="it-IT" w:eastAsia="it-IT" w:bidi="it-IT"/>
      </w:rPr>
    </w:lvl>
    <w:lvl w:ilvl="7">
      <w:numFmt w:val="bullet"/>
      <w:lvlText w:val="•"/>
      <w:lvlJc w:val="left"/>
      <w:pPr>
        <w:ind w:left="7558" w:hanging="694"/>
      </w:pPr>
      <w:rPr>
        <w:rFonts w:hint="default"/>
        <w:lang w:val="it-IT" w:eastAsia="it-IT" w:bidi="it-IT"/>
      </w:rPr>
    </w:lvl>
    <w:lvl w:ilvl="8">
      <w:numFmt w:val="bullet"/>
      <w:lvlText w:val="•"/>
      <w:lvlJc w:val="left"/>
      <w:pPr>
        <w:ind w:left="8620" w:hanging="694"/>
      </w:pPr>
      <w:rPr>
        <w:rFonts w:hint="default"/>
        <w:lang w:val="it-IT" w:eastAsia="it-IT" w:bidi="it-IT"/>
      </w:rPr>
    </w:lvl>
  </w:abstractNum>
  <w:abstractNum w:abstractNumId="10" w15:restartNumberingAfterBreak="0">
    <w:nsid w:val="475013F1"/>
    <w:multiLevelType w:val="hybridMultilevel"/>
    <w:tmpl w:val="5B868C5A"/>
    <w:lvl w:ilvl="0" w:tplc="5C746480">
      <w:start w:val="14"/>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46079A"/>
    <w:multiLevelType w:val="multilevel"/>
    <w:tmpl w:val="0AEC83EA"/>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12" w15:restartNumberingAfterBreak="0">
    <w:nsid w:val="56F41748"/>
    <w:multiLevelType w:val="multilevel"/>
    <w:tmpl w:val="D12ABCFC"/>
    <w:lvl w:ilvl="0">
      <w:start w:val="2"/>
      <w:numFmt w:val="upperRoman"/>
      <w:lvlText w:val="%1"/>
      <w:lvlJc w:val="left"/>
      <w:pPr>
        <w:ind w:left="623" w:hanging="508"/>
      </w:pPr>
      <w:rPr>
        <w:rFonts w:hint="default"/>
        <w:lang w:val="it-IT" w:eastAsia="it-IT" w:bidi="it-IT"/>
      </w:rPr>
    </w:lvl>
    <w:lvl w:ilvl="1">
      <w:start w:val="1"/>
      <w:numFmt w:val="decimal"/>
      <w:lvlText w:val="%1.%2)"/>
      <w:lvlJc w:val="left"/>
      <w:pPr>
        <w:ind w:left="623" w:hanging="508"/>
      </w:pPr>
      <w:rPr>
        <w:rFonts w:ascii="Times New Roman" w:eastAsia="Times New Roman" w:hAnsi="Times New Roman" w:cs="Times New Roman" w:hint="default"/>
        <w:b/>
        <w:bCs/>
        <w:spacing w:val="-23"/>
        <w:w w:val="100"/>
        <w:sz w:val="24"/>
        <w:szCs w:val="24"/>
        <w:lang w:val="it-IT" w:eastAsia="it-IT" w:bidi="it-IT"/>
      </w:rPr>
    </w:lvl>
    <w:lvl w:ilvl="2">
      <w:start w:val="1"/>
      <w:numFmt w:val="decimal"/>
      <w:lvlText w:val="%1.%2.%3)"/>
      <w:lvlJc w:val="left"/>
      <w:pPr>
        <w:ind w:left="116" w:hanging="690"/>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2870" w:hanging="690"/>
      </w:pPr>
      <w:rPr>
        <w:rFonts w:hint="default"/>
        <w:lang w:val="it-IT" w:eastAsia="it-IT" w:bidi="it-IT"/>
      </w:rPr>
    </w:lvl>
    <w:lvl w:ilvl="4">
      <w:numFmt w:val="bullet"/>
      <w:lvlText w:val="•"/>
      <w:lvlJc w:val="left"/>
      <w:pPr>
        <w:ind w:left="3995" w:hanging="690"/>
      </w:pPr>
      <w:rPr>
        <w:rFonts w:hint="default"/>
        <w:lang w:val="it-IT" w:eastAsia="it-IT" w:bidi="it-IT"/>
      </w:rPr>
    </w:lvl>
    <w:lvl w:ilvl="5">
      <w:numFmt w:val="bullet"/>
      <w:lvlText w:val="•"/>
      <w:lvlJc w:val="left"/>
      <w:pPr>
        <w:ind w:left="5120" w:hanging="690"/>
      </w:pPr>
      <w:rPr>
        <w:rFonts w:hint="default"/>
        <w:lang w:val="it-IT" w:eastAsia="it-IT" w:bidi="it-IT"/>
      </w:rPr>
    </w:lvl>
    <w:lvl w:ilvl="6">
      <w:numFmt w:val="bullet"/>
      <w:lvlText w:val="•"/>
      <w:lvlJc w:val="left"/>
      <w:pPr>
        <w:ind w:left="6245" w:hanging="690"/>
      </w:pPr>
      <w:rPr>
        <w:rFonts w:hint="default"/>
        <w:lang w:val="it-IT" w:eastAsia="it-IT" w:bidi="it-IT"/>
      </w:rPr>
    </w:lvl>
    <w:lvl w:ilvl="7">
      <w:numFmt w:val="bullet"/>
      <w:lvlText w:val="•"/>
      <w:lvlJc w:val="left"/>
      <w:pPr>
        <w:ind w:left="7370" w:hanging="690"/>
      </w:pPr>
      <w:rPr>
        <w:rFonts w:hint="default"/>
        <w:lang w:val="it-IT" w:eastAsia="it-IT" w:bidi="it-IT"/>
      </w:rPr>
    </w:lvl>
    <w:lvl w:ilvl="8">
      <w:numFmt w:val="bullet"/>
      <w:lvlText w:val="•"/>
      <w:lvlJc w:val="left"/>
      <w:pPr>
        <w:ind w:left="8495" w:hanging="690"/>
      </w:pPr>
      <w:rPr>
        <w:rFonts w:hint="default"/>
        <w:lang w:val="it-IT" w:eastAsia="it-IT" w:bidi="it-IT"/>
      </w:rPr>
    </w:lvl>
  </w:abstractNum>
  <w:abstractNum w:abstractNumId="13" w15:restartNumberingAfterBreak="0">
    <w:nsid w:val="68E61D36"/>
    <w:multiLevelType w:val="hybridMultilevel"/>
    <w:tmpl w:val="3B0EF912"/>
    <w:lvl w:ilvl="0" w:tplc="5C746480">
      <w:start w:val="14"/>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7E397D"/>
    <w:multiLevelType w:val="multilevel"/>
    <w:tmpl w:val="0AEC83EA"/>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15" w15:restartNumberingAfterBreak="0">
    <w:nsid w:val="6C2F0B3A"/>
    <w:multiLevelType w:val="hybridMultilevel"/>
    <w:tmpl w:val="BE901FB0"/>
    <w:lvl w:ilvl="0" w:tplc="101AF146">
      <w:numFmt w:val="bullet"/>
      <w:lvlText w:val="-"/>
      <w:lvlJc w:val="left"/>
      <w:pPr>
        <w:ind w:left="116" w:hanging="150"/>
      </w:pPr>
      <w:rPr>
        <w:rFonts w:ascii="Times New Roman" w:eastAsia="Times New Roman" w:hAnsi="Times New Roman" w:cs="Times New Roman" w:hint="default"/>
        <w:w w:val="100"/>
        <w:sz w:val="24"/>
        <w:szCs w:val="24"/>
        <w:lang w:val="it-IT" w:eastAsia="it-IT" w:bidi="it-IT"/>
      </w:rPr>
    </w:lvl>
    <w:lvl w:ilvl="1" w:tplc="9A346B20">
      <w:numFmt w:val="bullet"/>
      <w:lvlText w:val="•"/>
      <w:lvlJc w:val="left"/>
      <w:pPr>
        <w:ind w:left="1182" w:hanging="150"/>
      </w:pPr>
      <w:rPr>
        <w:rFonts w:hint="default"/>
        <w:lang w:val="it-IT" w:eastAsia="it-IT" w:bidi="it-IT"/>
      </w:rPr>
    </w:lvl>
    <w:lvl w:ilvl="2" w:tplc="3BBE52B4">
      <w:numFmt w:val="bullet"/>
      <w:lvlText w:val="•"/>
      <w:lvlJc w:val="left"/>
      <w:pPr>
        <w:ind w:left="2245" w:hanging="150"/>
      </w:pPr>
      <w:rPr>
        <w:rFonts w:hint="default"/>
        <w:lang w:val="it-IT" w:eastAsia="it-IT" w:bidi="it-IT"/>
      </w:rPr>
    </w:lvl>
    <w:lvl w:ilvl="3" w:tplc="431CE642">
      <w:numFmt w:val="bullet"/>
      <w:lvlText w:val="•"/>
      <w:lvlJc w:val="left"/>
      <w:pPr>
        <w:ind w:left="3307" w:hanging="150"/>
      </w:pPr>
      <w:rPr>
        <w:rFonts w:hint="default"/>
        <w:lang w:val="it-IT" w:eastAsia="it-IT" w:bidi="it-IT"/>
      </w:rPr>
    </w:lvl>
    <w:lvl w:ilvl="4" w:tplc="32B25BA0">
      <w:numFmt w:val="bullet"/>
      <w:lvlText w:val="•"/>
      <w:lvlJc w:val="left"/>
      <w:pPr>
        <w:ind w:left="4370" w:hanging="150"/>
      </w:pPr>
      <w:rPr>
        <w:rFonts w:hint="default"/>
        <w:lang w:val="it-IT" w:eastAsia="it-IT" w:bidi="it-IT"/>
      </w:rPr>
    </w:lvl>
    <w:lvl w:ilvl="5" w:tplc="5C4C402E">
      <w:numFmt w:val="bullet"/>
      <w:lvlText w:val="•"/>
      <w:lvlJc w:val="left"/>
      <w:pPr>
        <w:ind w:left="5433" w:hanging="150"/>
      </w:pPr>
      <w:rPr>
        <w:rFonts w:hint="default"/>
        <w:lang w:val="it-IT" w:eastAsia="it-IT" w:bidi="it-IT"/>
      </w:rPr>
    </w:lvl>
    <w:lvl w:ilvl="6" w:tplc="80B40898">
      <w:numFmt w:val="bullet"/>
      <w:lvlText w:val="•"/>
      <w:lvlJc w:val="left"/>
      <w:pPr>
        <w:ind w:left="6495" w:hanging="150"/>
      </w:pPr>
      <w:rPr>
        <w:rFonts w:hint="default"/>
        <w:lang w:val="it-IT" w:eastAsia="it-IT" w:bidi="it-IT"/>
      </w:rPr>
    </w:lvl>
    <w:lvl w:ilvl="7" w:tplc="2AD6B5C2">
      <w:numFmt w:val="bullet"/>
      <w:lvlText w:val="•"/>
      <w:lvlJc w:val="left"/>
      <w:pPr>
        <w:ind w:left="7558" w:hanging="150"/>
      </w:pPr>
      <w:rPr>
        <w:rFonts w:hint="default"/>
        <w:lang w:val="it-IT" w:eastAsia="it-IT" w:bidi="it-IT"/>
      </w:rPr>
    </w:lvl>
    <w:lvl w:ilvl="8" w:tplc="4A4CA8C2">
      <w:numFmt w:val="bullet"/>
      <w:lvlText w:val="•"/>
      <w:lvlJc w:val="left"/>
      <w:pPr>
        <w:ind w:left="8620" w:hanging="150"/>
      </w:pPr>
      <w:rPr>
        <w:rFonts w:hint="default"/>
        <w:lang w:val="it-IT" w:eastAsia="it-IT" w:bidi="it-IT"/>
      </w:rPr>
    </w:lvl>
  </w:abstractNum>
  <w:abstractNum w:abstractNumId="16" w15:restartNumberingAfterBreak="0">
    <w:nsid w:val="6D0D6937"/>
    <w:multiLevelType w:val="hybridMultilevel"/>
    <w:tmpl w:val="81BA41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3D1529"/>
    <w:multiLevelType w:val="hybridMultilevel"/>
    <w:tmpl w:val="35D6CD22"/>
    <w:lvl w:ilvl="0" w:tplc="2660915A">
      <w:start w:val="5"/>
      <w:numFmt w:val="upperRoman"/>
      <w:lvlText w:val="%1)"/>
      <w:lvlJc w:val="left"/>
      <w:pPr>
        <w:ind w:left="835" w:hanging="720"/>
      </w:pPr>
      <w:rPr>
        <w:rFonts w:hint="default"/>
        <w:sz w:val="22"/>
        <w:szCs w:val="22"/>
      </w:rPr>
    </w:lvl>
    <w:lvl w:ilvl="1" w:tplc="04100019">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18" w15:restartNumberingAfterBreak="0">
    <w:nsid w:val="7F0C3A87"/>
    <w:multiLevelType w:val="multilevel"/>
    <w:tmpl w:val="989883BC"/>
    <w:lvl w:ilvl="0">
      <w:start w:val="4"/>
      <w:numFmt w:val="upperRoman"/>
      <w:lvlText w:val="%1"/>
      <w:lvlJc w:val="left"/>
      <w:pPr>
        <w:ind w:left="671" w:hanging="556"/>
      </w:pPr>
      <w:rPr>
        <w:rFonts w:hint="default"/>
        <w:lang w:val="it-IT" w:eastAsia="it-IT" w:bidi="it-IT"/>
      </w:rPr>
    </w:lvl>
    <w:lvl w:ilvl="1">
      <w:start w:val="2"/>
      <w:numFmt w:val="decimal"/>
      <w:lvlText w:val="%1.%2)"/>
      <w:lvlJc w:val="left"/>
      <w:pPr>
        <w:ind w:left="671" w:hanging="556"/>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837" w:hanging="722"/>
      </w:pPr>
      <w:rPr>
        <w:rFonts w:ascii="Times New Roman" w:eastAsia="Times New Roman" w:hAnsi="Times New Roman" w:cs="Times New Roman" w:hint="default"/>
        <w:spacing w:val="-32"/>
        <w:w w:val="100"/>
        <w:sz w:val="24"/>
        <w:szCs w:val="24"/>
        <w:lang w:val="it-IT" w:eastAsia="it-IT" w:bidi="it-IT"/>
      </w:rPr>
    </w:lvl>
    <w:lvl w:ilvl="3">
      <w:numFmt w:val="bullet"/>
      <w:lvlText w:val="•"/>
      <w:lvlJc w:val="left"/>
      <w:pPr>
        <w:ind w:left="3041" w:hanging="722"/>
      </w:pPr>
      <w:rPr>
        <w:rFonts w:hint="default"/>
        <w:lang w:val="it-IT" w:eastAsia="it-IT" w:bidi="it-IT"/>
      </w:rPr>
    </w:lvl>
    <w:lvl w:ilvl="4">
      <w:numFmt w:val="bullet"/>
      <w:lvlText w:val="•"/>
      <w:lvlJc w:val="left"/>
      <w:pPr>
        <w:ind w:left="4142" w:hanging="722"/>
      </w:pPr>
      <w:rPr>
        <w:rFonts w:hint="default"/>
        <w:lang w:val="it-IT" w:eastAsia="it-IT" w:bidi="it-IT"/>
      </w:rPr>
    </w:lvl>
    <w:lvl w:ilvl="5">
      <w:numFmt w:val="bullet"/>
      <w:lvlText w:val="•"/>
      <w:lvlJc w:val="left"/>
      <w:pPr>
        <w:ind w:left="5242" w:hanging="722"/>
      </w:pPr>
      <w:rPr>
        <w:rFonts w:hint="default"/>
        <w:lang w:val="it-IT" w:eastAsia="it-IT" w:bidi="it-IT"/>
      </w:rPr>
    </w:lvl>
    <w:lvl w:ilvl="6">
      <w:numFmt w:val="bullet"/>
      <w:lvlText w:val="•"/>
      <w:lvlJc w:val="left"/>
      <w:pPr>
        <w:ind w:left="6343" w:hanging="722"/>
      </w:pPr>
      <w:rPr>
        <w:rFonts w:hint="default"/>
        <w:lang w:val="it-IT" w:eastAsia="it-IT" w:bidi="it-IT"/>
      </w:rPr>
    </w:lvl>
    <w:lvl w:ilvl="7">
      <w:numFmt w:val="bullet"/>
      <w:lvlText w:val="•"/>
      <w:lvlJc w:val="left"/>
      <w:pPr>
        <w:ind w:left="7444" w:hanging="722"/>
      </w:pPr>
      <w:rPr>
        <w:rFonts w:hint="default"/>
        <w:lang w:val="it-IT" w:eastAsia="it-IT" w:bidi="it-IT"/>
      </w:rPr>
    </w:lvl>
    <w:lvl w:ilvl="8">
      <w:numFmt w:val="bullet"/>
      <w:lvlText w:val="•"/>
      <w:lvlJc w:val="left"/>
      <w:pPr>
        <w:ind w:left="8544" w:hanging="722"/>
      </w:pPr>
      <w:rPr>
        <w:rFonts w:hint="default"/>
        <w:lang w:val="it-IT" w:eastAsia="it-IT" w:bidi="it-IT"/>
      </w:rPr>
    </w:lvl>
  </w:abstractNum>
  <w:num w:numId="1">
    <w:abstractNumId w:val="1"/>
  </w:num>
  <w:num w:numId="2">
    <w:abstractNumId w:val="3"/>
  </w:num>
  <w:num w:numId="3">
    <w:abstractNumId w:val="0"/>
  </w:num>
  <w:num w:numId="4">
    <w:abstractNumId w:val="11"/>
  </w:num>
  <w:num w:numId="5">
    <w:abstractNumId w:val="9"/>
  </w:num>
  <w:num w:numId="6">
    <w:abstractNumId w:val="7"/>
  </w:num>
  <w:num w:numId="7">
    <w:abstractNumId w:val="12"/>
  </w:num>
  <w:num w:numId="8">
    <w:abstractNumId w:val="15"/>
  </w:num>
  <w:num w:numId="9">
    <w:abstractNumId w:val="18"/>
  </w:num>
  <w:num w:numId="10">
    <w:abstractNumId w:val="8"/>
  </w:num>
  <w:num w:numId="11">
    <w:abstractNumId w:val="17"/>
  </w:num>
  <w:num w:numId="12">
    <w:abstractNumId w:val="14"/>
  </w:num>
  <w:num w:numId="13">
    <w:abstractNumId w:val="2"/>
  </w:num>
  <w:num w:numId="14">
    <w:abstractNumId w:val="13"/>
  </w:num>
  <w:num w:numId="15">
    <w:abstractNumId w:val="16"/>
  </w:num>
  <w:num w:numId="16">
    <w:abstractNumId w:val="5"/>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56A8"/>
    <w:rsid w:val="0001028B"/>
    <w:rsid w:val="000B6C94"/>
    <w:rsid w:val="000E7800"/>
    <w:rsid w:val="001524D5"/>
    <w:rsid w:val="0019040A"/>
    <w:rsid w:val="001E2127"/>
    <w:rsid w:val="002557E7"/>
    <w:rsid w:val="00255A12"/>
    <w:rsid w:val="002C2866"/>
    <w:rsid w:val="003372FD"/>
    <w:rsid w:val="00344659"/>
    <w:rsid w:val="00356F14"/>
    <w:rsid w:val="003747A3"/>
    <w:rsid w:val="00403B6A"/>
    <w:rsid w:val="004079F7"/>
    <w:rsid w:val="004656A8"/>
    <w:rsid w:val="004B58BB"/>
    <w:rsid w:val="004C1D54"/>
    <w:rsid w:val="004D132F"/>
    <w:rsid w:val="00526161"/>
    <w:rsid w:val="00545DC7"/>
    <w:rsid w:val="00581A79"/>
    <w:rsid w:val="005A276B"/>
    <w:rsid w:val="005A3788"/>
    <w:rsid w:val="0068240A"/>
    <w:rsid w:val="006B28CF"/>
    <w:rsid w:val="00773DB3"/>
    <w:rsid w:val="00797599"/>
    <w:rsid w:val="007E7988"/>
    <w:rsid w:val="0080739A"/>
    <w:rsid w:val="00880BC0"/>
    <w:rsid w:val="008B0892"/>
    <w:rsid w:val="008D3E90"/>
    <w:rsid w:val="00915B8C"/>
    <w:rsid w:val="009538A3"/>
    <w:rsid w:val="00A02D10"/>
    <w:rsid w:val="00AB6B21"/>
    <w:rsid w:val="00AD3DCD"/>
    <w:rsid w:val="00B36B89"/>
    <w:rsid w:val="00B53857"/>
    <w:rsid w:val="00C55952"/>
    <w:rsid w:val="00C62B88"/>
    <w:rsid w:val="00CB2EC4"/>
    <w:rsid w:val="00CE3421"/>
    <w:rsid w:val="00CF219A"/>
    <w:rsid w:val="00CF4134"/>
    <w:rsid w:val="00D0567F"/>
    <w:rsid w:val="00D228C1"/>
    <w:rsid w:val="00D34F1C"/>
    <w:rsid w:val="00D741CB"/>
    <w:rsid w:val="00E07906"/>
    <w:rsid w:val="00E41633"/>
    <w:rsid w:val="00E44198"/>
    <w:rsid w:val="00E4605F"/>
    <w:rsid w:val="00E77602"/>
    <w:rsid w:val="00EA474A"/>
    <w:rsid w:val="00ED7D39"/>
    <w:rsid w:val="00EE033E"/>
    <w:rsid w:val="00EE1CD8"/>
    <w:rsid w:val="00F26EB6"/>
    <w:rsid w:val="00F31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305AA8FF"/>
  <w15:docId w15:val="{13F6CADD-429D-430D-A83B-F187AED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26EB6"/>
    <w:rPr>
      <w:rFonts w:ascii="Times New Roman" w:eastAsia="Times New Roman" w:hAnsi="Times New Roman" w:cs="Times New Roman"/>
      <w:lang w:val="it-IT" w:eastAsia="it-IT" w:bidi="it-IT"/>
    </w:rPr>
  </w:style>
  <w:style w:type="paragraph" w:styleId="Titolo1">
    <w:name w:val="heading 1"/>
    <w:basedOn w:val="Normale"/>
    <w:uiPriority w:val="1"/>
    <w:qFormat/>
    <w:rsid w:val="00F26EB6"/>
    <w:pPr>
      <w:spacing w:before="2" w:line="367" w:lineRule="exact"/>
      <w:ind w:left="116"/>
      <w:outlineLvl w:val="0"/>
    </w:pPr>
    <w:rPr>
      <w:b/>
      <w:bCs/>
      <w:sz w:val="32"/>
      <w:szCs w:val="32"/>
    </w:rPr>
  </w:style>
  <w:style w:type="paragraph" w:styleId="Titolo2">
    <w:name w:val="heading 2"/>
    <w:basedOn w:val="Normale"/>
    <w:uiPriority w:val="1"/>
    <w:qFormat/>
    <w:rsid w:val="00F26EB6"/>
    <w:pPr>
      <w:ind w:left="703"/>
      <w:outlineLvl w:val="1"/>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26EB6"/>
    <w:tblPr>
      <w:tblInd w:w="0" w:type="dxa"/>
      <w:tblCellMar>
        <w:top w:w="0" w:type="dxa"/>
        <w:left w:w="0" w:type="dxa"/>
        <w:bottom w:w="0" w:type="dxa"/>
        <w:right w:w="0" w:type="dxa"/>
      </w:tblCellMar>
    </w:tblPr>
  </w:style>
  <w:style w:type="paragraph" w:styleId="Corpotesto">
    <w:name w:val="Body Text"/>
    <w:basedOn w:val="Normale"/>
    <w:uiPriority w:val="1"/>
    <w:qFormat/>
    <w:rsid w:val="00F26EB6"/>
    <w:pPr>
      <w:ind w:left="115"/>
    </w:pPr>
    <w:rPr>
      <w:sz w:val="24"/>
      <w:szCs w:val="24"/>
    </w:rPr>
  </w:style>
  <w:style w:type="paragraph" w:styleId="Paragrafoelenco">
    <w:name w:val="List Paragraph"/>
    <w:basedOn w:val="Normale"/>
    <w:uiPriority w:val="1"/>
    <w:qFormat/>
    <w:rsid w:val="00F26EB6"/>
    <w:pPr>
      <w:ind w:left="115"/>
      <w:jc w:val="both"/>
    </w:pPr>
  </w:style>
  <w:style w:type="paragraph" w:customStyle="1" w:styleId="TableParagraph">
    <w:name w:val="Table Paragraph"/>
    <w:basedOn w:val="Normale"/>
    <w:uiPriority w:val="1"/>
    <w:qFormat/>
    <w:rsid w:val="00F26EB6"/>
  </w:style>
  <w:style w:type="paragraph" w:styleId="Intestazione">
    <w:name w:val="header"/>
    <w:aliases w:val="form,form1,hd"/>
    <w:basedOn w:val="Normale"/>
    <w:link w:val="IntestazioneCarattere"/>
    <w:uiPriority w:val="99"/>
    <w:unhideWhenUsed/>
    <w:rsid w:val="000B6C94"/>
    <w:pPr>
      <w:tabs>
        <w:tab w:val="center" w:pos="4819"/>
        <w:tab w:val="right" w:pos="9638"/>
      </w:tabs>
    </w:pPr>
  </w:style>
  <w:style w:type="character" w:customStyle="1" w:styleId="IntestazioneCarattere">
    <w:name w:val="Intestazione Carattere"/>
    <w:aliases w:val="form Carattere,form1 Carattere,hd Carattere"/>
    <w:basedOn w:val="Carpredefinitoparagrafo"/>
    <w:link w:val="Intestazione"/>
    <w:uiPriority w:val="99"/>
    <w:rsid w:val="000B6C9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0B6C94"/>
    <w:pPr>
      <w:tabs>
        <w:tab w:val="center" w:pos="4819"/>
        <w:tab w:val="right" w:pos="9638"/>
      </w:tabs>
    </w:pPr>
  </w:style>
  <w:style w:type="character" w:customStyle="1" w:styleId="PidipaginaCarattere">
    <w:name w:val="Piè di pagina Carattere"/>
    <w:basedOn w:val="Carpredefinitoparagrafo"/>
    <w:link w:val="Pidipagina"/>
    <w:uiPriority w:val="99"/>
    <w:rsid w:val="000B6C94"/>
    <w:rPr>
      <w:rFonts w:ascii="Times New Roman" w:eastAsia="Times New Roman" w:hAnsi="Times New Roman" w:cs="Times New Roman"/>
      <w:lang w:val="it-IT" w:eastAsia="it-IT" w:bidi="it-IT"/>
    </w:rPr>
  </w:style>
  <w:style w:type="character" w:styleId="Collegamentoipertestuale">
    <w:name w:val="Hyperlink"/>
    <w:basedOn w:val="Carpredefinitoparagrafo"/>
    <w:unhideWhenUsed/>
    <w:rsid w:val="00AB6B21"/>
    <w:rPr>
      <w:color w:val="0000FF"/>
      <w:u w:val="single"/>
    </w:rPr>
  </w:style>
  <w:style w:type="character" w:customStyle="1" w:styleId="Menzionenonrisolta1">
    <w:name w:val="Menzione non risolta1"/>
    <w:basedOn w:val="Carpredefinitoparagrafo"/>
    <w:uiPriority w:val="99"/>
    <w:semiHidden/>
    <w:unhideWhenUsed/>
    <w:rsid w:val="00B3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595053">
      <w:bodyDiv w:val="1"/>
      <w:marLeft w:val="0"/>
      <w:marRight w:val="0"/>
      <w:marTop w:val="0"/>
      <w:marBottom w:val="0"/>
      <w:divBdr>
        <w:top w:val="none" w:sz="0" w:space="0" w:color="auto"/>
        <w:left w:val="none" w:sz="0" w:space="0" w:color="auto"/>
        <w:bottom w:val="none" w:sz="0" w:space="0" w:color="auto"/>
        <w:right w:val="none" w:sz="0" w:space="0" w:color="auto"/>
      </w:divBdr>
    </w:div>
    <w:div w:id="1539972819">
      <w:bodyDiv w:val="1"/>
      <w:marLeft w:val="0"/>
      <w:marRight w:val="0"/>
      <w:marTop w:val="0"/>
      <w:marBottom w:val="0"/>
      <w:divBdr>
        <w:top w:val="none" w:sz="0" w:space="0" w:color="auto"/>
        <w:left w:val="none" w:sz="0" w:space="0" w:color="auto"/>
        <w:bottom w:val="none" w:sz="0" w:space="0" w:color="auto"/>
        <w:right w:val="none" w:sz="0" w:space="0" w:color="auto"/>
      </w:divBdr>
    </w:div>
    <w:div w:id="154798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comune.sanginesio.mc.it" TargetMode="External"/><Relationship Id="rId7" Type="http://schemas.openxmlformats.org/officeDocument/2006/relationships/image" Target="media/image5.jpeg"/><Relationship Id="rId2" Type="http://schemas.openxmlformats.org/officeDocument/2006/relationships/hyperlink" Target="mailto:info@comune.sanginesio.mc.it" TargetMode="External"/><Relationship Id="rId1" Type="http://schemas.openxmlformats.org/officeDocument/2006/relationships/hyperlink" Target="mailto:comune.sanginesio.mc@legalmail.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0B9C-C168-40B8-AB01-3D5DB384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18</Pages>
  <Words>7664</Words>
  <Characters>43686</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GIROTTI LORENA</dc:creator>
  <cp:lastModifiedBy>Cinzia Scopece</cp:lastModifiedBy>
  <cp:revision>32</cp:revision>
  <cp:lastPrinted>2021-01-25T11:29:00Z</cp:lastPrinted>
  <dcterms:created xsi:type="dcterms:W3CDTF">2020-11-19T16:29:00Z</dcterms:created>
  <dcterms:modified xsi:type="dcterms:W3CDTF">2021-01-26T08:51:00Z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Writer</vt:lpwstr>
  </property>
  <property fmtid="{D5CDD505-2E9C-101B-9397-08002B2CF9AE}" pid="4" name="LastSaved">
    <vt:filetime>2020-11-19T00:00:00Z</vt:filetime>
  </property>
</Properties>
</file>