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C28" w14:textId="77777777" w:rsidR="003351AB" w:rsidRPr="00881188" w:rsidRDefault="003351AB" w:rsidP="003351AB">
      <w:pPr>
        <w:pStyle w:val="Elenco"/>
        <w:spacing w:after="0"/>
        <w:jc w:val="right"/>
        <w:rPr>
          <w:rFonts w:ascii="Times New Roman" w:hAnsi="Times New Roman" w:cs="Times New Roman"/>
          <w:b/>
          <w:sz w:val="22"/>
          <w:szCs w:val="22"/>
        </w:rPr>
      </w:pPr>
      <w:r w:rsidRPr="00881188">
        <w:rPr>
          <w:rFonts w:ascii="Times New Roman" w:hAnsi="Times New Roman" w:cs="Times New Roman"/>
          <w:b/>
          <w:sz w:val="22"/>
          <w:szCs w:val="22"/>
        </w:rPr>
        <w:t>Spett.le Ditta</w:t>
      </w:r>
    </w:p>
    <w:p w14:paraId="03A124E6" w14:textId="77777777" w:rsidR="00DB0045" w:rsidRPr="00881188" w:rsidRDefault="00DB0045" w:rsidP="003351AB">
      <w:pPr>
        <w:pStyle w:val="Elenco"/>
        <w:spacing w:after="0"/>
        <w:jc w:val="right"/>
        <w:rPr>
          <w:rFonts w:ascii="Times New Roman" w:hAnsi="Times New Roman" w:cs="Times New Roman"/>
          <w:b/>
          <w:sz w:val="22"/>
          <w:szCs w:val="22"/>
        </w:rPr>
      </w:pPr>
    </w:p>
    <w:p w14:paraId="58114147" w14:textId="77777777" w:rsidR="00DB0045" w:rsidRPr="00881188" w:rsidRDefault="00DB0045" w:rsidP="003351AB">
      <w:pPr>
        <w:pStyle w:val="Elenco"/>
        <w:spacing w:after="0"/>
        <w:jc w:val="right"/>
        <w:rPr>
          <w:rFonts w:ascii="Times New Roman" w:hAnsi="Times New Roman" w:cs="Times New Roman"/>
          <w:b/>
          <w:sz w:val="22"/>
          <w:szCs w:val="22"/>
        </w:rPr>
      </w:pPr>
    </w:p>
    <w:p w14:paraId="4557828C" w14:textId="34883B58" w:rsidR="00E31997" w:rsidRDefault="00E31997" w:rsidP="00E31997">
      <w:pPr>
        <w:pStyle w:val="Elenco"/>
        <w:spacing w:after="0"/>
        <w:rPr>
          <w:b/>
          <w:sz w:val="22"/>
          <w:szCs w:val="22"/>
        </w:rPr>
      </w:pPr>
    </w:p>
    <w:p w14:paraId="69596852" w14:textId="77777777" w:rsidR="00E31997" w:rsidRDefault="00E31997" w:rsidP="00E31997">
      <w:pPr>
        <w:pStyle w:val="Elenco"/>
        <w:spacing w:after="0"/>
        <w:rPr>
          <w:b/>
          <w:sz w:val="22"/>
          <w:szCs w:val="22"/>
        </w:rPr>
      </w:pPr>
    </w:p>
    <w:p w14:paraId="0805CA47" w14:textId="77777777" w:rsidR="00E31997" w:rsidRDefault="00E31997" w:rsidP="00E31997">
      <w:pPr>
        <w:pStyle w:val="Elenco"/>
        <w:spacing w:after="0"/>
        <w:rPr>
          <w:b/>
          <w:sz w:val="22"/>
          <w:szCs w:val="22"/>
        </w:rPr>
      </w:pPr>
    </w:p>
    <w:p w14:paraId="629E394C" w14:textId="49381837" w:rsidR="003351AB" w:rsidRPr="00E31997" w:rsidRDefault="003351AB" w:rsidP="00E31997">
      <w:pPr>
        <w:pStyle w:val="Elenco"/>
        <w:spacing w:after="0"/>
        <w:rPr>
          <w:rFonts w:ascii="Times New Roman" w:hAnsi="Times New Roman" w:cs="Times New Roman"/>
          <w:b/>
          <w:sz w:val="22"/>
          <w:szCs w:val="22"/>
        </w:rPr>
      </w:pPr>
      <w:r w:rsidRPr="00881188">
        <w:rPr>
          <w:b/>
          <w:sz w:val="22"/>
          <w:szCs w:val="22"/>
        </w:rPr>
        <w:t xml:space="preserve">Inviata via </w:t>
      </w:r>
      <w:bookmarkStart w:id="0" w:name="Check1"/>
      <w:bookmarkEnd w:id="0"/>
      <w:r w:rsidRPr="00881188">
        <w:rPr>
          <w:b/>
          <w:sz w:val="22"/>
          <w:szCs w:val="22"/>
        </w:rPr>
        <w:t>PEC (Posta elettronica certificata)</w:t>
      </w:r>
    </w:p>
    <w:p w14:paraId="6B09069A" w14:textId="77777777" w:rsidR="003351AB" w:rsidRPr="00881188" w:rsidRDefault="003351AB" w:rsidP="003351AB">
      <w:pPr>
        <w:rPr>
          <w:b/>
          <w:i/>
          <w:sz w:val="22"/>
          <w:szCs w:val="22"/>
          <w:highlight w:val="yellow"/>
          <w:u w:val="single"/>
          <w:shd w:val="clear" w:color="auto" w:fill="FFFF00"/>
        </w:rPr>
      </w:pPr>
    </w:p>
    <w:p w14:paraId="544F34A9" w14:textId="77777777" w:rsidR="003351AB" w:rsidRPr="00881188" w:rsidRDefault="003351AB" w:rsidP="003351AB">
      <w:pPr>
        <w:ind w:firstLine="5954"/>
        <w:rPr>
          <w:b/>
          <w:i/>
          <w:sz w:val="22"/>
          <w:szCs w:val="22"/>
          <w:highlight w:val="yellow"/>
          <w:u w:val="single"/>
          <w:shd w:val="clear" w:color="auto" w:fill="FFFF00"/>
        </w:rPr>
      </w:pPr>
    </w:p>
    <w:p w14:paraId="7DA414D4" w14:textId="77777777" w:rsidR="003351AB" w:rsidRPr="00881188" w:rsidRDefault="003351AB" w:rsidP="00322E42">
      <w:pPr>
        <w:ind w:left="993" w:hanging="993"/>
        <w:jc w:val="both"/>
        <w:rPr>
          <w:b/>
          <w:sz w:val="22"/>
          <w:szCs w:val="22"/>
        </w:rPr>
      </w:pPr>
      <w:proofErr w:type="gramStart"/>
      <w:r w:rsidRPr="00881188">
        <w:rPr>
          <w:b/>
          <w:sz w:val="22"/>
          <w:szCs w:val="22"/>
        </w:rPr>
        <w:t xml:space="preserve">Oggetto: </w:t>
      </w:r>
      <w:r w:rsidR="00EB7FE3" w:rsidRPr="00881188">
        <w:rPr>
          <w:b/>
          <w:sz w:val="22"/>
          <w:szCs w:val="22"/>
        </w:rPr>
        <w:t xml:space="preserve"> </w:t>
      </w:r>
      <w:r w:rsidRPr="0070578D">
        <w:rPr>
          <w:b/>
        </w:rPr>
        <w:t>PROCEDURA</w:t>
      </w:r>
      <w:proofErr w:type="gramEnd"/>
      <w:r w:rsidRPr="0070578D">
        <w:rPr>
          <w:b/>
        </w:rPr>
        <w:t xml:space="preserve"> NEGOZIATA SENZA PREVIA PUBBLICAZIONE DI UN BANDO PER L’AFFIDAMENTO DELLE OPERE DI </w:t>
      </w:r>
      <w:r w:rsidR="00322E42" w:rsidRPr="0070578D">
        <w:rPr>
          <w:b/>
          <w:color w:val="000000"/>
        </w:rPr>
        <w:t>“</w:t>
      </w:r>
      <w:r w:rsidR="0070578D" w:rsidRPr="0070578D">
        <w:rPr>
          <w:b/>
          <w:color w:val="000000"/>
        </w:rPr>
        <w:t xml:space="preserve">RIPARAZIONE DANNI CON MIGLIORAMENTO SISMICO DI EDIFICIO SITO IN PIAZZA A. GENTILI N. 6” - </w:t>
      </w:r>
      <w:r w:rsidR="0021099A" w:rsidRPr="0070578D">
        <w:rPr>
          <w:b/>
          <w:color w:val="000000"/>
        </w:rPr>
        <w:t xml:space="preserve"> </w:t>
      </w:r>
      <w:r w:rsidR="0070578D" w:rsidRPr="0070578D">
        <w:rPr>
          <w:b/>
          <w:color w:val="000000"/>
        </w:rPr>
        <w:t>O.C.S.R. N. 27 DEL 09/06/2017 “</w:t>
      </w:r>
      <w:r w:rsidR="00322E42" w:rsidRPr="0070578D">
        <w:rPr>
          <w:b/>
          <w:color w:val="000000"/>
        </w:rPr>
        <w:t>MISURE IN MATERIA DI RIPARAZIONE DEL PATRIMONIO EDILIZIO SUSCETTIBILE DI DESTINAZIONE ABITATIVA</w:t>
      </w:r>
      <w:r w:rsidR="0070578D" w:rsidRPr="0070578D">
        <w:rPr>
          <w:b/>
          <w:color w:val="000000"/>
        </w:rPr>
        <w:t>”</w:t>
      </w:r>
    </w:p>
    <w:p w14:paraId="1ABFF644" w14:textId="3F9CAEA6" w:rsidR="00322E42" w:rsidRPr="00881188" w:rsidRDefault="00322E42" w:rsidP="00322E42">
      <w:pPr>
        <w:ind w:left="993"/>
        <w:jc w:val="both"/>
        <w:rPr>
          <w:b/>
          <w:sz w:val="22"/>
          <w:szCs w:val="22"/>
        </w:rPr>
      </w:pPr>
      <w:proofErr w:type="gramStart"/>
      <w:r w:rsidRPr="00881188">
        <w:rPr>
          <w:b/>
          <w:sz w:val="22"/>
          <w:szCs w:val="22"/>
        </w:rPr>
        <w:t xml:space="preserve">CIG: </w:t>
      </w:r>
      <w:r w:rsidR="00FD1142">
        <w:rPr>
          <w:b/>
          <w:sz w:val="22"/>
          <w:szCs w:val="22"/>
        </w:rPr>
        <w:t xml:space="preserve"> </w:t>
      </w:r>
      <w:r w:rsidR="00FD1142" w:rsidRPr="00FD1142">
        <w:rPr>
          <w:b/>
          <w:sz w:val="22"/>
          <w:szCs w:val="22"/>
        </w:rPr>
        <w:t>7868119134</w:t>
      </w:r>
      <w:proofErr w:type="gramEnd"/>
    </w:p>
    <w:p w14:paraId="51573BE2" w14:textId="77777777" w:rsidR="003351AB" w:rsidRPr="00881188" w:rsidRDefault="003351AB" w:rsidP="00322E42">
      <w:pPr>
        <w:ind w:left="993"/>
        <w:jc w:val="both"/>
        <w:rPr>
          <w:b/>
          <w:sz w:val="22"/>
          <w:szCs w:val="22"/>
        </w:rPr>
      </w:pPr>
      <w:r w:rsidRPr="00881188">
        <w:rPr>
          <w:b/>
          <w:sz w:val="22"/>
          <w:szCs w:val="22"/>
        </w:rPr>
        <w:t xml:space="preserve">CUP: </w:t>
      </w:r>
      <w:r w:rsidR="00F70124" w:rsidRPr="00F70124">
        <w:rPr>
          <w:b/>
          <w:sz w:val="22"/>
          <w:szCs w:val="22"/>
        </w:rPr>
        <w:t>G49E17000050002</w:t>
      </w:r>
    </w:p>
    <w:p w14:paraId="1AA13B40" w14:textId="77777777" w:rsidR="00322E42" w:rsidRPr="00881188" w:rsidRDefault="00322E42" w:rsidP="00322E42">
      <w:pPr>
        <w:ind w:left="993"/>
        <w:jc w:val="both"/>
        <w:rPr>
          <w:b/>
          <w:sz w:val="22"/>
          <w:szCs w:val="22"/>
        </w:rPr>
      </w:pPr>
    </w:p>
    <w:p w14:paraId="366ABA2D" w14:textId="612DC688" w:rsidR="00322E42" w:rsidRDefault="00322E42" w:rsidP="00322E42">
      <w:pPr>
        <w:ind w:left="993"/>
        <w:jc w:val="both"/>
        <w:rPr>
          <w:b/>
          <w:sz w:val="22"/>
          <w:szCs w:val="22"/>
        </w:rPr>
      </w:pPr>
    </w:p>
    <w:p w14:paraId="342626D9" w14:textId="77777777" w:rsidR="00E31997" w:rsidRPr="00881188" w:rsidRDefault="00E31997" w:rsidP="00322E42">
      <w:pPr>
        <w:ind w:left="993"/>
        <w:jc w:val="both"/>
        <w:rPr>
          <w:b/>
          <w:sz w:val="22"/>
          <w:szCs w:val="22"/>
        </w:rPr>
      </w:pPr>
    </w:p>
    <w:p w14:paraId="37752578" w14:textId="77777777" w:rsidR="003351AB" w:rsidRPr="00881188" w:rsidRDefault="003351AB" w:rsidP="003351AB">
      <w:pPr>
        <w:ind w:left="3544" w:hanging="3544"/>
        <w:jc w:val="both"/>
        <w:rPr>
          <w:b/>
          <w:color w:val="000000"/>
          <w:sz w:val="22"/>
          <w:szCs w:val="22"/>
          <w:u w:val="single"/>
        </w:rPr>
      </w:pPr>
      <w:r w:rsidRPr="00881188">
        <w:rPr>
          <w:b/>
          <w:color w:val="FF0000"/>
          <w:sz w:val="22"/>
          <w:szCs w:val="22"/>
          <w:highlight w:val="yellow"/>
          <w:u w:val="single"/>
          <w:shd w:val="clear" w:color="auto" w:fill="FFFF00"/>
        </w:rPr>
        <w:t>FARE MOLTA ATTENZIONE:</w:t>
      </w:r>
      <w:r w:rsidRPr="00881188">
        <w:rPr>
          <w:b/>
          <w:color w:val="FF0000"/>
          <w:sz w:val="22"/>
          <w:szCs w:val="22"/>
          <w:u w:val="single"/>
        </w:rPr>
        <w:t xml:space="preserve"> </w:t>
      </w:r>
    </w:p>
    <w:p w14:paraId="242B2D42" w14:textId="77777777" w:rsidR="003351AB" w:rsidRPr="00881188" w:rsidRDefault="003351AB" w:rsidP="003351AB">
      <w:pPr>
        <w:jc w:val="both"/>
        <w:rPr>
          <w:b/>
          <w:color w:val="000000"/>
          <w:sz w:val="22"/>
          <w:szCs w:val="22"/>
          <w:u w:val="single"/>
        </w:rPr>
      </w:pPr>
      <w:r w:rsidRPr="00881188">
        <w:rPr>
          <w:b/>
          <w:color w:val="000000"/>
          <w:sz w:val="22"/>
          <w:szCs w:val="22"/>
          <w:u w:val="single"/>
        </w:rPr>
        <w:t>POSSONO PARTECIPARE SOLO LE DITTE CHE HANNO RICEVUTO LA PRESENTE LETTERA DI INVITO.</w:t>
      </w:r>
    </w:p>
    <w:p w14:paraId="27740D74" w14:textId="36AD2BB3" w:rsidR="003351AB" w:rsidRDefault="003351AB" w:rsidP="003351AB">
      <w:pPr>
        <w:ind w:firstLine="5954"/>
        <w:rPr>
          <w:b/>
          <w:sz w:val="22"/>
          <w:szCs w:val="22"/>
          <w:highlight w:val="yellow"/>
          <w:u w:val="single"/>
          <w:shd w:val="clear" w:color="auto" w:fill="FFFF00"/>
        </w:rPr>
      </w:pPr>
    </w:p>
    <w:p w14:paraId="2C7235D7" w14:textId="77777777" w:rsidR="00E31997" w:rsidRPr="00881188" w:rsidRDefault="00E31997" w:rsidP="003351AB">
      <w:pPr>
        <w:ind w:firstLine="5954"/>
        <w:rPr>
          <w:b/>
          <w:sz w:val="22"/>
          <w:szCs w:val="22"/>
          <w:highlight w:val="yellow"/>
          <w:u w:val="single"/>
          <w:shd w:val="clear" w:color="auto" w:fill="FFFF00"/>
        </w:rPr>
      </w:pPr>
    </w:p>
    <w:p w14:paraId="2A34D1C4" w14:textId="77777777" w:rsidR="003351AB" w:rsidRPr="00881188" w:rsidRDefault="003351AB" w:rsidP="003351AB">
      <w:pPr>
        <w:jc w:val="both"/>
        <w:rPr>
          <w:sz w:val="22"/>
          <w:szCs w:val="22"/>
        </w:rPr>
      </w:pPr>
      <w:r w:rsidRPr="00881188">
        <w:rPr>
          <w:sz w:val="22"/>
          <w:szCs w:val="22"/>
        </w:rPr>
        <w:t>La ditta in indirizzo, fermi restando i requisiti di ammissibilità a partecipare alla procedura negoziata senza previa pub</w:t>
      </w:r>
      <w:r w:rsidR="00936C15" w:rsidRPr="00881188">
        <w:rPr>
          <w:sz w:val="22"/>
          <w:szCs w:val="22"/>
        </w:rPr>
        <w:t xml:space="preserve">blicazione di un bando di gara </w:t>
      </w:r>
      <w:r w:rsidRPr="00881188">
        <w:rPr>
          <w:sz w:val="22"/>
          <w:szCs w:val="22"/>
        </w:rPr>
        <w:t xml:space="preserve">di cui all’oggetto, </w:t>
      </w:r>
      <w:r w:rsidRPr="00881188">
        <w:rPr>
          <w:b/>
          <w:sz w:val="22"/>
          <w:szCs w:val="22"/>
        </w:rPr>
        <w:t>è INVITATA</w:t>
      </w:r>
      <w:r w:rsidRPr="00881188">
        <w:rPr>
          <w:sz w:val="22"/>
          <w:szCs w:val="22"/>
        </w:rPr>
        <w:t xml:space="preserve"> a presentare apposita offerta, intendendosi, con l'avvenuta partecipazione, pienamente riconosciute e accettate tutte le modalità, le indicazioni e le prescrizioni previste dalla presente lettera di invito e dal Capitolato speciale d'appalto integrante il </w:t>
      </w:r>
      <w:r w:rsidRPr="00881188">
        <w:rPr>
          <w:color w:val="003300"/>
          <w:sz w:val="22"/>
          <w:szCs w:val="22"/>
        </w:rPr>
        <w:t xml:space="preserve">progetto </w:t>
      </w:r>
      <w:r w:rsidRPr="00881188">
        <w:rPr>
          <w:sz w:val="22"/>
          <w:szCs w:val="22"/>
        </w:rPr>
        <w:t>approvato, alle condizioni che seguono.</w:t>
      </w:r>
    </w:p>
    <w:p w14:paraId="47600FA3" w14:textId="77777777" w:rsidR="003351AB" w:rsidRPr="00881188" w:rsidRDefault="003351AB" w:rsidP="003351AB">
      <w:pPr>
        <w:jc w:val="both"/>
        <w:rPr>
          <w:sz w:val="22"/>
          <w:szCs w:val="22"/>
        </w:rPr>
      </w:pPr>
      <w:r w:rsidRPr="00881188">
        <w:rPr>
          <w:sz w:val="22"/>
          <w:szCs w:val="22"/>
        </w:rPr>
        <w:t>Resta fermo che il presente invito non costituisce presunzione di ammissibilità e che la Stazione committente può procedere all'esclusione anche in ragione di cause ostative non rilevate durante lo svolgimento della procedura o intervenute successivamente alla conclusione della medesima.</w:t>
      </w:r>
    </w:p>
    <w:p w14:paraId="4B44CC56" w14:textId="26040B53" w:rsidR="003351AB" w:rsidRDefault="003351AB" w:rsidP="003351AB">
      <w:pPr>
        <w:jc w:val="both"/>
        <w:rPr>
          <w:sz w:val="22"/>
          <w:szCs w:val="22"/>
        </w:rPr>
      </w:pPr>
      <w:r w:rsidRPr="00881188">
        <w:rPr>
          <w:sz w:val="22"/>
          <w:szCs w:val="22"/>
        </w:rPr>
        <w:t>Ai sensi dell'articolo 48 comma 11 del Decreto Legislativo n. 50/2016, l'operatore economico i</w:t>
      </w:r>
      <w:r w:rsidR="00936C15" w:rsidRPr="00881188">
        <w:rPr>
          <w:sz w:val="22"/>
          <w:szCs w:val="22"/>
        </w:rPr>
        <w:t>nvitato individualmente ha la f</w:t>
      </w:r>
      <w:r w:rsidRPr="00881188">
        <w:rPr>
          <w:sz w:val="22"/>
          <w:szCs w:val="22"/>
        </w:rPr>
        <w:t>acoltà di presentare offerta o di trattare per sé o quale mandatario di operatori raggruppati, secondo quanto dichiarato in sede di manifestazione di interesse.</w:t>
      </w:r>
    </w:p>
    <w:p w14:paraId="04333A76" w14:textId="77777777" w:rsidR="00E31997" w:rsidRPr="00881188" w:rsidRDefault="00E31997" w:rsidP="003351AB">
      <w:pPr>
        <w:jc w:val="both"/>
        <w:rPr>
          <w:b/>
          <w:caps/>
          <w:sz w:val="22"/>
          <w:szCs w:val="22"/>
          <w:highlight w:val="yellow"/>
          <w:shd w:val="clear" w:color="auto" w:fill="FFFF00"/>
        </w:rPr>
      </w:pPr>
    </w:p>
    <w:p w14:paraId="295FDD34" w14:textId="77777777" w:rsidR="003351AB" w:rsidRPr="00881188" w:rsidRDefault="003351AB" w:rsidP="003351AB">
      <w:pPr>
        <w:rPr>
          <w:b/>
          <w:caps/>
          <w:sz w:val="22"/>
          <w:szCs w:val="22"/>
          <w:highlight w:val="yellow"/>
          <w:shd w:val="clear" w:color="auto" w:fill="FFFF00"/>
        </w:rPr>
      </w:pPr>
    </w:p>
    <w:p w14:paraId="5DB5E530" w14:textId="77777777" w:rsidR="003351AB" w:rsidRPr="00881188" w:rsidRDefault="003351AB" w:rsidP="003351AB">
      <w:pPr>
        <w:pStyle w:val="Style17"/>
        <w:pBdr>
          <w:top w:val="single" w:sz="6" w:space="0" w:color="000000"/>
          <w:left w:val="single" w:sz="6" w:space="0" w:color="000000"/>
          <w:bottom w:val="single" w:sz="6" w:space="0" w:color="000000"/>
          <w:right w:val="single" w:sz="6" w:space="0" w:color="000000"/>
        </w:pBdr>
        <w:shd w:val="clear" w:color="auto" w:fill="C0C0C0"/>
        <w:ind w:right="5"/>
        <w:jc w:val="center"/>
        <w:rPr>
          <w:rFonts w:ascii="Times New Roman" w:cs="Times New Roman"/>
          <w:b/>
          <w:caps/>
          <w:sz w:val="22"/>
          <w:szCs w:val="22"/>
        </w:rPr>
      </w:pPr>
      <w:r w:rsidRPr="00881188">
        <w:rPr>
          <w:rFonts w:ascii="Times New Roman" w:eastAsia="Times New Roman" w:cs="Times New Roman"/>
          <w:b/>
          <w:caps/>
          <w:sz w:val="22"/>
          <w:szCs w:val="22"/>
        </w:rPr>
        <w:t>INDIVIDUAZIONE DELL'INTERVENTO - NOTIZIe GENERAli SUI LAVORI</w:t>
      </w:r>
    </w:p>
    <w:p w14:paraId="26263F5A" w14:textId="77777777" w:rsidR="003351AB" w:rsidRPr="00881188" w:rsidRDefault="003351AB" w:rsidP="003351AB">
      <w:pPr>
        <w:rPr>
          <w:b/>
          <w:caps/>
          <w:sz w:val="22"/>
          <w:szCs w:val="22"/>
        </w:rPr>
      </w:pPr>
    </w:p>
    <w:tbl>
      <w:tblPr>
        <w:tblW w:w="9633" w:type="dxa"/>
        <w:tblInd w:w="9" w:type="dxa"/>
        <w:tblLayout w:type="fixed"/>
        <w:tblCellMar>
          <w:left w:w="0" w:type="dxa"/>
          <w:right w:w="0" w:type="dxa"/>
        </w:tblCellMar>
        <w:tblLook w:val="0000" w:firstRow="0" w:lastRow="0" w:firstColumn="0" w:lastColumn="0" w:noHBand="0" w:noVBand="0"/>
      </w:tblPr>
      <w:tblGrid>
        <w:gridCol w:w="2983"/>
        <w:gridCol w:w="6650"/>
      </w:tblGrid>
      <w:tr w:rsidR="003351AB" w:rsidRPr="00881188" w14:paraId="11BE6184" w14:textId="77777777" w:rsidTr="001B09E9">
        <w:tc>
          <w:tcPr>
            <w:tcW w:w="2983" w:type="dxa"/>
            <w:tcBorders>
              <w:top w:val="single" w:sz="2" w:space="0" w:color="000001"/>
              <w:left w:val="single" w:sz="2" w:space="0" w:color="000001"/>
              <w:bottom w:val="single" w:sz="2" w:space="0" w:color="000001"/>
              <w:right w:val="nil"/>
            </w:tcBorders>
          </w:tcPr>
          <w:p w14:paraId="24591C2A" w14:textId="77777777" w:rsidR="003351AB" w:rsidRPr="00881188" w:rsidRDefault="003351AB" w:rsidP="00EB7FE3">
            <w:pPr>
              <w:spacing w:line="200" w:lineRule="atLeast"/>
              <w:ind w:left="136" w:hanging="14"/>
              <w:jc w:val="both"/>
              <w:rPr>
                <w:sz w:val="22"/>
              </w:rPr>
            </w:pPr>
            <w:r w:rsidRPr="00881188">
              <w:rPr>
                <w:sz w:val="22"/>
                <w:szCs w:val="22"/>
              </w:rPr>
              <w:t>Stazione Appaltante:</w:t>
            </w:r>
          </w:p>
        </w:tc>
        <w:tc>
          <w:tcPr>
            <w:tcW w:w="6650" w:type="dxa"/>
            <w:tcBorders>
              <w:top w:val="single" w:sz="2" w:space="0" w:color="000001"/>
              <w:left w:val="single" w:sz="2" w:space="0" w:color="000001"/>
              <w:bottom w:val="single" w:sz="2" w:space="0" w:color="000001"/>
              <w:right w:val="single" w:sz="4" w:space="0" w:color="auto"/>
            </w:tcBorders>
            <w:shd w:val="clear" w:color="auto" w:fill="auto"/>
          </w:tcPr>
          <w:p w14:paraId="099A4124" w14:textId="77777777" w:rsidR="003351AB" w:rsidRPr="00881188" w:rsidRDefault="003351AB" w:rsidP="00EB7FE3">
            <w:pPr>
              <w:spacing w:line="200" w:lineRule="atLeast"/>
              <w:ind w:left="136" w:hanging="14"/>
              <w:jc w:val="both"/>
              <w:rPr>
                <w:color w:val="000000"/>
                <w:sz w:val="22"/>
              </w:rPr>
            </w:pPr>
            <w:r w:rsidRPr="00881188">
              <w:rPr>
                <w:sz w:val="22"/>
                <w:szCs w:val="22"/>
              </w:rPr>
              <w:t xml:space="preserve">COMUNE DI </w:t>
            </w:r>
            <w:r w:rsidR="001B09E9" w:rsidRPr="00881188">
              <w:rPr>
                <w:sz w:val="22"/>
                <w:szCs w:val="22"/>
              </w:rPr>
              <w:t xml:space="preserve">SAN GINESIO </w:t>
            </w:r>
            <w:r w:rsidRPr="00881188">
              <w:rPr>
                <w:sz w:val="22"/>
                <w:szCs w:val="22"/>
              </w:rPr>
              <w:t xml:space="preserve">– </w:t>
            </w:r>
            <w:r w:rsidR="00936C15" w:rsidRPr="00881188">
              <w:rPr>
                <w:sz w:val="22"/>
                <w:szCs w:val="22"/>
              </w:rPr>
              <w:t>via</w:t>
            </w:r>
            <w:r w:rsidR="001B09E9" w:rsidRPr="00881188">
              <w:rPr>
                <w:sz w:val="22"/>
                <w:szCs w:val="22"/>
              </w:rPr>
              <w:t xml:space="preserve"> Colle San Giovanni – 62026</w:t>
            </w:r>
            <w:r w:rsidRPr="00881188">
              <w:rPr>
                <w:sz w:val="22"/>
                <w:szCs w:val="22"/>
              </w:rPr>
              <w:t xml:space="preserve"> – </w:t>
            </w:r>
            <w:r w:rsidR="001B09E9" w:rsidRPr="00881188">
              <w:rPr>
                <w:sz w:val="22"/>
                <w:szCs w:val="22"/>
              </w:rPr>
              <w:t>San Ginesio</w:t>
            </w:r>
            <w:r w:rsidR="0021099A">
              <w:rPr>
                <w:sz w:val="22"/>
                <w:szCs w:val="22"/>
              </w:rPr>
              <w:t xml:space="preserve"> </w:t>
            </w:r>
            <w:r w:rsidR="001B09E9" w:rsidRPr="00881188">
              <w:rPr>
                <w:sz w:val="22"/>
                <w:szCs w:val="22"/>
              </w:rPr>
              <w:t xml:space="preserve">(MC) – </w:t>
            </w:r>
            <w:proofErr w:type="gramStart"/>
            <w:r w:rsidR="001B09E9" w:rsidRPr="00881188">
              <w:rPr>
                <w:sz w:val="22"/>
                <w:szCs w:val="22"/>
              </w:rPr>
              <w:t>P.IVA</w:t>
            </w:r>
            <w:r w:rsidRPr="00881188">
              <w:rPr>
                <w:sz w:val="22"/>
                <w:szCs w:val="22"/>
              </w:rPr>
              <w:t xml:space="preserve">: </w:t>
            </w:r>
            <w:r w:rsidRPr="00881188">
              <w:rPr>
                <w:color w:val="000000"/>
                <w:sz w:val="22"/>
                <w:szCs w:val="22"/>
              </w:rPr>
              <w:t xml:space="preserve"> </w:t>
            </w:r>
            <w:r w:rsidR="001B09E9" w:rsidRPr="00881188">
              <w:rPr>
                <w:color w:val="000000"/>
                <w:sz w:val="22"/>
                <w:szCs w:val="22"/>
              </w:rPr>
              <w:t>00215270430</w:t>
            </w:r>
            <w:proofErr w:type="gramEnd"/>
          </w:p>
          <w:p w14:paraId="7DC1B94C" w14:textId="77777777" w:rsidR="001B09E9" w:rsidRPr="00881188" w:rsidRDefault="003351AB" w:rsidP="00EB7FE3">
            <w:pPr>
              <w:spacing w:line="200" w:lineRule="atLeast"/>
              <w:ind w:left="136" w:hanging="14"/>
              <w:jc w:val="both"/>
              <w:rPr>
                <w:color w:val="000000"/>
                <w:sz w:val="22"/>
                <w:szCs w:val="22"/>
              </w:rPr>
            </w:pPr>
            <w:r w:rsidRPr="00881188">
              <w:rPr>
                <w:color w:val="000000"/>
                <w:sz w:val="22"/>
                <w:szCs w:val="22"/>
              </w:rPr>
              <w:t>Tel.  0733/</w:t>
            </w:r>
            <w:r w:rsidR="001B09E9" w:rsidRPr="00881188">
              <w:rPr>
                <w:color w:val="000000"/>
                <w:sz w:val="22"/>
                <w:szCs w:val="22"/>
              </w:rPr>
              <w:t>1960104</w:t>
            </w:r>
          </w:p>
          <w:p w14:paraId="0BEE93CC" w14:textId="77777777" w:rsidR="00D0267E" w:rsidRPr="00D0267E" w:rsidRDefault="003351AB" w:rsidP="00D0267E">
            <w:pPr>
              <w:spacing w:line="200" w:lineRule="atLeast"/>
              <w:ind w:left="136" w:hanging="14"/>
              <w:jc w:val="both"/>
              <w:rPr>
                <w:color w:val="0000FF"/>
                <w:sz w:val="22"/>
                <w:szCs w:val="22"/>
                <w:u w:val="single"/>
              </w:rPr>
            </w:pPr>
            <w:r w:rsidRPr="00881188">
              <w:rPr>
                <w:color w:val="000000"/>
                <w:sz w:val="22"/>
                <w:szCs w:val="22"/>
              </w:rPr>
              <w:t xml:space="preserve">e-mail: </w:t>
            </w:r>
            <w:hyperlink r:id="rId8" w:history="1">
              <w:r w:rsidR="00936C15" w:rsidRPr="00881188">
                <w:rPr>
                  <w:rStyle w:val="Collegamentoipertestuale"/>
                  <w:sz w:val="22"/>
                  <w:szCs w:val="22"/>
                </w:rPr>
                <w:t>info@comune.sanginesio.mc.it</w:t>
              </w:r>
            </w:hyperlink>
          </w:p>
          <w:p w14:paraId="41B410DE" w14:textId="77777777" w:rsidR="00D0267E" w:rsidRDefault="00D0267E" w:rsidP="00D0267E">
            <w:pPr>
              <w:spacing w:line="200" w:lineRule="atLeast"/>
              <w:ind w:left="136" w:hanging="14"/>
              <w:jc w:val="both"/>
              <w:rPr>
                <w:rStyle w:val="Collegamentoipertestuale"/>
                <w:sz w:val="22"/>
              </w:rPr>
            </w:pPr>
            <w:r>
              <w:rPr>
                <w:color w:val="000000"/>
                <w:sz w:val="22"/>
              </w:rPr>
              <w:t xml:space="preserve">PEC: </w:t>
            </w:r>
            <w:hyperlink r:id="rId9" w:history="1">
              <w:r w:rsidRPr="00BF4DBF">
                <w:rPr>
                  <w:rStyle w:val="Collegamentoipertestuale"/>
                  <w:sz w:val="22"/>
                </w:rPr>
                <w:t>comune.sanginesio.mc@legalmail.it</w:t>
              </w:r>
            </w:hyperlink>
          </w:p>
          <w:p w14:paraId="5AA89DE6" w14:textId="50900F9E" w:rsidR="00FD1142" w:rsidRPr="00881188" w:rsidRDefault="00FD1142" w:rsidP="00D0267E">
            <w:pPr>
              <w:spacing w:line="200" w:lineRule="atLeast"/>
              <w:ind w:left="136" w:hanging="14"/>
              <w:jc w:val="both"/>
              <w:rPr>
                <w:color w:val="000000"/>
                <w:sz w:val="22"/>
              </w:rPr>
            </w:pPr>
          </w:p>
        </w:tc>
      </w:tr>
      <w:tr w:rsidR="003351AB" w:rsidRPr="00881188" w14:paraId="1FEAAA36" w14:textId="77777777" w:rsidTr="00EB7FE3">
        <w:tc>
          <w:tcPr>
            <w:tcW w:w="2983" w:type="dxa"/>
            <w:tcBorders>
              <w:top w:val="nil"/>
              <w:left w:val="single" w:sz="2" w:space="0" w:color="000001"/>
              <w:bottom w:val="single" w:sz="2" w:space="0" w:color="000001"/>
              <w:right w:val="nil"/>
            </w:tcBorders>
          </w:tcPr>
          <w:p w14:paraId="4FAFBA14" w14:textId="77777777" w:rsidR="003351AB" w:rsidRPr="00881188" w:rsidRDefault="003351AB" w:rsidP="00EB7FE3">
            <w:pPr>
              <w:spacing w:line="200" w:lineRule="atLeast"/>
              <w:ind w:left="122" w:firstLine="14"/>
              <w:rPr>
                <w:sz w:val="22"/>
              </w:rPr>
            </w:pPr>
            <w:r w:rsidRPr="00881188">
              <w:rPr>
                <w:sz w:val="22"/>
                <w:szCs w:val="22"/>
              </w:rPr>
              <w:t>Amm.ne Aggiudicatrice:</w:t>
            </w:r>
          </w:p>
        </w:tc>
        <w:tc>
          <w:tcPr>
            <w:tcW w:w="6650" w:type="dxa"/>
            <w:tcBorders>
              <w:top w:val="single" w:sz="2" w:space="0" w:color="000001"/>
              <w:left w:val="single" w:sz="2" w:space="0" w:color="000001"/>
              <w:bottom w:val="single" w:sz="2" w:space="0" w:color="000001"/>
              <w:right w:val="single" w:sz="4" w:space="0" w:color="auto"/>
            </w:tcBorders>
          </w:tcPr>
          <w:p w14:paraId="238262CA" w14:textId="77777777" w:rsidR="008C1509" w:rsidRPr="00881188" w:rsidRDefault="008C1509" w:rsidP="008C1509">
            <w:pPr>
              <w:spacing w:line="200" w:lineRule="atLeast"/>
              <w:ind w:left="136" w:hanging="14"/>
              <w:jc w:val="both"/>
              <w:rPr>
                <w:color w:val="000000"/>
                <w:sz w:val="22"/>
              </w:rPr>
            </w:pPr>
            <w:r w:rsidRPr="00881188">
              <w:rPr>
                <w:sz w:val="22"/>
                <w:szCs w:val="22"/>
              </w:rPr>
              <w:t>COMUNE DI SAN GINESIO – via Colle San Giovanni – 62026 – San Ginesio</w:t>
            </w:r>
            <w:r w:rsidR="00D0267E">
              <w:rPr>
                <w:sz w:val="22"/>
                <w:szCs w:val="22"/>
              </w:rPr>
              <w:t xml:space="preserve"> </w:t>
            </w:r>
            <w:r w:rsidRPr="00881188">
              <w:rPr>
                <w:sz w:val="22"/>
                <w:szCs w:val="22"/>
              </w:rPr>
              <w:t xml:space="preserve">(MC) – </w:t>
            </w:r>
            <w:proofErr w:type="gramStart"/>
            <w:r w:rsidRPr="00881188">
              <w:rPr>
                <w:sz w:val="22"/>
                <w:szCs w:val="22"/>
              </w:rPr>
              <w:t xml:space="preserve">P.IVA: </w:t>
            </w:r>
            <w:r w:rsidRPr="00881188">
              <w:rPr>
                <w:color w:val="000000"/>
                <w:sz w:val="22"/>
                <w:szCs w:val="22"/>
              </w:rPr>
              <w:t xml:space="preserve"> 00215270430</w:t>
            </w:r>
            <w:proofErr w:type="gramEnd"/>
          </w:p>
          <w:p w14:paraId="4776FAC0" w14:textId="77777777" w:rsidR="003351AB" w:rsidRDefault="003351AB" w:rsidP="00B12603">
            <w:pPr>
              <w:spacing w:line="200" w:lineRule="atLeast"/>
              <w:ind w:left="136" w:hanging="14"/>
              <w:jc w:val="both"/>
              <w:rPr>
                <w:sz w:val="22"/>
                <w:szCs w:val="22"/>
              </w:rPr>
            </w:pPr>
            <w:r w:rsidRPr="00881188">
              <w:rPr>
                <w:sz w:val="22"/>
                <w:szCs w:val="22"/>
              </w:rPr>
              <w:t xml:space="preserve">- Codice AUSA: </w:t>
            </w:r>
            <w:r w:rsidR="00A13DEC" w:rsidRPr="00881188">
              <w:rPr>
                <w:sz w:val="22"/>
                <w:szCs w:val="22"/>
              </w:rPr>
              <w:t>000</w:t>
            </w:r>
            <w:r w:rsidR="00385105" w:rsidRPr="00881188">
              <w:rPr>
                <w:sz w:val="22"/>
                <w:szCs w:val="22"/>
              </w:rPr>
              <w:t>0159135</w:t>
            </w:r>
          </w:p>
          <w:p w14:paraId="5C14AAD6" w14:textId="33F7E0C7" w:rsidR="00FD1142" w:rsidRPr="00881188" w:rsidRDefault="00FD1142" w:rsidP="00B12603">
            <w:pPr>
              <w:spacing w:line="200" w:lineRule="atLeast"/>
              <w:ind w:left="136" w:hanging="14"/>
              <w:jc w:val="both"/>
              <w:rPr>
                <w:sz w:val="22"/>
              </w:rPr>
            </w:pPr>
          </w:p>
        </w:tc>
      </w:tr>
      <w:tr w:rsidR="003351AB" w:rsidRPr="00881188" w14:paraId="46C3EE63" w14:textId="77777777" w:rsidTr="00EB7FE3">
        <w:tc>
          <w:tcPr>
            <w:tcW w:w="2983" w:type="dxa"/>
            <w:tcBorders>
              <w:top w:val="nil"/>
              <w:left w:val="single" w:sz="2" w:space="0" w:color="000001"/>
              <w:bottom w:val="single" w:sz="2" w:space="0" w:color="000001"/>
              <w:right w:val="nil"/>
            </w:tcBorders>
          </w:tcPr>
          <w:p w14:paraId="0890A4A0" w14:textId="77777777" w:rsidR="003351AB" w:rsidRPr="00881188" w:rsidRDefault="003351AB" w:rsidP="00EB7FE3">
            <w:pPr>
              <w:spacing w:line="200" w:lineRule="atLeast"/>
              <w:ind w:left="122" w:firstLine="14"/>
              <w:rPr>
                <w:sz w:val="22"/>
              </w:rPr>
            </w:pPr>
            <w:r w:rsidRPr="00881188">
              <w:rPr>
                <w:sz w:val="22"/>
                <w:szCs w:val="22"/>
              </w:rPr>
              <w:lastRenderedPageBreak/>
              <w:t>Oggetto dell'Appalto:</w:t>
            </w:r>
          </w:p>
        </w:tc>
        <w:tc>
          <w:tcPr>
            <w:tcW w:w="6650" w:type="dxa"/>
            <w:tcBorders>
              <w:top w:val="single" w:sz="2" w:space="0" w:color="000001"/>
              <w:left w:val="single" w:sz="2" w:space="0" w:color="000001"/>
              <w:bottom w:val="single" w:sz="2" w:space="0" w:color="000001"/>
              <w:right w:val="single" w:sz="4" w:space="0" w:color="auto"/>
            </w:tcBorders>
          </w:tcPr>
          <w:p w14:paraId="1DD036F0" w14:textId="77777777" w:rsidR="003351AB" w:rsidRDefault="008C1509" w:rsidP="00EB7FE3">
            <w:pPr>
              <w:spacing w:line="200" w:lineRule="atLeast"/>
              <w:ind w:left="136" w:hanging="14"/>
              <w:jc w:val="both"/>
              <w:rPr>
                <w:sz w:val="18"/>
                <w:szCs w:val="18"/>
              </w:rPr>
            </w:pPr>
            <w:r w:rsidRPr="00881188">
              <w:rPr>
                <w:sz w:val="22"/>
                <w:szCs w:val="22"/>
              </w:rPr>
              <w:t xml:space="preserve">RISTRUTTURAZIONE DI CASE POPOLARI IN PIAZZA ALBERICO GENTILI n.6 - </w:t>
            </w:r>
            <w:r w:rsidR="003351AB" w:rsidRPr="00881188">
              <w:rPr>
                <w:sz w:val="18"/>
                <w:szCs w:val="18"/>
              </w:rPr>
              <w:t>LAVORI DI RIDUZIONE DEL FABBISOGNO ABITATIVO A SEGUITO DELLA CRISI SISMICA 2016</w:t>
            </w:r>
          </w:p>
          <w:p w14:paraId="30083AC9" w14:textId="3A7E6407" w:rsidR="00FD1142" w:rsidRPr="00881188" w:rsidRDefault="00FD1142" w:rsidP="00EB7FE3">
            <w:pPr>
              <w:spacing w:line="200" w:lineRule="atLeast"/>
              <w:ind w:left="136" w:hanging="14"/>
              <w:jc w:val="both"/>
              <w:rPr>
                <w:sz w:val="22"/>
              </w:rPr>
            </w:pPr>
          </w:p>
        </w:tc>
      </w:tr>
      <w:tr w:rsidR="003351AB" w:rsidRPr="00881188" w14:paraId="3E8A44D9" w14:textId="77777777" w:rsidTr="00EB7FE3">
        <w:tc>
          <w:tcPr>
            <w:tcW w:w="2983" w:type="dxa"/>
            <w:tcBorders>
              <w:top w:val="nil"/>
              <w:left w:val="single" w:sz="2" w:space="0" w:color="000001"/>
              <w:bottom w:val="single" w:sz="2" w:space="0" w:color="000001"/>
              <w:right w:val="nil"/>
            </w:tcBorders>
          </w:tcPr>
          <w:p w14:paraId="659D1CBC" w14:textId="77777777" w:rsidR="003351AB" w:rsidRPr="00881188" w:rsidRDefault="003351AB" w:rsidP="00EB7FE3">
            <w:pPr>
              <w:spacing w:line="200" w:lineRule="atLeast"/>
              <w:ind w:left="122" w:firstLine="14"/>
              <w:rPr>
                <w:sz w:val="22"/>
              </w:rPr>
            </w:pPr>
            <w:r w:rsidRPr="00881188">
              <w:rPr>
                <w:sz w:val="22"/>
                <w:szCs w:val="22"/>
              </w:rPr>
              <w:t>Descrizione Lavori:</w:t>
            </w:r>
          </w:p>
        </w:tc>
        <w:tc>
          <w:tcPr>
            <w:tcW w:w="6650" w:type="dxa"/>
            <w:tcBorders>
              <w:top w:val="single" w:sz="2" w:space="0" w:color="000001"/>
              <w:left w:val="single" w:sz="2" w:space="0" w:color="000001"/>
              <w:bottom w:val="single" w:sz="2" w:space="0" w:color="000001"/>
              <w:right w:val="single" w:sz="4" w:space="0" w:color="auto"/>
            </w:tcBorders>
          </w:tcPr>
          <w:p w14:paraId="21E3B6DA" w14:textId="77777777" w:rsidR="003351AB" w:rsidRDefault="005D585C" w:rsidP="00C05AC0">
            <w:pPr>
              <w:spacing w:line="200" w:lineRule="atLeast"/>
              <w:ind w:left="130" w:hanging="130"/>
              <w:jc w:val="both"/>
              <w:rPr>
                <w:sz w:val="22"/>
                <w:szCs w:val="22"/>
              </w:rPr>
            </w:pPr>
            <w:r w:rsidRPr="00881188">
              <w:rPr>
                <w:sz w:val="22"/>
                <w:szCs w:val="22"/>
              </w:rPr>
              <w:t xml:space="preserve"> “</w:t>
            </w:r>
            <w:r w:rsidR="003351AB" w:rsidRPr="00881188">
              <w:rPr>
                <w:sz w:val="22"/>
                <w:szCs w:val="22"/>
              </w:rPr>
              <w:t xml:space="preserve">RIPARAZIONE DANNI CON </w:t>
            </w:r>
            <w:r w:rsidR="00C05AC0" w:rsidRPr="00881188">
              <w:rPr>
                <w:sz w:val="22"/>
                <w:szCs w:val="22"/>
              </w:rPr>
              <w:t>MIGLIORAMENTO SISMICO</w:t>
            </w:r>
            <w:r w:rsidR="003351AB" w:rsidRPr="00881188">
              <w:rPr>
                <w:sz w:val="22"/>
                <w:szCs w:val="22"/>
              </w:rPr>
              <w:t>” per l’esecuzione di opere edili finalizzate alla riparazione danni e miglioramento sismico di edificio di civile abitazione.</w:t>
            </w:r>
          </w:p>
          <w:p w14:paraId="57645128" w14:textId="57D85939" w:rsidR="00FD1142" w:rsidRPr="00881188" w:rsidRDefault="00FD1142" w:rsidP="00C05AC0">
            <w:pPr>
              <w:spacing w:line="200" w:lineRule="atLeast"/>
              <w:ind w:left="130" w:hanging="130"/>
              <w:jc w:val="both"/>
              <w:rPr>
                <w:sz w:val="22"/>
              </w:rPr>
            </w:pPr>
          </w:p>
        </w:tc>
      </w:tr>
      <w:tr w:rsidR="003351AB" w:rsidRPr="00881188" w14:paraId="1F499D0A" w14:textId="77777777" w:rsidTr="00EB7FE3">
        <w:tc>
          <w:tcPr>
            <w:tcW w:w="2983" w:type="dxa"/>
            <w:tcBorders>
              <w:top w:val="nil"/>
              <w:left w:val="single" w:sz="2" w:space="0" w:color="000001"/>
              <w:bottom w:val="single" w:sz="2" w:space="0" w:color="000001"/>
              <w:right w:val="nil"/>
            </w:tcBorders>
          </w:tcPr>
          <w:p w14:paraId="59800016" w14:textId="77777777" w:rsidR="003351AB" w:rsidRPr="00881188" w:rsidRDefault="003351AB" w:rsidP="00EB7FE3">
            <w:pPr>
              <w:spacing w:line="200" w:lineRule="atLeast"/>
              <w:ind w:left="122" w:firstLine="14"/>
              <w:rPr>
                <w:sz w:val="22"/>
              </w:rPr>
            </w:pPr>
            <w:r w:rsidRPr="00881188">
              <w:rPr>
                <w:sz w:val="22"/>
                <w:szCs w:val="22"/>
              </w:rPr>
              <w:t>Ubicazione Lavori:</w:t>
            </w:r>
          </w:p>
        </w:tc>
        <w:tc>
          <w:tcPr>
            <w:tcW w:w="6650" w:type="dxa"/>
            <w:tcBorders>
              <w:top w:val="single" w:sz="2" w:space="0" w:color="000001"/>
              <w:left w:val="single" w:sz="2" w:space="0" w:color="000001"/>
              <w:bottom w:val="single" w:sz="2" w:space="0" w:color="000001"/>
              <w:right w:val="single" w:sz="4" w:space="0" w:color="auto"/>
            </w:tcBorders>
          </w:tcPr>
          <w:p w14:paraId="3B2AB3BC" w14:textId="77777777" w:rsidR="003351AB" w:rsidRDefault="005D585C" w:rsidP="00EB7FE3">
            <w:pPr>
              <w:spacing w:line="200" w:lineRule="atLeast"/>
              <w:ind w:left="136" w:hanging="14"/>
              <w:jc w:val="both"/>
              <w:rPr>
                <w:sz w:val="22"/>
                <w:szCs w:val="22"/>
              </w:rPr>
            </w:pPr>
            <w:r w:rsidRPr="00881188">
              <w:rPr>
                <w:sz w:val="22"/>
                <w:szCs w:val="22"/>
              </w:rPr>
              <w:t>SAN GINESIO</w:t>
            </w:r>
          </w:p>
          <w:p w14:paraId="1E90423B" w14:textId="37EA8630" w:rsidR="00FD1142" w:rsidRPr="00881188" w:rsidRDefault="00FD1142" w:rsidP="00EB7FE3">
            <w:pPr>
              <w:spacing w:line="200" w:lineRule="atLeast"/>
              <w:ind w:left="136" w:hanging="14"/>
              <w:jc w:val="both"/>
              <w:rPr>
                <w:sz w:val="22"/>
              </w:rPr>
            </w:pPr>
          </w:p>
        </w:tc>
      </w:tr>
      <w:tr w:rsidR="003351AB" w:rsidRPr="00881188" w14:paraId="7F251045" w14:textId="77777777" w:rsidTr="00EB7FE3">
        <w:tc>
          <w:tcPr>
            <w:tcW w:w="2983" w:type="dxa"/>
            <w:tcBorders>
              <w:top w:val="nil"/>
              <w:left w:val="single" w:sz="2" w:space="0" w:color="000001"/>
              <w:bottom w:val="single" w:sz="2" w:space="0" w:color="000001"/>
              <w:right w:val="nil"/>
            </w:tcBorders>
          </w:tcPr>
          <w:p w14:paraId="661A46AC" w14:textId="77777777" w:rsidR="003351AB" w:rsidRPr="00881188" w:rsidRDefault="003351AB" w:rsidP="00EB7FE3">
            <w:pPr>
              <w:spacing w:line="200" w:lineRule="atLeast"/>
              <w:ind w:left="122" w:firstLine="14"/>
              <w:rPr>
                <w:sz w:val="22"/>
              </w:rPr>
            </w:pPr>
            <w:r w:rsidRPr="00881188">
              <w:rPr>
                <w:sz w:val="22"/>
                <w:szCs w:val="22"/>
              </w:rPr>
              <w:t xml:space="preserve">Resp. </w:t>
            </w:r>
            <w:r w:rsidR="00936C15" w:rsidRPr="00881188">
              <w:rPr>
                <w:sz w:val="22"/>
                <w:szCs w:val="22"/>
              </w:rPr>
              <w:t xml:space="preserve">Unico </w:t>
            </w:r>
            <w:r w:rsidRPr="00881188">
              <w:rPr>
                <w:sz w:val="22"/>
                <w:szCs w:val="22"/>
              </w:rPr>
              <w:t>del Procedimento</w:t>
            </w:r>
          </w:p>
        </w:tc>
        <w:tc>
          <w:tcPr>
            <w:tcW w:w="6650" w:type="dxa"/>
            <w:tcBorders>
              <w:top w:val="single" w:sz="2" w:space="0" w:color="000001"/>
              <w:left w:val="single" w:sz="2" w:space="0" w:color="000001"/>
              <w:bottom w:val="single" w:sz="2" w:space="0" w:color="000001"/>
              <w:right w:val="single" w:sz="4" w:space="0" w:color="auto"/>
            </w:tcBorders>
          </w:tcPr>
          <w:p w14:paraId="19161D9D" w14:textId="77777777" w:rsidR="003351AB" w:rsidRPr="00881188" w:rsidRDefault="00C15BDE" w:rsidP="00EB7FE3">
            <w:pPr>
              <w:spacing w:line="200" w:lineRule="atLeast"/>
              <w:ind w:left="122" w:firstLine="14"/>
              <w:jc w:val="both"/>
              <w:rPr>
                <w:sz w:val="22"/>
              </w:rPr>
            </w:pPr>
            <w:r w:rsidRPr="00881188">
              <w:rPr>
                <w:b/>
                <w:sz w:val="22"/>
                <w:szCs w:val="22"/>
              </w:rPr>
              <w:t>Marcelli</w:t>
            </w:r>
            <w:r w:rsidR="00C05AC0" w:rsidRPr="00881188">
              <w:rPr>
                <w:b/>
                <w:sz w:val="22"/>
                <w:szCs w:val="22"/>
              </w:rPr>
              <w:t xml:space="preserve"> Sergio</w:t>
            </w:r>
          </w:p>
          <w:p w14:paraId="007ABD72" w14:textId="7F61C996" w:rsidR="00936C15" w:rsidRPr="00881188" w:rsidRDefault="003351AB" w:rsidP="00936C15">
            <w:pPr>
              <w:spacing w:line="200" w:lineRule="atLeast"/>
              <w:ind w:left="122" w:firstLine="14"/>
              <w:jc w:val="both"/>
              <w:rPr>
                <w:sz w:val="22"/>
                <w:szCs w:val="22"/>
              </w:rPr>
            </w:pPr>
            <w:r w:rsidRPr="00881188">
              <w:rPr>
                <w:sz w:val="22"/>
                <w:szCs w:val="22"/>
              </w:rPr>
              <w:t>mail:</w:t>
            </w:r>
            <w:r w:rsidRPr="00881188">
              <w:rPr>
                <w:color w:val="000000"/>
                <w:sz w:val="22"/>
                <w:szCs w:val="22"/>
              </w:rPr>
              <w:t xml:space="preserve"> </w:t>
            </w:r>
            <w:hyperlink r:id="rId10" w:history="1">
              <w:r w:rsidR="00FD1142" w:rsidRPr="00C01BA6">
                <w:rPr>
                  <w:rStyle w:val="Collegamentoipertestuale"/>
                  <w:sz w:val="22"/>
                  <w:szCs w:val="22"/>
                </w:rPr>
                <w:t>sergio.marcelli@comune.sanginesio.mc.it</w:t>
              </w:r>
            </w:hyperlink>
            <w:r w:rsidRPr="00881188">
              <w:rPr>
                <w:sz w:val="22"/>
                <w:szCs w:val="22"/>
              </w:rPr>
              <w:t>;</w:t>
            </w:r>
          </w:p>
          <w:p w14:paraId="7FC274BC" w14:textId="77777777" w:rsidR="003351AB" w:rsidRPr="00881188" w:rsidRDefault="003351AB" w:rsidP="00EB7FE3">
            <w:pPr>
              <w:spacing w:line="200" w:lineRule="atLeast"/>
              <w:ind w:left="122" w:firstLine="14"/>
              <w:jc w:val="both"/>
              <w:rPr>
                <w:sz w:val="22"/>
                <w:lang w:val="en-US"/>
              </w:rPr>
            </w:pPr>
            <w:r w:rsidRPr="00881188">
              <w:rPr>
                <w:sz w:val="22"/>
                <w:szCs w:val="22"/>
                <w:lang w:val="en-GB"/>
              </w:rPr>
              <w:t xml:space="preserve">pec: </w:t>
            </w:r>
            <w:r w:rsidR="00936C15" w:rsidRPr="00881188">
              <w:rPr>
                <w:rStyle w:val="Collegamentoipertestuale"/>
                <w:sz w:val="22"/>
                <w:szCs w:val="22"/>
              </w:rPr>
              <w:t>area.tecnica@pec.comune.sanginesio.mc.it</w:t>
            </w:r>
            <w:r w:rsidRPr="00881188">
              <w:rPr>
                <w:sz w:val="22"/>
                <w:szCs w:val="22"/>
                <w:lang w:val="en-US"/>
              </w:rPr>
              <w:t>;</w:t>
            </w:r>
          </w:p>
          <w:p w14:paraId="13C7D4B7" w14:textId="77777777" w:rsidR="003351AB" w:rsidRDefault="003351AB" w:rsidP="00EB7FE3">
            <w:pPr>
              <w:spacing w:line="200" w:lineRule="atLeast"/>
              <w:ind w:left="122" w:firstLine="14"/>
              <w:jc w:val="both"/>
              <w:rPr>
                <w:sz w:val="22"/>
                <w:szCs w:val="22"/>
                <w:lang w:val="en-US"/>
              </w:rPr>
            </w:pPr>
            <w:proofErr w:type="spellStart"/>
            <w:r w:rsidRPr="00881188">
              <w:rPr>
                <w:sz w:val="22"/>
                <w:szCs w:val="22"/>
                <w:lang w:val="en-US"/>
              </w:rPr>
              <w:t>tel</w:t>
            </w:r>
            <w:proofErr w:type="spellEnd"/>
            <w:r w:rsidRPr="00881188">
              <w:rPr>
                <w:sz w:val="22"/>
                <w:szCs w:val="22"/>
                <w:lang w:val="en-US"/>
              </w:rPr>
              <w:t xml:space="preserve">: </w:t>
            </w:r>
            <w:r w:rsidR="00C05AC0" w:rsidRPr="00881188">
              <w:rPr>
                <w:sz w:val="22"/>
                <w:szCs w:val="22"/>
                <w:lang w:val="en-US"/>
              </w:rPr>
              <w:t>0733/1960104 - int. 3</w:t>
            </w:r>
          </w:p>
          <w:p w14:paraId="62054496" w14:textId="703DF408" w:rsidR="00FD1142" w:rsidRPr="00881188" w:rsidRDefault="00FD1142" w:rsidP="00EB7FE3">
            <w:pPr>
              <w:spacing w:line="200" w:lineRule="atLeast"/>
              <w:ind w:left="122" w:firstLine="14"/>
              <w:jc w:val="both"/>
              <w:rPr>
                <w:sz w:val="22"/>
                <w:lang w:val="en-US"/>
              </w:rPr>
            </w:pPr>
          </w:p>
        </w:tc>
      </w:tr>
      <w:tr w:rsidR="003351AB" w:rsidRPr="00881188" w14:paraId="33F958CA" w14:textId="77777777" w:rsidTr="00EB7FE3">
        <w:tc>
          <w:tcPr>
            <w:tcW w:w="2983" w:type="dxa"/>
            <w:tcBorders>
              <w:top w:val="nil"/>
              <w:left w:val="single" w:sz="2" w:space="0" w:color="000001"/>
              <w:bottom w:val="single" w:sz="2" w:space="0" w:color="000001"/>
              <w:right w:val="nil"/>
            </w:tcBorders>
          </w:tcPr>
          <w:p w14:paraId="4BEE28D8" w14:textId="77777777" w:rsidR="003351AB" w:rsidRPr="00881188" w:rsidRDefault="003351AB" w:rsidP="00EB7FE3">
            <w:pPr>
              <w:spacing w:line="200" w:lineRule="atLeast"/>
              <w:ind w:left="122" w:firstLine="14"/>
              <w:rPr>
                <w:sz w:val="22"/>
              </w:rPr>
            </w:pPr>
            <w:r w:rsidRPr="00881188">
              <w:rPr>
                <w:sz w:val="22"/>
                <w:szCs w:val="22"/>
              </w:rPr>
              <w:t>Resp. del Procedimento di gara</w:t>
            </w:r>
          </w:p>
        </w:tc>
        <w:tc>
          <w:tcPr>
            <w:tcW w:w="6650" w:type="dxa"/>
            <w:tcBorders>
              <w:top w:val="single" w:sz="2" w:space="0" w:color="000001"/>
              <w:left w:val="single" w:sz="2" w:space="0" w:color="000001"/>
              <w:bottom w:val="single" w:sz="2" w:space="0" w:color="000001"/>
              <w:right w:val="single" w:sz="4" w:space="0" w:color="auto"/>
            </w:tcBorders>
          </w:tcPr>
          <w:p w14:paraId="0AA1B107" w14:textId="77777777" w:rsidR="00C05AC0" w:rsidRPr="00FD1142" w:rsidRDefault="0021099A" w:rsidP="00C05AC0">
            <w:pPr>
              <w:spacing w:line="200" w:lineRule="atLeast"/>
              <w:ind w:left="122" w:firstLine="14"/>
              <w:jc w:val="both"/>
            </w:pPr>
            <w:r w:rsidRPr="00FD1142">
              <w:rPr>
                <w:b/>
              </w:rPr>
              <w:t>Scopece Cinzia</w:t>
            </w:r>
          </w:p>
          <w:p w14:paraId="781102C0" w14:textId="77777777" w:rsidR="00C05AC0" w:rsidRPr="00FD1142" w:rsidRDefault="00C05AC0" w:rsidP="00C05AC0">
            <w:pPr>
              <w:spacing w:line="200" w:lineRule="atLeast"/>
              <w:ind w:left="122" w:firstLine="14"/>
              <w:jc w:val="both"/>
            </w:pPr>
            <w:r w:rsidRPr="00FD1142">
              <w:t>mail:</w:t>
            </w:r>
            <w:r w:rsidR="0021099A" w:rsidRPr="00FD1142">
              <w:rPr>
                <w:rStyle w:val="Collegamentoipertestuale"/>
              </w:rPr>
              <w:t xml:space="preserve"> cinzia.scopece@comune.sanginesio.mc.it</w:t>
            </w:r>
            <w:r w:rsidRPr="00FD1142">
              <w:t>;</w:t>
            </w:r>
          </w:p>
          <w:p w14:paraId="3FA37C35" w14:textId="144AEA98" w:rsidR="00C05AC0" w:rsidRPr="00FD1142" w:rsidRDefault="00C05AC0" w:rsidP="00C05AC0">
            <w:pPr>
              <w:spacing w:line="200" w:lineRule="atLeast"/>
              <w:ind w:left="122" w:firstLine="14"/>
              <w:jc w:val="both"/>
              <w:rPr>
                <w:lang w:val="en-US"/>
              </w:rPr>
            </w:pPr>
            <w:r w:rsidRPr="00FD1142">
              <w:rPr>
                <w:lang w:val="en-GB"/>
              </w:rPr>
              <w:t xml:space="preserve">pec: </w:t>
            </w:r>
            <w:r w:rsidR="00FD1142">
              <w:rPr>
                <w:rStyle w:val="Collegamentoipertestuale"/>
              </w:rPr>
              <w:t>gare.appalti@comune.sanginesio.mc.it</w:t>
            </w:r>
            <w:r w:rsidRPr="00FD1142">
              <w:rPr>
                <w:lang w:val="en-US"/>
              </w:rPr>
              <w:t>;</w:t>
            </w:r>
          </w:p>
          <w:p w14:paraId="10DCB1C4" w14:textId="77777777" w:rsidR="003351AB" w:rsidRDefault="00C05AC0" w:rsidP="00C05AC0">
            <w:pPr>
              <w:spacing w:line="200" w:lineRule="atLeast"/>
              <w:ind w:left="122" w:firstLine="14"/>
              <w:jc w:val="both"/>
              <w:rPr>
                <w:lang w:val="en-US"/>
              </w:rPr>
            </w:pPr>
            <w:proofErr w:type="spellStart"/>
            <w:r w:rsidRPr="00FD1142">
              <w:rPr>
                <w:lang w:val="en-US"/>
              </w:rPr>
              <w:t>tel</w:t>
            </w:r>
            <w:proofErr w:type="spellEnd"/>
            <w:r w:rsidRPr="00FD1142">
              <w:rPr>
                <w:lang w:val="en-US"/>
              </w:rPr>
              <w:t>: 0733/1960104</w:t>
            </w:r>
          </w:p>
          <w:p w14:paraId="7DE0CBDA" w14:textId="19168AEF" w:rsidR="00FD1142" w:rsidRPr="00881188" w:rsidRDefault="00FD1142" w:rsidP="00C05AC0">
            <w:pPr>
              <w:spacing w:line="200" w:lineRule="atLeast"/>
              <w:ind w:left="122" w:firstLine="14"/>
              <w:jc w:val="both"/>
              <w:rPr>
                <w:sz w:val="22"/>
                <w:lang w:val="en-US"/>
              </w:rPr>
            </w:pPr>
          </w:p>
        </w:tc>
      </w:tr>
      <w:tr w:rsidR="00FD1142" w:rsidRPr="00FD1142" w14:paraId="28306018" w14:textId="77777777" w:rsidTr="00EB7FE3">
        <w:tc>
          <w:tcPr>
            <w:tcW w:w="2983" w:type="dxa"/>
            <w:tcBorders>
              <w:top w:val="nil"/>
              <w:left w:val="single" w:sz="2" w:space="0" w:color="000001"/>
              <w:bottom w:val="single" w:sz="2" w:space="0" w:color="000001"/>
              <w:right w:val="nil"/>
            </w:tcBorders>
          </w:tcPr>
          <w:p w14:paraId="7FD01B1D" w14:textId="77777777" w:rsidR="003351AB" w:rsidRPr="00FD1142" w:rsidRDefault="003351AB" w:rsidP="00EB7FE3">
            <w:pPr>
              <w:spacing w:line="200" w:lineRule="atLeast"/>
              <w:ind w:left="122" w:firstLine="14"/>
              <w:rPr>
                <w:sz w:val="22"/>
              </w:rPr>
            </w:pPr>
            <w:r w:rsidRPr="00FD1142">
              <w:rPr>
                <w:sz w:val="22"/>
                <w:szCs w:val="22"/>
              </w:rPr>
              <w:t>Estremi Validazione Progetto:</w:t>
            </w:r>
          </w:p>
        </w:tc>
        <w:tc>
          <w:tcPr>
            <w:tcW w:w="6650" w:type="dxa"/>
            <w:tcBorders>
              <w:top w:val="single" w:sz="2" w:space="0" w:color="000001"/>
              <w:left w:val="single" w:sz="2" w:space="0" w:color="000001"/>
              <w:bottom w:val="single" w:sz="2" w:space="0" w:color="000001"/>
              <w:right w:val="single" w:sz="4" w:space="0" w:color="auto"/>
            </w:tcBorders>
          </w:tcPr>
          <w:p w14:paraId="4711D8F3" w14:textId="77777777" w:rsidR="003351AB" w:rsidRDefault="003351AB" w:rsidP="00B12603">
            <w:pPr>
              <w:spacing w:line="200" w:lineRule="atLeast"/>
              <w:ind w:left="122" w:firstLine="14"/>
              <w:jc w:val="both"/>
              <w:rPr>
                <w:b/>
                <w:sz w:val="22"/>
                <w:szCs w:val="22"/>
              </w:rPr>
            </w:pPr>
            <w:r w:rsidRPr="00FD1142">
              <w:rPr>
                <w:sz w:val="22"/>
                <w:szCs w:val="22"/>
              </w:rPr>
              <w:t xml:space="preserve">Verbale di Validazione del </w:t>
            </w:r>
            <w:r w:rsidR="000F7B1D" w:rsidRPr="00FD1142">
              <w:rPr>
                <w:sz w:val="22"/>
                <w:szCs w:val="22"/>
              </w:rPr>
              <w:t>22</w:t>
            </w:r>
            <w:r w:rsidR="00B12603" w:rsidRPr="00FD1142">
              <w:rPr>
                <w:sz w:val="22"/>
                <w:szCs w:val="22"/>
              </w:rPr>
              <w:t>/</w:t>
            </w:r>
            <w:r w:rsidR="000F7B1D" w:rsidRPr="00FD1142">
              <w:rPr>
                <w:sz w:val="22"/>
                <w:szCs w:val="22"/>
              </w:rPr>
              <w:t>11</w:t>
            </w:r>
            <w:r w:rsidR="00B12603" w:rsidRPr="00FD1142">
              <w:rPr>
                <w:sz w:val="22"/>
                <w:szCs w:val="22"/>
              </w:rPr>
              <w:t>/</w:t>
            </w:r>
            <w:r w:rsidR="000F7B1D" w:rsidRPr="00FD1142">
              <w:rPr>
                <w:sz w:val="22"/>
                <w:szCs w:val="22"/>
              </w:rPr>
              <w:t>2018</w:t>
            </w:r>
            <w:r w:rsidRPr="00FD1142">
              <w:rPr>
                <w:b/>
                <w:sz w:val="22"/>
                <w:szCs w:val="22"/>
              </w:rPr>
              <w:t>;</w:t>
            </w:r>
          </w:p>
          <w:p w14:paraId="6DAD30A7" w14:textId="01697DF5" w:rsidR="00FD1142" w:rsidRPr="00FD1142" w:rsidRDefault="00FD1142" w:rsidP="00B12603">
            <w:pPr>
              <w:spacing w:line="200" w:lineRule="atLeast"/>
              <w:ind w:left="122" w:firstLine="14"/>
              <w:jc w:val="both"/>
              <w:rPr>
                <w:sz w:val="22"/>
              </w:rPr>
            </w:pPr>
          </w:p>
        </w:tc>
      </w:tr>
      <w:tr w:rsidR="00FD1142" w:rsidRPr="00FD1142" w14:paraId="6D71F234" w14:textId="77777777" w:rsidTr="00EB7FE3">
        <w:tc>
          <w:tcPr>
            <w:tcW w:w="2983" w:type="dxa"/>
            <w:tcBorders>
              <w:top w:val="nil"/>
              <w:left w:val="single" w:sz="2" w:space="0" w:color="000001"/>
              <w:bottom w:val="single" w:sz="2" w:space="0" w:color="000001"/>
              <w:right w:val="nil"/>
            </w:tcBorders>
          </w:tcPr>
          <w:p w14:paraId="62E34212" w14:textId="77777777" w:rsidR="003351AB" w:rsidRPr="00FD1142" w:rsidRDefault="003351AB" w:rsidP="00EB7FE3">
            <w:pPr>
              <w:spacing w:line="200" w:lineRule="atLeast"/>
              <w:ind w:left="122" w:firstLine="14"/>
              <w:rPr>
                <w:sz w:val="22"/>
              </w:rPr>
            </w:pPr>
            <w:r w:rsidRPr="00FD1142">
              <w:rPr>
                <w:sz w:val="22"/>
                <w:szCs w:val="22"/>
              </w:rPr>
              <w:t xml:space="preserve">Estremi </w:t>
            </w:r>
            <w:proofErr w:type="spellStart"/>
            <w:r w:rsidRPr="00FD1142">
              <w:rPr>
                <w:sz w:val="22"/>
                <w:szCs w:val="22"/>
              </w:rPr>
              <w:t>Appr</w:t>
            </w:r>
            <w:proofErr w:type="spellEnd"/>
            <w:r w:rsidRPr="00FD1142">
              <w:rPr>
                <w:sz w:val="22"/>
                <w:szCs w:val="22"/>
              </w:rPr>
              <w:t>. Progetto Esecutivo:</w:t>
            </w:r>
          </w:p>
        </w:tc>
        <w:tc>
          <w:tcPr>
            <w:tcW w:w="6650" w:type="dxa"/>
            <w:tcBorders>
              <w:top w:val="single" w:sz="2" w:space="0" w:color="000001"/>
              <w:left w:val="single" w:sz="2" w:space="0" w:color="000001"/>
              <w:bottom w:val="single" w:sz="2" w:space="0" w:color="000001"/>
              <w:right w:val="single" w:sz="4" w:space="0" w:color="auto"/>
            </w:tcBorders>
          </w:tcPr>
          <w:p w14:paraId="436AA613" w14:textId="77777777" w:rsidR="003351AB" w:rsidRPr="00FD1142" w:rsidRDefault="0021099A" w:rsidP="00C15BDE">
            <w:pPr>
              <w:spacing w:line="200" w:lineRule="atLeast"/>
              <w:ind w:left="122" w:firstLine="14"/>
              <w:jc w:val="both"/>
              <w:rPr>
                <w:sz w:val="22"/>
              </w:rPr>
            </w:pPr>
            <w:r w:rsidRPr="00FD1142">
              <w:rPr>
                <w:sz w:val="22"/>
                <w:szCs w:val="22"/>
              </w:rPr>
              <w:t>Delibera della Giunta Comunale</w:t>
            </w:r>
            <w:r w:rsidR="003351AB" w:rsidRPr="00FD1142">
              <w:rPr>
                <w:sz w:val="22"/>
                <w:szCs w:val="22"/>
              </w:rPr>
              <w:t xml:space="preserve"> n. </w:t>
            </w:r>
            <w:r w:rsidR="000F7B1D" w:rsidRPr="00FD1142">
              <w:rPr>
                <w:sz w:val="22"/>
                <w:szCs w:val="22"/>
              </w:rPr>
              <w:t>06</w:t>
            </w:r>
            <w:r w:rsidR="003351AB" w:rsidRPr="00FD1142">
              <w:rPr>
                <w:sz w:val="22"/>
                <w:szCs w:val="22"/>
              </w:rPr>
              <w:t xml:space="preserve"> (R.G. </w:t>
            </w:r>
            <w:r w:rsidR="000F7B1D" w:rsidRPr="00FD1142">
              <w:rPr>
                <w:sz w:val="22"/>
                <w:szCs w:val="22"/>
              </w:rPr>
              <w:t>159</w:t>
            </w:r>
            <w:r w:rsidR="003351AB" w:rsidRPr="00FD1142">
              <w:rPr>
                <w:sz w:val="22"/>
                <w:szCs w:val="22"/>
              </w:rPr>
              <w:t xml:space="preserve">) del </w:t>
            </w:r>
            <w:r w:rsidR="000F7B1D" w:rsidRPr="00FD1142">
              <w:rPr>
                <w:sz w:val="22"/>
                <w:szCs w:val="22"/>
              </w:rPr>
              <w:t>29/01/2019</w:t>
            </w:r>
          </w:p>
        </w:tc>
      </w:tr>
      <w:tr w:rsidR="00FD1142" w:rsidRPr="00FD1142" w14:paraId="0EC0E7FA" w14:textId="77777777" w:rsidTr="00EB7FE3">
        <w:tc>
          <w:tcPr>
            <w:tcW w:w="2983" w:type="dxa"/>
            <w:tcBorders>
              <w:top w:val="nil"/>
              <w:left w:val="single" w:sz="2" w:space="0" w:color="000001"/>
              <w:bottom w:val="single" w:sz="2" w:space="0" w:color="000001"/>
              <w:right w:val="nil"/>
            </w:tcBorders>
          </w:tcPr>
          <w:p w14:paraId="4765A3C9" w14:textId="77777777" w:rsidR="003351AB" w:rsidRPr="00FD1142" w:rsidRDefault="003351AB" w:rsidP="00EB7FE3">
            <w:pPr>
              <w:spacing w:line="200" w:lineRule="atLeast"/>
              <w:ind w:left="122" w:firstLine="14"/>
              <w:rPr>
                <w:sz w:val="22"/>
              </w:rPr>
            </w:pPr>
            <w:r w:rsidRPr="00FD1142">
              <w:rPr>
                <w:sz w:val="22"/>
                <w:szCs w:val="22"/>
              </w:rPr>
              <w:t>Estremi Determina a Contrarre:</w:t>
            </w:r>
          </w:p>
        </w:tc>
        <w:tc>
          <w:tcPr>
            <w:tcW w:w="6650" w:type="dxa"/>
            <w:tcBorders>
              <w:top w:val="single" w:sz="2" w:space="0" w:color="000001"/>
              <w:left w:val="single" w:sz="2" w:space="0" w:color="000001"/>
              <w:bottom w:val="single" w:sz="2" w:space="0" w:color="000001"/>
              <w:right w:val="single" w:sz="4" w:space="0" w:color="auto"/>
            </w:tcBorders>
          </w:tcPr>
          <w:p w14:paraId="14A462A8" w14:textId="77777777" w:rsidR="003351AB" w:rsidRDefault="00C15BDE" w:rsidP="00EB7FE3">
            <w:pPr>
              <w:spacing w:line="200" w:lineRule="atLeast"/>
              <w:ind w:left="122" w:firstLine="14"/>
              <w:jc w:val="both"/>
              <w:rPr>
                <w:sz w:val="22"/>
                <w:szCs w:val="22"/>
              </w:rPr>
            </w:pPr>
            <w:r w:rsidRPr="00FD1142">
              <w:rPr>
                <w:sz w:val="22"/>
                <w:szCs w:val="22"/>
              </w:rPr>
              <w:t xml:space="preserve">Determina a firma del Responsabile dell’Area </w:t>
            </w:r>
            <w:r w:rsidR="00FD1142">
              <w:rPr>
                <w:sz w:val="22"/>
                <w:szCs w:val="22"/>
              </w:rPr>
              <w:t>T</w:t>
            </w:r>
            <w:r w:rsidRPr="00FD1142">
              <w:rPr>
                <w:sz w:val="22"/>
                <w:szCs w:val="22"/>
              </w:rPr>
              <w:t>ecnica</w:t>
            </w:r>
            <w:r w:rsidR="00FD1142">
              <w:rPr>
                <w:sz w:val="22"/>
                <w:szCs w:val="22"/>
              </w:rPr>
              <w:t xml:space="preserve"> – Lavori Pubblici e Sisma</w:t>
            </w:r>
            <w:r w:rsidRPr="00FD1142">
              <w:rPr>
                <w:sz w:val="22"/>
                <w:szCs w:val="22"/>
              </w:rPr>
              <w:t xml:space="preserve"> del Comune di San Ginesio n. </w:t>
            </w:r>
            <w:r w:rsidR="00FD1142">
              <w:rPr>
                <w:sz w:val="22"/>
                <w:szCs w:val="22"/>
              </w:rPr>
              <w:t>05</w:t>
            </w:r>
            <w:r w:rsidRPr="00FD1142">
              <w:rPr>
                <w:sz w:val="22"/>
                <w:szCs w:val="22"/>
              </w:rPr>
              <w:t xml:space="preserve"> (R.G.</w:t>
            </w:r>
            <w:r w:rsidR="00FD1142">
              <w:rPr>
                <w:sz w:val="22"/>
                <w:szCs w:val="22"/>
              </w:rPr>
              <w:t xml:space="preserve"> 426</w:t>
            </w:r>
            <w:r w:rsidRPr="00FD1142">
              <w:rPr>
                <w:sz w:val="22"/>
                <w:szCs w:val="22"/>
              </w:rPr>
              <w:t xml:space="preserve">) del </w:t>
            </w:r>
            <w:r w:rsidR="00FD1142">
              <w:rPr>
                <w:sz w:val="22"/>
                <w:szCs w:val="22"/>
              </w:rPr>
              <w:t>08/04/2019</w:t>
            </w:r>
          </w:p>
          <w:p w14:paraId="21492944" w14:textId="28565FC2" w:rsidR="00FD1142" w:rsidRPr="00FD1142" w:rsidRDefault="00FD1142" w:rsidP="00EB7FE3">
            <w:pPr>
              <w:spacing w:line="200" w:lineRule="atLeast"/>
              <w:ind w:left="122" w:firstLine="14"/>
              <w:jc w:val="both"/>
              <w:rPr>
                <w:sz w:val="22"/>
              </w:rPr>
            </w:pPr>
          </w:p>
        </w:tc>
      </w:tr>
      <w:tr w:rsidR="00FD1142" w:rsidRPr="00FD1142" w14:paraId="018BDCD7" w14:textId="77777777" w:rsidTr="00EB7FE3">
        <w:tc>
          <w:tcPr>
            <w:tcW w:w="2983" w:type="dxa"/>
            <w:tcBorders>
              <w:top w:val="nil"/>
              <w:left w:val="single" w:sz="2" w:space="0" w:color="000001"/>
              <w:bottom w:val="single" w:sz="2" w:space="0" w:color="000001"/>
              <w:right w:val="nil"/>
            </w:tcBorders>
          </w:tcPr>
          <w:p w14:paraId="1990263C" w14:textId="77777777" w:rsidR="003351AB" w:rsidRPr="00FD1142" w:rsidRDefault="003351AB" w:rsidP="00EB7FE3">
            <w:pPr>
              <w:spacing w:line="200" w:lineRule="atLeast"/>
              <w:ind w:left="122" w:firstLine="14"/>
              <w:rPr>
                <w:sz w:val="22"/>
              </w:rPr>
            </w:pPr>
            <w:r w:rsidRPr="00FD1142">
              <w:rPr>
                <w:sz w:val="22"/>
                <w:szCs w:val="22"/>
              </w:rPr>
              <w:t>Natura dei Lavori:</w:t>
            </w:r>
          </w:p>
        </w:tc>
        <w:tc>
          <w:tcPr>
            <w:tcW w:w="6650" w:type="dxa"/>
            <w:tcBorders>
              <w:top w:val="single" w:sz="2" w:space="0" w:color="000001"/>
              <w:left w:val="single" w:sz="2" w:space="0" w:color="000001"/>
              <w:bottom w:val="single" w:sz="2" w:space="0" w:color="000001"/>
              <w:right w:val="single" w:sz="4" w:space="0" w:color="auto"/>
            </w:tcBorders>
          </w:tcPr>
          <w:p w14:paraId="4A17790E" w14:textId="77777777" w:rsidR="003351AB" w:rsidRPr="00FD1142" w:rsidRDefault="003351AB" w:rsidP="00EB7FE3">
            <w:pPr>
              <w:spacing w:line="200" w:lineRule="atLeast"/>
              <w:ind w:left="122" w:firstLine="14"/>
              <w:jc w:val="both"/>
              <w:rPr>
                <w:sz w:val="22"/>
              </w:rPr>
            </w:pPr>
            <w:r w:rsidRPr="00FD1142">
              <w:rPr>
                <w:sz w:val="22"/>
                <w:szCs w:val="22"/>
              </w:rPr>
              <w:t>Opere Edili</w:t>
            </w:r>
          </w:p>
        </w:tc>
      </w:tr>
      <w:tr w:rsidR="00FD1142" w:rsidRPr="00FD1142" w14:paraId="075298D6" w14:textId="77777777" w:rsidTr="00EB7FE3">
        <w:tc>
          <w:tcPr>
            <w:tcW w:w="2983" w:type="dxa"/>
            <w:tcBorders>
              <w:top w:val="nil"/>
              <w:left w:val="single" w:sz="2" w:space="0" w:color="000001"/>
              <w:bottom w:val="single" w:sz="2" w:space="0" w:color="000001"/>
              <w:right w:val="nil"/>
            </w:tcBorders>
          </w:tcPr>
          <w:p w14:paraId="6DA3D3E8" w14:textId="77777777" w:rsidR="003351AB" w:rsidRPr="00FD1142" w:rsidRDefault="003351AB" w:rsidP="00EB7FE3">
            <w:pPr>
              <w:spacing w:line="200" w:lineRule="atLeast"/>
              <w:ind w:left="122" w:firstLine="14"/>
              <w:rPr>
                <w:sz w:val="22"/>
              </w:rPr>
            </w:pPr>
            <w:r w:rsidRPr="00FD1142">
              <w:rPr>
                <w:sz w:val="22"/>
                <w:szCs w:val="22"/>
              </w:rPr>
              <w:t>Importo Appalto (Iva esclusa):</w:t>
            </w:r>
          </w:p>
        </w:tc>
        <w:tc>
          <w:tcPr>
            <w:tcW w:w="6650" w:type="dxa"/>
            <w:tcBorders>
              <w:top w:val="single" w:sz="2" w:space="0" w:color="000001"/>
              <w:left w:val="single" w:sz="2" w:space="0" w:color="000001"/>
              <w:bottom w:val="single" w:sz="2" w:space="0" w:color="000001"/>
              <w:right w:val="single" w:sz="4" w:space="0" w:color="auto"/>
            </w:tcBorders>
          </w:tcPr>
          <w:p w14:paraId="41056724" w14:textId="77777777" w:rsidR="003351AB" w:rsidRPr="00FD1142" w:rsidRDefault="003351AB" w:rsidP="00B12603">
            <w:pPr>
              <w:spacing w:line="200" w:lineRule="atLeast"/>
              <w:ind w:left="122" w:firstLine="14"/>
              <w:jc w:val="both"/>
              <w:rPr>
                <w:b/>
                <w:sz w:val="22"/>
                <w:szCs w:val="22"/>
              </w:rPr>
            </w:pPr>
            <w:r w:rsidRPr="00FD1142">
              <w:rPr>
                <w:b/>
                <w:sz w:val="22"/>
                <w:szCs w:val="22"/>
              </w:rPr>
              <w:t xml:space="preserve">€ </w:t>
            </w:r>
            <w:r w:rsidR="00B12603" w:rsidRPr="00FD1142">
              <w:rPr>
                <w:b/>
                <w:sz w:val="22"/>
                <w:szCs w:val="22"/>
              </w:rPr>
              <w:t>500.093,89</w:t>
            </w:r>
            <w:r w:rsidR="00AC531B" w:rsidRPr="00FD1142">
              <w:rPr>
                <w:b/>
                <w:sz w:val="22"/>
                <w:szCs w:val="22"/>
              </w:rPr>
              <w:t xml:space="preserve"> </w:t>
            </w:r>
            <w:r w:rsidR="00AC531B" w:rsidRPr="00FD1142">
              <w:rPr>
                <w:sz w:val="22"/>
                <w:szCs w:val="22"/>
              </w:rPr>
              <w:t>di cui € 13.973,31</w:t>
            </w:r>
            <w:r w:rsidR="00936C15" w:rsidRPr="00FD1142">
              <w:rPr>
                <w:sz w:val="22"/>
                <w:szCs w:val="22"/>
              </w:rPr>
              <w:t xml:space="preserve"> costi</w:t>
            </w:r>
            <w:r w:rsidRPr="00FD1142">
              <w:rPr>
                <w:sz w:val="22"/>
                <w:szCs w:val="22"/>
              </w:rPr>
              <w:t xml:space="preserve"> per la sicurezza</w:t>
            </w:r>
          </w:p>
        </w:tc>
      </w:tr>
      <w:tr w:rsidR="00FD1142" w:rsidRPr="00FD1142" w14:paraId="3043B6F6" w14:textId="77777777" w:rsidTr="00EB7FE3">
        <w:tc>
          <w:tcPr>
            <w:tcW w:w="2983" w:type="dxa"/>
            <w:tcBorders>
              <w:top w:val="nil"/>
              <w:left w:val="single" w:sz="2" w:space="0" w:color="000001"/>
              <w:bottom w:val="single" w:sz="2" w:space="0" w:color="000001"/>
              <w:right w:val="nil"/>
            </w:tcBorders>
          </w:tcPr>
          <w:p w14:paraId="06BE0B88" w14:textId="77777777" w:rsidR="003351AB" w:rsidRPr="00FD1142" w:rsidRDefault="003351AB" w:rsidP="00EB7FE3">
            <w:pPr>
              <w:spacing w:line="200" w:lineRule="atLeast"/>
              <w:ind w:left="122" w:firstLine="14"/>
              <w:rPr>
                <w:sz w:val="22"/>
              </w:rPr>
            </w:pPr>
            <w:r w:rsidRPr="00FD1142">
              <w:rPr>
                <w:sz w:val="22"/>
                <w:szCs w:val="22"/>
              </w:rPr>
              <w:t>Importo soggetto a ribasso:</w:t>
            </w:r>
          </w:p>
        </w:tc>
        <w:tc>
          <w:tcPr>
            <w:tcW w:w="6650" w:type="dxa"/>
            <w:tcBorders>
              <w:top w:val="single" w:sz="2" w:space="0" w:color="000001"/>
              <w:left w:val="single" w:sz="2" w:space="0" w:color="000001"/>
              <w:bottom w:val="single" w:sz="2" w:space="0" w:color="000001"/>
              <w:right w:val="single" w:sz="4" w:space="0" w:color="auto"/>
            </w:tcBorders>
          </w:tcPr>
          <w:p w14:paraId="43CD2650" w14:textId="77777777" w:rsidR="003351AB" w:rsidRPr="00FD1142" w:rsidRDefault="003351AB" w:rsidP="00AC531B">
            <w:pPr>
              <w:spacing w:line="200" w:lineRule="atLeast"/>
              <w:ind w:left="122" w:firstLine="14"/>
              <w:jc w:val="both"/>
              <w:rPr>
                <w:sz w:val="22"/>
              </w:rPr>
            </w:pPr>
            <w:r w:rsidRPr="00FD1142">
              <w:rPr>
                <w:sz w:val="22"/>
                <w:szCs w:val="22"/>
              </w:rPr>
              <w:t xml:space="preserve">€ </w:t>
            </w:r>
            <w:r w:rsidR="00AC531B" w:rsidRPr="00FD1142">
              <w:rPr>
                <w:sz w:val="22"/>
                <w:szCs w:val="22"/>
              </w:rPr>
              <w:t>486.1</w:t>
            </w:r>
            <w:r w:rsidR="00B12603" w:rsidRPr="00FD1142">
              <w:rPr>
                <w:sz w:val="22"/>
                <w:szCs w:val="22"/>
              </w:rPr>
              <w:t>20,58</w:t>
            </w:r>
          </w:p>
        </w:tc>
      </w:tr>
      <w:tr w:rsidR="00FD1142" w:rsidRPr="00FD1142" w14:paraId="79906CFA" w14:textId="77777777" w:rsidTr="00EB7FE3">
        <w:tc>
          <w:tcPr>
            <w:tcW w:w="2983" w:type="dxa"/>
            <w:tcBorders>
              <w:top w:val="nil"/>
              <w:left w:val="single" w:sz="2" w:space="0" w:color="000001"/>
              <w:bottom w:val="single" w:sz="2" w:space="0" w:color="000001"/>
              <w:right w:val="nil"/>
            </w:tcBorders>
          </w:tcPr>
          <w:p w14:paraId="30CEC46C" w14:textId="77777777" w:rsidR="00D21372" w:rsidRPr="00FD1142" w:rsidRDefault="00D21372" w:rsidP="00EB7FE3">
            <w:pPr>
              <w:spacing w:line="200" w:lineRule="atLeast"/>
              <w:ind w:left="122" w:firstLine="14"/>
              <w:rPr>
                <w:sz w:val="22"/>
                <w:szCs w:val="22"/>
              </w:rPr>
            </w:pPr>
            <w:r w:rsidRPr="00FD1142">
              <w:rPr>
                <w:sz w:val="22"/>
                <w:szCs w:val="22"/>
              </w:rPr>
              <w:t>Suddivisione in lotti</w:t>
            </w:r>
          </w:p>
        </w:tc>
        <w:tc>
          <w:tcPr>
            <w:tcW w:w="6650" w:type="dxa"/>
            <w:tcBorders>
              <w:top w:val="single" w:sz="2" w:space="0" w:color="000001"/>
              <w:left w:val="single" w:sz="2" w:space="0" w:color="000001"/>
              <w:bottom w:val="single" w:sz="2" w:space="0" w:color="000001"/>
              <w:right w:val="single" w:sz="4" w:space="0" w:color="auto"/>
            </w:tcBorders>
          </w:tcPr>
          <w:p w14:paraId="075240E6" w14:textId="77777777" w:rsidR="00D21372" w:rsidRPr="00FD1142" w:rsidRDefault="000F7B1D" w:rsidP="00AC531B">
            <w:pPr>
              <w:spacing w:line="200" w:lineRule="atLeast"/>
              <w:ind w:left="122" w:firstLine="14"/>
              <w:jc w:val="both"/>
              <w:rPr>
                <w:sz w:val="22"/>
                <w:szCs w:val="22"/>
              </w:rPr>
            </w:pPr>
            <w:r w:rsidRPr="00FD1142">
              <w:rPr>
                <w:sz w:val="22"/>
                <w:szCs w:val="22"/>
              </w:rPr>
              <w:t>No</w:t>
            </w:r>
            <w:r w:rsidR="008F6536" w:rsidRPr="00FD1142">
              <w:rPr>
                <w:sz w:val="22"/>
                <w:szCs w:val="22"/>
              </w:rPr>
              <w:t>, vista l’unitarietà dell’oggetto dell’appalto e delle modalità esecutive, derivanti da unica tipologia di intervento da attuarsi su edificio singolo e di modeste dimensioni</w:t>
            </w:r>
            <w:r w:rsidR="00E36E3C" w:rsidRPr="00FD1142">
              <w:rPr>
                <w:sz w:val="22"/>
                <w:szCs w:val="22"/>
              </w:rPr>
              <w:t>.</w:t>
            </w:r>
          </w:p>
        </w:tc>
      </w:tr>
      <w:tr w:rsidR="003351AB" w:rsidRPr="00881188" w14:paraId="76F5B806" w14:textId="77777777" w:rsidTr="00EB7FE3">
        <w:tc>
          <w:tcPr>
            <w:tcW w:w="2983" w:type="dxa"/>
            <w:tcBorders>
              <w:top w:val="nil"/>
              <w:left w:val="single" w:sz="2" w:space="0" w:color="000001"/>
              <w:bottom w:val="single" w:sz="2" w:space="0" w:color="000001"/>
              <w:right w:val="nil"/>
            </w:tcBorders>
          </w:tcPr>
          <w:p w14:paraId="34B1A037" w14:textId="77777777" w:rsidR="003351AB" w:rsidRPr="00881188" w:rsidRDefault="003351AB" w:rsidP="00EB7FE3">
            <w:pPr>
              <w:spacing w:line="200" w:lineRule="atLeast"/>
              <w:ind w:left="122" w:firstLine="14"/>
              <w:rPr>
                <w:sz w:val="22"/>
              </w:rPr>
            </w:pPr>
            <w:r w:rsidRPr="00881188">
              <w:rPr>
                <w:sz w:val="22"/>
                <w:szCs w:val="22"/>
              </w:rPr>
              <w:t>Termine ultimo per la richiesta di chiarimenti</w:t>
            </w:r>
          </w:p>
        </w:tc>
        <w:tc>
          <w:tcPr>
            <w:tcW w:w="6650" w:type="dxa"/>
            <w:tcBorders>
              <w:top w:val="single" w:sz="2" w:space="0" w:color="000001"/>
              <w:left w:val="single" w:sz="2" w:space="0" w:color="000001"/>
              <w:bottom w:val="single" w:sz="2" w:space="0" w:color="000001"/>
              <w:right w:val="single" w:sz="4" w:space="0" w:color="auto"/>
            </w:tcBorders>
          </w:tcPr>
          <w:p w14:paraId="1D5C3F51" w14:textId="77777777" w:rsidR="003351AB" w:rsidRPr="00881188" w:rsidRDefault="003351AB" w:rsidP="00EB7FE3">
            <w:pPr>
              <w:spacing w:line="200" w:lineRule="atLeast"/>
              <w:ind w:left="122" w:firstLine="14"/>
              <w:jc w:val="both"/>
              <w:rPr>
                <w:sz w:val="22"/>
              </w:rPr>
            </w:pPr>
            <w:r w:rsidRPr="00881188">
              <w:rPr>
                <w:sz w:val="22"/>
                <w:szCs w:val="22"/>
              </w:rPr>
              <w:t xml:space="preserve">Ore </w:t>
            </w:r>
            <w:proofErr w:type="gramStart"/>
            <w:r w:rsidRPr="00881188">
              <w:rPr>
                <w:color w:val="FF0000"/>
                <w:sz w:val="22"/>
                <w:szCs w:val="22"/>
              </w:rPr>
              <w:t>XX:XX</w:t>
            </w:r>
            <w:proofErr w:type="gramEnd"/>
            <w:r w:rsidRPr="00881188">
              <w:rPr>
                <w:color w:val="FF0000"/>
                <w:sz w:val="22"/>
                <w:szCs w:val="22"/>
              </w:rPr>
              <w:t xml:space="preserve"> </w:t>
            </w:r>
            <w:r w:rsidRPr="00881188">
              <w:rPr>
                <w:sz w:val="22"/>
                <w:szCs w:val="22"/>
              </w:rPr>
              <w:t xml:space="preserve">del </w:t>
            </w:r>
            <w:r w:rsidRPr="00881188">
              <w:rPr>
                <w:color w:val="FF0000"/>
                <w:sz w:val="22"/>
                <w:szCs w:val="22"/>
              </w:rPr>
              <w:t>XX/XX/XXXX</w:t>
            </w:r>
          </w:p>
        </w:tc>
      </w:tr>
      <w:tr w:rsidR="003351AB" w:rsidRPr="00881188" w14:paraId="5D2A5FE9" w14:textId="77777777" w:rsidTr="00EB7FE3">
        <w:tc>
          <w:tcPr>
            <w:tcW w:w="2983" w:type="dxa"/>
            <w:tcBorders>
              <w:top w:val="nil"/>
              <w:left w:val="single" w:sz="2" w:space="0" w:color="000001"/>
              <w:bottom w:val="single" w:sz="2" w:space="0" w:color="000001"/>
              <w:right w:val="nil"/>
            </w:tcBorders>
          </w:tcPr>
          <w:p w14:paraId="4BA1C7D3" w14:textId="77777777" w:rsidR="003351AB" w:rsidRPr="00881188" w:rsidRDefault="003351AB" w:rsidP="00EB7FE3">
            <w:pPr>
              <w:spacing w:line="200" w:lineRule="atLeast"/>
              <w:ind w:left="122" w:firstLine="14"/>
              <w:rPr>
                <w:sz w:val="22"/>
              </w:rPr>
            </w:pPr>
            <w:r w:rsidRPr="00881188">
              <w:rPr>
                <w:sz w:val="22"/>
                <w:szCs w:val="22"/>
              </w:rPr>
              <w:t>Termine ultimo per la presentazione delle offerte</w:t>
            </w:r>
          </w:p>
        </w:tc>
        <w:tc>
          <w:tcPr>
            <w:tcW w:w="6650" w:type="dxa"/>
            <w:tcBorders>
              <w:top w:val="single" w:sz="2" w:space="0" w:color="000001"/>
              <w:left w:val="single" w:sz="2" w:space="0" w:color="000001"/>
              <w:bottom w:val="single" w:sz="2" w:space="0" w:color="000001"/>
              <w:right w:val="single" w:sz="4" w:space="0" w:color="auto"/>
            </w:tcBorders>
          </w:tcPr>
          <w:p w14:paraId="187BB70E" w14:textId="77777777" w:rsidR="003351AB" w:rsidRPr="00881188" w:rsidRDefault="003351AB" w:rsidP="00EB7FE3">
            <w:pPr>
              <w:spacing w:line="200" w:lineRule="atLeast"/>
              <w:ind w:left="122" w:firstLine="14"/>
              <w:jc w:val="both"/>
              <w:rPr>
                <w:color w:val="FF0000"/>
                <w:sz w:val="22"/>
              </w:rPr>
            </w:pPr>
            <w:r w:rsidRPr="00881188">
              <w:rPr>
                <w:b/>
                <w:sz w:val="22"/>
                <w:szCs w:val="22"/>
              </w:rPr>
              <w:t xml:space="preserve">Ore </w:t>
            </w:r>
            <w:proofErr w:type="gramStart"/>
            <w:r w:rsidRPr="00881188">
              <w:rPr>
                <w:b/>
                <w:color w:val="FF0000"/>
                <w:sz w:val="22"/>
                <w:szCs w:val="22"/>
              </w:rPr>
              <w:t>XX:XX</w:t>
            </w:r>
            <w:proofErr w:type="gramEnd"/>
            <w:r w:rsidRPr="00881188">
              <w:rPr>
                <w:b/>
                <w:sz w:val="22"/>
                <w:szCs w:val="22"/>
              </w:rPr>
              <w:t xml:space="preserve"> del </w:t>
            </w:r>
            <w:r w:rsidRPr="00881188">
              <w:rPr>
                <w:b/>
                <w:color w:val="FF0000"/>
                <w:sz w:val="22"/>
                <w:szCs w:val="22"/>
              </w:rPr>
              <w:t>XX/XX/XXXX</w:t>
            </w:r>
          </w:p>
        </w:tc>
      </w:tr>
      <w:tr w:rsidR="003351AB" w:rsidRPr="00881188" w14:paraId="1B7AF350" w14:textId="77777777" w:rsidTr="00EB7FE3">
        <w:tc>
          <w:tcPr>
            <w:tcW w:w="2983" w:type="dxa"/>
            <w:tcBorders>
              <w:top w:val="nil"/>
              <w:left w:val="single" w:sz="2" w:space="0" w:color="000001"/>
              <w:bottom w:val="single" w:sz="4" w:space="0" w:color="000001"/>
              <w:right w:val="nil"/>
            </w:tcBorders>
          </w:tcPr>
          <w:p w14:paraId="3DAE66F4" w14:textId="77777777" w:rsidR="003351AB" w:rsidRPr="00881188" w:rsidRDefault="003351AB" w:rsidP="00EB7FE3">
            <w:pPr>
              <w:spacing w:line="200" w:lineRule="atLeast"/>
              <w:ind w:left="122" w:firstLine="14"/>
              <w:rPr>
                <w:sz w:val="22"/>
              </w:rPr>
            </w:pPr>
            <w:r w:rsidRPr="00881188">
              <w:rPr>
                <w:sz w:val="22"/>
                <w:szCs w:val="22"/>
              </w:rPr>
              <w:t>Termine per l'ultimazione dei lavori</w:t>
            </w:r>
          </w:p>
        </w:tc>
        <w:tc>
          <w:tcPr>
            <w:tcW w:w="6650" w:type="dxa"/>
            <w:tcBorders>
              <w:top w:val="single" w:sz="2" w:space="0" w:color="000001"/>
              <w:left w:val="single" w:sz="2" w:space="0" w:color="000001"/>
              <w:bottom w:val="single" w:sz="4" w:space="0" w:color="000001"/>
              <w:right w:val="single" w:sz="4" w:space="0" w:color="auto"/>
            </w:tcBorders>
          </w:tcPr>
          <w:p w14:paraId="66B07B66" w14:textId="77777777" w:rsidR="003351AB" w:rsidRPr="00881188" w:rsidRDefault="00C15BDE" w:rsidP="00C15BDE">
            <w:pPr>
              <w:spacing w:line="200" w:lineRule="atLeast"/>
              <w:ind w:left="122" w:firstLine="14"/>
              <w:jc w:val="both"/>
              <w:rPr>
                <w:sz w:val="22"/>
              </w:rPr>
            </w:pPr>
            <w:r w:rsidRPr="00881188">
              <w:rPr>
                <w:b/>
                <w:sz w:val="22"/>
                <w:szCs w:val="22"/>
              </w:rPr>
              <w:t>205</w:t>
            </w:r>
            <w:r w:rsidR="003351AB" w:rsidRPr="00881188">
              <w:rPr>
                <w:b/>
                <w:sz w:val="22"/>
                <w:szCs w:val="22"/>
              </w:rPr>
              <w:t xml:space="preserve"> (</w:t>
            </w:r>
            <w:r w:rsidRPr="00881188">
              <w:rPr>
                <w:b/>
                <w:sz w:val="22"/>
                <w:szCs w:val="22"/>
              </w:rPr>
              <w:t>duecentocinque</w:t>
            </w:r>
            <w:r w:rsidR="003351AB" w:rsidRPr="00881188">
              <w:rPr>
                <w:b/>
                <w:sz w:val="22"/>
                <w:szCs w:val="22"/>
              </w:rPr>
              <w:t>) giorni dalla consegna lavori</w:t>
            </w:r>
          </w:p>
        </w:tc>
      </w:tr>
      <w:tr w:rsidR="003351AB" w:rsidRPr="00881188" w14:paraId="4E40F782" w14:textId="77777777" w:rsidTr="00EB7FE3">
        <w:tblPrEx>
          <w:tblCellMar>
            <w:top w:w="55" w:type="dxa"/>
            <w:left w:w="55" w:type="dxa"/>
            <w:bottom w:w="55" w:type="dxa"/>
            <w:right w:w="55" w:type="dxa"/>
          </w:tblCellMar>
        </w:tblPrEx>
        <w:tc>
          <w:tcPr>
            <w:tcW w:w="2983" w:type="dxa"/>
            <w:tcBorders>
              <w:top w:val="single" w:sz="4" w:space="0" w:color="000001"/>
              <w:left w:val="single" w:sz="4" w:space="0" w:color="000001"/>
              <w:bottom w:val="single" w:sz="4" w:space="0" w:color="000001"/>
              <w:right w:val="nil"/>
            </w:tcBorders>
            <w:tcMar>
              <w:top w:w="55" w:type="dxa"/>
              <w:left w:w="55" w:type="dxa"/>
              <w:bottom w:w="55" w:type="dxa"/>
              <w:right w:w="55" w:type="dxa"/>
            </w:tcMar>
          </w:tcPr>
          <w:p w14:paraId="56D5162F" w14:textId="77777777" w:rsidR="003351AB" w:rsidRPr="00881188" w:rsidRDefault="003351AB" w:rsidP="00EB7FE3">
            <w:pPr>
              <w:spacing w:line="200" w:lineRule="atLeast"/>
              <w:ind w:left="122" w:firstLine="14"/>
              <w:rPr>
                <w:sz w:val="22"/>
              </w:rPr>
            </w:pPr>
            <w:r w:rsidRPr="00881188">
              <w:rPr>
                <w:b/>
                <w:sz w:val="22"/>
                <w:szCs w:val="22"/>
              </w:rPr>
              <w:t>Note particolari</w:t>
            </w:r>
          </w:p>
        </w:tc>
        <w:tc>
          <w:tcPr>
            <w:tcW w:w="6650" w:type="dxa"/>
            <w:tcBorders>
              <w:top w:val="single" w:sz="4" w:space="0" w:color="000001"/>
              <w:left w:val="single" w:sz="4" w:space="0" w:color="000001"/>
              <w:bottom w:val="single" w:sz="4" w:space="0" w:color="000001"/>
              <w:right w:val="single" w:sz="4" w:space="0" w:color="000001"/>
            </w:tcBorders>
            <w:tcMar>
              <w:top w:w="55" w:type="dxa"/>
              <w:left w:w="55" w:type="dxa"/>
              <w:bottom w:w="55" w:type="dxa"/>
              <w:right w:w="55" w:type="dxa"/>
            </w:tcMar>
          </w:tcPr>
          <w:p w14:paraId="47C0E5E9" w14:textId="77777777" w:rsidR="003351AB" w:rsidRPr="00881188" w:rsidRDefault="003351AB" w:rsidP="00EB7FE3">
            <w:pPr>
              <w:spacing w:line="200" w:lineRule="atLeast"/>
              <w:ind w:left="5" w:right="14"/>
              <w:jc w:val="both"/>
              <w:rPr>
                <w:sz w:val="22"/>
              </w:rPr>
            </w:pPr>
            <w:r w:rsidRPr="00881188">
              <w:rPr>
                <w:b/>
                <w:color w:val="000000"/>
                <w:spacing w:val="-2"/>
                <w:sz w:val="22"/>
                <w:szCs w:val="22"/>
              </w:rPr>
              <w:t>///</w:t>
            </w:r>
          </w:p>
        </w:tc>
      </w:tr>
    </w:tbl>
    <w:p w14:paraId="2D64043A" w14:textId="77777777" w:rsidR="003351AB" w:rsidRDefault="003351AB" w:rsidP="003351AB">
      <w:pPr>
        <w:jc w:val="both"/>
        <w:rPr>
          <w:b/>
          <w:sz w:val="22"/>
          <w:szCs w:val="22"/>
          <w:highlight w:val="yellow"/>
          <w:shd w:val="clear" w:color="auto" w:fill="FFFF00"/>
        </w:rPr>
      </w:pPr>
    </w:p>
    <w:p w14:paraId="71030247" w14:textId="77777777" w:rsidR="0070578D" w:rsidRPr="00881188" w:rsidRDefault="0070578D" w:rsidP="003351AB">
      <w:pPr>
        <w:jc w:val="both"/>
        <w:rPr>
          <w:b/>
          <w:sz w:val="22"/>
          <w:szCs w:val="22"/>
          <w:highlight w:val="yellow"/>
          <w:shd w:val="clear" w:color="auto" w:fill="FFFF00"/>
        </w:rPr>
      </w:pPr>
    </w:p>
    <w:p w14:paraId="1B7B5C80" w14:textId="77777777" w:rsidR="003351AB" w:rsidRPr="00881188" w:rsidRDefault="003351AB" w:rsidP="003351AB">
      <w:pPr>
        <w:numPr>
          <w:ilvl w:val="0"/>
          <w:numId w:val="12"/>
        </w:numPr>
        <w:tabs>
          <w:tab w:val="left" w:pos="283"/>
        </w:tabs>
        <w:autoSpaceDE w:val="0"/>
        <w:autoSpaceDN w:val="0"/>
        <w:adjustRightInd w:val="0"/>
        <w:ind w:left="284" w:hanging="284"/>
        <w:jc w:val="both"/>
        <w:rPr>
          <w:sz w:val="22"/>
          <w:szCs w:val="22"/>
        </w:rPr>
      </w:pPr>
      <w:r w:rsidRPr="00881188">
        <w:rPr>
          <w:b/>
          <w:sz w:val="22"/>
          <w:szCs w:val="22"/>
        </w:rPr>
        <w:t>PROCEDURA DI GARA E PROVVEDIMENTO DI INDIZIONE</w:t>
      </w:r>
    </w:p>
    <w:p w14:paraId="669853F8" w14:textId="555C107A" w:rsidR="003351AB" w:rsidRPr="00FD1142" w:rsidRDefault="003351AB" w:rsidP="00AC531B">
      <w:pPr>
        <w:pStyle w:val="sche3"/>
        <w:ind w:left="283" w:firstLine="1"/>
        <w:rPr>
          <w:rFonts w:eastAsia="Times New Roman"/>
          <w:sz w:val="22"/>
          <w:szCs w:val="22"/>
        </w:rPr>
      </w:pPr>
      <w:r w:rsidRPr="00881188">
        <w:rPr>
          <w:rFonts w:eastAsia="Times New Roman"/>
          <w:sz w:val="22"/>
          <w:szCs w:val="22"/>
        </w:rPr>
        <w:t xml:space="preserve">Procedura negoziata senza previa pubblicazione di un bando di gara ai sensi dell’art. 36, comma 2 lett. “c” </w:t>
      </w:r>
      <w:r w:rsidRPr="00FD1142">
        <w:rPr>
          <w:rFonts w:eastAsia="Times New Roman"/>
          <w:sz w:val="22"/>
          <w:szCs w:val="22"/>
        </w:rPr>
        <w:t xml:space="preserve">del </w:t>
      </w:r>
      <w:proofErr w:type="spellStart"/>
      <w:r w:rsidRPr="00FD1142">
        <w:rPr>
          <w:rFonts w:eastAsia="Times New Roman"/>
          <w:sz w:val="22"/>
          <w:szCs w:val="22"/>
        </w:rPr>
        <w:t>D.Lgs.</w:t>
      </w:r>
      <w:proofErr w:type="spellEnd"/>
      <w:r w:rsidRPr="00FD1142">
        <w:rPr>
          <w:rFonts w:eastAsia="Times New Roman"/>
          <w:sz w:val="22"/>
          <w:szCs w:val="22"/>
        </w:rPr>
        <w:t xml:space="preserve"> n. 50/2016 </w:t>
      </w:r>
      <w:r w:rsidR="00AC531B" w:rsidRPr="00FD1142">
        <w:rPr>
          <w:rFonts w:eastAsia="Times New Roman"/>
          <w:sz w:val="22"/>
          <w:szCs w:val="22"/>
        </w:rPr>
        <w:t>e s</w:t>
      </w:r>
      <w:r w:rsidRPr="00FD1142">
        <w:rPr>
          <w:rFonts w:eastAsia="Times New Roman"/>
          <w:sz w:val="22"/>
          <w:szCs w:val="22"/>
        </w:rPr>
        <w:t>s.</w:t>
      </w:r>
      <w:r w:rsidR="00AC531B" w:rsidRPr="00FD1142">
        <w:rPr>
          <w:rFonts w:eastAsia="Times New Roman"/>
          <w:sz w:val="22"/>
          <w:szCs w:val="22"/>
        </w:rPr>
        <w:t xml:space="preserve"> m</w:t>
      </w:r>
      <w:r w:rsidRPr="00FD1142">
        <w:rPr>
          <w:rFonts w:eastAsia="Times New Roman"/>
          <w:sz w:val="22"/>
          <w:szCs w:val="22"/>
        </w:rPr>
        <w:t>m.</w:t>
      </w:r>
      <w:r w:rsidR="00AC531B" w:rsidRPr="00FD1142">
        <w:rPr>
          <w:rFonts w:eastAsia="Times New Roman"/>
          <w:sz w:val="22"/>
          <w:szCs w:val="22"/>
        </w:rPr>
        <w:t xml:space="preserve"> e i</w:t>
      </w:r>
      <w:r w:rsidRPr="00FD1142">
        <w:rPr>
          <w:rFonts w:eastAsia="Times New Roman"/>
          <w:sz w:val="22"/>
          <w:szCs w:val="22"/>
        </w:rPr>
        <w:t xml:space="preserve">i., indetta con Determina n. </w:t>
      </w:r>
      <w:r w:rsidR="00FD1142" w:rsidRPr="00FD1142">
        <w:rPr>
          <w:rFonts w:eastAsia="Times New Roman"/>
          <w:sz w:val="22"/>
          <w:szCs w:val="22"/>
        </w:rPr>
        <w:t>05</w:t>
      </w:r>
      <w:r w:rsidRPr="00FD1142">
        <w:rPr>
          <w:rFonts w:eastAsia="Times New Roman"/>
          <w:sz w:val="22"/>
          <w:szCs w:val="22"/>
        </w:rPr>
        <w:t xml:space="preserve"> (R.G. </w:t>
      </w:r>
      <w:r w:rsidR="00FD1142" w:rsidRPr="00FD1142">
        <w:rPr>
          <w:rFonts w:eastAsia="Times New Roman"/>
          <w:sz w:val="22"/>
          <w:szCs w:val="22"/>
        </w:rPr>
        <w:t>426</w:t>
      </w:r>
      <w:r w:rsidRPr="00FD1142">
        <w:rPr>
          <w:rFonts w:eastAsia="Times New Roman"/>
          <w:sz w:val="22"/>
          <w:szCs w:val="22"/>
        </w:rPr>
        <w:t xml:space="preserve">) del </w:t>
      </w:r>
      <w:r w:rsidR="00FD1142" w:rsidRPr="00FD1142">
        <w:rPr>
          <w:rFonts w:eastAsia="Times New Roman"/>
          <w:sz w:val="22"/>
          <w:szCs w:val="22"/>
        </w:rPr>
        <w:t>08/04/2019</w:t>
      </w:r>
      <w:r w:rsidR="000D7AF3" w:rsidRPr="00FD1142">
        <w:rPr>
          <w:rFonts w:eastAsia="Times New Roman"/>
          <w:sz w:val="22"/>
          <w:szCs w:val="22"/>
        </w:rPr>
        <w:t>.</w:t>
      </w:r>
    </w:p>
    <w:p w14:paraId="7CDA3725" w14:textId="77777777" w:rsidR="000D7AF3" w:rsidRPr="00881188" w:rsidRDefault="000D7AF3" w:rsidP="00AC531B">
      <w:pPr>
        <w:pStyle w:val="sche3"/>
        <w:ind w:left="283" w:firstLine="1"/>
        <w:rPr>
          <w:sz w:val="22"/>
          <w:szCs w:val="22"/>
        </w:rPr>
      </w:pPr>
    </w:p>
    <w:p w14:paraId="5A826F6A" w14:textId="77777777" w:rsidR="003351AB" w:rsidRPr="00881188" w:rsidRDefault="003351AB" w:rsidP="003351AB">
      <w:pPr>
        <w:numPr>
          <w:ilvl w:val="0"/>
          <w:numId w:val="12"/>
        </w:numPr>
        <w:tabs>
          <w:tab w:val="left" w:pos="283"/>
        </w:tabs>
        <w:autoSpaceDE w:val="0"/>
        <w:autoSpaceDN w:val="0"/>
        <w:adjustRightInd w:val="0"/>
        <w:spacing w:before="120"/>
        <w:ind w:left="284" w:hanging="284"/>
        <w:jc w:val="both"/>
        <w:rPr>
          <w:sz w:val="22"/>
          <w:szCs w:val="22"/>
        </w:rPr>
      </w:pPr>
      <w:r w:rsidRPr="00881188">
        <w:rPr>
          <w:b/>
          <w:sz w:val="22"/>
          <w:szCs w:val="22"/>
        </w:rPr>
        <w:lastRenderedPageBreak/>
        <w:t>LUOGO, DESCRIZIONE, NATURA E IMPOR</w:t>
      </w:r>
      <w:r w:rsidR="000D7AF3" w:rsidRPr="00881188">
        <w:rPr>
          <w:b/>
          <w:sz w:val="22"/>
          <w:szCs w:val="22"/>
        </w:rPr>
        <w:t>TO COMPLESSIVO DEI LAVORI, COSTI</w:t>
      </w:r>
      <w:r w:rsidRPr="00881188">
        <w:rPr>
          <w:b/>
          <w:sz w:val="22"/>
          <w:szCs w:val="22"/>
        </w:rPr>
        <w:t xml:space="preserve"> PER LA SICUREZZA E MODALITÀ DI PAGAMENTO DELLE PRESTAZIONI:</w:t>
      </w:r>
    </w:p>
    <w:p w14:paraId="58F921C7" w14:textId="77777777" w:rsidR="003351AB" w:rsidRPr="00881188" w:rsidRDefault="003351AB" w:rsidP="003351AB">
      <w:pPr>
        <w:numPr>
          <w:ilvl w:val="1"/>
          <w:numId w:val="7"/>
        </w:numPr>
        <w:tabs>
          <w:tab w:val="left" w:pos="858"/>
        </w:tabs>
        <w:autoSpaceDE w:val="0"/>
        <w:autoSpaceDN w:val="0"/>
        <w:adjustRightInd w:val="0"/>
        <w:ind w:left="858" w:hanging="432"/>
        <w:jc w:val="both"/>
        <w:rPr>
          <w:b/>
          <w:sz w:val="22"/>
          <w:szCs w:val="22"/>
        </w:rPr>
      </w:pPr>
      <w:r w:rsidRPr="00881188">
        <w:rPr>
          <w:b/>
          <w:sz w:val="22"/>
          <w:szCs w:val="22"/>
        </w:rPr>
        <w:t xml:space="preserve">Luogo di esecuzione: </w:t>
      </w:r>
      <w:r w:rsidR="00AC531B" w:rsidRPr="00881188">
        <w:rPr>
          <w:sz w:val="22"/>
          <w:szCs w:val="22"/>
        </w:rPr>
        <w:t>SAN GINESIO</w:t>
      </w:r>
      <w:r w:rsidRPr="00881188">
        <w:rPr>
          <w:b/>
          <w:sz w:val="22"/>
          <w:szCs w:val="22"/>
        </w:rPr>
        <w:t>;</w:t>
      </w:r>
    </w:p>
    <w:p w14:paraId="6891BB30" w14:textId="77777777" w:rsidR="001E5E99" w:rsidRPr="00881188" w:rsidRDefault="003351AB" w:rsidP="001E5E99">
      <w:pPr>
        <w:numPr>
          <w:ilvl w:val="1"/>
          <w:numId w:val="7"/>
        </w:numPr>
        <w:tabs>
          <w:tab w:val="left" w:pos="858"/>
        </w:tabs>
        <w:autoSpaceDE w:val="0"/>
        <w:autoSpaceDN w:val="0"/>
        <w:adjustRightInd w:val="0"/>
        <w:ind w:left="858" w:hanging="432"/>
        <w:jc w:val="both"/>
        <w:rPr>
          <w:b/>
          <w:sz w:val="22"/>
          <w:szCs w:val="22"/>
        </w:rPr>
      </w:pPr>
      <w:r w:rsidRPr="00881188">
        <w:rPr>
          <w:b/>
          <w:sz w:val="22"/>
          <w:szCs w:val="22"/>
        </w:rPr>
        <w:t xml:space="preserve">Descrizione: </w:t>
      </w:r>
      <w:r w:rsidR="001E5E99" w:rsidRPr="00881188">
        <w:rPr>
          <w:sz w:val="22"/>
          <w:szCs w:val="22"/>
        </w:rPr>
        <w:t>L</w:t>
      </w:r>
      <w:r w:rsidR="001E5E99" w:rsidRPr="00881188">
        <w:rPr>
          <w:b/>
          <w:sz w:val="22"/>
          <w:szCs w:val="22"/>
        </w:rPr>
        <w:t>e opere si riferiscono all’</w:t>
      </w:r>
      <w:r w:rsidRPr="00881188">
        <w:rPr>
          <w:sz w:val="22"/>
          <w:szCs w:val="22"/>
        </w:rPr>
        <w:t xml:space="preserve"> </w:t>
      </w:r>
      <w:r w:rsidR="00AC531B" w:rsidRPr="00881188">
        <w:rPr>
          <w:color w:val="000000"/>
        </w:rPr>
        <w:t>“</w:t>
      </w:r>
      <w:r w:rsidR="001E5E99" w:rsidRPr="00881188">
        <w:rPr>
          <w:color w:val="000000"/>
        </w:rPr>
        <w:t xml:space="preserve">INTERVENTO SU EDIFICIO SITO </w:t>
      </w:r>
      <w:r w:rsidR="00AC531B" w:rsidRPr="00881188">
        <w:rPr>
          <w:color w:val="000000"/>
        </w:rPr>
        <w:t>IN PIAZZA ALBERICO GENTILI n.6</w:t>
      </w:r>
      <w:r w:rsidR="001E5E99" w:rsidRPr="00881188">
        <w:rPr>
          <w:color w:val="000000"/>
        </w:rPr>
        <w:t xml:space="preserve"> – MISURE IN MATERIA DI RIPARAZIONE DEL PATRIMONIO EDILIZIO SUSCETTIBILE DI DESTINAZIONE ABITATIVA</w:t>
      </w:r>
      <w:r w:rsidR="00AC531B" w:rsidRPr="00881188">
        <w:rPr>
          <w:color w:val="000000"/>
        </w:rPr>
        <w:t>”</w:t>
      </w:r>
    </w:p>
    <w:p w14:paraId="39C70FDB" w14:textId="77777777" w:rsidR="003351AB" w:rsidRPr="00881188" w:rsidRDefault="003351AB" w:rsidP="001E5E99">
      <w:pPr>
        <w:numPr>
          <w:ilvl w:val="1"/>
          <w:numId w:val="7"/>
        </w:numPr>
        <w:tabs>
          <w:tab w:val="left" w:pos="858"/>
        </w:tabs>
        <w:autoSpaceDE w:val="0"/>
        <w:autoSpaceDN w:val="0"/>
        <w:adjustRightInd w:val="0"/>
        <w:ind w:left="858" w:hanging="432"/>
        <w:jc w:val="both"/>
        <w:rPr>
          <w:b/>
          <w:sz w:val="22"/>
          <w:szCs w:val="22"/>
        </w:rPr>
      </w:pPr>
      <w:r w:rsidRPr="00881188">
        <w:rPr>
          <w:b/>
          <w:sz w:val="22"/>
          <w:szCs w:val="22"/>
        </w:rPr>
        <w:t>Natura</w:t>
      </w:r>
      <w:r w:rsidRPr="00881188">
        <w:rPr>
          <w:sz w:val="22"/>
          <w:szCs w:val="22"/>
        </w:rPr>
        <w:t>: Opere Edili</w:t>
      </w:r>
    </w:p>
    <w:p w14:paraId="24B82239" w14:textId="77777777" w:rsidR="003351AB" w:rsidRPr="00881188" w:rsidRDefault="003351AB" w:rsidP="003351AB">
      <w:pPr>
        <w:numPr>
          <w:ilvl w:val="1"/>
          <w:numId w:val="7"/>
        </w:numPr>
        <w:tabs>
          <w:tab w:val="left" w:pos="851"/>
        </w:tabs>
        <w:autoSpaceDE w:val="0"/>
        <w:autoSpaceDN w:val="0"/>
        <w:adjustRightInd w:val="0"/>
        <w:ind w:left="858" w:hanging="432"/>
        <w:jc w:val="both"/>
        <w:rPr>
          <w:sz w:val="22"/>
          <w:szCs w:val="22"/>
        </w:rPr>
      </w:pPr>
      <w:r w:rsidRPr="00881188">
        <w:rPr>
          <w:b/>
          <w:sz w:val="22"/>
          <w:szCs w:val="22"/>
        </w:rPr>
        <w:t>Importo complessi</w:t>
      </w:r>
      <w:r w:rsidR="00B12603" w:rsidRPr="00881188">
        <w:rPr>
          <w:b/>
          <w:sz w:val="22"/>
          <w:szCs w:val="22"/>
        </w:rPr>
        <w:t xml:space="preserve">vo dei lavori: </w:t>
      </w:r>
      <w:r w:rsidR="00B12603" w:rsidRPr="00881188">
        <w:rPr>
          <w:b/>
          <w:sz w:val="22"/>
          <w:szCs w:val="22"/>
        </w:rPr>
        <w:tab/>
        <w:t xml:space="preserve"> </w:t>
      </w:r>
      <w:r w:rsidR="00B12603" w:rsidRPr="00881188">
        <w:rPr>
          <w:b/>
          <w:sz w:val="22"/>
          <w:szCs w:val="22"/>
        </w:rPr>
        <w:tab/>
      </w:r>
      <w:r w:rsidR="00B12603" w:rsidRPr="00881188">
        <w:rPr>
          <w:b/>
          <w:sz w:val="22"/>
          <w:szCs w:val="22"/>
        </w:rPr>
        <w:tab/>
      </w:r>
      <w:r w:rsidR="00B12603" w:rsidRPr="00881188">
        <w:rPr>
          <w:b/>
          <w:sz w:val="22"/>
          <w:szCs w:val="22"/>
        </w:rPr>
        <w:tab/>
      </w:r>
      <w:proofErr w:type="gramStart"/>
      <w:r w:rsidR="00B12603" w:rsidRPr="00881188">
        <w:rPr>
          <w:b/>
          <w:sz w:val="22"/>
          <w:szCs w:val="22"/>
        </w:rPr>
        <w:t>€  500.093</w:t>
      </w:r>
      <w:proofErr w:type="gramEnd"/>
      <w:r w:rsidR="00B12603" w:rsidRPr="00881188">
        <w:rPr>
          <w:b/>
          <w:sz w:val="22"/>
          <w:szCs w:val="22"/>
        </w:rPr>
        <w:t>,89</w:t>
      </w:r>
      <w:r w:rsidRPr="00881188">
        <w:rPr>
          <w:b/>
          <w:sz w:val="22"/>
          <w:szCs w:val="22"/>
        </w:rPr>
        <w:tab/>
      </w:r>
      <w:r w:rsidRPr="00881188">
        <w:rPr>
          <w:sz w:val="22"/>
          <w:szCs w:val="22"/>
        </w:rPr>
        <w:t>di cui:</w:t>
      </w:r>
    </w:p>
    <w:p w14:paraId="47059A21" w14:textId="77777777" w:rsidR="003351AB" w:rsidRPr="00881188" w:rsidRDefault="003351AB" w:rsidP="003351AB">
      <w:pPr>
        <w:numPr>
          <w:ilvl w:val="0"/>
          <w:numId w:val="11"/>
        </w:numPr>
        <w:tabs>
          <w:tab w:val="left" w:pos="720"/>
          <w:tab w:val="left" w:pos="1134"/>
        </w:tabs>
        <w:autoSpaceDE w:val="0"/>
        <w:autoSpaceDN w:val="0"/>
        <w:adjustRightInd w:val="0"/>
        <w:ind w:left="993" w:hanging="142"/>
        <w:jc w:val="both"/>
        <w:rPr>
          <w:sz w:val="22"/>
          <w:szCs w:val="22"/>
        </w:rPr>
      </w:pPr>
      <w:r w:rsidRPr="00881188">
        <w:rPr>
          <w:sz w:val="22"/>
          <w:szCs w:val="22"/>
        </w:rPr>
        <w:t xml:space="preserve">importo lavori a base d’asta da assoggettare a ribasso </w:t>
      </w:r>
    </w:p>
    <w:p w14:paraId="3CF6D162" w14:textId="77777777" w:rsidR="003351AB" w:rsidRPr="00881188" w:rsidRDefault="003351AB" w:rsidP="003351AB">
      <w:pPr>
        <w:tabs>
          <w:tab w:val="left" w:pos="1134"/>
        </w:tabs>
        <w:ind w:left="993" w:hanging="142"/>
        <w:jc w:val="both"/>
        <w:rPr>
          <w:sz w:val="22"/>
          <w:szCs w:val="22"/>
        </w:rPr>
      </w:pPr>
      <w:r w:rsidRPr="00881188">
        <w:rPr>
          <w:sz w:val="22"/>
          <w:szCs w:val="22"/>
        </w:rPr>
        <w:tab/>
        <w:t xml:space="preserve">(al netto degli oneri di cui al successivo punto </w:t>
      </w:r>
      <w:proofErr w:type="gramStart"/>
      <w:r w:rsidRPr="00881188">
        <w:rPr>
          <w:sz w:val="22"/>
          <w:szCs w:val="22"/>
        </w:rPr>
        <w:t xml:space="preserve">b)   </w:t>
      </w:r>
      <w:proofErr w:type="gramEnd"/>
      <w:r w:rsidRPr="00881188">
        <w:rPr>
          <w:sz w:val="22"/>
          <w:szCs w:val="22"/>
        </w:rPr>
        <w:tab/>
      </w:r>
      <w:r w:rsidRPr="00881188">
        <w:rPr>
          <w:sz w:val="22"/>
          <w:szCs w:val="22"/>
        </w:rPr>
        <w:tab/>
        <w:t xml:space="preserve">€ </w:t>
      </w:r>
      <w:r w:rsidR="00B12603" w:rsidRPr="00881188">
        <w:rPr>
          <w:sz w:val="22"/>
          <w:szCs w:val="22"/>
        </w:rPr>
        <w:t xml:space="preserve"> 486.120,58</w:t>
      </w:r>
      <w:r w:rsidRPr="00881188">
        <w:rPr>
          <w:sz w:val="22"/>
          <w:szCs w:val="22"/>
        </w:rPr>
        <w:tab/>
      </w:r>
      <w:r w:rsidRPr="00881188">
        <w:rPr>
          <w:sz w:val="22"/>
          <w:szCs w:val="22"/>
        </w:rPr>
        <w:tab/>
        <w:t>(a misura)</w:t>
      </w:r>
    </w:p>
    <w:p w14:paraId="63CB7DEE" w14:textId="77777777" w:rsidR="003351AB" w:rsidRPr="00881188" w:rsidRDefault="000D7AF3" w:rsidP="003351AB">
      <w:pPr>
        <w:tabs>
          <w:tab w:val="left" w:pos="1134"/>
        </w:tabs>
        <w:ind w:left="993" w:hanging="142"/>
        <w:jc w:val="both"/>
        <w:rPr>
          <w:b/>
          <w:sz w:val="22"/>
          <w:szCs w:val="22"/>
        </w:rPr>
      </w:pPr>
      <w:r w:rsidRPr="00881188">
        <w:rPr>
          <w:sz w:val="22"/>
          <w:szCs w:val="22"/>
        </w:rPr>
        <w:t>b)</w:t>
      </w:r>
      <w:r w:rsidRPr="00881188">
        <w:rPr>
          <w:sz w:val="22"/>
          <w:szCs w:val="22"/>
        </w:rPr>
        <w:tab/>
        <w:t>costi</w:t>
      </w:r>
      <w:r w:rsidR="003351AB" w:rsidRPr="00881188">
        <w:rPr>
          <w:sz w:val="22"/>
          <w:szCs w:val="22"/>
        </w:rPr>
        <w:t xml:space="preserve"> per la sicurezza (non soggetti a ribasso):</w:t>
      </w:r>
      <w:r w:rsidR="003351AB" w:rsidRPr="00881188">
        <w:rPr>
          <w:sz w:val="22"/>
          <w:szCs w:val="22"/>
        </w:rPr>
        <w:tab/>
      </w:r>
      <w:r w:rsidR="003351AB" w:rsidRPr="00881188">
        <w:rPr>
          <w:sz w:val="22"/>
          <w:szCs w:val="22"/>
        </w:rPr>
        <w:tab/>
        <w:t xml:space="preserve">€ </w:t>
      </w:r>
      <w:r w:rsidR="00AC531B" w:rsidRPr="00881188">
        <w:rPr>
          <w:sz w:val="22"/>
          <w:szCs w:val="22"/>
        </w:rPr>
        <w:t xml:space="preserve">   13.973,31</w:t>
      </w:r>
      <w:r w:rsidR="003351AB" w:rsidRPr="00881188">
        <w:rPr>
          <w:sz w:val="22"/>
          <w:szCs w:val="22"/>
        </w:rPr>
        <w:tab/>
      </w:r>
      <w:r w:rsidR="003351AB" w:rsidRPr="00881188">
        <w:rPr>
          <w:sz w:val="22"/>
          <w:szCs w:val="22"/>
        </w:rPr>
        <w:tab/>
        <w:t>(a misura)</w:t>
      </w:r>
    </w:p>
    <w:p w14:paraId="10AB11CB" w14:textId="77777777" w:rsidR="003351AB" w:rsidRPr="00881188" w:rsidRDefault="003351AB" w:rsidP="003351AB">
      <w:pPr>
        <w:numPr>
          <w:ilvl w:val="1"/>
          <w:numId w:val="7"/>
        </w:numPr>
        <w:tabs>
          <w:tab w:val="left" w:pos="851"/>
        </w:tabs>
        <w:autoSpaceDE w:val="0"/>
        <w:autoSpaceDN w:val="0"/>
        <w:adjustRightInd w:val="0"/>
        <w:ind w:left="858" w:hanging="432"/>
        <w:jc w:val="both"/>
        <w:rPr>
          <w:sz w:val="22"/>
          <w:szCs w:val="22"/>
        </w:rPr>
      </w:pPr>
      <w:r w:rsidRPr="00881188">
        <w:rPr>
          <w:b/>
          <w:sz w:val="22"/>
          <w:szCs w:val="22"/>
        </w:rPr>
        <w:t>Lavorazioni di cui si compone l’intervento:</w:t>
      </w:r>
    </w:p>
    <w:p w14:paraId="0DD655AB" w14:textId="77777777" w:rsidR="00E64FC1" w:rsidRPr="00881188" w:rsidRDefault="00E64FC1" w:rsidP="00E64FC1">
      <w:pPr>
        <w:tabs>
          <w:tab w:val="left" w:pos="851"/>
        </w:tabs>
        <w:autoSpaceDE w:val="0"/>
        <w:autoSpaceDN w:val="0"/>
        <w:adjustRightInd w:val="0"/>
        <w:ind w:left="858"/>
        <w:jc w:val="both"/>
        <w:rPr>
          <w:sz w:val="22"/>
          <w:szCs w:val="22"/>
        </w:rPr>
      </w:pPr>
    </w:p>
    <w:p w14:paraId="63C05898" w14:textId="77777777" w:rsidR="00881188" w:rsidRPr="00881188" w:rsidRDefault="00881188" w:rsidP="003351AB">
      <w:pPr>
        <w:tabs>
          <w:tab w:val="left" w:pos="6379"/>
          <w:tab w:val="left" w:pos="6804"/>
          <w:tab w:val="left" w:pos="7371"/>
        </w:tabs>
        <w:autoSpaceDE w:val="0"/>
        <w:autoSpaceDN w:val="0"/>
        <w:adjustRightInd w:val="0"/>
        <w:ind w:left="720"/>
        <w:jc w:val="both"/>
        <w:rPr>
          <w:sz w:val="22"/>
          <w:szCs w:val="22"/>
        </w:rPr>
      </w:pPr>
    </w:p>
    <w:tbl>
      <w:tblPr>
        <w:tblW w:w="4965" w:type="pct"/>
        <w:tblLayout w:type="fixed"/>
        <w:tblCellMar>
          <w:left w:w="70" w:type="dxa"/>
          <w:right w:w="70" w:type="dxa"/>
        </w:tblCellMar>
        <w:tblLook w:val="04A0" w:firstRow="1" w:lastRow="0" w:firstColumn="1" w:lastColumn="0" w:noHBand="0" w:noVBand="1"/>
      </w:tblPr>
      <w:tblGrid>
        <w:gridCol w:w="1147"/>
        <w:gridCol w:w="938"/>
        <w:gridCol w:w="916"/>
        <w:gridCol w:w="1129"/>
        <w:gridCol w:w="1289"/>
        <w:gridCol w:w="1302"/>
        <w:gridCol w:w="1431"/>
        <w:gridCol w:w="1700"/>
      </w:tblGrid>
      <w:tr w:rsidR="00881188" w:rsidRPr="00881188" w14:paraId="3EAADA4F" w14:textId="77777777" w:rsidTr="00881188">
        <w:trPr>
          <w:trHeight w:val="315"/>
        </w:trPr>
        <w:tc>
          <w:tcPr>
            <w:tcW w:w="582" w:type="pct"/>
            <w:tcBorders>
              <w:top w:val="single" w:sz="8" w:space="0" w:color="auto"/>
              <w:left w:val="single" w:sz="8" w:space="0" w:color="auto"/>
              <w:bottom w:val="nil"/>
              <w:right w:val="single" w:sz="4" w:space="0" w:color="auto"/>
            </w:tcBorders>
            <w:shd w:val="clear" w:color="000000" w:fill="DBEEF3"/>
            <w:noWrap/>
            <w:vAlign w:val="center"/>
            <w:hideMark/>
          </w:tcPr>
          <w:p w14:paraId="6513B9E0" w14:textId="77777777" w:rsidR="00881188" w:rsidRPr="00881188" w:rsidRDefault="00881188" w:rsidP="00881188">
            <w:pPr>
              <w:jc w:val="center"/>
              <w:rPr>
                <w:b/>
                <w:bCs/>
                <w:color w:val="000000"/>
                <w:sz w:val="20"/>
                <w:szCs w:val="20"/>
              </w:rPr>
            </w:pPr>
            <w:r w:rsidRPr="00881188">
              <w:rPr>
                <w:b/>
                <w:bCs/>
                <w:color w:val="000000"/>
                <w:sz w:val="20"/>
                <w:szCs w:val="20"/>
              </w:rPr>
              <w:t>Lavorazione</w:t>
            </w:r>
          </w:p>
        </w:tc>
        <w:tc>
          <w:tcPr>
            <w:tcW w:w="476" w:type="pct"/>
            <w:tcBorders>
              <w:top w:val="single" w:sz="8" w:space="0" w:color="auto"/>
              <w:left w:val="nil"/>
              <w:bottom w:val="nil"/>
              <w:right w:val="single" w:sz="4" w:space="0" w:color="auto"/>
            </w:tcBorders>
            <w:shd w:val="clear" w:color="000000" w:fill="DBEEF3"/>
            <w:noWrap/>
            <w:vAlign w:val="center"/>
            <w:hideMark/>
          </w:tcPr>
          <w:p w14:paraId="40CEAD7A" w14:textId="77777777" w:rsidR="00881188" w:rsidRPr="00881188" w:rsidRDefault="00881188" w:rsidP="00881188">
            <w:pPr>
              <w:jc w:val="center"/>
              <w:rPr>
                <w:b/>
                <w:bCs/>
                <w:color w:val="000000"/>
                <w:sz w:val="20"/>
                <w:szCs w:val="20"/>
              </w:rPr>
            </w:pPr>
            <w:r w:rsidRPr="00881188">
              <w:rPr>
                <w:b/>
                <w:bCs/>
                <w:color w:val="000000"/>
                <w:sz w:val="20"/>
                <w:szCs w:val="20"/>
              </w:rPr>
              <w:t>Categoria</w:t>
            </w:r>
          </w:p>
        </w:tc>
        <w:tc>
          <w:tcPr>
            <w:tcW w:w="465" w:type="pct"/>
            <w:tcBorders>
              <w:top w:val="single" w:sz="8" w:space="0" w:color="auto"/>
              <w:left w:val="nil"/>
              <w:bottom w:val="nil"/>
              <w:right w:val="single" w:sz="4" w:space="0" w:color="auto"/>
            </w:tcBorders>
            <w:shd w:val="clear" w:color="000000" w:fill="DBEEF3"/>
            <w:noWrap/>
            <w:vAlign w:val="center"/>
            <w:hideMark/>
          </w:tcPr>
          <w:p w14:paraId="53E1F8C3" w14:textId="77777777" w:rsidR="00881188" w:rsidRPr="00881188" w:rsidRDefault="00881188" w:rsidP="00881188">
            <w:pPr>
              <w:jc w:val="center"/>
              <w:rPr>
                <w:b/>
                <w:bCs/>
                <w:color w:val="000000"/>
                <w:sz w:val="20"/>
                <w:szCs w:val="20"/>
              </w:rPr>
            </w:pPr>
            <w:r w:rsidRPr="00881188">
              <w:rPr>
                <w:b/>
                <w:bCs/>
                <w:color w:val="000000"/>
                <w:sz w:val="20"/>
                <w:szCs w:val="20"/>
              </w:rPr>
              <w:t>Classifica</w:t>
            </w:r>
          </w:p>
        </w:tc>
        <w:tc>
          <w:tcPr>
            <w:tcW w:w="573" w:type="pct"/>
            <w:tcBorders>
              <w:top w:val="single" w:sz="8" w:space="0" w:color="auto"/>
              <w:left w:val="nil"/>
              <w:bottom w:val="nil"/>
              <w:right w:val="single" w:sz="4" w:space="0" w:color="auto"/>
            </w:tcBorders>
            <w:shd w:val="clear" w:color="000000" w:fill="DBEEF3"/>
            <w:noWrap/>
            <w:vAlign w:val="center"/>
            <w:hideMark/>
          </w:tcPr>
          <w:p w14:paraId="1F1129B5" w14:textId="77777777" w:rsidR="00881188" w:rsidRPr="00881188" w:rsidRDefault="00881188" w:rsidP="00881188">
            <w:pPr>
              <w:jc w:val="center"/>
              <w:rPr>
                <w:b/>
                <w:bCs/>
                <w:color w:val="000000"/>
                <w:sz w:val="20"/>
                <w:szCs w:val="20"/>
              </w:rPr>
            </w:pPr>
            <w:r w:rsidRPr="00881188">
              <w:rPr>
                <w:b/>
                <w:bCs/>
                <w:color w:val="000000"/>
                <w:sz w:val="20"/>
                <w:szCs w:val="20"/>
              </w:rPr>
              <w:t>Importo (€)</w:t>
            </w:r>
          </w:p>
        </w:tc>
        <w:tc>
          <w:tcPr>
            <w:tcW w:w="654" w:type="pct"/>
            <w:tcBorders>
              <w:top w:val="single" w:sz="8" w:space="0" w:color="auto"/>
              <w:left w:val="nil"/>
              <w:bottom w:val="nil"/>
              <w:right w:val="single" w:sz="4" w:space="0" w:color="auto"/>
            </w:tcBorders>
            <w:shd w:val="clear" w:color="000000" w:fill="DBEEF3"/>
            <w:noWrap/>
            <w:vAlign w:val="center"/>
            <w:hideMark/>
          </w:tcPr>
          <w:p w14:paraId="7079C890" w14:textId="77777777" w:rsidR="00881188" w:rsidRPr="00881188" w:rsidRDefault="00881188" w:rsidP="00881188">
            <w:pPr>
              <w:jc w:val="center"/>
              <w:rPr>
                <w:b/>
                <w:bCs/>
                <w:color w:val="000000"/>
                <w:sz w:val="20"/>
                <w:szCs w:val="20"/>
              </w:rPr>
            </w:pPr>
            <w:r w:rsidRPr="00881188">
              <w:rPr>
                <w:b/>
                <w:bCs/>
                <w:color w:val="000000"/>
                <w:sz w:val="20"/>
                <w:szCs w:val="20"/>
              </w:rPr>
              <w:t>Incidenza (%)</w:t>
            </w:r>
          </w:p>
        </w:tc>
        <w:tc>
          <w:tcPr>
            <w:tcW w:w="661" w:type="pct"/>
            <w:tcBorders>
              <w:top w:val="single" w:sz="8" w:space="0" w:color="auto"/>
              <w:left w:val="nil"/>
              <w:bottom w:val="nil"/>
              <w:right w:val="single" w:sz="4" w:space="0" w:color="auto"/>
            </w:tcBorders>
            <w:shd w:val="clear" w:color="000000" w:fill="DBEEF3"/>
            <w:noWrap/>
            <w:vAlign w:val="center"/>
            <w:hideMark/>
          </w:tcPr>
          <w:p w14:paraId="0B1024EA" w14:textId="77777777" w:rsidR="00881188" w:rsidRPr="00881188" w:rsidRDefault="00881188" w:rsidP="00881188">
            <w:pPr>
              <w:jc w:val="center"/>
              <w:rPr>
                <w:b/>
                <w:bCs/>
                <w:color w:val="000000"/>
                <w:sz w:val="20"/>
                <w:szCs w:val="20"/>
              </w:rPr>
            </w:pPr>
            <w:r w:rsidRPr="00881188">
              <w:rPr>
                <w:b/>
                <w:bCs/>
                <w:color w:val="000000"/>
                <w:sz w:val="20"/>
                <w:szCs w:val="20"/>
              </w:rPr>
              <w:t>Qualificazione</w:t>
            </w:r>
          </w:p>
        </w:tc>
        <w:tc>
          <w:tcPr>
            <w:tcW w:w="726" w:type="pct"/>
            <w:tcBorders>
              <w:top w:val="single" w:sz="8" w:space="0" w:color="auto"/>
              <w:left w:val="nil"/>
              <w:bottom w:val="nil"/>
              <w:right w:val="single" w:sz="4" w:space="0" w:color="auto"/>
            </w:tcBorders>
            <w:shd w:val="clear" w:color="000000" w:fill="DBEEF3"/>
            <w:noWrap/>
            <w:vAlign w:val="center"/>
            <w:hideMark/>
          </w:tcPr>
          <w:p w14:paraId="0564EE5E" w14:textId="77777777" w:rsidR="00881188" w:rsidRPr="00881188" w:rsidRDefault="00881188" w:rsidP="00881188">
            <w:pPr>
              <w:jc w:val="center"/>
              <w:rPr>
                <w:b/>
                <w:bCs/>
                <w:color w:val="000000"/>
                <w:sz w:val="20"/>
                <w:szCs w:val="20"/>
              </w:rPr>
            </w:pPr>
            <w:r w:rsidRPr="00881188">
              <w:rPr>
                <w:b/>
                <w:bCs/>
                <w:color w:val="000000"/>
                <w:sz w:val="20"/>
                <w:szCs w:val="20"/>
              </w:rPr>
              <w:t xml:space="preserve">Classificazione dei lavori </w:t>
            </w:r>
          </w:p>
        </w:tc>
        <w:tc>
          <w:tcPr>
            <w:tcW w:w="864" w:type="pct"/>
            <w:tcBorders>
              <w:top w:val="single" w:sz="8" w:space="0" w:color="auto"/>
              <w:left w:val="nil"/>
              <w:bottom w:val="nil"/>
              <w:right w:val="single" w:sz="8" w:space="0" w:color="auto"/>
            </w:tcBorders>
            <w:shd w:val="clear" w:color="000000" w:fill="DBEEF3"/>
            <w:noWrap/>
            <w:vAlign w:val="center"/>
            <w:hideMark/>
          </w:tcPr>
          <w:p w14:paraId="0C1938F6" w14:textId="77777777" w:rsidR="00881188" w:rsidRPr="00881188" w:rsidRDefault="00881188" w:rsidP="00881188">
            <w:pPr>
              <w:jc w:val="center"/>
              <w:rPr>
                <w:b/>
                <w:bCs/>
                <w:color w:val="000000"/>
                <w:sz w:val="20"/>
                <w:szCs w:val="20"/>
              </w:rPr>
            </w:pPr>
            <w:r w:rsidRPr="00881188">
              <w:rPr>
                <w:b/>
                <w:bCs/>
                <w:color w:val="000000"/>
                <w:sz w:val="20"/>
                <w:szCs w:val="20"/>
              </w:rPr>
              <w:t>Subappalto</w:t>
            </w:r>
          </w:p>
        </w:tc>
      </w:tr>
      <w:tr w:rsidR="00881188" w:rsidRPr="00881188" w14:paraId="508F11A8" w14:textId="77777777" w:rsidTr="00881188">
        <w:trPr>
          <w:trHeight w:val="1440"/>
        </w:trPr>
        <w:tc>
          <w:tcPr>
            <w:tcW w:w="582"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B85D13B" w14:textId="77777777" w:rsidR="00881188" w:rsidRPr="00881188" w:rsidRDefault="00881188" w:rsidP="00881188">
            <w:pPr>
              <w:jc w:val="center"/>
              <w:rPr>
                <w:b/>
                <w:bCs/>
                <w:color w:val="000000"/>
                <w:sz w:val="20"/>
                <w:szCs w:val="20"/>
              </w:rPr>
            </w:pPr>
            <w:r w:rsidRPr="00881188">
              <w:rPr>
                <w:b/>
                <w:bCs/>
                <w:color w:val="000000"/>
                <w:sz w:val="20"/>
                <w:szCs w:val="20"/>
              </w:rPr>
              <w:t xml:space="preserve">Edifici civili e Industriali </w:t>
            </w:r>
          </w:p>
        </w:tc>
        <w:tc>
          <w:tcPr>
            <w:tcW w:w="476" w:type="pct"/>
            <w:tcBorders>
              <w:top w:val="single" w:sz="8" w:space="0" w:color="auto"/>
              <w:left w:val="nil"/>
              <w:bottom w:val="single" w:sz="8" w:space="0" w:color="auto"/>
              <w:right w:val="single" w:sz="4" w:space="0" w:color="auto"/>
            </w:tcBorders>
            <w:shd w:val="clear" w:color="auto" w:fill="auto"/>
            <w:noWrap/>
            <w:vAlign w:val="center"/>
            <w:hideMark/>
          </w:tcPr>
          <w:p w14:paraId="17B897AF" w14:textId="77777777" w:rsidR="00881188" w:rsidRPr="00881188" w:rsidRDefault="00881188" w:rsidP="00881188">
            <w:pPr>
              <w:jc w:val="center"/>
              <w:rPr>
                <w:color w:val="000000"/>
                <w:sz w:val="20"/>
                <w:szCs w:val="20"/>
              </w:rPr>
            </w:pPr>
            <w:r w:rsidRPr="00881188">
              <w:rPr>
                <w:color w:val="000000"/>
                <w:sz w:val="20"/>
                <w:szCs w:val="20"/>
              </w:rPr>
              <w:t>OG1</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14:paraId="1F9FC07C" w14:textId="77777777" w:rsidR="00881188" w:rsidRPr="00881188" w:rsidRDefault="00881188" w:rsidP="00881188">
            <w:pPr>
              <w:jc w:val="center"/>
              <w:rPr>
                <w:color w:val="000000"/>
                <w:sz w:val="20"/>
                <w:szCs w:val="20"/>
              </w:rPr>
            </w:pPr>
            <w:r w:rsidRPr="00881188">
              <w:rPr>
                <w:color w:val="000000"/>
                <w:sz w:val="20"/>
                <w:szCs w:val="20"/>
              </w:rPr>
              <w:t>II</w:t>
            </w:r>
          </w:p>
        </w:tc>
        <w:tc>
          <w:tcPr>
            <w:tcW w:w="573" w:type="pct"/>
            <w:tcBorders>
              <w:top w:val="single" w:sz="8" w:space="0" w:color="auto"/>
              <w:left w:val="nil"/>
              <w:bottom w:val="single" w:sz="8" w:space="0" w:color="auto"/>
              <w:right w:val="single" w:sz="4" w:space="0" w:color="auto"/>
            </w:tcBorders>
            <w:shd w:val="clear" w:color="auto" w:fill="auto"/>
            <w:noWrap/>
            <w:vAlign w:val="center"/>
            <w:hideMark/>
          </w:tcPr>
          <w:p w14:paraId="4EA81975" w14:textId="77777777" w:rsidR="00881188" w:rsidRPr="00881188" w:rsidRDefault="00881188" w:rsidP="00881188">
            <w:pPr>
              <w:jc w:val="center"/>
              <w:rPr>
                <w:color w:val="000000"/>
                <w:sz w:val="20"/>
                <w:szCs w:val="20"/>
              </w:rPr>
            </w:pPr>
            <w:r w:rsidRPr="00881188">
              <w:rPr>
                <w:color w:val="000000"/>
                <w:sz w:val="20"/>
                <w:szCs w:val="20"/>
              </w:rPr>
              <w:t xml:space="preserve">500.093,89 </w:t>
            </w:r>
          </w:p>
        </w:tc>
        <w:tc>
          <w:tcPr>
            <w:tcW w:w="654" w:type="pct"/>
            <w:tcBorders>
              <w:top w:val="single" w:sz="4" w:space="0" w:color="auto"/>
              <w:left w:val="nil"/>
              <w:bottom w:val="single" w:sz="8" w:space="0" w:color="auto"/>
              <w:right w:val="single" w:sz="4" w:space="0" w:color="auto"/>
            </w:tcBorders>
            <w:shd w:val="clear" w:color="auto" w:fill="auto"/>
            <w:noWrap/>
            <w:vAlign w:val="center"/>
            <w:hideMark/>
          </w:tcPr>
          <w:p w14:paraId="21E57120" w14:textId="77777777" w:rsidR="00881188" w:rsidRPr="00881188" w:rsidRDefault="00881188" w:rsidP="00881188">
            <w:pPr>
              <w:jc w:val="center"/>
              <w:rPr>
                <w:color w:val="000000"/>
                <w:sz w:val="20"/>
                <w:szCs w:val="20"/>
              </w:rPr>
            </w:pPr>
            <w:r w:rsidRPr="00881188">
              <w:rPr>
                <w:color w:val="000000"/>
                <w:sz w:val="20"/>
                <w:szCs w:val="20"/>
              </w:rPr>
              <w:t>100,00%</w:t>
            </w:r>
          </w:p>
        </w:tc>
        <w:tc>
          <w:tcPr>
            <w:tcW w:w="661" w:type="pct"/>
            <w:tcBorders>
              <w:top w:val="single" w:sz="8" w:space="0" w:color="auto"/>
              <w:left w:val="nil"/>
              <w:bottom w:val="single" w:sz="8" w:space="0" w:color="auto"/>
              <w:right w:val="single" w:sz="4" w:space="0" w:color="auto"/>
            </w:tcBorders>
            <w:shd w:val="clear" w:color="auto" w:fill="auto"/>
            <w:noWrap/>
            <w:vAlign w:val="center"/>
            <w:hideMark/>
          </w:tcPr>
          <w:p w14:paraId="7A31A75F" w14:textId="77777777" w:rsidR="00881188" w:rsidRPr="00881188" w:rsidRDefault="00881188" w:rsidP="00881188">
            <w:pPr>
              <w:jc w:val="center"/>
              <w:rPr>
                <w:color w:val="000000"/>
                <w:sz w:val="20"/>
                <w:szCs w:val="20"/>
              </w:rPr>
            </w:pPr>
            <w:r w:rsidRPr="00881188">
              <w:rPr>
                <w:color w:val="000000"/>
                <w:sz w:val="20"/>
                <w:szCs w:val="20"/>
              </w:rPr>
              <w:t>obbligatoria</w:t>
            </w:r>
          </w:p>
        </w:tc>
        <w:tc>
          <w:tcPr>
            <w:tcW w:w="726" w:type="pct"/>
            <w:tcBorders>
              <w:top w:val="single" w:sz="8" w:space="0" w:color="auto"/>
              <w:left w:val="nil"/>
              <w:bottom w:val="single" w:sz="8" w:space="0" w:color="auto"/>
              <w:right w:val="single" w:sz="4" w:space="0" w:color="auto"/>
            </w:tcBorders>
            <w:shd w:val="clear" w:color="auto" w:fill="auto"/>
            <w:noWrap/>
            <w:vAlign w:val="center"/>
            <w:hideMark/>
          </w:tcPr>
          <w:p w14:paraId="5DEEE40B" w14:textId="77777777" w:rsidR="00881188" w:rsidRPr="00881188" w:rsidRDefault="00881188" w:rsidP="00881188">
            <w:pPr>
              <w:jc w:val="center"/>
              <w:rPr>
                <w:color w:val="000000"/>
                <w:sz w:val="20"/>
                <w:szCs w:val="20"/>
              </w:rPr>
            </w:pPr>
            <w:r w:rsidRPr="00881188">
              <w:rPr>
                <w:color w:val="000000"/>
                <w:sz w:val="20"/>
                <w:szCs w:val="20"/>
              </w:rPr>
              <w:t>prevalente</w:t>
            </w:r>
          </w:p>
        </w:tc>
        <w:tc>
          <w:tcPr>
            <w:tcW w:w="864" w:type="pct"/>
            <w:tcBorders>
              <w:top w:val="single" w:sz="8" w:space="0" w:color="auto"/>
              <w:left w:val="nil"/>
              <w:bottom w:val="single" w:sz="8" w:space="0" w:color="auto"/>
              <w:right w:val="single" w:sz="8" w:space="0" w:color="auto"/>
            </w:tcBorders>
            <w:shd w:val="clear" w:color="auto" w:fill="auto"/>
            <w:vAlign w:val="center"/>
            <w:hideMark/>
          </w:tcPr>
          <w:p w14:paraId="30AF4FA4" w14:textId="77777777" w:rsidR="00881188" w:rsidRPr="00881188" w:rsidRDefault="00881188" w:rsidP="00881188">
            <w:pPr>
              <w:jc w:val="center"/>
              <w:rPr>
                <w:color w:val="000000"/>
                <w:sz w:val="20"/>
                <w:szCs w:val="20"/>
              </w:rPr>
            </w:pPr>
            <w:r w:rsidRPr="00881188">
              <w:rPr>
                <w:b/>
                <w:bCs/>
                <w:color w:val="000000"/>
                <w:sz w:val="20"/>
                <w:szCs w:val="20"/>
              </w:rPr>
              <w:t>SI</w:t>
            </w:r>
            <w:r w:rsidRPr="00881188">
              <w:rPr>
                <w:color w:val="000000"/>
                <w:sz w:val="20"/>
                <w:szCs w:val="20"/>
              </w:rPr>
              <w:t xml:space="preserve"> </w:t>
            </w:r>
            <w:r w:rsidRPr="00881188">
              <w:rPr>
                <w:color w:val="000000"/>
                <w:sz w:val="18"/>
                <w:szCs w:val="20"/>
              </w:rPr>
              <w:t xml:space="preserve">(Max 30% dell'importo complessivo di contratto ai sensi del comma 2 dell'art. 105 del </w:t>
            </w:r>
            <w:proofErr w:type="spellStart"/>
            <w:r w:rsidRPr="00881188">
              <w:rPr>
                <w:color w:val="000000"/>
                <w:sz w:val="18"/>
                <w:szCs w:val="20"/>
              </w:rPr>
              <w:t>D.Lgs.</w:t>
            </w:r>
            <w:proofErr w:type="spellEnd"/>
            <w:r w:rsidRPr="00881188">
              <w:rPr>
                <w:color w:val="000000"/>
                <w:sz w:val="18"/>
                <w:szCs w:val="20"/>
              </w:rPr>
              <w:t xml:space="preserve"> 50/2016)</w:t>
            </w:r>
          </w:p>
        </w:tc>
      </w:tr>
    </w:tbl>
    <w:p w14:paraId="1BA53406" w14:textId="77777777" w:rsidR="00E64FC1" w:rsidRPr="00881188" w:rsidRDefault="00E64FC1" w:rsidP="000D7AF3">
      <w:pPr>
        <w:tabs>
          <w:tab w:val="left" w:pos="6379"/>
          <w:tab w:val="left" w:pos="6804"/>
          <w:tab w:val="left" w:pos="7371"/>
        </w:tabs>
        <w:autoSpaceDE w:val="0"/>
        <w:autoSpaceDN w:val="0"/>
        <w:adjustRightInd w:val="0"/>
        <w:jc w:val="both"/>
        <w:rPr>
          <w:sz w:val="22"/>
          <w:szCs w:val="22"/>
        </w:rPr>
      </w:pPr>
    </w:p>
    <w:p w14:paraId="2BC9836D" w14:textId="77777777" w:rsidR="00E64FC1" w:rsidRPr="00881188" w:rsidRDefault="00E64FC1" w:rsidP="00881188">
      <w:pPr>
        <w:tabs>
          <w:tab w:val="left" w:pos="6379"/>
          <w:tab w:val="left" w:pos="6804"/>
          <w:tab w:val="left" w:pos="7371"/>
        </w:tabs>
        <w:autoSpaceDE w:val="0"/>
        <w:autoSpaceDN w:val="0"/>
        <w:adjustRightInd w:val="0"/>
        <w:jc w:val="both"/>
        <w:rPr>
          <w:sz w:val="22"/>
          <w:szCs w:val="22"/>
        </w:rPr>
      </w:pPr>
    </w:p>
    <w:p w14:paraId="6CC3BDBE" w14:textId="77777777" w:rsidR="003351AB" w:rsidRPr="00881188" w:rsidRDefault="003351AB" w:rsidP="003351AB">
      <w:pPr>
        <w:numPr>
          <w:ilvl w:val="1"/>
          <w:numId w:val="7"/>
        </w:numPr>
        <w:autoSpaceDE w:val="0"/>
        <w:autoSpaceDN w:val="0"/>
        <w:adjustRightInd w:val="0"/>
        <w:ind w:left="858" w:hanging="432"/>
        <w:jc w:val="both"/>
        <w:rPr>
          <w:sz w:val="22"/>
          <w:szCs w:val="22"/>
        </w:rPr>
      </w:pPr>
      <w:r w:rsidRPr="00881188">
        <w:rPr>
          <w:b/>
          <w:sz w:val="22"/>
          <w:szCs w:val="22"/>
        </w:rPr>
        <w:t>Modalità di determinazione del corrispettivo:</w:t>
      </w:r>
      <w:r w:rsidRPr="00881188">
        <w:rPr>
          <w:sz w:val="22"/>
          <w:szCs w:val="22"/>
        </w:rPr>
        <w:t xml:space="preserve"> corrispettivo a misura.</w:t>
      </w:r>
    </w:p>
    <w:p w14:paraId="2C53175D" w14:textId="77777777" w:rsidR="003351AB" w:rsidRPr="00881188" w:rsidRDefault="003351AB" w:rsidP="003351AB">
      <w:pPr>
        <w:numPr>
          <w:ilvl w:val="1"/>
          <w:numId w:val="7"/>
        </w:numPr>
        <w:autoSpaceDE w:val="0"/>
        <w:autoSpaceDN w:val="0"/>
        <w:adjustRightInd w:val="0"/>
        <w:ind w:left="858" w:hanging="432"/>
        <w:jc w:val="both"/>
        <w:rPr>
          <w:sz w:val="22"/>
          <w:szCs w:val="22"/>
        </w:rPr>
      </w:pPr>
      <w:r w:rsidRPr="00881188">
        <w:rPr>
          <w:b/>
          <w:sz w:val="22"/>
          <w:szCs w:val="22"/>
        </w:rPr>
        <w:t>Ammissibilità di Varianti:</w:t>
      </w:r>
      <w:r w:rsidRPr="00881188">
        <w:rPr>
          <w:b/>
          <w:sz w:val="22"/>
          <w:szCs w:val="22"/>
        </w:rPr>
        <w:tab/>
        <w:t xml:space="preserve"> </w:t>
      </w:r>
      <w:r w:rsidRPr="00881188">
        <w:rPr>
          <w:sz w:val="22"/>
          <w:szCs w:val="22"/>
        </w:rPr>
        <w:t> si</w:t>
      </w:r>
      <w:r w:rsidRPr="00881188">
        <w:rPr>
          <w:sz w:val="22"/>
          <w:szCs w:val="22"/>
        </w:rPr>
        <w:tab/>
      </w:r>
      <w:r w:rsidRPr="00881188">
        <w:rPr>
          <w:sz w:val="22"/>
          <w:szCs w:val="22"/>
        </w:rPr>
        <w:tab/>
      </w:r>
      <w:r w:rsidRPr="00881188">
        <w:rPr>
          <w:b/>
          <w:sz w:val="22"/>
          <w:szCs w:val="22"/>
        </w:rPr>
        <w:t xml:space="preserve">X </w:t>
      </w:r>
      <w:r w:rsidRPr="00881188">
        <w:rPr>
          <w:caps/>
          <w:sz w:val="22"/>
          <w:szCs w:val="22"/>
          <w:u w:val="single"/>
        </w:rPr>
        <w:t>no</w:t>
      </w:r>
    </w:p>
    <w:p w14:paraId="0AB40FA6" w14:textId="77777777" w:rsidR="000D7AF3" w:rsidRPr="00881188" w:rsidRDefault="000D7AF3" w:rsidP="000D7AF3">
      <w:pPr>
        <w:autoSpaceDE w:val="0"/>
        <w:autoSpaceDN w:val="0"/>
        <w:adjustRightInd w:val="0"/>
        <w:ind w:left="858"/>
        <w:jc w:val="both"/>
        <w:rPr>
          <w:sz w:val="22"/>
          <w:szCs w:val="22"/>
        </w:rPr>
      </w:pPr>
    </w:p>
    <w:p w14:paraId="38C90402" w14:textId="77777777" w:rsidR="00881188" w:rsidRPr="00881188" w:rsidRDefault="00881188" w:rsidP="000D7AF3">
      <w:pPr>
        <w:autoSpaceDE w:val="0"/>
        <w:autoSpaceDN w:val="0"/>
        <w:adjustRightInd w:val="0"/>
        <w:ind w:left="858"/>
        <w:jc w:val="both"/>
        <w:rPr>
          <w:sz w:val="22"/>
          <w:szCs w:val="22"/>
        </w:rPr>
      </w:pPr>
    </w:p>
    <w:p w14:paraId="12AB9D1E" w14:textId="77777777" w:rsidR="003351AB" w:rsidRPr="00881188" w:rsidRDefault="003351AB" w:rsidP="003351AB">
      <w:pPr>
        <w:numPr>
          <w:ilvl w:val="0"/>
          <w:numId w:val="12"/>
        </w:numPr>
        <w:tabs>
          <w:tab w:val="left" w:pos="283"/>
        </w:tabs>
        <w:autoSpaceDE w:val="0"/>
        <w:autoSpaceDN w:val="0"/>
        <w:adjustRightInd w:val="0"/>
        <w:spacing w:before="120"/>
        <w:ind w:left="284" w:hanging="284"/>
        <w:jc w:val="both"/>
        <w:rPr>
          <w:rStyle w:val="FontStyle78"/>
          <w:rFonts w:ascii="Times New Roman" w:hAnsi="Times New Roman" w:cs="Times New Roman"/>
          <w:sz w:val="22"/>
          <w:szCs w:val="22"/>
        </w:rPr>
      </w:pPr>
      <w:r w:rsidRPr="00881188">
        <w:rPr>
          <w:b/>
          <w:sz w:val="22"/>
          <w:szCs w:val="22"/>
        </w:rPr>
        <w:t xml:space="preserve">TERMINE DI ESECUZIONE: </w:t>
      </w:r>
    </w:p>
    <w:p w14:paraId="5CB739F3" w14:textId="77777777" w:rsidR="003351AB" w:rsidRPr="00881188" w:rsidRDefault="003351AB" w:rsidP="000D7AF3">
      <w:pPr>
        <w:pStyle w:val="Style28"/>
        <w:tabs>
          <w:tab w:val="left" w:pos="274"/>
        </w:tabs>
        <w:spacing w:line="240" w:lineRule="auto"/>
        <w:ind w:firstLine="0"/>
        <w:jc w:val="both"/>
        <w:rPr>
          <w:rStyle w:val="FontStyle78"/>
          <w:rFonts w:ascii="Times New Roman" w:eastAsia="Times New Roman" w:hAnsi="Times New Roman" w:cs="Times New Roman"/>
          <w:sz w:val="22"/>
          <w:szCs w:val="22"/>
        </w:rPr>
      </w:pPr>
      <w:r w:rsidRPr="00881188">
        <w:rPr>
          <w:rStyle w:val="FontStyle78"/>
          <w:rFonts w:ascii="Times New Roman" w:eastAsia="Times New Roman" w:hAnsi="Times New Roman" w:cs="Times New Roman"/>
          <w:sz w:val="22"/>
          <w:szCs w:val="22"/>
        </w:rPr>
        <w:t xml:space="preserve">Il tempo utile per ultimare tutti i lavori compresi nell’appalto, unitamente ai lavori riguardanti le migliorie proposte in sede di offerta, è fissato in giorni </w:t>
      </w:r>
      <w:r w:rsidR="00E64FC1" w:rsidRPr="00881188">
        <w:rPr>
          <w:rStyle w:val="FontStyle78"/>
          <w:rFonts w:ascii="Times New Roman" w:eastAsia="Times New Roman" w:hAnsi="Times New Roman" w:cs="Times New Roman"/>
          <w:sz w:val="22"/>
          <w:szCs w:val="22"/>
        </w:rPr>
        <w:t>205</w:t>
      </w:r>
      <w:r w:rsidRPr="00881188">
        <w:rPr>
          <w:rStyle w:val="FontStyle78"/>
          <w:rFonts w:ascii="Times New Roman" w:eastAsia="Times New Roman" w:hAnsi="Times New Roman" w:cs="Times New Roman"/>
          <w:b/>
          <w:sz w:val="22"/>
          <w:szCs w:val="22"/>
        </w:rPr>
        <w:t xml:space="preserve"> (</w:t>
      </w:r>
      <w:r w:rsidR="00E64FC1" w:rsidRPr="00881188">
        <w:rPr>
          <w:rStyle w:val="FontStyle78"/>
          <w:rFonts w:ascii="Times New Roman" w:eastAsia="Times New Roman" w:hAnsi="Times New Roman" w:cs="Times New Roman"/>
          <w:b/>
          <w:sz w:val="22"/>
          <w:szCs w:val="22"/>
        </w:rPr>
        <w:t>duecentocinque</w:t>
      </w:r>
      <w:r w:rsidRPr="00881188">
        <w:rPr>
          <w:rStyle w:val="FontStyle78"/>
          <w:rFonts w:ascii="Times New Roman" w:eastAsia="Times New Roman" w:hAnsi="Times New Roman" w:cs="Times New Roman"/>
          <w:b/>
          <w:sz w:val="22"/>
          <w:szCs w:val="22"/>
        </w:rPr>
        <w:t>)</w:t>
      </w:r>
      <w:r w:rsidRPr="00881188">
        <w:rPr>
          <w:rStyle w:val="FontStyle78"/>
          <w:rFonts w:ascii="Times New Roman" w:eastAsia="Times New Roman" w:hAnsi="Times New Roman" w:cs="Times New Roman"/>
          <w:sz w:val="22"/>
          <w:szCs w:val="22"/>
        </w:rPr>
        <w:t xml:space="preserve"> naturali consecutivi decorrenti dalla data del verbale di consegna dei lavori.</w:t>
      </w:r>
    </w:p>
    <w:p w14:paraId="7C370600" w14:textId="77777777" w:rsidR="000D7AF3" w:rsidRPr="00881188" w:rsidRDefault="000D7AF3" w:rsidP="003351AB">
      <w:pPr>
        <w:pStyle w:val="Style28"/>
        <w:tabs>
          <w:tab w:val="left" w:pos="274"/>
        </w:tabs>
        <w:spacing w:line="240" w:lineRule="auto"/>
        <w:ind w:firstLine="0"/>
        <w:jc w:val="both"/>
        <w:rPr>
          <w:rFonts w:ascii="Times New Roman" w:cs="Times New Roman"/>
          <w:sz w:val="22"/>
          <w:szCs w:val="22"/>
        </w:rPr>
      </w:pPr>
    </w:p>
    <w:p w14:paraId="65EE2F53" w14:textId="77777777" w:rsidR="003351AB" w:rsidRPr="00881188" w:rsidRDefault="003351AB" w:rsidP="003351AB">
      <w:pPr>
        <w:numPr>
          <w:ilvl w:val="0"/>
          <w:numId w:val="12"/>
        </w:numPr>
        <w:tabs>
          <w:tab w:val="left" w:pos="283"/>
        </w:tabs>
        <w:autoSpaceDE w:val="0"/>
        <w:autoSpaceDN w:val="0"/>
        <w:adjustRightInd w:val="0"/>
        <w:spacing w:before="120"/>
        <w:ind w:left="284" w:hanging="284"/>
        <w:jc w:val="both"/>
        <w:rPr>
          <w:rStyle w:val="FontStyle78"/>
          <w:rFonts w:ascii="Times New Roman" w:hAnsi="Times New Roman" w:cs="Times New Roman"/>
          <w:sz w:val="22"/>
          <w:szCs w:val="22"/>
        </w:rPr>
      </w:pPr>
      <w:r w:rsidRPr="00881188">
        <w:rPr>
          <w:b/>
          <w:sz w:val="22"/>
          <w:szCs w:val="22"/>
        </w:rPr>
        <w:t xml:space="preserve">FINANZIAMENTO: </w:t>
      </w:r>
    </w:p>
    <w:p w14:paraId="7D9A70C5" w14:textId="77777777" w:rsidR="003351AB" w:rsidRPr="00881188" w:rsidRDefault="003351AB" w:rsidP="001E5E99">
      <w:pPr>
        <w:tabs>
          <w:tab w:val="left" w:pos="858"/>
        </w:tabs>
        <w:autoSpaceDE w:val="0"/>
        <w:autoSpaceDN w:val="0"/>
        <w:adjustRightInd w:val="0"/>
        <w:jc w:val="both"/>
        <w:rPr>
          <w:rStyle w:val="FontStyle78"/>
          <w:rFonts w:ascii="Times New Roman" w:hAnsi="Times New Roman" w:cs="Times New Roman"/>
          <w:b/>
          <w:color w:val="auto"/>
          <w:sz w:val="22"/>
          <w:szCs w:val="22"/>
        </w:rPr>
      </w:pPr>
      <w:r w:rsidRPr="00881188">
        <w:rPr>
          <w:rStyle w:val="FontStyle78"/>
          <w:rFonts w:ascii="Times New Roman" w:hAnsi="Times New Roman" w:cs="Times New Roman"/>
          <w:sz w:val="22"/>
          <w:szCs w:val="22"/>
        </w:rPr>
        <w:t xml:space="preserve">L’intervento denominato </w:t>
      </w:r>
      <w:r w:rsidR="001E5E99" w:rsidRPr="00881188">
        <w:rPr>
          <w:color w:val="000000"/>
        </w:rPr>
        <w:t xml:space="preserve">“INTERVENTO SU EDIFICIO SITO IN PIAZZA ALBERICO GENTILI n.6 – MISURE IN MATERIA DI RIPARAZIONE DEL PATRIMONIO EDILIZIO SUSCETTIBILE DI DESTINAZIONE ABITATIVA” </w:t>
      </w:r>
      <w:r w:rsidRPr="00881188">
        <w:rPr>
          <w:rStyle w:val="FontStyle78"/>
          <w:rFonts w:ascii="Times New Roman" w:hAnsi="Times New Roman" w:cs="Times New Roman"/>
          <w:sz w:val="22"/>
          <w:szCs w:val="22"/>
        </w:rPr>
        <w:t>dell’importo complessivo pari ad €</w:t>
      </w:r>
      <w:r w:rsidR="00E64FC1" w:rsidRPr="00881188">
        <w:rPr>
          <w:rStyle w:val="FontStyle78"/>
          <w:rFonts w:ascii="Times New Roman" w:hAnsi="Times New Roman" w:cs="Times New Roman"/>
          <w:sz w:val="22"/>
          <w:szCs w:val="22"/>
        </w:rPr>
        <w:t xml:space="preserve"> 65</w:t>
      </w:r>
      <w:r w:rsidRPr="00881188">
        <w:rPr>
          <w:rStyle w:val="FontStyle78"/>
          <w:rFonts w:ascii="Times New Roman" w:hAnsi="Times New Roman" w:cs="Times New Roman"/>
          <w:sz w:val="22"/>
          <w:szCs w:val="22"/>
        </w:rPr>
        <w:t>0.000,00 risulta finanziato come di seguito indicato:</w:t>
      </w:r>
    </w:p>
    <w:p w14:paraId="28E52BCE" w14:textId="77777777" w:rsidR="00B12603" w:rsidRPr="00881188" w:rsidRDefault="003351AB" w:rsidP="003351AB">
      <w:pPr>
        <w:ind w:left="284"/>
        <w:jc w:val="both"/>
        <w:rPr>
          <w:color w:val="000000"/>
          <w:sz w:val="22"/>
          <w:szCs w:val="22"/>
        </w:rPr>
      </w:pPr>
      <w:r w:rsidRPr="00881188">
        <w:rPr>
          <w:color w:val="000000"/>
          <w:sz w:val="22"/>
          <w:szCs w:val="22"/>
        </w:rPr>
        <w:t>- Ordinanze del Commissa</w:t>
      </w:r>
      <w:r w:rsidR="001E5E99" w:rsidRPr="00881188">
        <w:rPr>
          <w:color w:val="000000"/>
          <w:sz w:val="22"/>
          <w:szCs w:val="22"/>
        </w:rPr>
        <w:t>rio Straordinario del Governo n</w:t>
      </w:r>
      <w:r w:rsidRPr="00881188">
        <w:rPr>
          <w:color w:val="000000"/>
          <w:sz w:val="22"/>
          <w:szCs w:val="22"/>
        </w:rPr>
        <w:t>. 27 del 09/06/2017</w:t>
      </w:r>
    </w:p>
    <w:p w14:paraId="7ACE4996" w14:textId="77777777" w:rsidR="003351AB" w:rsidRPr="00881188" w:rsidRDefault="00B12603" w:rsidP="003351AB">
      <w:pPr>
        <w:ind w:left="284"/>
        <w:jc w:val="both"/>
        <w:rPr>
          <w:color w:val="000000"/>
          <w:sz w:val="22"/>
          <w:szCs w:val="22"/>
        </w:rPr>
      </w:pPr>
      <w:r w:rsidRPr="00881188">
        <w:rPr>
          <w:color w:val="000000"/>
          <w:sz w:val="22"/>
          <w:szCs w:val="22"/>
        </w:rPr>
        <w:t>-</w:t>
      </w:r>
      <w:r w:rsidR="003351AB" w:rsidRPr="00881188">
        <w:rPr>
          <w:color w:val="000000"/>
          <w:sz w:val="22"/>
          <w:szCs w:val="22"/>
        </w:rPr>
        <w:t xml:space="preserve"> Decreto</w:t>
      </w:r>
      <w:r w:rsidRPr="00881188">
        <w:rPr>
          <w:color w:val="000000"/>
          <w:sz w:val="22"/>
          <w:szCs w:val="22"/>
        </w:rPr>
        <w:t xml:space="preserve"> del </w:t>
      </w:r>
      <w:r w:rsidR="003351AB" w:rsidRPr="00881188">
        <w:rPr>
          <w:color w:val="000000"/>
          <w:sz w:val="22"/>
          <w:szCs w:val="22"/>
        </w:rPr>
        <w:t xml:space="preserve">Direttore USR n. </w:t>
      </w:r>
      <w:r w:rsidR="001E5E99" w:rsidRPr="00881188">
        <w:rPr>
          <w:color w:val="000000"/>
          <w:sz w:val="22"/>
          <w:szCs w:val="22"/>
        </w:rPr>
        <w:t>2534</w:t>
      </w:r>
      <w:r w:rsidR="003351AB" w:rsidRPr="00881188">
        <w:rPr>
          <w:color w:val="000000"/>
          <w:sz w:val="22"/>
          <w:szCs w:val="22"/>
        </w:rPr>
        <w:t xml:space="preserve"> del </w:t>
      </w:r>
      <w:r w:rsidR="001E5E99" w:rsidRPr="00881188">
        <w:rPr>
          <w:color w:val="000000"/>
          <w:sz w:val="22"/>
          <w:szCs w:val="22"/>
        </w:rPr>
        <w:t>30/11/2018 per l’importo pari ad € 650</w:t>
      </w:r>
      <w:r w:rsidR="003351AB" w:rsidRPr="00881188">
        <w:rPr>
          <w:color w:val="000000"/>
          <w:sz w:val="22"/>
          <w:szCs w:val="22"/>
        </w:rPr>
        <w:t>.000,00;</w:t>
      </w:r>
    </w:p>
    <w:p w14:paraId="56E9F1D5" w14:textId="77777777" w:rsidR="00881188" w:rsidRPr="00881188" w:rsidRDefault="00881188" w:rsidP="003351AB">
      <w:pPr>
        <w:ind w:left="284"/>
        <w:jc w:val="both"/>
        <w:rPr>
          <w:color w:val="000000"/>
          <w:sz w:val="22"/>
          <w:szCs w:val="22"/>
        </w:rPr>
      </w:pPr>
    </w:p>
    <w:p w14:paraId="67EF5969" w14:textId="77777777" w:rsidR="003351AB" w:rsidRPr="00881188" w:rsidRDefault="003351AB" w:rsidP="003351AB">
      <w:pPr>
        <w:numPr>
          <w:ilvl w:val="0"/>
          <w:numId w:val="12"/>
        </w:numPr>
        <w:tabs>
          <w:tab w:val="left" w:pos="283"/>
        </w:tabs>
        <w:autoSpaceDE w:val="0"/>
        <w:autoSpaceDN w:val="0"/>
        <w:adjustRightInd w:val="0"/>
        <w:spacing w:before="120"/>
        <w:ind w:left="284" w:hanging="284"/>
        <w:jc w:val="both"/>
        <w:rPr>
          <w:sz w:val="22"/>
          <w:szCs w:val="22"/>
        </w:rPr>
      </w:pPr>
      <w:r w:rsidRPr="00881188">
        <w:rPr>
          <w:b/>
          <w:sz w:val="22"/>
          <w:szCs w:val="22"/>
        </w:rPr>
        <w:t xml:space="preserve">CRITERIO DI AGGIUDICAZIONE: </w:t>
      </w:r>
    </w:p>
    <w:p w14:paraId="6445F399" w14:textId="77777777" w:rsidR="003351AB" w:rsidRPr="00881188" w:rsidRDefault="003351AB" w:rsidP="00881188">
      <w:pPr>
        <w:jc w:val="both"/>
        <w:rPr>
          <w:sz w:val="22"/>
          <w:szCs w:val="22"/>
        </w:rPr>
      </w:pPr>
      <w:r w:rsidRPr="00881188">
        <w:rPr>
          <w:b/>
          <w:sz w:val="22"/>
          <w:szCs w:val="22"/>
        </w:rPr>
        <w:t>Criterio del minor prezzo come previsto dall’art. 95 comma 4 lett. “a” del D. Lgs 50/2016 con esclusione automatica dalla gara, secondo quanto pr</w:t>
      </w:r>
      <w:r w:rsidR="00881188" w:rsidRPr="00881188">
        <w:rPr>
          <w:b/>
          <w:sz w:val="22"/>
          <w:szCs w:val="22"/>
        </w:rPr>
        <w:t>evisto dal comma 8 dell’art. 97</w:t>
      </w:r>
      <w:r w:rsidR="001E5E99" w:rsidRPr="00881188">
        <w:rPr>
          <w:b/>
          <w:sz w:val="22"/>
          <w:szCs w:val="22"/>
        </w:rPr>
        <w:t xml:space="preserve"> </w:t>
      </w:r>
      <w:proofErr w:type="spellStart"/>
      <w:r w:rsidRPr="00881188">
        <w:rPr>
          <w:b/>
          <w:sz w:val="22"/>
          <w:szCs w:val="22"/>
        </w:rPr>
        <w:t>D.Lgs</w:t>
      </w:r>
      <w:proofErr w:type="spellEnd"/>
      <w:r w:rsidRPr="00881188">
        <w:rPr>
          <w:b/>
          <w:sz w:val="22"/>
          <w:szCs w:val="22"/>
        </w:rPr>
        <w:t xml:space="preserve"> 50/2016, delle offerte che presentano una percentuale di ribasso pari o superiore alla soglia di anomalia individuata ai sensi dell’art. 97 comma 2 del </w:t>
      </w:r>
      <w:proofErr w:type="spellStart"/>
      <w:r w:rsidRPr="00881188">
        <w:rPr>
          <w:b/>
          <w:sz w:val="22"/>
          <w:szCs w:val="22"/>
        </w:rPr>
        <w:t>D.Lgs</w:t>
      </w:r>
      <w:proofErr w:type="spellEnd"/>
      <w:r w:rsidRPr="00881188">
        <w:rPr>
          <w:b/>
          <w:sz w:val="22"/>
          <w:szCs w:val="22"/>
        </w:rPr>
        <w:t xml:space="preserve"> n. 50/2016, in tal caso non si applicano i commi 4, 5 e 6 dell’art. 97 </w:t>
      </w:r>
      <w:proofErr w:type="spellStart"/>
      <w:r w:rsidRPr="00881188">
        <w:rPr>
          <w:b/>
          <w:sz w:val="22"/>
          <w:szCs w:val="22"/>
        </w:rPr>
        <w:t>D.Lgs</w:t>
      </w:r>
      <w:proofErr w:type="spellEnd"/>
      <w:r w:rsidRPr="00881188">
        <w:rPr>
          <w:b/>
          <w:sz w:val="22"/>
          <w:szCs w:val="22"/>
        </w:rPr>
        <w:t xml:space="preserve"> </w:t>
      </w:r>
      <w:r w:rsidRPr="00881188">
        <w:rPr>
          <w:b/>
          <w:sz w:val="22"/>
          <w:szCs w:val="22"/>
        </w:rPr>
        <w:lastRenderedPageBreak/>
        <w:t>n. 50/2016. L’esclusione automatica non è esercitabile quando il numero delle offerte ammesse è inferiore a dieci.</w:t>
      </w:r>
    </w:p>
    <w:p w14:paraId="6A9F2858" w14:textId="77777777" w:rsidR="003351AB" w:rsidRPr="00881188" w:rsidRDefault="003351AB" w:rsidP="00881188">
      <w:pPr>
        <w:jc w:val="both"/>
        <w:rPr>
          <w:rStyle w:val="FontStyle81"/>
          <w:rFonts w:ascii="Times New Roman" w:hAnsi="Times New Roman" w:cs="Times New Roman"/>
          <w:b/>
          <w:sz w:val="22"/>
          <w:szCs w:val="22"/>
        </w:rPr>
      </w:pPr>
      <w:r w:rsidRPr="00881188">
        <w:rPr>
          <w:sz w:val="22"/>
          <w:szCs w:val="22"/>
        </w:rPr>
        <w:t xml:space="preserve">Il Comune si avvale della facoltà di cui all’art. 110 del </w:t>
      </w:r>
      <w:proofErr w:type="spellStart"/>
      <w:r w:rsidRPr="00881188">
        <w:rPr>
          <w:sz w:val="22"/>
          <w:szCs w:val="22"/>
        </w:rPr>
        <w:t>D.Lgs.</w:t>
      </w:r>
      <w:proofErr w:type="spellEnd"/>
      <w:r w:rsidRPr="00881188">
        <w:rPr>
          <w:sz w:val="22"/>
          <w:szCs w:val="22"/>
        </w:rPr>
        <w:t xml:space="preserve"> n. 50/2016 e ss. mm. </w:t>
      </w:r>
      <w:r w:rsidR="001E5E99" w:rsidRPr="00881188">
        <w:rPr>
          <w:sz w:val="22"/>
          <w:szCs w:val="22"/>
        </w:rPr>
        <w:t xml:space="preserve">e </w:t>
      </w:r>
      <w:proofErr w:type="gramStart"/>
      <w:r w:rsidRPr="00881188">
        <w:rPr>
          <w:sz w:val="22"/>
          <w:szCs w:val="22"/>
        </w:rPr>
        <w:t>ii..</w:t>
      </w:r>
      <w:proofErr w:type="gramEnd"/>
    </w:p>
    <w:p w14:paraId="76DBAA28" w14:textId="77777777" w:rsidR="003351AB" w:rsidRPr="00881188" w:rsidRDefault="003351AB" w:rsidP="00881188">
      <w:pPr>
        <w:pStyle w:val="Style38"/>
        <w:spacing w:line="240" w:lineRule="auto"/>
        <w:ind w:firstLine="0"/>
        <w:jc w:val="both"/>
        <w:rPr>
          <w:rFonts w:ascii="Times New Roman" w:cs="Times New Roman"/>
          <w:sz w:val="22"/>
          <w:szCs w:val="22"/>
        </w:rPr>
      </w:pPr>
      <w:r w:rsidRPr="00881188">
        <w:rPr>
          <w:rStyle w:val="FontStyle81"/>
          <w:rFonts w:ascii="Times New Roman" w:eastAsia="Times New Roman" w:hAnsi="Times New Roman" w:cs="Times New Roman"/>
          <w:b/>
          <w:sz w:val="22"/>
          <w:szCs w:val="22"/>
        </w:rPr>
        <w:t>Non sono comunque ammesse offerte in aumento rispetto all'importo posto a base di gara.</w:t>
      </w:r>
    </w:p>
    <w:p w14:paraId="641BB9D7" w14:textId="77777777" w:rsidR="003351AB" w:rsidRPr="00881188" w:rsidRDefault="003351AB" w:rsidP="00881188">
      <w:pPr>
        <w:pStyle w:val="Style38"/>
        <w:spacing w:line="240" w:lineRule="auto"/>
        <w:ind w:firstLine="0"/>
        <w:jc w:val="both"/>
        <w:rPr>
          <w:rStyle w:val="FontStyle81"/>
          <w:rFonts w:ascii="Times New Roman" w:eastAsia="Times New Roman" w:hAnsi="Times New Roman" w:cs="Times New Roman"/>
          <w:sz w:val="22"/>
          <w:szCs w:val="22"/>
        </w:rPr>
      </w:pPr>
    </w:p>
    <w:p w14:paraId="16B549F2" w14:textId="77777777" w:rsidR="003351AB" w:rsidRPr="00881188" w:rsidRDefault="003351AB" w:rsidP="00881188">
      <w:pPr>
        <w:pStyle w:val="Style38"/>
        <w:spacing w:line="240" w:lineRule="auto"/>
        <w:ind w:firstLine="0"/>
        <w:jc w:val="both"/>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La Stazione Appaltante si riserva la facoltà insindacabile di procedere all’aggiudicazione anche nel caso in cui venga pr</w:t>
      </w:r>
      <w:r w:rsidR="00881188" w:rsidRPr="00881188">
        <w:rPr>
          <w:rStyle w:val="FontStyle81"/>
          <w:rFonts w:ascii="Times New Roman" w:eastAsia="Times New Roman" w:hAnsi="Times New Roman" w:cs="Times New Roman"/>
          <w:sz w:val="22"/>
          <w:szCs w:val="22"/>
        </w:rPr>
        <w:t>e</w:t>
      </w:r>
      <w:r w:rsidR="00881188">
        <w:rPr>
          <w:rStyle w:val="FontStyle81"/>
          <w:rFonts w:ascii="Times New Roman" w:eastAsia="Times New Roman" w:hAnsi="Times New Roman" w:cs="Times New Roman"/>
          <w:sz w:val="22"/>
          <w:szCs w:val="22"/>
        </w:rPr>
        <w:t>sentata una sola offerta, purché</w:t>
      </w:r>
      <w:r w:rsidRPr="00881188">
        <w:rPr>
          <w:rStyle w:val="FontStyle81"/>
          <w:rFonts w:ascii="Times New Roman" w:eastAsia="Times New Roman" w:hAnsi="Times New Roman" w:cs="Times New Roman"/>
          <w:sz w:val="22"/>
          <w:szCs w:val="22"/>
        </w:rPr>
        <w:t xml:space="preserve"> valida e congrua, mentre in caso di offerte con analogo ribasso, si procederà al sorteggio (ex. Art.77 del RD 827/24).</w:t>
      </w:r>
    </w:p>
    <w:p w14:paraId="43E27E6A" w14:textId="77777777" w:rsidR="00881188" w:rsidRPr="00881188" w:rsidRDefault="00881188" w:rsidP="003351AB">
      <w:pPr>
        <w:pStyle w:val="Style38"/>
        <w:spacing w:line="240" w:lineRule="auto"/>
        <w:ind w:firstLine="0"/>
        <w:jc w:val="both"/>
        <w:rPr>
          <w:rFonts w:ascii="Times New Roman" w:cs="Times New Roman"/>
          <w:sz w:val="22"/>
          <w:szCs w:val="22"/>
        </w:rPr>
      </w:pPr>
    </w:p>
    <w:p w14:paraId="63187682" w14:textId="77777777" w:rsidR="003351AB" w:rsidRPr="00881188" w:rsidRDefault="003351AB" w:rsidP="003351AB">
      <w:pPr>
        <w:numPr>
          <w:ilvl w:val="0"/>
          <w:numId w:val="12"/>
        </w:numPr>
        <w:tabs>
          <w:tab w:val="left" w:pos="283"/>
        </w:tabs>
        <w:autoSpaceDE w:val="0"/>
        <w:autoSpaceDN w:val="0"/>
        <w:adjustRightInd w:val="0"/>
        <w:spacing w:before="120"/>
        <w:ind w:left="284" w:hanging="284"/>
        <w:jc w:val="both"/>
        <w:rPr>
          <w:rStyle w:val="FontStyle81"/>
          <w:rFonts w:ascii="Times New Roman" w:hAnsi="Times New Roman" w:cs="Times New Roman"/>
          <w:sz w:val="22"/>
          <w:szCs w:val="22"/>
        </w:rPr>
      </w:pPr>
      <w:r w:rsidRPr="00881188">
        <w:rPr>
          <w:b/>
          <w:sz w:val="22"/>
          <w:szCs w:val="22"/>
        </w:rPr>
        <w:t>SOGGETTI AMMESSI ALLA GARA:</w:t>
      </w:r>
    </w:p>
    <w:p w14:paraId="3C873670" w14:textId="77777777" w:rsidR="003351AB" w:rsidRDefault="003351AB" w:rsidP="003351AB">
      <w:pPr>
        <w:pStyle w:val="Style12"/>
        <w:spacing w:line="240" w:lineRule="auto"/>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Sono ammessi a partecipare all</w:t>
      </w:r>
      <w:r w:rsidR="00AF73EA" w:rsidRPr="00881188">
        <w:rPr>
          <w:rStyle w:val="FontStyle81"/>
          <w:rFonts w:ascii="Times New Roman" w:eastAsia="Times New Roman" w:hAnsi="Times New Roman" w:cs="Times New Roman"/>
          <w:sz w:val="22"/>
          <w:szCs w:val="22"/>
        </w:rPr>
        <w:t xml:space="preserve">a gara i soggetti di cui alla </w:t>
      </w:r>
      <w:r w:rsidRPr="00881188">
        <w:rPr>
          <w:rStyle w:val="FontStyle81"/>
          <w:rFonts w:ascii="Times New Roman" w:eastAsia="Times New Roman" w:hAnsi="Times New Roman" w:cs="Times New Roman"/>
          <w:sz w:val="22"/>
          <w:szCs w:val="22"/>
        </w:rPr>
        <w:t xml:space="preserve">Determina n. </w:t>
      </w:r>
      <w:r w:rsidRPr="00881188">
        <w:rPr>
          <w:rStyle w:val="FontStyle81"/>
          <w:rFonts w:ascii="Times New Roman" w:eastAsia="Times New Roman" w:hAnsi="Times New Roman" w:cs="Times New Roman"/>
          <w:color w:val="FF0000"/>
          <w:sz w:val="22"/>
          <w:szCs w:val="22"/>
        </w:rPr>
        <w:t>YY</w:t>
      </w:r>
      <w:r w:rsidRPr="00881188">
        <w:rPr>
          <w:rStyle w:val="FontStyle81"/>
          <w:rFonts w:ascii="Times New Roman" w:eastAsia="Times New Roman" w:hAnsi="Times New Roman" w:cs="Times New Roman"/>
          <w:sz w:val="22"/>
          <w:szCs w:val="22"/>
        </w:rPr>
        <w:t xml:space="preserve"> (R.G. </w:t>
      </w:r>
      <w:r w:rsidRPr="00881188">
        <w:rPr>
          <w:rStyle w:val="FontStyle81"/>
          <w:rFonts w:ascii="Times New Roman" w:eastAsia="Times New Roman" w:hAnsi="Times New Roman" w:cs="Times New Roman"/>
          <w:color w:val="FF0000"/>
          <w:sz w:val="22"/>
          <w:szCs w:val="22"/>
        </w:rPr>
        <w:t>YYY</w:t>
      </w:r>
      <w:r w:rsidRPr="00881188">
        <w:rPr>
          <w:rStyle w:val="FontStyle81"/>
          <w:rFonts w:ascii="Times New Roman" w:eastAsia="Times New Roman" w:hAnsi="Times New Roman" w:cs="Times New Roman"/>
          <w:sz w:val="22"/>
          <w:szCs w:val="22"/>
        </w:rPr>
        <w:t xml:space="preserve">) del </w:t>
      </w:r>
      <w:r w:rsidRPr="00881188">
        <w:rPr>
          <w:rStyle w:val="FontStyle81"/>
          <w:rFonts w:ascii="Times New Roman" w:eastAsia="Times New Roman" w:hAnsi="Times New Roman" w:cs="Times New Roman"/>
          <w:color w:val="FF0000"/>
          <w:sz w:val="22"/>
          <w:szCs w:val="22"/>
        </w:rPr>
        <w:t xml:space="preserve">YY/YY/YYYY </w:t>
      </w:r>
      <w:r w:rsidRPr="00881188">
        <w:rPr>
          <w:rStyle w:val="FontStyle81"/>
          <w:rFonts w:ascii="Times New Roman" w:eastAsia="Times New Roman" w:hAnsi="Times New Roman" w:cs="Times New Roman"/>
          <w:sz w:val="22"/>
          <w:szCs w:val="22"/>
        </w:rPr>
        <w:t xml:space="preserve">avente per oggetto </w:t>
      </w:r>
      <w:r w:rsidR="00AF73EA" w:rsidRPr="00881188">
        <w:rPr>
          <w:rStyle w:val="FontStyle81"/>
          <w:rFonts w:ascii="Times New Roman" w:eastAsia="Times New Roman" w:hAnsi="Times New Roman" w:cs="Times New Roman"/>
          <w:sz w:val="22"/>
          <w:szCs w:val="22"/>
        </w:rPr>
        <w:t xml:space="preserve">“INTERVENTO SU EDIFICIO SITO IN PIAZZA ALBERICO GENTILI n.6 – MISURE IN MATERIA DI RIPARAZIONE DEL PATRIMONIO EDILIZIO SUSCETTIBILE DI DESTINAZIONE ABITATIVA” </w:t>
      </w:r>
      <w:r w:rsidRPr="00881188">
        <w:rPr>
          <w:rStyle w:val="FontStyle81"/>
          <w:rFonts w:ascii="Times New Roman" w:eastAsia="Times New Roman" w:hAnsi="Times New Roman" w:cs="Times New Roman"/>
          <w:sz w:val="22"/>
          <w:szCs w:val="22"/>
        </w:rPr>
        <w:t xml:space="preserve">con la quale </w:t>
      </w:r>
      <w:r w:rsidR="00AF73EA" w:rsidRPr="00881188">
        <w:rPr>
          <w:rStyle w:val="FontStyle81"/>
          <w:rFonts w:ascii="Times New Roman" w:eastAsia="Times New Roman" w:hAnsi="Times New Roman" w:cs="Times New Roman"/>
          <w:sz w:val="22"/>
          <w:szCs w:val="22"/>
        </w:rPr>
        <w:t xml:space="preserve">è stato approvato l’elenco </w:t>
      </w:r>
      <w:r w:rsidRPr="00881188">
        <w:rPr>
          <w:rStyle w:val="FontStyle81"/>
          <w:rFonts w:ascii="Times New Roman" w:eastAsia="Times New Roman" w:hAnsi="Times New Roman" w:cs="Times New Roman"/>
          <w:sz w:val="22"/>
          <w:szCs w:val="22"/>
        </w:rPr>
        <w:t>degli operatori economici da invitare alla procedura di gara per il lotto di cui alla presente.</w:t>
      </w:r>
    </w:p>
    <w:p w14:paraId="2A403F08" w14:textId="77777777" w:rsidR="00606126" w:rsidRPr="00881188" w:rsidRDefault="00606126" w:rsidP="003351AB">
      <w:pPr>
        <w:pStyle w:val="Style12"/>
        <w:spacing w:line="240" w:lineRule="auto"/>
        <w:rPr>
          <w:rFonts w:ascii="Times New Roman" w:cs="Times New Roman"/>
          <w:sz w:val="22"/>
          <w:szCs w:val="22"/>
        </w:rPr>
      </w:pPr>
    </w:p>
    <w:p w14:paraId="7DBECF4C" w14:textId="77777777" w:rsidR="003351AB" w:rsidRPr="00881188" w:rsidRDefault="003351AB" w:rsidP="003351AB">
      <w:pPr>
        <w:numPr>
          <w:ilvl w:val="0"/>
          <w:numId w:val="12"/>
        </w:numPr>
        <w:tabs>
          <w:tab w:val="left" w:pos="283"/>
        </w:tabs>
        <w:autoSpaceDE w:val="0"/>
        <w:autoSpaceDN w:val="0"/>
        <w:adjustRightInd w:val="0"/>
        <w:spacing w:before="120"/>
        <w:ind w:left="284" w:hanging="284"/>
        <w:jc w:val="both"/>
        <w:rPr>
          <w:rStyle w:val="FontStyle81"/>
          <w:rFonts w:ascii="Times New Roman" w:hAnsi="Times New Roman" w:cs="Times New Roman"/>
          <w:sz w:val="22"/>
          <w:szCs w:val="22"/>
        </w:rPr>
      </w:pPr>
      <w:r w:rsidRPr="00881188">
        <w:rPr>
          <w:b/>
          <w:sz w:val="22"/>
          <w:szCs w:val="22"/>
        </w:rPr>
        <w:t>CONDIZIONI MINIME DI CARATTERE GENERALE, ECONOMICO E TECNICO NECESSARIE PER LA PARTECIPAZIONE:</w:t>
      </w:r>
    </w:p>
    <w:p w14:paraId="1C239C0F" w14:textId="77777777" w:rsidR="003351AB" w:rsidRPr="00881188" w:rsidRDefault="003351AB" w:rsidP="003351AB">
      <w:pPr>
        <w:pStyle w:val="Style12"/>
        <w:spacing w:line="240" w:lineRule="auto"/>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 xml:space="preserve">Fermo restando quanto previsto dall’articolo 80 del </w:t>
      </w:r>
      <w:proofErr w:type="spellStart"/>
      <w:r w:rsidRPr="00881188">
        <w:rPr>
          <w:rStyle w:val="FontStyle81"/>
          <w:rFonts w:ascii="Times New Roman" w:eastAsia="Times New Roman" w:hAnsi="Times New Roman" w:cs="Times New Roman"/>
          <w:sz w:val="22"/>
          <w:szCs w:val="22"/>
        </w:rPr>
        <w:t>D.Lgs.</w:t>
      </w:r>
      <w:proofErr w:type="spellEnd"/>
      <w:r w:rsidRPr="00881188">
        <w:rPr>
          <w:rStyle w:val="FontStyle81"/>
          <w:rFonts w:ascii="Times New Roman" w:eastAsia="Times New Roman" w:hAnsi="Times New Roman" w:cs="Times New Roman"/>
          <w:sz w:val="22"/>
          <w:szCs w:val="22"/>
        </w:rPr>
        <w:t xml:space="preserve"> 50/2016 e s</w:t>
      </w:r>
      <w:r w:rsidR="009A4C56" w:rsidRPr="00881188">
        <w:rPr>
          <w:rStyle w:val="FontStyle81"/>
          <w:rFonts w:ascii="Times New Roman" w:eastAsia="Times New Roman" w:hAnsi="Times New Roman" w:cs="Times New Roman"/>
          <w:sz w:val="22"/>
          <w:szCs w:val="22"/>
        </w:rPr>
        <w:t>s</w:t>
      </w:r>
      <w:r w:rsidRPr="00881188">
        <w:rPr>
          <w:rStyle w:val="FontStyle81"/>
          <w:rFonts w:ascii="Times New Roman" w:eastAsia="Times New Roman" w:hAnsi="Times New Roman" w:cs="Times New Roman"/>
          <w:sz w:val="22"/>
          <w:szCs w:val="22"/>
        </w:rPr>
        <w:t>.</w:t>
      </w:r>
      <w:r w:rsidR="009A4C56" w:rsidRPr="00881188">
        <w:rPr>
          <w:rStyle w:val="FontStyle81"/>
          <w:rFonts w:ascii="Times New Roman" w:eastAsia="Times New Roman" w:hAnsi="Times New Roman" w:cs="Times New Roman"/>
          <w:sz w:val="22"/>
          <w:szCs w:val="22"/>
        </w:rPr>
        <w:t xml:space="preserve"> </w:t>
      </w:r>
      <w:r w:rsidRPr="00881188">
        <w:rPr>
          <w:rStyle w:val="FontStyle81"/>
          <w:rFonts w:ascii="Times New Roman" w:eastAsia="Times New Roman" w:hAnsi="Times New Roman" w:cs="Times New Roman"/>
          <w:sz w:val="22"/>
          <w:szCs w:val="22"/>
        </w:rPr>
        <w:t>m</w:t>
      </w:r>
      <w:r w:rsidR="009A4C56" w:rsidRPr="00881188">
        <w:rPr>
          <w:rStyle w:val="FontStyle81"/>
          <w:rFonts w:ascii="Times New Roman" w:eastAsia="Times New Roman" w:hAnsi="Times New Roman" w:cs="Times New Roman"/>
          <w:sz w:val="22"/>
          <w:szCs w:val="22"/>
        </w:rPr>
        <w:t>m</w:t>
      </w:r>
      <w:r w:rsidRPr="00881188">
        <w:rPr>
          <w:rStyle w:val="FontStyle81"/>
          <w:rFonts w:ascii="Times New Roman" w:eastAsia="Times New Roman" w:hAnsi="Times New Roman" w:cs="Times New Roman"/>
          <w:sz w:val="22"/>
          <w:szCs w:val="22"/>
        </w:rPr>
        <w:t>.</w:t>
      </w:r>
      <w:r w:rsidR="009A4C56" w:rsidRPr="00881188">
        <w:rPr>
          <w:rStyle w:val="FontStyle81"/>
          <w:rFonts w:ascii="Times New Roman" w:eastAsia="Times New Roman" w:hAnsi="Times New Roman" w:cs="Times New Roman"/>
          <w:sz w:val="22"/>
          <w:szCs w:val="22"/>
        </w:rPr>
        <w:t xml:space="preserve"> e i</w:t>
      </w:r>
      <w:r w:rsidRPr="00881188">
        <w:rPr>
          <w:rStyle w:val="FontStyle81"/>
          <w:rFonts w:ascii="Times New Roman" w:eastAsia="Times New Roman" w:hAnsi="Times New Roman" w:cs="Times New Roman"/>
          <w:sz w:val="22"/>
          <w:szCs w:val="22"/>
        </w:rPr>
        <w:t>i. in materia di esclusione dalle gare, gli operatori economici possono partecipare all'appalto di cui alla presente qualora in possesso dei seguenti requisiti di ordine tecnico-organizzativo:</w:t>
      </w:r>
    </w:p>
    <w:p w14:paraId="1D26B242" w14:textId="77777777" w:rsidR="003351AB" w:rsidRPr="00881188" w:rsidRDefault="003351AB" w:rsidP="003351AB">
      <w:pPr>
        <w:pStyle w:val="Style12"/>
        <w:numPr>
          <w:ilvl w:val="0"/>
          <w:numId w:val="17"/>
        </w:numPr>
        <w:spacing w:line="240" w:lineRule="auto"/>
        <w:ind w:left="710" w:hanging="355"/>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attestazione SOA relativa ai lavori da eseguire nella categoria OG1 classe I</w:t>
      </w:r>
      <w:r w:rsidR="009A4C56" w:rsidRPr="00881188">
        <w:rPr>
          <w:rStyle w:val="FontStyle81"/>
          <w:rFonts w:ascii="Times New Roman" w:eastAsia="Times New Roman" w:hAnsi="Times New Roman" w:cs="Times New Roman"/>
          <w:sz w:val="22"/>
          <w:szCs w:val="22"/>
        </w:rPr>
        <w:t>I</w:t>
      </w:r>
      <w:r w:rsidRPr="00881188">
        <w:rPr>
          <w:rStyle w:val="FontStyle81"/>
          <w:rFonts w:ascii="Times New Roman" w:eastAsia="Times New Roman" w:hAnsi="Times New Roman" w:cs="Times New Roman"/>
          <w:sz w:val="22"/>
          <w:szCs w:val="22"/>
        </w:rPr>
        <w:t xml:space="preserve"> o superiore;</w:t>
      </w:r>
    </w:p>
    <w:p w14:paraId="70915A67" w14:textId="77777777" w:rsidR="003351AB" w:rsidRPr="00881188" w:rsidRDefault="003351AB" w:rsidP="003351AB">
      <w:pPr>
        <w:numPr>
          <w:ilvl w:val="0"/>
          <w:numId w:val="17"/>
        </w:numPr>
        <w:tabs>
          <w:tab w:val="left" w:pos="720"/>
        </w:tabs>
        <w:autoSpaceDE w:val="0"/>
        <w:autoSpaceDN w:val="0"/>
        <w:adjustRightInd w:val="0"/>
        <w:ind w:left="720" w:hanging="360"/>
        <w:jc w:val="both"/>
        <w:rPr>
          <w:sz w:val="22"/>
          <w:szCs w:val="22"/>
        </w:rPr>
      </w:pPr>
      <w:r w:rsidRPr="00881188">
        <w:rPr>
          <w:b/>
          <w:sz w:val="22"/>
          <w:szCs w:val="22"/>
        </w:rPr>
        <w:t>iscrizione all’Anagrafe Antimafia degli Esecutori di cui all’art. 30, comma 6 del decreto legge n. 189/2016 e s</w:t>
      </w:r>
      <w:r w:rsidR="009A4C56" w:rsidRPr="00881188">
        <w:rPr>
          <w:b/>
          <w:sz w:val="22"/>
          <w:szCs w:val="22"/>
        </w:rPr>
        <w:t>s</w:t>
      </w:r>
      <w:r w:rsidRPr="00881188">
        <w:rPr>
          <w:b/>
          <w:sz w:val="22"/>
          <w:szCs w:val="22"/>
        </w:rPr>
        <w:t>.</w:t>
      </w:r>
      <w:r w:rsidR="009A4C56" w:rsidRPr="00881188">
        <w:rPr>
          <w:b/>
          <w:sz w:val="22"/>
          <w:szCs w:val="22"/>
        </w:rPr>
        <w:t xml:space="preserve"> </w:t>
      </w:r>
      <w:r w:rsidRPr="00881188">
        <w:rPr>
          <w:b/>
          <w:sz w:val="22"/>
          <w:szCs w:val="22"/>
        </w:rPr>
        <w:t>m</w:t>
      </w:r>
      <w:r w:rsidR="009A4C56" w:rsidRPr="00881188">
        <w:rPr>
          <w:b/>
          <w:sz w:val="22"/>
          <w:szCs w:val="22"/>
        </w:rPr>
        <w:t>m</w:t>
      </w:r>
      <w:r w:rsidRPr="00881188">
        <w:rPr>
          <w:b/>
          <w:sz w:val="22"/>
          <w:szCs w:val="22"/>
        </w:rPr>
        <w:t>.</w:t>
      </w:r>
      <w:r w:rsidR="009A4C56" w:rsidRPr="00881188">
        <w:rPr>
          <w:b/>
          <w:sz w:val="22"/>
          <w:szCs w:val="22"/>
        </w:rPr>
        <w:t xml:space="preserve"> e i</w:t>
      </w:r>
      <w:r w:rsidRPr="00881188">
        <w:rPr>
          <w:b/>
          <w:sz w:val="22"/>
          <w:szCs w:val="22"/>
        </w:rPr>
        <w:t>i.</w:t>
      </w:r>
      <w:r w:rsidRPr="00881188">
        <w:rPr>
          <w:sz w:val="22"/>
          <w:szCs w:val="22"/>
        </w:rPr>
        <w:t xml:space="preserve"> per tutti gli operatori economici che concorrono alla presentazione dell’offerta.</w:t>
      </w:r>
    </w:p>
    <w:p w14:paraId="134605C0" w14:textId="77777777" w:rsidR="003351AB" w:rsidRPr="00881188" w:rsidRDefault="003351AB" w:rsidP="003351AB">
      <w:pPr>
        <w:tabs>
          <w:tab w:val="left" w:pos="720"/>
        </w:tabs>
        <w:autoSpaceDE w:val="0"/>
        <w:autoSpaceDN w:val="0"/>
        <w:adjustRightInd w:val="0"/>
        <w:ind w:left="720"/>
        <w:jc w:val="both"/>
        <w:rPr>
          <w:b/>
          <w:color w:val="FF0000"/>
          <w:sz w:val="22"/>
          <w:highlight w:val="yellow"/>
        </w:rPr>
      </w:pPr>
    </w:p>
    <w:p w14:paraId="0057529F" w14:textId="77777777" w:rsidR="003351AB" w:rsidRDefault="003351AB" w:rsidP="003351AB">
      <w:pPr>
        <w:tabs>
          <w:tab w:val="left" w:pos="720"/>
        </w:tabs>
        <w:autoSpaceDE w:val="0"/>
        <w:autoSpaceDN w:val="0"/>
        <w:adjustRightInd w:val="0"/>
        <w:ind w:left="720"/>
        <w:jc w:val="both"/>
        <w:rPr>
          <w:sz w:val="22"/>
        </w:rPr>
      </w:pPr>
      <w:r w:rsidRPr="00881188">
        <w:rPr>
          <w:b/>
          <w:color w:val="FF0000"/>
          <w:sz w:val="22"/>
          <w:highlight w:val="yellow"/>
        </w:rPr>
        <w:t>FARE MOLTA ATTENZIONE:</w:t>
      </w:r>
      <w:r w:rsidRPr="00881188">
        <w:rPr>
          <w:color w:val="FF0000"/>
          <w:sz w:val="22"/>
        </w:rPr>
        <w:t xml:space="preserve"> </w:t>
      </w:r>
      <w:r w:rsidRPr="00881188">
        <w:rPr>
          <w:b/>
          <w:sz w:val="22"/>
        </w:rPr>
        <w:t>a pena di esclusione</w:t>
      </w:r>
      <w:r w:rsidRPr="00881188">
        <w:rPr>
          <w:sz w:val="22"/>
        </w:rPr>
        <w:t xml:space="preserve"> il presente requisito dovrà essere posseduto anche alla data di scadenza della presentazione dell’offerta. Pertanto qualora l’iscrizione dell’operatore sia scaduta, dopo la presentazione della manifestazione di interesse, all’atto di presentazione dell’offerta si dovrà allegare copia dell’istanza di richiesta di rinnovo dell’iscrizione all’Anagrafe Antimafia degli Esecutori di cui all’art. 30, comma 6 del decreto legge n. 189/2016 e s</w:t>
      </w:r>
      <w:r w:rsidR="009A4C56" w:rsidRPr="00881188">
        <w:rPr>
          <w:sz w:val="22"/>
        </w:rPr>
        <w:t>s</w:t>
      </w:r>
      <w:r w:rsidRPr="00881188">
        <w:rPr>
          <w:sz w:val="22"/>
        </w:rPr>
        <w:t>.</w:t>
      </w:r>
      <w:r w:rsidR="009A4C56" w:rsidRPr="00881188">
        <w:rPr>
          <w:sz w:val="22"/>
        </w:rPr>
        <w:t xml:space="preserve"> </w:t>
      </w:r>
      <w:r w:rsidRPr="00881188">
        <w:rPr>
          <w:sz w:val="22"/>
        </w:rPr>
        <w:t>m</w:t>
      </w:r>
      <w:r w:rsidR="009A4C56" w:rsidRPr="00881188">
        <w:rPr>
          <w:sz w:val="22"/>
        </w:rPr>
        <w:t>m</w:t>
      </w:r>
      <w:r w:rsidRPr="00881188">
        <w:rPr>
          <w:sz w:val="22"/>
        </w:rPr>
        <w:t>.</w:t>
      </w:r>
      <w:r w:rsidR="009A4C56" w:rsidRPr="00881188">
        <w:rPr>
          <w:sz w:val="22"/>
        </w:rPr>
        <w:t xml:space="preserve"> e </w:t>
      </w:r>
      <w:r w:rsidRPr="00881188">
        <w:rPr>
          <w:sz w:val="22"/>
        </w:rPr>
        <w:t>i</w:t>
      </w:r>
      <w:r w:rsidR="009A4C56" w:rsidRPr="00881188">
        <w:rPr>
          <w:sz w:val="22"/>
        </w:rPr>
        <w:t>i</w:t>
      </w:r>
      <w:r w:rsidRPr="00881188">
        <w:rPr>
          <w:sz w:val="22"/>
        </w:rPr>
        <w:t>.</w:t>
      </w:r>
    </w:p>
    <w:p w14:paraId="31095642" w14:textId="77777777" w:rsidR="00881188" w:rsidRPr="00881188" w:rsidRDefault="00881188" w:rsidP="003351AB">
      <w:pPr>
        <w:tabs>
          <w:tab w:val="left" w:pos="720"/>
        </w:tabs>
        <w:autoSpaceDE w:val="0"/>
        <w:autoSpaceDN w:val="0"/>
        <w:adjustRightInd w:val="0"/>
        <w:ind w:left="720"/>
        <w:jc w:val="both"/>
        <w:rPr>
          <w:rStyle w:val="FontStyle81"/>
          <w:rFonts w:ascii="Times New Roman" w:hAnsi="Times New Roman" w:cs="Times New Roman"/>
          <w:sz w:val="22"/>
        </w:rPr>
      </w:pPr>
    </w:p>
    <w:p w14:paraId="4E3EFA2B" w14:textId="77777777" w:rsidR="003351AB" w:rsidRPr="00881188" w:rsidRDefault="003351AB" w:rsidP="003351AB">
      <w:pPr>
        <w:numPr>
          <w:ilvl w:val="0"/>
          <w:numId w:val="12"/>
        </w:numPr>
        <w:tabs>
          <w:tab w:val="left" w:pos="283"/>
        </w:tabs>
        <w:autoSpaceDE w:val="0"/>
        <w:autoSpaceDN w:val="0"/>
        <w:adjustRightInd w:val="0"/>
        <w:spacing w:before="120"/>
        <w:ind w:left="284" w:hanging="284"/>
        <w:jc w:val="both"/>
        <w:rPr>
          <w:rStyle w:val="FontStyle81"/>
          <w:rFonts w:ascii="Times New Roman" w:hAnsi="Times New Roman" w:cs="Times New Roman"/>
          <w:sz w:val="22"/>
          <w:szCs w:val="22"/>
        </w:rPr>
      </w:pPr>
      <w:r w:rsidRPr="00881188">
        <w:rPr>
          <w:b/>
          <w:sz w:val="22"/>
          <w:szCs w:val="22"/>
        </w:rPr>
        <w:t>TERMINE DI VALIDITÀ DELL’OFFERTA:</w:t>
      </w:r>
    </w:p>
    <w:p w14:paraId="611023D4" w14:textId="77777777" w:rsidR="003351AB" w:rsidRDefault="003351AB" w:rsidP="003351AB">
      <w:pPr>
        <w:pStyle w:val="Style12"/>
        <w:spacing w:line="240" w:lineRule="auto"/>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 xml:space="preserve">Gli offerenti hanno la facoltà di svincolarsi dalla propria offerta trascorsi </w:t>
      </w:r>
      <w:r w:rsidRPr="00881188">
        <w:rPr>
          <w:rStyle w:val="FontStyle81"/>
          <w:rFonts w:ascii="Times New Roman" w:eastAsia="Times New Roman" w:hAnsi="Times New Roman" w:cs="Times New Roman"/>
          <w:sz w:val="22"/>
          <w:szCs w:val="22"/>
          <w:u w:val="single"/>
        </w:rPr>
        <w:t>centottanta giorni</w:t>
      </w:r>
      <w:r w:rsidRPr="00881188">
        <w:rPr>
          <w:rStyle w:val="FontStyle81"/>
          <w:rFonts w:ascii="Times New Roman" w:eastAsia="Times New Roman" w:hAnsi="Times New Roman" w:cs="Times New Roman"/>
          <w:sz w:val="22"/>
          <w:szCs w:val="22"/>
        </w:rPr>
        <w:t xml:space="preserve"> dalla data di presentazione delle offerte</w:t>
      </w:r>
      <w:r w:rsidR="00881188">
        <w:rPr>
          <w:rStyle w:val="FontStyle81"/>
          <w:rFonts w:ascii="Times New Roman" w:eastAsia="Times New Roman" w:hAnsi="Times New Roman" w:cs="Times New Roman"/>
          <w:sz w:val="22"/>
          <w:szCs w:val="22"/>
        </w:rPr>
        <w:t>.</w:t>
      </w:r>
    </w:p>
    <w:p w14:paraId="433B5E8C" w14:textId="165F61BF" w:rsidR="00881188" w:rsidRDefault="00881188" w:rsidP="003351AB">
      <w:pPr>
        <w:pStyle w:val="Style12"/>
        <w:spacing w:line="240" w:lineRule="auto"/>
        <w:rPr>
          <w:rFonts w:ascii="Times New Roman" w:cs="Times New Roman"/>
          <w:sz w:val="22"/>
          <w:szCs w:val="22"/>
        </w:rPr>
      </w:pPr>
    </w:p>
    <w:p w14:paraId="643586D5" w14:textId="77777777" w:rsidR="00E31997" w:rsidRPr="00881188" w:rsidRDefault="00E31997" w:rsidP="003351AB">
      <w:pPr>
        <w:pStyle w:val="Style12"/>
        <w:spacing w:line="240" w:lineRule="auto"/>
        <w:rPr>
          <w:rFonts w:ascii="Times New Roman" w:cs="Times New Roman"/>
          <w:sz w:val="22"/>
          <w:szCs w:val="22"/>
        </w:rPr>
      </w:pPr>
    </w:p>
    <w:p w14:paraId="57A6F53A" w14:textId="77777777" w:rsidR="003351AB" w:rsidRPr="00881188" w:rsidRDefault="003351AB" w:rsidP="003351AB">
      <w:pPr>
        <w:pStyle w:val="Style28"/>
        <w:tabs>
          <w:tab w:val="left" w:pos="274"/>
        </w:tabs>
        <w:spacing w:line="240" w:lineRule="auto"/>
        <w:ind w:firstLine="0"/>
        <w:jc w:val="both"/>
        <w:rPr>
          <w:rFonts w:ascii="Times New Roman" w:cs="Times New Roman"/>
          <w:sz w:val="22"/>
          <w:szCs w:val="22"/>
        </w:rPr>
      </w:pPr>
    </w:p>
    <w:p w14:paraId="3B1AA024" w14:textId="77777777" w:rsidR="003351AB" w:rsidRPr="00881188" w:rsidRDefault="003351AB" w:rsidP="003351AB">
      <w:pPr>
        <w:pStyle w:val="Style17"/>
        <w:pBdr>
          <w:top w:val="single" w:sz="6" w:space="0" w:color="000000"/>
          <w:left w:val="single" w:sz="6" w:space="0" w:color="000000"/>
          <w:bottom w:val="single" w:sz="6" w:space="0" w:color="000000"/>
          <w:right w:val="single" w:sz="6" w:space="0" w:color="000000"/>
        </w:pBdr>
        <w:shd w:val="clear" w:color="auto" w:fill="C0C0C0"/>
        <w:ind w:right="5"/>
        <w:jc w:val="center"/>
        <w:rPr>
          <w:rFonts w:ascii="Times New Roman" w:cs="Times New Roman"/>
          <w:i/>
          <w:sz w:val="22"/>
          <w:szCs w:val="22"/>
        </w:rPr>
      </w:pPr>
      <w:r w:rsidRPr="00881188">
        <w:rPr>
          <w:rFonts w:ascii="Times New Roman" w:eastAsia="Times New Roman" w:cs="Times New Roman"/>
          <w:b/>
          <w:caps/>
          <w:sz w:val="22"/>
          <w:szCs w:val="22"/>
        </w:rPr>
        <w:t xml:space="preserve">parte prima </w:t>
      </w:r>
      <w:r w:rsidR="0070578D">
        <w:rPr>
          <w:rFonts w:ascii="Times New Roman" w:eastAsia="Times New Roman" w:cs="Times New Roman"/>
          <w:b/>
          <w:caps/>
          <w:sz w:val="22"/>
          <w:szCs w:val="22"/>
        </w:rPr>
        <w:t xml:space="preserve">- </w:t>
      </w:r>
      <w:r w:rsidRPr="00881188">
        <w:rPr>
          <w:rFonts w:ascii="Times New Roman" w:eastAsia="Times New Roman" w:cs="Times New Roman"/>
          <w:b/>
          <w:caps/>
          <w:sz w:val="22"/>
          <w:szCs w:val="22"/>
        </w:rPr>
        <w:t>presentazione delle offerte</w:t>
      </w:r>
    </w:p>
    <w:p w14:paraId="077E5867" w14:textId="77777777" w:rsidR="003351AB" w:rsidRPr="00881188" w:rsidRDefault="003351AB" w:rsidP="003351AB">
      <w:pPr>
        <w:rPr>
          <w:i/>
          <w:sz w:val="22"/>
          <w:szCs w:val="22"/>
        </w:rPr>
      </w:pPr>
    </w:p>
    <w:p w14:paraId="15121A4C" w14:textId="77777777" w:rsidR="003351AB" w:rsidRPr="00881188" w:rsidRDefault="003351AB" w:rsidP="003351AB">
      <w:pPr>
        <w:numPr>
          <w:ilvl w:val="0"/>
          <w:numId w:val="13"/>
        </w:numPr>
        <w:tabs>
          <w:tab w:val="left" w:pos="283"/>
        </w:tabs>
        <w:autoSpaceDE w:val="0"/>
        <w:autoSpaceDN w:val="0"/>
        <w:adjustRightInd w:val="0"/>
        <w:ind w:left="283" w:hanging="283"/>
        <w:jc w:val="both"/>
        <w:rPr>
          <w:b/>
          <w:sz w:val="22"/>
          <w:szCs w:val="22"/>
        </w:rPr>
      </w:pPr>
      <w:r w:rsidRPr="00881188">
        <w:rPr>
          <w:b/>
          <w:sz w:val="22"/>
          <w:szCs w:val="22"/>
        </w:rPr>
        <w:t>TERMINE, INDIRIZZO DI RICEZIONE, MODALITÀ DI PRESENTAZIONE E DATA DI APERTURA DELLE OFFERTE:</w:t>
      </w:r>
    </w:p>
    <w:p w14:paraId="728795E5" w14:textId="6165D205" w:rsidR="003351AB" w:rsidRPr="00881188" w:rsidRDefault="003351AB" w:rsidP="009A4C56">
      <w:pPr>
        <w:spacing w:line="200" w:lineRule="atLeast"/>
        <w:ind w:left="122" w:firstLine="14"/>
        <w:jc w:val="both"/>
        <w:rPr>
          <w:sz w:val="22"/>
          <w:lang w:val="en-US"/>
        </w:rPr>
      </w:pPr>
      <w:r w:rsidRPr="00881188">
        <w:rPr>
          <w:sz w:val="22"/>
          <w:szCs w:val="22"/>
        </w:rPr>
        <w:t xml:space="preserve">l’offerta, in accordo con l’art. 40 del </w:t>
      </w:r>
      <w:proofErr w:type="spellStart"/>
      <w:r w:rsidRPr="00881188">
        <w:rPr>
          <w:sz w:val="22"/>
          <w:szCs w:val="22"/>
        </w:rPr>
        <w:t>D.Lgs.</w:t>
      </w:r>
      <w:proofErr w:type="spellEnd"/>
      <w:r w:rsidRPr="00881188">
        <w:rPr>
          <w:sz w:val="22"/>
          <w:szCs w:val="22"/>
        </w:rPr>
        <w:t xml:space="preserve"> 50/2016, deve pervenire, a pena di esclusione dalla gara, esclusivamente a mezzo pec secondo quanto previsto nel disciplinare di gara al seguente indirizzo: </w:t>
      </w:r>
      <w:hyperlink r:id="rId11" w:history="1">
        <w:r w:rsidR="00FD1142" w:rsidRPr="00FD1142">
          <w:rPr>
            <w:rStyle w:val="Collegamentoipertestuale"/>
            <w:sz w:val="22"/>
          </w:rPr>
          <w:t>gare.appalti@pec.comune.sanginesio.mc.it</w:t>
        </w:r>
      </w:hyperlink>
      <w:r w:rsidR="00FD1142">
        <w:t xml:space="preserve"> </w:t>
      </w:r>
      <w:r w:rsidR="009A4C56" w:rsidRPr="00881188">
        <w:rPr>
          <w:sz w:val="22"/>
          <w:szCs w:val="22"/>
          <w:lang w:val="en-US"/>
        </w:rPr>
        <w:t>;</w:t>
      </w:r>
      <w:r w:rsidR="009A4C56" w:rsidRPr="00881188">
        <w:rPr>
          <w:sz w:val="22"/>
          <w:lang w:val="en-US"/>
        </w:rPr>
        <w:t xml:space="preserve"> </w:t>
      </w:r>
      <w:r w:rsidRPr="00881188">
        <w:rPr>
          <w:b/>
          <w:sz w:val="22"/>
          <w:szCs w:val="22"/>
        </w:rPr>
        <w:t xml:space="preserve">entro le ore </w:t>
      </w:r>
      <w:proofErr w:type="gramStart"/>
      <w:r w:rsidRPr="00881188">
        <w:rPr>
          <w:b/>
          <w:color w:val="FF0000"/>
          <w:sz w:val="22"/>
          <w:szCs w:val="22"/>
        </w:rPr>
        <w:t>XX:XX</w:t>
      </w:r>
      <w:proofErr w:type="gramEnd"/>
      <w:r w:rsidRPr="00881188">
        <w:rPr>
          <w:b/>
          <w:sz w:val="22"/>
          <w:szCs w:val="22"/>
        </w:rPr>
        <w:t xml:space="preserve"> del giorno </w:t>
      </w:r>
      <w:r w:rsidRPr="00881188">
        <w:rPr>
          <w:b/>
          <w:color w:val="FF0000"/>
          <w:sz w:val="22"/>
          <w:szCs w:val="22"/>
        </w:rPr>
        <w:t>XX/XX/XXXX</w:t>
      </w:r>
      <w:r w:rsidRPr="00881188">
        <w:rPr>
          <w:sz w:val="22"/>
          <w:szCs w:val="22"/>
        </w:rPr>
        <w:t>;</w:t>
      </w:r>
    </w:p>
    <w:p w14:paraId="568E6C8C" w14:textId="77777777" w:rsidR="003351AB" w:rsidRPr="00881188" w:rsidRDefault="003351AB" w:rsidP="003351AB">
      <w:pPr>
        <w:numPr>
          <w:ilvl w:val="0"/>
          <w:numId w:val="14"/>
        </w:numPr>
        <w:tabs>
          <w:tab w:val="left" w:pos="360"/>
          <w:tab w:val="left" w:pos="792"/>
        </w:tabs>
        <w:autoSpaceDE w:val="0"/>
        <w:autoSpaceDN w:val="0"/>
        <w:adjustRightInd w:val="0"/>
        <w:ind w:left="360" w:hanging="360"/>
        <w:jc w:val="both"/>
        <w:rPr>
          <w:sz w:val="22"/>
          <w:szCs w:val="22"/>
        </w:rPr>
      </w:pPr>
      <w:r w:rsidRPr="00881188">
        <w:rPr>
          <w:sz w:val="22"/>
          <w:szCs w:val="22"/>
        </w:rPr>
        <w:t>non saranno ammesse offerte pervenute:</w:t>
      </w:r>
    </w:p>
    <w:p w14:paraId="30E72887" w14:textId="77777777" w:rsidR="003351AB" w:rsidRPr="00881188" w:rsidRDefault="003351AB" w:rsidP="003351AB">
      <w:pPr>
        <w:numPr>
          <w:ilvl w:val="0"/>
          <w:numId w:val="19"/>
        </w:numPr>
        <w:autoSpaceDE w:val="0"/>
        <w:autoSpaceDN w:val="0"/>
        <w:adjustRightInd w:val="0"/>
        <w:ind w:left="851" w:hanging="284"/>
        <w:jc w:val="both"/>
        <w:rPr>
          <w:sz w:val="22"/>
          <w:szCs w:val="22"/>
        </w:rPr>
      </w:pPr>
      <w:r w:rsidRPr="00881188">
        <w:rPr>
          <w:sz w:val="22"/>
          <w:szCs w:val="22"/>
        </w:rPr>
        <w:lastRenderedPageBreak/>
        <w:t xml:space="preserve"> in difformità rispetto a quanto previsto dal disciplinare di gara;</w:t>
      </w:r>
    </w:p>
    <w:p w14:paraId="2F0A8B93" w14:textId="77777777" w:rsidR="003351AB" w:rsidRPr="00881188" w:rsidRDefault="003351AB" w:rsidP="003351AB">
      <w:pPr>
        <w:numPr>
          <w:ilvl w:val="0"/>
          <w:numId w:val="19"/>
        </w:numPr>
        <w:autoSpaceDE w:val="0"/>
        <w:autoSpaceDN w:val="0"/>
        <w:adjustRightInd w:val="0"/>
        <w:ind w:left="851" w:hanging="284"/>
        <w:jc w:val="both"/>
        <w:rPr>
          <w:sz w:val="22"/>
          <w:szCs w:val="22"/>
        </w:rPr>
      </w:pPr>
      <w:r w:rsidRPr="00881188">
        <w:rPr>
          <w:sz w:val="22"/>
          <w:szCs w:val="22"/>
        </w:rPr>
        <w:t xml:space="preserve"> oltre il termine sopra indicato;</w:t>
      </w:r>
    </w:p>
    <w:p w14:paraId="429959A6" w14:textId="77777777" w:rsidR="003351AB" w:rsidRPr="00881188" w:rsidRDefault="00744D7B" w:rsidP="003351AB">
      <w:pPr>
        <w:numPr>
          <w:ilvl w:val="0"/>
          <w:numId w:val="19"/>
        </w:numPr>
        <w:autoSpaceDE w:val="0"/>
        <w:autoSpaceDN w:val="0"/>
        <w:adjustRightInd w:val="0"/>
        <w:ind w:left="851" w:hanging="284"/>
        <w:jc w:val="both"/>
        <w:rPr>
          <w:sz w:val="22"/>
          <w:szCs w:val="22"/>
        </w:rPr>
      </w:pPr>
      <w:r w:rsidRPr="00881188">
        <w:rPr>
          <w:sz w:val="22"/>
          <w:szCs w:val="22"/>
        </w:rPr>
        <w:t xml:space="preserve"> </w:t>
      </w:r>
      <w:r w:rsidR="003351AB" w:rsidRPr="00881188">
        <w:rPr>
          <w:sz w:val="22"/>
          <w:szCs w:val="22"/>
        </w:rPr>
        <w:t>non sottoscritte nei modi di legge;</w:t>
      </w:r>
    </w:p>
    <w:p w14:paraId="10110794" w14:textId="77777777" w:rsidR="003351AB" w:rsidRPr="00881188" w:rsidRDefault="00744D7B" w:rsidP="003351AB">
      <w:pPr>
        <w:numPr>
          <w:ilvl w:val="0"/>
          <w:numId w:val="19"/>
        </w:numPr>
        <w:autoSpaceDE w:val="0"/>
        <w:autoSpaceDN w:val="0"/>
        <w:adjustRightInd w:val="0"/>
        <w:ind w:left="851" w:hanging="284"/>
        <w:jc w:val="both"/>
        <w:rPr>
          <w:sz w:val="22"/>
          <w:szCs w:val="22"/>
        </w:rPr>
      </w:pPr>
      <w:r w:rsidRPr="00881188">
        <w:rPr>
          <w:sz w:val="22"/>
          <w:szCs w:val="22"/>
        </w:rPr>
        <w:t xml:space="preserve"> </w:t>
      </w:r>
      <w:r w:rsidR="003351AB" w:rsidRPr="00881188">
        <w:rPr>
          <w:sz w:val="22"/>
          <w:szCs w:val="22"/>
        </w:rPr>
        <w:t>inviate con modalità diversa dalla pec;</w:t>
      </w:r>
    </w:p>
    <w:p w14:paraId="785C7D2C" w14:textId="77777777" w:rsidR="003351AB" w:rsidRPr="00881188" w:rsidRDefault="00744D7B" w:rsidP="003351AB">
      <w:pPr>
        <w:numPr>
          <w:ilvl w:val="0"/>
          <w:numId w:val="14"/>
        </w:numPr>
        <w:tabs>
          <w:tab w:val="left" w:pos="360"/>
          <w:tab w:val="left" w:pos="792"/>
        </w:tabs>
        <w:autoSpaceDE w:val="0"/>
        <w:autoSpaceDN w:val="0"/>
        <w:adjustRightInd w:val="0"/>
        <w:ind w:left="360" w:hanging="360"/>
        <w:jc w:val="both"/>
        <w:rPr>
          <w:sz w:val="22"/>
          <w:szCs w:val="22"/>
        </w:rPr>
      </w:pPr>
      <w:r w:rsidRPr="00881188">
        <w:rPr>
          <w:sz w:val="22"/>
          <w:szCs w:val="22"/>
        </w:rPr>
        <w:t>P</w:t>
      </w:r>
      <w:r w:rsidR="003351AB" w:rsidRPr="00881188">
        <w:rPr>
          <w:sz w:val="22"/>
          <w:szCs w:val="22"/>
        </w:rPr>
        <w:t>er il rispetto del temine di invio della documentazione fanno fede la data e l’ora di ricezione della pec.</w:t>
      </w:r>
    </w:p>
    <w:p w14:paraId="0F3AFAF9" w14:textId="77777777" w:rsidR="003351AB" w:rsidRPr="00881188" w:rsidRDefault="003351AB" w:rsidP="003351AB">
      <w:pPr>
        <w:tabs>
          <w:tab w:val="left" w:pos="360"/>
          <w:tab w:val="left" w:pos="792"/>
        </w:tabs>
        <w:autoSpaceDE w:val="0"/>
        <w:autoSpaceDN w:val="0"/>
        <w:adjustRightInd w:val="0"/>
        <w:ind w:left="360"/>
        <w:jc w:val="both"/>
        <w:rPr>
          <w:sz w:val="22"/>
          <w:szCs w:val="22"/>
        </w:rPr>
      </w:pPr>
      <w:r w:rsidRPr="00881188">
        <w:rPr>
          <w:sz w:val="22"/>
          <w:szCs w:val="22"/>
        </w:rPr>
        <w:t>Non potrà essere imputabile alla stazione appaltante il</w:t>
      </w:r>
      <w:r w:rsidR="00230B75" w:rsidRPr="00881188">
        <w:rPr>
          <w:sz w:val="22"/>
          <w:szCs w:val="22"/>
        </w:rPr>
        <w:t xml:space="preserve"> mancato recapito o il recapito oltre il termine fissato</w:t>
      </w:r>
      <w:r w:rsidRPr="00881188">
        <w:rPr>
          <w:sz w:val="22"/>
          <w:szCs w:val="22"/>
        </w:rPr>
        <w:t xml:space="preserve"> dell’offerta. Sarà cura dell’operatore economico partecipante assicurarsi dell’effettiva consegna della pec, ai fini dell’ammissione alla gara faranno fede solamente la data e l’orario riportati sulla ricevuta di avvenuta consegna della pec.</w:t>
      </w:r>
    </w:p>
    <w:p w14:paraId="64BACAD7" w14:textId="77777777" w:rsidR="003351AB" w:rsidRPr="00881188" w:rsidRDefault="003351AB" w:rsidP="003351AB">
      <w:pPr>
        <w:tabs>
          <w:tab w:val="left" w:pos="360"/>
          <w:tab w:val="left" w:pos="792"/>
        </w:tabs>
        <w:autoSpaceDE w:val="0"/>
        <w:autoSpaceDN w:val="0"/>
        <w:adjustRightInd w:val="0"/>
        <w:jc w:val="both"/>
        <w:rPr>
          <w:sz w:val="22"/>
          <w:szCs w:val="22"/>
        </w:rPr>
      </w:pPr>
    </w:p>
    <w:p w14:paraId="6D0496A2" w14:textId="77777777" w:rsidR="003351AB" w:rsidRPr="00881188" w:rsidRDefault="003351AB" w:rsidP="003351AB">
      <w:pPr>
        <w:numPr>
          <w:ilvl w:val="0"/>
          <w:numId w:val="14"/>
        </w:numPr>
        <w:tabs>
          <w:tab w:val="left" w:pos="360"/>
          <w:tab w:val="left" w:pos="792"/>
        </w:tabs>
        <w:autoSpaceDE w:val="0"/>
        <w:autoSpaceDN w:val="0"/>
        <w:adjustRightInd w:val="0"/>
        <w:ind w:left="360" w:hanging="360"/>
        <w:jc w:val="both"/>
        <w:rPr>
          <w:b/>
          <w:sz w:val="22"/>
          <w:szCs w:val="22"/>
        </w:rPr>
      </w:pPr>
      <w:r w:rsidRPr="00881188">
        <w:rPr>
          <w:b/>
          <w:sz w:val="22"/>
          <w:szCs w:val="22"/>
        </w:rPr>
        <w:t>A pena di esclusione</w:t>
      </w:r>
      <w:r w:rsidRPr="00881188">
        <w:rPr>
          <w:sz w:val="22"/>
          <w:szCs w:val="22"/>
        </w:rPr>
        <w:t xml:space="preserve"> l'oggetto della pec dovrà contenere la seguente dicitura: </w:t>
      </w:r>
      <w:r w:rsidR="00A87A0F" w:rsidRPr="00881188">
        <w:rPr>
          <w:color w:val="000000"/>
        </w:rPr>
        <w:t>“</w:t>
      </w:r>
      <w:r w:rsidR="00A049A0">
        <w:rPr>
          <w:color w:val="000000"/>
        </w:rPr>
        <w:t xml:space="preserve">OCSR 27/2017: </w:t>
      </w:r>
      <w:r w:rsidR="00A87A0F" w:rsidRPr="00881188">
        <w:rPr>
          <w:color w:val="000000"/>
        </w:rPr>
        <w:t>INTERVENTO SU EDIFICIO SITO</w:t>
      </w:r>
      <w:r w:rsidR="00A049A0">
        <w:rPr>
          <w:color w:val="000000"/>
        </w:rPr>
        <w:t xml:space="preserve"> IN PIAZZA ALBERICO GENTILI n.6</w:t>
      </w:r>
      <w:r w:rsidR="00A87A0F" w:rsidRPr="00881188">
        <w:rPr>
          <w:color w:val="000000"/>
        </w:rPr>
        <w:t>”</w:t>
      </w:r>
    </w:p>
    <w:p w14:paraId="6413C0B5" w14:textId="77777777" w:rsidR="00606126" w:rsidRPr="00881188" w:rsidRDefault="00606126" w:rsidP="001C774D">
      <w:pPr>
        <w:tabs>
          <w:tab w:val="left" w:pos="360"/>
          <w:tab w:val="left" w:pos="792"/>
        </w:tabs>
        <w:autoSpaceDE w:val="0"/>
        <w:autoSpaceDN w:val="0"/>
        <w:adjustRightInd w:val="0"/>
        <w:jc w:val="both"/>
        <w:rPr>
          <w:b/>
          <w:sz w:val="22"/>
          <w:szCs w:val="22"/>
        </w:rPr>
      </w:pPr>
    </w:p>
    <w:p w14:paraId="64D4C355" w14:textId="77777777" w:rsidR="003351AB" w:rsidRPr="00881188" w:rsidRDefault="003351AB" w:rsidP="003351AB">
      <w:pPr>
        <w:numPr>
          <w:ilvl w:val="0"/>
          <w:numId w:val="13"/>
        </w:numPr>
        <w:tabs>
          <w:tab w:val="left" w:pos="283"/>
        </w:tabs>
        <w:autoSpaceDE w:val="0"/>
        <w:autoSpaceDN w:val="0"/>
        <w:adjustRightInd w:val="0"/>
        <w:ind w:left="283" w:hanging="283"/>
        <w:jc w:val="both"/>
        <w:rPr>
          <w:sz w:val="22"/>
          <w:szCs w:val="22"/>
        </w:rPr>
      </w:pPr>
      <w:r w:rsidRPr="00881188">
        <w:rPr>
          <w:b/>
          <w:sz w:val="22"/>
          <w:szCs w:val="22"/>
        </w:rPr>
        <w:t>CONTENUTO DEI PLICHI</w:t>
      </w:r>
    </w:p>
    <w:p w14:paraId="51567D14" w14:textId="77777777" w:rsidR="00606126" w:rsidRDefault="003351AB" w:rsidP="001C774D">
      <w:pPr>
        <w:ind w:firstLine="360"/>
        <w:jc w:val="both"/>
        <w:rPr>
          <w:sz w:val="22"/>
          <w:szCs w:val="22"/>
        </w:rPr>
      </w:pPr>
      <w:r w:rsidRPr="00881188">
        <w:rPr>
          <w:sz w:val="22"/>
          <w:szCs w:val="22"/>
        </w:rPr>
        <w:t>Vedere disciplinare</w:t>
      </w:r>
    </w:p>
    <w:p w14:paraId="7E094300" w14:textId="77777777" w:rsidR="001C774D" w:rsidRPr="00881188" w:rsidRDefault="001C774D" w:rsidP="001C774D">
      <w:pPr>
        <w:ind w:firstLine="360"/>
        <w:jc w:val="both"/>
        <w:rPr>
          <w:sz w:val="22"/>
          <w:szCs w:val="22"/>
        </w:rPr>
      </w:pPr>
    </w:p>
    <w:p w14:paraId="445C55EE" w14:textId="77777777" w:rsidR="003351AB" w:rsidRPr="00881188" w:rsidRDefault="003351AB" w:rsidP="003351AB">
      <w:pPr>
        <w:numPr>
          <w:ilvl w:val="0"/>
          <w:numId w:val="13"/>
        </w:numPr>
        <w:tabs>
          <w:tab w:val="left" w:pos="283"/>
        </w:tabs>
        <w:autoSpaceDE w:val="0"/>
        <w:autoSpaceDN w:val="0"/>
        <w:adjustRightInd w:val="0"/>
        <w:ind w:left="283" w:hanging="283"/>
        <w:jc w:val="both"/>
        <w:rPr>
          <w:b/>
          <w:caps/>
          <w:sz w:val="22"/>
          <w:szCs w:val="22"/>
        </w:rPr>
      </w:pPr>
      <w:r w:rsidRPr="00881188">
        <w:rPr>
          <w:b/>
          <w:sz w:val="22"/>
          <w:szCs w:val="22"/>
        </w:rPr>
        <w:t>CAUSE DI ESCLUSIONE</w:t>
      </w:r>
    </w:p>
    <w:p w14:paraId="255959EA" w14:textId="77777777" w:rsidR="003351AB" w:rsidRPr="00881188" w:rsidRDefault="003351AB" w:rsidP="00257630">
      <w:pPr>
        <w:pStyle w:val="Style30"/>
        <w:numPr>
          <w:ilvl w:val="0"/>
          <w:numId w:val="8"/>
        </w:numPr>
        <w:tabs>
          <w:tab w:val="left" w:pos="720"/>
        </w:tabs>
        <w:spacing w:line="240" w:lineRule="auto"/>
        <w:ind w:left="851" w:hanging="284"/>
        <w:jc w:val="left"/>
        <w:rPr>
          <w:rFonts w:ascii="Times New Roman" w:eastAsia="Times New Roman" w:cs="Times New Roman"/>
          <w:sz w:val="22"/>
          <w:szCs w:val="22"/>
          <w:u w:val="single"/>
        </w:rPr>
      </w:pPr>
      <w:r w:rsidRPr="00881188">
        <w:rPr>
          <w:rFonts w:ascii="Times New Roman" w:eastAsia="Times New Roman" w:cs="Times New Roman"/>
          <w:sz w:val="22"/>
          <w:szCs w:val="22"/>
          <w:u w:val="single"/>
        </w:rPr>
        <w:t>sono escluse, senza che si proceda all’apertura del plico di invio, le offerte:</w:t>
      </w:r>
    </w:p>
    <w:p w14:paraId="6FDB204D"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pervenute dopo il termine perentorio di cui alla Parte Prima, numero 1, lettera a), della presente lettera di invito, indipendentemente dall'entità del ritardo, restando il recapito a rischio del mittente ove, per qualsiasi motivo, l'offerta non giunga a destinazione in tempo utile;</w:t>
      </w:r>
    </w:p>
    <w:p w14:paraId="44730FF3"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 xml:space="preserve">pervenute con un unico allegato o con più di n. 2 allegati; </w:t>
      </w:r>
    </w:p>
    <w:p w14:paraId="0D37BF5D"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pervenute con i plichi informatici non criptati, secondo le disposizioni di cui al disciplinare di gara, mediante chiavi alfanumeriche di almeno 10 caratteri;</w:t>
      </w:r>
    </w:p>
    <w:p w14:paraId="2EB4FD59"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pervenute con allegate o indicate le chiavi alfanumeriche di protezione dei plichi informatici;</w:t>
      </w:r>
    </w:p>
    <w:p w14:paraId="7067F966" w14:textId="77777777" w:rsidR="003351AB" w:rsidRPr="00881188" w:rsidRDefault="003351AB" w:rsidP="00257630">
      <w:pPr>
        <w:pStyle w:val="Style19"/>
        <w:numPr>
          <w:ilvl w:val="0"/>
          <w:numId w:val="15"/>
        </w:numPr>
        <w:tabs>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qualora le chiavi alfanumeriche di criptazione siano uguali per ognuno dei due plichi;</w:t>
      </w:r>
    </w:p>
    <w:p w14:paraId="5FD7B57D" w14:textId="77777777" w:rsidR="003351AB" w:rsidRPr="00881188" w:rsidRDefault="003351AB" w:rsidP="003351AB">
      <w:pPr>
        <w:pStyle w:val="Style19"/>
        <w:tabs>
          <w:tab w:val="left" w:pos="149"/>
        </w:tabs>
        <w:ind w:left="149"/>
        <w:rPr>
          <w:rFonts w:ascii="Times New Roman" w:cs="Times New Roman"/>
          <w:sz w:val="22"/>
          <w:szCs w:val="22"/>
        </w:rPr>
      </w:pPr>
    </w:p>
    <w:p w14:paraId="715A6AED" w14:textId="77777777" w:rsidR="003351AB" w:rsidRPr="00881188" w:rsidRDefault="003351AB" w:rsidP="00A049A0">
      <w:pPr>
        <w:pStyle w:val="Style30"/>
        <w:numPr>
          <w:ilvl w:val="0"/>
          <w:numId w:val="8"/>
        </w:numPr>
        <w:tabs>
          <w:tab w:val="left" w:pos="720"/>
        </w:tabs>
        <w:spacing w:line="240" w:lineRule="auto"/>
        <w:ind w:left="851" w:hanging="284"/>
        <w:rPr>
          <w:rFonts w:ascii="Times New Roman" w:eastAsia="Times New Roman" w:cs="Times New Roman"/>
          <w:sz w:val="22"/>
          <w:szCs w:val="22"/>
          <w:u w:val="single"/>
        </w:rPr>
      </w:pPr>
      <w:r w:rsidRPr="00881188">
        <w:rPr>
          <w:rFonts w:ascii="Times New Roman" w:eastAsia="Times New Roman" w:cs="Times New Roman"/>
          <w:sz w:val="22"/>
          <w:szCs w:val="22"/>
          <w:u w:val="single"/>
        </w:rPr>
        <w:t>sono escluse</w:t>
      </w:r>
      <w:r w:rsidR="00620C68">
        <w:rPr>
          <w:rFonts w:ascii="Times New Roman" w:eastAsia="Times New Roman" w:cs="Times New Roman"/>
          <w:sz w:val="22"/>
          <w:szCs w:val="22"/>
          <w:u w:val="single"/>
        </w:rPr>
        <w:t xml:space="preserve">, </w:t>
      </w:r>
      <w:r w:rsidRPr="00881188">
        <w:rPr>
          <w:rFonts w:ascii="Times New Roman" w:eastAsia="Times New Roman" w:cs="Times New Roman"/>
          <w:sz w:val="22"/>
          <w:szCs w:val="22"/>
          <w:u w:val="single"/>
        </w:rPr>
        <w:t>dopo l'apertura del plico di invio, senza che si proceda all'apertura della busta interna contenente l'offerta economica, le offerte:</w:t>
      </w:r>
    </w:p>
    <w:p w14:paraId="34C5033B"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il cui concorrente abbia dichiarato di voler subappaltare lavorazioni in misura eccedente a quanto consentito dalla normativa vigente oppure in misura tale da configurare cessione del contratto;</w:t>
      </w:r>
    </w:p>
    <w:p w14:paraId="0519AF1A"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il cui concorrente abbia presentato una cauzione provvisoria in misura insufficiente, intestata ad altro soggetto, con scadenza anticipata rispetto a quanto previsto dagli atti di gara, carente di una delle clausole prescritte dagli atti di gara, oppure, in caso di raggruppamento temporaneo o consorzio ordinario non ancora costituiti formalmente, rilasciata senza l'indicazione di tutti gli operatori economici raggruppati o consorziati;</w:t>
      </w:r>
    </w:p>
    <w:p w14:paraId="455F228E"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il cui concorrente non abbia presentato una dichiarazione di impegno, rilasciata da un istituto autorizzato, a rilasciare la garanzia fideiussoria (cauzione definitiva) in caso di aggiudicazione; salvo che tale dichiarazione sia assorbita nella scheda tecnica di cui allo schema tipo 1.1 approvato con D.M. (MISE) del 19 gennaio 2018, n. 31;</w:t>
      </w:r>
    </w:p>
    <w:p w14:paraId="6DBD7E92"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il cui concorrente, da costituirsi in forma di raggruppamento temporaneo o consorzio ordinario, non abbia prodotto l'atto di impegno di cui all'articolo 48, comma 8, del decreto legislativo n. 50 del 2016;</w:t>
      </w:r>
    </w:p>
    <w:p w14:paraId="19AD90D7" w14:textId="77777777" w:rsidR="003351AB" w:rsidRPr="00881188" w:rsidRDefault="003351AB" w:rsidP="00257630">
      <w:pPr>
        <w:pStyle w:val="Style19"/>
        <w:numPr>
          <w:ilvl w:val="0"/>
          <w:numId w:val="15"/>
        </w:numPr>
        <w:tabs>
          <w:tab w:val="left" w:pos="149"/>
          <w:tab w:val="left" w:pos="1134"/>
        </w:tabs>
        <w:ind w:left="1134"/>
        <w:rPr>
          <w:rFonts w:ascii="Times New Roman" w:cs="Times New Roman"/>
          <w:sz w:val="22"/>
          <w:szCs w:val="22"/>
        </w:rPr>
      </w:pPr>
      <w:r w:rsidRPr="00881188">
        <w:rPr>
          <w:rStyle w:val="FontStyle81"/>
          <w:rFonts w:ascii="Times New Roman" w:eastAsia="Times New Roman" w:hAnsi="Times New Roman" w:cs="Times New Roman"/>
          <w:sz w:val="22"/>
          <w:szCs w:val="22"/>
        </w:rPr>
        <w:t>il cui concorrente, da costituirsi in forma di raggruppamento temporaneo o consorzio ordinario, non abbia dichiarato lavori o le parti di lavoro da eseguirsi da parte di ciascun operatore economico raggruppato o consorziato, oppure che tale dichiarazione sia incompatibile con i requisiti degli operatori economici ai quali sono affidati;</w:t>
      </w:r>
    </w:p>
    <w:p w14:paraId="329A4DDD" w14:textId="77777777" w:rsidR="003351AB" w:rsidRPr="00881188" w:rsidRDefault="003351AB" w:rsidP="003351AB">
      <w:pPr>
        <w:pStyle w:val="Style19"/>
        <w:tabs>
          <w:tab w:val="left" w:pos="149"/>
        </w:tabs>
        <w:ind w:left="149"/>
        <w:rPr>
          <w:rFonts w:ascii="Times New Roman" w:cs="Times New Roman"/>
          <w:sz w:val="22"/>
          <w:szCs w:val="22"/>
        </w:rPr>
      </w:pPr>
    </w:p>
    <w:p w14:paraId="64A9F53E" w14:textId="77777777" w:rsidR="003351AB" w:rsidRPr="00881188" w:rsidRDefault="003351AB" w:rsidP="00257630">
      <w:pPr>
        <w:pStyle w:val="Style30"/>
        <w:numPr>
          <w:ilvl w:val="0"/>
          <w:numId w:val="8"/>
        </w:numPr>
        <w:tabs>
          <w:tab w:val="left" w:pos="720"/>
        </w:tabs>
        <w:spacing w:line="240" w:lineRule="auto"/>
        <w:ind w:left="993" w:hanging="426"/>
        <w:jc w:val="left"/>
        <w:rPr>
          <w:rFonts w:ascii="Times New Roman" w:eastAsia="Times New Roman" w:cs="Times New Roman"/>
          <w:sz w:val="22"/>
          <w:szCs w:val="22"/>
          <w:u w:val="single"/>
        </w:rPr>
      </w:pPr>
      <w:r w:rsidRPr="00881188">
        <w:rPr>
          <w:rFonts w:ascii="Times New Roman" w:eastAsia="Times New Roman" w:cs="Times New Roman"/>
          <w:sz w:val="22"/>
          <w:szCs w:val="22"/>
          <w:u w:val="single"/>
        </w:rPr>
        <w:t xml:space="preserve"> sono escluse, dopo l'apertura della busta interna contenente l'offerta economica, le offerte;</w:t>
      </w:r>
    </w:p>
    <w:p w14:paraId="6732432F"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mancanti della firma del soggetto competente o, in caso di raggruppamento temporaneo o consorzio ordinano non ancora formalizzato, di uno dei soggetti competenti degli operatori economici raggruppati o consorziati;</w:t>
      </w:r>
    </w:p>
    <w:p w14:paraId="0E483EFD"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che rechino l'indicazione dell’offerta pari all'importo a base d'appalto, senza ribasso o in aumento, oppure che rechino l'indicazione del ribasso in cifre ma non in lettere ovvero in lettere ma non in cifre;</w:t>
      </w:r>
    </w:p>
    <w:p w14:paraId="04A52C62"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 xml:space="preserve">che rechino, in relazione all'indicazione del ribasso in lettere segni di abrasioni, cancellature o altre manomissioni, che non siano espressamente confermate con sottoscrizione a margine o in calce da parte del concorrente; </w:t>
      </w:r>
    </w:p>
    <w:p w14:paraId="4FA44F1E" w14:textId="77777777" w:rsidR="003351AB" w:rsidRPr="00881188" w:rsidRDefault="003351AB" w:rsidP="00257630">
      <w:pPr>
        <w:pStyle w:val="Style19"/>
        <w:numPr>
          <w:ilvl w:val="0"/>
          <w:numId w:val="15"/>
        </w:numPr>
        <w:tabs>
          <w:tab w:val="left" w:pos="149"/>
          <w:tab w:val="left" w:pos="1134"/>
        </w:tabs>
        <w:ind w:left="1134"/>
        <w:rPr>
          <w:rFonts w:ascii="Times New Roman" w:cs="Times New Roman"/>
          <w:sz w:val="22"/>
          <w:szCs w:val="22"/>
        </w:rPr>
      </w:pPr>
      <w:r w:rsidRPr="00881188">
        <w:rPr>
          <w:rStyle w:val="FontStyle81"/>
          <w:rFonts w:ascii="Times New Roman" w:eastAsia="Times New Roman" w:hAnsi="Times New Roman" w:cs="Times New Roman"/>
          <w:sz w:val="22"/>
          <w:szCs w:val="22"/>
        </w:rPr>
        <w:t>che contengano condizioni, precondizioni o richieste a cui l'offerta risulti subordinata oppure integrazioni interpretative o alternative dei metodi e dei criteri di offerta previsti dagli atti della Stazione appaltante;</w:t>
      </w:r>
    </w:p>
    <w:p w14:paraId="6D7C0F7B" w14:textId="77777777" w:rsidR="003351AB" w:rsidRPr="00881188" w:rsidRDefault="003351AB" w:rsidP="003351AB">
      <w:pPr>
        <w:pStyle w:val="Style19"/>
        <w:tabs>
          <w:tab w:val="left" w:pos="149"/>
        </w:tabs>
        <w:ind w:left="149"/>
        <w:rPr>
          <w:rFonts w:ascii="Times New Roman" w:cs="Times New Roman"/>
          <w:sz w:val="22"/>
          <w:szCs w:val="22"/>
        </w:rPr>
      </w:pPr>
    </w:p>
    <w:p w14:paraId="4B6ADCDE" w14:textId="77777777" w:rsidR="003351AB" w:rsidRPr="00881188" w:rsidRDefault="003351AB" w:rsidP="00257630">
      <w:pPr>
        <w:pStyle w:val="Style30"/>
        <w:numPr>
          <w:ilvl w:val="0"/>
          <w:numId w:val="8"/>
        </w:numPr>
        <w:tabs>
          <w:tab w:val="left" w:pos="720"/>
        </w:tabs>
        <w:spacing w:line="240" w:lineRule="auto"/>
        <w:ind w:left="993" w:hanging="426"/>
        <w:jc w:val="left"/>
        <w:rPr>
          <w:rFonts w:ascii="Times New Roman" w:eastAsia="Times New Roman" w:cs="Times New Roman"/>
          <w:sz w:val="22"/>
          <w:szCs w:val="22"/>
          <w:u w:val="single"/>
        </w:rPr>
      </w:pPr>
      <w:r w:rsidRPr="00881188">
        <w:rPr>
          <w:rFonts w:ascii="Times New Roman" w:eastAsia="Times New Roman" w:cs="Times New Roman"/>
          <w:sz w:val="22"/>
          <w:szCs w:val="22"/>
          <w:u w:val="single"/>
        </w:rPr>
        <w:t>sono comunque escluse, a prescindere dalle specifiche previsioni che precedono, le offerte:</w:t>
      </w:r>
    </w:p>
    <w:p w14:paraId="5DA7FBCD"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di concorrenti che si trovino fra di loro in una delle situazioni di controllo di cui all'articolo 2359 del codice civile, oppure che abbiano una reciproca commistione di soggetti con potere decisionale o di rappresentanza, anche con riguardo ad un solo raggruppato o consorziato in caso di raggruppamento temporaneo o consorzio;</w:t>
      </w:r>
    </w:p>
    <w:p w14:paraId="1073C86F"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di concorrente che si trovino in una delle situazioni che costituiscono causa di esclusione che, ancorché dichiarate inesistenti, sia accertata con qualunque mezzo dalla Stazione appaltante;</w:t>
      </w:r>
    </w:p>
    <w:p w14:paraId="44DCFF73" w14:textId="77777777" w:rsidR="003351AB" w:rsidRPr="00881188" w:rsidRDefault="003351AB" w:rsidP="00257630">
      <w:pPr>
        <w:pStyle w:val="Style19"/>
        <w:numPr>
          <w:ilvl w:val="0"/>
          <w:numId w:val="15"/>
        </w:numPr>
        <w:tabs>
          <w:tab w:val="left" w:pos="149"/>
          <w:tab w:val="left" w:pos="1134"/>
        </w:tabs>
        <w:ind w:left="1134"/>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in contrasto con clausole essenziali che regolano la gara, espressamente previste dalla presente lettera di invito, ancorché non indicate nel presente elenco;</w:t>
      </w:r>
    </w:p>
    <w:p w14:paraId="6D40B04C" w14:textId="77777777" w:rsidR="003351AB" w:rsidRPr="00D83CED" w:rsidRDefault="003351AB" w:rsidP="00257630">
      <w:pPr>
        <w:pStyle w:val="Style19"/>
        <w:numPr>
          <w:ilvl w:val="0"/>
          <w:numId w:val="15"/>
        </w:numPr>
        <w:tabs>
          <w:tab w:val="left" w:pos="149"/>
          <w:tab w:val="left" w:pos="1134"/>
        </w:tabs>
        <w:ind w:left="1134"/>
        <w:rPr>
          <w:rStyle w:val="FontStyle81"/>
          <w:rFonts w:ascii="Times New Roman" w:hAnsi="Times New Roman" w:cs="Times New Roman"/>
          <w:color w:val="auto"/>
          <w:sz w:val="22"/>
          <w:szCs w:val="22"/>
        </w:rPr>
      </w:pPr>
      <w:r w:rsidRPr="00881188">
        <w:rPr>
          <w:rStyle w:val="FontStyle81"/>
          <w:rFonts w:ascii="Times New Roman" w:eastAsia="Times New Roman" w:hAnsi="Times New Roman" w:cs="Times New Roman"/>
          <w:sz w:val="22"/>
          <w:szCs w:val="22"/>
        </w:rPr>
        <w:t>in contrasto con prescrizioni legislative e regolamentati inderogabili, con le norme di ordine pubblico o con i principi generali dell'ordinamento giuridico.</w:t>
      </w:r>
    </w:p>
    <w:p w14:paraId="65B8456C" w14:textId="77777777" w:rsidR="00D83CED" w:rsidRDefault="00D83CED" w:rsidP="00D83CED">
      <w:pPr>
        <w:pStyle w:val="Style19"/>
        <w:tabs>
          <w:tab w:val="left" w:pos="149"/>
          <w:tab w:val="left" w:pos="1134"/>
        </w:tabs>
        <w:ind w:left="1134"/>
        <w:rPr>
          <w:rFonts w:ascii="Times New Roman" w:cs="Times New Roman"/>
          <w:sz w:val="22"/>
          <w:szCs w:val="22"/>
        </w:rPr>
      </w:pPr>
    </w:p>
    <w:p w14:paraId="694C3D23" w14:textId="77777777" w:rsidR="00606126" w:rsidRPr="00881188" w:rsidRDefault="00606126" w:rsidP="00D83CED">
      <w:pPr>
        <w:pStyle w:val="Style19"/>
        <w:tabs>
          <w:tab w:val="left" w:pos="149"/>
          <w:tab w:val="left" w:pos="1134"/>
        </w:tabs>
        <w:ind w:left="1134"/>
        <w:rPr>
          <w:rFonts w:ascii="Times New Roman" w:cs="Times New Roman"/>
          <w:sz w:val="22"/>
          <w:szCs w:val="22"/>
        </w:rPr>
      </w:pPr>
    </w:p>
    <w:p w14:paraId="2CD2600D" w14:textId="3C566309" w:rsidR="003351AB" w:rsidRDefault="003351AB" w:rsidP="003351AB">
      <w:pPr>
        <w:pStyle w:val="Style19"/>
        <w:tabs>
          <w:tab w:val="left" w:pos="149"/>
        </w:tabs>
        <w:rPr>
          <w:rFonts w:ascii="Times New Roman" w:cs="Times New Roman"/>
          <w:sz w:val="22"/>
          <w:szCs w:val="22"/>
        </w:rPr>
      </w:pPr>
    </w:p>
    <w:p w14:paraId="59222383" w14:textId="77777777" w:rsidR="00E31997" w:rsidRPr="00881188" w:rsidRDefault="00E31997" w:rsidP="003351AB">
      <w:pPr>
        <w:pStyle w:val="Style19"/>
        <w:tabs>
          <w:tab w:val="left" w:pos="149"/>
        </w:tabs>
        <w:rPr>
          <w:rFonts w:ascii="Times New Roman" w:cs="Times New Roman"/>
          <w:sz w:val="22"/>
          <w:szCs w:val="22"/>
        </w:rPr>
      </w:pPr>
    </w:p>
    <w:p w14:paraId="1DBBA1A0" w14:textId="77777777" w:rsidR="003351AB" w:rsidRPr="00881188" w:rsidRDefault="003351AB" w:rsidP="003351AB">
      <w:pPr>
        <w:pStyle w:val="Style17"/>
        <w:pBdr>
          <w:top w:val="single" w:sz="6" w:space="0" w:color="000000"/>
          <w:left w:val="single" w:sz="6" w:space="0" w:color="000000"/>
          <w:bottom w:val="single" w:sz="6" w:space="0" w:color="000000"/>
          <w:right w:val="single" w:sz="6" w:space="0" w:color="000000"/>
        </w:pBdr>
        <w:shd w:val="clear" w:color="auto" w:fill="C0C0C0"/>
        <w:ind w:right="5"/>
        <w:jc w:val="center"/>
        <w:rPr>
          <w:rFonts w:ascii="Times New Roman" w:eastAsia="Times New Roman" w:cs="Times New Roman"/>
          <w:b/>
          <w:caps/>
          <w:sz w:val="22"/>
          <w:szCs w:val="22"/>
        </w:rPr>
      </w:pPr>
      <w:r w:rsidRPr="00881188">
        <w:rPr>
          <w:rFonts w:ascii="Times New Roman" w:eastAsia="Times New Roman" w:cs="Times New Roman"/>
          <w:b/>
          <w:caps/>
          <w:sz w:val="22"/>
          <w:szCs w:val="22"/>
        </w:rPr>
        <w:t>parte seconda</w:t>
      </w:r>
      <w:r w:rsidR="0070578D">
        <w:rPr>
          <w:rFonts w:ascii="Times New Roman" w:eastAsia="Times New Roman" w:cs="Times New Roman"/>
          <w:b/>
          <w:caps/>
          <w:sz w:val="22"/>
          <w:szCs w:val="22"/>
        </w:rPr>
        <w:t xml:space="preserve"> -</w:t>
      </w:r>
      <w:r w:rsidRPr="00881188">
        <w:rPr>
          <w:rFonts w:ascii="Times New Roman" w:eastAsia="Times New Roman" w:cs="Times New Roman"/>
          <w:b/>
          <w:caps/>
          <w:sz w:val="22"/>
          <w:szCs w:val="22"/>
        </w:rPr>
        <w:t xml:space="preserve"> procedura di aggiudicazione</w:t>
      </w:r>
    </w:p>
    <w:p w14:paraId="423434DE" w14:textId="77777777" w:rsidR="003351AB" w:rsidRPr="00881188" w:rsidRDefault="003351AB" w:rsidP="003351AB">
      <w:pPr>
        <w:pStyle w:val="Style19"/>
        <w:tabs>
          <w:tab w:val="left" w:pos="149"/>
        </w:tabs>
        <w:rPr>
          <w:rFonts w:ascii="Times New Roman" w:eastAsia="Times New Roman" w:cs="Times New Roman"/>
          <w:b/>
          <w:caps/>
          <w:sz w:val="22"/>
          <w:szCs w:val="22"/>
        </w:rPr>
      </w:pPr>
    </w:p>
    <w:p w14:paraId="67DCF5E6" w14:textId="77777777" w:rsidR="003351AB" w:rsidRPr="00881188" w:rsidRDefault="003351AB" w:rsidP="003351AB">
      <w:pPr>
        <w:numPr>
          <w:ilvl w:val="0"/>
          <w:numId w:val="2"/>
        </w:numPr>
        <w:tabs>
          <w:tab w:val="left" w:pos="360"/>
        </w:tabs>
        <w:autoSpaceDE w:val="0"/>
        <w:autoSpaceDN w:val="0"/>
        <w:adjustRightInd w:val="0"/>
        <w:ind w:left="360" w:hanging="360"/>
        <w:jc w:val="both"/>
        <w:rPr>
          <w:rStyle w:val="FontStyle81"/>
          <w:rFonts w:ascii="Times New Roman" w:hAnsi="Times New Roman" w:cs="Times New Roman"/>
          <w:sz w:val="22"/>
          <w:szCs w:val="22"/>
        </w:rPr>
      </w:pPr>
      <w:r w:rsidRPr="00881188">
        <w:rPr>
          <w:b/>
          <w:caps/>
          <w:sz w:val="22"/>
          <w:szCs w:val="22"/>
        </w:rPr>
        <w:t>Criterio di aggiudicazione:</w:t>
      </w:r>
    </w:p>
    <w:p w14:paraId="22D25CD0" w14:textId="77777777" w:rsidR="003351AB" w:rsidRPr="00881188" w:rsidRDefault="003351AB" w:rsidP="003351AB">
      <w:pPr>
        <w:pStyle w:val="Style30"/>
        <w:numPr>
          <w:ilvl w:val="0"/>
          <w:numId w:val="4"/>
        </w:numPr>
        <w:tabs>
          <w:tab w:val="left" w:pos="567"/>
          <w:tab w:val="left" w:pos="1080"/>
        </w:tabs>
        <w:spacing w:line="240" w:lineRule="auto"/>
        <w:ind w:left="567" w:hanging="425"/>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 xml:space="preserve">l'aggiudicazione avviene con il criterio del minor prezzo ai sensi dell’art. 95 comma 4 lettera a) del D.lgs. n. 50/2016 con esclusione automatica dalla gara, secondo quanto previsto dal comma 8 dell’art. 97 </w:t>
      </w:r>
      <w:proofErr w:type="spellStart"/>
      <w:r w:rsidRPr="00881188">
        <w:rPr>
          <w:rStyle w:val="FontStyle81"/>
          <w:rFonts w:ascii="Times New Roman" w:eastAsia="Times New Roman" w:hAnsi="Times New Roman" w:cs="Times New Roman"/>
          <w:sz w:val="22"/>
          <w:szCs w:val="22"/>
        </w:rPr>
        <w:t>D.Lgs</w:t>
      </w:r>
      <w:proofErr w:type="spellEnd"/>
      <w:r w:rsidRPr="00881188">
        <w:rPr>
          <w:rStyle w:val="FontStyle81"/>
          <w:rFonts w:ascii="Times New Roman" w:eastAsia="Times New Roman" w:hAnsi="Times New Roman" w:cs="Times New Roman"/>
          <w:sz w:val="22"/>
          <w:szCs w:val="22"/>
        </w:rPr>
        <w:t xml:space="preserve"> 50/2016, delle offerte che presentano una percentuale di ribasso pari o superiore alla soglia di anomalia;</w:t>
      </w:r>
    </w:p>
    <w:p w14:paraId="7B3F4C62" w14:textId="77777777" w:rsidR="003351AB" w:rsidRPr="00881188" w:rsidRDefault="003351AB" w:rsidP="003351AB">
      <w:pPr>
        <w:pStyle w:val="Style30"/>
        <w:numPr>
          <w:ilvl w:val="0"/>
          <w:numId w:val="4"/>
        </w:numPr>
        <w:tabs>
          <w:tab w:val="left" w:pos="567"/>
          <w:tab w:val="left" w:pos="1080"/>
        </w:tabs>
        <w:spacing w:line="240" w:lineRule="auto"/>
        <w:ind w:left="567" w:hanging="425"/>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 xml:space="preserve">La soglia di anomalia sarà individuata ai sensi dell’art. 97 comma 2 del </w:t>
      </w:r>
      <w:proofErr w:type="spellStart"/>
      <w:r w:rsidRPr="00881188">
        <w:rPr>
          <w:rStyle w:val="FontStyle81"/>
          <w:rFonts w:ascii="Times New Roman" w:eastAsia="Times New Roman" w:hAnsi="Times New Roman" w:cs="Times New Roman"/>
          <w:sz w:val="22"/>
          <w:szCs w:val="22"/>
        </w:rPr>
        <w:t>D.Lgs</w:t>
      </w:r>
      <w:proofErr w:type="spellEnd"/>
      <w:r w:rsidRPr="00881188">
        <w:rPr>
          <w:rStyle w:val="FontStyle81"/>
          <w:rFonts w:ascii="Times New Roman" w:eastAsia="Times New Roman" w:hAnsi="Times New Roman" w:cs="Times New Roman"/>
          <w:sz w:val="22"/>
          <w:szCs w:val="22"/>
        </w:rPr>
        <w:t xml:space="preserve"> n. 50/2016, in tal caso non si applicano i commi 4, 5 e 6 dell’art. 97 </w:t>
      </w:r>
      <w:proofErr w:type="spellStart"/>
      <w:r w:rsidRPr="00881188">
        <w:rPr>
          <w:rStyle w:val="FontStyle81"/>
          <w:rFonts w:ascii="Times New Roman" w:eastAsia="Times New Roman" w:hAnsi="Times New Roman" w:cs="Times New Roman"/>
          <w:sz w:val="22"/>
          <w:szCs w:val="22"/>
        </w:rPr>
        <w:t>D.Lgs</w:t>
      </w:r>
      <w:proofErr w:type="spellEnd"/>
      <w:r w:rsidRPr="00881188">
        <w:rPr>
          <w:rStyle w:val="FontStyle81"/>
          <w:rFonts w:ascii="Times New Roman" w:eastAsia="Times New Roman" w:hAnsi="Times New Roman" w:cs="Times New Roman"/>
          <w:sz w:val="22"/>
          <w:szCs w:val="22"/>
        </w:rPr>
        <w:t xml:space="preserve"> n. 50/2016;</w:t>
      </w:r>
    </w:p>
    <w:p w14:paraId="46624DFA" w14:textId="77777777" w:rsidR="003351AB" w:rsidRPr="00881188" w:rsidRDefault="003351AB" w:rsidP="003351AB">
      <w:pPr>
        <w:pStyle w:val="Style30"/>
        <w:numPr>
          <w:ilvl w:val="0"/>
          <w:numId w:val="4"/>
        </w:numPr>
        <w:tabs>
          <w:tab w:val="left" w:pos="567"/>
          <w:tab w:val="left" w:pos="1080"/>
        </w:tabs>
        <w:spacing w:line="240" w:lineRule="auto"/>
        <w:ind w:left="567" w:hanging="425"/>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Nel calcolo della soglia di anomalia, ai fini dell’esatta determinazione dei parametri di calcolo, sarà p</w:t>
      </w:r>
      <w:r w:rsidR="0044555D" w:rsidRPr="00881188">
        <w:rPr>
          <w:rStyle w:val="FontStyle81"/>
          <w:rFonts w:ascii="Times New Roman" w:eastAsia="Times New Roman" w:hAnsi="Times New Roman" w:cs="Times New Roman"/>
          <w:sz w:val="22"/>
          <w:szCs w:val="22"/>
        </w:rPr>
        <w:t>resa in considerazione la terza</w:t>
      </w:r>
      <w:r w:rsidRPr="00881188">
        <w:rPr>
          <w:rStyle w:val="FontStyle81"/>
          <w:rFonts w:ascii="Times New Roman" w:eastAsia="Times New Roman" w:hAnsi="Times New Roman" w:cs="Times New Roman"/>
          <w:sz w:val="22"/>
          <w:szCs w:val="22"/>
        </w:rPr>
        <w:t xml:space="preserve"> cifra dopo la virgola;</w:t>
      </w:r>
    </w:p>
    <w:p w14:paraId="44564BC2" w14:textId="77777777" w:rsidR="003351AB" w:rsidRPr="00881188" w:rsidRDefault="003351AB" w:rsidP="003351AB">
      <w:pPr>
        <w:pStyle w:val="Style30"/>
        <w:numPr>
          <w:ilvl w:val="0"/>
          <w:numId w:val="4"/>
        </w:numPr>
        <w:tabs>
          <w:tab w:val="left" w:pos="567"/>
          <w:tab w:val="left" w:pos="1080"/>
        </w:tabs>
        <w:spacing w:line="240" w:lineRule="auto"/>
        <w:ind w:left="567" w:hanging="425"/>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L’esclusione automatica non è esercitabile quando il numero delle offerte ammesse è inferiore a dieci, in tal caso si applica quanto previsto dall'art. 97 comma 2, 3-bis, 4, 5 e 6.</w:t>
      </w:r>
    </w:p>
    <w:p w14:paraId="3DA52672" w14:textId="77777777" w:rsidR="003351AB" w:rsidRPr="00881188" w:rsidRDefault="003351AB" w:rsidP="003351AB">
      <w:pPr>
        <w:pStyle w:val="Style30"/>
        <w:numPr>
          <w:ilvl w:val="0"/>
          <w:numId w:val="4"/>
        </w:numPr>
        <w:tabs>
          <w:tab w:val="left" w:pos="567"/>
          <w:tab w:val="left" w:pos="1080"/>
        </w:tabs>
        <w:spacing w:line="240" w:lineRule="auto"/>
        <w:ind w:left="567" w:hanging="425"/>
        <w:rPr>
          <w:rStyle w:val="FontStyle81"/>
          <w:rFonts w:ascii="Times New Roman" w:eastAsia="Times New Roman" w:hAnsi="Times New Roman" w:cs="Times New Roman"/>
          <w:sz w:val="22"/>
          <w:szCs w:val="22"/>
        </w:rPr>
      </w:pPr>
      <w:r w:rsidRPr="00881188">
        <w:rPr>
          <w:rStyle w:val="FontStyle81"/>
          <w:rFonts w:ascii="Times New Roman" w:eastAsia="Times New Roman" w:hAnsi="Times New Roman" w:cs="Times New Roman"/>
          <w:sz w:val="22"/>
          <w:szCs w:val="22"/>
        </w:rPr>
        <w:t xml:space="preserve">Al fine di garantire tempi certi per il completamento della procedura, le giustificazioni e/o integrazioni, eventualmente richieste dalla Stazione Appaltante, dovranno essere prodotte per iscritto entro un termine non superiore a </w:t>
      </w:r>
      <w:r w:rsidR="00C860A9">
        <w:rPr>
          <w:rStyle w:val="FontStyle81"/>
          <w:rFonts w:ascii="Times New Roman" w:eastAsia="Times New Roman" w:hAnsi="Times New Roman" w:cs="Times New Roman"/>
          <w:sz w:val="22"/>
          <w:szCs w:val="22"/>
        </w:rPr>
        <w:t>10</w:t>
      </w:r>
      <w:r w:rsidRPr="00881188">
        <w:rPr>
          <w:rStyle w:val="FontStyle81"/>
          <w:rFonts w:ascii="Times New Roman" w:eastAsia="Times New Roman" w:hAnsi="Times New Roman" w:cs="Times New Roman"/>
          <w:sz w:val="22"/>
          <w:szCs w:val="22"/>
        </w:rPr>
        <w:t xml:space="preserve"> giorni lavorativi.</w:t>
      </w:r>
    </w:p>
    <w:p w14:paraId="03C0BC82" w14:textId="0DB9513A" w:rsidR="003351AB" w:rsidRDefault="003351AB" w:rsidP="003351AB">
      <w:pPr>
        <w:pStyle w:val="Style30"/>
        <w:spacing w:line="240" w:lineRule="auto"/>
        <w:ind w:firstLine="0"/>
        <w:jc w:val="left"/>
        <w:rPr>
          <w:rFonts w:ascii="Times New Roman" w:eastAsia="Times New Roman" w:cs="Times New Roman"/>
          <w:b/>
          <w:sz w:val="22"/>
          <w:szCs w:val="22"/>
        </w:rPr>
      </w:pPr>
    </w:p>
    <w:p w14:paraId="196DE27C" w14:textId="27965C4E" w:rsidR="00E31997" w:rsidRDefault="00E31997" w:rsidP="003351AB">
      <w:pPr>
        <w:pStyle w:val="Style30"/>
        <w:spacing w:line="240" w:lineRule="auto"/>
        <w:ind w:firstLine="0"/>
        <w:jc w:val="left"/>
        <w:rPr>
          <w:rFonts w:ascii="Times New Roman" w:eastAsia="Times New Roman" w:cs="Times New Roman"/>
          <w:b/>
          <w:sz w:val="22"/>
          <w:szCs w:val="22"/>
        </w:rPr>
      </w:pPr>
    </w:p>
    <w:p w14:paraId="4E5FEB16" w14:textId="77777777" w:rsidR="00E31997" w:rsidRPr="00881188" w:rsidRDefault="00E31997" w:rsidP="003351AB">
      <w:pPr>
        <w:pStyle w:val="Style30"/>
        <w:spacing w:line="240" w:lineRule="auto"/>
        <w:ind w:firstLine="0"/>
        <w:jc w:val="left"/>
        <w:rPr>
          <w:rFonts w:ascii="Times New Roman" w:eastAsia="Times New Roman" w:cs="Times New Roman"/>
          <w:b/>
          <w:sz w:val="22"/>
          <w:szCs w:val="22"/>
        </w:rPr>
      </w:pPr>
    </w:p>
    <w:p w14:paraId="140C7995" w14:textId="77777777" w:rsidR="003351AB" w:rsidRPr="00881188" w:rsidRDefault="003351AB" w:rsidP="003351AB">
      <w:pPr>
        <w:numPr>
          <w:ilvl w:val="0"/>
          <w:numId w:val="2"/>
        </w:numPr>
        <w:tabs>
          <w:tab w:val="left" w:pos="360"/>
        </w:tabs>
        <w:autoSpaceDE w:val="0"/>
        <w:autoSpaceDN w:val="0"/>
        <w:adjustRightInd w:val="0"/>
        <w:ind w:left="360" w:hanging="360"/>
        <w:jc w:val="both"/>
        <w:rPr>
          <w:sz w:val="22"/>
          <w:szCs w:val="22"/>
        </w:rPr>
      </w:pPr>
      <w:r w:rsidRPr="00881188">
        <w:rPr>
          <w:b/>
          <w:caps/>
          <w:sz w:val="22"/>
          <w:szCs w:val="22"/>
        </w:rPr>
        <w:lastRenderedPageBreak/>
        <w:t xml:space="preserve">SOGGETTI AMMESSI ALL’APERTURA DELLE OFFERTE: </w:t>
      </w:r>
    </w:p>
    <w:p w14:paraId="3DA0FF01" w14:textId="77777777" w:rsidR="003351AB" w:rsidRPr="00881188" w:rsidRDefault="003351AB" w:rsidP="003351AB">
      <w:pPr>
        <w:jc w:val="both"/>
        <w:rPr>
          <w:sz w:val="22"/>
          <w:szCs w:val="22"/>
        </w:rPr>
      </w:pPr>
      <w:r w:rsidRPr="00881188">
        <w:rPr>
          <w:sz w:val="22"/>
          <w:szCs w:val="22"/>
        </w:rPr>
        <w:t>I legali rappresentanti dei concorrenti ovvero soggetti, uno per ogni concorrente, muniti di specifica delega loro conferita dai suddetti legali rappresentanti;</w:t>
      </w:r>
    </w:p>
    <w:p w14:paraId="646393D7" w14:textId="77777777" w:rsidR="003351AB" w:rsidRPr="00881188" w:rsidRDefault="003351AB" w:rsidP="003351AB">
      <w:pPr>
        <w:jc w:val="both"/>
        <w:rPr>
          <w:sz w:val="22"/>
          <w:szCs w:val="22"/>
        </w:rPr>
      </w:pPr>
    </w:p>
    <w:p w14:paraId="5B2B8E13" w14:textId="77777777" w:rsidR="003351AB" w:rsidRPr="00881188" w:rsidRDefault="003351AB" w:rsidP="003351AB">
      <w:pPr>
        <w:numPr>
          <w:ilvl w:val="0"/>
          <w:numId w:val="2"/>
        </w:numPr>
        <w:tabs>
          <w:tab w:val="left" w:pos="360"/>
        </w:tabs>
        <w:autoSpaceDE w:val="0"/>
        <w:autoSpaceDN w:val="0"/>
        <w:adjustRightInd w:val="0"/>
        <w:ind w:left="360" w:hanging="360"/>
        <w:jc w:val="both"/>
        <w:rPr>
          <w:sz w:val="22"/>
          <w:szCs w:val="22"/>
        </w:rPr>
      </w:pPr>
      <w:r w:rsidRPr="00881188">
        <w:rPr>
          <w:b/>
          <w:caps/>
          <w:sz w:val="22"/>
          <w:szCs w:val="22"/>
        </w:rPr>
        <w:t>Fase iniziale di ammissione alla gara:</w:t>
      </w:r>
    </w:p>
    <w:p w14:paraId="30F6491E" w14:textId="77777777" w:rsidR="003351AB" w:rsidRPr="00881188" w:rsidRDefault="003351AB" w:rsidP="003351AB">
      <w:pPr>
        <w:pStyle w:val="Style30"/>
        <w:spacing w:line="240" w:lineRule="auto"/>
        <w:ind w:firstLine="0"/>
        <w:rPr>
          <w:rFonts w:ascii="Times New Roman" w:eastAsia="Times New Roman" w:cs="Times New Roman"/>
          <w:sz w:val="22"/>
          <w:szCs w:val="22"/>
        </w:rPr>
      </w:pPr>
      <w:r w:rsidRPr="00881188">
        <w:rPr>
          <w:rFonts w:ascii="Times New Roman" w:eastAsia="Times New Roman" w:cs="Times New Roman"/>
          <w:sz w:val="22"/>
          <w:szCs w:val="22"/>
        </w:rPr>
        <w:t xml:space="preserve">Il soggetto che presiede il seggio di gara </w:t>
      </w:r>
      <w:r w:rsidRPr="00881188">
        <w:rPr>
          <w:rFonts w:ascii="Times New Roman" w:eastAsia="Times New Roman" w:cs="Times New Roman"/>
          <w:b/>
          <w:sz w:val="22"/>
          <w:szCs w:val="22"/>
        </w:rPr>
        <w:t xml:space="preserve">il giorno </w:t>
      </w:r>
      <w:r w:rsidRPr="00881188">
        <w:rPr>
          <w:rFonts w:ascii="Times New Roman" w:eastAsia="Times New Roman" w:cs="Times New Roman"/>
          <w:b/>
          <w:color w:val="FF0000"/>
          <w:sz w:val="22"/>
          <w:szCs w:val="22"/>
        </w:rPr>
        <w:t>XX/XX/XXXX</w:t>
      </w:r>
      <w:r w:rsidRPr="00881188">
        <w:rPr>
          <w:rFonts w:ascii="Times New Roman" w:eastAsia="Times New Roman" w:cs="Times New Roman"/>
          <w:b/>
          <w:sz w:val="22"/>
          <w:szCs w:val="22"/>
        </w:rPr>
        <w:t xml:space="preserve"> alle ore </w:t>
      </w:r>
      <w:proofErr w:type="gramStart"/>
      <w:r w:rsidRPr="00881188">
        <w:rPr>
          <w:rFonts w:ascii="Times New Roman" w:eastAsia="Times New Roman" w:cs="Times New Roman"/>
          <w:b/>
          <w:color w:val="FF0000"/>
          <w:sz w:val="22"/>
          <w:szCs w:val="22"/>
        </w:rPr>
        <w:t>XX:XX</w:t>
      </w:r>
      <w:proofErr w:type="gramEnd"/>
      <w:r w:rsidRPr="00881188">
        <w:rPr>
          <w:rFonts w:ascii="Times New Roman" w:eastAsia="Times New Roman" w:cs="Times New Roman"/>
          <w:color w:val="FF0000"/>
          <w:sz w:val="22"/>
          <w:szCs w:val="22"/>
        </w:rPr>
        <w:t xml:space="preserve"> </w:t>
      </w:r>
      <w:r w:rsidRPr="00881188">
        <w:rPr>
          <w:rFonts w:ascii="Times New Roman" w:eastAsia="Times New Roman" w:cs="Times New Roman"/>
          <w:sz w:val="22"/>
          <w:szCs w:val="22"/>
        </w:rPr>
        <w:t xml:space="preserve">- presso </w:t>
      </w:r>
      <w:r w:rsidRPr="00881188">
        <w:rPr>
          <w:rFonts w:ascii="Times New Roman" w:cs="Times New Roman"/>
          <w:sz w:val="22"/>
          <w:szCs w:val="22"/>
        </w:rPr>
        <w:t xml:space="preserve">gli uffici del COMUNE DI </w:t>
      </w:r>
      <w:r w:rsidR="0044555D" w:rsidRPr="00881188">
        <w:rPr>
          <w:rFonts w:ascii="Times New Roman" w:cs="Times New Roman"/>
          <w:sz w:val="22"/>
          <w:szCs w:val="22"/>
        </w:rPr>
        <w:t>SAN GINESIO</w:t>
      </w:r>
      <w:r w:rsidR="003A61C4" w:rsidRPr="00881188">
        <w:rPr>
          <w:rFonts w:ascii="Times New Roman" w:cs="Times New Roman"/>
          <w:sz w:val="22"/>
          <w:szCs w:val="22"/>
        </w:rPr>
        <w:t xml:space="preserve"> - Sede temporanea in via Colle S</w:t>
      </w:r>
      <w:r w:rsidR="0044555D" w:rsidRPr="00881188">
        <w:rPr>
          <w:rFonts w:ascii="Times New Roman" w:cs="Times New Roman"/>
          <w:sz w:val="22"/>
          <w:szCs w:val="22"/>
        </w:rPr>
        <w:t xml:space="preserve">an Giovanni </w:t>
      </w:r>
      <w:r w:rsidR="003A61C4" w:rsidRPr="00881188">
        <w:rPr>
          <w:rFonts w:ascii="Times New Roman" w:cs="Times New Roman"/>
          <w:sz w:val="22"/>
          <w:szCs w:val="22"/>
        </w:rPr>
        <w:t>snc</w:t>
      </w:r>
      <w:r w:rsidR="0044555D" w:rsidRPr="00881188">
        <w:rPr>
          <w:rFonts w:ascii="Times New Roman" w:cs="Times New Roman"/>
          <w:sz w:val="22"/>
          <w:szCs w:val="22"/>
        </w:rPr>
        <w:t xml:space="preserve">   </w:t>
      </w:r>
      <w:r w:rsidR="003A61C4" w:rsidRPr="00881188">
        <w:rPr>
          <w:rFonts w:ascii="Times New Roman" w:cs="Times New Roman"/>
          <w:sz w:val="22"/>
          <w:szCs w:val="22"/>
        </w:rPr>
        <w:t>- 62026</w:t>
      </w:r>
      <w:r w:rsidRPr="00881188">
        <w:rPr>
          <w:rFonts w:ascii="Times New Roman" w:cs="Times New Roman"/>
          <w:sz w:val="22"/>
          <w:szCs w:val="22"/>
        </w:rPr>
        <w:t xml:space="preserve"> </w:t>
      </w:r>
      <w:r w:rsidR="003A61C4" w:rsidRPr="00881188">
        <w:rPr>
          <w:rFonts w:ascii="Times New Roman" w:cs="Times New Roman"/>
          <w:sz w:val="22"/>
          <w:szCs w:val="22"/>
        </w:rPr>
        <w:t>San Ginesio</w:t>
      </w:r>
      <w:r w:rsidRPr="00881188">
        <w:rPr>
          <w:rFonts w:ascii="Times New Roman" w:cs="Times New Roman"/>
          <w:sz w:val="22"/>
          <w:szCs w:val="22"/>
        </w:rPr>
        <w:t xml:space="preserve"> (MC)</w:t>
      </w:r>
      <w:r w:rsidRPr="00881188">
        <w:rPr>
          <w:rFonts w:ascii="Times New Roman" w:eastAsia="Times New Roman" w:cs="Times New Roman"/>
          <w:sz w:val="22"/>
          <w:szCs w:val="22"/>
        </w:rPr>
        <w:t xml:space="preserve"> </w:t>
      </w:r>
      <w:r w:rsidRPr="00881188">
        <w:rPr>
          <w:rFonts w:ascii="Times New Roman" w:eastAsia="Times New Roman" w:cs="Times New Roman"/>
          <w:sz w:val="22"/>
          <w:szCs w:val="22"/>
          <w:u w:val="single"/>
        </w:rPr>
        <w:t>in seduta aperta ai soli soggetti invitati</w:t>
      </w:r>
      <w:r w:rsidRPr="00881188">
        <w:rPr>
          <w:rFonts w:ascii="Times New Roman" w:eastAsia="Times New Roman" w:cs="Times New Roman"/>
          <w:sz w:val="22"/>
          <w:szCs w:val="22"/>
        </w:rPr>
        <w:t>, dopo aver numerato progressivamente i plichi pervenuti nei termini, procede come specificato nel disciplinare di gara.</w:t>
      </w:r>
    </w:p>
    <w:p w14:paraId="735FD20C" w14:textId="77777777" w:rsidR="003351AB" w:rsidRDefault="003351AB" w:rsidP="003351AB">
      <w:pPr>
        <w:pStyle w:val="Style22"/>
        <w:tabs>
          <w:tab w:val="left" w:pos="259"/>
        </w:tabs>
        <w:spacing w:line="240" w:lineRule="auto"/>
        <w:jc w:val="both"/>
        <w:rPr>
          <w:rFonts w:ascii="Times New Roman" w:eastAsia="Times New Roman" w:cs="Times New Roman"/>
          <w:sz w:val="22"/>
          <w:szCs w:val="22"/>
        </w:rPr>
      </w:pPr>
    </w:p>
    <w:p w14:paraId="3E0A0182" w14:textId="50CA8129" w:rsidR="00606126" w:rsidRDefault="00606126" w:rsidP="003351AB">
      <w:pPr>
        <w:pStyle w:val="Style22"/>
        <w:tabs>
          <w:tab w:val="left" w:pos="259"/>
        </w:tabs>
        <w:spacing w:line="240" w:lineRule="auto"/>
        <w:jc w:val="both"/>
        <w:rPr>
          <w:rFonts w:ascii="Times New Roman" w:eastAsia="Times New Roman" w:cs="Times New Roman"/>
          <w:sz w:val="22"/>
          <w:szCs w:val="22"/>
        </w:rPr>
      </w:pPr>
    </w:p>
    <w:p w14:paraId="03C9D764" w14:textId="77777777" w:rsidR="00E31997" w:rsidRDefault="00E31997" w:rsidP="003351AB">
      <w:pPr>
        <w:pStyle w:val="Style22"/>
        <w:tabs>
          <w:tab w:val="left" w:pos="259"/>
        </w:tabs>
        <w:spacing w:line="240" w:lineRule="auto"/>
        <w:jc w:val="both"/>
        <w:rPr>
          <w:rFonts w:ascii="Times New Roman" w:eastAsia="Times New Roman" w:cs="Times New Roman"/>
          <w:sz w:val="22"/>
          <w:szCs w:val="22"/>
        </w:rPr>
      </w:pPr>
    </w:p>
    <w:p w14:paraId="18941867" w14:textId="77777777" w:rsidR="003351AB" w:rsidRPr="00881188" w:rsidRDefault="003351AB" w:rsidP="00E31997">
      <w:pPr>
        <w:pStyle w:val="Style46"/>
        <w:spacing w:line="240" w:lineRule="auto"/>
        <w:ind w:right="3250"/>
        <w:jc w:val="left"/>
        <w:rPr>
          <w:rFonts w:ascii="Times New Roman" w:eastAsia="Times New Roman" w:cs="Times New Roman"/>
          <w:sz w:val="22"/>
          <w:szCs w:val="22"/>
        </w:rPr>
      </w:pPr>
    </w:p>
    <w:p w14:paraId="0478F738" w14:textId="77777777" w:rsidR="003351AB" w:rsidRPr="00881188" w:rsidRDefault="003351AB" w:rsidP="003351AB">
      <w:pPr>
        <w:pStyle w:val="Style17"/>
        <w:pBdr>
          <w:top w:val="single" w:sz="6" w:space="0" w:color="000000"/>
          <w:left w:val="single" w:sz="6" w:space="0" w:color="000000"/>
          <w:bottom w:val="single" w:sz="6" w:space="0" w:color="000000"/>
          <w:right w:val="single" w:sz="6" w:space="0" w:color="000000"/>
        </w:pBdr>
        <w:shd w:val="clear" w:color="auto" w:fill="C0C0C0"/>
        <w:ind w:right="5"/>
        <w:jc w:val="center"/>
        <w:rPr>
          <w:rFonts w:ascii="Times New Roman" w:cs="Times New Roman"/>
          <w:b/>
          <w:caps/>
          <w:sz w:val="22"/>
          <w:szCs w:val="22"/>
        </w:rPr>
      </w:pPr>
      <w:r w:rsidRPr="00881188">
        <w:rPr>
          <w:rFonts w:ascii="Times New Roman" w:eastAsia="Times New Roman" w:cs="Times New Roman"/>
          <w:b/>
          <w:caps/>
          <w:sz w:val="22"/>
          <w:szCs w:val="22"/>
        </w:rPr>
        <w:t xml:space="preserve">PARTE TERZA </w:t>
      </w:r>
      <w:r w:rsidR="0070578D">
        <w:rPr>
          <w:rFonts w:ascii="Times New Roman" w:eastAsia="Times New Roman" w:cs="Times New Roman"/>
          <w:b/>
          <w:caps/>
          <w:sz w:val="22"/>
          <w:szCs w:val="22"/>
        </w:rPr>
        <w:t xml:space="preserve">- </w:t>
      </w:r>
      <w:r w:rsidRPr="00881188">
        <w:rPr>
          <w:rFonts w:ascii="Times New Roman" w:eastAsia="Times New Roman" w:cs="Times New Roman"/>
          <w:b/>
          <w:caps/>
          <w:sz w:val="22"/>
          <w:szCs w:val="22"/>
        </w:rPr>
        <w:t>DOCUMENTAZIONE E INFORMAZIONI</w:t>
      </w:r>
    </w:p>
    <w:p w14:paraId="2FB0E3FB" w14:textId="77777777" w:rsidR="003351AB" w:rsidRPr="00881188" w:rsidRDefault="003351AB" w:rsidP="003351AB">
      <w:pPr>
        <w:jc w:val="both"/>
        <w:rPr>
          <w:b/>
          <w:caps/>
          <w:sz w:val="22"/>
          <w:szCs w:val="22"/>
        </w:rPr>
      </w:pPr>
    </w:p>
    <w:p w14:paraId="3026D659" w14:textId="77777777" w:rsidR="003351AB" w:rsidRPr="00881188" w:rsidRDefault="003351AB" w:rsidP="003351AB">
      <w:pPr>
        <w:numPr>
          <w:ilvl w:val="0"/>
          <w:numId w:val="3"/>
        </w:numPr>
        <w:tabs>
          <w:tab w:val="left" w:pos="360"/>
        </w:tabs>
        <w:autoSpaceDE w:val="0"/>
        <w:autoSpaceDN w:val="0"/>
        <w:adjustRightInd w:val="0"/>
        <w:ind w:left="360" w:hanging="360"/>
        <w:jc w:val="both"/>
        <w:rPr>
          <w:b/>
          <w:caps/>
          <w:sz w:val="22"/>
          <w:szCs w:val="22"/>
        </w:rPr>
      </w:pPr>
      <w:r w:rsidRPr="00881188">
        <w:rPr>
          <w:b/>
          <w:caps/>
          <w:sz w:val="22"/>
          <w:szCs w:val="22"/>
        </w:rPr>
        <w:t>Disposizioni sulla documentazione, sulle dichiarazioni e sulle comunicazioni</w:t>
      </w:r>
    </w:p>
    <w:p w14:paraId="5CF9D6B8" w14:textId="77777777" w:rsidR="003351AB" w:rsidRPr="00881188" w:rsidRDefault="003351AB" w:rsidP="003351AB">
      <w:pPr>
        <w:numPr>
          <w:ilvl w:val="0"/>
          <w:numId w:val="10"/>
        </w:numPr>
        <w:tabs>
          <w:tab w:val="left" w:pos="426"/>
          <w:tab w:val="left" w:pos="720"/>
        </w:tabs>
        <w:autoSpaceDE w:val="0"/>
        <w:autoSpaceDN w:val="0"/>
        <w:adjustRightInd w:val="0"/>
        <w:ind w:left="426" w:hanging="426"/>
        <w:jc w:val="both"/>
        <w:rPr>
          <w:sz w:val="22"/>
          <w:szCs w:val="22"/>
        </w:rPr>
      </w:pPr>
      <w:r w:rsidRPr="00881188">
        <w:rPr>
          <w:sz w:val="22"/>
          <w:szCs w:val="22"/>
        </w:rPr>
        <w:t>tutte le dichiarazioni richieste:</w:t>
      </w:r>
    </w:p>
    <w:p w14:paraId="77AF2822"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sono rilasciate ai sensi dell'articolo 47 del d.P.R. n. 445/2000, in carta semplice, con la sottoscrizione del dichiarante (rappresentante legale del concorrente o altro soggetto dotato del potere di impegnare contrattualmente il concorrente stesso);</w:t>
      </w:r>
    </w:p>
    <w:p w14:paraId="15A391A5"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devono essere corredate dalla copia fotostatica di un documento di riconoscimento del dichiarante, in corso di validità;</w:t>
      </w:r>
    </w:p>
    <w:p w14:paraId="3F1732FE"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 xml:space="preserve">devono essere corredate dell'indirizzo di posta elettronica certificata del concorrente, dove la Stazione appaltante può inviare richieste e comunicazioni; </w:t>
      </w:r>
    </w:p>
    <w:p w14:paraId="780C221F"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 xml:space="preserve">devono essere sottoscritte dai concorrenti, in qualsiasi forma di partecipazione, singoli, raggruppati, consorziati, ognuno per quanto di propria competenza; </w:t>
      </w:r>
    </w:p>
    <w:p w14:paraId="0485F607"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 xml:space="preserve">ai sensi dell'articolo 48, comma </w:t>
      </w:r>
      <w:r w:rsidRPr="00881188">
        <w:rPr>
          <w:smallCaps/>
          <w:sz w:val="22"/>
          <w:szCs w:val="22"/>
        </w:rPr>
        <w:t xml:space="preserve">2, </w:t>
      </w:r>
      <w:r w:rsidRPr="00881188">
        <w:rPr>
          <w:sz w:val="22"/>
          <w:szCs w:val="22"/>
        </w:rPr>
        <w:t>del d.P</w:t>
      </w:r>
      <w:r w:rsidRPr="00881188">
        <w:rPr>
          <w:smallCaps/>
          <w:sz w:val="22"/>
          <w:szCs w:val="22"/>
        </w:rPr>
        <w:t xml:space="preserve">.R. </w:t>
      </w:r>
      <w:r w:rsidRPr="00881188">
        <w:rPr>
          <w:sz w:val="22"/>
          <w:szCs w:val="22"/>
        </w:rPr>
        <w:t>n. 445/2000, le dichiarazioni sono redatte preferibilmente sui modelli predisposti e messi a disposizione gratuitamente dalla Stazione appaltante disponibili;</w:t>
      </w:r>
    </w:p>
    <w:p w14:paraId="223C1A46"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 xml:space="preserve"> ai sensi dell'articolo 47, comma 2, del d.P.R. n. 445 del 2000, le dichiarazioni rese nell'interesse proprio del dichiarante possono riguardare anche stati, qualità personali e fatti relativi ad altri soggetti di cui egli abbia diretta conoscenza;</w:t>
      </w:r>
    </w:p>
    <w:p w14:paraId="76C8BDF4"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le dichiarazioni ed i documenti possono essere oggetto di richieste di chiarimenti da parte della Stazione appaltante con i limiti e alle condizioni di cui all'articolo 83 del decreto legislativo n. 50 del 2016;</w:t>
      </w:r>
    </w:p>
    <w:p w14:paraId="0E2C2145"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le dichiarazioni sostitutive di certificazioni o di attestazioni rilasciate da pubbliche amministrazioni o detenute stabilmente da queste, possono essere sostituite dalle certificazioni o attestazioni in originale o in copia autenticata ai sensi degli orticoli 18 e 19 del d.P.R. n. 445 del 2000;</w:t>
      </w:r>
    </w:p>
    <w:p w14:paraId="4E050FA2" w14:textId="77777777" w:rsidR="003351AB" w:rsidRPr="00881188" w:rsidRDefault="003351AB" w:rsidP="003351AB">
      <w:pPr>
        <w:numPr>
          <w:ilvl w:val="0"/>
          <w:numId w:val="6"/>
        </w:numPr>
        <w:tabs>
          <w:tab w:val="left" w:pos="720"/>
        </w:tabs>
        <w:autoSpaceDE w:val="0"/>
        <w:autoSpaceDN w:val="0"/>
        <w:adjustRightInd w:val="0"/>
        <w:ind w:left="720" w:hanging="294"/>
        <w:jc w:val="both"/>
        <w:rPr>
          <w:sz w:val="22"/>
          <w:szCs w:val="22"/>
        </w:rPr>
      </w:pPr>
      <w:r w:rsidRPr="00881188">
        <w:rPr>
          <w:sz w:val="22"/>
          <w:szCs w:val="22"/>
        </w:rPr>
        <w:t>le comunicazioni della stazione appaltante agli offerenti, in tutti i casi previsti dalla presente lettera di invito, si intendono validamente ed efficacemente effettuate qualora rese ad uno dei recapiti indicati dagli stessi soggetti ai sensi della precedente lettera a), terzo punto.</w:t>
      </w:r>
    </w:p>
    <w:p w14:paraId="3335A334" w14:textId="77777777" w:rsidR="003351AB" w:rsidRDefault="003351AB" w:rsidP="003351AB">
      <w:pPr>
        <w:jc w:val="both"/>
        <w:rPr>
          <w:sz w:val="22"/>
          <w:szCs w:val="22"/>
        </w:rPr>
      </w:pPr>
    </w:p>
    <w:p w14:paraId="2BC2C434" w14:textId="77777777" w:rsidR="00223937" w:rsidRPr="00881188" w:rsidRDefault="00223937" w:rsidP="003351AB">
      <w:pPr>
        <w:jc w:val="both"/>
        <w:rPr>
          <w:sz w:val="22"/>
          <w:szCs w:val="22"/>
        </w:rPr>
      </w:pPr>
    </w:p>
    <w:p w14:paraId="69EDCF36" w14:textId="77777777" w:rsidR="003351AB" w:rsidRPr="00881188" w:rsidRDefault="003351AB" w:rsidP="003351AB">
      <w:pPr>
        <w:numPr>
          <w:ilvl w:val="0"/>
          <w:numId w:val="3"/>
        </w:numPr>
        <w:tabs>
          <w:tab w:val="left" w:pos="360"/>
        </w:tabs>
        <w:autoSpaceDE w:val="0"/>
        <w:autoSpaceDN w:val="0"/>
        <w:adjustRightInd w:val="0"/>
        <w:ind w:left="360" w:hanging="360"/>
        <w:jc w:val="both"/>
        <w:rPr>
          <w:b/>
          <w:caps/>
          <w:sz w:val="22"/>
          <w:szCs w:val="22"/>
        </w:rPr>
      </w:pPr>
      <w:r w:rsidRPr="00881188">
        <w:rPr>
          <w:b/>
          <w:caps/>
          <w:sz w:val="22"/>
          <w:szCs w:val="22"/>
        </w:rPr>
        <w:t>Acquisizione delle informazioni e della documentazione:</w:t>
      </w:r>
    </w:p>
    <w:p w14:paraId="63334007" w14:textId="77777777" w:rsidR="00223937" w:rsidRDefault="003351AB" w:rsidP="003A61C4">
      <w:pPr>
        <w:spacing w:line="200" w:lineRule="atLeast"/>
        <w:ind w:left="122" w:firstLine="14"/>
        <w:jc w:val="both"/>
        <w:rPr>
          <w:rStyle w:val="Collegamentoipertestuale"/>
          <w:sz w:val="22"/>
          <w:szCs w:val="22"/>
        </w:rPr>
      </w:pPr>
      <w:r w:rsidRPr="00881188">
        <w:rPr>
          <w:sz w:val="22"/>
          <w:szCs w:val="22"/>
        </w:rPr>
        <w:t xml:space="preserve">Eventuali informazioni possono essere richieste esclusivamente in forma scritta (mediante mail) presso la Stazione appaltante entro il termine perentorio fissato nel giorno </w:t>
      </w:r>
      <w:r w:rsidRPr="00881188">
        <w:rPr>
          <w:color w:val="FF0000"/>
          <w:sz w:val="22"/>
          <w:szCs w:val="22"/>
        </w:rPr>
        <w:t>XX/XX/XXXX</w:t>
      </w:r>
      <w:r w:rsidRPr="00881188">
        <w:rPr>
          <w:sz w:val="22"/>
          <w:szCs w:val="22"/>
        </w:rPr>
        <w:t xml:space="preserve"> alle ore </w:t>
      </w:r>
      <w:proofErr w:type="gramStart"/>
      <w:r w:rsidRPr="00881188">
        <w:rPr>
          <w:color w:val="FF0000"/>
          <w:sz w:val="22"/>
          <w:szCs w:val="22"/>
        </w:rPr>
        <w:t>XX:XX</w:t>
      </w:r>
      <w:proofErr w:type="gramEnd"/>
      <w:r w:rsidR="003A61C4" w:rsidRPr="00881188">
        <w:rPr>
          <w:sz w:val="22"/>
          <w:szCs w:val="22"/>
        </w:rPr>
        <w:t xml:space="preserve"> all’indirizzo </w:t>
      </w:r>
      <w:r w:rsidRPr="00881188">
        <w:rPr>
          <w:sz w:val="22"/>
          <w:szCs w:val="22"/>
        </w:rPr>
        <w:t>mail:</w:t>
      </w:r>
    </w:p>
    <w:p w14:paraId="402C3E96" w14:textId="77777777" w:rsidR="00223937" w:rsidRPr="00223937" w:rsidRDefault="00E31997" w:rsidP="00223937">
      <w:pPr>
        <w:pStyle w:val="Paragrafoelenco"/>
        <w:numPr>
          <w:ilvl w:val="0"/>
          <w:numId w:val="20"/>
        </w:numPr>
        <w:spacing w:line="200" w:lineRule="atLeast"/>
        <w:jc w:val="both"/>
        <w:rPr>
          <w:rFonts w:ascii="Times New Roman" w:hAnsi="Times New Roman"/>
        </w:rPr>
      </w:pPr>
      <w:hyperlink r:id="rId12" w:history="1">
        <w:r w:rsidR="00223937" w:rsidRPr="00223937">
          <w:rPr>
            <w:rStyle w:val="Collegamentoipertestuale"/>
            <w:rFonts w:ascii="Times New Roman" w:hAnsi="Times New Roman"/>
          </w:rPr>
          <w:t>eleonora.carducci@comune.sanginesio.mc.it</w:t>
        </w:r>
      </w:hyperlink>
    </w:p>
    <w:p w14:paraId="7C69C57F" w14:textId="77777777" w:rsidR="00D0267E" w:rsidRDefault="00E31997" w:rsidP="00D0267E">
      <w:pPr>
        <w:pStyle w:val="Paragrafoelenco"/>
        <w:numPr>
          <w:ilvl w:val="0"/>
          <w:numId w:val="20"/>
        </w:numPr>
        <w:spacing w:line="200" w:lineRule="atLeast"/>
        <w:jc w:val="both"/>
        <w:rPr>
          <w:rFonts w:ascii="Times New Roman" w:hAnsi="Times New Roman"/>
        </w:rPr>
      </w:pPr>
      <w:hyperlink r:id="rId13" w:history="1">
        <w:r w:rsidR="00D0267E" w:rsidRPr="00BF4DBF">
          <w:rPr>
            <w:rStyle w:val="Collegamentoipertestuale"/>
            <w:rFonts w:ascii="Times New Roman" w:hAnsi="Times New Roman"/>
          </w:rPr>
          <w:t>cinzia.scopece@comune.sanginesio.mc.it</w:t>
        </w:r>
      </w:hyperlink>
    </w:p>
    <w:p w14:paraId="00CAA482" w14:textId="77777777" w:rsidR="00223937" w:rsidRDefault="00223937" w:rsidP="00223937">
      <w:pPr>
        <w:pStyle w:val="Paragrafoelenco"/>
        <w:spacing w:line="200" w:lineRule="atLeast"/>
        <w:ind w:left="496"/>
        <w:jc w:val="both"/>
      </w:pPr>
    </w:p>
    <w:p w14:paraId="7915BD01" w14:textId="77777777" w:rsidR="003351AB" w:rsidRPr="00881188" w:rsidRDefault="003351AB" w:rsidP="003351AB">
      <w:pPr>
        <w:numPr>
          <w:ilvl w:val="0"/>
          <w:numId w:val="1"/>
        </w:numPr>
        <w:tabs>
          <w:tab w:val="left" w:pos="360"/>
        </w:tabs>
        <w:autoSpaceDE w:val="0"/>
        <w:autoSpaceDN w:val="0"/>
        <w:adjustRightInd w:val="0"/>
        <w:ind w:left="360" w:hanging="675"/>
        <w:jc w:val="both"/>
        <w:rPr>
          <w:sz w:val="22"/>
          <w:szCs w:val="22"/>
          <w:u w:val="single"/>
        </w:rPr>
      </w:pPr>
      <w:r w:rsidRPr="00881188">
        <w:rPr>
          <w:sz w:val="22"/>
          <w:szCs w:val="22"/>
        </w:rPr>
        <w:t xml:space="preserve">ai sensi dell'articolo 75 comma 2, del decreto legislativo n. 50/2016, il Disciplinare di gara contenente le norme integrative della presente lettera d’invito relative alle modalità di partecipazione alla gara, alle modalità di compilazione e presentazione dell’offerta, ai documenti da presentare a corredo della stessa ed alle procedure di aggiudicazione dell’appalto, sono disponibili sul sito Internet del Comune di </w:t>
      </w:r>
      <w:r w:rsidR="003A61C4" w:rsidRPr="00881188">
        <w:rPr>
          <w:sz w:val="22"/>
          <w:szCs w:val="22"/>
        </w:rPr>
        <w:t>San</w:t>
      </w:r>
      <w:r w:rsidR="00223937">
        <w:rPr>
          <w:sz w:val="22"/>
          <w:szCs w:val="22"/>
        </w:rPr>
        <w:t xml:space="preserve"> </w:t>
      </w:r>
      <w:r w:rsidR="003A61C4" w:rsidRPr="00881188">
        <w:rPr>
          <w:sz w:val="22"/>
          <w:szCs w:val="22"/>
        </w:rPr>
        <w:t>Ginesio</w:t>
      </w:r>
      <w:r w:rsidRPr="00881188">
        <w:rPr>
          <w:sz w:val="22"/>
          <w:szCs w:val="22"/>
        </w:rPr>
        <w:t xml:space="preserve"> alla pagina:</w:t>
      </w:r>
    </w:p>
    <w:p w14:paraId="5200CEE4" w14:textId="77777777" w:rsidR="003351AB" w:rsidRPr="00881188" w:rsidRDefault="003351AB" w:rsidP="003351AB">
      <w:pPr>
        <w:ind w:left="426"/>
        <w:jc w:val="both"/>
        <w:rPr>
          <w:color w:val="FF6666"/>
          <w:sz w:val="22"/>
          <w:szCs w:val="22"/>
          <w:u w:val="single"/>
        </w:rPr>
      </w:pPr>
      <w:r w:rsidRPr="00881188">
        <w:rPr>
          <w:color w:val="FF0000"/>
          <w:sz w:val="22"/>
          <w:szCs w:val="22"/>
        </w:rPr>
        <w:t>XXXXXXXXXXXXXXXXXXXXXXXXXXXXXXXXXXXXXXXXXXXXXXXXXXXXXXXXXXXXXXXXXXXXX</w:t>
      </w:r>
      <w:r w:rsidRPr="00881188">
        <w:rPr>
          <w:color w:val="FF6666"/>
          <w:sz w:val="22"/>
          <w:szCs w:val="22"/>
        </w:rPr>
        <w:t xml:space="preserve"> </w:t>
      </w:r>
    </w:p>
    <w:p w14:paraId="040DEC0E" w14:textId="1EE4419F" w:rsidR="003351AB" w:rsidRDefault="003351AB" w:rsidP="003351AB">
      <w:pPr>
        <w:ind w:left="360"/>
        <w:jc w:val="both"/>
        <w:rPr>
          <w:sz w:val="22"/>
          <w:szCs w:val="22"/>
        </w:rPr>
      </w:pPr>
      <w:r w:rsidRPr="00FD1142">
        <w:rPr>
          <w:sz w:val="22"/>
          <w:szCs w:val="22"/>
        </w:rPr>
        <w:t>(</w:t>
      </w:r>
      <w:r w:rsidRPr="00FD1142">
        <w:rPr>
          <w:i/>
          <w:sz w:val="22"/>
          <w:szCs w:val="22"/>
        </w:rPr>
        <w:t>In alternativa è possibile aprire la pagina “</w:t>
      </w:r>
      <w:r w:rsidR="00C16065" w:rsidRPr="00FD1142">
        <w:rPr>
          <w:rStyle w:val="Collegamentoipertestuale"/>
          <w:i/>
          <w:sz w:val="22"/>
          <w:szCs w:val="22"/>
        </w:rPr>
        <w:t>www.comune.sanginesio.mc.it</w:t>
      </w:r>
      <w:r w:rsidRPr="00FD1142">
        <w:rPr>
          <w:i/>
          <w:sz w:val="22"/>
          <w:szCs w:val="22"/>
        </w:rPr>
        <w:t>” → Amministrazione</w:t>
      </w:r>
      <w:r w:rsidRPr="00881188">
        <w:rPr>
          <w:i/>
          <w:sz w:val="22"/>
          <w:szCs w:val="22"/>
        </w:rPr>
        <w:t xml:space="preserve"> Trasparente → Bandi di Gara e Contratti</w:t>
      </w:r>
      <w:r w:rsidRPr="00881188">
        <w:rPr>
          <w:sz w:val="22"/>
          <w:szCs w:val="22"/>
        </w:rPr>
        <w:t>);</w:t>
      </w:r>
    </w:p>
    <w:p w14:paraId="252585CB" w14:textId="77777777" w:rsidR="00223937" w:rsidRPr="00881188" w:rsidRDefault="00223937" w:rsidP="003351AB">
      <w:pPr>
        <w:ind w:left="360"/>
        <w:jc w:val="both"/>
        <w:rPr>
          <w:sz w:val="22"/>
          <w:szCs w:val="22"/>
          <w:highlight w:val="yellow"/>
          <w:shd w:val="clear" w:color="auto" w:fill="FFFF00"/>
        </w:rPr>
      </w:pPr>
    </w:p>
    <w:p w14:paraId="2B8A72C5" w14:textId="77777777" w:rsidR="003351AB" w:rsidRPr="00881188" w:rsidRDefault="003351AB" w:rsidP="003351AB">
      <w:pPr>
        <w:numPr>
          <w:ilvl w:val="0"/>
          <w:numId w:val="1"/>
        </w:numPr>
        <w:tabs>
          <w:tab w:val="left" w:pos="360"/>
        </w:tabs>
        <w:autoSpaceDE w:val="0"/>
        <w:autoSpaceDN w:val="0"/>
        <w:adjustRightInd w:val="0"/>
        <w:ind w:left="360" w:hanging="675"/>
        <w:jc w:val="both"/>
        <w:rPr>
          <w:sz w:val="22"/>
          <w:szCs w:val="22"/>
          <w:u w:val="single"/>
        </w:rPr>
      </w:pPr>
      <w:r w:rsidRPr="00881188">
        <w:rPr>
          <w:sz w:val="22"/>
          <w:szCs w:val="22"/>
        </w:rPr>
        <w:t xml:space="preserve">ai sensi dell'articolo 75 comma 2, del decreto legislativo n. 50/2016, il progetto esecutivo, compreso il Capitolato speciale di appalto, risulta disponibile sul sito Internet del Comune di </w:t>
      </w:r>
      <w:r w:rsidR="003A61C4" w:rsidRPr="00881188">
        <w:rPr>
          <w:sz w:val="22"/>
          <w:szCs w:val="22"/>
        </w:rPr>
        <w:t>San Ginesio</w:t>
      </w:r>
      <w:r w:rsidRPr="00881188">
        <w:rPr>
          <w:sz w:val="22"/>
          <w:szCs w:val="22"/>
        </w:rPr>
        <w:t xml:space="preserve"> alla pagina:</w:t>
      </w:r>
    </w:p>
    <w:p w14:paraId="7961C7FB" w14:textId="77777777" w:rsidR="003351AB" w:rsidRPr="00881188" w:rsidRDefault="00E31997" w:rsidP="003351AB">
      <w:pPr>
        <w:ind w:firstLine="360"/>
        <w:jc w:val="both"/>
        <w:rPr>
          <w:color w:val="FF6666"/>
          <w:sz w:val="22"/>
          <w:szCs w:val="22"/>
        </w:rPr>
      </w:pPr>
      <w:hyperlink r:id="rId14" w:history="1">
        <w:r w:rsidR="00C16065" w:rsidRPr="00FD1142">
          <w:rPr>
            <w:rStyle w:val="Collegamentoipertestuale"/>
            <w:sz w:val="22"/>
            <w:szCs w:val="22"/>
          </w:rPr>
          <w:t>https://www.xxxxxxxxxxx/xxxxxxxxxxxxx/</w:t>
        </w:r>
      </w:hyperlink>
    </w:p>
    <w:p w14:paraId="3741CEE9" w14:textId="3C18CFAF" w:rsidR="003351AB" w:rsidRPr="00881188" w:rsidRDefault="003351AB" w:rsidP="003351AB">
      <w:pPr>
        <w:ind w:left="360"/>
        <w:jc w:val="both"/>
        <w:rPr>
          <w:sz w:val="22"/>
          <w:szCs w:val="22"/>
          <w:highlight w:val="yellow"/>
          <w:shd w:val="clear" w:color="auto" w:fill="FFFF00"/>
        </w:rPr>
      </w:pPr>
      <w:r w:rsidRPr="00881188">
        <w:rPr>
          <w:sz w:val="22"/>
          <w:szCs w:val="22"/>
        </w:rPr>
        <w:t>(</w:t>
      </w:r>
      <w:r w:rsidRPr="00881188">
        <w:rPr>
          <w:i/>
          <w:sz w:val="22"/>
          <w:szCs w:val="22"/>
        </w:rPr>
        <w:t xml:space="preserve">In alternativa è possibile aprire la pagina </w:t>
      </w:r>
      <w:r w:rsidRPr="00C16065">
        <w:rPr>
          <w:i/>
          <w:sz w:val="22"/>
          <w:szCs w:val="22"/>
        </w:rPr>
        <w:t>“</w:t>
      </w:r>
      <w:r w:rsidR="00FD1142" w:rsidRPr="00FD1142">
        <w:rPr>
          <w:i/>
          <w:color w:val="0000FF"/>
          <w:sz w:val="22"/>
          <w:szCs w:val="22"/>
          <w:u w:val="single"/>
        </w:rPr>
        <w:t>www.comune.sanginesio.mc.it</w:t>
      </w:r>
      <w:r w:rsidRPr="00881188">
        <w:rPr>
          <w:i/>
          <w:sz w:val="22"/>
          <w:szCs w:val="22"/>
        </w:rPr>
        <w:t xml:space="preserve">” → Amministrazione Trasparente → </w:t>
      </w:r>
      <w:r w:rsidR="00FD1142">
        <w:rPr>
          <w:i/>
          <w:sz w:val="22"/>
          <w:szCs w:val="22"/>
        </w:rPr>
        <w:t>Bandi di Gara e Contratti</w:t>
      </w:r>
      <w:r w:rsidR="00C16065">
        <w:rPr>
          <w:i/>
          <w:sz w:val="22"/>
          <w:szCs w:val="22"/>
        </w:rPr>
        <w:t xml:space="preserve"> </w:t>
      </w:r>
      <w:r w:rsidRPr="00881188">
        <w:rPr>
          <w:i/>
          <w:sz w:val="22"/>
          <w:szCs w:val="22"/>
        </w:rPr>
        <w:t xml:space="preserve">→ </w:t>
      </w:r>
      <w:r w:rsidRPr="00881188">
        <w:rPr>
          <w:color w:val="FF0000"/>
          <w:sz w:val="22"/>
          <w:szCs w:val="22"/>
        </w:rPr>
        <w:t>XXXXXXXXXXXXXXX</w:t>
      </w:r>
      <w:r w:rsidRPr="00881188">
        <w:rPr>
          <w:sz w:val="22"/>
          <w:szCs w:val="22"/>
        </w:rPr>
        <w:t>);</w:t>
      </w:r>
    </w:p>
    <w:p w14:paraId="72AB9BAE" w14:textId="77777777" w:rsidR="003351AB" w:rsidRDefault="003351AB" w:rsidP="003351AB">
      <w:pPr>
        <w:jc w:val="both"/>
        <w:rPr>
          <w:sz w:val="22"/>
          <w:szCs w:val="22"/>
          <w:highlight w:val="yellow"/>
          <w:shd w:val="clear" w:color="auto" w:fill="FFFF00"/>
        </w:rPr>
      </w:pPr>
    </w:p>
    <w:p w14:paraId="3C8056A6" w14:textId="77777777" w:rsidR="00223937" w:rsidRPr="00881188" w:rsidRDefault="00223937" w:rsidP="003351AB">
      <w:pPr>
        <w:jc w:val="both"/>
        <w:rPr>
          <w:sz w:val="22"/>
          <w:szCs w:val="22"/>
          <w:highlight w:val="yellow"/>
          <w:shd w:val="clear" w:color="auto" w:fill="FFFF00"/>
        </w:rPr>
      </w:pPr>
    </w:p>
    <w:p w14:paraId="228902A3" w14:textId="77777777" w:rsidR="003351AB" w:rsidRPr="00881188" w:rsidRDefault="003351AB" w:rsidP="003351AB">
      <w:pPr>
        <w:numPr>
          <w:ilvl w:val="0"/>
          <w:numId w:val="3"/>
        </w:numPr>
        <w:tabs>
          <w:tab w:val="left" w:pos="360"/>
        </w:tabs>
        <w:autoSpaceDE w:val="0"/>
        <w:autoSpaceDN w:val="0"/>
        <w:adjustRightInd w:val="0"/>
        <w:ind w:left="360" w:hanging="360"/>
        <w:jc w:val="both"/>
        <w:rPr>
          <w:caps/>
          <w:sz w:val="22"/>
          <w:szCs w:val="22"/>
        </w:rPr>
      </w:pPr>
      <w:r w:rsidRPr="00881188">
        <w:rPr>
          <w:b/>
          <w:caps/>
          <w:sz w:val="22"/>
          <w:szCs w:val="22"/>
        </w:rPr>
        <w:t xml:space="preserve"> Disposizioni finali</w:t>
      </w:r>
    </w:p>
    <w:p w14:paraId="7D36E301" w14:textId="77777777" w:rsidR="003351AB" w:rsidRPr="00881188" w:rsidRDefault="003351AB" w:rsidP="003351AB">
      <w:pPr>
        <w:numPr>
          <w:ilvl w:val="0"/>
          <w:numId w:val="5"/>
        </w:numPr>
        <w:tabs>
          <w:tab w:val="left" w:pos="360"/>
        </w:tabs>
        <w:autoSpaceDE w:val="0"/>
        <w:autoSpaceDN w:val="0"/>
        <w:adjustRightInd w:val="0"/>
        <w:ind w:left="360" w:hanging="360"/>
        <w:jc w:val="both"/>
        <w:rPr>
          <w:b/>
          <w:sz w:val="22"/>
          <w:szCs w:val="22"/>
        </w:rPr>
      </w:pPr>
      <w:r w:rsidRPr="00881188">
        <w:rPr>
          <w:spacing w:val="-5"/>
          <w:sz w:val="22"/>
          <w:szCs w:val="22"/>
        </w:rPr>
        <w:t>Secondo quanto previsto dalla delibera ANAC n. 359 del 29 marzo 2017 avente ad oggetto “Esonero dal pagamento del contributo in favore dell’Autorità per l’affidamento di lavori, servizi e forniture espletati nell’ambito della ricostruzione, pubblica e privata, a seguito degli eventi sismici del 2016 e del 2017” ed in ragione del Comunicato del Presidente dell’Autorità dell’11 ottobre 2017, le Stazioni Appaltanti e gli operatori economici non sono tenuti al versamento del contributo in favore dell’Autorità per l’affidamento di lavori, servizi e forniture espletati nell’ambito della ricostruzione, pubblica e privata, a seguito degli eventi sismici del 2016 e del 2017;</w:t>
      </w:r>
    </w:p>
    <w:p w14:paraId="3DAF9B9E" w14:textId="77777777" w:rsidR="003351AB" w:rsidRPr="00223937" w:rsidRDefault="003351AB" w:rsidP="00223937">
      <w:pPr>
        <w:numPr>
          <w:ilvl w:val="0"/>
          <w:numId w:val="5"/>
        </w:numPr>
        <w:tabs>
          <w:tab w:val="left" w:pos="360"/>
        </w:tabs>
        <w:autoSpaceDE w:val="0"/>
        <w:autoSpaceDN w:val="0"/>
        <w:adjustRightInd w:val="0"/>
        <w:ind w:left="360" w:hanging="360"/>
        <w:jc w:val="both"/>
        <w:rPr>
          <w:b/>
          <w:sz w:val="22"/>
          <w:szCs w:val="22"/>
        </w:rPr>
      </w:pPr>
      <w:r w:rsidRPr="00881188">
        <w:rPr>
          <w:sz w:val="22"/>
          <w:szCs w:val="22"/>
          <w:u w:val="single"/>
        </w:rPr>
        <w:t>DICHIARAZIONE DI PRESA VISIONE DEL PROGETTO E DEI LUOGHI DI ESECUZIONE</w:t>
      </w:r>
      <w:r w:rsidRPr="00881188">
        <w:rPr>
          <w:sz w:val="22"/>
          <w:szCs w:val="22"/>
        </w:rPr>
        <w:t xml:space="preserve"> è sottoscritta dal Legale rappresentante dell'Impresa singola o dell'Impresa capogruppo dell'Associazione temporanea o del consorzio (costituito o da costituire) ed attesta che ha preso visione del progetto esecutivo e dei luoghi di esecuzione. Ai fini del sopralluogo</w:t>
      </w:r>
      <w:r w:rsidR="00223937">
        <w:rPr>
          <w:sz w:val="22"/>
          <w:szCs w:val="22"/>
        </w:rPr>
        <w:t xml:space="preserve">, </w:t>
      </w:r>
      <w:r w:rsidR="00223937" w:rsidRPr="00223937">
        <w:rPr>
          <w:b/>
          <w:sz w:val="22"/>
          <w:szCs w:val="22"/>
        </w:rPr>
        <w:t xml:space="preserve">che </w:t>
      </w:r>
      <w:r w:rsidR="00223937">
        <w:rPr>
          <w:b/>
          <w:sz w:val="22"/>
          <w:szCs w:val="22"/>
        </w:rPr>
        <w:t>si precisa essere</w:t>
      </w:r>
      <w:r w:rsidR="00223937" w:rsidRPr="00223937">
        <w:rPr>
          <w:b/>
          <w:sz w:val="22"/>
          <w:szCs w:val="22"/>
        </w:rPr>
        <w:t xml:space="preserve"> facoltativo</w:t>
      </w:r>
      <w:r w:rsidR="00223937" w:rsidRPr="00223937">
        <w:rPr>
          <w:sz w:val="22"/>
          <w:szCs w:val="22"/>
        </w:rPr>
        <w:t>,</w:t>
      </w:r>
      <w:r w:rsidRPr="00223937">
        <w:rPr>
          <w:sz w:val="22"/>
          <w:szCs w:val="22"/>
        </w:rPr>
        <w:t xml:space="preserve"> è possibile concordare una data con il Responsabile del procedimento</w:t>
      </w:r>
      <w:r w:rsidR="00223937">
        <w:rPr>
          <w:sz w:val="22"/>
          <w:szCs w:val="22"/>
        </w:rPr>
        <w:t xml:space="preserve"> di gara</w:t>
      </w:r>
      <w:r w:rsidRPr="00223937">
        <w:rPr>
          <w:sz w:val="22"/>
          <w:szCs w:val="22"/>
        </w:rPr>
        <w:t xml:space="preserve"> agli indirizzi sopra elencati.</w:t>
      </w:r>
    </w:p>
    <w:p w14:paraId="14F1D8CA" w14:textId="77777777" w:rsidR="00E35653" w:rsidRDefault="003351AB" w:rsidP="00E35653">
      <w:pPr>
        <w:numPr>
          <w:ilvl w:val="0"/>
          <w:numId w:val="5"/>
        </w:numPr>
        <w:tabs>
          <w:tab w:val="left" w:pos="360"/>
        </w:tabs>
        <w:autoSpaceDE w:val="0"/>
        <w:autoSpaceDN w:val="0"/>
        <w:adjustRightInd w:val="0"/>
        <w:ind w:left="360" w:hanging="360"/>
        <w:jc w:val="both"/>
        <w:rPr>
          <w:sz w:val="22"/>
          <w:szCs w:val="22"/>
          <w:u w:val="single"/>
        </w:rPr>
      </w:pPr>
      <w:r w:rsidRPr="00881188">
        <w:rPr>
          <w:b/>
          <w:sz w:val="22"/>
          <w:szCs w:val="22"/>
          <w:u w:val="single"/>
        </w:rPr>
        <w:t>Al fine di garantire l'interesse pubblico e quindi la realizzazione dell'opera prima possibile è autorizza</w:t>
      </w:r>
      <w:r w:rsidR="00223937">
        <w:rPr>
          <w:b/>
          <w:sz w:val="22"/>
          <w:szCs w:val="22"/>
          <w:u w:val="single"/>
        </w:rPr>
        <w:t>t</w:t>
      </w:r>
      <w:r w:rsidRPr="00881188">
        <w:rPr>
          <w:b/>
          <w:sz w:val="22"/>
          <w:szCs w:val="22"/>
          <w:u w:val="single"/>
        </w:rPr>
        <w:t>a la consegna dei lavori sotto riserve di legge. Pertanto</w:t>
      </w:r>
      <w:r w:rsidR="00223937">
        <w:rPr>
          <w:b/>
          <w:sz w:val="22"/>
          <w:szCs w:val="22"/>
          <w:u w:val="single"/>
        </w:rPr>
        <w:t>,</w:t>
      </w:r>
      <w:r w:rsidRPr="00881188">
        <w:rPr>
          <w:b/>
          <w:sz w:val="22"/>
          <w:szCs w:val="22"/>
          <w:u w:val="single"/>
        </w:rPr>
        <w:t xml:space="preserve"> </w:t>
      </w:r>
      <w:r w:rsidRPr="00E35653">
        <w:rPr>
          <w:b/>
          <w:sz w:val="22"/>
          <w:szCs w:val="22"/>
          <w:highlight w:val="yellow"/>
          <w:u w:val="single"/>
        </w:rPr>
        <w:t>la ditta che risulti aggiudicataria è informata che dovrà sottoscrivere il verbale di inizio lavori entro quindici giorni dalla prima comunicazione di aggiudicazione definitiva ed iniziare immediatamente i lavori</w:t>
      </w:r>
      <w:r w:rsidRPr="00E35653">
        <w:rPr>
          <w:b/>
          <w:sz w:val="22"/>
          <w:szCs w:val="22"/>
          <w:highlight w:val="yellow"/>
        </w:rPr>
        <w:t>.</w:t>
      </w:r>
    </w:p>
    <w:p w14:paraId="1D166F70" w14:textId="77777777" w:rsidR="003351AB" w:rsidRPr="00E35653" w:rsidRDefault="003351AB" w:rsidP="00E35653">
      <w:pPr>
        <w:numPr>
          <w:ilvl w:val="0"/>
          <w:numId w:val="5"/>
        </w:numPr>
        <w:tabs>
          <w:tab w:val="left" w:pos="360"/>
        </w:tabs>
        <w:autoSpaceDE w:val="0"/>
        <w:autoSpaceDN w:val="0"/>
        <w:adjustRightInd w:val="0"/>
        <w:ind w:left="360" w:hanging="360"/>
        <w:jc w:val="both"/>
        <w:rPr>
          <w:sz w:val="22"/>
          <w:szCs w:val="22"/>
          <w:u w:val="single"/>
        </w:rPr>
      </w:pPr>
      <w:r w:rsidRPr="00E35653">
        <w:rPr>
          <w:sz w:val="22"/>
          <w:szCs w:val="22"/>
          <w:u w:val="single"/>
        </w:rPr>
        <w:t>Controversie:</w:t>
      </w:r>
      <w:r w:rsidRPr="00E35653">
        <w:rPr>
          <w:sz w:val="22"/>
          <w:szCs w:val="22"/>
        </w:rPr>
        <w:t xml:space="preserve"> tutte le controversie derivanti dal contratto, previo esperimento dei tentativi di transazione e di accordo bonario ai sensi rispettivamente degli articoli 205 e 208 del decreto legislativo n. 50/2016, qualora non risolte, saranno deferite:</w:t>
      </w:r>
    </w:p>
    <w:p w14:paraId="00BDDC0E" w14:textId="77777777" w:rsidR="003351AB" w:rsidRPr="00881188" w:rsidRDefault="003351AB" w:rsidP="003351AB">
      <w:pPr>
        <w:ind w:left="705" w:hanging="345"/>
        <w:jc w:val="both"/>
        <w:rPr>
          <w:sz w:val="22"/>
          <w:szCs w:val="22"/>
        </w:rPr>
      </w:pPr>
      <w:r w:rsidRPr="00881188">
        <w:rPr>
          <w:sz w:val="22"/>
          <w:szCs w:val="22"/>
        </w:rPr>
        <w:t></w:t>
      </w:r>
      <w:r w:rsidRPr="00881188">
        <w:rPr>
          <w:sz w:val="22"/>
          <w:szCs w:val="22"/>
        </w:rPr>
        <w:tab/>
        <w:t>alla competenza arbitrale, ai sensi dell'articolo 209 del predetto decreto legislativo, con esclusione della giurisdizione ordinaria;</w:t>
      </w:r>
    </w:p>
    <w:p w14:paraId="0EAFB9B0" w14:textId="77777777" w:rsidR="003351AB" w:rsidRPr="00881188" w:rsidRDefault="003351AB" w:rsidP="003351AB">
      <w:pPr>
        <w:ind w:left="709" w:hanging="425"/>
        <w:jc w:val="both"/>
        <w:rPr>
          <w:sz w:val="22"/>
          <w:szCs w:val="22"/>
          <w:u w:val="single"/>
        </w:rPr>
      </w:pPr>
      <w:r w:rsidRPr="00881188">
        <w:rPr>
          <w:sz w:val="22"/>
          <w:szCs w:val="22"/>
        </w:rPr>
        <w:t xml:space="preserve"> </w:t>
      </w:r>
      <w:r w:rsidRPr="00881188">
        <w:rPr>
          <w:sz w:val="22"/>
          <w:szCs w:val="22"/>
        </w:rPr>
        <w:tab/>
        <w:t>alla competenza dell'Autorità giudiziaria del Foro di Macerata, con esclusione della giurisdizione arbitrale;</w:t>
      </w:r>
    </w:p>
    <w:p w14:paraId="06735C0D" w14:textId="77777777" w:rsidR="003351AB" w:rsidRPr="00881188" w:rsidRDefault="003351AB" w:rsidP="003351AB">
      <w:pPr>
        <w:numPr>
          <w:ilvl w:val="0"/>
          <w:numId w:val="5"/>
        </w:numPr>
        <w:tabs>
          <w:tab w:val="left" w:pos="360"/>
        </w:tabs>
        <w:autoSpaceDE w:val="0"/>
        <w:autoSpaceDN w:val="0"/>
        <w:adjustRightInd w:val="0"/>
        <w:ind w:left="360" w:hanging="360"/>
        <w:jc w:val="both"/>
        <w:rPr>
          <w:sz w:val="22"/>
          <w:szCs w:val="22"/>
          <w:u w:val="single"/>
        </w:rPr>
      </w:pPr>
      <w:r w:rsidRPr="00881188">
        <w:rPr>
          <w:sz w:val="22"/>
          <w:szCs w:val="22"/>
          <w:u w:val="single"/>
        </w:rPr>
        <w:t xml:space="preserve">Trattamento dati personali: </w:t>
      </w:r>
      <w:r w:rsidRPr="00881188">
        <w:rPr>
          <w:sz w:val="22"/>
          <w:szCs w:val="22"/>
        </w:rPr>
        <w:t xml:space="preserve">ai sensi e per gli effetti del </w:t>
      </w:r>
      <w:proofErr w:type="spellStart"/>
      <w:r w:rsidRPr="00881188">
        <w:rPr>
          <w:sz w:val="22"/>
          <w:szCs w:val="22"/>
        </w:rPr>
        <w:t>D.Lgs.</w:t>
      </w:r>
      <w:proofErr w:type="spellEnd"/>
      <w:r w:rsidRPr="00881188">
        <w:rPr>
          <w:sz w:val="22"/>
          <w:szCs w:val="22"/>
        </w:rPr>
        <w:t xml:space="preserve"> 30 giugno 2003, n. 196 si informa che i dati personali verranno acquisiti dalla stazione appaltante e trattati, anche con l’ausilio di mezzi elettronici esclusivamente per finalità connesse alla procedura concorsuale ovvero per dare esecuzione ad obblighi informativi previsti dalla legge;</w:t>
      </w:r>
    </w:p>
    <w:p w14:paraId="129F05CD" w14:textId="77777777" w:rsidR="003351AB" w:rsidRPr="00881188" w:rsidRDefault="003351AB" w:rsidP="003351AB">
      <w:pPr>
        <w:numPr>
          <w:ilvl w:val="0"/>
          <w:numId w:val="5"/>
        </w:numPr>
        <w:tabs>
          <w:tab w:val="left" w:pos="360"/>
        </w:tabs>
        <w:autoSpaceDE w:val="0"/>
        <w:autoSpaceDN w:val="0"/>
        <w:adjustRightInd w:val="0"/>
        <w:ind w:left="360" w:hanging="360"/>
        <w:jc w:val="both"/>
        <w:rPr>
          <w:sz w:val="22"/>
          <w:szCs w:val="22"/>
        </w:rPr>
      </w:pPr>
      <w:r w:rsidRPr="00881188">
        <w:rPr>
          <w:sz w:val="22"/>
          <w:szCs w:val="22"/>
          <w:u w:val="single"/>
        </w:rPr>
        <w:t>Norme richiamate</w:t>
      </w:r>
      <w:r w:rsidRPr="00881188">
        <w:rPr>
          <w:sz w:val="22"/>
          <w:szCs w:val="22"/>
        </w:rPr>
        <w:t xml:space="preserve">: </w:t>
      </w:r>
    </w:p>
    <w:p w14:paraId="79AE4599" w14:textId="77777777" w:rsidR="003351AB" w:rsidRPr="00881188" w:rsidRDefault="003351AB" w:rsidP="003351AB">
      <w:pPr>
        <w:numPr>
          <w:ilvl w:val="0"/>
          <w:numId w:val="9"/>
        </w:numPr>
        <w:tabs>
          <w:tab w:val="left" w:pos="720"/>
        </w:tabs>
        <w:autoSpaceDE w:val="0"/>
        <w:autoSpaceDN w:val="0"/>
        <w:adjustRightInd w:val="0"/>
        <w:ind w:left="1146" w:hanging="360"/>
        <w:jc w:val="both"/>
        <w:rPr>
          <w:sz w:val="22"/>
          <w:szCs w:val="22"/>
        </w:rPr>
      </w:pPr>
      <w:r w:rsidRPr="00881188">
        <w:rPr>
          <w:sz w:val="22"/>
          <w:szCs w:val="22"/>
        </w:rPr>
        <w:t>Decreto legislativo 18 aprile 2016 n. 50,</w:t>
      </w:r>
    </w:p>
    <w:p w14:paraId="2DB10903" w14:textId="77777777" w:rsidR="003351AB" w:rsidRPr="00C16065" w:rsidRDefault="003351AB" w:rsidP="003351AB">
      <w:pPr>
        <w:numPr>
          <w:ilvl w:val="0"/>
          <w:numId w:val="9"/>
        </w:numPr>
        <w:tabs>
          <w:tab w:val="left" w:pos="720"/>
        </w:tabs>
        <w:autoSpaceDE w:val="0"/>
        <w:autoSpaceDN w:val="0"/>
        <w:adjustRightInd w:val="0"/>
        <w:ind w:left="1146" w:hanging="360"/>
        <w:jc w:val="both"/>
        <w:rPr>
          <w:sz w:val="22"/>
          <w:szCs w:val="22"/>
          <w:u w:val="single"/>
        </w:rPr>
      </w:pPr>
      <w:r w:rsidRPr="00881188">
        <w:rPr>
          <w:sz w:val="22"/>
          <w:szCs w:val="22"/>
        </w:rPr>
        <w:t>Regolamento di attuazione approvato con DPR 207 del 05/10/2010 (per le parti ancora in vigore)</w:t>
      </w:r>
      <w:r w:rsidR="00C16065">
        <w:rPr>
          <w:sz w:val="22"/>
          <w:szCs w:val="22"/>
        </w:rPr>
        <w:t>,</w:t>
      </w:r>
    </w:p>
    <w:p w14:paraId="7BB39513" w14:textId="77777777" w:rsidR="00C16065" w:rsidRPr="00C16065" w:rsidRDefault="00C16065" w:rsidP="00C16065">
      <w:pPr>
        <w:numPr>
          <w:ilvl w:val="0"/>
          <w:numId w:val="9"/>
        </w:numPr>
        <w:tabs>
          <w:tab w:val="left" w:pos="720"/>
        </w:tabs>
        <w:autoSpaceDE w:val="0"/>
        <w:autoSpaceDN w:val="0"/>
        <w:adjustRightInd w:val="0"/>
        <w:ind w:left="851" w:hanging="65"/>
        <w:jc w:val="both"/>
        <w:rPr>
          <w:sz w:val="22"/>
          <w:szCs w:val="22"/>
        </w:rPr>
      </w:pPr>
      <w:r>
        <w:rPr>
          <w:sz w:val="22"/>
          <w:szCs w:val="22"/>
        </w:rPr>
        <w:lastRenderedPageBreak/>
        <w:t xml:space="preserve">Regolamento UE 2016/679 </w:t>
      </w:r>
      <w:r w:rsidRPr="00C16065">
        <w:rPr>
          <w:bCs/>
          <w:sz w:val="22"/>
          <w:szCs w:val="22"/>
        </w:rPr>
        <w:t>relativo alla protezione delle persone fisiche con riguardo al trattamento</w:t>
      </w:r>
      <w:r>
        <w:rPr>
          <w:bCs/>
          <w:sz w:val="22"/>
          <w:szCs w:val="22"/>
        </w:rPr>
        <w:t xml:space="preserve"> </w:t>
      </w:r>
      <w:r w:rsidRPr="00C16065">
        <w:rPr>
          <w:bCs/>
          <w:sz w:val="22"/>
          <w:szCs w:val="22"/>
        </w:rPr>
        <w:t>dei dati personali, nonché alla libera circolazione di tali dati e che abroga la direttiva 95/46/CE (regolamento generale sulla protezione dei dati)</w:t>
      </w:r>
      <w:r>
        <w:rPr>
          <w:bCs/>
          <w:sz w:val="22"/>
          <w:szCs w:val="22"/>
        </w:rPr>
        <w:t>.</w:t>
      </w:r>
    </w:p>
    <w:p w14:paraId="336AE3B4" w14:textId="77777777" w:rsidR="003351AB" w:rsidRPr="00881188" w:rsidRDefault="003351AB" w:rsidP="003351AB">
      <w:pPr>
        <w:numPr>
          <w:ilvl w:val="0"/>
          <w:numId w:val="5"/>
        </w:numPr>
        <w:tabs>
          <w:tab w:val="left" w:pos="360"/>
        </w:tabs>
        <w:autoSpaceDE w:val="0"/>
        <w:autoSpaceDN w:val="0"/>
        <w:adjustRightInd w:val="0"/>
        <w:ind w:left="360" w:hanging="360"/>
        <w:jc w:val="both"/>
        <w:rPr>
          <w:sz w:val="22"/>
          <w:szCs w:val="22"/>
        </w:rPr>
      </w:pPr>
      <w:r w:rsidRPr="00881188">
        <w:rPr>
          <w:sz w:val="22"/>
          <w:szCs w:val="22"/>
          <w:u w:val="single"/>
        </w:rPr>
        <w:t>Riserva di aggiudicazione</w:t>
      </w:r>
    </w:p>
    <w:p w14:paraId="26AE3627" w14:textId="77777777" w:rsidR="003351AB" w:rsidRPr="00881188" w:rsidRDefault="003351AB" w:rsidP="003351AB">
      <w:pPr>
        <w:ind w:left="360"/>
        <w:jc w:val="both"/>
        <w:rPr>
          <w:sz w:val="22"/>
          <w:szCs w:val="22"/>
        </w:rPr>
      </w:pPr>
      <w:r w:rsidRPr="00881188">
        <w:rPr>
          <w:sz w:val="22"/>
          <w:szCs w:val="22"/>
        </w:rPr>
        <w:t>La stazione appaltante si riserva di differire, spostare o revocare il presente procedimento di gara, senza alcun diritto dei concorrenti a rimborso spese o quant'altro.</w:t>
      </w:r>
    </w:p>
    <w:p w14:paraId="04602DC5" w14:textId="77777777" w:rsidR="003351AB" w:rsidRPr="00881188" w:rsidRDefault="003351AB" w:rsidP="003351AB">
      <w:pPr>
        <w:numPr>
          <w:ilvl w:val="0"/>
          <w:numId w:val="5"/>
        </w:numPr>
        <w:tabs>
          <w:tab w:val="left" w:pos="360"/>
        </w:tabs>
        <w:autoSpaceDE w:val="0"/>
        <w:autoSpaceDN w:val="0"/>
        <w:adjustRightInd w:val="0"/>
        <w:ind w:left="360" w:hanging="360"/>
        <w:jc w:val="both"/>
        <w:rPr>
          <w:sz w:val="22"/>
          <w:szCs w:val="22"/>
        </w:rPr>
      </w:pPr>
      <w:r w:rsidRPr="00881188">
        <w:rPr>
          <w:sz w:val="22"/>
          <w:szCs w:val="22"/>
        </w:rPr>
        <w:t>In applicazione delle disposizioni Commissariali relative alla ricostruzione pubblica, gli operatori economici d</w:t>
      </w:r>
      <w:r w:rsidR="00E35653">
        <w:rPr>
          <w:sz w:val="22"/>
          <w:szCs w:val="22"/>
        </w:rPr>
        <w:t>evono</w:t>
      </w:r>
      <w:r w:rsidRPr="00881188">
        <w:rPr>
          <w:spacing w:val="-3"/>
          <w:sz w:val="22"/>
          <w:szCs w:val="22"/>
        </w:rPr>
        <w:t xml:space="preserve"> </w:t>
      </w:r>
      <w:r w:rsidRPr="00881188">
        <w:rPr>
          <w:sz w:val="22"/>
          <w:szCs w:val="22"/>
        </w:rPr>
        <w:t>dichiarare</w:t>
      </w:r>
      <w:r w:rsidR="00E35653">
        <w:rPr>
          <w:sz w:val="22"/>
          <w:szCs w:val="22"/>
        </w:rPr>
        <w:t>,</w:t>
      </w:r>
      <w:r w:rsidRPr="00881188">
        <w:rPr>
          <w:spacing w:val="-3"/>
          <w:sz w:val="22"/>
          <w:szCs w:val="22"/>
        </w:rPr>
        <w:t xml:space="preserve"> </w:t>
      </w:r>
      <w:r w:rsidRPr="00881188">
        <w:rPr>
          <w:sz w:val="22"/>
          <w:szCs w:val="22"/>
        </w:rPr>
        <w:t>in</w:t>
      </w:r>
      <w:r w:rsidRPr="00881188">
        <w:rPr>
          <w:spacing w:val="-2"/>
          <w:sz w:val="22"/>
          <w:szCs w:val="22"/>
        </w:rPr>
        <w:t xml:space="preserve"> </w:t>
      </w:r>
      <w:r w:rsidRPr="00881188">
        <w:rPr>
          <w:sz w:val="22"/>
          <w:szCs w:val="22"/>
        </w:rPr>
        <w:t>sede</w:t>
      </w:r>
      <w:r w:rsidRPr="00881188">
        <w:rPr>
          <w:spacing w:val="-3"/>
          <w:sz w:val="22"/>
          <w:szCs w:val="22"/>
        </w:rPr>
        <w:t xml:space="preserve"> </w:t>
      </w:r>
      <w:r w:rsidRPr="00881188">
        <w:rPr>
          <w:sz w:val="22"/>
          <w:szCs w:val="22"/>
        </w:rPr>
        <w:t>di</w:t>
      </w:r>
      <w:r w:rsidRPr="00881188">
        <w:rPr>
          <w:spacing w:val="-3"/>
          <w:sz w:val="22"/>
          <w:szCs w:val="22"/>
        </w:rPr>
        <w:t xml:space="preserve"> </w:t>
      </w:r>
      <w:r w:rsidRPr="00881188">
        <w:rPr>
          <w:sz w:val="22"/>
          <w:szCs w:val="22"/>
        </w:rPr>
        <w:t>offerta</w:t>
      </w:r>
      <w:r w:rsidR="00E35653">
        <w:rPr>
          <w:sz w:val="22"/>
          <w:szCs w:val="22"/>
        </w:rPr>
        <w:t>,</w:t>
      </w:r>
      <w:r w:rsidRPr="00881188">
        <w:rPr>
          <w:spacing w:val="-3"/>
          <w:sz w:val="22"/>
          <w:szCs w:val="22"/>
        </w:rPr>
        <w:t xml:space="preserve"> </w:t>
      </w:r>
      <w:r w:rsidRPr="00881188">
        <w:rPr>
          <w:sz w:val="22"/>
          <w:szCs w:val="22"/>
        </w:rPr>
        <w:t>di</w:t>
      </w:r>
      <w:r w:rsidRPr="00881188">
        <w:rPr>
          <w:spacing w:val="-4"/>
          <w:sz w:val="22"/>
          <w:szCs w:val="22"/>
        </w:rPr>
        <w:t xml:space="preserve"> </w:t>
      </w:r>
      <w:r w:rsidRPr="00881188">
        <w:rPr>
          <w:sz w:val="22"/>
          <w:szCs w:val="22"/>
        </w:rPr>
        <w:t>conoscere</w:t>
      </w:r>
      <w:r w:rsidRPr="00881188">
        <w:rPr>
          <w:spacing w:val="-3"/>
          <w:sz w:val="22"/>
          <w:szCs w:val="22"/>
        </w:rPr>
        <w:t xml:space="preserve"> </w:t>
      </w:r>
      <w:r w:rsidRPr="00881188">
        <w:rPr>
          <w:sz w:val="22"/>
          <w:szCs w:val="22"/>
        </w:rPr>
        <w:t>e</w:t>
      </w:r>
      <w:r w:rsidRPr="00881188">
        <w:rPr>
          <w:spacing w:val="-4"/>
          <w:sz w:val="22"/>
          <w:szCs w:val="22"/>
        </w:rPr>
        <w:t xml:space="preserve"> </w:t>
      </w:r>
      <w:r w:rsidRPr="00881188">
        <w:rPr>
          <w:sz w:val="22"/>
          <w:szCs w:val="22"/>
        </w:rPr>
        <w:t>di</w:t>
      </w:r>
      <w:r w:rsidRPr="00881188">
        <w:rPr>
          <w:spacing w:val="-4"/>
          <w:sz w:val="22"/>
          <w:szCs w:val="22"/>
        </w:rPr>
        <w:t xml:space="preserve"> </w:t>
      </w:r>
      <w:r w:rsidRPr="00881188">
        <w:rPr>
          <w:sz w:val="22"/>
          <w:szCs w:val="22"/>
        </w:rPr>
        <w:t>accettare</w:t>
      </w:r>
      <w:r w:rsidRPr="00881188">
        <w:rPr>
          <w:spacing w:val="-4"/>
          <w:sz w:val="22"/>
          <w:szCs w:val="22"/>
        </w:rPr>
        <w:t xml:space="preserve"> </w:t>
      </w:r>
      <w:r w:rsidRPr="00881188">
        <w:rPr>
          <w:sz w:val="22"/>
          <w:szCs w:val="22"/>
        </w:rPr>
        <w:t>espressamente</w:t>
      </w:r>
      <w:r w:rsidR="00E35653">
        <w:rPr>
          <w:sz w:val="22"/>
          <w:szCs w:val="22"/>
        </w:rPr>
        <w:t>,</w:t>
      </w:r>
      <w:r w:rsidRPr="00881188">
        <w:rPr>
          <w:spacing w:val="-3"/>
          <w:sz w:val="22"/>
          <w:szCs w:val="22"/>
        </w:rPr>
        <w:t xml:space="preserve"> </w:t>
      </w:r>
      <w:r w:rsidRPr="00881188">
        <w:rPr>
          <w:sz w:val="22"/>
          <w:szCs w:val="22"/>
        </w:rPr>
        <w:t>senza</w:t>
      </w:r>
      <w:r w:rsidRPr="00881188">
        <w:rPr>
          <w:spacing w:val="-3"/>
          <w:sz w:val="22"/>
          <w:szCs w:val="22"/>
        </w:rPr>
        <w:t xml:space="preserve"> </w:t>
      </w:r>
      <w:r w:rsidRPr="00881188">
        <w:rPr>
          <w:sz w:val="22"/>
          <w:szCs w:val="22"/>
        </w:rPr>
        <w:t>riserva</w:t>
      </w:r>
      <w:r w:rsidRPr="00881188">
        <w:rPr>
          <w:spacing w:val="-4"/>
          <w:sz w:val="22"/>
          <w:szCs w:val="22"/>
        </w:rPr>
        <w:t xml:space="preserve"> </w:t>
      </w:r>
      <w:r w:rsidRPr="00881188">
        <w:rPr>
          <w:sz w:val="22"/>
          <w:szCs w:val="22"/>
        </w:rPr>
        <w:t>alcuna</w:t>
      </w:r>
      <w:r w:rsidR="00E35653">
        <w:rPr>
          <w:sz w:val="22"/>
          <w:szCs w:val="22"/>
        </w:rPr>
        <w:t>,</w:t>
      </w:r>
      <w:r w:rsidRPr="00881188">
        <w:rPr>
          <w:spacing w:val="-3"/>
          <w:sz w:val="22"/>
          <w:szCs w:val="22"/>
        </w:rPr>
        <w:t xml:space="preserve"> </w:t>
      </w:r>
      <w:r w:rsidRPr="00881188">
        <w:rPr>
          <w:sz w:val="22"/>
          <w:szCs w:val="22"/>
        </w:rPr>
        <w:t>le</w:t>
      </w:r>
      <w:r w:rsidRPr="00881188">
        <w:rPr>
          <w:spacing w:val="-4"/>
          <w:sz w:val="22"/>
          <w:szCs w:val="22"/>
        </w:rPr>
        <w:t xml:space="preserve"> </w:t>
      </w:r>
      <w:r w:rsidRPr="00881188">
        <w:rPr>
          <w:sz w:val="22"/>
          <w:szCs w:val="22"/>
        </w:rPr>
        <w:t>norme</w:t>
      </w:r>
      <w:r w:rsidRPr="00881188">
        <w:rPr>
          <w:spacing w:val="-3"/>
          <w:sz w:val="22"/>
          <w:szCs w:val="22"/>
        </w:rPr>
        <w:t xml:space="preserve"> </w:t>
      </w:r>
      <w:r w:rsidRPr="00881188">
        <w:rPr>
          <w:sz w:val="22"/>
          <w:szCs w:val="22"/>
        </w:rPr>
        <w:t>pattizie</w:t>
      </w:r>
      <w:r w:rsidRPr="00881188">
        <w:rPr>
          <w:spacing w:val="-4"/>
          <w:sz w:val="22"/>
          <w:szCs w:val="22"/>
        </w:rPr>
        <w:t xml:space="preserve"> </w:t>
      </w:r>
      <w:r w:rsidRPr="00881188">
        <w:rPr>
          <w:sz w:val="22"/>
          <w:szCs w:val="22"/>
        </w:rPr>
        <w:t>di</w:t>
      </w:r>
      <w:r w:rsidRPr="00881188">
        <w:rPr>
          <w:spacing w:val="-4"/>
          <w:sz w:val="22"/>
          <w:szCs w:val="22"/>
        </w:rPr>
        <w:t xml:space="preserve"> </w:t>
      </w:r>
      <w:r w:rsidRPr="00881188">
        <w:rPr>
          <w:sz w:val="22"/>
          <w:szCs w:val="22"/>
        </w:rPr>
        <w:t>cui al Protocollo di legalità sottoscritto il 26 luglio 2017 tra il Commissario straordinario del Governo, la Struttura di Missione e la Centrale Unica di Committenza</w:t>
      </w:r>
      <w:r w:rsidR="00E35653">
        <w:rPr>
          <w:sz w:val="22"/>
          <w:szCs w:val="22"/>
        </w:rPr>
        <w:t>. Vengono di seguito richiamate:</w:t>
      </w:r>
    </w:p>
    <w:p w14:paraId="78C8897F" w14:textId="77777777" w:rsidR="003351AB" w:rsidRPr="00881188" w:rsidRDefault="003351AB" w:rsidP="003351AB">
      <w:pPr>
        <w:pStyle w:val="Paragrafoelenco"/>
        <w:numPr>
          <w:ilvl w:val="0"/>
          <w:numId w:val="18"/>
        </w:numPr>
        <w:autoSpaceDE w:val="0"/>
        <w:autoSpaceDN w:val="0"/>
        <w:adjustRightInd w:val="0"/>
        <w:ind w:left="567"/>
        <w:contextualSpacing/>
        <w:rPr>
          <w:rFonts w:ascii="Times New Roman" w:hAnsi="Times New Roman"/>
          <w:color w:val="000000"/>
        </w:rPr>
      </w:pPr>
      <w:r w:rsidRPr="00881188">
        <w:rPr>
          <w:rFonts w:ascii="Times New Roman" w:hAnsi="Times New Roman"/>
          <w:color w:val="000000"/>
          <w:position w:val="1"/>
          <w:u w:val="single"/>
        </w:rPr>
        <w:t>Prevenzione delle interferenze illecite a scopo</w:t>
      </w:r>
      <w:r w:rsidRPr="00881188">
        <w:rPr>
          <w:rFonts w:ascii="Times New Roman" w:hAnsi="Times New Roman"/>
          <w:color w:val="000000"/>
          <w:spacing w:val="-3"/>
          <w:position w:val="1"/>
          <w:u w:val="single"/>
        </w:rPr>
        <w:t xml:space="preserve"> </w:t>
      </w:r>
      <w:r w:rsidRPr="00881188">
        <w:rPr>
          <w:rFonts w:ascii="Times New Roman" w:hAnsi="Times New Roman"/>
          <w:color w:val="000000"/>
          <w:position w:val="1"/>
          <w:u w:val="single"/>
        </w:rPr>
        <w:t>anticorruttivo:</w:t>
      </w:r>
    </w:p>
    <w:p w14:paraId="404FD069" w14:textId="77777777" w:rsidR="003351AB" w:rsidRPr="00881188" w:rsidRDefault="003351AB" w:rsidP="003351AB">
      <w:pPr>
        <w:autoSpaceDE w:val="0"/>
        <w:autoSpaceDN w:val="0"/>
        <w:adjustRightInd w:val="0"/>
        <w:ind w:left="567"/>
        <w:rPr>
          <w:color w:val="000000"/>
          <w:sz w:val="22"/>
          <w:szCs w:val="22"/>
        </w:rPr>
      </w:pPr>
      <w:r w:rsidRPr="00881188">
        <w:rPr>
          <w:b/>
          <w:color w:val="000000"/>
          <w:sz w:val="22"/>
          <w:szCs w:val="22"/>
          <w:u w:val="single"/>
        </w:rPr>
        <w:t>Clausola n.</w:t>
      </w:r>
      <w:r w:rsidRPr="00881188">
        <w:rPr>
          <w:b/>
          <w:color w:val="000000"/>
          <w:spacing w:val="-1"/>
          <w:sz w:val="22"/>
          <w:szCs w:val="22"/>
          <w:u w:val="single"/>
        </w:rPr>
        <w:t xml:space="preserve"> </w:t>
      </w:r>
      <w:r w:rsidRPr="00881188">
        <w:rPr>
          <w:b/>
          <w:color w:val="000000"/>
          <w:sz w:val="22"/>
          <w:szCs w:val="22"/>
          <w:u w:val="single"/>
        </w:rPr>
        <w:t>1</w:t>
      </w:r>
      <w:r w:rsidRPr="00881188">
        <w:rPr>
          <w:b/>
          <w:color w:val="000000"/>
          <w:sz w:val="22"/>
          <w:szCs w:val="22"/>
        </w:rPr>
        <w:t>:</w:t>
      </w:r>
    </w:p>
    <w:p w14:paraId="50FB2EF9" w14:textId="77777777" w:rsidR="003351AB" w:rsidRPr="00881188" w:rsidRDefault="003351AB" w:rsidP="003351AB">
      <w:pPr>
        <w:autoSpaceDE w:val="0"/>
        <w:autoSpaceDN w:val="0"/>
        <w:adjustRightInd w:val="0"/>
        <w:ind w:left="567"/>
        <w:jc w:val="both"/>
        <w:rPr>
          <w:sz w:val="22"/>
          <w:szCs w:val="22"/>
        </w:rPr>
      </w:pPr>
      <w:r w:rsidRPr="00881188">
        <w:rPr>
          <w:sz w:val="22"/>
          <w:szCs w:val="22"/>
        </w:rPr>
        <w:t>“il Soggetto aggiudicatario, o l’impresa contraente in caso di stipula di subcontratto, si impegnano a dare comunicazione tempestiva all’Autorità Giudiziaria di tentativi di concussione che si siano, in qualsiasi modo, manifestati nei confronti dell’imprenditore, degli organi sociali o dei dirigenti di impresa.</w:t>
      </w:r>
    </w:p>
    <w:p w14:paraId="4F45F6B3" w14:textId="77777777" w:rsidR="003351AB" w:rsidRPr="00881188" w:rsidRDefault="003351AB" w:rsidP="003351AB">
      <w:pPr>
        <w:autoSpaceDE w:val="0"/>
        <w:autoSpaceDN w:val="0"/>
        <w:adjustRightInd w:val="0"/>
        <w:ind w:left="567"/>
        <w:jc w:val="both"/>
        <w:rPr>
          <w:sz w:val="22"/>
          <w:szCs w:val="22"/>
        </w:rPr>
      </w:pPr>
      <w:r w:rsidRPr="00881188">
        <w:rPr>
          <w:sz w:val="22"/>
          <w:szCs w:val="22"/>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w:t>
      </w:r>
      <w:r w:rsidRPr="00881188">
        <w:rPr>
          <w:spacing w:val="-16"/>
          <w:sz w:val="22"/>
          <w:szCs w:val="22"/>
        </w:rPr>
        <w:t xml:space="preserve"> </w:t>
      </w:r>
      <w:r w:rsidRPr="00881188">
        <w:rPr>
          <w:sz w:val="22"/>
          <w:szCs w:val="22"/>
        </w:rPr>
        <w:t>p.”.</w:t>
      </w:r>
    </w:p>
    <w:p w14:paraId="4A160E9D" w14:textId="77777777" w:rsidR="003351AB" w:rsidRPr="00881188" w:rsidRDefault="003351AB" w:rsidP="003351AB">
      <w:pPr>
        <w:autoSpaceDE w:val="0"/>
        <w:autoSpaceDN w:val="0"/>
        <w:adjustRightInd w:val="0"/>
        <w:ind w:left="567"/>
        <w:jc w:val="both"/>
        <w:rPr>
          <w:sz w:val="22"/>
          <w:szCs w:val="22"/>
        </w:rPr>
      </w:pPr>
      <w:r w:rsidRPr="00881188">
        <w:rPr>
          <w:b/>
          <w:sz w:val="22"/>
          <w:szCs w:val="22"/>
          <w:u w:val="single"/>
        </w:rPr>
        <w:t>Clausola n.</w:t>
      </w:r>
      <w:r w:rsidRPr="00881188">
        <w:rPr>
          <w:b/>
          <w:spacing w:val="-1"/>
          <w:sz w:val="22"/>
          <w:szCs w:val="22"/>
          <w:u w:val="single"/>
        </w:rPr>
        <w:t xml:space="preserve"> </w:t>
      </w:r>
      <w:r w:rsidRPr="00881188">
        <w:rPr>
          <w:b/>
          <w:sz w:val="22"/>
          <w:szCs w:val="22"/>
          <w:u w:val="single"/>
        </w:rPr>
        <w:t>2</w:t>
      </w:r>
      <w:r w:rsidRPr="00881188">
        <w:rPr>
          <w:b/>
          <w:sz w:val="22"/>
          <w:szCs w:val="22"/>
        </w:rPr>
        <w:t>:</w:t>
      </w:r>
    </w:p>
    <w:p w14:paraId="4B3B71DB" w14:textId="77777777" w:rsidR="003351AB" w:rsidRPr="00881188" w:rsidRDefault="003351AB" w:rsidP="003351AB">
      <w:pPr>
        <w:autoSpaceDE w:val="0"/>
        <w:autoSpaceDN w:val="0"/>
        <w:adjustRightInd w:val="0"/>
        <w:ind w:left="567"/>
        <w:jc w:val="both"/>
        <w:rPr>
          <w:sz w:val="22"/>
          <w:szCs w:val="22"/>
        </w:rPr>
      </w:pPr>
      <w:r w:rsidRPr="00881188">
        <w:rPr>
          <w:sz w:val="22"/>
          <w:szCs w:val="22"/>
        </w:rPr>
        <w:t xml:space="preserve">“Il Soggetto aggiudicatore, o l’Impresa contraente in caso di stipula di subcontratto, si impegnano ad avvalersi della clausola risolutiva espressa, di cui all’articolo 1456 </w:t>
      </w:r>
      <w:hyperlink r:id="rId15" w:history="1">
        <w:r w:rsidRPr="00881188">
          <w:rPr>
            <w:color w:val="000080"/>
            <w:sz w:val="22"/>
            <w:szCs w:val="22"/>
            <w:u w:val="single"/>
          </w:rPr>
          <w:t>c</w:t>
        </w:r>
      </w:hyperlink>
      <w:r w:rsidRPr="00881188">
        <w:rPr>
          <w:sz w:val="22"/>
          <w:szCs w:val="22"/>
          <w:u w:val="single"/>
        </w:rPr>
        <w:t xml:space="preserve">. </w:t>
      </w:r>
      <w:hyperlink r:id="rId16" w:history="1">
        <w:r w:rsidRPr="00881188">
          <w:rPr>
            <w:color w:val="000080"/>
            <w:sz w:val="22"/>
            <w:szCs w:val="22"/>
            <w:u w:val="single"/>
          </w:rPr>
          <w:t>c</w:t>
        </w:r>
      </w:hyperlink>
      <w:r w:rsidRPr="00881188">
        <w:rPr>
          <w:sz w:val="22"/>
          <w:szCs w:val="22"/>
          <w:u w:val="single"/>
        </w:rPr>
        <w:t>.</w:t>
      </w:r>
      <w:r w:rsidRPr="00881188">
        <w:rPr>
          <w:sz w:val="22"/>
          <w:szCs w:val="22"/>
        </w:rPr>
        <w:t>,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14:paraId="428BA9B6" w14:textId="77777777" w:rsidR="003351AB" w:rsidRPr="00881188" w:rsidRDefault="003351AB" w:rsidP="003351AB">
      <w:pPr>
        <w:pStyle w:val="Paragrafoelenco"/>
        <w:numPr>
          <w:ilvl w:val="0"/>
          <w:numId w:val="18"/>
        </w:numPr>
        <w:autoSpaceDE w:val="0"/>
        <w:autoSpaceDN w:val="0"/>
        <w:adjustRightInd w:val="0"/>
        <w:ind w:left="567"/>
        <w:contextualSpacing/>
        <w:rPr>
          <w:rFonts w:ascii="Times New Roman" w:hAnsi="Times New Roman"/>
          <w:color w:val="000000"/>
        </w:rPr>
      </w:pPr>
      <w:r w:rsidRPr="00881188">
        <w:rPr>
          <w:rFonts w:ascii="Times New Roman" w:hAnsi="Times New Roman"/>
          <w:color w:val="000000"/>
          <w:position w:val="1"/>
          <w:u w:val="single"/>
        </w:rPr>
        <w:t>Prevenzione delle interferenze illecite a scopo</w:t>
      </w:r>
      <w:r w:rsidRPr="00881188">
        <w:rPr>
          <w:rFonts w:ascii="Times New Roman" w:hAnsi="Times New Roman"/>
          <w:color w:val="000000"/>
          <w:spacing w:val="-3"/>
          <w:position w:val="1"/>
          <w:u w:val="single"/>
        </w:rPr>
        <w:t xml:space="preserve"> </w:t>
      </w:r>
      <w:r w:rsidRPr="00881188">
        <w:rPr>
          <w:rFonts w:ascii="Times New Roman" w:hAnsi="Times New Roman"/>
          <w:color w:val="000000"/>
          <w:position w:val="1"/>
          <w:u w:val="single"/>
        </w:rPr>
        <w:t>antimafia:</w:t>
      </w:r>
    </w:p>
    <w:p w14:paraId="02FA8C14" w14:textId="77777777" w:rsidR="003351AB" w:rsidRPr="00881188" w:rsidRDefault="003351AB" w:rsidP="003351AB">
      <w:pPr>
        <w:autoSpaceDE w:val="0"/>
        <w:autoSpaceDN w:val="0"/>
        <w:adjustRightInd w:val="0"/>
        <w:ind w:left="567"/>
        <w:outlineLvl w:val="0"/>
        <w:rPr>
          <w:b/>
          <w:color w:val="000000"/>
          <w:sz w:val="22"/>
          <w:szCs w:val="22"/>
        </w:rPr>
      </w:pPr>
      <w:r w:rsidRPr="00881188">
        <w:rPr>
          <w:b/>
          <w:color w:val="000000"/>
          <w:sz w:val="22"/>
          <w:szCs w:val="22"/>
          <w:u w:val="single"/>
        </w:rPr>
        <w:t>Clausola n.</w:t>
      </w:r>
      <w:r w:rsidRPr="00881188">
        <w:rPr>
          <w:b/>
          <w:color w:val="000000"/>
          <w:spacing w:val="-1"/>
          <w:sz w:val="22"/>
          <w:szCs w:val="22"/>
          <w:u w:val="single"/>
        </w:rPr>
        <w:t xml:space="preserve"> </w:t>
      </w:r>
      <w:r w:rsidRPr="00881188">
        <w:rPr>
          <w:b/>
          <w:color w:val="000000"/>
          <w:sz w:val="22"/>
          <w:szCs w:val="22"/>
          <w:u w:val="single"/>
        </w:rPr>
        <w:t>1</w:t>
      </w:r>
      <w:r w:rsidRPr="00881188">
        <w:rPr>
          <w:b/>
          <w:color w:val="000000"/>
          <w:sz w:val="22"/>
          <w:szCs w:val="22"/>
        </w:rPr>
        <w:t>:</w:t>
      </w:r>
    </w:p>
    <w:p w14:paraId="60DC9063" w14:textId="77777777" w:rsidR="003351AB" w:rsidRPr="00881188" w:rsidRDefault="003351AB" w:rsidP="003351AB">
      <w:pPr>
        <w:autoSpaceDE w:val="0"/>
        <w:autoSpaceDN w:val="0"/>
        <w:adjustRightInd w:val="0"/>
        <w:ind w:left="567"/>
        <w:jc w:val="both"/>
        <w:rPr>
          <w:sz w:val="22"/>
          <w:szCs w:val="22"/>
        </w:rPr>
      </w:pPr>
      <w:r w:rsidRPr="00881188">
        <w:rPr>
          <w:sz w:val="22"/>
          <w:szCs w:val="22"/>
        </w:rPr>
        <w:t xml:space="preserve">"La sottoscritta impresa si impegna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 </w:t>
      </w:r>
    </w:p>
    <w:p w14:paraId="089C1DDB" w14:textId="77777777" w:rsidR="003351AB" w:rsidRPr="00881188" w:rsidRDefault="003351AB" w:rsidP="003351AB">
      <w:pPr>
        <w:autoSpaceDE w:val="0"/>
        <w:autoSpaceDN w:val="0"/>
        <w:adjustRightInd w:val="0"/>
        <w:ind w:left="567"/>
        <w:jc w:val="both"/>
        <w:rPr>
          <w:sz w:val="22"/>
          <w:szCs w:val="22"/>
        </w:rPr>
      </w:pPr>
      <w:r w:rsidRPr="00881188">
        <w:rPr>
          <w:b/>
          <w:sz w:val="22"/>
          <w:szCs w:val="22"/>
          <w:u w:val="single"/>
        </w:rPr>
        <w:t>Clausola n.</w:t>
      </w:r>
      <w:r w:rsidRPr="00881188">
        <w:rPr>
          <w:b/>
          <w:spacing w:val="-1"/>
          <w:sz w:val="22"/>
          <w:szCs w:val="22"/>
          <w:u w:val="single"/>
        </w:rPr>
        <w:t xml:space="preserve"> </w:t>
      </w:r>
      <w:r w:rsidRPr="00881188">
        <w:rPr>
          <w:b/>
          <w:sz w:val="22"/>
          <w:szCs w:val="22"/>
          <w:u w:val="single"/>
        </w:rPr>
        <w:t>2</w:t>
      </w:r>
      <w:r w:rsidRPr="00881188">
        <w:rPr>
          <w:b/>
          <w:sz w:val="22"/>
          <w:szCs w:val="22"/>
        </w:rPr>
        <w:t>:</w:t>
      </w:r>
    </w:p>
    <w:p w14:paraId="683216A6" w14:textId="77777777" w:rsidR="003351AB" w:rsidRPr="00881188" w:rsidRDefault="003351AB" w:rsidP="003351AB">
      <w:pPr>
        <w:autoSpaceDE w:val="0"/>
        <w:autoSpaceDN w:val="0"/>
        <w:adjustRightInd w:val="0"/>
        <w:ind w:left="567"/>
        <w:jc w:val="both"/>
        <w:rPr>
          <w:sz w:val="22"/>
          <w:szCs w:val="22"/>
        </w:rPr>
      </w:pPr>
      <w:r w:rsidRPr="00881188">
        <w:rPr>
          <w:sz w:val="22"/>
          <w:szCs w:val="22"/>
        </w:rPr>
        <w:t>"La sottoscritta impresa si impegna all'integrale rispetto di tutto quanto previsto nel Protocollo sottoscritto tra Struttura, Commissario Straordinario e INVITALIA in data 26 luglio 2017 e dichiara di essere pienamente consapevole e di accettare il sistema sanzionatorio ivi previsto".</w:t>
      </w:r>
    </w:p>
    <w:p w14:paraId="649BD211" w14:textId="77777777" w:rsidR="003351AB" w:rsidRPr="00881188" w:rsidRDefault="003351AB" w:rsidP="003351AB">
      <w:pPr>
        <w:ind w:left="360"/>
        <w:jc w:val="both"/>
        <w:rPr>
          <w:sz w:val="22"/>
          <w:szCs w:val="22"/>
        </w:rPr>
      </w:pPr>
    </w:p>
    <w:p w14:paraId="48D6C85E" w14:textId="77777777" w:rsidR="003351AB" w:rsidRPr="00881188" w:rsidRDefault="003351AB" w:rsidP="003351AB">
      <w:pPr>
        <w:ind w:left="360"/>
        <w:jc w:val="both"/>
        <w:rPr>
          <w:b/>
          <w:sz w:val="22"/>
          <w:szCs w:val="22"/>
          <w:u w:val="single"/>
        </w:rPr>
      </w:pPr>
      <w:r w:rsidRPr="00881188">
        <w:rPr>
          <w:b/>
          <w:sz w:val="22"/>
          <w:szCs w:val="22"/>
          <w:u w:val="single"/>
        </w:rPr>
        <w:t xml:space="preserve">Secondo quanto previsto dall’art. 95 comma 12 del </w:t>
      </w:r>
      <w:proofErr w:type="spellStart"/>
      <w:r w:rsidRPr="00881188">
        <w:rPr>
          <w:b/>
          <w:sz w:val="22"/>
          <w:szCs w:val="22"/>
          <w:u w:val="single"/>
        </w:rPr>
        <w:t>D.Lgs.</w:t>
      </w:r>
      <w:proofErr w:type="spellEnd"/>
      <w:r w:rsidRPr="00881188">
        <w:rPr>
          <w:b/>
          <w:sz w:val="22"/>
          <w:szCs w:val="22"/>
          <w:u w:val="single"/>
        </w:rPr>
        <w:t xml:space="preserve"> 50/2016 la stazione appaltante può decidere di non procedere all'aggiudicazione se nessuna offerta risulti conveniente o idonea in relazione all'oggetto del contratto.</w:t>
      </w:r>
    </w:p>
    <w:p w14:paraId="72D19117" w14:textId="77777777" w:rsidR="003351AB" w:rsidRDefault="003351AB" w:rsidP="003351AB">
      <w:pPr>
        <w:jc w:val="both"/>
        <w:rPr>
          <w:sz w:val="22"/>
          <w:szCs w:val="22"/>
        </w:rPr>
      </w:pPr>
    </w:p>
    <w:p w14:paraId="6CB8227A" w14:textId="7158D478" w:rsidR="00E35653" w:rsidRDefault="00E35653" w:rsidP="003351AB">
      <w:pPr>
        <w:jc w:val="both"/>
        <w:rPr>
          <w:sz w:val="22"/>
          <w:szCs w:val="22"/>
        </w:rPr>
      </w:pPr>
    </w:p>
    <w:p w14:paraId="77DBE1D2" w14:textId="49733A96" w:rsidR="00E31997" w:rsidRDefault="00E31997" w:rsidP="003351AB">
      <w:pPr>
        <w:jc w:val="both"/>
        <w:rPr>
          <w:sz w:val="22"/>
          <w:szCs w:val="22"/>
        </w:rPr>
      </w:pPr>
    </w:p>
    <w:p w14:paraId="649B6BB9" w14:textId="77777777" w:rsidR="00E31997" w:rsidRPr="00881188" w:rsidRDefault="00E31997" w:rsidP="003351AB">
      <w:pPr>
        <w:jc w:val="both"/>
        <w:rPr>
          <w:sz w:val="22"/>
          <w:szCs w:val="22"/>
        </w:rPr>
      </w:pPr>
    </w:p>
    <w:p w14:paraId="6F0F9DBA" w14:textId="77777777" w:rsidR="003351AB" w:rsidRPr="00881188" w:rsidRDefault="003351AB" w:rsidP="003351AB">
      <w:pPr>
        <w:jc w:val="both"/>
        <w:rPr>
          <w:b/>
          <w:sz w:val="22"/>
          <w:szCs w:val="22"/>
        </w:rPr>
      </w:pPr>
      <w:r w:rsidRPr="00881188">
        <w:rPr>
          <w:b/>
          <w:sz w:val="22"/>
          <w:szCs w:val="22"/>
        </w:rPr>
        <w:t xml:space="preserve">ULTERIORI DISPOSIZIONI INTEGRATIVE: </w:t>
      </w:r>
      <w:r w:rsidRPr="00881188">
        <w:rPr>
          <w:sz w:val="22"/>
          <w:szCs w:val="22"/>
        </w:rPr>
        <w:t>NESSUNA</w:t>
      </w:r>
    </w:p>
    <w:p w14:paraId="101B5501" w14:textId="6DB66009" w:rsidR="003351AB" w:rsidRDefault="003351AB" w:rsidP="003351AB">
      <w:pPr>
        <w:jc w:val="both"/>
        <w:rPr>
          <w:sz w:val="22"/>
          <w:szCs w:val="22"/>
        </w:rPr>
      </w:pPr>
    </w:p>
    <w:p w14:paraId="088F39DA" w14:textId="77777777" w:rsidR="00E31997" w:rsidRPr="00881188" w:rsidRDefault="00E31997" w:rsidP="003351AB">
      <w:pPr>
        <w:jc w:val="both"/>
        <w:rPr>
          <w:sz w:val="22"/>
          <w:szCs w:val="22"/>
        </w:rPr>
      </w:pPr>
    </w:p>
    <w:p w14:paraId="0398CA94" w14:textId="77777777" w:rsidR="00E05A1D" w:rsidRPr="00881188" w:rsidRDefault="003351AB" w:rsidP="00E05A1D">
      <w:pPr>
        <w:rPr>
          <w:sz w:val="22"/>
          <w:szCs w:val="22"/>
        </w:rPr>
      </w:pPr>
      <w:r w:rsidRPr="00881188">
        <w:rPr>
          <w:sz w:val="22"/>
          <w:szCs w:val="22"/>
        </w:rPr>
        <w:t>Il Responsabile del Procedimento</w:t>
      </w:r>
      <w:r w:rsidR="00E05A1D" w:rsidRPr="00881188">
        <w:rPr>
          <w:sz w:val="22"/>
          <w:szCs w:val="22"/>
        </w:rPr>
        <w:t xml:space="preserve"> </w:t>
      </w:r>
      <w:r w:rsidR="00E05A1D" w:rsidRPr="00881188">
        <w:rPr>
          <w:sz w:val="22"/>
          <w:szCs w:val="22"/>
        </w:rPr>
        <w:tab/>
      </w:r>
      <w:r w:rsidR="00E05A1D" w:rsidRPr="00881188">
        <w:rPr>
          <w:sz w:val="22"/>
          <w:szCs w:val="22"/>
        </w:rPr>
        <w:tab/>
      </w:r>
      <w:r w:rsidR="00E05A1D" w:rsidRPr="00881188">
        <w:rPr>
          <w:sz w:val="22"/>
          <w:szCs w:val="22"/>
        </w:rPr>
        <w:tab/>
      </w:r>
      <w:r w:rsidR="00E05A1D" w:rsidRPr="00881188">
        <w:rPr>
          <w:sz w:val="22"/>
          <w:szCs w:val="22"/>
        </w:rPr>
        <w:tab/>
        <w:t>Il Responsabile del Procedimento di gara</w:t>
      </w:r>
    </w:p>
    <w:p w14:paraId="17A0409F" w14:textId="77777777" w:rsidR="00E05A1D" w:rsidRPr="00881188" w:rsidRDefault="003351AB" w:rsidP="00E05A1D">
      <w:pPr>
        <w:rPr>
          <w:i/>
          <w:sz w:val="22"/>
          <w:szCs w:val="22"/>
        </w:rPr>
      </w:pPr>
      <w:r w:rsidRPr="00881188">
        <w:rPr>
          <w:sz w:val="22"/>
          <w:szCs w:val="22"/>
        </w:rPr>
        <w:t xml:space="preserve">F.to </w:t>
      </w:r>
      <w:r w:rsidR="00E05A1D" w:rsidRPr="00881188">
        <w:rPr>
          <w:sz w:val="22"/>
          <w:szCs w:val="22"/>
        </w:rPr>
        <w:t>geom</w:t>
      </w:r>
      <w:r w:rsidRPr="00881188">
        <w:rPr>
          <w:sz w:val="22"/>
          <w:szCs w:val="22"/>
        </w:rPr>
        <w:t xml:space="preserve">. </w:t>
      </w:r>
      <w:r w:rsidR="00E05A1D" w:rsidRPr="00881188">
        <w:rPr>
          <w:sz w:val="22"/>
          <w:szCs w:val="22"/>
        </w:rPr>
        <w:t xml:space="preserve">Marcelli Sergio </w:t>
      </w:r>
      <w:r w:rsidR="00E05A1D" w:rsidRPr="00881188">
        <w:rPr>
          <w:sz w:val="22"/>
          <w:szCs w:val="22"/>
        </w:rPr>
        <w:tab/>
      </w:r>
      <w:r w:rsidR="00E05A1D" w:rsidRPr="00881188">
        <w:rPr>
          <w:sz w:val="22"/>
          <w:szCs w:val="22"/>
        </w:rPr>
        <w:tab/>
      </w:r>
      <w:r w:rsidR="00E05A1D" w:rsidRPr="00881188">
        <w:rPr>
          <w:sz w:val="22"/>
          <w:szCs w:val="22"/>
        </w:rPr>
        <w:tab/>
      </w:r>
      <w:r w:rsidR="00E05A1D" w:rsidRPr="00881188">
        <w:rPr>
          <w:sz w:val="22"/>
          <w:szCs w:val="22"/>
        </w:rPr>
        <w:tab/>
      </w:r>
      <w:r w:rsidR="00E05A1D" w:rsidRPr="00881188">
        <w:rPr>
          <w:sz w:val="22"/>
          <w:szCs w:val="22"/>
        </w:rPr>
        <w:tab/>
      </w:r>
      <w:r w:rsidR="00E05A1D" w:rsidRPr="00881188">
        <w:rPr>
          <w:sz w:val="22"/>
          <w:szCs w:val="22"/>
        </w:rPr>
        <w:tab/>
      </w:r>
      <w:r w:rsidR="00E05A1D" w:rsidRPr="00C860A9">
        <w:rPr>
          <w:sz w:val="22"/>
          <w:szCs w:val="22"/>
        </w:rPr>
        <w:t xml:space="preserve">F.to ing. </w:t>
      </w:r>
      <w:r w:rsidR="00C860A9" w:rsidRPr="00C860A9">
        <w:rPr>
          <w:sz w:val="22"/>
          <w:szCs w:val="22"/>
        </w:rPr>
        <w:t>Scopece Cinzia</w:t>
      </w:r>
    </w:p>
    <w:p w14:paraId="79DBD7B8" w14:textId="77777777" w:rsidR="003351AB" w:rsidRPr="00881188" w:rsidRDefault="003351AB" w:rsidP="003351AB">
      <w:pPr>
        <w:autoSpaceDE w:val="0"/>
        <w:autoSpaceDN w:val="0"/>
        <w:adjustRightInd w:val="0"/>
        <w:ind w:right="5840"/>
        <w:jc w:val="center"/>
        <w:rPr>
          <w:sz w:val="22"/>
          <w:szCs w:val="22"/>
        </w:rPr>
      </w:pPr>
    </w:p>
    <w:p w14:paraId="149D6EBE" w14:textId="77777777" w:rsidR="00E31997" w:rsidRDefault="00E31997" w:rsidP="00E31997">
      <w:pPr>
        <w:jc w:val="both"/>
        <w:rPr>
          <w:i/>
          <w:sz w:val="20"/>
          <w:szCs w:val="22"/>
        </w:rPr>
      </w:pPr>
    </w:p>
    <w:p w14:paraId="13BB9FAA" w14:textId="77777777" w:rsidR="00E31997" w:rsidRDefault="00E31997" w:rsidP="00E31997">
      <w:pPr>
        <w:jc w:val="both"/>
        <w:rPr>
          <w:i/>
          <w:sz w:val="20"/>
          <w:szCs w:val="22"/>
        </w:rPr>
      </w:pPr>
    </w:p>
    <w:p w14:paraId="4627018A" w14:textId="77777777" w:rsidR="00E31997" w:rsidRDefault="00E31997" w:rsidP="00E31997">
      <w:pPr>
        <w:jc w:val="both"/>
        <w:rPr>
          <w:i/>
          <w:sz w:val="20"/>
          <w:szCs w:val="22"/>
        </w:rPr>
      </w:pPr>
    </w:p>
    <w:p w14:paraId="0E17C988" w14:textId="77777777" w:rsidR="00E31997" w:rsidRDefault="00E31997" w:rsidP="00E31997">
      <w:pPr>
        <w:jc w:val="both"/>
        <w:rPr>
          <w:i/>
          <w:sz w:val="20"/>
          <w:szCs w:val="22"/>
        </w:rPr>
      </w:pPr>
    </w:p>
    <w:p w14:paraId="76D23E0C" w14:textId="77777777" w:rsidR="00E31997" w:rsidRDefault="00E31997" w:rsidP="00E31997">
      <w:pPr>
        <w:jc w:val="both"/>
        <w:rPr>
          <w:i/>
          <w:sz w:val="20"/>
          <w:szCs w:val="22"/>
        </w:rPr>
      </w:pPr>
    </w:p>
    <w:p w14:paraId="633397A2" w14:textId="77777777" w:rsidR="00E31997" w:rsidRDefault="00E31997" w:rsidP="00E31997">
      <w:pPr>
        <w:jc w:val="both"/>
        <w:rPr>
          <w:i/>
          <w:sz w:val="20"/>
          <w:szCs w:val="22"/>
        </w:rPr>
      </w:pPr>
    </w:p>
    <w:p w14:paraId="1D9FC421" w14:textId="77777777" w:rsidR="00E31997" w:rsidRDefault="00E31997" w:rsidP="00E31997">
      <w:pPr>
        <w:jc w:val="both"/>
        <w:rPr>
          <w:i/>
          <w:sz w:val="20"/>
          <w:szCs w:val="22"/>
        </w:rPr>
      </w:pPr>
    </w:p>
    <w:p w14:paraId="5463DA5B" w14:textId="4D4CFD57" w:rsidR="00A55535" w:rsidRPr="00E31997" w:rsidRDefault="003351AB" w:rsidP="00E31997">
      <w:pPr>
        <w:jc w:val="both"/>
        <w:rPr>
          <w:sz w:val="20"/>
          <w:szCs w:val="22"/>
        </w:rPr>
      </w:pPr>
      <w:bookmarkStart w:id="1" w:name="_GoBack"/>
      <w:bookmarkEnd w:id="1"/>
      <w:r w:rsidRPr="00881188">
        <w:rPr>
          <w:i/>
          <w:sz w:val="20"/>
          <w:szCs w:val="22"/>
        </w:rPr>
        <w:t>La presente è corredata da Disciplinare; gli allegati, disponibili sul sito internet dell’Ente alla pagina sopra indicata.</w:t>
      </w:r>
    </w:p>
    <w:sectPr w:rsidR="00A55535" w:rsidRPr="00E31997" w:rsidSect="007F0E03">
      <w:headerReference w:type="even" r:id="rId17"/>
      <w:headerReference w:type="default" r:id="rId18"/>
      <w:footerReference w:type="default" r:id="rId1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B3BDA" w14:textId="77777777" w:rsidR="00CC39C0" w:rsidRDefault="00CC39C0">
      <w:r>
        <w:separator/>
      </w:r>
    </w:p>
  </w:endnote>
  <w:endnote w:type="continuationSeparator" w:id="0">
    <w:p w14:paraId="774320BB" w14:textId="77777777" w:rsidR="00CC39C0" w:rsidRDefault="00CC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6418" w14:textId="77777777" w:rsidR="00D83CED" w:rsidRPr="00963713" w:rsidRDefault="00D83CED">
    <w:pPr>
      <w:rPr>
        <w:color w:val="FF6600"/>
      </w:rPr>
    </w:pPr>
    <w:r>
      <w:rPr>
        <w:color w:val="FF6600"/>
        <w:sz w:val="20"/>
        <w:szCs w:val="20"/>
      </w:rPr>
      <w:t xml:space="preserve">         _</w:t>
    </w:r>
    <w:r w:rsidRPr="00C669FA">
      <w:rPr>
        <w:color w:val="FF6600"/>
        <w:sz w:val="20"/>
        <w:szCs w:val="20"/>
      </w:rPr>
      <w:t>_________________________________________________________</w:t>
    </w:r>
    <w:r>
      <w:rPr>
        <w:color w:val="FF6600"/>
        <w:sz w:val="20"/>
        <w:szCs w:val="20"/>
      </w:rPr>
      <w:t>_______________</w:t>
    </w:r>
    <w:r w:rsidRPr="00C669FA">
      <w:rPr>
        <w:color w:val="FF6600"/>
        <w:sz w:val="20"/>
        <w:szCs w:val="20"/>
      </w:rPr>
      <w:t>______________</w:t>
    </w:r>
    <w:r>
      <w:rPr>
        <w:color w:val="FF6600"/>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10051"/>
    </w:tblGrid>
    <w:tr w:rsidR="00D83CED" w:rsidRPr="0067427A" w14:paraId="4BFFABE2" w14:textId="77777777" w:rsidTr="00AE2F1D">
      <w:trPr>
        <w:trHeight w:val="428"/>
        <w:jc w:val="center"/>
      </w:trPr>
      <w:tc>
        <w:tcPr>
          <w:tcW w:w="10051" w:type="dxa"/>
        </w:tcPr>
        <w:p w14:paraId="7072D04C" w14:textId="77777777" w:rsidR="00D83CED" w:rsidRPr="00BF7F8F" w:rsidRDefault="00D83CED" w:rsidP="00AE2F1D">
          <w:pPr>
            <w:pStyle w:val="Pidipagina"/>
            <w:jc w:val="center"/>
            <w:rPr>
              <w:rFonts w:ascii="Times New Roman" w:hAnsi="Times New Roman"/>
              <w:color w:val="003366"/>
              <w:sz w:val="20"/>
            </w:rPr>
          </w:pPr>
          <w:r w:rsidRPr="00BF7F8F">
            <w:rPr>
              <w:rFonts w:ascii="Times New Roman" w:hAnsi="Times New Roman"/>
              <w:color w:val="003366"/>
              <w:sz w:val="20"/>
            </w:rPr>
            <w:t xml:space="preserve">Via Colle San Giovanni snc – 62026 </w:t>
          </w:r>
          <w:r w:rsidRPr="00BF7F8F">
            <w:rPr>
              <w:rFonts w:ascii="Times New Roman" w:hAnsi="Times New Roman"/>
              <w:b/>
              <w:color w:val="003366"/>
              <w:sz w:val="20"/>
            </w:rPr>
            <w:t xml:space="preserve">SAN GINESIO </w:t>
          </w:r>
          <w:r w:rsidRPr="00BF7F8F">
            <w:rPr>
              <w:rFonts w:ascii="Times New Roman" w:hAnsi="Times New Roman"/>
              <w:color w:val="003366"/>
              <w:sz w:val="20"/>
            </w:rPr>
            <w:t xml:space="preserve">(MC) - Telefono: +39.0733.1960104 </w:t>
          </w:r>
        </w:p>
        <w:p w14:paraId="7FADDCE1" w14:textId="77777777" w:rsidR="00D83CED" w:rsidRPr="0067427A" w:rsidRDefault="00D83CED" w:rsidP="00AE2F1D">
          <w:pPr>
            <w:pStyle w:val="Pidipagina"/>
            <w:jc w:val="center"/>
            <w:rPr>
              <w:rFonts w:ascii="Times New Roman" w:hAnsi="Times New Roman"/>
              <w:color w:val="003366"/>
              <w:sz w:val="20"/>
              <w:lang w:val="en-US"/>
            </w:rPr>
          </w:pPr>
          <w:r w:rsidRPr="0067427A">
            <w:rPr>
              <w:rFonts w:ascii="Times New Roman" w:hAnsi="Times New Roman"/>
              <w:color w:val="003366"/>
              <w:sz w:val="20"/>
              <w:lang w:val="en-US"/>
            </w:rPr>
            <w:t xml:space="preserve">PEC: </w:t>
          </w:r>
          <w:hyperlink r:id="rId1" w:history="1">
            <w:r w:rsidRPr="0067427A">
              <w:rPr>
                <w:rStyle w:val="Collegamentoipertestuale"/>
                <w:rFonts w:ascii="Times New Roman" w:hAnsi="Times New Roman"/>
                <w:sz w:val="20"/>
                <w:lang w:val="en-US"/>
              </w:rPr>
              <w:t>comune.sanginesio.mc@legalmail.it</w:t>
            </w:r>
          </w:hyperlink>
          <w:r w:rsidRPr="0067427A">
            <w:rPr>
              <w:rFonts w:ascii="Times New Roman" w:hAnsi="Times New Roman"/>
              <w:color w:val="003366"/>
              <w:sz w:val="20"/>
              <w:lang w:val="en-US"/>
            </w:rPr>
            <w:t xml:space="preserve"> – Mail: </w:t>
          </w:r>
          <w:hyperlink r:id="rId2" w:history="1">
            <w:r w:rsidRPr="0067427A">
              <w:rPr>
                <w:rStyle w:val="Collegamentoipertestuale"/>
                <w:rFonts w:ascii="Times New Roman" w:hAnsi="Times New Roman"/>
                <w:sz w:val="20"/>
                <w:lang w:val="en-US"/>
              </w:rPr>
              <w:t>comune@sanginesio.sinp.net</w:t>
            </w:r>
          </w:hyperlink>
          <w:r w:rsidRPr="0067427A">
            <w:rPr>
              <w:rFonts w:ascii="Times New Roman" w:hAnsi="Times New Roman"/>
              <w:color w:val="003366"/>
              <w:sz w:val="20"/>
              <w:lang w:val="en-US"/>
            </w:rPr>
            <w:t xml:space="preserve"> - Internet: </w:t>
          </w:r>
          <w:hyperlink r:id="rId3" w:history="1">
            <w:r w:rsidRPr="0067427A">
              <w:rPr>
                <w:rStyle w:val="Collegamentoipertestuale"/>
                <w:rFonts w:ascii="Times New Roman" w:hAnsi="Times New Roman"/>
                <w:sz w:val="20"/>
                <w:lang w:val="en-US"/>
              </w:rPr>
              <w:t>www.sanginesio.sinp.net</w:t>
            </w:r>
          </w:hyperlink>
        </w:p>
      </w:tc>
    </w:tr>
  </w:tbl>
  <w:p w14:paraId="2A71D897" w14:textId="77777777" w:rsidR="00D83CED" w:rsidRDefault="00D83CED" w:rsidP="00CC1013">
    <w:pPr>
      <w:pStyle w:val="Pidipagina"/>
      <w:jc w:val="center"/>
    </w:pPr>
    <w:r>
      <w:rPr>
        <w:rFonts w:ascii="Times New Roman" w:hAnsi="Times New Roman"/>
        <w:noProof/>
        <w:sz w:val="20"/>
      </w:rPr>
      <w:drawing>
        <wp:inline distT="0" distB="0" distL="0" distR="0" wp14:anchorId="1DDEA962" wp14:editId="0214E1DB">
          <wp:extent cx="990600" cy="247650"/>
          <wp:effectExtent l="19050" t="0" r="0" b="0"/>
          <wp:docPr id="1" name="Immagine 1" descr="I Borghi più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Borghi più belli d'Italia"/>
                  <pic:cNvPicPr>
                    <a:picLocks noChangeAspect="1" noChangeArrowheads="1"/>
                  </pic:cNvPicPr>
                </pic:nvPicPr>
                <pic:blipFill>
                  <a:blip r:embed="rId4"/>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AE2F1D">
      <w:rPr>
        <w:rFonts w:ascii="Times New Roman" w:hAnsi="Times New Roman"/>
        <w:sz w:val="20"/>
      </w:rPr>
      <w:t xml:space="preserve"> </w:t>
    </w:r>
    <w:r>
      <w:rPr>
        <w:rFonts w:ascii="Times New Roman" w:hAnsi="Times New Roman"/>
        <w:sz w:val="20"/>
      </w:rPr>
      <w:t xml:space="preserve">     </w:t>
    </w:r>
    <w:r w:rsidRPr="00AE2F1D">
      <w:rPr>
        <w:rFonts w:ascii="Times New Roman" w:hAnsi="Times New Roman"/>
        <w:sz w:val="20"/>
      </w:rPr>
      <w:t xml:space="preserve">   </w:t>
    </w:r>
    <w:r>
      <w:rPr>
        <w:rFonts w:ascii="Times New Roman" w:hAnsi="Times New Roman"/>
        <w:sz w:val="20"/>
      </w:rPr>
      <w:t xml:space="preserve"> </w:t>
    </w:r>
    <w:r>
      <w:rPr>
        <w:rFonts w:ascii="Times New Roman" w:hAnsi="Times New Roman"/>
        <w:noProof/>
        <w:sz w:val="20"/>
      </w:rPr>
      <w:drawing>
        <wp:inline distT="0" distB="0" distL="0" distR="0" wp14:anchorId="76294C72" wp14:editId="2966B2F8">
          <wp:extent cx="1038225" cy="257175"/>
          <wp:effectExtent l="19050" t="0" r="9525" b="0"/>
          <wp:docPr id="2" name="Immagine 2" descr="banner-turismo-itiner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turismo-itinerante"/>
                  <pic:cNvPicPr>
                    <a:picLocks noChangeAspect="1" noChangeArrowheads="1"/>
                  </pic:cNvPicPr>
                </pic:nvPicPr>
                <pic:blipFill>
                  <a:blip r:embed="rId5"/>
                  <a:srcRect/>
                  <a:stretch>
                    <a:fillRect/>
                  </a:stretch>
                </pic:blipFill>
                <pic:spPr bwMode="auto">
                  <a:xfrm>
                    <a:off x="0" y="0"/>
                    <a:ext cx="1038225" cy="257175"/>
                  </a:xfrm>
                  <a:prstGeom prst="rect">
                    <a:avLst/>
                  </a:prstGeom>
                  <a:noFill/>
                  <a:ln w="9525">
                    <a:noFill/>
                    <a:miter lim="800000"/>
                    <a:headEnd/>
                    <a:tailEnd/>
                  </a:ln>
                </pic:spPr>
              </pic:pic>
            </a:graphicData>
          </a:graphic>
        </wp:inline>
      </w:drawing>
    </w:r>
    <w:r w:rsidRPr="00AE2F1D">
      <w:rPr>
        <w:rFonts w:ascii="Times New Roman" w:hAnsi="Times New Roman"/>
        <w:sz w:val="20"/>
      </w:rPr>
      <w:t xml:space="preserve"> </w:t>
    </w:r>
    <w:r>
      <w:rPr>
        <w:rFonts w:ascii="Times New Roman" w:hAnsi="Times New Roman"/>
        <w:sz w:val="20"/>
      </w:rPr>
      <w:t xml:space="preserve">         </w:t>
    </w:r>
    <w:r>
      <w:rPr>
        <w:rFonts w:ascii="Times New Roman" w:hAnsi="Times New Roman"/>
        <w:noProof/>
        <w:sz w:val="20"/>
      </w:rPr>
      <w:drawing>
        <wp:inline distT="0" distB="0" distL="0" distR="0" wp14:anchorId="63ECA0BE" wp14:editId="07DF9243">
          <wp:extent cx="1085850" cy="266700"/>
          <wp:effectExtent l="19050" t="0" r="0" b="0"/>
          <wp:docPr id="3" name="Immagine 3" descr="Associazione 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zione Bandiere arancione"/>
                  <pic:cNvPicPr>
                    <a:picLocks noChangeAspect="1" noChangeArrowheads="1"/>
                  </pic:cNvPicPr>
                </pic:nvPicPr>
                <pic:blipFill>
                  <a:blip r:embed="rId6"/>
                  <a:srcRect/>
                  <a:stretch>
                    <a:fillRect/>
                  </a:stretch>
                </pic:blipFill>
                <pic:spPr bwMode="auto">
                  <a:xfrm>
                    <a:off x="0" y="0"/>
                    <a:ext cx="1085850" cy="266700"/>
                  </a:xfrm>
                  <a:prstGeom prst="rect">
                    <a:avLst/>
                  </a:prstGeom>
                  <a:noFill/>
                  <a:ln w="9525">
                    <a:noFill/>
                    <a:miter lim="800000"/>
                    <a:headEnd/>
                    <a:tailEnd/>
                  </a:ln>
                </pic:spPr>
              </pic:pic>
            </a:graphicData>
          </a:graphic>
        </wp:inline>
      </w:drawing>
    </w:r>
    <w:r>
      <w:t xml:space="preserve">          </w:t>
    </w:r>
    <w:r>
      <w:rPr>
        <w:noProof/>
      </w:rPr>
      <w:drawing>
        <wp:inline distT="0" distB="0" distL="0" distR="0" wp14:anchorId="26FAC3C5" wp14:editId="7D353594">
          <wp:extent cx="1047750" cy="266700"/>
          <wp:effectExtent l="19050" t="0" r="0" b="0"/>
          <wp:docPr id="4" name="Immagine 4" descr="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e arancione"/>
                  <pic:cNvPicPr>
                    <a:picLocks noChangeAspect="1" noChangeArrowheads="1"/>
                  </pic:cNvPicPr>
                </pic:nvPicPr>
                <pic:blipFill>
                  <a:blip r:embed="rId7"/>
                  <a:srcRect/>
                  <a:stretch>
                    <a:fillRect/>
                  </a:stretch>
                </pic:blipFill>
                <pic:spPr bwMode="auto">
                  <a:xfrm>
                    <a:off x="0" y="0"/>
                    <a:ext cx="1047750" cy="266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CA78F" w14:textId="77777777" w:rsidR="00CC39C0" w:rsidRDefault="00CC39C0">
      <w:r>
        <w:separator/>
      </w:r>
    </w:p>
  </w:footnote>
  <w:footnote w:type="continuationSeparator" w:id="0">
    <w:p w14:paraId="78BF242C" w14:textId="77777777" w:rsidR="00CC39C0" w:rsidRDefault="00CC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69B7" w14:textId="77777777" w:rsidR="00D83CED" w:rsidRDefault="00D83CE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1883"/>
      <w:gridCol w:w="7261"/>
    </w:tblGrid>
    <w:tr w:rsidR="00D83CED" w14:paraId="687A9D3E" w14:textId="77777777" w:rsidTr="00AE0835">
      <w:trPr>
        <w:trHeight w:val="744"/>
      </w:trPr>
      <w:tc>
        <w:tcPr>
          <w:tcW w:w="1883" w:type="dxa"/>
        </w:tcPr>
        <w:p w14:paraId="2C6EDE5C" w14:textId="77777777" w:rsidR="00D83CED" w:rsidRPr="00BF7F8F" w:rsidRDefault="00E31997">
          <w:pPr>
            <w:pStyle w:val="Intestazione"/>
            <w:tabs>
              <w:tab w:val="clear" w:pos="9638"/>
              <w:tab w:val="right" w:pos="9498"/>
            </w:tabs>
            <w:rPr>
              <w:rFonts w:ascii="Tahoma" w:hAnsi="Tahoma" w:cs="Tahoma"/>
              <w:i/>
              <w:color w:val="003366"/>
            </w:rPr>
          </w:pPr>
          <w:r>
            <w:rPr>
              <w:noProof/>
            </w:rPr>
            <w:pict w14:anchorId="57849AD8">
              <v:rect id="Rectangle 2" o:spid="_x0000_s2051" style="position:absolute;left:0;text-align:left;margin-left:555.65pt;margin-top:421.05pt;width:39.45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8gAIAAAU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" o:allowincell="f" stroked="f">
                <v:textbox>
                  <w:txbxContent>
                    <w:p w14:paraId="7D5566DF" w14:textId="77777777" w:rsidR="00D83CED" w:rsidRDefault="003A407D">
                      <w:pPr>
                        <w:pBdr>
                          <w:bottom w:val="single" w:sz="4" w:space="1" w:color="auto"/>
                        </w:pBdr>
                      </w:pPr>
                      <w:r>
                        <w:rPr>
                          <w:noProof/>
                        </w:rPr>
                        <w:fldChar w:fldCharType="begin"/>
                      </w:r>
                      <w:r w:rsidR="00E35653">
                        <w:rPr>
                          <w:noProof/>
                        </w:rPr>
                        <w:instrText xml:space="preserve"> PAGE   \* MERGEFORMAT </w:instrText>
                      </w:r>
                      <w:r>
                        <w:rPr>
                          <w:noProof/>
                        </w:rPr>
                        <w:fldChar w:fldCharType="separate"/>
                      </w:r>
                      <w:r w:rsidR="006524D1">
                        <w:rPr>
                          <w:noProof/>
                        </w:rPr>
                        <w:t>2</w:t>
                      </w:r>
                      <w:r>
                        <w:rPr>
                          <w:noProof/>
                        </w:rPr>
                        <w:fldChar w:fldCharType="end"/>
                      </w:r>
                    </w:p>
                  </w:txbxContent>
                </v:textbox>
                <w10:wrap anchorx="page" anchory="page"/>
              </v:rect>
            </w:pict>
          </w:r>
          <w:r w:rsidR="00D83CED">
            <w:rPr>
              <w:rFonts w:ascii="Tahoma" w:hAnsi="Tahoma" w:cs="Tahoma"/>
              <w:i/>
              <w:noProof/>
              <w:color w:val="003366"/>
            </w:rPr>
            <w:drawing>
              <wp:anchor distT="0" distB="0" distL="114300" distR="114300" simplePos="0" relativeHeight="251657216" behindDoc="0" locked="0" layoutInCell="1" allowOverlap="1" wp14:anchorId="15352271" wp14:editId="327717F4">
                <wp:simplePos x="0" y="0"/>
                <wp:positionH relativeFrom="column">
                  <wp:posOffset>-244475</wp:posOffset>
                </wp:positionH>
                <wp:positionV relativeFrom="paragraph">
                  <wp:posOffset>-62865</wp:posOffset>
                </wp:positionV>
                <wp:extent cx="813435" cy="991235"/>
                <wp:effectExtent l="19050" t="0" r="571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3435" cy="991235"/>
                        </a:xfrm>
                        <a:prstGeom prst="rect">
                          <a:avLst/>
                        </a:prstGeom>
                        <a:noFill/>
                        <a:ln w="9525">
                          <a:noFill/>
                          <a:miter lim="800000"/>
                          <a:headEnd/>
                          <a:tailEnd/>
                        </a:ln>
                      </pic:spPr>
                    </pic:pic>
                  </a:graphicData>
                </a:graphic>
              </wp:anchor>
            </w:drawing>
          </w:r>
        </w:p>
        <w:p w14:paraId="345531A9" w14:textId="77777777" w:rsidR="00D83CED" w:rsidRDefault="00D83CED" w:rsidP="003D132F">
          <w:pPr>
            <w:jc w:val="center"/>
          </w:pPr>
        </w:p>
        <w:p w14:paraId="435EE9C0" w14:textId="77777777" w:rsidR="00D83CED" w:rsidRDefault="00D83CED" w:rsidP="003D132F">
          <w:pPr>
            <w:jc w:val="center"/>
          </w:pPr>
        </w:p>
        <w:p w14:paraId="2B3A3DEC" w14:textId="77777777" w:rsidR="00D83CED" w:rsidRDefault="00D83CED" w:rsidP="003D132F">
          <w:pPr>
            <w:jc w:val="center"/>
          </w:pPr>
        </w:p>
        <w:p w14:paraId="74665209" w14:textId="77777777" w:rsidR="00D83CED" w:rsidRDefault="00D83CED" w:rsidP="003D132F">
          <w:pPr>
            <w:jc w:val="center"/>
          </w:pPr>
        </w:p>
        <w:p w14:paraId="1466122B" w14:textId="77777777" w:rsidR="00D83CED" w:rsidRPr="003D132F" w:rsidRDefault="00D83CED" w:rsidP="00A144B1"/>
      </w:tc>
      <w:tc>
        <w:tcPr>
          <w:tcW w:w="7261" w:type="dxa"/>
        </w:tcPr>
        <w:p w14:paraId="2AD3A881" w14:textId="77777777" w:rsidR="00D83CED" w:rsidRPr="00BF7F8F" w:rsidRDefault="00D83CED" w:rsidP="00AE0835">
          <w:pPr>
            <w:pStyle w:val="Intestazione"/>
            <w:tabs>
              <w:tab w:val="clear" w:pos="4819"/>
              <w:tab w:val="center" w:pos="3776"/>
            </w:tabs>
            <w:ind w:right="-27"/>
            <w:jc w:val="left"/>
            <w:rPr>
              <w:rFonts w:ascii="Times New Roman" w:hAnsi="Times New Roman"/>
              <w:b/>
              <w:color w:val="003366"/>
              <w:sz w:val="20"/>
            </w:rPr>
          </w:pPr>
        </w:p>
        <w:p w14:paraId="14F42F23" w14:textId="77777777" w:rsidR="00D83CED" w:rsidRPr="00BF7F8F" w:rsidRDefault="00D83CED" w:rsidP="00AE0835">
          <w:pPr>
            <w:pStyle w:val="Intestazione"/>
            <w:tabs>
              <w:tab w:val="clear" w:pos="4819"/>
              <w:tab w:val="center" w:pos="3776"/>
            </w:tabs>
            <w:ind w:right="-27"/>
            <w:jc w:val="left"/>
            <w:rPr>
              <w:rFonts w:ascii="Times New Roman" w:hAnsi="Times New Roman"/>
              <w:b/>
              <w:color w:val="003366"/>
              <w:sz w:val="52"/>
              <w:szCs w:val="52"/>
            </w:rPr>
          </w:pPr>
          <w:r w:rsidRPr="00BF7F8F">
            <w:rPr>
              <w:rFonts w:ascii="Times New Roman" w:hAnsi="Times New Roman"/>
              <w:b/>
              <w:color w:val="003366"/>
              <w:sz w:val="52"/>
              <w:szCs w:val="52"/>
            </w:rPr>
            <w:t>COMUNE di SAN GINESIO</w:t>
          </w:r>
        </w:p>
        <w:p w14:paraId="76C1161F" w14:textId="77777777" w:rsidR="00D83CED" w:rsidRPr="00BF7F8F" w:rsidRDefault="00D83CED" w:rsidP="003D132F">
          <w:pPr>
            <w:pStyle w:val="Intestazione"/>
            <w:tabs>
              <w:tab w:val="clear" w:pos="4819"/>
            </w:tabs>
            <w:ind w:right="-27"/>
            <w:jc w:val="center"/>
            <w:rPr>
              <w:rFonts w:ascii="Times New Roman" w:hAnsi="Times New Roman"/>
              <w:color w:val="003366"/>
              <w:sz w:val="24"/>
              <w:szCs w:val="24"/>
            </w:rPr>
          </w:pPr>
          <w:r w:rsidRPr="00BF7F8F">
            <w:rPr>
              <w:rFonts w:ascii="Times New Roman" w:hAnsi="Times New Roman"/>
              <w:color w:val="003366"/>
              <w:sz w:val="24"/>
              <w:szCs w:val="24"/>
            </w:rPr>
            <w:t>(Provincia di Macerata)</w:t>
          </w:r>
        </w:p>
      </w:tc>
    </w:tr>
  </w:tbl>
  <w:p w14:paraId="42EF48A3" w14:textId="77777777" w:rsidR="00D83CED" w:rsidRDefault="00D83C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A1D27A96"/>
    <w:name w:val="WW8Num3"/>
    <w:lvl w:ilvl="0">
      <w:start w:val="1"/>
      <w:numFmt w:val="lowerLetter"/>
      <w:lvlText w:val="%1)"/>
      <w:lvlJc w:val="left"/>
      <w:rPr>
        <w:b w:val="0"/>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0000004"/>
    <w:multiLevelType w:val="multilevel"/>
    <w:tmpl w:val="8F346A42"/>
    <w:name w:val="WW8Num4"/>
    <w:lvl w:ilvl="0">
      <w:start w:val="1"/>
      <w:numFmt w:val="decimal"/>
      <w:lvlText w:val="%1."/>
      <w:lvlJc w:val="left"/>
      <w:rPr>
        <w:rFonts w:ascii="Times New Roman" w:hAnsi="Times New Roman" w:cs="Times New Roman"/>
        <w:b/>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0000005"/>
    <w:multiLevelType w:val="multilevel"/>
    <w:tmpl w:val="CA885504"/>
    <w:name w:val="WW8Num5"/>
    <w:lvl w:ilvl="0">
      <w:start w:val="1"/>
      <w:numFmt w:val="decimal"/>
      <w:lvlText w:val="%1."/>
      <w:lvlJc w:val="left"/>
      <w:rPr>
        <w:rFonts w:ascii="Times New Roman" w:hAnsi="Times New Roman" w:cs="Times New Roman"/>
        <w:b/>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0000006"/>
    <w:multiLevelType w:val="multilevel"/>
    <w:tmpl w:val="7C6CC720"/>
    <w:name w:val="WW8Num6"/>
    <w:lvl w:ilvl="0">
      <w:start w:val="1"/>
      <w:numFmt w:val="lowerLetter"/>
      <w:lvlText w:val="%1)"/>
      <w:lvlJc w:val="left"/>
      <w:rPr>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0000007"/>
    <w:multiLevelType w:val="multilevel"/>
    <w:tmpl w:val="1FCE8538"/>
    <w:name w:val="WW8Num7"/>
    <w:lvl w:ilvl="0">
      <w:start w:val="1"/>
      <w:numFmt w:val="lowerLetter"/>
      <w:lvlText w:val="%1)"/>
      <w:lvlJc w:val="left"/>
      <w:rPr>
        <w:b w:val="0"/>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0000008"/>
    <w:multiLevelType w:val="multilevel"/>
    <w:tmpl w:val="00000008"/>
    <w:lvl w:ilvl="0">
      <w:start w:val="1"/>
      <w:numFmt w:val="lowerLetter"/>
      <w:lvlText w:val="%1)"/>
      <w:lvlJc w:val="left"/>
      <w:rPr>
        <w:rFonts w:cs="Times New Roman"/>
      </w:rPr>
    </w:lvl>
    <w:lvl w:ilvl="1">
      <w:start w:val="1"/>
      <w:numFmt w:val="bullet"/>
      <w:lvlText w:val=""/>
      <w:lvlJc w:val="left"/>
      <w:rPr>
        <w:rFonts w:ascii="Symbol" w:hAnsi="Symbol"/>
        <w:sz w:val="24"/>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 w15:restartNumberingAfterBreak="0">
    <w:nsid w:val="0000000A"/>
    <w:multiLevelType w:val="multilevel"/>
    <w:tmpl w:val="82B86722"/>
    <w:name w:val="WW8Num10"/>
    <w:lvl w:ilvl="0">
      <w:start w:val="1"/>
      <w:numFmt w:val="lowerRoman"/>
      <w:lvlText w:val="%1."/>
      <w:lvlJc w:val="right"/>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7" w15:restartNumberingAfterBreak="0">
    <w:nsid w:val="0000000B"/>
    <w:multiLevelType w:val="multilevel"/>
    <w:tmpl w:val="6DACDACE"/>
    <w:name w:val="WW8Num11"/>
    <w:lvl w:ilvl="0">
      <w:start w:val="1"/>
      <w:numFmt w:val="decimal"/>
      <w:lvlText w:val="%1)"/>
      <w:lvlJc w:val="left"/>
      <w:rPr>
        <w:rFonts w:ascii="Times New Roman" w:hAnsi="Times New Roman" w:cs="Times New Roman"/>
        <w:sz w:val="24"/>
      </w:rPr>
    </w:lvl>
    <w:lvl w:ilvl="1">
      <w:start w:val="1"/>
      <w:numFmt w:val="lowerLetter"/>
      <w:lvlText w:val="%2."/>
      <w:lvlJc w:val="left"/>
      <w:rPr>
        <w:rFonts w:cs="Times New Roman"/>
        <w:b w:val="0"/>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8" w15:restartNumberingAfterBreak="0">
    <w:nsid w:val="0000000C"/>
    <w:multiLevelType w:val="multilevel"/>
    <w:tmpl w:val="0000000C"/>
    <w:name w:val="WW8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1"/>
      <w:numFmt w:val="lowerLetter"/>
      <w:lvlText w:val="%9)"/>
      <w:lvlJc w:val="left"/>
      <w:rPr>
        <w:rFonts w:cs="Times New Roman"/>
      </w:rPr>
    </w:lvl>
  </w:abstractNum>
  <w:abstractNum w:abstractNumId="9" w15:restartNumberingAfterBreak="0">
    <w:nsid w:val="0000000E"/>
    <w:multiLevelType w:val="multilevel"/>
    <w:tmpl w:val="0000000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15:restartNumberingAfterBreak="0">
    <w:nsid w:val="0000000F"/>
    <w:multiLevelType w:val="multilevel"/>
    <w:tmpl w:val="9ABC9432"/>
    <w:name w:val="WW8Num15"/>
    <w:lvl w:ilvl="0">
      <w:start w:val="1"/>
      <w:numFmt w:val="lowerLetter"/>
      <w:lvlText w:val="%1)"/>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00000011"/>
    <w:multiLevelType w:val="multilevel"/>
    <w:tmpl w:val="A6BAD8F4"/>
    <w:name w:val="WW8Num20"/>
    <w:lvl w:ilvl="0">
      <w:start w:val="1"/>
      <w:numFmt w:val="decimal"/>
      <w:lvlText w:val="%1."/>
      <w:lvlJc w:val="left"/>
      <w:rPr>
        <w:rFonts w:ascii="Times New Roman" w:hAnsi="Times New Roman" w:cs="Times New Roman" w:hint="default"/>
        <w:b/>
        <w:color w:val="auto"/>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00000012"/>
    <w:multiLevelType w:val="multilevel"/>
    <w:tmpl w:val="F1DC20D2"/>
    <w:name w:val="WW8Num21"/>
    <w:lvl w:ilvl="0">
      <w:start w:val="1"/>
      <w:numFmt w:val="decimal"/>
      <w:lvlText w:val="%1."/>
      <w:lvlJc w:val="left"/>
      <w:rPr>
        <w:rFonts w:cs="Times New Roman"/>
        <w:b/>
        <w:caps/>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00000013"/>
    <w:multiLevelType w:val="multilevel"/>
    <w:tmpl w:val="5C660F58"/>
    <w:name w:val="WW8Num22"/>
    <w:lvl w:ilvl="0">
      <w:start w:val="1"/>
      <w:numFmt w:val="lowerLetter"/>
      <w:lvlText w:val="%1."/>
      <w:lvlJc w:val="left"/>
      <w:rPr>
        <w:rFonts w:ascii="Times New Roman" w:hAnsi="Times New Roman" w:cs="Times New Roman" w:hint="default"/>
        <w:b w:val="0"/>
        <w:sz w:val="22"/>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14" w15:restartNumberingAfterBreak="0">
    <w:nsid w:val="00000014"/>
    <w:multiLevelType w:val="singleLevel"/>
    <w:tmpl w:val="00000014"/>
    <w:name w:val="WW8Num23"/>
    <w:lvl w:ilvl="0">
      <w:start w:val="1"/>
      <w:numFmt w:val="bullet"/>
      <w:lvlText w:val=""/>
      <w:lvlJc w:val="left"/>
      <w:rPr>
        <w:rFonts w:ascii="Symbol" w:hAnsi="Symbol"/>
        <w:sz w:val="20"/>
      </w:rPr>
    </w:lvl>
  </w:abstractNum>
  <w:abstractNum w:abstractNumId="15" w15:restartNumberingAfterBreak="0">
    <w:nsid w:val="00000015"/>
    <w:multiLevelType w:val="singleLevel"/>
    <w:tmpl w:val="00000015"/>
    <w:name w:val="WW8Num25"/>
    <w:lvl w:ilvl="0">
      <w:start w:val="178"/>
      <w:numFmt w:val="bullet"/>
      <w:lvlText w:val=""/>
      <w:lvlJc w:val="left"/>
      <w:rPr>
        <w:rFonts w:ascii="Wingdings" w:hAnsi="Wingdings"/>
      </w:rPr>
    </w:lvl>
  </w:abstractNum>
  <w:abstractNum w:abstractNumId="16" w15:restartNumberingAfterBreak="0">
    <w:nsid w:val="258B785C"/>
    <w:multiLevelType w:val="hybridMultilevel"/>
    <w:tmpl w:val="99B65EA0"/>
    <w:lvl w:ilvl="0" w:tplc="A1CCA312">
      <w:numFmt w:val="bullet"/>
      <w:lvlText w:val="-"/>
      <w:lvlJc w:val="left"/>
      <w:pPr>
        <w:ind w:left="496" w:hanging="360"/>
      </w:pPr>
      <w:rPr>
        <w:rFonts w:ascii="Times New Roman" w:eastAsia="Times New Roman" w:hAnsi="Times New Roman" w:cs="Times New Roman" w:hint="default"/>
      </w:rPr>
    </w:lvl>
    <w:lvl w:ilvl="1" w:tplc="04100003" w:tentative="1">
      <w:start w:val="1"/>
      <w:numFmt w:val="bullet"/>
      <w:lvlText w:val="o"/>
      <w:lvlJc w:val="left"/>
      <w:pPr>
        <w:ind w:left="1216" w:hanging="360"/>
      </w:pPr>
      <w:rPr>
        <w:rFonts w:ascii="Courier New" w:hAnsi="Courier New" w:cs="Courier New" w:hint="default"/>
      </w:rPr>
    </w:lvl>
    <w:lvl w:ilvl="2" w:tplc="04100005" w:tentative="1">
      <w:start w:val="1"/>
      <w:numFmt w:val="bullet"/>
      <w:lvlText w:val=""/>
      <w:lvlJc w:val="left"/>
      <w:pPr>
        <w:ind w:left="1936" w:hanging="360"/>
      </w:pPr>
      <w:rPr>
        <w:rFonts w:ascii="Wingdings" w:hAnsi="Wingdings" w:hint="default"/>
      </w:rPr>
    </w:lvl>
    <w:lvl w:ilvl="3" w:tplc="04100001" w:tentative="1">
      <w:start w:val="1"/>
      <w:numFmt w:val="bullet"/>
      <w:lvlText w:val=""/>
      <w:lvlJc w:val="left"/>
      <w:pPr>
        <w:ind w:left="2656" w:hanging="360"/>
      </w:pPr>
      <w:rPr>
        <w:rFonts w:ascii="Symbol" w:hAnsi="Symbol" w:hint="default"/>
      </w:rPr>
    </w:lvl>
    <w:lvl w:ilvl="4" w:tplc="04100003" w:tentative="1">
      <w:start w:val="1"/>
      <w:numFmt w:val="bullet"/>
      <w:lvlText w:val="o"/>
      <w:lvlJc w:val="left"/>
      <w:pPr>
        <w:ind w:left="3376" w:hanging="360"/>
      </w:pPr>
      <w:rPr>
        <w:rFonts w:ascii="Courier New" w:hAnsi="Courier New" w:cs="Courier New" w:hint="default"/>
      </w:rPr>
    </w:lvl>
    <w:lvl w:ilvl="5" w:tplc="04100005" w:tentative="1">
      <w:start w:val="1"/>
      <w:numFmt w:val="bullet"/>
      <w:lvlText w:val=""/>
      <w:lvlJc w:val="left"/>
      <w:pPr>
        <w:ind w:left="4096" w:hanging="360"/>
      </w:pPr>
      <w:rPr>
        <w:rFonts w:ascii="Wingdings" w:hAnsi="Wingdings" w:hint="default"/>
      </w:rPr>
    </w:lvl>
    <w:lvl w:ilvl="6" w:tplc="04100001" w:tentative="1">
      <w:start w:val="1"/>
      <w:numFmt w:val="bullet"/>
      <w:lvlText w:val=""/>
      <w:lvlJc w:val="left"/>
      <w:pPr>
        <w:ind w:left="4816" w:hanging="360"/>
      </w:pPr>
      <w:rPr>
        <w:rFonts w:ascii="Symbol" w:hAnsi="Symbol" w:hint="default"/>
      </w:rPr>
    </w:lvl>
    <w:lvl w:ilvl="7" w:tplc="04100003" w:tentative="1">
      <w:start w:val="1"/>
      <w:numFmt w:val="bullet"/>
      <w:lvlText w:val="o"/>
      <w:lvlJc w:val="left"/>
      <w:pPr>
        <w:ind w:left="5536" w:hanging="360"/>
      </w:pPr>
      <w:rPr>
        <w:rFonts w:ascii="Courier New" w:hAnsi="Courier New" w:cs="Courier New" w:hint="default"/>
      </w:rPr>
    </w:lvl>
    <w:lvl w:ilvl="8" w:tplc="04100005" w:tentative="1">
      <w:start w:val="1"/>
      <w:numFmt w:val="bullet"/>
      <w:lvlText w:val=""/>
      <w:lvlJc w:val="left"/>
      <w:pPr>
        <w:ind w:left="6256" w:hanging="360"/>
      </w:pPr>
      <w:rPr>
        <w:rFonts w:ascii="Wingdings" w:hAnsi="Wingdings" w:hint="default"/>
      </w:rPr>
    </w:lvl>
  </w:abstractNum>
  <w:abstractNum w:abstractNumId="17" w15:restartNumberingAfterBreak="0">
    <w:nsid w:val="3A0E7C03"/>
    <w:multiLevelType w:val="multilevel"/>
    <w:tmpl w:val="856C2844"/>
    <w:lvl w:ilvl="0">
      <w:start w:val="1"/>
      <w:numFmt w:val="decimal"/>
      <w:lvlText w:val="%1."/>
      <w:lvlJc w:val="left"/>
      <w:rPr>
        <w:rFonts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4C911B09"/>
    <w:multiLevelType w:val="multilevel"/>
    <w:tmpl w:val="BDA6308E"/>
    <w:lvl w:ilvl="0">
      <w:start w:val="1"/>
      <w:numFmt w:val="lowerRoman"/>
      <w:lvlText w:val="%1."/>
      <w:lvlJc w:val="right"/>
      <w:rPr>
        <w:rFonts w:hint="default"/>
        <w:b w:val="0"/>
        <w:sz w:val="22"/>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19" w15:restartNumberingAfterBreak="0">
    <w:nsid w:val="5A86069D"/>
    <w:multiLevelType w:val="multilevel"/>
    <w:tmpl w:val="D8746544"/>
    <w:name w:val="Elenco_1"/>
    <w:lvl w:ilvl="0">
      <w:start w:val="1"/>
      <w:numFmt w:val="lowerLetter"/>
      <w:lvlText w:val="%1)"/>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5"/>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17"/>
  </w:num>
  <w:num w:numId="19">
    <w:abstractNumId w:val="18"/>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364"/>
    <w:rsid w:val="00003F74"/>
    <w:rsid w:val="000046F6"/>
    <w:rsid w:val="00004F10"/>
    <w:rsid w:val="0000730A"/>
    <w:rsid w:val="00010B25"/>
    <w:rsid w:val="0001364F"/>
    <w:rsid w:val="00017ADE"/>
    <w:rsid w:val="000224F5"/>
    <w:rsid w:val="00027BF0"/>
    <w:rsid w:val="0003480B"/>
    <w:rsid w:val="00036504"/>
    <w:rsid w:val="00040FEE"/>
    <w:rsid w:val="000416DC"/>
    <w:rsid w:val="00042392"/>
    <w:rsid w:val="000431CF"/>
    <w:rsid w:val="00043702"/>
    <w:rsid w:val="00045F6B"/>
    <w:rsid w:val="00047EE7"/>
    <w:rsid w:val="00053932"/>
    <w:rsid w:val="000550D9"/>
    <w:rsid w:val="00055AD3"/>
    <w:rsid w:val="000567B8"/>
    <w:rsid w:val="00062D44"/>
    <w:rsid w:val="00063B32"/>
    <w:rsid w:val="0006492B"/>
    <w:rsid w:val="00065AF5"/>
    <w:rsid w:val="000667FD"/>
    <w:rsid w:val="000778E1"/>
    <w:rsid w:val="00082C7B"/>
    <w:rsid w:val="00082C85"/>
    <w:rsid w:val="000943E3"/>
    <w:rsid w:val="000A2317"/>
    <w:rsid w:val="000A5931"/>
    <w:rsid w:val="000A6689"/>
    <w:rsid w:val="000A7527"/>
    <w:rsid w:val="000B1A07"/>
    <w:rsid w:val="000B42F3"/>
    <w:rsid w:val="000B53FD"/>
    <w:rsid w:val="000C200A"/>
    <w:rsid w:val="000C4ADF"/>
    <w:rsid w:val="000D079A"/>
    <w:rsid w:val="000D1032"/>
    <w:rsid w:val="000D5FCE"/>
    <w:rsid w:val="000D677F"/>
    <w:rsid w:val="000D7AF3"/>
    <w:rsid w:val="000E11D5"/>
    <w:rsid w:val="000E12FE"/>
    <w:rsid w:val="000E3F14"/>
    <w:rsid w:val="000E3FF9"/>
    <w:rsid w:val="000E64D6"/>
    <w:rsid w:val="000E6573"/>
    <w:rsid w:val="000E7D01"/>
    <w:rsid w:val="000F0105"/>
    <w:rsid w:val="000F08E6"/>
    <w:rsid w:val="000F115D"/>
    <w:rsid w:val="000F3DF2"/>
    <w:rsid w:val="000F57DD"/>
    <w:rsid w:val="000F7B1D"/>
    <w:rsid w:val="00103CEF"/>
    <w:rsid w:val="00111331"/>
    <w:rsid w:val="0011136D"/>
    <w:rsid w:val="00112B32"/>
    <w:rsid w:val="00114D3D"/>
    <w:rsid w:val="00114DD8"/>
    <w:rsid w:val="001166ED"/>
    <w:rsid w:val="00116BE1"/>
    <w:rsid w:val="00120C97"/>
    <w:rsid w:val="00126122"/>
    <w:rsid w:val="001300BF"/>
    <w:rsid w:val="0013314B"/>
    <w:rsid w:val="00134B90"/>
    <w:rsid w:val="00135D3C"/>
    <w:rsid w:val="00140294"/>
    <w:rsid w:val="00140DE3"/>
    <w:rsid w:val="001415AB"/>
    <w:rsid w:val="00144433"/>
    <w:rsid w:val="001469D4"/>
    <w:rsid w:val="00150BAC"/>
    <w:rsid w:val="00151674"/>
    <w:rsid w:val="00152F78"/>
    <w:rsid w:val="001542CF"/>
    <w:rsid w:val="00161582"/>
    <w:rsid w:val="00161BAE"/>
    <w:rsid w:val="00162425"/>
    <w:rsid w:val="00162DCE"/>
    <w:rsid w:val="00166DB5"/>
    <w:rsid w:val="0016791B"/>
    <w:rsid w:val="00167CE3"/>
    <w:rsid w:val="00172DAA"/>
    <w:rsid w:val="0017633E"/>
    <w:rsid w:val="00181ECE"/>
    <w:rsid w:val="001866D2"/>
    <w:rsid w:val="00191393"/>
    <w:rsid w:val="001948AC"/>
    <w:rsid w:val="0019730C"/>
    <w:rsid w:val="001A08B7"/>
    <w:rsid w:val="001A3ED3"/>
    <w:rsid w:val="001A5A7E"/>
    <w:rsid w:val="001B09E9"/>
    <w:rsid w:val="001B149E"/>
    <w:rsid w:val="001C2D74"/>
    <w:rsid w:val="001C3FAA"/>
    <w:rsid w:val="001C4416"/>
    <w:rsid w:val="001C774D"/>
    <w:rsid w:val="001D028C"/>
    <w:rsid w:val="001D21C2"/>
    <w:rsid w:val="001E0904"/>
    <w:rsid w:val="001E1AEB"/>
    <w:rsid w:val="001E24F3"/>
    <w:rsid w:val="001E5E99"/>
    <w:rsid w:val="001E7AF0"/>
    <w:rsid w:val="001F1317"/>
    <w:rsid w:val="001F1BB3"/>
    <w:rsid w:val="001F415B"/>
    <w:rsid w:val="001F4FB3"/>
    <w:rsid w:val="001F66E8"/>
    <w:rsid w:val="0021099A"/>
    <w:rsid w:val="00214DD1"/>
    <w:rsid w:val="00215016"/>
    <w:rsid w:val="002175CC"/>
    <w:rsid w:val="00223937"/>
    <w:rsid w:val="00223C6D"/>
    <w:rsid w:val="00226F62"/>
    <w:rsid w:val="0023008E"/>
    <w:rsid w:val="00230B75"/>
    <w:rsid w:val="00253F98"/>
    <w:rsid w:val="002566C4"/>
    <w:rsid w:val="00256D3D"/>
    <w:rsid w:val="00257630"/>
    <w:rsid w:val="00263CE3"/>
    <w:rsid w:val="002705DA"/>
    <w:rsid w:val="00270997"/>
    <w:rsid w:val="002713D1"/>
    <w:rsid w:val="002723C0"/>
    <w:rsid w:val="002724AF"/>
    <w:rsid w:val="002815BE"/>
    <w:rsid w:val="002816ED"/>
    <w:rsid w:val="00286987"/>
    <w:rsid w:val="00286E43"/>
    <w:rsid w:val="00297C91"/>
    <w:rsid w:val="002A18B9"/>
    <w:rsid w:val="002A54E0"/>
    <w:rsid w:val="002B007B"/>
    <w:rsid w:val="002B0D68"/>
    <w:rsid w:val="002C2814"/>
    <w:rsid w:val="002C527E"/>
    <w:rsid w:val="002C6935"/>
    <w:rsid w:val="002C7A4A"/>
    <w:rsid w:val="002D1F73"/>
    <w:rsid w:val="002D59A2"/>
    <w:rsid w:val="002E4F0F"/>
    <w:rsid w:val="002E77D4"/>
    <w:rsid w:val="002F22B2"/>
    <w:rsid w:val="002F7141"/>
    <w:rsid w:val="002F7A22"/>
    <w:rsid w:val="003000E6"/>
    <w:rsid w:val="00301565"/>
    <w:rsid w:val="00303A8E"/>
    <w:rsid w:val="00310AE8"/>
    <w:rsid w:val="00311619"/>
    <w:rsid w:val="00311C1F"/>
    <w:rsid w:val="00311E0E"/>
    <w:rsid w:val="00313753"/>
    <w:rsid w:val="00313E22"/>
    <w:rsid w:val="00322E42"/>
    <w:rsid w:val="0032541E"/>
    <w:rsid w:val="0032712F"/>
    <w:rsid w:val="003314C1"/>
    <w:rsid w:val="00333E81"/>
    <w:rsid w:val="00335124"/>
    <w:rsid w:val="003351AB"/>
    <w:rsid w:val="0034118F"/>
    <w:rsid w:val="00343534"/>
    <w:rsid w:val="00344E9C"/>
    <w:rsid w:val="00346D3D"/>
    <w:rsid w:val="00346F5F"/>
    <w:rsid w:val="00350366"/>
    <w:rsid w:val="003552A9"/>
    <w:rsid w:val="0035544F"/>
    <w:rsid w:val="00364B35"/>
    <w:rsid w:val="00367764"/>
    <w:rsid w:val="00370558"/>
    <w:rsid w:val="003753C7"/>
    <w:rsid w:val="00375C9D"/>
    <w:rsid w:val="00385105"/>
    <w:rsid w:val="003877DF"/>
    <w:rsid w:val="00390367"/>
    <w:rsid w:val="00391C9E"/>
    <w:rsid w:val="00392286"/>
    <w:rsid w:val="003A201A"/>
    <w:rsid w:val="003A2134"/>
    <w:rsid w:val="003A2D22"/>
    <w:rsid w:val="003A3492"/>
    <w:rsid w:val="003A407D"/>
    <w:rsid w:val="003A52AB"/>
    <w:rsid w:val="003A61C4"/>
    <w:rsid w:val="003A62EF"/>
    <w:rsid w:val="003A6354"/>
    <w:rsid w:val="003B23DF"/>
    <w:rsid w:val="003C3165"/>
    <w:rsid w:val="003C52EF"/>
    <w:rsid w:val="003D0571"/>
    <w:rsid w:val="003D0B74"/>
    <w:rsid w:val="003D132F"/>
    <w:rsid w:val="003D2024"/>
    <w:rsid w:val="003D2E02"/>
    <w:rsid w:val="003D36D5"/>
    <w:rsid w:val="003D4389"/>
    <w:rsid w:val="003D4FFF"/>
    <w:rsid w:val="003D6A04"/>
    <w:rsid w:val="003E0435"/>
    <w:rsid w:val="003E0A17"/>
    <w:rsid w:val="003E44EC"/>
    <w:rsid w:val="003E4ADA"/>
    <w:rsid w:val="003E6043"/>
    <w:rsid w:val="003E76AE"/>
    <w:rsid w:val="003E7D1B"/>
    <w:rsid w:val="003F417B"/>
    <w:rsid w:val="003F7D89"/>
    <w:rsid w:val="00400AC8"/>
    <w:rsid w:val="00406E7F"/>
    <w:rsid w:val="00407FAA"/>
    <w:rsid w:val="0041480C"/>
    <w:rsid w:val="00421452"/>
    <w:rsid w:val="00422240"/>
    <w:rsid w:val="00422556"/>
    <w:rsid w:val="00424EBB"/>
    <w:rsid w:val="00426910"/>
    <w:rsid w:val="00426E25"/>
    <w:rsid w:val="0042724D"/>
    <w:rsid w:val="004319C0"/>
    <w:rsid w:val="00432C0D"/>
    <w:rsid w:val="004369EC"/>
    <w:rsid w:val="0043752A"/>
    <w:rsid w:val="0044350C"/>
    <w:rsid w:val="0044555D"/>
    <w:rsid w:val="00453598"/>
    <w:rsid w:val="00455871"/>
    <w:rsid w:val="00461F51"/>
    <w:rsid w:val="004621BD"/>
    <w:rsid w:val="00463E4C"/>
    <w:rsid w:val="0046431A"/>
    <w:rsid w:val="00464D72"/>
    <w:rsid w:val="00471E6A"/>
    <w:rsid w:val="00472323"/>
    <w:rsid w:val="00472AC4"/>
    <w:rsid w:val="004744C4"/>
    <w:rsid w:val="0047484C"/>
    <w:rsid w:val="00477C84"/>
    <w:rsid w:val="0049270E"/>
    <w:rsid w:val="004972D5"/>
    <w:rsid w:val="0049765A"/>
    <w:rsid w:val="004A07DE"/>
    <w:rsid w:val="004A2B8D"/>
    <w:rsid w:val="004A4951"/>
    <w:rsid w:val="004A6EBB"/>
    <w:rsid w:val="004B1500"/>
    <w:rsid w:val="004B2BC7"/>
    <w:rsid w:val="004C1A98"/>
    <w:rsid w:val="004C5B59"/>
    <w:rsid w:val="004C7DD7"/>
    <w:rsid w:val="004C7F04"/>
    <w:rsid w:val="004D0D15"/>
    <w:rsid w:val="004D1DF0"/>
    <w:rsid w:val="004D42EC"/>
    <w:rsid w:val="004D525E"/>
    <w:rsid w:val="004D59F1"/>
    <w:rsid w:val="004E2064"/>
    <w:rsid w:val="004E2549"/>
    <w:rsid w:val="004E69F3"/>
    <w:rsid w:val="004F0528"/>
    <w:rsid w:val="004F4854"/>
    <w:rsid w:val="004F6E01"/>
    <w:rsid w:val="004F7B48"/>
    <w:rsid w:val="0051256E"/>
    <w:rsid w:val="00513015"/>
    <w:rsid w:val="005227A4"/>
    <w:rsid w:val="00523CFB"/>
    <w:rsid w:val="00532519"/>
    <w:rsid w:val="00535E1D"/>
    <w:rsid w:val="00537190"/>
    <w:rsid w:val="00542C2F"/>
    <w:rsid w:val="00543133"/>
    <w:rsid w:val="005524B3"/>
    <w:rsid w:val="005525A4"/>
    <w:rsid w:val="00552D75"/>
    <w:rsid w:val="00553DC5"/>
    <w:rsid w:val="005546FA"/>
    <w:rsid w:val="005572AC"/>
    <w:rsid w:val="00560234"/>
    <w:rsid w:val="00562450"/>
    <w:rsid w:val="00562DDF"/>
    <w:rsid w:val="005637C8"/>
    <w:rsid w:val="005639D6"/>
    <w:rsid w:val="005648D4"/>
    <w:rsid w:val="00564D75"/>
    <w:rsid w:val="005668A0"/>
    <w:rsid w:val="00567857"/>
    <w:rsid w:val="00567C41"/>
    <w:rsid w:val="00573B2E"/>
    <w:rsid w:val="00575B9B"/>
    <w:rsid w:val="00581D59"/>
    <w:rsid w:val="00583A19"/>
    <w:rsid w:val="00583C35"/>
    <w:rsid w:val="00583E2D"/>
    <w:rsid w:val="00594484"/>
    <w:rsid w:val="005A1644"/>
    <w:rsid w:val="005A1A26"/>
    <w:rsid w:val="005A70CB"/>
    <w:rsid w:val="005A7EDA"/>
    <w:rsid w:val="005B51F3"/>
    <w:rsid w:val="005B569B"/>
    <w:rsid w:val="005C63BF"/>
    <w:rsid w:val="005C7716"/>
    <w:rsid w:val="005C77A5"/>
    <w:rsid w:val="005D02AE"/>
    <w:rsid w:val="005D1ECC"/>
    <w:rsid w:val="005D585C"/>
    <w:rsid w:val="005D6D1B"/>
    <w:rsid w:val="005E1A00"/>
    <w:rsid w:val="005E26CA"/>
    <w:rsid w:val="005E608E"/>
    <w:rsid w:val="005F047B"/>
    <w:rsid w:val="005F4BE9"/>
    <w:rsid w:val="005F619A"/>
    <w:rsid w:val="00600810"/>
    <w:rsid w:val="006024EF"/>
    <w:rsid w:val="00606126"/>
    <w:rsid w:val="00606D02"/>
    <w:rsid w:val="00607F76"/>
    <w:rsid w:val="00616AB9"/>
    <w:rsid w:val="00620B61"/>
    <w:rsid w:val="00620BC2"/>
    <w:rsid w:val="00620C68"/>
    <w:rsid w:val="00624161"/>
    <w:rsid w:val="00626D70"/>
    <w:rsid w:val="00631958"/>
    <w:rsid w:val="00631CAA"/>
    <w:rsid w:val="00632144"/>
    <w:rsid w:val="00634DB5"/>
    <w:rsid w:val="00635AAD"/>
    <w:rsid w:val="00642068"/>
    <w:rsid w:val="006461F0"/>
    <w:rsid w:val="00650847"/>
    <w:rsid w:val="006524D1"/>
    <w:rsid w:val="00653E79"/>
    <w:rsid w:val="0065553A"/>
    <w:rsid w:val="00670E50"/>
    <w:rsid w:val="0067427A"/>
    <w:rsid w:val="00680A77"/>
    <w:rsid w:val="00682549"/>
    <w:rsid w:val="00686EF6"/>
    <w:rsid w:val="00687CE9"/>
    <w:rsid w:val="00694578"/>
    <w:rsid w:val="006967D7"/>
    <w:rsid w:val="00696C88"/>
    <w:rsid w:val="006A08F1"/>
    <w:rsid w:val="006A2C25"/>
    <w:rsid w:val="006A2FAE"/>
    <w:rsid w:val="006A3193"/>
    <w:rsid w:val="006A3330"/>
    <w:rsid w:val="006A3E24"/>
    <w:rsid w:val="006A74B4"/>
    <w:rsid w:val="006B4E7D"/>
    <w:rsid w:val="006C25DD"/>
    <w:rsid w:val="006C2FFC"/>
    <w:rsid w:val="006C3987"/>
    <w:rsid w:val="006C4DB5"/>
    <w:rsid w:val="006C79F9"/>
    <w:rsid w:val="006D34C9"/>
    <w:rsid w:val="006D65A4"/>
    <w:rsid w:val="006D72BE"/>
    <w:rsid w:val="006E2CFF"/>
    <w:rsid w:val="006E5C98"/>
    <w:rsid w:val="006F141F"/>
    <w:rsid w:val="006F61F8"/>
    <w:rsid w:val="0070119A"/>
    <w:rsid w:val="00704C07"/>
    <w:rsid w:val="0070578D"/>
    <w:rsid w:val="00706004"/>
    <w:rsid w:val="00706E76"/>
    <w:rsid w:val="007070D7"/>
    <w:rsid w:val="00711907"/>
    <w:rsid w:val="00711929"/>
    <w:rsid w:val="00712C3F"/>
    <w:rsid w:val="00716743"/>
    <w:rsid w:val="00720E60"/>
    <w:rsid w:val="0072212C"/>
    <w:rsid w:val="00725040"/>
    <w:rsid w:val="00726345"/>
    <w:rsid w:val="00731100"/>
    <w:rsid w:val="00734D07"/>
    <w:rsid w:val="0074321E"/>
    <w:rsid w:val="00744D7B"/>
    <w:rsid w:val="00746515"/>
    <w:rsid w:val="007479E1"/>
    <w:rsid w:val="007525C0"/>
    <w:rsid w:val="007579D8"/>
    <w:rsid w:val="00757C67"/>
    <w:rsid w:val="0076110E"/>
    <w:rsid w:val="00762525"/>
    <w:rsid w:val="00763AD0"/>
    <w:rsid w:val="00766E5F"/>
    <w:rsid w:val="00773AA6"/>
    <w:rsid w:val="00775832"/>
    <w:rsid w:val="00775BC2"/>
    <w:rsid w:val="00776CC7"/>
    <w:rsid w:val="007776FF"/>
    <w:rsid w:val="007834E6"/>
    <w:rsid w:val="0079217F"/>
    <w:rsid w:val="00792C75"/>
    <w:rsid w:val="0079371A"/>
    <w:rsid w:val="00794ACE"/>
    <w:rsid w:val="007A25AF"/>
    <w:rsid w:val="007A558E"/>
    <w:rsid w:val="007B0A34"/>
    <w:rsid w:val="007B2C79"/>
    <w:rsid w:val="007B4F17"/>
    <w:rsid w:val="007B6772"/>
    <w:rsid w:val="007D036E"/>
    <w:rsid w:val="007E0A87"/>
    <w:rsid w:val="007E1AA1"/>
    <w:rsid w:val="007E3512"/>
    <w:rsid w:val="007E5B08"/>
    <w:rsid w:val="007E7B93"/>
    <w:rsid w:val="007F0E03"/>
    <w:rsid w:val="007F1BE4"/>
    <w:rsid w:val="007F328F"/>
    <w:rsid w:val="007F6A0A"/>
    <w:rsid w:val="00803295"/>
    <w:rsid w:val="00806D2B"/>
    <w:rsid w:val="008170ED"/>
    <w:rsid w:val="0082071A"/>
    <w:rsid w:val="00820A64"/>
    <w:rsid w:val="0082118F"/>
    <w:rsid w:val="00824379"/>
    <w:rsid w:val="00824FDA"/>
    <w:rsid w:val="00826D6A"/>
    <w:rsid w:val="00827952"/>
    <w:rsid w:val="00831214"/>
    <w:rsid w:val="00837BC7"/>
    <w:rsid w:val="00844E92"/>
    <w:rsid w:val="00846FA0"/>
    <w:rsid w:val="008539C2"/>
    <w:rsid w:val="0086076D"/>
    <w:rsid w:val="008620B1"/>
    <w:rsid w:val="0086382D"/>
    <w:rsid w:val="008666F2"/>
    <w:rsid w:val="00881188"/>
    <w:rsid w:val="0088776F"/>
    <w:rsid w:val="008901AB"/>
    <w:rsid w:val="0089496B"/>
    <w:rsid w:val="008A2368"/>
    <w:rsid w:val="008A4982"/>
    <w:rsid w:val="008A77FB"/>
    <w:rsid w:val="008B32AE"/>
    <w:rsid w:val="008B4851"/>
    <w:rsid w:val="008C0F94"/>
    <w:rsid w:val="008C1509"/>
    <w:rsid w:val="008C19F4"/>
    <w:rsid w:val="008C2D08"/>
    <w:rsid w:val="008C74D9"/>
    <w:rsid w:val="008D0D97"/>
    <w:rsid w:val="008D213A"/>
    <w:rsid w:val="008D3599"/>
    <w:rsid w:val="008E4652"/>
    <w:rsid w:val="008F25F0"/>
    <w:rsid w:val="008F6536"/>
    <w:rsid w:val="00901297"/>
    <w:rsid w:val="009054FE"/>
    <w:rsid w:val="009077A1"/>
    <w:rsid w:val="00911E61"/>
    <w:rsid w:val="009129D1"/>
    <w:rsid w:val="0092035E"/>
    <w:rsid w:val="00923764"/>
    <w:rsid w:val="00924DA0"/>
    <w:rsid w:val="00925834"/>
    <w:rsid w:val="009268F7"/>
    <w:rsid w:val="00926CA8"/>
    <w:rsid w:val="009337E8"/>
    <w:rsid w:val="00933994"/>
    <w:rsid w:val="00933DFD"/>
    <w:rsid w:val="00936456"/>
    <w:rsid w:val="00936C15"/>
    <w:rsid w:val="00937D99"/>
    <w:rsid w:val="00945AB4"/>
    <w:rsid w:val="00947171"/>
    <w:rsid w:val="0094787F"/>
    <w:rsid w:val="009479B9"/>
    <w:rsid w:val="009514FD"/>
    <w:rsid w:val="009532A2"/>
    <w:rsid w:val="009614F9"/>
    <w:rsid w:val="00961B35"/>
    <w:rsid w:val="00963713"/>
    <w:rsid w:val="00964DD7"/>
    <w:rsid w:val="00965B37"/>
    <w:rsid w:val="00971DF5"/>
    <w:rsid w:val="009730CD"/>
    <w:rsid w:val="00980106"/>
    <w:rsid w:val="0098122D"/>
    <w:rsid w:val="00985530"/>
    <w:rsid w:val="00986600"/>
    <w:rsid w:val="00992F9F"/>
    <w:rsid w:val="009940F6"/>
    <w:rsid w:val="009959D8"/>
    <w:rsid w:val="009A1DFD"/>
    <w:rsid w:val="009A4C56"/>
    <w:rsid w:val="009B397A"/>
    <w:rsid w:val="009B5A44"/>
    <w:rsid w:val="009B66AD"/>
    <w:rsid w:val="009B6E19"/>
    <w:rsid w:val="009B7547"/>
    <w:rsid w:val="009C4C66"/>
    <w:rsid w:val="009C7263"/>
    <w:rsid w:val="009D1919"/>
    <w:rsid w:val="009D367B"/>
    <w:rsid w:val="009D4078"/>
    <w:rsid w:val="009D4474"/>
    <w:rsid w:val="009D673A"/>
    <w:rsid w:val="009D6B3B"/>
    <w:rsid w:val="009D789C"/>
    <w:rsid w:val="009E0DD5"/>
    <w:rsid w:val="009E1ABE"/>
    <w:rsid w:val="009E2075"/>
    <w:rsid w:val="009E290D"/>
    <w:rsid w:val="009E3CF5"/>
    <w:rsid w:val="009E79C4"/>
    <w:rsid w:val="009F0657"/>
    <w:rsid w:val="009F1F27"/>
    <w:rsid w:val="009F1FA1"/>
    <w:rsid w:val="009F39C8"/>
    <w:rsid w:val="009F3AD0"/>
    <w:rsid w:val="00A03ED0"/>
    <w:rsid w:val="00A049A0"/>
    <w:rsid w:val="00A1330A"/>
    <w:rsid w:val="00A13DEC"/>
    <w:rsid w:val="00A144B1"/>
    <w:rsid w:val="00A22120"/>
    <w:rsid w:val="00A24AA2"/>
    <w:rsid w:val="00A266CC"/>
    <w:rsid w:val="00A27818"/>
    <w:rsid w:val="00A30397"/>
    <w:rsid w:val="00A30837"/>
    <w:rsid w:val="00A31565"/>
    <w:rsid w:val="00A32FC9"/>
    <w:rsid w:val="00A3489B"/>
    <w:rsid w:val="00A35B1B"/>
    <w:rsid w:val="00A4303F"/>
    <w:rsid w:val="00A44D29"/>
    <w:rsid w:val="00A45424"/>
    <w:rsid w:val="00A50014"/>
    <w:rsid w:val="00A50DBB"/>
    <w:rsid w:val="00A52A7D"/>
    <w:rsid w:val="00A55535"/>
    <w:rsid w:val="00A560EF"/>
    <w:rsid w:val="00A56D5C"/>
    <w:rsid w:val="00A659F6"/>
    <w:rsid w:val="00A664EC"/>
    <w:rsid w:val="00A7146E"/>
    <w:rsid w:val="00A740AF"/>
    <w:rsid w:val="00A76DC1"/>
    <w:rsid w:val="00A77D9C"/>
    <w:rsid w:val="00A84FDD"/>
    <w:rsid w:val="00A872EE"/>
    <w:rsid w:val="00A874FD"/>
    <w:rsid w:val="00A87A0F"/>
    <w:rsid w:val="00A944F6"/>
    <w:rsid w:val="00A95898"/>
    <w:rsid w:val="00AB54B9"/>
    <w:rsid w:val="00AB6208"/>
    <w:rsid w:val="00AB6BB3"/>
    <w:rsid w:val="00AB7549"/>
    <w:rsid w:val="00AC531B"/>
    <w:rsid w:val="00AC7DF0"/>
    <w:rsid w:val="00AD0522"/>
    <w:rsid w:val="00AD4B73"/>
    <w:rsid w:val="00AD5459"/>
    <w:rsid w:val="00AD7AFA"/>
    <w:rsid w:val="00AE0835"/>
    <w:rsid w:val="00AE1DA6"/>
    <w:rsid w:val="00AE2F1D"/>
    <w:rsid w:val="00AE5AF5"/>
    <w:rsid w:val="00AE71B9"/>
    <w:rsid w:val="00AF0261"/>
    <w:rsid w:val="00AF1779"/>
    <w:rsid w:val="00AF4E47"/>
    <w:rsid w:val="00AF73EA"/>
    <w:rsid w:val="00B01CC9"/>
    <w:rsid w:val="00B04C6B"/>
    <w:rsid w:val="00B06CE6"/>
    <w:rsid w:val="00B12603"/>
    <w:rsid w:val="00B131E3"/>
    <w:rsid w:val="00B30DF5"/>
    <w:rsid w:val="00B334A5"/>
    <w:rsid w:val="00B3385A"/>
    <w:rsid w:val="00B34143"/>
    <w:rsid w:val="00B34F5B"/>
    <w:rsid w:val="00B411D3"/>
    <w:rsid w:val="00B415AA"/>
    <w:rsid w:val="00B43909"/>
    <w:rsid w:val="00B46612"/>
    <w:rsid w:val="00B4789B"/>
    <w:rsid w:val="00B47E3A"/>
    <w:rsid w:val="00B52578"/>
    <w:rsid w:val="00B53D6B"/>
    <w:rsid w:val="00B54474"/>
    <w:rsid w:val="00B546CB"/>
    <w:rsid w:val="00B631E6"/>
    <w:rsid w:val="00B6426B"/>
    <w:rsid w:val="00B70C63"/>
    <w:rsid w:val="00B75BD7"/>
    <w:rsid w:val="00B77797"/>
    <w:rsid w:val="00B77965"/>
    <w:rsid w:val="00B850A4"/>
    <w:rsid w:val="00B901AF"/>
    <w:rsid w:val="00B90F8A"/>
    <w:rsid w:val="00B91608"/>
    <w:rsid w:val="00B96230"/>
    <w:rsid w:val="00BA40C1"/>
    <w:rsid w:val="00BA72EE"/>
    <w:rsid w:val="00BB3E82"/>
    <w:rsid w:val="00BB422F"/>
    <w:rsid w:val="00BB437D"/>
    <w:rsid w:val="00BB7BF3"/>
    <w:rsid w:val="00BB7F4F"/>
    <w:rsid w:val="00BC104A"/>
    <w:rsid w:val="00BC390C"/>
    <w:rsid w:val="00BC6753"/>
    <w:rsid w:val="00BD05C0"/>
    <w:rsid w:val="00BD39D4"/>
    <w:rsid w:val="00BE14F2"/>
    <w:rsid w:val="00BE58A7"/>
    <w:rsid w:val="00BE6212"/>
    <w:rsid w:val="00BE7DB0"/>
    <w:rsid w:val="00BF0D44"/>
    <w:rsid w:val="00BF3530"/>
    <w:rsid w:val="00BF6ACA"/>
    <w:rsid w:val="00BF799D"/>
    <w:rsid w:val="00BF7F8F"/>
    <w:rsid w:val="00C0294F"/>
    <w:rsid w:val="00C02956"/>
    <w:rsid w:val="00C03612"/>
    <w:rsid w:val="00C05AC0"/>
    <w:rsid w:val="00C13608"/>
    <w:rsid w:val="00C15BDE"/>
    <w:rsid w:val="00C16065"/>
    <w:rsid w:val="00C2108D"/>
    <w:rsid w:val="00C23C8E"/>
    <w:rsid w:val="00C2506B"/>
    <w:rsid w:val="00C300A4"/>
    <w:rsid w:val="00C35A47"/>
    <w:rsid w:val="00C35E88"/>
    <w:rsid w:val="00C402C9"/>
    <w:rsid w:val="00C40814"/>
    <w:rsid w:val="00C60364"/>
    <w:rsid w:val="00C60632"/>
    <w:rsid w:val="00C625A3"/>
    <w:rsid w:val="00C646B5"/>
    <w:rsid w:val="00C654B2"/>
    <w:rsid w:val="00C66816"/>
    <w:rsid w:val="00C669FA"/>
    <w:rsid w:val="00C6733D"/>
    <w:rsid w:val="00C73694"/>
    <w:rsid w:val="00C74706"/>
    <w:rsid w:val="00C75145"/>
    <w:rsid w:val="00C801C3"/>
    <w:rsid w:val="00C80F62"/>
    <w:rsid w:val="00C82B8E"/>
    <w:rsid w:val="00C851A9"/>
    <w:rsid w:val="00C856BC"/>
    <w:rsid w:val="00C860A9"/>
    <w:rsid w:val="00C86BF4"/>
    <w:rsid w:val="00C87497"/>
    <w:rsid w:val="00C87F95"/>
    <w:rsid w:val="00C92B14"/>
    <w:rsid w:val="00C92C54"/>
    <w:rsid w:val="00C93B2E"/>
    <w:rsid w:val="00CA63F1"/>
    <w:rsid w:val="00CA6AA4"/>
    <w:rsid w:val="00CB6F0C"/>
    <w:rsid w:val="00CC1013"/>
    <w:rsid w:val="00CC3069"/>
    <w:rsid w:val="00CC39C0"/>
    <w:rsid w:val="00CC5304"/>
    <w:rsid w:val="00CC57FD"/>
    <w:rsid w:val="00CC7EAB"/>
    <w:rsid w:val="00CD21FC"/>
    <w:rsid w:val="00CD37A6"/>
    <w:rsid w:val="00CD6894"/>
    <w:rsid w:val="00CD6E29"/>
    <w:rsid w:val="00CE2161"/>
    <w:rsid w:val="00CE5044"/>
    <w:rsid w:val="00CE5774"/>
    <w:rsid w:val="00CF0A6B"/>
    <w:rsid w:val="00CF7835"/>
    <w:rsid w:val="00D0267E"/>
    <w:rsid w:val="00D03FBC"/>
    <w:rsid w:val="00D076D2"/>
    <w:rsid w:val="00D15E0B"/>
    <w:rsid w:val="00D1647D"/>
    <w:rsid w:val="00D21372"/>
    <w:rsid w:val="00D238B0"/>
    <w:rsid w:val="00D24F22"/>
    <w:rsid w:val="00D3484A"/>
    <w:rsid w:val="00D37C06"/>
    <w:rsid w:val="00D470AE"/>
    <w:rsid w:val="00D517CB"/>
    <w:rsid w:val="00D51A38"/>
    <w:rsid w:val="00D53B32"/>
    <w:rsid w:val="00D54D11"/>
    <w:rsid w:val="00D5764C"/>
    <w:rsid w:val="00D618D8"/>
    <w:rsid w:val="00D63EED"/>
    <w:rsid w:val="00D64979"/>
    <w:rsid w:val="00D65CD1"/>
    <w:rsid w:val="00D67C1E"/>
    <w:rsid w:val="00D71F7A"/>
    <w:rsid w:val="00D736B4"/>
    <w:rsid w:val="00D802B5"/>
    <w:rsid w:val="00D83CED"/>
    <w:rsid w:val="00D8497D"/>
    <w:rsid w:val="00D85674"/>
    <w:rsid w:val="00D86780"/>
    <w:rsid w:val="00D87B1E"/>
    <w:rsid w:val="00D90FB3"/>
    <w:rsid w:val="00D92767"/>
    <w:rsid w:val="00D93048"/>
    <w:rsid w:val="00DA4E6B"/>
    <w:rsid w:val="00DA69FA"/>
    <w:rsid w:val="00DB0045"/>
    <w:rsid w:val="00DB1441"/>
    <w:rsid w:val="00DB4F21"/>
    <w:rsid w:val="00DB4F87"/>
    <w:rsid w:val="00DC0B23"/>
    <w:rsid w:val="00DC10D7"/>
    <w:rsid w:val="00DC43F7"/>
    <w:rsid w:val="00DC53E8"/>
    <w:rsid w:val="00DC5488"/>
    <w:rsid w:val="00DD146C"/>
    <w:rsid w:val="00DD289E"/>
    <w:rsid w:val="00DD6BBE"/>
    <w:rsid w:val="00DD7D98"/>
    <w:rsid w:val="00DE0B55"/>
    <w:rsid w:val="00DE2E36"/>
    <w:rsid w:val="00DE474F"/>
    <w:rsid w:val="00DE61DC"/>
    <w:rsid w:val="00DF19BC"/>
    <w:rsid w:val="00DF6E8D"/>
    <w:rsid w:val="00E03775"/>
    <w:rsid w:val="00E05A1D"/>
    <w:rsid w:val="00E16EBC"/>
    <w:rsid w:val="00E17BC5"/>
    <w:rsid w:val="00E22A5D"/>
    <w:rsid w:val="00E306FD"/>
    <w:rsid w:val="00E30B17"/>
    <w:rsid w:val="00E31997"/>
    <w:rsid w:val="00E35653"/>
    <w:rsid w:val="00E36E3C"/>
    <w:rsid w:val="00E4087A"/>
    <w:rsid w:val="00E42637"/>
    <w:rsid w:val="00E524C1"/>
    <w:rsid w:val="00E527D4"/>
    <w:rsid w:val="00E63CC7"/>
    <w:rsid w:val="00E64CCE"/>
    <w:rsid w:val="00E64FC1"/>
    <w:rsid w:val="00E65C19"/>
    <w:rsid w:val="00E6603A"/>
    <w:rsid w:val="00E66819"/>
    <w:rsid w:val="00E70D40"/>
    <w:rsid w:val="00E74A33"/>
    <w:rsid w:val="00E75C07"/>
    <w:rsid w:val="00E77524"/>
    <w:rsid w:val="00E80C78"/>
    <w:rsid w:val="00E8235C"/>
    <w:rsid w:val="00E87D62"/>
    <w:rsid w:val="00E90C0D"/>
    <w:rsid w:val="00E91A74"/>
    <w:rsid w:val="00E94BED"/>
    <w:rsid w:val="00E9786F"/>
    <w:rsid w:val="00EA1AA1"/>
    <w:rsid w:val="00EA22FE"/>
    <w:rsid w:val="00EA3FB7"/>
    <w:rsid w:val="00EA4261"/>
    <w:rsid w:val="00EB19FE"/>
    <w:rsid w:val="00EB7FE3"/>
    <w:rsid w:val="00EC03DF"/>
    <w:rsid w:val="00EC6BE5"/>
    <w:rsid w:val="00EC7DA0"/>
    <w:rsid w:val="00ED014F"/>
    <w:rsid w:val="00ED28C5"/>
    <w:rsid w:val="00ED310C"/>
    <w:rsid w:val="00ED41E4"/>
    <w:rsid w:val="00ED49FA"/>
    <w:rsid w:val="00ED5708"/>
    <w:rsid w:val="00EE169E"/>
    <w:rsid w:val="00EE2748"/>
    <w:rsid w:val="00EE4189"/>
    <w:rsid w:val="00EE499C"/>
    <w:rsid w:val="00EE51DC"/>
    <w:rsid w:val="00EF5B7F"/>
    <w:rsid w:val="00EF7C7A"/>
    <w:rsid w:val="00F035B0"/>
    <w:rsid w:val="00F0489C"/>
    <w:rsid w:val="00F10AD4"/>
    <w:rsid w:val="00F10AE5"/>
    <w:rsid w:val="00F10D95"/>
    <w:rsid w:val="00F13555"/>
    <w:rsid w:val="00F14196"/>
    <w:rsid w:val="00F14B6B"/>
    <w:rsid w:val="00F277D1"/>
    <w:rsid w:val="00F30557"/>
    <w:rsid w:val="00F3320B"/>
    <w:rsid w:val="00F34EAD"/>
    <w:rsid w:val="00F36362"/>
    <w:rsid w:val="00F36F74"/>
    <w:rsid w:val="00F40039"/>
    <w:rsid w:val="00F40DA3"/>
    <w:rsid w:val="00F432F5"/>
    <w:rsid w:val="00F43ABD"/>
    <w:rsid w:val="00F43B25"/>
    <w:rsid w:val="00F43F86"/>
    <w:rsid w:val="00F44161"/>
    <w:rsid w:val="00F46E76"/>
    <w:rsid w:val="00F47BF8"/>
    <w:rsid w:val="00F5126A"/>
    <w:rsid w:val="00F5184D"/>
    <w:rsid w:val="00F51937"/>
    <w:rsid w:val="00F51E54"/>
    <w:rsid w:val="00F55803"/>
    <w:rsid w:val="00F57758"/>
    <w:rsid w:val="00F57791"/>
    <w:rsid w:val="00F57F7E"/>
    <w:rsid w:val="00F63543"/>
    <w:rsid w:val="00F70124"/>
    <w:rsid w:val="00F7057C"/>
    <w:rsid w:val="00F71679"/>
    <w:rsid w:val="00F74D4B"/>
    <w:rsid w:val="00F830A3"/>
    <w:rsid w:val="00F83F00"/>
    <w:rsid w:val="00F84141"/>
    <w:rsid w:val="00F90493"/>
    <w:rsid w:val="00F95651"/>
    <w:rsid w:val="00FA3B1C"/>
    <w:rsid w:val="00FA7FB9"/>
    <w:rsid w:val="00FB6299"/>
    <w:rsid w:val="00FC2046"/>
    <w:rsid w:val="00FC41B9"/>
    <w:rsid w:val="00FD1142"/>
    <w:rsid w:val="00FD1FCC"/>
    <w:rsid w:val="00FD697D"/>
    <w:rsid w:val="00FD7047"/>
    <w:rsid w:val="00FE234E"/>
    <w:rsid w:val="00FE3568"/>
    <w:rsid w:val="00FE42F9"/>
    <w:rsid w:val="00FF12F1"/>
    <w:rsid w:val="00FF257E"/>
    <w:rsid w:val="00FF53AA"/>
    <w:rsid w:val="00FF6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3718D90"/>
  <w15:docId w15:val="{44B71607-1155-440F-A38B-A1D5438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D11"/>
    <w:rPr>
      <w:sz w:val="24"/>
      <w:szCs w:val="24"/>
    </w:rPr>
  </w:style>
  <w:style w:type="paragraph" w:styleId="Titolo1">
    <w:name w:val="heading 1"/>
    <w:aliases w:val="H1,t1,Titolo capitolo,Capitolo,Level 1,First level,T1,Heading 1X,h1,1,section,Heading1,TITOLO1,Capitolo1,Capitolo2,Capitolo3,Capitolo4,Capitolo5,Capitolo6,Capitolo7,Capitolo8,Capitolo11,Capitolo21,Capitolo31,Capitolo41,Capitolo51,Capitolo61,II+"/>
    <w:basedOn w:val="Normale"/>
    <w:next w:val="Normale"/>
    <w:qFormat/>
    <w:rsid w:val="00D54D11"/>
    <w:pPr>
      <w:keepNext/>
      <w:outlineLvl w:val="0"/>
    </w:pPr>
    <w:rPr>
      <w:rFonts w:ascii="Tahoma" w:eastAsia="Arial Unicode MS" w:hAnsi="Tahoma" w:cs="Tahoma"/>
      <w:b/>
      <w:sz w:val="22"/>
      <w:szCs w:val="18"/>
    </w:rPr>
  </w:style>
  <w:style w:type="paragraph" w:styleId="Titolo2">
    <w:name w:val="heading 2"/>
    <w:aliases w:val="H2,Heading 2 Hidden,t2,CAPITOLO,2,Attribute Heading 2,Paragrafo,Second level,T2,h2,2nd level,I2,heading 2,Section Title,l2,Chapter Number/Appendix Letter,chn,A Head,Chapter Number/Appendix Letter1,chn1,Heading 2 Hidden1,A Head1,chn2,chn3,chn4,A"/>
    <w:basedOn w:val="Normale"/>
    <w:next w:val="Normale"/>
    <w:qFormat/>
    <w:rsid w:val="00D54D11"/>
    <w:pPr>
      <w:keepNext/>
      <w:outlineLvl w:val="1"/>
    </w:pPr>
    <w:rPr>
      <w:rFonts w:ascii="Tahoma" w:eastAsia="Arial Unicode MS" w:hAnsi="Tahoma" w:cs="Tahoma"/>
      <w:b/>
      <w:bCs/>
      <w:iCs/>
      <w:sz w:val="20"/>
      <w:szCs w:val="18"/>
    </w:rPr>
  </w:style>
  <w:style w:type="paragraph" w:styleId="Titolo3">
    <w:name w:val="heading 3"/>
    <w:aliases w:val="§,t3,h3,H3,Scheda,Heading 14,L3,Third level,T3,l3+toc 3,heading 3,l3,CT,Sub-section Title,Titolo Fab (3),3,Paragraaf,head 3,header3,h31,head 31,header31,h32,head 32,header32,h33,head 33,header33,h311,head 311,header311,h321,head 321,header321,h"/>
    <w:basedOn w:val="Normale"/>
    <w:next w:val="Normale"/>
    <w:qFormat/>
    <w:rsid w:val="00D54D11"/>
    <w:pPr>
      <w:keepNext/>
      <w:tabs>
        <w:tab w:val="left" w:pos="851"/>
      </w:tabs>
      <w:spacing w:before="240" w:after="60"/>
      <w:outlineLvl w:val="2"/>
    </w:pPr>
    <w:rPr>
      <w:rFonts w:ascii="Arial" w:hAnsi="Arial"/>
      <w:sz w:val="20"/>
      <w:szCs w:val="20"/>
    </w:rPr>
  </w:style>
  <w:style w:type="paragraph" w:styleId="Titolo4">
    <w:name w:val="heading 4"/>
    <w:aliases w:val="H4,Fourth level,T4,h4,l4+toc4,heading 4,Numbered List,4,l4,a.,Titolo 4 Cancellare,I4,U4,L1 Heading 4,Unterunterabschnitt,Heading 4.,Livello 4,struct4,Paspastyle 4,heading4,I41,41,l41,heading41,ASAPHeading 4,First Subheading,h41,Ref Heading 1,rh"/>
    <w:basedOn w:val="Normale"/>
    <w:next w:val="Normale"/>
    <w:qFormat/>
    <w:rsid w:val="00D54D11"/>
    <w:pPr>
      <w:keepNext/>
      <w:spacing w:before="80" w:after="60"/>
      <w:jc w:val="center"/>
      <w:outlineLvl w:val="3"/>
    </w:pPr>
    <w:rPr>
      <w:rFonts w:ascii="Arial" w:hAnsi="Arial"/>
      <w:b/>
      <w:smallCaps/>
      <w:sz w:val="20"/>
      <w:szCs w:val="20"/>
    </w:rPr>
  </w:style>
  <w:style w:type="paragraph" w:styleId="Titolo5">
    <w:name w:val="heading 5"/>
    <w:aliases w:val="H5,h5,heading 5,Numbered Sub-list,Appendix1,tit5,MR liv. 5,L1 Heading 5,5,l5,Livello 5,struct5,Appendix A  Heading 5,Paspastyle 5,FAQ Question,t5,Ref Heading 2,rh2,Second Subheading,Ref Heading 21,rh21,H51,h51,Second Subheading1,Ref Heading 22"/>
    <w:basedOn w:val="Normale"/>
    <w:next w:val="Normale"/>
    <w:qFormat/>
    <w:rsid w:val="00D54D11"/>
    <w:pPr>
      <w:keepNext/>
      <w:spacing w:before="20" w:after="20"/>
      <w:jc w:val="center"/>
      <w:outlineLvl w:val="4"/>
    </w:pPr>
    <w:rPr>
      <w:rFonts w:ascii="Arial" w:hAnsi="Arial"/>
      <w:b/>
      <w:i/>
      <w:color w:val="000000"/>
      <w:sz w:val="16"/>
      <w:szCs w:val="20"/>
    </w:rPr>
  </w:style>
  <w:style w:type="paragraph" w:styleId="Titolo6">
    <w:name w:val="heading 6"/>
    <w:aliases w:val="H6,Appendix 2,L1 Heading 6,6,Ref Heading 3,rh3,h6,Third Subheading,Ref Heading 31,rh31,Ref Heading 32,rh32,h61,Third Subheading1,Ref Heading 33,rh33,Ref Heading 34,rh34,h62,Third Subheading2,Ref Heading 35,rh35,Ref Heading 36,rh36"/>
    <w:basedOn w:val="Normale"/>
    <w:next w:val="Normale"/>
    <w:qFormat/>
    <w:rsid w:val="00D54D11"/>
    <w:pPr>
      <w:keepNext/>
      <w:spacing w:before="120"/>
      <w:jc w:val="both"/>
      <w:outlineLvl w:val="5"/>
    </w:pPr>
    <w:rPr>
      <w:rFonts w:ascii="Arial" w:hAnsi="Arial"/>
      <w:b/>
      <w:i/>
      <w:sz w:val="20"/>
      <w:szCs w:val="20"/>
    </w:rPr>
  </w:style>
  <w:style w:type="paragraph" w:styleId="Titolo7">
    <w:name w:val="heading 7"/>
    <w:aliases w:val="L1 Heading 7,Figure,App Heading1,ASAPHeading 7,ITT t7,PA Appendix Major,L7,sottopar11111,L71,ASAPHeading 71,sottopar111111,App Heading11,L72,ASAPHeading 72,sottopar111112,App Heading12,L73,ASAPHeading 73,L74,ASAPHeading 74,sottopar111113,L75"/>
    <w:basedOn w:val="Normale"/>
    <w:next w:val="Normale"/>
    <w:qFormat/>
    <w:rsid w:val="00D54D11"/>
    <w:pPr>
      <w:spacing w:before="240" w:after="60"/>
      <w:jc w:val="both"/>
      <w:outlineLvl w:val="6"/>
    </w:pPr>
    <w:rPr>
      <w:rFonts w:ascii="Arial" w:hAnsi="Arial"/>
      <w:sz w:val="20"/>
      <w:szCs w:val="20"/>
    </w:rPr>
  </w:style>
  <w:style w:type="paragraph" w:styleId="Titolo8">
    <w:name w:val="heading 8"/>
    <w:aliases w:val="L1 Heading 8"/>
    <w:basedOn w:val="Normale"/>
    <w:next w:val="Normale"/>
    <w:qFormat/>
    <w:rsid w:val="00D54D11"/>
    <w:pPr>
      <w:spacing w:before="240" w:after="60"/>
      <w:jc w:val="both"/>
      <w:outlineLvl w:val="7"/>
    </w:pPr>
    <w:rPr>
      <w:rFonts w:ascii="Arial" w:hAnsi="Arial"/>
      <w:i/>
      <w:sz w:val="20"/>
      <w:szCs w:val="20"/>
    </w:rPr>
  </w:style>
  <w:style w:type="paragraph" w:styleId="Titolo9">
    <w:name w:val="heading 9"/>
    <w:aliases w:val="Appendix,App Heading,L1 Heading 9"/>
    <w:basedOn w:val="Normale"/>
    <w:next w:val="Normale"/>
    <w:qFormat/>
    <w:rsid w:val="00D54D11"/>
    <w:pPr>
      <w:spacing w:before="240" w:after="60"/>
      <w:jc w:val="both"/>
      <w:outlineLvl w:val="8"/>
    </w:pPr>
    <w:rPr>
      <w:rFonts w:ascii="Arial" w:hAnsi="Arial"/>
      <w:b/>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54D11"/>
    <w:rPr>
      <w:b/>
      <w:bCs/>
    </w:rPr>
  </w:style>
  <w:style w:type="paragraph" w:styleId="NormaleWeb">
    <w:name w:val="Normal (Web)"/>
    <w:basedOn w:val="Normale"/>
    <w:uiPriority w:val="99"/>
    <w:semiHidden/>
    <w:rsid w:val="00D54D11"/>
    <w:pPr>
      <w:spacing w:before="75" w:after="75"/>
    </w:pPr>
  </w:style>
  <w:style w:type="character" w:styleId="Collegamentoipertestuale">
    <w:name w:val="Hyperlink"/>
    <w:uiPriority w:val="99"/>
    <w:rsid w:val="00D54D11"/>
    <w:rPr>
      <w:color w:val="0000FF"/>
      <w:u w:val="single"/>
    </w:rPr>
  </w:style>
  <w:style w:type="paragraph" w:styleId="Intestazione">
    <w:name w:val="header"/>
    <w:aliases w:val="form,form1,hd"/>
    <w:basedOn w:val="Normale"/>
    <w:link w:val="IntestazioneCarattere"/>
    <w:uiPriority w:val="99"/>
    <w:rsid w:val="00D54D11"/>
    <w:pPr>
      <w:tabs>
        <w:tab w:val="center" w:pos="4819"/>
        <w:tab w:val="right" w:pos="9638"/>
      </w:tabs>
      <w:jc w:val="both"/>
    </w:pPr>
    <w:rPr>
      <w:rFonts w:ascii="Arial" w:hAnsi="Arial"/>
      <w:sz w:val="16"/>
      <w:szCs w:val="20"/>
    </w:rPr>
  </w:style>
  <w:style w:type="paragraph" w:customStyle="1" w:styleId="Codificato">
    <w:name w:val="Codificato"/>
    <w:basedOn w:val="Normale"/>
    <w:rsid w:val="00D54D11"/>
    <w:pPr>
      <w:spacing w:before="120" w:after="120"/>
      <w:jc w:val="both"/>
    </w:pPr>
    <w:rPr>
      <w:rFonts w:ascii="Arial" w:hAnsi="Arial"/>
      <w:b/>
      <w:kern w:val="2"/>
      <w:sz w:val="20"/>
      <w:szCs w:val="20"/>
    </w:rPr>
  </w:style>
  <w:style w:type="paragraph" w:styleId="Pidipagina">
    <w:name w:val="footer"/>
    <w:basedOn w:val="Normale"/>
    <w:link w:val="PidipaginaCarattere"/>
    <w:uiPriority w:val="99"/>
    <w:rsid w:val="00D54D11"/>
    <w:pPr>
      <w:tabs>
        <w:tab w:val="center" w:pos="4819"/>
        <w:tab w:val="right" w:pos="9638"/>
      </w:tabs>
      <w:spacing w:before="40"/>
      <w:jc w:val="both"/>
    </w:pPr>
    <w:rPr>
      <w:rFonts w:ascii="Arial" w:hAnsi="Arial"/>
      <w:sz w:val="16"/>
      <w:szCs w:val="20"/>
    </w:rPr>
  </w:style>
  <w:style w:type="character" w:styleId="Numeropagina">
    <w:name w:val="page number"/>
    <w:uiPriority w:val="99"/>
    <w:rsid w:val="00D54D11"/>
    <w:rPr>
      <w:rFonts w:ascii="Arial" w:hAnsi="Arial"/>
      <w:color w:val="auto"/>
      <w:spacing w:val="0"/>
      <w:kern w:val="0"/>
      <w:position w:val="0"/>
      <w:sz w:val="20"/>
      <w:u w:val="none"/>
      <w:vertAlign w:val="baseline"/>
    </w:rPr>
  </w:style>
  <w:style w:type="character" w:customStyle="1" w:styleId="PidipaginaCarattere">
    <w:name w:val="Piè di pagina Carattere"/>
    <w:link w:val="Pidipagina"/>
    <w:uiPriority w:val="99"/>
    <w:rsid w:val="00AE0835"/>
    <w:rPr>
      <w:rFonts w:ascii="Arial" w:hAnsi="Arial"/>
      <w:sz w:val="16"/>
    </w:rPr>
  </w:style>
  <w:style w:type="character" w:customStyle="1" w:styleId="IntestazioneCarattere">
    <w:name w:val="Intestazione Carattere"/>
    <w:aliases w:val="form Carattere,form1 Carattere,hd Carattere"/>
    <w:link w:val="Intestazione"/>
    <w:uiPriority w:val="99"/>
    <w:rsid w:val="00963713"/>
    <w:rPr>
      <w:rFonts w:ascii="Arial" w:hAnsi="Arial"/>
      <w:sz w:val="16"/>
    </w:rPr>
  </w:style>
  <w:style w:type="paragraph" w:customStyle="1" w:styleId="Default">
    <w:name w:val="Default"/>
    <w:rsid w:val="0067427A"/>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1"/>
    <w:rsid w:val="004C7DD7"/>
    <w:pPr>
      <w:overflowPunct w:val="0"/>
      <w:autoSpaceDE w:val="0"/>
      <w:autoSpaceDN w:val="0"/>
      <w:adjustRightInd w:val="0"/>
      <w:spacing w:after="120" w:line="240" w:lineRule="atLeast"/>
      <w:jc w:val="both"/>
      <w:textAlignment w:val="baseline"/>
    </w:pPr>
    <w:rPr>
      <w:rFonts w:ascii="Comic Sans MS" w:hAnsi="Comic Sans MS"/>
      <w:szCs w:val="20"/>
    </w:rPr>
  </w:style>
  <w:style w:type="character" w:customStyle="1" w:styleId="CorpotestoCarattere1">
    <w:name w:val="Corpo testo Carattere1"/>
    <w:link w:val="Corpotesto"/>
    <w:rsid w:val="004C7DD7"/>
    <w:rPr>
      <w:rFonts w:ascii="Comic Sans MS" w:hAnsi="Comic Sans MS"/>
      <w:sz w:val="24"/>
    </w:rPr>
  </w:style>
  <w:style w:type="paragraph" w:customStyle="1" w:styleId="rtf1PlainText">
    <w:name w:val="rtf1 Plain Text"/>
    <w:basedOn w:val="Normale"/>
    <w:link w:val="rtf1TestonormaleCarattere"/>
    <w:uiPriority w:val="99"/>
    <w:semiHidden/>
    <w:rsid w:val="003E6043"/>
    <w:rPr>
      <w:rFonts w:ascii="Courier New" w:hAnsi="Courier New"/>
      <w:sz w:val="20"/>
      <w:szCs w:val="20"/>
    </w:rPr>
  </w:style>
  <w:style w:type="character" w:customStyle="1" w:styleId="rtf1TestonormaleCarattere">
    <w:name w:val="rtf1 Testo normale Carattere"/>
    <w:link w:val="rtf1PlainText"/>
    <w:uiPriority w:val="99"/>
    <w:semiHidden/>
    <w:locked/>
    <w:rsid w:val="003E6043"/>
    <w:rPr>
      <w:rFonts w:ascii="Courier New" w:hAnsi="Courier New" w:cs="Courier New"/>
    </w:rPr>
  </w:style>
  <w:style w:type="table" w:customStyle="1" w:styleId="rtf1NormalTable">
    <w:name w:val="rtf1 Normal Table"/>
    <w:uiPriority w:val="99"/>
    <w:semiHidden/>
    <w:unhideWhenUsed/>
    <w:qFormat/>
    <w:rsid w:val="00532519"/>
    <w:pPr>
      <w:spacing w:after="200" w:line="276" w:lineRule="auto"/>
    </w:pPr>
    <w:rPr>
      <w:rFonts w:ascii="Calibri" w:hAnsi="Calibri"/>
      <w:sz w:val="22"/>
      <w:szCs w:val="22"/>
    </w:rPr>
    <w:tblPr>
      <w:tblInd w:w="0" w:type="dxa"/>
      <w:tblCellMar>
        <w:top w:w="0" w:type="dxa"/>
        <w:left w:w="108" w:type="dxa"/>
        <w:bottom w:w="0" w:type="dxa"/>
        <w:right w:w="108" w:type="dxa"/>
      </w:tblCellMar>
    </w:tblPr>
  </w:style>
  <w:style w:type="paragraph" w:customStyle="1" w:styleId="rtf1BodyText3">
    <w:name w:val="rtf1 Body Text 3"/>
    <w:basedOn w:val="Normale"/>
    <w:link w:val="rtf1Corpodeltesto3Carattere"/>
    <w:uiPriority w:val="99"/>
    <w:semiHidden/>
    <w:rsid w:val="00532519"/>
    <w:pPr>
      <w:widowControl w:val="0"/>
      <w:tabs>
        <w:tab w:val="left" w:pos="204"/>
      </w:tabs>
      <w:autoSpaceDE w:val="0"/>
      <w:autoSpaceDN w:val="0"/>
      <w:adjustRightInd w:val="0"/>
      <w:jc w:val="both"/>
    </w:pPr>
    <w:rPr>
      <w:b/>
      <w:bCs/>
      <w:sz w:val="20"/>
      <w:szCs w:val="20"/>
    </w:rPr>
  </w:style>
  <w:style w:type="character" w:customStyle="1" w:styleId="rtf1Corpodeltesto3Carattere">
    <w:name w:val="rtf1 Corpo del testo 3 Carattere"/>
    <w:link w:val="rtf1BodyText3"/>
    <w:uiPriority w:val="99"/>
    <w:semiHidden/>
    <w:locked/>
    <w:rsid w:val="00532519"/>
    <w:rPr>
      <w:rFonts w:eastAsia="Times New Roman"/>
      <w:b/>
      <w:bCs/>
    </w:rPr>
  </w:style>
  <w:style w:type="table" w:customStyle="1" w:styleId="rtf1TableGrid">
    <w:name w:val="rtf1 Table Grid"/>
    <w:basedOn w:val="rtf1NormalTable"/>
    <w:uiPriority w:val="59"/>
    <w:rsid w:val="0053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333E81"/>
  </w:style>
  <w:style w:type="paragraph" w:styleId="Rientrocorpodeltesto">
    <w:name w:val="Body Text Indent"/>
    <w:basedOn w:val="Normale"/>
    <w:link w:val="RientrocorpodeltestoCarattere"/>
    <w:uiPriority w:val="99"/>
    <w:semiHidden/>
    <w:unhideWhenUsed/>
    <w:rsid w:val="00FD1FCC"/>
    <w:pPr>
      <w:spacing w:after="120"/>
      <w:ind w:left="283"/>
    </w:pPr>
  </w:style>
  <w:style w:type="character" w:customStyle="1" w:styleId="RientrocorpodeltestoCarattere">
    <w:name w:val="Rientro corpo del testo Carattere"/>
    <w:link w:val="Rientrocorpodeltesto"/>
    <w:uiPriority w:val="99"/>
    <w:semiHidden/>
    <w:rsid w:val="00FD1FCC"/>
    <w:rPr>
      <w:sz w:val="24"/>
      <w:szCs w:val="24"/>
    </w:rPr>
  </w:style>
  <w:style w:type="paragraph" w:styleId="Rientrocorpodeltesto2">
    <w:name w:val="Body Text Indent 2"/>
    <w:basedOn w:val="Normale"/>
    <w:link w:val="Rientrocorpodeltesto2Carattere"/>
    <w:uiPriority w:val="99"/>
    <w:semiHidden/>
    <w:unhideWhenUsed/>
    <w:rsid w:val="00FD1FCC"/>
    <w:pPr>
      <w:spacing w:after="120" w:line="480" w:lineRule="auto"/>
      <w:ind w:left="283"/>
    </w:pPr>
  </w:style>
  <w:style w:type="character" w:customStyle="1" w:styleId="Rientrocorpodeltesto2Carattere">
    <w:name w:val="Rientro corpo del testo 2 Carattere"/>
    <w:link w:val="Rientrocorpodeltesto2"/>
    <w:uiPriority w:val="99"/>
    <w:semiHidden/>
    <w:rsid w:val="00FD1FCC"/>
    <w:rPr>
      <w:sz w:val="24"/>
      <w:szCs w:val="24"/>
    </w:rPr>
  </w:style>
  <w:style w:type="paragraph" w:styleId="Corpodeltesto2">
    <w:name w:val="Body Text 2"/>
    <w:basedOn w:val="Normale"/>
    <w:link w:val="Corpodeltesto2Carattere"/>
    <w:uiPriority w:val="99"/>
    <w:semiHidden/>
    <w:unhideWhenUsed/>
    <w:rsid w:val="00FD1FCC"/>
    <w:pPr>
      <w:spacing w:after="120" w:line="480" w:lineRule="auto"/>
    </w:pPr>
  </w:style>
  <w:style w:type="character" w:customStyle="1" w:styleId="Corpodeltesto2Carattere">
    <w:name w:val="Corpo del testo 2 Carattere"/>
    <w:link w:val="Corpodeltesto2"/>
    <w:uiPriority w:val="99"/>
    <w:semiHidden/>
    <w:rsid w:val="00FD1FCC"/>
    <w:rPr>
      <w:sz w:val="24"/>
      <w:szCs w:val="24"/>
    </w:rPr>
  </w:style>
  <w:style w:type="paragraph" w:styleId="Testonotadichiusura">
    <w:name w:val="endnote text"/>
    <w:basedOn w:val="Normale"/>
    <w:link w:val="TestonotadichiusuraCarattere"/>
    <w:semiHidden/>
    <w:rsid w:val="00FD1FCC"/>
    <w:rPr>
      <w:sz w:val="20"/>
      <w:szCs w:val="20"/>
    </w:rPr>
  </w:style>
  <w:style w:type="character" w:customStyle="1" w:styleId="TestonotadichiusuraCarattere">
    <w:name w:val="Testo nota di chiusura Carattere"/>
    <w:basedOn w:val="Carpredefinitoparagrafo"/>
    <w:link w:val="Testonotadichiusura"/>
    <w:semiHidden/>
    <w:rsid w:val="00FD1FCC"/>
  </w:style>
  <w:style w:type="paragraph" w:customStyle="1" w:styleId="rtf1heading2">
    <w:name w:val="rtf1 heading 2"/>
    <w:basedOn w:val="Normale"/>
    <w:next w:val="Normale"/>
    <w:link w:val="rtf1Titolo2Carattere"/>
    <w:uiPriority w:val="9"/>
    <w:qFormat/>
    <w:rsid w:val="00925834"/>
    <w:pPr>
      <w:keepNext/>
      <w:widowControl w:val="0"/>
      <w:spacing w:line="567" w:lineRule="exact"/>
      <w:jc w:val="both"/>
      <w:outlineLvl w:val="1"/>
    </w:pPr>
    <w:rPr>
      <w:rFonts w:ascii="Comic Sans MS" w:hAnsi="Comic Sans MS"/>
      <w:szCs w:val="20"/>
    </w:rPr>
  </w:style>
  <w:style w:type="character" w:customStyle="1" w:styleId="rtf1Titolo2Carattere">
    <w:name w:val="rtf1 Titolo 2 Carattere"/>
    <w:link w:val="rtf1heading2"/>
    <w:uiPriority w:val="9"/>
    <w:locked/>
    <w:rsid w:val="00925834"/>
    <w:rPr>
      <w:rFonts w:ascii="Comic Sans MS" w:hAnsi="Comic Sans MS"/>
      <w:sz w:val="24"/>
    </w:rPr>
  </w:style>
  <w:style w:type="paragraph" w:customStyle="1" w:styleId="rtf1Normale">
    <w:name w:val="rtf1 [Normale]"/>
    <w:uiPriority w:val="99"/>
    <w:rsid w:val="00925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Pr>
      <w:rFonts w:ascii="Courier New" w:hAnsi="Courier New" w:cs="Courier New"/>
    </w:rPr>
  </w:style>
  <w:style w:type="paragraph" w:customStyle="1" w:styleId="rtf1BodyText">
    <w:name w:val="rtf1 Body Text"/>
    <w:basedOn w:val="Normale"/>
    <w:link w:val="rtf1CorpodeltestoCarattere"/>
    <w:uiPriority w:val="99"/>
    <w:rsid w:val="00925834"/>
    <w:pPr>
      <w:autoSpaceDE w:val="0"/>
      <w:autoSpaceDN w:val="0"/>
      <w:jc w:val="both"/>
    </w:pPr>
  </w:style>
  <w:style w:type="character" w:customStyle="1" w:styleId="rtf1CorpodeltestoCarattere">
    <w:name w:val="rtf1 Corpo del testo Carattere"/>
    <w:link w:val="rtf1BodyText"/>
    <w:uiPriority w:val="99"/>
    <w:locked/>
    <w:rsid w:val="00925834"/>
    <w:rPr>
      <w:sz w:val="24"/>
      <w:szCs w:val="24"/>
    </w:rPr>
  </w:style>
  <w:style w:type="paragraph" w:customStyle="1" w:styleId="rtf1BodyTextIndent">
    <w:name w:val="rtf1 Body Text Indent"/>
    <w:basedOn w:val="Normale"/>
    <w:link w:val="rtf1RientrocorpodeltestoCarattere"/>
    <w:uiPriority w:val="99"/>
    <w:semiHidden/>
    <w:unhideWhenUsed/>
    <w:rsid w:val="00925834"/>
    <w:pPr>
      <w:autoSpaceDE w:val="0"/>
      <w:autoSpaceDN w:val="0"/>
      <w:spacing w:after="120"/>
      <w:ind w:left="283"/>
    </w:pPr>
  </w:style>
  <w:style w:type="character" w:customStyle="1" w:styleId="rtf1RientrocorpodeltestoCarattere">
    <w:name w:val="rtf1 Rientro corpo del testo Carattere"/>
    <w:link w:val="rtf1BodyTextIndent"/>
    <w:uiPriority w:val="99"/>
    <w:semiHidden/>
    <w:locked/>
    <w:rsid w:val="00925834"/>
    <w:rPr>
      <w:sz w:val="24"/>
      <w:szCs w:val="24"/>
    </w:rPr>
  </w:style>
  <w:style w:type="paragraph" w:customStyle="1" w:styleId="rtf1Title">
    <w:name w:val="rtf1 Title"/>
    <w:basedOn w:val="Normale"/>
    <w:link w:val="rtf1TitoloCarattere"/>
    <w:uiPriority w:val="10"/>
    <w:qFormat/>
    <w:rsid w:val="00925834"/>
    <w:pPr>
      <w:keepNext/>
      <w:widowControl w:val="0"/>
      <w:spacing w:line="567" w:lineRule="exact"/>
      <w:jc w:val="center"/>
    </w:pPr>
    <w:rPr>
      <w:b/>
      <w:szCs w:val="20"/>
    </w:rPr>
  </w:style>
  <w:style w:type="character" w:customStyle="1" w:styleId="rtf1TitoloCarattere">
    <w:name w:val="rtf1 Titolo Carattere"/>
    <w:link w:val="rtf1Title"/>
    <w:uiPriority w:val="10"/>
    <w:locked/>
    <w:rsid w:val="00925834"/>
    <w:rPr>
      <w:b/>
      <w:sz w:val="24"/>
    </w:rPr>
  </w:style>
  <w:style w:type="paragraph" w:styleId="Paragrafoelenco">
    <w:name w:val="List Paragraph"/>
    <w:basedOn w:val="Normale"/>
    <w:uiPriority w:val="34"/>
    <w:qFormat/>
    <w:rsid w:val="00E91A74"/>
    <w:pPr>
      <w:ind w:left="720"/>
    </w:pPr>
    <w:rPr>
      <w:rFonts w:ascii="Calibri" w:hAnsi="Calibri"/>
      <w:sz w:val="22"/>
      <w:szCs w:val="22"/>
      <w:lang w:eastAsia="en-US"/>
    </w:rPr>
  </w:style>
  <w:style w:type="character" w:customStyle="1" w:styleId="st1">
    <w:name w:val="st1"/>
    <w:basedOn w:val="Carpredefinitoparagrafo"/>
    <w:rsid w:val="00ED28C5"/>
  </w:style>
  <w:style w:type="character" w:styleId="Enfasicorsivo">
    <w:name w:val="Emphasis"/>
    <w:uiPriority w:val="20"/>
    <w:qFormat/>
    <w:rsid w:val="0042724D"/>
    <w:rPr>
      <w:i/>
      <w:iCs/>
    </w:rPr>
  </w:style>
  <w:style w:type="paragraph" w:styleId="Testofumetto">
    <w:name w:val="Balloon Text"/>
    <w:basedOn w:val="Normale"/>
    <w:link w:val="TestofumettoCarattere"/>
    <w:uiPriority w:val="99"/>
    <w:semiHidden/>
    <w:unhideWhenUsed/>
    <w:rsid w:val="0011136D"/>
    <w:rPr>
      <w:rFonts w:ascii="Segoe UI" w:hAnsi="Segoe UI" w:cs="Segoe UI"/>
      <w:sz w:val="18"/>
      <w:szCs w:val="18"/>
    </w:rPr>
  </w:style>
  <w:style w:type="character" w:customStyle="1" w:styleId="TestofumettoCarattere">
    <w:name w:val="Testo fumetto Carattere"/>
    <w:link w:val="Testofumetto"/>
    <w:uiPriority w:val="99"/>
    <w:semiHidden/>
    <w:rsid w:val="0011136D"/>
    <w:rPr>
      <w:rFonts w:ascii="Segoe UI" w:hAnsi="Segoe UI" w:cs="Segoe UI"/>
      <w:sz w:val="18"/>
      <w:szCs w:val="18"/>
    </w:rPr>
  </w:style>
  <w:style w:type="character" w:customStyle="1" w:styleId="Menzionenonrisolta1">
    <w:name w:val="Menzione non risolta1"/>
    <w:uiPriority w:val="99"/>
    <w:semiHidden/>
    <w:unhideWhenUsed/>
    <w:rsid w:val="009E3CF5"/>
    <w:rPr>
      <w:color w:val="808080"/>
      <w:shd w:val="clear" w:color="auto" w:fill="E6E6E6"/>
    </w:rPr>
  </w:style>
  <w:style w:type="character" w:customStyle="1" w:styleId="CorpotestoCarattere">
    <w:name w:val="Corpo testo Carattere"/>
    <w:basedOn w:val="Carpredefinitoparagrafo"/>
    <w:link w:val="Corpodeltesto1"/>
    <w:uiPriority w:val="99"/>
    <w:semiHidden/>
    <w:qFormat/>
    <w:rsid w:val="001E1AEB"/>
    <w:rPr>
      <w:rFonts w:ascii="Liberation Serif" w:hAnsi="Liberation Serif" w:cs="Mangal"/>
      <w:sz w:val="24"/>
      <w:szCs w:val="21"/>
      <w:lang w:eastAsia="zh-CN" w:bidi="hi-IN"/>
    </w:rPr>
  </w:style>
  <w:style w:type="paragraph" w:customStyle="1" w:styleId="Corpodeltesto1">
    <w:name w:val="Corpo del testo1"/>
    <w:basedOn w:val="Normale"/>
    <w:link w:val="CorpotestoCarattere"/>
    <w:uiPriority w:val="99"/>
    <w:semiHidden/>
    <w:unhideWhenUsed/>
    <w:rsid w:val="001E1AEB"/>
    <w:pPr>
      <w:widowControl w:val="0"/>
      <w:suppressAutoHyphens/>
      <w:spacing w:after="120"/>
    </w:pPr>
    <w:rPr>
      <w:rFonts w:ascii="Liberation Serif" w:hAnsi="Liberation Serif" w:cs="Mangal"/>
      <w:szCs w:val="21"/>
      <w:lang w:eastAsia="zh-CN" w:bidi="hi-IN"/>
    </w:rPr>
  </w:style>
  <w:style w:type="paragraph" w:styleId="Elenco">
    <w:name w:val="List"/>
    <w:basedOn w:val="Normale"/>
    <w:uiPriority w:val="99"/>
    <w:rsid w:val="003351AB"/>
    <w:pPr>
      <w:widowControl w:val="0"/>
      <w:suppressAutoHyphens/>
      <w:spacing w:after="120"/>
    </w:pPr>
    <w:rPr>
      <w:rFonts w:ascii="Liberation Serif" w:hAnsi="Liberation Serif" w:cs="Mangal"/>
      <w:szCs w:val="21"/>
      <w:lang w:eastAsia="zh-CN" w:bidi="hi-IN"/>
    </w:rPr>
  </w:style>
  <w:style w:type="character" w:customStyle="1" w:styleId="FontStyle78">
    <w:name w:val="Font Style78"/>
    <w:uiPriority w:val="99"/>
    <w:rsid w:val="003351AB"/>
    <w:rPr>
      <w:rFonts w:ascii="Lucida Sans Unicode" w:hAnsi="Lucida Sans Unicode" w:cs="Lucida Sans Unicode"/>
      <w:color w:val="000000"/>
      <w:sz w:val="14"/>
      <w:szCs w:val="14"/>
    </w:rPr>
  </w:style>
  <w:style w:type="character" w:customStyle="1" w:styleId="FontStyle81">
    <w:name w:val="Font Style81"/>
    <w:uiPriority w:val="99"/>
    <w:rsid w:val="003351AB"/>
    <w:rPr>
      <w:rFonts w:ascii="Lucida Sans Unicode" w:hAnsi="Lucida Sans Unicode" w:cs="Lucida Sans Unicode"/>
      <w:color w:val="000000"/>
      <w:sz w:val="14"/>
      <w:szCs w:val="14"/>
    </w:rPr>
  </w:style>
  <w:style w:type="paragraph" w:customStyle="1" w:styleId="sche3">
    <w:name w:val="sche_3"/>
    <w:uiPriority w:val="99"/>
    <w:rsid w:val="003351AB"/>
    <w:pPr>
      <w:autoSpaceDE w:val="0"/>
      <w:autoSpaceDN w:val="0"/>
      <w:adjustRightInd w:val="0"/>
      <w:jc w:val="both"/>
    </w:pPr>
    <w:rPr>
      <w:rFonts w:eastAsiaTheme="minorEastAsia"/>
    </w:rPr>
  </w:style>
  <w:style w:type="paragraph" w:customStyle="1" w:styleId="Style12">
    <w:name w:val="Style12"/>
    <w:uiPriority w:val="99"/>
    <w:rsid w:val="003351AB"/>
    <w:pPr>
      <w:autoSpaceDE w:val="0"/>
      <w:autoSpaceDN w:val="0"/>
      <w:adjustRightInd w:val="0"/>
      <w:spacing w:line="192" w:lineRule="exact"/>
      <w:jc w:val="both"/>
    </w:pPr>
    <w:rPr>
      <w:rFonts w:ascii="Arial Unicode MS" w:eastAsia="Arial Unicode MS" w:cs="Arial Unicode MS"/>
      <w:sz w:val="24"/>
      <w:szCs w:val="24"/>
    </w:rPr>
  </w:style>
  <w:style w:type="paragraph" w:customStyle="1" w:styleId="Style17">
    <w:name w:val="Style17"/>
    <w:uiPriority w:val="99"/>
    <w:rsid w:val="003351AB"/>
    <w:pPr>
      <w:autoSpaceDE w:val="0"/>
      <w:autoSpaceDN w:val="0"/>
      <w:adjustRightInd w:val="0"/>
      <w:jc w:val="both"/>
    </w:pPr>
    <w:rPr>
      <w:rFonts w:ascii="Arial Unicode MS" w:eastAsia="Arial Unicode MS" w:cs="Arial Unicode MS"/>
      <w:sz w:val="24"/>
      <w:szCs w:val="24"/>
    </w:rPr>
  </w:style>
  <w:style w:type="paragraph" w:customStyle="1" w:styleId="Style28">
    <w:name w:val="Style28"/>
    <w:uiPriority w:val="99"/>
    <w:rsid w:val="003351AB"/>
    <w:pPr>
      <w:autoSpaceDE w:val="0"/>
      <w:autoSpaceDN w:val="0"/>
      <w:adjustRightInd w:val="0"/>
      <w:spacing w:line="365" w:lineRule="exact"/>
      <w:ind w:hanging="274"/>
    </w:pPr>
    <w:rPr>
      <w:rFonts w:ascii="Arial Unicode MS" w:eastAsia="Arial Unicode MS" w:cs="Arial Unicode MS"/>
      <w:sz w:val="24"/>
      <w:szCs w:val="24"/>
    </w:rPr>
  </w:style>
  <w:style w:type="paragraph" w:customStyle="1" w:styleId="Style38">
    <w:name w:val="Style38"/>
    <w:uiPriority w:val="99"/>
    <w:rsid w:val="003351AB"/>
    <w:pPr>
      <w:autoSpaceDE w:val="0"/>
      <w:autoSpaceDN w:val="0"/>
      <w:adjustRightInd w:val="0"/>
      <w:spacing w:line="202" w:lineRule="exact"/>
      <w:ind w:firstLine="691"/>
    </w:pPr>
    <w:rPr>
      <w:rFonts w:ascii="Arial Unicode MS" w:eastAsia="Arial Unicode MS" w:cs="Arial Unicode MS"/>
      <w:sz w:val="24"/>
      <w:szCs w:val="24"/>
    </w:rPr>
  </w:style>
  <w:style w:type="paragraph" w:customStyle="1" w:styleId="Style30">
    <w:name w:val="Style30"/>
    <w:uiPriority w:val="99"/>
    <w:rsid w:val="003351AB"/>
    <w:pPr>
      <w:autoSpaceDE w:val="0"/>
      <w:autoSpaceDN w:val="0"/>
      <w:adjustRightInd w:val="0"/>
      <w:spacing w:line="178" w:lineRule="exact"/>
      <w:ind w:hanging="264"/>
      <w:jc w:val="both"/>
    </w:pPr>
    <w:rPr>
      <w:rFonts w:ascii="Arial Unicode MS" w:eastAsia="Arial Unicode MS" w:cs="Arial Unicode MS"/>
      <w:sz w:val="24"/>
      <w:szCs w:val="24"/>
    </w:rPr>
  </w:style>
  <w:style w:type="paragraph" w:customStyle="1" w:styleId="Style19">
    <w:name w:val="Style19"/>
    <w:uiPriority w:val="99"/>
    <w:rsid w:val="003351AB"/>
    <w:pPr>
      <w:autoSpaceDE w:val="0"/>
      <w:autoSpaceDN w:val="0"/>
      <w:adjustRightInd w:val="0"/>
      <w:jc w:val="both"/>
    </w:pPr>
    <w:rPr>
      <w:rFonts w:ascii="Arial Unicode MS" w:eastAsia="Arial Unicode MS" w:cs="Arial Unicode MS"/>
      <w:sz w:val="24"/>
      <w:szCs w:val="24"/>
    </w:rPr>
  </w:style>
  <w:style w:type="paragraph" w:customStyle="1" w:styleId="Style22">
    <w:name w:val="Style22"/>
    <w:uiPriority w:val="99"/>
    <w:rsid w:val="003351AB"/>
    <w:pPr>
      <w:autoSpaceDE w:val="0"/>
      <w:autoSpaceDN w:val="0"/>
      <w:adjustRightInd w:val="0"/>
      <w:spacing w:line="269" w:lineRule="exact"/>
    </w:pPr>
    <w:rPr>
      <w:rFonts w:ascii="Arial Unicode MS" w:eastAsia="Arial Unicode MS" w:cs="Arial Unicode MS"/>
      <w:sz w:val="24"/>
      <w:szCs w:val="24"/>
    </w:rPr>
  </w:style>
  <w:style w:type="paragraph" w:customStyle="1" w:styleId="Style46">
    <w:name w:val="Style46"/>
    <w:uiPriority w:val="99"/>
    <w:rsid w:val="003351AB"/>
    <w:pPr>
      <w:autoSpaceDE w:val="0"/>
      <w:autoSpaceDN w:val="0"/>
      <w:adjustRightInd w:val="0"/>
      <w:spacing w:line="211" w:lineRule="exact"/>
      <w:jc w:val="center"/>
    </w:pPr>
    <w:rPr>
      <w:rFonts w:ascii="Arial Unicode MS" w:eastAsia="Arial Unicode MS" w:cs="Arial Unicode MS"/>
      <w:sz w:val="24"/>
      <w:szCs w:val="24"/>
    </w:rPr>
  </w:style>
  <w:style w:type="character" w:customStyle="1" w:styleId="Menzionenonrisolta2">
    <w:name w:val="Menzione non risolta2"/>
    <w:basedOn w:val="Carpredefinitoparagrafo"/>
    <w:uiPriority w:val="99"/>
    <w:semiHidden/>
    <w:unhideWhenUsed/>
    <w:rsid w:val="00223937"/>
    <w:rPr>
      <w:color w:val="605E5C"/>
      <w:shd w:val="clear" w:color="auto" w:fill="E1DFDD"/>
    </w:rPr>
  </w:style>
  <w:style w:type="character" w:styleId="Menzionenonrisolta">
    <w:name w:val="Unresolved Mention"/>
    <w:basedOn w:val="Carpredefinitoparagrafo"/>
    <w:uiPriority w:val="99"/>
    <w:semiHidden/>
    <w:unhideWhenUsed/>
    <w:rsid w:val="00FD1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803">
      <w:bodyDiv w:val="1"/>
      <w:marLeft w:val="0"/>
      <w:marRight w:val="0"/>
      <w:marTop w:val="0"/>
      <w:marBottom w:val="0"/>
      <w:divBdr>
        <w:top w:val="none" w:sz="0" w:space="0" w:color="auto"/>
        <w:left w:val="none" w:sz="0" w:space="0" w:color="auto"/>
        <w:bottom w:val="none" w:sz="0" w:space="0" w:color="auto"/>
        <w:right w:val="none" w:sz="0" w:space="0" w:color="auto"/>
      </w:divBdr>
    </w:div>
    <w:div w:id="7297153">
      <w:bodyDiv w:val="1"/>
      <w:marLeft w:val="0"/>
      <w:marRight w:val="0"/>
      <w:marTop w:val="0"/>
      <w:marBottom w:val="0"/>
      <w:divBdr>
        <w:top w:val="none" w:sz="0" w:space="0" w:color="auto"/>
        <w:left w:val="none" w:sz="0" w:space="0" w:color="auto"/>
        <w:bottom w:val="none" w:sz="0" w:space="0" w:color="auto"/>
        <w:right w:val="none" w:sz="0" w:space="0" w:color="auto"/>
      </w:divBdr>
      <w:divsChild>
        <w:div w:id="478115785">
          <w:marLeft w:val="0"/>
          <w:marRight w:val="0"/>
          <w:marTop w:val="0"/>
          <w:marBottom w:val="0"/>
          <w:divBdr>
            <w:top w:val="none" w:sz="0" w:space="0" w:color="auto"/>
            <w:left w:val="none" w:sz="0" w:space="0" w:color="auto"/>
            <w:bottom w:val="none" w:sz="0" w:space="0" w:color="auto"/>
            <w:right w:val="none" w:sz="0" w:space="0" w:color="auto"/>
          </w:divBdr>
          <w:divsChild>
            <w:div w:id="2085953185">
              <w:marLeft w:val="0"/>
              <w:marRight w:val="0"/>
              <w:marTop w:val="0"/>
              <w:marBottom w:val="0"/>
              <w:divBdr>
                <w:top w:val="none" w:sz="0" w:space="0" w:color="auto"/>
                <w:left w:val="none" w:sz="0" w:space="0" w:color="auto"/>
                <w:bottom w:val="none" w:sz="0" w:space="0" w:color="auto"/>
                <w:right w:val="none" w:sz="0" w:space="0" w:color="auto"/>
              </w:divBdr>
              <w:divsChild>
                <w:div w:id="31342780">
                  <w:marLeft w:val="0"/>
                  <w:marRight w:val="0"/>
                  <w:marTop w:val="0"/>
                  <w:marBottom w:val="0"/>
                  <w:divBdr>
                    <w:top w:val="none" w:sz="0" w:space="0" w:color="auto"/>
                    <w:left w:val="none" w:sz="0" w:space="0" w:color="auto"/>
                    <w:bottom w:val="none" w:sz="0" w:space="0" w:color="auto"/>
                    <w:right w:val="none" w:sz="0" w:space="0" w:color="auto"/>
                  </w:divBdr>
                  <w:divsChild>
                    <w:div w:id="8609430">
                      <w:marLeft w:val="0"/>
                      <w:marRight w:val="0"/>
                      <w:marTop w:val="0"/>
                      <w:marBottom w:val="0"/>
                      <w:divBdr>
                        <w:top w:val="none" w:sz="0" w:space="0" w:color="auto"/>
                        <w:left w:val="none" w:sz="0" w:space="0" w:color="auto"/>
                        <w:bottom w:val="none" w:sz="0" w:space="0" w:color="auto"/>
                        <w:right w:val="none" w:sz="0" w:space="0" w:color="auto"/>
                      </w:divBdr>
                    </w:div>
                    <w:div w:id="362678018">
                      <w:marLeft w:val="0"/>
                      <w:marRight w:val="0"/>
                      <w:marTop w:val="0"/>
                      <w:marBottom w:val="0"/>
                      <w:divBdr>
                        <w:top w:val="none" w:sz="0" w:space="0" w:color="auto"/>
                        <w:left w:val="none" w:sz="0" w:space="0" w:color="auto"/>
                        <w:bottom w:val="none" w:sz="0" w:space="0" w:color="auto"/>
                        <w:right w:val="none" w:sz="0" w:space="0" w:color="auto"/>
                      </w:divBdr>
                    </w:div>
                    <w:div w:id="544215001">
                      <w:marLeft w:val="0"/>
                      <w:marRight w:val="0"/>
                      <w:marTop w:val="0"/>
                      <w:marBottom w:val="0"/>
                      <w:divBdr>
                        <w:top w:val="none" w:sz="0" w:space="0" w:color="auto"/>
                        <w:left w:val="none" w:sz="0" w:space="0" w:color="auto"/>
                        <w:bottom w:val="none" w:sz="0" w:space="0" w:color="auto"/>
                        <w:right w:val="none" w:sz="0" w:space="0" w:color="auto"/>
                      </w:divBdr>
                    </w:div>
                    <w:div w:id="599030593">
                      <w:marLeft w:val="0"/>
                      <w:marRight w:val="0"/>
                      <w:marTop w:val="0"/>
                      <w:marBottom w:val="0"/>
                      <w:divBdr>
                        <w:top w:val="none" w:sz="0" w:space="0" w:color="auto"/>
                        <w:left w:val="none" w:sz="0" w:space="0" w:color="auto"/>
                        <w:bottom w:val="none" w:sz="0" w:space="0" w:color="auto"/>
                        <w:right w:val="none" w:sz="0" w:space="0" w:color="auto"/>
                      </w:divBdr>
                    </w:div>
                    <w:div w:id="1025642205">
                      <w:marLeft w:val="0"/>
                      <w:marRight w:val="0"/>
                      <w:marTop w:val="0"/>
                      <w:marBottom w:val="0"/>
                      <w:divBdr>
                        <w:top w:val="none" w:sz="0" w:space="0" w:color="auto"/>
                        <w:left w:val="none" w:sz="0" w:space="0" w:color="auto"/>
                        <w:bottom w:val="none" w:sz="0" w:space="0" w:color="auto"/>
                        <w:right w:val="none" w:sz="0" w:space="0" w:color="auto"/>
                      </w:divBdr>
                    </w:div>
                    <w:div w:id="1188176185">
                      <w:marLeft w:val="0"/>
                      <w:marRight w:val="0"/>
                      <w:marTop w:val="0"/>
                      <w:marBottom w:val="0"/>
                      <w:divBdr>
                        <w:top w:val="none" w:sz="0" w:space="0" w:color="auto"/>
                        <w:left w:val="none" w:sz="0" w:space="0" w:color="auto"/>
                        <w:bottom w:val="none" w:sz="0" w:space="0" w:color="auto"/>
                        <w:right w:val="none" w:sz="0" w:space="0" w:color="auto"/>
                      </w:divBdr>
                    </w:div>
                    <w:div w:id="1338770435">
                      <w:marLeft w:val="0"/>
                      <w:marRight w:val="0"/>
                      <w:marTop w:val="0"/>
                      <w:marBottom w:val="0"/>
                      <w:divBdr>
                        <w:top w:val="none" w:sz="0" w:space="0" w:color="auto"/>
                        <w:left w:val="none" w:sz="0" w:space="0" w:color="auto"/>
                        <w:bottom w:val="none" w:sz="0" w:space="0" w:color="auto"/>
                        <w:right w:val="none" w:sz="0" w:space="0" w:color="auto"/>
                      </w:divBdr>
                    </w:div>
                    <w:div w:id="1788893095">
                      <w:marLeft w:val="0"/>
                      <w:marRight w:val="0"/>
                      <w:marTop w:val="0"/>
                      <w:marBottom w:val="0"/>
                      <w:divBdr>
                        <w:top w:val="none" w:sz="0" w:space="0" w:color="auto"/>
                        <w:left w:val="none" w:sz="0" w:space="0" w:color="auto"/>
                        <w:bottom w:val="none" w:sz="0" w:space="0" w:color="auto"/>
                        <w:right w:val="none" w:sz="0" w:space="0" w:color="auto"/>
                      </w:divBdr>
                    </w:div>
                    <w:div w:id="1830754319">
                      <w:marLeft w:val="0"/>
                      <w:marRight w:val="0"/>
                      <w:marTop w:val="0"/>
                      <w:marBottom w:val="0"/>
                      <w:divBdr>
                        <w:top w:val="none" w:sz="0" w:space="0" w:color="auto"/>
                        <w:left w:val="none" w:sz="0" w:space="0" w:color="auto"/>
                        <w:bottom w:val="none" w:sz="0" w:space="0" w:color="auto"/>
                        <w:right w:val="none" w:sz="0" w:space="0" w:color="auto"/>
                      </w:divBdr>
                    </w:div>
                    <w:div w:id="1995063558">
                      <w:marLeft w:val="0"/>
                      <w:marRight w:val="0"/>
                      <w:marTop w:val="0"/>
                      <w:marBottom w:val="0"/>
                      <w:divBdr>
                        <w:top w:val="none" w:sz="0" w:space="0" w:color="auto"/>
                        <w:left w:val="none" w:sz="0" w:space="0" w:color="auto"/>
                        <w:bottom w:val="none" w:sz="0" w:space="0" w:color="auto"/>
                        <w:right w:val="none" w:sz="0" w:space="0" w:color="auto"/>
                      </w:divBdr>
                    </w:div>
                    <w:div w:id="20982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5280">
      <w:bodyDiv w:val="1"/>
      <w:marLeft w:val="0"/>
      <w:marRight w:val="0"/>
      <w:marTop w:val="0"/>
      <w:marBottom w:val="0"/>
      <w:divBdr>
        <w:top w:val="none" w:sz="0" w:space="0" w:color="auto"/>
        <w:left w:val="none" w:sz="0" w:space="0" w:color="auto"/>
        <w:bottom w:val="none" w:sz="0" w:space="0" w:color="auto"/>
        <w:right w:val="none" w:sz="0" w:space="0" w:color="auto"/>
      </w:divBdr>
      <w:divsChild>
        <w:div w:id="1032414659">
          <w:marLeft w:val="0"/>
          <w:marRight w:val="0"/>
          <w:marTop w:val="0"/>
          <w:marBottom w:val="0"/>
          <w:divBdr>
            <w:top w:val="none" w:sz="0" w:space="0" w:color="auto"/>
            <w:left w:val="none" w:sz="0" w:space="0" w:color="auto"/>
            <w:bottom w:val="none" w:sz="0" w:space="0" w:color="auto"/>
            <w:right w:val="none" w:sz="0" w:space="0" w:color="auto"/>
          </w:divBdr>
          <w:divsChild>
            <w:div w:id="181089932">
              <w:marLeft w:val="0"/>
              <w:marRight w:val="0"/>
              <w:marTop w:val="0"/>
              <w:marBottom w:val="0"/>
              <w:divBdr>
                <w:top w:val="none" w:sz="0" w:space="0" w:color="auto"/>
                <w:left w:val="none" w:sz="0" w:space="0" w:color="auto"/>
                <w:bottom w:val="none" w:sz="0" w:space="0" w:color="auto"/>
                <w:right w:val="none" w:sz="0" w:space="0" w:color="auto"/>
              </w:divBdr>
              <w:divsChild>
                <w:div w:id="710811547">
                  <w:marLeft w:val="0"/>
                  <w:marRight w:val="0"/>
                  <w:marTop w:val="0"/>
                  <w:marBottom w:val="0"/>
                  <w:divBdr>
                    <w:top w:val="none" w:sz="0" w:space="0" w:color="auto"/>
                    <w:left w:val="none" w:sz="0" w:space="0" w:color="auto"/>
                    <w:bottom w:val="none" w:sz="0" w:space="0" w:color="auto"/>
                    <w:right w:val="none" w:sz="0" w:space="0" w:color="auto"/>
                  </w:divBdr>
                  <w:divsChild>
                    <w:div w:id="251088520">
                      <w:marLeft w:val="0"/>
                      <w:marRight w:val="0"/>
                      <w:marTop w:val="0"/>
                      <w:marBottom w:val="0"/>
                      <w:divBdr>
                        <w:top w:val="none" w:sz="0" w:space="0" w:color="auto"/>
                        <w:left w:val="none" w:sz="0" w:space="0" w:color="auto"/>
                        <w:bottom w:val="none" w:sz="0" w:space="0" w:color="auto"/>
                        <w:right w:val="none" w:sz="0" w:space="0" w:color="auto"/>
                      </w:divBdr>
                    </w:div>
                    <w:div w:id="365759492">
                      <w:marLeft w:val="0"/>
                      <w:marRight w:val="0"/>
                      <w:marTop w:val="0"/>
                      <w:marBottom w:val="0"/>
                      <w:divBdr>
                        <w:top w:val="none" w:sz="0" w:space="0" w:color="auto"/>
                        <w:left w:val="none" w:sz="0" w:space="0" w:color="auto"/>
                        <w:bottom w:val="none" w:sz="0" w:space="0" w:color="auto"/>
                        <w:right w:val="none" w:sz="0" w:space="0" w:color="auto"/>
                      </w:divBdr>
                    </w:div>
                    <w:div w:id="415713293">
                      <w:marLeft w:val="0"/>
                      <w:marRight w:val="0"/>
                      <w:marTop w:val="0"/>
                      <w:marBottom w:val="0"/>
                      <w:divBdr>
                        <w:top w:val="none" w:sz="0" w:space="0" w:color="auto"/>
                        <w:left w:val="none" w:sz="0" w:space="0" w:color="auto"/>
                        <w:bottom w:val="none" w:sz="0" w:space="0" w:color="auto"/>
                        <w:right w:val="none" w:sz="0" w:space="0" w:color="auto"/>
                      </w:divBdr>
                    </w:div>
                    <w:div w:id="780076170">
                      <w:marLeft w:val="0"/>
                      <w:marRight w:val="0"/>
                      <w:marTop w:val="0"/>
                      <w:marBottom w:val="0"/>
                      <w:divBdr>
                        <w:top w:val="none" w:sz="0" w:space="0" w:color="auto"/>
                        <w:left w:val="none" w:sz="0" w:space="0" w:color="auto"/>
                        <w:bottom w:val="none" w:sz="0" w:space="0" w:color="auto"/>
                        <w:right w:val="none" w:sz="0" w:space="0" w:color="auto"/>
                      </w:divBdr>
                    </w:div>
                    <w:div w:id="864364147">
                      <w:marLeft w:val="0"/>
                      <w:marRight w:val="0"/>
                      <w:marTop w:val="0"/>
                      <w:marBottom w:val="0"/>
                      <w:divBdr>
                        <w:top w:val="none" w:sz="0" w:space="0" w:color="auto"/>
                        <w:left w:val="none" w:sz="0" w:space="0" w:color="auto"/>
                        <w:bottom w:val="none" w:sz="0" w:space="0" w:color="auto"/>
                        <w:right w:val="none" w:sz="0" w:space="0" w:color="auto"/>
                      </w:divBdr>
                    </w:div>
                    <w:div w:id="890921668">
                      <w:marLeft w:val="0"/>
                      <w:marRight w:val="0"/>
                      <w:marTop w:val="0"/>
                      <w:marBottom w:val="0"/>
                      <w:divBdr>
                        <w:top w:val="none" w:sz="0" w:space="0" w:color="auto"/>
                        <w:left w:val="none" w:sz="0" w:space="0" w:color="auto"/>
                        <w:bottom w:val="none" w:sz="0" w:space="0" w:color="auto"/>
                        <w:right w:val="none" w:sz="0" w:space="0" w:color="auto"/>
                      </w:divBdr>
                    </w:div>
                    <w:div w:id="1173106379">
                      <w:marLeft w:val="0"/>
                      <w:marRight w:val="0"/>
                      <w:marTop w:val="0"/>
                      <w:marBottom w:val="0"/>
                      <w:divBdr>
                        <w:top w:val="none" w:sz="0" w:space="0" w:color="auto"/>
                        <w:left w:val="none" w:sz="0" w:space="0" w:color="auto"/>
                        <w:bottom w:val="none" w:sz="0" w:space="0" w:color="auto"/>
                        <w:right w:val="none" w:sz="0" w:space="0" w:color="auto"/>
                      </w:divBdr>
                    </w:div>
                    <w:div w:id="1220244901">
                      <w:marLeft w:val="0"/>
                      <w:marRight w:val="0"/>
                      <w:marTop w:val="0"/>
                      <w:marBottom w:val="0"/>
                      <w:divBdr>
                        <w:top w:val="none" w:sz="0" w:space="0" w:color="auto"/>
                        <w:left w:val="none" w:sz="0" w:space="0" w:color="auto"/>
                        <w:bottom w:val="none" w:sz="0" w:space="0" w:color="auto"/>
                        <w:right w:val="none" w:sz="0" w:space="0" w:color="auto"/>
                      </w:divBdr>
                    </w:div>
                    <w:div w:id="1656257559">
                      <w:marLeft w:val="0"/>
                      <w:marRight w:val="0"/>
                      <w:marTop w:val="0"/>
                      <w:marBottom w:val="0"/>
                      <w:divBdr>
                        <w:top w:val="none" w:sz="0" w:space="0" w:color="auto"/>
                        <w:left w:val="none" w:sz="0" w:space="0" w:color="auto"/>
                        <w:bottom w:val="none" w:sz="0" w:space="0" w:color="auto"/>
                        <w:right w:val="none" w:sz="0" w:space="0" w:color="auto"/>
                      </w:divBdr>
                    </w:div>
                    <w:div w:id="2017418403">
                      <w:marLeft w:val="0"/>
                      <w:marRight w:val="0"/>
                      <w:marTop w:val="0"/>
                      <w:marBottom w:val="0"/>
                      <w:divBdr>
                        <w:top w:val="none" w:sz="0" w:space="0" w:color="auto"/>
                        <w:left w:val="none" w:sz="0" w:space="0" w:color="auto"/>
                        <w:bottom w:val="none" w:sz="0" w:space="0" w:color="auto"/>
                        <w:right w:val="none" w:sz="0" w:space="0" w:color="auto"/>
                      </w:divBdr>
                    </w:div>
                    <w:div w:id="20565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05740">
      <w:bodyDiv w:val="1"/>
      <w:marLeft w:val="0"/>
      <w:marRight w:val="0"/>
      <w:marTop w:val="0"/>
      <w:marBottom w:val="0"/>
      <w:divBdr>
        <w:top w:val="none" w:sz="0" w:space="0" w:color="auto"/>
        <w:left w:val="none" w:sz="0" w:space="0" w:color="auto"/>
        <w:bottom w:val="none" w:sz="0" w:space="0" w:color="auto"/>
        <w:right w:val="none" w:sz="0" w:space="0" w:color="auto"/>
      </w:divBdr>
      <w:divsChild>
        <w:div w:id="647518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105333">
      <w:bodyDiv w:val="1"/>
      <w:marLeft w:val="0"/>
      <w:marRight w:val="0"/>
      <w:marTop w:val="0"/>
      <w:marBottom w:val="0"/>
      <w:divBdr>
        <w:top w:val="none" w:sz="0" w:space="0" w:color="auto"/>
        <w:left w:val="none" w:sz="0" w:space="0" w:color="auto"/>
        <w:bottom w:val="none" w:sz="0" w:space="0" w:color="auto"/>
        <w:right w:val="none" w:sz="0" w:space="0" w:color="auto"/>
      </w:divBdr>
    </w:div>
    <w:div w:id="857082768">
      <w:bodyDiv w:val="1"/>
      <w:marLeft w:val="0"/>
      <w:marRight w:val="0"/>
      <w:marTop w:val="0"/>
      <w:marBottom w:val="0"/>
      <w:divBdr>
        <w:top w:val="none" w:sz="0" w:space="0" w:color="auto"/>
        <w:left w:val="none" w:sz="0" w:space="0" w:color="auto"/>
        <w:bottom w:val="none" w:sz="0" w:space="0" w:color="auto"/>
        <w:right w:val="none" w:sz="0" w:space="0" w:color="auto"/>
      </w:divBdr>
    </w:div>
    <w:div w:id="993023573">
      <w:bodyDiv w:val="1"/>
      <w:marLeft w:val="0"/>
      <w:marRight w:val="0"/>
      <w:marTop w:val="0"/>
      <w:marBottom w:val="0"/>
      <w:divBdr>
        <w:top w:val="none" w:sz="0" w:space="0" w:color="auto"/>
        <w:left w:val="none" w:sz="0" w:space="0" w:color="auto"/>
        <w:bottom w:val="none" w:sz="0" w:space="0" w:color="auto"/>
        <w:right w:val="none" w:sz="0" w:space="0" w:color="auto"/>
      </w:divBdr>
    </w:div>
    <w:div w:id="1318413109">
      <w:bodyDiv w:val="1"/>
      <w:marLeft w:val="0"/>
      <w:marRight w:val="0"/>
      <w:marTop w:val="0"/>
      <w:marBottom w:val="0"/>
      <w:divBdr>
        <w:top w:val="none" w:sz="0" w:space="0" w:color="auto"/>
        <w:left w:val="none" w:sz="0" w:space="0" w:color="auto"/>
        <w:bottom w:val="none" w:sz="0" w:space="0" w:color="auto"/>
        <w:right w:val="none" w:sz="0" w:space="0" w:color="auto"/>
      </w:divBdr>
    </w:div>
    <w:div w:id="1444769942">
      <w:bodyDiv w:val="1"/>
      <w:marLeft w:val="0"/>
      <w:marRight w:val="0"/>
      <w:marTop w:val="0"/>
      <w:marBottom w:val="0"/>
      <w:divBdr>
        <w:top w:val="none" w:sz="0" w:space="0" w:color="auto"/>
        <w:left w:val="none" w:sz="0" w:space="0" w:color="auto"/>
        <w:bottom w:val="none" w:sz="0" w:space="0" w:color="auto"/>
        <w:right w:val="none" w:sz="0" w:space="0" w:color="auto"/>
      </w:divBdr>
    </w:div>
    <w:div w:id="1540892502">
      <w:bodyDiv w:val="1"/>
      <w:marLeft w:val="0"/>
      <w:marRight w:val="0"/>
      <w:marTop w:val="0"/>
      <w:marBottom w:val="0"/>
      <w:divBdr>
        <w:top w:val="none" w:sz="0" w:space="0" w:color="auto"/>
        <w:left w:val="none" w:sz="0" w:space="0" w:color="auto"/>
        <w:bottom w:val="none" w:sz="0" w:space="0" w:color="auto"/>
        <w:right w:val="none" w:sz="0" w:space="0" w:color="auto"/>
      </w:divBdr>
    </w:div>
    <w:div w:id="17974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mune.sanginesio.mc.it" TargetMode="External"/><Relationship Id="rId13" Type="http://schemas.openxmlformats.org/officeDocument/2006/relationships/hyperlink" Target="mailto:cinzia.scopece@comune.sanginesio.mc.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onora.carducci@comune.sanginesio.m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lympus.uniurb.it/index.php?option=com_content&amp;amp;view=article&amp;amp;id=702%3Acodice-civile-regio-decreto-16-marzo-1942-n-262&amp;amp;catid=5&amp;amp;Itemid=1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e.appalti@pec.comune.sanginesio.mc.it" TargetMode="External"/><Relationship Id="rId5" Type="http://schemas.openxmlformats.org/officeDocument/2006/relationships/webSettings" Target="webSettings.xml"/><Relationship Id="rId15" Type="http://schemas.openxmlformats.org/officeDocument/2006/relationships/hyperlink" Target="http://olympus.uniurb.it/index.php?option=com_content&amp;amp;view=article&amp;amp;id=702%3Acodice-civile-regio-decreto-16-marzo-1942-n-262&amp;amp;catid=5&amp;amp;Itemid=137" TargetMode="External"/><Relationship Id="rId10" Type="http://schemas.openxmlformats.org/officeDocument/2006/relationships/hyperlink" Target="mailto:sergio.marcelli@comune.sanginesio.mc.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e.sanginesio.mc@legalmail.it" TargetMode="External"/><Relationship Id="rId14" Type="http://schemas.openxmlformats.org/officeDocument/2006/relationships/hyperlink" Target="https://www.xxxxxxxxxxx/xxxxxxxxxxxx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anginesio.sinp.net" TargetMode="External"/><Relationship Id="rId7" Type="http://schemas.openxmlformats.org/officeDocument/2006/relationships/image" Target="media/image5.jpeg"/><Relationship Id="rId2" Type="http://schemas.openxmlformats.org/officeDocument/2006/relationships/hyperlink" Target="mailto:comune@sanginesio.sinp.net" TargetMode="External"/><Relationship Id="rId1" Type="http://schemas.openxmlformats.org/officeDocument/2006/relationships/hyperlink" Target="mailto:comune.sanginesio.mc@legalmail.it"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26316-C012-4EAD-BBAE-D54EDEA0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4010</Words>
  <Characters>22857</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1 - La diffusione dell'agricoltura biologica è un obiettivo prioritario della Politica Agricola Comunitaria (PAC)</vt:lpstr>
    </vt:vector>
  </TitlesOfParts>
  <Company/>
  <LinksUpToDate>false</LinksUpToDate>
  <CharactersWithSpaces>26814</CharactersWithSpaces>
  <SharedDoc>false</SharedDoc>
  <HLinks>
    <vt:vector size="48" baseType="variant">
      <vt:variant>
        <vt:i4>5439589</vt:i4>
      </vt:variant>
      <vt:variant>
        <vt:i4>12</vt:i4>
      </vt:variant>
      <vt:variant>
        <vt:i4>0</vt:i4>
      </vt:variant>
      <vt:variant>
        <vt:i4>5</vt:i4>
      </vt:variant>
      <vt:variant>
        <vt:lpwstr>mailto:taran-segrprotocolloamm@ga-cert.it</vt:lpwstr>
      </vt:variant>
      <vt:variant>
        <vt:lpwstr/>
      </vt:variant>
      <vt:variant>
        <vt:i4>2490483</vt:i4>
      </vt:variant>
      <vt:variant>
        <vt:i4>9</vt:i4>
      </vt:variant>
      <vt:variant>
        <vt:i4>0</vt:i4>
      </vt:variant>
      <vt:variant>
        <vt:i4>5</vt:i4>
      </vt:variant>
      <vt:variant>
        <vt:lpwstr>http://www.comune.sanginesio.mc.it/</vt:lpwstr>
      </vt:variant>
      <vt:variant>
        <vt:lpwstr/>
      </vt:variant>
      <vt:variant>
        <vt:i4>2490483</vt:i4>
      </vt:variant>
      <vt:variant>
        <vt:i4>6</vt:i4>
      </vt:variant>
      <vt:variant>
        <vt:i4>0</vt:i4>
      </vt:variant>
      <vt:variant>
        <vt:i4>5</vt:i4>
      </vt:variant>
      <vt:variant>
        <vt:lpwstr>http://www.comune.sanginesio.mc.it/</vt:lpwstr>
      </vt:variant>
      <vt:variant>
        <vt:lpwstr/>
      </vt:variant>
      <vt:variant>
        <vt:i4>524332</vt:i4>
      </vt:variant>
      <vt:variant>
        <vt:i4>3</vt:i4>
      </vt:variant>
      <vt:variant>
        <vt:i4>0</vt:i4>
      </vt:variant>
      <vt:variant>
        <vt:i4>5</vt:i4>
      </vt:variant>
      <vt:variant>
        <vt:lpwstr>mailto:area.tecnica@pec.comune.sanginesio.mc.it</vt:lpwstr>
      </vt:variant>
      <vt:variant>
        <vt:lpwstr/>
      </vt:variant>
      <vt:variant>
        <vt:i4>2490483</vt:i4>
      </vt:variant>
      <vt:variant>
        <vt:i4>0</vt:i4>
      </vt:variant>
      <vt:variant>
        <vt:i4>0</vt:i4>
      </vt:variant>
      <vt:variant>
        <vt:i4>5</vt:i4>
      </vt:variant>
      <vt:variant>
        <vt:lpwstr>http://www.comune.sanginesio.mc.it/</vt:lpwstr>
      </vt:variant>
      <vt:variant>
        <vt:lpwstr/>
      </vt:variant>
      <vt:variant>
        <vt:i4>8257650</vt:i4>
      </vt:variant>
      <vt:variant>
        <vt:i4>6</vt:i4>
      </vt:variant>
      <vt:variant>
        <vt:i4>0</vt:i4>
      </vt:variant>
      <vt:variant>
        <vt:i4>5</vt:i4>
      </vt:variant>
      <vt:variant>
        <vt:lpwstr>http://www.sanginesio.sinp.net/</vt:lpwstr>
      </vt:variant>
      <vt:variant>
        <vt:lpwstr/>
      </vt:variant>
      <vt:variant>
        <vt:i4>6291476</vt:i4>
      </vt:variant>
      <vt:variant>
        <vt:i4>3</vt:i4>
      </vt:variant>
      <vt:variant>
        <vt:i4>0</vt:i4>
      </vt:variant>
      <vt:variant>
        <vt:i4>5</vt:i4>
      </vt:variant>
      <vt:variant>
        <vt:lpwstr>mailto:comune@sanginesio.sinp.net</vt:lpwstr>
      </vt:variant>
      <vt:variant>
        <vt:lpwstr/>
      </vt:variant>
      <vt:variant>
        <vt:i4>3080195</vt:i4>
      </vt:variant>
      <vt:variant>
        <vt:i4>0</vt:i4>
      </vt:variant>
      <vt:variant>
        <vt:i4>0</vt:i4>
      </vt:variant>
      <vt:variant>
        <vt:i4>5</vt:i4>
      </vt:variant>
      <vt:variant>
        <vt:lpwstr>mailto:comune.sanginesio.mc@legalmail.it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La diffusione dell'agricoltura biologica è un obiettivo prioritario della Politica Agricola Comunitaria (PAC)</dc:title>
  <dc:creator>Ufficio Terremoto</dc:creator>
  <cp:lastModifiedBy>Cinzia Scopece</cp:lastModifiedBy>
  <cp:revision>7</cp:revision>
  <cp:lastPrinted>2018-11-27T08:12:00Z</cp:lastPrinted>
  <dcterms:created xsi:type="dcterms:W3CDTF">2019-03-20T08:25:00Z</dcterms:created>
  <dcterms:modified xsi:type="dcterms:W3CDTF">2019-05-09T10:35:00Z</dcterms:modified>
</cp:coreProperties>
</file>