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E009" w14:textId="77777777" w:rsidR="008170ED" w:rsidRDefault="008170ED" w:rsidP="00ED28C5">
      <w:pPr>
        <w:rPr>
          <w:rFonts w:ascii="Garamond" w:hAnsi="Garamond"/>
          <w:b/>
          <w:bCs/>
        </w:rPr>
      </w:pPr>
    </w:p>
    <w:p w14:paraId="65EB8ACA" w14:textId="77777777" w:rsidR="00263CE3" w:rsidRPr="00263CE3" w:rsidRDefault="00ED28C5" w:rsidP="00562450">
      <w:pPr>
        <w:rPr>
          <w:rFonts w:ascii="Garamond" w:hAnsi="Garamond"/>
          <w:bCs/>
        </w:rPr>
      </w:pPr>
      <w:r w:rsidRPr="00263CE3">
        <w:rPr>
          <w:rFonts w:ascii="Garamond" w:hAnsi="Garamond"/>
          <w:bCs/>
        </w:rPr>
        <w:t xml:space="preserve">Prot. </w:t>
      </w:r>
      <w:r w:rsidR="001C4416" w:rsidRPr="00263CE3">
        <w:rPr>
          <w:rFonts w:ascii="Garamond" w:hAnsi="Garamond"/>
          <w:bCs/>
        </w:rPr>
        <w:t>N</w:t>
      </w:r>
      <w:r w:rsidR="00263CE3" w:rsidRPr="00263CE3">
        <w:rPr>
          <w:rFonts w:ascii="Garamond" w:hAnsi="Garamond"/>
          <w:bCs/>
        </w:rPr>
        <w:t>. ____________</w:t>
      </w:r>
      <w:r w:rsidR="00F0489C" w:rsidRPr="00263CE3">
        <w:rPr>
          <w:rFonts w:ascii="Garamond" w:hAnsi="Garamond"/>
          <w:bCs/>
        </w:rPr>
        <w:tab/>
      </w:r>
      <w:r w:rsidR="00F0489C" w:rsidRPr="00263CE3">
        <w:rPr>
          <w:rFonts w:ascii="Garamond" w:hAnsi="Garamond"/>
          <w:bCs/>
        </w:rPr>
        <w:tab/>
      </w:r>
      <w:r w:rsidR="00F0489C" w:rsidRPr="00263CE3">
        <w:rPr>
          <w:rFonts w:ascii="Garamond" w:hAnsi="Garamond"/>
          <w:bCs/>
        </w:rPr>
        <w:tab/>
      </w:r>
      <w:r w:rsidR="00F0489C" w:rsidRPr="00263CE3">
        <w:rPr>
          <w:rFonts w:ascii="Garamond" w:hAnsi="Garamond"/>
          <w:bCs/>
        </w:rPr>
        <w:tab/>
      </w:r>
      <w:r w:rsidR="00F0489C" w:rsidRPr="00263CE3">
        <w:rPr>
          <w:rFonts w:ascii="Garamond" w:hAnsi="Garamond"/>
          <w:bCs/>
        </w:rPr>
        <w:tab/>
      </w:r>
      <w:r w:rsidRPr="00263CE3">
        <w:rPr>
          <w:rFonts w:ascii="Garamond" w:hAnsi="Garamond"/>
          <w:bCs/>
        </w:rPr>
        <w:t xml:space="preserve">       </w:t>
      </w:r>
      <w:r w:rsidR="005C7716" w:rsidRPr="00263CE3">
        <w:rPr>
          <w:rFonts w:ascii="Garamond" w:hAnsi="Garamond"/>
          <w:bCs/>
        </w:rPr>
        <w:tab/>
      </w:r>
      <w:r w:rsidR="00116BE1" w:rsidRPr="00263CE3">
        <w:rPr>
          <w:rFonts w:ascii="Garamond" w:hAnsi="Garamond"/>
          <w:bCs/>
        </w:rPr>
        <w:t xml:space="preserve">                  </w:t>
      </w:r>
      <w:r w:rsidR="00263CE3" w:rsidRPr="00263CE3">
        <w:rPr>
          <w:rFonts w:ascii="Garamond" w:hAnsi="Garamond"/>
          <w:bCs/>
        </w:rPr>
        <w:t xml:space="preserve">             </w:t>
      </w:r>
      <w:r w:rsidR="005C7716" w:rsidRPr="00263CE3">
        <w:rPr>
          <w:rFonts w:ascii="Garamond" w:hAnsi="Garamond"/>
          <w:bCs/>
        </w:rPr>
        <w:t xml:space="preserve"> </w:t>
      </w:r>
    </w:p>
    <w:p w14:paraId="18385934" w14:textId="77777777" w:rsidR="00BA72EE" w:rsidRDefault="001C4416" w:rsidP="00263CE3">
      <w:pPr>
        <w:jc w:val="right"/>
        <w:rPr>
          <w:rFonts w:ascii="Garamond" w:hAnsi="Garamond"/>
          <w:bCs/>
        </w:rPr>
      </w:pPr>
      <w:r w:rsidRPr="006C79F9">
        <w:rPr>
          <w:rFonts w:ascii="Garamond" w:hAnsi="Garamond"/>
          <w:bCs/>
        </w:rPr>
        <w:t xml:space="preserve">San Ginesio, lì </w:t>
      </w:r>
      <w:r w:rsidR="006C79F9" w:rsidRPr="006C79F9">
        <w:rPr>
          <w:rFonts w:ascii="Garamond" w:hAnsi="Garamond"/>
          <w:bCs/>
        </w:rPr>
        <w:t>________________</w:t>
      </w:r>
    </w:p>
    <w:p w14:paraId="44C2CFFF" w14:textId="77777777" w:rsidR="00E6603A" w:rsidRDefault="00E6603A" w:rsidP="00263CE3">
      <w:pPr>
        <w:jc w:val="right"/>
        <w:rPr>
          <w:rFonts w:ascii="Garamond" w:hAnsi="Garamond"/>
          <w:bCs/>
        </w:rPr>
      </w:pPr>
    </w:p>
    <w:p w14:paraId="00B234A5" w14:textId="77777777" w:rsidR="001F1317" w:rsidRDefault="001F1317" w:rsidP="00263CE3">
      <w:pPr>
        <w:jc w:val="right"/>
        <w:rPr>
          <w:rFonts w:ascii="Garamond" w:hAnsi="Garamond"/>
          <w:bCs/>
        </w:rPr>
      </w:pPr>
    </w:p>
    <w:p w14:paraId="4F9A4A99" w14:textId="77777777" w:rsidR="00E6603A" w:rsidRDefault="0071648C" w:rsidP="00263CE3">
      <w:pPr>
        <w:jc w:val="right"/>
        <w:rPr>
          <w:rFonts w:ascii="Garamond" w:hAnsi="Garamond"/>
          <w:bCs/>
        </w:rPr>
      </w:pPr>
      <w:r>
        <w:rPr>
          <w:b/>
          <w:bCs/>
          <w:noProof/>
          <w:lang w:eastAsia="en-US"/>
        </w:rPr>
        <w:pict w14:anchorId="7F3A61F7">
          <v:shapetype id="_x0000_t202" coordsize="21600,21600" o:spt="202" path="m,l,21600r21600,l21600,xe">
            <v:stroke joinstyle="miter"/>
            <v:path gradientshapeok="t" o:connecttype="rect"/>
          </v:shapetype>
          <v:shape id="_x0000_s1026" type="#_x0000_t202" style="position:absolute;left:0;text-align:left;margin-left:-1.15pt;margin-top:2.3pt;width:491.3pt;height:61.7pt;z-index:251660288;mso-width-relative:margin;mso-height-relative:margin">
            <v:textbox>
              <w:txbxContent>
                <w:p w14:paraId="74253821" w14:textId="77777777" w:rsidR="00735EAD" w:rsidRPr="003000E6" w:rsidRDefault="00735EAD" w:rsidP="00E6603A">
                  <w:pPr>
                    <w:jc w:val="center"/>
                    <w:rPr>
                      <w:b/>
                      <w:bCs/>
                      <w:sz w:val="20"/>
                      <w:szCs w:val="20"/>
                    </w:rPr>
                  </w:pPr>
                  <w:r w:rsidRPr="003000E6">
                    <w:rPr>
                      <w:b/>
                      <w:bCs/>
                      <w:sz w:val="20"/>
                      <w:szCs w:val="20"/>
                    </w:rPr>
                    <w:t>AVVISO ESPLORATIVO</w:t>
                  </w:r>
                </w:p>
                <w:p w14:paraId="52E73822" w14:textId="77777777" w:rsidR="00735EAD" w:rsidRPr="00620BC2" w:rsidRDefault="00735EAD" w:rsidP="00E6603A">
                  <w:pPr>
                    <w:jc w:val="center"/>
                    <w:rPr>
                      <w:b/>
                      <w:bCs/>
                      <w:sz w:val="16"/>
                      <w:szCs w:val="16"/>
                    </w:rPr>
                  </w:pPr>
                </w:p>
                <w:p w14:paraId="0B614ACB" w14:textId="69C190D2" w:rsidR="00735EAD" w:rsidRDefault="00735EAD" w:rsidP="00DC5488">
                  <w:pPr>
                    <w:jc w:val="both"/>
                    <w:rPr>
                      <w:sz w:val="16"/>
                      <w:szCs w:val="16"/>
                    </w:rPr>
                  </w:pPr>
                  <w:r>
                    <w:rPr>
                      <w:sz w:val="16"/>
                      <w:szCs w:val="16"/>
                    </w:rPr>
                    <w:t xml:space="preserve">Paragrafo 6 delle </w:t>
                  </w:r>
                  <w:r w:rsidRPr="00DC5488">
                    <w:rPr>
                      <w:sz w:val="16"/>
                      <w:szCs w:val="16"/>
                    </w:rPr>
                    <w:t>Linee Guida N. 4 dell’ANAC inerenti “Procedure per l’affidamento dei contratti pubblici</w:t>
                  </w:r>
                  <w:r>
                    <w:rPr>
                      <w:sz w:val="16"/>
                      <w:szCs w:val="16"/>
                    </w:rPr>
                    <w:t xml:space="preserve"> </w:t>
                  </w:r>
                  <w:r w:rsidRPr="00DC5488">
                    <w:rPr>
                      <w:sz w:val="16"/>
                      <w:szCs w:val="16"/>
                    </w:rPr>
                    <w:t>di importo inferiore alle soglie di rile</w:t>
                  </w:r>
                  <w:r>
                    <w:rPr>
                      <w:sz w:val="16"/>
                      <w:szCs w:val="16"/>
                    </w:rPr>
                    <w:t xml:space="preserve">vanza comunitaria, indagini di mercato e formazione e gestione degli elenchi di operatori economici” – Approvate dal Consiglio </w:t>
                  </w:r>
                  <w:proofErr w:type="gramStart"/>
                  <w:r>
                    <w:rPr>
                      <w:sz w:val="16"/>
                      <w:szCs w:val="16"/>
                    </w:rPr>
                    <w:t>dell’</w:t>
                  </w:r>
                  <w:r w:rsidR="009F4926">
                    <w:rPr>
                      <w:sz w:val="16"/>
                      <w:szCs w:val="16"/>
                    </w:rPr>
                    <w:t>A</w:t>
                  </w:r>
                  <w:r>
                    <w:rPr>
                      <w:sz w:val="16"/>
                      <w:szCs w:val="16"/>
                    </w:rPr>
                    <w:t>utorità  con</w:t>
                  </w:r>
                  <w:proofErr w:type="gramEnd"/>
                  <w:r>
                    <w:rPr>
                      <w:sz w:val="16"/>
                      <w:szCs w:val="16"/>
                    </w:rPr>
                    <w:t xml:space="preserve"> delibera n. 1097 del 26 ottobre 2016 aggiornate al Decreto Legislativo 19 aprile 2017, n.56 con Delibera del Consiglio n. 206 del 1 marzo 2018 </w:t>
                  </w:r>
                </w:p>
                <w:p w14:paraId="2E7F0A70" w14:textId="77777777" w:rsidR="00735EAD" w:rsidRDefault="00735EAD" w:rsidP="00DC5488">
                  <w:pPr>
                    <w:jc w:val="both"/>
                    <w:rPr>
                      <w:sz w:val="16"/>
                      <w:szCs w:val="16"/>
                    </w:rPr>
                  </w:pPr>
                </w:p>
                <w:p w14:paraId="5AC04978" w14:textId="77777777" w:rsidR="00735EAD" w:rsidRDefault="00735EAD" w:rsidP="00DC5488">
                  <w:pPr>
                    <w:jc w:val="both"/>
                    <w:rPr>
                      <w:sz w:val="16"/>
                      <w:szCs w:val="16"/>
                    </w:rPr>
                  </w:pPr>
                </w:p>
                <w:p w14:paraId="1DCF782F" w14:textId="77777777" w:rsidR="00735EAD" w:rsidRDefault="00735EAD" w:rsidP="00DC5488">
                  <w:pPr>
                    <w:jc w:val="both"/>
                    <w:rPr>
                      <w:sz w:val="16"/>
                      <w:szCs w:val="16"/>
                    </w:rPr>
                  </w:pPr>
                </w:p>
                <w:p w14:paraId="3B4252A8" w14:textId="77777777" w:rsidR="00735EAD" w:rsidRPr="00DC5488" w:rsidRDefault="00735EAD" w:rsidP="00DC5488">
                  <w:pPr>
                    <w:jc w:val="both"/>
                    <w:rPr>
                      <w:sz w:val="16"/>
                      <w:szCs w:val="16"/>
                    </w:rPr>
                  </w:pPr>
                </w:p>
                <w:p w14:paraId="7A69B79E" w14:textId="77777777" w:rsidR="00735EAD" w:rsidRDefault="00735EAD"/>
              </w:txbxContent>
            </v:textbox>
          </v:shape>
        </w:pict>
      </w:r>
    </w:p>
    <w:p w14:paraId="6D2CB34F" w14:textId="77777777" w:rsidR="00E6603A" w:rsidRPr="00D470AE" w:rsidRDefault="00E6603A" w:rsidP="00263CE3">
      <w:pPr>
        <w:jc w:val="right"/>
        <w:rPr>
          <w:rFonts w:ascii="Garamond" w:hAnsi="Garamond"/>
          <w:b/>
        </w:rPr>
      </w:pPr>
    </w:p>
    <w:p w14:paraId="66E7E04C" w14:textId="77777777" w:rsidR="00E6603A" w:rsidRDefault="00E6603A" w:rsidP="00E6603A">
      <w:pPr>
        <w:ind w:left="1560" w:hanging="1560"/>
        <w:rPr>
          <w:b/>
          <w:bCs/>
        </w:rPr>
      </w:pPr>
    </w:p>
    <w:p w14:paraId="6894B486" w14:textId="77777777" w:rsidR="00E6603A" w:rsidRDefault="00E6603A" w:rsidP="00E6603A">
      <w:pPr>
        <w:ind w:left="1560" w:hanging="1560"/>
        <w:rPr>
          <w:b/>
          <w:bCs/>
        </w:rPr>
      </w:pPr>
    </w:p>
    <w:p w14:paraId="2BDE6E9E" w14:textId="77777777" w:rsidR="00E6603A" w:rsidRDefault="00E6603A" w:rsidP="00E6603A">
      <w:pPr>
        <w:ind w:left="1560" w:hanging="1560"/>
        <w:rPr>
          <w:b/>
          <w:bCs/>
        </w:rPr>
      </w:pPr>
    </w:p>
    <w:p w14:paraId="0F46797F" w14:textId="77777777" w:rsidR="00E6603A" w:rsidRDefault="0071648C" w:rsidP="00E6603A">
      <w:pPr>
        <w:ind w:left="1560" w:hanging="1560"/>
        <w:rPr>
          <w:b/>
          <w:bCs/>
        </w:rPr>
      </w:pPr>
      <w:r>
        <w:rPr>
          <w:b/>
          <w:bCs/>
          <w:noProof/>
        </w:rPr>
        <w:pict w14:anchorId="7DCD3145">
          <v:shape id="_x0000_s1027" type="#_x0000_t202" style="position:absolute;left:0;text-align:left;margin-left:-1.15pt;margin-top:10.1pt;width:491.3pt;height:162pt;z-index:251661312;mso-width-relative:margin;mso-height-relative:margin">
            <v:textbox style="mso-next-textbox:#_x0000_s1027">
              <w:txbxContent>
                <w:p w14:paraId="18CDC9E3" w14:textId="77777777" w:rsidR="00735EAD" w:rsidRPr="00620BC2" w:rsidRDefault="00735EAD" w:rsidP="00FE3568">
                  <w:pPr>
                    <w:jc w:val="center"/>
                    <w:rPr>
                      <w:b/>
                      <w:bCs/>
                      <w:sz w:val="16"/>
                      <w:szCs w:val="16"/>
                    </w:rPr>
                  </w:pPr>
                </w:p>
                <w:p w14:paraId="29C6D37F" w14:textId="77777777" w:rsidR="00735EAD" w:rsidRPr="001E1AEB" w:rsidRDefault="00735EAD" w:rsidP="005A1644">
                  <w:pPr>
                    <w:jc w:val="both"/>
                    <w:rPr>
                      <w:b/>
                      <w:color w:val="000000"/>
                    </w:rPr>
                  </w:pPr>
                  <w:r w:rsidRPr="001E1AEB">
                    <w:rPr>
                      <w:b/>
                      <w:color w:val="000000"/>
                    </w:rPr>
                    <w:t>MANIFESTAZIONE DI INTERESSE FINALIZZATA ALL’AFFIDAMENTO DEI LAVORI, TRAMITE PROCEDURA NEGOZIATA, AI SENSI DELLA O.C.S.R. N. 27/2017</w:t>
                  </w:r>
                  <w:r w:rsidR="003A0116">
                    <w:rPr>
                      <w:b/>
                      <w:color w:val="000000"/>
                    </w:rPr>
                    <w:t xml:space="preserve"> </w:t>
                  </w:r>
                  <w:r w:rsidR="003A0116" w:rsidRPr="001E1AEB">
                    <w:rPr>
                      <w:b/>
                      <w:color w:val="000000"/>
                    </w:rPr>
                    <w:t>“MISURE IN MATERIA DI RIPARAZIONE DEL PATRIMONIO EDILIZIO SUSCETTIBILE DI DESTINAZIONE ABITATIVA”</w:t>
                  </w:r>
                  <w:r w:rsidRPr="001E1AEB">
                    <w:rPr>
                      <w:b/>
                      <w:color w:val="000000"/>
                    </w:rPr>
                    <w:t xml:space="preserve"> – DECRETO VCOMM16 N.17/2017 – </w:t>
                  </w:r>
                  <w:r w:rsidR="005C0711">
                    <w:rPr>
                      <w:b/>
                      <w:color w:val="000000"/>
                    </w:rPr>
                    <w:t>RIPARAZIONE DANNI CON MIGLIORAMENTO SISMICO DI</w:t>
                  </w:r>
                  <w:r w:rsidRPr="001E1AEB">
                    <w:rPr>
                      <w:b/>
                      <w:color w:val="000000"/>
                    </w:rPr>
                    <w:t xml:space="preserve"> EDIFICIO SITO IN PIAZZA A. GENTILI N. </w:t>
                  </w:r>
                  <w:proofErr w:type="gramStart"/>
                  <w:r w:rsidRPr="001E1AEB">
                    <w:rPr>
                      <w:b/>
                      <w:color w:val="000000"/>
                    </w:rPr>
                    <w:t>6  –</w:t>
                  </w:r>
                  <w:proofErr w:type="gramEnd"/>
                  <w:r w:rsidRPr="001E1AEB">
                    <w:rPr>
                      <w:b/>
                      <w:color w:val="000000"/>
                    </w:rPr>
                    <w:t xml:space="preserve"> </w:t>
                  </w:r>
                </w:p>
                <w:p w14:paraId="4BAC744C" w14:textId="77777777" w:rsidR="00735EAD" w:rsidRPr="001E1AEB" w:rsidRDefault="00735EAD" w:rsidP="005A1644">
                  <w:pPr>
                    <w:jc w:val="both"/>
                    <w:rPr>
                      <w:b/>
                      <w:color w:val="000000"/>
                    </w:rPr>
                  </w:pPr>
                  <w:r w:rsidRPr="001E1AEB">
                    <w:rPr>
                      <w:b/>
                      <w:color w:val="000000"/>
                    </w:rPr>
                    <w:t>IMPORTO COMPLESSIVO LAVORI € 500.093,89;</w:t>
                  </w:r>
                </w:p>
                <w:p w14:paraId="31F65430" w14:textId="77777777" w:rsidR="00E7009A" w:rsidRDefault="00735EAD" w:rsidP="005A1644">
                  <w:pPr>
                    <w:jc w:val="both"/>
                    <w:rPr>
                      <w:b/>
                      <w:color w:val="000000"/>
                    </w:rPr>
                  </w:pPr>
                  <w:r w:rsidRPr="001E1AEB">
                    <w:rPr>
                      <w:b/>
                      <w:color w:val="000000"/>
                    </w:rPr>
                    <w:t xml:space="preserve">IMPORTO COMPLESSIVO OPERA € 650.000,00 – </w:t>
                  </w:r>
                </w:p>
                <w:p w14:paraId="52088157" w14:textId="70FA62A1" w:rsidR="00E7009A" w:rsidRDefault="00E7009A" w:rsidP="005A1644">
                  <w:pPr>
                    <w:jc w:val="both"/>
                    <w:rPr>
                      <w:b/>
                      <w:color w:val="000000"/>
                    </w:rPr>
                  </w:pPr>
                  <w:proofErr w:type="gramStart"/>
                  <w:r>
                    <w:rPr>
                      <w:b/>
                      <w:color w:val="000000"/>
                    </w:rPr>
                    <w:t xml:space="preserve">CIG: </w:t>
                  </w:r>
                  <w:r w:rsidR="006D0FBF">
                    <w:rPr>
                      <w:b/>
                      <w:color w:val="000000"/>
                    </w:rPr>
                    <w:t xml:space="preserve"> </w:t>
                  </w:r>
                  <w:r w:rsidR="000C76AE">
                    <w:rPr>
                      <w:b/>
                      <w:color w:val="000000"/>
                    </w:rPr>
                    <w:t xml:space="preserve"> </w:t>
                  </w:r>
                  <w:proofErr w:type="gramEnd"/>
                  <w:r w:rsidR="000C76AE">
                    <w:rPr>
                      <w:b/>
                      <w:color w:val="000000"/>
                    </w:rPr>
                    <w:t xml:space="preserve"> </w:t>
                  </w:r>
                  <w:r w:rsidR="006D0FBF">
                    <w:rPr>
                      <w:b/>
                      <w:color w:val="000000"/>
                    </w:rPr>
                    <w:t>7868119134</w:t>
                  </w:r>
                </w:p>
                <w:p w14:paraId="2B56C085" w14:textId="77777777" w:rsidR="00735EAD" w:rsidRPr="001E1AEB" w:rsidRDefault="00735EAD" w:rsidP="005A1644">
                  <w:pPr>
                    <w:jc w:val="both"/>
                    <w:rPr>
                      <w:b/>
                      <w:color w:val="000000"/>
                    </w:rPr>
                  </w:pPr>
                  <w:r w:rsidRPr="001E1AEB">
                    <w:rPr>
                      <w:b/>
                      <w:color w:val="000000"/>
                    </w:rPr>
                    <w:t>CUP</w:t>
                  </w:r>
                  <w:r w:rsidR="000453E1">
                    <w:rPr>
                      <w:b/>
                      <w:color w:val="000000"/>
                    </w:rPr>
                    <w:t>:</w:t>
                  </w:r>
                  <w:r w:rsidR="000453E1">
                    <w:rPr>
                      <w:b/>
                      <w:color w:val="000000"/>
                    </w:rPr>
                    <w:tab/>
                    <w:t>G49E17000050002</w:t>
                  </w:r>
                </w:p>
                <w:p w14:paraId="3A2486F5" w14:textId="77777777" w:rsidR="00735EAD" w:rsidRPr="00DC5488" w:rsidRDefault="00735EAD" w:rsidP="005A1644">
                  <w:pPr>
                    <w:jc w:val="both"/>
                    <w:rPr>
                      <w:sz w:val="16"/>
                      <w:szCs w:val="16"/>
                    </w:rPr>
                  </w:pPr>
                </w:p>
                <w:p w14:paraId="265A3A46" w14:textId="77777777" w:rsidR="00735EAD" w:rsidRDefault="00735EAD" w:rsidP="00FE3568"/>
              </w:txbxContent>
            </v:textbox>
          </v:shape>
        </w:pict>
      </w:r>
    </w:p>
    <w:p w14:paraId="1DAFA54D" w14:textId="77777777" w:rsidR="00E6603A" w:rsidRDefault="00E6603A" w:rsidP="00E6603A">
      <w:pPr>
        <w:ind w:left="1560" w:hanging="1560"/>
        <w:rPr>
          <w:b/>
          <w:bCs/>
        </w:rPr>
      </w:pPr>
    </w:p>
    <w:p w14:paraId="76653C3B" w14:textId="77777777" w:rsidR="00FE3568" w:rsidRDefault="00FE3568" w:rsidP="00E6603A">
      <w:pPr>
        <w:ind w:left="1560" w:hanging="1560"/>
        <w:rPr>
          <w:b/>
          <w:bCs/>
        </w:rPr>
      </w:pPr>
    </w:p>
    <w:p w14:paraId="24C4ABA8" w14:textId="77777777" w:rsidR="00FE3568" w:rsidRDefault="00FE3568" w:rsidP="00E6603A">
      <w:pPr>
        <w:ind w:left="1560" w:hanging="1560"/>
        <w:rPr>
          <w:b/>
          <w:bCs/>
        </w:rPr>
      </w:pPr>
    </w:p>
    <w:p w14:paraId="27FA0833" w14:textId="77777777" w:rsidR="00FE3568" w:rsidRDefault="00FE3568" w:rsidP="00E6603A">
      <w:pPr>
        <w:ind w:left="1560" w:hanging="1560"/>
        <w:rPr>
          <w:b/>
          <w:bCs/>
        </w:rPr>
      </w:pPr>
    </w:p>
    <w:p w14:paraId="3E1960E6" w14:textId="77777777" w:rsidR="00FE3568" w:rsidRDefault="00FE3568" w:rsidP="00E6603A">
      <w:pPr>
        <w:ind w:left="1560" w:hanging="1560"/>
        <w:rPr>
          <w:b/>
          <w:bCs/>
        </w:rPr>
      </w:pPr>
    </w:p>
    <w:p w14:paraId="6EA71F42" w14:textId="77777777" w:rsidR="00FE3568" w:rsidRDefault="00FE3568" w:rsidP="00E6603A">
      <w:pPr>
        <w:ind w:left="1560" w:hanging="1560"/>
        <w:rPr>
          <w:b/>
          <w:bCs/>
        </w:rPr>
      </w:pPr>
    </w:p>
    <w:p w14:paraId="1C6720AA" w14:textId="77777777" w:rsidR="00FE3568" w:rsidRDefault="00FE3568" w:rsidP="00E6603A">
      <w:pPr>
        <w:ind w:left="1560" w:hanging="1560"/>
        <w:rPr>
          <w:b/>
          <w:bCs/>
        </w:rPr>
      </w:pPr>
    </w:p>
    <w:p w14:paraId="3B5CCCA2" w14:textId="77777777" w:rsidR="00FF257E" w:rsidRPr="007014E5" w:rsidRDefault="00FF257E" w:rsidP="00FF257E">
      <w:pPr>
        <w:jc w:val="center"/>
      </w:pPr>
    </w:p>
    <w:p w14:paraId="72234980" w14:textId="77777777" w:rsidR="00FF257E" w:rsidRDefault="00FF257E" w:rsidP="00392286">
      <w:pPr>
        <w:jc w:val="both"/>
      </w:pPr>
    </w:p>
    <w:p w14:paraId="4EC7ADDB" w14:textId="77777777" w:rsidR="005A1644" w:rsidRDefault="005A1644" w:rsidP="007F0E03">
      <w:pPr>
        <w:jc w:val="both"/>
      </w:pPr>
    </w:p>
    <w:p w14:paraId="5D659C39" w14:textId="77777777" w:rsidR="005A1644" w:rsidRDefault="005A1644" w:rsidP="007F0E03">
      <w:pPr>
        <w:jc w:val="both"/>
      </w:pPr>
    </w:p>
    <w:p w14:paraId="1E27259A" w14:textId="77777777" w:rsidR="005A1644" w:rsidRDefault="005A1644" w:rsidP="007F0E03">
      <w:pPr>
        <w:jc w:val="both"/>
      </w:pPr>
    </w:p>
    <w:p w14:paraId="5EDA5830" w14:textId="77777777" w:rsidR="00E7009A" w:rsidRDefault="0071648C" w:rsidP="001E1AEB">
      <w:pPr>
        <w:spacing w:line="100" w:lineRule="atLeast"/>
        <w:jc w:val="center"/>
        <w:rPr>
          <w:b/>
          <w:color w:val="FF0000"/>
          <w:sz w:val="32"/>
        </w:rPr>
      </w:pPr>
      <w:r>
        <w:rPr>
          <w:noProof/>
        </w:rPr>
        <w:pict w14:anchorId="43E81DAD">
          <v:shape id="_x0000_s1029" type="#_x0000_t202" style="position:absolute;left:0;text-align:left;margin-left:-1.15pt;margin-top:2.6pt;width:491.3pt;height:22.4pt;z-index:251662336;mso-width-relative:margin;mso-height-relative:margin">
            <v:textbox>
              <w:txbxContent>
                <w:p w14:paraId="67762123" w14:textId="77777777" w:rsidR="00735EAD" w:rsidRPr="005A1644" w:rsidRDefault="00735EAD" w:rsidP="005A1644">
                  <w:pPr>
                    <w:jc w:val="center"/>
                    <w:rPr>
                      <w:i/>
                      <w:sz w:val="16"/>
                      <w:szCs w:val="16"/>
                    </w:rPr>
                  </w:pPr>
                  <w:r w:rsidRPr="005A1644">
                    <w:rPr>
                      <w:bCs/>
                      <w:i/>
                      <w:sz w:val="20"/>
                      <w:szCs w:val="20"/>
                    </w:rPr>
                    <w:t>Art.</w:t>
                  </w:r>
                  <w:r>
                    <w:rPr>
                      <w:bCs/>
                      <w:i/>
                      <w:sz w:val="20"/>
                      <w:szCs w:val="20"/>
                    </w:rPr>
                    <w:t xml:space="preserve"> 36 comma 2 lettera </w:t>
                  </w:r>
                  <w:r w:rsidRPr="005A1644">
                    <w:rPr>
                      <w:bCs/>
                      <w:i/>
                      <w:sz w:val="20"/>
                      <w:szCs w:val="20"/>
                    </w:rPr>
                    <w:t xml:space="preserve">c) del </w:t>
                  </w:r>
                  <w:proofErr w:type="spellStart"/>
                  <w:r w:rsidRPr="005A1644">
                    <w:rPr>
                      <w:bCs/>
                      <w:i/>
                      <w:sz w:val="20"/>
                      <w:szCs w:val="20"/>
                    </w:rPr>
                    <w:t>D.Lgs</w:t>
                  </w:r>
                  <w:proofErr w:type="spellEnd"/>
                  <w:r w:rsidRPr="005A1644">
                    <w:rPr>
                      <w:bCs/>
                      <w:i/>
                      <w:sz w:val="20"/>
                      <w:szCs w:val="20"/>
                    </w:rPr>
                    <w:t xml:space="preserve"> 18.04.</w:t>
                  </w:r>
                  <w:proofErr w:type="gramStart"/>
                  <w:r w:rsidRPr="005A1644">
                    <w:rPr>
                      <w:bCs/>
                      <w:i/>
                      <w:sz w:val="20"/>
                      <w:szCs w:val="20"/>
                    </w:rPr>
                    <w:t>2016 ,</w:t>
                  </w:r>
                  <w:proofErr w:type="gramEnd"/>
                  <w:r w:rsidRPr="005A1644">
                    <w:rPr>
                      <w:bCs/>
                      <w:i/>
                      <w:sz w:val="20"/>
                      <w:szCs w:val="20"/>
                    </w:rPr>
                    <w:t xml:space="preserve"> n.50 e </w:t>
                  </w:r>
                  <w:proofErr w:type="spellStart"/>
                  <w:r w:rsidRPr="005A1644">
                    <w:rPr>
                      <w:bCs/>
                      <w:i/>
                      <w:sz w:val="20"/>
                      <w:szCs w:val="20"/>
                    </w:rPr>
                    <w:t>ss</w:t>
                  </w:r>
                  <w:proofErr w:type="spellEnd"/>
                  <w:r>
                    <w:rPr>
                      <w:bCs/>
                      <w:i/>
                      <w:sz w:val="20"/>
                      <w:szCs w:val="20"/>
                    </w:rPr>
                    <w:t xml:space="preserve"> </w:t>
                  </w:r>
                  <w:r w:rsidRPr="005A1644">
                    <w:rPr>
                      <w:bCs/>
                      <w:i/>
                      <w:sz w:val="20"/>
                      <w:szCs w:val="20"/>
                    </w:rPr>
                    <w:t>.mm.</w:t>
                  </w:r>
                  <w:r>
                    <w:rPr>
                      <w:bCs/>
                      <w:i/>
                      <w:sz w:val="20"/>
                      <w:szCs w:val="20"/>
                    </w:rPr>
                    <w:t xml:space="preserve"> </w:t>
                  </w:r>
                  <w:r w:rsidRPr="005A1644">
                    <w:rPr>
                      <w:bCs/>
                      <w:i/>
                      <w:sz w:val="20"/>
                      <w:szCs w:val="20"/>
                    </w:rPr>
                    <w:t>e ii.</w:t>
                  </w:r>
                </w:p>
                <w:p w14:paraId="39E21973" w14:textId="77777777" w:rsidR="00735EAD" w:rsidRDefault="00735EAD" w:rsidP="005A1644">
                  <w:pPr>
                    <w:jc w:val="both"/>
                    <w:rPr>
                      <w:sz w:val="16"/>
                      <w:szCs w:val="16"/>
                    </w:rPr>
                  </w:pPr>
                </w:p>
                <w:p w14:paraId="31F73389" w14:textId="77777777" w:rsidR="00735EAD" w:rsidRDefault="00735EAD" w:rsidP="005A1644">
                  <w:pPr>
                    <w:jc w:val="both"/>
                    <w:rPr>
                      <w:sz w:val="16"/>
                      <w:szCs w:val="16"/>
                    </w:rPr>
                  </w:pPr>
                </w:p>
                <w:p w14:paraId="7380D1AD" w14:textId="77777777" w:rsidR="00735EAD" w:rsidRDefault="00735EAD" w:rsidP="005A1644">
                  <w:pPr>
                    <w:jc w:val="both"/>
                    <w:rPr>
                      <w:sz w:val="16"/>
                      <w:szCs w:val="16"/>
                    </w:rPr>
                  </w:pPr>
                </w:p>
                <w:p w14:paraId="2FF8E1EB" w14:textId="77777777" w:rsidR="00735EAD" w:rsidRPr="00DC5488" w:rsidRDefault="00735EAD" w:rsidP="005A1644">
                  <w:pPr>
                    <w:jc w:val="both"/>
                    <w:rPr>
                      <w:sz w:val="16"/>
                      <w:szCs w:val="16"/>
                    </w:rPr>
                  </w:pPr>
                </w:p>
                <w:p w14:paraId="79FFC8D0" w14:textId="77777777" w:rsidR="00735EAD" w:rsidRDefault="00735EAD" w:rsidP="005A1644"/>
              </w:txbxContent>
            </v:textbox>
          </v:shape>
        </w:pict>
      </w:r>
    </w:p>
    <w:p w14:paraId="79762212" w14:textId="77777777" w:rsidR="005C0711" w:rsidRDefault="005C0711" w:rsidP="001E1AEB">
      <w:pPr>
        <w:spacing w:line="100" w:lineRule="atLeast"/>
        <w:jc w:val="center"/>
        <w:rPr>
          <w:b/>
          <w:color w:val="FF0000"/>
          <w:sz w:val="32"/>
        </w:rPr>
      </w:pPr>
    </w:p>
    <w:p w14:paraId="4405F750" w14:textId="77777777" w:rsidR="001E1AEB" w:rsidRDefault="001E1AEB" w:rsidP="005C0711">
      <w:pPr>
        <w:spacing w:line="100" w:lineRule="atLeast"/>
        <w:jc w:val="center"/>
        <w:rPr>
          <w:b/>
          <w:color w:val="FF0000"/>
          <w:sz w:val="32"/>
        </w:rPr>
      </w:pPr>
      <w:r>
        <w:rPr>
          <w:b/>
          <w:color w:val="FF0000"/>
          <w:sz w:val="32"/>
        </w:rPr>
        <w:t>Scadenza presentazione manifestazione interesse:</w:t>
      </w:r>
    </w:p>
    <w:p w14:paraId="33ED8BC2" w14:textId="32F407E3" w:rsidR="001E1AEB" w:rsidRDefault="001E1AEB" w:rsidP="001E1AEB">
      <w:pPr>
        <w:spacing w:line="100" w:lineRule="atLeast"/>
        <w:jc w:val="center"/>
        <w:rPr>
          <w:color w:val="FF0000"/>
        </w:rPr>
      </w:pPr>
      <w:r>
        <w:rPr>
          <w:b/>
          <w:color w:val="FF0000"/>
          <w:sz w:val="32"/>
        </w:rPr>
        <w:t xml:space="preserve">giorno </w:t>
      </w:r>
      <w:r w:rsidR="00777FB6">
        <w:rPr>
          <w:b/>
          <w:color w:val="FF0000"/>
          <w:sz w:val="32"/>
        </w:rPr>
        <w:t>2</w:t>
      </w:r>
      <w:r w:rsidR="00F06356">
        <w:rPr>
          <w:b/>
          <w:color w:val="FF0000"/>
          <w:sz w:val="32"/>
        </w:rPr>
        <w:t>8</w:t>
      </w:r>
      <w:r>
        <w:rPr>
          <w:b/>
          <w:color w:val="FF0000"/>
          <w:sz w:val="32"/>
        </w:rPr>
        <w:t>/</w:t>
      </w:r>
      <w:r w:rsidR="00777FB6">
        <w:rPr>
          <w:b/>
          <w:color w:val="FF0000"/>
          <w:sz w:val="32"/>
        </w:rPr>
        <w:t>05</w:t>
      </w:r>
      <w:r>
        <w:rPr>
          <w:b/>
          <w:color w:val="FF0000"/>
          <w:sz w:val="32"/>
        </w:rPr>
        <w:t>/</w:t>
      </w:r>
      <w:r w:rsidR="00777FB6">
        <w:rPr>
          <w:b/>
          <w:color w:val="FF0000"/>
          <w:sz w:val="32"/>
        </w:rPr>
        <w:t>2019</w:t>
      </w:r>
      <w:r>
        <w:rPr>
          <w:b/>
          <w:color w:val="FF0000"/>
          <w:sz w:val="32"/>
        </w:rPr>
        <w:t xml:space="preserve"> alle ore </w:t>
      </w:r>
      <w:r w:rsidR="00F431B0">
        <w:rPr>
          <w:b/>
          <w:color w:val="FF0000"/>
          <w:sz w:val="32"/>
        </w:rPr>
        <w:t>24</w:t>
      </w:r>
      <w:r>
        <w:rPr>
          <w:b/>
          <w:color w:val="FF0000"/>
          <w:sz w:val="32"/>
        </w:rPr>
        <w:t>:</w:t>
      </w:r>
      <w:r w:rsidR="00F431B0">
        <w:rPr>
          <w:b/>
          <w:color w:val="FF0000"/>
          <w:sz w:val="32"/>
        </w:rPr>
        <w:t>00</w:t>
      </w:r>
    </w:p>
    <w:p w14:paraId="3B176732" w14:textId="77777777" w:rsidR="001E1AEB" w:rsidRDefault="001E1AEB" w:rsidP="001E1AEB">
      <w:pPr>
        <w:spacing w:line="100" w:lineRule="atLeast"/>
        <w:jc w:val="center"/>
        <w:rPr>
          <w:rFonts w:ascii="Arial" w:hAnsi="Arial"/>
          <w:color w:val="000000"/>
        </w:rPr>
      </w:pPr>
    </w:p>
    <w:p w14:paraId="0BDEBB37" w14:textId="77777777" w:rsidR="009F4926" w:rsidRDefault="009F4926" w:rsidP="001E1AEB">
      <w:pPr>
        <w:spacing w:line="100" w:lineRule="atLeast"/>
        <w:jc w:val="center"/>
        <w:rPr>
          <w:rFonts w:ascii="Arial" w:hAnsi="Arial"/>
          <w:color w:val="000000"/>
        </w:rPr>
      </w:pPr>
    </w:p>
    <w:p w14:paraId="7AC0DC7B" w14:textId="754FF912" w:rsidR="001E1AEB" w:rsidRPr="00D70C70" w:rsidRDefault="001E1AEB" w:rsidP="001E1AEB">
      <w:pPr>
        <w:jc w:val="center"/>
        <w:rPr>
          <w:b/>
          <w:szCs w:val="22"/>
        </w:rPr>
      </w:pPr>
      <w:r w:rsidRPr="00D70C70">
        <w:rPr>
          <w:b/>
          <w:szCs w:val="22"/>
        </w:rPr>
        <w:t>IL RESPONSABILE DEL SERVIZIO AREA TECNICA</w:t>
      </w:r>
      <w:r w:rsidR="009F4926" w:rsidRPr="00D70C70">
        <w:rPr>
          <w:b/>
          <w:szCs w:val="22"/>
        </w:rPr>
        <w:t xml:space="preserve"> – </w:t>
      </w:r>
      <w:r w:rsidR="0071648C">
        <w:rPr>
          <w:b/>
          <w:szCs w:val="22"/>
        </w:rPr>
        <w:t>LAVORI PUBBLICI E SISMA</w:t>
      </w:r>
    </w:p>
    <w:p w14:paraId="53D76107" w14:textId="77777777" w:rsidR="001E1AEB" w:rsidRPr="009F4926" w:rsidRDefault="001E1AEB" w:rsidP="001E1AEB">
      <w:pPr>
        <w:jc w:val="both"/>
        <w:rPr>
          <w:szCs w:val="22"/>
        </w:rPr>
      </w:pPr>
    </w:p>
    <w:p w14:paraId="08B23D9C" w14:textId="53A0464F" w:rsidR="001E1AEB" w:rsidRDefault="001E1AEB" w:rsidP="001E1AEB">
      <w:pPr>
        <w:spacing w:before="240" w:line="200" w:lineRule="atLeast"/>
        <w:jc w:val="both"/>
        <w:rPr>
          <w:b/>
          <w:color w:val="000000"/>
        </w:rPr>
      </w:pPr>
      <w:r>
        <w:rPr>
          <w:b/>
          <w:color w:val="000000"/>
        </w:rPr>
        <w:t xml:space="preserve">VISTA </w:t>
      </w:r>
      <w:r>
        <w:rPr>
          <w:color w:val="000000"/>
        </w:rPr>
        <w:t>la Determina a contrar</w:t>
      </w:r>
      <w:r w:rsidR="005A70CB">
        <w:rPr>
          <w:color w:val="000000"/>
        </w:rPr>
        <w:t>re a firma del Responsabile dell</w:t>
      </w:r>
      <w:r w:rsidR="00607F76">
        <w:rPr>
          <w:color w:val="000000"/>
        </w:rPr>
        <w:t>’Area</w:t>
      </w:r>
      <w:r w:rsidR="0003480B">
        <w:rPr>
          <w:color w:val="000000"/>
        </w:rPr>
        <w:t xml:space="preserve"> Tecnica</w:t>
      </w:r>
      <w:r w:rsidR="000C76AE">
        <w:rPr>
          <w:color w:val="000000"/>
        </w:rPr>
        <w:t xml:space="preserve"> – Lavori Pubblici e Sisma </w:t>
      </w:r>
      <w:r>
        <w:rPr>
          <w:color w:val="000000"/>
        </w:rPr>
        <w:t xml:space="preserve">del Comune di </w:t>
      </w:r>
      <w:r w:rsidR="0003480B">
        <w:rPr>
          <w:color w:val="000000"/>
        </w:rPr>
        <w:t xml:space="preserve">San Ginesio </w:t>
      </w:r>
      <w:r>
        <w:rPr>
          <w:color w:val="000000"/>
        </w:rPr>
        <w:t xml:space="preserve">n. </w:t>
      </w:r>
      <w:r w:rsidR="000C76AE">
        <w:rPr>
          <w:color w:val="000000"/>
        </w:rPr>
        <w:t>0</w:t>
      </w:r>
      <w:r w:rsidR="006D0FBF">
        <w:t>5</w:t>
      </w:r>
      <w:r w:rsidR="005648D4" w:rsidRPr="005648D4">
        <w:t xml:space="preserve"> </w:t>
      </w:r>
      <w:r w:rsidR="00397738">
        <w:t xml:space="preserve">(R.G. n. 426) </w:t>
      </w:r>
      <w:r w:rsidRPr="005648D4">
        <w:t xml:space="preserve">del </w:t>
      </w:r>
      <w:r w:rsidR="006D0FBF">
        <w:t>08</w:t>
      </w:r>
      <w:r w:rsidR="005648D4" w:rsidRPr="005648D4">
        <w:t>.0</w:t>
      </w:r>
      <w:r w:rsidR="006D0FBF">
        <w:t>4</w:t>
      </w:r>
      <w:r w:rsidR="005648D4" w:rsidRPr="005648D4">
        <w:t>.201</w:t>
      </w:r>
      <w:r w:rsidR="006D0FBF">
        <w:t>9</w:t>
      </w:r>
      <w:r>
        <w:rPr>
          <w:color w:val="FF0000"/>
        </w:rPr>
        <w:t xml:space="preserve"> </w:t>
      </w:r>
      <w:r>
        <w:rPr>
          <w:color w:val="000000"/>
        </w:rPr>
        <w:t>avente per oggetto “</w:t>
      </w:r>
      <w:r w:rsidR="000C76AE" w:rsidRPr="000C76AE">
        <w:rPr>
          <w:color w:val="000000"/>
          <w:sz w:val="22"/>
        </w:rPr>
        <w:t>O.C.S.R. N. 27/17 - RIPARAZIONE DANNI CON MIGLIORAMENTO SISMICO DELL'EDIFICIO CON DESTINAZIONE ABITATIVA SITO IN P.ZZA A. GENTILI. DETERMINA A CONTRARRE PER L'AFFIDAMENTO DEI LAVORI</w:t>
      </w:r>
      <w:r>
        <w:rPr>
          <w:color w:val="000000"/>
        </w:rPr>
        <w:t>”</w:t>
      </w:r>
      <w:r>
        <w:rPr>
          <w:b/>
          <w:color w:val="000000"/>
        </w:rPr>
        <w:t>;</w:t>
      </w:r>
    </w:p>
    <w:p w14:paraId="38F24B03" w14:textId="77777777" w:rsidR="001E1AEB" w:rsidRDefault="001E1AEB" w:rsidP="001E1AEB">
      <w:pPr>
        <w:spacing w:before="240" w:line="200" w:lineRule="atLeast"/>
        <w:jc w:val="both"/>
      </w:pPr>
      <w:r>
        <w:rPr>
          <w:b/>
          <w:color w:val="000000"/>
        </w:rPr>
        <w:t>VISTO</w:t>
      </w:r>
      <w:r>
        <w:rPr>
          <w:color w:val="000000"/>
        </w:rPr>
        <w:t xml:space="preserve"> l’art. 36, comma 2, lett. c), del </w:t>
      </w:r>
      <w:proofErr w:type="spellStart"/>
      <w:r>
        <w:rPr>
          <w:color w:val="000000"/>
        </w:rPr>
        <w:t>D.Lgs.</w:t>
      </w:r>
      <w:proofErr w:type="spellEnd"/>
      <w:r>
        <w:rPr>
          <w:color w:val="000000"/>
        </w:rPr>
        <w:t xml:space="preserve"> 18/04/2016 n. 50 e ss.</w:t>
      </w:r>
      <w:r w:rsidR="005648D4">
        <w:rPr>
          <w:color w:val="000000"/>
        </w:rPr>
        <w:t xml:space="preserve"> </w:t>
      </w:r>
      <w:r>
        <w:rPr>
          <w:color w:val="000000"/>
        </w:rPr>
        <w:t>mm.</w:t>
      </w:r>
      <w:r w:rsidR="005648D4">
        <w:rPr>
          <w:color w:val="000000"/>
        </w:rPr>
        <w:t xml:space="preserve"> e </w:t>
      </w:r>
      <w:r>
        <w:rPr>
          <w:color w:val="000000"/>
        </w:rPr>
        <w:t>ii. (n</w:t>
      </w:r>
      <w:r w:rsidR="0003480B">
        <w:rPr>
          <w:color w:val="000000"/>
        </w:rPr>
        <w:t>el prosieguo, anche Codice</w:t>
      </w:r>
      <w:r>
        <w:rPr>
          <w:color w:val="000000"/>
        </w:rPr>
        <w:t>);</w:t>
      </w:r>
    </w:p>
    <w:p w14:paraId="4234748D" w14:textId="77777777" w:rsidR="001E1AEB" w:rsidRDefault="001E1AEB" w:rsidP="001E1AEB">
      <w:pPr>
        <w:spacing w:before="240" w:line="200" w:lineRule="atLeast"/>
        <w:jc w:val="both"/>
      </w:pPr>
      <w:r>
        <w:rPr>
          <w:b/>
          <w:color w:val="000000"/>
        </w:rPr>
        <w:t>VISTE</w:t>
      </w:r>
      <w:r>
        <w:rPr>
          <w:color w:val="000000"/>
        </w:rPr>
        <w:t xml:space="preserve"> Linee Guida ANAC n. 4 (Rev. 1) - Procedure per l’affidamento dei contratti pubblici di importo inferiore alle soglie di rilevanza comunitaria, indagini di mercato e formazione e gestione degli elenchi di operatori economici (G.U. n. 69 del 23 marzo 2018);</w:t>
      </w:r>
    </w:p>
    <w:p w14:paraId="7168237B" w14:textId="50042E99" w:rsidR="001E1AEB" w:rsidRPr="00397738" w:rsidRDefault="001E1AEB" w:rsidP="001E1AEB">
      <w:pPr>
        <w:spacing w:before="240"/>
        <w:jc w:val="both"/>
      </w:pPr>
      <w:r w:rsidRPr="00F431B0">
        <w:rPr>
          <w:b/>
        </w:rPr>
        <w:lastRenderedPageBreak/>
        <w:t xml:space="preserve">RICHIAMATA </w:t>
      </w:r>
      <w:r w:rsidRPr="00F431B0">
        <w:t xml:space="preserve">la propria determinazione n. </w:t>
      </w:r>
      <w:r w:rsidR="006D0FBF" w:rsidRPr="00F431B0">
        <w:t>08</w:t>
      </w:r>
      <w:r w:rsidRPr="00F431B0">
        <w:t xml:space="preserve"> (R.G. n. </w:t>
      </w:r>
      <w:r w:rsidR="00F431B0" w:rsidRPr="00F431B0">
        <w:t>_____</w:t>
      </w:r>
      <w:r w:rsidRPr="00F431B0">
        <w:t xml:space="preserve">) del </w:t>
      </w:r>
      <w:r w:rsidR="006D0FBF" w:rsidRPr="00F431B0">
        <w:t>10</w:t>
      </w:r>
      <w:r w:rsidRPr="00F431B0">
        <w:t>/</w:t>
      </w:r>
      <w:r w:rsidR="006D0FBF" w:rsidRPr="00F431B0">
        <w:t>04</w:t>
      </w:r>
      <w:r w:rsidRPr="00F431B0">
        <w:t>/</w:t>
      </w:r>
      <w:r w:rsidR="006D0FBF" w:rsidRPr="00F431B0">
        <w:t>2019</w:t>
      </w:r>
      <w:r w:rsidRPr="00F431B0">
        <w:t xml:space="preserve"> avente per oggetto</w:t>
      </w:r>
      <w:r w:rsidRPr="00397738">
        <w:t xml:space="preserve"> “</w:t>
      </w:r>
      <w:r w:rsidR="00397738" w:rsidRPr="00397738">
        <w:rPr>
          <w:sz w:val="22"/>
        </w:rPr>
        <w:t>O.C.S.R. N. 27/17 - RIPARAZIONE DANNI CON MIGLIORAMENTO SISMICO DELL'EDIFICIO CON DESTINAZIONE ABITATIVA SITO IN P.ZZA A. GENTILI. INDIZIONE DELLA PROCEDURA DI GARA PER L'AFFIDAMENTO DEI LAVORI E APPROVAZIONE DEI RELATIVI ATTI</w:t>
      </w:r>
      <w:r w:rsidRPr="00397738">
        <w:t>” di approvazione del presente avviso;</w:t>
      </w:r>
    </w:p>
    <w:p w14:paraId="1754D657" w14:textId="77777777" w:rsidR="006D0FBF" w:rsidRDefault="006D0FBF" w:rsidP="006D0FBF">
      <w:pPr>
        <w:jc w:val="both"/>
        <w:rPr>
          <w:b/>
          <w:bCs/>
        </w:rPr>
      </w:pPr>
    </w:p>
    <w:p w14:paraId="432612DB" w14:textId="6018FF3B" w:rsidR="001E1AEB" w:rsidRPr="00397738" w:rsidRDefault="001E1AEB" w:rsidP="006D0FBF">
      <w:pPr>
        <w:jc w:val="both"/>
      </w:pPr>
      <w:r>
        <w:rPr>
          <w:b/>
          <w:bCs/>
        </w:rPr>
        <w:t>CONSIDERATO</w:t>
      </w:r>
      <w:r>
        <w:t xml:space="preserve"> che gli atti di cui alla presente procedura sono stati sottoposti con esito positivo al controllo preventivo di legittimità da parte dell’Autorità Nazionale Anticorruzione (</w:t>
      </w:r>
      <w:proofErr w:type="spellStart"/>
      <w:r>
        <w:t>cfr</w:t>
      </w:r>
      <w:proofErr w:type="spellEnd"/>
      <w:r>
        <w:t xml:space="preserve"> parere ANAC </w:t>
      </w:r>
      <w:r w:rsidRPr="00397738">
        <w:t xml:space="preserve">prot. </w:t>
      </w:r>
      <w:r w:rsidR="00397738" w:rsidRPr="00397738">
        <w:t>27857</w:t>
      </w:r>
      <w:r w:rsidRPr="00397738">
        <w:t xml:space="preserve"> del </w:t>
      </w:r>
      <w:r w:rsidR="00397738" w:rsidRPr="00397738">
        <w:t>04/04/2019</w:t>
      </w:r>
      <w:r w:rsidRPr="00397738">
        <w:t xml:space="preserve"> - acquisito al protocollo comunale al n. </w:t>
      </w:r>
      <w:r w:rsidR="00397738" w:rsidRPr="00397738">
        <w:t>4147</w:t>
      </w:r>
      <w:r w:rsidRPr="00397738">
        <w:t xml:space="preserve"> del </w:t>
      </w:r>
      <w:r w:rsidR="00397738" w:rsidRPr="00397738">
        <w:t>08/04/2019</w:t>
      </w:r>
      <w:r w:rsidRPr="00397738">
        <w:t>);</w:t>
      </w:r>
    </w:p>
    <w:p w14:paraId="1DD0E39B" w14:textId="77777777" w:rsidR="006D0FBF" w:rsidRPr="006D0FBF" w:rsidRDefault="006D0FBF" w:rsidP="006D0FBF">
      <w:pPr>
        <w:spacing w:line="200" w:lineRule="atLeast"/>
        <w:jc w:val="center"/>
        <w:rPr>
          <w:b/>
          <w:color w:val="000000"/>
          <w:sz w:val="22"/>
        </w:rPr>
      </w:pPr>
    </w:p>
    <w:p w14:paraId="26AE2810" w14:textId="20DF7DD2" w:rsidR="001E1AEB" w:rsidRDefault="001E1AEB" w:rsidP="006D0FBF">
      <w:pPr>
        <w:spacing w:line="200" w:lineRule="atLeast"/>
        <w:jc w:val="center"/>
        <w:rPr>
          <w:b/>
          <w:color w:val="000000"/>
          <w:sz w:val="28"/>
        </w:rPr>
      </w:pPr>
      <w:r>
        <w:rPr>
          <w:b/>
          <w:color w:val="000000"/>
          <w:sz w:val="28"/>
        </w:rPr>
        <w:t>RENDE NOTO CHE</w:t>
      </w:r>
    </w:p>
    <w:p w14:paraId="38EA9BF5" w14:textId="77777777" w:rsidR="006D0FBF" w:rsidRDefault="006D0FBF" w:rsidP="006D0FBF">
      <w:pPr>
        <w:spacing w:line="200" w:lineRule="atLeast"/>
        <w:jc w:val="center"/>
      </w:pPr>
    </w:p>
    <w:p w14:paraId="0243B2C0" w14:textId="77777777" w:rsidR="00B34143" w:rsidRDefault="001E1AEB" w:rsidP="00B34143">
      <w:pPr>
        <w:spacing w:before="120" w:line="200" w:lineRule="atLeast"/>
        <w:jc w:val="both"/>
        <w:rPr>
          <w:color w:val="000000"/>
        </w:rPr>
      </w:pPr>
      <w:r>
        <w:rPr>
          <w:color w:val="000000"/>
        </w:rPr>
        <w:t xml:space="preserve">con il presente avviso si espleta un'indagine di mercato per il successivo affidamento con procedura negoziata ai sensi dell'art. 36 comma 2 lett. c) </w:t>
      </w:r>
      <w:proofErr w:type="spellStart"/>
      <w:r>
        <w:rPr>
          <w:color w:val="000000"/>
        </w:rPr>
        <w:t>D.Lgs.</w:t>
      </w:r>
      <w:proofErr w:type="spellEnd"/>
      <w:r>
        <w:rPr>
          <w:color w:val="000000"/>
        </w:rPr>
        <w:t xml:space="preserve"> n. 50/2016 </w:t>
      </w:r>
      <w:r w:rsidR="0089496B">
        <w:rPr>
          <w:color w:val="000000"/>
        </w:rPr>
        <w:t xml:space="preserve">e </w:t>
      </w:r>
      <w:r>
        <w:rPr>
          <w:color w:val="000000"/>
        </w:rPr>
        <w:t>s</w:t>
      </w:r>
      <w:r w:rsidR="0089496B">
        <w:rPr>
          <w:color w:val="000000"/>
        </w:rPr>
        <w:t>s</w:t>
      </w:r>
      <w:r>
        <w:rPr>
          <w:color w:val="000000"/>
        </w:rPr>
        <w:t>.</w:t>
      </w:r>
      <w:r w:rsidR="0089496B">
        <w:rPr>
          <w:color w:val="000000"/>
        </w:rPr>
        <w:t xml:space="preserve"> m</w:t>
      </w:r>
      <w:r>
        <w:rPr>
          <w:color w:val="000000"/>
        </w:rPr>
        <w:t>m.</w:t>
      </w:r>
      <w:r w:rsidR="0089496B">
        <w:rPr>
          <w:color w:val="000000"/>
        </w:rPr>
        <w:t xml:space="preserve"> e i</w:t>
      </w:r>
      <w:r>
        <w:rPr>
          <w:color w:val="000000"/>
        </w:rPr>
        <w:t>i. dell'appalto dei lavori d</w:t>
      </w:r>
      <w:r w:rsidR="00B34143">
        <w:rPr>
          <w:color w:val="000000"/>
        </w:rPr>
        <w:t>i RIPARAZIONE DANNI CON MIGLIORAMENTO SISMICO DI UN EDIFICIO SITO IN PIAZZA ALBERICO GENTILI N. 6;</w:t>
      </w:r>
    </w:p>
    <w:p w14:paraId="7A2D276B" w14:textId="77777777" w:rsidR="001E1AEB" w:rsidRDefault="001E1AEB" w:rsidP="001E1AEB">
      <w:pPr>
        <w:spacing w:line="200" w:lineRule="atLeast"/>
        <w:jc w:val="both"/>
      </w:pPr>
    </w:p>
    <w:p w14:paraId="314E3281" w14:textId="77777777" w:rsidR="001E1AEB" w:rsidRDefault="001E1AEB" w:rsidP="001E1AEB">
      <w:pPr>
        <w:spacing w:line="200" w:lineRule="atLeast"/>
        <w:jc w:val="both"/>
      </w:pPr>
      <w:r>
        <w:rPr>
          <w:color w:val="000000"/>
        </w:rPr>
        <w:t>Allo scopo della presentazione delle manifestazioni d’interesse, si forniscono le informazioni di seguito indicate.</w:t>
      </w:r>
    </w:p>
    <w:p w14:paraId="1FF4485F" w14:textId="77777777" w:rsidR="001E1AEB" w:rsidRDefault="001E1AEB" w:rsidP="001E1AEB">
      <w:pPr>
        <w:spacing w:line="240" w:lineRule="atLeast"/>
        <w:jc w:val="center"/>
        <w:rPr>
          <w:b/>
          <w:color w:val="000000"/>
        </w:rPr>
      </w:pPr>
    </w:p>
    <w:tbl>
      <w:tblPr>
        <w:tblW w:w="9638"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000" w:firstRow="0" w:lastRow="0" w:firstColumn="0" w:lastColumn="0" w:noHBand="0" w:noVBand="0"/>
      </w:tblPr>
      <w:tblGrid>
        <w:gridCol w:w="692"/>
        <w:gridCol w:w="2877"/>
        <w:gridCol w:w="6069"/>
      </w:tblGrid>
      <w:tr w:rsidR="001E1AEB" w14:paraId="1C80EA0A" w14:textId="77777777" w:rsidTr="00B01CC9">
        <w:tc>
          <w:tcPr>
            <w:tcW w:w="9638" w:type="dxa"/>
            <w:gridSpan w:val="3"/>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9891F41" w14:textId="77777777" w:rsidR="001E1AEB" w:rsidRDefault="001E1AEB" w:rsidP="00B01CC9">
            <w:pPr>
              <w:spacing w:line="200" w:lineRule="atLeast"/>
              <w:ind w:left="122" w:firstLine="14"/>
            </w:pPr>
            <w:r>
              <w:rPr>
                <w:b/>
                <w:color w:val="000000"/>
              </w:rPr>
              <w:t>SEZIONE I – Amministrazione Aggiudicatrice</w:t>
            </w:r>
          </w:p>
        </w:tc>
      </w:tr>
      <w:tr w:rsidR="001E1AEB" w14:paraId="5D6D009B" w14:textId="77777777" w:rsidTr="00B01CC9">
        <w:tc>
          <w:tcPr>
            <w:tcW w:w="692" w:type="dxa"/>
            <w:tcBorders>
              <w:left w:val="single" w:sz="2" w:space="0" w:color="000001"/>
              <w:bottom w:val="single" w:sz="2" w:space="0" w:color="000001"/>
            </w:tcBorders>
            <w:shd w:val="clear" w:color="auto" w:fill="auto"/>
            <w:tcMar>
              <w:left w:w="-2" w:type="dxa"/>
            </w:tcMar>
          </w:tcPr>
          <w:p w14:paraId="189F4AFE" w14:textId="77777777" w:rsidR="001E1AEB" w:rsidRDefault="001E1AEB" w:rsidP="00B01CC9">
            <w:pPr>
              <w:jc w:val="center"/>
            </w:pPr>
            <w:r>
              <w:rPr>
                <w:color w:val="000000"/>
              </w:rPr>
              <w:t>1.1</w:t>
            </w:r>
          </w:p>
        </w:tc>
        <w:tc>
          <w:tcPr>
            <w:tcW w:w="2877" w:type="dxa"/>
            <w:tcBorders>
              <w:left w:val="single" w:sz="2" w:space="0" w:color="000001"/>
              <w:bottom w:val="single" w:sz="2" w:space="0" w:color="000001"/>
            </w:tcBorders>
            <w:shd w:val="clear" w:color="auto" w:fill="auto"/>
            <w:tcMar>
              <w:left w:w="-2" w:type="dxa"/>
            </w:tcMar>
          </w:tcPr>
          <w:p w14:paraId="320C9F15" w14:textId="77777777" w:rsidR="001E1AEB" w:rsidRDefault="001E1AEB" w:rsidP="00B01CC9">
            <w:pPr>
              <w:spacing w:line="200" w:lineRule="atLeast"/>
              <w:ind w:left="122" w:firstLine="14"/>
            </w:pPr>
            <w:r>
              <w:rPr>
                <w:color w:val="000000"/>
              </w:rPr>
              <w:t>Amm.ne Aggiudicatrice</w:t>
            </w:r>
          </w:p>
        </w:tc>
        <w:tc>
          <w:tcPr>
            <w:tcW w:w="6069" w:type="dxa"/>
            <w:tcBorders>
              <w:left w:val="single" w:sz="2" w:space="0" w:color="000001"/>
              <w:bottom w:val="single" w:sz="2" w:space="0" w:color="000001"/>
              <w:right w:val="single" w:sz="2" w:space="0" w:color="000001"/>
            </w:tcBorders>
            <w:shd w:val="clear" w:color="auto" w:fill="auto"/>
            <w:tcMar>
              <w:left w:w="-2" w:type="dxa"/>
            </w:tcMar>
          </w:tcPr>
          <w:p w14:paraId="293FB3EF" w14:textId="77777777" w:rsidR="001E1AEB" w:rsidRPr="009C6EAE" w:rsidRDefault="00B34143" w:rsidP="006A3193">
            <w:pPr>
              <w:spacing w:line="200" w:lineRule="atLeast"/>
              <w:ind w:left="136" w:right="116" w:hanging="14"/>
              <w:jc w:val="both"/>
              <w:rPr>
                <w:sz w:val="28"/>
              </w:rPr>
            </w:pPr>
            <w:r w:rsidRPr="009C6EAE">
              <w:t>COMUNE DI SAN GINESIO</w:t>
            </w:r>
          </w:p>
          <w:p w14:paraId="0BE6A05C" w14:textId="251AF8EF" w:rsidR="001E1AEB" w:rsidRPr="009C6EAE" w:rsidRDefault="0089496B" w:rsidP="006A3193">
            <w:pPr>
              <w:spacing w:line="200" w:lineRule="atLeast"/>
              <w:ind w:left="136" w:right="116" w:hanging="14"/>
              <w:jc w:val="both"/>
              <w:rPr>
                <w:sz w:val="28"/>
              </w:rPr>
            </w:pPr>
            <w:r w:rsidRPr="009C6EAE">
              <w:t>Via Colle S</w:t>
            </w:r>
            <w:r w:rsidR="00B34143" w:rsidRPr="009C6EAE">
              <w:t xml:space="preserve">an Giovanni – 62026 – San Ginesio </w:t>
            </w:r>
            <w:r w:rsidR="001E1AEB" w:rsidRPr="009C6EAE">
              <w:t>(MC)</w:t>
            </w:r>
          </w:p>
          <w:p w14:paraId="3F7390D5" w14:textId="77777777" w:rsidR="001E1AEB" w:rsidRDefault="00552D75" w:rsidP="006A3193">
            <w:pPr>
              <w:spacing w:line="200" w:lineRule="atLeast"/>
              <w:ind w:left="136" w:right="116" w:hanging="14"/>
              <w:jc w:val="both"/>
            </w:pPr>
            <w:r w:rsidRPr="009C6EAE">
              <w:t xml:space="preserve">P.I. </w:t>
            </w:r>
            <w:r w:rsidR="009C6EAE" w:rsidRPr="009C6EAE">
              <w:t>00215270430</w:t>
            </w:r>
          </w:p>
          <w:p w14:paraId="29A2964E" w14:textId="6F703A25" w:rsidR="00367DCC" w:rsidRDefault="00367DCC" w:rsidP="006A3193">
            <w:pPr>
              <w:spacing w:line="200" w:lineRule="atLeast"/>
              <w:ind w:left="136" w:right="116" w:hanging="14"/>
              <w:jc w:val="both"/>
            </w:pPr>
          </w:p>
        </w:tc>
      </w:tr>
      <w:tr w:rsidR="001E1AEB" w14:paraId="6E4E951D" w14:textId="77777777" w:rsidTr="00B01CC9">
        <w:tc>
          <w:tcPr>
            <w:tcW w:w="692" w:type="dxa"/>
            <w:tcBorders>
              <w:left w:val="single" w:sz="2" w:space="0" w:color="000001"/>
              <w:bottom w:val="single" w:sz="2" w:space="0" w:color="000001"/>
            </w:tcBorders>
            <w:shd w:val="clear" w:color="auto" w:fill="auto"/>
            <w:tcMar>
              <w:left w:w="-2" w:type="dxa"/>
            </w:tcMar>
          </w:tcPr>
          <w:p w14:paraId="39BD2515" w14:textId="77777777" w:rsidR="001E1AEB" w:rsidRDefault="001E1AEB" w:rsidP="00B01CC9">
            <w:pPr>
              <w:jc w:val="center"/>
            </w:pPr>
            <w:r>
              <w:rPr>
                <w:color w:val="000000"/>
              </w:rPr>
              <w:t>2</w:t>
            </w:r>
          </w:p>
        </w:tc>
        <w:tc>
          <w:tcPr>
            <w:tcW w:w="2877" w:type="dxa"/>
            <w:tcBorders>
              <w:left w:val="single" w:sz="2" w:space="0" w:color="000001"/>
              <w:bottom w:val="single" w:sz="2" w:space="0" w:color="000001"/>
            </w:tcBorders>
            <w:shd w:val="clear" w:color="auto" w:fill="auto"/>
            <w:tcMar>
              <w:left w:w="-2" w:type="dxa"/>
            </w:tcMar>
          </w:tcPr>
          <w:p w14:paraId="28446A40" w14:textId="77777777" w:rsidR="001E1AEB" w:rsidRDefault="001E1AEB" w:rsidP="00B01CC9">
            <w:pPr>
              <w:spacing w:line="200" w:lineRule="atLeast"/>
              <w:ind w:left="136" w:hanging="14"/>
              <w:jc w:val="both"/>
            </w:pPr>
            <w:r>
              <w:rPr>
                <w:color w:val="000000"/>
              </w:rPr>
              <w:t>Settore al quale vanno richieste le informazioni</w:t>
            </w:r>
          </w:p>
        </w:tc>
        <w:tc>
          <w:tcPr>
            <w:tcW w:w="6069" w:type="dxa"/>
            <w:tcBorders>
              <w:left w:val="single" w:sz="2" w:space="0" w:color="000001"/>
              <w:bottom w:val="single" w:sz="2" w:space="0" w:color="000001"/>
              <w:right w:val="single" w:sz="2" w:space="0" w:color="000001"/>
            </w:tcBorders>
            <w:shd w:val="clear" w:color="auto" w:fill="auto"/>
            <w:tcMar>
              <w:left w:w="-2" w:type="dxa"/>
            </w:tcMar>
          </w:tcPr>
          <w:p w14:paraId="63ACE7FF" w14:textId="77777777" w:rsidR="001E1AEB" w:rsidRDefault="001E1AEB" w:rsidP="006A3193">
            <w:pPr>
              <w:spacing w:line="200" w:lineRule="atLeast"/>
              <w:ind w:left="136" w:right="116" w:hanging="14"/>
              <w:jc w:val="both"/>
            </w:pPr>
            <w:r>
              <w:t xml:space="preserve">COMUNE DI </w:t>
            </w:r>
            <w:r w:rsidR="00B34143">
              <w:t>SAN GINESIO</w:t>
            </w:r>
            <w:r>
              <w:t xml:space="preserve"> - </w:t>
            </w:r>
            <w:r w:rsidR="00B34143">
              <w:t>Area Tecnica</w:t>
            </w:r>
            <w:r w:rsidR="009F4926">
              <w:t xml:space="preserve"> - Ufficio Sisma</w:t>
            </w:r>
            <w:r w:rsidR="00B34143">
              <w:t>, via Colle San Giovanni, snc</w:t>
            </w:r>
          </w:p>
          <w:p w14:paraId="7B4D1E2A" w14:textId="77777777" w:rsidR="00B34143" w:rsidRDefault="001E1AEB" w:rsidP="006A3193">
            <w:pPr>
              <w:spacing w:line="200" w:lineRule="atLeast"/>
              <w:ind w:left="136" w:right="116" w:hanging="14"/>
              <w:jc w:val="both"/>
            </w:pPr>
            <w:r>
              <w:t>Tel. 0733/</w:t>
            </w:r>
            <w:r w:rsidR="00B34143">
              <w:t>1960104</w:t>
            </w:r>
          </w:p>
          <w:p w14:paraId="4B8604BA" w14:textId="77777777" w:rsidR="00367DCC" w:rsidRDefault="001E1AEB" w:rsidP="00367DCC">
            <w:pPr>
              <w:spacing w:line="200" w:lineRule="atLeast"/>
              <w:ind w:left="136" w:right="116" w:hanging="14"/>
              <w:jc w:val="both"/>
            </w:pPr>
            <w:r>
              <w:t xml:space="preserve">e-mail: </w:t>
            </w:r>
            <w:hyperlink r:id="rId8" w:history="1">
              <w:r w:rsidR="00367DCC" w:rsidRPr="00E8199C">
                <w:rPr>
                  <w:rStyle w:val="Collegamentoipertestuale"/>
                </w:rPr>
                <w:t>gare.appalti@pec.comune.sanginesio.mc.it</w:t>
              </w:r>
            </w:hyperlink>
          </w:p>
          <w:p w14:paraId="588B2D1D" w14:textId="780AA5C2" w:rsidR="00367DCC" w:rsidRPr="00367DCC" w:rsidRDefault="00367DCC" w:rsidP="00367DCC">
            <w:pPr>
              <w:spacing w:line="200" w:lineRule="atLeast"/>
              <w:ind w:left="136" w:right="116" w:hanging="14"/>
              <w:jc w:val="both"/>
              <w:rPr>
                <w:u w:val="single"/>
              </w:rPr>
            </w:pPr>
          </w:p>
        </w:tc>
      </w:tr>
      <w:tr w:rsidR="001E1AEB" w14:paraId="2C2638B4" w14:textId="77777777" w:rsidTr="00B01CC9">
        <w:tc>
          <w:tcPr>
            <w:tcW w:w="692" w:type="dxa"/>
            <w:tcBorders>
              <w:left w:val="single" w:sz="2" w:space="0" w:color="000001"/>
              <w:bottom w:val="single" w:sz="2" w:space="0" w:color="000001"/>
            </w:tcBorders>
            <w:shd w:val="clear" w:color="auto" w:fill="auto"/>
            <w:tcMar>
              <w:left w:w="-2" w:type="dxa"/>
            </w:tcMar>
          </w:tcPr>
          <w:p w14:paraId="57BB62BC" w14:textId="77777777" w:rsidR="001E1AEB" w:rsidRDefault="001E1AEB" w:rsidP="00B01CC9">
            <w:pPr>
              <w:jc w:val="center"/>
            </w:pPr>
            <w:r>
              <w:rPr>
                <w:color w:val="000000"/>
              </w:rPr>
              <w:t>3.1</w:t>
            </w:r>
          </w:p>
        </w:tc>
        <w:tc>
          <w:tcPr>
            <w:tcW w:w="2877" w:type="dxa"/>
            <w:tcBorders>
              <w:left w:val="single" w:sz="2" w:space="0" w:color="000001"/>
              <w:bottom w:val="single" w:sz="2" w:space="0" w:color="000001"/>
            </w:tcBorders>
            <w:shd w:val="clear" w:color="auto" w:fill="auto"/>
            <w:tcMar>
              <w:left w:w="-2" w:type="dxa"/>
            </w:tcMar>
          </w:tcPr>
          <w:p w14:paraId="4AC7A109" w14:textId="77777777" w:rsidR="001E1AEB" w:rsidRDefault="001E1AEB" w:rsidP="00B01CC9">
            <w:pPr>
              <w:spacing w:line="200" w:lineRule="atLeast"/>
              <w:ind w:left="136" w:hanging="14"/>
              <w:jc w:val="both"/>
            </w:pPr>
            <w:r>
              <w:rPr>
                <w:color w:val="000000"/>
              </w:rPr>
              <w:t>Stazione Appaltante</w:t>
            </w:r>
          </w:p>
        </w:tc>
        <w:tc>
          <w:tcPr>
            <w:tcW w:w="6069" w:type="dxa"/>
            <w:tcBorders>
              <w:left w:val="single" w:sz="2" w:space="0" w:color="000001"/>
              <w:bottom w:val="single" w:sz="2" w:space="0" w:color="000001"/>
              <w:right w:val="single" w:sz="2" w:space="0" w:color="000001"/>
            </w:tcBorders>
            <w:shd w:val="clear" w:color="auto" w:fill="auto"/>
            <w:tcMar>
              <w:left w:w="-2" w:type="dxa"/>
            </w:tcMar>
          </w:tcPr>
          <w:p w14:paraId="6779AED5" w14:textId="77777777" w:rsidR="0089496B" w:rsidRDefault="0089496B" w:rsidP="0089496B">
            <w:pPr>
              <w:spacing w:line="200" w:lineRule="atLeast"/>
              <w:ind w:left="136" w:right="116" w:hanging="14"/>
              <w:jc w:val="both"/>
            </w:pPr>
            <w:r>
              <w:t>COMUNE DI SAN GINESIO - Area Tecnica</w:t>
            </w:r>
            <w:r w:rsidR="009F4926">
              <w:t xml:space="preserve"> - Ufficio Sisma</w:t>
            </w:r>
            <w:r>
              <w:t>, via Colle San Giovanni, snc</w:t>
            </w:r>
          </w:p>
          <w:p w14:paraId="4235160B" w14:textId="77777777" w:rsidR="0089496B" w:rsidRDefault="0089496B" w:rsidP="0089496B">
            <w:pPr>
              <w:spacing w:line="200" w:lineRule="atLeast"/>
              <w:ind w:left="136" w:right="116" w:hanging="14"/>
              <w:jc w:val="both"/>
            </w:pPr>
            <w:r>
              <w:t>Tel. 0733/1960104</w:t>
            </w:r>
          </w:p>
          <w:p w14:paraId="3B81A7AF" w14:textId="77777777" w:rsidR="00367DCC" w:rsidRDefault="0089496B" w:rsidP="00367DCC">
            <w:pPr>
              <w:spacing w:line="200" w:lineRule="atLeast"/>
              <w:ind w:left="136" w:right="116" w:hanging="14"/>
              <w:jc w:val="both"/>
            </w:pPr>
            <w:r>
              <w:t xml:space="preserve">e-mail: </w:t>
            </w:r>
            <w:hyperlink r:id="rId9" w:history="1">
              <w:r w:rsidR="00367DCC" w:rsidRPr="00E8199C">
                <w:rPr>
                  <w:rStyle w:val="Collegamentoipertestuale"/>
                </w:rPr>
                <w:t>area.tecnica@pec.comune.sanginesio.mc.it</w:t>
              </w:r>
            </w:hyperlink>
          </w:p>
          <w:p w14:paraId="099B76B8" w14:textId="20496A59" w:rsidR="00367DCC" w:rsidRDefault="00367DCC" w:rsidP="00367DCC">
            <w:pPr>
              <w:spacing w:line="200" w:lineRule="atLeast"/>
              <w:ind w:left="136" w:right="116" w:hanging="14"/>
              <w:jc w:val="both"/>
            </w:pPr>
          </w:p>
        </w:tc>
      </w:tr>
      <w:tr w:rsidR="001E1AEB" w14:paraId="2E6FC8F0" w14:textId="77777777" w:rsidTr="00B01CC9">
        <w:tc>
          <w:tcPr>
            <w:tcW w:w="692" w:type="dxa"/>
            <w:tcBorders>
              <w:left w:val="single" w:sz="2" w:space="0" w:color="000001"/>
              <w:bottom w:val="single" w:sz="2" w:space="0" w:color="000001"/>
            </w:tcBorders>
            <w:shd w:val="clear" w:color="auto" w:fill="auto"/>
            <w:tcMar>
              <w:left w:w="-2" w:type="dxa"/>
            </w:tcMar>
          </w:tcPr>
          <w:p w14:paraId="515A0C49" w14:textId="77777777" w:rsidR="001E1AEB" w:rsidRDefault="001E1AEB" w:rsidP="00B01CC9">
            <w:pPr>
              <w:jc w:val="center"/>
            </w:pPr>
            <w:r>
              <w:rPr>
                <w:color w:val="000000"/>
              </w:rPr>
              <w:t>3.2</w:t>
            </w:r>
          </w:p>
        </w:tc>
        <w:tc>
          <w:tcPr>
            <w:tcW w:w="2877" w:type="dxa"/>
            <w:tcBorders>
              <w:left w:val="single" w:sz="2" w:space="0" w:color="000001"/>
              <w:bottom w:val="single" w:sz="2" w:space="0" w:color="000001"/>
            </w:tcBorders>
            <w:shd w:val="clear" w:color="auto" w:fill="auto"/>
            <w:tcMar>
              <w:left w:w="-2" w:type="dxa"/>
            </w:tcMar>
          </w:tcPr>
          <w:p w14:paraId="06961D85" w14:textId="77777777" w:rsidR="001E1AEB" w:rsidRDefault="001E1AEB" w:rsidP="00B01CC9">
            <w:pPr>
              <w:spacing w:line="200" w:lineRule="atLeast"/>
              <w:ind w:left="122" w:firstLine="14"/>
            </w:pPr>
            <w:r>
              <w:rPr>
                <w:color w:val="000000"/>
              </w:rPr>
              <w:t>Responsabile Unico del Procedimento</w:t>
            </w:r>
          </w:p>
        </w:tc>
        <w:tc>
          <w:tcPr>
            <w:tcW w:w="6069" w:type="dxa"/>
            <w:tcBorders>
              <w:left w:val="single" w:sz="2" w:space="0" w:color="000001"/>
              <w:bottom w:val="single" w:sz="2" w:space="0" w:color="000001"/>
              <w:right w:val="single" w:sz="2" w:space="0" w:color="000001"/>
            </w:tcBorders>
            <w:shd w:val="clear" w:color="auto" w:fill="auto"/>
            <w:tcMar>
              <w:left w:w="-2" w:type="dxa"/>
            </w:tcMar>
          </w:tcPr>
          <w:p w14:paraId="47F7385B" w14:textId="77777777" w:rsidR="001E1AEB" w:rsidRDefault="00B01CC9" w:rsidP="006A3193">
            <w:pPr>
              <w:spacing w:line="200" w:lineRule="atLeast"/>
              <w:ind w:left="136" w:right="116" w:hanging="14"/>
              <w:jc w:val="both"/>
            </w:pPr>
            <w:r>
              <w:t xml:space="preserve">Geom. Marcelli Sergio </w:t>
            </w:r>
          </w:p>
          <w:p w14:paraId="7239C802" w14:textId="04CC3362" w:rsidR="00B01CC9" w:rsidRDefault="00B01CC9" w:rsidP="006A3193">
            <w:pPr>
              <w:spacing w:line="200" w:lineRule="atLeast"/>
              <w:ind w:left="136" w:right="116" w:hanging="14"/>
              <w:jc w:val="both"/>
            </w:pPr>
            <w:r>
              <w:t>Area Tecnica</w:t>
            </w:r>
            <w:bookmarkStart w:id="0" w:name="_GoBack"/>
            <w:bookmarkEnd w:id="0"/>
          </w:p>
          <w:p w14:paraId="2DBAE379" w14:textId="77777777" w:rsidR="001E1AEB" w:rsidRDefault="00FA3B1C" w:rsidP="006A3193">
            <w:pPr>
              <w:spacing w:line="200" w:lineRule="atLeast"/>
              <w:ind w:left="136" w:right="116" w:hanging="14"/>
              <w:jc w:val="both"/>
            </w:pPr>
            <w:r>
              <w:t>Via Colle San Giovanni</w:t>
            </w:r>
          </w:p>
          <w:p w14:paraId="75B55E6A" w14:textId="77777777" w:rsidR="001E1AEB" w:rsidRDefault="001E1AEB" w:rsidP="006A3193">
            <w:pPr>
              <w:spacing w:line="200" w:lineRule="atLeast"/>
              <w:ind w:left="136" w:right="116" w:hanging="14"/>
              <w:jc w:val="both"/>
            </w:pPr>
            <w:r>
              <w:t>Te</w:t>
            </w:r>
            <w:r w:rsidR="00FA3B1C">
              <w:t>l. 0733/1960104</w:t>
            </w:r>
          </w:p>
          <w:p w14:paraId="47B4AD18" w14:textId="77777777" w:rsidR="00367DCC" w:rsidRDefault="001E1AEB" w:rsidP="00367DCC">
            <w:pPr>
              <w:spacing w:line="200" w:lineRule="atLeast"/>
              <w:ind w:left="136" w:right="116" w:hanging="14"/>
              <w:jc w:val="both"/>
              <w:rPr>
                <w:u w:val="single"/>
              </w:rPr>
            </w:pPr>
            <w:r>
              <w:t xml:space="preserve">e-mail: </w:t>
            </w:r>
            <w:hyperlink r:id="rId10" w:history="1">
              <w:r w:rsidR="00367DCC" w:rsidRPr="00367DCC">
                <w:rPr>
                  <w:rStyle w:val="Collegamentoipertestuale"/>
                </w:rPr>
                <w:t>area.tecnica@pec.comune.sanginesio.mc.it</w:t>
              </w:r>
            </w:hyperlink>
          </w:p>
          <w:p w14:paraId="49F3F0F5" w14:textId="612E4908" w:rsidR="00367DCC" w:rsidRDefault="00367DCC" w:rsidP="00367DCC">
            <w:pPr>
              <w:spacing w:line="200" w:lineRule="atLeast"/>
              <w:ind w:left="136" w:right="116" w:hanging="14"/>
              <w:jc w:val="both"/>
            </w:pPr>
          </w:p>
        </w:tc>
      </w:tr>
      <w:tr w:rsidR="001E1AEB" w14:paraId="130282E5" w14:textId="77777777" w:rsidTr="00B01CC9">
        <w:tc>
          <w:tcPr>
            <w:tcW w:w="692" w:type="dxa"/>
            <w:tcBorders>
              <w:left w:val="single" w:sz="2" w:space="0" w:color="000001"/>
              <w:bottom w:val="single" w:sz="2" w:space="0" w:color="000001"/>
            </w:tcBorders>
            <w:shd w:val="clear" w:color="auto" w:fill="auto"/>
            <w:tcMar>
              <w:left w:w="-2" w:type="dxa"/>
            </w:tcMar>
          </w:tcPr>
          <w:p w14:paraId="117C622D" w14:textId="77777777" w:rsidR="001E1AEB" w:rsidRDefault="001E1AEB" w:rsidP="00B01CC9">
            <w:pPr>
              <w:jc w:val="center"/>
            </w:pPr>
            <w:r>
              <w:rPr>
                <w:color w:val="000000"/>
              </w:rPr>
              <w:t>4.1</w:t>
            </w:r>
          </w:p>
        </w:tc>
        <w:tc>
          <w:tcPr>
            <w:tcW w:w="2877" w:type="dxa"/>
            <w:tcBorders>
              <w:left w:val="single" w:sz="2" w:space="0" w:color="000001"/>
              <w:bottom w:val="single" w:sz="2" w:space="0" w:color="000001"/>
            </w:tcBorders>
            <w:shd w:val="clear" w:color="auto" w:fill="auto"/>
            <w:tcMar>
              <w:left w:w="-2" w:type="dxa"/>
            </w:tcMar>
          </w:tcPr>
          <w:p w14:paraId="6BCF1AA8" w14:textId="77777777" w:rsidR="001E1AEB" w:rsidRDefault="001E1AEB" w:rsidP="00B01CC9">
            <w:pPr>
              <w:spacing w:line="200" w:lineRule="atLeast"/>
              <w:ind w:left="122" w:firstLine="14"/>
            </w:pPr>
            <w:r>
              <w:rPr>
                <w:color w:val="000000"/>
              </w:rPr>
              <w:t>Tipo Amministrazione Appaltatrice</w:t>
            </w:r>
          </w:p>
        </w:tc>
        <w:tc>
          <w:tcPr>
            <w:tcW w:w="6069" w:type="dxa"/>
            <w:tcBorders>
              <w:left w:val="single" w:sz="2" w:space="0" w:color="000001"/>
              <w:bottom w:val="single" w:sz="2" w:space="0" w:color="000001"/>
              <w:right w:val="single" w:sz="2" w:space="0" w:color="000001"/>
            </w:tcBorders>
            <w:shd w:val="clear" w:color="auto" w:fill="auto"/>
            <w:tcMar>
              <w:left w:w="-2" w:type="dxa"/>
            </w:tcMar>
            <w:vAlign w:val="center"/>
          </w:tcPr>
          <w:p w14:paraId="033E95B9" w14:textId="77777777" w:rsidR="001E1AEB" w:rsidRDefault="00FA3B1C" w:rsidP="006A3193">
            <w:pPr>
              <w:spacing w:line="200" w:lineRule="atLeast"/>
              <w:ind w:left="136" w:right="116" w:hanging="14"/>
              <w:jc w:val="both"/>
            </w:pPr>
            <w:r>
              <w:rPr>
                <w:color w:val="000000"/>
              </w:rPr>
              <w:t xml:space="preserve">Ente locale </w:t>
            </w:r>
          </w:p>
        </w:tc>
      </w:tr>
      <w:tr w:rsidR="001E1AEB" w14:paraId="25C33ADE" w14:textId="77777777" w:rsidTr="00B01CC9">
        <w:tc>
          <w:tcPr>
            <w:tcW w:w="692" w:type="dxa"/>
            <w:tcBorders>
              <w:left w:val="single" w:sz="2" w:space="0" w:color="000001"/>
              <w:bottom w:val="single" w:sz="2" w:space="0" w:color="000001"/>
            </w:tcBorders>
            <w:shd w:val="clear" w:color="auto" w:fill="auto"/>
            <w:tcMar>
              <w:left w:w="-2" w:type="dxa"/>
            </w:tcMar>
          </w:tcPr>
          <w:p w14:paraId="626456DF" w14:textId="77777777" w:rsidR="001E1AEB" w:rsidRDefault="001E1AEB" w:rsidP="00B01CC9">
            <w:pPr>
              <w:jc w:val="center"/>
            </w:pPr>
            <w:r>
              <w:rPr>
                <w:color w:val="000000"/>
              </w:rPr>
              <w:t>4.2</w:t>
            </w:r>
          </w:p>
        </w:tc>
        <w:tc>
          <w:tcPr>
            <w:tcW w:w="2877" w:type="dxa"/>
            <w:tcBorders>
              <w:left w:val="single" w:sz="2" w:space="0" w:color="000001"/>
              <w:bottom w:val="single" w:sz="2" w:space="0" w:color="000001"/>
            </w:tcBorders>
            <w:shd w:val="clear" w:color="auto" w:fill="auto"/>
            <w:tcMar>
              <w:left w:w="-2" w:type="dxa"/>
            </w:tcMar>
          </w:tcPr>
          <w:p w14:paraId="3E658506" w14:textId="77777777" w:rsidR="001E1AEB" w:rsidRDefault="001E1AEB" w:rsidP="00B01CC9">
            <w:pPr>
              <w:spacing w:line="200" w:lineRule="atLeast"/>
              <w:ind w:left="122" w:firstLine="14"/>
            </w:pPr>
            <w:r>
              <w:rPr>
                <w:color w:val="000000"/>
              </w:rPr>
              <w:t>Attività Esercitata</w:t>
            </w:r>
          </w:p>
        </w:tc>
        <w:tc>
          <w:tcPr>
            <w:tcW w:w="606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7AD131E" w14:textId="77777777" w:rsidR="001E1AEB" w:rsidRDefault="001E1AEB" w:rsidP="006A3193">
            <w:pPr>
              <w:spacing w:line="200" w:lineRule="atLeast"/>
              <w:ind w:left="136" w:right="116" w:hanging="14"/>
              <w:jc w:val="both"/>
            </w:pPr>
            <w:r>
              <w:rPr>
                <w:color w:val="000000"/>
              </w:rPr>
              <w:t>Servizi generali delle amministrazioni pubbliche</w:t>
            </w:r>
          </w:p>
        </w:tc>
      </w:tr>
      <w:tr w:rsidR="001E1AEB" w14:paraId="62A9B403" w14:textId="77777777" w:rsidTr="00B01CC9">
        <w:tc>
          <w:tcPr>
            <w:tcW w:w="692" w:type="dxa"/>
            <w:tcBorders>
              <w:left w:val="single" w:sz="2" w:space="0" w:color="000001"/>
              <w:bottom w:val="single" w:sz="2" w:space="0" w:color="000001"/>
            </w:tcBorders>
            <w:shd w:val="clear" w:color="auto" w:fill="auto"/>
            <w:tcMar>
              <w:left w:w="-2" w:type="dxa"/>
            </w:tcMar>
          </w:tcPr>
          <w:p w14:paraId="4DB62FBD" w14:textId="77777777" w:rsidR="001E1AEB" w:rsidRDefault="001E1AEB" w:rsidP="00B01CC9">
            <w:pPr>
              <w:jc w:val="center"/>
            </w:pPr>
            <w:r>
              <w:rPr>
                <w:color w:val="000000"/>
              </w:rPr>
              <w:lastRenderedPageBreak/>
              <w:t>4.3</w:t>
            </w:r>
          </w:p>
        </w:tc>
        <w:tc>
          <w:tcPr>
            <w:tcW w:w="2877" w:type="dxa"/>
            <w:tcBorders>
              <w:left w:val="single" w:sz="2" w:space="0" w:color="000001"/>
              <w:bottom w:val="single" w:sz="2" w:space="0" w:color="000001"/>
            </w:tcBorders>
            <w:shd w:val="clear" w:color="auto" w:fill="auto"/>
            <w:tcMar>
              <w:left w:w="-2" w:type="dxa"/>
            </w:tcMar>
          </w:tcPr>
          <w:p w14:paraId="61523E60" w14:textId="77777777" w:rsidR="001E1AEB" w:rsidRDefault="001E1AEB" w:rsidP="00B01CC9">
            <w:pPr>
              <w:spacing w:line="200" w:lineRule="atLeast"/>
              <w:ind w:left="122" w:firstLine="14"/>
            </w:pPr>
            <w:r>
              <w:rPr>
                <w:color w:val="000000"/>
              </w:rPr>
              <w:t>Tipo Amministrazione Aggiudicatrice</w:t>
            </w:r>
          </w:p>
        </w:tc>
        <w:tc>
          <w:tcPr>
            <w:tcW w:w="6069" w:type="dxa"/>
            <w:tcBorders>
              <w:left w:val="single" w:sz="2" w:space="0" w:color="000001"/>
              <w:bottom w:val="single" w:sz="2" w:space="0" w:color="000001"/>
              <w:right w:val="single" w:sz="2" w:space="0" w:color="000001"/>
            </w:tcBorders>
            <w:shd w:val="clear" w:color="auto" w:fill="auto"/>
            <w:tcMar>
              <w:left w:w="-2" w:type="dxa"/>
            </w:tcMar>
            <w:vAlign w:val="center"/>
          </w:tcPr>
          <w:p w14:paraId="2B2FC51D" w14:textId="77777777" w:rsidR="001E1AEB" w:rsidRDefault="00FA3B1C" w:rsidP="006A3193">
            <w:pPr>
              <w:spacing w:line="200" w:lineRule="atLeast"/>
              <w:ind w:left="136" w:right="116" w:hanging="14"/>
              <w:jc w:val="both"/>
            </w:pPr>
            <w:r>
              <w:rPr>
                <w:color w:val="000000"/>
              </w:rPr>
              <w:t>Ente locale</w:t>
            </w:r>
          </w:p>
        </w:tc>
      </w:tr>
    </w:tbl>
    <w:p w14:paraId="236BC610" w14:textId="77777777" w:rsidR="001E1AEB" w:rsidRDefault="001E1AEB" w:rsidP="001E1AEB">
      <w:pPr>
        <w:pStyle w:val="Corpodeltesto1"/>
      </w:pPr>
    </w:p>
    <w:tbl>
      <w:tblPr>
        <w:tblW w:w="9695" w:type="dxa"/>
        <w:tblInd w:w="-7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000" w:firstRow="0" w:lastRow="0" w:firstColumn="0" w:lastColumn="0" w:noHBand="0" w:noVBand="0"/>
      </w:tblPr>
      <w:tblGrid>
        <w:gridCol w:w="750"/>
        <w:gridCol w:w="2877"/>
        <w:gridCol w:w="6068"/>
      </w:tblGrid>
      <w:tr w:rsidR="001E1AEB" w14:paraId="4824D2E8" w14:textId="77777777" w:rsidTr="00B01CC9">
        <w:tc>
          <w:tcPr>
            <w:tcW w:w="9695" w:type="dxa"/>
            <w:gridSpan w:val="3"/>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89A07A9" w14:textId="77777777" w:rsidR="001E1AEB" w:rsidRDefault="001E1AEB" w:rsidP="00B01CC9">
            <w:pPr>
              <w:spacing w:line="200" w:lineRule="atLeast"/>
              <w:ind w:left="122" w:firstLine="14"/>
            </w:pPr>
            <w:r>
              <w:rPr>
                <w:b/>
                <w:color w:val="000000"/>
              </w:rPr>
              <w:t>SEZIONE II – Oggetto dell'Appalto</w:t>
            </w:r>
          </w:p>
        </w:tc>
      </w:tr>
      <w:tr w:rsidR="001E1AEB" w:rsidRPr="00C27D66" w14:paraId="115FA0EF" w14:textId="77777777" w:rsidTr="00B01CC9">
        <w:tc>
          <w:tcPr>
            <w:tcW w:w="9695" w:type="dxa"/>
            <w:gridSpan w:val="3"/>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7BBF981" w14:textId="77777777" w:rsidR="001E1AEB" w:rsidRPr="00C27D66" w:rsidRDefault="001E1AEB" w:rsidP="00B01CC9">
            <w:pPr>
              <w:spacing w:line="200" w:lineRule="atLeast"/>
              <w:ind w:left="136" w:hanging="14"/>
              <w:jc w:val="both"/>
              <w:rPr>
                <w:b/>
                <w:color w:val="0070C0"/>
              </w:rPr>
            </w:pPr>
          </w:p>
        </w:tc>
      </w:tr>
      <w:tr w:rsidR="001E1AEB" w14:paraId="05874001" w14:textId="77777777" w:rsidTr="00B01CC9">
        <w:tc>
          <w:tcPr>
            <w:tcW w:w="750" w:type="dxa"/>
            <w:tcBorders>
              <w:left w:val="single" w:sz="2" w:space="0" w:color="000001"/>
              <w:bottom w:val="single" w:sz="2" w:space="0" w:color="000001"/>
            </w:tcBorders>
            <w:shd w:val="clear" w:color="auto" w:fill="auto"/>
            <w:tcMar>
              <w:left w:w="-2" w:type="dxa"/>
            </w:tcMar>
          </w:tcPr>
          <w:p w14:paraId="1CADA6DA" w14:textId="77777777" w:rsidR="001E1AEB" w:rsidRDefault="001E1AEB" w:rsidP="00B01CC9">
            <w:pPr>
              <w:jc w:val="center"/>
            </w:pPr>
            <w:r>
              <w:rPr>
                <w:color w:val="000000"/>
              </w:rPr>
              <w:t>5.0.1</w:t>
            </w:r>
          </w:p>
        </w:tc>
        <w:tc>
          <w:tcPr>
            <w:tcW w:w="2877" w:type="dxa"/>
            <w:tcBorders>
              <w:left w:val="single" w:sz="2" w:space="0" w:color="000001"/>
              <w:bottom w:val="single" w:sz="2" w:space="0" w:color="000001"/>
            </w:tcBorders>
            <w:shd w:val="clear" w:color="auto" w:fill="auto"/>
            <w:tcMar>
              <w:left w:w="-2" w:type="dxa"/>
            </w:tcMar>
          </w:tcPr>
          <w:p w14:paraId="4CE6AB3F" w14:textId="77777777" w:rsidR="001E1AEB" w:rsidRDefault="001E1AEB" w:rsidP="00B01CC9">
            <w:pPr>
              <w:spacing w:line="200" w:lineRule="atLeast"/>
              <w:ind w:left="122" w:firstLine="14"/>
            </w:pPr>
            <w:r>
              <w:rPr>
                <w:color w:val="000000"/>
              </w:rPr>
              <w:t>Informazioni relative all'accordo sugli appalti pubblici (AAP)</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4844769D" w14:textId="77777777" w:rsidR="001E1AEB" w:rsidRDefault="001E1AEB" w:rsidP="006A3193">
            <w:pPr>
              <w:spacing w:line="200" w:lineRule="atLeast"/>
              <w:ind w:left="136" w:right="124" w:hanging="14"/>
              <w:jc w:val="both"/>
            </w:pPr>
            <w:r>
              <w:rPr>
                <w:color w:val="000000"/>
              </w:rPr>
              <w:t>L'appalto non è disciplinato dall'accordo sugli appalti pubblici (AAP)</w:t>
            </w:r>
          </w:p>
        </w:tc>
      </w:tr>
      <w:tr w:rsidR="001E1AEB" w:rsidRPr="00DB386B" w14:paraId="3D77621C" w14:textId="77777777" w:rsidTr="00B01CC9">
        <w:tc>
          <w:tcPr>
            <w:tcW w:w="750" w:type="dxa"/>
            <w:tcBorders>
              <w:left w:val="single" w:sz="2" w:space="0" w:color="000001"/>
              <w:bottom w:val="single" w:sz="2" w:space="0" w:color="000001"/>
            </w:tcBorders>
            <w:shd w:val="clear" w:color="auto" w:fill="auto"/>
            <w:tcMar>
              <w:left w:w="-2" w:type="dxa"/>
            </w:tcMar>
          </w:tcPr>
          <w:p w14:paraId="30AF071C" w14:textId="77777777" w:rsidR="001E1AEB" w:rsidRPr="00DB386B" w:rsidRDefault="001E1AEB" w:rsidP="00B01CC9">
            <w:pPr>
              <w:jc w:val="center"/>
            </w:pPr>
            <w:r w:rsidRPr="00DB386B">
              <w:t>5.1.1</w:t>
            </w:r>
          </w:p>
        </w:tc>
        <w:tc>
          <w:tcPr>
            <w:tcW w:w="2877" w:type="dxa"/>
            <w:tcBorders>
              <w:left w:val="single" w:sz="2" w:space="0" w:color="000001"/>
              <w:bottom w:val="single" w:sz="2" w:space="0" w:color="000001"/>
            </w:tcBorders>
            <w:shd w:val="clear" w:color="auto" w:fill="auto"/>
            <w:tcMar>
              <w:left w:w="-2" w:type="dxa"/>
            </w:tcMar>
          </w:tcPr>
          <w:p w14:paraId="45B07F1C" w14:textId="77777777" w:rsidR="001E1AEB" w:rsidRPr="00DB386B" w:rsidRDefault="001E1AEB" w:rsidP="00B01CC9">
            <w:pPr>
              <w:spacing w:line="200" w:lineRule="atLeast"/>
              <w:ind w:left="122" w:firstLine="14"/>
            </w:pPr>
            <w:r w:rsidRPr="00DB386B">
              <w:t>CUP</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1F092905" w14:textId="77777777" w:rsidR="001E1AEB" w:rsidRPr="00367DCC" w:rsidRDefault="000453E1" w:rsidP="006A3193">
            <w:pPr>
              <w:spacing w:line="200" w:lineRule="atLeast"/>
              <w:ind w:left="136" w:right="124" w:hanging="14"/>
              <w:jc w:val="both"/>
            </w:pPr>
            <w:r w:rsidRPr="00367DCC">
              <w:rPr>
                <w:b/>
              </w:rPr>
              <w:t>G49E17000050002</w:t>
            </w:r>
          </w:p>
        </w:tc>
      </w:tr>
      <w:tr w:rsidR="001E1AEB" w:rsidRPr="00B60CB4" w14:paraId="6E77C657" w14:textId="77777777" w:rsidTr="00B01CC9">
        <w:tc>
          <w:tcPr>
            <w:tcW w:w="750" w:type="dxa"/>
            <w:tcBorders>
              <w:left w:val="single" w:sz="2" w:space="0" w:color="000001"/>
              <w:bottom w:val="single" w:sz="2" w:space="0" w:color="000001"/>
            </w:tcBorders>
            <w:shd w:val="clear" w:color="auto" w:fill="auto"/>
            <w:tcMar>
              <w:left w:w="-2" w:type="dxa"/>
            </w:tcMar>
          </w:tcPr>
          <w:p w14:paraId="27FB95FA" w14:textId="77777777" w:rsidR="001E1AEB" w:rsidRPr="00B60CB4" w:rsidRDefault="001E1AEB" w:rsidP="00B01CC9">
            <w:pPr>
              <w:spacing w:line="200" w:lineRule="atLeast"/>
              <w:ind w:left="136" w:hanging="14"/>
              <w:jc w:val="both"/>
            </w:pPr>
            <w:r w:rsidRPr="00B60CB4">
              <w:t>5.2.1</w:t>
            </w:r>
          </w:p>
        </w:tc>
        <w:tc>
          <w:tcPr>
            <w:tcW w:w="2877" w:type="dxa"/>
            <w:tcBorders>
              <w:left w:val="single" w:sz="2" w:space="0" w:color="000001"/>
              <w:bottom w:val="single" w:sz="2" w:space="0" w:color="000001"/>
            </w:tcBorders>
            <w:shd w:val="clear" w:color="auto" w:fill="auto"/>
            <w:tcMar>
              <w:left w:w="-2" w:type="dxa"/>
            </w:tcMar>
          </w:tcPr>
          <w:p w14:paraId="79B56E6F" w14:textId="77777777" w:rsidR="001E1AEB" w:rsidRPr="00B60CB4" w:rsidRDefault="001E1AEB" w:rsidP="00B01CC9">
            <w:pPr>
              <w:spacing w:line="200" w:lineRule="atLeast"/>
              <w:ind w:left="136" w:hanging="14"/>
              <w:jc w:val="both"/>
            </w:pPr>
            <w:r w:rsidRPr="00B60CB4">
              <w:t>CIG</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405A97A1" w14:textId="7DD54EBE" w:rsidR="001E1AEB" w:rsidRPr="00367DCC" w:rsidRDefault="00367DCC" w:rsidP="006A3193">
            <w:pPr>
              <w:spacing w:line="200" w:lineRule="atLeast"/>
              <w:ind w:left="136" w:right="124" w:hanging="14"/>
              <w:jc w:val="both"/>
            </w:pPr>
            <w:r w:rsidRPr="00367DCC">
              <w:rPr>
                <w:b/>
              </w:rPr>
              <w:t>7868119134</w:t>
            </w:r>
          </w:p>
        </w:tc>
      </w:tr>
      <w:tr w:rsidR="001E1AEB" w:rsidRPr="00DB386B" w14:paraId="6A62D642" w14:textId="77777777" w:rsidTr="00B01CC9">
        <w:tc>
          <w:tcPr>
            <w:tcW w:w="750" w:type="dxa"/>
            <w:tcBorders>
              <w:left w:val="single" w:sz="2" w:space="0" w:color="000001"/>
              <w:bottom w:val="single" w:sz="2" w:space="0" w:color="000001"/>
            </w:tcBorders>
            <w:shd w:val="clear" w:color="auto" w:fill="auto"/>
            <w:tcMar>
              <w:left w:w="-2" w:type="dxa"/>
            </w:tcMar>
          </w:tcPr>
          <w:p w14:paraId="0400E30E" w14:textId="77777777" w:rsidR="001E1AEB" w:rsidRPr="00DB386B" w:rsidRDefault="001E1AEB" w:rsidP="00B01CC9">
            <w:pPr>
              <w:spacing w:line="200" w:lineRule="atLeast"/>
              <w:ind w:left="136" w:hanging="14"/>
              <w:jc w:val="both"/>
            </w:pPr>
            <w:r w:rsidRPr="00DB386B">
              <w:t>5.3.1</w:t>
            </w:r>
          </w:p>
        </w:tc>
        <w:tc>
          <w:tcPr>
            <w:tcW w:w="2877" w:type="dxa"/>
            <w:tcBorders>
              <w:left w:val="single" w:sz="2" w:space="0" w:color="000001"/>
              <w:bottom w:val="single" w:sz="2" w:space="0" w:color="000001"/>
            </w:tcBorders>
            <w:shd w:val="clear" w:color="auto" w:fill="auto"/>
            <w:tcMar>
              <w:left w:w="-2" w:type="dxa"/>
            </w:tcMar>
          </w:tcPr>
          <w:p w14:paraId="311355D8" w14:textId="77777777" w:rsidR="001E1AEB" w:rsidRPr="00DB386B" w:rsidRDefault="001E1AEB" w:rsidP="00B01CC9">
            <w:pPr>
              <w:spacing w:line="200" w:lineRule="atLeast"/>
              <w:ind w:left="136" w:hanging="14"/>
              <w:jc w:val="both"/>
            </w:pPr>
            <w:r w:rsidRPr="00DB386B">
              <w:t>Codice CPV</w:t>
            </w:r>
          </w:p>
        </w:tc>
        <w:tc>
          <w:tcPr>
            <w:tcW w:w="6068" w:type="dxa"/>
            <w:tcBorders>
              <w:left w:val="single" w:sz="2" w:space="0" w:color="000001"/>
              <w:bottom w:val="single" w:sz="2" w:space="0" w:color="000001"/>
              <w:right w:val="single" w:sz="2" w:space="0" w:color="000001"/>
            </w:tcBorders>
            <w:shd w:val="clear" w:color="auto" w:fill="auto"/>
            <w:tcMar>
              <w:left w:w="-2" w:type="dxa"/>
            </w:tcMar>
            <w:vAlign w:val="center"/>
          </w:tcPr>
          <w:p w14:paraId="4DD11D6E" w14:textId="77777777" w:rsidR="001E1AEB" w:rsidRPr="001E7106" w:rsidRDefault="001E1AEB" w:rsidP="006A3193">
            <w:pPr>
              <w:spacing w:line="200" w:lineRule="atLeast"/>
              <w:ind w:left="136" w:right="124" w:hanging="14"/>
              <w:jc w:val="both"/>
            </w:pPr>
            <w:r w:rsidRPr="001E7106">
              <w:t>45211341-1</w:t>
            </w:r>
            <w:r w:rsidR="001E7106" w:rsidRPr="001E7106">
              <w:t xml:space="preserve"> (lavori di costruzione di appartamenti</w:t>
            </w:r>
            <w:r w:rsidR="00684AD2">
              <w:t>)</w:t>
            </w:r>
          </w:p>
        </w:tc>
      </w:tr>
      <w:tr w:rsidR="001E1AEB" w14:paraId="4733A6F1" w14:textId="77777777" w:rsidTr="00B01CC9">
        <w:tc>
          <w:tcPr>
            <w:tcW w:w="750" w:type="dxa"/>
            <w:tcBorders>
              <w:left w:val="single" w:sz="2" w:space="0" w:color="000001"/>
              <w:bottom w:val="single" w:sz="2" w:space="0" w:color="000001"/>
            </w:tcBorders>
            <w:shd w:val="clear" w:color="auto" w:fill="auto"/>
            <w:tcMar>
              <w:left w:w="-2" w:type="dxa"/>
            </w:tcMar>
          </w:tcPr>
          <w:p w14:paraId="6CC27EE3" w14:textId="77777777" w:rsidR="001E1AEB" w:rsidRDefault="001E1AEB" w:rsidP="00B01CC9">
            <w:pPr>
              <w:jc w:val="center"/>
            </w:pPr>
            <w:r>
              <w:rPr>
                <w:color w:val="000000"/>
              </w:rPr>
              <w:t>6.1.1</w:t>
            </w:r>
          </w:p>
        </w:tc>
        <w:tc>
          <w:tcPr>
            <w:tcW w:w="2877" w:type="dxa"/>
            <w:tcBorders>
              <w:left w:val="single" w:sz="2" w:space="0" w:color="000001"/>
              <w:bottom w:val="single" w:sz="2" w:space="0" w:color="000001"/>
            </w:tcBorders>
            <w:shd w:val="clear" w:color="auto" w:fill="auto"/>
            <w:tcMar>
              <w:left w:w="-2" w:type="dxa"/>
            </w:tcMar>
          </w:tcPr>
          <w:p w14:paraId="7C8AAD4B" w14:textId="77777777" w:rsidR="001E1AEB" w:rsidRDefault="001E1AEB" w:rsidP="00B01CC9">
            <w:pPr>
              <w:spacing w:line="200" w:lineRule="atLeast"/>
              <w:ind w:left="122" w:firstLine="14"/>
            </w:pPr>
            <w:r>
              <w:rPr>
                <w:color w:val="000000"/>
              </w:rPr>
              <w:t>Codice NUTS</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6F270690" w14:textId="77777777" w:rsidR="001E1AEB" w:rsidRPr="009B2F27" w:rsidRDefault="001E1AEB" w:rsidP="006A3193">
            <w:pPr>
              <w:spacing w:line="200" w:lineRule="atLeast"/>
              <w:ind w:left="136" w:right="124" w:hanging="14"/>
              <w:jc w:val="both"/>
            </w:pPr>
            <w:r w:rsidRPr="009B2F27">
              <w:t>IT0430</w:t>
            </w:r>
            <w:r w:rsidR="009B2F27" w:rsidRPr="009B2F27">
              <w:t>4</w:t>
            </w:r>
            <w:r w:rsidRPr="009B2F27">
              <w:t>6</w:t>
            </w:r>
          </w:p>
        </w:tc>
      </w:tr>
      <w:tr w:rsidR="001E1AEB" w14:paraId="036FF0E1" w14:textId="77777777" w:rsidTr="00B01CC9">
        <w:tc>
          <w:tcPr>
            <w:tcW w:w="750" w:type="dxa"/>
            <w:tcBorders>
              <w:left w:val="single" w:sz="2" w:space="0" w:color="000001"/>
              <w:bottom w:val="single" w:sz="2" w:space="0" w:color="000001"/>
            </w:tcBorders>
            <w:shd w:val="clear" w:color="auto" w:fill="auto"/>
            <w:tcMar>
              <w:left w:w="-2" w:type="dxa"/>
            </w:tcMar>
          </w:tcPr>
          <w:p w14:paraId="2398434B" w14:textId="77777777" w:rsidR="001E1AEB" w:rsidRDefault="001E1AEB" w:rsidP="00B01CC9">
            <w:pPr>
              <w:jc w:val="center"/>
            </w:pPr>
            <w:r>
              <w:t>6.2.1</w:t>
            </w:r>
          </w:p>
        </w:tc>
        <w:tc>
          <w:tcPr>
            <w:tcW w:w="2877" w:type="dxa"/>
            <w:tcBorders>
              <w:left w:val="single" w:sz="2" w:space="0" w:color="000001"/>
              <w:bottom w:val="single" w:sz="2" w:space="0" w:color="000001"/>
            </w:tcBorders>
            <w:shd w:val="clear" w:color="auto" w:fill="auto"/>
            <w:tcMar>
              <w:left w:w="-2" w:type="dxa"/>
            </w:tcMar>
          </w:tcPr>
          <w:p w14:paraId="235A62A0" w14:textId="77777777" w:rsidR="001E1AEB" w:rsidRDefault="001E1AEB" w:rsidP="00B01CC9">
            <w:pPr>
              <w:spacing w:line="200" w:lineRule="atLeast"/>
              <w:ind w:left="122" w:firstLine="14"/>
            </w:pPr>
            <w:r>
              <w:t>Luogo dell'Appalto</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5D864773" w14:textId="77777777" w:rsidR="001E1AEB" w:rsidRDefault="00FA3B1C" w:rsidP="006A3193">
            <w:pPr>
              <w:spacing w:line="200" w:lineRule="atLeast"/>
              <w:ind w:left="136" w:right="124" w:hanging="14"/>
              <w:jc w:val="both"/>
            </w:pPr>
            <w:r>
              <w:t>SAN GINESIO - PIAZZA ALBERICO GENTILI n. 6</w:t>
            </w:r>
          </w:p>
        </w:tc>
      </w:tr>
      <w:tr w:rsidR="001E1AEB" w14:paraId="43269081" w14:textId="77777777" w:rsidTr="00B01CC9">
        <w:tc>
          <w:tcPr>
            <w:tcW w:w="750" w:type="dxa"/>
            <w:tcBorders>
              <w:left w:val="single" w:sz="2" w:space="0" w:color="000001"/>
              <w:bottom w:val="single" w:sz="2" w:space="0" w:color="000001"/>
            </w:tcBorders>
            <w:shd w:val="clear" w:color="auto" w:fill="auto"/>
            <w:tcMar>
              <w:left w:w="-2" w:type="dxa"/>
            </w:tcMar>
          </w:tcPr>
          <w:p w14:paraId="7878A301" w14:textId="77777777" w:rsidR="001E1AEB" w:rsidRDefault="001E1AEB" w:rsidP="00B01CC9">
            <w:pPr>
              <w:jc w:val="center"/>
            </w:pPr>
            <w:r>
              <w:t>7.1</w:t>
            </w:r>
          </w:p>
        </w:tc>
        <w:tc>
          <w:tcPr>
            <w:tcW w:w="2877" w:type="dxa"/>
            <w:tcBorders>
              <w:left w:val="single" w:sz="2" w:space="0" w:color="000001"/>
              <w:bottom w:val="single" w:sz="2" w:space="0" w:color="000001"/>
            </w:tcBorders>
            <w:shd w:val="clear" w:color="auto" w:fill="auto"/>
            <w:tcMar>
              <w:left w:w="-2" w:type="dxa"/>
            </w:tcMar>
          </w:tcPr>
          <w:p w14:paraId="47125134" w14:textId="77777777" w:rsidR="001E1AEB" w:rsidRDefault="001E1AEB" w:rsidP="00B01CC9">
            <w:pPr>
              <w:spacing w:line="200" w:lineRule="atLeast"/>
              <w:ind w:left="122" w:firstLine="14"/>
            </w:pPr>
            <w:r>
              <w:t>Oggetto dell'Appalto:</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24C20AD7" w14:textId="77777777" w:rsidR="001E1AEB" w:rsidRDefault="0089496B" w:rsidP="0089496B">
            <w:pPr>
              <w:spacing w:line="200" w:lineRule="atLeast"/>
              <w:ind w:left="125" w:right="124" w:firstLine="11"/>
              <w:jc w:val="both"/>
            </w:pPr>
            <w:r>
              <w:rPr>
                <w:color w:val="000000"/>
              </w:rPr>
              <w:t>RIPARAZIONE DANNI CON MIGLIORAMENTO SISMICO DI UN EDIFICIO SITO IN PIAZZA ALBERICO GENTILI N. 6</w:t>
            </w:r>
          </w:p>
        </w:tc>
      </w:tr>
      <w:tr w:rsidR="001E1AEB" w14:paraId="1837F1A4" w14:textId="77777777" w:rsidTr="00B01CC9">
        <w:tc>
          <w:tcPr>
            <w:tcW w:w="75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98279C2" w14:textId="77777777" w:rsidR="001E1AEB" w:rsidRPr="00C35A5A" w:rsidRDefault="001E1AEB" w:rsidP="00B01CC9">
            <w:pPr>
              <w:jc w:val="center"/>
            </w:pPr>
            <w:r w:rsidRPr="00C35A5A">
              <w:t>7.</w:t>
            </w:r>
            <w:r>
              <w:t>1.1</w:t>
            </w:r>
          </w:p>
        </w:tc>
        <w:tc>
          <w:tcPr>
            <w:tcW w:w="287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D85D999" w14:textId="77777777" w:rsidR="001E1AEB" w:rsidRPr="00C35A5A" w:rsidRDefault="001E1AEB" w:rsidP="00B01CC9">
            <w:pPr>
              <w:spacing w:line="200" w:lineRule="atLeast"/>
              <w:ind w:left="122" w:firstLine="14"/>
            </w:pPr>
            <w:r w:rsidRPr="00C35A5A">
              <w:t>Documenti di Gara:</w:t>
            </w:r>
          </w:p>
        </w:tc>
        <w:tc>
          <w:tcPr>
            <w:tcW w:w="606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2F99F6A" w14:textId="77777777" w:rsidR="001E1AEB" w:rsidRPr="00C35A5A" w:rsidRDefault="001E1AEB" w:rsidP="006A3193">
            <w:pPr>
              <w:spacing w:line="200" w:lineRule="atLeast"/>
              <w:ind w:left="125" w:right="124" w:firstLine="11"/>
              <w:jc w:val="both"/>
            </w:pPr>
            <w:r w:rsidRPr="00C35A5A">
              <w:t>I documenti del progetto a base di gara sono disponibili all'indirizzo:</w:t>
            </w:r>
          </w:p>
          <w:p w14:paraId="6D65A7BB" w14:textId="77777777" w:rsidR="00E03DE5" w:rsidRDefault="0071648C" w:rsidP="006A3193">
            <w:pPr>
              <w:spacing w:line="200" w:lineRule="atLeast"/>
              <w:ind w:left="125" w:right="124" w:firstLine="11"/>
              <w:jc w:val="both"/>
              <w:rPr>
                <w:rStyle w:val="Collegamentoipertestuale"/>
                <w:color w:val="FF0000"/>
              </w:rPr>
            </w:pPr>
            <w:hyperlink r:id="rId11" w:history="1">
              <w:r w:rsidR="00E03DE5" w:rsidRPr="00F3401C">
                <w:rPr>
                  <w:rStyle w:val="Collegamentoipertestuale"/>
                </w:rPr>
                <w:t>https://www.................</w:t>
              </w:r>
            </w:hyperlink>
          </w:p>
          <w:p w14:paraId="6FE0A572" w14:textId="77777777" w:rsidR="001E1AEB" w:rsidRPr="001E7106" w:rsidRDefault="00E03DE5" w:rsidP="006A3193">
            <w:pPr>
              <w:spacing w:line="200" w:lineRule="atLeast"/>
              <w:ind w:left="125" w:right="124" w:firstLine="11"/>
              <w:jc w:val="both"/>
              <w:rPr>
                <w:color w:val="FF0000"/>
              </w:rPr>
            </w:pPr>
            <w:r w:rsidRPr="001E7106">
              <w:rPr>
                <w:color w:val="FF0000"/>
              </w:rPr>
              <w:t xml:space="preserve"> </w:t>
            </w:r>
            <w:r w:rsidR="001E1AEB" w:rsidRPr="001E7106">
              <w:rPr>
                <w:color w:val="FF0000"/>
              </w:rPr>
              <w:t xml:space="preserve"> </w:t>
            </w:r>
          </w:p>
        </w:tc>
      </w:tr>
      <w:tr w:rsidR="001E1AEB" w14:paraId="26DC0893" w14:textId="77777777" w:rsidTr="00B01CC9">
        <w:tc>
          <w:tcPr>
            <w:tcW w:w="750" w:type="dxa"/>
            <w:tcBorders>
              <w:left w:val="single" w:sz="2" w:space="0" w:color="000001"/>
              <w:bottom w:val="single" w:sz="2" w:space="0" w:color="000001"/>
            </w:tcBorders>
            <w:shd w:val="clear" w:color="auto" w:fill="auto"/>
            <w:tcMar>
              <w:left w:w="-2" w:type="dxa"/>
            </w:tcMar>
          </w:tcPr>
          <w:p w14:paraId="353DD15C" w14:textId="77777777" w:rsidR="001E1AEB" w:rsidRDefault="001E1AEB" w:rsidP="00B01CC9">
            <w:pPr>
              <w:jc w:val="center"/>
            </w:pPr>
            <w:r>
              <w:rPr>
                <w:color w:val="000000"/>
              </w:rPr>
              <w:t>8.1.1</w:t>
            </w:r>
          </w:p>
        </w:tc>
        <w:tc>
          <w:tcPr>
            <w:tcW w:w="2877" w:type="dxa"/>
            <w:tcBorders>
              <w:left w:val="single" w:sz="2" w:space="0" w:color="000001"/>
              <w:bottom w:val="single" w:sz="2" w:space="0" w:color="000001"/>
            </w:tcBorders>
            <w:shd w:val="clear" w:color="auto" w:fill="auto"/>
            <w:tcMar>
              <w:left w:w="-2" w:type="dxa"/>
            </w:tcMar>
          </w:tcPr>
          <w:p w14:paraId="1F95736A" w14:textId="77777777" w:rsidR="001E1AEB" w:rsidRDefault="001E1AEB" w:rsidP="00B01CC9">
            <w:pPr>
              <w:spacing w:line="200" w:lineRule="atLeast"/>
              <w:ind w:left="122" w:firstLine="14"/>
            </w:pPr>
            <w:r>
              <w:rPr>
                <w:color w:val="000000"/>
              </w:rPr>
              <w:t>Descrizione dell’Appalto</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43797DCD" w14:textId="77777777" w:rsidR="001E1AEB" w:rsidRDefault="001E1AEB" w:rsidP="00684AD2">
            <w:pPr>
              <w:spacing w:line="200" w:lineRule="atLeast"/>
              <w:ind w:left="134" w:right="124"/>
            </w:pPr>
            <w:r>
              <w:t>Opere edili finaliz</w:t>
            </w:r>
            <w:r w:rsidR="00684AD2">
              <w:t xml:space="preserve">zate alla riparazione danni con </w:t>
            </w:r>
            <w:r>
              <w:t xml:space="preserve">miglioramento sismico di edificio </w:t>
            </w:r>
            <w:r w:rsidR="00CB6F0C">
              <w:t>ad</w:t>
            </w:r>
            <w:r w:rsidR="00E4087A">
              <w:t xml:space="preserve">ibito a </w:t>
            </w:r>
            <w:r>
              <w:t>civile abitazione.</w:t>
            </w:r>
          </w:p>
        </w:tc>
      </w:tr>
      <w:tr w:rsidR="001E1AEB" w14:paraId="033E9354" w14:textId="77777777" w:rsidTr="00B01CC9">
        <w:tc>
          <w:tcPr>
            <w:tcW w:w="750" w:type="dxa"/>
            <w:tcBorders>
              <w:left w:val="single" w:sz="2" w:space="0" w:color="000001"/>
              <w:bottom w:val="single" w:sz="2" w:space="0" w:color="000001"/>
            </w:tcBorders>
            <w:shd w:val="clear" w:color="auto" w:fill="auto"/>
            <w:tcMar>
              <w:left w:w="-2" w:type="dxa"/>
            </w:tcMar>
          </w:tcPr>
          <w:p w14:paraId="6241C6D8" w14:textId="77777777" w:rsidR="001E1AEB" w:rsidRDefault="001E1AEB" w:rsidP="00B01CC9">
            <w:pPr>
              <w:jc w:val="center"/>
            </w:pPr>
            <w:r>
              <w:rPr>
                <w:color w:val="000000"/>
              </w:rPr>
              <w:t>8.2.1</w:t>
            </w:r>
          </w:p>
        </w:tc>
        <w:tc>
          <w:tcPr>
            <w:tcW w:w="2877" w:type="dxa"/>
            <w:tcBorders>
              <w:left w:val="single" w:sz="2" w:space="0" w:color="000001"/>
              <w:bottom w:val="single" w:sz="2" w:space="0" w:color="000001"/>
            </w:tcBorders>
            <w:shd w:val="clear" w:color="auto" w:fill="auto"/>
            <w:tcMar>
              <w:left w:w="-2" w:type="dxa"/>
            </w:tcMar>
          </w:tcPr>
          <w:p w14:paraId="10762556" w14:textId="77777777" w:rsidR="001E1AEB" w:rsidRDefault="001E1AEB" w:rsidP="00B01CC9">
            <w:pPr>
              <w:spacing w:line="200" w:lineRule="atLeast"/>
              <w:ind w:left="122" w:firstLine="14"/>
            </w:pPr>
            <w:r>
              <w:rPr>
                <w:color w:val="000000"/>
              </w:rPr>
              <w:t>Importo a Base di Gara soggetta a ribasso</w:t>
            </w:r>
          </w:p>
        </w:tc>
        <w:tc>
          <w:tcPr>
            <w:tcW w:w="6068" w:type="dxa"/>
            <w:tcBorders>
              <w:left w:val="single" w:sz="2" w:space="0" w:color="000001"/>
              <w:bottom w:val="single" w:sz="2" w:space="0" w:color="000001"/>
              <w:right w:val="single" w:sz="2" w:space="0" w:color="000001"/>
            </w:tcBorders>
            <w:shd w:val="clear" w:color="auto" w:fill="auto"/>
            <w:tcMar>
              <w:left w:w="-2" w:type="dxa"/>
            </w:tcMar>
            <w:vAlign w:val="center"/>
          </w:tcPr>
          <w:p w14:paraId="1F83180E" w14:textId="77777777" w:rsidR="001E1AEB" w:rsidRDefault="001E1AEB" w:rsidP="006A3193">
            <w:pPr>
              <w:spacing w:line="200" w:lineRule="atLeast"/>
              <w:ind w:left="125" w:right="124" w:firstLine="11"/>
              <w:jc w:val="both"/>
            </w:pPr>
            <w:r>
              <w:t xml:space="preserve">€ </w:t>
            </w:r>
            <w:r w:rsidR="00F51937">
              <w:t>486.120,58</w:t>
            </w:r>
            <w:r>
              <w:t xml:space="preserve"> </w:t>
            </w:r>
            <w:r>
              <w:rPr>
                <w:color w:val="000000"/>
              </w:rPr>
              <w:t>(esclusi oneri per la sicurezza oltre oneri accessori ed IVA)</w:t>
            </w:r>
          </w:p>
        </w:tc>
      </w:tr>
      <w:tr w:rsidR="001E1AEB" w14:paraId="6698E751" w14:textId="77777777" w:rsidTr="00B01CC9">
        <w:tc>
          <w:tcPr>
            <w:tcW w:w="750" w:type="dxa"/>
            <w:tcBorders>
              <w:left w:val="single" w:sz="2" w:space="0" w:color="000001"/>
              <w:bottom w:val="single" w:sz="2" w:space="0" w:color="000001"/>
            </w:tcBorders>
            <w:shd w:val="clear" w:color="auto" w:fill="auto"/>
            <w:tcMar>
              <w:left w:w="-2" w:type="dxa"/>
            </w:tcMar>
          </w:tcPr>
          <w:p w14:paraId="12A6A083" w14:textId="77777777" w:rsidR="001E1AEB" w:rsidRDefault="001E1AEB" w:rsidP="00B01CC9">
            <w:pPr>
              <w:jc w:val="center"/>
            </w:pPr>
            <w:r>
              <w:rPr>
                <w:color w:val="000000"/>
              </w:rPr>
              <w:t>8.3.1</w:t>
            </w:r>
          </w:p>
        </w:tc>
        <w:tc>
          <w:tcPr>
            <w:tcW w:w="2877" w:type="dxa"/>
            <w:tcBorders>
              <w:left w:val="single" w:sz="2" w:space="0" w:color="000001"/>
              <w:bottom w:val="single" w:sz="2" w:space="0" w:color="000001"/>
            </w:tcBorders>
            <w:shd w:val="clear" w:color="auto" w:fill="auto"/>
            <w:tcMar>
              <w:left w:w="-2" w:type="dxa"/>
            </w:tcMar>
          </w:tcPr>
          <w:p w14:paraId="1D686E67" w14:textId="77777777" w:rsidR="001E1AEB" w:rsidRDefault="003D073B" w:rsidP="00B01CC9">
            <w:pPr>
              <w:spacing w:line="200" w:lineRule="atLeast"/>
              <w:ind w:left="122" w:firstLine="14"/>
            </w:pPr>
            <w:r>
              <w:rPr>
                <w:color w:val="000000"/>
              </w:rPr>
              <w:t>Importo Costi</w:t>
            </w:r>
            <w:r w:rsidR="001E1AEB">
              <w:rPr>
                <w:color w:val="000000"/>
              </w:rPr>
              <w:t xml:space="preserve"> per la Sicurezza (Non soggetti a Ribasso)</w:t>
            </w:r>
          </w:p>
        </w:tc>
        <w:tc>
          <w:tcPr>
            <w:tcW w:w="6068" w:type="dxa"/>
            <w:tcBorders>
              <w:left w:val="single" w:sz="2" w:space="0" w:color="000001"/>
              <w:bottom w:val="single" w:sz="2" w:space="0" w:color="000001"/>
              <w:right w:val="single" w:sz="2" w:space="0" w:color="000001"/>
            </w:tcBorders>
            <w:shd w:val="clear" w:color="auto" w:fill="auto"/>
            <w:tcMar>
              <w:left w:w="-2" w:type="dxa"/>
            </w:tcMar>
            <w:vAlign w:val="center"/>
          </w:tcPr>
          <w:p w14:paraId="4A60215C" w14:textId="77777777" w:rsidR="001E1AEB" w:rsidRDefault="001E1AEB" w:rsidP="006A3193">
            <w:pPr>
              <w:spacing w:line="200" w:lineRule="atLeast"/>
              <w:ind w:left="125" w:right="124" w:firstLine="11"/>
              <w:jc w:val="both"/>
            </w:pPr>
            <w:r>
              <w:t xml:space="preserve">€ </w:t>
            </w:r>
            <w:r w:rsidR="00F51937">
              <w:t>13.973,31</w:t>
            </w:r>
            <w:r>
              <w:t xml:space="preserve"> </w:t>
            </w:r>
          </w:p>
          <w:p w14:paraId="64ECAC3F" w14:textId="77777777" w:rsidR="001E1AEB" w:rsidRDefault="001E1AEB" w:rsidP="006A3193">
            <w:pPr>
              <w:spacing w:line="200" w:lineRule="atLeast"/>
              <w:ind w:left="122" w:right="124" w:firstLine="14"/>
              <w:jc w:val="both"/>
            </w:pPr>
            <w:r>
              <w:rPr>
                <w:color w:val="FF0000"/>
              </w:rPr>
              <w:t xml:space="preserve"> </w:t>
            </w:r>
          </w:p>
        </w:tc>
      </w:tr>
      <w:tr w:rsidR="001E1AEB" w14:paraId="42915823" w14:textId="77777777" w:rsidTr="00B01CC9">
        <w:tc>
          <w:tcPr>
            <w:tcW w:w="750" w:type="dxa"/>
            <w:tcBorders>
              <w:left w:val="single" w:sz="2" w:space="0" w:color="000001"/>
              <w:bottom w:val="single" w:sz="2" w:space="0" w:color="000001"/>
            </w:tcBorders>
            <w:shd w:val="clear" w:color="auto" w:fill="auto"/>
            <w:tcMar>
              <w:left w:w="-2" w:type="dxa"/>
            </w:tcMar>
          </w:tcPr>
          <w:p w14:paraId="12EF06FD" w14:textId="77777777" w:rsidR="001E1AEB" w:rsidRDefault="001E1AEB" w:rsidP="00B01CC9">
            <w:pPr>
              <w:jc w:val="center"/>
            </w:pPr>
            <w:r>
              <w:rPr>
                <w:color w:val="000000"/>
              </w:rPr>
              <w:t>8.4.1</w:t>
            </w:r>
          </w:p>
        </w:tc>
        <w:tc>
          <w:tcPr>
            <w:tcW w:w="2877" w:type="dxa"/>
            <w:tcBorders>
              <w:left w:val="single" w:sz="2" w:space="0" w:color="000001"/>
              <w:bottom w:val="single" w:sz="2" w:space="0" w:color="000001"/>
            </w:tcBorders>
            <w:shd w:val="clear" w:color="auto" w:fill="auto"/>
            <w:tcMar>
              <w:left w:w="-2" w:type="dxa"/>
            </w:tcMar>
          </w:tcPr>
          <w:p w14:paraId="76EBD559" w14:textId="77777777" w:rsidR="001E1AEB" w:rsidRDefault="001E1AEB" w:rsidP="00B01CC9">
            <w:pPr>
              <w:spacing w:line="200" w:lineRule="atLeast"/>
              <w:ind w:left="122" w:firstLine="14"/>
              <w:rPr>
                <w:color w:val="000000"/>
              </w:rPr>
            </w:pPr>
            <w:r>
              <w:rPr>
                <w:color w:val="000000"/>
              </w:rPr>
              <w:t>Importo a base d’asta</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5064B570" w14:textId="77777777" w:rsidR="001E1AEB" w:rsidRDefault="001E1AEB" w:rsidP="006A3193">
            <w:pPr>
              <w:spacing w:line="200" w:lineRule="atLeast"/>
              <w:ind w:left="122" w:right="124" w:firstLine="14"/>
              <w:jc w:val="both"/>
              <w:rPr>
                <w:color w:val="000000"/>
              </w:rPr>
            </w:pPr>
            <w:r>
              <w:rPr>
                <w:color w:val="000000"/>
              </w:rPr>
              <w:t xml:space="preserve">€ </w:t>
            </w:r>
            <w:r w:rsidR="00F51937">
              <w:rPr>
                <w:color w:val="000000"/>
              </w:rPr>
              <w:t>500.093,89</w:t>
            </w:r>
          </w:p>
        </w:tc>
      </w:tr>
      <w:tr w:rsidR="001E1AEB" w14:paraId="64F200D3" w14:textId="77777777" w:rsidTr="00B01CC9">
        <w:tc>
          <w:tcPr>
            <w:tcW w:w="750" w:type="dxa"/>
            <w:tcBorders>
              <w:left w:val="single" w:sz="2" w:space="0" w:color="000001"/>
              <w:bottom w:val="single" w:sz="2" w:space="0" w:color="000001"/>
            </w:tcBorders>
            <w:shd w:val="clear" w:color="auto" w:fill="auto"/>
            <w:tcMar>
              <w:left w:w="-2" w:type="dxa"/>
            </w:tcMar>
          </w:tcPr>
          <w:p w14:paraId="5CEF175F" w14:textId="77777777" w:rsidR="001E1AEB" w:rsidRDefault="001E1AEB" w:rsidP="00B01CC9">
            <w:pPr>
              <w:jc w:val="center"/>
            </w:pPr>
            <w:r>
              <w:rPr>
                <w:color w:val="000000"/>
              </w:rPr>
              <w:t>9.1</w:t>
            </w:r>
          </w:p>
        </w:tc>
        <w:tc>
          <w:tcPr>
            <w:tcW w:w="2877" w:type="dxa"/>
            <w:tcBorders>
              <w:left w:val="single" w:sz="2" w:space="0" w:color="000001"/>
              <w:bottom w:val="single" w:sz="2" w:space="0" w:color="000001"/>
            </w:tcBorders>
            <w:shd w:val="clear" w:color="auto" w:fill="auto"/>
            <w:tcMar>
              <w:left w:w="-2" w:type="dxa"/>
            </w:tcMar>
          </w:tcPr>
          <w:p w14:paraId="5B607D7D" w14:textId="77777777" w:rsidR="001E1AEB" w:rsidRDefault="001E1AEB" w:rsidP="00B01CC9">
            <w:pPr>
              <w:spacing w:line="200" w:lineRule="atLeast"/>
              <w:ind w:left="122" w:firstLine="14"/>
            </w:pPr>
            <w:r>
              <w:rPr>
                <w:color w:val="000000"/>
              </w:rPr>
              <w:t>Varianti Ammesse</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1FBB066B" w14:textId="77777777" w:rsidR="001E1AEB" w:rsidRDefault="00684AD2" w:rsidP="006A3193">
            <w:pPr>
              <w:spacing w:line="200" w:lineRule="atLeast"/>
              <w:ind w:left="122" w:right="124" w:firstLine="14"/>
              <w:jc w:val="both"/>
            </w:pPr>
            <w:r>
              <w:t>NO</w:t>
            </w:r>
          </w:p>
        </w:tc>
      </w:tr>
      <w:tr w:rsidR="001E1AEB" w14:paraId="733AD30E" w14:textId="77777777" w:rsidTr="00B01CC9">
        <w:tc>
          <w:tcPr>
            <w:tcW w:w="750" w:type="dxa"/>
            <w:tcBorders>
              <w:left w:val="single" w:sz="2" w:space="0" w:color="000001"/>
              <w:bottom w:val="single" w:sz="2" w:space="0" w:color="000001"/>
            </w:tcBorders>
            <w:shd w:val="clear" w:color="auto" w:fill="auto"/>
            <w:tcMar>
              <w:left w:w="-2" w:type="dxa"/>
            </w:tcMar>
          </w:tcPr>
          <w:p w14:paraId="33168335" w14:textId="77777777" w:rsidR="001E1AEB" w:rsidRDefault="001E1AEB" w:rsidP="00B01CC9">
            <w:pPr>
              <w:jc w:val="center"/>
            </w:pPr>
            <w:r>
              <w:rPr>
                <w:color w:val="000000"/>
              </w:rPr>
              <w:t>10.1</w:t>
            </w:r>
          </w:p>
        </w:tc>
        <w:tc>
          <w:tcPr>
            <w:tcW w:w="2877" w:type="dxa"/>
            <w:tcBorders>
              <w:left w:val="single" w:sz="2" w:space="0" w:color="000001"/>
              <w:bottom w:val="single" w:sz="2" w:space="0" w:color="000001"/>
            </w:tcBorders>
            <w:shd w:val="clear" w:color="auto" w:fill="auto"/>
            <w:tcMar>
              <w:left w:w="-2" w:type="dxa"/>
            </w:tcMar>
          </w:tcPr>
          <w:p w14:paraId="01B458F5" w14:textId="77777777" w:rsidR="001E1AEB" w:rsidRDefault="001E1AEB" w:rsidP="00B01CC9">
            <w:pPr>
              <w:spacing w:line="200" w:lineRule="atLeast"/>
              <w:ind w:left="122" w:firstLine="14"/>
            </w:pPr>
            <w:r>
              <w:rPr>
                <w:color w:val="000000"/>
              </w:rPr>
              <w:t>Durata dell'Appalto</w:t>
            </w:r>
          </w:p>
        </w:tc>
        <w:tc>
          <w:tcPr>
            <w:tcW w:w="6068" w:type="dxa"/>
            <w:tcBorders>
              <w:left w:val="single" w:sz="2" w:space="0" w:color="000001"/>
              <w:bottom w:val="single" w:sz="2" w:space="0" w:color="000001"/>
              <w:right w:val="single" w:sz="2" w:space="0" w:color="000001"/>
            </w:tcBorders>
            <w:shd w:val="clear" w:color="auto" w:fill="auto"/>
            <w:tcMar>
              <w:left w:w="-2" w:type="dxa"/>
            </w:tcMar>
          </w:tcPr>
          <w:p w14:paraId="7EC5542A" w14:textId="77777777" w:rsidR="001E1AEB" w:rsidRDefault="00C66816" w:rsidP="006A3193">
            <w:pPr>
              <w:spacing w:line="200" w:lineRule="atLeast"/>
              <w:ind w:left="283" w:right="124" w:hanging="170"/>
              <w:jc w:val="both"/>
            </w:pPr>
            <w:r>
              <w:t xml:space="preserve">205 </w:t>
            </w:r>
            <w:r w:rsidR="001E1AEB">
              <w:rPr>
                <w:color w:val="000000"/>
              </w:rPr>
              <w:t>giorni dalla consegna lavori</w:t>
            </w:r>
          </w:p>
        </w:tc>
      </w:tr>
    </w:tbl>
    <w:p w14:paraId="01DBE1A6" w14:textId="4D015026" w:rsidR="001E1AEB" w:rsidRDefault="001E1AEB" w:rsidP="001E1AEB"/>
    <w:p w14:paraId="466CA981" w14:textId="77777777" w:rsidR="00F431B0" w:rsidRDefault="00F431B0" w:rsidP="001E1AEB"/>
    <w:tbl>
      <w:tblPr>
        <w:tblW w:w="9805"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000" w:firstRow="0" w:lastRow="0" w:firstColumn="0" w:lastColumn="0" w:noHBand="0" w:noVBand="0"/>
      </w:tblPr>
      <w:tblGrid>
        <w:gridCol w:w="692"/>
        <w:gridCol w:w="2877"/>
        <w:gridCol w:w="6236"/>
      </w:tblGrid>
      <w:tr w:rsidR="001E1AEB" w14:paraId="378321E4" w14:textId="77777777" w:rsidTr="00F14B6B">
        <w:tc>
          <w:tcPr>
            <w:tcW w:w="9805" w:type="dxa"/>
            <w:gridSpan w:val="3"/>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B6C5EF1" w14:textId="77777777" w:rsidR="001E1AEB" w:rsidRDefault="001E1AEB" w:rsidP="00B01CC9">
            <w:pPr>
              <w:ind w:left="113"/>
            </w:pPr>
            <w:r>
              <w:rPr>
                <w:b/>
                <w:color w:val="000000"/>
              </w:rPr>
              <w:t>SEZIONE III: Informazioni di carattere giuridico, economico, finanziario e tecnico</w:t>
            </w:r>
          </w:p>
        </w:tc>
      </w:tr>
      <w:tr w:rsidR="001E1AEB" w14:paraId="73E931CD" w14:textId="77777777" w:rsidTr="00F14B6B">
        <w:tc>
          <w:tcPr>
            <w:tcW w:w="692" w:type="dxa"/>
            <w:tcBorders>
              <w:top w:val="single" w:sz="2" w:space="0" w:color="000001"/>
              <w:left w:val="single" w:sz="2" w:space="0" w:color="000001"/>
              <w:bottom w:val="single" w:sz="2" w:space="0" w:color="000001"/>
            </w:tcBorders>
            <w:shd w:val="clear" w:color="auto" w:fill="auto"/>
            <w:tcMar>
              <w:left w:w="-2" w:type="dxa"/>
            </w:tcMar>
          </w:tcPr>
          <w:p w14:paraId="3CB7E63E" w14:textId="77777777" w:rsidR="001E1AEB" w:rsidRDefault="001E1AEB" w:rsidP="00B01CC9">
            <w:pPr>
              <w:jc w:val="center"/>
            </w:pPr>
            <w:r>
              <w:rPr>
                <w:color w:val="000000"/>
              </w:rPr>
              <w:t>11</w:t>
            </w:r>
          </w:p>
        </w:tc>
        <w:tc>
          <w:tcPr>
            <w:tcW w:w="2877" w:type="dxa"/>
            <w:tcBorders>
              <w:top w:val="single" w:sz="2" w:space="0" w:color="000001"/>
              <w:left w:val="single" w:sz="2" w:space="0" w:color="000001"/>
              <w:bottom w:val="single" w:sz="2" w:space="0" w:color="000001"/>
            </w:tcBorders>
            <w:shd w:val="clear" w:color="auto" w:fill="auto"/>
            <w:tcMar>
              <w:left w:w="-2" w:type="dxa"/>
            </w:tcMar>
          </w:tcPr>
          <w:p w14:paraId="7608BE20" w14:textId="77777777" w:rsidR="001E1AEB" w:rsidRDefault="001E1AEB" w:rsidP="00B01CC9">
            <w:pPr>
              <w:spacing w:line="200" w:lineRule="atLeast"/>
              <w:ind w:left="122" w:firstLine="14"/>
            </w:pPr>
            <w:r>
              <w:rPr>
                <w:color w:val="000000"/>
              </w:rPr>
              <w:t>Modalità di Aggiudicazione dell’Appalto</w:t>
            </w:r>
          </w:p>
        </w:tc>
        <w:tc>
          <w:tcPr>
            <w:tcW w:w="6236"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4872B727" w14:textId="77777777" w:rsidR="001E1AEB" w:rsidRDefault="001E1AEB" w:rsidP="006A3193">
            <w:pPr>
              <w:spacing w:line="200" w:lineRule="atLeast"/>
              <w:ind w:left="122" w:right="142" w:firstLine="14"/>
              <w:jc w:val="both"/>
            </w:pPr>
            <w:r>
              <w:t xml:space="preserve">art. 36 comma 2 lett. “c” del </w:t>
            </w:r>
            <w:proofErr w:type="spellStart"/>
            <w:r>
              <w:t>D.Lgs.</w:t>
            </w:r>
            <w:proofErr w:type="spellEnd"/>
            <w:r>
              <w:t xml:space="preserve"> 50/2016</w:t>
            </w:r>
          </w:p>
        </w:tc>
      </w:tr>
      <w:tr w:rsidR="001E1AEB" w:rsidRPr="00776C57" w14:paraId="68D086BA" w14:textId="77777777" w:rsidTr="00F14B6B">
        <w:tc>
          <w:tcPr>
            <w:tcW w:w="692" w:type="dxa"/>
            <w:tcBorders>
              <w:left w:val="single" w:sz="2" w:space="0" w:color="000001"/>
              <w:bottom w:val="single" w:sz="2" w:space="0" w:color="000001"/>
            </w:tcBorders>
            <w:shd w:val="clear" w:color="auto" w:fill="auto"/>
            <w:tcMar>
              <w:left w:w="-2" w:type="dxa"/>
            </w:tcMar>
          </w:tcPr>
          <w:p w14:paraId="54286F1F" w14:textId="77777777" w:rsidR="001E1AEB" w:rsidRPr="00776C57" w:rsidRDefault="001E1AEB" w:rsidP="00B01CC9">
            <w:pPr>
              <w:spacing w:line="200" w:lineRule="atLeast"/>
              <w:ind w:left="122" w:firstLine="14"/>
              <w:jc w:val="both"/>
            </w:pPr>
            <w:r w:rsidRPr="00776C57">
              <w:t>12.1</w:t>
            </w:r>
          </w:p>
        </w:tc>
        <w:tc>
          <w:tcPr>
            <w:tcW w:w="2877" w:type="dxa"/>
            <w:tcBorders>
              <w:left w:val="single" w:sz="2" w:space="0" w:color="000001"/>
              <w:bottom w:val="single" w:sz="2" w:space="0" w:color="000001"/>
            </w:tcBorders>
            <w:shd w:val="clear" w:color="auto" w:fill="auto"/>
            <w:tcMar>
              <w:left w:w="-2" w:type="dxa"/>
            </w:tcMar>
          </w:tcPr>
          <w:p w14:paraId="2E3BD699" w14:textId="77777777" w:rsidR="001E1AEB" w:rsidRPr="00776C57" w:rsidRDefault="001E1AEB" w:rsidP="00B01CC9">
            <w:pPr>
              <w:spacing w:line="200" w:lineRule="atLeast"/>
              <w:ind w:left="122" w:firstLine="14"/>
              <w:jc w:val="both"/>
            </w:pPr>
            <w:r w:rsidRPr="00776C57">
              <w:t>Criterio di Aggiudicazione</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48A4795B" w14:textId="77777777" w:rsidR="001E1AEB" w:rsidRPr="00776C57" w:rsidRDefault="001E1AEB" w:rsidP="006A3193">
            <w:pPr>
              <w:spacing w:line="200" w:lineRule="atLeast"/>
              <w:ind w:left="122" w:right="142" w:firstLine="14"/>
              <w:jc w:val="both"/>
            </w:pPr>
            <w:r w:rsidRPr="00776C57">
              <w:t xml:space="preserve">Massimo ribasso ai sensi dell’art. 95 comma 4 lett. a) del </w:t>
            </w:r>
            <w:proofErr w:type="spellStart"/>
            <w:r w:rsidRPr="00776C57">
              <w:t>D.Lgs.</w:t>
            </w:r>
            <w:proofErr w:type="spellEnd"/>
            <w:r w:rsidRPr="00776C57">
              <w:t xml:space="preserve"> 50/2016 e s</w:t>
            </w:r>
            <w:r w:rsidR="00552D75">
              <w:t>s</w:t>
            </w:r>
            <w:r w:rsidRPr="00776C57">
              <w:t>.</w:t>
            </w:r>
            <w:r w:rsidR="00552D75">
              <w:t xml:space="preserve"> </w:t>
            </w:r>
            <w:r w:rsidRPr="00776C57">
              <w:t>m</w:t>
            </w:r>
            <w:r w:rsidR="00552D75">
              <w:t>m</w:t>
            </w:r>
            <w:r w:rsidRPr="00776C57">
              <w:t>.</w:t>
            </w:r>
            <w:r w:rsidR="00552D75">
              <w:t xml:space="preserve"> e </w:t>
            </w:r>
            <w:r w:rsidRPr="00776C57">
              <w:t>i</w:t>
            </w:r>
            <w:r w:rsidR="00552D75">
              <w:t>i</w:t>
            </w:r>
            <w:r w:rsidRPr="00776C57">
              <w:t>.</w:t>
            </w:r>
          </w:p>
        </w:tc>
      </w:tr>
      <w:tr w:rsidR="001E1AEB" w14:paraId="02BEB60E" w14:textId="77777777" w:rsidTr="00F14B6B">
        <w:tc>
          <w:tcPr>
            <w:tcW w:w="692" w:type="dxa"/>
            <w:tcBorders>
              <w:left w:val="single" w:sz="2" w:space="0" w:color="000001"/>
              <w:bottom w:val="single" w:sz="2" w:space="0" w:color="000001"/>
            </w:tcBorders>
            <w:shd w:val="clear" w:color="auto" w:fill="auto"/>
            <w:tcMar>
              <w:left w:w="-2" w:type="dxa"/>
            </w:tcMar>
          </w:tcPr>
          <w:p w14:paraId="22CD7247" w14:textId="77777777" w:rsidR="001E1AEB" w:rsidRDefault="001E1AEB" w:rsidP="00B01CC9">
            <w:pPr>
              <w:jc w:val="center"/>
            </w:pPr>
            <w:r>
              <w:rPr>
                <w:color w:val="000000"/>
              </w:rPr>
              <w:t>13.1</w:t>
            </w:r>
          </w:p>
        </w:tc>
        <w:tc>
          <w:tcPr>
            <w:tcW w:w="2877" w:type="dxa"/>
            <w:tcBorders>
              <w:left w:val="single" w:sz="2" w:space="0" w:color="000001"/>
              <w:bottom w:val="single" w:sz="2" w:space="0" w:color="000001"/>
            </w:tcBorders>
            <w:shd w:val="clear" w:color="auto" w:fill="auto"/>
            <w:tcMar>
              <w:left w:w="-2" w:type="dxa"/>
            </w:tcMar>
          </w:tcPr>
          <w:p w14:paraId="3EA5C611" w14:textId="77777777" w:rsidR="001E1AEB" w:rsidRDefault="001E1AEB" w:rsidP="00B01CC9">
            <w:pPr>
              <w:spacing w:line="200" w:lineRule="atLeast"/>
              <w:ind w:left="122" w:firstLine="14"/>
            </w:pPr>
            <w:r>
              <w:rPr>
                <w:color w:val="000000"/>
              </w:rPr>
              <w:t xml:space="preserve">Termine Ultimo per la presentazione della richiesta di </w:t>
            </w:r>
            <w:r w:rsidR="00552D75">
              <w:rPr>
                <w:color w:val="000000"/>
              </w:rPr>
              <w:t>invito</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78AC3D75" w14:textId="53B11F0E" w:rsidR="001E1AEB" w:rsidRDefault="001E1AEB" w:rsidP="006A3193">
            <w:pPr>
              <w:spacing w:line="200" w:lineRule="atLeast"/>
              <w:ind w:left="122" w:right="142" w:firstLine="14"/>
              <w:jc w:val="both"/>
              <w:rPr>
                <w:color w:val="FF0000"/>
              </w:rPr>
            </w:pPr>
            <w:r>
              <w:rPr>
                <w:color w:val="000000"/>
              </w:rPr>
              <w:t xml:space="preserve">Entro il giorno </w:t>
            </w:r>
            <w:r w:rsidR="00F431B0" w:rsidRPr="00F431B0">
              <w:rPr>
                <w:b/>
              </w:rPr>
              <w:t>28</w:t>
            </w:r>
            <w:r w:rsidRPr="00F431B0">
              <w:rPr>
                <w:b/>
              </w:rPr>
              <w:t>/</w:t>
            </w:r>
            <w:r w:rsidR="00F431B0" w:rsidRPr="00F431B0">
              <w:rPr>
                <w:b/>
              </w:rPr>
              <w:t>05/2019</w:t>
            </w:r>
            <w:r w:rsidRPr="00F431B0">
              <w:rPr>
                <w:b/>
              </w:rPr>
              <w:t xml:space="preserve"> alle ore </w:t>
            </w:r>
            <w:r w:rsidR="00F431B0">
              <w:rPr>
                <w:b/>
              </w:rPr>
              <w:t>24</w:t>
            </w:r>
            <w:r w:rsidRPr="00F431B0">
              <w:rPr>
                <w:b/>
              </w:rPr>
              <w:t>:</w:t>
            </w:r>
            <w:r w:rsidR="00F431B0">
              <w:rPr>
                <w:b/>
              </w:rPr>
              <w:t>00</w:t>
            </w:r>
          </w:p>
        </w:tc>
      </w:tr>
      <w:tr w:rsidR="001E1AEB" w14:paraId="27D2CA5F" w14:textId="77777777" w:rsidTr="00F14B6B">
        <w:tc>
          <w:tcPr>
            <w:tcW w:w="692" w:type="dxa"/>
            <w:tcBorders>
              <w:left w:val="single" w:sz="2" w:space="0" w:color="000001"/>
              <w:bottom w:val="single" w:sz="2" w:space="0" w:color="000001"/>
            </w:tcBorders>
            <w:shd w:val="clear" w:color="auto" w:fill="auto"/>
            <w:tcMar>
              <w:left w:w="-2" w:type="dxa"/>
            </w:tcMar>
          </w:tcPr>
          <w:p w14:paraId="695AF6FF" w14:textId="77777777" w:rsidR="001E1AEB" w:rsidRDefault="001E1AEB" w:rsidP="00B01CC9">
            <w:pPr>
              <w:jc w:val="center"/>
            </w:pPr>
            <w:r>
              <w:rPr>
                <w:color w:val="000000"/>
              </w:rPr>
              <w:t>13.2</w:t>
            </w:r>
          </w:p>
        </w:tc>
        <w:tc>
          <w:tcPr>
            <w:tcW w:w="2877" w:type="dxa"/>
            <w:tcBorders>
              <w:left w:val="single" w:sz="2" w:space="0" w:color="000001"/>
              <w:bottom w:val="single" w:sz="2" w:space="0" w:color="000001"/>
            </w:tcBorders>
            <w:shd w:val="clear" w:color="auto" w:fill="auto"/>
            <w:tcMar>
              <w:left w:w="-2" w:type="dxa"/>
            </w:tcMar>
          </w:tcPr>
          <w:p w14:paraId="61C29284" w14:textId="77777777" w:rsidR="001E1AEB" w:rsidRDefault="001E1AEB" w:rsidP="00B01CC9">
            <w:pPr>
              <w:spacing w:line="200" w:lineRule="atLeast"/>
              <w:ind w:left="122" w:firstLine="14"/>
            </w:pPr>
            <w:r>
              <w:rPr>
                <w:color w:val="000000"/>
              </w:rPr>
              <w:t>Indirizzo al quale</w:t>
            </w:r>
            <w:r w:rsidR="00552D75">
              <w:rPr>
                <w:color w:val="000000"/>
              </w:rPr>
              <w:t xml:space="preserve"> inviare la manifestazione di interesse</w:t>
            </w:r>
            <w:r>
              <w:rPr>
                <w:color w:val="000000"/>
              </w:rPr>
              <w:t>:</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2F941301" w14:textId="1C6587AC" w:rsidR="0010123F" w:rsidRDefault="001E1AEB" w:rsidP="006A3193">
            <w:pPr>
              <w:spacing w:line="200" w:lineRule="atLeast"/>
              <w:ind w:left="122" w:right="142" w:firstLine="14"/>
              <w:jc w:val="both"/>
              <w:rPr>
                <w:color w:val="0000FF"/>
                <w:u w:val="single"/>
              </w:rPr>
            </w:pPr>
            <w:r>
              <w:rPr>
                <w:color w:val="000000"/>
              </w:rPr>
              <w:t xml:space="preserve">Via </w:t>
            </w:r>
            <w:proofErr w:type="spellStart"/>
            <w:r>
              <w:rPr>
                <w:color w:val="000000"/>
              </w:rPr>
              <w:t>Pec</w:t>
            </w:r>
            <w:proofErr w:type="spellEnd"/>
            <w:r w:rsidRPr="0010123F">
              <w:rPr>
                <w:color w:val="000000"/>
              </w:rPr>
              <w:t xml:space="preserve">: </w:t>
            </w:r>
            <w:hyperlink r:id="rId12" w:history="1">
              <w:r w:rsidR="0010123F" w:rsidRPr="00CD6048">
                <w:rPr>
                  <w:rStyle w:val="Collegamentoipertestuale"/>
                </w:rPr>
                <w:t>gara.appalti@pec.comune.sanginesio.mc.it</w:t>
              </w:r>
            </w:hyperlink>
          </w:p>
          <w:p w14:paraId="007BC8CB" w14:textId="1BC6AAD3" w:rsidR="001E1AEB" w:rsidRDefault="006A3193" w:rsidP="006A3193">
            <w:pPr>
              <w:spacing w:line="200" w:lineRule="atLeast"/>
              <w:ind w:left="122" w:right="142" w:firstLine="14"/>
              <w:jc w:val="both"/>
            </w:pPr>
            <w:r>
              <w:rPr>
                <w:color w:val="0000FF"/>
                <w:u w:val="single"/>
              </w:rPr>
              <w:t xml:space="preserve"> </w:t>
            </w:r>
          </w:p>
        </w:tc>
      </w:tr>
      <w:tr w:rsidR="001E1AEB" w14:paraId="02CE26E3" w14:textId="77777777" w:rsidTr="00F14B6B">
        <w:tc>
          <w:tcPr>
            <w:tcW w:w="692" w:type="dxa"/>
            <w:tcBorders>
              <w:left w:val="single" w:sz="2" w:space="0" w:color="000001"/>
              <w:bottom w:val="single" w:sz="2" w:space="0" w:color="000001"/>
            </w:tcBorders>
            <w:shd w:val="clear" w:color="auto" w:fill="auto"/>
            <w:tcMar>
              <w:left w:w="-2" w:type="dxa"/>
            </w:tcMar>
          </w:tcPr>
          <w:p w14:paraId="5CAA61F2" w14:textId="77777777" w:rsidR="001E1AEB" w:rsidRDefault="001E1AEB" w:rsidP="00B01CC9">
            <w:pPr>
              <w:jc w:val="center"/>
            </w:pPr>
            <w:r>
              <w:rPr>
                <w:color w:val="000000"/>
              </w:rPr>
              <w:t>14</w:t>
            </w:r>
          </w:p>
        </w:tc>
        <w:tc>
          <w:tcPr>
            <w:tcW w:w="2877" w:type="dxa"/>
            <w:tcBorders>
              <w:left w:val="single" w:sz="2" w:space="0" w:color="000001"/>
              <w:bottom w:val="single" w:sz="2" w:space="0" w:color="000001"/>
            </w:tcBorders>
            <w:shd w:val="clear" w:color="auto" w:fill="auto"/>
            <w:tcMar>
              <w:left w:w="-2" w:type="dxa"/>
            </w:tcMar>
          </w:tcPr>
          <w:p w14:paraId="0F7C788A" w14:textId="77777777" w:rsidR="001E1AEB" w:rsidRDefault="001E1AEB" w:rsidP="00B01CC9">
            <w:pPr>
              <w:spacing w:line="200" w:lineRule="atLeast"/>
              <w:ind w:left="122" w:firstLine="14"/>
            </w:pPr>
            <w:r>
              <w:rPr>
                <w:color w:val="000000"/>
              </w:rPr>
              <w:t xml:space="preserve">Lingua di presentazione </w:t>
            </w:r>
            <w:r>
              <w:rPr>
                <w:color w:val="000000"/>
              </w:rPr>
              <w:lastRenderedPageBreak/>
              <w:t>istanza di ammissione alla gara</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35290C6B" w14:textId="77777777" w:rsidR="001E1AEB" w:rsidRDefault="001E1AEB" w:rsidP="006A3193">
            <w:pPr>
              <w:spacing w:line="200" w:lineRule="atLeast"/>
              <w:ind w:left="122" w:right="142" w:firstLine="14"/>
              <w:jc w:val="both"/>
            </w:pPr>
            <w:r>
              <w:rPr>
                <w:color w:val="000000"/>
              </w:rPr>
              <w:lastRenderedPageBreak/>
              <w:t>Italiano</w:t>
            </w:r>
          </w:p>
        </w:tc>
      </w:tr>
      <w:tr w:rsidR="001E1AEB" w14:paraId="11778BAF" w14:textId="77777777" w:rsidTr="00F14B6B">
        <w:tc>
          <w:tcPr>
            <w:tcW w:w="692" w:type="dxa"/>
            <w:tcBorders>
              <w:left w:val="single" w:sz="2" w:space="0" w:color="000001"/>
              <w:bottom w:val="single" w:sz="2" w:space="0" w:color="000001"/>
            </w:tcBorders>
            <w:shd w:val="clear" w:color="auto" w:fill="auto"/>
            <w:tcMar>
              <w:left w:w="-2" w:type="dxa"/>
            </w:tcMar>
          </w:tcPr>
          <w:p w14:paraId="39B686EA" w14:textId="77777777" w:rsidR="001E1AEB" w:rsidRDefault="001E1AEB" w:rsidP="00B01CC9">
            <w:pPr>
              <w:jc w:val="center"/>
            </w:pPr>
            <w:r>
              <w:rPr>
                <w:color w:val="000000"/>
              </w:rPr>
              <w:t>16</w:t>
            </w:r>
          </w:p>
        </w:tc>
        <w:tc>
          <w:tcPr>
            <w:tcW w:w="2877" w:type="dxa"/>
            <w:tcBorders>
              <w:left w:val="single" w:sz="2" w:space="0" w:color="000001"/>
              <w:bottom w:val="single" w:sz="2" w:space="0" w:color="000001"/>
            </w:tcBorders>
            <w:shd w:val="clear" w:color="auto" w:fill="auto"/>
            <w:tcMar>
              <w:left w:w="-2" w:type="dxa"/>
            </w:tcMar>
          </w:tcPr>
          <w:p w14:paraId="2A629E8C" w14:textId="77777777" w:rsidR="001E1AEB" w:rsidRDefault="001E1AEB" w:rsidP="00B01CC9">
            <w:pPr>
              <w:spacing w:line="200" w:lineRule="atLeast"/>
              <w:ind w:left="122" w:firstLine="14"/>
            </w:pPr>
            <w:r>
              <w:rPr>
                <w:color w:val="000000"/>
              </w:rPr>
              <w:t>Modalità di Finanziamento dell'appalto</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24691BAE" w14:textId="77777777" w:rsidR="001E1AEB" w:rsidRDefault="001E1AEB" w:rsidP="006A3193">
            <w:pPr>
              <w:spacing w:line="200" w:lineRule="atLeast"/>
              <w:ind w:left="122" w:right="142" w:firstLine="14"/>
              <w:jc w:val="both"/>
            </w:pPr>
            <w:r>
              <w:t>Decreto del Vice Commissario delegato per gli interventi di Ricostruzione post Sisma 2016, n. 17/VComms16 del 14/09/2017</w:t>
            </w:r>
            <w:r w:rsidR="006A3193">
              <w:t xml:space="preserve"> – intervento n. 36 </w:t>
            </w:r>
          </w:p>
          <w:p w14:paraId="6F57AC3D" w14:textId="77777777" w:rsidR="001E1AEB" w:rsidRDefault="001E1AEB" w:rsidP="006A3193">
            <w:pPr>
              <w:spacing w:line="200" w:lineRule="atLeast"/>
              <w:ind w:left="122" w:right="142" w:firstLine="14"/>
              <w:jc w:val="both"/>
              <w:rPr>
                <w:color w:val="000000"/>
              </w:rPr>
            </w:pPr>
          </w:p>
        </w:tc>
      </w:tr>
      <w:tr w:rsidR="001E1AEB" w14:paraId="40E4DA53" w14:textId="77777777" w:rsidTr="00F14B6B">
        <w:tc>
          <w:tcPr>
            <w:tcW w:w="692" w:type="dxa"/>
            <w:tcBorders>
              <w:left w:val="single" w:sz="2" w:space="0" w:color="000001"/>
              <w:bottom w:val="single" w:sz="2" w:space="0" w:color="000001"/>
            </w:tcBorders>
            <w:shd w:val="clear" w:color="auto" w:fill="auto"/>
            <w:tcMar>
              <w:left w:w="-2" w:type="dxa"/>
            </w:tcMar>
          </w:tcPr>
          <w:p w14:paraId="3236853A" w14:textId="77777777" w:rsidR="001E1AEB" w:rsidRDefault="001E1AEB" w:rsidP="00B01CC9">
            <w:pPr>
              <w:jc w:val="center"/>
            </w:pPr>
            <w:r>
              <w:rPr>
                <w:color w:val="000000"/>
              </w:rPr>
              <w:t>17.1</w:t>
            </w:r>
          </w:p>
        </w:tc>
        <w:tc>
          <w:tcPr>
            <w:tcW w:w="2877" w:type="dxa"/>
            <w:tcBorders>
              <w:left w:val="single" w:sz="2" w:space="0" w:color="000001"/>
              <w:bottom w:val="single" w:sz="2" w:space="0" w:color="000001"/>
            </w:tcBorders>
            <w:shd w:val="clear" w:color="auto" w:fill="auto"/>
            <w:tcMar>
              <w:left w:w="-2" w:type="dxa"/>
            </w:tcMar>
          </w:tcPr>
          <w:p w14:paraId="70A1D4F0" w14:textId="77777777" w:rsidR="00A0254E" w:rsidRDefault="001E1AEB" w:rsidP="00B01CC9">
            <w:pPr>
              <w:spacing w:line="200" w:lineRule="atLeast"/>
              <w:ind w:left="122" w:firstLine="14"/>
              <w:rPr>
                <w:color w:val="000000"/>
              </w:rPr>
            </w:pPr>
            <w:r>
              <w:rPr>
                <w:color w:val="000000"/>
              </w:rPr>
              <w:t>Requisiti di Carattere Generale</w:t>
            </w:r>
          </w:p>
          <w:p w14:paraId="0B72F759" w14:textId="77777777" w:rsidR="00A0254E" w:rsidRDefault="00A0254E" w:rsidP="00B01CC9">
            <w:pPr>
              <w:spacing w:line="200" w:lineRule="atLeast"/>
              <w:ind w:left="122" w:firstLine="14"/>
              <w:rPr>
                <w:color w:val="000000"/>
              </w:rPr>
            </w:pPr>
          </w:p>
          <w:p w14:paraId="5487C40F" w14:textId="77777777" w:rsidR="00A0254E" w:rsidRDefault="00A0254E" w:rsidP="00B01CC9">
            <w:pPr>
              <w:spacing w:line="200" w:lineRule="atLeast"/>
              <w:ind w:left="122" w:firstLine="14"/>
              <w:rPr>
                <w:color w:val="000000"/>
              </w:rPr>
            </w:pPr>
          </w:p>
          <w:p w14:paraId="77794C29" w14:textId="77777777" w:rsidR="00A0254E" w:rsidRDefault="00A0254E" w:rsidP="00B01CC9">
            <w:pPr>
              <w:spacing w:line="200" w:lineRule="atLeast"/>
              <w:ind w:left="122" w:firstLine="14"/>
              <w:rPr>
                <w:color w:val="000000"/>
              </w:rPr>
            </w:pPr>
          </w:p>
          <w:p w14:paraId="036BC380" w14:textId="77777777" w:rsidR="00A0254E" w:rsidRDefault="00A0254E" w:rsidP="00B01CC9">
            <w:pPr>
              <w:spacing w:line="200" w:lineRule="atLeast"/>
              <w:ind w:left="122" w:firstLine="14"/>
              <w:rPr>
                <w:color w:val="000000"/>
              </w:rPr>
            </w:pPr>
          </w:p>
          <w:p w14:paraId="5837A9B0" w14:textId="77777777" w:rsidR="00A0254E" w:rsidRDefault="00A0254E" w:rsidP="00B01CC9">
            <w:pPr>
              <w:spacing w:line="200" w:lineRule="atLeast"/>
              <w:ind w:left="122" w:firstLine="14"/>
              <w:rPr>
                <w:color w:val="000000"/>
              </w:rPr>
            </w:pPr>
          </w:p>
          <w:p w14:paraId="6A75BADF" w14:textId="77777777" w:rsidR="00A0254E" w:rsidRDefault="00A0254E" w:rsidP="00B01CC9">
            <w:pPr>
              <w:spacing w:line="200" w:lineRule="atLeast"/>
              <w:ind w:left="122" w:firstLine="14"/>
              <w:rPr>
                <w:color w:val="000000"/>
              </w:rPr>
            </w:pPr>
          </w:p>
          <w:p w14:paraId="418EF978" w14:textId="77777777" w:rsidR="001E1AEB" w:rsidRDefault="001E1AEB" w:rsidP="004B28AE">
            <w:pPr>
              <w:spacing w:line="200" w:lineRule="atLeast"/>
            </w:pP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25053F1F" w14:textId="77777777" w:rsidR="001E1AEB" w:rsidRDefault="001E1AEB" w:rsidP="006A3193">
            <w:pPr>
              <w:spacing w:line="200" w:lineRule="atLeast"/>
              <w:ind w:left="122" w:right="142" w:firstLine="14"/>
              <w:jc w:val="both"/>
            </w:pPr>
            <w:r>
              <w:rPr>
                <w:color w:val="000000"/>
              </w:rPr>
              <w:t xml:space="preserve">Possono presentare manifestazione di interesse alla presente indagine di mercato gli operatori economici di cui all'art. 45 del D. Lgs. n. 50/2016 </w:t>
            </w:r>
            <w:r w:rsidR="00C13608">
              <w:rPr>
                <w:color w:val="000000"/>
              </w:rPr>
              <w:t>e s</w:t>
            </w:r>
            <w:r>
              <w:rPr>
                <w:color w:val="000000"/>
              </w:rPr>
              <w:t>s.</w:t>
            </w:r>
            <w:r w:rsidR="00C13608">
              <w:rPr>
                <w:color w:val="000000"/>
              </w:rPr>
              <w:t xml:space="preserve"> m</w:t>
            </w:r>
            <w:r>
              <w:rPr>
                <w:color w:val="000000"/>
              </w:rPr>
              <w:t>m.</w:t>
            </w:r>
            <w:r w:rsidR="00C13608">
              <w:rPr>
                <w:color w:val="000000"/>
              </w:rPr>
              <w:t xml:space="preserve"> e i</w:t>
            </w:r>
            <w:r>
              <w:rPr>
                <w:color w:val="000000"/>
              </w:rPr>
              <w:t>i.</w:t>
            </w:r>
          </w:p>
          <w:p w14:paraId="55534986" w14:textId="77777777" w:rsidR="001E1AEB" w:rsidRDefault="001E1AEB" w:rsidP="006A3193">
            <w:pPr>
              <w:spacing w:line="200" w:lineRule="atLeast"/>
              <w:ind w:left="122" w:right="142" w:firstLine="14"/>
              <w:jc w:val="both"/>
            </w:pPr>
            <w:r>
              <w:rPr>
                <w:color w:val="000000"/>
              </w:rPr>
              <w:t>Non è ammessa la partecipazione alla gara di concorrenti per i quali sussistano:</w:t>
            </w:r>
          </w:p>
          <w:p w14:paraId="77387B88" w14:textId="77777777" w:rsidR="001E1AEB" w:rsidRDefault="001E1AEB" w:rsidP="006A3193">
            <w:pPr>
              <w:numPr>
                <w:ilvl w:val="0"/>
                <w:numId w:val="29"/>
              </w:numPr>
              <w:suppressAutoHyphens/>
              <w:spacing w:line="200" w:lineRule="atLeast"/>
              <w:ind w:left="680" w:right="142"/>
              <w:jc w:val="both"/>
            </w:pPr>
            <w:r>
              <w:rPr>
                <w:color w:val="000000"/>
              </w:rPr>
              <w:t>Le cause di esclusione di cui all’articolo 80 del Codice compresi i provvedimenti interdittivi di cui all'art. 14 del D. Lgs. n. 81/2008;</w:t>
            </w:r>
          </w:p>
          <w:p w14:paraId="4CE81926" w14:textId="77777777" w:rsidR="001E1AEB" w:rsidRPr="004B28AE" w:rsidRDefault="001E1AEB" w:rsidP="006A3193">
            <w:pPr>
              <w:numPr>
                <w:ilvl w:val="0"/>
                <w:numId w:val="29"/>
              </w:numPr>
              <w:suppressAutoHyphens/>
              <w:spacing w:line="200" w:lineRule="atLeast"/>
              <w:ind w:left="680" w:right="142"/>
              <w:jc w:val="both"/>
            </w:pPr>
            <w:r>
              <w:rPr>
                <w:color w:val="000000"/>
              </w:rPr>
              <w:t>Il divieto di cui all’art. 53, comma</w:t>
            </w:r>
            <w:r w:rsidR="00A0254E">
              <w:rPr>
                <w:color w:val="000000"/>
              </w:rPr>
              <w:t xml:space="preserve"> 16-ter, del D. Lgs. 165/2001</w:t>
            </w:r>
            <w:r w:rsidR="004B28AE">
              <w:rPr>
                <w:color w:val="000000"/>
              </w:rPr>
              <w:t xml:space="preserve"> </w:t>
            </w:r>
            <w:r w:rsidR="00A0254E" w:rsidRPr="00C042B7">
              <w:rPr>
                <w:color w:val="000000"/>
              </w:rPr>
              <w:t xml:space="preserve">o </w:t>
            </w:r>
            <w:r w:rsidRPr="00C042B7">
              <w:rPr>
                <w:color w:val="000000"/>
              </w:rPr>
              <w:t>che siano incorsi, ai sensi della normativa vigente, in ulteriori divieti a contrattare con la pubblica amministrazione</w:t>
            </w:r>
            <w:r w:rsidR="004B28AE">
              <w:rPr>
                <w:color w:val="000000"/>
              </w:rPr>
              <w:t>;</w:t>
            </w:r>
          </w:p>
          <w:p w14:paraId="7F19B3AC" w14:textId="77777777" w:rsidR="004B28AE" w:rsidRPr="0010123F" w:rsidRDefault="004B28AE" w:rsidP="006A3193">
            <w:pPr>
              <w:numPr>
                <w:ilvl w:val="0"/>
                <w:numId w:val="29"/>
              </w:numPr>
              <w:suppressAutoHyphens/>
              <w:spacing w:line="200" w:lineRule="atLeast"/>
              <w:ind w:left="680" w:right="142"/>
              <w:jc w:val="both"/>
            </w:pPr>
            <w:r w:rsidRPr="0010123F">
              <w:t xml:space="preserve">Sentenze di condanna per reati di cui all’art. 10 del </w:t>
            </w:r>
            <w:proofErr w:type="spellStart"/>
            <w:r w:rsidRPr="0010123F">
              <w:t>D.Lgs.</w:t>
            </w:r>
            <w:proofErr w:type="spellEnd"/>
            <w:r w:rsidRPr="0010123F">
              <w:t xml:space="preserve"> 231/2007 nonché il provvedimento 23 aprile 2018 dell’Unità di Informazione Finanziaria per l’Italia pubblicato con G.U. Serie Generale n. 269 del 19/11/2018.</w:t>
            </w:r>
          </w:p>
          <w:p w14:paraId="180ECAC4" w14:textId="77777777" w:rsidR="001E1AEB" w:rsidRDefault="001E1AEB" w:rsidP="006A3193">
            <w:pPr>
              <w:spacing w:line="200" w:lineRule="atLeast"/>
              <w:ind w:left="720" w:right="142"/>
              <w:jc w:val="both"/>
            </w:pPr>
          </w:p>
          <w:p w14:paraId="2B075A90" w14:textId="77777777" w:rsidR="001E1AEB" w:rsidRDefault="001E1AEB" w:rsidP="0010123F">
            <w:pPr>
              <w:spacing w:line="200" w:lineRule="atLeast"/>
              <w:ind w:right="142"/>
              <w:jc w:val="both"/>
              <w:rPr>
                <w:color w:val="000000"/>
              </w:rPr>
            </w:pPr>
            <w:r>
              <w:rPr>
                <w:b/>
                <w:color w:val="000000"/>
              </w:rPr>
              <w:t>N.B.</w:t>
            </w:r>
            <w:r>
              <w:rPr>
                <w:color w:val="000000"/>
              </w:rPr>
              <w:t xml:space="preserve"> In caso di partecipazione in raggruppamento temporaneo ovvero in consorzio, i requisiti di carattere generale devono essere posseduti da ciascuna impresa raggruppata o consorziata, mentre i requisiti di carattere speciale devono essere posseduti nella misura di cui all'art. 92 del D.P.R. n. 207/2010 in quanto applicabili.</w:t>
            </w:r>
          </w:p>
          <w:p w14:paraId="0A858FA8" w14:textId="7E129C69" w:rsidR="0010123F" w:rsidRDefault="0010123F" w:rsidP="0010123F">
            <w:pPr>
              <w:spacing w:line="200" w:lineRule="atLeast"/>
              <w:ind w:right="142"/>
              <w:jc w:val="both"/>
            </w:pPr>
          </w:p>
        </w:tc>
      </w:tr>
      <w:tr w:rsidR="001E1AEB" w14:paraId="6819F100" w14:textId="77777777" w:rsidTr="00F14B6B">
        <w:tc>
          <w:tcPr>
            <w:tcW w:w="692" w:type="dxa"/>
            <w:tcBorders>
              <w:left w:val="single" w:sz="2" w:space="0" w:color="000001"/>
              <w:bottom w:val="single" w:sz="2" w:space="0" w:color="000001"/>
            </w:tcBorders>
            <w:shd w:val="clear" w:color="auto" w:fill="auto"/>
            <w:tcMar>
              <w:left w:w="-2" w:type="dxa"/>
            </w:tcMar>
          </w:tcPr>
          <w:p w14:paraId="26988822" w14:textId="77777777" w:rsidR="001E1AEB" w:rsidRDefault="001E1AEB" w:rsidP="00B01CC9">
            <w:pPr>
              <w:jc w:val="center"/>
            </w:pPr>
            <w:r>
              <w:rPr>
                <w:color w:val="000000"/>
              </w:rPr>
              <w:t>17.2</w:t>
            </w:r>
          </w:p>
        </w:tc>
        <w:tc>
          <w:tcPr>
            <w:tcW w:w="2877" w:type="dxa"/>
            <w:tcBorders>
              <w:left w:val="single" w:sz="2" w:space="0" w:color="000001"/>
              <w:bottom w:val="single" w:sz="2" w:space="0" w:color="000001"/>
            </w:tcBorders>
            <w:shd w:val="clear" w:color="auto" w:fill="auto"/>
            <w:tcMar>
              <w:left w:w="-2" w:type="dxa"/>
            </w:tcMar>
          </w:tcPr>
          <w:p w14:paraId="44AB3BFF" w14:textId="77777777" w:rsidR="001E1AEB" w:rsidRDefault="001E1AEB" w:rsidP="00B01CC9">
            <w:pPr>
              <w:spacing w:line="200" w:lineRule="atLeast"/>
              <w:ind w:left="113" w:right="57"/>
            </w:pPr>
            <w:r>
              <w:rPr>
                <w:color w:val="000000"/>
              </w:rPr>
              <w:t xml:space="preserve">Requisiti minimi di idoneità professionale e capacità economica (Art. 83 del </w:t>
            </w:r>
            <w:proofErr w:type="spellStart"/>
            <w:r>
              <w:rPr>
                <w:color w:val="000000"/>
              </w:rPr>
              <w:t>D.Lgs.</w:t>
            </w:r>
            <w:proofErr w:type="spellEnd"/>
            <w:r>
              <w:rPr>
                <w:color w:val="000000"/>
              </w:rPr>
              <w:t xml:space="preserve"> 50/2016)</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78296F96" w14:textId="77777777" w:rsidR="001E1AEB" w:rsidRDefault="001E1AEB" w:rsidP="00303A8E">
            <w:pPr>
              <w:spacing w:line="200" w:lineRule="atLeast"/>
              <w:ind w:left="122" w:right="142" w:firstLine="14"/>
              <w:jc w:val="both"/>
            </w:pPr>
            <w:r>
              <w:rPr>
                <w:color w:val="000000"/>
              </w:rPr>
              <w:t>Ai fini dell’ammissione alla procedura di gara gli operatori economici dovranno essere possesso dei seguenti requisiti previsti per lo svolgimento del servizio:</w:t>
            </w:r>
          </w:p>
          <w:p w14:paraId="68AAD868" w14:textId="77777777" w:rsidR="001E1AEB" w:rsidRDefault="001E1AEB" w:rsidP="00303A8E">
            <w:pPr>
              <w:numPr>
                <w:ilvl w:val="0"/>
                <w:numId w:val="28"/>
              </w:numPr>
              <w:suppressAutoHyphens/>
              <w:spacing w:line="200" w:lineRule="atLeast"/>
              <w:ind w:left="454" w:right="142"/>
              <w:jc w:val="both"/>
            </w:pPr>
            <w:r>
              <w:rPr>
                <w:color w:val="000000"/>
              </w:rPr>
              <w:t>Iscrizione nel Registro Imprese della Camera di Commercio, Industria, Artigianato e Agricoltura. Per i concorrenti di altri Stati membri della UE non residenti in Italia si applica l’art. 83, comma 3, del Codice;</w:t>
            </w:r>
          </w:p>
          <w:p w14:paraId="7D3D04FD" w14:textId="77777777" w:rsidR="001E1AEB" w:rsidRDefault="001E1AEB" w:rsidP="00303A8E">
            <w:pPr>
              <w:numPr>
                <w:ilvl w:val="0"/>
                <w:numId w:val="28"/>
              </w:numPr>
              <w:suppressAutoHyphens/>
              <w:spacing w:line="240" w:lineRule="atLeast"/>
              <w:ind w:left="454" w:right="142"/>
              <w:jc w:val="both"/>
            </w:pPr>
            <w:r>
              <w:rPr>
                <w:color w:val="000000"/>
              </w:rPr>
              <w:t xml:space="preserve">Attestazione di qualificazione SOA in corso di validità per prestazioni di </w:t>
            </w:r>
            <w:proofErr w:type="gramStart"/>
            <w:r w:rsidR="002713D1">
              <w:rPr>
                <w:color w:val="000000"/>
              </w:rPr>
              <w:t>categoria  “</w:t>
            </w:r>
            <w:proofErr w:type="gramEnd"/>
            <w:r w:rsidR="002713D1">
              <w:rPr>
                <w:color w:val="000000"/>
              </w:rPr>
              <w:t>OG1” - Classifica I</w:t>
            </w:r>
            <w:r w:rsidR="007C781A">
              <w:rPr>
                <w:color w:val="000000"/>
              </w:rPr>
              <w:t>I</w:t>
            </w:r>
            <w:r w:rsidR="002713D1">
              <w:rPr>
                <w:color w:val="000000"/>
              </w:rPr>
              <w:t xml:space="preserve"> </w:t>
            </w:r>
            <w:r>
              <w:rPr>
                <w:color w:val="000000"/>
              </w:rPr>
              <w:t>o superiore.</w:t>
            </w:r>
          </w:p>
          <w:p w14:paraId="6B7CF3BD" w14:textId="77777777" w:rsidR="001E1AEB" w:rsidRDefault="001E1AEB" w:rsidP="00303A8E">
            <w:pPr>
              <w:spacing w:line="200" w:lineRule="atLeast"/>
              <w:ind w:left="833" w:right="142"/>
              <w:jc w:val="both"/>
              <w:rPr>
                <w:color w:val="000000"/>
              </w:rPr>
            </w:pPr>
            <w:r>
              <w:rPr>
                <w:color w:val="000000"/>
              </w:rPr>
              <w:t xml:space="preserve">In caso di partecipazione in raggruppamento temporaneo ovvero in consorzio, i requisiti di carattere generale devono essere posseduti da ciascuna impresa raggruppata o consorziata, mentre i requisiti </w:t>
            </w:r>
            <w:r>
              <w:rPr>
                <w:color w:val="000000"/>
              </w:rPr>
              <w:lastRenderedPageBreak/>
              <w:t>di carattere speciale devono essere posseduti nella misura di cui all'art. 92 del D.P.R. n. 207/2010 in quanto applicabili.</w:t>
            </w:r>
          </w:p>
          <w:p w14:paraId="28F55DBD" w14:textId="542A07E0" w:rsidR="0010123F" w:rsidRDefault="0010123F" w:rsidP="00303A8E">
            <w:pPr>
              <w:spacing w:line="200" w:lineRule="atLeast"/>
              <w:ind w:left="833" w:right="142"/>
              <w:jc w:val="both"/>
              <w:rPr>
                <w:color w:val="000000"/>
              </w:rPr>
            </w:pPr>
          </w:p>
        </w:tc>
      </w:tr>
      <w:tr w:rsidR="001E1AEB" w14:paraId="32B68E1F" w14:textId="77777777" w:rsidTr="00F14B6B">
        <w:tc>
          <w:tcPr>
            <w:tcW w:w="692" w:type="dxa"/>
            <w:tcBorders>
              <w:left w:val="single" w:sz="2" w:space="0" w:color="000001"/>
              <w:bottom w:val="single" w:sz="2" w:space="0" w:color="000001"/>
            </w:tcBorders>
            <w:shd w:val="clear" w:color="auto" w:fill="auto"/>
            <w:tcMar>
              <w:left w:w="-2" w:type="dxa"/>
            </w:tcMar>
          </w:tcPr>
          <w:p w14:paraId="463F88EE" w14:textId="77777777" w:rsidR="001E1AEB" w:rsidRDefault="001E1AEB" w:rsidP="00B01CC9">
            <w:pPr>
              <w:jc w:val="center"/>
              <w:rPr>
                <w:color w:val="000000"/>
              </w:rPr>
            </w:pPr>
            <w:r>
              <w:rPr>
                <w:color w:val="000000"/>
              </w:rPr>
              <w:lastRenderedPageBreak/>
              <w:t>17.3</w:t>
            </w:r>
          </w:p>
        </w:tc>
        <w:tc>
          <w:tcPr>
            <w:tcW w:w="2877" w:type="dxa"/>
            <w:tcBorders>
              <w:left w:val="single" w:sz="2" w:space="0" w:color="000001"/>
              <w:bottom w:val="single" w:sz="2" w:space="0" w:color="000001"/>
            </w:tcBorders>
            <w:shd w:val="clear" w:color="auto" w:fill="auto"/>
            <w:tcMar>
              <w:left w:w="-2" w:type="dxa"/>
            </w:tcMar>
          </w:tcPr>
          <w:p w14:paraId="0E74FCF0" w14:textId="77777777" w:rsidR="001E1AEB" w:rsidRDefault="001E1AEB" w:rsidP="00B01CC9">
            <w:pPr>
              <w:spacing w:line="200" w:lineRule="atLeast"/>
              <w:ind w:left="183" w:right="57"/>
              <w:rPr>
                <w:color w:val="000000"/>
              </w:rPr>
            </w:pPr>
            <w:r>
              <w:rPr>
                <w:color w:val="000000"/>
              </w:rPr>
              <w:t>Ulteriori requisiti richiesti</w:t>
            </w:r>
          </w:p>
        </w:tc>
        <w:tc>
          <w:tcPr>
            <w:tcW w:w="6236" w:type="dxa"/>
            <w:tcBorders>
              <w:left w:val="single" w:sz="2" w:space="0" w:color="000001"/>
              <w:bottom w:val="single" w:sz="2" w:space="0" w:color="000001"/>
              <w:right w:val="single" w:sz="2" w:space="0" w:color="000001"/>
            </w:tcBorders>
            <w:shd w:val="clear" w:color="auto" w:fill="auto"/>
            <w:tcMar>
              <w:left w:w="-2" w:type="dxa"/>
            </w:tcMar>
            <w:vAlign w:val="center"/>
          </w:tcPr>
          <w:p w14:paraId="39183AEF" w14:textId="77777777" w:rsidR="001E1AEB" w:rsidRDefault="001E1AEB" w:rsidP="00303A8E">
            <w:pPr>
              <w:spacing w:line="240" w:lineRule="atLeast"/>
              <w:ind w:left="140" w:right="142"/>
              <w:jc w:val="both"/>
              <w:rPr>
                <w:color w:val="000000"/>
              </w:rPr>
            </w:pPr>
            <w:r>
              <w:rPr>
                <w:color w:val="000000"/>
              </w:rPr>
              <w:t>Iscrizione all’anagrafe antimafia degli esecu</w:t>
            </w:r>
            <w:r w:rsidR="00BC305F">
              <w:rPr>
                <w:color w:val="000000"/>
              </w:rPr>
              <w:t>tor</w:t>
            </w:r>
            <w:r>
              <w:rPr>
                <w:color w:val="000000"/>
              </w:rPr>
              <w:t>i di cui all’art. 30 del D.L. 189/2016 e s</w:t>
            </w:r>
            <w:r w:rsidR="002713D1">
              <w:rPr>
                <w:color w:val="000000"/>
              </w:rPr>
              <w:t>s</w:t>
            </w:r>
            <w:r>
              <w:rPr>
                <w:color w:val="000000"/>
              </w:rPr>
              <w:t>.</w:t>
            </w:r>
            <w:r w:rsidR="00C13608">
              <w:rPr>
                <w:color w:val="000000"/>
              </w:rPr>
              <w:t xml:space="preserve"> </w:t>
            </w:r>
            <w:r>
              <w:rPr>
                <w:color w:val="000000"/>
              </w:rPr>
              <w:t>m</w:t>
            </w:r>
            <w:r w:rsidR="002713D1">
              <w:rPr>
                <w:color w:val="000000"/>
              </w:rPr>
              <w:t>m</w:t>
            </w:r>
            <w:r>
              <w:rPr>
                <w:color w:val="000000"/>
              </w:rPr>
              <w:t>.</w:t>
            </w:r>
            <w:r w:rsidR="002713D1">
              <w:rPr>
                <w:color w:val="000000"/>
              </w:rPr>
              <w:t xml:space="preserve"> e </w:t>
            </w:r>
            <w:r>
              <w:rPr>
                <w:color w:val="000000"/>
              </w:rPr>
              <w:t>i</w:t>
            </w:r>
            <w:r w:rsidR="002713D1">
              <w:rPr>
                <w:color w:val="000000"/>
              </w:rPr>
              <w:t>i</w:t>
            </w:r>
            <w:r>
              <w:rPr>
                <w:color w:val="000000"/>
              </w:rPr>
              <w:t>.</w:t>
            </w:r>
          </w:p>
          <w:p w14:paraId="0BADD2BE" w14:textId="77777777" w:rsidR="001E1AEB" w:rsidRDefault="001E1AEB" w:rsidP="00303A8E">
            <w:pPr>
              <w:spacing w:line="240" w:lineRule="atLeast"/>
              <w:ind w:left="140" w:right="142"/>
              <w:jc w:val="both"/>
              <w:rPr>
                <w:b/>
              </w:rPr>
            </w:pPr>
            <w:r w:rsidRPr="003C2595">
              <w:rPr>
                <w:b/>
                <w:color w:val="FF0000"/>
                <w:shd w:val="clear" w:color="auto" w:fill="FFFF00"/>
              </w:rPr>
              <w:t xml:space="preserve">FARE MOLTA ATTENZIONE: </w:t>
            </w:r>
            <w:r w:rsidRPr="003C2595">
              <w:rPr>
                <w:b/>
                <w:shd w:val="clear" w:color="auto" w:fill="FFFF00"/>
              </w:rPr>
              <w:t>a</w:t>
            </w:r>
            <w:r>
              <w:rPr>
                <w:b/>
                <w:shd w:val="clear" w:color="auto" w:fill="FFFF00"/>
              </w:rPr>
              <w:t xml:space="preserve"> pena di esclusione il presente requisito dovrà essere posseduto alla data di scadenza per la presentazione della manifestazione di interesse e pertanto qualora l’operatore non risulti iscritto, o l’iscrizione sia scaduta, alla data di presentazione della manifestazione di interesse dovrà essere stata inviata istanza di richiesta di iscrizione o rinnovo. In tal caso dovrà essere allegata alla domanda, la documentazione attestante l’invio dell’istanza di iscrizione o rinnovo</w:t>
            </w:r>
            <w:r>
              <w:rPr>
                <w:b/>
              </w:rPr>
              <w:t>.</w:t>
            </w:r>
          </w:p>
          <w:p w14:paraId="7199C20E" w14:textId="339F91EC" w:rsidR="0010123F" w:rsidRDefault="0010123F" w:rsidP="00303A8E">
            <w:pPr>
              <w:spacing w:line="240" w:lineRule="atLeast"/>
              <w:ind w:left="140" w:right="142"/>
              <w:jc w:val="both"/>
              <w:rPr>
                <w:color w:val="000000"/>
              </w:rPr>
            </w:pPr>
          </w:p>
        </w:tc>
      </w:tr>
      <w:tr w:rsidR="001E1AEB" w14:paraId="3823E80F" w14:textId="77777777" w:rsidTr="00F14B6B">
        <w:tc>
          <w:tcPr>
            <w:tcW w:w="692" w:type="dxa"/>
            <w:tcBorders>
              <w:left w:val="single" w:sz="2" w:space="0" w:color="000001"/>
              <w:bottom w:val="single" w:sz="4" w:space="0" w:color="000001"/>
            </w:tcBorders>
            <w:shd w:val="clear" w:color="auto" w:fill="auto"/>
            <w:tcMar>
              <w:left w:w="-2" w:type="dxa"/>
            </w:tcMar>
          </w:tcPr>
          <w:p w14:paraId="2076F8A1" w14:textId="77777777" w:rsidR="001E1AEB" w:rsidRDefault="001E1AEB" w:rsidP="00B01CC9">
            <w:pPr>
              <w:jc w:val="center"/>
            </w:pPr>
            <w:r>
              <w:rPr>
                <w:color w:val="000000"/>
              </w:rPr>
              <w:t>18</w:t>
            </w:r>
          </w:p>
        </w:tc>
        <w:tc>
          <w:tcPr>
            <w:tcW w:w="2877" w:type="dxa"/>
            <w:tcBorders>
              <w:left w:val="single" w:sz="2" w:space="0" w:color="000001"/>
              <w:bottom w:val="single" w:sz="4" w:space="0" w:color="000001"/>
            </w:tcBorders>
            <w:shd w:val="clear" w:color="auto" w:fill="auto"/>
            <w:tcMar>
              <w:left w:w="-2" w:type="dxa"/>
            </w:tcMar>
          </w:tcPr>
          <w:p w14:paraId="0F2D0944" w14:textId="77777777" w:rsidR="001E1AEB" w:rsidRDefault="001E1AEB" w:rsidP="00B01CC9">
            <w:pPr>
              <w:spacing w:line="200" w:lineRule="atLeast"/>
              <w:ind w:left="122" w:firstLine="14"/>
            </w:pPr>
            <w:r>
              <w:rPr>
                <w:color w:val="000000"/>
              </w:rPr>
              <w:t>Modalità di fatturazione</w:t>
            </w:r>
          </w:p>
        </w:tc>
        <w:tc>
          <w:tcPr>
            <w:tcW w:w="6236" w:type="dxa"/>
            <w:tcBorders>
              <w:left w:val="single" w:sz="2" w:space="0" w:color="000001"/>
              <w:bottom w:val="single" w:sz="4" w:space="0" w:color="000001"/>
              <w:right w:val="single" w:sz="2" w:space="0" w:color="000001"/>
            </w:tcBorders>
            <w:shd w:val="clear" w:color="auto" w:fill="auto"/>
            <w:tcMar>
              <w:left w:w="-2" w:type="dxa"/>
            </w:tcMar>
          </w:tcPr>
          <w:p w14:paraId="46541950" w14:textId="77777777" w:rsidR="001E1AEB" w:rsidRDefault="001E1AEB" w:rsidP="00B01CC9">
            <w:pPr>
              <w:spacing w:line="200" w:lineRule="atLeast"/>
              <w:ind w:left="122" w:firstLine="14"/>
              <w:jc w:val="both"/>
              <w:rPr>
                <w:color w:val="000000"/>
              </w:rPr>
            </w:pPr>
            <w:r>
              <w:rPr>
                <w:color w:val="000000"/>
              </w:rPr>
              <w:t>Elettronica</w:t>
            </w:r>
          </w:p>
          <w:p w14:paraId="4DC921D6" w14:textId="267A8BDB" w:rsidR="0010123F" w:rsidRDefault="0010123F" w:rsidP="00B01CC9">
            <w:pPr>
              <w:spacing w:line="200" w:lineRule="atLeast"/>
              <w:ind w:left="122" w:firstLine="14"/>
              <w:jc w:val="both"/>
            </w:pPr>
          </w:p>
        </w:tc>
      </w:tr>
      <w:tr w:rsidR="001E1AEB" w14:paraId="4ACFF309" w14:textId="77777777" w:rsidTr="00F14B6B">
        <w:tc>
          <w:tcPr>
            <w:tcW w:w="692" w:type="dxa"/>
            <w:tcBorders>
              <w:left w:val="single" w:sz="2" w:space="0" w:color="000001"/>
              <w:bottom w:val="single" w:sz="4" w:space="0" w:color="000001"/>
            </w:tcBorders>
            <w:shd w:val="clear" w:color="auto" w:fill="auto"/>
            <w:tcMar>
              <w:left w:w="-2" w:type="dxa"/>
            </w:tcMar>
          </w:tcPr>
          <w:p w14:paraId="548A4EB5" w14:textId="77777777" w:rsidR="001E1AEB" w:rsidRDefault="001E1AEB" w:rsidP="00B01CC9">
            <w:pPr>
              <w:jc w:val="center"/>
            </w:pPr>
            <w:r>
              <w:rPr>
                <w:color w:val="000000"/>
              </w:rPr>
              <w:t>19</w:t>
            </w:r>
          </w:p>
        </w:tc>
        <w:tc>
          <w:tcPr>
            <w:tcW w:w="2877" w:type="dxa"/>
            <w:tcBorders>
              <w:left w:val="single" w:sz="2" w:space="0" w:color="000001"/>
              <w:bottom w:val="single" w:sz="4" w:space="0" w:color="000001"/>
            </w:tcBorders>
            <w:shd w:val="clear" w:color="auto" w:fill="auto"/>
            <w:tcMar>
              <w:left w:w="-2" w:type="dxa"/>
            </w:tcMar>
          </w:tcPr>
          <w:p w14:paraId="58FA45A0" w14:textId="77777777" w:rsidR="001E1AEB" w:rsidRDefault="001E1AEB" w:rsidP="00B01CC9">
            <w:pPr>
              <w:spacing w:line="200" w:lineRule="atLeast"/>
              <w:ind w:left="122" w:firstLine="14"/>
            </w:pPr>
            <w:r>
              <w:rPr>
                <w:color w:val="000000"/>
              </w:rPr>
              <w:t>Forma e Contenuto della Manifestazione di Interesse</w:t>
            </w:r>
          </w:p>
        </w:tc>
        <w:tc>
          <w:tcPr>
            <w:tcW w:w="6236" w:type="dxa"/>
            <w:tcBorders>
              <w:left w:val="single" w:sz="2" w:space="0" w:color="000001"/>
              <w:bottom w:val="single" w:sz="4" w:space="0" w:color="000001"/>
              <w:right w:val="single" w:sz="2" w:space="0" w:color="000001"/>
            </w:tcBorders>
            <w:shd w:val="clear" w:color="auto" w:fill="auto"/>
            <w:tcMar>
              <w:left w:w="-2" w:type="dxa"/>
            </w:tcMar>
          </w:tcPr>
          <w:p w14:paraId="144DFD18" w14:textId="2DA646B9" w:rsidR="001E1AEB" w:rsidRPr="004F3935" w:rsidRDefault="001E1AEB" w:rsidP="004F3935">
            <w:pPr>
              <w:spacing w:line="200" w:lineRule="atLeast"/>
              <w:ind w:left="122" w:right="142"/>
              <w:jc w:val="both"/>
              <w:rPr>
                <w:color w:val="000000"/>
              </w:rPr>
            </w:pPr>
            <w:r>
              <w:rPr>
                <w:color w:val="000000"/>
              </w:rPr>
              <w:t xml:space="preserve">Gli operatori economici interessati debbono far pervenire entro e non oltre le </w:t>
            </w:r>
            <w:r w:rsidRPr="00F431B0">
              <w:rPr>
                <w:b/>
                <w:color w:val="FF0000"/>
              </w:rPr>
              <w:t xml:space="preserve">ore </w:t>
            </w:r>
            <w:r w:rsidR="00F431B0" w:rsidRPr="00F431B0">
              <w:rPr>
                <w:b/>
                <w:color w:val="FF0000"/>
              </w:rPr>
              <w:t>24</w:t>
            </w:r>
            <w:r w:rsidRPr="00F431B0">
              <w:rPr>
                <w:b/>
                <w:color w:val="FF0000"/>
              </w:rPr>
              <w:t>:</w:t>
            </w:r>
            <w:r w:rsidR="00F431B0" w:rsidRPr="00F431B0">
              <w:rPr>
                <w:b/>
                <w:color w:val="FF0000"/>
              </w:rPr>
              <w:t>00</w:t>
            </w:r>
            <w:r w:rsidRPr="00F431B0">
              <w:rPr>
                <w:b/>
                <w:color w:val="FF0000"/>
              </w:rPr>
              <w:t xml:space="preserve"> del giorno </w:t>
            </w:r>
            <w:r w:rsidR="00F431B0" w:rsidRPr="00F431B0">
              <w:rPr>
                <w:b/>
                <w:color w:val="FF0000"/>
              </w:rPr>
              <w:t>28</w:t>
            </w:r>
            <w:r w:rsidRPr="00F431B0">
              <w:rPr>
                <w:b/>
                <w:color w:val="FF0000"/>
              </w:rPr>
              <w:t>/</w:t>
            </w:r>
            <w:r w:rsidR="00F431B0" w:rsidRPr="00F431B0">
              <w:rPr>
                <w:b/>
                <w:color w:val="FF0000"/>
              </w:rPr>
              <w:t>05</w:t>
            </w:r>
            <w:r w:rsidRPr="00F431B0">
              <w:rPr>
                <w:b/>
                <w:color w:val="FF0000"/>
              </w:rPr>
              <w:t>/</w:t>
            </w:r>
            <w:r w:rsidR="00F431B0" w:rsidRPr="00F431B0">
              <w:rPr>
                <w:b/>
                <w:color w:val="FF0000"/>
              </w:rPr>
              <w:t>2019</w:t>
            </w:r>
            <w:r>
              <w:rPr>
                <w:color w:val="000000"/>
              </w:rPr>
              <w:t xml:space="preserve"> la propria manifestazione di interesse con i contenuti e secondo le modalità di cui all'allegato Modello A, </w:t>
            </w:r>
            <w:r w:rsidRPr="003747EF">
              <w:rPr>
                <w:b/>
                <w:color w:val="000000"/>
              </w:rPr>
              <w:t>esclusivamente a mezzo PEC</w:t>
            </w:r>
            <w:r>
              <w:rPr>
                <w:color w:val="000000"/>
              </w:rPr>
              <w:t xml:space="preserve"> all'indirizzo </w:t>
            </w:r>
            <w:hyperlink r:id="rId13" w:history="1">
              <w:r w:rsidR="00F431B0" w:rsidRPr="00CD6048">
                <w:rPr>
                  <w:rStyle w:val="Collegamentoipertestuale"/>
                  <w:b/>
                </w:rPr>
                <w:t>gare.appalti@pec.comune.sanginesio.mc.it</w:t>
              </w:r>
            </w:hyperlink>
            <w:r w:rsidR="00F431B0">
              <w:rPr>
                <w:b/>
              </w:rPr>
              <w:t xml:space="preserve"> </w:t>
            </w:r>
            <w:r w:rsidRPr="002713D1">
              <w:rPr>
                <w:color w:val="000000"/>
              </w:rPr>
              <w:t>in</w:t>
            </w:r>
            <w:r w:rsidRPr="005A007A">
              <w:rPr>
                <w:color w:val="000000"/>
              </w:rPr>
              <w:t xml:space="preserve"> attuazione di quanto previsto dall’art. 40 comma 2 del </w:t>
            </w:r>
            <w:proofErr w:type="spellStart"/>
            <w:r w:rsidRPr="005A007A">
              <w:rPr>
                <w:color w:val="000000"/>
              </w:rPr>
              <w:t>D.Lgs.</w:t>
            </w:r>
            <w:proofErr w:type="spellEnd"/>
            <w:r w:rsidRPr="005A007A">
              <w:rPr>
                <w:color w:val="000000"/>
              </w:rPr>
              <w:t xml:space="preserve"> 50/2016 e s</w:t>
            </w:r>
            <w:r w:rsidR="002713D1">
              <w:rPr>
                <w:color w:val="000000"/>
              </w:rPr>
              <w:t>s</w:t>
            </w:r>
            <w:r w:rsidRPr="005A007A">
              <w:rPr>
                <w:color w:val="000000"/>
              </w:rPr>
              <w:t>.m</w:t>
            </w:r>
            <w:r w:rsidR="002713D1">
              <w:rPr>
                <w:color w:val="000000"/>
              </w:rPr>
              <w:t>m</w:t>
            </w:r>
            <w:r w:rsidRPr="005A007A">
              <w:rPr>
                <w:color w:val="000000"/>
              </w:rPr>
              <w:t>.</w:t>
            </w:r>
            <w:r w:rsidR="002713D1">
              <w:rPr>
                <w:color w:val="000000"/>
              </w:rPr>
              <w:t xml:space="preserve"> e ii</w:t>
            </w:r>
            <w:r w:rsidRPr="005A007A">
              <w:rPr>
                <w:color w:val="000000"/>
              </w:rPr>
              <w:t>.</w:t>
            </w:r>
          </w:p>
          <w:p w14:paraId="0EF33FC3" w14:textId="77777777" w:rsidR="001E1AEB" w:rsidRDefault="001E1AEB" w:rsidP="00CE2161">
            <w:pPr>
              <w:spacing w:line="200" w:lineRule="atLeast"/>
              <w:ind w:left="122" w:right="142" w:firstLine="14"/>
              <w:jc w:val="both"/>
            </w:pPr>
            <w:r>
              <w:rPr>
                <w:color w:val="000000"/>
              </w:rPr>
              <w:t xml:space="preserve">Si precisa che </w:t>
            </w:r>
            <w:r w:rsidRPr="00F431B0">
              <w:rPr>
                <w:color w:val="000000"/>
                <w:u w:val="single"/>
              </w:rPr>
              <w:t>non saranno ammesse manifestazioni di interesse incomplete, pervenute oltre il termine sopra indicato, non sottoscritte nei modi di legge o inviate con modalità diversa dalla PEC</w:t>
            </w:r>
            <w:r>
              <w:rPr>
                <w:color w:val="000000"/>
              </w:rPr>
              <w:t>.</w:t>
            </w:r>
          </w:p>
          <w:p w14:paraId="24E1DE9A" w14:textId="13C68E34" w:rsidR="001E1AEB" w:rsidRDefault="001E1AEB" w:rsidP="00CE2161">
            <w:pPr>
              <w:spacing w:line="200" w:lineRule="atLeast"/>
              <w:ind w:left="122" w:right="142" w:firstLine="14"/>
              <w:jc w:val="both"/>
              <w:rPr>
                <w:color w:val="0000FF"/>
                <w:u w:val="single"/>
              </w:rPr>
            </w:pPr>
            <w:r w:rsidRPr="00F431B0">
              <w:rPr>
                <w:b/>
              </w:rPr>
              <w:t>Saranno altresì escluse eventuali manifestazioni di interesse presentate ad indirizzi PEC diversi da</w:t>
            </w:r>
            <w:r>
              <w:rPr>
                <w:color w:val="000000"/>
              </w:rPr>
              <w:t xml:space="preserve">: </w:t>
            </w:r>
            <w:hyperlink r:id="rId14" w:history="1">
              <w:r w:rsidR="00F431B0" w:rsidRPr="00F431B0">
                <w:rPr>
                  <w:rStyle w:val="Collegamentoipertestuale"/>
                  <w:b/>
                </w:rPr>
                <w:t>gare.appalti@pec.comune.sanginesio.mc.it</w:t>
              </w:r>
            </w:hyperlink>
          </w:p>
          <w:p w14:paraId="08258DB8" w14:textId="77777777" w:rsidR="002713D1" w:rsidRDefault="002713D1" w:rsidP="00CE2161">
            <w:pPr>
              <w:spacing w:line="200" w:lineRule="atLeast"/>
              <w:ind w:left="122" w:right="142" w:firstLine="14"/>
              <w:jc w:val="both"/>
              <w:rPr>
                <w:color w:val="000000"/>
              </w:rPr>
            </w:pPr>
          </w:p>
          <w:p w14:paraId="23BA822B" w14:textId="77777777" w:rsidR="001E1AEB" w:rsidRDefault="001E1AEB" w:rsidP="00CE2161">
            <w:pPr>
              <w:spacing w:line="200" w:lineRule="atLeast"/>
              <w:ind w:left="122" w:right="142" w:firstLine="14"/>
              <w:jc w:val="both"/>
            </w:pPr>
            <w:r>
              <w:t xml:space="preserve">L'oggetto della PEC dovrà contenere la seguente dicitura: </w:t>
            </w:r>
            <w:r w:rsidR="004F3935" w:rsidRPr="00F431B0">
              <w:rPr>
                <w:b/>
              </w:rPr>
              <w:t xml:space="preserve">OCSR 27/2017 - </w:t>
            </w:r>
            <w:r w:rsidRPr="00F431B0">
              <w:rPr>
                <w:b/>
              </w:rPr>
              <w:t xml:space="preserve">MANIFESTAZIONE DI INTERESSE PROCEDURA NEGOZIATA PER AFFIDAMENTO LAVORI DI </w:t>
            </w:r>
            <w:r w:rsidR="002713D1" w:rsidRPr="00F431B0">
              <w:rPr>
                <w:b/>
              </w:rPr>
              <w:t>RISTRUTTURAZIONE</w:t>
            </w:r>
            <w:r w:rsidR="004F3935" w:rsidRPr="00F431B0">
              <w:rPr>
                <w:b/>
              </w:rPr>
              <w:t xml:space="preserve"> </w:t>
            </w:r>
            <w:r w:rsidR="002713D1" w:rsidRPr="00F431B0">
              <w:rPr>
                <w:b/>
              </w:rPr>
              <w:t>EDIFICIO SITO IN PIAZZA ALBERICO GENTILI N. 6</w:t>
            </w:r>
            <w:r w:rsidR="002713D1">
              <w:t xml:space="preserve"> </w:t>
            </w:r>
          </w:p>
          <w:p w14:paraId="4520798C" w14:textId="77777777" w:rsidR="001E1AEB" w:rsidRDefault="001E1AEB" w:rsidP="00CE2161">
            <w:pPr>
              <w:spacing w:before="120" w:line="200" w:lineRule="atLeast"/>
              <w:ind w:right="142"/>
              <w:jc w:val="both"/>
              <w:rPr>
                <w:b/>
                <w:shd w:val="clear" w:color="auto" w:fill="FFFF00"/>
              </w:rPr>
            </w:pPr>
          </w:p>
          <w:p w14:paraId="09E3C61B" w14:textId="78BA8177" w:rsidR="001E1AEB" w:rsidRPr="00F431B0" w:rsidRDefault="00F431B0" w:rsidP="00CE2161">
            <w:pPr>
              <w:spacing w:line="200" w:lineRule="atLeast"/>
              <w:ind w:left="122" w:right="142" w:firstLine="14"/>
              <w:jc w:val="both"/>
              <w:rPr>
                <w:u w:val="single"/>
              </w:rPr>
            </w:pPr>
            <w:r>
              <w:rPr>
                <w:color w:val="000000"/>
                <w:u w:val="single"/>
              </w:rPr>
              <w:t>PENA L’ESCLUSIONE, l</w:t>
            </w:r>
            <w:r w:rsidR="001E1AEB" w:rsidRPr="00F431B0">
              <w:rPr>
                <w:color w:val="000000"/>
                <w:u w:val="single"/>
              </w:rPr>
              <w:t xml:space="preserve">a manifestazione di interesse dovrà essere sottoscritta dal titolare o legale rappresentante dell'operatore economico e deve essere corredata da fotocopia </w:t>
            </w:r>
            <w:r w:rsidR="001E1AEB" w:rsidRPr="00F431B0">
              <w:rPr>
                <w:color w:val="000000"/>
                <w:u w:val="single"/>
              </w:rPr>
              <w:lastRenderedPageBreak/>
              <w:t>non autenticata di idoneo documento di identità in corso di validità del sottoscrittore.</w:t>
            </w:r>
          </w:p>
          <w:p w14:paraId="0233AFE9" w14:textId="77777777" w:rsidR="001E1AEB" w:rsidRDefault="001E1AEB" w:rsidP="00CE2161">
            <w:pPr>
              <w:spacing w:line="200" w:lineRule="atLeast"/>
              <w:ind w:left="122" w:right="142" w:firstLine="14"/>
              <w:jc w:val="both"/>
              <w:rPr>
                <w:color w:val="000000"/>
              </w:rPr>
            </w:pPr>
          </w:p>
          <w:p w14:paraId="13F036AB" w14:textId="77777777" w:rsidR="001E1AEB" w:rsidRDefault="001E1AEB" w:rsidP="00CE2161">
            <w:pPr>
              <w:spacing w:line="200" w:lineRule="atLeast"/>
              <w:ind w:left="122" w:right="142" w:firstLine="14"/>
              <w:jc w:val="both"/>
            </w:pPr>
            <w:r>
              <w:rPr>
                <w:color w:val="000000"/>
              </w:rPr>
              <w:t>L'utilizzo del modello predisposto non è obbligatorio a condizione che siano ugualmente rese tutte le dichiarazioni in esso richieste, pena la non ammissione della richiesta.</w:t>
            </w:r>
          </w:p>
          <w:p w14:paraId="016DFA5F" w14:textId="77777777" w:rsidR="001E1AEB" w:rsidRDefault="001E1AEB" w:rsidP="00CE2161">
            <w:pPr>
              <w:spacing w:line="200" w:lineRule="atLeast"/>
              <w:ind w:left="122" w:right="142" w:firstLine="14"/>
              <w:jc w:val="both"/>
              <w:rPr>
                <w:color w:val="000000"/>
              </w:rPr>
            </w:pPr>
          </w:p>
          <w:p w14:paraId="732AB41F" w14:textId="77777777" w:rsidR="001E1AEB" w:rsidRDefault="001E1AEB" w:rsidP="00CE2161">
            <w:pPr>
              <w:spacing w:line="200" w:lineRule="atLeast"/>
              <w:ind w:left="122" w:right="142" w:firstLine="14"/>
              <w:jc w:val="both"/>
            </w:pPr>
            <w:r>
              <w:rPr>
                <w:color w:val="000000"/>
              </w:rPr>
              <w:t>Per l'invio della manifestazione d'interesse tramite PEC il candidato può alternativamente:</w:t>
            </w:r>
          </w:p>
          <w:p w14:paraId="484D1082" w14:textId="77777777" w:rsidR="001E1AEB" w:rsidRDefault="001E1AEB" w:rsidP="00CE2161">
            <w:pPr>
              <w:spacing w:line="200" w:lineRule="atLeast"/>
              <w:ind w:left="122" w:right="142" w:firstLine="14"/>
              <w:jc w:val="both"/>
              <w:rPr>
                <w:color w:val="000000"/>
              </w:rPr>
            </w:pPr>
          </w:p>
          <w:p w14:paraId="4F7F2B5C" w14:textId="77777777" w:rsidR="001E1AEB" w:rsidRDefault="001E1AEB" w:rsidP="00CE2161">
            <w:pPr>
              <w:numPr>
                <w:ilvl w:val="0"/>
                <w:numId w:val="30"/>
              </w:numPr>
              <w:suppressAutoHyphens/>
              <w:spacing w:line="200" w:lineRule="atLeast"/>
              <w:ind w:left="567" w:right="142"/>
              <w:jc w:val="both"/>
            </w:pPr>
            <w:r>
              <w:rPr>
                <w:color w:val="000000"/>
              </w:rPr>
              <w:t>compilare il Modello A, sottoscrivere lo stesso, includere in calce la scansione del documento di riconoscimento del sottoscrittore e trasformare il tutto in formato “pdf”. Il file così composto costituisce allegato obbligatorio al messaggio PEC;</w:t>
            </w:r>
          </w:p>
          <w:p w14:paraId="178446DB" w14:textId="77777777" w:rsidR="001E1AEB" w:rsidRPr="00F431B0" w:rsidRDefault="001E1AEB" w:rsidP="00CE2161">
            <w:pPr>
              <w:numPr>
                <w:ilvl w:val="0"/>
                <w:numId w:val="30"/>
              </w:numPr>
              <w:suppressAutoHyphens/>
              <w:spacing w:line="200" w:lineRule="atLeast"/>
              <w:ind w:left="567" w:right="142"/>
              <w:jc w:val="both"/>
            </w:pPr>
            <w:r>
              <w:rPr>
                <w:color w:val="000000"/>
              </w:rPr>
              <w:t>compilare il Modello A, trasformarlo in un formato statico [es. PDF/A nativo] e sottoscrivere il documento informatico così formato con firma digitale. Il file così composto costituisce allegato obbligatorio al messaggio PEC.</w:t>
            </w:r>
          </w:p>
          <w:p w14:paraId="5CAF43FC" w14:textId="465DCCBD" w:rsidR="00F431B0" w:rsidRDefault="00F431B0" w:rsidP="00F431B0">
            <w:pPr>
              <w:suppressAutoHyphens/>
              <w:spacing w:line="200" w:lineRule="atLeast"/>
              <w:ind w:left="567" w:right="142"/>
              <w:jc w:val="both"/>
            </w:pPr>
          </w:p>
        </w:tc>
      </w:tr>
      <w:tr w:rsidR="001E1AEB" w14:paraId="13C997D6" w14:textId="77777777" w:rsidTr="00F14B6B">
        <w:tc>
          <w:tcPr>
            <w:tcW w:w="692" w:type="dxa"/>
            <w:tcBorders>
              <w:left w:val="single" w:sz="2" w:space="0" w:color="000001"/>
              <w:bottom w:val="single" w:sz="4" w:space="0" w:color="000001"/>
            </w:tcBorders>
            <w:shd w:val="clear" w:color="auto" w:fill="auto"/>
            <w:tcMar>
              <w:left w:w="-2" w:type="dxa"/>
            </w:tcMar>
          </w:tcPr>
          <w:p w14:paraId="26AB8DF7" w14:textId="77777777" w:rsidR="001E1AEB" w:rsidRPr="00A55535" w:rsidRDefault="001E1AEB" w:rsidP="00B01CC9">
            <w:pPr>
              <w:jc w:val="center"/>
              <w:rPr>
                <w:color w:val="000000" w:themeColor="text1"/>
              </w:rPr>
            </w:pPr>
            <w:r w:rsidRPr="00A55535">
              <w:rPr>
                <w:color w:val="000000" w:themeColor="text1"/>
              </w:rPr>
              <w:lastRenderedPageBreak/>
              <w:t>20</w:t>
            </w:r>
          </w:p>
        </w:tc>
        <w:tc>
          <w:tcPr>
            <w:tcW w:w="2877" w:type="dxa"/>
            <w:tcBorders>
              <w:left w:val="single" w:sz="2" w:space="0" w:color="000001"/>
              <w:bottom w:val="single" w:sz="4" w:space="0" w:color="000001"/>
            </w:tcBorders>
            <w:shd w:val="clear" w:color="auto" w:fill="auto"/>
            <w:tcMar>
              <w:left w:w="-2" w:type="dxa"/>
            </w:tcMar>
          </w:tcPr>
          <w:p w14:paraId="1E721393" w14:textId="77777777" w:rsidR="001E1AEB" w:rsidRDefault="001E1AEB" w:rsidP="00B01CC9">
            <w:pPr>
              <w:spacing w:line="200" w:lineRule="atLeast"/>
              <w:ind w:left="113" w:right="57"/>
              <w:jc w:val="both"/>
            </w:pPr>
            <w:r>
              <w:rPr>
                <w:color w:val="000000"/>
              </w:rPr>
              <w:t>Numero Massimo di Partecipanti e Modalità di Selezione degli Operatori Economici da Invitare</w:t>
            </w:r>
          </w:p>
        </w:tc>
        <w:tc>
          <w:tcPr>
            <w:tcW w:w="6236" w:type="dxa"/>
            <w:tcBorders>
              <w:left w:val="single" w:sz="2" w:space="0" w:color="000001"/>
              <w:bottom w:val="single" w:sz="4" w:space="0" w:color="000001"/>
              <w:right w:val="single" w:sz="2" w:space="0" w:color="000001"/>
            </w:tcBorders>
            <w:shd w:val="clear" w:color="auto" w:fill="auto"/>
            <w:tcMar>
              <w:left w:w="-2" w:type="dxa"/>
            </w:tcMar>
          </w:tcPr>
          <w:p w14:paraId="1965B5E3" w14:textId="77777777" w:rsidR="001166ED" w:rsidRPr="00682549" w:rsidRDefault="001E1AEB" w:rsidP="00C646B5">
            <w:pPr>
              <w:tabs>
                <w:tab w:val="left" w:pos="6089"/>
              </w:tabs>
              <w:spacing w:line="200" w:lineRule="atLeast"/>
              <w:ind w:left="113" w:right="142"/>
              <w:jc w:val="both"/>
            </w:pPr>
            <w:r w:rsidRPr="005A007A">
              <w:t>Qualora pervengano manifestazioni di in</w:t>
            </w:r>
            <w:r w:rsidR="001166ED">
              <w:t xml:space="preserve">teresse in numero superiore a </w:t>
            </w:r>
            <w:r w:rsidR="001166ED" w:rsidRPr="00D70C70">
              <w:rPr>
                <w:b/>
              </w:rPr>
              <w:t>25</w:t>
            </w:r>
            <w:r w:rsidR="001166ED">
              <w:t xml:space="preserve"> (venticinque</w:t>
            </w:r>
            <w:r w:rsidRPr="005A007A">
              <w:t>), si</w:t>
            </w:r>
            <w:r w:rsidR="001166ED">
              <w:t xml:space="preserve"> procederà al sorteggio di n. 25</w:t>
            </w:r>
            <w:r w:rsidRPr="005A007A">
              <w:t xml:space="preserve"> </w:t>
            </w:r>
            <w:r w:rsidR="001166ED">
              <w:rPr>
                <w:bCs/>
              </w:rPr>
              <w:t>(venticinque) operatori economici</w:t>
            </w:r>
            <w:r w:rsidR="00682549">
              <w:rPr>
                <w:bCs/>
              </w:rPr>
              <w:t xml:space="preserve"> </w:t>
            </w:r>
            <w:r w:rsidR="001166ED">
              <w:rPr>
                <w:bCs/>
              </w:rPr>
              <w:t>da invi</w:t>
            </w:r>
            <w:r w:rsidR="00682549">
              <w:rPr>
                <w:bCs/>
              </w:rPr>
              <w:t>t</w:t>
            </w:r>
            <w:r w:rsidR="001166ED">
              <w:rPr>
                <w:bCs/>
              </w:rPr>
              <w:t>are alla “procedura negoziata” di cui all’art. 5.1;</w:t>
            </w:r>
          </w:p>
          <w:p w14:paraId="6DFF83E1" w14:textId="77777777" w:rsidR="00F10AD4" w:rsidRDefault="00F10AD4" w:rsidP="00C646B5">
            <w:pPr>
              <w:tabs>
                <w:tab w:val="left" w:pos="6089"/>
              </w:tabs>
              <w:spacing w:line="200" w:lineRule="atLeast"/>
              <w:ind w:left="113" w:right="142"/>
              <w:jc w:val="both"/>
            </w:pPr>
          </w:p>
          <w:p w14:paraId="7E733456" w14:textId="77777777" w:rsidR="001E1AEB" w:rsidRPr="00F431B0" w:rsidRDefault="001E1AEB" w:rsidP="00D70C70">
            <w:pPr>
              <w:tabs>
                <w:tab w:val="left" w:pos="6089"/>
              </w:tabs>
              <w:spacing w:line="200" w:lineRule="atLeast"/>
              <w:ind w:left="113" w:right="142"/>
              <w:jc w:val="both"/>
            </w:pPr>
            <w:r w:rsidRPr="00F431B0">
              <w:t>Qualora gli operatori economici che avranno manifestato interesse a partecipare siano in numero complessivo in</w:t>
            </w:r>
            <w:r w:rsidR="00682549" w:rsidRPr="00F431B0">
              <w:t>feriore a 25</w:t>
            </w:r>
            <w:r w:rsidR="00066A6B" w:rsidRPr="00F431B0">
              <w:t>, non si procederà al sorteggio ma saranno invitati</w:t>
            </w:r>
            <w:r w:rsidR="00D70C70" w:rsidRPr="00F431B0">
              <w:t xml:space="preserve"> tutti gli ope</w:t>
            </w:r>
            <w:r w:rsidR="00066A6B" w:rsidRPr="00F431B0">
              <w:t>ratori economici manifestanti, a prescindere dal numero minimo.</w:t>
            </w:r>
          </w:p>
          <w:p w14:paraId="24ABD323" w14:textId="77777777" w:rsidR="00C646B5" w:rsidRDefault="00C646B5" w:rsidP="00C646B5">
            <w:pPr>
              <w:tabs>
                <w:tab w:val="left" w:pos="6089"/>
              </w:tabs>
              <w:spacing w:line="200" w:lineRule="atLeast"/>
              <w:ind w:left="113" w:right="142"/>
              <w:jc w:val="both"/>
            </w:pPr>
          </w:p>
          <w:p w14:paraId="6ECF9DFC" w14:textId="261D68FC" w:rsidR="001E1AEB" w:rsidRDefault="001E1AEB" w:rsidP="00C646B5">
            <w:pPr>
              <w:tabs>
                <w:tab w:val="left" w:pos="6089"/>
              </w:tabs>
              <w:spacing w:line="200" w:lineRule="atLeast"/>
              <w:ind w:left="113" w:right="142"/>
              <w:jc w:val="both"/>
            </w:pPr>
            <w:r>
              <w:t xml:space="preserve">Il sorteggio avverrà </w:t>
            </w:r>
            <w:r>
              <w:rPr>
                <w:b/>
              </w:rPr>
              <w:t>in seduta pubblica</w:t>
            </w:r>
            <w:r>
              <w:t xml:space="preserve">, presso la sede </w:t>
            </w:r>
            <w:r w:rsidR="00C646B5">
              <w:t>provvisoria</w:t>
            </w:r>
            <w:r>
              <w:t xml:space="preserve"> del COMUNE DI </w:t>
            </w:r>
            <w:r w:rsidR="00C646B5">
              <w:t xml:space="preserve">SAN GINESIO in via Colle San Giovanni </w:t>
            </w:r>
            <w:r w:rsidRPr="00F431B0">
              <w:rPr>
                <w:b/>
              </w:rPr>
              <w:t xml:space="preserve">il giorno </w:t>
            </w:r>
            <w:r w:rsidR="00F431B0" w:rsidRPr="00F431B0">
              <w:rPr>
                <w:b/>
              </w:rPr>
              <w:t>31</w:t>
            </w:r>
            <w:r w:rsidRPr="00F431B0">
              <w:rPr>
                <w:b/>
              </w:rPr>
              <w:t>/</w:t>
            </w:r>
            <w:r w:rsidR="00F431B0" w:rsidRPr="00F431B0">
              <w:rPr>
                <w:b/>
              </w:rPr>
              <w:t>05</w:t>
            </w:r>
            <w:r w:rsidRPr="00F431B0">
              <w:rPr>
                <w:b/>
              </w:rPr>
              <w:t>/</w:t>
            </w:r>
            <w:r w:rsidR="00F431B0">
              <w:rPr>
                <w:b/>
              </w:rPr>
              <w:t>2019</w:t>
            </w:r>
            <w:r w:rsidRPr="00F431B0">
              <w:rPr>
                <w:b/>
              </w:rPr>
              <w:t xml:space="preserve"> alle ore </w:t>
            </w:r>
            <w:r w:rsidR="00F431B0">
              <w:rPr>
                <w:b/>
              </w:rPr>
              <w:t>10</w:t>
            </w:r>
            <w:r w:rsidRPr="00F431B0">
              <w:rPr>
                <w:b/>
              </w:rPr>
              <w:t>:</w:t>
            </w:r>
            <w:r w:rsidR="00F431B0">
              <w:rPr>
                <w:b/>
              </w:rPr>
              <w:t>00</w:t>
            </w:r>
            <w:r>
              <w:rPr>
                <w:b/>
                <w:color w:val="000000"/>
              </w:rPr>
              <w:t>.</w:t>
            </w:r>
          </w:p>
          <w:p w14:paraId="2DECB632" w14:textId="77777777" w:rsidR="001E1AEB" w:rsidRDefault="001E1AEB" w:rsidP="00C646B5">
            <w:pPr>
              <w:tabs>
                <w:tab w:val="left" w:pos="6089"/>
              </w:tabs>
              <w:spacing w:line="200" w:lineRule="atLeast"/>
              <w:ind w:right="142"/>
            </w:pPr>
          </w:p>
          <w:p w14:paraId="6D167A7F" w14:textId="77777777" w:rsidR="001E1AEB" w:rsidRDefault="001E1AEB" w:rsidP="00C646B5">
            <w:pPr>
              <w:spacing w:line="200" w:lineRule="atLeast"/>
              <w:ind w:left="113" w:right="142"/>
              <w:jc w:val="both"/>
            </w:pPr>
            <w:r>
              <w:rPr>
                <w:color w:val="000000"/>
              </w:rPr>
              <w:t>Il sorteggio pubblico avverrà</w:t>
            </w:r>
            <w:r w:rsidR="00C646B5">
              <w:rPr>
                <w:color w:val="000000"/>
              </w:rPr>
              <w:t xml:space="preserve"> </w:t>
            </w:r>
            <w:r>
              <w:rPr>
                <w:color w:val="000000"/>
              </w:rPr>
              <w:t xml:space="preserve">con le seguenti </w:t>
            </w:r>
            <w:r>
              <w:rPr>
                <w:b/>
                <w:color w:val="000000"/>
              </w:rPr>
              <w:t>modalità</w:t>
            </w:r>
            <w:r>
              <w:rPr>
                <w:color w:val="000000"/>
              </w:rPr>
              <w:t>:</w:t>
            </w:r>
          </w:p>
          <w:p w14:paraId="12664E47" w14:textId="77777777" w:rsidR="001E1AEB" w:rsidRDefault="001E1AEB" w:rsidP="00C646B5">
            <w:pPr>
              <w:numPr>
                <w:ilvl w:val="0"/>
                <w:numId w:val="31"/>
              </w:numPr>
              <w:suppressAutoHyphens/>
              <w:ind w:right="142"/>
              <w:jc w:val="both"/>
            </w:pPr>
            <w:r>
              <w:rPr>
                <w:color w:val="000000"/>
              </w:rPr>
              <w:t>ciascuna manifestazione d’interesse verrà contrassegnata da un numero progressivo, partendo da 1, in base al numero di iscrizione al registro di protocollo dell’Ente; prima dell’estrazione verrà esposto l’elenco dei numeri di protocollo associati ai numeri progressivi, senza indicazione delle generalità degli operatori economici che hanno presentato istanza;</w:t>
            </w:r>
          </w:p>
          <w:p w14:paraId="79D5C23F" w14:textId="77777777" w:rsidR="001E1AEB" w:rsidRDefault="001E1AEB" w:rsidP="00C646B5">
            <w:pPr>
              <w:numPr>
                <w:ilvl w:val="0"/>
                <w:numId w:val="31"/>
              </w:numPr>
              <w:suppressAutoHyphens/>
              <w:ind w:right="142"/>
              <w:jc w:val="both"/>
            </w:pPr>
            <w:r>
              <w:rPr>
                <w:color w:val="000000"/>
              </w:rPr>
              <w:lastRenderedPageBreak/>
              <w:t xml:space="preserve">seguirà l’estrazione di </w:t>
            </w:r>
            <w:r w:rsidR="00C646B5">
              <w:t>25</w:t>
            </w:r>
            <w:r>
              <w:rPr>
                <w:color w:val="000000"/>
              </w:rPr>
              <w:t xml:space="preserve"> numeri;</w:t>
            </w:r>
          </w:p>
          <w:p w14:paraId="1889DD88" w14:textId="77777777" w:rsidR="001E1AEB" w:rsidRDefault="001E1AEB" w:rsidP="00C646B5">
            <w:pPr>
              <w:numPr>
                <w:ilvl w:val="0"/>
                <w:numId w:val="31"/>
              </w:numPr>
              <w:suppressAutoHyphens/>
              <w:ind w:right="142"/>
              <w:jc w:val="both"/>
            </w:pPr>
            <w:r>
              <w:rPr>
                <w:color w:val="000000"/>
              </w:rPr>
              <w:t xml:space="preserve">al sorteggio pubblico sono ammessi i legali rappresentanti degli operatori che hanno presentato la manifestazione d’interesse, ovvero i soggetti, uno per ogni manifestante, </w:t>
            </w:r>
            <w:r w:rsidRPr="00C646B5">
              <w:rPr>
                <w:color w:val="000000"/>
                <w:u w:val="single"/>
              </w:rPr>
              <w:t>muniti di apposita delega</w:t>
            </w:r>
            <w:r>
              <w:rPr>
                <w:color w:val="000000"/>
              </w:rPr>
              <w:t>.</w:t>
            </w:r>
          </w:p>
          <w:p w14:paraId="7C045A95" w14:textId="77777777" w:rsidR="001E1AEB" w:rsidRDefault="001E1AEB" w:rsidP="005B569B">
            <w:pPr>
              <w:spacing w:line="200" w:lineRule="atLeast"/>
              <w:ind w:left="113" w:right="142"/>
              <w:jc w:val="both"/>
            </w:pPr>
            <w:r>
              <w:rPr>
                <w:color w:val="000000"/>
              </w:rPr>
              <w:t>Le manifestazioni d’interesse sorteggiate ed ammesse alla fase successiva di invito alla procedura di gara resteranno riservate fino al termine di scadenza per la presentazione delle offerte, mentre per le restanti manifestazioni d’interesse, ossia quelle non sorteggiate o escluse, verranno rese note le generalità degli operatori economici che le hanno presentate.</w:t>
            </w:r>
          </w:p>
          <w:p w14:paraId="4E13FE77" w14:textId="77777777" w:rsidR="001E1AEB" w:rsidRDefault="001E1AEB" w:rsidP="005B569B">
            <w:pPr>
              <w:tabs>
                <w:tab w:val="left" w:pos="6089"/>
              </w:tabs>
              <w:spacing w:line="200" w:lineRule="atLeast"/>
              <w:ind w:right="142"/>
              <w:jc w:val="both"/>
            </w:pPr>
          </w:p>
          <w:p w14:paraId="0A662BB3" w14:textId="77777777" w:rsidR="001E1AEB" w:rsidRDefault="001E1AEB" w:rsidP="005B569B">
            <w:pPr>
              <w:tabs>
                <w:tab w:val="left" w:pos="6089"/>
              </w:tabs>
              <w:spacing w:line="240" w:lineRule="atLeast"/>
              <w:ind w:left="122" w:right="142"/>
              <w:jc w:val="both"/>
              <w:rPr>
                <w:color w:val="000000"/>
              </w:rPr>
            </w:pPr>
            <w:r w:rsidRPr="00F431B0">
              <w:t xml:space="preserve">La procedura di gara verrà avviata anche nel caso in cui pervenga una sola </w:t>
            </w:r>
            <w:r w:rsidR="00E03DE5" w:rsidRPr="00F431B0">
              <w:t>offerta</w:t>
            </w:r>
            <w:r w:rsidRPr="00F431B0">
              <w:t xml:space="preserve"> valida</w:t>
            </w:r>
            <w:r>
              <w:rPr>
                <w:color w:val="000000"/>
              </w:rPr>
              <w:t>, riservandosi di non procedere all’aggiudicazione dell’appalto se nessuna offerta risulti conveniente o idonea in relazione all’oggetto del contratto, ai sensi dell’art. 95, comma 12, del Codice dei contratti pubblici.</w:t>
            </w:r>
          </w:p>
          <w:p w14:paraId="7015EA47" w14:textId="529A7422" w:rsidR="00F431B0" w:rsidRDefault="00F431B0" w:rsidP="005B569B">
            <w:pPr>
              <w:tabs>
                <w:tab w:val="left" w:pos="6089"/>
              </w:tabs>
              <w:spacing w:line="240" w:lineRule="atLeast"/>
              <w:ind w:left="122" w:right="142"/>
              <w:jc w:val="both"/>
            </w:pPr>
          </w:p>
        </w:tc>
      </w:tr>
      <w:tr w:rsidR="001E1AEB" w14:paraId="09F3E5FF" w14:textId="77777777" w:rsidTr="00F14B6B">
        <w:tc>
          <w:tcPr>
            <w:tcW w:w="692" w:type="dxa"/>
            <w:tcBorders>
              <w:left w:val="single" w:sz="2" w:space="0" w:color="000001"/>
              <w:bottom w:val="single" w:sz="4" w:space="0" w:color="000001"/>
            </w:tcBorders>
            <w:shd w:val="clear" w:color="auto" w:fill="auto"/>
            <w:tcMar>
              <w:left w:w="-2" w:type="dxa"/>
            </w:tcMar>
          </w:tcPr>
          <w:p w14:paraId="37D2B1E7" w14:textId="77777777" w:rsidR="001E1AEB" w:rsidRDefault="001E1AEB" w:rsidP="00B01CC9">
            <w:pPr>
              <w:jc w:val="center"/>
            </w:pPr>
            <w:r>
              <w:rPr>
                <w:color w:val="000000"/>
              </w:rPr>
              <w:lastRenderedPageBreak/>
              <w:t>21</w:t>
            </w:r>
          </w:p>
        </w:tc>
        <w:tc>
          <w:tcPr>
            <w:tcW w:w="2877" w:type="dxa"/>
            <w:tcBorders>
              <w:left w:val="single" w:sz="2" w:space="0" w:color="000001"/>
              <w:bottom w:val="single" w:sz="4" w:space="0" w:color="000001"/>
            </w:tcBorders>
            <w:shd w:val="clear" w:color="auto" w:fill="auto"/>
            <w:tcMar>
              <w:left w:w="-2" w:type="dxa"/>
            </w:tcMar>
          </w:tcPr>
          <w:p w14:paraId="28FFB77F" w14:textId="77777777" w:rsidR="001E1AEB" w:rsidRDefault="001E1AEB" w:rsidP="00B01CC9">
            <w:pPr>
              <w:spacing w:line="200" w:lineRule="atLeast"/>
              <w:ind w:left="122" w:firstLine="14"/>
            </w:pPr>
            <w:r>
              <w:rPr>
                <w:color w:val="000000"/>
              </w:rPr>
              <w:t>Altre Informazioni</w:t>
            </w:r>
          </w:p>
        </w:tc>
        <w:tc>
          <w:tcPr>
            <w:tcW w:w="6236" w:type="dxa"/>
            <w:tcBorders>
              <w:left w:val="single" w:sz="2" w:space="0" w:color="000001"/>
              <w:bottom w:val="single" w:sz="4" w:space="0" w:color="000001"/>
              <w:right w:val="single" w:sz="2" w:space="0" w:color="000001"/>
            </w:tcBorders>
            <w:shd w:val="clear" w:color="auto" w:fill="auto"/>
            <w:tcMar>
              <w:left w:w="-2" w:type="dxa"/>
            </w:tcMar>
          </w:tcPr>
          <w:p w14:paraId="752F4F09" w14:textId="77777777" w:rsidR="001E1AEB" w:rsidRDefault="001E1AEB" w:rsidP="00A55535">
            <w:pPr>
              <w:spacing w:line="200" w:lineRule="atLeast"/>
              <w:ind w:left="122" w:right="142" w:firstLine="14"/>
              <w:jc w:val="both"/>
            </w:pPr>
            <w:r>
              <w:rPr>
                <w:color w:val="000000"/>
              </w:rPr>
              <w:t>In caso di partecipazione di consorzi, consorzi ordinari e raggruppamenti temporanei trovano applicazione gli articoli 47 e 48 del D. Lgs. n. 50/2016. In tali casi alla manifestazione di interesse inoltrata dalla ditta Mandataria dovrà essere allegata, a pena di non ammissione della richiesta, la dichiarazione di cui al fac-simile “Modello A” per ciascuna ditta costituente il raggruppamento temporaneo ovvero per ciascun consorziato per il quale il Consorzio partecipa.</w:t>
            </w:r>
          </w:p>
          <w:p w14:paraId="32F80C8C" w14:textId="77777777" w:rsidR="001E1AEB" w:rsidRDefault="001E1AEB" w:rsidP="00A55535">
            <w:pPr>
              <w:spacing w:line="200" w:lineRule="atLeast"/>
              <w:ind w:left="122" w:right="142" w:firstLine="14"/>
              <w:jc w:val="both"/>
              <w:rPr>
                <w:color w:val="000000"/>
              </w:rPr>
            </w:pPr>
          </w:p>
          <w:p w14:paraId="71062F7F" w14:textId="77777777" w:rsidR="001E1AEB" w:rsidRDefault="001E1AEB" w:rsidP="00A55535">
            <w:pPr>
              <w:spacing w:line="200" w:lineRule="atLeast"/>
              <w:ind w:left="122" w:right="142" w:firstLine="14"/>
              <w:jc w:val="both"/>
            </w:pPr>
            <w:r>
              <w:rPr>
                <w:color w:val="000000"/>
              </w:rPr>
              <w:t>Agli operatori economici concorrenti, ai sensi dell’art. 48, comma 7, primo periodo, del Codice dei contratti pubblici, è vietato partecipare alla presente manifestazione d’interesse in più di un raggruppamento temporaneo ovvero di partecipare singolarmente e quali componenti di un raggruppamento temporaneo o di un consorzio stabile. La violazione di tali divieti comporta l’esclusione dalla presente indagine di mercato di entrambi i candidati.</w:t>
            </w:r>
          </w:p>
          <w:p w14:paraId="155916C5" w14:textId="77777777" w:rsidR="001E1AEB" w:rsidRDefault="001E1AEB" w:rsidP="00A55535">
            <w:pPr>
              <w:spacing w:line="200" w:lineRule="atLeast"/>
              <w:ind w:left="122" w:right="142" w:firstLine="14"/>
              <w:jc w:val="both"/>
              <w:rPr>
                <w:color w:val="000000"/>
              </w:rPr>
            </w:pPr>
          </w:p>
          <w:p w14:paraId="15CB5252" w14:textId="77777777" w:rsidR="001E1AEB" w:rsidRDefault="001E1AEB" w:rsidP="00A55535">
            <w:pPr>
              <w:spacing w:line="200" w:lineRule="atLeast"/>
              <w:ind w:left="122" w:right="142" w:firstLine="14"/>
              <w:jc w:val="both"/>
              <w:rPr>
                <w:color w:val="000000"/>
              </w:rPr>
            </w:pPr>
            <w:r>
              <w:rPr>
                <w:color w:val="000000"/>
              </w:rPr>
              <w:t xml:space="preserve">Per la partecipazione alla presente procedura </w:t>
            </w:r>
            <w:proofErr w:type="gramStart"/>
            <w:r>
              <w:rPr>
                <w:color w:val="000000"/>
              </w:rPr>
              <w:t>E'</w:t>
            </w:r>
            <w:proofErr w:type="gramEnd"/>
            <w:r>
              <w:rPr>
                <w:color w:val="000000"/>
              </w:rPr>
              <w:t xml:space="preserve"> AMMESSO L'AVVALIMENTO ai sensi dell'art. 89 del D. Lgs. n. 50/2016.</w:t>
            </w:r>
          </w:p>
          <w:p w14:paraId="3421C398" w14:textId="77777777" w:rsidR="00E03DE5" w:rsidRPr="00F431B0" w:rsidRDefault="00E03DE5" w:rsidP="00A55535">
            <w:pPr>
              <w:spacing w:line="200" w:lineRule="atLeast"/>
              <w:ind w:left="122" w:right="142" w:firstLine="14"/>
              <w:jc w:val="both"/>
              <w:rPr>
                <w:b/>
              </w:rPr>
            </w:pPr>
            <w:r w:rsidRPr="00F431B0">
              <w:rPr>
                <w:b/>
              </w:rPr>
              <w:t xml:space="preserve">L’AVVALIMENTO NON </w:t>
            </w:r>
            <w:proofErr w:type="gramStart"/>
            <w:r w:rsidRPr="00F431B0">
              <w:rPr>
                <w:b/>
              </w:rPr>
              <w:t>E’</w:t>
            </w:r>
            <w:proofErr w:type="gramEnd"/>
            <w:r w:rsidRPr="00F431B0">
              <w:rPr>
                <w:b/>
              </w:rPr>
              <w:t xml:space="preserve"> AMESSO PER SODDISFARE IL REQUISITO DI ISCRIZIONE ALL’ANAGRAFE ANTIMAFIA DEGLI ESECUTORI, OLTRE CHE PER I REQUISITI DI ORDINE </w:t>
            </w:r>
            <w:r w:rsidRPr="00F431B0">
              <w:rPr>
                <w:b/>
              </w:rPr>
              <w:lastRenderedPageBreak/>
              <w:t>GENERALE.</w:t>
            </w:r>
          </w:p>
          <w:p w14:paraId="0E5973B7" w14:textId="77777777" w:rsidR="001E1AEB" w:rsidRDefault="001E1AEB" w:rsidP="00A55535">
            <w:pPr>
              <w:spacing w:line="200" w:lineRule="atLeast"/>
              <w:ind w:left="122" w:right="142" w:firstLine="14"/>
              <w:jc w:val="both"/>
              <w:rPr>
                <w:color w:val="000000"/>
              </w:rPr>
            </w:pPr>
          </w:p>
          <w:p w14:paraId="3A831A73" w14:textId="77777777" w:rsidR="001E1AEB" w:rsidRDefault="001E1AEB" w:rsidP="00A55535">
            <w:pPr>
              <w:spacing w:line="200" w:lineRule="atLeast"/>
              <w:ind w:left="122" w:right="142" w:firstLine="14"/>
              <w:jc w:val="both"/>
              <w:rPr>
                <w:color w:val="000000"/>
              </w:rPr>
            </w:pPr>
            <w:r w:rsidRPr="001A7904">
              <w:rPr>
                <w:color w:val="000000"/>
              </w:rPr>
              <w:t>Le successive procedure di g</w:t>
            </w:r>
            <w:r w:rsidR="00A55535" w:rsidRPr="001A7904">
              <w:rPr>
                <w:color w:val="000000"/>
              </w:rPr>
              <w:t>ara a norma dell’art. 40 comma 1</w:t>
            </w:r>
            <w:r w:rsidRPr="001A7904">
              <w:rPr>
                <w:color w:val="000000"/>
              </w:rPr>
              <w:t xml:space="preserve"> del </w:t>
            </w:r>
            <w:proofErr w:type="spellStart"/>
            <w:r w:rsidRPr="001A7904">
              <w:rPr>
                <w:color w:val="000000"/>
              </w:rPr>
              <w:t>D.Lgs.</w:t>
            </w:r>
            <w:proofErr w:type="spellEnd"/>
            <w:r w:rsidRPr="001A7904">
              <w:rPr>
                <w:color w:val="000000"/>
              </w:rPr>
              <w:t xml:space="preserve"> 50/2016 e s</w:t>
            </w:r>
            <w:r w:rsidR="00A55535" w:rsidRPr="001A7904">
              <w:rPr>
                <w:color w:val="000000"/>
              </w:rPr>
              <w:t>s</w:t>
            </w:r>
            <w:r w:rsidRPr="001A7904">
              <w:rPr>
                <w:color w:val="000000"/>
              </w:rPr>
              <w:t>.</w:t>
            </w:r>
            <w:r w:rsidR="00A55535" w:rsidRPr="001A7904">
              <w:rPr>
                <w:color w:val="000000"/>
              </w:rPr>
              <w:t xml:space="preserve"> </w:t>
            </w:r>
            <w:r w:rsidRPr="001A7904">
              <w:rPr>
                <w:color w:val="000000"/>
              </w:rPr>
              <w:t>m</w:t>
            </w:r>
            <w:r w:rsidR="00A55535" w:rsidRPr="001A7904">
              <w:rPr>
                <w:color w:val="000000"/>
              </w:rPr>
              <w:t>m</w:t>
            </w:r>
            <w:r w:rsidRPr="001A7904">
              <w:rPr>
                <w:color w:val="000000"/>
              </w:rPr>
              <w:t>.</w:t>
            </w:r>
            <w:r w:rsidR="00A55535" w:rsidRPr="001A7904">
              <w:rPr>
                <w:color w:val="000000"/>
              </w:rPr>
              <w:t xml:space="preserve"> e i</w:t>
            </w:r>
            <w:r w:rsidRPr="001A7904">
              <w:rPr>
                <w:color w:val="000000"/>
              </w:rPr>
              <w:t>i. saranno espletate attraverso procedura digitale secondo le indicazioni che saranno fornite nel disciplinare di gara.</w:t>
            </w:r>
          </w:p>
          <w:p w14:paraId="18B8F0A0" w14:textId="51516456" w:rsidR="00F431B0" w:rsidRDefault="00F431B0" w:rsidP="00A55535">
            <w:pPr>
              <w:spacing w:line="200" w:lineRule="atLeast"/>
              <w:ind w:left="122" w:right="142" w:firstLine="14"/>
              <w:jc w:val="both"/>
            </w:pPr>
          </w:p>
        </w:tc>
      </w:tr>
      <w:tr w:rsidR="001E1AEB" w14:paraId="57ABFC46" w14:textId="77777777" w:rsidTr="00F14B6B">
        <w:tc>
          <w:tcPr>
            <w:tcW w:w="692" w:type="dxa"/>
            <w:tcBorders>
              <w:left w:val="single" w:sz="2" w:space="0" w:color="000001"/>
              <w:bottom w:val="single" w:sz="4" w:space="0" w:color="000001"/>
            </w:tcBorders>
            <w:shd w:val="clear" w:color="auto" w:fill="auto"/>
            <w:tcMar>
              <w:left w:w="-2" w:type="dxa"/>
            </w:tcMar>
          </w:tcPr>
          <w:p w14:paraId="6CCB2021" w14:textId="77777777" w:rsidR="001E1AEB" w:rsidRDefault="001E1AEB" w:rsidP="00B01CC9">
            <w:pPr>
              <w:jc w:val="center"/>
            </w:pPr>
            <w:r>
              <w:lastRenderedPageBreak/>
              <w:t>22</w:t>
            </w:r>
          </w:p>
        </w:tc>
        <w:tc>
          <w:tcPr>
            <w:tcW w:w="2877" w:type="dxa"/>
            <w:tcBorders>
              <w:left w:val="single" w:sz="2" w:space="0" w:color="000001"/>
              <w:bottom w:val="single" w:sz="4" w:space="0" w:color="000001"/>
            </w:tcBorders>
            <w:shd w:val="clear" w:color="auto" w:fill="auto"/>
            <w:tcMar>
              <w:left w:w="-2" w:type="dxa"/>
            </w:tcMar>
          </w:tcPr>
          <w:p w14:paraId="479C908B" w14:textId="77777777" w:rsidR="001E1AEB" w:rsidRDefault="001E1AEB" w:rsidP="00B01CC9">
            <w:pPr>
              <w:spacing w:line="200" w:lineRule="atLeast"/>
              <w:ind w:left="122" w:firstLine="14"/>
            </w:pPr>
            <w:r>
              <w:t>Disposizioni particolari in merito alla Ricostruzione Pubblica</w:t>
            </w:r>
          </w:p>
        </w:tc>
        <w:tc>
          <w:tcPr>
            <w:tcW w:w="6236" w:type="dxa"/>
            <w:tcBorders>
              <w:left w:val="single" w:sz="2" w:space="0" w:color="000001"/>
              <w:bottom w:val="single" w:sz="4" w:space="0" w:color="000001"/>
              <w:right w:val="single" w:sz="2" w:space="0" w:color="000001"/>
            </w:tcBorders>
            <w:shd w:val="clear" w:color="auto" w:fill="auto"/>
            <w:tcMar>
              <w:left w:w="-2" w:type="dxa"/>
            </w:tcMar>
          </w:tcPr>
          <w:p w14:paraId="5C61F664" w14:textId="77777777" w:rsidR="001E1AEB" w:rsidRDefault="001E1AEB" w:rsidP="00A55535">
            <w:pPr>
              <w:spacing w:before="57"/>
              <w:ind w:left="113" w:right="142"/>
              <w:jc w:val="both"/>
            </w:pPr>
            <w:r>
              <w:t>In applicazione delle disposizioni Commissariali relative alla ricostruzione pubblica, gli operatori economici debbono dichiarare in sede di offerta di conoscere e di accettare espressamente</w:t>
            </w:r>
            <w:r w:rsidR="00C13608">
              <w:t>,</w:t>
            </w:r>
            <w:r>
              <w:t xml:space="preserve"> senza riserva alcuna</w:t>
            </w:r>
            <w:r w:rsidR="00C13608">
              <w:t>,</w:t>
            </w:r>
            <w:r>
              <w:t xml:space="preserve"> le norme di cui al Protocollo di legalità sottoscritto il 26 luglio 2017 tra il Commissario straordinario del Governo, la Struttura di Missione e la Centrale Unica di Committenza, tra le quali quelle appresso indicate:</w:t>
            </w:r>
          </w:p>
          <w:p w14:paraId="353648A0" w14:textId="77777777" w:rsidR="001E1AEB" w:rsidRDefault="001E1AEB" w:rsidP="00A55535">
            <w:pPr>
              <w:numPr>
                <w:ilvl w:val="0"/>
                <w:numId w:val="32"/>
              </w:numPr>
              <w:suppressAutoHyphens/>
              <w:ind w:left="397" w:right="142"/>
            </w:pPr>
            <w:r>
              <w:rPr>
                <w:position w:val="1"/>
                <w:u w:val="single"/>
              </w:rPr>
              <w:t xml:space="preserve">Prevenzione delle interferenze illecite a scopo </w:t>
            </w:r>
            <w:proofErr w:type="spellStart"/>
            <w:r>
              <w:rPr>
                <w:position w:val="1"/>
                <w:u w:val="single"/>
              </w:rPr>
              <w:t>anticorruttivo</w:t>
            </w:r>
            <w:proofErr w:type="spellEnd"/>
            <w:r>
              <w:rPr>
                <w:position w:val="1"/>
                <w:u w:val="single"/>
              </w:rPr>
              <w:t>:</w:t>
            </w:r>
          </w:p>
          <w:p w14:paraId="7E8CE3FC" w14:textId="77777777" w:rsidR="001E1AEB" w:rsidRDefault="001E1AEB" w:rsidP="00A55535">
            <w:pPr>
              <w:ind w:left="397" w:right="142"/>
            </w:pPr>
            <w:r>
              <w:rPr>
                <w:b/>
                <w:u w:val="single"/>
              </w:rPr>
              <w:t>Clausola n. 1</w:t>
            </w:r>
            <w:r>
              <w:rPr>
                <w:b/>
              </w:rPr>
              <w:t>:</w:t>
            </w:r>
          </w:p>
          <w:p w14:paraId="7E132DC8" w14:textId="77777777" w:rsidR="001E1AEB" w:rsidRDefault="001E1AEB" w:rsidP="00A55535">
            <w:pPr>
              <w:ind w:left="397" w:right="142"/>
              <w:jc w:val="both"/>
            </w:pPr>
            <w:r>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14:paraId="40D05FF2" w14:textId="77777777" w:rsidR="001E1AEB" w:rsidRDefault="001E1AEB" w:rsidP="00A55535">
            <w:pPr>
              <w:ind w:left="397" w:right="142"/>
              <w:jc w:val="both"/>
            </w:pPr>
            <w:r>
              <w:t xml:space="preserve">Il predetto adempimento ha natura essenziale ai fini della esecuzione del contratto e il relativo inadempimento darà luogo alla risoluzione espressa del contratto stesso, ai sensi dell’articolo 1456 </w:t>
            </w:r>
            <w:r w:rsidR="00C13608">
              <w:t>del Codice Civile</w:t>
            </w:r>
            <w:r>
              <w:t>, ogni qualvolta nei confronti di pubblici amministratori che abbiano esercitato funzioni relative alla stipula ed esecuzione del contratto sia stata disposta misura cautelare o sia intervenuto rinvio a giudizio per il delitto previsto dall’articolo 317 c. p.”.</w:t>
            </w:r>
          </w:p>
          <w:p w14:paraId="14FD9E5C" w14:textId="77777777" w:rsidR="001E1AEB" w:rsidRDefault="001E1AEB" w:rsidP="00A55535">
            <w:pPr>
              <w:ind w:left="397" w:right="142"/>
              <w:jc w:val="both"/>
            </w:pPr>
            <w:r>
              <w:rPr>
                <w:b/>
                <w:u w:val="single"/>
              </w:rPr>
              <w:t>Clausola n. 2</w:t>
            </w:r>
            <w:r>
              <w:rPr>
                <w:b/>
              </w:rPr>
              <w:t>:</w:t>
            </w:r>
          </w:p>
          <w:p w14:paraId="60B0E1EC" w14:textId="77777777" w:rsidR="001E1AEB" w:rsidRDefault="001E1AEB" w:rsidP="00A55535">
            <w:pPr>
              <w:ind w:left="397" w:right="142"/>
              <w:jc w:val="both"/>
            </w:pPr>
            <w:r>
              <w:t xml:space="preserve">“Il Soggetto aggiudicatore, o l’Impresa contraente in caso di stipula di subcontratto, si impegnano ad avvalersi della clausola risolutiva espressa, di cui all’articolo 1456 </w:t>
            </w:r>
            <w:r w:rsidR="008D3599">
              <w:t>del Codice Civile</w:t>
            </w:r>
            <w:r>
              <w:t xml:space="preserve">,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w:t>
            </w:r>
            <w:r>
              <w:lastRenderedPageBreak/>
              <w:t>319-quater, comma 2, 322, 322-bis, comma 2, 346-bis, comma 2, 353 e 353-bis c. p.”.</w:t>
            </w:r>
          </w:p>
          <w:p w14:paraId="7CD804E8" w14:textId="77777777" w:rsidR="009C6EAE" w:rsidRDefault="009C6EAE" w:rsidP="00A55535">
            <w:pPr>
              <w:ind w:left="397" w:right="142"/>
              <w:jc w:val="both"/>
            </w:pPr>
          </w:p>
          <w:p w14:paraId="064120E3" w14:textId="77777777" w:rsidR="001E1AEB" w:rsidRDefault="001E1AEB" w:rsidP="00A55535">
            <w:pPr>
              <w:numPr>
                <w:ilvl w:val="0"/>
                <w:numId w:val="33"/>
              </w:numPr>
              <w:suppressAutoHyphens/>
              <w:ind w:left="397" w:right="142"/>
            </w:pPr>
            <w:r>
              <w:rPr>
                <w:position w:val="1"/>
                <w:u w:val="single"/>
              </w:rPr>
              <w:t>Prevenzione delle interferenze illecite a scopo antimafia:</w:t>
            </w:r>
          </w:p>
          <w:p w14:paraId="0B974776" w14:textId="77777777" w:rsidR="001E1AEB" w:rsidRDefault="001E1AEB" w:rsidP="00A55535">
            <w:pPr>
              <w:ind w:left="397" w:right="142"/>
            </w:pPr>
            <w:r>
              <w:rPr>
                <w:b/>
                <w:u w:val="single"/>
              </w:rPr>
              <w:t>Clausola n. 1</w:t>
            </w:r>
            <w:r>
              <w:rPr>
                <w:b/>
              </w:rPr>
              <w:t>:</w:t>
            </w:r>
          </w:p>
          <w:p w14:paraId="459D26AD" w14:textId="77777777" w:rsidR="001E1AEB" w:rsidRDefault="001E1AEB" w:rsidP="00A55535">
            <w:pPr>
              <w:ind w:left="397" w:right="142"/>
              <w:jc w:val="both"/>
            </w:pPr>
            <w:r>
              <w:t>"La sottoscritta impresa 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38E18627" w14:textId="77777777" w:rsidR="001E1AEB" w:rsidRDefault="001E1AEB" w:rsidP="00A55535">
            <w:pPr>
              <w:ind w:left="397" w:right="142"/>
              <w:jc w:val="both"/>
            </w:pPr>
            <w:r>
              <w:rPr>
                <w:b/>
                <w:u w:val="single"/>
              </w:rPr>
              <w:t>Clausola n. 2</w:t>
            </w:r>
            <w:r>
              <w:rPr>
                <w:b/>
              </w:rPr>
              <w:t>:</w:t>
            </w:r>
          </w:p>
          <w:p w14:paraId="3EE44EB3" w14:textId="77777777" w:rsidR="001E1AEB" w:rsidRDefault="001E1AEB" w:rsidP="00A55535">
            <w:pPr>
              <w:spacing w:line="200" w:lineRule="atLeast"/>
              <w:ind w:left="397" w:right="142"/>
              <w:jc w:val="both"/>
            </w:pPr>
            <w:r>
              <w:t>"La sottoscritta impresa si impegna all'integrale rispetto di tutto quanto previsto nel Protocollo sottoscritto tra Struttura, Commissario Straordinario e INVITALIA in data 26 luglio 2017 e dichiara di essere pienamente consapevole e di accettare il sistema sanzionatorio ivi previsto".</w:t>
            </w:r>
          </w:p>
        </w:tc>
      </w:tr>
    </w:tbl>
    <w:p w14:paraId="7BF9DBB3" w14:textId="77777777" w:rsidR="001E1AEB" w:rsidRDefault="001E1AEB" w:rsidP="001E1AEB">
      <w:pPr>
        <w:ind w:left="3969"/>
        <w:jc w:val="center"/>
      </w:pPr>
    </w:p>
    <w:p w14:paraId="3B6E4CCD" w14:textId="77777777" w:rsidR="00735EAD" w:rsidRDefault="00735EAD" w:rsidP="001E1AEB">
      <w:pPr>
        <w:ind w:left="3969"/>
        <w:jc w:val="center"/>
      </w:pPr>
    </w:p>
    <w:p w14:paraId="1185282C" w14:textId="77777777" w:rsidR="001E1AEB" w:rsidRDefault="001E1AEB" w:rsidP="001E1AEB">
      <w:pPr>
        <w:spacing w:line="200" w:lineRule="atLeast"/>
        <w:jc w:val="both"/>
      </w:pPr>
      <w:r>
        <w:rPr>
          <w:b/>
          <w:color w:val="000000"/>
        </w:rPr>
        <w:t>ULTERIORI INFORMAZIONI</w:t>
      </w:r>
    </w:p>
    <w:p w14:paraId="3C62CF57" w14:textId="77777777" w:rsidR="001E1AEB" w:rsidRDefault="001E1AEB" w:rsidP="001E1AEB">
      <w:pPr>
        <w:spacing w:line="200" w:lineRule="atLeast"/>
        <w:jc w:val="both"/>
      </w:pPr>
      <w:r>
        <w:rPr>
          <w:color w:val="000000"/>
        </w:rPr>
        <w:t>Si precisa che il presente avviso non è impegnativo per la stazione appaltante, non costituisce proposta contrattuale né offerta al pubblico o promessa al pubblico e non vincola in alcun modo l'Amministrazione, che sarà libera di non procedere o modificare, in tutto o in parte, la procedura in essere, senza che i soggetti che hanno inviato manifestazione di interesse in base al presente avviso possano vantare alcuna pretesa.</w:t>
      </w:r>
    </w:p>
    <w:p w14:paraId="35B90EA7" w14:textId="77777777" w:rsidR="001E1AEB" w:rsidRDefault="001E1AEB" w:rsidP="001E1AEB">
      <w:pPr>
        <w:spacing w:line="200" w:lineRule="atLeast"/>
        <w:jc w:val="both"/>
        <w:rPr>
          <w:color w:val="000000"/>
        </w:rPr>
      </w:pPr>
    </w:p>
    <w:p w14:paraId="1773F28A" w14:textId="77777777" w:rsidR="001E1AEB" w:rsidRDefault="001E1AEB" w:rsidP="001E1AEB">
      <w:pPr>
        <w:tabs>
          <w:tab w:val="left" w:pos="9639"/>
        </w:tabs>
        <w:jc w:val="both"/>
      </w:pPr>
      <w:r>
        <w:rPr>
          <w:color w:val="000000"/>
        </w:rPr>
        <w:t>Con il presente avviso non è indetta alcuna procedura di affidamento concorsuale, non sono previste graduatorie o attribuzione di punteggi. Si tratta di indagine conoscitiva, in attuazione del principio di pubblicità preventiva, finalizzata all'individuazione di operatori economici in possesso di idonei requisiti, da consultare nel rispetto dei principi di non discriminazione, parità di trattamento, proporzionalità e trasparenza.</w:t>
      </w:r>
    </w:p>
    <w:p w14:paraId="562C51C0" w14:textId="22C6F134" w:rsidR="001E1AEB" w:rsidRDefault="001E1AEB" w:rsidP="001E1AEB">
      <w:pPr>
        <w:tabs>
          <w:tab w:val="left" w:pos="9639"/>
        </w:tabs>
        <w:jc w:val="both"/>
        <w:rPr>
          <w:color w:val="000000"/>
        </w:rPr>
      </w:pPr>
    </w:p>
    <w:p w14:paraId="45202032" w14:textId="5818D2B2" w:rsidR="0071648C" w:rsidRDefault="0071648C" w:rsidP="001E1AEB">
      <w:pPr>
        <w:tabs>
          <w:tab w:val="left" w:pos="9639"/>
        </w:tabs>
        <w:jc w:val="both"/>
        <w:rPr>
          <w:color w:val="000000"/>
        </w:rPr>
      </w:pPr>
    </w:p>
    <w:p w14:paraId="4B57D2E7" w14:textId="77777777" w:rsidR="0071648C" w:rsidRDefault="0071648C" w:rsidP="001E1AEB">
      <w:pPr>
        <w:tabs>
          <w:tab w:val="left" w:pos="9639"/>
        </w:tabs>
        <w:jc w:val="both"/>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71648C" w14:paraId="69B6CB4E" w14:textId="77777777" w:rsidTr="0071648C">
        <w:tc>
          <w:tcPr>
            <w:tcW w:w="4960" w:type="dxa"/>
            <w:vAlign w:val="center"/>
          </w:tcPr>
          <w:p w14:paraId="486D1CFC" w14:textId="77777777" w:rsidR="0071648C" w:rsidRDefault="0071648C" w:rsidP="0071648C">
            <w:pPr>
              <w:tabs>
                <w:tab w:val="left" w:pos="9639"/>
              </w:tabs>
              <w:jc w:val="center"/>
              <w:rPr>
                <w:color w:val="000000"/>
              </w:rPr>
            </w:pPr>
            <w:r>
              <w:rPr>
                <w:color w:val="000000"/>
              </w:rPr>
              <w:t>Il Responsabile del Procedimento di Gara</w:t>
            </w:r>
          </w:p>
          <w:p w14:paraId="1CFDD4DA" w14:textId="1C6050E1" w:rsidR="0071648C" w:rsidRDefault="0071648C" w:rsidP="0071648C">
            <w:pPr>
              <w:tabs>
                <w:tab w:val="left" w:pos="9639"/>
              </w:tabs>
              <w:jc w:val="center"/>
              <w:rPr>
                <w:sz w:val="16"/>
                <w:szCs w:val="16"/>
              </w:rPr>
            </w:pPr>
            <w:r>
              <w:rPr>
                <w:color w:val="000000"/>
              </w:rPr>
              <w:t xml:space="preserve">f.to </w:t>
            </w:r>
            <w:r>
              <w:rPr>
                <w:color w:val="000000"/>
              </w:rPr>
              <w:t>Ing. Cinzia Scopece</w:t>
            </w:r>
          </w:p>
          <w:p w14:paraId="606EAEC0" w14:textId="77777777" w:rsidR="0071648C" w:rsidRDefault="0071648C" w:rsidP="0071648C">
            <w:pPr>
              <w:tabs>
                <w:tab w:val="left" w:pos="9639"/>
              </w:tabs>
              <w:jc w:val="center"/>
              <w:rPr>
                <w:color w:val="000000"/>
              </w:rPr>
            </w:pPr>
          </w:p>
        </w:tc>
        <w:tc>
          <w:tcPr>
            <w:tcW w:w="4961" w:type="dxa"/>
            <w:vAlign w:val="center"/>
          </w:tcPr>
          <w:p w14:paraId="59DEEC37" w14:textId="77777777" w:rsidR="0071648C" w:rsidRDefault="0071648C" w:rsidP="0071648C">
            <w:pPr>
              <w:jc w:val="center"/>
              <w:rPr>
                <w:color w:val="000000"/>
              </w:rPr>
            </w:pPr>
            <w:r>
              <w:rPr>
                <w:color w:val="000000"/>
              </w:rPr>
              <w:t>Il Responsabile dell’Area Tecnica</w:t>
            </w:r>
          </w:p>
          <w:p w14:paraId="5B10E044" w14:textId="28AEEDA0" w:rsidR="0071648C" w:rsidRDefault="0071648C" w:rsidP="0071648C">
            <w:pPr>
              <w:jc w:val="center"/>
              <w:rPr>
                <w:color w:val="000000"/>
              </w:rPr>
            </w:pPr>
            <w:r>
              <w:rPr>
                <w:color w:val="000000"/>
              </w:rPr>
              <w:t>Lavori Pubblici e Sisma</w:t>
            </w:r>
          </w:p>
          <w:p w14:paraId="1132ECE5" w14:textId="3B410A9D" w:rsidR="0071648C" w:rsidRDefault="0071648C" w:rsidP="0071648C">
            <w:pPr>
              <w:jc w:val="center"/>
              <w:rPr>
                <w:color w:val="000000"/>
              </w:rPr>
            </w:pPr>
            <w:r>
              <w:rPr>
                <w:color w:val="000000"/>
              </w:rPr>
              <w:t>f.to Arch. Francesco Alberti</w:t>
            </w:r>
          </w:p>
        </w:tc>
      </w:tr>
    </w:tbl>
    <w:p w14:paraId="2FF6D8A9" w14:textId="2BE29619" w:rsidR="0071648C" w:rsidRDefault="0071648C" w:rsidP="001E1AEB">
      <w:pPr>
        <w:tabs>
          <w:tab w:val="left" w:pos="9639"/>
        </w:tabs>
        <w:jc w:val="both"/>
        <w:rPr>
          <w:color w:val="000000"/>
        </w:rPr>
      </w:pPr>
    </w:p>
    <w:p w14:paraId="50224659" w14:textId="77777777" w:rsidR="00A55535" w:rsidRDefault="00A55535" w:rsidP="00A55535">
      <w:pPr>
        <w:ind w:left="2124" w:firstLine="708"/>
        <w:jc w:val="center"/>
        <w:rPr>
          <w:sz w:val="16"/>
          <w:szCs w:val="16"/>
        </w:rPr>
      </w:pPr>
    </w:p>
    <w:p w14:paraId="49B6A73B" w14:textId="0EF2635E" w:rsidR="00A55535" w:rsidRDefault="009C6EAE" w:rsidP="0071648C">
      <w:pPr>
        <w:jc w:val="both"/>
      </w:pPr>
      <w:r>
        <w:tab/>
      </w:r>
      <w:r>
        <w:tab/>
      </w:r>
      <w:r>
        <w:tab/>
      </w:r>
      <w:r>
        <w:tab/>
      </w:r>
      <w:r>
        <w:tab/>
      </w:r>
      <w:r>
        <w:tab/>
      </w:r>
      <w:r>
        <w:tab/>
      </w:r>
      <w:r>
        <w:tab/>
      </w:r>
      <w:r w:rsidR="0071648C">
        <w:t xml:space="preserve">            </w:t>
      </w:r>
      <w:r>
        <w:t xml:space="preserve"> </w:t>
      </w:r>
    </w:p>
    <w:sectPr w:rsidR="00A55535" w:rsidSect="007F0E03">
      <w:headerReference w:type="even" r:id="rId15"/>
      <w:headerReference w:type="default" r:id="rId16"/>
      <w:footerReference w:type="default" r:id="rId17"/>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0C7D" w14:textId="77777777" w:rsidR="00735EAD" w:rsidRDefault="00735EAD">
      <w:r>
        <w:separator/>
      </w:r>
    </w:p>
  </w:endnote>
  <w:endnote w:type="continuationSeparator" w:id="0">
    <w:p w14:paraId="6C5DC0FC" w14:textId="77777777" w:rsidR="00735EAD" w:rsidRDefault="0073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8A52" w14:textId="77777777" w:rsidR="00735EAD" w:rsidRPr="00963713" w:rsidRDefault="00735EAD">
    <w:pPr>
      <w:rPr>
        <w:color w:val="FF6600"/>
      </w:rPr>
    </w:pPr>
    <w:r>
      <w:rPr>
        <w:color w:val="FF6600"/>
        <w:sz w:val="20"/>
        <w:szCs w:val="20"/>
      </w:rPr>
      <w:t xml:space="preserve">         _</w:t>
    </w:r>
    <w:r w:rsidRPr="00C669FA">
      <w:rPr>
        <w:color w:val="FF6600"/>
        <w:sz w:val="20"/>
        <w:szCs w:val="20"/>
      </w:rPr>
      <w:t>_________________________________________________________</w:t>
    </w:r>
    <w:r>
      <w:rPr>
        <w:color w:val="FF6600"/>
        <w:sz w:val="20"/>
        <w:szCs w:val="20"/>
      </w:rPr>
      <w:t>_______________</w:t>
    </w:r>
    <w:r w:rsidRPr="00C669FA">
      <w:rPr>
        <w:color w:val="FF6600"/>
        <w:sz w:val="20"/>
        <w:szCs w:val="20"/>
      </w:rPr>
      <w:t>______________</w:t>
    </w:r>
    <w:r>
      <w:rPr>
        <w:color w:val="FF660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0051"/>
    </w:tblGrid>
    <w:tr w:rsidR="00735EAD" w:rsidRPr="0067427A" w14:paraId="423F91A3" w14:textId="77777777" w:rsidTr="00AE2F1D">
      <w:trPr>
        <w:trHeight w:val="428"/>
        <w:jc w:val="center"/>
      </w:trPr>
      <w:tc>
        <w:tcPr>
          <w:tcW w:w="10051" w:type="dxa"/>
        </w:tcPr>
        <w:p w14:paraId="3BB8755C" w14:textId="77777777" w:rsidR="00735EAD" w:rsidRPr="00BF7F8F" w:rsidRDefault="00735EAD" w:rsidP="00AE2F1D">
          <w:pPr>
            <w:pStyle w:val="Pidipagina"/>
            <w:jc w:val="center"/>
            <w:rPr>
              <w:rFonts w:ascii="Times New Roman" w:hAnsi="Times New Roman"/>
              <w:color w:val="003366"/>
              <w:sz w:val="20"/>
            </w:rPr>
          </w:pPr>
          <w:r w:rsidRPr="00BF7F8F">
            <w:rPr>
              <w:rFonts w:ascii="Times New Roman" w:hAnsi="Times New Roman"/>
              <w:color w:val="003366"/>
              <w:sz w:val="20"/>
            </w:rPr>
            <w:t xml:space="preserve">Via Colle San Giovanni snc – 62026 </w:t>
          </w:r>
          <w:r w:rsidRPr="00BF7F8F">
            <w:rPr>
              <w:rFonts w:ascii="Times New Roman" w:hAnsi="Times New Roman"/>
              <w:b/>
              <w:color w:val="003366"/>
              <w:sz w:val="20"/>
            </w:rPr>
            <w:t xml:space="preserve">SAN GINESIO </w:t>
          </w:r>
          <w:r w:rsidRPr="00BF7F8F">
            <w:rPr>
              <w:rFonts w:ascii="Times New Roman" w:hAnsi="Times New Roman"/>
              <w:color w:val="003366"/>
              <w:sz w:val="20"/>
            </w:rPr>
            <w:t xml:space="preserve">(MC) - Telefono: +39.0733.1960104 </w:t>
          </w:r>
        </w:p>
        <w:p w14:paraId="2E7B10C8" w14:textId="77777777" w:rsidR="00735EAD" w:rsidRPr="0067427A" w:rsidRDefault="00735EAD" w:rsidP="00AE2F1D">
          <w:pPr>
            <w:pStyle w:val="Pidipagina"/>
            <w:jc w:val="center"/>
            <w:rPr>
              <w:rFonts w:ascii="Times New Roman" w:hAnsi="Times New Roman"/>
              <w:color w:val="003366"/>
              <w:sz w:val="20"/>
              <w:lang w:val="en-US"/>
            </w:rPr>
          </w:pPr>
          <w:r w:rsidRPr="0067427A">
            <w:rPr>
              <w:rFonts w:ascii="Times New Roman" w:hAnsi="Times New Roman"/>
              <w:color w:val="003366"/>
              <w:sz w:val="20"/>
              <w:lang w:val="en-US"/>
            </w:rPr>
            <w:t xml:space="preserve">PEC: </w:t>
          </w:r>
          <w:hyperlink r:id="rId1" w:history="1">
            <w:r w:rsidRPr="0067427A">
              <w:rPr>
                <w:rStyle w:val="Collegamentoipertestuale"/>
                <w:rFonts w:ascii="Times New Roman" w:hAnsi="Times New Roman"/>
                <w:sz w:val="20"/>
                <w:lang w:val="en-US"/>
              </w:rPr>
              <w:t>comune.sanginesio.mc@legalmail.it</w:t>
            </w:r>
          </w:hyperlink>
          <w:r w:rsidRPr="0067427A">
            <w:rPr>
              <w:rFonts w:ascii="Times New Roman" w:hAnsi="Times New Roman"/>
              <w:color w:val="003366"/>
              <w:sz w:val="20"/>
              <w:lang w:val="en-US"/>
            </w:rPr>
            <w:t xml:space="preserve"> – Mail: </w:t>
          </w:r>
          <w:hyperlink r:id="rId2" w:history="1">
            <w:r w:rsidRPr="0067427A">
              <w:rPr>
                <w:rStyle w:val="Collegamentoipertestuale"/>
                <w:rFonts w:ascii="Times New Roman" w:hAnsi="Times New Roman"/>
                <w:sz w:val="20"/>
                <w:lang w:val="en-US"/>
              </w:rPr>
              <w:t>comune@sanginesio.sinp.net</w:t>
            </w:r>
          </w:hyperlink>
          <w:r w:rsidRPr="0067427A">
            <w:rPr>
              <w:rFonts w:ascii="Times New Roman" w:hAnsi="Times New Roman"/>
              <w:color w:val="003366"/>
              <w:sz w:val="20"/>
              <w:lang w:val="en-US"/>
            </w:rPr>
            <w:t xml:space="preserve"> - Internet: </w:t>
          </w:r>
          <w:hyperlink r:id="rId3" w:history="1">
            <w:r w:rsidRPr="0067427A">
              <w:rPr>
                <w:rStyle w:val="Collegamentoipertestuale"/>
                <w:rFonts w:ascii="Times New Roman" w:hAnsi="Times New Roman"/>
                <w:sz w:val="20"/>
                <w:lang w:val="en-US"/>
              </w:rPr>
              <w:t>www.sanginesio.sinp.net</w:t>
            </w:r>
          </w:hyperlink>
        </w:p>
      </w:tc>
    </w:tr>
  </w:tbl>
  <w:p w14:paraId="1BC2F0E9" w14:textId="77777777" w:rsidR="00735EAD" w:rsidRDefault="00735EAD" w:rsidP="00CC1013">
    <w:pPr>
      <w:pStyle w:val="Pidipagina"/>
      <w:jc w:val="center"/>
    </w:pPr>
    <w:r>
      <w:rPr>
        <w:rFonts w:ascii="Times New Roman" w:hAnsi="Times New Roman"/>
        <w:noProof/>
        <w:sz w:val="20"/>
      </w:rPr>
      <w:drawing>
        <wp:inline distT="0" distB="0" distL="0" distR="0" wp14:anchorId="0A099713" wp14:editId="2CF56F8C">
          <wp:extent cx="990600" cy="247650"/>
          <wp:effectExtent l="19050" t="0" r="0" b="0"/>
          <wp:docPr id="1" name="Immagine 1" descr="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Borghi più belli d'Italia"/>
                  <pic:cNvPicPr>
                    <a:picLocks noChangeAspect="1" noChangeArrowheads="1"/>
                  </pic:cNvPicPr>
                </pic:nvPicPr>
                <pic:blipFill>
                  <a:blip r:embed="rId4"/>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AE2F1D">
      <w:rPr>
        <w:rFonts w:ascii="Times New Roman" w:hAnsi="Times New Roman"/>
        <w:sz w:val="20"/>
      </w:rPr>
      <w:t xml:space="preserve"> </w:t>
    </w:r>
    <w:r>
      <w:rPr>
        <w:rFonts w:ascii="Times New Roman" w:hAnsi="Times New Roman"/>
        <w:sz w:val="20"/>
      </w:rPr>
      <w:t xml:space="preserve">     </w:t>
    </w:r>
    <w:r w:rsidRPr="00AE2F1D">
      <w:rPr>
        <w:rFonts w:ascii="Times New Roman" w:hAnsi="Times New Roman"/>
        <w:sz w:val="20"/>
      </w:rPr>
      <w:t xml:space="preserve">   </w:t>
    </w:r>
    <w:r>
      <w:rPr>
        <w:rFonts w:ascii="Times New Roman" w:hAnsi="Times New Roman"/>
        <w:sz w:val="20"/>
      </w:rPr>
      <w:t xml:space="preserve"> </w:t>
    </w:r>
    <w:r>
      <w:rPr>
        <w:rFonts w:ascii="Times New Roman" w:hAnsi="Times New Roman"/>
        <w:noProof/>
        <w:sz w:val="20"/>
      </w:rPr>
      <w:drawing>
        <wp:inline distT="0" distB="0" distL="0" distR="0" wp14:anchorId="5EC517D0" wp14:editId="4A2F6B1E">
          <wp:extent cx="1038225" cy="257175"/>
          <wp:effectExtent l="19050" t="0" r="9525" b="0"/>
          <wp:docPr id="2" name="Immagine 2" descr="banner-turismo-itine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turismo-itinerante"/>
                  <pic:cNvPicPr>
                    <a:picLocks noChangeAspect="1" noChangeArrowheads="1"/>
                  </pic:cNvPicPr>
                </pic:nvPicPr>
                <pic:blipFill>
                  <a:blip r:embed="rId5"/>
                  <a:srcRect/>
                  <a:stretch>
                    <a:fillRect/>
                  </a:stretch>
                </pic:blipFill>
                <pic:spPr bwMode="auto">
                  <a:xfrm>
                    <a:off x="0" y="0"/>
                    <a:ext cx="1038225" cy="257175"/>
                  </a:xfrm>
                  <a:prstGeom prst="rect">
                    <a:avLst/>
                  </a:prstGeom>
                  <a:noFill/>
                  <a:ln w="9525">
                    <a:noFill/>
                    <a:miter lim="800000"/>
                    <a:headEnd/>
                    <a:tailEnd/>
                  </a:ln>
                </pic:spPr>
              </pic:pic>
            </a:graphicData>
          </a:graphic>
        </wp:inline>
      </w:drawing>
    </w:r>
    <w:r w:rsidRPr="00AE2F1D">
      <w:rPr>
        <w:rFonts w:ascii="Times New Roman" w:hAnsi="Times New Roman"/>
        <w:sz w:val="20"/>
      </w:rPr>
      <w:t xml:space="preserve"> </w:t>
    </w:r>
    <w:r>
      <w:rPr>
        <w:rFonts w:ascii="Times New Roman" w:hAnsi="Times New Roman"/>
        <w:sz w:val="20"/>
      </w:rPr>
      <w:t xml:space="preserve">         </w:t>
    </w:r>
    <w:r>
      <w:rPr>
        <w:rFonts w:ascii="Times New Roman" w:hAnsi="Times New Roman"/>
        <w:noProof/>
        <w:sz w:val="20"/>
      </w:rPr>
      <w:drawing>
        <wp:inline distT="0" distB="0" distL="0" distR="0" wp14:anchorId="182D2E99" wp14:editId="18616F1D">
          <wp:extent cx="1085850" cy="266700"/>
          <wp:effectExtent l="19050" t="0" r="0" b="0"/>
          <wp:docPr id="3" name="Immagine 3" descr="Associazione 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zione Bandiere arancione"/>
                  <pic:cNvPicPr>
                    <a:picLocks noChangeAspect="1" noChangeArrowheads="1"/>
                  </pic:cNvPicPr>
                </pic:nvPicPr>
                <pic:blipFill>
                  <a:blip r:embed="rId6"/>
                  <a:srcRect/>
                  <a:stretch>
                    <a:fillRect/>
                  </a:stretch>
                </pic:blipFill>
                <pic:spPr bwMode="auto">
                  <a:xfrm>
                    <a:off x="0" y="0"/>
                    <a:ext cx="1085850" cy="266700"/>
                  </a:xfrm>
                  <a:prstGeom prst="rect">
                    <a:avLst/>
                  </a:prstGeom>
                  <a:noFill/>
                  <a:ln w="9525">
                    <a:noFill/>
                    <a:miter lim="800000"/>
                    <a:headEnd/>
                    <a:tailEnd/>
                  </a:ln>
                </pic:spPr>
              </pic:pic>
            </a:graphicData>
          </a:graphic>
        </wp:inline>
      </w:drawing>
    </w:r>
    <w:r>
      <w:t xml:space="preserve">          </w:t>
    </w:r>
    <w:r>
      <w:rPr>
        <w:noProof/>
      </w:rPr>
      <w:drawing>
        <wp:inline distT="0" distB="0" distL="0" distR="0" wp14:anchorId="6CF0629B" wp14:editId="5D03C18D">
          <wp:extent cx="1047750" cy="266700"/>
          <wp:effectExtent l="19050" t="0" r="0" b="0"/>
          <wp:docPr id="4" name="Immagine 4" descr="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e arancione"/>
                  <pic:cNvPicPr>
                    <a:picLocks noChangeAspect="1" noChangeArrowheads="1"/>
                  </pic:cNvPicPr>
                </pic:nvPicPr>
                <pic:blipFill>
                  <a:blip r:embed="rId7"/>
                  <a:srcRect/>
                  <a:stretch>
                    <a:fillRect/>
                  </a:stretch>
                </pic:blipFill>
                <pic:spPr bwMode="auto">
                  <a:xfrm>
                    <a:off x="0" y="0"/>
                    <a:ext cx="1047750" cy="266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4832" w14:textId="77777777" w:rsidR="00735EAD" w:rsidRDefault="00735EAD">
      <w:r>
        <w:separator/>
      </w:r>
    </w:p>
  </w:footnote>
  <w:footnote w:type="continuationSeparator" w:id="0">
    <w:p w14:paraId="72F5B0FE" w14:textId="77777777" w:rsidR="00735EAD" w:rsidRDefault="0073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9E55" w14:textId="77777777" w:rsidR="00735EAD" w:rsidRDefault="00735EA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1883"/>
      <w:gridCol w:w="7261"/>
    </w:tblGrid>
    <w:tr w:rsidR="00735EAD" w14:paraId="02593E2B" w14:textId="77777777" w:rsidTr="00AE0835">
      <w:trPr>
        <w:trHeight w:val="744"/>
      </w:trPr>
      <w:tc>
        <w:tcPr>
          <w:tcW w:w="1883" w:type="dxa"/>
        </w:tcPr>
        <w:p w14:paraId="79784568" w14:textId="77777777" w:rsidR="00735EAD" w:rsidRPr="00BF7F8F" w:rsidRDefault="0071648C">
          <w:pPr>
            <w:pStyle w:val="Intestazione"/>
            <w:tabs>
              <w:tab w:val="clear" w:pos="9638"/>
              <w:tab w:val="right" w:pos="9498"/>
            </w:tabs>
            <w:rPr>
              <w:rFonts w:ascii="Tahoma" w:hAnsi="Tahoma" w:cs="Tahoma"/>
              <w:i/>
              <w:color w:val="003366"/>
            </w:rPr>
          </w:pPr>
          <w:r>
            <w:rPr>
              <w:rFonts w:ascii="Tahoma" w:hAnsi="Tahoma" w:cs="Tahoma"/>
              <w:i/>
              <w:noProof/>
              <w:color w:val="003366"/>
              <w:lang w:eastAsia="zh-TW"/>
            </w:rPr>
            <w:pict w14:anchorId="74ABC75B">
              <v:rect id="_x0000_s2050" style="position:absolute;left:0;text-align:left;margin-left:555.65pt;margin-top:421.05pt;width:39.65pt;height:25.95pt;z-index:251658240;mso-width-percent:800;mso-position-horizontal-relative:page;mso-position-vertical-relative:page;mso-width-percent:800;mso-width-relative:right-margin-area" o:allowincell="f" stroked="f">
                <v:textbox>
                  <w:txbxContent>
                    <w:p w14:paraId="2257A3CD" w14:textId="77777777" w:rsidR="00735EAD" w:rsidRDefault="005023CD">
                      <w:pPr>
                        <w:pBdr>
                          <w:bottom w:val="single" w:sz="4" w:space="1" w:color="auto"/>
                        </w:pBdr>
                      </w:pPr>
                      <w:r>
                        <w:rPr>
                          <w:noProof/>
                        </w:rPr>
                        <w:fldChar w:fldCharType="begin"/>
                      </w:r>
                      <w:r w:rsidR="00735EAD">
                        <w:rPr>
                          <w:noProof/>
                        </w:rPr>
                        <w:instrText xml:space="preserve"> PAGE   \* MERGEFORMAT </w:instrText>
                      </w:r>
                      <w:r>
                        <w:rPr>
                          <w:noProof/>
                        </w:rPr>
                        <w:fldChar w:fldCharType="separate"/>
                      </w:r>
                      <w:r w:rsidR="00757DC8">
                        <w:rPr>
                          <w:noProof/>
                        </w:rPr>
                        <w:t>2</w:t>
                      </w:r>
                      <w:r>
                        <w:rPr>
                          <w:noProof/>
                        </w:rPr>
                        <w:fldChar w:fldCharType="end"/>
                      </w:r>
                    </w:p>
                  </w:txbxContent>
                </v:textbox>
                <w10:wrap anchorx="page" anchory="margin"/>
              </v:rect>
            </w:pict>
          </w:r>
          <w:r w:rsidR="00735EAD">
            <w:rPr>
              <w:rFonts w:ascii="Tahoma" w:hAnsi="Tahoma" w:cs="Tahoma"/>
              <w:i/>
              <w:noProof/>
              <w:color w:val="003366"/>
            </w:rPr>
            <w:drawing>
              <wp:anchor distT="0" distB="0" distL="114300" distR="114300" simplePos="0" relativeHeight="251657216" behindDoc="0" locked="0" layoutInCell="1" allowOverlap="1" wp14:anchorId="7D0BDAA0" wp14:editId="4ACF33F8">
                <wp:simplePos x="0" y="0"/>
                <wp:positionH relativeFrom="column">
                  <wp:posOffset>-244475</wp:posOffset>
                </wp:positionH>
                <wp:positionV relativeFrom="paragraph">
                  <wp:posOffset>-62865</wp:posOffset>
                </wp:positionV>
                <wp:extent cx="813435" cy="991235"/>
                <wp:effectExtent l="19050" t="0" r="571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3435" cy="991235"/>
                        </a:xfrm>
                        <a:prstGeom prst="rect">
                          <a:avLst/>
                        </a:prstGeom>
                        <a:noFill/>
                        <a:ln w="9525">
                          <a:noFill/>
                          <a:miter lim="800000"/>
                          <a:headEnd/>
                          <a:tailEnd/>
                        </a:ln>
                      </pic:spPr>
                    </pic:pic>
                  </a:graphicData>
                </a:graphic>
              </wp:anchor>
            </w:drawing>
          </w:r>
        </w:p>
        <w:p w14:paraId="160BA410" w14:textId="77777777" w:rsidR="00735EAD" w:rsidRDefault="00735EAD" w:rsidP="003D132F">
          <w:pPr>
            <w:jc w:val="center"/>
          </w:pPr>
        </w:p>
        <w:p w14:paraId="57A1C843" w14:textId="77777777" w:rsidR="00735EAD" w:rsidRDefault="00735EAD" w:rsidP="003D132F">
          <w:pPr>
            <w:jc w:val="center"/>
          </w:pPr>
        </w:p>
        <w:p w14:paraId="748C92FF" w14:textId="77777777" w:rsidR="00735EAD" w:rsidRDefault="00735EAD" w:rsidP="003D132F">
          <w:pPr>
            <w:jc w:val="center"/>
          </w:pPr>
        </w:p>
        <w:p w14:paraId="4FF0269D" w14:textId="77777777" w:rsidR="00735EAD" w:rsidRDefault="00735EAD" w:rsidP="003D132F">
          <w:pPr>
            <w:jc w:val="center"/>
          </w:pPr>
        </w:p>
        <w:p w14:paraId="4B06371E" w14:textId="77777777" w:rsidR="00735EAD" w:rsidRPr="003D132F" w:rsidRDefault="00735EAD" w:rsidP="00A144B1"/>
      </w:tc>
      <w:tc>
        <w:tcPr>
          <w:tcW w:w="7261" w:type="dxa"/>
        </w:tcPr>
        <w:p w14:paraId="487D4AD2" w14:textId="77777777" w:rsidR="00735EAD" w:rsidRPr="00BF7F8F" w:rsidRDefault="00735EAD" w:rsidP="00AE0835">
          <w:pPr>
            <w:pStyle w:val="Intestazione"/>
            <w:tabs>
              <w:tab w:val="clear" w:pos="4819"/>
              <w:tab w:val="center" w:pos="3776"/>
            </w:tabs>
            <w:ind w:right="-27"/>
            <w:jc w:val="left"/>
            <w:rPr>
              <w:rFonts w:ascii="Times New Roman" w:hAnsi="Times New Roman"/>
              <w:b/>
              <w:color w:val="003366"/>
              <w:sz w:val="20"/>
            </w:rPr>
          </w:pPr>
        </w:p>
        <w:p w14:paraId="09AC3ABA" w14:textId="77777777" w:rsidR="00735EAD" w:rsidRPr="00BF7F8F" w:rsidRDefault="00735EAD" w:rsidP="00AE0835">
          <w:pPr>
            <w:pStyle w:val="Intestazione"/>
            <w:tabs>
              <w:tab w:val="clear" w:pos="4819"/>
              <w:tab w:val="center" w:pos="3776"/>
            </w:tabs>
            <w:ind w:right="-27"/>
            <w:jc w:val="left"/>
            <w:rPr>
              <w:rFonts w:ascii="Times New Roman" w:hAnsi="Times New Roman"/>
              <w:b/>
              <w:color w:val="003366"/>
              <w:sz w:val="52"/>
              <w:szCs w:val="52"/>
            </w:rPr>
          </w:pPr>
          <w:r w:rsidRPr="00BF7F8F">
            <w:rPr>
              <w:rFonts w:ascii="Times New Roman" w:hAnsi="Times New Roman"/>
              <w:b/>
              <w:color w:val="003366"/>
              <w:sz w:val="52"/>
              <w:szCs w:val="52"/>
            </w:rPr>
            <w:t>COMUNE di SAN GINESIO</w:t>
          </w:r>
        </w:p>
        <w:p w14:paraId="2F559C48" w14:textId="77777777" w:rsidR="00735EAD" w:rsidRPr="00BF7F8F" w:rsidRDefault="00735EAD" w:rsidP="003D132F">
          <w:pPr>
            <w:pStyle w:val="Intestazione"/>
            <w:tabs>
              <w:tab w:val="clear" w:pos="4819"/>
            </w:tabs>
            <w:ind w:right="-27"/>
            <w:jc w:val="center"/>
            <w:rPr>
              <w:rFonts w:ascii="Times New Roman" w:hAnsi="Times New Roman"/>
              <w:color w:val="003366"/>
              <w:sz w:val="24"/>
              <w:szCs w:val="24"/>
            </w:rPr>
          </w:pPr>
          <w:r w:rsidRPr="00BF7F8F">
            <w:rPr>
              <w:rFonts w:ascii="Times New Roman" w:hAnsi="Times New Roman"/>
              <w:color w:val="003366"/>
              <w:sz w:val="24"/>
              <w:szCs w:val="24"/>
            </w:rPr>
            <w:t>(Provincia di Macerata)</w:t>
          </w:r>
        </w:p>
      </w:tc>
    </w:tr>
  </w:tbl>
  <w:p w14:paraId="34B29A17" w14:textId="77777777" w:rsidR="00735EAD" w:rsidRDefault="00735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1F5"/>
    <w:multiLevelType w:val="hybridMultilevel"/>
    <w:tmpl w:val="BACEEDDA"/>
    <w:lvl w:ilvl="0" w:tplc="368E4CD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09850C5"/>
    <w:multiLevelType w:val="hybridMultilevel"/>
    <w:tmpl w:val="C5BEB114"/>
    <w:lvl w:ilvl="0" w:tplc="69EE2A56">
      <w:start w:val="1"/>
      <w:numFmt w:val="decimal"/>
      <w:lvlText w:val="%1)"/>
      <w:lvlJc w:val="left"/>
      <w:pPr>
        <w:ind w:left="1035" w:hanging="67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8361FF"/>
    <w:multiLevelType w:val="multilevel"/>
    <w:tmpl w:val="6256DF00"/>
    <w:lvl w:ilvl="0">
      <w:start w:val="1"/>
      <w:numFmt w:val="lowerLetter"/>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3E643A"/>
    <w:multiLevelType w:val="hybridMultilevel"/>
    <w:tmpl w:val="2CC87EB0"/>
    <w:lvl w:ilvl="0" w:tplc="66D2DC12">
      <w:start w:val="1"/>
      <w:numFmt w:val="upperLetter"/>
      <w:lvlText w:val="%1)"/>
      <w:lvlJc w:val="left"/>
      <w:pPr>
        <w:ind w:left="1632" w:hanging="360"/>
      </w:pPr>
      <w:rPr>
        <w:rFonts w:hint="default"/>
      </w:rPr>
    </w:lvl>
    <w:lvl w:ilvl="1" w:tplc="04100019">
      <w:start w:val="1"/>
      <w:numFmt w:val="lowerLetter"/>
      <w:lvlText w:val="%2."/>
      <w:lvlJc w:val="left"/>
      <w:pPr>
        <w:ind w:left="2352" w:hanging="360"/>
      </w:pPr>
    </w:lvl>
    <w:lvl w:ilvl="2" w:tplc="0410001B" w:tentative="1">
      <w:start w:val="1"/>
      <w:numFmt w:val="lowerRoman"/>
      <w:lvlText w:val="%3."/>
      <w:lvlJc w:val="right"/>
      <w:pPr>
        <w:ind w:left="3072" w:hanging="180"/>
      </w:pPr>
    </w:lvl>
    <w:lvl w:ilvl="3" w:tplc="0410000F" w:tentative="1">
      <w:start w:val="1"/>
      <w:numFmt w:val="decimal"/>
      <w:lvlText w:val="%4."/>
      <w:lvlJc w:val="left"/>
      <w:pPr>
        <w:ind w:left="3792" w:hanging="360"/>
      </w:pPr>
    </w:lvl>
    <w:lvl w:ilvl="4" w:tplc="04100019" w:tentative="1">
      <w:start w:val="1"/>
      <w:numFmt w:val="lowerLetter"/>
      <w:lvlText w:val="%5."/>
      <w:lvlJc w:val="left"/>
      <w:pPr>
        <w:ind w:left="4512" w:hanging="360"/>
      </w:pPr>
    </w:lvl>
    <w:lvl w:ilvl="5" w:tplc="0410001B" w:tentative="1">
      <w:start w:val="1"/>
      <w:numFmt w:val="lowerRoman"/>
      <w:lvlText w:val="%6."/>
      <w:lvlJc w:val="right"/>
      <w:pPr>
        <w:ind w:left="5232" w:hanging="180"/>
      </w:pPr>
    </w:lvl>
    <w:lvl w:ilvl="6" w:tplc="0410000F" w:tentative="1">
      <w:start w:val="1"/>
      <w:numFmt w:val="decimal"/>
      <w:lvlText w:val="%7."/>
      <w:lvlJc w:val="left"/>
      <w:pPr>
        <w:ind w:left="5952" w:hanging="360"/>
      </w:pPr>
    </w:lvl>
    <w:lvl w:ilvl="7" w:tplc="04100019" w:tentative="1">
      <w:start w:val="1"/>
      <w:numFmt w:val="lowerLetter"/>
      <w:lvlText w:val="%8."/>
      <w:lvlJc w:val="left"/>
      <w:pPr>
        <w:ind w:left="6672" w:hanging="360"/>
      </w:pPr>
    </w:lvl>
    <w:lvl w:ilvl="8" w:tplc="0410001B" w:tentative="1">
      <w:start w:val="1"/>
      <w:numFmt w:val="lowerRoman"/>
      <w:lvlText w:val="%9."/>
      <w:lvlJc w:val="right"/>
      <w:pPr>
        <w:ind w:left="7392" w:hanging="180"/>
      </w:pPr>
    </w:lvl>
  </w:abstractNum>
  <w:abstractNum w:abstractNumId="4" w15:restartNumberingAfterBreak="0">
    <w:nsid w:val="1C257D2E"/>
    <w:multiLevelType w:val="hybridMultilevel"/>
    <w:tmpl w:val="352EB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8F4353"/>
    <w:multiLevelType w:val="multilevel"/>
    <w:tmpl w:val="EE2A5C5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22FA1650"/>
    <w:multiLevelType w:val="hybridMultilevel"/>
    <w:tmpl w:val="FBAC7F04"/>
    <w:lvl w:ilvl="0" w:tplc="1784800A">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720D7E"/>
    <w:multiLevelType w:val="hybridMultilevel"/>
    <w:tmpl w:val="B726A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927AB7"/>
    <w:multiLevelType w:val="hybridMultilevel"/>
    <w:tmpl w:val="F5D6BCA4"/>
    <w:lvl w:ilvl="0" w:tplc="9724DF80">
      <w:start w:val="1"/>
      <w:numFmt w:val="lowerLetter"/>
      <w:lvlText w:val="%1)"/>
      <w:lvlJc w:val="left"/>
      <w:pPr>
        <w:ind w:left="846" w:hanging="360"/>
      </w:pPr>
      <w:rPr>
        <w:rFonts w:ascii="Times New Roman" w:eastAsia="Times New Roman" w:hAnsi="Times New Roman" w:cs="Times New Roman"/>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6D095D"/>
    <w:multiLevelType w:val="hybridMultilevel"/>
    <w:tmpl w:val="B6E892C8"/>
    <w:lvl w:ilvl="0" w:tplc="69EE2A56">
      <w:start w:val="1"/>
      <w:numFmt w:val="decimal"/>
      <w:lvlText w:val="%1)"/>
      <w:lvlJc w:val="left"/>
      <w:pPr>
        <w:ind w:left="1035" w:hanging="67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03520"/>
    <w:multiLevelType w:val="multilevel"/>
    <w:tmpl w:val="9B3CE32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88654C"/>
    <w:multiLevelType w:val="hybridMultilevel"/>
    <w:tmpl w:val="C0DE9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EE30B2"/>
    <w:multiLevelType w:val="hybridMultilevel"/>
    <w:tmpl w:val="2CC87EB0"/>
    <w:lvl w:ilvl="0" w:tplc="66D2DC12">
      <w:start w:val="1"/>
      <w:numFmt w:val="upperLetter"/>
      <w:lvlText w:val="%1)"/>
      <w:lvlJc w:val="left"/>
      <w:pPr>
        <w:ind w:left="1632" w:hanging="360"/>
      </w:pPr>
      <w:rPr>
        <w:rFonts w:hint="default"/>
      </w:rPr>
    </w:lvl>
    <w:lvl w:ilvl="1" w:tplc="04100019">
      <w:start w:val="1"/>
      <w:numFmt w:val="lowerLetter"/>
      <w:lvlText w:val="%2."/>
      <w:lvlJc w:val="left"/>
      <w:pPr>
        <w:ind w:left="2352" w:hanging="360"/>
      </w:pPr>
    </w:lvl>
    <w:lvl w:ilvl="2" w:tplc="0410001B" w:tentative="1">
      <w:start w:val="1"/>
      <w:numFmt w:val="lowerRoman"/>
      <w:lvlText w:val="%3."/>
      <w:lvlJc w:val="right"/>
      <w:pPr>
        <w:ind w:left="3072" w:hanging="180"/>
      </w:pPr>
    </w:lvl>
    <w:lvl w:ilvl="3" w:tplc="0410000F" w:tentative="1">
      <w:start w:val="1"/>
      <w:numFmt w:val="decimal"/>
      <w:lvlText w:val="%4."/>
      <w:lvlJc w:val="left"/>
      <w:pPr>
        <w:ind w:left="3792" w:hanging="360"/>
      </w:pPr>
    </w:lvl>
    <w:lvl w:ilvl="4" w:tplc="04100019" w:tentative="1">
      <w:start w:val="1"/>
      <w:numFmt w:val="lowerLetter"/>
      <w:lvlText w:val="%5."/>
      <w:lvlJc w:val="left"/>
      <w:pPr>
        <w:ind w:left="4512" w:hanging="360"/>
      </w:pPr>
    </w:lvl>
    <w:lvl w:ilvl="5" w:tplc="0410001B" w:tentative="1">
      <w:start w:val="1"/>
      <w:numFmt w:val="lowerRoman"/>
      <w:lvlText w:val="%6."/>
      <w:lvlJc w:val="right"/>
      <w:pPr>
        <w:ind w:left="5232" w:hanging="180"/>
      </w:pPr>
    </w:lvl>
    <w:lvl w:ilvl="6" w:tplc="0410000F" w:tentative="1">
      <w:start w:val="1"/>
      <w:numFmt w:val="decimal"/>
      <w:lvlText w:val="%7."/>
      <w:lvlJc w:val="left"/>
      <w:pPr>
        <w:ind w:left="5952" w:hanging="360"/>
      </w:pPr>
    </w:lvl>
    <w:lvl w:ilvl="7" w:tplc="04100019" w:tentative="1">
      <w:start w:val="1"/>
      <w:numFmt w:val="lowerLetter"/>
      <w:lvlText w:val="%8."/>
      <w:lvlJc w:val="left"/>
      <w:pPr>
        <w:ind w:left="6672" w:hanging="360"/>
      </w:pPr>
    </w:lvl>
    <w:lvl w:ilvl="8" w:tplc="0410001B" w:tentative="1">
      <w:start w:val="1"/>
      <w:numFmt w:val="lowerRoman"/>
      <w:lvlText w:val="%9."/>
      <w:lvlJc w:val="right"/>
      <w:pPr>
        <w:ind w:left="7392" w:hanging="180"/>
      </w:pPr>
    </w:lvl>
  </w:abstractNum>
  <w:abstractNum w:abstractNumId="13" w15:restartNumberingAfterBreak="0">
    <w:nsid w:val="32094CB7"/>
    <w:multiLevelType w:val="hybridMultilevel"/>
    <w:tmpl w:val="911A2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200388"/>
    <w:multiLevelType w:val="multilevel"/>
    <w:tmpl w:val="5AFAB50E"/>
    <w:lvl w:ilvl="0">
      <w:start w:val="1"/>
      <w:numFmt w:val="bullet"/>
      <w:suff w:val="nothing"/>
      <w:lvlText w:val="•"/>
      <w:lvlJc w:val="left"/>
      <w:pPr>
        <w:ind w:left="720" w:hanging="360"/>
      </w:pPr>
      <w:rPr>
        <w:rFonts w:ascii="Liberation Serif" w:hAnsi="Liberation Serif" w:cs="Liberation Serif" w:hint="default"/>
      </w:r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5" w15:restartNumberingAfterBreak="0">
    <w:nsid w:val="34804CD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205410"/>
    <w:multiLevelType w:val="hybridMultilevel"/>
    <w:tmpl w:val="A788BED6"/>
    <w:lvl w:ilvl="0" w:tplc="04100001">
      <w:start w:val="1"/>
      <w:numFmt w:val="bullet"/>
      <w:lvlText w:val=""/>
      <w:lvlJc w:val="left"/>
      <w:pPr>
        <w:ind w:left="1146" w:hanging="360"/>
      </w:pPr>
      <w:rPr>
        <w:rFonts w:ascii="Symbol" w:hAnsi="Symbol"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3A56428B"/>
    <w:multiLevelType w:val="hybridMultilevel"/>
    <w:tmpl w:val="2CC87EB0"/>
    <w:lvl w:ilvl="0" w:tplc="66D2DC12">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3D812B93"/>
    <w:multiLevelType w:val="multilevel"/>
    <w:tmpl w:val="BB9E3C8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464745D"/>
    <w:multiLevelType w:val="hybridMultilevel"/>
    <w:tmpl w:val="CD4463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4704278F"/>
    <w:multiLevelType w:val="hybridMultilevel"/>
    <w:tmpl w:val="3EC8F7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00E20"/>
    <w:multiLevelType w:val="hybridMultilevel"/>
    <w:tmpl w:val="37A64242"/>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15:restartNumberingAfterBreak="0">
    <w:nsid w:val="512130B0"/>
    <w:multiLevelType w:val="hybridMultilevel"/>
    <w:tmpl w:val="2B20C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CD2CC9"/>
    <w:multiLevelType w:val="hybridMultilevel"/>
    <w:tmpl w:val="75C0A14C"/>
    <w:lvl w:ilvl="0" w:tplc="024C5A74">
      <w:start w:val="1"/>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56802C5F"/>
    <w:multiLevelType w:val="multilevel"/>
    <w:tmpl w:val="E01A096A"/>
    <w:lvl w:ilvl="0">
      <w:start w:val="1"/>
      <w:numFmt w:val="bullet"/>
      <w:lvlText w:val="•"/>
      <w:lvlJc w:val="left"/>
      <w:pPr>
        <w:ind w:left="720" w:hanging="360"/>
      </w:pPr>
      <w:rPr>
        <w:rFonts w:ascii="Liberation Serif" w:hAnsi="Liberation Serif" w:cs="Liberation Serif" w:hint="default"/>
      </w:rPr>
    </w:lvl>
    <w:lvl w:ilvl="1">
      <w:start w:val="1"/>
      <w:numFmt w:val="bullet"/>
      <w:lvlText w:val="•"/>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Liberation Serif" w:hAnsi="Liberation Serif" w:cs="Liberation Serif" w:hint="default"/>
      </w:rPr>
    </w:lvl>
    <w:lvl w:ilvl="4">
      <w:start w:val="1"/>
      <w:numFmt w:val="bullet"/>
      <w:lvlText w:val="•"/>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Liberation Serif" w:hAnsi="Liberation Serif" w:cs="Liberation Serif" w:hint="default"/>
      </w:rPr>
    </w:lvl>
    <w:lvl w:ilvl="7">
      <w:start w:val="1"/>
      <w:numFmt w:val="bullet"/>
      <w:lvlText w:val="•"/>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25" w15:restartNumberingAfterBreak="0">
    <w:nsid w:val="56A82435"/>
    <w:multiLevelType w:val="hybridMultilevel"/>
    <w:tmpl w:val="84A410A6"/>
    <w:lvl w:ilvl="0" w:tplc="04100001">
      <w:start w:val="1"/>
      <w:numFmt w:val="bullet"/>
      <w:lvlText w:val=""/>
      <w:lvlJc w:val="left"/>
      <w:pPr>
        <w:ind w:left="2352" w:hanging="360"/>
      </w:pPr>
      <w:rPr>
        <w:rFonts w:ascii="Symbol" w:hAnsi="Symbol" w:hint="default"/>
      </w:rPr>
    </w:lvl>
    <w:lvl w:ilvl="1" w:tplc="04100003" w:tentative="1">
      <w:start w:val="1"/>
      <w:numFmt w:val="bullet"/>
      <w:lvlText w:val="o"/>
      <w:lvlJc w:val="left"/>
      <w:pPr>
        <w:ind w:left="3072" w:hanging="360"/>
      </w:pPr>
      <w:rPr>
        <w:rFonts w:ascii="Courier New" w:hAnsi="Courier New" w:cs="Courier New" w:hint="default"/>
      </w:rPr>
    </w:lvl>
    <w:lvl w:ilvl="2" w:tplc="04100005" w:tentative="1">
      <w:start w:val="1"/>
      <w:numFmt w:val="bullet"/>
      <w:lvlText w:val=""/>
      <w:lvlJc w:val="left"/>
      <w:pPr>
        <w:ind w:left="3792" w:hanging="360"/>
      </w:pPr>
      <w:rPr>
        <w:rFonts w:ascii="Wingdings" w:hAnsi="Wingdings" w:hint="default"/>
      </w:rPr>
    </w:lvl>
    <w:lvl w:ilvl="3" w:tplc="04100001" w:tentative="1">
      <w:start w:val="1"/>
      <w:numFmt w:val="bullet"/>
      <w:lvlText w:val=""/>
      <w:lvlJc w:val="left"/>
      <w:pPr>
        <w:ind w:left="4512" w:hanging="360"/>
      </w:pPr>
      <w:rPr>
        <w:rFonts w:ascii="Symbol" w:hAnsi="Symbol" w:hint="default"/>
      </w:rPr>
    </w:lvl>
    <w:lvl w:ilvl="4" w:tplc="04100003" w:tentative="1">
      <w:start w:val="1"/>
      <w:numFmt w:val="bullet"/>
      <w:lvlText w:val="o"/>
      <w:lvlJc w:val="left"/>
      <w:pPr>
        <w:ind w:left="5232" w:hanging="360"/>
      </w:pPr>
      <w:rPr>
        <w:rFonts w:ascii="Courier New" w:hAnsi="Courier New" w:cs="Courier New" w:hint="default"/>
      </w:rPr>
    </w:lvl>
    <w:lvl w:ilvl="5" w:tplc="04100005" w:tentative="1">
      <w:start w:val="1"/>
      <w:numFmt w:val="bullet"/>
      <w:lvlText w:val=""/>
      <w:lvlJc w:val="left"/>
      <w:pPr>
        <w:ind w:left="5952" w:hanging="360"/>
      </w:pPr>
      <w:rPr>
        <w:rFonts w:ascii="Wingdings" w:hAnsi="Wingdings" w:hint="default"/>
      </w:rPr>
    </w:lvl>
    <w:lvl w:ilvl="6" w:tplc="04100001" w:tentative="1">
      <w:start w:val="1"/>
      <w:numFmt w:val="bullet"/>
      <w:lvlText w:val=""/>
      <w:lvlJc w:val="left"/>
      <w:pPr>
        <w:ind w:left="6672" w:hanging="360"/>
      </w:pPr>
      <w:rPr>
        <w:rFonts w:ascii="Symbol" w:hAnsi="Symbol" w:hint="default"/>
      </w:rPr>
    </w:lvl>
    <w:lvl w:ilvl="7" w:tplc="04100003" w:tentative="1">
      <w:start w:val="1"/>
      <w:numFmt w:val="bullet"/>
      <w:lvlText w:val="o"/>
      <w:lvlJc w:val="left"/>
      <w:pPr>
        <w:ind w:left="7392" w:hanging="360"/>
      </w:pPr>
      <w:rPr>
        <w:rFonts w:ascii="Courier New" w:hAnsi="Courier New" w:cs="Courier New" w:hint="default"/>
      </w:rPr>
    </w:lvl>
    <w:lvl w:ilvl="8" w:tplc="04100005" w:tentative="1">
      <w:start w:val="1"/>
      <w:numFmt w:val="bullet"/>
      <w:lvlText w:val=""/>
      <w:lvlJc w:val="left"/>
      <w:pPr>
        <w:ind w:left="8112" w:hanging="360"/>
      </w:pPr>
      <w:rPr>
        <w:rFonts w:ascii="Wingdings" w:hAnsi="Wingdings" w:hint="default"/>
      </w:rPr>
    </w:lvl>
  </w:abstractNum>
  <w:abstractNum w:abstractNumId="26" w15:restartNumberingAfterBreak="0">
    <w:nsid w:val="5BFA515B"/>
    <w:multiLevelType w:val="hybridMultilevel"/>
    <w:tmpl w:val="C0866DF0"/>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5D4D0D71"/>
    <w:multiLevelType w:val="hybridMultilevel"/>
    <w:tmpl w:val="3716A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983682"/>
    <w:multiLevelType w:val="multilevel"/>
    <w:tmpl w:val="8A427E78"/>
    <w:lvl w:ilvl="0">
      <w:start w:val="1"/>
      <w:numFmt w:val="bullet"/>
      <w:lvlText w:val="•"/>
      <w:lvlJc w:val="left"/>
      <w:pPr>
        <w:ind w:left="720" w:hanging="360"/>
      </w:pPr>
      <w:rPr>
        <w:rFonts w:ascii="Liberation Serif" w:hAnsi="Liberation Serif" w:cs="Liberation Serif" w:hint="default"/>
      </w:rPr>
    </w:lvl>
    <w:lvl w:ilvl="1">
      <w:start w:val="1"/>
      <w:numFmt w:val="bullet"/>
      <w:lvlText w:val="•"/>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Liberation Serif" w:hAnsi="Liberation Serif" w:cs="Liberation Serif" w:hint="default"/>
      </w:rPr>
    </w:lvl>
    <w:lvl w:ilvl="4">
      <w:start w:val="1"/>
      <w:numFmt w:val="bullet"/>
      <w:lvlText w:val="•"/>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Liberation Serif" w:hAnsi="Liberation Serif" w:cs="Liberation Serif" w:hint="default"/>
      </w:rPr>
    </w:lvl>
    <w:lvl w:ilvl="7">
      <w:start w:val="1"/>
      <w:numFmt w:val="bullet"/>
      <w:lvlText w:val="•"/>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29" w15:restartNumberingAfterBreak="0">
    <w:nsid w:val="638775A6"/>
    <w:multiLevelType w:val="hybridMultilevel"/>
    <w:tmpl w:val="6598FB6A"/>
    <w:lvl w:ilvl="0" w:tplc="1032CF5A">
      <w:start w:val="1"/>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5B80100"/>
    <w:multiLevelType w:val="hybridMultilevel"/>
    <w:tmpl w:val="336C2A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697B723D"/>
    <w:multiLevelType w:val="hybridMultilevel"/>
    <w:tmpl w:val="1AB62B54"/>
    <w:lvl w:ilvl="0" w:tplc="3D5AF2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A73E1C"/>
    <w:multiLevelType w:val="hybridMultilevel"/>
    <w:tmpl w:val="D47AE164"/>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15:restartNumberingAfterBreak="0">
    <w:nsid w:val="747A3945"/>
    <w:multiLevelType w:val="multilevel"/>
    <w:tmpl w:val="AC5A78BA"/>
    <w:lvl w:ilvl="0">
      <w:start w:val="1"/>
      <w:numFmt w:val="decimal"/>
      <w:lvlText w:val="%1."/>
      <w:lvlJc w:val="left"/>
      <w:pPr>
        <w:ind w:left="1571" w:hanging="360"/>
      </w:pPr>
    </w:lvl>
    <w:lvl w:ilvl="1">
      <w:start w:val="1"/>
      <w:numFmt w:val="decimal"/>
      <w:isLgl/>
      <w:lvlText w:val="%1.%2"/>
      <w:lvlJc w:val="left"/>
      <w:pPr>
        <w:ind w:left="644" w:hanging="36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2651" w:hanging="1440"/>
      </w:pPr>
      <w:rPr>
        <w:rFonts w:hint="default"/>
        <w:b/>
      </w:rPr>
    </w:lvl>
  </w:abstractNum>
  <w:abstractNum w:abstractNumId="34" w15:restartNumberingAfterBreak="0">
    <w:nsid w:val="7B925903"/>
    <w:multiLevelType w:val="multilevel"/>
    <w:tmpl w:val="1BB426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7"/>
  </w:num>
  <w:num w:numId="2">
    <w:abstractNumId w:val="6"/>
  </w:num>
  <w:num w:numId="3">
    <w:abstractNumId w:val="32"/>
  </w:num>
  <w:num w:numId="4">
    <w:abstractNumId w:val="30"/>
  </w:num>
  <w:num w:numId="5">
    <w:abstractNumId w:val="11"/>
  </w:num>
  <w:num w:numId="6">
    <w:abstractNumId w:val="21"/>
  </w:num>
  <w:num w:numId="7">
    <w:abstractNumId w:val="4"/>
  </w:num>
  <w:num w:numId="8">
    <w:abstractNumId w:val="7"/>
  </w:num>
  <w:num w:numId="9">
    <w:abstractNumId w:val="13"/>
  </w:num>
  <w:num w:numId="10">
    <w:abstractNumId w:val="1"/>
  </w:num>
  <w:num w:numId="11">
    <w:abstractNumId w:val="16"/>
  </w:num>
  <w:num w:numId="12">
    <w:abstractNumId w:val="26"/>
  </w:num>
  <w:num w:numId="13">
    <w:abstractNumId w:val="8"/>
  </w:num>
  <w:num w:numId="14">
    <w:abstractNumId w:val="12"/>
  </w:num>
  <w:num w:numId="15">
    <w:abstractNumId w:val="17"/>
  </w:num>
  <w:num w:numId="16">
    <w:abstractNumId w:val="19"/>
  </w:num>
  <w:num w:numId="17">
    <w:abstractNumId w:val="3"/>
  </w:num>
  <w:num w:numId="18">
    <w:abstractNumId w:val="25"/>
  </w:num>
  <w:num w:numId="19">
    <w:abstractNumId w:val="0"/>
  </w:num>
  <w:num w:numId="20">
    <w:abstractNumId w:val="23"/>
  </w:num>
  <w:num w:numId="21">
    <w:abstractNumId w:val="31"/>
  </w:num>
  <w:num w:numId="22">
    <w:abstractNumId w:val="9"/>
  </w:num>
  <w:num w:numId="23">
    <w:abstractNumId w:val="22"/>
  </w:num>
  <w:num w:numId="24">
    <w:abstractNumId w:val="20"/>
  </w:num>
  <w:num w:numId="25">
    <w:abstractNumId w:val="15"/>
  </w:num>
  <w:num w:numId="26">
    <w:abstractNumId w:val="2"/>
  </w:num>
  <w:num w:numId="27">
    <w:abstractNumId w:val="33"/>
  </w:num>
  <w:num w:numId="28">
    <w:abstractNumId w:val="5"/>
  </w:num>
  <w:num w:numId="29">
    <w:abstractNumId w:val="34"/>
  </w:num>
  <w:num w:numId="30">
    <w:abstractNumId w:val="28"/>
  </w:num>
  <w:num w:numId="31">
    <w:abstractNumId w:val="10"/>
  </w:num>
  <w:num w:numId="32">
    <w:abstractNumId w:val="24"/>
  </w:num>
  <w:num w:numId="33">
    <w:abstractNumId w:val="14"/>
  </w:num>
  <w:num w:numId="34">
    <w:abstractNumId w:val="18"/>
  </w:num>
  <w:num w:numId="3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364"/>
    <w:rsid w:val="00003F74"/>
    <w:rsid w:val="000046F6"/>
    <w:rsid w:val="00004F10"/>
    <w:rsid w:val="0000730A"/>
    <w:rsid w:val="0000758A"/>
    <w:rsid w:val="00010B25"/>
    <w:rsid w:val="0001364F"/>
    <w:rsid w:val="000224F5"/>
    <w:rsid w:val="00027BF0"/>
    <w:rsid w:val="0003480B"/>
    <w:rsid w:val="00036504"/>
    <w:rsid w:val="00040FEE"/>
    <w:rsid w:val="000416DC"/>
    <w:rsid w:val="00042392"/>
    <w:rsid w:val="000431CF"/>
    <w:rsid w:val="00043702"/>
    <w:rsid w:val="000453E1"/>
    <w:rsid w:val="00045F6B"/>
    <w:rsid w:val="00047EE7"/>
    <w:rsid w:val="00053932"/>
    <w:rsid w:val="000550D9"/>
    <w:rsid w:val="00055AD3"/>
    <w:rsid w:val="000567B8"/>
    <w:rsid w:val="00062D44"/>
    <w:rsid w:val="00063B32"/>
    <w:rsid w:val="0006492B"/>
    <w:rsid w:val="00065AF5"/>
    <w:rsid w:val="00066505"/>
    <w:rsid w:val="000667FD"/>
    <w:rsid w:val="00066A6B"/>
    <w:rsid w:val="000778E1"/>
    <w:rsid w:val="00082C7B"/>
    <w:rsid w:val="00082C85"/>
    <w:rsid w:val="000943E3"/>
    <w:rsid w:val="000A2317"/>
    <w:rsid w:val="000A5931"/>
    <w:rsid w:val="000A6689"/>
    <w:rsid w:val="000A7527"/>
    <w:rsid w:val="000B1A07"/>
    <w:rsid w:val="000B42F3"/>
    <w:rsid w:val="000B53FD"/>
    <w:rsid w:val="000C200A"/>
    <w:rsid w:val="000C4ADF"/>
    <w:rsid w:val="000C76AE"/>
    <w:rsid w:val="000D079A"/>
    <w:rsid w:val="000D1032"/>
    <w:rsid w:val="000D5FCE"/>
    <w:rsid w:val="000D677F"/>
    <w:rsid w:val="000E11D5"/>
    <w:rsid w:val="000E12FE"/>
    <w:rsid w:val="000E3F14"/>
    <w:rsid w:val="000E3FF9"/>
    <w:rsid w:val="000E64D6"/>
    <w:rsid w:val="000E6573"/>
    <w:rsid w:val="000E7D01"/>
    <w:rsid w:val="000F0105"/>
    <w:rsid w:val="000F08E6"/>
    <w:rsid w:val="000F115D"/>
    <w:rsid w:val="000F3DF2"/>
    <w:rsid w:val="000F57DD"/>
    <w:rsid w:val="0010123F"/>
    <w:rsid w:val="00103CEF"/>
    <w:rsid w:val="00111331"/>
    <w:rsid w:val="0011136D"/>
    <w:rsid w:val="00112B32"/>
    <w:rsid w:val="00114D3D"/>
    <w:rsid w:val="00114DD8"/>
    <w:rsid w:val="001166ED"/>
    <w:rsid w:val="00116BE1"/>
    <w:rsid w:val="00120C97"/>
    <w:rsid w:val="00126122"/>
    <w:rsid w:val="001300BF"/>
    <w:rsid w:val="0013314B"/>
    <w:rsid w:val="00134B90"/>
    <w:rsid w:val="00135D3C"/>
    <w:rsid w:val="00140294"/>
    <w:rsid w:val="00140DE3"/>
    <w:rsid w:val="001415AB"/>
    <w:rsid w:val="00144433"/>
    <w:rsid w:val="00150BAC"/>
    <w:rsid w:val="00151674"/>
    <w:rsid w:val="00152F78"/>
    <w:rsid w:val="001542CF"/>
    <w:rsid w:val="00161582"/>
    <w:rsid w:val="00161BAE"/>
    <w:rsid w:val="00162425"/>
    <w:rsid w:val="00162DCE"/>
    <w:rsid w:val="00166DB5"/>
    <w:rsid w:val="0016791B"/>
    <w:rsid w:val="00167CE3"/>
    <w:rsid w:val="00172DAA"/>
    <w:rsid w:val="0017633E"/>
    <w:rsid w:val="00181ECE"/>
    <w:rsid w:val="001866D2"/>
    <w:rsid w:val="00191393"/>
    <w:rsid w:val="001948AC"/>
    <w:rsid w:val="0019730C"/>
    <w:rsid w:val="001A08B7"/>
    <w:rsid w:val="001A3ED3"/>
    <w:rsid w:val="001A5A7E"/>
    <w:rsid w:val="001A7904"/>
    <w:rsid w:val="001B149E"/>
    <w:rsid w:val="001C2D74"/>
    <w:rsid w:val="001C3FAA"/>
    <w:rsid w:val="001C4416"/>
    <w:rsid w:val="001D028C"/>
    <w:rsid w:val="001D21C2"/>
    <w:rsid w:val="001E1AEB"/>
    <w:rsid w:val="001E24F3"/>
    <w:rsid w:val="001E7106"/>
    <w:rsid w:val="001E7AF0"/>
    <w:rsid w:val="001F1317"/>
    <w:rsid w:val="001F1BB3"/>
    <w:rsid w:val="001F415B"/>
    <w:rsid w:val="001F4FB3"/>
    <w:rsid w:val="001F66E8"/>
    <w:rsid w:val="00214DD1"/>
    <w:rsid w:val="00215016"/>
    <w:rsid w:val="002175CC"/>
    <w:rsid w:val="00223C6D"/>
    <w:rsid w:val="00226F62"/>
    <w:rsid w:val="0023008E"/>
    <w:rsid w:val="00253F98"/>
    <w:rsid w:val="002566C4"/>
    <w:rsid w:val="00256D3D"/>
    <w:rsid w:val="00263CE3"/>
    <w:rsid w:val="002705DA"/>
    <w:rsid w:val="00270997"/>
    <w:rsid w:val="002713D1"/>
    <w:rsid w:val="002723C0"/>
    <w:rsid w:val="002724AF"/>
    <w:rsid w:val="002815BE"/>
    <w:rsid w:val="002816ED"/>
    <w:rsid w:val="00286987"/>
    <w:rsid w:val="00286E43"/>
    <w:rsid w:val="00297C91"/>
    <w:rsid w:val="002A18B9"/>
    <w:rsid w:val="002A54E0"/>
    <w:rsid w:val="002B007B"/>
    <w:rsid w:val="002B0D68"/>
    <w:rsid w:val="002C2814"/>
    <w:rsid w:val="002C6935"/>
    <w:rsid w:val="002C7A4A"/>
    <w:rsid w:val="002D1F73"/>
    <w:rsid w:val="002D59A2"/>
    <w:rsid w:val="002E4F0F"/>
    <w:rsid w:val="002E77D4"/>
    <w:rsid w:val="002F22B2"/>
    <w:rsid w:val="002F4DFB"/>
    <w:rsid w:val="002F7141"/>
    <w:rsid w:val="002F7A22"/>
    <w:rsid w:val="003000E6"/>
    <w:rsid w:val="00301565"/>
    <w:rsid w:val="00303A8E"/>
    <w:rsid w:val="00310AE8"/>
    <w:rsid w:val="00311619"/>
    <w:rsid w:val="00311C1F"/>
    <w:rsid w:val="00311E0E"/>
    <w:rsid w:val="00313753"/>
    <w:rsid w:val="00313E22"/>
    <w:rsid w:val="0032541E"/>
    <w:rsid w:val="0032712F"/>
    <w:rsid w:val="003314C1"/>
    <w:rsid w:val="00333E81"/>
    <w:rsid w:val="00333EC6"/>
    <w:rsid w:val="00335124"/>
    <w:rsid w:val="0034080C"/>
    <w:rsid w:val="0034118F"/>
    <w:rsid w:val="00343534"/>
    <w:rsid w:val="00344E9C"/>
    <w:rsid w:val="00346D3D"/>
    <w:rsid w:val="00346F5F"/>
    <w:rsid w:val="00350366"/>
    <w:rsid w:val="003552A9"/>
    <w:rsid w:val="0035544F"/>
    <w:rsid w:val="00364B35"/>
    <w:rsid w:val="00367764"/>
    <w:rsid w:val="00367DCC"/>
    <w:rsid w:val="00370558"/>
    <w:rsid w:val="003753C7"/>
    <w:rsid w:val="00375C9D"/>
    <w:rsid w:val="003877DF"/>
    <w:rsid w:val="00390367"/>
    <w:rsid w:val="00391C9E"/>
    <w:rsid w:val="00392286"/>
    <w:rsid w:val="00397738"/>
    <w:rsid w:val="003A0116"/>
    <w:rsid w:val="003A201A"/>
    <w:rsid w:val="003A2134"/>
    <w:rsid w:val="003A2D22"/>
    <w:rsid w:val="003A3492"/>
    <w:rsid w:val="003A62EF"/>
    <w:rsid w:val="003A6354"/>
    <w:rsid w:val="003B23DF"/>
    <w:rsid w:val="003C3165"/>
    <w:rsid w:val="003C52EF"/>
    <w:rsid w:val="003D0571"/>
    <w:rsid w:val="003D073B"/>
    <w:rsid w:val="003D0B74"/>
    <w:rsid w:val="003D132F"/>
    <w:rsid w:val="003D2E02"/>
    <w:rsid w:val="003D36D5"/>
    <w:rsid w:val="003D4389"/>
    <w:rsid w:val="003D4FFF"/>
    <w:rsid w:val="003D6A04"/>
    <w:rsid w:val="003E0435"/>
    <w:rsid w:val="003E0A17"/>
    <w:rsid w:val="003E44EC"/>
    <w:rsid w:val="003E4ADA"/>
    <w:rsid w:val="003E6043"/>
    <w:rsid w:val="003E76AE"/>
    <w:rsid w:val="003E7D1B"/>
    <w:rsid w:val="003F417B"/>
    <w:rsid w:val="00400AC8"/>
    <w:rsid w:val="00406E7F"/>
    <w:rsid w:val="00407FAA"/>
    <w:rsid w:val="0041480C"/>
    <w:rsid w:val="00421452"/>
    <w:rsid w:val="00422240"/>
    <w:rsid w:val="00422556"/>
    <w:rsid w:val="00424EBB"/>
    <w:rsid w:val="00426910"/>
    <w:rsid w:val="00426E25"/>
    <w:rsid w:val="0042724D"/>
    <w:rsid w:val="004319C0"/>
    <w:rsid w:val="00432C0D"/>
    <w:rsid w:val="004369EC"/>
    <w:rsid w:val="0043752A"/>
    <w:rsid w:val="0044350C"/>
    <w:rsid w:val="00453598"/>
    <w:rsid w:val="00455871"/>
    <w:rsid w:val="00461F51"/>
    <w:rsid w:val="004621BD"/>
    <w:rsid w:val="00463E4C"/>
    <w:rsid w:val="0046431A"/>
    <w:rsid w:val="00464D72"/>
    <w:rsid w:val="00471E6A"/>
    <w:rsid w:val="00472323"/>
    <w:rsid w:val="00472AC4"/>
    <w:rsid w:val="004744C4"/>
    <w:rsid w:val="0047484C"/>
    <w:rsid w:val="00477C84"/>
    <w:rsid w:val="0049270E"/>
    <w:rsid w:val="004972D5"/>
    <w:rsid w:val="0049765A"/>
    <w:rsid w:val="004A07DE"/>
    <w:rsid w:val="004A2B8D"/>
    <w:rsid w:val="004A4951"/>
    <w:rsid w:val="004A6EBB"/>
    <w:rsid w:val="004B28AE"/>
    <w:rsid w:val="004B2BC7"/>
    <w:rsid w:val="004C1A98"/>
    <w:rsid w:val="004C5B59"/>
    <w:rsid w:val="004C7DD7"/>
    <w:rsid w:val="004C7F04"/>
    <w:rsid w:val="004D0D15"/>
    <w:rsid w:val="004D1DF0"/>
    <w:rsid w:val="004D42EC"/>
    <w:rsid w:val="004D525E"/>
    <w:rsid w:val="004D59F1"/>
    <w:rsid w:val="004E2064"/>
    <w:rsid w:val="004E2549"/>
    <w:rsid w:val="004E69F3"/>
    <w:rsid w:val="004F0528"/>
    <w:rsid w:val="004F3935"/>
    <w:rsid w:val="004F4854"/>
    <w:rsid w:val="004F6E01"/>
    <w:rsid w:val="004F7B48"/>
    <w:rsid w:val="005023CD"/>
    <w:rsid w:val="0051256E"/>
    <w:rsid w:val="00513015"/>
    <w:rsid w:val="005227A4"/>
    <w:rsid w:val="00523CFB"/>
    <w:rsid w:val="00532519"/>
    <w:rsid w:val="00535E1D"/>
    <w:rsid w:val="00542C2F"/>
    <w:rsid w:val="00543133"/>
    <w:rsid w:val="005524B3"/>
    <w:rsid w:val="005525A4"/>
    <w:rsid w:val="00552D75"/>
    <w:rsid w:val="00553DC5"/>
    <w:rsid w:val="005546FA"/>
    <w:rsid w:val="005572AC"/>
    <w:rsid w:val="00560234"/>
    <w:rsid w:val="00562450"/>
    <w:rsid w:val="00562DDF"/>
    <w:rsid w:val="005637C8"/>
    <w:rsid w:val="005639D6"/>
    <w:rsid w:val="005648D4"/>
    <w:rsid w:val="00564D75"/>
    <w:rsid w:val="005668A0"/>
    <w:rsid w:val="00567857"/>
    <w:rsid w:val="00567C41"/>
    <w:rsid w:val="00573B2E"/>
    <w:rsid w:val="00575B9B"/>
    <w:rsid w:val="00581D59"/>
    <w:rsid w:val="00583A19"/>
    <w:rsid w:val="00583C35"/>
    <w:rsid w:val="00583E2D"/>
    <w:rsid w:val="00594484"/>
    <w:rsid w:val="005A1644"/>
    <w:rsid w:val="005A1A26"/>
    <w:rsid w:val="005A70CB"/>
    <w:rsid w:val="005A7EDA"/>
    <w:rsid w:val="005B51F3"/>
    <w:rsid w:val="005B569B"/>
    <w:rsid w:val="005C0711"/>
    <w:rsid w:val="005C2DE5"/>
    <w:rsid w:val="005C63BF"/>
    <w:rsid w:val="005C7716"/>
    <w:rsid w:val="005C77A5"/>
    <w:rsid w:val="005D02AE"/>
    <w:rsid w:val="005D1ECC"/>
    <w:rsid w:val="005D6D1B"/>
    <w:rsid w:val="005E1A00"/>
    <w:rsid w:val="005E26CA"/>
    <w:rsid w:val="005E608E"/>
    <w:rsid w:val="005F047B"/>
    <w:rsid w:val="005F4BE9"/>
    <w:rsid w:val="005F619A"/>
    <w:rsid w:val="00600810"/>
    <w:rsid w:val="006024EF"/>
    <w:rsid w:val="00606D02"/>
    <w:rsid w:val="00607F76"/>
    <w:rsid w:val="00616AB9"/>
    <w:rsid w:val="00620B61"/>
    <w:rsid w:val="00620BC2"/>
    <w:rsid w:val="00624161"/>
    <w:rsid w:val="00626D70"/>
    <w:rsid w:val="00631958"/>
    <w:rsid w:val="00631CAA"/>
    <w:rsid w:val="00632144"/>
    <w:rsid w:val="00634DB5"/>
    <w:rsid w:val="00635AAD"/>
    <w:rsid w:val="00642068"/>
    <w:rsid w:val="006461F0"/>
    <w:rsid w:val="00650847"/>
    <w:rsid w:val="00653E79"/>
    <w:rsid w:val="0065553A"/>
    <w:rsid w:val="00670E50"/>
    <w:rsid w:val="0067427A"/>
    <w:rsid w:val="00680A77"/>
    <w:rsid w:val="00682549"/>
    <w:rsid w:val="00684AD2"/>
    <w:rsid w:val="00686EF6"/>
    <w:rsid w:val="00687CE9"/>
    <w:rsid w:val="00694578"/>
    <w:rsid w:val="006967D7"/>
    <w:rsid w:val="00696C88"/>
    <w:rsid w:val="006A08F1"/>
    <w:rsid w:val="006A2C25"/>
    <w:rsid w:val="006A2FAE"/>
    <w:rsid w:val="006A3193"/>
    <w:rsid w:val="006A3330"/>
    <w:rsid w:val="006A3E24"/>
    <w:rsid w:val="006A74B4"/>
    <w:rsid w:val="006B4E7D"/>
    <w:rsid w:val="006C25DD"/>
    <w:rsid w:val="006C2FFC"/>
    <w:rsid w:val="006C3987"/>
    <w:rsid w:val="006C4DB5"/>
    <w:rsid w:val="006C79F9"/>
    <w:rsid w:val="006D0FBF"/>
    <w:rsid w:val="006D34C9"/>
    <w:rsid w:val="006D65A4"/>
    <w:rsid w:val="006D72BE"/>
    <w:rsid w:val="006E2CFF"/>
    <w:rsid w:val="006E5C98"/>
    <w:rsid w:val="006F141F"/>
    <w:rsid w:val="006F61F8"/>
    <w:rsid w:val="0070119A"/>
    <w:rsid w:val="00704C07"/>
    <w:rsid w:val="00706004"/>
    <w:rsid w:val="00706E76"/>
    <w:rsid w:val="007070D7"/>
    <w:rsid w:val="00711907"/>
    <w:rsid w:val="00711929"/>
    <w:rsid w:val="00712C3F"/>
    <w:rsid w:val="0071648C"/>
    <w:rsid w:val="00716743"/>
    <w:rsid w:val="00720E60"/>
    <w:rsid w:val="0072212C"/>
    <w:rsid w:val="00725040"/>
    <w:rsid w:val="00726345"/>
    <w:rsid w:val="00731100"/>
    <w:rsid w:val="00734D07"/>
    <w:rsid w:val="00735EAD"/>
    <w:rsid w:val="0074321E"/>
    <w:rsid w:val="00746515"/>
    <w:rsid w:val="007479E1"/>
    <w:rsid w:val="007525C0"/>
    <w:rsid w:val="007579D8"/>
    <w:rsid w:val="00757DC8"/>
    <w:rsid w:val="0076110E"/>
    <w:rsid w:val="00762525"/>
    <w:rsid w:val="00766E5F"/>
    <w:rsid w:val="00773AA6"/>
    <w:rsid w:val="00775832"/>
    <w:rsid w:val="00775BC2"/>
    <w:rsid w:val="00776CC7"/>
    <w:rsid w:val="007776FF"/>
    <w:rsid w:val="00777FB6"/>
    <w:rsid w:val="00781044"/>
    <w:rsid w:val="0079217F"/>
    <w:rsid w:val="00792C75"/>
    <w:rsid w:val="0079371A"/>
    <w:rsid w:val="00794ACE"/>
    <w:rsid w:val="007A25AF"/>
    <w:rsid w:val="007A558E"/>
    <w:rsid w:val="007B0A34"/>
    <w:rsid w:val="007B2C79"/>
    <w:rsid w:val="007B4F17"/>
    <w:rsid w:val="007B6772"/>
    <w:rsid w:val="007C781A"/>
    <w:rsid w:val="007D036E"/>
    <w:rsid w:val="007E0A87"/>
    <w:rsid w:val="007E1AA1"/>
    <w:rsid w:val="007E3512"/>
    <w:rsid w:val="007E5B08"/>
    <w:rsid w:val="007E7B93"/>
    <w:rsid w:val="007F0E03"/>
    <w:rsid w:val="007F1BE4"/>
    <w:rsid w:val="007F328F"/>
    <w:rsid w:val="007F6A0A"/>
    <w:rsid w:val="00803295"/>
    <w:rsid w:val="00806D2B"/>
    <w:rsid w:val="00814192"/>
    <w:rsid w:val="008170ED"/>
    <w:rsid w:val="0082071A"/>
    <w:rsid w:val="00820A64"/>
    <w:rsid w:val="0082118F"/>
    <w:rsid w:val="00824379"/>
    <w:rsid w:val="00824FDA"/>
    <w:rsid w:val="00826D6A"/>
    <w:rsid w:val="00827952"/>
    <w:rsid w:val="00831214"/>
    <w:rsid w:val="00837BC7"/>
    <w:rsid w:val="00844E92"/>
    <w:rsid w:val="00846FA0"/>
    <w:rsid w:val="008539C2"/>
    <w:rsid w:val="0086076D"/>
    <w:rsid w:val="008620B1"/>
    <w:rsid w:val="0086382D"/>
    <w:rsid w:val="008666F2"/>
    <w:rsid w:val="0088776F"/>
    <w:rsid w:val="008901AB"/>
    <w:rsid w:val="0089496B"/>
    <w:rsid w:val="008A2368"/>
    <w:rsid w:val="008A4982"/>
    <w:rsid w:val="008A77FB"/>
    <w:rsid w:val="008B32AE"/>
    <w:rsid w:val="008B4851"/>
    <w:rsid w:val="008C0F94"/>
    <w:rsid w:val="008C19F4"/>
    <w:rsid w:val="008C2D08"/>
    <w:rsid w:val="008C74D9"/>
    <w:rsid w:val="008D0D97"/>
    <w:rsid w:val="008D3599"/>
    <w:rsid w:val="008E4652"/>
    <w:rsid w:val="008F25F0"/>
    <w:rsid w:val="00901297"/>
    <w:rsid w:val="009054FE"/>
    <w:rsid w:val="009077A1"/>
    <w:rsid w:val="00911E61"/>
    <w:rsid w:val="009129D1"/>
    <w:rsid w:val="0092035E"/>
    <w:rsid w:val="00922B43"/>
    <w:rsid w:val="00923764"/>
    <w:rsid w:val="00924DA0"/>
    <w:rsid w:val="00925834"/>
    <w:rsid w:val="009268F7"/>
    <w:rsid w:val="00926CA8"/>
    <w:rsid w:val="009337E8"/>
    <w:rsid w:val="00933994"/>
    <w:rsid w:val="00933DFD"/>
    <w:rsid w:val="00936456"/>
    <w:rsid w:val="00937D99"/>
    <w:rsid w:val="00945AB4"/>
    <w:rsid w:val="00947171"/>
    <w:rsid w:val="0094787F"/>
    <w:rsid w:val="009479B9"/>
    <w:rsid w:val="009514FD"/>
    <w:rsid w:val="009532A2"/>
    <w:rsid w:val="009614F9"/>
    <w:rsid w:val="00961B35"/>
    <w:rsid w:val="00963713"/>
    <w:rsid w:val="00964DD7"/>
    <w:rsid w:val="00965B37"/>
    <w:rsid w:val="00971DF5"/>
    <w:rsid w:val="009730CD"/>
    <w:rsid w:val="00980106"/>
    <w:rsid w:val="0098122D"/>
    <w:rsid w:val="00985530"/>
    <w:rsid w:val="00986600"/>
    <w:rsid w:val="00992F9F"/>
    <w:rsid w:val="009940F6"/>
    <w:rsid w:val="009959D8"/>
    <w:rsid w:val="009A1DFD"/>
    <w:rsid w:val="009B2F27"/>
    <w:rsid w:val="009B397A"/>
    <w:rsid w:val="009B5A44"/>
    <w:rsid w:val="009B66AD"/>
    <w:rsid w:val="009B6E19"/>
    <w:rsid w:val="009B7547"/>
    <w:rsid w:val="009C4C66"/>
    <w:rsid w:val="009C6EAE"/>
    <w:rsid w:val="009C7263"/>
    <w:rsid w:val="009D1919"/>
    <w:rsid w:val="009D367B"/>
    <w:rsid w:val="009D4078"/>
    <w:rsid w:val="009D4474"/>
    <w:rsid w:val="009D673A"/>
    <w:rsid w:val="009D6B3B"/>
    <w:rsid w:val="009D789C"/>
    <w:rsid w:val="009E0DD5"/>
    <w:rsid w:val="009E1ABE"/>
    <w:rsid w:val="009E2075"/>
    <w:rsid w:val="009E290D"/>
    <w:rsid w:val="009E3CF5"/>
    <w:rsid w:val="009E79C4"/>
    <w:rsid w:val="009E7DB1"/>
    <w:rsid w:val="009F0657"/>
    <w:rsid w:val="009F1F27"/>
    <w:rsid w:val="009F1FA1"/>
    <w:rsid w:val="009F39C8"/>
    <w:rsid w:val="009F3AD0"/>
    <w:rsid w:val="009F4926"/>
    <w:rsid w:val="00A0254E"/>
    <w:rsid w:val="00A03ED0"/>
    <w:rsid w:val="00A1330A"/>
    <w:rsid w:val="00A144B1"/>
    <w:rsid w:val="00A22120"/>
    <w:rsid w:val="00A24AA2"/>
    <w:rsid w:val="00A266CC"/>
    <w:rsid w:val="00A30397"/>
    <w:rsid w:val="00A30837"/>
    <w:rsid w:val="00A31565"/>
    <w:rsid w:val="00A32FC9"/>
    <w:rsid w:val="00A3489B"/>
    <w:rsid w:val="00A35B1B"/>
    <w:rsid w:val="00A4303F"/>
    <w:rsid w:val="00A44D29"/>
    <w:rsid w:val="00A45424"/>
    <w:rsid w:val="00A50014"/>
    <w:rsid w:val="00A50DBB"/>
    <w:rsid w:val="00A52A7D"/>
    <w:rsid w:val="00A55535"/>
    <w:rsid w:val="00A560EF"/>
    <w:rsid w:val="00A56D5C"/>
    <w:rsid w:val="00A659F6"/>
    <w:rsid w:val="00A664EC"/>
    <w:rsid w:val="00A7146E"/>
    <w:rsid w:val="00A740AF"/>
    <w:rsid w:val="00A76DC1"/>
    <w:rsid w:val="00A77D9C"/>
    <w:rsid w:val="00A84FDD"/>
    <w:rsid w:val="00A872EE"/>
    <w:rsid w:val="00A874FD"/>
    <w:rsid w:val="00A93B0E"/>
    <w:rsid w:val="00A944F6"/>
    <w:rsid w:val="00A95898"/>
    <w:rsid w:val="00AB6208"/>
    <w:rsid w:val="00AB6BB3"/>
    <w:rsid w:val="00AB7549"/>
    <w:rsid w:val="00AC7DF0"/>
    <w:rsid w:val="00AD0522"/>
    <w:rsid w:val="00AD4B73"/>
    <w:rsid w:val="00AD5459"/>
    <w:rsid w:val="00AD7AFA"/>
    <w:rsid w:val="00AE0835"/>
    <w:rsid w:val="00AE1DA6"/>
    <w:rsid w:val="00AE2F1D"/>
    <w:rsid w:val="00AE5AF5"/>
    <w:rsid w:val="00AE71B9"/>
    <w:rsid w:val="00AF0261"/>
    <w:rsid w:val="00AF1779"/>
    <w:rsid w:val="00AF4E47"/>
    <w:rsid w:val="00B01CC9"/>
    <w:rsid w:val="00B04C6B"/>
    <w:rsid w:val="00B06CE6"/>
    <w:rsid w:val="00B131E3"/>
    <w:rsid w:val="00B30DF5"/>
    <w:rsid w:val="00B334A5"/>
    <w:rsid w:val="00B3385A"/>
    <w:rsid w:val="00B34143"/>
    <w:rsid w:val="00B34F5B"/>
    <w:rsid w:val="00B36DD1"/>
    <w:rsid w:val="00B415AA"/>
    <w:rsid w:val="00B43909"/>
    <w:rsid w:val="00B46612"/>
    <w:rsid w:val="00B4789B"/>
    <w:rsid w:val="00B47E3A"/>
    <w:rsid w:val="00B52578"/>
    <w:rsid w:val="00B53D6B"/>
    <w:rsid w:val="00B54474"/>
    <w:rsid w:val="00B546CB"/>
    <w:rsid w:val="00B631E6"/>
    <w:rsid w:val="00B6426B"/>
    <w:rsid w:val="00B70C63"/>
    <w:rsid w:val="00B75BD7"/>
    <w:rsid w:val="00B77797"/>
    <w:rsid w:val="00B77965"/>
    <w:rsid w:val="00B850A4"/>
    <w:rsid w:val="00B901AF"/>
    <w:rsid w:val="00B90F8A"/>
    <w:rsid w:val="00B91608"/>
    <w:rsid w:val="00B96230"/>
    <w:rsid w:val="00BA40C1"/>
    <w:rsid w:val="00BA5DE9"/>
    <w:rsid w:val="00BA72EE"/>
    <w:rsid w:val="00BB3E82"/>
    <w:rsid w:val="00BB422F"/>
    <w:rsid w:val="00BB437D"/>
    <w:rsid w:val="00BB7BF3"/>
    <w:rsid w:val="00BB7F4F"/>
    <w:rsid w:val="00BC104A"/>
    <w:rsid w:val="00BC305F"/>
    <w:rsid w:val="00BC390C"/>
    <w:rsid w:val="00BC6753"/>
    <w:rsid w:val="00BD05C0"/>
    <w:rsid w:val="00BD39D4"/>
    <w:rsid w:val="00BE14F2"/>
    <w:rsid w:val="00BE58A7"/>
    <w:rsid w:val="00BE6212"/>
    <w:rsid w:val="00BE7DB0"/>
    <w:rsid w:val="00BF6ACA"/>
    <w:rsid w:val="00BF799D"/>
    <w:rsid w:val="00BF7F8F"/>
    <w:rsid w:val="00C024DD"/>
    <w:rsid w:val="00C0294F"/>
    <w:rsid w:val="00C02956"/>
    <w:rsid w:val="00C03612"/>
    <w:rsid w:val="00C042B7"/>
    <w:rsid w:val="00C13608"/>
    <w:rsid w:val="00C2108D"/>
    <w:rsid w:val="00C23C8E"/>
    <w:rsid w:val="00C2506B"/>
    <w:rsid w:val="00C300A4"/>
    <w:rsid w:val="00C35A47"/>
    <w:rsid w:val="00C35E88"/>
    <w:rsid w:val="00C402C9"/>
    <w:rsid w:val="00C40814"/>
    <w:rsid w:val="00C60364"/>
    <w:rsid w:val="00C60632"/>
    <w:rsid w:val="00C625A3"/>
    <w:rsid w:val="00C646B5"/>
    <w:rsid w:val="00C654B2"/>
    <w:rsid w:val="00C66816"/>
    <w:rsid w:val="00C669FA"/>
    <w:rsid w:val="00C6733D"/>
    <w:rsid w:val="00C73694"/>
    <w:rsid w:val="00C74706"/>
    <w:rsid w:val="00C75145"/>
    <w:rsid w:val="00C801C3"/>
    <w:rsid w:val="00C80F62"/>
    <w:rsid w:val="00C82B8E"/>
    <w:rsid w:val="00C856BC"/>
    <w:rsid w:val="00C86BF4"/>
    <w:rsid w:val="00C87497"/>
    <w:rsid w:val="00C87F95"/>
    <w:rsid w:val="00C92B14"/>
    <w:rsid w:val="00C92C54"/>
    <w:rsid w:val="00C93B2E"/>
    <w:rsid w:val="00CA63F1"/>
    <w:rsid w:val="00CA6AA4"/>
    <w:rsid w:val="00CB6F0C"/>
    <w:rsid w:val="00CC1013"/>
    <w:rsid w:val="00CC3069"/>
    <w:rsid w:val="00CC440B"/>
    <w:rsid w:val="00CC5304"/>
    <w:rsid w:val="00CC57FD"/>
    <w:rsid w:val="00CC7EAB"/>
    <w:rsid w:val="00CD21FC"/>
    <w:rsid w:val="00CD37A6"/>
    <w:rsid w:val="00CD6894"/>
    <w:rsid w:val="00CD6E29"/>
    <w:rsid w:val="00CD6FD5"/>
    <w:rsid w:val="00CE2161"/>
    <w:rsid w:val="00CE5044"/>
    <w:rsid w:val="00CE5774"/>
    <w:rsid w:val="00CF0A6B"/>
    <w:rsid w:val="00CF7835"/>
    <w:rsid w:val="00D03FBC"/>
    <w:rsid w:val="00D076D2"/>
    <w:rsid w:val="00D15E0B"/>
    <w:rsid w:val="00D1647D"/>
    <w:rsid w:val="00D238B0"/>
    <w:rsid w:val="00D24F22"/>
    <w:rsid w:val="00D37C06"/>
    <w:rsid w:val="00D470AE"/>
    <w:rsid w:val="00D517CB"/>
    <w:rsid w:val="00D51A38"/>
    <w:rsid w:val="00D53B32"/>
    <w:rsid w:val="00D54D11"/>
    <w:rsid w:val="00D5764C"/>
    <w:rsid w:val="00D618D8"/>
    <w:rsid w:val="00D63EED"/>
    <w:rsid w:val="00D64979"/>
    <w:rsid w:val="00D65CD1"/>
    <w:rsid w:val="00D67C1E"/>
    <w:rsid w:val="00D70C70"/>
    <w:rsid w:val="00D71F7A"/>
    <w:rsid w:val="00D736B4"/>
    <w:rsid w:val="00D802B5"/>
    <w:rsid w:val="00D8497D"/>
    <w:rsid w:val="00D85674"/>
    <w:rsid w:val="00D86780"/>
    <w:rsid w:val="00D87B1E"/>
    <w:rsid w:val="00D90FB3"/>
    <w:rsid w:val="00D92767"/>
    <w:rsid w:val="00DA4E6B"/>
    <w:rsid w:val="00DA69FA"/>
    <w:rsid w:val="00DB1441"/>
    <w:rsid w:val="00DB4F21"/>
    <w:rsid w:val="00DB4F87"/>
    <w:rsid w:val="00DC0B23"/>
    <w:rsid w:val="00DC10D7"/>
    <w:rsid w:val="00DC43F7"/>
    <w:rsid w:val="00DC53E8"/>
    <w:rsid w:val="00DC5488"/>
    <w:rsid w:val="00DD146C"/>
    <w:rsid w:val="00DD289E"/>
    <w:rsid w:val="00DD6BBE"/>
    <w:rsid w:val="00DD7D98"/>
    <w:rsid w:val="00DE0B55"/>
    <w:rsid w:val="00DE2E36"/>
    <w:rsid w:val="00DE474F"/>
    <w:rsid w:val="00DE61DC"/>
    <w:rsid w:val="00DF19BC"/>
    <w:rsid w:val="00DF6E8D"/>
    <w:rsid w:val="00E03775"/>
    <w:rsid w:val="00E03DE5"/>
    <w:rsid w:val="00E16EBC"/>
    <w:rsid w:val="00E17BC5"/>
    <w:rsid w:val="00E22A5D"/>
    <w:rsid w:val="00E306FD"/>
    <w:rsid w:val="00E30B17"/>
    <w:rsid w:val="00E4087A"/>
    <w:rsid w:val="00E42637"/>
    <w:rsid w:val="00E524C1"/>
    <w:rsid w:val="00E527D4"/>
    <w:rsid w:val="00E63CC7"/>
    <w:rsid w:val="00E64CCE"/>
    <w:rsid w:val="00E65C19"/>
    <w:rsid w:val="00E6603A"/>
    <w:rsid w:val="00E66819"/>
    <w:rsid w:val="00E7009A"/>
    <w:rsid w:val="00E70D40"/>
    <w:rsid w:val="00E74A33"/>
    <w:rsid w:val="00E75C07"/>
    <w:rsid w:val="00E77524"/>
    <w:rsid w:val="00E80C78"/>
    <w:rsid w:val="00E8235C"/>
    <w:rsid w:val="00E87D62"/>
    <w:rsid w:val="00E90C0D"/>
    <w:rsid w:val="00E91A74"/>
    <w:rsid w:val="00E94BED"/>
    <w:rsid w:val="00E9786F"/>
    <w:rsid w:val="00EA1AA1"/>
    <w:rsid w:val="00EA22FE"/>
    <w:rsid w:val="00EA3FB7"/>
    <w:rsid w:val="00EA4261"/>
    <w:rsid w:val="00EB19FE"/>
    <w:rsid w:val="00EC03DF"/>
    <w:rsid w:val="00EC6BE5"/>
    <w:rsid w:val="00EC7DA0"/>
    <w:rsid w:val="00ED28C5"/>
    <w:rsid w:val="00ED310C"/>
    <w:rsid w:val="00ED41E4"/>
    <w:rsid w:val="00ED49FA"/>
    <w:rsid w:val="00ED5708"/>
    <w:rsid w:val="00EE169E"/>
    <w:rsid w:val="00EE2748"/>
    <w:rsid w:val="00EE4189"/>
    <w:rsid w:val="00EE499C"/>
    <w:rsid w:val="00EE51DC"/>
    <w:rsid w:val="00EF5B7F"/>
    <w:rsid w:val="00EF7C7A"/>
    <w:rsid w:val="00F035B0"/>
    <w:rsid w:val="00F0489C"/>
    <w:rsid w:val="00F06356"/>
    <w:rsid w:val="00F10AD4"/>
    <w:rsid w:val="00F10AE5"/>
    <w:rsid w:val="00F10D95"/>
    <w:rsid w:val="00F13555"/>
    <w:rsid w:val="00F14196"/>
    <w:rsid w:val="00F14B6B"/>
    <w:rsid w:val="00F277D1"/>
    <w:rsid w:val="00F30557"/>
    <w:rsid w:val="00F3320B"/>
    <w:rsid w:val="00F34EAD"/>
    <w:rsid w:val="00F36362"/>
    <w:rsid w:val="00F36F74"/>
    <w:rsid w:val="00F40039"/>
    <w:rsid w:val="00F40DA3"/>
    <w:rsid w:val="00F431B0"/>
    <w:rsid w:val="00F432F5"/>
    <w:rsid w:val="00F43ABD"/>
    <w:rsid w:val="00F43B25"/>
    <w:rsid w:val="00F43F86"/>
    <w:rsid w:val="00F44161"/>
    <w:rsid w:val="00F46E76"/>
    <w:rsid w:val="00F47BF8"/>
    <w:rsid w:val="00F5126A"/>
    <w:rsid w:val="00F5184D"/>
    <w:rsid w:val="00F51937"/>
    <w:rsid w:val="00F51E54"/>
    <w:rsid w:val="00F55803"/>
    <w:rsid w:val="00F57758"/>
    <w:rsid w:val="00F57791"/>
    <w:rsid w:val="00F57F7E"/>
    <w:rsid w:val="00F63543"/>
    <w:rsid w:val="00F7057C"/>
    <w:rsid w:val="00F71679"/>
    <w:rsid w:val="00F74D4B"/>
    <w:rsid w:val="00F830A3"/>
    <w:rsid w:val="00F83F00"/>
    <w:rsid w:val="00F84141"/>
    <w:rsid w:val="00F90493"/>
    <w:rsid w:val="00F95651"/>
    <w:rsid w:val="00FA3B1C"/>
    <w:rsid w:val="00FA7FB9"/>
    <w:rsid w:val="00FB6299"/>
    <w:rsid w:val="00FC2046"/>
    <w:rsid w:val="00FC41B9"/>
    <w:rsid w:val="00FD1FCC"/>
    <w:rsid w:val="00FD697D"/>
    <w:rsid w:val="00FD7047"/>
    <w:rsid w:val="00FE234E"/>
    <w:rsid w:val="00FE3568"/>
    <w:rsid w:val="00FE42F9"/>
    <w:rsid w:val="00FF12F1"/>
    <w:rsid w:val="00FF257E"/>
    <w:rsid w:val="00FF53AA"/>
    <w:rsid w:val="00FF6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F2A530"/>
  <w15:docId w15:val="{E3F78DCA-7543-475C-91F7-4F31AAC4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D11"/>
    <w:rPr>
      <w:sz w:val="24"/>
      <w:szCs w:val="24"/>
    </w:rPr>
  </w:style>
  <w:style w:type="paragraph" w:styleId="Titolo1">
    <w:name w:val="heading 1"/>
    <w:aliases w:val="H1,t1,Titolo capitolo,Capitolo,Level 1,First level,T1,Heading 1X,h1,1,section,Heading1,TITOLO1,Capitolo1,Capitolo2,Capitolo3,Capitolo4,Capitolo5,Capitolo6,Capitolo7,Capitolo8,Capitolo11,Capitolo21,Capitolo31,Capitolo41,Capitolo51,Capitolo61,II+"/>
    <w:basedOn w:val="Normale"/>
    <w:next w:val="Normale"/>
    <w:qFormat/>
    <w:rsid w:val="00D54D11"/>
    <w:pPr>
      <w:keepNext/>
      <w:outlineLvl w:val="0"/>
    </w:pPr>
    <w:rPr>
      <w:rFonts w:ascii="Tahoma" w:eastAsia="Arial Unicode MS" w:hAnsi="Tahoma" w:cs="Tahoma"/>
      <w:b/>
      <w:sz w:val="22"/>
      <w:szCs w:val="18"/>
    </w:rPr>
  </w:style>
  <w:style w:type="paragraph" w:styleId="Titolo2">
    <w:name w:val="heading 2"/>
    <w:aliases w:val="H2,Heading 2 Hidden,t2,CAPITOLO,2,Attribute Heading 2,Paragrafo,Second level,T2,h2,2nd level,I2,heading 2,Section Title,l2,Chapter Number/Appendix Letter,chn,A Head,Chapter Number/Appendix Letter1,chn1,Heading 2 Hidden1,A Head1,chn2,chn3,chn4,A"/>
    <w:basedOn w:val="Normale"/>
    <w:next w:val="Normale"/>
    <w:qFormat/>
    <w:rsid w:val="00D54D11"/>
    <w:pPr>
      <w:keepNext/>
      <w:outlineLvl w:val="1"/>
    </w:pPr>
    <w:rPr>
      <w:rFonts w:ascii="Tahoma" w:eastAsia="Arial Unicode MS" w:hAnsi="Tahoma" w:cs="Tahoma"/>
      <w:b/>
      <w:bCs/>
      <w:iCs/>
      <w:sz w:val="20"/>
      <w:szCs w:val="18"/>
    </w:rPr>
  </w:style>
  <w:style w:type="paragraph" w:styleId="Titolo3">
    <w:name w:val="heading 3"/>
    <w:aliases w:val="§,t3,h3,H3,Scheda,Heading 14,L3,Third level,T3,l3+toc 3,heading 3,l3,CT,Sub-section Title,Titolo Fab (3),3,Paragraaf,head 3,header3,h31,head 31,header31,h32,head 32,header32,h33,head 33,header33,h311,head 311,header311,h321,head 321,header321,h"/>
    <w:basedOn w:val="Normale"/>
    <w:next w:val="Normale"/>
    <w:qFormat/>
    <w:rsid w:val="00D54D11"/>
    <w:pPr>
      <w:keepNext/>
      <w:tabs>
        <w:tab w:val="left" w:pos="851"/>
      </w:tabs>
      <w:spacing w:before="240" w:after="60"/>
      <w:outlineLvl w:val="2"/>
    </w:pPr>
    <w:rPr>
      <w:rFonts w:ascii="Arial" w:hAnsi="Arial"/>
      <w:sz w:val="20"/>
      <w:szCs w:val="20"/>
    </w:rPr>
  </w:style>
  <w:style w:type="paragraph" w:styleId="Titolo4">
    <w:name w:val="heading 4"/>
    <w:aliases w:val="H4,Fourth level,T4,h4,l4+toc4,heading 4,Numbered List,4,l4,a.,Titolo 4 Cancellare,I4,U4,L1 Heading 4,Unterunterabschnitt,Heading 4.,Livello 4,struct4,Paspastyle 4,heading4,I41,41,l41,heading41,ASAPHeading 4,First Subheading,h41,Ref Heading 1,rh"/>
    <w:basedOn w:val="Normale"/>
    <w:next w:val="Normale"/>
    <w:qFormat/>
    <w:rsid w:val="00D54D11"/>
    <w:pPr>
      <w:keepNext/>
      <w:spacing w:before="80" w:after="60"/>
      <w:jc w:val="center"/>
      <w:outlineLvl w:val="3"/>
    </w:pPr>
    <w:rPr>
      <w:rFonts w:ascii="Arial" w:hAnsi="Arial"/>
      <w:b/>
      <w:smallCaps/>
      <w:sz w:val="20"/>
      <w:szCs w:val="20"/>
    </w:rPr>
  </w:style>
  <w:style w:type="paragraph" w:styleId="Titolo5">
    <w:name w:val="heading 5"/>
    <w:aliases w:val="H5,h5,heading 5,Numbered Sub-list,Appendix1,tit5,MR liv. 5,L1 Heading 5,5,l5,Livello 5,struct5,Appendix A  Heading 5,Paspastyle 5,FAQ Question,t5,Ref Heading 2,rh2,Second Subheading,Ref Heading 21,rh21,H51,h51,Second Subheading1,Ref Heading 22"/>
    <w:basedOn w:val="Normale"/>
    <w:next w:val="Normale"/>
    <w:qFormat/>
    <w:rsid w:val="00D54D11"/>
    <w:pPr>
      <w:keepNext/>
      <w:spacing w:before="20" w:after="20"/>
      <w:jc w:val="center"/>
      <w:outlineLvl w:val="4"/>
    </w:pPr>
    <w:rPr>
      <w:rFonts w:ascii="Arial" w:hAnsi="Arial"/>
      <w:b/>
      <w:i/>
      <w:color w:val="000000"/>
      <w:sz w:val="16"/>
      <w:szCs w:val="20"/>
    </w:rPr>
  </w:style>
  <w:style w:type="paragraph" w:styleId="Titolo6">
    <w:name w:val="heading 6"/>
    <w:aliases w:val="H6,Appendix 2,L1 Heading 6,6,Ref Heading 3,rh3,h6,Third Subheading,Ref Heading 31,rh31,Ref Heading 32,rh32,h61,Third Subheading1,Ref Heading 33,rh33,Ref Heading 34,rh34,h62,Third Subheading2,Ref Heading 35,rh35,Ref Heading 36,rh36"/>
    <w:basedOn w:val="Normale"/>
    <w:next w:val="Normale"/>
    <w:qFormat/>
    <w:rsid w:val="00D54D11"/>
    <w:pPr>
      <w:keepNext/>
      <w:spacing w:before="120"/>
      <w:jc w:val="both"/>
      <w:outlineLvl w:val="5"/>
    </w:pPr>
    <w:rPr>
      <w:rFonts w:ascii="Arial" w:hAnsi="Arial"/>
      <w:b/>
      <w:i/>
      <w:sz w:val="20"/>
      <w:szCs w:val="20"/>
    </w:rPr>
  </w:style>
  <w:style w:type="paragraph" w:styleId="Titolo7">
    <w:name w:val="heading 7"/>
    <w:aliases w:val="L1 Heading 7,Figure,App Heading1,ASAPHeading 7,ITT t7,PA Appendix Major,L7,sottopar11111,L71,ASAPHeading 71,sottopar111111,App Heading11,L72,ASAPHeading 72,sottopar111112,App Heading12,L73,ASAPHeading 73,L74,ASAPHeading 74,sottopar111113,L75"/>
    <w:basedOn w:val="Normale"/>
    <w:next w:val="Normale"/>
    <w:qFormat/>
    <w:rsid w:val="00D54D11"/>
    <w:pPr>
      <w:spacing w:before="240" w:after="60"/>
      <w:jc w:val="both"/>
      <w:outlineLvl w:val="6"/>
    </w:pPr>
    <w:rPr>
      <w:rFonts w:ascii="Arial" w:hAnsi="Arial"/>
      <w:sz w:val="20"/>
      <w:szCs w:val="20"/>
    </w:rPr>
  </w:style>
  <w:style w:type="paragraph" w:styleId="Titolo8">
    <w:name w:val="heading 8"/>
    <w:aliases w:val="L1 Heading 8"/>
    <w:basedOn w:val="Normale"/>
    <w:next w:val="Normale"/>
    <w:qFormat/>
    <w:rsid w:val="00D54D11"/>
    <w:pPr>
      <w:spacing w:before="240" w:after="60"/>
      <w:jc w:val="both"/>
      <w:outlineLvl w:val="7"/>
    </w:pPr>
    <w:rPr>
      <w:rFonts w:ascii="Arial" w:hAnsi="Arial"/>
      <w:i/>
      <w:sz w:val="20"/>
      <w:szCs w:val="20"/>
    </w:rPr>
  </w:style>
  <w:style w:type="paragraph" w:styleId="Titolo9">
    <w:name w:val="heading 9"/>
    <w:aliases w:val="Appendix,App Heading,L1 Heading 9"/>
    <w:basedOn w:val="Normale"/>
    <w:next w:val="Normale"/>
    <w:qFormat/>
    <w:rsid w:val="00D54D11"/>
    <w:pPr>
      <w:spacing w:before="240" w:after="60"/>
      <w:jc w:val="both"/>
      <w:outlineLvl w:val="8"/>
    </w:pPr>
    <w:rPr>
      <w:rFonts w:ascii="Arial"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54D11"/>
    <w:rPr>
      <w:b/>
      <w:bCs/>
    </w:rPr>
  </w:style>
  <w:style w:type="paragraph" w:styleId="NormaleWeb">
    <w:name w:val="Normal (Web)"/>
    <w:basedOn w:val="Normale"/>
    <w:uiPriority w:val="99"/>
    <w:semiHidden/>
    <w:rsid w:val="00D54D11"/>
    <w:pPr>
      <w:spacing w:before="75" w:after="75"/>
    </w:pPr>
  </w:style>
  <w:style w:type="character" w:styleId="Collegamentoipertestuale">
    <w:name w:val="Hyperlink"/>
    <w:rsid w:val="00D54D11"/>
    <w:rPr>
      <w:color w:val="0000FF"/>
      <w:u w:val="single"/>
    </w:rPr>
  </w:style>
  <w:style w:type="paragraph" w:styleId="Intestazione">
    <w:name w:val="header"/>
    <w:aliases w:val="form,form1,hd"/>
    <w:basedOn w:val="Normale"/>
    <w:link w:val="IntestazioneCarattere"/>
    <w:uiPriority w:val="99"/>
    <w:rsid w:val="00D54D11"/>
    <w:pPr>
      <w:tabs>
        <w:tab w:val="center" w:pos="4819"/>
        <w:tab w:val="right" w:pos="9638"/>
      </w:tabs>
      <w:jc w:val="both"/>
    </w:pPr>
    <w:rPr>
      <w:rFonts w:ascii="Arial" w:hAnsi="Arial"/>
      <w:sz w:val="16"/>
      <w:szCs w:val="20"/>
    </w:rPr>
  </w:style>
  <w:style w:type="paragraph" w:customStyle="1" w:styleId="Codificato">
    <w:name w:val="Codificato"/>
    <w:basedOn w:val="Normale"/>
    <w:rsid w:val="00D54D11"/>
    <w:pPr>
      <w:spacing w:before="120" w:after="120"/>
      <w:jc w:val="both"/>
    </w:pPr>
    <w:rPr>
      <w:rFonts w:ascii="Arial" w:hAnsi="Arial"/>
      <w:b/>
      <w:kern w:val="2"/>
      <w:sz w:val="20"/>
      <w:szCs w:val="20"/>
    </w:rPr>
  </w:style>
  <w:style w:type="paragraph" w:styleId="Pidipagina">
    <w:name w:val="footer"/>
    <w:basedOn w:val="Normale"/>
    <w:link w:val="PidipaginaCarattere"/>
    <w:uiPriority w:val="99"/>
    <w:rsid w:val="00D54D11"/>
    <w:pPr>
      <w:tabs>
        <w:tab w:val="center" w:pos="4819"/>
        <w:tab w:val="right" w:pos="9638"/>
      </w:tabs>
      <w:spacing w:before="40"/>
      <w:jc w:val="both"/>
    </w:pPr>
    <w:rPr>
      <w:rFonts w:ascii="Arial" w:hAnsi="Arial"/>
      <w:sz w:val="16"/>
      <w:szCs w:val="20"/>
    </w:rPr>
  </w:style>
  <w:style w:type="character" w:styleId="Numeropagina">
    <w:name w:val="page number"/>
    <w:uiPriority w:val="99"/>
    <w:rsid w:val="00D54D11"/>
    <w:rPr>
      <w:rFonts w:ascii="Arial" w:hAnsi="Arial"/>
      <w:color w:val="auto"/>
      <w:spacing w:val="0"/>
      <w:kern w:val="0"/>
      <w:position w:val="0"/>
      <w:sz w:val="20"/>
      <w:u w:val="none"/>
      <w:vertAlign w:val="baseline"/>
    </w:rPr>
  </w:style>
  <w:style w:type="character" w:customStyle="1" w:styleId="PidipaginaCarattere">
    <w:name w:val="Piè di pagina Carattere"/>
    <w:link w:val="Pidipagina"/>
    <w:uiPriority w:val="99"/>
    <w:rsid w:val="00AE0835"/>
    <w:rPr>
      <w:rFonts w:ascii="Arial" w:hAnsi="Arial"/>
      <w:sz w:val="16"/>
    </w:rPr>
  </w:style>
  <w:style w:type="character" w:customStyle="1" w:styleId="IntestazioneCarattere">
    <w:name w:val="Intestazione Carattere"/>
    <w:aliases w:val="form Carattere,form1 Carattere,hd Carattere"/>
    <w:link w:val="Intestazione"/>
    <w:uiPriority w:val="99"/>
    <w:rsid w:val="00963713"/>
    <w:rPr>
      <w:rFonts w:ascii="Arial" w:hAnsi="Arial"/>
      <w:sz w:val="16"/>
    </w:rPr>
  </w:style>
  <w:style w:type="paragraph" w:customStyle="1" w:styleId="Default">
    <w:name w:val="Default"/>
    <w:rsid w:val="0067427A"/>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1"/>
    <w:rsid w:val="004C7DD7"/>
    <w:pPr>
      <w:overflowPunct w:val="0"/>
      <w:autoSpaceDE w:val="0"/>
      <w:autoSpaceDN w:val="0"/>
      <w:adjustRightInd w:val="0"/>
      <w:spacing w:after="120" w:line="240" w:lineRule="atLeast"/>
      <w:jc w:val="both"/>
      <w:textAlignment w:val="baseline"/>
    </w:pPr>
    <w:rPr>
      <w:rFonts w:ascii="Comic Sans MS" w:hAnsi="Comic Sans MS"/>
      <w:szCs w:val="20"/>
    </w:rPr>
  </w:style>
  <w:style w:type="character" w:customStyle="1" w:styleId="CorpotestoCarattere1">
    <w:name w:val="Corpo testo Carattere1"/>
    <w:link w:val="Corpotesto"/>
    <w:rsid w:val="004C7DD7"/>
    <w:rPr>
      <w:rFonts w:ascii="Comic Sans MS" w:hAnsi="Comic Sans MS"/>
      <w:sz w:val="24"/>
    </w:rPr>
  </w:style>
  <w:style w:type="paragraph" w:customStyle="1" w:styleId="rtf1PlainText">
    <w:name w:val="rtf1 Plain Text"/>
    <w:basedOn w:val="Normale"/>
    <w:link w:val="rtf1TestonormaleCarattere"/>
    <w:uiPriority w:val="99"/>
    <w:semiHidden/>
    <w:rsid w:val="003E6043"/>
    <w:rPr>
      <w:rFonts w:ascii="Courier New" w:hAnsi="Courier New"/>
      <w:sz w:val="20"/>
      <w:szCs w:val="20"/>
    </w:rPr>
  </w:style>
  <w:style w:type="character" w:customStyle="1" w:styleId="rtf1TestonormaleCarattere">
    <w:name w:val="rtf1 Testo normale Carattere"/>
    <w:link w:val="rtf1PlainText"/>
    <w:uiPriority w:val="99"/>
    <w:semiHidden/>
    <w:locked/>
    <w:rsid w:val="003E6043"/>
    <w:rPr>
      <w:rFonts w:ascii="Courier New" w:hAnsi="Courier New" w:cs="Courier New"/>
    </w:rPr>
  </w:style>
  <w:style w:type="table" w:customStyle="1" w:styleId="rtf1NormalTable">
    <w:name w:val="rtf1 Normal Table"/>
    <w:uiPriority w:val="99"/>
    <w:semiHidden/>
    <w:unhideWhenUsed/>
    <w:qFormat/>
    <w:rsid w:val="00532519"/>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paragraph" w:customStyle="1" w:styleId="rtf1BodyText3">
    <w:name w:val="rtf1 Body Text 3"/>
    <w:basedOn w:val="Normale"/>
    <w:link w:val="rtf1Corpodeltesto3Carattere"/>
    <w:uiPriority w:val="99"/>
    <w:semiHidden/>
    <w:rsid w:val="00532519"/>
    <w:pPr>
      <w:widowControl w:val="0"/>
      <w:tabs>
        <w:tab w:val="left" w:pos="204"/>
      </w:tabs>
      <w:autoSpaceDE w:val="0"/>
      <w:autoSpaceDN w:val="0"/>
      <w:adjustRightInd w:val="0"/>
      <w:jc w:val="both"/>
    </w:pPr>
    <w:rPr>
      <w:b/>
      <w:bCs/>
      <w:sz w:val="20"/>
      <w:szCs w:val="20"/>
    </w:rPr>
  </w:style>
  <w:style w:type="character" w:customStyle="1" w:styleId="rtf1Corpodeltesto3Carattere">
    <w:name w:val="rtf1 Corpo del testo 3 Carattere"/>
    <w:link w:val="rtf1BodyText3"/>
    <w:uiPriority w:val="99"/>
    <w:semiHidden/>
    <w:locked/>
    <w:rsid w:val="00532519"/>
    <w:rPr>
      <w:rFonts w:eastAsia="Times New Roman"/>
      <w:b/>
      <w:bCs/>
    </w:rPr>
  </w:style>
  <w:style w:type="table" w:customStyle="1" w:styleId="rtf1TableGrid">
    <w:name w:val="rtf1 Table Grid"/>
    <w:basedOn w:val="rtf1NormalTable"/>
    <w:uiPriority w:val="59"/>
    <w:rsid w:val="0053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333E81"/>
  </w:style>
  <w:style w:type="paragraph" w:styleId="Rientrocorpodeltesto">
    <w:name w:val="Body Text Indent"/>
    <w:basedOn w:val="Normale"/>
    <w:link w:val="RientrocorpodeltestoCarattere"/>
    <w:uiPriority w:val="99"/>
    <w:semiHidden/>
    <w:unhideWhenUsed/>
    <w:rsid w:val="00FD1FCC"/>
    <w:pPr>
      <w:spacing w:after="120"/>
      <w:ind w:left="283"/>
    </w:pPr>
  </w:style>
  <w:style w:type="character" w:customStyle="1" w:styleId="RientrocorpodeltestoCarattere">
    <w:name w:val="Rientro corpo del testo Carattere"/>
    <w:link w:val="Rientrocorpodeltesto"/>
    <w:uiPriority w:val="99"/>
    <w:semiHidden/>
    <w:rsid w:val="00FD1FCC"/>
    <w:rPr>
      <w:sz w:val="24"/>
      <w:szCs w:val="24"/>
    </w:rPr>
  </w:style>
  <w:style w:type="paragraph" w:styleId="Rientrocorpodeltesto2">
    <w:name w:val="Body Text Indent 2"/>
    <w:basedOn w:val="Normale"/>
    <w:link w:val="Rientrocorpodeltesto2Carattere"/>
    <w:uiPriority w:val="99"/>
    <w:semiHidden/>
    <w:unhideWhenUsed/>
    <w:rsid w:val="00FD1FCC"/>
    <w:pPr>
      <w:spacing w:after="120" w:line="480" w:lineRule="auto"/>
      <w:ind w:left="283"/>
    </w:pPr>
  </w:style>
  <w:style w:type="character" w:customStyle="1" w:styleId="Rientrocorpodeltesto2Carattere">
    <w:name w:val="Rientro corpo del testo 2 Carattere"/>
    <w:link w:val="Rientrocorpodeltesto2"/>
    <w:uiPriority w:val="99"/>
    <w:semiHidden/>
    <w:rsid w:val="00FD1FCC"/>
    <w:rPr>
      <w:sz w:val="24"/>
      <w:szCs w:val="24"/>
    </w:rPr>
  </w:style>
  <w:style w:type="paragraph" w:styleId="Corpodeltesto2">
    <w:name w:val="Body Text 2"/>
    <w:basedOn w:val="Normale"/>
    <w:link w:val="Corpodeltesto2Carattere"/>
    <w:uiPriority w:val="99"/>
    <w:semiHidden/>
    <w:unhideWhenUsed/>
    <w:rsid w:val="00FD1FCC"/>
    <w:pPr>
      <w:spacing w:after="120" w:line="480" w:lineRule="auto"/>
    </w:pPr>
  </w:style>
  <w:style w:type="character" w:customStyle="1" w:styleId="Corpodeltesto2Carattere">
    <w:name w:val="Corpo del testo 2 Carattere"/>
    <w:link w:val="Corpodeltesto2"/>
    <w:uiPriority w:val="99"/>
    <w:semiHidden/>
    <w:rsid w:val="00FD1FCC"/>
    <w:rPr>
      <w:sz w:val="24"/>
      <w:szCs w:val="24"/>
    </w:rPr>
  </w:style>
  <w:style w:type="paragraph" w:styleId="Testonotadichiusura">
    <w:name w:val="endnote text"/>
    <w:basedOn w:val="Normale"/>
    <w:link w:val="TestonotadichiusuraCarattere"/>
    <w:semiHidden/>
    <w:rsid w:val="00FD1FCC"/>
    <w:rPr>
      <w:sz w:val="20"/>
      <w:szCs w:val="20"/>
    </w:rPr>
  </w:style>
  <w:style w:type="character" w:customStyle="1" w:styleId="TestonotadichiusuraCarattere">
    <w:name w:val="Testo nota di chiusura Carattere"/>
    <w:basedOn w:val="Carpredefinitoparagrafo"/>
    <w:link w:val="Testonotadichiusura"/>
    <w:semiHidden/>
    <w:rsid w:val="00FD1FCC"/>
  </w:style>
  <w:style w:type="paragraph" w:customStyle="1" w:styleId="rtf1heading2">
    <w:name w:val="rtf1 heading 2"/>
    <w:basedOn w:val="Normale"/>
    <w:next w:val="Normale"/>
    <w:link w:val="rtf1Titolo2Carattere"/>
    <w:uiPriority w:val="9"/>
    <w:qFormat/>
    <w:rsid w:val="00925834"/>
    <w:pPr>
      <w:keepNext/>
      <w:widowControl w:val="0"/>
      <w:spacing w:line="567" w:lineRule="exact"/>
      <w:jc w:val="both"/>
      <w:outlineLvl w:val="1"/>
    </w:pPr>
    <w:rPr>
      <w:rFonts w:ascii="Comic Sans MS" w:hAnsi="Comic Sans MS"/>
      <w:szCs w:val="20"/>
    </w:rPr>
  </w:style>
  <w:style w:type="character" w:customStyle="1" w:styleId="rtf1Titolo2Carattere">
    <w:name w:val="rtf1 Titolo 2 Carattere"/>
    <w:link w:val="rtf1heading2"/>
    <w:uiPriority w:val="9"/>
    <w:locked/>
    <w:rsid w:val="00925834"/>
    <w:rPr>
      <w:rFonts w:ascii="Comic Sans MS" w:hAnsi="Comic Sans MS"/>
      <w:sz w:val="24"/>
    </w:rPr>
  </w:style>
  <w:style w:type="paragraph" w:customStyle="1" w:styleId="rtf1Normale">
    <w:name w:val="rtf1 [Normale]"/>
    <w:uiPriority w:val="99"/>
    <w:rsid w:val="00925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ascii="Courier New" w:hAnsi="Courier New" w:cs="Courier New"/>
    </w:rPr>
  </w:style>
  <w:style w:type="paragraph" w:customStyle="1" w:styleId="rtf1BodyText">
    <w:name w:val="rtf1 Body Text"/>
    <w:basedOn w:val="Normale"/>
    <w:link w:val="rtf1CorpodeltestoCarattere"/>
    <w:uiPriority w:val="99"/>
    <w:rsid w:val="00925834"/>
    <w:pPr>
      <w:autoSpaceDE w:val="0"/>
      <w:autoSpaceDN w:val="0"/>
      <w:jc w:val="both"/>
    </w:pPr>
  </w:style>
  <w:style w:type="character" w:customStyle="1" w:styleId="rtf1CorpodeltestoCarattere">
    <w:name w:val="rtf1 Corpo del testo Carattere"/>
    <w:link w:val="rtf1BodyText"/>
    <w:uiPriority w:val="99"/>
    <w:locked/>
    <w:rsid w:val="00925834"/>
    <w:rPr>
      <w:sz w:val="24"/>
      <w:szCs w:val="24"/>
    </w:rPr>
  </w:style>
  <w:style w:type="paragraph" w:customStyle="1" w:styleId="rtf1BodyTextIndent">
    <w:name w:val="rtf1 Body Text Indent"/>
    <w:basedOn w:val="Normale"/>
    <w:link w:val="rtf1RientrocorpodeltestoCarattere"/>
    <w:uiPriority w:val="99"/>
    <w:semiHidden/>
    <w:unhideWhenUsed/>
    <w:rsid w:val="00925834"/>
    <w:pPr>
      <w:autoSpaceDE w:val="0"/>
      <w:autoSpaceDN w:val="0"/>
      <w:spacing w:after="120"/>
      <w:ind w:left="283"/>
    </w:pPr>
  </w:style>
  <w:style w:type="character" w:customStyle="1" w:styleId="rtf1RientrocorpodeltestoCarattere">
    <w:name w:val="rtf1 Rientro corpo del testo Carattere"/>
    <w:link w:val="rtf1BodyTextIndent"/>
    <w:uiPriority w:val="99"/>
    <w:semiHidden/>
    <w:locked/>
    <w:rsid w:val="00925834"/>
    <w:rPr>
      <w:sz w:val="24"/>
      <w:szCs w:val="24"/>
    </w:rPr>
  </w:style>
  <w:style w:type="paragraph" w:customStyle="1" w:styleId="rtf1Title">
    <w:name w:val="rtf1 Title"/>
    <w:basedOn w:val="Normale"/>
    <w:link w:val="rtf1TitoloCarattere"/>
    <w:uiPriority w:val="10"/>
    <w:qFormat/>
    <w:rsid w:val="00925834"/>
    <w:pPr>
      <w:keepNext/>
      <w:widowControl w:val="0"/>
      <w:spacing w:line="567" w:lineRule="exact"/>
      <w:jc w:val="center"/>
    </w:pPr>
    <w:rPr>
      <w:b/>
      <w:szCs w:val="20"/>
    </w:rPr>
  </w:style>
  <w:style w:type="character" w:customStyle="1" w:styleId="rtf1TitoloCarattere">
    <w:name w:val="rtf1 Titolo Carattere"/>
    <w:link w:val="rtf1Title"/>
    <w:uiPriority w:val="10"/>
    <w:locked/>
    <w:rsid w:val="00925834"/>
    <w:rPr>
      <w:b/>
      <w:sz w:val="24"/>
    </w:rPr>
  </w:style>
  <w:style w:type="paragraph" w:styleId="Paragrafoelenco">
    <w:name w:val="List Paragraph"/>
    <w:basedOn w:val="Normale"/>
    <w:uiPriority w:val="34"/>
    <w:qFormat/>
    <w:rsid w:val="00E91A74"/>
    <w:pPr>
      <w:ind w:left="720"/>
    </w:pPr>
    <w:rPr>
      <w:rFonts w:ascii="Calibri" w:hAnsi="Calibri"/>
      <w:sz w:val="22"/>
      <w:szCs w:val="22"/>
      <w:lang w:eastAsia="en-US"/>
    </w:rPr>
  </w:style>
  <w:style w:type="character" w:customStyle="1" w:styleId="st1">
    <w:name w:val="st1"/>
    <w:basedOn w:val="Carpredefinitoparagrafo"/>
    <w:rsid w:val="00ED28C5"/>
  </w:style>
  <w:style w:type="character" w:styleId="Enfasicorsivo">
    <w:name w:val="Emphasis"/>
    <w:uiPriority w:val="20"/>
    <w:qFormat/>
    <w:rsid w:val="0042724D"/>
    <w:rPr>
      <w:i/>
      <w:iCs/>
    </w:rPr>
  </w:style>
  <w:style w:type="paragraph" w:styleId="Testofumetto">
    <w:name w:val="Balloon Text"/>
    <w:basedOn w:val="Normale"/>
    <w:link w:val="TestofumettoCarattere"/>
    <w:uiPriority w:val="99"/>
    <w:semiHidden/>
    <w:unhideWhenUsed/>
    <w:rsid w:val="0011136D"/>
    <w:rPr>
      <w:rFonts w:ascii="Segoe UI" w:hAnsi="Segoe UI" w:cs="Segoe UI"/>
      <w:sz w:val="18"/>
      <w:szCs w:val="18"/>
    </w:rPr>
  </w:style>
  <w:style w:type="character" w:customStyle="1" w:styleId="TestofumettoCarattere">
    <w:name w:val="Testo fumetto Carattere"/>
    <w:link w:val="Testofumetto"/>
    <w:uiPriority w:val="99"/>
    <w:semiHidden/>
    <w:rsid w:val="0011136D"/>
    <w:rPr>
      <w:rFonts w:ascii="Segoe UI" w:hAnsi="Segoe UI" w:cs="Segoe UI"/>
      <w:sz w:val="18"/>
      <w:szCs w:val="18"/>
    </w:rPr>
  </w:style>
  <w:style w:type="character" w:customStyle="1" w:styleId="Menzionenonrisolta1">
    <w:name w:val="Menzione non risolta1"/>
    <w:uiPriority w:val="99"/>
    <w:semiHidden/>
    <w:unhideWhenUsed/>
    <w:rsid w:val="009E3CF5"/>
    <w:rPr>
      <w:color w:val="808080"/>
      <w:shd w:val="clear" w:color="auto" w:fill="E6E6E6"/>
    </w:rPr>
  </w:style>
  <w:style w:type="character" w:customStyle="1" w:styleId="CorpotestoCarattere">
    <w:name w:val="Corpo testo Carattere"/>
    <w:basedOn w:val="Carpredefinitoparagrafo"/>
    <w:link w:val="Corpodeltesto1"/>
    <w:uiPriority w:val="99"/>
    <w:semiHidden/>
    <w:qFormat/>
    <w:rsid w:val="001E1AEB"/>
    <w:rPr>
      <w:rFonts w:ascii="Liberation Serif" w:hAnsi="Liberation Serif" w:cs="Mangal"/>
      <w:sz w:val="24"/>
      <w:szCs w:val="21"/>
      <w:lang w:eastAsia="zh-CN" w:bidi="hi-IN"/>
    </w:rPr>
  </w:style>
  <w:style w:type="paragraph" w:customStyle="1" w:styleId="Corpodeltesto1">
    <w:name w:val="Corpo del testo1"/>
    <w:basedOn w:val="Normale"/>
    <w:link w:val="CorpotestoCarattere"/>
    <w:uiPriority w:val="99"/>
    <w:semiHidden/>
    <w:unhideWhenUsed/>
    <w:rsid w:val="001E1AEB"/>
    <w:pPr>
      <w:widowControl w:val="0"/>
      <w:suppressAutoHyphens/>
      <w:spacing w:after="120"/>
    </w:pPr>
    <w:rPr>
      <w:rFonts w:ascii="Liberation Serif" w:hAnsi="Liberation Serif" w:cs="Mangal"/>
      <w:szCs w:val="21"/>
      <w:lang w:eastAsia="zh-CN" w:bidi="hi-IN"/>
    </w:rPr>
  </w:style>
  <w:style w:type="character" w:customStyle="1" w:styleId="Menzionenonrisolta2">
    <w:name w:val="Menzione non risolta2"/>
    <w:basedOn w:val="Carpredefinitoparagrafo"/>
    <w:uiPriority w:val="99"/>
    <w:semiHidden/>
    <w:unhideWhenUsed/>
    <w:rsid w:val="00E03DE5"/>
    <w:rPr>
      <w:color w:val="605E5C"/>
      <w:shd w:val="clear" w:color="auto" w:fill="E1DFDD"/>
    </w:rPr>
  </w:style>
  <w:style w:type="character" w:styleId="Menzionenonrisolta">
    <w:name w:val="Unresolved Mention"/>
    <w:basedOn w:val="Carpredefinitoparagrafo"/>
    <w:uiPriority w:val="99"/>
    <w:semiHidden/>
    <w:unhideWhenUsed/>
    <w:rsid w:val="00367DCC"/>
    <w:rPr>
      <w:color w:val="605E5C"/>
      <w:shd w:val="clear" w:color="auto" w:fill="E1DFDD"/>
    </w:rPr>
  </w:style>
  <w:style w:type="table" w:styleId="Grigliatabella">
    <w:name w:val="Table Grid"/>
    <w:basedOn w:val="Tabellanormale"/>
    <w:uiPriority w:val="59"/>
    <w:rsid w:val="00716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803">
      <w:bodyDiv w:val="1"/>
      <w:marLeft w:val="0"/>
      <w:marRight w:val="0"/>
      <w:marTop w:val="0"/>
      <w:marBottom w:val="0"/>
      <w:divBdr>
        <w:top w:val="none" w:sz="0" w:space="0" w:color="auto"/>
        <w:left w:val="none" w:sz="0" w:space="0" w:color="auto"/>
        <w:bottom w:val="none" w:sz="0" w:space="0" w:color="auto"/>
        <w:right w:val="none" w:sz="0" w:space="0" w:color="auto"/>
      </w:divBdr>
    </w:div>
    <w:div w:id="7297153">
      <w:bodyDiv w:val="1"/>
      <w:marLeft w:val="0"/>
      <w:marRight w:val="0"/>
      <w:marTop w:val="0"/>
      <w:marBottom w:val="0"/>
      <w:divBdr>
        <w:top w:val="none" w:sz="0" w:space="0" w:color="auto"/>
        <w:left w:val="none" w:sz="0" w:space="0" w:color="auto"/>
        <w:bottom w:val="none" w:sz="0" w:space="0" w:color="auto"/>
        <w:right w:val="none" w:sz="0" w:space="0" w:color="auto"/>
      </w:divBdr>
      <w:divsChild>
        <w:div w:id="478115785">
          <w:marLeft w:val="0"/>
          <w:marRight w:val="0"/>
          <w:marTop w:val="0"/>
          <w:marBottom w:val="0"/>
          <w:divBdr>
            <w:top w:val="none" w:sz="0" w:space="0" w:color="auto"/>
            <w:left w:val="none" w:sz="0" w:space="0" w:color="auto"/>
            <w:bottom w:val="none" w:sz="0" w:space="0" w:color="auto"/>
            <w:right w:val="none" w:sz="0" w:space="0" w:color="auto"/>
          </w:divBdr>
          <w:divsChild>
            <w:div w:id="2085953185">
              <w:marLeft w:val="0"/>
              <w:marRight w:val="0"/>
              <w:marTop w:val="0"/>
              <w:marBottom w:val="0"/>
              <w:divBdr>
                <w:top w:val="none" w:sz="0" w:space="0" w:color="auto"/>
                <w:left w:val="none" w:sz="0" w:space="0" w:color="auto"/>
                <w:bottom w:val="none" w:sz="0" w:space="0" w:color="auto"/>
                <w:right w:val="none" w:sz="0" w:space="0" w:color="auto"/>
              </w:divBdr>
              <w:divsChild>
                <w:div w:id="31342780">
                  <w:marLeft w:val="0"/>
                  <w:marRight w:val="0"/>
                  <w:marTop w:val="0"/>
                  <w:marBottom w:val="0"/>
                  <w:divBdr>
                    <w:top w:val="none" w:sz="0" w:space="0" w:color="auto"/>
                    <w:left w:val="none" w:sz="0" w:space="0" w:color="auto"/>
                    <w:bottom w:val="none" w:sz="0" w:space="0" w:color="auto"/>
                    <w:right w:val="none" w:sz="0" w:space="0" w:color="auto"/>
                  </w:divBdr>
                  <w:divsChild>
                    <w:div w:id="8609430">
                      <w:marLeft w:val="0"/>
                      <w:marRight w:val="0"/>
                      <w:marTop w:val="0"/>
                      <w:marBottom w:val="0"/>
                      <w:divBdr>
                        <w:top w:val="none" w:sz="0" w:space="0" w:color="auto"/>
                        <w:left w:val="none" w:sz="0" w:space="0" w:color="auto"/>
                        <w:bottom w:val="none" w:sz="0" w:space="0" w:color="auto"/>
                        <w:right w:val="none" w:sz="0" w:space="0" w:color="auto"/>
                      </w:divBdr>
                    </w:div>
                    <w:div w:id="362678018">
                      <w:marLeft w:val="0"/>
                      <w:marRight w:val="0"/>
                      <w:marTop w:val="0"/>
                      <w:marBottom w:val="0"/>
                      <w:divBdr>
                        <w:top w:val="none" w:sz="0" w:space="0" w:color="auto"/>
                        <w:left w:val="none" w:sz="0" w:space="0" w:color="auto"/>
                        <w:bottom w:val="none" w:sz="0" w:space="0" w:color="auto"/>
                        <w:right w:val="none" w:sz="0" w:space="0" w:color="auto"/>
                      </w:divBdr>
                    </w:div>
                    <w:div w:id="544215001">
                      <w:marLeft w:val="0"/>
                      <w:marRight w:val="0"/>
                      <w:marTop w:val="0"/>
                      <w:marBottom w:val="0"/>
                      <w:divBdr>
                        <w:top w:val="none" w:sz="0" w:space="0" w:color="auto"/>
                        <w:left w:val="none" w:sz="0" w:space="0" w:color="auto"/>
                        <w:bottom w:val="none" w:sz="0" w:space="0" w:color="auto"/>
                        <w:right w:val="none" w:sz="0" w:space="0" w:color="auto"/>
                      </w:divBdr>
                    </w:div>
                    <w:div w:id="599030593">
                      <w:marLeft w:val="0"/>
                      <w:marRight w:val="0"/>
                      <w:marTop w:val="0"/>
                      <w:marBottom w:val="0"/>
                      <w:divBdr>
                        <w:top w:val="none" w:sz="0" w:space="0" w:color="auto"/>
                        <w:left w:val="none" w:sz="0" w:space="0" w:color="auto"/>
                        <w:bottom w:val="none" w:sz="0" w:space="0" w:color="auto"/>
                        <w:right w:val="none" w:sz="0" w:space="0" w:color="auto"/>
                      </w:divBdr>
                    </w:div>
                    <w:div w:id="1025642205">
                      <w:marLeft w:val="0"/>
                      <w:marRight w:val="0"/>
                      <w:marTop w:val="0"/>
                      <w:marBottom w:val="0"/>
                      <w:divBdr>
                        <w:top w:val="none" w:sz="0" w:space="0" w:color="auto"/>
                        <w:left w:val="none" w:sz="0" w:space="0" w:color="auto"/>
                        <w:bottom w:val="none" w:sz="0" w:space="0" w:color="auto"/>
                        <w:right w:val="none" w:sz="0" w:space="0" w:color="auto"/>
                      </w:divBdr>
                    </w:div>
                    <w:div w:id="1188176185">
                      <w:marLeft w:val="0"/>
                      <w:marRight w:val="0"/>
                      <w:marTop w:val="0"/>
                      <w:marBottom w:val="0"/>
                      <w:divBdr>
                        <w:top w:val="none" w:sz="0" w:space="0" w:color="auto"/>
                        <w:left w:val="none" w:sz="0" w:space="0" w:color="auto"/>
                        <w:bottom w:val="none" w:sz="0" w:space="0" w:color="auto"/>
                        <w:right w:val="none" w:sz="0" w:space="0" w:color="auto"/>
                      </w:divBdr>
                    </w:div>
                    <w:div w:id="1338770435">
                      <w:marLeft w:val="0"/>
                      <w:marRight w:val="0"/>
                      <w:marTop w:val="0"/>
                      <w:marBottom w:val="0"/>
                      <w:divBdr>
                        <w:top w:val="none" w:sz="0" w:space="0" w:color="auto"/>
                        <w:left w:val="none" w:sz="0" w:space="0" w:color="auto"/>
                        <w:bottom w:val="none" w:sz="0" w:space="0" w:color="auto"/>
                        <w:right w:val="none" w:sz="0" w:space="0" w:color="auto"/>
                      </w:divBdr>
                    </w:div>
                    <w:div w:id="1788893095">
                      <w:marLeft w:val="0"/>
                      <w:marRight w:val="0"/>
                      <w:marTop w:val="0"/>
                      <w:marBottom w:val="0"/>
                      <w:divBdr>
                        <w:top w:val="none" w:sz="0" w:space="0" w:color="auto"/>
                        <w:left w:val="none" w:sz="0" w:space="0" w:color="auto"/>
                        <w:bottom w:val="none" w:sz="0" w:space="0" w:color="auto"/>
                        <w:right w:val="none" w:sz="0" w:space="0" w:color="auto"/>
                      </w:divBdr>
                    </w:div>
                    <w:div w:id="1830754319">
                      <w:marLeft w:val="0"/>
                      <w:marRight w:val="0"/>
                      <w:marTop w:val="0"/>
                      <w:marBottom w:val="0"/>
                      <w:divBdr>
                        <w:top w:val="none" w:sz="0" w:space="0" w:color="auto"/>
                        <w:left w:val="none" w:sz="0" w:space="0" w:color="auto"/>
                        <w:bottom w:val="none" w:sz="0" w:space="0" w:color="auto"/>
                        <w:right w:val="none" w:sz="0" w:space="0" w:color="auto"/>
                      </w:divBdr>
                    </w:div>
                    <w:div w:id="1995063558">
                      <w:marLeft w:val="0"/>
                      <w:marRight w:val="0"/>
                      <w:marTop w:val="0"/>
                      <w:marBottom w:val="0"/>
                      <w:divBdr>
                        <w:top w:val="none" w:sz="0" w:space="0" w:color="auto"/>
                        <w:left w:val="none" w:sz="0" w:space="0" w:color="auto"/>
                        <w:bottom w:val="none" w:sz="0" w:space="0" w:color="auto"/>
                        <w:right w:val="none" w:sz="0" w:space="0" w:color="auto"/>
                      </w:divBdr>
                    </w:div>
                    <w:div w:id="20982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5280">
      <w:bodyDiv w:val="1"/>
      <w:marLeft w:val="0"/>
      <w:marRight w:val="0"/>
      <w:marTop w:val="0"/>
      <w:marBottom w:val="0"/>
      <w:divBdr>
        <w:top w:val="none" w:sz="0" w:space="0" w:color="auto"/>
        <w:left w:val="none" w:sz="0" w:space="0" w:color="auto"/>
        <w:bottom w:val="none" w:sz="0" w:space="0" w:color="auto"/>
        <w:right w:val="none" w:sz="0" w:space="0" w:color="auto"/>
      </w:divBdr>
      <w:divsChild>
        <w:div w:id="1032414659">
          <w:marLeft w:val="0"/>
          <w:marRight w:val="0"/>
          <w:marTop w:val="0"/>
          <w:marBottom w:val="0"/>
          <w:divBdr>
            <w:top w:val="none" w:sz="0" w:space="0" w:color="auto"/>
            <w:left w:val="none" w:sz="0" w:space="0" w:color="auto"/>
            <w:bottom w:val="none" w:sz="0" w:space="0" w:color="auto"/>
            <w:right w:val="none" w:sz="0" w:space="0" w:color="auto"/>
          </w:divBdr>
          <w:divsChild>
            <w:div w:id="181089932">
              <w:marLeft w:val="0"/>
              <w:marRight w:val="0"/>
              <w:marTop w:val="0"/>
              <w:marBottom w:val="0"/>
              <w:divBdr>
                <w:top w:val="none" w:sz="0" w:space="0" w:color="auto"/>
                <w:left w:val="none" w:sz="0" w:space="0" w:color="auto"/>
                <w:bottom w:val="none" w:sz="0" w:space="0" w:color="auto"/>
                <w:right w:val="none" w:sz="0" w:space="0" w:color="auto"/>
              </w:divBdr>
              <w:divsChild>
                <w:div w:id="710811547">
                  <w:marLeft w:val="0"/>
                  <w:marRight w:val="0"/>
                  <w:marTop w:val="0"/>
                  <w:marBottom w:val="0"/>
                  <w:divBdr>
                    <w:top w:val="none" w:sz="0" w:space="0" w:color="auto"/>
                    <w:left w:val="none" w:sz="0" w:space="0" w:color="auto"/>
                    <w:bottom w:val="none" w:sz="0" w:space="0" w:color="auto"/>
                    <w:right w:val="none" w:sz="0" w:space="0" w:color="auto"/>
                  </w:divBdr>
                  <w:divsChild>
                    <w:div w:id="251088520">
                      <w:marLeft w:val="0"/>
                      <w:marRight w:val="0"/>
                      <w:marTop w:val="0"/>
                      <w:marBottom w:val="0"/>
                      <w:divBdr>
                        <w:top w:val="none" w:sz="0" w:space="0" w:color="auto"/>
                        <w:left w:val="none" w:sz="0" w:space="0" w:color="auto"/>
                        <w:bottom w:val="none" w:sz="0" w:space="0" w:color="auto"/>
                        <w:right w:val="none" w:sz="0" w:space="0" w:color="auto"/>
                      </w:divBdr>
                    </w:div>
                    <w:div w:id="365759492">
                      <w:marLeft w:val="0"/>
                      <w:marRight w:val="0"/>
                      <w:marTop w:val="0"/>
                      <w:marBottom w:val="0"/>
                      <w:divBdr>
                        <w:top w:val="none" w:sz="0" w:space="0" w:color="auto"/>
                        <w:left w:val="none" w:sz="0" w:space="0" w:color="auto"/>
                        <w:bottom w:val="none" w:sz="0" w:space="0" w:color="auto"/>
                        <w:right w:val="none" w:sz="0" w:space="0" w:color="auto"/>
                      </w:divBdr>
                    </w:div>
                    <w:div w:id="415713293">
                      <w:marLeft w:val="0"/>
                      <w:marRight w:val="0"/>
                      <w:marTop w:val="0"/>
                      <w:marBottom w:val="0"/>
                      <w:divBdr>
                        <w:top w:val="none" w:sz="0" w:space="0" w:color="auto"/>
                        <w:left w:val="none" w:sz="0" w:space="0" w:color="auto"/>
                        <w:bottom w:val="none" w:sz="0" w:space="0" w:color="auto"/>
                        <w:right w:val="none" w:sz="0" w:space="0" w:color="auto"/>
                      </w:divBdr>
                    </w:div>
                    <w:div w:id="780076170">
                      <w:marLeft w:val="0"/>
                      <w:marRight w:val="0"/>
                      <w:marTop w:val="0"/>
                      <w:marBottom w:val="0"/>
                      <w:divBdr>
                        <w:top w:val="none" w:sz="0" w:space="0" w:color="auto"/>
                        <w:left w:val="none" w:sz="0" w:space="0" w:color="auto"/>
                        <w:bottom w:val="none" w:sz="0" w:space="0" w:color="auto"/>
                        <w:right w:val="none" w:sz="0" w:space="0" w:color="auto"/>
                      </w:divBdr>
                    </w:div>
                    <w:div w:id="864364147">
                      <w:marLeft w:val="0"/>
                      <w:marRight w:val="0"/>
                      <w:marTop w:val="0"/>
                      <w:marBottom w:val="0"/>
                      <w:divBdr>
                        <w:top w:val="none" w:sz="0" w:space="0" w:color="auto"/>
                        <w:left w:val="none" w:sz="0" w:space="0" w:color="auto"/>
                        <w:bottom w:val="none" w:sz="0" w:space="0" w:color="auto"/>
                        <w:right w:val="none" w:sz="0" w:space="0" w:color="auto"/>
                      </w:divBdr>
                    </w:div>
                    <w:div w:id="890921668">
                      <w:marLeft w:val="0"/>
                      <w:marRight w:val="0"/>
                      <w:marTop w:val="0"/>
                      <w:marBottom w:val="0"/>
                      <w:divBdr>
                        <w:top w:val="none" w:sz="0" w:space="0" w:color="auto"/>
                        <w:left w:val="none" w:sz="0" w:space="0" w:color="auto"/>
                        <w:bottom w:val="none" w:sz="0" w:space="0" w:color="auto"/>
                        <w:right w:val="none" w:sz="0" w:space="0" w:color="auto"/>
                      </w:divBdr>
                    </w:div>
                    <w:div w:id="1173106379">
                      <w:marLeft w:val="0"/>
                      <w:marRight w:val="0"/>
                      <w:marTop w:val="0"/>
                      <w:marBottom w:val="0"/>
                      <w:divBdr>
                        <w:top w:val="none" w:sz="0" w:space="0" w:color="auto"/>
                        <w:left w:val="none" w:sz="0" w:space="0" w:color="auto"/>
                        <w:bottom w:val="none" w:sz="0" w:space="0" w:color="auto"/>
                        <w:right w:val="none" w:sz="0" w:space="0" w:color="auto"/>
                      </w:divBdr>
                    </w:div>
                    <w:div w:id="1220244901">
                      <w:marLeft w:val="0"/>
                      <w:marRight w:val="0"/>
                      <w:marTop w:val="0"/>
                      <w:marBottom w:val="0"/>
                      <w:divBdr>
                        <w:top w:val="none" w:sz="0" w:space="0" w:color="auto"/>
                        <w:left w:val="none" w:sz="0" w:space="0" w:color="auto"/>
                        <w:bottom w:val="none" w:sz="0" w:space="0" w:color="auto"/>
                        <w:right w:val="none" w:sz="0" w:space="0" w:color="auto"/>
                      </w:divBdr>
                    </w:div>
                    <w:div w:id="1656257559">
                      <w:marLeft w:val="0"/>
                      <w:marRight w:val="0"/>
                      <w:marTop w:val="0"/>
                      <w:marBottom w:val="0"/>
                      <w:divBdr>
                        <w:top w:val="none" w:sz="0" w:space="0" w:color="auto"/>
                        <w:left w:val="none" w:sz="0" w:space="0" w:color="auto"/>
                        <w:bottom w:val="none" w:sz="0" w:space="0" w:color="auto"/>
                        <w:right w:val="none" w:sz="0" w:space="0" w:color="auto"/>
                      </w:divBdr>
                    </w:div>
                    <w:div w:id="2017418403">
                      <w:marLeft w:val="0"/>
                      <w:marRight w:val="0"/>
                      <w:marTop w:val="0"/>
                      <w:marBottom w:val="0"/>
                      <w:divBdr>
                        <w:top w:val="none" w:sz="0" w:space="0" w:color="auto"/>
                        <w:left w:val="none" w:sz="0" w:space="0" w:color="auto"/>
                        <w:bottom w:val="none" w:sz="0" w:space="0" w:color="auto"/>
                        <w:right w:val="none" w:sz="0" w:space="0" w:color="auto"/>
                      </w:divBdr>
                    </w:div>
                    <w:div w:id="20565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05740">
      <w:bodyDiv w:val="1"/>
      <w:marLeft w:val="0"/>
      <w:marRight w:val="0"/>
      <w:marTop w:val="0"/>
      <w:marBottom w:val="0"/>
      <w:divBdr>
        <w:top w:val="none" w:sz="0" w:space="0" w:color="auto"/>
        <w:left w:val="none" w:sz="0" w:space="0" w:color="auto"/>
        <w:bottom w:val="none" w:sz="0" w:space="0" w:color="auto"/>
        <w:right w:val="none" w:sz="0" w:space="0" w:color="auto"/>
      </w:divBdr>
      <w:divsChild>
        <w:div w:id="647518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105333">
      <w:bodyDiv w:val="1"/>
      <w:marLeft w:val="0"/>
      <w:marRight w:val="0"/>
      <w:marTop w:val="0"/>
      <w:marBottom w:val="0"/>
      <w:divBdr>
        <w:top w:val="none" w:sz="0" w:space="0" w:color="auto"/>
        <w:left w:val="none" w:sz="0" w:space="0" w:color="auto"/>
        <w:bottom w:val="none" w:sz="0" w:space="0" w:color="auto"/>
        <w:right w:val="none" w:sz="0" w:space="0" w:color="auto"/>
      </w:divBdr>
    </w:div>
    <w:div w:id="857082768">
      <w:bodyDiv w:val="1"/>
      <w:marLeft w:val="0"/>
      <w:marRight w:val="0"/>
      <w:marTop w:val="0"/>
      <w:marBottom w:val="0"/>
      <w:divBdr>
        <w:top w:val="none" w:sz="0" w:space="0" w:color="auto"/>
        <w:left w:val="none" w:sz="0" w:space="0" w:color="auto"/>
        <w:bottom w:val="none" w:sz="0" w:space="0" w:color="auto"/>
        <w:right w:val="none" w:sz="0" w:space="0" w:color="auto"/>
      </w:divBdr>
    </w:div>
    <w:div w:id="993023573">
      <w:bodyDiv w:val="1"/>
      <w:marLeft w:val="0"/>
      <w:marRight w:val="0"/>
      <w:marTop w:val="0"/>
      <w:marBottom w:val="0"/>
      <w:divBdr>
        <w:top w:val="none" w:sz="0" w:space="0" w:color="auto"/>
        <w:left w:val="none" w:sz="0" w:space="0" w:color="auto"/>
        <w:bottom w:val="none" w:sz="0" w:space="0" w:color="auto"/>
        <w:right w:val="none" w:sz="0" w:space="0" w:color="auto"/>
      </w:divBdr>
    </w:div>
    <w:div w:id="1318413109">
      <w:bodyDiv w:val="1"/>
      <w:marLeft w:val="0"/>
      <w:marRight w:val="0"/>
      <w:marTop w:val="0"/>
      <w:marBottom w:val="0"/>
      <w:divBdr>
        <w:top w:val="none" w:sz="0" w:space="0" w:color="auto"/>
        <w:left w:val="none" w:sz="0" w:space="0" w:color="auto"/>
        <w:bottom w:val="none" w:sz="0" w:space="0" w:color="auto"/>
        <w:right w:val="none" w:sz="0" w:space="0" w:color="auto"/>
      </w:divBdr>
    </w:div>
    <w:div w:id="1540892502">
      <w:bodyDiv w:val="1"/>
      <w:marLeft w:val="0"/>
      <w:marRight w:val="0"/>
      <w:marTop w:val="0"/>
      <w:marBottom w:val="0"/>
      <w:divBdr>
        <w:top w:val="none" w:sz="0" w:space="0" w:color="auto"/>
        <w:left w:val="none" w:sz="0" w:space="0" w:color="auto"/>
        <w:bottom w:val="none" w:sz="0" w:space="0" w:color="auto"/>
        <w:right w:val="none" w:sz="0" w:space="0" w:color="auto"/>
      </w:divBdr>
    </w:div>
    <w:div w:id="17974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e.appalti@pec.comune.sanginesio.mc.it" TargetMode="External"/><Relationship Id="rId13" Type="http://schemas.openxmlformats.org/officeDocument/2006/relationships/hyperlink" Target="mailto:gare.appalti@pec.comune.sanginesio.m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appalti@pec.comune.sanginesio.mc.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ea.tecnica@pec.comune.sanginesio.m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ea.tecnica@pec.comune.sanginesio.mc.it" TargetMode="External"/><Relationship Id="rId14" Type="http://schemas.openxmlformats.org/officeDocument/2006/relationships/hyperlink" Target="mailto:gare.appalti@pec.comune.sanginesio.m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anginesio.sinp.net" TargetMode="External"/><Relationship Id="rId7" Type="http://schemas.openxmlformats.org/officeDocument/2006/relationships/image" Target="media/image5.jpeg"/><Relationship Id="rId2" Type="http://schemas.openxmlformats.org/officeDocument/2006/relationships/hyperlink" Target="mailto:comune@sanginesio.sinp.net" TargetMode="External"/><Relationship Id="rId1" Type="http://schemas.openxmlformats.org/officeDocument/2006/relationships/hyperlink" Target="mailto:comune.sanginesio.mc@legalmail.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8A1E9-A88B-44E8-A1BE-B88C9FC1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2642</Words>
  <Characters>15064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1 - La diffusione dell'agricoltura biologica è un obiettivo prioritario della Politica Agricola Comunitaria (PAC)</vt:lpstr>
    </vt:vector>
  </TitlesOfParts>
  <Company/>
  <LinksUpToDate>false</LinksUpToDate>
  <CharactersWithSpaces>17671</CharactersWithSpaces>
  <SharedDoc>false</SharedDoc>
  <HLinks>
    <vt:vector size="48" baseType="variant">
      <vt:variant>
        <vt:i4>5439589</vt:i4>
      </vt:variant>
      <vt:variant>
        <vt:i4>12</vt:i4>
      </vt:variant>
      <vt:variant>
        <vt:i4>0</vt:i4>
      </vt:variant>
      <vt:variant>
        <vt:i4>5</vt:i4>
      </vt:variant>
      <vt:variant>
        <vt:lpwstr>mailto:taran-segrprotocolloamm@ga-cert.it</vt:lpwstr>
      </vt:variant>
      <vt:variant>
        <vt:lpwstr/>
      </vt:variant>
      <vt:variant>
        <vt:i4>2490483</vt:i4>
      </vt:variant>
      <vt:variant>
        <vt:i4>9</vt:i4>
      </vt:variant>
      <vt:variant>
        <vt:i4>0</vt:i4>
      </vt:variant>
      <vt:variant>
        <vt:i4>5</vt:i4>
      </vt:variant>
      <vt:variant>
        <vt:lpwstr>http://www.comune.sanginesio.mc.it/</vt:lpwstr>
      </vt:variant>
      <vt:variant>
        <vt:lpwstr/>
      </vt:variant>
      <vt:variant>
        <vt:i4>2490483</vt:i4>
      </vt:variant>
      <vt:variant>
        <vt:i4>6</vt:i4>
      </vt:variant>
      <vt:variant>
        <vt:i4>0</vt:i4>
      </vt:variant>
      <vt:variant>
        <vt:i4>5</vt:i4>
      </vt:variant>
      <vt:variant>
        <vt:lpwstr>http://www.comune.sanginesio.mc.it/</vt:lpwstr>
      </vt:variant>
      <vt:variant>
        <vt:lpwstr/>
      </vt:variant>
      <vt:variant>
        <vt:i4>524332</vt:i4>
      </vt:variant>
      <vt:variant>
        <vt:i4>3</vt:i4>
      </vt:variant>
      <vt:variant>
        <vt:i4>0</vt:i4>
      </vt:variant>
      <vt:variant>
        <vt:i4>5</vt:i4>
      </vt:variant>
      <vt:variant>
        <vt:lpwstr>mailto:area.tecnica@pec.comune.sanginesio.mc.it</vt:lpwstr>
      </vt:variant>
      <vt:variant>
        <vt:lpwstr/>
      </vt:variant>
      <vt:variant>
        <vt:i4>2490483</vt:i4>
      </vt:variant>
      <vt:variant>
        <vt:i4>0</vt:i4>
      </vt:variant>
      <vt:variant>
        <vt:i4>0</vt:i4>
      </vt:variant>
      <vt:variant>
        <vt:i4>5</vt:i4>
      </vt:variant>
      <vt:variant>
        <vt:lpwstr>http://www.comune.sanginesio.mc.it/</vt:lpwstr>
      </vt:variant>
      <vt:variant>
        <vt:lpwstr/>
      </vt:variant>
      <vt:variant>
        <vt:i4>8257650</vt:i4>
      </vt:variant>
      <vt:variant>
        <vt:i4>6</vt:i4>
      </vt:variant>
      <vt:variant>
        <vt:i4>0</vt:i4>
      </vt:variant>
      <vt:variant>
        <vt:i4>5</vt:i4>
      </vt:variant>
      <vt:variant>
        <vt:lpwstr>http://www.sanginesio.sinp.net/</vt:lpwstr>
      </vt:variant>
      <vt:variant>
        <vt:lpwstr/>
      </vt:variant>
      <vt:variant>
        <vt:i4>6291476</vt:i4>
      </vt:variant>
      <vt:variant>
        <vt:i4>3</vt:i4>
      </vt:variant>
      <vt:variant>
        <vt:i4>0</vt:i4>
      </vt:variant>
      <vt:variant>
        <vt:i4>5</vt:i4>
      </vt:variant>
      <vt:variant>
        <vt:lpwstr>mailto:comune@sanginesio.sinp.net</vt:lpwstr>
      </vt:variant>
      <vt:variant>
        <vt:lpwstr/>
      </vt:variant>
      <vt:variant>
        <vt:i4>3080195</vt:i4>
      </vt:variant>
      <vt:variant>
        <vt:i4>0</vt:i4>
      </vt:variant>
      <vt:variant>
        <vt:i4>0</vt:i4>
      </vt:variant>
      <vt:variant>
        <vt:i4>5</vt:i4>
      </vt:variant>
      <vt:variant>
        <vt:lpwstr>mailto:comune.sanginesio.mc@legalmail.it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La diffusione dell'agricoltura biologica è un obiettivo prioritario della Politica Agricola Comunitaria (PAC)</dc:title>
  <dc:creator>Ufficio Terremoto</dc:creator>
  <cp:lastModifiedBy>Cinzia Scopece</cp:lastModifiedBy>
  <cp:revision>7</cp:revision>
  <cp:lastPrinted>2018-11-27T08:12:00Z</cp:lastPrinted>
  <dcterms:created xsi:type="dcterms:W3CDTF">2019-02-07T08:26:00Z</dcterms:created>
  <dcterms:modified xsi:type="dcterms:W3CDTF">2019-05-09T10:03:00Z</dcterms:modified>
</cp:coreProperties>
</file>