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E230" w14:textId="77777777" w:rsidR="006A522D" w:rsidRPr="00EC4F47" w:rsidRDefault="006A522D">
      <w:pPr>
        <w:rPr>
          <w:rFonts w:ascii="Arial" w:hAnsi="Arial" w:cs="Arial"/>
          <w:b/>
          <w:bCs/>
        </w:rPr>
      </w:pP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7258"/>
        <w:gridCol w:w="17"/>
      </w:tblGrid>
      <w:tr w:rsidR="000E384F" w:rsidRPr="000E384F" w14:paraId="507CC318" w14:textId="77777777">
        <w:trPr>
          <w:gridAfter w:val="1"/>
          <w:wAfter w:w="17" w:type="dxa"/>
          <w:cantSplit/>
          <w:trHeight w:val="881"/>
        </w:trPr>
        <w:tc>
          <w:tcPr>
            <w:tcW w:w="1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9F9BF" w14:textId="77777777" w:rsidR="006A522D" w:rsidRPr="00056E91" w:rsidRDefault="00F05415">
            <w:pPr>
              <w:ind w:right="282"/>
              <w:jc w:val="center"/>
              <w:rPr>
                <w:rFonts w:ascii="Arial" w:hAnsi="Arial" w:cs="Arial"/>
                <w:color w:val="0000FF"/>
              </w:rPr>
            </w:pPr>
            <w:r w:rsidRPr="00056E91">
              <w:rPr>
                <w:rFonts w:ascii="Arial" w:hAnsi="Arial" w:cs="Arial"/>
                <w:noProof/>
              </w:rPr>
              <w:drawing>
                <wp:inline distT="0" distB="0" distL="0" distR="0" wp14:anchorId="1777FCE2" wp14:editId="712D24C5">
                  <wp:extent cx="704850" cy="933450"/>
                  <wp:effectExtent l="19050" t="0" r="0" b="0"/>
                  <wp:docPr id="1" name="Immagine 1" descr="stemma 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6BEED19A" w14:textId="77777777" w:rsidR="00EC4F47" w:rsidRPr="000E384F" w:rsidRDefault="00EC4F47" w:rsidP="00240633">
            <w:pPr>
              <w:ind w:right="282"/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</w:rPr>
            </w:pPr>
            <w:r w:rsidRPr="000E38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</w:rPr>
              <w:t xml:space="preserve">COMUNE DI ACQUASANTA </w:t>
            </w:r>
            <w:r w:rsidR="006A522D" w:rsidRPr="000E38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</w:rPr>
              <w:t>TERME</w:t>
            </w:r>
            <w:r w:rsidR="0019524A" w:rsidRPr="000E384F">
              <w:rPr>
                <w:rFonts w:ascii="Arial" w:hAnsi="Arial" w:cs="Arial"/>
                <w:b/>
                <w:color w:val="365F91" w:themeColor="accent1" w:themeShade="BF"/>
                <w:sz w:val="36"/>
                <w:szCs w:val="36"/>
              </w:rPr>
              <w:t xml:space="preserve"> </w:t>
            </w:r>
          </w:p>
          <w:p w14:paraId="43EBEA25" w14:textId="77777777" w:rsidR="00EC4F47" w:rsidRPr="000E384F" w:rsidRDefault="00EC4F47" w:rsidP="00240633">
            <w:pPr>
              <w:ind w:right="282"/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14:paraId="4C82682E" w14:textId="77777777" w:rsidR="006A522D" w:rsidRPr="000E384F" w:rsidRDefault="00EC4F47" w:rsidP="00240633">
            <w:pPr>
              <w:ind w:right="282"/>
              <w:rPr>
                <w:rFonts w:ascii="Arial" w:hAnsi="Arial" w:cs="Arial"/>
                <w:b/>
                <w:color w:val="365F91" w:themeColor="accent1" w:themeShade="BF"/>
              </w:rPr>
            </w:pPr>
            <w:r w:rsidRPr="000E384F">
              <w:rPr>
                <w:rFonts w:ascii="Arial" w:hAnsi="Arial" w:cs="Arial"/>
                <w:b/>
                <w:color w:val="365F91" w:themeColor="accent1" w:themeShade="BF"/>
              </w:rPr>
              <w:t>PROVINCIA DI ASCOLI PICENO</w:t>
            </w:r>
          </w:p>
          <w:p w14:paraId="41E38547" w14:textId="77777777" w:rsidR="00EC4F47" w:rsidRPr="000E384F" w:rsidRDefault="00EC4F47" w:rsidP="00240633">
            <w:pPr>
              <w:ind w:right="282"/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="006A522D" w:rsidRPr="00056E91" w14:paraId="55A9958A" w14:textId="77777777" w:rsidTr="00240633">
        <w:trPr>
          <w:cantSplit/>
          <w:trHeight w:val="514"/>
        </w:trPr>
        <w:tc>
          <w:tcPr>
            <w:tcW w:w="1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54270" w14:textId="77777777" w:rsidR="006A522D" w:rsidRPr="00056E91" w:rsidRDefault="006A522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A32AF" w14:textId="77777777" w:rsidR="005C6EAC" w:rsidRPr="00332557" w:rsidRDefault="000E384F" w:rsidP="00240633">
            <w:pPr>
              <w:tabs>
                <w:tab w:val="left" w:pos="2268"/>
                <w:tab w:val="center" w:pos="3567"/>
              </w:tabs>
              <w:rPr>
                <w:rFonts w:ascii="Arial" w:hAnsi="Arial" w:cs="Arial"/>
                <w:b/>
                <w:smallCaps/>
                <w:color w:val="365F91" w:themeColor="accent1" w:themeShade="BF"/>
              </w:rPr>
            </w:pPr>
            <w:r w:rsidRPr="00332557">
              <w:rPr>
                <w:rFonts w:ascii="Arial" w:hAnsi="Arial" w:cs="Arial"/>
                <w:b/>
                <w:smallCaps/>
                <w:color w:val="365F91" w:themeColor="accent1" w:themeShade="BF"/>
              </w:rPr>
              <w:t>AREA AFFARI GENERALI</w:t>
            </w:r>
          </w:p>
          <w:p w14:paraId="2AE2B0E9" w14:textId="24BE9386" w:rsidR="000E384F" w:rsidRPr="00332557" w:rsidRDefault="000E384F" w:rsidP="00240633">
            <w:pPr>
              <w:tabs>
                <w:tab w:val="left" w:pos="2268"/>
                <w:tab w:val="center" w:pos="3567"/>
              </w:tabs>
              <w:rPr>
                <w:rFonts w:ascii="Arial" w:hAnsi="Arial" w:cs="Arial"/>
                <w:b/>
                <w:smallCaps/>
                <w:color w:val="365F91" w:themeColor="accent1" w:themeShade="BF"/>
              </w:rPr>
            </w:pPr>
            <w:r w:rsidRPr="00332557">
              <w:rPr>
                <w:rFonts w:ascii="Arial" w:hAnsi="Arial" w:cs="Arial"/>
                <w:b/>
                <w:smallCaps/>
                <w:color w:val="365F91" w:themeColor="accent1" w:themeShade="BF"/>
              </w:rPr>
              <w:t>SERVIZI CIMITERIALI</w:t>
            </w:r>
          </w:p>
        </w:tc>
      </w:tr>
    </w:tbl>
    <w:p w14:paraId="65DAA021" w14:textId="77777777" w:rsidR="005C6EAC" w:rsidRPr="00332557" w:rsidRDefault="005C6EAC" w:rsidP="00B9418D">
      <w:pPr>
        <w:rPr>
          <w:rFonts w:ascii="Arial" w:hAnsi="Arial" w:cs="Arial"/>
          <w:bCs/>
          <w:iCs/>
        </w:rPr>
      </w:pPr>
    </w:p>
    <w:p w14:paraId="0F3DF965" w14:textId="77777777" w:rsidR="00E35200" w:rsidRDefault="00E35200" w:rsidP="007F7ECD">
      <w:pPr>
        <w:ind w:left="6372" w:firstLine="708"/>
        <w:jc w:val="both"/>
        <w:rPr>
          <w:rFonts w:ascii="Arial" w:hAnsi="Arial" w:cs="Arial"/>
          <w:bCs/>
          <w:iCs/>
        </w:rPr>
      </w:pPr>
    </w:p>
    <w:p w14:paraId="57953E47" w14:textId="77777777" w:rsidR="00E35200" w:rsidRPr="00E35200" w:rsidRDefault="00E35200" w:rsidP="007F7ECD">
      <w:pPr>
        <w:ind w:left="6372" w:firstLine="708"/>
        <w:jc w:val="both"/>
        <w:rPr>
          <w:rFonts w:asciiTheme="minorHAnsi" w:hAnsiTheme="minorHAnsi" w:cs="Arial"/>
          <w:bCs/>
          <w:iCs/>
          <w:sz w:val="24"/>
          <w:szCs w:val="24"/>
        </w:rPr>
      </w:pPr>
    </w:p>
    <w:p w14:paraId="1383188A" w14:textId="0E05E781" w:rsidR="00E35200" w:rsidRPr="00B37EA3" w:rsidRDefault="00E35200" w:rsidP="00B37EA3">
      <w:pPr>
        <w:ind w:right="-144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B37EA3">
        <w:rPr>
          <w:rFonts w:asciiTheme="minorHAnsi" w:hAnsiTheme="minorHAnsi"/>
          <w:b/>
          <w:bCs/>
          <w:sz w:val="24"/>
          <w:szCs w:val="24"/>
          <w:u w:val="single"/>
        </w:rPr>
        <w:t xml:space="preserve">VERBALE DI CONSEGNA </w:t>
      </w:r>
      <w:r w:rsidR="00167D65" w:rsidRPr="00B37EA3">
        <w:rPr>
          <w:rFonts w:asciiTheme="minorHAnsi" w:hAnsiTheme="minorHAnsi"/>
          <w:b/>
          <w:bCs/>
          <w:sz w:val="24"/>
          <w:szCs w:val="24"/>
          <w:u w:val="single"/>
        </w:rPr>
        <w:t xml:space="preserve">E AVVIO DELL’ESECUZIONE </w:t>
      </w:r>
      <w:r w:rsidR="000E384F" w:rsidRPr="00B37EA3">
        <w:rPr>
          <w:rFonts w:asciiTheme="minorHAnsi" w:hAnsiTheme="minorHAnsi"/>
          <w:b/>
          <w:bCs/>
          <w:sz w:val="24"/>
          <w:szCs w:val="24"/>
          <w:u w:val="single"/>
        </w:rPr>
        <w:t xml:space="preserve">DEI SERVIZI CIMITERIALI </w:t>
      </w:r>
      <w:r w:rsidR="00B37EA3" w:rsidRPr="00B37EA3">
        <w:rPr>
          <w:rFonts w:asciiTheme="minorHAnsi" w:hAnsiTheme="minorHAnsi"/>
          <w:b/>
          <w:bCs/>
          <w:sz w:val="24"/>
          <w:szCs w:val="24"/>
          <w:u w:val="single"/>
        </w:rPr>
        <w:t xml:space="preserve">SOTTO RISERVA DI LEGGE </w:t>
      </w:r>
      <w:r w:rsidR="000E384F" w:rsidRPr="00B37EA3">
        <w:rPr>
          <w:rFonts w:asciiTheme="minorHAnsi" w:hAnsiTheme="minorHAnsi"/>
          <w:b/>
          <w:bCs/>
          <w:sz w:val="24"/>
          <w:szCs w:val="24"/>
          <w:u w:val="single"/>
        </w:rPr>
        <w:t>PERIODO 01.07.2021 – 30.06.2025</w:t>
      </w:r>
      <w:r w:rsidRPr="00B37EA3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14:paraId="27512B71" w14:textId="77777777" w:rsidR="00E35200" w:rsidRDefault="00E35200" w:rsidP="00E35200">
      <w:pPr>
        <w:rPr>
          <w:rFonts w:asciiTheme="minorHAnsi" w:hAnsiTheme="minorHAnsi"/>
          <w:sz w:val="24"/>
          <w:szCs w:val="24"/>
        </w:rPr>
      </w:pPr>
    </w:p>
    <w:p w14:paraId="6FFC6890" w14:textId="485CD848" w:rsidR="00E35200" w:rsidRPr="00E35200" w:rsidRDefault="00E35200" w:rsidP="00E35200">
      <w:pPr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 xml:space="preserve">Visti gli atti della procedura di affidamento diretto ai sensi dell’art. 36 co. 2 lett. </w:t>
      </w:r>
      <w:r w:rsidR="000E384F">
        <w:rPr>
          <w:rFonts w:asciiTheme="minorHAnsi" w:hAnsiTheme="minorHAnsi"/>
          <w:sz w:val="24"/>
          <w:szCs w:val="24"/>
        </w:rPr>
        <w:t>b</w:t>
      </w:r>
      <w:r w:rsidRPr="00E35200">
        <w:rPr>
          <w:rFonts w:asciiTheme="minorHAnsi" w:hAnsiTheme="minorHAnsi"/>
          <w:sz w:val="24"/>
          <w:szCs w:val="24"/>
        </w:rPr>
        <w:t xml:space="preserve">) conservati in atti; </w:t>
      </w:r>
    </w:p>
    <w:p w14:paraId="41444656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7635FD2F" w14:textId="35838033" w:rsidR="00E35200" w:rsidRPr="00E35200" w:rsidRDefault="00E35200" w:rsidP="000E384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Pr="00E35200">
        <w:rPr>
          <w:rFonts w:asciiTheme="minorHAnsi" w:hAnsiTheme="minorHAnsi"/>
          <w:sz w:val="24"/>
          <w:szCs w:val="24"/>
        </w:rPr>
        <w:t>ista la determinazione del Responsabile del Servizio di aggiudicazione e di approvazione del verbale di avvio del servizio sotto riserva di legge n</w:t>
      </w:r>
      <w:r w:rsidR="000E384F">
        <w:rPr>
          <w:rFonts w:asciiTheme="minorHAnsi" w:hAnsiTheme="minorHAnsi"/>
          <w:sz w:val="24"/>
          <w:szCs w:val="24"/>
        </w:rPr>
        <w:t>. 53/352 del 28.06.2021</w:t>
      </w:r>
      <w:r w:rsidRPr="00E35200">
        <w:rPr>
          <w:rFonts w:asciiTheme="minorHAnsi" w:hAnsiTheme="minorHAnsi"/>
          <w:sz w:val="24"/>
          <w:szCs w:val="24"/>
        </w:rPr>
        <w:t xml:space="preserve"> riferita all’affidamento – ai sensi di legge – del servizio in oggetto all’operatore economico </w:t>
      </w:r>
      <w:r w:rsidR="000E384F">
        <w:rPr>
          <w:rFonts w:asciiTheme="minorHAnsi" w:hAnsiTheme="minorHAnsi"/>
          <w:sz w:val="24"/>
          <w:szCs w:val="24"/>
        </w:rPr>
        <w:t xml:space="preserve">Tecno Service di </w:t>
      </w:r>
      <w:proofErr w:type="spellStart"/>
      <w:r w:rsidR="000E384F">
        <w:rPr>
          <w:rFonts w:asciiTheme="minorHAnsi" w:hAnsiTheme="minorHAnsi"/>
          <w:sz w:val="24"/>
          <w:szCs w:val="24"/>
        </w:rPr>
        <w:t>Di</w:t>
      </w:r>
      <w:proofErr w:type="spellEnd"/>
      <w:r w:rsidR="000E384F">
        <w:rPr>
          <w:rFonts w:asciiTheme="minorHAnsi" w:hAnsiTheme="minorHAnsi"/>
          <w:sz w:val="24"/>
          <w:szCs w:val="24"/>
        </w:rPr>
        <w:t xml:space="preserve"> Salvatore Alfredo;</w:t>
      </w:r>
    </w:p>
    <w:p w14:paraId="7FC82ACA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3D1E7CCC" w14:textId="774F4AAD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 xml:space="preserve">Verificata l’urgenza di avviare </w:t>
      </w:r>
      <w:r w:rsidR="000E384F">
        <w:rPr>
          <w:rFonts w:asciiTheme="minorHAnsi" w:hAnsiTheme="minorHAnsi"/>
          <w:sz w:val="24"/>
          <w:szCs w:val="24"/>
        </w:rPr>
        <w:t>i Servizi cimiteriali</w:t>
      </w:r>
      <w:r w:rsidRPr="00E35200">
        <w:rPr>
          <w:rFonts w:asciiTheme="minorHAnsi" w:hAnsiTheme="minorHAnsi"/>
          <w:sz w:val="24"/>
          <w:szCs w:val="24"/>
        </w:rPr>
        <w:t xml:space="preserve">, al fine di evitare un grave danno all’interesse pubblico </w:t>
      </w:r>
      <w:r w:rsidR="000E384F">
        <w:rPr>
          <w:rFonts w:asciiTheme="minorHAnsi" w:hAnsiTheme="minorHAnsi"/>
          <w:sz w:val="24"/>
          <w:szCs w:val="24"/>
        </w:rPr>
        <w:t xml:space="preserve">(che deriverebbe dal mancato espletamento delle operazioni cimiteriali che dovessero rendersi necessarie </w:t>
      </w:r>
      <w:r w:rsidR="0065207C">
        <w:rPr>
          <w:rFonts w:asciiTheme="minorHAnsi" w:hAnsiTheme="minorHAnsi"/>
          <w:sz w:val="24"/>
          <w:szCs w:val="24"/>
        </w:rPr>
        <w:t xml:space="preserve">nonché dalla mancata pulizia e manutenzione del verde nelle strutture cimiteriali comunali) </w:t>
      </w:r>
      <w:r w:rsidRPr="00E35200">
        <w:rPr>
          <w:rFonts w:asciiTheme="minorHAnsi" w:hAnsiTheme="minorHAnsi"/>
          <w:sz w:val="24"/>
          <w:szCs w:val="24"/>
        </w:rPr>
        <w:t>nelle more dell’aggiudicazione definitiva</w:t>
      </w:r>
      <w:r w:rsidR="0065207C">
        <w:rPr>
          <w:rFonts w:asciiTheme="minorHAnsi" w:hAnsiTheme="minorHAnsi"/>
          <w:sz w:val="24"/>
          <w:szCs w:val="24"/>
        </w:rPr>
        <w:t xml:space="preserve">, della stipula del </w:t>
      </w:r>
      <w:r w:rsidRPr="00E35200">
        <w:rPr>
          <w:rFonts w:asciiTheme="minorHAnsi" w:hAnsiTheme="minorHAnsi"/>
          <w:sz w:val="24"/>
          <w:szCs w:val="24"/>
        </w:rPr>
        <w:t xml:space="preserve">relativo contratto </w:t>
      </w:r>
      <w:r w:rsidR="0065207C">
        <w:rPr>
          <w:rFonts w:asciiTheme="minorHAnsi" w:hAnsiTheme="minorHAnsi"/>
          <w:sz w:val="24"/>
          <w:szCs w:val="24"/>
        </w:rPr>
        <w:t xml:space="preserve">- </w:t>
      </w:r>
      <w:r w:rsidRPr="00E35200">
        <w:rPr>
          <w:rFonts w:asciiTheme="minorHAnsi" w:hAnsiTheme="minorHAnsi"/>
          <w:sz w:val="24"/>
          <w:szCs w:val="24"/>
        </w:rPr>
        <w:t xml:space="preserve">sotto le riserve di legge; </w:t>
      </w:r>
    </w:p>
    <w:p w14:paraId="55A669DC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6C380F43" w14:textId="4BE77750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>Dato atto che la consegna d’urgenza non determina l’insorgere di obbligazioni contrattuali e, laddove la stipulazione del contratto non possa avvenire per qualunque ragione, il rapporto tra stazione appaltante e appaltat</w:t>
      </w:r>
      <w:r w:rsidR="0065207C">
        <w:rPr>
          <w:rFonts w:asciiTheme="minorHAnsi" w:hAnsiTheme="minorHAnsi"/>
          <w:sz w:val="24"/>
          <w:szCs w:val="24"/>
        </w:rPr>
        <w:t>rice</w:t>
      </w:r>
      <w:r w:rsidRPr="00E35200">
        <w:rPr>
          <w:rFonts w:asciiTheme="minorHAnsi" w:hAnsiTheme="minorHAnsi"/>
          <w:sz w:val="24"/>
          <w:szCs w:val="24"/>
        </w:rPr>
        <w:t xml:space="preserve"> si interrompe, maturando solo il diritto dell’appaltat</w:t>
      </w:r>
      <w:r w:rsidR="0065207C">
        <w:rPr>
          <w:rFonts w:asciiTheme="minorHAnsi" w:hAnsiTheme="minorHAnsi"/>
          <w:sz w:val="24"/>
          <w:szCs w:val="24"/>
        </w:rPr>
        <w:t>rice</w:t>
      </w:r>
      <w:r w:rsidRPr="00E35200">
        <w:rPr>
          <w:rFonts w:asciiTheme="minorHAnsi" w:hAnsiTheme="minorHAnsi"/>
          <w:sz w:val="24"/>
          <w:szCs w:val="24"/>
        </w:rPr>
        <w:t xml:space="preserve"> al rimborso delle spese sostenute;</w:t>
      </w:r>
    </w:p>
    <w:p w14:paraId="3DAE5E39" w14:textId="77777777" w:rsidR="00E35200" w:rsidRDefault="00E35200" w:rsidP="00E35200">
      <w:pPr>
        <w:pStyle w:val="PreformattatoHTML"/>
        <w:jc w:val="both"/>
        <w:rPr>
          <w:rFonts w:asciiTheme="minorHAnsi" w:hAnsiTheme="minorHAnsi"/>
          <w:sz w:val="24"/>
          <w:szCs w:val="24"/>
        </w:rPr>
      </w:pPr>
    </w:p>
    <w:p w14:paraId="6561854D" w14:textId="6DC0A9F8" w:rsidR="00E35200" w:rsidRPr="00E35200" w:rsidRDefault="00E35200" w:rsidP="00E35200">
      <w:pPr>
        <w:pStyle w:val="PreformattatoHTML"/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>Richiamato l’art. 8, comma 1 lett. a) del D</w:t>
      </w:r>
      <w:r w:rsidR="0065207C">
        <w:rPr>
          <w:rFonts w:asciiTheme="minorHAnsi" w:hAnsiTheme="minorHAnsi"/>
          <w:sz w:val="24"/>
          <w:szCs w:val="24"/>
        </w:rPr>
        <w:t>.</w:t>
      </w:r>
      <w:r w:rsidRPr="00E35200">
        <w:rPr>
          <w:rFonts w:asciiTheme="minorHAnsi" w:hAnsiTheme="minorHAnsi"/>
          <w:sz w:val="24"/>
          <w:szCs w:val="24"/>
        </w:rPr>
        <w:t>L</w:t>
      </w:r>
      <w:r w:rsidR="0065207C">
        <w:rPr>
          <w:rFonts w:asciiTheme="minorHAnsi" w:hAnsiTheme="minorHAnsi"/>
          <w:sz w:val="24"/>
          <w:szCs w:val="24"/>
        </w:rPr>
        <w:t>.</w:t>
      </w:r>
      <w:r w:rsidRPr="00E35200">
        <w:rPr>
          <w:rFonts w:asciiTheme="minorHAnsi" w:hAnsiTheme="minorHAnsi"/>
          <w:sz w:val="24"/>
          <w:szCs w:val="24"/>
        </w:rPr>
        <w:t xml:space="preserve"> 76/2020 (decreto semplificazione) nel quale si dispone che: “</w:t>
      </w:r>
      <w:r w:rsidRPr="0065207C">
        <w:rPr>
          <w:rFonts w:asciiTheme="minorHAnsi" w:hAnsiTheme="minorHAnsi"/>
          <w:i/>
          <w:iCs/>
          <w:sz w:val="24"/>
          <w:szCs w:val="24"/>
        </w:rPr>
        <w:t xml:space="preserve">è sempre autorizzata la consegna dei lavori in via di urgenza e, nel caso di servizi e forniture, l'esecuzione del contratto in via d'urgenza ai sensi dell'articolo 32, comma 8, del decreto legislativo n.50 del 2016, </w:t>
      </w:r>
      <w:r w:rsidR="0065207C" w:rsidRPr="0065207C">
        <w:rPr>
          <w:rFonts w:asciiTheme="minorHAnsi" w:hAnsiTheme="minorHAnsi"/>
          <w:i/>
          <w:iCs/>
          <w:sz w:val="24"/>
          <w:szCs w:val="24"/>
        </w:rPr>
        <w:t xml:space="preserve">nelle  more  della  verifica  dei  requisiti  di  cui all'articolo  80  del  medesimo  decreto  legislativo,  nonché dei requisiti di  qualificazione  previsti  per  la  partecipazione  alla procedura </w:t>
      </w:r>
      <w:r w:rsidRPr="0065207C">
        <w:rPr>
          <w:rFonts w:asciiTheme="minorHAnsi" w:hAnsiTheme="minorHAnsi"/>
          <w:i/>
          <w:iCs/>
          <w:sz w:val="24"/>
          <w:szCs w:val="24"/>
        </w:rPr>
        <w:t>fermo restando quanto previsto dall'articolo 80 del medesimo decreto legislativo</w:t>
      </w:r>
      <w:r w:rsidRPr="00E35200">
        <w:rPr>
          <w:rFonts w:asciiTheme="minorHAnsi" w:hAnsiTheme="minorHAnsi"/>
          <w:sz w:val="24"/>
          <w:szCs w:val="24"/>
        </w:rPr>
        <w:t>”;</w:t>
      </w:r>
    </w:p>
    <w:p w14:paraId="6943B795" w14:textId="77777777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65E6BC73" w14:textId="76D895D1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 xml:space="preserve">In attesa di procedere alla stipula del contratto per un importo totale € </w:t>
      </w:r>
      <w:r w:rsidR="00C21D70">
        <w:rPr>
          <w:rFonts w:asciiTheme="minorHAnsi" w:hAnsiTheme="minorHAnsi"/>
          <w:sz w:val="24"/>
          <w:szCs w:val="24"/>
        </w:rPr>
        <w:t>86.609,60</w:t>
      </w:r>
      <w:r w:rsidRPr="00E35200">
        <w:rPr>
          <w:rFonts w:asciiTheme="minorHAnsi" w:hAnsiTheme="minorHAnsi"/>
          <w:sz w:val="24"/>
          <w:szCs w:val="24"/>
        </w:rPr>
        <w:t xml:space="preserve"> oltre IVA ai sensi di legge,</w:t>
      </w:r>
      <w:r w:rsidR="00C21D70">
        <w:rPr>
          <w:rFonts w:asciiTheme="minorHAnsi" w:hAnsiTheme="minorHAnsi"/>
          <w:sz w:val="24"/>
          <w:szCs w:val="24"/>
        </w:rPr>
        <w:t xml:space="preserve"> per un totale di € 105.663,71</w:t>
      </w:r>
      <w:r w:rsidRPr="00E35200">
        <w:rPr>
          <w:rFonts w:asciiTheme="minorHAnsi" w:hAnsiTheme="minorHAnsi"/>
          <w:sz w:val="24"/>
          <w:szCs w:val="24"/>
        </w:rPr>
        <w:t xml:space="preserve"> vista l’urgenza di avviare il servizio in argomento attes</w:t>
      </w:r>
      <w:r w:rsidR="0065207C">
        <w:rPr>
          <w:rFonts w:asciiTheme="minorHAnsi" w:hAnsiTheme="minorHAnsi"/>
          <w:sz w:val="24"/>
          <w:szCs w:val="24"/>
        </w:rPr>
        <w:t>a l’imminente scadenza del contratto precedente;</w:t>
      </w:r>
      <w:r w:rsidRPr="00E35200">
        <w:rPr>
          <w:rFonts w:asciiTheme="minorHAnsi" w:hAnsiTheme="minorHAnsi"/>
          <w:sz w:val="24"/>
          <w:szCs w:val="24"/>
        </w:rPr>
        <w:t xml:space="preserve"> </w:t>
      </w:r>
    </w:p>
    <w:p w14:paraId="136C858F" w14:textId="77777777" w:rsidR="0065207C" w:rsidRPr="00E35200" w:rsidRDefault="0065207C" w:rsidP="00E35200">
      <w:pPr>
        <w:jc w:val="both"/>
        <w:rPr>
          <w:rFonts w:asciiTheme="minorHAnsi" w:hAnsiTheme="minorHAnsi"/>
          <w:sz w:val="24"/>
          <w:szCs w:val="24"/>
        </w:rPr>
      </w:pPr>
    </w:p>
    <w:p w14:paraId="5FD86224" w14:textId="630DD4E8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>Ritenuto che sussistano i motivi per procedere alla esecuzione del contratto in via d'urgenza prevista dall’art.</w:t>
      </w:r>
      <w:r w:rsidR="0065207C">
        <w:rPr>
          <w:rFonts w:asciiTheme="minorHAnsi" w:hAnsiTheme="minorHAnsi"/>
          <w:sz w:val="24"/>
          <w:szCs w:val="24"/>
        </w:rPr>
        <w:t xml:space="preserve"> </w:t>
      </w:r>
      <w:r w:rsidRPr="00E35200">
        <w:rPr>
          <w:rFonts w:asciiTheme="minorHAnsi" w:hAnsiTheme="minorHAnsi"/>
          <w:sz w:val="24"/>
          <w:szCs w:val="24"/>
        </w:rPr>
        <w:t>32, co. 8 del D.</w:t>
      </w:r>
      <w:r w:rsidR="0065207C">
        <w:rPr>
          <w:rFonts w:asciiTheme="minorHAnsi" w:hAnsiTheme="minorHAnsi"/>
          <w:sz w:val="24"/>
          <w:szCs w:val="24"/>
        </w:rPr>
        <w:t xml:space="preserve"> </w:t>
      </w:r>
      <w:r w:rsidRPr="00E35200">
        <w:rPr>
          <w:rFonts w:asciiTheme="minorHAnsi" w:hAnsiTheme="minorHAnsi"/>
          <w:sz w:val="24"/>
          <w:szCs w:val="24"/>
        </w:rPr>
        <w:t>Lgs. 50/2016 in quanto la mancata esecuzione immediata della prestazione determinerebbe un grave danno all'interesse pubblico che è destinata a soddisfare</w:t>
      </w:r>
      <w:r w:rsidR="0065207C">
        <w:rPr>
          <w:rFonts w:asciiTheme="minorHAnsi" w:hAnsiTheme="minorHAnsi"/>
          <w:sz w:val="24"/>
          <w:szCs w:val="24"/>
        </w:rPr>
        <w:t>;</w:t>
      </w:r>
    </w:p>
    <w:p w14:paraId="7776EBD3" w14:textId="77777777" w:rsidR="00E301B2" w:rsidRDefault="00E301B2" w:rsidP="00E35200">
      <w:pPr>
        <w:jc w:val="both"/>
        <w:rPr>
          <w:rFonts w:asciiTheme="minorHAnsi" w:hAnsiTheme="minorHAnsi"/>
          <w:sz w:val="24"/>
          <w:szCs w:val="24"/>
        </w:rPr>
      </w:pPr>
    </w:p>
    <w:p w14:paraId="35FAC51B" w14:textId="04B18739" w:rsidR="00E35200" w:rsidRPr="00E35200" w:rsidRDefault="00E301B2" w:rsidP="00E3520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sottoscritta dott.ssa Antonia Ardino Responsabile dell’Area Affari Generali – Servizi Cimiteriali</w:t>
      </w:r>
      <w:r w:rsidR="00E35200" w:rsidRPr="00E35200">
        <w:rPr>
          <w:rFonts w:asciiTheme="minorHAnsi" w:hAnsiTheme="minorHAnsi"/>
          <w:sz w:val="24"/>
          <w:szCs w:val="24"/>
        </w:rPr>
        <w:t xml:space="preserve"> del Comune di Acquasanta Terme con il presente verbale procede alla consegna </w:t>
      </w:r>
      <w:r>
        <w:rPr>
          <w:rFonts w:asciiTheme="minorHAnsi" w:hAnsiTheme="minorHAnsi"/>
          <w:sz w:val="24"/>
          <w:szCs w:val="24"/>
        </w:rPr>
        <w:t>dei servizi cimiteriali</w:t>
      </w:r>
      <w:r w:rsidR="00E35200" w:rsidRPr="00E35200">
        <w:rPr>
          <w:rFonts w:asciiTheme="minorHAnsi" w:hAnsiTheme="minorHAnsi"/>
          <w:sz w:val="24"/>
          <w:szCs w:val="24"/>
        </w:rPr>
        <w:t xml:space="preserve"> come descritto nel capitolato prestazionale in atti a decorrere dal giorno </w:t>
      </w:r>
      <w:proofErr w:type="gramStart"/>
      <w:r w:rsidR="00C21D70">
        <w:rPr>
          <w:rFonts w:asciiTheme="minorHAnsi" w:hAnsiTheme="minorHAnsi"/>
          <w:sz w:val="24"/>
          <w:szCs w:val="24"/>
        </w:rPr>
        <w:t>1 luglio</w:t>
      </w:r>
      <w:proofErr w:type="gramEnd"/>
      <w:r w:rsidR="00C21D7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2021</w:t>
      </w:r>
      <w:r w:rsidR="00E35200" w:rsidRPr="00E35200">
        <w:rPr>
          <w:rFonts w:asciiTheme="minorHAnsi" w:hAnsiTheme="minorHAnsi"/>
          <w:sz w:val="24"/>
          <w:szCs w:val="24"/>
        </w:rPr>
        <w:t>;</w:t>
      </w:r>
    </w:p>
    <w:p w14:paraId="1E04B4BF" w14:textId="77777777" w:rsidR="00E301B2" w:rsidRDefault="00E301B2" w:rsidP="00E35200">
      <w:pPr>
        <w:jc w:val="both"/>
        <w:rPr>
          <w:rFonts w:asciiTheme="minorHAnsi" w:hAnsiTheme="minorHAnsi"/>
          <w:sz w:val="24"/>
          <w:szCs w:val="24"/>
        </w:rPr>
      </w:pPr>
    </w:p>
    <w:p w14:paraId="769AF849" w14:textId="77777777" w:rsidR="00E301B2" w:rsidRDefault="00E301B2" w:rsidP="00E35200">
      <w:pPr>
        <w:jc w:val="both"/>
        <w:rPr>
          <w:rFonts w:asciiTheme="minorHAnsi" w:hAnsiTheme="minorHAnsi"/>
          <w:sz w:val="24"/>
          <w:szCs w:val="24"/>
        </w:rPr>
      </w:pPr>
    </w:p>
    <w:p w14:paraId="0DD87A11" w14:textId="77777777" w:rsidR="00E301B2" w:rsidRDefault="00E301B2" w:rsidP="00E35200">
      <w:pPr>
        <w:jc w:val="both"/>
        <w:rPr>
          <w:rFonts w:asciiTheme="minorHAnsi" w:hAnsiTheme="minorHAnsi"/>
          <w:sz w:val="24"/>
          <w:szCs w:val="24"/>
        </w:rPr>
      </w:pPr>
    </w:p>
    <w:p w14:paraId="723F0B23" w14:textId="5C62BD93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 xml:space="preserve">Il sig.  </w:t>
      </w:r>
      <w:r w:rsidR="00E301B2">
        <w:rPr>
          <w:rFonts w:asciiTheme="minorHAnsi" w:hAnsiTheme="minorHAnsi"/>
          <w:sz w:val="24"/>
          <w:szCs w:val="24"/>
        </w:rPr>
        <w:t xml:space="preserve">Alfredo Di Salvatore, </w:t>
      </w:r>
      <w:r w:rsidRPr="00E35200">
        <w:rPr>
          <w:rFonts w:asciiTheme="minorHAnsi" w:hAnsiTheme="minorHAnsi"/>
          <w:sz w:val="24"/>
          <w:szCs w:val="24"/>
        </w:rPr>
        <w:t xml:space="preserve">in qualità di qualità di </w:t>
      </w:r>
      <w:r w:rsidR="00E301B2">
        <w:rPr>
          <w:rFonts w:asciiTheme="minorHAnsi" w:hAnsiTheme="minorHAnsi"/>
          <w:sz w:val="24"/>
          <w:szCs w:val="24"/>
        </w:rPr>
        <w:t xml:space="preserve">titolare della Tecno Service </w:t>
      </w:r>
      <w:r w:rsidRPr="00E35200">
        <w:rPr>
          <w:rFonts w:asciiTheme="minorHAnsi" w:hAnsiTheme="minorHAnsi"/>
          <w:sz w:val="24"/>
          <w:szCs w:val="24"/>
        </w:rPr>
        <w:t xml:space="preserve">dichiara: </w:t>
      </w:r>
    </w:p>
    <w:p w14:paraId="64DFF25B" w14:textId="2CE779B1" w:rsidR="00E301B2" w:rsidRDefault="00E35200" w:rsidP="00E35200">
      <w:pPr>
        <w:pStyle w:val="Paragrafoelenco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/>
        </w:rPr>
      </w:pPr>
      <w:r w:rsidRPr="00E35200">
        <w:rPr>
          <w:rFonts w:asciiTheme="minorHAnsi" w:hAnsiTheme="minorHAnsi"/>
        </w:rPr>
        <w:t xml:space="preserve">di essere pienamente edotto di tutte le circostanze, di fatto e di luogo, inerenti </w:t>
      </w:r>
      <w:r w:rsidR="00E63CFF" w:rsidRPr="00E35200">
        <w:rPr>
          <w:rFonts w:asciiTheme="minorHAnsi" w:hAnsiTheme="minorHAnsi"/>
        </w:rPr>
        <w:t>all’esecuzione</w:t>
      </w:r>
      <w:r w:rsidRPr="00E35200">
        <w:rPr>
          <w:rFonts w:asciiTheme="minorHAnsi" w:hAnsiTheme="minorHAnsi"/>
        </w:rPr>
        <w:t xml:space="preserve"> del servizio e di tutti gli obblighi accollati all’impresa dal Capitolato prestazionale</w:t>
      </w:r>
      <w:r w:rsidR="00E301B2">
        <w:rPr>
          <w:rFonts w:asciiTheme="minorHAnsi" w:hAnsiTheme="minorHAnsi"/>
        </w:rPr>
        <w:t xml:space="preserve"> – come già, peraltro, dichiarato nel verbale di presa visione dei luoghi depositato nella procedura negoziata - </w:t>
      </w:r>
      <w:r w:rsidRPr="00E35200">
        <w:rPr>
          <w:rFonts w:asciiTheme="minorHAnsi" w:hAnsiTheme="minorHAnsi"/>
        </w:rPr>
        <w:t>e di accettare la consegna dei servizi, come sopra effettuata, sotto le riserve di legge, senza sollevare riserve o eccezioni di sorta</w:t>
      </w:r>
      <w:r w:rsidR="00E301B2">
        <w:rPr>
          <w:rFonts w:asciiTheme="minorHAnsi" w:hAnsiTheme="minorHAnsi"/>
        </w:rPr>
        <w:t>;</w:t>
      </w:r>
    </w:p>
    <w:p w14:paraId="2796B0C9" w14:textId="5B08CFFB" w:rsidR="00E301B2" w:rsidRDefault="00E301B2" w:rsidP="00E35200">
      <w:pPr>
        <w:pStyle w:val="Paragrafoelenco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in regola con tutte le eventuali autorizzazioni e normative sottese all’esecuzione della prestazione;</w:t>
      </w:r>
    </w:p>
    <w:p w14:paraId="6E5CE328" w14:textId="56BA96AD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 xml:space="preserve">Resta altresì stabilito che il servizio decorre dalla data </w:t>
      </w:r>
      <w:r w:rsidR="00E301B2">
        <w:rPr>
          <w:rFonts w:asciiTheme="minorHAnsi" w:hAnsiTheme="minorHAnsi"/>
          <w:sz w:val="24"/>
          <w:szCs w:val="24"/>
        </w:rPr>
        <w:t xml:space="preserve">del </w:t>
      </w:r>
      <w:r w:rsidR="00C21D70">
        <w:rPr>
          <w:rFonts w:asciiTheme="minorHAnsi" w:hAnsiTheme="minorHAnsi"/>
          <w:sz w:val="24"/>
          <w:szCs w:val="24"/>
        </w:rPr>
        <w:t>01.07.2021</w:t>
      </w:r>
      <w:r w:rsidRPr="00E35200">
        <w:rPr>
          <w:rFonts w:asciiTheme="minorHAnsi" w:hAnsiTheme="minorHAnsi"/>
          <w:sz w:val="24"/>
          <w:szCs w:val="24"/>
        </w:rPr>
        <w:t xml:space="preserve">, ma il pagamento della prima rata d’acconto non potrà essere effettuato se non dopo la stipulazione e relativa registrazione del contratto. </w:t>
      </w:r>
    </w:p>
    <w:p w14:paraId="7C836865" w14:textId="77777777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 xml:space="preserve">Si stabilisce inoltre che la riserva di legge deve intendersi sciolta solo dopo la sottoscrizione del contratto. </w:t>
      </w:r>
    </w:p>
    <w:p w14:paraId="5848D610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7D4908E3" w14:textId="71010A79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>Di quanto sopra si redige il presente verbale in doppio originale che, previa lettura e conferma, viene sottoscritto per accettazione delle parti intervenute nell</w:t>
      </w:r>
      <w:r w:rsidR="00C21D70">
        <w:rPr>
          <w:rFonts w:asciiTheme="minorHAnsi" w:hAnsiTheme="minorHAnsi"/>
          <w:sz w:val="24"/>
          <w:szCs w:val="24"/>
        </w:rPr>
        <w:t>e</w:t>
      </w:r>
      <w:r w:rsidRPr="00E35200">
        <w:rPr>
          <w:rFonts w:asciiTheme="minorHAnsi" w:hAnsiTheme="minorHAnsi"/>
          <w:sz w:val="24"/>
          <w:szCs w:val="24"/>
        </w:rPr>
        <w:t xml:space="preserve"> rispettive qualità.</w:t>
      </w:r>
    </w:p>
    <w:p w14:paraId="75E6EDF0" w14:textId="77777777" w:rsidR="00E35200" w:rsidRP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>Per tutto quanto sopra, le parti sottoscrivono l’ordine di avvio dell’esecuzione del servizio in via d’urgenza sotto riserva di legge.</w:t>
      </w:r>
    </w:p>
    <w:p w14:paraId="37430B98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2220A65B" w14:textId="4F49947D" w:rsidR="00E35200" w:rsidRDefault="00E301B2" w:rsidP="00E3520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Acquasanta </w:t>
      </w:r>
      <w:proofErr w:type="gramStart"/>
      <w:r>
        <w:rPr>
          <w:rFonts w:asciiTheme="minorHAnsi" w:hAnsiTheme="minorHAnsi"/>
          <w:sz w:val="24"/>
          <w:szCs w:val="24"/>
        </w:rPr>
        <w:t xml:space="preserve">Terme, </w:t>
      </w:r>
      <w:r w:rsidR="00E31170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E31170">
        <w:rPr>
          <w:rFonts w:asciiTheme="minorHAnsi" w:hAnsiTheme="minorHAnsi"/>
          <w:sz w:val="24"/>
          <w:szCs w:val="24"/>
        </w:rPr>
        <w:t xml:space="preserve">                </w:t>
      </w:r>
      <w:r>
        <w:rPr>
          <w:rFonts w:asciiTheme="minorHAnsi" w:hAnsiTheme="minorHAnsi"/>
          <w:sz w:val="24"/>
          <w:szCs w:val="24"/>
        </w:rPr>
        <w:t xml:space="preserve"> 2021</w:t>
      </w:r>
    </w:p>
    <w:p w14:paraId="599AA642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1CE90A78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334364ED" w14:textId="77777777" w:rsidR="00E35200" w:rsidRDefault="00E35200" w:rsidP="00E35200">
      <w:pPr>
        <w:jc w:val="both"/>
        <w:rPr>
          <w:rFonts w:asciiTheme="minorHAnsi" w:hAnsiTheme="minorHAnsi"/>
          <w:sz w:val="24"/>
          <w:szCs w:val="24"/>
        </w:rPr>
      </w:pPr>
    </w:p>
    <w:p w14:paraId="796493EA" w14:textId="1B65825A" w:rsidR="00E301B2" w:rsidRDefault="00E301B2" w:rsidP="00E3520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E35200" w:rsidRPr="00E35200">
        <w:rPr>
          <w:rFonts w:asciiTheme="minorHAnsi" w:hAnsiTheme="minorHAnsi"/>
          <w:sz w:val="24"/>
          <w:szCs w:val="24"/>
        </w:rPr>
        <w:t>Per il Comune</w:t>
      </w:r>
      <w:r>
        <w:rPr>
          <w:rFonts w:asciiTheme="minorHAnsi" w:hAnsiTheme="minorHAnsi"/>
          <w:sz w:val="24"/>
          <w:szCs w:val="24"/>
        </w:rPr>
        <w:t xml:space="preserve"> di Acquasanta Terme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Per la Tecno Service di </w:t>
      </w:r>
      <w:proofErr w:type="spellStart"/>
      <w:r>
        <w:rPr>
          <w:rFonts w:asciiTheme="minorHAnsi" w:hAnsiTheme="minorHAnsi"/>
          <w:sz w:val="24"/>
          <w:szCs w:val="24"/>
        </w:rPr>
        <w:t>Di</w:t>
      </w:r>
      <w:proofErr w:type="spellEnd"/>
      <w:r>
        <w:rPr>
          <w:rFonts w:asciiTheme="minorHAnsi" w:hAnsiTheme="minorHAnsi"/>
          <w:sz w:val="24"/>
          <w:szCs w:val="24"/>
        </w:rPr>
        <w:t xml:space="preserve"> Salvatore Alfredo</w:t>
      </w:r>
    </w:p>
    <w:p w14:paraId="3B83AEF1" w14:textId="6A1F24F4" w:rsidR="00E35200" w:rsidRDefault="00E35200" w:rsidP="00E301B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 xml:space="preserve">il Responsabile </w:t>
      </w:r>
      <w:r w:rsidR="00E301B2">
        <w:rPr>
          <w:rFonts w:asciiTheme="minorHAnsi" w:hAnsiTheme="minorHAnsi"/>
          <w:sz w:val="24"/>
          <w:szCs w:val="24"/>
        </w:rPr>
        <w:t>dell’Area</w:t>
      </w:r>
      <w:r w:rsidR="00E301B2">
        <w:rPr>
          <w:rFonts w:asciiTheme="minorHAnsi" w:hAnsiTheme="minorHAnsi"/>
          <w:sz w:val="24"/>
          <w:szCs w:val="24"/>
        </w:rPr>
        <w:tab/>
      </w:r>
      <w:r w:rsidR="00E301B2">
        <w:rPr>
          <w:rFonts w:asciiTheme="minorHAnsi" w:hAnsiTheme="minorHAnsi"/>
          <w:sz w:val="24"/>
          <w:szCs w:val="24"/>
        </w:rPr>
        <w:tab/>
      </w:r>
      <w:r w:rsidR="00E301B2">
        <w:rPr>
          <w:rFonts w:asciiTheme="minorHAnsi" w:hAnsiTheme="minorHAnsi"/>
          <w:sz w:val="24"/>
          <w:szCs w:val="24"/>
        </w:rPr>
        <w:tab/>
      </w:r>
      <w:r w:rsidR="00E301B2">
        <w:rPr>
          <w:rFonts w:asciiTheme="minorHAnsi" w:hAnsiTheme="minorHAnsi"/>
          <w:sz w:val="24"/>
          <w:szCs w:val="24"/>
        </w:rPr>
        <w:tab/>
      </w:r>
      <w:r w:rsidR="00E301B2">
        <w:rPr>
          <w:rFonts w:asciiTheme="minorHAnsi" w:hAnsiTheme="minorHAnsi"/>
          <w:sz w:val="24"/>
          <w:szCs w:val="24"/>
        </w:rPr>
        <w:tab/>
        <w:t>Il titolare Di Salvatore Alfredo</w:t>
      </w:r>
    </w:p>
    <w:p w14:paraId="496C0C0C" w14:textId="4E194BD0" w:rsidR="00E301B2" w:rsidRDefault="00E301B2" w:rsidP="00E301B2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dott.ssa Antonia Ardino</w:t>
      </w:r>
    </w:p>
    <w:p w14:paraId="3B7E4620" w14:textId="7655121D" w:rsidR="00E301B2" w:rsidRDefault="00E301B2" w:rsidP="00E301B2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14:paraId="38A4D03B" w14:textId="77777777" w:rsidR="00E301B2" w:rsidRPr="00E35200" w:rsidRDefault="00E301B2" w:rsidP="00E301B2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14:paraId="0F21A696" w14:textId="02ED75E3" w:rsidR="00E301B2" w:rsidRPr="00E35200" w:rsidRDefault="00E35200" w:rsidP="00E301B2">
      <w:pPr>
        <w:rPr>
          <w:rFonts w:asciiTheme="minorHAnsi" w:hAnsiTheme="minorHAnsi"/>
          <w:sz w:val="24"/>
          <w:szCs w:val="24"/>
        </w:rPr>
      </w:pPr>
      <w:r w:rsidRPr="00E35200">
        <w:rPr>
          <w:rFonts w:asciiTheme="minorHAnsi" w:hAnsiTheme="minorHAnsi"/>
          <w:sz w:val="24"/>
          <w:szCs w:val="24"/>
        </w:rPr>
        <w:t>________________________________</w:t>
      </w:r>
      <w:r w:rsidR="00E301B2">
        <w:rPr>
          <w:rFonts w:asciiTheme="minorHAnsi" w:hAnsiTheme="minorHAnsi"/>
          <w:sz w:val="24"/>
          <w:szCs w:val="24"/>
        </w:rPr>
        <w:tab/>
      </w:r>
      <w:r w:rsidR="00E301B2">
        <w:rPr>
          <w:rFonts w:asciiTheme="minorHAnsi" w:hAnsiTheme="minorHAnsi"/>
          <w:sz w:val="24"/>
          <w:szCs w:val="24"/>
        </w:rPr>
        <w:tab/>
      </w:r>
      <w:r w:rsidR="00E301B2">
        <w:rPr>
          <w:rFonts w:asciiTheme="minorHAnsi" w:hAnsiTheme="minorHAnsi"/>
          <w:sz w:val="24"/>
          <w:szCs w:val="24"/>
        </w:rPr>
        <w:tab/>
        <w:t xml:space="preserve">  </w:t>
      </w:r>
      <w:r w:rsidR="00E301B2" w:rsidRPr="00E35200">
        <w:rPr>
          <w:rFonts w:asciiTheme="minorHAnsi" w:hAnsiTheme="minorHAnsi"/>
          <w:sz w:val="24"/>
          <w:szCs w:val="24"/>
        </w:rPr>
        <w:t>________________________________</w:t>
      </w:r>
    </w:p>
    <w:p w14:paraId="45DB1B08" w14:textId="19008CE8" w:rsidR="00E35200" w:rsidRPr="00E35200" w:rsidRDefault="00E35200" w:rsidP="00E35200">
      <w:pPr>
        <w:rPr>
          <w:rFonts w:asciiTheme="minorHAnsi" w:hAnsiTheme="minorHAnsi"/>
          <w:sz w:val="24"/>
          <w:szCs w:val="24"/>
        </w:rPr>
      </w:pPr>
    </w:p>
    <w:p w14:paraId="01A8E6B0" w14:textId="77777777" w:rsidR="00E35200" w:rsidRPr="00E35200" w:rsidRDefault="00E35200" w:rsidP="00E35200">
      <w:pPr>
        <w:rPr>
          <w:rFonts w:asciiTheme="minorHAnsi" w:hAnsiTheme="minorHAnsi"/>
          <w:sz w:val="24"/>
          <w:szCs w:val="24"/>
        </w:rPr>
      </w:pPr>
    </w:p>
    <w:p w14:paraId="3E198766" w14:textId="77777777" w:rsidR="00E35200" w:rsidRPr="00E35200" w:rsidRDefault="00E35200" w:rsidP="00E35200">
      <w:pPr>
        <w:rPr>
          <w:rFonts w:asciiTheme="minorHAnsi" w:hAnsiTheme="minorHAnsi"/>
          <w:sz w:val="24"/>
          <w:szCs w:val="24"/>
        </w:rPr>
      </w:pPr>
    </w:p>
    <w:p w14:paraId="746C2EB7" w14:textId="77777777" w:rsidR="00E35200" w:rsidRPr="00E35200" w:rsidRDefault="00E35200" w:rsidP="00E35200">
      <w:pPr>
        <w:rPr>
          <w:rFonts w:asciiTheme="minorHAnsi" w:hAnsiTheme="minorHAnsi"/>
          <w:sz w:val="24"/>
          <w:szCs w:val="24"/>
        </w:rPr>
      </w:pPr>
    </w:p>
    <w:p w14:paraId="75491A70" w14:textId="77777777" w:rsidR="00E35200" w:rsidRPr="00E35200" w:rsidRDefault="00E35200" w:rsidP="007F7ECD">
      <w:pPr>
        <w:ind w:left="6372" w:firstLine="708"/>
        <w:jc w:val="both"/>
        <w:rPr>
          <w:rFonts w:asciiTheme="minorHAnsi" w:hAnsiTheme="minorHAnsi" w:cs="Arial"/>
          <w:bCs/>
          <w:iCs/>
          <w:sz w:val="24"/>
          <w:szCs w:val="24"/>
        </w:rPr>
      </w:pPr>
    </w:p>
    <w:p w14:paraId="1088338D" w14:textId="77777777" w:rsidR="00E35200" w:rsidRPr="00E35200" w:rsidRDefault="00E35200" w:rsidP="007F7ECD">
      <w:pPr>
        <w:ind w:left="6372" w:firstLine="708"/>
        <w:jc w:val="both"/>
        <w:rPr>
          <w:rFonts w:asciiTheme="minorHAnsi" w:hAnsiTheme="minorHAnsi" w:cs="Arial"/>
          <w:bCs/>
          <w:iCs/>
          <w:sz w:val="24"/>
          <w:szCs w:val="24"/>
        </w:rPr>
      </w:pPr>
    </w:p>
    <w:p w14:paraId="542E5B3F" w14:textId="77777777" w:rsidR="00E35200" w:rsidRPr="00E35200" w:rsidRDefault="00E35200" w:rsidP="007F7ECD">
      <w:pPr>
        <w:ind w:left="6372" w:firstLine="708"/>
        <w:jc w:val="both"/>
        <w:rPr>
          <w:rFonts w:asciiTheme="minorHAnsi" w:hAnsiTheme="minorHAnsi" w:cs="Arial"/>
          <w:bCs/>
          <w:iCs/>
          <w:sz w:val="24"/>
          <w:szCs w:val="24"/>
        </w:rPr>
      </w:pPr>
    </w:p>
    <w:p w14:paraId="116F747A" w14:textId="77777777" w:rsidR="00E35200" w:rsidRPr="00E35200" w:rsidRDefault="00E35200" w:rsidP="007F7ECD">
      <w:pPr>
        <w:ind w:left="6372" w:firstLine="708"/>
        <w:jc w:val="both"/>
        <w:rPr>
          <w:rFonts w:asciiTheme="minorHAnsi" w:hAnsiTheme="minorHAnsi" w:cs="Arial"/>
          <w:bCs/>
          <w:iCs/>
          <w:sz w:val="24"/>
          <w:szCs w:val="24"/>
        </w:rPr>
      </w:pPr>
    </w:p>
    <w:p w14:paraId="7BD43812" w14:textId="77777777" w:rsidR="00E35200" w:rsidRPr="00E35200" w:rsidRDefault="00E35200" w:rsidP="00E35200">
      <w:pPr>
        <w:jc w:val="both"/>
        <w:rPr>
          <w:rFonts w:asciiTheme="minorHAnsi" w:hAnsiTheme="minorHAnsi" w:cs="Arial"/>
          <w:bCs/>
          <w:iCs/>
          <w:sz w:val="24"/>
          <w:szCs w:val="24"/>
        </w:rPr>
      </w:pPr>
    </w:p>
    <w:sectPr w:rsidR="00E35200" w:rsidRPr="00E35200">
      <w:footerReference w:type="default" r:id="rId9"/>
      <w:pgSz w:w="12240" w:h="15840" w:code="1"/>
      <w:pgMar w:top="113" w:right="13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2857" w14:textId="77777777" w:rsidR="00456A5F" w:rsidRDefault="00456A5F">
      <w:r>
        <w:separator/>
      </w:r>
    </w:p>
  </w:endnote>
  <w:endnote w:type="continuationSeparator" w:id="0">
    <w:p w14:paraId="4A127C59" w14:textId="77777777" w:rsidR="00456A5F" w:rsidRDefault="0045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D95" w14:textId="5F2681B6" w:rsidR="00E04524" w:rsidRPr="00E63CFF" w:rsidRDefault="00C21D70" w:rsidP="00C21D70">
    <w:pPr>
      <w:tabs>
        <w:tab w:val="center" w:pos="4748"/>
        <w:tab w:val="left" w:pos="8749"/>
      </w:tabs>
      <w:ind w:right="282"/>
      <w:rPr>
        <w:rFonts w:ascii="Calibri" w:hAnsi="Calibri" w:cs="Calibri"/>
        <w:color w:val="17365D" w:themeColor="text2" w:themeShade="BF"/>
        <w:sz w:val="16"/>
        <w:szCs w:val="16"/>
      </w:rPr>
    </w:pPr>
    <w:r>
      <w:rPr>
        <w:rFonts w:ascii="Calibri" w:hAnsi="Calibri" w:cs="Calibri"/>
        <w:color w:val="17365D" w:themeColor="text2" w:themeShade="BF"/>
        <w:sz w:val="16"/>
        <w:szCs w:val="16"/>
      </w:rPr>
      <w:tab/>
    </w:r>
    <w:r w:rsidR="00E04524" w:rsidRPr="00E63CFF">
      <w:rPr>
        <w:rFonts w:ascii="Calibri" w:hAnsi="Calibri" w:cs="Calibri"/>
        <w:color w:val="17365D" w:themeColor="text2" w:themeShade="BF"/>
        <w:sz w:val="16"/>
        <w:szCs w:val="16"/>
      </w:rPr>
      <w:t xml:space="preserve">Piazza XX Settembre n° 12 - Cap. 63095 - Tel. </w:t>
    </w:r>
    <w:proofErr w:type="gramStart"/>
    <w:r w:rsidR="00E04524" w:rsidRPr="00E63CFF">
      <w:rPr>
        <w:rFonts w:ascii="Calibri" w:hAnsi="Calibri" w:cs="Calibri"/>
        <w:color w:val="17365D" w:themeColor="text2" w:themeShade="BF"/>
        <w:sz w:val="16"/>
        <w:szCs w:val="16"/>
      </w:rPr>
      <w:t>0736.801262  -</w:t>
    </w:r>
    <w:proofErr w:type="gramEnd"/>
    <w:r w:rsidR="00E04524" w:rsidRPr="00E63CFF">
      <w:rPr>
        <w:rFonts w:ascii="Calibri" w:hAnsi="Calibri" w:cs="Calibri"/>
        <w:color w:val="17365D" w:themeColor="text2" w:themeShade="BF"/>
        <w:sz w:val="16"/>
        <w:szCs w:val="16"/>
      </w:rPr>
      <w:t xml:space="preserve">  Fax 0736.801407 - P.</w:t>
    </w:r>
    <w:r>
      <w:rPr>
        <w:rFonts w:ascii="Calibri" w:hAnsi="Calibri" w:cs="Calibri"/>
        <w:color w:val="17365D" w:themeColor="text2" w:themeShade="BF"/>
        <w:sz w:val="16"/>
        <w:szCs w:val="16"/>
      </w:rPr>
      <w:t xml:space="preserve"> </w:t>
    </w:r>
    <w:r w:rsidR="00E04524" w:rsidRPr="00E63CFF">
      <w:rPr>
        <w:rFonts w:ascii="Calibri" w:hAnsi="Calibri" w:cs="Calibri"/>
        <w:color w:val="17365D" w:themeColor="text2" w:themeShade="BF"/>
        <w:sz w:val="16"/>
        <w:szCs w:val="16"/>
      </w:rPr>
      <w:t>Iva 00356080440</w:t>
    </w:r>
    <w:r>
      <w:rPr>
        <w:rFonts w:ascii="Calibri" w:hAnsi="Calibri" w:cs="Calibri"/>
        <w:color w:val="17365D" w:themeColor="text2" w:themeShade="BF"/>
        <w:sz w:val="16"/>
        <w:szCs w:val="16"/>
      </w:rPr>
      <w:tab/>
    </w:r>
  </w:p>
  <w:p w14:paraId="2622C1A6" w14:textId="77777777" w:rsidR="00E04524" w:rsidRPr="00E63CFF" w:rsidRDefault="00E31170" w:rsidP="00E04524">
    <w:pPr>
      <w:pStyle w:val="Pidipagina"/>
      <w:tabs>
        <w:tab w:val="clear" w:pos="4819"/>
        <w:tab w:val="clear" w:pos="9638"/>
        <w:tab w:val="left" w:pos="3675"/>
      </w:tabs>
      <w:jc w:val="center"/>
      <w:rPr>
        <w:rFonts w:ascii="Calibri" w:hAnsi="Calibri" w:cs="Calibri"/>
        <w:color w:val="17365D" w:themeColor="text2" w:themeShade="BF"/>
        <w:sz w:val="16"/>
        <w:szCs w:val="16"/>
      </w:rPr>
    </w:pPr>
    <w:hyperlink r:id="rId1" w:history="1">
      <w:r w:rsidR="00E04524" w:rsidRPr="00E63CFF">
        <w:rPr>
          <w:rStyle w:val="Collegamentoipertestuale"/>
          <w:rFonts w:ascii="Calibri" w:hAnsi="Calibri" w:cs="Calibri"/>
          <w:color w:val="17365D" w:themeColor="text2" w:themeShade="BF"/>
          <w:sz w:val="16"/>
          <w:szCs w:val="16"/>
          <w:u w:val="none"/>
        </w:rPr>
        <w:t>www.comune.acquasantaterme.ap.it</w:t>
      </w:r>
    </w:hyperlink>
  </w:p>
  <w:p w14:paraId="1E6BD2F3" w14:textId="4575DBE6" w:rsidR="00E04524" w:rsidRPr="00332557" w:rsidRDefault="00E04524" w:rsidP="00E04524">
    <w:pPr>
      <w:ind w:right="282"/>
      <w:jc w:val="center"/>
      <w:rPr>
        <w:rFonts w:ascii="Calibri" w:hAnsi="Calibri" w:cs="Calibri"/>
        <w:color w:val="17365D" w:themeColor="text2" w:themeShade="BF"/>
        <w:sz w:val="16"/>
        <w:szCs w:val="16"/>
      </w:rPr>
    </w:pPr>
    <w:proofErr w:type="spellStart"/>
    <w:r w:rsidRPr="00332557">
      <w:rPr>
        <w:rFonts w:ascii="Calibri" w:hAnsi="Calibri" w:cs="Calibri"/>
        <w:color w:val="17365D" w:themeColor="text2" w:themeShade="BF"/>
        <w:sz w:val="16"/>
        <w:szCs w:val="16"/>
      </w:rPr>
      <w:t>e.mail</w:t>
    </w:r>
    <w:proofErr w:type="spellEnd"/>
    <w:r w:rsidRPr="00332557">
      <w:rPr>
        <w:rFonts w:ascii="Calibri" w:hAnsi="Calibri" w:cs="Calibri"/>
        <w:color w:val="17365D" w:themeColor="text2" w:themeShade="BF"/>
        <w:sz w:val="16"/>
        <w:szCs w:val="16"/>
      </w:rPr>
      <w:t xml:space="preserve">: </w:t>
    </w:r>
    <w:r w:rsidR="00E63CFF" w:rsidRPr="00332557">
      <w:rPr>
        <w:rFonts w:ascii="Calibri" w:hAnsi="Calibri" w:cs="Calibri"/>
        <w:color w:val="17365D" w:themeColor="text2" w:themeShade="BF"/>
        <w:sz w:val="16"/>
        <w:szCs w:val="16"/>
      </w:rPr>
      <w:t>affarigenerali</w:t>
    </w:r>
    <w:hyperlink r:id="rId2" w:history="1">
      <w:r w:rsidRPr="00332557">
        <w:rPr>
          <w:rStyle w:val="Collegamentoipertestuale"/>
          <w:rFonts w:ascii="Calibri" w:hAnsi="Calibri" w:cs="Calibri"/>
          <w:color w:val="17365D" w:themeColor="text2" w:themeShade="BF"/>
          <w:sz w:val="16"/>
          <w:szCs w:val="16"/>
          <w:u w:val="none"/>
        </w:rPr>
        <w:t>@comune.acquasantaterme.ap.it</w:t>
      </w:r>
    </w:hyperlink>
  </w:p>
  <w:p w14:paraId="29887F5B" w14:textId="77777777" w:rsidR="00E04524" w:rsidRPr="00E63CFF" w:rsidRDefault="00E04524" w:rsidP="00E04524">
    <w:pPr>
      <w:tabs>
        <w:tab w:val="left" w:pos="1860"/>
      </w:tabs>
      <w:ind w:right="282"/>
      <w:jc w:val="center"/>
      <w:rPr>
        <w:rFonts w:ascii="Calibri" w:hAnsi="Calibri" w:cs="Calibri"/>
        <w:bCs/>
        <w:color w:val="17365D" w:themeColor="text2" w:themeShade="BF"/>
        <w:sz w:val="16"/>
        <w:szCs w:val="16"/>
        <w:lang w:val="fr-FR"/>
      </w:rPr>
    </w:pPr>
    <w:proofErr w:type="gramStart"/>
    <w:r w:rsidRPr="00E63CFF">
      <w:rPr>
        <w:rFonts w:ascii="Calibri" w:hAnsi="Calibri" w:cs="Calibri"/>
        <w:bCs/>
        <w:color w:val="17365D" w:themeColor="text2" w:themeShade="BF"/>
        <w:sz w:val="16"/>
        <w:szCs w:val="16"/>
        <w:lang w:val="fr-FR"/>
      </w:rPr>
      <w:t>PEC:</w:t>
    </w:r>
    <w:proofErr w:type="gramEnd"/>
    <w:r w:rsidRPr="00E63CFF">
      <w:rPr>
        <w:rFonts w:ascii="Calibri" w:hAnsi="Calibri" w:cs="Calibri"/>
        <w:bCs/>
        <w:color w:val="17365D" w:themeColor="text2" w:themeShade="BF"/>
        <w:sz w:val="16"/>
        <w:szCs w:val="16"/>
        <w:lang w:val="fr-FR"/>
      </w:rPr>
      <w:t xml:space="preserve"> </w:t>
    </w:r>
    <w:hyperlink r:id="rId3" w:history="1">
      <w:r w:rsidRPr="00E63CFF">
        <w:rPr>
          <w:rStyle w:val="Collegamentoipertestuale"/>
          <w:rFonts w:ascii="Calibri" w:hAnsi="Calibri" w:cs="Calibri"/>
          <w:bCs/>
          <w:color w:val="17365D" w:themeColor="text2" w:themeShade="BF"/>
          <w:sz w:val="16"/>
          <w:szCs w:val="16"/>
          <w:u w:val="none"/>
          <w:lang w:val="fr-FR"/>
        </w:rPr>
        <w:t>comune.acquasantaterme@anutel.it</w:t>
      </w:r>
    </w:hyperlink>
  </w:p>
  <w:p w14:paraId="748AA00B" w14:textId="77777777" w:rsidR="00E04524" w:rsidRDefault="00E045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7C05" w14:textId="77777777" w:rsidR="00456A5F" w:rsidRDefault="00456A5F">
      <w:r>
        <w:separator/>
      </w:r>
    </w:p>
  </w:footnote>
  <w:footnote w:type="continuationSeparator" w:id="0">
    <w:p w14:paraId="58CA42C5" w14:textId="77777777" w:rsidR="00456A5F" w:rsidRDefault="0045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i w:val="0"/>
      </w:rPr>
    </w:lvl>
  </w:abstractNum>
  <w:abstractNum w:abstractNumId="1" w15:restartNumberingAfterBreak="0">
    <w:nsid w:val="0D5C2271"/>
    <w:multiLevelType w:val="multilevel"/>
    <w:tmpl w:val="10D8B240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5F01659"/>
    <w:multiLevelType w:val="multilevel"/>
    <w:tmpl w:val="33B04DA0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1C5A"/>
    <w:multiLevelType w:val="hybridMultilevel"/>
    <w:tmpl w:val="34ECA9B4"/>
    <w:lvl w:ilvl="0" w:tplc="9A183816">
      <w:start w:val="93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DC4"/>
    <w:multiLevelType w:val="hybridMultilevel"/>
    <w:tmpl w:val="220CAF0A"/>
    <w:lvl w:ilvl="0" w:tplc="5A4807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E1FE9"/>
    <w:multiLevelType w:val="hybridMultilevel"/>
    <w:tmpl w:val="9E34C52A"/>
    <w:lvl w:ilvl="0" w:tplc="8744B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68"/>
    <w:rsid w:val="000159E0"/>
    <w:rsid w:val="00033A5C"/>
    <w:rsid w:val="000527DF"/>
    <w:rsid w:val="00056E91"/>
    <w:rsid w:val="0006717C"/>
    <w:rsid w:val="0007249A"/>
    <w:rsid w:val="00084668"/>
    <w:rsid w:val="000A45BE"/>
    <w:rsid w:val="000C48C7"/>
    <w:rsid w:val="000E384F"/>
    <w:rsid w:val="0016657A"/>
    <w:rsid w:val="00166595"/>
    <w:rsid w:val="00167D65"/>
    <w:rsid w:val="00190D03"/>
    <w:rsid w:val="0019524A"/>
    <w:rsid w:val="001A084D"/>
    <w:rsid w:val="00215FCA"/>
    <w:rsid w:val="00240633"/>
    <w:rsid w:val="00271537"/>
    <w:rsid w:val="00293BA1"/>
    <w:rsid w:val="002A7145"/>
    <w:rsid w:val="002B6605"/>
    <w:rsid w:val="002F6ECB"/>
    <w:rsid w:val="00303658"/>
    <w:rsid w:val="00313C46"/>
    <w:rsid w:val="0033167E"/>
    <w:rsid w:val="00332557"/>
    <w:rsid w:val="00345EE8"/>
    <w:rsid w:val="00354938"/>
    <w:rsid w:val="00367C09"/>
    <w:rsid w:val="00374F59"/>
    <w:rsid w:val="003870B4"/>
    <w:rsid w:val="003B09A7"/>
    <w:rsid w:val="003D1475"/>
    <w:rsid w:val="00456A5F"/>
    <w:rsid w:val="0047733B"/>
    <w:rsid w:val="00480443"/>
    <w:rsid w:val="004A34ED"/>
    <w:rsid w:val="004C3D74"/>
    <w:rsid w:val="004E794D"/>
    <w:rsid w:val="004F5E14"/>
    <w:rsid w:val="00502461"/>
    <w:rsid w:val="00534AD3"/>
    <w:rsid w:val="00550719"/>
    <w:rsid w:val="005757EA"/>
    <w:rsid w:val="00596FFD"/>
    <w:rsid w:val="005A6E37"/>
    <w:rsid w:val="005C11A9"/>
    <w:rsid w:val="005C6EAC"/>
    <w:rsid w:val="005E012D"/>
    <w:rsid w:val="005E2ACF"/>
    <w:rsid w:val="005F4F0A"/>
    <w:rsid w:val="00621AA0"/>
    <w:rsid w:val="00643178"/>
    <w:rsid w:val="0065207C"/>
    <w:rsid w:val="00652EA2"/>
    <w:rsid w:val="006942E7"/>
    <w:rsid w:val="006A522D"/>
    <w:rsid w:val="006B7AF6"/>
    <w:rsid w:val="006D12C9"/>
    <w:rsid w:val="007012E4"/>
    <w:rsid w:val="00703D65"/>
    <w:rsid w:val="0073651A"/>
    <w:rsid w:val="00763042"/>
    <w:rsid w:val="007F7ECD"/>
    <w:rsid w:val="00816DFA"/>
    <w:rsid w:val="00874472"/>
    <w:rsid w:val="008A18FE"/>
    <w:rsid w:val="008B6D68"/>
    <w:rsid w:val="008C217C"/>
    <w:rsid w:val="00903167"/>
    <w:rsid w:val="00913F7A"/>
    <w:rsid w:val="009348AA"/>
    <w:rsid w:val="00935EB5"/>
    <w:rsid w:val="009918F5"/>
    <w:rsid w:val="009A1016"/>
    <w:rsid w:val="009A51EF"/>
    <w:rsid w:val="00A0218A"/>
    <w:rsid w:val="00A02AE7"/>
    <w:rsid w:val="00A0367A"/>
    <w:rsid w:val="00A15104"/>
    <w:rsid w:val="00A30302"/>
    <w:rsid w:val="00A31DAA"/>
    <w:rsid w:val="00A813A2"/>
    <w:rsid w:val="00A933AD"/>
    <w:rsid w:val="00AA47C4"/>
    <w:rsid w:val="00AC0303"/>
    <w:rsid w:val="00AF48F9"/>
    <w:rsid w:val="00B06CAE"/>
    <w:rsid w:val="00B36F23"/>
    <w:rsid w:val="00B37EA3"/>
    <w:rsid w:val="00B45398"/>
    <w:rsid w:val="00B6519C"/>
    <w:rsid w:val="00B65ABA"/>
    <w:rsid w:val="00B676E5"/>
    <w:rsid w:val="00B7350A"/>
    <w:rsid w:val="00B9418D"/>
    <w:rsid w:val="00BD1A51"/>
    <w:rsid w:val="00BD451B"/>
    <w:rsid w:val="00BF4821"/>
    <w:rsid w:val="00BF55B6"/>
    <w:rsid w:val="00C11A75"/>
    <w:rsid w:val="00C20A26"/>
    <w:rsid w:val="00C21D70"/>
    <w:rsid w:val="00C25E0A"/>
    <w:rsid w:val="00C40211"/>
    <w:rsid w:val="00C77845"/>
    <w:rsid w:val="00C85684"/>
    <w:rsid w:val="00CC3B2C"/>
    <w:rsid w:val="00D01D7C"/>
    <w:rsid w:val="00D11461"/>
    <w:rsid w:val="00D25B68"/>
    <w:rsid w:val="00D81F42"/>
    <w:rsid w:val="00DB0317"/>
    <w:rsid w:val="00DB57E0"/>
    <w:rsid w:val="00DB7876"/>
    <w:rsid w:val="00DC687D"/>
    <w:rsid w:val="00E04524"/>
    <w:rsid w:val="00E301B2"/>
    <w:rsid w:val="00E31170"/>
    <w:rsid w:val="00E35200"/>
    <w:rsid w:val="00E63CFF"/>
    <w:rsid w:val="00E74688"/>
    <w:rsid w:val="00EC4F47"/>
    <w:rsid w:val="00ED1523"/>
    <w:rsid w:val="00EF3199"/>
    <w:rsid w:val="00F05415"/>
    <w:rsid w:val="00F16D7F"/>
    <w:rsid w:val="00F2686D"/>
    <w:rsid w:val="00F4101E"/>
    <w:rsid w:val="00F55F9E"/>
    <w:rsid w:val="00F71E38"/>
    <w:rsid w:val="00F7456B"/>
    <w:rsid w:val="00FD511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D81236"/>
  <w15:docId w15:val="{53AEEDF3-8331-4E40-8697-4C30BD4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96"/>
      </w:tabs>
      <w:autoSpaceDE w:val="0"/>
      <w:autoSpaceDN w:val="0"/>
      <w:adjustRightInd w:val="0"/>
      <w:jc w:val="center"/>
      <w:outlineLvl w:val="1"/>
    </w:pPr>
    <w:rPr>
      <w:b/>
      <w:bCs/>
      <w:i/>
      <w:i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framePr w:hSpace="141" w:wrap="auto" w:vAnchor="text" w:hAnchor="margin" w:y="192"/>
      <w:autoSpaceDE w:val="0"/>
      <w:autoSpaceDN w:val="0"/>
      <w:outlineLvl w:val="4"/>
    </w:pPr>
    <w:rPr>
      <w:rFonts w:ascii="Arial Narrow" w:hAnsi="Arial Narrow"/>
      <w:b/>
      <w:bCs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jc w:val="center"/>
      <w:outlineLvl w:val="5"/>
    </w:pPr>
    <w:rPr>
      <w:rFonts w:ascii="Arial Narrow" w:hAnsi="Arial Narrow"/>
      <w:b/>
      <w:bCs/>
      <w: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jc w:val="center"/>
      <w:outlineLvl w:val="6"/>
    </w:pPr>
    <w:rPr>
      <w:b/>
      <w:bCs/>
      <w: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708"/>
    </w:pPr>
    <w:rPr>
      <w:sz w:val="24"/>
    </w:rPr>
  </w:style>
  <w:style w:type="paragraph" w:styleId="Rientrocorpodeltesto2">
    <w:name w:val="Body Text Indent 2"/>
    <w:basedOn w:val="Normale"/>
    <w:semiHidden/>
    <w:pPr>
      <w:ind w:left="360"/>
    </w:pPr>
    <w:rPr>
      <w:sz w:val="24"/>
    </w:rPr>
  </w:style>
  <w:style w:type="paragraph" w:styleId="Rientrocorpodeltesto3">
    <w:name w:val="Body Text Indent 3"/>
    <w:basedOn w:val="Normale"/>
    <w:semiHidden/>
    <w:pPr>
      <w:ind w:left="915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ind w:right="282"/>
      <w:jc w:val="both"/>
    </w:pPr>
    <w:rPr>
      <w:rFonts w:ascii="Arial" w:hAnsi="Arial"/>
      <w:color w:val="000000"/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line="360" w:lineRule="auto"/>
      <w:jc w:val="center"/>
    </w:pPr>
    <w:rPr>
      <w:b/>
      <w:sz w:val="24"/>
    </w:rPr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</w:pPr>
    <w:rPr>
      <w:b/>
      <w:bCs/>
      <w:sz w:val="24"/>
    </w:rPr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semiHidden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customStyle="1" w:styleId="rtf1header">
    <w:name w:val="rtf1 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Courier PS" w:hAnsi="Courier PS"/>
    </w:rPr>
  </w:style>
  <w:style w:type="paragraph" w:customStyle="1" w:styleId="style69">
    <w:name w:val="style69"/>
    <w:basedOn w:val="Normale"/>
    <w:pPr>
      <w:spacing w:before="100" w:beforeAutospacing="1" w:after="100" w:afterAutospacing="1"/>
    </w:pPr>
    <w:rPr>
      <w:b/>
      <w:bCs/>
      <w:color w:val="FFA200"/>
      <w:sz w:val="26"/>
      <w:szCs w:val="26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customStyle="1" w:styleId="style691">
    <w:name w:val="style691"/>
    <w:basedOn w:val="Carpredefinitoparagrafo"/>
    <w:rPr>
      <w:b/>
      <w:bCs/>
      <w:color w:val="FFA200"/>
      <w:sz w:val="26"/>
      <w:szCs w:val="26"/>
    </w:rPr>
  </w:style>
  <w:style w:type="character" w:customStyle="1" w:styleId="style651">
    <w:name w:val="style651"/>
    <w:basedOn w:val="Carpredefinitoparagrafo"/>
    <w:rPr>
      <w:sz w:val="26"/>
      <w:szCs w:val="26"/>
    </w:rPr>
  </w:style>
  <w:style w:type="character" w:styleId="CitazioneHTML">
    <w:name w:val="HTML Cite"/>
    <w:basedOn w:val="Carpredefinitoparagrafo"/>
    <w:semiHidden/>
    <w:rPr>
      <w:i/>
      <w:iCs/>
    </w:rPr>
  </w:style>
  <w:style w:type="paragraph" w:styleId="Iniziomodulo-z">
    <w:name w:val="HTML Top of Form"/>
    <w:basedOn w:val="Normale"/>
    <w:next w:val="Normale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rtRegol11">
    <w:name w:val="Art Regol 1.1"/>
    <w:basedOn w:val="Normale"/>
    <w:pPr>
      <w:spacing w:line="360" w:lineRule="auto"/>
    </w:pPr>
    <w:rPr>
      <w:b/>
      <w:bCs/>
      <w:i/>
      <w:iCs/>
      <w:sz w:val="22"/>
      <w:szCs w:val="32"/>
    </w:rPr>
  </w:style>
  <w:style w:type="paragraph" w:customStyle="1" w:styleId="CorpoRegol11">
    <w:name w:val="Corpo Regol 1.1"/>
    <w:basedOn w:val="Normale"/>
    <w:pPr>
      <w:spacing w:line="360" w:lineRule="auto"/>
      <w:jc w:val="both"/>
    </w:pPr>
    <w:rPr>
      <w:bCs/>
      <w:i/>
      <w:iCs/>
      <w:szCs w:val="32"/>
    </w:rPr>
  </w:style>
  <w:style w:type="paragraph" w:customStyle="1" w:styleId="art11verdanainterlsing">
    <w:name w:val="art11verdanainterlsing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testo11verdanainterlsing">
    <w:name w:val="testo11verdanainterlsing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regol11arialinterlsing">
    <w:name w:val="regol11arialinterlsing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artregol11arialinterlsingo">
    <w:name w:val="artregol11arialinterlsingo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capo11verdanainterlsinggc">
    <w:name w:val="capo11verdanainterlsinggc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stilecapo11verdanainterlsinggc10pt">
    <w:name w:val="stilecapo11verdanainterlsinggc10pt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tit2">
    <w:name w:val="tit2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tit3">
    <w:name w:val="tit3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small">
    <w:name w:val="small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Testodelblocco">
    <w:name w:val="Block Text"/>
    <w:basedOn w:val="Normale"/>
    <w:semiHidden/>
    <w:pPr>
      <w:ind w:left="709" w:right="49" w:hanging="709"/>
    </w:pPr>
    <w:rPr>
      <w:b/>
      <w:bCs/>
      <w:sz w:val="28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H4">
    <w:name w:val="H4"/>
    <w:basedOn w:val="Normale"/>
    <w:next w:val="Normale"/>
    <w:pPr>
      <w:keepNext/>
      <w:autoSpaceDE w:val="0"/>
      <w:autoSpaceDN w:val="0"/>
      <w:spacing w:before="100" w:after="100"/>
      <w:outlineLvl w:val="4"/>
    </w:pPr>
    <w:rPr>
      <w:b/>
      <w:bCs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spaziami2">
    <w:name w:val="spaziami2"/>
    <w:basedOn w:val="Carpredefinitoparagrafo"/>
  </w:style>
  <w:style w:type="character" w:customStyle="1" w:styleId="rosso1">
    <w:name w:val="rosso1"/>
    <w:basedOn w:val="Carpredefinitoparagrafo"/>
    <w:rPr>
      <w:color w:val="990000"/>
    </w:rPr>
  </w:style>
  <w:style w:type="paragraph" w:customStyle="1" w:styleId="CM25">
    <w:name w:val="CM25"/>
    <w:basedOn w:val="Normale"/>
    <w:next w:val="Normale"/>
    <w:pPr>
      <w:widowControl w:val="0"/>
      <w:autoSpaceDE w:val="0"/>
      <w:autoSpaceDN w:val="0"/>
      <w:adjustRightInd w:val="0"/>
      <w:spacing w:after="228"/>
    </w:pPr>
    <w:rPr>
      <w:sz w:val="24"/>
      <w:szCs w:val="24"/>
    </w:rPr>
  </w:style>
  <w:style w:type="paragraph" w:styleId="Testocommento">
    <w:name w:val="annotation text"/>
    <w:basedOn w:val="Normale"/>
    <w:semiHidden/>
  </w:style>
  <w:style w:type="character" w:customStyle="1" w:styleId="CharacterStyle1">
    <w:name w:val="Character Style 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E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E3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rsid w:val="00EC4F47"/>
    <w:pPr>
      <w:suppressAutoHyphens/>
      <w:autoSpaceDN w:val="0"/>
      <w:ind w:left="720"/>
      <w:textAlignment w:val="baseline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rsid w:val="00F16D7F"/>
    <w:pPr>
      <w:suppressAutoHyphens/>
    </w:pPr>
    <w:rPr>
      <w:rFonts w:ascii="Courier New" w:hAnsi="Courier New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rsid w:val="00F16D7F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acquasantaterme@anutel.it" TargetMode="External"/><Relationship Id="rId2" Type="http://schemas.openxmlformats.org/officeDocument/2006/relationships/hyperlink" Target="mailto:affarigenerali@comune.acquasantaterme.ap.it" TargetMode="External"/><Relationship Id="rId1" Type="http://schemas.openxmlformats.org/officeDocument/2006/relationships/hyperlink" Target="http://www.comune.acquasantaterme.ap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4C95-5AEA-4503-8317-2AC96989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Acquasanta Terme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Acquasanta Terme</dc:title>
  <dc:creator>P.I. Tommaso Calvaresi</dc:creator>
  <cp:lastModifiedBy>A.Ardino</cp:lastModifiedBy>
  <cp:revision>4</cp:revision>
  <cp:lastPrinted>2021-06-29T14:22:00Z</cp:lastPrinted>
  <dcterms:created xsi:type="dcterms:W3CDTF">2021-07-01T07:36:00Z</dcterms:created>
  <dcterms:modified xsi:type="dcterms:W3CDTF">2021-07-01T07:43:00Z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une acquasanta terme">
    <vt:lpwstr>comune acquasanta terme</vt:lpwstr>
  </property>
</Properties>
</file>