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01" w:rsidRPr="00AC0B8A" w:rsidRDefault="00376C01" w:rsidP="00376C01">
      <w:pPr>
        <w:suppressAutoHyphens/>
        <w:spacing w:after="0" w:line="240" w:lineRule="auto"/>
        <w:jc w:val="center"/>
        <w:rPr>
          <w:rFonts w:ascii="Arial Narrow" w:eastAsia="Times New Roman" w:hAnsi="Arial Narrow" w:cs="Times New Roman"/>
          <w:sz w:val="32"/>
          <w:szCs w:val="32"/>
          <w:lang w:eastAsia="ar-SA"/>
        </w:rPr>
      </w:pPr>
      <w:r w:rsidRPr="00AC0B8A">
        <w:rPr>
          <w:rFonts w:ascii="Arial Narrow" w:eastAsia="Times New Roman" w:hAnsi="Arial Narrow" w:cs="Times New Roman"/>
          <w:sz w:val="32"/>
          <w:szCs w:val="32"/>
          <w:lang w:eastAsia="ar-SA"/>
        </w:rPr>
        <w:t xml:space="preserve">COMUNE DI </w:t>
      </w:r>
      <w:r w:rsidR="00AC0B8A">
        <w:rPr>
          <w:rFonts w:ascii="Arial Narrow" w:eastAsia="Times New Roman" w:hAnsi="Arial Narrow" w:cs="Times New Roman"/>
          <w:sz w:val="32"/>
          <w:szCs w:val="32"/>
          <w:lang w:eastAsia="ar-SA"/>
        </w:rPr>
        <w:t>MONTEDINOVE</w:t>
      </w:r>
    </w:p>
    <w:p w:rsidR="00376C01" w:rsidRPr="00AC0B8A" w:rsidRDefault="00376C01" w:rsidP="00376C01">
      <w:pPr>
        <w:suppressAutoHyphens/>
        <w:spacing w:after="0" w:line="240" w:lineRule="auto"/>
        <w:jc w:val="center"/>
        <w:rPr>
          <w:rFonts w:ascii="Arial Narrow" w:eastAsia="Times New Roman" w:hAnsi="Arial Narrow" w:cs="Times New Roman"/>
          <w:sz w:val="24"/>
          <w:szCs w:val="24"/>
          <w:lang w:eastAsia="ar-SA"/>
        </w:rPr>
      </w:pPr>
      <w:r w:rsidRPr="00AC0B8A">
        <w:rPr>
          <w:rFonts w:ascii="Arial Narrow" w:eastAsia="Times New Roman" w:hAnsi="Arial Narrow" w:cs="Times New Roman"/>
          <w:sz w:val="24"/>
          <w:szCs w:val="24"/>
          <w:lang w:eastAsia="ar-SA"/>
        </w:rPr>
        <w:t>(Provincia di Ascoli Piceno)</w:t>
      </w:r>
    </w:p>
    <w:p w:rsidR="00376C01" w:rsidRPr="00AC0B8A" w:rsidRDefault="00376C01" w:rsidP="00376C01">
      <w:pPr>
        <w:suppressAutoHyphens/>
        <w:spacing w:after="0" w:line="240" w:lineRule="auto"/>
        <w:jc w:val="center"/>
        <w:rPr>
          <w:rFonts w:ascii="Arial Narrow" w:eastAsia="Times New Roman" w:hAnsi="Arial Narrow" w:cs="Times New Roman"/>
          <w:szCs w:val="24"/>
          <w:lang w:eastAsia="ar-SA"/>
        </w:rPr>
      </w:pPr>
    </w:p>
    <w:p w:rsidR="00376C01" w:rsidRPr="00AC0B8A" w:rsidRDefault="0089644B" w:rsidP="00376C01">
      <w:pPr>
        <w:suppressAutoHyphens/>
        <w:spacing w:after="0" w:line="240" w:lineRule="auto"/>
        <w:jc w:val="both"/>
        <w:rPr>
          <w:rFonts w:ascii="Arial Narrow" w:eastAsia="Times New Roman" w:hAnsi="Arial Narrow" w:cs="Times New Roman"/>
          <w:sz w:val="28"/>
          <w:szCs w:val="28"/>
          <w:lang w:eastAsia="ar-SA"/>
        </w:rPr>
      </w:pPr>
      <w:r w:rsidRPr="00AC0B8A">
        <w:rPr>
          <w:rFonts w:ascii="Arial Narrow" w:eastAsia="Times New Roman" w:hAnsi="Arial Narrow" w:cs="Times New Roman"/>
          <w:sz w:val="28"/>
          <w:szCs w:val="28"/>
          <w:lang w:eastAsia="ar-SA"/>
        </w:rPr>
        <w:t>Premessa</w:t>
      </w:r>
    </w:p>
    <w:p w:rsidR="0084419A" w:rsidRPr="00AC0B8A" w:rsidRDefault="0084419A" w:rsidP="00376C01">
      <w:pPr>
        <w:suppressAutoHyphens/>
        <w:spacing w:after="0" w:line="240" w:lineRule="auto"/>
        <w:jc w:val="both"/>
        <w:rPr>
          <w:rFonts w:ascii="Arial Narrow" w:eastAsia="Times New Roman" w:hAnsi="Arial Narrow" w:cs="Times New Roman"/>
          <w:sz w:val="28"/>
          <w:szCs w:val="28"/>
          <w:lang w:eastAsia="ar-SA"/>
        </w:rPr>
      </w:pPr>
    </w:p>
    <w:p w:rsidR="00853F8E" w:rsidRPr="00AC0B8A" w:rsidRDefault="0089644B" w:rsidP="00376C01">
      <w:pPr>
        <w:suppressAutoHyphens/>
        <w:spacing w:after="0" w:line="240" w:lineRule="auto"/>
        <w:jc w:val="both"/>
        <w:rPr>
          <w:rFonts w:ascii="Arial Narrow" w:eastAsia="Times New Roman" w:hAnsi="Arial Narrow" w:cs="Times New Roman"/>
          <w:sz w:val="24"/>
          <w:szCs w:val="24"/>
          <w:lang w:eastAsia="ar-SA"/>
        </w:rPr>
      </w:pPr>
      <w:r w:rsidRPr="00AC0B8A">
        <w:rPr>
          <w:rFonts w:ascii="Arial Narrow" w:eastAsia="Times New Roman" w:hAnsi="Arial Narrow" w:cs="Times New Roman"/>
          <w:sz w:val="24"/>
          <w:szCs w:val="24"/>
          <w:lang w:eastAsia="ar-SA"/>
        </w:rPr>
        <w:t xml:space="preserve">Si premette che è stato </w:t>
      </w:r>
      <w:r w:rsidR="00853F8E" w:rsidRPr="00AC0B8A">
        <w:rPr>
          <w:rFonts w:ascii="Arial Narrow" w:eastAsia="Times New Roman" w:hAnsi="Arial Narrow" w:cs="Times New Roman"/>
          <w:sz w:val="24"/>
          <w:szCs w:val="24"/>
          <w:lang w:eastAsia="ar-SA"/>
        </w:rPr>
        <w:t>sottoscritto il nuovo CCNL Funzioni Locali in data 21.05.2018</w:t>
      </w:r>
    </w:p>
    <w:p w:rsidR="00853F8E" w:rsidRPr="00AC0B8A" w:rsidRDefault="00853F8E" w:rsidP="00376C01">
      <w:pPr>
        <w:suppressAutoHyphens/>
        <w:spacing w:after="0" w:line="240" w:lineRule="auto"/>
        <w:jc w:val="both"/>
        <w:rPr>
          <w:rFonts w:ascii="Arial Narrow" w:eastAsia="Times New Roman" w:hAnsi="Arial Narrow" w:cs="Times New Roman"/>
          <w:sz w:val="24"/>
          <w:szCs w:val="24"/>
          <w:lang w:eastAsia="ar-SA"/>
        </w:rPr>
      </w:pPr>
      <w:r w:rsidRPr="00AC0B8A">
        <w:rPr>
          <w:rFonts w:ascii="Arial Narrow" w:eastAsia="Times New Roman" w:hAnsi="Arial Narrow" w:cs="Times New Roman"/>
          <w:sz w:val="24"/>
          <w:szCs w:val="24"/>
          <w:lang w:eastAsia="ar-SA"/>
        </w:rPr>
        <w:t>In sede di contrattazione decentrata si sono discussi i seguenti punti:</w:t>
      </w:r>
    </w:p>
    <w:p w:rsidR="00853F8E" w:rsidRPr="00AC0B8A" w:rsidRDefault="00853F8E" w:rsidP="006C237F">
      <w:pPr>
        <w:pStyle w:val="Paragrafoelenco"/>
        <w:numPr>
          <w:ilvl w:val="0"/>
          <w:numId w:val="4"/>
        </w:numPr>
        <w:suppressAutoHyphens/>
        <w:spacing w:after="0" w:line="240" w:lineRule="auto"/>
        <w:jc w:val="both"/>
        <w:rPr>
          <w:rFonts w:ascii="Arial Narrow" w:eastAsia="Times New Roman" w:hAnsi="Arial Narrow"/>
          <w:sz w:val="24"/>
          <w:szCs w:val="24"/>
          <w:lang w:eastAsia="ar-SA"/>
        </w:rPr>
      </w:pPr>
      <w:r w:rsidRPr="00AC0B8A">
        <w:rPr>
          <w:rFonts w:ascii="Arial Narrow" w:eastAsia="Times New Roman" w:hAnsi="Arial Narrow"/>
          <w:sz w:val="24"/>
          <w:szCs w:val="24"/>
          <w:lang w:eastAsia="ar-SA"/>
        </w:rPr>
        <w:t>Ripartizione fondo 201</w:t>
      </w:r>
      <w:r w:rsidR="00AC0B8A">
        <w:rPr>
          <w:rFonts w:ascii="Arial Narrow" w:eastAsia="Times New Roman" w:hAnsi="Arial Narrow"/>
          <w:sz w:val="24"/>
          <w:szCs w:val="24"/>
          <w:lang w:eastAsia="ar-SA"/>
        </w:rPr>
        <w:t>7</w:t>
      </w:r>
      <w:r w:rsidRPr="00AC0B8A">
        <w:rPr>
          <w:rFonts w:ascii="Arial Narrow" w:eastAsia="Times New Roman" w:hAnsi="Arial Narrow"/>
          <w:sz w:val="24"/>
          <w:szCs w:val="24"/>
          <w:lang w:eastAsia="ar-SA"/>
        </w:rPr>
        <w:t xml:space="preserve"> (cci economico)</w:t>
      </w:r>
    </w:p>
    <w:p w:rsidR="00853F8E" w:rsidRPr="00AC0B8A" w:rsidRDefault="00853F8E" w:rsidP="006C237F">
      <w:pPr>
        <w:pStyle w:val="Paragrafoelenco"/>
        <w:numPr>
          <w:ilvl w:val="0"/>
          <w:numId w:val="4"/>
        </w:numPr>
        <w:suppressAutoHyphens/>
        <w:spacing w:after="0" w:line="240" w:lineRule="auto"/>
        <w:jc w:val="both"/>
        <w:rPr>
          <w:rFonts w:ascii="Arial Narrow" w:eastAsia="Times New Roman" w:hAnsi="Arial Narrow"/>
          <w:sz w:val="24"/>
          <w:szCs w:val="24"/>
          <w:lang w:eastAsia="ar-SA"/>
        </w:rPr>
      </w:pPr>
      <w:r w:rsidRPr="00AC0B8A">
        <w:rPr>
          <w:rFonts w:ascii="Arial Narrow" w:eastAsia="Times New Roman" w:hAnsi="Arial Narrow"/>
          <w:sz w:val="24"/>
          <w:szCs w:val="24"/>
          <w:lang w:eastAsia="ar-SA"/>
        </w:rPr>
        <w:t>Approvazione nuovo cci parte normativa</w:t>
      </w:r>
    </w:p>
    <w:p w:rsidR="00853F8E" w:rsidRPr="00AC0B8A" w:rsidRDefault="00853F8E" w:rsidP="00376C01">
      <w:pPr>
        <w:suppressAutoHyphens/>
        <w:spacing w:after="240" w:line="240" w:lineRule="auto"/>
        <w:jc w:val="center"/>
        <w:rPr>
          <w:rFonts w:ascii="Arial Narrow" w:eastAsia="Times New Roman" w:hAnsi="Arial Narrow" w:cs="Times New Roman"/>
          <w:b/>
          <w:sz w:val="28"/>
          <w:szCs w:val="28"/>
          <w:lang w:eastAsia="ar-SA"/>
        </w:rPr>
      </w:pPr>
    </w:p>
    <w:p w:rsidR="00376C01" w:rsidRPr="00AC0B8A" w:rsidRDefault="00376C01" w:rsidP="00376C01">
      <w:pPr>
        <w:suppressAutoHyphens/>
        <w:spacing w:after="240" w:line="240" w:lineRule="auto"/>
        <w:jc w:val="center"/>
        <w:rPr>
          <w:rFonts w:ascii="Arial Narrow" w:eastAsia="Times New Roman" w:hAnsi="Arial Narrow" w:cs="Times New Roman"/>
          <w:b/>
          <w:sz w:val="28"/>
          <w:szCs w:val="28"/>
          <w:lang w:eastAsia="ar-SA"/>
        </w:rPr>
      </w:pPr>
      <w:r w:rsidRPr="00AC0B8A">
        <w:rPr>
          <w:rFonts w:ascii="Arial Narrow" w:eastAsia="Times New Roman" w:hAnsi="Arial Narrow" w:cs="Times New Roman"/>
          <w:b/>
          <w:sz w:val="28"/>
          <w:szCs w:val="28"/>
          <w:lang w:eastAsia="ar-SA"/>
        </w:rPr>
        <w:t>Relazione illustrativa</w:t>
      </w:r>
    </w:p>
    <w:p w:rsidR="00376C01" w:rsidRPr="00AC0B8A" w:rsidRDefault="00376C01" w:rsidP="00376C01">
      <w:pPr>
        <w:shd w:val="clear" w:color="auto" w:fill="F3F3F3"/>
        <w:suppressAutoHyphens/>
        <w:spacing w:after="24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Modulo 1 - Scheda 1.1 Illustrazione degli aspetti procedurali, sintesi del contenuto del contratto ed autodichiarazione relative agli adempimenti della legge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940"/>
        <w:gridCol w:w="6999"/>
      </w:tblGrid>
      <w:tr w:rsidR="00376C01" w:rsidRPr="00AC0B8A" w:rsidTr="00376C01">
        <w:tc>
          <w:tcPr>
            <w:tcW w:w="3369" w:type="dxa"/>
            <w:gridSpan w:val="2"/>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Data di sottoscrizione</w:t>
            </w:r>
          </w:p>
        </w:tc>
        <w:tc>
          <w:tcPr>
            <w:tcW w:w="6999" w:type="dxa"/>
          </w:tcPr>
          <w:p w:rsidR="009C5D20" w:rsidRPr="00AC0B8A" w:rsidRDefault="00AC0B8A" w:rsidP="009C5D20">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Pre-intesa</w:t>
            </w:r>
            <w:r w:rsidR="00376C01" w:rsidRPr="00AC0B8A">
              <w:rPr>
                <w:rFonts w:ascii="Arial Narrow" w:eastAsia="Times New Roman" w:hAnsi="Arial Narrow" w:cs="Times New Roman"/>
                <w:b/>
                <w:sz w:val="20"/>
                <w:szCs w:val="24"/>
                <w:lang w:eastAsia="ar-SA"/>
              </w:rPr>
              <w:t xml:space="preserve"> </w:t>
            </w:r>
            <w:r>
              <w:rPr>
                <w:rFonts w:ascii="Arial Narrow" w:eastAsia="Times New Roman" w:hAnsi="Arial Narrow" w:cs="Times New Roman"/>
                <w:b/>
                <w:sz w:val="20"/>
                <w:szCs w:val="24"/>
                <w:lang w:eastAsia="ar-SA"/>
              </w:rPr>
              <w:t>28.11.2018</w:t>
            </w:r>
          </w:p>
          <w:p w:rsidR="00376C01" w:rsidRPr="00AC0B8A" w:rsidRDefault="00376C01" w:rsidP="006A6A11">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 xml:space="preserve">Contratto </w:t>
            </w:r>
            <w:r w:rsidR="006A6A11">
              <w:rPr>
                <w:rFonts w:ascii="Arial Narrow" w:eastAsia="Times New Roman" w:hAnsi="Arial Narrow" w:cs="Times New Roman"/>
                <w:b/>
                <w:sz w:val="20"/>
                <w:szCs w:val="24"/>
                <w:lang w:eastAsia="ar-SA"/>
              </w:rPr>
              <w:t>__________________</w:t>
            </w:r>
            <w:bookmarkStart w:id="0" w:name="_GoBack"/>
            <w:bookmarkEnd w:id="0"/>
          </w:p>
        </w:tc>
      </w:tr>
      <w:tr w:rsidR="00376C01" w:rsidRPr="00AC0B8A" w:rsidTr="00376C01">
        <w:tc>
          <w:tcPr>
            <w:tcW w:w="3369" w:type="dxa"/>
            <w:gridSpan w:val="2"/>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Periodo temporale di vigenza</w:t>
            </w:r>
          </w:p>
        </w:tc>
        <w:tc>
          <w:tcPr>
            <w:tcW w:w="6999" w:type="dxa"/>
          </w:tcPr>
          <w:p w:rsidR="00376C01" w:rsidRPr="00AC0B8A" w:rsidRDefault="00853F8E" w:rsidP="00AC0B8A">
            <w:pPr>
              <w:tabs>
                <w:tab w:val="left" w:pos="4572"/>
              </w:tabs>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 xml:space="preserve">Economico </w:t>
            </w:r>
            <w:r w:rsidR="00376C01" w:rsidRPr="00AC0B8A">
              <w:rPr>
                <w:rFonts w:ascii="Arial Narrow" w:eastAsia="Times New Roman" w:hAnsi="Arial Narrow" w:cs="Times New Roman"/>
                <w:b/>
                <w:sz w:val="20"/>
                <w:szCs w:val="24"/>
                <w:lang w:eastAsia="ar-SA"/>
              </w:rPr>
              <w:t>Anno</w:t>
            </w:r>
            <w:r w:rsidRPr="00AC0B8A">
              <w:rPr>
                <w:rFonts w:ascii="Arial Narrow" w:eastAsia="Times New Roman" w:hAnsi="Arial Narrow" w:cs="Times New Roman"/>
                <w:b/>
                <w:sz w:val="20"/>
                <w:szCs w:val="24"/>
                <w:lang w:eastAsia="ar-SA"/>
              </w:rPr>
              <w:t xml:space="preserve"> 201</w:t>
            </w:r>
            <w:r w:rsidR="00AC0B8A">
              <w:rPr>
                <w:rFonts w:ascii="Arial Narrow" w:eastAsia="Times New Roman" w:hAnsi="Arial Narrow" w:cs="Times New Roman"/>
                <w:b/>
                <w:sz w:val="20"/>
                <w:szCs w:val="24"/>
                <w:lang w:eastAsia="ar-SA"/>
              </w:rPr>
              <w:t>7</w:t>
            </w:r>
            <w:r w:rsidRPr="00AC0B8A">
              <w:rPr>
                <w:rFonts w:ascii="Arial Narrow" w:eastAsia="Times New Roman" w:hAnsi="Arial Narrow" w:cs="Times New Roman"/>
                <w:b/>
                <w:sz w:val="20"/>
                <w:szCs w:val="24"/>
                <w:lang w:eastAsia="ar-SA"/>
              </w:rPr>
              <w:t xml:space="preserve"> – Normativo 2018 -2020</w:t>
            </w:r>
          </w:p>
        </w:tc>
      </w:tr>
      <w:tr w:rsidR="00376C01" w:rsidRPr="00AC0B8A" w:rsidTr="00376C01">
        <w:trPr>
          <w:trHeight w:val="730"/>
        </w:trPr>
        <w:tc>
          <w:tcPr>
            <w:tcW w:w="3369" w:type="dxa"/>
            <w:gridSpan w:val="2"/>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Composizione</w:t>
            </w:r>
            <w:r w:rsidRPr="00AC0B8A">
              <w:rPr>
                <w:rFonts w:ascii="Arial Narrow" w:eastAsia="Times New Roman" w:hAnsi="Arial Narrow" w:cs="Times New Roman"/>
                <w:b/>
                <w:sz w:val="20"/>
                <w:szCs w:val="24"/>
                <w:lang w:eastAsia="ar-SA"/>
              </w:rPr>
              <w:br/>
              <w:t>della delegazione trattante</w:t>
            </w:r>
          </w:p>
        </w:tc>
        <w:tc>
          <w:tcPr>
            <w:tcW w:w="6999" w:type="dxa"/>
          </w:tcPr>
          <w:p w:rsidR="00376C01" w:rsidRPr="00AC0B8A" w:rsidRDefault="00376C01" w:rsidP="00376C01">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Parte Pubblica (ruoli/qualifiche ricoperti):</w:t>
            </w:r>
          </w:p>
          <w:p w:rsidR="00067EAC" w:rsidRDefault="00067EAC" w:rsidP="00376C01">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I Responsabili delle Aree:</w:t>
            </w:r>
          </w:p>
          <w:p w:rsidR="00AC0B8A" w:rsidRPr="00AC0B8A" w:rsidRDefault="00AC0B8A" w:rsidP="00AC0B8A">
            <w:pPr>
              <w:pStyle w:val="Paragrafoelenco"/>
              <w:numPr>
                <w:ilvl w:val="0"/>
                <w:numId w:val="2"/>
              </w:numPr>
              <w:suppressAutoHyphens/>
              <w:spacing w:after="0" w:line="240" w:lineRule="auto"/>
              <w:jc w:val="both"/>
              <w:rPr>
                <w:rFonts w:ascii="Arial Narrow" w:eastAsia="Times New Roman" w:hAnsi="Arial Narrow"/>
                <w:sz w:val="20"/>
                <w:szCs w:val="24"/>
                <w:lang w:eastAsia="ar-SA"/>
              </w:rPr>
            </w:pPr>
            <w:r>
              <w:rPr>
                <w:rFonts w:ascii="Arial Narrow" w:eastAsia="Times New Roman" w:hAnsi="Arial Narrow"/>
                <w:sz w:val="20"/>
                <w:szCs w:val="24"/>
                <w:lang w:eastAsia="ar-SA"/>
              </w:rPr>
              <w:t xml:space="preserve">Segretario Comunale – Presidente </w:t>
            </w:r>
          </w:p>
          <w:p w:rsidR="00067EAC" w:rsidRPr="00AC0B8A" w:rsidRDefault="009C5D20" w:rsidP="006C237F">
            <w:pPr>
              <w:pStyle w:val="Paragrafoelenco"/>
              <w:numPr>
                <w:ilvl w:val="0"/>
                <w:numId w:val="2"/>
              </w:numPr>
              <w:suppressAutoHyphens/>
              <w:spacing w:after="0" w:line="240" w:lineRule="auto"/>
              <w:jc w:val="both"/>
              <w:rPr>
                <w:rFonts w:ascii="Arial Narrow" w:eastAsia="Times New Roman" w:hAnsi="Arial Narrow"/>
                <w:sz w:val="20"/>
                <w:szCs w:val="24"/>
                <w:lang w:eastAsia="ar-SA"/>
              </w:rPr>
            </w:pPr>
            <w:r w:rsidRPr="00AC0B8A">
              <w:rPr>
                <w:rFonts w:ascii="Arial Narrow" w:eastAsia="Times New Roman" w:hAnsi="Arial Narrow"/>
                <w:sz w:val="20"/>
                <w:szCs w:val="24"/>
                <w:lang w:eastAsia="ar-SA"/>
              </w:rPr>
              <w:t>F</w:t>
            </w:r>
            <w:r w:rsidR="00067EAC" w:rsidRPr="00AC0B8A">
              <w:rPr>
                <w:rFonts w:ascii="Arial Narrow" w:eastAsia="Times New Roman" w:hAnsi="Arial Narrow"/>
                <w:sz w:val="20"/>
                <w:szCs w:val="24"/>
                <w:lang w:eastAsia="ar-SA"/>
              </w:rPr>
              <w:t>inanziaria</w:t>
            </w:r>
            <w:r w:rsidR="00AC0B8A">
              <w:rPr>
                <w:rFonts w:ascii="Arial Narrow" w:eastAsia="Times New Roman" w:hAnsi="Arial Narrow"/>
                <w:sz w:val="20"/>
                <w:szCs w:val="24"/>
                <w:lang w:eastAsia="ar-SA"/>
              </w:rPr>
              <w:t>-Amministrativa -Tecnica</w:t>
            </w:r>
            <w:r w:rsidR="00067EAC" w:rsidRPr="00AC0B8A">
              <w:rPr>
                <w:rFonts w:ascii="Arial Narrow" w:eastAsia="Times New Roman" w:hAnsi="Arial Narrow"/>
                <w:sz w:val="20"/>
                <w:szCs w:val="24"/>
                <w:lang w:eastAsia="ar-SA"/>
              </w:rPr>
              <w:t xml:space="preserve"> – </w:t>
            </w:r>
            <w:r w:rsidR="00AC0B8A">
              <w:rPr>
                <w:rFonts w:ascii="Arial Narrow" w:eastAsia="Times New Roman" w:hAnsi="Arial Narrow"/>
                <w:sz w:val="20"/>
                <w:szCs w:val="24"/>
                <w:lang w:eastAsia="ar-SA"/>
              </w:rPr>
              <w:t>Componente</w:t>
            </w:r>
            <w:r w:rsidR="00067EAC" w:rsidRPr="00AC0B8A">
              <w:rPr>
                <w:rFonts w:ascii="Arial Narrow" w:eastAsia="Times New Roman" w:hAnsi="Arial Narrow"/>
                <w:sz w:val="20"/>
                <w:szCs w:val="24"/>
                <w:lang w:eastAsia="ar-SA"/>
              </w:rPr>
              <w:t xml:space="preserve"> </w:t>
            </w:r>
          </w:p>
          <w:p w:rsidR="009C5D20" w:rsidRPr="00AC0B8A" w:rsidRDefault="009C5D20" w:rsidP="00376C01">
            <w:pPr>
              <w:suppressAutoHyphens/>
              <w:spacing w:after="0" w:line="240" w:lineRule="auto"/>
              <w:jc w:val="both"/>
              <w:rPr>
                <w:rFonts w:ascii="Arial Narrow" w:eastAsia="Times New Roman" w:hAnsi="Arial Narrow" w:cs="Times New Roman"/>
                <w:sz w:val="20"/>
                <w:szCs w:val="24"/>
                <w:lang w:eastAsia="ar-SA"/>
              </w:rPr>
            </w:pPr>
          </w:p>
          <w:p w:rsidR="00067EAC" w:rsidRPr="00AC0B8A" w:rsidRDefault="00376C01" w:rsidP="00376C01">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Organizzazioni sindacali ammesse alla contrattazione (elenco sigle): FP-CGIL, CISL-FP, UIL-FPL</w:t>
            </w:r>
            <w:r w:rsidR="00853F8E" w:rsidRPr="00AC0B8A">
              <w:rPr>
                <w:rFonts w:ascii="Arial Narrow" w:eastAsia="Times New Roman" w:hAnsi="Arial Narrow" w:cs="Times New Roman"/>
                <w:sz w:val="20"/>
                <w:szCs w:val="24"/>
                <w:lang w:eastAsia="ar-SA"/>
              </w:rPr>
              <w:t>, CSA</w:t>
            </w:r>
          </w:p>
          <w:p w:rsidR="00067EAC" w:rsidRPr="00AC0B8A" w:rsidRDefault="00376C01" w:rsidP="00067EAC">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 xml:space="preserve">Firmatarie della </w:t>
            </w:r>
            <w:r w:rsidR="00AC0B8A" w:rsidRPr="00AC0B8A">
              <w:rPr>
                <w:rFonts w:ascii="Arial Narrow" w:eastAsia="Times New Roman" w:hAnsi="Arial Narrow" w:cs="Times New Roman"/>
                <w:sz w:val="20"/>
                <w:szCs w:val="24"/>
                <w:lang w:eastAsia="ar-SA"/>
              </w:rPr>
              <w:t>pre-intesa</w:t>
            </w:r>
            <w:r w:rsidRPr="00AC0B8A">
              <w:rPr>
                <w:rFonts w:ascii="Arial Narrow" w:eastAsia="Times New Roman" w:hAnsi="Arial Narrow" w:cs="Times New Roman"/>
                <w:sz w:val="20"/>
                <w:szCs w:val="24"/>
                <w:lang w:eastAsia="ar-SA"/>
              </w:rPr>
              <w:t xml:space="preserve">: </w:t>
            </w:r>
            <w:r w:rsidR="00067EAC" w:rsidRPr="00AC0B8A">
              <w:rPr>
                <w:rFonts w:ascii="Arial Narrow" w:eastAsia="Times New Roman" w:hAnsi="Arial Narrow" w:cs="Times New Roman"/>
                <w:sz w:val="20"/>
                <w:szCs w:val="24"/>
                <w:lang w:eastAsia="ar-SA"/>
              </w:rPr>
              <w:t>CISL/FP,</w:t>
            </w:r>
            <w:r w:rsidR="00AC0B8A">
              <w:rPr>
                <w:rFonts w:ascii="Arial Narrow" w:eastAsia="Times New Roman" w:hAnsi="Arial Narrow" w:cs="Times New Roman"/>
                <w:sz w:val="20"/>
                <w:szCs w:val="24"/>
                <w:lang w:eastAsia="ar-SA"/>
              </w:rPr>
              <w:t xml:space="preserve"> CGIL/FP </w:t>
            </w:r>
            <w:r w:rsidR="00067EAC" w:rsidRPr="00AC0B8A">
              <w:rPr>
                <w:rFonts w:ascii="Arial Narrow" w:eastAsia="Times New Roman" w:hAnsi="Arial Narrow" w:cs="Times New Roman"/>
                <w:sz w:val="20"/>
                <w:szCs w:val="24"/>
                <w:lang w:eastAsia="ar-SA"/>
              </w:rPr>
              <w:t xml:space="preserve"> RSU</w:t>
            </w:r>
          </w:p>
          <w:p w:rsidR="00E629F9" w:rsidRPr="00AC0B8A" w:rsidRDefault="00376C01" w:rsidP="00067EAC">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 xml:space="preserve">Firmatarie del </w:t>
            </w:r>
            <w:r w:rsidR="00853F8E" w:rsidRPr="00AC0B8A">
              <w:rPr>
                <w:rFonts w:ascii="Arial Narrow" w:eastAsia="Times New Roman" w:hAnsi="Arial Narrow" w:cs="Times New Roman"/>
                <w:sz w:val="20"/>
                <w:szCs w:val="24"/>
                <w:lang w:eastAsia="ar-SA"/>
              </w:rPr>
              <w:t>contratto</w:t>
            </w:r>
            <w:r w:rsidR="00AC0B8A" w:rsidRPr="00AC0B8A">
              <w:rPr>
                <w:rFonts w:ascii="Arial Narrow" w:eastAsia="Times New Roman" w:hAnsi="Arial Narrow" w:cs="Times New Roman"/>
                <w:sz w:val="20"/>
                <w:szCs w:val="24"/>
                <w:lang w:eastAsia="ar-SA"/>
              </w:rPr>
              <w:t xml:space="preserve"> CISL/FP,</w:t>
            </w:r>
            <w:r w:rsidR="00AC0B8A">
              <w:rPr>
                <w:rFonts w:ascii="Arial Narrow" w:eastAsia="Times New Roman" w:hAnsi="Arial Narrow" w:cs="Times New Roman"/>
                <w:sz w:val="20"/>
                <w:szCs w:val="24"/>
                <w:lang w:eastAsia="ar-SA"/>
              </w:rPr>
              <w:t xml:space="preserve"> CGIL/FP </w:t>
            </w:r>
            <w:r w:rsidR="00AC0B8A" w:rsidRPr="00AC0B8A">
              <w:rPr>
                <w:rFonts w:ascii="Arial Narrow" w:eastAsia="Times New Roman" w:hAnsi="Arial Narrow" w:cs="Times New Roman"/>
                <w:sz w:val="20"/>
                <w:szCs w:val="24"/>
                <w:lang w:eastAsia="ar-SA"/>
              </w:rPr>
              <w:t xml:space="preserve"> RSU </w:t>
            </w:r>
          </w:p>
          <w:p w:rsidR="00376C01" w:rsidRPr="00AC0B8A" w:rsidRDefault="00882320" w:rsidP="00853F8E">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 xml:space="preserve"> </w:t>
            </w:r>
          </w:p>
        </w:tc>
      </w:tr>
      <w:tr w:rsidR="00376C01" w:rsidRPr="00AC0B8A" w:rsidTr="00376C01">
        <w:trPr>
          <w:trHeight w:val="427"/>
        </w:trPr>
        <w:tc>
          <w:tcPr>
            <w:tcW w:w="3369" w:type="dxa"/>
            <w:gridSpan w:val="2"/>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p>
        </w:tc>
        <w:tc>
          <w:tcPr>
            <w:tcW w:w="6999" w:type="dxa"/>
          </w:tcPr>
          <w:p w:rsidR="00376C01" w:rsidRPr="00AC0B8A" w:rsidRDefault="00376C01" w:rsidP="00067EAC">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 xml:space="preserve">Personale </w:t>
            </w:r>
            <w:r w:rsidR="00067EAC" w:rsidRPr="00AC0B8A">
              <w:rPr>
                <w:rFonts w:ascii="Arial Narrow" w:eastAsia="Times New Roman" w:hAnsi="Arial Narrow" w:cs="Times New Roman"/>
                <w:sz w:val="20"/>
                <w:szCs w:val="24"/>
                <w:lang w:eastAsia="ar-SA"/>
              </w:rPr>
              <w:t>dipendente</w:t>
            </w:r>
          </w:p>
        </w:tc>
      </w:tr>
      <w:tr w:rsidR="00376C01" w:rsidRPr="00AC0B8A" w:rsidTr="00376C01">
        <w:trPr>
          <w:trHeight w:val="724"/>
        </w:trPr>
        <w:tc>
          <w:tcPr>
            <w:tcW w:w="3369" w:type="dxa"/>
            <w:gridSpan w:val="2"/>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Materie trattate dal contratto integrativo (descrizione sintetica)</w:t>
            </w:r>
          </w:p>
        </w:tc>
        <w:tc>
          <w:tcPr>
            <w:tcW w:w="6999" w:type="dxa"/>
          </w:tcPr>
          <w:p w:rsidR="00376C01" w:rsidRPr="00AC0B8A" w:rsidRDefault="002B6DD9" w:rsidP="006C237F">
            <w:pPr>
              <w:pStyle w:val="Paragrafoelenco"/>
              <w:numPr>
                <w:ilvl w:val="0"/>
                <w:numId w:val="5"/>
              </w:numPr>
              <w:suppressAutoHyphens/>
              <w:spacing w:after="0" w:line="240" w:lineRule="auto"/>
              <w:jc w:val="both"/>
              <w:rPr>
                <w:rFonts w:ascii="Arial Narrow" w:eastAsia="Times New Roman" w:hAnsi="Arial Narrow"/>
                <w:sz w:val="20"/>
                <w:szCs w:val="24"/>
                <w:lang w:eastAsia="ar-SA"/>
              </w:rPr>
            </w:pPr>
            <w:r w:rsidRPr="00AC0B8A">
              <w:rPr>
                <w:rFonts w:ascii="Arial Narrow" w:eastAsia="Times New Roman" w:hAnsi="Arial Narrow"/>
                <w:sz w:val="20"/>
                <w:szCs w:val="24"/>
                <w:lang w:eastAsia="ar-SA"/>
              </w:rPr>
              <w:t xml:space="preserve">PARTE ECONOMICA : </w:t>
            </w:r>
            <w:r w:rsidR="00376C01" w:rsidRPr="00AC0B8A">
              <w:rPr>
                <w:rFonts w:ascii="Arial Narrow" w:eastAsia="Times New Roman" w:hAnsi="Arial Narrow"/>
                <w:sz w:val="20"/>
                <w:szCs w:val="24"/>
                <w:lang w:eastAsia="ar-SA"/>
              </w:rPr>
              <w:t xml:space="preserve">Utilizzo risorse decentrate dell’anno </w:t>
            </w:r>
            <w:r w:rsidR="009C5D20" w:rsidRPr="00AC0B8A">
              <w:rPr>
                <w:rFonts w:ascii="Arial Narrow" w:eastAsia="Times New Roman" w:hAnsi="Arial Narrow"/>
                <w:sz w:val="20"/>
                <w:szCs w:val="24"/>
                <w:lang w:eastAsia="ar-SA"/>
              </w:rPr>
              <w:t>201</w:t>
            </w:r>
            <w:r w:rsidR="00AC0B8A">
              <w:rPr>
                <w:rFonts w:ascii="Arial Narrow" w:eastAsia="Times New Roman" w:hAnsi="Arial Narrow"/>
                <w:sz w:val="20"/>
                <w:szCs w:val="24"/>
                <w:lang w:eastAsia="ar-SA"/>
              </w:rPr>
              <w:t>7</w:t>
            </w:r>
            <w:r w:rsidR="00376C01" w:rsidRPr="00AC0B8A">
              <w:rPr>
                <w:rFonts w:ascii="Arial Narrow" w:eastAsia="Times New Roman" w:hAnsi="Arial Narrow"/>
                <w:sz w:val="20"/>
                <w:szCs w:val="24"/>
                <w:lang w:eastAsia="ar-SA"/>
              </w:rPr>
              <w:t>.</w:t>
            </w:r>
          </w:p>
          <w:p w:rsidR="002B6DD9" w:rsidRPr="00AC0B8A" w:rsidRDefault="002B6DD9" w:rsidP="006C237F">
            <w:pPr>
              <w:pStyle w:val="Paragrafoelenco"/>
              <w:numPr>
                <w:ilvl w:val="0"/>
                <w:numId w:val="5"/>
              </w:numPr>
              <w:suppressAutoHyphens/>
              <w:spacing w:after="0" w:line="240" w:lineRule="auto"/>
              <w:jc w:val="both"/>
              <w:rPr>
                <w:rFonts w:ascii="Arial Narrow" w:eastAsia="Times New Roman" w:hAnsi="Arial Narrow"/>
                <w:sz w:val="20"/>
                <w:szCs w:val="24"/>
                <w:lang w:eastAsia="ar-SA"/>
              </w:rPr>
            </w:pPr>
            <w:r w:rsidRPr="00AC0B8A">
              <w:rPr>
                <w:rFonts w:ascii="Arial Narrow" w:eastAsia="Times New Roman" w:hAnsi="Arial Narrow"/>
                <w:sz w:val="20"/>
                <w:szCs w:val="24"/>
                <w:lang w:eastAsia="ar-SA"/>
              </w:rPr>
              <w:t xml:space="preserve">PARTE NORMATIVA: materie di cui all’art. 7 CCNL </w:t>
            </w:r>
          </w:p>
          <w:p w:rsidR="00376C01" w:rsidRPr="00AC0B8A" w:rsidRDefault="00376C01" w:rsidP="00376C01">
            <w:pPr>
              <w:suppressAutoHyphens/>
              <w:spacing w:after="0" w:line="240" w:lineRule="auto"/>
              <w:jc w:val="both"/>
              <w:rPr>
                <w:rFonts w:ascii="Arial Narrow" w:eastAsia="Times New Roman" w:hAnsi="Arial Narrow" w:cs="Times New Roman"/>
                <w:sz w:val="20"/>
                <w:szCs w:val="24"/>
                <w:lang w:eastAsia="ar-SA"/>
              </w:rPr>
            </w:pPr>
          </w:p>
        </w:tc>
      </w:tr>
      <w:tr w:rsidR="00376C01" w:rsidRPr="00AC0B8A" w:rsidTr="00376C01">
        <w:trPr>
          <w:cantSplit/>
          <w:trHeight w:val="1107"/>
        </w:trPr>
        <w:tc>
          <w:tcPr>
            <w:tcW w:w="1429" w:type="dxa"/>
            <w:vMerge w:val="restart"/>
            <w:textDirection w:val="btLr"/>
            <w:vAlign w:val="center"/>
          </w:tcPr>
          <w:p w:rsidR="00376C01" w:rsidRPr="00AC0B8A" w:rsidRDefault="00376C01" w:rsidP="00376C01">
            <w:pPr>
              <w:suppressAutoHyphens/>
              <w:spacing w:after="0" w:line="240" w:lineRule="auto"/>
              <w:ind w:left="113" w:right="113"/>
              <w:jc w:val="center"/>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 xml:space="preserve">Rispetto dell’iter </w:t>
            </w:r>
          </w:p>
          <w:p w:rsidR="00376C01" w:rsidRPr="00AC0B8A" w:rsidRDefault="00376C01" w:rsidP="00376C01">
            <w:pPr>
              <w:suppressAutoHyphens/>
              <w:spacing w:after="0" w:line="240" w:lineRule="auto"/>
              <w:ind w:left="113" w:right="113"/>
              <w:jc w:val="center"/>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adempimenti procedurale</w:t>
            </w:r>
          </w:p>
          <w:p w:rsidR="00376C01" w:rsidRPr="00AC0B8A" w:rsidRDefault="00376C01" w:rsidP="00376C01">
            <w:pPr>
              <w:suppressAutoHyphens/>
              <w:spacing w:after="0" w:line="240" w:lineRule="auto"/>
              <w:ind w:left="113" w:right="113"/>
              <w:jc w:val="center"/>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 xml:space="preserve"> e degli atti propedeutici e successivi alla contrattazione</w:t>
            </w:r>
          </w:p>
        </w:tc>
        <w:tc>
          <w:tcPr>
            <w:tcW w:w="1940" w:type="dxa"/>
            <w:vMerge w:val="restart"/>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 xml:space="preserve">Intervento dell’Organo di controllo interno. </w:t>
            </w:r>
          </w:p>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Allegazione della Certificazione dell’Organo di controllo interno alla Relazione illustrativa.</w:t>
            </w:r>
          </w:p>
        </w:tc>
        <w:tc>
          <w:tcPr>
            <w:tcW w:w="6999" w:type="dxa"/>
            <w:vAlign w:val="center"/>
          </w:tcPr>
          <w:p w:rsidR="00376C01" w:rsidRPr="00AC0B8A" w:rsidRDefault="00376C01" w:rsidP="00AC0B8A">
            <w:pPr>
              <w:suppressAutoHyphens/>
              <w:spacing w:after="0" w:line="240" w:lineRule="auto"/>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È stata acquisita la certificazione dell’Organo di controllo interno?</w:t>
            </w:r>
          </w:p>
          <w:p w:rsidR="00376C01" w:rsidRPr="00AC0B8A" w:rsidRDefault="00AC0B8A" w:rsidP="002B6DD9">
            <w:pPr>
              <w:suppressAutoHyphens/>
              <w:spacing w:after="0" w:line="240" w:lineRule="auto"/>
              <w:jc w:val="both"/>
              <w:rPr>
                <w:rFonts w:ascii="Arial Narrow" w:eastAsia="Times New Roman" w:hAnsi="Arial Narrow" w:cs="Times New Roman"/>
                <w:b/>
                <w:szCs w:val="24"/>
                <w:lang w:eastAsia="ar-SA"/>
              </w:rPr>
            </w:pPr>
            <w:r>
              <w:rPr>
                <w:rFonts w:ascii="Arial Narrow" w:eastAsia="Times New Roman" w:hAnsi="Arial Narrow" w:cs="Times New Roman"/>
                <w:b/>
                <w:sz w:val="20"/>
                <w:szCs w:val="24"/>
                <w:lang w:eastAsia="ar-SA"/>
              </w:rPr>
              <w:t xml:space="preserve"> _______________________</w:t>
            </w:r>
          </w:p>
        </w:tc>
      </w:tr>
      <w:tr w:rsidR="00376C01" w:rsidRPr="00AC0B8A" w:rsidTr="00376C01">
        <w:trPr>
          <w:cantSplit/>
          <w:trHeight w:val="919"/>
        </w:trPr>
        <w:tc>
          <w:tcPr>
            <w:tcW w:w="1429" w:type="dxa"/>
            <w:vMerge/>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p>
        </w:tc>
        <w:tc>
          <w:tcPr>
            <w:tcW w:w="1940" w:type="dxa"/>
            <w:vMerge/>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p>
        </w:tc>
        <w:tc>
          <w:tcPr>
            <w:tcW w:w="6999" w:type="dxa"/>
          </w:tcPr>
          <w:p w:rsidR="00376C01" w:rsidRPr="00AC0B8A" w:rsidRDefault="00376C01" w:rsidP="00AC0B8A">
            <w:pPr>
              <w:suppressAutoHyphens/>
              <w:spacing w:after="0" w:line="240" w:lineRule="auto"/>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Nel caso l’Organo di controllo interno abbia effettuato rilievi, descriverli?</w:t>
            </w:r>
          </w:p>
          <w:p w:rsidR="00376C01" w:rsidRPr="00AC0B8A" w:rsidRDefault="00376C01" w:rsidP="00810C60">
            <w:pPr>
              <w:suppressAutoHyphens/>
              <w:spacing w:after="0" w:line="240" w:lineRule="auto"/>
              <w:jc w:val="both"/>
              <w:rPr>
                <w:rFonts w:ascii="Arial Narrow" w:eastAsia="Times New Roman" w:hAnsi="Arial Narrow" w:cs="Times New Roman"/>
                <w:b/>
                <w:szCs w:val="24"/>
                <w:lang w:eastAsia="ar-SA"/>
              </w:rPr>
            </w:pPr>
            <w:r w:rsidRPr="00AC0B8A">
              <w:rPr>
                <w:rFonts w:ascii="Arial Narrow" w:eastAsia="Times New Roman" w:hAnsi="Arial Narrow" w:cs="Times New Roman"/>
                <w:b/>
                <w:sz w:val="20"/>
                <w:szCs w:val="20"/>
                <w:lang w:eastAsia="ar-SA"/>
              </w:rPr>
              <w:t xml:space="preserve">Nessun rilievo </w:t>
            </w:r>
          </w:p>
        </w:tc>
      </w:tr>
      <w:tr w:rsidR="00376C01" w:rsidRPr="00AC0B8A" w:rsidTr="00376C01">
        <w:trPr>
          <w:cantSplit/>
          <w:trHeight w:val="500"/>
        </w:trPr>
        <w:tc>
          <w:tcPr>
            <w:tcW w:w="1429" w:type="dxa"/>
            <w:vMerge/>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p>
        </w:tc>
        <w:tc>
          <w:tcPr>
            <w:tcW w:w="1940" w:type="dxa"/>
            <w:vMerge/>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p>
        </w:tc>
        <w:tc>
          <w:tcPr>
            <w:tcW w:w="6999" w:type="dxa"/>
            <w:vAlign w:val="center"/>
          </w:tcPr>
          <w:p w:rsidR="00376C01" w:rsidRPr="00AC0B8A" w:rsidRDefault="00376C01" w:rsidP="00376C01">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È stato adottato il Programma triennale per la trasparenza e l’integrità previsto dall’art. 10, comma 8, lettera a) del d.lgs. 33/2013</w:t>
            </w:r>
            <w:r w:rsidR="004E6A06" w:rsidRPr="00AC0B8A">
              <w:rPr>
                <w:rFonts w:ascii="Arial Narrow" w:eastAsia="Times New Roman" w:hAnsi="Arial Narrow" w:cs="Times New Roman"/>
                <w:sz w:val="20"/>
                <w:szCs w:val="24"/>
                <w:lang w:eastAsia="ar-SA"/>
              </w:rPr>
              <w:t>.</w:t>
            </w:r>
            <w:r w:rsidRPr="00AC0B8A">
              <w:rPr>
                <w:rFonts w:ascii="Arial Narrow" w:eastAsia="Times New Roman" w:hAnsi="Arial Narrow" w:cs="Times New Roman"/>
                <w:sz w:val="20"/>
                <w:szCs w:val="24"/>
                <w:lang w:eastAsia="ar-SA"/>
              </w:rPr>
              <w:t xml:space="preserve"> </w:t>
            </w:r>
          </w:p>
          <w:p w:rsidR="00376C01" w:rsidRPr="00AC0B8A" w:rsidRDefault="00376C01" w:rsidP="00082020">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Il programma</w:t>
            </w:r>
            <w:r w:rsidR="00810C60" w:rsidRPr="00AC0B8A">
              <w:rPr>
                <w:rFonts w:ascii="Arial Narrow" w:eastAsia="Times New Roman" w:hAnsi="Arial Narrow" w:cs="Times New Roman"/>
                <w:b/>
                <w:sz w:val="20"/>
                <w:szCs w:val="24"/>
                <w:lang w:eastAsia="ar-SA"/>
              </w:rPr>
              <w:t xml:space="preserve"> triennale della trasparenza ed integrità </w:t>
            </w:r>
            <w:r w:rsidR="002B6DD9" w:rsidRPr="00AC0B8A">
              <w:rPr>
                <w:rFonts w:ascii="Arial Narrow" w:eastAsia="Times New Roman" w:hAnsi="Arial Narrow" w:cs="Times New Roman"/>
                <w:b/>
                <w:sz w:val="20"/>
                <w:szCs w:val="24"/>
                <w:lang w:eastAsia="ar-SA"/>
              </w:rPr>
              <w:t>201</w:t>
            </w:r>
            <w:r w:rsidR="00082020">
              <w:rPr>
                <w:rFonts w:ascii="Arial Narrow" w:eastAsia="Times New Roman" w:hAnsi="Arial Narrow" w:cs="Times New Roman"/>
                <w:b/>
                <w:sz w:val="20"/>
                <w:szCs w:val="24"/>
                <w:lang w:eastAsia="ar-SA"/>
              </w:rPr>
              <w:t>9/21</w:t>
            </w:r>
            <w:r w:rsidRPr="00AC0B8A">
              <w:rPr>
                <w:rFonts w:ascii="Arial Narrow" w:eastAsia="Times New Roman" w:hAnsi="Arial Narrow" w:cs="Times New Roman"/>
                <w:b/>
                <w:sz w:val="20"/>
                <w:szCs w:val="24"/>
                <w:lang w:eastAsia="ar-SA"/>
              </w:rPr>
              <w:t xml:space="preserve"> è stato </w:t>
            </w:r>
            <w:r w:rsidR="00810C60" w:rsidRPr="00AC0B8A">
              <w:rPr>
                <w:rFonts w:ascii="Arial Narrow" w:eastAsia="Times New Roman" w:hAnsi="Arial Narrow" w:cs="Times New Roman"/>
                <w:b/>
                <w:sz w:val="20"/>
                <w:szCs w:val="24"/>
                <w:lang w:eastAsia="ar-SA"/>
              </w:rPr>
              <w:t xml:space="preserve">aggiornato con Deliberazione di G.C. N. </w:t>
            </w:r>
            <w:r w:rsidR="00082020">
              <w:rPr>
                <w:rFonts w:ascii="Arial Narrow" w:eastAsia="Times New Roman" w:hAnsi="Arial Narrow" w:cs="Times New Roman"/>
                <w:b/>
                <w:sz w:val="20"/>
                <w:szCs w:val="24"/>
                <w:lang w:eastAsia="ar-SA"/>
              </w:rPr>
              <w:t>10</w:t>
            </w:r>
            <w:r w:rsidR="002B6DD9" w:rsidRPr="00AC0B8A">
              <w:rPr>
                <w:rFonts w:ascii="Arial Narrow" w:eastAsia="Times New Roman" w:hAnsi="Arial Narrow" w:cs="Times New Roman"/>
                <w:b/>
                <w:sz w:val="20"/>
                <w:szCs w:val="24"/>
                <w:lang w:eastAsia="ar-SA"/>
              </w:rPr>
              <w:t>/201</w:t>
            </w:r>
            <w:r w:rsidR="00082020">
              <w:rPr>
                <w:rFonts w:ascii="Arial Narrow" w:eastAsia="Times New Roman" w:hAnsi="Arial Narrow" w:cs="Times New Roman"/>
                <w:b/>
                <w:sz w:val="20"/>
                <w:szCs w:val="24"/>
                <w:lang w:eastAsia="ar-SA"/>
              </w:rPr>
              <w:t>9</w:t>
            </w:r>
          </w:p>
        </w:tc>
      </w:tr>
      <w:tr w:rsidR="00376C01" w:rsidRPr="00AC0B8A" w:rsidTr="00376C01">
        <w:trPr>
          <w:cantSplit/>
          <w:trHeight w:val="610"/>
        </w:trPr>
        <w:tc>
          <w:tcPr>
            <w:tcW w:w="1429" w:type="dxa"/>
            <w:vMerge/>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p>
        </w:tc>
        <w:tc>
          <w:tcPr>
            <w:tcW w:w="1940" w:type="dxa"/>
            <w:vMerge/>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p>
        </w:tc>
        <w:tc>
          <w:tcPr>
            <w:tcW w:w="6999" w:type="dxa"/>
            <w:vAlign w:val="center"/>
          </w:tcPr>
          <w:p w:rsidR="00376C01" w:rsidRPr="00AC0B8A" w:rsidRDefault="00376C01" w:rsidP="00376C01">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È stato assolto l’obbligo di pubblicazione di cui ai commi 6 e 8 dell’art. 11 del d.lgs. 150/2009</w:t>
            </w:r>
            <w:r w:rsidRPr="00AC0B8A">
              <w:rPr>
                <w:rFonts w:ascii="Arial Narrow" w:eastAsia="Times New Roman" w:hAnsi="Arial Narrow" w:cs="Times New Roman"/>
                <w:sz w:val="20"/>
                <w:szCs w:val="24"/>
                <w:vertAlign w:val="superscript"/>
                <w:lang w:eastAsia="ar-SA"/>
              </w:rPr>
              <w:footnoteReference w:id="1"/>
            </w:r>
            <w:r w:rsidRPr="00AC0B8A">
              <w:rPr>
                <w:rFonts w:ascii="Arial Narrow" w:eastAsia="Times New Roman" w:hAnsi="Arial Narrow" w:cs="Times New Roman"/>
                <w:sz w:val="20"/>
                <w:szCs w:val="24"/>
                <w:lang w:eastAsia="ar-SA"/>
              </w:rPr>
              <w:t>?</w:t>
            </w:r>
            <w:r w:rsidRPr="00AC0B8A">
              <w:rPr>
                <w:rFonts w:ascii="Arial Narrow" w:eastAsia="Times New Roman" w:hAnsi="Arial Narrow" w:cs="Times New Roman"/>
                <w:b/>
                <w:sz w:val="20"/>
                <w:szCs w:val="24"/>
                <w:lang w:eastAsia="ar-SA"/>
              </w:rPr>
              <w:t xml:space="preserve"> Sì per quanto di competenza.</w:t>
            </w:r>
          </w:p>
        </w:tc>
      </w:tr>
      <w:tr w:rsidR="00376C01" w:rsidRPr="00AC0B8A" w:rsidTr="00376C01">
        <w:trPr>
          <w:cantSplit/>
          <w:trHeight w:val="610"/>
        </w:trPr>
        <w:tc>
          <w:tcPr>
            <w:tcW w:w="1429" w:type="dxa"/>
            <w:vMerge/>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p>
        </w:tc>
        <w:tc>
          <w:tcPr>
            <w:tcW w:w="1940" w:type="dxa"/>
            <w:vMerge/>
            <w:vAlign w:val="center"/>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p>
        </w:tc>
        <w:tc>
          <w:tcPr>
            <w:tcW w:w="6999" w:type="dxa"/>
            <w:vAlign w:val="center"/>
          </w:tcPr>
          <w:p w:rsidR="00376C01" w:rsidRPr="00AC0B8A" w:rsidRDefault="00376C01" w:rsidP="00376C01">
            <w:pPr>
              <w:suppressAutoHyphens/>
              <w:spacing w:after="0" w:line="240" w:lineRule="auto"/>
              <w:jc w:val="both"/>
              <w:rPr>
                <w:rFonts w:ascii="Arial Narrow" w:eastAsia="Times New Roman" w:hAnsi="Arial Narrow" w:cs="Times New Roman"/>
                <w:sz w:val="20"/>
                <w:szCs w:val="24"/>
                <w:lang w:eastAsia="ar-SA"/>
              </w:rPr>
            </w:pPr>
            <w:r w:rsidRPr="00AC0B8A">
              <w:rPr>
                <w:rFonts w:ascii="Arial Narrow" w:eastAsia="Times New Roman" w:hAnsi="Arial Narrow" w:cs="Times New Roman"/>
                <w:sz w:val="20"/>
                <w:szCs w:val="24"/>
                <w:lang w:eastAsia="ar-SA"/>
              </w:rPr>
              <w:t>La Relazione della Performance è stata validata dall’OIV ai sensi dell’articolo 14, comma 6. del d.lgs. n. 150/2009?</w:t>
            </w:r>
          </w:p>
          <w:p w:rsidR="00376C01" w:rsidRPr="00AC0B8A" w:rsidRDefault="007C6C76" w:rsidP="00376C01">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t>Non ancora</w:t>
            </w:r>
          </w:p>
        </w:tc>
      </w:tr>
      <w:tr w:rsidR="00376C01" w:rsidRPr="00AC0B8A" w:rsidTr="00376C01">
        <w:trPr>
          <w:trHeight w:val="1265"/>
        </w:trPr>
        <w:tc>
          <w:tcPr>
            <w:tcW w:w="10368" w:type="dxa"/>
            <w:gridSpan w:val="3"/>
          </w:tcPr>
          <w:p w:rsidR="00376C01" w:rsidRPr="00AC0B8A" w:rsidRDefault="00376C01" w:rsidP="00376C01">
            <w:pPr>
              <w:suppressAutoHyphens/>
              <w:spacing w:after="0" w:line="240" w:lineRule="auto"/>
              <w:jc w:val="both"/>
              <w:rPr>
                <w:rFonts w:ascii="Arial Narrow" w:eastAsia="Times New Roman" w:hAnsi="Arial Narrow" w:cs="Times New Roman"/>
                <w:b/>
                <w:sz w:val="20"/>
                <w:szCs w:val="24"/>
                <w:lang w:eastAsia="ar-SA"/>
              </w:rPr>
            </w:pPr>
            <w:r w:rsidRPr="00AC0B8A">
              <w:rPr>
                <w:rFonts w:ascii="Arial Narrow" w:eastAsia="Times New Roman" w:hAnsi="Arial Narrow" w:cs="Times New Roman"/>
                <w:b/>
                <w:sz w:val="20"/>
                <w:szCs w:val="24"/>
                <w:lang w:eastAsia="ar-SA"/>
              </w:rPr>
              <w:lastRenderedPageBreak/>
              <w:t>Eventuali osservazioni =============</w:t>
            </w:r>
          </w:p>
        </w:tc>
      </w:tr>
    </w:tbl>
    <w:p w:rsidR="002B6DD9" w:rsidRPr="00AC0B8A" w:rsidRDefault="002B6DD9" w:rsidP="002B6DD9">
      <w:pPr>
        <w:spacing w:after="80" w:line="312" w:lineRule="auto"/>
        <w:jc w:val="both"/>
        <w:rPr>
          <w:rFonts w:ascii="Arial Narrow" w:hAnsi="Arial Narrow" w:cs="Arial"/>
          <w:sz w:val="24"/>
          <w:szCs w:val="24"/>
        </w:rPr>
      </w:pPr>
      <w:r w:rsidRPr="00AC0B8A">
        <w:rPr>
          <w:rFonts w:ascii="Arial Narrow" w:hAnsi="Arial Narrow" w:cs="Arial"/>
          <w:b/>
          <w:spacing w:val="2"/>
          <w:sz w:val="24"/>
          <w:szCs w:val="24"/>
        </w:rPr>
        <w:t>Sezione 1 – Attestazione della compatibilità con i vincoli derivanti da norme di legge e di</w:t>
      </w:r>
      <w:r w:rsidRPr="00AC0B8A">
        <w:rPr>
          <w:rFonts w:ascii="Arial Narrow" w:hAnsi="Arial Narrow" w:cs="Arial"/>
          <w:b/>
          <w:sz w:val="24"/>
          <w:szCs w:val="24"/>
        </w:rPr>
        <w:t xml:space="preserve"> contratto</w:t>
      </w:r>
      <w:r w:rsidRPr="00AC0B8A">
        <w:rPr>
          <w:rFonts w:ascii="Arial Narrow" w:hAnsi="Arial Narrow" w:cs="Arial"/>
          <w:sz w:val="24"/>
          <w:szCs w:val="24"/>
        </w:rPr>
        <w:t xml:space="preserve"> </w:t>
      </w:r>
      <w:r w:rsidRPr="00AC0B8A">
        <w:rPr>
          <w:rFonts w:ascii="Arial Narrow" w:hAnsi="Arial Narrow" w:cs="Arial"/>
          <w:b/>
          <w:sz w:val="24"/>
          <w:szCs w:val="24"/>
        </w:rPr>
        <w:t>nazionale:</w:t>
      </w:r>
    </w:p>
    <w:p w:rsidR="002B6DD9" w:rsidRPr="00AC0B8A" w:rsidRDefault="002B6DD9" w:rsidP="002B6DD9">
      <w:pPr>
        <w:spacing w:after="80" w:line="312" w:lineRule="auto"/>
        <w:ind w:left="227" w:hanging="227"/>
        <w:jc w:val="both"/>
        <w:rPr>
          <w:rFonts w:ascii="Arial Narrow" w:hAnsi="Arial Narrow" w:cs="Arial"/>
          <w:u w:val="single"/>
        </w:rPr>
      </w:pPr>
      <w:r w:rsidRPr="00AC0B8A">
        <w:rPr>
          <w:rFonts w:ascii="Arial Narrow" w:hAnsi="Arial Narrow" w:cs="Arial"/>
        </w:rPr>
        <w:t>-</w:t>
      </w:r>
      <w:r w:rsidRPr="00AC0B8A">
        <w:rPr>
          <w:rFonts w:ascii="Arial Narrow" w:hAnsi="Arial Narrow" w:cs="Arial"/>
        </w:rPr>
        <w:tab/>
      </w:r>
      <w:r w:rsidRPr="00AC0B8A">
        <w:rPr>
          <w:rFonts w:ascii="Arial Narrow" w:hAnsi="Arial Narrow" w:cs="Arial"/>
          <w:u w:val="single"/>
        </w:rPr>
        <w:t xml:space="preserve">illustrazione di quanto disposto dal contratto integrativo, in modo da fornire un quadro esaustivo </w:t>
      </w:r>
      <w:r w:rsidRPr="00AC0B8A">
        <w:rPr>
          <w:rFonts w:ascii="Arial Narrow" w:hAnsi="Arial Narrow" w:cs="Arial"/>
          <w:spacing w:val="-4"/>
          <w:u w:val="single"/>
        </w:rPr>
        <w:t>della regolamentazione di ogni ambito/materia e delle norme legislative e contrattuali che legittimano</w:t>
      </w:r>
      <w:r w:rsidRPr="00AC0B8A">
        <w:rPr>
          <w:rFonts w:ascii="Arial Narrow" w:hAnsi="Arial Narrow" w:cs="Arial"/>
          <w:u w:val="single"/>
        </w:rPr>
        <w:t xml:space="preserve"> la contrattazione integrativa della specifica materia trattata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6DD9" w:rsidRPr="00AC0B8A" w:rsidTr="00E2355F">
        <w:trPr>
          <w:jc w:val="center"/>
        </w:trPr>
        <w:tc>
          <w:tcPr>
            <w:tcW w:w="9639" w:type="dxa"/>
            <w:shd w:val="clear" w:color="auto" w:fill="auto"/>
          </w:tcPr>
          <w:p w:rsidR="00477BF0" w:rsidRPr="00AC0B8A" w:rsidRDefault="00477BF0" w:rsidP="004E6A06">
            <w:pPr>
              <w:spacing w:line="240" w:lineRule="auto"/>
              <w:ind w:right="-6"/>
              <w:rPr>
                <w:rFonts w:ascii="Arial Narrow" w:eastAsia="Times New Roman" w:hAnsi="Arial Narrow" w:cs="Times New Roman"/>
                <w:b/>
                <w:i/>
                <w:sz w:val="14"/>
                <w:szCs w:val="14"/>
              </w:rPr>
            </w:pPr>
            <w:bookmarkStart w:id="1" w:name="page7"/>
            <w:bookmarkEnd w:id="1"/>
            <w:r w:rsidRPr="00AC0B8A">
              <w:rPr>
                <w:rFonts w:ascii="Arial Narrow" w:eastAsia="Bookman Old Style" w:hAnsi="Arial Narrow" w:cs="Bookman Old Style"/>
                <w:b/>
                <w:i/>
                <w:sz w:val="14"/>
                <w:szCs w:val="14"/>
              </w:rPr>
              <w:t>TITOLO I - DISPOSIZIONI GENERALI</w:t>
            </w:r>
          </w:p>
          <w:p w:rsidR="00477BF0" w:rsidRPr="00AC0B8A" w:rsidRDefault="00477BF0" w:rsidP="004E6A06">
            <w:pPr>
              <w:spacing w:line="240" w:lineRule="auto"/>
              <w:ind w:right="13"/>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1</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Oggetto e obiettivi</w:t>
            </w:r>
          </w:p>
          <w:p w:rsidR="00477BF0" w:rsidRPr="00AC0B8A" w:rsidRDefault="00477BF0" w:rsidP="004E6A06">
            <w:pPr>
              <w:spacing w:line="240" w:lineRule="auto"/>
              <w:ind w:right="13"/>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2</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Ambito di applicazione</w:t>
            </w:r>
          </w:p>
          <w:p w:rsidR="00477BF0" w:rsidRPr="00AC0B8A" w:rsidRDefault="00477BF0" w:rsidP="004E6A06">
            <w:pPr>
              <w:spacing w:line="240" w:lineRule="auto"/>
              <w:ind w:right="13"/>
              <w:rPr>
                <w:rFonts w:ascii="Arial Narrow" w:eastAsia="Times New Roman" w:hAnsi="Arial Narrow" w:cs="Times New Roman"/>
                <w:b/>
                <w:sz w:val="14"/>
                <w:szCs w:val="14"/>
                <w:highlight w:val="white"/>
              </w:rPr>
            </w:pPr>
            <w:r w:rsidRPr="00AC0B8A">
              <w:rPr>
                <w:rFonts w:ascii="Arial Narrow" w:eastAsia="Bookman Old Style" w:hAnsi="Arial Narrow" w:cs="Bookman Old Style"/>
                <w:b/>
                <w:sz w:val="14"/>
                <w:szCs w:val="14"/>
              </w:rPr>
              <w:t>Art. 3</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highlight w:val="white"/>
              </w:rPr>
              <w:t>Durata - Revisione</w:t>
            </w:r>
          </w:p>
          <w:p w:rsidR="00477BF0" w:rsidRPr="00AC0B8A" w:rsidRDefault="00477BF0" w:rsidP="004E6A06">
            <w:pPr>
              <w:spacing w:line="240" w:lineRule="auto"/>
              <w:ind w:right="13"/>
              <w:rPr>
                <w:rFonts w:ascii="Arial Narrow" w:eastAsia="Times New Roman" w:hAnsi="Arial Narrow" w:cs="Times New Roman"/>
                <w:b/>
                <w:i/>
                <w:sz w:val="14"/>
                <w:szCs w:val="14"/>
              </w:rPr>
            </w:pPr>
            <w:bookmarkStart w:id="2" w:name="page8"/>
            <w:bookmarkEnd w:id="2"/>
            <w:r w:rsidRPr="00AC0B8A">
              <w:rPr>
                <w:rFonts w:ascii="Arial Narrow" w:eastAsia="Bookman Old Style" w:hAnsi="Arial Narrow" w:cs="Bookman Old Style"/>
                <w:b/>
                <w:i/>
                <w:sz w:val="14"/>
                <w:szCs w:val="14"/>
              </w:rPr>
              <w:t>TITOLO II - RISORSE DECENTRATE</w:t>
            </w:r>
          </w:p>
          <w:p w:rsidR="00477BF0" w:rsidRPr="00AC0B8A" w:rsidRDefault="00477BF0" w:rsidP="004E6A06">
            <w:pPr>
              <w:spacing w:line="240" w:lineRule="auto"/>
              <w:ind w:right="13"/>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4</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Criteri per la ripartizione e destinazione delle risorse decentrate stabili e variabili</w:t>
            </w:r>
          </w:p>
          <w:p w:rsidR="00477BF0" w:rsidRPr="00AC0B8A" w:rsidRDefault="00477BF0" w:rsidP="004E6A06">
            <w:pPr>
              <w:spacing w:line="240" w:lineRule="auto"/>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5</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Criteri per l’attribuzione delle risorse destinate all’organizzazione e alla</w:t>
            </w:r>
            <w:r w:rsidR="004E6A06" w:rsidRPr="00AC0B8A">
              <w:rPr>
                <w:rFonts w:ascii="Arial Narrow" w:eastAsia="Bookman Old Style" w:hAnsi="Arial Narrow" w:cs="Bookman Old Style"/>
                <w:b/>
                <w:sz w:val="14"/>
                <w:szCs w:val="14"/>
              </w:rPr>
              <w:t xml:space="preserve"> </w:t>
            </w:r>
            <w:r w:rsidRPr="00AC0B8A">
              <w:rPr>
                <w:rFonts w:ascii="Arial Narrow" w:eastAsia="Bookman Old Style" w:hAnsi="Arial Narrow" w:cs="Bookman Old Style"/>
                <w:b/>
                <w:sz w:val="14"/>
                <w:szCs w:val="14"/>
              </w:rPr>
              <w:t>performance</w:t>
            </w:r>
          </w:p>
          <w:p w:rsidR="00477BF0" w:rsidRPr="00AC0B8A" w:rsidRDefault="00477BF0" w:rsidP="004E6A06">
            <w:pPr>
              <w:spacing w:line="240" w:lineRule="auto"/>
              <w:ind w:right="-19"/>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6</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Differenziazione del premio individuale (art. 69, CCNL 2016-2018)</w:t>
            </w:r>
          </w:p>
          <w:p w:rsidR="00477BF0" w:rsidRPr="00AC0B8A" w:rsidRDefault="00477BF0" w:rsidP="004E6A06">
            <w:pPr>
              <w:spacing w:line="240" w:lineRule="auto"/>
              <w:ind w:right="-19"/>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7</w:t>
            </w:r>
            <w:r w:rsidR="004E6A06" w:rsidRPr="00AC0B8A">
              <w:rPr>
                <w:rFonts w:ascii="Arial Narrow" w:eastAsia="Bookman Old Style" w:hAnsi="Arial Narrow" w:cs="Bookman Old Style"/>
                <w:b/>
                <w:sz w:val="14"/>
                <w:szCs w:val="14"/>
              </w:rPr>
              <w:t xml:space="preserve"> -</w:t>
            </w:r>
            <w:r w:rsidRPr="00AC0B8A">
              <w:rPr>
                <w:rFonts w:ascii="Arial Narrow" w:eastAsia="Bookman Old Style" w:hAnsi="Arial Narrow" w:cs="Bookman Old Style"/>
                <w:b/>
                <w:sz w:val="14"/>
                <w:szCs w:val="14"/>
              </w:rPr>
              <w:t>Progressioni economiche</w:t>
            </w:r>
          </w:p>
          <w:p w:rsidR="00477BF0" w:rsidRPr="00AC0B8A" w:rsidRDefault="00477BF0" w:rsidP="004E6A06">
            <w:pPr>
              <w:spacing w:line="240" w:lineRule="auto"/>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8</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Indennità condizioni di lavoro (art. 70-bis, CCNL 2016-2018)</w:t>
            </w:r>
          </w:p>
          <w:p w:rsidR="00477BF0" w:rsidRPr="00AC0B8A" w:rsidRDefault="00477BF0" w:rsidP="004E6A06">
            <w:pPr>
              <w:spacing w:line="240" w:lineRule="auto"/>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9</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Indennità per specifiche responsabilità (art. 70-quinquies, comma 1, CCNL 2016- 2018)</w:t>
            </w:r>
          </w:p>
          <w:p w:rsidR="00477BF0" w:rsidRPr="00AC0B8A" w:rsidRDefault="00477BF0" w:rsidP="004E6A06">
            <w:pPr>
              <w:spacing w:line="240" w:lineRule="auto"/>
              <w:ind w:right="-19"/>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10</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Indennità di reperibilità - incremento (art. 24, CCNL 2016-2018)</w:t>
            </w:r>
          </w:p>
          <w:p w:rsidR="00477BF0" w:rsidRPr="00AC0B8A" w:rsidRDefault="00477BF0" w:rsidP="00E2355F">
            <w:pPr>
              <w:spacing w:line="240" w:lineRule="auto"/>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11</w:t>
            </w:r>
            <w:r w:rsidR="004E6A06"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Correlazione tra la retribuzione di risultato e particolari compensi (art. 18, lett. h,</w:t>
            </w:r>
            <w:r w:rsidR="00E2355F" w:rsidRPr="00AC0B8A">
              <w:rPr>
                <w:rFonts w:ascii="Arial Narrow" w:eastAsia="Bookman Old Style" w:hAnsi="Arial Narrow" w:cs="Bookman Old Style"/>
                <w:b/>
                <w:sz w:val="14"/>
                <w:szCs w:val="14"/>
              </w:rPr>
              <w:t xml:space="preserve"> </w:t>
            </w:r>
            <w:r w:rsidRPr="00AC0B8A">
              <w:rPr>
                <w:rFonts w:ascii="Arial Narrow" w:eastAsia="Bookman Old Style" w:hAnsi="Arial Narrow" w:cs="Bookman Old Style"/>
                <w:b/>
                <w:sz w:val="14"/>
                <w:szCs w:val="14"/>
              </w:rPr>
              <w:t>CCNL 2016-2018)</w:t>
            </w:r>
          </w:p>
          <w:p w:rsidR="00477BF0" w:rsidRPr="00AC0B8A" w:rsidRDefault="00477BF0" w:rsidP="00E2355F">
            <w:pPr>
              <w:spacing w:line="240" w:lineRule="auto"/>
              <w:ind w:right="-119"/>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12</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Misure per la sicurezza nei luoghi di lavoro (art. 7, c. 4, lett. m, CCNL 2016-2018)</w:t>
            </w:r>
          </w:p>
          <w:p w:rsidR="00477BF0" w:rsidRPr="00AC0B8A" w:rsidRDefault="00477BF0" w:rsidP="00E2355F">
            <w:pPr>
              <w:spacing w:line="240" w:lineRule="auto"/>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13</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Contingente dei lavoratori a tempo parziale (art. 53, CCNL 2016-2018)</w:t>
            </w:r>
          </w:p>
          <w:p w:rsidR="00477BF0" w:rsidRPr="00AC0B8A" w:rsidRDefault="00477BF0" w:rsidP="00E2355F">
            <w:pPr>
              <w:spacing w:line="240" w:lineRule="auto"/>
              <w:rPr>
                <w:rFonts w:ascii="Arial Narrow" w:eastAsia="Times New Roman" w:hAnsi="Arial Narrow" w:cs="Times New Roman"/>
                <w:b/>
                <w:sz w:val="14"/>
                <w:szCs w:val="14"/>
              </w:rPr>
            </w:pPr>
            <w:bookmarkStart w:id="3" w:name="page16"/>
            <w:bookmarkEnd w:id="3"/>
            <w:r w:rsidRPr="00AC0B8A">
              <w:rPr>
                <w:rFonts w:ascii="Arial Narrow" w:eastAsia="Bookman Old Style" w:hAnsi="Arial Narrow" w:cs="Bookman Old Style"/>
                <w:b/>
                <w:sz w:val="14"/>
                <w:szCs w:val="14"/>
              </w:rPr>
              <w:t>Art. 15</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Flessibilità dell’orario di lavoro (art 27 CCNL 2016-2018)</w:t>
            </w:r>
          </w:p>
          <w:p w:rsidR="00477BF0" w:rsidRPr="00AC0B8A" w:rsidRDefault="00477BF0" w:rsidP="00E2355F">
            <w:pPr>
              <w:spacing w:line="240" w:lineRule="auto"/>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16</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Orario di lavoro e orario multiperiodale (artt. 22 e 25, CCNL 2016-2018)</w:t>
            </w:r>
          </w:p>
          <w:p w:rsidR="00477BF0" w:rsidRPr="00AC0B8A" w:rsidRDefault="00477BF0" w:rsidP="00E2355F">
            <w:pPr>
              <w:spacing w:line="240" w:lineRule="auto"/>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18</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Innovazioni tecnologiche e qualità del lavoro (art. 7, c. 4, lett. t, CCNL 2016-2018)</w:t>
            </w:r>
          </w:p>
          <w:p w:rsidR="00477BF0" w:rsidRPr="00AC0B8A" w:rsidRDefault="00477BF0" w:rsidP="00E2355F">
            <w:pPr>
              <w:spacing w:line="240" w:lineRule="auto"/>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19</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Incremento di risorse per retribuzione di posizione e risultato (art. 7, comma 4, lett. u, CCNL 2016-2018)</w:t>
            </w:r>
          </w:p>
          <w:p w:rsidR="00477BF0" w:rsidRPr="00AC0B8A" w:rsidRDefault="00477BF0" w:rsidP="00E2355F">
            <w:pPr>
              <w:spacing w:line="240" w:lineRule="auto"/>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20</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Criteri generali per la determinazione della retribuzione di risultato dei titolari di</w:t>
            </w:r>
            <w:r w:rsidR="00E2355F" w:rsidRPr="00AC0B8A">
              <w:rPr>
                <w:rFonts w:ascii="Arial Narrow" w:eastAsia="Bookman Old Style" w:hAnsi="Arial Narrow" w:cs="Bookman Old Style"/>
                <w:b/>
                <w:sz w:val="14"/>
                <w:szCs w:val="14"/>
              </w:rPr>
              <w:t xml:space="preserve"> </w:t>
            </w:r>
            <w:r w:rsidRPr="00AC0B8A">
              <w:rPr>
                <w:rFonts w:ascii="Arial Narrow" w:eastAsia="Bookman Old Style" w:hAnsi="Arial Narrow" w:cs="Bookman Old Style"/>
                <w:b/>
                <w:sz w:val="14"/>
                <w:szCs w:val="14"/>
              </w:rPr>
              <w:t>P.O. (art. 7, comma 4, lett. v, CCNL 2016-2018)</w:t>
            </w:r>
          </w:p>
          <w:p w:rsidR="00477BF0" w:rsidRPr="00AC0B8A" w:rsidRDefault="00477BF0" w:rsidP="00E2355F">
            <w:pPr>
              <w:spacing w:line="240" w:lineRule="auto"/>
              <w:ind w:right="13"/>
              <w:rPr>
                <w:rFonts w:ascii="Arial Narrow" w:eastAsia="Bookman Old Style" w:hAnsi="Arial Narrow" w:cs="Bookman Old Style"/>
                <w:b/>
                <w:sz w:val="14"/>
                <w:szCs w:val="14"/>
              </w:rPr>
            </w:pPr>
            <w:r w:rsidRPr="00AC0B8A">
              <w:rPr>
                <w:rFonts w:ascii="Arial Narrow" w:eastAsia="Bookman Old Style" w:hAnsi="Arial Narrow" w:cs="Bookman Old Style"/>
                <w:b/>
                <w:sz w:val="14"/>
                <w:szCs w:val="14"/>
              </w:rPr>
              <w:t>Art. 21</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Turnazioni (art. 23, CCNL 2016-2018)</w:t>
            </w:r>
          </w:p>
          <w:p w:rsidR="00477BF0" w:rsidRPr="00AC0B8A" w:rsidRDefault="00477BF0" w:rsidP="00E2355F">
            <w:pPr>
              <w:spacing w:line="240" w:lineRule="auto"/>
              <w:ind w:right="-6"/>
              <w:rPr>
                <w:rFonts w:ascii="Arial Narrow" w:eastAsia="Times New Roman" w:hAnsi="Arial Narrow" w:cs="Times New Roman"/>
                <w:b/>
                <w:i/>
                <w:sz w:val="14"/>
                <w:szCs w:val="14"/>
              </w:rPr>
            </w:pPr>
            <w:bookmarkStart w:id="4" w:name="page19"/>
            <w:bookmarkEnd w:id="4"/>
            <w:r w:rsidRPr="00AC0B8A">
              <w:rPr>
                <w:rFonts w:ascii="Arial Narrow" w:eastAsia="Bookman Old Style" w:hAnsi="Arial Narrow" w:cs="Bookman Old Style"/>
                <w:b/>
                <w:i/>
                <w:sz w:val="14"/>
                <w:szCs w:val="14"/>
              </w:rPr>
              <w:t>TITOLO III - PERSONALE POLIZIA LOCALE</w:t>
            </w:r>
          </w:p>
          <w:p w:rsidR="00477BF0" w:rsidRPr="00AC0B8A" w:rsidRDefault="00477BF0" w:rsidP="00E2355F">
            <w:pPr>
              <w:spacing w:line="240" w:lineRule="auto"/>
              <w:ind w:right="13"/>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22</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Indennità di servizio esterno (art. 56-quinquies, CCNL 2016-2018)</w:t>
            </w:r>
          </w:p>
          <w:p w:rsidR="00477BF0" w:rsidRPr="00AC0B8A" w:rsidRDefault="00477BF0" w:rsidP="00E2355F">
            <w:pPr>
              <w:spacing w:line="240" w:lineRule="auto"/>
              <w:ind w:right="13"/>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23</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Indennità di funzione (art. 56-sexies, CCNL  2016-2018)</w:t>
            </w:r>
          </w:p>
          <w:p w:rsidR="00477BF0" w:rsidRPr="00AC0B8A" w:rsidRDefault="00477BF0" w:rsidP="00E2355F">
            <w:pPr>
              <w:spacing w:line="240" w:lineRule="auto"/>
              <w:ind w:right="13"/>
              <w:rPr>
                <w:rFonts w:ascii="Arial Narrow" w:eastAsia="Times New Roman" w:hAnsi="Arial Narrow" w:cs="Times New Roman"/>
                <w:b/>
                <w:sz w:val="14"/>
                <w:szCs w:val="14"/>
              </w:rPr>
            </w:pPr>
            <w:r w:rsidRPr="00AC0B8A">
              <w:rPr>
                <w:rFonts w:ascii="Arial Narrow" w:eastAsia="Bookman Old Style" w:hAnsi="Arial Narrow" w:cs="Bookman Old Style"/>
                <w:b/>
                <w:sz w:val="14"/>
                <w:szCs w:val="14"/>
              </w:rPr>
              <w:t>Art. 24</w:t>
            </w:r>
            <w:r w:rsidR="00E2355F" w:rsidRPr="00AC0B8A">
              <w:rPr>
                <w:rFonts w:ascii="Arial Narrow" w:eastAsia="Bookman Old Style" w:hAnsi="Arial Narrow" w:cs="Bookman Old Style"/>
                <w:b/>
                <w:sz w:val="14"/>
                <w:szCs w:val="14"/>
              </w:rPr>
              <w:t xml:space="preserve"> - </w:t>
            </w:r>
            <w:r w:rsidRPr="00AC0B8A">
              <w:rPr>
                <w:rFonts w:ascii="Arial Narrow" w:eastAsia="Bookman Old Style" w:hAnsi="Arial Narrow" w:cs="Bookman Old Style"/>
                <w:b/>
                <w:sz w:val="14"/>
                <w:szCs w:val="14"/>
              </w:rPr>
              <w:t>Proventi delle violazioni al Codice della strada (art. 56-quater, CCNL 2016-2018)</w:t>
            </w:r>
          </w:p>
          <w:p w:rsidR="00477BF0" w:rsidRPr="00AC0B8A" w:rsidRDefault="00477BF0" w:rsidP="00E2355F">
            <w:pPr>
              <w:spacing w:line="240" w:lineRule="auto"/>
              <w:rPr>
                <w:rFonts w:ascii="Arial Narrow" w:eastAsia="Times New Roman" w:hAnsi="Arial Narrow" w:cs="Times New Roman"/>
                <w:b/>
                <w:i/>
                <w:sz w:val="14"/>
                <w:szCs w:val="14"/>
              </w:rPr>
            </w:pPr>
            <w:bookmarkStart w:id="5" w:name="page21"/>
            <w:bookmarkEnd w:id="5"/>
            <w:r w:rsidRPr="00AC0B8A">
              <w:rPr>
                <w:rFonts w:ascii="Arial Narrow" w:eastAsia="Bookman Old Style" w:hAnsi="Arial Narrow" w:cs="Bookman Old Style"/>
                <w:b/>
                <w:i/>
                <w:sz w:val="14"/>
                <w:szCs w:val="14"/>
              </w:rPr>
              <w:t>TITOLO IV - TRATTAMENTI ACCESSORI FISSATI PER LEGGE</w:t>
            </w:r>
          </w:p>
          <w:p w:rsidR="00477BF0" w:rsidRPr="00AC0B8A" w:rsidRDefault="00E2355F" w:rsidP="00E2355F">
            <w:pPr>
              <w:spacing w:line="240" w:lineRule="auto"/>
              <w:ind w:right="13"/>
              <w:rPr>
                <w:rFonts w:ascii="Arial Narrow" w:eastAsia="Bookman Old Style" w:hAnsi="Arial Narrow" w:cs="Bookman Old Style"/>
                <w:b/>
                <w:sz w:val="14"/>
                <w:szCs w:val="14"/>
              </w:rPr>
            </w:pPr>
            <w:r w:rsidRPr="00AC0B8A">
              <w:rPr>
                <w:rFonts w:ascii="Arial Narrow" w:eastAsia="Bookman Old Style" w:hAnsi="Arial Narrow" w:cs="Bookman Old Style"/>
                <w:b/>
                <w:sz w:val="14"/>
                <w:szCs w:val="14"/>
              </w:rPr>
              <w:t>A</w:t>
            </w:r>
            <w:r w:rsidR="00477BF0" w:rsidRPr="00AC0B8A">
              <w:rPr>
                <w:rFonts w:ascii="Arial Narrow" w:eastAsia="Bookman Old Style" w:hAnsi="Arial Narrow" w:cs="Bookman Old Style"/>
                <w:b/>
                <w:sz w:val="14"/>
                <w:szCs w:val="14"/>
              </w:rPr>
              <w:t>rt. 25</w:t>
            </w:r>
            <w:r w:rsidRPr="00AC0B8A">
              <w:rPr>
                <w:rFonts w:ascii="Arial Narrow" w:eastAsia="Bookman Old Style" w:hAnsi="Arial Narrow" w:cs="Bookman Old Style"/>
                <w:b/>
                <w:sz w:val="14"/>
                <w:szCs w:val="14"/>
              </w:rPr>
              <w:t xml:space="preserve"> - </w:t>
            </w:r>
            <w:r w:rsidR="00477BF0" w:rsidRPr="00AC0B8A">
              <w:rPr>
                <w:rFonts w:ascii="Arial Narrow" w:eastAsia="Bookman Old Style" w:hAnsi="Arial Narrow" w:cs="Bookman Old Style"/>
                <w:b/>
                <w:sz w:val="14"/>
                <w:szCs w:val="14"/>
              </w:rPr>
              <w:t>Trattamenti accessori fissati per legge</w:t>
            </w:r>
          </w:p>
          <w:p w:rsidR="00477BF0" w:rsidRPr="00AC0B8A" w:rsidRDefault="00477BF0" w:rsidP="00E2355F">
            <w:pPr>
              <w:pageBreakBefore/>
              <w:spacing w:line="240" w:lineRule="auto"/>
              <w:ind w:right="-6"/>
              <w:rPr>
                <w:rFonts w:ascii="Arial Narrow" w:eastAsia="Times New Roman" w:hAnsi="Arial Narrow" w:cs="Times New Roman"/>
                <w:b/>
                <w:i/>
                <w:sz w:val="14"/>
                <w:szCs w:val="14"/>
              </w:rPr>
            </w:pPr>
            <w:bookmarkStart w:id="6" w:name="page22"/>
            <w:bookmarkEnd w:id="6"/>
            <w:r w:rsidRPr="00AC0B8A">
              <w:rPr>
                <w:rFonts w:ascii="Arial Narrow" w:eastAsia="Bookman Old Style" w:hAnsi="Arial Narrow" w:cs="Bookman Old Style"/>
                <w:b/>
                <w:i/>
                <w:sz w:val="14"/>
                <w:szCs w:val="14"/>
              </w:rPr>
              <w:t>ALLEGATO A - CRITERI SELEZIONE PROGRESSIONI NELLA CATEGORIA</w:t>
            </w:r>
          </w:p>
          <w:p w:rsidR="002B6DD9" w:rsidRPr="00AC0B8A" w:rsidRDefault="002B6DD9" w:rsidP="00E2355F">
            <w:pPr>
              <w:spacing w:after="0" w:line="360" w:lineRule="auto"/>
              <w:rPr>
                <w:rFonts w:ascii="Arial Narrow" w:hAnsi="Arial Narrow" w:cs="Arial"/>
              </w:rPr>
            </w:pPr>
          </w:p>
        </w:tc>
      </w:tr>
    </w:tbl>
    <w:p w:rsidR="002B6DD9" w:rsidRPr="00AC0B8A" w:rsidRDefault="002B6DD9" w:rsidP="002B6DD9">
      <w:pPr>
        <w:spacing w:before="240" w:after="80" w:line="312" w:lineRule="auto"/>
        <w:rPr>
          <w:rFonts w:ascii="Arial Narrow" w:hAnsi="Arial Narrow" w:cs="Arial"/>
          <w:sz w:val="24"/>
          <w:szCs w:val="24"/>
        </w:rPr>
      </w:pPr>
      <w:r w:rsidRPr="00AC0B8A">
        <w:rPr>
          <w:rFonts w:ascii="Arial Narrow" w:hAnsi="Arial Narrow" w:cs="Arial"/>
          <w:b/>
          <w:sz w:val="24"/>
          <w:szCs w:val="24"/>
        </w:rPr>
        <w:t xml:space="preserve">Sezione II </w:t>
      </w:r>
      <w:r w:rsidRPr="00AC0B8A">
        <w:rPr>
          <w:rFonts w:ascii="Arial Narrow" w:hAnsi="Arial Narrow" w:cs="Arial"/>
          <w:b/>
          <w:spacing w:val="2"/>
          <w:sz w:val="24"/>
          <w:szCs w:val="24"/>
        </w:rPr>
        <w:t>–</w:t>
      </w:r>
      <w:r w:rsidRPr="00AC0B8A">
        <w:rPr>
          <w:rFonts w:ascii="Arial Narrow" w:hAnsi="Arial Narrow" w:cs="Arial"/>
          <w:b/>
          <w:sz w:val="24"/>
          <w:szCs w:val="24"/>
        </w:rPr>
        <w:t xml:space="preserve"> Modalità di utilizzo delle risorse accessorie:</w:t>
      </w:r>
    </w:p>
    <w:p w:rsidR="002B6DD9" w:rsidRDefault="002B6DD9" w:rsidP="002B6DD9">
      <w:pPr>
        <w:spacing w:after="60" w:line="312" w:lineRule="auto"/>
        <w:ind w:left="284" w:hanging="284"/>
        <w:jc w:val="both"/>
        <w:rPr>
          <w:rFonts w:ascii="Arial Narrow" w:hAnsi="Arial Narrow" w:cs="Arial"/>
          <w:b/>
          <w:u w:val="single"/>
        </w:rPr>
      </w:pPr>
      <w:r w:rsidRPr="00AC0B8A">
        <w:rPr>
          <w:rFonts w:ascii="Arial Narrow" w:hAnsi="Arial Narrow" w:cs="Arial"/>
          <w:b/>
        </w:rPr>
        <w:t>a)</w:t>
      </w:r>
      <w:r w:rsidRPr="00AC0B8A">
        <w:rPr>
          <w:rFonts w:ascii="Arial Narrow" w:hAnsi="Arial Narrow" w:cs="Arial"/>
          <w:b/>
        </w:rPr>
        <w:tab/>
      </w:r>
      <w:r w:rsidRPr="00AC0B8A">
        <w:rPr>
          <w:rFonts w:ascii="Arial Narrow" w:hAnsi="Arial Narrow" w:cs="Arial"/>
          <w:b/>
          <w:spacing w:val="2"/>
          <w:u w:val="single"/>
        </w:rPr>
        <w:t xml:space="preserve">quadro di sintesi delle modalità di utilizzo da parte della contrattazione integrativa delle risorse </w:t>
      </w:r>
      <w:r w:rsidRPr="00AC0B8A">
        <w:rPr>
          <w:rFonts w:ascii="Arial Narrow" w:hAnsi="Arial Narrow" w:cs="Arial"/>
          <w:b/>
          <w:u w:val="single"/>
        </w:rPr>
        <w:t>del Fondo:</w:t>
      </w:r>
    </w:p>
    <w:p w:rsidR="00082020" w:rsidRPr="00AC0B8A" w:rsidRDefault="00082020" w:rsidP="002B6DD9">
      <w:pPr>
        <w:spacing w:after="60" w:line="312" w:lineRule="auto"/>
        <w:ind w:left="284" w:hanging="284"/>
        <w:jc w:val="both"/>
        <w:rPr>
          <w:rFonts w:ascii="Arial Narrow" w:hAnsi="Arial Narrow" w:cs="Arial"/>
          <w:b/>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6DD9" w:rsidRPr="00AC0B8A" w:rsidTr="00082020">
        <w:trPr>
          <w:jc w:val="center"/>
        </w:trPr>
        <w:tc>
          <w:tcPr>
            <w:tcW w:w="9639" w:type="dxa"/>
            <w:shd w:val="clear" w:color="auto" w:fill="auto"/>
          </w:tcPr>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lastRenderedPageBreak/>
              <w:t xml:space="preserve">Per quanto concerne l’anno 2017, le Parti prendono atto della determinazione del Responsabile di Area n. 340 del 21.12.2017 con la quale è stato costituito il fondo e la parte stabile ammontante a complessivi € 8.347,23, come per l’esercizio 2016, nonché della proposta di costituzione del fondo parte variabile per € 2.871,01 confermando tutte poste già sancite nel 2016 in quanto permangono, per il citato esercizio, tutte le condizioni finanziarie, organizzative e contrattuali che impongono tale implementazione </w:t>
            </w:r>
          </w:p>
          <w:p w:rsidR="00082020" w:rsidRDefault="00082020" w:rsidP="00082020">
            <w:pPr>
              <w:spacing w:before="60" w:after="60" w:line="240" w:lineRule="auto"/>
              <w:jc w:val="both"/>
              <w:rPr>
                <w:rFonts w:ascii="Arial Narrow" w:hAnsi="Arial Narrow" w:cs="Arial"/>
                <w:i/>
                <w:sz w:val="16"/>
                <w:szCs w:val="16"/>
              </w:rPr>
            </w:pP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Le risorse sopra definite, saranno così ripartite: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DISPONIBILITA’ COMPLESSIVA FONDO PARTE STABILE                              € 8.347,23</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A DETRARRE PROGRESSIONI ORIZZONTALI MATURATE E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INDENNITA’ DI COMPARTO                                                                               </w:t>
            </w:r>
            <w:r w:rsidRPr="00082020">
              <w:rPr>
                <w:rFonts w:ascii="Arial Narrow" w:hAnsi="Arial Narrow" w:cs="Arial"/>
                <w:i/>
                <w:sz w:val="16"/>
                <w:szCs w:val="16"/>
                <w:u w:val="single"/>
              </w:rPr>
              <w:t>€  9.016,58</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SALDO NEGATIVO                                                                                              €     669,35</w:t>
            </w:r>
          </w:p>
          <w:p w:rsidR="00082020" w:rsidRPr="00082020" w:rsidRDefault="00082020" w:rsidP="00082020">
            <w:pPr>
              <w:spacing w:before="60" w:after="60" w:line="240" w:lineRule="auto"/>
              <w:jc w:val="both"/>
              <w:rPr>
                <w:rFonts w:ascii="Arial Narrow" w:hAnsi="Arial Narrow" w:cs="Arial"/>
                <w:i/>
                <w:sz w:val="16"/>
                <w:szCs w:val="16"/>
              </w:rPr>
            </w:pP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Le Delegazioni di Parte Pubblica e di Parte Sindacale, nel confermare il proprio impegno a non utilizzare per gli anni futuri risorse del fondo parte stabile se non successivamente al riequilibrio delle stesse, verosimilmente a seguito di contrattazione nazionale, concordano di pareggiare detto disavanzo con pari quota del fondo variabile. A seguito di tale scelta il fondo di parte variabile viene ridefinito in € 2.201,66.</w:t>
            </w:r>
          </w:p>
          <w:p w:rsidR="00082020" w:rsidRPr="00082020" w:rsidRDefault="00082020" w:rsidP="00082020">
            <w:pPr>
              <w:spacing w:before="60" w:after="60" w:line="240" w:lineRule="auto"/>
              <w:jc w:val="both"/>
              <w:rPr>
                <w:rFonts w:ascii="Arial Narrow" w:hAnsi="Arial Narrow" w:cs="Arial"/>
                <w:i/>
                <w:sz w:val="16"/>
                <w:szCs w:val="16"/>
              </w:rPr>
            </w:pP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Detta disponibilità finanziaria residua, alla luce di quanto già definito in via provvisoria con la Rappresentanza Sindacale Unitaria, viene così utilizzata:</w:t>
            </w:r>
          </w:p>
          <w:p w:rsidR="00082020" w:rsidRPr="00082020" w:rsidRDefault="00082020" w:rsidP="00082020">
            <w:pPr>
              <w:spacing w:before="60" w:after="60" w:line="240" w:lineRule="auto"/>
              <w:jc w:val="both"/>
              <w:rPr>
                <w:rFonts w:ascii="Arial Narrow" w:hAnsi="Arial Narrow" w:cs="Arial"/>
                <w:i/>
                <w:sz w:val="16"/>
                <w:szCs w:val="16"/>
              </w:rPr>
            </w:pPr>
          </w:p>
          <w:p w:rsidR="00082020" w:rsidRPr="00082020" w:rsidRDefault="00082020" w:rsidP="00082020">
            <w:pPr>
              <w:spacing w:before="60" w:after="60" w:line="240" w:lineRule="auto"/>
              <w:jc w:val="both"/>
              <w:rPr>
                <w:rFonts w:ascii="Arial Narrow" w:hAnsi="Arial Narrow" w:cs="Arial"/>
                <w:b/>
                <w:i/>
                <w:sz w:val="16"/>
                <w:szCs w:val="16"/>
              </w:rPr>
            </w:pPr>
            <w:r w:rsidRPr="00082020">
              <w:rPr>
                <w:rFonts w:ascii="Arial Narrow" w:hAnsi="Arial Narrow" w:cs="Arial"/>
                <w:b/>
                <w:i/>
                <w:sz w:val="16"/>
                <w:szCs w:val="16"/>
              </w:rPr>
              <w:t>INDENNITA’ DI RISCHIO</w:t>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t>€ 330,00</w:t>
            </w:r>
            <w:r w:rsidRPr="00082020">
              <w:rPr>
                <w:rFonts w:ascii="Arial Narrow" w:hAnsi="Arial Narrow" w:cs="Arial"/>
                <w:b/>
                <w:i/>
                <w:sz w:val="16"/>
                <w:szCs w:val="16"/>
              </w:rPr>
              <w:tab/>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(Tale indennità viene attribuita all’Addetto Servizi Eterni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Marconi Riccardo in rapporto alle effettive giornate lavorative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cfr. art. 15 del C.C.D.I. del Comune di Montedinove)</w:t>
            </w:r>
          </w:p>
          <w:p w:rsidR="00082020" w:rsidRPr="00082020" w:rsidRDefault="00082020" w:rsidP="00082020">
            <w:pPr>
              <w:spacing w:before="60" w:after="60" w:line="240" w:lineRule="auto"/>
              <w:jc w:val="both"/>
              <w:rPr>
                <w:rFonts w:ascii="Arial Narrow" w:hAnsi="Arial Narrow" w:cs="Arial"/>
                <w:b/>
                <w:i/>
                <w:sz w:val="16"/>
                <w:szCs w:val="16"/>
              </w:rPr>
            </w:pPr>
          </w:p>
          <w:p w:rsidR="00082020" w:rsidRPr="00082020" w:rsidRDefault="00082020" w:rsidP="00082020">
            <w:pPr>
              <w:spacing w:before="60" w:after="60" w:line="240" w:lineRule="auto"/>
              <w:jc w:val="both"/>
              <w:rPr>
                <w:rFonts w:ascii="Arial Narrow" w:hAnsi="Arial Narrow" w:cs="Arial"/>
                <w:b/>
                <w:i/>
                <w:sz w:val="16"/>
                <w:szCs w:val="16"/>
              </w:rPr>
            </w:pPr>
            <w:r w:rsidRPr="00082020">
              <w:rPr>
                <w:rFonts w:ascii="Arial Narrow" w:hAnsi="Arial Narrow" w:cs="Arial"/>
                <w:b/>
                <w:i/>
                <w:sz w:val="16"/>
                <w:szCs w:val="16"/>
              </w:rPr>
              <w:t>INDENNITA’ DI DISAGIO</w:t>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t>€ 330,00</w:t>
            </w:r>
            <w:r w:rsidRPr="00082020">
              <w:rPr>
                <w:rFonts w:ascii="Arial Narrow" w:hAnsi="Arial Narrow" w:cs="Arial"/>
                <w:b/>
                <w:i/>
                <w:sz w:val="16"/>
                <w:szCs w:val="16"/>
              </w:rPr>
              <w:tab/>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(Tale indennità viene attribuita all’Addetto Servizio Scuolabus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Barbizzi Riccardo in rapporto alle effettive giornate lavorative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cfr. art. 16 del C.C.D.I. del Comune di Montedinove)</w:t>
            </w:r>
          </w:p>
          <w:p w:rsidR="00082020" w:rsidRPr="00082020" w:rsidRDefault="00082020" w:rsidP="00082020">
            <w:pPr>
              <w:spacing w:before="60" w:after="60" w:line="240" w:lineRule="auto"/>
              <w:jc w:val="both"/>
              <w:rPr>
                <w:rFonts w:ascii="Arial Narrow" w:hAnsi="Arial Narrow" w:cs="Arial"/>
                <w:i/>
                <w:sz w:val="16"/>
                <w:szCs w:val="16"/>
              </w:rPr>
            </w:pPr>
          </w:p>
          <w:p w:rsidR="00082020" w:rsidRPr="00082020" w:rsidRDefault="00082020" w:rsidP="00082020">
            <w:pPr>
              <w:spacing w:before="60" w:after="60" w:line="240" w:lineRule="auto"/>
              <w:jc w:val="both"/>
              <w:rPr>
                <w:rFonts w:ascii="Arial Narrow" w:hAnsi="Arial Narrow" w:cs="Arial"/>
                <w:b/>
                <w:i/>
                <w:sz w:val="16"/>
                <w:szCs w:val="16"/>
              </w:rPr>
            </w:pPr>
            <w:r w:rsidRPr="00082020">
              <w:rPr>
                <w:rFonts w:ascii="Arial Narrow" w:hAnsi="Arial Narrow" w:cs="Arial"/>
                <w:b/>
                <w:i/>
                <w:sz w:val="16"/>
                <w:szCs w:val="16"/>
              </w:rPr>
              <w:t>INDENNITA’ MANEGGIO VALORI</w:t>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Pr>
                <w:rFonts w:ascii="Arial Narrow" w:hAnsi="Arial Narrow" w:cs="Arial"/>
                <w:b/>
                <w:i/>
                <w:sz w:val="16"/>
                <w:szCs w:val="16"/>
              </w:rPr>
              <w:t xml:space="preserve">                                   </w:t>
            </w:r>
            <w:r w:rsidRPr="00082020">
              <w:rPr>
                <w:rFonts w:ascii="Arial Narrow" w:hAnsi="Arial Narrow" w:cs="Arial"/>
                <w:b/>
                <w:i/>
                <w:sz w:val="16"/>
                <w:szCs w:val="16"/>
              </w:rPr>
              <w:t>€ 120,00</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(Tale indennità viene attribuita all’Istruttore Serv. Demografici</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Onori Roberta in rapporto alle effettive giornate lavorative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cfr. art. 18 del C.C.D.I. del Comune di Montedinove)</w:t>
            </w:r>
          </w:p>
          <w:p w:rsidR="00082020" w:rsidRPr="00082020" w:rsidRDefault="00082020" w:rsidP="00082020">
            <w:pPr>
              <w:spacing w:before="60" w:after="60" w:line="240" w:lineRule="auto"/>
              <w:jc w:val="both"/>
              <w:rPr>
                <w:rFonts w:ascii="Arial Narrow" w:hAnsi="Arial Narrow" w:cs="Arial"/>
                <w:i/>
                <w:sz w:val="16"/>
                <w:szCs w:val="16"/>
              </w:rPr>
            </w:pPr>
          </w:p>
          <w:p w:rsidR="00082020" w:rsidRPr="00082020" w:rsidRDefault="00082020" w:rsidP="00082020">
            <w:pPr>
              <w:spacing w:before="60" w:after="60" w:line="240" w:lineRule="auto"/>
              <w:jc w:val="both"/>
              <w:rPr>
                <w:rFonts w:ascii="Arial Narrow" w:hAnsi="Arial Narrow" w:cs="Arial"/>
                <w:b/>
                <w:i/>
                <w:sz w:val="16"/>
                <w:szCs w:val="16"/>
              </w:rPr>
            </w:pPr>
            <w:r w:rsidRPr="00082020">
              <w:rPr>
                <w:rFonts w:ascii="Arial Narrow" w:hAnsi="Arial Narrow" w:cs="Arial"/>
                <w:b/>
                <w:i/>
                <w:sz w:val="16"/>
                <w:szCs w:val="16"/>
              </w:rPr>
              <w:t>INDENNITA’ SPECIFICHE RESPONSABILITA’</w:t>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sidRPr="00082020">
              <w:rPr>
                <w:rFonts w:ascii="Arial Narrow" w:hAnsi="Arial Narrow" w:cs="Arial"/>
                <w:b/>
                <w:i/>
                <w:sz w:val="16"/>
                <w:szCs w:val="16"/>
              </w:rPr>
              <w:tab/>
            </w:r>
            <w:r>
              <w:rPr>
                <w:rFonts w:ascii="Arial Narrow" w:hAnsi="Arial Narrow" w:cs="Arial"/>
                <w:b/>
                <w:i/>
                <w:sz w:val="16"/>
                <w:szCs w:val="16"/>
              </w:rPr>
              <w:t xml:space="preserve">                                    </w:t>
            </w:r>
            <w:r w:rsidRPr="00082020">
              <w:rPr>
                <w:rFonts w:ascii="Arial Narrow" w:hAnsi="Arial Narrow" w:cs="Arial"/>
                <w:b/>
                <w:i/>
                <w:sz w:val="16"/>
                <w:szCs w:val="16"/>
              </w:rPr>
              <w:t>€ 1420,00</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(Tale indennità viene attribuita all’Istruttore Serv. Demografici,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all’Agente di Polizia Municipale, all’Istruttore Add. Serv.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 xml:space="preserve">Ragioneria in applicazione dell’art. 19 </w:t>
            </w:r>
          </w:p>
          <w:p w:rsidR="00082020" w:rsidRPr="00082020" w:rsidRDefault="00082020" w:rsidP="00082020">
            <w:pPr>
              <w:spacing w:before="60" w:after="60" w:line="240" w:lineRule="auto"/>
              <w:jc w:val="both"/>
              <w:rPr>
                <w:rFonts w:ascii="Arial Narrow" w:hAnsi="Arial Narrow" w:cs="Arial"/>
                <w:i/>
                <w:sz w:val="16"/>
                <w:szCs w:val="16"/>
              </w:rPr>
            </w:pPr>
            <w:r w:rsidRPr="00082020">
              <w:rPr>
                <w:rFonts w:ascii="Arial Narrow" w:hAnsi="Arial Narrow" w:cs="Arial"/>
                <w:i/>
                <w:sz w:val="16"/>
                <w:szCs w:val="16"/>
              </w:rPr>
              <w:t>del C.C.D.I. del Comune di Montedinove)</w:t>
            </w:r>
          </w:p>
          <w:p w:rsidR="002B6DD9" w:rsidRPr="00AC0B8A" w:rsidRDefault="002B6DD9" w:rsidP="00082020">
            <w:pPr>
              <w:tabs>
                <w:tab w:val="left" w:pos="7088"/>
              </w:tabs>
              <w:jc w:val="both"/>
              <w:rPr>
                <w:rFonts w:ascii="Arial Narrow" w:hAnsi="Arial Narrow" w:cs="Arial"/>
                <w:i/>
                <w:sz w:val="16"/>
                <w:szCs w:val="16"/>
              </w:rPr>
            </w:pPr>
          </w:p>
        </w:tc>
      </w:tr>
    </w:tbl>
    <w:p w:rsidR="002B6DD9" w:rsidRPr="00AC0B8A" w:rsidRDefault="002B6DD9" w:rsidP="002B6DD9">
      <w:pPr>
        <w:spacing w:before="120" w:after="60" w:line="312" w:lineRule="auto"/>
        <w:ind w:left="284" w:hanging="284"/>
        <w:jc w:val="both"/>
        <w:rPr>
          <w:rFonts w:ascii="Arial Narrow" w:hAnsi="Arial Narrow" w:cs="Arial"/>
          <w:b/>
          <w:u w:val="single"/>
        </w:rPr>
      </w:pPr>
      <w:r w:rsidRPr="00AC0B8A">
        <w:rPr>
          <w:rFonts w:ascii="Arial Narrow" w:hAnsi="Arial Narrow" w:cs="Arial"/>
          <w:b/>
        </w:rPr>
        <w:t>b)</w:t>
      </w:r>
      <w:r w:rsidRPr="00AC0B8A">
        <w:rPr>
          <w:rFonts w:ascii="Arial Narrow" w:hAnsi="Arial Narrow" w:cs="Arial"/>
          <w:b/>
        </w:rPr>
        <w:tab/>
      </w:r>
      <w:r w:rsidRPr="00AC0B8A">
        <w:rPr>
          <w:rFonts w:ascii="Arial Narrow" w:hAnsi="Arial Narrow" w:cs="Arial"/>
          <w:b/>
          <w:spacing w:val="2"/>
          <w:u w:val="single"/>
        </w:rPr>
        <w:t xml:space="preserve">gli effetti abrogativi impliciti, in modo da rendere chiara la successione temporale dei contratti </w:t>
      </w:r>
      <w:r w:rsidRPr="00AC0B8A">
        <w:rPr>
          <w:rFonts w:ascii="Arial Narrow" w:hAnsi="Arial Narrow" w:cs="Arial"/>
          <w:b/>
          <w:u w:val="single"/>
        </w:rPr>
        <w:t>integrativi e la disciplina vigente delle materie demandata alla contrattazione integrativa: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6DD9" w:rsidRPr="00AC0B8A" w:rsidTr="00477BF0">
        <w:trPr>
          <w:jc w:val="center"/>
        </w:trPr>
        <w:tc>
          <w:tcPr>
            <w:tcW w:w="9778" w:type="dxa"/>
            <w:shd w:val="clear" w:color="auto" w:fill="auto"/>
          </w:tcPr>
          <w:p w:rsidR="002B6DD9" w:rsidRPr="00AC0B8A" w:rsidRDefault="002B6DD9" w:rsidP="008B194E">
            <w:pPr>
              <w:spacing w:before="60" w:after="60" w:line="240" w:lineRule="auto"/>
              <w:jc w:val="both"/>
              <w:rPr>
                <w:rFonts w:ascii="Arial Narrow" w:hAnsi="Arial Narrow" w:cs="Arial"/>
                <w:i/>
              </w:rPr>
            </w:pPr>
            <w:r w:rsidRPr="00AC0B8A">
              <w:rPr>
                <w:rFonts w:ascii="Arial Narrow" w:hAnsi="Arial Narrow" w:cs="Arial"/>
                <w:i/>
              </w:rPr>
              <w:t xml:space="preserve">Il Contratto Integrativo di </w:t>
            </w:r>
            <w:r w:rsidRPr="00082020">
              <w:rPr>
                <w:rFonts w:ascii="Arial Narrow" w:hAnsi="Arial Narrow" w:cs="Arial"/>
                <w:i/>
              </w:rPr>
              <w:t xml:space="preserve">riferimento determina </w:t>
            </w:r>
            <w:r w:rsidRPr="00AC0B8A">
              <w:rPr>
                <w:rFonts w:ascii="Arial Narrow" w:hAnsi="Arial Narrow" w:cs="Arial"/>
                <w:i/>
              </w:rPr>
              <w:t>effetti abrogativi impliciti norme contrattuale relative a precedenti Contratti Integrativi.</w:t>
            </w:r>
          </w:p>
        </w:tc>
      </w:tr>
    </w:tbl>
    <w:p w:rsidR="002B6DD9" w:rsidRPr="00AC0B8A" w:rsidRDefault="002B6DD9" w:rsidP="002B6DD9">
      <w:pPr>
        <w:spacing w:before="120" w:after="60" w:line="312" w:lineRule="auto"/>
        <w:ind w:left="284" w:hanging="284"/>
        <w:jc w:val="both"/>
        <w:rPr>
          <w:rFonts w:ascii="Arial Narrow" w:hAnsi="Arial Narrow" w:cs="Arial"/>
          <w:b/>
          <w:u w:val="single"/>
        </w:rPr>
      </w:pPr>
      <w:r w:rsidRPr="00AC0B8A">
        <w:rPr>
          <w:rFonts w:ascii="Arial Narrow" w:hAnsi="Arial Narrow" w:cs="Arial"/>
          <w:b/>
        </w:rPr>
        <w:t>c)</w:t>
      </w:r>
      <w:r w:rsidRPr="00AC0B8A">
        <w:rPr>
          <w:rFonts w:ascii="Arial Narrow" w:hAnsi="Arial Narrow" w:cs="Arial"/>
          <w:b/>
        </w:rPr>
        <w:tab/>
      </w:r>
      <w:r w:rsidRPr="00AC0B8A">
        <w:rPr>
          <w:rFonts w:ascii="Arial Narrow" w:hAnsi="Arial Narrow" w:cs="Arial"/>
          <w:b/>
          <w:spacing w:val="1"/>
          <w:u w:val="single"/>
        </w:rPr>
        <w:t xml:space="preserve">illustrazione e specifica attestazione della coerenza con le previsioni in materia di meritocrazia </w:t>
      </w:r>
      <w:r w:rsidRPr="00AC0B8A">
        <w:rPr>
          <w:rFonts w:ascii="Arial Narrow" w:hAnsi="Arial Narrow" w:cs="Arial"/>
          <w:b/>
          <w:spacing w:val="2"/>
          <w:u w:val="single"/>
        </w:rPr>
        <w:t>e premialità (coerenza con il Titolo III del D.Lgs. 150/2009, le norme del contratto nazionale la</w:t>
      </w:r>
      <w:r w:rsidRPr="00AC0B8A">
        <w:rPr>
          <w:rFonts w:ascii="Arial Narrow" w:hAnsi="Arial Narrow" w:cs="Arial"/>
          <w:b/>
          <w:u w:val="single"/>
        </w:rPr>
        <w:t xml:space="preserve"> </w:t>
      </w:r>
      <w:r w:rsidRPr="00AC0B8A">
        <w:rPr>
          <w:rFonts w:ascii="Arial Narrow" w:hAnsi="Arial Narrow" w:cs="Arial"/>
          <w:b/>
          <w:spacing w:val="-2"/>
          <w:u w:val="single"/>
        </w:rPr>
        <w:t xml:space="preserve">giurisprudenza contabile) ai fini della corresponsione degli incentivi per la performance individuale </w:t>
      </w:r>
      <w:r w:rsidRPr="00AC0B8A">
        <w:rPr>
          <w:rFonts w:ascii="Arial Narrow" w:hAnsi="Arial Narrow" w:cs="Arial"/>
          <w:b/>
          <w:u w:val="single"/>
        </w:rPr>
        <w:t>ed organizzativa: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6DD9" w:rsidRPr="00AC0B8A" w:rsidTr="00477BF0">
        <w:trPr>
          <w:jc w:val="center"/>
        </w:trPr>
        <w:tc>
          <w:tcPr>
            <w:tcW w:w="9778" w:type="dxa"/>
            <w:shd w:val="clear" w:color="auto" w:fill="auto"/>
          </w:tcPr>
          <w:p w:rsidR="002B6DD9" w:rsidRPr="00AC0B8A" w:rsidRDefault="002B6DD9" w:rsidP="00477BF0">
            <w:pPr>
              <w:spacing w:before="60" w:after="60" w:line="240" w:lineRule="auto"/>
              <w:jc w:val="both"/>
              <w:rPr>
                <w:rFonts w:ascii="Arial Narrow" w:hAnsi="Arial Narrow" w:cs="Arial"/>
                <w:i/>
              </w:rPr>
            </w:pPr>
            <w:r w:rsidRPr="00AC0B8A">
              <w:rPr>
                <w:rFonts w:ascii="Arial Narrow" w:hAnsi="Arial Narrow" w:cs="Arial"/>
                <w:i/>
              </w:rPr>
              <w:t>Gli incentivi vengono distribuiti solo a seguito del raggiungimento degli obiettivi previsti negli strumenti di programmazione dell’Ente, e sulla base dei criteri previsti dal Sistema di valutazione della Performance in vigore presso l’Ente</w:t>
            </w:r>
            <w:r w:rsidR="008B194E" w:rsidRPr="00AC0B8A">
              <w:rPr>
                <w:rFonts w:ascii="Arial Narrow" w:hAnsi="Arial Narrow" w:cs="Arial"/>
                <w:i/>
              </w:rPr>
              <w:t xml:space="preserve"> e del P.R.O. (piano risorse e obiettivi 2018)</w:t>
            </w:r>
          </w:p>
          <w:p w:rsidR="002B6DD9" w:rsidRPr="00AC0B8A" w:rsidRDefault="002B6DD9" w:rsidP="00477BF0">
            <w:pPr>
              <w:spacing w:before="60" w:after="60" w:line="240" w:lineRule="auto"/>
              <w:jc w:val="both"/>
              <w:rPr>
                <w:rFonts w:ascii="Arial Narrow" w:hAnsi="Arial Narrow" w:cs="Arial"/>
                <w:i/>
              </w:rPr>
            </w:pPr>
            <w:r w:rsidRPr="00AC0B8A">
              <w:rPr>
                <w:rFonts w:ascii="Arial Narrow" w:hAnsi="Arial Narrow" w:cs="Arial"/>
                <w:i/>
              </w:rPr>
              <w:t>I premi sono distribuiti sulla base della valutazione individuale espressa annualmente dai relativi Responsabili, che assicurano la significativa differenziazione dei giudizi di cui all’art. 9 comma 1 lett. d) del D.Lgs 150/2009.</w:t>
            </w:r>
          </w:p>
        </w:tc>
      </w:tr>
    </w:tbl>
    <w:p w:rsidR="002B6DD9" w:rsidRPr="00AC0B8A" w:rsidRDefault="002B6DD9" w:rsidP="002B6DD9">
      <w:pPr>
        <w:spacing w:before="120" w:after="60" w:line="312" w:lineRule="auto"/>
        <w:ind w:left="284" w:hanging="284"/>
        <w:jc w:val="both"/>
        <w:rPr>
          <w:rFonts w:ascii="Arial Narrow" w:hAnsi="Arial Narrow" w:cs="Arial"/>
          <w:b/>
          <w:u w:val="single"/>
        </w:rPr>
      </w:pPr>
      <w:r w:rsidRPr="00AC0B8A">
        <w:rPr>
          <w:rFonts w:ascii="Arial Narrow" w:hAnsi="Arial Narrow" w:cs="Arial"/>
          <w:b/>
        </w:rPr>
        <w:t>d)</w:t>
      </w:r>
      <w:r w:rsidRPr="00AC0B8A">
        <w:rPr>
          <w:rFonts w:ascii="Arial Narrow" w:hAnsi="Arial Narrow" w:cs="Arial"/>
          <w:b/>
        </w:rPr>
        <w:tab/>
      </w:r>
      <w:r w:rsidRPr="00AC0B8A">
        <w:rPr>
          <w:rFonts w:ascii="Arial Narrow" w:hAnsi="Arial Narrow" w:cs="Arial"/>
          <w:b/>
          <w:spacing w:val="-2"/>
          <w:u w:val="single"/>
        </w:rPr>
        <w:t xml:space="preserve">illustrazione e specifica attestazione della coerenza con il principio di selettività delle progressioni </w:t>
      </w:r>
      <w:r w:rsidRPr="00AC0B8A">
        <w:rPr>
          <w:rFonts w:ascii="Arial Narrow" w:hAnsi="Arial Narrow" w:cs="Arial"/>
          <w:b/>
          <w:u w:val="single"/>
        </w:rPr>
        <w:t xml:space="preserve">economiche finanziate con il fondo per la contrattazione integrativa – progressioni orizzontali – </w:t>
      </w:r>
      <w:r w:rsidRPr="00AC0B8A">
        <w:rPr>
          <w:rFonts w:ascii="Arial Narrow" w:hAnsi="Arial Narrow" w:cs="Arial"/>
          <w:b/>
          <w:spacing w:val="2"/>
          <w:u w:val="single"/>
        </w:rPr>
        <w:t xml:space="preserve">ai sensi dell’art. 23 del </w:t>
      </w:r>
      <w:r w:rsidRPr="00AC0B8A">
        <w:rPr>
          <w:rFonts w:ascii="Arial Narrow" w:hAnsi="Arial Narrow" w:cs="Arial"/>
          <w:b/>
          <w:spacing w:val="2"/>
          <w:u w:val="single"/>
        </w:rPr>
        <w:lastRenderedPageBreak/>
        <w:t>D.Lgs. 150/2009 (previsione di valutazioni di merito ed esclusione di</w:t>
      </w:r>
      <w:r w:rsidRPr="00AC0B8A">
        <w:rPr>
          <w:rFonts w:ascii="Arial Narrow" w:hAnsi="Arial Narrow" w:cs="Arial"/>
          <w:b/>
          <w:u w:val="single"/>
        </w:rPr>
        <w:t xml:space="preserve"> elementi automatici come l’anzianità di servizio):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6DD9" w:rsidRPr="00AC0B8A" w:rsidTr="00477BF0">
        <w:trPr>
          <w:jc w:val="center"/>
        </w:trPr>
        <w:tc>
          <w:tcPr>
            <w:tcW w:w="9778" w:type="dxa"/>
            <w:shd w:val="clear" w:color="auto" w:fill="auto"/>
          </w:tcPr>
          <w:p w:rsidR="002B6DD9" w:rsidRPr="00AC0B8A" w:rsidRDefault="00082020" w:rsidP="006C237F">
            <w:pPr>
              <w:spacing w:before="60" w:after="60" w:line="240" w:lineRule="auto"/>
              <w:jc w:val="both"/>
              <w:rPr>
                <w:rFonts w:ascii="Arial Narrow" w:hAnsi="Arial Narrow" w:cs="Arial"/>
                <w:i/>
              </w:rPr>
            </w:pPr>
            <w:r>
              <w:rPr>
                <w:rFonts w:ascii="Arial Narrow" w:hAnsi="Arial Narrow" w:cs="Arial"/>
                <w:i/>
              </w:rPr>
              <w:t>--------------------------------------</w:t>
            </w:r>
          </w:p>
        </w:tc>
      </w:tr>
    </w:tbl>
    <w:p w:rsidR="002B6DD9" w:rsidRPr="00AC0B8A" w:rsidRDefault="002B6DD9" w:rsidP="002B6DD9">
      <w:pPr>
        <w:spacing w:after="80" w:line="312" w:lineRule="auto"/>
        <w:jc w:val="both"/>
        <w:rPr>
          <w:rFonts w:ascii="Arial Narrow" w:hAnsi="Arial Narrow" w:cs="Arial"/>
          <w:b/>
          <w:sz w:val="24"/>
          <w:szCs w:val="24"/>
        </w:rPr>
      </w:pPr>
      <w:r w:rsidRPr="00AC0B8A">
        <w:rPr>
          <w:rFonts w:ascii="Arial Narrow" w:hAnsi="Arial Narrow" w:cs="Arial"/>
          <w:b/>
          <w:sz w:val="8"/>
          <w:szCs w:val="8"/>
        </w:rPr>
        <w:br w:type="page"/>
      </w:r>
      <w:r w:rsidRPr="00AC0B8A">
        <w:rPr>
          <w:rFonts w:ascii="Arial Narrow" w:hAnsi="Arial Narrow" w:cs="Arial"/>
          <w:b/>
          <w:spacing w:val="2"/>
          <w:sz w:val="24"/>
          <w:szCs w:val="24"/>
        </w:rPr>
        <w:lastRenderedPageBreak/>
        <w:t>Sezione III – Illustrazione dei risultati attesi dalla sottoscrizione del contratto integrativo, in correlazione con gli strumenti di programmazione gestionale  adottati</w:t>
      </w:r>
      <w:r w:rsidRPr="00AC0B8A">
        <w:rPr>
          <w:rFonts w:ascii="Arial Narrow" w:hAnsi="Arial Narrow" w:cs="Arial"/>
          <w:b/>
          <w:sz w:val="24"/>
          <w:szCs w:val="24"/>
        </w:rPr>
        <w:t xml:space="preserve"> dall’Amministrazione in coerenza con le previsioni del Titolo II del D.Lgs. 150/2009: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6DD9" w:rsidRPr="00AC0B8A" w:rsidTr="00477BF0">
        <w:trPr>
          <w:jc w:val="center"/>
        </w:trPr>
        <w:tc>
          <w:tcPr>
            <w:tcW w:w="9778" w:type="dxa"/>
            <w:shd w:val="clear" w:color="auto" w:fill="auto"/>
          </w:tcPr>
          <w:p w:rsidR="006C237F" w:rsidRPr="00AC0B8A" w:rsidRDefault="006C237F" w:rsidP="006C237F">
            <w:pPr>
              <w:spacing w:after="0" w:line="240" w:lineRule="auto"/>
              <w:jc w:val="both"/>
              <w:rPr>
                <w:rFonts w:ascii="Arial Narrow" w:eastAsia="Times New Roman" w:hAnsi="Arial Narrow" w:cs="Times New Roman"/>
                <w:sz w:val="20"/>
                <w:szCs w:val="20"/>
                <w:lang w:eastAsia="it-IT"/>
              </w:rPr>
            </w:pPr>
            <w:r w:rsidRPr="00AC0B8A">
              <w:rPr>
                <w:rFonts w:ascii="Arial Narrow" w:eastAsia="Times New Roman" w:hAnsi="Arial Narrow" w:cs="Times New Roman"/>
                <w:sz w:val="20"/>
                <w:szCs w:val="20"/>
                <w:lang w:eastAsia="it-IT"/>
              </w:rPr>
              <w:t>Le previsioni sono coerenti con le disposizioni in materia di meritocrazia e premialità in quanto a favore del personale dipendente non responsabile di Area è riservata una quota destinata alla performance da distribuire in relazione agli obiettivi definiti nel Pro- Piano della Performance e nelle direttive dei responsabili.</w:t>
            </w:r>
          </w:p>
          <w:p w:rsidR="006C237F" w:rsidRPr="00AC0B8A" w:rsidRDefault="006C237F" w:rsidP="006C237F">
            <w:pPr>
              <w:spacing w:after="0" w:line="240" w:lineRule="auto"/>
              <w:jc w:val="both"/>
              <w:rPr>
                <w:rFonts w:ascii="Arial Narrow" w:eastAsia="Times New Roman" w:hAnsi="Arial Narrow" w:cs="Times New Roman"/>
                <w:sz w:val="20"/>
                <w:szCs w:val="20"/>
                <w:lang w:eastAsia="it-IT"/>
              </w:rPr>
            </w:pPr>
            <w:r w:rsidRPr="00AC0B8A">
              <w:rPr>
                <w:rFonts w:ascii="Arial Narrow" w:eastAsia="Times New Roman" w:hAnsi="Arial Narrow" w:cs="Times New Roman"/>
                <w:sz w:val="20"/>
                <w:szCs w:val="20"/>
                <w:lang w:eastAsia="it-IT"/>
              </w:rPr>
              <w:t>Il  perseguimento degli obiettivi viene monitorato dal Segretario comunale nel corso dell’esercizio finanziario ed il relativo raggiungimento è ponderato dai Responsabili di Area.</w:t>
            </w:r>
          </w:p>
          <w:p w:rsidR="006C237F" w:rsidRPr="00AC0B8A" w:rsidRDefault="006C237F" w:rsidP="006C237F">
            <w:pPr>
              <w:spacing w:after="0" w:line="240" w:lineRule="auto"/>
              <w:jc w:val="both"/>
              <w:rPr>
                <w:rFonts w:ascii="Arial Narrow" w:eastAsia="Times New Roman" w:hAnsi="Arial Narrow" w:cs="Times New Roman"/>
                <w:sz w:val="20"/>
                <w:lang w:eastAsia="it-IT"/>
              </w:rPr>
            </w:pPr>
            <w:r w:rsidRPr="00AC0B8A">
              <w:rPr>
                <w:rFonts w:ascii="Arial Narrow" w:eastAsia="Times New Roman" w:hAnsi="Arial Narrow" w:cs="Times New Roman"/>
                <w:sz w:val="20"/>
                <w:lang w:eastAsia="it-IT"/>
              </w:rPr>
              <w:t>Dalla sottoscrizione del contratto, essendo previsto lo stanziamento di somme dedicate al raggiungimento di specifici obiettivi di produttività previsti nel PRO, con  particolare riferimento alla gestione di servizi in proprio, ci si attende un risparmio in termini economici ed un incremento dell’efficienza del personale coinvolto.</w:t>
            </w:r>
          </w:p>
          <w:p w:rsidR="006C237F" w:rsidRPr="00AC0B8A" w:rsidRDefault="006C237F" w:rsidP="006C237F">
            <w:pPr>
              <w:spacing w:after="0" w:line="240" w:lineRule="auto"/>
              <w:jc w:val="both"/>
              <w:rPr>
                <w:rFonts w:ascii="Arial Narrow" w:eastAsia="Times New Roman" w:hAnsi="Arial Narrow" w:cs="Times New Roman"/>
                <w:sz w:val="20"/>
                <w:lang w:eastAsia="it-IT"/>
              </w:rPr>
            </w:pPr>
          </w:p>
          <w:p w:rsidR="002B6DD9" w:rsidRPr="00AC0B8A" w:rsidRDefault="002B6DD9" w:rsidP="006871D0">
            <w:pPr>
              <w:spacing w:after="0" w:line="360" w:lineRule="auto"/>
              <w:rPr>
                <w:rFonts w:ascii="Arial Narrow" w:hAnsi="Arial Narrow" w:cs="Arial"/>
              </w:rPr>
            </w:pPr>
          </w:p>
        </w:tc>
      </w:tr>
    </w:tbl>
    <w:p w:rsidR="002B6DD9" w:rsidRPr="00AC0B8A" w:rsidRDefault="002B6DD9" w:rsidP="002B6DD9">
      <w:pPr>
        <w:spacing w:after="80" w:line="312" w:lineRule="auto"/>
        <w:jc w:val="both"/>
        <w:rPr>
          <w:rFonts w:ascii="Arial Narrow" w:hAnsi="Arial Narrow" w:cs="Arial"/>
          <w:b/>
          <w:sz w:val="24"/>
          <w:szCs w:val="24"/>
        </w:rPr>
      </w:pPr>
      <w:r w:rsidRPr="00AC0B8A">
        <w:rPr>
          <w:rFonts w:ascii="Arial Narrow" w:hAnsi="Arial Narrow" w:cs="Arial"/>
          <w:b/>
          <w:sz w:val="24"/>
          <w:szCs w:val="24"/>
        </w:rPr>
        <w:t xml:space="preserve">Sezione IV </w:t>
      </w:r>
      <w:r w:rsidRPr="00AC0B8A">
        <w:rPr>
          <w:rFonts w:ascii="Arial Narrow" w:hAnsi="Arial Narrow" w:cs="Arial"/>
          <w:b/>
          <w:spacing w:val="2"/>
          <w:sz w:val="24"/>
          <w:szCs w:val="24"/>
        </w:rPr>
        <w:t>–</w:t>
      </w:r>
      <w:r w:rsidRPr="00AC0B8A">
        <w:rPr>
          <w:rFonts w:ascii="Arial Narrow" w:hAnsi="Arial Narrow" w:cs="Arial"/>
          <w:b/>
          <w:sz w:val="24"/>
          <w:szCs w:val="24"/>
        </w:rPr>
        <w:t xml:space="preserve"> Altre informazioni eventualmente ritenute utili per la migliore comprensione degli istituti regolati dal contratto: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6DD9" w:rsidRPr="00AC0B8A" w:rsidTr="00477BF0">
        <w:trPr>
          <w:jc w:val="center"/>
        </w:trPr>
        <w:tc>
          <w:tcPr>
            <w:tcW w:w="9778" w:type="dxa"/>
            <w:shd w:val="clear" w:color="auto" w:fill="auto"/>
          </w:tcPr>
          <w:p w:rsidR="002B6DD9" w:rsidRPr="00AC0B8A" w:rsidRDefault="006871D0" w:rsidP="00477BF0">
            <w:pPr>
              <w:spacing w:after="0" w:line="360" w:lineRule="auto"/>
              <w:rPr>
                <w:rFonts w:ascii="Arial Narrow" w:hAnsi="Arial Narrow" w:cs="Arial"/>
              </w:rPr>
            </w:pPr>
            <w:r w:rsidRPr="00AC0B8A">
              <w:rPr>
                <w:rFonts w:ascii="Arial Narrow" w:hAnsi="Arial Narrow" w:cs="Arial"/>
              </w:rPr>
              <w:t>-----------------------</w:t>
            </w:r>
          </w:p>
          <w:p w:rsidR="002B6DD9" w:rsidRPr="00AC0B8A" w:rsidRDefault="002B6DD9" w:rsidP="006871D0">
            <w:pPr>
              <w:spacing w:after="0" w:line="360" w:lineRule="auto"/>
              <w:rPr>
                <w:rFonts w:ascii="Arial Narrow" w:hAnsi="Arial Narrow" w:cs="Arial"/>
              </w:rPr>
            </w:pPr>
          </w:p>
        </w:tc>
      </w:tr>
    </w:tbl>
    <w:p w:rsidR="00455D67" w:rsidRPr="00AC0B8A" w:rsidRDefault="00455D67" w:rsidP="00376C01">
      <w:pPr>
        <w:suppressAutoHyphens/>
        <w:spacing w:after="240" w:line="240" w:lineRule="auto"/>
        <w:jc w:val="both"/>
        <w:rPr>
          <w:rFonts w:ascii="Arial Narrow" w:eastAsia="Times New Roman" w:hAnsi="Arial Narrow" w:cs="Times New Roman"/>
          <w:sz w:val="20"/>
          <w:szCs w:val="24"/>
          <w:lang w:eastAsia="ar-SA"/>
        </w:rPr>
      </w:pPr>
    </w:p>
    <w:sectPr w:rsidR="00455D67" w:rsidRPr="00AC0B8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66" w:rsidRDefault="00847A66" w:rsidP="00376C01">
      <w:pPr>
        <w:spacing w:after="0" w:line="240" w:lineRule="auto"/>
      </w:pPr>
      <w:r>
        <w:separator/>
      </w:r>
    </w:p>
  </w:endnote>
  <w:endnote w:type="continuationSeparator" w:id="0">
    <w:p w:rsidR="00847A66" w:rsidRDefault="00847A66" w:rsidP="0037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66" w:rsidRDefault="00847A66" w:rsidP="00376C01">
      <w:pPr>
        <w:spacing w:after="0" w:line="240" w:lineRule="auto"/>
      </w:pPr>
      <w:r>
        <w:separator/>
      </w:r>
    </w:p>
  </w:footnote>
  <w:footnote w:type="continuationSeparator" w:id="0">
    <w:p w:rsidR="00847A66" w:rsidRDefault="00847A66" w:rsidP="00376C01">
      <w:pPr>
        <w:spacing w:after="0" w:line="240" w:lineRule="auto"/>
      </w:pPr>
      <w:r>
        <w:continuationSeparator/>
      </w:r>
    </w:p>
  </w:footnote>
  <w:footnote w:id="1">
    <w:p w:rsidR="00477BF0" w:rsidRDefault="00477BF0" w:rsidP="00376C01">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797"/>
        </w:tabs>
        <w:ind w:left="7797"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Bookman Old Style" w:eastAsia="Bookman Old Style" w:hAnsi="Bookman Old Style" w:cs="Bookman Old Style"/>
        <w:sz w:val="21"/>
        <w:highlight w:val="yellow"/>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0"/>
      </w:pPr>
      <w:rPr>
        <w:rFonts w:ascii="Liberation Serif" w:hAnsi="Liberation Serif" w:cs="Liberation Serif"/>
      </w:rPr>
    </w:lvl>
  </w:abstractNum>
  <w:abstractNum w:abstractNumId="4" w15:restartNumberingAfterBreak="0">
    <w:nsid w:val="00000005"/>
    <w:multiLevelType w:val="singleLevel"/>
    <w:tmpl w:val="00000005"/>
    <w:name w:val="WW8Num5"/>
    <w:lvl w:ilvl="0">
      <w:start w:val="2"/>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5" w15:restartNumberingAfterBreak="0">
    <w:nsid w:val="00000006"/>
    <w:multiLevelType w:val="singleLevel"/>
    <w:tmpl w:val="00000006"/>
    <w:name w:val="WW8Num6"/>
    <w:lvl w:ilvl="0">
      <w:start w:val="4"/>
      <w:numFmt w:val="decimal"/>
      <w:lvlText w:val="%1."/>
      <w:lvlJc w:val="left"/>
      <w:pPr>
        <w:tabs>
          <w:tab w:val="num" w:pos="0"/>
        </w:tabs>
        <w:ind w:left="0" w:firstLine="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8" w15:restartNumberingAfterBreak="0">
    <w:nsid w:val="0000000C"/>
    <w:multiLevelType w:val="singleLevel"/>
    <w:tmpl w:val="0000000C"/>
    <w:name w:val="WW8Num12"/>
    <w:lvl w:ilvl="0">
      <w:start w:val="2"/>
      <w:numFmt w:val="decimal"/>
      <w:lvlText w:val="%1."/>
      <w:lvlJc w:val="left"/>
      <w:pPr>
        <w:tabs>
          <w:tab w:val="num" w:pos="0"/>
        </w:tabs>
        <w:ind w:left="0" w:firstLine="0"/>
      </w:pPr>
      <w:rPr>
        <w:rFonts w:ascii="Bookman Old Style" w:eastAsia="Bookman Old Style" w:hAnsi="Bookman Old Style" w:cs="Bookman Old Style"/>
        <w:sz w:val="22"/>
        <w:highlight w:val="yellow"/>
      </w:rPr>
    </w:lvl>
  </w:abstractNum>
  <w:abstractNum w:abstractNumId="9" w15:restartNumberingAfterBreak="0">
    <w:nsid w:val="0000000D"/>
    <w:multiLevelType w:val="singleLevel"/>
    <w:tmpl w:val="0000000D"/>
    <w:name w:val="WW8Num13"/>
    <w:lvl w:ilvl="0">
      <w:start w:val="5"/>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0" w:firstLine="0"/>
      </w:pPr>
      <w:rPr>
        <w:rFonts w:ascii="Bookman Old Style" w:eastAsia="Bookman Old Style" w:hAnsi="Bookman Old Style" w:cs="Bookman Old Style"/>
        <w:sz w:val="22"/>
        <w:highlight w:val="yellow"/>
      </w:rPr>
    </w:lvl>
  </w:abstractNum>
  <w:abstractNum w:abstractNumId="11" w15:restartNumberingAfterBreak="0">
    <w:nsid w:val="0000000F"/>
    <w:multiLevelType w:val="singleLevel"/>
    <w:tmpl w:val="0000000F"/>
    <w:name w:val="WW8Num15"/>
    <w:lvl w:ilvl="0">
      <w:start w:val="1"/>
      <w:numFmt w:val="bullet"/>
      <w:lvlText w:val="-"/>
      <w:lvlJc w:val="left"/>
      <w:pPr>
        <w:tabs>
          <w:tab w:val="num" w:pos="0"/>
        </w:tabs>
        <w:ind w:left="0" w:firstLine="0"/>
      </w:pPr>
      <w:rPr>
        <w:rFonts w:ascii="Liberation Serif" w:hAnsi="Liberation Serif" w:cs="Bookman Old Style"/>
        <w:sz w:val="22"/>
      </w:r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0" w:firstLine="0"/>
      </w:pPr>
      <w:rPr>
        <w:rFonts w:ascii="Liberation Serif" w:hAnsi="Liberation Serif" w:cs="Bookman Old Style"/>
        <w:sz w:val="22"/>
      </w:rPr>
    </w:lvl>
    <w:lvl w:ilvl="1">
      <w:start w:val="1"/>
      <w:numFmt w:val="lowerLetter"/>
      <w:lvlText w:val="%2)"/>
      <w:lvlJc w:val="left"/>
      <w:pPr>
        <w:tabs>
          <w:tab w:val="num" w:pos="0"/>
        </w:tabs>
        <w:ind w:left="0" w:firstLine="0"/>
      </w:pPr>
      <w:rPr>
        <w:rFonts w:ascii="Bookman Old Style" w:eastAsia="Bookman Old Style" w:hAnsi="Bookman Old Style" w:cs="Bookman Old Style"/>
        <w:sz w:val="22"/>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3" w15:restartNumberingAfterBreak="0">
    <w:nsid w:val="00000011"/>
    <w:multiLevelType w:val="singleLevel"/>
    <w:tmpl w:val="00000011"/>
    <w:name w:val="WW8Num17"/>
    <w:lvl w:ilvl="0">
      <w:start w:val="1"/>
      <w:numFmt w:val="lowerLetter"/>
      <w:lvlText w:val="%1)"/>
      <w:lvlJc w:val="left"/>
      <w:pPr>
        <w:tabs>
          <w:tab w:val="num" w:pos="0"/>
        </w:tabs>
        <w:ind w:left="0" w:firstLine="0"/>
      </w:pPr>
      <w:rPr>
        <w:rFonts w:ascii="Bookman Old Style" w:eastAsia="Bookman Old Style" w:hAnsi="Bookman Old Style" w:cs="Bookman Old Style"/>
        <w:sz w:val="22"/>
      </w:rPr>
    </w:lvl>
  </w:abstractNum>
  <w:abstractNum w:abstractNumId="14" w15:restartNumberingAfterBreak="0">
    <w:nsid w:val="00000012"/>
    <w:multiLevelType w:val="singleLevel"/>
    <w:tmpl w:val="00000012"/>
    <w:name w:val="WW8Num18"/>
    <w:lvl w:ilvl="0">
      <w:start w:val="1"/>
      <w:numFmt w:val="bullet"/>
      <w:lvlText w:val="-"/>
      <w:lvlJc w:val="left"/>
      <w:pPr>
        <w:tabs>
          <w:tab w:val="num" w:pos="0"/>
        </w:tabs>
        <w:ind w:left="0" w:firstLine="0"/>
      </w:pPr>
      <w:rPr>
        <w:rFonts w:ascii="Liberation Serif" w:hAnsi="Liberation Serif" w:cs="Bookman Old Style"/>
        <w:sz w:val="22"/>
      </w:rPr>
    </w:lvl>
  </w:abstractNum>
  <w:abstractNum w:abstractNumId="15" w15:restartNumberingAfterBreak="0">
    <w:nsid w:val="00000013"/>
    <w:multiLevelType w:val="singleLevel"/>
    <w:tmpl w:val="00000013"/>
    <w:name w:val="WW8Num19"/>
    <w:lvl w:ilvl="0">
      <w:start w:val="1"/>
      <w:numFmt w:val="lowerLetter"/>
      <w:lvlText w:val="%1)"/>
      <w:lvlJc w:val="left"/>
      <w:pPr>
        <w:tabs>
          <w:tab w:val="num" w:pos="0"/>
        </w:tabs>
        <w:ind w:left="0" w:firstLine="0"/>
      </w:pPr>
      <w:rPr>
        <w:rFonts w:ascii="Bookman Old Style" w:eastAsia="Bookman Old Style" w:hAnsi="Bookman Old Style" w:cs="Bookman Old Style"/>
        <w:sz w:val="22"/>
      </w:rPr>
    </w:lvl>
  </w:abstractNum>
  <w:abstractNum w:abstractNumId="16" w15:restartNumberingAfterBreak="0">
    <w:nsid w:val="00000014"/>
    <w:multiLevelType w:val="singleLevel"/>
    <w:tmpl w:val="00000014"/>
    <w:name w:val="WW8Num20"/>
    <w:lvl w:ilvl="0">
      <w:start w:val="1"/>
      <w:numFmt w:val="decimal"/>
      <w:lvlText w:val="%1."/>
      <w:lvlJc w:val="left"/>
      <w:pPr>
        <w:tabs>
          <w:tab w:val="num" w:pos="0"/>
        </w:tabs>
        <w:ind w:left="0" w:firstLine="0"/>
      </w:pPr>
      <w:rPr>
        <w:rFonts w:ascii="Bookman Old Style" w:eastAsia="Bookman Old Style" w:hAnsi="Bookman Old Style" w:cs="Bookman Old Style"/>
        <w:sz w:val="22"/>
        <w:highlight w:val="yellow"/>
      </w:rPr>
    </w:lvl>
  </w:abstractNum>
  <w:abstractNum w:abstractNumId="17" w15:restartNumberingAfterBreak="0">
    <w:nsid w:val="00000015"/>
    <w:multiLevelType w:val="singleLevel"/>
    <w:tmpl w:val="00000015"/>
    <w:name w:val="WW8Num21"/>
    <w:lvl w:ilvl="0">
      <w:start w:val="1"/>
      <w:numFmt w:val="lowerLetter"/>
      <w:lvlText w:val="%1)"/>
      <w:lvlJc w:val="left"/>
      <w:pPr>
        <w:tabs>
          <w:tab w:val="num" w:pos="0"/>
        </w:tabs>
        <w:ind w:left="0" w:firstLine="0"/>
      </w:pPr>
      <w:rPr>
        <w:rFonts w:ascii="Bookman Old Style" w:eastAsia="Bookman Old Style" w:hAnsi="Bookman Old Style" w:cs="Bookman Old Style"/>
        <w:sz w:val="22"/>
      </w:rPr>
    </w:lvl>
  </w:abstractNum>
  <w:abstractNum w:abstractNumId="18" w15:restartNumberingAfterBreak="0">
    <w:nsid w:val="00000016"/>
    <w:multiLevelType w:val="singleLevel"/>
    <w:tmpl w:val="00000016"/>
    <w:name w:val="WW8Num22"/>
    <w:lvl w:ilvl="0">
      <w:start w:val="1"/>
      <w:numFmt w:val="decimal"/>
      <w:lvlText w:val="%1."/>
      <w:lvlJc w:val="left"/>
      <w:pPr>
        <w:tabs>
          <w:tab w:val="num" w:pos="0"/>
        </w:tabs>
        <w:ind w:left="0" w:firstLine="0"/>
      </w:pPr>
    </w:lvl>
  </w:abstractNum>
  <w:abstractNum w:abstractNumId="19" w15:restartNumberingAfterBreak="0">
    <w:nsid w:val="00000017"/>
    <w:multiLevelType w:val="singleLevel"/>
    <w:tmpl w:val="00000017"/>
    <w:name w:val="WW8Num23"/>
    <w:lvl w:ilvl="0">
      <w:start w:val="1"/>
      <w:numFmt w:val="lowerLetter"/>
      <w:lvlText w:val="%1)"/>
      <w:lvlJc w:val="left"/>
      <w:pPr>
        <w:tabs>
          <w:tab w:val="num" w:pos="0"/>
        </w:tabs>
        <w:ind w:left="0" w:firstLine="0"/>
      </w:pPr>
      <w:rPr>
        <w:rFonts w:ascii="Bookman Old Style" w:eastAsia="Bookman Old Style" w:hAnsi="Bookman Old Style" w:cs="Bookman Old Style"/>
        <w:sz w:val="22"/>
      </w:rPr>
    </w:lvl>
  </w:abstractNum>
  <w:abstractNum w:abstractNumId="20" w15:restartNumberingAfterBreak="0">
    <w:nsid w:val="00000018"/>
    <w:multiLevelType w:val="multilevel"/>
    <w:tmpl w:val="00000018"/>
    <w:name w:val="WW8Num24"/>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Liberation Serif" w:hAnsi="Liberation Serif" w:cs="Bookman Old Style"/>
        <w:sz w:val="22"/>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1" w15:restartNumberingAfterBreak="0">
    <w:nsid w:val="00000019"/>
    <w:multiLevelType w:val="singleLevel"/>
    <w:tmpl w:val="00000019"/>
    <w:name w:val="WW8Num25"/>
    <w:lvl w:ilvl="0">
      <w:start w:val="1"/>
      <w:numFmt w:val="bullet"/>
      <w:lvlText w:val="-"/>
      <w:lvlJc w:val="left"/>
      <w:pPr>
        <w:tabs>
          <w:tab w:val="num" w:pos="0"/>
        </w:tabs>
        <w:ind w:left="0" w:firstLine="0"/>
      </w:pPr>
      <w:rPr>
        <w:rFonts w:ascii="Liberation Serif" w:hAnsi="Liberation Serif" w:cs="Bookman Old Style"/>
        <w:sz w:val="22"/>
      </w:rPr>
    </w:lvl>
  </w:abstractNum>
  <w:abstractNum w:abstractNumId="22" w15:restartNumberingAfterBreak="0">
    <w:nsid w:val="0000001A"/>
    <w:multiLevelType w:val="singleLevel"/>
    <w:tmpl w:val="0000001A"/>
    <w:name w:val="WW8Num26"/>
    <w:lvl w:ilvl="0">
      <w:start w:val="1"/>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23" w15:restartNumberingAfterBreak="0">
    <w:nsid w:val="0000001B"/>
    <w:multiLevelType w:val="singleLevel"/>
    <w:tmpl w:val="0000001B"/>
    <w:name w:val="WW8Num27"/>
    <w:lvl w:ilvl="0">
      <w:start w:val="1"/>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24" w15:restartNumberingAfterBreak="0">
    <w:nsid w:val="0000001C"/>
    <w:multiLevelType w:val="singleLevel"/>
    <w:tmpl w:val="0000001C"/>
    <w:name w:val="WW8Num28"/>
    <w:lvl w:ilvl="0">
      <w:start w:val="1"/>
      <w:numFmt w:val="decimal"/>
      <w:lvlText w:val="%1."/>
      <w:lvlJc w:val="left"/>
      <w:pPr>
        <w:tabs>
          <w:tab w:val="num" w:pos="0"/>
        </w:tabs>
        <w:ind w:left="0" w:firstLine="0"/>
      </w:pPr>
      <w:rPr>
        <w:rFonts w:ascii="Bookman Old Style" w:eastAsia="Bookman Old Style" w:hAnsi="Bookman Old Style" w:cs="Bookman Old Style"/>
        <w:b/>
        <w:sz w:val="22"/>
        <w:highlight w:val="yellow"/>
      </w:rPr>
    </w:lvl>
  </w:abstractNum>
  <w:abstractNum w:abstractNumId="25" w15:restartNumberingAfterBreak="0">
    <w:nsid w:val="0000001D"/>
    <w:multiLevelType w:val="multilevel"/>
    <w:tmpl w:val="0000001D"/>
    <w:name w:val="WW8Num29"/>
    <w:lvl w:ilvl="0">
      <w:start w:val="1"/>
      <w:numFmt w:val="decimal"/>
      <w:lvlText w:val="%1."/>
      <w:lvlJc w:val="left"/>
      <w:pPr>
        <w:tabs>
          <w:tab w:val="num" w:pos="0"/>
        </w:tabs>
        <w:ind w:left="0" w:firstLine="0"/>
      </w:pPr>
      <w:rPr>
        <w:rFonts w:ascii="Bookman Old Style" w:eastAsia="Bookman Old Style" w:hAnsi="Bookman Old Style" w:cs="Bookman Old Style"/>
        <w:sz w:val="22"/>
      </w:rPr>
    </w:lvl>
    <w:lvl w:ilvl="1">
      <w:start w:val="1"/>
      <w:numFmt w:val="bullet"/>
      <w:lvlText w:val="-"/>
      <w:lvlJc w:val="left"/>
      <w:pPr>
        <w:tabs>
          <w:tab w:val="num" w:pos="0"/>
        </w:tabs>
        <w:ind w:left="0" w:firstLine="0"/>
      </w:pPr>
      <w:rPr>
        <w:rFonts w:ascii="Liberation Serif" w:hAnsi="Liberation Serif" w:cs="Bookman Old Style"/>
        <w:sz w:val="22"/>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26" w15:restartNumberingAfterBreak="0">
    <w:nsid w:val="0000001E"/>
    <w:multiLevelType w:val="singleLevel"/>
    <w:tmpl w:val="0000001E"/>
    <w:name w:val="WW8Num30"/>
    <w:lvl w:ilvl="0">
      <w:start w:val="1"/>
      <w:numFmt w:val="bullet"/>
      <w:lvlText w:val="-"/>
      <w:lvlJc w:val="left"/>
      <w:pPr>
        <w:tabs>
          <w:tab w:val="num" w:pos="0"/>
        </w:tabs>
        <w:ind w:left="0" w:firstLine="0"/>
      </w:pPr>
      <w:rPr>
        <w:rFonts w:ascii="Liberation Serif" w:hAnsi="Liberation Serif" w:cs="Liberation Serif"/>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0" w:firstLine="0"/>
      </w:pPr>
      <w:rPr>
        <w:rFonts w:ascii="Liberation Serif" w:hAnsi="Liberation Serif" w:cs="Liberation Serif"/>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29" w15:restartNumberingAfterBreak="0">
    <w:nsid w:val="00000021"/>
    <w:multiLevelType w:val="singleLevel"/>
    <w:tmpl w:val="00000021"/>
    <w:name w:val="WW8Num33"/>
    <w:lvl w:ilvl="0">
      <w:start w:val="1"/>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30" w15:restartNumberingAfterBreak="0">
    <w:nsid w:val="00000022"/>
    <w:multiLevelType w:val="singleLevel"/>
    <w:tmpl w:val="00000022"/>
    <w:name w:val="WW8Num34"/>
    <w:lvl w:ilvl="0">
      <w:start w:val="1"/>
      <w:numFmt w:val="decimal"/>
      <w:lvlText w:val="%1."/>
      <w:lvlJc w:val="left"/>
      <w:pPr>
        <w:tabs>
          <w:tab w:val="num" w:pos="0"/>
        </w:tabs>
        <w:ind w:left="0" w:firstLine="0"/>
      </w:pPr>
    </w:lvl>
  </w:abstractNum>
  <w:abstractNum w:abstractNumId="31" w15:restartNumberingAfterBreak="0">
    <w:nsid w:val="00000023"/>
    <w:multiLevelType w:val="singleLevel"/>
    <w:tmpl w:val="00000023"/>
    <w:name w:val="WW8Num35"/>
    <w:lvl w:ilvl="0">
      <w:start w:val="2"/>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32" w15:restartNumberingAfterBreak="0">
    <w:nsid w:val="00000024"/>
    <w:multiLevelType w:val="singleLevel"/>
    <w:tmpl w:val="00000024"/>
    <w:name w:val="WW8Num36"/>
    <w:lvl w:ilvl="0">
      <w:start w:val="1"/>
      <w:numFmt w:val="decimal"/>
      <w:lvlText w:val="%1."/>
      <w:lvlJc w:val="left"/>
      <w:pPr>
        <w:tabs>
          <w:tab w:val="num" w:pos="0"/>
        </w:tabs>
        <w:ind w:left="0" w:firstLine="0"/>
      </w:pPr>
      <w:rPr>
        <w:rFonts w:ascii="Bookman Old Style" w:eastAsia="Bookman Old Style" w:hAnsi="Bookman Old Style" w:cs="Bookman Old Style"/>
        <w:sz w:val="22"/>
        <w:highlight w:val="yellow"/>
      </w:rPr>
    </w:lvl>
  </w:abstractNum>
  <w:abstractNum w:abstractNumId="33" w15:restartNumberingAfterBreak="0">
    <w:nsid w:val="00000025"/>
    <w:multiLevelType w:val="singleLevel"/>
    <w:tmpl w:val="00000025"/>
    <w:name w:val="WW8Num37"/>
    <w:lvl w:ilvl="0">
      <w:start w:val="1"/>
      <w:numFmt w:val="bullet"/>
      <w:lvlText w:val="-"/>
      <w:lvlJc w:val="left"/>
      <w:pPr>
        <w:tabs>
          <w:tab w:val="num" w:pos="0"/>
        </w:tabs>
        <w:ind w:left="0" w:firstLine="0"/>
      </w:pPr>
      <w:rPr>
        <w:rFonts w:ascii="Liberation Serif" w:hAnsi="Liberation Serif" w:cs="Bookman Old Style"/>
        <w:sz w:val="22"/>
      </w:rPr>
    </w:lvl>
  </w:abstractNum>
  <w:abstractNum w:abstractNumId="34" w15:restartNumberingAfterBreak="0">
    <w:nsid w:val="00000026"/>
    <w:multiLevelType w:val="singleLevel"/>
    <w:tmpl w:val="00000026"/>
    <w:name w:val="WW8Num38"/>
    <w:lvl w:ilvl="0">
      <w:start w:val="1"/>
      <w:numFmt w:val="decimal"/>
      <w:lvlText w:val="%1."/>
      <w:lvlJc w:val="left"/>
      <w:pPr>
        <w:tabs>
          <w:tab w:val="num" w:pos="0"/>
        </w:tabs>
        <w:ind w:left="0" w:firstLine="0"/>
      </w:pPr>
      <w:rPr>
        <w:rFonts w:ascii="Bookman Old Style" w:eastAsia="Bookman Old Style" w:hAnsi="Bookman Old Style" w:cs="Bookman Old Style"/>
        <w:sz w:val="22"/>
        <w:highlight w:val="yellow"/>
      </w:rPr>
    </w:lvl>
  </w:abstractNum>
  <w:abstractNum w:abstractNumId="35" w15:restartNumberingAfterBreak="0">
    <w:nsid w:val="00000027"/>
    <w:multiLevelType w:val="singleLevel"/>
    <w:tmpl w:val="00000027"/>
    <w:name w:val="WW8Num39"/>
    <w:lvl w:ilvl="0">
      <w:start w:val="1"/>
      <w:numFmt w:val="decimal"/>
      <w:lvlText w:val="%1."/>
      <w:lvlJc w:val="left"/>
      <w:pPr>
        <w:tabs>
          <w:tab w:val="num" w:pos="0"/>
        </w:tabs>
        <w:ind w:left="0" w:firstLine="0"/>
      </w:pPr>
    </w:lvl>
  </w:abstractNum>
  <w:abstractNum w:abstractNumId="36" w15:restartNumberingAfterBreak="0">
    <w:nsid w:val="00000028"/>
    <w:multiLevelType w:val="singleLevel"/>
    <w:tmpl w:val="00000028"/>
    <w:name w:val="WW8Num40"/>
    <w:lvl w:ilvl="0">
      <w:start w:val="1"/>
      <w:numFmt w:val="bullet"/>
      <w:lvlText w:val="-"/>
      <w:lvlJc w:val="left"/>
      <w:pPr>
        <w:tabs>
          <w:tab w:val="num" w:pos="0"/>
        </w:tabs>
        <w:ind w:left="0" w:firstLine="0"/>
      </w:pPr>
      <w:rPr>
        <w:rFonts w:ascii="Liberation Serif" w:hAnsi="Liberation Serif" w:cs="Liberation Serif"/>
      </w:rPr>
    </w:lvl>
  </w:abstractNum>
  <w:abstractNum w:abstractNumId="37" w15:restartNumberingAfterBreak="0">
    <w:nsid w:val="00000029"/>
    <w:multiLevelType w:val="singleLevel"/>
    <w:tmpl w:val="00000029"/>
    <w:name w:val="WW8Num41"/>
    <w:lvl w:ilvl="0">
      <w:start w:val="1"/>
      <w:numFmt w:val="decimal"/>
      <w:lvlText w:val="%1."/>
      <w:lvlJc w:val="left"/>
      <w:pPr>
        <w:tabs>
          <w:tab w:val="num" w:pos="142"/>
        </w:tabs>
        <w:ind w:left="142" w:firstLine="0"/>
      </w:pPr>
      <w:rPr>
        <w:rFonts w:ascii="Bookman Old Style" w:eastAsia="Bookman Old Style" w:hAnsi="Bookman Old Style" w:cs="Bookman Old Style"/>
        <w:sz w:val="22"/>
      </w:rPr>
    </w:lvl>
  </w:abstractNum>
  <w:abstractNum w:abstractNumId="38" w15:restartNumberingAfterBreak="0">
    <w:nsid w:val="0000002A"/>
    <w:multiLevelType w:val="singleLevel"/>
    <w:tmpl w:val="0000002A"/>
    <w:name w:val="WW8Num42"/>
    <w:lvl w:ilvl="0">
      <w:start w:val="2"/>
      <w:numFmt w:val="decimal"/>
      <w:lvlText w:val="%1."/>
      <w:lvlJc w:val="left"/>
      <w:pPr>
        <w:tabs>
          <w:tab w:val="num" w:pos="0"/>
        </w:tabs>
        <w:ind w:left="0" w:firstLine="0"/>
      </w:pPr>
      <w:rPr>
        <w:rFonts w:ascii="Bookman Old Style" w:eastAsia="Bookman Old Style" w:hAnsi="Bookman Old Style" w:cs="Bookman Old Style"/>
        <w:sz w:val="22"/>
      </w:rPr>
    </w:lvl>
  </w:abstractNum>
  <w:abstractNum w:abstractNumId="39" w15:restartNumberingAfterBreak="0">
    <w:nsid w:val="0000002B"/>
    <w:multiLevelType w:val="singleLevel"/>
    <w:tmpl w:val="0000002B"/>
    <w:name w:val="WW8Num43"/>
    <w:lvl w:ilvl="0">
      <w:start w:val="1"/>
      <w:numFmt w:val="bullet"/>
      <w:lvlText w:val="•"/>
      <w:lvlJc w:val="left"/>
      <w:pPr>
        <w:tabs>
          <w:tab w:val="num" w:pos="0"/>
        </w:tabs>
        <w:ind w:left="0" w:firstLine="0"/>
      </w:pPr>
      <w:rPr>
        <w:rFonts w:ascii="Liberation Serif" w:hAnsi="Liberation Serif" w:cs="Bookman Old Style"/>
        <w:sz w:val="22"/>
      </w:rPr>
    </w:lvl>
  </w:abstractNum>
  <w:abstractNum w:abstractNumId="40" w15:restartNumberingAfterBreak="0">
    <w:nsid w:val="0000002C"/>
    <w:multiLevelType w:val="singleLevel"/>
    <w:tmpl w:val="0000002C"/>
    <w:name w:val="WW8Num44"/>
    <w:lvl w:ilvl="0">
      <w:start w:val="1"/>
      <w:numFmt w:val="bullet"/>
      <w:lvlText w:val="-"/>
      <w:lvlJc w:val="left"/>
      <w:pPr>
        <w:tabs>
          <w:tab w:val="num" w:pos="0"/>
        </w:tabs>
        <w:ind w:left="0" w:firstLine="0"/>
      </w:pPr>
      <w:rPr>
        <w:rFonts w:ascii="Liberation Serif" w:hAnsi="Liberation Serif" w:cs="Liberation Serif"/>
      </w:rPr>
    </w:lvl>
  </w:abstractNum>
  <w:abstractNum w:abstractNumId="41" w15:restartNumberingAfterBreak="0">
    <w:nsid w:val="00000031"/>
    <w:multiLevelType w:val="singleLevel"/>
    <w:tmpl w:val="00000031"/>
    <w:name w:val="WW8Num49"/>
    <w:lvl w:ilvl="0">
      <w:start w:val="2"/>
      <w:numFmt w:val="decimal"/>
      <w:lvlText w:val="%1"/>
      <w:lvlJc w:val="left"/>
      <w:pPr>
        <w:tabs>
          <w:tab w:val="num" w:pos="0"/>
        </w:tabs>
        <w:ind w:left="720" w:hanging="360"/>
      </w:pPr>
      <w:rPr>
        <w:rFonts w:ascii="Bookman Old Style" w:eastAsia="Bookman Old Style" w:hAnsi="Bookman Old Style" w:cs="Bookman Old Style" w:hint="default"/>
        <w:sz w:val="22"/>
      </w:rPr>
    </w:lvl>
  </w:abstractNum>
  <w:abstractNum w:abstractNumId="42" w15:restartNumberingAfterBreak="0">
    <w:nsid w:val="00000032"/>
    <w:multiLevelType w:val="singleLevel"/>
    <w:tmpl w:val="00000032"/>
    <w:name w:val="WW8Num50"/>
    <w:lvl w:ilvl="0">
      <w:start w:val="3"/>
      <w:numFmt w:val="decimal"/>
      <w:lvlText w:val="%1"/>
      <w:lvlJc w:val="left"/>
      <w:pPr>
        <w:tabs>
          <w:tab w:val="num" w:pos="0"/>
        </w:tabs>
        <w:ind w:left="360" w:hanging="360"/>
      </w:pPr>
      <w:rPr>
        <w:rFonts w:ascii="Bookman Old Style" w:eastAsia="Bookman Old Style" w:hAnsi="Bookman Old Style" w:cs="Bookman Old Style" w:hint="default"/>
        <w:sz w:val="22"/>
      </w:rPr>
    </w:lvl>
  </w:abstractNum>
  <w:abstractNum w:abstractNumId="43" w15:restartNumberingAfterBreak="0">
    <w:nsid w:val="040324FB"/>
    <w:multiLevelType w:val="hybridMultilevel"/>
    <w:tmpl w:val="4C826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6B924BF"/>
    <w:multiLevelType w:val="hybridMultilevel"/>
    <w:tmpl w:val="ECEEE64C"/>
    <w:lvl w:ilvl="0" w:tplc="73F04F76">
      <w:start w:val="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1">
    <w:nsid w:val="3E1A266C"/>
    <w:multiLevelType w:val="singleLevel"/>
    <w:tmpl w:val="5378B984"/>
    <w:lvl w:ilvl="0">
      <w:start w:val="1"/>
      <w:numFmt w:val="decimal"/>
      <w:pStyle w:val="ELENCO1"/>
      <w:lvlText w:val="%1."/>
      <w:lvlJc w:val="left"/>
      <w:pPr>
        <w:tabs>
          <w:tab w:val="num" w:pos="360"/>
        </w:tabs>
        <w:ind w:left="360" w:hanging="360"/>
      </w:pPr>
    </w:lvl>
  </w:abstractNum>
  <w:abstractNum w:abstractNumId="46" w15:restartNumberingAfterBreak="0">
    <w:nsid w:val="6328456D"/>
    <w:multiLevelType w:val="hybridMultilevel"/>
    <w:tmpl w:val="84E4A536"/>
    <w:lvl w:ilvl="0" w:tplc="BB60D1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53B4B6B"/>
    <w:multiLevelType w:val="hybridMultilevel"/>
    <w:tmpl w:val="5156E4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E80551F"/>
    <w:multiLevelType w:val="hybridMultilevel"/>
    <w:tmpl w:val="408C90E2"/>
    <w:lvl w:ilvl="0" w:tplc="C9B845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5"/>
  </w:num>
  <w:num w:numId="2">
    <w:abstractNumId w:val="46"/>
  </w:num>
  <w:num w:numId="3">
    <w:abstractNumId w:val="44"/>
  </w:num>
  <w:num w:numId="4">
    <w:abstractNumId w:val="48"/>
  </w:num>
  <w:num w:numId="5">
    <w:abstractNumId w:val="47"/>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BF"/>
    <w:rsid w:val="00034FC3"/>
    <w:rsid w:val="00041AE9"/>
    <w:rsid w:val="00067EAC"/>
    <w:rsid w:val="00082020"/>
    <w:rsid w:val="000C6D90"/>
    <w:rsid w:val="00173D30"/>
    <w:rsid w:val="002006B8"/>
    <w:rsid w:val="0021277F"/>
    <w:rsid w:val="002A3EF6"/>
    <w:rsid w:val="002B6DD9"/>
    <w:rsid w:val="002E7974"/>
    <w:rsid w:val="00300FA5"/>
    <w:rsid w:val="00313336"/>
    <w:rsid w:val="003616EE"/>
    <w:rsid w:val="00376C01"/>
    <w:rsid w:val="003D7FAC"/>
    <w:rsid w:val="003E00F9"/>
    <w:rsid w:val="003E0466"/>
    <w:rsid w:val="003E1BF2"/>
    <w:rsid w:val="0041526F"/>
    <w:rsid w:val="00441222"/>
    <w:rsid w:val="0044174E"/>
    <w:rsid w:val="00442F43"/>
    <w:rsid w:val="00453A85"/>
    <w:rsid w:val="00455D67"/>
    <w:rsid w:val="0046273C"/>
    <w:rsid w:val="00477BF0"/>
    <w:rsid w:val="004C5B6A"/>
    <w:rsid w:val="004E6A06"/>
    <w:rsid w:val="004F08CE"/>
    <w:rsid w:val="004F6CD1"/>
    <w:rsid w:val="005B25B8"/>
    <w:rsid w:val="006871D0"/>
    <w:rsid w:val="006A6A11"/>
    <w:rsid w:val="006C237F"/>
    <w:rsid w:val="006F4ECF"/>
    <w:rsid w:val="00706956"/>
    <w:rsid w:val="00720868"/>
    <w:rsid w:val="00764202"/>
    <w:rsid w:val="007946E7"/>
    <w:rsid w:val="00796CFD"/>
    <w:rsid w:val="007C6C76"/>
    <w:rsid w:val="007E6CBF"/>
    <w:rsid w:val="00810C60"/>
    <w:rsid w:val="0082184A"/>
    <w:rsid w:val="0084419A"/>
    <w:rsid w:val="00847A66"/>
    <w:rsid w:val="00853F8E"/>
    <w:rsid w:val="00876F7D"/>
    <w:rsid w:val="00882320"/>
    <w:rsid w:val="0088268A"/>
    <w:rsid w:val="008848EF"/>
    <w:rsid w:val="0089644B"/>
    <w:rsid w:val="008B194E"/>
    <w:rsid w:val="008D0464"/>
    <w:rsid w:val="00933BA4"/>
    <w:rsid w:val="00985697"/>
    <w:rsid w:val="009C5D20"/>
    <w:rsid w:val="009F675B"/>
    <w:rsid w:val="00A40235"/>
    <w:rsid w:val="00A72187"/>
    <w:rsid w:val="00A906AE"/>
    <w:rsid w:val="00A9730E"/>
    <w:rsid w:val="00AA7BDA"/>
    <w:rsid w:val="00AC0B8A"/>
    <w:rsid w:val="00AD3D97"/>
    <w:rsid w:val="00AD6829"/>
    <w:rsid w:val="00B365A8"/>
    <w:rsid w:val="00BD46BC"/>
    <w:rsid w:val="00BE59A7"/>
    <w:rsid w:val="00C043C4"/>
    <w:rsid w:val="00C41BB0"/>
    <w:rsid w:val="00CF5636"/>
    <w:rsid w:val="00D17EC4"/>
    <w:rsid w:val="00D34832"/>
    <w:rsid w:val="00D922D6"/>
    <w:rsid w:val="00DB5A42"/>
    <w:rsid w:val="00DB5C0B"/>
    <w:rsid w:val="00E06B49"/>
    <w:rsid w:val="00E157C8"/>
    <w:rsid w:val="00E2355F"/>
    <w:rsid w:val="00E41700"/>
    <w:rsid w:val="00E629F9"/>
    <w:rsid w:val="00E82FBF"/>
    <w:rsid w:val="00E90ACC"/>
    <w:rsid w:val="00EE1BE3"/>
    <w:rsid w:val="00F02C94"/>
    <w:rsid w:val="00F67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5D697-B14B-479A-B683-E2A169FE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376C01"/>
    <w:pPr>
      <w:keepNext/>
      <w:suppressAutoHyphens/>
      <w:spacing w:before="240" w:after="60" w:line="240" w:lineRule="auto"/>
      <w:jc w:val="both"/>
      <w:outlineLvl w:val="0"/>
    </w:pPr>
    <w:rPr>
      <w:rFonts w:ascii="Arial" w:eastAsia="Times New Roman" w:hAnsi="Arial" w:cs="Arial"/>
      <w:b/>
      <w:bCs/>
      <w:kern w:val="32"/>
      <w:sz w:val="32"/>
      <w:szCs w:val="32"/>
      <w:lang w:eastAsia="ar-SA"/>
    </w:rPr>
  </w:style>
  <w:style w:type="paragraph" w:styleId="Titolo2">
    <w:name w:val="heading 2"/>
    <w:basedOn w:val="Normale"/>
    <w:next w:val="Normale"/>
    <w:link w:val="Titolo2Carattere"/>
    <w:qFormat/>
    <w:rsid w:val="00376C01"/>
    <w:pPr>
      <w:keepNext/>
      <w:suppressAutoHyphens/>
      <w:spacing w:before="240" w:after="60" w:line="240" w:lineRule="auto"/>
      <w:jc w:val="both"/>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376C01"/>
    <w:pPr>
      <w:keepNext/>
      <w:tabs>
        <w:tab w:val="num" w:pos="0"/>
      </w:tabs>
      <w:suppressAutoHyphens/>
      <w:spacing w:before="240" w:after="120" w:line="240" w:lineRule="auto"/>
      <w:jc w:val="both"/>
      <w:outlineLvl w:val="2"/>
    </w:pPr>
    <w:rPr>
      <w:rFonts w:ascii="Arial" w:eastAsia="Times New Roman" w:hAnsi="Arial" w:cs="Times New Roman"/>
      <w:b/>
      <w:bCs/>
      <w:iCs/>
      <w:sz w:val="24"/>
      <w:szCs w:val="24"/>
      <w:lang w:eastAsia="ar-SA"/>
    </w:rPr>
  </w:style>
  <w:style w:type="paragraph" w:styleId="Titolo7">
    <w:name w:val="heading 7"/>
    <w:basedOn w:val="Normale"/>
    <w:next w:val="Normale"/>
    <w:link w:val="Titolo7Carattere"/>
    <w:qFormat/>
    <w:rsid w:val="00376C01"/>
    <w:pPr>
      <w:suppressAutoHyphens/>
      <w:spacing w:before="240" w:after="60" w:line="240" w:lineRule="auto"/>
      <w:jc w:val="both"/>
      <w:outlineLvl w:val="6"/>
    </w:pPr>
    <w:rPr>
      <w:rFonts w:ascii="Calibri" w:eastAsia="Times New Roman" w:hAnsi="Calibri"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76C01"/>
    <w:rPr>
      <w:rFonts w:ascii="Arial" w:eastAsia="Times New Roman" w:hAnsi="Arial" w:cs="Arial"/>
      <w:b/>
      <w:bCs/>
      <w:kern w:val="32"/>
      <w:sz w:val="32"/>
      <w:szCs w:val="32"/>
      <w:lang w:eastAsia="ar-SA"/>
    </w:rPr>
  </w:style>
  <w:style w:type="character" w:customStyle="1" w:styleId="Titolo2Carattere">
    <w:name w:val="Titolo 2 Carattere"/>
    <w:basedOn w:val="Carpredefinitoparagrafo"/>
    <w:link w:val="Titolo2"/>
    <w:rsid w:val="00376C01"/>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376C01"/>
    <w:rPr>
      <w:rFonts w:ascii="Arial" w:eastAsia="Times New Roman" w:hAnsi="Arial" w:cs="Times New Roman"/>
      <w:b/>
      <w:bCs/>
      <w:iCs/>
      <w:sz w:val="24"/>
      <w:szCs w:val="24"/>
      <w:lang w:eastAsia="ar-SA"/>
    </w:rPr>
  </w:style>
  <w:style w:type="character" w:customStyle="1" w:styleId="Titolo7Carattere">
    <w:name w:val="Titolo 7 Carattere"/>
    <w:basedOn w:val="Carpredefinitoparagrafo"/>
    <w:link w:val="Titolo7"/>
    <w:rsid w:val="00376C01"/>
    <w:rPr>
      <w:rFonts w:ascii="Calibri" w:eastAsia="Times New Roman" w:hAnsi="Calibri" w:cs="Times New Roman"/>
      <w:sz w:val="24"/>
      <w:szCs w:val="24"/>
      <w:lang w:eastAsia="ar-SA"/>
    </w:rPr>
  </w:style>
  <w:style w:type="numbering" w:customStyle="1" w:styleId="Nessunelenco1">
    <w:name w:val="Nessun elenco1"/>
    <w:next w:val="Nessunelenco"/>
    <w:semiHidden/>
    <w:rsid w:val="00376C01"/>
  </w:style>
  <w:style w:type="paragraph" w:styleId="Intestazione">
    <w:name w:val="header"/>
    <w:basedOn w:val="Normale"/>
    <w:link w:val="IntestazioneCarattere"/>
    <w:rsid w:val="00376C01"/>
    <w:pPr>
      <w:pBdr>
        <w:bottom w:val="single" w:sz="4" w:space="1" w:color="auto"/>
      </w:pBdr>
      <w:tabs>
        <w:tab w:val="center" w:pos="5103"/>
        <w:tab w:val="right" w:pos="10206"/>
      </w:tabs>
      <w:suppressAutoHyphens/>
      <w:spacing w:after="0" w:line="240" w:lineRule="auto"/>
      <w:jc w:val="both"/>
    </w:pPr>
    <w:rPr>
      <w:rFonts w:ascii="Arial" w:eastAsia="Times New Roman" w:hAnsi="Arial" w:cs="Times New Roman"/>
      <w:sz w:val="16"/>
      <w:szCs w:val="24"/>
      <w:lang w:eastAsia="ar-SA"/>
    </w:rPr>
  </w:style>
  <w:style w:type="character" w:customStyle="1" w:styleId="IntestazioneCarattere">
    <w:name w:val="Intestazione Carattere"/>
    <w:basedOn w:val="Carpredefinitoparagrafo"/>
    <w:link w:val="Intestazione"/>
    <w:rsid w:val="00376C01"/>
    <w:rPr>
      <w:rFonts w:ascii="Arial" w:eastAsia="Times New Roman" w:hAnsi="Arial" w:cs="Times New Roman"/>
      <w:sz w:val="16"/>
      <w:szCs w:val="24"/>
      <w:lang w:eastAsia="ar-SA"/>
    </w:rPr>
  </w:style>
  <w:style w:type="paragraph" w:styleId="Testonotaapidipagina">
    <w:name w:val="footnote text"/>
    <w:basedOn w:val="Normale"/>
    <w:link w:val="TestonotaapidipaginaCarattere"/>
    <w:semiHidden/>
    <w:rsid w:val="00376C01"/>
    <w:pPr>
      <w:spacing w:after="0" w:line="240" w:lineRule="auto"/>
    </w:pPr>
    <w:rPr>
      <w:rFonts w:ascii="Arial" w:eastAsia="Times New Roman" w:hAnsi="Arial" w:cs="Times New Roman"/>
      <w:sz w:val="18"/>
      <w:szCs w:val="20"/>
      <w:lang w:eastAsia="it-IT"/>
    </w:rPr>
  </w:style>
  <w:style w:type="character" w:customStyle="1" w:styleId="TestonotaapidipaginaCarattere">
    <w:name w:val="Testo nota a piè di pagina Carattere"/>
    <w:basedOn w:val="Carpredefinitoparagrafo"/>
    <w:link w:val="Testonotaapidipagina"/>
    <w:semiHidden/>
    <w:rsid w:val="00376C01"/>
    <w:rPr>
      <w:rFonts w:ascii="Arial" w:eastAsia="Times New Roman" w:hAnsi="Arial" w:cs="Times New Roman"/>
      <w:sz w:val="18"/>
      <w:szCs w:val="20"/>
      <w:lang w:eastAsia="it-IT"/>
    </w:rPr>
  </w:style>
  <w:style w:type="paragraph" w:customStyle="1" w:styleId="separatorearticoli">
    <w:name w:val="separatore articoli"/>
    <w:basedOn w:val="Normale"/>
    <w:next w:val="Normale"/>
    <w:rsid w:val="00376C01"/>
    <w:pPr>
      <w:shd w:val="clear" w:color="auto" w:fill="C0C0C0"/>
      <w:suppressAutoHyphens/>
      <w:spacing w:before="480" w:after="480" w:line="240" w:lineRule="auto"/>
      <w:jc w:val="both"/>
    </w:pPr>
    <w:rPr>
      <w:rFonts w:ascii="Arial" w:eastAsia="Times New Roman" w:hAnsi="Arial" w:cs="Times New Roman"/>
      <w:sz w:val="4"/>
      <w:szCs w:val="24"/>
      <w:lang w:eastAsia="ar-SA"/>
    </w:rPr>
  </w:style>
  <w:style w:type="paragraph" w:customStyle="1" w:styleId="DELIBERA">
    <w:name w:val="DELIBERA"/>
    <w:rsid w:val="00376C01"/>
    <w:pPr>
      <w:spacing w:after="0" w:line="240" w:lineRule="auto"/>
      <w:jc w:val="both"/>
    </w:pPr>
    <w:rPr>
      <w:rFonts w:ascii="Times New Roman" w:eastAsia="Times New Roman" w:hAnsi="Times New Roman" w:cs="Times New Roman"/>
      <w:sz w:val="24"/>
      <w:szCs w:val="20"/>
      <w:lang w:eastAsia="it-IT"/>
    </w:rPr>
  </w:style>
  <w:style w:type="paragraph" w:customStyle="1" w:styleId="PROPOSTAGIUNTA">
    <w:name w:val="PROPOSTAGIUNTA"/>
    <w:rsid w:val="00376C01"/>
    <w:pPr>
      <w:spacing w:after="0" w:line="240" w:lineRule="auto"/>
      <w:jc w:val="both"/>
    </w:pPr>
    <w:rPr>
      <w:rFonts w:ascii="Times New Roman" w:eastAsia="Times New Roman" w:hAnsi="Times New Roman" w:cs="Times New Roman"/>
      <w:sz w:val="24"/>
      <w:szCs w:val="20"/>
      <w:lang w:eastAsia="it-IT"/>
    </w:rPr>
  </w:style>
  <w:style w:type="paragraph" w:customStyle="1" w:styleId="ELENCO1">
    <w:name w:val="ELENCO 1."/>
    <w:basedOn w:val="Normale"/>
    <w:rsid w:val="00376C01"/>
    <w:pPr>
      <w:numPr>
        <w:numId w:val="1"/>
      </w:numPr>
      <w:spacing w:before="120" w:after="60" w:line="240" w:lineRule="auto"/>
      <w:jc w:val="both"/>
    </w:pPr>
    <w:rPr>
      <w:rFonts w:ascii="Times New Roman" w:eastAsia="Times New Roman" w:hAnsi="Times New Roman" w:cs="Times New Roman"/>
      <w:noProof/>
      <w:sz w:val="24"/>
      <w:szCs w:val="20"/>
      <w:lang w:eastAsia="it-IT"/>
    </w:rPr>
  </w:style>
  <w:style w:type="paragraph" w:customStyle="1" w:styleId="GIUNTARIENTRO">
    <w:name w:val="GIUNTARIENTRO"/>
    <w:basedOn w:val="PROPOSTAGIUNTA"/>
    <w:rsid w:val="00376C01"/>
    <w:pPr>
      <w:ind w:firstLine="709"/>
    </w:pPr>
  </w:style>
  <w:style w:type="paragraph" w:customStyle="1" w:styleId="GIUNTAGRASSETTO">
    <w:name w:val="GIUNTAGRASSETTO"/>
    <w:basedOn w:val="PROPOSTAGIUNTA"/>
    <w:rsid w:val="00376C01"/>
    <w:pPr>
      <w:jc w:val="center"/>
    </w:pPr>
    <w:rPr>
      <w:b/>
      <w:sz w:val="28"/>
    </w:rPr>
  </w:style>
  <w:style w:type="character" w:customStyle="1" w:styleId="apple-style-span">
    <w:name w:val="apple-style-span"/>
    <w:basedOn w:val="Carpredefinitoparagrafo"/>
    <w:rsid w:val="00376C01"/>
  </w:style>
  <w:style w:type="character" w:styleId="Rimandonotaapidipagina">
    <w:name w:val="footnote reference"/>
    <w:rsid w:val="00376C01"/>
    <w:rPr>
      <w:vertAlign w:val="superscript"/>
    </w:rPr>
  </w:style>
  <w:style w:type="paragraph" w:styleId="Pidipagina">
    <w:name w:val="footer"/>
    <w:basedOn w:val="Normale"/>
    <w:link w:val="PidipaginaCarattere"/>
    <w:rsid w:val="00376C01"/>
    <w:pPr>
      <w:pBdr>
        <w:top w:val="single" w:sz="4" w:space="1" w:color="auto"/>
      </w:pBdr>
      <w:tabs>
        <w:tab w:val="center" w:pos="5103"/>
        <w:tab w:val="right" w:pos="10206"/>
      </w:tabs>
      <w:suppressAutoHyphens/>
      <w:spacing w:after="0" w:line="240" w:lineRule="auto"/>
      <w:jc w:val="both"/>
    </w:pPr>
    <w:rPr>
      <w:rFonts w:ascii="Arial" w:eastAsia="Times New Roman" w:hAnsi="Arial" w:cs="Times New Roman"/>
      <w:sz w:val="16"/>
      <w:szCs w:val="24"/>
      <w:lang w:eastAsia="ar-SA"/>
    </w:rPr>
  </w:style>
  <w:style w:type="character" w:customStyle="1" w:styleId="PidipaginaCarattere">
    <w:name w:val="Piè di pagina Carattere"/>
    <w:basedOn w:val="Carpredefinitoparagrafo"/>
    <w:link w:val="Pidipagina"/>
    <w:rsid w:val="00376C01"/>
    <w:rPr>
      <w:rFonts w:ascii="Arial" w:eastAsia="Times New Roman" w:hAnsi="Arial" w:cs="Times New Roman"/>
      <w:sz w:val="16"/>
      <w:szCs w:val="24"/>
      <w:lang w:eastAsia="ar-SA"/>
    </w:rPr>
  </w:style>
  <w:style w:type="character" w:styleId="Numeropagina">
    <w:name w:val="page number"/>
    <w:basedOn w:val="Carpredefinitoparagrafo"/>
    <w:rsid w:val="00376C01"/>
  </w:style>
  <w:style w:type="table" w:styleId="Grigliatabella">
    <w:name w:val="Table Grid"/>
    <w:basedOn w:val="Tabellanormale"/>
    <w:rsid w:val="00376C01"/>
    <w:pPr>
      <w:suppressAutoHyphens/>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76C01"/>
    <w:pPr>
      <w:spacing w:after="200" w:line="276" w:lineRule="auto"/>
      <w:ind w:left="720"/>
    </w:pPr>
    <w:rPr>
      <w:rFonts w:ascii="Calibri" w:eastAsia="Calibri" w:hAnsi="Calibri" w:cs="Times New Roman"/>
    </w:rPr>
  </w:style>
  <w:style w:type="paragraph" w:customStyle="1" w:styleId="provvestremo1">
    <w:name w:val="provv_estremo1"/>
    <w:basedOn w:val="Normale"/>
    <w:rsid w:val="00376C01"/>
    <w:pPr>
      <w:spacing w:before="100" w:beforeAutospacing="1" w:after="100" w:afterAutospacing="1" w:line="240" w:lineRule="auto"/>
      <w:jc w:val="both"/>
    </w:pPr>
    <w:rPr>
      <w:rFonts w:ascii="Verdana" w:eastAsia="Times New Roman" w:hAnsi="Verdana" w:cs="Times New Roman"/>
      <w:b/>
      <w:bCs/>
      <w:sz w:val="24"/>
      <w:szCs w:val="24"/>
      <w:lang w:eastAsia="it-IT"/>
    </w:rPr>
  </w:style>
  <w:style w:type="character" w:customStyle="1" w:styleId="anchorantimarker1">
    <w:name w:val="anchor_anti_marker1"/>
    <w:rsid w:val="00376C01"/>
    <w:rPr>
      <w:rFonts w:ascii="Verdana" w:hAnsi="Verdana" w:hint="default"/>
      <w:color w:val="000000"/>
    </w:rPr>
  </w:style>
  <w:style w:type="paragraph" w:styleId="Rientrocorpodeltesto2">
    <w:name w:val="Body Text Indent 2"/>
    <w:basedOn w:val="Normale"/>
    <w:link w:val="Rientrocorpodeltesto2Carattere"/>
    <w:rsid w:val="00376C01"/>
    <w:pPr>
      <w:spacing w:after="0" w:line="240" w:lineRule="auto"/>
      <w:ind w:left="1134" w:hanging="1134"/>
      <w:jc w:val="both"/>
    </w:pPr>
    <w:rPr>
      <w:rFonts w:ascii="Arial" w:eastAsia="Times New Roman" w:hAnsi="Arial" w:cs="Arial"/>
      <w:sz w:val="20"/>
      <w:szCs w:val="20"/>
      <w:lang w:eastAsia="it-IT"/>
    </w:rPr>
  </w:style>
  <w:style w:type="character" w:customStyle="1" w:styleId="Rientrocorpodeltesto2Carattere">
    <w:name w:val="Rientro corpo del testo 2 Carattere"/>
    <w:basedOn w:val="Carpredefinitoparagrafo"/>
    <w:link w:val="Rientrocorpodeltesto2"/>
    <w:rsid w:val="00376C01"/>
    <w:rPr>
      <w:rFonts w:ascii="Arial" w:eastAsia="Times New Roman" w:hAnsi="Arial" w:cs="Arial"/>
      <w:sz w:val="20"/>
      <w:szCs w:val="20"/>
      <w:lang w:eastAsia="it-IT"/>
    </w:rPr>
  </w:style>
  <w:style w:type="paragraph" w:styleId="Corpotesto">
    <w:name w:val="Body Text"/>
    <w:basedOn w:val="Normale"/>
    <w:link w:val="CorpotestoCarattere"/>
    <w:rsid w:val="00376C01"/>
    <w:pPr>
      <w:spacing w:after="0" w:line="240" w:lineRule="auto"/>
      <w:jc w:val="both"/>
    </w:pPr>
    <w:rPr>
      <w:rFonts w:ascii="Tahoma" w:eastAsia="Times New Roman" w:hAnsi="Tahoma" w:cs="Tahoma"/>
      <w:color w:val="0000FF"/>
      <w:sz w:val="20"/>
      <w:szCs w:val="20"/>
      <w:lang w:eastAsia="it-IT"/>
    </w:rPr>
  </w:style>
  <w:style w:type="character" w:customStyle="1" w:styleId="CorpotestoCarattere">
    <w:name w:val="Corpo testo Carattere"/>
    <w:basedOn w:val="Carpredefinitoparagrafo"/>
    <w:link w:val="Corpotesto"/>
    <w:rsid w:val="00376C01"/>
    <w:rPr>
      <w:rFonts w:ascii="Tahoma" w:eastAsia="Times New Roman" w:hAnsi="Tahoma" w:cs="Tahoma"/>
      <w:color w:val="0000FF"/>
      <w:sz w:val="20"/>
      <w:szCs w:val="20"/>
      <w:lang w:eastAsia="it-IT"/>
    </w:rPr>
  </w:style>
  <w:style w:type="paragraph" w:customStyle="1" w:styleId="Descrizione">
    <w:name w:val="Descrizione"/>
    <w:basedOn w:val="Normale"/>
    <w:next w:val="Normale"/>
    <w:qFormat/>
    <w:rsid w:val="00376C01"/>
    <w:pPr>
      <w:spacing w:after="240" w:line="240" w:lineRule="auto"/>
    </w:pPr>
    <w:rPr>
      <w:rFonts w:ascii="Calibri" w:eastAsia="Times New Roman" w:hAnsi="Calibri" w:cs="Times New Roman"/>
      <w:i/>
      <w:sz w:val="18"/>
      <w:szCs w:val="18"/>
      <w:lang w:eastAsia="it-IT"/>
    </w:rPr>
  </w:style>
  <w:style w:type="paragraph" w:styleId="Corpodeltesto3">
    <w:name w:val="Body Text 3"/>
    <w:basedOn w:val="Normale"/>
    <w:link w:val="Corpodeltesto3Carattere"/>
    <w:rsid w:val="00376C01"/>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376C01"/>
    <w:rPr>
      <w:rFonts w:ascii="Times New Roman" w:eastAsia="Times New Roman" w:hAnsi="Times New Roman" w:cs="Times New Roman"/>
      <w:sz w:val="16"/>
      <w:szCs w:val="16"/>
      <w:lang w:eastAsia="it-IT"/>
    </w:rPr>
  </w:style>
  <w:style w:type="character" w:styleId="Collegamentoipertestuale">
    <w:name w:val="Hyperlink"/>
    <w:rsid w:val="00376C01"/>
    <w:rPr>
      <w:color w:val="0000FF"/>
      <w:u w:val="single"/>
    </w:rPr>
  </w:style>
  <w:style w:type="paragraph" w:styleId="Testofumetto">
    <w:name w:val="Balloon Text"/>
    <w:basedOn w:val="Normale"/>
    <w:link w:val="TestofumettoCarattere"/>
    <w:rsid w:val="00376C01"/>
    <w:pPr>
      <w:suppressAutoHyphens/>
      <w:spacing w:after="0" w:line="240" w:lineRule="auto"/>
      <w:jc w:val="both"/>
    </w:pPr>
    <w:rPr>
      <w:rFonts w:ascii="Segoe UI" w:eastAsia="Times New Roman" w:hAnsi="Segoe UI" w:cs="Segoe UI"/>
      <w:sz w:val="18"/>
      <w:szCs w:val="18"/>
      <w:lang w:eastAsia="ar-SA"/>
    </w:rPr>
  </w:style>
  <w:style w:type="character" w:customStyle="1" w:styleId="TestofumettoCarattere">
    <w:name w:val="Testo fumetto Carattere"/>
    <w:basedOn w:val="Carpredefinitoparagrafo"/>
    <w:link w:val="Testofumetto"/>
    <w:rsid w:val="00376C0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D0BC-B855-430C-8AC8-27163C41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1509</Words>
  <Characters>8604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Demografici</cp:lastModifiedBy>
  <cp:revision>3</cp:revision>
  <cp:lastPrinted>2017-12-05T16:26:00Z</cp:lastPrinted>
  <dcterms:created xsi:type="dcterms:W3CDTF">2019-10-04T09:44:00Z</dcterms:created>
  <dcterms:modified xsi:type="dcterms:W3CDTF">2019-10-16T10:03:00Z</dcterms:modified>
</cp:coreProperties>
</file>