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652" w:rsidRPr="00140652" w:rsidRDefault="00140652" w:rsidP="00140652">
      <w:pPr>
        <w:autoSpaceDE w:val="0"/>
        <w:autoSpaceDN w:val="0"/>
        <w:adjustRightInd w:val="0"/>
        <w:spacing w:after="0" w:line="240" w:lineRule="auto"/>
        <w:jc w:val="center"/>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RELAZIONE SULLA PERFORMANCE ANNO 2020</w:t>
      </w:r>
    </w:p>
    <w:p w:rsidR="00140652" w:rsidRPr="00140652" w:rsidRDefault="00140652" w:rsidP="0032276E">
      <w:pPr>
        <w:autoSpaceDE w:val="0"/>
        <w:autoSpaceDN w:val="0"/>
        <w:adjustRightInd w:val="0"/>
        <w:spacing w:after="0" w:line="240" w:lineRule="auto"/>
        <w:jc w:val="both"/>
        <w:rPr>
          <w:rFonts w:ascii="Times New Roman" w:eastAsia="Times New Roman" w:hAnsi="Times New Roman" w:cs="Times New Roman"/>
          <w:sz w:val="24"/>
          <w:szCs w:val="24"/>
        </w:rPr>
      </w:pPr>
    </w:p>
    <w:p w:rsidR="007F7E9F" w:rsidRPr="00140652" w:rsidRDefault="00140652" w:rsidP="0032276E">
      <w:pPr>
        <w:autoSpaceDE w:val="0"/>
        <w:autoSpaceDN w:val="0"/>
        <w:adjustRightInd w:val="0"/>
        <w:spacing w:after="0" w:line="240" w:lineRule="auto"/>
        <w:jc w:val="both"/>
        <w:rPr>
          <w:rFonts w:ascii="Times New Roman" w:eastAsia="Times New Roman" w:hAnsi="Times New Roman" w:cs="Times New Roman"/>
          <w:b/>
          <w:sz w:val="24"/>
          <w:szCs w:val="24"/>
        </w:rPr>
      </w:pPr>
      <w:r w:rsidRPr="00140652">
        <w:rPr>
          <w:rFonts w:ascii="Times New Roman" w:eastAsia="Times New Roman" w:hAnsi="Times New Roman" w:cs="Times New Roman"/>
          <w:b/>
          <w:sz w:val="24"/>
          <w:szCs w:val="24"/>
        </w:rPr>
        <w:t>Premessa</w:t>
      </w:r>
    </w:p>
    <w:p w:rsidR="00BD5DD3" w:rsidRPr="00140652" w:rsidRDefault="00BD5DD3" w:rsidP="0032276E">
      <w:pPr>
        <w:autoSpaceDE w:val="0"/>
        <w:autoSpaceDN w:val="0"/>
        <w:adjustRightInd w:val="0"/>
        <w:spacing w:after="0" w:line="240" w:lineRule="auto"/>
        <w:jc w:val="both"/>
        <w:rPr>
          <w:rFonts w:ascii="Times New Roman" w:eastAsia="Times New Roman" w:hAnsi="Times New Roman" w:cs="Times New Roman"/>
          <w:sz w:val="24"/>
          <w:szCs w:val="24"/>
        </w:rPr>
      </w:pPr>
    </w:p>
    <w:p w:rsidR="007F7E9F" w:rsidRPr="00140652" w:rsidRDefault="007F7E9F" w:rsidP="0032276E">
      <w:pPr>
        <w:autoSpaceDE w:val="0"/>
        <w:autoSpaceDN w:val="0"/>
        <w:adjustRightInd w:val="0"/>
        <w:spacing w:after="0" w:line="240" w:lineRule="auto"/>
        <w:jc w:val="both"/>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Il 2020 passerà alla storia come l’anno più duro e impegnativo vissuto</w:t>
      </w:r>
      <w:r w:rsidR="00BD5DD3" w:rsidRPr="00140652">
        <w:rPr>
          <w:rFonts w:ascii="Times New Roman" w:eastAsia="Times New Roman" w:hAnsi="Times New Roman" w:cs="Times New Roman"/>
          <w:sz w:val="24"/>
          <w:szCs w:val="24"/>
        </w:rPr>
        <w:t xml:space="preserve"> dal secondo dopoguerra ad oggi</w:t>
      </w:r>
      <w:r w:rsidRPr="00140652">
        <w:rPr>
          <w:rFonts w:ascii="Times New Roman" w:eastAsia="Times New Roman" w:hAnsi="Times New Roman" w:cs="Times New Roman"/>
          <w:sz w:val="24"/>
          <w:szCs w:val="24"/>
        </w:rPr>
        <w:t xml:space="preserve"> a causa di una crisi pandemica</w:t>
      </w:r>
      <w:r w:rsidR="00BD5DD3" w:rsidRPr="00140652">
        <w:rPr>
          <w:rFonts w:ascii="Times New Roman" w:eastAsia="Times New Roman" w:hAnsi="Times New Roman" w:cs="Times New Roman"/>
          <w:sz w:val="24"/>
          <w:szCs w:val="24"/>
        </w:rPr>
        <w:t xml:space="preserve"> da </w:t>
      </w:r>
      <w:proofErr w:type="spellStart"/>
      <w:r w:rsidR="00BD5DD3" w:rsidRPr="00140652">
        <w:rPr>
          <w:rFonts w:ascii="Times New Roman" w:eastAsia="Times New Roman" w:hAnsi="Times New Roman" w:cs="Times New Roman"/>
          <w:sz w:val="24"/>
          <w:szCs w:val="24"/>
        </w:rPr>
        <w:t>Covid</w:t>
      </w:r>
      <w:proofErr w:type="spellEnd"/>
      <w:r w:rsidR="00BD5DD3" w:rsidRPr="00140652">
        <w:rPr>
          <w:rFonts w:ascii="Times New Roman" w:eastAsia="Times New Roman" w:hAnsi="Times New Roman" w:cs="Times New Roman"/>
          <w:sz w:val="24"/>
          <w:szCs w:val="24"/>
        </w:rPr>
        <w:t xml:space="preserve"> 19</w:t>
      </w:r>
      <w:r w:rsidRPr="00140652">
        <w:rPr>
          <w:rFonts w:ascii="Times New Roman" w:eastAsia="Times New Roman" w:hAnsi="Times New Roman" w:cs="Times New Roman"/>
          <w:sz w:val="24"/>
          <w:szCs w:val="24"/>
        </w:rPr>
        <w:t xml:space="preserve"> che ha costretto i governi ed i singoli cittadini ad affrontare una situaz</w:t>
      </w:r>
      <w:r w:rsidR="00BD5DD3" w:rsidRPr="00140652">
        <w:rPr>
          <w:rFonts w:ascii="Times New Roman" w:eastAsia="Times New Roman" w:hAnsi="Times New Roman" w:cs="Times New Roman"/>
          <w:sz w:val="24"/>
          <w:szCs w:val="24"/>
        </w:rPr>
        <w:t>i</w:t>
      </w:r>
      <w:r w:rsidRPr="00140652">
        <w:rPr>
          <w:rFonts w:ascii="Times New Roman" w:eastAsia="Times New Roman" w:hAnsi="Times New Roman" w:cs="Times New Roman"/>
          <w:sz w:val="24"/>
          <w:szCs w:val="24"/>
        </w:rPr>
        <w:t>one di emergenza alla quale nessuno era preparato. Questa crisi   emergenziale, nel nostro territorio</w:t>
      </w:r>
      <w:r w:rsidR="00BD5DD3" w:rsidRPr="00140652">
        <w:rPr>
          <w:rFonts w:ascii="Times New Roman" w:eastAsia="Times New Roman" w:hAnsi="Times New Roman" w:cs="Times New Roman"/>
          <w:sz w:val="24"/>
          <w:szCs w:val="24"/>
        </w:rPr>
        <w:t>,</w:t>
      </w:r>
      <w:r w:rsidRPr="00140652">
        <w:rPr>
          <w:rFonts w:ascii="Times New Roman" w:eastAsia="Times New Roman" w:hAnsi="Times New Roman" w:cs="Times New Roman"/>
          <w:sz w:val="24"/>
          <w:szCs w:val="24"/>
        </w:rPr>
        <w:t xml:space="preserve"> </w:t>
      </w:r>
      <w:proofErr w:type="gramStart"/>
      <w:r w:rsidRPr="00140652">
        <w:rPr>
          <w:rFonts w:ascii="Times New Roman" w:eastAsia="Times New Roman" w:hAnsi="Times New Roman" w:cs="Times New Roman"/>
          <w:sz w:val="24"/>
          <w:szCs w:val="24"/>
        </w:rPr>
        <w:t xml:space="preserve">si </w:t>
      </w:r>
      <w:r w:rsidR="00BD5DD3" w:rsidRPr="00140652">
        <w:rPr>
          <w:rFonts w:ascii="Times New Roman" w:eastAsia="Times New Roman" w:hAnsi="Times New Roman" w:cs="Times New Roman"/>
          <w:sz w:val="24"/>
          <w:szCs w:val="24"/>
        </w:rPr>
        <w:t xml:space="preserve"> </w:t>
      </w:r>
      <w:r w:rsidRPr="00140652">
        <w:rPr>
          <w:rFonts w:ascii="Times New Roman" w:eastAsia="Times New Roman" w:hAnsi="Times New Roman" w:cs="Times New Roman"/>
          <w:sz w:val="24"/>
          <w:szCs w:val="24"/>
        </w:rPr>
        <w:t>aggiunge</w:t>
      </w:r>
      <w:proofErr w:type="gramEnd"/>
      <w:r w:rsidRPr="00140652">
        <w:rPr>
          <w:rFonts w:ascii="Times New Roman" w:eastAsia="Times New Roman" w:hAnsi="Times New Roman" w:cs="Times New Roman"/>
          <w:sz w:val="24"/>
          <w:szCs w:val="24"/>
        </w:rPr>
        <w:t xml:space="preserve"> all’emergenza conseguente alle forti scosse di terremoto del 2016 e 2017 i cui  effetti distruttivi sono ancora molto tangibili ed evidenti nel tessuto  urbano edilizio e nell’animo delle persone che hanno vissuto  quei tristi momenti con paura e panico.</w:t>
      </w:r>
    </w:p>
    <w:p w:rsidR="00BD5DD3" w:rsidRPr="00140652" w:rsidRDefault="00BD5DD3" w:rsidP="0032276E">
      <w:pPr>
        <w:autoSpaceDE w:val="0"/>
        <w:autoSpaceDN w:val="0"/>
        <w:adjustRightInd w:val="0"/>
        <w:spacing w:after="0" w:line="240" w:lineRule="auto"/>
        <w:jc w:val="both"/>
        <w:rPr>
          <w:rFonts w:ascii="Times New Roman" w:eastAsia="Times New Roman" w:hAnsi="Times New Roman" w:cs="Times New Roman"/>
          <w:sz w:val="24"/>
          <w:szCs w:val="24"/>
        </w:rPr>
      </w:pPr>
    </w:p>
    <w:p w:rsidR="007F7E9F" w:rsidRPr="00140652" w:rsidRDefault="00BD5DD3" w:rsidP="0032276E">
      <w:pPr>
        <w:autoSpaceDE w:val="0"/>
        <w:autoSpaceDN w:val="0"/>
        <w:adjustRightInd w:val="0"/>
        <w:spacing w:after="0" w:line="240" w:lineRule="auto"/>
        <w:jc w:val="both"/>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 xml:space="preserve">In queste settimane, caratterizzate dalle restrizioni e dai timori della così </w:t>
      </w:r>
      <w:proofErr w:type="gramStart"/>
      <w:r w:rsidRPr="00140652">
        <w:rPr>
          <w:rFonts w:ascii="Times New Roman" w:eastAsia="Times New Roman" w:hAnsi="Times New Roman" w:cs="Times New Roman"/>
          <w:sz w:val="24"/>
          <w:szCs w:val="24"/>
        </w:rPr>
        <w:t>detta  terza</w:t>
      </w:r>
      <w:proofErr w:type="gramEnd"/>
      <w:r w:rsidRPr="00140652">
        <w:rPr>
          <w:rFonts w:ascii="Times New Roman" w:eastAsia="Times New Roman" w:hAnsi="Times New Roman" w:cs="Times New Roman"/>
          <w:sz w:val="24"/>
          <w:szCs w:val="24"/>
        </w:rPr>
        <w:t xml:space="preserve"> ondata di contagi, si va rafforzando la speranza  che, grazie alla campagna di vaccinazioni, alla fine dell’anno corrente il peggio possa considerasi passato, ma gli sforzi da compiere ed i sacrifici da sopportare sono ancora consistenti.</w:t>
      </w:r>
    </w:p>
    <w:p w:rsidR="00BD5DD3" w:rsidRPr="00140652" w:rsidRDefault="00BD5DD3" w:rsidP="0032276E">
      <w:pPr>
        <w:autoSpaceDE w:val="0"/>
        <w:autoSpaceDN w:val="0"/>
        <w:adjustRightInd w:val="0"/>
        <w:spacing w:after="0" w:line="240" w:lineRule="auto"/>
        <w:jc w:val="both"/>
        <w:rPr>
          <w:rFonts w:ascii="Times New Roman" w:eastAsia="Times New Roman" w:hAnsi="Times New Roman" w:cs="Times New Roman"/>
          <w:sz w:val="24"/>
          <w:szCs w:val="24"/>
        </w:rPr>
      </w:pPr>
    </w:p>
    <w:p w:rsidR="00BD5DD3" w:rsidRPr="00140652" w:rsidRDefault="00BD5DD3" w:rsidP="0032276E">
      <w:pPr>
        <w:autoSpaceDE w:val="0"/>
        <w:autoSpaceDN w:val="0"/>
        <w:adjustRightInd w:val="0"/>
        <w:spacing w:after="0" w:line="240" w:lineRule="auto"/>
        <w:jc w:val="both"/>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 xml:space="preserve">Anche il Comune di Castelraimondo, come tutti i Comuni Italiani, nel corso del </w:t>
      </w:r>
      <w:proofErr w:type="gramStart"/>
      <w:r w:rsidRPr="00140652">
        <w:rPr>
          <w:rFonts w:ascii="Times New Roman" w:eastAsia="Times New Roman" w:hAnsi="Times New Roman" w:cs="Times New Roman"/>
          <w:sz w:val="24"/>
          <w:szCs w:val="24"/>
        </w:rPr>
        <w:t>2020  ha</w:t>
      </w:r>
      <w:proofErr w:type="gramEnd"/>
      <w:r w:rsidRPr="00140652">
        <w:rPr>
          <w:rFonts w:ascii="Times New Roman" w:eastAsia="Times New Roman" w:hAnsi="Times New Roman" w:cs="Times New Roman"/>
          <w:sz w:val="24"/>
          <w:szCs w:val="24"/>
        </w:rPr>
        <w:t xml:space="preserve"> dovuto rivedere i propri programmi per collocare le misure di gestione e contrasto dell’emergenza al vertice delle priorità della propria azione. </w:t>
      </w:r>
    </w:p>
    <w:p w:rsidR="00BD5DD3" w:rsidRPr="00140652" w:rsidRDefault="00BD5DD3" w:rsidP="0032276E">
      <w:pPr>
        <w:autoSpaceDE w:val="0"/>
        <w:autoSpaceDN w:val="0"/>
        <w:adjustRightInd w:val="0"/>
        <w:spacing w:after="0" w:line="240" w:lineRule="auto"/>
        <w:jc w:val="both"/>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 xml:space="preserve">Nei mesi passati è stato quindi necessario rivedere le modalità operative degli organi istituzionali e della struttura organica, sperimentando nuovi moduli organizzatori, in larga misura sconosciuti, al duplice scopo </w:t>
      </w:r>
      <w:proofErr w:type="gramStart"/>
      <w:r w:rsidRPr="00140652">
        <w:rPr>
          <w:rFonts w:ascii="Times New Roman" w:eastAsia="Times New Roman" w:hAnsi="Times New Roman" w:cs="Times New Roman"/>
          <w:sz w:val="24"/>
          <w:szCs w:val="24"/>
        </w:rPr>
        <w:t>di :</w:t>
      </w:r>
      <w:proofErr w:type="gramEnd"/>
    </w:p>
    <w:p w:rsidR="00BD5DD3" w:rsidRPr="00140652" w:rsidRDefault="00BD5DD3" w:rsidP="00BD5DD3">
      <w:pPr>
        <w:pStyle w:val="Paragrafoelenco"/>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garantire ai cittadini e alle famiglie in situazioni di difficoltà il sostegno materiale per affrontare i problemi quotidiani e le più impellenti necessità;</w:t>
      </w:r>
    </w:p>
    <w:p w:rsidR="00BD5DD3" w:rsidRPr="00140652" w:rsidRDefault="00BD5DD3" w:rsidP="00BD5DD3">
      <w:pPr>
        <w:pStyle w:val="Paragrafoelenco"/>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 xml:space="preserve">Assicurare </w:t>
      </w:r>
      <w:proofErr w:type="gramStart"/>
      <w:r w:rsidRPr="00140652">
        <w:rPr>
          <w:rFonts w:ascii="Times New Roman" w:eastAsia="Times New Roman" w:hAnsi="Times New Roman" w:cs="Times New Roman"/>
          <w:sz w:val="24"/>
          <w:szCs w:val="24"/>
        </w:rPr>
        <w:t>la  continuità</w:t>
      </w:r>
      <w:proofErr w:type="gramEnd"/>
      <w:r w:rsidRPr="00140652">
        <w:rPr>
          <w:rFonts w:ascii="Times New Roman" w:eastAsia="Times New Roman" w:hAnsi="Times New Roman" w:cs="Times New Roman"/>
          <w:sz w:val="24"/>
          <w:szCs w:val="24"/>
        </w:rPr>
        <w:t xml:space="preserve"> dei servizi amministrativi e di pubblica necessità non inibiti dalle restrizioni sanitarie, in condizioni di massima sicurezza per gli operatori e gli utenti. </w:t>
      </w:r>
    </w:p>
    <w:p w:rsidR="00BD5DD3" w:rsidRPr="00140652" w:rsidRDefault="00792FE8" w:rsidP="00BD5DD3">
      <w:pPr>
        <w:autoSpaceDE w:val="0"/>
        <w:autoSpaceDN w:val="0"/>
        <w:adjustRightInd w:val="0"/>
        <w:spacing w:after="0" w:line="240" w:lineRule="auto"/>
        <w:jc w:val="both"/>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 xml:space="preserve"> Senza trascurare nessuno sforzo per raggiungere questi due fondamentali </w:t>
      </w:r>
      <w:proofErr w:type="gramStart"/>
      <w:r w:rsidRPr="00140652">
        <w:rPr>
          <w:rFonts w:ascii="Times New Roman" w:eastAsia="Times New Roman" w:hAnsi="Times New Roman" w:cs="Times New Roman"/>
          <w:sz w:val="24"/>
          <w:szCs w:val="24"/>
        </w:rPr>
        <w:t xml:space="preserve">obiettivi,  </w:t>
      </w:r>
      <w:r w:rsidR="009E052E" w:rsidRPr="00140652">
        <w:rPr>
          <w:rFonts w:ascii="Times New Roman" w:eastAsia="Times New Roman" w:hAnsi="Times New Roman" w:cs="Times New Roman"/>
          <w:sz w:val="24"/>
          <w:szCs w:val="24"/>
        </w:rPr>
        <w:t>l’amministrazione</w:t>
      </w:r>
      <w:proofErr w:type="gramEnd"/>
      <w:r w:rsidR="009E052E" w:rsidRPr="00140652">
        <w:rPr>
          <w:rFonts w:ascii="Times New Roman" w:eastAsia="Times New Roman" w:hAnsi="Times New Roman" w:cs="Times New Roman"/>
          <w:sz w:val="24"/>
          <w:szCs w:val="24"/>
        </w:rPr>
        <w:t xml:space="preserve"> ha  dedicato risorse, tempo e impegno anche  agli </w:t>
      </w:r>
      <w:r w:rsidRPr="00140652">
        <w:rPr>
          <w:rFonts w:ascii="Times New Roman" w:eastAsia="Times New Roman" w:hAnsi="Times New Roman" w:cs="Times New Roman"/>
          <w:sz w:val="24"/>
          <w:szCs w:val="24"/>
        </w:rPr>
        <w:t>altri p</w:t>
      </w:r>
      <w:r w:rsidR="009E052E" w:rsidRPr="00140652">
        <w:rPr>
          <w:rFonts w:ascii="Times New Roman" w:eastAsia="Times New Roman" w:hAnsi="Times New Roman" w:cs="Times New Roman"/>
          <w:sz w:val="24"/>
          <w:szCs w:val="24"/>
        </w:rPr>
        <w:t>r</w:t>
      </w:r>
      <w:r w:rsidRPr="00140652">
        <w:rPr>
          <w:rFonts w:ascii="Times New Roman" w:eastAsia="Times New Roman" w:hAnsi="Times New Roman" w:cs="Times New Roman"/>
          <w:sz w:val="24"/>
          <w:szCs w:val="24"/>
        </w:rPr>
        <w:t xml:space="preserve">ogetti programmati o già  avviati per rispondere alle </w:t>
      </w:r>
      <w:r w:rsidR="009E052E" w:rsidRPr="00140652">
        <w:rPr>
          <w:rFonts w:ascii="Times New Roman" w:eastAsia="Times New Roman" w:hAnsi="Times New Roman" w:cs="Times New Roman"/>
          <w:sz w:val="24"/>
          <w:szCs w:val="24"/>
        </w:rPr>
        <w:t>e</w:t>
      </w:r>
      <w:r w:rsidRPr="00140652">
        <w:rPr>
          <w:rFonts w:ascii="Times New Roman" w:eastAsia="Times New Roman" w:hAnsi="Times New Roman" w:cs="Times New Roman"/>
          <w:sz w:val="24"/>
          <w:szCs w:val="24"/>
        </w:rPr>
        <w:t>sigenze de</w:t>
      </w:r>
      <w:r w:rsidR="009E052E" w:rsidRPr="00140652">
        <w:rPr>
          <w:rFonts w:ascii="Times New Roman" w:eastAsia="Times New Roman" w:hAnsi="Times New Roman" w:cs="Times New Roman"/>
          <w:sz w:val="24"/>
          <w:szCs w:val="24"/>
        </w:rPr>
        <w:t>l</w:t>
      </w:r>
      <w:r w:rsidRPr="00140652">
        <w:rPr>
          <w:rFonts w:ascii="Times New Roman" w:eastAsia="Times New Roman" w:hAnsi="Times New Roman" w:cs="Times New Roman"/>
          <w:sz w:val="24"/>
          <w:szCs w:val="24"/>
        </w:rPr>
        <w:t xml:space="preserve">la comunità. </w:t>
      </w:r>
    </w:p>
    <w:p w:rsidR="009E052E" w:rsidRPr="00140652" w:rsidRDefault="009E052E" w:rsidP="00BD5DD3">
      <w:pPr>
        <w:autoSpaceDE w:val="0"/>
        <w:autoSpaceDN w:val="0"/>
        <w:adjustRightInd w:val="0"/>
        <w:spacing w:after="0" w:line="240" w:lineRule="auto"/>
        <w:jc w:val="both"/>
        <w:rPr>
          <w:rFonts w:ascii="Times New Roman" w:eastAsia="Times New Roman" w:hAnsi="Times New Roman" w:cs="Times New Roman"/>
          <w:sz w:val="24"/>
          <w:szCs w:val="24"/>
        </w:rPr>
      </w:pPr>
    </w:p>
    <w:p w:rsidR="009E052E" w:rsidRPr="00140652" w:rsidRDefault="009E052E" w:rsidP="00BD5DD3">
      <w:pPr>
        <w:autoSpaceDE w:val="0"/>
        <w:autoSpaceDN w:val="0"/>
        <w:adjustRightInd w:val="0"/>
        <w:spacing w:after="0" w:line="240" w:lineRule="auto"/>
        <w:jc w:val="both"/>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 xml:space="preserve">Di seguito verranno riportati    sia i risultati organizzativi individuali raggiunti </w:t>
      </w:r>
      <w:proofErr w:type="gramStart"/>
      <w:r w:rsidRPr="00140652">
        <w:rPr>
          <w:rFonts w:ascii="Times New Roman" w:eastAsia="Times New Roman" w:hAnsi="Times New Roman" w:cs="Times New Roman"/>
          <w:sz w:val="24"/>
          <w:szCs w:val="24"/>
        </w:rPr>
        <w:t>( rispetto</w:t>
      </w:r>
      <w:proofErr w:type="gramEnd"/>
      <w:r w:rsidRPr="00140652">
        <w:rPr>
          <w:rFonts w:ascii="Times New Roman" w:eastAsia="Times New Roman" w:hAnsi="Times New Roman" w:cs="Times New Roman"/>
          <w:sz w:val="24"/>
          <w:szCs w:val="24"/>
        </w:rPr>
        <w:t xml:space="preserve"> agli obiettivi programmati con il piano della Performance come previsto dal’art. 10 del </w:t>
      </w:r>
      <w:proofErr w:type="spellStart"/>
      <w:r w:rsidRPr="00140652">
        <w:rPr>
          <w:rFonts w:ascii="Times New Roman" w:eastAsia="Times New Roman" w:hAnsi="Times New Roman" w:cs="Times New Roman"/>
          <w:sz w:val="24"/>
          <w:szCs w:val="24"/>
        </w:rPr>
        <w:t>D.Lgs</w:t>
      </w:r>
      <w:proofErr w:type="spellEnd"/>
      <w:r w:rsidRPr="00140652">
        <w:rPr>
          <w:rFonts w:ascii="Times New Roman" w:eastAsia="Times New Roman" w:hAnsi="Times New Roman" w:cs="Times New Roman"/>
          <w:sz w:val="24"/>
          <w:szCs w:val="24"/>
        </w:rPr>
        <w:t xml:space="preserve"> n. 150/2009</w:t>
      </w:r>
      <w:r w:rsidR="00413C5C" w:rsidRPr="00140652">
        <w:rPr>
          <w:rFonts w:ascii="Times New Roman" w:eastAsia="Times New Roman" w:hAnsi="Times New Roman" w:cs="Times New Roman"/>
          <w:sz w:val="24"/>
          <w:szCs w:val="24"/>
        </w:rPr>
        <w:t>)</w:t>
      </w:r>
      <w:r w:rsidRPr="00140652">
        <w:rPr>
          <w:rFonts w:ascii="Times New Roman" w:eastAsia="Times New Roman" w:hAnsi="Times New Roman" w:cs="Times New Roman"/>
          <w:sz w:val="24"/>
          <w:szCs w:val="24"/>
        </w:rPr>
        <w:t xml:space="preserve">, </w:t>
      </w:r>
      <w:proofErr w:type="gramStart"/>
      <w:r w:rsidRPr="00140652">
        <w:rPr>
          <w:rFonts w:ascii="Times New Roman" w:eastAsia="Times New Roman" w:hAnsi="Times New Roman" w:cs="Times New Roman"/>
          <w:sz w:val="24"/>
          <w:szCs w:val="24"/>
        </w:rPr>
        <w:t>sia  le</w:t>
      </w:r>
      <w:proofErr w:type="gramEnd"/>
      <w:r w:rsidRPr="00140652">
        <w:rPr>
          <w:rFonts w:ascii="Times New Roman" w:eastAsia="Times New Roman" w:hAnsi="Times New Roman" w:cs="Times New Roman"/>
          <w:sz w:val="24"/>
          <w:szCs w:val="24"/>
        </w:rPr>
        <w:t xml:space="preserve"> valutazioni  di efficacia  dell’azione amministrativa condotta richiesta ai sensi dell’art. 151 del T.U. n. 267/2000 e dalle altre norme (art. 196 ss.) che lo stesso testo unico dedica agli esiti della  gestione. </w:t>
      </w:r>
    </w:p>
    <w:p w:rsidR="009E052E" w:rsidRPr="00140652" w:rsidRDefault="009E052E" w:rsidP="00BD5DD3">
      <w:pPr>
        <w:autoSpaceDE w:val="0"/>
        <w:autoSpaceDN w:val="0"/>
        <w:adjustRightInd w:val="0"/>
        <w:spacing w:after="0" w:line="240" w:lineRule="auto"/>
        <w:jc w:val="both"/>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 xml:space="preserve"> La stretta correlaz</w:t>
      </w:r>
      <w:r w:rsidR="003A61F3" w:rsidRPr="00140652">
        <w:rPr>
          <w:rFonts w:ascii="Times New Roman" w:eastAsia="Times New Roman" w:hAnsi="Times New Roman" w:cs="Times New Roman"/>
          <w:sz w:val="24"/>
          <w:szCs w:val="24"/>
        </w:rPr>
        <w:t>i</w:t>
      </w:r>
      <w:r w:rsidRPr="00140652">
        <w:rPr>
          <w:rFonts w:ascii="Times New Roman" w:eastAsia="Times New Roman" w:hAnsi="Times New Roman" w:cs="Times New Roman"/>
          <w:sz w:val="24"/>
          <w:szCs w:val="24"/>
        </w:rPr>
        <w:t xml:space="preserve">one da </w:t>
      </w:r>
      <w:proofErr w:type="gramStart"/>
      <w:r w:rsidRPr="00140652">
        <w:rPr>
          <w:rFonts w:ascii="Times New Roman" w:eastAsia="Times New Roman" w:hAnsi="Times New Roman" w:cs="Times New Roman"/>
          <w:sz w:val="24"/>
          <w:szCs w:val="24"/>
        </w:rPr>
        <w:t>mantenere  tra</w:t>
      </w:r>
      <w:proofErr w:type="gramEnd"/>
      <w:r w:rsidRPr="00140652">
        <w:rPr>
          <w:rFonts w:ascii="Times New Roman" w:eastAsia="Times New Roman" w:hAnsi="Times New Roman" w:cs="Times New Roman"/>
          <w:sz w:val="24"/>
          <w:szCs w:val="24"/>
        </w:rPr>
        <w:t xml:space="preserve"> il consuntivo e la suddetta relazione, oltre a rispondere a criteri di chiarezza e coerenza documentale, è consigliata espressamente dal comma 1- bis del richiamato art. 10 del </w:t>
      </w:r>
      <w:proofErr w:type="spellStart"/>
      <w:r w:rsidRPr="00140652">
        <w:rPr>
          <w:rFonts w:ascii="Times New Roman" w:eastAsia="Times New Roman" w:hAnsi="Times New Roman" w:cs="Times New Roman"/>
          <w:sz w:val="24"/>
          <w:szCs w:val="24"/>
        </w:rPr>
        <w:t>D.Lgs</w:t>
      </w:r>
      <w:proofErr w:type="spellEnd"/>
      <w:r w:rsidRPr="00140652">
        <w:rPr>
          <w:rFonts w:ascii="Times New Roman" w:eastAsia="Times New Roman" w:hAnsi="Times New Roman" w:cs="Times New Roman"/>
          <w:sz w:val="24"/>
          <w:szCs w:val="24"/>
        </w:rPr>
        <w:t xml:space="preserve"> . n. 150/2009, che ricon</w:t>
      </w:r>
      <w:r w:rsidR="003A61F3" w:rsidRPr="00140652">
        <w:rPr>
          <w:rFonts w:ascii="Times New Roman" w:eastAsia="Times New Roman" w:hAnsi="Times New Roman" w:cs="Times New Roman"/>
          <w:sz w:val="24"/>
          <w:szCs w:val="24"/>
        </w:rPr>
        <w:t>o</w:t>
      </w:r>
      <w:r w:rsidRPr="00140652">
        <w:rPr>
          <w:rFonts w:ascii="Times New Roman" w:eastAsia="Times New Roman" w:hAnsi="Times New Roman" w:cs="Times New Roman"/>
          <w:sz w:val="24"/>
          <w:szCs w:val="24"/>
        </w:rPr>
        <w:t>sce agli enti loc</w:t>
      </w:r>
      <w:r w:rsidR="003A61F3" w:rsidRPr="00140652">
        <w:rPr>
          <w:rFonts w:ascii="Times New Roman" w:eastAsia="Times New Roman" w:hAnsi="Times New Roman" w:cs="Times New Roman"/>
          <w:sz w:val="24"/>
          <w:szCs w:val="24"/>
        </w:rPr>
        <w:t>ali la facoltà di unificare la r</w:t>
      </w:r>
      <w:r w:rsidRPr="00140652">
        <w:rPr>
          <w:rFonts w:ascii="Times New Roman" w:eastAsia="Times New Roman" w:hAnsi="Times New Roman" w:cs="Times New Roman"/>
          <w:sz w:val="24"/>
          <w:szCs w:val="24"/>
        </w:rPr>
        <w:t>elaz</w:t>
      </w:r>
      <w:r w:rsidR="003A61F3" w:rsidRPr="00140652">
        <w:rPr>
          <w:rFonts w:ascii="Times New Roman" w:eastAsia="Times New Roman" w:hAnsi="Times New Roman" w:cs="Times New Roman"/>
          <w:sz w:val="24"/>
          <w:szCs w:val="24"/>
        </w:rPr>
        <w:t>i</w:t>
      </w:r>
      <w:r w:rsidRPr="00140652">
        <w:rPr>
          <w:rFonts w:ascii="Times New Roman" w:eastAsia="Times New Roman" w:hAnsi="Times New Roman" w:cs="Times New Roman"/>
          <w:sz w:val="24"/>
          <w:szCs w:val="24"/>
        </w:rPr>
        <w:t xml:space="preserve">one sulla performance al rendiconto della gestione di cui all’art. 227 del </w:t>
      </w:r>
      <w:proofErr w:type="spellStart"/>
      <w:r w:rsidRPr="00140652">
        <w:rPr>
          <w:rFonts w:ascii="Times New Roman" w:eastAsia="Times New Roman" w:hAnsi="Times New Roman" w:cs="Times New Roman"/>
          <w:sz w:val="24"/>
          <w:szCs w:val="24"/>
        </w:rPr>
        <w:t>D.Lgs</w:t>
      </w:r>
      <w:proofErr w:type="spellEnd"/>
      <w:r w:rsidRPr="00140652">
        <w:rPr>
          <w:rFonts w:ascii="Times New Roman" w:eastAsia="Times New Roman" w:hAnsi="Times New Roman" w:cs="Times New Roman"/>
          <w:sz w:val="24"/>
          <w:szCs w:val="24"/>
        </w:rPr>
        <w:t xml:space="preserve"> n. 267/2000 </w:t>
      </w:r>
      <w:proofErr w:type="gramStart"/>
      <w:r w:rsidRPr="00140652">
        <w:rPr>
          <w:rFonts w:ascii="Times New Roman" w:eastAsia="Times New Roman" w:hAnsi="Times New Roman" w:cs="Times New Roman"/>
          <w:sz w:val="24"/>
          <w:szCs w:val="24"/>
        </w:rPr>
        <w:t>che  il</w:t>
      </w:r>
      <w:proofErr w:type="gramEnd"/>
      <w:r w:rsidRPr="00140652">
        <w:rPr>
          <w:rFonts w:ascii="Times New Roman" w:eastAsia="Times New Roman" w:hAnsi="Times New Roman" w:cs="Times New Roman"/>
          <w:sz w:val="24"/>
          <w:szCs w:val="24"/>
        </w:rPr>
        <w:t xml:space="preserve"> consiglio approva  annualmente. </w:t>
      </w:r>
    </w:p>
    <w:p w:rsidR="003A61F3" w:rsidRPr="00140652" w:rsidRDefault="003A61F3" w:rsidP="00BD5DD3">
      <w:pPr>
        <w:autoSpaceDE w:val="0"/>
        <w:autoSpaceDN w:val="0"/>
        <w:adjustRightInd w:val="0"/>
        <w:spacing w:after="0" w:line="240" w:lineRule="auto"/>
        <w:jc w:val="both"/>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 xml:space="preserve"> </w:t>
      </w:r>
    </w:p>
    <w:p w:rsidR="003A61F3" w:rsidRPr="00140652" w:rsidRDefault="003A61F3" w:rsidP="00BD5DD3">
      <w:pPr>
        <w:autoSpaceDE w:val="0"/>
        <w:autoSpaceDN w:val="0"/>
        <w:adjustRightInd w:val="0"/>
        <w:spacing w:after="0" w:line="240" w:lineRule="auto"/>
        <w:jc w:val="both"/>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 xml:space="preserve">A tale </w:t>
      </w:r>
      <w:proofErr w:type="gramStart"/>
      <w:r w:rsidRPr="00140652">
        <w:rPr>
          <w:rFonts w:ascii="Times New Roman" w:eastAsia="Times New Roman" w:hAnsi="Times New Roman" w:cs="Times New Roman"/>
          <w:sz w:val="24"/>
          <w:szCs w:val="24"/>
        </w:rPr>
        <w:t>scopo  si</w:t>
      </w:r>
      <w:proofErr w:type="gramEnd"/>
      <w:r w:rsidRPr="00140652">
        <w:rPr>
          <w:rFonts w:ascii="Times New Roman" w:eastAsia="Times New Roman" w:hAnsi="Times New Roman" w:cs="Times New Roman"/>
          <w:sz w:val="24"/>
          <w:szCs w:val="24"/>
        </w:rPr>
        <w:t xml:space="preserve">  richiamano preliminarmente i seguenti atti amministrativi fondamentali adottati da questo Ente:</w:t>
      </w:r>
    </w:p>
    <w:p w:rsidR="003A61F3" w:rsidRPr="00140652" w:rsidRDefault="003A61F3" w:rsidP="003A61F3">
      <w:pPr>
        <w:pStyle w:val="Paragrafoelenco"/>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 xml:space="preserve">Delibera n. n. 9/CC in data 11 maggio 2020 con la quale è stato approvato il bilancio di </w:t>
      </w:r>
      <w:proofErr w:type="gramStart"/>
      <w:r w:rsidRPr="00140652">
        <w:rPr>
          <w:rFonts w:ascii="Times New Roman" w:eastAsia="Times New Roman" w:hAnsi="Times New Roman" w:cs="Times New Roman"/>
          <w:sz w:val="24"/>
          <w:szCs w:val="24"/>
        </w:rPr>
        <w:t>previsione  per</w:t>
      </w:r>
      <w:proofErr w:type="gramEnd"/>
      <w:r w:rsidRPr="00140652">
        <w:rPr>
          <w:rFonts w:ascii="Times New Roman" w:eastAsia="Times New Roman" w:hAnsi="Times New Roman" w:cs="Times New Roman"/>
          <w:sz w:val="24"/>
          <w:szCs w:val="24"/>
        </w:rPr>
        <w:t xml:space="preserve"> il triennio 2020-2022 e l’annuale 2020 insieme al documento unico di programmazione triennale;</w:t>
      </w:r>
    </w:p>
    <w:p w:rsidR="003A61F3" w:rsidRPr="00140652" w:rsidRDefault="003A61F3" w:rsidP="003A61F3">
      <w:pPr>
        <w:pStyle w:val="Paragrafoelenco"/>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 xml:space="preserve">Delibera n. 10 del 11 maggio 2020 con la </w:t>
      </w:r>
      <w:proofErr w:type="gramStart"/>
      <w:r w:rsidRPr="00140652">
        <w:rPr>
          <w:rFonts w:ascii="Times New Roman" w:eastAsia="Times New Roman" w:hAnsi="Times New Roman" w:cs="Times New Roman"/>
          <w:sz w:val="24"/>
          <w:szCs w:val="24"/>
        </w:rPr>
        <w:t>quale  è</w:t>
      </w:r>
      <w:proofErr w:type="gramEnd"/>
      <w:r w:rsidRPr="00140652">
        <w:rPr>
          <w:rFonts w:ascii="Times New Roman" w:eastAsia="Times New Roman" w:hAnsi="Times New Roman" w:cs="Times New Roman"/>
          <w:sz w:val="24"/>
          <w:szCs w:val="24"/>
        </w:rPr>
        <w:t xml:space="preserve"> stata ratificata la variazione al bilancio per il fondo di solidarietà alimentare adottata con delibera n. 51 del primo aprile 2020 in esercizio provvisorio  come consentito dalle disposizioni urgenti per  i sostegni   alla crisi generata dal Covid-19;</w:t>
      </w:r>
    </w:p>
    <w:p w:rsidR="003A61F3" w:rsidRPr="00140652" w:rsidRDefault="003A61F3" w:rsidP="003A61F3">
      <w:pPr>
        <w:pStyle w:val="Paragrafoelenco"/>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lastRenderedPageBreak/>
        <w:t xml:space="preserve">Delibera n. 16/CC </w:t>
      </w:r>
      <w:proofErr w:type="gramStart"/>
      <w:r w:rsidRPr="00140652">
        <w:rPr>
          <w:rFonts w:ascii="Times New Roman" w:eastAsia="Times New Roman" w:hAnsi="Times New Roman" w:cs="Times New Roman"/>
          <w:sz w:val="24"/>
          <w:szCs w:val="24"/>
        </w:rPr>
        <w:t>del  20</w:t>
      </w:r>
      <w:proofErr w:type="gramEnd"/>
      <w:r w:rsidRPr="00140652">
        <w:rPr>
          <w:rFonts w:ascii="Times New Roman" w:eastAsia="Times New Roman" w:hAnsi="Times New Roman" w:cs="Times New Roman"/>
          <w:sz w:val="24"/>
          <w:szCs w:val="24"/>
        </w:rPr>
        <w:t xml:space="preserve"> luglio 2020 ad oggetto la variazione al bilancio di previsione  ai sensi dell’art. 172, comma 2 del </w:t>
      </w:r>
      <w:proofErr w:type="spellStart"/>
      <w:r w:rsidRPr="00140652">
        <w:rPr>
          <w:rFonts w:ascii="Times New Roman" w:eastAsia="Times New Roman" w:hAnsi="Times New Roman" w:cs="Times New Roman"/>
          <w:sz w:val="24"/>
          <w:szCs w:val="24"/>
        </w:rPr>
        <w:t>D.Lgs</w:t>
      </w:r>
      <w:proofErr w:type="spellEnd"/>
      <w:r w:rsidRPr="00140652">
        <w:rPr>
          <w:rFonts w:ascii="Times New Roman" w:eastAsia="Times New Roman" w:hAnsi="Times New Roman" w:cs="Times New Roman"/>
          <w:sz w:val="24"/>
          <w:szCs w:val="24"/>
        </w:rPr>
        <w:t xml:space="preserve"> . n. 267/2000 per un diverso utilizzo dell’avanzo di </w:t>
      </w:r>
      <w:proofErr w:type="gramStart"/>
      <w:r w:rsidRPr="00140652">
        <w:rPr>
          <w:rFonts w:ascii="Times New Roman" w:eastAsia="Times New Roman" w:hAnsi="Times New Roman" w:cs="Times New Roman"/>
          <w:sz w:val="24"/>
          <w:szCs w:val="24"/>
        </w:rPr>
        <w:t>amministrazione  destinato</w:t>
      </w:r>
      <w:proofErr w:type="gramEnd"/>
      <w:r w:rsidRPr="00140652">
        <w:rPr>
          <w:rFonts w:ascii="Times New Roman" w:eastAsia="Times New Roman" w:hAnsi="Times New Roman" w:cs="Times New Roman"/>
          <w:sz w:val="24"/>
          <w:szCs w:val="24"/>
        </w:rPr>
        <w:t xml:space="preserve"> agli investimenti;</w:t>
      </w:r>
    </w:p>
    <w:p w:rsidR="003A61F3" w:rsidRPr="00140652" w:rsidRDefault="003A61F3" w:rsidP="003A61F3">
      <w:pPr>
        <w:pStyle w:val="Paragrafoelenco"/>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 xml:space="preserve">Delibera n. 28/CC del 2 ottobre 2020 con la </w:t>
      </w:r>
      <w:proofErr w:type="gramStart"/>
      <w:r w:rsidRPr="00140652">
        <w:rPr>
          <w:rFonts w:ascii="Times New Roman" w:eastAsia="Times New Roman" w:hAnsi="Times New Roman" w:cs="Times New Roman"/>
          <w:sz w:val="24"/>
          <w:szCs w:val="24"/>
        </w:rPr>
        <w:t>quale  è</w:t>
      </w:r>
      <w:proofErr w:type="gramEnd"/>
      <w:r w:rsidRPr="00140652">
        <w:rPr>
          <w:rFonts w:ascii="Times New Roman" w:eastAsia="Times New Roman" w:hAnsi="Times New Roman" w:cs="Times New Roman"/>
          <w:sz w:val="24"/>
          <w:szCs w:val="24"/>
        </w:rPr>
        <w:t xml:space="preserve"> stata ratificata la delibera  di variazione adottata in via d’urgenza dalla giunta comunale  con </w:t>
      </w:r>
      <w:proofErr w:type="spellStart"/>
      <w:r w:rsidRPr="00140652">
        <w:rPr>
          <w:rFonts w:ascii="Times New Roman" w:eastAsia="Times New Roman" w:hAnsi="Times New Roman" w:cs="Times New Roman"/>
          <w:sz w:val="24"/>
          <w:szCs w:val="24"/>
        </w:rPr>
        <w:t>dleibera</w:t>
      </w:r>
      <w:proofErr w:type="spellEnd"/>
      <w:r w:rsidRPr="00140652">
        <w:rPr>
          <w:rFonts w:ascii="Times New Roman" w:eastAsia="Times New Roman" w:hAnsi="Times New Roman" w:cs="Times New Roman"/>
          <w:sz w:val="24"/>
          <w:szCs w:val="24"/>
        </w:rPr>
        <w:t xml:space="preserve"> n. 108 in data 2 agosto 2020;</w:t>
      </w:r>
    </w:p>
    <w:p w:rsidR="003A61F3" w:rsidRPr="00140652" w:rsidRDefault="00657E49" w:rsidP="003A61F3">
      <w:pPr>
        <w:pStyle w:val="Paragrafoelenco"/>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140652">
        <w:rPr>
          <w:rFonts w:ascii="Times New Roman" w:eastAsia="Times New Roman" w:hAnsi="Times New Roman" w:cs="Times New Roman"/>
          <w:sz w:val="24"/>
          <w:szCs w:val="24"/>
        </w:rPr>
        <w:t xml:space="preserve">La </w:t>
      </w:r>
      <w:r w:rsidR="003A61F3" w:rsidRPr="00140652">
        <w:rPr>
          <w:rFonts w:ascii="Times New Roman" w:eastAsia="Times New Roman" w:hAnsi="Times New Roman" w:cs="Times New Roman"/>
          <w:sz w:val="24"/>
          <w:szCs w:val="24"/>
        </w:rPr>
        <w:t xml:space="preserve"> </w:t>
      </w:r>
      <w:r w:rsidR="003A61F3" w:rsidRPr="00140652">
        <w:rPr>
          <w:rFonts w:ascii="Times New Roman" w:eastAsia="Times New Roman" w:hAnsi="Times New Roman" w:cs="Times New Roman"/>
          <w:position w:val="-4"/>
          <w:sz w:val="24"/>
          <w:szCs w:val="24"/>
        </w:rPr>
        <w:t>deliberazione</w:t>
      </w:r>
      <w:proofErr w:type="gramEnd"/>
      <w:r w:rsidR="003A61F3" w:rsidRPr="00140652">
        <w:rPr>
          <w:rFonts w:ascii="Times New Roman" w:eastAsia="Times New Roman" w:hAnsi="Times New Roman" w:cs="Times New Roman"/>
          <w:position w:val="-4"/>
          <w:sz w:val="24"/>
          <w:szCs w:val="24"/>
        </w:rPr>
        <w:t xml:space="preserve"> di Consiglio Commissariale n. 1 del 28.11.2020 è stata approvata la salvaguardia degli equilibri di bilancio 2020 e la variazione di assestamento ai sensi dell'art. 193, comma 2, e dell'art. 175, comma 8, del TUEL.</w:t>
      </w:r>
    </w:p>
    <w:p w:rsidR="00657E49" w:rsidRPr="00140652" w:rsidRDefault="00657E49" w:rsidP="003A61F3">
      <w:pPr>
        <w:pStyle w:val="Paragrafoelenco"/>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 xml:space="preserve">La deliberazione n. 4 del commissario straordinario con i poteri della giunta comunale del 2 dicembre 2020 con la quale è stata approvata la variazione </w:t>
      </w:r>
      <w:r w:rsidRPr="00140652">
        <w:rPr>
          <w:rFonts w:ascii="Times New Roman" w:hAnsi="Times New Roman" w:cs="Times New Roman"/>
          <w:sz w:val="24"/>
          <w:szCs w:val="24"/>
        </w:rPr>
        <w:t>de</w:t>
      </w:r>
      <w:r w:rsidRPr="00140652">
        <w:rPr>
          <w:rFonts w:ascii="Times New Roman" w:eastAsia="Times New Roman" w:hAnsi="Times New Roman" w:cs="Times New Roman"/>
          <w:sz w:val="24"/>
          <w:szCs w:val="24"/>
        </w:rPr>
        <w:t>gli stanziamenti di cassa per l’esercizio 20</w:t>
      </w:r>
      <w:r w:rsidRPr="00140652">
        <w:rPr>
          <w:rFonts w:ascii="Times New Roman" w:hAnsi="Times New Roman" w:cs="Times New Roman"/>
          <w:sz w:val="24"/>
          <w:szCs w:val="24"/>
        </w:rPr>
        <w:t>20</w:t>
      </w:r>
      <w:r w:rsidRPr="00140652">
        <w:rPr>
          <w:rFonts w:ascii="Times New Roman" w:eastAsia="Times New Roman" w:hAnsi="Times New Roman" w:cs="Times New Roman"/>
          <w:sz w:val="24"/>
          <w:szCs w:val="24"/>
        </w:rPr>
        <w:t xml:space="preserve"> al bilancio di previsione finanziario 20</w:t>
      </w:r>
      <w:r w:rsidRPr="00140652">
        <w:rPr>
          <w:rFonts w:ascii="Times New Roman" w:hAnsi="Times New Roman" w:cs="Times New Roman"/>
          <w:sz w:val="24"/>
          <w:szCs w:val="24"/>
        </w:rPr>
        <w:t>20</w:t>
      </w:r>
      <w:r w:rsidRPr="00140652">
        <w:rPr>
          <w:rFonts w:ascii="Times New Roman" w:eastAsia="Times New Roman" w:hAnsi="Times New Roman" w:cs="Times New Roman"/>
          <w:sz w:val="24"/>
          <w:szCs w:val="24"/>
        </w:rPr>
        <w:t xml:space="preserve">, ai sensi dell’art. 175, comma 5-bis, lettera d), del decreto legislativo 18 agosto 2000 n. 267, allegato </w:t>
      </w:r>
      <w:r w:rsidRPr="00140652">
        <w:rPr>
          <w:rFonts w:ascii="Times New Roman" w:hAnsi="Times New Roman" w:cs="Times New Roman"/>
          <w:sz w:val="24"/>
          <w:szCs w:val="24"/>
        </w:rPr>
        <w:t>A)</w:t>
      </w:r>
    </w:p>
    <w:p w:rsidR="00657E49" w:rsidRPr="00140652" w:rsidRDefault="00657E49" w:rsidP="003A61F3">
      <w:pPr>
        <w:pStyle w:val="Paragrafoelenco"/>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140652">
        <w:rPr>
          <w:rFonts w:ascii="Times New Roman" w:hAnsi="Times New Roman" w:cs="Times New Roman"/>
          <w:sz w:val="24"/>
          <w:szCs w:val="24"/>
        </w:rPr>
        <w:t xml:space="preserve">La delibera n. 11 del Commissario </w:t>
      </w:r>
      <w:proofErr w:type="gramStart"/>
      <w:r w:rsidRPr="00140652">
        <w:rPr>
          <w:rFonts w:ascii="Times New Roman" w:hAnsi="Times New Roman" w:cs="Times New Roman"/>
          <w:sz w:val="24"/>
          <w:szCs w:val="24"/>
        </w:rPr>
        <w:t>straordinario  del</w:t>
      </w:r>
      <w:proofErr w:type="gramEnd"/>
      <w:r w:rsidRPr="00140652">
        <w:rPr>
          <w:rFonts w:ascii="Times New Roman" w:hAnsi="Times New Roman" w:cs="Times New Roman"/>
          <w:sz w:val="24"/>
          <w:szCs w:val="24"/>
        </w:rPr>
        <w:t xml:space="preserve"> 9 dicembre 2020 con i poteri della  giunta comunale con la quale è stato variato il Peg;</w:t>
      </w:r>
    </w:p>
    <w:p w:rsidR="00657E49" w:rsidRPr="00140652" w:rsidRDefault="00657E49" w:rsidP="0032276E">
      <w:pPr>
        <w:pStyle w:val="Paragrafoelenco"/>
        <w:numPr>
          <w:ilvl w:val="0"/>
          <w:numId w:val="1"/>
        </w:numPr>
        <w:autoSpaceDE w:val="0"/>
        <w:autoSpaceDN w:val="0"/>
        <w:adjustRightInd w:val="0"/>
        <w:spacing w:after="0" w:line="240" w:lineRule="auto"/>
        <w:ind w:hanging="360"/>
        <w:jc w:val="both"/>
        <w:rPr>
          <w:rFonts w:ascii="Times New Roman" w:hAnsi="Times New Roman" w:cs="Times New Roman"/>
          <w:sz w:val="24"/>
          <w:szCs w:val="24"/>
        </w:rPr>
      </w:pPr>
      <w:r w:rsidRPr="00140652">
        <w:rPr>
          <w:rFonts w:ascii="Times New Roman" w:hAnsi="Times New Roman" w:cs="Times New Roman"/>
          <w:sz w:val="24"/>
          <w:szCs w:val="24"/>
        </w:rPr>
        <w:t xml:space="preserve">La delibera n. 22 del Commissario straordinario con i poteri della giunta comunale del 30 dicembre </w:t>
      </w:r>
      <w:proofErr w:type="gramStart"/>
      <w:r w:rsidRPr="00140652">
        <w:rPr>
          <w:rFonts w:ascii="Times New Roman" w:hAnsi="Times New Roman" w:cs="Times New Roman"/>
          <w:sz w:val="24"/>
          <w:szCs w:val="24"/>
        </w:rPr>
        <w:t>2020  di</w:t>
      </w:r>
      <w:proofErr w:type="gramEnd"/>
      <w:r w:rsidRPr="00140652">
        <w:rPr>
          <w:rFonts w:ascii="Times New Roman" w:hAnsi="Times New Roman" w:cs="Times New Roman"/>
          <w:sz w:val="24"/>
          <w:szCs w:val="24"/>
        </w:rPr>
        <w:t xml:space="preserve"> variazione  </w:t>
      </w:r>
      <w:r w:rsidRPr="00140652">
        <w:rPr>
          <w:rFonts w:ascii="Times New Roman" w:eastAsia="Times New Roman" w:hAnsi="Times New Roman" w:cs="Times New Roman"/>
          <w:sz w:val="24"/>
          <w:szCs w:val="24"/>
        </w:rPr>
        <w:t xml:space="preserve"> al bilancio di previsione 2020/2022, approvato secondo lo schema di cui al </w:t>
      </w:r>
      <w:proofErr w:type="spellStart"/>
      <w:r w:rsidRPr="00140652">
        <w:rPr>
          <w:rFonts w:ascii="Times New Roman" w:eastAsia="Times New Roman" w:hAnsi="Times New Roman" w:cs="Times New Roman"/>
          <w:sz w:val="24"/>
          <w:szCs w:val="24"/>
        </w:rPr>
        <w:t>D.Lgs.</w:t>
      </w:r>
      <w:proofErr w:type="spellEnd"/>
      <w:r w:rsidRPr="00140652">
        <w:rPr>
          <w:rFonts w:ascii="Times New Roman" w:eastAsia="Times New Roman" w:hAnsi="Times New Roman" w:cs="Times New Roman"/>
          <w:sz w:val="24"/>
          <w:szCs w:val="24"/>
        </w:rPr>
        <w:t xml:space="preserve"> n. 118/2011 per l’adozione di provvedimenti   connessi al Covid-19;</w:t>
      </w:r>
    </w:p>
    <w:p w:rsidR="00657E49" w:rsidRPr="00140652" w:rsidRDefault="00657E49" w:rsidP="00657E49">
      <w:pPr>
        <w:autoSpaceDE w:val="0"/>
        <w:autoSpaceDN w:val="0"/>
        <w:adjustRightInd w:val="0"/>
        <w:spacing w:after="0" w:line="240" w:lineRule="auto"/>
        <w:ind w:left="360"/>
        <w:jc w:val="both"/>
        <w:rPr>
          <w:rFonts w:ascii="Times New Roman" w:hAnsi="Times New Roman" w:cs="Times New Roman"/>
          <w:sz w:val="24"/>
          <w:szCs w:val="24"/>
        </w:rPr>
      </w:pPr>
    </w:p>
    <w:p w:rsidR="00657E49" w:rsidRPr="00140652" w:rsidRDefault="00657E49" w:rsidP="00657E49">
      <w:pPr>
        <w:autoSpaceDE w:val="0"/>
        <w:autoSpaceDN w:val="0"/>
        <w:adjustRightInd w:val="0"/>
        <w:spacing w:after="0" w:line="240" w:lineRule="auto"/>
        <w:ind w:left="360"/>
        <w:jc w:val="both"/>
        <w:rPr>
          <w:rFonts w:ascii="Times New Roman" w:hAnsi="Times New Roman" w:cs="Times New Roman"/>
          <w:sz w:val="24"/>
          <w:szCs w:val="24"/>
        </w:rPr>
      </w:pPr>
      <w:r w:rsidRPr="00140652">
        <w:rPr>
          <w:rFonts w:ascii="Times New Roman" w:hAnsi="Times New Roman" w:cs="Times New Roman"/>
          <w:sz w:val="24"/>
          <w:szCs w:val="24"/>
        </w:rPr>
        <w:t xml:space="preserve">Ai </w:t>
      </w:r>
      <w:proofErr w:type="gramStart"/>
      <w:r w:rsidRPr="00140652">
        <w:rPr>
          <w:rFonts w:ascii="Times New Roman" w:hAnsi="Times New Roman" w:cs="Times New Roman"/>
          <w:sz w:val="24"/>
          <w:szCs w:val="24"/>
        </w:rPr>
        <w:t>fini  della</w:t>
      </w:r>
      <w:proofErr w:type="gramEnd"/>
      <w:r w:rsidRPr="00140652">
        <w:rPr>
          <w:rFonts w:ascii="Times New Roman" w:hAnsi="Times New Roman" w:cs="Times New Roman"/>
          <w:sz w:val="24"/>
          <w:szCs w:val="24"/>
        </w:rPr>
        <w:t xml:space="preserve"> valut</w:t>
      </w:r>
      <w:r w:rsidR="00413C5C" w:rsidRPr="00140652">
        <w:rPr>
          <w:rFonts w:ascii="Times New Roman" w:hAnsi="Times New Roman" w:cs="Times New Roman"/>
          <w:sz w:val="24"/>
          <w:szCs w:val="24"/>
        </w:rPr>
        <w:t>a</w:t>
      </w:r>
      <w:r w:rsidRPr="00140652">
        <w:rPr>
          <w:rFonts w:ascii="Times New Roman" w:hAnsi="Times New Roman" w:cs="Times New Roman"/>
          <w:sz w:val="24"/>
          <w:szCs w:val="24"/>
        </w:rPr>
        <w:t>z</w:t>
      </w:r>
      <w:r w:rsidR="00413C5C" w:rsidRPr="00140652">
        <w:rPr>
          <w:rFonts w:ascii="Times New Roman" w:hAnsi="Times New Roman" w:cs="Times New Roman"/>
          <w:sz w:val="24"/>
          <w:szCs w:val="24"/>
        </w:rPr>
        <w:t>i</w:t>
      </w:r>
      <w:r w:rsidRPr="00140652">
        <w:rPr>
          <w:rFonts w:ascii="Times New Roman" w:hAnsi="Times New Roman" w:cs="Times New Roman"/>
          <w:sz w:val="24"/>
          <w:szCs w:val="24"/>
        </w:rPr>
        <w:t>one della performance  sono da richiamare anche i seguenti documenti fondamentali  che disciplinano la valutazione sia della performance individuale sia della performance  collettiva:</w:t>
      </w:r>
    </w:p>
    <w:p w:rsidR="0032276E" w:rsidRPr="00140652" w:rsidRDefault="0032276E" w:rsidP="0032276E">
      <w:pPr>
        <w:pStyle w:val="Paragrafoelenco"/>
        <w:numPr>
          <w:ilvl w:val="0"/>
          <w:numId w:val="1"/>
        </w:numPr>
        <w:autoSpaceDE w:val="0"/>
        <w:autoSpaceDN w:val="0"/>
        <w:adjustRightInd w:val="0"/>
        <w:spacing w:after="0" w:line="240" w:lineRule="auto"/>
        <w:ind w:hanging="360"/>
        <w:jc w:val="both"/>
        <w:rPr>
          <w:rFonts w:ascii="Times New Roman" w:hAnsi="Times New Roman" w:cs="Times New Roman"/>
          <w:sz w:val="24"/>
          <w:szCs w:val="24"/>
        </w:rPr>
      </w:pPr>
      <w:r w:rsidRPr="00140652">
        <w:rPr>
          <w:rFonts w:ascii="Times New Roman" w:eastAsia="Times New Roman" w:hAnsi="Times New Roman" w:cs="Times New Roman"/>
          <w:sz w:val="24"/>
          <w:szCs w:val="24"/>
        </w:rPr>
        <w:t>la delibera di Consiglio Municipale del Comune di Castelraimondo n. 9 del 28/03/2019</w:t>
      </w:r>
      <w:r w:rsidR="00657E49" w:rsidRPr="00140652">
        <w:rPr>
          <w:rFonts w:ascii="Times New Roman" w:eastAsia="Times New Roman" w:hAnsi="Times New Roman" w:cs="Times New Roman"/>
          <w:sz w:val="24"/>
          <w:szCs w:val="24"/>
        </w:rPr>
        <w:t xml:space="preserve"> con la quale è stato associato l’ufficio del</w:t>
      </w:r>
      <w:r w:rsidR="00442763" w:rsidRPr="00140652">
        <w:rPr>
          <w:rFonts w:ascii="Times New Roman" w:eastAsia="Times New Roman" w:hAnsi="Times New Roman" w:cs="Times New Roman"/>
          <w:sz w:val="24"/>
          <w:szCs w:val="24"/>
        </w:rPr>
        <w:t>l’organismo autonomo di valutazione</w:t>
      </w:r>
      <w:r w:rsidR="00657E49" w:rsidRPr="00140652">
        <w:rPr>
          <w:rFonts w:ascii="Times New Roman" w:eastAsia="Times New Roman" w:hAnsi="Times New Roman" w:cs="Times New Roman"/>
          <w:sz w:val="24"/>
          <w:szCs w:val="24"/>
        </w:rPr>
        <w:t xml:space="preserve"> delegando all’Unione Montana Potenza Esino e Musone l’individuaz</w:t>
      </w:r>
      <w:r w:rsidR="00442763" w:rsidRPr="00140652">
        <w:rPr>
          <w:rFonts w:ascii="Times New Roman" w:eastAsia="Times New Roman" w:hAnsi="Times New Roman" w:cs="Times New Roman"/>
          <w:sz w:val="24"/>
          <w:szCs w:val="24"/>
        </w:rPr>
        <w:t>i</w:t>
      </w:r>
      <w:r w:rsidR="00657E49" w:rsidRPr="00140652">
        <w:rPr>
          <w:rFonts w:ascii="Times New Roman" w:eastAsia="Times New Roman" w:hAnsi="Times New Roman" w:cs="Times New Roman"/>
          <w:sz w:val="24"/>
          <w:szCs w:val="24"/>
        </w:rPr>
        <w:t xml:space="preserve">one ed il </w:t>
      </w:r>
      <w:proofErr w:type="gramStart"/>
      <w:r w:rsidR="00657E49" w:rsidRPr="00140652">
        <w:rPr>
          <w:rFonts w:ascii="Times New Roman" w:eastAsia="Times New Roman" w:hAnsi="Times New Roman" w:cs="Times New Roman"/>
          <w:sz w:val="24"/>
          <w:szCs w:val="24"/>
        </w:rPr>
        <w:t>coo</w:t>
      </w:r>
      <w:r w:rsidR="00442763" w:rsidRPr="00140652">
        <w:rPr>
          <w:rFonts w:ascii="Times New Roman" w:eastAsia="Times New Roman" w:hAnsi="Times New Roman" w:cs="Times New Roman"/>
          <w:sz w:val="24"/>
          <w:szCs w:val="24"/>
        </w:rPr>
        <w:t>r</w:t>
      </w:r>
      <w:r w:rsidR="00657E49" w:rsidRPr="00140652">
        <w:rPr>
          <w:rFonts w:ascii="Times New Roman" w:eastAsia="Times New Roman" w:hAnsi="Times New Roman" w:cs="Times New Roman"/>
          <w:sz w:val="24"/>
          <w:szCs w:val="24"/>
        </w:rPr>
        <w:t>dinamento  de</w:t>
      </w:r>
      <w:r w:rsidR="00442763" w:rsidRPr="00140652">
        <w:rPr>
          <w:rFonts w:ascii="Times New Roman" w:eastAsia="Times New Roman" w:hAnsi="Times New Roman" w:cs="Times New Roman"/>
          <w:sz w:val="24"/>
          <w:szCs w:val="24"/>
        </w:rPr>
        <w:t>l</w:t>
      </w:r>
      <w:proofErr w:type="gramEnd"/>
      <w:r w:rsidR="00442763" w:rsidRPr="00140652">
        <w:rPr>
          <w:rFonts w:ascii="Times New Roman" w:eastAsia="Times New Roman" w:hAnsi="Times New Roman" w:cs="Times New Roman"/>
          <w:sz w:val="24"/>
          <w:szCs w:val="24"/>
        </w:rPr>
        <w:t xml:space="preserve"> predetto ufficio</w:t>
      </w:r>
      <w:r w:rsidRPr="00140652">
        <w:rPr>
          <w:rFonts w:ascii="Times New Roman" w:hAnsi="Times New Roman" w:cs="Times New Roman"/>
          <w:sz w:val="24"/>
          <w:szCs w:val="24"/>
        </w:rPr>
        <w:t>;</w:t>
      </w:r>
    </w:p>
    <w:p w:rsidR="0032276E" w:rsidRPr="00140652" w:rsidRDefault="0032276E" w:rsidP="0032276E">
      <w:pPr>
        <w:numPr>
          <w:ilvl w:val="0"/>
          <w:numId w:val="1"/>
        </w:numPr>
        <w:autoSpaceDE w:val="0"/>
        <w:autoSpaceDN w:val="0"/>
        <w:adjustRightInd w:val="0"/>
        <w:spacing w:after="0" w:line="240" w:lineRule="auto"/>
        <w:ind w:left="720" w:hanging="360"/>
        <w:jc w:val="both"/>
        <w:rPr>
          <w:rFonts w:ascii="Times New Roman" w:eastAsia="Times New Roman" w:hAnsi="Times New Roman" w:cs="Times New Roman"/>
          <w:sz w:val="24"/>
          <w:szCs w:val="24"/>
        </w:rPr>
      </w:pPr>
      <w:r w:rsidRPr="00140652">
        <w:rPr>
          <w:rFonts w:ascii="Times New Roman" w:hAnsi="Times New Roman" w:cs="Times New Roman"/>
          <w:sz w:val="24"/>
          <w:szCs w:val="24"/>
        </w:rPr>
        <w:t xml:space="preserve">la </w:t>
      </w:r>
      <w:proofErr w:type="gramStart"/>
      <w:r w:rsidRPr="00140652">
        <w:rPr>
          <w:rFonts w:ascii="Times New Roman" w:hAnsi="Times New Roman" w:cs="Times New Roman"/>
          <w:sz w:val="24"/>
          <w:szCs w:val="24"/>
        </w:rPr>
        <w:t>delibera  di</w:t>
      </w:r>
      <w:proofErr w:type="gramEnd"/>
      <w:r w:rsidRPr="00140652">
        <w:rPr>
          <w:rFonts w:ascii="Times New Roman" w:hAnsi="Times New Roman" w:cs="Times New Roman"/>
          <w:sz w:val="24"/>
          <w:szCs w:val="24"/>
        </w:rPr>
        <w:t xml:space="preserve"> Consiglio Comunale n.26/CC  del 26/07/2019</w:t>
      </w:r>
      <w:r w:rsidR="00442763" w:rsidRPr="00140652">
        <w:rPr>
          <w:rFonts w:ascii="Times New Roman" w:hAnsi="Times New Roman" w:cs="Times New Roman"/>
          <w:sz w:val="24"/>
          <w:szCs w:val="24"/>
        </w:rPr>
        <w:t xml:space="preserve"> con la quale è stato ritenuto più confacente ad un Ente di medio piccole dimensioni continuare ad avvalersi del nucleo di valutazione anziché dell’</w:t>
      </w:r>
      <w:proofErr w:type="spellStart"/>
      <w:r w:rsidR="00442763" w:rsidRPr="00140652">
        <w:rPr>
          <w:rFonts w:ascii="Times New Roman" w:hAnsi="Times New Roman" w:cs="Times New Roman"/>
          <w:sz w:val="24"/>
          <w:szCs w:val="24"/>
        </w:rPr>
        <w:t>Oiv</w:t>
      </w:r>
      <w:proofErr w:type="spellEnd"/>
      <w:r w:rsidR="00442763" w:rsidRPr="00140652">
        <w:rPr>
          <w:rFonts w:ascii="Times New Roman" w:hAnsi="Times New Roman" w:cs="Times New Roman"/>
          <w:sz w:val="24"/>
          <w:szCs w:val="24"/>
        </w:rPr>
        <w:t xml:space="preserve"> per cui è stato  rideterminata la  natura del servizio associato in nucleo di valutaz</w:t>
      </w:r>
      <w:r w:rsidR="00413C5C" w:rsidRPr="00140652">
        <w:rPr>
          <w:rFonts w:ascii="Times New Roman" w:hAnsi="Times New Roman" w:cs="Times New Roman"/>
          <w:sz w:val="24"/>
          <w:szCs w:val="24"/>
        </w:rPr>
        <w:t>i</w:t>
      </w:r>
      <w:r w:rsidR="00442763" w:rsidRPr="00140652">
        <w:rPr>
          <w:rFonts w:ascii="Times New Roman" w:hAnsi="Times New Roman" w:cs="Times New Roman"/>
          <w:sz w:val="24"/>
          <w:szCs w:val="24"/>
        </w:rPr>
        <w:t>one.</w:t>
      </w:r>
    </w:p>
    <w:p w:rsidR="0032276E" w:rsidRPr="00140652" w:rsidRDefault="0032276E" w:rsidP="0032276E">
      <w:pPr>
        <w:autoSpaceDE w:val="0"/>
        <w:autoSpaceDN w:val="0"/>
        <w:adjustRightInd w:val="0"/>
        <w:spacing w:after="0" w:line="240" w:lineRule="auto"/>
        <w:ind w:left="284"/>
        <w:jc w:val="both"/>
        <w:rPr>
          <w:rFonts w:ascii="Times New Roman" w:eastAsia="Times New Roman" w:hAnsi="Times New Roman" w:cs="Times New Roman"/>
          <w:sz w:val="24"/>
          <w:szCs w:val="24"/>
        </w:rPr>
      </w:pPr>
    </w:p>
    <w:p w:rsidR="0032276E" w:rsidRPr="00140652" w:rsidRDefault="0032276E" w:rsidP="0032276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Vista la </w:t>
      </w:r>
      <w:proofErr w:type="gramStart"/>
      <w:r w:rsidRPr="00140652">
        <w:rPr>
          <w:rFonts w:ascii="Times New Roman" w:hAnsi="Times New Roman" w:cs="Times New Roman"/>
          <w:sz w:val="24"/>
          <w:szCs w:val="24"/>
        </w:rPr>
        <w:t>nota  dell'unione</w:t>
      </w:r>
      <w:proofErr w:type="gramEnd"/>
      <w:r w:rsidRPr="00140652">
        <w:rPr>
          <w:rFonts w:ascii="Times New Roman" w:hAnsi="Times New Roman" w:cs="Times New Roman"/>
          <w:sz w:val="24"/>
          <w:szCs w:val="24"/>
        </w:rPr>
        <w:t xml:space="preserve"> Montana Potenza Esino e Musone  n. 1701 del 14.02.2020 con la quale viene trasmesso il  verbale n. 1/2020 del nucleo associato di valutazione   ed il sistema di misurazione della  performance;</w:t>
      </w:r>
    </w:p>
    <w:p w:rsidR="0032276E" w:rsidRPr="00140652" w:rsidRDefault="0032276E" w:rsidP="0032276E">
      <w:pPr>
        <w:autoSpaceDE w:val="0"/>
        <w:autoSpaceDN w:val="0"/>
        <w:adjustRightInd w:val="0"/>
        <w:spacing w:after="0" w:line="240" w:lineRule="auto"/>
        <w:jc w:val="both"/>
        <w:rPr>
          <w:rFonts w:ascii="Times New Roman" w:hAnsi="Times New Roman" w:cs="Times New Roman"/>
          <w:sz w:val="24"/>
          <w:szCs w:val="24"/>
        </w:rPr>
      </w:pPr>
    </w:p>
    <w:p w:rsidR="0032276E" w:rsidRPr="00140652" w:rsidRDefault="00442763" w:rsidP="0032276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Richiamata la delibera n. 25/GC del </w:t>
      </w:r>
      <w:proofErr w:type="gramStart"/>
      <w:r w:rsidRPr="00140652">
        <w:rPr>
          <w:rFonts w:ascii="Times New Roman" w:hAnsi="Times New Roman" w:cs="Times New Roman"/>
          <w:sz w:val="24"/>
          <w:szCs w:val="24"/>
        </w:rPr>
        <w:t>19.02.2020  con</w:t>
      </w:r>
      <w:proofErr w:type="gramEnd"/>
      <w:r w:rsidRPr="00140652">
        <w:rPr>
          <w:rFonts w:ascii="Times New Roman" w:hAnsi="Times New Roman" w:cs="Times New Roman"/>
          <w:sz w:val="24"/>
          <w:szCs w:val="24"/>
        </w:rPr>
        <w:t xml:space="preserve"> la quale è preso</w:t>
      </w:r>
      <w:r w:rsidR="0032276E" w:rsidRPr="00140652">
        <w:rPr>
          <w:rFonts w:ascii="Times New Roman" w:hAnsi="Times New Roman" w:cs="Times New Roman"/>
          <w:sz w:val="24"/>
          <w:szCs w:val="24"/>
        </w:rPr>
        <w:t xml:space="preserve"> atto e fa</w:t>
      </w:r>
      <w:r w:rsidRPr="00140652">
        <w:rPr>
          <w:rFonts w:ascii="Times New Roman" w:hAnsi="Times New Roman" w:cs="Times New Roman"/>
          <w:sz w:val="24"/>
          <w:szCs w:val="24"/>
        </w:rPr>
        <w:t xml:space="preserve">tto </w:t>
      </w:r>
      <w:r w:rsidR="0032276E" w:rsidRPr="00140652">
        <w:rPr>
          <w:rFonts w:ascii="Times New Roman" w:hAnsi="Times New Roman" w:cs="Times New Roman"/>
          <w:sz w:val="24"/>
          <w:szCs w:val="24"/>
        </w:rPr>
        <w:t xml:space="preserve"> proprio il sistema di misuraz</w:t>
      </w:r>
      <w:r w:rsidRPr="00140652">
        <w:rPr>
          <w:rFonts w:ascii="Times New Roman" w:hAnsi="Times New Roman" w:cs="Times New Roman"/>
          <w:sz w:val="24"/>
          <w:szCs w:val="24"/>
        </w:rPr>
        <w:t>i</w:t>
      </w:r>
      <w:r w:rsidR="0032276E" w:rsidRPr="00140652">
        <w:rPr>
          <w:rFonts w:ascii="Times New Roman" w:hAnsi="Times New Roman" w:cs="Times New Roman"/>
          <w:sz w:val="24"/>
          <w:szCs w:val="24"/>
        </w:rPr>
        <w:t>one della performance  approvato dall'unione Montana per la gestion</w:t>
      </w:r>
      <w:r w:rsidRPr="00140652">
        <w:rPr>
          <w:rFonts w:ascii="Times New Roman" w:hAnsi="Times New Roman" w:cs="Times New Roman"/>
          <w:sz w:val="24"/>
          <w:szCs w:val="24"/>
        </w:rPr>
        <w:t>e</w:t>
      </w:r>
      <w:r w:rsidR="0032276E" w:rsidRPr="00140652">
        <w:rPr>
          <w:rFonts w:ascii="Times New Roman" w:hAnsi="Times New Roman" w:cs="Times New Roman"/>
          <w:sz w:val="24"/>
          <w:szCs w:val="24"/>
        </w:rPr>
        <w:t xml:space="preserve"> del servizio associato in questione.</w:t>
      </w:r>
    </w:p>
    <w:p w:rsidR="00442763" w:rsidRPr="00140652" w:rsidRDefault="00442763" w:rsidP="0032276E">
      <w:pPr>
        <w:autoSpaceDE w:val="0"/>
        <w:autoSpaceDN w:val="0"/>
        <w:adjustRightInd w:val="0"/>
        <w:spacing w:after="0" w:line="240" w:lineRule="auto"/>
        <w:jc w:val="both"/>
        <w:rPr>
          <w:rFonts w:ascii="Times New Roman" w:hAnsi="Times New Roman" w:cs="Times New Roman"/>
          <w:sz w:val="24"/>
          <w:szCs w:val="24"/>
        </w:rPr>
      </w:pPr>
    </w:p>
    <w:p w:rsidR="00442763" w:rsidRPr="00140652" w:rsidRDefault="00442763" w:rsidP="0032276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Richiamata la delibera n. 70/GC in data 27.05.2020 con la quale è stato approvato il piano esecutivo di gestione ed il piano della performance;</w:t>
      </w:r>
    </w:p>
    <w:p w:rsidR="00442763" w:rsidRPr="00140652" w:rsidRDefault="00442763" w:rsidP="0032276E">
      <w:pPr>
        <w:autoSpaceDE w:val="0"/>
        <w:autoSpaceDN w:val="0"/>
        <w:adjustRightInd w:val="0"/>
        <w:spacing w:after="0" w:line="240" w:lineRule="auto"/>
        <w:jc w:val="both"/>
        <w:rPr>
          <w:rFonts w:ascii="Times New Roman" w:hAnsi="Times New Roman" w:cs="Times New Roman"/>
          <w:sz w:val="24"/>
          <w:szCs w:val="24"/>
        </w:rPr>
      </w:pPr>
    </w:p>
    <w:p w:rsidR="00442763" w:rsidRPr="00140652" w:rsidRDefault="0085289D" w:rsidP="0032276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Di </w:t>
      </w:r>
      <w:proofErr w:type="gramStart"/>
      <w:r w:rsidRPr="00140652">
        <w:rPr>
          <w:rFonts w:ascii="Times New Roman" w:hAnsi="Times New Roman" w:cs="Times New Roman"/>
          <w:sz w:val="24"/>
          <w:szCs w:val="24"/>
        </w:rPr>
        <w:t>seguito  v</w:t>
      </w:r>
      <w:r w:rsidR="00004542" w:rsidRPr="00140652">
        <w:rPr>
          <w:rFonts w:ascii="Times New Roman" w:hAnsi="Times New Roman" w:cs="Times New Roman"/>
          <w:sz w:val="24"/>
          <w:szCs w:val="24"/>
        </w:rPr>
        <w:t>engono</w:t>
      </w:r>
      <w:proofErr w:type="gramEnd"/>
      <w:r w:rsidR="00004542" w:rsidRPr="00140652">
        <w:rPr>
          <w:rFonts w:ascii="Times New Roman" w:hAnsi="Times New Roman" w:cs="Times New Roman"/>
          <w:sz w:val="24"/>
          <w:szCs w:val="24"/>
        </w:rPr>
        <w:t xml:space="preserve"> elencate le strutture dell’Ente,  il personale preposto, le attività svolte  e di seguito gli obiettivi assegnati ed il livello di raggiungimento degli stessi.</w:t>
      </w:r>
    </w:p>
    <w:p w:rsidR="00004542" w:rsidRPr="00140652" w:rsidRDefault="00004542" w:rsidP="0083424A">
      <w:pPr>
        <w:autoSpaceDE w:val="0"/>
        <w:autoSpaceDN w:val="0"/>
        <w:adjustRightInd w:val="0"/>
        <w:spacing w:after="0" w:line="240" w:lineRule="auto"/>
        <w:rPr>
          <w:rFonts w:ascii="Times New Roman" w:hAnsi="Times New Roman" w:cs="Times New Roman"/>
          <w:b/>
          <w:i/>
          <w:color w:val="000000"/>
          <w:sz w:val="24"/>
          <w:szCs w:val="24"/>
        </w:rPr>
      </w:pPr>
    </w:p>
    <w:tbl>
      <w:tblPr>
        <w:tblStyle w:val="Grigliatabella"/>
        <w:tblW w:w="0" w:type="auto"/>
        <w:tblLook w:val="04A0" w:firstRow="1" w:lastRow="0" w:firstColumn="1" w:lastColumn="0" w:noHBand="0" w:noVBand="1"/>
      </w:tblPr>
      <w:tblGrid>
        <w:gridCol w:w="3258"/>
        <w:gridCol w:w="3258"/>
        <w:gridCol w:w="3258"/>
        <w:gridCol w:w="38"/>
      </w:tblGrid>
      <w:tr w:rsidR="00004542" w:rsidRPr="00140652" w:rsidTr="00004542">
        <w:trPr>
          <w:gridAfter w:val="1"/>
          <w:wAfter w:w="38" w:type="dxa"/>
        </w:trPr>
        <w:tc>
          <w:tcPr>
            <w:tcW w:w="9774" w:type="dxa"/>
            <w:gridSpan w:val="3"/>
          </w:tcPr>
          <w:p w:rsidR="00004542" w:rsidRPr="00140652" w:rsidRDefault="00004542" w:rsidP="00004542">
            <w:pPr>
              <w:autoSpaceDE w:val="0"/>
              <w:autoSpaceDN w:val="0"/>
              <w:adjustRightInd w:val="0"/>
              <w:jc w:val="center"/>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SEGRETARIO COMUNALE</w:t>
            </w:r>
          </w:p>
        </w:tc>
      </w:tr>
      <w:tr w:rsidR="00004542" w:rsidRPr="00140652" w:rsidTr="00004542">
        <w:tc>
          <w:tcPr>
            <w:tcW w:w="3258" w:type="dxa"/>
          </w:tcPr>
          <w:p w:rsidR="00004542" w:rsidRPr="00140652" w:rsidRDefault="00004542" w:rsidP="0083424A">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 xml:space="preserve">SERVIZIO O UFFICIO </w:t>
            </w:r>
          </w:p>
        </w:tc>
        <w:tc>
          <w:tcPr>
            <w:tcW w:w="3258" w:type="dxa"/>
          </w:tcPr>
          <w:p w:rsidR="00004542" w:rsidRPr="00140652" w:rsidRDefault="00004542" w:rsidP="0083424A">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RESPONSABILE</w:t>
            </w:r>
          </w:p>
        </w:tc>
        <w:tc>
          <w:tcPr>
            <w:tcW w:w="3258" w:type="dxa"/>
            <w:gridSpan w:val="2"/>
          </w:tcPr>
          <w:p w:rsidR="00004542" w:rsidRPr="00140652" w:rsidRDefault="00004542" w:rsidP="0083424A">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AMMINSITRATORE REFERENTE</w:t>
            </w:r>
          </w:p>
        </w:tc>
      </w:tr>
      <w:tr w:rsidR="00004542" w:rsidRPr="00140652" w:rsidTr="00004542">
        <w:tc>
          <w:tcPr>
            <w:tcW w:w="3258" w:type="dxa"/>
          </w:tcPr>
          <w:p w:rsidR="00004542" w:rsidRPr="00140652" w:rsidRDefault="00004542" w:rsidP="0083424A">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Segretario comunale</w:t>
            </w:r>
          </w:p>
        </w:tc>
        <w:tc>
          <w:tcPr>
            <w:tcW w:w="3258" w:type="dxa"/>
          </w:tcPr>
          <w:p w:rsidR="00004542" w:rsidRPr="00140652" w:rsidRDefault="00004542" w:rsidP="0083424A">
            <w:pPr>
              <w:autoSpaceDE w:val="0"/>
              <w:autoSpaceDN w:val="0"/>
              <w:adjustRightInd w:val="0"/>
              <w:rPr>
                <w:rFonts w:ascii="Times New Roman" w:hAnsi="Times New Roman" w:cs="Times New Roman"/>
                <w:b/>
                <w:i/>
                <w:color w:val="000000"/>
                <w:sz w:val="24"/>
                <w:szCs w:val="24"/>
              </w:rPr>
            </w:pPr>
            <w:proofErr w:type="spellStart"/>
            <w:r w:rsidRPr="00140652">
              <w:rPr>
                <w:rFonts w:ascii="Times New Roman" w:hAnsi="Times New Roman" w:cs="Times New Roman"/>
                <w:b/>
                <w:i/>
                <w:color w:val="000000"/>
                <w:sz w:val="24"/>
                <w:szCs w:val="24"/>
              </w:rPr>
              <w:t>D.ssa</w:t>
            </w:r>
            <w:proofErr w:type="spellEnd"/>
            <w:r w:rsidRPr="00140652">
              <w:rPr>
                <w:rFonts w:ascii="Times New Roman" w:hAnsi="Times New Roman" w:cs="Times New Roman"/>
                <w:b/>
                <w:i/>
                <w:color w:val="000000"/>
                <w:sz w:val="24"/>
                <w:szCs w:val="24"/>
              </w:rPr>
              <w:t xml:space="preserve"> Roberta Bisello</w:t>
            </w:r>
          </w:p>
        </w:tc>
        <w:tc>
          <w:tcPr>
            <w:tcW w:w="3258" w:type="dxa"/>
            <w:gridSpan w:val="2"/>
          </w:tcPr>
          <w:p w:rsidR="00004542" w:rsidRPr="00140652" w:rsidRDefault="00004542" w:rsidP="0083424A">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Sindaco/ commissario straordinario</w:t>
            </w:r>
          </w:p>
        </w:tc>
      </w:tr>
    </w:tbl>
    <w:p w:rsidR="00004542" w:rsidRPr="00140652" w:rsidRDefault="00004542" w:rsidP="0083424A">
      <w:pPr>
        <w:autoSpaceDE w:val="0"/>
        <w:autoSpaceDN w:val="0"/>
        <w:adjustRightInd w:val="0"/>
        <w:spacing w:after="0" w:line="240" w:lineRule="auto"/>
        <w:rPr>
          <w:rFonts w:ascii="Times New Roman" w:hAnsi="Times New Roman" w:cs="Times New Roman"/>
          <w:b/>
          <w:i/>
          <w:color w:val="000000"/>
          <w:sz w:val="24"/>
          <w:szCs w:val="24"/>
        </w:rPr>
      </w:pPr>
    </w:p>
    <w:p w:rsidR="00010667" w:rsidRPr="00140652" w:rsidRDefault="00010667" w:rsidP="00010667">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lastRenderedPageBreak/>
        <w:t xml:space="preserve">Nella struttura organizzativa di questo Comune non è previsto uno staff formato da dipendenti assegnati in via esclusiva all’ufficio del Segretario Comunale e alle molteplici funzioni alle quali egli deve provvedere. </w:t>
      </w:r>
    </w:p>
    <w:p w:rsidR="00010667" w:rsidRPr="00140652" w:rsidRDefault="00010667" w:rsidP="00010667">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Il Segretario Comunale, quindi, per lo svolgimento della sua </w:t>
      </w:r>
      <w:proofErr w:type="gramStart"/>
      <w:r w:rsidRPr="00140652">
        <w:rPr>
          <w:rFonts w:ascii="Times New Roman" w:hAnsi="Times New Roman" w:cs="Times New Roman"/>
          <w:sz w:val="24"/>
          <w:szCs w:val="24"/>
        </w:rPr>
        <w:t>attività,  per</w:t>
      </w:r>
      <w:proofErr w:type="gramEnd"/>
      <w:r w:rsidRPr="00140652">
        <w:rPr>
          <w:rFonts w:ascii="Times New Roman" w:hAnsi="Times New Roman" w:cs="Times New Roman"/>
          <w:sz w:val="24"/>
          <w:szCs w:val="24"/>
        </w:rPr>
        <w:t xml:space="preserve"> la parte  che  non svolge direttamente,  si avvale: </w:t>
      </w:r>
    </w:p>
    <w:p w:rsidR="00010667" w:rsidRPr="00140652" w:rsidRDefault="00010667" w:rsidP="00010667">
      <w:pPr>
        <w:autoSpaceDE w:val="0"/>
        <w:autoSpaceDN w:val="0"/>
        <w:adjustRightInd w:val="0"/>
        <w:spacing w:after="165"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 in misura prevalente, del personale addetto all’ufficio Segreteria – Affari Generali (per l’attività e gli adempimenti collegati al funzionamento degli organi collegiali, per le relazioni sindacali, per il rogito dei contratti e, in generale, per tutto quanto non espressamente affidato alle altre aree); </w:t>
      </w:r>
    </w:p>
    <w:p w:rsidR="00010667" w:rsidRPr="00140652" w:rsidRDefault="00010667" w:rsidP="00010667">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 per le attività riconducibili ad altre unità organizzative, del personale addetto ai vari settori di volta in volta coinvolti. </w:t>
      </w:r>
    </w:p>
    <w:p w:rsidR="00010667" w:rsidRPr="00140652" w:rsidRDefault="00010667" w:rsidP="00010667">
      <w:pPr>
        <w:autoSpaceDE w:val="0"/>
        <w:autoSpaceDN w:val="0"/>
        <w:adjustRightInd w:val="0"/>
        <w:spacing w:after="0" w:line="240" w:lineRule="auto"/>
        <w:rPr>
          <w:rFonts w:ascii="Times New Roman" w:hAnsi="Times New Roman" w:cs="Times New Roman"/>
          <w:sz w:val="24"/>
          <w:szCs w:val="24"/>
        </w:rPr>
      </w:pPr>
    </w:p>
    <w:p w:rsidR="00010667" w:rsidRPr="00140652" w:rsidRDefault="00010667" w:rsidP="00010667">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Naturalmente, a seconda delle materie da trattare, il Segretario Comunale assiste o viene assistito dai Responsabili di area o di settore. </w:t>
      </w:r>
    </w:p>
    <w:p w:rsidR="00010667" w:rsidRPr="00140652" w:rsidRDefault="00010667" w:rsidP="00010667">
      <w:pPr>
        <w:autoSpaceDE w:val="0"/>
        <w:autoSpaceDN w:val="0"/>
        <w:adjustRightInd w:val="0"/>
        <w:spacing w:after="0" w:line="240" w:lineRule="auto"/>
        <w:rPr>
          <w:rFonts w:ascii="Times New Roman" w:hAnsi="Times New Roman" w:cs="Times New Roman"/>
          <w:sz w:val="24"/>
          <w:szCs w:val="24"/>
        </w:rPr>
      </w:pPr>
    </w:p>
    <w:p w:rsidR="00010667" w:rsidRPr="00140652" w:rsidRDefault="00010667" w:rsidP="00010667">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b/>
          <w:bCs/>
          <w:sz w:val="24"/>
          <w:szCs w:val="24"/>
        </w:rPr>
        <w:t xml:space="preserve">Le </w:t>
      </w:r>
      <w:proofErr w:type="gramStart"/>
      <w:r w:rsidRPr="00140652">
        <w:rPr>
          <w:rFonts w:ascii="Times New Roman" w:hAnsi="Times New Roman" w:cs="Times New Roman"/>
          <w:b/>
          <w:bCs/>
          <w:sz w:val="24"/>
          <w:szCs w:val="24"/>
        </w:rPr>
        <w:t>funzioni  e</w:t>
      </w:r>
      <w:proofErr w:type="gramEnd"/>
      <w:r w:rsidRPr="00140652">
        <w:rPr>
          <w:rFonts w:ascii="Times New Roman" w:hAnsi="Times New Roman" w:cs="Times New Roman"/>
          <w:b/>
          <w:bCs/>
          <w:sz w:val="24"/>
          <w:szCs w:val="24"/>
        </w:rPr>
        <w:t xml:space="preserve">  attività di competenza del Segretario Comunale </w:t>
      </w:r>
    </w:p>
    <w:p w:rsidR="00010667" w:rsidRPr="00140652" w:rsidRDefault="00010667" w:rsidP="00D932D1">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Ogni Comune ha un Segretario Comunale, in via esclusiva o in convenzione con altri Comuni, iscritto ad un apposito Albo e nominato dal Sindaco. </w:t>
      </w:r>
    </w:p>
    <w:p w:rsidR="00010667" w:rsidRPr="00140652" w:rsidRDefault="00010667" w:rsidP="00D932D1">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Dal </w:t>
      </w:r>
      <w:proofErr w:type="gramStart"/>
      <w:r w:rsidRPr="00140652">
        <w:rPr>
          <w:rFonts w:ascii="Times New Roman" w:hAnsi="Times New Roman" w:cs="Times New Roman"/>
          <w:sz w:val="24"/>
          <w:szCs w:val="24"/>
        </w:rPr>
        <w:t>2010  e</w:t>
      </w:r>
      <w:proofErr w:type="gramEnd"/>
      <w:r w:rsidRPr="00140652">
        <w:rPr>
          <w:rFonts w:ascii="Times New Roman" w:hAnsi="Times New Roman" w:cs="Times New Roman"/>
          <w:sz w:val="24"/>
          <w:szCs w:val="24"/>
        </w:rPr>
        <w:t xml:space="preserve"> per tutto il 2020 l’ufficio di Segretario Comunale è stato gestito in forma associata con il comune di  Fiastra. </w:t>
      </w:r>
    </w:p>
    <w:p w:rsidR="00010667" w:rsidRPr="00140652" w:rsidRDefault="00010667" w:rsidP="00D932D1">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Dal gennaio del 2016 il </w:t>
      </w:r>
      <w:proofErr w:type="gramStart"/>
      <w:r w:rsidRPr="00140652">
        <w:rPr>
          <w:rFonts w:ascii="Times New Roman" w:hAnsi="Times New Roman" w:cs="Times New Roman"/>
          <w:sz w:val="24"/>
          <w:szCs w:val="24"/>
        </w:rPr>
        <w:t>segretario  del</w:t>
      </w:r>
      <w:proofErr w:type="gramEnd"/>
      <w:r w:rsidRPr="00140652">
        <w:rPr>
          <w:rFonts w:ascii="Times New Roman" w:hAnsi="Times New Roman" w:cs="Times New Roman"/>
          <w:sz w:val="24"/>
          <w:szCs w:val="24"/>
        </w:rPr>
        <w:t xml:space="preserve"> Comune di Castelraimondo svolge anche le funzioni di segretario dell’unione Montana Potenza Esino Musone e  con delibera di giunta municipale n. 42 del 20 marzo 2019  è stata stipulata apposita convenzione per la disciplina dei rapporti tra il Comune e l’unione Montana.</w:t>
      </w:r>
    </w:p>
    <w:p w:rsidR="00010667" w:rsidRPr="00140652" w:rsidRDefault="00010667" w:rsidP="00D932D1">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Le funzioni del Segretario Comunale sono indicate, in generale, negli articoli 97 e seguenti del T.U. enti locali (D.lgs. n. 267/2000) e, per ulteriori specifiche competenze, in altre fonti normative, di legge o regolamento. </w:t>
      </w:r>
    </w:p>
    <w:p w:rsidR="00010667" w:rsidRPr="00140652" w:rsidRDefault="00010667" w:rsidP="00D932D1">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Sulla base delle disposizioni sopra richiamate, in questo Comune il Segretario Comunale: </w:t>
      </w:r>
    </w:p>
    <w:p w:rsidR="00010667" w:rsidRPr="00140652" w:rsidRDefault="00010667" w:rsidP="00D932D1">
      <w:pPr>
        <w:autoSpaceDE w:val="0"/>
        <w:autoSpaceDN w:val="0"/>
        <w:adjustRightInd w:val="0"/>
        <w:spacing w:after="174"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1. sovrintende e coordina l’attività dei dipendenti titolari di competenze e funzioni dirigenziali; </w:t>
      </w:r>
    </w:p>
    <w:p w:rsidR="00010667" w:rsidRPr="00140652" w:rsidRDefault="00010667" w:rsidP="00D932D1">
      <w:pPr>
        <w:autoSpaceDE w:val="0"/>
        <w:autoSpaceDN w:val="0"/>
        <w:adjustRightInd w:val="0"/>
        <w:spacing w:after="174"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2. svolge compiti di collaborazione e funzioni di assistenza giuridico-amministrativa sia per gli organi di governo dell’ente, sia per gli organi gestionali, in ordine alla conformità dell'azione amministrativa alle leggi, allo statuto ed ai regolamenti; </w:t>
      </w:r>
    </w:p>
    <w:p w:rsidR="00010667" w:rsidRPr="00140652" w:rsidRDefault="00010667" w:rsidP="00004542">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3. partecipa con funzioni consultive, referenti e di assistenza alle riunioni del Consiglio Comunale e della Giunta Comunale e ne cura la verbalizzazione;</w:t>
      </w:r>
    </w:p>
    <w:p w:rsidR="00004542" w:rsidRPr="00140652" w:rsidRDefault="00004542" w:rsidP="00004542">
      <w:pPr>
        <w:autoSpaceDE w:val="0"/>
        <w:autoSpaceDN w:val="0"/>
        <w:adjustRightInd w:val="0"/>
        <w:spacing w:after="0" w:line="240" w:lineRule="auto"/>
        <w:jc w:val="both"/>
        <w:rPr>
          <w:rFonts w:ascii="Times New Roman" w:hAnsi="Times New Roman" w:cs="Times New Roman"/>
          <w:sz w:val="24"/>
          <w:szCs w:val="24"/>
        </w:rPr>
      </w:pPr>
    </w:p>
    <w:p w:rsidR="00010667" w:rsidRPr="00140652" w:rsidRDefault="00010667" w:rsidP="00010667">
      <w:pPr>
        <w:autoSpaceDE w:val="0"/>
        <w:autoSpaceDN w:val="0"/>
        <w:adjustRightInd w:val="0"/>
        <w:spacing w:after="174" w:line="240" w:lineRule="auto"/>
        <w:rPr>
          <w:rFonts w:ascii="Times New Roman" w:hAnsi="Times New Roman" w:cs="Times New Roman"/>
          <w:sz w:val="24"/>
          <w:szCs w:val="24"/>
        </w:rPr>
      </w:pPr>
      <w:r w:rsidRPr="00140652">
        <w:rPr>
          <w:rFonts w:ascii="Times New Roman" w:hAnsi="Times New Roman" w:cs="Times New Roman"/>
          <w:sz w:val="24"/>
          <w:szCs w:val="24"/>
        </w:rPr>
        <w:t xml:space="preserve">4. roga, su richiesta dell’ente, i contratti nei quali l’ente è parte e autentica scritture private ed atti unilaterali nell'interesse dell'ente; </w:t>
      </w:r>
    </w:p>
    <w:p w:rsidR="00010667" w:rsidRPr="00140652" w:rsidRDefault="00010667" w:rsidP="00010667">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5. esercita ogni altra funzione attribuitagli dallo statuto o dai regolamenti, o conferitagli dal sindaco. </w:t>
      </w:r>
    </w:p>
    <w:p w:rsidR="00010667" w:rsidRPr="00140652" w:rsidRDefault="00010667" w:rsidP="00010667">
      <w:pPr>
        <w:autoSpaceDE w:val="0"/>
        <w:autoSpaceDN w:val="0"/>
        <w:adjustRightInd w:val="0"/>
        <w:spacing w:after="0" w:line="240" w:lineRule="auto"/>
        <w:rPr>
          <w:rFonts w:ascii="Times New Roman" w:hAnsi="Times New Roman" w:cs="Times New Roman"/>
          <w:sz w:val="24"/>
          <w:szCs w:val="24"/>
        </w:rPr>
      </w:pPr>
    </w:p>
    <w:p w:rsidR="00010667" w:rsidRPr="00140652" w:rsidRDefault="00010667" w:rsidP="00010667">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Nell’ambito dell’assetto organizzativo di questo Comune, inoltre, il Segretario Comunale: </w:t>
      </w:r>
    </w:p>
    <w:p w:rsidR="00010667" w:rsidRPr="00140652" w:rsidRDefault="00010667" w:rsidP="00010667">
      <w:pPr>
        <w:autoSpaceDE w:val="0"/>
        <w:autoSpaceDN w:val="0"/>
        <w:adjustRightInd w:val="0"/>
        <w:spacing w:after="176"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1) è il Responsabile per la prevenzione della corruzione; </w:t>
      </w:r>
    </w:p>
    <w:p w:rsidR="00010667" w:rsidRPr="00140652" w:rsidRDefault="00010667" w:rsidP="00010667">
      <w:pPr>
        <w:autoSpaceDE w:val="0"/>
        <w:autoSpaceDN w:val="0"/>
        <w:adjustRightInd w:val="0"/>
        <w:spacing w:after="176"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2) laddove necessario sostituisce i responsabili di area assenti o temporaneamente impediti allo svolgimento della loro azione, esprimendo anche il parere di cui all'articolo 49, in relazione alle sue competenze, nel caso in cui l'ente non abbia, per periodi più o meno lunghi, il responsabile del servizio e le funzioni non siano affidate ad interim ad altro dipendente; </w:t>
      </w:r>
    </w:p>
    <w:p w:rsidR="00010667" w:rsidRPr="00140652" w:rsidRDefault="00010667" w:rsidP="00010667">
      <w:pPr>
        <w:autoSpaceDE w:val="0"/>
        <w:autoSpaceDN w:val="0"/>
        <w:adjustRightInd w:val="0"/>
        <w:spacing w:after="176"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3) presiede l’Ufficio dei procedimenti disciplinari (UPD); </w:t>
      </w:r>
    </w:p>
    <w:p w:rsidR="00010667" w:rsidRPr="00140652" w:rsidRDefault="00010667" w:rsidP="00010667">
      <w:pPr>
        <w:autoSpaceDE w:val="0"/>
        <w:autoSpaceDN w:val="0"/>
        <w:adjustRightInd w:val="0"/>
        <w:spacing w:after="176"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4) presiede le procedure concorsuali per la copertura dei posti di vertice (apicali) della struttura amministrativa; </w:t>
      </w:r>
    </w:p>
    <w:p w:rsidR="00010667" w:rsidRPr="00140652" w:rsidRDefault="00010667" w:rsidP="00010667">
      <w:pPr>
        <w:autoSpaceDE w:val="0"/>
        <w:autoSpaceDN w:val="0"/>
        <w:adjustRightInd w:val="0"/>
        <w:spacing w:after="176" w:line="240" w:lineRule="auto"/>
        <w:jc w:val="both"/>
        <w:rPr>
          <w:rFonts w:ascii="Times New Roman" w:hAnsi="Times New Roman" w:cs="Times New Roman"/>
          <w:sz w:val="24"/>
          <w:szCs w:val="24"/>
        </w:rPr>
      </w:pPr>
      <w:r w:rsidRPr="00140652">
        <w:rPr>
          <w:rFonts w:ascii="Times New Roman" w:hAnsi="Times New Roman" w:cs="Times New Roman"/>
          <w:sz w:val="24"/>
          <w:szCs w:val="24"/>
        </w:rPr>
        <w:lastRenderedPageBreak/>
        <w:t xml:space="preserve">5) nell’ambito delle relazioni sindacali è Presidente della delegazione di parte pubblica; </w:t>
      </w:r>
    </w:p>
    <w:p w:rsidR="00010667" w:rsidRPr="00140652" w:rsidRDefault="00010667" w:rsidP="00010667">
      <w:pPr>
        <w:autoSpaceDE w:val="0"/>
        <w:autoSpaceDN w:val="0"/>
        <w:adjustRightInd w:val="0"/>
        <w:spacing w:after="176"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6) predispone direttamente le modifiche allo statuto ed i regolamenti che non siano specificamente attribuiti ad altri responsabili di area; </w:t>
      </w:r>
    </w:p>
    <w:p w:rsidR="00010667" w:rsidRPr="00140652" w:rsidRDefault="00010667" w:rsidP="00010667">
      <w:pPr>
        <w:autoSpaceDE w:val="0"/>
        <w:autoSpaceDN w:val="0"/>
        <w:adjustRightInd w:val="0"/>
        <w:spacing w:after="176"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7) partecipa con funzioni di assistenza a tutte le riunioni dei capigruppo; </w:t>
      </w:r>
    </w:p>
    <w:p w:rsidR="00010667" w:rsidRPr="00140652" w:rsidRDefault="00010667" w:rsidP="00010667">
      <w:pPr>
        <w:autoSpaceDE w:val="0"/>
        <w:autoSpaceDN w:val="0"/>
        <w:adjustRightInd w:val="0"/>
        <w:spacing w:after="176"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8) partecipa e assiste </w:t>
      </w:r>
      <w:proofErr w:type="gramStart"/>
      <w:r w:rsidRPr="00140652">
        <w:rPr>
          <w:rFonts w:ascii="Times New Roman" w:hAnsi="Times New Roman" w:cs="Times New Roman"/>
          <w:sz w:val="24"/>
          <w:szCs w:val="24"/>
        </w:rPr>
        <w:t>a</w:t>
      </w:r>
      <w:r w:rsidR="00EB5E35" w:rsidRPr="00140652">
        <w:rPr>
          <w:rFonts w:ascii="Times New Roman" w:hAnsi="Times New Roman" w:cs="Times New Roman"/>
          <w:sz w:val="24"/>
          <w:szCs w:val="24"/>
        </w:rPr>
        <w:t xml:space="preserve">lle </w:t>
      </w:r>
      <w:r w:rsidRPr="00140652">
        <w:rPr>
          <w:rFonts w:ascii="Times New Roman" w:hAnsi="Times New Roman" w:cs="Times New Roman"/>
          <w:sz w:val="24"/>
          <w:szCs w:val="24"/>
        </w:rPr>
        <w:t xml:space="preserve"> riunioni</w:t>
      </w:r>
      <w:proofErr w:type="gramEnd"/>
      <w:r w:rsidRPr="00140652">
        <w:rPr>
          <w:rFonts w:ascii="Times New Roman" w:hAnsi="Times New Roman" w:cs="Times New Roman"/>
          <w:sz w:val="24"/>
          <w:szCs w:val="24"/>
        </w:rPr>
        <w:t xml:space="preserve"> dell</w:t>
      </w:r>
      <w:r w:rsidR="00EB5E35" w:rsidRPr="00140652">
        <w:rPr>
          <w:rFonts w:ascii="Times New Roman" w:hAnsi="Times New Roman" w:cs="Times New Roman"/>
          <w:sz w:val="24"/>
          <w:szCs w:val="24"/>
        </w:rPr>
        <w:t>e Commissioni consiliari quando richiesto;</w:t>
      </w:r>
      <w:r w:rsidRPr="00140652">
        <w:rPr>
          <w:rFonts w:ascii="Times New Roman" w:hAnsi="Times New Roman" w:cs="Times New Roman"/>
          <w:sz w:val="24"/>
          <w:szCs w:val="24"/>
        </w:rPr>
        <w:t xml:space="preserve"> </w:t>
      </w:r>
    </w:p>
    <w:p w:rsidR="00010667" w:rsidRPr="00140652" w:rsidRDefault="00010667" w:rsidP="00010667">
      <w:pPr>
        <w:autoSpaceDE w:val="0"/>
        <w:autoSpaceDN w:val="0"/>
        <w:adjustRightInd w:val="0"/>
        <w:spacing w:after="176"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9) cura i rapporti con i legali esterni ai quali il Comune affida il patrocinio o richiede pareri e consulenze; </w:t>
      </w:r>
    </w:p>
    <w:p w:rsidR="00010667" w:rsidRPr="00140652" w:rsidRDefault="00010667" w:rsidP="00010667">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10) svolge altre attività previste in varie disposizioni normative (autenticazioni di copie e sottoscrizioni; pubblicazione elenchi mensili abusi edilizi; ricezione delle liste e candidature per l’elezione del Sindaco e del Consiglio Comunale, ecc.) </w:t>
      </w:r>
    </w:p>
    <w:p w:rsidR="00CC6768" w:rsidRPr="00140652" w:rsidRDefault="00E41921" w:rsidP="00CC6768">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bCs/>
          <w:sz w:val="24"/>
          <w:szCs w:val="24"/>
        </w:rPr>
        <w:t xml:space="preserve">11) </w:t>
      </w:r>
      <w:r w:rsidR="00CC6768" w:rsidRPr="00140652">
        <w:rPr>
          <w:rFonts w:ascii="Times New Roman" w:hAnsi="Times New Roman" w:cs="Times New Roman"/>
          <w:bCs/>
          <w:sz w:val="24"/>
          <w:szCs w:val="24"/>
        </w:rPr>
        <w:t>Predisposizione ordine del giorno e convocazione Giunta Comunale</w:t>
      </w:r>
      <w:r w:rsidRPr="00140652">
        <w:rPr>
          <w:rFonts w:ascii="Times New Roman" w:hAnsi="Times New Roman" w:cs="Times New Roman"/>
          <w:bCs/>
          <w:sz w:val="24"/>
          <w:szCs w:val="24"/>
        </w:rPr>
        <w:t>:</w:t>
      </w:r>
      <w:r w:rsidR="00CC6768" w:rsidRPr="00140652">
        <w:rPr>
          <w:rFonts w:ascii="Times New Roman" w:hAnsi="Times New Roman" w:cs="Times New Roman"/>
          <w:bCs/>
          <w:sz w:val="24"/>
          <w:szCs w:val="24"/>
        </w:rPr>
        <w:t xml:space="preserve"> </w:t>
      </w:r>
      <w:r w:rsidR="00CC6768" w:rsidRPr="00140652">
        <w:rPr>
          <w:rFonts w:ascii="Times New Roman" w:hAnsi="Times New Roman" w:cs="Times New Roman"/>
          <w:sz w:val="24"/>
          <w:szCs w:val="24"/>
        </w:rPr>
        <w:t xml:space="preserve">Le sedute di Giunta Comunale hanno cadenza settimanale, l’ufficio raccoglie le proposte di delibera dai vari uffici, verifica la correttezza e completezza degli atti ed invia il tutto ai componenti la Giunta. </w:t>
      </w:r>
    </w:p>
    <w:p w:rsidR="00010667" w:rsidRPr="00140652" w:rsidRDefault="00010667" w:rsidP="00010667">
      <w:pPr>
        <w:autoSpaceDE w:val="0"/>
        <w:autoSpaceDN w:val="0"/>
        <w:adjustRightInd w:val="0"/>
        <w:spacing w:after="0" w:line="240" w:lineRule="auto"/>
        <w:jc w:val="both"/>
        <w:rPr>
          <w:rFonts w:ascii="Times New Roman" w:hAnsi="Times New Roman" w:cs="Times New Roman"/>
          <w:sz w:val="24"/>
          <w:szCs w:val="24"/>
        </w:rPr>
      </w:pPr>
    </w:p>
    <w:p w:rsidR="00010667" w:rsidRPr="00140652" w:rsidRDefault="00010667" w:rsidP="00010667">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b/>
          <w:bCs/>
          <w:sz w:val="24"/>
          <w:szCs w:val="24"/>
        </w:rPr>
        <w:t xml:space="preserve">1. GLI OBIETTIVI DEL PIANO DELLA PERFORMANCE </w:t>
      </w:r>
    </w:p>
    <w:p w:rsidR="00010667" w:rsidRPr="00140652" w:rsidRDefault="00010667" w:rsidP="00010667">
      <w:pPr>
        <w:autoSpaceDE w:val="0"/>
        <w:autoSpaceDN w:val="0"/>
        <w:adjustRightInd w:val="0"/>
        <w:spacing w:after="0" w:line="240" w:lineRule="auto"/>
        <w:rPr>
          <w:rFonts w:ascii="Times New Roman" w:hAnsi="Times New Roman" w:cs="Times New Roman"/>
          <w:sz w:val="24"/>
          <w:szCs w:val="24"/>
        </w:rPr>
      </w:pPr>
    </w:p>
    <w:p w:rsidR="00010667" w:rsidRPr="00140652" w:rsidRDefault="00010667" w:rsidP="00EB5E35">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Come detto sopra, l’ufficio di Segretario Comunale gestito in forma associata con il Comune di </w:t>
      </w:r>
      <w:r w:rsidR="00EB5E35" w:rsidRPr="00140652">
        <w:rPr>
          <w:rFonts w:ascii="Times New Roman" w:hAnsi="Times New Roman" w:cs="Times New Roman"/>
          <w:sz w:val="24"/>
          <w:szCs w:val="24"/>
        </w:rPr>
        <w:t>Fiastra; per l’attività di coordinamento, anche in relazione ai vari servizi gestiti in forma associata</w:t>
      </w:r>
      <w:r w:rsidR="004B464F" w:rsidRPr="00140652">
        <w:rPr>
          <w:rFonts w:ascii="Times New Roman" w:hAnsi="Times New Roman" w:cs="Times New Roman"/>
          <w:sz w:val="24"/>
          <w:szCs w:val="24"/>
        </w:rPr>
        <w:t xml:space="preserve"> delegati da </w:t>
      </w:r>
      <w:proofErr w:type="gramStart"/>
      <w:r w:rsidR="004B464F" w:rsidRPr="00140652">
        <w:rPr>
          <w:rFonts w:ascii="Times New Roman" w:hAnsi="Times New Roman" w:cs="Times New Roman"/>
          <w:sz w:val="24"/>
          <w:szCs w:val="24"/>
        </w:rPr>
        <w:t xml:space="preserve">questo </w:t>
      </w:r>
      <w:r w:rsidR="00EB5E35" w:rsidRPr="00140652">
        <w:rPr>
          <w:rFonts w:ascii="Times New Roman" w:hAnsi="Times New Roman" w:cs="Times New Roman"/>
          <w:sz w:val="24"/>
          <w:szCs w:val="24"/>
        </w:rPr>
        <w:t xml:space="preserve"> Comune</w:t>
      </w:r>
      <w:proofErr w:type="gramEnd"/>
      <w:r w:rsidR="00EB5E35" w:rsidRPr="00140652">
        <w:rPr>
          <w:rFonts w:ascii="Times New Roman" w:hAnsi="Times New Roman" w:cs="Times New Roman"/>
          <w:sz w:val="24"/>
          <w:szCs w:val="24"/>
        </w:rPr>
        <w:t>,</w:t>
      </w:r>
      <w:r w:rsidR="004B464F" w:rsidRPr="00140652">
        <w:rPr>
          <w:rFonts w:ascii="Times New Roman" w:hAnsi="Times New Roman" w:cs="Times New Roman"/>
          <w:sz w:val="24"/>
          <w:szCs w:val="24"/>
        </w:rPr>
        <w:t xml:space="preserve"> è essenziale </w:t>
      </w:r>
      <w:r w:rsidR="00EB5E35" w:rsidRPr="00140652">
        <w:rPr>
          <w:rFonts w:ascii="Times New Roman" w:hAnsi="Times New Roman" w:cs="Times New Roman"/>
          <w:sz w:val="24"/>
          <w:szCs w:val="24"/>
        </w:rPr>
        <w:t xml:space="preserve">  la convenzione con l’unione Montana Potenza Esino Musone nella quale il segretario  </w:t>
      </w:r>
      <w:r w:rsidR="004B464F" w:rsidRPr="00140652">
        <w:rPr>
          <w:rFonts w:ascii="Times New Roman" w:hAnsi="Times New Roman" w:cs="Times New Roman"/>
          <w:sz w:val="24"/>
          <w:szCs w:val="24"/>
        </w:rPr>
        <w:t xml:space="preserve">, oltre alle funzioni sue proprie </w:t>
      </w:r>
      <w:r w:rsidR="00EB5E35" w:rsidRPr="00140652">
        <w:rPr>
          <w:rFonts w:ascii="Times New Roman" w:hAnsi="Times New Roman" w:cs="Times New Roman"/>
          <w:sz w:val="24"/>
          <w:szCs w:val="24"/>
        </w:rPr>
        <w:t xml:space="preserve"> è anche il responsabile dell’ufficio tributi associato. </w:t>
      </w:r>
    </w:p>
    <w:p w:rsidR="004B464F" w:rsidRPr="00140652" w:rsidRDefault="004B464F" w:rsidP="00EB5E35">
      <w:pPr>
        <w:autoSpaceDE w:val="0"/>
        <w:autoSpaceDN w:val="0"/>
        <w:adjustRightInd w:val="0"/>
        <w:spacing w:after="0" w:line="240" w:lineRule="auto"/>
        <w:jc w:val="both"/>
        <w:rPr>
          <w:rFonts w:ascii="Times New Roman" w:hAnsi="Times New Roman" w:cs="Times New Roman"/>
          <w:sz w:val="24"/>
          <w:szCs w:val="24"/>
        </w:rPr>
      </w:pPr>
    </w:p>
    <w:p w:rsidR="004B464F" w:rsidRPr="00140652" w:rsidRDefault="004B464F" w:rsidP="00EB5E35">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Gli obiettivi </w:t>
      </w:r>
      <w:proofErr w:type="gramStart"/>
      <w:r w:rsidRPr="00140652">
        <w:rPr>
          <w:rFonts w:ascii="Times New Roman" w:hAnsi="Times New Roman" w:cs="Times New Roman"/>
          <w:sz w:val="24"/>
          <w:szCs w:val="24"/>
        </w:rPr>
        <w:t>specifici  assegnati</w:t>
      </w:r>
      <w:proofErr w:type="gramEnd"/>
      <w:r w:rsidRPr="00140652">
        <w:rPr>
          <w:rFonts w:ascii="Times New Roman" w:hAnsi="Times New Roman" w:cs="Times New Roman"/>
          <w:sz w:val="24"/>
          <w:szCs w:val="24"/>
        </w:rPr>
        <w:t xml:space="preserve"> per il 2020:</w:t>
      </w:r>
    </w:p>
    <w:p w:rsidR="00010667" w:rsidRPr="00140652" w:rsidRDefault="00010667" w:rsidP="0083424A">
      <w:pPr>
        <w:autoSpaceDE w:val="0"/>
        <w:autoSpaceDN w:val="0"/>
        <w:adjustRightInd w:val="0"/>
        <w:spacing w:after="0" w:line="240" w:lineRule="auto"/>
        <w:rPr>
          <w:rFonts w:ascii="Times New Roman" w:hAnsi="Times New Roman" w:cs="Times New Roman"/>
          <w:b/>
          <w:i/>
          <w:color w:val="000000"/>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8498"/>
      </w:tblGrid>
      <w:tr w:rsidR="004B464F" w:rsidRPr="00140652" w:rsidTr="004B464F">
        <w:tc>
          <w:tcPr>
            <w:tcW w:w="1132" w:type="dxa"/>
            <w:tcBorders>
              <w:top w:val="single" w:sz="4" w:space="0" w:color="auto"/>
              <w:left w:val="single" w:sz="4" w:space="0" w:color="auto"/>
              <w:bottom w:val="single" w:sz="4" w:space="0" w:color="auto"/>
              <w:right w:val="single" w:sz="4" w:space="0" w:color="auto"/>
            </w:tcBorders>
            <w:hideMark/>
          </w:tcPr>
          <w:p w:rsidR="004B464F" w:rsidRPr="00140652" w:rsidRDefault="004B464F" w:rsidP="004B464F">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Peso</w:t>
            </w:r>
          </w:p>
        </w:tc>
        <w:tc>
          <w:tcPr>
            <w:tcW w:w="8498" w:type="dxa"/>
            <w:vMerge w:val="restart"/>
            <w:tcBorders>
              <w:top w:val="single" w:sz="4" w:space="0" w:color="auto"/>
              <w:left w:val="single" w:sz="4" w:space="0" w:color="auto"/>
              <w:bottom w:val="single" w:sz="4" w:space="0" w:color="auto"/>
              <w:right w:val="single" w:sz="4" w:space="0" w:color="auto"/>
            </w:tcBorders>
            <w:hideMark/>
          </w:tcPr>
          <w:p w:rsidR="004B464F" w:rsidRPr="00140652" w:rsidRDefault="004B464F" w:rsidP="004B464F">
            <w:pPr>
              <w:spacing w:after="0" w:line="240" w:lineRule="auto"/>
              <w:rPr>
                <w:rFonts w:ascii="Times New Roman" w:eastAsia="Calibri" w:hAnsi="Times New Roman" w:cs="Times New Roman"/>
                <w:b/>
                <w:sz w:val="24"/>
                <w:szCs w:val="24"/>
                <w:lang w:eastAsia="it-IT"/>
              </w:rPr>
            </w:pPr>
            <w:r w:rsidRPr="00140652">
              <w:rPr>
                <w:rFonts w:ascii="Times New Roman" w:eastAsia="Times New Roman" w:hAnsi="Times New Roman" w:cs="Times New Roman"/>
                <w:b/>
                <w:sz w:val="24"/>
                <w:szCs w:val="24"/>
                <w:lang w:eastAsia="it-IT"/>
              </w:rPr>
              <w:t xml:space="preserve">OBIETTIVI </w:t>
            </w:r>
            <w:proofErr w:type="gramStart"/>
            <w:r w:rsidRPr="00140652">
              <w:rPr>
                <w:rFonts w:ascii="Times New Roman" w:eastAsia="Times New Roman" w:hAnsi="Times New Roman" w:cs="Times New Roman"/>
                <w:b/>
                <w:sz w:val="24"/>
                <w:szCs w:val="24"/>
                <w:lang w:eastAsia="it-IT"/>
              </w:rPr>
              <w:t>STRATEGICI:  coordinamento</w:t>
            </w:r>
            <w:proofErr w:type="gramEnd"/>
            <w:r w:rsidRPr="00140652">
              <w:rPr>
                <w:rFonts w:ascii="Times New Roman" w:eastAsia="Times New Roman" w:hAnsi="Times New Roman" w:cs="Times New Roman"/>
                <w:b/>
                <w:sz w:val="24"/>
                <w:szCs w:val="24"/>
                <w:lang w:eastAsia="it-IT"/>
              </w:rPr>
              <w:t xml:space="preserve">  della  gestione   </w:t>
            </w:r>
            <w:proofErr w:type="spellStart"/>
            <w:r w:rsidRPr="00140652">
              <w:rPr>
                <w:rFonts w:ascii="Times New Roman" w:eastAsia="Times New Roman" w:hAnsi="Times New Roman" w:cs="Times New Roman"/>
                <w:b/>
                <w:sz w:val="24"/>
                <w:szCs w:val="24"/>
                <w:lang w:eastAsia="it-IT"/>
              </w:rPr>
              <w:t>covid</w:t>
            </w:r>
            <w:proofErr w:type="spellEnd"/>
            <w:r w:rsidRPr="00140652">
              <w:rPr>
                <w:rFonts w:ascii="Times New Roman" w:eastAsia="Times New Roman" w:hAnsi="Times New Roman" w:cs="Times New Roman"/>
                <w:b/>
                <w:sz w:val="24"/>
                <w:szCs w:val="24"/>
                <w:lang w:eastAsia="it-IT"/>
              </w:rPr>
              <w:t xml:space="preserve"> 19. </w:t>
            </w:r>
          </w:p>
        </w:tc>
      </w:tr>
      <w:tr w:rsidR="004B464F" w:rsidRPr="00140652" w:rsidTr="004B464F">
        <w:tc>
          <w:tcPr>
            <w:tcW w:w="1132" w:type="dxa"/>
            <w:tcBorders>
              <w:top w:val="single" w:sz="4" w:space="0" w:color="auto"/>
              <w:left w:val="single" w:sz="4" w:space="0" w:color="auto"/>
              <w:bottom w:val="single" w:sz="4" w:space="0" w:color="auto"/>
              <w:right w:val="single" w:sz="4" w:space="0" w:color="auto"/>
            </w:tcBorders>
            <w:hideMark/>
          </w:tcPr>
          <w:p w:rsidR="004B464F" w:rsidRPr="00140652" w:rsidRDefault="004B464F" w:rsidP="004B464F">
            <w:pPr>
              <w:spacing w:after="0" w:line="240" w:lineRule="auto"/>
              <w:rPr>
                <w:rFonts w:ascii="Times New Roman" w:eastAsia="Calibri" w:hAnsi="Times New Roman" w:cs="Times New Roman"/>
                <w:sz w:val="24"/>
                <w:szCs w:val="24"/>
                <w:lang w:eastAsia="it-IT"/>
              </w:rPr>
            </w:pPr>
            <w:r w:rsidRPr="00140652">
              <w:rPr>
                <w:rFonts w:ascii="Times New Roman" w:eastAsia="Calibri" w:hAnsi="Times New Roman" w:cs="Times New Roman"/>
                <w:sz w:val="24"/>
                <w:szCs w:val="24"/>
                <w:lang w:eastAsia="it-IT"/>
              </w:rPr>
              <w:t>20</w:t>
            </w:r>
          </w:p>
        </w:tc>
        <w:tc>
          <w:tcPr>
            <w:tcW w:w="8498" w:type="dxa"/>
            <w:vMerge/>
            <w:tcBorders>
              <w:top w:val="single" w:sz="4" w:space="0" w:color="auto"/>
              <w:left w:val="single" w:sz="4" w:space="0" w:color="auto"/>
              <w:bottom w:val="single" w:sz="4" w:space="0" w:color="auto"/>
              <w:right w:val="single" w:sz="4" w:space="0" w:color="auto"/>
            </w:tcBorders>
            <w:vAlign w:val="center"/>
            <w:hideMark/>
          </w:tcPr>
          <w:p w:rsidR="004B464F" w:rsidRPr="00140652" w:rsidRDefault="004B464F" w:rsidP="004B464F">
            <w:pPr>
              <w:spacing w:after="0" w:line="240" w:lineRule="auto"/>
              <w:rPr>
                <w:rFonts w:ascii="Times New Roman" w:eastAsia="Calibri" w:hAnsi="Times New Roman" w:cs="Times New Roman"/>
                <w:b/>
                <w:sz w:val="24"/>
                <w:szCs w:val="24"/>
                <w:lang w:eastAsia="it-IT"/>
              </w:rPr>
            </w:pPr>
          </w:p>
        </w:tc>
      </w:tr>
    </w:tbl>
    <w:p w:rsidR="004B464F" w:rsidRPr="00140652" w:rsidRDefault="004B464F" w:rsidP="004B464F">
      <w:pPr>
        <w:spacing w:after="0" w:line="360" w:lineRule="auto"/>
        <w:rPr>
          <w:rFonts w:ascii="Times New Roman" w:eastAsia="Times New Roman" w:hAnsi="Times New Roman" w:cs="Times New Roman"/>
          <w:b/>
          <w:sz w:val="24"/>
          <w:szCs w:val="24"/>
          <w:lang w:eastAsia="it-IT"/>
        </w:rPr>
      </w:pPr>
      <w:r w:rsidRPr="00140652">
        <w:rPr>
          <w:rFonts w:ascii="Times New Roman" w:eastAsia="Times New Roman" w:hAnsi="Times New Roman" w:cs="Times New Roman"/>
          <w:b/>
          <w:sz w:val="24"/>
          <w:szCs w:val="24"/>
          <w:lang w:eastAsia="it-IT"/>
        </w:rPr>
        <w:t xml:space="preserve"> </w:t>
      </w:r>
    </w:p>
    <w:p w:rsidR="004B464F" w:rsidRPr="00140652" w:rsidRDefault="004B464F" w:rsidP="004B464F">
      <w:pPr>
        <w:shd w:val="clear" w:color="auto" w:fill="FFFFFF"/>
        <w:spacing w:after="0" w:line="351" w:lineRule="atLeast"/>
        <w:jc w:val="both"/>
        <w:textAlignment w:val="baseline"/>
        <w:rPr>
          <w:rFonts w:ascii="Times New Roman" w:eastAsia="Times New Roman" w:hAnsi="Times New Roman" w:cs="Times New Roman"/>
          <w:bCs/>
          <w:color w:val="0C0C0F"/>
          <w:sz w:val="24"/>
          <w:szCs w:val="24"/>
          <w:bdr w:val="none" w:sz="0" w:space="0" w:color="auto" w:frame="1"/>
          <w:lang w:eastAsia="it-IT"/>
        </w:rPr>
      </w:pPr>
      <w:r w:rsidRPr="00140652">
        <w:rPr>
          <w:rFonts w:ascii="Times New Roman" w:eastAsia="Times New Roman" w:hAnsi="Times New Roman" w:cs="Times New Roman"/>
          <w:bCs/>
          <w:color w:val="0C0C0F"/>
          <w:sz w:val="24"/>
          <w:szCs w:val="24"/>
          <w:bdr w:val="none" w:sz="0" w:space="0" w:color="auto" w:frame="1"/>
          <w:lang w:eastAsia="it-IT"/>
        </w:rPr>
        <w:t xml:space="preserve"> L’attività di coordinamento dell’attività degli uffici </w:t>
      </w:r>
      <w:proofErr w:type="gramStart"/>
      <w:r w:rsidRPr="00140652">
        <w:rPr>
          <w:rFonts w:ascii="Times New Roman" w:eastAsia="Times New Roman" w:hAnsi="Times New Roman" w:cs="Times New Roman"/>
          <w:bCs/>
          <w:color w:val="0C0C0F"/>
          <w:sz w:val="24"/>
          <w:szCs w:val="24"/>
          <w:bdr w:val="none" w:sz="0" w:space="0" w:color="auto" w:frame="1"/>
          <w:lang w:eastAsia="it-IT"/>
        </w:rPr>
        <w:t>e  della</w:t>
      </w:r>
      <w:proofErr w:type="gramEnd"/>
      <w:r w:rsidRPr="00140652">
        <w:rPr>
          <w:rFonts w:ascii="Times New Roman" w:eastAsia="Times New Roman" w:hAnsi="Times New Roman" w:cs="Times New Roman"/>
          <w:bCs/>
          <w:color w:val="0C0C0F"/>
          <w:sz w:val="24"/>
          <w:szCs w:val="24"/>
          <w:bdr w:val="none" w:sz="0" w:space="0" w:color="auto" w:frame="1"/>
          <w:lang w:eastAsia="it-IT"/>
        </w:rPr>
        <w:t xml:space="preserve"> loro  riorganizzazione  per  garantire ai cittadini i servizi essenziali , per essere  a loro di supporto e  punto di riferimento  è stata costantemente svolta. Nei primi mesi </w:t>
      </w:r>
      <w:proofErr w:type="gramStart"/>
      <w:r w:rsidRPr="00140652">
        <w:rPr>
          <w:rFonts w:ascii="Times New Roman" w:eastAsia="Times New Roman" w:hAnsi="Times New Roman" w:cs="Times New Roman"/>
          <w:bCs/>
          <w:color w:val="0C0C0F"/>
          <w:sz w:val="24"/>
          <w:szCs w:val="24"/>
          <w:bdr w:val="none" w:sz="0" w:space="0" w:color="auto" w:frame="1"/>
          <w:lang w:eastAsia="it-IT"/>
        </w:rPr>
        <w:t>dell’emergenza  da</w:t>
      </w:r>
      <w:proofErr w:type="gramEnd"/>
      <w:r w:rsidRPr="00140652">
        <w:rPr>
          <w:rFonts w:ascii="Times New Roman" w:eastAsia="Times New Roman" w:hAnsi="Times New Roman" w:cs="Times New Roman"/>
          <w:bCs/>
          <w:color w:val="0C0C0F"/>
          <w:sz w:val="24"/>
          <w:szCs w:val="24"/>
          <w:bdr w:val="none" w:sz="0" w:space="0" w:color="auto" w:frame="1"/>
          <w:lang w:eastAsia="it-IT"/>
        </w:rPr>
        <w:t xml:space="preserve"> Covid-19    è stato stimolato lo </w:t>
      </w:r>
      <w:proofErr w:type="spellStart"/>
      <w:r w:rsidRPr="00140652">
        <w:rPr>
          <w:rFonts w:ascii="Times New Roman" w:eastAsia="Times New Roman" w:hAnsi="Times New Roman" w:cs="Times New Roman"/>
          <w:bCs/>
          <w:color w:val="0C0C0F"/>
          <w:sz w:val="24"/>
          <w:szCs w:val="24"/>
          <w:bdr w:val="none" w:sz="0" w:space="0" w:color="auto" w:frame="1"/>
          <w:lang w:eastAsia="it-IT"/>
        </w:rPr>
        <w:t>smart</w:t>
      </w:r>
      <w:proofErr w:type="spellEnd"/>
      <w:r w:rsidRPr="00140652">
        <w:rPr>
          <w:rFonts w:ascii="Times New Roman" w:eastAsia="Times New Roman" w:hAnsi="Times New Roman" w:cs="Times New Roman"/>
          <w:bCs/>
          <w:color w:val="0C0C0F"/>
          <w:sz w:val="24"/>
          <w:szCs w:val="24"/>
          <w:bdr w:val="none" w:sz="0" w:space="0" w:color="auto" w:frame="1"/>
          <w:lang w:eastAsia="it-IT"/>
        </w:rPr>
        <w:t xml:space="preserve">-work   da svolgere a rotazione tra i dipendenti per garantire comunque un punto di riferimento per i cittadini. Gli </w:t>
      </w:r>
      <w:proofErr w:type="gramStart"/>
      <w:r w:rsidRPr="00140652">
        <w:rPr>
          <w:rFonts w:ascii="Times New Roman" w:eastAsia="Times New Roman" w:hAnsi="Times New Roman" w:cs="Times New Roman"/>
          <w:bCs/>
          <w:color w:val="0C0C0F"/>
          <w:sz w:val="24"/>
          <w:szCs w:val="24"/>
          <w:bdr w:val="none" w:sz="0" w:space="0" w:color="auto" w:frame="1"/>
          <w:lang w:eastAsia="it-IT"/>
        </w:rPr>
        <w:t>uffici  hanno</w:t>
      </w:r>
      <w:proofErr w:type="gramEnd"/>
      <w:r w:rsidRPr="00140652">
        <w:rPr>
          <w:rFonts w:ascii="Times New Roman" w:eastAsia="Times New Roman" w:hAnsi="Times New Roman" w:cs="Times New Roman"/>
          <w:bCs/>
          <w:color w:val="0C0C0F"/>
          <w:sz w:val="24"/>
          <w:szCs w:val="24"/>
          <w:bdr w:val="none" w:sz="0" w:space="0" w:color="auto" w:frame="1"/>
          <w:lang w:eastAsia="it-IT"/>
        </w:rPr>
        <w:t xml:space="preserve">  aumentato  i contatti  con i cittadini  attraverso strumenti informatici, è stato  attivato il ricevimento su appuntamento ed alcuni dipendenti</w:t>
      </w:r>
      <w:r w:rsidR="00043E55" w:rsidRPr="00140652">
        <w:rPr>
          <w:rFonts w:ascii="Times New Roman" w:eastAsia="Times New Roman" w:hAnsi="Times New Roman" w:cs="Times New Roman"/>
          <w:bCs/>
          <w:color w:val="0C0C0F"/>
          <w:sz w:val="24"/>
          <w:szCs w:val="24"/>
          <w:bdr w:val="none" w:sz="0" w:space="0" w:color="auto" w:frame="1"/>
          <w:lang w:eastAsia="it-IT"/>
        </w:rPr>
        <w:t xml:space="preserve"> (autisti scuolabus e  operai)  per   alcune settimane sono stati  messi in ferie   per motivi di sicurezza favorendo in tal modo l’utilizzo di ferie pregresse come  indicato dalla circolare della funzione pubblica. </w:t>
      </w:r>
    </w:p>
    <w:p w:rsidR="00043E55" w:rsidRPr="00140652" w:rsidRDefault="00043E55" w:rsidP="004B464F">
      <w:pPr>
        <w:shd w:val="clear" w:color="auto" w:fill="FFFFFF"/>
        <w:spacing w:after="0" w:line="351" w:lineRule="atLeast"/>
        <w:jc w:val="both"/>
        <w:textAlignment w:val="baseline"/>
        <w:rPr>
          <w:rFonts w:ascii="Times New Roman" w:eastAsia="Times New Roman" w:hAnsi="Times New Roman" w:cs="Times New Roman"/>
          <w:bCs/>
          <w:color w:val="0C0C0F"/>
          <w:sz w:val="24"/>
          <w:szCs w:val="24"/>
          <w:bdr w:val="none" w:sz="0" w:space="0" w:color="auto" w:frame="1"/>
          <w:lang w:eastAsia="it-IT"/>
        </w:rPr>
      </w:pPr>
      <w:r w:rsidRPr="00140652">
        <w:rPr>
          <w:rFonts w:ascii="Times New Roman" w:eastAsia="Times New Roman" w:hAnsi="Times New Roman" w:cs="Times New Roman"/>
          <w:bCs/>
          <w:color w:val="0C0C0F"/>
          <w:sz w:val="24"/>
          <w:szCs w:val="24"/>
          <w:bdr w:val="none" w:sz="0" w:space="0" w:color="auto" w:frame="1"/>
          <w:lang w:eastAsia="it-IT"/>
        </w:rPr>
        <w:t xml:space="preserve">Da fine maggio   gli uffici sono stati, anche se con limitazioni, riaperti al pubblico, e per motivi di sicurezza sono stai apposti dei fogli di </w:t>
      </w:r>
      <w:proofErr w:type="spellStart"/>
      <w:r w:rsidRPr="00140652">
        <w:rPr>
          <w:rFonts w:ascii="Times New Roman" w:eastAsia="Times New Roman" w:hAnsi="Times New Roman" w:cs="Times New Roman"/>
          <w:bCs/>
          <w:color w:val="0C0C0F"/>
          <w:sz w:val="24"/>
          <w:szCs w:val="24"/>
          <w:bdr w:val="none" w:sz="0" w:space="0" w:color="auto" w:frame="1"/>
          <w:lang w:eastAsia="it-IT"/>
        </w:rPr>
        <w:t>pexiglass</w:t>
      </w:r>
      <w:proofErr w:type="spellEnd"/>
      <w:r w:rsidRPr="00140652">
        <w:rPr>
          <w:rFonts w:ascii="Times New Roman" w:eastAsia="Times New Roman" w:hAnsi="Times New Roman" w:cs="Times New Roman"/>
          <w:bCs/>
          <w:color w:val="0C0C0F"/>
          <w:sz w:val="24"/>
          <w:szCs w:val="24"/>
          <w:bdr w:val="none" w:sz="0" w:space="0" w:color="auto" w:frame="1"/>
          <w:lang w:eastAsia="it-IT"/>
        </w:rPr>
        <w:t xml:space="preserve"> </w:t>
      </w:r>
      <w:proofErr w:type="gramStart"/>
      <w:r w:rsidRPr="00140652">
        <w:rPr>
          <w:rFonts w:ascii="Times New Roman" w:eastAsia="Times New Roman" w:hAnsi="Times New Roman" w:cs="Times New Roman"/>
          <w:bCs/>
          <w:color w:val="0C0C0F"/>
          <w:sz w:val="24"/>
          <w:szCs w:val="24"/>
          <w:bdr w:val="none" w:sz="0" w:space="0" w:color="auto" w:frame="1"/>
          <w:lang w:eastAsia="it-IT"/>
        </w:rPr>
        <w:t>per  impedire</w:t>
      </w:r>
      <w:proofErr w:type="gramEnd"/>
      <w:r w:rsidRPr="00140652">
        <w:rPr>
          <w:rFonts w:ascii="Times New Roman" w:eastAsia="Times New Roman" w:hAnsi="Times New Roman" w:cs="Times New Roman"/>
          <w:bCs/>
          <w:color w:val="0C0C0F"/>
          <w:sz w:val="24"/>
          <w:szCs w:val="24"/>
          <w:bdr w:val="none" w:sz="0" w:space="0" w:color="auto" w:frame="1"/>
          <w:lang w:eastAsia="it-IT"/>
        </w:rPr>
        <w:t xml:space="preserve"> il contatto diretto tra dipendenti e  pubblico.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0"/>
      </w:tblGrid>
      <w:tr w:rsidR="00043E55" w:rsidRPr="00140652" w:rsidTr="00043E55">
        <w:tc>
          <w:tcPr>
            <w:tcW w:w="9750" w:type="dxa"/>
            <w:tcBorders>
              <w:top w:val="single" w:sz="4" w:space="0" w:color="auto"/>
              <w:left w:val="single" w:sz="4" w:space="0" w:color="auto"/>
              <w:bottom w:val="single" w:sz="4" w:space="0" w:color="auto"/>
              <w:right w:val="single" w:sz="4" w:space="0" w:color="auto"/>
            </w:tcBorders>
            <w:shd w:val="clear" w:color="auto" w:fill="DBE5F1"/>
            <w:hideMark/>
          </w:tcPr>
          <w:p w:rsidR="00043E55" w:rsidRPr="00140652" w:rsidRDefault="00043E55" w:rsidP="00043E55">
            <w:pPr>
              <w:numPr>
                <w:ilvl w:val="0"/>
                <w:numId w:val="24"/>
              </w:numPr>
              <w:spacing w:after="0" w:line="240" w:lineRule="auto"/>
              <w:rPr>
                <w:rFonts w:ascii="Times New Roman" w:eastAsia="Times New Roman" w:hAnsi="Times New Roman" w:cs="Times New Roman"/>
                <w:b/>
                <w:sz w:val="24"/>
                <w:szCs w:val="24"/>
                <w:lang w:eastAsia="it-IT"/>
              </w:rPr>
            </w:pPr>
            <w:r w:rsidRPr="00140652">
              <w:rPr>
                <w:rFonts w:ascii="Times New Roman" w:eastAsia="Times New Roman" w:hAnsi="Times New Roman" w:cs="Times New Roman"/>
                <w:b/>
                <w:sz w:val="24"/>
                <w:szCs w:val="24"/>
                <w:lang w:eastAsia="it-IT"/>
              </w:rPr>
              <w:t xml:space="preserve">OBIETTIVO di </w:t>
            </w:r>
            <w:proofErr w:type="gramStart"/>
            <w:r w:rsidRPr="00140652">
              <w:rPr>
                <w:rFonts w:ascii="Times New Roman" w:eastAsia="Times New Roman" w:hAnsi="Times New Roman" w:cs="Times New Roman"/>
                <w:b/>
                <w:sz w:val="24"/>
                <w:szCs w:val="24"/>
                <w:lang w:eastAsia="it-IT"/>
              </w:rPr>
              <w:t xml:space="preserve">PEG:   </w:t>
            </w:r>
            <w:proofErr w:type="gramEnd"/>
            <w:r w:rsidRPr="00140652">
              <w:rPr>
                <w:rFonts w:ascii="Times New Roman" w:eastAsia="Times New Roman" w:hAnsi="Times New Roman" w:cs="Times New Roman"/>
                <w:b/>
                <w:sz w:val="24"/>
                <w:szCs w:val="24"/>
                <w:lang w:eastAsia="it-IT"/>
              </w:rPr>
              <w:t xml:space="preserve"> riduzione contenzioso dell’Ente</w:t>
            </w:r>
          </w:p>
        </w:tc>
      </w:tr>
    </w:tbl>
    <w:p w:rsidR="00043E55" w:rsidRPr="00140652" w:rsidRDefault="00043E55" w:rsidP="00043E55">
      <w:pPr>
        <w:spacing w:after="0"/>
        <w:rPr>
          <w:rFonts w:ascii="Times New Roman" w:eastAsia="Times New Roman" w:hAnsi="Times New Roman" w:cs="Times New Roman"/>
          <w:vanish/>
          <w:sz w:val="24"/>
          <w:szCs w:val="24"/>
          <w:lang w:eastAsia="it-IT"/>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4803"/>
        <w:gridCol w:w="3695"/>
      </w:tblGrid>
      <w:tr w:rsidR="00043E55" w:rsidRPr="00140652" w:rsidTr="00043E55">
        <w:tc>
          <w:tcPr>
            <w:tcW w:w="1131" w:type="dxa"/>
            <w:tcBorders>
              <w:top w:val="single" w:sz="4" w:space="0" w:color="auto"/>
              <w:left w:val="single" w:sz="4" w:space="0" w:color="auto"/>
              <w:bottom w:val="single" w:sz="4" w:space="0" w:color="auto"/>
              <w:right w:val="single" w:sz="4" w:space="0" w:color="auto"/>
            </w:tcBorders>
            <w:hideMark/>
          </w:tcPr>
          <w:p w:rsidR="00043E55" w:rsidRPr="00140652" w:rsidRDefault="00043E55" w:rsidP="00043E55">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Peso</w:t>
            </w:r>
          </w:p>
        </w:tc>
        <w:tc>
          <w:tcPr>
            <w:tcW w:w="4800" w:type="dxa"/>
            <w:tcBorders>
              <w:top w:val="single" w:sz="4" w:space="0" w:color="auto"/>
              <w:left w:val="single" w:sz="4" w:space="0" w:color="auto"/>
              <w:bottom w:val="single" w:sz="4" w:space="0" w:color="auto"/>
              <w:right w:val="single" w:sz="4" w:space="0" w:color="auto"/>
            </w:tcBorders>
            <w:hideMark/>
          </w:tcPr>
          <w:p w:rsidR="00043E55" w:rsidRPr="00140652" w:rsidRDefault="00043E55" w:rsidP="00043E55">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Indicatore</w:t>
            </w:r>
          </w:p>
        </w:tc>
        <w:tc>
          <w:tcPr>
            <w:tcW w:w="3693" w:type="dxa"/>
            <w:tcBorders>
              <w:top w:val="single" w:sz="4" w:space="0" w:color="auto"/>
              <w:left w:val="single" w:sz="4" w:space="0" w:color="auto"/>
              <w:bottom w:val="single" w:sz="4" w:space="0" w:color="auto"/>
              <w:right w:val="single" w:sz="4" w:space="0" w:color="auto"/>
            </w:tcBorders>
            <w:hideMark/>
          </w:tcPr>
          <w:p w:rsidR="00043E55" w:rsidRPr="00140652" w:rsidRDefault="00043E55" w:rsidP="00043E55">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Valore Atteso</w:t>
            </w:r>
          </w:p>
        </w:tc>
      </w:tr>
      <w:tr w:rsidR="00043E55" w:rsidRPr="00140652" w:rsidTr="00043E55">
        <w:tc>
          <w:tcPr>
            <w:tcW w:w="1131" w:type="dxa"/>
            <w:tcBorders>
              <w:top w:val="single" w:sz="4" w:space="0" w:color="auto"/>
              <w:left w:val="single" w:sz="4" w:space="0" w:color="auto"/>
              <w:bottom w:val="single" w:sz="4" w:space="0" w:color="auto"/>
              <w:right w:val="single" w:sz="4" w:space="0" w:color="auto"/>
            </w:tcBorders>
            <w:hideMark/>
          </w:tcPr>
          <w:p w:rsidR="00043E55" w:rsidRPr="00140652" w:rsidRDefault="00043E55" w:rsidP="00043E55">
            <w:pPr>
              <w:spacing w:after="0" w:line="240" w:lineRule="auto"/>
              <w:rPr>
                <w:rFonts w:ascii="Times New Roman" w:eastAsia="Calibri" w:hAnsi="Times New Roman" w:cs="Times New Roman"/>
                <w:sz w:val="24"/>
                <w:szCs w:val="24"/>
                <w:lang w:eastAsia="it-IT"/>
              </w:rPr>
            </w:pPr>
            <w:r w:rsidRPr="00140652">
              <w:rPr>
                <w:rFonts w:ascii="Times New Roman" w:eastAsia="Calibri" w:hAnsi="Times New Roman" w:cs="Times New Roman"/>
                <w:sz w:val="24"/>
                <w:szCs w:val="24"/>
                <w:lang w:eastAsia="it-IT"/>
              </w:rPr>
              <w:t>30</w:t>
            </w:r>
          </w:p>
        </w:tc>
        <w:tc>
          <w:tcPr>
            <w:tcW w:w="4800" w:type="dxa"/>
            <w:tcBorders>
              <w:top w:val="single" w:sz="4" w:space="0" w:color="auto"/>
              <w:left w:val="single" w:sz="4" w:space="0" w:color="auto"/>
              <w:bottom w:val="single" w:sz="4" w:space="0" w:color="auto"/>
              <w:right w:val="single" w:sz="4" w:space="0" w:color="auto"/>
            </w:tcBorders>
            <w:hideMark/>
          </w:tcPr>
          <w:p w:rsidR="00043E55" w:rsidRPr="00140652" w:rsidRDefault="00043E55" w:rsidP="00043E55">
            <w:pPr>
              <w:autoSpaceDE w:val="0"/>
              <w:autoSpaceDN w:val="0"/>
              <w:adjustRightInd w:val="0"/>
              <w:spacing w:after="0" w:line="240" w:lineRule="auto"/>
              <w:rPr>
                <w:rFonts w:ascii="Times New Roman" w:eastAsia="Calibri" w:hAnsi="Times New Roman" w:cs="Times New Roman"/>
                <w:sz w:val="24"/>
                <w:szCs w:val="24"/>
              </w:rPr>
            </w:pPr>
            <w:r w:rsidRPr="00140652">
              <w:rPr>
                <w:rFonts w:ascii="Times New Roman" w:eastAsia="Calibri" w:hAnsi="Times New Roman" w:cs="Times New Roman"/>
                <w:sz w:val="24"/>
                <w:szCs w:val="24"/>
              </w:rPr>
              <w:t xml:space="preserve"> Numero di </w:t>
            </w:r>
            <w:proofErr w:type="gramStart"/>
            <w:r w:rsidRPr="00140652">
              <w:rPr>
                <w:rFonts w:ascii="Times New Roman" w:eastAsia="Calibri" w:hAnsi="Times New Roman" w:cs="Times New Roman"/>
                <w:sz w:val="24"/>
                <w:szCs w:val="24"/>
              </w:rPr>
              <w:t>nuovi  procedimenti</w:t>
            </w:r>
            <w:proofErr w:type="gramEnd"/>
            <w:r w:rsidRPr="00140652">
              <w:rPr>
                <w:rFonts w:ascii="Times New Roman" w:eastAsia="Calibri" w:hAnsi="Times New Roman" w:cs="Times New Roman"/>
                <w:sz w:val="24"/>
                <w:szCs w:val="24"/>
              </w:rPr>
              <w:t xml:space="preserve">  giudiziari  iniziati</w:t>
            </w:r>
          </w:p>
        </w:tc>
        <w:tc>
          <w:tcPr>
            <w:tcW w:w="3693" w:type="dxa"/>
            <w:tcBorders>
              <w:top w:val="single" w:sz="4" w:space="0" w:color="auto"/>
              <w:left w:val="single" w:sz="4" w:space="0" w:color="auto"/>
              <w:bottom w:val="single" w:sz="4" w:space="0" w:color="auto"/>
              <w:right w:val="single" w:sz="4" w:space="0" w:color="auto"/>
            </w:tcBorders>
            <w:hideMark/>
          </w:tcPr>
          <w:p w:rsidR="00043E55" w:rsidRPr="00140652" w:rsidRDefault="00043E55" w:rsidP="00043E55">
            <w:pPr>
              <w:spacing w:after="0" w:line="240" w:lineRule="auto"/>
              <w:rPr>
                <w:rFonts w:ascii="Times New Roman" w:eastAsia="Calibri" w:hAnsi="Times New Roman" w:cs="Times New Roman"/>
                <w:sz w:val="24"/>
                <w:szCs w:val="24"/>
                <w:lang w:eastAsia="it-IT"/>
              </w:rPr>
            </w:pPr>
            <w:r w:rsidRPr="00140652">
              <w:rPr>
                <w:rFonts w:ascii="Times New Roman" w:eastAsia="Calibri" w:hAnsi="Times New Roman" w:cs="Times New Roman"/>
                <w:sz w:val="24"/>
                <w:szCs w:val="24"/>
                <w:lang w:eastAsia="it-IT"/>
              </w:rPr>
              <w:t xml:space="preserve">        Ridurre   </w:t>
            </w:r>
            <w:proofErr w:type="gramStart"/>
            <w:r w:rsidRPr="00140652">
              <w:rPr>
                <w:rFonts w:ascii="Times New Roman" w:eastAsia="Calibri" w:hAnsi="Times New Roman" w:cs="Times New Roman"/>
                <w:sz w:val="24"/>
                <w:szCs w:val="24"/>
                <w:lang w:eastAsia="it-IT"/>
              </w:rPr>
              <w:t>costo  per</w:t>
            </w:r>
            <w:proofErr w:type="gramEnd"/>
            <w:r w:rsidRPr="00140652">
              <w:rPr>
                <w:rFonts w:ascii="Times New Roman" w:eastAsia="Calibri" w:hAnsi="Times New Roman" w:cs="Times New Roman"/>
                <w:sz w:val="24"/>
                <w:szCs w:val="24"/>
                <w:lang w:eastAsia="it-IT"/>
              </w:rPr>
              <w:t xml:space="preserve"> nuove spese legali</w:t>
            </w:r>
          </w:p>
        </w:tc>
      </w:tr>
    </w:tbl>
    <w:p w:rsidR="004B464F" w:rsidRPr="00140652" w:rsidRDefault="004B464F" w:rsidP="004B464F">
      <w:pPr>
        <w:spacing w:after="0" w:line="360" w:lineRule="auto"/>
        <w:rPr>
          <w:rFonts w:ascii="Times New Roman" w:eastAsia="Times New Roman" w:hAnsi="Times New Roman" w:cs="Times New Roman"/>
          <w:b/>
          <w:sz w:val="24"/>
          <w:szCs w:val="24"/>
          <w:lang w:eastAsia="it-IT"/>
        </w:rPr>
      </w:pPr>
    </w:p>
    <w:p w:rsidR="00043E55" w:rsidRPr="00140652" w:rsidRDefault="00043E55" w:rsidP="004B464F">
      <w:pPr>
        <w:spacing w:after="0" w:line="360" w:lineRule="auto"/>
        <w:rPr>
          <w:rFonts w:ascii="Times New Roman" w:eastAsia="Times New Roman" w:hAnsi="Times New Roman" w:cs="Times New Roman"/>
          <w:sz w:val="24"/>
          <w:szCs w:val="24"/>
          <w:lang w:eastAsia="it-IT"/>
        </w:rPr>
      </w:pPr>
      <w:r w:rsidRPr="00140652">
        <w:rPr>
          <w:rFonts w:ascii="Times New Roman" w:eastAsia="Times New Roman" w:hAnsi="Times New Roman" w:cs="Times New Roman"/>
          <w:sz w:val="24"/>
          <w:szCs w:val="24"/>
          <w:lang w:eastAsia="it-IT"/>
        </w:rPr>
        <w:lastRenderedPageBreak/>
        <w:t xml:space="preserve">Nel corso del </w:t>
      </w:r>
      <w:proofErr w:type="gramStart"/>
      <w:r w:rsidRPr="00140652">
        <w:rPr>
          <w:rFonts w:ascii="Times New Roman" w:eastAsia="Times New Roman" w:hAnsi="Times New Roman" w:cs="Times New Roman"/>
          <w:sz w:val="24"/>
          <w:szCs w:val="24"/>
          <w:lang w:eastAsia="it-IT"/>
        </w:rPr>
        <w:t>2020  non</w:t>
      </w:r>
      <w:proofErr w:type="gramEnd"/>
      <w:r w:rsidRPr="00140652">
        <w:rPr>
          <w:rFonts w:ascii="Times New Roman" w:eastAsia="Times New Roman" w:hAnsi="Times New Roman" w:cs="Times New Roman"/>
          <w:sz w:val="24"/>
          <w:szCs w:val="24"/>
          <w:lang w:eastAsia="it-IT"/>
        </w:rPr>
        <w:t xml:space="preserve"> sono stati conferiti incarichi legali, né sono pervenuti  atti di citazione del Comune o ricorsi avverso provvedimenti emanati dall’amministrazione.</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0"/>
      </w:tblGrid>
      <w:tr w:rsidR="00043E55" w:rsidRPr="00140652" w:rsidTr="00043E55">
        <w:tc>
          <w:tcPr>
            <w:tcW w:w="9750" w:type="dxa"/>
            <w:tcBorders>
              <w:top w:val="single" w:sz="4" w:space="0" w:color="auto"/>
              <w:left w:val="single" w:sz="4" w:space="0" w:color="auto"/>
              <w:bottom w:val="single" w:sz="4" w:space="0" w:color="auto"/>
              <w:right w:val="single" w:sz="4" w:space="0" w:color="auto"/>
            </w:tcBorders>
            <w:shd w:val="clear" w:color="auto" w:fill="DBE5F1"/>
            <w:hideMark/>
          </w:tcPr>
          <w:p w:rsidR="00043E55" w:rsidRPr="00140652" w:rsidRDefault="00043E55" w:rsidP="00043E55">
            <w:pPr>
              <w:spacing w:after="0" w:line="240" w:lineRule="auto"/>
              <w:ind w:left="360"/>
              <w:rPr>
                <w:rFonts w:ascii="Times New Roman" w:eastAsia="Times New Roman" w:hAnsi="Times New Roman" w:cs="Times New Roman"/>
                <w:b/>
                <w:sz w:val="24"/>
                <w:szCs w:val="24"/>
                <w:lang w:eastAsia="it-IT"/>
              </w:rPr>
            </w:pPr>
            <w:r w:rsidRPr="00140652">
              <w:rPr>
                <w:rFonts w:ascii="Times New Roman" w:eastAsia="Times New Roman" w:hAnsi="Times New Roman" w:cs="Times New Roman"/>
                <w:color w:val="000000"/>
                <w:sz w:val="24"/>
                <w:szCs w:val="24"/>
                <w:lang w:eastAsia="it-IT"/>
              </w:rPr>
              <w:t xml:space="preserve">2 </w:t>
            </w:r>
            <w:r w:rsidRPr="00140652">
              <w:rPr>
                <w:rFonts w:ascii="Times New Roman" w:eastAsia="Times New Roman" w:hAnsi="Times New Roman" w:cs="Times New Roman"/>
                <w:b/>
                <w:sz w:val="24"/>
                <w:szCs w:val="24"/>
                <w:lang w:eastAsia="it-IT"/>
              </w:rPr>
              <w:t xml:space="preserve">OBIETTIVO di </w:t>
            </w:r>
            <w:proofErr w:type="gramStart"/>
            <w:r w:rsidRPr="00140652">
              <w:rPr>
                <w:rFonts w:ascii="Times New Roman" w:eastAsia="Times New Roman" w:hAnsi="Times New Roman" w:cs="Times New Roman"/>
                <w:b/>
                <w:sz w:val="24"/>
                <w:szCs w:val="24"/>
                <w:lang w:eastAsia="it-IT"/>
              </w:rPr>
              <w:t xml:space="preserve">PEG:   </w:t>
            </w:r>
            <w:proofErr w:type="gramEnd"/>
            <w:r w:rsidRPr="00140652">
              <w:rPr>
                <w:rFonts w:ascii="Times New Roman" w:eastAsia="Times New Roman" w:hAnsi="Times New Roman" w:cs="Times New Roman"/>
                <w:b/>
                <w:sz w:val="24"/>
                <w:szCs w:val="24"/>
                <w:lang w:eastAsia="it-IT"/>
              </w:rPr>
              <w:t xml:space="preserve"> gestione associata di servizi</w:t>
            </w:r>
          </w:p>
        </w:tc>
      </w:tr>
    </w:tbl>
    <w:p w:rsidR="00043E55" w:rsidRPr="00140652" w:rsidRDefault="00043E55" w:rsidP="00043E55">
      <w:pPr>
        <w:spacing w:after="0"/>
        <w:rPr>
          <w:rFonts w:ascii="Times New Roman" w:eastAsia="Times New Roman" w:hAnsi="Times New Roman" w:cs="Times New Roman"/>
          <w:vanish/>
          <w:sz w:val="24"/>
          <w:szCs w:val="24"/>
          <w:lang w:eastAsia="it-IT"/>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4803"/>
        <w:gridCol w:w="3695"/>
      </w:tblGrid>
      <w:tr w:rsidR="00043E55" w:rsidRPr="00140652" w:rsidTr="00043E55">
        <w:tc>
          <w:tcPr>
            <w:tcW w:w="1131" w:type="dxa"/>
            <w:tcBorders>
              <w:top w:val="single" w:sz="4" w:space="0" w:color="auto"/>
              <w:left w:val="single" w:sz="4" w:space="0" w:color="auto"/>
              <w:bottom w:val="single" w:sz="4" w:space="0" w:color="auto"/>
              <w:right w:val="single" w:sz="4" w:space="0" w:color="auto"/>
            </w:tcBorders>
            <w:hideMark/>
          </w:tcPr>
          <w:p w:rsidR="00043E55" w:rsidRPr="00140652" w:rsidRDefault="00043E55" w:rsidP="00043E55">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Peso</w:t>
            </w:r>
          </w:p>
        </w:tc>
        <w:tc>
          <w:tcPr>
            <w:tcW w:w="4800" w:type="dxa"/>
            <w:tcBorders>
              <w:top w:val="single" w:sz="4" w:space="0" w:color="auto"/>
              <w:left w:val="single" w:sz="4" w:space="0" w:color="auto"/>
              <w:bottom w:val="single" w:sz="4" w:space="0" w:color="auto"/>
              <w:right w:val="single" w:sz="4" w:space="0" w:color="auto"/>
            </w:tcBorders>
            <w:hideMark/>
          </w:tcPr>
          <w:p w:rsidR="00043E55" w:rsidRPr="00140652" w:rsidRDefault="00043E55" w:rsidP="00043E55">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Indicatore</w:t>
            </w:r>
          </w:p>
        </w:tc>
        <w:tc>
          <w:tcPr>
            <w:tcW w:w="3693" w:type="dxa"/>
            <w:tcBorders>
              <w:top w:val="single" w:sz="4" w:space="0" w:color="auto"/>
              <w:left w:val="single" w:sz="4" w:space="0" w:color="auto"/>
              <w:bottom w:val="single" w:sz="4" w:space="0" w:color="auto"/>
              <w:right w:val="single" w:sz="4" w:space="0" w:color="auto"/>
            </w:tcBorders>
            <w:hideMark/>
          </w:tcPr>
          <w:p w:rsidR="00043E55" w:rsidRPr="00140652" w:rsidRDefault="00043E55" w:rsidP="00043E55">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Valore Atteso</w:t>
            </w:r>
          </w:p>
        </w:tc>
      </w:tr>
      <w:tr w:rsidR="00043E55" w:rsidRPr="00140652" w:rsidTr="00043E55">
        <w:tc>
          <w:tcPr>
            <w:tcW w:w="1131" w:type="dxa"/>
            <w:tcBorders>
              <w:top w:val="single" w:sz="4" w:space="0" w:color="auto"/>
              <w:left w:val="single" w:sz="4" w:space="0" w:color="auto"/>
              <w:bottom w:val="single" w:sz="4" w:space="0" w:color="auto"/>
              <w:right w:val="single" w:sz="4" w:space="0" w:color="auto"/>
            </w:tcBorders>
            <w:hideMark/>
          </w:tcPr>
          <w:p w:rsidR="00043E55" w:rsidRPr="00140652" w:rsidRDefault="00043E55" w:rsidP="00043E55">
            <w:pPr>
              <w:spacing w:after="0" w:line="240" w:lineRule="auto"/>
              <w:rPr>
                <w:rFonts w:ascii="Times New Roman" w:eastAsia="Calibri" w:hAnsi="Times New Roman" w:cs="Times New Roman"/>
                <w:sz w:val="24"/>
                <w:szCs w:val="24"/>
                <w:lang w:eastAsia="it-IT"/>
              </w:rPr>
            </w:pPr>
            <w:r w:rsidRPr="00140652">
              <w:rPr>
                <w:rFonts w:ascii="Times New Roman" w:eastAsia="Calibri" w:hAnsi="Times New Roman" w:cs="Times New Roman"/>
                <w:sz w:val="24"/>
                <w:szCs w:val="24"/>
                <w:lang w:eastAsia="it-IT"/>
              </w:rPr>
              <w:t>50</w:t>
            </w:r>
          </w:p>
        </w:tc>
        <w:tc>
          <w:tcPr>
            <w:tcW w:w="4800" w:type="dxa"/>
            <w:tcBorders>
              <w:top w:val="single" w:sz="4" w:space="0" w:color="auto"/>
              <w:left w:val="single" w:sz="4" w:space="0" w:color="auto"/>
              <w:bottom w:val="single" w:sz="4" w:space="0" w:color="auto"/>
              <w:right w:val="single" w:sz="4" w:space="0" w:color="auto"/>
            </w:tcBorders>
            <w:hideMark/>
          </w:tcPr>
          <w:p w:rsidR="00043E55" w:rsidRPr="00140652" w:rsidRDefault="00043E55" w:rsidP="00043E55">
            <w:pPr>
              <w:autoSpaceDE w:val="0"/>
              <w:autoSpaceDN w:val="0"/>
              <w:adjustRightInd w:val="0"/>
              <w:spacing w:after="0" w:line="240" w:lineRule="auto"/>
              <w:rPr>
                <w:rFonts w:ascii="Times New Roman" w:eastAsia="Calibri" w:hAnsi="Times New Roman" w:cs="Times New Roman"/>
                <w:sz w:val="24"/>
                <w:szCs w:val="24"/>
              </w:rPr>
            </w:pPr>
            <w:r w:rsidRPr="00140652">
              <w:rPr>
                <w:rFonts w:ascii="Times New Roman" w:eastAsia="Calibri" w:hAnsi="Times New Roman" w:cs="Times New Roman"/>
                <w:sz w:val="24"/>
                <w:szCs w:val="24"/>
              </w:rPr>
              <w:t xml:space="preserve"> Svolgimento delle funzioni di </w:t>
            </w:r>
            <w:proofErr w:type="gramStart"/>
            <w:r w:rsidRPr="00140652">
              <w:rPr>
                <w:rFonts w:ascii="Times New Roman" w:eastAsia="Calibri" w:hAnsi="Times New Roman" w:cs="Times New Roman"/>
                <w:sz w:val="24"/>
                <w:szCs w:val="24"/>
              </w:rPr>
              <w:t>segretario  dell’Unione</w:t>
            </w:r>
            <w:proofErr w:type="gramEnd"/>
            <w:r w:rsidRPr="00140652">
              <w:rPr>
                <w:rFonts w:ascii="Times New Roman" w:eastAsia="Calibri" w:hAnsi="Times New Roman" w:cs="Times New Roman"/>
                <w:sz w:val="24"/>
                <w:szCs w:val="24"/>
              </w:rPr>
              <w:t xml:space="preserve"> Montana</w:t>
            </w:r>
          </w:p>
        </w:tc>
        <w:tc>
          <w:tcPr>
            <w:tcW w:w="3693" w:type="dxa"/>
            <w:tcBorders>
              <w:top w:val="single" w:sz="4" w:space="0" w:color="auto"/>
              <w:left w:val="single" w:sz="4" w:space="0" w:color="auto"/>
              <w:bottom w:val="single" w:sz="4" w:space="0" w:color="auto"/>
              <w:right w:val="single" w:sz="4" w:space="0" w:color="auto"/>
            </w:tcBorders>
            <w:hideMark/>
          </w:tcPr>
          <w:p w:rsidR="00043E55" w:rsidRPr="00140652" w:rsidRDefault="00043E55" w:rsidP="00043E55">
            <w:pPr>
              <w:spacing w:after="0" w:line="240" w:lineRule="auto"/>
              <w:rPr>
                <w:rFonts w:ascii="Times New Roman" w:eastAsia="Calibri" w:hAnsi="Times New Roman" w:cs="Times New Roman"/>
                <w:sz w:val="24"/>
                <w:szCs w:val="24"/>
                <w:lang w:eastAsia="it-IT"/>
              </w:rPr>
            </w:pPr>
            <w:r w:rsidRPr="00140652">
              <w:rPr>
                <w:rFonts w:ascii="Times New Roman" w:eastAsia="Calibri" w:hAnsi="Times New Roman" w:cs="Times New Roman"/>
                <w:sz w:val="24"/>
                <w:szCs w:val="24"/>
                <w:lang w:eastAsia="it-IT"/>
              </w:rPr>
              <w:t xml:space="preserve">   Economicità   e standardizzazione dei servizi gestiti in convenzione </w:t>
            </w:r>
          </w:p>
        </w:tc>
      </w:tr>
    </w:tbl>
    <w:p w:rsidR="00043E55" w:rsidRPr="00140652" w:rsidRDefault="00043E55" w:rsidP="004B464F">
      <w:pPr>
        <w:spacing w:after="0" w:line="360" w:lineRule="auto"/>
        <w:rPr>
          <w:rFonts w:ascii="Times New Roman" w:eastAsia="Times New Roman" w:hAnsi="Times New Roman" w:cs="Times New Roman"/>
          <w:sz w:val="24"/>
          <w:szCs w:val="24"/>
          <w:lang w:eastAsia="it-IT"/>
        </w:rPr>
      </w:pPr>
    </w:p>
    <w:p w:rsidR="00451E57" w:rsidRPr="00140652" w:rsidRDefault="00451E57" w:rsidP="00243517">
      <w:pPr>
        <w:spacing w:after="0" w:line="360" w:lineRule="auto"/>
        <w:jc w:val="both"/>
        <w:rPr>
          <w:rFonts w:ascii="Times New Roman" w:eastAsia="Times New Roman" w:hAnsi="Times New Roman" w:cs="Times New Roman"/>
          <w:sz w:val="24"/>
          <w:szCs w:val="24"/>
          <w:lang w:eastAsia="it-IT"/>
        </w:rPr>
      </w:pPr>
      <w:r w:rsidRPr="00140652">
        <w:rPr>
          <w:rFonts w:ascii="Times New Roman" w:eastAsia="Times New Roman" w:hAnsi="Times New Roman" w:cs="Times New Roman"/>
          <w:sz w:val="24"/>
          <w:szCs w:val="24"/>
          <w:lang w:eastAsia="it-IT"/>
        </w:rPr>
        <w:t xml:space="preserve">Durante tutto l’anno 2020 le funzioni di </w:t>
      </w:r>
      <w:proofErr w:type="gramStart"/>
      <w:r w:rsidRPr="00140652">
        <w:rPr>
          <w:rFonts w:ascii="Times New Roman" w:eastAsia="Times New Roman" w:hAnsi="Times New Roman" w:cs="Times New Roman"/>
          <w:sz w:val="24"/>
          <w:szCs w:val="24"/>
          <w:lang w:eastAsia="it-IT"/>
        </w:rPr>
        <w:t>segretario  dell’unione</w:t>
      </w:r>
      <w:proofErr w:type="gramEnd"/>
      <w:r w:rsidRPr="00140652">
        <w:rPr>
          <w:rFonts w:ascii="Times New Roman" w:eastAsia="Times New Roman" w:hAnsi="Times New Roman" w:cs="Times New Roman"/>
          <w:sz w:val="24"/>
          <w:szCs w:val="24"/>
          <w:lang w:eastAsia="it-IT"/>
        </w:rPr>
        <w:t xml:space="preserve"> Montana sono state svolte  dal segretario del Comune di Castelraimondo e ciò ha consentito un costante aggiornamento dell’Ente sull’attività svolta  dall’Unione, un maggior coordinamento  delle funzioni dei due enti e   la possibilità di   avvalersi del supporto  di uffici    più specializzati  in alcune tipologie di   procedimenti.</w:t>
      </w:r>
    </w:p>
    <w:p w:rsidR="00451E57" w:rsidRPr="00140652" w:rsidRDefault="00451E57" w:rsidP="00243517">
      <w:pPr>
        <w:spacing w:after="0" w:line="360" w:lineRule="auto"/>
        <w:jc w:val="both"/>
        <w:rPr>
          <w:rFonts w:ascii="Times New Roman" w:eastAsia="Times New Roman" w:hAnsi="Times New Roman" w:cs="Times New Roman"/>
          <w:sz w:val="24"/>
          <w:szCs w:val="24"/>
          <w:lang w:eastAsia="it-IT"/>
        </w:rPr>
      </w:pPr>
      <w:r w:rsidRPr="00140652">
        <w:rPr>
          <w:rFonts w:ascii="Times New Roman" w:eastAsia="Times New Roman" w:hAnsi="Times New Roman" w:cs="Times New Roman"/>
          <w:sz w:val="24"/>
          <w:szCs w:val="24"/>
          <w:lang w:eastAsia="it-IT"/>
        </w:rPr>
        <w:t xml:space="preserve">Nell’ambito della delega </w:t>
      </w:r>
      <w:proofErr w:type="gramStart"/>
      <w:r w:rsidRPr="00140652">
        <w:rPr>
          <w:rFonts w:ascii="Times New Roman" w:eastAsia="Times New Roman" w:hAnsi="Times New Roman" w:cs="Times New Roman"/>
          <w:sz w:val="24"/>
          <w:szCs w:val="24"/>
          <w:lang w:eastAsia="it-IT"/>
        </w:rPr>
        <w:t>dell’ufficio  tributi</w:t>
      </w:r>
      <w:proofErr w:type="gramEnd"/>
      <w:r w:rsidRPr="00140652">
        <w:rPr>
          <w:rFonts w:ascii="Times New Roman" w:eastAsia="Times New Roman" w:hAnsi="Times New Roman" w:cs="Times New Roman"/>
          <w:sz w:val="24"/>
          <w:szCs w:val="24"/>
          <w:lang w:eastAsia="it-IT"/>
        </w:rPr>
        <w:t xml:space="preserve">  è stata avviata  la procedura per la verifica di rendita incongrua   dello stabilimento ex Sacci,  bonificata la banca dati   dei contribuenti IMU ed  inviati  gli accertamenti  relativi all’anno 2012 non inviati dalla ditta che aveva</w:t>
      </w:r>
      <w:r w:rsidR="00D50EE6" w:rsidRPr="00140652">
        <w:rPr>
          <w:rFonts w:ascii="Times New Roman" w:eastAsia="Times New Roman" w:hAnsi="Times New Roman" w:cs="Times New Roman"/>
          <w:sz w:val="24"/>
          <w:szCs w:val="24"/>
          <w:lang w:eastAsia="it-IT"/>
        </w:rPr>
        <w:t xml:space="preserve"> gestito in passato</w:t>
      </w:r>
      <w:r w:rsidRPr="00140652">
        <w:rPr>
          <w:rFonts w:ascii="Times New Roman" w:eastAsia="Times New Roman" w:hAnsi="Times New Roman" w:cs="Times New Roman"/>
          <w:sz w:val="24"/>
          <w:szCs w:val="24"/>
          <w:lang w:eastAsia="it-IT"/>
        </w:rPr>
        <w:t xml:space="preserve"> l’appalto degli accertamenti.  La prima </w:t>
      </w:r>
      <w:proofErr w:type="gramStart"/>
      <w:r w:rsidRPr="00140652">
        <w:rPr>
          <w:rFonts w:ascii="Times New Roman" w:eastAsia="Times New Roman" w:hAnsi="Times New Roman" w:cs="Times New Roman"/>
          <w:sz w:val="24"/>
          <w:szCs w:val="24"/>
          <w:lang w:eastAsia="it-IT"/>
        </w:rPr>
        <w:t>attività  si</w:t>
      </w:r>
      <w:proofErr w:type="gramEnd"/>
      <w:r w:rsidRPr="00140652">
        <w:rPr>
          <w:rFonts w:ascii="Times New Roman" w:eastAsia="Times New Roman" w:hAnsi="Times New Roman" w:cs="Times New Roman"/>
          <w:sz w:val="24"/>
          <w:szCs w:val="24"/>
          <w:lang w:eastAsia="it-IT"/>
        </w:rPr>
        <w:t xml:space="preserve"> prevede che sarà  conclusa  nel 2021, mentre gli accertamenti relativi al 2012 hanno consentito di </w:t>
      </w:r>
      <w:r w:rsidR="008720C3" w:rsidRPr="00140652">
        <w:rPr>
          <w:rFonts w:ascii="Times New Roman" w:eastAsia="Times New Roman" w:hAnsi="Times New Roman" w:cs="Times New Roman"/>
          <w:sz w:val="24"/>
          <w:szCs w:val="24"/>
          <w:lang w:eastAsia="it-IT"/>
        </w:rPr>
        <w:t xml:space="preserve"> recu</w:t>
      </w:r>
      <w:r w:rsidR="00243517" w:rsidRPr="00140652">
        <w:rPr>
          <w:rFonts w:ascii="Times New Roman" w:eastAsia="Times New Roman" w:hAnsi="Times New Roman" w:cs="Times New Roman"/>
          <w:sz w:val="24"/>
          <w:szCs w:val="24"/>
          <w:lang w:eastAsia="it-IT"/>
        </w:rPr>
        <w:t>pero  di una discreta parte di evasione anche  coni successivi ravvedimenti operosi  effettuati dai contribuenti.</w:t>
      </w:r>
    </w:p>
    <w:p w:rsidR="00D50EE6" w:rsidRPr="00140652" w:rsidRDefault="00D50EE6" w:rsidP="00243517">
      <w:pPr>
        <w:spacing w:after="0" w:line="360" w:lineRule="auto"/>
        <w:jc w:val="both"/>
        <w:rPr>
          <w:rFonts w:ascii="Times New Roman" w:eastAsia="Times New Roman" w:hAnsi="Times New Roman" w:cs="Times New Roman"/>
          <w:sz w:val="24"/>
          <w:szCs w:val="24"/>
          <w:lang w:eastAsia="it-IT"/>
        </w:rPr>
      </w:pPr>
    </w:p>
    <w:tbl>
      <w:tblPr>
        <w:tblStyle w:val="Grigliatabella"/>
        <w:tblW w:w="0" w:type="auto"/>
        <w:tblLook w:val="04A0" w:firstRow="1" w:lastRow="0" w:firstColumn="1" w:lastColumn="0" w:noHBand="0" w:noVBand="1"/>
      </w:tblPr>
      <w:tblGrid>
        <w:gridCol w:w="3258"/>
        <w:gridCol w:w="3258"/>
        <w:gridCol w:w="3258"/>
        <w:gridCol w:w="38"/>
      </w:tblGrid>
      <w:tr w:rsidR="00D50EE6" w:rsidRPr="00140652" w:rsidTr="00E41921">
        <w:trPr>
          <w:gridAfter w:val="1"/>
          <w:wAfter w:w="38" w:type="dxa"/>
        </w:trPr>
        <w:tc>
          <w:tcPr>
            <w:tcW w:w="9774" w:type="dxa"/>
            <w:gridSpan w:val="3"/>
          </w:tcPr>
          <w:p w:rsidR="00D50EE6" w:rsidRPr="00140652" w:rsidRDefault="00D50EE6" w:rsidP="00E41921">
            <w:pPr>
              <w:autoSpaceDE w:val="0"/>
              <w:autoSpaceDN w:val="0"/>
              <w:adjustRightInd w:val="0"/>
              <w:jc w:val="center"/>
              <w:rPr>
                <w:rFonts w:ascii="Times New Roman" w:hAnsi="Times New Roman" w:cs="Times New Roman"/>
                <w:b/>
                <w:i/>
                <w:color w:val="000000"/>
                <w:sz w:val="24"/>
                <w:szCs w:val="24"/>
              </w:rPr>
            </w:pPr>
            <w:bookmarkStart w:id="0" w:name="_Hlk73353623"/>
            <w:r w:rsidRPr="00140652">
              <w:rPr>
                <w:rFonts w:ascii="Times New Roman" w:hAnsi="Times New Roman" w:cs="Times New Roman"/>
                <w:b/>
                <w:i/>
                <w:color w:val="000000"/>
                <w:sz w:val="24"/>
                <w:szCs w:val="24"/>
              </w:rPr>
              <w:t>AFFARI GENERALI E SERVIZI DEMOGRAFICI</w:t>
            </w:r>
          </w:p>
        </w:tc>
      </w:tr>
      <w:tr w:rsidR="00D50EE6" w:rsidRPr="00140652" w:rsidTr="00E41921">
        <w:tc>
          <w:tcPr>
            <w:tcW w:w="3258" w:type="dxa"/>
          </w:tcPr>
          <w:p w:rsidR="00D50EE6" w:rsidRPr="00140652" w:rsidRDefault="00D50EE6" w:rsidP="00E41921">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RESPONSABILE</w:t>
            </w:r>
          </w:p>
        </w:tc>
        <w:tc>
          <w:tcPr>
            <w:tcW w:w="3258" w:type="dxa"/>
          </w:tcPr>
          <w:p w:rsidR="00D50EE6" w:rsidRPr="00140652" w:rsidRDefault="00D50EE6" w:rsidP="00E41921">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AMMINISTRATORE REFERENTE</w:t>
            </w:r>
          </w:p>
        </w:tc>
        <w:tc>
          <w:tcPr>
            <w:tcW w:w="3258" w:type="dxa"/>
            <w:gridSpan w:val="2"/>
          </w:tcPr>
          <w:p w:rsidR="00D50EE6" w:rsidRPr="00140652" w:rsidRDefault="00D50EE6" w:rsidP="00E41921">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 xml:space="preserve"> P</w:t>
            </w:r>
            <w:r w:rsidR="00952250" w:rsidRPr="00140652">
              <w:rPr>
                <w:rFonts w:ascii="Times New Roman" w:hAnsi="Times New Roman" w:cs="Times New Roman"/>
                <w:b/>
                <w:i/>
                <w:color w:val="000000"/>
                <w:sz w:val="24"/>
                <w:szCs w:val="24"/>
              </w:rPr>
              <w:t>ersonale assegnato</w:t>
            </w:r>
          </w:p>
        </w:tc>
      </w:tr>
      <w:tr w:rsidR="00D50EE6" w:rsidRPr="00140652" w:rsidTr="00E41921">
        <w:tc>
          <w:tcPr>
            <w:tcW w:w="3258" w:type="dxa"/>
          </w:tcPr>
          <w:p w:rsidR="00D50EE6" w:rsidRPr="00140652" w:rsidRDefault="00D50EE6" w:rsidP="00E41921">
            <w:pPr>
              <w:autoSpaceDE w:val="0"/>
              <w:autoSpaceDN w:val="0"/>
              <w:adjustRightInd w:val="0"/>
              <w:rPr>
                <w:rFonts w:ascii="Times New Roman" w:hAnsi="Times New Roman" w:cs="Times New Roman"/>
                <w:b/>
                <w:i/>
                <w:color w:val="000000"/>
                <w:sz w:val="24"/>
                <w:szCs w:val="24"/>
              </w:rPr>
            </w:pPr>
            <w:proofErr w:type="spellStart"/>
            <w:proofErr w:type="gramStart"/>
            <w:r w:rsidRPr="00140652">
              <w:rPr>
                <w:rFonts w:ascii="Times New Roman" w:hAnsi="Times New Roman" w:cs="Times New Roman"/>
                <w:b/>
                <w:i/>
                <w:color w:val="000000"/>
                <w:sz w:val="24"/>
                <w:szCs w:val="24"/>
              </w:rPr>
              <w:t>Dr.Diego</w:t>
            </w:r>
            <w:proofErr w:type="spellEnd"/>
            <w:proofErr w:type="gramEnd"/>
            <w:r w:rsidRPr="00140652">
              <w:rPr>
                <w:rFonts w:ascii="Times New Roman" w:hAnsi="Times New Roman" w:cs="Times New Roman"/>
                <w:b/>
                <w:i/>
                <w:color w:val="000000"/>
                <w:sz w:val="24"/>
                <w:szCs w:val="24"/>
              </w:rPr>
              <w:t xml:space="preserve"> </w:t>
            </w:r>
            <w:proofErr w:type="spellStart"/>
            <w:r w:rsidRPr="00140652">
              <w:rPr>
                <w:rFonts w:ascii="Times New Roman" w:hAnsi="Times New Roman" w:cs="Times New Roman"/>
                <w:b/>
                <w:i/>
                <w:color w:val="000000"/>
                <w:sz w:val="24"/>
                <w:szCs w:val="24"/>
              </w:rPr>
              <w:t>Gallitri</w:t>
            </w:r>
            <w:proofErr w:type="spellEnd"/>
          </w:p>
        </w:tc>
        <w:tc>
          <w:tcPr>
            <w:tcW w:w="3258" w:type="dxa"/>
          </w:tcPr>
          <w:p w:rsidR="00D50EE6" w:rsidRPr="00140652" w:rsidRDefault="00D50EE6" w:rsidP="00E41921">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Sindaco/ commissario straordinario</w:t>
            </w:r>
          </w:p>
        </w:tc>
        <w:tc>
          <w:tcPr>
            <w:tcW w:w="3258" w:type="dxa"/>
            <w:gridSpan w:val="2"/>
          </w:tcPr>
          <w:p w:rsidR="00D50EE6" w:rsidRPr="00140652" w:rsidRDefault="006B0756" w:rsidP="00E41921">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Tre unità: categoria C</w:t>
            </w:r>
          </w:p>
        </w:tc>
      </w:tr>
    </w:tbl>
    <w:p w:rsidR="004B464F" w:rsidRPr="00140652" w:rsidRDefault="004B464F" w:rsidP="0083424A">
      <w:pPr>
        <w:autoSpaceDE w:val="0"/>
        <w:autoSpaceDN w:val="0"/>
        <w:adjustRightInd w:val="0"/>
        <w:spacing w:after="0" w:line="240" w:lineRule="auto"/>
        <w:rPr>
          <w:rFonts w:ascii="Times New Roman" w:hAnsi="Times New Roman" w:cs="Times New Roman"/>
          <w:b/>
          <w:i/>
          <w:color w:val="000000"/>
          <w:sz w:val="24"/>
          <w:szCs w:val="24"/>
        </w:rPr>
      </w:pPr>
    </w:p>
    <w:bookmarkEnd w:id="0"/>
    <w:p w:rsidR="0083424A" w:rsidRPr="00140652" w:rsidRDefault="0083424A" w:rsidP="003A72FB">
      <w:pPr>
        <w:autoSpaceDE w:val="0"/>
        <w:autoSpaceDN w:val="0"/>
        <w:adjustRightInd w:val="0"/>
        <w:spacing w:after="0" w:line="240" w:lineRule="auto"/>
        <w:jc w:val="both"/>
        <w:rPr>
          <w:rFonts w:ascii="Times New Roman" w:hAnsi="Times New Roman" w:cs="Times New Roman"/>
          <w:sz w:val="24"/>
          <w:szCs w:val="24"/>
        </w:rPr>
      </w:pPr>
    </w:p>
    <w:p w:rsidR="0083424A" w:rsidRPr="00140652" w:rsidRDefault="0083424A" w:rsidP="003A72FB">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L’ufficio segreteria cura la predisposizione dell’ordine del giorno del Consiglio Comunale e convoca le rispettive sedute. </w:t>
      </w:r>
    </w:p>
    <w:p w:rsidR="0083424A" w:rsidRPr="00140652" w:rsidRDefault="0083424A" w:rsidP="003A72FB">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b/>
          <w:bCs/>
          <w:sz w:val="24"/>
          <w:szCs w:val="24"/>
        </w:rPr>
        <w:t xml:space="preserve">Predisposizione ordine del giorno e convocazione Consiglio Comunale </w:t>
      </w:r>
    </w:p>
    <w:p w:rsidR="0083424A" w:rsidRPr="00140652" w:rsidRDefault="0083424A" w:rsidP="003A72FB">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Le sedute di Consiglio </w:t>
      </w:r>
      <w:proofErr w:type="gramStart"/>
      <w:r w:rsidRPr="00140652">
        <w:rPr>
          <w:rFonts w:ascii="Times New Roman" w:hAnsi="Times New Roman" w:cs="Times New Roman"/>
          <w:sz w:val="24"/>
          <w:szCs w:val="24"/>
        </w:rPr>
        <w:t xml:space="preserve">Comunale </w:t>
      </w:r>
      <w:r w:rsidR="003A72FB" w:rsidRPr="00140652">
        <w:rPr>
          <w:rFonts w:ascii="Times New Roman" w:hAnsi="Times New Roman" w:cs="Times New Roman"/>
          <w:sz w:val="24"/>
          <w:szCs w:val="24"/>
        </w:rPr>
        <w:t xml:space="preserve"> non</w:t>
      </w:r>
      <w:proofErr w:type="gramEnd"/>
      <w:r w:rsidR="003A72FB" w:rsidRPr="00140652">
        <w:rPr>
          <w:rFonts w:ascii="Times New Roman" w:hAnsi="Times New Roman" w:cs="Times New Roman"/>
          <w:sz w:val="24"/>
          <w:szCs w:val="24"/>
        </w:rPr>
        <w:t xml:space="preserve"> </w:t>
      </w:r>
      <w:r w:rsidRPr="00140652">
        <w:rPr>
          <w:rFonts w:ascii="Times New Roman" w:hAnsi="Times New Roman" w:cs="Times New Roman"/>
          <w:sz w:val="24"/>
          <w:szCs w:val="24"/>
        </w:rPr>
        <w:t xml:space="preserve">hanno </w:t>
      </w:r>
      <w:r w:rsidR="003A72FB" w:rsidRPr="00140652">
        <w:rPr>
          <w:rFonts w:ascii="Times New Roman" w:hAnsi="Times New Roman" w:cs="Times New Roman"/>
          <w:sz w:val="24"/>
          <w:szCs w:val="24"/>
        </w:rPr>
        <w:t xml:space="preserve"> una </w:t>
      </w:r>
      <w:r w:rsidRPr="00140652">
        <w:rPr>
          <w:rFonts w:ascii="Times New Roman" w:hAnsi="Times New Roman" w:cs="Times New Roman"/>
          <w:sz w:val="24"/>
          <w:szCs w:val="24"/>
        </w:rPr>
        <w:t>cadenza</w:t>
      </w:r>
      <w:r w:rsidR="003A72FB" w:rsidRPr="00140652">
        <w:rPr>
          <w:rFonts w:ascii="Times New Roman" w:hAnsi="Times New Roman" w:cs="Times New Roman"/>
          <w:sz w:val="24"/>
          <w:szCs w:val="24"/>
        </w:rPr>
        <w:t xml:space="preserve"> predeterminata ma vengono svolte quando  vi sono  argomenti da discutere quindi   in prossimità delle scadenze di legge ed ogni qualvolta  poi ve ne sia la necessità</w:t>
      </w:r>
      <w:r w:rsidRPr="00140652">
        <w:rPr>
          <w:rFonts w:ascii="Times New Roman" w:hAnsi="Times New Roman" w:cs="Times New Roman"/>
          <w:sz w:val="24"/>
          <w:szCs w:val="24"/>
        </w:rPr>
        <w:t xml:space="preserve">, l’ufficio segreteria raccoglie le proposte dai vari uffici, verifica la correttezza e completezza degli atti ed invia il tutto ai componenti il Consiglio. La convocazione della seduta viene pubblicizzata via web ed in forma cartacea. Viene preparata la sala consiliare con il materiale necessario allo svolgimento della seduta. </w:t>
      </w:r>
    </w:p>
    <w:p w:rsidR="002F3026" w:rsidRPr="00140652" w:rsidRDefault="002F3026" w:rsidP="0083424A">
      <w:pPr>
        <w:autoSpaceDE w:val="0"/>
        <w:autoSpaceDN w:val="0"/>
        <w:adjustRightInd w:val="0"/>
        <w:spacing w:after="0" w:line="240" w:lineRule="auto"/>
        <w:rPr>
          <w:rFonts w:ascii="Times New Roman" w:hAnsi="Times New Roman" w:cs="Times New Roman"/>
          <w:b/>
          <w:bCs/>
          <w:sz w:val="24"/>
          <w:szCs w:val="24"/>
        </w:rPr>
      </w:pPr>
    </w:p>
    <w:p w:rsidR="0083424A" w:rsidRPr="00140652" w:rsidRDefault="0083424A" w:rsidP="0083424A">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b/>
          <w:bCs/>
          <w:sz w:val="24"/>
          <w:szCs w:val="24"/>
        </w:rPr>
        <w:t xml:space="preserve">Revisione e pubblicazione deliberazioni della Giunta e del Consiglio Comunale </w:t>
      </w:r>
    </w:p>
    <w:p w:rsidR="0083424A" w:rsidRPr="00140652" w:rsidRDefault="0083424A" w:rsidP="0083424A">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Concluse le seduta di Giunta e di Consiglio, l’ufficio</w:t>
      </w:r>
      <w:r w:rsidR="003A72FB" w:rsidRPr="00140652">
        <w:rPr>
          <w:rFonts w:ascii="Times New Roman" w:hAnsi="Times New Roman" w:cs="Times New Roman"/>
          <w:sz w:val="24"/>
          <w:szCs w:val="24"/>
        </w:rPr>
        <w:t xml:space="preserve"> insieme al Segretario </w:t>
      </w:r>
      <w:proofErr w:type="gramStart"/>
      <w:r w:rsidR="003A72FB" w:rsidRPr="00140652">
        <w:rPr>
          <w:rFonts w:ascii="Times New Roman" w:hAnsi="Times New Roman" w:cs="Times New Roman"/>
          <w:sz w:val="24"/>
          <w:szCs w:val="24"/>
        </w:rPr>
        <w:t>comunale  chiude</w:t>
      </w:r>
      <w:proofErr w:type="gramEnd"/>
      <w:r w:rsidR="003A72FB" w:rsidRPr="00140652">
        <w:rPr>
          <w:rFonts w:ascii="Times New Roman" w:hAnsi="Times New Roman" w:cs="Times New Roman"/>
          <w:sz w:val="24"/>
          <w:szCs w:val="24"/>
        </w:rPr>
        <w:t xml:space="preserve"> l’ordine del giorno </w:t>
      </w:r>
      <w:r w:rsidRPr="00140652">
        <w:rPr>
          <w:rFonts w:ascii="Times New Roman" w:hAnsi="Times New Roman" w:cs="Times New Roman"/>
          <w:sz w:val="24"/>
          <w:szCs w:val="24"/>
        </w:rPr>
        <w:t xml:space="preserve"> procede alle correzioni, alla stampa ed alla pubblicazione delle rispettive deliberazioni. </w:t>
      </w:r>
    </w:p>
    <w:p w:rsidR="002F3026" w:rsidRPr="00140652" w:rsidRDefault="002F3026" w:rsidP="0083424A">
      <w:pPr>
        <w:autoSpaceDE w:val="0"/>
        <w:autoSpaceDN w:val="0"/>
        <w:adjustRightInd w:val="0"/>
        <w:spacing w:after="0" w:line="240" w:lineRule="auto"/>
        <w:rPr>
          <w:rFonts w:ascii="Times New Roman" w:hAnsi="Times New Roman" w:cs="Times New Roman"/>
          <w:b/>
          <w:bCs/>
          <w:sz w:val="24"/>
          <w:szCs w:val="24"/>
        </w:rPr>
      </w:pPr>
    </w:p>
    <w:p w:rsidR="0083424A" w:rsidRPr="00140652" w:rsidRDefault="0083424A" w:rsidP="002F3026">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b/>
          <w:bCs/>
          <w:sz w:val="24"/>
          <w:szCs w:val="24"/>
        </w:rPr>
        <w:t>Convocazione Co</w:t>
      </w:r>
      <w:r w:rsidR="002F3026" w:rsidRPr="00140652">
        <w:rPr>
          <w:rFonts w:ascii="Times New Roman" w:hAnsi="Times New Roman" w:cs="Times New Roman"/>
          <w:b/>
          <w:bCs/>
          <w:sz w:val="24"/>
          <w:szCs w:val="24"/>
        </w:rPr>
        <w:t xml:space="preserve">nferenza dei </w:t>
      </w:r>
      <w:proofErr w:type="gramStart"/>
      <w:r w:rsidR="002F3026" w:rsidRPr="00140652">
        <w:rPr>
          <w:rFonts w:ascii="Times New Roman" w:hAnsi="Times New Roman" w:cs="Times New Roman"/>
          <w:b/>
          <w:bCs/>
          <w:sz w:val="24"/>
          <w:szCs w:val="24"/>
        </w:rPr>
        <w:t>capigruppo  consiliari</w:t>
      </w:r>
      <w:proofErr w:type="gramEnd"/>
      <w:r w:rsidRPr="00140652">
        <w:rPr>
          <w:rFonts w:ascii="Times New Roman" w:hAnsi="Times New Roman" w:cs="Times New Roman"/>
          <w:b/>
          <w:bCs/>
          <w:sz w:val="24"/>
          <w:szCs w:val="24"/>
        </w:rPr>
        <w:t xml:space="preserve"> </w:t>
      </w:r>
    </w:p>
    <w:p w:rsidR="0083424A" w:rsidRPr="00140652" w:rsidRDefault="0083424A" w:rsidP="002F3026">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lastRenderedPageBreak/>
        <w:t>La seduta di Consiglio Comunale è generalmente preceduta da</w:t>
      </w:r>
      <w:r w:rsidR="002F3026" w:rsidRPr="00140652">
        <w:rPr>
          <w:rFonts w:ascii="Times New Roman" w:hAnsi="Times New Roman" w:cs="Times New Roman"/>
          <w:sz w:val="24"/>
          <w:szCs w:val="24"/>
        </w:rPr>
        <w:t xml:space="preserve"> una riunione della Conferenza dei </w:t>
      </w:r>
      <w:proofErr w:type="gramStart"/>
      <w:r w:rsidR="002F3026" w:rsidRPr="00140652">
        <w:rPr>
          <w:rFonts w:ascii="Times New Roman" w:hAnsi="Times New Roman" w:cs="Times New Roman"/>
          <w:sz w:val="24"/>
          <w:szCs w:val="24"/>
        </w:rPr>
        <w:t xml:space="preserve">capigruppo </w:t>
      </w:r>
      <w:r w:rsidRPr="00140652">
        <w:rPr>
          <w:rFonts w:ascii="Times New Roman" w:hAnsi="Times New Roman" w:cs="Times New Roman"/>
          <w:sz w:val="24"/>
          <w:szCs w:val="24"/>
        </w:rPr>
        <w:t xml:space="preserve"> alla</w:t>
      </w:r>
      <w:proofErr w:type="gramEnd"/>
      <w:r w:rsidRPr="00140652">
        <w:rPr>
          <w:rFonts w:ascii="Times New Roman" w:hAnsi="Times New Roman" w:cs="Times New Roman"/>
          <w:sz w:val="24"/>
          <w:szCs w:val="24"/>
        </w:rPr>
        <w:t xml:space="preserve"> cui convocazione provvede l’ufficio inoltrando ai componenti la documentazione proveniente dai vari uffici. </w:t>
      </w:r>
    </w:p>
    <w:p w:rsidR="002F3026" w:rsidRPr="00140652" w:rsidRDefault="002F3026" w:rsidP="002F3026">
      <w:pPr>
        <w:autoSpaceDE w:val="0"/>
        <w:autoSpaceDN w:val="0"/>
        <w:adjustRightInd w:val="0"/>
        <w:spacing w:after="0" w:line="240" w:lineRule="auto"/>
        <w:jc w:val="both"/>
        <w:rPr>
          <w:rFonts w:ascii="Times New Roman" w:hAnsi="Times New Roman" w:cs="Times New Roman"/>
          <w:sz w:val="24"/>
          <w:szCs w:val="24"/>
        </w:rPr>
      </w:pPr>
    </w:p>
    <w:p w:rsidR="0083424A" w:rsidRPr="00140652" w:rsidRDefault="0083424A" w:rsidP="002F3026">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b/>
          <w:bCs/>
          <w:sz w:val="24"/>
          <w:szCs w:val="24"/>
        </w:rPr>
        <w:t xml:space="preserve">Registrazione e pubblicazione determinazioni </w:t>
      </w:r>
    </w:p>
    <w:p w:rsidR="0083424A" w:rsidRPr="00140652" w:rsidRDefault="0083424A" w:rsidP="002F3026">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Le determinazioni dei responsabili di area vengono raccolte, registrate, pubblicate, archiviate e rilegate. </w:t>
      </w:r>
    </w:p>
    <w:p w:rsidR="0083424A" w:rsidRPr="00140652" w:rsidRDefault="0083424A" w:rsidP="002F3026">
      <w:pPr>
        <w:autoSpaceDE w:val="0"/>
        <w:autoSpaceDN w:val="0"/>
        <w:adjustRightInd w:val="0"/>
        <w:spacing w:after="0" w:line="240" w:lineRule="auto"/>
        <w:jc w:val="both"/>
        <w:rPr>
          <w:rFonts w:ascii="Times New Roman" w:hAnsi="Times New Roman" w:cs="Times New Roman"/>
          <w:b/>
          <w:bCs/>
          <w:sz w:val="24"/>
          <w:szCs w:val="24"/>
        </w:rPr>
      </w:pPr>
      <w:r w:rsidRPr="00140652">
        <w:rPr>
          <w:rFonts w:ascii="Times New Roman" w:hAnsi="Times New Roman" w:cs="Times New Roman"/>
          <w:b/>
          <w:bCs/>
          <w:sz w:val="24"/>
          <w:szCs w:val="24"/>
        </w:rPr>
        <w:t xml:space="preserve">Incarichi studi legali </w:t>
      </w:r>
    </w:p>
    <w:p w:rsidR="002F3026" w:rsidRPr="00140652" w:rsidRDefault="002F3026" w:rsidP="002F3026">
      <w:pPr>
        <w:autoSpaceDE w:val="0"/>
        <w:autoSpaceDN w:val="0"/>
        <w:adjustRightInd w:val="0"/>
        <w:spacing w:after="0" w:line="240" w:lineRule="auto"/>
        <w:jc w:val="both"/>
        <w:rPr>
          <w:rFonts w:ascii="Times New Roman" w:hAnsi="Times New Roman" w:cs="Times New Roman"/>
          <w:sz w:val="24"/>
          <w:szCs w:val="24"/>
        </w:rPr>
      </w:pPr>
    </w:p>
    <w:p w:rsidR="0083424A" w:rsidRPr="00140652" w:rsidRDefault="0083424A" w:rsidP="002F3026">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L’ufficio predispone i provvedimenti di incarico e relativo impegno di spesa agli avvocati individuati con delibera di Giunta. </w:t>
      </w:r>
    </w:p>
    <w:p w:rsidR="002F3026" w:rsidRPr="00140652" w:rsidRDefault="002F3026" w:rsidP="002F3026">
      <w:pPr>
        <w:autoSpaceDE w:val="0"/>
        <w:autoSpaceDN w:val="0"/>
        <w:adjustRightInd w:val="0"/>
        <w:spacing w:after="0" w:line="240" w:lineRule="auto"/>
        <w:jc w:val="both"/>
        <w:rPr>
          <w:rFonts w:ascii="Times New Roman" w:hAnsi="Times New Roman" w:cs="Times New Roman"/>
          <w:sz w:val="24"/>
          <w:szCs w:val="24"/>
        </w:rPr>
      </w:pPr>
    </w:p>
    <w:p w:rsidR="0083424A" w:rsidRPr="00140652" w:rsidRDefault="0083424A" w:rsidP="002F3026">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b/>
          <w:bCs/>
          <w:sz w:val="24"/>
          <w:szCs w:val="24"/>
        </w:rPr>
        <w:t xml:space="preserve">Segreteria del Sindaco </w:t>
      </w:r>
    </w:p>
    <w:p w:rsidR="0083424A" w:rsidRPr="00140652" w:rsidRDefault="0083424A" w:rsidP="002F3026">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Vengono fissati gli appuntamenti richiesti dai cittadini e gestita la corrispondenza del Sindaco in entrata ed in uscita. </w:t>
      </w:r>
    </w:p>
    <w:p w:rsidR="002F3026" w:rsidRPr="00140652" w:rsidRDefault="002F3026" w:rsidP="002F3026">
      <w:pPr>
        <w:autoSpaceDE w:val="0"/>
        <w:autoSpaceDN w:val="0"/>
        <w:adjustRightInd w:val="0"/>
        <w:spacing w:after="0" w:line="240" w:lineRule="auto"/>
        <w:jc w:val="both"/>
        <w:rPr>
          <w:rFonts w:ascii="Times New Roman" w:hAnsi="Times New Roman" w:cs="Times New Roman"/>
          <w:sz w:val="24"/>
          <w:szCs w:val="24"/>
        </w:rPr>
      </w:pPr>
    </w:p>
    <w:p w:rsidR="0083424A" w:rsidRPr="00140652" w:rsidRDefault="0083424A" w:rsidP="002F3026">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b/>
          <w:bCs/>
          <w:sz w:val="24"/>
          <w:szCs w:val="24"/>
        </w:rPr>
        <w:t xml:space="preserve">Gestione sale comunali e Convenzioni per utilizzo continuativo locali comunali </w:t>
      </w:r>
    </w:p>
    <w:p w:rsidR="003A72FB" w:rsidRPr="00140652" w:rsidRDefault="0083424A" w:rsidP="002F3026">
      <w:pPr>
        <w:pStyle w:val="Default"/>
        <w:jc w:val="both"/>
        <w:rPr>
          <w:rFonts w:ascii="Times New Roman" w:hAnsi="Times New Roman" w:cs="Times New Roman"/>
        </w:rPr>
      </w:pPr>
      <w:r w:rsidRPr="00140652">
        <w:rPr>
          <w:rFonts w:ascii="Times New Roman" w:hAnsi="Times New Roman" w:cs="Times New Roman"/>
        </w:rPr>
        <w:t>In applicazione</w:t>
      </w:r>
      <w:r w:rsidR="003A72FB" w:rsidRPr="00140652">
        <w:rPr>
          <w:rFonts w:ascii="Times New Roman" w:hAnsi="Times New Roman" w:cs="Times New Roman"/>
        </w:rPr>
        <w:t xml:space="preserve"> </w:t>
      </w:r>
    </w:p>
    <w:p w:rsidR="003A72FB" w:rsidRPr="00140652" w:rsidRDefault="003A72FB" w:rsidP="002F3026">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In applicazione del Regolamento riguardante la concessione in uso di locali e beni di proprietà del comune si provvede al rilascio delle concessioni dei locali, dopo aver acquisito la richiesta corredata dal pagamento. </w:t>
      </w:r>
    </w:p>
    <w:p w:rsidR="002B3218" w:rsidRPr="00140652" w:rsidRDefault="003A72FB" w:rsidP="002F3026">
      <w:pPr>
        <w:jc w:val="both"/>
        <w:rPr>
          <w:rFonts w:ascii="Times New Roman" w:hAnsi="Times New Roman" w:cs="Times New Roman"/>
          <w:sz w:val="24"/>
          <w:szCs w:val="24"/>
        </w:rPr>
      </w:pPr>
      <w:r w:rsidRPr="00140652">
        <w:rPr>
          <w:rFonts w:ascii="Times New Roman" w:hAnsi="Times New Roman" w:cs="Times New Roman"/>
          <w:sz w:val="24"/>
          <w:szCs w:val="24"/>
        </w:rPr>
        <w:t>L’ufficio predispone inoltre le convenzioni con le associazioni che utilizzano in modo continuativo alcuni locali di proprietà del Comune.</w:t>
      </w:r>
    </w:p>
    <w:p w:rsidR="003A72FB" w:rsidRPr="00140652" w:rsidRDefault="003A72FB" w:rsidP="003A72FB">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b/>
          <w:bCs/>
          <w:sz w:val="24"/>
          <w:szCs w:val="24"/>
        </w:rPr>
        <w:t xml:space="preserve">Assistenza Segretario Comunale </w:t>
      </w:r>
    </w:p>
    <w:p w:rsidR="003A72FB" w:rsidRPr="00140652" w:rsidRDefault="003A72FB" w:rsidP="003A72FB">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Il personale dell’ufficio fornisce assistenza e collaborazione al Segretario Comunale nella redazione di atti e provvedimenti, nella gestione della corrispondenza e dei rapporti con i dipendenti e gli amministratori. </w:t>
      </w:r>
    </w:p>
    <w:p w:rsidR="003A72FB" w:rsidRPr="00140652" w:rsidRDefault="003A72FB" w:rsidP="003A72FB">
      <w:pPr>
        <w:autoSpaceDE w:val="0"/>
        <w:autoSpaceDN w:val="0"/>
        <w:adjustRightInd w:val="0"/>
        <w:spacing w:after="0" w:line="240" w:lineRule="auto"/>
        <w:rPr>
          <w:rFonts w:ascii="Times New Roman" w:hAnsi="Times New Roman" w:cs="Times New Roman"/>
          <w:b/>
          <w:bCs/>
          <w:sz w:val="24"/>
          <w:szCs w:val="24"/>
        </w:rPr>
      </w:pPr>
    </w:p>
    <w:p w:rsidR="00C02515" w:rsidRPr="00140652" w:rsidRDefault="00C02515" w:rsidP="00C02515">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Servizi Cimiteriali </w:t>
      </w:r>
    </w:p>
    <w:p w:rsidR="00C02515" w:rsidRPr="00140652" w:rsidRDefault="00C02515" w:rsidP="00C02515">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I cimiteri sono considerati servizio pubblico essenziale nonché costituiscono memoria storica della collettività di riferimento anche ai fini di assolvere alla loro funzione nei riguardi delle comunità locali. Nel servizio pubblico cimiteriale sono compresi l'insieme delle attività inerenti </w:t>
      </w:r>
      <w:proofErr w:type="gramStart"/>
      <w:r w:rsidRPr="00140652">
        <w:rPr>
          <w:rFonts w:ascii="Times New Roman" w:hAnsi="Times New Roman" w:cs="Times New Roman"/>
          <w:sz w:val="24"/>
          <w:szCs w:val="24"/>
        </w:rPr>
        <w:t>la</w:t>
      </w:r>
      <w:proofErr w:type="gramEnd"/>
      <w:r w:rsidRPr="00140652">
        <w:rPr>
          <w:rFonts w:ascii="Times New Roman" w:hAnsi="Times New Roman" w:cs="Times New Roman"/>
          <w:sz w:val="24"/>
          <w:szCs w:val="24"/>
        </w:rPr>
        <w:t xml:space="preserve"> disponibilità, la custodia, l'accettazione dei defunti nel cimitero, nonché le operazioni cimiteriali di inumazione, tumulazione, cremazione, esumazione, estumulazione, traslazione di defunti, le concessioni di spazi per sepolture, l'illuminazione elettrica votiva e tutte le registrazioni amministrative connesse a quanto sopra. </w:t>
      </w:r>
    </w:p>
    <w:p w:rsidR="00C02515" w:rsidRPr="00140652" w:rsidRDefault="00C02515" w:rsidP="00C02515">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L’Ufficio cimiteriale opera su segnalazione/richiesta dei cittadini e/o delle Imprese di Onoranze Funebri. </w:t>
      </w:r>
    </w:p>
    <w:p w:rsidR="00C02515" w:rsidRPr="00140652" w:rsidRDefault="00C02515" w:rsidP="00C02515">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Le operazioni cimiteriali di inumazione, tumulazione, cremazione, esumazione, estumulazione, traslazione di defunti sono state affidate mediante appalto ad una Ditta esterna che opera in stretto rapporto e su disposizioni dell’ufficio. </w:t>
      </w:r>
    </w:p>
    <w:p w:rsidR="00C02515" w:rsidRPr="00140652" w:rsidRDefault="00C02515" w:rsidP="00C02515">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L’ufficio si occupa inoltre delle seguenti attività:</w:t>
      </w:r>
    </w:p>
    <w:p w:rsidR="00C02515" w:rsidRPr="00140652" w:rsidRDefault="00C02515" w:rsidP="00C02515">
      <w:pPr>
        <w:autoSpaceDE w:val="0"/>
        <w:autoSpaceDN w:val="0"/>
        <w:adjustRightInd w:val="0"/>
        <w:spacing w:after="0" w:line="240" w:lineRule="auto"/>
        <w:rPr>
          <w:rFonts w:ascii="Times New Roman" w:hAnsi="Times New Roman" w:cs="Times New Roman"/>
          <w:color w:val="000000"/>
          <w:sz w:val="24"/>
          <w:szCs w:val="24"/>
        </w:rPr>
      </w:pPr>
    </w:p>
    <w:p w:rsidR="00C02515" w:rsidRPr="00140652" w:rsidRDefault="00C02515" w:rsidP="00C02515">
      <w:pPr>
        <w:numPr>
          <w:ilvl w:val="0"/>
          <w:numId w:val="3"/>
        </w:numPr>
        <w:autoSpaceDE w:val="0"/>
        <w:autoSpaceDN w:val="0"/>
        <w:adjustRightInd w:val="0"/>
        <w:spacing w:after="57" w:line="240" w:lineRule="auto"/>
        <w:rPr>
          <w:rFonts w:ascii="Times New Roman" w:hAnsi="Times New Roman" w:cs="Times New Roman"/>
          <w:sz w:val="24"/>
          <w:szCs w:val="24"/>
        </w:rPr>
      </w:pPr>
      <w:r w:rsidRPr="00140652">
        <w:rPr>
          <w:rFonts w:ascii="Times New Roman" w:hAnsi="Times New Roman" w:cs="Times New Roman"/>
          <w:sz w:val="24"/>
          <w:szCs w:val="24"/>
        </w:rPr>
        <w:t xml:space="preserve">illuminazione votiva: gestione delle richieste, segnalazioni su funzionalità del servizio, interventi per attivazione/disattivazione/manutenzione a ditta preposta; </w:t>
      </w:r>
    </w:p>
    <w:p w:rsidR="00C02515" w:rsidRPr="00140652" w:rsidRDefault="00C02515" w:rsidP="00C02515">
      <w:pPr>
        <w:numPr>
          <w:ilvl w:val="0"/>
          <w:numId w:val="3"/>
        </w:numPr>
        <w:autoSpaceDE w:val="0"/>
        <w:autoSpaceDN w:val="0"/>
        <w:adjustRightInd w:val="0"/>
        <w:spacing w:after="57" w:line="240" w:lineRule="auto"/>
        <w:rPr>
          <w:rFonts w:ascii="Times New Roman" w:hAnsi="Times New Roman" w:cs="Times New Roman"/>
          <w:sz w:val="24"/>
          <w:szCs w:val="24"/>
        </w:rPr>
      </w:pPr>
      <w:r w:rsidRPr="00140652">
        <w:rPr>
          <w:rFonts w:ascii="Times New Roman" w:hAnsi="Times New Roman" w:cs="Times New Roman"/>
          <w:sz w:val="24"/>
          <w:szCs w:val="24"/>
        </w:rPr>
        <w:t xml:space="preserve">costante aggiornamento del sistema informatico che consente una gestione completa e organizzata di tutte le attività cimiteriali con aggiornamenti in tempo reale dello stato delle tombe; </w:t>
      </w:r>
    </w:p>
    <w:p w:rsidR="00C02515" w:rsidRPr="00140652" w:rsidRDefault="00C02515" w:rsidP="00C02515">
      <w:pPr>
        <w:numPr>
          <w:ilvl w:val="0"/>
          <w:numId w:val="3"/>
        </w:num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predisposizione determinazioni di impegno di spesa per servizi di polizia mortuaria effettuati da soggetti terzi: imprese id onoranze funebri per recupero salme in territorio comunale e ULSS per uso obitorio </w:t>
      </w:r>
    </w:p>
    <w:p w:rsidR="00C02515" w:rsidRPr="00140652" w:rsidRDefault="00C02515" w:rsidP="00C02515">
      <w:pPr>
        <w:autoSpaceDE w:val="0"/>
        <w:autoSpaceDN w:val="0"/>
        <w:adjustRightInd w:val="0"/>
        <w:spacing w:after="0" w:line="240" w:lineRule="auto"/>
        <w:rPr>
          <w:rFonts w:ascii="Times New Roman" w:hAnsi="Times New Roman" w:cs="Times New Roman"/>
          <w:sz w:val="24"/>
          <w:szCs w:val="24"/>
        </w:rPr>
      </w:pPr>
    </w:p>
    <w:p w:rsidR="00C02515" w:rsidRPr="00140652" w:rsidRDefault="00C02515" w:rsidP="00C02515">
      <w:pPr>
        <w:autoSpaceDE w:val="0"/>
        <w:autoSpaceDN w:val="0"/>
        <w:adjustRightInd w:val="0"/>
        <w:spacing w:after="0" w:line="240" w:lineRule="auto"/>
        <w:rPr>
          <w:rFonts w:ascii="Times New Roman" w:hAnsi="Times New Roman" w:cs="Times New Roman"/>
          <w:b/>
          <w:sz w:val="24"/>
          <w:szCs w:val="24"/>
        </w:rPr>
      </w:pPr>
      <w:r w:rsidRPr="00140652">
        <w:rPr>
          <w:rFonts w:ascii="Times New Roman" w:hAnsi="Times New Roman" w:cs="Times New Roman"/>
          <w:b/>
          <w:sz w:val="24"/>
          <w:szCs w:val="24"/>
        </w:rPr>
        <w:t xml:space="preserve">Istruzione e servizi scolastici </w:t>
      </w:r>
    </w:p>
    <w:p w:rsidR="003A72FB" w:rsidRPr="00140652" w:rsidRDefault="003A72FB" w:rsidP="003A72FB">
      <w:pPr>
        <w:autoSpaceDE w:val="0"/>
        <w:autoSpaceDN w:val="0"/>
        <w:adjustRightInd w:val="0"/>
        <w:spacing w:after="0" w:line="240" w:lineRule="auto"/>
        <w:rPr>
          <w:rFonts w:ascii="Times New Roman" w:hAnsi="Times New Roman" w:cs="Times New Roman"/>
          <w:b/>
          <w:bCs/>
          <w:sz w:val="24"/>
          <w:szCs w:val="24"/>
        </w:rPr>
      </w:pPr>
    </w:p>
    <w:p w:rsidR="00C02515" w:rsidRPr="00140652" w:rsidRDefault="00C02515" w:rsidP="002119E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b/>
          <w:bCs/>
          <w:sz w:val="24"/>
          <w:szCs w:val="24"/>
        </w:rPr>
        <w:t xml:space="preserve">Rapporti con l’Istituto </w:t>
      </w:r>
      <w:proofErr w:type="gramStart"/>
      <w:r w:rsidRPr="00140652">
        <w:rPr>
          <w:rFonts w:ascii="Times New Roman" w:hAnsi="Times New Roman" w:cs="Times New Roman"/>
          <w:b/>
          <w:bCs/>
          <w:sz w:val="24"/>
          <w:szCs w:val="24"/>
        </w:rPr>
        <w:t>Comprensivo  N.</w:t>
      </w:r>
      <w:proofErr w:type="gramEnd"/>
      <w:r w:rsidRPr="00140652">
        <w:rPr>
          <w:rFonts w:ascii="Times New Roman" w:hAnsi="Times New Roman" w:cs="Times New Roman"/>
          <w:b/>
          <w:bCs/>
          <w:sz w:val="24"/>
          <w:szCs w:val="24"/>
        </w:rPr>
        <w:t xml:space="preserve"> Strampelli   </w:t>
      </w:r>
    </w:p>
    <w:p w:rsidR="00C02515" w:rsidRPr="00140652" w:rsidRDefault="00C02515" w:rsidP="002119E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Il fine ultimo del buon funzionamento della scuola, contesto di primaria importanza per la crescita dei ragazzi, comporta una serie di rapporti di collaborazione, supporto e stimolo reciproco tra Comune, Istituto </w:t>
      </w:r>
      <w:proofErr w:type="gramStart"/>
      <w:r w:rsidRPr="00140652">
        <w:rPr>
          <w:rFonts w:ascii="Times New Roman" w:hAnsi="Times New Roman" w:cs="Times New Roman"/>
          <w:sz w:val="24"/>
          <w:szCs w:val="24"/>
        </w:rPr>
        <w:t>Comprensivo .</w:t>
      </w:r>
      <w:proofErr w:type="gramEnd"/>
      <w:r w:rsidRPr="00140652">
        <w:rPr>
          <w:rFonts w:ascii="Times New Roman" w:hAnsi="Times New Roman" w:cs="Times New Roman"/>
          <w:sz w:val="24"/>
          <w:szCs w:val="24"/>
        </w:rPr>
        <w:t xml:space="preserve"> Ne sono prova la fitta corrispondenza e le numerose iniziative realizzate insieme </w:t>
      </w:r>
      <w:proofErr w:type="gramStart"/>
      <w:r w:rsidRPr="00140652">
        <w:rPr>
          <w:rFonts w:ascii="Times New Roman" w:hAnsi="Times New Roman" w:cs="Times New Roman"/>
          <w:sz w:val="24"/>
          <w:szCs w:val="24"/>
        </w:rPr>
        <w:t>( trasporti</w:t>
      </w:r>
      <w:proofErr w:type="gramEnd"/>
      <w:r w:rsidRPr="00140652">
        <w:rPr>
          <w:rFonts w:ascii="Times New Roman" w:hAnsi="Times New Roman" w:cs="Times New Roman"/>
          <w:sz w:val="24"/>
          <w:szCs w:val="24"/>
        </w:rPr>
        <w:t xml:space="preserve"> scolastici per  uscite didattiche) </w:t>
      </w:r>
    </w:p>
    <w:p w:rsidR="002119E9" w:rsidRPr="00140652" w:rsidRDefault="002119E9" w:rsidP="002119E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b/>
          <w:bCs/>
          <w:sz w:val="24"/>
          <w:szCs w:val="24"/>
        </w:rPr>
        <w:t xml:space="preserve">Acquisto arredi scolastici </w:t>
      </w:r>
    </w:p>
    <w:p w:rsidR="002119E9" w:rsidRPr="00140652" w:rsidRDefault="002119E9" w:rsidP="002119E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All’ufficio istruzione vengono presentate </w:t>
      </w:r>
      <w:proofErr w:type="gramStart"/>
      <w:r w:rsidRPr="00140652">
        <w:rPr>
          <w:rFonts w:ascii="Times New Roman" w:hAnsi="Times New Roman" w:cs="Times New Roman"/>
          <w:sz w:val="24"/>
          <w:szCs w:val="24"/>
        </w:rPr>
        <w:t>dalla scuole</w:t>
      </w:r>
      <w:proofErr w:type="gramEnd"/>
      <w:r w:rsidRPr="00140652">
        <w:rPr>
          <w:rFonts w:ascii="Times New Roman" w:hAnsi="Times New Roman" w:cs="Times New Roman"/>
          <w:sz w:val="24"/>
          <w:szCs w:val="24"/>
        </w:rPr>
        <w:t xml:space="preserve"> le varie proposte di acquisto arredi sui tre plessi. Viene effettuato un sopralluogo presso i locali e stilato un elenco sulla base delle maggiori necessità ed emergenze e si procede, tenendo conto delle disponibilità di bilancio, all’affidamento mediante procedure di acquisto sul MEPA alle varie ditte specializzate nel settore. </w:t>
      </w:r>
    </w:p>
    <w:p w:rsidR="002119E9" w:rsidRPr="00140652" w:rsidRDefault="002119E9" w:rsidP="002119E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b/>
          <w:bCs/>
          <w:sz w:val="24"/>
          <w:szCs w:val="24"/>
        </w:rPr>
        <w:t xml:space="preserve">Mensa scolastica (gestione appalto, iscrizioni servizio mensa, richieste diete speciali) </w:t>
      </w:r>
    </w:p>
    <w:p w:rsidR="003A72FB" w:rsidRPr="00140652" w:rsidRDefault="002119E9" w:rsidP="002119E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Il servizio di refezione scolastica viene fornito da una ditta incaricata, sulla base di un appalto studiato e predisposto a misura delle esigenze del nostro territorio e delle nostre realtà scolastiche.</w:t>
      </w: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p>
    <w:p w:rsidR="00467159" w:rsidRPr="00140652" w:rsidRDefault="00467159" w:rsidP="00467159">
      <w:pPr>
        <w:autoSpaceDE w:val="0"/>
        <w:autoSpaceDN w:val="0"/>
        <w:adjustRightInd w:val="0"/>
        <w:spacing w:after="0" w:line="240" w:lineRule="auto"/>
        <w:rPr>
          <w:rFonts w:ascii="Times New Roman" w:hAnsi="Times New Roman" w:cs="Times New Roman"/>
          <w:b/>
          <w:bCs/>
          <w:i/>
          <w:iCs/>
          <w:sz w:val="24"/>
          <w:szCs w:val="24"/>
        </w:rPr>
      </w:pPr>
      <w:r w:rsidRPr="00140652">
        <w:rPr>
          <w:rFonts w:ascii="Times New Roman" w:hAnsi="Times New Roman" w:cs="Times New Roman"/>
          <w:b/>
          <w:bCs/>
          <w:i/>
          <w:iCs/>
          <w:sz w:val="24"/>
          <w:szCs w:val="24"/>
        </w:rPr>
        <w:t xml:space="preserve">Cultura - Sport e tempo libero </w:t>
      </w: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Le principali attività di competenza del settore Cultura sono le </w:t>
      </w:r>
      <w:proofErr w:type="gramStart"/>
      <w:r w:rsidRPr="00140652">
        <w:rPr>
          <w:rFonts w:ascii="Times New Roman" w:hAnsi="Times New Roman" w:cs="Times New Roman"/>
          <w:sz w:val="24"/>
          <w:szCs w:val="24"/>
        </w:rPr>
        <w:t>seguenti :</w:t>
      </w:r>
      <w:proofErr w:type="gramEnd"/>
      <w:r w:rsidRPr="00140652">
        <w:rPr>
          <w:rFonts w:ascii="Times New Roman" w:hAnsi="Times New Roman" w:cs="Times New Roman"/>
          <w:sz w:val="24"/>
          <w:szCs w:val="24"/>
        </w:rPr>
        <w:t xml:space="preserve"> </w:t>
      </w: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Cultura e   sport</w:t>
      </w:r>
    </w:p>
    <w:p w:rsidR="00467159" w:rsidRPr="00140652" w:rsidRDefault="00467159" w:rsidP="00467159">
      <w:pPr>
        <w:autoSpaceDE w:val="0"/>
        <w:autoSpaceDN w:val="0"/>
        <w:adjustRightInd w:val="0"/>
        <w:spacing w:after="0" w:line="240" w:lineRule="auto"/>
        <w:jc w:val="both"/>
        <w:rPr>
          <w:rFonts w:ascii="Times New Roman" w:hAnsi="Times New Roman" w:cs="Times New Roman"/>
          <w:b/>
          <w:bCs/>
          <w:sz w:val="24"/>
          <w:szCs w:val="24"/>
        </w:rPr>
      </w:pPr>
      <w:r w:rsidRPr="00140652">
        <w:rPr>
          <w:rFonts w:ascii="Times New Roman" w:hAnsi="Times New Roman" w:cs="Times New Roman"/>
          <w:sz w:val="24"/>
          <w:szCs w:val="24"/>
        </w:rPr>
        <w:t>L’Ufficio Cultura si occupa dell’organizzazione di eventi e rassegne culturali, concertati con l’assessore di competenza, conciliando nuove iniziative e appuntamenti ormai consolidati nel tempo (concerto di capo d’anno, infiorata del Corpus Domini, Marche in vetrina ecc.) in collaborazione con le realtà associazionistiche del territorio. L’ufficio si occupa altresì della gestione delle convenzioni con il Coro e con la banda.</w:t>
      </w:r>
    </w:p>
    <w:p w:rsidR="003A72FB" w:rsidRPr="00140652" w:rsidRDefault="003A72FB" w:rsidP="003A72FB">
      <w:pPr>
        <w:autoSpaceDE w:val="0"/>
        <w:autoSpaceDN w:val="0"/>
        <w:adjustRightInd w:val="0"/>
        <w:spacing w:after="0" w:line="240" w:lineRule="auto"/>
        <w:rPr>
          <w:rFonts w:ascii="Times New Roman" w:hAnsi="Times New Roman" w:cs="Times New Roman"/>
          <w:b/>
          <w:bCs/>
          <w:sz w:val="24"/>
          <w:szCs w:val="24"/>
        </w:rPr>
      </w:pP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b/>
          <w:bCs/>
          <w:i/>
          <w:iCs/>
          <w:sz w:val="24"/>
          <w:szCs w:val="24"/>
        </w:rPr>
        <w:t xml:space="preserve"> Servizi Demografici (SS.DD.) </w:t>
      </w: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Le principali attività di competenza del settore Servizi Demografici sono le seguenti. </w:t>
      </w: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Anagrafe. </w:t>
      </w:r>
    </w:p>
    <w:p w:rsidR="00441266" w:rsidRPr="00140652" w:rsidRDefault="00441266" w:rsidP="00441266">
      <w:pPr>
        <w:numPr>
          <w:ilvl w:val="0"/>
          <w:numId w:val="12"/>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Tenuta e gestione dell’A.N.P.R./A.P.R. (Anagrafe Nazionale della Popolazione Residente/Anagrafe della Popolazione Residente): iscrizioni, cancellazioni, cambi via e rettifiche dati. </w:t>
      </w:r>
    </w:p>
    <w:p w:rsidR="00441266" w:rsidRPr="00140652" w:rsidRDefault="00441266" w:rsidP="00441266">
      <w:pPr>
        <w:numPr>
          <w:ilvl w:val="0"/>
          <w:numId w:val="12"/>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Tenuta e gestione dell’A.I.R.E. (Anagrafe degli Italiani Residenti all’Estero): iscrizioni, cancellazioni, cambi via e rettifiche dati. </w:t>
      </w:r>
    </w:p>
    <w:p w:rsidR="00441266" w:rsidRPr="00140652" w:rsidRDefault="00441266" w:rsidP="00441266">
      <w:pPr>
        <w:numPr>
          <w:ilvl w:val="0"/>
          <w:numId w:val="12"/>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Costituzione delle convivenze di fatto. </w:t>
      </w:r>
    </w:p>
    <w:p w:rsidR="00441266" w:rsidRPr="00140652" w:rsidRDefault="00441266" w:rsidP="00441266">
      <w:pPr>
        <w:numPr>
          <w:ilvl w:val="0"/>
          <w:numId w:val="12"/>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Rilascio carta identità (elettronica e cartacea). </w:t>
      </w:r>
    </w:p>
    <w:p w:rsidR="00441266" w:rsidRPr="00140652" w:rsidRDefault="00441266" w:rsidP="00441266">
      <w:pPr>
        <w:numPr>
          <w:ilvl w:val="0"/>
          <w:numId w:val="12"/>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Rilascio attestazioni di soggiorno ai cittadini comunitari. </w:t>
      </w:r>
    </w:p>
    <w:p w:rsidR="00441266" w:rsidRPr="00140652" w:rsidRDefault="00441266" w:rsidP="00441266">
      <w:pPr>
        <w:numPr>
          <w:ilvl w:val="0"/>
          <w:numId w:val="12"/>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Controlli sulle scadenze dei permessi di soggiorno per i cittadini extra-comunitari. </w:t>
      </w:r>
    </w:p>
    <w:p w:rsidR="00441266" w:rsidRPr="00140652" w:rsidRDefault="00441266" w:rsidP="00441266">
      <w:pPr>
        <w:numPr>
          <w:ilvl w:val="0"/>
          <w:numId w:val="12"/>
        </w:num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 Donazione organi. </w:t>
      </w: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Stato civile. </w:t>
      </w:r>
    </w:p>
    <w:p w:rsidR="00441266" w:rsidRPr="00140652" w:rsidRDefault="00441266" w:rsidP="00441266">
      <w:pPr>
        <w:numPr>
          <w:ilvl w:val="0"/>
          <w:numId w:val="13"/>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Redazione e trascrizione atti di stato civile (nascita, morte, cittadinanza, matrimonio, unioni civili, separazioni e divorzi, pubblicazioni). </w:t>
      </w:r>
    </w:p>
    <w:p w:rsidR="00441266" w:rsidRPr="00140652" w:rsidRDefault="00441266" w:rsidP="00441266">
      <w:pPr>
        <w:numPr>
          <w:ilvl w:val="0"/>
          <w:numId w:val="13"/>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Annotazioni su atti di stato civile. </w:t>
      </w:r>
    </w:p>
    <w:p w:rsidR="00441266" w:rsidRPr="00140652" w:rsidRDefault="00441266" w:rsidP="00441266">
      <w:pPr>
        <w:numPr>
          <w:ilvl w:val="0"/>
          <w:numId w:val="13"/>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Certificazione: rilascio copie integrali, estratti e certificati. </w:t>
      </w:r>
    </w:p>
    <w:p w:rsidR="00441266" w:rsidRPr="00140652" w:rsidRDefault="00441266" w:rsidP="00441266">
      <w:pPr>
        <w:numPr>
          <w:ilvl w:val="0"/>
          <w:numId w:val="13"/>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lastRenderedPageBreak/>
        <w:t xml:space="preserve">• Rilascio autorizzazioni trasporto funebre, cremazione, conservazioni urne funerarie, esumazione, estumulazione. </w:t>
      </w:r>
    </w:p>
    <w:p w:rsidR="00441266" w:rsidRPr="00140652" w:rsidRDefault="00441266" w:rsidP="00441266">
      <w:pPr>
        <w:numPr>
          <w:ilvl w:val="0"/>
          <w:numId w:val="13"/>
        </w:num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 Ricezione e gestione DAT (Disposizioni Anticipate di Trattamento). </w:t>
      </w: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Elettorale e leva. </w:t>
      </w:r>
    </w:p>
    <w:p w:rsidR="00441266" w:rsidRPr="00140652" w:rsidRDefault="00441266" w:rsidP="00441266">
      <w:pPr>
        <w:numPr>
          <w:ilvl w:val="0"/>
          <w:numId w:val="14"/>
        </w:numPr>
        <w:autoSpaceDE w:val="0"/>
        <w:autoSpaceDN w:val="0"/>
        <w:adjustRightInd w:val="0"/>
        <w:spacing w:after="162" w:line="240" w:lineRule="auto"/>
        <w:rPr>
          <w:rFonts w:ascii="Times New Roman" w:hAnsi="Times New Roman" w:cs="Times New Roman"/>
          <w:sz w:val="24"/>
          <w:szCs w:val="24"/>
        </w:rPr>
      </w:pPr>
      <w:r w:rsidRPr="00140652">
        <w:rPr>
          <w:rFonts w:ascii="Times New Roman" w:hAnsi="Times New Roman" w:cs="Times New Roman"/>
          <w:sz w:val="24"/>
          <w:szCs w:val="24"/>
        </w:rPr>
        <w:t xml:space="preserve">• Tenuta ed aggiornamento delle liste elettorali. </w:t>
      </w:r>
    </w:p>
    <w:p w:rsidR="00441266" w:rsidRPr="00140652" w:rsidRDefault="00441266" w:rsidP="00441266">
      <w:pPr>
        <w:numPr>
          <w:ilvl w:val="0"/>
          <w:numId w:val="14"/>
        </w:numPr>
        <w:autoSpaceDE w:val="0"/>
        <w:autoSpaceDN w:val="0"/>
        <w:adjustRightInd w:val="0"/>
        <w:spacing w:after="162" w:line="240" w:lineRule="auto"/>
        <w:rPr>
          <w:rFonts w:ascii="Times New Roman" w:hAnsi="Times New Roman" w:cs="Times New Roman"/>
          <w:sz w:val="24"/>
          <w:szCs w:val="24"/>
        </w:rPr>
      </w:pPr>
      <w:r w:rsidRPr="00140652">
        <w:rPr>
          <w:rFonts w:ascii="Times New Roman" w:hAnsi="Times New Roman" w:cs="Times New Roman"/>
          <w:sz w:val="24"/>
          <w:szCs w:val="24"/>
        </w:rPr>
        <w:t xml:space="preserve">• Gestione delle operazioni relative alle elezioni ed ai referendum. </w:t>
      </w:r>
    </w:p>
    <w:p w:rsidR="00441266" w:rsidRPr="00140652" w:rsidRDefault="00441266" w:rsidP="00441266">
      <w:pPr>
        <w:numPr>
          <w:ilvl w:val="0"/>
          <w:numId w:val="14"/>
        </w:numPr>
        <w:autoSpaceDE w:val="0"/>
        <w:autoSpaceDN w:val="0"/>
        <w:adjustRightInd w:val="0"/>
        <w:spacing w:after="162" w:line="240" w:lineRule="auto"/>
        <w:rPr>
          <w:rFonts w:ascii="Times New Roman" w:hAnsi="Times New Roman" w:cs="Times New Roman"/>
          <w:sz w:val="24"/>
          <w:szCs w:val="24"/>
        </w:rPr>
      </w:pPr>
      <w:r w:rsidRPr="00140652">
        <w:rPr>
          <w:rFonts w:ascii="Times New Roman" w:hAnsi="Times New Roman" w:cs="Times New Roman"/>
          <w:sz w:val="24"/>
          <w:szCs w:val="24"/>
        </w:rPr>
        <w:t xml:space="preserve">• Tenuta ed aggiornamento degli albi dei presidenti di seggio e degli scrutatori. </w:t>
      </w:r>
    </w:p>
    <w:p w:rsidR="00441266" w:rsidRPr="00140652" w:rsidRDefault="00441266" w:rsidP="00441266">
      <w:pPr>
        <w:numPr>
          <w:ilvl w:val="0"/>
          <w:numId w:val="14"/>
        </w:numPr>
        <w:autoSpaceDE w:val="0"/>
        <w:autoSpaceDN w:val="0"/>
        <w:adjustRightInd w:val="0"/>
        <w:spacing w:after="162" w:line="240" w:lineRule="auto"/>
        <w:rPr>
          <w:rFonts w:ascii="Times New Roman" w:hAnsi="Times New Roman" w:cs="Times New Roman"/>
          <w:sz w:val="24"/>
          <w:szCs w:val="24"/>
        </w:rPr>
      </w:pPr>
      <w:r w:rsidRPr="00140652">
        <w:rPr>
          <w:rFonts w:ascii="Times New Roman" w:hAnsi="Times New Roman" w:cs="Times New Roman"/>
          <w:sz w:val="24"/>
          <w:szCs w:val="24"/>
        </w:rPr>
        <w:t xml:space="preserve">• Gestione albi per le funzioni di giudice popolare. </w:t>
      </w:r>
    </w:p>
    <w:p w:rsidR="00441266" w:rsidRPr="00140652" w:rsidRDefault="00441266" w:rsidP="00441266">
      <w:pPr>
        <w:numPr>
          <w:ilvl w:val="0"/>
          <w:numId w:val="14"/>
        </w:numPr>
        <w:autoSpaceDE w:val="0"/>
        <w:autoSpaceDN w:val="0"/>
        <w:adjustRightInd w:val="0"/>
        <w:spacing w:after="162" w:line="240" w:lineRule="auto"/>
        <w:rPr>
          <w:rFonts w:ascii="Times New Roman" w:hAnsi="Times New Roman" w:cs="Times New Roman"/>
          <w:sz w:val="24"/>
          <w:szCs w:val="24"/>
        </w:rPr>
      </w:pPr>
      <w:r w:rsidRPr="00140652">
        <w:rPr>
          <w:rFonts w:ascii="Times New Roman" w:hAnsi="Times New Roman" w:cs="Times New Roman"/>
          <w:sz w:val="24"/>
          <w:szCs w:val="24"/>
        </w:rPr>
        <w:t xml:space="preserve">• Rilascio informazioni e certificazioni sul servizio di leva e sul reclutamento, aggiornando i ruoli matricolari. </w:t>
      </w:r>
    </w:p>
    <w:p w:rsidR="00441266" w:rsidRPr="00140652" w:rsidRDefault="00441266" w:rsidP="00441266">
      <w:pPr>
        <w:numPr>
          <w:ilvl w:val="0"/>
          <w:numId w:val="14"/>
        </w:num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 Formazione ed aggiornamento della lista di leva. </w:t>
      </w: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Statistica. </w:t>
      </w:r>
    </w:p>
    <w:p w:rsidR="00441266" w:rsidRPr="00140652" w:rsidRDefault="00441266" w:rsidP="00441266">
      <w:pPr>
        <w:numPr>
          <w:ilvl w:val="0"/>
          <w:numId w:val="15"/>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Elaborazione statistiche periodiche previste nell’ambito del SISTAN (Sistema Statistico Nazionale). </w:t>
      </w:r>
    </w:p>
    <w:p w:rsidR="00441266" w:rsidRPr="00140652" w:rsidRDefault="00441266" w:rsidP="00441266">
      <w:pPr>
        <w:numPr>
          <w:ilvl w:val="0"/>
          <w:numId w:val="15"/>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Svolgimento, su indicazione dell’ISTAT, di rilevazioni censuarie e campionarie previste nel PSN (Programma Statistico Nazionale). </w:t>
      </w: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b/>
          <w:bCs/>
          <w:i/>
          <w:iCs/>
          <w:sz w:val="24"/>
          <w:szCs w:val="24"/>
        </w:rPr>
        <w:t xml:space="preserve"> Protocollo e </w:t>
      </w:r>
      <w:proofErr w:type="gramStart"/>
      <w:r w:rsidRPr="00140652">
        <w:rPr>
          <w:rFonts w:ascii="Times New Roman" w:hAnsi="Times New Roman" w:cs="Times New Roman"/>
          <w:b/>
          <w:bCs/>
          <w:i/>
          <w:iCs/>
          <w:sz w:val="24"/>
          <w:szCs w:val="24"/>
        </w:rPr>
        <w:t>archivio  e</w:t>
      </w:r>
      <w:proofErr w:type="gramEnd"/>
      <w:r w:rsidRPr="00140652">
        <w:rPr>
          <w:rFonts w:ascii="Times New Roman" w:hAnsi="Times New Roman" w:cs="Times New Roman"/>
          <w:b/>
          <w:bCs/>
          <w:i/>
          <w:iCs/>
          <w:sz w:val="24"/>
          <w:szCs w:val="24"/>
        </w:rPr>
        <w:t xml:space="preserve"> segreteria </w:t>
      </w: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Le principali attività di competenza dell’ufficio </w:t>
      </w: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 • Centralino telefonico e sportello informazioni di I livello per tutti i servizi comunali. </w:t>
      </w:r>
    </w:p>
    <w:p w:rsidR="00441266" w:rsidRPr="00140652" w:rsidRDefault="00441266" w:rsidP="00852113">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Gestione albo pretorio on-line ed affissioni presso la casa comunale.</w:t>
      </w:r>
    </w:p>
    <w:p w:rsidR="00441266" w:rsidRPr="00140652" w:rsidRDefault="00441266" w:rsidP="00441266">
      <w:pPr>
        <w:numPr>
          <w:ilvl w:val="0"/>
          <w:numId w:val="18"/>
        </w:numPr>
        <w:autoSpaceDE w:val="0"/>
        <w:autoSpaceDN w:val="0"/>
        <w:adjustRightInd w:val="0"/>
        <w:spacing w:after="162" w:line="240" w:lineRule="auto"/>
        <w:rPr>
          <w:rFonts w:ascii="Times New Roman" w:hAnsi="Times New Roman" w:cs="Times New Roman"/>
          <w:sz w:val="24"/>
          <w:szCs w:val="24"/>
        </w:rPr>
      </w:pPr>
      <w:r w:rsidRPr="00140652">
        <w:rPr>
          <w:rFonts w:ascii="Times New Roman" w:hAnsi="Times New Roman" w:cs="Times New Roman"/>
          <w:sz w:val="24"/>
          <w:szCs w:val="24"/>
        </w:rPr>
        <w:t xml:space="preserve">• Protocollo in arrivo e gestione casella Pec. </w:t>
      </w:r>
    </w:p>
    <w:p w:rsidR="00441266" w:rsidRPr="00140652" w:rsidRDefault="00441266" w:rsidP="00441266">
      <w:pPr>
        <w:numPr>
          <w:ilvl w:val="0"/>
          <w:numId w:val="18"/>
        </w:numPr>
        <w:autoSpaceDE w:val="0"/>
        <w:autoSpaceDN w:val="0"/>
        <w:adjustRightInd w:val="0"/>
        <w:spacing w:after="162" w:line="240" w:lineRule="auto"/>
        <w:rPr>
          <w:rFonts w:ascii="Times New Roman" w:hAnsi="Times New Roman" w:cs="Times New Roman"/>
          <w:sz w:val="24"/>
          <w:szCs w:val="24"/>
        </w:rPr>
      </w:pPr>
      <w:r w:rsidRPr="00140652">
        <w:rPr>
          <w:rFonts w:ascii="Times New Roman" w:hAnsi="Times New Roman" w:cs="Times New Roman"/>
          <w:sz w:val="24"/>
          <w:szCs w:val="24"/>
        </w:rPr>
        <w:t xml:space="preserve">• Spedizione posta cartacea in partenza e smistamento posta cartacea in arrivo. </w:t>
      </w:r>
    </w:p>
    <w:p w:rsidR="00441266" w:rsidRPr="00140652" w:rsidRDefault="00441266" w:rsidP="00441266">
      <w:pPr>
        <w:numPr>
          <w:ilvl w:val="0"/>
          <w:numId w:val="18"/>
        </w:numPr>
        <w:autoSpaceDE w:val="0"/>
        <w:autoSpaceDN w:val="0"/>
        <w:adjustRightInd w:val="0"/>
        <w:spacing w:after="162" w:line="240" w:lineRule="auto"/>
        <w:rPr>
          <w:rFonts w:ascii="Times New Roman" w:hAnsi="Times New Roman" w:cs="Times New Roman"/>
          <w:sz w:val="24"/>
          <w:szCs w:val="24"/>
        </w:rPr>
      </w:pPr>
      <w:r w:rsidRPr="00140652">
        <w:rPr>
          <w:rFonts w:ascii="Times New Roman" w:hAnsi="Times New Roman" w:cs="Times New Roman"/>
          <w:sz w:val="24"/>
          <w:szCs w:val="24"/>
        </w:rPr>
        <w:t xml:space="preserve">• Gestione archivio di deposito e storico. </w:t>
      </w:r>
    </w:p>
    <w:p w:rsidR="00E41921" w:rsidRPr="00140652" w:rsidRDefault="00E41921" w:rsidP="00E41921">
      <w:pPr>
        <w:autoSpaceDE w:val="0"/>
        <w:autoSpaceDN w:val="0"/>
        <w:adjustRightInd w:val="0"/>
        <w:spacing w:after="162" w:line="240" w:lineRule="auto"/>
        <w:rPr>
          <w:rFonts w:ascii="Times New Roman" w:hAnsi="Times New Roman" w:cs="Times New Roman"/>
          <w:sz w:val="24"/>
          <w:szCs w:val="24"/>
        </w:rPr>
      </w:pPr>
    </w:p>
    <w:p w:rsidR="00E41921" w:rsidRPr="00140652" w:rsidRDefault="00E41921" w:rsidP="00E41921">
      <w:pPr>
        <w:autoSpaceDE w:val="0"/>
        <w:autoSpaceDN w:val="0"/>
        <w:adjustRightInd w:val="0"/>
        <w:spacing w:after="162" w:line="240" w:lineRule="auto"/>
        <w:rPr>
          <w:rFonts w:ascii="Times New Roman" w:hAnsi="Times New Roman" w:cs="Times New Roman"/>
          <w:sz w:val="24"/>
          <w:szCs w:val="24"/>
        </w:rPr>
      </w:pPr>
      <w:r w:rsidRPr="00140652">
        <w:rPr>
          <w:rFonts w:ascii="Times New Roman" w:hAnsi="Times New Roman" w:cs="Times New Roman"/>
          <w:sz w:val="24"/>
          <w:szCs w:val="24"/>
        </w:rPr>
        <w:t>Gli obiettivi specifici assegnati per il 2020: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3657"/>
        <w:gridCol w:w="1135"/>
        <w:gridCol w:w="3685"/>
      </w:tblGrid>
      <w:tr w:rsidR="00E41921" w:rsidRPr="00140652" w:rsidTr="00CD04BB">
        <w:tc>
          <w:tcPr>
            <w:tcW w:w="4786" w:type="dxa"/>
            <w:gridSpan w:val="2"/>
            <w:tcBorders>
              <w:top w:val="single" w:sz="4" w:space="0" w:color="auto"/>
              <w:left w:val="single" w:sz="4" w:space="0" w:color="auto"/>
              <w:bottom w:val="single" w:sz="4" w:space="0" w:color="auto"/>
              <w:right w:val="single" w:sz="4" w:space="0" w:color="auto"/>
            </w:tcBorders>
            <w:shd w:val="clear" w:color="auto" w:fill="C6D9F1"/>
            <w:hideMark/>
          </w:tcPr>
          <w:p w:rsidR="00E41921" w:rsidRPr="00140652" w:rsidRDefault="00E41921" w:rsidP="00E41921">
            <w:pPr>
              <w:spacing w:after="0" w:line="240" w:lineRule="auto"/>
              <w:jc w:val="center"/>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 xml:space="preserve">SETTORE  </w:t>
            </w:r>
          </w:p>
        </w:tc>
        <w:tc>
          <w:tcPr>
            <w:tcW w:w="482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E41921" w:rsidRPr="00140652" w:rsidRDefault="00E41921" w:rsidP="00E41921">
            <w:pPr>
              <w:spacing w:after="0" w:line="240" w:lineRule="auto"/>
              <w:jc w:val="center"/>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Affari Generali – Servizi Demografici</w:t>
            </w:r>
          </w:p>
        </w:tc>
      </w:tr>
      <w:tr w:rsidR="00E41921" w:rsidRPr="00140652" w:rsidTr="00CD04BB">
        <w:tc>
          <w:tcPr>
            <w:tcW w:w="4786" w:type="dxa"/>
            <w:gridSpan w:val="2"/>
            <w:tcBorders>
              <w:top w:val="single" w:sz="4" w:space="0" w:color="auto"/>
              <w:left w:val="single" w:sz="4" w:space="0" w:color="auto"/>
              <w:bottom w:val="single" w:sz="4" w:space="0" w:color="auto"/>
              <w:right w:val="single" w:sz="4" w:space="0" w:color="auto"/>
            </w:tcBorders>
            <w:hideMark/>
          </w:tcPr>
          <w:p w:rsidR="00E41921" w:rsidRPr="00140652" w:rsidRDefault="00E41921" w:rsidP="00E41921">
            <w:pPr>
              <w:spacing w:after="0" w:line="240" w:lineRule="auto"/>
              <w:jc w:val="center"/>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RESPONSABILE DI P.O.</w:t>
            </w:r>
          </w:p>
        </w:tc>
        <w:tc>
          <w:tcPr>
            <w:tcW w:w="4820" w:type="dxa"/>
            <w:gridSpan w:val="2"/>
            <w:tcBorders>
              <w:top w:val="single" w:sz="4" w:space="0" w:color="auto"/>
              <w:left w:val="single" w:sz="4" w:space="0" w:color="auto"/>
              <w:bottom w:val="single" w:sz="4" w:space="0" w:color="auto"/>
              <w:right w:val="single" w:sz="4" w:space="0" w:color="auto"/>
            </w:tcBorders>
            <w:hideMark/>
          </w:tcPr>
          <w:p w:rsidR="00E41921" w:rsidRPr="00140652" w:rsidRDefault="00E41921" w:rsidP="00E41921">
            <w:pPr>
              <w:spacing w:after="0" w:line="240" w:lineRule="auto"/>
              <w:jc w:val="center"/>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 xml:space="preserve">Dr. Diego </w:t>
            </w:r>
            <w:proofErr w:type="spellStart"/>
            <w:r w:rsidRPr="00140652">
              <w:rPr>
                <w:rFonts w:ascii="Times New Roman" w:eastAsia="Calibri" w:hAnsi="Times New Roman" w:cs="Times New Roman"/>
                <w:b/>
                <w:sz w:val="24"/>
                <w:szCs w:val="24"/>
                <w:lang w:eastAsia="it-IT"/>
              </w:rPr>
              <w:t>Gallitri</w:t>
            </w:r>
            <w:proofErr w:type="spellEnd"/>
          </w:p>
        </w:tc>
      </w:tr>
      <w:tr w:rsidR="00E41921" w:rsidRPr="00140652" w:rsidTr="00CD04BB">
        <w:tc>
          <w:tcPr>
            <w:tcW w:w="9606" w:type="dxa"/>
            <w:gridSpan w:val="4"/>
            <w:tcBorders>
              <w:top w:val="single" w:sz="4" w:space="0" w:color="auto"/>
              <w:left w:val="single" w:sz="4" w:space="0" w:color="auto"/>
              <w:bottom w:val="single" w:sz="4" w:space="0" w:color="auto"/>
              <w:right w:val="single" w:sz="4" w:space="0" w:color="auto"/>
            </w:tcBorders>
            <w:shd w:val="clear" w:color="auto" w:fill="DEEAF6"/>
            <w:hideMark/>
          </w:tcPr>
          <w:p w:rsidR="00E41921" w:rsidRPr="00140652" w:rsidRDefault="00E41921" w:rsidP="00E41921">
            <w:pPr>
              <w:numPr>
                <w:ilvl w:val="0"/>
                <w:numId w:val="25"/>
              </w:numPr>
              <w:spacing w:after="0" w:line="240" w:lineRule="auto"/>
              <w:contextualSpacing/>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 xml:space="preserve"> OBIETTIVO di </w:t>
            </w:r>
            <w:proofErr w:type="gramStart"/>
            <w:r w:rsidRPr="00140652">
              <w:rPr>
                <w:rFonts w:ascii="Times New Roman" w:eastAsia="Calibri" w:hAnsi="Times New Roman" w:cs="Times New Roman"/>
                <w:b/>
                <w:sz w:val="24"/>
                <w:szCs w:val="24"/>
                <w:lang w:eastAsia="it-IT"/>
              </w:rPr>
              <w:t xml:space="preserve">PEG:   </w:t>
            </w:r>
            <w:proofErr w:type="gramEnd"/>
            <w:r w:rsidRPr="00140652">
              <w:rPr>
                <w:rFonts w:ascii="Times New Roman" w:eastAsia="Calibri" w:hAnsi="Times New Roman" w:cs="Times New Roman"/>
                <w:b/>
                <w:sz w:val="24"/>
                <w:szCs w:val="24"/>
                <w:lang w:eastAsia="it-IT"/>
              </w:rPr>
              <w:t xml:space="preserve"> Gestione  emergenza covid-19</w:t>
            </w:r>
          </w:p>
        </w:tc>
      </w:tr>
      <w:tr w:rsidR="00E41921" w:rsidRPr="00140652" w:rsidTr="00CD04BB">
        <w:tc>
          <w:tcPr>
            <w:tcW w:w="1129" w:type="dxa"/>
            <w:tcBorders>
              <w:top w:val="single" w:sz="4" w:space="0" w:color="auto"/>
              <w:left w:val="single" w:sz="4" w:space="0" w:color="auto"/>
              <w:bottom w:val="single" w:sz="4" w:space="0" w:color="auto"/>
              <w:right w:val="single" w:sz="4" w:space="0" w:color="auto"/>
            </w:tcBorders>
            <w:hideMark/>
          </w:tcPr>
          <w:p w:rsidR="00E41921" w:rsidRPr="00140652" w:rsidRDefault="00E41921" w:rsidP="00E41921">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Peso</w:t>
            </w:r>
          </w:p>
        </w:tc>
        <w:tc>
          <w:tcPr>
            <w:tcW w:w="4792" w:type="dxa"/>
            <w:gridSpan w:val="2"/>
            <w:tcBorders>
              <w:top w:val="single" w:sz="4" w:space="0" w:color="auto"/>
              <w:left w:val="single" w:sz="4" w:space="0" w:color="auto"/>
              <w:bottom w:val="single" w:sz="4" w:space="0" w:color="auto"/>
              <w:right w:val="single" w:sz="4" w:space="0" w:color="auto"/>
            </w:tcBorders>
            <w:hideMark/>
          </w:tcPr>
          <w:p w:rsidR="00E41921" w:rsidRPr="00140652" w:rsidRDefault="00E41921" w:rsidP="00E41921">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Indicatore</w:t>
            </w:r>
          </w:p>
        </w:tc>
        <w:tc>
          <w:tcPr>
            <w:tcW w:w="3685" w:type="dxa"/>
            <w:tcBorders>
              <w:top w:val="single" w:sz="4" w:space="0" w:color="auto"/>
              <w:left w:val="single" w:sz="4" w:space="0" w:color="auto"/>
              <w:bottom w:val="single" w:sz="4" w:space="0" w:color="auto"/>
              <w:right w:val="single" w:sz="4" w:space="0" w:color="auto"/>
            </w:tcBorders>
            <w:hideMark/>
          </w:tcPr>
          <w:p w:rsidR="00E41921" w:rsidRPr="00140652" w:rsidRDefault="00E41921" w:rsidP="00E41921">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Valore Atteso</w:t>
            </w:r>
          </w:p>
        </w:tc>
      </w:tr>
      <w:tr w:rsidR="00E41921" w:rsidRPr="00140652" w:rsidTr="00CD04BB">
        <w:tc>
          <w:tcPr>
            <w:tcW w:w="1129" w:type="dxa"/>
            <w:tcBorders>
              <w:top w:val="single" w:sz="4" w:space="0" w:color="auto"/>
              <w:left w:val="single" w:sz="4" w:space="0" w:color="auto"/>
              <w:bottom w:val="single" w:sz="4" w:space="0" w:color="auto"/>
              <w:right w:val="single" w:sz="4" w:space="0" w:color="auto"/>
            </w:tcBorders>
            <w:hideMark/>
          </w:tcPr>
          <w:p w:rsidR="00E41921" w:rsidRPr="00140652" w:rsidRDefault="00E41921" w:rsidP="00E41921">
            <w:pPr>
              <w:spacing w:after="0" w:line="240" w:lineRule="auto"/>
              <w:rPr>
                <w:rFonts w:ascii="Times New Roman" w:eastAsia="Calibri" w:hAnsi="Times New Roman" w:cs="Times New Roman"/>
                <w:sz w:val="24"/>
                <w:szCs w:val="24"/>
                <w:lang w:eastAsia="it-IT"/>
              </w:rPr>
            </w:pPr>
            <w:r w:rsidRPr="00140652">
              <w:rPr>
                <w:rFonts w:ascii="Times New Roman" w:eastAsia="Calibri" w:hAnsi="Times New Roman" w:cs="Times New Roman"/>
                <w:sz w:val="24"/>
                <w:szCs w:val="24"/>
                <w:lang w:eastAsia="it-IT"/>
              </w:rPr>
              <w:t xml:space="preserve">    30</w:t>
            </w:r>
          </w:p>
        </w:tc>
        <w:tc>
          <w:tcPr>
            <w:tcW w:w="4792" w:type="dxa"/>
            <w:gridSpan w:val="2"/>
            <w:tcBorders>
              <w:top w:val="single" w:sz="4" w:space="0" w:color="auto"/>
              <w:left w:val="single" w:sz="4" w:space="0" w:color="auto"/>
              <w:bottom w:val="single" w:sz="4" w:space="0" w:color="auto"/>
              <w:right w:val="single" w:sz="4" w:space="0" w:color="auto"/>
            </w:tcBorders>
            <w:hideMark/>
          </w:tcPr>
          <w:p w:rsidR="00E41921" w:rsidRPr="00140652" w:rsidRDefault="00E41921" w:rsidP="00E41921">
            <w:pPr>
              <w:spacing w:after="0" w:line="240" w:lineRule="auto"/>
              <w:rPr>
                <w:rFonts w:ascii="Times New Roman" w:eastAsia="Calibri" w:hAnsi="Times New Roman" w:cs="Times New Roman"/>
                <w:sz w:val="24"/>
                <w:szCs w:val="24"/>
                <w:lang w:eastAsia="it-IT"/>
              </w:rPr>
            </w:pPr>
            <w:r w:rsidRPr="00140652">
              <w:rPr>
                <w:rFonts w:ascii="Times New Roman" w:eastAsia="Calibri" w:hAnsi="Times New Roman" w:cs="Times New Roman"/>
                <w:sz w:val="24"/>
                <w:szCs w:val="24"/>
                <w:lang w:eastAsia="it-IT"/>
              </w:rPr>
              <w:t xml:space="preserve">     Attività del COC</w:t>
            </w:r>
          </w:p>
        </w:tc>
        <w:tc>
          <w:tcPr>
            <w:tcW w:w="3685" w:type="dxa"/>
            <w:tcBorders>
              <w:top w:val="single" w:sz="4" w:space="0" w:color="auto"/>
              <w:left w:val="single" w:sz="4" w:space="0" w:color="auto"/>
              <w:bottom w:val="single" w:sz="4" w:space="0" w:color="auto"/>
              <w:right w:val="single" w:sz="4" w:space="0" w:color="auto"/>
            </w:tcBorders>
            <w:hideMark/>
          </w:tcPr>
          <w:p w:rsidR="00E41921" w:rsidRPr="00140652" w:rsidRDefault="00E41921" w:rsidP="00E41921">
            <w:pPr>
              <w:spacing w:after="0" w:line="240" w:lineRule="auto"/>
              <w:rPr>
                <w:rFonts w:ascii="Times New Roman" w:eastAsia="Calibri" w:hAnsi="Times New Roman" w:cs="Times New Roman"/>
                <w:sz w:val="24"/>
                <w:szCs w:val="24"/>
                <w:lang w:eastAsia="it-IT"/>
              </w:rPr>
            </w:pPr>
            <w:r w:rsidRPr="00140652">
              <w:rPr>
                <w:rFonts w:ascii="Times New Roman" w:eastAsia="Calibri" w:hAnsi="Times New Roman" w:cs="Times New Roman"/>
                <w:sz w:val="24"/>
                <w:szCs w:val="24"/>
                <w:lang w:eastAsia="it-IT"/>
              </w:rPr>
              <w:t xml:space="preserve">  Supporto ai cittadini ed alle altre </w:t>
            </w:r>
            <w:proofErr w:type="gramStart"/>
            <w:r w:rsidRPr="00140652">
              <w:rPr>
                <w:rFonts w:ascii="Times New Roman" w:eastAsia="Calibri" w:hAnsi="Times New Roman" w:cs="Times New Roman"/>
                <w:sz w:val="24"/>
                <w:szCs w:val="24"/>
                <w:lang w:eastAsia="it-IT"/>
              </w:rPr>
              <w:t>istituzioni  nelle</w:t>
            </w:r>
            <w:proofErr w:type="gramEnd"/>
            <w:r w:rsidRPr="00140652">
              <w:rPr>
                <w:rFonts w:ascii="Times New Roman" w:eastAsia="Calibri" w:hAnsi="Times New Roman" w:cs="Times New Roman"/>
                <w:sz w:val="24"/>
                <w:szCs w:val="24"/>
                <w:lang w:eastAsia="it-IT"/>
              </w:rPr>
              <w:t xml:space="preserve"> attività  relative all’emergenza Covid-19</w:t>
            </w:r>
          </w:p>
        </w:tc>
      </w:tr>
    </w:tbl>
    <w:p w:rsidR="00441266" w:rsidRPr="00140652" w:rsidRDefault="00441266" w:rsidP="003A72FB">
      <w:pPr>
        <w:autoSpaceDE w:val="0"/>
        <w:autoSpaceDN w:val="0"/>
        <w:adjustRightInd w:val="0"/>
        <w:spacing w:after="0" w:line="240" w:lineRule="auto"/>
        <w:rPr>
          <w:rFonts w:ascii="Times New Roman" w:hAnsi="Times New Roman" w:cs="Times New Roman"/>
          <w:b/>
          <w:bCs/>
          <w:sz w:val="24"/>
          <w:szCs w:val="24"/>
        </w:rPr>
      </w:pPr>
    </w:p>
    <w:p w:rsidR="00E41921" w:rsidRPr="00140652" w:rsidRDefault="00E41921" w:rsidP="00CD04BB">
      <w:pPr>
        <w:autoSpaceDE w:val="0"/>
        <w:autoSpaceDN w:val="0"/>
        <w:adjustRightInd w:val="0"/>
        <w:spacing w:after="0" w:line="240" w:lineRule="auto"/>
        <w:jc w:val="both"/>
        <w:rPr>
          <w:rFonts w:ascii="Times New Roman" w:hAnsi="Times New Roman" w:cs="Times New Roman"/>
          <w:bCs/>
          <w:sz w:val="24"/>
          <w:szCs w:val="24"/>
        </w:rPr>
      </w:pPr>
      <w:proofErr w:type="gramStart"/>
      <w:r w:rsidRPr="00140652">
        <w:rPr>
          <w:rFonts w:ascii="Times New Roman" w:hAnsi="Times New Roman" w:cs="Times New Roman"/>
          <w:bCs/>
          <w:sz w:val="24"/>
          <w:szCs w:val="24"/>
        </w:rPr>
        <w:t>L’obiettivo  di</w:t>
      </w:r>
      <w:proofErr w:type="gramEnd"/>
      <w:r w:rsidRPr="00140652">
        <w:rPr>
          <w:rFonts w:ascii="Times New Roman" w:hAnsi="Times New Roman" w:cs="Times New Roman"/>
          <w:bCs/>
          <w:sz w:val="24"/>
          <w:szCs w:val="24"/>
        </w:rPr>
        <w:t xml:space="preserve">  supporto alla popolazione  ed alle istituzioni nelle attività  relative all’emergenza Covid-19  è stato completamente adempiuto ed è ancora in atto.  E’ stata svolta attività di  assistenza ai cittadini in isolamento domiciliare avvalendosi anche dei volontari della protezione civile comunale,  è stata fornita   costante comunicazione ed aggiornamento dei  nominativi  dei positivi al </w:t>
      </w:r>
      <w:proofErr w:type="spellStart"/>
      <w:r w:rsidRPr="00140652">
        <w:rPr>
          <w:rFonts w:ascii="Times New Roman" w:hAnsi="Times New Roman" w:cs="Times New Roman"/>
          <w:bCs/>
          <w:sz w:val="24"/>
          <w:szCs w:val="24"/>
        </w:rPr>
        <w:t>Cosmari</w:t>
      </w:r>
      <w:proofErr w:type="spellEnd"/>
      <w:r w:rsidRPr="00140652">
        <w:rPr>
          <w:rFonts w:ascii="Times New Roman" w:hAnsi="Times New Roman" w:cs="Times New Roman"/>
          <w:bCs/>
          <w:sz w:val="24"/>
          <w:szCs w:val="24"/>
        </w:rPr>
        <w:t xml:space="preserve"> per il ritiro dei rifiuti domestici,  costante attività di aggiornamento ai cittadini mediante  pubbli</w:t>
      </w:r>
      <w:r w:rsidR="00CD04BB" w:rsidRPr="00140652">
        <w:rPr>
          <w:rFonts w:ascii="Times New Roman" w:hAnsi="Times New Roman" w:cs="Times New Roman"/>
          <w:bCs/>
          <w:sz w:val="24"/>
          <w:szCs w:val="24"/>
        </w:rPr>
        <w:t>c</w:t>
      </w:r>
      <w:r w:rsidRPr="00140652">
        <w:rPr>
          <w:rFonts w:ascii="Times New Roman" w:hAnsi="Times New Roman" w:cs="Times New Roman"/>
          <w:bCs/>
          <w:sz w:val="24"/>
          <w:szCs w:val="24"/>
        </w:rPr>
        <w:t>a</w:t>
      </w:r>
      <w:r w:rsidR="00CD04BB" w:rsidRPr="00140652">
        <w:rPr>
          <w:rFonts w:ascii="Times New Roman" w:hAnsi="Times New Roman" w:cs="Times New Roman"/>
          <w:bCs/>
          <w:sz w:val="24"/>
          <w:szCs w:val="24"/>
        </w:rPr>
        <w:t>z</w:t>
      </w:r>
      <w:r w:rsidRPr="00140652">
        <w:rPr>
          <w:rFonts w:ascii="Times New Roman" w:hAnsi="Times New Roman" w:cs="Times New Roman"/>
          <w:bCs/>
          <w:sz w:val="24"/>
          <w:szCs w:val="24"/>
        </w:rPr>
        <w:t>ione su</w:t>
      </w:r>
      <w:r w:rsidR="00CD04BB" w:rsidRPr="00140652">
        <w:rPr>
          <w:rFonts w:ascii="Times New Roman" w:hAnsi="Times New Roman" w:cs="Times New Roman"/>
          <w:bCs/>
          <w:sz w:val="24"/>
          <w:szCs w:val="24"/>
        </w:rPr>
        <w:t>l</w:t>
      </w:r>
      <w:r w:rsidRPr="00140652">
        <w:rPr>
          <w:rFonts w:ascii="Times New Roman" w:hAnsi="Times New Roman" w:cs="Times New Roman"/>
          <w:bCs/>
          <w:sz w:val="24"/>
          <w:szCs w:val="24"/>
        </w:rPr>
        <w:t xml:space="preserve"> sito istituzionale e sui canali social dell’Ente  in merito all’evoluzione della normativa </w:t>
      </w:r>
      <w:proofErr w:type="spellStart"/>
      <w:r w:rsidRPr="00140652">
        <w:rPr>
          <w:rFonts w:ascii="Times New Roman" w:hAnsi="Times New Roman" w:cs="Times New Roman"/>
          <w:bCs/>
          <w:sz w:val="24"/>
          <w:szCs w:val="24"/>
        </w:rPr>
        <w:t>anticovid</w:t>
      </w:r>
      <w:proofErr w:type="spellEnd"/>
      <w:r w:rsidRPr="00140652">
        <w:rPr>
          <w:rFonts w:ascii="Times New Roman" w:hAnsi="Times New Roman" w:cs="Times New Roman"/>
          <w:bCs/>
          <w:sz w:val="24"/>
          <w:szCs w:val="24"/>
        </w:rPr>
        <w:t xml:space="preserve">  e sulle modalità di accesso ai servizi comunali</w:t>
      </w:r>
      <w:r w:rsidR="00CD04BB" w:rsidRPr="00140652">
        <w:rPr>
          <w:rFonts w:ascii="Times New Roman" w:hAnsi="Times New Roman" w:cs="Times New Roman"/>
          <w:bCs/>
          <w:sz w:val="24"/>
          <w:szCs w:val="24"/>
        </w:rPr>
        <w:t xml:space="preserve"> .</w:t>
      </w:r>
    </w:p>
    <w:p w:rsidR="00CD04BB" w:rsidRPr="00140652" w:rsidRDefault="00CD04BB" w:rsidP="00CD04BB">
      <w:pPr>
        <w:autoSpaceDE w:val="0"/>
        <w:autoSpaceDN w:val="0"/>
        <w:adjustRightInd w:val="0"/>
        <w:spacing w:after="0" w:line="240" w:lineRule="auto"/>
        <w:jc w:val="both"/>
        <w:rPr>
          <w:rFonts w:ascii="Times New Roman" w:hAnsi="Times New Roman" w:cs="Times New Roman"/>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92"/>
        <w:gridCol w:w="4814"/>
      </w:tblGrid>
      <w:tr w:rsidR="00CD04BB" w:rsidRPr="00140652" w:rsidTr="00CD04BB">
        <w:tc>
          <w:tcPr>
            <w:tcW w:w="9606" w:type="dxa"/>
            <w:gridSpan w:val="2"/>
            <w:tcBorders>
              <w:top w:val="single" w:sz="4" w:space="0" w:color="auto"/>
              <w:left w:val="single" w:sz="4" w:space="0" w:color="auto"/>
              <w:bottom w:val="single" w:sz="4" w:space="0" w:color="auto"/>
              <w:right w:val="single" w:sz="4" w:space="0" w:color="auto"/>
            </w:tcBorders>
            <w:shd w:val="clear" w:color="auto" w:fill="DEEAF6"/>
            <w:hideMark/>
          </w:tcPr>
          <w:p w:rsidR="00CD04BB" w:rsidRPr="00140652" w:rsidRDefault="00CD04BB" w:rsidP="00CD04BB">
            <w:pPr>
              <w:numPr>
                <w:ilvl w:val="0"/>
                <w:numId w:val="27"/>
              </w:numPr>
              <w:spacing w:after="0" w:line="240" w:lineRule="auto"/>
              <w:contextualSpacing/>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 xml:space="preserve">OBIETTIVO di PEG: </w:t>
            </w:r>
            <w:proofErr w:type="gramStart"/>
            <w:r w:rsidRPr="00140652">
              <w:rPr>
                <w:rFonts w:ascii="Times New Roman" w:eastAsia="Calibri" w:hAnsi="Times New Roman" w:cs="Times New Roman"/>
                <w:b/>
                <w:sz w:val="24"/>
                <w:szCs w:val="24"/>
                <w:lang w:eastAsia="it-IT"/>
              </w:rPr>
              <w:t>informatizzazione  dei</w:t>
            </w:r>
            <w:proofErr w:type="gramEnd"/>
            <w:r w:rsidRPr="00140652">
              <w:rPr>
                <w:rFonts w:ascii="Times New Roman" w:eastAsia="Calibri" w:hAnsi="Times New Roman" w:cs="Times New Roman"/>
                <w:b/>
                <w:sz w:val="24"/>
                <w:szCs w:val="24"/>
                <w:lang w:eastAsia="it-IT"/>
              </w:rPr>
              <w:t xml:space="preserve"> loculi cimiteriali</w:t>
            </w:r>
          </w:p>
        </w:tc>
      </w:tr>
      <w:tr w:rsidR="00CD04BB" w:rsidRPr="00140652" w:rsidTr="00CD04BB">
        <w:tc>
          <w:tcPr>
            <w:tcW w:w="4792" w:type="dxa"/>
            <w:tcBorders>
              <w:top w:val="single" w:sz="4" w:space="0" w:color="auto"/>
              <w:left w:val="single" w:sz="4" w:space="0" w:color="auto"/>
              <w:bottom w:val="single" w:sz="4" w:space="0" w:color="auto"/>
              <w:right w:val="single" w:sz="4" w:space="0" w:color="auto"/>
            </w:tcBorders>
            <w:hideMark/>
          </w:tcPr>
          <w:p w:rsidR="00CD04BB" w:rsidRPr="00140652" w:rsidRDefault="00CD04BB" w:rsidP="00CD04BB">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Indicatore</w:t>
            </w:r>
          </w:p>
        </w:tc>
        <w:tc>
          <w:tcPr>
            <w:tcW w:w="4814" w:type="dxa"/>
            <w:tcBorders>
              <w:top w:val="single" w:sz="4" w:space="0" w:color="auto"/>
              <w:left w:val="single" w:sz="4" w:space="0" w:color="auto"/>
              <w:bottom w:val="single" w:sz="4" w:space="0" w:color="auto"/>
              <w:right w:val="single" w:sz="4" w:space="0" w:color="auto"/>
            </w:tcBorders>
            <w:hideMark/>
          </w:tcPr>
          <w:p w:rsidR="00CD04BB" w:rsidRPr="00140652" w:rsidRDefault="00CD04BB" w:rsidP="00CD04BB">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Valore Atteso</w:t>
            </w:r>
          </w:p>
        </w:tc>
      </w:tr>
      <w:tr w:rsidR="00CD04BB" w:rsidRPr="00140652" w:rsidTr="00CD04BB">
        <w:tc>
          <w:tcPr>
            <w:tcW w:w="4792" w:type="dxa"/>
            <w:tcBorders>
              <w:top w:val="single" w:sz="4" w:space="0" w:color="auto"/>
              <w:left w:val="single" w:sz="4" w:space="0" w:color="auto"/>
              <w:bottom w:val="single" w:sz="4" w:space="0" w:color="auto"/>
              <w:right w:val="single" w:sz="4" w:space="0" w:color="auto"/>
            </w:tcBorders>
            <w:hideMark/>
          </w:tcPr>
          <w:p w:rsidR="00CD04BB" w:rsidRPr="00140652" w:rsidRDefault="00CD04BB" w:rsidP="00CD04BB">
            <w:pPr>
              <w:spacing w:after="0" w:line="240" w:lineRule="auto"/>
              <w:rPr>
                <w:rFonts w:ascii="Times New Roman" w:eastAsia="Calibri" w:hAnsi="Times New Roman" w:cs="Times New Roman"/>
                <w:sz w:val="24"/>
                <w:szCs w:val="24"/>
                <w:lang w:eastAsia="it-IT"/>
              </w:rPr>
            </w:pPr>
            <w:r w:rsidRPr="00140652">
              <w:rPr>
                <w:rFonts w:ascii="Times New Roman" w:eastAsia="Calibri" w:hAnsi="Times New Roman" w:cs="Times New Roman"/>
                <w:sz w:val="24"/>
                <w:szCs w:val="24"/>
                <w:lang w:eastAsia="it-IT"/>
              </w:rPr>
              <w:t xml:space="preserve"> Prosecuzione </w:t>
            </w:r>
            <w:proofErr w:type="gramStart"/>
            <w:r w:rsidRPr="00140652">
              <w:rPr>
                <w:rFonts w:ascii="Times New Roman" w:eastAsia="Calibri" w:hAnsi="Times New Roman" w:cs="Times New Roman"/>
                <w:sz w:val="24"/>
                <w:szCs w:val="24"/>
                <w:lang w:eastAsia="it-IT"/>
              </w:rPr>
              <w:t>inserimento  dei</w:t>
            </w:r>
            <w:proofErr w:type="gramEnd"/>
            <w:r w:rsidRPr="00140652">
              <w:rPr>
                <w:rFonts w:ascii="Times New Roman" w:eastAsia="Calibri" w:hAnsi="Times New Roman" w:cs="Times New Roman"/>
                <w:sz w:val="24"/>
                <w:szCs w:val="24"/>
                <w:lang w:eastAsia="it-IT"/>
              </w:rPr>
              <w:t xml:space="preserve">  dati  dei defunti e dell’intestazione  del loculo sul programma informatico</w:t>
            </w:r>
          </w:p>
        </w:tc>
        <w:tc>
          <w:tcPr>
            <w:tcW w:w="4814" w:type="dxa"/>
            <w:tcBorders>
              <w:top w:val="single" w:sz="4" w:space="0" w:color="auto"/>
              <w:left w:val="single" w:sz="4" w:space="0" w:color="auto"/>
              <w:bottom w:val="single" w:sz="4" w:space="0" w:color="auto"/>
              <w:right w:val="single" w:sz="4" w:space="0" w:color="auto"/>
            </w:tcBorders>
            <w:hideMark/>
          </w:tcPr>
          <w:p w:rsidR="00CD04BB" w:rsidRPr="00140652" w:rsidRDefault="00CD04BB" w:rsidP="00CD04BB">
            <w:pPr>
              <w:spacing w:after="0" w:line="240" w:lineRule="auto"/>
              <w:rPr>
                <w:rFonts w:ascii="Times New Roman" w:eastAsia="Calibri" w:hAnsi="Times New Roman" w:cs="Times New Roman"/>
                <w:sz w:val="24"/>
                <w:szCs w:val="24"/>
                <w:lang w:eastAsia="it-IT"/>
              </w:rPr>
            </w:pPr>
            <w:r w:rsidRPr="00140652">
              <w:rPr>
                <w:rFonts w:ascii="Times New Roman" w:eastAsia="Calibri" w:hAnsi="Times New Roman" w:cs="Times New Roman"/>
                <w:sz w:val="24"/>
                <w:szCs w:val="24"/>
                <w:lang w:eastAsia="it-IT"/>
              </w:rPr>
              <w:t xml:space="preserve">  Vantaggi </w:t>
            </w:r>
            <w:proofErr w:type="gramStart"/>
            <w:r w:rsidRPr="00140652">
              <w:rPr>
                <w:rFonts w:ascii="Times New Roman" w:eastAsia="Calibri" w:hAnsi="Times New Roman" w:cs="Times New Roman"/>
                <w:sz w:val="24"/>
                <w:szCs w:val="24"/>
                <w:lang w:eastAsia="it-IT"/>
              </w:rPr>
              <w:t>per  la</w:t>
            </w:r>
            <w:proofErr w:type="gramEnd"/>
            <w:r w:rsidRPr="00140652">
              <w:rPr>
                <w:rFonts w:ascii="Times New Roman" w:eastAsia="Calibri" w:hAnsi="Times New Roman" w:cs="Times New Roman"/>
                <w:sz w:val="24"/>
                <w:szCs w:val="24"/>
                <w:lang w:eastAsia="it-IT"/>
              </w:rPr>
              <w:t xml:space="preserve"> verifica della scadenza delle  concessioni</w:t>
            </w:r>
          </w:p>
        </w:tc>
      </w:tr>
    </w:tbl>
    <w:p w:rsidR="00CD04BB" w:rsidRPr="00140652" w:rsidRDefault="00CD04BB" w:rsidP="00CD04BB">
      <w:pPr>
        <w:autoSpaceDE w:val="0"/>
        <w:autoSpaceDN w:val="0"/>
        <w:adjustRightInd w:val="0"/>
        <w:spacing w:after="0" w:line="240" w:lineRule="auto"/>
        <w:jc w:val="both"/>
        <w:rPr>
          <w:rFonts w:ascii="Times New Roman" w:hAnsi="Times New Roman" w:cs="Times New Roman"/>
          <w:bCs/>
          <w:sz w:val="24"/>
          <w:szCs w:val="24"/>
        </w:rPr>
      </w:pPr>
    </w:p>
    <w:p w:rsidR="00CD04BB" w:rsidRPr="00140652" w:rsidRDefault="00CD04BB" w:rsidP="00CD04BB">
      <w:pPr>
        <w:autoSpaceDE w:val="0"/>
        <w:autoSpaceDN w:val="0"/>
        <w:adjustRightInd w:val="0"/>
        <w:spacing w:after="0" w:line="240" w:lineRule="auto"/>
        <w:jc w:val="both"/>
        <w:rPr>
          <w:rFonts w:ascii="Times New Roman" w:hAnsi="Times New Roman" w:cs="Times New Roman"/>
          <w:bCs/>
          <w:sz w:val="24"/>
          <w:szCs w:val="24"/>
        </w:rPr>
      </w:pPr>
      <w:r w:rsidRPr="00140652">
        <w:rPr>
          <w:rFonts w:ascii="Times New Roman" w:hAnsi="Times New Roman" w:cs="Times New Roman"/>
          <w:bCs/>
          <w:sz w:val="24"/>
          <w:szCs w:val="24"/>
        </w:rPr>
        <w:t xml:space="preserve">L’attività </w:t>
      </w:r>
      <w:proofErr w:type="gramStart"/>
      <w:r w:rsidRPr="00140652">
        <w:rPr>
          <w:rFonts w:ascii="Times New Roman" w:hAnsi="Times New Roman" w:cs="Times New Roman"/>
          <w:bCs/>
          <w:sz w:val="24"/>
          <w:szCs w:val="24"/>
        </w:rPr>
        <w:t>di  inserimento</w:t>
      </w:r>
      <w:proofErr w:type="gramEnd"/>
      <w:r w:rsidRPr="00140652">
        <w:rPr>
          <w:rFonts w:ascii="Times New Roman" w:hAnsi="Times New Roman" w:cs="Times New Roman"/>
          <w:bCs/>
          <w:sz w:val="24"/>
          <w:szCs w:val="24"/>
        </w:rPr>
        <w:t xml:space="preserve"> dei dati dei cimiteri nella procedura informatica  è proseguita e ciò ha portato  a velocizzare le operazioni di ricerca e localizzazione delle salme,  all’immediata  verifica  della scadenza dei  loculi con possibilità di richiedere al concessionario  o agli eredi di manifestare le proprie intenzioni  circa il rinnovo della concessione.</w:t>
      </w:r>
    </w:p>
    <w:p w:rsidR="00CD04BB" w:rsidRPr="00140652" w:rsidRDefault="00CD04BB" w:rsidP="00CD04BB">
      <w:pPr>
        <w:autoSpaceDE w:val="0"/>
        <w:autoSpaceDN w:val="0"/>
        <w:adjustRightInd w:val="0"/>
        <w:spacing w:after="0" w:line="240" w:lineRule="auto"/>
        <w:jc w:val="both"/>
        <w:rPr>
          <w:rFonts w:ascii="Times New Roman" w:hAnsi="Times New Roman" w:cs="Times New Roman"/>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4792"/>
        <w:gridCol w:w="3685"/>
      </w:tblGrid>
      <w:tr w:rsidR="00CD04BB" w:rsidRPr="00140652" w:rsidTr="00CD04BB">
        <w:tc>
          <w:tcPr>
            <w:tcW w:w="9606" w:type="dxa"/>
            <w:gridSpan w:val="3"/>
            <w:tcBorders>
              <w:top w:val="single" w:sz="4" w:space="0" w:color="auto"/>
              <w:left w:val="single" w:sz="4" w:space="0" w:color="auto"/>
              <w:bottom w:val="single" w:sz="4" w:space="0" w:color="auto"/>
              <w:right w:val="single" w:sz="4" w:space="0" w:color="auto"/>
            </w:tcBorders>
            <w:shd w:val="clear" w:color="auto" w:fill="DEEAF6"/>
            <w:hideMark/>
          </w:tcPr>
          <w:p w:rsidR="00CD04BB" w:rsidRPr="00140652" w:rsidRDefault="00CD04BB" w:rsidP="00CD04BB">
            <w:pPr>
              <w:pStyle w:val="Paragrafoelenco"/>
              <w:numPr>
                <w:ilvl w:val="0"/>
                <w:numId w:val="29"/>
              </w:numPr>
              <w:spacing w:after="0" w:line="240" w:lineRule="auto"/>
              <w:rPr>
                <w:rFonts w:ascii="Times New Roman" w:eastAsia="Calibri" w:hAnsi="Times New Roman" w:cs="Times New Roman"/>
                <w:b/>
                <w:sz w:val="24"/>
                <w:szCs w:val="24"/>
              </w:rPr>
            </w:pPr>
            <w:r w:rsidRPr="00140652">
              <w:rPr>
                <w:rFonts w:ascii="Times New Roman" w:eastAsia="Calibri" w:hAnsi="Times New Roman" w:cs="Times New Roman"/>
                <w:b/>
                <w:sz w:val="24"/>
                <w:szCs w:val="24"/>
              </w:rPr>
              <w:t xml:space="preserve">OBIETTIVO di PEG: </w:t>
            </w:r>
          </w:p>
        </w:tc>
      </w:tr>
      <w:tr w:rsidR="00CD04BB" w:rsidRPr="00140652" w:rsidTr="00CD04BB">
        <w:tc>
          <w:tcPr>
            <w:tcW w:w="1129" w:type="dxa"/>
            <w:tcBorders>
              <w:top w:val="single" w:sz="4" w:space="0" w:color="auto"/>
              <w:left w:val="single" w:sz="4" w:space="0" w:color="auto"/>
              <w:bottom w:val="single" w:sz="4" w:space="0" w:color="auto"/>
              <w:right w:val="single" w:sz="4" w:space="0" w:color="auto"/>
            </w:tcBorders>
            <w:hideMark/>
          </w:tcPr>
          <w:p w:rsidR="00CD04BB" w:rsidRPr="00140652" w:rsidRDefault="00CD04BB" w:rsidP="00761668">
            <w:pPr>
              <w:spacing w:after="0" w:line="240" w:lineRule="auto"/>
              <w:rPr>
                <w:rFonts w:ascii="Times New Roman" w:eastAsia="Calibri" w:hAnsi="Times New Roman" w:cs="Times New Roman"/>
                <w:b/>
                <w:sz w:val="24"/>
                <w:szCs w:val="24"/>
              </w:rPr>
            </w:pPr>
            <w:r w:rsidRPr="00140652">
              <w:rPr>
                <w:rFonts w:ascii="Times New Roman" w:eastAsia="Calibri" w:hAnsi="Times New Roman" w:cs="Times New Roman"/>
                <w:b/>
                <w:sz w:val="24"/>
                <w:szCs w:val="24"/>
              </w:rPr>
              <w:t>Peso</w:t>
            </w:r>
          </w:p>
        </w:tc>
        <w:tc>
          <w:tcPr>
            <w:tcW w:w="4792" w:type="dxa"/>
            <w:tcBorders>
              <w:top w:val="single" w:sz="4" w:space="0" w:color="auto"/>
              <w:left w:val="single" w:sz="4" w:space="0" w:color="auto"/>
              <w:bottom w:val="single" w:sz="4" w:space="0" w:color="auto"/>
              <w:right w:val="single" w:sz="4" w:space="0" w:color="auto"/>
            </w:tcBorders>
            <w:hideMark/>
          </w:tcPr>
          <w:p w:rsidR="00CD04BB" w:rsidRPr="00140652" w:rsidRDefault="00CD04BB" w:rsidP="00761668">
            <w:pPr>
              <w:spacing w:after="0" w:line="240" w:lineRule="auto"/>
              <w:rPr>
                <w:rFonts w:ascii="Times New Roman" w:eastAsia="Calibri" w:hAnsi="Times New Roman" w:cs="Times New Roman"/>
                <w:b/>
                <w:sz w:val="24"/>
                <w:szCs w:val="24"/>
              </w:rPr>
            </w:pPr>
            <w:r w:rsidRPr="00140652">
              <w:rPr>
                <w:rFonts w:ascii="Times New Roman" w:eastAsia="Calibri" w:hAnsi="Times New Roman" w:cs="Times New Roman"/>
                <w:b/>
                <w:sz w:val="24"/>
                <w:szCs w:val="24"/>
              </w:rPr>
              <w:t>Indicatore</w:t>
            </w:r>
          </w:p>
        </w:tc>
        <w:tc>
          <w:tcPr>
            <w:tcW w:w="3685" w:type="dxa"/>
            <w:tcBorders>
              <w:top w:val="single" w:sz="4" w:space="0" w:color="auto"/>
              <w:left w:val="single" w:sz="4" w:space="0" w:color="auto"/>
              <w:bottom w:val="single" w:sz="4" w:space="0" w:color="auto"/>
              <w:right w:val="single" w:sz="4" w:space="0" w:color="auto"/>
            </w:tcBorders>
            <w:hideMark/>
          </w:tcPr>
          <w:p w:rsidR="00CD04BB" w:rsidRPr="00140652" w:rsidRDefault="00CD04BB" w:rsidP="00761668">
            <w:pPr>
              <w:spacing w:after="0" w:line="240" w:lineRule="auto"/>
              <w:rPr>
                <w:rFonts w:ascii="Times New Roman" w:eastAsia="Calibri" w:hAnsi="Times New Roman" w:cs="Times New Roman"/>
                <w:b/>
                <w:sz w:val="24"/>
                <w:szCs w:val="24"/>
              </w:rPr>
            </w:pPr>
            <w:r w:rsidRPr="00140652">
              <w:rPr>
                <w:rFonts w:ascii="Times New Roman" w:eastAsia="Calibri" w:hAnsi="Times New Roman" w:cs="Times New Roman"/>
                <w:b/>
                <w:sz w:val="24"/>
                <w:szCs w:val="24"/>
              </w:rPr>
              <w:t>Valore Atteso</w:t>
            </w:r>
          </w:p>
        </w:tc>
      </w:tr>
      <w:tr w:rsidR="00CD04BB" w:rsidRPr="00140652" w:rsidTr="00CD04BB">
        <w:tc>
          <w:tcPr>
            <w:tcW w:w="1129" w:type="dxa"/>
            <w:tcBorders>
              <w:top w:val="single" w:sz="4" w:space="0" w:color="auto"/>
              <w:left w:val="single" w:sz="4" w:space="0" w:color="auto"/>
              <w:bottom w:val="single" w:sz="4" w:space="0" w:color="auto"/>
              <w:right w:val="single" w:sz="4" w:space="0" w:color="auto"/>
            </w:tcBorders>
            <w:hideMark/>
          </w:tcPr>
          <w:p w:rsidR="00CD04BB" w:rsidRPr="00140652" w:rsidRDefault="00CD04BB" w:rsidP="00761668">
            <w:pPr>
              <w:spacing w:after="0" w:line="240" w:lineRule="auto"/>
              <w:rPr>
                <w:rFonts w:ascii="Times New Roman" w:eastAsia="Calibri" w:hAnsi="Times New Roman" w:cs="Times New Roman"/>
                <w:sz w:val="24"/>
                <w:szCs w:val="24"/>
              </w:rPr>
            </w:pPr>
            <w:r w:rsidRPr="00140652">
              <w:rPr>
                <w:rFonts w:ascii="Times New Roman" w:eastAsia="Calibri" w:hAnsi="Times New Roman" w:cs="Times New Roman"/>
                <w:sz w:val="24"/>
                <w:szCs w:val="24"/>
              </w:rPr>
              <w:t>20</w:t>
            </w:r>
          </w:p>
        </w:tc>
        <w:tc>
          <w:tcPr>
            <w:tcW w:w="4792" w:type="dxa"/>
            <w:tcBorders>
              <w:top w:val="single" w:sz="4" w:space="0" w:color="auto"/>
              <w:left w:val="single" w:sz="4" w:space="0" w:color="auto"/>
              <w:bottom w:val="single" w:sz="4" w:space="0" w:color="auto"/>
              <w:right w:val="single" w:sz="4" w:space="0" w:color="auto"/>
            </w:tcBorders>
          </w:tcPr>
          <w:p w:rsidR="00CD04BB" w:rsidRPr="00140652" w:rsidRDefault="00CD04BB" w:rsidP="00761668">
            <w:pPr>
              <w:spacing w:after="0" w:line="240" w:lineRule="auto"/>
              <w:rPr>
                <w:rFonts w:ascii="Times New Roman" w:eastAsia="Calibri" w:hAnsi="Times New Roman" w:cs="Times New Roman"/>
                <w:sz w:val="24"/>
                <w:szCs w:val="24"/>
              </w:rPr>
            </w:pPr>
            <w:r w:rsidRPr="00140652">
              <w:rPr>
                <w:rFonts w:ascii="Times New Roman" w:eastAsia="Calibri" w:hAnsi="Times New Roman" w:cs="Times New Roman"/>
                <w:sz w:val="24"/>
                <w:szCs w:val="24"/>
              </w:rPr>
              <w:t xml:space="preserve">Pubblicazione delle informazioni in tema di trasparenza </w:t>
            </w:r>
          </w:p>
          <w:p w:rsidR="00CD04BB" w:rsidRPr="00140652" w:rsidRDefault="00CD04BB" w:rsidP="00761668">
            <w:pPr>
              <w:spacing w:after="0" w:line="240" w:lineRule="auto"/>
              <w:rPr>
                <w:rFonts w:ascii="Times New Roman" w:eastAsia="Calibri"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CD04BB" w:rsidRPr="00140652" w:rsidRDefault="00CD04BB" w:rsidP="00761668">
            <w:pPr>
              <w:spacing w:after="0" w:line="240" w:lineRule="auto"/>
              <w:rPr>
                <w:rFonts w:ascii="Times New Roman" w:eastAsia="Calibri" w:hAnsi="Times New Roman" w:cs="Times New Roman"/>
                <w:sz w:val="24"/>
                <w:szCs w:val="24"/>
              </w:rPr>
            </w:pPr>
            <w:r w:rsidRPr="00140652">
              <w:rPr>
                <w:rFonts w:ascii="Times New Roman" w:hAnsi="Times New Roman" w:cs="Times New Roman"/>
                <w:sz w:val="24"/>
                <w:szCs w:val="24"/>
              </w:rPr>
              <w:t xml:space="preserve">accessibilità totale delle informazioni concernenti l'organizzazione e l'attività </w:t>
            </w:r>
            <w:proofErr w:type="gramStart"/>
            <w:r w:rsidRPr="00140652">
              <w:rPr>
                <w:rFonts w:ascii="Times New Roman" w:hAnsi="Times New Roman" w:cs="Times New Roman"/>
                <w:sz w:val="24"/>
                <w:szCs w:val="24"/>
              </w:rPr>
              <w:t>dell’ Ente</w:t>
            </w:r>
            <w:proofErr w:type="gramEnd"/>
          </w:p>
        </w:tc>
      </w:tr>
    </w:tbl>
    <w:p w:rsidR="00CD04BB" w:rsidRPr="00140652" w:rsidRDefault="00CD04BB" w:rsidP="00CD04BB">
      <w:pPr>
        <w:autoSpaceDE w:val="0"/>
        <w:autoSpaceDN w:val="0"/>
        <w:adjustRightInd w:val="0"/>
        <w:spacing w:after="0" w:line="240" w:lineRule="auto"/>
        <w:jc w:val="both"/>
        <w:rPr>
          <w:rFonts w:ascii="Times New Roman" w:hAnsi="Times New Roman" w:cs="Times New Roman"/>
          <w:bCs/>
          <w:sz w:val="24"/>
          <w:szCs w:val="24"/>
        </w:rPr>
      </w:pPr>
    </w:p>
    <w:p w:rsidR="00CD04BB" w:rsidRPr="00140652" w:rsidRDefault="00CD04BB" w:rsidP="00CD04BB">
      <w:pPr>
        <w:pStyle w:val="Puntoelenco"/>
        <w:numPr>
          <w:ilvl w:val="0"/>
          <w:numId w:val="0"/>
        </w:numPr>
        <w:ind w:left="360"/>
        <w:jc w:val="both"/>
        <w:rPr>
          <w:rFonts w:ascii="Times New Roman" w:hAnsi="Times New Roman" w:cs="Times New Roman"/>
          <w:sz w:val="24"/>
          <w:szCs w:val="24"/>
        </w:rPr>
      </w:pPr>
      <w:r w:rsidRPr="00140652">
        <w:rPr>
          <w:rFonts w:ascii="Times New Roman" w:hAnsi="Times New Roman" w:cs="Times New Roman"/>
          <w:sz w:val="24"/>
          <w:szCs w:val="24"/>
        </w:rPr>
        <w:t xml:space="preserve">L‘obiettivo è stato </w:t>
      </w:r>
      <w:proofErr w:type="gramStart"/>
      <w:r w:rsidRPr="00140652">
        <w:rPr>
          <w:rFonts w:ascii="Times New Roman" w:hAnsi="Times New Roman" w:cs="Times New Roman"/>
          <w:sz w:val="24"/>
          <w:szCs w:val="24"/>
        </w:rPr>
        <w:t>raggiunto  avendo</w:t>
      </w:r>
      <w:proofErr w:type="gramEnd"/>
      <w:r w:rsidRPr="00140652">
        <w:rPr>
          <w:rFonts w:ascii="Times New Roman" w:hAnsi="Times New Roman" w:cs="Times New Roman"/>
          <w:sz w:val="24"/>
          <w:szCs w:val="24"/>
        </w:rPr>
        <w:t xml:space="preserve"> l’ufficio curato l’aggiornamento della sezione amministrazione trasparente, è stata  messo a disposizione on-line  la modulistica potenzialmente  necessaria per il cittadino  al fine di presentare istanze all’Ente nonché i recapiti dei dipendenti  referenti per le singole procedure. </w:t>
      </w:r>
    </w:p>
    <w:p w:rsidR="00CD04BB" w:rsidRPr="00140652" w:rsidRDefault="00CD04BB" w:rsidP="00CD04BB">
      <w:pPr>
        <w:pStyle w:val="Puntoelenco"/>
        <w:numPr>
          <w:ilvl w:val="0"/>
          <w:numId w:val="0"/>
        </w:numPr>
        <w:ind w:left="360"/>
        <w:jc w:val="both"/>
        <w:rPr>
          <w:rFonts w:ascii="Times New Roman" w:hAnsi="Times New Roman" w:cs="Times New Roman"/>
          <w:sz w:val="24"/>
          <w:szCs w:val="24"/>
        </w:rPr>
      </w:pPr>
      <w:r w:rsidRPr="00140652">
        <w:rPr>
          <w:rFonts w:ascii="Times New Roman" w:hAnsi="Times New Roman" w:cs="Times New Roman"/>
          <w:sz w:val="24"/>
          <w:szCs w:val="24"/>
        </w:rPr>
        <w:t>Alla presente si allega la relazione   più dettagliata del responsabile del servizio.</w:t>
      </w:r>
    </w:p>
    <w:tbl>
      <w:tblPr>
        <w:tblStyle w:val="Grigliatabella"/>
        <w:tblW w:w="9812" w:type="dxa"/>
        <w:tblLook w:val="04A0" w:firstRow="1" w:lastRow="0" w:firstColumn="1" w:lastColumn="0" w:noHBand="0" w:noVBand="1"/>
      </w:tblPr>
      <w:tblGrid>
        <w:gridCol w:w="3258"/>
        <w:gridCol w:w="3258"/>
        <w:gridCol w:w="3231"/>
        <w:gridCol w:w="65"/>
      </w:tblGrid>
      <w:tr w:rsidR="0025029D" w:rsidRPr="00140652" w:rsidTr="0025029D">
        <w:trPr>
          <w:gridAfter w:val="1"/>
          <w:wAfter w:w="65" w:type="dxa"/>
        </w:trPr>
        <w:tc>
          <w:tcPr>
            <w:tcW w:w="9747" w:type="dxa"/>
            <w:gridSpan w:val="3"/>
          </w:tcPr>
          <w:p w:rsidR="0025029D" w:rsidRPr="00140652" w:rsidRDefault="0025029D" w:rsidP="00761668">
            <w:pPr>
              <w:autoSpaceDE w:val="0"/>
              <w:autoSpaceDN w:val="0"/>
              <w:adjustRightInd w:val="0"/>
              <w:jc w:val="center"/>
              <w:rPr>
                <w:rFonts w:ascii="Times New Roman" w:hAnsi="Times New Roman" w:cs="Times New Roman"/>
                <w:b/>
                <w:i/>
                <w:color w:val="000000"/>
                <w:sz w:val="24"/>
                <w:szCs w:val="24"/>
              </w:rPr>
            </w:pPr>
            <w:bookmarkStart w:id="1" w:name="_Hlk73354009"/>
            <w:bookmarkStart w:id="2" w:name="_Hlk73354040"/>
            <w:r w:rsidRPr="00140652">
              <w:rPr>
                <w:rFonts w:ascii="Times New Roman" w:hAnsi="Times New Roman" w:cs="Times New Roman"/>
                <w:b/>
                <w:i/>
                <w:color w:val="000000"/>
                <w:sz w:val="24"/>
                <w:szCs w:val="24"/>
              </w:rPr>
              <w:t xml:space="preserve">SETTORE </w:t>
            </w:r>
            <w:r w:rsidR="00C3723C" w:rsidRPr="00140652">
              <w:rPr>
                <w:rFonts w:ascii="Times New Roman" w:hAnsi="Times New Roman" w:cs="Times New Roman"/>
                <w:b/>
                <w:i/>
                <w:color w:val="000000"/>
                <w:sz w:val="24"/>
                <w:szCs w:val="24"/>
              </w:rPr>
              <w:t>FINANZIARIO E TRIBUTI</w:t>
            </w:r>
          </w:p>
        </w:tc>
      </w:tr>
      <w:tr w:rsidR="0025029D" w:rsidRPr="00140652" w:rsidTr="0025029D">
        <w:tc>
          <w:tcPr>
            <w:tcW w:w="3258" w:type="dxa"/>
          </w:tcPr>
          <w:p w:rsidR="0025029D" w:rsidRPr="00140652" w:rsidRDefault="0025029D"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RESPONSABILE</w:t>
            </w:r>
          </w:p>
        </w:tc>
        <w:tc>
          <w:tcPr>
            <w:tcW w:w="3258" w:type="dxa"/>
          </w:tcPr>
          <w:p w:rsidR="0025029D" w:rsidRPr="00140652" w:rsidRDefault="0025029D"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AMMINISTRATORE REFERENTE</w:t>
            </w:r>
          </w:p>
        </w:tc>
        <w:tc>
          <w:tcPr>
            <w:tcW w:w="3296" w:type="dxa"/>
            <w:gridSpan w:val="2"/>
          </w:tcPr>
          <w:p w:rsidR="0025029D" w:rsidRPr="00140652" w:rsidRDefault="0025029D"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 xml:space="preserve"> Personale assegnato</w:t>
            </w:r>
          </w:p>
        </w:tc>
      </w:tr>
      <w:tr w:rsidR="0025029D" w:rsidRPr="00140652" w:rsidTr="0025029D">
        <w:tc>
          <w:tcPr>
            <w:tcW w:w="3258" w:type="dxa"/>
          </w:tcPr>
          <w:p w:rsidR="0025029D" w:rsidRPr="00140652" w:rsidRDefault="00874A90"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 xml:space="preserve"> Dott.ssa Paola Cingolani</w:t>
            </w:r>
          </w:p>
        </w:tc>
        <w:tc>
          <w:tcPr>
            <w:tcW w:w="3258" w:type="dxa"/>
          </w:tcPr>
          <w:p w:rsidR="0025029D" w:rsidRPr="00140652" w:rsidRDefault="0025029D"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Sindaco/ commissario straordinario</w:t>
            </w:r>
          </w:p>
        </w:tc>
        <w:tc>
          <w:tcPr>
            <w:tcW w:w="3296" w:type="dxa"/>
            <w:gridSpan w:val="2"/>
          </w:tcPr>
          <w:p w:rsidR="0025029D" w:rsidRPr="00140652" w:rsidRDefault="0025029D" w:rsidP="00761668">
            <w:pPr>
              <w:autoSpaceDE w:val="0"/>
              <w:autoSpaceDN w:val="0"/>
              <w:adjustRightInd w:val="0"/>
              <w:rPr>
                <w:rFonts w:ascii="Times New Roman" w:hAnsi="Times New Roman" w:cs="Times New Roman"/>
                <w:b/>
                <w:i/>
                <w:color w:val="000000"/>
                <w:sz w:val="24"/>
                <w:szCs w:val="24"/>
              </w:rPr>
            </w:pPr>
            <w:proofErr w:type="gramStart"/>
            <w:r w:rsidRPr="00140652">
              <w:rPr>
                <w:rFonts w:ascii="Times New Roman" w:hAnsi="Times New Roman" w:cs="Times New Roman"/>
                <w:b/>
                <w:i/>
                <w:color w:val="000000"/>
                <w:sz w:val="24"/>
                <w:szCs w:val="24"/>
              </w:rPr>
              <w:t>Due  unità</w:t>
            </w:r>
            <w:proofErr w:type="gramEnd"/>
            <w:r w:rsidRPr="00140652">
              <w:rPr>
                <w:rFonts w:ascii="Times New Roman" w:hAnsi="Times New Roman" w:cs="Times New Roman"/>
                <w:b/>
                <w:i/>
                <w:color w:val="000000"/>
                <w:sz w:val="24"/>
                <w:szCs w:val="24"/>
              </w:rPr>
              <w:t>: categoria C;</w:t>
            </w:r>
          </w:p>
          <w:p w:rsidR="0025029D" w:rsidRPr="00140652" w:rsidRDefault="00874A90"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un</w:t>
            </w:r>
            <w:r w:rsidR="0025029D" w:rsidRPr="00140652">
              <w:rPr>
                <w:rFonts w:ascii="Times New Roman" w:hAnsi="Times New Roman" w:cs="Times New Roman"/>
                <w:b/>
                <w:i/>
                <w:color w:val="000000"/>
                <w:sz w:val="24"/>
                <w:szCs w:val="24"/>
              </w:rPr>
              <w:t xml:space="preserve">    </w:t>
            </w:r>
            <w:proofErr w:type="gramStart"/>
            <w:r w:rsidR="0025029D" w:rsidRPr="00140652">
              <w:rPr>
                <w:rFonts w:ascii="Times New Roman" w:hAnsi="Times New Roman" w:cs="Times New Roman"/>
                <w:b/>
                <w:i/>
                <w:color w:val="000000"/>
                <w:sz w:val="24"/>
                <w:szCs w:val="24"/>
              </w:rPr>
              <w:t>dipenden</w:t>
            </w:r>
            <w:r w:rsidRPr="00140652">
              <w:rPr>
                <w:rFonts w:ascii="Times New Roman" w:hAnsi="Times New Roman" w:cs="Times New Roman"/>
                <w:b/>
                <w:i/>
                <w:color w:val="000000"/>
                <w:sz w:val="24"/>
                <w:szCs w:val="24"/>
              </w:rPr>
              <w:t>te</w:t>
            </w:r>
            <w:r w:rsidR="0025029D" w:rsidRPr="00140652">
              <w:rPr>
                <w:rFonts w:ascii="Times New Roman" w:hAnsi="Times New Roman" w:cs="Times New Roman"/>
                <w:b/>
                <w:i/>
                <w:color w:val="000000"/>
                <w:sz w:val="24"/>
                <w:szCs w:val="24"/>
              </w:rPr>
              <w:t xml:space="preserve">  a</w:t>
            </w:r>
            <w:proofErr w:type="gramEnd"/>
            <w:r w:rsidR="0025029D" w:rsidRPr="00140652">
              <w:rPr>
                <w:rFonts w:ascii="Times New Roman" w:hAnsi="Times New Roman" w:cs="Times New Roman"/>
                <w:b/>
                <w:i/>
                <w:color w:val="000000"/>
                <w:sz w:val="24"/>
                <w:szCs w:val="24"/>
              </w:rPr>
              <w:t xml:space="preserve"> tempo determinato art. 50 bis del D.L. n. 189/2016;</w:t>
            </w:r>
          </w:p>
          <w:p w:rsidR="0025029D" w:rsidRPr="00140652" w:rsidRDefault="0025029D" w:rsidP="00761668">
            <w:pPr>
              <w:autoSpaceDE w:val="0"/>
              <w:autoSpaceDN w:val="0"/>
              <w:adjustRightInd w:val="0"/>
              <w:rPr>
                <w:rFonts w:ascii="Times New Roman" w:hAnsi="Times New Roman" w:cs="Times New Roman"/>
                <w:b/>
                <w:i/>
                <w:color w:val="000000"/>
                <w:sz w:val="24"/>
                <w:szCs w:val="24"/>
              </w:rPr>
            </w:pPr>
          </w:p>
        </w:tc>
      </w:tr>
      <w:bookmarkEnd w:id="1"/>
    </w:tbl>
    <w:p w:rsidR="0025029D" w:rsidRPr="00140652" w:rsidRDefault="0025029D" w:rsidP="0025029D">
      <w:pPr>
        <w:autoSpaceDE w:val="0"/>
        <w:autoSpaceDN w:val="0"/>
        <w:adjustRightInd w:val="0"/>
        <w:spacing w:after="0" w:line="240" w:lineRule="auto"/>
        <w:rPr>
          <w:rFonts w:ascii="Times New Roman" w:hAnsi="Times New Roman" w:cs="Times New Roman"/>
          <w:b/>
          <w:i/>
          <w:color w:val="000000"/>
          <w:sz w:val="24"/>
          <w:szCs w:val="24"/>
        </w:rPr>
      </w:pPr>
    </w:p>
    <w:bookmarkEnd w:id="2"/>
    <w:p w:rsidR="00CD04BB" w:rsidRPr="00140652" w:rsidRDefault="00CD04BB" w:rsidP="00467159">
      <w:pPr>
        <w:autoSpaceDE w:val="0"/>
        <w:autoSpaceDN w:val="0"/>
        <w:adjustRightInd w:val="0"/>
        <w:spacing w:after="0" w:line="240" w:lineRule="auto"/>
        <w:rPr>
          <w:rFonts w:ascii="Times New Roman" w:hAnsi="Times New Roman" w:cs="Times New Roman"/>
          <w:b/>
          <w:bCs/>
          <w:i/>
          <w:sz w:val="24"/>
          <w:szCs w:val="24"/>
        </w:rPr>
      </w:pPr>
    </w:p>
    <w:p w:rsidR="00467159" w:rsidRPr="00140652" w:rsidRDefault="00467159" w:rsidP="00467159">
      <w:pPr>
        <w:autoSpaceDE w:val="0"/>
        <w:autoSpaceDN w:val="0"/>
        <w:adjustRightInd w:val="0"/>
        <w:spacing w:after="0" w:line="240" w:lineRule="auto"/>
        <w:rPr>
          <w:rFonts w:ascii="Times New Roman" w:hAnsi="Times New Roman" w:cs="Times New Roman"/>
          <w:i/>
          <w:sz w:val="24"/>
          <w:szCs w:val="24"/>
        </w:rPr>
      </w:pPr>
      <w:r w:rsidRPr="00140652">
        <w:rPr>
          <w:rFonts w:ascii="Times New Roman" w:hAnsi="Times New Roman" w:cs="Times New Roman"/>
          <w:b/>
          <w:bCs/>
          <w:i/>
          <w:sz w:val="24"/>
          <w:szCs w:val="24"/>
        </w:rPr>
        <w:t xml:space="preserve">ATTIVITA’ DI COMPETENZA DEI VARI SETTORI DELL’AREA FINANZIARIA: </w:t>
      </w: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b/>
          <w:bCs/>
          <w:i/>
          <w:iCs/>
          <w:sz w:val="24"/>
          <w:szCs w:val="24"/>
        </w:rPr>
        <w:t xml:space="preserve">Ragioneria </w:t>
      </w: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Le principali attività di competenza del settore Ragioneria sono le seguenti. </w:t>
      </w: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Bilancio e Programmazione. </w:t>
      </w: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Predisposizione di: </w:t>
      </w:r>
    </w:p>
    <w:p w:rsidR="00467159" w:rsidRPr="00140652" w:rsidRDefault="00467159" w:rsidP="00467159">
      <w:pPr>
        <w:autoSpaceDE w:val="0"/>
        <w:autoSpaceDN w:val="0"/>
        <w:adjustRightInd w:val="0"/>
        <w:spacing w:after="0" w:line="240" w:lineRule="auto"/>
        <w:rPr>
          <w:rFonts w:ascii="Times New Roman" w:hAnsi="Times New Roman" w:cs="Times New Roman"/>
          <w:color w:val="000000"/>
          <w:sz w:val="24"/>
          <w:szCs w:val="24"/>
        </w:rPr>
      </w:pP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u w:val="single"/>
        </w:rPr>
      </w:pPr>
      <w:r w:rsidRPr="00140652">
        <w:rPr>
          <w:rFonts w:ascii="Times New Roman" w:hAnsi="Times New Roman" w:cs="Times New Roman"/>
          <w:sz w:val="24"/>
          <w:szCs w:val="24"/>
          <w:u w:val="single"/>
        </w:rPr>
        <w:t xml:space="preserve">Bilancio e Programmazione. </w:t>
      </w: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Predisposizione di: </w:t>
      </w:r>
    </w:p>
    <w:p w:rsidR="00467159" w:rsidRPr="00140652" w:rsidRDefault="00467159" w:rsidP="000360C0">
      <w:pPr>
        <w:pStyle w:val="Paragrafoelenco"/>
        <w:numPr>
          <w:ilvl w:val="0"/>
          <w:numId w:val="2"/>
        </w:num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Documento unico di </w:t>
      </w:r>
      <w:proofErr w:type="gramStart"/>
      <w:r w:rsidRPr="00140652">
        <w:rPr>
          <w:rFonts w:ascii="Times New Roman" w:hAnsi="Times New Roman" w:cs="Times New Roman"/>
          <w:sz w:val="24"/>
          <w:szCs w:val="24"/>
        </w:rPr>
        <w:t>programmazione  in</w:t>
      </w:r>
      <w:proofErr w:type="gramEnd"/>
      <w:r w:rsidRPr="00140652">
        <w:rPr>
          <w:rFonts w:ascii="Times New Roman" w:hAnsi="Times New Roman" w:cs="Times New Roman"/>
          <w:sz w:val="24"/>
          <w:szCs w:val="24"/>
        </w:rPr>
        <w:t xml:space="preserve"> sinergia con il segretario comunale e gli altri responsabili di settore</w:t>
      </w:r>
      <w:r w:rsidR="000360C0" w:rsidRPr="00140652">
        <w:rPr>
          <w:rFonts w:ascii="Times New Roman" w:hAnsi="Times New Roman" w:cs="Times New Roman"/>
          <w:sz w:val="24"/>
          <w:szCs w:val="24"/>
        </w:rPr>
        <w:t>;</w:t>
      </w:r>
    </w:p>
    <w:p w:rsidR="000360C0" w:rsidRPr="00140652" w:rsidRDefault="000360C0" w:rsidP="000360C0">
      <w:pPr>
        <w:pStyle w:val="Paragrafoelenco"/>
        <w:numPr>
          <w:ilvl w:val="0"/>
          <w:numId w:val="2"/>
        </w:num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Bilancio di previsione finanziario triennale;</w:t>
      </w:r>
    </w:p>
    <w:p w:rsidR="000360C0" w:rsidRPr="00140652" w:rsidRDefault="000360C0" w:rsidP="000360C0">
      <w:pPr>
        <w:pStyle w:val="Paragrafoelenco"/>
        <w:numPr>
          <w:ilvl w:val="0"/>
          <w:numId w:val="2"/>
        </w:num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Piano esecutivo di gestione in sinergia con il segretario comunale per la parte relativa al piano performance;</w:t>
      </w:r>
    </w:p>
    <w:p w:rsidR="000360C0" w:rsidRPr="00140652" w:rsidRDefault="000360C0" w:rsidP="000360C0">
      <w:pPr>
        <w:pStyle w:val="Paragrafoelenco"/>
        <w:numPr>
          <w:ilvl w:val="0"/>
          <w:numId w:val="2"/>
        </w:num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 variazioni di bilancio</w:t>
      </w:r>
    </w:p>
    <w:p w:rsidR="000360C0" w:rsidRPr="00140652" w:rsidRDefault="000360C0" w:rsidP="000360C0">
      <w:pPr>
        <w:pStyle w:val="Paragrafoelenco"/>
        <w:numPr>
          <w:ilvl w:val="0"/>
          <w:numId w:val="2"/>
        </w:num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lastRenderedPageBreak/>
        <w:t xml:space="preserve">Salvaguardia degli equilibri di bilancio (competenza e cassa).  </w:t>
      </w: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p>
    <w:p w:rsidR="00467159" w:rsidRPr="00140652" w:rsidRDefault="00467159" w:rsidP="00D74E8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u w:val="single"/>
        </w:rPr>
        <w:t>Gestione del bilancio</w:t>
      </w:r>
      <w:r w:rsidRPr="00140652">
        <w:rPr>
          <w:rFonts w:ascii="Times New Roman" w:hAnsi="Times New Roman" w:cs="Times New Roman"/>
          <w:sz w:val="24"/>
          <w:szCs w:val="24"/>
        </w:rPr>
        <w:t xml:space="preserve">. </w:t>
      </w:r>
    </w:p>
    <w:p w:rsidR="00467159" w:rsidRPr="00140652" w:rsidRDefault="00467159" w:rsidP="00D74E8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Gestione delle entrate: accertamento, riscossione, versamento. Emissione fatture di vendita. </w:t>
      </w:r>
    </w:p>
    <w:p w:rsidR="00467159" w:rsidRPr="00140652" w:rsidRDefault="00467159" w:rsidP="00D74E8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Gestione delle spese; impegni, liquidazioni, pagamenti. Registrazione fatture di acquisto. </w:t>
      </w:r>
    </w:p>
    <w:p w:rsidR="00467159" w:rsidRPr="00140652" w:rsidRDefault="00467159" w:rsidP="00D74E8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Pareri, visti, controlli su </w:t>
      </w:r>
      <w:proofErr w:type="spellStart"/>
      <w:r w:rsidRPr="00140652">
        <w:rPr>
          <w:rFonts w:ascii="Times New Roman" w:hAnsi="Times New Roman" w:cs="Times New Roman"/>
          <w:sz w:val="24"/>
          <w:szCs w:val="24"/>
        </w:rPr>
        <w:t>determine</w:t>
      </w:r>
      <w:proofErr w:type="spellEnd"/>
      <w:r w:rsidRPr="00140652">
        <w:rPr>
          <w:rFonts w:ascii="Times New Roman" w:hAnsi="Times New Roman" w:cs="Times New Roman"/>
          <w:sz w:val="24"/>
          <w:szCs w:val="24"/>
        </w:rPr>
        <w:t xml:space="preserve">, delibere di Giunta Comunale e di Consiglio Comunale. </w:t>
      </w:r>
    </w:p>
    <w:p w:rsidR="00467159" w:rsidRPr="00140652" w:rsidRDefault="00467159" w:rsidP="00D74E8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Tenuta contabilità fiscale ai fini IVA. </w:t>
      </w:r>
    </w:p>
    <w:p w:rsidR="00467159" w:rsidRPr="00140652" w:rsidRDefault="00467159" w:rsidP="00D74E8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Rendicontazione. </w:t>
      </w:r>
    </w:p>
    <w:p w:rsidR="00467159" w:rsidRPr="00140652" w:rsidRDefault="00467159" w:rsidP="00D74E8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Riaccertamento ordinario dei residui. </w:t>
      </w:r>
    </w:p>
    <w:p w:rsidR="00467159" w:rsidRPr="00140652" w:rsidRDefault="00467159" w:rsidP="00D74E8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Predisposizione conto del bilancio (parte finanziaria). </w:t>
      </w:r>
    </w:p>
    <w:p w:rsidR="00467159" w:rsidRPr="00140652" w:rsidRDefault="00467159" w:rsidP="00D74E8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Rilevazione, tenuta ed aggiornamento inventario beni mobili, immobili e partecipazioni. </w:t>
      </w:r>
    </w:p>
    <w:p w:rsidR="00467159" w:rsidRPr="00140652" w:rsidRDefault="00467159" w:rsidP="00D74E8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Tenuta contabilità economico – patrimoniale e predisposizione conto economico e stato patrimoniale. </w:t>
      </w:r>
    </w:p>
    <w:p w:rsidR="00467159" w:rsidRPr="00140652" w:rsidRDefault="00467159" w:rsidP="00D74E8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Predisposizione bilancio consolidato enti e società partecipate. </w:t>
      </w:r>
    </w:p>
    <w:p w:rsidR="00467159" w:rsidRPr="00140652" w:rsidRDefault="00467159" w:rsidP="00D74E8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Agenti contabili. </w:t>
      </w:r>
    </w:p>
    <w:p w:rsidR="00467159" w:rsidRPr="00140652" w:rsidRDefault="00467159" w:rsidP="00D74E8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Individuazione, rendicontazione periodiche e conto giudiziale. </w:t>
      </w:r>
    </w:p>
    <w:p w:rsidR="00467159" w:rsidRPr="00140652" w:rsidRDefault="00467159" w:rsidP="00D74E8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Enti e società Partecipate. </w:t>
      </w:r>
    </w:p>
    <w:p w:rsidR="00874A90" w:rsidRPr="00140652" w:rsidRDefault="00467159" w:rsidP="00874A90">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Monitoraggio enti e società partecipate, bilancio, operazioni straordinarie, monitoraggio annuale, invio dati MEF e Corte dei Conti. </w:t>
      </w:r>
    </w:p>
    <w:p w:rsidR="00467159" w:rsidRPr="00140652" w:rsidRDefault="00D74E8E" w:rsidP="00874A90">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u w:val="single"/>
        </w:rPr>
        <w:t>O</w:t>
      </w:r>
      <w:r w:rsidR="00467159" w:rsidRPr="00140652">
        <w:rPr>
          <w:rFonts w:ascii="Times New Roman" w:hAnsi="Times New Roman" w:cs="Times New Roman"/>
          <w:sz w:val="24"/>
          <w:szCs w:val="24"/>
          <w:u w:val="single"/>
        </w:rPr>
        <w:t>rgani di controllo</w:t>
      </w:r>
      <w:r w:rsidR="00467159" w:rsidRPr="00140652">
        <w:rPr>
          <w:rFonts w:ascii="Times New Roman" w:hAnsi="Times New Roman" w:cs="Times New Roman"/>
          <w:sz w:val="24"/>
          <w:szCs w:val="24"/>
        </w:rPr>
        <w:t xml:space="preserve">. </w:t>
      </w:r>
    </w:p>
    <w:p w:rsidR="00467159" w:rsidRPr="00140652" w:rsidRDefault="00467159" w:rsidP="00D74E8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Relazioni con Corte dei conti, predisposizione questionari preventivo, consuntivo e consolidato, contradditorio con osservazioni organo di controllo. </w:t>
      </w:r>
    </w:p>
    <w:p w:rsidR="00467159" w:rsidRPr="00140652" w:rsidRDefault="00467159" w:rsidP="00D74E8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Relazioni con organo di revisione per pareri richiesti ai sensi dell’art. 239 del TUEL o da altra normativa specifica. Invio documentazione richiesta ed informativa integrativa necessaria all’esercizio della funzione di controllo. </w:t>
      </w:r>
    </w:p>
    <w:p w:rsidR="00467159" w:rsidRPr="00140652" w:rsidRDefault="00467159" w:rsidP="00D74E8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Servizio di economato. </w:t>
      </w:r>
    </w:p>
    <w:p w:rsidR="00467159" w:rsidRPr="00140652" w:rsidRDefault="00467159" w:rsidP="00D74E8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Messa a disposizione fondi, erogazione anticipazioni, rendicontazione e versamento. </w:t>
      </w:r>
    </w:p>
    <w:p w:rsidR="00467159" w:rsidRPr="00140652" w:rsidRDefault="00467159" w:rsidP="00D74E8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Servizio di tesoreria. </w:t>
      </w:r>
    </w:p>
    <w:p w:rsidR="00467159" w:rsidRPr="00140652" w:rsidRDefault="00467159" w:rsidP="00D74E8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Tenuta relazioni con tesoriere. </w:t>
      </w:r>
    </w:p>
    <w:p w:rsidR="00467159" w:rsidRPr="00140652" w:rsidRDefault="00467159" w:rsidP="00D74E8E">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Mandati di pagamento e reversali di incasso. </w:t>
      </w:r>
    </w:p>
    <w:p w:rsidR="00D74E8E"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Controllo, rendicontazione e quadratura con contabilità Ente. </w:t>
      </w:r>
    </w:p>
    <w:p w:rsidR="00D74E8E"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b/>
          <w:bCs/>
          <w:i/>
          <w:iCs/>
          <w:sz w:val="24"/>
          <w:szCs w:val="24"/>
        </w:rPr>
        <w:t xml:space="preserve"> </w:t>
      </w: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b/>
          <w:bCs/>
          <w:i/>
          <w:iCs/>
          <w:sz w:val="24"/>
          <w:szCs w:val="24"/>
        </w:rPr>
        <w:t xml:space="preserve">Tributi </w:t>
      </w: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Le principali attività di competenza del settore Tributi sono le seguenti. </w:t>
      </w: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Monitoraggio completo entrate comunali (tributarie e patrimoniali). </w:t>
      </w: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Aggiornamento costante banche dati sulla base delle denunce pervenute, degli atti di compravendita, delle successioni e dei controlli d’ufficio. </w:t>
      </w: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Attività ordinaria di supporto e consulenza ai contribuenti per i tributi comunali (attività di sportello, su appuntamento o a mezzo mail). </w:t>
      </w: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Attività di controllo generalizzato dei contribuenti con conseguente attività di accertamento imposte non versate. </w:t>
      </w: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Attività costante di controllo dei versamenti effettuati a mezzo F24 mediante scarico delle forniture dell’Agenzia delle Entrate ai fini di una corretta imputazione in bilancio. </w:t>
      </w: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Rateazioni e dilazioni (su richiesta del contribuente), definizione, monitoraggio e rendicontazione. </w:t>
      </w: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Attività di riscossione coattiva, conseguente all’attività di accertamento, svolta sia direttamente che a supporto del concessionario della riscossione. </w:t>
      </w: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Definizione stragiudiziale delle liti: mediazione tributaria, accertamento con adesione. </w:t>
      </w: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Supporto a tutte le altre aree per il recupero coattivo di entrate comunali non tributarie (patrimoniali, da servizi, ecc.). </w:t>
      </w: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Contenzioso tributario: studio del caso, procedure di scelta del difensore, affidamento, fornitura documentazione per la difesa, monitoraggio. </w:t>
      </w:r>
    </w:p>
    <w:p w:rsidR="00D74E8E"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lastRenderedPageBreak/>
        <w:t xml:space="preserve">Predisposizione ed aggiornamento regolamenti tributi comunali entrate comunali ed entrate </w:t>
      </w:r>
    </w:p>
    <w:p w:rsidR="00467159" w:rsidRPr="00140652" w:rsidRDefault="00467159" w:rsidP="00467159">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patrimoniali.</w:t>
      </w:r>
    </w:p>
    <w:p w:rsidR="00D74E8E" w:rsidRPr="00140652" w:rsidRDefault="00D74E8E" w:rsidP="00467159">
      <w:pPr>
        <w:autoSpaceDE w:val="0"/>
        <w:autoSpaceDN w:val="0"/>
        <w:adjustRightInd w:val="0"/>
        <w:spacing w:after="0" w:line="240" w:lineRule="auto"/>
        <w:rPr>
          <w:rFonts w:ascii="Times New Roman" w:hAnsi="Times New Roman" w:cs="Times New Roman"/>
          <w:b/>
          <w:i/>
          <w:color w:val="000000"/>
          <w:sz w:val="24"/>
          <w:szCs w:val="24"/>
        </w:rPr>
      </w:pPr>
      <w:r w:rsidRPr="00140652">
        <w:rPr>
          <w:rFonts w:ascii="Times New Roman" w:hAnsi="Times New Roman" w:cs="Times New Roman"/>
          <w:sz w:val="24"/>
          <w:szCs w:val="24"/>
        </w:rPr>
        <w:t xml:space="preserve">Nel </w:t>
      </w:r>
      <w:proofErr w:type="gramStart"/>
      <w:r w:rsidRPr="00140652">
        <w:rPr>
          <w:rFonts w:ascii="Times New Roman" w:hAnsi="Times New Roman" w:cs="Times New Roman"/>
          <w:sz w:val="24"/>
          <w:szCs w:val="24"/>
        </w:rPr>
        <w:t>2020  con</w:t>
      </w:r>
      <w:proofErr w:type="gramEnd"/>
      <w:r w:rsidRPr="00140652">
        <w:rPr>
          <w:rFonts w:ascii="Times New Roman" w:hAnsi="Times New Roman" w:cs="Times New Roman"/>
          <w:sz w:val="24"/>
          <w:szCs w:val="24"/>
        </w:rPr>
        <w:t xml:space="preserve"> delibera n. 24/CC del 20 luglio  è stata approvata  la convenzione con l’unione Montana Potenza Esino  Musone  per gli accertamenti dell’imposta municipale propria e della TASI; già l’anno precedente era stato delegato all’Unione Montana medesima l’attività di riscossione coattiva che a causa del covid-19 non è ancora stata svolta. </w:t>
      </w:r>
    </w:p>
    <w:p w:rsidR="00E21696" w:rsidRPr="00140652" w:rsidRDefault="00E21696" w:rsidP="00E21696">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b/>
          <w:bCs/>
          <w:i/>
          <w:iCs/>
          <w:sz w:val="24"/>
          <w:szCs w:val="24"/>
        </w:rPr>
        <w:t xml:space="preserve"> Risorse Umane </w:t>
      </w:r>
    </w:p>
    <w:p w:rsidR="00E21696" w:rsidRPr="00140652" w:rsidRDefault="00E21696" w:rsidP="00E21696">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L'ufficio risorse umane, insieme al Segretario </w:t>
      </w:r>
      <w:proofErr w:type="gramStart"/>
      <w:r w:rsidRPr="00140652">
        <w:rPr>
          <w:rFonts w:ascii="Times New Roman" w:hAnsi="Times New Roman" w:cs="Times New Roman"/>
          <w:sz w:val="24"/>
          <w:szCs w:val="24"/>
        </w:rPr>
        <w:t xml:space="preserve">comunale,   </w:t>
      </w:r>
      <w:proofErr w:type="gramEnd"/>
      <w:r w:rsidRPr="00140652">
        <w:rPr>
          <w:rFonts w:ascii="Times New Roman" w:hAnsi="Times New Roman" w:cs="Times New Roman"/>
          <w:sz w:val="24"/>
          <w:szCs w:val="24"/>
        </w:rPr>
        <w:t xml:space="preserve">fornisce il supporto tecnico e organizzativo all'Amministrazione nelle scelte concernenti la politica del personale e la struttura organizzativa provvedendo a tutti gli adempimenti inerenti alla definizione del fabbisogno di personale, al trattamento giuridico, economico e previdenziale del personale dipendente. Le principali attività di competenza del settore sono pertanto le seguenti: </w:t>
      </w:r>
    </w:p>
    <w:p w:rsidR="00E21696" w:rsidRPr="00140652" w:rsidRDefault="00E21696" w:rsidP="00E21696">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Definizione del fabbisogno di personale: </w:t>
      </w:r>
    </w:p>
    <w:p w:rsidR="00E21696" w:rsidRPr="00140652" w:rsidRDefault="00E21696" w:rsidP="00E21696">
      <w:pPr>
        <w:numPr>
          <w:ilvl w:val="0"/>
          <w:numId w:val="4"/>
        </w:numPr>
        <w:autoSpaceDE w:val="0"/>
        <w:autoSpaceDN w:val="0"/>
        <w:adjustRightInd w:val="0"/>
        <w:spacing w:after="54"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 verifica delle eccedenze e segnalazione del fabbisogno </w:t>
      </w:r>
    </w:p>
    <w:p w:rsidR="00E21696" w:rsidRPr="00140652" w:rsidRDefault="00E21696" w:rsidP="00E21696">
      <w:pPr>
        <w:numPr>
          <w:ilvl w:val="0"/>
          <w:numId w:val="4"/>
        </w:numPr>
        <w:autoSpaceDE w:val="0"/>
        <w:autoSpaceDN w:val="0"/>
        <w:adjustRightInd w:val="0"/>
        <w:spacing w:after="54"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 individuazione della capacità </w:t>
      </w:r>
      <w:proofErr w:type="spellStart"/>
      <w:r w:rsidRPr="00140652">
        <w:rPr>
          <w:rFonts w:ascii="Times New Roman" w:hAnsi="Times New Roman" w:cs="Times New Roman"/>
          <w:sz w:val="24"/>
          <w:szCs w:val="24"/>
        </w:rPr>
        <w:t>assunzionale</w:t>
      </w:r>
      <w:proofErr w:type="spellEnd"/>
      <w:r w:rsidRPr="00140652">
        <w:rPr>
          <w:rFonts w:ascii="Times New Roman" w:hAnsi="Times New Roman" w:cs="Times New Roman"/>
          <w:sz w:val="24"/>
          <w:szCs w:val="24"/>
        </w:rPr>
        <w:t xml:space="preserve"> </w:t>
      </w:r>
    </w:p>
    <w:p w:rsidR="00E21696" w:rsidRPr="00140652" w:rsidRDefault="00E21696" w:rsidP="00E21696">
      <w:pPr>
        <w:numPr>
          <w:ilvl w:val="0"/>
          <w:numId w:val="4"/>
        </w:numPr>
        <w:autoSpaceDE w:val="0"/>
        <w:autoSpaceDN w:val="0"/>
        <w:adjustRightInd w:val="0"/>
        <w:spacing w:after="54"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 redazione piano triennale dei fabbisogni del personale </w:t>
      </w:r>
    </w:p>
    <w:p w:rsidR="00E21696" w:rsidRPr="00140652" w:rsidRDefault="00E21696" w:rsidP="00E21696">
      <w:pPr>
        <w:numPr>
          <w:ilvl w:val="0"/>
          <w:numId w:val="4"/>
        </w:numPr>
        <w:autoSpaceDE w:val="0"/>
        <w:autoSpaceDN w:val="0"/>
        <w:adjustRightInd w:val="0"/>
        <w:spacing w:after="54"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 Piano Azioni positive </w:t>
      </w:r>
    </w:p>
    <w:p w:rsidR="00E21696" w:rsidRPr="00140652" w:rsidRDefault="00E21696" w:rsidP="00E21696">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 Organigramma Ente </w:t>
      </w:r>
    </w:p>
    <w:p w:rsidR="00E21696" w:rsidRPr="00140652" w:rsidRDefault="00E21696" w:rsidP="00E21696">
      <w:pPr>
        <w:autoSpaceDE w:val="0"/>
        <w:autoSpaceDN w:val="0"/>
        <w:adjustRightInd w:val="0"/>
        <w:spacing w:after="0" w:line="240" w:lineRule="auto"/>
        <w:jc w:val="both"/>
        <w:rPr>
          <w:rFonts w:ascii="Times New Roman" w:hAnsi="Times New Roman" w:cs="Times New Roman"/>
          <w:sz w:val="24"/>
          <w:szCs w:val="24"/>
        </w:rPr>
      </w:pPr>
    </w:p>
    <w:p w:rsidR="00E21696" w:rsidRPr="00140652" w:rsidRDefault="00E21696" w:rsidP="00E21696">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Trattamento giuridico: </w:t>
      </w:r>
    </w:p>
    <w:p w:rsidR="00E21696" w:rsidRPr="00140652" w:rsidRDefault="00E21696" w:rsidP="00E21696">
      <w:pPr>
        <w:numPr>
          <w:ilvl w:val="0"/>
          <w:numId w:val="5"/>
        </w:numPr>
        <w:autoSpaceDE w:val="0"/>
        <w:autoSpaceDN w:val="0"/>
        <w:adjustRightInd w:val="0"/>
        <w:spacing w:after="54"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 gestione delle procedure per l’accesso all’impiego a tempo indeterminato e determinato (concorsi, selezioni, mobilità, contratti di somministrazione lavoro, comando ecc); </w:t>
      </w:r>
    </w:p>
    <w:p w:rsidR="00E21696" w:rsidRPr="00140652" w:rsidRDefault="00E21696" w:rsidP="00E21696">
      <w:pPr>
        <w:numPr>
          <w:ilvl w:val="0"/>
          <w:numId w:val="5"/>
        </w:numPr>
        <w:autoSpaceDE w:val="0"/>
        <w:autoSpaceDN w:val="0"/>
        <w:adjustRightInd w:val="0"/>
        <w:spacing w:after="54"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 gestione del rapporto di lavoro: </w:t>
      </w:r>
    </w:p>
    <w:p w:rsidR="00E21696" w:rsidRPr="00140652" w:rsidRDefault="00E21696" w:rsidP="00E21696">
      <w:pPr>
        <w:numPr>
          <w:ilvl w:val="0"/>
          <w:numId w:val="5"/>
        </w:numPr>
        <w:autoSpaceDE w:val="0"/>
        <w:autoSpaceDN w:val="0"/>
        <w:adjustRightInd w:val="0"/>
        <w:spacing w:after="54"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 redazione e aggiornamenti contratti individuali, </w:t>
      </w:r>
    </w:p>
    <w:p w:rsidR="00E21696" w:rsidRPr="00140652" w:rsidRDefault="00E21696" w:rsidP="00E21696">
      <w:pPr>
        <w:numPr>
          <w:ilvl w:val="0"/>
          <w:numId w:val="5"/>
        </w:numPr>
        <w:autoSpaceDE w:val="0"/>
        <w:autoSpaceDN w:val="0"/>
        <w:adjustRightInd w:val="0"/>
        <w:spacing w:after="54"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 comunicazioni obbligatorie, </w:t>
      </w:r>
    </w:p>
    <w:p w:rsidR="00E21696" w:rsidRPr="00140652" w:rsidRDefault="00E21696" w:rsidP="00E21696">
      <w:pPr>
        <w:numPr>
          <w:ilvl w:val="0"/>
          <w:numId w:val="5"/>
        </w:numPr>
        <w:autoSpaceDE w:val="0"/>
        <w:autoSpaceDN w:val="0"/>
        <w:adjustRightInd w:val="0"/>
        <w:spacing w:after="54"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 schede giuridiche; </w:t>
      </w:r>
    </w:p>
    <w:p w:rsidR="00E21696" w:rsidRPr="00140652" w:rsidRDefault="00E21696" w:rsidP="00E21696">
      <w:pPr>
        <w:numPr>
          <w:ilvl w:val="0"/>
          <w:numId w:val="5"/>
        </w:numPr>
        <w:autoSpaceDE w:val="0"/>
        <w:autoSpaceDN w:val="0"/>
        <w:adjustRightInd w:val="0"/>
        <w:spacing w:after="54"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 fascicolo personale del dipendente, </w:t>
      </w:r>
    </w:p>
    <w:p w:rsidR="00E21696" w:rsidRPr="00140652" w:rsidRDefault="00E21696" w:rsidP="00E21696">
      <w:pPr>
        <w:numPr>
          <w:ilvl w:val="0"/>
          <w:numId w:val="5"/>
        </w:numPr>
        <w:autoSpaceDE w:val="0"/>
        <w:autoSpaceDN w:val="0"/>
        <w:adjustRightInd w:val="0"/>
        <w:spacing w:after="54"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 rilevazione delle presenze (ferie, permessi, </w:t>
      </w:r>
      <w:proofErr w:type="gramStart"/>
      <w:r w:rsidRPr="00140652">
        <w:rPr>
          <w:rFonts w:ascii="Times New Roman" w:hAnsi="Times New Roman" w:cs="Times New Roman"/>
          <w:sz w:val="24"/>
          <w:szCs w:val="24"/>
        </w:rPr>
        <w:t>ecc. )</w:t>
      </w:r>
      <w:proofErr w:type="gramEnd"/>
      <w:r w:rsidRPr="00140652">
        <w:rPr>
          <w:rFonts w:ascii="Times New Roman" w:hAnsi="Times New Roman" w:cs="Times New Roman"/>
          <w:sz w:val="24"/>
          <w:szCs w:val="24"/>
        </w:rPr>
        <w:t xml:space="preserve"> </w:t>
      </w:r>
    </w:p>
    <w:p w:rsidR="00E21696" w:rsidRPr="00140652" w:rsidRDefault="00E21696" w:rsidP="00467159">
      <w:pPr>
        <w:rPr>
          <w:rFonts w:ascii="Times New Roman" w:hAnsi="Times New Roman" w:cs="Times New Roman"/>
          <w:sz w:val="24"/>
          <w:szCs w:val="24"/>
        </w:rPr>
      </w:pPr>
      <w:r w:rsidRPr="00140652">
        <w:rPr>
          <w:rFonts w:ascii="Times New Roman" w:hAnsi="Times New Roman" w:cs="Times New Roman"/>
          <w:sz w:val="24"/>
          <w:szCs w:val="24"/>
        </w:rPr>
        <w:t xml:space="preserve">•         </w:t>
      </w:r>
      <w:r w:rsidR="00467159" w:rsidRPr="00140652">
        <w:rPr>
          <w:rFonts w:ascii="Times New Roman" w:hAnsi="Times New Roman" w:cs="Times New Roman"/>
          <w:sz w:val="24"/>
          <w:szCs w:val="24"/>
        </w:rPr>
        <w:t xml:space="preserve"> </w:t>
      </w:r>
      <w:r w:rsidRPr="00140652">
        <w:rPr>
          <w:rFonts w:ascii="Times New Roman" w:hAnsi="Times New Roman" w:cs="Times New Roman"/>
          <w:sz w:val="24"/>
          <w:szCs w:val="24"/>
        </w:rPr>
        <w:t xml:space="preserve"> </w:t>
      </w:r>
      <w:r w:rsidR="00467159" w:rsidRPr="00140652">
        <w:rPr>
          <w:rFonts w:ascii="Times New Roman" w:hAnsi="Times New Roman" w:cs="Times New Roman"/>
          <w:sz w:val="24"/>
          <w:szCs w:val="24"/>
        </w:rPr>
        <w:t xml:space="preserve">.   </w:t>
      </w:r>
      <w:r w:rsidRPr="00140652">
        <w:rPr>
          <w:rFonts w:ascii="Times New Roman" w:hAnsi="Times New Roman" w:cs="Times New Roman"/>
          <w:sz w:val="24"/>
          <w:szCs w:val="24"/>
        </w:rPr>
        <w:t xml:space="preserve">gestione dei vari istituti contrattuali </w:t>
      </w:r>
      <w:proofErr w:type="gramStart"/>
      <w:r w:rsidRPr="00140652">
        <w:rPr>
          <w:rFonts w:ascii="Times New Roman" w:hAnsi="Times New Roman" w:cs="Times New Roman"/>
          <w:sz w:val="24"/>
          <w:szCs w:val="24"/>
        </w:rPr>
        <w:t>( maternità</w:t>
      </w:r>
      <w:proofErr w:type="gramEnd"/>
      <w:r w:rsidRPr="00140652">
        <w:rPr>
          <w:rFonts w:ascii="Times New Roman" w:hAnsi="Times New Roman" w:cs="Times New Roman"/>
          <w:sz w:val="24"/>
          <w:szCs w:val="24"/>
        </w:rPr>
        <w:t xml:space="preserve">, congedo parentale, L. 104 ecc) </w:t>
      </w:r>
    </w:p>
    <w:p w:rsidR="00E21696" w:rsidRPr="00140652" w:rsidRDefault="00E21696" w:rsidP="00E21696">
      <w:pPr>
        <w:numPr>
          <w:ilvl w:val="0"/>
          <w:numId w:val="6"/>
        </w:numPr>
        <w:autoSpaceDE w:val="0"/>
        <w:autoSpaceDN w:val="0"/>
        <w:adjustRightInd w:val="0"/>
        <w:spacing w:after="55" w:line="240" w:lineRule="auto"/>
        <w:rPr>
          <w:rFonts w:ascii="Times New Roman" w:hAnsi="Times New Roman" w:cs="Times New Roman"/>
          <w:sz w:val="24"/>
          <w:szCs w:val="24"/>
        </w:rPr>
      </w:pPr>
      <w:r w:rsidRPr="00140652">
        <w:rPr>
          <w:rFonts w:ascii="Times New Roman" w:hAnsi="Times New Roman" w:cs="Times New Roman"/>
          <w:sz w:val="24"/>
          <w:szCs w:val="24"/>
        </w:rPr>
        <w:t xml:space="preserve">• contrattazione decentrata: assistenza tecnico-giuridica alla delegazione trattante di parte pubblica nella predisposizione del Contratto Decentrato Integrativo; </w:t>
      </w:r>
    </w:p>
    <w:p w:rsidR="00E21696" w:rsidRPr="00140652" w:rsidRDefault="00E21696" w:rsidP="00E21696">
      <w:pPr>
        <w:numPr>
          <w:ilvl w:val="0"/>
          <w:numId w:val="6"/>
        </w:numPr>
        <w:autoSpaceDE w:val="0"/>
        <w:autoSpaceDN w:val="0"/>
        <w:adjustRightInd w:val="0"/>
        <w:spacing w:after="55" w:line="240" w:lineRule="auto"/>
        <w:rPr>
          <w:rFonts w:ascii="Times New Roman" w:hAnsi="Times New Roman" w:cs="Times New Roman"/>
          <w:sz w:val="24"/>
          <w:szCs w:val="24"/>
        </w:rPr>
      </w:pPr>
      <w:r w:rsidRPr="00140652">
        <w:rPr>
          <w:rFonts w:ascii="Times New Roman" w:hAnsi="Times New Roman" w:cs="Times New Roman"/>
          <w:sz w:val="24"/>
          <w:szCs w:val="24"/>
        </w:rPr>
        <w:t xml:space="preserve">• gestione delle relazioni sindacali (comunicazioni con le OOSS, RSU e Aran, rilevazione deleghe sindacali e adempimenti di </w:t>
      </w:r>
      <w:proofErr w:type="gramStart"/>
      <w:r w:rsidRPr="00140652">
        <w:rPr>
          <w:rFonts w:ascii="Times New Roman" w:hAnsi="Times New Roman" w:cs="Times New Roman"/>
          <w:sz w:val="24"/>
          <w:szCs w:val="24"/>
        </w:rPr>
        <w:t>legge )</w:t>
      </w:r>
      <w:proofErr w:type="gramEnd"/>
      <w:r w:rsidRPr="00140652">
        <w:rPr>
          <w:rFonts w:ascii="Times New Roman" w:hAnsi="Times New Roman" w:cs="Times New Roman"/>
          <w:sz w:val="24"/>
          <w:szCs w:val="24"/>
        </w:rPr>
        <w:t xml:space="preserve"> </w:t>
      </w:r>
    </w:p>
    <w:p w:rsidR="00E21696" w:rsidRPr="00140652" w:rsidRDefault="00E21696" w:rsidP="00E21696">
      <w:pPr>
        <w:numPr>
          <w:ilvl w:val="0"/>
          <w:numId w:val="6"/>
        </w:numPr>
        <w:autoSpaceDE w:val="0"/>
        <w:autoSpaceDN w:val="0"/>
        <w:adjustRightInd w:val="0"/>
        <w:spacing w:after="55" w:line="240" w:lineRule="auto"/>
        <w:rPr>
          <w:rFonts w:ascii="Times New Roman" w:hAnsi="Times New Roman" w:cs="Times New Roman"/>
          <w:sz w:val="24"/>
          <w:szCs w:val="24"/>
        </w:rPr>
      </w:pPr>
      <w:r w:rsidRPr="00140652">
        <w:rPr>
          <w:rFonts w:ascii="Times New Roman" w:hAnsi="Times New Roman" w:cs="Times New Roman"/>
          <w:sz w:val="24"/>
          <w:szCs w:val="24"/>
        </w:rPr>
        <w:t xml:space="preserve">• categorie protette (prospetto disabili e calcolo quota assunzioni obbligatorie) </w:t>
      </w:r>
    </w:p>
    <w:p w:rsidR="00E21696" w:rsidRPr="00140652" w:rsidRDefault="00E21696" w:rsidP="00E21696">
      <w:pPr>
        <w:numPr>
          <w:ilvl w:val="0"/>
          <w:numId w:val="6"/>
        </w:numPr>
        <w:autoSpaceDE w:val="0"/>
        <w:autoSpaceDN w:val="0"/>
        <w:adjustRightInd w:val="0"/>
        <w:spacing w:after="55" w:line="240" w:lineRule="auto"/>
        <w:rPr>
          <w:rFonts w:ascii="Times New Roman" w:hAnsi="Times New Roman" w:cs="Times New Roman"/>
          <w:sz w:val="24"/>
          <w:szCs w:val="24"/>
        </w:rPr>
      </w:pPr>
      <w:r w:rsidRPr="00140652">
        <w:rPr>
          <w:rFonts w:ascii="Times New Roman" w:hAnsi="Times New Roman" w:cs="Times New Roman"/>
          <w:sz w:val="24"/>
          <w:szCs w:val="24"/>
        </w:rPr>
        <w:t xml:space="preserve">• formazione del personale (piano annuale della formazione, definizione budget, monitoraggio) </w:t>
      </w:r>
    </w:p>
    <w:p w:rsidR="00E21696" w:rsidRPr="00140652" w:rsidRDefault="00E21696" w:rsidP="00E21696">
      <w:pPr>
        <w:numPr>
          <w:ilvl w:val="0"/>
          <w:numId w:val="6"/>
        </w:numPr>
        <w:autoSpaceDE w:val="0"/>
        <w:autoSpaceDN w:val="0"/>
        <w:adjustRightInd w:val="0"/>
        <w:spacing w:after="55" w:line="240" w:lineRule="auto"/>
        <w:rPr>
          <w:rFonts w:ascii="Times New Roman" w:hAnsi="Times New Roman" w:cs="Times New Roman"/>
          <w:sz w:val="24"/>
          <w:szCs w:val="24"/>
        </w:rPr>
      </w:pPr>
      <w:r w:rsidRPr="00140652">
        <w:rPr>
          <w:rFonts w:ascii="Times New Roman" w:hAnsi="Times New Roman" w:cs="Times New Roman"/>
          <w:sz w:val="24"/>
          <w:szCs w:val="24"/>
        </w:rPr>
        <w:t xml:space="preserve">• politiche del lavoro (adesione a progetti provinciali e regionali per il sostegno al lavoro, alternanza scuola lavoro, tirocini formativi) </w:t>
      </w:r>
    </w:p>
    <w:p w:rsidR="00E21696" w:rsidRPr="00140652" w:rsidRDefault="00E21696" w:rsidP="00E21696">
      <w:pPr>
        <w:numPr>
          <w:ilvl w:val="0"/>
          <w:numId w:val="6"/>
        </w:numPr>
        <w:autoSpaceDE w:val="0"/>
        <w:autoSpaceDN w:val="0"/>
        <w:adjustRightInd w:val="0"/>
        <w:spacing w:after="55" w:line="240" w:lineRule="auto"/>
        <w:rPr>
          <w:rFonts w:ascii="Times New Roman" w:hAnsi="Times New Roman" w:cs="Times New Roman"/>
          <w:sz w:val="24"/>
          <w:szCs w:val="24"/>
        </w:rPr>
      </w:pPr>
      <w:r w:rsidRPr="00140652">
        <w:rPr>
          <w:rFonts w:ascii="Times New Roman" w:hAnsi="Times New Roman" w:cs="Times New Roman"/>
          <w:sz w:val="24"/>
          <w:szCs w:val="24"/>
        </w:rPr>
        <w:t xml:space="preserve">• predisposizione e modifiche regolamenti </w:t>
      </w:r>
    </w:p>
    <w:p w:rsidR="00E21696" w:rsidRPr="00140652" w:rsidRDefault="00E21696" w:rsidP="00E21696">
      <w:pPr>
        <w:numPr>
          <w:ilvl w:val="0"/>
          <w:numId w:val="6"/>
        </w:numPr>
        <w:autoSpaceDE w:val="0"/>
        <w:autoSpaceDN w:val="0"/>
        <w:adjustRightInd w:val="0"/>
        <w:spacing w:after="55" w:line="240" w:lineRule="auto"/>
        <w:rPr>
          <w:rFonts w:ascii="Times New Roman" w:hAnsi="Times New Roman" w:cs="Times New Roman"/>
          <w:sz w:val="24"/>
          <w:szCs w:val="24"/>
        </w:rPr>
      </w:pPr>
      <w:r w:rsidRPr="00140652">
        <w:rPr>
          <w:rFonts w:ascii="Times New Roman" w:hAnsi="Times New Roman" w:cs="Times New Roman"/>
          <w:sz w:val="24"/>
          <w:szCs w:val="24"/>
        </w:rPr>
        <w:t xml:space="preserve">• anagrafe </w:t>
      </w:r>
      <w:proofErr w:type="gramStart"/>
      <w:r w:rsidRPr="00140652">
        <w:rPr>
          <w:rFonts w:ascii="Times New Roman" w:hAnsi="Times New Roman" w:cs="Times New Roman"/>
          <w:sz w:val="24"/>
          <w:szCs w:val="24"/>
        </w:rPr>
        <w:t>della prestazioni</w:t>
      </w:r>
      <w:proofErr w:type="gramEnd"/>
      <w:r w:rsidRPr="00140652">
        <w:rPr>
          <w:rFonts w:ascii="Times New Roman" w:hAnsi="Times New Roman" w:cs="Times New Roman"/>
          <w:sz w:val="24"/>
          <w:szCs w:val="24"/>
        </w:rPr>
        <w:t xml:space="preserve">: autorizzazioni e adempimenti di legge </w:t>
      </w:r>
    </w:p>
    <w:p w:rsidR="00E21696" w:rsidRPr="00140652" w:rsidRDefault="00E21696" w:rsidP="00E21696">
      <w:pPr>
        <w:numPr>
          <w:ilvl w:val="0"/>
          <w:numId w:val="6"/>
        </w:num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 aggiornamento continuo sulla normativa in materia di personale </w:t>
      </w:r>
    </w:p>
    <w:p w:rsidR="00E21696" w:rsidRPr="00140652" w:rsidRDefault="00E21696" w:rsidP="00E21696">
      <w:pPr>
        <w:autoSpaceDE w:val="0"/>
        <w:autoSpaceDN w:val="0"/>
        <w:adjustRightInd w:val="0"/>
        <w:spacing w:after="0" w:line="240" w:lineRule="auto"/>
        <w:rPr>
          <w:rFonts w:ascii="Times New Roman" w:hAnsi="Times New Roman" w:cs="Times New Roman"/>
          <w:sz w:val="24"/>
          <w:szCs w:val="24"/>
        </w:rPr>
      </w:pPr>
    </w:p>
    <w:p w:rsidR="00E21696" w:rsidRPr="00140652" w:rsidRDefault="00E21696" w:rsidP="00E2169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Trattamento economico: </w:t>
      </w:r>
    </w:p>
    <w:p w:rsidR="00E21696" w:rsidRPr="00140652" w:rsidRDefault="00E21696" w:rsidP="00E21696">
      <w:pPr>
        <w:numPr>
          <w:ilvl w:val="0"/>
          <w:numId w:val="7"/>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Previsione spesa del personale (predisposizione tabelle per redazione bilancio pluriennale di previsione e conto consuntivo) </w:t>
      </w:r>
    </w:p>
    <w:p w:rsidR="00E21696" w:rsidRPr="00140652" w:rsidRDefault="00E21696" w:rsidP="00E21696">
      <w:pPr>
        <w:numPr>
          <w:ilvl w:val="0"/>
          <w:numId w:val="7"/>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Conto annuale del personale (tabelle e schede informative relative al trattamento economico del personale) </w:t>
      </w:r>
    </w:p>
    <w:p w:rsidR="00E21696" w:rsidRPr="00140652" w:rsidRDefault="00E21696" w:rsidP="00E21696">
      <w:pPr>
        <w:numPr>
          <w:ilvl w:val="0"/>
          <w:numId w:val="7"/>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lastRenderedPageBreak/>
        <w:t xml:space="preserve">• Corresponsione delle retribuzioni mensili al personale dipendente mediante formazione dei cedolini stipendio in base al trattamento economico stabilito dal CCNL </w:t>
      </w:r>
    </w:p>
    <w:p w:rsidR="00E21696" w:rsidRPr="00140652" w:rsidRDefault="00E21696" w:rsidP="00E21696">
      <w:pPr>
        <w:numPr>
          <w:ilvl w:val="0"/>
          <w:numId w:val="7"/>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Corresponsione delle indennità di carica agli amministratori; </w:t>
      </w:r>
    </w:p>
    <w:p w:rsidR="00E21696" w:rsidRPr="00140652" w:rsidRDefault="00E21696" w:rsidP="00E21696">
      <w:pPr>
        <w:numPr>
          <w:ilvl w:val="0"/>
          <w:numId w:val="7"/>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Versamento mensile contributi previdenziali, assicurativi e fiscali; </w:t>
      </w:r>
    </w:p>
    <w:p w:rsidR="00E21696" w:rsidRPr="00140652" w:rsidRDefault="00E21696" w:rsidP="00E21696">
      <w:pPr>
        <w:numPr>
          <w:ilvl w:val="0"/>
          <w:numId w:val="7"/>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Compilazione e invio mensile denunce UNIEMENS e DMA; </w:t>
      </w:r>
    </w:p>
    <w:p w:rsidR="00E21696" w:rsidRPr="00140652" w:rsidRDefault="00E21696" w:rsidP="00E21696">
      <w:pPr>
        <w:numPr>
          <w:ilvl w:val="0"/>
          <w:numId w:val="7"/>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Gestione delle cessioni di stipendio; </w:t>
      </w:r>
    </w:p>
    <w:p w:rsidR="00E21696" w:rsidRPr="00140652" w:rsidRDefault="00E21696" w:rsidP="00E21696">
      <w:pPr>
        <w:numPr>
          <w:ilvl w:val="0"/>
          <w:numId w:val="7"/>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Gestione degli adempimenti amministrativi e contabili relativi all'assicurazione obbligatoria INAIL; </w:t>
      </w:r>
    </w:p>
    <w:p w:rsidR="00E21696" w:rsidRPr="00140652" w:rsidRDefault="00E21696" w:rsidP="00E21696">
      <w:pPr>
        <w:numPr>
          <w:ilvl w:val="0"/>
          <w:numId w:val="7"/>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Adempimenti relativi al 770 e alla Certificazione Unica </w:t>
      </w:r>
    </w:p>
    <w:p w:rsidR="00E21696" w:rsidRPr="00140652" w:rsidRDefault="00E21696" w:rsidP="00E21696">
      <w:pPr>
        <w:numPr>
          <w:ilvl w:val="0"/>
          <w:numId w:val="7"/>
        </w:num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 Attività di supporto all'Amministrazione e alla Direzione generale (monitoraggio e proiezioni di spesa) </w:t>
      </w:r>
    </w:p>
    <w:p w:rsidR="00E21696" w:rsidRPr="00140652" w:rsidRDefault="00E21696" w:rsidP="00E21696">
      <w:pPr>
        <w:autoSpaceDE w:val="0"/>
        <w:autoSpaceDN w:val="0"/>
        <w:adjustRightInd w:val="0"/>
        <w:spacing w:after="0" w:line="240" w:lineRule="auto"/>
        <w:rPr>
          <w:rFonts w:ascii="Times New Roman" w:hAnsi="Times New Roman" w:cs="Times New Roman"/>
          <w:sz w:val="24"/>
          <w:szCs w:val="24"/>
        </w:rPr>
      </w:pPr>
    </w:p>
    <w:p w:rsidR="00E21696" w:rsidRPr="00140652" w:rsidRDefault="00E21696" w:rsidP="00E2169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Trattamento previdenziale: </w:t>
      </w:r>
    </w:p>
    <w:p w:rsidR="00E21696" w:rsidRPr="00140652" w:rsidRDefault="00E21696" w:rsidP="00E21696">
      <w:pPr>
        <w:numPr>
          <w:ilvl w:val="0"/>
          <w:numId w:val="8"/>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Cessazioni dal servizio (provvedimenti e comunicazioni obbligatorie) </w:t>
      </w:r>
    </w:p>
    <w:p w:rsidR="00E21696" w:rsidRPr="00140652" w:rsidRDefault="00E21696" w:rsidP="00E21696">
      <w:pPr>
        <w:numPr>
          <w:ilvl w:val="0"/>
          <w:numId w:val="8"/>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Definizione delle pratiche per il collocamento a riposo del personale dipendente; </w:t>
      </w:r>
    </w:p>
    <w:p w:rsidR="00E21696" w:rsidRPr="00140652" w:rsidRDefault="00E21696" w:rsidP="00E21696">
      <w:pPr>
        <w:numPr>
          <w:ilvl w:val="0"/>
          <w:numId w:val="8"/>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Compilazione modulistica necessaria per la liquidazione delle indennità di fine servizio; </w:t>
      </w:r>
    </w:p>
    <w:p w:rsidR="00E21696" w:rsidRPr="00140652" w:rsidRDefault="00E21696" w:rsidP="00E21696">
      <w:pPr>
        <w:numPr>
          <w:ilvl w:val="0"/>
          <w:numId w:val="8"/>
        </w:num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 Gestione banca dati per ricostruzione economico-giuridica della vita lavorativa di ciascun dipendente; </w:t>
      </w:r>
    </w:p>
    <w:p w:rsidR="00E21696" w:rsidRPr="00140652" w:rsidRDefault="00E21696" w:rsidP="00E21696">
      <w:pPr>
        <w:autoSpaceDE w:val="0"/>
        <w:autoSpaceDN w:val="0"/>
        <w:adjustRightInd w:val="0"/>
        <w:spacing w:after="0" w:line="240" w:lineRule="auto"/>
        <w:rPr>
          <w:rFonts w:ascii="Times New Roman" w:hAnsi="Times New Roman" w:cs="Times New Roman"/>
          <w:sz w:val="24"/>
          <w:szCs w:val="24"/>
        </w:rPr>
      </w:pPr>
    </w:p>
    <w:p w:rsidR="00E21696" w:rsidRPr="00140652" w:rsidRDefault="00E21696" w:rsidP="003A72FB">
      <w:pPr>
        <w:autoSpaceDE w:val="0"/>
        <w:autoSpaceDN w:val="0"/>
        <w:adjustRightInd w:val="0"/>
        <w:spacing w:after="0" w:line="240" w:lineRule="auto"/>
        <w:rPr>
          <w:rFonts w:ascii="Times New Roman" w:hAnsi="Times New Roman" w:cs="Times New Roman"/>
          <w:b/>
          <w:bCs/>
          <w:sz w:val="24"/>
          <w:szCs w:val="24"/>
        </w:rPr>
      </w:pPr>
    </w:p>
    <w:p w:rsidR="003A72FB" w:rsidRPr="00140652" w:rsidRDefault="003A72FB" w:rsidP="007D34A4">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b/>
          <w:bCs/>
          <w:sz w:val="24"/>
          <w:szCs w:val="24"/>
        </w:rPr>
        <w:t xml:space="preserve">Rapporti con il Broker e gestione sinistri </w:t>
      </w:r>
    </w:p>
    <w:p w:rsidR="003A72FB" w:rsidRPr="00140652" w:rsidRDefault="003A72FB" w:rsidP="007D34A4">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L'incarico di brokeraggio viene affidato sulla base di una gara di appalto del servizio con durata di solito triennale. Il Broker si occupa di individuare le compagnie assicurative cui affidare le varie polizze comunali (infortuni, RCT, Patrimoniale, Kasko, ecc.), propone le migliori offerte reperite sul mercato e l’ufficio procede alla predisposizione del programma assicurativo per l’anno di riferimento. </w:t>
      </w:r>
    </w:p>
    <w:p w:rsidR="003A72FB" w:rsidRPr="00140652" w:rsidRDefault="003A72FB" w:rsidP="007D34A4">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Al Broker viene inviata la documentazione relativa ai sinistri attivi e passivi pervenuti in modo che possa seguire i rapporti con le relative compagnie assicurative per il recupero dei danni riportati o arrecati a terzi. </w:t>
      </w:r>
    </w:p>
    <w:p w:rsidR="00E21696" w:rsidRPr="00140652" w:rsidRDefault="00E21696" w:rsidP="007D34A4">
      <w:pPr>
        <w:autoSpaceDE w:val="0"/>
        <w:autoSpaceDN w:val="0"/>
        <w:adjustRightInd w:val="0"/>
        <w:spacing w:after="0" w:line="240" w:lineRule="auto"/>
        <w:jc w:val="both"/>
        <w:rPr>
          <w:rFonts w:ascii="Times New Roman" w:hAnsi="Times New Roman" w:cs="Times New Roman"/>
          <w:sz w:val="24"/>
          <w:szCs w:val="24"/>
        </w:rPr>
      </w:pPr>
    </w:p>
    <w:p w:rsidR="00874A90" w:rsidRPr="00140652" w:rsidRDefault="00874A90" w:rsidP="003A72FB">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Di seguito si </w:t>
      </w:r>
      <w:proofErr w:type="gramStart"/>
      <w:r w:rsidRPr="00140652">
        <w:rPr>
          <w:rFonts w:ascii="Times New Roman" w:hAnsi="Times New Roman" w:cs="Times New Roman"/>
          <w:sz w:val="24"/>
          <w:szCs w:val="24"/>
        </w:rPr>
        <w:t>specificano  gli</w:t>
      </w:r>
      <w:proofErr w:type="gramEnd"/>
      <w:r w:rsidRPr="00140652">
        <w:rPr>
          <w:rFonts w:ascii="Times New Roman" w:hAnsi="Times New Roman" w:cs="Times New Roman"/>
          <w:sz w:val="24"/>
          <w:szCs w:val="24"/>
        </w:rPr>
        <w:t xml:space="preserve"> obiettivi  assegnati al settore per l’anno 2020:</w:t>
      </w:r>
    </w:p>
    <w:p w:rsidR="00874A90" w:rsidRPr="00140652" w:rsidRDefault="00874A90" w:rsidP="003A72FB">
      <w:pPr>
        <w:autoSpaceDE w:val="0"/>
        <w:autoSpaceDN w:val="0"/>
        <w:adjustRightInd w:val="0"/>
        <w:spacing w:after="0" w:line="240" w:lineRule="auto"/>
        <w:rPr>
          <w:rFonts w:ascii="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129"/>
        <w:gridCol w:w="3686"/>
        <w:gridCol w:w="1105"/>
        <w:gridCol w:w="3686"/>
        <w:gridCol w:w="24"/>
      </w:tblGrid>
      <w:tr w:rsidR="00874A90" w:rsidRPr="00140652" w:rsidTr="00761668">
        <w:tc>
          <w:tcPr>
            <w:tcW w:w="4815" w:type="dxa"/>
            <w:gridSpan w:val="2"/>
            <w:tcBorders>
              <w:top w:val="single" w:sz="4" w:space="0" w:color="auto"/>
              <w:left w:val="single" w:sz="4" w:space="0" w:color="auto"/>
              <w:bottom w:val="single" w:sz="4" w:space="0" w:color="auto"/>
              <w:right w:val="single" w:sz="4" w:space="0" w:color="auto"/>
            </w:tcBorders>
            <w:shd w:val="clear" w:color="auto" w:fill="C6D9F1"/>
            <w:hideMark/>
          </w:tcPr>
          <w:p w:rsidR="00874A90" w:rsidRPr="00140652" w:rsidRDefault="00874A90" w:rsidP="00761668">
            <w:pPr>
              <w:spacing w:after="0" w:line="240" w:lineRule="auto"/>
              <w:jc w:val="center"/>
              <w:rPr>
                <w:rFonts w:ascii="Times New Roman" w:eastAsia="Calibri" w:hAnsi="Times New Roman" w:cs="Times New Roman"/>
                <w:b/>
                <w:sz w:val="24"/>
                <w:szCs w:val="24"/>
              </w:rPr>
            </w:pPr>
            <w:r w:rsidRPr="00140652">
              <w:rPr>
                <w:rFonts w:ascii="Times New Roman" w:eastAsia="Calibri" w:hAnsi="Times New Roman" w:cs="Times New Roman"/>
                <w:b/>
                <w:sz w:val="24"/>
                <w:szCs w:val="24"/>
              </w:rPr>
              <w:t>SETTORE “D”</w:t>
            </w:r>
          </w:p>
        </w:tc>
        <w:tc>
          <w:tcPr>
            <w:tcW w:w="4815" w:type="dxa"/>
            <w:gridSpan w:val="3"/>
            <w:tcBorders>
              <w:top w:val="single" w:sz="4" w:space="0" w:color="auto"/>
              <w:left w:val="single" w:sz="4" w:space="0" w:color="auto"/>
              <w:bottom w:val="single" w:sz="4" w:space="0" w:color="auto"/>
              <w:right w:val="single" w:sz="4" w:space="0" w:color="auto"/>
            </w:tcBorders>
            <w:shd w:val="clear" w:color="auto" w:fill="C6D9F1"/>
            <w:hideMark/>
          </w:tcPr>
          <w:p w:rsidR="00874A90" w:rsidRPr="00140652" w:rsidRDefault="00874A90" w:rsidP="00761668">
            <w:pPr>
              <w:spacing w:after="0" w:line="240" w:lineRule="auto"/>
              <w:jc w:val="center"/>
              <w:rPr>
                <w:rFonts w:ascii="Times New Roman" w:eastAsia="Calibri" w:hAnsi="Times New Roman" w:cs="Times New Roman"/>
                <w:b/>
                <w:sz w:val="24"/>
                <w:szCs w:val="24"/>
              </w:rPr>
            </w:pPr>
            <w:r w:rsidRPr="00140652">
              <w:rPr>
                <w:rFonts w:ascii="Times New Roman" w:eastAsia="Calibri" w:hAnsi="Times New Roman" w:cs="Times New Roman"/>
                <w:b/>
                <w:sz w:val="24"/>
                <w:szCs w:val="24"/>
              </w:rPr>
              <w:t>Finanziario - Tributi</w:t>
            </w:r>
          </w:p>
        </w:tc>
      </w:tr>
      <w:tr w:rsidR="00874A90" w:rsidRPr="00140652" w:rsidTr="00761668">
        <w:tc>
          <w:tcPr>
            <w:tcW w:w="4815" w:type="dxa"/>
            <w:gridSpan w:val="2"/>
            <w:tcBorders>
              <w:top w:val="single" w:sz="4" w:space="0" w:color="auto"/>
              <w:left w:val="single" w:sz="4" w:space="0" w:color="auto"/>
              <w:bottom w:val="single" w:sz="4" w:space="0" w:color="auto"/>
              <w:right w:val="single" w:sz="4" w:space="0" w:color="auto"/>
            </w:tcBorders>
            <w:hideMark/>
          </w:tcPr>
          <w:p w:rsidR="00874A90" w:rsidRPr="00140652" w:rsidRDefault="00874A90" w:rsidP="00761668">
            <w:pPr>
              <w:spacing w:after="0" w:line="240" w:lineRule="auto"/>
              <w:jc w:val="center"/>
              <w:rPr>
                <w:rFonts w:ascii="Times New Roman" w:eastAsia="Calibri" w:hAnsi="Times New Roman" w:cs="Times New Roman"/>
                <w:b/>
                <w:sz w:val="24"/>
                <w:szCs w:val="24"/>
              </w:rPr>
            </w:pPr>
            <w:r w:rsidRPr="00140652">
              <w:rPr>
                <w:rFonts w:ascii="Times New Roman" w:eastAsia="Calibri" w:hAnsi="Times New Roman" w:cs="Times New Roman"/>
                <w:b/>
                <w:sz w:val="24"/>
                <w:szCs w:val="24"/>
              </w:rPr>
              <w:t>RESPONSABILE DI P.O.</w:t>
            </w:r>
          </w:p>
        </w:tc>
        <w:tc>
          <w:tcPr>
            <w:tcW w:w="4815" w:type="dxa"/>
            <w:gridSpan w:val="3"/>
            <w:tcBorders>
              <w:top w:val="single" w:sz="4" w:space="0" w:color="auto"/>
              <w:left w:val="single" w:sz="4" w:space="0" w:color="auto"/>
              <w:bottom w:val="single" w:sz="4" w:space="0" w:color="auto"/>
              <w:right w:val="single" w:sz="4" w:space="0" w:color="auto"/>
            </w:tcBorders>
            <w:hideMark/>
          </w:tcPr>
          <w:p w:rsidR="00874A90" w:rsidRPr="00140652" w:rsidRDefault="00874A90" w:rsidP="00761668">
            <w:pPr>
              <w:spacing w:after="0" w:line="240" w:lineRule="auto"/>
              <w:jc w:val="center"/>
              <w:rPr>
                <w:rFonts w:ascii="Times New Roman" w:eastAsia="Calibri" w:hAnsi="Times New Roman" w:cs="Times New Roman"/>
                <w:b/>
                <w:sz w:val="24"/>
                <w:szCs w:val="24"/>
              </w:rPr>
            </w:pPr>
            <w:proofErr w:type="gramStart"/>
            <w:r w:rsidRPr="00140652">
              <w:rPr>
                <w:rFonts w:ascii="Times New Roman" w:eastAsia="Calibri" w:hAnsi="Times New Roman" w:cs="Times New Roman"/>
                <w:b/>
                <w:sz w:val="24"/>
                <w:szCs w:val="24"/>
              </w:rPr>
              <w:t>Dr.ssa  Cingolani</w:t>
            </w:r>
            <w:proofErr w:type="gramEnd"/>
            <w:r w:rsidRPr="00140652">
              <w:rPr>
                <w:rFonts w:ascii="Times New Roman" w:eastAsia="Calibri" w:hAnsi="Times New Roman" w:cs="Times New Roman"/>
                <w:b/>
                <w:sz w:val="24"/>
                <w:szCs w:val="24"/>
              </w:rPr>
              <w:t xml:space="preserve"> Paola</w:t>
            </w:r>
          </w:p>
        </w:tc>
      </w:tr>
      <w:tr w:rsidR="00874A90" w:rsidRPr="00140652" w:rsidTr="00761668">
        <w:tc>
          <w:tcPr>
            <w:tcW w:w="9630" w:type="dxa"/>
            <w:gridSpan w:val="5"/>
            <w:tcBorders>
              <w:top w:val="single" w:sz="4" w:space="0" w:color="auto"/>
              <w:left w:val="single" w:sz="4" w:space="0" w:color="auto"/>
              <w:bottom w:val="single" w:sz="4" w:space="0" w:color="auto"/>
              <w:right w:val="single" w:sz="4" w:space="0" w:color="auto"/>
            </w:tcBorders>
            <w:shd w:val="clear" w:color="auto" w:fill="DEEAF6"/>
            <w:hideMark/>
          </w:tcPr>
          <w:p w:rsidR="00874A90" w:rsidRPr="00140652" w:rsidRDefault="00874A90" w:rsidP="00761668">
            <w:pPr>
              <w:spacing w:after="0" w:line="240" w:lineRule="auto"/>
              <w:rPr>
                <w:rFonts w:ascii="Times New Roman" w:eastAsia="Calibri" w:hAnsi="Times New Roman" w:cs="Times New Roman"/>
                <w:b/>
                <w:sz w:val="24"/>
                <w:szCs w:val="24"/>
              </w:rPr>
            </w:pPr>
            <w:r w:rsidRPr="00140652">
              <w:rPr>
                <w:rFonts w:ascii="Times New Roman" w:eastAsia="Calibri" w:hAnsi="Times New Roman" w:cs="Times New Roman"/>
                <w:b/>
                <w:sz w:val="24"/>
                <w:szCs w:val="24"/>
              </w:rPr>
              <w:t xml:space="preserve">           1.  OBIETTIVO di PEG solleciti   </w:t>
            </w:r>
            <w:proofErr w:type="gramStart"/>
            <w:r w:rsidRPr="00140652">
              <w:rPr>
                <w:rFonts w:ascii="Times New Roman" w:eastAsia="Calibri" w:hAnsi="Times New Roman" w:cs="Times New Roman"/>
                <w:b/>
                <w:sz w:val="24"/>
                <w:szCs w:val="24"/>
              </w:rPr>
              <w:t>pagamenti  SII</w:t>
            </w:r>
            <w:proofErr w:type="gramEnd"/>
          </w:p>
        </w:tc>
      </w:tr>
      <w:tr w:rsidR="00874A90" w:rsidRPr="00140652" w:rsidTr="00761668">
        <w:trPr>
          <w:gridAfter w:val="1"/>
          <w:wAfter w:w="24" w:type="dxa"/>
        </w:trPr>
        <w:tc>
          <w:tcPr>
            <w:tcW w:w="1129" w:type="dxa"/>
            <w:tcBorders>
              <w:top w:val="single" w:sz="4" w:space="0" w:color="auto"/>
              <w:left w:val="single" w:sz="4" w:space="0" w:color="auto"/>
              <w:bottom w:val="single" w:sz="4" w:space="0" w:color="auto"/>
              <w:right w:val="single" w:sz="4" w:space="0" w:color="auto"/>
            </w:tcBorders>
            <w:hideMark/>
          </w:tcPr>
          <w:p w:rsidR="00874A90" w:rsidRPr="00140652" w:rsidRDefault="00874A90" w:rsidP="00761668">
            <w:pPr>
              <w:spacing w:after="0" w:line="240" w:lineRule="auto"/>
              <w:rPr>
                <w:rFonts w:ascii="Times New Roman" w:eastAsia="Calibri" w:hAnsi="Times New Roman" w:cs="Times New Roman"/>
                <w:b/>
                <w:sz w:val="24"/>
                <w:szCs w:val="24"/>
              </w:rPr>
            </w:pPr>
            <w:r w:rsidRPr="00140652">
              <w:rPr>
                <w:rFonts w:ascii="Times New Roman" w:eastAsia="Calibri" w:hAnsi="Times New Roman" w:cs="Times New Roman"/>
                <w:b/>
                <w:sz w:val="24"/>
                <w:szCs w:val="24"/>
              </w:rPr>
              <w:t>Peso</w:t>
            </w:r>
          </w:p>
        </w:tc>
        <w:tc>
          <w:tcPr>
            <w:tcW w:w="4791" w:type="dxa"/>
            <w:gridSpan w:val="2"/>
            <w:tcBorders>
              <w:top w:val="single" w:sz="4" w:space="0" w:color="auto"/>
              <w:left w:val="single" w:sz="4" w:space="0" w:color="auto"/>
              <w:bottom w:val="single" w:sz="4" w:space="0" w:color="auto"/>
              <w:right w:val="single" w:sz="4" w:space="0" w:color="auto"/>
            </w:tcBorders>
            <w:hideMark/>
          </w:tcPr>
          <w:p w:rsidR="00874A90" w:rsidRPr="00140652" w:rsidRDefault="00874A90" w:rsidP="00761668">
            <w:pPr>
              <w:spacing w:after="0" w:line="240" w:lineRule="auto"/>
              <w:rPr>
                <w:rFonts w:ascii="Times New Roman" w:eastAsia="Calibri" w:hAnsi="Times New Roman" w:cs="Times New Roman"/>
                <w:b/>
                <w:sz w:val="24"/>
                <w:szCs w:val="24"/>
              </w:rPr>
            </w:pPr>
            <w:r w:rsidRPr="00140652">
              <w:rPr>
                <w:rFonts w:ascii="Times New Roman" w:eastAsia="Calibri" w:hAnsi="Times New Roman" w:cs="Times New Roman"/>
                <w:b/>
                <w:sz w:val="24"/>
                <w:szCs w:val="24"/>
              </w:rPr>
              <w:t>Indicatore</w:t>
            </w:r>
          </w:p>
        </w:tc>
        <w:tc>
          <w:tcPr>
            <w:tcW w:w="3686" w:type="dxa"/>
            <w:tcBorders>
              <w:top w:val="single" w:sz="4" w:space="0" w:color="auto"/>
              <w:left w:val="single" w:sz="4" w:space="0" w:color="auto"/>
              <w:bottom w:val="single" w:sz="4" w:space="0" w:color="auto"/>
              <w:right w:val="single" w:sz="4" w:space="0" w:color="auto"/>
            </w:tcBorders>
            <w:hideMark/>
          </w:tcPr>
          <w:p w:rsidR="00874A90" w:rsidRPr="00140652" w:rsidRDefault="00874A90" w:rsidP="00761668">
            <w:pPr>
              <w:spacing w:after="0" w:line="240" w:lineRule="auto"/>
              <w:rPr>
                <w:rFonts w:ascii="Times New Roman" w:eastAsia="Calibri" w:hAnsi="Times New Roman" w:cs="Times New Roman"/>
                <w:b/>
                <w:sz w:val="24"/>
                <w:szCs w:val="24"/>
              </w:rPr>
            </w:pPr>
            <w:r w:rsidRPr="00140652">
              <w:rPr>
                <w:rFonts w:ascii="Times New Roman" w:eastAsia="Calibri" w:hAnsi="Times New Roman" w:cs="Times New Roman"/>
                <w:b/>
                <w:sz w:val="24"/>
                <w:szCs w:val="24"/>
              </w:rPr>
              <w:t>Valore Atteso</w:t>
            </w:r>
          </w:p>
        </w:tc>
      </w:tr>
      <w:tr w:rsidR="00874A90" w:rsidRPr="00140652" w:rsidTr="00761668">
        <w:trPr>
          <w:gridAfter w:val="1"/>
          <w:wAfter w:w="24" w:type="dxa"/>
        </w:trPr>
        <w:tc>
          <w:tcPr>
            <w:tcW w:w="1129" w:type="dxa"/>
            <w:tcBorders>
              <w:top w:val="single" w:sz="4" w:space="0" w:color="auto"/>
              <w:left w:val="single" w:sz="4" w:space="0" w:color="auto"/>
              <w:bottom w:val="single" w:sz="4" w:space="0" w:color="auto"/>
              <w:right w:val="single" w:sz="4" w:space="0" w:color="auto"/>
            </w:tcBorders>
            <w:hideMark/>
          </w:tcPr>
          <w:p w:rsidR="00874A90" w:rsidRPr="00140652" w:rsidRDefault="00874A90" w:rsidP="00761668">
            <w:pPr>
              <w:spacing w:after="0" w:line="240" w:lineRule="auto"/>
              <w:rPr>
                <w:rFonts w:ascii="Times New Roman" w:hAnsi="Times New Roman" w:cs="Times New Roman"/>
                <w:sz w:val="24"/>
                <w:szCs w:val="24"/>
              </w:rPr>
            </w:pPr>
          </w:p>
          <w:p w:rsidR="00874A90" w:rsidRPr="00140652" w:rsidRDefault="00874A90" w:rsidP="00761668">
            <w:pPr>
              <w:spacing w:after="0" w:line="240" w:lineRule="auto"/>
              <w:rPr>
                <w:rFonts w:ascii="Times New Roman" w:hAnsi="Times New Roman" w:cs="Times New Roman"/>
                <w:sz w:val="24"/>
                <w:szCs w:val="24"/>
              </w:rPr>
            </w:pPr>
            <w:r w:rsidRPr="00140652">
              <w:rPr>
                <w:rFonts w:ascii="Times New Roman" w:hAnsi="Times New Roman" w:cs="Times New Roman"/>
                <w:sz w:val="24"/>
                <w:szCs w:val="24"/>
              </w:rPr>
              <w:t>20</w:t>
            </w:r>
          </w:p>
        </w:tc>
        <w:tc>
          <w:tcPr>
            <w:tcW w:w="4791" w:type="dxa"/>
            <w:gridSpan w:val="2"/>
            <w:tcBorders>
              <w:top w:val="single" w:sz="4" w:space="0" w:color="auto"/>
              <w:left w:val="single" w:sz="4" w:space="0" w:color="auto"/>
              <w:bottom w:val="single" w:sz="4" w:space="0" w:color="auto"/>
              <w:right w:val="single" w:sz="4" w:space="0" w:color="auto"/>
            </w:tcBorders>
            <w:hideMark/>
          </w:tcPr>
          <w:p w:rsidR="00874A90" w:rsidRPr="00140652" w:rsidRDefault="00874A90" w:rsidP="00761668">
            <w:pPr>
              <w:spacing w:after="0" w:line="240" w:lineRule="auto"/>
              <w:rPr>
                <w:rFonts w:ascii="Times New Roman" w:eastAsia="Calibri" w:hAnsi="Times New Roman" w:cs="Times New Roman"/>
                <w:sz w:val="24"/>
                <w:szCs w:val="24"/>
              </w:rPr>
            </w:pPr>
            <w:r w:rsidRPr="00140652">
              <w:rPr>
                <w:rFonts w:ascii="Times New Roman" w:eastAsia="Calibri" w:hAnsi="Times New Roman" w:cs="Times New Roman"/>
                <w:sz w:val="24"/>
                <w:szCs w:val="24"/>
              </w:rPr>
              <w:t xml:space="preserve">    </w:t>
            </w:r>
            <w:proofErr w:type="gramStart"/>
            <w:r w:rsidRPr="00140652">
              <w:rPr>
                <w:rFonts w:ascii="Times New Roman" w:eastAsia="Calibri" w:hAnsi="Times New Roman" w:cs="Times New Roman"/>
                <w:sz w:val="24"/>
                <w:szCs w:val="24"/>
              </w:rPr>
              <w:t>Invio  degli</w:t>
            </w:r>
            <w:proofErr w:type="gramEnd"/>
            <w:r w:rsidRPr="00140652">
              <w:rPr>
                <w:rFonts w:ascii="Times New Roman" w:eastAsia="Calibri" w:hAnsi="Times New Roman" w:cs="Times New Roman"/>
                <w:sz w:val="24"/>
                <w:szCs w:val="24"/>
              </w:rPr>
              <w:t xml:space="preserve"> accertamenti</w:t>
            </w:r>
          </w:p>
        </w:tc>
        <w:tc>
          <w:tcPr>
            <w:tcW w:w="3686" w:type="dxa"/>
            <w:tcBorders>
              <w:top w:val="single" w:sz="4" w:space="0" w:color="auto"/>
              <w:left w:val="single" w:sz="4" w:space="0" w:color="auto"/>
              <w:bottom w:val="single" w:sz="4" w:space="0" w:color="auto"/>
              <w:right w:val="single" w:sz="4" w:space="0" w:color="auto"/>
            </w:tcBorders>
          </w:tcPr>
          <w:p w:rsidR="00874A90" w:rsidRPr="00140652" w:rsidRDefault="00874A90" w:rsidP="00761668">
            <w:pPr>
              <w:spacing w:after="0" w:line="240" w:lineRule="auto"/>
              <w:rPr>
                <w:rFonts w:ascii="Times New Roman" w:eastAsia="Calibri" w:hAnsi="Times New Roman" w:cs="Times New Roman"/>
                <w:sz w:val="24"/>
                <w:szCs w:val="24"/>
              </w:rPr>
            </w:pPr>
            <w:r w:rsidRPr="00140652">
              <w:rPr>
                <w:rFonts w:ascii="Times New Roman" w:eastAsia="Calibri" w:hAnsi="Times New Roman" w:cs="Times New Roman"/>
                <w:sz w:val="24"/>
                <w:szCs w:val="24"/>
              </w:rPr>
              <w:t xml:space="preserve">    </w:t>
            </w:r>
            <w:proofErr w:type="gramStart"/>
            <w:r w:rsidRPr="00140652">
              <w:rPr>
                <w:rFonts w:ascii="Times New Roman" w:eastAsia="Calibri" w:hAnsi="Times New Roman" w:cs="Times New Roman"/>
                <w:sz w:val="24"/>
                <w:szCs w:val="24"/>
              </w:rPr>
              <w:t>Riscossione  crediti</w:t>
            </w:r>
            <w:proofErr w:type="gramEnd"/>
            <w:r w:rsidRPr="00140652">
              <w:rPr>
                <w:rFonts w:ascii="Times New Roman" w:eastAsia="Calibri" w:hAnsi="Times New Roman" w:cs="Times New Roman"/>
                <w:sz w:val="24"/>
                <w:szCs w:val="24"/>
              </w:rPr>
              <w:t xml:space="preserve"> insoluti </w:t>
            </w:r>
          </w:p>
        </w:tc>
      </w:tr>
    </w:tbl>
    <w:p w:rsidR="00874A90" w:rsidRPr="00140652" w:rsidRDefault="00874A90" w:rsidP="003A72FB">
      <w:pPr>
        <w:autoSpaceDE w:val="0"/>
        <w:autoSpaceDN w:val="0"/>
        <w:adjustRightInd w:val="0"/>
        <w:spacing w:after="0" w:line="240" w:lineRule="auto"/>
        <w:rPr>
          <w:rFonts w:ascii="Times New Roman" w:hAnsi="Times New Roman" w:cs="Times New Roman"/>
          <w:sz w:val="24"/>
          <w:szCs w:val="24"/>
        </w:rPr>
      </w:pPr>
    </w:p>
    <w:p w:rsidR="00874A90" w:rsidRPr="00140652" w:rsidRDefault="00874A90" w:rsidP="00874A90">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Relativamente all’obiettivo in questione ed in modo particolare agli accertamenti sul pagamento del canone del servizio idrico </w:t>
      </w:r>
      <w:proofErr w:type="gramStart"/>
      <w:r w:rsidRPr="00140652">
        <w:rPr>
          <w:rFonts w:ascii="Times New Roman" w:hAnsi="Times New Roman" w:cs="Times New Roman"/>
          <w:sz w:val="24"/>
          <w:szCs w:val="24"/>
        </w:rPr>
        <w:t>integrato  relativo</w:t>
      </w:r>
      <w:proofErr w:type="gramEnd"/>
      <w:r w:rsidRPr="00140652">
        <w:rPr>
          <w:rFonts w:ascii="Times New Roman" w:hAnsi="Times New Roman" w:cs="Times New Roman"/>
          <w:sz w:val="24"/>
          <w:szCs w:val="24"/>
        </w:rPr>
        <w:t xml:space="preserve"> agli anni 2013-2014-2015:  gli avvisi di accertamento completati nel gennaio  del 2020 sono poi stati   notificati ed il pagamento differito a causa del </w:t>
      </w:r>
      <w:proofErr w:type="spellStart"/>
      <w:r w:rsidRPr="00140652">
        <w:rPr>
          <w:rFonts w:ascii="Times New Roman" w:hAnsi="Times New Roman" w:cs="Times New Roman"/>
          <w:sz w:val="24"/>
          <w:szCs w:val="24"/>
        </w:rPr>
        <w:t>covid</w:t>
      </w:r>
      <w:proofErr w:type="spellEnd"/>
      <w:r w:rsidRPr="00140652">
        <w:rPr>
          <w:rFonts w:ascii="Times New Roman" w:hAnsi="Times New Roman" w:cs="Times New Roman"/>
          <w:sz w:val="24"/>
          <w:szCs w:val="24"/>
        </w:rPr>
        <w:t xml:space="preserve"> al mese di luglio  2020. L’ente dall’attività di accertamento </w:t>
      </w:r>
      <w:proofErr w:type="gramStart"/>
      <w:r w:rsidRPr="00140652">
        <w:rPr>
          <w:rFonts w:ascii="Times New Roman" w:hAnsi="Times New Roman" w:cs="Times New Roman"/>
          <w:sz w:val="24"/>
          <w:szCs w:val="24"/>
        </w:rPr>
        <w:t>ha  incassato</w:t>
      </w:r>
      <w:proofErr w:type="gramEnd"/>
      <w:r w:rsidRPr="00140652">
        <w:rPr>
          <w:rFonts w:ascii="Times New Roman" w:hAnsi="Times New Roman" w:cs="Times New Roman"/>
          <w:sz w:val="24"/>
          <w:szCs w:val="24"/>
        </w:rPr>
        <w:t xml:space="preserve"> €. 33.229,07. </w:t>
      </w:r>
    </w:p>
    <w:p w:rsidR="00874A90" w:rsidRPr="00140652" w:rsidRDefault="00874A90" w:rsidP="003A72FB">
      <w:pPr>
        <w:autoSpaceDE w:val="0"/>
        <w:autoSpaceDN w:val="0"/>
        <w:adjustRightInd w:val="0"/>
        <w:spacing w:after="0" w:line="240" w:lineRule="auto"/>
        <w:rPr>
          <w:rFonts w:ascii="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4792"/>
        <w:gridCol w:w="3687"/>
        <w:gridCol w:w="22"/>
      </w:tblGrid>
      <w:tr w:rsidR="00874A90" w:rsidRPr="00140652" w:rsidTr="00761668">
        <w:tc>
          <w:tcPr>
            <w:tcW w:w="9630" w:type="dxa"/>
            <w:gridSpan w:val="4"/>
            <w:tcBorders>
              <w:top w:val="single" w:sz="4" w:space="0" w:color="auto"/>
              <w:left w:val="single" w:sz="4" w:space="0" w:color="auto"/>
              <w:bottom w:val="single" w:sz="4" w:space="0" w:color="auto"/>
              <w:right w:val="single" w:sz="4" w:space="0" w:color="auto"/>
            </w:tcBorders>
            <w:shd w:val="clear" w:color="auto" w:fill="DEEAF6"/>
          </w:tcPr>
          <w:p w:rsidR="00874A90" w:rsidRPr="00140652" w:rsidRDefault="00874A90" w:rsidP="00874A90">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 xml:space="preserve">         2.   OBIETTIVO di </w:t>
            </w:r>
            <w:proofErr w:type="gramStart"/>
            <w:r w:rsidRPr="00140652">
              <w:rPr>
                <w:rFonts w:ascii="Times New Roman" w:eastAsia="Calibri" w:hAnsi="Times New Roman" w:cs="Times New Roman"/>
                <w:b/>
                <w:sz w:val="24"/>
                <w:szCs w:val="24"/>
                <w:lang w:eastAsia="it-IT"/>
              </w:rPr>
              <w:t>PEG:  Accessibilità</w:t>
            </w:r>
            <w:proofErr w:type="gramEnd"/>
            <w:r w:rsidRPr="00140652">
              <w:rPr>
                <w:rFonts w:ascii="Times New Roman" w:eastAsia="Calibri" w:hAnsi="Times New Roman" w:cs="Times New Roman"/>
                <w:b/>
                <w:sz w:val="24"/>
                <w:szCs w:val="24"/>
                <w:lang w:eastAsia="it-IT"/>
              </w:rPr>
              <w:t xml:space="preserve"> informazioni   finanziarie</w:t>
            </w:r>
          </w:p>
        </w:tc>
      </w:tr>
      <w:tr w:rsidR="00874A90" w:rsidRPr="00140652" w:rsidTr="00761668">
        <w:trPr>
          <w:gridAfter w:val="1"/>
          <w:wAfter w:w="22" w:type="dxa"/>
        </w:trPr>
        <w:tc>
          <w:tcPr>
            <w:tcW w:w="1129" w:type="dxa"/>
            <w:tcBorders>
              <w:top w:val="single" w:sz="4" w:space="0" w:color="auto"/>
              <w:left w:val="single" w:sz="4" w:space="0" w:color="auto"/>
              <w:bottom w:val="single" w:sz="4" w:space="0" w:color="auto"/>
              <w:right w:val="single" w:sz="4" w:space="0" w:color="auto"/>
            </w:tcBorders>
            <w:hideMark/>
          </w:tcPr>
          <w:p w:rsidR="00874A90" w:rsidRPr="00140652" w:rsidRDefault="00874A90" w:rsidP="00874A90">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Peso</w:t>
            </w:r>
          </w:p>
        </w:tc>
        <w:tc>
          <w:tcPr>
            <w:tcW w:w="4792" w:type="dxa"/>
            <w:tcBorders>
              <w:top w:val="single" w:sz="4" w:space="0" w:color="auto"/>
              <w:left w:val="single" w:sz="4" w:space="0" w:color="auto"/>
              <w:bottom w:val="single" w:sz="4" w:space="0" w:color="auto"/>
              <w:right w:val="single" w:sz="4" w:space="0" w:color="auto"/>
            </w:tcBorders>
            <w:hideMark/>
          </w:tcPr>
          <w:p w:rsidR="00874A90" w:rsidRPr="00140652" w:rsidRDefault="00874A90" w:rsidP="00874A90">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Indicatore</w:t>
            </w:r>
          </w:p>
        </w:tc>
        <w:tc>
          <w:tcPr>
            <w:tcW w:w="3687" w:type="dxa"/>
            <w:tcBorders>
              <w:top w:val="single" w:sz="4" w:space="0" w:color="auto"/>
              <w:left w:val="single" w:sz="4" w:space="0" w:color="auto"/>
              <w:bottom w:val="single" w:sz="4" w:space="0" w:color="auto"/>
              <w:right w:val="single" w:sz="4" w:space="0" w:color="auto"/>
            </w:tcBorders>
            <w:hideMark/>
          </w:tcPr>
          <w:p w:rsidR="00874A90" w:rsidRPr="00140652" w:rsidRDefault="00874A90" w:rsidP="00874A90">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Valore Atteso</w:t>
            </w:r>
          </w:p>
        </w:tc>
      </w:tr>
      <w:tr w:rsidR="00874A90" w:rsidRPr="00140652" w:rsidTr="00761668">
        <w:trPr>
          <w:gridAfter w:val="1"/>
          <w:wAfter w:w="22" w:type="dxa"/>
        </w:trPr>
        <w:tc>
          <w:tcPr>
            <w:tcW w:w="1129" w:type="dxa"/>
            <w:tcBorders>
              <w:top w:val="single" w:sz="4" w:space="0" w:color="auto"/>
              <w:left w:val="single" w:sz="4" w:space="0" w:color="auto"/>
              <w:bottom w:val="single" w:sz="4" w:space="0" w:color="auto"/>
              <w:right w:val="single" w:sz="4" w:space="0" w:color="auto"/>
            </w:tcBorders>
            <w:hideMark/>
          </w:tcPr>
          <w:p w:rsidR="00874A90" w:rsidRPr="00140652" w:rsidRDefault="00874A90" w:rsidP="00874A90">
            <w:pPr>
              <w:spacing w:after="0" w:line="240" w:lineRule="auto"/>
              <w:rPr>
                <w:rFonts w:ascii="Times New Roman" w:eastAsia="Times New Roman" w:hAnsi="Times New Roman" w:cs="Times New Roman"/>
                <w:sz w:val="24"/>
                <w:szCs w:val="24"/>
                <w:lang w:eastAsia="it-IT"/>
              </w:rPr>
            </w:pPr>
          </w:p>
          <w:p w:rsidR="00874A90" w:rsidRPr="00140652" w:rsidRDefault="00874A90" w:rsidP="00874A90">
            <w:pPr>
              <w:spacing w:after="0" w:line="240" w:lineRule="auto"/>
              <w:rPr>
                <w:rFonts w:ascii="Times New Roman" w:eastAsia="Times New Roman" w:hAnsi="Times New Roman" w:cs="Times New Roman"/>
                <w:sz w:val="24"/>
                <w:szCs w:val="24"/>
                <w:lang w:eastAsia="it-IT"/>
              </w:rPr>
            </w:pPr>
            <w:r w:rsidRPr="00140652">
              <w:rPr>
                <w:rFonts w:ascii="Times New Roman" w:eastAsia="Times New Roman" w:hAnsi="Times New Roman" w:cs="Times New Roman"/>
                <w:sz w:val="24"/>
                <w:szCs w:val="24"/>
                <w:lang w:eastAsia="it-IT"/>
              </w:rPr>
              <w:t>20</w:t>
            </w:r>
          </w:p>
        </w:tc>
        <w:tc>
          <w:tcPr>
            <w:tcW w:w="4792" w:type="dxa"/>
            <w:tcBorders>
              <w:top w:val="single" w:sz="4" w:space="0" w:color="auto"/>
              <w:left w:val="single" w:sz="4" w:space="0" w:color="auto"/>
              <w:bottom w:val="single" w:sz="4" w:space="0" w:color="auto"/>
              <w:right w:val="single" w:sz="4" w:space="0" w:color="auto"/>
            </w:tcBorders>
          </w:tcPr>
          <w:p w:rsidR="00874A90" w:rsidRPr="00140652" w:rsidRDefault="00874A90" w:rsidP="00874A90">
            <w:pPr>
              <w:spacing w:after="0" w:line="240" w:lineRule="auto"/>
              <w:rPr>
                <w:rFonts w:ascii="Times New Roman" w:eastAsia="Calibri" w:hAnsi="Times New Roman" w:cs="Times New Roman"/>
                <w:sz w:val="24"/>
                <w:szCs w:val="24"/>
                <w:lang w:eastAsia="it-IT"/>
              </w:rPr>
            </w:pPr>
            <w:r w:rsidRPr="00140652">
              <w:rPr>
                <w:rFonts w:ascii="Times New Roman" w:eastAsia="Calibri" w:hAnsi="Times New Roman" w:cs="Times New Roman"/>
                <w:sz w:val="24"/>
                <w:szCs w:val="24"/>
                <w:lang w:eastAsia="it-IT"/>
              </w:rPr>
              <w:t xml:space="preserve">Pubblicazione delle informazioni in tema di trasparenza </w:t>
            </w:r>
          </w:p>
          <w:p w:rsidR="00874A90" w:rsidRPr="00140652" w:rsidRDefault="00874A90" w:rsidP="00874A90">
            <w:pPr>
              <w:spacing w:after="0" w:line="240" w:lineRule="auto"/>
              <w:rPr>
                <w:rFonts w:ascii="Times New Roman" w:eastAsia="Calibri" w:hAnsi="Times New Roman" w:cs="Times New Roman"/>
                <w:sz w:val="24"/>
                <w:szCs w:val="24"/>
                <w:lang w:eastAsia="it-IT"/>
              </w:rPr>
            </w:pPr>
          </w:p>
        </w:tc>
        <w:tc>
          <w:tcPr>
            <w:tcW w:w="3687" w:type="dxa"/>
            <w:tcBorders>
              <w:top w:val="single" w:sz="4" w:space="0" w:color="auto"/>
              <w:left w:val="single" w:sz="4" w:space="0" w:color="auto"/>
              <w:bottom w:val="single" w:sz="4" w:space="0" w:color="auto"/>
              <w:right w:val="single" w:sz="4" w:space="0" w:color="auto"/>
            </w:tcBorders>
            <w:hideMark/>
          </w:tcPr>
          <w:p w:rsidR="00874A90" w:rsidRPr="00140652" w:rsidRDefault="00874A90" w:rsidP="00874A90">
            <w:pPr>
              <w:spacing w:after="0" w:line="240" w:lineRule="auto"/>
              <w:rPr>
                <w:rFonts w:ascii="Times New Roman" w:eastAsia="Calibri" w:hAnsi="Times New Roman" w:cs="Times New Roman"/>
                <w:sz w:val="24"/>
                <w:szCs w:val="24"/>
                <w:lang w:eastAsia="it-IT"/>
              </w:rPr>
            </w:pPr>
            <w:r w:rsidRPr="00140652">
              <w:rPr>
                <w:rFonts w:ascii="Times New Roman" w:eastAsia="Times New Roman" w:hAnsi="Times New Roman" w:cs="Times New Roman"/>
                <w:sz w:val="24"/>
                <w:szCs w:val="24"/>
                <w:lang w:eastAsia="it-IT"/>
              </w:rPr>
              <w:t xml:space="preserve">accessibilità totale delle informazioni concernenti l'organizzazione e l'attività </w:t>
            </w:r>
            <w:proofErr w:type="gramStart"/>
            <w:r w:rsidRPr="00140652">
              <w:rPr>
                <w:rFonts w:ascii="Times New Roman" w:eastAsia="Times New Roman" w:hAnsi="Times New Roman" w:cs="Times New Roman"/>
                <w:sz w:val="24"/>
                <w:szCs w:val="24"/>
                <w:lang w:eastAsia="it-IT"/>
              </w:rPr>
              <w:t xml:space="preserve">dell’ </w:t>
            </w:r>
            <w:r w:rsidRPr="00140652">
              <w:rPr>
                <w:rFonts w:ascii="Times New Roman" w:eastAsia="Times New Roman" w:hAnsi="Times New Roman" w:cs="Times New Roman"/>
                <w:sz w:val="24"/>
                <w:szCs w:val="24"/>
                <w:lang w:eastAsia="it-IT"/>
              </w:rPr>
              <w:lastRenderedPageBreak/>
              <w:t>Ente</w:t>
            </w:r>
            <w:proofErr w:type="gramEnd"/>
          </w:p>
        </w:tc>
      </w:tr>
    </w:tbl>
    <w:p w:rsidR="00874A90" w:rsidRPr="00140652" w:rsidRDefault="00874A90" w:rsidP="003A72FB">
      <w:pPr>
        <w:autoSpaceDE w:val="0"/>
        <w:autoSpaceDN w:val="0"/>
        <w:adjustRightInd w:val="0"/>
        <w:spacing w:after="0" w:line="240" w:lineRule="auto"/>
        <w:rPr>
          <w:rFonts w:ascii="Times New Roman" w:hAnsi="Times New Roman" w:cs="Times New Roman"/>
          <w:sz w:val="24"/>
          <w:szCs w:val="24"/>
        </w:rPr>
      </w:pPr>
    </w:p>
    <w:p w:rsidR="00874A90" w:rsidRPr="00140652" w:rsidRDefault="00874A90" w:rsidP="00874A90">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L’obiettivo è stato raggiunto </w:t>
      </w:r>
      <w:proofErr w:type="gramStart"/>
      <w:r w:rsidRPr="00140652">
        <w:rPr>
          <w:rFonts w:ascii="Times New Roman" w:hAnsi="Times New Roman" w:cs="Times New Roman"/>
          <w:sz w:val="24"/>
          <w:szCs w:val="24"/>
        </w:rPr>
        <w:t>avendo  l’ufficio</w:t>
      </w:r>
      <w:proofErr w:type="gramEnd"/>
      <w:r w:rsidRPr="00140652">
        <w:rPr>
          <w:rFonts w:ascii="Times New Roman" w:hAnsi="Times New Roman" w:cs="Times New Roman"/>
          <w:sz w:val="24"/>
          <w:szCs w:val="24"/>
        </w:rPr>
        <w:t xml:space="preserve"> proceduto  alla tempestiva pubblicazione  degli atti di competenza quali bilancio, consuntivo, indice di tempestività dei pagamenti, dati relativi alle presenze del personale ecc.</w:t>
      </w:r>
    </w:p>
    <w:p w:rsidR="00874A90" w:rsidRPr="00140652" w:rsidRDefault="00874A90" w:rsidP="00874A90">
      <w:pPr>
        <w:autoSpaceDE w:val="0"/>
        <w:autoSpaceDN w:val="0"/>
        <w:adjustRightInd w:val="0"/>
        <w:spacing w:after="0" w:line="240" w:lineRule="auto"/>
        <w:jc w:val="both"/>
        <w:rPr>
          <w:rFonts w:ascii="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4792"/>
        <w:gridCol w:w="3687"/>
        <w:gridCol w:w="22"/>
      </w:tblGrid>
      <w:tr w:rsidR="00874A90" w:rsidRPr="00140652" w:rsidTr="00761668">
        <w:tc>
          <w:tcPr>
            <w:tcW w:w="9630" w:type="dxa"/>
            <w:gridSpan w:val="4"/>
            <w:tcBorders>
              <w:top w:val="single" w:sz="4" w:space="0" w:color="auto"/>
              <w:left w:val="single" w:sz="4" w:space="0" w:color="auto"/>
              <w:bottom w:val="single" w:sz="4" w:space="0" w:color="auto"/>
              <w:right w:val="single" w:sz="4" w:space="0" w:color="auto"/>
            </w:tcBorders>
            <w:shd w:val="clear" w:color="auto" w:fill="DEEAF6"/>
          </w:tcPr>
          <w:p w:rsidR="00874A90" w:rsidRPr="00140652" w:rsidRDefault="00874A90" w:rsidP="00874A90">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 xml:space="preserve">         3.   OBIETTIVO di </w:t>
            </w:r>
            <w:proofErr w:type="gramStart"/>
            <w:r w:rsidRPr="00140652">
              <w:rPr>
                <w:rFonts w:ascii="Times New Roman" w:eastAsia="Calibri" w:hAnsi="Times New Roman" w:cs="Times New Roman"/>
                <w:b/>
                <w:sz w:val="24"/>
                <w:szCs w:val="24"/>
                <w:lang w:eastAsia="it-IT"/>
              </w:rPr>
              <w:t>PEG:  aumento</w:t>
            </w:r>
            <w:proofErr w:type="gramEnd"/>
            <w:r w:rsidRPr="00140652">
              <w:rPr>
                <w:rFonts w:ascii="Times New Roman" w:eastAsia="Calibri" w:hAnsi="Times New Roman" w:cs="Times New Roman"/>
                <w:b/>
                <w:sz w:val="24"/>
                <w:szCs w:val="24"/>
                <w:lang w:eastAsia="it-IT"/>
              </w:rPr>
              <w:t xml:space="preserve"> della capacità di riscossione</w:t>
            </w:r>
          </w:p>
        </w:tc>
      </w:tr>
      <w:tr w:rsidR="00874A90" w:rsidRPr="00140652" w:rsidTr="00761668">
        <w:trPr>
          <w:gridAfter w:val="1"/>
          <w:wAfter w:w="22" w:type="dxa"/>
        </w:trPr>
        <w:tc>
          <w:tcPr>
            <w:tcW w:w="1129" w:type="dxa"/>
            <w:tcBorders>
              <w:top w:val="single" w:sz="4" w:space="0" w:color="auto"/>
              <w:left w:val="single" w:sz="4" w:space="0" w:color="auto"/>
              <w:bottom w:val="single" w:sz="4" w:space="0" w:color="auto"/>
              <w:right w:val="single" w:sz="4" w:space="0" w:color="auto"/>
            </w:tcBorders>
            <w:hideMark/>
          </w:tcPr>
          <w:p w:rsidR="00874A90" w:rsidRPr="00140652" w:rsidRDefault="00874A90" w:rsidP="00874A90">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Peso</w:t>
            </w:r>
          </w:p>
          <w:p w:rsidR="00874A90" w:rsidRPr="00140652" w:rsidRDefault="00874A90" w:rsidP="00874A90">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60</w:t>
            </w:r>
          </w:p>
        </w:tc>
        <w:tc>
          <w:tcPr>
            <w:tcW w:w="4792" w:type="dxa"/>
            <w:tcBorders>
              <w:top w:val="single" w:sz="4" w:space="0" w:color="auto"/>
              <w:left w:val="single" w:sz="4" w:space="0" w:color="auto"/>
              <w:bottom w:val="single" w:sz="4" w:space="0" w:color="auto"/>
              <w:right w:val="single" w:sz="4" w:space="0" w:color="auto"/>
            </w:tcBorders>
            <w:hideMark/>
          </w:tcPr>
          <w:p w:rsidR="00874A90" w:rsidRPr="00140652" w:rsidRDefault="00874A90" w:rsidP="00874A90">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 xml:space="preserve">   Tariffa </w:t>
            </w:r>
            <w:proofErr w:type="gramStart"/>
            <w:r w:rsidRPr="00140652">
              <w:rPr>
                <w:rFonts w:ascii="Times New Roman" w:eastAsia="Calibri" w:hAnsi="Times New Roman" w:cs="Times New Roman"/>
                <w:b/>
                <w:sz w:val="24"/>
                <w:szCs w:val="24"/>
                <w:lang w:eastAsia="it-IT"/>
              </w:rPr>
              <w:t>puntuale  TARI</w:t>
            </w:r>
            <w:proofErr w:type="gramEnd"/>
          </w:p>
        </w:tc>
        <w:tc>
          <w:tcPr>
            <w:tcW w:w="3687" w:type="dxa"/>
            <w:tcBorders>
              <w:top w:val="single" w:sz="4" w:space="0" w:color="auto"/>
              <w:left w:val="single" w:sz="4" w:space="0" w:color="auto"/>
              <w:bottom w:val="single" w:sz="4" w:space="0" w:color="auto"/>
              <w:right w:val="single" w:sz="4" w:space="0" w:color="auto"/>
            </w:tcBorders>
            <w:hideMark/>
          </w:tcPr>
          <w:p w:rsidR="00874A90" w:rsidRPr="00140652" w:rsidRDefault="00874A90" w:rsidP="00874A90">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 xml:space="preserve">   Attività preliminare per l’applicazione della tariffa puntuale</w:t>
            </w:r>
          </w:p>
        </w:tc>
      </w:tr>
      <w:tr w:rsidR="00874A90" w:rsidRPr="00140652" w:rsidTr="00761668">
        <w:trPr>
          <w:gridAfter w:val="1"/>
          <w:wAfter w:w="22" w:type="dxa"/>
        </w:trPr>
        <w:tc>
          <w:tcPr>
            <w:tcW w:w="1129" w:type="dxa"/>
            <w:tcBorders>
              <w:top w:val="single" w:sz="4" w:space="0" w:color="auto"/>
              <w:left w:val="single" w:sz="4" w:space="0" w:color="auto"/>
              <w:bottom w:val="single" w:sz="4" w:space="0" w:color="auto"/>
              <w:right w:val="single" w:sz="4" w:space="0" w:color="auto"/>
            </w:tcBorders>
            <w:hideMark/>
          </w:tcPr>
          <w:p w:rsidR="00874A90" w:rsidRPr="00140652" w:rsidRDefault="00874A90" w:rsidP="00874A90">
            <w:pPr>
              <w:spacing w:after="0" w:line="240" w:lineRule="auto"/>
              <w:rPr>
                <w:rFonts w:ascii="Times New Roman" w:eastAsia="Times New Roman" w:hAnsi="Times New Roman" w:cs="Times New Roman"/>
                <w:sz w:val="24"/>
                <w:szCs w:val="24"/>
                <w:lang w:eastAsia="it-IT"/>
              </w:rPr>
            </w:pPr>
          </w:p>
        </w:tc>
        <w:tc>
          <w:tcPr>
            <w:tcW w:w="4792" w:type="dxa"/>
            <w:tcBorders>
              <w:top w:val="single" w:sz="4" w:space="0" w:color="auto"/>
              <w:left w:val="single" w:sz="4" w:space="0" w:color="auto"/>
              <w:bottom w:val="single" w:sz="4" w:space="0" w:color="auto"/>
              <w:right w:val="single" w:sz="4" w:space="0" w:color="auto"/>
            </w:tcBorders>
          </w:tcPr>
          <w:p w:rsidR="00874A90" w:rsidRPr="00140652" w:rsidRDefault="00874A90" w:rsidP="00874A90">
            <w:pPr>
              <w:spacing w:after="0" w:line="240" w:lineRule="auto"/>
              <w:rPr>
                <w:rFonts w:ascii="Times New Roman" w:eastAsia="Calibri" w:hAnsi="Times New Roman" w:cs="Times New Roman"/>
                <w:sz w:val="24"/>
                <w:szCs w:val="24"/>
                <w:lang w:eastAsia="it-IT"/>
              </w:rPr>
            </w:pPr>
            <w:r w:rsidRPr="00140652">
              <w:rPr>
                <w:rFonts w:ascii="Times New Roman" w:eastAsia="Calibri" w:hAnsi="Times New Roman" w:cs="Times New Roman"/>
                <w:sz w:val="24"/>
                <w:szCs w:val="24"/>
                <w:lang w:eastAsia="it-IT"/>
              </w:rPr>
              <w:t xml:space="preserve"> </w:t>
            </w:r>
          </w:p>
        </w:tc>
        <w:tc>
          <w:tcPr>
            <w:tcW w:w="3687" w:type="dxa"/>
            <w:tcBorders>
              <w:top w:val="single" w:sz="4" w:space="0" w:color="auto"/>
              <w:left w:val="single" w:sz="4" w:space="0" w:color="auto"/>
              <w:bottom w:val="single" w:sz="4" w:space="0" w:color="auto"/>
              <w:right w:val="single" w:sz="4" w:space="0" w:color="auto"/>
            </w:tcBorders>
            <w:hideMark/>
          </w:tcPr>
          <w:p w:rsidR="00874A90" w:rsidRPr="00140652" w:rsidRDefault="00874A90" w:rsidP="00874A90">
            <w:pPr>
              <w:spacing w:after="0" w:line="240" w:lineRule="auto"/>
              <w:rPr>
                <w:rFonts w:ascii="Times New Roman" w:eastAsia="Calibri" w:hAnsi="Times New Roman" w:cs="Times New Roman"/>
                <w:sz w:val="24"/>
                <w:szCs w:val="24"/>
                <w:lang w:eastAsia="it-IT"/>
              </w:rPr>
            </w:pPr>
          </w:p>
        </w:tc>
      </w:tr>
    </w:tbl>
    <w:p w:rsidR="00874A90" w:rsidRPr="00140652" w:rsidRDefault="00874A90" w:rsidP="00874A90">
      <w:pPr>
        <w:spacing w:after="0" w:line="240" w:lineRule="auto"/>
        <w:ind w:left="720"/>
        <w:contextualSpacing/>
        <w:jc w:val="both"/>
        <w:rPr>
          <w:rFonts w:ascii="Times New Roman" w:eastAsia="Calibri" w:hAnsi="Times New Roman" w:cs="Times New Roman"/>
          <w:b/>
          <w:sz w:val="24"/>
          <w:szCs w:val="24"/>
          <w:highlight w:val="yellow"/>
          <w:lang w:eastAsia="it-IT"/>
        </w:rPr>
      </w:pPr>
    </w:p>
    <w:p w:rsidR="0041395C" w:rsidRPr="00140652" w:rsidRDefault="00874A90" w:rsidP="00874A90">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 Nel corso del mese di gennaio e febbraio </w:t>
      </w:r>
      <w:proofErr w:type="gramStart"/>
      <w:r w:rsidRPr="00140652">
        <w:rPr>
          <w:rFonts w:ascii="Times New Roman" w:hAnsi="Times New Roman" w:cs="Times New Roman"/>
          <w:sz w:val="24"/>
          <w:szCs w:val="24"/>
        </w:rPr>
        <w:t>2020  son</w:t>
      </w:r>
      <w:r w:rsidR="0041395C" w:rsidRPr="00140652">
        <w:rPr>
          <w:rFonts w:ascii="Times New Roman" w:hAnsi="Times New Roman" w:cs="Times New Roman"/>
          <w:sz w:val="24"/>
          <w:szCs w:val="24"/>
        </w:rPr>
        <w:t>o</w:t>
      </w:r>
      <w:proofErr w:type="gramEnd"/>
      <w:r w:rsidRPr="00140652">
        <w:rPr>
          <w:rFonts w:ascii="Times New Roman" w:hAnsi="Times New Roman" w:cs="Times New Roman"/>
          <w:sz w:val="24"/>
          <w:szCs w:val="24"/>
        </w:rPr>
        <w:t xml:space="preserve"> iniziate le attività preliminari alla sperimenta</w:t>
      </w:r>
      <w:r w:rsidR="0041395C" w:rsidRPr="00140652">
        <w:rPr>
          <w:rFonts w:ascii="Times New Roman" w:hAnsi="Times New Roman" w:cs="Times New Roman"/>
          <w:sz w:val="24"/>
          <w:szCs w:val="24"/>
        </w:rPr>
        <w:t>z</w:t>
      </w:r>
      <w:r w:rsidRPr="00140652">
        <w:rPr>
          <w:rFonts w:ascii="Times New Roman" w:hAnsi="Times New Roman" w:cs="Times New Roman"/>
          <w:sz w:val="24"/>
          <w:szCs w:val="24"/>
        </w:rPr>
        <w:t>ione della tariffazione punt</w:t>
      </w:r>
      <w:r w:rsidR="0041395C" w:rsidRPr="00140652">
        <w:rPr>
          <w:rFonts w:ascii="Times New Roman" w:hAnsi="Times New Roman" w:cs="Times New Roman"/>
          <w:sz w:val="24"/>
          <w:szCs w:val="24"/>
        </w:rPr>
        <w:t>u</w:t>
      </w:r>
      <w:r w:rsidRPr="00140652">
        <w:rPr>
          <w:rFonts w:ascii="Times New Roman" w:hAnsi="Times New Roman" w:cs="Times New Roman"/>
          <w:sz w:val="24"/>
          <w:szCs w:val="24"/>
        </w:rPr>
        <w:t>ale della TARI</w:t>
      </w:r>
      <w:r w:rsidR="0041395C" w:rsidRPr="00140652">
        <w:rPr>
          <w:rFonts w:ascii="Times New Roman" w:hAnsi="Times New Roman" w:cs="Times New Roman"/>
          <w:sz w:val="24"/>
          <w:szCs w:val="24"/>
        </w:rPr>
        <w:t xml:space="preserve"> in particolare insieme ad un dipendente del </w:t>
      </w:r>
      <w:proofErr w:type="spellStart"/>
      <w:r w:rsidR="0041395C" w:rsidRPr="00140652">
        <w:rPr>
          <w:rFonts w:ascii="Times New Roman" w:hAnsi="Times New Roman" w:cs="Times New Roman"/>
          <w:sz w:val="24"/>
          <w:szCs w:val="24"/>
        </w:rPr>
        <w:t>Cosmari</w:t>
      </w:r>
      <w:proofErr w:type="spellEnd"/>
      <w:r w:rsidR="0041395C" w:rsidRPr="00140652">
        <w:rPr>
          <w:rFonts w:ascii="Times New Roman" w:hAnsi="Times New Roman" w:cs="Times New Roman"/>
          <w:sz w:val="24"/>
          <w:szCs w:val="24"/>
        </w:rPr>
        <w:t xml:space="preserve">, presso i locali Comunali, si è provveduto a distribuire a tutti gli utenti un kit di sacchetti blu e gialli. Il </w:t>
      </w:r>
      <w:proofErr w:type="gramStart"/>
      <w:r w:rsidR="0041395C" w:rsidRPr="00140652">
        <w:rPr>
          <w:rFonts w:ascii="Times New Roman" w:hAnsi="Times New Roman" w:cs="Times New Roman"/>
          <w:sz w:val="24"/>
          <w:szCs w:val="24"/>
        </w:rPr>
        <w:t>Kit  contenente</w:t>
      </w:r>
      <w:proofErr w:type="gramEnd"/>
      <w:r w:rsidR="0041395C" w:rsidRPr="00140652">
        <w:rPr>
          <w:rFonts w:ascii="Times New Roman" w:hAnsi="Times New Roman" w:cs="Times New Roman"/>
          <w:sz w:val="24"/>
          <w:szCs w:val="24"/>
        </w:rPr>
        <w:t xml:space="preserve"> un numero variabile di sacchetti  in relazione al numero dei componenti del nuclei familiare ha permesso, nonostante le problematiche legate al </w:t>
      </w:r>
      <w:proofErr w:type="spellStart"/>
      <w:r w:rsidR="0041395C" w:rsidRPr="00140652">
        <w:rPr>
          <w:rFonts w:ascii="Times New Roman" w:hAnsi="Times New Roman" w:cs="Times New Roman"/>
          <w:sz w:val="24"/>
          <w:szCs w:val="24"/>
        </w:rPr>
        <w:t>covid</w:t>
      </w:r>
      <w:proofErr w:type="spellEnd"/>
      <w:r w:rsidR="0041395C" w:rsidRPr="00140652">
        <w:rPr>
          <w:rFonts w:ascii="Times New Roman" w:hAnsi="Times New Roman" w:cs="Times New Roman"/>
          <w:sz w:val="24"/>
          <w:szCs w:val="24"/>
        </w:rPr>
        <w:t>,  di verificare che in molti casi  i sacchetti consegnati era insufficienti  per l’intero anno  per cui in seguito si è provveduto ad effettuare ulteriori  distribuzioni.</w:t>
      </w:r>
    </w:p>
    <w:p w:rsidR="0041395C" w:rsidRPr="00140652" w:rsidRDefault="0041395C" w:rsidP="00874A90">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Insieme alla consegna dei </w:t>
      </w:r>
      <w:proofErr w:type="gramStart"/>
      <w:r w:rsidRPr="00140652">
        <w:rPr>
          <w:rFonts w:ascii="Times New Roman" w:hAnsi="Times New Roman" w:cs="Times New Roman"/>
          <w:sz w:val="24"/>
          <w:szCs w:val="24"/>
        </w:rPr>
        <w:t>sacchetti  sono</w:t>
      </w:r>
      <w:proofErr w:type="gramEnd"/>
      <w:r w:rsidRPr="00140652">
        <w:rPr>
          <w:rFonts w:ascii="Times New Roman" w:hAnsi="Times New Roman" w:cs="Times New Roman"/>
          <w:sz w:val="24"/>
          <w:szCs w:val="24"/>
        </w:rPr>
        <w:t xml:space="preserve"> state distribuite anche  le nuove tessere identificative a tutte le utenze e ciò ha consentito di aggiornare la banca dati  TARI e di  individuare anche utenze in precedenza non  censite.</w:t>
      </w:r>
    </w:p>
    <w:p w:rsidR="00874A90" w:rsidRPr="00140652" w:rsidRDefault="0041395C" w:rsidP="00874A90">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    </w:t>
      </w:r>
    </w:p>
    <w:tbl>
      <w:tblPr>
        <w:tblStyle w:val="Grigliatabella"/>
        <w:tblW w:w="9812" w:type="dxa"/>
        <w:tblLook w:val="04A0" w:firstRow="1" w:lastRow="0" w:firstColumn="1" w:lastColumn="0" w:noHBand="0" w:noVBand="1"/>
      </w:tblPr>
      <w:tblGrid>
        <w:gridCol w:w="3258"/>
        <w:gridCol w:w="3258"/>
        <w:gridCol w:w="3231"/>
        <w:gridCol w:w="65"/>
      </w:tblGrid>
      <w:tr w:rsidR="00F77E95" w:rsidRPr="00140652" w:rsidTr="00761668">
        <w:trPr>
          <w:gridAfter w:val="1"/>
          <w:wAfter w:w="65" w:type="dxa"/>
        </w:trPr>
        <w:tc>
          <w:tcPr>
            <w:tcW w:w="9747" w:type="dxa"/>
            <w:gridSpan w:val="3"/>
          </w:tcPr>
          <w:p w:rsidR="00F77E95" w:rsidRPr="00140652" w:rsidRDefault="00F77E95" w:rsidP="00761668">
            <w:pPr>
              <w:autoSpaceDE w:val="0"/>
              <w:autoSpaceDN w:val="0"/>
              <w:adjustRightInd w:val="0"/>
              <w:jc w:val="center"/>
              <w:rPr>
                <w:rFonts w:ascii="Times New Roman" w:hAnsi="Times New Roman" w:cs="Times New Roman"/>
                <w:b/>
                <w:i/>
                <w:color w:val="000000"/>
                <w:sz w:val="24"/>
                <w:szCs w:val="24"/>
              </w:rPr>
            </w:pPr>
            <w:bookmarkStart w:id="3" w:name="_Hlk73361178"/>
            <w:r w:rsidRPr="00140652">
              <w:rPr>
                <w:rFonts w:ascii="Times New Roman" w:hAnsi="Times New Roman" w:cs="Times New Roman"/>
                <w:b/>
                <w:i/>
                <w:color w:val="000000"/>
                <w:sz w:val="24"/>
                <w:szCs w:val="24"/>
              </w:rPr>
              <w:t>SETTORE SERVIZI SOCIALI</w:t>
            </w:r>
          </w:p>
        </w:tc>
      </w:tr>
      <w:tr w:rsidR="00F77E95" w:rsidRPr="00140652" w:rsidTr="00761668">
        <w:tc>
          <w:tcPr>
            <w:tcW w:w="3258" w:type="dxa"/>
          </w:tcPr>
          <w:p w:rsidR="00F77E95" w:rsidRPr="00140652" w:rsidRDefault="00F77E95"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RESPONSABILE</w:t>
            </w:r>
          </w:p>
        </w:tc>
        <w:tc>
          <w:tcPr>
            <w:tcW w:w="3258" w:type="dxa"/>
          </w:tcPr>
          <w:p w:rsidR="00F77E95" w:rsidRPr="00140652" w:rsidRDefault="00F77E95"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AMMINISTRATORE REFERENTE</w:t>
            </w:r>
          </w:p>
        </w:tc>
        <w:tc>
          <w:tcPr>
            <w:tcW w:w="3296" w:type="dxa"/>
            <w:gridSpan w:val="2"/>
          </w:tcPr>
          <w:p w:rsidR="00F77E95" w:rsidRPr="00140652" w:rsidRDefault="00F77E95"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 xml:space="preserve"> Personale assegnato</w:t>
            </w:r>
          </w:p>
        </w:tc>
      </w:tr>
      <w:tr w:rsidR="00F77E95" w:rsidRPr="00140652" w:rsidTr="00761668">
        <w:tc>
          <w:tcPr>
            <w:tcW w:w="3258" w:type="dxa"/>
          </w:tcPr>
          <w:p w:rsidR="00F77E95" w:rsidRPr="00140652" w:rsidRDefault="00F77E95"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 xml:space="preserve"> </w:t>
            </w:r>
            <w:r w:rsidR="00047EF0" w:rsidRPr="00140652">
              <w:rPr>
                <w:rFonts w:ascii="Times New Roman" w:hAnsi="Times New Roman" w:cs="Times New Roman"/>
                <w:b/>
                <w:i/>
                <w:color w:val="000000"/>
                <w:sz w:val="24"/>
                <w:szCs w:val="24"/>
              </w:rPr>
              <w:t>Belardinelli Giuseppina</w:t>
            </w:r>
          </w:p>
        </w:tc>
        <w:tc>
          <w:tcPr>
            <w:tcW w:w="3258" w:type="dxa"/>
          </w:tcPr>
          <w:p w:rsidR="00F77E95" w:rsidRPr="00140652" w:rsidRDefault="00047EF0"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Vice sindaco</w:t>
            </w:r>
            <w:r w:rsidR="00F77E95" w:rsidRPr="00140652">
              <w:rPr>
                <w:rFonts w:ascii="Times New Roman" w:hAnsi="Times New Roman" w:cs="Times New Roman"/>
                <w:b/>
                <w:i/>
                <w:color w:val="000000"/>
                <w:sz w:val="24"/>
                <w:szCs w:val="24"/>
              </w:rPr>
              <w:t>/ commissario straordinario</w:t>
            </w:r>
          </w:p>
        </w:tc>
        <w:tc>
          <w:tcPr>
            <w:tcW w:w="3296" w:type="dxa"/>
            <w:gridSpan w:val="2"/>
          </w:tcPr>
          <w:p w:rsidR="00F77E95" w:rsidRPr="00140652" w:rsidRDefault="00047EF0"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 xml:space="preserve">Una </w:t>
            </w:r>
            <w:r w:rsidR="00F77E95" w:rsidRPr="00140652">
              <w:rPr>
                <w:rFonts w:ascii="Times New Roman" w:hAnsi="Times New Roman" w:cs="Times New Roman"/>
                <w:b/>
                <w:i/>
                <w:color w:val="000000"/>
                <w:sz w:val="24"/>
                <w:szCs w:val="24"/>
              </w:rPr>
              <w:t xml:space="preserve">  unità: categoria </w:t>
            </w:r>
            <w:r w:rsidRPr="00140652">
              <w:rPr>
                <w:rFonts w:ascii="Times New Roman" w:hAnsi="Times New Roman" w:cs="Times New Roman"/>
                <w:b/>
                <w:i/>
                <w:color w:val="000000"/>
                <w:sz w:val="24"/>
                <w:szCs w:val="24"/>
              </w:rPr>
              <w:t>D part-time</w:t>
            </w:r>
            <w:r w:rsidR="00F77E95" w:rsidRPr="00140652">
              <w:rPr>
                <w:rFonts w:ascii="Times New Roman" w:hAnsi="Times New Roman" w:cs="Times New Roman"/>
                <w:b/>
                <w:i/>
                <w:color w:val="000000"/>
                <w:sz w:val="24"/>
                <w:szCs w:val="24"/>
              </w:rPr>
              <w:t>;</w:t>
            </w:r>
          </w:p>
          <w:p w:rsidR="00F77E95" w:rsidRPr="00140652" w:rsidRDefault="00F77E95"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 xml:space="preserve">un    </w:t>
            </w:r>
            <w:proofErr w:type="gramStart"/>
            <w:r w:rsidRPr="00140652">
              <w:rPr>
                <w:rFonts w:ascii="Times New Roman" w:hAnsi="Times New Roman" w:cs="Times New Roman"/>
                <w:b/>
                <w:i/>
                <w:color w:val="000000"/>
                <w:sz w:val="24"/>
                <w:szCs w:val="24"/>
              </w:rPr>
              <w:t>dipendente  a</w:t>
            </w:r>
            <w:proofErr w:type="gramEnd"/>
            <w:r w:rsidRPr="00140652">
              <w:rPr>
                <w:rFonts w:ascii="Times New Roman" w:hAnsi="Times New Roman" w:cs="Times New Roman"/>
                <w:b/>
                <w:i/>
                <w:color w:val="000000"/>
                <w:sz w:val="24"/>
                <w:szCs w:val="24"/>
              </w:rPr>
              <w:t xml:space="preserve"> tempo determinato art. 50 bis del D.L. n. 189/2016;</w:t>
            </w:r>
          </w:p>
          <w:p w:rsidR="00F77E95" w:rsidRPr="00140652" w:rsidRDefault="00F77E95" w:rsidP="00761668">
            <w:pPr>
              <w:autoSpaceDE w:val="0"/>
              <w:autoSpaceDN w:val="0"/>
              <w:adjustRightInd w:val="0"/>
              <w:rPr>
                <w:rFonts w:ascii="Times New Roman" w:hAnsi="Times New Roman" w:cs="Times New Roman"/>
                <w:b/>
                <w:i/>
                <w:color w:val="000000"/>
                <w:sz w:val="24"/>
                <w:szCs w:val="24"/>
              </w:rPr>
            </w:pPr>
          </w:p>
        </w:tc>
      </w:tr>
    </w:tbl>
    <w:p w:rsidR="008078A0" w:rsidRPr="00140652" w:rsidRDefault="008078A0" w:rsidP="00874A90">
      <w:pPr>
        <w:autoSpaceDE w:val="0"/>
        <w:autoSpaceDN w:val="0"/>
        <w:adjustRightInd w:val="0"/>
        <w:spacing w:after="0" w:line="240" w:lineRule="auto"/>
        <w:jc w:val="both"/>
        <w:rPr>
          <w:rFonts w:ascii="Times New Roman" w:hAnsi="Times New Roman" w:cs="Times New Roman"/>
          <w:sz w:val="24"/>
          <w:szCs w:val="24"/>
        </w:rPr>
      </w:pPr>
    </w:p>
    <w:p w:rsidR="00C02515" w:rsidRPr="00140652" w:rsidRDefault="00C02515" w:rsidP="003A72FB">
      <w:pPr>
        <w:autoSpaceDE w:val="0"/>
        <w:autoSpaceDN w:val="0"/>
        <w:adjustRightInd w:val="0"/>
        <w:spacing w:after="0" w:line="240" w:lineRule="auto"/>
        <w:rPr>
          <w:rFonts w:ascii="Times New Roman" w:hAnsi="Times New Roman" w:cs="Times New Roman"/>
          <w:b/>
          <w:i/>
          <w:sz w:val="24"/>
          <w:szCs w:val="24"/>
        </w:rPr>
      </w:pPr>
      <w:r w:rsidRPr="00140652">
        <w:rPr>
          <w:rFonts w:ascii="Times New Roman" w:hAnsi="Times New Roman" w:cs="Times New Roman"/>
          <w:b/>
          <w:i/>
          <w:sz w:val="24"/>
          <w:szCs w:val="24"/>
        </w:rPr>
        <w:t>UFFICIO SERVIZI SOCIALI</w:t>
      </w:r>
    </w:p>
    <w:bookmarkEnd w:id="3"/>
    <w:p w:rsidR="003A72FB" w:rsidRPr="00140652" w:rsidRDefault="003A72FB" w:rsidP="003A72FB">
      <w:pPr>
        <w:autoSpaceDE w:val="0"/>
        <w:autoSpaceDN w:val="0"/>
        <w:adjustRightInd w:val="0"/>
        <w:spacing w:after="0" w:line="240" w:lineRule="auto"/>
        <w:rPr>
          <w:rFonts w:ascii="Times New Roman" w:hAnsi="Times New Roman" w:cs="Times New Roman"/>
          <w:color w:val="000000"/>
          <w:sz w:val="24"/>
          <w:szCs w:val="24"/>
        </w:rPr>
      </w:pPr>
    </w:p>
    <w:p w:rsidR="002F3026" w:rsidRPr="00140652" w:rsidRDefault="002F3026" w:rsidP="002119E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b/>
          <w:bCs/>
          <w:sz w:val="24"/>
          <w:szCs w:val="24"/>
        </w:rPr>
        <w:t xml:space="preserve">Gestione Cedole librarie </w:t>
      </w:r>
    </w:p>
    <w:p w:rsidR="002F3026" w:rsidRPr="00140652" w:rsidRDefault="002F3026" w:rsidP="002119E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Annualmente, a tutti i minori frequentanti le scuole primarie del territorio, vengono rilasciate le cedole da presentare alle librerie per il ritiro gratuito dei testi scolastici, distribuite attraverso la scuola. Previa presentazione di apposita richiesta vengono inoltre rilasciate le cedole ai minori residenti nel Comune che frequentano scuole primarie fuori del territorio comunale. Infine si provvede con determinazioni al rimborso alle librerie dei testi consegnati. </w:t>
      </w:r>
    </w:p>
    <w:p w:rsidR="002F3026" w:rsidRPr="00140652" w:rsidRDefault="002F3026" w:rsidP="002119E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b/>
          <w:bCs/>
          <w:sz w:val="24"/>
          <w:szCs w:val="24"/>
        </w:rPr>
        <w:t xml:space="preserve">Gestione contributo Buono Libri </w:t>
      </w:r>
    </w:p>
    <w:p w:rsidR="002F3026" w:rsidRPr="00140652" w:rsidRDefault="002F3026" w:rsidP="002119E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La concessione del contributo “Buono Libri” da parte della Regione è preceduta da un’istanza presentata via web che viene successivamente consegnata, in forma cartacea e corredata dai documenti necessari, all’ufficio istruzione per la verifica della regolarità e la conferma via web dei dati. tale procedura ha cadenza annuale. </w:t>
      </w:r>
    </w:p>
    <w:p w:rsidR="002F3026" w:rsidRPr="00140652" w:rsidRDefault="002F3026" w:rsidP="002119E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b/>
          <w:bCs/>
          <w:sz w:val="24"/>
          <w:szCs w:val="24"/>
        </w:rPr>
        <w:t xml:space="preserve">Consiglio Comunale dei Ragazzi </w:t>
      </w:r>
    </w:p>
    <w:p w:rsidR="002F3026" w:rsidRPr="00140652" w:rsidRDefault="002F3026" w:rsidP="002119E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Nell’ambito di un processo di avvicinamento dei ragazzi alla cittadinanza attiva si inserisce l’attività del Consiglio Comunale dei ragazzi che annualmente si rinnova. L’ufficio si occupa della cerimonia di insediamento di questo organo mediante predisposizione di apposito atto deliberativo </w:t>
      </w:r>
      <w:r w:rsidRPr="00140652">
        <w:rPr>
          <w:rFonts w:ascii="Times New Roman" w:hAnsi="Times New Roman" w:cs="Times New Roman"/>
          <w:sz w:val="24"/>
          <w:szCs w:val="24"/>
        </w:rPr>
        <w:lastRenderedPageBreak/>
        <w:t xml:space="preserve">ed organizzazione della partecipazione dei ragazzi ad una seduta del Consiglio degli adulti. Altre attività in collaborazione con i ragazzi vengono realizzate dall’ufficio cultura. </w:t>
      </w:r>
    </w:p>
    <w:p w:rsidR="002119E9" w:rsidRPr="00140652" w:rsidRDefault="002119E9" w:rsidP="002F3026">
      <w:pPr>
        <w:autoSpaceDE w:val="0"/>
        <w:autoSpaceDN w:val="0"/>
        <w:adjustRightInd w:val="0"/>
        <w:spacing w:after="0" w:line="240" w:lineRule="auto"/>
        <w:rPr>
          <w:rFonts w:ascii="Times New Roman" w:hAnsi="Times New Roman" w:cs="Times New Roman"/>
          <w:b/>
          <w:bCs/>
          <w:sz w:val="24"/>
          <w:szCs w:val="24"/>
        </w:rPr>
      </w:pPr>
    </w:p>
    <w:p w:rsidR="002F3026" w:rsidRPr="00140652" w:rsidRDefault="002F3026" w:rsidP="002119E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b/>
          <w:bCs/>
          <w:sz w:val="24"/>
          <w:szCs w:val="24"/>
        </w:rPr>
        <w:t>Servizi extrascolastici gestiti in appalto (</w:t>
      </w:r>
      <w:r w:rsidR="002119E9" w:rsidRPr="00140652">
        <w:rPr>
          <w:rFonts w:ascii="Times New Roman" w:hAnsi="Times New Roman" w:cs="Times New Roman"/>
          <w:b/>
          <w:bCs/>
          <w:sz w:val="24"/>
          <w:szCs w:val="24"/>
        </w:rPr>
        <w:t>centro di aggregazione</w:t>
      </w:r>
      <w:r w:rsidRPr="00140652">
        <w:rPr>
          <w:rFonts w:ascii="Times New Roman" w:hAnsi="Times New Roman" w:cs="Times New Roman"/>
          <w:b/>
          <w:bCs/>
          <w:sz w:val="24"/>
          <w:szCs w:val="24"/>
        </w:rPr>
        <w:t xml:space="preserve">) </w:t>
      </w:r>
    </w:p>
    <w:p w:rsidR="002F3026" w:rsidRPr="00140652" w:rsidRDefault="002F3026" w:rsidP="002119E9">
      <w:pPr>
        <w:pStyle w:val="Default"/>
        <w:jc w:val="both"/>
        <w:rPr>
          <w:rFonts w:ascii="Times New Roman" w:hAnsi="Times New Roman" w:cs="Times New Roman"/>
        </w:rPr>
      </w:pPr>
      <w:r w:rsidRPr="00140652">
        <w:rPr>
          <w:rFonts w:ascii="Times New Roman" w:hAnsi="Times New Roman" w:cs="Times New Roman"/>
        </w:rPr>
        <w:t xml:space="preserve">Da anni il Comune di </w:t>
      </w:r>
      <w:r w:rsidR="002119E9" w:rsidRPr="00140652">
        <w:rPr>
          <w:rFonts w:ascii="Times New Roman" w:hAnsi="Times New Roman" w:cs="Times New Roman"/>
        </w:rPr>
        <w:t xml:space="preserve">Castelraimondo </w:t>
      </w:r>
      <w:r w:rsidRPr="00140652">
        <w:rPr>
          <w:rFonts w:ascii="Times New Roman" w:hAnsi="Times New Roman" w:cs="Times New Roman"/>
        </w:rPr>
        <w:t xml:space="preserve">è attento a fornire agli alunni delle scuole primarie e secondarie del territorio i servizi necessari al supporto alle famiglie e al sostegno scolastico ai ragazzi. Per questo </w:t>
      </w:r>
      <w:r w:rsidR="002119E9" w:rsidRPr="00140652">
        <w:rPr>
          <w:rFonts w:ascii="Times New Roman" w:hAnsi="Times New Roman" w:cs="Times New Roman"/>
        </w:rPr>
        <w:t xml:space="preserve">è </w:t>
      </w:r>
      <w:r w:rsidRPr="00140652">
        <w:rPr>
          <w:rFonts w:ascii="Times New Roman" w:hAnsi="Times New Roman" w:cs="Times New Roman"/>
        </w:rPr>
        <w:t>stat</w:t>
      </w:r>
      <w:r w:rsidR="002119E9" w:rsidRPr="00140652">
        <w:rPr>
          <w:rFonts w:ascii="Times New Roman" w:hAnsi="Times New Roman" w:cs="Times New Roman"/>
        </w:rPr>
        <w:t>o</w:t>
      </w:r>
      <w:r w:rsidRPr="00140652">
        <w:rPr>
          <w:rFonts w:ascii="Times New Roman" w:hAnsi="Times New Roman" w:cs="Times New Roman"/>
        </w:rPr>
        <w:t xml:space="preserve"> affidat</w:t>
      </w:r>
      <w:r w:rsidR="002119E9" w:rsidRPr="00140652">
        <w:rPr>
          <w:rFonts w:ascii="Times New Roman" w:hAnsi="Times New Roman" w:cs="Times New Roman"/>
        </w:rPr>
        <w:t>o</w:t>
      </w:r>
      <w:r w:rsidRPr="00140652">
        <w:rPr>
          <w:rFonts w:ascii="Times New Roman" w:hAnsi="Times New Roman" w:cs="Times New Roman"/>
        </w:rPr>
        <w:t xml:space="preserve"> ad una cooperativa, individuata mediante procedure di appalto, i</w:t>
      </w:r>
      <w:r w:rsidR="002119E9" w:rsidRPr="00140652">
        <w:rPr>
          <w:rFonts w:ascii="Times New Roman" w:hAnsi="Times New Roman" w:cs="Times New Roman"/>
        </w:rPr>
        <w:t>l</w:t>
      </w:r>
      <w:r w:rsidRPr="00140652">
        <w:rPr>
          <w:rFonts w:ascii="Times New Roman" w:hAnsi="Times New Roman" w:cs="Times New Roman"/>
        </w:rPr>
        <w:t xml:space="preserve"> servizi</w:t>
      </w:r>
      <w:r w:rsidR="002119E9" w:rsidRPr="00140652">
        <w:rPr>
          <w:rFonts w:ascii="Times New Roman" w:hAnsi="Times New Roman" w:cs="Times New Roman"/>
        </w:rPr>
        <w:t xml:space="preserve">o di gestione del </w:t>
      </w:r>
      <w:proofErr w:type="gramStart"/>
      <w:r w:rsidR="002119E9" w:rsidRPr="00140652">
        <w:rPr>
          <w:rFonts w:ascii="Times New Roman" w:hAnsi="Times New Roman" w:cs="Times New Roman"/>
        </w:rPr>
        <w:t>centro  di</w:t>
      </w:r>
      <w:proofErr w:type="gramEnd"/>
      <w:r w:rsidR="002119E9" w:rsidRPr="00140652">
        <w:rPr>
          <w:rFonts w:ascii="Times New Roman" w:hAnsi="Times New Roman" w:cs="Times New Roman"/>
        </w:rPr>
        <w:t xml:space="preserve"> aggregazione Primavera.</w:t>
      </w:r>
      <w:r w:rsidRPr="00140652">
        <w:rPr>
          <w:rFonts w:ascii="Times New Roman" w:hAnsi="Times New Roman" w:cs="Times New Roman"/>
        </w:rPr>
        <w:t xml:space="preserve"> </w:t>
      </w:r>
    </w:p>
    <w:p w:rsidR="002F3026" w:rsidRPr="00140652" w:rsidRDefault="002F3026" w:rsidP="002119E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L’ufficio intrattiene rapporti costanti con la responsabile della Cooperativa incaricata, la quale fornisce i dati relativi agli iscritti in modo da poter monitorare l’andamento dei servizi e procedere alla liquidazione delle fatture di spesa. </w:t>
      </w:r>
    </w:p>
    <w:p w:rsidR="002119E9" w:rsidRPr="00140652" w:rsidRDefault="002119E9" w:rsidP="002119E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Nel corso dell’anno 2020 questo </w:t>
      </w:r>
      <w:proofErr w:type="gramStart"/>
      <w:r w:rsidRPr="00140652">
        <w:rPr>
          <w:rFonts w:ascii="Times New Roman" w:hAnsi="Times New Roman" w:cs="Times New Roman"/>
          <w:sz w:val="24"/>
          <w:szCs w:val="24"/>
        </w:rPr>
        <w:t>servizio  è</w:t>
      </w:r>
      <w:proofErr w:type="gramEnd"/>
      <w:r w:rsidRPr="00140652">
        <w:rPr>
          <w:rFonts w:ascii="Times New Roman" w:hAnsi="Times New Roman" w:cs="Times New Roman"/>
          <w:sz w:val="24"/>
          <w:szCs w:val="24"/>
        </w:rPr>
        <w:t xml:space="preserve"> stato sospeso nei primi  mesi dell’anno a causa delle restrizioni  dovute al Covid-19.</w:t>
      </w:r>
    </w:p>
    <w:p w:rsidR="002F3026" w:rsidRPr="00140652" w:rsidRDefault="002F3026" w:rsidP="002F3026">
      <w:pPr>
        <w:autoSpaceDE w:val="0"/>
        <w:autoSpaceDN w:val="0"/>
        <w:adjustRightInd w:val="0"/>
        <w:spacing w:after="0" w:line="240" w:lineRule="auto"/>
        <w:rPr>
          <w:rFonts w:ascii="Times New Roman" w:hAnsi="Times New Roman" w:cs="Times New Roman"/>
          <w:color w:val="000000"/>
          <w:sz w:val="24"/>
          <w:szCs w:val="24"/>
        </w:rPr>
      </w:pPr>
    </w:p>
    <w:p w:rsidR="002F3026" w:rsidRPr="00140652" w:rsidRDefault="002F3026" w:rsidP="002119E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b/>
          <w:bCs/>
          <w:sz w:val="24"/>
          <w:szCs w:val="24"/>
        </w:rPr>
        <w:t xml:space="preserve">Centri estivi </w:t>
      </w:r>
    </w:p>
    <w:p w:rsidR="002F3026" w:rsidRPr="00140652" w:rsidRDefault="002F3026" w:rsidP="002119E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La richiesta sempre in aumento di attività ricreative estive per bambini e ragazzi impegna l’ufficio nella predisposizione dell’appalto, nella gestione del servizio e nei rapporti con i titolari delle sedi di svolgimento delle attività, esterne agli edifici scolastici per il cui utilizzo viene concesso un contributo. </w:t>
      </w:r>
    </w:p>
    <w:p w:rsidR="002119E9" w:rsidRPr="00140652" w:rsidRDefault="002119E9" w:rsidP="002119E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L’anno </w:t>
      </w:r>
      <w:proofErr w:type="gramStart"/>
      <w:r w:rsidRPr="00140652">
        <w:rPr>
          <w:rFonts w:ascii="Times New Roman" w:hAnsi="Times New Roman" w:cs="Times New Roman"/>
          <w:sz w:val="24"/>
          <w:szCs w:val="24"/>
        </w:rPr>
        <w:t>scorso  è</w:t>
      </w:r>
      <w:proofErr w:type="gramEnd"/>
      <w:r w:rsidRPr="00140652">
        <w:rPr>
          <w:rFonts w:ascii="Times New Roman" w:hAnsi="Times New Roman" w:cs="Times New Roman"/>
          <w:sz w:val="24"/>
          <w:szCs w:val="24"/>
        </w:rPr>
        <w:t xml:space="preserve"> stato svolto un solo centro estivo, a differenza degli altri anni nei quali venivano organizzati più centri per  dare una scelta sia in termini di attività sia in termini di orari, sempre a causa delle restrizioni dovute alla pandemia. </w:t>
      </w:r>
    </w:p>
    <w:p w:rsidR="002119E9" w:rsidRPr="00140652" w:rsidRDefault="002119E9" w:rsidP="002119E9">
      <w:pPr>
        <w:autoSpaceDE w:val="0"/>
        <w:autoSpaceDN w:val="0"/>
        <w:adjustRightInd w:val="0"/>
        <w:spacing w:after="0" w:line="240" w:lineRule="auto"/>
        <w:jc w:val="both"/>
        <w:rPr>
          <w:rFonts w:ascii="Times New Roman" w:hAnsi="Times New Roman" w:cs="Times New Roman"/>
          <w:b/>
          <w:bCs/>
          <w:sz w:val="24"/>
          <w:szCs w:val="24"/>
        </w:rPr>
      </w:pPr>
    </w:p>
    <w:p w:rsidR="002F3026" w:rsidRPr="00140652" w:rsidRDefault="002F3026" w:rsidP="00E21696">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b/>
          <w:bCs/>
          <w:sz w:val="24"/>
          <w:szCs w:val="24"/>
        </w:rPr>
        <w:t xml:space="preserve">Convenzioni con le scuole dell’Infanzia paritarie </w:t>
      </w:r>
    </w:p>
    <w:p w:rsidR="002F3026" w:rsidRPr="00140652" w:rsidRDefault="002F3026" w:rsidP="00E21696">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Il Consiglio Comunale fornisce gli indirizzi per la concessione del contributo da erogare in favore dell</w:t>
      </w:r>
      <w:r w:rsidR="00E21696" w:rsidRPr="00140652">
        <w:rPr>
          <w:rFonts w:ascii="Times New Roman" w:hAnsi="Times New Roman" w:cs="Times New Roman"/>
          <w:sz w:val="24"/>
          <w:szCs w:val="24"/>
        </w:rPr>
        <w:t xml:space="preserve">a </w:t>
      </w:r>
      <w:proofErr w:type="gramStart"/>
      <w:r w:rsidR="00E21696" w:rsidRPr="00140652">
        <w:rPr>
          <w:rFonts w:ascii="Times New Roman" w:hAnsi="Times New Roman" w:cs="Times New Roman"/>
          <w:sz w:val="24"/>
          <w:szCs w:val="24"/>
        </w:rPr>
        <w:t>Scuola  paritaria</w:t>
      </w:r>
      <w:proofErr w:type="gramEnd"/>
      <w:r w:rsidR="00E21696" w:rsidRPr="00140652">
        <w:rPr>
          <w:rFonts w:ascii="Times New Roman" w:hAnsi="Times New Roman" w:cs="Times New Roman"/>
          <w:sz w:val="24"/>
          <w:szCs w:val="24"/>
        </w:rPr>
        <w:t xml:space="preserve"> Gravina, </w:t>
      </w:r>
      <w:proofErr w:type="spellStart"/>
      <w:r w:rsidR="00E21696" w:rsidRPr="00140652">
        <w:rPr>
          <w:rFonts w:ascii="Times New Roman" w:hAnsi="Times New Roman" w:cs="Times New Roman"/>
          <w:sz w:val="24"/>
          <w:szCs w:val="24"/>
        </w:rPr>
        <w:t>d</w:t>
      </w:r>
      <w:r w:rsidRPr="00140652">
        <w:rPr>
          <w:rFonts w:ascii="Times New Roman" w:hAnsi="Times New Roman" w:cs="Times New Roman"/>
          <w:sz w:val="24"/>
          <w:szCs w:val="24"/>
        </w:rPr>
        <w:t>opodichè</w:t>
      </w:r>
      <w:proofErr w:type="spellEnd"/>
      <w:r w:rsidRPr="00140652">
        <w:rPr>
          <w:rFonts w:ascii="Times New Roman" w:hAnsi="Times New Roman" w:cs="Times New Roman"/>
          <w:sz w:val="24"/>
          <w:szCs w:val="24"/>
        </w:rPr>
        <w:t xml:space="preserve"> si procede ad inserire le determinazioni di impegno di spesa con relativo conteggio di quanto dovuto, da versare in due rate di acconto e di saldo, dietro presentazione di rendiconto.</w:t>
      </w:r>
    </w:p>
    <w:p w:rsidR="002F3026" w:rsidRPr="00140652" w:rsidRDefault="002F3026" w:rsidP="002F3026">
      <w:pPr>
        <w:autoSpaceDE w:val="0"/>
        <w:autoSpaceDN w:val="0"/>
        <w:adjustRightInd w:val="0"/>
        <w:spacing w:after="0" w:line="240" w:lineRule="auto"/>
        <w:rPr>
          <w:rFonts w:ascii="Times New Roman" w:hAnsi="Times New Roman" w:cs="Times New Roman"/>
          <w:color w:val="000000"/>
          <w:sz w:val="24"/>
          <w:szCs w:val="24"/>
        </w:rPr>
      </w:pPr>
    </w:p>
    <w:p w:rsidR="002F3026" w:rsidRPr="00140652" w:rsidRDefault="002F3026" w:rsidP="00E21696">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b/>
          <w:bCs/>
          <w:sz w:val="24"/>
          <w:szCs w:val="24"/>
        </w:rPr>
        <w:t xml:space="preserve">Asilo nido </w:t>
      </w:r>
    </w:p>
    <w:p w:rsidR="002F3026" w:rsidRPr="00140652" w:rsidRDefault="002F3026" w:rsidP="00E21696">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Il servizio per la gestione dell’asilo nido comunale </w:t>
      </w:r>
      <w:r w:rsidR="00E21696" w:rsidRPr="00140652">
        <w:rPr>
          <w:rFonts w:ascii="Times New Roman" w:hAnsi="Times New Roman" w:cs="Times New Roman"/>
          <w:sz w:val="24"/>
          <w:szCs w:val="24"/>
        </w:rPr>
        <w:t xml:space="preserve">F. Bartolini </w:t>
      </w:r>
      <w:r w:rsidRPr="00140652">
        <w:rPr>
          <w:rFonts w:ascii="Times New Roman" w:hAnsi="Times New Roman" w:cs="Times New Roman"/>
          <w:sz w:val="24"/>
          <w:szCs w:val="24"/>
        </w:rPr>
        <w:t xml:space="preserve">viene affidato ad una cooperativa </w:t>
      </w:r>
      <w:r w:rsidR="00E21696" w:rsidRPr="00140652">
        <w:rPr>
          <w:rFonts w:ascii="Times New Roman" w:hAnsi="Times New Roman" w:cs="Times New Roman"/>
          <w:sz w:val="24"/>
          <w:szCs w:val="24"/>
        </w:rPr>
        <w:t xml:space="preserve">mediante </w:t>
      </w:r>
      <w:proofErr w:type="gramStart"/>
      <w:r w:rsidR="00E21696" w:rsidRPr="00140652">
        <w:rPr>
          <w:rFonts w:ascii="Times New Roman" w:hAnsi="Times New Roman" w:cs="Times New Roman"/>
          <w:sz w:val="24"/>
          <w:szCs w:val="24"/>
        </w:rPr>
        <w:t xml:space="preserve">concessione </w:t>
      </w:r>
      <w:r w:rsidRPr="00140652">
        <w:rPr>
          <w:rFonts w:ascii="Times New Roman" w:hAnsi="Times New Roman" w:cs="Times New Roman"/>
          <w:sz w:val="24"/>
          <w:szCs w:val="24"/>
        </w:rPr>
        <w:t>.</w:t>
      </w:r>
      <w:proofErr w:type="gramEnd"/>
      <w:r w:rsidRPr="00140652">
        <w:rPr>
          <w:rFonts w:ascii="Times New Roman" w:hAnsi="Times New Roman" w:cs="Times New Roman"/>
          <w:sz w:val="24"/>
          <w:szCs w:val="24"/>
        </w:rPr>
        <w:t xml:space="preserve"> L’ufficio quindi si occupa della gestione della gara, della stipula del relativo contratto di affidamento del servizio, e segue i rapporti con il personale educativo e amministrativo della cooperativa. </w:t>
      </w:r>
    </w:p>
    <w:p w:rsidR="002F3026" w:rsidRPr="00140652" w:rsidRDefault="002F3026" w:rsidP="00E21696">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Ogni anno l’ufficio </w:t>
      </w:r>
      <w:r w:rsidR="00E21696" w:rsidRPr="00140652">
        <w:rPr>
          <w:rFonts w:ascii="Times New Roman" w:hAnsi="Times New Roman" w:cs="Times New Roman"/>
          <w:sz w:val="24"/>
          <w:szCs w:val="24"/>
        </w:rPr>
        <w:t xml:space="preserve">servizi sociali </w:t>
      </w:r>
      <w:r w:rsidRPr="00140652">
        <w:rPr>
          <w:rFonts w:ascii="Times New Roman" w:hAnsi="Times New Roman" w:cs="Times New Roman"/>
          <w:sz w:val="24"/>
          <w:szCs w:val="24"/>
        </w:rPr>
        <w:t>predispone e gestisce le attività relative all</w:t>
      </w:r>
      <w:r w:rsidR="00E21696" w:rsidRPr="00140652">
        <w:rPr>
          <w:rFonts w:ascii="Times New Roman" w:hAnsi="Times New Roman" w:cs="Times New Roman"/>
          <w:sz w:val="24"/>
          <w:szCs w:val="24"/>
        </w:rPr>
        <w:t xml:space="preserve">o stesso in </w:t>
      </w:r>
      <w:proofErr w:type="gramStart"/>
      <w:r w:rsidR="00E21696" w:rsidRPr="00140652">
        <w:rPr>
          <w:rFonts w:ascii="Times New Roman" w:hAnsi="Times New Roman" w:cs="Times New Roman"/>
          <w:sz w:val="24"/>
          <w:szCs w:val="24"/>
        </w:rPr>
        <w:t>particolare  provvede</w:t>
      </w:r>
      <w:proofErr w:type="gramEnd"/>
      <w:r w:rsidR="00E21696" w:rsidRPr="00140652">
        <w:rPr>
          <w:rFonts w:ascii="Times New Roman" w:hAnsi="Times New Roman" w:cs="Times New Roman"/>
          <w:sz w:val="24"/>
          <w:szCs w:val="24"/>
        </w:rPr>
        <w:t xml:space="preserve"> all’integrazione delle rette </w:t>
      </w:r>
      <w:r w:rsidRPr="00140652">
        <w:rPr>
          <w:rFonts w:ascii="Times New Roman" w:hAnsi="Times New Roman" w:cs="Times New Roman"/>
          <w:sz w:val="24"/>
          <w:szCs w:val="24"/>
        </w:rPr>
        <w:t xml:space="preserve">e graduatorie con relativa predisposizione delle determinazioni di </w:t>
      </w:r>
      <w:r w:rsidR="00E21696" w:rsidRPr="00140652">
        <w:rPr>
          <w:rFonts w:ascii="Times New Roman" w:hAnsi="Times New Roman" w:cs="Times New Roman"/>
          <w:sz w:val="24"/>
          <w:szCs w:val="24"/>
        </w:rPr>
        <w:t xml:space="preserve"> controllo e liquidazione di quanto dovuto alla cooperativa gestrice </w:t>
      </w:r>
      <w:r w:rsidRPr="00140652">
        <w:rPr>
          <w:rFonts w:ascii="Times New Roman" w:hAnsi="Times New Roman" w:cs="Times New Roman"/>
          <w:sz w:val="24"/>
          <w:szCs w:val="24"/>
        </w:rPr>
        <w:t xml:space="preserve">. </w:t>
      </w:r>
    </w:p>
    <w:p w:rsidR="002F3026" w:rsidRPr="00140652" w:rsidRDefault="002F3026" w:rsidP="00E21696">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Con cadenza annuale avvia le procedure per l’invio delle richieste di contributo</w:t>
      </w:r>
      <w:r w:rsidR="00E21696" w:rsidRPr="00140652">
        <w:rPr>
          <w:rFonts w:ascii="Times New Roman" w:hAnsi="Times New Roman" w:cs="Times New Roman"/>
          <w:sz w:val="24"/>
          <w:szCs w:val="24"/>
        </w:rPr>
        <w:t xml:space="preserve"> alla Regione</w:t>
      </w:r>
      <w:r w:rsidRPr="00140652">
        <w:rPr>
          <w:rFonts w:ascii="Times New Roman" w:hAnsi="Times New Roman" w:cs="Times New Roman"/>
          <w:sz w:val="24"/>
          <w:szCs w:val="24"/>
        </w:rPr>
        <w:t xml:space="preserve">: occorre dunque effettuare una ricognizione molto dettagliata con indicazione sugli iscritti, sulle spese sostenute, sul personale impiegato, ecc. </w:t>
      </w:r>
    </w:p>
    <w:p w:rsidR="002F3026" w:rsidRPr="00140652" w:rsidRDefault="002F3026" w:rsidP="00E21696">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L’ufficio effettua la convocazione del Comitato di </w:t>
      </w:r>
      <w:r w:rsidR="00E21696" w:rsidRPr="00140652">
        <w:rPr>
          <w:rFonts w:ascii="Times New Roman" w:hAnsi="Times New Roman" w:cs="Times New Roman"/>
          <w:sz w:val="24"/>
          <w:szCs w:val="24"/>
        </w:rPr>
        <w:t>gestione dell’asilo nido e p</w:t>
      </w:r>
      <w:r w:rsidRPr="00140652">
        <w:rPr>
          <w:rFonts w:ascii="Times New Roman" w:hAnsi="Times New Roman" w:cs="Times New Roman"/>
          <w:sz w:val="24"/>
          <w:szCs w:val="24"/>
        </w:rPr>
        <w:t>artecipazione e partecipa agli incontri fissati durante l’anno, facendo da tramite tra le rappresentanti dei genitori e l’assessore all’istruzione.</w:t>
      </w:r>
    </w:p>
    <w:p w:rsidR="002F3026" w:rsidRPr="00140652" w:rsidRDefault="002F3026" w:rsidP="002F3026">
      <w:pPr>
        <w:autoSpaceDE w:val="0"/>
        <w:autoSpaceDN w:val="0"/>
        <w:adjustRightInd w:val="0"/>
        <w:spacing w:after="0" w:line="240" w:lineRule="auto"/>
        <w:rPr>
          <w:rFonts w:ascii="Times New Roman" w:hAnsi="Times New Roman" w:cs="Times New Roman"/>
          <w:sz w:val="24"/>
          <w:szCs w:val="24"/>
        </w:rPr>
      </w:pPr>
    </w:p>
    <w:p w:rsidR="002F3026" w:rsidRPr="00140652" w:rsidRDefault="002F3026" w:rsidP="0046715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b/>
          <w:bCs/>
          <w:i/>
          <w:iCs/>
          <w:sz w:val="24"/>
          <w:szCs w:val="24"/>
        </w:rPr>
        <w:t xml:space="preserve">Servizi socio assistenziali </w:t>
      </w:r>
    </w:p>
    <w:p w:rsidR="002F3026" w:rsidRPr="00140652" w:rsidRDefault="002F3026" w:rsidP="0046715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Le principali attività di competenza del settore Servizi socio assistenziali sono le seguenti: </w:t>
      </w:r>
    </w:p>
    <w:p w:rsidR="002F3026" w:rsidRPr="00140652" w:rsidRDefault="002F3026" w:rsidP="0046715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Servizi socio assistenziali </w:t>
      </w:r>
    </w:p>
    <w:p w:rsidR="002F3026" w:rsidRPr="00140652" w:rsidRDefault="002F3026" w:rsidP="0046715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Si tratta di un insieme di attività finalizzate a garantire l’assistenza alle persone in difficoltà, bisognose di cure e di aiuto: famiglie, bambini, anziani, immigrati, soggetti con problemi di tossicodipendenze ecc. </w:t>
      </w:r>
    </w:p>
    <w:p w:rsidR="002F3026" w:rsidRPr="00140652" w:rsidRDefault="002F3026" w:rsidP="0046715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lastRenderedPageBreak/>
        <w:t xml:space="preserve">In particolare l’assistenza sociale si occupa di elaborare misure efficaci per la prevenzione, la riduzione o, nella migliore delle ipotesi, l’eliminazione delle condizioni di disagio, che siano di natura economica o sociale (proponendo servizi o contributi a carattere economico). </w:t>
      </w:r>
    </w:p>
    <w:p w:rsidR="002F3026" w:rsidRPr="00140652" w:rsidRDefault="002F3026" w:rsidP="007D34A4">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Gli interventi si inseriscono in una sfera che riguarda sia la salute fisica che il benessere psicologico, sociale e relazionale; l’obiettivo finale è abilitare gli individui a sviluppare il proprio potenziale, collaborando con tutti i servizi dell’Azienda </w:t>
      </w:r>
      <w:proofErr w:type="spellStart"/>
      <w:r w:rsidRPr="00140652">
        <w:rPr>
          <w:rFonts w:ascii="Times New Roman" w:hAnsi="Times New Roman" w:cs="Times New Roman"/>
          <w:sz w:val="24"/>
          <w:szCs w:val="24"/>
        </w:rPr>
        <w:t>Ulss</w:t>
      </w:r>
      <w:proofErr w:type="spellEnd"/>
      <w:r w:rsidRPr="00140652">
        <w:rPr>
          <w:rFonts w:ascii="Times New Roman" w:hAnsi="Times New Roman" w:cs="Times New Roman"/>
          <w:sz w:val="24"/>
          <w:szCs w:val="24"/>
        </w:rPr>
        <w:t xml:space="preserve"> (distretto, centro igiene mentale, servizi per la tossicodipendenza, consultori familiari, tutela minori, servizi di logopedia, servizio anziani, ecc.), con tutte le realtà delle Cooperative sociali, di Volontariato Locale, della Pubblica sicurezza (Polizia Locale, Carabinieri, Questura, ecc.), Case di Riposo ed altri Istituti di Cura e Riabilitazione. </w:t>
      </w:r>
    </w:p>
    <w:p w:rsidR="002F3026" w:rsidRPr="00140652" w:rsidRDefault="002F3026" w:rsidP="002F302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Servizi gestiti: </w:t>
      </w:r>
    </w:p>
    <w:p w:rsidR="002F3026" w:rsidRPr="00140652" w:rsidRDefault="002F3026" w:rsidP="002F3026">
      <w:pPr>
        <w:numPr>
          <w:ilvl w:val="0"/>
          <w:numId w:val="9"/>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Servizio Assistenza Domiciliare; </w:t>
      </w:r>
    </w:p>
    <w:p w:rsidR="002F3026" w:rsidRPr="00140652" w:rsidRDefault="002F3026" w:rsidP="002F3026">
      <w:pPr>
        <w:numPr>
          <w:ilvl w:val="0"/>
          <w:numId w:val="9"/>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w:t>
      </w:r>
      <w:proofErr w:type="gramStart"/>
      <w:r w:rsidRPr="00140652">
        <w:rPr>
          <w:rFonts w:ascii="Times New Roman" w:hAnsi="Times New Roman" w:cs="Times New Roman"/>
          <w:sz w:val="24"/>
          <w:szCs w:val="24"/>
        </w:rPr>
        <w:t xml:space="preserve">Servizio </w:t>
      </w:r>
      <w:r w:rsidR="007D34A4" w:rsidRPr="00140652">
        <w:rPr>
          <w:rFonts w:ascii="Times New Roman" w:hAnsi="Times New Roman" w:cs="Times New Roman"/>
          <w:sz w:val="24"/>
          <w:szCs w:val="24"/>
        </w:rPr>
        <w:t xml:space="preserve"> centro</w:t>
      </w:r>
      <w:proofErr w:type="gramEnd"/>
      <w:r w:rsidR="007D34A4" w:rsidRPr="00140652">
        <w:rPr>
          <w:rFonts w:ascii="Times New Roman" w:hAnsi="Times New Roman" w:cs="Times New Roman"/>
          <w:sz w:val="24"/>
          <w:szCs w:val="24"/>
        </w:rPr>
        <w:t xml:space="preserve"> diurno</w:t>
      </w:r>
      <w:r w:rsidRPr="00140652">
        <w:rPr>
          <w:rFonts w:ascii="Times New Roman" w:hAnsi="Times New Roman" w:cs="Times New Roman"/>
          <w:sz w:val="24"/>
          <w:szCs w:val="24"/>
        </w:rPr>
        <w:t xml:space="preserve">; </w:t>
      </w:r>
    </w:p>
    <w:p w:rsidR="002F3026" w:rsidRPr="00140652" w:rsidRDefault="002F3026" w:rsidP="002F3026">
      <w:pPr>
        <w:numPr>
          <w:ilvl w:val="0"/>
          <w:numId w:val="9"/>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Servizio Socio-Educativo Individuale per minori; </w:t>
      </w:r>
    </w:p>
    <w:p w:rsidR="002F3026" w:rsidRPr="00140652" w:rsidRDefault="007D34A4" w:rsidP="002F3026">
      <w:pPr>
        <w:numPr>
          <w:ilvl w:val="0"/>
          <w:numId w:val="9"/>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Servizio t</w:t>
      </w:r>
      <w:r w:rsidR="002F3026" w:rsidRPr="00140652">
        <w:rPr>
          <w:rFonts w:ascii="Times New Roman" w:hAnsi="Times New Roman" w:cs="Times New Roman"/>
          <w:sz w:val="24"/>
          <w:szCs w:val="24"/>
        </w:rPr>
        <w:t>rasporto</w:t>
      </w:r>
      <w:r w:rsidRPr="00140652">
        <w:rPr>
          <w:rFonts w:ascii="Times New Roman" w:hAnsi="Times New Roman" w:cs="Times New Roman"/>
          <w:sz w:val="24"/>
          <w:szCs w:val="24"/>
        </w:rPr>
        <w:t xml:space="preserve"> bisettimanale </w:t>
      </w:r>
      <w:proofErr w:type="gramStart"/>
      <w:r w:rsidRPr="00140652">
        <w:rPr>
          <w:rFonts w:ascii="Times New Roman" w:hAnsi="Times New Roman" w:cs="Times New Roman"/>
          <w:sz w:val="24"/>
          <w:szCs w:val="24"/>
        </w:rPr>
        <w:t>per  anziani</w:t>
      </w:r>
      <w:proofErr w:type="gramEnd"/>
      <w:r w:rsidR="002F3026" w:rsidRPr="00140652">
        <w:rPr>
          <w:rFonts w:ascii="Times New Roman" w:hAnsi="Times New Roman" w:cs="Times New Roman"/>
          <w:sz w:val="24"/>
          <w:szCs w:val="24"/>
        </w:rPr>
        <w:t xml:space="preserve">; </w:t>
      </w:r>
    </w:p>
    <w:p w:rsidR="002F3026" w:rsidRPr="00140652" w:rsidRDefault="002F3026" w:rsidP="002F3026">
      <w:pPr>
        <w:numPr>
          <w:ilvl w:val="0"/>
          <w:numId w:val="9"/>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Contributi economici; </w:t>
      </w:r>
    </w:p>
    <w:p w:rsidR="002F3026" w:rsidRPr="00140652" w:rsidRDefault="002F3026" w:rsidP="002F3026">
      <w:pPr>
        <w:numPr>
          <w:ilvl w:val="0"/>
          <w:numId w:val="9"/>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Contributi ad Enti e Associazioni; </w:t>
      </w:r>
    </w:p>
    <w:p w:rsidR="002F3026" w:rsidRPr="00140652" w:rsidRDefault="002F3026" w:rsidP="002F3026">
      <w:pPr>
        <w:numPr>
          <w:ilvl w:val="0"/>
          <w:numId w:val="9"/>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Contributi regionali (di vario tipo); </w:t>
      </w:r>
    </w:p>
    <w:p w:rsidR="002F3026" w:rsidRPr="00140652" w:rsidRDefault="002F3026" w:rsidP="002F3026">
      <w:pPr>
        <w:numPr>
          <w:ilvl w:val="0"/>
          <w:numId w:val="9"/>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Centri Diurni per minori in età scolare (elementari e medie); </w:t>
      </w:r>
    </w:p>
    <w:p w:rsidR="002F3026" w:rsidRPr="00140652" w:rsidRDefault="002F3026" w:rsidP="002F3026">
      <w:pPr>
        <w:numPr>
          <w:ilvl w:val="0"/>
          <w:numId w:val="9"/>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Servizi di Trasporto per visite mediche; </w:t>
      </w:r>
    </w:p>
    <w:p w:rsidR="002F3026" w:rsidRPr="00140652" w:rsidRDefault="002F3026" w:rsidP="002F3026">
      <w:pPr>
        <w:numPr>
          <w:ilvl w:val="0"/>
          <w:numId w:val="9"/>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Valutazione, gestione ed erogazione finale dei contributi economici a cittadini, enti e/o associazioni; </w:t>
      </w:r>
    </w:p>
    <w:p w:rsidR="002F3026" w:rsidRPr="00140652" w:rsidRDefault="002F3026" w:rsidP="002F3026">
      <w:pPr>
        <w:numPr>
          <w:ilvl w:val="0"/>
          <w:numId w:val="9"/>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Pratiche di valutazione </w:t>
      </w:r>
      <w:r w:rsidR="007D34A4" w:rsidRPr="00140652">
        <w:rPr>
          <w:rFonts w:ascii="Times New Roman" w:hAnsi="Times New Roman" w:cs="Times New Roman"/>
          <w:sz w:val="24"/>
          <w:szCs w:val="24"/>
        </w:rPr>
        <w:t xml:space="preserve">ed </w:t>
      </w:r>
      <w:proofErr w:type="gramStart"/>
      <w:r w:rsidR="007D34A4" w:rsidRPr="00140652">
        <w:rPr>
          <w:rFonts w:ascii="Times New Roman" w:hAnsi="Times New Roman" w:cs="Times New Roman"/>
          <w:sz w:val="24"/>
          <w:szCs w:val="24"/>
        </w:rPr>
        <w:t xml:space="preserve">eventuale </w:t>
      </w:r>
      <w:r w:rsidRPr="00140652">
        <w:rPr>
          <w:rFonts w:ascii="Times New Roman" w:hAnsi="Times New Roman" w:cs="Times New Roman"/>
          <w:sz w:val="24"/>
          <w:szCs w:val="24"/>
        </w:rPr>
        <w:t xml:space="preserve"> integrazione</w:t>
      </w:r>
      <w:proofErr w:type="gramEnd"/>
      <w:r w:rsidRPr="00140652">
        <w:rPr>
          <w:rFonts w:ascii="Times New Roman" w:hAnsi="Times New Roman" w:cs="Times New Roman"/>
          <w:sz w:val="24"/>
          <w:szCs w:val="24"/>
        </w:rPr>
        <w:t xml:space="preserve"> della retta di inserimento</w:t>
      </w:r>
      <w:r w:rsidR="007D34A4" w:rsidRPr="00140652">
        <w:rPr>
          <w:rFonts w:ascii="Times New Roman" w:hAnsi="Times New Roman" w:cs="Times New Roman"/>
          <w:sz w:val="24"/>
          <w:szCs w:val="24"/>
        </w:rPr>
        <w:t xml:space="preserve"> nella casa di riposo</w:t>
      </w:r>
      <w:r w:rsidRPr="00140652">
        <w:rPr>
          <w:rFonts w:ascii="Times New Roman" w:hAnsi="Times New Roman" w:cs="Times New Roman"/>
          <w:sz w:val="24"/>
          <w:szCs w:val="24"/>
        </w:rPr>
        <w:t xml:space="preserve">; </w:t>
      </w:r>
    </w:p>
    <w:p w:rsidR="002F3026" w:rsidRPr="00140652" w:rsidRDefault="002F3026" w:rsidP="002F3026">
      <w:pPr>
        <w:numPr>
          <w:ilvl w:val="0"/>
          <w:numId w:val="9"/>
        </w:numPr>
        <w:autoSpaceDE w:val="0"/>
        <w:autoSpaceDN w:val="0"/>
        <w:adjustRightInd w:val="0"/>
        <w:spacing w:after="5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Servizio tutela Minori; </w:t>
      </w:r>
    </w:p>
    <w:p w:rsidR="002F3026" w:rsidRPr="00140652" w:rsidRDefault="002F3026" w:rsidP="002F3026">
      <w:pPr>
        <w:numPr>
          <w:ilvl w:val="0"/>
          <w:numId w:val="9"/>
        </w:num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 Progetti comunali a favore di minori e anziani. </w:t>
      </w:r>
    </w:p>
    <w:p w:rsidR="002F3026" w:rsidRPr="00140652" w:rsidRDefault="002F3026" w:rsidP="002F3026">
      <w:pPr>
        <w:autoSpaceDE w:val="0"/>
        <w:autoSpaceDN w:val="0"/>
        <w:adjustRightInd w:val="0"/>
        <w:spacing w:after="0" w:line="240" w:lineRule="auto"/>
        <w:rPr>
          <w:rFonts w:ascii="Times New Roman" w:hAnsi="Times New Roman" w:cs="Times New Roman"/>
          <w:sz w:val="24"/>
          <w:szCs w:val="24"/>
        </w:rPr>
      </w:pPr>
    </w:p>
    <w:p w:rsidR="002F3026" w:rsidRPr="00140652" w:rsidRDefault="002F3026" w:rsidP="002F302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Gestione incontri con l’Assessore di riferimento per la progettazione sul territorio. </w:t>
      </w:r>
    </w:p>
    <w:p w:rsidR="002D5434" w:rsidRPr="00140652" w:rsidRDefault="002D5434" w:rsidP="002F3026">
      <w:pPr>
        <w:autoSpaceDE w:val="0"/>
        <w:autoSpaceDN w:val="0"/>
        <w:adjustRightInd w:val="0"/>
        <w:spacing w:after="0" w:line="240" w:lineRule="auto"/>
        <w:rPr>
          <w:rFonts w:ascii="Times New Roman" w:hAnsi="Times New Roman" w:cs="Times New Roman"/>
          <w:sz w:val="24"/>
          <w:szCs w:val="24"/>
        </w:rPr>
      </w:pPr>
    </w:p>
    <w:p w:rsidR="002D5434" w:rsidRPr="00140652" w:rsidRDefault="002D5434" w:rsidP="002F302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Di seguito gli obiettivi specifici per l’anno 2020</w:t>
      </w:r>
    </w:p>
    <w:p w:rsidR="002F3026" w:rsidRPr="00140652" w:rsidRDefault="002F3026" w:rsidP="002F3026">
      <w:pPr>
        <w:autoSpaceDE w:val="0"/>
        <w:autoSpaceDN w:val="0"/>
        <w:adjustRightInd w:val="0"/>
        <w:spacing w:after="0" w:line="240" w:lineRule="auto"/>
        <w:rPr>
          <w:rFonts w:ascii="Times New Roman" w:hAnsi="Times New Roman" w:cs="Times New Roman"/>
          <w:sz w:val="24"/>
          <w:szCs w:val="24"/>
        </w:rPr>
      </w:pPr>
    </w:p>
    <w:tbl>
      <w:tblPr>
        <w:tblW w:w="9750" w:type="dxa"/>
        <w:tblLayout w:type="fixed"/>
        <w:tblLook w:val="0000" w:firstRow="0" w:lastRow="0" w:firstColumn="0" w:lastColumn="0" w:noHBand="0" w:noVBand="0"/>
      </w:tblPr>
      <w:tblGrid>
        <w:gridCol w:w="1130"/>
        <w:gridCol w:w="3686"/>
        <w:gridCol w:w="1530"/>
        <w:gridCol w:w="3404"/>
      </w:tblGrid>
      <w:tr w:rsidR="00726B3B" w:rsidRPr="00140652" w:rsidTr="00761668">
        <w:tc>
          <w:tcPr>
            <w:tcW w:w="4816" w:type="dxa"/>
            <w:gridSpan w:val="2"/>
            <w:tcBorders>
              <w:top w:val="single" w:sz="4" w:space="0" w:color="auto"/>
              <w:left w:val="single" w:sz="4" w:space="0" w:color="auto"/>
              <w:bottom w:val="single" w:sz="4" w:space="0" w:color="auto"/>
              <w:right w:val="single" w:sz="4" w:space="0" w:color="auto"/>
            </w:tcBorders>
            <w:shd w:val="clear" w:color="auto" w:fill="BDD6EE"/>
          </w:tcPr>
          <w:p w:rsidR="00726B3B" w:rsidRPr="00140652" w:rsidRDefault="00726B3B" w:rsidP="00726B3B">
            <w:pPr>
              <w:autoSpaceDE w:val="0"/>
              <w:autoSpaceDN w:val="0"/>
              <w:adjustRightInd w:val="0"/>
              <w:jc w:val="center"/>
              <w:rPr>
                <w:rFonts w:ascii="Times New Roman" w:eastAsia="Times New Roman" w:hAnsi="Times New Roman" w:cs="Times New Roman"/>
                <w:b/>
                <w:sz w:val="24"/>
                <w:szCs w:val="24"/>
              </w:rPr>
            </w:pPr>
            <w:r w:rsidRPr="00140652">
              <w:rPr>
                <w:rFonts w:ascii="Times New Roman" w:eastAsia="Times New Roman" w:hAnsi="Times New Roman" w:cs="Times New Roman"/>
                <w:b/>
                <w:sz w:val="24"/>
                <w:szCs w:val="24"/>
              </w:rPr>
              <w:t xml:space="preserve">SETTORE </w:t>
            </w:r>
          </w:p>
        </w:tc>
        <w:tc>
          <w:tcPr>
            <w:tcW w:w="4934" w:type="dxa"/>
            <w:gridSpan w:val="2"/>
            <w:tcBorders>
              <w:top w:val="single" w:sz="4" w:space="0" w:color="auto"/>
              <w:left w:val="single" w:sz="4" w:space="0" w:color="auto"/>
              <w:bottom w:val="single" w:sz="4" w:space="0" w:color="auto"/>
              <w:right w:val="single" w:sz="4" w:space="0" w:color="auto"/>
            </w:tcBorders>
            <w:shd w:val="clear" w:color="auto" w:fill="BDD6EE"/>
          </w:tcPr>
          <w:p w:rsidR="00726B3B" w:rsidRPr="00140652" w:rsidRDefault="00726B3B" w:rsidP="00726B3B">
            <w:pPr>
              <w:autoSpaceDE w:val="0"/>
              <w:autoSpaceDN w:val="0"/>
              <w:adjustRightInd w:val="0"/>
              <w:jc w:val="center"/>
              <w:rPr>
                <w:rFonts w:ascii="Times New Roman" w:eastAsia="Times New Roman" w:hAnsi="Times New Roman" w:cs="Times New Roman"/>
                <w:b/>
                <w:sz w:val="24"/>
                <w:szCs w:val="24"/>
              </w:rPr>
            </w:pPr>
            <w:r w:rsidRPr="00140652">
              <w:rPr>
                <w:rFonts w:ascii="Times New Roman" w:eastAsia="Times New Roman" w:hAnsi="Times New Roman" w:cs="Times New Roman"/>
                <w:b/>
                <w:sz w:val="24"/>
                <w:szCs w:val="24"/>
              </w:rPr>
              <w:t>SERVIZI SOCIALI</w:t>
            </w:r>
          </w:p>
        </w:tc>
      </w:tr>
      <w:tr w:rsidR="00726B3B" w:rsidRPr="00140652" w:rsidTr="00761668">
        <w:tc>
          <w:tcPr>
            <w:tcW w:w="4816" w:type="dxa"/>
            <w:gridSpan w:val="2"/>
            <w:tcBorders>
              <w:top w:val="single" w:sz="4" w:space="0" w:color="auto"/>
              <w:left w:val="single" w:sz="4" w:space="0" w:color="auto"/>
              <w:bottom w:val="single" w:sz="4" w:space="0" w:color="auto"/>
              <w:right w:val="single" w:sz="4" w:space="0" w:color="auto"/>
            </w:tcBorders>
          </w:tcPr>
          <w:p w:rsidR="00726B3B" w:rsidRPr="00140652" w:rsidRDefault="00726B3B" w:rsidP="00726B3B">
            <w:pPr>
              <w:autoSpaceDE w:val="0"/>
              <w:autoSpaceDN w:val="0"/>
              <w:adjustRightInd w:val="0"/>
              <w:jc w:val="center"/>
              <w:rPr>
                <w:rFonts w:ascii="Times New Roman" w:eastAsia="Times New Roman" w:hAnsi="Times New Roman" w:cs="Times New Roman"/>
                <w:b/>
                <w:sz w:val="24"/>
                <w:szCs w:val="24"/>
              </w:rPr>
            </w:pPr>
            <w:r w:rsidRPr="00140652">
              <w:rPr>
                <w:rFonts w:ascii="Times New Roman" w:eastAsia="Times New Roman" w:hAnsi="Times New Roman" w:cs="Times New Roman"/>
                <w:b/>
                <w:sz w:val="24"/>
                <w:szCs w:val="24"/>
              </w:rPr>
              <w:t>RESPONSABILE DI P.O.</w:t>
            </w:r>
          </w:p>
        </w:tc>
        <w:tc>
          <w:tcPr>
            <w:tcW w:w="4934" w:type="dxa"/>
            <w:gridSpan w:val="2"/>
            <w:tcBorders>
              <w:top w:val="single" w:sz="4" w:space="0" w:color="auto"/>
              <w:left w:val="single" w:sz="4" w:space="0" w:color="auto"/>
              <w:bottom w:val="single" w:sz="4" w:space="0" w:color="auto"/>
              <w:right w:val="single" w:sz="4" w:space="0" w:color="auto"/>
            </w:tcBorders>
          </w:tcPr>
          <w:p w:rsidR="00726B3B" w:rsidRPr="00140652" w:rsidRDefault="00726B3B" w:rsidP="00726B3B">
            <w:pPr>
              <w:autoSpaceDE w:val="0"/>
              <w:autoSpaceDN w:val="0"/>
              <w:adjustRightInd w:val="0"/>
              <w:jc w:val="center"/>
              <w:rPr>
                <w:rFonts w:ascii="Times New Roman" w:eastAsia="Times New Roman" w:hAnsi="Times New Roman" w:cs="Times New Roman"/>
                <w:b/>
                <w:sz w:val="24"/>
                <w:szCs w:val="24"/>
              </w:rPr>
            </w:pPr>
            <w:r w:rsidRPr="00140652">
              <w:rPr>
                <w:rFonts w:ascii="Times New Roman" w:eastAsia="Times New Roman" w:hAnsi="Times New Roman" w:cs="Times New Roman"/>
                <w:b/>
                <w:sz w:val="24"/>
                <w:szCs w:val="24"/>
              </w:rPr>
              <w:t>Belardinelli Giuseppina</w:t>
            </w:r>
          </w:p>
        </w:tc>
      </w:tr>
      <w:tr w:rsidR="00726B3B" w:rsidRPr="00140652" w:rsidTr="00761668">
        <w:trPr>
          <w:trHeight w:val="542"/>
        </w:trPr>
        <w:tc>
          <w:tcPr>
            <w:tcW w:w="9750" w:type="dxa"/>
            <w:gridSpan w:val="4"/>
            <w:tcBorders>
              <w:top w:val="single" w:sz="4" w:space="0" w:color="auto"/>
              <w:left w:val="single" w:sz="4" w:space="0" w:color="auto"/>
              <w:bottom w:val="single" w:sz="4" w:space="0" w:color="auto"/>
              <w:right w:val="single" w:sz="4" w:space="0" w:color="auto"/>
            </w:tcBorders>
            <w:shd w:val="clear" w:color="auto" w:fill="DEEAF6"/>
          </w:tcPr>
          <w:p w:rsidR="00726B3B" w:rsidRPr="00140652" w:rsidRDefault="00726B3B" w:rsidP="00726B3B">
            <w:pPr>
              <w:autoSpaceDE w:val="0"/>
              <w:autoSpaceDN w:val="0"/>
              <w:adjustRightInd w:val="0"/>
              <w:spacing w:after="0" w:line="240" w:lineRule="auto"/>
              <w:contextualSpacing/>
              <w:rPr>
                <w:rFonts w:ascii="Times New Roman" w:eastAsia="Times New Roman" w:hAnsi="Times New Roman" w:cs="Times New Roman"/>
                <w:b/>
                <w:sz w:val="24"/>
                <w:szCs w:val="24"/>
              </w:rPr>
            </w:pPr>
            <w:r w:rsidRPr="00140652">
              <w:rPr>
                <w:rFonts w:ascii="Times New Roman" w:eastAsia="Times New Roman" w:hAnsi="Times New Roman" w:cs="Times New Roman"/>
                <w:b/>
                <w:sz w:val="24"/>
                <w:szCs w:val="24"/>
              </w:rPr>
              <w:t xml:space="preserve">         1.   OBIETTIVO di </w:t>
            </w:r>
            <w:proofErr w:type="gramStart"/>
            <w:r w:rsidRPr="00140652">
              <w:rPr>
                <w:rFonts w:ascii="Times New Roman" w:eastAsia="Times New Roman" w:hAnsi="Times New Roman" w:cs="Times New Roman"/>
                <w:b/>
                <w:sz w:val="24"/>
                <w:szCs w:val="24"/>
              </w:rPr>
              <w:t>PEG:  Garantire</w:t>
            </w:r>
            <w:proofErr w:type="gramEnd"/>
            <w:r w:rsidRPr="00140652">
              <w:rPr>
                <w:rFonts w:ascii="Times New Roman" w:eastAsia="Times New Roman" w:hAnsi="Times New Roman" w:cs="Times New Roman"/>
                <w:b/>
                <w:sz w:val="24"/>
                <w:szCs w:val="24"/>
              </w:rPr>
              <w:t xml:space="preserve"> il sostegno ai servizi a favore di anziani, disabili, infanzia e minori </w:t>
            </w:r>
          </w:p>
        </w:tc>
      </w:tr>
      <w:tr w:rsidR="00726B3B" w:rsidRPr="00140652" w:rsidTr="00761668">
        <w:tc>
          <w:tcPr>
            <w:tcW w:w="1130" w:type="dxa"/>
            <w:tcBorders>
              <w:top w:val="single" w:sz="4" w:space="0" w:color="auto"/>
              <w:left w:val="single" w:sz="4" w:space="0" w:color="auto"/>
              <w:bottom w:val="single" w:sz="4" w:space="0" w:color="auto"/>
              <w:right w:val="single" w:sz="4" w:space="0" w:color="auto"/>
            </w:tcBorders>
          </w:tcPr>
          <w:p w:rsidR="00726B3B" w:rsidRPr="00140652" w:rsidRDefault="00726B3B" w:rsidP="00726B3B">
            <w:pPr>
              <w:autoSpaceDE w:val="0"/>
              <w:autoSpaceDN w:val="0"/>
              <w:adjustRightInd w:val="0"/>
              <w:rPr>
                <w:rFonts w:ascii="Times New Roman" w:eastAsia="Times New Roman" w:hAnsi="Times New Roman" w:cs="Times New Roman"/>
                <w:b/>
                <w:sz w:val="24"/>
                <w:szCs w:val="24"/>
              </w:rPr>
            </w:pPr>
            <w:r w:rsidRPr="00140652">
              <w:rPr>
                <w:rFonts w:ascii="Times New Roman" w:eastAsia="Times New Roman" w:hAnsi="Times New Roman" w:cs="Times New Roman"/>
                <w:b/>
                <w:sz w:val="24"/>
                <w:szCs w:val="24"/>
              </w:rPr>
              <w:t>Peso</w:t>
            </w:r>
          </w:p>
        </w:tc>
        <w:tc>
          <w:tcPr>
            <w:tcW w:w="5216" w:type="dxa"/>
            <w:gridSpan w:val="2"/>
            <w:tcBorders>
              <w:top w:val="single" w:sz="4" w:space="0" w:color="auto"/>
              <w:left w:val="single" w:sz="4" w:space="0" w:color="auto"/>
              <w:bottom w:val="single" w:sz="4" w:space="0" w:color="auto"/>
              <w:right w:val="single" w:sz="4" w:space="0" w:color="auto"/>
            </w:tcBorders>
          </w:tcPr>
          <w:p w:rsidR="00726B3B" w:rsidRPr="00140652" w:rsidRDefault="00726B3B" w:rsidP="00726B3B">
            <w:pPr>
              <w:autoSpaceDE w:val="0"/>
              <w:autoSpaceDN w:val="0"/>
              <w:adjustRightInd w:val="0"/>
              <w:rPr>
                <w:rFonts w:ascii="Times New Roman" w:eastAsia="Times New Roman" w:hAnsi="Times New Roman" w:cs="Times New Roman"/>
                <w:b/>
                <w:sz w:val="24"/>
                <w:szCs w:val="24"/>
              </w:rPr>
            </w:pPr>
            <w:r w:rsidRPr="00140652">
              <w:rPr>
                <w:rFonts w:ascii="Times New Roman" w:eastAsia="Times New Roman" w:hAnsi="Times New Roman" w:cs="Times New Roman"/>
                <w:b/>
                <w:sz w:val="24"/>
                <w:szCs w:val="24"/>
              </w:rPr>
              <w:t>Indicatore</w:t>
            </w:r>
          </w:p>
        </w:tc>
        <w:tc>
          <w:tcPr>
            <w:tcW w:w="3404" w:type="dxa"/>
            <w:tcBorders>
              <w:top w:val="single" w:sz="4" w:space="0" w:color="auto"/>
              <w:left w:val="single" w:sz="4" w:space="0" w:color="auto"/>
              <w:bottom w:val="single" w:sz="4" w:space="0" w:color="auto"/>
              <w:right w:val="single" w:sz="4" w:space="0" w:color="auto"/>
            </w:tcBorders>
          </w:tcPr>
          <w:p w:rsidR="00726B3B" w:rsidRPr="00140652" w:rsidRDefault="00726B3B" w:rsidP="00726B3B">
            <w:pPr>
              <w:autoSpaceDE w:val="0"/>
              <w:autoSpaceDN w:val="0"/>
              <w:adjustRightInd w:val="0"/>
              <w:rPr>
                <w:rFonts w:ascii="Times New Roman" w:eastAsia="Times New Roman" w:hAnsi="Times New Roman" w:cs="Times New Roman"/>
                <w:b/>
                <w:sz w:val="24"/>
                <w:szCs w:val="24"/>
              </w:rPr>
            </w:pPr>
            <w:r w:rsidRPr="00140652">
              <w:rPr>
                <w:rFonts w:ascii="Times New Roman" w:eastAsia="Times New Roman" w:hAnsi="Times New Roman" w:cs="Times New Roman"/>
                <w:b/>
                <w:sz w:val="24"/>
                <w:szCs w:val="24"/>
              </w:rPr>
              <w:t>Valore Atteso</w:t>
            </w:r>
          </w:p>
        </w:tc>
      </w:tr>
      <w:tr w:rsidR="00726B3B" w:rsidRPr="00140652" w:rsidTr="00761668">
        <w:tc>
          <w:tcPr>
            <w:tcW w:w="1130" w:type="dxa"/>
            <w:tcBorders>
              <w:top w:val="single" w:sz="4" w:space="0" w:color="auto"/>
              <w:left w:val="single" w:sz="4" w:space="0" w:color="auto"/>
              <w:bottom w:val="single" w:sz="4" w:space="0" w:color="auto"/>
              <w:right w:val="single" w:sz="4" w:space="0" w:color="auto"/>
            </w:tcBorders>
          </w:tcPr>
          <w:p w:rsidR="00726B3B" w:rsidRPr="00140652" w:rsidRDefault="00726B3B" w:rsidP="00726B3B">
            <w:pPr>
              <w:autoSpaceDE w:val="0"/>
              <w:autoSpaceDN w:val="0"/>
              <w:adjustRightInd w:val="0"/>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70</w:t>
            </w:r>
          </w:p>
        </w:tc>
        <w:tc>
          <w:tcPr>
            <w:tcW w:w="5216" w:type="dxa"/>
            <w:gridSpan w:val="2"/>
            <w:tcBorders>
              <w:top w:val="single" w:sz="4" w:space="0" w:color="auto"/>
              <w:left w:val="single" w:sz="4" w:space="0" w:color="auto"/>
              <w:bottom w:val="single" w:sz="4" w:space="0" w:color="auto"/>
              <w:right w:val="single" w:sz="4" w:space="0" w:color="auto"/>
            </w:tcBorders>
          </w:tcPr>
          <w:p w:rsidR="00726B3B" w:rsidRPr="00140652" w:rsidRDefault="00726B3B" w:rsidP="00726B3B">
            <w:pPr>
              <w:autoSpaceDE w:val="0"/>
              <w:autoSpaceDN w:val="0"/>
              <w:adjustRightInd w:val="0"/>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 xml:space="preserve">  N. domande accolte SAD anziani / N. domande presentate SAD anziani </w:t>
            </w:r>
          </w:p>
        </w:tc>
        <w:tc>
          <w:tcPr>
            <w:tcW w:w="3404" w:type="dxa"/>
            <w:tcBorders>
              <w:top w:val="single" w:sz="4" w:space="0" w:color="auto"/>
              <w:left w:val="single" w:sz="4" w:space="0" w:color="auto"/>
              <w:bottom w:val="single" w:sz="4" w:space="0" w:color="auto"/>
              <w:right w:val="single" w:sz="4" w:space="0" w:color="auto"/>
            </w:tcBorders>
          </w:tcPr>
          <w:p w:rsidR="00726B3B" w:rsidRPr="00140652" w:rsidRDefault="00726B3B" w:rsidP="00726B3B">
            <w:pPr>
              <w:autoSpaceDE w:val="0"/>
              <w:autoSpaceDN w:val="0"/>
              <w:adjustRightInd w:val="0"/>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 xml:space="preserve">      potenziamento </w:t>
            </w:r>
            <w:proofErr w:type="gramStart"/>
            <w:r w:rsidRPr="00140652">
              <w:rPr>
                <w:rFonts w:ascii="Times New Roman" w:eastAsia="Times New Roman" w:hAnsi="Times New Roman" w:cs="Times New Roman"/>
                <w:sz w:val="24"/>
                <w:szCs w:val="24"/>
              </w:rPr>
              <w:t>dell'assistenza  alle</w:t>
            </w:r>
            <w:proofErr w:type="gramEnd"/>
            <w:r w:rsidRPr="00140652">
              <w:rPr>
                <w:rFonts w:ascii="Times New Roman" w:eastAsia="Times New Roman" w:hAnsi="Times New Roman" w:cs="Times New Roman"/>
                <w:sz w:val="24"/>
                <w:szCs w:val="24"/>
              </w:rPr>
              <w:t xml:space="preserve"> fasce deboli</w:t>
            </w:r>
          </w:p>
        </w:tc>
      </w:tr>
    </w:tbl>
    <w:p w:rsidR="00B72BE4" w:rsidRPr="00140652" w:rsidRDefault="00B72BE4" w:rsidP="00726B3B">
      <w:pPr>
        <w:rPr>
          <w:rFonts w:ascii="Times New Roman" w:hAnsi="Times New Roman" w:cs="Times New Roman"/>
          <w:sz w:val="24"/>
          <w:szCs w:val="24"/>
        </w:rPr>
      </w:pPr>
    </w:p>
    <w:p w:rsidR="00726B3B" w:rsidRPr="00140652" w:rsidRDefault="00726B3B" w:rsidP="00726B3B">
      <w:pPr>
        <w:rPr>
          <w:rFonts w:ascii="Times New Roman" w:hAnsi="Times New Roman" w:cs="Times New Roman"/>
          <w:sz w:val="24"/>
          <w:szCs w:val="24"/>
        </w:rPr>
      </w:pPr>
      <w:r w:rsidRPr="00140652">
        <w:rPr>
          <w:rFonts w:ascii="Times New Roman" w:hAnsi="Times New Roman" w:cs="Times New Roman"/>
          <w:sz w:val="24"/>
          <w:szCs w:val="24"/>
        </w:rPr>
        <w:t xml:space="preserve">Le domande </w:t>
      </w:r>
      <w:proofErr w:type="gramStart"/>
      <w:r w:rsidRPr="00140652">
        <w:rPr>
          <w:rFonts w:ascii="Times New Roman" w:hAnsi="Times New Roman" w:cs="Times New Roman"/>
          <w:sz w:val="24"/>
          <w:szCs w:val="24"/>
        </w:rPr>
        <w:t>di  SAD</w:t>
      </w:r>
      <w:proofErr w:type="gramEnd"/>
      <w:r w:rsidRPr="00140652">
        <w:rPr>
          <w:rFonts w:ascii="Times New Roman" w:hAnsi="Times New Roman" w:cs="Times New Roman"/>
          <w:sz w:val="24"/>
          <w:szCs w:val="24"/>
        </w:rPr>
        <w:t xml:space="preserve"> e la conseguente  assistenza prestata  è  rimasta in linea con gli anni e nel c orso del 2020  è stato dato seguito a 14 domande provenienti dagli anziani  di Castelraimondo. </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28"/>
        <w:gridCol w:w="2269"/>
        <w:gridCol w:w="6233"/>
      </w:tblGrid>
      <w:tr w:rsidR="00726B3B" w:rsidRPr="00140652" w:rsidTr="00761668">
        <w:tc>
          <w:tcPr>
            <w:tcW w:w="9534" w:type="dxa"/>
            <w:gridSpan w:val="3"/>
            <w:tcBorders>
              <w:top w:val="single" w:sz="4" w:space="0" w:color="auto"/>
              <w:left w:val="single" w:sz="4" w:space="0" w:color="auto"/>
              <w:bottom w:val="single" w:sz="4" w:space="0" w:color="auto"/>
              <w:right w:val="single" w:sz="4" w:space="0" w:color="auto"/>
            </w:tcBorders>
            <w:shd w:val="clear" w:color="auto" w:fill="FFFFFF"/>
          </w:tcPr>
          <w:p w:rsidR="00726B3B" w:rsidRPr="00140652" w:rsidRDefault="00726B3B" w:rsidP="00726B3B">
            <w:pPr>
              <w:autoSpaceDE w:val="0"/>
              <w:autoSpaceDN w:val="0"/>
              <w:adjustRightInd w:val="0"/>
              <w:contextualSpacing/>
              <w:rPr>
                <w:rFonts w:ascii="Times New Roman" w:eastAsia="Times New Roman" w:hAnsi="Times New Roman" w:cs="Times New Roman"/>
                <w:b/>
                <w:sz w:val="24"/>
                <w:szCs w:val="24"/>
              </w:rPr>
            </w:pPr>
          </w:p>
        </w:tc>
      </w:tr>
      <w:tr w:rsidR="00726B3B" w:rsidRPr="00140652" w:rsidTr="00761668">
        <w:tc>
          <w:tcPr>
            <w:tcW w:w="9534" w:type="dxa"/>
            <w:gridSpan w:val="3"/>
            <w:tcBorders>
              <w:top w:val="single" w:sz="4" w:space="0" w:color="auto"/>
              <w:left w:val="single" w:sz="4" w:space="0" w:color="auto"/>
              <w:bottom w:val="single" w:sz="4" w:space="0" w:color="auto"/>
              <w:right w:val="single" w:sz="4" w:space="0" w:color="auto"/>
            </w:tcBorders>
            <w:shd w:val="clear" w:color="auto" w:fill="DEEAF6"/>
          </w:tcPr>
          <w:p w:rsidR="00726B3B" w:rsidRPr="00140652" w:rsidRDefault="00726B3B" w:rsidP="00726B3B">
            <w:pPr>
              <w:numPr>
                <w:ilvl w:val="0"/>
                <w:numId w:val="31"/>
              </w:numPr>
              <w:autoSpaceDE w:val="0"/>
              <w:autoSpaceDN w:val="0"/>
              <w:adjustRightInd w:val="0"/>
              <w:spacing w:after="0" w:line="240" w:lineRule="auto"/>
              <w:contextualSpacing/>
              <w:rPr>
                <w:rFonts w:ascii="Times New Roman" w:eastAsia="Times New Roman" w:hAnsi="Times New Roman" w:cs="Times New Roman"/>
                <w:b/>
                <w:sz w:val="24"/>
                <w:szCs w:val="24"/>
              </w:rPr>
            </w:pPr>
            <w:r w:rsidRPr="00140652">
              <w:rPr>
                <w:rFonts w:ascii="Times New Roman" w:eastAsia="Times New Roman" w:hAnsi="Times New Roman" w:cs="Times New Roman"/>
                <w:b/>
                <w:sz w:val="24"/>
                <w:szCs w:val="24"/>
              </w:rPr>
              <w:t xml:space="preserve">OBIETTIVO di </w:t>
            </w:r>
            <w:proofErr w:type="gramStart"/>
            <w:r w:rsidRPr="00140652">
              <w:rPr>
                <w:rFonts w:ascii="Times New Roman" w:eastAsia="Times New Roman" w:hAnsi="Times New Roman" w:cs="Times New Roman"/>
                <w:b/>
                <w:sz w:val="24"/>
                <w:szCs w:val="24"/>
              </w:rPr>
              <w:t xml:space="preserve">PEG:   </w:t>
            </w:r>
            <w:proofErr w:type="gramEnd"/>
            <w:r w:rsidRPr="00140652">
              <w:rPr>
                <w:rFonts w:ascii="Times New Roman" w:eastAsia="Times New Roman" w:hAnsi="Times New Roman" w:cs="Times New Roman"/>
                <w:b/>
                <w:sz w:val="24"/>
                <w:szCs w:val="24"/>
              </w:rPr>
              <w:t xml:space="preserve">Favorire interventi di contrasto alla povertà e all'esclusione </w:t>
            </w:r>
            <w:r w:rsidRPr="00140652">
              <w:rPr>
                <w:rFonts w:ascii="Times New Roman" w:eastAsia="Times New Roman" w:hAnsi="Times New Roman" w:cs="Times New Roman"/>
                <w:b/>
                <w:sz w:val="24"/>
                <w:szCs w:val="24"/>
              </w:rPr>
              <w:lastRenderedPageBreak/>
              <w:t>sociale</w:t>
            </w:r>
          </w:p>
        </w:tc>
      </w:tr>
      <w:tr w:rsidR="00726B3B" w:rsidRPr="00140652" w:rsidTr="00761668">
        <w:tc>
          <w:tcPr>
            <w:tcW w:w="1117" w:type="dxa"/>
            <w:tcBorders>
              <w:top w:val="single" w:sz="4" w:space="0" w:color="auto"/>
              <w:left w:val="single" w:sz="4" w:space="0" w:color="auto"/>
              <w:bottom w:val="single" w:sz="4" w:space="0" w:color="auto"/>
              <w:right w:val="single" w:sz="4" w:space="0" w:color="auto"/>
            </w:tcBorders>
            <w:shd w:val="clear" w:color="auto" w:fill="FFFFFF"/>
          </w:tcPr>
          <w:p w:rsidR="00726B3B" w:rsidRPr="00140652" w:rsidRDefault="00726B3B" w:rsidP="00726B3B">
            <w:pPr>
              <w:autoSpaceDE w:val="0"/>
              <w:autoSpaceDN w:val="0"/>
              <w:adjustRightInd w:val="0"/>
              <w:rPr>
                <w:rFonts w:ascii="Times New Roman" w:eastAsia="Times New Roman" w:hAnsi="Times New Roman" w:cs="Times New Roman"/>
                <w:b/>
                <w:sz w:val="24"/>
                <w:szCs w:val="24"/>
              </w:rPr>
            </w:pPr>
            <w:r w:rsidRPr="00140652">
              <w:rPr>
                <w:rFonts w:ascii="Times New Roman" w:eastAsia="Times New Roman" w:hAnsi="Times New Roman" w:cs="Times New Roman"/>
                <w:b/>
                <w:sz w:val="24"/>
                <w:szCs w:val="24"/>
              </w:rPr>
              <w:lastRenderedPageBreak/>
              <w:t>Peso</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6B3B" w:rsidRPr="00140652" w:rsidRDefault="00726B3B" w:rsidP="00726B3B">
            <w:pPr>
              <w:autoSpaceDE w:val="0"/>
              <w:autoSpaceDN w:val="0"/>
              <w:adjustRightInd w:val="0"/>
              <w:rPr>
                <w:rFonts w:ascii="Times New Roman" w:eastAsia="Times New Roman" w:hAnsi="Times New Roman" w:cs="Times New Roman"/>
                <w:b/>
                <w:sz w:val="24"/>
                <w:szCs w:val="24"/>
              </w:rPr>
            </w:pPr>
            <w:r w:rsidRPr="00140652">
              <w:rPr>
                <w:rFonts w:ascii="Times New Roman" w:eastAsia="Times New Roman" w:hAnsi="Times New Roman" w:cs="Times New Roman"/>
                <w:b/>
                <w:sz w:val="24"/>
                <w:szCs w:val="24"/>
              </w:rPr>
              <w:t>Indicatore</w:t>
            </w:r>
          </w:p>
        </w:tc>
        <w:tc>
          <w:tcPr>
            <w:tcW w:w="6171" w:type="dxa"/>
            <w:tcBorders>
              <w:top w:val="single" w:sz="4" w:space="0" w:color="auto"/>
              <w:left w:val="single" w:sz="4" w:space="0" w:color="auto"/>
              <w:bottom w:val="single" w:sz="4" w:space="0" w:color="auto"/>
              <w:right w:val="single" w:sz="4" w:space="0" w:color="auto"/>
            </w:tcBorders>
            <w:shd w:val="clear" w:color="auto" w:fill="FFFFFF"/>
          </w:tcPr>
          <w:p w:rsidR="00726B3B" w:rsidRPr="00140652" w:rsidRDefault="00726B3B" w:rsidP="00726B3B">
            <w:pPr>
              <w:autoSpaceDE w:val="0"/>
              <w:autoSpaceDN w:val="0"/>
              <w:adjustRightInd w:val="0"/>
              <w:rPr>
                <w:rFonts w:ascii="Times New Roman" w:eastAsia="Times New Roman" w:hAnsi="Times New Roman" w:cs="Times New Roman"/>
                <w:b/>
                <w:sz w:val="24"/>
                <w:szCs w:val="24"/>
              </w:rPr>
            </w:pPr>
            <w:r w:rsidRPr="00140652">
              <w:rPr>
                <w:rFonts w:ascii="Times New Roman" w:eastAsia="Times New Roman" w:hAnsi="Times New Roman" w:cs="Times New Roman"/>
                <w:b/>
                <w:sz w:val="24"/>
                <w:szCs w:val="24"/>
              </w:rPr>
              <w:t>Valore Atteso</w:t>
            </w:r>
          </w:p>
        </w:tc>
      </w:tr>
      <w:tr w:rsidR="00726B3B" w:rsidRPr="00140652" w:rsidTr="00761668">
        <w:tc>
          <w:tcPr>
            <w:tcW w:w="1117" w:type="dxa"/>
            <w:tcBorders>
              <w:top w:val="single" w:sz="4" w:space="0" w:color="auto"/>
              <w:left w:val="single" w:sz="4" w:space="0" w:color="auto"/>
              <w:bottom w:val="single" w:sz="4" w:space="0" w:color="auto"/>
              <w:right w:val="single" w:sz="4" w:space="0" w:color="auto"/>
            </w:tcBorders>
            <w:shd w:val="clear" w:color="auto" w:fill="FFFFFF"/>
          </w:tcPr>
          <w:p w:rsidR="00726B3B" w:rsidRPr="00140652" w:rsidRDefault="00726B3B" w:rsidP="00726B3B">
            <w:pPr>
              <w:autoSpaceDE w:val="0"/>
              <w:autoSpaceDN w:val="0"/>
              <w:adjustRightInd w:val="0"/>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30</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6B3B" w:rsidRPr="00140652" w:rsidRDefault="00726B3B" w:rsidP="00726B3B">
            <w:pPr>
              <w:autoSpaceDE w:val="0"/>
              <w:autoSpaceDN w:val="0"/>
              <w:adjustRightInd w:val="0"/>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 xml:space="preserve">contributi assegnati/numero </w:t>
            </w:r>
            <w:proofErr w:type="gramStart"/>
            <w:r w:rsidRPr="00140652">
              <w:rPr>
                <w:rFonts w:ascii="Times New Roman" w:eastAsia="Times New Roman" w:hAnsi="Times New Roman" w:cs="Times New Roman"/>
                <w:sz w:val="24"/>
                <w:szCs w:val="24"/>
              </w:rPr>
              <w:t>famiglie  assistite</w:t>
            </w:r>
            <w:proofErr w:type="gramEnd"/>
          </w:p>
        </w:tc>
        <w:tc>
          <w:tcPr>
            <w:tcW w:w="6171" w:type="dxa"/>
            <w:tcBorders>
              <w:top w:val="single" w:sz="4" w:space="0" w:color="auto"/>
              <w:left w:val="single" w:sz="4" w:space="0" w:color="auto"/>
              <w:bottom w:val="single" w:sz="4" w:space="0" w:color="auto"/>
              <w:right w:val="single" w:sz="4" w:space="0" w:color="auto"/>
            </w:tcBorders>
            <w:shd w:val="clear" w:color="auto" w:fill="FFFFFF"/>
          </w:tcPr>
          <w:p w:rsidR="00726B3B" w:rsidRPr="00140652" w:rsidRDefault="00726B3B" w:rsidP="00726B3B">
            <w:pPr>
              <w:autoSpaceDE w:val="0"/>
              <w:autoSpaceDN w:val="0"/>
              <w:adjustRightInd w:val="0"/>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 xml:space="preserve"> Prevenire l’esclusione sociale delle famiglie più</w:t>
            </w:r>
          </w:p>
          <w:p w:rsidR="00726B3B" w:rsidRPr="00140652" w:rsidRDefault="00726B3B" w:rsidP="00726B3B">
            <w:pPr>
              <w:autoSpaceDE w:val="0"/>
              <w:autoSpaceDN w:val="0"/>
              <w:adjustRightInd w:val="0"/>
              <w:rPr>
                <w:rFonts w:ascii="Times New Roman" w:eastAsia="Times New Roman" w:hAnsi="Times New Roman" w:cs="Times New Roman"/>
                <w:sz w:val="24"/>
                <w:szCs w:val="24"/>
              </w:rPr>
            </w:pPr>
            <w:r w:rsidRPr="00140652">
              <w:rPr>
                <w:rFonts w:ascii="Times New Roman" w:eastAsia="Times New Roman" w:hAnsi="Times New Roman" w:cs="Times New Roman"/>
                <w:sz w:val="24"/>
                <w:szCs w:val="24"/>
              </w:rPr>
              <w:t xml:space="preserve">fragili </w:t>
            </w:r>
          </w:p>
          <w:p w:rsidR="00726B3B" w:rsidRPr="00140652" w:rsidRDefault="00726B3B" w:rsidP="00726B3B">
            <w:pPr>
              <w:autoSpaceDE w:val="0"/>
              <w:autoSpaceDN w:val="0"/>
              <w:adjustRightInd w:val="0"/>
              <w:rPr>
                <w:rFonts w:ascii="Times New Roman" w:eastAsia="Times New Roman" w:hAnsi="Times New Roman" w:cs="Times New Roman"/>
                <w:sz w:val="24"/>
                <w:szCs w:val="24"/>
              </w:rPr>
            </w:pPr>
          </w:p>
        </w:tc>
      </w:tr>
    </w:tbl>
    <w:p w:rsidR="00646C19" w:rsidRPr="00140652" w:rsidRDefault="00646C19" w:rsidP="002F3026">
      <w:pPr>
        <w:autoSpaceDE w:val="0"/>
        <w:autoSpaceDN w:val="0"/>
        <w:adjustRightInd w:val="0"/>
        <w:spacing w:after="0" w:line="240" w:lineRule="auto"/>
        <w:rPr>
          <w:rFonts w:ascii="Times New Roman" w:hAnsi="Times New Roman" w:cs="Times New Roman"/>
          <w:b/>
          <w:i/>
          <w:sz w:val="24"/>
          <w:szCs w:val="24"/>
        </w:rPr>
      </w:pPr>
    </w:p>
    <w:p w:rsidR="00B72BE4" w:rsidRPr="00140652" w:rsidRDefault="00726B3B" w:rsidP="00B72BE4">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Nel </w:t>
      </w:r>
      <w:proofErr w:type="gramStart"/>
      <w:r w:rsidRPr="00140652">
        <w:rPr>
          <w:rFonts w:ascii="Times New Roman" w:hAnsi="Times New Roman" w:cs="Times New Roman"/>
          <w:sz w:val="24"/>
          <w:szCs w:val="24"/>
        </w:rPr>
        <w:t>2020  sono</w:t>
      </w:r>
      <w:proofErr w:type="gramEnd"/>
      <w:r w:rsidRPr="00140652">
        <w:rPr>
          <w:rFonts w:ascii="Times New Roman" w:hAnsi="Times New Roman" w:cs="Times New Roman"/>
          <w:sz w:val="24"/>
          <w:szCs w:val="24"/>
        </w:rPr>
        <w:t xml:space="preserve"> aumentati   in maniera rilevante gli interventi  per assistenza alle famiglie in situazioni di disagi. L’aumento delle necessità di </w:t>
      </w:r>
      <w:proofErr w:type="gramStart"/>
      <w:r w:rsidRPr="00140652">
        <w:rPr>
          <w:rFonts w:ascii="Times New Roman" w:hAnsi="Times New Roman" w:cs="Times New Roman"/>
          <w:sz w:val="24"/>
          <w:szCs w:val="24"/>
        </w:rPr>
        <w:t>assistenza  sono</w:t>
      </w:r>
      <w:proofErr w:type="gramEnd"/>
      <w:r w:rsidRPr="00140652">
        <w:rPr>
          <w:rFonts w:ascii="Times New Roman" w:hAnsi="Times New Roman" w:cs="Times New Roman"/>
          <w:sz w:val="24"/>
          <w:szCs w:val="24"/>
        </w:rPr>
        <w:t xml:space="preserve"> state fronteggiate  in parte con la distribuzione di buoni viveri e  per ciascuno dei due bandi pubbli</w:t>
      </w:r>
      <w:r w:rsidR="00B72BE4" w:rsidRPr="00140652">
        <w:rPr>
          <w:rFonts w:ascii="Times New Roman" w:hAnsi="Times New Roman" w:cs="Times New Roman"/>
          <w:sz w:val="24"/>
          <w:szCs w:val="24"/>
        </w:rPr>
        <w:t>c</w:t>
      </w:r>
      <w:r w:rsidRPr="00140652">
        <w:rPr>
          <w:rFonts w:ascii="Times New Roman" w:hAnsi="Times New Roman" w:cs="Times New Roman"/>
          <w:sz w:val="24"/>
          <w:szCs w:val="24"/>
        </w:rPr>
        <w:t xml:space="preserve">ati sono </w:t>
      </w:r>
      <w:r w:rsidR="00B72BE4" w:rsidRPr="00140652">
        <w:rPr>
          <w:rFonts w:ascii="Times New Roman" w:hAnsi="Times New Roman" w:cs="Times New Roman"/>
          <w:sz w:val="24"/>
          <w:szCs w:val="24"/>
        </w:rPr>
        <w:t xml:space="preserve"> stati assistiti circa </w:t>
      </w:r>
      <w:r w:rsidRPr="00140652">
        <w:rPr>
          <w:rFonts w:ascii="Times New Roman" w:hAnsi="Times New Roman" w:cs="Times New Roman"/>
          <w:sz w:val="24"/>
          <w:szCs w:val="24"/>
        </w:rPr>
        <w:t xml:space="preserve">80 </w:t>
      </w:r>
      <w:r w:rsidR="00B72BE4" w:rsidRPr="00140652">
        <w:rPr>
          <w:rFonts w:ascii="Times New Roman" w:hAnsi="Times New Roman" w:cs="Times New Roman"/>
          <w:sz w:val="24"/>
          <w:szCs w:val="24"/>
        </w:rPr>
        <w:t xml:space="preserve"> nuclei familiari. Agli interventi specifici </w:t>
      </w:r>
      <w:proofErr w:type="gramStart"/>
      <w:r w:rsidR="00B72BE4" w:rsidRPr="00140652">
        <w:rPr>
          <w:rFonts w:ascii="Times New Roman" w:hAnsi="Times New Roman" w:cs="Times New Roman"/>
          <w:sz w:val="24"/>
          <w:szCs w:val="24"/>
        </w:rPr>
        <w:t>per  il</w:t>
      </w:r>
      <w:proofErr w:type="gramEnd"/>
      <w:r w:rsidR="00B72BE4" w:rsidRPr="00140652">
        <w:rPr>
          <w:rFonts w:ascii="Times New Roman" w:hAnsi="Times New Roman" w:cs="Times New Roman"/>
          <w:sz w:val="24"/>
          <w:szCs w:val="24"/>
        </w:rPr>
        <w:t xml:space="preserve"> sostegno all’emergenza causata dal covid-19 è da aggiungere  il sostegno  prestato dall’ufficio attraverso  i contributi per le borse di studio, per i buoni libri, per l’assistenza all’handicap soprattutto per i casi gravissimi </w:t>
      </w:r>
      <w:proofErr w:type="spellStart"/>
      <w:r w:rsidR="00B72BE4" w:rsidRPr="00140652">
        <w:rPr>
          <w:rFonts w:ascii="Times New Roman" w:hAnsi="Times New Roman" w:cs="Times New Roman"/>
          <w:sz w:val="24"/>
          <w:szCs w:val="24"/>
        </w:rPr>
        <w:t>ecc</w:t>
      </w:r>
      <w:proofErr w:type="spellEnd"/>
      <w:r w:rsidR="00B72BE4" w:rsidRPr="00140652">
        <w:rPr>
          <w:rFonts w:ascii="Times New Roman" w:hAnsi="Times New Roman" w:cs="Times New Roman"/>
          <w:sz w:val="24"/>
          <w:szCs w:val="24"/>
        </w:rPr>
        <w:t>…</w:t>
      </w:r>
    </w:p>
    <w:p w:rsidR="00B72BE4" w:rsidRPr="00140652" w:rsidRDefault="00B72BE4" w:rsidP="00B72BE4">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Il settore dei servizi sociali nel 2020 è stato   particolarmente attivo ed attento a fronteggiare le </w:t>
      </w:r>
      <w:proofErr w:type="gramStart"/>
      <w:r w:rsidRPr="00140652">
        <w:rPr>
          <w:rFonts w:ascii="Times New Roman" w:hAnsi="Times New Roman" w:cs="Times New Roman"/>
          <w:sz w:val="24"/>
          <w:szCs w:val="24"/>
        </w:rPr>
        <w:t>esigenze  e</w:t>
      </w:r>
      <w:proofErr w:type="gramEnd"/>
      <w:r w:rsidRPr="00140652">
        <w:rPr>
          <w:rFonts w:ascii="Times New Roman" w:hAnsi="Times New Roman" w:cs="Times New Roman"/>
          <w:sz w:val="24"/>
          <w:szCs w:val="24"/>
        </w:rPr>
        <w:t xml:space="preserve"> difficoltà dei cittadini a livello sia economico  che psicologico.</w:t>
      </w:r>
    </w:p>
    <w:p w:rsidR="00B72BE4" w:rsidRPr="00140652" w:rsidRDefault="00B72BE4" w:rsidP="00B72BE4">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Si </w:t>
      </w:r>
      <w:proofErr w:type="gramStart"/>
      <w:r w:rsidRPr="00140652">
        <w:rPr>
          <w:rFonts w:ascii="Times New Roman" w:hAnsi="Times New Roman" w:cs="Times New Roman"/>
          <w:sz w:val="24"/>
          <w:szCs w:val="24"/>
        </w:rPr>
        <w:t>rinvia  per</w:t>
      </w:r>
      <w:proofErr w:type="gramEnd"/>
      <w:r w:rsidRPr="00140652">
        <w:rPr>
          <w:rFonts w:ascii="Times New Roman" w:hAnsi="Times New Roman" w:cs="Times New Roman"/>
          <w:sz w:val="24"/>
          <w:szCs w:val="24"/>
        </w:rPr>
        <w:t xml:space="preserve"> un maggior dettaglio alla relazione allegata.</w:t>
      </w:r>
    </w:p>
    <w:p w:rsidR="00B72BE4" w:rsidRPr="00140652" w:rsidRDefault="00B72BE4" w:rsidP="00B72BE4">
      <w:pPr>
        <w:autoSpaceDE w:val="0"/>
        <w:autoSpaceDN w:val="0"/>
        <w:adjustRightInd w:val="0"/>
        <w:spacing w:after="0" w:line="240" w:lineRule="auto"/>
        <w:jc w:val="both"/>
        <w:rPr>
          <w:rFonts w:ascii="Times New Roman" w:hAnsi="Times New Roman" w:cs="Times New Roman"/>
          <w:sz w:val="24"/>
          <w:szCs w:val="24"/>
        </w:rPr>
      </w:pPr>
    </w:p>
    <w:tbl>
      <w:tblPr>
        <w:tblStyle w:val="Grigliatabella"/>
        <w:tblW w:w="9812" w:type="dxa"/>
        <w:tblLook w:val="04A0" w:firstRow="1" w:lastRow="0" w:firstColumn="1" w:lastColumn="0" w:noHBand="0" w:noVBand="1"/>
      </w:tblPr>
      <w:tblGrid>
        <w:gridCol w:w="3258"/>
        <w:gridCol w:w="3258"/>
        <w:gridCol w:w="3231"/>
        <w:gridCol w:w="65"/>
      </w:tblGrid>
      <w:tr w:rsidR="00B72BE4" w:rsidRPr="00140652" w:rsidTr="00761668">
        <w:trPr>
          <w:gridAfter w:val="1"/>
          <w:wAfter w:w="65" w:type="dxa"/>
        </w:trPr>
        <w:tc>
          <w:tcPr>
            <w:tcW w:w="9747" w:type="dxa"/>
            <w:gridSpan w:val="3"/>
          </w:tcPr>
          <w:p w:rsidR="00B72BE4" w:rsidRPr="00140652" w:rsidRDefault="00B72BE4" w:rsidP="00761668">
            <w:pPr>
              <w:autoSpaceDE w:val="0"/>
              <w:autoSpaceDN w:val="0"/>
              <w:adjustRightInd w:val="0"/>
              <w:jc w:val="center"/>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SETTORE   POLIZIA MUNICIPALE</w:t>
            </w:r>
          </w:p>
        </w:tc>
      </w:tr>
      <w:tr w:rsidR="00B72BE4" w:rsidRPr="00140652" w:rsidTr="00761668">
        <w:tc>
          <w:tcPr>
            <w:tcW w:w="3258" w:type="dxa"/>
          </w:tcPr>
          <w:p w:rsidR="00B72BE4" w:rsidRPr="00140652" w:rsidRDefault="00B72BE4"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RESPONSABILE</w:t>
            </w:r>
          </w:p>
        </w:tc>
        <w:tc>
          <w:tcPr>
            <w:tcW w:w="3258" w:type="dxa"/>
          </w:tcPr>
          <w:p w:rsidR="00B72BE4" w:rsidRPr="00140652" w:rsidRDefault="00B72BE4"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AMMINISTRATORE REFERENTE</w:t>
            </w:r>
          </w:p>
        </w:tc>
        <w:tc>
          <w:tcPr>
            <w:tcW w:w="3296" w:type="dxa"/>
            <w:gridSpan w:val="2"/>
          </w:tcPr>
          <w:p w:rsidR="00B72BE4" w:rsidRPr="00140652" w:rsidRDefault="00B72BE4"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 xml:space="preserve"> Personale assegnato</w:t>
            </w:r>
          </w:p>
        </w:tc>
      </w:tr>
      <w:tr w:rsidR="00B72BE4" w:rsidRPr="00140652" w:rsidTr="00761668">
        <w:tc>
          <w:tcPr>
            <w:tcW w:w="3258" w:type="dxa"/>
          </w:tcPr>
          <w:p w:rsidR="00B72BE4" w:rsidRPr="00140652" w:rsidRDefault="00B72BE4"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 xml:space="preserve">  Dott.  Fabrizio Fiorelli </w:t>
            </w:r>
          </w:p>
        </w:tc>
        <w:tc>
          <w:tcPr>
            <w:tcW w:w="3258" w:type="dxa"/>
          </w:tcPr>
          <w:p w:rsidR="00B72BE4" w:rsidRPr="00140652" w:rsidRDefault="00B72BE4"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 xml:space="preserve">Sindaco/ commissario straordinario ed </w:t>
            </w:r>
            <w:proofErr w:type="gramStart"/>
            <w:r w:rsidRPr="00140652">
              <w:rPr>
                <w:rFonts w:ascii="Times New Roman" w:hAnsi="Times New Roman" w:cs="Times New Roman"/>
                <w:b/>
                <w:i/>
                <w:color w:val="000000"/>
                <w:sz w:val="24"/>
                <w:szCs w:val="24"/>
              </w:rPr>
              <w:t>assessore  specifico</w:t>
            </w:r>
            <w:proofErr w:type="gramEnd"/>
          </w:p>
        </w:tc>
        <w:tc>
          <w:tcPr>
            <w:tcW w:w="3296" w:type="dxa"/>
            <w:gridSpan w:val="2"/>
          </w:tcPr>
          <w:p w:rsidR="00B72BE4" w:rsidRPr="00140652" w:rsidRDefault="00B72BE4" w:rsidP="00B72BE4">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Una   unità: categoria D; una unità categoria C</w:t>
            </w:r>
          </w:p>
        </w:tc>
      </w:tr>
    </w:tbl>
    <w:p w:rsidR="00B72BE4" w:rsidRPr="00140652" w:rsidRDefault="00B72BE4" w:rsidP="00B72BE4">
      <w:pPr>
        <w:autoSpaceDE w:val="0"/>
        <w:autoSpaceDN w:val="0"/>
        <w:adjustRightInd w:val="0"/>
        <w:spacing w:after="0" w:line="240" w:lineRule="auto"/>
        <w:jc w:val="both"/>
        <w:rPr>
          <w:rFonts w:ascii="Times New Roman" w:hAnsi="Times New Roman" w:cs="Times New Roman"/>
          <w:sz w:val="24"/>
          <w:szCs w:val="24"/>
        </w:rPr>
      </w:pPr>
    </w:p>
    <w:p w:rsidR="00B72BE4" w:rsidRPr="00140652" w:rsidRDefault="00B72BE4" w:rsidP="00B72BE4">
      <w:pPr>
        <w:autoSpaceDE w:val="0"/>
        <w:autoSpaceDN w:val="0"/>
        <w:adjustRightInd w:val="0"/>
        <w:spacing w:after="0" w:line="240" w:lineRule="auto"/>
        <w:rPr>
          <w:rFonts w:ascii="Times New Roman" w:hAnsi="Times New Roman" w:cs="Times New Roman"/>
          <w:b/>
          <w:i/>
          <w:sz w:val="24"/>
          <w:szCs w:val="24"/>
        </w:rPr>
      </w:pPr>
      <w:r w:rsidRPr="00140652">
        <w:rPr>
          <w:rFonts w:ascii="Times New Roman" w:hAnsi="Times New Roman" w:cs="Times New Roman"/>
          <w:b/>
          <w:i/>
          <w:sz w:val="24"/>
          <w:szCs w:val="24"/>
        </w:rPr>
        <w:t>UFFICIO SERVIZI SOCIALI</w:t>
      </w:r>
    </w:p>
    <w:p w:rsidR="00B72BE4" w:rsidRPr="00140652" w:rsidRDefault="00B72BE4" w:rsidP="00B72BE4">
      <w:pPr>
        <w:autoSpaceDE w:val="0"/>
        <w:autoSpaceDN w:val="0"/>
        <w:adjustRightInd w:val="0"/>
        <w:spacing w:after="0" w:line="240" w:lineRule="auto"/>
        <w:jc w:val="both"/>
        <w:rPr>
          <w:rFonts w:ascii="Times New Roman" w:hAnsi="Times New Roman" w:cs="Times New Roman"/>
          <w:sz w:val="24"/>
          <w:szCs w:val="24"/>
        </w:rPr>
      </w:pPr>
    </w:p>
    <w:p w:rsidR="00646C19" w:rsidRPr="00140652" w:rsidRDefault="00646C19" w:rsidP="002F3026">
      <w:pPr>
        <w:autoSpaceDE w:val="0"/>
        <w:autoSpaceDN w:val="0"/>
        <w:adjustRightInd w:val="0"/>
        <w:spacing w:after="0" w:line="240" w:lineRule="auto"/>
        <w:rPr>
          <w:rFonts w:ascii="Times New Roman" w:hAnsi="Times New Roman" w:cs="Times New Roman"/>
          <w:b/>
          <w:i/>
          <w:sz w:val="24"/>
          <w:szCs w:val="24"/>
        </w:rPr>
      </w:pPr>
      <w:r w:rsidRPr="00140652">
        <w:rPr>
          <w:rFonts w:ascii="Times New Roman" w:hAnsi="Times New Roman" w:cs="Times New Roman"/>
          <w:b/>
          <w:i/>
          <w:sz w:val="24"/>
          <w:szCs w:val="24"/>
        </w:rPr>
        <w:t>SETTORE POLIZIA MUNICIPALE E COMMERCIO</w:t>
      </w: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b/>
          <w:bCs/>
          <w:i/>
          <w:iCs/>
          <w:sz w:val="24"/>
          <w:szCs w:val="24"/>
        </w:rPr>
        <w:t xml:space="preserve">Commercio ed Attività Produttive (AA.PP.) </w:t>
      </w: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Ricezione ed istruttoria su procedimenti ordinari (</w:t>
      </w:r>
      <w:r w:rsidRPr="00140652">
        <w:rPr>
          <w:rFonts w:ascii="Times New Roman" w:hAnsi="Times New Roman" w:cs="Times New Roman"/>
          <w:i/>
          <w:iCs/>
          <w:sz w:val="24"/>
          <w:szCs w:val="24"/>
        </w:rPr>
        <w:t>autorizzazioni</w:t>
      </w:r>
      <w:r w:rsidRPr="00140652">
        <w:rPr>
          <w:rFonts w:ascii="Times New Roman" w:hAnsi="Times New Roman" w:cs="Times New Roman"/>
          <w:sz w:val="24"/>
          <w:szCs w:val="24"/>
        </w:rPr>
        <w:t>) e automatizzati (</w:t>
      </w:r>
      <w:r w:rsidRPr="00140652">
        <w:rPr>
          <w:rFonts w:ascii="Times New Roman" w:hAnsi="Times New Roman" w:cs="Times New Roman"/>
          <w:i/>
          <w:iCs/>
          <w:sz w:val="24"/>
          <w:szCs w:val="24"/>
        </w:rPr>
        <w:t>scia</w:t>
      </w:r>
      <w:r w:rsidRPr="00140652">
        <w:rPr>
          <w:rFonts w:ascii="Times New Roman" w:hAnsi="Times New Roman" w:cs="Times New Roman"/>
          <w:sz w:val="24"/>
          <w:szCs w:val="24"/>
        </w:rPr>
        <w:t xml:space="preserve">) relativi a: </w:t>
      </w:r>
    </w:p>
    <w:p w:rsidR="00441266" w:rsidRPr="00140652" w:rsidRDefault="00441266" w:rsidP="00441266">
      <w:pPr>
        <w:numPr>
          <w:ilvl w:val="0"/>
          <w:numId w:val="16"/>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Commercio in sede fissa. </w:t>
      </w:r>
    </w:p>
    <w:p w:rsidR="00441266" w:rsidRPr="00140652" w:rsidRDefault="00441266" w:rsidP="00441266">
      <w:pPr>
        <w:numPr>
          <w:ilvl w:val="0"/>
          <w:numId w:val="16"/>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Commercio su area pubblica (con posteggio ed itinerante) – Rilascio tesserino hobbisti. </w:t>
      </w:r>
    </w:p>
    <w:p w:rsidR="00441266" w:rsidRPr="00140652" w:rsidRDefault="00441266" w:rsidP="00441266">
      <w:pPr>
        <w:numPr>
          <w:ilvl w:val="0"/>
          <w:numId w:val="16"/>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Forme speciali di vendita (commercio elettronico, spacci interni, per corrispondenza, distributori automatici). </w:t>
      </w:r>
    </w:p>
    <w:p w:rsidR="00441266" w:rsidRPr="00140652" w:rsidRDefault="00441266" w:rsidP="00441266">
      <w:pPr>
        <w:numPr>
          <w:ilvl w:val="0"/>
          <w:numId w:val="16"/>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Somministrazione al pubblico di alimenti e bevande. </w:t>
      </w:r>
    </w:p>
    <w:p w:rsidR="00441266" w:rsidRPr="00140652" w:rsidRDefault="00441266" w:rsidP="00441266">
      <w:pPr>
        <w:numPr>
          <w:ilvl w:val="0"/>
          <w:numId w:val="16"/>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Circoli ed associazioni private. </w:t>
      </w:r>
    </w:p>
    <w:p w:rsidR="00441266" w:rsidRPr="00140652" w:rsidRDefault="00441266" w:rsidP="00441266">
      <w:pPr>
        <w:numPr>
          <w:ilvl w:val="0"/>
          <w:numId w:val="16"/>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Attività artigianali di servizio alla persona (barbieri, parrucchieri, acconciatori, estetiste, tatuaggi, piercing, professioni non organizzate). </w:t>
      </w:r>
    </w:p>
    <w:p w:rsidR="00441266" w:rsidRPr="00140652" w:rsidRDefault="00441266" w:rsidP="00441266">
      <w:pPr>
        <w:numPr>
          <w:ilvl w:val="0"/>
          <w:numId w:val="16"/>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Attività ricettive. </w:t>
      </w:r>
    </w:p>
    <w:p w:rsidR="00441266" w:rsidRPr="00140652" w:rsidRDefault="00441266" w:rsidP="00441266">
      <w:pPr>
        <w:numPr>
          <w:ilvl w:val="0"/>
          <w:numId w:val="16"/>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Imprenditori agricoli. </w:t>
      </w:r>
    </w:p>
    <w:p w:rsidR="00441266" w:rsidRPr="00140652" w:rsidRDefault="00441266" w:rsidP="00441266">
      <w:pPr>
        <w:numPr>
          <w:ilvl w:val="0"/>
          <w:numId w:val="16"/>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Spettacoli, manifestazioni, trattenimenti ed eventi aperti al pubblico. </w:t>
      </w:r>
    </w:p>
    <w:p w:rsidR="00441266" w:rsidRPr="00140652" w:rsidRDefault="00441266" w:rsidP="00441266">
      <w:pPr>
        <w:numPr>
          <w:ilvl w:val="0"/>
          <w:numId w:val="16"/>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Giochi elettronici, sale gioco, lotterie, tombole e pesche di beneficienza. </w:t>
      </w:r>
    </w:p>
    <w:p w:rsidR="00441266" w:rsidRPr="00140652" w:rsidRDefault="00441266" w:rsidP="00441266">
      <w:pPr>
        <w:numPr>
          <w:ilvl w:val="0"/>
          <w:numId w:val="16"/>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Distributori di carburante privati e stradali. </w:t>
      </w:r>
    </w:p>
    <w:p w:rsidR="00441266" w:rsidRPr="00140652" w:rsidRDefault="00441266" w:rsidP="00441266">
      <w:pPr>
        <w:numPr>
          <w:ilvl w:val="0"/>
          <w:numId w:val="16"/>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lastRenderedPageBreak/>
        <w:t xml:space="preserve">• Stampa quotidiana e periodica. </w:t>
      </w:r>
    </w:p>
    <w:p w:rsidR="00441266" w:rsidRPr="00140652" w:rsidRDefault="00441266" w:rsidP="00441266">
      <w:pPr>
        <w:numPr>
          <w:ilvl w:val="0"/>
          <w:numId w:val="16"/>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Attività funebre. </w:t>
      </w:r>
    </w:p>
    <w:p w:rsidR="00441266" w:rsidRPr="00140652" w:rsidRDefault="00441266" w:rsidP="00441266">
      <w:pPr>
        <w:numPr>
          <w:ilvl w:val="0"/>
          <w:numId w:val="16"/>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Trasporto non di linea (noleggio con o senza conducente). </w:t>
      </w:r>
    </w:p>
    <w:p w:rsidR="00441266" w:rsidRPr="00140652" w:rsidRDefault="00441266" w:rsidP="00441266">
      <w:pPr>
        <w:numPr>
          <w:ilvl w:val="0"/>
          <w:numId w:val="16"/>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Panifici, lavanderie e tinto-lavanderie, parafarmacie, rimessaggio, agenzie d’affari, facchinaggio, ascensori, montacarichi, piattaforme elevatrici, spettacoli pirotecnici, cose antiche ed usate. </w:t>
      </w:r>
    </w:p>
    <w:p w:rsidR="00441266" w:rsidRPr="00140652" w:rsidRDefault="00441266" w:rsidP="00441266">
      <w:pPr>
        <w:numPr>
          <w:ilvl w:val="0"/>
          <w:numId w:val="16"/>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Registrazione spettacoli viaggianti. </w:t>
      </w:r>
    </w:p>
    <w:p w:rsidR="00441266" w:rsidRPr="00140652" w:rsidRDefault="00441266" w:rsidP="00441266">
      <w:pPr>
        <w:numPr>
          <w:ilvl w:val="0"/>
          <w:numId w:val="16"/>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Vidimazione registri. </w:t>
      </w:r>
    </w:p>
    <w:p w:rsidR="00441266" w:rsidRPr="00140652" w:rsidRDefault="00441266" w:rsidP="00441266">
      <w:pPr>
        <w:numPr>
          <w:ilvl w:val="0"/>
          <w:numId w:val="16"/>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Supporto Commissioni (C.C.V.LL.P.S. e Carburanti). </w:t>
      </w:r>
    </w:p>
    <w:p w:rsidR="00441266" w:rsidRPr="00140652" w:rsidRDefault="00441266" w:rsidP="00441266">
      <w:pPr>
        <w:numPr>
          <w:ilvl w:val="0"/>
          <w:numId w:val="16"/>
        </w:num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 Gestione contenzioso. </w:t>
      </w:r>
    </w:p>
    <w:p w:rsidR="00441266" w:rsidRPr="00140652" w:rsidRDefault="00441266" w:rsidP="00441266">
      <w:pPr>
        <w:autoSpaceDE w:val="0"/>
        <w:autoSpaceDN w:val="0"/>
        <w:adjustRightInd w:val="0"/>
        <w:spacing w:after="0" w:line="240" w:lineRule="auto"/>
        <w:rPr>
          <w:rFonts w:ascii="Times New Roman" w:hAnsi="Times New Roman" w:cs="Times New Roman"/>
          <w:color w:val="000000"/>
          <w:sz w:val="24"/>
          <w:szCs w:val="24"/>
        </w:rPr>
      </w:pPr>
    </w:p>
    <w:p w:rsidR="00441266" w:rsidRPr="00140652" w:rsidRDefault="00441266" w:rsidP="00646C1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b/>
          <w:bCs/>
          <w:i/>
          <w:iCs/>
          <w:sz w:val="24"/>
          <w:szCs w:val="24"/>
        </w:rPr>
        <w:t xml:space="preserve">Messo comunale – Spettacoli viaggianti – Pubblicità (M.C.) </w:t>
      </w:r>
    </w:p>
    <w:p w:rsidR="00441266" w:rsidRPr="00140652" w:rsidRDefault="00441266" w:rsidP="00646C19">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Le principali attività di competenza del settore Messo comunale e notificatore – Spettacoli viaggianti – Pubblicità – Accertamenti anagrafici sono le seguenti: </w:t>
      </w:r>
    </w:p>
    <w:p w:rsidR="00441266" w:rsidRPr="00140652" w:rsidRDefault="00441266" w:rsidP="00646C19">
      <w:pPr>
        <w:numPr>
          <w:ilvl w:val="0"/>
          <w:numId w:val="19"/>
        </w:numPr>
        <w:autoSpaceDE w:val="0"/>
        <w:autoSpaceDN w:val="0"/>
        <w:adjustRightInd w:val="0"/>
        <w:spacing w:after="159"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 Attività di notificazione e deposito atti. </w:t>
      </w:r>
    </w:p>
    <w:p w:rsidR="00441266" w:rsidRPr="00140652" w:rsidRDefault="00441266" w:rsidP="00646C19">
      <w:pPr>
        <w:numPr>
          <w:ilvl w:val="0"/>
          <w:numId w:val="19"/>
        </w:numPr>
        <w:autoSpaceDE w:val="0"/>
        <w:autoSpaceDN w:val="0"/>
        <w:adjustRightInd w:val="0"/>
        <w:spacing w:after="159"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 Accertamenti anagrafici. </w:t>
      </w:r>
    </w:p>
    <w:p w:rsidR="00441266" w:rsidRPr="00140652" w:rsidRDefault="00441266" w:rsidP="00646C19">
      <w:pPr>
        <w:numPr>
          <w:ilvl w:val="0"/>
          <w:numId w:val="19"/>
        </w:numPr>
        <w:autoSpaceDE w:val="0"/>
        <w:autoSpaceDN w:val="0"/>
        <w:adjustRightInd w:val="0"/>
        <w:spacing w:after="159"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 Rilascio autorizzazioni per installazioni attrazioni dello spettacolo viaggiante. </w:t>
      </w:r>
    </w:p>
    <w:p w:rsidR="00441266" w:rsidRPr="00140652" w:rsidRDefault="00441266" w:rsidP="00441266">
      <w:pPr>
        <w:numPr>
          <w:ilvl w:val="0"/>
          <w:numId w:val="19"/>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Gestione procedimenti per il rilascio/rinnovo delle autorizzazioni all’installazione di mezzi pubblicitari. </w:t>
      </w:r>
    </w:p>
    <w:p w:rsidR="00441266" w:rsidRPr="00140652" w:rsidRDefault="00441266" w:rsidP="00441266">
      <w:pPr>
        <w:numPr>
          <w:ilvl w:val="0"/>
          <w:numId w:val="19"/>
        </w:num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 Controllo svolgimento e relative registrazioni (presenze, assenze, spunta precari) mercato settimanale di Castelraimondo. </w:t>
      </w:r>
    </w:p>
    <w:p w:rsidR="00B04438" w:rsidRPr="00140652" w:rsidRDefault="00B04438" w:rsidP="00B04438">
      <w:pPr>
        <w:autoSpaceDE w:val="0"/>
        <w:autoSpaceDN w:val="0"/>
        <w:adjustRightInd w:val="0"/>
        <w:spacing w:after="0" w:line="240" w:lineRule="auto"/>
        <w:rPr>
          <w:rFonts w:ascii="Times New Roman" w:hAnsi="Times New Roman" w:cs="Times New Roman"/>
          <w:color w:val="000000"/>
          <w:sz w:val="24"/>
          <w:szCs w:val="24"/>
        </w:rPr>
      </w:pPr>
    </w:p>
    <w:p w:rsidR="00B04438" w:rsidRPr="00140652" w:rsidRDefault="00B04438" w:rsidP="00B04438">
      <w:pPr>
        <w:autoSpaceDE w:val="0"/>
        <w:autoSpaceDN w:val="0"/>
        <w:adjustRightInd w:val="0"/>
        <w:spacing w:after="0" w:line="240" w:lineRule="auto"/>
        <w:rPr>
          <w:rFonts w:ascii="Times New Roman" w:hAnsi="Times New Roman" w:cs="Times New Roman"/>
          <w:sz w:val="24"/>
          <w:szCs w:val="24"/>
        </w:rPr>
      </w:pPr>
    </w:p>
    <w:p w:rsidR="00B04438" w:rsidRPr="00140652" w:rsidRDefault="00B04438" w:rsidP="005F46AF">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b/>
          <w:bCs/>
          <w:i/>
          <w:iCs/>
          <w:sz w:val="24"/>
          <w:szCs w:val="24"/>
        </w:rPr>
        <w:t xml:space="preserve"> Polizia Locale </w:t>
      </w:r>
    </w:p>
    <w:p w:rsidR="00B04438" w:rsidRPr="00140652" w:rsidRDefault="00B04438" w:rsidP="005F46AF">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Le principali attività di competenza del settore Polizia Locale sono articolate nei seguenti Uffici: </w:t>
      </w:r>
    </w:p>
    <w:p w:rsidR="00B04438" w:rsidRPr="00140652" w:rsidRDefault="00B04438" w:rsidP="005F46AF">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b/>
          <w:bCs/>
          <w:sz w:val="24"/>
          <w:szCs w:val="24"/>
        </w:rPr>
        <w:t xml:space="preserve">Ufficio Verbali, Polizia Amministrativa, Annona, Accertamenti </w:t>
      </w:r>
      <w:r w:rsidRPr="00140652">
        <w:rPr>
          <w:rFonts w:ascii="Times New Roman" w:hAnsi="Times New Roman" w:cs="Times New Roman"/>
          <w:sz w:val="24"/>
          <w:szCs w:val="24"/>
        </w:rPr>
        <w:t xml:space="preserve">a cui fanno capo: </w:t>
      </w:r>
    </w:p>
    <w:p w:rsidR="00B04438" w:rsidRPr="00140652" w:rsidRDefault="00B04438" w:rsidP="005F46AF">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-tutti i contesti concernenti l’applicazione di sanzioni amministrative inerenti al Codice della Strada ed i Regolamenti Comunali, originati dall’attività di accertamento svolta dalle unità operative del Comando di Polizia Locale e dai sistemi di rilevazione elettronica; </w:t>
      </w:r>
    </w:p>
    <w:p w:rsidR="00B04438" w:rsidRPr="00140652" w:rsidRDefault="00B04438" w:rsidP="005F46AF">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-l’iter relativo all’applicazione delle sanzioni accessorie previste dal </w:t>
      </w:r>
      <w:proofErr w:type="spellStart"/>
      <w:r w:rsidRPr="00140652">
        <w:rPr>
          <w:rFonts w:ascii="Times New Roman" w:hAnsi="Times New Roman" w:cs="Times New Roman"/>
          <w:sz w:val="24"/>
          <w:szCs w:val="24"/>
        </w:rPr>
        <w:t>CdS</w:t>
      </w:r>
      <w:proofErr w:type="spellEnd"/>
      <w:r w:rsidRPr="00140652">
        <w:rPr>
          <w:rFonts w:ascii="Times New Roman" w:hAnsi="Times New Roman" w:cs="Times New Roman"/>
          <w:sz w:val="24"/>
          <w:szCs w:val="24"/>
        </w:rPr>
        <w:t xml:space="preserve"> comprese le procedure </w:t>
      </w:r>
      <w:r w:rsidR="005F46AF" w:rsidRPr="00140652">
        <w:rPr>
          <w:rFonts w:ascii="Times New Roman" w:hAnsi="Times New Roman" w:cs="Times New Roman"/>
          <w:sz w:val="24"/>
          <w:szCs w:val="24"/>
        </w:rPr>
        <w:t>R</w:t>
      </w:r>
      <w:r w:rsidRPr="00140652">
        <w:rPr>
          <w:rFonts w:ascii="Times New Roman" w:hAnsi="Times New Roman" w:cs="Times New Roman"/>
          <w:sz w:val="24"/>
          <w:szCs w:val="24"/>
        </w:rPr>
        <w:t xml:space="preserve">elative all’istituto della patente a punti; </w:t>
      </w:r>
    </w:p>
    <w:p w:rsidR="00B04438" w:rsidRPr="00140652" w:rsidRDefault="00B04438" w:rsidP="005F46AF">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-i collegamenti con le banche dati esterne; </w:t>
      </w:r>
    </w:p>
    <w:p w:rsidR="00B04438" w:rsidRPr="00140652" w:rsidRDefault="00B04438" w:rsidP="005F46AF">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-in caso di servizio affidato in outsourcing a soggetto terzo ne assicura il coordinamento e il controllo. </w:t>
      </w:r>
    </w:p>
    <w:p w:rsidR="00B04438" w:rsidRPr="00140652" w:rsidRDefault="00B04438" w:rsidP="005F46AF">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-annona, in collaborazione con l’Ufficio Commercio dell’Ente per controlli sui pubblici esercizi, attività commerciali in sede fissa, su aree pubbliche e ambulanti, sulle attività produttive in genere. </w:t>
      </w:r>
    </w:p>
    <w:p w:rsidR="00B04438" w:rsidRPr="00140652" w:rsidRDefault="00B04438" w:rsidP="005F46AF">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-rilevamento e controllo delle aree soggette a disciplina del plateatico e dell’occupazione di suolo pubblico; </w:t>
      </w:r>
    </w:p>
    <w:p w:rsidR="00B04438" w:rsidRPr="00140652" w:rsidRDefault="00B04438" w:rsidP="005F46AF">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-accertamenti per l’iscrizione all’albo delle imprese artigiane; </w:t>
      </w:r>
    </w:p>
    <w:p w:rsidR="00B04438" w:rsidRPr="00140652" w:rsidRDefault="00B04438" w:rsidP="005F46AF">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 polizia edilizia; </w:t>
      </w:r>
    </w:p>
    <w:p w:rsidR="00B04438" w:rsidRPr="00140652" w:rsidRDefault="00B04438" w:rsidP="005F46AF">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-controlli sull’osservanza dei regolamenti comunali ed ordinanze comunali di competenza. </w:t>
      </w:r>
    </w:p>
    <w:p w:rsidR="00B04438" w:rsidRPr="00140652" w:rsidRDefault="00B04438" w:rsidP="005F46AF">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-Oggetti rinvenuti e abbandonati sulla pubblica via; </w:t>
      </w:r>
    </w:p>
    <w:p w:rsidR="00B04438" w:rsidRPr="00140652" w:rsidRDefault="00B04438" w:rsidP="005F46AF">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-Notifiche di polizia giudiziaria. </w:t>
      </w:r>
    </w:p>
    <w:p w:rsidR="00B04438" w:rsidRPr="00140652" w:rsidRDefault="00B04438" w:rsidP="00B04438">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-prevenzione e repressione delle violazioni a norme del </w:t>
      </w:r>
      <w:proofErr w:type="spellStart"/>
      <w:r w:rsidRPr="00140652">
        <w:rPr>
          <w:rFonts w:ascii="Times New Roman" w:hAnsi="Times New Roman" w:cs="Times New Roman"/>
          <w:sz w:val="24"/>
          <w:szCs w:val="24"/>
        </w:rPr>
        <w:t>CdS</w:t>
      </w:r>
      <w:proofErr w:type="spellEnd"/>
      <w:r w:rsidRPr="00140652">
        <w:rPr>
          <w:rFonts w:ascii="Times New Roman" w:hAnsi="Times New Roman" w:cs="Times New Roman"/>
          <w:sz w:val="24"/>
          <w:szCs w:val="24"/>
        </w:rPr>
        <w:t xml:space="preserve">; </w:t>
      </w:r>
    </w:p>
    <w:p w:rsidR="00B04438" w:rsidRPr="00140652" w:rsidRDefault="00B04438" w:rsidP="00B04438">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-regolazione e controllo del traffico; </w:t>
      </w:r>
    </w:p>
    <w:p w:rsidR="00B04438" w:rsidRPr="00140652" w:rsidRDefault="00B04438" w:rsidP="00B04438">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lastRenderedPageBreak/>
        <w:t xml:space="preserve">-gestione e controllo delle apparecchiature di rilevazione elettronica della velocità; </w:t>
      </w:r>
    </w:p>
    <w:p w:rsidR="00B04438" w:rsidRPr="00140652" w:rsidRDefault="00B04438" w:rsidP="00B04438">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-presidio del territorio e pronto intervento; </w:t>
      </w:r>
    </w:p>
    <w:p w:rsidR="00B04438" w:rsidRPr="00140652" w:rsidRDefault="00B04438" w:rsidP="00B04438">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-servizio di prossimità; </w:t>
      </w:r>
    </w:p>
    <w:p w:rsidR="00B04438" w:rsidRPr="00140652" w:rsidRDefault="00B04438" w:rsidP="00B04438">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-controlli sull’osservanza dei regolamenti comunali ed ordinanze comunali di competenza, </w:t>
      </w:r>
    </w:p>
    <w:p w:rsidR="00B04438" w:rsidRPr="00140652" w:rsidRDefault="00B04438" w:rsidP="00B04438">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-Rilevazione degli incidenti stradali; </w:t>
      </w:r>
    </w:p>
    <w:p w:rsidR="00B04438" w:rsidRPr="00140652" w:rsidRDefault="00B04438" w:rsidP="00B04438">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-Concorso alle attività di ordine pubblico e sicurezza pubblica su richiesta delle competenti Autorità di P.S.; </w:t>
      </w:r>
    </w:p>
    <w:p w:rsidR="00B04438" w:rsidRPr="00140652" w:rsidRDefault="00B04438" w:rsidP="00B04438">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-Rilevazione delle disfunzioni relative alla segnaletica stradale, alla sede stradale, </w:t>
      </w:r>
      <w:proofErr w:type="spellStart"/>
      <w:r w:rsidRPr="00140652">
        <w:rPr>
          <w:rFonts w:ascii="Times New Roman" w:hAnsi="Times New Roman" w:cs="Times New Roman"/>
          <w:sz w:val="24"/>
          <w:szCs w:val="24"/>
        </w:rPr>
        <w:t>nonchè</w:t>
      </w:r>
      <w:proofErr w:type="spellEnd"/>
      <w:r w:rsidRPr="00140652">
        <w:rPr>
          <w:rFonts w:ascii="Times New Roman" w:hAnsi="Times New Roman" w:cs="Times New Roman"/>
          <w:sz w:val="24"/>
          <w:szCs w:val="24"/>
        </w:rPr>
        <w:t xml:space="preserve"> ai danni al patrimonio comunale con attivazione delle competenti articolazioni dell’Ente per la manutenzione, il ripristino o tutela Legale; </w:t>
      </w:r>
    </w:p>
    <w:p w:rsidR="00B04438" w:rsidRPr="00140652" w:rsidRDefault="00B04438" w:rsidP="00B04438">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-Intervenire per l’esecuzione di ASO e TSO; </w:t>
      </w:r>
    </w:p>
    <w:p w:rsidR="00B04438" w:rsidRPr="00140652" w:rsidRDefault="005F46AF" w:rsidP="005F46AF">
      <w:pPr>
        <w:autoSpaceDE w:val="0"/>
        <w:autoSpaceDN w:val="0"/>
        <w:adjustRightInd w:val="0"/>
        <w:rPr>
          <w:rFonts w:ascii="Times New Roman" w:hAnsi="Times New Roman" w:cs="Times New Roman"/>
          <w:sz w:val="24"/>
          <w:szCs w:val="24"/>
        </w:rPr>
      </w:pPr>
      <w:r w:rsidRPr="00140652">
        <w:rPr>
          <w:rFonts w:ascii="Times New Roman" w:hAnsi="Times New Roman" w:cs="Times New Roman"/>
          <w:sz w:val="24"/>
          <w:szCs w:val="24"/>
        </w:rPr>
        <w:t xml:space="preserve">- </w:t>
      </w:r>
      <w:r w:rsidR="00B04438" w:rsidRPr="00140652">
        <w:rPr>
          <w:rFonts w:ascii="Times New Roman" w:hAnsi="Times New Roman" w:cs="Times New Roman"/>
          <w:sz w:val="24"/>
          <w:szCs w:val="24"/>
        </w:rPr>
        <w:t>Gestione parco mezzi in dotazione al Comando.</w:t>
      </w:r>
    </w:p>
    <w:p w:rsidR="00B72BE4" w:rsidRPr="00140652" w:rsidRDefault="00B72BE4" w:rsidP="005F46AF">
      <w:pPr>
        <w:autoSpaceDE w:val="0"/>
        <w:autoSpaceDN w:val="0"/>
        <w:adjustRightInd w:val="0"/>
        <w:rPr>
          <w:rFonts w:ascii="Times New Roman" w:hAnsi="Times New Roman" w:cs="Times New Roman"/>
          <w:sz w:val="24"/>
          <w:szCs w:val="24"/>
        </w:rPr>
      </w:pPr>
      <w:r w:rsidRPr="00140652">
        <w:rPr>
          <w:rFonts w:ascii="Times New Roman" w:hAnsi="Times New Roman" w:cs="Times New Roman"/>
          <w:sz w:val="24"/>
          <w:szCs w:val="24"/>
        </w:rPr>
        <w:t xml:space="preserve">Di </w:t>
      </w:r>
      <w:proofErr w:type="gramStart"/>
      <w:r w:rsidRPr="00140652">
        <w:rPr>
          <w:rFonts w:ascii="Times New Roman" w:hAnsi="Times New Roman" w:cs="Times New Roman"/>
          <w:sz w:val="24"/>
          <w:szCs w:val="24"/>
        </w:rPr>
        <w:t>seguito  si</w:t>
      </w:r>
      <w:proofErr w:type="gramEnd"/>
      <w:r w:rsidRPr="00140652">
        <w:rPr>
          <w:rFonts w:ascii="Times New Roman" w:hAnsi="Times New Roman" w:cs="Times New Roman"/>
          <w:sz w:val="24"/>
          <w:szCs w:val="24"/>
        </w:rPr>
        <w:t xml:space="preserve"> individuano gli obiettivi specifici assegnati:</w:t>
      </w:r>
    </w:p>
    <w:p w:rsidR="00B72BE4" w:rsidRPr="00140652" w:rsidRDefault="00B72BE4" w:rsidP="005F46AF">
      <w:pPr>
        <w:autoSpaceDE w:val="0"/>
        <w:autoSpaceDN w:val="0"/>
        <w:adjustRightInd w:val="0"/>
        <w:rPr>
          <w:rFonts w:ascii="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8"/>
        <w:gridCol w:w="2269"/>
        <w:gridCol w:w="6227"/>
        <w:gridCol w:w="6"/>
      </w:tblGrid>
      <w:tr w:rsidR="00B72BE4" w:rsidRPr="00140652" w:rsidTr="00761668">
        <w:trPr>
          <w:gridAfter w:val="1"/>
          <w:wAfter w:w="6" w:type="dxa"/>
        </w:trPr>
        <w:tc>
          <w:tcPr>
            <w:tcW w:w="9624" w:type="dxa"/>
            <w:gridSpan w:val="3"/>
            <w:tcBorders>
              <w:top w:val="single" w:sz="4" w:space="0" w:color="auto"/>
              <w:left w:val="single" w:sz="4" w:space="0" w:color="auto"/>
              <w:bottom w:val="single" w:sz="4" w:space="0" w:color="auto"/>
              <w:right w:val="single" w:sz="4" w:space="0" w:color="auto"/>
            </w:tcBorders>
            <w:shd w:val="clear" w:color="auto" w:fill="DEEAF6"/>
            <w:hideMark/>
          </w:tcPr>
          <w:p w:rsidR="00B72BE4" w:rsidRPr="00140652" w:rsidRDefault="00B72BE4" w:rsidP="00B72BE4">
            <w:pPr>
              <w:numPr>
                <w:ilvl w:val="0"/>
                <w:numId w:val="32"/>
              </w:numPr>
              <w:spacing w:after="0" w:line="240" w:lineRule="auto"/>
              <w:contextualSpacing/>
              <w:rPr>
                <w:rFonts w:ascii="Times New Roman" w:eastAsia="Times New Roman" w:hAnsi="Times New Roman" w:cs="Times New Roman"/>
                <w:b/>
                <w:sz w:val="24"/>
                <w:szCs w:val="24"/>
                <w:lang w:eastAsia="it-IT"/>
              </w:rPr>
            </w:pPr>
            <w:r w:rsidRPr="00140652">
              <w:rPr>
                <w:rFonts w:ascii="Times New Roman" w:eastAsia="Times New Roman" w:hAnsi="Times New Roman" w:cs="Times New Roman"/>
                <w:b/>
                <w:sz w:val="24"/>
                <w:szCs w:val="24"/>
                <w:lang w:eastAsia="it-IT"/>
              </w:rPr>
              <w:t xml:space="preserve">OBIETTIVO di </w:t>
            </w:r>
            <w:proofErr w:type="gramStart"/>
            <w:r w:rsidRPr="00140652">
              <w:rPr>
                <w:rFonts w:ascii="Times New Roman" w:eastAsia="Times New Roman" w:hAnsi="Times New Roman" w:cs="Times New Roman"/>
                <w:b/>
                <w:sz w:val="24"/>
                <w:szCs w:val="24"/>
                <w:lang w:eastAsia="it-IT"/>
              </w:rPr>
              <w:t xml:space="preserve">PEG:   </w:t>
            </w:r>
            <w:proofErr w:type="gramEnd"/>
            <w:r w:rsidRPr="00140652">
              <w:rPr>
                <w:rFonts w:ascii="Times New Roman" w:eastAsia="Times New Roman" w:hAnsi="Times New Roman" w:cs="Times New Roman"/>
                <w:b/>
                <w:sz w:val="24"/>
                <w:szCs w:val="24"/>
                <w:lang w:eastAsia="it-IT"/>
              </w:rPr>
              <w:t xml:space="preserve">  completamento   sistema di videosorveglianza</w:t>
            </w:r>
          </w:p>
        </w:tc>
      </w:tr>
      <w:tr w:rsidR="00B72BE4" w:rsidRPr="00140652" w:rsidTr="00761668">
        <w:tc>
          <w:tcPr>
            <w:tcW w:w="1128" w:type="dxa"/>
            <w:tcBorders>
              <w:top w:val="single" w:sz="4" w:space="0" w:color="auto"/>
              <w:left w:val="single" w:sz="4" w:space="0" w:color="auto"/>
              <w:bottom w:val="single" w:sz="4" w:space="0" w:color="auto"/>
              <w:right w:val="single" w:sz="4" w:space="0" w:color="auto"/>
            </w:tcBorders>
            <w:hideMark/>
          </w:tcPr>
          <w:p w:rsidR="00B72BE4" w:rsidRPr="00140652" w:rsidRDefault="00B72BE4" w:rsidP="00B72BE4">
            <w:pPr>
              <w:rPr>
                <w:rFonts w:ascii="Times New Roman" w:eastAsia="Times New Roman" w:hAnsi="Times New Roman" w:cs="Times New Roman"/>
                <w:b/>
                <w:sz w:val="24"/>
                <w:szCs w:val="24"/>
                <w:lang w:eastAsia="it-IT"/>
              </w:rPr>
            </w:pPr>
            <w:r w:rsidRPr="00140652">
              <w:rPr>
                <w:rFonts w:ascii="Times New Roman" w:eastAsia="Times New Roman" w:hAnsi="Times New Roman" w:cs="Times New Roman"/>
                <w:b/>
                <w:sz w:val="24"/>
                <w:szCs w:val="24"/>
                <w:lang w:eastAsia="it-IT"/>
              </w:rPr>
              <w:t>Peso</w:t>
            </w:r>
          </w:p>
        </w:tc>
        <w:tc>
          <w:tcPr>
            <w:tcW w:w="2269" w:type="dxa"/>
            <w:tcBorders>
              <w:top w:val="single" w:sz="4" w:space="0" w:color="auto"/>
              <w:left w:val="single" w:sz="4" w:space="0" w:color="auto"/>
              <w:bottom w:val="single" w:sz="4" w:space="0" w:color="auto"/>
              <w:right w:val="single" w:sz="4" w:space="0" w:color="auto"/>
            </w:tcBorders>
            <w:hideMark/>
          </w:tcPr>
          <w:p w:rsidR="00B72BE4" w:rsidRPr="00140652" w:rsidRDefault="00B72BE4" w:rsidP="00B72BE4">
            <w:pPr>
              <w:rPr>
                <w:rFonts w:ascii="Times New Roman" w:eastAsia="Times New Roman" w:hAnsi="Times New Roman" w:cs="Times New Roman"/>
                <w:b/>
                <w:sz w:val="24"/>
                <w:szCs w:val="24"/>
                <w:lang w:eastAsia="it-IT"/>
              </w:rPr>
            </w:pPr>
            <w:r w:rsidRPr="00140652">
              <w:rPr>
                <w:rFonts w:ascii="Times New Roman" w:eastAsia="Times New Roman" w:hAnsi="Times New Roman" w:cs="Times New Roman"/>
                <w:b/>
                <w:sz w:val="24"/>
                <w:szCs w:val="24"/>
                <w:lang w:eastAsia="it-IT"/>
              </w:rPr>
              <w:t xml:space="preserve">Indicatore: </w:t>
            </w:r>
          </w:p>
        </w:tc>
        <w:tc>
          <w:tcPr>
            <w:tcW w:w="6233" w:type="dxa"/>
            <w:gridSpan w:val="2"/>
            <w:tcBorders>
              <w:top w:val="single" w:sz="4" w:space="0" w:color="auto"/>
              <w:left w:val="single" w:sz="4" w:space="0" w:color="auto"/>
              <w:bottom w:val="single" w:sz="4" w:space="0" w:color="auto"/>
              <w:right w:val="single" w:sz="4" w:space="0" w:color="auto"/>
            </w:tcBorders>
            <w:hideMark/>
          </w:tcPr>
          <w:p w:rsidR="00B72BE4" w:rsidRPr="00140652" w:rsidRDefault="00B72BE4" w:rsidP="00B72BE4">
            <w:pPr>
              <w:rPr>
                <w:rFonts w:ascii="Times New Roman" w:eastAsia="Times New Roman" w:hAnsi="Times New Roman" w:cs="Times New Roman"/>
                <w:b/>
                <w:sz w:val="24"/>
                <w:szCs w:val="24"/>
                <w:lang w:eastAsia="it-IT"/>
              </w:rPr>
            </w:pPr>
            <w:r w:rsidRPr="00140652">
              <w:rPr>
                <w:rFonts w:ascii="Times New Roman" w:eastAsia="Times New Roman" w:hAnsi="Times New Roman" w:cs="Times New Roman"/>
                <w:b/>
                <w:sz w:val="24"/>
                <w:szCs w:val="24"/>
                <w:lang w:eastAsia="it-IT"/>
              </w:rPr>
              <w:t xml:space="preserve">Valore Atteso: </w:t>
            </w:r>
          </w:p>
        </w:tc>
      </w:tr>
      <w:tr w:rsidR="00B72BE4" w:rsidRPr="00140652" w:rsidTr="00761668">
        <w:tc>
          <w:tcPr>
            <w:tcW w:w="1128" w:type="dxa"/>
            <w:tcBorders>
              <w:top w:val="single" w:sz="4" w:space="0" w:color="auto"/>
              <w:left w:val="single" w:sz="4" w:space="0" w:color="auto"/>
              <w:bottom w:val="single" w:sz="4" w:space="0" w:color="auto"/>
              <w:right w:val="single" w:sz="4" w:space="0" w:color="auto"/>
            </w:tcBorders>
            <w:hideMark/>
          </w:tcPr>
          <w:p w:rsidR="00B72BE4" w:rsidRPr="00140652" w:rsidRDefault="00B72BE4" w:rsidP="00B72BE4">
            <w:pPr>
              <w:rPr>
                <w:rFonts w:ascii="Times New Roman" w:eastAsia="Times New Roman" w:hAnsi="Times New Roman" w:cs="Times New Roman"/>
                <w:b/>
                <w:sz w:val="24"/>
                <w:szCs w:val="24"/>
                <w:lang w:eastAsia="it-IT"/>
              </w:rPr>
            </w:pPr>
            <w:r w:rsidRPr="00140652">
              <w:rPr>
                <w:rFonts w:ascii="Times New Roman" w:eastAsia="Times New Roman" w:hAnsi="Times New Roman" w:cs="Times New Roman"/>
                <w:b/>
                <w:sz w:val="24"/>
                <w:szCs w:val="24"/>
                <w:lang w:eastAsia="it-IT"/>
              </w:rPr>
              <w:t>30</w:t>
            </w:r>
          </w:p>
        </w:tc>
        <w:tc>
          <w:tcPr>
            <w:tcW w:w="2269" w:type="dxa"/>
            <w:tcBorders>
              <w:top w:val="single" w:sz="4" w:space="0" w:color="auto"/>
              <w:left w:val="single" w:sz="4" w:space="0" w:color="auto"/>
              <w:bottom w:val="single" w:sz="4" w:space="0" w:color="auto"/>
              <w:right w:val="single" w:sz="4" w:space="0" w:color="auto"/>
            </w:tcBorders>
            <w:hideMark/>
          </w:tcPr>
          <w:p w:rsidR="00B72BE4" w:rsidRPr="00140652" w:rsidRDefault="00B72BE4" w:rsidP="00B72BE4">
            <w:pPr>
              <w:rPr>
                <w:rFonts w:ascii="Times New Roman" w:eastAsia="Times New Roman" w:hAnsi="Times New Roman" w:cs="Times New Roman"/>
                <w:b/>
                <w:sz w:val="24"/>
                <w:szCs w:val="24"/>
                <w:lang w:eastAsia="it-IT"/>
              </w:rPr>
            </w:pPr>
            <w:r w:rsidRPr="00140652">
              <w:rPr>
                <w:rFonts w:ascii="Times New Roman" w:eastAsia="Times New Roman" w:hAnsi="Times New Roman" w:cs="Times New Roman"/>
                <w:b/>
                <w:sz w:val="24"/>
                <w:szCs w:val="24"/>
                <w:lang w:eastAsia="it-IT"/>
              </w:rPr>
              <w:t xml:space="preserve">   Individuazione nuovi </w:t>
            </w:r>
            <w:proofErr w:type="gramStart"/>
            <w:r w:rsidRPr="00140652">
              <w:rPr>
                <w:rFonts w:ascii="Times New Roman" w:eastAsia="Times New Roman" w:hAnsi="Times New Roman" w:cs="Times New Roman"/>
                <w:b/>
                <w:sz w:val="24"/>
                <w:szCs w:val="24"/>
                <w:lang w:eastAsia="it-IT"/>
              </w:rPr>
              <w:t>punti  in</w:t>
            </w:r>
            <w:proofErr w:type="gramEnd"/>
            <w:r w:rsidRPr="00140652">
              <w:rPr>
                <w:rFonts w:ascii="Times New Roman" w:eastAsia="Times New Roman" w:hAnsi="Times New Roman" w:cs="Times New Roman"/>
                <w:b/>
                <w:sz w:val="24"/>
                <w:szCs w:val="24"/>
                <w:lang w:eastAsia="it-IT"/>
              </w:rPr>
              <w:t xml:space="preserve"> cui istallare   sistemi di videosorveglianza</w:t>
            </w:r>
          </w:p>
        </w:tc>
        <w:tc>
          <w:tcPr>
            <w:tcW w:w="6233" w:type="dxa"/>
            <w:gridSpan w:val="2"/>
            <w:tcBorders>
              <w:top w:val="single" w:sz="4" w:space="0" w:color="auto"/>
              <w:left w:val="single" w:sz="4" w:space="0" w:color="auto"/>
              <w:bottom w:val="single" w:sz="4" w:space="0" w:color="auto"/>
              <w:right w:val="single" w:sz="4" w:space="0" w:color="auto"/>
            </w:tcBorders>
            <w:hideMark/>
          </w:tcPr>
          <w:p w:rsidR="00B72BE4" w:rsidRPr="00140652" w:rsidRDefault="00B72BE4" w:rsidP="00B72BE4">
            <w:pPr>
              <w:rPr>
                <w:rFonts w:ascii="Times New Roman" w:eastAsia="Times New Roman" w:hAnsi="Times New Roman" w:cs="Times New Roman"/>
                <w:b/>
                <w:sz w:val="24"/>
                <w:szCs w:val="24"/>
                <w:lang w:eastAsia="it-IT"/>
              </w:rPr>
            </w:pPr>
            <w:r w:rsidRPr="00140652">
              <w:rPr>
                <w:rFonts w:ascii="Times New Roman" w:eastAsia="Times New Roman" w:hAnsi="Times New Roman" w:cs="Times New Roman"/>
                <w:sz w:val="24"/>
                <w:szCs w:val="24"/>
                <w:lang w:eastAsia="it-IT"/>
              </w:rPr>
              <w:t xml:space="preserve">  </w:t>
            </w:r>
            <w:r w:rsidRPr="00140652">
              <w:rPr>
                <w:rFonts w:ascii="Times New Roman" w:eastAsia="Times New Roman" w:hAnsi="Times New Roman" w:cs="Times New Roman"/>
                <w:b/>
                <w:sz w:val="24"/>
                <w:szCs w:val="24"/>
                <w:lang w:eastAsia="it-IT"/>
              </w:rPr>
              <w:t xml:space="preserve">Maggiore controllo dell’agglomerato urbano per </w:t>
            </w:r>
            <w:proofErr w:type="gramStart"/>
            <w:r w:rsidRPr="00140652">
              <w:rPr>
                <w:rFonts w:ascii="Times New Roman" w:eastAsia="Times New Roman" w:hAnsi="Times New Roman" w:cs="Times New Roman"/>
                <w:b/>
                <w:sz w:val="24"/>
                <w:szCs w:val="24"/>
                <w:lang w:eastAsia="it-IT"/>
              </w:rPr>
              <w:t>evitare  il</w:t>
            </w:r>
            <w:proofErr w:type="gramEnd"/>
            <w:r w:rsidRPr="00140652">
              <w:rPr>
                <w:rFonts w:ascii="Times New Roman" w:eastAsia="Times New Roman" w:hAnsi="Times New Roman" w:cs="Times New Roman"/>
                <w:b/>
                <w:sz w:val="24"/>
                <w:szCs w:val="24"/>
                <w:lang w:eastAsia="it-IT"/>
              </w:rPr>
              <w:t xml:space="preserve"> compimento di  atti vandalici ed illeciti</w:t>
            </w:r>
          </w:p>
        </w:tc>
      </w:tr>
    </w:tbl>
    <w:p w:rsidR="00B72BE4" w:rsidRPr="00140652" w:rsidRDefault="00B72BE4" w:rsidP="005F46AF">
      <w:pPr>
        <w:autoSpaceDE w:val="0"/>
        <w:autoSpaceDN w:val="0"/>
        <w:adjustRightInd w:val="0"/>
        <w:rPr>
          <w:rFonts w:ascii="Times New Roman" w:hAnsi="Times New Roman" w:cs="Times New Roman"/>
          <w:sz w:val="24"/>
          <w:szCs w:val="24"/>
        </w:rPr>
      </w:pPr>
    </w:p>
    <w:p w:rsidR="00B72BE4" w:rsidRPr="00140652" w:rsidRDefault="00B72BE4" w:rsidP="00437C81">
      <w:pPr>
        <w:autoSpaceDE w:val="0"/>
        <w:autoSpaceDN w:val="0"/>
        <w:adjustRightInd w:val="0"/>
        <w:jc w:val="both"/>
        <w:rPr>
          <w:rFonts w:ascii="Times New Roman" w:hAnsi="Times New Roman" w:cs="Times New Roman"/>
          <w:sz w:val="24"/>
          <w:szCs w:val="24"/>
        </w:rPr>
      </w:pPr>
      <w:proofErr w:type="gramStart"/>
      <w:r w:rsidRPr="00140652">
        <w:rPr>
          <w:rFonts w:ascii="Times New Roman" w:hAnsi="Times New Roman" w:cs="Times New Roman"/>
          <w:sz w:val="24"/>
          <w:szCs w:val="24"/>
        </w:rPr>
        <w:t xml:space="preserve">L’attività  </w:t>
      </w:r>
      <w:r w:rsidR="00437C81" w:rsidRPr="00140652">
        <w:rPr>
          <w:rFonts w:ascii="Times New Roman" w:hAnsi="Times New Roman" w:cs="Times New Roman"/>
          <w:sz w:val="24"/>
          <w:szCs w:val="24"/>
        </w:rPr>
        <w:t>svolta</w:t>
      </w:r>
      <w:proofErr w:type="gramEnd"/>
      <w:r w:rsidR="00437C81" w:rsidRPr="00140652">
        <w:rPr>
          <w:rFonts w:ascii="Times New Roman" w:hAnsi="Times New Roman" w:cs="Times New Roman"/>
          <w:sz w:val="24"/>
          <w:szCs w:val="24"/>
        </w:rPr>
        <w:t xml:space="preserve"> è stata  preliminarmente quella di individuare i nuovi punti del territorio Comunale nei quali  istallare  le nuove postazioni, dopodiché nel mese di novembre è stata avviata la  gara  e l’istallazione con la firma del verbale di collaudo è terminata nel  mese di febbraio 2021</w:t>
      </w:r>
    </w:p>
    <w:p w:rsidR="00B72BE4" w:rsidRPr="00140652" w:rsidRDefault="00B72BE4" w:rsidP="005F46AF">
      <w:pPr>
        <w:autoSpaceDE w:val="0"/>
        <w:autoSpaceDN w:val="0"/>
        <w:adjustRightInd w:val="0"/>
        <w:rPr>
          <w:rFonts w:ascii="Times New Roman" w:hAnsi="Times New Roman" w:cs="Times New Roman"/>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0"/>
        <w:gridCol w:w="3686"/>
        <w:gridCol w:w="1530"/>
        <w:gridCol w:w="3404"/>
      </w:tblGrid>
      <w:tr w:rsidR="00437C81" w:rsidRPr="00140652" w:rsidTr="00761668">
        <w:tc>
          <w:tcPr>
            <w:tcW w:w="4816" w:type="dxa"/>
            <w:gridSpan w:val="2"/>
            <w:tcBorders>
              <w:top w:val="single" w:sz="4" w:space="0" w:color="auto"/>
              <w:left w:val="single" w:sz="4" w:space="0" w:color="auto"/>
              <w:bottom w:val="single" w:sz="4" w:space="0" w:color="auto"/>
              <w:right w:val="single" w:sz="4" w:space="0" w:color="auto"/>
            </w:tcBorders>
            <w:shd w:val="clear" w:color="auto" w:fill="BDD6EE"/>
            <w:hideMark/>
          </w:tcPr>
          <w:p w:rsidR="00437C81" w:rsidRPr="00140652" w:rsidRDefault="00437C81" w:rsidP="00437C81">
            <w:pPr>
              <w:jc w:val="center"/>
              <w:rPr>
                <w:rFonts w:ascii="Times New Roman" w:eastAsia="Times New Roman" w:hAnsi="Times New Roman" w:cs="Times New Roman"/>
                <w:b/>
                <w:sz w:val="24"/>
                <w:szCs w:val="24"/>
                <w:lang w:eastAsia="it-IT"/>
              </w:rPr>
            </w:pPr>
            <w:r w:rsidRPr="00140652">
              <w:rPr>
                <w:rFonts w:ascii="Times New Roman" w:eastAsia="Times New Roman" w:hAnsi="Times New Roman" w:cs="Times New Roman"/>
                <w:b/>
                <w:sz w:val="24"/>
                <w:szCs w:val="24"/>
                <w:lang w:eastAsia="it-IT"/>
              </w:rPr>
              <w:t xml:space="preserve">SETTORE </w:t>
            </w:r>
          </w:p>
        </w:tc>
        <w:tc>
          <w:tcPr>
            <w:tcW w:w="4934" w:type="dxa"/>
            <w:gridSpan w:val="2"/>
            <w:tcBorders>
              <w:top w:val="single" w:sz="4" w:space="0" w:color="auto"/>
              <w:left w:val="single" w:sz="4" w:space="0" w:color="auto"/>
              <w:bottom w:val="single" w:sz="4" w:space="0" w:color="auto"/>
              <w:right w:val="single" w:sz="4" w:space="0" w:color="auto"/>
            </w:tcBorders>
            <w:shd w:val="clear" w:color="auto" w:fill="BDD6EE"/>
            <w:hideMark/>
          </w:tcPr>
          <w:p w:rsidR="00437C81" w:rsidRPr="00140652" w:rsidRDefault="00437C81" w:rsidP="00437C81">
            <w:pPr>
              <w:jc w:val="center"/>
              <w:rPr>
                <w:rFonts w:ascii="Times New Roman" w:eastAsia="Times New Roman" w:hAnsi="Times New Roman" w:cs="Times New Roman"/>
                <w:b/>
                <w:sz w:val="24"/>
                <w:szCs w:val="24"/>
                <w:lang w:eastAsia="it-IT"/>
              </w:rPr>
            </w:pPr>
            <w:r w:rsidRPr="00140652">
              <w:rPr>
                <w:rFonts w:ascii="Times New Roman" w:eastAsia="Times New Roman" w:hAnsi="Times New Roman" w:cs="Times New Roman"/>
                <w:b/>
                <w:sz w:val="24"/>
                <w:szCs w:val="24"/>
                <w:lang w:eastAsia="it-IT"/>
              </w:rPr>
              <w:t>Vigilanza Urbana</w:t>
            </w:r>
          </w:p>
        </w:tc>
      </w:tr>
      <w:tr w:rsidR="00437C81" w:rsidRPr="00140652" w:rsidTr="00761668">
        <w:tc>
          <w:tcPr>
            <w:tcW w:w="4816" w:type="dxa"/>
            <w:gridSpan w:val="2"/>
            <w:tcBorders>
              <w:top w:val="single" w:sz="4" w:space="0" w:color="auto"/>
              <w:left w:val="single" w:sz="4" w:space="0" w:color="auto"/>
              <w:bottom w:val="single" w:sz="4" w:space="0" w:color="auto"/>
              <w:right w:val="single" w:sz="4" w:space="0" w:color="auto"/>
            </w:tcBorders>
            <w:hideMark/>
          </w:tcPr>
          <w:p w:rsidR="00437C81" w:rsidRPr="00140652" w:rsidRDefault="00437C81" w:rsidP="00437C81">
            <w:pPr>
              <w:jc w:val="center"/>
              <w:rPr>
                <w:rFonts w:ascii="Times New Roman" w:eastAsia="Times New Roman" w:hAnsi="Times New Roman" w:cs="Times New Roman"/>
                <w:b/>
                <w:sz w:val="24"/>
                <w:szCs w:val="24"/>
                <w:lang w:eastAsia="it-IT"/>
              </w:rPr>
            </w:pPr>
            <w:r w:rsidRPr="00140652">
              <w:rPr>
                <w:rFonts w:ascii="Times New Roman" w:eastAsia="Times New Roman" w:hAnsi="Times New Roman" w:cs="Times New Roman"/>
                <w:b/>
                <w:sz w:val="24"/>
                <w:szCs w:val="24"/>
                <w:lang w:eastAsia="it-IT"/>
              </w:rPr>
              <w:t>RESPONSABILE DI P.O.</w:t>
            </w:r>
          </w:p>
        </w:tc>
        <w:tc>
          <w:tcPr>
            <w:tcW w:w="4934" w:type="dxa"/>
            <w:gridSpan w:val="2"/>
            <w:tcBorders>
              <w:top w:val="single" w:sz="4" w:space="0" w:color="auto"/>
              <w:left w:val="single" w:sz="4" w:space="0" w:color="auto"/>
              <w:bottom w:val="single" w:sz="4" w:space="0" w:color="auto"/>
              <w:right w:val="single" w:sz="4" w:space="0" w:color="auto"/>
            </w:tcBorders>
            <w:hideMark/>
          </w:tcPr>
          <w:p w:rsidR="00437C81" w:rsidRPr="00140652" w:rsidRDefault="00437C81" w:rsidP="00437C81">
            <w:pPr>
              <w:jc w:val="center"/>
              <w:rPr>
                <w:rFonts w:ascii="Times New Roman" w:eastAsia="Times New Roman" w:hAnsi="Times New Roman" w:cs="Times New Roman"/>
                <w:b/>
                <w:sz w:val="24"/>
                <w:szCs w:val="24"/>
                <w:lang w:eastAsia="it-IT"/>
              </w:rPr>
            </w:pPr>
            <w:r w:rsidRPr="00140652">
              <w:rPr>
                <w:rFonts w:ascii="Times New Roman" w:eastAsia="Times New Roman" w:hAnsi="Times New Roman" w:cs="Times New Roman"/>
                <w:b/>
                <w:sz w:val="24"/>
                <w:szCs w:val="24"/>
                <w:lang w:eastAsia="it-IT"/>
              </w:rPr>
              <w:t>Fiorelli Fabrizio</w:t>
            </w:r>
          </w:p>
        </w:tc>
      </w:tr>
      <w:tr w:rsidR="00437C81" w:rsidRPr="00140652" w:rsidTr="00761668">
        <w:tc>
          <w:tcPr>
            <w:tcW w:w="9750" w:type="dxa"/>
            <w:gridSpan w:val="4"/>
            <w:tcBorders>
              <w:top w:val="single" w:sz="4" w:space="0" w:color="auto"/>
              <w:left w:val="single" w:sz="4" w:space="0" w:color="auto"/>
              <w:bottom w:val="single" w:sz="4" w:space="0" w:color="auto"/>
              <w:right w:val="single" w:sz="4" w:space="0" w:color="auto"/>
            </w:tcBorders>
            <w:shd w:val="clear" w:color="auto" w:fill="DEEAF6"/>
            <w:hideMark/>
          </w:tcPr>
          <w:p w:rsidR="00437C81" w:rsidRPr="00140652" w:rsidRDefault="00437C81" w:rsidP="00437C81">
            <w:pPr>
              <w:spacing w:after="0" w:line="240" w:lineRule="auto"/>
              <w:contextualSpacing/>
              <w:rPr>
                <w:rFonts w:ascii="Times New Roman" w:eastAsia="Times New Roman" w:hAnsi="Times New Roman" w:cs="Times New Roman"/>
                <w:b/>
                <w:sz w:val="24"/>
                <w:szCs w:val="24"/>
                <w:lang w:eastAsia="it-IT"/>
              </w:rPr>
            </w:pPr>
            <w:r w:rsidRPr="00140652">
              <w:rPr>
                <w:rFonts w:ascii="Times New Roman" w:eastAsia="Times New Roman" w:hAnsi="Times New Roman" w:cs="Times New Roman"/>
                <w:b/>
                <w:sz w:val="24"/>
                <w:szCs w:val="24"/>
                <w:lang w:eastAsia="it-IT"/>
              </w:rPr>
              <w:t xml:space="preserve">         1.   OBIETTIVO di </w:t>
            </w:r>
            <w:proofErr w:type="gramStart"/>
            <w:r w:rsidRPr="00140652">
              <w:rPr>
                <w:rFonts w:ascii="Times New Roman" w:eastAsia="Times New Roman" w:hAnsi="Times New Roman" w:cs="Times New Roman"/>
                <w:b/>
                <w:sz w:val="24"/>
                <w:szCs w:val="24"/>
                <w:lang w:eastAsia="it-IT"/>
              </w:rPr>
              <w:t xml:space="preserve">PEG:   </w:t>
            </w:r>
            <w:proofErr w:type="gramEnd"/>
            <w:r w:rsidRPr="00140652">
              <w:rPr>
                <w:rFonts w:ascii="Times New Roman" w:eastAsia="Times New Roman" w:hAnsi="Times New Roman" w:cs="Times New Roman"/>
                <w:b/>
                <w:sz w:val="24"/>
                <w:szCs w:val="24"/>
                <w:lang w:eastAsia="it-IT"/>
              </w:rPr>
              <w:t>predisposizione del regolamento di polizia rurale</w:t>
            </w:r>
          </w:p>
        </w:tc>
      </w:tr>
      <w:tr w:rsidR="00437C81" w:rsidRPr="00140652" w:rsidTr="00761668">
        <w:tc>
          <w:tcPr>
            <w:tcW w:w="1130" w:type="dxa"/>
            <w:tcBorders>
              <w:top w:val="single" w:sz="4" w:space="0" w:color="auto"/>
              <w:left w:val="single" w:sz="4" w:space="0" w:color="auto"/>
              <w:bottom w:val="single" w:sz="4" w:space="0" w:color="auto"/>
              <w:right w:val="single" w:sz="4" w:space="0" w:color="auto"/>
            </w:tcBorders>
            <w:hideMark/>
          </w:tcPr>
          <w:p w:rsidR="00437C81" w:rsidRPr="00140652" w:rsidRDefault="00437C81" w:rsidP="00437C81">
            <w:pPr>
              <w:rPr>
                <w:rFonts w:ascii="Times New Roman" w:eastAsia="Times New Roman" w:hAnsi="Times New Roman" w:cs="Times New Roman"/>
                <w:b/>
                <w:sz w:val="24"/>
                <w:szCs w:val="24"/>
                <w:lang w:eastAsia="it-IT"/>
              </w:rPr>
            </w:pPr>
            <w:r w:rsidRPr="00140652">
              <w:rPr>
                <w:rFonts w:ascii="Times New Roman" w:eastAsia="Times New Roman" w:hAnsi="Times New Roman" w:cs="Times New Roman"/>
                <w:b/>
                <w:sz w:val="24"/>
                <w:szCs w:val="24"/>
                <w:lang w:eastAsia="it-IT"/>
              </w:rPr>
              <w:t>Peso</w:t>
            </w:r>
          </w:p>
        </w:tc>
        <w:tc>
          <w:tcPr>
            <w:tcW w:w="5216" w:type="dxa"/>
            <w:gridSpan w:val="2"/>
            <w:tcBorders>
              <w:top w:val="single" w:sz="4" w:space="0" w:color="auto"/>
              <w:left w:val="single" w:sz="4" w:space="0" w:color="auto"/>
              <w:bottom w:val="single" w:sz="4" w:space="0" w:color="auto"/>
              <w:right w:val="single" w:sz="4" w:space="0" w:color="auto"/>
            </w:tcBorders>
            <w:hideMark/>
          </w:tcPr>
          <w:p w:rsidR="00437C81" w:rsidRPr="00140652" w:rsidRDefault="00437C81" w:rsidP="00437C81">
            <w:pPr>
              <w:rPr>
                <w:rFonts w:ascii="Times New Roman" w:eastAsia="Times New Roman" w:hAnsi="Times New Roman" w:cs="Times New Roman"/>
                <w:b/>
                <w:sz w:val="24"/>
                <w:szCs w:val="24"/>
                <w:lang w:eastAsia="it-IT"/>
              </w:rPr>
            </w:pPr>
            <w:r w:rsidRPr="00140652">
              <w:rPr>
                <w:rFonts w:ascii="Times New Roman" w:eastAsia="Times New Roman" w:hAnsi="Times New Roman" w:cs="Times New Roman"/>
                <w:b/>
                <w:sz w:val="24"/>
                <w:szCs w:val="24"/>
                <w:lang w:eastAsia="it-IT"/>
              </w:rPr>
              <w:t>Indicatore</w:t>
            </w:r>
          </w:p>
        </w:tc>
        <w:tc>
          <w:tcPr>
            <w:tcW w:w="3404" w:type="dxa"/>
            <w:tcBorders>
              <w:top w:val="single" w:sz="4" w:space="0" w:color="auto"/>
              <w:left w:val="single" w:sz="4" w:space="0" w:color="auto"/>
              <w:bottom w:val="single" w:sz="4" w:space="0" w:color="auto"/>
              <w:right w:val="single" w:sz="4" w:space="0" w:color="auto"/>
            </w:tcBorders>
            <w:hideMark/>
          </w:tcPr>
          <w:p w:rsidR="00437C81" w:rsidRPr="00140652" w:rsidRDefault="00437C81" w:rsidP="00437C81">
            <w:pPr>
              <w:rPr>
                <w:rFonts w:ascii="Times New Roman" w:eastAsia="Times New Roman" w:hAnsi="Times New Roman" w:cs="Times New Roman"/>
                <w:b/>
                <w:sz w:val="24"/>
                <w:szCs w:val="24"/>
                <w:lang w:eastAsia="it-IT"/>
              </w:rPr>
            </w:pPr>
            <w:r w:rsidRPr="00140652">
              <w:rPr>
                <w:rFonts w:ascii="Times New Roman" w:eastAsia="Times New Roman" w:hAnsi="Times New Roman" w:cs="Times New Roman"/>
                <w:b/>
                <w:sz w:val="24"/>
                <w:szCs w:val="24"/>
                <w:lang w:eastAsia="it-IT"/>
              </w:rPr>
              <w:t>Valore Atteso</w:t>
            </w:r>
          </w:p>
        </w:tc>
      </w:tr>
      <w:tr w:rsidR="00437C81" w:rsidRPr="00140652" w:rsidTr="00761668">
        <w:tc>
          <w:tcPr>
            <w:tcW w:w="1130" w:type="dxa"/>
            <w:tcBorders>
              <w:top w:val="single" w:sz="4" w:space="0" w:color="auto"/>
              <w:left w:val="single" w:sz="4" w:space="0" w:color="auto"/>
              <w:bottom w:val="single" w:sz="4" w:space="0" w:color="auto"/>
              <w:right w:val="single" w:sz="4" w:space="0" w:color="auto"/>
            </w:tcBorders>
            <w:hideMark/>
          </w:tcPr>
          <w:p w:rsidR="00437C81" w:rsidRPr="00140652" w:rsidRDefault="00437C81" w:rsidP="00437C81">
            <w:pPr>
              <w:rPr>
                <w:rFonts w:ascii="Times New Roman" w:eastAsia="Times New Roman" w:hAnsi="Times New Roman" w:cs="Times New Roman"/>
                <w:sz w:val="24"/>
                <w:szCs w:val="24"/>
                <w:lang w:eastAsia="it-IT"/>
              </w:rPr>
            </w:pPr>
            <w:r w:rsidRPr="00140652">
              <w:rPr>
                <w:rFonts w:ascii="Times New Roman" w:eastAsia="Times New Roman" w:hAnsi="Times New Roman" w:cs="Times New Roman"/>
                <w:sz w:val="24"/>
                <w:szCs w:val="24"/>
                <w:lang w:eastAsia="it-IT"/>
              </w:rPr>
              <w:t>70</w:t>
            </w:r>
          </w:p>
        </w:tc>
        <w:tc>
          <w:tcPr>
            <w:tcW w:w="5216" w:type="dxa"/>
            <w:gridSpan w:val="2"/>
            <w:tcBorders>
              <w:top w:val="single" w:sz="4" w:space="0" w:color="auto"/>
              <w:left w:val="single" w:sz="4" w:space="0" w:color="auto"/>
              <w:bottom w:val="single" w:sz="4" w:space="0" w:color="auto"/>
              <w:right w:val="single" w:sz="4" w:space="0" w:color="auto"/>
            </w:tcBorders>
            <w:hideMark/>
          </w:tcPr>
          <w:p w:rsidR="00437C81" w:rsidRPr="00140652" w:rsidRDefault="00437C81" w:rsidP="00437C81">
            <w:pPr>
              <w:rPr>
                <w:rFonts w:ascii="Times New Roman" w:eastAsia="Times New Roman" w:hAnsi="Times New Roman" w:cs="Times New Roman"/>
                <w:sz w:val="24"/>
                <w:szCs w:val="24"/>
                <w:lang w:eastAsia="it-IT"/>
              </w:rPr>
            </w:pPr>
            <w:r w:rsidRPr="00140652">
              <w:rPr>
                <w:rFonts w:ascii="Times New Roman" w:eastAsia="Times New Roman" w:hAnsi="Times New Roman" w:cs="Times New Roman"/>
                <w:sz w:val="24"/>
                <w:szCs w:val="24"/>
                <w:lang w:eastAsia="it-IT"/>
              </w:rPr>
              <w:t xml:space="preserve">  Redazione regolamento</w:t>
            </w:r>
          </w:p>
        </w:tc>
        <w:tc>
          <w:tcPr>
            <w:tcW w:w="3404" w:type="dxa"/>
            <w:tcBorders>
              <w:top w:val="single" w:sz="4" w:space="0" w:color="auto"/>
              <w:left w:val="single" w:sz="4" w:space="0" w:color="auto"/>
              <w:bottom w:val="single" w:sz="4" w:space="0" w:color="auto"/>
              <w:right w:val="single" w:sz="4" w:space="0" w:color="auto"/>
            </w:tcBorders>
            <w:hideMark/>
          </w:tcPr>
          <w:p w:rsidR="00437C81" w:rsidRPr="00140652" w:rsidRDefault="00437C81" w:rsidP="00437C81">
            <w:pPr>
              <w:rPr>
                <w:rFonts w:ascii="Times New Roman" w:eastAsia="Times New Roman" w:hAnsi="Times New Roman" w:cs="Times New Roman"/>
                <w:sz w:val="24"/>
                <w:szCs w:val="24"/>
                <w:lang w:eastAsia="it-IT"/>
              </w:rPr>
            </w:pPr>
            <w:r w:rsidRPr="00140652">
              <w:rPr>
                <w:rFonts w:ascii="Times New Roman" w:eastAsia="Times New Roman" w:hAnsi="Times New Roman" w:cs="Times New Roman"/>
                <w:sz w:val="24"/>
                <w:szCs w:val="24"/>
                <w:lang w:eastAsia="it-IT"/>
              </w:rPr>
              <w:t xml:space="preserve">   Disciplina delle attività </w:t>
            </w:r>
            <w:proofErr w:type="gramStart"/>
            <w:r w:rsidRPr="00140652">
              <w:rPr>
                <w:rFonts w:ascii="Times New Roman" w:eastAsia="Times New Roman" w:hAnsi="Times New Roman" w:cs="Times New Roman"/>
                <w:sz w:val="24"/>
                <w:szCs w:val="24"/>
                <w:lang w:eastAsia="it-IT"/>
              </w:rPr>
              <w:t>rurali .</w:t>
            </w:r>
            <w:proofErr w:type="gramEnd"/>
          </w:p>
        </w:tc>
      </w:tr>
    </w:tbl>
    <w:p w:rsidR="00B72BE4" w:rsidRPr="00140652" w:rsidRDefault="00B72BE4" w:rsidP="005F46AF">
      <w:pPr>
        <w:autoSpaceDE w:val="0"/>
        <w:autoSpaceDN w:val="0"/>
        <w:adjustRightInd w:val="0"/>
        <w:rPr>
          <w:rFonts w:ascii="Times New Roman" w:hAnsi="Times New Roman" w:cs="Times New Roman"/>
          <w:sz w:val="24"/>
          <w:szCs w:val="24"/>
        </w:rPr>
      </w:pPr>
    </w:p>
    <w:p w:rsidR="00437C81" w:rsidRPr="00140652" w:rsidRDefault="00437C81" w:rsidP="00437C81">
      <w:pPr>
        <w:autoSpaceDE w:val="0"/>
        <w:autoSpaceDN w:val="0"/>
        <w:adjustRightInd w:val="0"/>
        <w:jc w:val="both"/>
        <w:rPr>
          <w:rFonts w:ascii="Times New Roman" w:hAnsi="Times New Roman" w:cs="Times New Roman"/>
          <w:sz w:val="24"/>
          <w:szCs w:val="24"/>
        </w:rPr>
      </w:pPr>
      <w:r w:rsidRPr="00140652">
        <w:rPr>
          <w:rFonts w:ascii="Times New Roman" w:hAnsi="Times New Roman" w:cs="Times New Roman"/>
          <w:sz w:val="24"/>
          <w:szCs w:val="24"/>
        </w:rPr>
        <w:t xml:space="preserve"> L’ufficio ha predisposto lo schema di regolamento come richiesto. Nel 2020 lo stesso non è stato approvato dall’organo </w:t>
      </w:r>
      <w:proofErr w:type="gramStart"/>
      <w:r w:rsidRPr="00140652">
        <w:rPr>
          <w:rFonts w:ascii="Times New Roman" w:hAnsi="Times New Roman" w:cs="Times New Roman"/>
          <w:sz w:val="24"/>
          <w:szCs w:val="24"/>
        </w:rPr>
        <w:t>competente .</w:t>
      </w:r>
      <w:proofErr w:type="gramEnd"/>
    </w:p>
    <w:p w:rsidR="00B72BE4" w:rsidRPr="00140652" w:rsidRDefault="00437C81" w:rsidP="005F46AF">
      <w:pPr>
        <w:autoSpaceDE w:val="0"/>
        <w:autoSpaceDN w:val="0"/>
        <w:adjustRightInd w:val="0"/>
        <w:rPr>
          <w:rFonts w:ascii="Times New Roman" w:hAnsi="Times New Roman" w:cs="Times New Roman"/>
          <w:sz w:val="24"/>
          <w:szCs w:val="24"/>
        </w:rPr>
      </w:pPr>
      <w:r w:rsidRPr="00140652">
        <w:rPr>
          <w:rFonts w:ascii="Times New Roman" w:hAnsi="Times New Roman" w:cs="Times New Roman"/>
          <w:sz w:val="24"/>
          <w:szCs w:val="24"/>
        </w:rPr>
        <w:t xml:space="preserve">Nella relazione del </w:t>
      </w:r>
      <w:proofErr w:type="gramStart"/>
      <w:r w:rsidRPr="00140652">
        <w:rPr>
          <w:rFonts w:ascii="Times New Roman" w:hAnsi="Times New Roman" w:cs="Times New Roman"/>
          <w:sz w:val="24"/>
          <w:szCs w:val="24"/>
        </w:rPr>
        <w:t>responsabile  l’attività</w:t>
      </w:r>
      <w:proofErr w:type="gramEnd"/>
      <w:r w:rsidRPr="00140652">
        <w:rPr>
          <w:rFonts w:ascii="Times New Roman" w:hAnsi="Times New Roman" w:cs="Times New Roman"/>
          <w:sz w:val="24"/>
          <w:szCs w:val="24"/>
        </w:rPr>
        <w:t xml:space="preserve"> svolta è indicata con maggior dettaglio. </w:t>
      </w:r>
    </w:p>
    <w:p w:rsidR="00B72BE4" w:rsidRPr="00140652" w:rsidRDefault="00B72BE4" w:rsidP="005F46AF">
      <w:pPr>
        <w:autoSpaceDE w:val="0"/>
        <w:autoSpaceDN w:val="0"/>
        <w:adjustRightInd w:val="0"/>
        <w:rPr>
          <w:rFonts w:ascii="Times New Roman" w:hAnsi="Times New Roman" w:cs="Times New Roman"/>
          <w:sz w:val="24"/>
          <w:szCs w:val="24"/>
        </w:rPr>
      </w:pPr>
    </w:p>
    <w:tbl>
      <w:tblPr>
        <w:tblStyle w:val="Grigliatabella"/>
        <w:tblW w:w="9812" w:type="dxa"/>
        <w:tblLook w:val="04A0" w:firstRow="1" w:lastRow="0" w:firstColumn="1" w:lastColumn="0" w:noHBand="0" w:noVBand="1"/>
      </w:tblPr>
      <w:tblGrid>
        <w:gridCol w:w="3258"/>
        <w:gridCol w:w="3258"/>
        <w:gridCol w:w="3231"/>
        <w:gridCol w:w="65"/>
      </w:tblGrid>
      <w:tr w:rsidR="0025029D" w:rsidRPr="00140652" w:rsidTr="00761668">
        <w:trPr>
          <w:gridAfter w:val="1"/>
          <w:wAfter w:w="65" w:type="dxa"/>
        </w:trPr>
        <w:tc>
          <w:tcPr>
            <w:tcW w:w="9747" w:type="dxa"/>
            <w:gridSpan w:val="3"/>
          </w:tcPr>
          <w:p w:rsidR="0025029D" w:rsidRPr="00140652" w:rsidRDefault="0025029D" w:rsidP="00761668">
            <w:pPr>
              <w:autoSpaceDE w:val="0"/>
              <w:autoSpaceDN w:val="0"/>
              <w:adjustRightInd w:val="0"/>
              <w:jc w:val="center"/>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SETTORE LAVORI PUBBLICI E URBANISTICA</w:t>
            </w:r>
          </w:p>
        </w:tc>
      </w:tr>
      <w:tr w:rsidR="0025029D" w:rsidRPr="00140652" w:rsidTr="00761668">
        <w:tc>
          <w:tcPr>
            <w:tcW w:w="3258" w:type="dxa"/>
          </w:tcPr>
          <w:p w:rsidR="0025029D" w:rsidRPr="00140652" w:rsidRDefault="0025029D"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lastRenderedPageBreak/>
              <w:t>RESPONSABILE</w:t>
            </w:r>
          </w:p>
        </w:tc>
        <w:tc>
          <w:tcPr>
            <w:tcW w:w="3258" w:type="dxa"/>
          </w:tcPr>
          <w:p w:rsidR="0025029D" w:rsidRPr="00140652" w:rsidRDefault="0025029D"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AMMINISTRATORE REFERENTE</w:t>
            </w:r>
          </w:p>
        </w:tc>
        <w:tc>
          <w:tcPr>
            <w:tcW w:w="3296" w:type="dxa"/>
            <w:gridSpan w:val="2"/>
          </w:tcPr>
          <w:p w:rsidR="0025029D" w:rsidRPr="00140652" w:rsidRDefault="0025029D"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 xml:space="preserve"> Personale assegnato</w:t>
            </w:r>
          </w:p>
        </w:tc>
      </w:tr>
      <w:tr w:rsidR="0025029D" w:rsidRPr="00140652" w:rsidTr="00761668">
        <w:tc>
          <w:tcPr>
            <w:tcW w:w="3258" w:type="dxa"/>
          </w:tcPr>
          <w:p w:rsidR="0025029D" w:rsidRPr="00140652" w:rsidRDefault="0025029D"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Arch. Cesare Bigiaretti</w:t>
            </w:r>
          </w:p>
        </w:tc>
        <w:tc>
          <w:tcPr>
            <w:tcW w:w="3258" w:type="dxa"/>
          </w:tcPr>
          <w:p w:rsidR="0025029D" w:rsidRPr="00140652" w:rsidRDefault="0025029D"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Sindaco/ commissario straordinario</w:t>
            </w:r>
          </w:p>
        </w:tc>
        <w:tc>
          <w:tcPr>
            <w:tcW w:w="3296" w:type="dxa"/>
            <w:gridSpan w:val="2"/>
          </w:tcPr>
          <w:p w:rsidR="0025029D" w:rsidRPr="00140652" w:rsidRDefault="0025029D" w:rsidP="00761668">
            <w:pPr>
              <w:autoSpaceDE w:val="0"/>
              <w:autoSpaceDN w:val="0"/>
              <w:adjustRightInd w:val="0"/>
              <w:rPr>
                <w:rFonts w:ascii="Times New Roman" w:hAnsi="Times New Roman" w:cs="Times New Roman"/>
                <w:b/>
                <w:i/>
                <w:color w:val="000000"/>
                <w:sz w:val="24"/>
                <w:szCs w:val="24"/>
              </w:rPr>
            </w:pPr>
            <w:proofErr w:type="gramStart"/>
            <w:r w:rsidRPr="00140652">
              <w:rPr>
                <w:rFonts w:ascii="Times New Roman" w:hAnsi="Times New Roman" w:cs="Times New Roman"/>
                <w:b/>
                <w:i/>
                <w:color w:val="000000"/>
                <w:sz w:val="24"/>
                <w:szCs w:val="24"/>
              </w:rPr>
              <w:t>Due  unità</w:t>
            </w:r>
            <w:proofErr w:type="gramEnd"/>
            <w:r w:rsidRPr="00140652">
              <w:rPr>
                <w:rFonts w:ascii="Times New Roman" w:hAnsi="Times New Roman" w:cs="Times New Roman"/>
                <w:b/>
                <w:i/>
                <w:color w:val="000000"/>
                <w:sz w:val="24"/>
                <w:szCs w:val="24"/>
              </w:rPr>
              <w:t>: categoria C;</w:t>
            </w:r>
          </w:p>
          <w:p w:rsidR="0025029D" w:rsidRPr="00140652" w:rsidRDefault="0025029D"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dieci categorie B;</w:t>
            </w:r>
          </w:p>
          <w:p w:rsidR="0025029D" w:rsidRPr="00140652" w:rsidRDefault="0025029D"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 xml:space="preserve">quattro    </w:t>
            </w:r>
            <w:proofErr w:type="gramStart"/>
            <w:r w:rsidRPr="00140652">
              <w:rPr>
                <w:rFonts w:ascii="Times New Roman" w:hAnsi="Times New Roman" w:cs="Times New Roman"/>
                <w:b/>
                <w:i/>
                <w:color w:val="000000"/>
                <w:sz w:val="24"/>
                <w:szCs w:val="24"/>
              </w:rPr>
              <w:t>dipendenti  a</w:t>
            </w:r>
            <w:proofErr w:type="gramEnd"/>
            <w:r w:rsidRPr="00140652">
              <w:rPr>
                <w:rFonts w:ascii="Times New Roman" w:hAnsi="Times New Roman" w:cs="Times New Roman"/>
                <w:b/>
                <w:i/>
                <w:color w:val="000000"/>
                <w:sz w:val="24"/>
                <w:szCs w:val="24"/>
              </w:rPr>
              <w:t xml:space="preserve"> tempo determinato art. 50 bis del D.L. n. 189/2016;</w:t>
            </w:r>
          </w:p>
          <w:p w:rsidR="0025029D" w:rsidRPr="00140652" w:rsidRDefault="0025029D" w:rsidP="00761668">
            <w:pPr>
              <w:autoSpaceDE w:val="0"/>
              <w:autoSpaceDN w:val="0"/>
              <w:adjustRightInd w:val="0"/>
              <w:rPr>
                <w:rFonts w:ascii="Times New Roman" w:hAnsi="Times New Roman" w:cs="Times New Roman"/>
                <w:b/>
                <w:i/>
                <w:color w:val="000000"/>
                <w:sz w:val="24"/>
                <w:szCs w:val="24"/>
              </w:rPr>
            </w:pPr>
            <w:r w:rsidRPr="00140652">
              <w:rPr>
                <w:rFonts w:ascii="Times New Roman" w:hAnsi="Times New Roman" w:cs="Times New Roman"/>
                <w:b/>
                <w:i/>
                <w:color w:val="000000"/>
                <w:sz w:val="24"/>
                <w:szCs w:val="24"/>
              </w:rPr>
              <w:t xml:space="preserve">due autisti a tempo determinato </w:t>
            </w:r>
            <w:proofErr w:type="gramStart"/>
            <w:r w:rsidRPr="00140652">
              <w:rPr>
                <w:rFonts w:ascii="Times New Roman" w:hAnsi="Times New Roman" w:cs="Times New Roman"/>
                <w:b/>
                <w:i/>
                <w:color w:val="000000"/>
                <w:sz w:val="24"/>
                <w:szCs w:val="24"/>
              </w:rPr>
              <w:t>per  ampliamento</w:t>
            </w:r>
            <w:proofErr w:type="gramEnd"/>
            <w:r w:rsidRPr="00140652">
              <w:rPr>
                <w:rFonts w:ascii="Times New Roman" w:hAnsi="Times New Roman" w:cs="Times New Roman"/>
                <w:b/>
                <w:i/>
                <w:color w:val="000000"/>
                <w:sz w:val="24"/>
                <w:szCs w:val="24"/>
              </w:rPr>
              <w:t xml:space="preserve">  trasporto scolastico  per normativa </w:t>
            </w:r>
            <w:proofErr w:type="spellStart"/>
            <w:r w:rsidRPr="00140652">
              <w:rPr>
                <w:rFonts w:ascii="Times New Roman" w:hAnsi="Times New Roman" w:cs="Times New Roman"/>
                <w:b/>
                <w:i/>
                <w:color w:val="000000"/>
                <w:sz w:val="24"/>
                <w:szCs w:val="24"/>
              </w:rPr>
              <w:t>Covid</w:t>
            </w:r>
            <w:proofErr w:type="spellEnd"/>
          </w:p>
        </w:tc>
      </w:tr>
    </w:tbl>
    <w:p w:rsidR="0025029D" w:rsidRPr="00140652" w:rsidRDefault="0025029D" w:rsidP="0025029D">
      <w:pPr>
        <w:autoSpaceDE w:val="0"/>
        <w:autoSpaceDN w:val="0"/>
        <w:adjustRightInd w:val="0"/>
        <w:spacing w:after="0" w:line="240" w:lineRule="auto"/>
        <w:rPr>
          <w:rFonts w:ascii="Times New Roman" w:hAnsi="Times New Roman" w:cs="Times New Roman"/>
          <w:b/>
          <w:i/>
          <w:color w:val="000000"/>
          <w:sz w:val="24"/>
          <w:szCs w:val="24"/>
        </w:rPr>
      </w:pPr>
    </w:p>
    <w:p w:rsidR="0025029D" w:rsidRPr="00140652" w:rsidRDefault="0025029D" w:rsidP="0025029D">
      <w:pPr>
        <w:autoSpaceDE w:val="0"/>
        <w:autoSpaceDN w:val="0"/>
        <w:adjustRightInd w:val="0"/>
        <w:spacing w:after="0" w:line="240" w:lineRule="auto"/>
        <w:jc w:val="center"/>
        <w:rPr>
          <w:rFonts w:ascii="Times New Roman" w:hAnsi="Times New Roman" w:cs="Times New Roman"/>
          <w:sz w:val="24"/>
          <w:szCs w:val="24"/>
        </w:rPr>
      </w:pPr>
    </w:p>
    <w:p w:rsidR="00441266" w:rsidRPr="00140652" w:rsidRDefault="00441266" w:rsidP="00441266">
      <w:pPr>
        <w:pStyle w:val="Default"/>
        <w:rPr>
          <w:rFonts w:ascii="Times New Roman" w:hAnsi="Times New Roman" w:cs="Times New Roman"/>
        </w:rPr>
      </w:pP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b/>
          <w:bCs/>
          <w:sz w:val="24"/>
          <w:szCs w:val="24"/>
        </w:rPr>
        <w:t xml:space="preserve">ATTIVITA’ DI COMPETENZA DEI VARI SETTORI DELL’AREA TECNICA: </w:t>
      </w: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b/>
          <w:bCs/>
          <w:i/>
          <w:iCs/>
          <w:sz w:val="24"/>
          <w:szCs w:val="24"/>
        </w:rPr>
        <w:t xml:space="preserve">2. Edilizia Privata e Urbanistica </w:t>
      </w: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Le principali attività di competenza del settore Edilizia-Urbanistica sono le seguenti. </w:t>
      </w: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b/>
          <w:bCs/>
          <w:sz w:val="24"/>
          <w:szCs w:val="24"/>
        </w:rPr>
        <w:t xml:space="preserve">Edilizia privata. </w:t>
      </w:r>
    </w:p>
    <w:p w:rsidR="00441266" w:rsidRPr="00140652" w:rsidRDefault="00441266" w:rsidP="00441266">
      <w:pPr>
        <w:numPr>
          <w:ilvl w:val="0"/>
          <w:numId w:val="20"/>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Gestione del portale informatico “Sportello Unico Edilizia” </w:t>
      </w:r>
    </w:p>
    <w:p w:rsidR="00441266" w:rsidRPr="00140652" w:rsidRDefault="00441266" w:rsidP="00441266">
      <w:pPr>
        <w:numPr>
          <w:ilvl w:val="0"/>
          <w:numId w:val="20"/>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Istruttoria e rilascio permessi di costruire. </w:t>
      </w:r>
    </w:p>
    <w:p w:rsidR="00441266" w:rsidRPr="00140652" w:rsidRDefault="00441266" w:rsidP="00441266">
      <w:pPr>
        <w:numPr>
          <w:ilvl w:val="0"/>
          <w:numId w:val="20"/>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Istruttoria e verifiche su SCIA (Segnalazioni certificate di inizio attività) </w:t>
      </w:r>
    </w:p>
    <w:p w:rsidR="00441266" w:rsidRPr="00140652" w:rsidRDefault="00441266" w:rsidP="00441266">
      <w:pPr>
        <w:numPr>
          <w:ilvl w:val="0"/>
          <w:numId w:val="20"/>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Istruttoria e verifiche su SCIA per agibilità </w:t>
      </w:r>
    </w:p>
    <w:p w:rsidR="00441266" w:rsidRPr="00140652" w:rsidRDefault="00441266" w:rsidP="00441266">
      <w:pPr>
        <w:numPr>
          <w:ilvl w:val="0"/>
          <w:numId w:val="20"/>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Istruttoria e verifiche su CILA (Comunicazione inizio lavori asseverata) </w:t>
      </w:r>
    </w:p>
    <w:p w:rsidR="00441266" w:rsidRPr="00140652" w:rsidRDefault="00441266" w:rsidP="00441266">
      <w:pPr>
        <w:numPr>
          <w:ilvl w:val="0"/>
          <w:numId w:val="20"/>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Verifiche amministrative su Denunce Opere in c.a. e a struttura metallica </w:t>
      </w:r>
    </w:p>
    <w:p w:rsidR="00441266" w:rsidRPr="00140652" w:rsidRDefault="00441266" w:rsidP="00441266">
      <w:pPr>
        <w:numPr>
          <w:ilvl w:val="0"/>
          <w:numId w:val="20"/>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Istruttoria e verifiche per procedure A.U.A./V.I.A. </w:t>
      </w:r>
    </w:p>
    <w:p w:rsidR="00441266" w:rsidRPr="00140652" w:rsidRDefault="00441266" w:rsidP="00441266">
      <w:pPr>
        <w:numPr>
          <w:ilvl w:val="0"/>
          <w:numId w:val="20"/>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Pareri in relazione a pratiche di avvio di attività commerciali/artigianali </w:t>
      </w:r>
    </w:p>
    <w:p w:rsidR="00441266" w:rsidRPr="00140652" w:rsidRDefault="00441266" w:rsidP="00441266">
      <w:pPr>
        <w:numPr>
          <w:ilvl w:val="0"/>
          <w:numId w:val="20"/>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Evasione richieste di accesso agli atti </w:t>
      </w:r>
    </w:p>
    <w:p w:rsidR="00441266" w:rsidRPr="00140652" w:rsidRDefault="00441266" w:rsidP="00441266">
      <w:pPr>
        <w:numPr>
          <w:ilvl w:val="0"/>
          <w:numId w:val="20"/>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Vigilanza sull’attività urbanistico-edilizia ed elaborazione elenco mensile degli abusi edilizi </w:t>
      </w:r>
    </w:p>
    <w:p w:rsidR="00441266" w:rsidRPr="00140652" w:rsidRDefault="00441266" w:rsidP="00441266">
      <w:pPr>
        <w:numPr>
          <w:ilvl w:val="0"/>
          <w:numId w:val="20"/>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Rilevazione statistica dei Permessi di Costruire/SCIA/agibilità </w:t>
      </w:r>
    </w:p>
    <w:p w:rsidR="00441266" w:rsidRPr="00140652" w:rsidRDefault="00441266" w:rsidP="00441266">
      <w:pPr>
        <w:numPr>
          <w:ilvl w:val="0"/>
          <w:numId w:val="20"/>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Attribuzione numerazione civica </w:t>
      </w:r>
    </w:p>
    <w:p w:rsidR="00441266" w:rsidRPr="00140652" w:rsidRDefault="00441266" w:rsidP="00441266">
      <w:pPr>
        <w:numPr>
          <w:ilvl w:val="0"/>
          <w:numId w:val="20"/>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Bando per l’assegnazione degli alloggi di edilizia residenziale pubblica </w:t>
      </w:r>
    </w:p>
    <w:p w:rsidR="00441266" w:rsidRPr="00140652" w:rsidRDefault="00441266" w:rsidP="00441266">
      <w:pPr>
        <w:numPr>
          <w:ilvl w:val="0"/>
          <w:numId w:val="20"/>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Gestione amministrativa degli immobili di proprietà comunale </w:t>
      </w:r>
    </w:p>
    <w:p w:rsidR="00441266" w:rsidRPr="00140652" w:rsidRDefault="00441266" w:rsidP="00441266">
      <w:pPr>
        <w:numPr>
          <w:ilvl w:val="0"/>
          <w:numId w:val="20"/>
        </w:numPr>
        <w:autoSpaceDE w:val="0"/>
        <w:autoSpaceDN w:val="0"/>
        <w:adjustRightInd w:val="0"/>
        <w:spacing w:after="159" w:line="240" w:lineRule="auto"/>
        <w:rPr>
          <w:rFonts w:ascii="Times New Roman" w:hAnsi="Times New Roman" w:cs="Times New Roman"/>
          <w:sz w:val="24"/>
          <w:szCs w:val="24"/>
        </w:rPr>
      </w:pPr>
      <w:r w:rsidRPr="00140652">
        <w:rPr>
          <w:rFonts w:ascii="Times New Roman" w:hAnsi="Times New Roman" w:cs="Times New Roman"/>
          <w:sz w:val="24"/>
          <w:szCs w:val="24"/>
        </w:rPr>
        <w:t xml:space="preserve">• Istruttoria richieste e liquidazione contributi statali e regionali per l’abbattimento delle barriere architettoniche </w:t>
      </w:r>
    </w:p>
    <w:p w:rsidR="00441266" w:rsidRPr="00140652" w:rsidRDefault="00441266" w:rsidP="00441266">
      <w:pPr>
        <w:numPr>
          <w:ilvl w:val="0"/>
          <w:numId w:val="20"/>
        </w:num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 Istruttoria e determinazioni per incarichi professionali – rimborso oneri – liquidazione gettoni presenza commissione edilizia e commissione territorio </w:t>
      </w: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b/>
          <w:bCs/>
          <w:sz w:val="24"/>
          <w:szCs w:val="24"/>
        </w:rPr>
        <w:t xml:space="preserve">Urbanistica. </w:t>
      </w:r>
    </w:p>
    <w:p w:rsidR="00441266" w:rsidRPr="00140652" w:rsidRDefault="00441266" w:rsidP="00441266">
      <w:pPr>
        <w:numPr>
          <w:ilvl w:val="0"/>
          <w:numId w:val="21"/>
        </w:numPr>
        <w:autoSpaceDE w:val="0"/>
        <w:autoSpaceDN w:val="0"/>
        <w:adjustRightInd w:val="0"/>
        <w:spacing w:after="162" w:line="240" w:lineRule="auto"/>
        <w:rPr>
          <w:rFonts w:ascii="Times New Roman" w:hAnsi="Times New Roman" w:cs="Times New Roman"/>
          <w:sz w:val="24"/>
          <w:szCs w:val="24"/>
        </w:rPr>
      </w:pPr>
      <w:r w:rsidRPr="00140652">
        <w:rPr>
          <w:rFonts w:ascii="Times New Roman" w:hAnsi="Times New Roman" w:cs="Times New Roman"/>
          <w:sz w:val="24"/>
          <w:szCs w:val="24"/>
        </w:rPr>
        <w:t xml:space="preserve">• Redazione del P.R.C. (P.A.T. e P.I.) e varianti </w:t>
      </w:r>
    </w:p>
    <w:p w:rsidR="00441266" w:rsidRPr="00140652" w:rsidRDefault="00441266" w:rsidP="00441266">
      <w:pPr>
        <w:numPr>
          <w:ilvl w:val="0"/>
          <w:numId w:val="21"/>
        </w:numPr>
        <w:autoSpaceDE w:val="0"/>
        <w:autoSpaceDN w:val="0"/>
        <w:adjustRightInd w:val="0"/>
        <w:spacing w:after="162" w:line="240" w:lineRule="auto"/>
        <w:rPr>
          <w:rFonts w:ascii="Times New Roman" w:hAnsi="Times New Roman" w:cs="Times New Roman"/>
          <w:sz w:val="24"/>
          <w:szCs w:val="24"/>
        </w:rPr>
      </w:pPr>
      <w:r w:rsidRPr="00140652">
        <w:rPr>
          <w:rFonts w:ascii="Times New Roman" w:hAnsi="Times New Roman" w:cs="Times New Roman"/>
          <w:sz w:val="24"/>
          <w:szCs w:val="24"/>
        </w:rPr>
        <w:t xml:space="preserve">• Redazione del Regolamento Edilizio Comunale e varianti </w:t>
      </w:r>
    </w:p>
    <w:p w:rsidR="00441266" w:rsidRPr="00140652" w:rsidRDefault="00441266" w:rsidP="00441266">
      <w:pPr>
        <w:numPr>
          <w:ilvl w:val="0"/>
          <w:numId w:val="21"/>
        </w:numPr>
        <w:autoSpaceDE w:val="0"/>
        <w:autoSpaceDN w:val="0"/>
        <w:adjustRightInd w:val="0"/>
        <w:spacing w:after="162" w:line="240" w:lineRule="auto"/>
        <w:rPr>
          <w:rFonts w:ascii="Times New Roman" w:hAnsi="Times New Roman" w:cs="Times New Roman"/>
          <w:sz w:val="24"/>
          <w:szCs w:val="24"/>
        </w:rPr>
      </w:pPr>
      <w:r w:rsidRPr="00140652">
        <w:rPr>
          <w:rFonts w:ascii="Times New Roman" w:hAnsi="Times New Roman" w:cs="Times New Roman"/>
          <w:sz w:val="24"/>
          <w:szCs w:val="24"/>
        </w:rPr>
        <w:lastRenderedPageBreak/>
        <w:t xml:space="preserve">• Rilascio dei certificati di destinazione urbanistica </w:t>
      </w:r>
    </w:p>
    <w:p w:rsidR="00441266" w:rsidRPr="00140652" w:rsidRDefault="00441266" w:rsidP="00441266">
      <w:pPr>
        <w:numPr>
          <w:ilvl w:val="0"/>
          <w:numId w:val="21"/>
        </w:numPr>
        <w:autoSpaceDE w:val="0"/>
        <w:autoSpaceDN w:val="0"/>
        <w:adjustRightInd w:val="0"/>
        <w:spacing w:after="162" w:line="240" w:lineRule="auto"/>
        <w:rPr>
          <w:rFonts w:ascii="Times New Roman" w:hAnsi="Times New Roman" w:cs="Times New Roman"/>
          <w:sz w:val="24"/>
          <w:szCs w:val="24"/>
        </w:rPr>
      </w:pPr>
      <w:r w:rsidRPr="00140652">
        <w:rPr>
          <w:rFonts w:ascii="Times New Roman" w:hAnsi="Times New Roman" w:cs="Times New Roman"/>
          <w:sz w:val="24"/>
          <w:szCs w:val="24"/>
        </w:rPr>
        <w:t xml:space="preserve">• Verifica dei frazionamenti catastali depositati </w:t>
      </w:r>
    </w:p>
    <w:p w:rsidR="00441266" w:rsidRPr="00140652" w:rsidRDefault="00441266" w:rsidP="00441266">
      <w:pPr>
        <w:numPr>
          <w:ilvl w:val="0"/>
          <w:numId w:val="21"/>
        </w:numPr>
        <w:autoSpaceDE w:val="0"/>
        <w:autoSpaceDN w:val="0"/>
        <w:adjustRightInd w:val="0"/>
        <w:spacing w:after="162" w:line="240" w:lineRule="auto"/>
        <w:rPr>
          <w:rFonts w:ascii="Times New Roman" w:hAnsi="Times New Roman" w:cs="Times New Roman"/>
          <w:sz w:val="24"/>
          <w:szCs w:val="24"/>
        </w:rPr>
      </w:pPr>
      <w:r w:rsidRPr="00140652">
        <w:rPr>
          <w:rFonts w:ascii="Times New Roman" w:hAnsi="Times New Roman" w:cs="Times New Roman"/>
          <w:sz w:val="24"/>
          <w:szCs w:val="24"/>
        </w:rPr>
        <w:t xml:space="preserve">• Istruttoria e procedure di approvazione dei Piani Urbanistica Attuativi </w:t>
      </w:r>
    </w:p>
    <w:p w:rsidR="00441266" w:rsidRPr="00140652" w:rsidRDefault="00441266" w:rsidP="00441266">
      <w:pPr>
        <w:numPr>
          <w:ilvl w:val="0"/>
          <w:numId w:val="21"/>
        </w:numPr>
        <w:autoSpaceDE w:val="0"/>
        <w:autoSpaceDN w:val="0"/>
        <w:adjustRightInd w:val="0"/>
        <w:spacing w:after="162" w:line="240" w:lineRule="auto"/>
        <w:rPr>
          <w:rFonts w:ascii="Times New Roman" w:hAnsi="Times New Roman" w:cs="Times New Roman"/>
          <w:sz w:val="24"/>
          <w:szCs w:val="24"/>
        </w:rPr>
      </w:pPr>
      <w:r w:rsidRPr="00140652">
        <w:rPr>
          <w:rFonts w:ascii="Times New Roman" w:hAnsi="Times New Roman" w:cs="Times New Roman"/>
          <w:sz w:val="24"/>
          <w:szCs w:val="24"/>
        </w:rPr>
        <w:t xml:space="preserve">• Convenzioni urbanistiche, accordi pubblico-privato e accordi di programma </w:t>
      </w:r>
    </w:p>
    <w:p w:rsidR="00441266" w:rsidRPr="00140652" w:rsidRDefault="00441266" w:rsidP="00441266">
      <w:pPr>
        <w:numPr>
          <w:ilvl w:val="0"/>
          <w:numId w:val="21"/>
        </w:num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 Procedure urbanistiche semplificate di sportello unico per le attività produttive L.R. 55/2012 </w:t>
      </w: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p>
    <w:p w:rsidR="00441266" w:rsidRPr="00140652" w:rsidRDefault="00441266" w:rsidP="00441266">
      <w:pPr>
        <w:autoSpaceDE w:val="0"/>
        <w:autoSpaceDN w:val="0"/>
        <w:adjustRightInd w:val="0"/>
        <w:spacing w:after="156" w:line="240" w:lineRule="auto"/>
        <w:rPr>
          <w:rFonts w:ascii="Times New Roman" w:hAnsi="Times New Roman" w:cs="Times New Roman"/>
          <w:sz w:val="24"/>
          <w:szCs w:val="24"/>
        </w:rPr>
      </w:pPr>
      <w:r w:rsidRPr="00140652">
        <w:rPr>
          <w:rFonts w:ascii="Times New Roman" w:hAnsi="Times New Roman" w:cs="Times New Roman"/>
          <w:b/>
          <w:bCs/>
          <w:i/>
          <w:iCs/>
          <w:sz w:val="24"/>
          <w:szCs w:val="24"/>
        </w:rPr>
        <w:t xml:space="preserve">3. Lavori Pubblici </w:t>
      </w:r>
    </w:p>
    <w:p w:rsidR="00441266" w:rsidRPr="00140652" w:rsidRDefault="00441266" w:rsidP="00437C81">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 Le principali attività di competenza del settore Lavori Pubblici sono le seguenti: </w:t>
      </w:r>
    </w:p>
    <w:p w:rsidR="00441266" w:rsidRPr="00140652" w:rsidRDefault="00441266" w:rsidP="00441266">
      <w:pPr>
        <w:numPr>
          <w:ilvl w:val="0"/>
          <w:numId w:val="22"/>
        </w:numPr>
        <w:autoSpaceDE w:val="0"/>
        <w:autoSpaceDN w:val="0"/>
        <w:adjustRightInd w:val="0"/>
        <w:spacing w:after="167" w:line="240" w:lineRule="auto"/>
        <w:rPr>
          <w:rFonts w:ascii="Times New Roman" w:hAnsi="Times New Roman" w:cs="Times New Roman"/>
          <w:sz w:val="24"/>
          <w:szCs w:val="24"/>
        </w:rPr>
      </w:pPr>
      <w:r w:rsidRPr="00140652">
        <w:rPr>
          <w:rFonts w:ascii="Times New Roman" w:hAnsi="Times New Roman" w:cs="Times New Roman"/>
          <w:sz w:val="24"/>
          <w:szCs w:val="24"/>
        </w:rPr>
        <w:t xml:space="preserve">• Lavori ed Opere Pubbliche </w:t>
      </w:r>
    </w:p>
    <w:p w:rsidR="00441266" w:rsidRPr="00140652" w:rsidRDefault="00441266" w:rsidP="00441266">
      <w:pPr>
        <w:numPr>
          <w:ilvl w:val="0"/>
          <w:numId w:val="22"/>
        </w:numPr>
        <w:autoSpaceDE w:val="0"/>
        <w:autoSpaceDN w:val="0"/>
        <w:adjustRightInd w:val="0"/>
        <w:spacing w:after="167" w:line="240" w:lineRule="auto"/>
        <w:rPr>
          <w:rFonts w:ascii="Times New Roman" w:hAnsi="Times New Roman" w:cs="Times New Roman"/>
          <w:sz w:val="24"/>
          <w:szCs w:val="24"/>
        </w:rPr>
      </w:pPr>
      <w:r w:rsidRPr="00140652">
        <w:rPr>
          <w:rFonts w:ascii="Times New Roman" w:hAnsi="Times New Roman" w:cs="Times New Roman"/>
          <w:sz w:val="24"/>
          <w:szCs w:val="24"/>
        </w:rPr>
        <w:t xml:space="preserve">• Trasporto scolastico  </w:t>
      </w:r>
    </w:p>
    <w:p w:rsidR="00441266" w:rsidRPr="00140652" w:rsidRDefault="00441266" w:rsidP="00441266">
      <w:pPr>
        <w:numPr>
          <w:ilvl w:val="0"/>
          <w:numId w:val="22"/>
        </w:numPr>
        <w:autoSpaceDE w:val="0"/>
        <w:autoSpaceDN w:val="0"/>
        <w:adjustRightInd w:val="0"/>
        <w:spacing w:after="167" w:line="240" w:lineRule="auto"/>
        <w:rPr>
          <w:rFonts w:ascii="Times New Roman" w:hAnsi="Times New Roman" w:cs="Times New Roman"/>
          <w:sz w:val="24"/>
          <w:szCs w:val="24"/>
        </w:rPr>
      </w:pPr>
      <w:r w:rsidRPr="00140652">
        <w:rPr>
          <w:rFonts w:ascii="Times New Roman" w:hAnsi="Times New Roman" w:cs="Times New Roman"/>
          <w:sz w:val="24"/>
          <w:szCs w:val="24"/>
        </w:rPr>
        <w:t xml:space="preserve">• Gare ed Espropri </w:t>
      </w:r>
    </w:p>
    <w:p w:rsidR="00441266" w:rsidRPr="00140652" w:rsidRDefault="00441266" w:rsidP="00441266">
      <w:pPr>
        <w:numPr>
          <w:ilvl w:val="0"/>
          <w:numId w:val="22"/>
        </w:numPr>
        <w:autoSpaceDE w:val="0"/>
        <w:autoSpaceDN w:val="0"/>
        <w:adjustRightInd w:val="0"/>
        <w:spacing w:after="167" w:line="240" w:lineRule="auto"/>
        <w:rPr>
          <w:rFonts w:ascii="Times New Roman" w:hAnsi="Times New Roman" w:cs="Times New Roman"/>
          <w:sz w:val="24"/>
          <w:szCs w:val="24"/>
        </w:rPr>
      </w:pPr>
      <w:r w:rsidRPr="00140652">
        <w:rPr>
          <w:rFonts w:ascii="Times New Roman" w:hAnsi="Times New Roman" w:cs="Times New Roman"/>
          <w:sz w:val="24"/>
          <w:szCs w:val="24"/>
        </w:rPr>
        <w:t xml:space="preserve">• Progettazioni </w:t>
      </w:r>
    </w:p>
    <w:p w:rsidR="00441266" w:rsidRPr="00140652" w:rsidRDefault="00441266" w:rsidP="00441266">
      <w:pPr>
        <w:numPr>
          <w:ilvl w:val="0"/>
          <w:numId w:val="22"/>
        </w:numPr>
        <w:autoSpaceDE w:val="0"/>
        <w:autoSpaceDN w:val="0"/>
        <w:adjustRightInd w:val="0"/>
        <w:spacing w:after="167" w:line="240" w:lineRule="auto"/>
        <w:rPr>
          <w:rFonts w:ascii="Times New Roman" w:hAnsi="Times New Roman" w:cs="Times New Roman"/>
          <w:sz w:val="24"/>
          <w:szCs w:val="24"/>
        </w:rPr>
      </w:pPr>
      <w:r w:rsidRPr="00140652">
        <w:rPr>
          <w:rFonts w:ascii="Times New Roman" w:hAnsi="Times New Roman" w:cs="Times New Roman"/>
          <w:sz w:val="24"/>
          <w:szCs w:val="24"/>
        </w:rPr>
        <w:t xml:space="preserve">• Servizi a rete </w:t>
      </w:r>
    </w:p>
    <w:p w:rsidR="00441266" w:rsidRPr="00140652" w:rsidRDefault="00441266" w:rsidP="00441266">
      <w:pPr>
        <w:numPr>
          <w:ilvl w:val="0"/>
          <w:numId w:val="22"/>
        </w:numPr>
        <w:autoSpaceDE w:val="0"/>
        <w:autoSpaceDN w:val="0"/>
        <w:adjustRightInd w:val="0"/>
        <w:spacing w:after="167" w:line="240" w:lineRule="auto"/>
        <w:rPr>
          <w:rFonts w:ascii="Times New Roman" w:hAnsi="Times New Roman" w:cs="Times New Roman"/>
          <w:sz w:val="24"/>
          <w:szCs w:val="24"/>
        </w:rPr>
      </w:pPr>
      <w:r w:rsidRPr="00140652">
        <w:rPr>
          <w:rFonts w:ascii="Times New Roman" w:hAnsi="Times New Roman" w:cs="Times New Roman"/>
          <w:sz w:val="24"/>
          <w:szCs w:val="24"/>
        </w:rPr>
        <w:t xml:space="preserve">• Adempimenti MEF/SOSE/TRASPARENZA/ANAC/BDAP </w:t>
      </w:r>
    </w:p>
    <w:p w:rsidR="00441266" w:rsidRPr="00140652" w:rsidRDefault="00441266" w:rsidP="00441266">
      <w:pPr>
        <w:numPr>
          <w:ilvl w:val="0"/>
          <w:numId w:val="22"/>
        </w:numPr>
        <w:autoSpaceDE w:val="0"/>
        <w:autoSpaceDN w:val="0"/>
        <w:adjustRightInd w:val="0"/>
        <w:spacing w:after="167" w:line="240" w:lineRule="auto"/>
        <w:rPr>
          <w:rFonts w:ascii="Times New Roman" w:hAnsi="Times New Roman" w:cs="Times New Roman"/>
          <w:sz w:val="24"/>
          <w:szCs w:val="24"/>
        </w:rPr>
      </w:pPr>
      <w:r w:rsidRPr="00140652">
        <w:rPr>
          <w:rFonts w:ascii="Times New Roman" w:hAnsi="Times New Roman" w:cs="Times New Roman"/>
          <w:sz w:val="24"/>
          <w:szCs w:val="24"/>
        </w:rPr>
        <w:t xml:space="preserve">• Servizio gestione illuminazione pubblica </w:t>
      </w:r>
    </w:p>
    <w:p w:rsidR="00441266" w:rsidRPr="00140652" w:rsidRDefault="00441266" w:rsidP="00441266">
      <w:pPr>
        <w:numPr>
          <w:ilvl w:val="0"/>
          <w:numId w:val="22"/>
        </w:numPr>
        <w:autoSpaceDE w:val="0"/>
        <w:autoSpaceDN w:val="0"/>
        <w:adjustRightInd w:val="0"/>
        <w:spacing w:after="167" w:line="240" w:lineRule="auto"/>
        <w:rPr>
          <w:rFonts w:ascii="Times New Roman" w:hAnsi="Times New Roman" w:cs="Times New Roman"/>
          <w:sz w:val="24"/>
          <w:szCs w:val="24"/>
        </w:rPr>
      </w:pPr>
      <w:r w:rsidRPr="00140652">
        <w:rPr>
          <w:rFonts w:ascii="Times New Roman" w:hAnsi="Times New Roman" w:cs="Times New Roman"/>
          <w:sz w:val="24"/>
          <w:szCs w:val="24"/>
        </w:rPr>
        <w:t xml:space="preserve">• Programmazione (piano triennale OO.PP.) </w:t>
      </w:r>
    </w:p>
    <w:p w:rsidR="00441266" w:rsidRPr="00140652" w:rsidRDefault="00441266" w:rsidP="00441266">
      <w:pPr>
        <w:numPr>
          <w:ilvl w:val="0"/>
          <w:numId w:val="22"/>
        </w:numPr>
        <w:autoSpaceDE w:val="0"/>
        <w:autoSpaceDN w:val="0"/>
        <w:adjustRightInd w:val="0"/>
        <w:spacing w:after="167" w:line="240" w:lineRule="auto"/>
        <w:rPr>
          <w:rFonts w:ascii="Times New Roman" w:hAnsi="Times New Roman" w:cs="Times New Roman"/>
          <w:sz w:val="24"/>
          <w:szCs w:val="24"/>
        </w:rPr>
      </w:pPr>
      <w:r w:rsidRPr="00140652">
        <w:rPr>
          <w:rFonts w:ascii="Times New Roman" w:hAnsi="Times New Roman" w:cs="Times New Roman"/>
          <w:sz w:val="24"/>
          <w:szCs w:val="24"/>
        </w:rPr>
        <w:t xml:space="preserve">• Bilancio/PEG _ gestione capitoli di bilancio /PEG di competenza dell’Area </w:t>
      </w:r>
    </w:p>
    <w:p w:rsidR="00441266" w:rsidRPr="00140652" w:rsidRDefault="00441266" w:rsidP="00441266">
      <w:pPr>
        <w:numPr>
          <w:ilvl w:val="0"/>
          <w:numId w:val="22"/>
        </w:numPr>
        <w:autoSpaceDE w:val="0"/>
        <w:autoSpaceDN w:val="0"/>
        <w:adjustRightInd w:val="0"/>
        <w:spacing w:after="167" w:line="240" w:lineRule="auto"/>
        <w:rPr>
          <w:rFonts w:ascii="Times New Roman" w:hAnsi="Times New Roman" w:cs="Times New Roman"/>
          <w:sz w:val="24"/>
          <w:szCs w:val="24"/>
        </w:rPr>
      </w:pPr>
      <w:r w:rsidRPr="00140652">
        <w:rPr>
          <w:rFonts w:ascii="Times New Roman" w:hAnsi="Times New Roman" w:cs="Times New Roman"/>
          <w:sz w:val="24"/>
          <w:szCs w:val="24"/>
        </w:rPr>
        <w:t xml:space="preserve">• RUP procedimenti di gara </w:t>
      </w:r>
    </w:p>
    <w:p w:rsidR="00441266" w:rsidRPr="00140652" w:rsidRDefault="00441266" w:rsidP="00441266">
      <w:pPr>
        <w:numPr>
          <w:ilvl w:val="0"/>
          <w:numId w:val="22"/>
        </w:numPr>
        <w:autoSpaceDE w:val="0"/>
        <w:autoSpaceDN w:val="0"/>
        <w:adjustRightInd w:val="0"/>
        <w:spacing w:after="167" w:line="240" w:lineRule="auto"/>
        <w:rPr>
          <w:rFonts w:ascii="Times New Roman" w:hAnsi="Times New Roman" w:cs="Times New Roman"/>
          <w:sz w:val="24"/>
          <w:szCs w:val="24"/>
        </w:rPr>
      </w:pPr>
      <w:r w:rsidRPr="00140652">
        <w:rPr>
          <w:rFonts w:ascii="Times New Roman" w:hAnsi="Times New Roman" w:cs="Times New Roman"/>
          <w:sz w:val="24"/>
          <w:szCs w:val="24"/>
        </w:rPr>
        <w:t xml:space="preserve">• Predisposizione elaborati di gara </w:t>
      </w:r>
    </w:p>
    <w:p w:rsidR="00441266" w:rsidRPr="00140652" w:rsidRDefault="00441266" w:rsidP="00441266">
      <w:pPr>
        <w:numPr>
          <w:ilvl w:val="0"/>
          <w:numId w:val="22"/>
        </w:num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 Direzione Lavori. </w:t>
      </w: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b/>
          <w:bCs/>
          <w:i/>
          <w:iCs/>
          <w:sz w:val="24"/>
          <w:szCs w:val="24"/>
        </w:rPr>
        <w:t xml:space="preserve">4. Manutenzioni del patrimonio </w:t>
      </w: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p>
    <w:p w:rsidR="00441266" w:rsidRPr="00140652" w:rsidRDefault="00441266" w:rsidP="00441266">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Le principali attività di competenza del settore Manutenzioni sono le seguenti: </w:t>
      </w:r>
    </w:p>
    <w:p w:rsidR="00441266" w:rsidRPr="00140652" w:rsidRDefault="00441266" w:rsidP="00441266">
      <w:pPr>
        <w:numPr>
          <w:ilvl w:val="0"/>
          <w:numId w:val="23"/>
        </w:numPr>
        <w:autoSpaceDE w:val="0"/>
        <w:autoSpaceDN w:val="0"/>
        <w:adjustRightInd w:val="0"/>
        <w:spacing w:after="16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Manutenzione strade ed aree pubbliche </w:t>
      </w:r>
    </w:p>
    <w:p w:rsidR="00441266" w:rsidRPr="00140652" w:rsidRDefault="00441266" w:rsidP="00441266">
      <w:pPr>
        <w:numPr>
          <w:ilvl w:val="0"/>
          <w:numId w:val="23"/>
        </w:numPr>
        <w:autoSpaceDE w:val="0"/>
        <w:autoSpaceDN w:val="0"/>
        <w:adjustRightInd w:val="0"/>
        <w:spacing w:after="16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Manutenzione edifici pubblici </w:t>
      </w:r>
    </w:p>
    <w:p w:rsidR="00441266" w:rsidRPr="00140652" w:rsidRDefault="00441266" w:rsidP="00441266">
      <w:pPr>
        <w:numPr>
          <w:ilvl w:val="0"/>
          <w:numId w:val="23"/>
        </w:numPr>
        <w:autoSpaceDE w:val="0"/>
        <w:autoSpaceDN w:val="0"/>
        <w:adjustRightInd w:val="0"/>
        <w:spacing w:after="16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Manutenzione altri beni del demanio e patrimonio </w:t>
      </w:r>
    </w:p>
    <w:p w:rsidR="00441266" w:rsidRPr="00140652" w:rsidRDefault="00441266" w:rsidP="00441266">
      <w:pPr>
        <w:numPr>
          <w:ilvl w:val="0"/>
          <w:numId w:val="23"/>
        </w:numPr>
        <w:autoSpaceDE w:val="0"/>
        <w:autoSpaceDN w:val="0"/>
        <w:adjustRightInd w:val="0"/>
        <w:spacing w:after="16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Sicurezza luoghi lavoro </w:t>
      </w:r>
    </w:p>
    <w:p w:rsidR="00441266" w:rsidRPr="00140652" w:rsidRDefault="00441266" w:rsidP="00441266">
      <w:pPr>
        <w:numPr>
          <w:ilvl w:val="0"/>
          <w:numId w:val="23"/>
        </w:numPr>
        <w:autoSpaceDE w:val="0"/>
        <w:autoSpaceDN w:val="0"/>
        <w:adjustRightInd w:val="0"/>
        <w:spacing w:after="16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Mobilità-Viabilità </w:t>
      </w:r>
    </w:p>
    <w:p w:rsidR="00441266" w:rsidRPr="00140652" w:rsidRDefault="00441266" w:rsidP="00441266">
      <w:pPr>
        <w:numPr>
          <w:ilvl w:val="0"/>
          <w:numId w:val="23"/>
        </w:numPr>
        <w:autoSpaceDE w:val="0"/>
        <w:autoSpaceDN w:val="0"/>
        <w:adjustRightInd w:val="0"/>
        <w:spacing w:after="16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Protezione Civile Comunale </w:t>
      </w:r>
    </w:p>
    <w:p w:rsidR="00441266" w:rsidRPr="00140652" w:rsidRDefault="00441266" w:rsidP="00441266">
      <w:pPr>
        <w:numPr>
          <w:ilvl w:val="0"/>
          <w:numId w:val="23"/>
        </w:numPr>
        <w:autoSpaceDE w:val="0"/>
        <w:autoSpaceDN w:val="0"/>
        <w:adjustRightInd w:val="0"/>
        <w:spacing w:after="16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Occupazioni suolo Pubblico/Autorizzazioni allo scavo </w:t>
      </w:r>
    </w:p>
    <w:p w:rsidR="00441266" w:rsidRPr="00140652" w:rsidRDefault="00441266" w:rsidP="00441266">
      <w:pPr>
        <w:numPr>
          <w:ilvl w:val="0"/>
          <w:numId w:val="23"/>
        </w:numPr>
        <w:autoSpaceDE w:val="0"/>
        <w:autoSpaceDN w:val="0"/>
        <w:adjustRightInd w:val="0"/>
        <w:spacing w:after="16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Autorizzazioni utilizzo aree verdi </w:t>
      </w:r>
    </w:p>
    <w:p w:rsidR="00441266" w:rsidRPr="00140652" w:rsidRDefault="00441266" w:rsidP="00441266">
      <w:pPr>
        <w:numPr>
          <w:ilvl w:val="0"/>
          <w:numId w:val="23"/>
        </w:numPr>
        <w:autoSpaceDE w:val="0"/>
        <w:autoSpaceDN w:val="0"/>
        <w:adjustRightInd w:val="0"/>
        <w:spacing w:after="16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Rapporti con </w:t>
      </w:r>
      <w:proofErr w:type="gramStart"/>
      <w:r w:rsidRPr="00140652">
        <w:rPr>
          <w:rFonts w:ascii="Times New Roman" w:hAnsi="Times New Roman" w:cs="Times New Roman"/>
          <w:sz w:val="24"/>
          <w:szCs w:val="24"/>
        </w:rPr>
        <w:t>il  consorzio</w:t>
      </w:r>
      <w:proofErr w:type="gramEnd"/>
      <w:r w:rsidRPr="00140652">
        <w:rPr>
          <w:rFonts w:ascii="Times New Roman" w:hAnsi="Times New Roman" w:cs="Times New Roman"/>
          <w:sz w:val="24"/>
          <w:szCs w:val="24"/>
        </w:rPr>
        <w:t xml:space="preserve"> di bonifica </w:t>
      </w:r>
    </w:p>
    <w:p w:rsidR="00441266" w:rsidRPr="00140652" w:rsidRDefault="00441266" w:rsidP="00441266">
      <w:pPr>
        <w:numPr>
          <w:ilvl w:val="0"/>
          <w:numId w:val="23"/>
        </w:numPr>
        <w:autoSpaceDE w:val="0"/>
        <w:autoSpaceDN w:val="0"/>
        <w:adjustRightInd w:val="0"/>
        <w:spacing w:after="16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Gestione </w:t>
      </w:r>
      <w:proofErr w:type="gramStart"/>
      <w:r w:rsidRPr="00140652">
        <w:rPr>
          <w:rFonts w:ascii="Times New Roman" w:hAnsi="Times New Roman" w:cs="Times New Roman"/>
          <w:sz w:val="24"/>
          <w:szCs w:val="24"/>
        </w:rPr>
        <w:t>palchi  e</w:t>
      </w:r>
      <w:proofErr w:type="gramEnd"/>
      <w:r w:rsidRPr="00140652">
        <w:rPr>
          <w:rFonts w:ascii="Times New Roman" w:hAnsi="Times New Roman" w:cs="Times New Roman"/>
          <w:sz w:val="24"/>
          <w:szCs w:val="24"/>
        </w:rPr>
        <w:t xml:space="preserve"> strumenti attività  culturali e  ricreative estive</w:t>
      </w:r>
    </w:p>
    <w:p w:rsidR="00441266" w:rsidRPr="00140652" w:rsidRDefault="00441266" w:rsidP="00441266">
      <w:pPr>
        <w:numPr>
          <w:ilvl w:val="0"/>
          <w:numId w:val="23"/>
        </w:numPr>
        <w:autoSpaceDE w:val="0"/>
        <w:autoSpaceDN w:val="0"/>
        <w:adjustRightInd w:val="0"/>
        <w:spacing w:after="164" w:line="240" w:lineRule="auto"/>
        <w:rPr>
          <w:rFonts w:ascii="Times New Roman" w:hAnsi="Times New Roman" w:cs="Times New Roman"/>
          <w:sz w:val="24"/>
          <w:szCs w:val="24"/>
        </w:rPr>
      </w:pPr>
      <w:r w:rsidRPr="00140652">
        <w:rPr>
          <w:rFonts w:ascii="Times New Roman" w:hAnsi="Times New Roman" w:cs="Times New Roman"/>
          <w:b/>
          <w:bCs/>
          <w:i/>
          <w:iCs/>
          <w:sz w:val="24"/>
          <w:szCs w:val="24"/>
        </w:rPr>
        <w:t xml:space="preserve">5. Ecologia Ambiente / Gestione rifiuti </w:t>
      </w:r>
    </w:p>
    <w:p w:rsidR="00441266" w:rsidRPr="00140652" w:rsidRDefault="00441266" w:rsidP="00441266">
      <w:pPr>
        <w:numPr>
          <w:ilvl w:val="0"/>
          <w:numId w:val="23"/>
        </w:numPr>
        <w:autoSpaceDE w:val="0"/>
        <w:autoSpaceDN w:val="0"/>
        <w:adjustRightInd w:val="0"/>
        <w:spacing w:after="164" w:line="240" w:lineRule="auto"/>
        <w:rPr>
          <w:rFonts w:ascii="Times New Roman" w:hAnsi="Times New Roman" w:cs="Times New Roman"/>
          <w:sz w:val="24"/>
          <w:szCs w:val="24"/>
        </w:rPr>
      </w:pPr>
      <w:r w:rsidRPr="00140652">
        <w:rPr>
          <w:rFonts w:ascii="Times New Roman" w:hAnsi="Times New Roman" w:cs="Times New Roman"/>
          <w:sz w:val="24"/>
          <w:szCs w:val="24"/>
        </w:rPr>
        <w:lastRenderedPageBreak/>
        <w:t xml:space="preserve">• Le principali attività di competenza del settore Ecologia sono le </w:t>
      </w:r>
      <w:proofErr w:type="gramStart"/>
      <w:r w:rsidRPr="00140652">
        <w:rPr>
          <w:rFonts w:ascii="Times New Roman" w:hAnsi="Times New Roman" w:cs="Times New Roman"/>
          <w:sz w:val="24"/>
          <w:szCs w:val="24"/>
        </w:rPr>
        <w:t>seguenti :</w:t>
      </w:r>
      <w:proofErr w:type="gramEnd"/>
      <w:r w:rsidRPr="00140652">
        <w:rPr>
          <w:rFonts w:ascii="Times New Roman" w:hAnsi="Times New Roman" w:cs="Times New Roman"/>
          <w:sz w:val="24"/>
          <w:szCs w:val="24"/>
        </w:rPr>
        <w:t xml:space="preserve"> </w:t>
      </w:r>
    </w:p>
    <w:p w:rsidR="00441266" w:rsidRPr="00140652" w:rsidRDefault="00441266" w:rsidP="00441266">
      <w:pPr>
        <w:numPr>
          <w:ilvl w:val="0"/>
          <w:numId w:val="23"/>
        </w:numPr>
        <w:autoSpaceDE w:val="0"/>
        <w:autoSpaceDN w:val="0"/>
        <w:adjustRightInd w:val="0"/>
        <w:spacing w:after="16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Gestione servizio rifiuti </w:t>
      </w:r>
    </w:p>
    <w:p w:rsidR="00441266" w:rsidRPr="00140652" w:rsidRDefault="00441266" w:rsidP="00441266">
      <w:pPr>
        <w:numPr>
          <w:ilvl w:val="0"/>
          <w:numId w:val="23"/>
        </w:numPr>
        <w:autoSpaceDE w:val="0"/>
        <w:autoSpaceDN w:val="0"/>
        <w:adjustRightInd w:val="0"/>
        <w:spacing w:after="16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Gestione servizio disinfestazione e derattizzazione </w:t>
      </w:r>
    </w:p>
    <w:p w:rsidR="00441266" w:rsidRPr="00140652" w:rsidRDefault="00441266" w:rsidP="00441266">
      <w:pPr>
        <w:numPr>
          <w:ilvl w:val="0"/>
          <w:numId w:val="23"/>
        </w:numPr>
        <w:autoSpaceDE w:val="0"/>
        <w:autoSpaceDN w:val="0"/>
        <w:adjustRightInd w:val="0"/>
        <w:spacing w:after="164" w:line="240" w:lineRule="auto"/>
        <w:rPr>
          <w:rFonts w:ascii="Times New Roman" w:hAnsi="Times New Roman" w:cs="Times New Roman"/>
          <w:sz w:val="24"/>
          <w:szCs w:val="24"/>
        </w:rPr>
      </w:pPr>
      <w:r w:rsidRPr="00140652">
        <w:rPr>
          <w:rFonts w:ascii="Times New Roman" w:hAnsi="Times New Roman" w:cs="Times New Roman"/>
          <w:sz w:val="24"/>
          <w:szCs w:val="24"/>
        </w:rPr>
        <w:t xml:space="preserve">• Gestione pratiche ambientali (suolo, acqua, aria, rumore, bonifiche, ecc.) </w:t>
      </w:r>
    </w:p>
    <w:p w:rsidR="00441266" w:rsidRPr="00140652" w:rsidRDefault="00441266" w:rsidP="00441266">
      <w:pPr>
        <w:numPr>
          <w:ilvl w:val="0"/>
          <w:numId w:val="23"/>
        </w:num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 xml:space="preserve">• Gestione segnalazioni e inquinamenti ambientali </w:t>
      </w:r>
    </w:p>
    <w:p w:rsidR="00437C81" w:rsidRPr="00140652" w:rsidRDefault="00437C81" w:rsidP="00437C81">
      <w:pPr>
        <w:autoSpaceDE w:val="0"/>
        <w:autoSpaceDN w:val="0"/>
        <w:adjustRightInd w:val="0"/>
        <w:spacing w:after="0" w:line="240" w:lineRule="auto"/>
        <w:rPr>
          <w:rFonts w:ascii="Times New Roman" w:hAnsi="Times New Roman" w:cs="Times New Roman"/>
          <w:sz w:val="24"/>
          <w:szCs w:val="24"/>
        </w:rPr>
      </w:pPr>
    </w:p>
    <w:p w:rsidR="007D34A4" w:rsidRPr="00140652" w:rsidRDefault="00437C81" w:rsidP="00437C81">
      <w:pPr>
        <w:autoSpaceDE w:val="0"/>
        <w:autoSpaceDN w:val="0"/>
        <w:adjustRightInd w:val="0"/>
        <w:spacing w:after="0" w:line="240" w:lineRule="auto"/>
        <w:rPr>
          <w:rFonts w:ascii="Times New Roman" w:hAnsi="Times New Roman" w:cs="Times New Roman"/>
          <w:sz w:val="24"/>
          <w:szCs w:val="24"/>
        </w:rPr>
      </w:pPr>
      <w:r w:rsidRPr="00140652">
        <w:rPr>
          <w:rFonts w:ascii="Times New Roman" w:hAnsi="Times New Roman" w:cs="Times New Roman"/>
          <w:sz w:val="24"/>
          <w:szCs w:val="24"/>
        </w:rPr>
        <w:t>Di seguito si riportano i singoli obiettivi per l’anno 2020:</w:t>
      </w:r>
    </w:p>
    <w:p w:rsidR="00437C81" w:rsidRPr="00140652" w:rsidRDefault="00437C81" w:rsidP="00437C81">
      <w:pPr>
        <w:autoSpaceDE w:val="0"/>
        <w:autoSpaceDN w:val="0"/>
        <w:adjustRightInd w:val="0"/>
        <w:spacing w:after="0" w:line="240" w:lineRule="auto"/>
        <w:rPr>
          <w:rFonts w:ascii="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132"/>
        <w:gridCol w:w="3695"/>
        <w:gridCol w:w="1535"/>
        <w:gridCol w:w="3268"/>
      </w:tblGrid>
      <w:tr w:rsidR="00437C81" w:rsidRPr="00140652" w:rsidTr="00437C81">
        <w:tc>
          <w:tcPr>
            <w:tcW w:w="4827" w:type="dxa"/>
            <w:gridSpan w:val="2"/>
            <w:tcBorders>
              <w:top w:val="single" w:sz="4" w:space="0" w:color="auto"/>
              <w:left w:val="single" w:sz="4" w:space="0" w:color="auto"/>
              <w:bottom w:val="single" w:sz="4" w:space="0" w:color="auto"/>
              <w:right w:val="single" w:sz="4" w:space="0" w:color="auto"/>
            </w:tcBorders>
            <w:shd w:val="clear" w:color="auto" w:fill="C6D9F1"/>
            <w:hideMark/>
          </w:tcPr>
          <w:p w:rsidR="00437C81" w:rsidRPr="00140652" w:rsidRDefault="00437C81" w:rsidP="00437C81">
            <w:pPr>
              <w:spacing w:after="0" w:line="240" w:lineRule="auto"/>
              <w:jc w:val="center"/>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 xml:space="preserve">SETTORE  </w:t>
            </w:r>
          </w:p>
        </w:tc>
        <w:tc>
          <w:tcPr>
            <w:tcW w:w="4803" w:type="dxa"/>
            <w:gridSpan w:val="2"/>
            <w:tcBorders>
              <w:top w:val="single" w:sz="4" w:space="0" w:color="auto"/>
              <w:left w:val="single" w:sz="4" w:space="0" w:color="auto"/>
              <w:bottom w:val="single" w:sz="4" w:space="0" w:color="auto"/>
              <w:right w:val="single" w:sz="4" w:space="0" w:color="auto"/>
            </w:tcBorders>
            <w:shd w:val="clear" w:color="auto" w:fill="C6D9F1"/>
            <w:hideMark/>
          </w:tcPr>
          <w:p w:rsidR="00437C81" w:rsidRPr="00140652" w:rsidRDefault="00437C81" w:rsidP="00437C81">
            <w:pPr>
              <w:spacing w:after="0" w:line="240" w:lineRule="auto"/>
              <w:jc w:val="center"/>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LLPP/Urbanistica</w:t>
            </w:r>
          </w:p>
        </w:tc>
      </w:tr>
      <w:tr w:rsidR="00437C81" w:rsidRPr="00140652" w:rsidTr="00437C81">
        <w:tc>
          <w:tcPr>
            <w:tcW w:w="4827" w:type="dxa"/>
            <w:gridSpan w:val="2"/>
            <w:tcBorders>
              <w:top w:val="single" w:sz="4" w:space="0" w:color="auto"/>
              <w:left w:val="single" w:sz="4" w:space="0" w:color="auto"/>
              <w:bottom w:val="single" w:sz="4" w:space="0" w:color="auto"/>
              <w:right w:val="single" w:sz="4" w:space="0" w:color="auto"/>
            </w:tcBorders>
            <w:hideMark/>
          </w:tcPr>
          <w:p w:rsidR="00437C81" w:rsidRPr="00140652" w:rsidRDefault="00437C81" w:rsidP="00437C81">
            <w:pPr>
              <w:spacing w:after="0" w:line="240" w:lineRule="auto"/>
              <w:jc w:val="center"/>
              <w:rPr>
                <w:rFonts w:ascii="Times New Roman" w:eastAsia="Calibri" w:hAnsi="Times New Roman" w:cs="Times New Roman"/>
                <w:b/>
                <w:sz w:val="24"/>
                <w:szCs w:val="24"/>
                <w:highlight w:val="yellow"/>
                <w:lang w:eastAsia="it-IT"/>
              </w:rPr>
            </w:pPr>
            <w:r w:rsidRPr="00140652">
              <w:rPr>
                <w:rFonts w:ascii="Times New Roman" w:eastAsia="Calibri" w:hAnsi="Times New Roman" w:cs="Times New Roman"/>
                <w:b/>
                <w:sz w:val="24"/>
                <w:szCs w:val="24"/>
                <w:lang w:eastAsia="it-IT"/>
              </w:rPr>
              <w:t>RESPONSABILE DI P.O.</w:t>
            </w:r>
          </w:p>
        </w:tc>
        <w:tc>
          <w:tcPr>
            <w:tcW w:w="4803" w:type="dxa"/>
            <w:gridSpan w:val="2"/>
            <w:tcBorders>
              <w:top w:val="single" w:sz="4" w:space="0" w:color="auto"/>
              <w:left w:val="single" w:sz="4" w:space="0" w:color="auto"/>
              <w:bottom w:val="single" w:sz="4" w:space="0" w:color="auto"/>
              <w:right w:val="single" w:sz="4" w:space="0" w:color="auto"/>
            </w:tcBorders>
            <w:hideMark/>
          </w:tcPr>
          <w:p w:rsidR="00437C81" w:rsidRPr="00140652" w:rsidRDefault="00437C81" w:rsidP="00437C81">
            <w:pPr>
              <w:spacing w:after="0" w:line="240" w:lineRule="auto"/>
              <w:jc w:val="center"/>
              <w:rPr>
                <w:rFonts w:ascii="Times New Roman" w:eastAsia="Calibri" w:hAnsi="Times New Roman" w:cs="Times New Roman"/>
                <w:b/>
                <w:sz w:val="24"/>
                <w:szCs w:val="24"/>
                <w:highlight w:val="yellow"/>
                <w:lang w:eastAsia="it-IT"/>
              </w:rPr>
            </w:pPr>
            <w:r w:rsidRPr="00140652">
              <w:rPr>
                <w:rFonts w:ascii="Times New Roman" w:eastAsia="Calibri" w:hAnsi="Times New Roman" w:cs="Times New Roman"/>
                <w:b/>
                <w:sz w:val="24"/>
                <w:szCs w:val="24"/>
                <w:lang w:eastAsia="it-IT"/>
              </w:rPr>
              <w:t>Arch. Cesare Bigiaretti</w:t>
            </w:r>
          </w:p>
        </w:tc>
      </w:tr>
      <w:tr w:rsidR="00437C81" w:rsidRPr="00140652" w:rsidTr="00437C81">
        <w:tc>
          <w:tcPr>
            <w:tcW w:w="9630" w:type="dxa"/>
            <w:gridSpan w:val="4"/>
            <w:tcBorders>
              <w:top w:val="single" w:sz="4" w:space="0" w:color="auto"/>
              <w:left w:val="single" w:sz="4" w:space="0" w:color="auto"/>
              <w:bottom w:val="single" w:sz="4" w:space="0" w:color="auto"/>
              <w:right w:val="single" w:sz="4" w:space="0" w:color="auto"/>
            </w:tcBorders>
          </w:tcPr>
          <w:p w:rsidR="00437C81" w:rsidRPr="00140652" w:rsidRDefault="00437C81" w:rsidP="00437C81">
            <w:pPr>
              <w:spacing w:after="0" w:line="240" w:lineRule="auto"/>
              <w:ind w:left="720"/>
              <w:contextualSpacing/>
              <w:rPr>
                <w:rFonts w:ascii="Times New Roman" w:eastAsia="Calibri" w:hAnsi="Times New Roman" w:cs="Times New Roman"/>
                <w:b/>
                <w:sz w:val="24"/>
                <w:szCs w:val="24"/>
                <w:lang w:eastAsia="it-IT"/>
              </w:rPr>
            </w:pPr>
          </w:p>
        </w:tc>
      </w:tr>
      <w:tr w:rsidR="00437C81" w:rsidRPr="00140652" w:rsidTr="00437C81">
        <w:tc>
          <w:tcPr>
            <w:tcW w:w="9630" w:type="dxa"/>
            <w:gridSpan w:val="4"/>
            <w:tcBorders>
              <w:top w:val="single" w:sz="4" w:space="0" w:color="auto"/>
              <w:left w:val="single" w:sz="4" w:space="0" w:color="auto"/>
              <w:bottom w:val="single" w:sz="4" w:space="0" w:color="auto"/>
              <w:right w:val="single" w:sz="4" w:space="0" w:color="auto"/>
            </w:tcBorders>
            <w:shd w:val="clear" w:color="auto" w:fill="DEEAF6"/>
            <w:hideMark/>
          </w:tcPr>
          <w:p w:rsidR="00437C81" w:rsidRPr="00140652" w:rsidRDefault="00437C81" w:rsidP="00437C81">
            <w:pPr>
              <w:numPr>
                <w:ilvl w:val="0"/>
                <w:numId w:val="33"/>
              </w:numPr>
              <w:spacing w:after="0" w:line="240" w:lineRule="auto"/>
              <w:contextualSpacing/>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 xml:space="preserve">OBIETTIVO di </w:t>
            </w:r>
            <w:proofErr w:type="gramStart"/>
            <w:r w:rsidRPr="00140652">
              <w:rPr>
                <w:rFonts w:ascii="Times New Roman" w:eastAsia="Calibri" w:hAnsi="Times New Roman" w:cs="Times New Roman"/>
                <w:b/>
                <w:sz w:val="24"/>
                <w:szCs w:val="24"/>
                <w:lang w:eastAsia="it-IT"/>
              </w:rPr>
              <w:t>PEG:  progettazione</w:t>
            </w:r>
            <w:proofErr w:type="gramEnd"/>
            <w:r w:rsidRPr="00140652">
              <w:rPr>
                <w:rFonts w:ascii="Times New Roman" w:eastAsia="Calibri" w:hAnsi="Times New Roman" w:cs="Times New Roman"/>
                <w:b/>
                <w:sz w:val="24"/>
                <w:szCs w:val="24"/>
                <w:lang w:eastAsia="it-IT"/>
              </w:rPr>
              <w:t xml:space="preserve">  e direzione lavori   area SAE ed aree  limitrofe</w:t>
            </w:r>
          </w:p>
        </w:tc>
      </w:tr>
      <w:tr w:rsidR="00437C81" w:rsidRPr="00140652" w:rsidTr="00437C81">
        <w:tc>
          <w:tcPr>
            <w:tcW w:w="1132" w:type="dxa"/>
            <w:tcBorders>
              <w:top w:val="single" w:sz="4" w:space="0" w:color="auto"/>
              <w:left w:val="single" w:sz="4" w:space="0" w:color="auto"/>
              <w:bottom w:val="single" w:sz="4" w:space="0" w:color="auto"/>
              <w:right w:val="single" w:sz="4" w:space="0" w:color="auto"/>
            </w:tcBorders>
            <w:hideMark/>
          </w:tcPr>
          <w:p w:rsidR="00437C81" w:rsidRPr="00140652" w:rsidRDefault="00437C81" w:rsidP="00437C81">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Peso</w:t>
            </w:r>
          </w:p>
        </w:tc>
        <w:tc>
          <w:tcPr>
            <w:tcW w:w="5230" w:type="dxa"/>
            <w:gridSpan w:val="2"/>
            <w:tcBorders>
              <w:top w:val="single" w:sz="4" w:space="0" w:color="auto"/>
              <w:left w:val="single" w:sz="4" w:space="0" w:color="auto"/>
              <w:bottom w:val="single" w:sz="4" w:space="0" w:color="auto"/>
              <w:right w:val="single" w:sz="4" w:space="0" w:color="auto"/>
            </w:tcBorders>
            <w:hideMark/>
          </w:tcPr>
          <w:p w:rsidR="00437C81" w:rsidRPr="00140652" w:rsidRDefault="00437C81" w:rsidP="00437C81">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Indicatore</w:t>
            </w:r>
          </w:p>
        </w:tc>
        <w:tc>
          <w:tcPr>
            <w:tcW w:w="3268" w:type="dxa"/>
            <w:tcBorders>
              <w:top w:val="single" w:sz="4" w:space="0" w:color="auto"/>
              <w:left w:val="single" w:sz="4" w:space="0" w:color="auto"/>
              <w:bottom w:val="single" w:sz="4" w:space="0" w:color="auto"/>
              <w:right w:val="single" w:sz="4" w:space="0" w:color="auto"/>
            </w:tcBorders>
            <w:hideMark/>
          </w:tcPr>
          <w:p w:rsidR="00437C81" w:rsidRPr="00140652" w:rsidRDefault="00437C81" w:rsidP="00437C81">
            <w:pPr>
              <w:spacing w:after="0" w:line="240" w:lineRule="auto"/>
              <w:rPr>
                <w:rFonts w:ascii="Times New Roman" w:eastAsia="Calibri" w:hAnsi="Times New Roman" w:cs="Times New Roman"/>
                <w:b/>
                <w:sz w:val="24"/>
                <w:szCs w:val="24"/>
                <w:lang w:eastAsia="it-IT"/>
              </w:rPr>
            </w:pPr>
            <w:r w:rsidRPr="00140652">
              <w:rPr>
                <w:rFonts w:ascii="Times New Roman" w:eastAsia="Calibri" w:hAnsi="Times New Roman" w:cs="Times New Roman"/>
                <w:b/>
                <w:sz w:val="24"/>
                <w:szCs w:val="24"/>
                <w:lang w:eastAsia="it-IT"/>
              </w:rPr>
              <w:t>Valore Atteso</w:t>
            </w:r>
          </w:p>
        </w:tc>
      </w:tr>
      <w:tr w:rsidR="00437C81" w:rsidRPr="00140652" w:rsidTr="00437C81">
        <w:tc>
          <w:tcPr>
            <w:tcW w:w="1132" w:type="dxa"/>
            <w:tcBorders>
              <w:top w:val="single" w:sz="4" w:space="0" w:color="auto"/>
              <w:left w:val="single" w:sz="4" w:space="0" w:color="auto"/>
              <w:bottom w:val="single" w:sz="4" w:space="0" w:color="auto"/>
              <w:right w:val="single" w:sz="4" w:space="0" w:color="auto"/>
            </w:tcBorders>
          </w:tcPr>
          <w:p w:rsidR="00437C81" w:rsidRPr="00140652" w:rsidRDefault="00437C81" w:rsidP="00437C81">
            <w:pPr>
              <w:spacing w:after="0" w:line="240" w:lineRule="auto"/>
              <w:rPr>
                <w:rFonts w:ascii="Times New Roman" w:eastAsia="Calibri" w:hAnsi="Times New Roman" w:cs="Times New Roman"/>
                <w:sz w:val="24"/>
                <w:szCs w:val="24"/>
                <w:lang w:eastAsia="it-IT"/>
              </w:rPr>
            </w:pPr>
          </w:p>
          <w:p w:rsidR="00437C81" w:rsidRPr="00140652" w:rsidRDefault="00437C81" w:rsidP="00437C81">
            <w:pPr>
              <w:spacing w:after="0" w:line="240" w:lineRule="auto"/>
              <w:rPr>
                <w:rFonts w:ascii="Times New Roman" w:eastAsia="Calibri" w:hAnsi="Times New Roman" w:cs="Times New Roman"/>
                <w:sz w:val="24"/>
                <w:szCs w:val="24"/>
                <w:lang w:eastAsia="it-IT"/>
              </w:rPr>
            </w:pPr>
            <w:r w:rsidRPr="00140652">
              <w:rPr>
                <w:rFonts w:ascii="Times New Roman" w:eastAsia="Calibri" w:hAnsi="Times New Roman" w:cs="Times New Roman"/>
                <w:sz w:val="24"/>
                <w:szCs w:val="24"/>
                <w:lang w:eastAsia="it-IT"/>
              </w:rPr>
              <w:t>40</w:t>
            </w:r>
          </w:p>
        </w:tc>
        <w:tc>
          <w:tcPr>
            <w:tcW w:w="5230" w:type="dxa"/>
            <w:gridSpan w:val="2"/>
            <w:tcBorders>
              <w:top w:val="single" w:sz="4" w:space="0" w:color="auto"/>
              <w:left w:val="single" w:sz="4" w:space="0" w:color="auto"/>
              <w:bottom w:val="single" w:sz="4" w:space="0" w:color="auto"/>
              <w:right w:val="single" w:sz="4" w:space="0" w:color="auto"/>
            </w:tcBorders>
            <w:hideMark/>
          </w:tcPr>
          <w:p w:rsidR="00437C81" w:rsidRPr="00140652" w:rsidRDefault="00437C81" w:rsidP="00437C81">
            <w:pPr>
              <w:ind w:left="290" w:hanging="290"/>
              <w:rPr>
                <w:rFonts w:ascii="Times New Roman" w:eastAsia="Calibri" w:hAnsi="Times New Roman" w:cs="Times New Roman"/>
                <w:sz w:val="24"/>
                <w:szCs w:val="24"/>
                <w:lang w:eastAsia="it-IT"/>
              </w:rPr>
            </w:pPr>
            <w:r w:rsidRPr="00140652">
              <w:rPr>
                <w:rFonts w:ascii="Times New Roman" w:eastAsia="Calibri" w:hAnsi="Times New Roman" w:cs="Times New Roman"/>
                <w:sz w:val="24"/>
                <w:szCs w:val="24"/>
                <w:lang w:eastAsia="it-IT"/>
              </w:rPr>
              <w:t xml:space="preserve">  Progettazione   con personale </w:t>
            </w:r>
            <w:proofErr w:type="gramStart"/>
            <w:r w:rsidRPr="00140652">
              <w:rPr>
                <w:rFonts w:ascii="Times New Roman" w:eastAsia="Calibri" w:hAnsi="Times New Roman" w:cs="Times New Roman"/>
                <w:sz w:val="24"/>
                <w:szCs w:val="24"/>
                <w:lang w:eastAsia="it-IT"/>
              </w:rPr>
              <w:t>dipendente  di</w:t>
            </w:r>
            <w:proofErr w:type="gramEnd"/>
            <w:r w:rsidRPr="00140652">
              <w:rPr>
                <w:rFonts w:ascii="Times New Roman" w:eastAsia="Calibri" w:hAnsi="Times New Roman" w:cs="Times New Roman"/>
                <w:sz w:val="24"/>
                <w:szCs w:val="24"/>
                <w:lang w:eastAsia="it-IT"/>
              </w:rPr>
              <w:t xml:space="preserve">  un paio di opere pubbliche </w:t>
            </w:r>
          </w:p>
        </w:tc>
        <w:tc>
          <w:tcPr>
            <w:tcW w:w="3268" w:type="dxa"/>
            <w:tcBorders>
              <w:top w:val="single" w:sz="4" w:space="0" w:color="auto"/>
              <w:left w:val="single" w:sz="4" w:space="0" w:color="auto"/>
              <w:bottom w:val="single" w:sz="4" w:space="0" w:color="auto"/>
              <w:right w:val="single" w:sz="4" w:space="0" w:color="auto"/>
            </w:tcBorders>
            <w:hideMark/>
          </w:tcPr>
          <w:p w:rsidR="00437C81" w:rsidRPr="00140652" w:rsidRDefault="00437C81" w:rsidP="00437C81">
            <w:pPr>
              <w:jc w:val="both"/>
              <w:rPr>
                <w:rFonts w:ascii="Times New Roman" w:eastAsia="Calibri" w:hAnsi="Times New Roman" w:cs="Times New Roman"/>
                <w:sz w:val="24"/>
                <w:szCs w:val="24"/>
                <w:lang w:eastAsia="it-IT"/>
              </w:rPr>
            </w:pPr>
            <w:r w:rsidRPr="00140652">
              <w:rPr>
                <w:rFonts w:ascii="Times New Roman" w:eastAsia="Calibri" w:hAnsi="Times New Roman" w:cs="Times New Roman"/>
                <w:sz w:val="24"/>
                <w:szCs w:val="24"/>
                <w:lang w:eastAsia="it-IT"/>
              </w:rPr>
              <w:t xml:space="preserve">   Riduzione </w:t>
            </w:r>
            <w:proofErr w:type="gramStart"/>
            <w:r w:rsidRPr="00140652">
              <w:rPr>
                <w:rFonts w:ascii="Times New Roman" w:eastAsia="Calibri" w:hAnsi="Times New Roman" w:cs="Times New Roman"/>
                <w:sz w:val="24"/>
                <w:szCs w:val="24"/>
                <w:lang w:eastAsia="it-IT"/>
              </w:rPr>
              <w:t>costi  per</w:t>
            </w:r>
            <w:proofErr w:type="gramEnd"/>
            <w:r w:rsidRPr="00140652">
              <w:rPr>
                <w:rFonts w:ascii="Times New Roman" w:eastAsia="Calibri" w:hAnsi="Times New Roman" w:cs="Times New Roman"/>
                <w:sz w:val="24"/>
                <w:szCs w:val="24"/>
                <w:lang w:eastAsia="it-IT"/>
              </w:rPr>
              <w:t xml:space="preserve"> l’esecuzione di  opere pubbliche   </w:t>
            </w:r>
          </w:p>
        </w:tc>
      </w:tr>
    </w:tbl>
    <w:p w:rsidR="00437C81" w:rsidRPr="00140652" w:rsidRDefault="00437C81" w:rsidP="0041310C">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Il </w:t>
      </w:r>
      <w:proofErr w:type="gramStart"/>
      <w:r w:rsidRPr="00140652">
        <w:rPr>
          <w:rFonts w:ascii="Times New Roman" w:hAnsi="Times New Roman" w:cs="Times New Roman"/>
          <w:sz w:val="24"/>
          <w:szCs w:val="24"/>
        </w:rPr>
        <w:t>progetto  specifico</w:t>
      </w:r>
      <w:proofErr w:type="gramEnd"/>
      <w:r w:rsidRPr="00140652">
        <w:rPr>
          <w:rFonts w:ascii="Times New Roman" w:hAnsi="Times New Roman" w:cs="Times New Roman"/>
          <w:sz w:val="24"/>
          <w:szCs w:val="24"/>
        </w:rPr>
        <w:t xml:space="preserve"> in questione  ha visto la realizzazione nell’area delle SAE di due  interventi distinti  di cui  il primo  progettato internamente</w:t>
      </w:r>
      <w:r w:rsidR="00E87340" w:rsidRPr="00140652">
        <w:rPr>
          <w:rFonts w:ascii="Times New Roman" w:hAnsi="Times New Roman" w:cs="Times New Roman"/>
          <w:sz w:val="24"/>
          <w:szCs w:val="24"/>
        </w:rPr>
        <w:t xml:space="preserve">, ad eccezione della parte impiantistica, </w:t>
      </w:r>
      <w:r w:rsidRPr="00140652">
        <w:rPr>
          <w:rFonts w:ascii="Times New Roman" w:hAnsi="Times New Roman" w:cs="Times New Roman"/>
          <w:sz w:val="24"/>
          <w:szCs w:val="24"/>
        </w:rPr>
        <w:t xml:space="preserve">  dai dipendenti dell’ufficio sisma con il supporto e la supervisione del</w:t>
      </w:r>
      <w:r w:rsidR="00E87340" w:rsidRPr="00140652">
        <w:rPr>
          <w:rFonts w:ascii="Times New Roman" w:hAnsi="Times New Roman" w:cs="Times New Roman"/>
          <w:sz w:val="24"/>
          <w:szCs w:val="24"/>
        </w:rPr>
        <w:t xml:space="preserve"> responsabile dell’ufficio. Il secondo intervento   è stato </w:t>
      </w:r>
      <w:proofErr w:type="gramStart"/>
      <w:r w:rsidR="00E87340" w:rsidRPr="00140652">
        <w:rPr>
          <w:rFonts w:ascii="Times New Roman" w:hAnsi="Times New Roman" w:cs="Times New Roman"/>
          <w:sz w:val="24"/>
          <w:szCs w:val="24"/>
        </w:rPr>
        <w:t>internamente  progettato</w:t>
      </w:r>
      <w:proofErr w:type="gramEnd"/>
      <w:r w:rsidR="00E87340" w:rsidRPr="00140652">
        <w:rPr>
          <w:rFonts w:ascii="Times New Roman" w:hAnsi="Times New Roman" w:cs="Times New Roman"/>
          <w:sz w:val="24"/>
          <w:szCs w:val="24"/>
        </w:rPr>
        <w:t xml:space="preserve"> dai dipendenti. Ciò ha consentito   di risparmiare le parcelle per l’attività di   progettazione </w:t>
      </w:r>
      <w:proofErr w:type="gramStart"/>
      <w:r w:rsidR="00E87340" w:rsidRPr="00140652">
        <w:rPr>
          <w:rFonts w:ascii="Times New Roman" w:hAnsi="Times New Roman" w:cs="Times New Roman"/>
          <w:sz w:val="24"/>
          <w:szCs w:val="24"/>
        </w:rPr>
        <w:t>potendo  utilizzare</w:t>
      </w:r>
      <w:proofErr w:type="gramEnd"/>
      <w:r w:rsidR="00E87340" w:rsidRPr="00140652">
        <w:rPr>
          <w:rFonts w:ascii="Times New Roman" w:hAnsi="Times New Roman" w:cs="Times New Roman"/>
          <w:sz w:val="24"/>
          <w:szCs w:val="24"/>
        </w:rPr>
        <w:t xml:space="preserve"> tali somme per l’esecuzione di opere in più.</w:t>
      </w:r>
    </w:p>
    <w:p w:rsidR="00761668" w:rsidRPr="00140652" w:rsidRDefault="00761668" w:rsidP="0041310C">
      <w:pPr>
        <w:autoSpaceDE w:val="0"/>
        <w:autoSpaceDN w:val="0"/>
        <w:adjustRightInd w:val="0"/>
        <w:spacing w:after="0" w:line="240" w:lineRule="auto"/>
        <w:jc w:val="both"/>
        <w:rPr>
          <w:rFonts w:ascii="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230"/>
        <w:gridCol w:w="4376"/>
        <w:gridCol w:w="24"/>
      </w:tblGrid>
      <w:tr w:rsidR="00761668" w:rsidRPr="00140652" w:rsidTr="00761668">
        <w:tc>
          <w:tcPr>
            <w:tcW w:w="9630" w:type="dxa"/>
            <w:gridSpan w:val="3"/>
            <w:tcBorders>
              <w:top w:val="single" w:sz="4" w:space="0" w:color="auto"/>
              <w:left w:val="single" w:sz="4" w:space="0" w:color="auto"/>
              <w:bottom w:val="single" w:sz="4" w:space="0" w:color="auto"/>
              <w:right w:val="single" w:sz="4" w:space="0" w:color="auto"/>
            </w:tcBorders>
            <w:shd w:val="clear" w:color="auto" w:fill="DBE5F1"/>
            <w:hideMark/>
          </w:tcPr>
          <w:p w:rsidR="00761668" w:rsidRPr="00140652" w:rsidRDefault="00761668" w:rsidP="00761668">
            <w:pPr>
              <w:pStyle w:val="Paragrafoelenco"/>
              <w:numPr>
                <w:ilvl w:val="0"/>
                <w:numId w:val="33"/>
              </w:numPr>
              <w:spacing w:after="0" w:line="240" w:lineRule="auto"/>
              <w:rPr>
                <w:rFonts w:ascii="Times New Roman" w:eastAsia="Calibri" w:hAnsi="Times New Roman" w:cs="Times New Roman"/>
                <w:b/>
                <w:i/>
                <w:sz w:val="24"/>
                <w:szCs w:val="24"/>
              </w:rPr>
            </w:pPr>
            <w:r w:rsidRPr="00140652">
              <w:rPr>
                <w:rFonts w:ascii="Times New Roman" w:eastAsia="Calibri" w:hAnsi="Times New Roman" w:cs="Times New Roman"/>
                <w:b/>
                <w:i/>
                <w:sz w:val="24"/>
                <w:szCs w:val="24"/>
              </w:rPr>
              <w:t xml:space="preserve">OBIETTIVO di </w:t>
            </w:r>
            <w:proofErr w:type="gramStart"/>
            <w:r w:rsidRPr="00140652">
              <w:rPr>
                <w:rFonts w:ascii="Times New Roman" w:eastAsia="Calibri" w:hAnsi="Times New Roman" w:cs="Times New Roman"/>
                <w:b/>
                <w:i/>
                <w:sz w:val="24"/>
                <w:szCs w:val="24"/>
              </w:rPr>
              <w:t xml:space="preserve">PEG:   </w:t>
            </w:r>
            <w:proofErr w:type="gramEnd"/>
            <w:r w:rsidRPr="00140652">
              <w:rPr>
                <w:rFonts w:ascii="Times New Roman" w:eastAsia="Calibri" w:hAnsi="Times New Roman" w:cs="Times New Roman"/>
                <w:b/>
                <w:i/>
                <w:sz w:val="24"/>
                <w:szCs w:val="24"/>
              </w:rPr>
              <w:t>Verifiche     antincendio  sugli stabili comunali</w:t>
            </w:r>
          </w:p>
        </w:tc>
      </w:tr>
      <w:tr w:rsidR="00761668" w:rsidRPr="00140652" w:rsidTr="00761668">
        <w:trPr>
          <w:gridAfter w:val="1"/>
          <w:wAfter w:w="24" w:type="dxa"/>
        </w:trPr>
        <w:tc>
          <w:tcPr>
            <w:tcW w:w="5230" w:type="dxa"/>
            <w:tcBorders>
              <w:top w:val="single" w:sz="4" w:space="0" w:color="auto"/>
              <w:left w:val="single" w:sz="4" w:space="0" w:color="auto"/>
              <w:bottom w:val="single" w:sz="4" w:space="0" w:color="auto"/>
              <w:right w:val="single" w:sz="4" w:space="0" w:color="auto"/>
            </w:tcBorders>
            <w:hideMark/>
          </w:tcPr>
          <w:p w:rsidR="00761668" w:rsidRPr="00140652" w:rsidRDefault="00761668" w:rsidP="00761668">
            <w:pPr>
              <w:spacing w:after="0" w:line="240" w:lineRule="auto"/>
              <w:rPr>
                <w:rFonts w:ascii="Times New Roman" w:eastAsia="Calibri" w:hAnsi="Times New Roman" w:cs="Times New Roman"/>
                <w:b/>
                <w:sz w:val="24"/>
                <w:szCs w:val="24"/>
              </w:rPr>
            </w:pPr>
            <w:r w:rsidRPr="00140652">
              <w:rPr>
                <w:rFonts w:ascii="Times New Roman" w:eastAsia="Calibri" w:hAnsi="Times New Roman" w:cs="Times New Roman"/>
                <w:b/>
                <w:sz w:val="24"/>
                <w:szCs w:val="24"/>
              </w:rPr>
              <w:t>Indicatore</w:t>
            </w:r>
          </w:p>
        </w:tc>
        <w:tc>
          <w:tcPr>
            <w:tcW w:w="4376" w:type="dxa"/>
            <w:tcBorders>
              <w:top w:val="single" w:sz="4" w:space="0" w:color="auto"/>
              <w:left w:val="single" w:sz="4" w:space="0" w:color="auto"/>
              <w:bottom w:val="single" w:sz="4" w:space="0" w:color="auto"/>
              <w:right w:val="single" w:sz="4" w:space="0" w:color="auto"/>
            </w:tcBorders>
            <w:hideMark/>
          </w:tcPr>
          <w:p w:rsidR="00761668" w:rsidRPr="00140652" w:rsidRDefault="00761668" w:rsidP="00761668">
            <w:pPr>
              <w:spacing w:after="0" w:line="240" w:lineRule="auto"/>
              <w:rPr>
                <w:rFonts w:ascii="Times New Roman" w:eastAsia="Calibri" w:hAnsi="Times New Roman" w:cs="Times New Roman"/>
                <w:b/>
                <w:sz w:val="24"/>
                <w:szCs w:val="24"/>
              </w:rPr>
            </w:pPr>
            <w:r w:rsidRPr="00140652">
              <w:rPr>
                <w:rFonts w:ascii="Times New Roman" w:eastAsia="Calibri" w:hAnsi="Times New Roman" w:cs="Times New Roman"/>
                <w:b/>
                <w:sz w:val="24"/>
                <w:szCs w:val="24"/>
              </w:rPr>
              <w:t>Valore Atteso</w:t>
            </w:r>
          </w:p>
        </w:tc>
      </w:tr>
      <w:tr w:rsidR="00761668" w:rsidRPr="00140652" w:rsidTr="00761668">
        <w:trPr>
          <w:gridAfter w:val="1"/>
          <w:wAfter w:w="24" w:type="dxa"/>
          <w:trHeight w:val="1223"/>
        </w:trPr>
        <w:tc>
          <w:tcPr>
            <w:tcW w:w="5230" w:type="dxa"/>
            <w:tcBorders>
              <w:top w:val="single" w:sz="4" w:space="0" w:color="auto"/>
              <w:left w:val="single" w:sz="4" w:space="0" w:color="auto"/>
              <w:bottom w:val="single" w:sz="4" w:space="0" w:color="auto"/>
              <w:right w:val="single" w:sz="4" w:space="0" w:color="auto"/>
            </w:tcBorders>
            <w:hideMark/>
          </w:tcPr>
          <w:p w:rsidR="00761668" w:rsidRPr="00140652" w:rsidRDefault="00761668" w:rsidP="00761668">
            <w:pPr>
              <w:spacing w:after="0" w:line="240" w:lineRule="auto"/>
              <w:rPr>
                <w:rFonts w:ascii="Times New Roman" w:eastAsia="Calibri" w:hAnsi="Times New Roman" w:cs="Times New Roman"/>
                <w:sz w:val="24"/>
                <w:szCs w:val="24"/>
              </w:rPr>
            </w:pPr>
            <w:r w:rsidRPr="00140652">
              <w:rPr>
                <w:rFonts w:ascii="Times New Roman" w:eastAsia="Calibri" w:hAnsi="Times New Roman" w:cs="Times New Roman"/>
                <w:sz w:val="24"/>
                <w:szCs w:val="24"/>
              </w:rPr>
              <w:t xml:space="preserve">  adeguamenti alla normativa vigente in materia di antincendio di alcuni i stabili </w:t>
            </w:r>
            <w:proofErr w:type="gramStart"/>
            <w:r w:rsidRPr="00140652">
              <w:rPr>
                <w:rFonts w:ascii="Times New Roman" w:eastAsia="Calibri" w:hAnsi="Times New Roman" w:cs="Times New Roman"/>
                <w:sz w:val="24"/>
                <w:szCs w:val="24"/>
              </w:rPr>
              <w:t>comunali .</w:t>
            </w:r>
            <w:proofErr w:type="gramEnd"/>
          </w:p>
        </w:tc>
        <w:tc>
          <w:tcPr>
            <w:tcW w:w="4376" w:type="dxa"/>
            <w:tcBorders>
              <w:top w:val="single" w:sz="4" w:space="0" w:color="auto"/>
              <w:left w:val="single" w:sz="4" w:space="0" w:color="auto"/>
              <w:bottom w:val="single" w:sz="4" w:space="0" w:color="auto"/>
              <w:right w:val="single" w:sz="4" w:space="0" w:color="auto"/>
            </w:tcBorders>
            <w:hideMark/>
          </w:tcPr>
          <w:p w:rsidR="00761668" w:rsidRPr="00140652" w:rsidRDefault="00761668" w:rsidP="00761668">
            <w:pPr>
              <w:spacing w:after="0" w:line="240" w:lineRule="auto"/>
              <w:rPr>
                <w:rFonts w:ascii="Times New Roman" w:eastAsia="Calibri" w:hAnsi="Times New Roman" w:cs="Times New Roman"/>
                <w:sz w:val="24"/>
                <w:szCs w:val="24"/>
              </w:rPr>
            </w:pPr>
            <w:r w:rsidRPr="00140652">
              <w:rPr>
                <w:rFonts w:ascii="Times New Roman" w:eastAsia="Calibri" w:hAnsi="Times New Roman" w:cs="Times New Roman"/>
                <w:sz w:val="24"/>
                <w:szCs w:val="24"/>
              </w:rPr>
              <w:t xml:space="preserve">    Adeguamento a norma di tutti gli stabili comunali agibili.</w:t>
            </w:r>
          </w:p>
        </w:tc>
      </w:tr>
    </w:tbl>
    <w:p w:rsidR="00437C81" w:rsidRPr="00140652" w:rsidRDefault="00437C81" w:rsidP="00437C81">
      <w:pPr>
        <w:autoSpaceDE w:val="0"/>
        <w:autoSpaceDN w:val="0"/>
        <w:adjustRightInd w:val="0"/>
        <w:spacing w:after="0" w:line="240" w:lineRule="auto"/>
        <w:rPr>
          <w:rFonts w:ascii="Times New Roman" w:hAnsi="Times New Roman" w:cs="Times New Roman"/>
          <w:sz w:val="24"/>
          <w:szCs w:val="24"/>
        </w:rPr>
      </w:pPr>
    </w:p>
    <w:p w:rsidR="00761668" w:rsidRPr="00140652" w:rsidRDefault="00761668" w:rsidP="0041310C">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L’ufficio, già dal 2019, è impegnato in una complessa attività di </w:t>
      </w:r>
      <w:proofErr w:type="gramStart"/>
      <w:r w:rsidRPr="00140652">
        <w:rPr>
          <w:rFonts w:ascii="Times New Roman" w:hAnsi="Times New Roman" w:cs="Times New Roman"/>
          <w:sz w:val="24"/>
          <w:szCs w:val="24"/>
        </w:rPr>
        <w:t>verifica  di</w:t>
      </w:r>
      <w:proofErr w:type="gramEnd"/>
      <w:r w:rsidRPr="00140652">
        <w:rPr>
          <w:rFonts w:ascii="Times New Roman" w:hAnsi="Times New Roman" w:cs="Times New Roman"/>
          <w:sz w:val="24"/>
          <w:szCs w:val="24"/>
        </w:rPr>
        <w:t xml:space="preserve"> tutti gli stabili comunali alle vigenti disposizioni in materia  di prevenzione incendi. Dall’esame preliminare iniziato nel 2019 è emersa la necessità per alcuni stabili di eseguire ingenti lavori di adeguamento </w:t>
      </w:r>
      <w:proofErr w:type="gramStart"/>
      <w:r w:rsidRPr="00140652">
        <w:rPr>
          <w:rFonts w:ascii="Times New Roman" w:hAnsi="Times New Roman" w:cs="Times New Roman"/>
          <w:sz w:val="24"/>
          <w:szCs w:val="24"/>
        </w:rPr>
        <w:t>che  richiedevano</w:t>
      </w:r>
      <w:proofErr w:type="gramEnd"/>
      <w:r w:rsidRPr="00140652">
        <w:rPr>
          <w:rFonts w:ascii="Times New Roman" w:hAnsi="Times New Roman" w:cs="Times New Roman"/>
          <w:sz w:val="24"/>
          <w:szCs w:val="24"/>
        </w:rPr>
        <w:t xml:space="preserve"> il reperimento di risorse finanziarie sufficienti oltre che la progettazione ed esecuzione di numerosi  lavori.  A seguito di questa prima verifica l’Ente ha deciso di avviare una progressiva messa a norma degli stabili comunali partendo da </w:t>
      </w:r>
      <w:proofErr w:type="gramStart"/>
      <w:r w:rsidRPr="00140652">
        <w:rPr>
          <w:rFonts w:ascii="Times New Roman" w:hAnsi="Times New Roman" w:cs="Times New Roman"/>
          <w:sz w:val="24"/>
          <w:szCs w:val="24"/>
        </w:rPr>
        <w:t>quelli  di</w:t>
      </w:r>
      <w:proofErr w:type="gramEnd"/>
      <w:r w:rsidRPr="00140652">
        <w:rPr>
          <w:rFonts w:ascii="Times New Roman" w:hAnsi="Times New Roman" w:cs="Times New Roman"/>
          <w:sz w:val="24"/>
          <w:szCs w:val="24"/>
        </w:rPr>
        <w:t xml:space="preserve"> cui si fa un uso continuo e nel quale sono costantemente presenti  bambini ed  anziani. Nel 2020 è stat</w:t>
      </w:r>
      <w:r w:rsidR="0041310C" w:rsidRPr="00140652">
        <w:rPr>
          <w:rFonts w:ascii="Times New Roman" w:hAnsi="Times New Roman" w:cs="Times New Roman"/>
          <w:sz w:val="24"/>
          <w:szCs w:val="24"/>
        </w:rPr>
        <w:t>o</w:t>
      </w:r>
      <w:r w:rsidRPr="00140652">
        <w:rPr>
          <w:rFonts w:ascii="Times New Roman" w:hAnsi="Times New Roman" w:cs="Times New Roman"/>
          <w:sz w:val="24"/>
          <w:szCs w:val="24"/>
        </w:rPr>
        <w:t xml:space="preserve"> progettat</w:t>
      </w:r>
      <w:r w:rsidR="0041310C" w:rsidRPr="00140652">
        <w:rPr>
          <w:rFonts w:ascii="Times New Roman" w:hAnsi="Times New Roman" w:cs="Times New Roman"/>
          <w:sz w:val="24"/>
          <w:szCs w:val="24"/>
        </w:rPr>
        <w:t xml:space="preserve">o l’adeguamento antincendio della casa di </w:t>
      </w:r>
      <w:proofErr w:type="gramStart"/>
      <w:r w:rsidR="0041310C" w:rsidRPr="00140652">
        <w:rPr>
          <w:rFonts w:ascii="Times New Roman" w:hAnsi="Times New Roman" w:cs="Times New Roman"/>
          <w:sz w:val="24"/>
          <w:szCs w:val="24"/>
        </w:rPr>
        <w:t>ospitalità  ed</w:t>
      </w:r>
      <w:proofErr w:type="gramEnd"/>
      <w:r w:rsidR="0041310C" w:rsidRPr="00140652">
        <w:rPr>
          <w:rFonts w:ascii="Times New Roman" w:hAnsi="Times New Roman" w:cs="Times New Roman"/>
          <w:sz w:val="24"/>
          <w:szCs w:val="24"/>
        </w:rPr>
        <w:t xml:space="preserve"> è stata svolta anche la gara ma i lavori rinviati alla primavera del 2021  in quanto era necessario interrompere l’erogazione de gas da riscaldamento e ciò non poteva essere fatto in inverno.  Anche per l’adeguamento del plesso scolastico </w:t>
      </w:r>
      <w:proofErr w:type="gramStart"/>
      <w:r w:rsidR="0041310C" w:rsidRPr="00140652">
        <w:rPr>
          <w:rFonts w:ascii="Times New Roman" w:hAnsi="Times New Roman" w:cs="Times New Roman"/>
          <w:sz w:val="24"/>
          <w:szCs w:val="24"/>
        </w:rPr>
        <w:t>si  è</w:t>
      </w:r>
      <w:proofErr w:type="gramEnd"/>
      <w:r w:rsidR="0041310C" w:rsidRPr="00140652">
        <w:rPr>
          <w:rFonts w:ascii="Times New Roman" w:hAnsi="Times New Roman" w:cs="Times New Roman"/>
          <w:sz w:val="24"/>
          <w:szCs w:val="24"/>
        </w:rPr>
        <w:t xml:space="preserve"> provveduto a redigere il progetto e richiedere un finanziamento al MIUR che è stato concesso con provvedimento del 27/10/2020 per cui poi si è avviato il procedimento per la stipula del contratto.</w:t>
      </w:r>
    </w:p>
    <w:p w:rsidR="0041310C" w:rsidRPr="00140652" w:rsidRDefault="0041310C" w:rsidP="0041310C">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t xml:space="preserve">Nel contempo tutti gli stabili sono stati oggetto dei </w:t>
      </w:r>
      <w:proofErr w:type="gramStart"/>
      <w:r w:rsidRPr="00140652">
        <w:rPr>
          <w:rFonts w:ascii="Times New Roman" w:hAnsi="Times New Roman" w:cs="Times New Roman"/>
          <w:sz w:val="24"/>
          <w:szCs w:val="24"/>
        </w:rPr>
        <w:t>controlli  di</w:t>
      </w:r>
      <w:proofErr w:type="gramEnd"/>
      <w:r w:rsidRPr="00140652">
        <w:rPr>
          <w:rFonts w:ascii="Times New Roman" w:hAnsi="Times New Roman" w:cs="Times New Roman"/>
          <w:sz w:val="24"/>
          <w:szCs w:val="24"/>
        </w:rPr>
        <w:t xml:space="preserve"> routine per la prevenzione incendi.</w:t>
      </w:r>
    </w:p>
    <w:p w:rsidR="0041310C" w:rsidRPr="00140652" w:rsidRDefault="0041310C" w:rsidP="0041310C">
      <w:pPr>
        <w:autoSpaceDE w:val="0"/>
        <w:autoSpaceDN w:val="0"/>
        <w:adjustRightInd w:val="0"/>
        <w:spacing w:after="0" w:line="240" w:lineRule="auto"/>
        <w:jc w:val="both"/>
        <w:rPr>
          <w:rFonts w:ascii="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4792"/>
        <w:gridCol w:w="3687"/>
        <w:gridCol w:w="22"/>
      </w:tblGrid>
      <w:tr w:rsidR="0041310C" w:rsidRPr="00140652" w:rsidTr="000140E1">
        <w:tc>
          <w:tcPr>
            <w:tcW w:w="9630" w:type="dxa"/>
            <w:gridSpan w:val="4"/>
            <w:tcBorders>
              <w:top w:val="single" w:sz="4" w:space="0" w:color="auto"/>
              <w:left w:val="single" w:sz="4" w:space="0" w:color="auto"/>
              <w:bottom w:val="single" w:sz="4" w:space="0" w:color="auto"/>
              <w:right w:val="single" w:sz="4" w:space="0" w:color="auto"/>
            </w:tcBorders>
            <w:shd w:val="clear" w:color="auto" w:fill="DEEAF6"/>
            <w:hideMark/>
          </w:tcPr>
          <w:p w:rsidR="0041310C" w:rsidRPr="00140652" w:rsidRDefault="0041310C" w:rsidP="000140E1">
            <w:pPr>
              <w:spacing w:after="0" w:line="240" w:lineRule="auto"/>
              <w:rPr>
                <w:rFonts w:ascii="Times New Roman" w:eastAsia="Calibri" w:hAnsi="Times New Roman" w:cs="Times New Roman"/>
                <w:b/>
                <w:sz w:val="24"/>
                <w:szCs w:val="24"/>
              </w:rPr>
            </w:pPr>
            <w:r w:rsidRPr="00140652">
              <w:rPr>
                <w:rFonts w:ascii="Times New Roman" w:eastAsia="Calibri" w:hAnsi="Times New Roman" w:cs="Times New Roman"/>
                <w:b/>
                <w:sz w:val="24"/>
                <w:szCs w:val="24"/>
              </w:rPr>
              <w:t xml:space="preserve">       3. OBIETTIVO di PEG: </w:t>
            </w:r>
          </w:p>
        </w:tc>
      </w:tr>
      <w:tr w:rsidR="0041310C" w:rsidRPr="00140652" w:rsidTr="000140E1">
        <w:trPr>
          <w:gridAfter w:val="1"/>
          <w:wAfter w:w="22" w:type="dxa"/>
        </w:trPr>
        <w:tc>
          <w:tcPr>
            <w:tcW w:w="1129" w:type="dxa"/>
            <w:tcBorders>
              <w:top w:val="single" w:sz="4" w:space="0" w:color="auto"/>
              <w:left w:val="single" w:sz="4" w:space="0" w:color="auto"/>
              <w:bottom w:val="single" w:sz="4" w:space="0" w:color="auto"/>
              <w:right w:val="single" w:sz="4" w:space="0" w:color="auto"/>
            </w:tcBorders>
            <w:hideMark/>
          </w:tcPr>
          <w:p w:rsidR="0041310C" w:rsidRPr="00140652" w:rsidRDefault="0041310C" w:rsidP="000140E1">
            <w:pPr>
              <w:spacing w:after="0" w:line="240" w:lineRule="auto"/>
              <w:rPr>
                <w:rFonts w:ascii="Times New Roman" w:eastAsia="Calibri" w:hAnsi="Times New Roman" w:cs="Times New Roman"/>
                <w:b/>
                <w:sz w:val="24"/>
                <w:szCs w:val="24"/>
              </w:rPr>
            </w:pPr>
            <w:r w:rsidRPr="00140652">
              <w:rPr>
                <w:rFonts w:ascii="Times New Roman" w:eastAsia="Calibri" w:hAnsi="Times New Roman" w:cs="Times New Roman"/>
                <w:b/>
                <w:sz w:val="24"/>
                <w:szCs w:val="24"/>
              </w:rPr>
              <w:t>Peso</w:t>
            </w:r>
          </w:p>
        </w:tc>
        <w:tc>
          <w:tcPr>
            <w:tcW w:w="4792" w:type="dxa"/>
            <w:tcBorders>
              <w:top w:val="single" w:sz="4" w:space="0" w:color="auto"/>
              <w:left w:val="single" w:sz="4" w:space="0" w:color="auto"/>
              <w:bottom w:val="single" w:sz="4" w:space="0" w:color="auto"/>
              <w:right w:val="single" w:sz="4" w:space="0" w:color="auto"/>
            </w:tcBorders>
            <w:hideMark/>
          </w:tcPr>
          <w:p w:rsidR="0041310C" w:rsidRPr="00140652" w:rsidRDefault="0041310C" w:rsidP="000140E1">
            <w:pPr>
              <w:spacing w:after="0" w:line="240" w:lineRule="auto"/>
              <w:rPr>
                <w:rFonts w:ascii="Times New Roman" w:eastAsia="Calibri" w:hAnsi="Times New Roman" w:cs="Times New Roman"/>
                <w:b/>
                <w:sz w:val="24"/>
                <w:szCs w:val="24"/>
              </w:rPr>
            </w:pPr>
            <w:r w:rsidRPr="00140652">
              <w:rPr>
                <w:rFonts w:ascii="Times New Roman" w:eastAsia="Calibri" w:hAnsi="Times New Roman" w:cs="Times New Roman"/>
                <w:b/>
                <w:sz w:val="24"/>
                <w:szCs w:val="24"/>
              </w:rPr>
              <w:t>Indicatore</w:t>
            </w:r>
          </w:p>
        </w:tc>
        <w:tc>
          <w:tcPr>
            <w:tcW w:w="3687" w:type="dxa"/>
            <w:tcBorders>
              <w:top w:val="single" w:sz="4" w:space="0" w:color="auto"/>
              <w:left w:val="single" w:sz="4" w:space="0" w:color="auto"/>
              <w:bottom w:val="single" w:sz="4" w:space="0" w:color="auto"/>
              <w:right w:val="single" w:sz="4" w:space="0" w:color="auto"/>
            </w:tcBorders>
            <w:hideMark/>
          </w:tcPr>
          <w:p w:rsidR="0041310C" w:rsidRPr="00140652" w:rsidRDefault="0041310C" w:rsidP="000140E1">
            <w:pPr>
              <w:spacing w:after="0" w:line="240" w:lineRule="auto"/>
              <w:rPr>
                <w:rFonts w:ascii="Times New Roman" w:eastAsia="Calibri" w:hAnsi="Times New Roman" w:cs="Times New Roman"/>
                <w:b/>
                <w:sz w:val="24"/>
                <w:szCs w:val="24"/>
              </w:rPr>
            </w:pPr>
            <w:r w:rsidRPr="00140652">
              <w:rPr>
                <w:rFonts w:ascii="Times New Roman" w:eastAsia="Calibri" w:hAnsi="Times New Roman" w:cs="Times New Roman"/>
                <w:b/>
                <w:sz w:val="24"/>
                <w:szCs w:val="24"/>
              </w:rPr>
              <w:t>Valore Atteso</w:t>
            </w:r>
          </w:p>
        </w:tc>
      </w:tr>
      <w:tr w:rsidR="0041310C" w:rsidRPr="00140652" w:rsidTr="000140E1">
        <w:trPr>
          <w:gridAfter w:val="1"/>
          <w:wAfter w:w="22" w:type="dxa"/>
        </w:trPr>
        <w:tc>
          <w:tcPr>
            <w:tcW w:w="1129" w:type="dxa"/>
            <w:tcBorders>
              <w:top w:val="single" w:sz="4" w:space="0" w:color="auto"/>
              <w:left w:val="single" w:sz="4" w:space="0" w:color="auto"/>
              <w:bottom w:val="single" w:sz="4" w:space="0" w:color="auto"/>
              <w:right w:val="single" w:sz="4" w:space="0" w:color="auto"/>
            </w:tcBorders>
            <w:hideMark/>
          </w:tcPr>
          <w:p w:rsidR="0041310C" w:rsidRPr="00140652" w:rsidRDefault="0041310C" w:rsidP="000140E1">
            <w:pPr>
              <w:spacing w:after="0" w:line="240" w:lineRule="auto"/>
              <w:rPr>
                <w:rFonts w:ascii="Times New Roman" w:eastAsia="Calibri" w:hAnsi="Times New Roman" w:cs="Times New Roman"/>
                <w:sz w:val="24"/>
                <w:szCs w:val="24"/>
              </w:rPr>
            </w:pPr>
            <w:r w:rsidRPr="00140652">
              <w:rPr>
                <w:rFonts w:ascii="Times New Roman" w:eastAsia="Calibri" w:hAnsi="Times New Roman" w:cs="Times New Roman"/>
                <w:sz w:val="24"/>
                <w:szCs w:val="24"/>
              </w:rPr>
              <w:t>20</w:t>
            </w:r>
          </w:p>
        </w:tc>
        <w:tc>
          <w:tcPr>
            <w:tcW w:w="4792" w:type="dxa"/>
            <w:tcBorders>
              <w:top w:val="single" w:sz="4" w:space="0" w:color="auto"/>
              <w:left w:val="single" w:sz="4" w:space="0" w:color="auto"/>
              <w:bottom w:val="single" w:sz="4" w:space="0" w:color="auto"/>
              <w:right w:val="single" w:sz="4" w:space="0" w:color="auto"/>
            </w:tcBorders>
          </w:tcPr>
          <w:p w:rsidR="0041310C" w:rsidRPr="00140652" w:rsidRDefault="0041310C" w:rsidP="000140E1">
            <w:pPr>
              <w:spacing w:after="0" w:line="240" w:lineRule="auto"/>
              <w:rPr>
                <w:rFonts w:ascii="Times New Roman" w:eastAsia="Calibri" w:hAnsi="Times New Roman" w:cs="Times New Roman"/>
                <w:sz w:val="24"/>
                <w:szCs w:val="24"/>
              </w:rPr>
            </w:pPr>
            <w:r w:rsidRPr="00140652">
              <w:rPr>
                <w:rFonts w:ascii="Times New Roman" w:eastAsia="Calibri" w:hAnsi="Times New Roman" w:cs="Times New Roman"/>
                <w:sz w:val="24"/>
                <w:szCs w:val="24"/>
              </w:rPr>
              <w:t xml:space="preserve">Pubblicazione delle informazioni in tema di </w:t>
            </w:r>
            <w:r w:rsidRPr="00140652">
              <w:rPr>
                <w:rFonts w:ascii="Times New Roman" w:eastAsia="Calibri" w:hAnsi="Times New Roman" w:cs="Times New Roman"/>
                <w:sz w:val="24"/>
                <w:szCs w:val="24"/>
              </w:rPr>
              <w:lastRenderedPageBreak/>
              <w:t xml:space="preserve">trasparenza </w:t>
            </w:r>
          </w:p>
          <w:p w:rsidR="0041310C" w:rsidRPr="00140652" w:rsidRDefault="0041310C" w:rsidP="000140E1">
            <w:pPr>
              <w:spacing w:after="0" w:line="240" w:lineRule="auto"/>
              <w:rPr>
                <w:rFonts w:ascii="Times New Roman" w:eastAsia="Calibri" w:hAnsi="Times New Roman" w:cs="Times New Roman"/>
                <w:sz w:val="24"/>
                <w:szCs w:val="24"/>
              </w:rPr>
            </w:pPr>
          </w:p>
        </w:tc>
        <w:tc>
          <w:tcPr>
            <w:tcW w:w="3687" w:type="dxa"/>
            <w:tcBorders>
              <w:top w:val="single" w:sz="4" w:space="0" w:color="auto"/>
              <w:left w:val="single" w:sz="4" w:space="0" w:color="auto"/>
              <w:bottom w:val="single" w:sz="4" w:space="0" w:color="auto"/>
              <w:right w:val="single" w:sz="4" w:space="0" w:color="auto"/>
            </w:tcBorders>
            <w:hideMark/>
          </w:tcPr>
          <w:p w:rsidR="0041310C" w:rsidRPr="00140652" w:rsidRDefault="0041310C" w:rsidP="000140E1">
            <w:pPr>
              <w:spacing w:after="0" w:line="240" w:lineRule="auto"/>
              <w:rPr>
                <w:rFonts w:ascii="Times New Roman" w:eastAsia="Calibri" w:hAnsi="Times New Roman" w:cs="Times New Roman"/>
                <w:sz w:val="24"/>
                <w:szCs w:val="24"/>
              </w:rPr>
            </w:pPr>
            <w:r w:rsidRPr="00140652">
              <w:rPr>
                <w:rFonts w:ascii="Times New Roman" w:hAnsi="Times New Roman" w:cs="Times New Roman"/>
                <w:sz w:val="24"/>
                <w:szCs w:val="24"/>
              </w:rPr>
              <w:lastRenderedPageBreak/>
              <w:t xml:space="preserve">accessibilità totale delle </w:t>
            </w:r>
            <w:r w:rsidRPr="00140652">
              <w:rPr>
                <w:rFonts w:ascii="Times New Roman" w:hAnsi="Times New Roman" w:cs="Times New Roman"/>
                <w:sz w:val="24"/>
                <w:szCs w:val="24"/>
              </w:rPr>
              <w:lastRenderedPageBreak/>
              <w:t xml:space="preserve">informazioni concernenti l'organizzazione e l'attività </w:t>
            </w:r>
            <w:proofErr w:type="gramStart"/>
            <w:r w:rsidRPr="00140652">
              <w:rPr>
                <w:rFonts w:ascii="Times New Roman" w:hAnsi="Times New Roman" w:cs="Times New Roman"/>
                <w:sz w:val="24"/>
                <w:szCs w:val="24"/>
              </w:rPr>
              <w:t>dell’ Ente</w:t>
            </w:r>
            <w:proofErr w:type="gramEnd"/>
          </w:p>
        </w:tc>
      </w:tr>
    </w:tbl>
    <w:p w:rsidR="0041310C" w:rsidRDefault="0041310C" w:rsidP="0041310C">
      <w:pPr>
        <w:autoSpaceDE w:val="0"/>
        <w:autoSpaceDN w:val="0"/>
        <w:adjustRightInd w:val="0"/>
        <w:spacing w:after="0" w:line="240" w:lineRule="auto"/>
        <w:jc w:val="both"/>
        <w:rPr>
          <w:rFonts w:ascii="Times New Roman" w:hAnsi="Times New Roman" w:cs="Times New Roman"/>
          <w:sz w:val="24"/>
          <w:szCs w:val="24"/>
        </w:rPr>
      </w:pPr>
      <w:r w:rsidRPr="00140652">
        <w:rPr>
          <w:rFonts w:ascii="Times New Roman" w:hAnsi="Times New Roman" w:cs="Times New Roman"/>
          <w:sz w:val="24"/>
          <w:szCs w:val="24"/>
        </w:rPr>
        <w:lastRenderedPageBreak/>
        <w:t xml:space="preserve">L’ufficio ha provveduto alla pubblicazione delle </w:t>
      </w:r>
      <w:proofErr w:type="gramStart"/>
      <w:r w:rsidRPr="00140652">
        <w:rPr>
          <w:rFonts w:ascii="Times New Roman" w:hAnsi="Times New Roman" w:cs="Times New Roman"/>
          <w:sz w:val="24"/>
          <w:szCs w:val="24"/>
        </w:rPr>
        <w:t>informazioni  relative</w:t>
      </w:r>
      <w:proofErr w:type="gramEnd"/>
      <w:r w:rsidRPr="00140652">
        <w:rPr>
          <w:rFonts w:ascii="Times New Roman" w:hAnsi="Times New Roman" w:cs="Times New Roman"/>
          <w:sz w:val="24"/>
          <w:szCs w:val="24"/>
        </w:rPr>
        <w:t xml:space="preserve"> ai procedimenti di propria competenza  compreso l’aggiornamento trimestrale della banca dati BDPA.</w:t>
      </w:r>
    </w:p>
    <w:p w:rsidR="00140652" w:rsidRDefault="00140652" w:rsidP="0041310C">
      <w:pPr>
        <w:autoSpaceDE w:val="0"/>
        <w:autoSpaceDN w:val="0"/>
        <w:adjustRightInd w:val="0"/>
        <w:spacing w:after="0" w:line="240" w:lineRule="auto"/>
        <w:jc w:val="both"/>
        <w:rPr>
          <w:rFonts w:ascii="Times New Roman" w:hAnsi="Times New Roman" w:cs="Times New Roman"/>
          <w:sz w:val="24"/>
          <w:szCs w:val="24"/>
        </w:rPr>
      </w:pPr>
    </w:p>
    <w:p w:rsidR="0055755A" w:rsidRPr="0055755A" w:rsidRDefault="0055755A" w:rsidP="0055755A">
      <w:pPr>
        <w:autoSpaceDE w:val="0"/>
        <w:autoSpaceDN w:val="0"/>
        <w:adjustRightInd w:val="0"/>
        <w:spacing w:before="480" w:after="240" w:line="288" w:lineRule="auto"/>
        <w:jc w:val="both"/>
        <w:rPr>
          <w:rFonts w:ascii="Times New Roman" w:hAnsi="Times New Roman" w:cs="Times New Roman"/>
          <w:sz w:val="24"/>
          <w:szCs w:val="24"/>
        </w:rPr>
      </w:pPr>
      <w:r w:rsidRPr="0055755A">
        <w:rPr>
          <w:rFonts w:ascii="Times New Roman" w:hAnsi="Times New Roman" w:cs="Times New Roman"/>
          <w:sz w:val="24"/>
          <w:szCs w:val="24"/>
        </w:rPr>
        <w:t xml:space="preserve">Con la presente relazione si prende atto della performance organizzativa e individuale dell’Ente e del relativo sistema di valutazione. La presente Relazione sarà validata dal Nucleo di Valutazione/Organismo di valutazione, nominato </w:t>
      </w:r>
      <w:proofErr w:type="gramStart"/>
      <w:r w:rsidRPr="0055755A">
        <w:rPr>
          <w:rFonts w:ascii="Times New Roman" w:hAnsi="Times New Roman" w:cs="Times New Roman"/>
          <w:sz w:val="24"/>
          <w:szCs w:val="24"/>
        </w:rPr>
        <w:t xml:space="preserve">dal </w:t>
      </w:r>
      <w:r>
        <w:rPr>
          <w:rFonts w:ascii="Times New Roman" w:hAnsi="Times New Roman" w:cs="Times New Roman"/>
          <w:sz w:val="24"/>
          <w:szCs w:val="24"/>
        </w:rPr>
        <w:t xml:space="preserve"> Presidente</w:t>
      </w:r>
      <w:proofErr w:type="gramEnd"/>
      <w:r>
        <w:rPr>
          <w:rFonts w:ascii="Times New Roman" w:hAnsi="Times New Roman" w:cs="Times New Roman"/>
          <w:sz w:val="24"/>
          <w:szCs w:val="24"/>
        </w:rPr>
        <w:t xml:space="preserve"> del Unione Montana Potenza, Esino Musone al cui servizio associato questo Ente ha aderito delegando la relativa funzione</w:t>
      </w:r>
    </w:p>
    <w:p w:rsidR="0055755A" w:rsidRDefault="0055755A" w:rsidP="0055755A">
      <w:pPr>
        <w:autoSpaceDE w:val="0"/>
        <w:autoSpaceDN w:val="0"/>
        <w:adjustRightInd w:val="0"/>
        <w:spacing w:before="240" w:after="240" w:line="288" w:lineRule="auto"/>
        <w:jc w:val="both"/>
        <w:rPr>
          <w:rFonts w:ascii="Times New Roman" w:hAnsi="Times New Roman" w:cs="Times New Roman"/>
          <w:sz w:val="24"/>
          <w:szCs w:val="24"/>
        </w:rPr>
      </w:pPr>
      <w:r w:rsidRPr="0055755A">
        <w:rPr>
          <w:rFonts w:ascii="Times New Roman" w:hAnsi="Times New Roman" w:cs="Times New Roman"/>
          <w:sz w:val="24"/>
          <w:szCs w:val="24"/>
        </w:rPr>
        <w:t xml:space="preserve">La Relazione sarà inoltre pubblicata nella sezione Amministrazione trasparente/Performance/Relazione sulle performance ai sensi dell’art. 10, comma 8, del </w:t>
      </w:r>
      <w:proofErr w:type="spellStart"/>
      <w:r w:rsidRPr="0055755A">
        <w:rPr>
          <w:rFonts w:ascii="Times New Roman" w:hAnsi="Times New Roman" w:cs="Times New Roman"/>
          <w:sz w:val="24"/>
          <w:szCs w:val="24"/>
        </w:rPr>
        <w:t>D.Lgs.</w:t>
      </w:r>
      <w:proofErr w:type="spellEnd"/>
      <w:r w:rsidRPr="0055755A">
        <w:rPr>
          <w:rFonts w:ascii="Times New Roman" w:hAnsi="Times New Roman" w:cs="Times New Roman"/>
          <w:sz w:val="24"/>
          <w:szCs w:val="24"/>
        </w:rPr>
        <w:t xml:space="preserve"> n. 33/2013.</w:t>
      </w:r>
    </w:p>
    <w:p w:rsidR="0055755A" w:rsidRDefault="0055755A" w:rsidP="005575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Castelraimondo, 5 </w:t>
      </w:r>
      <w:proofErr w:type="gramStart"/>
      <w:r>
        <w:rPr>
          <w:rFonts w:ascii="Times New Roman" w:hAnsi="Times New Roman" w:cs="Times New Roman"/>
          <w:sz w:val="24"/>
          <w:szCs w:val="24"/>
        </w:rPr>
        <w:t>maggio  2021</w:t>
      </w:r>
      <w:proofErr w:type="gramEnd"/>
    </w:p>
    <w:p w:rsidR="0055755A" w:rsidRPr="0055755A" w:rsidRDefault="0055755A" w:rsidP="0055755A">
      <w:pPr>
        <w:autoSpaceDE w:val="0"/>
        <w:autoSpaceDN w:val="0"/>
        <w:adjustRightInd w:val="0"/>
        <w:spacing w:before="240" w:after="240" w:line="288" w:lineRule="auto"/>
        <w:jc w:val="both"/>
        <w:rPr>
          <w:rFonts w:ascii="Times New Roman" w:hAnsi="Times New Roman" w:cs="Times New Roman"/>
          <w:sz w:val="24"/>
          <w:szCs w:val="24"/>
        </w:rPr>
      </w:pPr>
    </w:p>
    <w:p w:rsidR="0055755A" w:rsidRPr="0055755A" w:rsidRDefault="0055755A" w:rsidP="0055755A">
      <w:pPr>
        <w:autoSpaceDE w:val="0"/>
        <w:autoSpaceDN w:val="0"/>
        <w:adjustRightInd w:val="0"/>
        <w:spacing w:before="240" w:after="240" w:line="288" w:lineRule="auto"/>
        <w:ind w:left="5670"/>
        <w:jc w:val="center"/>
        <w:rPr>
          <w:rFonts w:ascii="Times New Roman" w:hAnsi="Times New Roman" w:cs="Times New Roman"/>
          <w:b/>
          <w:sz w:val="24"/>
          <w:szCs w:val="24"/>
        </w:rPr>
      </w:pPr>
      <w:r w:rsidRPr="0055755A">
        <w:rPr>
          <w:rFonts w:ascii="Times New Roman" w:hAnsi="Times New Roman" w:cs="Times New Roman"/>
          <w:b/>
          <w:sz w:val="24"/>
          <w:szCs w:val="24"/>
        </w:rPr>
        <w:t>Il Segretario comunale</w:t>
      </w:r>
    </w:p>
    <w:p w:rsidR="0055755A" w:rsidRDefault="0055755A" w:rsidP="0055755A">
      <w:pPr>
        <w:autoSpaceDE w:val="0"/>
        <w:autoSpaceDN w:val="0"/>
        <w:adjustRightInd w:val="0"/>
        <w:spacing w:before="360" w:after="240" w:line="288" w:lineRule="auto"/>
        <w:ind w:left="5670"/>
        <w:jc w:val="center"/>
        <w:rPr>
          <w:sz w:val="20"/>
          <w:szCs w:val="20"/>
        </w:rPr>
      </w:pPr>
      <w:r>
        <w:rPr>
          <w:sz w:val="20"/>
          <w:szCs w:val="20"/>
        </w:rPr>
        <w:t>...................................................................</w:t>
      </w:r>
    </w:p>
    <w:p w:rsidR="0055755A" w:rsidRDefault="0055755A" w:rsidP="00140652">
      <w:pPr>
        <w:autoSpaceDE w:val="0"/>
        <w:autoSpaceDN w:val="0"/>
        <w:adjustRightInd w:val="0"/>
        <w:spacing w:after="0" w:line="240" w:lineRule="auto"/>
        <w:rPr>
          <w:rFonts w:ascii="Times New Roman" w:hAnsi="Times New Roman" w:cs="Times New Roman"/>
          <w:sz w:val="24"/>
          <w:szCs w:val="24"/>
        </w:rPr>
      </w:pPr>
      <w:bookmarkStart w:id="4" w:name="_GoBack"/>
      <w:bookmarkEnd w:id="4"/>
    </w:p>
    <w:sectPr w:rsidR="0055755A" w:rsidSect="007F7E9F">
      <w:pgSz w:w="11902" w:h="16833"/>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668" w:rsidRDefault="00761668" w:rsidP="007F7E9F">
      <w:pPr>
        <w:spacing w:after="0" w:line="240" w:lineRule="auto"/>
      </w:pPr>
      <w:r>
        <w:separator/>
      </w:r>
    </w:p>
  </w:endnote>
  <w:endnote w:type="continuationSeparator" w:id="0">
    <w:p w:rsidR="00761668" w:rsidRDefault="00761668" w:rsidP="007F7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668" w:rsidRDefault="00761668" w:rsidP="007F7E9F">
      <w:pPr>
        <w:spacing w:after="0" w:line="240" w:lineRule="auto"/>
      </w:pPr>
      <w:r>
        <w:separator/>
      </w:r>
    </w:p>
  </w:footnote>
  <w:footnote w:type="continuationSeparator" w:id="0">
    <w:p w:rsidR="00761668" w:rsidRDefault="00761668" w:rsidP="007F7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F6B3DC"/>
    <w:multiLevelType w:val="hybridMultilevel"/>
    <w:tmpl w:val="C6C027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79ADF7"/>
    <w:multiLevelType w:val="hybridMultilevel"/>
    <w:tmpl w:val="10327B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001D34"/>
    <w:multiLevelType w:val="hybridMultilevel"/>
    <w:tmpl w:val="C6D0D5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3B4729"/>
    <w:multiLevelType w:val="hybridMultilevel"/>
    <w:tmpl w:val="E72E04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3CECA61"/>
    <w:multiLevelType w:val="hybridMultilevel"/>
    <w:tmpl w:val="8708E4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B656420"/>
    <w:multiLevelType w:val="hybridMultilevel"/>
    <w:tmpl w:val="9F3ACC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E97497B"/>
    <w:multiLevelType w:val="hybridMultilevel"/>
    <w:tmpl w:val="E46EF6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EFA103B"/>
    <w:multiLevelType w:val="hybridMultilevel"/>
    <w:tmpl w:val="F98E66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0F1B3D6"/>
    <w:multiLevelType w:val="hybridMultilevel"/>
    <w:tmpl w:val="1A3E42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0B4B93E"/>
    <w:multiLevelType w:val="hybridMultilevel"/>
    <w:tmpl w:val="7DD15E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57DB42D"/>
    <w:multiLevelType w:val="hybridMultilevel"/>
    <w:tmpl w:val="1259BB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FFFFF89"/>
    <w:multiLevelType w:val="singleLevel"/>
    <w:tmpl w:val="CA9C4478"/>
    <w:lvl w:ilvl="0">
      <w:start w:val="1"/>
      <w:numFmt w:val="bullet"/>
      <w:pStyle w:val="Puntoelenco"/>
      <w:lvlText w:val=""/>
      <w:lvlJc w:val="left"/>
      <w:pPr>
        <w:tabs>
          <w:tab w:val="num" w:pos="360"/>
        </w:tabs>
        <w:ind w:left="360" w:hanging="360"/>
      </w:pPr>
      <w:rPr>
        <w:rFonts w:ascii="Symbol" w:hAnsi="Symbol" w:hint="default"/>
      </w:rPr>
    </w:lvl>
  </w:abstractNum>
  <w:abstractNum w:abstractNumId="12" w15:restartNumberingAfterBreak="0">
    <w:nsid w:val="0336F476"/>
    <w:multiLevelType w:val="hybridMultilevel"/>
    <w:tmpl w:val="BEFE6C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C6B1DA4"/>
    <w:multiLevelType w:val="hybridMultilevel"/>
    <w:tmpl w:val="B8379B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EB736FE"/>
    <w:multiLevelType w:val="hybridMultilevel"/>
    <w:tmpl w:val="E89DB9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156092D"/>
    <w:multiLevelType w:val="hybridMultilevel"/>
    <w:tmpl w:val="675A5A6E"/>
    <w:lvl w:ilvl="0" w:tplc="EAE4BF9C">
      <w:start w:val="1"/>
      <w:numFmt w:val="decimal"/>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234C0C9A"/>
    <w:multiLevelType w:val="hybridMultilevel"/>
    <w:tmpl w:val="4C441D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6CF1E6E"/>
    <w:multiLevelType w:val="multilevel"/>
    <w:tmpl w:val="3F0C3C72"/>
    <w:lvl w:ilvl="0">
      <w:start w:val="1"/>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289D4D54"/>
    <w:multiLevelType w:val="hybridMultilevel"/>
    <w:tmpl w:val="0A752E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B006051"/>
    <w:multiLevelType w:val="hybridMultilevel"/>
    <w:tmpl w:val="5776CA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2F22CE0E"/>
    <w:multiLevelType w:val="hybridMultilevel"/>
    <w:tmpl w:val="99F09F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0DD0364"/>
    <w:multiLevelType w:val="hybridMultilevel"/>
    <w:tmpl w:val="8A991C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8790EF4"/>
    <w:multiLevelType w:val="hybridMultilevel"/>
    <w:tmpl w:val="01EE9E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DED3363"/>
    <w:multiLevelType w:val="hybridMultilevel"/>
    <w:tmpl w:val="5776CA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4F937FEC"/>
    <w:multiLevelType w:val="hybridMultilevel"/>
    <w:tmpl w:val="DFD21BC8"/>
    <w:lvl w:ilvl="0" w:tplc="21E0F48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556071A6"/>
    <w:multiLevelType w:val="hybridMultilevel"/>
    <w:tmpl w:val="F77215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52CDB07"/>
    <w:multiLevelType w:val="hybridMultilevel"/>
    <w:tmpl w:val="C13F50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74C1DFA"/>
    <w:multiLevelType w:val="hybridMultilevel"/>
    <w:tmpl w:val="5776CA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686E1679"/>
    <w:multiLevelType w:val="hybridMultilevel"/>
    <w:tmpl w:val="675A5A6E"/>
    <w:lvl w:ilvl="0" w:tplc="EAE4BF9C">
      <w:start w:val="1"/>
      <w:numFmt w:val="decimal"/>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15:restartNumberingAfterBreak="0">
    <w:nsid w:val="6A3D62A6"/>
    <w:multiLevelType w:val="hybridMultilevel"/>
    <w:tmpl w:val="DFD21BC8"/>
    <w:lvl w:ilvl="0" w:tplc="21E0F48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6FB661EC"/>
    <w:multiLevelType w:val="hybridMultilevel"/>
    <w:tmpl w:val="3CD87810"/>
    <w:lvl w:ilvl="0" w:tplc="D7E0589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4AA6774"/>
    <w:multiLevelType w:val="hybridMultilevel"/>
    <w:tmpl w:val="675A5A6E"/>
    <w:lvl w:ilvl="0" w:tplc="EAE4BF9C">
      <w:start w:val="1"/>
      <w:numFmt w:val="decimal"/>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7"/>
  </w:num>
  <w:num w:numId="4">
    <w:abstractNumId w:val="6"/>
  </w:num>
  <w:num w:numId="5">
    <w:abstractNumId w:val="25"/>
  </w:num>
  <w:num w:numId="6">
    <w:abstractNumId w:val="26"/>
  </w:num>
  <w:num w:numId="7">
    <w:abstractNumId w:val="10"/>
  </w:num>
  <w:num w:numId="8">
    <w:abstractNumId w:val="4"/>
  </w:num>
  <w:num w:numId="9">
    <w:abstractNumId w:val="14"/>
  </w:num>
  <w:num w:numId="10">
    <w:abstractNumId w:val="9"/>
  </w:num>
  <w:num w:numId="11">
    <w:abstractNumId w:val="20"/>
  </w:num>
  <w:num w:numId="12">
    <w:abstractNumId w:val="5"/>
  </w:num>
  <w:num w:numId="13">
    <w:abstractNumId w:val="3"/>
  </w:num>
  <w:num w:numId="14">
    <w:abstractNumId w:val="0"/>
  </w:num>
  <w:num w:numId="15">
    <w:abstractNumId w:val="8"/>
  </w:num>
  <w:num w:numId="16">
    <w:abstractNumId w:val="22"/>
  </w:num>
  <w:num w:numId="17">
    <w:abstractNumId w:val="16"/>
  </w:num>
  <w:num w:numId="18">
    <w:abstractNumId w:val="12"/>
  </w:num>
  <w:num w:numId="19">
    <w:abstractNumId w:val="2"/>
  </w:num>
  <w:num w:numId="20">
    <w:abstractNumId w:val="13"/>
  </w:num>
  <w:num w:numId="21">
    <w:abstractNumId w:val="21"/>
  </w:num>
  <w:num w:numId="22">
    <w:abstractNumId w:val="18"/>
  </w:num>
  <w:num w:numId="23">
    <w:abstractNumId w:val="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8"/>
  </w:num>
  <w:num w:numId="28">
    <w:abstractNumId w:val="23"/>
  </w:num>
  <w:num w:numId="29">
    <w:abstractNumId w:val="15"/>
  </w:num>
  <w:num w:numId="30">
    <w:abstractNumId w:val="11"/>
  </w:num>
  <w:num w:numId="31">
    <w:abstractNumId w:val="19"/>
  </w:num>
  <w:num w:numId="32">
    <w:abstractNumId w:val="27"/>
  </w:num>
  <w:num w:numId="33">
    <w:abstractNumId w:val="2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276E"/>
    <w:rsid w:val="00004542"/>
    <w:rsid w:val="00010667"/>
    <w:rsid w:val="000360C0"/>
    <w:rsid w:val="00043E55"/>
    <w:rsid w:val="00047EF0"/>
    <w:rsid w:val="00140652"/>
    <w:rsid w:val="001B6419"/>
    <w:rsid w:val="002119E9"/>
    <w:rsid w:val="00243517"/>
    <w:rsid w:val="0025029D"/>
    <w:rsid w:val="002B3218"/>
    <w:rsid w:val="002D5434"/>
    <w:rsid w:val="002F3026"/>
    <w:rsid w:val="002F469E"/>
    <w:rsid w:val="0032276E"/>
    <w:rsid w:val="0034659F"/>
    <w:rsid w:val="003A61F3"/>
    <w:rsid w:val="003A72FB"/>
    <w:rsid w:val="0041310C"/>
    <w:rsid w:val="0041395C"/>
    <w:rsid w:val="00413C5C"/>
    <w:rsid w:val="00437C81"/>
    <w:rsid w:val="00441266"/>
    <w:rsid w:val="00442763"/>
    <w:rsid w:val="00451E57"/>
    <w:rsid w:val="00467159"/>
    <w:rsid w:val="004B464F"/>
    <w:rsid w:val="00501FC5"/>
    <w:rsid w:val="0055755A"/>
    <w:rsid w:val="005D777E"/>
    <w:rsid w:val="005F46AF"/>
    <w:rsid w:val="0060163B"/>
    <w:rsid w:val="00646C19"/>
    <w:rsid w:val="00657E49"/>
    <w:rsid w:val="006622F4"/>
    <w:rsid w:val="006B0756"/>
    <w:rsid w:val="00726B3B"/>
    <w:rsid w:val="00761668"/>
    <w:rsid w:val="00792FE8"/>
    <w:rsid w:val="007D34A4"/>
    <w:rsid w:val="007F7E9F"/>
    <w:rsid w:val="008078A0"/>
    <w:rsid w:val="0083424A"/>
    <w:rsid w:val="00852113"/>
    <w:rsid w:val="0085289D"/>
    <w:rsid w:val="008720C3"/>
    <w:rsid w:val="00874A90"/>
    <w:rsid w:val="00952250"/>
    <w:rsid w:val="009E052E"/>
    <w:rsid w:val="00B04438"/>
    <w:rsid w:val="00B71189"/>
    <w:rsid w:val="00B72BE4"/>
    <w:rsid w:val="00BD5DD3"/>
    <w:rsid w:val="00C02515"/>
    <w:rsid w:val="00C3723C"/>
    <w:rsid w:val="00CB73DE"/>
    <w:rsid w:val="00CC6768"/>
    <w:rsid w:val="00CD04BB"/>
    <w:rsid w:val="00CD62A6"/>
    <w:rsid w:val="00D03FBE"/>
    <w:rsid w:val="00D50EE6"/>
    <w:rsid w:val="00D74E8E"/>
    <w:rsid w:val="00D932D1"/>
    <w:rsid w:val="00DE2F46"/>
    <w:rsid w:val="00DF14EE"/>
    <w:rsid w:val="00E21696"/>
    <w:rsid w:val="00E41921"/>
    <w:rsid w:val="00E87340"/>
    <w:rsid w:val="00EB5E35"/>
    <w:rsid w:val="00F77E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7746"/>
  <w15:docId w15:val="{15A65D21-3F4A-4B9C-8741-70C6C29F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32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F7E9F"/>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semiHidden/>
    <w:unhideWhenUsed/>
    <w:rsid w:val="007F7E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F7E9F"/>
  </w:style>
  <w:style w:type="paragraph" w:styleId="Pidipagina">
    <w:name w:val="footer"/>
    <w:basedOn w:val="Normale"/>
    <w:link w:val="PidipaginaCarattere"/>
    <w:uiPriority w:val="99"/>
    <w:semiHidden/>
    <w:unhideWhenUsed/>
    <w:rsid w:val="007F7E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F7E9F"/>
  </w:style>
  <w:style w:type="paragraph" w:styleId="Paragrafoelenco">
    <w:name w:val="List Paragraph"/>
    <w:basedOn w:val="Normale"/>
    <w:uiPriority w:val="34"/>
    <w:qFormat/>
    <w:rsid w:val="00BD5DD3"/>
    <w:pPr>
      <w:ind w:left="720"/>
      <w:contextualSpacing/>
    </w:pPr>
  </w:style>
  <w:style w:type="table" w:styleId="Grigliatabella">
    <w:name w:val="Table Grid"/>
    <w:basedOn w:val="Tabellanormale"/>
    <w:uiPriority w:val="59"/>
    <w:rsid w:val="00004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
    <w:name w:val="List Bullet"/>
    <w:basedOn w:val="Normale"/>
    <w:uiPriority w:val="99"/>
    <w:unhideWhenUsed/>
    <w:rsid w:val="00CD04BB"/>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10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22</Pages>
  <Words>8402</Words>
  <Characters>47893</Characters>
  <Application>Microsoft Office Word</Application>
  <DocSecurity>0</DocSecurity>
  <Lines>399</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comunale</dc:creator>
  <cp:keywords/>
  <dc:description/>
  <cp:lastModifiedBy>Segretario Comunale</cp:lastModifiedBy>
  <cp:revision>25</cp:revision>
  <cp:lastPrinted>2021-05-24T12:22:00Z</cp:lastPrinted>
  <dcterms:created xsi:type="dcterms:W3CDTF">2021-05-24T08:51:00Z</dcterms:created>
  <dcterms:modified xsi:type="dcterms:W3CDTF">2021-07-19T14:34:00Z</dcterms:modified>
</cp:coreProperties>
</file>