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31" w:rsidRPr="005F1AA4" w:rsidRDefault="005C39E5" w:rsidP="005F4074">
      <w:pPr>
        <w:tabs>
          <w:tab w:val="left" w:pos="1268"/>
        </w:tabs>
        <w:jc w:val="center"/>
        <w:rPr>
          <w:rFonts w:ascii="Times New (W1)" w:hAnsi="Times New (W1)"/>
          <w:b/>
          <w:sz w:val="22"/>
          <w:szCs w:val="22"/>
        </w:rPr>
      </w:pPr>
      <w:r w:rsidRPr="005F1AA4">
        <w:rPr>
          <w:rFonts w:ascii="Times New (W1)" w:hAnsi="Times New (W1)"/>
          <w:b/>
          <w:sz w:val="22"/>
          <w:szCs w:val="22"/>
        </w:rPr>
        <w:t xml:space="preserve">ACCORDO DI COLLABORAZIONE PER ATTIVITA’ DI </w:t>
      </w:r>
    </w:p>
    <w:p w:rsidR="00972531" w:rsidRPr="005F1AA4" w:rsidRDefault="00972531" w:rsidP="005F4074">
      <w:pPr>
        <w:tabs>
          <w:tab w:val="left" w:pos="1268"/>
        </w:tabs>
        <w:jc w:val="center"/>
        <w:rPr>
          <w:rFonts w:ascii="Times New (W1)" w:hAnsi="Times New (W1)"/>
          <w:b/>
          <w:sz w:val="22"/>
          <w:szCs w:val="22"/>
        </w:rPr>
      </w:pPr>
      <w:r w:rsidRPr="005F1AA4">
        <w:rPr>
          <w:rFonts w:ascii="Times New (W1)" w:hAnsi="Times New (W1)"/>
          <w:b/>
          <w:sz w:val="22"/>
          <w:szCs w:val="22"/>
        </w:rPr>
        <w:t>VALUTAZIONE IMMOBILIARE</w:t>
      </w:r>
    </w:p>
    <w:p w:rsidR="005C39E5" w:rsidRPr="005F1AA4" w:rsidRDefault="005C39E5" w:rsidP="005F4074">
      <w:pPr>
        <w:tabs>
          <w:tab w:val="left" w:pos="1268"/>
        </w:tabs>
        <w:jc w:val="center"/>
        <w:rPr>
          <w:rFonts w:ascii="Times New (W1)" w:hAnsi="Times New (W1)"/>
          <w:b/>
          <w:sz w:val="22"/>
          <w:szCs w:val="22"/>
        </w:rPr>
      </w:pPr>
      <w:r w:rsidRPr="005F1AA4">
        <w:rPr>
          <w:rFonts w:ascii="Times New (W1)" w:hAnsi="Times New (W1)"/>
          <w:b/>
          <w:sz w:val="22"/>
          <w:szCs w:val="22"/>
        </w:rPr>
        <w:t>TRA</w:t>
      </w:r>
    </w:p>
    <w:p w:rsidR="00D3448F" w:rsidRPr="005F1AA4" w:rsidRDefault="00D3448F" w:rsidP="00E419C1">
      <w:pPr>
        <w:overflowPunct w:val="0"/>
        <w:autoSpaceDE w:val="0"/>
        <w:autoSpaceDN w:val="0"/>
        <w:adjustRightInd w:val="0"/>
        <w:jc w:val="both"/>
        <w:textAlignment w:val="baseline"/>
        <w:rPr>
          <w:sz w:val="22"/>
          <w:szCs w:val="22"/>
        </w:rPr>
      </w:pPr>
      <w:r w:rsidRPr="005F1AA4">
        <w:rPr>
          <w:sz w:val="22"/>
          <w:szCs w:val="22"/>
        </w:rPr>
        <w:t>Agenz</w:t>
      </w:r>
      <w:r w:rsidR="003B16F1" w:rsidRPr="005F1AA4">
        <w:rPr>
          <w:sz w:val="22"/>
          <w:szCs w:val="22"/>
        </w:rPr>
        <w:t>i</w:t>
      </w:r>
      <w:r w:rsidRPr="005F1AA4">
        <w:rPr>
          <w:sz w:val="22"/>
          <w:szCs w:val="22"/>
        </w:rPr>
        <w:t xml:space="preserve">a delle Entrate (di seguito anche solo “Agenzia”), con sede in </w:t>
      </w:r>
      <w:r w:rsidR="003C7CCA">
        <w:rPr>
          <w:sz w:val="22"/>
          <w:szCs w:val="22"/>
        </w:rPr>
        <w:t>Ascoli Piceno</w:t>
      </w:r>
      <w:r w:rsidRPr="005F1AA4">
        <w:rPr>
          <w:sz w:val="22"/>
          <w:szCs w:val="22"/>
        </w:rPr>
        <w:t>, via</w:t>
      </w:r>
      <w:r w:rsidR="009333DE" w:rsidRPr="005F1AA4">
        <w:rPr>
          <w:sz w:val="22"/>
          <w:szCs w:val="22"/>
        </w:rPr>
        <w:t xml:space="preserve"> </w:t>
      </w:r>
      <w:r w:rsidR="003C7CCA">
        <w:rPr>
          <w:sz w:val="22"/>
          <w:szCs w:val="22"/>
        </w:rPr>
        <w:t>Luigi Marini 15</w:t>
      </w:r>
      <w:r w:rsidR="00F91C28">
        <w:rPr>
          <w:sz w:val="22"/>
          <w:szCs w:val="22"/>
        </w:rPr>
        <w:t>,</w:t>
      </w:r>
      <w:r w:rsidR="009333DE" w:rsidRPr="005F1AA4">
        <w:rPr>
          <w:sz w:val="22"/>
          <w:szCs w:val="22"/>
        </w:rPr>
        <w:t xml:space="preserve"> </w:t>
      </w:r>
      <w:r w:rsidRPr="005F1AA4">
        <w:rPr>
          <w:sz w:val="22"/>
          <w:szCs w:val="22"/>
        </w:rPr>
        <w:t>codice fiscale 06363391001</w:t>
      </w:r>
      <w:r w:rsidR="00E419C1" w:rsidRPr="005F1AA4">
        <w:rPr>
          <w:sz w:val="22"/>
          <w:szCs w:val="22"/>
        </w:rPr>
        <w:t>,</w:t>
      </w:r>
      <w:r w:rsidRPr="005F1AA4">
        <w:rPr>
          <w:sz w:val="22"/>
          <w:szCs w:val="22"/>
        </w:rPr>
        <w:t xml:space="preserve"> in persona </w:t>
      </w:r>
      <w:r w:rsidR="003C7CCA">
        <w:rPr>
          <w:sz w:val="22"/>
          <w:szCs w:val="22"/>
        </w:rPr>
        <w:t>della Dott.ssa Consuelo Zamponi</w:t>
      </w:r>
      <w:r w:rsidRPr="005F1AA4">
        <w:rPr>
          <w:sz w:val="22"/>
          <w:szCs w:val="22"/>
        </w:rPr>
        <w:t xml:space="preserve"> in qualità di </w:t>
      </w:r>
      <w:r w:rsidR="00DD39F1">
        <w:rPr>
          <w:sz w:val="22"/>
          <w:szCs w:val="22"/>
        </w:rPr>
        <w:t>Direttrice</w:t>
      </w:r>
      <w:r w:rsidR="003C7CCA">
        <w:rPr>
          <w:sz w:val="22"/>
          <w:szCs w:val="22"/>
        </w:rPr>
        <w:t xml:space="preserve"> Provinciale </w:t>
      </w:r>
      <w:r w:rsidR="003C7CCA">
        <w:rPr>
          <w:i/>
          <w:sz w:val="22"/>
          <w:szCs w:val="22"/>
        </w:rPr>
        <w:t>ad interim</w:t>
      </w:r>
      <w:r w:rsidRPr="005F1AA4">
        <w:rPr>
          <w:sz w:val="22"/>
          <w:szCs w:val="22"/>
        </w:rPr>
        <w:t>, giusta delega del Direttore dell’Agenzia</w:t>
      </w:r>
      <w:r w:rsidR="00557FE1" w:rsidRPr="005F1AA4">
        <w:rPr>
          <w:sz w:val="22"/>
          <w:szCs w:val="22"/>
        </w:rPr>
        <w:t xml:space="preserve">, </w:t>
      </w:r>
      <w:r w:rsidR="00A12F91" w:rsidRPr="00A12F91">
        <w:rPr>
          <w:sz w:val="22"/>
          <w:szCs w:val="22"/>
        </w:rPr>
        <w:t>prot. n. 148794 del 01 aprile 2020</w:t>
      </w:r>
    </w:p>
    <w:p w:rsidR="00D3448F" w:rsidRPr="005F1AA4" w:rsidRDefault="00D3448F" w:rsidP="00E419C1">
      <w:pPr>
        <w:overflowPunct w:val="0"/>
        <w:autoSpaceDE w:val="0"/>
        <w:autoSpaceDN w:val="0"/>
        <w:adjustRightInd w:val="0"/>
        <w:jc w:val="center"/>
        <w:textAlignment w:val="baseline"/>
        <w:rPr>
          <w:b/>
          <w:sz w:val="22"/>
          <w:szCs w:val="22"/>
        </w:rPr>
      </w:pPr>
      <w:r w:rsidRPr="005F1AA4">
        <w:rPr>
          <w:b/>
          <w:sz w:val="22"/>
          <w:szCs w:val="22"/>
        </w:rPr>
        <w:t>E</w:t>
      </w:r>
    </w:p>
    <w:p w:rsidR="00D3448F" w:rsidRPr="005F1AA4" w:rsidRDefault="0047529C" w:rsidP="00E419C1">
      <w:pPr>
        <w:tabs>
          <w:tab w:val="left" w:pos="4009"/>
        </w:tabs>
        <w:overflowPunct w:val="0"/>
        <w:autoSpaceDE w:val="0"/>
        <w:autoSpaceDN w:val="0"/>
        <w:adjustRightInd w:val="0"/>
        <w:jc w:val="both"/>
        <w:textAlignment w:val="baseline"/>
        <w:rPr>
          <w:sz w:val="22"/>
          <w:szCs w:val="22"/>
        </w:rPr>
      </w:pPr>
      <w:r w:rsidRPr="0047529C">
        <w:rPr>
          <w:sz w:val="22"/>
          <w:szCs w:val="22"/>
        </w:rPr>
        <w:t xml:space="preserve">Comune di </w:t>
      </w:r>
      <w:r w:rsidR="00F91C28">
        <w:rPr>
          <w:sz w:val="22"/>
          <w:szCs w:val="22"/>
        </w:rPr>
        <w:t>Visso</w:t>
      </w:r>
      <w:r w:rsidR="00B36F7B" w:rsidRPr="005F1AA4">
        <w:rPr>
          <w:sz w:val="22"/>
          <w:szCs w:val="22"/>
        </w:rPr>
        <w:t xml:space="preserve"> (di seguito anche solo “</w:t>
      </w:r>
      <w:r>
        <w:rPr>
          <w:sz w:val="22"/>
          <w:szCs w:val="22"/>
        </w:rPr>
        <w:t>Comune</w:t>
      </w:r>
      <w:r w:rsidR="00B92224" w:rsidRPr="005F1AA4">
        <w:rPr>
          <w:sz w:val="22"/>
          <w:szCs w:val="22"/>
        </w:rPr>
        <w:t xml:space="preserve">”), </w:t>
      </w:r>
      <w:permStart w:id="1231115958" w:edGrp="everyone"/>
      <w:r w:rsidR="00F91C28">
        <w:rPr>
          <w:sz w:val="22"/>
          <w:szCs w:val="22"/>
        </w:rPr>
        <w:t>Ente Locale</w:t>
      </w:r>
      <w:permEnd w:id="1231115958"/>
      <w:r w:rsidR="00B92224" w:rsidRPr="005F1AA4">
        <w:rPr>
          <w:sz w:val="22"/>
          <w:szCs w:val="22"/>
        </w:rPr>
        <w:t xml:space="preserve"> </w:t>
      </w:r>
      <w:r w:rsidR="00D3448F" w:rsidRPr="005F1AA4">
        <w:rPr>
          <w:sz w:val="22"/>
          <w:szCs w:val="22"/>
        </w:rPr>
        <w:t>[</w:t>
      </w:r>
      <w:r w:rsidR="00D3448F" w:rsidRPr="005F1AA4">
        <w:rPr>
          <w:i/>
          <w:sz w:val="22"/>
          <w:szCs w:val="22"/>
          <w:highlight w:val="yellow"/>
        </w:rPr>
        <w:t>specificare la natura giuridica del soggetto richiedente</w:t>
      </w:r>
      <w:r w:rsidR="00B92224" w:rsidRPr="005F1AA4">
        <w:rPr>
          <w:sz w:val="22"/>
          <w:szCs w:val="22"/>
        </w:rPr>
        <w:t xml:space="preserve">], con sede legale in </w:t>
      </w:r>
      <w:r w:rsidR="00F91C28">
        <w:rPr>
          <w:sz w:val="22"/>
          <w:szCs w:val="22"/>
        </w:rPr>
        <w:t>Visso</w:t>
      </w:r>
      <w:r>
        <w:rPr>
          <w:sz w:val="22"/>
          <w:szCs w:val="22"/>
        </w:rPr>
        <w:t xml:space="preserve">, </w:t>
      </w:r>
      <w:permStart w:id="329338571" w:edGrp="everyone"/>
      <w:r w:rsidR="00F91C28" w:rsidRPr="00F91C28">
        <w:rPr>
          <w:sz w:val="22"/>
          <w:szCs w:val="22"/>
        </w:rPr>
        <w:t xml:space="preserve">Largo G.B. </w:t>
      </w:r>
      <w:proofErr w:type="spellStart"/>
      <w:r w:rsidR="00F91C28" w:rsidRPr="00F91C28">
        <w:rPr>
          <w:sz w:val="22"/>
          <w:szCs w:val="22"/>
        </w:rPr>
        <w:t>Gaola</w:t>
      </w:r>
      <w:proofErr w:type="spellEnd"/>
      <w:r w:rsidR="00F91C28" w:rsidRPr="00F91C28">
        <w:rPr>
          <w:sz w:val="22"/>
          <w:szCs w:val="22"/>
        </w:rPr>
        <w:t xml:space="preserve"> Antinori, 1</w:t>
      </w:r>
      <w:permEnd w:id="329338571"/>
      <w:r w:rsidR="00D3448F" w:rsidRPr="005F1AA4">
        <w:rPr>
          <w:sz w:val="22"/>
          <w:szCs w:val="22"/>
        </w:rPr>
        <w:t xml:space="preserve">, codice </w:t>
      </w:r>
      <w:r w:rsidR="00B92224" w:rsidRPr="005F1AA4">
        <w:rPr>
          <w:sz w:val="22"/>
          <w:szCs w:val="22"/>
        </w:rPr>
        <w:t xml:space="preserve">fiscale </w:t>
      </w:r>
      <w:permStart w:id="341663553" w:edGrp="everyone"/>
      <w:r w:rsidR="00F91C28">
        <w:rPr>
          <w:sz w:val="22"/>
          <w:szCs w:val="22"/>
        </w:rPr>
        <w:t>____________</w:t>
      </w:r>
      <w:permEnd w:id="341663553"/>
      <w:r w:rsidR="00F91C28">
        <w:rPr>
          <w:sz w:val="22"/>
          <w:szCs w:val="22"/>
        </w:rPr>
        <w:t xml:space="preserve"> </w:t>
      </w:r>
      <w:r w:rsidR="00B92224" w:rsidRPr="005F1AA4">
        <w:rPr>
          <w:sz w:val="22"/>
          <w:szCs w:val="22"/>
        </w:rPr>
        <w:t xml:space="preserve">e partita IVA </w:t>
      </w:r>
      <w:permStart w:id="1049632397" w:edGrp="everyone"/>
      <w:r w:rsidR="00B92224" w:rsidRPr="005F1AA4">
        <w:rPr>
          <w:sz w:val="22"/>
          <w:szCs w:val="22"/>
        </w:rPr>
        <w:t>__________</w:t>
      </w:r>
      <w:permEnd w:id="1049632397"/>
      <w:r w:rsidR="00D3448F" w:rsidRPr="005F1AA4">
        <w:rPr>
          <w:sz w:val="22"/>
          <w:szCs w:val="22"/>
        </w:rPr>
        <w:t>, i</w:t>
      </w:r>
      <w:r w:rsidR="00B92224" w:rsidRPr="005F1AA4">
        <w:rPr>
          <w:sz w:val="22"/>
          <w:szCs w:val="22"/>
        </w:rPr>
        <w:t>n persona d</w:t>
      </w:r>
      <w:r>
        <w:rPr>
          <w:sz w:val="22"/>
          <w:szCs w:val="22"/>
        </w:rPr>
        <w:t>el</w:t>
      </w:r>
      <w:r w:rsidR="00B92224" w:rsidRPr="005F1AA4">
        <w:rPr>
          <w:sz w:val="22"/>
          <w:szCs w:val="22"/>
        </w:rPr>
        <w:t xml:space="preserve"> </w:t>
      </w:r>
      <w:permStart w:id="1138906509" w:edGrp="everyone"/>
      <w:r w:rsidR="00B92224" w:rsidRPr="005F1AA4">
        <w:rPr>
          <w:sz w:val="22"/>
          <w:szCs w:val="22"/>
        </w:rPr>
        <w:t>__________</w:t>
      </w:r>
      <w:permEnd w:id="1138906509"/>
      <w:r w:rsidR="00B92224" w:rsidRPr="005F1AA4">
        <w:rPr>
          <w:sz w:val="22"/>
          <w:szCs w:val="22"/>
        </w:rPr>
        <w:t xml:space="preserve"> in qualità di </w:t>
      </w:r>
      <w:permStart w:id="1496805071" w:edGrp="everyone"/>
      <w:r w:rsidR="00B92224" w:rsidRPr="005F1AA4">
        <w:rPr>
          <w:sz w:val="22"/>
          <w:szCs w:val="22"/>
        </w:rPr>
        <w:t>_____</w:t>
      </w:r>
      <w:r w:rsidR="00F91C28">
        <w:rPr>
          <w:sz w:val="22"/>
          <w:szCs w:val="22"/>
        </w:rPr>
        <w:t>_________________</w:t>
      </w:r>
      <w:r w:rsidR="00B92224" w:rsidRPr="005F1AA4">
        <w:rPr>
          <w:sz w:val="22"/>
          <w:szCs w:val="22"/>
        </w:rPr>
        <w:t>____</w:t>
      </w:r>
      <w:proofErr w:type="gramStart"/>
      <w:r w:rsidR="00B92224" w:rsidRPr="005F1AA4">
        <w:rPr>
          <w:sz w:val="22"/>
          <w:szCs w:val="22"/>
        </w:rPr>
        <w:t>_</w:t>
      </w:r>
      <w:permEnd w:id="1496805071"/>
      <w:r w:rsidR="00D3448F" w:rsidRPr="005F1AA4">
        <w:rPr>
          <w:sz w:val="22"/>
          <w:szCs w:val="22"/>
        </w:rPr>
        <w:t>[</w:t>
      </w:r>
      <w:proofErr w:type="gramEnd"/>
      <w:r w:rsidR="00D3448F" w:rsidRPr="005F1AA4">
        <w:rPr>
          <w:i/>
          <w:sz w:val="22"/>
          <w:szCs w:val="22"/>
          <w:highlight w:val="yellow"/>
        </w:rPr>
        <w:t>indicare l’atto di conferimento dei poteri</w:t>
      </w:r>
      <w:r w:rsidR="00D3448F" w:rsidRPr="005F1AA4">
        <w:rPr>
          <w:sz w:val="22"/>
          <w:szCs w:val="22"/>
        </w:rPr>
        <w:t>];</w:t>
      </w:r>
    </w:p>
    <w:p w:rsidR="00D3448F" w:rsidRPr="005F1AA4" w:rsidRDefault="00D3448F" w:rsidP="00E419C1">
      <w:pPr>
        <w:tabs>
          <w:tab w:val="left" w:pos="4009"/>
        </w:tabs>
        <w:overflowPunct w:val="0"/>
        <w:autoSpaceDE w:val="0"/>
        <w:autoSpaceDN w:val="0"/>
        <w:adjustRightInd w:val="0"/>
        <w:jc w:val="both"/>
        <w:textAlignment w:val="baseline"/>
        <w:rPr>
          <w:sz w:val="22"/>
          <w:szCs w:val="22"/>
        </w:rPr>
      </w:pPr>
    </w:p>
    <w:p w:rsidR="00D3448F" w:rsidRPr="005F1AA4" w:rsidRDefault="00D3448F" w:rsidP="00E419C1">
      <w:pPr>
        <w:tabs>
          <w:tab w:val="left" w:pos="4009"/>
        </w:tabs>
        <w:overflowPunct w:val="0"/>
        <w:autoSpaceDE w:val="0"/>
        <w:autoSpaceDN w:val="0"/>
        <w:adjustRightInd w:val="0"/>
        <w:jc w:val="both"/>
        <w:textAlignment w:val="baseline"/>
        <w:rPr>
          <w:sz w:val="22"/>
          <w:szCs w:val="22"/>
        </w:rPr>
      </w:pPr>
      <w:r w:rsidRPr="005F1AA4">
        <w:rPr>
          <w:sz w:val="22"/>
          <w:szCs w:val="22"/>
        </w:rPr>
        <w:t>di seguito definite anche, disgiuntamente, “</w:t>
      </w:r>
      <w:r w:rsidRPr="005F1AA4">
        <w:rPr>
          <w:i/>
          <w:sz w:val="22"/>
          <w:szCs w:val="22"/>
        </w:rPr>
        <w:t>Parte</w:t>
      </w:r>
      <w:r w:rsidRPr="005F1AA4">
        <w:rPr>
          <w:sz w:val="22"/>
          <w:szCs w:val="22"/>
        </w:rPr>
        <w:t>” e, congiuntamente, “</w:t>
      </w:r>
      <w:r w:rsidRPr="005F1AA4">
        <w:rPr>
          <w:i/>
          <w:sz w:val="22"/>
          <w:szCs w:val="22"/>
        </w:rPr>
        <w:t>Parti</w:t>
      </w:r>
      <w:r w:rsidRPr="005F1AA4">
        <w:rPr>
          <w:sz w:val="22"/>
          <w:szCs w:val="22"/>
        </w:rPr>
        <w:t>”.</w:t>
      </w:r>
    </w:p>
    <w:p w:rsidR="00AA7FDB" w:rsidRPr="005F1AA4" w:rsidRDefault="00AA7FDB" w:rsidP="00E419C1">
      <w:pPr>
        <w:tabs>
          <w:tab w:val="left" w:pos="4009"/>
        </w:tabs>
        <w:jc w:val="center"/>
        <w:rPr>
          <w:b/>
          <w:sz w:val="22"/>
          <w:szCs w:val="22"/>
        </w:rPr>
      </w:pPr>
      <w:r w:rsidRPr="005F1AA4">
        <w:rPr>
          <w:b/>
          <w:sz w:val="22"/>
          <w:szCs w:val="22"/>
        </w:rPr>
        <w:t>PREMESSO CHE</w:t>
      </w:r>
    </w:p>
    <w:p w:rsidR="008E02EE" w:rsidRPr="005F1AA4" w:rsidRDefault="004315A0"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5F1AA4">
        <w:rPr>
          <w:sz w:val="22"/>
          <w:szCs w:val="22"/>
        </w:rPr>
        <w:t>l’articolo 64, comma 3-</w:t>
      </w:r>
      <w:r w:rsidRPr="005F1AA4">
        <w:rPr>
          <w:i/>
          <w:sz w:val="22"/>
          <w:szCs w:val="22"/>
        </w:rPr>
        <w:t>bis</w:t>
      </w:r>
      <w:r w:rsidRPr="005F1AA4">
        <w:rPr>
          <w:sz w:val="22"/>
          <w:szCs w:val="22"/>
        </w:rPr>
        <w:t xml:space="preserve"> del decreto legislativo 30 luglio 1999, n. 300, introdotto dall’articolo 6, comma 1, </w:t>
      </w:r>
      <w:proofErr w:type="spellStart"/>
      <w:r w:rsidRPr="005F1AA4">
        <w:rPr>
          <w:sz w:val="22"/>
          <w:szCs w:val="22"/>
        </w:rPr>
        <w:t>lett</w:t>
      </w:r>
      <w:proofErr w:type="spellEnd"/>
      <w:r w:rsidRPr="005F1AA4">
        <w:rPr>
          <w:sz w:val="22"/>
          <w:szCs w:val="22"/>
        </w:rPr>
        <w:t>. b), del decreto-legge 2 marzo 2012, n. 16, convertito, con modificazioni, dalla legge 26 aprile 2012, n. 44, dispone che “</w:t>
      </w:r>
      <w:r w:rsidRPr="005F1AA4">
        <w:rPr>
          <w:i/>
          <w:sz w:val="22"/>
          <w:szCs w:val="22"/>
        </w:rPr>
        <w:t>Ferme le attività di valutazione immobiliare per le amministrazioni dello Stato di competenza dell'Agenzia del demanio, l’Agenzia delle entrate è competente a svolgere le attività di valutazione immobiliare e tecnico-estimative richieste dalle amministrazioni pubbliche di cui all’articolo 1, comma 2, del decreto legislativo 30 marzo 2001, n. 165, e dagli enti ad esse strumentali. Le predette attività sono disciplinate mediante accordi, secondo quanto previsto dall’articolo 15 della Legge 7 agosto 1990, n. 241, e successive modificazioni. Tali accordi prevedono il rimborso dei costi sostenuti dall’Agenzia, la cui determinazione è stabilita nella Convenzione di cui all’articolo 59</w:t>
      </w:r>
      <w:r w:rsidRPr="005F1AA4">
        <w:rPr>
          <w:sz w:val="22"/>
          <w:szCs w:val="22"/>
        </w:rPr>
        <w:t>”</w:t>
      </w:r>
      <w:r w:rsidR="006D545A">
        <w:rPr>
          <w:sz w:val="22"/>
          <w:szCs w:val="22"/>
        </w:rPr>
        <w:t>;</w:t>
      </w:r>
    </w:p>
    <w:p w:rsidR="00D3448F" w:rsidRPr="005F1AA4" w:rsidRDefault="00026FE6"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026FE6">
        <w:rPr>
          <w:sz w:val="22"/>
          <w:szCs w:val="22"/>
        </w:rPr>
        <w:t>il Comune</w:t>
      </w:r>
      <w:r w:rsidR="00D3448F" w:rsidRPr="005F1AA4">
        <w:rPr>
          <w:sz w:val="22"/>
          <w:szCs w:val="22"/>
        </w:rPr>
        <w:t xml:space="preserve">, in quanto amministrazione pubblica di cui all’art. 1, comma 2, del decreto legislativo n.165/2001, rientra nell’ambito dei soggetti ai quali l’Agenzia può erogare servizi di </w:t>
      </w:r>
      <w:r w:rsidR="005F4074" w:rsidRPr="005F1AA4">
        <w:rPr>
          <w:sz w:val="22"/>
          <w:szCs w:val="22"/>
        </w:rPr>
        <w:t>valutazione</w:t>
      </w:r>
      <w:r w:rsidR="00EB72DE" w:rsidRPr="005F1AA4">
        <w:rPr>
          <w:sz w:val="22"/>
          <w:szCs w:val="22"/>
        </w:rPr>
        <w:t xml:space="preserve"> immobiliare</w:t>
      </w:r>
      <w:r w:rsidR="005F4074" w:rsidRPr="005F1AA4">
        <w:rPr>
          <w:sz w:val="22"/>
          <w:szCs w:val="22"/>
        </w:rPr>
        <w:t xml:space="preserve"> </w:t>
      </w:r>
      <w:r w:rsidR="00D3448F" w:rsidRPr="005F1AA4">
        <w:rPr>
          <w:sz w:val="22"/>
          <w:szCs w:val="22"/>
        </w:rPr>
        <w:t>ai sensi del sopra richiamato articolo 64, comma 3-</w:t>
      </w:r>
      <w:r w:rsidR="00D3448F" w:rsidRPr="005F1AA4">
        <w:rPr>
          <w:i/>
          <w:sz w:val="22"/>
          <w:szCs w:val="22"/>
        </w:rPr>
        <w:t>bis</w:t>
      </w:r>
      <w:r w:rsidR="00D3448F" w:rsidRPr="005F1AA4">
        <w:rPr>
          <w:sz w:val="22"/>
          <w:szCs w:val="22"/>
        </w:rPr>
        <w:t>, del decreto legislativo n. 300/1999;</w:t>
      </w:r>
    </w:p>
    <w:p w:rsidR="00D3448F" w:rsidRPr="005F1AA4" w:rsidRDefault="00026FE6" w:rsidP="00044E6A">
      <w:pPr>
        <w:pStyle w:val="Rientrocorpodeltesto2"/>
        <w:widowControl w:val="0"/>
        <w:numPr>
          <w:ilvl w:val="0"/>
          <w:numId w:val="1"/>
        </w:numPr>
        <w:tabs>
          <w:tab w:val="clear" w:pos="360"/>
          <w:tab w:val="left" w:pos="567"/>
        </w:tabs>
        <w:spacing w:after="0" w:line="312" w:lineRule="auto"/>
        <w:ind w:left="567" w:hanging="567"/>
        <w:jc w:val="both"/>
        <w:rPr>
          <w:sz w:val="22"/>
          <w:szCs w:val="22"/>
        </w:rPr>
      </w:pPr>
      <w:r>
        <w:rPr>
          <w:sz w:val="22"/>
          <w:szCs w:val="22"/>
        </w:rPr>
        <w:t xml:space="preserve">il Comune, </w:t>
      </w:r>
      <w:permStart w:id="672223017" w:edGrp="everyone"/>
      <w:r w:rsidR="007345D4" w:rsidRPr="007345D4">
        <w:rPr>
          <w:sz w:val="22"/>
          <w:szCs w:val="22"/>
        </w:rPr>
        <w:t xml:space="preserve">ai fini della determinazione della sanzione prevista dall’art. 34 comma 2 del D.P.R. 380/2001, ha necessità di acquisire l’incremento di valore dell’immobile, catastalmente distinto al foglio </w:t>
      </w:r>
      <w:r w:rsidR="007345D4">
        <w:rPr>
          <w:sz w:val="22"/>
          <w:szCs w:val="22"/>
        </w:rPr>
        <w:t xml:space="preserve">85 </w:t>
      </w:r>
      <w:r w:rsidR="007345D4" w:rsidRPr="007345D4">
        <w:rPr>
          <w:sz w:val="22"/>
          <w:szCs w:val="22"/>
        </w:rPr>
        <w:t xml:space="preserve">con la particella </w:t>
      </w:r>
      <w:r w:rsidR="007345D4">
        <w:rPr>
          <w:sz w:val="22"/>
          <w:szCs w:val="22"/>
        </w:rPr>
        <w:t>141</w:t>
      </w:r>
      <w:r w:rsidR="007345D4" w:rsidRPr="007345D4">
        <w:rPr>
          <w:sz w:val="22"/>
          <w:szCs w:val="22"/>
        </w:rPr>
        <w:t>, conseguente ad abuso edilizio</w:t>
      </w:r>
      <w:permEnd w:id="672223017"/>
      <w:r w:rsidRPr="00026FE6">
        <w:rPr>
          <w:sz w:val="22"/>
          <w:szCs w:val="22"/>
        </w:rPr>
        <w:t xml:space="preserve"> </w:t>
      </w:r>
      <w:r w:rsidR="00D3448F" w:rsidRPr="005F1AA4">
        <w:rPr>
          <w:sz w:val="22"/>
          <w:szCs w:val="22"/>
          <w:highlight w:val="yellow"/>
        </w:rPr>
        <w:t>[</w:t>
      </w:r>
      <w:r w:rsidR="00515C59" w:rsidRPr="005F1AA4">
        <w:rPr>
          <w:i/>
          <w:sz w:val="22"/>
          <w:szCs w:val="22"/>
          <w:highlight w:val="yellow"/>
        </w:rPr>
        <w:t>indicare l’interesse per cui la Parte richiede uno o più servizi di valutazione, citando gli estremi dell’eventuale disposizione normativa</w:t>
      </w:r>
      <w:r w:rsidR="00515C59" w:rsidRPr="005F1AA4" w:rsidDel="00515C59">
        <w:rPr>
          <w:i/>
          <w:sz w:val="22"/>
          <w:szCs w:val="22"/>
          <w:highlight w:val="yellow"/>
        </w:rPr>
        <w:t xml:space="preserve"> </w:t>
      </w:r>
      <w:r w:rsidR="00515C59" w:rsidRPr="005F1AA4">
        <w:rPr>
          <w:i/>
          <w:sz w:val="22"/>
          <w:szCs w:val="22"/>
          <w:highlight w:val="yellow"/>
        </w:rPr>
        <w:t xml:space="preserve">e/o obblighi istituzionali </w:t>
      </w:r>
      <w:r w:rsidR="00D3448F" w:rsidRPr="005F1AA4">
        <w:rPr>
          <w:i/>
          <w:sz w:val="22"/>
          <w:szCs w:val="22"/>
          <w:highlight w:val="yellow"/>
        </w:rPr>
        <w:t xml:space="preserve">in forza </w:t>
      </w:r>
      <w:r w:rsidR="00E46695" w:rsidRPr="005F1AA4">
        <w:rPr>
          <w:i/>
          <w:sz w:val="22"/>
          <w:szCs w:val="22"/>
          <w:highlight w:val="yellow"/>
        </w:rPr>
        <w:t>dei quali</w:t>
      </w:r>
      <w:r w:rsidR="00D3448F" w:rsidRPr="005F1AA4">
        <w:rPr>
          <w:i/>
          <w:sz w:val="22"/>
          <w:szCs w:val="22"/>
          <w:highlight w:val="yellow"/>
        </w:rPr>
        <w:t xml:space="preserve"> l’attività è richiesta</w:t>
      </w:r>
      <w:r w:rsidR="00D3448F" w:rsidRPr="005F1AA4">
        <w:rPr>
          <w:sz w:val="22"/>
          <w:szCs w:val="22"/>
        </w:rPr>
        <w:t>];</w:t>
      </w:r>
    </w:p>
    <w:p w:rsidR="00D3448F" w:rsidRPr="005F1AA4" w:rsidRDefault="009239F1"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9239F1">
        <w:rPr>
          <w:sz w:val="22"/>
          <w:szCs w:val="22"/>
        </w:rPr>
        <w:t>il Comune</w:t>
      </w:r>
      <w:r w:rsidR="00515C59" w:rsidRPr="009239F1">
        <w:rPr>
          <w:sz w:val="22"/>
          <w:szCs w:val="22"/>
        </w:rPr>
        <w:t xml:space="preserve"> </w:t>
      </w:r>
      <w:r w:rsidR="00515C59" w:rsidRPr="005F1AA4">
        <w:rPr>
          <w:sz w:val="22"/>
          <w:szCs w:val="22"/>
        </w:rPr>
        <w:t>ha quindi</w:t>
      </w:r>
      <w:r w:rsidR="00E46695" w:rsidRPr="005F1AA4">
        <w:rPr>
          <w:sz w:val="22"/>
          <w:szCs w:val="22"/>
        </w:rPr>
        <w:t xml:space="preserve"> </w:t>
      </w:r>
      <w:r w:rsidR="00515C59" w:rsidRPr="005F1AA4">
        <w:rPr>
          <w:sz w:val="22"/>
          <w:szCs w:val="22"/>
        </w:rPr>
        <w:t xml:space="preserve">richiesto, con istanza prot. n. </w:t>
      </w:r>
      <w:r w:rsidR="00ED0C9C">
        <w:rPr>
          <w:sz w:val="22"/>
          <w:szCs w:val="22"/>
        </w:rPr>
        <w:t>4508</w:t>
      </w:r>
      <w:r w:rsidR="00515C59" w:rsidRPr="005F1AA4">
        <w:rPr>
          <w:sz w:val="22"/>
          <w:szCs w:val="22"/>
        </w:rPr>
        <w:t xml:space="preserve"> del </w:t>
      </w:r>
      <w:r w:rsidR="00ED0C9C">
        <w:rPr>
          <w:sz w:val="22"/>
          <w:szCs w:val="22"/>
        </w:rPr>
        <w:t>20</w:t>
      </w:r>
      <w:r>
        <w:rPr>
          <w:sz w:val="22"/>
          <w:szCs w:val="22"/>
        </w:rPr>
        <w:t>.0</w:t>
      </w:r>
      <w:r w:rsidR="00ED0C9C">
        <w:rPr>
          <w:sz w:val="22"/>
          <w:szCs w:val="22"/>
        </w:rPr>
        <w:t>4</w:t>
      </w:r>
      <w:r>
        <w:rPr>
          <w:sz w:val="22"/>
          <w:szCs w:val="22"/>
        </w:rPr>
        <w:t>.2021</w:t>
      </w:r>
      <w:r w:rsidR="00515C59" w:rsidRPr="005F1AA4">
        <w:rPr>
          <w:sz w:val="22"/>
          <w:szCs w:val="22"/>
        </w:rPr>
        <w:t xml:space="preserve">, lo svolgimento da parte dell’Agenzia di attività </w:t>
      </w:r>
      <w:r w:rsidR="00D3448F" w:rsidRPr="005F1AA4">
        <w:rPr>
          <w:sz w:val="22"/>
          <w:szCs w:val="22"/>
        </w:rPr>
        <w:t xml:space="preserve">di </w:t>
      </w:r>
      <w:r w:rsidR="007E35EA" w:rsidRPr="005F1AA4">
        <w:rPr>
          <w:sz w:val="22"/>
          <w:szCs w:val="22"/>
        </w:rPr>
        <w:t>valutazione</w:t>
      </w:r>
      <w:r w:rsidR="00D3448F" w:rsidRPr="005F1AA4">
        <w:rPr>
          <w:sz w:val="22"/>
          <w:szCs w:val="22"/>
        </w:rPr>
        <w:t>;</w:t>
      </w:r>
    </w:p>
    <w:p w:rsidR="00AA7FDB" w:rsidRPr="005F1AA4" w:rsidRDefault="00AA7FDB"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5F1AA4">
        <w:rPr>
          <w:sz w:val="22"/>
          <w:szCs w:val="22"/>
        </w:rPr>
        <w:lastRenderedPageBreak/>
        <w:t>è interesse dell’Agenzia, ai sensi dell’articolo 64, comma 3-</w:t>
      </w:r>
      <w:r w:rsidRPr="005F1AA4">
        <w:rPr>
          <w:i/>
          <w:sz w:val="22"/>
          <w:szCs w:val="22"/>
        </w:rPr>
        <w:t>bis</w:t>
      </w:r>
      <w:r w:rsidRPr="005F1AA4">
        <w:rPr>
          <w:sz w:val="22"/>
          <w:szCs w:val="22"/>
        </w:rPr>
        <w:t xml:space="preserve">, del decreto legislativo n. 300/1999 richiamato al precedente punto A), effettuare tali </w:t>
      </w:r>
      <w:r w:rsidR="007E35EA" w:rsidRPr="005F1AA4">
        <w:rPr>
          <w:sz w:val="22"/>
          <w:szCs w:val="22"/>
        </w:rPr>
        <w:t>valutazioni</w:t>
      </w:r>
      <w:r w:rsidR="00D865C4" w:rsidRPr="005F1AA4">
        <w:rPr>
          <w:sz w:val="22"/>
          <w:szCs w:val="22"/>
        </w:rPr>
        <w:t xml:space="preserve"> </w:t>
      </w:r>
      <w:r w:rsidRPr="005F1AA4">
        <w:rPr>
          <w:sz w:val="22"/>
          <w:szCs w:val="22"/>
        </w:rPr>
        <w:t>al fine di contribuire al perseguimento della missione istituzionale dell’Agenzia, nel rispetto dei principi di efficienza, economicità ed efficacia dell’azione amministrativa, previsti dall’articolo 61, comma 3, dello stesso decreto legislativo;</w:t>
      </w:r>
    </w:p>
    <w:p w:rsidR="00FD4ED5" w:rsidRPr="005F1AA4" w:rsidRDefault="00FD4ED5"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5F1AA4">
        <w:rPr>
          <w:sz w:val="22"/>
          <w:szCs w:val="22"/>
        </w:rPr>
        <w:t>per le difformità catastali da regolarizzare rilevate anche in fase di sopralluogo, si applica la legge 2</w:t>
      </w:r>
      <w:r w:rsidR="003F452E">
        <w:rPr>
          <w:sz w:val="22"/>
          <w:szCs w:val="22"/>
        </w:rPr>
        <w:t>4</w:t>
      </w:r>
      <w:r w:rsidRPr="005F1AA4">
        <w:rPr>
          <w:sz w:val="22"/>
          <w:szCs w:val="22"/>
        </w:rPr>
        <w:t>/12/2007, n. 244, articolo 1, comma 277;</w:t>
      </w:r>
    </w:p>
    <w:p w:rsidR="00AA7FDB" w:rsidRPr="005F1AA4" w:rsidRDefault="00AA7FDB"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5F1AA4">
        <w:rPr>
          <w:sz w:val="22"/>
          <w:szCs w:val="22"/>
        </w:rPr>
        <w:t>l’Agenzia è presente sul territorio nazionale con proprie strutture organizzate su base regionale e provinciale, ciascuna operante nell’ambito territoriale di propria competenza;</w:t>
      </w:r>
    </w:p>
    <w:p w:rsidR="00AA7FDB" w:rsidRPr="005F1AA4" w:rsidRDefault="00AA7FDB" w:rsidP="00A00BA0">
      <w:pPr>
        <w:pStyle w:val="Rientrocorpodeltesto2"/>
        <w:widowControl w:val="0"/>
        <w:numPr>
          <w:ilvl w:val="0"/>
          <w:numId w:val="1"/>
        </w:numPr>
        <w:tabs>
          <w:tab w:val="clear" w:pos="360"/>
          <w:tab w:val="left" w:pos="567"/>
        </w:tabs>
        <w:spacing w:after="0" w:line="312" w:lineRule="auto"/>
        <w:ind w:left="567" w:hanging="567"/>
        <w:jc w:val="both"/>
        <w:rPr>
          <w:sz w:val="22"/>
          <w:szCs w:val="22"/>
        </w:rPr>
      </w:pPr>
      <w:r w:rsidRPr="005F1AA4">
        <w:rPr>
          <w:sz w:val="22"/>
          <w:szCs w:val="22"/>
        </w:rPr>
        <w:t xml:space="preserve">come anticipato nel precedente punto A), e come meglio specificato nel successivo articolo 3, il presente Accordo di Collaborazione prevede il rimborso da parte </w:t>
      </w:r>
      <w:r w:rsidR="00256E4C">
        <w:rPr>
          <w:sz w:val="22"/>
          <w:szCs w:val="22"/>
        </w:rPr>
        <w:t>del Comune</w:t>
      </w:r>
      <w:r w:rsidRPr="00256E4C">
        <w:rPr>
          <w:sz w:val="22"/>
          <w:szCs w:val="22"/>
        </w:rPr>
        <w:t xml:space="preserve"> </w:t>
      </w:r>
      <w:r w:rsidRPr="005F1AA4">
        <w:rPr>
          <w:sz w:val="22"/>
          <w:szCs w:val="22"/>
        </w:rPr>
        <w:t xml:space="preserve">dei costi sostenuti dall’Agenzia per l’espletamento delle attività di cui al precedente </w:t>
      </w:r>
      <w:r w:rsidRPr="007371E6">
        <w:rPr>
          <w:sz w:val="22"/>
          <w:szCs w:val="22"/>
        </w:rPr>
        <w:t xml:space="preserve">punto </w:t>
      </w:r>
      <w:r w:rsidR="00CE3500" w:rsidRPr="007371E6">
        <w:rPr>
          <w:sz w:val="22"/>
          <w:szCs w:val="22"/>
        </w:rPr>
        <w:t>A</w:t>
      </w:r>
      <w:r w:rsidRPr="007371E6">
        <w:rPr>
          <w:sz w:val="22"/>
          <w:szCs w:val="22"/>
        </w:rPr>
        <w:t>)</w:t>
      </w:r>
      <w:r w:rsidRPr="005F1AA4">
        <w:rPr>
          <w:sz w:val="22"/>
          <w:szCs w:val="22"/>
        </w:rPr>
        <w:t xml:space="preserve"> e non comporta trasferimenti finanziari diversi da quelli necessari e sufficienti alla copertura di tali oneri;</w:t>
      </w:r>
    </w:p>
    <w:p w:rsidR="005D21EE" w:rsidRPr="005F1AA4" w:rsidRDefault="005D21EE" w:rsidP="00A00BA0">
      <w:pPr>
        <w:numPr>
          <w:ilvl w:val="0"/>
          <w:numId w:val="1"/>
        </w:numPr>
        <w:tabs>
          <w:tab w:val="clear" w:pos="360"/>
          <w:tab w:val="left" w:pos="567"/>
        </w:tabs>
        <w:ind w:left="567" w:hanging="567"/>
        <w:jc w:val="both"/>
        <w:rPr>
          <w:rFonts w:ascii="Times New (W1)" w:hAnsi="Times New (W1)" w:cs="Arial"/>
          <w:sz w:val="22"/>
          <w:szCs w:val="22"/>
        </w:rPr>
      </w:pPr>
      <w:r w:rsidRPr="005F1AA4">
        <w:rPr>
          <w:rFonts w:ascii="Times New (W1)" w:hAnsi="Times New (W1)" w:cs="Arial"/>
          <w:sz w:val="22"/>
          <w:szCs w:val="22"/>
        </w:rPr>
        <w:t>la Convenzione triennale di cui all’art.</w:t>
      </w:r>
      <w:r w:rsidR="00256E4C">
        <w:rPr>
          <w:rFonts w:ascii="Times New (W1)" w:hAnsi="Times New (W1)" w:cs="Arial"/>
          <w:sz w:val="22"/>
          <w:szCs w:val="22"/>
        </w:rPr>
        <w:t xml:space="preserve"> </w:t>
      </w:r>
      <w:r w:rsidRPr="005F1AA4">
        <w:rPr>
          <w:rFonts w:ascii="Times New (W1)" w:hAnsi="Times New (W1)" w:cs="Arial"/>
          <w:sz w:val="22"/>
          <w:szCs w:val="22"/>
        </w:rPr>
        <w:t>59 del decreto legislativo 30 luglio 1999, n. 300 tra il Ministero dell’Economia e delle Finanze e l’Agenzia</w:t>
      </w:r>
      <w:r w:rsidR="00387385" w:rsidRPr="005F1AA4">
        <w:rPr>
          <w:rFonts w:ascii="Times New (W1)" w:hAnsi="Times New (W1)" w:cs="Arial"/>
          <w:sz w:val="22"/>
          <w:szCs w:val="22"/>
        </w:rPr>
        <w:t xml:space="preserve"> </w:t>
      </w:r>
      <w:r w:rsidRPr="005F1AA4">
        <w:rPr>
          <w:rFonts w:ascii="Times New (W1)" w:hAnsi="Times New (W1)" w:cs="Arial"/>
          <w:sz w:val="22"/>
          <w:szCs w:val="22"/>
        </w:rPr>
        <w:t>attualmente vigente, prevede che i costi su cui effettuare il rimborso per le attività di valutazione immobiliare e tecnico estimative rese alle amministrazioni pubbliche di cui all’articolo 1, comma 2, del decreto legislativo 30 marzo 2001, n.</w:t>
      </w:r>
      <w:r w:rsidR="00256E4C">
        <w:rPr>
          <w:rFonts w:ascii="Times New (W1)" w:hAnsi="Times New (W1)" w:cs="Arial"/>
          <w:sz w:val="22"/>
          <w:szCs w:val="22"/>
        </w:rPr>
        <w:t xml:space="preserve"> </w:t>
      </w:r>
      <w:r w:rsidRPr="005F1AA4">
        <w:rPr>
          <w:rFonts w:ascii="Times New (W1)" w:hAnsi="Times New (W1)" w:cs="Arial"/>
          <w:sz w:val="22"/>
          <w:szCs w:val="22"/>
        </w:rPr>
        <w:t xml:space="preserve">165, e agli enti ad esse strumentali, sono fissati in euro </w:t>
      </w:r>
      <w:r w:rsidR="005945C7" w:rsidRPr="005945C7">
        <w:rPr>
          <w:rFonts w:ascii="Times New (W1)" w:hAnsi="Times New (W1)" w:cs="Arial"/>
          <w:sz w:val="22"/>
          <w:szCs w:val="22"/>
        </w:rPr>
        <w:t>379,00 (</w:t>
      </w:r>
      <w:proofErr w:type="spellStart"/>
      <w:r w:rsidR="005945C7" w:rsidRPr="005945C7">
        <w:rPr>
          <w:rFonts w:ascii="Times New (W1)" w:hAnsi="Times New (W1)" w:cs="Arial"/>
          <w:sz w:val="22"/>
          <w:szCs w:val="22"/>
        </w:rPr>
        <w:t>trecentosettananove</w:t>
      </w:r>
      <w:proofErr w:type="spellEnd"/>
      <w:r w:rsidR="005945C7" w:rsidRPr="005945C7">
        <w:rPr>
          <w:rFonts w:ascii="Times New (W1)" w:hAnsi="Times New (W1)" w:cs="Arial"/>
          <w:sz w:val="22"/>
          <w:szCs w:val="22"/>
        </w:rPr>
        <w:t>/00)</w:t>
      </w:r>
      <w:r w:rsidRPr="005F1AA4">
        <w:rPr>
          <w:rFonts w:ascii="Times New (W1)" w:hAnsi="Times New (W1)" w:cs="Arial"/>
          <w:sz w:val="22"/>
          <w:szCs w:val="22"/>
        </w:rPr>
        <w:t>, quale costo standard per giorno-uomo;</w:t>
      </w:r>
    </w:p>
    <w:p w:rsidR="005D3C1A" w:rsidRPr="00D83B45" w:rsidRDefault="005D3C1A" w:rsidP="00A00BA0">
      <w:pPr>
        <w:pStyle w:val="Rientrocorpodeltesto2"/>
        <w:widowControl w:val="0"/>
        <w:numPr>
          <w:ilvl w:val="0"/>
          <w:numId w:val="1"/>
        </w:numPr>
        <w:tabs>
          <w:tab w:val="clear" w:pos="360"/>
          <w:tab w:val="left" w:pos="567"/>
        </w:tabs>
        <w:spacing w:after="0" w:line="312" w:lineRule="auto"/>
        <w:ind w:left="567" w:hanging="567"/>
        <w:jc w:val="both"/>
        <w:rPr>
          <w:rFonts w:ascii="Times New (W1)" w:hAnsi="Times New (W1)" w:cs="Arial"/>
          <w:sz w:val="22"/>
          <w:szCs w:val="22"/>
        </w:rPr>
      </w:pPr>
      <w:r w:rsidRPr="00D83B45">
        <w:rPr>
          <w:rFonts w:ascii="Times New (W1)" w:hAnsi="Times New (W1)" w:cs="Arial"/>
          <w:sz w:val="22"/>
          <w:szCs w:val="22"/>
        </w:rPr>
        <w:t>il decreto legislativo 30 giugno 2003, n. 196</w:t>
      </w:r>
      <w:r>
        <w:rPr>
          <w:rFonts w:ascii="Times New (W1)" w:hAnsi="Times New (W1)" w:cs="Arial"/>
          <w:sz w:val="22"/>
          <w:szCs w:val="22"/>
        </w:rPr>
        <w:t xml:space="preserve"> (di seguito “Codice”)</w:t>
      </w:r>
      <w:r w:rsidRPr="00D83B45">
        <w:rPr>
          <w:rFonts w:ascii="Times New (W1)" w:hAnsi="Times New (W1)" w:cs="Arial"/>
          <w:sz w:val="22"/>
          <w:szCs w:val="22"/>
        </w:rPr>
        <w:t xml:space="preserve">, </w:t>
      </w:r>
      <w:r>
        <w:rPr>
          <w:rFonts w:ascii="Times New (W1)" w:hAnsi="Times New (W1)" w:cs="Arial"/>
          <w:sz w:val="22"/>
          <w:szCs w:val="22"/>
        </w:rPr>
        <w:t xml:space="preserve">così come modificato dal </w:t>
      </w:r>
      <w:r w:rsidRPr="00933528">
        <w:rPr>
          <w:rFonts w:ascii="Times New (W1)" w:hAnsi="Times New (W1)" w:cs="Arial"/>
          <w:sz w:val="22"/>
          <w:szCs w:val="22"/>
        </w:rPr>
        <w:t>decreto leg</w:t>
      </w:r>
      <w:r>
        <w:rPr>
          <w:rFonts w:ascii="Times New (W1)" w:hAnsi="Times New (W1)" w:cs="Arial"/>
          <w:sz w:val="22"/>
          <w:szCs w:val="22"/>
        </w:rPr>
        <w:t xml:space="preserve">islativo 10 agosto 2018, n. 101, reca la </w:t>
      </w:r>
      <w:r w:rsidRPr="00D83B45">
        <w:rPr>
          <w:rFonts w:ascii="Times New (W1)" w:hAnsi="Times New (W1)" w:cs="Arial"/>
          <w:sz w:val="22"/>
          <w:szCs w:val="22"/>
        </w:rPr>
        <w:t>disciplina</w:t>
      </w:r>
      <w:r w:rsidR="00794346">
        <w:rPr>
          <w:rFonts w:ascii="Times New (W1)" w:hAnsi="Times New (W1)" w:cs="Arial"/>
          <w:sz w:val="22"/>
          <w:szCs w:val="22"/>
        </w:rPr>
        <w:t xml:space="preserve"> </w:t>
      </w:r>
      <w:r>
        <w:rPr>
          <w:rFonts w:ascii="Times New (W1)" w:hAnsi="Times New (W1)" w:cs="Arial"/>
          <w:sz w:val="22"/>
          <w:szCs w:val="22"/>
        </w:rPr>
        <w:t>in</w:t>
      </w:r>
      <w:r w:rsidRPr="00D83B45">
        <w:rPr>
          <w:rFonts w:ascii="Times New (W1)" w:hAnsi="Times New (W1)" w:cs="Arial"/>
          <w:sz w:val="22"/>
          <w:szCs w:val="22"/>
        </w:rPr>
        <w:t xml:space="preserve"> materia di protezione dei dati personali;</w:t>
      </w:r>
    </w:p>
    <w:p w:rsidR="005D3C1A" w:rsidRDefault="005D3C1A" w:rsidP="00A00BA0">
      <w:pPr>
        <w:pStyle w:val="Rientrocorpodeltesto2"/>
        <w:widowControl w:val="0"/>
        <w:numPr>
          <w:ilvl w:val="0"/>
          <w:numId w:val="1"/>
        </w:numPr>
        <w:tabs>
          <w:tab w:val="clear" w:pos="360"/>
          <w:tab w:val="left" w:pos="567"/>
        </w:tabs>
        <w:spacing w:after="0" w:line="312" w:lineRule="auto"/>
        <w:ind w:left="567" w:hanging="567"/>
        <w:jc w:val="both"/>
        <w:rPr>
          <w:rFonts w:ascii="Times New (W1)" w:hAnsi="Times New (W1)" w:cs="Arial"/>
          <w:sz w:val="22"/>
          <w:szCs w:val="22"/>
        </w:rPr>
      </w:pPr>
      <w:r w:rsidRPr="00D83B45">
        <w:rPr>
          <w:rFonts w:ascii="Times New (W1)" w:hAnsi="Times New (W1)" w:cs="Arial"/>
          <w:sz w:val="22"/>
          <w:szCs w:val="22"/>
        </w:rPr>
        <w:t>il Regolamento</w:t>
      </w:r>
      <w:r>
        <w:rPr>
          <w:rFonts w:ascii="Times New (W1)" w:hAnsi="Times New (W1)" w:cs="Arial"/>
          <w:sz w:val="22"/>
          <w:szCs w:val="22"/>
        </w:rPr>
        <w:t xml:space="preserve"> (UE) </w:t>
      </w:r>
      <w:r w:rsidRPr="00D83B45">
        <w:rPr>
          <w:rFonts w:ascii="Times New (W1)" w:hAnsi="Times New (W1)" w:cs="Arial"/>
          <w:sz w:val="22"/>
          <w:szCs w:val="22"/>
        </w:rPr>
        <w:t>2016/679</w:t>
      </w:r>
      <w:r>
        <w:rPr>
          <w:rFonts w:ascii="Times New (W1)" w:hAnsi="Times New (W1)" w:cs="Arial"/>
          <w:sz w:val="22"/>
          <w:szCs w:val="22"/>
        </w:rPr>
        <w:t xml:space="preserve"> del parlamento Europeo e del Consiglio del 27 aprile 2016</w:t>
      </w:r>
      <w:r w:rsidRPr="00D83B45">
        <w:rPr>
          <w:rFonts w:ascii="Times New (W1)" w:hAnsi="Times New (W1)" w:cs="Arial"/>
          <w:sz w:val="22"/>
          <w:szCs w:val="22"/>
        </w:rPr>
        <w:t xml:space="preserve"> disciplina la protezione delle persone fisiche con riguardo al trattamento dei dati personali, nonché la libera circolazione di tali dati</w:t>
      </w:r>
      <w:r>
        <w:rPr>
          <w:rFonts w:ascii="Times New (W1)" w:hAnsi="Times New (W1)" w:cs="Arial"/>
          <w:sz w:val="22"/>
          <w:szCs w:val="22"/>
        </w:rPr>
        <w:t xml:space="preserve"> e abroga la direttiva 95/46/CE (Regolamento generale sulla protezione dei dati, di seguito “Regolamento”).</w:t>
      </w:r>
    </w:p>
    <w:p w:rsidR="00E509FF" w:rsidRPr="005F1AA4" w:rsidRDefault="00E509FF" w:rsidP="00E419C1">
      <w:pPr>
        <w:jc w:val="center"/>
        <w:rPr>
          <w:b/>
          <w:sz w:val="22"/>
          <w:szCs w:val="22"/>
        </w:rPr>
      </w:pPr>
    </w:p>
    <w:p w:rsidR="005C39E5" w:rsidRPr="005F1AA4" w:rsidRDefault="005C39E5" w:rsidP="00E419C1">
      <w:pPr>
        <w:jc w:val="center"/>
        <w:rPr>
          <w:b/>
          <w:sz w:val="22"/>
          <w:szCs w:val="22"/>
        </w:rPr>
      </w:pPr>
      <w:r w:rsidRPr="005F1AA4">
        <w:rPr>
          <w:b/>
          <w:sz w:val="22"/>
          <w:szCs w:val="22"/>
        </w:rPr>
        <w:t>TUTTO CIÒ PREMESSO E CONSIDERATO</w:t>
      </w:r>
    </w:p>
    <w:p w:rsidR="005C39E5" w:rsidRPr="005F1AA4" w:rsidRDefault="005D21EE" w:rsidP="00E419C1">
      <w:pPr>
        <w:pStyle w:val="Rientrocorpodeltesto2"/>
        <w:spacing w:after="0" w:line="312" w:lineRule="auto"/>
        <w:ind w:left="0"/>
        <w:rPr>
          <w:sz w:val="22"/>
          <w:szCs w:val="22"/>
        </w:rPr>
      </w:pPr>
      <w:r w:rsidRPr="005F1AA4">
        <w:rPr>
          <w:rFonts w:ascii="Times New (W1)" w:hAnsi="Times New (W1)" w:cs="Arial"/>
          <w:sz w:val="22"/>
          <w:szCs w:val="22"/>
        </w:rPr>
        <w:t>tra le Parti</w:t>
      </w:r>
      <w:r w:rsidR="00387385" w:rsidRPr="005F1AA4">
        <w:rPr>
          <w:rFonts w:ascii="Times New (W1)" w:hAnsi="Times New (W1)" w:cs="Arial"/>
          <w:sz w:val="22"/>
          <w:szCs w:val="22"/>
        </w:rPr>
        <w:t>,</w:t>
      </w:r>
      <w:r w:rsidRPr="005F1AA4">
        <w:rPr>
          <w:rFonts w:ascii="Times New (W1)" w:hAnsi="Times New (W1)" w:cs="Arial"/>
          <w:sz w:val="22"/>
          <w:szCs w:val="22"/>
        </w:rPr>
        <w:t xml:space="preserve"> </w:t>
      </w:r>
      <w:r w:rsidR="00387385" w:rsidRPr="005F1AA4">
        <w:rPr>
          <w:rFonts w:ascii="Times New (W1)" w:hAnsi="Times New (W1)" w:cs="Arial"/>
          <w:sz w:val="22"/>
          <w:szCs w:val="22"/>
        </w:rPr>
        <w:t xml:space="preserve">in </w:t>
      </w:r>
      <w:r w:rsidR="00A00BA0">
        <w:rPr>
          <w:rFonts w:ascii="Times New (W1)" w:hAnsi="Times New (W1)" w:cs="Arial"/>
          <w:sz w:val="22"/>
          <w:szCs w:val="22"/>
        </w:rPr>
        <w:t>Ascoli Piceno,</w:t>
      </w:r>
      <w:r w:rsidR="00387385" w:rsidRPr="005F1AA4">
        <w:rPr>
          <w:rFonts w:ascii="Times New (W1)" w:hAnsi="Times New (W1)" w:cs="Arial"/>
          <w:sz w:val="22"/>
          <w:szCs w:val="22"/>
        </w:rPr>
        <w:t xml:space="preserve"> </w:t>
      </w:r>
      <w:r w:rsidRPr="005F1AA4">
        <w:rPr>
          <w:rFonts w:ascii="Times New (W1)" w:hAnsi="Times New (W1)" w:cs="Arial"/>
          <w:sz w:val="22"/>
          <w:szCs w:val="22"/>
        </w:rPr>
        <w:t>si stipula il presente Accordo regolato dai seguenti articoli.</w:t>
      </w:r>
    </w:p>
    <w:p w:rsidR="003D248D" w:rsidRDefault="003D248D" w:rsidP="00E419C1">
      <w:pPr>
        <w:jc w:val="center"/>
        <w:rPr>
          <w:b/>
          <w:sz w:val="22"/>
          <w:szCs w:val="22"/>
        </w:rPr>
      </w:pPr>
    </w:p>
    <w:p w:rsidR="005C39E5" w:rsidRPr="005F1AA4" w:rsidRDefault="005C39E5" w:rsidP="00E419C1">
      <w:pPr>
        <w:jc w:val="center"/>
        <w:rPr>
          <w:b/>
          <w:sz w:val="22"/>
          <w:szCs w:val="22"/>
        </w:rPr>
      </w:pPr>
      <w:r w:rsidRPr="005F1AA4">
        <w:rPr>
          <w:b/>
          <w:sz w:val="22"/>
          <w:szCs w:val="22"/>
        </w:rPr>
        <w:t>ART. 1</w:t>
      </w:r>
    </w:p>
    <w:p w:rsidR="005C39E5" w:rsidRPr="005F1AA4" w:rsidRDefault="005C39E5" w:rsidP="00E419C1">
      <w:pPr>
        <w:jc w:val="center"/>
        <w:rPr>
          <w:b/>
          <w:smallCaps/>
          <w:sz w:val="22"/>
          <w:szCs w:val="22"/>
        </w:rPr>
      </w:pPr>
      <w:r w:rsidRPr="005F1AA4">
        <w:rPr>
          <w:b/>
          <w:smallCaps/>
          <w:sz w:val="22"/>
          <w:szCs w:val="22"/>
        </w:rPr>
        <w:t>VALORE DELLE PREMESSE</w:t>
      </w:r>
    </w:p>
    <w:p w:rsidR="00AA7FDB" w:rsidRPr="005F1AA4" w:rsidRDefault="00AA7FDB" w:rsidP="00A00BA0">
      <w:pPr>
        <w:pStyle w:val="Rientrocorpodeltesto2"/>
        <w:numPr>
          <w:ilvl w:val="1"/>
          <w:numId w:val="7"/>
        </w:numPr>
        <w:spacing w:after="0" w:line="312" w:lineRule="auto"/>
        <w:ind w:left="567" w:hanging="567"/>
        <w:contextualSpacing/>
        <w:jc w:val="both"/>
        <w:rPr>
          <w:sz w:val="22"/>
          <w:szCs w:val="22"/>
        </w:rPr>
      </w:pPr>
      <w:r w:rsidRPr="005F1AA4">
        <w:rPr>
          <w:sz w:val="22"/>
          <w:szCs w:val="22"/>
        </w:rPr>
        <w:t>Le premesse che precedono formano parte integrante e sostanziale del presente Accordo di Collaborazione.</w:t>
      </w:r>
    </w:p>
    <w:p w:rsidR="00A00BA0" w:rsidRDefault="00A00BA0" w:rsidP="00E419C1">
      <w:pPr>
        <w:jc w:val="center"/>
        <w:rPr>
          <w:b/>
          <w:sz w:val="22"/>
          <w:szCs w:val="22"/>
        </w:rPr>
      </w:pPr>
    </w:p>
    <w:p w:rsidR="005C39E5" w:rsidRPr="005F1AA4" w:rsidRDefault="005C39E5" w:rsidP="00E419C1">
      <w:pPr>
        <w:jc w:val="center"/>
        <w:rPr>
          <w:b/>
          <w:sz w:val="22"/>
          <w:szCs w:val="22"/>
        </w:rPr>
      </w:pPr>
      <w:r w:rsidRPr="005F1AA4">
        <w:rPr>
          <w:b/>
          <w:sz w:val="22"/>
          <w:szCs w:val="22"/>
        </w:rPr>
        <w:lastRenderedPageBreak/>
        <w:t>ART. 2</w:t>
      </w:r>
    </w:p>
    <w:p w:rsidR="005C39E5" w:rsidRPr="005F1AA4" w:rsidRDefault="005C39E5" w:rsidP="00E419C1">
      <w:pPr>
        <w:jc w:val="center"/>
        <w:rPr>
          <w:b/>
          <w:sz w:val="22"/>
          <w:szCs w:val="22"/>
        </w:rPr>
      </w:pPr>
      <w:r w:rsidRPr="005F1AA4">
        <w:rPr>
          <w:b/>
          <w:sz w:val="22"/>
          <w:szCs w:val="22"/>
        </w:rPr>
        <w:t>OGGETTO</w:t>
      </w:r>
    </w:p>
    <w:p w:rsidR="005C39E5" w:rsidRPr="005F1AA4" w:rsidRDefault="005C39E5" w:rsidP="00A00BA0">
      <w:pPr>
        <w:pStyle w:val="Blockquote"/>
        <w:tabs>
          <w:tab w:val="left" w:pos="567"/>
          <w:tab w:val="num" w:pos="2538"/>
        </w:tabs>
        <w:spacing w:before="120" w:after="0"/>
        <w:ind w:left="567" w:right="0" w:hanging="567"/>
        <w:jc w:val="both"/>
        <w:rPr>
          <w:iCs/>
          <w:sz w:val="22"/>
          <w:szCs w:val="22"/>
        </w:rPr>
      </w:pPr>
      <w:r w:rsidRPr="005F1AA4">
        <w:rPr>
          <w:iCs/>
          <w:sz w:val="22"/>
          <w:szCs w:val="22"/>
        </w:rPr>
        <w:t xml:space="preserve">2.1 </w:t>
      </w:r>
      <w:r w:rsidR="00A00BA0">
        <w:rPr>
          <w:iCs/>
          <w:sz w:val="22"/>
          <w:szCs w:val="22"/>
        </w:rPr>
        <w:tab/>
      </w:r>
      <w:r w:rsidR="00AA7FDB" w:rsidRPr="005F1AA4">
        <w:rPr>
          <w:sz w:val="22"/>
          <w:szCs w:val="22"/>
        </w:rPr>
        <w:t xml:space="preserve">Con il presente Accordo di Collaborazione le Parti si accordano per la prestazione da parte dell’Agenzia, in favore </w:t>
      </w:r>
      <w:r w:rsidR="00A00BA0">
        <w:rPr>
          <w:sz w:val="22"/>
          <w:szCs w:val="22"/>
        </w:rPr>
        <w:t>del Comune</w:t>
      </w:r>
      <w:r w:rsidR="00AA7FDB" w:rsidRPr="005F1AA4">
        <w:rPr>
          <w:sz w:val="22"/>
          <w:szCs w:val="22"/>
        </w:rPr>
        <w:t>, di attività</w:t>
      </w:r>
      <w:r w:rsidRPr="005F1AA4">
        <w:rPr>
          <w:iCs/>
          <w:sz w:val="22"/>
          <w:szCs w:val="22"/>
        </w:rPr>
        <w:t xml:space="preserve"> </w:t>
      </w:r>
      <w:r w:rsidR="00D865C4" w:rsidRPr="005F1AA4">
        <w:rPr>
          <w:iCs/>
          <w:sz w:val="22"/>
          <w:szCs w:val="22"/>
        </w:rPr>
        <w:t xml:space="preserve">di </w:t>
      </w:r>
      <w:r w:rsidR="007E35EA" w:rsidRPr="005F1AA4">
        <w:rPr>
          <w:iCs/>
          <w:sz w:val="22"/>
          <w:szCs w:val="22"/>
        </w:rPr>
        <w:t>valutazione</w:t>
      </w:r>
      <w:r w:rsidR="0023285D" w:rsidRPr="005F1AA4">
        <w:rPr>
          <w:iCs/>
          <w:sz w:val="22"/>
          <w:szCs w:val="22"/>
        </w:rPr>
        <w:t xml:space="preserve">, </w:t>
      </w:r>
      <w:r w:rsidR="00D865C4" w:rsidRPr="005F1AA4">
        <w:rPr>
          <w:iCs/>
          <w:sz w:val="22"/>
          <w:szCs w:val="22"/>
        </w:rPr>
        <w:t>consistente</w:t>
      </w:r>
      <w:r w:rsidRPr="005F1AA4">
        <w:rPr>
          <w:iCs/>
          <w:sz w:val="22"/>
          <w:szCs w:val="22"/>
        </w:rPr>
        <w:t xml:space="preserve"> in:</w:t>
      </w:r>
    </w:p>
    <w:p w:rsidR="005C39E5" w:rsidRPr="005F1AA4" w:rsidRDefault="00A00BA0" w:rsidP="00A00BA0">
      <w:pPr>
        <w:pStyle w:val="Blockquote"/>
        <w:tabs>
          <w:tab w:val="left" w:pos="567"/>
          <w:tab w:val="num" w:pos="2538"/>
          <w:tab w:val="num" w:pos="2994"/>
        </w:tabs>
        <w:spacing w:before="120" w:after="0"/>
        <w:ind w:left="567" w:right="-79" w:hanging="567"/>
        <w:jc w:val="both"/>
        <w:rPr>
          <w:iCs/>
          <w:sz w:val="22"/>
          <w:szCs w:val="22"/>
        </w:rPr>
      </w:pPr>
      <w:r>
        <w:rPr>
          <w:iCs/>
          <w:sz w:val="22"/>
          <w:szCs w:val="22"/>
        </w:rPr>
        <w:tab/>
      </w:r>
      <w:r w:rsidRPr="00A00BA0">
        <w:rPr>
          <w:iCs/>
          <w:sz w:val="22"/>
          <w:szCs w:val="22"/>
        </w:rPr>
        <w:t xml:space="preserve">Valutazioni immobiliari – A1) perizia di stima (vedi par. 5.1, </w:t>
      </w:r>
      <w:proofErr w:type="spellStart"/>
      <w:r w:rsidRPr="00A00BA0">
        <w:rPr>
          <w:iCs/>
          <w:sz w:val="22"/>
          <w:szCs w:val="22"/>
        </w:rPr>
        <w:t>lett</w:t>
      </w:r>
      <w:proofErr w:type="spellEnd"/>
      <w:r w:rsidRPr="00A00BA0">
        <w:rPr>
          <w:iCs/>
          <w:sz w:val="22"/>
          <w:szCs w:val="22"/>
        </w:rPr>
        <w:t xml:space="preserve">. A, P.O. n. 1/2016 dell’Agenzia) </w:t>
      </w:r>
      <w:r w:rsidR="00ED0C9C" w:rsidRPr="00ED0C9C">
        <w:rPr>
          <w:iCs/>
          <w:sz w:val="22"/>
          <w:szCs w:val="22"/>
        </w:rPr>
        <w:t xml:space="preserve">per la determinazione dell’incremento di valore dell’immobile, catastalmente distinto al foglio </w:t>
      </w:r>
      <w:r w:rsidR="00ED0C9C">
        <w:rPr>
          <w:iCs/>
          <w:sz w:val="22"/>
          <w:szCs w:val="22"/>
        </w:rPr>
        <w:t>85</w:t>
      </w:r>
      <w:r w:rsidR="00ED0C9C" w:rsidRPr="00ED0C9C">
        <w:rPr>
          <w:iCs/>
          <w:sz w:val="22"/>
          <w:szCs w:val="22"/>
        </w:rPr>
        <w:t xml:space="preserve"> del comune di </w:t>
      </w:r>
      <w:r w:rsidR="00ED0C9C">
        <w:rPr>
          <w:iCs/>
          <w:sz w:val="22"/>
          <w:szCs w:val="22"/>
        </w:rPr>
        <w:t>Visso</w:t>
      </w:r>
      <w:r w:rsidR="00ED0C9C" w:rsidRPr="00ED0C9C">
        <w:rPr>
          <w:iCs/>
          <w:sz w:val="22"/>
          <w:szCs w:val="22"/>
        </w:rPr>
        <w:t xml:space="preserve"> (MC) con la particella </w:t>
      </w:r>
      <w:r w:rsidR="00ED0C9C">
        <w:rPr>
          <w:iCs/>
          <w:sz w:val="22"/>
          <w:szCs w:val="22"/>
        </w:rPr>
        <w:t>141</w:t>
      </w:r>
      <w:r w:rsidR="00ED0C9C" w:rsidRPr="00ED0C9C">
        <w:rPr>
          <w:iCs/>
          <w:sz w:val="22"/>
          <w:szCs w:val="22"/>
        </w:rPr>
        <w:t>, ai sensi dell’art. 34 comma 2 del D.P.R. 380/2001</w:t>
      </w:r>
      <w:r>
        <w:rPr>
          <w:iCs/>
          <w:sz w:val="22"/>
          <w:szCs w:val="22"/>
        </w:rPr>
        <w:t>;</w:t>
      </w:r>
    </w:p>
    <w:p w:rsidR="007D55E0" w:rsidRPr="005F1AA4" w:rsidRDefault="007D55E0" w:rsidP="00E419C1">
      <w:pPr>
        <w:jc w:val="center"/>
        <w:rPr>
          <w:b/>
          <w:sz w:val="22"/>
          <w:szCs w:val="22"/>
        </w:rPr>
      </w:pPr>
    </w:p>
    <w:p w:rsidR="00792333" w:rsidRPr="005F1AA4" w:rsidRDefault="00792333" w:rsidP="00E419C1">
      <w:pPr>
        <w:jc w:val="center"/>
        <w:rPr>
          <w:b/>
          <w:sz w:val="22"/>
          <w:szCs w:val="22"/>
        </w:rPr>
      </w:pPr>
      <w:r w:rsidRPr="005F1AA4">
        <w:rPr>
          <w:b/>
          <w:sz w:val="22"/>
          <w:szCs w:val="22"/>
        </w:rPr>
        <w:t>ART. 3</w:t>
      </w:r>
    </w:p>
    <w:p w:rsidR="006369D3" w:rsidRPr="005F1AA4" w:rsidRDefault="006369D3" w:rsidP="00E419C1">
      <w:pPr>
        <w:jc w:val="center"/>
        <w:rPr>
          <w:b/>
          <w:smallCaps/>
          <w:sz w:val="22"/>
          <w:szCs w:val="22"/>
        </w:rPr>
      </w:pPr>
      <w:r w:rsidRPr="005F1AA4">
        <w:rPr>
          <w:b/>
          <w:smallCaps/>
          <w:sz w:val="22"/>
          <w:szCs w:val="22"/>
        </w:rPr>
        <w:t>RIMBORSO DEI COSTI</w:t>
      </w:r>
    </w:p>
    <w:p w:rsidR="00FA10A5" w:rsidRDefault="00FA10A5" w:rsidP="00690408">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3.1 </w:t>
      </w:r>
      <w:r w:rsidR="00690408">
        <w:rPr>
          <w:sz w:val="22"/>
          <w:szCs w:val="22"/>
        </w:rPr>
        <w:tab/>
      </w:r>
      <w:r w:rsidRPr="005F1AA4">
        <w:rPr>
          <w:sz w:val="22"/>
          <w:szCs w:val="22"/>
        </w:rPr>
        <w:t xml:space="preserve">Per l’espletamento delle attività di cui all’art. 2, </w:t>
      </w:r>
      <w:r w:rsidR="00690408" w:rsidRPr="00690408">
        <w:rPr>
          <w:sz w:val="22"/>
          <w:szCs w:val="22"/>
        </w:rPr>
        <w:t>il Comune</w:t>
      </w:r>
      <w:r w:rsidRPr="00690408">
        <w:rPr>
          <w:sz w:val="22"/>
          <w:szCs w:val="22"/>
        </w:rPr>
        <w:t xml:space="preserve"> </w:t>
      </w:r>
      <w:r w:rsidRPr="005F1AA4">
        <w:rPr>
          <w:sz w:val="22"/>
          <w:szCs w:val="22"/>
        </w:rPr>
        <w:t>riconoscerà all’Agenzia</w:t>
      </w:r>
      <w:r w:rsidR="00720415" w:rsidRPr="005F1AA4">
        <w:rPr>
          <w:sz w:val="22"/>
          <w:szCs w:val="22"/>
        </w:rPr>
        <w:t>,</w:t>
      </w:r>
      <w:r w:rsidRPr="005F1AA4">
        <w:rPr>
          <w:sz w:val="22"/>
          <w:szCs w:val="22"/>
        </w:rPr>
        <w:t xml:space="preserve"> a titolo di rimborso dei costi sostenuti per lo svolgimento delle stesse, </w:t>
      </w:r>
      <w:r w:rsidR="00A91003" w:rsidRPr="005F1AA4">
        <w:rPr>
          <w:sz w:val="22"/>
          <w:szCs w:val="22"/>
        </w:rPr>
        <w:t>l’importo di</w:t>
      </w:r>
      <w:r w:rsidR="00AC5C71" w:rsidRPr="005F1AA4">
        <w:rPr>
          <w:sz w:val="22"/>
          <w:szCs w:val="22"/>
        </w:rPr>
        <w:t xml:space="preserve"> euro </w:t>
      </w:r>
      <w:r w:rsidR="00ED0C9C" w:rsidRPr="00ED0C9C">
        <w:rPr>
          <w:sz w:val="22"/>
          <w:szCs w:val="22"/>
        </w:rPr>
        <w:t xml:space="preserve">1.155,95 (euro </w:t>
      </w:r>
      <w:proofErr w:type="spellStart"/>
      <w:r w:rsidR="00ED0C9C" w:rsidRPr="00ED0C9C">
        <w:rPr>
          <w:sz w:val="22"/>
          <w:szCs w:val="22"/>
        </w:rPr>
        <w:t>millecentocinquantacinque</w:t>
      </w:r>
      <w:proofErr w:type="spellEnd"/>
      <w:r w:rsidR="00ED0C9C" w:rsidRPr="00ED0C9C">
        <w:rPr>
          <w:sz w:val="22"/>
          <w:szCs w:val="22"/>
        </w:rPr>
        <w:t>/95)</w:t>
      </w:r>
      <w:r w:rsidR="000E0A30" w:rsidRPr="005F1AA4">
        <w:rPr>
          <w:sz w:val="22"/>
          <w:szCs w:val="22"/>
        </w:rPr>
        <w:t xml:space="preserve">, </w:t>
      </w:r>
      <w:r w:rsidRPr="005F1AA4">
        <w:rPr>
          <w:sz w:val="22"/>
          <w:szCs w:val="22"/>
        </w:rPr>
        <w:t>determinat</w:t>
      </w:r>
      <w:r w:rsidR="00A91003" w:rsidRPr="005F1AA4">
        <w:rPr>
          <w:sz w:val="22"/>
          <w:szCs w:val="22"/>
        </w:rPr>
        <w:t>o</w:t>
      </w:r>
      <w:r w:rsidRPr="005F1AA4">
        <w:rPr>
          <w:sz w:val="22"/>
          <w:szCs w:val="22"/>
        </w:rPr>
        <w:t xml:space="preserve"> sulla base del costo standard per giorno-uomo, di cui in premessa, fissato in </w:t>
      </w:r>
      <w:r w:rsidR="00AC5C71" w:rsidRPr="005F1AA4">
        <w:rPr>
          <w:sz w:val="22"/>
          <w:szCs w:val="22"/>
        </w:rPr>
        <w:t>e</w:t>
      </w:r>
      <w:r w:rsidRPr="005F1AA4">
        <w:rPr>
          <w:sz w:val="22"/>
          <w:szCs w:val="22"/>
        </w:rPr>
        <w:t xml:space="preserve">uro </w:t>
      </w:r>
      <w:r w:rsidR="005945C7" w:rsidRPr="005945C7">
        <w:rPr>
          <w:sz w:val="22"/>
          <w:szCs w:val="22"/>
        </w:rPr>
        <w:t>379,00 (</w:t>
      </w:r>
      <w:proofErr w:type="spellStart"/>
      <w:r w:rsidR="005945C7" w:rsidRPr="005945C7">
        <w:rPr>
          <w:sz w:val="22"/>
          <w:szCs w:val="22"/>
        </w:rPr>
        <w:t>trecentosettananove</w:t>
      </w:r>
      <w:proofErr w:type="spellEnd"/>
      <w:r w:rsidR="005945C7" w:rsidRPr="005945C7">
        <w:rPr>
          <w:sz w:val="22"/>
          <w:szCs w:val="22"/>
        </w:rPr>
        <w:t>/00)</w:t>
      </w:r>
      <w:r w:rsidRPr="005F1AA4">
        <w:rPr>
          <w:sz w:val="22"/>
          <w:szCs w:val="22"/>
        </w:rPr>
        <w:t>.</w:t>
      </w:r>
    </w:p>
    <w:p w:rsidR="002F07C9" w:rsidRPr="005F1AA4" w:rsidRDefault="002F07C9" w:rsidP="002F07C9">
      <w:pPr>
        <w:tabs>
          <w:tab w:val="left" w:pos="567"/>
        </w:tabs>
        <w:overflowPunct w:val="0"/>
        <w:autoSpaceDE w:val="0"/>
        <w:autoSpaceDN w:val="0"/>
        <w:adjustRightInd w:val="0"/>
        <w:spacing w:before="0"/>
        <w:ind w:left="567"/>
        <w:jc w:val="both"/>
        <w:textAlignment w:val="baseline"/>
        <w:rPr>
          <w:sz w:val="22"/>
          <w:szCs w:val="22"/>
        </w:rPr>
      </w:pPr>
      <w:r w:rsidRPr="002F07C9">
        <w:rPr>
          <w:sz w:val="22"/>
          <w:szCs w:val="22"/>
        </w:rPr>
        <w:t>Il rimborso dei costi non potrà comunque essere superiore al 50% della sanzione prevista dal Comune</w:t>
      </w:r>
      <w:r>
        <w:rPr>
          <w:sz w:val="22"/>
          <w:szCs w:val="22"/>
        </w:rPr>
        <w:t>.</w:t>
      </w:r>
    </w:p>
    <w:p w:rsidR="00FA10A5" w:rsidRPr="005F1AA4" w:rsidRDefault="00FA10A5" w:rsidP="00753D7B">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3.2 </w:t>
      </w:r>
      <w:r w:rsidR="00753D7B">
        <w:rPr>
          <w:sz w:val="22"/>
          <w:szCs w:val="22"/>
        </w:rPr>
        <w:tab/>
      </w:r>
      <w:r w:rsidRPr="005F1AA4">
        <w:rPr>
          <w:sz w:val="22"/>
          <w:szCs w:val="22"/>
        </w:rPr>
        <w:t>Il pagamento all’Agenzia del suddetto importo dovrà essere effettuato entro l’ultimo giorno del secondo mese successivo alla ricezione</w:t>
      </w:r>
      <w:r w:rsidR="00A21D3C">
        <w:rPr>
          <w:sz w:val="22"/>
          <w:szCs w:val="22"/>
        </w:rPr>
        <w:t>,</w:t>
      </w:r>
      <w:r w:rsidRPr="005F1AA4">
        <w:rPr>
          <w:sz w:val="22"/>
          <w:szCs w:val="22"/>
        </w:rPr>
        <w:t xml:space="preserve"> </w:t>
      </w:r>
      <w:r w:rsidR="00A57A96">
        <w:rPr>
          <w:rFonts w:ascii="Times New (W1)" w:hAnsi="Times New (W1)" w:cs="Times New (W1)"/>
          <w:sz w:val="22"/>
          <w:szCs w:val="22"/>
        </w:rPr>
        <w:t>per posta certificata</w:t>
      </w:r>
      <w:r w:rsidR="00A21D3C">
        <w:rPr>
          <w:rFonts w:ascii="Times New (W1)" w:hAnsi="Times New (W1)" w:cs="Times New (W1)"/>
          <w:sz w:val="22"/>
          <w:szCs w:val="22"/>
        </w:rPr>
        <w:t>,</w:t>
      </w:r>
      <w:r w:rsidR="00A57A96">
        <w:rPr>
          <w:rFonts w:ascii="Times New (W1)" w:hAnsi="Times New (W1)" w:cs="Times New (W1)"/>
          <w:sz w:val="22"/>
          <w:szCs w:val="22"/>
        </w:rPr>
        <w:t xml:space="preserve"> </w:t>
      </w:r>
      <w:r w:rsidRPr="005F1AA4">
        <w:rPr>
          <w:sz w:val="22"/>
          <w:szCs w:val="22"/>
        </w:rPr>
        <w:t xml:space="preserve">da parte </w:t>
      </w:r>
      <w:r w:rsidR="00753D7B">
        <w:rPr>
          <w:sz w:val="22"/>
          <w:szCs w:val="22"/>
        </w:rPr>
        <w:t>del Comune</w:t>
      </w:r>
      <w:r w:rsidR="00722A04" w:rsidRPr="00A21D3C">
        <w:rPr>
          <w:sz w:val="22"/>
          <w:szCs w:val="22"/>
        </w:rPr>
        <w:t xml:space="preserve"> </w:t>
      </w:r>
      <w:r w:rsidR="00A57A96" w:rsidRPr="00A21D3C">
        <w:rPr>
          <w:rFonts w:ascii="Times New (W1)" w:hAnsi="Times New (W1)"/>
          <w:sz w:val="22"/>
          <w:szCs w:val="22"/>
        </w:rPr>
        <w:t>della nota di addebito</w:t>
      </w:r>
      <w:r w:rsidR="00FB2A89">
        <w:rPr>
          <w:rFonts w:ascii="Times New (W1)" w:hAnsi="Times New (W1)"/>
          <w:sz w:val="22"/>
          <w:szCs w:val="22"/>
        </w:rPr>
        <w:t>,</w:t>
      </w:r>
      <w:r w:rsidR="00A21D3C">
        <w:rPr>
          <w:rFonts w:ascii="Times New (W1)" w:hAnsi="Times New (W1)"/>
          <w:sz w:val="22"/>
          <w:szCs w:val="22"/>
        </w:rPr>
        <w:t xml:space="preserve"> </w:t>
      </w:r>
      <w:r w:rsidRPr="005F1AA4">
        <w:rPr>
          <w:sz w:val="22"/>
          <w:szCs w:val="22"/>
        </w:rPr>
        <w:t xml:space="preserve">versando le somme dovute mediante bonifico: </w:t>
      </w:r>
    </w:p>
    <w:p w:rsidR="00FA10A5" w:rsidRPr="005F1AA4" w:rsidRDefault="00753D7B" w:rsidP="00753D7B">
      <w:pPr>
        <w:tabs>
          <w:tab w:val="left" w:pos="567"/>
        </w:tabs>
        <w:overflowPunct w:val="0"/>
        <w:autoSpaceDE w:val="0"/>
        <w:autoSpaceDN w:val="0"/>
        <w:adjustRightInd w:val="0"/>
        <w:ind w:left="567" w:hanging="567"/>
        <w:jc w:val="both"/>
        <w:textAlignment w:val="baseline"/>
        <w:rPr>
          <w:sz w:val="22"/>
          <w:szCs w:val="22"/>
        </w:rPr>
      </w:pPr>
      <w:proofErr w:type="gramStart"/>
      <w:r>
        <w:rPr>
          <w:sz w:val="22"/>
          <w:szCs w:val="22"/>
        </w:rPr>
        <w:t>[</w:t>
      </w:r>
      <w:permStart w:id="2072724627" w:edGrp="everyone"/>
      <w:r>
        <w:rPr>
          <w:sz w:val="22"/>
          <w:szCs w:val="22"/>
        </w:rPr>
        <w:t xml:space="preserve">  </w:t>
      </w:r>
      <w:proofErr w:type="gramEnd"/>
      <w:r>
        <w:rPr>
          <w:sz w:val="22"/>
          <w:szCs w:val="22"/>
        </w:rPr>
        <w:t xml:space="preserve"> </w:t>
      </w:r>
      <w:permEnd w:id="2072724627"/>
      <w:r>
        <w:rPr>
          <w:sz w:val="22"/>
          <w:szCs w:val="22"/>
        </w:rPr>
        <w:t>]</w:t>
      </w:r>
      <w:r>
        <w:rPr>
          <w:sz w:val="22"/>
          <w:szCs w:val="22"/>
        </w:rPr>
        <w:tab/>
      </w:r>
      <w:r w:rsidR="00FA10A5" w:rsidRPr="005F1AA4">
        <w:rPr>
          <w:sz w:val="22"/>
          <w:szCs w:val="22"/>
        </w:rPr>
        <w:t xml:space="preserve">sul conto di regolamento n. 621, IBAN IT59R0100003228000000000621, intestato a Agenzia delle Entrate, </w:t>
      </w:r>
      <w:r w:rsidR="00A57A96">
        <w:rPr>
          <w:rFonts w:ascii="Times New (W1)" w:hAnsi="Times New (W1)" w:cs="Times New (W1)"/>
          <w:sz w:val="22"/>
          <w:szCs w:val="22"/>
        </w:rPr>
        <w:t>via Giorgione n. 106, 00147 Roma</w:t>
      </w:r>
      <w:r w:rsidR="00FA10A5" w:rsidRPr="005F1AA4">
        <w:rPr>
          <w:sz w:val="22"/>
          <w:szCs w:val="22"/>
        </w:rPr>
        <w:t>;</w:t>
      </w:r>
    </w:p>
    <w:p w:rsidR="00FA10A5" w:rsidRDefault="00753D7B" w:rsidP="00753D7B">
      <w:pPr>
        <w:tabs>
          <w:tab w:val="left" w:pos="567"/>
        </w:tabs>
        <w:overflowPunct w:val="0"/>
        <w:autoSpaceDE w:val="0"/>
        <w:autoSpaceDN w:val="0"/>
        <w:adjustRightInd w:val="0"/>
        <w:ind w:left="567" w:hanging="567"/>
        <w:jc w:val="both"/>
        <w:textAlignment w:val="baseline"/>
        <w:rPr>
          <w:i/>
          <w:iCs/>
          <w:sz w:val="22"/>
          <w:szCs w:val="22"/>
        </w:rPr>
      </w:pPr>
      <w:proofErr w:type="gramStart"/>
      <w:r>
        <w:rPr>
          <w:sz w:val="22"/>
          <w:szCs w:val="22"/>
        </w:rPr>
        <w:t>[</w:t>
      </w:r>
      <w:permStart w:id="820731150" w:edGrp="everyone"/>
      <w:r>
        <w:rPr>
          <w:sz w:val="22"/>
          <w:szCs w:val="22"/>
        </w:rPr>
        <w:t xml:space="preserve">  </w:t>
      </w:r>
      <w:proofErr w:type="gramEnd"/>
      <w:r>
        <w:rPr>
          <w:sz w:val="22"/>
          <w:szCs w:val="22"/>
        </w:rPr>
        <w:t xml:space="preserve"> </w:t>
      </w:r>
      <w:permEnd w:id="820731150"/>
      <w:r>
        <w:rPr>
          <w:sz w:val="22"/>
          <w:szCs w:val="22"/>
        </w:rPr>
        <w:t>]</w:t>
      </w:r>
      <w:r>
        <w:rPr>
          <w:sz w:val="22"/>
          <w:szCs w:val="22"/>
        </w:rPr>
        <w:tab/>
      </w:r>
      <w:r w:rsidR="00FA10A5" w:rsidRPr="005F1AA4">
        <w:rPr>
          <w:sz w:val="22"/>
          <w:szCs w:val="22"/>
        </w:rPr>
        <w:t xml:space="preserve">sul conto di tesoreria 12105, acceso presso la Sezione di Tesoreria provinciale della Banca d’Italia n. 348, IBAN IT58X0100003245348300012105 - codice BIC/SWIFT BITAITRRXXX </w:t>
      </w:r>
      <w:r w:rsidR="00FA10A5" w:rsidRPr="005F1AA4">
        <w:rPr>
          <w:sz w:val="22"/>
          <w:szCs w:val="22"/>
          <w:highlight w:val="yellow"/>
        </w:rPr>
        <w:t>[</w:t>
      </w:r>
      <w:r w:rsidR="00FA10A5" w:rsidRPr="005F1AA4">
        <w:rPr>
          <w:i/>
          <w:sz w:val="22"/>
          <w:szCs w:val="22"/>
          <w:highlight w:val="yellow"/>
        </w:rPr>
        <w:t>opzione da scegliere solo nel caso in cui il Soggetto richiedente è titolare di contabilità speciale</w:t>
      </w:r>
      <w:r w:rsidR="00FA10A5" w:rsidRPr="005F1AA4">
        <w:rPr>
          <w:sz w:val="22"/>
          <w:szCs w:val="22"/>
          <w:highlight w:val="yellow"/>
        </w:rPr>
        <w:t>]</w:t>
      </w:r>
      <w:r w:rsidR="00FA10A5" w:rsidRPr="005F1AA4">
        <w:rPr>
          <w:sz w:val="22"/>
          <w:szCs w:val="22"/>
        </w:rPr>
        <w:t>.</w:t>
      </w:r>
      <w:r w:rsidR="00FA10A5" w:rsidRPr="005F1AA4">
        <w:rPr>
          <w:i/>
          <w:iCs/>
          <w:sz w:val="22"/>
          <w:szCs w:val="22"/>
        </w:rPr>
        <w:t xml:space="preserve"> </w:t>
      </w:r>
    </w:p>
    <w:p w:rsidR="00A57A96" w:rsidRPr="00FB2A89" w:rsidRDefault="004315A0" w:rsidP="00753D7B">
      <w:pPr>
        <w:tabs>
          <w:tab w:val="left" w:pos="567"/>
        </w:tabs>
        <w:ind w:left="567" w:hanging="567"/>
        <w:jc w:val="both"/>
        <w:rPr>
          <w:rFonts w:ascii="Times New (W1)" w:hAnsi="Times New (W1)"/>
          <w:sz w:val="22"/>
          <w:szCs w:val="22"/>
        </w:rPr>
      </w:pPr>
      <w:r w:rsidRPr="005F1AA4">
        <w:rPr>
          <w:sz w:val="22"/>
          <w:szCs w:val="22"/>
        </w:rPr>
        <w:t xml:space="preserve">3.3 </w:t>
      </w:r>
      <w:r w:rsidR="00753D7B">
        <w:rPr>
          <w:sz w:val="22"/>
          <w:szCs w:val="22"/>
        </w:rPr>
        <w:tab/>
      </w:r>
      <w:r w:rsidR="00753D7B" w:rsidRPr="00753D7B">
        <w:rPr>
          <w:sz w:val="22"/>
          <w:szCs w:val="22"/>
        </w:rPr>
        <w:t>il Comune</w:t>
      </w:r>
      <w:r w:rsidRPr="005F1AA4">
        <w:rPr>
          <w:sz w:val="22"/>
          <w:szCs w:val="22"/>
        </w:rPr>
        <w:t xml:space="preserve"> comunica che </w:t>
      </w:r>
      <w:r w:rsidR="00A57A96" w:rsidRPr="00FB2A89">
        <w:rPr>
          <w:rFonts w:ascii="Times New (W1)" w:hAnsi="Times New (W1)"/>
          <w:sz w:val="22"/>
          <w:szCs w:val="22"/>
        </w:rPr>
        <w:t>lo specifico indirizzo di posta certificata della struttura interna effettivamente responsabile della ricezione e della liquidazione del</w:t>
      </w:r>
      <w:r w:rsidR="00FB2A89" w:rsidRPr="00FB2A89">
        <w:rPr>
          <w:rFonts w:ascii="Times New (W1)" w:hAnsi="Times New (W1)"/>
          <w:sz w:val="22"/>
          <w:szCs w:val="22"/>
        </w:rPr>
        <w:t>la nota di addebito di cui al pun</w:t>
      </w:r>
      <w:r w:rsidR="00A57A96" w:rsidRPr="00FB2A89">
        <w:rPr>
          <w:rFonts w:ascii="Times New (W1)" w:hAnsi="Times New (W1)"/>
          <w:sz w:val="22"/>
          <w:szCs w:val="22"/>
        </w:rPr>
        <w:t xml:space="preserve">to 3.2 è il seguente: </w:t>
      </w:r>
    </w:p>
    <w:p w:rsidR="00A57A96" w:rsidRPr="00FB2A89" w:rsidRDefault="00FB2A89" w:rsidP="00753D7B">
      <w:pPr>
        <w:ind w:left="567"/>
        <w:jc w:val="both"/>
        <w:rPr>
          <w:rFonts w:ascii="Times New (W1)" w:hAnsi="Times New (W1)"/>
          <w:sz w:val="22"/>
          <w:szCs w:val="22"/>
        </w:rPr>
      </w:pPr>
      <w:r>
        <w:rPr>
          <w:rFonts w:ascii="Times New (W1)" w:hAnsi="Times New (W1)"/>
          <w:sz w:val="22"/>
          <w:szCs w:val="22"/>
        </w:rPr>
        <w:t>PEC</w:t>
      </w:r>
      <w:r w:rsidR="00A57A96" w:rsidRPr="00FB2A89">
        <w:rPr>
          <w:rFonts w:ascii="Times New (W1)" w:hAnsi="Times New (W1)"/>
          <w:sz w:val="22"/>
          <w:szCs w:val="22"/>
        </w:rPr>
        <w:t xml:space="preserve"> </w:t>
      </w:r>
      <w:permStart w:id="443573551" w:edGrp="everyone"/>
      <w:r w:rsidR="00A57A96" w:rsidRPr="00753D7B">
        <w:rPr>
          <w:rFonts w:ascii="Times New (W1)" w:hAnsi="Times New (W1)"/>
          <w:sz w:val="22"/>
          <w:szCs w:val="22"/>
        </w:rPr>
        <w:t>_______</w:t>
      </w:r>
      <w:r w:rsidR="00ED0C9C">
        <w:rPr>
          <w:rFonts w:ascii="Times New (W1)" w:hAnsi="Times New (W1)"/>
          <w:sz w:val="22"/>
          <w:szCs w:val="22"/>
        </w:rPr>
        <w:t>_________________</w:t>
      </w:r>
      <w:r w:rsidR="00A57A96" w:rsidRPr="00753D7B">
        <w:rPr>
          <w:rFonts w:ascii="Times New (W1)" w:hAnsi="Times New (W1)"/>
          <w:sz w:val="22"/>
          <w:szCs w:val="22"/>
        </w:rPr>
        <w:t>______</w:t>
      </w:r>
      <w:permEnd w:id="443573551"/>
      <w:r w:rsidR="003B6C55">
        <w:rPr>
          <w:rFonts w:ascii="Times New (W1)" w:hAnsi="Times New (W1)"/>
          <w:sz w:val="22"/>
          <w:szCs w:val="22"/>
        </w:rPr>
        <w:t>.</w:t>
      </w:r>
      <w:r w:rsidR="00A57A96" w:rsidRPr="00FB2A89">
        <w:rPr>
          <w:rFonts w:ascii="Times New (W1)" w:hAnsi="Times New (W1)"/>
          <w:sz w:val="22"/>
          <w:szCs w:val="22"/>
        </w:rPr>
        <w:t xml:space="preserve"> </w:t>
      </w:r>
    </w:p>
    <w:p w:rsidR="006369D3" w:rsidRPr="005F1AA4" w:rsidRDefault="006369D3" w:rsidP="00EF6A2E">
      <w:pPr>
        <w:tabs>
          <w:tab w:val="left" w:pos="567"/>
        </w:tabs>
        <w:ind w:left="567" w:hanging="567"/>
        <w:jc w:val="both"/>
        <w:rPr>
          <w:sz w:val="22"/>
          <w:szCs w:val="22"/>
        </w:rPr>
      </w:pPr>
      <w:r w:rsidRPr="005F1AA4">
        <w:rPr>
          <w:sz w:val="22"/>
          <w:szCs w:val="22"/>
        </w:rPr>
        <w:t xml:space="preserve">3.4 </w:t>
      </w:r>
      <w:r w:rsidR="00EF6A2E">
        <w:rPr>
          <w:sz w:val="22"/>
          <w:szCs w:val="22"/>
        </w:rPr>
        <w:tab/>
      </w:r>
      <w:r w:rsidRPr="005F1AA4">
        <w:rPr>
          <w:sz w:val="22"/>
          <w:szCs w:val="22"/>
        </w:rPr>
        <w:t>Si precisa che, in caso di ritardato pagamento, sono dovuti gli interessi legali stabiliti al tasso fissato con il decreto dal Ministero dell’Economia e delle Finanze di cui all’articolo 1284, comma 1, del codice civile, così come sostituito dall’articolo 2, comma 185, legge 23 dicembre 1996, n. 662.</w:t>
      </w:r>
    </w:p>
    <w:p w:rsidR="00FA10A5" w:rsidRPr="005F1AA4" w:rsidRDefault="006369D3" w:rsidP="00EF6A2E">
      <w:pPr>
        <w:tabs>
          <w:tab w:val="left" w:pos="567"/>
        </w:tabs>
        <w:ind w:left="567" w:hanging="567"/>
        <w:jc w:val="both"/>
        <w:rPr>
          <w:sz w:val="22"/>
          <w:szCs w:val="22"/>
        </w:rPr>
      </w:pPr>
      <w:r w:rsidRPr="005F1AA4">
        <w:rPr>
          <w:sz w:val="22"/>
          <w:szCs w:val="22"/>
        </w:rPr>
        <w:t xml:space="preserve">3.5 </w:t>
      </w:r>
      <w:r w:rsidR="00EF6A2E">
        <w:rPr>
          <w:sz w:val="22"/>
          <w:szCs w:val="22"/>
        </w:rPr>
        <w:tab/>
      </w:r>
      <w:r w:rsidR="00FA10A5" w:rsidRPr="005F1AA4">
        <w:rPr>
          <w:sz w:val="22"/>
          <w:szCs w:val="22"/>
        </w:rPr>
        <w:t>Ai fini della liquidazione del rimborso dei costi, eventuali osservazioni e/o rilievi in ordine alla completezza delle attività svolte o all’eventuale presenza di errori ma</w:t>
      </w:r>
      <w:r w:rsidR="00615BC4" w:rsidRPr="005F1AA4">
        <w:rPr>
          <w:sz w:val="22"/>
          <w:szCs w:val="22"/>
        </w:rPr>
        <w:t>teriali negli elaborati redatti</w:t>
      </w:r>
      <w:r w:rsidR="00FA10A5" w:rsidRPr="005F1AA4">
        <w:rPr>
          <w:sz w:val="22"/>
          <w:szCs w:val="22"/>
        </w:rPr>
        <w:t xml:space="preserve"> potranno essere rappresentat</w:t>
      </w:r>
      <w:r w:rsidR="006F674B" w:rsidRPr="005F1AA4">
        <w:rPr>
          <w:sz w:val="22"/>
          <w:szCs w:val="22"/>
        </w:rPr>
        <w:t>i</w:t>
      </w:r>
      <w:r w:rsidR="00FA10A5" w:rsidRPr="005F1AA4">
        <w:rPr>
          <w:sz w:val="22"/>
          <w:szCs w:val="22"/>
        </w:rPr>
        <w:t xml:space="preserve"> all’Agenzia nel termine di dieci giorni lavorativi, decorrenti dalla </w:t>
      </w:r>
      <w:r w:rsidR="00FA10A5" w:rsidRPr="005F1AA4">
        <w:rPr>
          <w:sz w:val="22"/>
          <w:szCs w:val="22"/>
        </w:rPr>
        <w:lastRenderedPageBreak/>
        <w:t>consegna dell’elaborato tecnico. In assenza di rilievi entro il suddetto termine, i servizi si intenderanno integralmente accettati ed esattamente eseguiti.</w:t>
      </w:r>
    </w:p>
    <w:p w:rsidR="00ED716A" w:rsidRPr="005F1AA4" w:rsidRDefault="00ED716A" w:rsidP="00E419C1">
      <w:pPr>
        <w:jc w:val="center"/>
        <w:rPr>
          <w:b/>
          <w:sz w:val="22"/>
          <w:szCs w:val="22"/>
        </w:rPr>
      </w:pPr>
    </w:p>
    <w:p w:rsidR="005C39E5" w:rsidRPr="005F1AA4" w:rsidRDefault="005C39E5" w:rsidP="00E419C1">
      <w:pPr>
        <w:jc w:val="center"/>
        <w:rPr>
          <w:b/>
          <w:sz w:val="22"/>
          <w:szCs w:val="22"/>
        </w:rPr>
      </w:pPr>
      <w:r w:rsidRPr="005F1AA4">
        <w:rPr>
          <w:b/>
          <w:sz w:val="22"/>
          <w:szCs w:val="22"/>
        </w:rPr>
        <w:t>ART. 4</w:t>
      </w:r>
    </w:p>
    <w:p w:rsidR="005C39E5" w:rsidRPr="005F1AA4" w:rsidRDefault="005C39E5" w:rsidP="00E419C1">
      <w:pPr>
        <w:jc w:val="center"/>
        <w:rPr>
          <w:b/>
          <w:sz w:val="22"/>
          <w:szCs w:val="22"/>
        </w:rPr>
      </w:pPr>
      <w:r w:rsidRPr="005F1AA4">
        <w:rPr>
          <w:b/>
          <w:sz w:val="22"/>
          <w:szCs w:val="22"/>
        </w:rPr>
        <w:t xml:space="preserve">TERMINI E MODALITA’ DI ESECUZIONE DELLE </w:t>
      </w:r>
      <w:r w:rsidR="006369D3" w:rsidRPr="005F1AA4">
        <w:rPr>
          <w:b/>
          <w:sz w:val="22"/>
          <w:szCs w:val="22"/>
        </w:rPr>
        <w:t>ATTIVITA’</w:t>
      </w:r>
    </w:p>
    <w:p w:rsidR="00FA10A5" w:rsidRPr="005F1AA4" w:rsidRDefault="00FA10A5" w:rsidP="00EF6A2E">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4.1 </w:t>
      </w:r>
      <w:r w:rsidR="00EF6A2E">
        <w:rPr>
          <w:sz w:val="22"/>
          <w:szCs w:val="22"/>
        </w:rPr>
        <w:tab/>
      </w:r>
      <w:r w:rsidRPr="005F1AA4">
        <w:rPr>
          <w:sz w:val="22"/>
          <w:szCs w:val="22"/>
        </w:rPr>
        <w:t xml:space="preserve">L’esecuzione delle attività ha inizio a decorrere dalla data di </w:t>
      </w:r>
      <w:r w:rsidR="005D21EE" w:rsidRPr="005F1AA4">
        <w:rPr>
          <w:rFonts w:ascii="Times New (W1)" w:hAnsi="Times New (W1)"/>
          <w:sz w:val="22"/>
          <w:szCs w:val="22"/>
        </w:rPr>
        <w:t>ricezione da parte dell’Agenzia, in posta certificata,</w:t>
      </w:r>
      <w:r w:rsidRPr="005F1AA4">
        <w:rPr>
          <w:sz w:val="22"/>
          <w:szCs w:val="22"/>
        </w:rPr>
        <w:t xml:space="preserve"> del pre</w:t>
      </w:r>
      <w:r w:rsidR="00524440" w:rsidRPr="005F1AA4">
        <w:rPr>
          <w:sz w:val="22"/>
          <w:szCs w:val="22"/>
        </w:rPr>
        <w:t>sente Accordo di Collaborazione</w:t>
      </w:r>
      <w:r w:rsidRPr="005F1AA4">
        <w:rPr>
          <w:sz w:val="22"/>
          <w:szCs w:val="22"/>
        </w:rPr>
        <w:t xml:space="preserve"> </w:t>
      </w:r>
      <w:r w:rsidR="007E396B" w:rsidRPr="005F1AA4">
        <w:rPr>
          <w:sz w:val="22"/>
          <w:szCs w:val="22"/>
        </w:rPr>
        <w:t xml:space="preserve">controfirmato </w:t>
      </w:r>
      <w:r w:rsidR="00EF6A2E">
        <w:rPr>
          <w:sz w:val="22"/>
          <w:szCs w:val="22"/>
        </w:rPr>
        <w:t>dal Comune</w:t>
      </w:r>
      <w:r w:rsidRPr="005F1AA4">
        <w:rPr>
          <w:sz w:val="22"/>
          <w:szCs w:val="22"/>
        </w:rPr>
        <w:t xml:space="preserve"> con firma digitale, ed è conclusa entro </w:t>
      </w:r>
      <w:r w:rsidR="00EF6A2E">
        <w:rPr>
          <w:sz w:val="22"/>
          <w:szCs w:val="22"/>
        </w:rPr>
        <w:t>120</w:t>
      </w:r>
      <w:r w:rsidR="00972531" w:rsidRPr="005F1AA4">
        <w:rPr>
          <w:sz w:val="22"/>
          <w:szCs w:val="22"/>
        </w:rPr>
        <w:t xml:space="preserve"> </w:t>
      </w:r>
      <w:r w:rsidR="0076160C" w:rsidRPr="005F1AA4">
        <w:rPr>
          <w:sz w:val="22"/>
          <w:szCs w:val="22"/>
        </w:rPr>
        <w:t>giorni</w:t>
      </w:r>
      <w:r w:rsidR="00972531" w:rsidRPr="005F1AA4">
        <w:rPr>
          <w:sz w:val="22"/>
          <w:szCs w:val="22"/>
        </w:rPr>
        <w:t xml:space="preserve"> </w:t>
      </w:r>
      <w:r w:rsidR="0082790F" w:rsidRPr="005F1AA4">
        <w:rPr>
          <w:sz w:val="22"/>
          <w:szCs w:val="22"/>
        </w:rPr>
        <w:t>da tale data</w:t>
      </w:r>
      <w:r w:rsidR="00B36F7B" w:rsidRPr="005F1AA4">
        <w:rPr>
          <w:sz w:val="22"/>
          <w:szCs w:val="22"/>
        </w:rPr>
        <w:t>.</w:t>
      </w:r>
    </w:p>
    <w:p w:rsidR="00FA10A5" w:rsidRPr="005F1AA4" w:rsidRDefault="00FA10A5" w:rsidP="00E41D73">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4.2 </w:t>
      </w:r>
      <w:r w:rsidR="00E41D73">
        <w:rPr>
          <w:sz w:val="22"/>
          <w:szCs w:val="22"/>
        </w:rPr>
        <w:tab/>
      </w:r>
      <w:r w:rsidRPr="005F1AA4">
        <w:rPr>
          <w:sz w:val="22"/>
          <w:szCs w:val="22"/>
        </w:rPr>
        <w:t>L’Agenzia provvede all’organizzazione delle necessarie operazioni e all’espletamento delle attività oggetto dell’incarico secondo i tempi indicati, salvo casi di forza maggiore e di impedimenti o ritardi ad essa non addebitabili.</w:t>
      </w:r>
    </w:p>
    <w:p w:rsidR="000E0A30" w:rsidRPr="005F1AA4" w:rsidRDefault="000E0A30" w:rsidP="00E41D73">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4.3 </w:t>
      </w:r>
      <w:r w:rsidR="00E41D73">
        <w:rPr>
          <w:sz w:val="22"/>
          <w:szCs w:val="22"/>
        </w:rPr>
        <w:tab/>
      </w:r>
      <w:r w:rsidRPr="005F1AA4">
        <w:rPr>
          <w:sz w:val="22"/>
          <w:szCs w:val="22"/>
        </w:rPr>
        <w:t>L’attività di valutazione verrà sospesa nel caso in cui si riscontrino per l’immobile in esame, anche in fase di sopralluogo, carenze e/o difformità delle informazioni presenti nella banca dati catastale.</w:t>
      </w:r>
    </w:p>
    <w:p w:rsidR="00CA64F3" w:rsidRPr="005F1AA4" w:rsidRDefault="00CA64F3" w:rsidP="00E41D73">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4.4 </w:t>
      </w:r>
      <w:r w:rsidR="00E41D73">
        <w:rPr>
          <w:sz w:val="22"/>
          <w:szCs w:val="22"/>
        </w:rPr>
        <w:tab/>
      </w:r>
      <w:r w:rsidRPr="005F1AA4">
        <w:rPr>
          <w:sz w:val="22"/>
          <w:szCs w:val="22"/>
        </w:rPr>
        <w:t xml:space="preserve">Nell’ipotesi di cui sopra, </w:t>
      </w:r>
      <w:r w:rsidR="00C40DB3" w:rsidRPr="005F1AA4">
        <w:rPr>
          <w:sz w:val="22"/>
          <w:szCs w:val="22"/>
        </w:rPr>
        <w:t>l’</w:t>
      </w:r>
      <w:r w:rsidRPr="005F1AA4">
        <w:rPr>
          <w:sz w:val="22"/>
          <w:szCs w:val="22"/>
        </w:rPr>
        <w:t xml:space="preserve">Agenzia darà tempestiva comunicazione della sospensione </w:t>
      </w:r>
      <w:r w:rsidR="00E41D73">
        <w:rPr>
          <w:sz w:val="22"/>
          <w:szCs w:val="22"/>
        </w:rPr>
        <w:t>al Comune</w:t>
      </w:r>
      <w:r w:rsidRPr="005F1AA4">
        <w:rPr>
          <w:sz w:val="22"/>
          <w:szCs w:val="22"/>
        </w:rPr>
        <w:t xml:space="preserve">, chiedendo contestualmente precisazioni per superare le criticità riscontrate. Il processo valutativo riprenderà non appena </w:t>
      </w:r>
      <w:r w:rsidR="00E41D73">
        <w:rPr>
          <w:sz w:val="22"/>
          <w:szCs w:val="22"/>
        </w:rPr>
        <w:t>il Comune</w:t>
      </w:r>
      <w:r w:rsidRPr="005F1AA4">
        <w:rPr>
          <w:sz w:val="22"/>
          <w:szCs w:val="22"/>
        </w:rPr>
        <w:t xml:space="preserve"> avrà posto in essere le attività necessarie per l’aggiornamento della banca dati catastale. </w:t>
      </w:r>
    </w:p>
    <w:p w:rsidR="00CA64F3" w:rsidRPr="005F1AA4" w:rsidRDefault="00CA64F3" w:rsidP="00E41D73">
      <w:pPr>
        <w:tabs>
          <w:tab w:val="left" w:pos="567"/>
        </w:tabs>
        <w:overflowPunct w:val="0"/>
        <w:autoSpaceDE w:val="0"/>
        <w:autoSpaceDN w:val="0"/>
        <w:adjustRightInd w:val="0"/>
        <w:ind w:left="567" w:hanging="567"/>
        <w:jc w:val="both"/>
        <w:textAlignment w:val="baseline"/>
        <w:rPr>
          <w:sz w:val="22"/>
          <w:szCs w:val="22"/>
        </w:rPr>
      </w:pPr>
      <w:r w:rsidRPr="005F1AA4">
        <w:rPr>
          <w:sz w:val="22"/>
          <w:szCs w:val="22"/>
        </w:rPr>
        <w:t xml:space="preserve">4.5 </w:t>
      </w:r>
      <w:r w:rsidR="00E41D73">
        <w:rPr>
          <w:sz w:val="22"/>
          <w:szCs w:val="22"/>
        </w:rPr>
        <w:tab/>
      </w:r>
      <w:r w:rsidRPr="005F1AA4">
        <w:rPr>
          <w:sz w:val="22"/>
          <w:szCs w:val="22"/>
        </w:rPr>
        <w:t>Qualora la valutazione dell’</w:t>
      </w:r>
      <w:r w:rsidR="00641D14" w:rsidRPr="005F1AA4">
        <w:rPr>
          <w:sz w:val="22"/>
          <w:szCs w:val="22"/>
        </w:rPr>
        <w:t xml:space="preserve">immobile </w:t>
      </w:r>
      <w:r w:rsidRPr="005F1AA4">
        <w:rPr>
          <w:sz w:val="22"/>
          <w:szCs w:val="22"/>
        </w:rPr>
        <w:t>fosse sospesa per il verificarsi della ipotesi di cui al precedente punto 4.3, il termine previsto dal punto 4.1 del presente articolo è differito per un numero di giorni pari a quello in cui è perdurata la sospensione.</w:t>
      </w:r>
    </w:p>
    <w:p w:rsidR="000C1223" w:rsidRPr="005F1AA4" w:rsidRDefault="00FF38A7" w:rsidP="00E41D73">
      <w:pPr>
        <w:pStyle w:val="Testocommento"/>
        <w:tabs>
          <w:tab w:val="left" w:pos="567"/>
        </w:tabs>
        <w:ind w:left="567" w:hanging="567"/>
        <w:jc w:val="both"/>
        <w:rPr>
          <w:sz w:val="22"/>
          <w:szCs w:val="22"/>
          <w:shd w:val="clear" w:color="auto" w:fill="FFFF00"/>
        </w:rPr>
      </w:pPr>
      <w:r w:rsidRPr="005F1AA4">
        <w:rPr>
          <w:sz w:val="22"/>
          <w:szCs w:val="22"/>
        </w:rPr>
        <w:t>4.</w:t>
      </w:r>
      <w:r w:rsidR="00CA64F3" w:rsidRPr="005F1AA4">
        <w:rPr>
          <w:sz w:val="22"/>
          <w:szCs w:val="22"/>
        </w:rPr>
        <w:t>6</w:t>
      </w:r>
      <w:r w:rsidRPr="005F1AA4">
        <w:rPr>
          <w:sz w:val="22"/>
          <w:szCs w:val="22"/>
        </w:rPr>
        <w:t xml:space="preserve"> </w:t>
      </w:r>
      <w:r w:rsidR="00E41D73">
        <w:rPr>
          <w:sz w:val="22"/>
          <w:szCs w:val="22"/>
        </w:rPr>
        <w:tab/>
      </w:r>
      <w:r w:rsidR="00EA2887" w:rsidRPr="005F1AA4">
        <w:rPr>
          <w:sz w:val="22"/>
          <w:szCs w:val="22"/>
        </w:rPr>
        <w:t xml:space="preserve">Al fine di procedere all’espletamento dell’incarico e contestualmente alla sottoscrizione del presente atto </w:t>
      </w:r>
      <w:r w:rsidR="00E41D73">
        <w:rPr>
          <w:sz w:val="22"/>
          <w:szCs w:val="22"/>
        </w:rPr>
        <w:t>il Comune</w:t>
      </w:r>
      <w:r w:rsidR="00EA2887" w:rsidRPr="005F1AA4">
        <w:rPr>
          <w:sz w:val="22"/>
          <w:szCs w:val="22"/>
        </w:rPr>
        <w:t xml:space="preserve"> trasmette la seguente documentazione, propedeutica all’attività in oggetto, dichiarando che le informazioni in essa contenute sono veritiere, complete e idonee a consentire l’avvio delle attività da parte dell’Agenzia</w:t>
      </w:r>
      <w:r w:rsidR="000D1111" w:rsidRPr="005F1AA4">
        <w:rPr>
          <w:sz w:val="22"/>
          <w:szCs w:val="22"/>
        </w:rPr>
        <w:t>:</w:t>
      </w:r>
      <w:r w:rsidR="00EA2887" w:rsidRPr="005F1AA4">
        <w:rPr>
          <w:sz w:val="22"/>
          <w:szCs w:val="22"/>
        </w:rPr>
        <w:t xml:space="preserve"> </w:t>
      </w:r>
      <w:r w:rsidR="00EA2887" w:rsidRPr="005F1AA4">
        <w:rPr>
          <w:sz w:val="22"/>
          <w:szCs w:val="22"/>
          <w:shd w:val="clear" w:color="auto" w:fill="FFFF00"/>
        </w:rPr>
        <w:t>[</w:t>
      </w:r>
      <w:r w:rsidR="00B109B3" w:rsidRPr="005F1AA4">
        <w:rPr>
          <w:i/>
          <w:sz w:val="22"/>
          <w:szCs w:val="22"/>
          <w:shd w:val="clear" w:color="auto" w:fill="FFFF00"/>
        </w:rPr>
        <w:t>segue elenco documentazione</w:t>
      </w:r>
      <w:r w:rsidR="00B109B3" w:rsidRPr="005F1AA4">
        <w:rPr>
          <w:sz w:val="22"/>
          <w:szCs w:val="22"/>
          <w:shd w:val="clear" w:color="auto" w:fill="FFFF00"/>
        </w:rPr>
        <w:t>]</w:t>
      </w:r>
    </w:p>
    <w:p w:rsidR="00035CA3" w:rsidRPr="005F1AA4" w:rsidRDefault="00071145" w:rsidP="00E41D73">
      <w:pPr>
        <w:pStyle w:val="Testocommento"/>
        <w:numPr>
          <w:ilvl w:val="0"/>
          <w:numId w:val="16"/>
        </w:numPr>
        <w:tabs>
          <w:tab w:val="left" w:pos="851"/>
        </w:tabs>
        <w:ind w:left="851" w:hanging="284"/>
      </w:pPr>
      <w:permStart w:id="1238400780" w:edGrp="everyone"/>
      <w:r>
        <w:t xml:space="preserve">richiesta di permesso di costruire; </w:t>
      </w:r>
    </w:p>
    <w:p w:rsidR="00071145" w:rsidRDefault="00071145" w:rsidP="002F0316">
      <w:pPr>
        <w:pStyle w:val="Testocommento"/>
        <w:numPr>
          <w:ilvl w:val="0"/>
          <w:numId w:val="16"/>
        </w:numPr>
        <w:tabs>
          <w:tab w:val="left" w:pos="851"/>
        </w:tabs>
        <w:ind w:left="851" w:hanging="284"/>
      </w:pPr>
      <w:r>
        <w:t xml:space="preserve">elaborati grafici dell’immobile </w:t>
      </w:r>
      <w:r>
        <w:t>– stato assentito;</w:t>
      </w:r>
    </w:p>
    <w:p w:rsidR="00071145" w:rsidRDefault="00071145" w:rsidP="002F0316">
      <w:pPr>
        <w:pStyle w:val="Testocommento"/>
        <w:numPr>
          <w:ilvl w:val="0"/>
          <w:numId w:val="16"/>
        </w:numPr>
        <w:tabs>
          <w:tab w:val="left" w:pos="851"/>
        </w:tabs>
        <w:ind w:left="851" w:hanging="284"/>
      </w:pPr>
      <w:r>
        <w:t>elaborati grafici dell’immobile – stato di fatto;</w:t>
      </w:r>
    </w:p>
    <w:p w:rsidR="00071145" w:rsidRDefault="00071145" w:rsidP="002F0316">
      <w:pPr>
        <w:pStyle w:val="Testocommento"/>
        <w:numPr>
          <w:ilvl w:val="0"/>
          <w:numId w:val="16"/>
        </w:numPr>
        <w:tabs>
          <w:tab w:val="left" w:pos="851"/>
        </w:tabs>
        <w:ind w:left="851" w:hanging="284"/>
      </w:pPr>
      <w:r>
        <w:t>relazione tecnica del professionista incaricato dalla proprietà dell’immobile;</w:t>
      </w:r>
    </w:p>
    <w:p w:rsidR="003548FF" w:rsidRPr="002F0316" w:rsidRDefault="00071145" w:rsidP="002F0316">
      <w:pPr>
        <w:pStyle w:val="Testocommento"/>
        <w:numPr>
          <w:ilvl w:val="0"/>
          <w:numId w:val="16"/>
        </w:numPr>
        <w:tabs>
          <w:tab w:val="left" w:pos="851"/>
        </w:tabs>
        <w:ind w:left="851" w:hanging="284"/>
      </w:pPr>
      <w:r>
        <w:t>documento d’identità della proprietà dell’immobile</w:t>
      </w:r>
      <w:permEnd w:id="1238400780"/>
      <w:r w:rsidR="00E37091" w:rsidRPr="002F0316">
        <w:rPr>
          <w:sz w:val="22"/>
          <w:szCs w:val="22"/>
        </w:rPr>
        <w:t>.</w:t>
      </w:r>
    </w:p>
    <w:p w:rsidR="00FA10A5" w:rsidRPr="005F1AA4" w:rsidRDefault="005B13B3" w:rsidP="00F36AE3">
      <w:pPr>
        <w:tabs>
          <w:tab w:val="num" w:pos="567"/>
        </w:tabs>
        <w:ind w:left="567" w:hanging="567"/>
        <w:jc w:val="both"/>
        <w:rPr>
          <w:sz w:val="22"/>
          <w:szCs w:val="22"/>
        </w:rPr>
      </w:pPr>
      <w:r w:rsidRPr="005F1AA4">
        <w:rPr>
          <w:sz w:val="22"/>
          <w:szCs w:val="22"/>
        </w:rPr>
        <w:t>4.7</w:t>
      </w:r>
      <w:r w:rsidR="00FA10A5" w:rsidRPr="005F1AA4">
        <w:rPr>
          <w:sz w:val="22"/>
          <w:szCs w:val="22"/>
        </w:rPr>
        <w:t xml:space="preserve"> </w:t>
      </w:r>
      <w:r w:rsidR="00F36AE3">
        <w:rPr>
          <w:sz w:val="22"/>
          <w:szCs w:val="22"/>
        </w:rPr>
        <w:tab/>
      </w:r>
      <w:r w:rsidR="00FA10A5" w:rsidRPr="005F1AA4">
        <w:rPr>
          <w:sz w:val="22"/>
          <w:szCs w:val="22"/>
        </w:rPr>
        <w:t xml:space="preserve">In caso di mancata, incompleta e/o inesatta trasmissione </w:t>
      </w:r>
      <w:r w:rsidR="00D77F0B" w:rsidRPr="005F1AA4">
        <w:rPr>
          <w:sz w:val="22"/>
          <w:szCs w:val="22"/>
        </w:rPr>
        <w:t xml:space="preserve">di detta documentazione </w:t>
      </w:r>
      <w:r w:rsidR="00FA10A5" w:rsidRPr="005F1AA4">
        <w:rPr>
          <w:sz w:val="22"/>
          <w:szCs w:val="22"/>
        </w:rPr>
        <w:t xml:space="preserve">da parte </w:t>
      </w:r>
      <w:r w:rsidR="00F36AE3">
        <w:rPr>
          <w:sz w:val="22"/>
          <w:szCs w:val="22"/>
        </w:rPr>
        <w:t>del Comune</w:t>
      </w:r>
      <w:r w:rsidR="00FA10A5" w:rsidRPr="005F1AA4">
        <w:rPr>
          <w:sz w:val="22"/>
          <w:szCs w:val="22"/>
        </w:rPr>
        <w:t xml:space="preserve">, </w:t>
      </w:r>
      <w:r w:rsidR="0051531B" w:rsidRPr="005F1AA4">
        <w:rPr>
          <w:sz w:val="22"/>
          <w:szCs w:val="22"/>
        </w:rPr>
        <w:t xml:space="preserve">indispensabile </w:t>
      </w:r>
      <w:r w:rsidR="00FA10A5" w:rsidRPr="005F1AA4">
        <w:rPr>
          <w:sz w:val="22"/>
          <w:szCs w:val="22"/>
        </w:rPr>
        <w:t xml:space="preserve">per l’espletamento dell’incarico, l’Agenzia potrà effettuare </w:t>
      </w:r>
      <w:r w:rsidR="00C64947" w:rsidRPr="005F1AA4">
        <w:rPr>
          <w:sz w:val="22"/>
          <w:szCs w:val="22"/>
        </w:rPr>
        <w:t>specifica richiesta</w:t>
      </w:r>
      <w:r w:rsidR="00FA10A5" w:rsidRPr="005F1AA4">
        <w:rPr>
          <w:sz w:val="22"/>
          <w:szCs w:val="22"/>
        </w:rPr>
        <w:t xml:space="preserve"> per il completamento del rilascio </w:t>
      </w:r>
      <w:r w:rsidR="00D77F0B" w:rsidRPr="005F1AA4">
        <w:rPr>
          <w:sz w:val="22"/>
          <w:szCs w:val="22"/>
        </w:rPr>
        <w:t>delle informazioni necessarie</w:t>
      </w:r>
      <w:r w:rsidR="00FA10A5" w:rsidRPr="005F1AA4">
        <w:rPr>
          <w:sz w:val="22"/>
          <w:szCs w:val="22"/>
        </w:rPr>
        <w:t>, dando un termine in relazione alla scadenza pattuita.</w:t>
      </w:r>
      <w:r w:rsidR="00E81523" w:rsidRPr="005F1AA4">
        <w:rPr>
          <w:sz w:val="22"/>
          <w:szCs w:val="22"/>
        </w:rPr>
        <w:t xml:space="preserve"> </w:t>
      </w:r>
      <w:r w:rsidR="00FA10A5" w:rsidRPr="005F1AA4">
        <w:rPr>
          <w:sz w:val="22"/>
          <w:szCs w:val="22"/>
        </w:rPr>
        <w:t>Decorso tale termine e in assenza di specifica documentazione</w:t>
      </w:r>
      <w:r w:rsidR="00FB2486" w:rsidRPr="005F1AA4">
        <w:rPr>
          <w:sz w:val="22"/>
          <w:szCs w:val="22"/>
        </w:rPr>
        <w:t xml:space="preserve">, l’incarico da parte dell’Agenzia </w:t>
      </w:r>
      <w:r w:rsidR="00FB2486" w:rsidRPr="005F1AA4">
        <w:rPr>
          <w:sz w:val="22"/>
          <w:szCs w:val="22"/>
        </w:rPr>
        <w:lastRenderedPageBreak/>
        <w:t>si intenderà risolto, con l’obbligo di corresponsione dei costi comunque sostenuti dall’Agenzia per le attività eventualmente già effettuate.</w:t>
      </w:r>
    </w:p>
    <w:p w:rsidR="005A27CA" w:rsidRPr="005F1AA4" w:rsidRDefault="005D21EE" w:rsidP="00F36AE3">
      <w:pPr>
        <w:overflowPunct w:val="0"/>
        <w:autoSpaceDE w:val="0"/>
        <w:autoSpaceDN w:val="0"/>
        <w:adjustRightInd w:val="0"/>
        <w:spacing w:before="0"/>
        <w:ind w:left="567"/>
        <w:jc w:val="both"/>
        <w:textAlignment w:val="baseline"/>
        <w:rPr>
          <w:sz w:val="22"/>
          <w:szCs w:val="22"/>
        </w:rPr>
      </w:pPr>
      <w:proofErr w:type="gramStart"/>
      <w:r w:rsidRPr="005F1AA4">
        <w:rPr>
          <w:rFonts w:ascii="Times New (W1)" w:hAnsi="Times New (W1)"/>
          <w:sz w:val="22"/>
          <w:szCs w:val="22"/>
        </w:rPr>
        <w:t>E’</w:t>
      </w:r>
      <w:proofErr w:type="gramEnd"/>
      <w:r w:rsidRPr="005F1AA4">
        <w:rPr>
          <w:rFonts w:ascii="Times New (W1)" w:hAnsi="Times New (W1)"/>
          <w:sz w:val="22"/>
          <w:szCs w:val="22"/>
        </w:rPr>
        <w:t xml:space="preserve"> fatta salva la possibilità per le Parti, in caso di carenza o assenza di documentazione, </w:t>
      </w:r>
      <w:r w:rsidR="005A27CA" w:rsidRPr="005F1AA4">
        <w:rPr>
          <w:sz w:val="22"/>
          <w:szCs w:val="22"/>
        </w:rPr>
        <w:t>di concordare che la perizia venga comunque effettuata nel presupposto che gli immobili siano esenti da qualsiasi peso, servitù, e vincoli vari, nonché in regola con tutte le norme tecniche vigenti in materia urbanistica, ambientale, di conformità degli impianti, di sicurezza ed idoneità dei locali.</w:t>
      </w:r>
    </w:p>
    <w:p w:rsidR="000B54C0" w:rsidRPr="005F1AA4" w:rsidRDefault="00EA2887" w:rsidP="00F36AE3">
      <w:pPr>
        <w:pStyle w:val="Corpodeltesto21"/>
        <w:tabs>
          <w:tab w:val="left" w:pos="567"/>
        </w:tabs>
        <w:ind w:left="567" w:hanging="567"/>
        <w:jc w:val="both"/>
        <w:rPr>
          <w:sz w:val="22"/>
          <w:szCs w:val="22"/>
        </w:rPr>
      </w:pPr>
      <w:r w:rsidRPr="005F1AA4">
        <w:rPr>
          <w:sz w:val="22"/>
          <w:szCs w:val="22"/>
        </w:rPr>
        <w:t>4.</w:t>
      </w:r>
      <w:r w:rsidR="005B13B3" w:rsidRPr="005F1AA4">
        <w:rPr>
          <w:sz w:val="22"/>
          <w:szCs w:val="22"/>
        </w:rPr>
        <w:t>8</w:t>
      </w:r>
      <w:r w:rsidRPr="005F1AA4">
        <w:rPr>
          <w:sz w:val="22"/>
          <w:szCs w:val="22"/>
        </w:rPr>
        <w:t xml:space="preserve"> </w:t>
      </w:r>
      <w:r w:rsidR="00F36AE3">
        <w:rPr>
          <w:sz w:val="22"/>
          <w:szCs w:val="22"/>
        </w:rPr>
        <w:tab/>
      </w:r>
      <w:r w:rsidR="000B54C0" w:rsidRPr="005F1AA4">
        <w:rPr>
          <w:sz w:val="22"/>
          <w:szCs w:val="22"/>
        </w:rPr>
        <w:t xml:space="preserve">Si precisa che, in ogni caso, eventuali ritardi nella consegna della documentazione richiesta comporteranno uno slittamento dei tempi previsti per l’espletamento dell’incarico da parte dell’Agenzia, non imputabile all’Agenzia medesima, per un numero di giorni pari a quelli di attesa della </w:t>
      </w:r>
      <w:r w:rsidR="005D21EE" w:rsidRPr="005F1AA4">
        <w:rPr>
          <w:rFonts w:ascii="Times New (W1)" w:hAnsi="Times New (W1)" w:cs="Arial"/>
          <w:sz w:val="22"/>
          <w:szCs w:val="22"/>
        </w:rPr>
        <w:t>suddetta</w:t>
      </w:r>
      <w:r w:rsidR="005D21EE" w:rsidRPr="005F1AA4">
        <w:rPr>
          <w:sz w:val="22"/>
          <w:szCs w:val="22"/>
        </w:rPr>
        <w:t xml:space="preserve"> </w:t>
      </w:r>
      <w:r w:rsidR="000B54C0" w:rsidRPr="005F1AA4">
        <w:rPr>
          <w:sz w:val="22"/>
          <w:szCs w:val="22"/>
        </w:rPr>
        <w:t xml:space="preserve">documentazione. </w:t>
      </w:r>
    </w:p>
    <w:p w:rsidR="00FA10A5" w:rsidRPr="005F1AA4" w:rsidRDefault="005B13B3" w:rsidP="00F36AE3">
      <w:pPr>
        <w:widowControl w:val="0"/>
        <w:tabs>
          <w:tab w:val="left" w:pos="567"/>
        </w:tabs>
        <w:ind w:left="567" w:right="-1" w:hanging="567"/>
        <w:jc w:val="both"/>
        <w:rPr>
          <w:sz w:val="22"/>
          <w:szCs w:val="22"/>
        </w:rPr>
      </w:pPr>
      <w:r w:rsidRPr="005F1AA4">
        <w:rPr>
          <w:sz w:val="22"/>
          <w:szCs w:val="22"/>
        </w:rPr>
        <w:t>4.9</w:t>
      </w:r>
      <w:r w:rsidR="00057D96" w:rsidRPr="005F1AA4">
        <w:rPr>
          <w:sz w:val="22"/>
          <w:szCs w:val="22"/>
        </w:rPr>
        <w:t xml:space="preserve"> </w:t>
      </w:r>
      <w:r w:rsidR="00F36AE3">
        <w:rPr>
          <w:sz w:val="22"/>
          <w:szCs w:val="22"/>
        </w:rPr>
        <w:tab/>
      </w:r>
      <w:r w:rsidR="00057D96" w:rsidRPr="005F1AA4">
        <w:rPr>
          <w:sz w:val="22"/>
          <w:szCs w:val="22"/>
        </w:rPr>
        <w:t>Le P</w:t>
      </w:r>
      <w:r w:rsidR="00FA10A5" w:rsidRPr="005F1AA4">
        <w:rPr>
          <w:sz w:val="22"/>
          <w:szCs w:val="22"/>
        </w:rPr>
        <w:t xml:space="preserve">arti convengono che l’Agenzia non effettua alcuna verifica, né assume alcuna responsabilità, in ordine alla veridicità della documentazione prodotta </w:t>
      </w:r>
      <w:r w:rsidR="00F36AE3">
        <w:rPr>
          <w:sz w:val="22"/>
          <w:szCs w:val="22"/>
        </w:rPr>
        <w:t>dal Comune</w:t>
      </w:r>
      <w:r w:rsidR="00FA10A5" w:rsidRPr="005F1AA4">
        <w:rPr>
          <w:sz w:val="22"/>
          <w:szCs w:val="22"/>
        </w:rPr>
        <w:t xml:space="preserve"> relativa, in particolare, ad autorizzazioni e/o concessioni edilizie, a pareri espressi da enti competenti (quali VV.F., Uffici d’igiene pubblica) e a certificazioni sulla conformità degli impianti, considerando detta documentazione perfettamente regolare.</w:t>
      </w:r>
    </w:p>
    <w:p w:rsidR="00FA10A5" w:rsidRPr="005F1AA4" w:rsidRDefault="00FA10A5" w:rsidP="00F36AE3">
      <w:pPr>
        <w:widowControl w:val="0"/>
        <w:tabs>
          <w:tab w:val="left" w:pos="567"/>
        </w:tabs>
        <w:ind w:left="567" w:right="-1" w:hanging="567"/>
        <w:jc w:val="both"/>
        <w:rPr>
          <w:sz w:val="22"/>
          <w:szCs w:val="22"/>
        </w:rPr>
      </w:pPr>
      <w:r w:rsidRPr="005F1AA4">
        <w:rPr>
          <w:sz w:val="22"/>
          <w:szCs w:val="22"/>
        </w:rPr>
        <w:t>4.</w:t>
      </w:r>
      <w:r w:rsidR="002A0965" w:rsidRPr="005F1AA4">
        <w:rPr>
          <w:sz w:val="22"/>
          <w:szCs w:val="22"/>
        </w:rPr>
        <w:t>10</w:t>
      </w:r>
      <w:r w:rsidRPr="005F1AA4">
        <w:rPr>
          <w:sz w:val="22"/>
          <w:szCs w:val="22"/>
        </w:rPr>
        <w:t xml:space="preserve"> </w:t>
      </w:r>
      <w:r w:rsidR="00F36AE3">
        <w:rPr>
          <w:sz w:val="22"/>
          <w:szCs w:val="22"/>
        </w:rPr>
        <w:tab/>
      </w:r>
      <w:r w:rsidRPr="005F1AA4">
        <w:rPr>
          <w:sz w:val="22"/>
          <w:szCs w:val="22"/>
        </w:rPr>
        <w:t xml:space="preserve">Le attività di sopralluogo dovranno svolgersi, in data da concordare, tra i tecnici dell’Agenzia e il Referente responsabile </w:t>
      </w:r>
      <w:r w:rsidR="00F36AE3">
        <w:rPr>
          <w:sz w:val="22"/>
          <w:szCs w:val="22"/>
        </w:rPr>
        <w:t>del Comune</w:t>
      </w:r>
      <w:r w:rsidRPr="005F1AA4">
        <w:rPr>
          <w:sz w:val="22"/>
          <w:szCs w:val="22"/>
        </w:rPr>
        <w:t xml:space="preserve">, verificando, contestualmente, la corrispondenza tra lo stato di fatto e quello che emerge dai documenti acquisiti. </w:t>
      </w:r>
      <w:r w:rsidR="00EB256F" w:rsidRPr="005F1AA4">
        <w:rPr>
          <w:rFonts w:ascii="Times New (W1)" w:hAnsi="Times New (W1)"/>
          <w:sz w:val="22"/>
          <w:szCs w:val="22"/>
        </w:rPr>
        <w:t>Nel caso di difformità, l’Agenzia</w:t>
      </w:r>
      <w:r w:rsidR="00C21668" w:rsidRPr="005F1AA4">
        <w:rPr>
          <w:rFonts w:ascii="Times New (W1)" w:hAnsi="Times New (W1)"/>
          <w:sz w:val="22"/>
          <w:szCs w:val="22"/>
        </w:rPr>
        <w:t xml:space="preserve"> procederà</w:t>
      </w:r>
      <w:r w:rsidR="00EB256F" w:rsidRPr="005F1AA4">
        <w:rPr>
          <w:rFonts w:ascii="Times New (W1)" w:hAnsi="Times New (W1)"/>
          <w:sz w:val="22"/>
          <w:szCs w:val="22"/>
        </w:rPr>
        <w:t xml:space="preserve"> </w:t>
      </w:r>
      <w:r w:rsidR="00C21668" w:rsidRPr="005F1AA4">
        <w:rPr>
          <w:rFonts w:ascii="Times New (W1)" w:hAnsi="Times New (W1)"/>
          <w:sz w:val="22"/>
          <w:szCs w:val="22"/>
        </w:rPr>
        <w:t xml:space="preserve">secondo </w:t>
      </w:r>
      <w:r w:rsidR="00EB256F" w:rsidRPr="005F1AA4">
        <w:rPr>
          <w:rFonts w:ascii="Times New (W1)" w:hAnsi="Times New (W1)"/>
          <w:sz w:val="22"/>
          <w:szCs w:val="22"/>
        </w:rPr>
        <w:t>le modalità indicate nel precedente punto 4.3 ovvero nel p</w:t>
      </w:r>
      <w:r w:rsidR="00805022" w:rsidRPr="005F1AA4">
        <w:rPr>
          <w:rFonts w:ascii="Times New (W1)" w:hAnsi="Times New (W1)"/>
          <w:sz w:val="22"/>
          <w:szCs w:val="22"/>
        </w:rPr>
        <w:t>un</w:t>
      </w:r>
      <w:r w:rsidR="00EB256F" w:rsidRPr="005F1AA4">
        <w:rPr>
          <w:rFonts w:ascii="Times New (W1)" w:hAnsi="Times New (W1)"/>
          <w:sz w:val="22"/>
          <w:szCs w:val="22"/>
        </w:rPr>
        <w:t xml:space="preserve">to 4.7. </w:t>
      </w:r>
      <w:r w:rsidRPr="005F1AA4">
        <w:rPr>
          <w:sz w:val="22"/>
          <w:szCs w:val="22"/>
        </w:rPr>
        <w:t xml:space="preserve">I tecnici dell’Agenzia verificheranno a campione la correttezza dei dati documentali relativamente alla consistenza, per la quale si farà riferimento a quella desunta dalla documentazione catastale ovvero il calcolo delle superfici sarà effettuato ai sensi del D.P.R. 23 marzo 1998, n. 138. </w:t>
      </w:r>
    </w:p>
    <w:p w:rsidR="00FB2A89" w:rsidRPr="005F1AA4" w:rsidRDefault="00FB2A89" w:rsidP="00E419C1">
      <w:pPr>
        <w:jc w:val="center"/>
        <w:rPr>
          <w:b/>
          <w:sz w:val="22"/>
          <w:szCs w:val="22"/>
        </w:rPr>
      </w:pPr>
    </w:p>
    <w:p w:rsidR="005C39E5" w:rsidRPr="005F1AA4" w:rsidRDefault="005C39E5" w:rsidP="00E419C1">
      <w:pPr>
        <w:jc w:val="center"/>
        <w:rPr>
          <w:b/>
          <w:sz w:val="22"/>
          <w:szCs w:val="22"/>
        </w:rPr>
      </w:pPr>
      <w:r w:rsidRPr="005F1AA4">
        <w:rPr>
          <w:b/>
          <w:sz w:val="22"/>
          <w:szCs w:val="22"/>
        </w:rPr>
        <w:t>ART. 5</w:t>
      </w:r>
    </w:p>
    <w:p w:rsidR="00D01038" w:rsidRPr="005F1AA4" w:rsidRDefault="005C39E5" w:rsidP="001C60EF">
      <w:pPr>
        <w:jc w:val="center"/>
        <w:rPr>
          <w:b/>
          <w:sz w:val="22"/>
          <w:szCs w:val="22"/>
        </w:rPr>
      </w:pPr>
      <w:r w:rsidRPr="005F1AA4">
        <w:rPr>
          <w:b/>
          <w:sz w:val="22"/>
          <w:szCs w:val="22"/>
        </w:rPr>
        <w:t>ONERI DI COLLABORAZIONE E RESPONSABILITA’</w:t>
      </w:r>
      <w:r w:rsidR="00D01038" w:rsidRPr="005F1AA4">
        <w:rPr>
          <w:b/>
          <w:sz w:val="22"/>
          <w:szCs w:val="22"/>
        </w:rPr>
        <w:t xml:space="preserve"> DELLE PARTI</w:t>
      </w:r>
    </w:p>
    <w:p w:rsidR="00D01038" w:rsidRPr="005F1AA4" w:rsidRDefault="00D01038" w:rsidP="00741825">
      <w:pPr>
        <w:widowControl w:val="0"/>
        <w:tabs>
          <w:tab w:val="left" w:pos="567"/>
        </w:tabs>
        <w:ind w:left="567" w:hanging="567"/>
        <w:jc w:val="both"/>
        <w:rPr>
          <w:sz w:val="22"/>
          <w:szCs w:val="22"/>
        </w:rPr>
      </w:pPr>
      <w:r w:rsidRPr="005F1AA4">
        <w:rPr>
          <w:sz w:val="22"/>
          <w:szCs w:val="22"/>
        </w:rPr>
        <w:t xml:space="preserve">5.1 </w:t>
      </w:r>
      <w:r w:rsidR="00741825">
        <w:rPr>
          <w:sz w:val="22"/>
          <w:szCs w:val="22"/>
        </w:rPr>
        <w:tab/>
      </w:r>
      <w:r w:rsidRPr="005F1AA4">
        <w:rPr>
          <w:sz w:val="22"/>
          <w:szCs w:val="22"/>
        </w:rPr>
        <w:t>Per lo svolgimento delle operazioni in oggetto, ai fini del rispetto dei tempi convenuti</w:t>
      </w:r>
      <w:r w:rsidR="00057D96" w:rsidRPr="005F1AA4">
        <w:rPr>
          <w:sz w:val="22"/>
          <w:szCs w:val="22"/>
        </w:rPr>
        <w:t>,</w:t>
      </w:r>
      <w:r w:rsidRPr="00FB2A89">
        <w:rPr>
          <w:sz w:val="22"/>
          <w:szCs w:val="22"/>
        </w:rPr>
        <w:t xml:space="preserve"> </w:t>
      </w:r>
      <w:r w:rsidR="00741825" w:rsidRPr="00741825">
        <w:rPr>
          <w:sz w:val="22"/>
          <w:szCs w:val="22"/>
        </w:rPr>
        <w:t>il Comune</w:t>
      </w:r>
      <w:r w:rsidRPr="00FB2A89">
        <w:rPr>
          <w:sz w:val="22"/>
          <w:szCs w:val="22"/>
        </w:rPr>
        <w:t xml:space="preserve"> </w:t>
      </w:r>
      <w:r w:rsidRPr="005F1AA4">
        <w:rPr>
          <w:sz w:val="22"/>
          <w:szCs w:val="22"/>
        </w:rPr>
        <w:t>si impegna ad assicurare la piena collaborazione, oltre che nel trasmettere celermente le informazioni suppletive che dovessero occorrere</w:t>
      </w:r>
      <w:r w:rsidR="00057D96" w:rsidRPr="005F1AA4">
        <w:rPr>
          <w:sz w:val="22"/>
          <w:szCs w:val="22"/>
        </w:rPr>
        <w:t xml:space="preserve"> all</w:t>
      </w:r>
      <w:r w:rsidR="00A91003" w:rsidRPr="005F1AA4">
        <w:rPr>
          <w:sz w:val="22"/>
          <w:szCs w:val="22"/>
        </w:rPr>
        <w:t>’Agenzia</w:t>
      </w:r>
      <w:r w:rsidR="00057D96" w:rsidRPr="005F1AA4">
        <w:rPr>
          <w:sz w:val="22"/>
          <w:szCs w:val="22"/>
        </w:rPr>
        <w:t xml:space="preserve">, anche </w:t>
      </w:r>
      <w:r w:rsidRPr="005F1AA4">
        <w:rPr>
          <w:sz w:val="22"/>
          <w:szCs w:val="22"/>
        </w:rPr>
        <w:t>per l’effettuazione del sopralluogo dell’immobile.</w:t>
      </w:r>
    </w:p>
    <w:p w:rsidR="00D01038" w:rsidRPr="005F1AA4" w:rsidRDefault="00D01038" w:rsidP="00741825">
      <w:pPr>
        <w:tabs>
          <w:tab w:val="left" w:pos="567"/>
        </w:tabs>
        <w:ind w:left="567" w:right="-1" w:hanging="567"/>
        <w:jc w:val="both"/>
        <w:rPr>
          <w:sz w:val="22"/>
          <w:szCs w:val="22"/>
        </w:rPr>
      </w:pPr>
      <w:r w:rsidRPr="005F1AA4">
        <w:rPr>
          <w:sz w:val="22"/>
          <w:szCs w:val="22"/>
        </w:rPr>
        <w:t xml:space="preserve">5.2 </w:t>
      </w:r>
      <w:r w:rsidR="00741825">
        <w:rPr>
          <w:sz w:val="22"/>
          <w:szCs w:val="22"/>
        </w:rPr>
        <w:tab/>
        <w:t xml:space="preserve">il Comune </w:t>
      </w:r>
      <w:r w:rsidRPr="005F1AA4">
        <w:rPr>
          <w:sz w:val="22"/>
          <w:szCs w:val="22"/>
        </w:rPr>
        <w:t>si impegna a sollevare l’Agenzia da ogni responsabilità derivante da una dilazione dei tempi prefissati conseguente a ritardi nell’integrazione dei documenti e/o delle informazioni richies</w:t>
      </w:r>
      <w:r w:rsidR="004315A0" w:rsidRPr="005F1AA4">
        <w:rPr>
          <w:sz w:val="22"/>
          <w:szCs w:val="22"/>
        </w:rPr>
        <w:t>ti</w:t>
      </w:r>
      <w:r w:rsidR="00057D96" w:rsidRPr="005F1AA4">
        <w:rPr>
          <w:sz w:val="22"/>
          <w:szCs w:val="22"/>
        </w:rPr>
        <w:t>.</w:t>
      </w:r>
    </w:p>
    <w:p w:rsidR="00BA599C" w:rsidRPr="005F1AA4" w:rsidRDefault="00BA599C" w:rsidP="00741825">
      <w:pPr>
        <w:widowControl w:val="0"/>
        <w:tabs>
          <w:tab w:val="left" w:pos="567"/>
        </w:tabs>
        <w:ind w:left="567" w:right="-1" w:hanging="567"/>
        <w:jc w:val="both"/>
        <w:rPr>
          <w:sz w:val="22"/>
          <w:szCs w:val="22"/>
        </w:rPr>
      </w:pPr>
      <w:r w:rsidRPr="005F1AA4">
        <w:rPr>
          <w:sz w:val="22"/>
          <w:szCs w:val="22"/>
        </w:rPr>
        <w:t xml:space="preserve">5.3 </w:t>
      </w:r>
      <w:r w:rsidR="00741825">
        <w:rPr>
          <w:sz w:val="22"/>
          <w:szCs w:val="22"/>
        </w:rPr>
        <w:tab/>
      </w:r>
      <w:r w:rsidRPr="005F1AA4">
        <w:rPr>
          <w:sz w:val="22"/>
          <w:szCs w:val="22"/>
        </w:rPr>
        <w:t>L’Agenzia garantisce, per parte sua, l’espletamento delle attività in oggetto con l’uso della diligenza tecnica, della competenza e della correttezza richieste dalla natura dell’incarico medesimo.</w:t>
      </w:r>
    </w:p>
    <w:p w:rsidR="00B82CD4" w:rsidRDefault="00D145A7" w:rsidP="00741825">
      <w:pPr>
        <w:pStyle w:val="Nessunaspaziatura"/>
        <w:tabs>
          <w:tab w:val="left" w:pos="567"/>
        </w:tabs>
        <w:spacing w:before="120" w:line="312" w:lineRule="auto"/>
        <w:ind w:left="567" w:right="-1" w:hanging="567"/>
        <w:jc w:val="both"/>
        <w:rPr>
          <w:sz w:val="22"/>
          <w:szCs w:val="22"/>
        </w:rPr>
      </w:pPr>
      <w:r w:rsidRPr="005F1AA4">
        <w:rPr>
          <w:sz w:val="22"/>
          <w:szCs w:val="22"/>
        </w:rPr>
        <w:lastRenderedPageBreak/>
        <w:t xml:space="preserve">5.4 </w:t>
      </w:r>
      <w:r w:rsidR="00741825">
        <w:rPr>
          <w:sz w:val="22"/>
          <w:szCs w:val="22"/>
        </w:rPr>
        <w:tab/>
      </w:r>
      <w:r w:rsidRPr="005F1AA4">
        <w:rPr>
          <w:sz w:val="22"/>
          <w:szCs w:val="22"/>
        </w:rPr>
        <w:t xml:space="preserve">L’Agenzia non risponde di eventuali ritardi nello svolgimento dei servizi conseguenti a mancata effettuazione, nei termini concordati, dei necessari sopralluoghi che non fossero resi possibili per cause non imputabili all’Agenzia </w:t>
      </w:r>
      <w:r w:rsidR="00065A57" w:rsidRPr="005F1AA4">
        <w:rPr>
          <w:sz w:val="22"/>
          <w:szCs w:val="22"/>
        </w:rPr>
        <w:t xml:space="preserve">medesima. In tali casi, questa </w:t>
      </w:r>
      <w:r w:rsidRPr="005F1AA4">
        <w:rPr>
          <w:sz w:val="22"/>
          <w:szCs w:val="22"/>
        </w:rPr>
        <w:t xml:space="preserve">Agenzia notificherà </w:t>
      </w:r>
      <w:r w:rsidR="00741825">
        <w:rPr>
          <w:sz w:val="22"/>
          <w:szCs w:val="22"/>
        </w:rPr>
        <w:t>al Comune</w:t>
      </w:r>
      <w:r w:rsidRPr="005F1AA4">
        <w:rPr>
          <w:sz w:val="22"/>
          <w:szCs w:val="22"/>
        </w:rPr>
        <w:t>, le succitate cause ostative all’esecuzione delle prestazioni, dando un nuovo termine per lo svolgimento dei sopralluoghi</w:t>
      </w:r>
      <w:r w:rsidR="00CE7394" w:rsidRPr="005F1AA4">
        <w:rPr>
          <w:sz w:val="22"/>
          <w:szCs w:val="22"/>
        </w:rPr>
        <w:t>,</w:t>
      </w:r>
      <w:r w:rsidRPr="005F1AA4">
        <w:rPr>
          <w:sz w:val="22"/>
          <w:szCs w:val="22"/>
        </w:rPr>
        <w:t xml:space="preserve"> compatibile con la scadenza fissata al punto 4.1 ovvero </w:t>
      </w:r>
      <w:r w:rsidR="00294873" w:rsidRPr="005F1AA4">
        <w:rPr>
          <w:sz w:val="22"/>
          <w:szCs w:val="22"/>
        </w:rPr>
        <w:t>ai punti 4.5 e 4.8 in caso di slittamento dei tempi.</w:t>
      </w:r>
      <w:r w:rsidRPr="005F1AA4">
        <w:rPr>
          <w:sz w:val="22"/>
          <w:szCs w:val="22"/>
        </w:rPr>
        <w:t xml:space="preserve"> Decorso inutilmente tale termine, a </w:t>
      </w:r>
      <w:r w:rsidR="00B50205" w:rsidRPr="005F1AA4">
        <w:rPr>
          <w:sz w:val="22"/>
          <w:szCs w:val="22"/>
        </w:rPr>
        <w:t>meno di diverso accordo tra le P</w:t>
      </w:r>
      <w:r w:rsidRPr="005F1AA4">
        <w:rPr>
          <w:sz w:val="22"/>
          <w:szCs w:val="22"/>
        </w:rPr>
        <w:t>arti, l’incarico relativo alla stima del bene o dei beni per cui non è stato possibile eseguire il sopralluogo si intenderà risolto</w:t>
      </w:r>
      <w:r w:rsidR="00B82CD4" w:rsidRPr="005F1AA4">
        <w:rPr>
          <w:sz w:val="22"/>
          <w:szCs w:val="22"/>
        </w:rPr>
        <w:t>,</w:t>
      </w:r>
      <w:r w:rsidRPr="005F1AA4">
        <w:rPr>
          <w:sz w:val="22"/>
          <w:szCs w:val="22"/>
        </w:rPr>
        <w:t xml:space="preserve"> </w:t>
      </w:r>
      <w:r w:rsidR="00B82CD4" w:rsidRPr="005F1AA4">
        <w:rPr>
          <w:sz w:val="22"/>
          <w:szCs w:val="22"/>
        </w:rPr>
        <w:t>fatto salvo l’obbligo di corresponsione dei costi comunque sostenuti dall’Agenzia per le attività già effettuate. Si precisa che nel caso in cui le Parti decidano di dare corso alla stima, la tempistica di espletamento dell’incarico dovrà essere concordata nuovamente per tener conto del ritardo nell’esecuzione del sopralluogo.</w:t>
      </w:r>
    </w:p>
    <w:p w:rsidR="008F0037" w:rsidRPr="005F1AA4" w:rsidRDefault="008F0037" w:rsidP="001C60EF">
      <w:pPr>
        <w:pStyle w:val="Nessunaspaziatura"/>
        <w:spacing w:before="120" w:line="312" w:lineRule="auto"/>
        <w:ind w:right="-1"/>
        <w:jc w:val="both"/>
        <w:rPr>
          <w:sz w:val="22"/>
          <w:szCs w:val="22"/>
        </w:rPr>
      </w:pPr>
    </w:p>
    <w:p w:rsidR="008F0037" w:rsidRPr="005F1AA4" w:rsidRDefault="008F0037" w:rsidP="008F0037">
      <w:pPr>
        <w:jc w:val="center"/>
        <w:rPr>
          <w:b/>
          <w:sz w:val="22"/>
          <w:szCs w:val="22"/>
        </w:rPr>
      </w:pPr>
      <w:r w:rsidRPr="005F1AA4">
        <w:rPr>
          <w:b/>
          <w:sz w:val="22"/>
          <w:szCs w:val="22"/>
        </w:rPr>
        <w:t xml:space="preserve">ART. </w:t>
      </w:r>
      <w:r>
        <w:rPr>
          <w:b/>
          <w:sz w:val="22"/>
          <w:szCs w:val="22"/>
        </w:rPr>
        <w:t>6</w:t>
      </w:r>
    </w:p>
    <w:p w:rsidR="008F0037" w:rsidRDefault="008F0037" w:rsidP="008F0037">
      <w:pPr>
        <w:jc w:val="center"/>
        <w:rPr>
          <w:b/>
          <w:sz w:val="22"/>
          <w:szCs w:val="22"/>
        </w:rPr>
      </w:pPr>
      <w:r w:rsidRPr="005F1AA4">
        <w:rPr>
          <w:b/>
          <w:sz w:val="22"/>
          <w:szCs w:val="22"/>
        </w:rPr>
        <w:t>TRATTAMENTO DEI DATI PERSONALI</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6.1 </w:t>
      </w:r>
      <w:r w:rsidR="00C66CDF">
        <w:rPr>
          <w:sz w:val="22"/>
          <w:szCs w:val="22"/>
        </w:rPr>
        <w:tab/>
      </w:r>
      <w:r w:rsidR="00624CC5">
        <w:rPr>
          <w:rFonts w:ascii="Times New (W1)" w:hAnsi="Times New (W1)" w:hint="cs"/>
          <w:sz w:val="22"/>
          <w:szCs w:val="22"/>
        </w:rPr>
        <w:t xml:space="preserve">Lo svolgimento delle attività dedotte nel presente Accordo implica un trattamento di dati personali – in specie riferibili </w:t>
      </w:r>
      <w:r w:rsidR="00C66CDF" w:rsidRPr="00C66CDF">
        <w:rPr>
          <w:rFonts w:ascii="Times New (W1)" w:hAnsi="Times New (W1)"/>
          <w:sz w:val="22"/>
          <w:szCs w:val="22"/>
        </w:rPr>
        <w:t>ai proprietari dell’</w:t>
      </w:r>
      <w:r w:rsidR="00C66CDF">
        <w:rPr>
          <w:rFonts w:ascii="Times New (W1)" w:hAnsi="Times New (W1)"/>
          <w:sz w:val="22"/>
          <w:szCs w:val="22"/>
        </w:rPr>
        <w:t>immobile</w:t>
      </w:r>
      <w:r w:rsidR="00C66CDF" w:rsidRPr="00C66CDF">
        <w:rPr>
          <w:rFonts w:ascii="Times New (W1)" w:hAnsi="Times New (W1)"/>
          <w:sz w:val="22"/>
          <w:szCs w:val="22"/>
        </w:rPr>
        <w:t xml:space="preserve"> in valutazione ed altri soggetti eventualmente coinvolti</w:t>
      </w:r>
      <w:r w:rsidR="00FB2A89">
        <w:rPr>
          <w:sz w:val="22"/>
          <w:szCs w:val="22"/>
        </w:rPr>
        <w:t>.</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6.2 </w:t>
      </w:r>
      <w:r w:rsidR="00C66CDF">
        <w:rPr>
          <w:sz w:val="22"/>
          <w:szCs w:val="22"/>
        </w:rPr>
        <w:tab/>
      </w:r>
      <w:r w:rsidRPr="00505ACD">
        <w:rPr>
          <w:sz w:val="22"/>
          <w:szCs w:val="22"/>
        </w:rPr>
        <w:t xml:space="preserve">Il trattamento dei dati personali relativi alle attività oggetto del presente Accordo sarà effettuato dall’Agenzia delle Entrate e </w:t>
      </w:r>
      <w:r w:rsidR="00C66CDF">
        <w:rPr>
          <w:sz w:val="22"/>
          <w:szCs w:val="22"/>
        </w:rPr>
        <w:t>dal Comune</w:t>
      </w:r>
      <w:r w:rsidRPr="00505ACD">
        <w:rPr>
          <w:sz w:val="22"/>
          <w:szCs w:val="22"/>
        </w:rPr>
        <w:t xml:space="preserve"> in qualità di Titolari, nel rispetto di quanto previsto dall’articolo 4 del Regolamento.</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6.3 </w:t>
      </w:r>
      <w:r w:rsidR="00C66CDF">
        <w:rPr>
          <w:sz w:val="22"/>
          <w:szCs w:val="22"/>
        </w:rPr>
        <w:tab/>
      </w:r>
      <w:r w:rsidRPr="00505ACD">
        <w:rPr>
          <w:sz w:val="22"/>
          <w:szCs w:val="22"/>
        </w:rPr>
        <w:t>Le Parti si impegnano a trattare i dati personali relativi al presente Accordo secondo i principi di liceità, necessità, correttezza, pertinenza e non eccedenza, esclusivamente per le finalità della presente intesa e nel rispetto di quanto previsto dalla normativa vigente in materia di protezione dei dati personali di cui al Regolamento e al Codice.</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6.4 </w:t>
      </w:r>
      <w:r w:rsidR="00C66CDF">
        <w:rPr>
          <w:sz w:val="22"/>
          <w:szCs w:val="22"/>
        </w:rPr>
        <w:tab/>
      </w:r>
      <w:r w:rsidRPr="00505ACD">
        <w:rPr>
          <w:sz w:val="22"/>
          <w:szCs w:val="22"/>
        </w:rPr>
        <w:t>Le Parti si impegnano a collaborare fra loro al fine di consentire, nella maniera più agevole possibile, l’esercizio del diritto di accesso ai propri dati e degli ulteriori diritti in materia di protezione dei dati personali da parte dei soggetti interessati.</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6.5 </w:t>
      </w:r>
      <w:r w:rsidR="00C66CDF">
        <w:rPr>
          <w:sz w:val="22"/>
          <w:szCs w:val="22"/>
        </w:rPr>
        <w:tab/>
      </w:r>
      <w:r w:rsidRPr="00505ACD">
        <w:rPr>
          <w:sz w:val="22"/>
          <w:szCs w:val="22"/>
        </w:rPr>
        <w:t>Le Parti si impegnano a non comunicare i dati personali a soggetti terzi, se non ai fini dell’esecuzione dell’Accordo e nei casi espressamente previsti dalla legge, nel rispetto delle vigenti disposizioni in materia di protezione dei dati personali, ovvero per adempiere ad un ordine dell’Autorità Giudiziaria.</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6.6 </w:t>
      </w:r>
      <w:r w:rsidR="00C66CDF">
        <w:rPr>
          <w:sz w:val="22"/>
          <w:szCs w:val="22"/>
        </w:rPr>
        <w:tab/>
      </w:r>
      <w:r w:rsidRPr="00505ACD">
        <w:rPr>
          <w:sz w:val="22"/>
          <w:szCs w:val="22"/>
        </w:rPr>
        <w:t>Le Parti si impegnano, altresì, ad adottare tutte le misure tecniche ed organizzative richieste dall’articolo 32 del Regolamento, necessarie a garantire la correttezza e sicurezza del trattamento dei dati personali, nonché la conformità di esso agli obblighi di legge e al Regolamento.</w:t>
      </w:r>
    </w:p>
    <w:p w:rsidR="00CE3500" w:rsidRPr="00505ACD" w:rsidRDefault="00CE3500" w:rsidP="00C66CDF">
      <w:pPr>
        <w:widowControl w:val="0"/>
        <w:tabs>
          <w:tab w:val="left" w:pos="567"/>
        </w:tabs>
        <w:ind w:left="567" w:hanging="567"/>
        <w:jc w:val="both"/>
        <w:rPr>
          <w:sz w:val="22"/>
          <w:szCs w:val="22"/>
        </w:rPr>
      </w:pPr>
      <w:r w:rsidRPr="00505ACD">
        <w:rPr>
          <w:sz w:val="22"/>
          <w:szCs w:val="22"/>
        </w:rPr>
        <w:t xml:space="preserve">6.7 </w:t>
      </w:r>
      <w:r w:rsidR="00C66CDF">
        <w:rPr>
          <w:sz w:val="22"/>
          <w:szCs w:val="22"/>
        </w:rPr>
        <w:tab/>
      </w:r>
      <w:r w:rsidRPr="00505ACD">
        <w:rPr>
          <w:sz w:val="22"/>
          <w:szCs w:val="22"/>
        </w:rPr>
        <w:t>Le Parti provvedono, per il tramite dei rispettivi rappresentanti, ciascuna per la propria parte, a fornire al rappresentante dell’altro contraente l’informativa di cui all’art. 13 del Regolamento.</w:t>
      </w:r>
    </w:p>
    <w:p w:rsidR="00CE3500" w:rsidRPr="00505ACD" w:rsidRDefault="00CE3500" w:rsidP="00C66CDF">
      <w:pPr>
        <w:widowControl w:val="0"/>
        <w:tabs>
          <w:tab w:val="left" w:pos="567"/>
        </w:tabs>
        <w:ind w:left="567" w:hanging="567"/>
        <w:jc w:val="both"/>
        <w:rPr>
          <w:sz w:val="22"/>
          <w:szCs w:val="22"/>
        </w:rPr>
      </w:pPr>
      <w:r w:rsidRPr="00505ACD">
        <w:rPr>
          <w:sz w:val="22"/>
          <w:szCs w:val="22"/>
        </w:rPr>
        <w:lastRenderedPageBreak/>
        <w:t xml:space="preserve">6.8 </w:t>
      </w:r>
      <w:r w:rsidR="00C66CDF">
        <w:rPr>
          <w:sz w:val="22"/>
          <w:szCs w:val="22"/>
        </w:rPr>
        <w:tab/>
      </w:r>
      <w:r w:rsidRPr="00505ACD">
        <w:rPr>
          <w:sz w:val="22"/>
          <w:szCs w:val="22"/>
        </w:rPr>
        <w:t xml:space="preserve">I dati personali necessari per la stipulazione e l’esecuzione dell’Accordo verranno trattati esclusivamente ai fini della conclusione e dell’esecuzione del presente atto, nonché per gli adempimenti strettamente connessi alla gestione dello stesso e degli obblighi legali e fiscali ad esso correlati, in ottemperanza agli obblighi di legge. </w:t>
      </w:r>
    </w:p>
    <w:p w:rsidR="00CE3500" w:rsidRPr="00505ACD" w:rsidRDefault="00CE3500" w:rsidP="00CD00FB">
      <w:pPr>
        <w:widowControl w:val="0"/>
        <w:tabs>
          <w:tab w:val="left" w:pos="567"/>
        </w:tabs>
        <w:ind w:left="567" w:hanging="567"/>
        <w:jc w:val="both"/>
        <w:rPr>
          <w:sz w:val="22"/>
          <w:szCs w:val="22"/>
        </w:rPr>
      </w:pPr>
      <w:r w:rsidRPr="00505ACD">
        <w:rPr>
          <w:sz w:val="22"/>
          <w:szCs w:val="22"/>
        </w:rPr>
        <w:t xml:space="preserve">6.9 </w:t>
      </w:r>
      <w:r w:rsidR="00CD00FB">
        <w:rPr>
          <w:sz w:val="22"/>
          <w:szCs w:val="22"/>
        </w:rPr>
        <w:tab/>
      </w:r>
      <w:r w:rsidRPr="00505ACD">
        <w:rPr>
          <w:sz w:val="22"/>
          <w:szCs w:val="22"/>
        </w:rPr>
        <w:t>I dati potranno essere comunicati ai soggetti designati dal Titolare in qualità di Responsabili ovvero alle persone autorizzate al trattamento dei dati personali che operano sotto l’autorità diretta del titolare o del responsabile.</w:t>
      </w:r>
    </w:p>
    <w:p w:rsidR="00CE3500" w:rsidRPr="00505ACD" w:rsidRDefault="00CE3500" w:rsidP="00CD00FB">
      <w:pPr>
        <w:widowControl w:val="0"/>
        <w:tabs>
          <w:tab w:val="left" w:pos="567"/>
        </w:tabs>
        <w:ind w:left="567" w:hanging="567"/>
        <w:jc w:val="both"/>
        <w:rPr>
          <w:sz w:val="22"/>
          <w:szCs w:val="22"/>
        </w:rPr>
      </w:pPr>
      <w:r w:rsidRPr="00505ACD">
        <w:rPr>
          <w:sz w:val="22"/>
          <w:szCs w:val="22"/>
        </w:rPr>
        <w:t xml:space="preserve">6.10 </w:t>
      </w:r>
      <w:r w:rsidR="00CD00FB">
        <w:rPr>
          <w:sz w:val="22"/>
          <w:szCs w:val="22"/>
        </w:rPr>
        <w:tab/>
      </w:r>
      <w:r w:rsidRPr="00505ACD">
        <w:rPr>
          <w:sz w:val="22"/>
          <w:szCs w:val="22"/>
        </w:rPr>
        <w:t>L’Agenzia delle Entrate potrà procedere alla diffusione delle informazioni di cui al presente Accordo tramite il sito internet www.agenziaentrate.gov.it, in ottemperanza degli obblighi espressamente previsti dalla legge.</w:t>
      </w:r>
    </w:p>
    <w:p w:rsidR="00CE3500" w:rsidRPr="00505ACD" w:rsidRDefault="007E3035" w:rsidP="00CD00FB">
      <w:pPr>
        <w:widowControl w:val="0"/>
        <w:tabs>
          <w:tab w:val="left" w:pos="567"/>
        </w:tabs>
        <w:ind w:left="567" w:hanging="567"/>
        <w:jc w:val="both"/>
        <w:rPr>
          <w:sz w:val="22"/>
          <w:szCs w:val="22"/>
        </w:rPr>
      </w:pPr>
      <w:r w:rsidRPr="00505ACD">
        <w:rPr>
          <w:sz w:val="22"/>
          <w:szCs w:val="22"/>
        </w:rPr>
        <w:t xml:space="preserve">6.11 </w:t>
      </w:r>
      <w:r w:rsidR="00CD00FB">
        <w:rPr>
          <w:sz w:val="22"/>
          <w:szCs w:val="22"/>
        </w:rPr>
        <w:tab/>
      </w:r>
      <w:r w:rsidR="00CE3500" w:rsidRPr="00505ACD">
        <w:rPr>
          <w:sz w:val="22"/>
          <w:szCs w:val="22"/>
        </w:rPr>
        <w:t>L’Agenzia delle Entrate si avvale di Sogei S.p.a., con sede in Roma, quale “Responsabile del trattamento” dei dati conferiti per la gestione e l’esecuzione dell’Accordo.</w:t>
      </w:r>
    </w:p>
    <w:p w:rsidR="00CE3500" w:rsidRPr="00505ACD" w:rsidRDefault="00505ACD" w:rsidP="00CD00FB">
      <w:pPr>
        <w:widowControl w:val="0"/>
        <w:tabs>
          <w:tab w:val="left" w:pos="567"/>
        </w:tabs>
        <w:ind w:left="567" w:hanging="567"/>
        <w:jc w:val="both"/>
        <w:rPr>
          <w:sz w:val="22"/>
          <w:szCs w:val="22"/>
        </w:rPr>
      </w:pPr>
      <w:r>
        <w:rPr>
          <w:sz w:val="22"/>
          <w:szCs w:val="22"/>
        </w:rPr>
        <w:t>6.12</w:t>
      </w:r>
      <w:r w:rsidR="007E3035" w:rsidRPr="00505ACD">
        <w:rPr>
          <w:sz w:val="22"/>
          <w:szCs w:val="22"/>
        </w:rPr>
        <w:t xml:space="preserve"> </w:t>
      </w:r>
      <w:r w:rsidR="00CD00FB">
        <w:rPr>
          <w:sz w:val="22"/>
          <w:szCs w:val="22"/>
        </w:rPr>
        <w:tab/>
      </w:r>
      <w:r w:rsidR="00CE3500" w:rsidRPr="00505ACD">
        <w:rPr>
          <w:sz w:val="22"/>
          <w:szCs w:val="22"/>
        </w:rPr>
        <w:t>I Responsabili della protezione dei dati personali sono:</w:t>
      </w:r>
    </w:p>
    <w:p w:rsidR="00CE3500" w:rsidRPr="00CD00FB" w:rsidRDefault="00CE3500" w:rsidP="00CD00FB">
      <w:pPr>
        <w:widowControl w:val="0"/>
        <w:numPr>
          <w:ilvl w:val="0"/>
          <w:numId w:val="17"/>
        </w:numPr>
        <w:tabs>
          <w:tab w:val="left" w:pos="851"/>
        </w:tabs>
        <w:ind w:left="851" w:hanging="284"/>
        <w:jc w:val="both"/>
        <w:rPr>
          <w:sz w:val="22"/>
          <w:szCs w:val="22"/>
        </w:rPr>
      </w:pPr>
      <w:r w:rsidRPr="00505ACD">
        <w:rPr>
          <w:sz w:val="22"/>
          <w:szCs w:val="22"/>
        </w:rPr>
        <w:t xml:space="preserve">per l’Agenzia delle Entrate, il dott. Matteo Piperno, il cui dato di contatto è: </w:t>
      </w:r>
      <w:hyperlink r:id="rId8" w:history="1">
        <w:r w:rsidRPr="00505ACD">
          <w:rPr>
            <w:sz w:val="22"/>
            <w:szCs w:val="22"/>
          </w:rPr>
          <w:t>entrate.dpo.@agenziaentrate.it</w:t>
        </w:r>
      </w:hyperlink>
      <w:r w:rsidRPr="00CD00FB">
        <w:rPr>
          <w:sz w:val="22"/>
          <w:szCs w:val="22"/>
        </w:rPr>
        <w:t>;</w:t>
      </w:r>
    </w:p>
    <w:p w:rsidR="00CE3500" w:rsidRPr="00505ACD" w:rsidRDefault="00CE3500" w:rsidP="00CD00FB">
      <w:pPr>
        <w:widowControl w:val="0"/>
        <w:numPr>
          <w:ilvl w:val="0"/>
          <w:numId w:val="17"/>
        </w:numPr>
        <w:tabs>
          <w:tab w:val="left" w:pos="851"/>
        </w:tabs>
        <w:ind w:left="851" w:hanging="284"/>
        <w:jc w:val="both"/>
        <w:rPr>
          <w:sz w:val="22"/>
          <w:szCs w:val="22"/>
        </w:rPr>
      </w:pPr>
      <w:r w:rsidRPr="00505ACD">
        <w:rPr>
          <w:sz w:val="22"/>
          <w:szCs w:val="22"/>
        </w:rPr>
        <w:t xml:space="preserve">per </w:t>
      </w:r>
      <w:r w:rsidR="00CD00FB" w:rsidRPr="00577219">
        <w:rPr>
          <w:sz w:val="22"/>
          <w:szCs w:val="22"/>
        </w:rPr>
        <w:t>il Comune</w:t>
      </w:r>
      <w:r w:rsidRPr="00505ACD">
        <w:rPr>
          <w:sz w:val="22"/>
          <w:szCs w:val="22"/>
        </w:rPr>
        <w:t xml:space="preserve">, il </w:t>
      </w:r>
      <w:permStart w:id="76511993" w:edGrp="everyone"/>
      <w:r w:rsidRPr="00505ACD">
        <w:rPr>
          <w:sz w:val="22"/>
          <w:szCs w:val="22"/>
        </w:rPr>
        <w:t xml:space="preserve">dott. </w:t>
      </w:r>
      <w:r w:rsidR="00794346">
        <w:rPr>
          <w:sz w:val="22"/>
          <w:szCs w:val="22"/>
        </w:rPr>
        <w:t>_____________</w:t>
      </w:r>
      <w:proofErr w:type="gramStart"/>
      <w:r w:rsidR="00794346">
        <w:rPr>
          <w:sz w:val="22"/>
          <w:szCs w:val="22"/>
        </w:rPr>
        <w:t>_</w:t>
      </w:r>
      <w:r w:rsidRPr="00505ACD">
        <w:rPr>
          <w:sz w:val="22"/>
          <w:szCs w:val="22"/>
        </w:rPr>
        <w:t xml:space="preserve"> </w:t>
      </w:r>
      <w:permEnd w:id="76511993"/>
      <w:r w:rsidRPr="00505ACD">
        <w:rPr>
          <w:sz w:val="22"/>
          <w:szCs w:val="22"/>
        </w:rPr>
        <w:t>,</w:t>
      </w:r>
      <w:proofErr w:type="gramEnd"/>
      <w:r w:rsidRPr="00505ACD">
        <w:rPr>
          <w:sz w:val="22"/>
          <w:szCs w:val="22"/>
        </w:rPr>
        <w:t xml:space="preserve"> il cui dato di contatto è</w:t>
      </w:r>
      <w:r w:rsidR="00CD00FB">
        <w:rPr>
          <w:sz w:val="22"/>
          <w:szCs w:val="22"/>
        </w:rPr>
        <w:t>:</w:t>
      </w:r>
      <w:r w:rsidR="00FB2A89">
        <w:rPr>
          <w:sz w:val="22"/>
          <w:szCs w:val="22"/>
        </w:rPr>
        <w:t xml:space="preserve"> </w:t>
      </w:r>
      <w:permStart w:id="107225446" w:edGrp="everyone"/>
      <w:r w:rsidR="00794346">
        <w:rPr>
          <w:sz w:val="22"/>
          <w:szCs w:val="22"/>
        </w:rPr>
        <w:t>________________________</w:t>
      </w:r>
      <w:r w:rsidR="003B6C55">
        <w:rPr>
          <w:sz w:val="22"/>
          <w:szCs w:val="22"/>
        </w:rPr>
        <w:t>.</w:t>
      </w:r>
      <w:permEnd w:id="107225446"/>
    </w:p>
    <w:p w:rsidR="00CE3500" w:rsidRDefault="00CE3500" w:rsidP="00505ACD">
      <w:pPr>
        <w:widowControl w:val="0"/>
        <w:jc w:val="both"/>
        <w:rPr>
          <w:sz w:val="22"/>
          <w:szCs w:val="22"/>
        </w:rPr>
      </w:pPr>
    </w:p>
    <w:p w:rsidR="00CE3500" w:rsidRPr="005F1AA4" w:rsidRDefault="008F0037" w:rsidP="00722A04">
      <w:pPr>
        <w:overflowPunct w:val="0"/>
        <w:autoSpaceDE w:val="0"/>
        <w:autoSpaceDN w:val="0"/>
        <w:adjustRightInd w:val="0"/>
        <w:jc w:val="center"/>
        <w:textAlignment w:val="baseline"/>
        <w:rPr>
          <w:b/>
          <w:sz w:val="22"/>
          <w:szCs w:val="22"/>
        </w:rPr>
      </w:pPr>
      <w:r w:rsidRPr="005F1AA4">
        <w:rPr>
          <w:b/>
          <w:sz w:val="22"/>
          <w:szCs w:val="22"/>
        </w:rPr>
        <w:t xml:space="preserve">ART. </w:t>
      </w:r>
      <w:r>
        <w:rPr>
          <w:b/>
          <w:sz w:val="22"/>
          <w:szCs w:val="22"/>
        </w:rPr>
        <w:t>7</w:t>
      </w:r>
    </w:p>
    <w:p w:rsidR="00CE3500" w:rsidRPr="008C2331" w:rsidRDefault="00CE3500" w:rsidP="00722A04">
      <w:pPr>
        <w:jc w:val="center"/>
        <w:rPr>
          <w:rFonts w:ascii="Times New (W1)" w:hAnsi="Times New (W1)" w:cs="Arial"/>
          <w:b/>
          <w:sz w:val="22"/>
          <w:szCs w:val="22"/>
        </w:rPr>
      </w:pPr>
      <w:r w:rsidRPr="008C2331">
        <w:rPr>
          <w:rFonts w:ascii="Times New (W1)" w:hAnsi="Times New (W1)" w:cs="Arial"/>
          <w:b/>
          <w:sz w:val="22"/>
          <w:szCs w:val="22"/>
        </w:rPr>
        <w:t xml:space="preserve">TUTELA DELLA RISERVATEZZA </w:t>
      </w:r>
    </w:p>
    <w:p w:rsidR="00CE3500" w:rsidRPr="00505ACD" w:rsidRDefault="00CE3500" w:rsidP="00CD00FB">
      <w:pPr>
        <w:widowControl w:val="0"/>
        <w:tabs>
          <w:tab w:val="left" w:pos="567"/>
        </w:tabs>
        <w:ind w:left="567" w:hanging="567"/>
        <w:jc w:val="both"/>
        <w:rPr>
          <w:sz w:val="22"/>
          <w:szCs w:val="22"/>
        </w:rPr>
      </w:pPr>
      <w:r w:rsidRPr="00505ACD">
        <w:rPr>
          <w:sz w:val="22"/>
          <w:szCs w:val="22"/>
        </w:rPr>
        <w:t xml:space="preserve">7.1 </w:t>
      </w:r>
      <w:r w:rsidR="00CD00FB">
        <w:rPr>
          <w:sz w:val="22"/>
          <w:szCs w:val="22"/>
        </w:rPr>
        <w:tab/>
      </w:r>
      <w:r w:rsidRPr="00505ACD">
        <w:rPr>
          <w:sz w:val="22"/>
          <w:szCs w:val="22"/>
        </w:rPr>
        <w:t xml:space="preserve">Le Parti hanno l’obbligo di garantire la massima riservatezza e segretezza dei dati e delle informazioni, di cui verranno in possesso, o comunque a conoscenza, </w:t>
      </w:r>
      <w:r w:rsidR="007E3035" w:rsidRPr="00505ACD">
        <w:rPr>
          <w:sz w:val="22"/>
          <w:szCs w:val="22"/>
        </w:rPr>
        <w:t>in ragione dell’esecuzione del</w:t>
      </w:r>
      <w:r w:rsidRPr="00505ACD">
        <w:rPr>
          <w:sz w:val="22"/>
          <w:szCs w:val="22"/>
        </w:rPr>
        <w:t xml:space="preserve"> presente </w:t>
      </w:r>
      <w:r w:rsidR="007E3035" w:rsidRPr="00505ACD">
        <w:rPr>
          <w:sz w:val="22"/>
          <w:szCs w:val="22"/>
        </w:rPr>
        <w:t>Accordo di Collaborazion</w:t>
      </w:r>
      <w:r w:rsidRPr="00505ACD">
        <w:rPr>
          <w:sz w:val="22"/>
          <w:szCs w:val="22"/>
        </w:rPr>
        <w:t>e, anche in osservanza della vigente normativa sulla privacy - ai sensi del Regolamento e del Codice - nonché della normativa in materia di marchi, di copyright e di brevetti per invenzioni industriali.</w:t>
      </w:r>
    </w:p>
    <w:p w:rsidR="00CE3500" w:rsidRPr="00505ACD" w:rsidRDefault="00CE3500" w:rsidP="00CD00FB">
      <w:pPr>
        <w:widowControl w:val="0"/>
        <w:tabs>
          <w:tab w:val="left" w:pos="567"/>
        </w:tabs>
        <w:ind w:left="567" w:hanging="567"/>
        <w:jc w:val="both"/>
        <w:rPr>
          <w:sz w:val="22"/>
          <w:szCs w:val="22"/>
        </w:rPr>
      </w:pPr>
      <w:r w:rsidRPr="00505ACD">
        <w:rPr>
          <w:sz w:val="22"/>
          <w:szCs w:val="22"/>
        </w:rPr>
        <w:t xml:space="preserve">7.2 </w:t>
      </w:r>
      <w:r w:rsidR="00CD00FB">
        <w:rPr>
          <w:sz w:val="22"/>
          <w:szCs w:val="22"/>
        </w:rPr>
        <w:tab/>
      </w:r>
      <w:r w:rsidRPr="00505ACD">
        <w:rPr>
          <w:sz w:val="22"/>
          <w:szCs w:val="22"/>
        </w:rPr>
        <w:t>I dati e le informazioni di cui al comma 1 non potranno essere divulgati in alcun modo e non potranno essere oggetto di utilizzazione, se non per finalità strettamen</w:t>
      </w:r>
      <w:r w:rsidR="007E3035" w:rsidRPr="00505ACD">
        <w:rPr>
          <w:sz w:val="22"/>
          <w:szCs w:val="22"/>
        </w:rPr>
        <w:t>te connesse all’esecuzione dell’Accordo medesimo</w:t>
      </w:r>
      <w:r w:rsidRPr="00505ACD">
        <w:rPr>
          <w:sz w:val="22"/>
          <w:szCs w:val="22"/>
        </w:rPr>
        <w:t xml:space="preserve"> e con modalità che non compromettano in alcun modo il carattere della riservatezza o arrechino altrimenti danno alle Parti. </w:t>
      </w:r>
    </w:p>
    <w:p w:rsidR="00CE3500" w:rsidRPr="00505ACD" w:rsidRDefault="00CE3500" w:rsidP="00CD00FB">
      <w:pPr>
        <w:widowControl w:val="0"/>
        <w:tabs>
          <w:tab w:val="left" w:pos="567"/>
        </w:tabs>
        <w:ind w:left="567" w:hanging="567"/>
        <w:jc w:val="both"/>
        <w:rPr>
          <w:sz w:val="22"/>
          <w:szCs w:val="22"/>
        </w:rPr>
      </w:pPr>
      <w:r w:rsidRPr="00505ACD">
        <w:rPr>
          <w:sz w:val="22"/>
          <w:szCs w:val="22"/>
        </w:rPr>
        <w:t xml:space="preserve">7.3 </w:t>
      </w:r>
      <w:r w:rsidR="00CD00FB">
        <w:rPr>
          <w:sz w:val="22"/>
          <w:szCs w:val="22"/>
        </w:rPr>
        <w:tab/>
      </w:r>
      <w:r w:rsidRPr="00505ACD">
        <w:rPr>
          <w:sz w:val="22"/>
          <w:szCs w:val="22"/>
        </w:rPr>
        <w:t xml:space="preserve">Le informazioni e i dati non potranno essere copiati o riprodotti - in tutto o in parte - se non per esigenze operative strettamente connesse allo svolgimento </w:t>
      </w:r>
      <w:r w:rsidR="007E3035" w:rsidRPr="00505ACD">
        <w:rPr>
          <w:sz w:val="22"/>
          <w:szCs w:val="22"/>
        </w:rPr>
        <w:t>delle attività specificate nel presente Accordo</w:t>
      </w:r>
      <w:r w:rsidRPr="00505ACD">
        <w:rPr>
          <w:sz w:val="22"/>
          <w:szCs w:val="22"/>
        </w:rPr>
        <w:t>.</w:t>
      </w:r>
    </w:p>
    <w:p w:rsidR="00CE3500" w:rsidRPr="00505ACD" w:rsidRDefault="00CE3500" w:rsidP="00CD00FB">
      <w:pPr>
        <w:widowControl w:val="0"/>
        <w:tabs>
          <w:tab w:val="left" w:pos="567"/>
        </w:tabs>
        <w:ind w:left="567" w:hanging="567"/>
        <w:jc w:val="both"/>
        <w:rPr>
          <w:sz w:val="22"/>
          <w:szCs w:val="22"/>
        </w:rPr>
      </w:pPr>
      <w:r w:rsidRPr="00505ACD">
        <w:rPr>
          <w:sz w:val="22"/>
          <w:szCs w:val="22"/>
        </w:rPr>
        <w:t xml:space="preserve">7.4 </w:t>
      </w:r>
      <w:r w:rsidR="00CD00FB">
        <w:rPr>
          <w:sz w:val="22"/>
          <w:szCs w:val="22"/>
        </w:rPr>
        <w:tab/>
      </w:r>
      <w:r w:rsidRPr="00505ACD">
        <w:rPr>
          <w:sz w:val="22"/>
          <w:szCs w:val="22"/>
        </w:rPr>
        <w:t xml:space="preserve">Le Parti sono inoltre responsabili dell’osservanza degli obblighi di riservatezza e segretezza di cui a precedenti commi da parte dei propri dipendenti e/o consulenti di cui dovessero avvalersi. </w:t>
      </w:r>
    </w:p>
    <w:p w:rsidR="00CE3500" w:rsidRPr="00505ACD" w:rsidRDefault="00CE3500" w:rsidP="00505ACD">
      <w:pPr>
        <w:widowControl w:val="0"/>
        <w:jc w:val="both"/>
        <w:rPr>
          <w:sz w:val="22"/>
          <w:szCs w:val="22"/>
        </w:rPr>
      </w:pPr>
    </w:p>
    <w:p w:rsidR="00D01038" w:rsidRPr="005F1AA4" w:rsidRDefault="00D01038" w:rsidP="00E419C1">
      <w:pPr>
        <w:overflowPunct w:val="0"/>
        <w:autoSpaceDE w:val="0"/>
        <w:autoSpaceDN w:val="0"/>
        <w:adjustRightInd w:val="0"/>
        <w:jc w:val="center"/>
        <w:textAlignment w:val="baseline"/>
        <w:rPr>
          <w:b/>
          <w:sz w:val="22"/>
          <w:szCs w:val="22"/>
        </w:rPr>
      </w:pPr>
      <w:r w:rsidRPr="005F1AA4">
        <w:rPr>
          <w:b/>
          <w:sz w:val="22"/>
          <w:szCs w:val="22"/>
        </w:rPr>
        <w:lastRenderedPageBreak/>
        <w:t xml:space="preserve">ART. </w:t>
      </w:r>
      <w:r w:rsidR="008F0037">
        <w:rPr>
          <w:b/>
          <w:sz w:val="22"/>
          <w:szCs w:val="22"/>
        </w:rPr>
        <w:t>8</w:t>
      </w:r>
    </w:p>
    <w:p w:rsidR="00D01038" w:rsidRPr="005F1AA4" w:rsidRDefault="00D01038" w:rsidP="00E419C1">
      <w:pPr>
        <w:overflowPunct w:val="0"/>
        <w:autoSpaceDE w:val="0"/>
        <w:autoSpaceDN w:val="0"/>
        <w:adjustRightInd w:val="0"/>
        <w:jc w:val="center"/>
        <w:textAlignment w:val="baseline"/>
        <w:rPr>
          <w:b/>
          <w:sz w:val="22"/>
          <w:szCs w:val="22"/>
        </w:rPr>
      </w:pPr>
      <w:r w:rsidRPr="005F1AA4">
        <w:rPr>
          <w:b/>
          <w:sz w:val="22"/>
          <w:szCs w:val="22"/>
        </w:rPr>
        <w:t>DURATA</w:t>
      </w:r>
    </w:p>
    <w:p w:rsidR="004315A0" w:rsidRPr="005F1AA4" w:rsidRDefault="00CE3500" w:rsidP="00CD00FB">
      <w:pPr>
        <w:tabs>
          <w:tab w:val="left" w:pos="567"/>
        </w:tabs>
        <w:overflowPunct w:val="0"/>
        <w:autoSpaceDE w:val="0"/>
        <w:autoSpaceDN w:val="0"/>
        <w:adjustRightInd w:val="0"/>
        <w:ind w:left="567" w:hanging="567"/>
        <w:jc w:val="both"/>
        <w:textAlignment w:val="baseline"/>
        <w:rPr>
          <w:sz w:val="22"/>
          <w:szCs w:val="22"/>
        </w:rPr>
      </w:pPr>
      <w:r>
        <w:rPr>
          <w:sz w:val="22"/>
          <w:szCs w:val="22"/>
        </w:rPr>
        <w:t>8</w:t>
      </w:r>
      <w:r w:rsidR="004315A0" w:rsidRPr="005F1AA4">
        <w:rPr>
          <w:sz w:val="22"/>
          <w:szCs w:val="22"/>
        </w:rPr>
        <w:t xml:space="preserve">.1 </w:t>
      </w:r>
      <w:r w:rsidR="00CD00FB">
        <w:rPr>
          <w:sz w:val="22"/>
          <w:szCs w:val="22"/>
        </w:rPr>
        <w:tab/>
      </w:r>
      <w:r w:rsidR="004315A0" w:rsidRPr="005F1AA4">
        <w:rPr>
          <w:sz w:val="22"/>
          <w:szCs w:val="22"/>
        </w:rPr>
        <w:t xml:space="preserve">Il presente Accordo di Collaborazione entra in vigore dalla data di </w:t>
      </w:r>
      <w:r w:rsidR="005D21EE" w:rsidRPr="005F1AA4">
        <w:rPr>
          <w:rFonts w:ascii="Times New (W1)" w:hAnsi="Times New (W1)"/>
          <w:sz w:val="22"/>
          <w:szCs w:val="22"/>
        </w:rPr>
        <w:t>ricezione da parte dell’Agenzia, in posta certificata,</w:t>
      </w:r>
      <w:r w:rsidR="00D145A7" w:rsidRPr="005F1AA4">
        <w:rPr>
          <w:sz w:val="22"/>
          <w:szCs w:val="22"/>
        </w:rPr>
        <w:t xml:space="preserve"> dell’Accordo stesso,</w:t>
      </w:r>
      <w:r w:rsidR="004315A0" w:rsidRPr="005F1AA4">
        <w:rPr>
          <w:sz w:val="22"/>
          <w:szCs w:val="22"/>
        </w:rPr>
        <w:t xml:space="preserve"> opportunamente </w:t>
      </w:r>
      <w:r w:rsidR="00641D14" w:rsidRPr="005F1AA4">
        <w:rPr>
          <w:sz w:val="22"/>
          <w:szCs w:val="22"/>
        </w:rPr>
        <w:t xml:space="preserve">controfirmato </w:t>
      </w:r>
      <w:r w:rsidR="00CD00FB">
        <w:rPr>
          <w:sz w:val="22"/>
          <w:szCs w:val="22"/>
        </w:rPr>
        <w:t>dal Comune</w:t>
      </w:r>
      <w:r w:rsidR="004315A0" w:rsidRPr="005F1AA4">
        <w:rPr>
          <w:sz w:val="22"/>
          <w:szCs w:val="22"/>
        </w:rPr>
        <w:t xml:space="preserve"> con firma digitale ai sensi dell’articolo 15, comma 2-bis, della Legge n. 241/1990, e si considera concluso con l’esecuzione delle prestazioni entro la tempistica concordata nel precedente punto 4.1</w:t>
      </w:r>
      <w:r w:rsidR="001C38AE" w:rsidRPr="005F1AA4">
        <w:rPr>
          <w:sz w:val="22"/>
          <w:szCs w:val="22"/>
        </w:rPr>
        <w:t xml:space="preserve"> ovvero </w:t>
      </w:r>
      <w:r w:rsidR="00294873" w:rsidRPr="005F1AA4">
        <w:rPr>
          <w:sz w:val="22"/>
          <w:szCs w:val="22"/>
        </w:rPr>
        <w:t>ai punti 4.5 e 4.8</w:t>
      </w:r>
      <w:r w:rsidR="001C38AE" w:rsidRPr="005F1AA4">
        <w:rPr>
          <w:sz w:val="22"/>
          <w:szCs w:val="22"/>
        </w:rPr>
        <w:t>.</w:t>
      </w:r>
    </w:p>
    <w:p w:rsidR="00350882" w:rsidRPr="005F1AA4" w:rsidRDefault="00350882" w:rsidP="00E419C1">
      <w:pPr>
        <w:tabs>
          <w:tab w:val="left" w:pos="0"/>
          <w:tab w:val="left" w:pos="851"/>
        </w:tabs>
        <w:overflowPunct w:val="0"/>
        <w:autoSpaceDE w:val="0"/>
        <w:autoSpaceDN w:val="0"/>
        <w:adjustRightInd w:val="0"/>
        <w:jc w:val="both"/>
        <w:textAlignment w:val="baseline"/>
        <w:rPr>
          <w:sz w:val="22"/>
          <w:szCs w:val="22"/>
        </w:rPr>
      </w:pPr>
    </w:p>
    <w:p w:rsidR="004315A0" w:rsidRPr="005F1AA4" w:rsidRDefault="004315A0" w:rsidP="00E419C1">
      <w:pPr>
        <w:overflowPunct w:val="0"/>
        <w:autoSpaceDE w:val="0"/>
        <w:autoSpaceDN w:val="0"/>
        <w:adjustRightInd w:val="0"/>
        <w:jc w:val="center"/>
        <w:textAlignment w:val="baseline"/>
        <w:rPr>
          <w:b/>
          <w:sz w:val="22"/>
          <w:szCs w:val="22"/>
        </w:rPr>
      </w:pPr>
      <w:r w:rsidRPr="005F1AA4">
        <w:rPr>
          <w:b/>
          <w:sz w:val="22"/>
          <w:szCs w:val="22"/>
        </w:rPr>
        <w:t xml:space="preserve">ART. </w:t>
      </w:r>
      <w:r w:rsidR="008F0037">
        <w:rPr>
          <w:b/>
          <w:sz w:val="22"/>
          <w:szCs w:val="22"/>
        </w:rPr>
        <w:t>9</w:t>
      </w:r>
    </w:p>
    <w:p w:rsidR="004315A0" w:rsidRPr="005F1AA4" w:rsidRDefault="004315A0" w:rsidP="00E419C1">
      <w:pPr>
        <w:overflowPunct w:val="0"/>
        <w:autoSpaceDE w:val="0"/>
        <w:autoSpaceDN w:val="0"/>
        <w:adjustRightInd w:val="0"/>
        <w:jc w:val="center"/>
        <w:textAlignment w:val="baseline"/>
        <w:rPr>
          <w:b/>
          <w:sz w:val="22"/>
          <w:szCs w:val="22"/>
        </w:rPr>
      </w:pPr>
      <w:r w:rsidRPr="005F1AA4">
        <w:rPr>
          <w:b/>
          <w:sz w:val="22"/>
          <w:szCs w:val="22"/>
        </w:rPr>
        <w:t>MODIFICHE</w:t>
      </w:r>
    </w:p>
    <w:p w:rsidR="004315A0" w:rsidRPr="005F1AA4" w:rsidRDefault="00CE3500" w:rsidP="00CD00FB">
      <w:pPr>
        <w:tabs>
          <w:tab w:val="left" w:pos="567"/>
        </w:tabs>
        <w:overflowPunct w:val="0"/>
        <w:autoSpaceDE w:val="0"/>
        <w:autoSpaceDN w:val="0"/>
        <w:adjustRightInd w:val="0"/>
        <w:ind w:left="567" w:hanging="567"/>
        <w:jc w:val="both"/>
        <w:textAlignment w:val="baseline"/>
        <w:rPr>
          <w:b/>
          <w:sz w:val="22"/>
          <w:szCs w:val="22"/>
        </w:rPr>
      </w:pPr>
      <w:r>
        <w:rPr>
          <w:sz w:val="22"/>
          <w:szCs w:val="22"/>
        </w:rPr>
        <w:t>9</w:t>
      </w:r>
      <w:r w:rsidR="004315A0" w:rsidRPr="005F1AA4">
        <w:rPr>
          <w:sz w:val="22"/>
          <w:szCs w:val="22"/>
        </w:rPr>
        <w:t xml:space="preserve">.1 </w:t>
      </w:r>
      <w:r w:rsidR="00CD00FB">
        <w:rPr>
          <w:sz w:val="22"/>
          <w:szCs w:val="22"/>
        </w:rPr>
        <w:tab/>
      </w:r>
      <w:r w:rsidR="004315A0" w:rsidRPr="005F1AA4">
        <w:rPr>
          <w:sz w:val="22"/>
          <w:szCs w:val="22"/>
        </w:rPr>
        <w:t>Le Parti si impegnano a definire con successivi atti le eventuali variazioni alle modalità, alle condizioni e ai tempi di svolgimento delle attivit</w:t>
      </w:r>
      <w:r w:rsidR="005F778A" w:rsidRPr="005F1AA4">
        <w:rPr>
          <w:sz w:val="22"/>
          <w:szCs w:val="22"/>
        </w:rPr>
        <w:t xml:space="preserve">à previste nel presente Accordo </w:t>
      </w:r>
      <w:r w:rsidR="004315A0" w:rsidRPr="005F1AA4">
        <w:rPr>
          <w:sz w:val="22"/>
          <w:szCs w:val="22"/>
        </w:rPr>
        <w:t xml:space="preserve">che si rendano opportune o necessarie, anche a seguito di nuove disposizioni di legge o di variazioni stabilite in sede di definizione della Convenzione tra l’Agenzia e il Ministero dell’economia e delle finanze, di cui al punto </w:t>
      </w:r>
      <w:r w:rsidR="007E3035">
        <w:rPr>
          <w:sz w:val="22"/>
          <w:szCs w:val="22"/>
        </w:rPr>
        <w:t>I</w:t>
      </w:r>
      <w:r w:rsidR="005F778A" w:rsidRPr="005F1AA4">
        <w:rPr>
          <w:sz w:val="22"/>
          <w:szCs w:val="22"/>
        </w:rPr>
        <w:t>)</w:t>
      </w:r>
      <w:r w:rsidR="004315A0" w:rsidRPr="005F1AA4">
        <w:rPr>
          <w:sz w:val="22"/>
          <w:szCs w:val="22"/>
        </w:rPr>
        <w:t xml:space="preserve"> delle premesse.</w:t>
      </w:r>
    </w:p>
    <w:p w:rsidR="004315A0" w:rsidRDefault="004315A0" w:rsidP="00E419C1">
      <w:pPr>
        <w:tabs>
          <w:tab w:val="left" w:pos="540"/>
        </w:tabs>
        <w:overflowPunct w:val="0"/>
        <w:autoSpaceDE w:val="0"/>
        <w:autoSpaceDN w:val="0"/>
        <w:adjustRightInd w:val="0"/>
        <w:jc w:val="both"/>
        <w:textAlignment w:val="baseline"/>
        <w:rPr>
          <w:sz w:val="22"/>
          <w:szCs w:val="22"/>
        </w:rPr>
      </w:pPr>
    </w:p>
    <w:p w:rsidR="004315A0" w:rsidRPr="005F1AA4" w:rsidRDefault="004315A0" w:rsidP="00E419C1">
      <w:pPr>
        <w:overflowPunct w:val="0"/>
        <w:autoSpaceDE w:val="0"/>
        <w:autoSpaceDN w:val="0"/>
        <w:adjustRightInd w:val="0"/>
        <w:jc w:val="center"/>
        <w:textAlignment w:val="baseline"/>
        <w:rPr>
          <w:b/>
          <w:sz w:val="22"/>
          <w:szCs w:val="22"/>
        </w:rPr>
      </w:pPr>
      <w:r w:rsidRPr="005F1AA4">
        <w:rPr>
          <w:b/>
          <w:sz w:val="22"/>
          <w:szCs w:val="22"/>
        </w:rPr>
        <w:t xml:space="preserve">ART. </w:t>
      </w:r>
      <w:r w:rsidR="008F0037">
        <w:rPr>
          <w:b/>
          <w:sz w:val="22"/>
          <w:szCs w:val="22"/>
        </w:rPr>
        <w:t>10</w:t>
      </w:r>
    </w:p>
    <w:p w:rsidR="004315A0" w:rsidRPr="005F1AA4" w:rsidRDefault="004315A0" w:rsidP="00E419C1">
      <w:pPr>
        <w:overflowPunct w:val="0"/>
        <w:autoSpaceDE w:val="0"/>
        <w:autoSpaceDN w:val="0"/>
        <w:adjustRightInd w:val="0"/>
        <w:jc w:val="center"/>
        <w:textAlignment w:val="baseline"/>
        <w:rPr>
          <w:b/>
          <w:sz w:val="22"/>
          <w:szCs w:val="22"/>
        </w:rPr>
      </w:pPr>
      <w:r w:rsidRPr="005F1AA4">
        <w:rPr>
          <w:b/>
          <w:sz w:val="22"/>
          <w:szCs w:val="22"/>
        </w:rPr>
        <w:t>RINVIO</w:t>
      </w:r>
    </w:p>
    <w:p w:rsidR="004315A0" w:rsidRPr="005F1AA4" w:rsidRDefault="00CE3500" w:rsidP="00CD00FB">
      <w:pPr>
        <w:tabs>
          <w:tab w:val="left" w:pos="567"/>
        </w:tabs>
        <w:ind w:left="567" w:hanging="567"/>
        <w:jc w:val="both"/>
        <w:rPr>
          <w:sz w:val="22"/>
          <w:szCs w:val="22"/>
        </w:rPr>
      </w:pPr>
      <w:r>
        <w:rPr>
          <w:sz w:val="22"/>
          <w:szCs w:val="22"/>
        </w:rPr>
        <w:t>10</w:t>
      </w:r>
      <w:r w:rsidR="004315A0" w:rsidRPr="005F1AA4">
        <w:rPr>
          <w:sz w:val="22"/>
          <w:szCs w:val="22"/>
        </w:rPr>
        <w:t xml:space="preserve">.1 </w:t>
      </w:r>
      <w:r w:rsidR="00CD00FB">
        <w:rPr>
          <w:sz w:val="22"/>
          <w:szCs w:val="22"/>
        </w:rPr>
        <w:tab/>
      </w:r>
      <w:r w:rsidR="004315A0" w:rsidRPr="005F1AA4">
        <w:rPr>
          <w:sz w:val="22"/>
          <w:szCs w:val="22"/>
        </w:rPr>
        <w:t>Ai sensi dell’articolo 11, comma 2, della legge 7 agosto 1990, n. 241, cui l’articolo 15 della medesima legge fa esplicito rinvio, troveranno applicazione le disposizioni del Codice Civile in materia di obbligazione e contratti, in quanto compatibili, per tutto quanto non espressamente previsto nel presente Accordo di Collaborazione.</w:t>
      </w:r>
    </w:p>
    <w:p w:rsidR="00CD00FB" w:rsidRDefault="00CD00FB" w:rsidP="00E419C1">
      <w:pPr>
        <w:overflowPunct w:val="0"/>
        <w:autoSpaceDE w:val="0"/>
        <w:autoSpaceDN w:val="0"/>
        <w:adjustRightInd w:val="0"/>
        <w:jc w:val="center"/>
        <w:textAlignment w:val="baseline"/>
        <w:rPr>
          <w:b/>
          <w:sz w:val="22"/>
          <w:szCs w:val="22"/>
        </w:rPr>
      </w:pPr>
    </w:p>
    <w:p w:rsidR="004315A0" w:rsidRPr="005F1AA4" w:rsidRDefault="004315A0" w:rsidP="00E419C1">
      <w:pPr>
        <w:overflowPunct w:val="0"/>
        <w:autoSpaceDE w:val="0"/>
        <w:autoSpaceDN w:val="0"/>
        <w:adjustRightInd w:val="0"/>
        <w:jc w:val="center"/>
        <w:textAlignment w:val="baseline"/>
        <w:rPr>
          <w:b/>
          <w:sz w:val="22"/>
          <w:szCs w:val="22"/>
        </w:rPr>
      </w:pPr>
      <w:r w:rsidRPr="005F1AA4">
        <w:rPr>
          <w:b/>
          <w:sz w:val="22"/>
          <w:szCs w:val="22"/>
        </w:rPr>
        <w:t>ART. 1</w:t>
      </w:r>
      <w:r w:rsidR="008F0037">
        <w:rPr>
          <w:b/>
          <w:sz w:val="22"/>
          <w:szCs w:val="22"/>
        </w:rPr>
        <w:t>1</w:t>
      </w:r>
    </w:p>
    <w:p w:rsidR="004315A0" w:rsidRPr="005F1AA4" w:rsidRDefault="004315A0" w:rsidP="00E419C1">
      <w:pPr>
        <w:overflowPunct w:val="0"/>
        <w:autoSpaceDE w:val="0"/>
        <w:autoSpaceDN w:val="0"/>
        <w:adjustRightInd w:val="0"/>
        <w:jc w:val="center"/>
        <w:textAlignment w:val="baseline"/>
        <w:rPr>
          <w:b/>
          <w:sz w:val="22"/>
          <w:szCs w:val="22"/>
        </w:rPr>
      </w:pPr>
      <w:r w:rsidRPr="005F1AA4">
        <w:rPr>
          <w:b/>
          <w:sz w:val="22"/>
          <w:szCs w:val="22"/>
        </w:rPr>
        <w:t>COMUNICAZIONI</w:t>
      </w:r>
    </w:p>
    <w:p w:rsidR="00133E24" w:rsidRPr="005F1AA4" w:rsidRDefault="00133E24" w:rsidP="00CD00FB">
      <w:pPr>
        <w:tabs>
          <w:tab w:val="left" w:pos="567"/>
        </w:tabs>
        <w:overflowPunct w:val="0"/>
        <w:autoSpaceDE w:val="0"/>
        <w:autoSpaceDN w:val="0"/>
        <w:adjustRightInd w:val="0"/>
        <w:ind w:left="567" w:hanging="567"/>
        <w:jc w:val="both"/>
        <w:textAlignment w:val="baseline"/>
        <w:rPr>
          <w:rFonts w:ascii="Times New (W1)" w:hAnsi="Times New (W1)" w:cs="Arial"/>
          <w:sz w:val="22"/>
          <w:szCs w:val="22"/>
        </w:rPr>
      </w:pPr>
      <w:r w:rsidRPr="005F1AA4">
        <w:rPr>
          <w:rFonts w:ascii="Times New (W1)" w:hAnsi="Times New (W1)" w:cs="Arial"/>
          <w:sz w:val="22"/>
          <w:szCs w:val="22"/>
        </w:rPr>
        <w:t>1</w:t>
      </w:r>
      <w:r w:rsidR="00CE3500">
        <w:rPr>
          <w:rFonts w:ascii="Times New (W1)" w:hAnsi="Times New (W1)" w:cs="Arial"/>
          <w:sz w:val="22"/>
          <w:szCs w:val="22"/>
        </w:rPr>
        <w:t>1</w:t>
      </w:r>
      <w:r w:rsidRPr="005F1AA4">
        <w:rPr>
          <w:rFonts w:ascii="Times New (W1)" w:hAnsi="Times New (W1)" w:cs="Arial"/>
          <w:sz w:val="22"/>
          <w:szCs w:val="22"/>
        </w:rPr>
        <w:t xml:space="preserve">.1 </w:t>
      </w:r>
      <w:r w:rsidR="00CD00FB">
        <w:rPr>
          <w:rFonts w:ascii="Times New (W1)" w:hAnsi="Times New (W1)" w:cs="Arial"/>
          <w:sz w:val="22"/>
          <w:szCs w:val="22"/>
        </w:rPr>
        <w:tab/>
      </w:r>
      <w:r w:rsidRPr="005F1AA4">
        <w:rPr>
          <w:rFonts w:ascii="Times New (W1)" w:hAnsi="Times New (W1)" w:cs="Arial"/>
          <w:sz w:val="22"/>
          <w:szCs w:val="22"/>
        </w:rPr>
        <w:t>Ogni avviso o comunicazione relativa al presente Accordo di Collaborazione deve essere inviata ai seguenti recapiti:</w:t>
      </w:r>
    </w:p>
    <w:p w:rsidR="00133E24" w:rsidRPr="005F1AA4" w:rsidRDefault="00133E24" w:rsidP="00CD00FB">
      <w:pPr>
        <w:numPr>
          <w:ilvl w:val="0"/>
          <w:numId w:val="9"/>
        </w:numPr>
        <w:tabs>
          <w:tab w:val="left" w:pos="851"/>
        </w:tabs>
        <w:overflowPunct w:val="0"/>
        <w:autoSpaceDE w:val="0"/>
        <w:autoSpaceDN w:val="0"/>
        <w:adjustRightInd w:val="0"/>
        <w:ind w:left="851" w:hanging="284"/>
        <w:textAlignment w:val="baseline"/>
        <w:rPr>
          <w:rFonts w:ascii="Times New (W1)" w:hAnsi="Times New (W1)"/>
          <w:sz w:val="22"/>
          <w:szCs w:val="22"/>
        </w:rPr>
      </w:pPr>
      <w:r w:rsidRPr="005F1AA4">
        <w:rPr>
          <w:rFonts w:ascii="Times New (W1)" w:hAnsi="Times New (W1)" w:hint="cs"/>
          <w:sz w:val="22"/>
          <w:szCs w:val="22"/>
        </w:rPr>
        <w:t xml:space="preserve">per </w:t>
      </w:r>
      <w:r w:rsidR="00CD00FB">
        <w:rPr>
          <w:rFonts w:ascii="Times New (W1)" w:hAnsi="Times New (W1)"/>
          <w:sz w:val="22"/>
          <w:szCs w:val="22"/>
        </w:rPr>
        <w:t xml:space="preserve">il comune di </w:t>
      </w:r>
      <w:r w:rsidR="00F91C28">
        <w:rPr>
          <w:rFonts w:ascii="Times New (W1)" w:hAnsi="Times New (W1)"/>
          <w:sz w:val="22"/>
          <w:szCs w:val="22"/>
        </w:rPr>
        <w:t>Visso</w:t>
      </w:r>
    </w:p>
    <w:p w:rsidR="00133E24" w:rsidRPr="005F1AA4" w:rsidRDefault="00A70BF8" w:rsidP="00CD00FB">
      <w:pPr>
        <w:tabs>
          <w:tab w:val="left" w:pos="851"/>
        </w:tabs>
        <w:autoSpaceDN w:val="0"/>
        <w:ind w:left="851"/>
        <w:textAlignment w:val="baseline"/>
        <w:rPr>
          <w:rFonts w:ascii="Times New (W1)" w:hAnsi="Times New (W1)" w:cs="Arial"/>
          <w:sz w:val="22"/>
          <w:szCs w:val="22"/>
          <w:highlight w:val="yellow"/>
        </w:rPr>
      </w:pPr>
      <w:permStart w:id="493504930" w:edGrp="everyone"/>
      <w:r w:rsidRPr="00A70BF8">
        <w:rPr>
          <w:rFonts w:ascii="Times New (W1)" w:hAnsi="Times New (W1)" w:cs="Arial"/>
          <w:sz w:val="22"/>
          <w:szCs w:val="22"/>
        </w:rPr>
        <w:t xml:space="preserve">Largo G.B. </w:t>
      </w:r>
      <w:proofErr w:type="spellStart"/>
      <w:r w:rsidRPr="00A70BF8">
        <w:rPr>
          <w:rFonts w:ascii="Times New (W1)" w:hAnsi="Times New (W1)" w:cs="Arial"/>
          <w:sz w:val="22"/>
          <w:szCs w:val="22"/>
        </w:rPr>
        <w:t>Gaola</w:t>
      </w:r>
      <w:proofErr w:type="spellEnd"/>
      <w:r w:rsidRPr="00A70BF8">
        <w:rPr>
          <w:rFonts w:ascii="Times New (W1)" w:hAnsi="Times New (W1)" w:cs="Arial"/>
          <w:sz w:val="22"/>
          <w:szCs w:val="22"/>
        </w:rPr>
        <w:t xml:space="preserve"> Antinori, 1</w:t>
      </w:r>
      <w:r w:rsidR="00CD00FB" w:rsidRPr="00CD00FB">
        <w:rPr>
          <w:rFonts w:ascii="Times New (W1)" w:hAnsi="Times New (W1)" w:cs="Arial"/>
          <w:sz w:val="22"/>
          <w:szCs w:val="22"/>
        </w:rPr>
        <w:t xml:space="preserve"> – </w:t>
      </w:r>
      <w:r w:rsidRPr="00A70BF8">
        <w:rPr>
          <w:rFonts w:ascii="Times New (W1)" w:hAnsi="Times New (W1)" w:cs="Arial"/>
          <w:sz w:val="22"/>
          <w:szCs w:val="22"/>
        </w:rPr>
        <w:t>62039</w:t>
      </w:r>
      <w:r w:rsidR="00CD00FB">
        <w:rPr>
          <w:rFonts w:ascii="Times New (W1)" w:hAnsi="Times New (W1)" w:cs="Arial"/>
          <w:sz w:val="22"/>
          <w:szCs w:val="22"/>
        </w:rPr>
        <w:t xml:space="preserve"> </w:t>
      </w:r>
      <w:r w:rsidR="00F91C28">
        <w:rPr>
          <w:rFonts w:ascii="Times New (W1)" w:hAnsi="Times New (W1)" w:cs="Arial"/>
          <w:sz w:val="22"/>
          <w:szCs w:val="22"/>
        </w:rPr>
        <w:t>Visso</w:t>
      </w:r>
      <w:permEnd w:id="493504930"/>
    </w:p>
    <w:p w:rsidR="00A70BF8" w:rsidRPr="00CD00FB" w:rsidRDefault="00133E24" w:rsidP="00CD00FB">
      <w:pPr>
        <w:tabs>
          <w:tab w:val="left" w:pos="851"/>
        </w:tabs>
        <w:autoSpaceDN w:val="0"/>
        <w:ind w:left="851"/>
        <w:textAlignment w:val="baseline"/>
        <w:rPr>
          <w:rFonts w:ascii="Times New (W1)" w:hAnsi="Times New (W1)"/>
          <w:sz w:val="22"/>
          <w:szCs w:val="22"/>
        </w:rPr>
      </w:pPr>
      <w:r w:rsidRPr="00CD00FB">
        <w:rPr>
          <w:rFonts w:ascii="Times New (W1)" w:hAnsi="Times New (W1)" w:hint="cs"/>
          <w:sz w:val="22"/>
          <w:szCs w:val="22"/>
        </w:rPr>
        <w:t xml:space="preserve">PEC: </w:t>
      </w:r>
      <w:permStart w:id="1377374751" w:edGrp="everyone"/>
      <w:r w:rsidR="00A70BF8">
        <w:rPr>
          <w:rFonts w:ascii="Times New (W1)" w:hAnsi="Times New (W1)"/>
          <w:sz w:val="22"/>
          <w:szCs w:val="22"/>
        </w:rPr>
        <w:fldChar w:fldCharType="begin"/>
      </w:r>
      <w:r w:rsidR="00A70BF8">
        <w:rPr>
          <w:rFonts w:ascii="Times New (W1)" w:hAnsi="Times New (W1)"/>
          <w:sz w:val="22"/>
          <w:szCs w:val="22"/>
        </w:rPr>
        <w:instrText xml:space="preserve"> HYPERLINK "mailto:</w:instrText>
      </w:r>
      <w:r w:rsidR="00A70BF8" w:rsidRPr="00A70BF8">
        <w:rPr>
          <w:rFonts w:ascii="Times New (W1)" w:hAnsi="Times New (W1)"/>
          <w:sz w:val="22"/>
          <w:szCs w:val="22"/>
        </w:rPr>
        <w:instrText>comune.visso.mc@legalmail.it</w:instrText>
      </w:r>
      <w:r w:rsidR="00A70BF8">
        <w:rPr>
          <w:rFonts w:ascii="Times New (W1)" w:hAnsi="Times New (W1)"/>
          <w:sz w:val="22"/>
          <w:szCs w:val="22"/>
        </w:rPr>
        <w:instrText xml:space="preserve">" </w:instrText>
      </w:r>
      <w:r w:rsidR="00A70BF8">
        <w:rPr>
          <w:rFonts w:ascii="Times New (W1)" w:hAnsi="Times New (W1)"/>
          <w:sz w:val="22"/>
          <w:szCs w:val="22"/>
        </w:rPr>
        <w:fldChar w:fldCharType="separate"/>
      </w:r>
      <w:r w:rsidR="00A70BF8" w:rsidRPr="00BF754C">
        <w:rPr>
          <w:rStyle w:val="Collegamentoipertestuale"/>
          <w:rFonts w:ascii="Times New (W1)" w:hAnsi="Times New (W1)"/>
          <w:sz w:val="22"/>
          <w:szCs w:val="22"/>
        </w:rPr>
        <w:t>comune.visso.mc@legalmail.it</w:t>
      </w:r>
      <w:r w:rsidR="00A70BF8">
        <w:rPr>
          <w:rFonts w:ascii="Times New (W1)" w:hAnsi="Times New (W1)"/>
          <w:sz w:val="22"/>
          <w:szCs w:val="22"/>
        </w:rPr>
        <w:fldChar w:fldCharType="end"/>
      </w:r>
      <w:bookmarkStart w:id="0" w:name="_GoBack"/>
      <w:bookmarkEnd w:id="0"/>
      <w:permEnd w:id="1377374751"/>
    </w:p>
    <w:p w:rsidR="00C94828" w:rsidRPr="00CD00FB" w:rsidRDefault="00C94828" w:rsidP="00CD00FB">
      <w:pPr>
        <w:tabs>
          <w:tab w:val="left" w:pos="851"/>
        </w:tabs>
        <w:autoSpaceDN w:val="0"/>
        <w:ind w:left="851"/>
        <w:textAlignment w:val="baseline"/>
        <w:rPr>
          <w:rFonts w:ascii="Times New (W1)" w:hAnsi="Times New (W1)"/>
          <w:sz w:val="22"/>
          <w:szCs w:val="22"/>
        </w:rPr>
      </w:pPr>
      <w:r w:rsidRPr="00CD00FB">
        <w:rPr>
          <w:rFonts w:ascii="Times New (W1)" w:hAnsi="Times New (W1)" w:hint="cs"/>
          <w:sz w:val="22"/>
          <w:szCs w:val="22"/>
        </w:rPr>
        <w:t xml:space="preserve">CF: </w:t>
      </w:r>
      <w:permStart w:id="1039287154" w:edGrp="everyone"/>
      <w:r w:rsidRPr="00CD00FB">
        <w:rPr>
          <w:rFonts w:ascii="Times New (W1)" w:hAnsi="Times New (W1)" w:hint="cs"/>
          <w:sz w:val="22"/>
          <w:szCs w:val="22"/>
        </w:rPr>
        <w:t>_________________________</w:t>
      </w:r>
      <w:permEnd w:id="1039287154"/>
    </w:p>
    <w:p w:rsidR="00133E24" w:rsidRPr="005F1AA4" w:rsidRDefault="00133E24" w:rsidP="00133E24">
      <w:pPr>
        <w:tabs>
          <w:tab w:val="left" w:pos="426"/>
        </w:tabs>
        <w:autoSpaceDN w:val="0"/>
        <w:textAlignment w:val="baseline"/>
        <w:rPr>
          <w:rFonts w:ascii="Times New (W1)" w:hAnsi="Times New (W1)" w:cs="Arial"/>
          <w:sz w:val="22"/>
          <w:szCs w:val="22"/>
        </w:rPr>
      </w:pPr>
    </w:p>
    <w:p w:rsidR="00133E24" w:rsidRPr="005F1AA4" w:rsidRDefault="00133E24" w:rsidP="00CD00FB">
      <w:pPr>
        <w:numPr>
          <w:ilvl w:val="0"/>
          <w:numId w:val="9"/>
        </w:numPr>
        <w:tabs>
          <w:tab w:val="left" w:pos="851"/>
        </w:tabs>
        <w:overflowPunct w:val="0"/>
        <w:autoSpaceDE w:val="0"/>
        <w:autoSpaceDN w:val="0"/>
        <w:adjustRightInd w:val="0"/>
        <w:ind w:left="851" w:hanging="284"/>
        <w:textAlignment w:val="baseline"/>
        <w:rPr>
          <w:rFonts w:ascii="Times New (W1)" w:hAnsi="Times New (W1)" w:cs="Arial"/>
          <w:sz w:val="22"/>
          <w:szCs w:val="22"/>
        </w:rPr>
      </w:pPr>
      <w:r w:rsidRPr="005F1AA4">
        <w:rPr>
          <w:rFonts w:ascii="Times New (W1)" w:hAnsi="Times New (W1)" w:cs="Arial" w:hint="cs"/>
          <w:sz w:val="22"/>
          <w:szCs w:val="22"/>
        </w:rPr>
        <w:lastRenderedPageBreak/>
        <w:t>per l’Agenzia delle Entrate:</w:t>
      </w:r>
      <w:r w:rsidR="00CD00FB">
        <w:rPr>
          <w:rFonts w:ascii="Times New (W1)" w:hAnsi="Times New (W1)" w:cs="Arial"/>
          <w:sz w:val="22"/>
          <w:szCs w:val="22"/>
        </w:rPr>
        <w:t xml:space="preserve"> Direzione Provinciale di Ascoli Piceno</w:t>
      </w:r>
    </w:p>
    <w:p w:rsidR="00133E24" w:rsidRPr="005F1AA4" w:rsidRDefault="00CD00FB" w:rsidP="00CD00FB">
      <w:pPr>
        <w:tabs>
          <w:tab w:val="left" w:pos="851"/>
        </w:tabs>
        <w:autoSpaceDN w:val="0"/>
        <w:ind w:left="851"/>
        <w:textAlignment w:val="baseline"/>
        <w:rPr>
          <w:rFonts w:ascii="Times New (W1)" w:hAnsi="Times New (W1)" w:cs="Arial"/>
          <w:sz w:val="22"/>
          <w:szCs w:val="22"/>
          <w:highlight w:val="yellow"/>
        </w:rPr>
      </w:pPr>
      <w:r w:rsidRPr="00CD00FB">
        <w:rPr>
          <w:rFonts w:ascii="Times New (W1)" w:hAnsi="Times New (W1)" w:cs="Arial"/>
          <w:sz w:val="22"/>
          <w:szCs w:val="22"/>
        </w:rPr>
        <w:t>via Luigi Marini n. 15</w:t>
      </w:r>
      <w:r>
        <w:rPr>
          <w:rFonts w:ascii="Times New (W1)" w:hAnsi="Times New (W1)" w:cs="Arial"/>
          <w:sz w:val="22"/>
          <w:szCs w:val="22"/>
        </w:rPr>
        <w:t xml:space="preserve"> – 63100 Ascoli Piceno</w:t>
      </w:r>
    </w:p>
    <w:p w:rsidR="00133E24" w:rsidRDefault="00133E24" w:rsidP="00CD00FB">
      <w:pPr>
        <w:tabs>
          <w:tab w:val="left" w:pos="851"/>
        </w:tabs>
        <w:autoSpaceDN w:val="0"/>
        <w:ind w:left="851"/>
        <w:textAlignment w:val="baseline"/>
        <w:rPr>
          <w:rFonts w:ascii="Times New (W1)" w:hAnsi="Times New (W1)"/>
          <w:sz w:val="22"/>
          <w:szCs w:val="22"/>
        </w:rPr>
      </w:pPr>
      <w:r w:rsidRPr="00CD00FB">
        <w:rPr>
          <w:rFonts w:ascii="Times New (W1)" w:hAnsi="Times New (W1)" w:hint="cs"/>
          <w:sz w:val="22"/>
          <w:szCs w:val="22"/>
        </w:rPr>
        <w:t xml:space="preserve">PEC: </w:t>
      </w:r>
      <w:hyperlink r:id="rId9" w:history="1">
        <w:r w:rsidR="00CD00FB" w:rsidRPr="00254752">
          <w:rPr>
            <w:rStyle w:val="Collegamentoipertestuale"/>
            <w:rFonts w:ascii="Times New (W1)" w:hAnsi="Times New (W1)"/>
            <w:sz w:val="22"/>
            <w:szCs w:val="22"/>
          </w:rPr>
          <w:t>dp.ascolipiceno@pce.agenziaentrate.it</w:t>
        </w:r>
      </w:hyperlink>
    </w:p>
    <w:p w:rsidR="00133E24" w:rsidRDefault="00133E24" w:rsidP="00CD00FB">
      <w:pPr>
        <w:tabs>
          <w:tab w:val="left" w:pos="851"/>
        </w:tabs>
        <w:autoSpaceDN w:val="0"/>
        <w:ind w:left="851"/>
        <w:textAlignment w:val="baseline"/>
        <w:rPr>
          <w:rFonts w:ascii="Times New (W1)" w:hAnsi="Times New (W1)" w:cs="Arial"/>
          <w:sz w:val="22"/>
          <w:szCs w:val="22"/>
        </w:rPr>
      </w:pPr>
      <w:r w:rsidRPr="005F1AA4">
        <w:rPr>
          <w:rFonts w:ascii="Times New (W1)" w:hAnsi="Times New (W1)" w:cs="Arial" w:hint="cs"/>
          <w:sz w:val="22"/>
          <w:szCs w:val="22"/>
        </w:rPr>
        <w:t>CF</w:t>
      </w:r>
      <w:r w:rsidR="00CD054B">
        <w:rPr>
          <w:rFonts w:ascii="Times New (W1)" w:hAnsi="Times New (W1)" w:cs="Arial"/>
          <w:sz w:val="22"/>
          <w:szCs w:val="22"/>
        </w:rPr>
        <w:t>:</w:t>
      </w:r>
      <w:r w:rsidRPr="005F1AA4">
        <w:rPr>
          <w:rFonts w:ascii="Times New (W1)" w:hAnsi="Times New (W1)" w:cs="Arial" w:hint="cs"/>
          <w:sz w:val="22"/>
          <w:szCs w:val="22"/>
        </w:rPr>
        <w:t xml:space="preserve"> 06363391001</w:t>
      </w:r>
    </w:p>
    <w:p w:rsidR="00FB2A89" w:rsidRPr="005F1AA4" w:rsidRDefault="00FB2A89" w:rsidP="00133E24">
      <w:pPr>
        <w:tabs>
          <w:tab w:val="left" w:pos="426"/>
        </w:tabs>
        <w:autoSpaceDN w:val="0"/>
        <w:textAlignment w:val="baseline"/>
        <w:rPr>
          <w:sz w:val="22"/>
          <w:szCs w:val="22"/>
        </w:rPr>
      </w:pPr>
    </w:p>
    <w:p w:rsidR="00CD054B" w:rsidRDefault="00CD054B" w:rsidP="00CD054B">
      <w:pPr>
        <w:tabs>
          <w:tab w:val="center" w:pos="2268"/>
          <w:tab w:val="center" w:pos="7371"/>
        </w:tabs>
        <w:overflowPunct w:val="0"/>
        <w:autoSpaceDE w:val="0"/>
        <w:autoSpaceDN w:val="0"/>
        <w:adjustRightInd w:val="0"/>
        <w:spacing w:before="0"/>
        <w:textAlignment w:val="baseline"/>
        <w:rPr>
          <w:rFonts w:ascii="Times New (W1)" w:hAnsi="Times New (W1)" w:cs="Arial"/>
          <w:sz w:val="22"/>
          <w:szCs w:val="22"/>
        </w:rPr>
      </w:pPr>
      <w:r>
        <w:rPr>
          <w:rFonts w:ascii="Times New (W1)" w:hAnsi="Times New (W1)"/>
          <w:sz w:val="22"/>
          <w:szCs w:val="22"/>
        </w:rPr>
        <w:tab/>
        <w:t xml:space="preserve">Comune di </w:t>
      </w:r>
      <w:r w:rsidR="00F91C28">
        <w:rPr>
          <w:rFonts w:ascii="Times New (W1)" w:hAnsi="Times New (W1)"/>
          <w:sz w:val="22"/>
          <w:szCs w:val="22"/>
        </w:rPr>
        <w:t>Visso</w:t>
      </w:r>
      <w:r>
        <w:rPr>
          <w:rFonts w:ascii="Times New (W1)" w:hAnsi="Times New (W1)"/>
          <w:sz w:val="22"/>
          <w:szCs w:val="22"/>
        </w:rPr>
        <w:tab/>
      </w:r>
      <w:r>
        <w:rPr>
          <w:rFonts w:ascii="Times New (W1)" w:hAnsi="Times New (W1)" w:cs="Arial" w:hint="cs"/>
          <w:sz w:val="22"/>
          <w:szCs w:val="22"/>
        </w:rPr>
        <w:t>Agenzia delle Entrate</w:t>
      </w:r>
    </w:p>
    <w:p w:rsidR="00CD054B" w:rsidRPr="00D83B45" w:rsidRDefault="00CD054B" w:rsidP="00CD054B">
      <w:pPr>
        <w:tabs>
          <w:tab w:val="center" w:pos="2268"/>
          <w:tab w:val="center" w:pos="7371"/>
        </w:tabs>
        <w:overflowPunct w:val="0"/>
        <w:autoSpaceDE w:val="0"/>
        <w:autoSpaceDN w:val="0"/>
        <w:adjustRightInd w:val="0"/>
        <w:spacing w:before="0"/>
        <w:textAlignment w:val="baseline"/>
        <w:rPr>
          <w:rFonts w:ascii="Times New (W1)" w:hAnsi="Times New (W1)" w:cs="Arial"/>
          <w:sz w:val="22"/>
          <w:szCs w:val="22"/>
        </w:rPr>
      </w:pPr>
      <w:r>
        <w:rPr>
          <w:rFonts w:ascii="Times New (W1)" w:hAnsi="Times New (W1)" w:cs="Arial"/>
          <w:sz w:val="22"/>
          <w:szCs w:val="22"/>
        </w:rPr>
        <w:tab/>
        <w:t xml:space="preserve"> </w:t>
      </w:r>
      <w:r w:rsidRPr="00D83B45">
        <w:rPr>
          <w:rFonts w:ascii="Times New (W1)" w:hAnsi="Times New (W1)" w:cs="Arial" w:hint="cs"/>
          <w:sz w:val="22"/>
          <w:szCs w:val="22"/>
        </w:rPr>
        <w:t>(</w:t>
      </w:r>
      <w:permStart w:id="1625696237" w:edGrp="everyone"/>
      <w:r w:rsidRPr="00DF33DF">
        <w:rPr>
          <w:rFonts w:ascii="Times New (W1)" w:hAnsi="Times New (W1)" w:cs="Arial"/>
          <w:i/>
          <w:sz w:val="22"/>
          <w:szCs w:val="22"/>
        </w:rPr>
        <w:t>D</w:t>
      </w:r>
      <w:r>
        <w:rPr>
          <w:rFonts w:ascii="Times New (W1)" w:hAnsi="Times New (W1)" w:cs="Arial"/>
          <w:i/>
          <w:sz w:val="22"/>
          <w:szCs w:val="22"/>
        </w:rPr>
        <w:t>ott</w:t>
      </w:r>
      <w:r w:rsidRPr="00DF33DF">
        <w:rPr>
          <w:rFonts w:ascii="Times New (W1)" w:hAnsi="Times New (W1)" w:cs="Arial"/>
          <w:i/>
          <w:sz w:val="22"/>
          <w:szCs w:val="22"/>
        </w:rPr>
        <w:t xml:space="preserve">. </w:t>
      </w:r>
      <w:r>
        <w:rPr>
          <w:rFonts w:ascii="Times New (W1)" w:hAnsi="Times New (W1)" w:cs="Arial"/>
          <w:i/>
          <w:sz w:val="22"/>
          <w:szCs w:val="22"/>
        </w:rPr>
        <w:t>____________</w:t>
      </w:r>
      <w:permEnd w:id="1625696237"/>
      <w:r>
        <w:rPr>
          <w:rFonts w:ascii="Times New (W1)" w:hAnsi="Times New (W1)" w:cs="Arial"/>
          <w:i/>
          <w:sz w:val="22"/>
          <w:szCs w:val="22"/>
        </w:rPr>
        <w:t>)</w:t>
      </w:r>
      <w:r>
        <w:rPr>
          <w:rFonts w:ascii="Times New (W1)" w:hAnsi="Times New (W1)" w:cs="Arial"/>
          <w:sz w:val="22"/>
          <w:szCs w:val="22"/>
        </w:rPr>
        <w:tab/>
      </w:r>
      <w:r w:rsidRPr="00D83B45">
        <w:rPr>
          <w:rFonts w:ascii="Times New (W1)" w:hAnsi="Times New (W1)" w:cs="Arial" w:hint="cs"/>
          <w:sz w:val="22"/>
          <w:szCs w:val="22"/>
        </w:rPr>
        <w:t>(</w:t>
      </w:r>
      <w:r>
        <w:rPr>
          <w:rFonts w:ascii="Times New (W1)" w:hAnsi="Times New (W1)" w:cs="Arial"/>
          <w:i/>
          <w:sz w:val="22"/>
          <w:szCs w:val="22"/>
        </w:rPr>
        <w:t>Dott.ssa Consuelo Zamponi</w:t>
      </w:r>
      <w:r w:rsidRPr="00D83B45">
        <w:rPr>
          <w:rFonts w:ascii="Times New (W1)" w:hAnsi="Times New (W1)" w:cs="Arial" w:hint="cs"/>
          <w:sz w:val="22"/>
          <w:szCs w:val="22"/>
        </w:rPr>
        <w:t>)</w:t>
      </w:r>
    </w:p>
    <w:p w:rsidR="00CD054B" w:rsidRPr="00D07E2D" w:rsidRDefault="00CD054B" w:rsidP="00CD054B">
      <w:pPr>
        <w:tabs>
          <w:tab w:val="center" w:pos="2268"/>
          <w:tab w:val="center" w:pos="7371"/>
        </w:tabs>
        <w:overflowPunct w:val="0"/>
        <w:autoSpaceDE w:val="0"/>
        <w:autoSpaceDN w:val="0"/>
        <w:adjustRightInd w:val="0"/>
        <w:spacing w:before="0"/>
        <w:textAlignment w:val="baseline"/>
        <w:rPr>
          <w:rFonts w:ascii="Times New (W1)" w:hAnsi="Times New (W1)" w:cs="Arial"/>
          <w:smallCaps/>
          <w:sz w:val="22"/>
          <w:szCs w:val="22"/>
        </w:rPr>
      </w:pPr>
      <w:r>
        <w:rPr>
          <w:rFonts w:ascii="Times New (W1)" w:hAnsi="Times New (W1)" w:cs="Arial"/>
          <w:sz w:val="22"/>
          <w:szCs w:val="22"/>
        </w:rPr>
        <w:t xml:space="preserve"> </w:t>
      </w:r>
      <w:r>
        <w:rPr>
          <w:rFonts w:ascii="Times New (W1)" w:hAnsi="Times New (W1)" w:cs="Arial"/>
          <w:sz w:val="22"/>
          <w:szCs w:val="22"/>
        </w:rPr>
        <w:tab/>
      </w:r>
      <w:r w:rsidRPr="00D07E2D">
        <w:rPr>
          <w:rFonts w:ascii="Times New (W1)" w:hAnsi="Times New (W1)" w:cs="Arial"/>
          <w:smallCaps/>
          <w:sz w:val="22"/>
          <w:szCs w:val="22"/>
        </w:rPr>
        <w:t>F.</w:t>
      </w:r>
      <w:r w:rsidRPr="00D07E2D">
        <w:rPr>
          <w:rFonts w:ascii="Times New (W1)" w:hAnsi="Times New (W1)" w:cs="Arial" w:hint="cs"/>
          <w:smallCaps/>
          <w:sz w:val="22"/>
          <w:szCs w:val="22"/>
        </w:rPr>
        <w:t>to digitalmente</w:t>
      </w:r>
      <w:r w:rsidRPr="00D07E2D">
        <w:rPr>
          <w:rFonts w:ascii="Times New (W1)" w:hAnsi="Times New (W1)" w:cs="Arial"/>
          <w:smallCaps/>
          <w:sz w:val="22"/>
          <w:szCs w:val="22"/>
        </w:rPr>
        <w:tab/>
      </w:r>
      <w:r w:rsidRPr="00D07E2D">
        <w:rPr>
          <w:rFonts w:ascii="Times New (W1)" w:hAnsi="Times New (W1)" w:cs="Arial" w:hint="cs"/>
          <w:smallCaps/>
          <w:sz w:val="22"/>
          <w:szCs w:val="22"/>
        </w:rPr>
        <w:t>F.to digitalmente</w:t>
      </w:r>
    </w:p>
    <w:p w:rsidR="00FB2A89" w:rsidRDefault="00FB2A89" w:rsidP="00CD054B">
      <w:pPr>
        <w:overflowPunct w:val="0"/>
        <w:autoSpaceDE w:val="0"/>
        <w:autoSpaceDN w:val="0"/>
        <w:adjustRightInd w:val="0"/>
        <w:spacing w:before="0" w:after="120"/>
        <w:textAlignment w:val="baseline"/>
        <w:rPr>
          <w:rFonts w:ascii="Times New (W1)" w:hAnsi="Times New (W1)" w:cs="Arial"/>
          <w:sz w:val="22"/>
          <w:szCs w:val="22"/>
        </w:rPr>
      </w:pPr>
    </w:p>
    <w:sectPr w:rsidR="00FB2A89" w:rsidSect="007B3F36">
      <w:headerReference w:type="default" r:id="rId10"/>
      <w:footerReference w:type="even" r:id="rId11"/>
      <w:footerReference w:type="default" r:id="rId12"/>
      <w:pgSz w:w="11906" w:h="16838"/>
      <w:pgMar w:top="2410"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B2" w:rsidRDefault="002510B2">
      <w:r>
        <w:separator/>
      </w:r>
    </w:p>
  </w:endnote>
  <w:endnote w:type="continuationSeparator" w:id="0">
    <w:p w:rsidR="002510B2" w:rsidRDefault="0025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Bembo"/>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0C" w:rsidRDefault="0004120C" w:rsidP="00A5232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4120C" w:rsidRDefault="0004120C" w:rsidP="005C39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0C" w:rsidRPr="005C39E5" w:rsidRDefault="0004120C" w:rsidP="00A5232D">
    <w:pPr>
      <w:pStyle w:val="Pidipagina"/>
      <w:framePr w:wrap="around" w:vAnchor="text" w:hAnchor="margin" w:xAlign="right" w:y="1"/>
      <w:rPr>
        <w:rStyle w:val="Numeropagina"/>
        <w:rFonts w:ascii="Verdana" w:hAnsi="Verdana"/>
        <w:sz w:val="18"/>
        <w:szCs w:val="18"/>
      </w:rPr>
    </w:pPr>
    <w:r w:rsidRPr="005C39E5">
      <w:rPr>
        <w:rStyle w:val="Numeropagina"/>
        <w:rFonts w:ascii="Verdana" w:hAnsi="Verdana"/>
        <w:sz w:val="18"/>
        <w:szCs w:val="18"/>
      </w:rPr>
      <w:fldChar w:fldCharType="begin"/>
    </w:r>
    <w:r w:rsidRPr="005C39E5">
      <w:rPr>
        <w:rStyle w:val="Numeropagina"/>
        <w:rFonts w:ascii="Verdana" w:hAnsi="Verdana"/>
        <w:sz w:val="18"/>
        <w:szCs w:val="18"/>
      </w:rPr>
      <w:instrText xml:space="preserve">PAGE  </w:instrText>
    </w:r>
    <w:r w:rsidRPr="005C39E5">
      <w:rPr>
        <w:rStyle w:val="Numeropagina"/>
        <w:rFonts w:ascii="Verdana" w:hAnsi="Verdana"/>
        <w:sz w:val="18"/>
        <w:szCs w:val="18"/>
      </w:rPr>
      <w:fldChar w:fldCharType="separate"/>
    </w:r>
    <w:r w:rsidR="0015157B">
      <w:rPr>
        <w:rStyle w:val="Numeropagina"/>
        <w:rFonts w:ascii="Verdana" w:hAnsi="Verdana"/>
        <w:noProof/>
        <w:sz w:val="18"/>
        <w:szCs w:val="18"/>
      </w:rPr>
      <w:t>9</w:t>
    </w:r>
    <w:r w:rsidRPr="005C39E5">
      <w:rPr>
        <w:rStyle w:val="Numeropagina"/>
        <w:rFonts w:ascii="Verdana" w:hAnsi="Verdana"/>
        <w:sz w:val="18"/>
        <w:szCs w:val="18"/>
      </w:rPr>
      <w:fldChar w:fldCharType="end"/>
    </w:r>
  </w:p>
  <w:p w:rsidR="00702E99" w:rsidRDefault="00702E99" w:rsidP="00702E99">
    <w:pPr>
      <w:pStyle w:val="Pidipagina"/>
      <w:jc w:val="center"/>
      <w:rPr>
        <w:rFonts w:ascii="Century Gothic" w:hAnsi="Century Gothic"/>
        <w:sz w:val="16"/>
        <w:szCs w:val="16"/>
      </w:rPr>
    </w:pPr>
  </w:p>
  <w:p w:rsidR="00675520" w:rsidRDefault="00675520" w:rsidP="00675520">
    <w:pPr>
      <w:pStyle w:val="Pidipagina"/>
      <w:spacing w:before="0" w:line="240" w:lineRule="auto"/>
      <w:jc w:val="center"/>
      <w:rPr>
        <w:rFonts w:ascii="Century Gothic" w:hAnsi="Century Gothic"/>
        <w:sz w:val="16"/>
        <w:szCs w:val="16"/>
      </w:rPr>
    </w:pPr>
  </w:p>
  <w:p w:rsidR="00675520" w:rsidRPr="00EE7496" w:rsidRDefault="00675520" w:rsidP="00675520">
    <w:pPr>
      <w:pStyle w:val="Pidipagina"/>
      <w:spacing w:before="0" w:line="240" w:lineRule="auto"/>
      <w:jc w:val="center"/>
      <w:rPr>
        <w:rFonts w:ascii="Century Gothic" w:hAnsi="Century Gothic"/>
        <w:sz w:val="16"/>
        <w:szCs w:val="16"/>
      </w:rPr>
    </w:pPr>
    <w:r w:rsidRPr="00EE7496">
      <w:rPr>
        <w:rFonts w:ascii="Century Gothic" w:hAnsi="Century Gothic"/>
        <w:sz w:val="16"/>
        <w:szCs w:val="16"/>
      </w:rPr>
      <w:t>Agenzia delle Entrate – Direzione Provinciale di Ascoli Piceno – Via L. Marini, 15 – CAP 63100 Ascoli Piceno</w:t>
    </w:r>
  </w:p>
  <w:p w:rsidR="00675520" w:rsidRPr="00EE7496" w:rsidRDefault="00675520" w:rsidP="00675520">
    <w:pPr>
      <w:pStyle w:val="Pidipagina"/>
      <w:spacing w:before="0" w:line="240" w:lineRule="auto"/>
      <w:jc w:val="center"/>
      <w:rPr>
        <w:rFonts w:ascii="Century Gothic" w:hAnsi="Century Gothic"/>
        <w:sz w:val="16"/>
        <w:szCs w:val="16"/>
      </w:rPr>
    </w:pPr>
    <w:r w:rsidRPr="00EE7496">
      <w:rPr>
        <w:rFonts w:ascii="Century Gothic" w:hAnsi="Century Gothic"/>
        <w:sz w:val="16"/>
        <w:szCs w:val="16"/>
      </w:rPr>
      <w:t>Tel. 0736 681111 - Fax 06 50763201 - e-mail: dp.ascolipiceno@agenziaentrate.it</w:t>
    </w:r>
  </w:p>
  <w:p w:rsidR="00675520" w:rsidRPr="00F85DFA" w:rsidRDefault="00675520" w:rsidP="00675520">
    <w:pPr>
      <w:pStyle w:val="Pidipagina"/>
      <w:spacing w:before="0" w:line="240" w:lineRule="auto"/>
      <w:jc w:val="center"/>
      <w:rPr>
        <w:rFonts w:ascii="Century Gothic" w:hAnsi="Century Gothic"/>
        <w:sz w:val="16"/>
        <w:szCs w:val="16"/>
      </w:rPr>
    </w:pPr>
    <w:r w:rsidRPr="00EE7496">
      <w:rPr>
        <w:rFonts w:ascii="Century Gothic" w:hAnsi="Century Gothic"/>
        <w:sz w:val="16"/>
        <w:szCs w:val="16"/>
      </w:rPr>
      <w:t>PEC: dp.ascolipiceno@pce.agenziaentrate.it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B2" w:rsidRDefault="002510B2">
      <w:r>
        <w:separator/>
      </w:r>
    </w:p>
  </w:footnote>
  <w:footnote w:type="continuationSeparator" w:id="0">
    <w:p w:rsidR="002510B2" w:rsidRDefault="0025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FCE" w:rsidRDefault="002A5BC0" w:rsidP="00173C73">
    <w:pPr>
      <w:tabs>
        <w:tab w:val="left" w:pos="1268"/>
        <w:tab w:val="left" w:pos="6075"/>
      </w:tabs>
      <w:rPr>
        <w:sz w:val="22"/>
        <w:szCs w:val="22"/>
      </w:rPr>
    </w:pPr>
    <w:r>
      <w:rPr>
        <w:b/>
        <w:sz w:val="22"/>
        <w:szCs w:val="22"/>
      </w:rPr>
      <w:t>[</w:t>
    </w:r>
    <w:proofErr w:type="spellStart"/>
    <w:r>
      <w:rPr>
        <w:b/>
        <w:sz w:val="22"/>
        <w:szCs w:val="22"/>
      </w:rPr>
      <w:t>All</w:t>
    </w:r>
    <w:proofErr w:type="spellEnd"/>
    <w:r>
      <w:rPr>
        <w:b/>
        <w:sz w:val="22"/>
        <w:szCs w:val="22"/>
      </w:rPr>
      <w:t xml:space="preserve">. </w:t>
    </w:r>
    <w:r w:rsidR="004637A2">
      <w:rPr>
        <w:b/>
        <w:sz w:val="22"/>
        <w:szCs w:val="22"/>
      </w:rPr>
      <w:t>6</w:t>
    </w:r>
    <w:r w:rsidR="00133FCE">
      <w:rPr>
        <w:b/>
        <w:sz w:val="22"/>
        <w:szCs w:val="22"/>
      </w:rPr>
      <w:t xml:space="preserve">] Accordo di collaborazione </w:t>
    </w:r>
    <w:r w:rsidR="006E3323">
      <w:rPr>
        <w:b/>
        <w:sz w:val="22"/>
        <w:szCs w:val="22"/>
      </w:rPr>
      <w:t>Provinciale</w:t>
    </w:r>
    <w:r w:rsidR="006E3323">
      <w:rPr>
        <w:sz w:val="22"/>
        <w:szCs w:val="22"/>
      </w:rPr>
      <w:t xml:space="preserve"> </w:t>
    </w:r>
    <w:r w:rsidR="00133FCE">
      <w:rPr>
        <w:sz w:val="22"/>
        <w:szCs w:val="22"/>
      </w:rPr>
      <w:t>(</w:t>
    </w:r>
    <w:r w:rsidR="000D1111">
      <w:rPr>
        <w:i/>
        <w:sz w:val="22"/>
        <w:szCs w:val="22"/>
      </w:rPr>
      <w:t>valutazion</w:t>
    </w:r>
    <w:r>
      <w:rPr>
        <w:i/>
        <w:sz w:val="22"/>
        <w:szCs w:val="22"/>
      </w:rPr>
      <w:t>i immobiliari</w:t>
    </w:r>
    <w:r w:rsidR="005F4074" w:rsidRPr="001B6686">
      <w:rPr>
        <w:sz w:val="22"/>
        <w:szCs w:val="22"/>
      </w:rPr>
      <w:t>)</w:t>
    </w:r>
    <w:r w:rsidR="00173C73">
      <w:rPr>
        <w:sz w:val="22"/>
        <w:szCs w:val="22"/>
      </w:rPr>
      <w:tab/>
    </w:r>
  </w:p>
  <w:p w:rsidR="0004120C" w:rsidRDefault="008F13CD">
    <w:pPr>
      <w:pStyle w:val="Intestazione"/>
    </w:pPr>
    <w:r>
      <w:rPr>
        <w:noProof/>
      </w:rPr>
      <w:drawing>
        <wp:inline distT="0" distB="0" distL="0" distR="0">
          <wp:extent cx="1691005" cy="400050"/>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005" cy="400050"/>
                  </a:xfrm>
                  <a:prstGeom prst="rect">
                    <a:avLst/>
                  </a:prstGeom>
                  <a:noFill/>
                  <a:ln>
                    <a:noFill/>
                  </a:ln>
                </pic:spPr>
              </pic:pic>
            </a:graphicData>
          </a:graphic>
        </wp:inline>
      </w:drawing>
    </w:r>
    <w:r w:rsidR="009333D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F8E"/>
    <w:multiLevelType w:val="hybridMultilevel"/>
    <w:tmpl w:val="83A4ABFA"/>
    <w:lvl w:ilvl="0" w:tplc="54B4045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230B5C"/>
    <w:multiLevelType w:val="hybridMultilevel"/>
    <w:tmpl w:val="8AB01E3E"/>
    <w:lvl w:ilvl="0" w:tplc="04100015">
      <w:start w:val="1"/>
      <w:numFmt w:val="upp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A2E3879"/>
    <w:multiLevelType w:val="hybridMultilevel"/>
    <w:tmpl w:val="7B1082C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D7265F2"/>
    <w:multiLevelType w:val="multilevel"/>
    <w:tmpl w:val="76CCF04C"/>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3B2C00"/>
    <w:multiLevelType w:val="multilevel"/>
    <w:tmpl w:val="551EDA8A"/>
    <w:lvl w:ilvl="0">
      <w:start w:val="6"/>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5745B8"/>
    <w:multiLevelType w:val="multilevel"/>
    <w:tmpl w:val="B566B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827451"/>
    <w:multiLevelType w:val="hybridMultilevel"/>
    <w:tmpl w:val="8B2ED0E0"/>
    <w:lvl w:ilvl="0" w:tplc="ACEEB230">
      <w:numFmt w:val="bullet"/>
      <w:lvlText w:val="-"/>
      <w:lvlJc w:val="left"/>
      <w:pPr>
        <w:tabs>
          <w:tab w:val="num" w:pos="1065"/>
        </w:tabs>
        <w:ind w:left="1065" w:hanging="705"/>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60130"/>
    <w:multiLevelType w:val="hybridMultilevel"/>
    <w:tmpl w:val="3D902A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31B29D9"/>
    <w:multiLevelType w:val="hybridMultilevel"/>
    <w:tmpl w:val="1068B59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624C4375"/>
    <w:multiLevelType w:val="hybridMultilevel"/>
    <w:tmpl w:val="5FA26274"/>
    <w:lvl w:ilvl="0" w:tplc="52BA1B5A">
      <w:start w:val="1"/>
      <w:numFmt w:val="decimal"/>
      <w:lvlText w:val="%1."/>
      <w:lvlJc w:val="left"/>
      <w:pPr>
        <w:ind w:left="720"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6A9B0AF3"/>
    <w:multiLevelType w:val="hybridMultilevel"/>
    <w:tmpl w:val="324052DC"/>
    <w:lvl w:ilvl="0" w:tplc="1432407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D274BA7"/>
    <w:multiLevelType w:val="hybridMultilevel"/>
    <w:tmpl w:val="0F2C61CE"/>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6EF90592"/>
    <w:multiLevelType w:val="multilevel"/>
    <w:tmpl w:val="C0D8C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DE64CA"/>
    <w:multiLevelType w:val="hybridMultilevel"/>
    <w:tmpl w:val="3D902A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BC5576"/>
    <w:multiLevelType w:val="hybridMultilevel"/>
    <w:tmpl w:val="8AB01E3E"/>
    <w:lvl w:ilvl="0" w:tplc="04100015">
      <w:start w:val="1"/>
      <w:numFmt w:val="upp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14"/>
  </w:num>
  <w:num w:numId="2">
    <w:abstractNumId w:val="11"/>
  </w:num>
  <w:num w:numId="3">
    <w:abstractNumId w:val="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7"/>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swvgjMMjBpnwUZMSce5nZkGFGkHJiemPmuILqFp/zDnpBku2yGWhB8nO/YduhaqI1es992YgEIozjADesRxSg==" w:salt="QcbAJFilUB6p7oHk5fx/fg=="/>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E5"/>
    <w:rsid w:val="000064F3"/>
    <w:rsid w:val="00010BB9"/>
    <w:rsid w:val="00015762"/>
    <w:rsid w:val="0001708D"/>
    <w:rsid w:val="000170CE"/>
    <w:rsid w:val="000247E4"/>
    <w:rsid w:val="00026FE6"/>
    <w:rsid w:val="00027AA5"/>
    <w:rsid w:val="0003013C"/>
    <w:rsid w:val="00034072"/>
    <w:rsid w:val="000355B5"/>
    <w:rsid w:val="00035CA3"/>
    <w:rsid w:val="0004120C"/>
    <w:rsid w:val="00041316"/>
    <w:rsid w:val="00044E6A"/>
    <w:rsid w:val="00045026"/>
    <w:rsid w:val="000457E7"/>
    <w:rsid w:val="00046FEA"/>
    <w:rsid w:val="000566B4"/>
    <w:rsid w:val="00057D96"/>
    <w:rsid w:val="00065A57"/>
    <w:rsid w:val="00071145"/>
    <w:rsid w:val="000719F7"/>
    <w:rsid w:val="00072015"/>
    <w:rsid w:val="00072CED"/>
    <w:rsid w:val="00072E35"/>
    <w:rsid w:val="0007382B"/>
    <w:rsid w:val="000739D8"/>
    <w:rsid w:val="000810B8"/>
    <w:rsid w:val="000824A2"/>
    <w:rsid w:val="0008349F"/>
    <w:rsid w:val="00084AD4"/>
    <w:rsid w:val="00085394"/>
    <w:rsid w:val="00087EBD"/>
    <w:rsid w:val="0009489C"/>
    <w:rsid w:val="00095673"/>
    <w:rsid w:val="000A5647"/>
    <w:rsid w:val="000A756B"/>
    <w:rsid w:val="000B45C9"/>
    <w:rsid w:val="000B54C0"/>
    <w:rsid w:val="000B61F5"/>
    <w:rsid w:val="000C1223"/>
    <w:rsid w:val="000C152A"/>
    <w:rsid w:val="000C28D2"/>
    <w:rsid w:val="000C673F"/>
    <w:rsid w:val="000D0B93"/>
    <w:rsid w:val="000D1111"/>
    <w:rsid w:val="000D2F63"/>
    <w:rsid w:val="000D5376"/>
    <w:rsid w:val="000D7FF9"/>
    <w:rsid w:val="000E0A30"/>
    <w:rsid w:val="000E2A03"/>
    <w:rsid w:val="000F22F1"/>
    <w:rsid w:val="00104D2D"/>
    <w:rsid w:val="00104F0C"/>
    <w:rsid w:val="0010734F"/>
    <w:rsid w:val="00112FAD"/>
    <w:rsid w:val="0012099A"/>
    <w:rsid w:val="001262E6"/>
    <w:rsid w:val="001265E8"/>
    <w:rsid w:val="001318A7"/>
    <w:rsid w:val="00133302"/>
    <w:rsid w:val="001337A5"/>
    <w:rsid w:val="00133E24"/>
    <w:rsid w:val="00133FCE"/>
    <w:rsid w:val="001352F7"/>
    <w:rsid w:val="001410F6"/>
    <w:rsid w:val="00142B31"/>
    <w:rsid w:val="00145FF0"/>
    <w:rsid w:val="00146F55"/>
    <w:rsid w:val="00150E0C"/>
    <w:rsid w:val="0015157B"/>
    <w:rsid w:val="00153CA5"/>
    <w:rsid w:val="00154638"/>
    <w:rsid w:val="00157154"/>
    <w:rsid w:val="001632AF"/>
    <w:rsid w:val="001677B2"/>
    <w:rsid w:val="00173C73"/>
    <w:rsid w:val="00184747"/>
    <w:rsid w:val="00185596"/>
    <w:rsid w:val="00186B9A"/>
    <w:rsid w:val="001922BA"/>
    <w:rsid w:val="00192A2B"/>
    <w:rsid w:val="00193002"/>
    <w:rsid w:val="001A13A9"/>
    <w:rsid w:val="001B1392"/>
    <w:rsid w:val="001B246B"/>
    <w:rsid w:val="001B3990"/>
    <w:rsid w:val="001B6686"/>
    <w:rsid w:val="001B73B2"/>
    <w:rsid w:val="001C15DF"/>
    <w:rsid w:val="001C1B33"/>
    <w:rsid w:val="001C2B72"/>
    <w:rsid w:val="001C38AE"/>
    <w:rsid w:val="001C60EF"/>
    <w:rsid w:val="001D799D"/>
    <w:rsid w:val="001E0553"/>
    <w:rsid w:val="001E0D8A"/>
    <w:rsid w:val="001E5E3E"/>
    <w:rsid w:val="001E79DE"/>
    <w:rsid w:val="001F52C7"/>
    <w:rsid w:val="001F6479"/>
    <w:rsid w:val="001F7EDE"/>
    <w:rsid w:val="002046CB"/>
    <w:rsid w:val="00210F2E"/>
    <w:rsid w:val="002115F4"/>
    <w:rsid w:val="002138F4"/>
    <w:rsid w:val="00213FAA"/>
    <w:rsid w:val="002205E1"/>
    <w:rsid w:val="002236AB"/>
    <w:rsid w:val="002236E5"/>
    <w:rsid w:val="0022589B"/>
    <w:rsid w:val="0023285D"/>
    <w:rsid w:val="0023765B"/>
    <w:rsid w:val="00240F1F"/>
    <w:rsid w:val="00241B73"/>
    <w:rsid w:val="002425AD"/>
    <w:rsid w:val="00244033"/>
    <w:rsid w:val="00244631"/>
    <w:rsid w:val="002510B2"/>
    <w:rsid w:val="0025382D"/>
    <w:rsid w:val="00253D8A"/>
    <w:rsid w:val="002555E8"/>
    <w:rsid w:val="00256E4C"/>
    <w:rsid w:val="002607FF"/>
    <w:rsid w:val="00264A79"/>
    <w:rsid w:val="00265C53"/>
    <w:rsid w:val="00273B58"/>
    <w:rsid w:val="00274CDD"/>
    <w:rsid w:val="00286D7B"/>
    <w:rsid w:val="002915CD"/>
    <w:rsid w:val="0029229B"/>
    <w:rsid w:val="0029256E"/>
    <w:rsid w:val="0029376E"/>
    <w:rsid w:val="00294873"/>
    <w:rsid w:val="002958E4"/>
    <w:rsid w:val="002974EE"/>
    <w:rsid w:val="002A0965"/>
    <w:rsid w:val="002A4245"/>
    <w:rsid w:val="002A5BC0"/>
    <w:rsid w:val="002A66FF"/>
    <w:rsid w:val="002B03BC"/>
    <w:rsid w:val="002B0E8A"/>
    <w:rsid w:val="002B28CF"/>
    <w:rsid w:val="002B3413"/>
    <w:rsid w:val="002B587C"/>
    <w:rsid w:val="002C3AB6"/>
    <w:rsid w:val="002C4325"/>
    <w:rsid w:val="002E7588"/>
    <w:rsid w:val="002F0316"/>
    <w:rsid w:val="002F07C9"/>
    <w:rsid w:val="002F14FC"/>
    <w:rsid w:val="002F2D6E"/>
    <w:rsid w:val="002F3427"/>
    <w:rsid w:val="003118D6"/>
    <w:rsid w:val="00316BC3"/>
    <w:rsid w:val="00320B2D"/>
    <w:rsid w:val="003277B7"/>
    <w:rsid w:val="00336B4C"/>
    <w:rsid w:val="00337671"/>
    <w:rsid w:val="00337CC6"/>
    <w:rsid w:val="00345C87"/>
    <w:rsid w:val="00345DB5"/>
    <w:rsid w:val="00350882"/>
    <w:rsid w:val="00351D22"/>
    <w:rsid w:val="00354158"/>
    <w:rsid w:val="003548FF"/>
    <w:rsid w:val="00355F32"/>
    <w:rsid w:val="003604AE"/>
    <w:rsid w:val="00361327"/>
    <w:rsid w:val="0037354B"/>
    <w:rsid w:val="003746EC"/>
    <w:rsid w:val="0037741E"/>
    <w:rsid w:val="003811EA"/>
    <w:rsid w:val="00387385"/>
    <w:rsid w:val="00390ADA"/>
    <w:rsid w:val="003920CA"/>
    <w:rsid w:val="003976EA"/>
    <w:rsid w:val="003A304C"/>
    <w:rsid w:val="003A3ACE"/>
    <w:rsid w:val="003B074C"/>
    <w:rsid w:val="003B16F1"/>
    <w:rsid w:val="003B6C55"/>
    <w:rsid w:val="003C7CCA"/>
    <w:rsid w:val="003D1F9C"/>
    <w:rsid w:val="003D248D"/>
    <w:rsid w:val="003D3C72"/>
    <w:rsid w:val="003D55A7"/>
    <w:rsid w:val="003D6496"/>
    <w:rsid w:val="003E0490"/>
    <w:rsid w:val="003E1C57"/>
    <w:rsid w:val="003E4988"/>
    <w:rsid w:val="003F4456"/>
    <w:rsid w:val="003F452E"/>
    <w:rsid w:val="003F50C1"/>
    <w:rsid w:val="003F7051"/>
    <w:rsid w:val="00413C0C"/>
    <w:rsid w:val="0041647A"/>
    <w:rsid w:val="004210C4"/>
    <w:rsid w:val="00421B3A"/>
    <w:rsid w:val="004315A0"/>
    <w:rsid w:val="00433167"/>
    <w:rsid w:val="00436581"/>
    <w:rsid w:val="004431B5"/>
    <w:rsid w:val="00443CA7"/>
    <w:rsid w:val="004446F4"/>
    <w:rsid w:val="00455695"/>
    <w:rsid w:val="00457029"/>
    <w:rsid w:val="004617B5"/>
    <w:rsid w:val="004637A2"/>
    <w:rsid w:val="00463BBE"/>
    <w:rsid w:val="004657C5"/>
    <w:rsid w:val="004677E5"/>
    <w:rsid w:val="00470982"/>
    <w:rsid w:val="0047529C"/>
    <w:rsid w:val="00475C59"/>
    <w:rsid w:val="004808B4"/>
    <w:rsid w:val="0048291C"/>
    <w:rsid w:val="00491A35"/>
    <w:rsid w:val="004935AE"/>
    <w:rsid w:val="004947A8"/>
    <w:rsid w:val="00497338"/>
    <w:rsid w:val="004A0549"/>
    <w:rsid w:val="004A211B"/>
    <w:rsid w:val="004B3502"/>
    <w:rsid w:val="004B6C38"/>
    <w:rsid w:val="004C1D5C"/>
    <w:rsid w:val="004D1335"/>
    <w:rsid w:val="004D1F99"/>
    <w:rsid w:val="004D426C"/>
    <w:rsid w:val="004D50A7"/>
    <w:rsid w:val="004D5D22"/>
    <w:rsid w:val="004D6887"/>
    <w:rsid w:val="004E6771"/>
    <w:rsid w:val="004F0B56"/>
    <w:rsid w:val="00503773"/>
    <w:rsid w:val="00504EED"/>
    <w:rsid w:val="00505ACD"/>
    <w:rsid w:val="00510019"/>
    <w:rsid w:val="00510483"/>
    <w:rsid w:val="00513704"/>
    <w:rsid w:val="0051531B"/>
    <w:rsid w:val="005159E2"/>
    <w:rsid w:val="00515C59"/>
    <w:rsid w:val="00517A11"/>
    <w:rsid w:val="00522D2F"/>
    <w:rsid w:val="00524440"/>
    <w:rsid w:val="00525D4A"/>
    <w:rsid w:val="0052632F"/>
    <w:rsid w:val="00534FFE"/>
    <w:rsid w:val="005355DC"/>
    <w:rsid w:val="005371BE"/>
    <w:rsid w:val="00543BB5"/>
    <w:rsid w:val="00545C0D"/>
    <w:rsid w:val="00547DF2"/>
    <w:rsid w:val="00550B0A"/>
    <w:rsid w:val="00550C29"/>
    <w:rsid w:val="00551F45"/>
    <w:rsid w:val="00557FE1"/>
    <w:rsid w:val="0056211B"/>
    <w:rsid w:val="0057010C"/>
    <w:rsid w:val="00570C37"/>
    <w:rsid w:val="00571C4E"/>
    <w:rsid w:val="005744B1"/>
    <w:rsid w:val="00577219"/>
    <w:rsid w:val="005865D9"/>
    <w:rsid w:val="005917C2"/>
    <w:rsid w:val="00591832"/>
    <w:rsid w:val="0059210F"/>
    <w:rsid w:val="00593F37"/>
    <w:rsid w:val="005945C7"/>
    <w:rsid w:val="00594B86"/>
    <w:rsid w:val="005961D7"/>
    <w:rsid w:val="005A27CA"/>
    <w:rsid w:val="005A30A0"/>
    <w:rsid w:val="005A358A"/>
    <w:rsid w:val="005A380F"/>
    <w:rsid w:val="005A3A17"/>
    <w:rsid w:val="005A52F3"/>
    <w:rsid w:val="005B10D8"/>
    <w:rsid w:val="005B1159"/>
    <w:rsid w:val="005B13B3"/>
    <w:rsid w:val="005B1FD3"/>
    <w:rsid w:val="005B2322"/>
    <w:rsid w:val="005B241D"/>
    <w:rsid w:val="005B2971"/>
    <w:rsid w:val="005C39E5"/>
    <w:rsid w:val="005C51C7"/>
    <w:rsid w:val="005D0422"/>
    <w:rsid w:val="005D16CA"/>
    <w:rsid w:val="005D1F3F"/>
    <w:rsid w:val="005D21EE"/>
    <w:rsid w:val="005D3C1A"/>
    <w:rsid w:val="005D4282"/>
    <w:rsid w:val="005D5012"/>
    <w:rsid w:val="005D5F96"/>
    <w:rsid w:val="005E03EC"/>
    <w:rsid w:val="005E163E"/>
    <w:rsid w:val="005E1EF7"/>
    <w:rsid w:val="005E70B4"/>
    <w:rsid w:val="005F1AA4"/>
    <w:rsid w:val="005F4074"/>
    <w:rsid w:val="005F704E"/>
    <w:rsid w:val="005F778A"/>
    <w:rsid w:val="00600651"/>
    <w:rsid w:val="006035E4"/>
    <w:rsid w:val="00604915"/>
    <w:rsid w:val="0061021B"/>
    <w:rsid w:val="00615BC4"/>
    <w:rsid w:val="00623B22"/>
    <w:rsid w:val="00624CC5"/>
    <w:rsid w:val="00627E70"/>
    <w:rsid w:val="00633062"/>
    <w:rsid w:val="006369D3"/>
    <w:rsid w:val="00641D14"/>
    <w:rsid w:val="00643102"/>
    <w:rsid w:val="00643C29"/>
    <w:rsid w:val="006515E3"/>
    <w:rsid w:val="00651C75"/>
    <w:rsid w:val="00654A53"/>
    <w:rsid w:val="00664290"/>
    <w:rsid w:val="00671FF7"/>
    <w:rsid w:val="006728EC"/>
    <w:rsid w:val="00675520"/>
    <w:rsid w:val="00675C7A"/>
    <w:rsid w:val="00677353"/>
    <w:rsid w:val="00690408"/>
    <w:rsid w:val="00690EB5"/>
    <w:rsid w:val="006A236F"/>
    <w:rsid w:val="006A2F9D"/>
    <w:rsid w:val="006A4207"/>
    <w:rsid w:val="006A7BAD"/>
    <w:rsid w:val="006C00E3"/>
    <w:rsid w:val="006C1CBC"/>
    <w:rsid w:val="006D4B02"/>
    <w:rsid w:val="006D5193"/>
    <w:rsid w:val="006D545A"/>
    <w:rsid w:val="006D56CA"/>
    <w:rsid w:val="006D604C"/>
    <w:rsid w:val="006E07C5"/>
    <w:rsid w:val="006E3323"/>
    <w:rsid w:val="006E3FCB"/>
    <w:rsid w:val="006E617B"/>
    <w:rsid w:val="006F29C4"/>
    <w:rsid w:val="006F2C0E"/>
    <w:rsid w:val="006F370C"/>
    <w:rsid w:val="006F417E"/>
    <w:rsid w:val="006F6546"/>
    <w:rsid w:val="006F674B"/>
    <w:rsid w:val="00702E99"/>
    <w:rsid w:val="00707D8A"/>
    <w:rsid w:val="0071634C"/>
    <w:rsid w:val="007201C7"/>
    <w:rsid w:val="00720415"/>
    <w:rsid w:val="00720A77"/>
    <w:rsid w:val="00721846"/>
    <w:rsid w:val="007227D2"/>
    <w:rsid w:val="00722A04"/>
    <w:rsid w:val="00724390"/>
    <w:rsid w:val="00724922"/>
    <w:rsid w:val="00726F72"/>
    <w:rsid w:val="00727A6E"/>
    <w:rsid w:val="007345D4"/>
    <w:rsid w:val="007371E6"/>
    <w:rsid w:val="007374FD"/>
    <w:rsid w:val="0074092B"/>
    <w:rsid w:val="00741825"/>
    <w:rsid w:val="007429E7"/>
    <w:rsid w:val="00750599"/>
    <w:rsid w:val="00751093"/>
    <w:rsid w:val="0075151F"/>
    <w:rsid w:val="00751FC8"/>
    <w:rsid w:val="00753D7B"/>
    <w:rsid w:val="00760BBE"/>
    <w:rsid w:val="00760EDA"/>
    <w:rsid w:val="0076160C"/>
    <w:rsid w:val="007623C0"/>
    <w:rsid w:val="00763564"/>
    <w:rsid w:val="00770DA6"/>
    <w:rsid w:val="00771369"/>
    <w:rsid w:val="0077311C"/>
    <w:rsid w:val="007748F0"/>
    <w:rsid w:val="00774BF7"/>
    <w:rsid w:val="00776852"/>
    <w:rsid w:val="00777ACC"/>
    <w:rsid w:val="00781F72"/>
    <w:rsid w:val="00783379"/>
    <w:rsid w:val="007853C1"/>
    <w:rsid w:val="00787CE5"/>
    <w:rsid w:val="00790476"/>
    <w:rsid w:val="00791E84"/>
    <w:rsid w:val="00792333"/>
    <w:rsid w:val="00792F4B"/>
    <w:rsid w:val="00793578"/>
    <w:rsid w:val="00794346"/>
    <w:rsid w:val="00796559"/>
    <w:rsid w:val="007A1CB6"/>
    <w:rsid w:val="007A371D"/>
    <w:rsid w:val="007A4273"/>
    <w:rsid w:val="007B0394"/>
    <w:rsid w:val="007B27AA"/>
    <w:rsid w:val="007B3F36"/>
    <w:rsid w:val="007B542D"/>
    <w:rsid w:val="007C352F"/>
    <w:rsid w:val="007C4E60"/>
    <w:rsid w:val="007C54E7"/>
    <w:rsid w:val="007D14E2"/>
    <w:rsid w:val="007D3787"/>
    <w:rsid w:val="007D441E"/>
    <w:rsid w:val="007D4841"/>
    <w:rsid w:val="007D55E0"/>
    <w:rsid w:val="007E3035"/>
    <w:rsid w:val="007E35EA"/>
    <w:rsid w:val="007E396B"/>
    <w:rsid w:val="007F1445"/>
    <w:rsid w:val="007F2065"/>
    <w:rsid w:val="007F6BDB"/>
    <w:rsid w:val="0080082D"/>
    <w:rsid w:val="00803F0E"/>
    <w:rsid w:val="00803FCD"/>
    <w:rsid w:val="00805022"/>
    <w:rsid w:val="0080581E"/>
    <w:rsid w:val="0081154A"/>
    <w:rsid w:val="00812A98"/>
    <w:rsid w:val="00813ED6"/>
    <w:rsid w:val="008272F4"/>
    <w:rsid w:val="0082790F"/>
    <w:rsid w:val="0083070F"/>
    <w:rsid w:val="00837715"/>
    <w:rsid w:val="008426ED"/>
    <w:rsid w:val="0085050B"/>
    <w:rsid w:val="00856415"/>
    <w:rsid w:val="00862BC7"/>
    <w:rsid w:val="00863481"/>
    <w:rsid w:val="008649D7"/>
    <w:rsid w:val="008668C5"/>
    <w:rsid w:val="00891915"/>
    <w:rsid w:val="00895309"/>
    <w:rsid w:val="00896CFA"/>
    <w:rsid w:val="00896EF2"/>
    <w:rsid w:val="008A3E11"/>
    <w:rsid w:val="008A6FAE"/>
    <w:rsid w:val="008B02A0"/>
    <w:rsid w:val="008B203E"/>
    <w:rsid w:val="008B5A83"/>
    <w:rsid w:val="008C0A12"/>
    <w:rsid w:val="008C7B3C"/>
    <w:rsid w:val="008D089E"/>
    <w:rsid w:val="008D0F90"/>
    <w:rsid w:val="008D12C5"/>
    <w:rsid w:val="008E02EE"/>
    <w:rsid w:val="008E40C4"/>
    <w:rsid w:val="008E4B14"/>
    <w:rsid w:val="008E5710"/>
    <w:rsid w:val="008F0037"/>
    <w:rsid w:val="008F13CD"/>
    <w:rsid w:val="008F1CB2"/>
    <w:rsid w:val="008F2C6B"/>
    <w:rsid w:val="008F6A7C"/>
    <w:rsid w:val="008F75FD"/>
    <w:rsid w:val="0090002F"/>
    <w:rsid w:val="00912ADE"/>
    <w:rsid w:val="009147F3"/>
    <w:rsid w:val="00917ED2"/>
    <w:rsid w:val="00921346"/>
    <w:rsid w:val="009239F1"/>
    <w:rsid w:val="009333DE"/>
    <w:rsid w:val="0094052E"/>
    <w:rsid w:val="00941DDF"/>
    <w:rsid w:val="009439DB"/>
    <w:rsid w:val="00951740"/>
    <w:rsid w:val="00952648"/>
    <w:rsid w:val="0095471D"/>
    <w:rsid w:val="0095610F"/>
    <w:rsid w:val="00972531"/>
    <w:rsid w:val="00972875"/>
    <w:rsid w:val="009731FA"/>
    <w:rsid w:val="0098445A"/>
    <w:rsid w:val="009923E7"/>
    <w:rsid w:val="009A228E"/>
    <w:rsid w:val="009A4408"/>
    <w:rsid w:val="009A761F"/>
    <w:rsid w:val="009B0D43"/>
    <w:rsid w:val="009B2014"/>
    <w:rsid w:val="009B2E60"/>
    <w:rsid w:val="009D1369"/>
    <w:rsid w:val="009E3102"/>
    <w:rsid w:val="009E473F"/>
    <w:rsid w:val="009E4775"/>
    <w:rsid w:val="009E4BF5"/>
    <w:rsid w:val="009F18E6"/>
    <w:rsid w:val="009F2BC9"/>
    <w:rsid w:val="00A00BA0"/>
    <w:rsid w:val="00A010B1"/>
    <w:rsid w:val="00A03159"/>
    <w:rsid w:val="00A10969"/>
    <w:rsid w:val="00A109AD"/>
    <w:rsid w:val="00A11DC6"/>
    <w:rsid w:val="00A12F91"/>
    <w:rsid w:val="00A13365"/>
    <w:rsid w:val="00A14A33"/>
    <w:rsid w:val="00A21D3C"/>
    <w:rsid w:val="00A23070"/>
    <w:rsid w:val="00A23075"/>
    <w:rsid w:val="00A231B8"/>
    <w:rsid w:val="00A25192"/>
    <w:rsid w:val="00A25EF7"/>
    <w:rsid w:val="00A3074B"/>
    <w:rsid w:val="00A321F4"/>
    <w:rsid w:val="00A40012"/>
    <w:rsid w:val="00A47ACE"/>
    <w:rsid w:val="00A47D09"/>
    <w:rsid w:val="00A5232D"/>
    <w:rsid w:val="00A55452"/>
    <w:rsid w:val="00A56D0E"/>
    <w:rsid w:val="00A57A96"/>
    <w:rsid w:val="00A57EE4"/>
    <w:rsid w:val="00A61F8F"/>
    <w:rsid w:val="00A70BB0"/>
    <w:rsid w:val="00A70BF8"/>
    <w:rsid w:val="00A8124D"/>
    <w:rsid w:val="00A83168"/>
    <w:rsid w:val="00A83B10"/>
    <w:rsid w:val="00A8419D"/>
    <w:rsid w:val="00A84786"/>
    <w:rsid w:val="00A85728"/>
    <w:rsid w:val="00A91003"/>
    <w:rsid w:val="00A930B2"/>
    <w:rsid w:val="00AA1D71"/>
    <w:rsid w:val="00AA5778"/>
    <w:rsid w:val="00AA7FDB"/>
    <w:rsid w:val="00AB3C02"/>
    <w:rsid w:val="00AB731C"/>
    <w:rsid w:val="00AC2AC6"/>
    <w:rsid w:val="00AC518A"/>
    <w:rsid w:val="00AC5A88"/>
    <w:rsid w:val="00AC5C71"/>
    <w:rsid w:val="00AD1284"/>
    <w:rsid w:val="00AD341F"/>
    <w:rsid w:val="00AD77C5"/>
    <w:rsid w:val="00AE04E5"/>
    <w:rsid w:val="00AE08DB"/>
    <w:rsid w:val="00AE3617"/>
    <w:rsid w:val="00AE3DCE"/>
    <w:rsid w:val="00AF09A7"/>
    <w:rsid w:val="00AF2688"/>
    <w:rsid w:val="00AF4048"/>
    <w:rsid w:val="00AF52DE"/>
    <w:rsid w:val="00AF58D5"/>
    <w:rsid w:val="00AF6E16"/>
    <w:rsid w:val="00B0396B"/>
    <w:rsid w:val="00B07400"/>
    <w:rsid w:val="00B1083D"/>
    <w:rsid w:val="00B109B3"/>
    <w:rsid w:val="00B11530"/>
    <w:rsid w:val="00B179CE"/>
    <w:rsid w:val="00B22384"/>
    <w:rsid w:val="00B23061"/>
    <w:rsid w:val="00B232F3"/>
    <w:rsid w:val="00B24845"/>
    <w:rsid w:val="00B27282"/>
    <w:rsid w:val="00B27D11"/>
    <w:rsid w:val="00B32B74"/>
    <w:rsid w:val="00B33B4E"/>
    <w:rsid w:val="00B36F7B"/>
    <w:rsid w:val="00B424C6"/>
    <w:rsid w:val="00B42D2C"/>
    <w:rsid w:val="00B44184"/>
    <w:rsid w:val="00B46CA4"/>
    <w:rsid w:val="00B50205"/>
    <w:rsid w:val="00B524C9"/>
    <w:rsid w:val="00B53227"/>
    <w:rsid w:val="00B54800"/>
    <w:rsid w:val="00B55434"/>
    <w:rsid w:val="00B6406F"/>
    <w:rsid w:val="00B70206"/>
    <w:rsid w:val="00B71E7A"/>
    <w:rsid w:val="00B740B5"/>
    <w:rsid w:val="00B746C6"/>
    <w:rsid w:val="00B75541"/>
    <w:rsid w:val="00B75EC4"/>
    <w:rsid w:val="00B7700E"/>
    <w:rsid w:val="00B82CD4"/>
    <w:rsid w:val="00B844E6"/>
    <w:rsid w:val="00B862B7"/>
    <w:rsid w:val="00B92224"/>
    <w:rsid w:val="00BA07F3"/>
    <w:rsid w:val="00BA599C"/>
    <w:rsid w:val="00BB0BEC"/>
    <w:rsid w:val="00BB3371"/>
    <w:rsid w:val="00BB794D"/>
    <w:rsid w:val="00BC5E79"/>
    <w:rsid w:val="00BD5374"/>
    <w:rsid w:val="00BF1970"/>
    <w:rsid w:val="00BF5A4F"/>
    <w:rsid w:val="00C00F78"/>
    <w:rsid w:val="00C02EFB"/>
    <w:rsid w:val="00C06503"/>
    <w:rsid w:val="00C06D35"/>
    <w:rsid w:val="00C20BE1"/>
    <w:rsid w:val="00C21668"/>
    <w:rsid w:val="00C22FD4"/>
    <w:rsid w:val="00C262B6"/>
    <w:rsid w:val="00C262BA"/>
    <w:rsid w:val="00C263CA"/>
    <w:rsid w:val="00C3419C"/>
    <w:rsid w:val="00C355D5"/>
    <w:rsid w:val="00C40DB3"/>
    <w:rsid w:val="00C42F87"/>
    <w:rsid w:val="00C448BB"/>
    <w:rsid w:val="00C45522"/>
    <w:rsid w:val="00C4586B"/>
    <w:rsid w:val="00C4695E"/>
    <w:rsid w:val="00C46DD1"/>
    <w:rsid w:val="00C52BF3"/>
    <w:rsid w:val="00C57E34"/>
    <w:rsid w:val="00C61D8F"/>
    <w:rsid w:val="00C637CB"/>
    <w:rsid w:val="00C6406D"/>
    <w:rsid w:val="00C64947"/>
    <w:rsid w:val="00C66CDF"/>
    <w:rsid w:val="00C7633B"/>
    <w:rsid w:val="00C77CAB"/>
    <w:rsid w:val="00C80062"/>
    <w:rsid w:val="00C90941"/>
    <w:rsid w:val="00C91967"/>
    <w:rsid w:val="00C92496"/>
    <w:rsid w:val="00C931E9"/>
    <w:rsid w:val="00C94828"/>
    <w:rsid w:val="00CA4C6D"/>
    <w:rsid w:val="00CA64F3"/>
    <w:rsid w:val="00CB04A6"/>
    <w:rsid w:val="00CB3207"/>
    <w:rsid w:val="00CB43D5"/>
    <w:rsid w:val="00CB68A9"/>
    <w:rsid w:val="00CC1E13"/>
    <w:rsid w:val="00CC2539"/>
    <w:rsid w:val="00CC43E1"/>
    <w:rsid w:val="00CC450C"/>
    <w:rsid w:val="00CC5FBB"/>
    <w:rsid w:val="00CC73B2"/>
    <w:rsid w:val="00CD00FB"/>
    <w:rsid w:val="00CD054B"/>
    <w:rsid w:val="00CD456E"/>
    <w:rsid w:val="00CD7747"/>
    <w:rsid w:val="00CE0B69"/>
    <w:rsid w:val="00CE3500"/>
    <w:rsid w:val="00CE6E03"/>
    <w:rsid w:val="00CE7018"/>
    <w:rsid w:val="00CE7394"/>
    <w:rsid w:val="00D00401"/>
    <w:rsid w:val="00D01038"/>
    <w:rsid w:val="00D0694C"/>
    <w:rsid w:val="00D07BE7"/>
    <w:rsid w:val="00D145A7"/>
    <w:rsid w:val="00D14D26"/>
    <w:rsid w:val="00D23F2C"/>
    <w:rsid w:val="00D24F86"/>
    <w:rsid w:val="00D25157"/>
    <w:rsid w:val="00D3448F"/>
    <w:rsid w:val="00D356E4"/>
    <w:rsid w:val="00D35F7A"/>
    <w:rsid w:val="00D36B99"/>
    <w:rsid w:val="00D37A86"/>
    <w:rsid w:val="00D418CA"/>
    <w:rsid w:val="00D463B9"/>
    <w:rsid w:val="00D466EB"/>
    <w:rsid w:val="00D478BE"/>
    <w:rsid w:val="00D47C97"/>
    <w:rsid w:val="00D538FF"/>
    <w:rsid w:val="00D56F92"/>
    <w:rsid w:val="00D5772A"/>
    <w:rsid w:val="00D60A35"/>
    <w:rsid w:val="00D61A3D"/>
    <w:rsid w:val="00D63ED8"/>
    <w:rsid w:val="00D65CEE"/>
    <w:rsid w:val="00D673CC"/>
    <w:rsid w:val="00D77F0B"/>
    <w:rsid w:val="00D8388F"/>
    <w:rsid w:val="00D843C1"/>
    <w:rsid w:val="00D865C4"/>
    <w:rsid w:val="00D87AB4"/>
    <w:rsid w:val="00D901B9"/>
    <w:rsid w:val="00D91F7A"/>
    <w:rsid w:val="00D93252"/>
    <w:rsid w:val="00D9362B"/>
    <w:rsid w:val="00D95677"/>
    <w:rsid w:val="00D95E62"/>
    <w:rsid w:val="00D9727A"/>
    <w:rsid w:val="00DA3887"/>
    <w:rsid w:val="00DA5CBE"/>
    <w:rsid w:val="00DB10E9"/>
    <w:rsid w:val="00DB491B"/>
    <w:rsid w:val="00DB6C0D"/>
    <w:rsid w:val="00DC2867"/>
    <w:rsid w:val="00DC6A70"/>
    <w:rsid w:val="00DD0006"/>
    <w:rsid w:val="00DD39F1"/>
    <w:rsid w:val="00DD4B51"/>
    <w:rsid w:val="00DD5539"/>
    <w:rsid w:val="00DD7EAA"/>
    <w:rsid w:val="00DE284B"/>
    <w:rsid w:val="00DE31F0"/>
    <w:rsid w:val="00DE4E51"/>
    <w:rsid w:val="00DF054E"/>
    <w:rsid w:val="00DF13DE"/>
    <w:rsid w:val="00DF46EF"/>
    <w:rsid w:val="00E02FE5"/>
    <w:rsid w:val="00E13A4C"/>
    <w:rsid w:val="00E13BC0"/>
    <w:rsid w:val="00E16BF1"/>
    <w:rsid w:val="00E203D7"/>
    <w:rsid w:val="00E26835"/>
    <w:rsid w:val="00E27ADC"/>
    <w:rsid w:val="00E31521"/>
    <w:rsid w:val="00E3192F"/>
    <w:rsid w:val="00E35211"/>
    <w:rsid w:val="00E36DE1"/>
    <w:rsid w:val="00E37091"/>
    <w:rsid w:val="00E419C1"/>
    <w:rsid w:val="00E41D73"/>
    <w:rsid w:val="00E4235A"/>
    <w:rsid w:val="00E435A6"/>
    <w:rsid w:val="00E45F34"/>
    <w:rsid w:val="00E4636C"/>
    <w:rsid w:val="00E46695"/>
    <w:rsid w:val="00E5043F"/>
    <w:rsid w:val="00E509FF"/>
    <w:rsid w:val="00E55DD0"/>
    <w:rsid w:val="00E565ED"/>
    <w:rsid w:val="00E62248"/>
    <w:rsid w:val="00E72724"/>
    <w:rsid w:val="00E81523"/>
    <w:rsid w:val="00E8265C"/>
    <w:rsid w:val="00E87308"/>
    <w:rsid w:val="00E9239D"/>
    <w:rsid w:val="00EA2887"/>
    <w:rsid w:val="00EA790A"/>
    <w:rsid w:val="00EB10CE"/>
    <w:rsid w:val="00EB256F"/>
    <w:rsid w:val="00EB3571"/>
    <w:rsid w:val="00EB72DE"/>
    <w:rsid w:val="00EC4CE6"/>
    <w:rsid w:val="00ED0C9C"/>
    <w:rsid w:val="00ED40FD"/>
    <w:rsid w:val="00ED716A"/>
    <w:rsid w:val="00ED7C78"/>
    <w:rsid w:val="00EE524E"/>
    <w:rsid w:val="00EE5417"/>
    <w:rsid w:val="00EF10BA"/>
    <w:rsid w:val="00EF2D24"/>
    <w:rsid w:val="00EF646E"/>
    <w:rsid w:val="00EF6A2E"/>
    <w:rsid w:val="00EF7728"/>
    <w:rsid w:val="00F00A40"/>
    <w:rsid w:val="00F00C52"/>
    <w:rsid w:val="00F01413"/>
    <w:rsid w:val="00F02A20"/>
    <w:rsid w:val="00F065CB"/>
    <w:rsid w:val="00F06E6A"/>
    <w:rsid w:val="00F121A0"/>
    <w:rsid w:val="00F12B53"/>
    <w:rsid w:val="00F150A4"/>
    <w:rsid w:val="00F25042"/>
    <w:rsid w:val="00F35FE4"/>
    <w:rsid w:val="00F36AE3"/>
    <w:rsid w:val="00F50718"/>
    <w:rsid w:val="00F55374"/>
    <w:rsid w:val="00F639E4"/>
    <w:rsid w:val="00F661C5"/>
    <w:rsid w:val="00F7211A"/>
    <w:rsid w:val="00F7311C"/>
    <w:rsid w:val="00F7737D"/>
    <w:rsid w:val="00F775E4"/>
    <w:rsid w:val="00F8108E"/>
    <w:rsid w:val="00F82C15"/>
    <w:rsid w:val="00F83ED6"/>
    <w:rsid w:val="00F87703"/>
    <w:rsid w:val="00F8785F"/>
    <w:rsid w:val="00F90DEA"/>
    <w:rsid w:val="00F91C28"/>
    <w:rsid w:val="00F94012"/>
    <w:rsid w:val="00FA10A5"/>
    <w:rsid w:val="00FA237C"/>
    <w:rsid w:val="00FA575A"/>
    <w:rsid w:val="00FA69C7"/>
    <w:rsid w:val="00FB2486"/>
    <w:rsid w:val="00FB2A89"/>
    <w:rsid w:val="00FD0D3C"/>
    <w:rsid w:val="00FD144C"/>
    <w:rsid w:val="00FD15BD"/>
    <w:rsid w:val="00FD4ED5"/>
    <w:rsid w:val="00FD7B20"/>
    <w:rsid w:val="00FE3516"/>
    <w:rsid w:val="00FE4B3B"/>
    <w:rsid w:val="00FE52AA"/>
    <w:rsid w:val="00FF2FF6"/>
    <w:rsid w:val="00FF37B6"/>
    <w:rsid w:val="00FF38A7"/>
    <w:rsid w:val="00FF5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8E71D"/>
  <w15:chartTrackingRefBased/>
  <w15:docId w15:val="{524480A3-0266-4B74-B080-E1675039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39E5"/>
    <w:pPr>
      <w:spacing w:before="120" w:line="31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5C39E5"/>
    <w:pPr>
      <w:ind w:firstLine="567"/>
    </w:pPr>
  </w:style>
  <w:style w:type="paragraph" w:styleId="Rientrocorpodeltesto">
    <w:name w:val="Body Text Indent"/>
    <w:basedOn w:val="Normale"/>
    <w:rsid w:val="005C39E5"/>
    <w:pPr>
      <w:spacing w:after="120"/>
      <w:ind w:left="283"/>
    </w:pPr>
    <w:rPr>
      <w:sz w:val="24"/>
      <w:szCs w:val="24"/>
    </w:rPr>
  </w:style>
  <w:style w:type="paragraph" w:customStyle="1" w:styleId="Blockquote">
    <w:name w:val="Blockquote"/>
    <w:basedOn w:val="Normale"/>
    <w:rsid w:val="005C39E5"/>
    <w:pPr>
      <w:widowControl w:val="0"/>
      <w:spacing w:before="100" w:after="100"/>
      <w:ind w:left="360" w:right="360"/>
    </w:pPr>
    <w:rPr>
      <w:sz w:val="24"/>
      <w:szCs w:val="24"/>
    </w:rPr>
  </w:style>
  <w:style w:type="paragraph" w:styleId="Corpodeltesto3">
    <w:name w:val="Body Text 3"/>
    <w:basedOn w:val="Normale"/>
    <w:rsid w:val="005C39E5"/>
    <w:pPr>
      <w:spacing w:after="120"/>
    </w:pPr>
    <w:rPr>
      <w:sz w:val="16"/>
      <w:szCs w:val="16"/>
    </w:rPr>
  </w:style>
  <w:style w:type="paragraph" w:styleId="Rientrocorpodeltesto2">
    <w:name w:val="Body Text Indent 2"/>
    <w:basedOn w:val="Normale"/>
    <w:link w:val="Rientrocorpodeltesto2Carattere"/>
    <w:rsid w:val="005C39E5"/>
    <w:pPr>
      <w:spacing w:after="120" w:line="480" w:lineRule="auto"/>
      <w:ind w:left="283"/>
    </w:pPr>
    <w:rPr>
      <w:sz w:val="24"/>
      <w:szCs w:val="24"/>
    </w:rPr>
  </w:style>
  <w:style w:type="paragraph" w:styleId="Intestazione">
    <w:name w:val="header"/>
    <w:basedOn w:val="Normale"/>
    <w:rsid w:val="005C39E5"/>
    <w:pPr>
      <w:tabs>
        <w:tab w:val="center" w:pos="4819"/>
        <w:tab w:val="right" w:pos="9638"/>
      </w:tabs>
    </w:pPr>
  </w:style>
  <w:style w:type="paragraph" w:styleId="Pidipagina">
    <w:name w:val="footer"/>
    <w:basedOn w:val="Normale"/>
    <w:link w:val="PidipaginaCarattere"/>
    <w:rsid w:val="005C39E5"/>
    <w:pPr>
      <w:tabs>
        <w:tab w:val="center" w:pos="4819"/>
        <w:tab w:val="right" w:pos="9638"/>
      </w:tabs>
    </w:pPr>
  </w:style>
  <w:style w:type="character" w:styleId="Numeropagina">
    <w:name w:val="page number"/>
    <w:basedOn w:val="Carpredefinitoparagrafo"/>
    <w:rsid w:val="005C39E5"/>
  </w:style>
  <w:style w:type="paragraph" w:styleId="Testofumetto">
    <w:name w:val="Balloon Text"/>
    <w:basedOn w:val="Normale"/>
    <w:link w:val="TestofumettoCarattere"/>
    <w:rsid w:val="009F18E6"/>
    <w:rPr>
      <w:rFonts w:ascii="Tahoma" w:hAnsi="Tahoma" w:cs="Tahoma"/>
      <w:sz w:val="16"/>
      <w:szCs w:val="16"/>
    </w:rPr>
  </w:style>
  <w:style w:type="character" w:customStyle="1" w:styleId="TestofumettoCarattere">
    <w:name w:val="Testo fumetto Carattere"/>
    <w:link w:val="Testofumetto"/>
    <w:rsid w:val="009F18E6"/>
    <w:rPr>
      <w:rFonts w:ascii="Tahoma" w:hAnsi="Tahoma" w:cs="Tahoma"/>
      <w:sz w:val="16"/>
      <w:szCs w:val="16"/>
    </w:rPr>
  </w:style>
  <w:style w:type="character" w:customStyle="1" w:styleId="Rientrocorpodeltesto2Carattere">
    <w:name w:val="Rientro corpo del testo 2 Carattere"/>
    <w:link w:val="Rientrocorpodeltesto2"/>
    <w:rsid w:val="00702E99"/>
    <w:rPr>
      <w:sz w:val="24"/>
      <w:szCs w:val="24"/>
    </w:rPr>
  </w:style>
  <w:style w:type="character" w:customStyle="1" w:styleId="PidipaginaCarattere">
    <w:name w:val="Piè di pagina Carattere"/>
    <w:link w:val="Pidipagina"/>
    <w:rsid w:val="00702E99"/>
  </w:style>
  <w:style w:type="character" w:styleId="Rimandocommento">
    <w:name w:val="annotation reference"/>
    <w:rsid w:val="003604AE"/>
    <w:rPr>
      <w:sz w:val="16"/>
      <w:szCs w:val="16"/>
    </w:rPr>
  </w:style>
  <w:style w:type="paragraph" w:styleId="Testocommento">
    <w:name w:val="annotation text"/>
    <w:basedOn w:val="Normale"/>
    <w:link w:val="TestocommentoCarattere"/>
    <w:rsid w:val="003604AE"/>
  </w:style>
  <w:style w:type="character" w:customStyle="1" w:styleId="TestocommentoCarattere">
    <w:name w:val="Testo commento Carattere"/>
    <w:basedOn w:val="Carpredefinitoparagrafo"/>
    <w:link w:val="Testocommento"/>
    <w:rsid w:val="003604AE"/>
  </w:style>
  <w:style w:type="paragraph" w:styleId="Soggettocommento">
    <w:name w:val="annotation subject"/>
    <w:basedOn w:val="Testocommento"/>
    <w:next w:val="Testocommento"/>
    <w:link w:val="SoggettocommentoCarattere"/>
    <w:rsid w:val="003604AE"/>
    <w:rPr>
      <w:b/>
      <w:bCs/>
    </w:rPr>
  </w:style>
  <w:style w:type="character" w:customStyle="1" w:styleId="SoggettocommentoCarattere">
    <w:name w:val="Soggetto commento Carattere"/>
    <w:link w:val="Soggettocommento"/>
    <w:rsid w:val="003604AE"/>
    <w:rPr>
      <w:b/>
      <w:bCs/>
    </w:rPr>
  </w:style>
  <w:style w:type="paragraph" w:styleId="Nessunaspaziatura">
    <w:name w:val="No Spacing"/>
    <w:uiPriority w:val="1"/>
    <w:qFormat/>
    <w:rsid w:val="005F4074"/>
  </w:style>
  <w:style w:type="paragraph" w:customStyle="1" w:styleId="Default">
    <w:name w:val="Default"/>
    <w:rsid w:val="00E02FE5"/>
    <w:pPr>
      <w:autoSpaceDE w:val="0"/>
      <w:autoSpaceDN w:val="0"/>
      <w:adjustRightInd w:val="0"/>
    </w:pPr>
    <w:rPr>
      <w:rFonts w:ascii="Bembo" w:hAnsi="Bembo" w:cs="Bembo"/>
      <w:color w:val="000000"/>
      <w:sz w:val="24"/>
      <w:szCs w:val="24"/>
    </w:rPr>
  </w:style>
  <w:style w:type="character" w:styleId="Collegamentoipertestuale">
    <w:name w:val="Hyperlink"/>
    <w:rsid w:val="00CD00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8373">
      <w:bodyDiv w:val="1"/>
      <w:marLeft w:val="0"/>
      <w:marRight w:val="0"/>
      <w:marTop w:val="0"/>
      <w:marBottom w:val="0"/>
      <w:divBdr>
        <w:top w:val="none" w:sz="0" w:space="0" w:color="auto"/>
        <w:left w:val="none" w:sz="0" w:space="0" w:color="auto"/>
        <w:bottom w:val="none" w:sz="0" w:space="0" w:color="auto"/>
        <w:right w:val="none" w:sz="0" w:space="0" w:color="auto"/>
      </w:divBdr>
    </w:div>
    <w:div w:id="485823804">
      <w:bodyDiv w:val="1"/>
      <w:marLeft w:val="0"/>
      <w:marRight w:val="0"/>
      <w:marTop w:val="0"/>
      <w:marBottom w:val="0"/>
      <w:divBdr>
        <w:top w:val="none" w:sz="0" w:space="0" w:color="auto"/>
        <w:left w:val="none" w:sz="0" w:space="0" w:color="auto"/>
        <w:bottom w:val="none" w:sz="0" w:space="0" w:color="auto"/>
        <w:right w:val="none" w:sz="0" w:space="0" w:color="auto"/>
      </w:divBdr>
    </w:div>
    <w:div w:id="515776107">
      <w:bodyDiv w:val="1"/>
      <w:marLeft w:val="0"/>
      <w:marRight w:val="0"/>
      <w:marTop w:val="0"/>
      <w:marBottom w:val="0"/>
      <w:divBdr>
        <w:top w:val="none" w:sz="0" w:space="0" w:color="auto"/>
        <w:left w:val="none" w:sz="0" w:space="0" w:color="auto"/>
        <w:bottom w:val="none" w:sz="0" w:space="0" w:color="auto"/>
        <w:right w:val="none" w:sz="0" w:space="0" w:color="auto"/>
      </w:divBdr>
    </w:div>
    <w:div w:id="761099481">
      <w:bodyDiv w:val="1"/>
      <w:marLeft w:val="0"/>
      <w:marRight w:val="0"/>
      <w:marTop w:val="0"/>
      <w:marBottom w:val="0"/>
      <w:divBdr>
        <w:top w:val="none" w:sz="0" w:space="0" w:color="auto"/>
        <w:left w:val="none" w:sz="0" w:space="0" w:color="auto"/>
        <w:bottom w:val="none" w:sz="0" w:space="0" w:color="auto"/>
        <w:right w:val="none" w:sz="0" w:space="0" w:color="auto"/>
      </w:divBdr>
    </w:div>
    <w:div w:id="815100789">
      <w:bodyDiv w:val="1"/>
      <w:marLeft w:val="0"/>
      <w:marRight w:val="0"/>
      <w:marTop w:val="0"/>
      <w:marBottom w:val="0"/>
      <w:divBdr>
        <w:top w:val="none" w:sz="0" w:space="0" w:color="auto"/>
        <w:left w:val="none" w:sz="0" w:space="0" w:color="auto"/>
        <w:bottom w:val="none" w:sz="0" w:space="0" w:color="auto"/>
        <w:right w:val="none" w:sz="0" w:space="0" w:color="auto"/>
      </w:divBdr>
    </w:div>
    <w:div w:id="890728139">
      <w:bodyDiv w:val="1"/>
      <w:marLeft w:val="0"/>
      <w:marRight w:val="0"/>
      <w:marTop w:val="0"/>
      <w:marBottom w:val="0"/>
      <w:divBdr>
        <w:top w:val="none" w:sz="0" w:space="0" w:color="auto"/>
        <w:left w:val="none" w:sz="0" w:space="0" w:color="auto"/>
        <w:bottom w:val="none" w:sz="0" w:space="0" w:color="auto"/>
        <w:right w:val="none" w:sz="0" w:space="0" w:color="auto"/>
      </w:divBdr>
    </w:div>
    <w:div w:id="1384989161">
      <w:bodyDiv w:val="1"/>
      <w:marLeft w:val="0"/>
      <w:marRight w:val="0"/>
      <w:marTop w:val="0"/>
      <w:marBottom w:val="0"/>
      <w:divBdr>
        <w:top w:val="none" w:sz="0" w:space="0" w:color="auto"/>
        <w:left w:val="none" w:sz="0" w:space="0" w:color="auto"/>
        <w:bottom w:val="none" w:sz="0" w:space="0" w:color="auto"/>
        <w:right w:val="none" w:sz="0" w:space="0" w:color="auto"/>
      </w:divBdr>
    </w:div>
    <w:div w:id="1414661412">
      <w:bodyDiv w:val="1"/>
      <w:marLeft w:val="0"/>
      <w:marRight w:val="0"/>
      <w:marTop w:val="0"/>
      <w:marBottom w:val="0"/>
      <w:divBdr>
        <w:top w:val="none" w:sz="0" w:space="0" w:color="auto"/>
        <w:left w:val="none" w:sz="0" w:space="0" w:color="auto"/>
        <w:bottom w:val="none" w:sz="0" w:space="0" w:color="auto"/>
        <w:right w:val="none" w:sz="0" w:space="0" w:color="auto"/>
      </w:divBdr>
    </w:div>
    <w:div w:id="2042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trate.dpo.@agenziaentrat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ascolipiceno@pce.agenziaentrat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C219-1B0C-4071-BC89-67BE3F12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3040</Words>
  <Characters>17329</Characters>
  <Application>Microsoft Office Word</Application>
  <DocSecurity>8</DocSecurity>
  <Lines>144</Lines>
  <Paragraphs>40</Paragraphs>
  <ScaleCrop>false</ScaleCrop>
  <HeadingPairs>
    <vt:vector size="2" baseType="variant">
      <vt:variant>
        <vt:lpstr>Titolo</vt:lpstr>
      </vt:variant>
      <vt:variant>
        <vt:i4>1</vt:i4>
      </vt:variant>
    </vt:vector>
  </HeadingPairs>
  <TitlesOfParts>
    <vt:vector size="1" baseType="lpstr">
      <vt:lpstr>[All</vt:lpstr>
    </vt:vector>
  </TitlesOfParts>
  <Company>Ministero dell'Economia e delle Finanze</Company>
  <LinksUpToDate>false</LinksUpToDate>
  <CharactersWithSpaces>20329</CharactersWithSpaces>
  <SharedDoc>false</SharedDoc>
  <HLinks>
    <vt:vector size="12" baseType="variant">
      <vt:variant>
        <vt:i4>393272</vt:i4>
      </vt:variant>
      <vt:variant>
        <vt:i4>3</vt:i4>
      </vt:variant>
      <vt:variant>
        <vt:i4>0</vt:i4>
      </vt:variant>
      <vt:variant>
        <vt:i4>5</vt:i4>
      </vt:variant>
      <vt:variant>
        <vt:lpwstr>mailto:dp.ascolipiceno@pce.agenziaentrate.it</vt:lpwstr>
      </vt:variant>
      <vt:variant>
        <vt:lpwstr/>
      </vt:variant>
      <vt:variant>
        <vt:i4>2097163</vt:i4>
      </vt:variant>
      <vt:variant>
        <vt:i4>0</vt:i4>
      </vt:variant>
      <vt:variant>
        <vt:i4>0</vt:i4>
      </vt:variant>
      <vt:variant>
        <vt:i4>5</vt:i4>
      </vt:variant>
      <vt:variant>
        <vt:lpwstr>mailto:entrate.dpo.@agenziaentrate.it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glrndr67a15h501y</dc:creator>
  <cp:keywords/>
  <cp:lastModifiedBy>FABI PAOLO</cp:lastModifiedBy>
  <cp:revision>7</cp:revision>
  <cp:lastPrinted>2019-01-29T08:56:00Z</cp:lastPrinted>
  <dcterms:created xsi:type="dcterms:W3CDTF">2021-05-04T10:44:00Z</dcterms:created>
  <dcterms:modified xsi:type="dcterms:W3CDTF">2021-05-04T11:14:00Z</dcterms:modified>
</cp:coreProperties>
</file>