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494" w:rsidRDefault="00EA2E7A" w:rsidP="00EA2E7A">
      <w:pPr>
        <w:jc w:val="center"/>
        <w:rPr>
          <w:sz w:val="44"/>
          <w:szCs w:val="44"/>
        </w:rPr>
      </w:pPr>
      <w:r w:rsidRPr="00EA2E7A">
        <w:rPr>
          <w:sz w:val="44"/>
          <w:szCs w:val="44"/>
        </w:rPr>
        <w:t>Tribunale di Macerata</w:t>
      </w:r>
    </w:p>
    <w:p w:rsidR="00EA2E7A" w:rsidRDefault="00EA2E7A" w:rsidP="00EA2E7A">
      <w:pPr>
        <w:jc w:val="both"/>
        <w:rPr>
          <w:sz w:val="24"/>
          <w:szCs w:val="24"/>
        </w:rPr>
      </w:pPr>
      <w:r>
        <w:rPr>
          <w:sz w:val="24"/>
          <w:szCs w:val="24"/>
        </w:rPr>
        <w:t xml:space="preserve">Convenzione per lo svolgimento del lavoro di pubblica utilità </w:t>
      </w:r>
      <w:bookmarkStart w:id="0" w:name="_GoBack"/>
      <w:r w:rsidR="00B0531E">
        <w:rPr>
          <w:sz w:val="24"/>
          <w:szCs w:val="24"/>
        </w:rPr>
        <w:t>AI SENSI DEGLI ARTT. 168 BIS CP, ART. 4645 BIS CPP E ART. 2 CO.1 DM 8/06/2015 N.88 DEL MINISTRO DELLA GIUSTIZIA</w:t>
      </w:r>
      <w:bookmarkEnd w:id="0"/>
      <w:r>
        <w:rPr>
          <w:sz w:val="24"/>
          <w:szCs w:val="24"/>
        </w:rPr>
        <w:t>.</w:t>
      </w:r>
    </w:p>
    <w:p w:rsidR="00901CB8" w:rsidRDefault="00CB6B50" w:rsidP="00CB6B50">
      <w:pPr>
        <w:jc w:val="center"/>
        <w:rPr>
          <w:sz w:val="24"/>
          <w:szCs w:val="24"/>
        </w:rPr>
      </w:pPr>
      <w:r>
        <w:rPr>
          <w:sz w:val="24"/>
          <w:szCs w:val="24"/>
        </w:rPr>
        <w:t>PREMESSO</w:t>
      </w:r>
    </w:p>
    <w:p w:rsidR="00EA2E7A" w:rsidRDefault="00CB6B50" w:rsidP="00EA2E7A">
      <w:pPr>
        <w:jc w:val="both"/>
        <w:rPr>
          <w:sz w:val="24"/>
          <w:szCs w:val="24"/>
        </w:rPr>
      </w:pPr>
      <w:r>
        <w:rPr>
          <w:sz w:val="24"/>
          <w:szCs w:val="24"/>
        </w:rPr>
        <w:t>Che n</w:t>
      </w:r>
      <w:r w:rsidR="00901CB8">
        <w:rPr>
          <w:sz w:val="24"/>
          <w:szCs w:val="24"/>
        </w:rPr>
        <w:t xml:space="preserve">ei casi previsti dall’art. </w:t>
      </w:r>
      <w:r w:rsidR="00EA2E7A">
        <w:rPr>
          <w:sz w:val="24"/>
          <w:szCs w:val="24"/>
        </w:rPr>
        <w:t xml:space="preserve"> 168 bis del codice penale, su richiesta dell’imputato, </w:t>
      </w:r>
      <w:r w:rsidR="00901CB8">
        <w:rPr>
          <w:sz w:val="24"/>
          <w:szCs w:val="24"/>
        </w:rPr>
        <w:t>il giudice può sospendere il pro</w:t>
      </w:r>
      <w:r w:rsidR="00EA2E7A">
        <w:rPr>
          <w:sz w:val="24"/>
          <w:szCs w:val="24"/>
        </w:rPr>
        <w:t>cedimento e disporre la messa alla prova, sulla b</w:t>
      </w:r>
      <w:r w:rsidR="00901CB8">
        <w:rPr>
          <w:sz w:val="24"/>
          <w:szCs w:val="24"/>
        </w:rPr>
        <w:t>a</w:t>
      </w:r>
      <w:r w:rsidR="00EA2E7A">
        <w:rPr>
          <w:sz w:val="24"/>
          <w:szCs w:val="24"/>
        </w:rPr>
        <w:t>se di un programma di trattamento predisposto dall’Ufficio di esecuzione penale es</w:t>
      </w:r>
      <w:r w:rsidR="00C25D4C">
        <w:rPr>
          <w:sz w:val="24"/>
          <w:szCs w:val="24"/>
        </w:rPr>
        <w:t>t</w:t>
      </w:r>
      <w:r w:rsidR="00EA2E7A">
        <w:rPr>
          <w:sz w:val="24"/>
          <w:szCs w:val="24"/>
        </w:rPr>
        <w:t>erna, subordinato all’espletamento di una prestazione di pubblica utilità;</w:t>
      </w:r>
    </w:p>
    <w:p w:rsidR="00EA2E7A" w:rsidRDefault="00CB6B50" w:rsidP="00EA2E7A">
      <w:pPr>
        <w:jc w:val="both"/>
        <w:rPr>
          <w:sz w:val="24"/>
          <w:szCs w:val="24"/>
        </w:rPr>
      </w:pPr>
      <w:r>
        <w:rPr>
          <w:sz w:val="24"/>
          <w:szCs w:val="24"/>
        </w:rPr>
        <w:t>che ai sensi dell’art. 168 bis,</w:t>
      </w:r>
      <w:r w:rsidR="00EA2E7A">
        <w:rPr>
          <w:sz w:val="24"/>
          <w:szCs w:val="24"/>
        </w:rPr>
        <w:t xml:space="preserve"> co.3 il lavoro di pubblica utilità consiste in una prestazione non retribuita in favore della collettività, di durata non inferiore a dieci giorn</w:t>
      </w:r>
      <w:r w:rsidR="00901CB8">
        <w:rPr>
          <w:sz w:val="24"/>
          <w:szCs w:val="24"/>
        </w:rPr>
        <w:t>i</w:t>
      </w:r>
      <w:r w:rsidR="00EA2E7A">
        <w:rPr>
          <w:sz w:val="24"/>
          <w:szCs w:val="24"/>
        </w:rPr>
        <w:t xml:space="preserve">, anche </w:t>
      </w:r>
      <w:r w:rsidR="00C25D4C">
        <w:rPr>
          <w:sz w:val="24"/>
          <w:szCs w:val="24"/>
        </w:rPr>
        <w:t>non continuativi</w:t>
      </w:r>
      <w:r w:rsidR="00EA2E7A">
        <w:rPr>
          <w:sz w:val="24"/>
          <w:szCs w:val="24"/>
        </w:rPr>
        <w:t xml:space="preserve"> da svolgere presso lo Stato, le regioni, le province, i comuni, le aziende sanitarie</w:t>
      </w:r>
      <w:r w:rsidR="00C25D4C">
        <w:rPr>
          <w:sz w:val="24"/>
          <w:szCs w:val="24"/>
        </w:rPr>
        <w:t xml:space="preserve"> o presso enti o organizzazioni</w:t>
      </w:r>
      <w:r w:rsidR="00EA2E7A">
        <w:rPr>
          <w:sz w:val="24"/>
          <w:szCs w:val="24"/>
        </w:rPr>
        <w:t xml:space="preserve"> anche internazion</w:t>
      </w:r>
      <w:r w:rsidR="00C25D4C">
        <w:rPr>
          <w:sz w:val="24"/>
          <w:szCs w:val="24"/>
        </w:rPr>
        <w:t>ali, che operano in Italia, di assistenza sociale</w:t>
      </w:r>
      <w:r w:rsidR="00EA2E7A">
        <w:rPr>
          <w:sz w:val="24"/>
          <w:szCs w:val="24"/>
        </w:rPr>
        <w:t xml:space="preserve"> sanitaria e di volontariato, nel rispetto delle specifiche professionalità ed attitudini lavorative dell’imputato;</w:t>
      </w:r>
    </w:p>
    <w:p w:rsidR="00EA2E7A" w:rsidRDefault="00EA2E7A" w:rsidP="00EA2E7A">
      <w:pPr>
        <w:jc w:val="both"/>
        <w:rPr>
          <w:sz w:val="24"/>
          <w:szCs w:val="24"/>
        </w:rPr>
      </w:pPr>
      <w:proofErr w:type="gramStart"/>
      <w:r>
        <w:rPr>
          <w:sz w:val="24"/>
          <w:szCs w:val="24"/>
        </w:rPr>
        <w:t>che</w:t>
      </w:r>
      <w:proofErr w:type="gramEnd"/>
      <w:r>
        <w:rPr>
          <w:sz w:val="24"/>
          <w:szCs w:val="24"/>
        </w:rPr>
        <w:t xml:space="preserve"> ai sensi dell’art. 8 della legge 28/04/2014 n. 67 e dell’art. 2 co.1 del </w:t>
      </w:r>
      <w:r w:rsidR="007B4910">
        <w:rPr>
          <w:sz w:val="24"/>
          <w:szCs w:val="24"/>
        </w:rPr>
        <w:t xml:space="preserve">DM </w:t>
      </w:r>
      <w:r w:rsidR="00861AE0">
        <w:rPr>
          <w:sz w:val="24"/>
          <w:szCs w:val="24"/>
        </w:rPr>
        <w:t>8 giugno 2015, n.88 del Ministro della Giustizia, l’attività non retribuita in favore della collettività per la messa alla prova è svolta sulla base di convenzioni da stipulare con il Ministro della Giustizia, o su delega di quest’ultimo, con il presidente del Tribunale nel cui circondario sono presenti le amministrazioni, gli enti o le organizzazioni indicate nell’art.1 co.1 del citato decreto ministeriale;</w:t>
      </w:r>
    </w:p>
    <w:p w:rsidR="00861AE0" w:rsidRDefault="00861AE0" w:rsidP="00EA2E7A">
      <w:pPr>
        <w:jc w:val="both"/>
        <w:rPr>
          <w:sz w:val="24"/>
          <w:szCs w:val="24"/>
        </w:rPr>
      </w:pPr>
      <w:proofErr w:type="gramStart"/>
      <w:r>
        <w:rPr>
          <w:sz w:val="24"/>
          <w:szCs w:val="24"/>
        </w:rPr>
        <w:t>che</w:t>
      </w:r>
      <w:proofErr w:type="gramEnd"/>
      <w:r>
        <w:rPr>
          <w:sz w:val="24"/>
          <w:szCs w:val="24"/>
        </w:rPr>
        <w:t xml:space="preserve"> il Ministro della gi</w:t>
      </w:r>
      <w:r w:rsidR="00AF40A2">
        <w:rPr>
          <w:sz w:val="24"/>
          <w:szCs w:val="24"/>
        </w:rPr>
        <w:t>ustizia ha delegato i presidenti</w:t>
      </w:r>
      <w:r>
        <w:rPr>
          <w:sz w:val="24"/>
          <w:szCs w:val="24"/>
        </w:rPr>
        <w:t xml:space="preserve"> dei tribunali a stipulare le convenzioni previste dall’art. 2 co.1 del DM 88/2015, per lo svolgimento dei lavori di pubblica utilità per gli imputati ammessi alla prova ai sensi dell’art. 168 bis c.p.;</w:t>
      </w:r>
    </w:p>
    <w:p w:rsidR="00AD3AB0" w:rsidRDefault="00861AE0" w:rsidP="00AD3AB0">
      <w:pPr>
        <w:jc w:val="both"/>
        <w:rPr>
          <w:sz w:val="24"/>
          <w:szCs w:val="24"/>
        </w:rPr>
      </w:pPr>
      <w:proofErr w:type="gramStart"/>
      <w:r>
        <w:rPr>
          <w:sz w:val="24"/>
          <w:szCs w:val="24"/>
        </w:rPr>
        <w:t>che</w:t>
      </w:r>
      <w:proofErr w:type="gramEnd"/>
      <w:r>
        <w:rPr>
          <w:sz w:val="24"/>
          <w:szCs w:val="24"/>
        </w:rPr>
        <w:t xml:space="preserve"> l’Ente firmatario della presente convenzione rientra tra quelli indicati dalle norme di riferimento;</w:t>
      </w:r>
    </w:p>
    <w:p w:rsidR="00861AE0" w:rsidRDefault="00CB46D2" w:rsidP="00AD3AB0">
      <w:pPr>
        <w:jc w:val="center"/>
        <w:rPr>
          <w:sz w:val="24"/>
          <w:szCs w:val="24"/>
        </w:rPr>
      </w:pPr>
      <w:proofErr w:type="gramStart"/>
      <w:r>
        <w:rPr>
          <w:sz w:val="24"/>
          <w:szCs w:val="24"/>
        </w:rPr>
        <w:t>ciò</w:t>
      </w:r>
      <w:proofErr w:type="gramEnd"/>
      <w:r>
        <w:rPr>
          <w:sz w:val="24"/>
          <w:szCs w:val="24"/>
        </w:rPr>
        <w:t xml:space="preserve"> </w:t>
      </w:r>
      <w:r w:rsidR="00437C85">
        <w:rPr>
          <w:sz w:val="24"/>
          <w:szCs w:val="24"/>
        </w:rPr>
        <w:t>p</w:t>
      </w:r>
      <w:r w:rsidR="00861AE0">
        <w:rPr>
          <w:sz w:val="24"/>
          <w:szCs w:val="24"/>
        </w:rPr>
        <w:t>remesso</w:t>
      </w:r>
    </w:p>
    <w:p w:rsidR="00861AE0" w:rsidRDefault="00861AE0" w:rsidP="00EA2E7A">
      <w:pPr>
        <w:jc w:val="both"/>
        <w:rPr>
          <w:sz w:val="24"/>
          <w:szCs w:val="24"/>
        </w:rPr>
      </w:pPr>
      <w:r>
        <w:rPr>
          <w:sz w:val="24"/>
          <w:szCs w:val="24"/>
        </w:rPr>
        <w:t xml:space="preserve">Tra il </w:t>
      </w:r>
      <w:r w:rsidR="00AF40A2">
        <w:rPr>
          <w:sz w:val="24"/>
          <w:szCs w:val="24"/>
        </w:rPr>
        <w:t>M</w:t>
      </w:r>
      <w:r>
        <w:rPr>
          <w:sz w:val="24"/>
          <w:szCs w:val="24"/>
        </w:rPr>
        <w:t>inistero della Giustizia, che interviene nella persona del dott.</w:t>
      </w:r>
      <w:r w:rsidR="00AD3AB0">
        <w:rPr>
          <w:sz w:val="24"/>
          <w:szCs w:val="24"/>
        </w:rPr>
        <w:t>_____________</w:t>
      </w:r>
      <w:r>
        <w:rPr>
          <w:sz w:val="24"/>
          <w:szCs w:val="24"/>
        </w:rPr>
        <w:t xml:space="preserve">          Presidente del Tribunale di </w:t>
      </w:r>
      <w:r w:rsidR="00AD3AB0">
        <w:rPr>
          <w:sz w:val="24"/>
          <w:szCs w:val="24"/>
        </w:rPr>
        <w:t xml:space="preserve">Macerata, </w:t>
      </w:r>
      <w:r>
        <w:rPr>
          <w:sz w:val="24"/>
          <w:szCs w:val="24"/>
        </w:rPr>
        <w:t xml:space="preserve">giusta delega di cui all’atto in premessa, e l’Ente </w:t>
      </w:r>
      <w:r w:rsidR="00CB46D2">
        <w:rPr>
          <w:sz w:val="24"/>
          <w:szCs w:val="24"/>
        </w:rPr>
        <w:t>nella persona del legale rappresentante</w:t>
      </w:r>
      <w:r w:rsidR="00F44230">
        <w:rPr>
          <w:sz w:val="24"/>
          <w:szCs w:val="24"/>
        </w:rPr>
        <w:t>, dr. SANDRO SBORGIA</w:t>
      </w:r>
      <w:r w:rsidR="00CB46D2">
        <w:rPr>
          <w:sz w:val="24"/>
          <w:szCs w:val="24"/>
        </w:rPr>
        <w:t xml:space="preserve"> nato</w:t>
      </w:r>
      <w:r w:rsidR="00AD3AB0">
        <w:rPr>
          <w:sz w:val="24"/>
          <w:szCs w:val="24"/>
        </w:rPr>
        <w:t xml:space="preserve"> a</w:t>
      </w:r>
      <w:r w:rsidR="00F44230">
        <w:rPr>
          <w:sz w:val="24"/>
          <w:szCs w:val="24"/>
        </w:rPr>
        <w:t xml:space="preserve"> PESCARA</w:t>
      </w:r>
      <w:r w:rsidR="00CB46D2">
        <w:rPr>
          <w:sz w:val="24"/>
          <w:szCs w:val="24"/>
        </w:rPr>
        <w:t xml:space="preserve"> il </w:t>
      </w:r>
      <w:r w:rsidR="00F44230">
        <w:rPr>
          <w:sz w:val="24"/>
          <w:szCs w:val="24"/>
        </w:rPr>
        <w:t>25/01/1969</w:t>
      </w:r>
      <w:r w:rsidR="00AD3AB0">
        <w:rPr>
          <w:sz w:val="24"/>
          <w:szCs w:val="24"/>
        </w:rPr>
        <w:t xml:space="preserve">, </w:t>
      </w:r>
    </w:p>
    <w:p w:rsidR="00CB46D2" w:rsidRDefault="00CB46D2" w:rsidP="00CB46D2">
      <w:pPr>
        <w:jc w:val="center"/>
        <w:rPr>
          <w:sz w:val="24"/>
          <w:szCs w:val="24"/>
        </w:rPr>
      </w:pPr>
      <w:proofErr w:type="gramStart"/>
      <w:r>
        <w:rPr>
          <w:sz w:val="24"/>
          <w:szCs w:val="24"/>
        </w:rPr>
        <w:t>si</w:t>
      </w:r>
      <w:proofErr w:type="gramEnd"/>
      <w:r>
        <w:rPr>
          <w:sz w:val="24"/>
          <w:szCs w:val="24"/>
        </w:rPr>
        <w:t xml:space="preserve"> conviene e si stipula</w:t>
      </w:r>
      <w:r w:rsidR="00437C85">
        <w:rPr>
          <w:sz w:val="24"/>
          <w:szCs w:val="24"/>
        </w:rPr>
        <w:t xml:space="preserve"> quanto segue:</w:t>
      </w:r>
    </w:p>
    <w:p w:rsidR="00CB46D2" w:rsidRDefault="00CB46D2" w:rsidP="00CB46D2">
      <w:pPr>
        <w:jc w:val="center"/>
        <w:rPr>
          <w:sz w:val="24"/>
          <w:szCs w:val="24"/>
        </w:rPr>
      </w:pPr>
      <w:r>
        <w:rPr>
          <w:sz w:val="24"/>
          <w:szCs w:val="24"/>
        </w:rPr>
        <w:t>art.1</w:t>
      </w:r>
    </w:p>
    <w:p w:rsidR="00CB46D2" w:rsidRDefault="00CB46D2" w:rsidP="00CB46D2">
      <w:pPr>
        <w:jc w:val="both"/>
        <w:rPr>
          <w:sz w:val="24"/>
          <w:szCs w:val="24"/>
        </w:rPr>
      </w:pPr>
      <w:proofErr w:type="gramStart"/>
      <w:r>
        <w:rPr>
          <w:sz w:val="24"/>
          <w:szCs w:val="24"/>
        </w:rPr>
        <w:t>l’ente</w:t>
      </w:r>
      <w:proofErr w:type="gramEnd"/>
      <w:r>
        <w:rPr>
          <w:sz w:val="24"/>
          <w:szCs w:val="24"/>
        </w:rPr>
        <w:t xml:space="preserve"> consente che n</w:t>
      </w:r>
      <w:r w:rsidR="006430AA">
        <w:rPr>
          <w:sz w:val="24"/>
          <w:szCs w:val="24"/>
        </w:rPr>
        <w:t xml:space="preserve">.    </w:t>
      </w:r>
      <w:proofErr w:type="gramStart"/>
      <w:r w:rsidR="006430AA">
        <w:rPr>
          <w:sz w:val="24"/>
          <w:szCs w:val="24"/>
        </w:rPr>
        <w:t>soggetti</w:t>
      </w:r>
      <w:proofErr w:type="gramEnd"/>
      <w:r w:rsidR="006430AA">
        <w:rPr>
          <w:sz w:val="24"/>
          <w:szCs w:val="24"/>
        </w:rPr>
        <w:t xml:space="preserve"> svolgano presso la propria struttura</w:t>
      </w:r>
      <w:r>
        <w:rPr>
          <w:sz w:val="24"/>
          <w:szCs w:val="24"/>
        </w:rPr>
        <w:t xml:space="preserve"> l’attività non retribuita in favore della collettività, per l’adempimento degli obblighi previsti dall’art. 168 bis codice penale.</w:t>
      </w:r>
    </w:p>
    <w:p w:rsidR="00CB46D2" w:rsidRDefault="006B26CE" w:rsidP="00CB46D2">
      <w:pPr>
        <w:jc w:val="both"/>
        <w:rPr>
          <w:sz w:val="24"/>
          <w:szCs w:val="24"/>
        </w:rPr>
      </w:pPr>
      <w:r>
        <w:rPr>
          <w:sz w:val="24"/>
          <w:szCs w:val="24"/>
        </w:rPr>
        <w:t>L’ente informerà periodicamente la cancelleria del tribunale e l’ufficio di esecuzione penale esterna, sulla situazione dei posti di lavoro disponibili presso i propri cen</w:t>
      </w:r>
      <w:r w:rsidR="006430AA">
        <w:rPr>
          <w:sz w:val="24"/>
          <w:szCs w:val="24"/>
        </w:rPr>
        <w:t>t</w:t>
      </w:r>
      <w:r>
        <w:rPr>
          <w:sz w:val="24"/>
          <w:szCs w:val="24"/>
        </w:rPr>
        <w:t xml:space="preserve">ri per favorire l’attività di </w:t>
      </w:r>
      <w:r>
        <w:rPr>
          <w:sz w:val="24"/>
          <w:szCs w:val="24"/>
        </w:rPr>
        <w:lastRenderedPageBreak/>
        <w:t>orientamento e avvio degli imputati al lavoro di pubblica utilità e indirizzare le istanze pendenti presso gli uffici giudiziari.</w:t>
      </w:r>
    </w:p>
    <w:p w:rsidR="006B26CE" w:rsidRDefault="006B26CE" w:rsidP="006430AA">
      <w:pPr>
        <w:jc w:val="center"/>
        <w:rPr>
          <w:sz w:val="24"/>
          <w:szCs w:val="24"/>
        </w:rPr>
      </w:pPr>
      <w:r>
        <w:rPr>
          <w:sz w:val="24"/>
          <w:szCs w:val="24"/>
        </w:rPr>
        <w:t>Art.2</w:t>
      </w:r>
    </w:p>
    <w:p w:rsidR="006B26CE" w:rsidRDefault="006B26CE" w:rsidP="00CB46D2">
      <w:pPr>
        <w:jc w:val="both"/>
        <w:rPr>
          <w:sz w:val="24"/>
          <w:szCs w:val="24"/>
        </w:rPr>
      </w:pPr>
      <w:r>
        <w:rPr>
          <w:sz w:val="24"/>
          <w:szCs w:val="24"/>
        </w:rPr>
        <w:t>I soggetti ammessi allo svolgimento dei lavori di pubblica utilità presteranno, presso le str</w:t>
      </w:r>
      <w:r w:rsidR="00AF40A2">
        <w:rPr>
          <w:sz w:val="24"/>
          <w:szCs w:val="24"/>
        </w:rPr>
        <w:t xml:space="preserve">utture dell’ente le </w:t>
      </w:r>
      <w:r>
        <w:rPr>
          <w:sz w:val="24"/>
          <w:szCs w:val="24"/>
        </w:rPr>
        <w:t>attività, rientranti nei settori di impiego indicati nell’art.2 co.4 del DM n. 88/2015. L’Ente si impegna a comunicare ogni eventuale variazione dell’elenco delle prestazioni, alla cancelleria del tribunale e all’ufficio di esecuzione penale eterna.</w:t>
      </w:r>
    </w:p>
    <w:p w:rsidR="006B26CE" w:rsidRDefault="006B26CE" w:rsidP="006430AA">
      <w:pPr>
        <w:jc w:val="center"/>
        <w:rPr>
          <w:sz w:val="24"/>
          <w:szCs w:val="24"/>
        </w:rPr>
      </w:pPr>
      <w:r>
        <w:rPr>
          <w:sz w:val="24"/>
          <w:szCs w:val="24"/>
        </w:rPr>
        <w:t>Art.3</w:t>
      </w:r>
    </w:p>
    <w:p w:rsidR="006B26CE" w:rsidRDefault="006B26CE" w:rsidP="00CB46D2">
      <w:pPr>
        <w:jc w:val="both"/>
        <w:rPr>
          <w:sz w:val="24"/>
          <w:szCs w:val="24"/>
        </w:rPr>
      </w:pPr>
      <w:r>
        <w:rPr>
          <w:sz w:val="24"/>
          <w:szCs w:val="24"/>
        </w:rPr>
        <w:t xml:space="preserve">L’attività non retribuita in favore della collettività sarà svolta in conformità con quanto disposto nel programma di trattamento e dall’ordinanza di ammissione alla prova; il programma specificherà le mansioni alle quali viene adibito il soggetto, fra quelle </w:t>
      </w:r>
      <w:r w:rsidR="006430AA">
        <w:rPr>
          <w:sz w:val="24"/>
          <w:szCs w:val="24"/>
        </w:rPr>
        <w:t>el</w:t>
      </w:r>
      <w:r>
        <w:rPr>
          <w:sz w:val="24"/>
          <w:szCs w:val="24"/>
        </w:rPr>
        <w:t>encate</w:t>
      </w:r>
      <w:r w:rsidR="006430AA">
        <w:rPr>
          <w:sz w:val="24"/>
          <w:szCs w:val="24"/>
        </w:rPr>
        <w:t xml:space="preserve"> nel citato art. 2 co.4 DM n. 88/2015</w:t>
      </w:r>
      <w:r>
        <w:rPr>
          <w:sz w:val="24"/>
          <w:szCs w:val="24"/>
        </w:rPr>
        <w:t>, la durata e l’orario di svolg</w:t>
      </w:r>
      <w:r w:rsidR="006430AA">
        <w:rPr>
          <w:sz w:val="24"/>
          <w:szCs w:val="24"/>
        </w:rPr>
        <w:t>i</w:t>
      </w:r>
      <w:r>
        <w:rPr>
          <w:sz w:val="24"/>
          <w:szCs w:val="24"/>
        </w:rPr>
        <w:t>mento della prestazione lavorativa, nel rispetto delle esigenze di vita dei richiedenti, dei diritti fondamentali e della dignità della persona.</w:t>
      </w:r>
    </w:p>
    <w:p w:rsidR="006B26CE" w:rsidRDefault="006B26CE" w:rsidP="00CB46D2">
      <w:pPr>
        <w:jc w:val="both"/>
        <w:rPr>
          <w:sz w:val="24"/>
          <w:szCs w:val="24"/>
        </w:rPr>
      </w:pPr>
      <w:r>
        <w:rPr>
          <w:sz w:val="24"/>
          <w:szCs w:val="24"/>
        </w:rPr>
        <w:t>L’ufficio di esecuzione penale esterna, che redige il programma di trattamento, cura per quanto possibile la conciliazione tra le diverse esigenze dell’imputato e dell’ente, sia nella fase di istruzione del procedimento di messa alla prova, sia durante l’esecuzione dell’attività di pubblica utilità, anche in funzione di eventuali variazioni del programma dell’attività lavorativa, da sottoporre all’approvazione del giudice competente.</w:t>
      </w:r>
    </w:p>
    <w:p w:rsidR="006B26CE" w:rsidRDefault="006B26CE" w:rsidP="00CB46D2">
      <w:pPr>
        <w:jc w:val="both"/>
        <w:rPr>
          <w:sz w:val="24"/>
          <w:szCs w:val="24"/>
        </w:rPr>
      </w:pPr>
      <w:r>
        <w:rPr>
          <w:sz w:val="24"/>
          <w:szCs w:val="24"/>
        </w:rPr>
        <w:t>Come stabilito dalla normativa vigente, è fatto</w:t>
      </w:r>
      <w:r w:rsidR="00D01A9A">
        <w:rPr>
          <w:sz w:val="24"/>
          <w:szCs w:val="24"/>
        </w:rPr>
        <w:t xml:space="preserve"> divieto dall’Ente di corrispondere ai soggetti impegnati nelle prestazioni lavorative una retribuzione, in qualsiasi forma, per l’attività da essi svolta.</w:t>
      </w:r>
    </w:p>
    <w:p w:rsidR="00D01A9A" w:rsidRDefault="00D01A9A" w:rsidP="00CB46D2">
      <w:pPr>
        <w:jc w:val="both"/>
        <w:rPr>
          <w:sz w:val="24"/>
          <w:szCs w:val="24"/>
        </w:rPr>
      </w:pPr>
      <w:r>
        <w:rPr>
          <w:sz w:val="24"/>
          <w:szCs w:val="24"/>
        </w:rPr>
        <w:t>Per quanto non espressamente previsto nella presente convezione, si rinvia a quanto st</w:t>
      </w:r>
      <w:r w:rsidR="00CB6B50">
        <w:rPr>
          <w:sz w:val="24"/>
          <w:szCs w:val="24"/>
        </w:rPr>
        <w:t>a</w:t>
      </w:r>
      <w:r>
        <w:rPr>
          <w:sz w:val="24"/>
          <w:szCs w:val="24"/>
        </w:rPr>
        <w:t>bilito dal DM 88/2015 e dalle norme che regolano la disciplina del lavoro di pubblica utilità degli imputati ammessi alla sospensione del processo e messa alla prova.</w:t>
      </w:r>
    </w:p>
    <w:p w:rsidR="00D01A9A" w:rsidRDefault="00D01A9A" w:rsidP="006430AA">
      <w:pPr>
        <w:jc w:val="center"/>
        <w:rPr>
          <w:sz w:val="24"/>
          <w:szCs w:val="24"/>
        </w:rPr>
      </w:pPr>
      <w:r>
        <w:rPr>
          <w:sz w:val="24"/>
          <w:szCs w:val="24"/>
        </w:rPr>
        <w:t>Art. 4</w:t>
      </w:r>
    </w:p>
    <w:p w:rsidR="00D01A9A" w:rsidRDefault="00D01A9A" w:rsidP="00CB46D2">
      <w:pPr>
        <w:jc w:val="both"/>
        <w:rPr>
          <w:sz w:val="24"/>
          <w:szCs w:val="24"/>
        </w:rPr>
      </w:pPr>
      <w:r>
        <w:rPr>
          <w:sz w:val="24"/>
          <w:szCs w:val="24"/>
        </w:rPr>
        <w:t>L’ente garantisce la conformità delle proprie sedi alle norme in materia di sicurezza e di igiene degli ambienti di lavoro, e si impegna ad assicurare la predisposizione delle misure necessarie a tutelare, anche attraverso dispositivi di protezione individuali, l’integrità dei soggetti ammessi alla prova, secondo quanto previsto dal Decreto legislativo 9 aprile 2008, n.81.</w:t>
      </w:r>
    </w:p>
    <w:p w:rsidR="00D01A9A" w:rsidRDefault="00D01A9A" w:rsidP="00CB46D2">
      <w:pPr>
        <w:jc w:val="both"/>
        <w:rPr>
          <w:sz w:val="24"/>
          <w:szCs w:val="24"/>
        </w:rPr>
      </w:pPr>
      <w:r>
        <w:rPr>
          <w:sz w:val="24"/>
          <w:szCs w:val="24"/>
        </w:rPr>
        <w:t>Gli oneri per la copertura assicurativa contro gli infortuni e le malattie professionali, nonché riguardo alla responsabilità civile verso terzi, dei soggetti avviati al la</w:t>
      </w:r>
      <w:r w:rsidR="006430AA">
        <w:rPr>
          <w:sz w:val="24"/>
          <w:szCs w:val="24"/>
        </w:rPr>
        <w:t>v</w:t>
      </w:r>
      <w:r>
        <w:rPr>
          <w:sz w:val="24"/>
          <w:szCs w:val="24"/>
        </w:rPr>
        <w:t>oro di pubblica utilità, è a carico dell’ente, che provvederà, in caso di eventuale sinistro, ad effettuare tempestivamente le comunicazioni agli uffici competenti.</w:t>
      </w:r>
    </w:p>
    <w:p w:rsidR="006430AA" w:rsidRDefault="006430AA" w:rsidP="00CB46D2">
      <w:pPr>
        <w:jc w:val="both"/>
        <w:rPr>
          <w:sz w:val="24"/>
          <w:szCs w:val="24"/>
        </w:rPr>
      </w:pPr>
    </w:p>
    <w:p w:rsidR="006430AA" w:rsidRDefault="006430AA" w:rsidP="00CB46D2">
      <w:pPr>
        <w:jc w:val="both"/>
        <w:rPr>
          <w:sz w:val="24"/>
          <w:szCs w:val="24"/>
        </w:rPr>
      </w:pPr>
    </w:p>
    <w:p w:rsidR="00D01A9A" w:rsidRDefault="00D01A9A" w:rsidP="006430AA">
      <w:pPr>
        <w:jc w:val="center"/>
        <w:rPr>
          <w:sz w:val="24"/>
          <w:szCs w:val="24"/>
        </w:rPr>
      </w:pPr>
      <w:r>
        <w:rPr>
          <w:sz w:val="24"/>
          <w:szCs w:val="24"/>
        </w:rPr>
        <w:lastRenderedPageBreak/>
        <w:t>Art.5</w:t>
      </w:r>
    </w:p>
    <w:p w:rsidR="00D01A9A" w:rsidRDefault="00D01A9A" w:rsidP="00CB46D2">
      <w:pPr>
        <w:jc w:val="both"/>
        <w:rPr>
          <w:sz w:val="24"/>
          <w:szCs w:val="24"/>
        </w:rPr>
      </w:pPr>
      <w:r>
        <w:rPr>
          <w:sz w:val="24"/>
          <w:szCs w:val="24"/>
        </w:rPr>
        <w:t>L’ente comunicherà all’UEPE il nominativo dei referenti, incaricati di coordinare la prestazione lavorativa degli imputati, e di impartire le relative istruzioni.</w:t>
      </w:r>
    </w:p>
    <w:p w:rsidR="00D01A9A" w:rsidRDefault="00D01A9A" w:rsidP="00CB46D2">
      <w:pPr>
        <w:jc w:val="both"/>
        <w:rPr>
          <w:sz w:val="24"/>
          <w:szCs w:val="24"/>
        </w:rPr>
      </w:pPr>
      <w:r>
        <w:rPr>
          <w:sz w:val="24"/>
          <w:szCs w:val="24"/>
        </w:rPr>
        <w:t>I referenti si impegnano a segnalare immediatamente, anche per le vie brevi, all’ufficio esecuzione penale esterna incaricato del procedimento, l’eventuale rifiuto a svolgere la prestazione di pubblica utilità da parte dei soggetti ammessi alla prova, e di ogni altra grave inosservanza degli obblighi assunti.</w:t>
      </w:r>
    </w:p>
    <w:p w:rsidR="00D01A9A" w:rsidRDefault="00D01A9A" w:rsidP="00CB46D2">
      <w:pPr>
        <w:jc w:val="both"/>
        <w:rPr>
          <w:sz w:val="24"/>
          <w:szCs w:val="24"/>
        </w:rPr>
      </w:pPr>
      <w:r>
        <w:rPr>
          <w:sz w:val="24"/>
          <w:szCs w:val="24"/>
        </w:rPr>
        <w:t>Segnaleranno, inoltre con tempestività, le assenze e gli eventuali impedimenti alla prestazione d’opera, trasmettendo la documentazione sanitari</w:t>
      </w:r>
      <w:r w:rsidR="009F2718">
        <w:rPr>
          <w:sz w:val="24"/>
          <w:szCs w:val="24"/>
        </w:rPr>
        <w:t>a</w:t>
      </w:r>
      <w:r>
        <w:rPr>
          <w:sz w:val="24"/>
          <w:szCs w:val="24"/>
        </w:rPr>
        <w:t xml:space="preserve"> o giustificativa indicata dall’art.3 co.6 del DM</w:t>
      </w:r>
      <w:r w:rsidR="004A20A6">
        <w:rPr>
          <w:sz w:val="24"/>
          <w:szCs w:val="24"/>
        </w:rPr>
        <w:t>.</w:t>
      </w:r>
      <w:r w:rsidR="009F2718">
        <w:rPr>
          <w:sz w:val="24"/>
          <w:szCs w:val="24"/>
        </w:rPr>
        <w:t xml:space="preserve"> 88/2015. </w:t>
      </w:r>
      <w:r w:rsidR="004A20A6">
        <w:rPr>
          <w:sz w:val="24"/>
          <w:szCs w:val="24"/>
        </w:rPr>
        <w:t xml:space="preserve"> In tale caso, d’intesa tra le parti, verranno concordate le modalità di recupero della prestazione lavorativa, da rendere nel termine fissato dal giudice ai sensi dell’art. 464 </w:t>
      </w:r>
      <w:proofErr w:type="spellStart"/>
      <w:r w:rsidR="004A20A6">
        <w:rPr>
          <w:sz w:val="24"/>
          <w:szCs w:val="24"/>
        </w:rPr>
        <w:t>quinquies</w:t>
      </w:r>
      <w:proofErr w:type="spellEnd"/>
      <w:r w:rsidR="004A20A6">
        <w:rPr>
          <w:sz w:val="24"/>
          <w:szCs w:val="24"/>
        </w:rPr>
        <w:t xml:space="preserve"> del </w:t>
      </w:r>
      <w:r w:rsidR="009F2718">
        <w:rPr>
          <w:sz w:val="24"/>
          <w:szCs w:val="24"/>
        </w:rPr>
        <w:t>C.P.P</w:t>
      </w:r>
      <w:r w:rsidR="004A20A6">
        <w:rPr>
          <w:sz w:val="24"/>
          <w:szCs w:val="24"/>
        </w:rPr>
        <w:t>.</w:t>
      </w:r>
    </w:p>
    <w:p w:rsidR="004A20A6" w:rsidRDefault="004A20A6" w:rsidP="00CB46D2">
      <w:pPr>
        <w:jc w:val="both"/>
        <w:rPr>
          <w:sz w:val="24"/>
          <w:szCs w:val="24"/>
        </w:rPr>
      </w:pPr>
      <w:r>
        <w:rPr>
          <w:sz w:val="24"/>
          <w:szCs w:val="24"/>
        </w:rPr>
        <w:t>L’Ente consentirà l’accesso presso le proprie sedi ai funzionari dell’Ufficio di esecuzi</w:t>
      </w:r>
      <w:r w:rsidR="00CB6B50">
        <w:rPr>
          <w:sz w:val="24"/>
          <w:szCs w:val="24"/>
        </w:rPr>
        <w:t>o</w:t>
      </w:r>
      <w:r>
        <w:rPr>
          <w:sz w:val="24"/>
          <w:szCs w:val="24"/>
        </w:rPr>
        <w:t>ne penale esterna incaricati di svolgere l’attività di controllo che s</w:t>
      </w:r>
      <w:r w:rsidR="00A57658">
        <w:rPr>
          <w:sz w:val="24"/>
          <w:szCs w:val="24"/>
        </w:rPr>
        <w:t>a</w:t>
      </w:r>
      <w:r>
        <w:rPr>
          <w:sz w:val="24"/>
          <w:szCs w:val="24"/>
        </w:rPr>
        <w:t>rà effettuata, di norma, durante l’orario di lavoro, nonché la visione e l’eventuale estrazione di copia del registro delle presenze, o degli atti annot</w:t>
      </w:r>
      <w:r w:rsidR="009F2718">
        <w:rPr>
          <w:sz w:val="24"/>
          <w:szCs w:val="24"/>
        </w:rPr>
        <w:t>a</w:t>
      </w:r>
      <w:r>
        <w:rPr>
          <w:sz w:val="24"/>
          <w:szCs w:val="24"/>
        </w:rPr>
        <w:t>ti dall’equivalente strumento di rilevazione elettronico, che l’ente si impegna a predisporre.</w:t>
      </w:r>
    </w:p>
    <w:p w:rsidR="004A20A6" w:rsidRDefault="004A20A6" w:rsidP="00CB46D2">
      <w:pPr>
        <w:jc w:val="both"/>
        <w:rPr>
          <w:sz w:val="24"/>
          <w:szCs w:val="24"/>
        </w:rPr>
      </w:pPr>
      <w:r>
        <w:rPr>
          <w:sz w:val="24"/>
          <w:szCs w:val="24"/>
        </w:rPr>
        <w:t xml:space="preserve">L’Ufficio di esecuzione penale esterna informerà l’ente sul nominativo del funzionario incaricato di seguire l’andamento della messa </w:t>
      </w:r>
      <w:r w:rsidR="00A57658">
        <w:rPr>
          <w:sz w:val="24"/>
          <w:szCs w:val="24"/>
        </w:rPr>
        <w:t>alla prova per ciascuno dei soggetti inseriti.</w:t>
      </w:r>
    </w:p>
    <w:p w:rsidR="00A57658" w:rsidRDefault="00A57658" w:rsidP="00CB46D2">
      <w:pPr>
        <w:jc w:val="both"/>
        <w:rPr>
          <w:sz w:val="24"/>
          <w:szCs w:val="24"/>
        </w:rPr>
      </w:pPr>
      <w:r>
        <w:rPr>
          <w:sz w:val="24"/>
          <w:szCs w:val="24"/>
        </w:rPr>
        <w:t>L’Ente si impegna, altresì, a comunicare ogni eventuale variazione dei nominativi dei referenti all’ufficio di esecuzione penale esterna.</w:t>
      </w:r>
    </w:p>
    <w:p w:rsidR="00AD3AB0" w:rsidRDefault="00AD3AB0" w:rsidP="00CB46D2">
      <w:pPr>
        <w:jc w:val="both"/>
        <w:rPr>
          <w:sz w:val="24"/>
          <w:szCs w:val="24"/>
        </w:rPr>
      </w:pPr>
    </w:p>
    <w:p w:rsidR="00A57658" w:rsidRDefault="00A57658" w:rsidP="006430AA">
      <w:pPr>
        <w:jc w:val="center"/>
        <w:rPr>
          <w:sz w:val="24"/>
          <w:szCs w:val="24"/>
        </w:rPr>
      </w:pPr>
      <w:r>
        <w:rPr>
          <w:sz w:val="24"/>
          <w:szCs w:val="24"/>
        </w:rPr>
        <w:t>Art.6</w:t>
      </w:r>
    </w:p>
    <w:p w:rsidR="00A57658" w:rsidRDefault="00A57658" w:rsidP="00CB46D2">
      <w:pPr>
        <w:jc w:val="both"/>
        <w:rPr>
          <w:sz w:val="24"/>
          <w:szCs w:val="24"/>
        </w:rPr>
      </w:pPr>
      <w:r>
        <w:rPr>
          <w:sz w:val="24"/>
          <w:szCs w:val="24"/>
        </w:rPr>
        <w:t xml:space="preserve">I referenti indicati all’art. </w:t>
      </w:r>
      <w:r w:rsidR="006430AA">
        <w:rPr>
          <w:sz w:val="24"/>
          <w:szCs w:val="24"/>
        </w:rPr>
        <w:t>5</w:t>
      </w:r>
      <w:r>
        <w:rPr>
          <w:sz w:val="24"/>
          <w:szCs w:val="24"/>
        </w:rPr>
        <w:t xml:space="preserve"> della convenzione, al termine del perio</w:t>
      </w:r>
      <w:r w:rsidR="00986F7C">
        <w:rPr>
          <w:sz w:val="24"/>
          <w:szCs w:val="24"/>
        </w:rPr>
        <w:t>do previsto per l’esecuzione del lavoro di pubblica utilità, forniranno le informazioni inerenti l’assolvimento degli obblighi dell’imputato all’Ufficio di esecuzione penale esterna, che assicura le comunicazioni all’autorità giudiziaria competente, con le modalità previste dall’art. 141</w:t>
      </w:r>
      <w:r w:rsidR="009F2718">
        <w:rPr>
          <w:sz w:val="24"/>
          <w:szCs w:val="24"/>
        </w:rPr>
        <w:t xml:space="preserve"> </w:t>
      </w:r>
      <w:r w:rsidR="00986F7C">
        <w:rPr>
          <w:sz w:val="24"/>
          <w:szCs w:val="24"/>
        </w:rPr>
        <w:t>ter, commi 4 e 5, del decreto legislativo 28 luglio 1988 n. 271.</w:t>
      </w:r>
    </w:p>
    <w:p w:rsidR="00AD3AB0" w:rsidRDefault="00AD3AB0" w:rsidP="00CB46D2">
      <w:pPr>
        <w:jc w:val="both"/>
        <w:rPr>
          <w:sz w:val="24"/>
          <w:szCs w:val="24"/>
        </w:rPr>
      </w:pPr>
    </w:p>
    <w:p w:rsidR="00986F7C" w:rsidRDefault="00986F7C" w:rsidP="006430AA">
      <w:pPr>
        <w:jc w:val="center"/>
        <w:rPr>
          <w:sz w:val="24"/>
          <w:szCs w:val="24"/>
        </w:rPr>
      </w:pPr>
      <w:r>
        <w:rPr>
          <w:sz w:val="24"/>
          <w:szCs w:val="24"/>
        </w:rPr>
        <w:t>Art.7</w:t>
      </w:r>
    </w:p>
    <w:p w:rsidR="00986F7C" w:rsidRDefault="00986F7C" w:rsidP="00CB46D2">
      <w:pPr>
        <w:jc w:val="both"/>
        <w:rPr>
          <w:sz w:val="24"/>
          <w:szCs w:val="24"/>
        </w:rPr>
      </w:pPr>
      <w:r>
        <w:rPr>
          <w:sz w:val="24"/>
          <w:szCs w:val="24"/>
        </w:rPr>
        <w:t xml:space="preserve">In caso di grave o reiterata inosservanza delle condizioni stabilite, la convenzione potrà essere risolta da parte del ministero della giustizia, o del presidente del tribunale da esso delegato, fatte salve le eventuali responsabilità, a termini di legge, delle persone preposte al funzionamento dell’ente. L’ente potrà recedere dalla presente convenzione, prima del termine di cui all’art. </w:t>
      </w:r>
      <w:r w:rsidR="009F2718">
        <w:rPr>
          <w:sz w:val="24"/>
          <w:szCs w:val="24"/>
        </w:rPr>
        <w:t>9</w:t>
      </w:r>
      <w:r>
        <w:rPr>
          <w:sz w:val="24"/>
          <w:szCs w:val="24"/>
        </w:rPr>
        <w:t>, in caso di cessazione dell’attività.</w:t>
      </w:r>
    </w:p>
    <w:p w:rsidR="00986F7C" w:rsidRDefault="00986F7C" w:rsidP="006430AA">
      <w:pPr>
        <w:jc w:val="center"/>
        <w:rPr>
          <w:sz w:val="24"/>
          <w:szCs w:val="24"/>
        </w:rPr>
      </w:pPr>
      <w:r>
        <w:rPr>
          <w:sz w:val="24"/>
          <w:szCs w:val="24"/>
        </w:rPr>
        <w:lastRenderedPageBreak/>
        <w:t>Art.8</w:t>
      </w:r>
    </w:p>
    <w:p w:rsidR="00986F7C" w:rsidRDefault="00C65814" w:rsidP="00CB46D2">
      <w:pPr>
        <w:jc w:val="both"/>
        <w:rPr>
          <w:sz w:val="24"/>
          <w:szCs w:val="24"/>
        </w:rPr>
      </w:pPr>
      <w:r>
        <w:rPr>
          <w:sz w:val="24"/>
          <w:szCs w:val="24"/>
        </w:rPr>
        <w:t>Nell’ipotesi di cessazione parziale o totale delle attività dell’ente, di recesso o di risoluzione della presente convenzione, tali da rendere impossibile la prosecuzione dell’attività di lavoro, l’ufficio di esecuzione penale esterna informa tempestivamente il giudice che ha disposto la sospensione del processo con la messa alla prova, per l’adozione dei provvedimenti previsti dall’art. 4 co.3 del DM n. 88/2015.</w:t>
      </w:r>
    </w:p>
    <w:p w:rsidR="00C65814" w:rsidRDefault="00C65814" w:rsidP="006430AA">
      <w:pPr>
        <w:jc w:val="center"/>
        <w:rPr>
          <w:sz w:val="24"/>
          <w:szCs w:val="24"/>
        </w:rPr>
      </w:pPr>
      <w:r>
        <w:rPr>
          <w:sz w:val="24"/>
          <w:szCs w:val="24"/>
        </w:rPr>
        <w:t>Art.9</w:t>
      </w:r>
    </w:p>
    <w:p w:rsidR="00C65814" w:rsidRDefault="00C65814" w:rsidP="00CB46D2">
      <w:pPr>
        <w:jc w:val="both"/>
        <w:rPr>
          <w:sz w:val="24"/>
          <w:szCs w:val="24"/>
        </w:rPr>
      </w:pPr>
      <w:r>
        <w:rPr>
          <w:sz w:val="24"/>
          <w:szCs w:val="24"/>
        </w:rPr>
        <w:t>La presente convenzione avrà la durata di anni 5 (cinque) a decorrere dalla data di sottoscrizione.</w:t>
      </w:r>
    </w:p>
    <w:p w:rsidR="00C65814" w:rsidRDefault="00C65814" w:rsidP="00CB46D2">
      <w:pPr>
        <w:jc w:val="both"/>
        <w:rPr>
          <w:sz w:val="24"/>
          <w:szCs w:val="24"/>
        </w:rPr>
      </w:pPr>
      <w:r>
        <w:rPr>
          <w:sz w:val="24"/>
          <w:szCs w:val="24"/>
        </w:rPr>
        <w:t xml:space="preserve">Essa si intende automaticamente aggiornata nel caso di intervenute variazione della disciplina di riferimento in tema di lavoro di pubblica utilità e di sospensione del processo con messa alla prova. </w:t>
      </w:r>
    </w:p>
    <w:p w:rsidR="00D300FD" w:rsidRDefault="00D300FD" w:rsidP="00CB46D2">
      <w:pPr>
        <w:jc w:val="both"/>
        <w:rPr>
          <w:sz w:val="24"/>
          <w:szCs w:val="24"/>
        </w:rPr>
      </w:pPr>
      <w:r>
        <w:rPr>
          <w:sz w:val="24"/>
          <w:szCs w:val="24"/>
        </w:rPr>
        <w:t xml:space="preserve">Copia della convenzione viene inviata al </w:t>
      </w:r>
      <w:r w:rsidR="001B6D63">
        <w:rPr>
          <w:sz w:val="24"/>
          <w:szCs w:val="24"/>
        </w:rPr>
        <w:t>M</w:t>
      </w:r>
      <w:r>
        <w:rPr>
          <w:sz w:val="24"/>
          <w:szCs w:val="24"/>
        </w:rPr>
        <w:t xml:space="preserve">inistero della </w:t>
      </w:r>
      <w:r w:rsidR="001B6D63">
        <w:rPr>
          <w:sz w:val="24"/>
          <w:szCs w:val="24"/>
        </w:rPr>
        <w:t>G</w:t>
      </w:r>
      <w:r>
        <w:rPr>
          <w:sz w:val="24"/>
          <w:szCs w:val="24"/>
        </w:rPr>
        <w:t xml:space="preserve">iustizia per la pubblicazione sul sito internet del </w:t>
      </w:r>
      <w:r w:rsidR="001B6D63">
        <w:rPr>
          <w:sz w:val="24"/>
          <w:szCs w:val="24"/>
        </w:rPr>
        <w:t>M</w:t>
      </w:r>
      <w:r>
        <w:rPr>
          <w:sz w:val="24"/>
          <w:szCs w:val="24"/>
        </w:rPr>
        <w:t xml:space="preserve">inistero e inclusa nell’elenco degli enti convenzionati presso la cancelleria del </w:t>
      </w:r>
      <w:r w:rsidR="001B6D63">
        <w:rPr>
          <w:sz w:val="24"/>
          <w:szCs w:val="24"/>
        </w:rPr>
        <w:t>T</w:t>
      </w:r>
      <w:r>
        <w:rPr>
          <w:sz w:val="24"/>
          <w:szCs w:val="24"/>
        </w:rPr>
        <w:t>ribunale;</w:t>
      </w:r>
    </w:p>
    <w:p w:rsidR="00D300FD" w:rsidRDefault="00D300FD" w:rsidP="00CB46D2">
      <w:pPr>
        <w:jc w:val="both"/>
        <w:rPr>
          <w:sz w:val="24"/>
          <w:szCs w:val="24"/>
        </w:rPr>
      </w:pPr>
      <w:proofErr w:type="gramStart"/>
      <w:r>
        <w:rPr>
          <w:sz w:val="24"/>
          <w:szCs w:val="24"/>
        </w:rPr>
        <w:t>viene</w:t>
      </w:r>
      <w:proofErr w:type="gramEnd"/>
      <w:r>
        <w:rPr>
          <w:sz w:val="24"/>
          <w:szCs w:val="24"/>
        </w:rPr>
        <w:t xml:space="preserve"> inviata, inoltre, al </w:t>
      </w:r>
      <w:r w:rsidR="001B6D63">
        <w:rPr>
          <w:sz w:val="24"/>
          <w:szCs w:val="24"/>
        </w:rPr>
        <w:t>M</w:t>
      </w:r>
      <w:r>
        <w:rPr>
          <w:sz w:val="24"/>
          <w:szCs w:val="24"/>
        </w:rPr>
        <w:t xml:space="preserve">inistero della </w:t>
      </w:r>
      <w:r w:rsidR="001B6D63">
        <w:rPr>
          <w:sz w:val="24"/>
          <w:szCs w:val="24"/>
        </w:rPr>
        <w:t>G</w:t>
      </w:r>
      <w:r>
        <w:rPr>
          <w:sz w:val="24"/>
          <w:szCs w:val="24"/>
        </w:rPr>
        <w:t xml:space="preserve">iustizia- </w:t>
      </w:r>
      <w:r w:rsidR="001B6D63">
        <w:rPr>
          <w:sz w:val="24"/>
          <w:szCs w:val="24"/>
        </w:rPr>
        <w:t>D</w:t>
      </w:r>
      <w:r>
        <w:rPr>
          <w:sz w:val="24"/>
          <w:szCs w:val="24"/>
        </w:rPr>
        <w:t>ipartimento dell’</w:t>
      </w:r>
      <w:r w:rsidR="001B6D63">
        <w:rPr>
          <w:sz w:val="24"/>
          <w:szCs w:val="24"/>
        </w:rPr>
        <w:t>O</w:t>
      </w:r>
      <w:r>
        <w:rPr>
          <w:sz w:val="24"/>
          <w:szCs w:val="24"/>
        </w:rPr>
        <w:t xml:space="preserve">rganizzazione </w:t>
      </w:r>
      <w:r w:rsidR="001B6D63">
        <w:rPr>
          <w:sz w:val="24"/>
          <w:szCs w:val="24"/>
        </w:rPr>
        <w:t>Giudiziaria – D</w:t>
      </w:r>
      <w:r>
        <w:rPr>
          <w:sz w:val="24"/>
          <w:szCs w:val="24"/>
        </w:rPr>
        <w:t xml:space="preserve">irezione </w:t>
      </w:r>
      <w:r w:rsidR="001B6D63">
        <w:rPr>
          <w:sz w:val="24"/>
          <w:szCs w:val="24"/>
        </w:rPr>
        <w:t>G</w:t>
      </w:r>
      <w:r>
        <w:rPr>
          <w:sz w:val="24"/>
          <w:szCs w:val="24"/>
        </w:rPr>
        <w:t xml:space="preserve">enerale degli </w:t>
      </w:r>
      <w:r w:rsidR="001B6D63">
        <w:rPr>
          <w:sz w:val="24"/>
          <w:szCs w:val="24"/>
        </w:rPr>
        <w:t>A</w:t>
      </w:r>
      <w:r>
        <w:rPr>
          <w:sz w:val="24"/>
          <w:szCs w:val="24"/>
        </w:rPr>
        <w:t xml:space="preserve">ffari </w:t>
      </w:r>
      <w:r w:rsidR="001B6D63">
        <w:rPr>
          <w:sz w:val="24"/>
          <w:szCs w:val="24"/>
        </w:rPr>
        <w:t>P</w:t>
      </w:r>
      <w:r>
        <w:rPr>
          <w:sz w:val="24"/>
          <w:szCs w:val="24"/>
        </w:rPr>
        <w:t>enali nonché all’</w:t>
      </w:r>
      <w:r w:rsidR="001B6D63">
        <w:rPr>
          <w:sz w:val="24"/>
          <w:szCs w:val="24"/>
        </w:rPr>
        <w:t>U</w:t>
      </w:r>
      <w:r>
        <w:rPr>
          <w:sz w:val="24"/>
          <w:szCs w:val="24"/>
        </w:rPr>
        <w:t xml:space="preserve">fficio di </w:t>
      </w:r>
      <w:r w:rsidR="001B6D63">
        <w:rPr>
          <w:sz w:val="24"/>
          <w:szCs w:val="24"/>
        </w:rPr>
        <w:t>E</w:t>
      </w:r>
      <w:r>
        <w:rPr>
          <w:sz w:val="24"/>
          <w:szCs w:val="24"/>
        </w:rPr>
        <w:t xml:space="preserve">secuzione </w:t>
      </w:r>
      <w:r w:rsidR="001B6D63">
        <w:rPr>
          <w:sz w:val="24"/>
          <w:szCs w:val="24"/>
        </w:rPr>
        <w:t>P</w:t>
      </w:r>
      <w:r>
        <w:rPr>
          <w:sz w:val="24"/>
          <w:szCs w:val="24"/>
        </w:rPr>
        <w:t xml:space="preserve">enale </w:t>
      </w:r>
      <w:r w:rsidR="001B6D63">
        <w:rPr>
          <w:sz w:val="24"/>
          <w:szCs w:val="24"/>
        </w:rPr>
        <w:t>E</w:t>
      </w:r>
      <w:r>
        <w:rPr>
          <w:sz w:val="24"/>
          <w:szCs w:val="24"/>
        </w:rPr>
        <w:t>sterna competente.</w:t>
      </w:r>
    </w:p>
    <w:p w:rsidR="009F2718" w:rsidRDefault="009F2718" w:rsidP="00CB46D2">
      <w:pPr>
        <w:jc w:val="both"/>
        <w:rPr>
          <w:sz w:val="24"/>
          <w:szCs w:val="24"/>
        </w:rPr>
      </w:pPr>
    </w:p>
    <w:p w:rsidR="009F2718" w:rsidRDefault="009F2718" w:rsidP="00CB46D2">
      <w:pPr>
        <w:jc w:val="both"/>
        <w:rPr>
          <w:sz w:val="24"/>
          <w:szCs w:val="24"/>
        </w:rPr>
      </w:pPr>
      <w:r>
        <w:rPr>
          <w:sz w:val="24"/>
          <w:szCs w:val="24"/>
        </w:rPr>
        <w:t>Macerata, li</w:t>
      </w:r>
    </w:p>
    <w:p w:rsidR="009F2718" w:rsidRDefault="009F2718" w:rsidP="00CB46D2">
      <w:pPr>
        <w:jc w:val="both"/>
        <w:rPr>
          <w:sz w:val="24"/>
          <w:szCs w:val="24"/>
        </w:rPr>
      </w:pPr>
    </w:p>
    <w:p w:rsidR="009F2718" w:rsidRDefault="009F2718" w:rsidP="00CB46D2">
      <w:pPr>
        <w:jc w:val="both"/>
        <w:rPr>
          <w:sz w:val="24"/>
          <w:szCs w:val="24"/>
        </w:rPr>
      </w:pPr>
    </w:p>
    <w:p w:rsidR="009F2718" w:rsidRDefault="009F2718" w:rsidP="00CB46D2">
      <w:pPr>
        <w:jc w:val="both"/>
        <w:rPr>
          <w:sz w:val="24"/>
          <w:szCs w:val="24"/>
        </w:rPr>
      </w:pPr>
      <w:r>
        <w:rPr>
          <w:sz w:val="24"/>
          <w:szCs w:val="24"/>
        </w:rPr>
        <w:t>Il rappresentante dell’Ente</w:t>
      </w:r>
    </w:p>
    <w:p w:rsidR="009F2718" w:rsidRDefault="009F2718" w:rsidP="00CB46D2">
      <w:pPr>
        <w:jc w:val="both"/>
        <w:rPr>
          <w:sz w:val="24"/>
          <w:szCs w:val="24"/>
        </w:rPr>
      </w:pPr>
    </w:p>
    <w:p w:rsidR="009F2718" w:rsidRDefault="009F2718" w:rsidP="00CB46D2">
      <w:pPr>
        <w:jc w:val="both"/>
        <w:rPr>
          <w:sz w:val="24"/>
          <w:szCs w:val="24"/>
        </w:rPr>
      </w:pPr>
    </w:p>
    <w:p w:rsidR="009F2718" w:rsidRDefault="009F2718" w:rsidP="00CB46D2">
      <w:pPr>
        <w:jc w:val="both"/>
        <w:rPr>
          <w:sz w:val="24"/>
          <w:szCs w:val="24"/>
        </w:rPr>
      </w:pPr>
      <w:r>
        <w:rPr>
          <w:sz w:val="24"/>
          <w:szCs w:val="24"/>
        </w:rPr>
        <w:t xml:space="preserve">                                                                                                       Il Presidente del Tribunale</w:t>
      </w:r>
    </w:p>
    <w:p w:rsidR="00861AE0" w:rsidRPr="00EA2E7A" w:rsidRDefault="00861AE0" w:rsidP="00EA2E7A">
      <w:pPr>
        <w:jc w:val="both"/>
        <w:rPr>
          <w:sz w:val="24"/>
          <w:szCs w:val="24"/>
        </w:rPr>
      </w:pPr>
    </w:p>
    <w:sectPr w:rsidR="00861AE0" w:rsidRPr="00EA2E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7A"/>
    <w:rsid w:val="00050BCA"/>
    <w:rsid w:val="001B6D63"/>
    <w:rsid w:val="00437C85"/>
    <w:rsid w:val="004A20A6"/>
    <w:rsid w:val="005D3494"/>
    <w:rsid w:val="006430AA"/>
    <w:rsid w:val="006B26CE"/>
    <w:rsid w:val="007B4910"/>
    <w:rsid w:val="00861AE0"/>
    <w:rsid w:val="00901CB8"/>
    <w:rsid w:val="00986F7C"/>
    <w:rsid w:val="009F2718"/>
    <w:rsid w:val="00A02C2C"/>
    <w:rsid w:val="00A57658"/>
    <w:rsid w:val="00AD3AB0"/>
    <w:rsid w:val="00AF40A2"/>
    <w:rsid w:val="00B0531E"/>
    <w:rsid w:val="00C25D4C"/>
    <w:rsid w:val="00C65814"/>
    <w:rsid w:val="00CB46D2"/>
    <w:rsid w:val="00CB6B50"/>
    <w:rsid w:val="00D01A9A"/>
    <w:rsid w:val="00D300FD"/>
    <w:rsid w:val="00EA059B"/>
    <w:rsid w:val="00EA2E7A"/>
    <w:rsid w:val="00F44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249CA-D0EE-4974-A71B-C447E43D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059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7680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Coppari</dc:creator>
  <cp:lastModifiedBy>Andreaina</cp:lastModifiedBy>
  <cp:revision>2</cp:revision>
  <cp:lastPrinted>2019-10-01T15:53:00Z</cp:lastPrinted>
  <dcterms:created xsi:type="dcterms:W3CDTF">2019-10-01T15:53:00Z</dcterms:created>
  <dcterms:modified xsi:type="dcterms:W3CDTF">2019-10-01T15:53:00Z</dcterms:modified>
</cp:coreProperties>
</file>