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E51" w:rsidRPr="00DA1F7E" w:rsidRDefault="00C514CD" w:rsidP="00625D41">
      <w:pPr>
        <w:rPr>
          <w:b/>
          <w:u w:val="single"/>
        </w:rPr>
      </w:pPr>
      <w:r w:rsidRPr="00DA1F7E">
        <w:rPr>
          <w:b/>
          <w:u w:val="single"/>
        </w:rPr>
        <w:t>INDAGINI GEOFISICHE E PROVE DI LABORATORIO</w:t>
      </w:r>
      <w:r w:rsidR="00704E51" w:rsidRPr="00DA1F7E">
        <w:rPr>
          <w:b/>
          <w:u w:val="single"/>
        </w:rPr>
        <w:t>.</w:t>
      </w:r>
    </w:p>
    <w:p w:rsidR="00625D41" w:rsidRDefault="00704E51" w:rsidP="00625D41">
      <w:pPr>
        <w:rPr>
          <w:b/>
        </w:rPr>
      </w:pPr>
      <w:r>
        <w:rPr>
          <w:b/>
        </w:rPr>
        <w:t xml:space="preserve">COMPUTO METRICO (di raffronto tra </w:t>
      </w:r>
      <w:r w:rsidR="000421BF">
        <w:rPr>
          <w:b/>
        </w:rPr>
        <w:t xml:space="preserve">le quantita’ </w:t>
      </w:r>
      <w:r>
        <w:rPr>
          <w:b/>
        </w:rPr>
        <w:t xml:space="preserve"> originari</w:t>
      </w:r>
      <w:r w:rsidR="000421BF">
        <w:rPr>
          <w:b/>
        </w:rPr>
        <w:t>e</w:t>
      </w:r>
      <w:r>
        <w:rPr>
          <w:b/>
        </w:rPr>
        <w:t xml:space="preserve"> degli interventi </w:t>
      </w:r>
      <w:r w:rsidR="000421BF">
        <w:rPr>
          <w:b/>
        </w:rPr>
        <w:t xml:space="preserve">previsti - e </w:t>
      </w:r>
      <w:r>
        <w:rPr>
          <w:b/>
        </w:rPr>
        <w:t xml:space="preserve">affidati </w:t>
      </w:r>
      <w:r w:rsidR="000421BF">
        <w:rPr>
          <w:b/>
        </w:rPr>
        <w:t xml:space="preserve"> - </w:t>
      </w:r>
      <w:r>
        <w:rPr>
          <w:b/>
        </w:rPr>
        <w:t>e quell</w:t>
      </w:r>
      <w:r w:rsidR="00C514CD">
        <w:rPr>
          <w:b/>
        </w:rPr>
        <w:t>e</w:t>
      </w:r>
      <w:r>
        <w:rPr>
          <w:b/>
        </w:rPr>
        <w:t xml:space="preserve"> di perizia)</w:t>
      </w:r>
      <w:r w:rsidR="00C514CD">
        <w:rPr>
          <w:b/>
        </w:rPr>
        <w:t xml:space="preserve"> – ditta Geosistem srl – Affidamento </w:t>
      </w:r>
      <w:r w:rsidR="0025696F">
        <w:rPr>
          <w:b/>
        </w:rPr>
        <w:t>disposto con D</w:t>
      </w:r>
      <w:r w:rsidR="00C514CD">
        <w:rPr>
          <w:b/>
        </w:rPr>
        <w:t>eterm. 171 R.G. del 20/3/2019</w:t>
      </w:r>
    </w:p>
    <w:p w:rsidR="001E6B40" w:rsidRDefault="001E6B40" w:rsidP="00625D41">
      <w:pPr>
        <w:rPr>
          <w:b/>
        </w:rPr>
      </w:pPr>
      <w:r w:rsidRPr="001E6B40">
        <w:rPr>
          <w:b/>
        </w:rPr>
        <w:t xml:space="preserve">IMPORTO LORDO LAVORI del progetto originario: € </w:t>
      </w:r>
      <w:r>
        <w:rPr>
          <w:b/>
        </w:rPr>
        <w:t>23.645,48</w:t>
      </w:r>
      <w:r w:rsidRPr="001E6B40">
        <w:rPr>
          <w:b/>
        </w:rPr>
        <w:t xml:space="preserve"> (di cui € </w:t>
      </w:r>
      <w:r>
        <w:rPr>
          <w:b/>
        </w:rPr>
        <w:t>314,11</w:t>
      </w:r>
      <w:r w:rsidRPr="001E6B40">
        <w:rPr>
          <w:b/>
        </w:rPr>
        <w:t xml:space="preserve"> quali oneri sulla sicurezza non soggetti a ribasso d’asta)</w:t>
      </w:r>
    </w:p>
    <w:tbl>
      <w:tblPr>
        <w:tblStyle w:val="Grigliatabella"/>
        <w:tblW w:w="10060" w:type="dxa"/>
        <w:tblInd w:w="0" w:type="dxa"/>
        <w:tblLayout w:type="fixed"/>
        <w:tblLook w:val="04A0" w:firstRow="1" w:lastRow="0" w:firstColumn="1" w:lastColumn="0" w:noHBand="0" w:noVBand="1"/>
      </w:tblPr>
      <w:tblGrid>
        <w:gridCol w:w="984"/>
        <w:gridCol w:w="4245"/>
        <w:gridCol w:w="645"/>
        <w:gridCol w:w="773"/>
        <w:gridCol w:w="997"/>
        <w:gridCol w:w="996"/>
        <w:gridCol w:w="1420"/>
      </w:tblGrid>
      <w:tr w:rsidR="00CF15C0" w:rsidTr="003C2F3A">
        <w:tc>
          <w:tcPr>
            <w:tcW w:w="984" w:type="dxa"/>
            <w:tcBorders>
              <w:top w:val="single" w:sz="4" w:space="0" w:color="auto"/>
              <w:left w:val="single" w:sz="4" w:space="0" w:color="auto"/>
              <w:bottom w:val="single" w:sz="4" w:space="0" w:color="auto"/>
              <w:right w:val="single" w:sz="4" w:space="0" w:color="auto"/>
            </w:tcBorders>
            <w:hideMark/>
          </w:tcPr>
          <w:p w:rsidR="00CF15C0" w:rsidRPr="00CF15C0" w:rsidRDefault="00CF15C0">
            <w:pPr>
              <w:spacing w:line="240" w:lineRule="auto"/>
              <w:jc w:val="center"/>
              <w:rPr>
                <w:b/>
                <w:sz w:val="20"/>
                <w:szCs w:val="20"/>
              </w:rPr>
            </w:pPr>
            <w:r w:rsidRPr="00CF15C0">
              <w:rPr>
                <w:b/>
                <w:sz w:val="20"/>
                <w:szCs w:val="20"/>
              </w:rPr>
              <w:t>Codice</w:t>
            </w:r>
          </w:p>
        </w:tc>
        <w:tc>
          <w:tcPr>
            <w:tcW w:w="4245" w:type="dxa"/>
            <w:tcBorders>
              <w:top w:val="single" w:sz="4" w:space="0" w:color="auto"/>
              <w:left w:val="single" w:sz="4" w:space="0" w:color="auto"/>
              <w:bottom w:val="single" w:sz="4" w:space="0" w:color="auto"/>
              <w:right w:val="single" w:sz="4" w:space="0" w:color="auto"/>
            </w:tcBorders>
            <w:hideMark/>
          </w:tcPr>
          <w:p w:rsidR="00CF15C0" w:rsidRPr="00CF15C0" w:rsidRDefault="00CF15C0">
            <w:pPr>
              <w:spacing w:line="240" w:lineRule="auto"/>
              <w:jc w:val="center"/>
              <w:rPr>
                <w:b/>
                <w:sz w:val="20"/>
                <w:szCs w:val="20"/>
              </w:rPr>
            </w:pPr>
            <w:r w:rsidRPr="00CF15C0">
              <w:rPr>
                <w:b/>
                <w:sz w:val="20"/>
                <w:szCs w:val="20"/>
              </w:rPr>
              <w:t>Descrizione</w:t>
            </w:r>
          </w:p>
        </w:tc>
        <w:tc>
          <w:tcPr>
            <w:tcW w:w="645" w:type="dxa"/>
            <w:tcBorders>
              <w:top w:val="single" w:sz="4" w:space="0" w:color="auto"/>
              <w:left w:val="single" w:sz="4" w:space="0" w:color="auto"/>
              <w:bottom w:val="single" w:sz="4" w:space="0" w:color="auto"/>
              <w:right w:val="single" w:sz="4" w:space="0" w:color="auto"/>
            </w:tcBorders>
            <w:hideMark/>
          </w:tcPr>
          <w:p w:rsidR="00CF15C0" w:rsidRPr="00CF15C0" w:rsidRDefault="00CF15C0">
            <w:pPr>
              <w:spacing w:line="240" w:lineRule="auto"/>
              <w:jc w:val="center"/>
              <w:rPr>
                <w:b/>
                <w:sz w:val="20"/>
                <w:szCs w:val="20"/>
              </w:rPr>
            </w:pPr>
            <w:r w:rsidRPr="00CF15C0">
              <w:rPr>
                <w:b/>
                <w:sz w:val="20"/>
                <w:szCs w:val="20"/>
              </w:rPr>
              <w:t>Un. Mis.</w:t>
            </w:r>
          </w:p>
        </w:tc>
        <w:tc>
          <w:tcPr>
            <w:tcW w:w="773" w:type="dxa"/>
            <w:tcBorders>
              <w:top w:val="single" w:sz="4" w:space="0" w:color="auto"/>
              <w:left w:val="single" w:sz="4" w:space="0" w:color="auto"/>
              <w:bottom w:val="single" w:sz="4" w:space="0" w:color="auto"/>
              <w:right w:val="single" w:sz="4" w:space="0" w:color="auto"/>
            </w:tcBorders>
            <w:hideMark/>
          </w:tcPr>
          <w:p w:rsidR="00CF15C0" w:rsidRPr="00704E51" w:rsidRDefault="00CF15C0">
            <w:pPr>
              <w:spacing w:line="240" w:lineRule="auto"/>
              <w:jc w:val="center"/>
              <w:rPr>
                <w:b/>
                <w:sz w:val="16"/>
                <w:szCs w:val="16"/>
              </w:rPr>
            </w:pPr>
            <w:r w:rsidRPr="00704E51">
              <w:rPr>
                <w:b/>
                <w:sz w:val="16"/>
                <w:szCs w:val="16"/>
              </w:rPr>
              <w:t>Prezzo</w:t>
            </w:r>
            <w:r w:rsidR="00704E51" w:rsidRPr="00704E51">
              <w:rPr>
                <w:b/>
                <w:sz w:val="16"/>
                <w:szCs w:val="16"/>
              </w:rPr>
              <w:t xml:space="preserve"> unit.</w:t>
            </w:r>
          </w:p>
          <w:p w:rsidR="00704E51" w:rsidRPr="00CF15C0" w:rsidRDefault="00704E51">
            <w:pPr>
              <w:spacing w:line="240" w:lineRule="auto"/>
              <w:jc w:val="center"/>
              <w:rPr>
                <w:b/>
                <w:sz w:val="20"/>
                <w:szCs w:val="20"/>
              </w:rPr>
            </w:pPr>
            <w:r w:rsidRPr="00704E51">
              <w:rPr>
                <w:b/>
                <w:sz w:val="16"/>
                <w:szCs w:val="16"/>
              </w:rPr>
              <w:t>€</w:t>
            </w:r>
          </w:p>
        </w:tc>
        <w:tc>
          <w:tcPr>
            <w:tcW w:w="997" w:type="dxa"/>
            <w:tcBorders>
              <w:top w:val="single" w:sz="4" w:space="0" w:color="auto"/>
              <w:left w:val="single" w:sz="4" w:space="0" w:color="auto"/>
              <w:bottom w:val="single" w:sz="4" w:space="0" w:color="auto"/>
              <w:right w:val="single" w:sz="4" w:space="0" w:color="auto"/>
            </w:tcBorders>
            <w:hideMark/>
          </w:tcPr>
          <w:p w:rsidR="00CF15C0" w:rsidRPr="00CF15C0" w:rsidRDefault="00CF15C0" w:rsidP="003C2F3A">
            <w:pPr>
              <w:spacing w:line="240" w:lineRule="auto"/>
              <w:jc w:val="center"/>
              <w:rPr>
                <w:b/>
                <w:sz w:val="20"/>
                <w:szCs w:val="20"/>
              </w:rPr>
            </w:pPr>
            <w:r w:rsidRPr="00CF15C0">
              <w:rPr>
                <w:b/>
                <w:sz w:val="20"/>
                <w:szCs w:val="20"/>
              </w:rPr>
              <w:t xml:space="preserve">Quantità </w:t>
            </w:r>
            <w:r w:rsidRPr="00704E51">
              <w:rPr>
                <w:b/>
                <w:sz w:val="18"/>
                <w:szCs w:val="18"/>
              </w:rPr>
              <w:t>originari</w:t>
            </w:r>
            <w:r w:rsidR="003C2F3A" w:rsidRPr="00704E51">
              <w:rPr>
                <w:b/>
                <w:sz w:val="18"/>
                <w:szCs w:val="18"/>
              </w:rPr>
              <w:t>e</w:t>
            </w:r>
          </w:p>
        </w:tc>
        <w:tc>
          <w:tcPr>
            <w:tcW w:w="996" w:type="dxa"/>
            <w:tcBorders>
              <w:top w:val="single" w:sz="4" w:space="0" w:color="auto"/>
              <w:left w:val="single" w:sz="4" w:space="0" w:color="auto"/>
              <w:bottom w:val="single" w:sz="4" w:space="0" w:color="auto"/>
              <w:right w:val="single" w:sz="4" w:space="0" w:color="auto"/>
            </w:tcBorders>
          </w:tcPr>
          <w:p w:rsidR="00CF15C0" w:rsidRPr="00CF15C0" w:rsidRDefault="00CF15C0">
            <w:pPr>
              <w:spacing w:line="240" w:lineRule="auto"/>
              <w:jc w:val="center"/>
              <w:rPr>
                <w:b/>
                <w:sz w:val="20"/>
                <w:szCs w:val="20"/>
              </w:rPr>
            </w:pPr>
            <w:r w:rsidRPr="00CF15C0">
              <w:rPr>
                <w:b/>
                <w:sz w:val="20"/>
                <w:szCs w:val="20"/>
              </w:rPr>
              <w:t>Quantità di perizia</w:t>
            </w:r>
          </w:p>
        </w:tc>
        <w:tc>
          <w:tcPr>
            <w:tcW w:w="1420" w:type="dxa"/>
            <w:tcBorders>
              <w:top w:val="single" w:sz="4" w:space="0" w:color="auto"/>
              <w:left w:val="single" w:sz="4" w:space="0" w:color="auto"/>
              <w:bottom w:val="single" w:sz="4" w:space="0" w:color="auto"/>
              <w:right w:val="single" w:sz="4" w:space="0" w:color="auto"/>
            </w:tcBorders>
          </w:tcPr>
          <w:p w:rsidR="00CF15C0" w:rsidRPr="00CF15C0" w:rsidRDefault="00CF15C0">
            <w:pPr>
              <w:spacing w:line="240" w:lineRule="auto"/>
              <w:jc w:val="center"/>
              <w:rPr>
                <w:b/>
                <w:sz w:val="20"/>
                <w:szCs w:val="20"/>
              </w:rPr>
            </w:pPr>
            <w:r w:rsidRPr="00CF15C0">
              <w:rPr>
                <w:b/>
                <w:sz w:val="20"/>
                <w:szCs w:val="20"/>
              </w:rPr>
              <w:t xml:space="preserve">Importo di perizia </w:t>
            </w:r>
            <w:r w:rsidR="00704E51">
              <w:rPr>
                <w:b/>
                <w:sz w:val="20"/>
                <w:szCs w:val="20"/>
              </w:rPr>
              <w:t>€</w:t>
            </w:r>
          </w:p>
        </w:tc>
      </w:tr>
      <w:tr w:rsidR="00CF15C0" w:rsidTr="003C2F3A">
        <w:tc>
          <w:tcPr>
            <w:tcW w:w="984" w:type="dxa"/>
            <w:tcBorders>
              <w:top w:val="single" w:sz="4" w:space="0" w:color="auto"/>
              <w:left w:val="single" w:sz="4" w:space="0" w:color="auto"/>
              <w:bottom w:val="single" w:sz="4" w:space="0" w:color="auto"/>
              <w:right w:val="single" w:sz="4" w:space="0" w:color="auto"/>
            </w:tcBorders>
          </w:tcPr>
          <w:p w:rsidR="003C2F3A" w:rsidRDefault="00CF15C0" w:rsidP="00CF15C0">
            <w:pPr>
              <w:spacing w:line="240" w:lineRule="auto"/>
              <w:jc w:val="center"/>
              <w:rPr>
                <w:b/>
                <w:sz w:val="20"/>
                <w:szCs w:val="20"/>
              </w:rPr>
            </w:pPr>
            <w:r w:rsidRPr="00DF030B">
              <w:rPr>
                <w:b/>
                <w:sz w:val="20"/>
                <w:szCs w:val="20"/>
              </w:rPr>
              <w:t>01.06.</w:t>
            </w:r>
          </w:p>
          <w:p w:rsidR="00CF15C0" w:rsidRPr="00DF030B" w:rsidRDefault="00CF15C0" w:rsidP="00CF15C0">
            <w:pPr>
              <w:spacing w:line="240" w:lineRule="auto"/>
              <w:jc w:val="center"/>
              <w:rPr>
                <w:b/>
                <w:sz w:val="20"/>
                <w:szCs w:val="20"/>
              </w:rPr>
            </w:pPr>
            <w:r w:rsidRPr="00DF030B">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CF15C0" w:rsidRPr="00CF15C0" w:rsidRDefault="00CF15C0" w:rsidP="00CF15C0">
            <w:pPr>
              <w:spacing w:line="240" w:lineRule="auto"/>
              <w:rPr>
                <w:sz w:val="20"/>
                <w:szCs w:val="20"/>
              </w:rPr>
            </w:pPr>
            <w:r w:rsidRPr="00CF15C0">
              <w:rPr>
                <w:sz w:val="20"/>
                <w:szCs w:val="20"/>
              </w:rPr>
              <w:t>Prove di laboratorio per campione estruso dal contenitore. Apertura di campione (indisturbato o semidisturbato) che venga estruso dal contenitore cilindrico, con esame visuale e descrizione visivo-manuale dello stato del campione oppure per ogni metro di campionatura. E' compreso quanto occo</w:t>
            </w:r>
            <w:r w:rsidR="00100343">
              <w:rPr>
                <w:sz w:val="20"/>
                <w:szCs w:val="20"/>
              </w:rPr>
              <w:t>rre per dare le prove complete.</w:t>
            </w:r>
          </w:p>
        </w:tc>
        <w:tc>
          <w:tcPr>
            <w:tcW w:w="645" w:type="dxa"/>
            <w:tcBorders>
              <w:top w:val="single" w:sz="4" w:space="0" w:color="auto"/>
              <w:left w:val="single" w:sz="4" w:space="0" w:color="auto"/>
              <w:bottom w:val="single" w:sz="4" w:space="0" w:color="auto"/>
              <w:right w:val="single" w:sz="4" w:space="0" w:color="auto"/>
            </w:tcBorders>
          </w:tcPr>
          <w:p w:rsidR="00CF15C0" w:rsidRPr="00625D41" w:rsidRDefault="00CF15C0" w:rsidP="00CF15C0">
            <w:pPr>
              <w:spacing w:line="240" w:lineRule="auto"/>
              <w:jc w:val="center"/>
              <w:rPr>
                <w:b/>
                <w:sz w:val="20"/>
                <w:szCs w:val="20"/>
              </w:rPr>
            </w:pPr>
            <w:r w:rsidRPr="00CF15C0">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CF15C0" w:rsidRPr="00625D41" w:rsidRDefault="00CF15C0" w:rsidP="00CF15C0">
            <w:pPr>
              <w:spacing w:line="240" w:lineRule="auto"/>
              <w:jc w:val="center"/>
              <w:rPr>
                <w:b/>
                <w:sz w:val="20"/>
                <w:szCs w:val="20"/>
              </w:rPr>
            </w:pPr>
            <w:r w:rsidRPr="00CF15C0">
              <w:rPr>
                <w:sz w:val="20"/>
                <w:szCs w:val="20"/>
              </w:rPr>
              <w:t>12,68</w:t>
            </w:r>
          </w:p>
        </w:tc>
        <w:tc>
          <w:tcPr>
            <w:tcW w:w="997" w:type="dxa"/>
            <w:tcBorders>
              <w:top w:val="single" w:sz="4" w:space="0" w:color="auto"/>
              <w:left w:val="single" w:sz="4" w:space="0" w:color="auto"/>
              <w:bottom w:val="single" w:sz="4" w:space="0" w:color="auto"/>
              <w:right w:val="single" w:sz="4" w:space="0" w:color="auto"/>
            </w:tcBorders>
          </w:tcPr>
          <w:p w:rsidR="00CF15C0" w:rsidRPr="00CF15C0" w:rsidRDefault="00CF15C0" w:rsidP="00CF15C0">
            <w:pPr>
              <w:spacing w:line="240" w:lineRule="auto"/>
              <w:jc w:val="center"/>
              <w:rPr>
                <w:sz w:val="20"/>
                <w:szCs w:val="20"/>
              </w:rPr>
            </w:pPr>
            <w:r w:rsidRPr="00CF15C0">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CF15C0" w:rsidRPr="00CF15C0" w:rsidRDefault="00CF15C0" w:rsidP="00CF15C0">
            <w:pPr>
              <w:spacing w:line="240" w:lineRule="auto"/>
              <w:jc w:val="center"/>
              <w:rPr>
                <w:sz w:val="20"/>
                <w:szCs w:val="20"/>
              </w:rPr>
            </w:pPr>
            <w:r w:rsidRPr="00CF15C0">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CF15C0" w:rsidRPr="000421BF" w:rsidRDefault="00CF15C0" w:rsidP="00CF15C0">
            <w:pPr>
              <w:spacing w:line="240" w:lineRule="auto"/>
              <w:jc w:val="center"/>
              <w:rPr>
                <w:b/>
              </w:rPr>
            </w:pPr>
            <w:r w:rsidRPr="000421BF">
              <w:rPr>
                <w:b/>
              </w:rPr>
              <w:t>152,16</w:t>
            </w:r>
          </w:p>
        </w:tc>
      </w:tr>
      <w:tr w:rsidR="00CF15C0" w:rsidTr="003C2F3A">
        <w:tc>
          <w:tcPr>
            <w:tcW w:w="984" w:type="dxa"/>
            <w:tcBorders>
              <w:top w:val="single" w:sz="4" w:space="0" w:color="auto"/>
              <w:left w:val="single" w:sz="4" w:space="0" w:color="auto"/>
              <w:bottom w:val="single" w:sz="4" w:space="0" w:color="auto"/>
              <w:right w:val="single" w:sz="4" w:space="0" w:color="auto"/>
            </w:tcBorders>
          </w:tcPr>
          <w:p w:rsidR="003C2F3A" w:rsidRDefault="00CF15C0" w:rsidP="00CF15C0">
            <w:pPr>
              <w:spacing w:line="240" w:lineRule="auto"/>
              <w:jc w:val="center"/>
              <w:rPr>
                <w:b/>
                <w:sz w:val="20"/>
                <w:szCs w:val="20"/>
              </w:rPr>
            </w:pPr>
            <w:r w:rsidRPr="00DF030B">
              <w:rPr>
                <w:b/>
                <w:sz w:val="20"/>
                <w:szCs w:val="20"/>
              </w:rPr>
              <w:t>01.07.</w:t>
            </w:r>
          </w:p>
          <w:p w:rsidR="00CF15C0" w:rsidRPr="00DF030B" w:rsidRDefault="00CF15C0" w:rsidP="00CF15C0">
            <w:pPr>
              <w:spacing w:line="240" w:lineRule="auto"/>
              <w:jc w:val="center"/>
              <w:rPr>
                <w:b/>
                <w:sz w:val="20"/>
                <w:szCs w:val="20"/>
              </w:rPr>
            </w:pPr>
            <w:r w:rsidRPr="00DF030B">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CF15C0" w:rsidRPr="00CF15C0" w:rsidRDefault="00CF15C0" w:rsidP="00CF15C0">
            <w:pPr>
              <w:spacing w:line="240" w:lineRule="auto"/>
              <w:rPr>
                <w:sz w:val="20"/>
                <w:szCs w:val="20"/>
              </w:rPr>
            </w:pPr>
            <w:r w:rsidRPr="00CF15C0">
              <w:rPr>
                <w:sz w:val="20"/>
                <w:szCs w:val="20"/>
              </w:rPr>
              <w:t>Determ</w:t>
            </w:r>
            <w:r w:rsidR="00100343">
              <w:rPr>
                <w:sz w:val="20"/>
                <w:szCs w:val="20"/>
              </w:rPr>
              <w:t>inazione del contenuto d'acqua.</w:t>
            </w:r>
          </w:p>
        </w:tc>
        <w:tc>
          <w:tcPr>
            <w:tcW w:w="645" w:type="dxa"/>
            <w:tcBorders>
              <w:top w:val="single" w:sz="4" w:space="0" w:color="auto"/>
              <w:left w:val="single" w:sz="4" w:space="0" w:color="auto"/>
              <w:bottom w:val="single" w:sz="4" w:space="0" w:color="auto"/>
              <w:right w:val="single" w:sz="4" w:space="0" w:color="auto"/>
            </w:tcBorders>
          </w:tcPr>
          <w:p w:rsidR="00CF15C0" w:rsidRPr="00625D41" w:rsidRDefault="00CF15C0" w:rsidP="00CF15C0">
            <w:pPr>
              <w:spacing w:line="240" w:lineRule="auto"/>
              <w:jc w:val="center"/>
              <w:rPr>
                <w:b/>
                <w:sz w:val="20"/>
                <w:szCs w:val="20"/>
              </w:rPr>
            </w:pPr>
            <w:r w:rsidRPr="00CF15C0">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CF15C0" w:rsidRPr="00100343" w:rsidRDefault="00CF15C0" w:rsidP="00100343">
            <w:pPr>
              <w:spacing w:line="240" w:lineRule="auto"/>
              <w:jc w:val="center"/>
              <w:rPr>
                <w:sz w:val="20"/>
                <w:szCs w:val="20"/>
              </w:rPr>
            </w:pPr>
            <w:r w:rsidRPr="00100343">
              <w:rPr>
                <w:sz w:val="20"/>
                <w:szCs w:val="20"/>
              </w:rPr>
              <w:t>10,14</w:t>
            </w:r>
          </w:p>
        </w:tc>
        <w:tc>
          <w:tcPr>
            <w:tcW w:w="997" w:type="dxa"/>
            <w:tcBorders>
              <w:top w:val="single" w:sz="4" w:space="0" w:color="auto"/>
              <w:left w:val="single" w:sz="4" w:space="0" w:color="auto"/>
              <w:bottom w:val="single" w:sz="4" w:space="0" w:color="auto"/>
              <w:right w:val="single" w:sz="4" w:space="0" w:color="auto"/>
            </w:tcBorders>
          </w:tcPr>
          <w:p w:rsidR="00CF15C0" w:rsidRPr="00100343" w:rsidRDefault="00CF15C0"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CF15C0" w:rsidRPr="00100343" w:rsidRDefault="00CF15C0"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CF15C0" w:rsidRPr="000421BF" w:rsidRDefault="009F5339" w:rsidP="00100343">
            <w:pPr>
              <w:spacing w:line="240" w:lineRule="auto"/>
              <w:jc w:val="center"/>
              <w:rPr>
                <w:b/>
              </w:rPr>
            </w:pPr>
            <w:r w:rsidRPr="000421BF">
              <w:rPr>
                <w:b/>
              </w:rPr>
              <w:t>121,68</w:t>
            </w:r>
          </w:p>
        </w:tc>
      </w:tr>
      <w:tr w:rsidR="009F5339" w:rsidTr="003C2F3A">
        <w:tc>
          <w:tcPr>
            <w:tcW w:w="984" w:type="dxa"/>
            <w:tcBorders>
              <w:top w:val="single" w:sz="4" w:space="0" w:color="auto"/>
              <w:left w:val="single" w:sz="4" w:space="0" w:color="auto"/>
              <w:bottom w:val="single" w:sz="4" w:space="0" w:color="auto"/>
              <w:right w:val="single" w:sz="4" w:space="0" w:color="auto"/>
            </w:tcBorders>
          </w:tcPr>
          <w:p w:rsidR="003C2F3A" w:rsidRDefault="009F5339" w:rsidP="00CF15C0">
            <w:pPr>
              <w:spacing w:line="240" w:lineRule="auto"/>
              <w:jc w:val="center"/>
              <w:rPr>
                <w:b/>
                <w:sz w:val="20"/>
                <w:szCs w:val="20"/>
              </w:rPr>
            </w:pPr>
            <w:r w:rsidRPr="00DF030B">
              <w:rPr>
                <w:b/>
                <w:sz w:val="20"/>
                <w:szCs w:val="20"/>
              </w:rPr>
              <w:t>01.07.</w:t>
            </w:r>
          </w:p>
          <w:p w:rsidR="009F5339" w:rsidRPr="00DF030B" w:rsidRDefault="009F5339" w:rsidP="00CF15C0">
            <w:pPr>
              <w:spacing w:line="240" w:lineRule="auto"/>
              <w:jc w:val="center"/>
              <w:rPr>
                <w:b/>
                <w:sz w:val="20"/>
                <w:szCs w:val="20"/>
              </w:rPr>
            </w:pPr>
            <w:r w:rsidRPr="00DF030B">
              <w:rPr>
                <w:b/>
                <w:sz w:val="20"/>
                <w:szCs w:val="20"/>
              </w:rPr>
              <w:t>002</w:t>
            </w:r>
          </w:p>
        </w:tc>
        <w:tc>
          <w:tcPr>
            <w:tcW w:w="4245" w:type="dxa"/>
            <w:tcBorders>
              <w:top w:val="single" w:sz="4" w:space="0" w:color="auto"/>
              <w:left w:val="single" w:sz="4" w:space="0" w:color="auto"/>
              <w:bottom w:val="single" w:sz="4" w:space="0" w:color="auto"/>
              <w:right w:val="single" w:sz="4" w:space="0" w:color="auto"/>
            </w:tcBorders>
          </w:tcPr>
          <w:p w:rsidR="009F5339" w:rsidRPr="00625D41" w:rsidRDefault="009F5339" w:rsidP="00CF15C0">
            <w:pPr>
              <w:spacing w:line="240" w:lineRule="auto"/>
              <w:rPr>
                <w:b/>
                <w:sz w:val="20"/>
                <w:szCs w:val="20"/>
              </w:rPr>
            </w:pPr>
            <w:r>
              <w:t>Determinazione peso specifico apparente del terreno allo stato naturale. Determinazione del peso specifico apparente su provin</w:t>
            </w:r>
            <w:r w:rsidR="00100343">
              <w:t>o con diametro minore di mm 40.</w:t>
            </w:r>
          </w:p>
        </w:tc>
        <w:tc>
          <w:tcPr>
            <w:tcW w:w="645" w:type="dxa"/>
            <w:tcBorders>
              <w:top w:val="single" w:sz="4" w:space="0" w:color="auto"/>
              <w:left w:val="single" w:sz="4" w:space="0" w:color="auto"/>
              <w:bottom w:val="single" w:sz="4" w:space="0" w:color="auto"/>
              <w:right w:val="single" w:sz="4" w:space="0" w:color="auto"/>
            </w:tcBorders>
          </w:tcPr>
          <w:p w:rsidR="009F5339" w:rsidRPr="009F5339" w:rsidRDefault="009F5339" w:rsidP="00CF15C0">
            <w:pPr>
              <w:spacing w:line="240" w:lineRule="auto"/>
              <w:jc w:val="center"/>
              <w:rPr>
                <w:sz w:val="20"/>
                <w:szCs w:val="20"/>
              </w:rPr>
            </w:pPr>
            <w:r w:rsidRPr="009F533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11,56</w:t>
            </w:r>
          </w:p>
        </w:tc>
        <w:tc>
          <w:tcPr>
            <w:tcW w:w="997"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0</w:t>
            </w:r>
          </w:p>
        </w:tc>
        <w:tc>
          <w:tcPr>
            <w:tcW w:w="996"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9F5339" w:rsidRPr="000421BF" w:rsidRDefault="00E00619" w:rsidP="00100343">
            <w:pPr>
              <w:spacing w:line="240" w:lineRule="auto"/>
              <w:jc w:val="center"/>
              <w:rPr>
                <w:b/>
              </w:rPr>
            </w:pPr>
            <w:r w:rsidRPr="000421BF">
              <w:rPr>
                <w:b/>
              </w:rPr>
              <w:t>138</w:t>
            </w:r>
            <w:r w:rsidR="009F5339" w:rsidRPr="000421BF">
              <w:rPr>
                <w:b/>
              </w:rPr>
              <w:t>,72</w:t>
            </w:r>
          </w:p>
        </w:tc>
      </w:tr>
      <w:tr w:rsidR="009F5339" w:rsidTr="003C2F3A">
        <w:tc>
          <w:tcPr>
            <w:tcW w:w="984" w:type="dxa"/>
            <w:tcBorders>
              <w:top w:val="single" w:sz="4" w:space="0" w:color="auto"/>
              <w:left w:val="single" w:sz="4" w:space="0" w:color="auto"/>
              <w:bottom w:val="single" w:sz="4" w:space="0" w:color="auto"/>
              <w:right w:val="single" w:sz="4" w:space="0" w:color="auto"/>
            </w:tcBorders>
          </w:tcPr>
          <w:p w:rsidR="003C2F3A" w:rsidRDefault="009F5339" w:rsidP="00CF15C0">
            <w:pPr>
              <w:spacing w:line="240" w:lineRule="auto"/>
              <w:jc w:val="center"/>
              <w:rPr>
                <w:b/>
                <w:sz w:val="20"/>
                <w:szCs w:val="20"/>
              </w:rPr>
            </w:pPr>
            <w:r w:rsidRPr="00DF030B">
              <w:rPr>
                <w:b/>
                <w:sz w:val="20"/>
                <w:szCs w:val="20"/>
              </w:rPr>
              <w:t>01.07.</w:t>
            </w:r>
          </w:p>
          <w:p w:rsidR="009F5339" w:rsidRPr="00DF030B" w:rsidRDefault="009F5339" w:rsidP="00CF15C0">
            <w:pPr>
              <w:spacing w:line="240" w:lineRule="auto"/>
              <w:jc w:val="center"/>
              <w:rPr>
                <w:b/>
                <w:sz w:val="20"/>
                <w:szCs w:val="20"/>
              </w:rPr>
            </w:pPr>
            <w:r w:rsidRPr="00DF030B">
              <w:rPr>
                <w:b/>
                <w:sz w:val="20"/>
                <w:szCs w:val="20"/>
              </w:rPr>
              <w:t>003</w:t>
            </w:r>
          </w:p>
        </w:tc>
        <w:tc>
          <w:tcPr>
            <w:tcW w:w="4245" w:type="dxa"/>
            <w:tcBorders>
              <w:top w:val="single" w:sz="4" w:space="0" w:color="auto"/>
              <w:left w:val="single" w:sz="4" w:space="0" w:color="auto"/>
              <w:bottom w:val="single" w:sz="4" w:space="0" w:color="auto"/>
              <w:right w:val="single" w:sz="4" w:space="0" w:color="auto"/>
            </w:tcBorders>
          </w:tcPr>
          <w:p w:rsidR="009F5339" w:rsidRPr="009F5339" w:rsidRDefault="009F5339" w:rsidP="009F5339">
            <w:pPr>
              <w:spacing w:line="240" w:lineRule="auto"/>
              <w:rPr>
                <w:sz w:val="20"/>
                <w:szCs w:val="20"/>
              </w:rPr>
            </w:pPr>
            <w:r w:rsidRPr="009F5339">
              <w:rPr>
                <w:sz w:val="20"/>
                <w:szCs w:val="20"/>
              </w:rPr>
              <w:t>Determinazione peso specifico apparente su provino o procedimenti particolari. Determinazione del peso specifico apparente su provino con diametro maggiore o uguale di mm 40 con procedimenti particolari (per esempio il metodo della paraffina).</w:t>
            </w:r>
            <w:r w:rsidRPr="009F5339">
              <w:rPr>
                <w:sz w:val="20"/>
                <w:szCs w:val="20"/>
              </w:rPr>
              <w:tab/>
            </w:r>
            <w:r w:rsidRPr="009F5339">
              <w:rPr>
                <w:sz w:val="20"/>
                <w:szCs w:val="20"/>
              </w:rPr>
              <w:tab/>
            </w:r>
            <w:r w:rsidRPr="009F5339">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9F5339" w:rsidRPr="00625D41" w:rsidRDefault="009F5339" w:rsidP="00CF15C0">
            <w:pPr>
              <w:spacing w:line="240" w:lineRule="auto"/>
              <w:jc w:val="center"/>
              <w:rPr>
                <w:b/>
                <w:sz w:val="20"/>
                <w:szCs w:val="20"/>
              </w:rPr>
            </w:pPr>
            <w:r w:rsidRPr="009F533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22,81</w:t>
            </w:r>
          </w:p>
        </w:tc>
        <w:tc>
          <w:tcPr>
            <w:tcW w:w="997"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9F5339" w:rsidRPr="000421BF" w:rsidRDefault="00E00619" w:rsidP="00100343">
            <w:pPr>
              <w:spacing w:line="240" w:lineRule="auto"/>
              <w:jc w:val="center"/>
              <w:rPr>
                <w:b/>
              </w:rPr>
            </w:pPr>
            <w:r w:rsidRPr="000421BF">
              <w:rPr>
                <w:b/>
              </w:rPr>
              <w:t>273,72</w:t>
            </w:r>
          </w:p>
        </w:tc>
      </w:tr>
      <w:tr w:rsidR="009F5339" w:rsidTr="003C2F3A">
        <w:tc>
          <w:tcPr>
            <w:tcW w:w="984" w:type="dxa"/>
            <w:tcBorders>
              <w:top w:val="single" w:sz="4" w:space="0" w:color="auto"/>
              <w:left w:val="single" w:sz="4" w:space="0" w:color="auto"/>
              <w:bottom w:val="single" w:sz="4" w:space="0" w:color="auto"/>
              <w:right w:val="single" w:sz="4" w:space="0" w:color="auto"/>
            </w:tcBorders>
          </w:tcPr>
          <w:p w:rsidR="003C2F3A" w:rsidRDefault="009F5339" w:rsidP="00CF15C0">
            <w:pPr>
              <w:spacing w:line="240" w:lineRule="auto"/>
              <w:jc w:val="center"/>
              <w:rPr>
                <w:b/>
                <w:sz w:val="20"/>
                <w:szCs w:val="20"/>
              </w:rPr>
            </w:pPr>
            <w:r w:rsidRPr="00DF030B">
              <w:rPr>
                <w:b/>
                <w:sz w:val="20"/>
                <w:szCs w:val="20"/>
              </w:rPr>
              <w:t>01.07.</w:t>
            </w:r>
          </w:p>
          <w:p w:rsidR="009F5339" w:rsidRPr="00DF030B" w:rsidRDefault="009F5339" w:rsidP="00CF15C0">
            <w:pPr>
              <w:spacing w:line="240" w:lineRule="auto"/>
              <w:jc w:val="center"/>
              <w:rPr>
                <w:b/>
                <w:sz w:val="20"/>
                <w:szCs w:val="20"/>
              </w:rPr>
            </w:pPr>
            <w:r w:rsidRPr="00DF030B">
              <w:rPr>
                <w:b/>
                <w:sz w:val="20"/>
                <w:szCs w:val="20"/>
              </w:rPr>
              <w:t>004</w:t>
            </w:r>
          </w:p>
        </w:tc>
        <w:tc>
          <w:tcPr>
            <w:tcW w:w="4245" w:type="dxa"/>
            <w:tcBorders>
              <w:top w:val="single" w:sz="4" w:space="0" w:color="auto"/>
              <w:left w:val="single" w:sz="4" w:space="0" w:color="auto"/>
              <w:bottom w:val="single" w:sz="4" w:space="0" w:color="auto"/>
              <w:right w:val="single" w:sz="4" w:space="0" w:color="auto"/>
            </w:tcBorders>
          </w:tcPr>
          <w:p w:rsidR="009F5339" w:rsidRPr="00625D41" w:rsidRDefault="009F5339" w:rsidP="009F5339">
            <w:pPr>
              <w:spacing w:line="240" w:lineRule="auto"/>
              <w:rPr>
                <w:b/>
                <w:sz w:val="20"/>
                <w:szCs w:val="20"/>
              </w:rPr>
            </w:pPr>
            <w:r w:rsidRPr="009F5339">
              <w:rPr>
                <w:sz w:val="20"/>
                <w:szCs w:val="20"/>
              </w:rPr>
              <w:t>Determinazione limite di liquidità e plasticità. Determinazione limite di liquidità e limite</w:t>
            </w:r>
            <w:r w:rsidR="00843277">
              <w:rPr>
                <w:sz w:val="20"/>
                <w:szCs w:val="20"/>
              </w:rPr>
              <w:t xml:space="preserve"> di plasticità, congiuntamente.</w:t>
            </w:r>
          </w:p>
        </w:tc>
        <w:tc>
          <w:tcPr>
            <w:tcW w:w="645" w:type="dxa"/>
            <w:tcBorders>
              <w:top w:val="single" w:sz="4" w:space="0" w:color="auto"/>
              <w:left w:val="single" w:sz="4" w:space="0" w:color="auto"/>
              <w:bottom w:val="single" w:sz="4" w:space="0" w:color="auto"/>
              <w:right w:val="single" w:sz="4" w:space="0" w:color="auto"/>
            </w:tcBorders>
          </w:tcPr>
          <w:p w:rsidR="009F5339" w:rsidRPr="009F5339" w:rsidRDefault="009F5339" w:rsidP="00CF15C0">
            <w:pPr>
              <w:spacing w:line="240" w:lineRule="auto"/>
              <w:jc w:val="center"/>
              <w:rPr>
                <w:sz w:val="20"/>
                <w:szCs w:val="20"/>
              </w:rPr>
            </w:pPr>
            <w:r w:rsidRPr="009F533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60,83</w:t>
            </w:r>
          </w:p>
        </w:tc>
        <w:tc>
          <w:tcPr>
            <w:tcW w:w="997"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9F5339" w:rsidRPr="000421BF" w:rsidRDefault="00A84927" w:rsidP="00100343">
            <w:pPr>
              <w:spacing w:line="240" w:lineRule="auto"/>
              <w:jc w:val="center"/>
              <w:rPr>
                <w:b/>
              </w:rPr>
            </w:pPr>
            <w:r w:rsidRPr="000421BF">
              <w:rPr>
                <w:b/>
              </w:rPr>
              <w:t>729,96</w:t>
            </w:r>
          </w:p>
        </w:tc>
      </w:tr>
      <w:tr w:rsidR="009F5339" w:rsidRPr="00A84927" w:rsidTr="003C2F3A">
        <w:tc>
          <w:tcPr>
            <w:tcW w:w="984" w:type="dxa"/>
            <w:tcBorders>
              <w:top w:val="single" w:sz="4" w:space="0" w:color="auto"/>
              <w:left w:val="single" w:sz="4" w:space="0" w:color="auto"/>
              <w:bottom w:val="single" w:sz="4" w:space="0" w:color="auto"/>
              <w:right w:val="single" w:sz="4" w:space="0" w:color="auto"/>
            </w:tcBorders>
          </w:tcPr>
          <w:p w:rsidR="003C2F3A" w:rsidRDefault="009F5339" w:rsidP="00CF15C0">
            <w:pPr>
              <w:spacing w:line="240" w:lineRule="auto"/>
              <w:jc w:val="center"/>
              <w:rPr>
                <w:b/>
                <w:sz w:val="20"/>
                <w:szCs w:val="20"/>
              </w:rPr>
            </w:pPr>
            <w:r w:rsidRPr="00DF030B">
              <w:rPr>
                <w:b/>
                <w:sz w:val="20"/>
                <w:szCs w:val="20"/>
              </w:rPr>
              <w:t>01.07.</w:t>
            </w:r>
          </w:p>
          <w:p w:rsidR="009F5339" w:rsidRPr="00DF030B" w:rsidRDefault="009F5339" w:rsidP="00CF15C0">
            <w:pPr>
              <w:spacing w:line="240" w:lineRule="auto"/>
              <w:jc w:val="center"/>
              <w:rPr>
                <w:b/>
                <w:sz w:val="20"/>
                <w:szCs w:val="20"/>
              </w:rPr>
            </w:pPr>
            <w:r w:rsidRPr="00DF030B">
              <w:rPr>
                <w:b/>
                <w:sz w:val="20"/>
                <w:szCs w:val="20"/>
              </w:rPr>
              <w:t>006</w:t>
            </w:r>
          </w:p>
        </w:tc>
        <w:tc>
          <w:tcPr>
            <w:tcW w:w="4245" w:type="dxa"/>
            <w:tcBorders>
              <w:top w:val="single" w:sz="4" w:space="0" w:color="auto"/>
              <w:left w:val="single" w:sz="4" w:space="0" w:color="auto"/>
              <w:bottom w:val="single" w:sz="4" w:space="0" w:color="auto"/>
              <w:right w:val="single" w:sz="4" w:space="0" w:color="auto"/>
            </w:tcBorders>
          </w:tcPr>
          <w:p w:rsidR="009F5339" w:rsidRPr="009F5339" w:rsidRDefault="009F5339" w:rsidP="009F5339">
            <w:pPr>
              <w:spacing w:line="240" w:lineRule="auto"/>
              <w:rPr>
                <w:sz w:val="20"/>
                <w:szCs w:val="20"/>
              </w:rPr>
            </w:pPr>
            <w:r w:rsidRPr="009F5339">
              <w:rPr>
                <w:sz w:val="20"/>
                <w:szCs w:val="20"/>
              </w:rPr>
              <w:t>D</w:t>
            </w:r>
            <w:r w:rsidR="00100343">
              <w:rPr>
                <w:sz w:val="20"/>
                <w:szCs w:val="20"/>
              </w:rPr>
              <w:t>eterminazione limite di ritiro.</w:t>
            </w:r>
          </w:p>
        </w:tc>
        <w:tc>
          <w:tcPr>
            <w:tcW w:w="645" w:type="dxa"/>
            <w:tcBorders>
              <w:top w:val="single" w:sz="4" w:space="0" w:color="auto"/>
              <w:left w:val="single" w:sz="4" w:space="0" w:color="auto"/>
              <w:bottom w:val="single" w:sz="4" w:space="0" w:color="auto"/>
              <w:right w:val="single" w:sz="4" w:space="0" w:color="auto"/>
            </w:tcBorders>
          </w:tcPr>
          <w:p w:rsidR="009F5339" w:rsidRPr="009F5339" w:rsidRDefault="009F5339" w:rsidP="00CF15C0">
            <w:pPr>
              <w:spacing w:line="240" w:lineRule="auto"/>
              <w:jc w:val="center"/>
              <w:rPr>
                <w:sz w:val="20"/>
                <w:szCs w:val="20"/>
              </w:rPr>
            </w:pPr>
            <w:r w:rsidRPr="009F533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51,71</w:t>
            </w:r>
          </w:p>
        </w:tc>
        <w:tc>
          <w:tcPr>
            <w:tcW w:w="997"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9F5339" w:rsidRPr="000421BF" w:rsidRDefault="00A84927" w:rsidP="00100343">
            <w:pPr>
              <w:spacing w:line="240" w:lineRule="auto"/>
              <w:jc w:val="center"/>
              <w:rPr>
                <w:b/>
              </w:rPr>
            </w:pPr>
            <w:r w:rsidRPr="000421BF">
              <w:rPr>
                <w:b/>
              </w:rPr>
              <w:t>620,52</w:t>
            </w:r>
          </w:p>
        </w:tc>
      </w:tr>
      <w:tr w:rsidR="009F5339" w:rsidTr="003C2F3A">
        <w:tc>
          <w:tcPr>
            <w:tcW w:w="984" w:type="dxa"/>
            <w:tcBorders>
              <w:top w:val="single" w:sz="4" w:space="0" w:color="auto"/>
              <w:left w:val="single" w:sz="4" w:space="0" w:color="auto"/>
              <w:bottom w:val="single" w:sz="4" w:space="0" w:color="auto"/>
              <w:right w:val="single" w:sz="4" w:space="0" w:color="auto"/>
            </w:tcBorders>
          </w:tcPr>
          <w:p w:rsidR="003C2F3A" w:rsidRDefault="009F5339" w:rsidP="00CF15C0">
            <w:pPr>
              <w:spacing w:line="240" w:lineRule="auto"/>
              <w:jc w:val="center"/>
              <w:rPr>
                <w:b/>
                <w:sz w:val="20"/>
                <w:szCs w:val="20"/>
              </w:rPr>
            </w:pPr>
            <w:r w:rsidRPr="00DF030B">
              <w:rPr>
                <w:b/>
                <w:sz w:val="20"/>
                <w:szCs w:val="20"/>
              </w:rPr>
              <w:t>01.07.</w:t>
            </w:r>
          </w:p>
          <w:p w:rsidR="009F5339" w:rsidRPr="00DF030B" w:rsidRDefault="009F5339" w:rsidP="00CF15C0">
            <w:pPr>
              <w:spacing w:line="240" w:lineRule="auto"/>
              <w:jc w:val="center"/>
              <w:rPr>
                <w:b/>
                <w:sz w:val="20"/>
                <w:szCs w:val="20"/>
              </w:rPr>
            </w:pPr>
            <w:r w:rsidRPr="00DF030B">
              <w:rPr>
                <w:b/>
                <w:sz w:val="20"/>
                <w:szCs w:val="20"/>
              </w:rPr>
              <w:t>007</w:t>
            </w:r>
          </w:p>
        </w:tc>
        <w:tc>
          <w:tcPr>
            <w:tcW w:w="4245" w:type="dxa"/>
            <w:tcBorders>
              <w:top w:val="single" w:sz="4" w:space="0" w:color="auto"/>
              <w:left w:val="single" w:sz="4" w:space="0" w:color="auto"/>
              <w:bottom w:val="single" w:sz="4" w:space="0" w:color="auto"/>
              <w:right w:val="single" w:sz="4" w:space="0" w:color="auto"/>
            </w:tcBorders>
          </w:tcPr>
          <w:p w:rsidR="009F5339" w:rsidRPr="00625D41" w:rsidRDefault="009F5339" w:rsidP="009F5339">
            <w:pPr>
              <w:spacing w:line="240" w:lineRule="auto"/>
              <w:rPr>
                <w:b/>
                <w:sz w:val="20"/>
                <w:szCs w:val="20"/>
              </w:rPr>
            </w:pPr>
            <w:r w:rsidRPr="009F5339">
              <w:rPr>
                <w:sz w:val="20"/>
                <w:szCs w:val="20"/>
              </w:rPr>
              <w:t>Determinazione del peso specifico assoluto dei grani. Determinazione del peso specifico assoluto dei grani (media di due determinazioni)</w:t>
            </w:r>
            <w:r w:rsidR="00100343">
              <w:rPr>
                <w:b/>
                <w:sz w:val="20"/>
                <w:szCs w:val="20"/>
              </w:rPr>
              <w:t>.</w:t>
            </w:r>
          </w:p>
        </w:tc>
        <w:tc>
          <w:tcPr>
            <w:tcW w:w="645" w:type="dxa"/>
            <w:tcBorders>
              <w:top w:val="single" w:sz="4" w:space="0" w:color="auto"/>
              <w:left w:val="single" w:sz="4" w:space="0" w:color="auto"/>
              <w:bottom w:val="single" w:sz="4" w:space="0" w:color="auto"/>
              <w:right w:val="single" w:sz="4" w:space="0" w:color="auto"/>
            </w:tcBorders>
          </w:tcPr>
          <w:p w:rsidR="009F5339" w:rsidRPr="009F5339" w:rsidRDefault="009F5339" w:rsidP="00CF15C0">
            <w:pPr>
              <w:spacing w:line="240" w:lineRule="auto"/>
              <w:jc w:val="center"/>
              <w:rPr>
                <w:sz w:val="20"/>
                <w:szCs w:val="20"/>
              </w:rPr>
            </w:pPr>
            <w:r w:rsidRPr="009F533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9F5339" w:rsidRPr="00100343" w:rsidRDefault="009F5339" w:rsidP="00100343">
            <w:pPr>
              <w:spacing w:line="240" w:lineRule="auto"/>
              <w:jc w:val="center"/>
              <w:rPr>
                <w:sz w:val="20"/>
                <w:szCs w:val="20"/>
              </w:rPr>
            </w:pPr>
            <w:r w:rsidRPr="00100343">
              <w:rPr>
                <w:sz w:val="20"/>
                <w:szCs w:val="20"/>
              </w:rPr>
              <w:t>43,59</w:t>
            </w:r>
          </w:p>
        </w:tc>
        <w:tc>
          <w:tcPr>
            <w:tcW w:w="997"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9F5339" w:rsidRPr="00100343" w:rsidRDefault="00E00619" w:rsidP="00100343">
            <w:pPr>
              <w:spacing w:line="240" w:lineRule="auto"/>
              <w:jc w:val="center"/>
              <w:rPr>
                <w:sz w:val="20"/>
                <w:szCs w:val="20"/>
              </w:rPr>
            </w:pPr>
            <w:r w:rsidRPr="00100343">
              <w:rPr>
                <w:sz w:val="20"/>
                <w:szCs w:val="20"/>
              </w:rPr>
              <w:t>12</w:t>
            </w:r>
          </w:p>
        </w:tc>
        <w:tc>
          <w:tcPr>
            <w:tcW w:w="1420" w:type="dxa"/>
            <w:tcBorders>
              <w:top w:val="single" w:sz="4" w:space="0" w:color="auto"/>
              <w:left w:val="single" w:sz="4" w:space="0" w:color="auto"/>
              <w:bottom w:val="single" w:sz="4" w:space="0" w:color="auto"/>
              <w:right w:val="single" w:sz="4" w:space="0" w:color="auto"/>
            </w:tcBorders>
          </w:tcPr>
          <w:p w:rsidR="009F5339" w:rsidRPr="000421BF" w:rsidRDefault="00A84927" w:rsidP="00100343">
            <w:pPr>
              <w:spacing w:line="240" w:lineRule="auto"/>
              <w:jc w:val="center"/>
              <w:rPr>
                <w:b/>
              </w:rPr>
            </w:pPr>
            <w:r w:rsidRPr="000421BF">
              <w:rPr>
                <w:b/>
              </w:rPr>
              <w:t>523,08</w:t>
            </w:r>
          </w:p>
        </w:tc>
      </w:tr>
      <w:tr w:rsidR="00493240"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493240" w:rsidP="00CF15C0">
            <w:pPr>
              <w:spacing w:line="240" w:lineRule="auto"/>
              <w:jc w:val="center"/>
              <w:rPr>
                <w:b/>
                <w:sz w:val="20"/>
                <w:szCs w:val="20"/>
              </w:rPr>
            </w:pPr>
            <w:r w:rsidRPr="00DF030B">
              <w:rPr>
                <w:b/>
                <w:sz w:val="20"/>
                <w:szCs w:val="20"/>
              </w:rPr>
              <w:t>01.07.</w:t>
            </w:r>
          </w:p>
          <w:p w:rsidR="00493240" w:rsidRPr="00DF030B" w:rsidRDefault="00493240" w:rsidP="00CF15C0">
            <w:pPr>
              <w:spacing w:line="240" w:lineRule="auto"/>
              <w:jc w:val="center"/>
              <w:rPr>
                <w:b/>
                <w:sz w:val="20"/>
                <w:szCs w:val="20"/>
              </w:rPr>
            </w:pPr>
            <w:r w:rsidRPr="00DF030B">
              <w:rPr>
                <w:b/>
                <w:sz w:val="20"/>
                <w:szCs w:val="20"/>
              </w:rPr>
              <w:t>009</w:t>
            </w:r>
          </w:p>
        </w:tc>
        <w:tc>
          <w:tcPr>
            <w:tcW w:w="4245" w:type="dxa"/>
            <w:tcBorders>
              <w:top w:val="single" w:sz="4" w:space="0" w:color="auto"/>
              <w:left w:val="single" w:sz="4" w:space="0" w:color="auto"/>
              <w:bottom w:val="single" w:sz="4" w:space="0" w:color="auto"/>
              <w:right w:val="single" w:sz="4" w:space="0" w:color="auto"/>
            </w:tcBorders>
            <w:hideMark/>
          </w:tcPr>
          <w:p w:rsidR="00493240" w:rsidRPr="009F5339" w:rsidRDefault="00493240" w:rsidP="00493240">
            <w:pPr>
              <w:spacing w:line="240" w:lineRule="auto"/>
              <w:rPr>
                <w:sz w:val="20"/>
                <w:szCs w:val="20"/>
              </w:rPr>
            </w:pPr>
            <w:r w:rsidRPr="009F5339">
              <w:rPr>
                <w:sz w:val="20"/>
                <w:szCs w:val="20"/>
              </w:rPr>
              <w:t xml:space="preserve">Compenso per determinazioni indici di gruppo. Compenso per determinazioni indici di gruppo di una terra e classificazione secondo CNR-UNI </w:t>
            </w:r>
            <w:r w:rsidR="00843277">
              <w:rPr>
                <w:sz w:val="20"/>
                <w:szCs w:val="20"/>
              </w:rPr>
              <w:t>10006. Per ogni determinazione.</w:t>
            </w:r>
          </w:p>
        </w:tc>
        <w:tc>
          <w:tcPr>
            <w:tcW w:w="645" w:type="dxa"/>
            <w:tcBorders>
              <w:top w:val="single" w:sz="4" w:space="0" w:color="auto"/>
              <w:left w:val="single" w:sz="4" w:space="0" w:color="auto"/>
              <w:bottom w:val="single" w:sz="4" w:space="0" w:color="auto"/>
              <w:right w:val="single" w:sz="4" w:space="0" w:color="auto"/>
            </w:tcBorders>
            <w:hideMark/>
          </w:tcPr>
          <w:p w:rsidR="00493240" w:rsidRDefault="00493240" w:rsidP="00CF15C0">
            <w:pPr>
              <w:spacing w:line="240" w:lineRule="auto"/>
              <w:rPr>
                <w:b/>
              </w:rPr>
            </w:pPr>
            <w:r>
              <w:t>cad</w:t>
            </w:r>
          </w:p>
        </w:tc>
        <w:tc>
          <w:tcPr>
            <w:tcW w:w="773" w:type="dxa"/>
            <w:tcBorders>
              <w:top w:val="single" w:sz="4" w:space="0" w:color="auto"/>
              <w:left w:val="single" w:sz="4" w:space="0" w:color="auto"/>
              <w:bottom w:val="single" w:sz="4" w:space="0" w:color="auto"/>
              <w:right w:val="single" w:sz="4" w:space="0" w:color="auto"/>
            </w:tcBorders>
          </w:tcPr>
          <w:p w:rsidR="00493240" w:rsidRPr="00100343" w:rsidRDefault="00493240" w:rsidP="00100343">
            <w:pPr>
              <w:spacing w:line="240" w:lineRule="auto"/>
              <w:jc w:val="center"/>
            </w:pPr>
            <w:r w:rsidRPr="00100343">
              <w:rPr>
                <w:sz w:val="20"/>
                <w:szCs w:val="20"/>
              </w:rPr>
              <w:t>30,41</w:t>
            </w:r>
          </w:p>
        </w:tc>
        <w:tc>
          <w:tcPr>
            <w:tcW w:w="997" w:type="dxa"/>
            <w:tcBorders>
              <w:top w:val="single" w:sz="4" w:space="0" w:color="auto"/>
              <w:left w:val="single" w:sz="4" w:space="0" w:color="auto"/>
              <w:bottom w:val="single" w:sz="4" w:space="0" w:color="auto"/>
              <w:right w:val="single" w:sz="4" w:space="0" w:color="auto"/>
            </w:tcBorders>
          </w:tcPr>
          <w:p w:rsidR="00493240" w:rsidRPr="00100343" w:rsidRDefault="00E00619" w:rsidP="00100343">
            <w:pPr>
              <w:spacing w:line="240" w:lineRule="auto"/>
              <w:jc w:val="center"/>
            </w:pPr>
            <w:r w:rsidRPr="00100343">
              <w:t>8</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E00619" w:rsidP="00100343">
            <w:pPr>
              <w:spacing w:line="240" w:lineRule="auto"/>
              <w:jc w:val="center"/>
            </w:pPr>
            <w:r w:rsidRPr="00100343">
              <w:t>12</w:t>
            </w:r>
          </w:p>
        </w:tc>
        <w:tc>
          <w:tcPr>
            <w:tcW w:w="1420" w:type="dxa"/>
            <w:tcBorders>
              <w:top w:val="single" w:sz="4" w:space="0" w:color="auto"/>
              <w:left w:val="single" w:sz="4" w:space="0" w:color="auto"/>
              <w:bottom w:val="single" w:sz="4" w:space="0" w:color="auto"/>
              <w:right w:val="single" w:sz="4" w:space="0" w:color="auto"/>
            </w:tcBorders>
          </w:tcPr>
          <w:p w:rsidR="00493240" w:rsidRPr="003C2F3A" w:rsidRDefault="00A84927" w:rsidP="00100343">
            <w:pPr>
              <w:spacing w:line="240" w:lineRule="auto"/>
              <w:jc w:val="center"/>
              <w:rPr>
                <w:b/>
              </w:rPr>
            </w:pPr>
            <w:r w:rsidRPr="003C2F3A">
              <w:rPr>
                <w:b/>
              </w:rPr>
              <w:t>364,92</w:t>
            </w:r>
          </w:p>
        </w:tc>
      </w:tr>
      <w:tr w:rsidR="00493240"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493240" w:rsidP="00CF15C0">
            <w:pPr>
              <w:spacing w:line="240" w:lineRule="auto"/>
              <w:jc w:val="center"/>
              <w:rPr>
                <w:b/>
                <w:sz w:val="20"/>
                <w:szCs w:val="20"/>
              </w:rPr>
            </w:pPr>
            <w:r w:rsidRPr="00DF030B">
              <w:rPr>
                <w:b/>
                <w:sz w:val="20"/>
                <w:szCs w:val="20"/>
              </w:rPr>
              <w:t>01.08.</w:t>
            </w:r>
          </w:p>
          <w:p w:rsidR="00493240" w:rsidRPr="00DF030B" w:rsidRDefault="00493240" w:rsidP="00CF15C0">
            <w:pPr>
              <w:spacing w:line="240" w:lineRule="auto"/>
              <w:jc w:val="center"/>
              <w:rPr>
                <w:b/>
                <w:sz w:val="20"/>
                <w:szCs w:val="20"/>
              </w:rPr>
            </w:pPr>
            <w:r w:rsidRPr="00DF030B">
              <w:rPr>
                <w:b/>
                <w:sz w:val="20"/>
                <w:szCs w:val="20"/>
              </w:rPr>
              <w:t>004</w:t>
            </w:r>
          </w:p>
        </w:tc>
        <w:tc>
          <w:tcPr>
            <w:tcW w:w="4245" w:type="dxa"/>
            <w:tcBorders>
              <w:top w:val="single" w:sz="4" w:space="0" w:color="auto"/>
              <w:left w:val="single" w:sz="4" w:space="0" w:color="auto"/>
              <w:bottom w:val="single" w:sz="4" w:space="0" w:color="auto"/>
              <w:right w:val="single" w:sz="4" w:space="0" w:color="auto"/>
            </w:tcBorders>
            <w:hideMark/>
          </w:tcPr>
          <w:p w:rsidR="00493240" w:rsidRPr="00493240" w:rsidRDefault="00493240" w:rsidP="00CF15C0">
            <w:pPr>
              <w:spacing w:line="240" w:lineRule="auto"/>
              <w:rPr>
                <w:b/>
                <w:sz w:val="20"/>
                <w:szCs w:val="20"/>
              </w:rPr>
            </w:pPr>
            <w:r w:rsidRPr="00493240">
              <w:rPr>
                <w:sz w:val="20"/>
                <w:szCs w:val="20"/>
              </w:rPr>
              <w:t>Analisi granulometrica mediante aerometria. Analisi granulometrica mediante aerometria. Sono compresi: la determinazione del peso specifico assoluto; la determinazione della percentuale passante al setaccio ASTM 200 mesh (apertura maglie = mm 0,075). E' inoltre compreso quanto altro occorre per dare l'analisi completa.</w:t>
            </w:r>
          </w:p>
        </w:tc>
        <w:tc>
          <w:tcPr>
            <w:tcW w:w="645" w:type="dxa"/>
            <w:tcBorders>
              <w:top w:val="single" w:sz="4" w:space="0" w:color="auto"/>
              <w:left w:val="single" w:sz="4" w:space="0" w:color="auto"/>
              <w:bottom w:val="single" w:sz="4" w:space="0" w:color="auto"/>
              <w:right w:val="single" w:sz="4" w:space="0" w:color="auto"/>
            </w:tcBorders>
            <w:hideMark/>
          </w:tcPr>
          <w:p w:rsidR="00493240" w:rsidRDefault="00493240" w:rsidP="00CF15C0">
            <w:pPr>
              <w:spacing w:line="240" w:lineRule="auto"/>
              <w:rPr>
                <w:b/>
              </w:rPr>
            </w:pPr>
            <w:r>
              <w:t>cad</w:t>
            </w:r>
          </w:p>
        </w:tc>
        <w:tc>
          <w:tcPr>
            <w:tcW w:w="773" w:type="dxa"/>
            <w:tcBorders>
              <w:top w:val="single" w:sz="4" w:space="0" w:color="auto"/>
              <w:left w:val="single" w:sz="4" w:space="0" w:color="auto"/>
              <w:bottom w:val="single" w:sz="4" w:space="0" w:color="auto"/>
              <w:right w:val="single" w:sz="4" w:space="0" w:color="auto"/>
            </w:tcBorders>
            <w:hideMark/>
          </w:tcPr>
          <w:p w:rsidR="00493240" w:rsidRPr="00100343" w:rsidRDefault="00493240" w:rsidP="00100343">
            <w:pPr>
              <w:spacing w:line="240" w:lineRule="auto"/>
              <w:jc w:val="center"/>
              <w:rPr>
                <w:sz w:val="20"/>
                <w:szCs w:val="20"/>
              </w:rPr>
            </w:pPr>
            <w:r w:rsidRPr="00100343">
              <w:rPr>
                <w:sz w:val="20"/>
                <w:szCs w:val="20"/>
              </w:rPr>
              <w:t>87,74</w:t>
            </w:r>
          </w:p>
        </w:tc>
        <w:tc>
          <w:tcPr>
            <w:tcW w:w="997" w:type="dxa"/>
            <w:tcBorders>
              <w:top w:val="single" w:sz="4" w:space="0" w:color="auto"/>
              <w:left w:val="single" w:sz="4" w:space="0" w:color="auto"/>
              <w:bottom w:val="single" w:sz="4" w:space="0" w:color="auto"/>
              <w:right w:val="single" w:sz="4" w:space="0" w:color="auto"/>
            </w:tcBorders>
            <w:hideMark/>
          </w:tcPr>
          <w:p w:rsidR="00493240" w:rsidRPr="00100343" w:rsidRDefault="0061406F" w:rsidP="00100343">
            <w:pPr>
              <w:spacing w:line="240" w:lineRule="auto"/>
              <w:jc w:val="center"/>
            </w:pPr>
            <w:r w:rsidRPr="00100343">
              <w:t>0</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pPr>
            <w:r w:rsidRPr="00100343">
              <w:t>12</w:t>
            </w:r>
          </w:p>
        </w:tc>
        <w:tc>
          <w:tcPr>
            <w:tcW w:w="1420" w:type="dxa"/>
            <w:tcBorders>
              <w:top w:val="single" w:sz="4" w:space="0" w:color="auto"/>
              <w:left w:val="single" w:sz="4" w:space="0" w:color="auto"/>
              <w:bottom w:val="single" w:sz="4" w:space="0" w:color="auto"/>
              <w:right w:val="single" w:sz="4" w:space="0" w:color="auto"/>
            </w:tcBorders>
          </w:tcPr>
          <w:p w:rsidR="00493240" w:rsidRPr="003C2F3A" w:rsidRDefault="0061406F" w:rsidP="00100343">
            <w:pPr>
              <w:spacing w:line="240" w:lineRule="auto"/>
              <w:jc w:val="center"/>
              <w:rPr>
                <w:b/>
              </w:rPr>
            </w:pPr>
            <w:r w:rsidRPr="003C2F3A">
              <w:rPr>
                <w:b/>
              </w:rPr>
              <w:t>1.052,88</w:t>
            </w:r>
          </w:p>
        </w:tc>
      </w:tr>
      <w:tr w:rsidR="00493240"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493240" w:rsidP="00CF15C0">
            <w:pPr>
              <w:spacing w:line="240" w:lineRule="auto"/>
              <w:jc w:val="center"/>
              <w:rPr>
                <w:b/>
                <w:sz w:val="20"/>
                <w:szCs w:val="20"/>
              </w:rPr>
            </w:pPr>
            <w:r w:rsidRPr="00DF030B">
              <w:rPr>
                <w:b/>
                <w:sz w:val="20"/>
                <w:szCs w:val="20"/>
              </w:rPr>
              <w:t>01.13.</w:t>
            </w:r>
          </w:p>
          <w:p w:rsidR="00493240" w:rsidRPr="00DF030B" w:rsidRDefault="00493240" w:rsidP="00CF15C0">
            <w:pPr>
              <w:spacing w:line="240" w:lineRule="auto"/>
              <w:jc w:val="center"/>
              <w:rPr>
                <w:b/>
                <w:sz w:val="20"/>
                <w:szCs w:val="20"/>
              </w:rPr>
            </w:pPr>
            <w:r w:rsidRPr="00DF030B">
              <w:rPr>
                <w:b/>
                <w:sz w:val="20"/>
                <w:szCs w:val="20"/>
              </w:rPr>
              <w:t>001</w:t>
            </w:r>
          </w:p>
          <w:p w:rsidR="00493240" w:rsidRPr="00DF030B" w:rsidRDefault="00493240" w:rsidP="00CF15C0">
            <w:pPr>
              <w:spacing w:line="240" w:lineRule="auto"/>
              <w:jc w:val="center"/>
              <w:rPr>
                <w:b/>
                <w:sz w:val="20"/>
                <w:szCs w:val="20"/>
              </w:rPr>
            </w:pPr>
            <w:r w:rsidRPr="00DF030B">
              <w:rPr>
                <w:b/>
                <w:sz w:val="20"/>
                <w:szCs w:val="20"/>
              </w:rPr>
              <w:t>001</w:t>
            </w:r>
          </w:p>
        </w:tc>
        <w:tc>
          <w:tcPr>
            <w:tcW w:w="4245" w:type="dxa"/>
            <w:tcBorders>
              <w:top w:val="single" w:sz="4" w:space="0" w:color="auto"/>
              <w:left w:val="single" w:sz="4" w:space="0" w:color="auto"/>
              <w:bottom w:val="single" w:sz="4" w:space="0" w:color="auto"/>
              <w:right w:val="single" w:sz="4" w:space="0" w:color="auto"/>
            </w:tcBorders>
            <w:hideMark/>
          </w:tcPr>
          <w:p w:rsidR="00493240" w:rsidRPr="00493240" w:rsidRDefault="00493240" w:rsidP="00CF15C0">
            <w:pPr>
              <w:spacing w:line="240" w:lineRule="auto"/>
              <w:rPr>
                <w:sz w:val="20"/>
                <w:szCs w:val="20"/>
              </w:rPr>
            </w:pPr>
            <w:r w:rsidRPr="00493240">
              <w:rPr>
                <w:sz w:val="20"/>
                <w:szCs w:val="20"/>
              </w:rPr>
              <w:t xml:space="preserve">Prova triassiale non consolidata e non drenata. Prova triassiale non consolidata e non drenata (u.u.) effettuata su tre provini di diametro minore o uguale a mm 40 ed altezza minore o uguale a mm 80. E' compreso quanto occorre per dare la prova completa, con la preparazione dei </w:t>
            </w:r>
            <w:r w:rsidRPr="00493240">
              <w:rPr>
                <w:sz w:val="20"/>
                <w:szCs w:val="20"/>
              </w:rPr>
              <w:lastRenderedPageBreak/>
              <w:t xml:space="preserve">diagrammi sforzi-deformazione e di inviluppo a rottura. Cadauna prova costituita da tre provini. </w:t>
            </w:r>
          </w:p>
          <w:p w:rsidR="00493240" w:rsidRPr="00493240" w:rsidRDefault="00493240" w:rsidP="00CF15C0">
            <w:pPr>
              <w:spacing w:line="240" w:lineRule="auto"/>
              <w:rPr>
                <w:b/>
                <w:sz w:val="20"/>
                <w:szCs w:val="20"/>
              </w:rPr>
            </w:pPr>
            <w:r w:rsidRPr="00493240">
              <w:rPr>
                <w:sz w:val="20"/>
                <w:szCs w:val="20"/>
              </w:rPr>
              <w:t>Senza saturazione preliminare, per tre provini.</w:t>
            </w:r>
          </w:p>
        </w:tc>
        <w:tc>
          <w:tcPr>
            <w:tcW w:w="645" w:type="dxa"/>
            <w:tcBorders>
              <w:top w:val="single" w:sz="4" w:space="0" w:color="auto"/>
              <w:left w:val="single" w:sz="4" w:space="0" w:color="auto"/>
              <w:bottom w:val="single" w:sz="4" w:space="0" w:color="auto"/>
              <w:right w:val="single" w:sz="4" w:space="0" w:color="auto"/>
            </w:tcBorders>
            <w:hideMark/>
          </w:tcPr>
          <w:p w:rsidR="00493240" w:rsidRDefault="00493240" w:rsidP="00CF15C0">
            <w:pPr>
              <w:spacing w:line="240" w:lineRule="auto"/>
              <w:rPr>
                <w:b/>
              </w:rPr>
            </w:pPr>
            <w:r>
              <w:lastRenderedPageBreak/>
              <w:t>cad</w:t>
            </w:r>
          </w:p>
        </w:tc>
        <w:tc>
          <w:tcPr>
            <w:tcW w:w="773" w:type="dxa"/>
            <w:tcBorders>
              <w:top w:val="single" w:sz="4" w:space="0" w:color="auto"/>
              <w:left w:val="single" w:sz="4" w:space="0" w:color="auto"/>
              <w:bottom w:val="single" w:sz="4" w:space="0" w:color="auto"/>
              <w:right w:val="single" w:sz="4" w:space="0" w:color="auto"/>
            </w:tcBorders>
            <w:hideMark/>
          </w:tcPr>
          <w:p w:rsidR="00493240" w:rsidRPr="00100343" w:rsidRDefault="00493240" w:rsidP="00100343">
            <w:pPr>
              <w:spacing w:line="240" w:lineRule="auto"/>
              <w:jc w:val="center"/>
              <w:rPr>
                <w:sz w:val="20"/>
                <w:szCs w:val="20"/>
              </w:rPr>
            </w:pPr>
            <w:r w:rsidRPr="00100343">
              <w:rPr>
                <w:sz w:val="20"/>
                <w:szCs w:val="20"/>
              </w:rPr>
              <w:t>147,00</w:t>
            </w:r>
          </w:p>
        </w:tc>
        <w:tc>
          <w:tcPr>
            <w:tcW w:w="997" w:type="dxa"/>
            <w:tcBorders>
              <w:top w:val="single" w:sz="4" w:space="0" w:color="auto"/>
              <w:left w:val="single" w:sz="4" w:space="0" w:color="auto"/>
              <w:bottom w:val="single" w:sz="4" w:space="0" w:color="auto"/>
              <w:right w:val="single" w:sz="4" w:space="0" w:color="auto"/>
            </w:tcBorders>
            <w:hideMark/>
          </w:tcPr>
          <w:p w:rsidR="00493240" w:rsidRPr="00100343" w:rsidRDefault="0061406F" w:rsidP="00100343">
            <w:pPr>
              <w:spacing w:line="240" w:lineRule="auto"/>
              <w:jc w:val="center"/>
            </w:pPr>
            <w:r w:rsidRPr="00100343">
              <w:t>0</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pPr>
            <w:r w:rsidRPr="00100343">
              <w:t>12</w:t>
            </w:r>
          </w:p>
        </w:tc>
        <w:tc>
          <w:tcPr>
            <w:tcW w:w="1420" w:type="dxa"/>
            <w:tcBorders>
              <w:top w:val="single" w:sz="4" w:space="0" w:color="auto"/>
              <w:left w:val="single" w:sz="4" w:space="0" w:color="auto"/>
              <w:bottom w:val="single" w:sz="4" w:space="0" w:color="auto"/>
              <w:right w:val="single" w:sz="4" w:space="0" w:color="auto"/>
            </w:tcBorders>
          </w:tcPr>
          <w:p w:rsidR="00493240" w:rsidRPr="003C2F3A" w:rsidRDefault="0061406F" w:rsidP="00100343">
            <w:pPr>
              <w:spacing w:line="240" w:lineRule="auto"/>
              <w:jc w:val="center"/>
              <w:rPr>
                <w:b/>
              </w:rPr>
            </w:pPr>
            <w:r w:rsidRPr="003C2F3A">
              <w:rPr>
                <w:b/>
              </w:rPr>
              <w:t>1.764,00</w:t>
            </w:r>
          </w:p>
        </w:tc>
      </w:tr>
      <w:tr w:rsidR="00493240" w:rsidTr="003C2F3A">
        <w:tc>
          <w:tcPr>
            <w:tcW w:w="984" w:type="dxa"/>
            <w:tcBorders>
              <w:top w:val="single" w:sz="4" w:space="0" w:color="auto"/>
              <w:left w:val="single" w:sz="4" w:space="0" w:color="auto"/>
              <w:bottom w:val="single" w:sz="4" w:space="0" w:color="auto"/>
              <w:right w:val="single" w:sz="4" w:space="0" w:color="auto"/>
            </w:tcBorders>
          </w:tcPr>
          <w:p w:rsidR="003C2F3A" w:rsidRDefault="00493240" w:rsidP="00CF15C0">
            <w:pPr>
              <w:spacing w:line="240" w:lineRule="auto"/>
              <w:jc w:val="center"/>
              <w:rPr>
                <w:b/>
                <w:sz w:val="20"/>
                <w:szCs w:val="20"/>
              </w:rPr>
            </w:pPr>
            <w:r w:rsidRPr="00DF030B">
              <w:rPr>
                <w:b/>
                <w:sz w:val="20"/>
                <w:szCs w:val="20"/>
              </w:rPr>
              <w:t>01.14.</w:t>
            </w:r>
          </w:p>
          <w:p w:rsidR="00493240" w:rsidRPr="00DF030B" w:rsidRDefault="00493240" w:rsidP="00CF15C0">
            <w:pPr>
              <w:spacing w:line="240" w:lineRule="auto"/>
              <w:jc w:val="center"/>
              <w:rPr>
                <w:b/>
                <w:sz w:val="20"/>
                <w:szCs w:val="20"/>
              </w:rPr>
            </w:pPr>
            <w:r w:rsidRPr="00DF030B">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493240" w:rsidRDefault="00493240" w:rsidP="00493240">
            <w:pPr>
              <w:spacing w:line="240" w:lineRule="auto"/>
            </w:pPr>
            <w:r w:rsidRPr="00493240">
              <w:rPr>
                <w:sz w:val="20"/>
                <w:szCs w:val="20"/>
              </w:rPr>
              <w:t>Prova di taglio diretto in scatola di Casagrande eseguita su 3 provini a sezione ≥ 36 cm², compresa la preparazione dei campioni, il grafici sforzi-deformazione, abbassamenti-deformazioni e l’inviluppo a rottura (parametri di picco). E' compreso quanto altro occorre per dare la prova completa.</w:t>
            </w:r>
          </w:p>
        </w:tc>
        <w:tc>
          <w:tcPr>
            <w:tcW w:w="645" w:type="dxa"/>
            <w:tcBorders>
              <w:top w:val="single" w:sz="4" w:space="0" w:color="auto"/>
              <w:left w:val="single" w:sz="4" w:space="0" w:color="auto"/>
              <w:bottom w:val="single" w:sz="4" w:space="0" w:color="auto"/>
              <w:right w:val="single" w:sz="4" w:space="0" w:color="auto"/>
            </w:tcBorders>
          </w:tcPr>
          <w:p w:rsidR="00493240" w:rsidRDefault="00493240" w:rsidP="00CF15C0">
            <w:pPr>
              <w:spacing w:line="240" w:lineRule="auto"/>
            </w:pPr>
            <w:r w:rsidRPr="00493240">
              <w:t>cad</w:t>
            </w:r>
          </w:p>
        </w:tc>
        <w:tc>
          <w:tcPr>
            <w:tcW w:w="773" w:type="dxa"/>
            <w:tcBorders>
              <w:top w:val="single" w:sz="4" w:space="0" w:color="auto"/>
              <w:left w:val="single" w:sz="4" w:space="0" w:color="auto"/>
              <w:bottom w:val="single" w:sz="4" w:space="0" w:color="auto"/>
              <w:right w:val="single" w:sz="4" w:space="0" w:color="auto"/>
            </w:tcBorders>
          </w:tcPr>
          <w:p w:rsidR="00493240" w:rsidRPr="00A868FE" w:rsidRDefault="00493240" w:rsidP="00100343">
            <w:pPr>
              <w:spacing w:line="240" w:lineRule="auto"/>
              <w:jc w:val="center"/>
              <w:rPr>
                <w:sz w:val="20"/>
                <w:szCs w:val="20"/>
              </w:rPr>
            </w:pPr>
            <w:r w:rsidRPr="00A868FE">
              <w:rPr>
                <w:sz w:val="20"/>
                <w:szCs w:val="20"/>
              </w:rPr>
              <w:t>243,32</w:t>
            </w:r>
          </w:p>
        </w:tc>
        <w:tc>
          <w:tcPr>
            <w:tcW w:w="997"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pPr>
            <w:r w:rsidRPr="00100343">
              <w:t>8</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pPr>
            <w:r w:rsidRPr="00100343">
              <w:t>12</w:t>
            </w:r>
          </w:p>
        </w:tc>
        <w:tc>
          <w:tcPr>
            <w:tcW w:w="1420" w:type="dxa"/>
            <w:tcBorders>
              <w:top w:val="single" w:sz="4" w:space="0" w:color="auto"/>
              <w:left w:val="single" w:sz="4" w:space="0" w:color="auto"/>
              <w:bottom w:val="single" w:sz="4" w:space="0" w:color="auto"/>
              <w:right w:val="single" w:sz="4" w:space="0" w:color="auto"/>
            </w:tcBorders>
          </w:tcPr>
          <w:p w:rsidR="00493240" w:rsidRPr="003C2F3A" w:rsidRDefault="0061406F" w:rsidP="00100343">
            <w:pPr>
              <w:spacing w:line="240" w:lineRule="auto"/>
              <w:jc w:val="center"/>
              <w:rPr>
                <w:b/>
              </w:rPr>
            </w:pPr>
            <w:r w:rsidRPr="003C2F3A">
              <w:rPr>
                <w:b/>
              </w:rPr>
              <w:t>2.919,84</w:t>
            </w:r>
          </w:p>
        </w:tc>
      </w:tr>
      <w:tr w:rsidR="00493240"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493240" w:rsidP="00CF15C0">
            <w:pPr>
              <w:spacing w:line="240" w:lineRule="auto"/>
              <w:jc w:val="center"/>
              <w:rPr>
                <w:b/>
                <w:sz w:val="20"/>
                <w:szCs w:val="20"/>
              </w:rPr>
            </w:pPr>
            <w:r w:rsidRPr="00E00619">
              <w:rPr>
                <w:b/>
                <w:sz w:val="20"/>
                <w:szCs w:val="20"/>
              </w:rPr>
              <w:t>01.14.</w:t>
            </w:r>
          </w:p>
          <w:p w:rsidR="00493240" w:rsidRPr="00E00619" w:rsidRDefault="00493240" w:rsidP="00CF15C0">
            <w:pPr>
              <w:spacing w:line="240" w:lineRule="auto"/>
              <w:jc w:val="center"/>
              <w:rPr>
                <w:b/>
                <w:sz w:val="20"/>
                <w:szCs w:val="20"/>
              </w:rPr>
            </w:pPr>
            <w:r w:rsidRPr="00E00619">
              <w:rPr>
                <w:b/>
                <w:sz w:val="20"/>
                <w:szCs w:val="20"/>
              </w:rPr>
              <w:t>003</w:t>
            </w:r>
          </w:p>
        </w:tc>
        <w:tc>
          <w:tcPr>
            <w:tcW w:w="4245" w:type="dxa"/>
            <w:tcBorders>
              <w:top w:val="single" w:sz="4" w:space="0" w:color="auto"/>
              <w:left w:val="single" w:sz="4" w:space="0" w:color="auto"/>
              <w:bottom w:val="single" w:sz="4" w:space="0" w:color="auto"/>
              <w:right w:val="single" w:sz="4" w:space="0" w:color="auto"/>
            </w:tcBorders>
          </w:tcPr>
          <w:p w:rsidR="00493240" w:rsidRPr="00E00619" w:rsidRDefault="00E00619" w:rsidP="00E00619">
            <w:pPr>
              <w:spacing w:line="240" w:lineRule="auto"/>
              <w:rPr>
                <w:sz w:val="20"/>
                <w:szCs w:val="20"/>
              </w:rPr>
            </w:pPr>
            <w:r w:rsidRPr="00E00619">
              <w:rPr>
                <w:sz w:val="20"/>
                <w:szCs w:val="20"/>
              </w:rPr>
              <w:t>Determinazione della resistenza residua. Prova di taglio diretto in scatola di Casagrande per la determinazione congiunta dei valori di picco e residui, eseguita su 3 provini a sezione maggiore o uguale di 36 cm², compresa la preparazione dei campioni, i grafici sforzi-deformazione, abbassamenti-deformazioni e l’inviluppo a rottura. E' compreso quanto altro occo</w:t>
            </w:r>
            <w:r w:rsidR="00843277">
              <w:rPr>
                <w:sz w:val="20"/>
                <w:szCs w:val="20"/>
              </w:rPr>
              <w:t>rre per dare la prova completa.</w:t>
            </w:r>
          </w:p>
        </w:tc>
        <w:tc>
          <w:tcPr>
            <w:tcW w:w="645" w:type="dxa"/>
            <w:tcBorders>
              <w:top w:val="single" w:sz="4" w:space="0" w:color="auto"/>
              <w:left w:val="single" w:sz="4" w:space="0" w:color="auto"/>
              <w:bottom w:val="single" w:sz="4" w:space="0" w:color="auto"/>
              <w:right w:val="single" w:sz="4" w:space="0" w:color="auto"/>
            </w:tcBorders>
          </w:tcPr>
          <w:p w:rsidR="00493240" w:rsidRPr="00E00619" w:rsidRDefault="00E00619" w:rsidP="00CF15C0">
            <w:pPr>
              <w:spacing w:line="240" w:lineRule="auto"/>
              <w:rPr>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493240" w:rsidRPr="00100343" w:rsidRDefault="00E00619" w:rsidP="00100343">
            <w:pPr>
              <w:spacing w:line="240" w:lineRule="auto"/>
              <w:jc w:val="center"/>
              <w:rPr>
                <w:sz w:val="20"/>
                <w:szCs w:val="20"/>
              </w:rPr>
            </w:pPr>
            <w:r w:rsidRPr="00100343">
              <w:rPr>
                <w:sz w:val="20"/>
                <w:szCs w:val="20"/>
              </w:rPr>
              <w:t>304,15</w:t>
            </w:r>
          </w:p>
        </w:tc>
        <w:tc>
          <w:tcPr>
            <w:tcW w:w="997"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rPr>
                <w:sz w:val="20"/>
                <w:szCs w:val="20"/>
              </w:rPr>
            </w:pPr>
            <w:r w:rsidRPr="00100343">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61406F" w:rsidP="00100343">
            <w:pPr>
              <w:spacing w:line="240" w:lineRule="auto"/>
              <w:jc w:val="center"/>
              <w:rPr>
                <w:sz w:val="20"/>
                <w:szCs w:val="20"/>
              </w:rPr>
            </w:pPr>
            <w:r w:rsidRPr="00100343">
              <w:rPr>
                <w:sz w:val="20"/>
                <w:szCs w:val="20"/>
              </w:rPr>
              <w:t>6</w:t>
            </w:r>
          </w:p>
        </w:tc>
        <w:tc>
          <w:tcPr>
            <w:tcW w:w="1420" w:type="dxa"/>
            <w:tcBorders>
              <w:top w:val="single" w:sz="4" w:space="0" w:color="auto"/>
              <w:left w:val="single" w:sz="4" w:space="0" w:color="auto"/>
              <w:bottom w:val="single" w:sz="4" w:space="0" w:color="auto"/>
              <w:right w:val="single" w:sz="4" w:space="0" w:color="auto"/>
            </w:tcBorders>
          </w:tcPr>
          <w:p w:rsidR="00493240" w:rsidRPr="00704E51" w:rsidRDefault="00A141FD" w:rsidP="00100343">
            <w:pPr>
              <w:spacing w:line="240" w:lineRule="auto"/>
              <w:jc w:val="center"/>
              <w:rPr>
                <w:b/>
              </w:rPr>
            </w:pPr>
            <w:r w:rsidRPr="00704E51">
              <w:rPr>
                <w:b/>
              </w:rPr>
              <w:t>1.824,9</w:t>
            </w:r>
            <w:r w:rsidR="001C3A6E" w:rsidRPr="00704E51">
              <w:rPr>
                <w:b/>
              </w:rPr>
              <w:t>0</w:t>
            </w:r>
          </w:p>
        </w:tc>
      </w:tr>
      <w:tr w:rsidR="00493240" w:rsidRPr="00704E51" w:rsidTr="003C2F3A">
        <w:tc>
          <w:tcPr>
            <w:tcW w:w="984" w:type="dxa"/>
            <w:tcBorders>
              <w:top w:val="single" w:sz="4" w:space="0" w:color="auto"/>
              <w:left w:val="single" w:sz="4" w:space="0" w:color="auto"/>
              <w:bottom w:val="single" w:sz="4" w:space="0" w:color="auto"/>
              <w:right w:val="single" w:sz="4" w:space="0" w:color="auto"/>
            </w:tcBorders>
          </w:tcPr>
          <w:p w:rsidR="00493240" w:rsidRPr="00E00619" w:rsidRDefault="00493240" w:rsidP="00CF15C0">
            <w:pPr>
              <w:spacing w:line="240" w:lineRule="auto"/>
              <w:jc w:val="center"/>
              <w:rPr>
                <w:b/>
                <w:sz w:val="20"/>
                <w:szCs w:val="20"/>
              </w:rPr>
            </w:pPr>
            <w:r w:rsidRPr="00E00619">
              <w:rPr>
                <w:b/>
                <w:sz w:val="20"/>
                <w:szCs w:val="20"/>
              </w:rPr>
              <w:t>A02232</w:t>
            </w:r>
          </w:p>
        </w:tc>
        <w:tc>
          <w:tcPr>
            <w:tcW w:w="4245" w:type="dxa"/>
            <w:tcBorders>
              <w:top w:val="single" w:sz="4" w:space="0" w:color="auto"/>
              <w:left w:val="single" w:sz="4" w:space="0" w:color="auto"/>
              <w:bottom w:val="single" w:sz="4" w:space="0" w:color="auto"/>
              <w:right w:val="single" w:sz="4" w:space="0" w:color="auto"/>
            </w:tcBorders>
          </w:tcPr>
          <w:p w:rsidR="00493240" w:rsidRPr="00E00619" w:rsidRDefault="00E00619" w:rsidP="00CF15C0">
            <w:pPr>
              <w:spacing w:line="240" w:lineRule="auto"/>
              <w:rPr>
                <w:sz w:val="20"/>
                <w:szCs w:val="20"/>
              </w:rPr>
            </w:pPr>
            <w:r w:rsidRPr="00E00619">
              <w:rPr>
                <w:sz w:val="20"/>
                <w:szCs w:val="20"/>
              </w:rPr>
              <w:t>Prova di colonna</w:t>
            </w:r>
            <w:r w:rsidR="00A141FD">
              <w:rPr>
                <w:sz w:val="20"/>
                <w:szCs w:val="20"/>
              </w:rPr>
              <w:t xml:space="preserve"> risonante su provino cilindrico avente diametro di 50 mm, comprensiva di n. 10 determinazioni del modulo di taglio e dello smorzamento eseguite su uno stato tensionale isotropo e comprensiva della determinazione del peso di volume e del contenuto d’acqua del provino</w:t>
            </w:r>
          </w:p>
        </w:tc>
        <w:tc>
          <w:tcPr>
            <w:tcW w:w="645" w:type="dxa"/>
            <w:tcBorders>
              <w:top w:val="single" w:sz="4" w:space="0" w:color="auto"/>
              <w:left w:val="single" w:sz="4" w:space="0" w:color="auto"/>
              <w:bottom w:val="single" w:sz="4" w:space="0" w:color="auto"/>
              <w:right w:val="single" w:sz="4" w:space="0" w:color="auto"/>
            </w:tcBorders>
          </w:tcPr>
          <w:p w:rsidR="00493240" w:rsidRPr="00E00619" w:rsidRDefault="00A141FD" w:rsidP="00CF15C0">
            <w:pPr>
              <w:spacing w:line="240" w:lineRule="auto"/>
              <w:rPr>
                <w:sz w:val="20"/>
                <w:szCs w:val="20"/>
              </w:rPr>
            </w:pPr>
            <w:r>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493240" w:rsidRPr="00100343" w:rsidRDefault="00A141FD" w:rsidP="00100343">
            <w:pPr>
              <w:spacing w:line="240" w:lineRule="auto"/>
              <w:jc w:val="center"/>
              <w:rPr>
                <w:sz w:val="20"/>
                <w:szCs w:val="20"/>
              </w:rPr>
            </w:pPr>
            <w:r w:rsidRPr="00100343">
              <w:rPr>
                <w:sz w:val="20"/>
                <w:szCs w:val="20"/>
              </w:rPr>
              <w:t>764,00</w:t>
            </w:r>
          </w:p>
        </w:tc>
        <w:tc>
          <w:tcPr>
            <w:tcW w:w="997" w:type="dxa"/>
            <w:tcBorders>
              <w:top w:val="single" w:sz="4" w:space="0" w:color="auto"/>
              <w:left w:val="single" w:sz="4" w:space="0" w:color="auto"/>
              <w:bottom w:val="single" w:sz="4" w:space="0" w:color="auto"/>
              <w:right w:val="single" w:sz="4" w:space="0" w:color="auto"/>
            </w:tcBorders>
          </w:tcPr>
          <w:p w:rsidR="00493240" w:rsidRPr="00100343" w:rsidRDefault="00A141FD" w:rsidP="00100343">
            <w:pPr>
              <w:spacing w:line="240" w:lineRule="auto"/>
              <w:jc w:val="center"/>
              <w:rPr>
                <w:sz w:val="20"/>
                <w:szCs w:val="20"/>
              </w:rPr>
            </w:pPr>
            <w:r w:rsidRPr="00100343">
              <w:rPr>
                <w:sz w:val="20"/>
                <w:szCs w:val="20"/>
              </w:rPr>
              <w:t>2</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A141FD" w:rsidP="00100343">
            <w:pPr>
              <w:spacing w:line="240" w:lineRule="auto"/>
              <w:jc w:val="center"/>
              <w:rPr>
                <w:sz w:val="20"/>
                <w:szCs w:val="20"/>
              </w:rPr>
            </w:pPr>
            <w:r w:rsidRPr="00100343">
              <w:rPr>
                <w:sz w:val="20"/>
                <w:szCs w:val="20"/>
              </w:rPr>
              <w:t>2</w:t>
            </w:r>
          </w:p>
        </w:tc>
        <w:tc>
          <w:tcPr>
            <w:tcW w:w="1420" w:type="dxa"/>
            <w:tcBorders>
              <w:top w:val="single" w:sz="4" w:space="0" w:color="auto"/>
              <w:left w:val="single" w:sz="4" w:space="0" w:color="auto"/>
              <w:bottom w:val="single" w:sz="4" w:space="0" w:color="auto"/>
              <w:right w:val="single" w:sz="4" w:space="0" w:color="auto"/>
            </w:tcBorders>
          </w:tcPr>
          <w:p w:rsidR="00493240" w:rsidRPr="00704E51" w:rsidRDefault="00A141FD" w:rsidP="00100343">
            <w:pPr>
              <w:spacing w:line="240" w:lineRule="auto"/>
              <w:jc w:val="center"/>
              <w:rPr>
                <w:b/>
              </w:rPr>
            </w:pPr>
            <w:r w:rsidRPr="00704E51">
              <w:rPr>
                <w:b/>
              </w:rPr>
              <w:t>1.528,00</w:t>
            </w:r>
          </w:p>
        </w:tc>
      </w:tr>
      <w:tr w:rsidR="00493240"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493240" w:rsidP="00CF15C0">
            <w:pPr>
              <w:spacing w:line="240" w:lineRule="auto"/>
              <w:jc w:val="center"/>
              <w:rPr>
                <w:b/>
                <w:sz w:val="20"/>
                <w:szCs w:val="20"/>
              </w:rPr>
            </w:pPr>
            <w:r w:rsidRPr="00E00619">
              <w:rPr>
                <w:b/>
                <w:sz w:val="20"/>
                <w:szCs w:val="20"/>
              </w:rPr>
              <w:t>01.19.</w:t>
            </w:r>
          </w:p>
          <w:p w:rsidR="00493240" w:rsidRPr="00E00619" w:rsidRDefault="00493240" w:rsidP="00CF15C0">
            <w:pPr>
              <w:spacing w:line="240" w:lineRule="auto"/>
              <w:jc w:val="center"/>
              <w:rPr>
                <w:b/>
                <w:sz w:val="20"/>
                <w:szCs w:val="20"/>
              </w:rPr>
            </w:pPr>
            <w:r w:rsidRPr="00E00619">
              <w:rPr>
                <w:b/>
                <w:sz w:val="20"/>
                <w:szCs w:val="20"/>
              </w:rPr>
              <w:t>010</w:t>
            </w:r>
          </w:p>
        </w:tc>
        <w:tc>
          <w:tcPr>
            <w:tcW w:w="4245" w:type="dxa"/>
            <w:tcBorders>
              <w:top w:val="single" w:sz="4" w:space="0" w:color="auto"/>
              <w:left w:val="single" w:sz="4" w:space="0" w:color="auto"/>
              <w:bottom w:val="single" w:sz="4" w:space="0" w:color="auto"/>
              <w:right w:val="single" w:sz="4" w:space="0" w:color="auto"/>
            </w:tcBorders>
          </w:tcPr>
          <w:p w:rsidR="00493240" w:rsidRPr="00E00619" w:rsidRDefault="00E00619" w:rsidP="00E00619">
            <w:pPr>
              <w:spacing w:line="240" w:lineRule="auto"/>
              <w:rPr>
                <w:sz w:val="20"/>
                <w:szCs w:val="20"/>
              </w:rPr>
            </w:pPr>
            <w:r w:rsidRPr="00E00619">
              <w:rPr>
                <w:sz w:val="20"/>
                <w:szCs w:val="20"/>
              </w:rPr>
              <w:t>Approntamento attrezzature e trasporto in a/r di strumentazioni ed attrezzature. Approntamento attrezzature e trasporto in a/r di strumentazioni ed attrezzature e loro revisione, per prospezioni geofisiche di tipo sismica a rifrazione di superficie ed in foro, compreso il carico e scarico, escluso eventuali oneri di accessibilità. E' inoltre compreso quanto altro occorr</w:t>
            </w:r>
            <w:r w:rsidR="00843277">
              <w:rPr>
                <w:sz w:val="20"/>
                <w:szCs w:val="20"/>
              </w:rPr>
              <w:t>e per dare l'indagine completa.</w:t>
            </w:r>
          </w:p>
        </w:tc>
        <w:tc>
          <w:tcPr>
            <w:tcW w:w="645" w:type="dxa"/>
            <w:tcBorders>
              <w:top w:val="single" w:sz="4" w:space="0" w:color="auto"/>
              <w:left w:val="single" w:sz="4" w:space="0" w:color="auto"/>
              <w:bottom w:val="single" w:sz="4" w:space="0" w:color="auto"/>
              <w:right w:val="single" w:sz="4" w:space="0" w:color="auto"/>
            </w:tcBorders>
          </w:tcPr>
          <w:p w:rsidR="00493240" w:rsidRPr="00E00619" w:rsidRDefault="00E00619" w:rsidP="00CF15C0">
            <w:pPr>
              <w:spacing w:line="240" w:lineRule="auto"/>
              <w:rPr>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493240" w:rsidRPr="00100343" w:rsidRDefault="00E00619" w:rsidP="00100343">
            <w:pPr>
              <w:spacing w:line="240" w:lineRule="auto"/>
              <w:jc w:val="center"/>
              <w:rPr>
                <w:sz w:val="20"/>
                <w:szCs w:val="20"/>
              </w:rPr>
            </w:pPr>
            <w:r w:rsidRPr="00100343">
              <w:rPr>
                <w:sz w:val="20"/>
                <w:szCs w:val="20"/>
              </w:rPr>
              <w:t>294,01</w:t>
            </w:r>
          </w:p>
        </w:tc>
        <w:tc>
          <w:tcPr>
            <w:tcW w:w="997" w:type="dxa"/>
            <w:tcBorders>
              <w:top w:val="single" w:sz="4" w:space="0" w:color="auto"/>
              <w:left w:val="single" w:sz="4" w:space="0" w:color="auto"/>
              <w:bottom w:val="single" w:sz="4" w:space="0" w:color="auto"/>
              <w:right w:val="single" w:sz="4" w:space="0" w:color="auto"/>
            </w:tcBorders>
          </w:tcPr>
          <w:p w:rsidR="00493240" w:rsidRPr="00100343" w:rsidRDefault="00A141FD" w:rsidP="00100343">
            <w:pPr>
              <w:spacing w:line="240" w:lineRule="auto"/>
              <w:jc w:val="center"/>
              <w:rPr>
                <w:sz w:val="20"/>
                <w:szCs w:val="20"/>
              </w:rPr>
            </w:pPr>
            <w:r w:rsidRPr="00100343">
              <w:rPr>
                <w:sz w:val="20"/>
                <w:szCs w:val="20"/>
              </w:rPr>
              <w:t>1</w:t>
            </w:r>
          </w:p>
        </w:tc>
        <w:tc>
          <w:tcPr>
            <w:tcW w:w="996" w:type="dxa"/>
            <w:tcBorders>
              <w:top w:val="single" w:sz="4" w:space="0" w:color="auto"/>
              <w:left w:val="single" w:sz="4" w:space="0" w:color="auto"/>
              <w:bottom w:val="single" w:sz="4" w:space="0" w:color="auto"/>
              <w:right w:val="single" w:sz="4" w:space="0" w:color="auto"/>
            </w:tcBorders>
          </w:tcPr>
          <w:p w:rsidR="00493240" w:rsidRPr="00100343" w:rsidRDefault="00A141FD" w:rsidP="00100343">
            <w:pPr>
              <w:spacing w:line="240" w:lineRule="auto"/>
              <w:jc w:val="center"/>
              <w:rPr>
                <w:sz w:val="20"/>
                <w:szCs w:val="20"/>
              </w:rPr>
            </w:pPr>
            <w:r w:rsidRPr="00100343">
              <w:rPr>
                <w:sz w:val="20"/>
                <w:szCs w:val="20"/>
              </w:rPr>
              <w:t>1</w:t>
            </w:r>
          </w:p>
        </w:tc>
        <w:tc>
          <w:tcPr>
            <w:tcW w:w="1420" w:type="dxa"/>
            <w:tcBorders>
              <w:top w:val="single" w:sz="4" w:space="0" w:color="auto"/>
              <w:left w:val="single" w:sz="4" w:space="0" w:color="auto"/>
              <w:bottom w:val="single" w:sz="4" w:space="0" w:color="000000" w:themeColor="text1"/>
              <w:right w:val="single" w:sz="4" w:space="0" w:color="auto"/>
            </w:tcBorders>
          </w:tcPr>
          <w:p w:rsidR="00493240" w:rsidRPr="00704E51" w:rsidRDefault="00A141FD" w:rsidP="00100343">
            <w:pPr>
              <w:spacing w:line="240" w:lineRule="auto"/>
              <w:jc w:val="center"/>
              <w:rPr>
                <w:b/>
              </w:rPr>
            </w:pPr>
            <w:r w:rsidRPr="00704E51">
              <w:rPr>
                <w:b/>
              </w:rPr>
              <w:t>294,01</w:t>
            </w:r>
          </w:p>
        </w:tc>
      </w:tr>
      <w:tr w:rsidR="00493240"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493240" w:rsidP="00CF15C0">
            <w:pPr>
              <w:spacing w:line="240" w:lineRule="auto"/>
              <w:jc w:val="center"/>
              <w:rPr>
                <w:b/>
                <w:sz w:val="20"/>
                <w:szCs w:val="20"/>
              </w:rPr>
            </w:pPr>
            <w:r w:rsidRPr="00E00619">
              <w:rPr>
                <w:b/>
                <w:sz w:val="20"/>
                <w:szCs w:val="20"/>
              </w:rPr>
              <w:t>01.19.</w:t>
            </w:r>
          </w:p>
          <w:p w:rsidR="00493240" w:rsidRPr="00E00619" w:rsidRDefault="00493240" w:rsidP="00CF15C0">
            <w:pPr>
              <w:spacing w:line="240" w:lineRule="auto"/>
              <w:jc w:val="center"/>
              <w:rPr>
                <w:b/>
                <w:sz w:val="20"/>
                <w:szCs w:val="20"/>
              </w:rPr>
            </w:pPr>
            <w:r w:rsidRPr="00E00619">
              <w:rPr>
                <w:b/>
                <w:sz w:val="20"/>
                <w:szCs w:val="20"/>
              </w:rPr>
              <w:t>011.001</w:t>
            </w:r>
          </w:p>
        </w:tc>
        <w:tc>
          <w:tcPr>
            <w:tcW w:w="4245" w:type="dxa"/>
            <w:tcBorders>
              <w:top w:val="single" w:sz="4" w:space="0" w:color="auto"/>
              <w:left w:val="single" w:sz="4" w:space="0" w:color="auto"/>
              <w:bottom w:val="single" w:sz="4" w:space="0" w:color="auto"/>
              <w:right w:val="single" w:sz="4" w:space="0" w:color="auto"/>
            </w:tcBorders>
          </w:tcPr>
          <w:p w:rsidR="00493240" w:rsidRPr="00E00619" w:rsidRDefault="00E00619" w:rsidP="00E00619">
            <w:pPr>
              <w:spacing w:line="240" w:lineRule="auto"/>
              <w:rPr>
                <w:sz w:val="20"/>
                <w:szCs w:val="20"/>
              </w:rPr>
            </w:pPr>
            <w:r w:rsidRPr="00E00619">
              <w:rPr>
                <w:sz w:val="20"/>
                <w:szCs w:val="20"/>
              </w:rPr>
              <w:t>Installazione attrezzature in ciascun profilo di indagine o prova in foro. Installazione attrezzature in ciascun profilo di indagine o prova in foro compreso l'onere dello spostamento dal primo al successivo. E' inoltre compreso quanto altro occorre per dare l'installazione completa. Per installazione attrezzature di indagine di tipo sismica a rifrazione e base sismica con onde P e S.</w:t>
            </w:r>
            <w:r w:rsidRPr="00E00619">
              <w:rPr>
                <w:sz w:val="20"/>
                <w:szCs w:val="20"/>
              </w:rPr>
              <w:tab/>
            </w:r>
            <w:r w:rsidRPr="00E00619">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493240" w:rsidRPr="00E00619" w:rsidRDefault="00E00619" w:rsidP="00CF15C0">
            <w:pPr>
              <w:spacing w:line="240" w:lineRule="auto"/>
              <w:rPr>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493240" w:rsidRPr="00100343" w:rsidRDefault="00E00619" w:rsidP="00100343">
            <w:pPr>
              <w:spacing w:line="240" w:lineRule="auto"/>
              <w:jc w:val="center"/>
              <w:rPr>
                <w:sz w:val="20"/>
                <w:szCs w:val="20"/>
              </w:rPr>
            </w:pPr>
            <w:r w:rsidRPr="00100343">
              <w:rPr>
                <w:sz w:val="20"/>
                <w:szCs w:val="20"/>
              </w:rPr>
              <w:t>94,29</w:t>
            </w:r>
          </w:p>
        </w:tc>
        <w:tc>
          <w:tcPr>
            <w:tcW w:w="997" w:type="dxa"/>
            <w:tcBorders>
              <w:top w:val="single" w:sz="4" w:space="0" w:color="auto"/>
              <w:left w:val="single" w:sz="4" w:space="0" w:color="auto"/>
              <w:bottom w:val="single" w:sz="4" w:space="0" w:color="000000" w:themeColor="text1"/>
              <w:right w:val="single" w:sz="4" w:space="0" w:color="auto"/>
            </w:tcBorders>
          </w:tcPr>
          <w:p w:rsidR="00493240" w:rsidRPr="00100343" w:rsidRDefault="00A141FD" w:rsidP="00100343">
            <w:pPr>
              <w:spacing w:line="240" w:lineRule="auto"/>
              <w:jc w:val="center"/>
              <w:rPr>
                <w:sz w:val="20"/>
                <w:szCs w:val="20"/>
              </w:rPr>
            </w:pPr>
            <w:r w:rsidRPr="00100343">
              <w:rPr>
                <w:sz w:val="20"/>
                <w:szCs w:val="20"/>
              </w:rPr>
              <w:t>13</w:t>
            </w:r>
          </w:p>
        </w:tc>
        <w:tc>
          <w:tcPr>
            <w:tcW w:w="996" w:type="dxa"/>
            <w:tcBorders>
              <w:top w:val="single" w:sz="4" w:space="0" w:color="auto"/>
              <w:left w:val="single" w:sz="4" w:space="0" w:color="auto"/>
              <w:bottom w:val="single" w:sz="4" w:space="0" w:color="000000" w:themeColor="text1"/>
              <w:right w:val="single" w:sz="4" w:space="0" w:color="auto"/>
            </w:tcBorders>
          </w:tcPr>
          <w:p w:rsidR="00493240" w:rsidRPr="00100343" w:rsidRDefault="00A141FD" w:rsidP="00100343">
            <w:pPr>
              <w:spacing w:line="240" w:lineRule="auto"/>
              <w:jc w:val="center"/>
              <w:rPr>
                <w:sz w:val="20"/>
                <w:szCs w:val="20"/>
              </w:rPr>
            </w:pPr>
            <w:r w:rsidRPr="00100343">
              <w:rPr>
                <w:sz w:val="20"/>
                <w:szCs w:val="20"/>
              </w:rPr>
              <w:t>0</w:t>
            </w:r>
          </w:p>
        </w:tc>
        <w:tc>
          <w:tcPr>
            <w:tcW w:w="1420" w:type="dxa"/>
            <w:tcBorders>
              <w:top w:val="single" w:sz="4" w:space="0" w:color="000000" w:themeColor="text1"/>
              <w:left w:val="single" w:sz="4" w:space="0" w:color="auto"/>
              <w:bottom w:val="single" w:sz="4" w:space="0" w:color="000000" w:themeColor="text1"/>
              <w:right w:val="single" w:sz="4" w:space="0" w:color="auto"/>
            </w:tcBorders>
          </w:tcPr>
          <w:p w:rsidR="00493240" w:rsidRPr="00704E51" w:rsidRDefault="005E4375" w:rsidP="005E4375">
            <w:pPr>
              <w:spacing w:line="240" w:lineRule="auto"/>
              <w:jc w:val="center"/>
              <w:rPr>
                <w:b/>
              </w:rPr>
            </w:pPr>
            <w:r w:rsidRPr="00704E51">
              <w:rPr>
                <w:b/>
              </w:rPr>
              <w:t>0</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A87118" w:rsidP="00CF15C0">
            <w:pPr>
              <w:spacing w:line="240" w:lineRule="auto"/>
              <w:jc w:val="center"/>
              <w:rPr>
                <w:b/>
                <w:sz w:val="20"/>
                <w:szCs w:val="20"/>
              </w:rPr>
            </w:pPr>
            <w:r w:rsidRPr="00E00619">
              <w:rPr>
                <w:b/>
                <w:sz w:val="20"/>
                <w:szCs w:val="20"/>
              </w:rPr>
              <w:t>01.19.</w:t>
            </w:r>
          </w:p>
          <w:p w:rsidR="00A87118" w:rsidRPr="00E00619" w:rsidRDefault="00A87118" w:rsidP="00CF15C0">
            <w:pPr>
              <w:spacing w:line="240" w:lineRule="auto"/>
              <w:jc w:val="center"/>
              <w:rPr>
                <w:b/>
                <w:sz w:val="20"/>
                <w:szCs w:val="20"/>
              </w:rPr>
            </w:pPr>
            <w:r w:rsidRPr="00E00619">
              <w:rPr>
                <w:b/>
                <w:sz w:val="20"/>
                <w:szCs w:val="20"/>
              </w:rPr>
              <w:t>012.001</w:t>
            </w:r>
          </w:p>
        </w:tc>
        <w:tc>
          <w:tcPr>
            <w:tcW w:w="4245" w:type="dxa"/>
            <w:tcBorders>
              <w:top w:val="single" w:sz="4" w:space="0" w:color="auto"/>
              <w:left w:val="single" w:sz="4" w:space="0" w:color="auto"/>
              <w:bottom w:val="single" w:sz="4" w:space="0" w:color="auto"/>
              <w:right w:val="single" w:sz="4" w:space="0" w:color="auto"/>
            </w:tcBorders>
          </w:tcPr>
          <w:p w:rsidR="00A87118" w:rsidRPr="00E00619" w:rsidRDefault="00A87118" w:rsidP="00E00619">
            <w:pPr>
              <w:spacing w:line="240" w:lineRule="auto"/>
              <w:rPr>
                <w:sz w:val="20"/>
                <w:szCs w:val="20"/>
              </w:rPr>
            </w:pPr>
            <w:r w:rsidRPr="00E00619">
              <w:rPr>
                <w:sz w:val="20"/>
                <w:szCs w:val="20"/>
              </w:rPr>
              <w:t>Esecuzione profilo sismico a rifrazione con base fino a m 110. Esecuzione profilo sismico a rifrazione con base fino a m 110 di lunghezza con uso di sismografo multicanale, numero di energizzazioni non inferiori a 5, con qualsiasi tipo di energizzazione escluso l'uso di esplosivi di seconda e terza categoria, con esecuzione di dromocrone relative, compresa la restituzione dei dati di campagna in supporto cartaceo e magnetico. E' compreso quanto altro occorre per dare il lavoro finito</w:t>
            </w:r>
            <w:r>
              <w:rPr>
                <w:sz w:val="20"/>
                <w:szCs w:val="20"/>
              </w:rPr>
              <w:t>.</w:t>
            </w:r>
            <w:r w:rsidRPr="00E00619">
              <w:rPr>
                <w:sz w:val="20"/>
                <w:szCs w:val="20"/>
              </w:rPr>
              <w:tab/>
            </w:r>
            <w:r w:rsidRPr="00E00619">
              <w:rPr>
                <w:sz w:val="20"/>
                <w:szCs w:val="20"/>
              </w:rPr>
              <w:tab/>
            </w:r>
            <w:r w:rsidRPr="00E00619">
              <w:rPr>
                <w:sz w:val="20"/>
                <w:szCs w:val="20"/>
              </w:rPr>
              <w:tab/>
            </w:r>
          </w:p>
          <w:p w:rsidR="00A87118" w:rsidRPr="00E00619" w:rsidRDefault="00A87118" w:rsidP="00A84927">
            <w:pPr>
              <w:spacing w:line="240" w:lineRule="auto"/>
              <w:rPr>
                <w:sz w:val="20"/>
                <w:szCs w:val="20"/>
              </w:rPr>
            </w:pPr>
            <w:r w:rsidRPr="00E00619">
              <w:rPr>
                <w:sz w:val="20"/>
                <w:szCs w:val="20"/>
              </w:rPr>
              <w:t>Con spaziat</w:t>
            </w:r>
            <w:r>
              <w:rPr>
                <w:sz w:val="20"/>
                <w:szCs w:val="20"/>
              </w:rPr>
              <w:t>ure geofoniche inferiori di m 5</w:t>
            </w:r>
            <w:r w:rsidRPr="00E00619">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A87118" w:rsidRPr="00E00619" w:rsidRDefault="00A87118" w:rsidP="00CF15C0">
            <w:pPr>
              <w:spacing w:line="240" w:lineRule="auto"/>
              <w:rPr>
                <w:sz w:val="20"/>
                <w:szCs w:val="20"/>
              </w:rPr>
            </w:pPr>
            <w:r w:rsidRPr="00E00619">
              <w:rPr>
                <w:sz w:val="20"/>
                <w:szCs w:val="20"/>
              </w:rPr>
              <w:t>m</w:t>
            </w:r>
          </w:p>
        </w:tc>
        <w:tc>
          <w:tcPr>
            <w:tcW w:w="773" w:type="dxa"/>
            <w:tcBorders>
              <w:top w:val="single" w:sz="4" w:space="0" w:color="auto"/>
              <w:left w:val="single" w:sz="4" w:space="0" w:color="auto"/>
              <w:bottom w:val="single" w:sz="4" w:space="0" w:color="auto"/>
              <w:right w:val="single" w:sz="4" w:space="0" w:color="000000"/>
            </w:tcBorders>
          </w:tcPr>
          <w:p w:rsidR="00A87118" w:rsidRPr="00100343" w:rsidRDefault="00A87118" w:rsidP="00100343">
            <w:pPr>
              <w:spacing w:line="240" w:lineRule="auto"/>
              <w:jc w:val="center"/>
              <w:rPr>
                <w:sz w:val="20"/>
                <w:szCs w:val="20"/>
              </w:rPr>
            </w:pPr>
            <w:r w:rsidRPr="00100343">
              <w:rPr>
                <w:sz w:val="20"/>
                <w:szCs w:val="20"/>
              </w:rPr>
              <w:t>9,17</w:t>
            </w:r>
          </w:p>
        </w:tc>
        <w:tc>
          <w:tcPr>
            <w:tcW w:w="997" w:type="dxa"/>
            <w:tcBorders>
              <w:top w:val="single" w:sz="4" w:space="0" w:color="000000" w:themeColor="text1"/>
              <w:left w:val="single" w:sz="4" w:space="0" w:color="000000"/>
              <w:bottom w:val="nil"/>
              <w:right w:val="single" w:sz="4" w:space="0" w:color="auto"/>
            </w:tcBorders>
          </w:tcPr>
          <w:p w:rsidR="00A87118" w:rsidRPr="00100343" w:rsidRDefault="005E4375" w:rsidP="00100343">
            <w:pPr>
              <w:spacing w:line="240" w:lineRule="auto"/>
              <w:rPr>
                <w:sz w:val="20"/>
                <w:szCs w:val="20"/>
              </w:rPr>
            </w:pPr>
            <w:r>
              <w:rPr>
                <w:sz w:val="20"/>
                <w:szCs w:val="20"/>
              </w:rPr>
              <w:t>770,00</w:t>
            </w:r>
          </w:p>
        </w:tc>
        <w:tc>
          <w:tcPr>
            <w:tcW w:w="996" w:type="dxa"/>
            <w:tcBorders>
              <w:top w:val="single" w:sz="4" w:space="0" w:color="000000" w:themeColor="text1"/>
              <w:left w:val="single" w:sz="4" w:space="0" w:color="auto"/>
              <w:bottom w:val="nil"/>
              <w:right w:val="single" w:sz="4" w:space="0" w:color="auto"/>
            </w:tcBorders>
          </w:tcPr>
          <w:p w:rsidR="00A87118" w:rsidRPr="00100343" w:rsidRDefault="005E4375" w:rsidP="003C2F3A">
            <w:pPr>
              <w:spacing w:line="240" w:lineRule="auto"/>
              <w:jc w:val="center"/>
              <w:rPr>
                <w:sz w:val="20"/>
                <w:szCs w:val="20"/>
              </w:rPr>
            </w:pPr>
            <w:r>
              <w:rPr>
                <w:sz w:val="20"/>
                <w:szCs w:val="20"/>
              </w:rPr>
              <w:t>0</w:t>
            </w:r>
          </w:p>
        </w:tc>
        <w:tc>
          <w:tcPr>
            <w:tcW w:w="1420" w:type="dxa"/>
            <w:tcBorders>
              <w:top w:val="single" w:sz="4" w:space="0" w:color="000000" w:themeColor="text1"/>
              <w:left w:val="single" w:sz="4" w:space="0" w:color="auto"/>
              <w:bottom w:val="nil"/>
              <w:right w:val="single" w:sz="4" w:space="0" w:color="auto"/>
            </w:tcBorders>
          </w:tcPr>
          <w:p w:rsidR="00A87118" w:rsidRPr="00704E51" w:rsidRDefault="005E4375" w:rsidP="003C2F3A">
            <w:pPr>
              <w:spacing w:line="240" w:lineRule="auto"/>
              <w:jc w:val="center"/>
              <w:rPr>
                <w:b/>
              </w:rPr>
            </w:pPr>
            <w:r w:rsidRPr="00704E51">
              <w:rPr>
                <w:b/>
              </w:rPr>
              <w:t>0</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A87118" w:rsidP="00CF15C0">
            <w:pPr>
              <w:spacing w:line="240" w:lineRule="auto"/>
              <w:jc w:val="center"/>
              <w:rPr>
                <w:b/>
                <w:sz w:val="20"/>
                <w:szCs w:val="20"/>
              </w:rPr>
            </w:pPr>
            <w:r w:rsidRPr="00E00619">
              <w:rPr>
                <w:b/>
                <w:sz w:val="20"/>
                <w:szCs w:val="20"/>
              </w:rPr>
              <w:t>01.19.</w:t>
            </w:r>
          </w:p>
          <w:p w:rsidR="00A87118" w:rsidRPr="00E00619" w:rsidRDefault="00A87118" w:rsidP="00CF15C0">
            <w:pPr>
              <w:spacing w:line="240" w:lineRule="auto"/>
              <w:jc w:val="center"/>
              <w:rPr>
                <w:b/>
                <w:sz w:val="20"/>
                <w:szCs w:val="20"/>
              </w:rPr>
            </w:pPr>
            <w:r w:rsidRPr="00E00619">
              <w:rPr>
                <w:b/>
                <w:sz w:val="20"/>
                <w:szCs w:val="20"/>
              </w:rPr>
              <w:t>021.001</w:t>
            </w:r>
          </w:p>
        </w:tc>
        <w:tc>
          <w:tcPr>
            <w:tcW w:w="4245" w:type="dxa"/>
            <w:tcBorders>
              <w:top w:val="single" w:sz="4" w:space="0" w:color="auto"/>
              <w:left w:val="single" w:sz="4" w:space="0" w:color="auto"/>
              <w:bottom w:val="single" w:sz="4" w:space="0" w:color="auto"/>
              <w:right w:val="single" w:sz="4" w:space="0" w:color="auto"/>
            </w:tcBorders>
          </w:tcPr>
          <w:p w:rsidR="00A87118" w:rsidRPr="00E00619" w:rsidRDefault="00A87118" w:rsidP="00E00619">
            <w:pPr>
              <w:spacing w:line="240" w:lineRule="auto"/>
              <w:rPr>
                <w:sz w:val="20"/>
                <w:szCs w:val="20"/>
              </w:rPr>
            </w:pPr>
            <w:r w:rsidRPr="00E00619">
              <w:rPr>
                <w:sz w:val="20"/>
                <w:szCs w:val="20"/>
              </w:rPr>
              <w:t xml:space="preserve">Sismica di superficie di tipo MASW. Esecuzione di profili a sismica a rifrazione di tipo MASW, con </w:t>
            </w:r>
            <w:r w:rsidRPr="00E00619">
              <w:rPr>
                <w:sz w:val="20"/>
                <w:szCs w:val="20"/>
              </w:rPr>
              <w:lastRenderedPageBreak/>
              <w:t xml:space="preserve">sismografo multicanale e stendimento standard di almeno 24 geofoni ad interasse di almeno 2,00 m, energizzazione sui due lati dello stendi mento, di qualsiasi tipo escluso l'uso di esplosivi di seconda e terza categoria e registrazione dati in digitale. E' inoltre compreso quanto altro occorre per dare il lavoro finito. </w:t>
            </w:r>
            <w:r w:rsidRPr="00E00619">
              <w:rPr>
                <w:sz w:val="20"/>
                <w:szCs w:val="20"/>
              </w:rPr>
              <w:tab/>
              <w:t>Esecuzione profilo sismico c</w:t>
            </w:r>
            <w:r w:rsidR="00843277">
              <w:rPr>
                <w:sz w:val="20"/>
                <w:szCs w:val="20"/>
              </w:rPr>
              <w:t>on stendimento fino a 50 metri.</w:t>
            </w:r>
          </w:p>
        </w:tc>
        <w:tc>
          <w:tcPr>
            <w:tcW w:w="645" w:type="dxa"/>
            <w:tcBorders>
              <w:top w:val="single" w:sz="4" w:space="0" w:color="auto"/>
              <w:left w:val="single" w:sz="4" w:space="0" w:color="auto"/>
              <w:bottom w:val="single" w:sz="4" w:space="0" w:color="auto"/>
              <w:right w:val="single" w:sz="4" w:space="0" w:color="auto"/>
            </w:tcBorders>
          </w:tcPr>
          <w:p w:rsidR="00A87118" w:rsidRPr="00E00619" w:rsidRDefault="00A87118" w:rsidP="00CF15C0">
            <w:pPr>
              <w:spacing w:line="240" w:lineRule="auto"/>
              <w:rPr>
                <w:sz w:val="20"/>
                <w:szCs w:val="20"/>
              </w:rPr>
            </w:pPr>
            <w:r w:rsidRPr="00E00619">
              <w:rPr>
                <w:sz w:val="20"/>
                <w:szCs w:val="20"/>
              </w:rPr>
              <w:lastRenderedPageBreak/>
              <w:t>cad</w:t>
            </w:r>
          </w:p>
        </w:tc>
        <w:tc>
          <w:tcPr>
            <w:tcW w:w="773" w:type="dxa"/>
            <w:tcBorders>
              <w:top w:val="single" w:sz="4" w:space="0" w:color="auto"/>
              <w:left w:val="single" w:sz="4" w:space="0" w:color="auto"/>
              <w:bottom w:val="single" w:sz="4" w:space="0" w:color="auto"/>
              <w:right w:val="single" w:sz="4" w:space="0" w:color="000000"/>
            </w:tcBorders>
          </w:tcPr>
          <w:p w:rsidR="00A87118" w:rsidRPr="00100343" w:rsidRDefault="00A87118" w:rsidP="00100343">
            <w:pPr>
              <w:spacing w:line="240" w:lineRule="auto"/>
              <w:jc w:val="center"/>
              <w:rPr>
                <w:sz w:val="20"/>
                <w:szCs w:val="20"/>
              </w:rPr>
            </w:pPr>
            <w:r w:rsidRPr="00100343">
              <w:rPr>
                <w:sz w:val="20"/>
                <w:szCs w:val="20"/>
              </w:rPr>
              <w:t>456,23</w:t>
            </w:r>
          </w:p>
        </w:tc>
        <w:tc>
          <w:tcPr>
            <w:tcW w:w="997" w:type="dxa"/>
            <w:tcBorders>
              <w:top w:val="single" w:sz="4" w:space="0" w:color="000000" w:themeColor="text1"/>
              <w:left w:val="single" w:sz="4" w:space="0" w:color="000000"/>
              <w:bottom w:val="single" w:sz="4" w:space="0" w:color="auto"/>
              <w:right w:val="single" w:sz="4" w:space="0" w:color="auto"/>
            </w:tcBorders>
          </w:tcPr>
          <w:p w:rsidR="00A87118" w:rsidRPr="00100343" w:rsidRDefault="00A87118" w:rsidP="005E4375">
            <w:pPr>
              <w:spacing w:line="240" w:lineRule="auto"/>
              <w:jc w:val="center"/>
              <w:rPr>
                <w:sz w:val="20"/>
                <w:szCs w:val="20"/>
              </w:rPr>
            </w:pPr>
            <w:r w:rsidRPr="00100343">
              <w:rPr>
                <w:sz w:val="20"/>
                <w:szCs w:val="20"/>
              </w:rPr>
              <w:t xml:space="preserve">10                                             </w:t>
            </w:r>
          </w:p>
        </w:tc>
        <w:tc>
          <w:tcPr>
            <w:tcW w:w="996" w:type="dxa"/>
            <w:tcBorders>
              <w:top w:val="single" w:sz="4" w:space="0" w:color="000000" w:themeColor="text1"/>
              <w:left w:val="single" w:sz="4" w:space="0" w:color="auto"/>
              <w:bottom w:val="single" w:sz="4" w:space="0" w:color="auto"/>
              <w:right w:val="single" w:sz="4" w:space="0" w:color="auto"/>
            </w:tcBorders>
          </w:tcPr>
          <w:p w:rsidR="00A87118" w:rsidRPr="00100343" w:rsidRDefault="005E4375" w:rsidP="00100343">
            <w:pPr>
              <w:spacing w:line="240" w:lineRule="auto"/>
              <w:jc w:val="center"/>
              <w:rPr>
                <w:sz w:val="20"/>
                <w:szCs w:val="20"/>
              </w:rPr>
            </w:pPr>
            <w:r w:rsidRPr="00100343">
              <w:rPr>
                <w:sz w:val="20"/>
                <w:szCs w:val="20"/>
              </w:rPr>
              <w:t xml:space="preserve">8  </w:t>
            </w:r>
          </w:p>
        </w:tc>
        <w:tc>
          <w:tcPr>
            <w:tcW w:w="1420" w:type="dxa"/>
            <w:tcBorders>
              <w:top w:val="single" w:sz="4" w:space="0" w:color="000000" w:themeColor="text1"/>
              <w:left w:val="single" w:sz="4" w:space="0" w:color="auto"/>
              <w:bottom w:val="single" w:sz="4" w:space="0" w:color="auto"/>
              <w:right w:val="single" w:sz="4" w:space="0" w:color="auto"/>
            </w:tcBorders>
          </w:tcPr>
          <w:p w:rsidR="00A87118" w:rsidRPr="00704E51" w:rsidRDefault="005E4375" w:rsidP="00100343">
            <w:pPr>
              <w:spacing w:line="240" w:lineRule="auto"/>
              <w:jc w:val="center"/>
              <w:rPr>
                <w:b/>
              </w:rPr>
            </w:pPr>
            <w:r w:rsidRPr="00704E51">
              <w:rPr>
                <w:b/>
              </w:rPr>
              <w:t>3.649,84</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tcPr>
          <w:p w:rsidR="003C2F3A" w:rsidRDefault="00A87118" w:rsidP="003C2F3A">
            <w:pPr>
              <w:spacing w:line="240" w:lineRule="auto"/>
              <w:jc w:val="center"/>
              <w:rPr>
                <w:b/>
                <w:sz w:val="20"/>
                <w:szCs w:val="20"/>
              </w:rPr>
            </w:pPr>
            <w:r w:rsidRPr="00E00619">
              <w:rPr>
                <w:b/>
                <w:sz w:val="20"/>
                <w:szCs w:val="20"/>
              </w:rPr>
              <w:t>01.19.</w:t>
            </w:r>
          </w:p>
          <w:p w:rsidR="00A87118" w:rsidRPr="00E00619" w:rsidRDefault="00A87118" w:rsidP="003C2F3A">
            <w:pPr>
              <w:spacing w:line="240" w:lineRule="auto"/>
              <w:jc w:val="center"/>
              <w:rPr>
                <w:b/>
                <w:sz w:val="20"/>
                <w:szCs w:val="20"/>
              </w:rPr>
            </w:pPr>
            <w:r w:rsidRPr="00E00619">
              <w:rPr>
                <w:b/>
                <w:sz w:val="20"/>
                <w:szCs w:val="20"/>
              </w:rPr>
              <w:t>022</w:t>
            </w:r>
          </w:p>
        </w:tc>
        <w:tc>
          <w:tcPr>
            <w:tcW w:w="4245" w:type="dxa"/>
            <w:tcBorders>
              <w:top w:val="single" w:sz="4" w:space="0" w:color="auto"/>
              <w:left w:val="single" w:sz="4" w:space="0" w:color="auto"/>
              <w:bottom w:val="single" w:sz="4" w:space="0" w:color="auto"/>
              <w:right w:val="single" w:sz="4" w:space="0" w:color="auto"/>
            </w:tcBorders>
          </w:tcPr>
          <w:p w:rsidR="00A87118" w:rsidRPr="00E00619" w:rsidRDefault="00A87118" w:rsidP="00E00619">
            <w:pPr>
              <w:spacing w:line="240" w:lineRule="auto"/>
              <w:rPr>
                <w:sz w:val="20"/>
                <w:szCs w:val="20"/>
              </w:rPr>
            </w:pPr>
            <w:r w:rsidRPr="00E00619">
              <w:rPr>
                <w:sz w:val="20"/>
                <w:szCs w:val="20"/>
              </w:rPr>
              <w:t>Sismica passiva - Microtremori. Esecuzione di misure di rumore ambientale mediante sismica passiva, con strumentazione digitale, registrazioni di almeno 30 minuti con passo di campionamento non inferiore a 125 Hz ed almeno tre misure nell’arco della giornata. E’ compresa l’elaborazione e restituzione dei rapporti spettrali e riconoscimento dei picchi significativi, determinazione frequenze di risonanza di un sito. E' inoltre compreso quanto altro occorre per dare il lavor</w:t>
            </w:r>
            <w:r w:rsidR="00843277">
              <w:rPr>
                <w:sz w:val="20"/>
                <w:szCs w:val="20"/>
              </w:rPr>
              <w:t>o finito. Per ogni misurazione.</w:t>
            </w:r>
          </w:p>
        </w:tc>
        <w:tc>
          <w:tcPr>
            <w:tcW w:w="645" w:type="dxa"/>
            <w:tcBorders>
              <w:top w:val="single" w:sz="4" w:space="0" w:color="auto"/>
              <w:left w:val="single" w:sz="4" w:space="0" w:color="auto"/>
              <w:bottom w:val="single" w:sz="4" w:space="0" w:color="auto"/>
              <w:right w:val="single" w:sz="4" w:space="0" w:color="auto"/>
            </w:tcBorders>
          </w:tcPr>
          <w:p w:rsidR="00A87118" w:rsidRPr="00E00619" w:rsidRDefault="00A87118" w:rsidP="00CF15C0">
            <w:pPr>
              <w:spacing w:line="240" w:lineRule="auto"/>
              <w:rPr>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A87118" w:rsidRPr="00100343" w:rsidRDefault="00A87118" w:rsidP="00100343">
            <w:pPr>
              <w:spacing w:line="240" w:lineRule="auto"/>
              <w:jc w:val="center"/>
              <w:rPr>
                <w:sz w:val="20"/>
                <w:szCs w:val="20"/>
              </w:rPr>
            </w:pPr>
            <w:r w:rsidRPr="00100343">
              <w:rPr>
                <w:sz w:val="20"/>
                <w:szCs w:val="20"/>
              </w:rPr>
              <w:t>456,23</w:t>
            </w:r>
          </w:p>
        </w:tc>
        <w:tc>
          <w:tcPr>
            <w:tcW w:w="997" w:type="dxa"/>
            <w:tcBorders>
              <w:top w:val="single" w:sz="4" w:space="0" w:color="auto"/>
              <w:left w:val="single" w:sz="4" w:space="0" w:color="auto"/>
              <w:bottom w:val="single" w:sz="4" w:space="0" w:color="auto"/>
              <w:right w:val="single" w:sz="4" w:space="0" w:color="auto"/>
            </w:tcBorders>
          </w:tcPr>
          <w:p w:rsidR="00A87118" w:rsidRPr="00100343" w:rsidRDefault="00A87118" w:rsidP="003C2F3A">
            <w:pPr>
              <w:spacing w:line="240" w:lineRule="auto"/>
              <w:jc w:val="center"/>
              <w:rPr>
                <w:sz w:val="20"/>
                <w:szCs w:val="20"/>
              </w:rPr>
            </w:pPr>
            <w:r w:rsidRPr="00100343">
              <w:rPr>
                <w:sz w:val="20"/>
                <w:szCs w:val="20"/>
              </w:rPr>
              <w:t xml:space="preserve">6                                             </w:t>
            </w:r>
          </w:p>
        </w:tc>
        <w:tc>
          <w:tcPr>
            <w:tcW w:w="996" w:type="dxa"/>
            <w:tcBorders>
              <w:top w:val="single" w:sz="4" w:space="0" w:color="auto"/>
              <w:left w:val="single" w:sz="4" w:space="0" w:color="auto"/>
              <w:bottom w:val="single" w:sz="4" w:space="0" w:color="auto"/>
              <w:right w:val="single" w:sz="4" w:space="0" w:color="auto"/>
            </w:tcBorders>
          </w:tcPr>
          <w:p w:rsidR="00A87118" w:rsidRPr="00100343" w:rsidRDefault="003C2F3A" w:rsidP="00100343">
            <w:pPr>
              <w:spacing w:line="240" w:lineRule="auto"/>
              <w:jc w:val="center"/>
              <w:rPr>
                <w:sz w:val="20"/>
                <w:szCs w:val="20"/>
              </w:rPr>
            </w:pPr>
            <w:r w:rsidRPr="00100343">
              <w:rPr>
                <w:sz w:val="20"/>
                <w:szCs w:val="20"/>
              </w:rPr>
              <w:t>10</w:t>
            </w:r>
          </w:p>
        </w:tc>
        <w:tc>
          <w:tcPr>
            <w:tcW w:w="1420" w:type="dxa"/>
            <w:tcBorders>
              <w:top w:val="single" w:sz="4" w:space="0" w:color="auto"/>
              <w:left w:val="single" w:sz="4" w:space="0" w:color="auto"/>
              <w:bottom w:val="single" w:sz="4" w:space="0" w:color="auto"/>
              <w:right w:val="single" w:sz="4" w:space="0" w:color="auto"/>
            </w:tcBorders>
          </w:tcPr>
          <w:p w:rsidR="00A87118" w:rsidRPr="00704E51" w:rsidRDefault="003C2F3A" w:rsidP="00100343">
            <w:pPr>
              <w:spacing w:line="240" w:lineRule="auto"/>
              <w:jc w:val="center"/>
              <w:rPr>
                <w:b/>
              </w:rPr>
            </w:pPr>
            <w:r w:rsidRPr="00704E51">
              <w:rPr>
                <w:b/>
              </w:rPr>
              <w:t>4.562,30</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A87118" w:rsidP="00CF15C0">
            <w:pPr>
              <w:spacing w:line="240" w:lineRule="auto"/>
              <w:jc w:val="center"/>
              <w:rPr>
                <w:b/>
                <w:sz w:val="20"/>
                <w:szCs w:val="20"/>
              </w:rPr>
            </w:pPr>
            <w:r w:rsidRPr="00E00619">
              <w:rPr>
                <w:b/>
                <w:sz w:val="20"/>
                <w:szCs w:val="20"/>
              </w:rPr>
              <w:t>01.02.</w:t>
            </w:r>
          </w:p>
          <w:p w:rsidR="00A87118" w:rsidRPr="00E00619" w:rsidRDefault="00A87118" w:rsidP="00CF15C0">
            <w:pPr>
              <w:spacing w:line="240" w:lineRule="auto"/>
              <w:jc w:val="center"/>
              <w:rPr>
                <w:b/>
                <w:sz w:val="20"/>
                <w:szCs w:val="20"/>
              </w:rPr>
            </w:pPr>
            <w:r w:rsidRPr="00E00619">
              <w:rPr>
                <w:b/>
                <w:sz w:val="20"/>
                <w:szCs w:val="20"/>
              </w:rPr>
              <w:t>001</w:t>
            </w:r>
          </w:p>
        </w:tc>
        <w:tc>
          <w:tcPr>
            <w:tcW w:w="4245" w:type="dxa"/>
            <w:tcBorders>
              <w:top w:val="single" w:sz="4" w:space="0" w:color="auto"/>
              <w:left w:val="single" w:sz="4" w:space="0" w:color="auto"/>
              <w:bottom w:val="single" w:sz="4" w:space="0" w:color="auto"/>
              <w:right w:val="single" w:sz="4" w:space="0" w:color="auto"/>
            </w:tcBorders>
            <w:hideMark/>
          </w:tcPr>
          <w:p w:rsidR="00A87118" w:rsidRPr="00E00619" w:rsidRDefault="00A87118" w:rsidP="00CF15C0">
            <w:pPr>
              <w:spacing w:line="240" w:lineRule="auto"/>
              <w:rPr>
                <w:b/>
                <w:sz w:val="20"/>
                <w:szCs w:val="20"/>
              </w:rPr>
            </w:pPr>
            <w:r w:rsidRPr="00E00619">
              <w:rPr>
                <w:sz w:val="20"/>
                <w:szCs w:val="20"/>
              </w:rPr>
              <w:t>Prove penetrometriche statiche: Trasporto e approntamento delle attrezzature per prova penetrometrica statica. Trasporto delle attrezzature per prova penetrometrica statica. Sono compresi: il carico, lo scarico; il trasporto di andata e ritorno; l'approntamento delle attrezzatura da t 10-20, per prova penetrometrica statica; il personale necessario.</w:t>
            </w:r>
          </w:p>
        </w:tc>
        <w:tc>
          <w:tcPr>
            <w:tcW w:w="645" w:type="dxa"/>
            <w:tcBorders>
              <w:top w:val="single" w:sz="4" w:space="0" w:color="auto"/>
              <w:left w:val="single" w:sz="4" w:space="0" w:color="auto"/>
              <w:bottom w:val="single" w:sz="4" w:space="0" w:color="auto"/>
              <w:right w:val="single" w:sz="4" w:space="0" w:color="auto"/>
            </w:tcBorders>
            <w:hideMark/>
          </w:tcPr>
          <w:p w:rsidR="00A87118" w:rsidRPr="00E00619" w:rsidRDefault="00A87118" w:rsidP="00CF15C0">
            <w:pPr>
              <w:spacing w:line="240" w:lineRule="auto"/>
              <w:rPr>
                <w:b/>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hideMark/>
          </w:tcPr>
          <w:p w:rsidR="00A87118" w:rsidRPr="00100343" w:rsidRDefault="00A87118" w:rsidP="00100343">
            <w:pPr>
              <w:spacing w:line="240" w:lineRule="auto"/>
              <w:jc w:val="center"/>
              <w:rPr>
                <w:sz w:val="20"/>
                <w:szCs w:val="20"/>
              </w:rPr>
            </w:pPr>
            <w:r w:rsidRPr="00100343">
              <w:rPr>
                <w:sz w:val="20"/>
                <w:szCs w:val="20"/>
              </w:rPr>
              <w:t>496,12</w:t>
            </w:r>
          </w:p>
        </w:tc>
        <w:tc>
          <w:tcPr>
            <w:tcW w:w="997" w:type="dxa"/>
            <w:tcBorders>
              <w:top w:val="single" w:sz="4" w:space="0" w:color="auto"/>
              <w:left w:val="single" w:sz="4" w:space="0" w:color="auto"/>
              <w:bottom w:val="single" w:sz="4" w:space="0" w:color="auto"/>
              <w:right w:val="single" w:sz="4" w:space="0" w:color="auto"/>
            </w:tcBorders>
            <w:hideMark/>
          </w:tcPr>
          <w:p w:rsidR="00A87118" w:rsidRPr="00100343" w:rsidRDefault="00A87118" w:rsidP="003C2F3A">
            <w:pPr>
              <w:spacing w:line="240" w:lineRule="auto"/>
              <w:jc w:val="center"/>
              <w:rPr>
                <w:sz w:val="20"/>
                <w:szCs w:val="20"/>
              </w:rPr>
            </w:pPr>
            <w:r w:rsidRPr="00100343">
              <w:rPr>
                <w:sz w:val="20"/>
                <w:szCs w:val="20"/>
              </w:rPr>
              <w:t xml:space="preserve">0                    </w:t>
            </w:r>
          </w:p>
        </w:tc>
        <w:tc>
          <w:tcPr>
            <w:tcW w:w="996" w:type="dxa"/>
            <w:tcBorders>
              <w:top w:val="single" w:sz="4" w:space="0" w:color="auto"/>
              <w:left w:val="single" w:sz="4" w:space="0" w:color="auto"/>
              <w:bottom w:val="single" w:sz="4" w:space="0" w:color="auto"/>
              <w:right w:val="single" w:sz="4" w:space="0" w:color="auto"/>
            </w:tcBorders>
          </w:tcPr>
          <w:p w:rsidR="00A87118" w:rsidRPr="00100343" w:rsidRDefault="003C2F3A" w:rsidP="00100343">
            <w:pPr>
              <w:spacing w:line="240" w:lineRule="auto"/>
              <w:jc w:val="center"/>
              <w:rPr>
                <w:sz w:val="20"/>
                <w:szCs w:val="20"/>
              </w:rPr>
            </w:pPr>
            <w:r>
              <w:rPr>
                <w:sz w:val="20"/>
                <w:szCs w:val="20"/>
              </w:rPr>
              <w:t>1</w:t>
            </w:r>
          </w:p>
        </w:tc>
        <w:tc>
          <w:tcPr>
            <w:tcW w:w="1420" w:type="dxa"/>
            <w:tcBorders>
              <w:top w:val="single" w:sz="4" w:space="0" w:color="auto"/>
              <w:left w:val="single" w:sz="4" w:space="0" w:color="auto"/>
              <w:bottom w:val="single" w:sz="4" w:space="0" w:color="auto"/>
              <w:right w:val="single" w:sz="4" w:space="0" w:color="auto"/>
            </w:tcBorders>
          </w:tcPr>
          <w:p w:rsidR="00A87118" w:rsidRPr="00704E51" w:rsidRDefault="003C2F3A" w:rsidP="00100343">
            <w:pPr>
              <w:spacing w:line="240" w:lineRule="auto"/>
              <w:jc w:val="center"/>
              <w:rPr>
                <w:b/>
              </w:rPr>
            </w:pPr>
            <w:r w:rsidRPr="00704E51">
              <w:rPr>
                <w:b/>
              </w:rPr>
              <w:t>496,12</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A87118" w:rsidP="00CF15C0">
            <w:pPr>
              <w:spacing w:line="240" w:lineRule="auto"/>
              <w:jc w:val="center"/>
              <w:rPr>
                <w:b/>
                <w:sz w:val="20"/>
                <w:szCs w:val="20"/>
              </w:rPr>
            </w:pPr>
            <w:r w:rsidRPr="00E00619">
              <w:rPr>
                <w:b/>
                <w:sz w:val="20"/>
                <w:szCs w:val="20"/>
              </w:rPr>
              <w:t>01.02.</w:t>
            </w:r>
          </w:p>
          <w:p w:rsidR="00A87118" w:rsidRPr="00E00619" w:rsidRDefault="00A87118" w:rsidP="00CF15C0">
            <w:pPr>
              <w:spacing w:line="240" w:lineRule="auto"/>
              <w:jc w:val="center"/>
              <w:rPr>
                <w:b/>
                <w:sz w:val="20"/>
                <w:szCs w:val="20"/>
              </w:rPr>
            </w:pPr>
            <w:r w:rsidRPr="00E00619">
              <w:rPr>
                <w:b/>
                <w:sz w:val="20"/>
                <w:szCs w:val="20"/>
              </w:rPr>
              <w:t>002</w:t>
            </w:r>
          </w:p>
        </w:tc>
        <w:tc>
          <w:tcPr>
            <w:tcW w:w="4245" w:type="dxa"/>
            <w:tcBorders>
              <w:top w:val="single" w:sz="4" w:space="0" w:color="auto"/>
              <w:left w:val="single" w:sz="4" w:space="0" w:color="auto"/>
              <w:bottom w:val="single" w:sz="4" w:space="0" w:color="auto"/>
              <w:right w:val="single" w:sz="4" w:space="0" w:color="auto"/>
            </w:tcBorders>
            <w:hideMark/>
          </w:tcPr>
          <w:p w:rsidR="00A87118" w:rsidRPr="00E00619" w:rsidRDefault="00843277" w:rsidP="00CF15C0">
            <w:pPr>
              <w:spacing w:line="240" w:lineRule="auto"/>
              <w:rPr>
                <w:b/>
                <w:sz w:val="20"/>
                <w:szCs w:val="20"/>
              </w:rPr>
            </w:pPr>
            <w:r>
              <w:rPr>
                <w:sz w:val="20"/>
                <w:szCs w:val="20"/>
              </w:rPr>
              <w:t>Prove penetrometriche statiche</w:t>
            </w:r>
            <w:r w:rsidR="00A87118" w:rsidRPr="00E00619">
              <w:rPr>
                <w:sz w:val="20"/>
                <w:szCs w:val="20"/>
              </w:rPr>
              <w:t>: Installazione delle attrezzature per prova penetrometrica. Installazione delle attrezzature per prova penetrometrica statica, effettuata anche con penetrometro elettrico, su ciascuna verticale di prova da contabilizzare una volta sola per verticale anche nel caso di ripresa di prova dopo preforo, spostamenti compresi. E' compreso quanto altro occorre per dare l'installa</w:t>
            </w:r>
            <w:r>
              <w:rPr>
                <w:sz w:val="20"/>
                <w:szCs w:val="20"/>
              </w:rPr>
              <w:t>zione completa.</w:t>
            </w:r>
          </w:p>
        </w:tc>
        <w:tc>
          <w:tcPr>
            <w:tcW w:w="645" w:type="dxa"/>
            <w:tcBorders>
              <w:top w:val="single" w:sz="4" w:space="0" w:color="auto"/>
              <w:left w:val="single" w:sz="4" w:space="0" w:color="auto"/>
              <w:bottom w:val="single" w:sz="4" w:space="0" w:color="auto"/>
              <w:right w:val="single" w:sz="4" w:space="0" w:color="auto"/>
            </w:tcBorders>
            <w:hideMark/>
          </w:tcPr>
          <w:p w:rsidR="00A87118" w:rsidRPr="00E00619" w:rsidRDefault="00A87118" w:rsidP="00CF15C0">
            <w:pPr>
              <w:spacing w:line="240" w:lineRule="auto"/>
              <w:rPr>
                <w:b/>
                <w:sz w:val="20"/>
                <w:szCs w:val="20"/>
              </w:rPr>
            </w:pPr>
            <w:r w:rsidRPr="00E00619">
              <w:rPr>
                <w:sz w:val="20"/>
                <w:szCs w:val="20"/>
              </w:rPr>
              <w:t>cad</w:t>
            </w:r>
          </w:p>
        </w:tc>
        <w:tc>
          <w:tcPr>
            <w:tcW w:w="773" w:type="dxa"/>
            <w:tcBorders>
              <w:top w:val="single" w:sz="4" w:space="0" w:color="auto"/>
              <w:left w:val="single" w:sz="4" w:space="0" w:color="auto"/>
              <w:bottom w:val="single" w:sz="4" w:space="0" w:color="auto"/>
              <w:right w:val="single" w:sz="4" w:space="0" w:color="auto"/>
            </w:tcBorders>
            <w:hideMark/>
          </w:tcPr>
          <w:p w:rsidR="00A87118" w:rsidRPr="00100343" w:rsidRDefault="00A87118" w:rsidP="00100343">
            <w:pPr>
              <w:spacing w:line="240" w:lineRule="auto"/>
              <w:jc w:val="center"/>
              <w:rPr>
                <w:sz w:val="20"/>
                <w:szCs w:val="20"/>
              </w:rPr>
            </w:pPr>
            <w:r w:rsidRPr="00100343">
              <w:rPr>
                <w:sz w:val="20"/>
                <w:szCs w:val="20"/>
              </w:rPr>
              <w:t>112,46</w:t>
            </w:r>
          </w:p>
        </w:tc>
        <w:tc>
          <w:tcPr>
            <w:tcW w:w="997" w:type="dxa"/>
            <w:tcBorders>
              <w:top w:val="single" w:sz="4" w:space="0" w:color="auto"/>
              <w:left w:val="single" w:sz="4" w:space="0" w:color="auto"/>
              <w:bottom w:val="single" w:sz="4" w:space="0" w:color="auto"/>
              <w:right w:val="single" w:sz="4" w:space="0" w:color="auto"/>
            </w:tcBorders>
            <w:hideMark/>
          </w:tcPr>
          <w:p w:rsidR="00A87118" w:rsidRPr="00100343" w:rsidRDefault="00A87118" w:rsidP="003C2F3A">
            <w:pPr>
              <w:spacing w:line="240" w:lineRule="auto"/>
              <w:jc w:val="center"/>
              <w:rPr>
                <w:sz w:val="20"/>
                <w:szCs w:val="20"/>
              </w:rPr>
            </w:pPr>
            <w:r w:rsidRPr="00100343">
              <w:rPr>
                <w:sz w:val="20"/>
                <w:szCs w:val="20"/>
              </w:rPr>
              <w:t xml:space="preserve">0                                                </w:t>
            </w:r>
          </w:p>
        </w:tc>
        <w:tc>
          <w:tcPr>
            <w:tcW w:w="996" w:type="dxa"/>
            <w:tcBorders>
              <w:top w:val="single" w:sz="4" w:space="0" w:color="auto"/>
              <w:left w:val="single" w:sz="4" w:space="0" w:color="auto"/>
              <w:bottom w:val="single" w:sz="4" w:space="0" w:color="auto"/>
              <w:right w:val="single" w:sz="4" w:space="0" w:color="auto"/>
            </w:tcBorders>
          </w:tcPr>
          <w:p w:rsidR="00A87118" w:rsidRPr="00100343" w:rsidRDefault="00704E51" w:rsidP="00100343">
            <w:pPr>
              <w:spacing w:line="240" w:lineRule="auto"/>
              <w:jc w:val="center"/>
              <w:rPr>
                <w:sz w:val="20"/>
                <w:szCs w:val="20"/>
              </w:rPr>
            </w:pPr>
            <w:r>
              <w:rPr>
                <w:sz w:val="20"/>
                <w:szCs w:val="20"/>
              </w:rPr>
              <w:t>1</w:t>
            </w:r>
            <w:r w:rsidR="003C2F3A">
              <w:rPr>
                <w:sz w:val="20"/>
                <w:szCs w:val="20"/>
              </w:rPr>
              <w:t>6</w:t>
            </w:r>
          </w:p>
        </w:tc>
        <w:tc>
          <w:tcPr>
            <w:tcW w:w="1420" w:type="dxa"/>
            <w:tcBorders>
              <w:top w:val="single" w:sz="4" w:space="0" w:color="auto"/>
              <w:left w:val="single" w:sz="4" w:space="0" w:color="auto"/>
              <w:bottom w:val="single" w:sz="4" w:space="0" w:color="auto"/>
              <w:right w:val="single" w:sz="4" w:space="0" w:color="auto"/>
            </w:tcBorders>
          </w:tcPr>
          <w:p w:rsidR="00A87118" w:rsidRPr="00704E51" w:rsidRDefault="00704E51" w:rsidP="00100343">
            <w:pPr>
              <w:spacing w:line="240" w:lineRule="auto"/>
              <w:jc w:val="center"/>
              <w:rPr>
                <w:b/>
              </w:rPr>
            </w:pPr>
            <w:r w:rsidRPr="00704E51">
              <w:rPr>
                <w:b/>
              </w:rPr>
              <w:t>1.799,36</w:t>
            </w:r>
          </w:p>
        </w:tc>
      </w:tr>
      <w:tr w:rsidR="00A87118" w:rsidRPr="00704E51" w:rsidTr="003C2F3A">
        <w:tc>
          <w:tcPr>
            <w:tcW w:w="984" w:type="dxa"/>
            <w:tcBorders>
              <w:top w:val="single" w:sz="4" w:space="0" w:color="auto"/>
              <w:left w:val="single" w:sz="4" w:space="0" w:color="auto"/>
              <w:bottom w:val="single" w:sz="4" w:space="0" w:color="auto"/>
              <w:right w:val="single" w:sz="4" w:space="0" w:color="auto"/>
            </w:tcBorders>
            <w:hideMark/>
          </w:tcPr>
          <w:p w:rsidR="003C2F3A" w:rsidRDefault="00A87118" w:rsidP="00CF15C0">
            <w:pPr>
              <w:spacing w:line="240" w:lineRule="auto"/>
              <w:jc w:val="center"/>
              <w:rPr>
                <w:b/>
                <w:sz w:val="20"/>
                <w:szCs w:val="20"/>
              </w:rPr>
            </w:pPr>
            <w:r w:rsidRPr="00E00619">
              <w:rPr>
                <w:b/>
                <w:sz w:val="20"/>
                <w:szCs w:val="20"/>
              </w:rPr>
              <w:t>01.02.</w:t>
            </w:r>
          </w:p>
          <w:p w:rsidR="00A87118" w:rsidRPr="00E00619" w:rsidRDefault="00A87118" w:rsidP="00CF15C0">
            <w:pPr>
              <w:spacing w:line="240" w:lineRule="auto"/>
              <w:jc w:val="center"/>
              <w:rPr>
                <w:b/>
                <w:sz w:val="20"/>
                <w:szCs w:val="20"/>
              </w:rPr>
            </w:pPr>
            <w:r w:rsidRPr="00E00619">
              <w:rPr>
                <w:b/>
                <w:sz w:val="20"/>
                <w:szCs w:val="20"/>
              </w:rPr>
              <w:t>003</w:t>
            </w:r>
          </w:p>
        </w:tc>
        <w:tc>
          <w:tcPr>
            <w:tcW w:w="4245" w:type="dxa"/>
            <w:tcBorders>
              <w:top w:val="single" w:sz="4" w:space="0" w:color="auto"/>
              <w:left w:val="single" w:sz="4" w:space="0" w:color="auto"/>
              <w:bottom w:val="single" w:sz="4" w:space="0" w:color="auto"/>
              <w:right w:val="single" w:sz="4" w:space="0" w:color="auto"/>
            </w:tcBorders>
            <w:hideMark/>
          </w:tcPr>
          <w:p w:rsidR="00A87118" w:rsidRPr="00E00619" w:rsidRDefault="00A87118" w:rsidP="00CF15C0">
            <w:pPr>
              <w:spacing w:line="240" w:lineRule="auto"/>
              <w:rPr>
                <w:b/>
                <w:sz w:val="20"/>
                <w:szCs w:val="20"/>
              </w:rPr>
            </w:pPr>
            <w:r w:rsidRPr="00E00619">
              <w:rPr>
                <w:sz w:val="20"/>
                <w:szCs w:val="20"/>
              </w:rPr>
              <w:t>Prova penetrometrica statica. Prova penetrometrica statica fino alla profondità richiesta o fino al rifiuto. E' compreso quanto occorre per dare la prova completa.</w:t>
            </w:r>
          </w:p>
        </w:tc>
        <w:tc>
          <w:tcPr>
            <w:tcW w:w="645" w:type="dxa"/>
            <w:tcBorders>
              <w:top w:val="single" w:sz="4" w:space="0" w:color="auto"/>
              <w:left w:val="single" w:sz="4" w:space="0" w:color="auto"/>
              <w:bottom w:val="single" w:sz="4" w:space="0" w:color="auto"/>
              <w:right w:val="single" w:sz="4" w:space="0" w:color="auto"/>
            </w:tcBorders>
            <w:hideMark/>
          </w:tcPr>
          <w:p w:rsidR="00A87118" w:rsidRPr="00E00619" w:rsidRDefault="00A87118" w:rsidP="00CF15C0">
            <w:pPr>
              <w:spacing w:line="240" w:lineRule="auto"/>
              <w:rPr>
                <w:b/>
                <w:sz w:val="20"/>
                <w:szCs w:val="20"/>
              </w:rPr>
            </w:pPr>
            <w:r w:rsidRPr="00E00619">
              <w:rPr>
                <w:sz w:val="20"/>
                <w:szCs w:val="20"/>
              </w:rPr>
              <w:t>m</w:t>
            </w:r>
          </w:p>
        </w:tc>
        <w:tc>
          <w:tcPr>
            <w:tcW w:w="773" w:type="dxa"/>
            <w:tcBorders>
              <w:top w:val="single" w:sz="4" w:space="0" w:color="auto"/>
              <w:left w:val="single" w:sz="4" w:space="0" w:color="auto"/>
              <w:bottom w:val="single" w:sz="4" w:space="0" w:color="auto"/>
              <w:right w:val="single" w:sz="4" w:space="0" w:color="auto"/>
            </w:tcBorders>
            <w:hideMark/>
          </w:tcPr>
          <w:p w:rsidR="00A87118" w:rsidRPr="00100343" w:rsidRDefault="00A87118" w:rsidP="00100343">
            <w:pPr>
              <w:spacing w:line="240" w:lineRule="auto"/>
              <w:jc w:val="center"/>
              <w:rPr>
                <w:sz w:val="20"/>
                <w:szCs w:val="20"/>
              </w:rPr>
            </w:pPr>
            <w:r w:rsidRPr="00100343">
              <w:rPr>
                <w:sz w:val="20"/>
                <w:szCs w:val="20"/>
              </w:rPr>
              <w:t>16,54</w:t>
            </w:r>
          </w:p>
        </w:tc>
        <w:tc>
          <w:tcPr>
            <w:tcW w:w="997" w:type="dxa"/>
            <w:tcBorders>
              <w:top w:val="single" w:sz="4" w:space="0" w:color="auto"/>
              <w:left w:val="single" w:sz="4" w:space="0" w:color="auto"/>
              <w:bottom w:val="single" w:sz="4" w:space="0" w:color="auto"/>
              <w:right w:val="single" w:sz="4" w:space="0" w:color="auto"/>
            </w:tcBorders>
            <w:hideMark/>
          </w:tcPr>
          <w:p w:rsidR="00A87118" w:rsidRPr="00100343" w:rsidRDefault="00A87118" w:rsidP="003C2F3A">
            <w:pPr>
              <w:spacing w:line="240" w:lineRule="auto"/>
              <w:jc w:val="center"/>
              <w:rPr>
                <w:sz w:val="20"/>
                <w:szCs w:val="20"/>
              </w:rPr>
            </w:pPr>
            <w:r w:rsidRPr="00100343">
              <w:rPr>
                <w:sz w:val="20"/>
                <w:szCs w:val="20"/>
              </w:rPr>
              <w:t xml:space="preserve">0                        </w:t>
            </w:r>
          </w:p>
        </w:tc>
        <w:tc>
          <w:tcPr>
            <w:tcW w:w="996" w:type="dxa"/>
            <w:tcBorders>
              <w:top w:val="single" w:sz="4" w:space="0" w:color="auto"/>
              <w:left w:val="single" w:sz="4" w:space="0" w:color="auto"/>
              <w:bottom w:val="single" w:sz="4" w:space="0" w:color="auto"/>
              <w:right w:val="single" w:sz="4" w:space="0" w:color="auto"/>
            </w:tcBorders>
          </w:tcPr>
          <w:p w:rsidR="00A87118" w:rsidRPr="00100343" w:rsidRDefault="00704E51" w:rsidP="00100343">
            <w:pPr>
              <w:spacing w:line="240" w:lineRule="auto"/>
              <w:jc w:val="center"/>
              <w:rPr>
                <w:sz w:val="20"/>
                <w:szCs w:val="20"/>
              </w:rPr>
            </w:pPr>
            <w:r>
              <w:rPr>
                <w:sz w:val="20"/>
                <w:szCs w:val="20"/>
              </w:rPr>
              <w:t>192,00</w:t>
            </w:r>
          </w:p>
        </w:tc>
        <w:tc>
          <w:tcPr>
            <w:tcW w:w="1420" w:type="dxa"/>
            <w:tcBorders>
              <w:top w:val="single" w:sz="4" w:space="0" w:color="auto"/>
              <w:left w:val="single" w:sz="4" w:space="0" w:color="auto"/>
              <w:bottom w:val="single" w:sz="4" w:space="0" w:color="auto"/>
              <w:right w:val="single" w:sz="4" w:space="0" w:color="auto"/>
            </w:tcBorders>
          </w:tcPr>
          <w:p w:rsidR="00A87118" w:rsidRPr="00704E51" w:rsidRDefault="00704E51" w:rsidP="00100343">
            <w:pPr>
              <w:spacing w:line="240" w:lineRule="auto"/>
              <w:jc w:val="center"/>
              <w:rPr>
                <w:b/>
              </w:rPr>
            </w:pPr>
            <w:r w:rsidRPr="00704E51">
              <w:rPr>
                <w:b/>
              </w:rPr>
              <w:t>3.175,68</w:t>
            </w:r>
          </w:p>
        </w:tc>
      </w:tr>
      <w:tr w:rsidR="00704E51" w:rsidRPr="00E00619" w:rsidTr="00CA3EB6">
        <w:tc>
          <w:tcPr>
            <w:tcW w:w="8640" w:type="dxa"/>
            <w:gridSpan w:val="6"/>
            <w:tcBorders>
              <w:top w:val="single" w:sz="4" w:space="0" w:color="auto"/>
              <w:left w:val="single" w:sz="4" w:space="0" w:color="auto"/>
              <w:bottom w:val="single" w:sz="4" w:space="0" w:color="auto"/>
              <w:right w:val="single" w:sz="4" w:space="0" w:color="auto"/>
            </w:tcBorders>
          </w:tcPr>
          <w:p w:rsidR="00704E51" w:rsidRDefault="00704E51" w:rsidP="000421BF">
            <w:pPr>
              <w:spacing w:line="240" w:lineRule="auto"/>
              <w:jc w:val="right"/>
              <w:rPr>
                <w:b/>
                <w:sz w:val="24"/>
                <w:szCs w:val="24"/>
              </w:rPr>
            </w:pPr>
            <w:r w:rsidRPr="000421BF">
              <w:rPr>
                <w:b/>
                <w:sz w:val="24"/>
                <w:szCs w:val="24"/>
              </w:rPr>
              <w:t>Totale lordo lavori di perizia</w:t>
            </w:r>
            <w:r>
              <w:rPr>
                <w:b/>
                <w:sz w:val="20"/>
                <w:szCs w:val="20"/>
              </w:rPr>
              <w:t xml:space="preserve"> </w:t>
            </w:r>
            <w:r w:rsidRPr="000421BF">
              <w:rPr>
                <w:b/>
                <w:sz w:val="24"/>
                <w:szCs w:val="24"/>
              </w:rPr>
              <w:t>€</w:t>
            </w:r>
          </w:p>
          <w:p w:rsidR="00A868FE" w:rsidRDefault="00A868FE" w:rsidP="00A868FE">
            <w:pPr>
              <w:spacing w:line="240" w:lineRule="auto"/>
              <w:jc w:val="right"/>
              <w:rPr>
                <w:b/>
                <w:sz w:val="20"/>
                <w:szCs w:val="20"/>
              </w:rPr>
            </w:pPr>
            <w:r w:rsidRPr="00A868FE">
              <w:rPr>
                <w:b/>
                <w:sz w:val="20"/>
                <w:szCs w:val="20"/>
              </w:rPr>
              <w:t xml:space="preserve">di cui  € </w:t>
            </w:r>
            <w:r>
              <w:rPr>
                <w:b/>
                <w:sz w:val="20"/>
                <w:szCs w:val="20"/>
              </w:rPr>
              <w:t>345,28</w:t>
            </w:r>
            <w:r w:rsidRPr="00A868FE">
              <w:rPr>
                <w:b/>
                <w:sz w:val="20"/>
                <w:szCs w:val="20"/>
              </w:rPr>
              <w:t xml:space="preserve"> non soggetti a ribasso quali oneri sulla sicurezza</w:t>
            </w:r>
          </w:p>
          <w:p w:rsidR="00A868FE" w:rsidRPr="00704E51" w:rsidRDefault="00A868FE" w:rsidP="00A868FE">
            <w:pPr>
              <w:spacing w:line="240" w:lineRule="auto"/>
              <w:jc w:val="right"/>
              <w:rPr>
                <w:b/>
                <w:sz w:val="20"/>
                <w:szCs w:val="20"/>
              </w:rPr>
            </w:pPr>
            <w:r>
              <w:rPr>
                <w:b/>
                <w:sz w:val="20"/>
                <w:szCs w:val="20"/>
              </w:rPr>
              <w:t>ribasso di gara 33,5%</w:t>
            </w:r>
          </w:p>
        </w:tc>
        <w:tc>
          <w:tcPr>
            <w:tcW w:w="1420" w:type="dxa"/>
            <w:tcBorders>
              <w:top w:val="single" w:sz="4" w:space="0" w:color="auto"/>
              <w:left w:val="single" w:sz="4" w:space="0" w:color="auto"/>
              <w:bottom w:val="single" w:sz="4" w:space="0" w:color="auto"/>
              <w:right w:val="single" w:sz="4" w:space="0" w:color="auto"/>
            </w:tcBorders>
          </w:tcPr>
          <w:p w:rsidR="00704E51" w:rsidRPr="002C68CA" w:rsidRDefault="00704E51" w:rsidP="00100343">
            <w:pPr>
              <w:spacing w:line="240" w:lineRule="auto"/>
              <w:jc w:val="center"/>
              <w:rPr>
                <w:b/>
                <w:sz w:val="24"/>
                <w:szCs w:val="24"/>
              </w:rPr>
            </w:pPr>
            <w:r w:rsidRPr="002C68CA">
              <w:rPr>
                <w:b/>
                <w:sz w:val="24"/>
                <w:szCs w:val="24"/>
              </w:rPr>
              <w:t>25.991,69</w:t>
            </w:r>
          </w:p>
        </w:tc>
      </w:tr>
    </w:tbl>
    <w:p w:rsidR="00656FB1" w:rsidRDefault="000C59D0">
      <w:pPr>
        <w:rPr>
          <w:sz w:val="20"/>
          <w:szCs w:val="20"/>
        </w:rPr>
      </w:pPr>
    </w:p>
    <w:p w:rsidR="00C514CD" w:rsidRDefault="00C514CD">
      <w:pPr>
        <w:rPr>
          <w:sz w:val="20"/>
          <w:szCs w:val="20"/>
        </w:rPr>
      </w:pPr>
    </w:p>
    <w:p w:rsidR="00C514CD" w:rsidRDefault="00C514CD">
      <w:pPr>
        <w:rPr>
          <w:sz w:val="20"/>
          <w:szCs w:val="20"/>
        </w:rPr>
      </w:pPr>
    </w:p>
    <w:p w:rsidR="00C514CD" w:rsidRDefault="00C514CD">
      <w:pPr>
        <w:rPr>
          <w:sz w:val="20"/>
          <w:szCs w:val="20"/>
        </w:rPr>
      </w:pPr>
    </w:p>
    <w:p w:rsidR="00607AC0" w:rsidRDefault="00607AC0">
      <w:pPr>
        <w:rPr>
          <w:sz w:val="20"/>
          <w:szCs w:val="20"/>
        </w:rPr>
      </w:pPr>
    </w:p>
    <w:p w:rsidR="00C514CD" w:rsidRDefault="00C514CD">
      <w:pPr>
        <w:rPr>
          <w:sz w:val="20"/>
          <w:szCs w:val="20"/>
        </w:rPr>
      </w:pPr>
    </w:p>
    <w:p w:rsidR="00C514CD" w:rsidRPr="00DA1F7E" w:rsidRDefault="00C514CD" w:rsidP="00C514CD">
      <w:pPr>
        <w:rPr>
          <w:b/>
          <w:u w:val="single"/>
        </w:rPr>
      </w:pPr>
      <w:bookmarkStart w:id="0" w:name="_GoBack"/>
      <w:bookmarkEnd w:id="0"/>
    </w:p>
    <w:sectPr w:rsidR="00C514CD" w:rsidRPr="00DA1F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D0" w:rsidRDefault="000C59D0" w:rsidP="00C514CD">
      <w:pPr>
        <w:spacing w:after="0" w:line="240" w:lineRule="auto"/>
      </w:pPr>
      <w:r>
        <w:separator/>
      </w:r>
    </w:p>
  </w:endnote>
  <w:endnote w:type="continuationSeparator" w:id="0">
    <w:p w:rsidR="000C59D0" w:rsidRDefault="000C59D0" w:rsidP="00C5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D0" w:rsidRDefault="000C59D0" w:rsidP="00C514CD">
      <w:pPr>
        <w:spacing w:after="0" w:line="240" w:lineRule="auto"/>
      </w:pPr>
      <w:r>
        <w:separator/>
      </w:r>
    </w:p>
  </w:footnote>
  <w:footnote w:type="continuationSeparator" w:id="0">
    <w:p w:rsidR="000C59D0" w:rsidRDefault="000C59D0" w:rsidP="00C51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41"/>
    <w:rsid w:val="000421BF"/>
    <w:rsid w:val="000928FC"/>
    <w:rsid w:val="000C59D0"/>
    <w:rsid w:val="00100343"/>
    <w:rsid w:val="0014078A"/>
    <w:rsid w:val="00193CF4"/>
    <w:rsid w:val="001C3A6E"/>
    <w:rsid w:val="001E6B40"/>
    <w:rsid w:val="001F41E5"/>
    <w:rsid w:val="0025696F"/>
    <w:rsid w:val="002C68CA"/>
    <w:rsid w:val="00371FF6"/>
    <w:rsid w:val="003C2F3A"/>
    <w:rsid w:val="00435FB2"/>
    <w:rsid w:val="00493240"/>
    <w:rsid w:val="004A03E2"/>
    <w:rsid w:val="005722FD"/>
    <w:rsid w:val="00595D88"/>
    <w:rsid w:val="005A643A"/>
    <w:rsid w:val="005E4375"/>
    <w:rsid w:val="00607AC0"/>
    <w:rsid w:val="0061406F"/>
    <w:rsid w:val="00625D41"/>
    <w:rsid w:val="006846AE"/>
    <w:rsid w:val="006E52FD"/>
    <w:rsid w:val="00704E51"/>
    <w:rsid w:val="00714A1E"/>
    <w:rsid w:val="00843277"/>
    <w:rsid w:val="008C2736"/>
    <w:rsid w:val="00943DC8"/>
    <w:rsid w:val="009D6F00"/>
    <w:rsid w:val="009F5339"/>
    <w:rsid w:val="00A141FD"/>
    <w:rsid w:val="00A84927"/>
    <w:rsid w:val="00A868FE"/>
    <w:rsid w:val="00A87118"/>
    <w:rsid w:val="00C514CD"/>
    <w:rsid w:val="00CF15C0"/>
    <w:rsid w:val="00D1505E"/>
    <w:rsid w:val="00DA1F7E"/>
    <w:rsid w:val="00DB3C8D"/>
    <w:rsid w:val="00DF030B"/>
    <w:rsid w:val="00E00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4442-DC5C-4E90-91A9-5A49B54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4CD"/>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5D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51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4CD"/>
    <w:rPr>
      <w:rFonts w:ascii="Calibri" w:eastAsia="Calibri" w:hAnsi="Calibri" w:cs="Times New Roman"/>
    </w:rPr>
  </w:style>
  <w:style w:type="paragraph" w:styleId="Pidipagina">
    <w:name w:val="footer"/>
    <w:basedOn w:val="Normale"/>
    <w:link w:val="PidipaginaCarattere"/>
    <w:uiPriority w:val="99"/>
    <w:unhideWhenUsed/>
    <w:rsid w:val="00C51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4CD"/>
    <w:rPr>
      <w:rFonts w:ascii="Calibri" w:eastAsia="Calibri" w:hAnsi="Calibri" w:cs="Times New Roman"/>
    </w:rPr>
  </w:style>
  <w:style w:type="paragraph" w:styleId="Testofumetto">
    <w:name w:val="Balloon Text"/>
    <w:basedOn w:val="Normale"/>
    <w:link w:val="TestofumettoCarattere"/>
    <w:uiPriority w:val="99"/>
    <w:semiHidden/>
    <w:unhideWhenUsed/>
    <w:rsid w:val="001E6B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B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0271">
      <w:bodyDiv w:val="1"/>
      <w:marLeft w:val="0"/>
      <w:marRight w:val="0"/>
      <w:marTop w:val="0"/>
      <w:marBottom w:val="0"/>
      <w:divBdr>
        <w:top w:val="none" w:sz="0" w:space="0" w:color="auto"/>
        <w:left w:val="none" w:sz="0" w:space="0" w:color="auto"/>
        <w:bottom w:val="none" w:sz="0" w:space="0" w:color="auto"/>
        <w:right w:val="none" w:sz="0" w:space="0" w:color="auto"/>
      </w:divBdr>
    </w:div>
    <w:div w:id="1359548862">
      <w:bodyDiv w:val="1"/>
      <w:marLeft w:val="0"/>
      <w:marRight w:val="0"/>
      <w:marTop w:val="0"/>
      <w:marBottom w:val="0"/>
      <w:divBdr>
        <w:top w:val="none" w:sz="0" w:space="0" w:color="auto"/>
        <w:left w:val="none" w:sz="0" w:space="0" w:color="auto"/>
        <w:bottom w:val="none" w:sz="0" w:space="0" w:color="auto"/>
        <w:right w:val="none" w:sz="0" w:space="0" w:color="auto"/>
      </w:divBdr>
    </w:div>
    <w:div w:id="16772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3</cp:revision>
  <cp:lastPrinted>2019-06-13T15:28:00Z</cp:lastPrinted>
  <dcterms:created xsi:type="dcterms:W3CDTF">2019-06-14T08:33:00Z</dcterms:created>
  <dcterms:modified xsi:type="dcterms:W3CDTF">2019-06-14T08:35:00Z</dcterms:modified>
</cp:coreProperties>
</file>