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ECDD6" w14:textId="5B9FC077" w:rsidR="001B11FB" w:rsidRDefault="001B11FB" w:rsidP="00E97A6D">
      <w:pPr>
        <w:pStyle w:val="Corpotesto"/>
        <w:ind w:left="0"/>
        <w:jc w:val="left"/>
        <w:rPr>
          <w:sz w:val="20"/>
        </w:rPr>
      </w:pPr>
    </w:p>
    <w:p w14:paraId="1AA78C5E" w14:textId="28C0C4A5" w:rsidR="00E97A6D" w:rsidRDefault="00E97A6D" w:rsidP="00E97A6D">
      <w:pPr>
        <w:pStyle w:val="Corpotesto"/>
        <w:ind w:left="3450"/>
        <w:jc w:val="center"/>
        <w:rPr>
          <w:sz w:val="20"/>
        </w:rPr>
      </w:pPr>
    </w:p>
    <w:p w14:paraId="0644C743" w14:textId="179CF63C" w:rsidR="00E97A6D" w:rsidRDefault="00E97A6D">
      <w:pPr>
        <w:pStyle w:val="Corpotesto"/>
        <w:ind w:left="3450"/>
        <w:jc w:val="left"/>
        <w:rPr>
          <w:sz w:val="20"/>
        </w:rPr>
      </w:pPr>
    </w:p>
    <w:p w14:paraId="2E2DB620" w14:textId="52BBFAFA" w:rsidR="001B11FB" w:rsidRDefault="00E97A6D" w:rsidP="00E97A6D">
      <w:pPr>
        <w:pStyle w:val="Corpotesto"/>
        <w:ind w:left="3450"/>
        <w:jc w:val="left"/>
        <w:rPr>
          <w:sz w:val="20"/>
        </w:rPr>
      </w:pPr>
      <w:r>
        <w:rPr>
          <w:noProof/>
          <w:lang w:bidi="ar-SA"/>
        </w:rPr>
        <w:drawing>
          <wp:inline distT="0" distB="0" distL="0" distR="0" wp14:anchorId="75EA6C37" wp14:editId="3F1E05DC">
            <wp:extent cx="1619250" cy="1943100"/>
            <wp:effectExtent l="0" t="0" r="0" b="0"/>
            <wp:docPr id="2"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0670" cy="1944804"/>
                    </a:xfrm>
                    <a:prstGeom prst="rect">
                      <a:avLst/>
                    </a:prstGeom>
                    <a:noFill/>
                    <a:ln>
                      <a:noFill/>
                    </a:ln>
                  </pic:spPr>
                </pic:pic>
              </a:graphicData>
            </a:graphic>
          </wp:inline>
        </w:drawing>
      </w:r>
    </w:p>
    <w:p w14:paraId="2AB0B5FB" w14:textId="77777777" w:rsidR="001B11FB" w:rsidRDefault="001B11FB">
      <w:pPr>
        <w:pStyle w:val="Corpotesto"/>
        <w:spacing w:before="8"/>
        <w:ind w:left="0"/>
        <w:jc w:val="left"/>
        <w:rPr>
          <w:sz w:val="26"/>
        </w:rPr>
      </w:pPr>
    </w:p>
    <w:p w14:paraId="5842152E" w14:textId="4CAA9938" w:rsidR="001B11FB" w:rsidRDefault="003A281A">
      <w:pPr>
        <w:spacing w:before="3"/>
        <w:ind w:left="689" w:right="695"/>
        <w:jc w:val="center"/>
        <w:rPr>
          <w:rFonts w:ascii="Calibri"/>
          <w:b/>
          <w:sz w:val="48"/>
        </w:rPr>
      </w:pPr>
      <w:r>
        <w:rPr>
          <w:rFonts w:ascii="Calibri"/>
          <w:b/>
          <w:sz w:val="48"/>
        </w:rPr>
        <w:t>COMUNE DI C</w:t>
      </w:r>
      <w:r w:rsidR="003525DF">
        <w:rPr>
          <w:rFonts w:ascii="Calibri"/>
          <w:b/>
          <w:sz w:val="48"/>
        </w:rPr>
        <w:t>ASTEL DI LAMA</w:t>
      </w:r>
    </w:p>
    <w:p w14:paraId="7A336BFC" w14:textId="77777777" w:rsidR="001B11FB" w:rsidRDefault="003A281A">
      <w:pPr>
        <w:spacing w:before="292"/>
        <w:ind w:left="689" w:right="689"/>
        <w:jc w:val="center"/>
        <w:rPr>
          <w:b/>
          <w:i/>
          <w:sz w:val="40"/>
        </w:rPr>
      </w:pPr>
      <w:r>
        <w:rPr>
          <w:b/>
          <w:i/>
          <w:sz w:val="40"/>
        </w:rPr>
        <w:t>(Provincia di Ascoli Piceno)</w:t>
      </w:r>
    </w:p>
    <w:p w14:paraId="21C2A06E" w14:textId="0B350688" w:rsidR="001B11FB" w:rsidRDefault="001B11FB">
      <w:pPr>
        <w:pStyle w:val="Corpotesto"/>
        <w:ind w:left="0"/>
        <w:jc w:val="left"/>
        <w:rPr>
          <w:b/>
          <w:i/>
          <w:sz w:val="44"/>
        </w:rPr>
      </w:pPr>
    </w:p>
    <w:p w14:paraId="0C484C7A" w14:textId="77777777" w:rsidR="00E97A6D" w:rsidRDefault="00E97A6D">
      <w:pPr>
        <w:pStyle w:val="Corpotesto"/>
        <w:ind w:left="0"/>
        <w:jc w:val="left"/>
        <w:rPr>
          <w:b/>
          <w:i/>
          <w:sz w:val="44"/>
        </w:rPr>
      </w:pPr>
    </w:p>
    <w:p w14:paraId="66733781" w14:textId="702DDB38" w:rsidR="00E97A6D" w:rsidRDefault="00E97A6D" w:rsidP="00E97A6D">
      <w:pPr>
        <w:spacing w:before="350" w:line="372" w:lineRule="auto"/>
        <w:ind w:right="697"/>
        <w:jc w:val="center"/>
        <w:rPr>
          <w:b/>
          <w:sz w:val="44"/>
        </w:rPr>
      </w:pPr>
      <w:r>
        <w:rPr>
          <w:b/>
          <w:sz w:val="44"/>
        </w:rPr>
        <w:t xml:space="preserve">     </w:t>
      </w:r>
      <w:r w:rsidR="003A281A">
        <w:rPr>
          <w:b/>
          <w:sz w:val="44"/>
        </w:rPr>
        <w:t>REGOLAMENTO</w:t>
      </w:r>
    </w:p>
    <w:p w14:paraId="300AB0B4" w14:textId="54F03A25" w:rsidR="00E97A6D" w:rsidRDefault="00E97A6D" w:rsidP="00E97A6D">
      <w:pPr>
        <w:spacing w:before="350" w:line="372" w:lineRule="auto"/>
        <w:ind w:right="697"/>
        <w:jc w:val="center"/>
        <w:rPr>
          <w:b/>
          <w:sz w:val="44"/>
        </w:rPr>
      </w:pPr>
      <w:r>
        <w:rPr>
          <w:b/>
          <w:sz w:val="44"/>
        </w:rPr>
        <w:t xml:space="preserve">      </w:t>
      </w:r>
      <w:r w:rsidR="003A281A">
        <w:rPr>
          <w:b/>
          <w:sz w:val="44"/>
        </w:rPr>
        <w:t>PER L’APPLICAZIONE</w:t>
      </w:r>
    </w:p>
    <w:p w14:paraId="282F86A8" w14:textId="2CBBFC77" w:rsidR="001B11FB" w:rsidRDefault="003A281A" w:rsidP="00E97A6D">
      <w:pPr>
        <w:spacing w:before="350" w:line="372" w:lineRule="auto"/>
        <w:ind w:right="697"/>
        <w:jc w:val="center"/>
        <w:rPr>
          <w:b/>
          <w:sz w:val="44"/>
        </w:rPr>
      </w:pPr>
      <w:r>
        <w:rPr>
          <w:b/>
          <w:sz w:val="44"/>
        </w:rPr>
        <w:t>DELL'IM</w:t>
      </w:r>
      <w:r w:rsidR="00E97A6D">
        <w:rPr>
          <w:b/>
          <w:sz w:val="44"/>
        </w:rPr>
        <w:t>POSTA MUNICIPALE PROPRIA</w:t>
      </w:r>
    </w:p>
    <w:p w14:paraId="18BC8466" w14:textId="5E3969E1" w:rsidR="001B11FB" w:rsidRPr="00E97A6D" w:rsidRDefault="00E97A6D" w:rsidP="00E97A6D">
      <w:pPr>
        <w:spacing w:before="350" w:line="372" w:lineRule="auto"/>
        <w:ind w:right="697"/>
        <w:jc w:val="center"/>
        <w:rPr>
          <w:b/>
          <w:sz w:val="44"/>
        </w:rPr>
      </w:pPr>
      <w:r>
        <w:rPr>
          <w:b/>
          <w:sz w:val="44"/>
        </w:rPr>
        <w:t>IMU</w:t>
      </w:r>
    </w:p>
    <w:p w14:paraId="13300045" w14:textId="77777777" w:rsidR="001B11FB" w:rsidRDefault="001B11FB">
      <w:pPr>
        <w:pStyle w:val="Corpotesto"/>
        <w:ind w:left="0"/>
        <w:jc w:val="left"/>
        <w:rPr>
          <w:b/>
          <w:sz w:val="20"/>
        </w:rPr>
      </w:pPr>
    </w:p>
    <w:p w14:paraId="338707EC" w14:textId="7861DBF2" w:rsidR="001B11FB" w:rsidRDefault="00214A1D">
      <w:pPr>
        <w:pStyle w:val="Corpotesto"/>
        <w:spacing w:before="1"/>
        <w:ind w:left="0"/>
        <w:jc w:val="left"/>
        <w:rPr>
          <w:b/>
          <w:sz w:val="18"/>
        </w:rPr>
      </w:pPr>
      <w:r>
        <w:rPr>
          <w:noProof/>
          <w:lang w:bidi="ar-SA"/>
        </w:rPr>
        <mc:AlternateContent>
          <mc:Choice Requires="wps">
            <w:drawing>
              <wp:anchor distT="0" distB="0" distL="0" distR="0" simplePos="0" relativeHeight="251657728" behindDoc="1" locked="0" layoutInCell="1" allowOverlap="1" wp14:anchorId="5247466B" wp14:editId="04998FA6">
                <wp:simplePos x="0" y="0"/>
                <wp:positionH relativeFrom="margin">
                  <wp:posOffset>1842135</wp:posOffset>
                </wp:positionH>
                <wp:positionV relativeFrom="paragraph">
                  <wp:posOffset>144145</wp:posOffset>
                </wp:positionV>
                <wp:extent cx="2028825" cy="1818640"/>
                <wp:effectExtent l="0" t="0" r="28575" b="101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818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656B74" w14:textId="77777777" w:rsidR="001B11FB" w:rsidRDefault="001B11FB">
                            <w:pPr>
                              <w:pStyle w:val="Corpotesto"/>
                              <w:ind w:left="0"/>
                              <w:jc w:val="left"/>
                              <w:rPr>
                                <w:b/>
                                <w:sz w:val="30"/>
                              </w:rPr>
                            </w:pPr>
                          </w:p>
                          <w:p w14:paraId="34D7FD9C" w14:textId="77777777" w:rsidR="001B11FB" w:rsidRDefault="003A281A">
                            <w:pPr>
                              <w:tabs>
                                <w:tab w:val="left" w:pos="2628"/>
                                <w:tab w:val="left" w:pos="2769"/>
                              </w:tabs>
                              <w:spacing w:before="229" w:line="424" w:lineRule="auto"/>
                              <w:ind w:left="268" w:right="270" w:firstLine="2"/>
                              <w:jc w:val="center"/>
                              <w:rPr>
                                <w:b/>
                                <w:sz w:val="28"/>
                              </w:rPr>
                            </w:pPr>
                            <w:r>
                              <w:rPr>
                                <w:b/>
                                <w:sz w:val="28"/>
                              </w:rPr>
                              <w:t>Approvato con Delibera del</w:t>
                            </w:r>
                            <w:r>
                              <w:rPr>
                                <w:b/>
                                <w:spacing w:val="-11"/>
                                <w:sz w:val="28"/>
                              </w:rPr>
                              <w:t xml:space="preserve"> </w:t>
                            </w:r>
                            <w:r>
                              <w:rPr>
                                <w:b/>
                                <w:sz w:val="28"/>
                              </w:rPr>
                              <w:t>Consiglio Comunale</w:t>
                            </w:r>
                            <w:r>
                              <w:rPr>
                                <w:b/>
                                <w:spacing w:val="-3"/>
                                <w:sz w:val="28"/>
                              </w:rPr>
                              <w:t xml:space="preserve"> </w:t>
                            </w:r>
                            <w:r>
                              <w:rPr>
                                <w:b/>
                                <w:sz w:val="28"/>
                              </w:rPr>
                              <w:t>n.</w:t>
                            </w:r>
                            <w:r>
                              <w:rPr>
                                <w:b/>
                                <w:spacing w:val="-1"/>
                                <w:sz w:val="28"/>
                              </w:rPr>
                              <w:t xml:space="preserve"> </w:t>
                            </w:r>
                            <w:r>
                              <w:rPr>
                                <w:b/>
                                <w:sz w:val="28"/>
                                <w:u w:val="single"/>
                              </w:rPr>
                              <w:t xml:space="preserve"> </w:t>
                            </w:r>
                            <w:r>
                              <w:rPr>
                                <w:b/>
                                <w:sz w:val="28"/>
                                <w:u w:val="single"/>
                              </w:rPr>
                              <w:tab/>
                            </w:r>
                            <w:r>
                              <w:rPr>
                                <w:b/>
                                <w:sz w:val="28"/>
                                <w:u w:val="single"/>
                              </w:rPr>
                              <w:tab/>
                            </w:r>
                            <w:r>
                              <w:rPr>
                                <w:b/>
                                <w:sz w:val="28"/>
                              </w:rPr>
                              <w:t xml:space="preserve"> Del</w:t>
                            </w:r>
                            <w:r>
                              <w:rPr>
                                <w:b/>
                                <w:spacing w:val="1"/>
                                <w:sz w:val="28"/>
                              </w:rPr>
                              <w:t xml:space="preserve"> </w:t>
                            </w:r>
                            <w:r>
                              <w:rPr>
                                <w:b/>
                                <w:sz w:val="28"/>
                                <w:u w:val="single"/>
                              </w:rPr>
                              <w:t xml:space="preserve"> </w:t>
                            </w:r>
                            <w:r>
                              <w:rPr>
                                <w:b/>
                                <w:sz w:val="2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47466B" id="_x0000_t202" coordsize="21600,21600" o:spt="202" path="m,l,21600r21600,l21600,xe">
                <v:stroke joinstyle="miter"/>
                <v:path gradientshapeok="t" o:connecttype="rect"/>
              </v:shapetype>
              <v:shape id="Text Box 2" o:spid="_x0000_s1026" type="#_x0000_t202" style="position:absolute;margin-left:145.05pt;margin-top:11.35pt;width:159.75pt;height:143.2pt;z-index:-2516587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3OyGwIAABgEAAAOAAAAZHJzL2Uyb0RvYy54bWysU8GO0zAQvSPxD5bvNGkEVYmarpYui5AW&#10;FmmXD3AcJ7FwPGbsNilfz9hpuxXcEDlYE3v8Zt57483NNBh2UOg12IovFzlnykpotO0q/v35/s2a&#10;Mx+EbYQBqyp+VJ7fbF+/2oyuVAX0YBqFjECsL0dX8T4EV2aZl70ahF+AU5YOW8BBBPrFLmtQjIQ+&#10;mKzI81U2AjYOQSrvafduPuTbhN+2SobHtvUqMFNx6i2kFdNaxzXbbkTZoXC9lqc2xD90MQhtqegF&#10;6k4Ewfao/4IatETw0IaFhCGDttVSJQ7EZpn/weapF04lLiSOdxeZ/P+DlV8P35DphrzjzIqBLHpW&#10;U2AfYGJFVGd0vqSkJ0dpYaLtmBmZevcA8odnFna9sJ26RYSxV6Kh7pbxZnZ1dcbxEaQev0BDZcQ+&#10;QAKaWhwiIInBCJ1cOl6cia1I2izyYr0u3nEm6Wy5Xq5Xb5N3mSjP1x368EnBwGJQcSTrE7w4PPgQ&#10;2xHlOSVWs3CvjUn2G8vGiq/y96uZGBjdxMPEErt6Z5AdRByg9CVuxP86bdCBxtjooeLrS5Iooxwf&#10;bZOqBKHNHFMnxp70iZLM4oSpnigxilZDcySlEOZxpedFQQ/4i7ORRrXi/udeoOLMfLakdpzrc4Dn&#10;oD4Hwkq6WvHA2Rzuwjz/e4e66wl59tPCLTnS6qTVSxenPmn8koSnpxLn+/o/Zb086O1vAAAA//8D&#10;AFBLAwQUAAYACAAAACEA5cGUnN4AAAAKAQAADwAAAGRycy9kb3ducmV2LnhtbEyPwU6DQBCG7ya+&#10;w2ZMvNldMGChLI0x7cWDCW0fYAsjUNlZwm4Lvr3jSW8zmS//fH+xXewgbjj53pGGaKVAINWu6anV&#10;cDrun9YgfDDUmMERavhGD9vy/q4weeNmqvB2CK3gEPK50dCFMOZS+rpDa/zKjUh8+3STNYHXqZXN&#10;ZGYOt4OMlUqlNT3xh86M+NZh/XW4Wg1YXXrn9uu5GkN7eve7JNl9JFo/PiyvGxABl/AHw68+q0PJ&#10;Tmd3pcaLQUOcqYhRHuIXEAykKktBnDU8qywCWRbyf4XyBwAA//8DAFBLAQItABQABgAIAAAAIQC2&#10;gziS/gAAAOEBAAATAAAAAAAAAAAAAAAAAAAAAABbQ29udGVudF9UeXBlc10ueG1sUEsBAi0AFAAG&#10;AAgAAAAhADj9If/WAAAAlAEAAAsAAAAAAAAAAAAAAAAALwEAAF9yZWxzLy5yZWxzUEsBAi0AFAAG&#10;AAgAAAAhAMDTc7IbAgAAGAQAAA4AAAAAAAAAAAAAAAAALgIAAGRycy9lMm9Eb2MueG1sUEsBAi0A&#10;FAAGAAgAAAAhAOXBlJzeAAAACgEAAA8AAAAAAAAAAAAAAAAAdQQAAGRycy9kb3ducmV2LnhtbFBL&#10;BQYAAAAABAAEAPMAAACABQAAAAA=&#10;" filled="f" strokeweight=".48pt">
                <v:textbox inset="0,0,0,0">
                  <w:txbxContent>
                    <w:p w14:paraId="13656B74" w14:textId="77777777" w:rsidR="001B11FB" w:rsidRDefault="001B11FB">
                      <w:pPr>
                        <w:pStyle w:val="Corpotesto"/>
                        <w:ind w:left="0"/>
                        <w:jc w:val="left"/>
                        <w:rPr>
                          <w:b/>
                          <w:sz w:val="30"/>
                        </w:rPr>
                      </w:pPr>
                    </w:p>
                    <w:p w14:paraId="34D7FD9C" w14:textId="77777777" w:rsidR="001B11FB" w:rsidRDefault="003A281A">
                      <w:pPr>
                        <w:tabs>
                          <w:tab w:val="left" w:pos="2628"/>
                          <w:tab w:val="left" w:pos="2769"/>
                        </w:tabs>
                        <w:spacing w:before="229" w:line="424" w:lineRule="auto"/>
                        <w:ind w:left="268" w:right="270" w:firstLine="2"/>
                        <w:jc w:val="center"/>
                        <w:rPr>
                          <w:b/>
                          <w:sz w:val="28"/>
                        </w:rPr>
                      </w:pPr>
                      <w:r>
                        <w:rPr>
                          <w:b/>
                          <w:sz w:val="28"/>
                        </w:rPr>
                        <w:t>Approvato con Delibera del</w:t>
                      </w:r>
                      <w:r>
                        <w:rPr>
                          <w:b/>
                          <w:spacing w:val="-11"/>
                          <w:sz w:val="28"/>
                        </w:rPr>
                        <w:t xml:space="preserve"> </w:t>
                      </w:r>
                      <w:r>
                        <w:rPr>
                          <w:b/>
                          <w:sz w:val="28"/>
                        </w:rPr>
                        <w:t>Consiglio Comunale</w:t>
                      </w:r>
                      <w:r>
                        <w:rPr>
                          <w:b/>
                          <w:spacing w:val="-3"/>
                          <w:sz w:val="28"/>
                        </w:rPr>
                        <w:t xml:space="preserve"> </w:t>
                      </w:r>
                      <w:r>
                        <w:rPr>
                          <w:b/>
                          <w:sz w:val="28"/>
                        </w:rPr>
                        <w:t>n.</w:t>
                      </w:r>
                      <w:r>
                        <w:rPr>
                          <w:b/>
                          <w:spacing w:val="-1"/>
                          <w:sz w:val="28"/>
                        </w:rPr>
                        <w:t xml:space="preserve"> </w:t>
                      </w:r>
                      <w:r>
                        <w:rPr>
                          <w:b/>
                          <w:sz w:val="28"/>
                          <w:u w:val="single"/>
                        </w:rPr>
                        <w:t xml:space="preserve"> </w:t>
                      </w:r>
                      <w:r>
                        <w:rPr>
                          <w:b/>
                          <w:sz w:val="28"/>
                          <w:u w:val="single"/>
                        </w:rPr>
                        <w:tab/>
                      </w:r>
                      <w:r>
                        <w:rPr>
                          <w:b/>
                          <w:sz w:val="28"/>
                          <w:u w:val="single"/>
                        </w:rPr>
                        <w:tab/>
                      </w:r>
                      <w:r>
                        <w:rPr>
                          <w:b/>
                          <w:sz w:val="28"/>
                        </w:rPr>
                        <w:t xml:space="preserve"> Del</w:t>
                      </w:r>
                      <w:r>
                        <w:rPr>
                          <w:b/>
                          <w:spacing w:val="1"/>
                          <w:sz w:val="28"/>
                        </w:rPr>
                        <w:t xml:space="preserve"> </w:t>
                      </w:r>
                      <w:r>
                        <w:rPr>
                          <w:b/>
                          <w:sz w:val="28"/>
                          <w:u w:val="single"/>
                        </w:rPr>
                        <w:t xml:space="preserve"> </w:t>
                      </w:r>
                      <w:r>
                        <w:rPr>
                          <w:b/>
                          <w:sz w:val="28"/>
                          <w:u w:val="single"/>
                        </w:rPr>
                        <w:tab/>
                      </w:r>
                    </w:p>
                  </w:txbxContent>
                </v:textbox>
                <w10:wrap type="topAndBottom" anchorx="margin"/>
              </v:shape>
            </w:pict>
          </mc:Fallback>
        </mc:AlternateContent>
      </w:r>
    </w:p>
    <w:p w14:paraId="5E47ACB1" w14:textId="77777777" w:rsidR="001B11FB" w:rsidRDefault="001B11FB">
      <w:pPr>
        <w:rPr>
          <w:sz w:val="18"/>
        </w:rPr>
        <w:sectPr w:rsidR="001B11FB" w:rsidSect="00521754">
          <w:type w:val="continuous"/>
          <w:pgSz w:w="11910" w:h="16840"/>
          <w:pgMar w:top="1417" w:right="1134" w:bottom="1134" w:left="1134" w:header="720" w:footer="720" w:gutter="0"/>
          <w:cols w:space="720"/>
          <w:docGrid w:linePitch="299"/>
        </w:sectPr>
      </w:pPr>
    </w:p>
    <w:p w14:paraId="7EB8F8D5" w14:textId="77777777" w:rsidR="001B11FB" w:rsidRDefault="003A281A">
      <w:pPr>
        <w:pStyle w:val="Titolo1"/>
        <w:ind w:left="689" w:right="689"/>
      </w:pPr>
      <w:r>
        <w:lastRenderedPageBreak/>
        <w:t>I N D I C E</w:t>
      </w:r>
    </w:p>
    <w:p w14:paraId="192F1139" w14:textId="77777777" w:rsidR="001B11FB" w:rsidRDefault="001B11FB">
      <w:pPr>
        <w:pStyle w:val="Corpotesto"/>
        <w:ind w:left="0"/>
        <w:jc w:val="left"/>
        <w:rPr>
          <w:b/>
          <w:sz w:val="20"/>
        </w:rPr>
      </w:pPr>
    </w:p>
    <w:p w14:paraId="3DB46557" w14:textId="77777777" w:rsidR="001B11FB" w:rsidRDefault="001B11FB">
      <w:pPr>
        <w:rPr>
          <w:sz w:val="20"/>
        </w:rPr>
        <w:sectPr w:rsidR="001B11FB">
          <w:pgSz w:w="11910" w:h="16840"/>
          <w:pgMar w:top="1580" w:right="1020" w:bottom="280" w:left="1020" w:header="720" w:footer="720" w:gutter="0"/>
          <w:cols w:space="720"/>
        </w:sectPr>
      </w:pPr>
    </w:p>
    <w:p w14:paraId="4CA085D5" w14:textId="77777777" w:rsidR="001B11FB" w:rsidRDefault="001B11FB">
      <w:pPr>
        <w:pStyle w:val="Corpotesto"/>
        <w:ind w:left="0"/>
        <w:jc w:val="left"/>
        <w:rPr>
          <w:b/>
        </w:rPr>
      </w:pPr>
    </w:p>
    <w:p w14:paraId="453B244E" w14:textId="77777777" w:rsidR="001B11FB" w:rsidRDefault="001B11FB">
      <w:pPr>
        <w:pStyle w:val="Corpotesto"/>
        <w:ind w:left="0"/>
        <w:jc w:val="left"/>
        <w:rPr>
          <w:b/>
        </w:rPr>
      </w:pPr>
    </w:p>
    <w:p w14:paraId="08EC9BB5" w14:textId="77777777" w:rsidR="001B11FB" w:rsidRDefault="003A281A">
      <w:pPr>
        <w:spacing w:before="210"/>
        <w:ind w:left="112" w:right="71"/>
      </w:pPr>
      <w:r>
        <w:t>Art. 1 – Oggetto del regolamento Art.  2 – Oggetto dell’imposta Art. 3 - Soggetto</w:t>
      </w:r>
      <w:r>
        <w:rPr>
          <w:spacing w:val="-5"/>
        </w:rPr>
        <w:t xml:space="preserve"> </w:t>
      </w:r>
      <w:r>
        <w:t>attivo</w:t>
      </w:r>
    </w:p>
    <w:p w14:paraId="781E1A49" w14:textId="77777777" w:rsidR="001B11FB" w:rsidRDefault="003A281A">
      <w:pPr>
        <w:spacing w:before="1"/>
        <w:ind w:left="112"/>
      </w:pPr>
      <w:r>
        <w:t>Art. 4 – Soggetto passivo</w:t>
      </w:r>
    </w:p>
    <w:p w14:paraId="35E350D1" w14:textId="77777777" w:rsidR="001B11FB" w:rsidRDefault="003A281A">
      <w:pPr>
        <w:pStyle w:val="Titolo2"/>
        <w:spacing w:before="90"/>
        <w:ind w:left="112" w:right="3415" w:firstLine="952"/>
        <w:jc w:val="left"/>
      </w:pPr>
      <w:r>
        <w:rPr>
          <w:b w:val="0"/>
        </w:rPr>
        <w:br w:type="column"/>
      </w:r>
      <w:r>
        <w:t>TITOLO I DISPOSIZIONI GENERALI</w:t>
      </w:r>
    </w:p>
    <w:p w14:paraId="6CA023C9" w14:textId="77777777" w:rsidR="001B11FB" w:rsidRDefault="001B11FB">
      <w:pPr>
        <w:sectPr w:rsidR="001B11FB">
          <w:type w:val="continuous"/>
          <w:pgSz w:w="11910" w:h="16840"/>
          <w:pgMar w:top="1180" w:right="1020" w:bottom="280" w:left="1020" w:header="720" w:footer="720" w:gutter="0"/>
          <w:cols w:num="2" w:space="720" w:equalWidth="0">
            <w:col w:w="3184" w:space="131"/>
            <w:col w:w="6555"/>
          </w:cols>
        </w:sectPr>
      </w:pPr>
    </w:p>
    <w:p w14:paraId="5689C942" w14:textId="77777777" w:rsidR="001B11FB" w:rsidRDefault="003A281A">
      <w:pPr>
        <w:ind w:left="112" w:right="3414"/>
      </w:pPr>
      <w:r>
        <w:t>Art. 5 – Definizione di fabbricato e di area pertinenziale del medesimo Art. 6 – Definizione di abitazione principale e pertinenze</w:t>
      </w:r>
    </w:p>
    <w:p w14:paraId="7EFAD0E6" w14:textId="288E85B8" w:rsidR="001B11FB" w:rsidRDefault="003A281A">
      <w:pPr>
        <w:ind w:left="112" w:right="4428"/>
      </w:pPr>
      <w:r>
        <w:t>Art. 7 - Unità abitative assimilate all’abitazione principale Art. 8 – Definizione di aree edificabili</w:t>
      </w:r>
    </w:p>
    <w:p w14:paraId="7EACB716" w14:textId="26DD610D" w:rsidR="00837E57" w:rsidRDefault="00837E57" w:rsidP="00837E57">
      <w:pPr>
        <w:ind w:left="112" w:right="2835"/>
      </w:pPr>
      <w:r>
        <w:t>Art. 9 -  Aree fabbricabili coltivate da imprenditori agricoli e coltivatori diretti</w:t>
      </w:r>
    </w:p>
    <w:p w14:paraId="772D0548" w14:textId="112D3FEE" w:rsidR="001B11FB" w:rsidRDefault="003A281A">
      <w:pPr>
        <w:spacing w:before="1"/>
        <w:ind w:left="112" w:right="4428"/>
      </w:pPr>
      <w:r>
        <w:t xml:space="preserve">Art. </w:t>
      </w:r>
      <w:r w:rsidR="00837E57">
        <w:t>10</w:t>
      </w:r>
      <w:r>
        <w:t xml:space="preserve"> – Definizione di terreno agricolo e fabbricati rurali Art. 1</w:t>
      </w:r>
      <w:r w:rsidR="00837E57">
        <w:t>1</w:t>
      </w:r>
      <w:r>
        <w:t xml:space="preserve"> – Determinazione della base imponibile</w:t>
      </w:r>
    </w:p>
    <w:p w14:paraId="15309392" w14:textId="4954B0AA" w:rsidR="001B11FB" w:rsidRDefault="003A281A">
      <w:pPr>
        <w:spacing w:before="5" w:line="244" w:lineRule="auto"/>
        <w:ind w:left="112" w:right="5353"/>
      </w:pPr>
      <w:r>
        <w:t>Art. 1</w:t>
      </w:r>
      <w:r w:rsidR="00837E57">
        <w:t>2</w:t>
      </w:r>
      <w:r>
        <w:t xml:space="preserve"> – Determinazione dell’imposta dovuta Art. 1</w:t>
      </w:r>
      <w:r w:rsidR="00837E57">
        <w:t>3</w:t>
      </w:r>
      <w:r>
        <w:t xml:space="preserve"> – Determinazione delle aliquote d'imposta</w:t>
      </w:r>
    </w:p>
    <w:p w14:paraId="0399F79F" w14:textId="77777777" w:rsidR="001B11FB" w:rsidRDefault="001B11FB">
      <w:pPr>
        <w:pStyle w:val="Corpotesto"/>
        <w:spacing w:before="6"/>
        <w:ind w:left="0"/>
        <w:jc w:val="left"/>
        <w:rPr>
          <w:sz w:val="21"/>
        </w:rPr>
      </w:pPr>
    </w:p>
    <w:p w14:paraId="44BD4F5A" w14:textId="77777777" w:rsidR="001B11FB" w:rsidRDefault="003A281A">
      <w:pPr>
        <w:pStyle w:val="Titolo2"/>
        <w:ind w:left="3973" w:right="3974" w:firstLine="3"/>
      </w:pPr>
      <w:r>
        <w:t>TITOLO II AGEVOLAZIONI</w:t>
      </w:r>
    </w:p>
    <w:p w14:paraId="2D99F934" w14:textId="548B8567" w:rsidR="001B11FB" w:rsidRDefault="003A281A">
      <w:pPr>
        <w:spacing w:before="120"/>
        <w:ind w:left="112" w:right="4428"/>
      </w:pPr>
      <w:r>
        <w:t>Art. 1</w:t>
      </w:r>
      <w:r w:rsidR="00837E57">
        <w:t>4</w:t>
      </w:r>
      <w:r>
        <w:t xml:space="preserve"> – Fattispecie con abbattimento della base imponibile Art. 1</w:t>
      </w:r>
      <w:r w:rsidR="00837E57">
        <w:t>5</w:t>
      </w:r>
      <w:r>
        <w:t xml:space="preserve"> – Comodato d’uso gratuito</w:t>
      </w:r>
    </w:p>
    <w:p w14:paraId="06F9FAA3" w14:textId="56EA9FF5" w:rsidR="001B11FB" w:rsidRDefault="003A281A">
      <w:pPr>
        <w:ind w:left="112" w:right="4490"/>
      </w:pPr>
      <w:r>
        <w:t>Art. 1</w:t>
      </w:r>
      <w:r w:rsidR="00837E57">
        <w:t>6</w:t>
      </w:r>
      <w:r>
        <w:t xml:space="preserve"> – Caratteristiche dei fabbricati inagibili o inabitabili Art. 1</w:t>
      </w:r>
      <w:r w:rsidR="00837E57">
        <w:t>7</w:t>
      </w:r>
      <w:r>
        <w:t xml:space="preserve"> – Esenzione per i terreni agricoli</w:t>
      </w:r>
    </w:p>
    <w:p w14:paraId="3F110247" w14:textId="70953B34" w:rsidR="001B11FB" w:rsidRDefault="003A281A">
      <w:pPr>
        <w:spacing w:before="1" w:line="252" w:lineRule="exact"/>
        <w:ind w:left="112"/>
      </w:pPr>
      <w:r>
        <w:t>Art. 1</w:t>
      </w:r>
      <w:r w:rsidR="00837E57">
        <w:t>8</w:t>
      </w:r>
      <w:r>
        <w:t xml:space="preserve"> – Altre esenzioni</w:t>
      </w:r>
    </w:p>
    <w:p w14:paraId="0A912714" w14:textId="1388C3AC" w:rsidR="001B11FB" w:rsidRDefault="003A281A">
      <w:pPr>
        <w:ind w:left="112" w:right="5754"/>
      </w:pPr>
      <w:r>
        <w:t>Art. 1</w:t>
      </w:r>
      <w:r w:rsidR="00837E57">
        <w:t>9</w:t>
      </w:r>
      <w:r>
        <w:t xml:space="preserve"> – Aliquota per le abitazioni principali Art. </w:t>
      </w:r>
      <w:r w:rsidR="00837E57">
        <w:t>20</w:t>
      </w:r>
      <w:r>
        <w:t xml:space="preserve"> – Imposizione dei BENI MERCE</w:t>
      </w:r>
    </w:p>
    <w:p w14:paraId="7D94D01A" w14:textId="77777777" w:rsidR="001B11FB" w:rsidRDefault="001B11FB">
      <w:pPr>
        <w:pStyle w:val="Corpotesto"/>
        <w:spacing w:before="4"/>
        <w:ind w:left="0"/>
        <w:jc w:val="left"/>
        <w:rPr>
          <w:sz w:val="14"/>
        </w:rPr>
      </w:pPr>
    </w:p>
    <w:p w14:paraId="51006B3B" w14:textId="77777777" w:rsidR="001B11FB" w:rsidRDefault="003A281A">
      <w:pPr>
        <w:pStyle w:val="Titolo2"/>
        <w:spacing w:before="90"/>
        <w:ind w:right="687"/>
      </w:pPr>
      <w:r>
        <w:t>TITOLO III</w:t>
      </w:r>
    </w:p>
    <w:p w14:paraId="181EA4F5" w14:textId="77777777" w:rsidR="001B11FB" w:rsidRDefault="003A281A">
      <w:pPr>
        <w:ind w:left="689" w:right="690"/>
        <w:jc w:val="center"/>
        <w:rPr>
          <w:b/>
          <w:sz w:val="24"/>
        </w:rPr>
      </w:pPr>
      <w:r>
        <w:rPr>
          <w:b/>
          <w:sz w:val="24"/>
        </w:rPr>
        <w:t>DICHIARAZIONI, VERSAMENTI E CONTROLLI</w:t>
      </w:r>
    </w:p>
    <w:p w14:paraId="6AAAFB68" w14:textId="77777777" w:rsidR="001B11FB" w:rsidRDefault="001B11FB">
      <w:pPr>
        <w:pStyle w:val="Corpotesto"/>
        <w:spacing w:before="3"/>
        <w:ind w:left="0"/>
        <w:jc w:val="left"/>
        <w:rPr>
          <w:b/>
          <w:sz w:val="32"/>
        </w:rPr>
      </w:pPr>
    </w:p>
    <w:p w14:paraId="3C7BABA9" w14:textId="7865CB74" w:rsidR="001B11FB" w:rsidRDefault="003A281A">
      <w:pPr>
        <w:spacing w:before="1" w:line="252" w:lineRule="exact"/>
        <w:ind w:left="112"/>
      </w:pPr>
      <w:r>
        <w:t>Art. 2</w:t>
      </w:r>
      <w:r w:rsidR="00837E57">
        <w:t>1</w:t>
      </w:r>
      <w:r>
        <w:t xml:space="preserve"> – Dichiarazioni</w:t>
      </w:r>
    </w:p>
    <w:p w14:paraId="6F7534EE" w14:textId="2E13995E" w:rsidR="001B11FB" w:rsidRDefault="003A281A">
      <w:pPr>
        <w:ind w:left="112" w:right="6603"/>
      </w:pPr>
      <w:r>
        <w:t>Art. 2</w:t>
      </w:r>
      <w:r w:rsidR="00837E57">
        <w:t>2</w:t>
      </w:r>
      <w:r>
        <w:t xml:space="preserve"> – Termini per il versamento Art. 2</w:t>
      </w:r>
      <w:r w:rsidR="00837E57">
        <w:t>3</w:t>
      </w:r>
      <w:r>
        <w:t xml:space="preserve"> – Modalità del versamento Art. 2</w:t>
      </w:r>
      <w:r w:rsidR="00837E57">
        <w:t>4</w:t>
      </w:r>
      <w:r>
        <w:t xml:space="preserve"> – Compensazioni</w:t>
      </w:r>
    </w:p>
    <w:p w14:paraId="7E7C73B0" w14:textId="3C1EDA00" w:rsidR="001B11FB" w:rsidRDefault="003A281A">
      <w:pPr>
        <w:spacing w:before="1" w:line="253" w:lineRule="exact"/>
        <w:ind w:left="112"/>
      </w:pPr>
      <w:r>
        <w:t>Art. 2</w:t>
      </w:r>
      <w:r w:rsidR="00837E57">
        <w:t>5</w:t>
      </w:r>
      <w:r>
        <w:t xml:space="preserve"> – Differimento dei termini per i versamenti</w:t>
      </w:r>
    </w:p>
    <w:p w14:paraId="076F1011" w14:textId="3EB425FD" w:rsidR="001B11FB" w:rsidRDefault="003A281A">
      <w:pPr>
        <w:ind w:left="112" w:right="4612"/>
      </w:pPr>
      <w:r>
        <w:t>Art. 2</w:t>
      </w:r>
      <w:r w:rsidR="00837E57">
        <w:t>6</w:t>
      </w:r>
      <w:r>
        <w:t xml:space="preserve"> – Accertamenti ed istituti deflativi del contenzioso Art. 2</w:t>
      </w:r>
      <w:r w:rsidR="00837E57">
        <w:t>7</w:t>
      </w:r>
      <w:r>
        <w:t xml:space="preserve"> – Attività di controllo</w:t>
      </w:r>
    </w:p>
    <w:p w14:paraId="4AC809A8" w14:textId="61937D34" w:rsidR="001B11FB" w:rsidRDefault="003A281A">
      <w:pPr>
        <w:ind w:left="112" w:right="7709"/>
      </w:pPr>
      <w:r>
        <w:t>Art. 2</w:t>
      </w:r>
      <w:r w:rsidR="00837E57">
        <w:t>8</w:t>
      </w:r>
      <w:r>
        <w:t xml:space="preserve"> – Rimborsi Art. 2</w:t>
      </w:r>
      <w:r w:rsidR="00837E57">
        <w:t>9</w:t>
      </w:r>
      <w:r>
        <w:t xml:space="preserve"> - Rateizzazione Art. </w:t>
      </w:r>
      <w:r w:rsidR="00837E57">
        <w:t>30</w:t>
      </w:r>
      <w:r>
        <w:rPr>
          <w:spacing w:val="-3"/>
        </w:rPr>
        <w:t xml:space="preserve"> </w:t>
      </w:r>
      <w:r>
        <w:t>Contenzioso</w:t>
      </w:r>
    </w:p>
    <w:p w14:paraId="772755AF" w14:textId="4638E38B" w:rsidR="001B11FB" w:rsidRDefault="003A281A">
      <w:pPr>
        <w:spacing w:line="252" w:lineRule="exact"/>
        <w:ind w:left="112"/>
      </w:pPr>
      <w:r>
        <w:t>Art. 3</w:t>
      </w:r>
      <w:r w:rsidR="00837E57">
        <w:t>1</w:t>
      </w:r>
      <w:r>
        <w:t xml:space="preserve"> – Arrotondamenti</w:t>
      </w:r>
    </w:p>
    <w:p w14:paraId="3B0F0ABE" w14:textId="77777777" w:rsidR="001B11FB" w:rsidRDefault="001B11FB">
      <w:pPr>
        <w:pStyle w:val="Corpotesto"/>
        <w:spacing w:before="3"/>
        <w:ind w:left="0"/>
        <w:jc w:val="left"/>
        <w:rPr>
          <w:sz w:val="14"/>
        </w:rPr>
      </w:pPr>
    </w:p>
    <w:p w14:paraId="4B1BF1B7" w14:textId="77777777" w:rsidR="001B11FB" w:rsidRDefault="003A281A">
      <w:pPr>
        <w:pStyle w:val="Titolo2"/>
        <w:spacing w:before="90"/>
        <w:ind w:left="3648" w:right="3648"/>
      </w:pPr>
      <w:r>
        <w:t>TITOLO IV DISPOSIZIONI FINALI</w:t>
      </w:r>
    </w:p>
    <w:p w14:paraId="0A14D964" w14:textId="77777777" w:rsidR="001B11FB" w:rsidRDefault="001B11FB">
      <w:pPr>
        <w:pStyle w:val="Corpotesto"/>
        <w:spacing w:before="4"/>
        <w:ind w:left="0"/>
        <w:jc w:val="left"/>
        <w:rPr>
          <w:b/>
        </w:rPr>
      </w:pPr>
    </w:p>
    <w:p w14:paraId="5CE497FC" w14:textId="763A1C99" w:rsidR="001B11FB" w:rsidRDefault="003A281A">
      <w:pPr>
        <w:spacing w:before="92"/>
        <w:ind w:left="112"/>
      </w:pPr>
      <w:r>
        <w:t>Art. 3</w:t>
      </w:r>
      <w:r w:rsidR="00837E57">
        <w:t>2</w:t>
      </w:r>
      <w:r>
        <w:t xml:space="preserve"> – Norme di rinvio</w:t>
      </w:r>
    </w:p>
    <w:p w14:paraId="48A78366" w14:textId="77777777" w:rsidR="001B11FB" w:rsidRDefault="001B11FB">
      <w:pPr>
        <w:sectPr w:rsidR="001B11FB" w:rsidSect="00521754">
          <w:type w:val="continuous"/>
          <w:pgSz w:w="11910" w:h="16840"/>
          <w:pgMar w:top="1180" w:right="1020" w:bottom="709" w:left="1020" w:header="720" w:footer="720" w:gutter="0"/>
          <w:cols w:space="720"/>
        </w:sectPr>
      </w:pPr>
    </w:p>
    <w:p w14:paraId="5D68CCA0" w14:textId="77777777" w:rsidR="001B11FB" w:rsidRDefault="003A281A">
      <w:pPr>
        <w:pStyle w:val="Titolo2"/>
        <w:spacing w:before="70" w:line="230" w:lineRule="auto"/>
        <w:ind w:left="3428" w:right="3414" w:firstLine="952"/>
        <w:jc w:val="left"/>
      </w:pPr>
      <w:r>
        <w:lastRenderedPageBreak/>
        <w:t>TITOLO I DISPOSIZIONI GENERALI</w:t>
      </w:r>
    </w:p>
    <w:p w14:paraId="187EF789" w14:textId="77777777" w:rsidR="001B11FB" w:rsidRDefault="001B11FB">
      <w:pPr>
        <w:pStyle w:val="Corpotesto"/>
        <w:spacing w:before="1"/>
        <w:ind w:left="0"/>
        <w:jc w:val="left"/>
        <w:rPr>
          <w:b/>
          <w:sz w:val="22"/>
        </w:rPr>
      </w:pPr>
    </w:p>
    <w:p w14:paraId="59EAFB57" w14:textId="77777777" w:rsidR="001B11FB" w:rsidRDefault="003A281A">
      <w:pPr>
        <w:spacing w:line="270" w:lineRule="exact"/>
        <w:ind w:left="689" w:right="689"/>
        <w:jc w:val="center"/>
        <w:rPr>
          <w:b/>
          <w:sz w:val="24"/>
        </w:rPr>
      </w:pPr>
      <w:r>
        <w:rPr>
          <w:b/>
          <w:sz w:val="24"/>
        </w:rPr>
        <w:t>Art. 1</w:t>
      </w:r>
    </w:p>
    <w:p w14:paraId="26B917C4" w14:textId="77777777" w:rsidR="001B11FB" w:rsidRDefault="003A281A">
      <w:pPr>
        <w:spacing w:line="270" w:lineRule="exact"/>
        <w:ind w:left="689" w:right="689"/>
        <w:jc w:val="center"/>
        <w:rPr>
          <w:b/>
          <w:sz w:val="24"/>
        </w:rPr>
      </w:pPr>
      <w:r>
        <w:rPr>
          <w:b/>
          <w:sz w:val="24"/>
        </w:rPr>
        <w:t>Oggetto del Regolamento</w:t>
      </w:r>
    </w:p>
    <w:p w14:paraId="25D187E8" w14:textId="77777777" w:rsidR="001B11FB" w:rsidRDefault="001B11FB">
      <w:pPr>
        <w:pStyle w:val="Corpotesto"/>
        <w:spacing w:before="10"/>
        <w:ind w:left="0"/>
        <w:jc w:val="left"/>
        <w:rPr>
          <w:b/>
          <w:sz w:val="20"/>
        </w:rPr>
      </w:pPr>
    </w:p>
    <w:p w14:paraId="2453E63A" w14:textId="557A0A25" w:rsidR="001B11FB" w:rsidRDefault="003A281A" w:rsidP="003525DF">
      <w:pPr>
        <w:pStyle w:val="Corpotesto"/>
        <w:spacing w:line="276" w:lineRule="auto"/>
        <w:ind w:right="112"/>
      </w:pPr>
      <w:r>
        <w:t>1</w:t>
      </w:r>
      <w:r w:rsidR="003525DF">
        <w:t>.</w:t>
      </w:r>
      <w:r>
        <w:t xml:space="preserve"> Il presente regolamento disciplina l'applicazione della nuova IMU, in vigore dal 1° gennaio 2020, da applicarsi sul territorio del Comune di C</w:t>
      </w:r>
      <w:r w:rsidR="003525DF">
        <w:t>ASTEL DI LAMA</w:t>
      </w:r>
      <w:r>
        <w:t>, in conformità alla potestà regolamentare generale riconosciuta ai Comuni ad opera dell’articolo 52 del decreto legislativo 15 dicembre 1997,</w:t>
      </w:r>
      <w:r w:rsidR="003525DF">
        <w:t xml:space="preserve"> </w:t>
      </w:r>
      <w:r>
        <w:t>n. 446 e successive integrazioni e modificazioni.</w:t>
      </w:r>
    </w:p>
    <w:p w14:paraId="41B3F70B" w14:textId="77777777" w:rsidR="001B11FB" w:rsidRDefault="003A281A">
      <w:pPr>
        <w:pStyle w:val="Paragrafoelenco"/>
        <w:numPr>
          <w:ilvl w:val="0"/>
          <w:numId w:val="34"/>
        </w:numPr>
        <w:tabs>
          <w:tab w:val="left" w:pos="355"/>
        </w:tabs>
        <w:spacing w:before="40" w:line="276" w:lineRule="auto"/>
        <w:ind w:right="109" w:firstLine="0"/>
        <w:rPr>
          <w:sz w:val="24"/>
        </w:rPr>
      </w:pPr>
      <w:r>
        <w:rPr>
          <w:spacing w:val="-3"/>
          <w:sz w:val="24"/>
        </w:rPr>
        <w:t xml:space="preserve">La </w:t>
      </w:r>
      <w:r>
        <w:rPr>
          <w:sz w:val="24"/>
        </w:rPr>
        <w:t xml:space="preserve">nuova imposta locale sostituisce la precedente </w:t>
      </w:r>
      <w:r>
        <w:rPr>
          <w:spacing w:val="-3"/>
          <w:sz w:val="24"/>
        </w:rPr>
        <w:t xml:space="preserve">IMU </w:t>
      </w:r>
      <w:r>
        <w:rPr>
          <w:sz w:val="24"/>
        </w:rPr>
        <w:t xml:space="preserve">e la TASI, secondo quanto dettato dall’art. 1, commi 739 e ss., della Legge n. 160/2019, nonché al comma 1, dell’art. 8 e al comma 9, dell’art. 9, del </w:t>
      </w:r>
      <w:proofErr w:type="spellStart"/>
      <w:r>
        <w:rPr>
          <w:sz w:val="24"/>
        </w:rPr>
        <w:t>D.Lgs.</w:t>
      </w:r>
      <w:proofErr w:type="spellEnd"/>
      <w:r>
        <w:rPr>
          <w:sz w:val="24"/>
        </w:rPr>
        <w:t xml:space="preserve"> n. 23/2011, mantenendo applicabili le disposizioni di cui all’articolo 13, commi da 1 a 12-ter</w:t>
      </w:r>
      <w:r>
        <w:rPr>
          <w:spacing w:val="-5"/>
          <w:sz w:val="24"/>
        </w:rPr>
        <w:t xml:space="preserve"> </w:t>
      </w:r>
      <w:r>
        <w:rPr>
          <w:sz w:val="24"/>
        </w:rPr>
        <w:t>e</w:t>
      </w:r>
      <w:r>
        <w:rPr>
          <w:spacing w:val="-6"/>
          <w:sz w:val="24"/>
        </w:rPr>
        <w:t xml:space="preserve"> </w:t>
      </w:r>
      <w:r>
        <w:rPr>
          <w:sz w:val="24"/>
        </w:rPr>
        <w:t>13-bis,</w:t>
      </w:r>
      <w:r>
        <w:rPr>
          <w:spacing w:val="-3"/>
          <w:sz w:val="24"/>
        </w:rPr>
        <w:t xml:space="preserve"> </w:t>
      </w:r>
      <w:r>
        <w:rPr>
          <w:sz w:val="24"/>
        </w:rPr>
        <w:t>del</w:t>
      </w:r>
      <w:r>
        <w:rPr>
          <w:spacing w:val="-5"/>
          <w:sz w:val="24"/>
        </w:rPr>
        <w:t xml:space="preserve"> </w:t>
      </w:r>
      <w:r>
        <w:rPr>
          <w:sz w:val="24"/>
        </w:rPr>
        <w:t>decreto-legge</w:t>
      </w:r>
      <w:r>
        <w:rPr>
          <w:spacing w:val="-8"/>
          <w:sz w:val="24"/>
        </w:rPr>
        <w:t xml:space="preserve"> </w:t>
      </w:r>
      <w:r>
        <w:rPr>
          <w:sz w:val="24"/>
        </w:rPr>
        <w:t>6</w:t>
      </w:r>
      <w:r>
        <w:rPr>
          <w:spacing w:val="-3"/>
          <w:sz w:val="24"/>
        </w:rPr>
        <w:t xml:space="preserve"> </w:t>
      </w:r>
      <w:r>
        <w:rPr>
          <w:sz w:val="24"/>
        </w:rPr>
        <w:t>dicembre</w:t>
      </w:r>
      <w:r>
        <w:rPr>
          <w:spacing w:val="-7"/>
          <w:sz w:val="24"/>
        </w:rPr>
        <w:t xml:space="preserve"> </w:t>
      </w:r>
      <w:r>
        <w:rPr>
          <w:sz w:val="24"/>
        </w:rPr>
        <w:t>2011,</w:t>
      </w:r>
      <w:r>
        <w:rPr>
          <w:spacing w:val="-3"/>
          <w:sz w:val="24"/>
        </w:rPr>
        <w:t xml:space="preserve"> </w:t>
      </w:r>
      <w:r>
        <w:rPr>
          <w:sz w:val="24"/>
        </w:rPr>
        <w:t>n.</w:t>
      </w:r>
      <w:r>
        <w:rPr>
          <w:spacing w:val="-6"/>
          <w:sz w:val="24"/>
        </w:rPr>
        <w:t xml:space="preserve"> </w:t>
      </w:r>
      <w:r>
        <w:rPr>
          <w:sz w:val="24"/>
        </w:rPr>
        <w:t>201,</w:t>
      </w:r>
      <w:r>
        <w:rPr>
          <w:spacing w:val="-3"/>
          <w:sz w:val="24"/>
        </w:rPr>
        <w:t xml:space="preserve"> </w:t>
      </w:r>
      <w:r>
        <w:rPr>
          <w:sz w:val="24"/>
        </w:rPr>
        <w:t>convertito,</w:t>
      </w:r>
      <w:r>
        <w:rPr>
          <w:spacing w:val="-3"/>
          <w:sz w:val="24"/>
        </w:rPr>
        <w:t xml:space="preserve"> </w:t>
      </w:r>
      <w:r>
        <w:rPr>
          <w:sz w:val="24"/>
        </w:rPr>
        <w:t>con</w:t>
      </w:r>
      <w:r>
        <w:rPr>
          <w:spacing w:val="-5"/>
          <w:sz w:val="24"/>
        </w:rPr>
        <w:t xml:space="preserve"> </w:t>
      </w:r>
      <w:r>
        <w:rPr>
          <w:sz w:val="24"/>
        </w:rPr>
        <w:t>modificazioni,</w:t>
      </w:r>
      <w:r>
        <w:rPr>
          <w:spacing w:val="-6"/>
          <w:sz w:val="24"/>
        </w:rPr>
        <w:t xml:space="preserve"> </w:t>
      </w:r>
      <w:r>
        <w:rPr>
          <w:sz w:val="24"/>
        </w:rPr>
        <w:t>dalla</w:t>
      </w:r>
      <w:r>
        <w:rPr>
          <w:spacing w:val="-6"/>
          <w:sz w:val="24"/>
        </w:rPr>
        <w:t xml:space="preserve"> </w:t>
      </w:r>
      <w:r>
        <w:rPr>
          <w:sz w:val="24"/>
        </w:rPr>
        <w:t>legge 22 dicembre 2011, n.</w:t>
      </w:r>
      <w:r>
        <w:rPr>
          <w:spacing w:val="-2"/>
          <w:sz w:val="24"/>
        </w:rPr>
        <w:t xml:space="preserve"> </w:t>
      </w:r>
      <w:r>
        <w:rPr>
          <w:sz w:val="24"/>
        </w:rPr>
        <w:t>214.</w:t>
      </w:r>
    </w:p>
    <w:p w14:paraId="30192EC6" w14:textId="77777777" w:rsidR="001B11FB" w:rsidRDefault="003A281A">
      <w:pPr>
        <w:pStyle w:val="Paragrafoelenco"/>
        <w:numPr>
          <w:ilvl w:val="0"/>
          <w:numId w:val="34"/>
        </w:numPr>
        <w:tabs>
          <w:tab w:val="left" w:pos="351"/>
        </w:tabs>
        <w:spacing w:before="3" w:line="276" w:lineRule="auto"/>
        <w:ind w:right="116" w:firstLine="0"/>
        <w:rPr>
          <w:sz w:val="24"/>
        </w:rPr>
      </w:pPr>
      <w:r>
        <w:rPr>
          <w:sz w:val="24"/>
        </w:rPr>
        <w:t>Per quanto non disciplinato dal presente regolamento si applicano le disposizioni generali</w:t>
      </w:r>
      <w:r>
        <w:rPr>
          <w:spacing w:val="-41"/>
          <w:sz w:val="24"/>
        </w:rPr>
        <w:t xml:space="preserve"> </w:t>
      </w:r>
      <w:r>
        <w:rPr>
          <w:sz w:val="24"/>
        </w:rPr>
        <w:t>previste dalle vigenti leggi in materia di imposta municipale propria nonché dalle norme a questa applicabili, come pure le disposizioni attinenti alla gestione delle entrate tributarie dell’ente</w:t>
      </w:r>
      <w:r>
        <w:rPr>
          <w:spacing w:val="-8"/>
          <w:sz w:val="24"/>
        </w:rPr>
        <w:t xml:space="preserve"> </w:t>
      </w:r>
      <w:r>
        <w:rPr>
          <w:sz w:val="24"/>
        </w:rPr>
        <w:t>comunale.</w:t>
      </w:r>
    </w:p>
    <w:p w14:paraId="51242A3C" w14:textId="77777777" w:rsidR="001B11FB" w:rsidRDefault="001B11FB">
      <w:pPr>
        <w:pStyle w:val="Corpotesto"/>
        <w:spacing w:before="10"/>
        <w:ind w:left="0"/>
        <w:jc w:val="left"/>
        <w:rPr>
          <w:sz w:val="28"/>
        </w:rPr>
      </w:pPr>
    </w:p>
    <w:p w14:paraId="7375247F" w14:textId="77777777" w:rsidR="001B11FB" w:rsidRDefault="003A281A">
      <w:pPr>
        <w:pStyle w:val="Titolo2"/>
      </w:pPr>
      <w:r>
        <w:t>Art. 2</w:t>
      </w:r>
    </w:p>
    <w:p w14:paraId="70062122" w14:textId="77777777" w:rsidR="001B11FB" w:rsidRDefault="003A281A">
      <w:pPr>
        <w:ind w:left="689" w:right="689"/>
        <w:jc w:val="center"/>
        <w:rPr>
          <w:b/>
          <w:sz w:val="24"/>
        </w:rPr>
      </w:pPr>
      <w:r>
        <w:rPr>
          <w:b/>
          <w:sz w:val="24"/>
        </w:rPr>
        <w:t>Oggetto d’imposta</w:t>
      </w:r>
    </w:p>
    <w:p w14:paraId="3631FF14" w14:textId="77777777" w:rsidR="001B11FB" w:rsidRDefault="001B11FB">
      <w:pPr>
        <w:pStyle w:val="Corpotesto"/>
        <w:spacing w:before="10"/>
        <w:ind w:left="0"/>
        <w:jc w:val="left"/>
        <w:rPr>
          <w:b/>
          <w:sz w:val="20"/>
        </w:rPr>
      </w:pPr>
    </w:p>
    <w:p w14:paraId="37136122" w14:textId="3B90A98A" w:rsidR="001B11FB" w:rsidRDefault="003A281A">
      <w:pPr>
        <w:pStyle w:val="Paragrafoelenco"/>
        <w:numPr>
          <w:ilvl w:val="0"/>
          <w:numId w:val="33"/>
        </w:numPr>
        <w:tabs>
          <w:tab w:val="left" w:pos="348"/>
        </w:tabs>
        <w:spacing w:line="276" w:lineRule="auto"/>
        <w:ind w:right="111" w:firstLine="0"/>
        <w:rPr>
          <w:sz w:val="24"/>
        </w:rPr>
      </w:pPr>
      <w:r>
        <w:rPr>
          <w:sz w:val="24"/>
        </w:rPr>
        <w:t>Ai</w:t>
      </w:r>
      <w:r>
        <w:rPr>
          <w:spacing w:val="-6"/>
          <w:sz w:val="24"/>
        </w:rPr>
        <w:t xml:space="preserve"> </w:t>
      </w:r>
      <w:r>
        <w:rPr>
          <w:sz w:val="24"/>
        </w:rPr>
        <w:t>sensi</w:t>
      </w:r>
      <w:r>
        <w:rPr>
          <w:spacing w:val="-6"/>
          <w:sz w:val="24"/>
        </w:rPr>
        <w:t xml:space="preserve"> </w:t>
      </w:r>
      <w:r>
        <w:rPr>
          <w:sz w:val="24"/>
        </w:rPr>
        <w:t>dell’art.</w:t>
      </w:r>
      <w:r>
        <w:rPr>
          <w:spacing w:val="-6"/>
          <w:sz w:val="24"/>
        </w:rPr>
        <w:t xml:space="preserve"> </w:t>
      </w:r>
      <w:r>
        <w:rPr>
          <w:sz w:val="24"/>
        </w:rPr>
        <w:t>1,</w:t>
      </w:r>
      <w:r>
        <w:rPr>
          <w:spacing w:val="-5"/>
          <w:sz w:val="24"/>
        </w:rPr>
        <w:t xml:space="preserve"> </w:t>
      </w:r>
      <w:r>
        <w:rPr>
          <w:sz w:val="24"/>
        </w:rPr>
        <w:t>commi</w:t>
      </w:r>
      <w:r>
        <w:rPr>
          <w:spacing w:val="-6"/>
          <w:sz w:val="24"/>
        </w:rPr>
        <w:t xml:space="preserve"> </w:t>
      </w:r>
      <w:r>
        <w:rPr>
          <w:sz w:val="24"/>
        </w:rPr>
        <w:t>739</w:t>
      </w:r>
      <w:r>
        <w:rPr>
          <w:spacing w:val="-5"/>
          <w:sz w:val="24"/>
        </w:rPr>
        <w:t xml:space="preserve"> </w:t>
      </w:r>
      <w:r>
        <w:rPr>
          <w:sz w:val="24"/>
        </w:rPr>
        <w:t>e</w:t>
      </w:r>
      <w:r>
        <w:rPr>
          <w:spacing w:val="-7"/>
          <w:sz w:val="24"/>
        </w:rPr>
        <w:t xml:space="preserve"> </w:t>
      </w:r>
      <w:r>
        <w:rPr>
          <w:sz w:val="24"/>
        </w:rPr>
        <w:t>seguenti</w:t>
      </w:r>
      <w:r>
        <w:rPr>
          <w:spacing w:val="-5"/>
          <w:sz w:val="24"/>
        </w:rPr>
        <w:t xml:space="preserve"> </w:t>
      </w:r>
      <w:r>
        <w:rPr>
          <w:sz w:val="24"/>
        </w:rPr>
        <w:t>della</w:t>
      </w:r>
      <w:r>
        <w:rPr>
          <w:spacing w:val="-5"/>
          <w:sz w:val="24"/>
        </w:rPr>
        <w:t xml:space="preserve"> </w:t>
      </w:r>
      <w:r>
        <w:rPr>
          <w:sz w:val="24"/>
        </w:rPr>
        <w:t>Legge</w:t>
      </w:r>
      <w:r>
        <w:rPr>
          <w:spacing w:val="-7"/>
          <w:sz w:val="24"/>
        </w:rPr>
        <w:t xml:space="preserve"> </w:t>
      </w:r>
      <w:r>
        <w:rPr>
          <w:sz w:val="24"/>
        </w:rPr>
        <w:t>27</w:t>
      </w:r>
      <w:r>
        <w:rPr>
          <w:spacing w:val="-5"/>
          <w:sz w:val="24"/>
        </w:rPr>
        <w:t xml:space="preserve"> </w:t>
      </w:r>
      <w:r>
        <w:rPr>
          <w:sz w:val="24"/>
        </w:rPr>
        <w:t>dicembre</w:t>
      </w:r>
      <w:r>
        <w:rPr>
          <w:spacing w:val="-5"/>
          <w:sz w:val="24"/>
        </w:rPr>
        <w:t xml:space="preserve"> </w:t>
      </w:r>
      <w:r>
        <w:rPr>
          <w:sz w:val="24"/>
        </w:rPr>
        <w:t>2019,</w:t>
      </w:r>
      <w:r>
        <w:rPr>
          <w:spacing w:val="-3"/>
          <w:sz w:val="24"/>
        </w:rPr>
        <w:t xml:space="preserve"> </w:t>
      </w:r>
      <w:r>
        <w:rPr>
          <w:sz w:val="24"/>
        </w:rPr>
        <w:t>n.</w:t>
      </w:r>
      <w:r>
        <w:rPr>
          <w:spacing w:val="-6"/>
          <w:sz w:val="24"/>
        </w:rPr>
        <w:t xml:space="preserve"> </w:t>
      </w:r>
      <w:r>
        <w:rPr>
          <w:sz w:val="24"/>
        </w:rPr>
        <w:t>160,</w:t>
      </w:r>
      <w:r>
        <w:rPr>
          <w:spacing w:val="-6"/>
          <w:sz w:val="24"/>
        </w:rPr>
        <w:t xml:space="preserve"> </w:t>
      </w:r>
      <w:r>
        <w:rPr>
          <w:sz w:val="24"/>
        </w:rPr>
        <w:t>sono</w:t>
      </w:r>
      <w:r>
        <w:rPr>
          <w:spacing w:val="-5"/>
          <w:sz w:val="24"/>
        </w:rPr>
        <w:t xml:space="preserve"> </w:t>
      </w:r>
      <w:r>
        <w:rPr>
          <w:sz w:val="24"/>
        </w:rPr>
        <w:t>assoggettati all’imposta</w:t>
      </w:r>
      <w:r>
        <w:rPr>
          <w:spacing w:val="-8"/>
          <w:sz w:val="24"/>
        </w:rPr>
        <w:t xml:space="preserve"> </w:t>
      </w:r>
      <w:r>
        <w:rPr>
          <w:sz w:val="24"/>
        </w:rPr>
        <w:t>di</w:t>
      </w:r>
      <w:r>
        <w:rPr>
          <w:spacing w:val="-7"/>
          <w:sz w:val="24"/>
        </w:rPr>
        <w:t xml:space="preserve"> </w:t>
      </w:r>
      <w:r>
        <w:rPr>
          <w:sz w:val="24"/>
        </w:rPr>
        <w:t>cui</w:t>
      </w:r>
      <w:r>
        <w:rPr>
          <w:spacing w:val="-7"/>
          <w:sz w:val="24"/>
        </w:rPr>
        <w:t xml:space="preserve"> </w:t>
      </w:r>
      <w:r>
        <w:rPr>
          <w:sz w:val="24"/>
        </w:rPr>
        <w:t>al</w:t>
      </w:r>
      <w:r>
        <w:rPr>
          <w:spacing w:val="-9"/>
          <w:sz w:val="24"/>
        </w:rPr>
        <w:t xml:space="preserve"> </w:t>
      </w:r>
      <w:r>
        <w:rPr>
          <w:sz w:val="24"/>
        </w:rPr>
        <w:t>presente</w:t>
      </w:r>
      <w:r>
        <w:rPr>
          <w:spacing w:val="-8"/>
          <w:sz w:val="24"/>
        </w:rPr>
        <w:t xml:space="preserve"> </w:t>
      </w:r>
      <w:r>
        <w:rPr>
          <w:sz w:val="24"/>
        </w:rPr>
        <w:t>regolamento</w:t>
      </w:r>
      <w:r>
        <w:rPr>
          <w:spacing w:val="-7"/>
          <w:sz w:val="24"/>
        </w:rPr>
        <w:t xml:space="preserve"> </w:t>
      </w:r>
      <w:r>
        <w:rPr>
          <w:sz w:val="24"/>
        </w:rPr>
        <w:t>tutti</w:t>
      </w:r>
      <w:r>
        <w:rPr>
          <w:spacing w:val="-7"/>
          <w:sz w:val="24"/>
        </w:rPr>
        <w:t xml:space="preserve"> </w:t>
      </w:r>
      <w:r>
        <w:rPr>
          <w:sz w:val="24"/>
        </w:rPr>
        <w:t>gli</w:t>
      </w:r>
      <w:r>
        <w:rPr>
          <w:spacing w:val="-7"/>
          <w:sz w:val="24"/>
        </w:rPr>
        <w:t xml:space="preserve"> </w:t>
      </w:r>
      <w:r>
        <w:rPr>
          <w:sz w:val="24"/>
        </w:rPr>
        <w:t>immobili</w:t>
      </w:r>
      <w:r>
        <w:rPr>
          <w:spacing w:val="-7"/>
          <w:sz w:val="24"/>
        </w:rPr>
        <w:t xml:space="preserve"> </w:t>
      </w:r>
      <w:r>
        <w:rPr>
          <w:sz w:val="24"/>
        </w:rPr>
        <w:t>ubicati</w:t>
      </w:r>
      <w:r>
        <w:rPr>
          <w:spacing w:val="-7"/>
          <w:sz w:val="24"/>
        </w:rPr>
        <w:t xml:space="preserve"> </w:t>
      </w:r>
      <w:r>
        <w:rPr>
          <w:sz w:val="24"/>
        </w:rPr>
        <w:t>nel</w:t>
      </w:r>
      <w:r>
        <w:rPr>
          <w:spacing w:val="-7"/>
          <w:sz w:val="24"/>
        </w:rPr>
        <w:t xml:space="preserve"> </w:t>
      </w:r>
      <w:r>
        <w:rPr>
          <w:sz w:val="24"/>
        </w:rPr>
        <w:t>territorio</w:t>
      </w:r>
      <w:r>
        <w:rPr>
          <w:spacing w:val="-8"/>
          <w:sz w:val="24"/>
        </w:rPr>
        <w:t xml:space="preserve"> </w:t>
      </w:r>
      <w:r>
        <w:rPr>
          <w:sz w:val="24"/>
        </w:rPr>
        <w:t>del</w:t>
      </w:r>
      <w:r>
        <w:rPr>
          <w:spacing w:val="-6"/>
          <w:sz w:val="24"/>
        </w:rPr>
        <w:t xml:space="preserve"> </w:t>
      </w:r>
      <w:r>
        <w:rPr>
          <w:sz w:val="24"/>
        </w:rPr>
        <w:t>Comune</w:t>
      </w:r>
      <w:r>
        <w:rPr>
          <w:spacing w:val="-8"/>
          <w:sz w:val="24"/>
        </w:rPr>
        <w:t xml:space="preserve"> </w:t>
      </w:r>
      <w:r>
        <w:rPr>
          <w:sz w:val="24"/>
        </w:rPr>
        <w:t>di</w:t>
      </w:r>
      <w:r>
        <w:rPr>
          <w:spacing w:val="-4"/>
          <w:sz w:val="24"/>
        </w:rPr>
        <w:t xml:space="preserve"> </w:t>
      </w:r>
      <w:r>
        <w:rPr>
          <w:sz w:val="24"/>
        </w:rPr>
        <w:t>C</w:t>
      </w:r>
      <w:r w:rsidR="003525DF">
        <w:rPr>
          <w:sz w:val="24"/>
        </w:rPr>
        <w:t>astel di Lama</w:t>
      </w:r>
      <w:r>
        <w:rPr>
          <w:sz w:val="24"/>
        </w:rPr>
        <w:t>,</w:t>
      </w:r>
      <w:r>
        <w:rPr>
          <w:spacing w:val="-13"/>
          <w:sz w:val="24"/>
        </w:rPr>
        <w:t xml:space="preserve"> </w:t>
      </w:r>
      <w:r>
        <w:rPr>
          <w:sz w:val="24"/>
        </w:rPr>
        <w:t>ad</w:t>
      </w:r>
      <w:r>
        <w:rPr>
          <w:spacing w:val="-13"/>
          <w:sz w:val="24"/>
        </w:rPr>
        <w:t xml:space="preserve"> </w:t>
      </w:r>
      <w:r>
        <w:rPr>
          <w:sz w:val="24"/>
        </w:rPr>
        <w:t>esclusione</w:t>
      </w:r>
      <w:r>
        <w:rPr>
          <w:spacing w:val="-15"/>
          <w:sz w:val="24"/>
        </w:rPr>
        <w:t xml:space="preserve"> </w:t>
      </w:r>
      <w:r>
        <w:rPr>
          <w:sz w:val="24"/>
        </w:rPr>
        <w:t>di</w:t>
      </w:r>
      <w:r>
        <w:rPr>
          <w:spacing w:val="-13"/>
          <w:sz w:val="24"/>
        </w:rPr>
        <w:t xml:space="preserve"> </w:t>
      </w:r>
      <w:r>
        <w:rPr>
          <w:sz w:val="24"/>
        </w:rPr>
        <w:t>quelli</w:t>
      </w:r>
      <w:r>
        <w:rPr>
          <w:spacing w:val="-13"/>
          <w:sz w:val="24"/>
        </w:rPr>
        <w:t xml:space="preserve"> </w:t>
      </w:r>
      <w:r>
        <w:rPr>
          <w:sz w:val="24"/>
        </w:rPr>
        <w:t>espressamente</w:t>
      </w:r>
      <w:r>
        <w:rPr>
          <w:spacing w:val="-14"/>
          <w:sz w:val="24"/>
        </w:rPr>
        <w:t xml:space="preserve"> </w:t>
      </w:r>
      <w:r>
        <w:rPr>
          <w:sz w:val="24"/>
        </w:rPr>
        <w:t>indicati</w:t>
      </w:r>
      <w:r>
        <w:rPr>
          <w:spacing w:val="-14"/>
          <w:sz w:val="24"/>
        </w:rPr>
        <w:t xml:space="preserve"> </w:t>
      </w:r>
      <w:r>
        <w:rPr>
          <w:sz w:val="24"/>
        </w:rPr>
        <w:t>dalle</w:t>
      </w:r>
      <w:r>
        <w:rPr>
          <w:spacing w:val="-14"/>
          <w:sz w:val="24"/>
        </w:rPr>
        <w:t xml:space="preserve"> </w:t>
      </w:r>
      <w:r>
        <w:rPr>
          <w:sz w:val="24"/>
        </w:rPr>
        <w:t>normative</w:t>
      </w:r>
      <w:r>
        <w:rPr>
          <w:spacing w:val="-14"/>
          <w:sz w:val="24"/>
        </w:rPr>
        <w:t xml:space="preserve"> </w:t>
      </w:r>
      <w:r>
        <w:rPr>
          <w:sz w:val="24"/>
        </w:rPr>
        <w:t>vigenti,</w:t>
      </w:r>
      <w:r>
        <w:rPr>
          <w:spacing w:val="-14"/>
          <w:sz w:val="24"/>
        </w:rPr>
        <w:t xml:space="preserve"> </w:t>
      </w:r>
      <w:r>
        <w:rPr>
          <w:sz w:val="24"/>
        </w:rPr>
        <w:t>nonché</w:t>
      </w:r>
      <w:r>
        <w:rPr>
          <w:spacing w:val="-14"/>
          <w:sz w:val="24"/>
        </w:rPr>
        <w:t xml:space="preserve"> </w:t>
      </w:r>
      <w:r>
        <w:rPr>
          <w:sz w:val="24"/>
        </w:rPr>
        <w:t>dal</w:t>
      </w:r>
      <w:r>
        <w:rPr>
          <w:spacing w:val="-13"/>
          <w:sz w:val="24"/>
        </w:rPr>
        <w:t xml:space="preserve"> </w:t>
      </w:r>
      <w:r>
        <w:rPr>
          <w:sz w:val="24"/>
        </w:rPr>
        <w:t>presente regolamento.</w:t>
      </w:r>
    </w:p>
    <w:p w14:paraId="7D821809" w14:textId="77777777" w:rsidR="001B11FB" w:rsidRDefault="003A281A">
      <w:pPr>
        <w:pStyle w:val="Paragrafoelenco"/>
        <w:numPr>
          <w:ilvl w:val="0"/>
          <w:numId w:val="33"/>
        </w:numPr>
        <w:tabs>
          <w:tab w:val="left" w:pos="379"/>
        </w:tabs>
        <w:spacing w:line="276" w:lineRule="auto"/>
        <w:ind w:right="111" w:firstLine="0"/>
        <w:rPr>
          <w:sz w:val="24"/>
        </w:rPr>
      </w:pPr>
      <w:r>
        <w:rPr>
          <w:sz w:val="24"/>
        </w:rPr>
        <w:t>Presupposto della nuova IMU è, nel dettaglio, il possesso di fabbricati, abitazioni principali di lusso, ossia incluse nelle categorie catastali A/1, A/8 e A/9, di aree fabbricabili e di terreni agricoli, anche incolti, siti nel territorio comunale, a qualsiasi uso destinati, compresi quelli strumentali o alla cui produzione o scambio è diretta l'attività dell'impresa ad esclusione dei fabbricati destinati ad abitazione</w:t>
      </w:r>
      <w:r>
        <w:rPr>
          <w:spacing w:val="-1"/>
          <w:sz w:val="24"/>
        </w:rPr>
        <w:t xml:space="preserve"> </w:t>
      </w:r>
      <w:r>
        <w:rPr>
          <w:sz w:val="24"/>
        </w:rPr>
        <w:t>principale.</w:t>
      </w:r>
    </w:p>
    <w:p w14:paraId="02E10470" w14:textId="77777777" w:rsidR="001B11FB" w:rsidRDefault="003A281A">
      <w:pPr>
        <w:pStyle w:val="Paragrafoelenco"/>
        <w:numPr>
          <w:ilvl w:val="0"/>
          <w:numId w:val="33"/>
        </w:numPr>
        <w:tabs>
          <w:tab w:val="left" w:pos="365"/>
        </w:tabs>
        <w:spacing w:line="276" w:lineRule="auto"/>
        <w:ind w:right="111" w:firstLine="0"/>
        <w:rPr>
          <w:sz w:val="24"/>
        </w:rPr>
      </w:pPr>
      <w:r>
        <w:rPr>
          <w:spacing w:val="-3"/>
          <w:sz w:val="24"/>
        </w:rPr>
        <w:t xml:space="preserve">Il </w:t>
      </w:r>
      <w:r>
        <w:rPr>
          <w:sz w:val="24"/>
        </w:rPr>
        <w:t>gettito della nuova IMU derivante dai fabbricati accatastati nel gruppo catastale “D”, calcolato ad aliquota standard, nella misura dello 0,76 per cento, è versata a favore dello</w:t>
      </w:r>
      <w:r>
        <w:rPr>
          <w:spacing w:val="-8"/>
          <w:sz w:val="24"/>
        </w:rPr>
        <w:t xml:space="preserve"> </w:t>
      </w:r>
      <w:r>
        <w:rPr>
          <w:sz w:val="24"/>
        </w:rPr>
        <w:t>Stato.</w:t>
      </w:r>
    </w:p>
    <w:p w14:paraId="0D73F736" w14:textId="77777777" w:rsidR="001B11FB" w:rsidRDefault="003A281A">
      <w:pPr>
        <w:pStyle w:val="Paragrafoelenco"/>
        <w:numPr>
          <w:ilvl w:val="0"/>
          <w:numId w:val="33"/>
        </w:numPr>
        <w:tabs>
          <w:tab w:val="left" w:pos="377"/>
        </w:tabs>
        <w:spacing w:before="2" w:line="276" w:lineRule="auto"/>
        <w:ind w:right="118" w:firstLine="0"/>
        <w:rPr>
          <w:sz w:val="24"/>
        </w:rPr>
      </w:pPr>
      <w:r>
        <w:rPr>
          <w:spacing w:val="-3"/>
          <w:sz w:val="24"/>
        </w:rPr>
        <w:t xml:space="preserve">Il </w:t>
      </w:r>
      <w:r>
        <w:rPr>
          <w:sz w:val="24"/>
        </w:rPr>
        <w:t>Comune può aumentare fino a 0,3 punti percentuali l’aliquota indicata al precedente comma, prevedendo un’entrata a proprio</w:t>
      </w:r>
      <w:r>
        <w:rPr>
          <w:spacing w:val="-1"/>
          <w:sz w:val="24"/>
        </w:rPr>
        <w:t xml:space="preserve"> </w:t>
      </w:r>
      <w:r>
        <w:rPr>
          <w:sz w:val="24"/>
        </w:rPr>
        <w:t>favore</w:t>
      </w:r>
    </w:p>
    <w:p w14:paraId="34DF80C7" w14:textId="77777777" w:rsidR="001B11FB" w:rsidRDefault="003A281A">
      <w:pPr>
        <w:pStyle w:val="Titolo2"/>
        <w:ind w:left="4169" w:right="4171"/>
      </w:pPr>
      <w:r>
        <w:t>Art. 3 Soggetto</w:t>
      </w:r>
      <w:r>
        <w:rPr>
          <w:spacing w:val="3"/>
        </w:rPr>
        <w:t xml:space="preserve"> </w:t>
      </w:r>
      <w:r>
        <w:rPr>
          <w:spacing w:val="-4"/>
        </w:rPr>
        <w:t>attivo</w:t>
      </w:r>
    </w:p>
    <w:p w14:paraId="7D5C1893" w14:textId="77777777" w:rsidR="001B11FB" w:rsidRDefault="001B11FB">
      <w:pPr>
        <w:pStyle w:val="Corpotesto"/>
        <w:spacing w:before="8"/>
        <w:ind w:left="0"/>
        <w:jc w:val="left"/>
        <w:rPr>
          <w:b/>
          <w:sz w:val="20"/>
        </w:rPr>
      </w:pPr>
    </w:p>
    <w:p w14:paraId="5127A7C7" w14:textId="77777777" w:rsidR="001B11FB" w:rsidRDefault="003A281A">
      <w:pPr>
        <w:pStyle w:val="Paragrafoelenco"/>
        <w:numPr>
          <w:ilvl w:val="0"/>
          <w:numId w:val="32"/>
        </w:numPr>
        <w:tabs>
          <w:tab w:val="left" w:pos="397"/>
        </w:tabs>
        <w:spacing w:before="1"/>
        <w:ind w:right="116" w:firstLine="0"/>
        <w:rPr>
          <w:sz w:val="24"/>
        </w:rPr>
      </w:pPr>
      <w:r>
        <w:rPr>
          <w:sz w:val="24"/>
        </w:rPr>
        <w:t>Soggetto attivo dell'imposta municipale è il Comune, per gli immobili la cui superficie insiste, interamente o prevalentemente, sul proprio territorio.</w:t>
      </w:r>
    </w:p>
    <w:p w14:paraId="795C582E" w14:textId="77777777" w:rsidR="001B11FB" w:rsidRDefault="003A281A">
      <w:pPr>
        <w:pStyle w:val="Paragrafoelenco"/>
        <w:numPr>
          <w:ilvl w:val="0"/>
          <w:numId w:val="32"/>
        </w:numPr>
        <w:tabs>
          <w:tab w:val="left" w:pos="457"/>
        </w:tabs>
        <w:ind w:right="110" w:firstLine="0"/>
        <w:rPr>
          <w:sz w:val="24"/>
        </w:rPr>
      </w:pPr>
      <w:r>
        <w:rPr>
          <w:sz w:val="24"/>
        </w:rPr>
        <w:t>Gli immobili di proprietà del Comune o per i quali il medesimo è titolare di un altro diritto reale di</w:t>
      </w:r>
      <w:r>
        <w:rPr>
          <w:spacing w:val="-8"/>
          <w:sz w:val="24"/>
        </w:rPr>
        <w:t xml:space="preserve"> </w:t>
      </w:r>
      <w:r>
        <w:rPr>
          <w:sz w:val="24"/>
        </w:rPr>
        <w:t>godimento</w:t>
      </w:r>
      <w:r>
        <w:rPr>
          <w:spacing w:val="-6"/>
          <w:sz w:val="24"/>
        </w:rPr>
        <w:t xml:space="preserve"> </w:t>
      </w:r>
      <w:r>
        <w:rPr>
          <w:sz w:val="24"/>
        </w:rPr>
        <w:t>non</w:t>
      </w:r>
      <w:r>
        <w:rPr>
          <w:spacing w:val="-8"/>
          <w:sz w:val="24"/>
        </w:rPr>
        <w:t xml:space="preserve"> </w:t>
      </w:r>
      <w:r>
        <w:rPr>
          <w:sz w:val="24"/>
        </w:rPr>
        <w:t>scontano</w:t>
      </w:r>
      <w:r>
        <w:rPr>
          <w:spacing w:val="-8"/>
          <w:sz w:val="24"/>
        </w:rPr>
        <w:t xml:space="preserve"> </w:t>
      </w:r>
      <w:r>
        <w:rPr>
          <w:sz w:val="24"/>
        </w:rPr>
        <w:t>l’imposta</w:t>
      </w:r>
      <w:r>
        <w:rPr>
          <w:spacing w:val="-8"/>
          <w:sz w:val="24"/>
        </w:rPr>
        <w:t xml:space="preserve"> </w:t>
      </w:r>
      <w:r>
        <w:rPr>
          <w:sz w:val="24"/>
        </w:rPr>
        <w:t>quando</w:t>
      </w:r>
      <w:r>
        <w:rPr>
          <w:spacing w:val="-8"/>
          <w:sz w:val="24"/>
        </w:rPr>
        <w:t xml:space="preserve"> </w:t>
      </w:r>
      <w:r>
        <w:rPr>
          <w:sz w:val="24"/>
        </w:rPr>
        <w:t>la</w:t>
      </w:r>
      <w:r>
        <w:rPr>
          <w:spacing w:val="-8"/>
          <w:sz w:val="24"/>
        </w:rPr>
        <w:t xml:space="preserve"> </w:t>
      </w:r>
      <w:r>
        <w:rPr>
          <w:sz w:val="24"/>
        </w:rPr>
        <w:t>loro</w:t>
      </w:r>
      <w:r>
        <w:rPr>
          <w:spacing w:val="-8"/>
          <w:sz w:val="24"/>
        </w:rPr>
        <w:t xml:space="preserve"> </w:t>
      </w:r>
      <w:r>
        <w:rPr>
          <w:sz w:val="24"/>
        </w:rPr>
        <w:t>superficie</w:t>
      </w:r>
      <w:r>
        <w:rPr>
          <w:spacing w:val="-9"/>
          <w:sz w:val="24"/>
        </w:rPr>
        <w:t xml:space="preserve"> </w:t>
      </w:r>
      <w:r>
        <w:rPr>
          <w:sz w:val="24"/>
        </w:rPr>
        <w:t>insiste</w:t>
      </w:r>
      <w:r>
        <w:rPr>
          <w:spacing w:val="-8"/>
          <w:sz w:val="24"/>
        </w:rPr>
        <w:t xml:space="preserve"> </w:t>
      </w:r>
      <w:r>
        <w:rPr>
          <w:sz w:val="24"/>
        </w:rPr>
        <w:t>interamente</w:t>
      </w:r>
      <w:r>
        <w:rPr>
          <w:spacing w:val="-9"/>
          <w:sz w:val="24"/>
        </w:rPr>
        <w:t xml:space="preserve"> </w:t>
      </w:r>
      <w:r>
        <w:rPr>
          <w:sz w:val="24"/>
        </w:rPr>
        <w:t>o</w:t>
      </w:r>
      <w:r>
        <w:rPr>
          <w:spacing w:val="-8"/>
          <w:sz w:val="24"/>
        </w:rPr>
        <w:t xml:space="preserve"> </w:t>
      </w:r>
      <w:r>
        <w:rPr>
          <w:sz w:val="24"/>
        </w:rPr>
        <w:t>prevalentemente sul suo</w:t>
      </w:r>
      <w:r>
        <w:rPr>
          <w:spacing w:val="-1"/>
          <w:sz w:val="24"/>
        </w:rPr>
        <w:t xml:space="preserve"> </w:t>
      </w:r>
      <w:r>
        <w:rPr>
          <w:sz w:val="24"/>
        </w:rPr>
        <w:t>territorio.</w:t>
      </w:r>
    </w:p>
    <w:p w14:paraId="66AFC336" w14:textId="77777777" w:rsidR="001B11FB" w:rsidRDefault="003A281A">
      <w:pPr>
        <w:pStyle w:val="Paragrafoelenco"/>
        <w:numPr>
          <w:ilvl w:val="0"/>
          <w:numId w:val="32"/>
        </w:numPr>
        <w:tabs>
          <w:tab w:val="left" w:pos="397"/>
        </w:tabs>
        <w:ind w:right="110" w:firstLine="0"/>
        <w:rPr>
          <w:sz w:val="24"/>
        </w:rPr>
      </w:pPr>
      <w:r>
        <w:rPr>
          <w:sz w:val="24"/>
        </w:rPr>
        <w:t>In caso di variazioni delle circoscrizioni territoriali dei Comuni, è soggetto attivo il Comune nell’ambito del cui territorio risultano ubicati gli immobili al 1° gennaio dell’anno cui l’imposta si riferisce.</w:t>
      </w:r>
    </w:p>
    <w:p w14:paraId="7FE0DB09" w14:textId="77777777" w:rsidR="001B11FB" w:rsidRDefault="003A281A">
      <w:pPr>
        <w:pStyle w:val="Paragrafoelenco"/>
        <w:numPr>
          <w:ilvl w:val="0"/>
          <w:numId w:val="32"/>
        </w:numPr>
        <w:tabs>
          <w:tab w:val="left" w:pos="397"/>
        </w:tabs>
        <w:ind w:right="115" w:firstLine="0"/>
        <w:rPr>
          <w:sz w:val="24"/>
        </w:rPr>
      </w:pPr>
      <w:r>
        <w:rPr>
          <w:sz w:val="24"/>
        </w:rPr>
        <w:t xml:space="preserve">Il Comune, in quanto soggetto attivo ed ente impositore, liquida, accerta e riscuote l’imposta per gli immobili individuati dal presente regolamento la cui superficie insiste, interamente o </w:t>
      </w:r>
      <w:r>
        <w:rPr>
          <w:sz w:val="24"/>
        </w:rPr>
        <w:lastRenderedPageBreak/>
        <w:t>prevalentemente, sul proprio</w:t>
      </w:r>
      <w:r>
        <w:rPr>
          <w:spacing w:val="-1"/>
          <w:sz w:val="24"/>
        </w:rPr>
        <w:t xml:space="preserve"> </w:t>
      </w:r>
      <w:r>
        <w:rPr>
          <w:sz w:val="24"/>
        </w:rPr>
        <w:t>territorio.</w:t>
      </w:r>
    </w:p>
    <w:p w14:paraId="5DD1E6C5" w14:textId="77777777" w:rsidR="001B11FB" w:rsidRDefault="003A281A">
      <w:pPr>
        <w:pStyle w:val="Titolo2"/>
        <w:spacing w:before="86" w:line="278" w:lineRule="auto"/>
        <w:ind w:left="4088" w:right="4075" w:firstLine="544"/>
        <w:jc w:val="left"/>
      </w:pPr>
      <w:r>
        <w:t>Art. 4 Soggetto passivo</w:t>
      </w:r>
    </w:p>
    <w:p w14:paraId="588EFFFD" w14:textId="77777777" w:rsidR="001B11FB" w:rsidRDefault="001B11FB">
      <w:pPr>
        <w:pStyle w:val="Corpotesto"/>
        <w:spacing w:before="5"/>
        <w:ind w:left="0"/>
        <w:jc w:val="left"/>
        <w:rPr>
          <w:b/>
          <w:sz w:val="20"/>
        </w:rPr>
      </w:pPr>
    </w:p>
    <w:p w14:paraId="00FF6062" w14:textId="77777777" w:rsidR="001B11FB" w:rsidRDefault="003A281A">
      <w:pPr>
        <w:pStyle w:val="Paragrafoelenco"/>
        <w:numPr>
          <w:ilvl w:val="0"/>
          <w:numId w:val="31"/>
        </w:numPr>
        <w:tabs>
          <w:tab w:val="left" w:pos="353"/>
        </w:tabs>
        <w:spacing w:line="276" w:lineRule="auto"/>
        <w:ind w:right="115" w:firstLine="0"/>
        <w:rPr>
          <w:sz w:val="24"/>
        </w:rPr>
      </w:pPr>
      <w:r>
        <w:rPr>
          <w:sz w:val="24"/>
        </w:rPr>
        <w:t>Soggetto passivo della nuova IMU è il proprietario di immobili ovvero il titolare di diritto reale di usufrutto, uso, abitazione, enfiteusi, superficie sugli stessi, anche se non residente nel territorio dello Stato o se non ha ivi la sede legale o amministrativa o non vi esercita</w:t>
      </w:r>
      <w:r>
        <w:rPr>
          <w:spacing w:val="-8"/>
          <w:sz w:val="24"/>
        </w:rPr>
        <w:t xml:space="preserve"> </w:t>
      </w:r>
      <w:r>
        <w:rPr>
          <w:sz w:val="24"/>
        </w:rPr>
        <w:t>l'attività.</w:t>
      </w:r>
    </w:p>
    <w:p w14:paraId="6021506A" w14:textId="77777777" w:rsidR="001B11FB" w:rsidRDefault="003A281A">
      <w:pPr>
        <w:pStyle w:val="Paragrafoelenco"/>
        <w:numPr>
          <w:ilvl w:val="0"/>
          <w:numId w:val="31"/>
        </w:numPr>
        <w:tabs>
          <w:tab w:val="left" w:pos="377"/>
        </w:tabs>
        <w:spacing w:before="1" w:line="276" w:lineRule="auto"/>
        <w:ind w:right="109" w:firstLine="0"/>
        <w:rPr>
          <w:sz w:val="24"/>
        </w:rPr>
      </w:pPr>
      <w:r>
        <w:rPr>
          <w:sz w:val="24"/>
        </w:rPr>
        <w:t>Nel caso di assegnazione della casa familiare a seguito di provvedimento del giudice, soggetto passivo è il genitore assegnatario della casa medesima e affidatario dei figli; il predetto provvedimento costituisce il diritto di abitazione in capo al genitore affidatario dei</w:t>
      </w:r>
      <w:r>
        <w:rPr>
          <w:spacing w:val="-7"/>
          <w:sz w:val="24"/>
        </w:rPr>
        <w:t xml:space="preserve"> </w:t>
      </w:r>
      <w:r>
        <w:rPr>
          <w:sz w:val="24"/>
        </w:rPr>
        <w:t>figli.</w:t>
      </w:r>
    </w:p>
    <w:p w14:paraId="7916D0EA" w14:textId="77777777" w:rsidR="001B11FB" w:rsidRDefault="003A281A">
      <w:pPr>
        <w:pStyle w:val="Paragrafoelenco"/>
        <w:numPr>
          <w:ilvl w:val="0"/>
          <w:numId w:val="31"/>
        </w:numPr>
        <w:tabs>
          <w:tab w:val="left" w:pos="414"/>
        </w:tabs>
        <w:spacing w:line="274" w:lineRule="exact"/>
        <w:ind w:left="413" w:hanging="302"/>
        <w:rPr>
          <w:sz w:val="24"/>
        </w:rPr>
      </w:pPr>
      <w:r>
        <w:rPr>
          <w:sz w:val="24"/>
        </w:rPr>
        <w:t>Nel caso di concessione su aree demaniali, soggetto passivo è il</w:t>
      </w:r>
      <w:r>
        <w:rPr>
          <w:spacing w:val="-6"/>
          <w:sz w:val="24"/>
        </w:rPr>
        <w:t xml:space="preserve"> </w:t>
      </w:r>
      <w:r>
        <w:rPr>
          <w:sz w:val="24"/>
        </w:rPr>
        <w:t>concessionario.</w:t>
      </w:r>
    </w:p>
    <w:p w14:paraId="7B59A793" w14:textId="77777777" w:rsidR="001B11FB" w:rsidRDefault="003A281A">
      <w:pPr>
        <w:pStyle w:val="Paragrafoelenco"/>
        <w:numPr>
          <w:ilvl w:val="0"/>
          <w:numId w:val="31"/>
        </w:numPr>
        <w:tabs>
          <w:tab w:val="left" w:pos="370"/>
        </w:tabs>
        <w:spacing w:before="44" w:line="276" w:lineRule="auto"/>
        <w:ind w:right="118" w:firstLine="0"/>
        <w:rPr>
          <w:sz w:val="24"/>
        </w:rPr>
      </w:pPr>
      <w:r>
        <w:rPr>
          <w:sz w:val="24"/>
        </w:rPr>
        <w:t>Per gli immobili, anche da costruire o in corso di costruzione, concessi in locazione finanziaria, soggetto passivo è il locatario a decorrere dalla data della stipula e per tutta la durata del</w:t>
      </w:r>
      <w:r>
        <w:rPr>
          <w:spacing w:val="-14"/>
          <w:sz w:val="24"/>
        </w:rPr>
        <w:t xml:space="preserve"> </w:t>
      </w:r>
      <w:r>
        <w:rPr>
          <w:sz w:val="24"/>
        </w:rPr>
        <w:t>contratto.</w:t>
      </w:r>
    </w:p>
    <w:p w14:paraId="397EBB4C" w14:textId="77777777" w:rsidR="001B11FB" w:rsidRDefault="003A281A">
      <w:pPr>
        <w:pStyle w:val="Paragrafoelenco"/>
        <w:numPr>
          <w:ilvl w:val="0"/>
          <w:numId w:val="31"/>
        </w:numPr>
        <w:tabs>
          <w:tab w:val="left" w:pos="359"/>
        </w:tabs>
        <w:spacing w:line="276" w:lineRule="auto"/>
        <w:ind w:right="110" w:firstLine="0"/>
        <w:rPr>
          <w:sz w:val="24"/>
        </w:rPr>
      </w:pPr>
      <w:r>
        <w:rPr>
          <w:sz w:val="24"/>
        </w:rPr>
        <w:t xml:space="preserve">Per i beni immobili sui quali sono costituiti diritti di godimento a tempo parziale (ex art. 69, c. 1, lett. a), di cui al </w:t>
      </w:r>
      <w:proofErr w:type="spellStart"/>
      <w:r>
        <w:rPr>
          <w:sz w:val="24"/>
        </w:rPr>
        <w:t>D.Lgs.</w:t>
      </w:r>
      <w:proofErr w:type="spellEnd"/>
      <w:r>
        <w:rPr>
          <w:sz w:val="24"/>
        </w:rPr>
        <w:t xml:space="preserve"> n. 206/2005, nonché per gli immobili del condominio, il versamento della nuova IMU è effettuato da chi amministra il</w:t>
      </w:r>
      <w:r>
        <w:rPr>
          <w:spacing w:val="-1"/>
          <w:sz w:val="24"/>
        </w:rPr>
        <w:t xml:space="preserve"> </w:t>
      </w:r>
      <w:r>
        <w:rPr>
          <w:sz w:val="24"/>
        </w:rPr>
        <w:t>bene.</w:t>
      </w:r>
    </w:p>
    <w:p w14:paraId="4DE4270E" w14:textId="77777777" w:rsidR="001B11FB" w:rsidRDefault="003A281A">
      <w:pPr>
        <w:pStyle w:val="Paragrafoelenco"/>
        <w:numPr>
          <w:ilvl w:val="0"/>
          <w:numId w:val="31"/>
        </w:numPr>
        <w:tabs>
          <w:tab w:val="left" w:pos="349"/>
        </w:tabs>
        <w:spacing w:line="276" w:lineRule="auto"/>
        <w:ind w:right="117" w:firstLine="0"/>
        <w:rPr>
          <w:sz w:val="24"/>
        </w:rPr>
      </w:pPr>
      <w:r>
        <w:rPr>
          <w:sz w:val="24"/>
        </w:rPr>
        <w:t>Nell’ipotesi</w:t>
      </w:r>
      <w:r>
        <w:rPr>
          <w:spacing w:val="-7"/>
          <w:sz w:val="24"/>
        </w:rPr>
        <w:t xml:space="preserve"> </w:t>
      </w:r>
      <w:r>
        <w:rPr>
          <w:sz w:val="24"/>
        </w:rPr>
        <w:t>in</w:t>
      </w:r>
      <w:r>
        <w:rPr>
          <w:spacing w:val="-7"/>
          <w:sz w:val="24"/>
        </w:rPr>
        <w:t xml:space="preserve"> </w:t>
      </w:r>
      <w:r>
        <w:rPr>
          <w:sz w:val="24"/>
        </w:rPr>
        <w:t>cui</w:t>
      </w:r>
      <w:r>
        <w:rPr>
          <w:spacing w:val="-6"/>
          <w:sz w:val="24"/>
        </w:rPr>
        <w:t xml:space="preserve"> </w:t>
      </w:r>
      <w:r>
        <w:rPr>
          <w:sz w:val="24"/>
        </w:rPr>
        <w:t>vi</w:t>
      </w:r>
      <w:r>
        <w:rPr>
          <w:spacing w:val="-5"/>
          <w:sz w:val="24"/>
        </w:rPr>
        <w:t xml:space="preserve"> </w:t>
      </w:r>
      <w:r>
        <w:rPr>
          <w:sz w:val="24"/>
        </w:rPr>
        <w:t>siano</w:t>
      </w:r>
      <w:r>
        <w:rPr>
          <w:spacing w:val="-8"/>
          <w:sz w:val="24"/>
        </w:rPr>
        <w:t xml:space="preserve"> </w:t>
      </w:r>
      <w:r>
        <w:rPr>
          <w:sz w:val="24"/>
        </w:rPr>
        <w:t>più</w:t>
      </w:r>
      <w:r>
        <w:rPr>
          <w:spacing w:val="-6"/>
          <w:sz w:val="24"/>
        </w:rPr>
        <w:t xml:space="preserve"> </w:t>
      </w:r>
      <w:r>
        <w:rPr>
          <w:sz w:val="24"/>
        </w:rPr>
        <w:t>soggetti</w:t>
      </w:r>
      <w:r>
        <w:rPr>
          <w:spacing w:val="-7"/>
          <w:sz w:val="24"/>
        </w:rPr>
        <w:t xml:space="preserve"> </w:t>
      </w:r>
      <w:r>
        <w:rPr>
          <w:sz w:val="24"/>
        </w:rPr>
        <w:t>passivi</w:t>
      </w:r>
      <w:r>
        <w:rPr>
          <w:spacing w:val="-7"/>
          <w:sz w:val="24"/>
        </w:rPr>
        <w:t xml:space="preserve"> </w:t>
      </w:r>
      <w:r>
        <w:rPr>
          <w:sz w:val="24"/>
        </w:rPr>
        <w:t>con</w:t>
      </w:r>
      <w:r>
        <w:rPr>
          <w:spacing w:val="-6"/>
          <w:sz w:val="24"/>
        </w:rPr>
        <w:t xml:space="preserve"> </w:t>
      </w:r>
      <w:r>
        <w:rPr>
          <w:sz w:val="24"/>
        </w:rPr>
        <w:t>riferimento</w:t>
      </w:r>
      <w:r>
        <w:rPr>
          <w:spacing w:val="-4"/>
          <w:sz w:val="24"/>
        </w:rPr>
        <w:t xml:space="preserve"> </w:t>
      </w:r>
      <w:r>
        <w:rPr>
          <w:sz w:val="24"/>
        </w:rPr>
        <w:t>ad</w:t>
      </w:r>
      <w:r>
        <w:rPr>
          <w:spacing w:val="-7"/>
          <w:sz w:val="24"/>
        </w:rPr>
        <w:t xml:space="preserve"> </w:t>
      </w:r>
      <w:r>
        <w:rPr>
          <w:sz w:val="24"/>
        </w:rPr>
        <w:t>un</w:t>
      </w:r>
      <w:r>
        <w:rPr>
          <w:spacing w:val="-4"/>
          <w:sz w:val="24"/>
        </w:rPr>
        <w:t xml:space="preserve"> </w:t>
      </w:r>
      <w:r>
        <w:rPr>
          <w:sz w:val="24"/>
        </w:rPr>
        <w:t>medesimo</w:t>
      </w:r>
      <w:r>
        <w:rPr>
          <w:spacing w:val="-7"/>
          <w:sz w:val="24"/>
        </w:rPr>
        <w:t xml:space="preserve"> </w:t>
      </w:r>
      <w:r>
        <w:rPr>
          <w:sz w:val="24"/>
        </w:rPr>
        <w:t>immobile,</w:t>
      </w:r>
      <w:r>
        <w:rPr>
          <w:spacing w:val="-7"/>
          <w:sz w:val="24"/>
        </w:rPr>
        <w:t xml:space="preserve"> </w:t>
      </w:r>
      <w:r>
        <w:rPr>
          <w:sz w:val="24"/>
        </w:rPr>
        <w:t>ognuno è</w:t>
      </w:r>
      <w:r>
        <w:rPr>
          <w:spacing w:val="-6"/>
          <w:sz w:val="24"/>
        </w:rPr>
        <w:t xml:space="preserve"> </w:t>
      </w:r>
      <w:r>
        <w:rPr>
          <w:sz w:val="24"/>
        </w:rPr>
        <w:t>titolare</w:t>
      </w:r>
      <w:r>
        <w:rPr>
          <w:spacing w:val="-6"/>
          <w:sz w:val="24"/>
        </w:rPr>
        <w:t xml:space="preserve"> </w:t>
      </w:r>
      <w:r>
        <w:rPr>
          <w:sz w:val="24"/>
        </w:rPr>
        <w:t>di</w:t>
      </w:r>
      <w:r>
        <w:rPr>
          <w:spacing w:val="-4"/>
          <w:sz w:val="24"/>
        </w:rPr>
        <w:t xml:space="preserve"> </w:t>
      </w:r>
      <w:r>
        <w:rPr>
          <w:sz w:val="24"/>
        </w:rPr>
        <w:t>un’autonoma</w:t>
      </w:r>
      <w:r>
        <w:rPr>
          <w:spacing w:val="-6"/>
          <w:sz w:val="24"/>
        </w:rPr>
        <w:t xml:space="preserve"> </w:t>
      </w:r>
      <w:r>
        <w:rPr>
          <w:sz w:val="24"/>
        </w:rPr>
        <w:t>obbligazione</w:t>
      </w:r>
      <w:r>
        <w:rPr>
          <w:spacing w:val="-4"/>
          <w:sz w:val="24"/>
        </w:rPr>
        <w:t xml:space="preserve"> </w:t>
      </w:r>
      <w:r>
        <w:rPr>
          <w:sz w:val="24"/>
        </w:rPr>
        <w:t>tributaria</w:t>
      </w:r>
      <w:r>
        <w:rPr>
          <w:spacing w:val="-6"/>
          <w:sz w:val="24"/>
        </w:rPr>
        <w:t xml:space="preserve"> </w:t>
      </w:r>
      <w:r>
        <w:rPr>
          <w:sz w:val="24"/>
        </w:rPr>
        <w:t>e</w:t>
      </w:r>
      <w:r>
        <w:rPr>
          <w:spacing w:val="-5"/>
          <w:sz w:val="24"/>
        </w:rPr>
        <w:t xml:space="preserve"> </w:t>
      </w:r>
      <w:r>
        <w:rPr>
          <w:sz w:val="24"/>
        </w:rPr>
        <w:t>nell’applicazione</w:t>
      </w:r>
      <w:r>
        <w:rPr>
          <w:spacing w:val="-5"/>
          <w:sz w:val="24"/>
        </w:rPr>
        <w:t xml:space="preserve"> </w:t>
      </w:r>
      <w:r>
        <w:rPr>
          <w:sz w:val="24"/>
        </w:rPr>
        <w:t>dell’imposta</w:t>
      </w:r>
      <w:r>
        <w:rPr>
          <w:spacing w:val="-5"/>
          <w:sz w:val="24"/>
        </w:rPr>
        <w:t xml:space="preserve"> </w:t>
      </w:r>
      <w:r>
        <w:rPr>
          <w:sz w:val="24"/>
        </w:rPr>
        <w:t>si</w:t>
      </w:r>
      <w:r>
        <w:rPr>
          <w:spacing w:val="-4"/>
          <w:sz w:val="24"/>
        </w:rPr>
        <w:t xml:space="preserve"> </w:t>
      </w:r>
      <w:r>
        <w:rPr>
          <w:sz w:val="24"/>
        </w:rPr>
        <w:t>tiene</w:t>
      </w:r>
      <w:r>
        <w:rPr>
          <w:spacing w:val="-5"/>
          <w:sz w:val="24"/>
        </w:rPr>
        <w:t xml:space="preserve"> </w:t>
      </w:r>
      <w:r>
        <w:rPr>
          <w:sz w:val="24"/>
        </w:rPr>
        <w:t>conto</w:t>
      </w:r>
      <w:r>
        <w:rPr>
          <w:spacing w:val="-4"/>
          <w:sz w:val="24"/>
        </w:rPr>
        <w:t xml:space="preserve"> </w:t>
      </w:r>
      <w:r>
        <w:rPr>
          <w:sz w:val="24"/>
        </w:rPr>
        <w:t>degli elementi soggettivi ed oggettivi riferiti ad ogni singola quota di</w:t>
      </w:r>
      <w:r>
        <w:rPr>
          <w:spacing w:val="-4"/>
          <w:sz w:val="24"/>
        </w:rPr>
        <w:t xml:space="preserve"> </w:t>
      </w:r>
      <w:r>
        <w:rPr>
          <w:sz w:val="24"/>
        </w:rPr>
        <w:t>possesso.</w:t>
      </w:r>
    </w:p>
    <w:p w14:paraId="44BB12C3" w14:textId="77777777" w:rsidR="001B11FB" w:rsidRDefault="003A281A">
      <w:pPr>
        <w:pStyle w:val="Paragrafoelenco"/>
        <w:numPr>
          <w:ilvl w:val="0"/>
          <w:numId w:val="31"/>
        </w:numPr>
        <w:tabs>
          <w:tab w:val="left" w:pos="356"/>
        </w:tabs>
        <w:spacing w:line="276" w:lineRule="auto"/>
        <w:ind w:right="119" w:firstLine="0"/>
        <w:rPr>
          <w:sz w:val="24"/>
        </w:rPr>
      </w:pPr>
      <w:r>
        <w:rPr>
          <w:sz w:val="24"/>
        </w:rPr>
        <w:t>La modalità di applicazione della nuova IMU, di cui al precedente comma, si applica anche per le esenzioni o le agevolazioni</w:t>
      </w:r>
      <w:r>
        <w:rPr>
          <w:spacing w:val="-1"/>
          <w:sz w:val="24"/>
        </w:rPr>
        <w:t xml:space="preserve"> </w:t>
      </w:r>
      <w:r>
        <w:rPr>
          <w:sz w:val="24"/>
        </w:rPr>
        <w:t>d’imposta.</w:t>
      </w:r>
    </w:p>
    <w:p w14:paraId="37AE633F" w14:textId="77777777" w:rsidR="001B11FB" w:rsidRDefault="001B11FB">
      <w:pPr>
        <w:pStyle w:val="Corpotesto"/>
        <w:spacing w:before="5"/>
        <w:ind w:left="0"/>
        <w:jc w:val="left"/>
      </w:pPr>
    </w:p>
    <w:p w14:paraId="38224B05" w14:textId="77777777" w:rsidR="001B11FB" w:rsidRDefault="003A281A">
      <w:pPr>
        <w:pStyle w:val="Titolo2"/>
      </w:pPr>
      <w:r>
        <w:t>Art. 5</w:t>
      </w:r>
    </w:p>
    <w:p w14:paraId="16A4BE35" w14:textId="77777777" w:rsidR="001B11FB" w:rsidRDefault="003A281A">
      <w:pPr>
        <w:spacing w:before="41"/>
        <w:ind w:left="689" w:right="693"/>
        <w:jc w:val="center"/>
        <w:rPr>
          <w:b/>
          <w:sz w:val="24"/>
        </w:rPr>
      </w:pPr>
      <w:r>
        <w:rPr>
          <w:b/>
          <w:sz w:val="24"/>
        </w:rPr>
        <w:t>Definizione di fabbricato e di area pertinenziale del medesimo</w:t>
      </w:r>
    </w:p>
    <w:p w14:paraId="4921C45B" w14:textId="77777777" w:rsidR="001B11FB" w:rsidRDefault="001B11FB">
      <w:pPr>
        <w:pStyle w:val="Corpotesto"/>
        <w:spacing w:before="7"/>
        <w:ind w:left="0"/>
        <w:jc w:val="left"/>
        <w:rPr>
          <w:b/>
        </w:rPr>
      </w:pPr>
    </w:p>
    <w:p w14:paraId="2F76AD61" w14:textId="77777777" w:rsidR="001B11FB" w:rsidRDefault="003A281A">
      <w:pPr>
        <w:pStyle w:val="Paragrafoelenco"/>
        <w:numPr>
          <w:ilvl w:val="0"/>
          <w:numId w:val="30"/>
        </w:numPr>
        <w:tabs>
          <w:tab w:val="left" w:pos="395"/>
        </w:tabs>
        <w:spacing w:line="276" w:lineRule="auto"/>
        <w:ind w:right="109" w:firstLine="0"/>
        <w:rPr>
          <w:sz w:val="24"/>
        </w:rPr>
      </w:pPr>
      <w:r>
        <w:rPr>
          <w:sz w:val="24"/>
        </w:rPr>
        <w:t xml:space="preserve">Al fine dell’applicazione dell’imposta disciplinata dal presente regolamento, per </w:t>
      </w:r>
      <w:r>
        <w:rPr>
          <w:spacing w:val="-3"/>
          <w:sz w:val="24"/>
        </w:rPr>
        <w:t xml:space="preserve">fabbricato </w:t>
      </w:r>
      <w:r>
        <w:rPr>
          <w:sz w:val="24"/>
        </w:rPr>
        <w:t>si intende l’unità immobiliare iscritta o che deve essere iscritta nel catasto edilizio urbano, con attribuzione di rendita</w:t>
      </w:r>
      <w:r>
        <w:rPr>
          <w:spacing w:val="-2"/>
          <w:sz w:val="24"/>
        </w:rPr>
        <w:t xml:space="preserve"> </w:t>
      </w:r>
      <w:r>
        <w:rPr>
          <w:sz w:val="24"/>
        </w:rPr>
        <w:t>catastale.</w:t>
      </w:r>
    </w:p>
    <w:p w14:paraId="76E61F4D" w14:textId="77777777" w:rsidR="001B11FB" w:rsidRDefault="003A281A">
      <w:pPr>
        <w:pStyle w:val="Paragrafoelenco"/>
        <w:numPr>
          <w:ilvl w:val="0"/>
          <w:numId w:val="30"/>
        </w:numPr>
        <w:tabs>
          <w:tab w:val="left" w:pos="379"/>
        </w:tabs>
        <w:spacing w:line="278" w:lineRule="auto"/>
        <w:ind w:right="119" w:firstLine="0"/>
        <w:rPr>
          <w:sz w:val="24"/>
        </w:rPr>
      </w:pPr>
      <w:r>
        <w:rPr>
          <w:spacing w:val="-3"/>
          <w:sz w:val="24"/>
        </w:rPr>
        <w:t xml:space="preserve">Il </w:t>
      </w:r>
      <w:r>
        <w:rPr>
          <w:sz w:val="24"/>
        </w:rPr>
        <w:t>fabbricato di nuova costruzione è soggetto all’imposta a partire dalla data di ultimazione dei lavori di costruzione ovvero, se antecedente, dalla data in cui è comunque</w:t>
      </w:r>
      <w:r>
        <w:rPr>
          <w:spacing w:val="-2"/>
          <w:sz w:val="24"/>
        </w:rPr>
        <w:t xml:space="preserve"> </w:t>
      </w:r>
      <w:r>
        <w:rPr>
          <w:sz w:val="24"/>
        </w:rPr>
        <w:t>utilizzato.</w:t>
      </w:r>
    </w:p>
    <w:p w14:paraId="754BCE98" w14:textId="77777777" w:rsidR="001B11FB" w:rsidRDefault="003A281A">
      <w:pPr>
        <w:pStyle w:val="Paragrafoelenco"/>
        <w:numPr>
          <w:ilvl w:val="0"/>
          <w:numId w:val="30"/>
        </w:numPr>
        <w:tabs>
          <w:tab w:val="left" w:pos="409"/>
        </w:tabs>
        <w:spacing w:line="276" w:lineRule="auto"/>
        <w:ind w:right="116" w:firstLine="0"/>
        <w:rPr>
          <w:sz w:val="24"/>
        </w:rPr>
      </w:pPr>
      <w:r>
        <w:rPr>
          <w:sz w:val="24"/>
        </w:rPr>
        <w:t>L’area occupata dalla costruzione e quella che ne costituisce pertinenza è considerata parte integrante del fabbricato, purché accatastata unitariamente al fabbricato</w:t>
      </w:r>
      <w:r>
        <w:rPr>
          <w:spacing w:val="-2"/>
          <w:sz w:val="24"/>
        </w:rPr>
        <w:t xml:space="preserve"> </w:t>
      </w:r>
      <w:r>
        <w:rPr>
          <w:sz w:val="24"/>
        </w:rPr>
        <w:t>medesimo.</w:t>
      </w:r>
    </w:p>
    <w:p w14:paraId="7841A6B6" w14:textId="77777777" w:rsidR="001B11FB" w:rsidRDefault="003A281A">
      <w:pPr>
        <w:pStyle w:val="Paragrafoelenco"/>
        <w:numPr>
          <w:ilvl w:val="0"/>
          <w:numId w:val="30"/>
        </w:numPr>
        <w:tabs>
          <w:tab w:val="left" w:pos="356"/>
        </w:tabs>
        <w:spacing w:line="276" w:lineRule="auto"/>
        <w:ind w:right="110" w:firstLine="0"/>
        <w:rPr>
          <w:sz w:val="24"/>
        </w:rPr>
      </w:pPr>
      <w:r>
        <w:rPr>
          <w:spacing w:val="-3"/>
          <w:sz w:val="24"/>
        </w:rPr>
        <w:t xml:space="preserve">Il </w:t>
      </w:r>
      <w:r>
        <w:rPr>
          <w:sz w:val="24"/>
        </w:rPr>
        <w:t>concetto di pertinenza, con riferimento all’area pertinenziale, deve essere inteso esclusivamente considerando le disposizioni urbanistiche che considerano tali le opere prive di autonoma destinazione, la cui finalità è strettamente legata all’edificio</w:t>
      </w:r>
      <w:r>
        <w:rPr>
          <w:spacing w:val="-6"/>
          <w:sz w:val="24"/>
        </w:rPr>
        <w:t xml:space="preserve"> </w:t>
      </w:r>
      <w:r>
        <w:rPr>
          <w:sz w:val="24"/>
        </w:rPr>
        <w:t>principale.</w:t>
      </w:r>
    </w:p>
    <w:p w14:paraId="09A579F3" w14:textId="77777777" w:rsidR="001B11FB" w:rsidRDefault="001B11FB">
      <w:pPr>
        <w:pStyle w:val="Corpotesto"/>
        <w:spacing w:before="3"/>
        <w:ind w:left="0"/>
        <w:jc w:val="left"/>
        <w:rPr>
          <w:sz w:val="23"/>
        </w:rPr>
      </w:pPr>
    </w:p>
    <w:p w14:paraId="2C440D0F" w14:textId="77777777" w:rsidR="001B11FB" w:rsidRDefault="003A281A">
      <w:pPr>
        <w:pStyle w:val="Titolo2"/>
        <w:spacing w:before="1"/>
      </w:pPr>
      <w:r>
        <w:t>Art. 6</w:t>
      </w:r>
    </w:p>
    <w:p w14:paraId="49B5D19D" w14:textId="77777777" w:rsidR="001B11FB" w:rsidRDefault="003A281A">
      <w:pPr>
        <w:spacing w:before="40"/>
        <w:ind w:left="689" w:right="689"/>
        <w:jc w:val="center"/>
        <w:rPr>
          <w:b/>
          <w:sz w:val="24"/>
        </w:rPr>
      </w:pPr>
      <w:r>
        <w:rPr>
          <w:b/>
          <w:sz w:val="24"/>
        </w:rPr>
        <w:t>Definizione di abitazione principale e pertinenze</w:t>
      </w:r>
    </w:p>
    <w:p w14:paraId="5F3753B8" w14:textId="77777777" w:rsidR="001B11FB" w:rsidRDefault="001B11FB">
      <w:pPr>
        <w:pStyle w:val="Corpotesto"/>
        <w:spacing w:before="1"/>
        <w:ind w:left="0"/>
        <w:jc w:val="left"/>
        <w:rPr>
          <w:b/>
          <w:sz w:val="35"/>
        </w:rPr>
      </w:pPr>
    </w:p>
    <w:p w14:paraId="689391F5" w14:textId="77777777" w:rsidR="001B11FB" w:rsidRDefault="003A281A">
      <w:pPr>
        <w:pStyle w:val="Paragrafoelenco"/>
        <w:numPr>
          <w:ilvl w:val="0"/>
          <w:numId w:val="29"/>
        </w:numPr>
        <w:tabs>
          <w:tab w:val="left" w:pos="377"/>
        </w:tabs>
        <w:spacing w:line="276" w:lineRule="auto"/>
        <w:ind w:right="117" w:firstLine="0"/>
        <w:rPr>
          <w:sz w:val="24"/>
        </w:rPr>
      </w:pPr>
      <w:r>
        <w:rPr>
          <w:sz w:val="24"/>
        </w:rPr>
        <w:t>Per abitazione principale si intende l’immobile, iscritto o iscrivibile nel catasto edilizio urbano come unica unità immobiliare, nel quale il possessore e i componenti del suo nucleo familiare dimorano abitualmente e risiedono</w:t>
      </w:r>
      <w:r>
        <w:rPr>
          <w:spacing w:val="-1"/>
          <w:sz w:val="24"/>
        </w:rPr>
        <w:t xml:space="preserve"> </w:t>
      </w:r>
      <w:r>
        <w:rPr>
          <w:sz w:val="24"/>
        </w:rPr>
        <w:t>anagraficamente.</w:t>
      </w:r>
    </w:p>
    <w:p w14:paraId="0053553A" w14:textId="71AE1271" w:rsidR="001B11FB" w:rsidRDefault="003A281A" w:rsidP="00ED2B2C">
      <w:pPr>
        <w:pStyle w:val="Paragrafoelenco"/>
        <w:numPr>
          <w:ilvl w:val="0"/>
          <w:numId w:val="29"/>
        </w:numPr>
        <w:tabs>
          <w:tab w:val="left" w:pos="344"/>
        </w:tabs>
        <w:spacing w:line="276" w:lineRule="auto"/>
        <w:ind w:right="112" w:firstLine="0"/>
        <w:rPr>
          <w:sz w:val="24"/>
        </w:rPr>
      </w:pPr>
      <w:r>
        <w:rPr>
          <w:sz w:val="24"/>
        </w:rPr>
        <w:t>Nel</w:t>
      </w:r>
      <w:r>
        <w:rPr>
          <w:spacing w:val="-8"/>
          <w:sz w:val="24"/>
        </w:rPr>
        <w:t xml:space="preserve"> </w:t>
      </w:r>
      <w:r>
        <w:rPr>
          <w:sz w:val="24"/>
        </w:rPr>
        <w:t>caso</w:t>
      </w:r>
      <w:r>
        <w:rPr>
          <w:spacing w:val="-10"/>
          <w:sz w:val="24"/>
        </w:rPr>
        <w:t xml:space="preserve"> </w:t>
      </w:r>
      <w:r>
        <w:rPr>
          <w:sz w:val="24"/>
        </w:rPr>
        <w:t>in</w:t>
      </w:r>
      <w:r>
        <w:rPr>
          <w:spacing w:val="-7"/>
          <w:sz w:val="24"/>
        </w:rPr>
        <w:t xml:space="preserve"> </w:t>
      </w:r>
      <w:r>
        <w:rPr>
          <w:sz w:val="24"/>
        </w:rPr>
        <w:t>cui</w:t>
      </w:r>
      <w:r>
        <w:rPr>
          <w:spacing w:val="-11"/>
          <w:sz w:val="24"/>
        </w:rPr>
        <w:t xml:space="preserve"> </w:t>
      </w:r>
      <w:r>
        <w:rPr>
          <w:sz w:val="24"/>
        </w:rPr>
        <w:t>i</w:t>
      </w:r>
      <w:r>
        <w:rPr>
          <w:spacing w:val="-7"/>
          <w:sz w:val="24"/>
        </w:rPr>
        <w:t xml:space="preserve"> </w:t>
      </w:r>
      <w:r>
        <w:rPr>
          <w:sz w:val="24"/>
        </w:rPr>
        <w:t>componenti</w:t>
      </w:r>
      <w:r>
        <w:rPr>
          <w:spacing w:val="-9"/>
          <w:sz w:val="24"/>
        </w:rPr>
        <w:t xml:space="preserve"> </w:t>
      </w:r>
      <w:r>
        <w:rPr>
          <w:sz w:val="24"/>
        </w:rPr>
        <w:t>del</w:t>
      </w:r>
      <w:r>
        <w:rPr>
          <w:spacing w:val="-9"/>
          <w:sz w:val="24"/>
        </w:rPr>
        <w:t xml:space="preserve"> </w:t>
      </w:r>
      <w:r>
        <w:rPr>
          <w:sz w:val="24"/>
        </w:rPr>
        <w:t>nucleo</w:t>
      </w:r>
      <w:r>
        <w:rPr>
          <w:spacing w:val="-10"/>
          <w:sz w:val="24"/>
        </w:rPr>
        <w:t xml:space="preserve"> </w:t>
      </w:r>
      <w:r>
        <w:rPr>
          <w:sz w:val="24"/>
        </w:rPr>
        <w:t>familiare</w:t>
      </w:r>
      <w:r>
        <w:rPr>
          <w:spacing w:val="-11"/>
          <w:sz w:val="24"/>
        </w:rPr>
        <w:t xml:space="preserve"> </w:t>
      </w:r>
      <w:r>
        <w:rPr>
          <w:sz w:val="24"/>
        </w:rPr>
        <w:t>abbiano</w:t>
      </w:r>
      <w:r>
        <w:rPr>
          <w:spacing w:val="-9"/>
          <w:sz w:val="24"/>
        </w:rPr>
        <w:t xml:space="preserve"> </w:t>
      </w:r>
      <w:r>
        <w:rPr>
          <w:sz w:val="24"/>
        </w:rPr>
        <w:t>stabilito</w:t>
      </w:r>
      <w:r>
        <w:rPr>
          <w:spacing w:val="-10"/>
          <w:sz w:val="24"/>
        </w:rPr>
        <w:t xml:space="preserve"> </w:t>
      </w:r>
      <w:r>
        <w:rPr>
          <w:sz w:val="24"/>
        </w:rPr>
        <w:t>la</w:t>
      </w:r>
      <w:r>
        <w:rPr>
          <w:spacing w:val="-11"/>
          <w:sz w:val="24"/>
        </w:rPr>
        <w:t xml:space="preserve"> </w:t>
      </w:r>
      <w:r>
        <w:rPr>
          <w:sz w:val="24"/>
        </w:rPr>
        <w:t>dimora</w:t>
      </w:r>
      <w:r>
        <w:rPr>
          <w:spacing w:val="-10"/>
          <w:sz w:val="24"/>
        </w:rPr>
        <w:t xml:space="preserve"> </w:t>
      </w:r>
      <w:r>
        <w:rPr>
          <w:sz w:val="24"/>
        </w:rPr>
        <w:t>abituale</w:t>
      </w:r>
      <w:r>
        <w:rPr>
          <w:spacing w:val="-11"/>
          <w:sz w:val="24"/>
        </w:rPr>
        <w:t xml:space="preserve"> </w:t>
      </w:r>
      <w:r>
        <w:rPr>
          <w:sz w:val="24"/>
        </w:rPr>
        <w:t>e</w:t>
      </w:r>
      <w:r>
        <w:rPr>
          <w:spacing w:val="-9"/>
          <w:sz w:val="24"/>
        </w:rPr>
        <w:t xml:space="preserve"> </w:t>
      </w:r>
      <w:r>
        <w:rPr>
          <w:sz w:val="24"/>
        </w:rPr>
        <w:t>la</w:t>
      </w:r>
      <w:r>
        <w:rPr>
          <w:spacing w:val="-8"/>
          <w:sz w:val="24"/>
        </w:rPr>
        <w:t xml:space="preserve"> </w:t>
      </w:r>
      <w:r>
        <w:rPr>
          <w:sz w:val="24"/>
        </w:rPr>
        <w:t xml:space="preserve">residenza anagrafica in immobili diversi situati </w:t>
      </w:r>
      <w:proofErr w:type="gramStart"/>
      <w:r>
        <w:rPr>
          <w:sz w:val="24"/>
        </w:rPr>
        <w:t xml:space="preserve">nel </w:t>
      </w:r>
      <w:r w:rsidR="00ED2B2C">
        <w:rPr>
          <w:sz w:val="24"/>
        </w:rPr>
        <w:t xml:space="preserve"> </w:t>
      </w:r>
      <w:r>
        <w:rPr>
          <w:sz w:val="24"/>
        </w:rPr>
        <w:t>territorio</w:t>
      </w:r>
      <w:proofErr w:type="gramEnd"/>
      <w:r>
        <w:rPr>
          <w:sz w:val="24"/>
        </w:rPr>
        <w:t xml:space="preserve"> </w:t>
      </w:r>
      <w:r w:rsidR="00ED2B2C">
        <w:rPr>
          <w:sz w:val="24"/>
        </w:rPr>
        <w:t xml:space="preserve"> </w:t>
      </w:r>
      <w:r>
        <w:rPr>
          <w:sz w:val="24"/>
        </w:rPr>
        <w:t xml:space="preserve">comunale, le agevolazioni </w:t>
      </w:r>
      <w:r w:rsidR="00ED2B2C">
        <w:rPr>
          <w:sz w:val="24"/>
        </w:rPr>
        <w:t xml:space="preserve"> </w:t>
      </w:r>
      <w:r>
        <w:rPr>
          <w:sz w:val="24"/>
        </w:rPr>
        <w:t>per</w:t>
      </w:r>
      <w:r>
        <w:rPr>
          <w:spacing w:val="9"/>
          <w:sz w:val="24"/>
        </w:rPr>
        <w:t xml:space="preserve"> </w:t>
      </w:r>
      <w:r>
        <w:rPr>
          <w:sz w:val="24"/>
        </w:rPr>
        <w:t>l’abitazione</w:t>
      </w:r>
    </w:p>
    <w:p w14:paraId="4DD1A15B" w14:textId="77777777" w:rsidR="001B11FB" w:rsidRDefault="003A281A">
      <w:pPr>
        <w:pStyle w:val="Corpotesto"/>
        <w:spacing w:before="73" w:line="278" w:lineRule="auto"/>
        <w:ind w:right="112"/>
      </w:pPr>
      <w:r>
        <w:t>principale e per le relative pertinenze, in relazione al nucleo familiare, si applicano per un solo immobile.</w:t>
      </w:r>
    </w:p>
    <w:p w14:paraId="7E27FE72" w14:textId="77777777" w:rsidR="001B11FB" w:rsidRDefault="003A281A">
      <w:pPr>
        <w:pStyle w:val="Paragrafoelenco"/>
        <w:numPr>
          <w:ilvl w:val="0"/>
          <w:numId w:val="29"/>
        </w:numPr>
        <w:tabs>
          <w:tab w:val="left" w:pos="360"/>
        </w:tabs>
        <w:spacing w:line="276" w:lineRule="auto"/>
        <w:ind w:right="118" w:firstLine="0"/>
        <w:rPr>
          <w:sz w:val="24"/>
        </w:rPr>
      </w:pPr>
      <w:r>
        <w:rPr>
          <w:sz w:val="24"/>
        </w:rPr>
        <w:t>Nel caso in cui i componenti del nucleo familiare abbiano stabilito la residenza anagrafica in due comuni diversi le agevolazioni per l’abitazione principale e per le relative pertinenze si applicano nell’ immobile in cui il nucleo familiare ha dimora abituale e residenza</w:t>
      </w:r>
      <w:r>
        <w:rPr>
          <w:spacing w:val="-8"/>
          <w:sz w:val="24"/>
        </w:rPr>
        <w:t xml:space="preserve"> </w:t>
      </w:r>
      <w:r>
        <w:rPr>
          <w:sz w:val="24"/>
        </w:rPr>
        <w:t>anagrafica.</w:t>
      </w:r>
    </w:p>
    <w:p w14:paraId="5F595E63" w14:textId="77777777" w:rsidR="001B11FB" w:rsidRDefault="003A281A">
      <w:pPr>
        <w:pStyle w:val="Paragrafoelenco"/>
        <w:numPr>
          <w:ilvl w:val="0"/>
          <w:numId w:val="29"/>
        </w:numPr>
        <w:tabs>
          <w:tab w:val="left" w:pos="358"/>
        </w:tabs>
        <w:spacing w:line="276" w:lineRule="auto"/>
        <w:ind w:right="112" w:firstLine="0"/>
        <w:rPr>
          <w:sz w:val="24"/>
        </w:rPr>
      </w:pPr>
      <w:r>
        <w:rPr>
          <w:sz w:val="24"/>
        </w:rPr>
        <w:t>L’abitazione principale, come definita al precedente comma 1 e quelle ad essa assimilate, ai sensi del</w:t>
      </w:r>
      <w:r>
        <w:rPr>
          <w:spacing w:val="-13"/>
          <w:sz w:val="24"/>
        </w:rPr>
        <w:t xml:space="preserve"> </w:t>
      </w:r>
      <w:r>
        <w:rPr>
          <w:sz w:val="24"/>
        </w:rPr>
        <w:t>successivo</w:t>
      </w:r>
      <w:r>
        <w:rPr>
          <w:spacing w:val="-13"/>
          <w:sz w:val="24"/>
        </w:rPr>
        <w:t xml:space="preserve"> </w:t>
      </w:r>
      <w:r>
        <w:rPr>
          <w:sz w:val="24"/>
        </w:rPr>
        <w:t>articolo</w:t>
      </w:r>
      <w:r>
        <w:rPr>
          <w:spacing w:val="-12"/>
          <w:sz w:val="24"/>
        </w:rPr>
        <w:t xml:space="preserve"> </w:t>
      </w:r>
      <w:r>
        <w:rPr>
          <w:sz w:val="24"/>
        </w:rPr>
        <w:t>7,</w:t>
      </w:r>
      <w:r>
        <w:rPr>
          <w:spacing w:val="-11"/>
          <w:sz w:val="24"/>
        </w:rPr>
        <w:t xml:space="preserve"> </w:t>
      </w:r>
      <w:r>
        <w:rPr>
          <w:sz w:val="24"/>
        </w:rPr>
        <w:t>non</w:t>
      </w:r>
      <w:r>
        <w:rPr>
          <w:spacing w:val="-13"/>
          <w:sz w:val="24"/>
        </w:rPr>
        <w:t xml:space="preserve"> </w:t>
      </w:r>
      <w:r>
        <w:rPr>
          <w:sz w:val="24"/>
        </w:rPr>
        <w:t>sono</w:t>
      </w:r>
      <w:r>
        <w:rPr>
          <w:spacing w:val="-12"/>
          <w:sz w:val="24"/>
        </w:rPr>
        <w:t xml:space="preserve"> </w:t>
      </w:r>
      <w:r>
        <w:rPr>
          <w:sz w:val="24"/>
        </w:rPr>
        <w:t>assoggettate</w:t>
      </w:r>
      <w:r>
        <w:rPr>
          <w:spacing w:val="-12"/>
          <w:sz w:val="24"/>
        </w:rPr>
        <w:t xml:space="preserve"> </w:t>
      </w:r>
      <w:r>
        <w:rPr>
          <w:sz w:val="24"/>
        </w:rPr>
        <w:t>all’IMU,</w:t>
      </w:r>
      <w:r>
        <w:rPr>
          <w:spacing w:val="-12"/>
          <w:sz w:val="24"/>
        </w:rPr>
        <w:t xml:space="preserve"> </w:t>
      </w:r>
      <w:r>
        <w:rPr>
          <w:sz w:val="24"/>
        </w:rPr>
        <w:t>di</w:t>
      </w:r>
      <w:r>
        <w:rPr>
          <w:spacing w:val="-10"/>
          <w:sz w:val="24"/>
        </w:rPr>
        <w:t xml:space="preserve"> </w:t>
      </w:r>
      <w:r>
        <w:rPr>
          <w:sz w:val="24"/>
        </w:rPr>
        <w:t>cui</w:t>
      </w:r>
      <w:r>
        <w:rPr>
          <w:spacing w:val="-13"/>
          <w:sz w:val="24"/>
        </w:rPr>
        <w:t xml:space="preserve"> </w:t>
      </w:r>
      <w:r>
        <w:rPr>
          <w:sz w:val="24"/>
        </w:rPr>
        <w:t>al</w:t>
      </w:r>
      <w:r>
        <w:rPr>
          <w:spacing w:val="-11"/>
          <w:sz w:val="24"/>
        </w:rPr>
        <w:t xml:space="preserve"> </w:t>
      </w:r>
      <w:r>
        <w:rPr>
          <w:sz w:val="24"/>
        </w:rPr>
        <w:t>presente</w:t>
      </w:r>
      <w:r>
        <w:rPr>
          <w:spacing w:val="-13"/>
          <w:sz w:val="24"/>
        </w:rPr>
        <w:t xml:space="preserve"> </w:t>
      </w:r>
      <w:r>
        <w:rPr>
          <w:sz w:val="24"/>
        </w:rPr>
        <w:t>regolamento,</w:t>
      </w:r>
      <w:r>
        <w:rPr>
          <w:spacing w:val="-11"/>
          <w:sz w:val="24"/>
        </w:rPr>
        <w:t xml:space="preserve"> </w:t>
      </w:r>
      <w:r>
        <w:rPr>
          <w:sz w:val="24"/>
        </w:rPr>
        <w:t>ad</w:t>
      </w:r>
      <w:r>
        <w:rPr>
          <w:spacing w:val="-11"/>
          <w:sz w:val="24"/>
        </w:rPr>
        <w:t xml:space="preserve"> </w:t>
      </w:r>
      <w:r>
        <w:rPr>
          <w:sz w:val="24"/>
        </w:rPr>
        <w:t>eccezione di quelle iscritte in categoria catastale A/1, A/8 e A/9, come unica unità</w:t>
      </w:r>
      <w:r>
        <w:rPr>
          <w:spacing w:val="-6"/>
          <w:sz w:val="24"/>
        </w:rPr>
        <w:t xml:space="preserve"> </w:t>
      </w:r>
      <w:r>
        <w:rPr>
          <w:sz w:val="24"/>
        </w:rPr>
        <w:t>immobiliare.</w:t>
      </w:r>
    </w:p>
    <w:p w14:paraId="0286E94A" w14:textId="77777777" w:rsidR="001B11FB" w:rsidRDefault="003A281A">
      <w:pPr>
        <w:pStyle w:val="Paragrafoelenco"/>
        <w:numPr>
          <w:ilvl w:val="0"/>
          <w:numId w:val="29"/>
        </w:numPr>
        <w:tabs>
          <w:tab w:val="left" w:pos="399"/>
        </w:tabs>
        <w:spacing w:line="276" w:lineRule="auto"/>
        <w:ind w:right="110" w:firstLine="0"/>
        <w:rPr>
          <w:sz w:val="24"/>
        </w:rPr>
      </w:pPr>
      <w:r>
        <w:rPr>
          <w:sz w:val="24"/>
        </w:rPr>
        <w:t xml:space="preserve">Per pertinenze dell’abitazione principale si intendono esclusivamente quelle classificate nelle categorie catastali C/2, C/6 e C/7, nella misura massima di un’unità pertinenziale per ciascuna delle categorie catastali indicate, anche se iscritte in catasto unitamente all’unità ad uso abitativo. </w:t>
      </w:r>
      <w:r>
        <w:rPr>
          <w:spacing w:val="-3"/>
          <w:sz w:val="24"/>
        </w:rPr>
        <w:t xml:space="preserve">In </w:t>
      </w:r>
      <w:r>
        <w:rPr>
          <w:sz w:val="24"/>
        </w:rPr>
        <w:t>ogni caso, qualora il soggetto passivo possieda due o più unità immobiliari appartenenti alla medesima categoria catastale ed aventi le caratteristiche di pertinenza, verrà assoggettata allo stesso regime previsto per l’abitazione principale, purché non locata, quella con rendita catastale più elevata, salvo diversa comunicazione del contribuente o accertamento dell’Ufficio. Al fine di avere diritto all’applicazione del beneficio, il contribuente ha l’obbligo di dichiarare la pertinenza nella dichiarazione IMU.</w:t>
      </w:r>
    </w:p>
    <w:p w14:paraId="0CB06FE3" w14:textId="77777777" w:rsidR="001B11FB" w:rsidRDefault="003A281A">
      <w:pPr>
        <w:pStyle w:val="Paragrafoelenco"/>
        <w:numPr>
          <w:ilvl w:val="0"/>
          <w:numId w:val="29"/>
        </w:numPr>
        <w:tabs>
          <w:tab w:val="left" w:pos="295"/>
        </w:tabs>
        <w:spacing w:line="276" w:lineRule="auto"/>
        <w:ind w:right="116" w:firstLine="0"/>
        <w:rPr>
          <w:sz w:val="24"/>
        </w:rPr>
      </w:pPr>
      <w:r>
        <w:rPr>
          <w:sz w:val="24"/>
        </w:rPr>
        <w:t>Per le unità immobiliari adibite ad abitazione principale, assoggettate all’IMU, è applicata una detrazione d'imposta</w:t>
      </w:r>
      <w:r>
        <w:rPr>
          <w:i/>
          <w:sz w:val="24"/>
        </w:rPr>
        <w:t xml:space="preserve">, </w:t>
      </w:r>
      <w:r>
        <w:rPr>
          <w:sz w:val="24"/>
        </w:rPr>
        <w:t>nella misura di euro 200,00, rapportata al periodo dell'anno durante il quale permane la destinazione dell'unità immobiliare ad abitazione principale e in proporzione alla quota per la quale la destinazione medesima si verifica in caso di</w:t>
      </w:r>
      <w:r>
        <w:rPr>
          <w:spacing w:val="-3"/>
          <w:sz w:val="24"/>
        </w:rPr>
        <w:t xml:space="preserve"> </w:t>
      </w:r>
      <w:r>
        <w:rPr>
          <w:sz w:val="24"/>
        </w:rPr>
        <w:t>comproprietà.</w:t>
      </w:r>
    </w:p>
    <w:p w14:paraId="67C10D30" w14:textId="77777777" w:rsidR="001B11FB" w:rsidRDefault="003A281A">
      <w:pPr>
        <w:pStyle w:val="Paragrafoelenco"/>
        <w:numPr>
          <w:ilvl w:val="0"/>
          <w:numId w:val="29"/>
        </w:numPr>
        <w:tabs>
          <w:tab w:val="left" w:pos="349"/>
        </w:tabs>
        <w:spacing w:line="276" w:lineRule="auto"/>
        <w:ind w:right="114" w:firstLine="0"/>
        <w:rPr>
          <w:sz w:val="24"/>
        </w:rPr>
      </w:pPr>
      <w:r>
        <w:rPr>
          <w:sz w:val="24"/>
        </w:rPr>
        <w:t>La</w:t>
      </w:r>
      <w:r>
        <w:rPr>
          <w:spacing w:val="-11"/>
          <w:sz w:val="24"/>
        </w:rPr>
        <w:t xml:space="preserve"> </w:t>
      </w:r>
      <w:r>
        <w:rPr>
          <w:sz w:val="24"/>
        </w:rPr>
        <w:t>detrazione</w:t>
      </w:r>
      <w:r>
        <w:rPr>
          <w:spacing w:val="-9"/>
          <w:sz w:val="24"/>
        </w:rPr>
        <w:t xml:space="preserve"> </w:t>
      </w:r>
      <w:r>
        <w:rPr>
          <w:sz w:val="24"/>
        </w:rPr>
        <w:t>di</w:t>
      </w:r>
      <w:r>
        <w:rPr>
          <w:spacing w:val="-8"/>
          <w:sz w:val="24"/>
        </w:rPr>
        <w:t xml:space="preserve"> </w:t>
      </w:r>
      <w:r>
        <w:rPr>
          <w:sz w:val="24"/>
        </w:rPr>
        <w:t>Euro</w:t>
      </w:r>
      <w:r>
        <w:rPr>
          <w:spacing w:val="-6"/>
          <w:sz w:val="24"/>
        </w:rPr>
        <w:t xml:space="preserve"> </w:t>
      </w:r>
      <w:r>
        <w:rPr>
          <w:sz w:val="24"/>
        </w:rPr>
        <w:t>200,00</w:t>
      </w:r>
      <w:r>
        <w:rPr>
          <w:spacing w:val="-9"/>
          <w:sz w:val="24"/>
        </w:rPr>
        <w:t xml:space="preserve"> </w:t>
      </w:r>
      <w:r>
        <w:rPr>
          <w:sz w:val="24"/>
        </w:rPr>
        <w:t>si</w:t>
      </w:r>
      <w:r>
        <w:rPr>
          <w:spacing w:val="-8"/>
          <w:sz w:val="24"/>
        </w:rPr>
        <w:t xml:space="preserve"> </w:t>
      </w:r>
      <w:r>
        <w:rPr>
          <w:sz w:val="24"/>
        </w:rPr>
        <w:t>applica</w:t>
      </w:r>
      <w:r>
        <w:rPr>
          <w:spacing w:val="-7"/>
          <w:sz w:val="24"/>
        </w:rPr>
        <w:t xml:space="preserve"> </w:t>
      </w:r>
      <w:r>
        <w:rPr>
          <w:sz w:val="24"/>
        </w:rPr>
        <w:t>anche</w:t>
      </w:r>
      <w:r>
        <w:rPr>
          <w:spacing w:val="-8"/>
          <w:sz w:val="24"/>
        </w:rPr>
        <w:t xml:space="preserve"> </w:t>
      </w:r>
      <w:r>
        <w:rPr>
          <w:sz w:val="24"/>
        </w:rPr>
        <w:t>per</w:t>
      </w:r>
      <w:r>
        <w:rPr>
          <w:spacing w:val="-7"/>
          <w:sz w:val="24"/>
        </w:rPr>
        <w:t xml:space="preserve"> </w:t>
      </w:r>
      <w:r>
        <w:rPr>
          <w:sz w:val="24"/>
        </w:rPr>
        <w:t>gli</w:t>
      </w:r>
      <w:r>
        <w:rPr>
          <w:spacing w:val="-8"/>
          <w:sz w:val="24"/>
        </w:rPr>
        <w:t xml:space="preserve"> </w:t>
      </w:r>
      <w:r>
        <w:rPr>
          <w:sz w:val="24"/>
        </w:rPr>
        <w:t>immobili</w:t>
      </w:r>
      <w:r>
        <w:rPr>
          <w:spacing w:val="-8"/>
          <w:sz w:val="24"/>
        </w:rPr>
        <w:t xml:space="preserve"> </w:t>
      </w:r>
      <w:r>
        <w:rPr>
          <w:sz w:val="24"/>
        </w:rPr>
        <w:t>regolarmente</w:t>
      </w:r>
      <w:r>
        <w:rPr>
          <w:spacing w:val="-10"/>
          <w:sz w:val="24"/>
        </w:rPr>
        <w:t xml:space="preserve"> </w:t>
      </w:r>
      <w:r>
        <w:rPr>
          <w:sz w:val="24"/>
        </w:rPr>
        <w:t>assegnati</w:t>
      </w:r>
      <w:r>
        <w:rPr>
          <w:spacing w:val="-8"/>
          <w:sz w:val="24"/>
        </w:rPr>
        <w:t xml:space="preserve"> </w:t>
      </w:r>
      <w:r>
        <w:rPr>
          <w:sz w:val="24"/>
        </w:rPr>
        <w:t>dagli</w:t>
      </w:r>
      <w:r>
        <w:rPr>
          <w:spacing w:val="-8"/>
          <w:sz w:val="24"/>
        </w:rPr>
        <w:t xml:space="preserve"> </w:t>
      </w:r>
      <w:r>
        <w:rPr>
          <w:sz w:val="24"/>
        </w:rPr>
        <w:t>istituti autonomi per le case popolari (IACP) o dagli enti di edilizia residenziale pubblica, comunque denominati,</w:t>
      </w:r>
      <w:r>
        <w:rPr>
          <w:spacing w:val="-12"/>
          <w:sz w:val="24"/>
        </w:rPr>
        <w:t xml:space="preserve"> </w:t>
      </w:r>
      <w:r>
        <w:rPr>
          <w:sz w:val="24"/>
        </w:rPr>
        <w:t>aventi</w:t>
      </w:r>
      <w:r>
        <w:rPr>
          <w:spacing w:val="-11"/>
          <w:sz w:val="24"/>
        </w:rPr>
        <w:t xml:space="preserve"> </w:t>
      </w:r>
      <w:r>
        <w:rPr>
          <w:sz w:val="24"/>
        </w:rPr>
        <w:t>le</w:t>
      </w:r>
      <w:r>
        <w:rPr>
          <w:spacing w:val="-12"/>
          <w:sz w:val="24"/>
        </w:rPr>
        <w:t xml:space="preserve"> </w:t>
      </w:r>
      <w:r>
        <w:rPr>
          <w:sz w:val="24"/>
        </w:rPr>
        <w:t>stesse</w:t>
      </w:r>
      <w:r>
        <w:rPr>
          <w:spacing w:val="-13"/>
          <w:sz w:val="24"/>
        </w:rPr>
        <w:t xml:space="preserve"> </w:t>
      </w:r>
      <w:r>
        <w:rPr>
          <w:sz w:val="24"/>
        </w:rPr>
        <w:t>finalità</w:t>
      </w:r>
      <w:r>
        <w:rPr>
          <w:spacing w:val="-12"/>
          <w:sz w:val="24"/>
        </w:rPr>
        <w:t xml:space="preserve"> </w:t>
      </w:r>
      <w:r>
        <w:rPr>
          <w:sz w:val="24"/>
        </w:rPr>
        <w:t>degli</w:t>
      </w:r>
      <w:r>
        <w:rPr>
          <w:spacing w:val="-6"/>
          <w:sz w:val="24"/>
        </w:rPr>
        <w:t xml:space="preserve"> </w:t>
      </w:r>
      <w:r>
        <w:rPr>
          <w:sz w:val="24"/>
        </w:rPr>
        <w:t>IACP,</w:t>
      </w:r>
      <w:r>
        <w:rPr>
          <w:spacing w:val="-11"/>
          <w:sz w:val="24"/>
        </w:rPr>
        <w:t xml:space="preserve"> </w:t>
      </w:r>
      <w:r>
        <w:rPr>
          <w:sz w:val="24"/>
        </w:rPr>
        <w:t>istituiti</w:t>
      </w:r>
      <w:r>
        <w:rPr>
          <w:spacing w:val="-12"/>
          <w:sz w:val="24"/>
        </w:rPr>
        <w:t xml:space="preserve"> </w:t>
      </w:r>
      <w:r>
        <w:rPr>
          <w:sz w:val="24"/>
        </w:rPr>
        <w:t>in</w:t>
      </w:r>
      <w:r>
        <w:rPr>
          <w:spacing w:val="-11"/>
          <w:sz w:val="24"/>
        </w:rPr>
        <w:t xml:space="preserve"> </w:t>
      </w:r>
      <w:r>
        <w:rPr>
          <w:sz w:val="24"/>
        </w:rPr>
        <w:t>attuazione</w:t>
      </w:r>
      <w:r>
        <w:rPr>
          <w:spacing w:val="-12"/>
          <w:sz w:val="24"/>
        </w:rPr>
        <w:t xml:space="preserve"> </w:t>
      </w:r>
      <w:r>
        <w:rPr>
          <w:sz w:val="24"/>
        </w:rPr>
        <w:t>dell’art.</w:t>
      </w:r>
      <w:r>
        <w:rPr>
          <w:spacing w:val="-12"/>
          <w:sz w:val="24"/>
        </w:rPr>
        <w:t xml:space="preserve"> </w:t>
      </w:r>
      <w:r>
        <w:rPr>
          <w:sz w:val="24"/>
        </w:rPr>
        <w:t>93</w:t>
      </w:r>
      <w:r>
        <w:rPr>
          <w:spacing w:val="-11"/>
          <w:sz w:val="24"/>
        </w:rPr>
        <w:t xml:space="preserve"> </w:t>
      </w:r>
      <w:r>
        <w:rPr>
          <w:sz w:val="24"/>
        </w:rPr>
        <w:t>del</w:t>
      </w:r>
      <w:r>
        <w:rPr>
          <w:spacing w:val="-12"/>
          <w:sz w:val="24"/>
        </w:rPr>
        <w:t xml:space="preserve"> </w:t>
      </w:r>
      <w:r>
        <w:rPr>
          <w:sz w:val="24"/>
        </w:rPr>
        <w:t>D.pr</w:t>
      </w:r>
      <w:r>
        <w:rPr>
          <w:spacing w:val="-12"/>
          <w:sz w:val="24"/>
        </w:rPr>
        <w:t xml:space="preserve"> </w:t>
      </w:r>
      <w:r>
        <w:rPr>
          <w:sz w:val="24"/>
        </w:rPr>
        <w:t>n.</w:t>
      </w:r>
      <w:r>
        <w:rPr>
          <w:spacing w:val="-12"/>
          <w:sz w:val="24"/>
        </w:rPr>
        <w:t xml:space="preserve"> </w:t>
      </w:r>
      <w:r>
        <w:rPr>
          <w:sz w:val="24"/>
        </w:rPr>
        <w:t>616/1977 come stabilito dal comma 749 dell’art. 1 della Legge di bilancio n. 160 del 27 dicembre 2019. Gli stessi rimangono assoggettata ad aliquota</w:t>
      </w:r>
      <w:r>
        <w:rPr>
          <w:spacing w:val="-1"/>
          <w:sz w:val="24"/>
        </w:rPr>
        <w:t xml:space="preserve"> </w:t>
      </w:r>
      <w:r>
        <w:rPr>
          <w:sz w:val="24"/>
        </w:rPr>
        <w:t>ordinaria.</w:t>
      </w:r>
    </w:p>
    <w:p w14:paraId="7423E455" w14:textId="77777777" w:rsidR="001B11FB" w:rsidRDefault="001B11FB">
      <w:pPr>
        <w:pStyle w:val="Corpotesto"/>
        <w:spacing w:before="4"/>
        <w:ind w:left="0"/>
        <w:jc w:val="left"/>
        <w:rPr>
          <w:sz w:val="27"/>
        </w:rPr>
      </w:pPr>
    </w:p>
    <w:p w14:paraId="1FFB961B" w14:textId="77777777" w:rsidR="001B11FB" w:rsidRDefault="003A281A">
      <w:pPr>
        <w:pStyle w:val="Titolo2"/>
      </w:pPr>
      <w:r>
        <w:t>Art. 7</w:t>
      </w:r>
    </w:p>
    <w:p w14:paraId="11BA3BCA" w14:textId="77777777" w:rsidR="001B11FB" w:rsidRDefault="003A281A">
      <w:pPr>
        <w:spacing w:before="41"/>
        <w:ind w:left="689" w:right="691"/>
        <w:jc w:val="center"/>
        <w:rPr>
          <w:b/>
          <w:sz w:val="24"/>
        </w:rPr>
      </w:pPr>
      <w:r>
        <w:rPr>
          <w:b/>
          <w:sz w:val="24"/>
        </w:rPr>
        <w:t>Unità abitative assimilate all’abitazione principale</w:t>
      </w:r>
    </w:p>
    <w:p w14:paraId="30946DC7" w14:textId="77777777" w:rsidR="001B11FB" w:rsidRDefault="001B11FB">
      <w:pPr>
        <w:pStyle w:val="Corpotesto"/>
        <w:spacing w:before="10"/>
        <w:ind w:left="0"/>
        <w:jc w:val="left"/>
        <w:rPr>
          <w:b/>
          <w:sz w:val="34"/>
        </w:rPr>
      </w:pPr>
    </w:p>
    <w:p w14:paraId="49444A60" w14:textId="77777777" w:rsidR="001B11FB" w:rsidRDefault="003A281A">
      <w:pPr>
        <w:pStyle w:val="Paragrafoelenco"/>
        <w:numPr>
          <w:ilvl w:val="0"/>
          <w:numId w:val="28"/>
        </w:numPr>
        <w:tabs>
          <w:tab w:val="left" w:pos="353"/>
        </w:tabs>
        <w:ind w:hanging="241"/>
        <w:rPr>
          <w:sz w:val="24"/>
        </w:rPr>
      </w:pPr>
      <w:r>
        <w:rPr>
          <w:sz w:val="24"/>
        </w:rPr>
        <w:t>Sono considerate assimilate alle abitazioni principali le seguenti unità</w:t>
      </w:r>
      <w:r>
        <w:rPr>
          <w:spacing w:val="-7"/>
          <w:sz w:val="24"/>
        </w:rPr>
        <w:t xml:space="preserve"> </w:t>
      </w:r>
      <w:r>
        <w:rPr>
          <w:sz w:val="24"/>
        </w:rPr>
        <w:t>immobiliari:</w:t>
      </w:r>
    </w:p>
    <w:p w14:paraId="5BE631F8" w14:textId="77777777" w:rsidR="001B11FB" w:rsidRDefault="003A281A">
      <w:pPr>
        <w:pStyle w:val="Paragrafoelenco"/>
        <w:numPr>
          <w:ilvl w:val="1"/>
          <w:numId w:val="28"/>
        </w:numPr>
        <w:tabs>
          <w:tab w:val="left" w:pos="699"/>
        </w:tabs>
        <w:spacing w:before="43" w:line="276" w:lineRule="auto"/>
        <w:ind w:right="120" w:firstLine="0"/>
        <w:rPr>
          <w:sz w:val="24"/>
        </w:rPr>
      </w:pPr>
      <w:r>
        <w:rPr>
          <w:sz w:val="24"/>
        </w:rPr>
        <w:t>le unità immobiliari appartenenti alle cooperative edilizie a proprietà indivisa adibite ad abitazione principale e relative pertinenze dei soci</w:t>
      </w:r>
      <w:r>
        <w:rPr>
          <w:spacing w:val="-2"/>
          <w:sz w:val="24"/>
        </w:rPr>
        <w:t xml:space="preserve"> </w:t>
      </w:r>
      <w:r>
        <w:rPr>
          <w:sz w:val="24"/>
        </w:rPr>
        <w:t>assegnatari;</w:t>
      </w:r>
    </w:p>
    <w:p w14:paraId="2917E2EB" w14:textId="77777777" w:rsidR="001B11FB" w:rsidRDefault="003A281A">
      <w:pPr>
        <w:pStyle w:val="Paragrafoelenco"/>
        <w:numPr>
          <w:ilvl w:val="1"/>
          <w:numId w:val="28"/>
        </w:numPr>
        <w:tabs>
          <w:tab w:val="left" w:pos="706"/>
        </w:tabs>
        <w:spacing w:line="276" w:lineRule="auto"/>
        <w:ind w:right="118" w:firstLine="0"/>
        <w:rPr>
          <w:sz w:val="24"/>
        </w:rPr>
      </w:pPr>
      <w:r>
        <w:rPr>
          <w:sz w:val="24"/>
        </w:rPr>
        <w:t>le unità immobiliari appartenenti alle cooperative edilizie a proprietà indivisa destinate a studenti universitari soci assegnatari, anche in assenza di residenza</w:t>
      </w:r>
      <w:r>
        <w:rPr>
          <w:spacing w:val="-3"/>
          <w:sz w:val="24"/>
        </w:rPr>
        <w:t xml:space="preserve"> </w:t>
      </w:r>
      <w:r>
        <w:rPr>
          <w:sz w:val="24"/>
        </w:rPr>
        <w:t>anagrafica;</w:t>
      </w:r>
    </w:p>
    <w:p w14:paraId="14691376" w14:textId="77777777" w:rsidR="001B11FB" w:rsidRDefault="003A281A">
      <w:pPr>
        <w:pStyle w:val="Paragrafoelenco"/>
        <w:numPr>
          <w:ilvl w:val="1"/>
          <w:numId w:val="28"/>
        </w:numPr>
        <w:tabs>
          <w:tab w:val="left" w:pos="637"/>
        </w:tabs>
        <w:spacing w:before="1" w:line="276" w:lineRule="auto"/>
        <w:ind w:right="113" w:firstLine="0"/>
        <w:rPr>
          <w:sz w:val="24"/>
        </w:rPr>
      </w:pPr>
      <w:r>
        <w:rPr>
          <w:sz w:val="24"/>
        </w:rPr>
        <w:t>i</w:t>
      </w:r>
      <w:r>
        <w:rPr>
          <w:spacing w:val="-8"/>
          <w:sz w:val="24"/>
        </w:rPr>
        <w:t xml:space="preserve"> </w:t>
      </w:r>
      <w:r>
        <w:rPr>
          <w:sz w:val="24"/>
        </w:rPr>
        <w:t>fabbricati</w:t>
      </w:r>
      <w:r>
        <w:rPr>
          <w:spacing w:val="-7"/>
          <w:sz w:val="24"/>
        </w:rPr>
        <w:t xml:space="preserve"> </w:t>
      </w:r>
      <w:r>
        <w:rPr>
          <w:sz w:val="24"/>
        </w:rPr>
        <w:t>di</w:t>
      </w:r>
      <w:r>
        <w:rPr>
          <w:spacing w:val="-7"/>
          <w:sz w:val="24"/>
        </w:rPr>
        <w:t xml:space="preserve"> </w:t>
      </w:r>
      <w:r>
        <w:rPr>
          <w:sz w:val="24"/>
        </w:rPr>
        <w:t>civile</w:t>
      </w:r>
      <w:r>
        <w:rPr>
          <w:spacing w:val="-8"/>
          <w:sz w:val="24"/>
        </w:rPr>
        <w:t xml:space="preserve"> </w:t>
      </w:r>
      <w:r>
        <w:rPr>
          <w:sz w:val="24"/>
        </w:rPr>
        <w:t>abitazione</w:t>
      </w:r>
      <w:r>
        <w:rPr>
          <w:spacing w:val="-9"/>
          <w:sz w:val="24"/>
        </w:rPr>
        <w:t xml:space="preserve"> </w:t>
      </w:r>
      <w:r>
        <w:rPr>
          <w:sz w:val="24"/>
        </w:rPr>
        <w:t>destinati</w:t>
      </w:r>
      <w:r>
        <w:rPr>
          <w:spacing w:val="-7"/>
          <w:sz w:val="24"/>
        </w:rPr>
        <w:t xml:space="preserve"> </w:t>
      </w:r>
      <w:r>
        <w:rPr>
          <w:sz w:val="24"/>
        </w:rPr>
        <w:t>ad</w:t>
      </w:r>
      <w:r>
        <w:rPr>
          <w:spacing w:val="-5"/>
          <w:sz w:val="24"/>
        </w:rPr>
        <w:t xml:space="preserve"> </w:t>
      </w:r>
      <w:r>
        <w:rPr>
          <w:sz w:val="24"/>
        </w:rPr>
        <w:t>alloggi</w:t>
      </w:r>
      <w:r>
        <w:rPr>
          <w:spacing w:val="-7"/>
          <w:sz w:val="24"/>
        </w:rPr>
        <w:t xml:space="preserve"> </w:t>
      </w:r>
      <w:r>
        <w:rPr>
          <w:sz w:val="24"/>
        </w:rPr>
        <w:t>sociali</w:t>
      </w:r>
      <w:r>
        <w:rPr>
          <w:spacing w:val="-7"/>
          <w:sz w:val="24"/>
        </w:rPr>
        <w:t xml:space="preserve"> </w:t>
      </w:r>
      <w:r>
        <w:rPr>
          <w:sz w:val="24"/>
        </w:rPr>
        <w:t>come</w:t>
      </w:r>
      <w:r>
        <w:rPr>
          <w:spacing w:val="-9"/>
          <w:sz w:val="24"/>
        </w:rPr>
        <w:t xml:space="preserve"> </w:t>
      </w:r>
      <w:r>
        <w:rPr>
          <w:sz w:val="24"/>
        </w:rPr>
        <w:t>definiti</w:t>
      </w:r>
      <w:r>
        <w:rPr>
          <w:spacing w:val="-6"/>
          <w:sz w:val="24"/>
        </w:rPr>
        <w:t xml:space="preserve"> </w:t>
      </w:r>
      <w:r>
        <w:rPr>
          <w:sz w:val="24"/>
        </w:rPr>
        <w:t>dal</w:t>
      </w:r>
      <w:r>
        <w:rPr>
          <w:spacing w:val="-7"/>
          <w:sz w:val="24"/>
        </w:rPr>
        <w:t xml:space="preserve"> </w:t>
      </w:r>
      <w:r>
        <w:rPr>
          <w:sz w:val="24"/>
        </w:rPr>
        <w:t>decreto</w:t>
      </w:r>
      <w:r>
        <w:rPr>
          <w:spacing w:val="-7"/>
          <w:sz w:val="24"/>
        </w:rPr>
        <w:t xml:space="preserve"> </w:t>
      </w:r>
      <w:r>
        <w:rPr>
          <w:sz w:val="24"/>
        </w:rPr>
        <w:t>del</w:t>
      </w:r>
      <w:r>
        <w:rPr>
          <w:spacing w:val="-8"/>
          <w:sz w:val="24"/>
        </w:rPr>
        <w:t xml:space="preserve"> </w:t>
      </w:r>
      <w:r>
        <w:rPr>
          <w:sz w:val="24"/>
        </w:rPr>
        <w:t>Ministro delle</w:t>
      </w:r>
      <w:r>
        <w:rPr>
          <w:spacing w:val="-5"/>
          <w:sz w:val="24"/>
        </w:rPr>
        <w:t xml:space="preserve"> </w:t>
      </w:r>
      <w:r>
        <w:rPr>
          <w:sz w:val="24"/>
        </w:rPr>
        <w:t>infrastrutture</w:t>
      </w:r>
      <w:r>
        <w:rPr>
          <w:spacing w:val="-6"/>
          <w:sz w:val="24"/>
        </w:rPr>
        <w:t xml:space="preserve"> </w:t>
      </w:r>
      <w:r>
        <w:rPr>
          <w:sz w:val="24"/>
        </w:rPr>
        <w:t>22</w:t>
      </w:r>
      <w:r>
        <w:rPr>
          <w:spacing w:val="-4"/>
          <w:sz w:val="24"/>
        </w:rPr>
        <w:t xml:space="preserve"> </w:t>
      </w:r>
      <w:r>
        <w:rPr>
          <w:sz w:val="24"/>
        </w:rPr>
        <w:t>aprile</w:t>
      </w:r>
      <w:r>
        <w:rPr>
          <w:spacing w:val="-5"/>
          <w:sz w:val="24"/>
        </w:rPr>
        <w:t xml:space="preserve"> </w:t>
      </w:r>
      <w:r>
        <w:rPr>
          <w:sz w:val="24"/>
        </w:rPr>
        <w:t>2008,</w:t>
      </w:r>
      <w:r>
        <w:rPr>
          <w:spacing w:val="-4"/>
          <w:sz w:val="24"/>
        </w:rPr>
        <w:t xml:space="preserve"> </w:t>
      </w:r>
      <w:r>
        <w:rPr>
          <w:sz w:val="24"/>
        </w:rPr>
        <w:t>pubblicato</w:t>
      </w:r>
      <w:r>
        <w:rPr>
          <w:spacing w:val="-3"/>
          <w:sz w:val="24"/>
        </w:rPr>
        <w:t xml:space="preserve"> </w:t>
      </w:r>
      <w:r>
        <w:rPr>
          <w:sz w:val="24"/>
        </w:rPr>
        <w:t>nella</w:t>
      </w:r>
      <w:r>
        <w:rPr>
          <w:spacing w:val="-5"/>
          <w:sz w:val="24"/>
        </w:rPr>
        <w:t xml:space="preserve"> </w:t>
      </w:r>
      <w:r>
        <w:rPr>
          <w:sz w:val="24"/>
        </w:rPr>
        <w:t>Gazzetta</w:t>
      </w:r>
      <w:r>
        <w:rPr>
          <w:spacing w:val="-5"/>
          <w:sz w:val="24"/>
        </w:rPr>
        <w:t xml:space="preserve"> </w:t>
      </w:r>
      <w:r>
        <w:rPr>
          <w:sz w:val="24"/>
        </w:rPr>
        <w:t>Ufficiale</w:t>
      </w:r>
      <w:r>
        <w:rPr>
          <w:spacing w:val="-5"/>
          <w:sz w:val="24"/>
        </w:rPr>
        <w:t xml:space="preserve"> </w:t>
      </w:r>
      <w:r>
        <w:rPr>
          <w:sz w:val="24"/>
        </w:rPr>
        <w:t>n.</w:t>
      </w:r>
      <w:r>
        <w:rPr>
          <w:spacing w:val="-4"/>
          <w:sz w:val="24"/>
        </w:rPr>
        <w:t xml:space="preserve"> </w:t>
      </w:r>
      <w:r>
        <w:rPr>
          <w:sz w:val="24"/>
        </w:rPr>
        <w:t>146,</w:t>
      </w:r>
      <w:r>
        <w:rPr>
          <w:spacing w:val="-3"/>
          <w:sz w:val="24"/>
        </w:rPr>
        <w:t xml:space="preserve"> </w:t>
      </w:r>
      <w:r>
        <w:rPr>
          <w:sz w:val="24"/>
        </w:rPr>
        <w:t>del</w:t>
      </w:r>
      <w:r>
        <w:rPr>
          <w:spacing w:val="-3"/>
          <w:sz w:val="24"/>
        </w:rPr>
        <w:t xml:space="preserve"> </w:t>
      </w:r>
      <w:r>
        <w:rPr>
          <w:sz w:val="24"/>
        </w:rPr>
        <w:t>24</w:t>
      </w:r>
      <w:r>
        <w:rPr>
          <w:spacing w:val="-4"/>
          <w:sz w:val="24"/>
        </w:rPr>
        <w:t xml:space="preserve"> </w:t>
      </w:r>
      <w:r>
        <w:rPr>
          <w:sz w:val="24"/>
        </w:rPr>
        <w:t>giugno</w:t>
      </w:r>
      <w:r>
        <w:rPr>
          <w:spacing w:val="-4"/>
          <w:sz w:val="24"/>
        </w:rPr>
        <w:t xml:space="preserve"> </w:t>
      </w:r>
      <w:r>
        <w:rPr>
          <w:sz w:val="24"/>
        </w:rPr>
        <w:t>2008, adibiti ad abitazione</w:t>
      </w:r>
      <w:r>
        <w:rPr>
          <w:spacing w:val="-1"/>
          <w:sz w:val="24"/>
        </w:rPr>
        <w:t xml:space="preserve"> </w:t>
      </w:r>
      <w:r>
        <w:rPr>
          <w:sz w:val="24"/>
        </w:rPr>
        <w:t>principale;</w:t>
      </w:r>
    </w:p>
    <w:p w14:paraId="1E1C514A" w14:textId="77777777" w:rsidR="001B11FB" w:rsidRDefault="003A281A">
      <w:pPr>
        <w:pStyle w:val="Paragrafoelenco"/>
        <w:numPr>
          <w:ilvl w:val="1"/>
          <w:numId w:val="28"/>
        </w:numPr>
        <w:tabs>
          <w:tab w:val="left" w:pos="692"/>
        </w:tabs>
        <w:spacing w:line="276" w:lineRule="auto"/>
        <w:ind w:right="114" w:firstLine="0"/>
        <w:rPr>
          <w:sz w:val="24"/>
        </w:rPr>
      </w:pPr>
      <w:r>
        <w:rPr>
          <w:sz w:val="24"/>
        </w:rPr>
        <w:t>la casa familiare assegnata al genitore affidatario dei figli, a seguito di provvedimento del giudice che costituisce altresì, ai soli fini dell’applicazione dell’imposta, il diritto di abitazione in capo al genitore affidatario stesso;</w:t>
      </w:r>
    </w:p>
    <w:p w14:paraId="3F6738EF" w14:textId="77777777" w:rsidR="001B11FB" w:rsidRDefault="003A281A">
      <w:pPr>
        <w:pStyle w:val="Paragrafoelenco"/>
        <w:numPr>
          <w:ilvl w:val="1"/>
          <w:numId w:val="28"/>
        </w:numPr>
        <w:tabs>
          <w:tab w:val="left" w:pos="632"/>
        </w:tabs>
        <w:spacing w:line="276" w:lineRule="auto"/>
        <w:ind w:right="113" w:firstLine="0"/>
        <w:rPr>
          <w:sz w:val="24"/>
        </w:rPr>
      </w:pPr>
      <w:r>
        <w:rPr>
          <w:sz w:val="24"/>
        </w:rPr>
        <w:t>un</w:t>
      </w:r>
      <w:r>
        <w:rPr>
          <w:spacing w:val="-11"/>
          <w:sz w:val="24"/>
        </w:rPr>
        <w:t xml:space="preserve"> </w:t>
      </w:r>
      <w:r>
        <w:rPr>
          <w:sz w:val="24"/>
        </w:rPr>
        <w:t>solo</w:t>
      </w:r>
      <w:r>
        <w:rPr>
          <w:spacing w:val="-10"/>
          <w:sz w:val="24"/>
        </w:rPr>
        <w:t xml:space="preserve"> </w:t>
      </w:r>
      <w:r>
        <w:rPr>
          <w:sz w:val="24"/>
        </w:rPr>
        <w:t>immobile,</w:t>
      </w:r>
      <w:r>
        <w:rPr>
          <w:spacing w:val="-12"/>
          <w:sz w:val="24"/>
        </w:rPr>
        <w:t xml:space="preserve"> </w:t>
      </w:r>
      <w:r>
        <w:rPr>
          <w:sz w:val="24"/>
        </w:rPr>
        <w:t>iscritto</w:t>
      </w:r>
      <w:r>
        <w:rPr>
          <w:spacing w:val="-10"/>
          <w:sz w:val="24"/>
        </w:rPr>
        <w:t xml:space="preserve"> </w:t>
      </w:r>
      <w:r>
        <w:rPr>
          <w:sz w:val="24"/>
        </w:rPr>
        <w:t>o</w:t>
      </w:r>
      <w:r>
        <w:rPr>
          <w:spacing w:val="-11"/>
          <w:sz w:val="24"/>
        </w:rPr>
        <w:t xml:space="preserve"> </w:t>
      </w:r>
      <w:r>
        <w:rPr>
          <w:sz w:val="24"/>
        </w:rPr>
        <w:t>iscrivibile</w:t>
      </w:r>
      <w:r>
        <w:rPr>
          <w:spacing w:val="-12"/>
          <w:sz w:val="24"/>
        </w:rPr>
        <w:t xml:space="preserve"> </w:t>
      </w:r>
      <w:r>
        <w:rPr>
          <w:sz w:val="24"/>
        </w:rPr>
        <w:t>nel</w:t>
      </w:r>
      <w:r>
        <w:rPr>
          <w:spacing w:val="-10"/>
          <w:sz w:val="24"/>
        </w:rPr>
        <w:t xml:space="preserve"> </w:t>
      </w:r>
      <w:r>
        <w:rPr>
          <w:sz w:val="24"/>
        </w:rPr>
        <w:t>catasto</w:t>
      </w:r>
      <w:r>
        <w:rPr>
          <w:spacing w:val="-11"/>
          <w:sz w:val="24"/>
        </w:rPr>
        <w:t xml:space="preserve"> </w:t>
      </w:r>
      <w:r>
        <w:rPr>
          <w:sz w:val="24"/>
        </w:rPr>
        <w:t>edilizio</w:t>
      </w:r>
      <w:r>
        <w:rPr>
          <w:spacing w:val="-11"/>
          <w:sz w:val="24"/>
        </w:rPr>
        <w:t xml:space="preserve"> </w:t>
      </w:r>
      <w:r>
        <w:rPr>
          <w:sz w:val="24"/>
        </w:rPr>
        <w:t>urbano</w:t>
      </w:r>
      <w:r>
        <w:rPr>
          <w:spacing w:val="-10"/>
          <w:sz w:val="24"/>
        </w:rPr>
        <w:t xml:space="preserve"> </w:t>
      </w:r>
      <w:r>
        <w:rPr>
          <w:sz w:val="24"/>
        </w:rPr>
        <w:t>come</w:t>
      </w:r>
      <w:r>
        <w:rPr>
          <w:spacing w:val="-12"/>
          <w:sz w:val="24"/>
        </w:rPr>
        <w:t xml:space="preserve"> </w:t>
      </w:r>
      <w:r>
        <w:rPr>
          <w:sz w:val="24"/>
        </w:rPr>
        <w:t>unica</w:t>
      </w:r>
      <w:r>
        <w:rPr>
          <w:spacing w:val="-12"/>
          <w:sz w:val="24"/>
        </w:rPr>
        <w:t xml:space="preserve"> </w:t>
      </w:r>
      <w:r>
        <w:rPr>
          <w:sz w:val="24"/>
        </w:rPr>
        <w:t>unità</w:t>
      </w:r>
      <w:r>
        <w:rPr>
          <w:spacing w:val="-11"/>
          <w:sz w:val="24"/>
        </w:rPr>
        <w:t xml:space="preserve"> </w:t>
      </w:r>
      <w:r>
        <w:rPr>
          <w:sz w:val="24"/>
        </w:rPr>
        <w:t>immobiliare, posseduto e non concesso in locazione dal personale in servizio permanente appartenente alle Forze armate e alle Forze di polizia ad ordinamento militare e da quello dipendente delle Forze</w:t>
      </w:r>
      <w:r>
        <w:rPr>
          <w:spacing w:val="-32"/>
          <w:sz w:val="24"/>
        </w:rPr>
        <w:t xml:space="preserve"> </w:t>
      </w:r>
      <w:r>
        <w:rPr>
          <w:sz w:val="24"/>
        </w:rPr>
        <w:t>di polizia</w:t>
      </w:r>
      <w:r>
        <w:rPr>
          <w:spacing w:val="19"/>
          <w:sz w:val="24"/>
        </w:rPr>
        <w:t xml:space="preserve"> </w:t>
      </w:r>
      <w:r>
        <w:rPr>
          <w:sz w:val="24"/>
        </w:rPr>
        <w:t>ad</w:t>
      </w:r>
      <w:r>
        <w:rPr>
          <w:spacing w:val="20"/>
          <w:sz w:val="24"/>
        </w:rPr>
        <w:t xml:space="preserve"> </w:t>
      </w:r>
      <w:r>
        <w:rPr>
          <w:sz w:val="24"/>
        </w:rPr>
        <w:t>ordinamento</w:t>
      </w:r>
      <w:r>
        <w:rPr>
          <w:spacing w:val="20"/>
          <w:sz w:val="24"/>
        </w:rPr>
        <w:t xml:space="preserve"> </w:t>
      </w:r>
      <w:r>
        <w:rPr>
          <w:sz w:val="24"/>
        </w:rPr>
        <w:t>civile,</w:t>
      </w:r>
      <w:r>
        <w:rPr>
          <w:spacing w:val="19"/>
          <w:sz w:val="24"/>
        </w:rPr>
        <w:t xml:space="preserve"> </w:t>
      </w:r>
      <w:r>
        <w:rPr>
          <w:sz w:val="24"/>
        </w:rPr>
        <w:t>nonché</w:t>
      </w:r>
      <w:r>
        <w:rPr>
          <w:spacing w:val="19"/>
          <w:sz w:val="24"/>
        </w:rPr>
        <w:t xml:space="preserve"> </w:t>
      </w:r>
      <w:r>
        <w:rPr>
          <w:sz w:val="24"/>
        </w:rPr>
        <w:t>dal</w:t>
      </w:r>
      <w:r>
        <w:rPr>
          <w:spacing w:val="24"/>
          <w:sz w:val="24"/>
        </w:rPr>
        <w:t xml:space="preserve"> </w:t>
      </w:r>
      <w:r>
        <w:rPr>
          <w:sz w:val="24"/>
        </w:rPr>
        <w:t>personale</w:t>
      </w:r>
      <w:r>
        <w:rPr>
          <w:spacing w:val="20"/>
          <w:sz w:val="24"/>
        </w:rPr>
        <w:t xml:space="preserve"> </w:t>
      </w:r>
      <w:r>
        <w:rPr>
          <w:sz w:val="24"/>
        </w:rPr>
        <w:t>del</w:t>
      </w:r>
      <w:r>
        <w:rPr>
          <w:spacing w:val="20"/>
          <w:sz w:val="24"/>
        </w:rPr>
        <w:t xml:space="preserve"> </w:t>
      </w:r>
      <w:r>
        <w:rPr>
          <w:sz w:val="24"/>
        </w:rPr>
        <w:t>Corpo</w:t>
      </w:r>
      <w:r>
        <w:rPr>
          <w:spacing w:val="19"/>
          <w:sz w:val="24"/>
        </w:rPr>
        <w:t xml:space="preserve"> </w:t>
      </w:r>
      <w:r>
        <w:rPr>
          <w:sz w:val="24"/>
        </w:rPr>
        <w:t>nazionale</w:t>
      </w:r>
      <w:r>
        <w:rPr>
          <w:spacing w:val="21"/>
          <w:sz w:val="24"/>
        </w:rPr>
        <w:t xml:space="preserve"> </w:t>
      </w:r>
      <w:r>
        <w:rPr>
          <w:sz w:val="24"/>
        </w:rPr>
        <w:t>dei</w:t>
      </w:r>
      <w:r>
        <w:rPr>
          <w:spacing w:val="20"/>
          <w:sz w:val="24"/>
        </w:rPr>
        <w:t xml:space="preserve"> </w:t>
      </w:r>
      <w:r>
        <w:rPr>
          <w:sz w:val="24"/>
        </w:rPr>
        <w:t>vigili</w:t>
      </w:r>
      <w:r>
        <w:rPr>
          <w:spacing w:val="20"/>
          <w:sz w:val="24"/>
        </w:rPr>
        <w:t xml:space="preserve"> </w:t>
      </w:r>
      <w:r>
        <w:rPr>
          <w:sz w:val="24"/>
        </w:rPr>
        <w:t>del</w:t>
      </w:r>
      <w:r>
        <w:rPr>
          <w:spacing w:val="21"/>
          <w:sz w:val="24"/>
        </w:rPr>
        <w:t xml:space="preserve"> </w:t>
      </w:r>
      <w:r>
        <w:rPr>
          <w:sz w:val="24"/>
        </w:rPr>
        <w:t>fuoco</w:t>
      </w:r>
      <w:r>
        <w:rPr>
          <w:spacing w:val="22"/>
          <w:sz w:val="24"/>
        </w:rPr>
        <w:t xml:space="preserve"> </w:t>
      </w:r>
      <w:r>
        <w:rPr>
          <w:sz w:val="24"/>
        </w:rPr>
        <w:t>e,</w:t>
      </w:r>
    </w:p>
    <w:p w14:paraId="77289FCF" w14:textId="77777777" w:rsidR="001B11FB" w:rsidRDefault="003A281A">
      <w:pPr>
        <w:pStyle w:val="Corpotesto"/>
        <w:spacing w:before="73" w:line="276" w:lineRule="auto"/>
        <w:ind w:left="396" w:right="120"/>
      </w:pPr>
      <w:r>
        <w:t>fatto salvo quanto previsto dall’articolo 28, comma 1, del decreto legislativo 19 maggio 2000, n. 139, dal personale appartenente alla carriera prefettizia, per il quale non sono richieste le condizioni della dimora abituale e della residenza anagrafica;</w:t>
      </w:r>
    </w:p>
    <w:p w14:paraId="6C87C4CD" w14:textId="77777777" w:rsidR="001B11FB" w:rsidRDefault="003A281A">
      <w:pPr>
        <w:pStyle w:val="Paragrafoelenco"/>
        <w:numPr>
          <w:ilvl w:val="1"/>
          <w:numId w:val="28"/>
        </w:numPr>
        <w:tabs>
          <w:tab w:val="left" w:pos="632"/>
        </w:tabs>
        <w:spacing w:before="1" w:line="276" w:lineRule="auto"/>
        <w:ind w:right="111" w:firstLine="0"/>
        <w:rPr>
          <w:sz w:val="24"/>
        </w:rPr>
      </w:pPr>
      <w:r>
        <w:rPr>
          <w:sz w:val="24"/>
        </w:rPr>
        <w:t>l’unità immobiliare posseduta da anziani o disabili che acquisiscono la residenza in istituti di ricovero</w:t>
      </w:r>
      <w:r>
        <w:rPr>
          <w:spacing w:val="-5"/>
          <w:sz w:val="24"/>
        </w:rPr>
        <w:t xml:space="preserve"> </w:t>
      </w:r>
      <w:r>
        <w:rPr>
          <w:sz w:val="24"/>
        </w:rPr>
        <w:t>o</w:t>
      </w:r>
      <w:r>
        <w:rPr>
          <w:spacing w:val="-3"/>
          <w:sz w:val="24"/>
        </w:rPr>
        <w:t xml:space="preserve"> </w:t>
      </w:r>
      <w:r>
        <w:rPr>
          <w:sz w:val="24"/>
        </w:rPr>
        <w:t>sanitari</w:t>
      </w:r>
      <w:r>
        <w:rPr>
          <w:spacing w:val="-3"/>
          <w:sz w:val="24"/>
        </w:rPr>
        <w:t xml:space="preserve"> </w:t>
      </w:r>
      <w:r>
        <w:rPr>
          <w:sz w:val="24"/>
        </w:rPr>
        <w:t>a</w:t>
      </w:r>
      <w:r>
        <w:rPr>
          <w:spacing w:val="-5"/>
          <w:sz w:val="24"/>
        </w:rPr>
        <w:t xml:space="preserve"> </w:t>
      </w:r>
      <w:r>
        <w:rPr>
          <w:sz w:val="24"/>
        </w:rPr>
        <w:t>seguito</w:t>
      </w:r>
      <w:r>
        <w:rPr>
          <w:spacing w:val="-3"/>
          <w:sz w:val="24"/>
        </w:rPr>
        <w:t xml:space="preserve"> </w:t>
      </w:r>
      <w:r>
        <w:rPr>
          <w:sz w:val="24"/>
        </w:rPr>
        <w:t>di</w:t>
      </w:r>
      <w:r>
        <w:rPr>
          <w:spacing w:val="-2"/>
          <w:sz w:val="24"/>
        </w:rPr>
        <w:t xml:space="preserve"> </w:t>
      </w:r>
      <w:r>
        <w:rPr>
          <w:sz w:val="24"/>
        </w:rPr>
        <w:t>ricovero</w:t>
      </w:r>
      <w:r>
        <w:rPr>
          <w:spacing w:val="-4"/>
          <w:sz w:val="24"/>
        </w:rPr>
        <w:t xml:space="preserve"> </w:t>
      </w:r>
      <w:r>
        <w:rPr>
          <w:sz w:val="24"/>
        </w:rPr>
        <w:t>permanente,</w:t>
      </w:r>
      <w:r>
        <w:rPr>
          <w:spacing w:val="-4"/>
          <w:sz w:val="24"/>
        </w:rPr>
        <w:t xml:space="preserve"> </w:t>
      </w:r>
      <w:r>
        <w:rPr>
          <w:sz w:val="24"/>
        </w:rPr>
        <w:t>a</w:t>
      </w:r>
      <w:r>
        <w:rPr>
          <w:spacing w:val="-4"/>
          <w:sz w:val="24"/>
        </w:rPr>
        <w:t xml:space="preserve"> </w:t>
      </w:r>
      <w:r>
        <w:rPr>
          <w:sz w:val="24"/>
        </w:rPr>
        <w:t>condizione</w:t>
      </w:r>
      <w:r>
        <w:rPr>
          <w:spacing w:val="-3"/>
          <w:sz w:val="24"/>
        </w:rPr>
        <w:t xml:space="preserve"> </w:t>
      </w:r>
      <w:r>
        <w:rPr>
          <w:sz w:val="24"/>
        </w:rPr>
        <w:t>che</w:t>
      </w:r>
      <w:r>
        <w:rPr>
          <w:spacing w:val="-4"/>
          <w:sz w:val="24"/>
        </w:rPr>
        <w:t xml:space="preserve"> </w:t>
      </w:r>
      <w:r>
        <w:rPr>
          <w:sz w:val="24"/>
        </w:rPr>
        <w:t>la</w:t>
      </w:r>
      <w:r>
        <w:rPr>
          <w:spacing w:val="-4"/>
          <w:sz w:val="24"/>
        </w:rPr>
        <w:t xml:space="preserve"> </w:t>
      </w:r>
      <w:r>
        <w:rPr>
          <w:sz w:val="24"/>
        </w:rPr>
        <w:t>stessa</w:t>
      </w:r>
      <w:r>
        <w:rPr>
          <w:spacing w:val="-3"/>
          <w:sz w:val="24"/>
        </w:rPr>
        <w:t xml:space="preserve"> </w:t>
      </w:r>
      <w:r>
        <w:rPr>
          <w:sz w:val="24"/>
        </w:rPr>
        <w:t>non</w:t>
      </w:r>
      <w:r>
        <w:rPr>
          <w:spacing w:val="-3"/>
          <w:sz w:val="24"/>
        </w:rPr>
        <w:t xml:space="preserve"> </w:t>
      </w:r>
      <w:r>
        <w:rPr>
          <w:sz w:val="24"/>
        </w:rPr>
        <w:t>risulti</w:t>
      </w:r>
      <w:r>
        <w:rPr>
          <w:spacing w:val="-2"/>
          <w:sz w:val="24"/>
        </w:rPr>
        <w:t xml:space="preserve"> </w:t>
      </w:r>
      <w:r>
        <w:rPr>
          <w:sz w:val="24"/>
        </w:rPr>
        <w:t>locata</w:t>
      </w:r>
      <w:r>
        <w:rPr>
          <w:spacing w:val="1"/>
          <w:sz w:val="24"/>
        </w:rPr>
        <w:t xml:space="preserve"> </w:t>
      </w:r>
      <w:r>
        <w:rPr>
          <w:sz w:val="24"/>
        </w:rPr>
        <w:t>o concessa in comodato. In caso di più unità immobiliari, la predetta agevolazione può essere applicata ad una sola unità</w:t>
      </w:r>
      <w:r>
        <w:rPr>
          <w:spacing w:val="-4"/>
          <w:sz w:val="24"/>
        </w:rPr>
        <w:t xml:space="preserve"> </w:t>
      </w:r>
      <w:r>
        <w:rPr>
          <w:sz w:val="24"/>
        </w:rPr>
        <w:t>immobiliare.</w:t>
      </w:r>
    </w:p>
    <w:p w14:paraId="12E1C8DD" w14:textId="77777777" w:rsidR="001930C2" w:rsidRDefault="003A281A" w:rsidP="001930C2">
      <w:pPr>
        <w:pStyle w:val="Paragrafoelenco"/>
        <w:numPr>
          <w:ilvl w:val="0"/>
          <w:numId w:val="28"/>
        </w:numPr>
        <w:tabs>
          <w:tab w:val="left" w:pos="387"/>
        </w:tabs>
        <w:spacing w:line="276" w:lineRule="auto"/>
        <w:ind w:left="112" w:right="119" w:firstLine="0"/>
        <w:rPr>
          <w:sz w:val="24"/>
        </w:rPr>
      </w:pPr>
      <w:r>
        <w:rPr>
          <w:sz w:val="24"/>
        </w:rPr>
        <w:t xml:space="preserve">Non sono più assimilabili ad abitazione principale le unità immobiliari possedute dai soggetti </w:t>
      </w:r>
    </w:p>
    <w:p w14:paraId="2F95EF60" w14:textId="173CB713" w:rsidR="001B11FB" w:rsidRPr="001930C2" w:rsidRDefault="001930C2" w:rsidP="001930C2">
      <w:pPr>
        <w:tabs>
          <w:tab w:val="left" w:pos="387"/>
        </w:tabs>
        <w:spacing w:line="276" w:lineRule="auto"/>
        <w:ind w:left="112" w:right="119"/>
        <w:rPr>
          <w:sz w:val="24"/>
        </w:rPr>
      </w:pPr>
      <w:r>
        <w:rPr>
          <w:sz w:val="24"/>
        </w:rPr>
        <w:t xml:space="preserve">    </w:t>
      </w:r>
      <w:r w:rsidR="003A281A" w:rsidRPr="001930C2">
        <w:rPr>
          <w:sz w:val="24"/>
        </w:rPr>
        <w:t>Aire pensionati all’estero che quindi è soggetta al pagamento dell’IMU con aliquota</w:t>
      </w:r>
      <w:r w:rsidR="003A281A" w:rsidRPr="001930C2">
        <w:rPr>
          <w:spacing w:val="-11"/>
          <w:sz w:val="24"/>
        </w:rPr>
        <w:t xml:space="preserve"> </w:t>
      </w:r>
      <w:r w:rsidR="003A281A" w:rsidRPr="001930C2">
        <w:rPr>
          <w:sz w:val="24"/>
        </w:rPr>
        <w:t>ordinaria.</w:t>
      </w:r>
    </w:p>
    <w:p w14:paraId="260CF5F1" w14:textId="77777777" w:rsidR="001B11FB" w:rsidRDefault="001B11FB">
      <w:pPr>
        <w:pStyle w:val="Corpotesto"/>
        <w:spacing w:before="8"/>
        <w:ind w:left="0"/>
        <w:jc w:val="left"/>
        <w:rPr>
          <w:sz w:val="27"/>
        </w:rPr>
      </w:pPr>
    </w:p>
    <w:p w14:paraId="5A43DDA4" w14:textId="77777777" w:rsidR="001B11FB" w:rsidRDefault="003A281A">
      <w:pPr>
        <w:pStyle w:val="Titolo2"/>
        <w:spacing w:line="276" w:lineRule="auto"/>
        <w:ind w:left="3435" w:right="3436" w:firstLine="1197"/>
        <w:jc w:val="left"/>
      </w:pPr>
      <w:r>
        <w:t>Art. 8 Definizione di aree</w:t>
      </w:r>
      <w:r>
        <w:rPr>
          <w:spacing w:val="-16"/>
        </w:rPr>
        <w:t xml:space="preserve"> </w:t>
      </w:r>
      <w:r>
        <w:t>edificabili</w:t>
      </w:r>
    </w:p>
    <w:p w14:paraId="789AB42B" w14:textId="77777777" w:rsidR="001B11FB" w:rsidRDefault="001B11FB">
      <w:pPr>
        <w:pStyle w:val="Corpotesto"/>
        <w:spacing w:before="9"/>
        <w:ind w:left="0"/>
        <w:jc w:val="left"/>
        <w:rPr>
          <w:b/>
          <w:sz w:val="20"/>
        </w:rPr>
      </w:pPr>
    </w:p>
    <w:p w14:paraId="61FEBC6C" w14:textId="77777777" w:rsidR="001B11FB" w:rsidRDefault="003A281A">
      <w:pPr>
        <w:pStyle w:val="Paragrafoelenco"/>
        <w:numPr>
          <w:ilvl w:val="0"/>
          <w:numId w:val="27"/>
        </w:numPr>
        <w:tabs>
          <w:tab w:val="left" w:pos="394"/>
        </w:tabs>
        <w:spacing w:line="276" w:lineRule="auto"/>
        <w:ind w:right="112" w:firstLine="0"/>
        <w:rPr>
          <w:sz w:val="24"/>
        </w:rPr>
      </w:pPr>
      <w:r>
        <w:rPr>
          <w:sz w:val="24"/>
        </w:rPr>
        <w:t>Per area fabbricabile si intende l’area utilizzabile a scopo edificatorio in base allo strumento urbanistico</w:t>
      </w:r>
      <w:r>
        <w:rPr>
          <w:spacing w:val="-13"/>
          <w:sz w:val="24"/>
        </w:rPr>
        <w:t xml:space="preserve"> </w:t>
      </w:r>
      <w:r>
        <w:rPr>
          <w:sz w:val="24"/>
        </w:rPr>
        <w:t>generale</w:t>
      </w:r>
      <w:r>
        <w:rPr>
          <w:spacing w:val="-12"/>
          <w:sz w:val="24"/>
        </w:rPr>
        <w:t xml:space="preserve"> </w:t>
      </w:r>
      <w:r>
        <w:rPr>
          <w:sz w:val="24"/>
        </w:rPr>
        <w:t>adottato</w:t>
      </w:r>
      <w:r>
        <w:rPr>
          <w:spacing w:val="-14"/>
          <w:sz w:val="24"/>
        </w:rPr>
        <w:t xml:space="preserve"> </w:t>
      </w:r>
      <w:r>
        <w:rPr>
          <w:sz w:val="24"/>
        </w:rPr>
        <w:t>dal</w:t>
      </w:r>
      <w:r>
        <w:rPr>
          <w:spacing w:val="-11"/>
          <w:sz w:val="24"/>
        </w:rPr>
        <w:t xml:space="preserve"> </w:t>
      </w:r>
      <w:r>
        <w:rPr>
          <w:sz w:val="24"/>
        </w:rPr>
        <w:t>Comune,</w:t>
      </w:r>
      <w:r>
        <w:rPr>
          <w:spacing w:val="-14"/>
          <w:sz w:val="24"/>
        </w:rPr>
        <w:t xml:space="preserve"> </w:t>
      </w:r>
      <w:r>
        <w:rPr>
          <w:sz w:val="24"/>
        </w:rPr>
        <w:t>indipendentemente</w:t>
      </w:r>
      <w:r>
        <w:rPr>
          <w:spacing w:val="-15"/>
          <w:sz w:val="24"/>
        </w:rPr>
        <w:t xml:space="preserve"> </w:t>
      </w:r>
      <w:r>
        <w:rPr>
          <w:sz w:val="24"/>
        </w:rPr>
        <w:t>dall'approvazione</w:t>
      </w:r>
      <w:r>
        <w:rPr>
          <w:spacing w:val="-14"/>
          <w:sz w:val="24"/>
        </w:rPr>
        <w:t xml:space="preserve"> </w:t>
      </w:r>
      <w:r>
        <w:rPr>
          <w:sz w:val="24"/>
        </w:rPr>
        <w:t>della</w:t>
      </w:r>
      <w:r>
        <w:rPr>
          <w:spacing w:val="-14"/>
          <w:sz w:val="24"/>
        </w:rPr>
        <w:t xml:space="preserve"> </w:t>
      </w:r>
      <w:r>
        <w:rPr>
          <w:sz w:val="24"/>
        </w:rPr>
        <w:t>Regione</w:t>
      </w:r>
      <w:r>
        <w:rPr>
          <w:spacing w:val="-13"/>
          <w:sz w:val="24"/>
        </w:rPr>
        <w:t xml:space="preserve"> </w:t>
      </w:r>
      <w:r>
        <w:rPr>
          <w:sz w:val="24"/>
        </w:rPr>
        <w:t>e</w:t>
      </w:r>
      <w:r>
        <w:rPr>
          <w:spacing w:val="-10"/>
          <w:sz w:val="24"/>
        </w:rPr>
        <w:t xml:space="preserve"> </w:t>
      </w:r>
      <w:r>
        <w:rPr>
          <w:sz w:val="24"/>
        </w:rPr>
        <w:t>dall’ adozione di strumenti attuativi del medesimo, ovvero ogni area/immobile che esprime comunque un potenziale edificatorio “di fatto”, ancorché residuale.</w:t>
      </w:r>
    </w:p>
    <w:p w14:paraId="0AF5FD9C" w14:textId="1284C04F" w:rsidR="001B11FB" w:rsidRPr="005E0992" w:rsidRDefault="003A281A" w:rsidP="00E37C0B">
      <w:pPr>
        <w:pStyle w:val="Paragrafoelenco"/>
        <w:numPr>
          <w:ilvl w:val="0"/>
          <w:numId w:val="27"/>
        </w:numPr>
        <w:tabs>
          <w:tab w:val="left" w:pos="295"/>
        </w:tabs>
        <w:spacing w:before="1" w:line="276" w:lineRule="auto"/>
        <w:ind w:left="0" w:right="112" w:firstLine="0"/>
        <w:rPr>
          <w:color w:val="FF0000"/>
          <w:sz w:val="23"/>
        </w:rPr>
      </w:pPr>
      <w:r w:rsidRPr="006B082F">
        <w:rPr>
          <w:sz w:val="24"/>
        </w:rPr>
        <w:t>Non sono considerati fabbricabili i terreni posseduti e condotti dai coltivatori diretti e dagli imprenditori</w:t>
      </w:r>
      <w:r w:rsidRPr="006B082F">
        <w:rPr>
          <w:spacing w:val="-5"/>
          <w:sz w:val="24"/>
        </w:rPr>
        <w:t xml:space="preserve"> </w:t>
      </w:r>
      <w:r w:rsidRPr="006B082F">
        <w:rPr>
          <w:sz w:val="24"/>
        </w:rPr>
        <w:t>agricoli</w:t>
      </w:r>
      <w:r w:rsidRPr="006B082F">
        <w:rPr>
          <w:spacing w:val="-3"/>
          <w:sz w:val="24"/>
        </w:rPr>
        <w:t xml:space="preserve"> </w:t>
      </w:r>
      <w:r w:rsidRPr="006B082F">
        <w:rPr>
          <w:sz w:val="24"/>
        </w:rPr>
        <w:t>professionali</w:t>
      </w:r>
      <w:r w:rsidRPr="006B082F">
        <w:rPr>
          <w:spacing w:val="-3"/>
          <w:sz w:val="24"/>
        </w:rPr>
        <w:t xml:space="preserve"> </w:t>
      </w:r>
      <w:r w:rsidRPr="006B082F">
        <w:rPr>
          <w:sz w:val="24"/>
        </w:rPr>
        <w:t>di</w:t>
      </w:r>
      <w:r w:rsidRPr="006B082F">
        <w:rPr>
          <w:spacing w:val="-3"/>
          <w:sz w:val="24"/>
        </w:rPr>
        <w:t xml:space="preserve"> </w:t>
      </w:r>
      <w:r w:rsidRPr="006B082F">
        <w:rPr>
          <w:sz w:val="24"/>
        </w:rPr>
        <w:t>cui</w:t>
      </w:r>
      <w:r w:rsidRPr="006B082F">
        <w:rPr>
          <w:spacing w:val="-2"/>
          <w:sz w:val="24"/>
        </w:rPr>
        <w:t xml:space="preserve"> </w:t>
      </w:r>
      <w:r w:rsidRPr="006B082F">
        <w:rPr>
          <w:sz w:val="24"/>
        </w:rPr>
        <w:t>all’articolo</w:t>
      </w:r>
      <w:r w:rsidRPr="006B082F">
        <w:rPr>
          <w:spacing w:val="-4"/>
          <w:sz w:val="24"/>
        </w:rPr>
        <w:t xml:space="preserve"> </w:t>
      </w:r>
      <w:r w:rsidRPr="006B082F">
        <w:rPr>
          <w:sz w:val="24"/>
        </w:rPr>
        <w:t>1</w:t>
      </w:r>
      <w:r w:rsidRPr="006B082F">
        <w:rPr>
          <w:spacing w:val="-4"/>
          <w:sz w:val="24"/>
        </w:rPr>
        <w:t xml:space="preserve"> </w:t>
      </w:r>
      <w:r w:rsidRPr="006B082F">
        <w:rPr>
          <w:sz w:val="24"/>
        </w:rPr>
        <w:t>del</w:t>
      </w:r>
      <w:r w:rsidRPr="006B082F">
        <w:rPr>
          <w:spacing w:val="-1"/>
          <w:sz w:val="24"/>
        </w:rPr>
        <w:t xml:space="preserve"> </w:t>
      </w:r>
      <w:r w:rsidRPr="006B082F">
        <w:rPr>
          <w:sz w:val="24"/>
        </w:rPr>
        <w:t>Decreto</w:t>
      </w:r>
      <w:r w:rsidRPr="006B082F">
        <w:rPr>
          <w:spacing w:val="-2"/>
          <w:sz w:val="24"/>
        </w:rPr>
        <w:t xml:space="preserve"> </w:t>
      </w:r>
      <w:r w:rsidRPr="006B082F">
        <w:rPr>
          <w:sz w:val="24"/>
        </w:rPr>
        <w:t>Legislativo</w:t>
      </w:r>
      <w:r w:rsidRPr="006B082F">
        <w:rPr>
          <w:spacing w:val="-4"/>
          <w:sz w:val="24"/>
        </w:rPr>
        <w:t xml:space="preserve"> </w:t>
      </w:r>
      <w:r w:rsidRPr="006B082F">
        <w:rPr>
          <w:sz w:val="24"/>
        </w:rPr>
        <w:t>29</w:t>
      </w:r>
      <w:r w:rsidRPr="006B082F">
        <w:rPr>
          <w:spacing w:val="-4"/>
          <w:sz w:val="24"/>
        </w:rPr>
        <w:t xml:space="preserve"> </w:t>
      </w:r>
      <w:r w:rsidRPr="006B082F">
        <w:rPr>
          <w:sz w:val="24"/>
        </w:rPr>
        <w:t>marzo</w:t>
      </w:r>
      <w:r w:rsidRPr="006B082F">
        <w:rPr>
          <w:spacing w:val="-4"/>
          <w:sz w:val="24"/>
        </w:rPr>
        <w:t xml:space="preserve"> </w:t>
      </w:r>
      <w:r w:rsidRPr="006B082F">
        <w:rPr>
          <w:sz w:val="24"/>
        </w:rPr>
        <w:t>2004,</w:t>
      </w:r>
      <w:r w:rsidRPr="006B082F">
        <w:rPr>
          <w:spacing w:val="-3"/>
          <w:sz w:val="24"/>
        </w:rPr>
        <w:t xml:space="preserve"> </w:t>
      </w:r>
      <w:r w:rsidRPr="006B082F">
        <w:rPr>
          <w:sz w:val="24"/>
        </w:rPr>
        <w:t>n.</w:t>
      </w:r>
      <w:r w:rsidRPr="006B082F">
        <w:rPr>
          <w:spacing w:val="-4"/>
          <w:sz w:val="24"/>
        </w:rPr>
        <w:t xml:space="preserve"> </w:t>
      </w:r>
      <w:r w:rsidRPr="006B082F">
        <w:rPr>
          <w:sz w:val="24"/>
        </w:rPr>
        <w:t>99, iscritti nella previdenza agricola, sui quali persiste l’utilizzazione agro-</w:t>
      </w:r>
      <w:proofErr w:type="spellStart"/>
      <w:r w:rsidRPr="006B082F">
        <w:rPr>
          <w:sz w:val="24"/>
        </w:rPr>
        <w:t>silvo</w:t>
      </w:r>
      <w:proofErr w:type="spellEnd"/>
      <w:r w:rsidRPr="006B082F">
        <w:rPr>
          <w:sz w:val="24"/>
        </w:rPr>
        <w:t>-pastorale mediante l’esercizio di attività dirette alla coltivazione del fondo, alla silvicoltura, alla funghicoltura e all’allevamento di animali</w:t>
      </w:r>
      <w:r w:rsidR="00E37C0B" w:rsidRPr="005E0992">
        <w:rPr>
          <w:color w:val="FF0000"/>
          <w:sz w:val="24"/>
        </w:rPr>
        <w:t>.</w:t>
      </w:r>
    </w:p>
    <w:p w14:paraId="06967DE8" w14:textId="21FCC606" w:rsidR="001930C2" w:rsidRPr="006B082F" w:rsidRDefault="00E37C0B" w:rsidP="00E37C0B">
      <w:pPr>
        <w:pStyle w:val="Paragrafoelenco"/>
        <w:numPr>
          <w:ilvl w:val="0"/>
          <w:numId w:val="27"/>
        </w:numPr>
        <w:tabs>
          <w:tab w:val="left" w:pos="295"/>
        </w:tabs>
        <w:spacing w:before="1" w:line="276" w:lineRule="auto"/>
        <w:ind w:left="0" w:right="112" w:firstLine="0"/>
        <w:rPr>
          <w:color w:val="FF0000"/>
          <w:sz w:val="23"/>
        </w:rPr>
      </w:pPr>
      <w:r>
        <w:rPr>
          <w:sz w:val="24"/>
        </w:rPr>
        <w:t>Fatta salva la successiva adozione di disposizioni legislative interpretative autentiche o chiarimenti ministeriali in merito, non sono altresì considerate fabbricabili le zone destinate a verde pubblico attrezzato laddove il vincolo di destinazione pr</w:t>
      </w:r>
      <w:r w:rsidR="001930C2">
        <w:rPr>
          <w:sz w:val="24"/>
        </w:rPr>
        <w:t>e</w:t>
      </w:r>
      <w:r>
        <w:rPr>
          <w:sz w:val="24"/>
        </w:rPr>
        <w:t>cluda</w:t>
      </w:r>
      <w:r w:rsidR="001930C2">
        <w:rPr>
          <w:sz w:val="24"/>
        </w:rPr>
        <w:t xml:space="preserve"> totalmente ai privati tutte quelle trasformazioni del suolo che sono riconducibili alla nozione tecnica di edificazione.</w:t>
      </w:r>
    </w:p>
    <w:p w14:paraId="794588A1" w14:textId="3D3240FE" w:rsidR="006B082F" w:rsidRDefault="006B082F" w:rsidP="006B082F">
      <w:pPr>
        <w:pStyle w:val="Paragrafoelenco"/>
        <w:tabs>
          <w:tab w:val="left" w:pos="295"/>
        </w:tabs>
        <w:spacing w:before="1" w:line="276" w:lineRule="auto"/>
        <w:ind w:left="0" w:right="112"/>
        <w:jc w:val="center"/>
        <w:rPr>
          <w:color w:val="FF0000"/>
          <w:sz w:val="23"/>
        </w:rPr>
      </w:pPr>
    </w:p>
    <w:p w14:paraId="4BF420D2" w14:textId="34DC4200" w:rsidR="006B082F" w:rsidRDefault="006B082F" w:rsidP="006B082F">
      <w:pPr>
        <w:pStyle w:val="Paragrafoelenco"/>
        <w:tabs>
          <w:tab w:val="left" w:pos="295"/>
        </w:tabs>
        <w:spacing w:before="1" w:line="276" w:lineRule="auto"/>
        <w:ind w:left="0" w:right="112"/>
        <w:jc w:val="center"/>
        <w:rPr>
          <w:b/>
          <w:bCs/>
          <w:sz w:val="23"/>
        </w:rPr>
      </w:pPr>
      <w:r>
        <w:rPr>
          <w:b/>
          <w:bCs/>
          <w:sz w:val="23"/>
        </w:rPr>
        <w:t>Art.9</w:t>
      </w:r>
    </w:p>
    <w:p w14:paraId="00DCCD8D" w14:textId="74897380" w:rsidR="006B082F" w:rsidRPr="006B082F" w:rsidRDefault="006B082F" w:rsidP="006B082F">
      <w:pPr>
        <w:pStyle w:val="Paragrafoelenco"/>
        <w:tabs>
          <w:tab w:val="left" w:pos="295"/>
        </w:tabs>
        <w:spacing w:before="1" w:line="276" w:lineRule="auto"/>
        <w:ind w:left="0" w:right="112"/>
        <w:jc w:val="center"/>
        <w:rPr>
          <w:b/>
          <w:bCs/>
          <w:sz w:val="23"/>
        </w:rPr>
      </w:pPr>
      <w:r>
        <w:rPr>
          <w:b/>
          <w:bCs/>
          <w:sz w:val="23"/>
        </w:rPr>
        <w:t>Aree fabbricabili coltivate da imprenditori agricoli e coltivatori diretti</w:t>
      </w:r>
    </w:p>
    <w:p w14:paraId="7DF0F0CD" w14:textId="1F52F0C5" w:rsidR="006B082F" w:rsidRDefault="006B082F" w:rsidP="006B082F">
      <w:pPr>
        <w:pStyle w:val="Paragrafoelenco"/>
        <w:tabs>
          <w:tab w:val="left" w:pos="295"/>
        </w:tabs>
        <w:spacing w:before="1" w:line="276" w:lineRule="auto"/>
        <w:ind w:left="0" w:right="112"/>
        <w:jc w:val="left"/>
        <w:rPr>
          <w:color w:val="FF0000"/>
          <w:sz w:val="23"/>
        </w:rPr>
      </w:pPr>
    </w:p>
    <w:p w14:paraId="7429F3ED" w14:textId="77777777" w:rsidR="006B082F" w:rsidRPr="006B082F" w:rsidRDefault="006B082F" w:rsidP="006B082F">
      <w:pPr>
        <w:widowControl/>
        <w:numPr>
          <w:ilvl w:val="0"/>
          <w:numId w:val="36"/>
        </w:numPr>
        <w:adjustRightInd w:val="0"/>
        <w:ind w:left="284" w:hanging="284"/>
        <w:jc w:val="both"/>
        <w:rPr>
          <w:sz w:val="24"/>
        </w:rPr>
      </w:pPr>
      <w:r w:rsidRPr="006B082F">
        <w:rPr>
          <w:sz w:val="24"/>
        </w:rPr>
        <w:t>Ai sensi dell’art. 59, comma 1, lettera a) del D. Lgs. n. 446/1997, le aree fabbricabili possono corrispondere l’imposta municipale propria come terreno agricolo, sulla base del reddito dominicale, se possedute e condotte direttamente dalle persone fisiche di cui articolo 58, comma 2 del D. Lgs. n. 446/1997 e nel caso in cui il terreno sia direttamente condotto e posseduto da una società agricola.</w:t>
      </w:r>
    </w:p>
    <w:p w14:paraId="087FC89B" w14:textId="77777777" w:rsidR="006B082F" w:rsidRPr="006B082F" w:rsidRDefault="006B082F" w:rsidP="006B082F">
      <w:pPr>
        <w:widowControl/>
        <w:numPr>
          <w:ilvl w:val="0"/>
          <w:numId w:val="36"/>
        </w:numPr>
        <w:adjustRightInd w:val="0"/>
        <w:ind w:left="284" w:hanging="284"/>
        <w:jc w:val="both"/>
        <w:rPr>
          <w:sz w:val="24"/>
        </w:rPr>
      </w:pPr>
      <w:r w:rsidRPr="006B082F">
        <w:rPr>
          <w:sz w:val="24"/>
        </w:rPr>
        <w:t xml:space="preserve">La finzione giuridica secondo la quale non sono considerati edificabili (bensì agricoli) i terreni posseduti e condotti ai fini agricoli dai soggetti di cui all’articolo 9, comma 1, del </w:t>
      </w:r>
      <w:proofErr w:type="spellStart"/>
      <w:r w:rsidRPr="006B082F">
        <w:rPr>
          <w:sz w:val="24"/>
        </w:rPr>
        <w:t>D.Lgs.</w:t>
      </w:r>
      <w:proofErr w:type="spellEnd"/>
      <w:r w:rsidRPr="006B082F">
        <w:rPr>
          <w:sz w:val="24"/>
        </w:rPr>
        <w:t xml:space="preserve"> n.504/1992 si applica ai coltivatori diretti ed agli imprenditori agricoli iscritti negli appositi elenchi comunali previsti dall’art. 11 della legge 09/01/1963 n. 9 e soggette all’obbligo dell’assicurazione per l’invalidità, vecchiaia e malattia (D. Lgs. 15/12/1997 n. 446).</w:t>
      </w:r>
    </w:p>
    <w:p w14:paraId="293F9F60" w14:textId="77777777" w:rsidR="006B082F" w:rsidRPr="006B082F" w:rsidRDefault="006B082F" w:rsidP="006B082F">
      <w:pPr>
        <w:widowControl/>
        <w:numPr>
          <w:ilvl w:val="0"/>
          <w:numId w:val="36"/>
        </w:numPr>
        <w:adjustRightInd w:val="0"/>
        <w:ind w:left="284" w:hanging="284"/>
        <w:jc w:val="both"/>
        <w:rPr>
          <w:sz w:val="24"/>
        </w:rPr>
      </w:pPr>
      <w:r w:rsidRPr="006B082F">
        <w:rPr>
          <w:sz w:val="24"/>
        </w:rPr>
        <w:t>La qualifica di imprenditore agricolo che svolge la propria attività a titolo principale viene riconosciuta agli Imprenditori Agricoli Professionali (IAP) definiti dalla Legge 7 marzo 2003 n. 38 e successive modificazioni ed integrazioni, i cui requisiti sono stati accertati dalla Regione e dall’INPS per quanto di sua competenza.</w:t>
      </w:r>
    </w:p>
    <w:p w14:paraId="08D20124" w14:textId="77777777" w:rsidR="006B082F" w:rsidRPr="006B082F" w:rsidRDefault="006B082F" w:rsidP="006B082F">
      <w:pPr>
        <w:widowControl/>
        <w:numPr>
          <w:ilvl w:val="0"/>
          <w:numId w:val="36"/>
        </w:numPr>
        <w:adjustRightInd w:val="0"/>
        <w:ind w:left="284" w:hanging="284"/>
        <w:jc w:val="both"/>
        <w:rPr>
          <w:sz w:val="24"/>
        </w:rPr>
      </w:pPr>
      <w:r w:rsidRPr="006B082F">
        <w:rPr>
          <w:sz w:val="24"/>
        </w:rPr>
        <w:t>Le agevolazioni previste dal presente articolo non sono applicabili a coloro che concedono in affitto il terreno anche se il conduttore riveste la qualifica di coltivatore diretto o imprenditore agricolo ai sensi dei commi precedenti.</w:t>
      </w:r>
    </w:p>
    <w:p w14:paraId="7B827EB1" w14:textId="77777777" w:rsidR="006B082F" w:rsidRPr="006B082F" w:rsidRDefault="006B082F" w:rsidP="006B082F">
      <w:pPr>
        <w:widowControl/>
        <w:numPr>
          <w:ilvl w:val="0"/>
          <w:numId w:val="36"/>
        </w:numPr>
        <w:adjustRightInd w:val="0"/>
        <w:ind w:left="284" w:hanging="284"/>
        <w:jc w:val="both"/>
        <w:rPr>
          <w:sz w:val="24"/>
        </w:rPr>
      </w:pPr>
      <w:r w:rsidRPr="006B082F">
        <w:rPr>
          <w:sz w:val="24"/>
        </w:rPr>
        <w:t>Nel caso in cui il terreno sia condotto direttamente solo da uno o alcuni dei comproprietari, la finzione giuridica opera esclusivamente nei confronti dei contitolari in possesso dei requisiti richiesti nel presente articolo, mentre per gli altri l’imposta municipale propria dovrà essere versata tenendo conto del valore venale dell’area fabbricabile, rapportata alla propria quota di possesso.</w:t>
      </w:r>
    </w:p>
    <w:p w14:paraId="4BEB78A0" w14:textId="237F81C5" w:rsidR="006B082F" w:rsidRPr="006B082F" w:rsidRDefault="006B082F" w:rsidP="006B082F">
      <w:pPr>
        <w:pStyle w:val="Paragrafoelenco"/>
        <w:tabs>
          <w:tab w:val="left" w:pos="295"/>
        </w:tabs>
        <w:spacing w:before="1" w:line="276" w:lineRule="auto"/>
        <w:ind w:left="0" w:right="112"/>
        <w:jc w:val="left"/>
        <w:rPr>
          <w:sz w:val="24"/>
        </w:rPr>
      </w:pPr>
    </w:p>
    <w:p w14:paraId="1A0F0BFC" w14:textId="581F377C" w:rsidR="001B11FB" w:rsidRDefault="003A281A">
      <w:pPr>
        <w:pStyle w:val="Titolo2"/>
      </w:pPr>
      <w:bookmarkStart w:id="0" w:name="_Hlk43710965"/>
      <w:r>
        <w:t>Art.</w:t>
      </w:r>
      <w:r w:rsidR="00163780">
        <w:t>10</w:t>
      </w:r>
    </w:p>
    <w:p w14:paraId="4E4B92DF" w14:textId="77777777" w:rsidR="001B11FB" w:rsidRDefault="003A281A">
      <w:pPr>
        <w:spacing w:before="41"/>
        <w:ind w:left="689" w:right="690"/>
        <w:jc w:val="center"/>
        <w:rPr>
          <w:b/>
          <w:sz w:val="24"/>
        </w:rPr>
      </w:pPr>
      <w:r>
        <w:rPr>
          <w:b/>
          <w:sz w:val="24"/>
        </w:rPr>
        <w:t>Definizione di terreno agricolo e fabbricato rurale strumentale</w:t>
      </w:r>
    </w:p>
    <w:p w14:paraId="444E4410" w14:textId="797B8406" w:rsidR="001B11FB" w:rsidRDefault="003A281A">
      <w:pPr>
        <w:pStyle w:val="Paragrafoelenco"/>
        <w:numPr>
          <w:ilvl w:val="0"/>
          <w:numId w:val="26"/>
        </w:numPr>
        <w:tabs>
          <w:tab w:val="left" w:pos="377"/>
        </w:tabs>
        <w:spacing w:before="41" w:line="276" w:lineRule="auto"/>
        <w:ind w:right="120" w:firstLine="0"/>
        <w:rPr>
          <w:sz w:val="24"/>
        </w:rPr>
      </w:pPr>
      <w:r>
        <w:rPr>
          <w:sz w:val="24"/>
        </w:rPr>
        <w:t>Per terreno agricolo si intende il terreno iscritto in catasto, a qualsiasi uso destinato, compreso quello non</w:t>
      </w:r>
      <w:r>
        <w:rPr>
          <w:spacing w:val="-1"/>
          <w:sz w:val="24"/>
        </w:rPr>
        <w:t xml:space="preserve"> </w:t>
      </w:r>
      <w:r>
        <w:rPr>
          <w:sz w:val="24"/>
        </w:rPr>
        <w:t>coltivato.</w:t>
      </w:r>
    </w:p>
    <w:p w14:paraId="668BBC1C" w14:textId="77777777" w:rsidR="00EB422B" w:rsidRPr="00EB422B" w:rsidRDefault="003A281A" w:rsidP="00EB422B">
      <w:pPr>
        <w:pStyle w:val="Paragrafoelenco"/>
        <w:numPr>
          <w:ilvl w:val="0"/>
          <w:numId w:val="26"/>
        </w:numPr>
        <w:tabs>
          <w:tab w:val="left" w:pos="358"/>
        </w:tabs>
        <w:spacing w:before="1" w:line="276" w:lineRule="auto"/>
        <w:ind w:right="110" w:firstLine="0"/>
      </w:pPr>
      <w:r>
        <w:rPr>
          <w:sz w:val="24"/>
        </w:rPr>
        <w:t>Per fabbricato rurale strumentale, ai sensi de</w:t>
      </w:r>
      <w:hyperlink r:id="rId6">
        <w:r>
          <w:rPr>
            <w:sz w:val="24"/>
          </w:rPr>
          <w:t>ll’articolo 9, comma 3-</w:t>
        </w:r>
        <w:r>
          <w:rPr>
            <w:i/>
            <w:sz w:val="24"/>
          </w:rPr>
          <w:t>bis</w:t>
        </w:r>
        <w:r>
          <w:rPr>
            <w:sz w:val="24"/>
          </w:rPr>
          <w:t>, D.L. 557/1993</w:t>
        </w:r>
      </w:hyperlink>
      <w:r>
        <w:rPr>
          <w:b/>
          <w:sz w:val="24"/>
        </w:rPr>
        <w:t xml:space="preserve">, </w:t>
      </w:r>
      <w:r>
        <w:rPr>
          <w:sz w:val="24"/>
        </w:rPr>
        <w:t>si intende la costruzione necessaria allo svolgimento dell’attività agricola di cui all’articolo 2135 del codice civile</w:t>
      </w:r>
      <w:r w:rsidR="00EB422B">
        <w:rPr>
          <w:sz w:val="24"/>
        </w:rPr>
        <w:t>.</w:t>
      </w:r>
      <w:r>
        <w:rPr>
          <w:sz w:val="24"/>
        </w:rPr>
        <w:t xml:space="preserve"> </w:t>
      </w:r>
    </w:p>
    <w:p w14:paraId="612C78BB" w14:textId="0866B072" w:rsidR="001B11FB" w:rsidRPr="00AA4E75" w:rsidRDefault="003A281A" w:rsidP="00EB422B">
      <w:pPr>
        <w:pStyle w:val="Paragrafoelenco"/>
        <w:numPr>
          <w:ilvl w:val="0"/>
          <w:numId w:val="26"/>
        </w:numPr>
        <w:tabs>
          <w:tab w:val="left" w:pos="358"/>
        </w:tabs>
        <w:spacing w:before="1" w:line="276" w:lineRule="auto"/>
        <w:ind w:right="110" w:firstLine="0"/>
        <w:rPr>
          <w:sz w:val="24"/>
          <w:szCs w:val="24"/>
        </w:rPr>
      </w:pPr>
      <w:r w:rsidRPr="00AA4E75">
        <w:rPr>
          <w:sz w:val="24"/>
          <w:szCs w:val="24"/>
        </w:rPr>
        <w:t>Per</w:t>
      </w:r>
      <w:r w:rsidRPr="00AA4E75">
        <w:rPr>
          <w:spacing w:val="-13"/>
          <w:sz w:val="24"/>
          <w:szCs w:val="24"/>
        </w:rPr>
        <w:t xml:space="preserve"> </w:t>
      </w:r>
      <w:r w:rsidRPr="00AA4E75">
        <w:rPr>
          <w:sz w:val="24"/>
          <w:szCs w:val="24"/>
        </w:rPr>
        <w:t>il</w:t>
      </w:r>
      <w:r w:rsidRPr="00AA4E75">
        <w:rPr>
          <w:spacing w:val="-11"/>
          <w:sz w:val="24"/>
          <w:szCs w:val="24"/>
        </w:rPr>
        <w:t xml:space="preserve"> </w:t>
      </w:r>
      <w:r w:rsidRPr="00AA4E75">
        <w:rPr>
          <w:sz w:val="24"/>
          <w:szCs w:val="24"/>
        </w:rPr>
        <w:t>riconoscimento</w:t>
      </w:r>
      <w:r w:rsidRPr="00AA4E75">
        <w:rPr>
          <w:spacing w:val="-12"/>
          <w:sz w:val="24"/>
          <w:szCs w:val="24"/>
        </w:rPr>
        <w:t xml:space="preserve"> </w:t>
      </w:r>
      <w:r w:rsidRPr="00AA4E75">
        <w:rPr>
          <w:sz w:val="24"/>
          <w:szCs w:val="24"/>
        </w:rPr>
        <w:t>delle</w:t>
      </w:r>
      <w:r w:rsidRPr="00AA4E75">
        <w:rPr>
          <w:spacing w:val="-13"/>
          <w:sz w:val="24"/>
          <w:szCs w:val="24"/>
        </w:rPr>
        <w:t xml:space="preserve"> </w:t>
      </w:r>
      <w:r w:rsidRPr="00AA4E75">
        <w:rPr>
          <w:sz w:val="24"/>
          <w:szCs w:val="24"/>
        </w:rPr>
        <w:t>agevolazioni</w:t>
      </w:r>
      <w:r w:rsidRPr="00AA4E75">
        <w:rPr>
          <w:spacing w:val="-9"/>
          <w:sz w:val="24"/>
          <w:szCs w:val="24"/>
        </w:rPr>
        <w:t xml:space="preserve"> </w:t>
      </w:r>
      <w:r w:rsidRPr="00AA4E75">
        <w:rPr>
          <w:sz w:val="24"/>
          <w:szCs w:val="24"/>
        </w:rPr>
        <w:t>previste</w:t>
      </w:r>
      <w:r w:rsidRPr="00AA4E75">
        <w:rPr>
          <w:spacing w:val="-13"/>
          <w:sz w:val="24"/>
          <w:szCs w:val="24"/>
        </w:rPr>
        <w:t xml:space="preserve"> </w:t>
      </w:r>
      <w:r w:rsidRPr="00AA4E75">
        <w:rPr>
          <w:sz w:val="24"/>
          <w:szCs w:val="24"/>
        </w:rPr>
        <w:t>per</w:t>
      </w:r>
      <w:r w:rsidRPr="00AA4E75">
        <w:rPr>
          <w:spacing w:val="-12"/>
          <w:sz w:val="24"/>
          <w:szCs w:val="24"/>
        </w:rPr>
        <w:t xml:space="preserve"> </w:t>
      </w:r>
      <w:r w:rsidRPr="00AA4E75">
        <w:rPr>
          <w:sz w:val="24"/>
          <w:szCs w:val="24"/>
        </w:rPr>
        <w:t>i</w:t>
      </w:r>
      <w:r w:rsidRPr="00AA4E75">
        <w:rPr>
          <w:spacing w:val="-11"/>
          <w:sz w:val="24"/>
          <w:szCs w:val="24"/>
        </w:rPr>
        <w:t xml:space="preserve"> </w:t>
      </w:r>
      <w:r w:rsidRPr="00AA4E75">
        <w:rPr>
          <w:sz w:val="24"/>
          <w:szCs w:val="24"/>
        </w:rPr>
        <w:t>fabbricati</w:t>
      </w:r>
      <w:r w:rsidRPr="00AA4E75">
        <w:rPr>
          <w:spacing w:val="-11"/>
          <w:sz w:val="24"/>
          <w:szCs w:val="24"/>
        </w:rPr>
        <w:t xml:space="preserve"> </w:t>
      </w:r>
      <w:r w:rsidRPr="00AA4E75">
        <w:rPr>
          <w:sz w:val="24"/>
          <w:szCs w:val="24"/>
        </w:rPr>
        <w:t>rurali</w:t>
      </w:r>
      <w:r w:rsidRPr="00AA4E75">
        <w:rPr>
          <w:spacing w:val="-11"/>
          <w:sz w:val="24"/>
          <w:szCs w:val="24"/>
        </w:rPr>
        <w:t xml:space="preserve"> </w:t>
      </w:r>
      <w:r w:rsidRPr="00AA4E75">
        <w:rPr>
          <w:sz w:val="24"/>
          <w:szCs w:val="24"/>
        </w:rPr>
        <w:t>strumentali</w:t>
      </w:r>
      <w:r w:rsidRPr="00AA4E75">
        <w:rPr>
          <w:spacing w:val="-11"/>
          <w:sz w:val="24"/>
          <w:szCs w:val="24"/>
        </w:rPr>
        <w:t xml:space="preserve"> </w:t>
      </w:r>
      <w:r w:rsidRPr="00AA4E75">
        <w:rPr>
          <w:sz w:val="24"/>
          <w:szCs w:val="24"/>
        </w:rPr>
        <w:t>è</w:t>
      </w:r>
      <w:r w:rsidRPr="00AA4E75">
        <w:rPr>
          <w:spacing w:val="-13"/>
          <w:sz w:val="24"/>
          <w:szCs w:val="24"/>
        </w:rPr>
        <w:t xml:space="preserve"> </w:t>
      </w:r>
      <w:r w:rsidRPr="00AA4E75">
        <w:rPr>
          <w:sz w:val="24"/>
          <w:szCs w:val="24"/>
        </w:rPr>
        <w:t>necessaria</w:t>
      </w:r>
      <w:r w:rsidRPr="00AA4E75">
        <w:rPr>
          <w:spacing w:val="-11"/>
          <w:sz w:val="24"/>
          <w:szCs w:val="24"/>
        </w:rPr>
        <w:t xml:space="preserve"> </w:t>
      </w:r>
      <w:r w:rsidRPr="00AA4E75">
        <w:rPr>
          <w:sz w:val="24"/>
          <w:szCs w:val="24"/>
        </w:rPr>
        <w:t>inoltre l’annotazione di ruralità risultante dalle visure</w:t>
      </w:r>
      <w:r w:rsidRPr="00AA4E75">
        <w:rPr>
          <w:spacing w:val="-4"/>
          <w:sz w:val="24"/>
          <w:szCs w:val="24"/>
        </w:rPr>
        <w:t xml:space="preserve"> </w:t>
      </w:r>
      <w:r w:rsidRPr="00AA4E75">
        <w:rPr>
          <w:sz w:val="24"/>
          <w:szCs w:val="24"/>
        </w:rPr>
        <w:t>catastali.</w:t>
      </w:r>
    </w:p>
    <w:p w14:paraId="02208830" w14:textId="77777777" w:rsidR="001B11FB" w:rsidRDefault="001B11FB">
      <w:pPr>
        <w:pStyle w:val="Corpotesto"/>
        <w:spacing w:before="7"/>
        <w:ind w:left="0"/>
        <w:jc w:val="left"/>
        <w:rPr>
          <w:sz w:val="22"/>
        </w:rPr>
      </w:pPr>
    </w:p>
    <w:bookmarkEnd w:id="0"/>
    <w:p w14:paraId="35153C48" w14:textId="660ACFA0" w:rsidR="001B11FB" w:rsidRDefault="003A281A">
      <w:pPr>
        <w:pStyle w:val="Titolo2"/>
        <w:spacing w:line="276" w:lineRule="auto"/>
        <w:ind w:left="3008" w:right="2995" w:firstLine="1564"/>
        <w:jc w:val="left"/>
      </w:pPr>
      <w:r>
        <w:t>Art. 1</w:t>
      </w:r>
      <w:r w:rsidR="00163780">
        <w:t>1</w:t>
      </w:r>
      <w:r>
        <w:t xml:space="preserve"> Determinazione della base imponibile</w:t>
      </w:r>
    </w:p>
    <w:p w14:paraId="0AB65B65" w14:textId="77777777" w:rsidR="001B11FB" w:rsidRDefault="001B11FB">
      <w:pPr>
        <w:pStyle w:val="Corpotesto"/>
        <w:spacing w:before="9"/>
        <w:ind w:left="0"/>
        <w:jc w:val="left"/>
        <w:rPr>
          <w:b/>
          <w:sz w:val="20"/>
        </w:rPr>
      </w:pPr>
    </w:p>
    <w:p w14:paraId="10DCF5E1" w14:textId="77777777" w:rsidR="001B11FB" w:rsidRDefault="003A281A">
      <w:pPr>
        <w:pStyle w:val="Paragrafoelenco"/>
        <w:numPr>
          <w:ilvl w:val="0"/>
          <w:numId w:val="24"/>
        </w:numPr>
        <w:tabs>
          <w:tab w:val="left" w:pos="385"/>
        </w:tabs>
        <w:spacing w:line="276" w:lineRule="auto"/>
        <w:ind w:right="112" w:firstLine="0"/>
        <w:rPr>
          <w:sz w:val="24"/>
        </w:rPr>
      </w:pPr>
      <w:r>
        <w:rPr>
          <w:sz w:val="24"/>
        </w:rPr>
        <w:t>La base imponibile rappresenta il valore degli immobili, a cui deve essere applicata l’aliquota corrispondente</w:t>
      </w:r>
      <w:r>
        <w:rPr>
          <w:spacing w:val="-14"/>
          <w:sz w:val="24"/>
        </w:rPr>
        <w:t xml:space="preserve"> </w:t>
      </w:r>
      <w:r>
        <w:rPr>
          <w:sz w:val="24"/>
        </w:rPr>
        <w:t>per</w:t>
      </w:r>
      <w:r>
        <w:rPr>
          <w:spacing w:val="-14"/>
          <w:sz w:val="24"/>
        </w:rPr>
        <w:t xml:space="preserve"> </w:t>
      </w:r>
      <w:r>
        <w:rPr>
          <w:sz w:val="24"/>
        </w:rPr>
        <w:t>determinare</w:t>
      </w:r>
      <w:r>
        <w:rPr>
          <w:spacing w:val="-18"/>
          <w:sz w:val="24"/>
        </w:rPr>
        <w:t xml:space="preserve"> </w:t>
      </w:r>
      <w:r>
        <w:rPr>
          <w:sz w:val="24"/>
        </w:rPr>
        <w:t>l’imposta</w:t>
      </w:r>
      <w:r>
        <w:rPr>
          <w:spacing w:val="-15"/>
          <w:sz w:val="24"/>
        </w:rPr>
        <w:t xml:space="preserve"> </w:t>
      </w:r>
      <w:r>
        <w:rPr>
          <w:sz w:val="24"/>
        </w:rPr>
        <w:t>dovuta.</w:t>
      </w:r>
      <w:r>
        <w:rPr>
          <w:spacing w:val="-11"/>
          <w:sz w:val="24"/>
        </w:rPr>
        <w:t xml:space="preserve"> </w:t>
      </w:r>
      <w:r>
        <w:rPr>
          <w:sz w:val="24"/>
        </w:rPr>
        <w:t>Questa</w:t>
      </w:r>
      <w:r>
        <w:rPr>
          <w:spacing w:val="-14"/>
          <w:sz w:val="24"/>
        </w:rPr>
        <w:t xml:space="preserve"> </w:t>
      </w:r>
      <w:r>
        <w:rPr>
          <w:sz w:val="24"/>
        </w:rPr>
        <w:t>è</w:t>
      </w:r>
      <w:r>
        <w:rPr>
          <w:spacing w:val="-16"/>
          <w:sz w:val="24"/>
        </w:rPr>
        <w:t xml:space="preserve"> </w:t>
      </w:r>
      <w:r>
        <w:rPr>
          <w:sz w:val="24"/>
        </w:rPr>
        <w:t>costituita,</w:t>
      </w:r>
      <w:r>
        <w:rPr>
          <w:spacing w:val="-16"/>
          <w:sz w:val="24"/>
        </w:rPr>
        <w:t xml:space="preserve"> </w:t>
      </w:r>
      <w:r>
        <w:rPr>
          <w:sz w:val="24"/>
        </w:rPr>
        <w:t>per</w:t>
      </w:r>
      <w:r>
        <w:rPr>
          <w:spacing w:val="-17"/>
          <w:sz w:val="24"/>
        </w:rPr>
        <w:t xml:space="preserve"> </w:t>
      </w:r>
      <w:r>
        <w:rPr>
          <w:sz w:val="24"/>
        </w:rPr>
        <w:t>i</w:t>
      </w:r>
      <w:r>
        <w:rPr>
          <w:spacing w:val="-12"/>
          <w:sz w:val="24"/>
        </w:rPr>
        <w:t xml:space="preserve"> </w:t>
      </w:r>
      <w:r>
        <w:rPr>
          <w:sz w:val="24"/>
        </w:rPr>
        <w:t>fabbricati</w:t>
      </w:r>
      <w:r>
        <w:rPr>
          <w:spacing w:val="-15"/>
          <w:sz w:val="24"/>
        </w:rPr>
        <w:t xml:space="preserve"> </w:t>
      </w:r>
      <w:r>
        <w:rPr>
          <w:sz w:val="24"/>
        </w:rPr>
        <w:t>iscritti</w:t>
      </w:r>
      <w:r>
        <w:rPr>
          <w:spacing w:val="-15"/>
          <w:sz w:val="24"/>
        </w:rPr>
        <w:t xml:space="preserve"> </w:t>
      </w:r>
      <w:r>
        <w:rPr>
          <w:sz w:val="24"/>
        </w:rPr>
        <w:t>in</w:t>
      </w:r>
      <w:r>
        <w:rPr>
          <w:spacing w:val="-14"/>
          <w:sz w:val="24"/>
        </w:rPr>
        <w:t xml:space="preserve"> </w:t>
      </w:r>
      <w:r>
        <w:rPr>
          <w:sz w:val="24"/>
        </w:rPr>
        <w:t>catasto, dal prodotto fra l’ammontare delle rendite risultanti in catasto, vigenti al 1° gennaio dell’anno di imposizione e rivalutate del 5 per cento, ed i seguenti</w:t>
      </w:r>
      <w:r>
        <w:rPr>
          <w:spacing w:val="-3"/>
          <w:sz w:val="24"/>
        </w:rPr>
        <w:t xml:space="preserve"> </w:t>
      </w:r>
      <w:r>
        <w:rPr>
          <w:sz w:val="24"/>
        </w:rPr>
        <w:t>moltiplicatori:</w:t>
      </w:r>
    </w:p>
    <w:p w14:paraId="07D17775" w14:textId="77777777" w:rsidR="001B11FB" w:rsidRDefault="003A281A">
      <w:pPr>
        <w:pStyle w:val="Paragrafoelenco"/>
        <w:numPr>
          <w:ilvl w:val="1"/>
          <w:numId w:val="24"/>
        </w:numPr>
        <w:tabs>
          <w:tab w:val="left" w:pos="507"/>
        </w:tabs>
        <w:spacing w:line="278" w:lineRule="auto"/>
        <w:ind w:right="122" w:firstLine="142"/>
        <w:rPr>
          <w:sz w:val="24"/>
        </w:rPr>
      </w:pPr>
      <w:r>
        <w:rPr>
          <w:sz w:val="24"/>
        </w:rPr>
        <w:t>160 per i fabbricati classificati nel gruppo catastale A e nelle categorie catastali C/2, C/6 e C/7, con esclusione della categoria catastale</w:t>
      </w:r>
      <w:r>
        <w:rPr>
          <w:spacing w:val="-1"/>
          <w:sz w:val="24"/>
        </w:rPr>
        <w:t xml:space="preserve"> </w:t>
      </w:r>
      <w:r>
        <w:rPr>
          <w:sz w:val="24"/>
        </w:rPr>
        <w:t>A/10;</w:t>
      </w:r>
    </w:p>
    <w:p w14:paraId="09E07842" w14:textId="77777777" w:rsidR="001B11FB" w:rsidRDefault="003A281A">
      <w:pPr>
        <w:pStyle w:val="Paragrafoelenco"/>
        <w:numPr>
          <w:ilvl w:val="1"/>
          <w:numId w:val="24"/>
        </w:numPr>
        <w:tabs>
          <w:tab w:val="left" w:pos="515"/>
        </w:tabs>
        <w:spacing w:line="272" w:lineRule="exact"/>
        <w:ind w:left="514" w:hanging="261"/>
        <w:rPr>
          <w:sz w:val="24"/>
        </w:rPr>
      </w:pPr>
      <w:r>
        <w:rPr>
          <w:sz w:val="24"/>
        </w:rPr>
        <w:t>140 per i fabbricati classificati nel gruppo catastale B e nelle categorie catastali C/3, C/4 e</w:t>
      </w:r>
      <w:r>
        <w:rPr>
          <w:spacing w:val="-14"/>
          <w:sz w:val="24"/>
        </w:rPr>
        <w:t xml:space="preserve"> </w:t>
      </w:r>
      <w:r>
        <w:rPr>
          <w:sz w:val="24"/>
        </w:rPr>
        <w:t>C/5;</w:t>
      </w:r>
    </w:p>
    <w:p w14:paraId="03722AA9" w14:textId="77777777" w:rsidR="001B11FB" w:rsidRDefault="003A281A">
      <w:pPr>
        <w:pStyle w:val="Paragrafoelenco"/>
        <w:numPr>
          <w:ilvl w:val="1"/>
          <w:numId w:val="24"/>
        </w:numPr>
        <w:tabs>
          <w:tab w:val="left" w:pos="501"/>
        </w:tabs>
        <w:spacing w:before="41"/>
        <w:ind w:left="500" w:hanging="247"/>
        <w:rPr>
          <w:sz w:val="24"/>
        </w:rPr>
      </w:pPr>
      <w:r>
        <w:rPr>
          <w:sz w:val="24"/>
        </w:rPr>
        <w:t>80 per i fabbricati classificati nella categoria catastale</w:t>
      </w:r>
      <w:r>
        <w:rPr>
          <w:spacing w:val="-4"/>
          <w:sz w:val="24"/>
        </w:rPr>
        <w:t xml:space="preserve"> </w:t>
      </w:r>
      <w:r>
        <w:rPr>
          <w:sz w:val="24"/>
        </w:rPr>
        <w:t>D/5;</w:t>
      </w:r>
    </w:p>
    <w:p w14:paraId="4DDB4F17" w14:textId="77777777" w:rsidR="001B11FB" w:rsidRDefault="003A281A">
      <w:pPr>
        <w:pStyle w:val="Paragrafoelenco"/>
        <w:numPr>
          <w:ilvl w:val="1"/>
          <w:numId w:val="24"/>
        </w:numPr>
        <w:tabs>
          <w:tab w:val="left" w:pos="515"/>
        </w:tabs>
        <w:spacing w:before="41"/>
        <w:ind w:left="514" w:hanging="261"/>
        <w:rPr>
          <w:sz w:val="24"/>
        </w:rPr>
      </w:pPr>
      <w:r>
        <w:rPr>
          <w:sz w:val="24"/>
        </w:rPr>
        <w:t>80 per i fabbricati classificati nella categoria catastale</w:t>
      </w:r>
      <w:r>
        <w:rPr>
          <w:spacing w:val="-6"/>
          <w:sz w:val="24"/>
        </w:rPr>
        <w:t xml:space="preserve"> </w:t>
      </w:r>
      <w:r>
        <w:rPr>
          <w:sz w:val="24"/>
        </w:rPr>
        <w:t>A/10;</w:t>
      </w:r>
    </w:p>
    <w:p w14:paraId="7175F9F2" w14:textId="77777777" w:rsidR="001B11FB" w:rsidRDefault="003A281A">
      <w:pPr>
        <w:pStyle w:val="Paragrafoelenco"/>
        <w:numPr>
          <w:ilvl w:val="1"/>
          <w:numId w:val="24"/>
        </w:numPr>
        <w:tabs>
          <w:tab w:val="left" w:pos="495"/>
        </w:tabs>
        <w:spacing w:before="43" w:line="276" w:lineRule="auto"/>
        <w:ind w:right="115" w:firstLine="142"/>
        <w:rPr>
          <w:sz w:val="24"/>
        </w:rPr>
      </w:pPr>
      <w:r>
        <w:rPr>
          <w:sz w:val="24"/>
        </w:rPr>
        <w:t>65</w:t>
      </w:r>
      <w:r>
        <w:rPr>
          <w:spacing w:val="-6"/>
          <w:sz w:val="24"/>
        </w:rPr>
        <w:t xml:space="preserve"> </w:t>
      </w:r>
      <w:r>
        <w:rPr>
          <w:sz w:val="24"/>
        </w:rPr>
        <w:t>per</w:t>
      </w:r>
      <w:r>
        <w:rPr>
          <w:spacing w:val="-7"/>
          <w:sz w:val="24"/>
        </w:rPr>
        <w:t xml:space="preserve"> </w:t>
      </w:r>
      <w:r>
        <w:rPr>
          <w:sz w:val="24"/>
        </w:rPr>
        <w:t>i</w:t>
      </w:r>
      <w:r>
        <w:rPr>
          <w:spacing w:val="-3"/>
          <w:sz w:val="24"/>
        </w:rPr>
        <w:t xml:space="preserve"> </w:t>
      </w:r>
      <w:r>
        <w:rPr>
          <w:sz w:val="24"/>
        </w:rPr>
        <w:t>fabbricati</w:t>
      </w:r>
      <w:r>
        <w:rPr>
          <w:spacing w:val="-6"/>
          <w:sz w:val="24"/>
        </w:rPr>
        <w:t xml:space="preserve"> </w:t>
      </w:r>
      <w:r>
        <w:rPr>
          <w:sz w:val="24"/>
        </w:rPr>
        <w:t>classificati</w:t>
      </w:r>
      <w:r>
        <w:rPr>
          <w:spacing w:val="-5"/>
          <w:sz w:val="24"/>
        </w:rPr>
        <w:t xml:space="preserve"> </w:t>
      </w:r>
      <w:r>
        <w:rPr>
          <w:sz w:val="24"/>
        </w:rPr>
        <w:t>nel</w:t>
      </w:r>
      <w:r>
        <w:rPr>
          <w:spacing w:val="-3"/>
          <w:sz w:val="24"/>
        </w:rPr>
        <w:t xml:space="preserve"> </w:t>
      </w:r>
      <w:r>
        <w:rPr>
          <w:sz w:val="24"/>
        </w:rPr>
        <w:t>gruppo</w:t>
      </w:r>
      <w:r>
        <w:rPr>
          <w:spacing w:val="-5"/>
          <w:sz w:val="24"/>
        </w:rPr>
        <w:t xml:space="preserve"> </w:t>
      </w:r>
      <w:r>
        <w:rPr>
          <w:sz w:val="24"/>
        </w:rPr>
        <w:t>catastale</w:t>
      </w:r>
      <w:r>
        <w:rPr>
          <w:spacing w:val="-6"/>
          <w:sz w:val="24"/>
        </w:rPr>
        <w:t xml:space="preserve"> </w:t>
      </w:r>
      <w:r>
        <w:rPr>
          <w:sz w:val="24"/>
        </w:rPr>
        <w:t>D,</w:t>
      </w:r>
      <w:r>
        <w:rPr>
          <w:spacing w:val="-7"/>
          <w:sz w:val="24"/>
        </w:rPr>
        <w:t xml:space="preserve"> </w:t>
      </w:r>
      <w:r>
        <w:rPr>
          <w:sz w:val="24"/>
        </w:rPr>
        <w:t>ad</w:t>
      </w:r>
      <w:r>
        <w:rPr>
          <w:spacing w:val="-3"/>
          <w:sz w:val="24"/>
        </w:rPr>
        <w:t xml:space="preserve"> </w:t>
      </w:r>
      <w:r>
        <w:rPr>
          <w:sz w:val="24"/>
        </w:rPr>
        <w:t>eccezione</w:t>
      </w:r>
      <w:r>
        <w:rPr>
          <w:spacing w:val="-7"/>
          <w:sz w:val="24"/>
        </w:rPr>
        <w:t xml:space="preserve"> </w:t>
      </w:r>
      <w:r>
        <w:rPr>
          <w:sz w:val="24"/>
        </w:rPr>
        <w:t>dei</w:t>
      </w:r>
      <w:r>
        <w:rPr>
          <w:spacing w:val="-5"/>
          <w:sz w:val="24"/>
        </w:rPr>
        <w:t xml:space="preserve"> </w:t>
      </w:r>
      <w:r>
        <w:rPr>
          <w:sz w:val="24"/>
        </w:rPr>
        <w:t>fabbricati</w:t>
      </w:r>
      <w:r>
        <w:rPr>
          <w:spacing w:val="-6"/>
          <w:sz w:val="24"/>
        </w:rPr>
        <w:t xml:space="preserve"> </w:t>
      </w:r>
      <w:r>
        <w:rPr>
          <w:sz w:val="24"/>
        </w:rPr>
        <w:t>classificati</w:t>
      </w:r>
      <w:r>
        <w:rPr>
          <w:spacing w:val="-5"/>
          <w:sz w:val="24"/>
        </w:rPr>
        <w:t xml:space="preserve"> </w:t>
      </w:r>
      <w:r>
        <w:rPr>
          <w:sz w:val="24"/>
        </w:rPr>
        <w:t>nella categoria catastale</w:t>
      </w:r>
      <w:r>
        <w:rPr>
          <w:spacing w:val="-2"/>
          <w:sz w:val="24"/>
        </w:rPr>
        <w:t xml:space="preserve"> </w:t>
      </w:r>
      <w:r>
        <w:rPr>
          <w:sz w:val="24"/>
        </w:rPr>
        <w:t>D/5;</w:t>
      </w:r>
    </w:p>
    <w:p w14:paraId="5602BBE3" w14:textId="77777777" w:rsidR="001B11FB" w:rsidRDefault="003A281A">
      <w:pPr>
        <w:pStyle w:val="Paragrafoelenco"/>
        <w:numPr>
          <w:ilvl w:val="1"/>
          <w:numId w:val="24"/>
        </w:numPr>
        <w:tabs>
          <w:tab w:val="left" w:pos="474"/>
        </w:tabs>
        <w:spacing w:line="275" w:lineRule="exact"/>
        <w:ind w:left="473" w:hanging="220"/>
        <w:rPr>
          <w:sz w:val="24"/>
        </w:rPr>
      </w:pPr>
      <w:r>
        <w:rPr>
          <w:sz w:val="24"/>
        </w:rPr>
        <w:t>55 per i fabbricati classificati nella categoria catastale</w:t>
      </w:r>
      <w:r>
        <w:rPr>
          <w:spacing w:val="-4"/>
          <w:sz w:val="24"/>
        </w:rPr>
        <w:t xml:space="preserve"> </w:t>
      </w:r>
      <w:r>
        <w:rPr>
          <w:sz w:val="24"/>
        </w:rPr>
        <w:t>C/1.</w:t>
      </w:r>
    </w:p>
    <w:p w14:paraId="41EEE0C9" w14:textId="77777777" w:rsidR="001B11FB" w:rsidRDefault="003A281A">
      <w:pPr>
        <w:pStyle w:val="Paragrafoelenco"/>
        <w:numPr>
          <w:ilvl w:val="0"/>
          <w:numId w:val="24"/>
        </w:numPr>
        <w:tabs>
          <w:tab w:val="left" w:pos="379"/>
        </w:tabs>
        <w:spacing w:before="42" w:line="276" w:lineRule="auto"/>
        <w:ind w:right="113" w:firstLine="0"/>
        <w:rPr>
          <w:sz w:val="24"/>
        </w:rPr>
      </w:pPr>
      <w:r>
        <w:rPr>
          <w:sz w:val="24"/>
        </w:rPr>
        <w:t>Le variazioni di rendita catastale intervenute in corso d’anno, a seguito di interventi edilizi sul fabbricato, producono effetti dalla data di ultimazione dei lavori o, se antecedente, dalla data di utilizzo.</w:t>
      </w:r>
    </w:p>
    <w:p w14:paraId="04325963" w14:textId="77777777" w:rsidR="001B11FB" w:rsidRDefault="003A281A">
      <w:pPr>
        <w:pStyle w:val="Paragrafoelenco"/>
        <w:numPr>
          <w:ilvl w:val="0"/>
          <w:numId w:val="24"/>
        </w:numPr>
        <w:tabs>
          <w:tab w:val="left" w:pos="363"/>
        </w:tabs>
        <w:spacing w:line="276" w:lineRule="auto"/>
        <w:ind w:right="112" w:firstLine="0"/>
        <w:rPr>
          <w:sz w:val="24"/>
        </w:rPr>
      </w:pPr>
      <w:r>
        <w:rPr>
          <w:sz w:val="24"/>
        </w:rPr>
        <w:t xml:space="preserve">Per i fabbricati classificabili nel gruppo catastale D, non iscritti in catasto, interamente posseduti da imprese e distintamente contabilizzati, fino al momento della richiesta dell’attribuzione della rendita la base imponibile è determinata alla data di inizio di ciascun anno solare ovvero, se successiva, alla data di acquisizione, </w:t>
      </w:r>
      <w:r>
        <w:rPr>
          <w:spacing w:val="-3"/>
          <w:sz w:val="24"/>
        </w:rPr>
        <w:t xml:space="preserve">assumendo </w:t>
      </w:r>
      <w:r>
        <w:rPr>
          <w:sz w:val="24"/>
        </w:rPr>
        <w:t xml:space="preserve">il </w:t>
      </w:r>
      <w:r>
        <w:rPr>
          <w:spacing w:val="-3"/>
          <w:sz w:val="24"/>
        </w:rPr>
        <w:t xml:space="preserve">valore </w:t>
      </w:r>
      <w:r>
        <w:rPr>
          <w:sz w:val="24"/>
        </w:rPr>
        <w:t xml:space="preserve">risultante dalle scritture </w:t>
      </w:r>
      <w:r>
        <w:rPr>
          <w:spacing w:val="-3"/>
          <w:sz w:val="24"/>
        </w:rPr>
        <w:t xml:space="preserve">contabili, </w:t>
      </w:r>
      <w:r>
        <w:rPr>
          <w:sz w:val="24"/>
        </w:rPr>
        <w:t xml:space="preserve">al lordo </w:t>
      </w:r>
      <w:r>
        <w:rPr>
          <w:spacing w:val="-3"/>
          <w:sz w:val="24"/>
        </w:rPr>
        <w:t xml:space="preserve">delle </w:t>
      </w:r>
      <w:r>
        <w:rPr>
          <w:sz w:val="24"/>
        </w:rPr>
        <w:t xml:space="preserve">quote di </w:t>
      </w:r>
      <w:r>
        <w:rPr>
          <w:spacing w:val="-3"/>
          <w:sz w:val="24"/>
        </w:rPr>
        <w:t xml:space="preserve">ammortamento </w:t>
      </w:r>
      <w:r>
        <w:rPr>
          <w:sz w:val="24"/>
        </w:rPr>
        <w:t xml:space="preserve">a </w:t>
      </w:r>
      <w:r>
        <w:rPr>
          <w:spacing w:val="-3"/>
          <w:sz w:val="24"/>
        </w:rPr>
        <w:t xml:space="preserve">cui </w:t>
      </w:r>
      <w:r>
        <w:rPr>
          <w:sz w:val="24"/>
        </w:rPr>
        <w:t xml:space="preserve">sono </w:t>
      </w:r>
      <w:r>
        <w:rPr>
          <w:spacing w:val="-3"/>
          <w:sz w:val="24"/>
        </w:rPr>
        <w:t xml:space="preserve">applicati </w:t>
      </w:r>
      <w:r>
        <w:rPr>
          <w:sz w:val="24"/>
        </w:rPr>
        <w:t xml:space="preserve">i </w:t>
      </w:r>
      <w:r>
        <w:rPr>
          <w:spacing w:val="-3"/>
          <w:sz w:val="24"/>
        </w:rPr>
        <w:t xml:space="preserve">coefficienti approvati con apposito </w:t>
      </w:r>
      <w:r>
        <w:rPr>
          <w:sz w:val="24"/>
        </w:rPr>
        <w:t xml:space="preserve">decreto </w:t>
      </w:r>
      <w:r>
        <w:rPr>
          <w:spacing w:val="-3"/>
          <w:sz w:val="24"/>
        </w:rPr>
        <w:t>ministeriale.</w:t>
      </w:r>
    </w:p>
    <w:p w14:paraId="1A9BE0B1" w14:textId="7B4CAEBE" w:rsidR="001B11FB" w:rsidRDefault="003A281A" w:rsidP="00A95924">
      <w:pPr>
        <w:pStyle w:val="Paragrafoelenco"/>
        <w:numPr>
          <w:ilvl w:val="0"/>
          <w:numId w:val="24"/>
        </w:numPr>
        <w:tabs>
          <w:tab w:val="left" w:pos="351"/>
        </w:tabs>
        <w:spacing w:line="276" w:lineRule="auto"/>
        <w:ind w:right="113" w:firstLine="0"/>
        <w:rPr>
          <w:sz w:val="24"/>
        </w:rPr>
      </w:pPr>
      <w:r>
        <w:rPr>
          <w:spacing w:val="-3"/>
          <w:sz w:val="24"/>
        </w:rPr>
        <w:t xml:space="preserve">Nell’ipotesi </w:t>
      </w:r>
      <w:r>
        <w:rPr>
          <w:sz w:val="24"/>
        </w:rPr>
        <w:t xml:space="preserve">di locazione finanziaria, il valore è determinato sulla base delle scritture contabili del locatore, che è obbligato a fornire tempestivamente al locatario tutti i dati necessari per il calcolo. </w:t>
      </w:r>
      <w:r w:rsidR="00A95924">
        <w:rPr>
          <w:sz w:val="24"/>
        </w:rPr>
        <w:t xml:space="preserve"> 5. </w:t>
      </w:r>
      <w:r>
        <w:rPr>
          <w:sz w:val="24"/>
        </w:rPr>
        <w:t>Per</w:t>
      </w:r>
      <w:r>
        <w:rPr>
          <w:spacing w:val="-12"/>
          <w:sz w:val="24"/>
        </w:rPr>
        <w:t xml:space="preserve"> </w:t>
      </w:r>
      <w:r>
        <w:rPr>
          <w:sz w:val="24"/>
        </w:rPr>
        <w:t>i</w:t>
      </w:r>
      <w:r>
        <w:rPr>
          <w:spacing w:val="-11"/>
          <w:sz w:val="24"/>
        </w:rPr>
        <w:t xml:space="preserve"> </w:t>
      </w:r>
      <w:r>
        <w:rPr>
          <w:sz w:val="24"/>
        </w:rPr>
        <w:t>terreni</w:t>
      </w:r>
      <w:r>
        <w:rPr>
          <w:spacing w:val="-8"/>
          <w:sz w:val="24"/>
        </w:rPr>
        <w:t xml:space="preserve"> </w:t>
      </w:r>
      <w:r>
        <w:rPr>
          <w:sz w:val="24"/>
        </w:rPr>
        <w:t>agricoli</w:t>
      </w:r>
      <w:r>
        <w:rPr>
          <w:spacing w:val="-10"/>
          <w:sz w:val="24"/>
        </w:rPr>
        <w:t xml:space="preserve"> </w:t>
      </w:r>
      <w:r>
        <w:rPr>
          <w:sz w:val="24"/>
        </w:rPr>
        <w:t>e</w:t>
      </w:r>
      <w:r>
        <w:rPr>
          <w:spacing w:val="-12"/>
          <w:sz w:val="24"/>
        </w:rPr>
        <w:t xml:space="preserve"> </w:t>
      </w:r>
      <w:r>
        <w:rPr>
          <w:sz w:val="24"/>
        </w:rPr>
        <w:t>per</w:t>
      </w:r>
      <w:r>
        <w:rPr>
          <w:spacing w:val="-12"/>
          <w:sz w:val="24"/>
        </w:rPr>
        <w:t xml:space="preserve"> </w:t>
      </w:r>
      <w:r>
        <w:rPr>
          <w:sz w:val="24"/>
        </w:rPr>
        <w:t>i</w:t>
      </w:r>
      <w:r>
        <w:rPr>
          <w:spacing w:val="-11"/>
          <w:sz w:val="24"/>
        </w:rPr>
        <w:t xml:space="preserve"> </w:t>
      </w:r>
      <w:r>
        <w:rPr>
          <w:sz w:val="24"/>
        </w:rPr>
        <w:t>terreni</w:t>
      </w:r>
      <w:r>
        <w:rPr>
          <w:spacing w:val="-11"/>
          <w:sz w:val="24"/>
        </w:rPr>
        <w:t xml:space="preserve"> </w:t>
      </w:r>
      <w:r>
        <w:rPr>
          <w:sz w:val="24"/>
        </w:rPr>
        <w:t>non</w:t>
      </w:r>
      <w:r>
        <w:rPr>
          <w:spacing w:val="-11"/>
          <w:sz w:val="24"/>
        </w:rPr>
        <w:t xml:space="preserve"> </w:t>
      </w:r>
      <w:r>
        <w:rPr>
          <w:sz w:val="24"/>
        </w:rPr>
        <w:t>coltivati,</w:t>
      </w:r>
      <w:r>
        <w:rPr>
          <w:spacing w:val="-11"/>
          <w:sz w:val="24"/>
        </w:rPr>
        <w:t xml:space="preserve"> </w:t>
      </w:r>
      <w:r w:rsidRPr="001930C2">
        <w:rPr>
          <w:sz w:val="24"/>
        </w:rPr>
        <w:t>purché</w:t>
      </w:r>
      <w:r w:rsidRPr="001930C2">
        <w:rPr>
          <w:spacing w:val="-12"/>
          <w:sz w:val="24"/>
        </w:rPr>
        <w:t xml:space="preserve"> </w:t>
      </w:r>
      <w:r w:rsidRPr="001930C2">
        <w:rPr>
          <w:sz w:val="24"/>
        </w:rPr>
        <w:t>non</w:t>
      </w:r>
      <w:r w:rsidRPr="001930C2">
        <w:rPr>
          <w:spacing w:val="-11"/>
          <w:sz w:val="24"/>
        </w:rPr>
        <w:t xml:space="preserve"> </w:t>
      </w:r>
      <w:r w:rsidRPr="001930C2">
        <w:rPr>
          <w:sz w:val="24"/>
        </w:rPr>
        <w:t>identificabili</w:t>
      </w:r>
      <w:r w:rsidRPr="001930C2">
        <w:rPr>
          <w:spacing w:val="-11"/>
          <w:sz w:val="24"/>
        </w:rPr>
        <w:t xml:space="preserve"> </w:t>
      </w:r>
      <w:r w:rsidRPr="001930C2">
        <w:rPr>
          <w:sz w:val="24"/>
        </w:rPr>
        <w:t>con</w:t>
      </w:r>
      <w:r w:rsidRPr="001930C2">
        <w:rPr>
          <w:spacing w:val="-11"/>
          <w:sz w:val="24"/>
        </w:rPr>
        <w:t xml:space="preserve"> </w:t>
      </w:r>
      <w:r w:rsidRPr="001930C2">
        <w:rPr>
          <w:sz w:val="24"/>
        </w:rPr>
        <w:t>quelli</w:t>
      </w:r>
      <w:r w:rsidRPr="001930C2">
        <w:rPr>
          <w:spacing w:val="-11"/>
          <w:sz w:val="24"/>
        </w:rPr>
        <w:t xml:space="preserve"> </w:t>
      </w:r>
      <w:r w:rsidRPr="001930C2">
        <w:rPr>
          <w:sz w:val="24"/>
        </w:rPr>
        <w:t>di</w:t>
      </w:r>
      <w:r w:rsidRPr="001930C2">
        <w:rPr>
          <w:spacing w:val="-11"/>
          <w:sz w:val="24"/>
        </w:rPr>
        <w:t xml:space="preserve"> </w:t>
      </w:r>
      <w:r w:rsidRPr="001930C2">
        <w:rPr>
          <w:sz w:val="24"/>
        </w:rPr>
        <w:t>cui</w:t>
      </w:r>
      <w:r w:rsidRPr="001930C2">
        <w:rPr>
          <w:spacing w:val="-11"/>
          <w:sz w:val="24"/>
        </w:rPr>
        <w:t xml:space="preserve"> </w:t>
      </w:r>
      <w:r w:rsidRPr="001930C2">
        <w:rPr>
          <w:sz w:val="24"/>
        </w:rPr>
        <w:t>al</w:t>
      </w:r>
      <w:r w:rsidRPr="001930C2">
        <w:rPr>
          <w:spacing w:val="-11"/>
          <w:sz w:val="24"/>
        </w:rPr>
        <w:t xml:space="preserve"> </w:t>
      </w:r>
      <w:r w:rsidRPr="001930C2">
        <w:rPr>
          <w:sz w:val="24"/>
        </w:rPr>
        <w:t>comma 6 del presente articolo,</w:t>
      </w:r>
      <w:r>
        <w:rPr>
          <w:sz w:val="24"/>
        </w:rPr>
        <w:t xml:space="preserve"> il valore è costituito da quello ottenuto applicando all’ammontare del reddito dominicale risultante in catasto, vigente al 1° gennaio dell’anno di imposizione, rivalutato del 25</w:t>
      </w:r>
      <w:r>
        <w:rPr>
          <w:spacing w:val="-26"/>
          <w:sz w:val="24"/>
        </w:rPr>
        <w:t xml:space="preserve"> </w:t>
      </w:r>
      <w:r>
        <w:rPr>
          <w:sz w:val="24"/>
        </w:rPr>
        <w:t>per cento, ai sensi dell’articolo 3, comma 51, della Legge n. 662 del 1996, un moltiplicatore pari a</w:t>
      </w:r>
      <w:r>
        <w:rPr>
          <w:spacing w:val="-11"/>
          <w:sz w:val="24"/>
        </w:rPr>
        <w:t xml:space="preserve"> </w:t>
      </w:r>
      <w:r>
        <w:rPr>
          <w:sz w:val="24"/>
        </w:rPr>
        <w:t>135.</w:t>
      </w:r>
    </w:p>
    <w:p w14:paraId="6907A2D7" w14:textId="77777777" w:rsidR="001B11FB" w:rsidRDefault="003A281A">
      <w:pPr>
        <w:pStyle w:val="Paragrafoelenco"/>
        <w:numPr>
          <w:ilvl w:val="0"/>
          <w:numId w:val="23"/>
        </w:numPr>
        <w:tabs>
          <w:tab w:val="left" w:pos="354"/>
        </w:tabs>
        <w:spacing w:before="1" w:line="276" w:lineRule="auto"/>
        <w:ind w:right="113" w:firstLine="0"/>
        <w:rPr>
          <w:sz w:val="24"/>
        </w:rPr>
      </w:pPr>
      <w:r>
        <w:rPr>
          <w:sz w:val="24"/>
        </w:rPr>
        <w:t>Per le aree fabbricabili, il valore è costituito da quello venale in comune commercio al 1° gennaio dell’anno di imposizione, o a far data dall’adozione degli strumenti urbanistici, avendo riguardo alla zona</w:t>
      </w:r>
      <w:r>
        <w:rPr>
          <w:spacing w:val="-12"/>
          <w:sz w:val="24"/>
        </w:rPr>
        <w:t xml:space="preserve"> </w:t>
      </w:r>
      <w:r>
        <w:rPr>
          <w:sz w:val="24"/>
        </w:rPr>
        <w:t>territoriale</w:t>
      </w:r>
      <w:r>
        <w:rPr>
          <w:spacing w:val="-10"/>
          <w:sz w:val="24"/>
        </w:rPr>
        <w:t xml:space="preserve"> </w:t>
      </w:r>
      <w:r>
        <w:rPr>
          <w:sz w:val="24"/>
        </w:rPr>
        <w:t>di</w:t>
      </w:r>
      <w:r>
        <w:rPr>
          <w:spacing w:val="-9"/>
          <w:sz w:val="24"/>
        </w:rPr>
        <w:t xml:space="preserve"> </w:t>
      </w:r>
      <w:r>
        <w:rPr>
          <w:sz w:val="24"/>
        </w:rPr>
        <w:t>ubicazione,</w:t>
      </w:r>
      <w:r>
        <w:rPr>
          <w:spacing w:val="-10"/>
          <w:sz w:val="24"/>
        </w:rPr>
        <w:t xml:space="preserve"> </w:t>
      </w:r>
      <w:r>
        <w:rPr>
          <w:sz w:val="24"/>
        </w:rPr>
        <w:t>all’indice</w:t>
      </w:r>
      <w:r>
        <w:rPr>
          <w:spacing w:val="-11"/>
          <w:sz w:val="24"/>
        </w:rPr>
        <w:t xml:space="preserve"> </w:t>
      </w:r>
      <w:r>
        <w:rPr>
          <w:sz w:val="24"/>
        </w:rPr>
        <w:t>di</w:t>
      </w:r>
      <w:r>
        <w:rPr>
          <w:spacing w:val="-9"/>
          <w:sz w:val="24"/>
        </w:rPr>
        <w:t xml:space="preserve"> </w:t>
      </w:r>
      <w:r>
        <w:rPr>
          <w:sz w:val="24"/>
        </w:rPr>
        <w:t>edificabilità,</w:t>
      </w:r>
      <w:r>
        <w:rPr>
          <w:spacing w:val="-10"/>
          <w:sz w:val="24"/>
        </w:rPr>
        <w:t xml:space="preserve"> </w:t>
      </w:r>
      <w:r>
        <w:rPr>
          <w:sz w:val="24"/>
        </w:rPr>
        <w:t>alla</w:t>
      </w:r>
      <w:r>
        <w:rPr>
          <w:spacing w:val="-11"/>
          <w:sz w:val="24"/>
        </w:rPr>
        <w:t xml:space="preserve"> </w:t>
      </w:r>
      <w:r>
        <w:rPr>
          <w:sz w:val="24"/>
        </w:rPr>
        <w:t>destinazione</w:t>
      </w:r>
      <w:r>
        <w:rPr>
          <w:spacing w:val="-10"/>
          <w:sz w:val="24"/>
        </w:rPr>
        <w:t xml:space="preserve"> </w:t>
      </w:r>
      <w:r>
        <w:rPr>
          <w:sz w:val="24"/>
        </w:rPr>
        <w:t>d’uso</w:t>
      </w:r>
      <w:r>
        <w:rPr>
          <w:spacing w:val="-9"/>
          <w:sz w:val="24"/>
        </w:rPr>
        <w:t xml:space="preserve"> </w:t>
      </w:r>
      <w:r>
        <w:rPr>
          <w:sz w:val="24"/>
        </w:rPr>
        <w:t>consentita,</w:t>
      </w:r>
      <w:r>
        <w:rPr>
          <w:spacing w:val="-10"/>
          <w:sz w:val="24"/>
        </w:rPr>
        <w:t xml:space="preserve"> </w:t>
      </w:r>
      <w:r>
        <w:rPr>
          <w:sz w:val="24"/>
        </w:rPr>
        <w:t>agli</w:t>
      </w:r>
      <w:r>
        <w:rPr>
          <w:spacing w:val="-9"/>
          <w:sz w:val="24"/>
        </w:rPr>
        <w:t xml:space="preserve"> </w:t>
      </w:r>
      <w:r>
        <w:rPr>
          <w:sz w:val="24"/>
        </w:rPr>
        <w:t>oneri per</w:t>
      </w:r>
      <w:r>
        <w:rPr>
          <w:spacing w:val="-7"/>
          <w:sz w:val="24"/>
        </w:rPr>
        <w:t xml:space="preserve"> </w:t>
      </w:r>
      <w:r>
        <w:rPr>
          <w:sz w:val="24"/>
        </w:rPr>
        <w:t>eventuali</w:t>
      </w:r>
      <w:r>
        <w:rPr>
          <w:spacing w:val="-6"/>
          <w:sz w:val="24"/>
        </w:rPr>
        <w:t xml:space="preserve"> </w:t>
      </w:r>
      <w:r>
        <w:rPr>
          <w:sz w:val="24"/>
        </w:rPr>
        <w:t>lavori</w:t>
      </w:r>
      <w:r>
        <w:rPr>
          <w:spacing w:val="-5"/>
          <w:sz w:val="24"/>
        </w:rPr>
        <w:t xml:space="preserve"> </w:t>
      </w:r>
      <w:r>
        <w:rPr>
          <w:sz w:val="24"/>
        </w:rPr>
        <w:t>di</w:t>
      </w:r>
      <w:r>
        <w:rPr>
          <w:spacing w:val="-3"/>
          <w:sz w:val="24"/>
        </w:rPr>
        <w:t xml:space="preserve"> </w:t>
      </w:r>
      <w:r>
        <w:rPr>
          <w:sz w:val="24"/>
        </w:rPr>
        <w:t>adattamento</w:t>
      </w:r>
      <w:r>
        <w:rPr>
          <w:spacing w:val="-6"/>
          <w:sz w:val="24"/>
        </w:rPr>
        <w:t xml:space="preserve"> </w:t>
      </w:r>
      <w:r>
        <w:rPr>
          <w:sz w:val="24"/>
        </w:rPr>
        <w:t>del</w:t>
      </w:r>
      <w:r>
        <w:rPr>
          <w:spacing w:val="-5"/>
          <w:sz w:val="24"/>
        </w:rPr>
        <w:t xml:space="preserve"> </w:t>
      </w:r>
      <w:r>
        <w:rPr>
          <w:sz w:val="24"/>
        </w:rPr>
        <w:t>terreno</w:t>
      </w:r>
      <w:r>
        <w:rPr>
          <w:spacing w:val="-6"/>
          <w:sz w:val="24"/>
        </w:rPr>
        <w:t xml:space="preserve"> </w:t>
      </w:r>
      <w:r>
        <w:rPr>
          <w:sz w:val="24"/>
        </w:rPr>
        <w:t>necessari</w:t>
      </w:r>
      <w:r>
        <w:rPr>
          <w:spacing w:val="-6"/>
          <w:sz w:val="24"/>
        </w:rPr>
        <w:t xml:space="preserve"> </w:t>
      </w:r>
      <w:r>
        <w:rPr>
          <w:sz w:val="24"/>
        </w:rPr>
        <w:t>per</w:t>
      </w:r>
      <w:r>
        <w:rPr>
          <w:spacing w:val="-6"/>
          <w:sz w:val="24"/>
        </w:rPr>
        <w:t xml:space="preserve"> </w:t>
      </w:r>
      <w:r>
        <w:rPr>
          <w:sz w:val="24"/>
        </w:rPr>
        <w:t>la</w:t>
      </w:r>
      <w:r>
        <w:rPr>
          <w:spacing w:val="-4"/>
          <w:sz w:val="24"/>
        </w:rPr>
        <w:t xml:space="preserve"> </w:t>
      </w:r>
      <w:r>
        <w:rPr>
          <w:sz w:val="24"/>
        </w:rPr>
        <w:t>costruzione,</w:t>
      </w:r>
      <w:r>
        <w:rPr>
          <w:spacing w:val="-7"/>
          <w:sz w:val="24"/>
        </w:rPr>
        <w:t xml:space="preserve"> </w:t>
      </w:r>
      <w:r>
        <w:rPr>
          <w:sz w:val="24"/>
        </w:rPr>
        <w:t>ai</w:t>
      </w:r>
      <w:r>
        <w:rPr>
          <w:spacing w:val="-5"/>
          <w:sz w:val="24"/>
        </w:rPr>
        <w:t xml:space="preserve"> </w:t>
      </w:r>
      <w:r>
        <w:rPr>
          <w:sz w:val="24"/>
        </w:rPr>
        <w:t>prezzi</w:t>
      </w:r>
      <w:r>
        <w:rPr>
          <w:spacing w:val="-6"/>
          <w:sz w:val="24"/>
        </w:rPr>
        <w:t xml:space="preserve"> </w:t>
      </w:r>
      <w:r>
        <w:rPr>
          <w:sz w:val="24"/>
        </w:rPr>
        <w:t>medi</w:t>
      </w:r>
      <w:r>
        <w:rPr>
          <w:spacing w:val="-6"/>
          <w:sz w:val="24"/>
        </w:rPr>
        <w:t xml:space="preserve"> </w:t>
      </w:r>
      <w:r>
        <w:rPr>
          <w:sz w:val="24"/>
        </w:rPr>
        <w:t>rilevati</w:t>
      </w:r>
      <w:r>
        <w:rPr>
          <w:spacing w:val="-5"/>
          <w:sz w:val="24"/>
        </w:rPr>
        <w:t xml:space="preserve"> </w:t>
      </w:r>
      <w:r>
        <w:rPr>
          <w:sz w:val="24"/>
        </w:rPr>
        <w:t>sul mercato dalla vendita di aree aventi analoghe caratteristiche.</w:t>
      </w:r>
    </w:p>
    <w:p w14:paraId="64FF0950" w14:textId="1FC085AB" w:rsidR="001B11FB" w:rsidRDefault="003A281A">
      <w:pPr>
        <w:pStyle w:val="Paragrafoelenco"/>
        <w:numPr>
          <w:ilvl w:val="0"/>
          <w:numId w:val="23"/>
        </w:numPr>
        <w:tabs>
          <w:tab w:val="left" w:pos="406"/>
        </w:tabs>
        <w:spacing w:line="276" w:lineRule="auto"/>
        <w:ind w:right="118" w:firstLine="0"/>
        <w:rPr>
          <w:sz w:val="24"/>
        </w:rPr>
      </w:pPr>
      <w:r>
        <w:rPr>
          <w:spacing w:val="-3"/>
          <w:sz w:val="24"/>
        </w:rPr>
        <w:t xml:space="preserve">Il </w:t>
      </w:r>
      <w:r>
        <w:rPr>
          <w:sz w:val="24"/>
        </w:rPr>
        <w:t>comune può determinare periodicamente e per zone omogenee i suddetti valori venali di riferimento delle aree fabbricabili, con finalità</w:t>
      </w:r>
      <w:r>
        <w:rPr>
          <w:spacing w:val="-2"/>
          <w:sz w:val="24"/>
        </w:rPr>
        <w:t xml:space="preserve"> </w:t>
      </w:r>
      <w:r>
        <w:rPr>
          <w:sz w:val="24"/>
        </w:rPr>
        <w:t>orientativa</w:t>
      </w:r>
      <w:r w:rsidR="00A95924">
        <w:rPr>
          <w:sz w:val="24"/>
        </w:rPr>
        <w:t xml:space="preserve"> ed al fine di disporre di uno strumento di verifica dei valori dichiarati.</w:t>
      </w:r>
    </w:p>
    <w:p w14:paraId="54CDB6CF" w14:textId="4E8EDF0B" w:rsidR="001B11FB" w:rsidRDefault="003A281A" w:rsidP="00521754">
      <w:pPr>
        <w:pStyle w:val="Paragrafoelenco"/>
        <w:numPr>
          <w:ilvl w:val="0"/>
          <w:numId w:val="23"/>
        </w:numPr>
        <w:tabs>
          <w:tab w:val="left" w:pos="370"/>
        </w:tabs>
        <w:spacing w:before="73" w:line="278" w:lineRule="auto"/>
        <w:ind w:right="124" w:firstLine="0"/>
      </w:pPr>
      <w:r>
        <w:rPr>
          <w:sz w:val="24"/>
        </w:rPr>
        <w:t>Qualora l’imposta sia stata versata sulla base di un valore non inferiore a quello predeterminato dalla</w:t>
      </w:r>
      <w:r w:rsidRPr="00521754">
        <w:rPr>
          <w:spacing w:val="-5"/>
          <w:sz w:val="24"/>
        </w:rPr>
        <w:t xml:space="preserve"> </w:t>
      </w:r>
      <w:r>
        <w:rPr>
          <w:sz w:val="24"/>
        </w:rPr>
        <w:t>Giunta</w:t>
      </w:r>
      <w:r w:rsidRPr="00521754">
        <w:rPr>
          <w:spacing w:val="-4"/>
          <w:sz w:val="24"/>
        </w:rPr>
        <w:t xml:space="preserve"> </w:t>
      </w:r>
      <w:r>
        <w:rPr>
          <w:sz w:val="24"/>
        </w:rPr>
        <w:t>Comunale,</w:t>
      </w:r>
      <w:r w:rsidRPr="00521754">
        <w:rPr>
          <w:spacing w:val="2"/>
          <w:sz w:val="24"/>
        </w:rPr>
        <w:t xml:space="preserve"> </w:t>
      </w:r>
      <w:r>
        <w:rPr>
          <w:sz w:val="24"/>
        </w:rPr>
        <w:t>non</w:t>
      </w:r>
      <w:r w:rsidRPr="00521754">
        <w:rPr>
          <w:spacing w:val="-4"/>
          <w:sz w:val="24"/>
        </w:rPr>
        <w:t xml:space="preserve"> </w:t>
      </w:r>
      <w:r>
        <w:rPr>
          <w:sz w:val="24"/>
        </w:rPr>
        <w:t>si</w:t>
      </w:r>
      <w:r w:rsidRPr="00521754">
        <w:rPr>
          <w:spacing w:val="-2"/>
          <w:sz w:val="24"/>
        </w:rPr>
        <w:t xml:space="preserve"> </w:t>
      </w:r>
      <w:r>
        <w:rPr>
          <w:sz w:val="24"/>
        </w:rPr>
        <w:t>farà</w:t>
      </w:r>
      <w:r w:rsidRPr="00521754">
        <w:rPr>
          <w:spacing w:val="-5"/>
          <w:sz w:val="24"/>
        </w:rPr>
        <w:t xml:space="preserve"> </w:t>
      </w:r>
      <w:r>
        <w:rPr>
          <w:sz w:val="24"/>
        </w:rPr>
        <w:t>luogo</w:t>
      </w:r>
      <w:r w:rsidRPr="00521754">
        <w:rPr>
          <w:spacing w:val="-4"/>
          <w:sz w:val="24"/>
        </w:rPr>
        <w:t xml:space="preserve"> </w:t>
      </w:r>
      <w:r>
        <w:rPr>
          <w:sz w:val="24"/>
        </w:rPr>
        <w:t>ad</w:t>
      </w:r>
      <w:r w:rsidRPr="00521754">
        <w:rPr>
          <w:spacing w:val="-1"/>
          <w:sz w:val="24"/>
        </w:rPr>
        <w:t xml:space="preserve"> </w:t>
      </w:r>
      <w:r>
        <w:rPr>
          <w:sz w:val="24"/>
        </w:rPr>
        <w:t>accertamento</w:t>
      </w:r>
      <w:r w:rsidRPr="00521754">
        <w:rPr>
          <w:spacing w:val="-4"/>
          <w:sz w:val="24"/>
        </w:rPr>
        <w:t xml:space="preserve"> </w:t>
      </w:r>
      <w:r>
        <w:rPr>
          <w:sz w:val="24"/>
        </w:rPr>
        <w:t>di</w:t>
      </w:r>
      <w:r w:rsidRPr="00521754">
        <w:rPr>
          <w:spacing w:val="-2"/>
          <w:sz w:val="24"/>
        </w:rPr>
        <w:t xml:space="preserve"> </w:t>
      </w:r>
      <w:r>
        <w:rPr>
          <w:sz w:val="24"/>
        </w:rPr>
        <w:t>maggiore</w:t>
      </w:r>
      <w:r w:rsidRPr="00521754">
        <w:rPr>
          <w:spacing w:val="-5"/>
          <w:sz w:val="24"/>
        </w:rPr>
        <w:t xml:space="preserve"> </w:t>
      </w:r>
      <w:r>
        <w:rPr>
          <w:sz w:val="24"/>
        </w:rPr>
        <w:t>imposta</w:t>
      </w:r>
      <w:r w:rsidRPr="00521754">
        <w:rPr>
          <w:spacing w:val="-4"/>
          <w:sz w:val="24"/>
        </w:rPr>
        <w:t xml:space="preserve"> </w:t>
      </w:r>
      <w:r>
        <w:rPr>
          <w:sz w:val="24"/>
        </w:rPr>
        <w:t>a</w:t>
      </w:r>
      <w:r w:rsidRPr="00521754">
        <w:rPr>
          <w:spacing w:val="-5"/>
          <w:sz w:val="24"/>
        </w:rPr>
        <w:t xml:space="preserve"> </w:t>
      </w:r>
      <w:r>
        <w:rPr>
          <w:sz w:val="24"/>
        </w:rPr>
        <w:t>condizione</w:t>
      </w:r>
      <w:r w:rsidRPr="00521754">
        <w:rPr>
          <w:spacing w:val="-1"/>
          <w:sz w:val="24"/>
        </w:rPr>
        <w:t xml:space="preserve"> </w:t>
      </w:r>
      <w:r>
        <w:rPr>
          <w:sz w:val="24"/>
        </w:rPr>
        <w:t>che</w:t>
      </w:r>
      <w:r w:rsidRPr="00521754">
        <w:rPr>
          <w:spacing w:val="-4"/>
          <w:sz w:val="24"/>
        </w:rPr>
        <w:t xml:space="preserve"> </w:t>
      </w:r>
      <w:r>
        <w:rPr>
          <w:sz w:val="24"/>
        </w:rPr>
        <w:t>pe</w:t>
      </w:r>
      <w:r w:rsidR="004D20A5">
        <w:rPr>
          <w:sz w:val="24"/>
        </w:rPr>
        <w:t>r</w:t>
      </w:r>
      <w:r w:rsidR="00521754">
        <w:rPr>
          <w:sz w:val="24"/>
        </w:rPr>
        <w:t xml:space="preserve"> </w:t>
      </w:r>
      <w:r w:rsidR="00521754">
        <w:t>l</w:t>
      </w:r>
      <w:r>
        <w:t>a medesima area non sia stato registrato, in atto pubblico o perizia giurata, un valore superiore a quello deliberato.</w:t>
      </w:r>
    </w:p>
    <w:p w14:paraId="72EB15E9" w14:textId="77777777" w:rsidR="001B11FB" w:rsidRDefault="003A281A">
      <w:pPr>
        <w:pStyle w:val="Paragrafoelenco"/>
        <w:numPr>
          <w:ilvl w:val="0"/>
          <w:numId w:val="23"/>
        </w:numPr>
        <w:tabs>
          <w:tab w:val="left" w:pos="356"/>
        </w:tabs>
        <w:spacing w:line="276" w:lineRule="auto"/>
        <w:ind w:right="119" w:firstLine="0"/>
        <w:rPr>
          <w:sz w:val="24"/>
        </w:rPr>
      </w:pPr>
      <w:r>
        <w:rPr>
          <w:sz w:val="24"/>
        </w:rPr>
        <w:t>Non è rimborsabile l’imposta calcolata e versata su valori delle aree fabbricabili superiori a quelli determinati ai sensi del comma</w:t>
      </w:r>
      <w:r>
        <w:rPr>
          <w:spacing w:val="-2"/>
          <w:sz w:val="24"/>
        </w:rPr>
        <w:t xml:space="preserve"> </w:t>
      </w:r>
      <w:r>
        <w:rPr>
          <w:sz w:val="24"/>
        </w:rPr>
        <w:t>7.</w:t>
      </w:r>
    </w:p>
    <w:p w14:paraId="3FB48F5E" w14:textId="77777777" w:rsidR="001B11FB" w:rsidRDefault="003A281A">
      <w:pPr>
        <w:pStyle w:val="Paragrafoelenco"/>
        <w:numPr>
          <w:ilvl w:val="0"/>
          <w:numId w:val="23"/>
        </w:numPr>
        <w:tabs>
          <w:tab w:val="left" w:pos="527"/>
        </w:tabs>
        <w:spacing w:line="276" w:lineRule="auto"/>
        <w:ind w:right="111" w:firstLine="0"/>
        <w:rPr>
          <w:sz w:val="24"/>
        </w:rPr>
      </w:pPr>
      <w:r>
        <w:rPr>
          <w:spacing w:val="-3"/>
          <w:sz w:val="24"/>
        </w:rPr>
        <w:t xml:space="preserve">In </w:t>
      </w:r>
      <w:r>
        <w:rPr>
          <w:sz w:val="24"/>
        </w:rPr>
        <w:t xml:space="preserve">caso di utilizzazione edificatoria dell’area, di demolizione di fabbricato, di interventi di recupero a norma dell’articolo 3, comma 1, lettere c), d) e f), del testo unico delle disposizioni legislative e regolamentari in materia edilizia, di cui al D.P.R. n. 380/2001, la base imponibile è costituita dal valore dell’area, considerata fabbricabile, senza computare </w:t>
      </w:r>
      <w:r>
        <w:rPr>
          <w:spacing w:val="3"/>
          <w:sz w:val="24"/>
        </w:rPr>
        <w:t xml:space="preserve">il </w:t>
      </w:r>
      <w:r>
        <w:rPr>
          <w:sz w:val="24"/>
        </w:rPr>
        <w:t>valore del fabbricato in corso d’opera, fino alla data di ultimazione dei lavori di costruzione, ricostruzione o ristrutturazione ovvero, se antecedente, fino alla data in cui il fabbricato costruito, ricostruito o ristrutturato è comunque utilizzato.</w:t>
      </w:r>
    </w:p>
    <w:p w14:paraId="0CECEF94" w14:textId="77777777" w:rsidR="001B11FB" w:rsidRDefault="003A281A">
      <w:pPr>
        <w:pStyle w:val="Paragrafoelenco"/>
        <w:numPr>
          <w:ilvl w:val="0"/>
          <w:numId w:val="23"/>
        </w:numPr>
        <w:tabs>
          <w:tab w:val="left" w:pos="486"/>
        </w:tabs>
        <w:spacing w:line="276" w:lineRule="auto"/>
        <w:ind w:right="113" w:firstLine="0"/>
        <w:rPr>
          <w:sz w:val="24"/>
        </w:rPr>
      </w:pPr>
      <w:r>
        <w:rPr>
          <w:spacing w:val="-3"/>
          <w:sz w:val="24"/>
        </w:rPr>
        <w:t xml:space="preserve">In </w:t>
      </w:r>
      <w:r>
        <w:rPr>
          <w:sz w:val="24"/>
        </w:rPr>
        <w:t>caso di completamento parziale di unità immobiliari di un fabbricato in corso di costruzione, esse sono assoggettate all’imposta quali fabbricati a decorrere dalla data di ultimazione parziale dei lavori o, se antecedente, dalla data in cui sono comunque utilizzate, sulla base della rendita catastale attribuita all’unità immobiliare iscritta in categoria ordinaria o speciale. La superficie dell’area sulla quale è in corso la restante costruzione, ai fini impositivi, è determinata sulla base del rapporto tra consistenza volumetrica residua edificabile espressa dal lotto e consistenza volumetrica complessivamente edificabile applicato alla superficie complessiva del</w:t>
      </w:r>
      <w:r>
        <w:rPr>
          <w:spacing w:val="-5"/>
          <w:sz w:val="24"/>
        </w:rPr>
        <w:t xml:space="preserve"> </w:t>
      </w:r>
      <w:r>
        <w:rPr>
          <w:sz w:val="24"/>
        </w:rPr>
        <w:t>lotto.</w:t>
      </w:r>
    </w:p>
    <w:p w14:paraId="78AFBFDA" w14:textId="77777777" w:rsidR="001B11FB" w:rsidRDefault="003A281A">
      <w:pPr>
        <w:pStyle w:val="Corpotesto"/>
        <w:spacing w:line="276" w:lineRule="auto"/>
        <w:ind w:right="108"/>
      </w:pPr>
      <w:r>
        <w:t>Il criterio di cui al periodo precedente si applica nel caso in cui una o più unità immobiliari, facenti parte</w:t>
      </w:r>
      <w:r>
        <w:rPr>
          <w:spacing w:val="-13"/>
        </w:rPr>
        <w:t xml:space="preserve"> </w:t>
      </w:r>
      <w:r>
        <w:t>del</w:t>
      </w:r>
      <w:r>
        <w:rPr>
          <w:spacing w:val="-11"/>
        </w:rPr>
        <w:t xml:space="preserve"> </w:t>
      </w:r>
      <w:r>
        <w:t>fabbricato</w:t>
      </w:r>
      <w:r>
        <w:rPr>
          <w:spacing w:val="-11"/>
        </w:rPr>
        <w:t xml:space="preserve"> </w:t>
      </w:r>
      <w:r>
        <w:t>più</w:t>
      </w:r>
      <w:r>
        <w:rPr>
          <w:spacing w:val="-11"/>
        </w:rPr>
        <w:t xml:space="preserve"> </w:t>
      </w:r>
      <w:r>
        <w:t>ampio,</w:t>
      </w:r>
      <w:r>
        <w:rPr>
          <w:spacing w:val="-12"/>
        </w:rPr>
        <w:t xml:space="preserve"> </w:t>
      </w:r>
      <w:r>
        <w:t>siano</w:t>
      </w:r>
      <w:r>
        <w:rPr>
          <w:spacing w:val="-12"/>
        </w:rPr>
        <w:t xml:space="preserve"> </w:t>
      </w:r>
      <w:r>
        <w:t>oggetto</w:t>
      </w:r>
      <w:r>
        <w:rPr>
          <w:spacing w:val="-11"/>
        </w:rPr>
        <w:t xml:space="preserve"> </w:t>
      </w:r>
      <w:r>
        <w:t>di</w:t>
      </w:r>
      <w:r>
        <w:rPr>
          <w:spacing w:val="-11"/>
        </w:rPr>
        <w:t xml:space="preserve"> </w:t>
      </w:r>
      <w:r>
        <w:t>interventi</w:t>
      </w:r>
      <w:r>
        <w:rPr>
          <w:spacing w:val="-10"/>
        </w:rPr>
        <w:t xml:space="preserve"> </w:t>
      </w:r>
      <w:r>
        <w:t>di</w:t>
      </w:r>
      <w:r>
        <w:rPr>
          <w:spacing w:val="-12"/>
        </w:rPr>
        <w:t xml:space="preserve"> </w:t>
      </w:r>
      <w:r>
        <w:t>recupero</w:t>
      </w:r>
      <w:r>
        <w:rPr>
          <w:spacing w:val="-12"/>
        </w:rPr>
        <w:t xml:space="preserve"> </w:t>
      </w:r>
      <w:r>
        <w:t>come</w:t>
      </w:r>
      <w:r>
        <w:rPr>
          <w:spacing w:val="-9"/>
        </w:rPr>
        <w:t xml:space="preserve"> </w:t>
      </w:r>
      <w:r>
        <w:t>definiti</w:t>
      </w:r>
      <w:r>
        <w:rPr>
          <w:spacing w:val="-10"/>
        </w:rPr>
        <w:t xml:space="preserve"> </w:t>
      </w:r>
      <w:r>
        <w:t>dall'art.</w:t>
      </w:r>
      <w:r>
        <w:rPr>
          <w:spacing w:val="-12"/>
        </w:rPr>
        <w:t xml:space="preserve"> </w:t>
      </w:r>
      <w:r>
        <w:t>3,</w:t>
      </w:r>
      <w:r>
        <w:rPr>
          <w:spacing w:val="-11"/>
        </w:rPr>
        <w:t xml:space="preserve"> </w:t>
      </w:r>
      <w:r>
        <w:t>comma 1, lettere c), d) ed f) del D.P.R. n. 380/2001. Viene individuata come oggetto di imposizione la superficie d’area fabbricabile del lotto, determinata sulla base del rapporto tra consistenza volumetrica della unità immobiliari soggette a recupero e la consistenza volumetrica complessiva dell’intero fabbricato, applicato alla superficie complessiva del</w:t>
      </w:r>
      <w:r>
        <w:rPr>
          <w:spacing w:val="-4"/>
        </w:rPr>
        <w:t xml:space="preserve"> </w:t>
      </w:r>
      <w:r>
        <w:t>lotto.</w:t>
      </w:r>
    </w:p>
    <w:p w14:paraId="09600C27" w14:textId="77777777" w:rsidR="001B11FB" w:rsidRDefault="003A281A">
      <w:pPr>
        <w:pStyle w:val="Paragrafoelenco"/>
        <w:numPr>
          <w:ilvl w:val="0"/>
          <w:numId w:val="23"/>
        </w:numPr>
        <w:tabs>
          <w:tab w:val="left" w:pos="476"/>
        </w:tabs>
        <w:spacing w:line="275" w:lineRule="exact"/>
        <w:ind w:left="475" w:hanging="364"/>
        <w:rPr>
          <w:sz w:val="24"/>
        </w:rPr>
      </w:pPr>
      <w:r>
        <w:rPr>
          <w:sz w:val="24"/>
        </w:rPr>
        <w:t>I terreni sui quali risultino edificati volumi catastalmente censiti</w:t>
      </w:r>
      <w:r>
        <w:rPr>
          <w:spacing w:val="-6"/>
          <w:sz w:val="24"/>
        </w:rPr>
        <w:t xml:space="preserve"> </w:t>
      </w:r>
      <w:r>
        <w:rPr>
          <w:sz w:val="24"/>
        </w:rPr>
        <w:t>come:</w:t>
      </w:r>
    </w:p>
    <w:p w14:paraId="44BEF4AE" w14:textId="77777777" w:rsidR="001B11FB" w:rsidRDefault="003A281A">
      <w:pPr>
        <w:pStyle w:val="Paragrafoelenco"/>
        <w:numPr>
          <w:ilvl w:val="0"/>
          <w:numId w:val="22"/>
        </w:numPr>
        <w:tabs>
          <w:tab w:val="left" w:pos="339"/>
        </w:tabs>
        <w:spacing w:before="38"/>
        <w:ind w:hanging="227"/>
        <w:rPr>
          <w:sz w:val="24"/>
        </w:rPr>
      </w:pPr>
      <w:r>
        <w:rPr>
          <w:sz w:val="24"/>
        </w:rPr>
        <w:t>fabbricati in corso di</w:t>
      </w:r>
      <w:r>
        <w:rPr>
          <w:spacing w:val="-4"/>
          <w:sz w:val="24"/>
        </w:rPr>
        <w:t xml:space="preserve"> </w:t>
      </w:r>
      <w:r>
        <w:rPr>
          <w:sz w:val="24"/>
        </w:rPr>
        <w:t>costruzione;</w:t>
      </w:r>
    </w:p>
    <w:p w14:paraId="6CBDA01C" w14:textId="77777777" w:rsidR="001B11FB" w:rsidRDefault="003A281A">
      <w:pPr>
        <w:pStyle w:val="Paragrafoelenco"/>
        <w:numPr>
          <w:ilvl w:val="0"/>
          <w:numId w:val="22"/>
        </w:numPr>
        <w:tabs>
          <w:tab w:val="left" w:pos="353"/>
        </w:tabs>
        <w:spacing w:before="43"/>
        <w:ind w:left="352" w:hanging="241"/>
        <w:rPr>
          <w:sz w:val="24"/>
        </w:rPr>
      </w:pPr>
      <w:r>
        <w:rPr>
          <w:sz w:val="24"/>
        </w:rPr>
        <w:t>fabbricati in corso di</w:t>
      </w:r>
      <w:r>
        <w:rPr>
          <w:spacing w:val="-6"/>
          <w:sz w:val="24"/>
        </w:rPr>
        <w:t xml:space="preserve"> </w:t>
      </w:r>
      <w:r>
        <w:rPr>
          <w:sz w:val="24"/>
        </w:rPr>
        <w:t>definizione;</w:t>
      </w:r>
    </w:p>
    <w:p w14:paraId="41B43766" w14:textId="77777777" w:rsidR="001B11FB" w:rsidRDefault="003A281A">
      <w:pPr>
        <w:pStyle w:val="Corpotesto"/>
        <w:spacing w:before="41" w:line="276" w:lineRule="auto"/>
        <w:ind w:right="114"/>
      </w:pPr>
      <w:r>
        <w:t>sono considerati, fino alla fine dei lavori di costruzione, trasformazione degli immobili sovrastanti o ricostruzione dei volumi irrimediabilmente inagibili, ed alla loro iscrizione catastale quali unità immobiliari</w:t>
      </w:r>
      <w:r>
        <w:rPr>
          <w:spacing w:val="-14"/>
        </w:rPr>
        <w:t xml:space="preserve"> </w:t>
      </w:r>
      <w:r>
        <w:t>iscritte</w:t>
      </w:r>
      <w:r>
        <w:rPr>
          <w:spacing w:val="-14"/>
        </w:rPr>
        <w:t xml:space="preserve"> </w:t>
      </w:r>
      <w:r>
        <w:t>in</w:t>
      </w:r>
      <w:r>
        <w:rPr>
          <w:spacing w:val="-12"/>
        </w:rPr>
        <w:t xml:space="preserve"> </w:t>
      </w:r>
      <w:r>
        <w:t>categoria</w:t>
      </w:r>
      <w:r>
        <w:rPr>
          <w:spacing w:val="-15"/>
        </w:rPr>
        <w:t xml:space="preserve"> </w:t>
      </w:r>
      <w:r>
        <w:t>ordinaria</w:t>
      </w:r>
      <w:r>
        <w:rPr>
          <w:spacing w:val="-12"/>
        </w:rPr>
        <w:t xml:space="preserve"> </w:t>
      </w:r>
      <w:r>
        <w:t>o</w:t>
      </w:r>
      <w:r>
        <w:rPr>
          <w:spacing w:val="-13"/>
        </w:rPr>
        <w:t xml:space="preserve"> </w:t>
      </w:r>
      <w:r>
        <w:t>speciale,</w:t>
      </w:r>
      <w:r>
        <w:rPr>
          <w:spacing w:val="-12"/>
        </w:rPr>
        <w:t xml:space="preserve"> </w:t>
      </w:r>
      <w:r>
        <w:t>come</w:t>
      </w:r>
      <w:r>
        <w:rPr>
          <w:spacing w:val="-12"/>
        </w:rPr>
        <w:t xml:space="preserve"> </w:t>
      </w:r>
      <w:r>
        <w:t>terreni</w:t>
      </w:r>
      <w:r>
        <w:rPr>
          <w:spacing w:val="-13"/>
        </w:rPr>
        <w:t xml:space="preserve"> </w:t>
      </w:r>
      <w:r>
        <w:t>non</w:t>
      </w:r>
      <w:r>
        <w:rPr>
          <w:spacing w:val="-10"/>
        </w:rPr>
        <w:t xml:space="preserve"> </w:t>
      </w:r>
      <w:r>
        <w:t>edificati</w:t>
      </w:r>
      <w:r>
        <w:rPr>
          <w:spacing w:val="-13"/>
        </w:rPr>
        <w:t xml:space="preserve"> </w:t>
      </w:r>
      <w:r>
        <w:t>soggetti</w:t>
      </w:r>
      <w:r>
        <w:rPr>
          <w:spacing w:val="-12"/>
        </w:rPr>
        <w:t xml:space="preserve"> </w:t>
      </w:r>
      <w:r>
        <w:t>a</w:t>
      </w:r>
      <w:r>
        <w:rPr>
          <w:spacing w:val="-14"/>
        </w:rPr>
        <w:t xml:space="preserve"> </w:t>
      </w:r>
      <w:r>
        <w:t>imposizione in base al valore venale in comune commercio dell’area occupata dalla costruzione e quella che ne costituisce pertinenza esclusivamente ai fini urbanistici ai sensi del precedente</w:t>
      </w:r>
      <w:r>
        <w:rPr>
          <w:spacing w:val="-6"/>
        </w:rPr>
        <w:t xml:space="preserve"> </w:t>
      </w:r>
      <w:r>
        <w:t>periodo.</w:t>
      </w:r>
    </w:p>
    <w:p w14:paraId="39BE2D2E" w14:textId="518301F9" w:rsidR="001B11FB" w:rsidRDefault="003A281A">
      <w:pPr>
        <w:pStyle w:val="Paragrafoelenco"/>
        <w:numPr>
          <w:ilvl w:val="0"/>
          <w:numId w:val="23"/>
        </w:numPr>
        <w:tabs>
          <w:tab w:val="left" w:pos="476"/>
        </w:tabs>
        <w:spacing w:before="82" w:line="276" w:lineRule="auto"/>
        <w:ind w:right="108" w:firstLine="0"/>
        <w:rPr>
          <w:sz w:val="24"/>
        </w:rPr>
      </w:pPr>
      <w:r>
        <w:rPr>
          <w:sz w:val="24"/>
        </w:rPr>
        <w:t xml:space="preserve">Nell’ipotesi in cui venga riscontrata l’esistenza di </w:t>
      </w:r>
      <w:r>
        <w:rPr>
          <w:b/>
          <w:sz w:val="24"/>
        </w:rPr>
        <w:t>unità immobiliari non iscritte in catasto e/o iscritte con categorie non coerenti</w:t>
      </w:r>
      <w:r>
        <w:rPr>
          <w:sz w:val="24"/>
        </w:rPr>
        <w:t>,</w:t>
      </w:r>
      <w:r w:rsidR="00765F2E">
        <w:rPr>
          <w:sz w:val="24"/>
        </w:rPr>
        <w:t xml:space="preserve"> </w:t>
      </w:r>
      <w:r w:rsidR="00B02A63">
        <w:rPr>
          <w:sz w:val="24"/>
        </w:rPr>
        <w:t xml:space="preserve">con una </w:t>
      </w:r>
      <w:r w:rsidR="00792E56">
        <w:rPr>
          <w:color w:val="FF0000"/>
          <w:sz w:val="24"/>
        </w:rPr>
        <w:t xml:space="preserve"> </w:t>
      </w:r>
      <w:r w:rsidR="00792E56" w:rsidRPr="0013216D">
        <w:rPr>
          <w:sz w:val="24"/>
        </w:rPr>
        <w:t>destinazione d’uso effettiva e riscontrabile</w:t>
      </w:r>
      <w:r w:rsidR="00B02A63" w:rsidRPr="0013216D">
        <w:rPr>
          <w:sz w:val="24"/>
        </w:rPr>
        <w:t xml:space="preserve"> diversa da quella iscritta in catasto</w:t>
      </w:r>
      <w:r>
        <w:rPr>
          <w:sz w:val="24"/>
        </w:rPr>
        <w:t xml:space="preserve"> ovvero che abbiano subito variazioni permanenti, anche se dovute ad accorpamento di più unità immobiliari, che influiscono sull’ammontare della rendita catastale, il Comune provvede a sollecitare il soggetto passivo d’imposta a presentare</w:t>
      </w:r>
      <w:r w:rsidR="0013216D">
        <w:rPr>
          <w:sz w:val="24"/>
        </w:rPr>
        <w:t xml:space="preserve"> o modificare</w:t>
      </w:r>
      <w:r>
        <w:rPr>
          <w:sz w:val="24"/>
        </w:rPr>
        <w:t xml:space="preserve"> il relativo accatastamento, dandone contestualmente formale comunicazione all’Agenzia delle Entrate- Territorio, ai sensi dell’art. 1, commi 336 e 337 </w:t>
      </w:r>
      <w:r>
        <w:rPr>
          <w:spacing w:val="-3"/>
          <w:sz w:val="24"/>
        </w:rPr>
        <w:t xml:space="preserve">L. </w:t>
      </w:r>
      <w:r>
        <w:rPr>
          <w:sz w:val="24"/>
        </w:rPr>
        <w:t xml:space="preserve">311/2004 e dell’art. 3, comma 58 </w:t>
      </w:r>
      <w:r>
        <w:rPr>
          <w:spacing w:val="-3"/>
          <w:sz w:val="24"/>
        </w:rPr>
        <w:t>L.</w:t>
      </w:r>
      <w:r>
        <w:rPr>
          <w:spacing w:val="-2"/>
          <w:sz w:val="24"/>
        </w:rPr>
        <w:t xml:space="preserve"> </w:t>
      </w:r>
      <w:r>
        <w:rPr>
          <w:sz w:val="24"/>
        </w:rPr>
        <w:t>662/1996.</w:t>
      </w:r>
    </w:p>
    <w:p w14:paraId="4FD8117B" w14:textId="77777777" w:rsidR="001B11FB" w:rsidRDefault="003A281A">
      <w:pPr>
        <w:pStyle w:val="Paragrafoelenco"/>
        <w:numPr>
          <w:ilvl w:val="0"/>
          <w:numId w:val="23"/>
        </w:numPr>
        <w:tabs>
          <w:tab w:val="left" w:pos="486"/>
        </w:tabs>
        <w:spacing w:before="81" w:line="276" w:lineRule="auto"/>
        <w:ind w:right="113" w:firstLine="0"/>
        <w:rPr>
          <w:sz w:val="24"/>
        </w:rPr>
      </w:pPr>
      <w:r>
        <w:rPr>
          <w:sz w:val="24"/>
        </w:rPr>
        <w:t xml:space="preserve">Nel caso in cui il contribuente non ottemperi alla presentazione del relativo accatastamento nel termine indicato dal Comune nel rispetto delle normative vigenti, si dà luogo all’applicazione della sanzione massima di cui all’art. 14, comma 3 </w:t>
      </w:r>
      <w:proofErr w:type="spellStart"/>
      <w:r>
        <w:rPr>
          <w:sz w:val="24"/>
        </w:rPr>
        <w:t>D.Lgs.</w:t>
      </w:r>
      <w:proofErr w:type="spellEnd"/>
      <w:r>
        <w:rPr>
          <w:sz w:val="24"/>
        </w:rPr>
        <w:t xml:space="preserve"> 504/1992 e successive modificazioni ed integrazioni.</w:t>
      </w:r>
    </w:p>
    <w:p w14:paraId="7ECDA26F" w14:textId="7BA98714" w:rsidR="001B11FB" w:rsidRDefault="003A281A">
      <w:pPr>
        <w:pStyle w:val="Titolo2"/>
        <w:spacing w:before="73" w:line="278" w:lineRule="auto"/>
        <w:ind w:left="3073" w:right="3057" w:firstLine="1500"/>
        <w:jc w:val="left"/>
      </w:pPr>
      <w:r>
        <w:t>Art. 1</w:t>
      </w:r>
      <w:r w:rsidR="00163780">
        <w:t>2</w:t>
      </w:r>
      <w:r>
        <w:t xml:space="preserve"> Determinazione dell’imposta dovuta</w:t>
      </w:r>
    </w:p>
    <w:p w14:paraId="31DD78EE" w14:textId="77777777" w:rsidR="001B11FB" w:rsidRDefault="001B11FB">
      <w:pPr>
        <w:pStyle w:val="Corpotesto"/>
        <w:spacing w:before="6"/>
        <w:ind w:left="0"/>
        <w:jc w:val="left"/>
        <w:rPr>
          <w:b/>
          <w:sz w:val="20"/>
        </w:rPr>
      </w:pPr>
    </w:p>
    <w:p w14:paraId="18751F00" w14:textId="77777777" w:rsidR="001B11FB" w:rsidRDefault="003A281A">
      <w:pPr>
        <w:pStyle w:val="Paragrafoelenco"/>
        <w:numPr>
          <w:ilvl w:val="0"/>
          <w:numId w:val="21"/>
        </w:numPr>
        <w:tabs>
          <w:tab w:val="left" w:pos="390"/>
        </w:tabs>
        <w:spacing w:line="276" w:lineRule="auto"/>
        <w:ind w:right="111" w:firstLine="0"/>
        <w:rPr>
          <w:sz w:val="24"/>
        </w:rPr>
      </w:pPr>
      <w:r>
        <w:rPr>
          <w:sz w:val="24"/>
        </w:rPr>
        <w:t>Pur considerando che a ciascun anno solare corrisponde un’autonoma obbligazione tributaria, l’imposta è dovuta con riferimento a questi, proporzionalmente alla quota e ai mesi dell’anno nei quali si è protratto il</w:t>
      </w:r>
      <w:r>
        <w:rPr>
          <w:spacing w:val="-1"/>
          <w:sz w:val="24"/>
        </w:rPr>
        <w:t xml:space="preserve"> </w:t>
      </w:r>
      <w:r>
        <w:rPr>
          <w:sz w:val="24"/>
        </w:rPr>
        <w:t>possesso.</w:t>
      </w:r>
    </w:p>
    <w:p w14:paraId="603302FD" w14:textId="77777777" w:rsidR="001B11FB" w:rsidRDefault="003A281A">
      <w:pPr>
        <w:pStyle w:val="Paragrafoelenco"/>
        <w:numPr>
          <w:ilvl w:val="0"/>
          <w:numId w:val="21"/>
        </w:numPr>
        <w:tabs>
          <w:tab w:val="left" w:pos="358"/>
        </w:tabs>
        <w:spacing w:before="1" w:line="276" w:lineRule="auto"/>
        <w:ind w:right="116" w:firstLine="0"/>
        <w:rPr>
          <w:sz w:val="24"/>
        </w:rPr>
      </w:pPr>
      <w:r>
        <w:rPr>
          <w:spacing w:val="-3"/>
          <w:sz w:val="24"/>
        </w:rPr>
        <w:t xml:space="preserve">Il </w:t>
      </w:r>
      <w:r>
        <w:rPr>
          <w:sz w:val="24"/>
        </w:rPr>
        <w:t>mese durante il quale il possesso si è protratto per più della metà dei giorni di cui il mese stesso è composto, è computato per</w:t>
      </w:r>
      <w:r>
        <w:rPr>
          <w:spacing w:val="-1"/>
          <w:sz w:val="24"/>
        </w:rPr>
        <w:t xml:space="preserve"> </w:t>
      </w:r>
      <w:r>
        <w:rPr>
          <w:sz w:val="24"/>
        </w:rPr>
        <w:t>intero.</w:t>
      </w:r>
    </w:p>
    <w:p w14:paraId="20068266" w14:textId="77777777" w:rsidR="001B11FB" w:rsidRDefault="003A281A">
      <w:pPr>
        <w:pStyle w:val="Paragrafoelenco"/>
        <w:numPr>
          <w:ilvl w:val="0"/>
          <w:numId w:val="21"/>
        </w:numPr>
        <w:tabs>
          <w:tab w:val="left" w:pos="361"/>
        </w:tabs>
        <w:spacing w:line="276" w:lineRule="auto"/>
        <w:ind w:right="119" w:firstLine="0"/>
        <w:rPr>
          <w:sz w:val="24"/>
        </w:rPr>
      </w:pPr>
      <w:r>
        <w:rPr>
          <w:spacing w:val="-3"/>
          <w:sz w:val="24"/>
        </w:rPr>
        <w:t xml:space="preserve">Il </w:t>
      </w:r>
      <w:r>
        <w:rPr>
          <w:sz w:val="24"/>
        </w:rPr>
        <w:t>giorno di trasferimento del possesso si computa in capo all’acquirente e l’imposta del mese del trasferimento</w:t>
      </w:r>
      <w:r>
        <w:rPr>
          <w:spacing w:val="-11"/>
          <w:sz w:val="24"/>
        </w:rPr>
        <w:t xml:space="preserve"> </w:t>
      </w:r>
      <w:r>
        <w:rPr>
          <w:sz w:val="24"/>
        </w:rPr>
        <w:t>resta</w:t>
      </w:r>
      <w:r>
        <w:rPr>
          <w:spacing w:val="-14"/>
          <w:sz w:val="24"/>
        </w:rPr>
        <w:t xml:space="preserve"> </w:t>
      </w:r>
      <w:r>
        <w:rPr>
          <w:sz w:val="24"/>
        </w:rPr>
        <w:t>interamente</w:t>
      </w:r>
      <w:r>
        <w:rPr>
          <w:spacing w:val="-14"/>
          <w:sz w:val="24"/>
        </w:rPr>
        <w:t xml:space="preserve"> </w:t>
      </w:r>
      <w:r>
        <w:rPr>
          <w:sz w:val="24"/>
        </w:rPr>
        <w:t>a</w:t>
      </w:r>
      <w:r>
        <w:rPr>
          <w:spacing w:val="-14"/>
          <w:sz w:val="24"/>
        </w:rPr>
        <w:t xml:space="preserve"> </w:t>
      </w:r>
      <w:r>
        <w:rPr>
          <w:sz w:val="24"/>
        </w:rPr>
        <w:t>suo</w:t>
      </w:r>
      <w:r>
        <w:rPr>
          <w:spacing w:val="-11"/>
          <w:sz w:val="24"/>
        </w:rPr>
        <w:t xml:space="preserve"> </w:t>
      </w:r>
      <w:r>
        <w:rPr>
          <w:sz w:val="24"/>
        </w:rPr>
        <w:t>carico</w:t>
      </w:r>
      <w:r>
        <w:rPr>
          <w:spacing w:val="-13"/>
          <w:sz w:val="24"/>
        </w:rPr>
        <w:t xml:space="preserve"> </w:t>
      </w:r>
      <w:r>
        <w:rPr>
          <w:sz w:val="24"/>
        </w:rPr>
        <w:t>nel</w:t>
      </w:r>
      <w:r>
        <w:rPr>
          <w:spacing w:val="-11"/>
          <w:sz w:val="24"/>
        </w:rPr>
        <w:t xml:space="preserve"> </w:t>
      </w:r>
      <w:r>
        <w:rPr>
          <w:sz w:val="24"/>
        </w:rPr>
        <w:t>caso</w:t>
      </w:r>
      <w:r>
        <w:rPr>
          <w:spacing w:val="-13"/>
          <w:sz w:val="24"/>
        </w:rPr>
        <w:t xml:space="preserve"> </w:t>
      </w:r>
      <w:r>
        <w:rPr>
          <w:sz w:val="24"/>
        </w:rPr>
        <w:t>in</w:t>
      </w:r>
      <w:r>
        <w:rPr>
          <w:spacing w:val="-13"/>
          <w:sz w:val="24"/>
        </w:rPr>
        <w:t xml:space="preserve"> </w:t>
      </w:r>
      <w:r>
        <w:rPr>
          <w:sz w:val="24"/>
        </w:rPr>
        <w:t>cui</w:t>
      </w:r>
      <w:r>
        <w:rPr>
          <w:spacing w:val="-13"/>
          <w:sz w:val="24"/>
        </w:rPr>
        <w:t xml:space="preserve"> </w:t>
      </w:r>
      <w:r>
        <w:rPr>
          <w:sz w:val="24"/>
        </w:rPr>
        <w:t>i</w:t>
      </w:r>
      <w:r>
        <w:rPr>
          <w:spacing w:val="-11"/>
          <w:sz w:val="24"/>
        </w:rPr>
        <w:t xml:space="preserve"> </w:t>
      </w:r>
      <w:r>
        <w:rPr>
          <w:sz w:val="24"/>
        </w:rPr>
        <w:t>giorni</w:t>
      </w:r>
      <w:r>
        <w:rPr>
          <w:spacing w:val="-13"/>
          <w:sz w:val="24"/>
        </w:rPr>
        <w:t xml:space="preserve"> </w:t>
      </w:r>
      <w:r>
        <w:rPr>
          <w:sz w:val="24"/>
        </w:rPr>
        <w:t>di</w:t>
      </w:r>
      <w:r>
        <w:rPr>
          <w:spacing w:val="-13"/>
          <w:sz w:val="24"/>
        </w:rPr>
        <w:t xml:space="preserve"> </w:t>
      </w:r>
      <w:r>
        <w:rPr>
          <w:sz w:val="24"/>
        </w:rPr>
        <w:t>possesso</w:t>
      </w:r>
      <w:r>
        <w:rPr>
          <w:spacing w:val="-13"/>
          <w:sz w:val="24"/>
        </w:rPr>
        <w:t xml:space="preserve"> </w:t>
      </w:r>
      <w:r>
        <w:rPr>
          <w:sz w:val="24"/>
        </w:rPr>
        <w:t>risultino</w:t>
      </w:r>
      <w:r>
        <w:rPr>
          <w:spacing w:val="-12"/>
          <w:sz w:val="24"/>
        </w:rPr>
        <w:t xml:space="preserve"> </w:t>
      </w:r>
      <w:r>
        <w:rPr>
          <w:sz w:val="24"/>
        </w:rPr>
        <w:t>uguali</w:t>
      </w:r>
      <w:r>
        <w:rPr>
          <w:spacing w:val="-10"/>
          <w:sz w:val="24"/>
        </w:rPr>
        <w:t xml:space="preserve"> </w:t>
      </w:r>
      <w:r>
        <w:rPr>
          <w:sz w:val="24"/>
        </w:rPr>
        <w:t>a</w:t>
      </w:r>
      <w:r>
        <w:rPr>
          <w:spacing w:val="-14"/>
          <w:sz w:val="24"/>
        </w:rPr>
        <w:t xml:space="preserve"> </w:t>
      </w:r>
      <w:r>
        <w:rPr>
          <w:sz w:val="24"/>
        </w:rPr>
        <w:t>quelli del</w:t>
      </w:r>
      <w:r>
        <w:rPr>
          <w:spacing w:val="-1"/>
          <w:sz w:val="24"/>
        </w:rPr>
        <w:t xml:space="preserve"> </w:t>
      </w:r>
      <w:r>
        <w:rPr>
          <w:sz w:val="24"/>
        </w:rPr>
        <w:t>cedente.</w:t>
      </w:r>
    </w:p>
    <w:p w14:paraId="34C53868" w14:textId="77777777" w:rsidR="001B11FB" w:rsidRDefault="001B11FB">
      <w:pPr>
        <w:pStyle w:val="Corpotesto"/>
        <w:ind w:left="0"/>
        <w:jc w:val="left"/>
      </w:pPr>
    </w:p>
    <w:p w14:paraId="0D11ADD9" w14:textId="4677F2D5" w:rsidR="001B11FB" w:rsidRDefault="003A281A">
      <w:pPr>
        <w:pStyle w:val="Titolo2"/>
      </w:pPr>
      <w:r>
        <w:t>Art. 1</w:t>
      </w:r>
      <w:r w:rsidR="00163780">
        <w:t>3</w:t>
      </w:r>
    </w:p>
    <w:p w14:paraId="7A471CEB" w14:textId="77777777" w:rsidR="001B11FB" w:rsidRDefault="003A281A">
      <w:pPr>
        <w:spacing w:before="41"/>
        <w:ind w:left="689" w:right="692"/>
        <w:jc w:val="center"/>
        <w:rPr>
          <w:b/>
          <w:sz w:val="24"/>
        </w:rPr>
      </w:pPr>
      <w:r>
        <w:rPr>
          <w:b/>
          <w:sz w:val="24"/>
        </w:rPr>
        <w:t>Determinazione delle aliquote d'imposta</w:t>
      </w:r>
    </w:p>
    <w:p w14:paraId="152D6154" w14:textId="77777777" w:rsidR="001B11FB" w:rsidRDefault="001B11FB">
      <w:pPr>
        <w:pStyle w:val="Corpotesto"/>
        <w:spacing w:before="3"/>
        <w:ind w:left="0"/>
        <w:jc w:val="left"/>
        <w:rPr>
          <w:b/>
          <w:sz w:val="31"/>
        </w:rPr>
      </w:pPr>
    </w:p>
    <w:p w14:paraId="08FB9408" w14:textId="77777777" w:rsidR="001B11FB" w:rsidRDefault="003A281A">
      <w:pPr>
        <w:pStyle w:val="Corpotesto"/>
        <w:spacing w:before="1" w:line="276" w:lineRule="auto"/>
        <w:ind w:right="111"/>
      </w:pPr>
      <w:r>
        <w:t>1. Le aliquote d'imposta sono approvate dal Consiglio Comunale con deliberazione adottata nei termini di legge ed hanno efficacia dal 1° gennaio dell’anno di riferimento se inserite nell’apposito prospetto presente sul Portale del MEF entro il 14 ottobre dell’anno medesimo, con pubblicazione entro il 28 dello stesso mese.</w:t>
      </w:r>
    </w:p>
    <w:p w14:paraId="37590948" w14:textId="77777777" w:rsidR="001B11FB" w:rsidRDefault="001B11FB">
      <w:pPr>
        <w:pStyle w:val="Corpotesto"/>
        <w:ind w:left="0"/>
        <w:jc w:val="left"/>
        <w:rPr>
          <w:sz w:val="27"/>
        </w:rPr>
      </w:pPr>
    </w:p>
    <w:p w14:paraId="6DC5D1D7" w14:textId="77777777" w:rsidR="001B11FB" w:rsidRDefault="003A281A">
      <w:pPr>
        <w:pStyle w:val="Titolo2"/>
        <w:spacing w:line="276" w:lineRule="auto"/>
        <w:ind w:left="3973" w:right="3974" w:firstLine="2"/>
      </w:pPr>
      <w:r>
        <w:t>TITOLO II AGEVOLAZIONI</w:t>
      </w:r>
    </w:p>
    <w:p w14:paraId="59101845" w14:textId="77777777" w:rsidR="001B11FB" w:rsidRDefault="001B11FB">
      <w:pPr>
        <w:pStyle w:val="Corpotesto"/>
        <w:spacing w:before="5"/>
        <w:ind w:left="0"/>
        <w:jc w:val="left"/>
        <w:rPr>
          <w:b/>
          <w:sz w:val="27"/>
        </w:rPr>
      </w:pPr>
    </w:p>
    <w:p w14:paraId="597FEFF3" w14:textId="0CB90830" w:rsidR="001B11FB" w:rsidRDefault="003A281A">
      <w:pPr>
        <w:ind w:left="689" w:right="689"/>
        <w:jc w:val="center"/>
        <w:rPr>
          <w:b/>
          <w:sz w:val="24"/>
        </w:rPr>
      </w:pPr>
      <w:r>
        <w:rPr>
          <w:b/>
          <w:sz w:val="24"/>
        </w:rPr>
        <w:t>Art. 1</w:t>
      </w:r>
      <w:r w:rsidR="00163780">
        <w:rPr>
          <w:b/>
          <w:sz w:val="24"/>
        </w:rPr>
        <w:t>4</w:t>
      </w:r>
    </w:p>
    <w:p w14:paraId="1C2511CD" w14:textId="77777777" w:rsidR="001B11FB" w:rsidRDefault="003A281A">
      <w:pPr>
        <w:spacing w:before="44"/>
        <w:ind w:left="689" w:right="690"/>
        <w:jc w:val="center"/>
        <w:rPr>
          <w:b/>
          <w:sz w:val="24"/>
        </w:rPr>
      </w:pPr>
      <w:r>
        <w:rPr>
          <w:b/>
          <w:sz w:val="24"/>
        </w:rPr>
        <w:t>Fattispecie con abbattimento della base imponibile</w:t>
      </w:r>
    </w:p>
    <w:p w14:paraId="552894C0" w14:textId="77777777" w:rsidR="001B11FB" w:rsidRDefault="001B11FB">
      <w:pPr>
        <w:pStyle w:val="Corpotesto"/>
        <w:spacing w:before="4"/>
        <w:ind w:left="0"/>
        <w:jc w:val="left"/>
        <w:rPr>
          <w:b/>
        </w:rPr>
      </w:pPr>
    </w:p>
    <w:p w14:paraId="10DF7B32" w14:textId="77777777" w:rsidR="001B11FB" w:rsidRDefault="003A281A">
      <w:pPr>
        <w:pStyle w:val="Paragrafoelenco"/>
        <w:numPr>
          <w:ilvl w:val="0"/>
          <w:numId w:val="20"/>
        </w:numPr>
        <w:tabs>
          <w:tab w:val="left" w:pos="375"/>
        </w:tabs>
        <w:spacing w:before="1" w:line="276" w:lineRule="auto"/>
        <w:ind w:right="115" w:firstLine="0"/>
        <w:rPr>
          <w:sz w:val="24"/>
        </w:rPr>
      </w:pPr>
      <w:r>
        <w:rPr>
          <w:spacing w:val="-3"/>
          <w:sz w:val="24"/>
        </w:rPr>
        <w:t xml:space="preserve">La </w:t>
      </w:r>
      <w:r>
        <w:rPr>
          <w:sz w:val="24"/>
        </w:rPr>
        <w:t xml:space="preserve">base imponibile è ridotta del </w:t>
      </w:r>
      <w:r>
        <w:rPr>
          <w:b/>
          <w:sz w:val="24"/>
        </w:rPr>
        <w:t xml:space="preserve">50%, </w:t>
      </w:r>
      <w:r>
        <w:rPr>
          <w:sz w:val="24"/>
        </w:rPr>
        <w:t>con obbligo di presentazione della relativa dichiarazione IMU, per i seguenti</w:t>
      </w:r>
      <w:r>
        <w:rPr>
          <w:spacing w:val="-1"/>
          <w:sz w:val="24"/>
        </w:rPr>
        <w:t xml:space="preserve"> </w:t>
      </w:r>
      <w:r>
        <w:rPr>
          <w:sz w:val="24"/>
        </w:rPr>
        <w:t>oggetti:</w:t>
      </w:r>
    </w:p>
    <w:p w14:paraId="6885E0CA" w14:textId="77777777" w:rsidR="001B11FB" w:rsidRDefault="003A281A">
      <w:pPr>
        <w:pStyle w:val="Paragrafoelenco"/>
        <w:numPr>
          <w:ilvl w:val="1"/>
          <w:numId w:val="20"/>
        </w:numPr>
        <w:tabs>
          <w:tab w:val="left" w:pos="642"/>
        </w:tabs>
        <w:spacing w:line="275" w:lineRule="exact"/>
        <w:rPr>
          <w:sz w:val="24"/>
        </w:rPr>
      </w:pPr>
      <w:r>
        <w:rPr>
          <w:sz w:val="24"/>
        </w:rPr>
        <w:t xml:space="preserve">fabbricati di interesse storico o artistico di cui all’art. 10 del codice di cui al </w:t>
      </w:r>
      <w:proofErr w:type="spellStart"/>
      <w:r>
        <w:rPr>
          <w:sz w:val="24"/>
        </w:rPr>
        <w:t>D.Lgs.</w:t>
      </w:r>
      <w:proofErr w:type="spellEnd"/>
      <w:r>
        <w:rPr>
          <w:spacing w:val="-19"/>
          <w:sz w:val="24"/>
        </w:rPr>
        <w:t xml:space="preserve"> </w:t>
      </w:r>
      <w:r>
        <w:rPr>
          <w:sz w:val="24"/>
        </w:rPr>
        <w:t>42/2004;</w:t>
      </w:r>
    </w:p>
    <w:p w14:paraId="730D84FD" w14:textId="19B10114" w:rsidR="001B11FB" w:rsidRDefault="003A281A">
      <w:pPr>
        <w:pStyle w:val="Paragrafoelenco"/>
        <w:numPr>
          <w:ilvl w:val="1"/>
          <w:numId w:val="20"/>
        </w:numPr>
        <w:tabs>
          <w:tab w:val="left" w:pos="644"/>
        </w:tabs>
        <w:spacing w:before="43" w:line="276" w:lineRule="auto"/>
        <w:ind w:left="396" w:right="113" w:firstLine="0"/>
        <w:rPr>
          <w:sz w:val="24"/>
        </w:rPr>
      </w:pPr>
      <w:r>
        <w:rPr>
          <w:sz w:val="24"/>
        </w:rPr>
        <w:t>fabbricati</w:t>
      </w:r>
      <w:r>
        <w:rPr>
          <w:spacing w:val="-13"/>
          <w:sz w:val="24"/>
        </w:rPr>
        <w:t xml:space="preserve"> </w:t>
      </w:r>
      <w:r>
        <w:rPr>
          <w:sz w:val="24"/>
        </w:rPr>
        <w:t>dichiarati</w:t>
      </w:r>
      <w:r>
        <w:rPr>
          <w:spacing w:val="-13"/>
          <w:sz w:val="24"/>
        </w:rPr>
        <w:t xml:space="preserve"> </w:t>
      </w:r>
      <w:r>
        <w:rPr>
          <w:sz w:val="24"/>
        </w:rPr>
        <w:t>inagibili</w:t>
      </w:r>
      <w:r>
        <w:rPr>
          <w:spacing w:val="-13"/>
          <w:sz w:val="24"/>
        </w:rPr>
        <w:t xml:space="preserve"> </w:t>
      </w:r>
      <w:r>
        <w:rPr>
          <w:sz w:val="24"/>
        </w:rPr>
        <w:t>o</w:t>
      </w:r>
      <w:r>
        <w:rPr>
          <w:spacing w:val="-12"/>
          <w:sz w:val="24"/>
        </w:rPr>
        <w:t xml:space="preserve"> </w:t>
      </w:r>
      <w:r>
        <w:rPr>
          <w:sz w:val="24"/>
        </w:rPr>
        <w:t>inabitabili</w:t>
      </w:r>
      <w:r>
        <w:rPr>
          <w:spacing w:val="-13"/>
          <w:sz w:val="24"/>
        </w:rPr>
        <w:t xml:space="preserve"> </w:t>
      </w:r>
      <w:r>
        <w:rPr>
          <w:sz w:val="24"/>
        </w:rPr>
        <w:t>e</w:t>
      </w:r>
      <w:r>
        <w:rPr>
          <w:spacing w:val="-14"/>
          <w:sz w:val="24"/>
        </w:rPr>
        <w:t xml:space="preserve"> </w:t>
      </w:r>
      <w:r>
        <w:rPr>
          <w:sz w:val="24"/>
        </w:rPr>
        <w:t>di</w:t>
      </w:r>
      <w:r>
        <w:rPr>
          <w:spacing w:val="-11"/>
          <w:sz w:val="24"/>
        </w:rPr>
        <w:t xml:space="preserve"> </w:t>
      </w:r>
      <w:r>
        <w:rPr>
          <w:sz w:val="24"/>
        </w:rPr>
        <w:t>fatto</w:t>
      </w:r>
      <w:r>
        <w:rPr>
          <w:spacing w:val="-13"/>
          <w:sz w:val="24"/>
        </w:rPr>
        <w:t xml:space="preserve"> </w:t>
      </w:r>
      <w:r>
        <w:rPr>
          <w:sz w:val="24"/>
        </w:rPr>
        <w:t>non</w:t>
      </w:r>
      <w:r>
        <w:rPr>
          <w:spacing w:val="-12"/>
          <w:sz w:val="24"/>
        </w:rPr>
        <w:t xml:space="preserve"> </w:t>
      </w:r>
      <w:r>
        <w:rPr>
          <w:sz w:val="24"/>
        </w:rPr>
        <w:t>utilizzati,</w:t>
      </w:r>
      <w:r>
        <w:rPr>
          <w:spacing w:val="-13"/>
          <w:sz w:val="24"/>
        </w:rPr>
        <w:t xml:space="preserve"> </w:t>
      </w:r>
      <w:r>
        <w:rPr>
          <w:sz w:val="24"/>
        </w:rPr>
        <w:t>la</w:t>
      </w:r>
      <w:r>
        <w:rPr>
          <w:spacing w:val="-14"/>
          <w:sz w:val="24"/>
        </w:rPr>
        <w:t xml:space="preserve"> </w:t>
      </w:r>
      <w:r>
        <w:rPr>
          <w:sz w:val="24"/>
        </w:rPr>
        <w:t>cui</w:t>
      </w:r>
      <w:r>
        <w:rPr>
          <w:spacing w:val="-13"/>
          <w:sz w:val="24"/>
        </w:rPr>
        <w:t xml:space="preserve"> </w:t>
      </w:r>
      <w:r>
        <w:rPr>
          <w:sz w:val="24"/>
        </w:rPr>
        <w:t>inagibilità</w:t>
      </w:r>
      <w:r>
        <w:rPr>
          <w:spacing w:val="-13"/>
          <w:sz w:val="24"/>
        </w:rPr>
        <w:t xml:space="preserve"> </w:t>
      </w:r>
      <w:r>
        <w:rPr>
          <w:sz w:val="24"/>
        </w:rPr>
        <w:t>o</w:t>
      </w:r>
      <w:r>
        <w:rPr>
          <w:spacing w:val="-11"/>
          <w:sz w:val="24"/>
        </w:rPr>
        <w:t xml:space="preserve"> </w:t>
      </w:r>
      <w:r>
        <w:rPr>
          <w:sz w:val="24"/>
        </w:rPr>
        <w:t>inabitabilità risulta sopravvenuta e l’agevolazione spetta per il periodo dell’anno durante il quale sussistono le predette condizioni; l’inagibilità o inabitabilità è accertata dall’ufficio tecnico comunale con perizia a carico del proprietario, da allegare alla dichiarazione;</w:t>
      </w:r>
      <w:r w:rsidR="00FE3940">
        <w:rPr>
          <w:sz w:val="24"/>
        </w:rPr>
        <w:t xml:space="preserve"> sarà cura dell’ufficio tecnico trasmettere per vie ufficiali la dichiarazione di inagibilità o inabitabilità all’Ufficio Tributi per le proprie competenze, pena il riconoscimento della condizione di cui si tratta; </w:t>
      </w:r>
      <w:r>
        <w:rPr>
          <w:sz w:val="24"/>
        </w:rPr>
        <w:t>in alternativa, il contribuente può presentare</w:t>
      </w:r>
      <w:r>
        <w:rPr>
          <w:spacing w:val="-5"/>
          <w:sz w:val="24"/>
        </w:rPr>
        <w:t xml:space="preserve"> </w:t>
      </w:r>
      <w:r>
        <w:rPr>
          <w:sz w:val="24"/>
        </w:rPr>
        <w:t>una</w:t>
      </w:r>
      <w:r>
        <w:rPr>
          <w:spacing w:val="-5"/>
          <w:sz w:val="24"/>
        </w:rPr>
        <w:t xml:space="preserve"> </w:t>
      </w:r>
      <w:r>
        <w:rPr>
          <w:sz w:val="24"/>
        </w:rPr>
        <w:t>dichiarazione</w:t>
      </w:r>
      <w:r>
        <w:rPr>
          <w:spacing w:val="-4"/>
          <w:sz w:val="24"/>
        </w:rPr>
        <w:t xml:space="preserve"> </w:t>
      </w:r>
      <w:r>
        <w:rPr>
          <w:sz w:val="24"/>
        </w:rPr>
        <w:t>sostitutiva</w:t>
      </w:r>
      <w:r>
        <w:rPr>
          <w:spacing w:val="-5"/>
          <w:sz w:val="24"/>
        </w:rPr>
        <w:t xml:space="preserve"> </w:t>
      </w:r>
      <w:r>
        <w:rPr>
          <w:sz w:val="24"/>
        </w:rPr>
        <w:t>ai</w:t>
      </w:r>
      <w:r>
        <w:rPr>
          <w:spacing w:val="-6"/>
          <w:sz w:val="24"/>
        </w:rPr>
        <w:t xml:space="preserve"> </w:t>
      </w:r>
      <w:r>
        <w:rPr>
          <w:sz w:val="24"/>
        </w:rPr>
        <w:t>sensi</w:t>
      </w:r>
      <w:r>
        <w:rPr>
          <w:spacing w:val="-3"/>
          <w:sz w:val="24"/>
        </w:rPr>
        <w:t xml:space="preserve"> </w:t>
      </w:r>
      <w:r>
        <w:rPr>
          <w:sz w:val="24"/>
        </w:rPr>
        <w:t>del</w:t>
      </w:r>
      <w:r>
        <w:rPr>
          <w:spacing w:val="-3"/>
          <w:sz w:val="24"/>
        </w:rPr>
        <w:t xml:space="preserve"> </w:t>
      </w:r>
      <w:r>
        <w:rPr>
          <w:sz w:val="24"/>
        </w:rPr>
        <w:t>D.P.R.</w:t>
      </w:r>
      <w:r>
        <w:rPr>
          <w:spacing w:val="-3"/>
          <w:sz w:val="24"/>
        </w:rPr>
        <w:t xml:space="preserve"> </w:t>
      </w:r>
      <w:r>
        <w:rPr>
          <w:sz w:val="24"/>
        </w:rPr>
        <w:t>n.</w:t>
      </w:r>
      <w:r>
        <w:rPr>
          <w:spacing w:val="-6"/>
          <w:sz w:val="24"/>
        </w:rPr>
        <w:t xml:space="preserve"> </w:t>
      </w:r>
      <w:r>
        <w:rPr>
          <w:sz w:val="24"/>
        </w:rPr>
        <w:t>445/2000</w:t>
      </w:r>
      <w:r>
        <w:rPr>
          <w:spacing w:val="-3"/>
          <w:sz w:val="24"/>
        </w:rPr>
        <w:t xml:space="preserve"> </w:t>
      </w:r>
      <w:r>
        <w:rPr>
          <w:sz w:val="24"/>
        </w:rPr>
        <w:t>con</w:t>
      </w:r>
      <w:r>
        <w:rPr>
          <w:spacing w:val="-6"/>
          <w:sz w:val="24"/>
        </w:rPr>
        <w:t xml:space="preserve"> </w:t>
      </w:r>
      <w:r>
        <w:rPr>
          <w:sz w:val="24"/>
        </w:rPr>
        <w:t>cui</w:t>
      </w:r>
      <w:r>
        <w:rPr>
          <w:spacing w:val="-3"/>
          <w:sz w:val="24"/>
        </w:rPr>
        <w:t xml:space="preserve"> </w:t>
      </w:r>
      <w:r>
        <w:rPr>
          <w:sz w:val="24"/>
        </w:rPr>
        <w:t>attesta</w:t>
      </w:r>
      <w:r>
        <w:rPr>
          <w:spacing w:val="-4"/>
          <w:sz w:val="24"/>
        </w:rPr>
        <w:t xml:space="preserve"> </w:t>
      </w:r>
      <w:r>
        <w:rPr>
          <w:sz w:val="24"/>
        </w:rPr>
        <w:t>di</w:t>
      </w:r>
      <w:r>
        <w:rPr>
          <w:spacing w:val="-3"/>
          <w:sz w:val="24"/>
        </w:rPr>
        <w:t xml:space="preserve"> </w:t>
      </w:r>
      <w:r>
        <w:rPr>
          <w:sz w:val="24"/>
        </w:rPr>
        <w:t>essere</w:t>
      </w:r>
      <w:r>
        <w:rPr>
          <w:spacing w:val="-5"/>
          <w:sz w:val="24"/>
        </w:rPr>
        <w:t xml:space="preserve"> </w:t>
      </w:r>
      <w:r>
        <w:rPr>
          <w:sz w:val="24"/>
        </w:rPr>
        <w:t>in possesso della dichiarazione di inagibilità o inabitabilità, come indicato, del fabbricato, redatta e sottoscritta da un tecnico</w:t>
      </w:r>
      <w:r>
        <w:rPr>
          <w:spacing w:val="-1"/>
          <w:sz w:val="24"/>
        </w:rPr>
        <w:t xml:space="preserve"> </w:t>
      </w:r>
      <w:r>
        <w:rPr>
          <w:sz w:val="24"/>
        </w:rPr>
        <w:t>abilitato;</w:t>
      </w:r>
    </w:p>
    <w:p w14:paraId="1BB0FB47" w14:textId="77777777" w:rsidR="0013216D" w:rsidRDefault="0013216D" w:rsidP="0013216D">
      <w:pPr>
        <w:pStyle w:val="Paragrafoelenco"/>
        <w:tabs>
          <w:tab w:val="left" w:pos="635"/>
        </w:tabs>
        <w:spacing w:before="73" w:line="278" w:lineRule="auto"/>
        <w:ind w:right="115"/>
        <w:rPr>
          <w:sz w:val="24"/>
        </w:rPr>
      </w:pPr>
      <w:r>
        <w:rPr>
          <w:sz w:val="24"/>
        </w:rPr>
        <w:t xml:space="preserve">     c)</w:t>
      </w:r>
      <w:r w:rsidR="003A281A" w:rsidRPr="00385B3D">
        <w:rPr>
          <w:sz w:val="24"/>
        </w:rPr>
        <w:t>unità</w:t>
      </w:r>
      <w:r w:rsidR="003A281A" w:rsidRPr="00385B3D">
        <w:rPr>
          <w:spacing w:val="-11"/>
          <w:sz w:val="24"/>
        </w:rPr>
        <w:t xml:space="preserve"> </w:t>
      </w:r>
      <w:r w:rsidR="003A281A" w:rsidRPr="00385B3D">
        <w:rPr>
          <w:sz w:val="24"/>
        </w:rPr>
        <w:t>immobiliari,</w:t>
      </w:r>
      <w:r w:rsidR="003A281A" w:rsidRPr="00385B3D">
        <w:rPr>
          <w:spacing w:val="-9"/>
          <w:sz w:val="24"/>
        </w:rPr>
        <w:t xml:space="preserve"> </w:t>
      </w:r>
      <w:r w:rsidR="003A281A" w:rsidRPr="00385B3D">
        <w:rPr>
          <w:sz w:val="24"/>
        </w:rPr>
        <w:t>fatta</w:t>
      </w:r>
      <w:r w:rsidR="003A281A" w:rsidRPr="00385B3D">
        <w:rPr>
          <w:spacing w:val="-12"/>
          <w:sz w:val="24"/>
        </w:rPr>
        <w:t xml:space="preserve"> </w:t>
      </w:r>
      <w:r w:rsidR="003A281A" w:rsidRPr="00385B3D">
        <w:rPr>
          <w:sz w:val="24"/>
        </w:rPr>
        <w:t>eccezione</w:t>
      </w:r>
      <w:r w:rsidR="003A281A" w:rsidRPr="00385B3D">
        <w:rPr>
          <w:spacing w:val="-9"/>
          <w:sz w:val="24"/>
        </w:rPr>
        <w:t xml:space="preserve"> </w:t>
      </w:r>
      <w:r w:rsidR="003A281A" w:rsidRPr="00385B3D">
        <w:rPr>
          <w:sz w:val="24"/>
        </w:rPr>
        <w:t>per</w:t>
      </w:r>
      <w:r w:rsidR="003A281A" w:rsidRPr="00385B3D">
        <w:rPr>
          <w:spacing w:val="-9"/>
          <w:sz w:val="24"/>
        </w:rPr>
        <w:t xml:space="preserve"> </w:t>
      </w:r>
      <w:r w:rsidR="003A281A" w:rsidRPr="00385B3D">
        <w:rPr>
          <w:sz w:val="24"/>
        </w:rPr>
        <w:t>quelle</w:t>
      </w:r>
      <w:r w:rsidR="003A281A" w:rsidRPr="00385B3D">
        <w:rPr>
          <w:spacing w:val="-10"/>
          <w:sz w:val="24"/>
        </w:rPr>
        <w:t xml:space="preserve"> </w:t>
      </w:r>
      <w:r w:rsidR="003A281A" w:rsidRPr="00385B3D">
        <w:rPr>
          <w:sz w:val="24"/>
        </w:rPr>
        <w:t>classificate</w:t>
      </w:r>
      <w:r w:rsidR="003A281A" w:rsidRPr="00385B3D">
        <w:rPr>
          <w:spacing w:val="-9"/>
          <w:sz w:val="24"/>
        </w:rPr>
        <w:t xml:space="preserve"> </w:t>
      </w:r>
      <w:r w:rsidR="003A281A" w:rsidRPr="00385B3D">
        <w:rPr>
          <w:sz w:val="24"/>
        </w:rPr>
        <w:t>nelle</w:t>
      </w:r>
      <w:r w:rsidR="003A281A" w:rsidRPr="00385B3D">
        <w:rPr>
          <w:spacing w:val="-10"/>
          <w:sz w:val="24"/>
        </w:rPr>
        <w:t xml:space="preserve"> </w:t>
      </w:r>
      <w:r w:rsidR="003A281A" w:rsidRPr="00385B3D">
        <w:rPr>
          <w:sz w:val="24"/>
        </w:rPr>
        <w:t>categorie</w:t>
      </w:r>
      <w:r w:rsidR="003A281A" w:rsidRPr="00385B3D">
        <w:rPr>
          <w:spacing w:val="-10"/>
          <w:sz w:val="24"/>
        </w:rPr>
        <w:t xml:space="preserve"> </w:t>
      </w:r>
      <w:r w:rsidR="003A281A" w:rsidRPr="00385B3D">
        <w:rPr>
          <w:sz w:val="24"/>
        </w:rPr>
        <w:t>catastali</w:t>
      </w:r>
      <w:r w:rsidR="003A281A" w:rsidRPr="00385B3D">
        <w:rPr>
          <w:spacing w:val="-8"/>
          <w:sz w:val="24"/>
        </w:rPr>
        <w:t xml:space="preserve"> </w:t>
      </w:r>
      <w:r w:rsidR="003A281A" w:rsidRPr="00385B3D">
        <w:rPr>
          <w:sz w:val="24"/>
        </w:rPr>
        <w:t>A/1,</w:t>
      </w:r>
      <w:r w:rsidR="003A281A" w:rsidRPr="00385B3D">
        <w:rPr>
          <w:spacing w:val="-9"/>
          <w:sz w:val="24"/>
        </w:rPr>
        <w:t xml:space="preserve"> </w:t>
      </w:r>
      <w:r w:rsidR="003A281A" w:rsidRPr="00385B3D">
        <w:rPr>
          <w:sz w:val="24"/>
        </w:rPr>
        <w:t>A/8</w:t>
      </w:r>
      <w:r w:rsidR="003A281A" w:rsidRPr="00385B3D">
        <w:rPr>
          <w:spacing w:val="-9"/>
          <w:sz w:val="24"/>
        </w:rPr>
        <w:t xml:space="preserve"> </w:t>
      </w:r>
      <w:r w:rsidR="003A281A" w:rsidRPr="00385B3D">
        <w:rPr>
          <w:sz w:val="24"/>
        </w:rPr>
        <w:t>e</w:t>
      </w:r>
      <w:r w:rsidR="003A281A" w:rsidRPr="00385B3D">
        <w:rPr>
          <w:spacing w:val="-10"/>
          <w:sz w:val="24"/>
        </w:rPr>
        <w:t xml:space="preserve"> </w:t>
      </w:r>
      <w:r w:rsidR="003A281A" w:rsidRPr="00385B3D">
        <w:rPr>
          <w:sz w:val="24"/>
        </w:rPr>
        <w:t>A/9, concesse in comodato dal soggetto passivo ai parenti in linea retta entro il primo grado che le utilizzano come abitazione principale, a condizione che il contratto sia registrato e che il comodante possieda una sola abitazione in Italia e risieda anagraficamente nonché dimori abitualmente nello stesso comune in cui è situato l’immobile concesso in comodato; il beneficio si applica anche nel caso in cui il comodante, oltre all’immobile concesso in comodato, possieda nello stesso comune un altro immobile adibito a propria abitazione principale, ad eccezione delle unità abitative classificate nelle categorie catastali A/1, A/8 e A/9; il beneficio si estende, in caso di morte del comodatario, al coniuge di quest’ultimo in presenza di figli</w:t>
      </w:r>
      <w:r w:rsidR="003A281A" w:rsidRPr="00385B3D">
        <w:rPr>
          <w:spacing w:val="-7"/>
          <w:sz w:val="24"/>
        </w:rPr>
        <w:t xml:space="preserve"> </w:t>
      </w:r>
      <w:r w:rsidR="003A281A" w:rsidRPr="00385B3D">
        <w:rPr>
          <w:sz w:val="24"/>
        </w:rPr>
        <w:t>minori.</w:t>
      </w:r>
      <w:r w:rsidR="00FE3940" w:rsidRPr="00385B3D">
        <w:rPr>
          <w:sz w:val="24"/>
        </w:rPr>
        <w:t xml:space="preserve"> Ai fini dell’applicazione delle disposizioni della presente lettera, il soggetto passivo attesta il possesso dei suddetti requisiti nel modello di dichiarazione di cui all</w:t>
      </w:r>
      <w:r w:rsidR="00C02F5D" w:rsidRPr="00385B3D">
        <w:rPr>
          <w:sz w:val="24"/>
        </w:rPr>
        <w:t>’</w:t>
      </w:r>
      <w:r w:rsidR="00FE3940" w:rsidRPr="00385B3D">
        <w:rPr>
          <w:sz w:val="24"/>
        </w:rPr>
        <w:t>art.9, comma 6 del decreto legislativo 14 marzo 2011, n.23.</w:t>
      </w:r>
      <w:r>
        <w:rPr>
          <w:sz w:val="24"/>
        </w:rPr>
        <w:t xml:space="preserve"> </w:t>
      </w:r>
    </w:p>
    <w:p w14:paraId="26C73F33" w14:textId="3670A422" w:rsidR="001B11FB" w:rsidRPr="00F52975" w:rsidRDefault="0013216D" w:rsidP="0013216D">
      <w:pPr>
        <w:pStyle w:val="Paragrafoelenco"/>
        <w:tabs>
          <w:tab w:val="left" w:pos="635"/>
        </w:tabs>
        <w:spacing w:before="73" w:line="278" w:lineRule="auto"/>
        <w:ind w:right="115"/>
        <w:rPr>
          <w:sz w:val="24"/>
        </w:rPr>
      </w:pPr>
      <w:r>
        <w:rPr>
          <w:sz w:val="24"/>
        </w:rPr>
        <w:t xml:space="preserve">2. </w:t>
      </w:r>
      <w:r w:rsidR="003A281A" w:rsidRPr="00385B3D">
        <w:rPr>
          <w:sz w:val="24"/>
        </w:rPr>
        <w:t>La base imponibile è ridotta del 25%, con obbligo di presentazione della relativa dichiarazione IMU per le abitazioni locate a canone concordato di cui alla Legge n.</w:t>
      </w:r>
      <w:r w:rsidR="003A281A" w:rsidRPr="00385B3D">
        <w:rPr>
          <w:spacing w:val="-2"/>
          <w:sz w:val="24"/>
        </w:rPr>
        <w:t xml:space="preserve"> </w:t>
      </w:r>
      <w:r>
        <w:rPr>
          <w:sz w:val="24"/>
        </w:rPr>
        <w:t xml:space="preserve">431/1998 </w:t>
      </w:r>
      <w:r w:rsidRPr="00F52975">
        <w:rPr>
          <w:sz w:val="24"/>
        </w:rPr>
        <w:t>allegando alla medesima il contratto di locazione vidimato da un’associazione di categoria.</w:t>
      </w:r>
    </w:p>
    <w:p w14:paraId="44D04C89" w14:textId="77777777" w:rsidR="001B11FB" w:rsidRPr="00F52975" w:rsidRDefault="001B11FB">
      <w:pPr>
        <w:pStyle w:val="Corpotesto"/>
        <w:spacing w:before="7"/>
        <w:ind w:left="0"/>
        <w:jc w:val="left"/>
        <w:rPr>
          <w:sz w:val="21"/>
        </w:rPr>
      </w:pPr>
    </w:p>
    <w:p w14:paraId="6DF6CDAE" w14:textId="74BBFDD1" w:rsidR="000F5B52" w:rsidRDefault="000F5B52">
      <w:pPr>
        <w:pStyle w:val="Titolo2"/>
        <w:ind w:left="3565" w:right="0"/>
        <w:jc w:val="left"/>
      </w:pPr>
      <w:r>
        <w:t xml:space="preserve">            </w:t>
      </w:r>
      <w:r w:rsidR="003A281A">
        <w:t>Art. 1</w:t>
      </w:r>
      <w:r w:rsidR="00163780">
        <w:t>5</w:t>
      </w:r>
      <w:r w:rsidR="003A281A">
        <w:t xml:space="preserve"> </w:t>
      </w:r>
    </w:p>
    <w:p w14:paraId="061508C7" w14:textId="277E1026" w:rsidR="001B11FB" w:rsidRDefault="000F5B52">
      <w:pPr>
        <w:pStyle w:val="Titolo2"/>
        <w:ind w:left="3565" w:right="0"/>
        <w:jc w:val="left"/>
      </w:pPr>
      <w:r>
        <w:t xml:space="preserve">   </w:t>
      </w:r>
      <w:r w:rsidR="003A281A">
        <w:t>Comodato gratuito</w:t>
      </w:r>
    </w:p>
    <w:p w14:paraId="6FFE6812" w14:textId="2D219A5B" w:rsidR="001B11FB" w:rsidRDefault="003A281A">
      <w:pPr>
        <w:pStyle w:val="Corpotesto"/>
        <w:spacing w:before="43" w:line="276" w:lineRule="auto"/>
        <w:ind w:right="166"/>
      </w:pPr>
      <w:r>
        <w:t>Per le unità immobiliari concesse in uso gratuito a parenti in linea retta entro il 1° grado viene ogni anno stabilita un’aliquota differenziata con Delibera di Consiglio da adottarsi nei termini di legge.</w:t>
      </w:r>
    </w:p>
    <w:p w14:paraId="7D2B5FFC" w14:textId="1D8435DB" w:rsidR="000F5B52" w:rsidRDefault="000F5B52">
      <w:pPr>
        <w:pStyle w:val="Corpotesto"/>
        <w:spacing w:before="43" w:line="276" w:lineRule="auto"/>
        <w:ind w:right="166"/>
      </w:pPr>
      <w:r>
        <w:t>Al fine di poter usufruire della suddetta aliquota differenziata devono sussistere contemporaneamente i seguenti requisiti:</w:t>
      </w:r>
    </w:p>
    <w:p w14:paraId="31F87F2D" w14:textId="77777777" w:rsidR="000F5B52" w:rsidRDefault="003A281A" w:rsidP="000F5B52">
      <w:pPr>
        <w:pStyle w:val="Corpotesto"/>
        <w:numPr>
          <w:ilvl w:val="0"/>
          <w:numId w:val="35"/>
        </w:numPr>
        <w:spacing w:before="215" w:line="276" w:lineRule="auto"/>
        <w:ind w:right="157"/>
      </w:pPr>
      <w:r>
        <w:t>Il soggetto a cui è stato concesso l’immobile in uso gratuito, dovrà utilizzare l’immobile come abitazione principale e perciò avere nello stesso la residenza anagrafica e la dimora abituale, pena</w:t>
      </w:r>
      <w:r>
        <w:rPr>
          <w:spacing w:val="-29"/>
        </w:rPr>
        <w:t xml:space="preserve"> </w:t>
      </w:r>
      <w:r>
        <w:t xml:space="preserve">la decadenza dall’agevolazione. </w:t>
      </w:r>
    </w:p>
    <w:p w14:paraId="3CA247C1" w14:textId="021C17F1" w:rsidR="000F5B52" w:rsidRDefault="000F5B52" w:rsidP="000F5B52">
      <w:pPr>
        <w:pStyle w:val="Corpotesto"/>
        <w:numPr>
          <w:ilvl w:val="0"/>
          <w:numId w:val="35"/>
        </w:numPr>
        <w:spacing w:before="215" w:line="276" w:lineRule="auto"/>
        <w:ind w:right="157"/>
      </w:pPr>
      <w:r>
        <w:t xml:space="preserve">il soggetto concedente deve essere residente nel Comune di </w:t>
      </w:r>
      <w:r w:rsidR="00332F46">
        <w:t>C</w:t>
      </w:r>
      <w:r>
        <w:t>astel di Lama;</w:t>
      </w:r>
    </w:p>
    <w:p w14:paraId="20D34C79" w14:textId="03E81423" w:rsidR="000F5B52" w:rsidRDefault="000F5B52" w:rsidP="000F5B52">
      <w:pPr>
        <w:pStyle w:val="Corpotesto"/>
        <w:numPr>
          <w:ilvl w:val="0"/>
          <w:numId w:val="35"/>
        </w:numPr>
        <w:spacing w:before="215" w:line="276" w:lineRule="auto"/>
        <w:ind w:right="157"/>
      </w:pPr>
      <w:r>
        <w:t>la rendita risultante in catasto dell’immobile concesso in comodato non deve eccedere il valore di 500,00 (cinquecento) Euro.</w:t>
      </w:r>
    </w:p>
    <w:p w14:paraId="43B9571E" w14:textId="77777777" w:rsidR="00912465" w:rsidRDefault="003A281A" w:rsidP="00912465">
      <w:pPr>
        <w:pStyle w:val="Corpotesto"/>
        <w:spacing w:before="215" w:line="276" w:lineRule="auto"/>
        <w:ind w:left="113" w:right="157"/>
      </w:pPr>
      <w:r>
        <w:t xml:space="preserve">Possono essere concesse in comodato d’uso e quindi soggette all’aliquota differenziata di cui al comma precedente anche le pertinenze una per ogni categoria catastale (C/2, C/6, C/7). Per usufruire dell’applicazione dell’aliquota differenziata i soggetti proprietari dell’immobile dovranno produrre entro </w:t>
      </w:r>
      <w:r w:rsidR="00912465">
        <w:t xml:space="preserve">la scadenza del versamento della prima rata dell’imposta </w:t>
      </w:r>
      <w:r>
        <w:t>dell’anno in cui l’immobile è concesso in comodato, apposita autocertificazione reperibile sul sito del Comune o presso l’Ufficio Tributi.</w:t>
      </w:r>
      <w:r w:rsidR="00912465">
        <w:t xml:space="preserve"> Tutte le istanze presentate dopo la predetta scadenza avranno effetto dall’anno successivo. Successivamente il Comune potrà richiedere la specifica documentazione comprovante le condizioni per fruire del suddetto beneficio, che dovrà essere esibita nei modi e nei termini richiesti, pena l’esclusione dal beneficio stesso. Laddove, a seguito di verifica (anche mediante sopralluoghi), fosse rilevata l’assenza di uno solo dei suddetti requisiti, si procederà al recupero delle somme dovute a titolo di imposta, sanzioni ed interessi, ai sensi di legge. </w:t>
      </w:r>
    </w:p>
    <w:p w14:paraId="1DB6BE03" w14:textId="489CD58D" w:rsidR="001B11FB" w:rsidRDefault="003A281A" w:rsidP="00912465">
      <w:pPr>
        <w:pStyle w:val="Corpotesto"/>
        <w:spacing w:before="215" w:line="276" w:lineRule="auto"/>
        <w:ind w:left="113" w:right="157"/>
      </w:pPr>
      <w:r>
        <w:t>Il soggetto interessato ha l’obbligo di comunicare eventuali variazioni che comportino la decadenza da tale beneficio entro il termine di presentazione della dichiarazione IMU</w:t>
      </w:r>
      <w:r w:rsidR="00332F46">
        <w:t>.</w:t>
      </w:r>
    </w:p>
    <w:p w14:paraId="06A438C8" w14:textId="436DDA9D" w:rsidR="001B11FB" w:rsidRDefault="003A281A">
      <w:pPr>
        <w:pStyle w:val="Titolo2"/>
        <w:spacing w:before="203" w:line="270" w:lineRule="exact"/>
      </w:pPr>
      <w:r>
        <w:t>Art. 1</w:t>
      </w:r>
      <w:r w:rsidR="00163780">
        <w:t>6</w:t>
      </w:r>
    </w:p>
    <w:p w14:paraId="65231344" w14:textId="77777777" w:rsidR="001B11FB" w:rsidRDefault="003A281A">
      <w:pPr>
        <w:spacing w:line="270" w:lineRule="exact"/>
        <w:ind w:left="689" w:right="692"/>
        <w:jc w:val="center"/>
        <w:rPr>
          <w:b/>
          <w:sz w:val="24"/>
        </w:rPr>
      </w:pPr>
      <w:r>
        <w:rPr>
          <w:b/>
          <w:sz w:val="24"/>
        </w:rPr>
        <w:t>Caratteristiche dei fabbricati inagibili o inabitabili</w:t>
      </w:r>
    </w:p>
    <w:p w14:paraId="0DA703E7" w14:textId="77777777" w:rsidR="001B11FB" w:rsidRDefault="001B11FB">
      <w:pPr>
        <w:pStyle w:val="Corpotesto"/>
        <w:spacing w:before="6"/>
        <w:ind w:left="0"/>
        <w:jc w:val="left"/>
        <w:rPr>
          <w:b/>
          <w:sz w:val="27"/>
        </w:rPr>
      </w:pPr>
    </w:p>
    <w:p w14:paraId="5B4D737B" w14:textId="77777777" w:rsidR="001B11FB" w:rsidRDefault="003A281A">
      <w:pPr>
        <w:pStyle w:val="Paragrafoelenco"/>
        <w:numPr>
          <w:ilvl w:val="0"/>
          <w:numId w:val="19"/>
        </w:numPr>
        <w:tabs>
          <w:tab w:val="left" w:pos="373"/>
        </w:tabs>
        <w:spacing w:before="1" w:line="276" w:lineRule="auto"/>
        <w:ind w:right="112" w:firstLine="0"/>
        <w:rPr>
          <w:sz w:val="24"/>
        </w:rPr>
      </w:pPr>
      <w:r>
        <w:rPr>
          <w:sz w:val="24"/>
        </w:rPr>
        <w:t>Al fine dell’applicazione della riduzione del 50 per cento della base imponibile, per i fabbricati inagibili o inabitabili di cui al comma 1, lett. b) del precedente articolo 15, deve sussistere una situazione di fatiscenza</w:t>
      </w:r>
      <w:r>
        <w:rPr>
          <w:spacing w:val="-2"/>
          <w:sz w:val="24"/>
        </w:rPr>
        <w:t xml:space="preserve"> </w:t>
      </w:r>
      <w:r>
        <w:rPr>
          <w:sz w:val="24"/>
        </w:rPr>
        <w:t>sopravvenuta.</w:t>
      </w:r>
    </w:p>
    <w:p w14:paraId="45542939" w14:textId="77777777" w:rsidR="001B11FB" w:rsidRDefault="003A281A">
      <w:pPr>
        <w:pStyle w:val="Paragrafoelenco"/>
        <w:numPr>
          <w:ilvl w:val="0"/>
          <w:numId w:val="19"/>
        </w:numPr>
        <w:tabs>
          <w:tab w:val="left" w:pos="402"/>
        </w:tabs>
        <w:spacing w:before="1" w:line="276" w:lineRule="auto"/>
        <w:ind w:right="112" w:firstLine="0"/>
        <w:rPr>
          <w:sz w:val="24"/>
        </w:rPr>
      </w:pPr>
      <w:r>
        <w:rPr>
          <w:spacing w:val="-3"/>
          <w:sz w:val="24"/>
        </w:rPr>
        <w:t xml:space="preserve">In </w:t>
      </w:r>
      <w:r>
        <w:rPr>
          <w:sz w:val="24"/>
        </w:rPr>
        <w:t>particolare, l'inagibilità od inabitabilità deve consistere in un degrado fisico sopravvenuto (fabbricato</w:t>
      </w:r>
      <w:r>
        <w:rPr>
          <w:spacing w:val="-12"/>
          <w:sz w:val="24"/>
        </w:rPr>
        <w:t xml:space="preserve"> </w:t>
      </w:r>
      <w:r>
        <w:rPr>
          <w:sz w:val="24"/>
        </w:rPr>
        <w:t>diroccato,</w:t>
      </w:r>
      <w:r>
        <w:rPr>
          <w:spacing w:val="-12"/>
          <w:sz w:val="24"/>
        </w:rPr>
        <w:t xml:space="preserve"> </w:t>
      </w:r>
      <w:r>
        <w:rPr>
          <w:sz w:val="24"/>
        </w:rPr>
        <w:t>pericolante,</w:t>
      </w:r>
      <w:r>
        <w:rPr>
          <w:spacing w:val="-12"/>
          <w:sz w:val="24"/>
        </w:rPr>
        <w:t xml:space="preserve"> </w:t>
      </w:r>
      <w:r>
        <w:rPr>
          <w:sz w:val="24"/>
        </w:rPr>
        <w:t>fatiscente)</w:t>
      </w:r>
      <w:r>
        <w:rPr>
          <w:spacing w:val="-13"/>
          <w:sz w:val="24"/>
        </w:rPr>
        <w:t xml:space="preserve"> </w:t>
      </w:r>
      <w:r>
        <w:rPr>
          <w:sz w:val="24"/>
        </w:rPr>
        <w:t>non</w:t>
      </w:r>
      <w:r>
        <w:rPr>
          <w:spacing w:val="-12"/>
          <w:sz w:val="24"/>
        </w:rPr>
        <w:t xml:space="preserve"> </w:t>
      </w:r>
      <w:r>
        <w:rPr>
          <w:sz w:val="24"/>
        </w:rPr>
        <w:t>superabile</w:t>
      </w:r>
      <w:r>
        <w:rPr>
          <w:spacing w:val="-12"/>
          <w:sz w:val="24"/>
        </w:rPr>
        <w:t xml:space="preserve"> </w:t>
      </w:r>
      <w:r>
        <w:rPr>
          <w:sz w:val="24"/>
        </w:rPr>
        <w:t>con</w:t>
      </w:r>
      <w:r>
        <w:rPr>
          <w:spacing w:val="-12"/>
          <w:sz w:val="24"/>
        </w:rPr>
        <w:t xml:space="preserve"> </w:t>
      </w:r>
      <w:r>
        <w:rPr>
          <w:sz w:val="24"/>
        </w:rPr>
        <w:t>interventi</w:t>
      </w:r>
      <w:r>
        <w:rPr>
          <w:spacing w:val="-11"/>
          <w:sz w:val="24"/>
        </w:rPr>
        <w:t xml:space="preserve"> </w:t>
      </w:r>
      <w:r>
        <w:rPr>
          <w:sz w:val="24"/>
        </w:rPr>
        <w:t>di</w:t>
      </w:r>
      <w:r>
        <w:rPr>
          <w:spacing w:val="-11"/>
          <w:sz w:val="24"/>
        </w:rPr>
        <w:t xml:space="preserve"> </w:t>
      </w:r>
      <w:r>
        <w:rPr>
          <w:sz w:val="24"/>
        </w:rPr>
        <w:t>manutenzione</w:t>
      </w:r>
      <w:r>
        <w:rPr>
          <w:spacing w:val="-13"/>
          <w:sz w:val="24"/>
        </w:rPr>
        <w:t xml:space="preserve"> </w:t>
      </w:r>
      <w:r>
        <w:rPr>
          <w:sz w:val="24"/>
        </w:rPr>
        <w:t>ordinaria o</w:t>
      </w:r>
      <w:r>
        <w:rPr>
          <w:spacing w:val="-1"/>
          <w:sz w:val="24"/>
        </w:rPr>
        <w:t xml:space="preserve"> </w:t>
      </w:r>
      <w:r>
        <w:rPr>
          <w:sz w:val="24"/>
        </w:rPr>
        <w:t>straordinaria.</w:t>
      </w:r>
    </w:p>
    <w:p w14:paraId="48BE4CFE" w14:textId="77777777" w:rsidR="001B11FB" w:rsidRDefault="003A281A">
      <w:pPr>
        <w:pStyle w:val="Paragrafoelenco"/>
        <w:numPr>
          <w:ilvl w:val="0"/>
          <w:numId w:val="19"/>
        </w:numPr>
        <w:tabs>
          <w:tab w:val="left" w:pos="375"/>
        </w:tabs>
        <w:spacing w:line="276" w:lineRule="auto"/>
        <w:ind w:right="115" w:firstLine="0"/>
        <w:rPr>
          <w:sz w:val="24"/>
        </w:rPr>
      </w:pPr>
      <w:r>
        <w:rPr>
          <w:spacing w:val="-3"/>
          <w:sz w:val="24"/>
        </w:rPr>
        <w:t xml:space="preserve">Il </w:t>
      </w:r>
      <w:r>
        <w:rPr>
          <w:sz w:val="24"/>
        </w:rPr>
        <w:t>fabbricato può essere costituito da una o più unità immobiliari (unità immobiliari individuate secondo le vigenti procedure di accatastamento), anche con diversa destinazione d'uso, ove risulti inagibile o inabitabile l'intero fabbricato o le singole unità immobiliari. In quest'ultimo caso le riduzioni d'imposta dovranno essere applicate alle sole unità immobiliari inagibili o inabitabili e non all'intero edificio.</w:t>
      </w:r>
    </w:p>
    <w:p w14:paraId="13CDF65F" w14:textId="791A975B" w:rsidR="000F5B52" w:rsidRPr="00982687" w:rsidRDefault="003A281A" w:rsidP="00982687">
      <w:pPr>
        <w:pStyle w:val="Paragrafoelenco"/>
        <w:numPr>
          <w:ilvl w:val="0"/>
          <w:numId w:val="19"/>
        </w:numPr>
        <w:tabs>
          <w:tab w:val="left" w:pos="356"/>
        </w:tabs>
        <w:spacing w:line="276" w:lineRule="auto"/>
        <w:ind w:right="110" w:firstLine="0"/>
        <w:rPr>
          <w:sz w:val="24"/>
        </w:rPr>
      </w:pPr>
      <w:r>
        <w:rPr>
          <w:sz w:val="24"/>
        </w:rPr>
        <w:t>I fabbricati o le unità immobiliari devono possedere le caratteristiche di seguito indicate: immobili che necessitino di interventi di restauro e risanamento conservativo e/o di ristrutturazione edilizia,</w:t>
      </w:r>
      <w:r>
        <w:rPr>
          <w:spacing w:val="-7"/>
          <w:sz w:val="24"/>
        </w:rPr>
        <w:t xml:space="preserve"> </w:t>
      </w:r>
      <w:r>
        <w:rPr>
          <w:sz w:val="24"/>
        </w:rPr>
        <w:t>ai</w:t>
      </w:r>
      <w:r>
        <w:rPr>
          <w:spacing w:val="-5"/>
          <w:sz w:val="24"/>
        </w:rPr>
        <w:t xml:space="preserve"> </w:t>
      </w:r>
      <w:r>
        <w:rPr>
          <w:sz w:val="24"/>
        </w:rPr>
        <w:t>sensi</w:t>
      </w:r>
      <w:r>
        <w:rPr>
          <w:spacing w:val="-6"/>
          <w:sz w:val="24"/>
        </w:rPr>
        <w:t xml:space="preserve"> </w:t>
      </w:r>
      <w:r>
        <w:rPr>
          <w:sz w:val="24"/>
        </w:rPr>
        <w:t>dell'art.</w:t>
      </w:r>
      <w:r>
        <w:rPr>
          <w:spacing w:val="-3"/>
          <w:sz w:val="24"/>
        </w:rPr>
        <w:t xml:space="preserve"> </w:t>
      </w:r>
      <w:r>
        <w:rPr>
          <w:sz w:val="24"/>
        </w:rPr>
        <w:t>31,</w:t>
      </w:r>
      <w:r>
        <w:rPr>
          <w:spacing w:val="-5"/>
          <w:sz w:val="24"/>
        </w:rPr>
        <w:t xml:space="preserve"> </w:t>
      </w:r>
      <w:r>
        <w:rPr>
          <w:sz w:val="24"/>
        </w:rPr>
        <w:t>comma</w:t>
      </w:r>
      <w:r>
        <w:rPr>
          <w:spacing w:val="-7"/>
          <w:sz w:val="24"/>
        </w:rPr>
        <w:t xml:space="preserve"> </w:t>
      </w:r>
      <w:r>
        <w:rPr>
          <w:sz w:val="24"/>
        </w:rPr>
        <w:t>1,</w:t>
      </w:r>
      <w:r>
        <w:rPr>
          <w:spacing w:val="-5"/>
          <w:sz w:val="24"/>
        </w:rPr>
        <w:t xml:space="preserve"> </w:t>
      </w:r>
      <w:r>
        <w:rPr>
          <w:sz w:val="24"/>
        </w:rPr>
        <w:t>lett.</w:t>
      </w:r>
      <w:r>
        <w:rPr>
          <w:spacing w:val="-6"/>
          <w:sz w:val="24"/>
        </w:rPr>
        <w:t xml:space="preserve"> </w:t>
      </w:r>
      <w:r>
        <w:rPr>
          <w:sz w:val="24"/>
        </w:rPr>
        <w:t>c)</w:t>
      </w:r>
      <w:r>
        <w:rPr>
          <w:spacing w:val="-4"/>
          <w:sz w:val="24"/>
        </w:rPr>
        <w:t xml:space="preserve"> </w:t>
      </w:r>
      <w:r>
        <w:rPr>
          <w:sz w:val="24"/>
        </w:rPr>
        <w:t>e</w:t>
      </w:r>
      <w:r>
        <w:rPr>
          <w:spacing w:val="-6"/>
          <w:sz w:val="24"/>
        </w:rPr>
        <w:t xml:space="preserve"> </w:t>
      </w:r>
      <w:r>
        <w:rPr>
          <w:sz w:val="24"/>
        </w:rPr>
        <w:t>d),</w:t>
      </w:r>
      <w:r>
        <w:rPr>
          <w:spacing w:val="-5"/>
          <w:sz w:val="24"/>
        </w:rPr>
        <w:t xml:space="preserve"> </w:t>
      </w:r>
      <w:r>
        <w:rPr>
          <w:sz w:val="24"/>
        </w:rPr>
        <w:t>della</w:t>
      </w:r>
      <w:r>
        <w:rPr>
          <w:spacing w:val="-6"/>
          <w:sz w:val="24"/>
        </w:rPr>
        <w:t xml:space="preserve"> </w:t>
      </w:r>
      <w:r>
        <w:rPr>
          <w:sz w:val="24"/>
        </w:rPr>
        <w:t>legge</w:t>
      </w:r>
      <w:r>
        <w:rPr>
          <w:spacing w:val="-7"/>
          <w:sz w:val="24"/>
        </w:rPr>
        <w:t xml:space="preserve"> </w:t>
      </w:r>
      <w:r>
        <w:rPr>
          <w:sz w:val="24"/>
        </w:rPr>
        <w:t>5</w:t>
      </w:r>
      <w:r>
        <w:rPr>
          <w:spacing w:val="-3"/>
          <w:sz w:val="24"/>
        </w:rPr>
        <w:t xml:space="preserve"> </w:t>
      </w:r>
      <w:r>
        <w:rPr>
          <w:sz w:val="24"/>
        </w:rPr>
        <w:t>agosto</w:t>
      </w:r>
      <w:r>
        <w:rPr>
          <w:spacing w:val="-5"/>
          <w:sz w:val="24"/>
        </w:rPr>
        <w:t xml:space="preserve"> </w:t>
      </w:r>
      <w:r>
        <w:rPr>
          <w:sz w:val="24"/>
        </w:rPr>
        <w:t>1978,</w:t>
      </w:r>
      <w:r>
        <w:rPr>
          <w:spacing w:val="-6"/>
          <w:sz w:val="24"/>
        </w:rPr>
        <w:t xml:space="preserve"> </w:t>
      </w:r>
      <w:r>
        <w:rPr>
          <w:sz w:val="24"/>
        </w:rPr>
        <w:t>n.</w:t>
      </w:r>
      <w:r>
        <w:rPr>
          <w:spacing w:val="-5"/>
          <w:sz w:val="24"/>
        </w:rPr>
        <w:t xml:space="preserve"> </w:t>
      </w:r>
      <w:r>
        <w:rPr>
          <w:sz w:val="24"/>
        </w:rPr>
        <w:t>457,</w:t>
      </w:r>
      <w:r>
        <w:rPr>
          <w:spacing w:val="-6"/>
          <w:sz w:val="24"/>
        </w:rPr>
        <w:t xml:space="preserve"> </w:t>
      </w:r>
      <w:r>
        <w:rPr>
          <w:sz w:val="24"/>
        </w:rPr>
        <w:t>che</w:t>
      </w:r>
      <w:r>
        <w:rPr>
          <w:spacing w:val="-6"/>
          <w:sz w:val="24"/>
        </w:rPr>
        <w:t xml:space="preserve"> </w:t>
      </w:r>
      <w:r>
        <w:rPr>
          <w:sz w:val="24"/>
        </w:rPr>
        <w:t>detta</w:t>
      </w:r>
      <w:r>
        <w:rPr>
          <w:spacing w:val="-6"/>
          <w:sz w:val="24"/>
        </w:rPr>
        <w:t xml:space="preserve"> </w:t>
      </w:r>
      <w:r>
        <w:rPr>
          <w:sz w:val="24"/>
        </w:rPr>
        <w:t>norme per l'edilizia residenziale, ed ai sensi delle disposizioni contenute nel vigente strumento edilizio vigente e che, nel contempo, risultino diroccati, pericolanti e</w:t>
      </w:r>
      <w:r>
        <w:rPr>
          <w:spacing w:val="-1"/>
          <w:sz w:val="24"/>
        </w:rPr>
        <w:t xml:space="preserve"> </w:t>
      </w:r>
      <w:r>
        <w:rPr>
          <w:sz w:val="24"/>
        </w:rPr>
        <w:t>fatiscenti.</w:t>
      </w:r>
    </w:p>
    <w:p w14:paraId="5BA3AEC4" w14:textId="0B6098AE" w:rsidR="001B11FB" w:rsidRDefault="003A281A">
      <w:pPr>
        <w:pStyle w:val="Corpotesto"/>
        <w:spacing w:line="276" w:lineRule="exact"/>
        <w:jc w:val="left"/>
      </w:pPr>
      <w:r>
        <w:t>A titolo esemplificativo, si possono ritenere tali se ricorrono le seguenti condizioni:</w:t>
      </w:r>
    </w:p>
    <w:p w14:paraId="317474AA" w14:textId="77777777" w:rsidR="001B11FB" w:rsidRDefault="003A281A">
      <w:pPr>
        <w:pStyle w:val="Paragrafoelenco"/>
        <w:numPr>
          <w:ilvl w:val="1"/>
          <w:numId w:val="19"/>
        </w:numPr>
        <w:tabs>
          <w:tab w:val="left" w:pos="680"/>
        </w:tabs>
        <w:spacing w:before="44" w:line="276" w:lineRule="auto"/>
        <w:ind w:right="111" w:firstLine="0"/>
        <w:rPr>
          <w:sz w:val="24"/>
        </w:rPr>
      </w:pPr>
      <w:r>
        <w:rPr>
          <w:sz w:val="24"/>
        </w:rPr>
        <w:t>strutture</w:t>
      </w:r>
      <w:r>
        <w:rPr>
          <w:spacing w:val="-6"/>
          <w:sz w:val="24"/>
        </w:rPr>
        <w:t xml:space="preserve"> </w:t>
      </w:r>
      <w:r>
        <w:rPr>
          <w:sz w:val="24"/>
        </w:rPr>
        <w:t>orizzontali</w:t>
      </w:r>
      <w:r>
        <w:rPr>
          <w:spacing w:val="-6"/>
          <w:sz w:val="24"/>
        </w:rPr>
        <w:t xml:space="preserve"> </w:t>
      </w:r>
      <w:r>
        <w:rPr>
          <w:sz w:val="24"/>
        </w:rPr>
        <w:t>(solai</w:t>
      </w:r>
      <w:r>
        <w:rPr>
          <w:spacing w:val="-3"/>
          <w:sz w:val="24"/>
        </w:rPr>
        <w:t xml:space="preserve"> </w:t>
      </w:r>
      <w:r>
        <w:rPr>
          <w:sz w:val="24"/>
        </w:rPr>
        <w:t>e</w:t>
      </w:r>
      <w:r>
        <w:rPr>
          <w:spacing w:val="-4"/>
          <w:sz w:val="24"/>
        </w:rPr>
        <w:t xml:space="preserve"> </w:t>
      </w:r>
      <w:r>
        <w:rPr>
          <w:sz w:val="24"/>
        </w:rPr>
        <w:t>tetto</w:t>
      </w:r>
      <w:r>
        <w:rPr>
          <w:spacing w:val="-3"/>
          <w:sz w:val="24"/>
        </w:rPr>
        <w:t xml:space="preserve"> </w:t>
      </w:r>
      <w:r>
        <w:rPr>
          <w:sz w:val="24"/>
        </w:rPr>
        <w:t>di</w:t>
      </w:r>
      <w:r>
        <w:rPr>
          <w:spacing w:val="-3"/>
          <w:sz w:val="24"/>
        </w:rPr>
        <w:t xml:space="preserve"> </w:t>
      </w:r>
      <w:r>
        <w:rPr>
          <w:sz w:val="24"/>
        </w:rPr>
        <w:t>copertura)</w:t>
      </w:r>
      <w:r>
        <w:rPr>
          <w:spacing w:val="-5"/>
          <w:sz w:val="24"/>
        </w:rPr>
        <w:t xml:space="preserve"> </w:t>
      </w:r>
      <w:r>
        <w:rPr>
          <w:sz w:val="24"/>
        </w:rPr>
        <w:t>con</w:t>
      </w:r>
      <w:r>
        <w:rPr>
          <w:spacing w:val="-2"/>
          <w:sz w:val="24"/>
        </w:rPr>
        <w:t xml:space="preserve"> </w:t>
      </w:r>
      <w:r>
        <w:rPr>
          <w:sz w:val="24"/>
        </w:rPr>
        <w:t>gravi</w:t>
      </w:r>
      <w:r>
        <w:rPr>
          <w:spacing w:val="-2"/>
          <w:sz w:val="24"/>
        </w:rPr>
        <w:t xml:space="preserve"> </w:t>
      </w:r>
      <w:r>
        <w:rPr>
          <w:sz w:val="24"/>
        </w:rPr>
        <w:t>lesioni</w:t>
      </w:r>
      <w:r>
        <w:rPr>
          <w:spacing w:val="-3"/>
          <w:sz w:val="24"/>
        </w:rPr>
        <w:t xml:space="preserve"> </w:t>
      </w:r>
      <w:r>
        <w:rPr>
          <w:sz w:val="24"/>
        </w:rPr>
        <w:t>che</w:t>
      </w:r>
      <w:r>
        <w:rPr>
          <w:spacing w:val="-5"/>
          <w:sz w:val="24"/>
        </w:rPr>
        <w:t xml:space="preserve"> </w:t>
      </w:r>
      <w:r>
        <w:rPr>
          <w:sz w:val="24"/>
        </w:rPr>
        <w:t>possano</w:t>
      </w:r>
      <w:r>
        <w:rPr>
          <w:spacing w:val="-4"/>
          <w:sz w:val="24"/>
        </w:rPr>
        <w:t xml:space="preserve"> </w:t>
      </w:r>
      <w:r>
        <w:rPr>
          <w:sz w:val="24"/>
        </w:rPr>
        <w:t>costituire</w:t>
      </w:r>
      <w:r>
        <w:rPr>
          <w:spacing w:val="-5"/>
          <w:sz w:val="24"/>
        </w:rPr>
        <w:t xml:space="preserve"> </w:t>
      </w:r>
      <w:r>
        <w:rPr>
          <w:sz w:val="24"/>
        </w:rPr>
        <w:t>pericolo a cose o persone, con rischi di</w:t>
      </w:r>
      <w:r>
        <w:rPr>
          <w:spacing w:val="-1"/>
          <w:sz w:val="24"/>
        </w:rPr>
        <w:t xml:space="preserve"> </w:t>
      </w:r>
      <w:r>
        <w:rPr>
          <w:sz w:val="24"/>
        </w:rPr>
        <w:t>crollo;</w:t>
      </w:r>
    </w:p>
    <w:p w14:paraId="5BAC60F8" w14:textId="77777777" w:rsidR="001B11FB" w:rsidRDefault="003A281A">
      <w:pPr>
        <w:pStyle w:val="Paragrafoelenco"/>
        <w:numPr>
          <w:ilvl w:val="1"/>
          <w:numId w:val="19"/>
        </w:numPr>
        <w:tabs>
          <w:tab w:val="left" w:pos="680"/>
        </w:tabs>
        <w:spacing w:line="276" w:lineRule="auto"/>
        <w:ind w:right="116" w:firstLine="0"/>
        <w:rPr>
          <w:sz w:val="24"/>
        </w:rPr>
      </w:pPr>
      <w:r>
        <w:rPr>
          <w:sz w:val="24"/>
        </w:rPr>
        <w:t>strutture verticali (muri perimetrali o di confine) con gravi lesioni che possano costituire pericolo e possano far presagire danni a cose o persone, con rischi di crollo parziale o</w:t>
      </w:r>
      <w:r>
        <w:rPr>
          <w:spacing w:val="-9"/>
          <w:sz w:val="24"/>
        </w:rPr>
        <w:t xml:space="preserve"> </w:t>
      </w:r>
      <w:r>
        <w:rPr>
          <w:sz w:val="24"/>
        </w:rPr>
        <w:t>totale;</w:t>
      </w:r>
    </w:p>
    <w:p w14:paraId="7F10E14F" w14:textId="77777777" w:rsidR="001B11FB" w:rsidRDefault="003A281A">
      <w:pPr>
        <w:pStyle w:val="Paragrafoelenco"/>
        <w:numPr>
          <w:ilvl w:val="1"/>
          <w:numId w:val="19"/>
        </w:numPr>
        <w:tabs>
          <w:tab w:val="left" w:pos="680"/>
        </w:tabs>
        <w:spacing w:line="278" w:lineRule="auto"/>
        <w:ind w:right="119" w:firstLine="0"/>
        <w:rPr>
          <w:sz w:val="24"/>
        </w:rPr>
      </w:pPr>
      <w:r>
        <w:rPr>
          <w:sz w:val="24"/>
        </w:rPr>
        <w:t>edifici per i quali è stata emessa ordinanza sindacale di demolizione o ripristino atta ad evitare danni a cose o</w:t>
      </w:r>
      <w:r>
        <w:rPr>
          <w:spacing w:val="-2"/>
          <w:sz w:val="24"/>
        </w:rPr>
        <w:t xml:space="preserve"> </w:t>
      </w:r>
      <w:r>
        <w:rPr>
          <w:sz w:val="24"/>
        </w:rPr>
        <w:t>persone;</w:t>
      </w:r>
    </w:p>
    <w:p w14:paraId="2225500B" w14:textId="1A557EC6" w:rsidR="001B11FB" w:rsidRDefault="003A281A" w:rsidP="00385B3D">
      <w:pPr>
        <w:pStyle w:val="Paragrafoelenco"/>
        <w:numPr>
          <w:ilvl w:val="1"/>
          <w:numId w:val="19"/>
        </w:numPr>
        <w:tabs>
          <w:tab w:val="left" w:pos="680"/>
        </w:tabs>
        <w:spacing w:before="73" w:line="278" w:lineRule="auto"/>
        <w:ind w:right="113" w:firstLine="0"/>
      </w:pPr>
      <w:proofErr w:type="gramStart"/>
      <w:r w:rsidRPr="00385B3D">
        <w:rPr>
          <w:sz w:val="24"/>
        </w:rPr>
        <w:t>edifici</w:t>
      </w:r>
      <w:proofErr w:type="gramEnd"/>
      <w:r w:rsidRPr="00385B3D">
        <w:rPr>
          <w:sz w:val="24"/>
        </w:rPr>
        <w:t xml:space="preserve"> che per le loro caratteristiche intrinseche ed estrinseche di fatiscenza non siano compatibili all'uso per il quale erano destinati, quali la vetustà della costruzione</w:t>
      </w:r>
      <w:r w:rsidRPr="00385B3D">
        <w:rPr>
          <w:spacing w:val="19"/>
          <w:sz w:val="24"/>
        </w:rPr>
        <w:t xml:space="preserve"> </w:t>
      </w:r>
      <w:r w:rsidRPr="00385B3D">
        <w:rPr>
          <w:sz w:val="24"/>
        </w:rPr>
        <w:t>accompagnata</w:t>
      </w:r>
      <w:r w:rsidR="00EC6453">
        <w:rPr>
          <w:sz w:val="24"/>
        </w:rPr>
        <w:t xml:space="preserve"> </w:t>
      </w:r>
      <w:bookmarkStart w:id="1" w:name="_GoBack"/>
      <w:bookmarkEnd w:id="1"/>
      <w:r>
        <w:t>dalla</w:t>
      </w:r>
      <w:r w:rsidRPr="00385B3D">
        <w:rPr>
          <w:spacing w:val="-5"/>
        </w:rPr>
        <w:t xml:space="preserve"> </w:t>
      </w:r>
      <w:r>
        <w:t>mancanza</w:t>
      </w:r>
      <w:r w:rsidRPr="00385B3D">
        <w:rPr>
          <w:spacing w:val="-5"/>
        </w:rPr>
        <w:t xml:space="preserve"> </w:t>
      </w:r>
      <w:r>
        <w:t>delle</w:t>
      </w:r>
      <w:r w:rsidRPr="00385B3D">
        <w:rPr>
          <w:spacing w:val="-5"/>
        </w:rPr>
        <w:t xml:space="preserve"> </w:t>
      </w:r>
      <w:r>
        <w:t>parti</w:t>
      </w:r>
      <w:r w:rsidRPr="00385B3D">
        <w:rPr>
          <w:spacing w:val="-3"/>
        </w:rPr>
        <w:t xml:space="preserve"> </w:t>
      </w:r>
      <w:r>
        <w:t>ornamentali</w:t>
      </w:r>
      <w:r w:rsidRPr="00385B3D">
        <w:rPr>
          <w:spacing w:val="-3"/>
        </w:rPr>
        <w:t xml:space="preserve"> </w:t>
      </w:r>
      <w:r>
        <w:t>e</w:t>
      </w:r>
      <w:r w:rsidRPr="00385B3D">
        <w:rPr>
          <w:spacing w:val="-5"/>
        </w:rPr>
        <w:t xml:space="preserve"> </w:t>
      </w:r>
      <w:r>
        <w:t>di</w:t>
      </w:r>
      <w:r w:rsidRPr="00385B3D">
        <w:rPr>
          <w:spacing w:val="-3"/>
        </w:rPr>
        <w:t xml:space="preserve"> </w:t>
      </w:r>
      <w:r>
        <w:t>finitura</w:t>
      </w:r>
      <w:r w:rsidRPr="00385B3D">
        <w:rPr>
          <w:spacing w:val="-3"/>
        </w:rPr>
        <w:t xml:space="preserve"> </w:t>
      </w:r>
      <w:r>
        <w:t>del</w:t>
      </w:r>
      <w:r w:rsidRPr="00385B3D">
        <w:rPr>
          <w:spacing w:val="-3"/>
        </w:rPr>
        <w:t xml:space="preserve"> </w:t>
      </w:r>
      <w:r>
        <w:t>fabbricato</w:t>
      </w:r>
      <w:r w:rsidRPr="00385B3D">
        <w:rPr>
          <w:spacing w:val="1"/>
        </w:rPr>
        <w:t xml:space="preserve"> </w:t>
      </w:r>
      <w:r>
        <w:t>(mancanza</w:t>
      </w:r>
      <w:r w:rsidRPr="00385B3D">
        <w:rPr>
          <w:spacing w:val="-5"/>
        </w:rPr>
        <w:t xml:space="preserve"> </w:t>
      </w:r>
      <w:r>
        <w:t>di</w:t>
      </w:r>
      <w:r w:rsidRPr="00385B3D">
        <w:rPr>
          <w:spacing w:val="-3"/>
        </w:rPr>
        <w:t xml:space="preserve"> </w:t>
      </w:r>
      <w:r>
        <w:t>infissi,</w:t>
      </w:r>
      <w:r w:rsidRPr="00385B3D">
        <w:rPr>
          <w:spacing w:val="-3"/>
        </w:rPr>
        <w:t xml:space="preserve"> </w:t>
      </w:r>
      <w:r>
        <w:t>di</w:t>
      </w:r>
      <w:r w:rsidRPr="00385B3D">
        <w:rPr>
          <w:spacing w:val="-3"/>
        </w:rPr>
        <w:t xml:space="preserve"> </w:t>
      </w:r>
      <w:r>
        <w:t>allaccio alle opere di urbanizzazione primaria,</w:t>
      </w:r>
      <w:r w:rsidRPr="00385B3D">
        <w:rPr>
          <w:spacing w:val="-3"/>
        </w:rPr>
        <w:t xml:space="preserve"> </w:t>
      </w:r>
      <w:r>
        <w:t>etc.);</w:t>
      </w:r>
    </w:p>
    <w:p w14:paraId="0C7C85CC" w14:textId="7734F40F" w:rsidR="001B11FB" w:rsidRDefault="003A281A">
      <w:pPr>
        <w:pStyle w:val="Paragrafoelenco"/>
        <w:numPr>
          <w:ilvl w:val="0"/>
          <w:numId w:val="19"/>
        </w:numPr>
        <w:tabs>
          <w:tab w:val="left" w:pos="399"/>
        </w:tabs>
        <w:spacing w:line="276" w:lineRule="auto"/>
        <w:ind w:right="118" w:firstLine="0"/>
        <w:rPr>
          <w:sz w:val="24"/>
        </w:rPr>
      </w:pPr>
      <w:r>
        <w:rPr>
          <w:sz w:val="24"/>
        </w:rPr>
        <w:t>L’inagibilità o inabitabilità è accertata dall’ufficio tecnico comunale con perizia a carico del proprietario, che allega idonea documentazione alla</w:t>
      </w:r>
      <w:r>
        <w:rPr>
          <w:spacing w:val="-6"/>
          <w:sz w:val="24"/>
        </w:rPr>
        <w:t xml:space="preserve"> </w:t>
      </w:r>
      <w:r>
        <w:rPr>
          <w:sz w:val="24"/>
        </w:rPr>
        <w:t>dichiarazione.</w:t>
      </w:r>
    </w:p>
    <w:p w14:paraId="2025A7BF" w14:textId="77777777" w:rsidR="001B11FB" w:rsidRDefault="003A281A">
      <w:pPr>
        <w:pStyle w:val="Paragrafoelenco"/>
        <w:numPr>
          <w:ilvl w:val="0"/>
          <w:numId w:val="19"/>
        </w:numPr>
        <w:tabs>
          <w:tab w:val="left" w:pos="349"/>
        </w:tabs>
        <w:spacing w:line="276" w:lineRule="auto"/>
        <w:ind w:right="109" w:firstLine="0"/>
        <w:rPr>
          <w:sz w:val="24"/>
        </w:rPr>
      </w:pPr>
      <w:r>
        <w:rPr>
          <w:spacing w:val="-3"/>
          <w:sz w:val="24"/>
        </w:rPr>
        <w:t>In</w:t>
      </w:r>
      <w:r>
        <w:rPr>
          <w:spacing w:val="-10"/>
          <w:sz w:val="24"/>
        </w:rPr>
        <w:t xml:space="preserve"> </w:t>
      </w:r>
      <w:r>
        <w:rPr>
          <w:sz w:val="24"/>
        </w:rPr>
        <w:t>alternativa,</w:t>
      </w:r>
      <w:r>
        <w:rPr>
          <w:spacing w:val="-9"/>
          <w:sz w:val="24"/>
        </w:rPr>
        <w:t xml:space="preserve"> </w:t>
      </w:r>
      <w:r>
        <w:rPr>
          <w:sz w:val="24"/>
        </w:rPr>
        <w:t>il</w:t>
      </w:r>
      <w:r>
        <w:rPr>
          <w:spacing w:val="-9"/>
          <w:sz w:val="24"/>
        </w:rPr>
        <w:t xml:space="preserve"> </w:t>
      </w:r>
      <w:r>
        <w:rPr>
          <w:sz w:val="24"/>
        </w:rPr>
        <w:t>contribuente</w:t>
      </w:r>
      <w:r>
        <w:rPr>
          <w:spacing w:val="-9"/>
          <w:sz w:val="24"/>
        </w:rPr>
        <w:t xml:space="preserve"> </w:t>
      </w:r>
      <w:r>
        <w:rPr>
          <w:sz w:val="24"/>
        </w:rPr>
        <w:t>ha</w:t>
      </w:r>
      <w:r>
        <w:rPr>
          <w:spacing w:val="-11"/>
          <w:sz w:val="24"/>
        </w:rPr>
        <w:t xml:space="preserve"> </w:t>
      </w:r>
      <w:r>
        <w:rPr>
          <w:sz w:val="24"/>
        </w:rPr>
        <w:t>facoltà</w:t>
      </w:r>
      <w:r>
        <w:rPr>
          <w:spacing w:val="-10"/>
          <w:sz w:val="24"/>
        </w:rPr>
        <w:t xml:space="preserve"> </w:t>
      </w:r>
      <w:r>
        <w:rPr>
          <w:sz w:val="24"/>
        </w:rPr>
        <w:t>di</w:t>
      </w:r>
      <w:r>
        <w:rPr>
          <w:spacing w:val="-9"/>
          <w:sz w:val="24"/>
        </w:rPr>
        <w:t xml:space="preserve"> </w:t>
      </w:r>
      <w:r>
        <w:rPr>
          <w:sz w:val="24"/>
        </w:rPr>
        <w:t>presentare</w:t>
      </w:r>
      <w:r>
        <w:rPr>
          <w:spacing w:val="-10"/>
          <w:sz w:val="24"/>
        </w:rPr>
        <w:t xml:space="preserve"> </w:t>
      </w:r>
      <w:r>
        <w:rPr>
          <w:sz w:val="24"/>
        </w:rPr>
        <w:t>una</w:t>
      </w:r>
      <w:r>
        <w:rPr>
          <w:spacing w:val="-11"/>
          <w:sz w:val="24"/>
        </w:rPr>
        <w:t xml:space="preserve"> </w:t>
      </w:r>
      <w:r>
        <w:rPr>
          <w:sz w:val="24"/>
        </w:rPr>
        <w:t>dichiarazione</w:t>
      </w:r>
      <w:r>
        <w:rPr>
          <w:spacing w:val="-9"/>
          <w:sz w:val="24"/>
        </w:rPr>
        <w:t xml:space="preserve"> </w:t>
      </w:r>
      <w:r>
        <w:rPr>
          <w:sz w:val="24"/>
        </w:rPr>
        <w:t>sostitutiva</w:t>
      </w:r>
      <w:r>
        <w:rPr>
          <w:spacing w:val="-10"/>
          <w:sz w:val="24"/>
        </w:rPr>
        <w:t xml:space="preserve"> </w:t>
      </w:r>
      <w:r>
        <w:rPr>
          <w:sz w:val="24"/>
        </w:rPr>
        <w:t>ai</w:t>
      </w:r>
      <w:r>
        <w:rPr>
          <w:spacing w:val="-12"/>
          <w:sz w:val="24"/>
        </w:rPr>
        <w:t xml:space="preserve"> </w:t>
      </w:r>
      <w:r>
        <w:rPr>
          <w:sz w:val="24"/>
        </w:rPr>
        <w:t>sensi</w:t>
      </w:r>
      <w:r>
        <w:rPr>
          <w:spacing w:val="-8"/>
          <w:sz w:val="24"/>
        </w:rPr>
        <w:t xml:space="preserve"> </w:t>
      </w:r>
      <w:r>
        <w:rPr>
          <w:sz w:val="24"/>
        </w:rPr>
        <w:t>del</w:t>
      </w:r>
      <w:r>
        <w:rPr>
          <w:spacing w:val="-9"/>
          <w:sz w:val="24"/>
        </w:rPr>
        <w:t xml:space="preserve"> </w:t>
      </w:r>
      <w:r>
        <w:rPr>
          <w:sz w:val="24"/>
        </w:rPr>
        <w:t>testo unico di cui al decreto del Presidente della Repubblica 28 dicembre 2000, n. 445, che attesta l’esistenza di una perizia comprovante la situazione del</w:t>
      </w:r>
      <w:r>
        <w:rPr>
          <w:spacing w:val="-4"/>
          <w:sz w:val="24"/>
        </w:rPr>
        <w:t xml:space="preserve"> </w:t>
      </w:r>
      <w:r>
        <w:rPr>
          <w:sz w:val="24"/>
        </w:rPr>
        <w:t>fabbricato.</w:t>
      </w:r>
    </w:p>
    <w:p w14:paraId="5FA10C8C" w14:textId="7C178B18" w:rsidR="001B11FB" w:rsidRDefault="003A281A">
      <w:pPr>
        <w:pStyle w:val="Paragrafoelenco"/>
        <w:numPr>
          <w:ilvl w:val="0"/>
          <w:numId w:val="19"/>
        </w:numPr>
        <w:tabs>
          <w:tab w:val="left" w:pos="366"/>
        </w:tabs>
        <w:spacing w:line="276" w:lineRule="auto"/>
        <w:ind w:right="120" w:firstLine="0"/>
        <w:rPr>
          <w:sz w:val="24"/>
        </w:rPr>
      </w:pPr>
      <w:r>
        <w:rPr>
          <w:sz w:val="24"/>
        </w:rPr>
        <w:t>Qualora la dichiarazione risulti mendace, il dichiarante decade dal beneficio, con la conseguente applicazione della sanzione penale di cui agli artt. 74, comma 1, e 75 del D.P.R. n.</w:t>
      </w:r>
      <w:r>
        <w:rPr>
          <w:spacing w:val="-6"/>
          <w:sz w:val="24"/>
        </w:rPr>
        <w:t xml:space="preserve"> </w:t>
      </w:r>
      <w:r>
        <w:rPr>
          <w:sz w:val="24"/>
        </w:rPr>
        <w:t>445/2000.</w:t>
      </w:r>
    </w:p>
    <w:p w14:paraId="2E4007BD" w14:textId="0F3AF32C" w:rsidR="00B47591" w:rsidRDefault="00B47591">
      <w:pPr>
        <w:pStyle w:val="Paragrafoelenco"/>
        <w:numPr>
          <w:ilvl w:val="0"/>
          <w:numId w:val="19"/>
        </w:numPr>
        <w:tabs>
          <w:tab w:val="left" w:pos="366"/>
        </w:tabs>
        <w:spacing w:line="276" w:lineRule="auto"/>
        <w:ind w:right="120" w:firstLine="0"/>
        <w:rPr>
          <w:sz w:val="24"/>
        </w:rPr>
      </w:pPr>
      <w:r>
        <w:rPr>
          <w:sz w:val="24"/>
        </w:rPr>
        <w:t xml:space="preserve">Al fine di consentire all’ufficio tributi di </w:t>
      </w:r>
      <w:proofErr w:type="gramStart"/>
      <w:r>
        <w:rPr>
          <w:sz w:val="24"/>
        </w:rPr>
        <w:t>esercitare  un</w:t>
      </w:r>
      <w:proofErr w:type="gramEnd"/>
      <w:r>
        <w:rPr>
          <w:sz w:val="24"/>
        </w:rPr>
        <w:t xml:space="preserve"> controllo preventivo sulla sussistenza dei requisiti necessari, la riduzione di cui al precedente punto 1. </w:t>
      </w:r>
      <w:proofErr w:type="gramStart"/>
      <w:r>
        <w:rPr>
          <w:sz w:val="24"/>
        </w:rPr>
        <w:t>decorre</w:t>
      </w:r>
      <w:proofErr w:type="gramEnd"/>
      <w:r>
        <w:rPr>
          <w:sz w:val="24"/>
        </w:rPr>
        <w:t xml:space="preserve"> dalla data di presentazione </w:t>
      </w:r>
      <w:r w:rsidR="00BA4691">
        <w:rPr>
          <w:sz w:val="24"/>
        </w:rPr>
        <w:t xml:space="preserve"> all’ufficio stesso </w:t>
      </w:r>
      <w:r>
        <w:rPr>
          <w:sz w:val="24"/>
        </w:rPr>
        <w:t xml:space="preserve">della certificazione o dichiarazione sostitutiva  </w:t>
      </w:r>
      <w:r w:rsidR="00BA4691">
        <w:rPr>
          <w:sz w:val="24"/>
        </w:rPr>
        <w:t>resa nei modi e termini previsti dal precedente art.14 al punto b).</w:t>
      </w:r>
    </w:p>
    <w:p w14:paraId="406B3F9C" w14:textId="77777777" w:rsidR="001B11FB" w:rsidRDefault="003A281A">
      <w:pPr>
        <w:pStyle w:val="Paragrafoelenco"/>
        <w:numPr>
          <w:ilvl w:val="0"/>
          <w:numId w:val="19"/>
        </w:numPr>
        <w:tabs>
          <w:tab w:val="left" w:pos="423"/>
        </w:tabs>
        <w:spacing w:line="276" w:lineRule="auto"/>
        <w:ind w:right="112" w:firstLine="0"/>
        <w:rPr>
          <w:sz w:val="24"/>
        </w:rPr>
      </w:pPr>
      <w:r>
        <w:rPr>
          <w:sz w:val="24"/>
        </w:rPr>
        <w:t>Non costituisce, inoltre, motivo di inagibilità o inabitabilità il rifacimento e/o il mancato allacciamento degli impianti (gas, luce, acqua, fognature). Altresì non è mai causa di inagibilità/inabitabilità ai fini fiscali, la non ultimazione dei lavori di costruzione/intervento edilizio su un fabbricato, ovvero il perdurare dello stato di finitura “grezzo” in presenza di pratiche edilizie concluse.</w:t>
      </w:r>
    </w:p>
    <w:p w14:paraId="6D741AF6" w14:textId="77777777" w:rsidR="001B11FB" w:rsidRDefault="003A281A">
      <w:pPr>
        <w:pStyle w:val="Paragrafoelenco"/>
        <w:numPr>
          <w:ilvl w:val="0"/>
          <w:numId w:val="19"/>
        </w:numPr>
        <w:tabs>
          <w:tab w:val="left" w:pos="365"/>
        </w:tabs>
        <w:spacing w:line="276" w:lineRule="auto"/>
        <w:ind w:right="118" w:firstLine="0"/>
        <w:rPr>
          <w:sz w:val="24"/>
        </w:rPr>
      </w:pPr>
      <w:r>
        <w:rPr>
          <w:spacing w:val="-3"/>
          <w:sz w:val="24"/>
        </w:rPr>
        <w:t xml:space="preserve">Le </w:t>
      </w:r>
      <w:r>
        <w:rPr>
          <w:sz w:val="24"/>
        </w:rPr>
        <w:t>unità immobiliari distrutte e/o oggetto di ordinanze sindacali di sgombero, in quanto inagibili parzialmente</w:t>
      </w:r>
      <w:r>
        <w:rPr>
          <w:spacing w:val="7"/>
          <w:sz w:val="24"/>
        </w:rPr>
        <w:t xml:space="preserve"> </w:t>
      </w:r>
      <w:r>
        <w:rPr>
          <w:sz w:val="24"/>
        </w:rPr>
        <w:t>o</w:t>
      </w:r>
      <w:r>
        <w:rPr>
          <w:spacing w:val="8"/>
          <w:sz w:val="24"/>
        </w:rPr>
        <w:t xml:space="preserve"> </w:t>
      </w:r>
      <w:r>
        <w:rPr>
          <w:sz w:val="24"/>
        </w:rPr>
        <w:t>totalmente,</w:t>
      </w:r>
      <w:r>
        <w:rPr>
          <w:spacing w:val="9"/>
          <w:sz w:val="24"/>
        </w:rPr>
        <w:t xml:space="preserve"> </w:t>
      </w:r>
      <w:r>
        <w:rPr>
          <w:sz w:val="24"/>
        </w:rPr>
        <w:t>e/o</w:t>
      </w:r>
      <w:r>
        <w:rPr>
          <w:spacing w:val="8"/>
          <w:sz w:val="24"/>
        </w:rPr>
        <w:t xml:space="preserve"> </w:t>
      </w:r>
      <w:r>
        <w:rPr>
          <w:sz w:val="24"/>
        </w:rPr>
        <w:t>dichiarate</w:t>
      </w:r>
      <w:r>
        <w:rPr>
          <w:spacing w:val="10"/>
          <w:sz w:val="24"/>
        </w:rPr>
        <w:t xml:space="preserve"> </w:t>
      </w:r>
      <w:r>
        <w:rPr>
          <w:sz w:val="24"/>
        </w:rPr>
        <w:t>e</w:t>
      </w:r>
      <w:r>
        <w:rPr>
          <w:spacing w:val="8"/>
          <w:sz w:val="24"/>
        </w:rPr>
        <w:t xml:space="preserve"> </w:t>
      </w:r>
      <w:r>
        <w:rPr>
          <w:sz w:val="24"/>
        </w:rPr>
        <w:t>verificate</w:t>
      </w:r>
      <w:r>
        <w:rPr>
          <w:spacing w:val="13"/>
          <w:sz w:val="24"/>
        </w:rPr>
        <w:t xml:space="preserve"> </w:t>
      </w:r>
      <w:r>
        <w:rPr>
          <w:sz w:val="24"/>
        </w:rPr>
        <w:t>essere</w:t>
      </w:r>
      <w:r>
        <w:rPr>
          <w:spacing w:val="8"/>
          <w:sz w:val="24"/>
        </w:rPr>
        <w:t xml:space="preserve"> </w:t>
      </w:r>
      <w:r>
        <w:rPr>
          <w:sz w:val="24"/>
        </w:rPr>
        <w:t>tali,</w:t>
      </w:r>
      <w:r>
        <w:rPr>
          <w:spacing w:val="9"/>
          <w:sz w:val="24"/>
        </w:rPr>
        <w:t xml:space="preserve"> </w:t>
      </w:r>
      <w:r>
        <w:rPr>
          <w:sz w:val="24"/>
        </w:rPr>
        <w:t>ai</w:t>
      </w:r>
      <w:r>
        <w:rPr>
          <w:spacing w:val="8"/>
          <w:sz w:val="24"/>
        </w:rPr>
        <w:t xml:space="preserve"> </w:t>
      </w:r>
      <w:r>
        <w:rPr>
          <w:sz w:val="24"/>
        </w:rPr>
        <w:t>sensi</w:t>
      </w:r>
      <w:r>
        <w:rPr>
          <w:spacing w:val="9"/>
          <w:sz w:val="24"/>
        </w:rPr>
        <w:t xml:space="preserve"> </w:t>
      </w:r>
      <w:r>
        <w:rPr>
          <w:sz w:val="24"/>
        </w:rPr>
        <w:t>dell’art.</w:t>
      </w:r>
      <w:r>
        <w:rPr>
          <w:spacing w:val="9"/>
          <w:sz w:val="24"/>
        </w:rPr>
        <w:t xml:space="preserve"> </w:t>
      </w:r>
      <w:r>
        <w:rPr>
          <w:sz w:val="24"/>
        </w:rPr>
        <w:t>48</w:t>
      </w:r>
      <w:r>
        <w:rPr>
          <w:spacing w:val="10"/>
          <w:sz w:val="24"/>
        </w:rPr>
        <w:t xml:space="preserve"> </w:t>
      </w:r>
      <w:r>
        <w:rPr>
          <w:sz w:val="24"/>
        </w:rPr>
        <w:t>comma</w:t>
      </w:r>
      <w:r>
        <w:rPr>
          <w:spacing w:val="7"/>
          <w:sz w:val="24"/>
        </w:rPr>
        <w:t xml:space="preserve"> </w:t>
      </w:r>
      <w:r>
        <w:rPr>
          <w:sz w:val="24"/>
        </w:rPr>
        <w:t>16,</w:t>
      </w:r>
      <w:r>
        <w:rPr>
          <w:spacing w:val="9"/>
          <w:sz w:val="24"/>
        </w:rPr>
        <w:t xml:space="preserve"> </w:t>
      </w:r>
      <w:r>
        <w:rPr>
          <w:sz w:val="24"/>
        </w:rPr>
        <w:t>del</w:t>
      </w:r>
    </w:p>
    <w:p w14:paraId="1A3B40A9" w14:textId="2F5C145D" w:rsidR="001B11FB" w:rsidRDefault="003A281A">
      <w:pPr>
        <w:pStyle w:val="Corpotesto"/>
        <w:spacing w:line="278" w:lineRule="auto"/>
        <w:ind w:right="112"/>
      </w:pPr>
      <w:r>
        <w:t>D.L. 189/2016, sono esenti dall’imposta a partire dalla rata del 16.12.2016 e fino alla definitiva ricostruzione o agibilità del fabbricato ma comunque non oltre il 31.12.2020.</w:t>
      </w:r>
    </w:p>
    <w:p w14:paraId="6E2C5F72" w14:textId="10F3D4BD" w:rsidR="001B11FB" w:rsidRDefault="003A281A">
      <w:pPr>
        <w:pStyle w:val="Titolo2"/>
        <w:spacing w:before="191"/>
        <w:ind w:right="692"/>
      </w:pPr>
      <w:r>
        <w:t>Art.</w:t>
      </w:r>
      <w:r>
        <w:rPr>
          <w:spacing w:val="58"/>
        </w:rPr>
        <w:t xml:space="preserve"> </w:t>
      </w:r>
      <w:r>
        <w:t>1</w:t>
      </w:r>
      <w:r w:rsidR="00163780">
        <w:t>7</w:t>
      </w:r>
    </w:p>
    <w:p w14:paraId="37568044" w14:textId="77777777" w:rsidR="001B11FB" w:rsidRDefault="003A281A">
      <w:pPr>
        <w:spacing w:before="41"/>
        <w:ind w:left="689" w:right="690"/>
        <w:jc w:val="center"/>
        <w:rPr>
          <w:b/>
          <w:sz w:val="24"/>
        </w:rPr>
      </w:pPr>
      <w:r>
        <w:rPr>
          <w:b/>
          <w:sz w:val="24"/>
        </w:rPr>
        <w:t>Esenzioni per i terreni agricoli</w:t>
      </w:r>
    </w:p>
    <w:p w14:paraId="0C838141" w14:textId="77777777" w:rsidR="001B11FB" w:rsidRDefault="001B11FB">
      <w:pPr>
        <w:pStyle w:val="Corpotesto"/>
        <w:spacing w:before="7"/>
        <w:ind w:left="0"/>
        <w:jc w:val="left"/>
        <w:rPr>
          <w:b/>
        </w:rPr>
      </w:pPr>
    </w:p>
    <w:p w14:paraId="2C025835" w14:textId="77777777" w:rsidR="001B11FB" w:rsidRDefault="003A281A">
      <w:pPr>
        <w:pStyle w:val="Paragrafoelenco"/>
        <w:numPr>
          <w:ilvl w:val="0"/>
          <w:numId w:val="18"/>
        </w:numPr>
        <w:tabs>
          <w:tab w:val="left" w:pos="397"/>
        </w:tabs>
        <w:spacing w:before="1"/>
        <w:ind w:hanging="285"/>
        <w:rPr>
          <w:sz w:val="24"/>
        </w:rPr>
      </w:pPr>
      <w:r>
        <w:rPr>
          <w:sz w:val="24"/>
        </w:rPr>
        <w:t>Sono esenti dall’imposta i terreni agricoli come di seguito</w:t>
      </w:r>
      <w:r>
        <w:rPr>
          <w:spacing w:val="-2"/>
          <w:sz w:val="24"/>
        </w:rPr>
        <w:t xml:space="preserve"> </w:t>
      </w:r>
      <w:r>
        <w:rPr>
          <w:sz w:val="24"/>
        </w:rPr>
        <w:t>qualificati:</w:t>
      </w:r>
    </w:p>
    <w:p w14:paraId="70FEA891" w14:textId="77777777" w:rsidR="001B11FB" w:rsidRDefault="003A281A">
      <w:pPr>
        <w:pStyle w:val="Paragrafoelenco"/>
        <w:numPr>
          <w:ilvl w:val="1"/>
          <w:numId w:val="18"/>
        </w:numPr>
        <w:tabs>
          <w:tab w:val="left" w:pos="723"/>
        </w:tabs>
        <w:spacing w:before="40" w:line="276" w:lineRule="auto"/>
        <w:ind w:right="116" w:firstLine="331"/>
        <w:rPr>
          <w:sz w:val="24"/>
        </w:rPr>
      </w:pPr>
      <w:r>
        <w:rPr>
          <w:sz w:val="24"/>
        </w:rPr>
        <w:t xml:space="preserve">posseduti e condotti dai coltivatori diretti e dagli imprenditori agricoli professionali di cui all’art. 1 del </w:t>
      </w:r>
      <w:proofErr w:type="spellStart"/>
      <w:r>
        <w:rPr>
          <w:sz w:val="24"/>
        </w:rPr>
        <w:t>D.Lgs.</w:t>
      </w:r>
      <w:proofErr w:type="spellEnd"/>
      <w:r>
        <w:rPr>
          <w:sz w:val="24"/>
        </w:rPr>
        <w:t xml:space="preserve"> n. 99/2004, iscritti alla previdenza agricola, comprese le società agricole di cui all’art. 1, c. 3, del richiamato decreto, indipendentemente dalla loro</w:t>
      </w:r>
      <w:r>
        <w:rPr>
          <w:spacing w:val="-3"/>
          <w:sz w:val="24"/>
        </w:rPr>
        <w:t xml:space="preserve"> </w:t>
      </w:r>
      <w:r>
        <w:rPr>
          <w:sz w:val="24"/>
        </w:rPr>
        <w:t>ubicazione;</w:t>
      </w:r>
    </w:p>
    <w:p w14:paraId="7495AF2B" w14:textId="77777777" w:rsidR="001B11FB" w:rsidRDefault="003A281A">
      <w:pPr>
        <w:pStyle w:val="Paragrafoelenco"/>
        <w:numPr>
          <w:ilvl w:val="1"/>
          <w:numId w:val="18"/>
        </w:numPr>
        <w:tabs>
          <w:tab w:val="left" w:pos="697"/>
        </w:tabs>
        <w:spacing w:before="1" w:line="276" w:lineRule="auto"/>
        <w:ind w:right="118" w:firstLine="331"/>
        <w:rPr>
          <w:sz w:val="24"/>
        </w:rPr>
      </w:pPr>
      <w:r>
        <w:rPr>
          <w:sz w:val="24"/>
        </w:rPr>
        <w:t>ubicati</w:t>
      </w:r>
      <w:r>
        <w:rPr>
          <w:spacing w:val="-8"/>
          <w:sz w:val="24"/>
        </w:rPr>
        <w:t xml:space="preserve"> </w:t>
      </w:r>
      <w:r>
        <w:rPr>
          <w:sz w:val="24"/>
        </w:rPr>
        <w:t>nei</w:t>
      </w:r>
      <w:r>
        <w:rPr>
          <w:spacing w:val="-8"/>
          <w:sz w:val="24"/>
        </w:rPr>
        <w:t xml:space="preserve"> </w:t>
      </w:r>
      <w:r>
        <w:rPr>
          <w:sz w:val="24"/>
        </w:rPr>
        <w:t>comuni</w:t>
      </w:r>
      <w:r>
        <w:rPr>
          <w:spacing w:val="-8"/>
          <w:sz w:val="24"/>
        </w:rPr>
        <w:t xml:space="preserve"> </w:t>
      </w:r>
      <w:r>
        <w:rPr>
          <w:sz w:val="24"/>
        </w:rPr>
        <w:t>delle</w:t>
      </w:r>
      <w:r>
        <w:rPr>
          <w:spacing w:val="-10"/>
          <w:sz w:val="24"/>
        </w:rPr>
        <w:t xml:space="preserve"> </w:t>
      </w:r>
      <w:r>
        <w:rPr>
          <w:sz w:val="24"/>
        </w:rPr>
        <w:t>isole</w:t>
      </w:r>
      <w:r>
        <w:rPr>
          <w:spacing w:val="-9"/>
          <w:sz w:val="24"/>
        </w:rPr>
        <w:t xml:space="preserve"> </w:t>
      </w:r>
      <w:r>
        <w:rPr>
          <w:sz w:val="24"/>
        </w:rPr>
        <w:t>minori</w:t>
      </w:r>
      <w:r>
        <w:rPr>
          <w:spacing w:val="-9"/>
          <w:sz w:val="24"/>
        </w:rPr>
        <w:t xml:space="preserve"> </w:t>
      </w:r>
      <w:r>
        <w:rPr>
          <w:sz w:val="24"/>
        </w:rPr>
        <w:t>di</w:t>
      </w:r>
      <w:r>
        <w:rPr>
          <w:spacing w:val="-8"/>
          <w:sz w:val="24"/>
        </w:rPr>
        <w:t xml:space="preserve"> </w:t>
      </w:r>
      <w:r>
        <w:rPr>
          <w:sz w:val="24"/>
        </w:rPr>
        <w:t>cui</w:t>
      </w:r>
      <w:r>
        <w:rPr>
          <w:spacing w:val="-8"/>
          <w:sz w:val="24"/>
        </w:rPr>
        <w:t xml:space="preserve"> </w:t>
      </w:r>
      <w:r>
        <w:rPr>
          <w:sz w:val="24"/>
        </w:rPr>
        <w:t>all’allegato</w:t>
      </w:r>
      <w:r>
        <w:rPr>
          <w:spacing w:val="-7"/>
          <w:sz w:val="24"/>
        </w:rPr>
        <w:t xml:space="preserve"> </w:t>
      </w:r>
      <w:r>
        <w:rPr>
          <w:sz w:val="24"/>
        </w:rPr>
        <w:t>A</w:t>
      </w:r>
      <w:r>
        <w:rPr>
          <w:spacing w:val="-9"/>
          <w:sz w:val="24"/>
        </w:rPr>
        <w:t xml:space="preserve"> </w:t>
      </w:r>
      <w:r>
        <w:rPr>
          <w:sz w:val="24"/>
        </w:rPr>
        <w:t>annesso</w:t>
      </w:r>
      <w:r>
        <w:rPr>
          <w:spacing w:val="-8"/>
          <w:sz w:val="24"/>
        </w:rPr>
        <w:t xml:space="preserve"> </w:t>
      </w:r>
      <w:r>
        <w:rPr>
          <w:sz w:val="24"/>
        </w:rPr>
        <w:t>alla</w:t>
      </w:r>
      <w:r>
        <w:rPr>
          <w:spacing w:val="-10"/>
          <w:sz w:val="24"/>
        </w:rPr>
        <w:t xml:space="preserve"> </w:t>
      </w:r>
      <w:r>
        <w:rPr>
          <w:sz w:val="24"/>
        </w:rPr>
        <w:t>legge</w:t>
      </w:r>
      <w:r>
        <w:rPr>
          <w:spacing w:val="-7"/>
          <w:sz w:val="24"/>
        </w:rPr>
        <w:t xml:space="preserve"> </w:t>
      </w:r>
      <w:r>
        <w:rPr>
          <w:sz w:val="24"/>
        </w:rPr>
        <w:t>28</w:t>
      </w:r>
      <w:r>
        <w:rPr>
          <w:spacing w:val="-8"/>
          <w:sz w:val="24"/>
        </w:rPr>
        <w:t xml:space="preserve"> </w:t>
      </w:r>
      <w:r>
        <w:rPr>
          <w:sz w:val="24"/>
        </w:rPr>
        <w:t>dicembre</w:t>
      </w:r>
      <w:r>
        <w:rPr>
          <w:spacing w:val="-10"/>
          <w:sz w:val="24"/>
        </w:rPr>
        <w:t xml:space="preserve"> </w:t>
      </w:r>
      <w:r>
        <w:rPr>
          <w:sz w:val="24"/>
        </w:rPr>
        <w:t>2001, n. 448;</w:t>
      </w:r>
    </w:p>
    <w:p w14:paraId="2D6E056D" w14:textId="77777777" w:rsidR="001B11FB" w:rsidRDefault="003A281A">
      <w:pPr>
        <w:pStyle w:val="Paragrafoelenco"/>
        <w:numPr>
          <w:ilvl w:val="1"/>
          <w:numId w:val="18"/>
        </w:numPr>
        <w:tabs>
          <w:tab w:val="left" w:pos="678"/>
        </w:tabs>
        <w:spacing w:line="275" w:lineRule="exact"/>
        <w:ind w:left="677" w:hanging="234"/>
        <w:rPr>
          <w:sz w:val="24"/>
        </w:rPr>
      </w:pPr>
      <w:r>
        <w:rPr>
          <w:sz w:val="24"/>
        </w:rPr>
        <w:t>a</w:t>
      </w:r>
      <w:r>
        <w:rPr>
          <w:spacing w:val="-14"/>
          <w:sz w:val="24"/>
        </w:rPr>
        <w:t xml:space="preserve"> </w:t>
      </w:r>
      <w:r>
        <w:rPr>
          <w:sz w:val="24"/>
        </w:rPr>
        <w:t>immutabile</w:t>
      </w:r>
      <w:r>
        <w:rPr>
          <w:spacing w:val="-14"/>
          <w:sz w:val="24"/>
        </w:rPr>
        <w:t xml:space="preserve"> </w:t>
      </w:r>
      <w:r>
        <w:rPr>
          <w:sz w:val="24"/>
        </w:rPr>
        <w:t>destinazione</w:t>
      </w:r>
      <w:r>
        <w:rPr>
          <w:spacing w:val="-13"/>
          <w:sz w:val="24"/>
        </w:rPr>
        <w:t xml:space="preserve"> </w:t>
      </w:r>
      <w:proofErr w:type="spellStart"/>
      <w:r>
        <w:rPr>
          <w:sz w:val="24"/>
        </w:rPr>
        <w:t>agrosilvo</w:t>
      </w:r>
      <w:proofErr w:type="spellEnd"/>
      <w:r>
        <w:rPr>
          <w:sz w:val="24"/>
        </w:rPr>
        <w:t>-pastorale</w:t>
      </w:r>
      <w:r>
        <w:rPr>
          <w:spacing w:val="-12"/>
          <w:sz w:val="24"/>
        </w:rPr>
        <w:t xml:space="preserve"> </w:t>
      </w:r>
      <w:r>
        <w:rPr>
          <w:sz w:val="24"/>
        </w:rPr>
        <w:t>a</w:t>
      </w:r>
      <w:r>
        <w:rPr>
          <w:spacing w:val="-12"/>
          <w:sz w:val="24"/>
        </w:rPr>
        <w:t xml:space="preserve"> </w:t>
      </w:r>
      <w:r>
        <w:rPr>
          <w:sz w:val="24"/>
        </w:rPr>
        <w:t>proprietà</w:t>
      </w:r>
      <w:r>
        <w:rPr>
          <w:spacing w:val="-11"/>
          <w:sz w:val="24"/>
        </w:rPr>
        <w:t xml:space="preserve"> </w:t>
      </w:r>
      <w:r>
        <w:rPr>
          <w:sz w:val="24"/>
        </w:rPr>
        <w:t>collettiva</w:t>
      </w:r>
      <w:r>
        <w:rPr>
          <w:spacing w:val="-14"/>
          <w:sz w:val="24"/>
        </w:rPr>
        <w:t xml:space="preserve"> </w:t>
      </w:r>
      <w:r>
        <w:rPr>
          <w:sz w:val="24"/>
        </w:rPr>
        <w:t>indivisibile</w:t>
      </w:r>
      <w:r>
        <w:rPr>
          <w:spacing w:val="-13"/>
          <w:sz w:val="24"/>
        </w:rPr>
        <w:t xml:space="preserve"> </w:t>
      </w:r>
      <w:r>
        <w:rPr>
          <w:sz w:val="24"/>
        </w:rPr>
        <w:t>e</w:t>
      </w:r>
      <w:r>
        <w:rPr>
          <w:spacing w:val="-14"/>
          <w:sz w:val="24"/>
        </w:rPr>
        <w:t xml:space="preserve"> </w:t>
      </w:r>
      <w:r>
        <w:rPr>
          <w:sz w:val="24"/>
        </w:rPr>
        <w:t>inusucapibile;</w:t>
      </w:r>
    </w:p>
    <w:p w14:paraId="70D2E35D" w14:textId="77777777" w:rsidR="001B11FB" w:rsidRDefault="003A281A">
      <w:pPr>
        <w:pStyle w:val="Paragrafoelenco"/>
        <w:numPr>
          <w:ilvl w:val="1"/>
          <w:numId w:val="18"/>
        </w:numPr>
        <w:tabs>
          <w:tab w:val="left" w:pos="711"/>
        </w:tabs>
        <w:spacing w:before="41" w:line="278" w:lineRule="auto"/>
        <w:ind w:right="116" w:firstLine="331"/>
        <w:rPr>
          <w:sz w:val="24"/>
        </w:rPr>
      </w:pPr>
      <w:r>
        <w:rPr>
          <w:sz w:val="24"/>
        </w:rPr>
        <w:t>ricadenti in aree montane o di collina delimitate ai sensi dell’art. 15 della Legge n. 984/1977, sulla base dei criteri individuati dalla circolare del MEF n. 9 del 14 giugno</w:t>
      </w:r>
      <w:r>
        <w:rPr>
          <w:spacing w:val="1"/>
          <w:sz w:val="24"/>
        </w:rPr>
        <w:t xml:space="preserve"> </w:t>
      </w:r>
      <w:r>
        <w:rPr>
          <w:sz w:val="24"/>
        </w:rPr>
        <w:t>1993.</w:t>
      </w:r>
    </w:p>
    <w:p w14:paraId="7F4FEEDA" w14:textId="0DA20019" w:rsidR="001B11FB" w:rsidRDefault="003A281A">
      <w:pPr>
        <w:pStyle w:val="Titolo2"/>
        <w:spacing w:before="1" w:line="230" w:lineRule="auto"/>
        <w:ind w:left="4169" w:right="4154" w:firstLine="372"/>
        <w:jc w:val="left"/>
      </w:pPr>
      <w:r>
        <w:t>Art. 1</w:t>
      </w:r>
      <w:r w:rsidR="00163780">
        <w:t>8</w:t>
      </w:r>
      <w:r>
        <w:t xml:space="preserve"> Altre esenzioni</w:t>
      </w:r>
    </w:p>
    <w:p w14:paraId="388B22BF" w14:textId="77777777" w:rsidR="001B11FB" w:rsidRDefault="001B11FB">
      <w:pPr>
        <w:pStyle w:val="Corpotesto"/>
        <w:spacing w:before="11"/>
        <w:ind w:left="0"/>
        <w:jc w:val="left"/>
        <w:rPr>
          <w:b/>
          <w:sz w:val="20"/>
        </w:rPr>
      </w:pPr>
    </w:p>
    <w:p w14:paraId="4CC0D579" w14:textId="77777777" w:rsidR="001B11FB" w:rsidRDefault="003A281A">
      <w:pPr>
        <w:pStyle w:val="Paragrafoelenco"/>
        <w:numPr>
          <w:ilvl w:val="0"/>
          <w:numId w:val="17"/>
        </w:numPr>
        <w:tabs>
          <w:tab w:val="left" w:pos="360"/>
        </w:tabs>
        <w:spacing w:line="278" w:lineRule="auto"/>
        <w:ind w:right="116" w:firstLine="0"/>
        <w:rPr>
          <w:sz w:val="24"/>
        </w:rPr>
      </w:pPr>
      <w:r>
        <w:rPr>
          <w:sz w:val="24"/>
        </w:rPr>
        <w:t>Sono altresì esenti dall’imposta, per il periodo dell’anno durante il quale sussistono le condizioni prescritte:</w:t>
      </w:r>
    </w:p>
    <w:p w14:paraId="1CCA65DD" w14:textId="77777777" w:rsidR="001B11FB" w:rsidRDefault="003A281A">
      <w:pPr>
        <w:pStyle w:val="Paragrafoelenco"/>
        <w:numPr>
          <w:ilvl w:val="1"/>
          <w:numId w:val="17"/>
        </w:numPr>
        <w:tabs>
          <w:tab w:val="left" w:pos="548"/>
        </w:tabs>
        <w:spacing w:line="276" w:lineRule="auto"/>
        <w:ind w:right="118" w:firstLine="0"/>
        <w:rPr>
          <w:sz w:val="24"/>
        </w:rPr>
      </w:pPr>
      <w:r>
        <w:rPr>
          <w:sz w:val="24"/>
        </w:rPr>
        <w:t>gli immobili posseduti dallo Stato, dai comuni, nonché gli immobili posseduti, nel proprio territorio,</w:t>
      </w:r>
      <w:r>
        <w:rPr>
          <w:spacing w:val="-11"/>
          <w:sz w:val="24"/>
        </w:rPr>
        <w:t xml:space="preserve"> </w:t>
      </w:r>
      <w:r>
        <w:rPr>
          <w:sz w:val="24"/>
        </w:rPr>
        <w:t>dalle</w:t>
      </w:r>
      <w:r>
        <w:rPr>
          <w:spacing w:val="-12"/>
          <w:sz w:val="24"/>
        </w:rPr>
        <w:t xml:space="preserve"> </w:t>
      </w:r>
      <w:r>
        <w:rPr>
          <w:sz w:val="24"/>
        </w:rPr>
        <w:t>regioni,</w:t>
      </w:r>
      <w:r>
        <w:rPr>
          <w:spacing w:val="-11"/>
          <w:sz w:val="24"/>
        </w:rPr>
        <w:t xml:space="preserve"> </w:t>
      </w:r>
      <w:r>
        <w:rPr>
          <w:sz w:val="24"/>
        </w:rPr>
        <w:t>dalle</w:t>
      </w:r>
      <w:r>
        <w:rPr>
          <w:spacing w:val="-12"/>
          <w:sz w:val="24"/>
        </w:rPr>
        <w:t xml:space="preserve"> </w:t>
      </w:r>
      <w:r>
        <w:rPr>
          <w:sz w:val="24"/>
        </w:rPr>
        <w:t>province,</w:t>
      </w:r>
      <w:r>
        <w:rPr>
          <w:spacing w:val="-11"/>
          <w:sz w:val="24"/>
        </w:rPr>
        <w:t xml:space="preserve"> </w:t>
      </w:r>
      <w:r>
        <w:rPr>
          <w:sz w:val="24"/>
        </w:rPr>
        <w:t>dalle</w:t>
      </w:r>
      <w:r>
        <w:rPr>
          <w:spacing w:val="-12"/>
          <w:sz w:val="24"/>
        </w:rPr>
        <w:t xml:space="preserve"> </w:t>
      </w:r>
      <w:r>
        <w:rPr>
          <w:sz w:val="24"/>
        </w:rPr>
        <w:t>comunità</w:t>
      </w:r>
      <w:r>
        <w:rPr>
          <w:spacing w:val="-12"/>
          <w:sz w:val="24"/>
        </w:rPr>
        <w:t xml:space="preserve"> </w:t>
      </w:r>
      <w:r>
        <w:rPr>
          <w:sz w:val="24"/>
        </w:rPr>
        <w:t>montane,</w:t>
      </w:r>
      <w:r>
        <w:rPr>
          <w:spacing w:val="-11"/>
          <w:sz w:val="24"/>
        </w:rPr>
        <w:t xml:space="preserve"> </w:t>
      </w:r>
      <w:r>
        <w:rPr>
          <w:sz w:val="24"/>
        </w:rPr>
        <w:t>dai</w:t>
      </w:r>
      <w:r>
        <w:rPr>
          <w:spacing w:val="-11"/>
          <w:sz w:val="24"/>
        </w:rPr>
        <w:t xml:space="preserve"> </w:t>
      </w:r>
      <w:r>
        <w:rPr>
          <w:sz w:val="24"/>
        </w:rPr>
        <w:t>consorzi</w:t>
      </w:r>
      <w:r>
        <w:rPr>
          <w:spacing w:val="-11"/>
          <w:sz w:val="24"/>
        </w:rPr>
        <w:t xml:space="preserve"> </w:t>
      </w:r>
      <w:r>
        <w:rPr>
          <w:sz w:val="24"/>
        </w:rPr>
        <w:t>fra</w:t>
      </w:r>
      <w:r>
        <w:rPr>
          <w:spacing w:val="-12"/>
          <w:sz w:val="24"/>
        </w:rPr>
        <w:t xml:space="preserve"> </w:t>
      </w:r>
      <w:r>
        <w:rPr>
          <w:sz w:val="24"/>
        </w:rPr>
        <w:t>detti</w:t>
      </w:r>
      <w:r>
        <w:rPr>
          <w:spacing w:val="-11"/>
          <w:sz w:val="24"/>
        </w:rPr>
        <w:t xml:space="preserve"> </w:t>
      </w:r>
      <w:r>
        <w:rPr>
          <w:sz w:val="24"/>
        </w:rPr>
        <w:t>enti,</w:t>
      </w:r>
      <w:r>
        <w:rPr>
          <w:spacing w:val="-11"/>
          <w:sz w:val="24"/>
        </w:rPr>
        <w:t xml:space="preserve"> </w:t>
      </w:r>
      <w:r>
        <w:rPr>
          <w:sz w:val="24"/>
        </w:rPr>
        <w:t>dagli</w:t>
      </w:r>
      <w:r>
        <w:rPr>
          <w:spacing w:val="-10"/>
          <w:sz w:val="24"/>
        </w:rPr>
        <w:t xml:space="preserve"> </w:t>
      </w:r>
      <w:r>
        <w:rPr>
          <w:sz w:val="24"/>
        </w:rPr>
        <w:t>enti del Servizio sanitario nazionale, destinati esclusivamente ai compiti</w:t>
      </w:r>
      <w:r>
        <w:rPr>
          <w:spacing w:val="-4"/>
          <w:sz w:val="24"/>
        </w:rPr>
        <w:t xml:space="preserve"> </w:t>
      </w:r>
      <w:r>
        <w:rPr>
          <w:sz w:val="24"/>
        </w:rPr>
        <w:t>istituzionali;</w:t>
      </w:r>
    </w:p>
    <w:p w14:paraId="1BB2A023" w14:textId="77777777" w:rsidR="001B11FB" w:rsidRDefault="003A281A">
      <w:pPr>
        <w:pStyle w:val="Paragrafoelenco"/>
        <w:numPr>
          <w:ilvl w:val="1"/>
          <w:numId w:val="17"/>
        </w:numPr>
        <w:tabs>
          <w:tab w:val="left" w:pos="515"/>
        </w:tabs>
        <w:spacing w:line="274" w:lineRule="exact"/>
        <w:ind w:left="514" w:hanging="261"/>
        <w:rPr>
          <w:sz w:val="24"/>
        </w:rPr>
      </w:pPr>
      <w:r>
        <w:rPr>
          <w:sz w:val="24"/>
        </w:rPr>
        <w:t>i fabbricati classificati o classificabili nelle categorie catastali da E/1 a</w:t>
      </w:r>
      <w:r>
        <w:rPr>
          <w:spacing w:val="-3"/>
          <w:sz w:val="24"/>
        </w:rPr>
        <w:t xml:space="preserve"> </w:t>
      </w:r>
      <w:r>
        <w:rPr>
          <w:sz w:val="24"/>
        </w:rPr>
        <w:t>E/9;</w:t>
      </w:r>
    </w:p>
    <w:p w14:paraId="2EB611D1" w14:textId="77777777" w:rsidR="001B11FB" w:rsidRDefault="003A281A">
      <w:pPr>
        <w:pStyle w:val="Paragrafoelenco"/>
        <w:numPr>
          <w:ilvl w:val="1"/>
          <w:numId w:val="17"/>
        </w:numPr>
        <w:tabs>
          <w:tab w:val="left" w:pos="501"/>
        </w:tabs>
        <w:spacing w:before="39"/>
        <w:ind w:left="500" w:hanging="247"/>
        <w:rPr>
          <w:sz w:val="24"/>
        </w:rPr>
      </w:pPr>
      <w:r>
        <w:rPr>
          <w:sz w:val="24"/>
        </w:rPr>
        <w:t>i fabbricati con destinazione ad usi culturali di cui all’articolo 5-bis del D.P.R. n.</w:t>
      </w:r>
      <w:r>
        <w:rPr>
          <w:spacing w:val="-6"/>
          <w:sz w:val="24"/>
        </w:rPr>
        <w:t xml:space="preserve"> </w:t>
      </w:r>
      <w:r>
        <w:rPr>
          <w:sz w:val="24"/>
        </w:rPr>
        <w:t>601/1973;</w:t>
      </w:r>
    </w:p>
    <w:p w14:paraId="19D6541F" w14:textId="77777777" w:rsidR="001B11FB" w:rsidRDefault="003A281A">
      <w:pPr>
        <w:pStyle w:val="Paragrafoelenco"/>
        <w:numPr>
          <w:ilvl w:val="1"/>
          <w:numId w:val="17"/>
        </w:numPr>
        <w:tabs>
          <w:tab w:val="left" w:pos="500"/>
        </w:tabs>
        <w:spacing w:before="41" w:line="276" w:lineRule="auto"/>
        <w:ind w:right="118" w:firstLine="0"/>
        <w:rPr>
          <w:sz w:val="24"/>
        </w:rPr>
      </w:pPr>
      <w:r>
        <w:rPr>
          <w:sz w:val="24"/>
        </w:rPr>
        <w:t>i</w:t>
      </w:r>
      <w:r>
        <w:rPr>
          <w:spacing w:val="-15"/>
          <w:sz w:val="24"/>
        </w:rPr>
        <w:t xml:space="preserve"> </w:t>
      </w:r>
      <w:r>
        <w:rPr>
          <w:sz w:val="24"/>
        </w:rPr>
        <w:t>fabbricati</w:t>
      </w:r>
      <w:r>
        <w:rPr>
          <w:spacing w:val="-15"/>
          <w:sz w:val="24"/>
        </w:rPr>
        <w:t xml:space="preserve"> </w:t>
      </w:r>
      <w:r>
        <w:rPr>
          <w:sz w:val="24"/>
        </w:rPr>
        <w:t>destinati</w:t>
      </w:r>
      <w:r>
        <w:rPr>
          <w:spacing w:val="-15"/>
          <w:sz w:val="24"/>
        </w:rPr>
        <w:t xml:space="preserve"> </w:t>
      </w:r>
      <w:r>
        <w:rPr>
          <w:sz w:val="24"/>
        </w:rPr>
        <w:t>esclusivamente</w:t>
      </w:r>
      <w:r>
        <w:rPr>
          <w:spacing w:val="-17"/>
          <w:sz w:val="24"/>
        </w:rPr>
        <w:t xml:space="preserve"> </w:t>
      </w:r>
      <w:r>
        <w:rPr>
          <w:sz w:val="24"/>
        </w:rPr>
        <w:t>all’esercizio</w:t>
      </w:r>
      <w:r>
        <w:rPr>
          <w:spacing w:val="-14"/>
          <w:sz w:val="24"/>
        </w:rPr>
        <w:t xml:space="preserve"> </w:t>
      </w:r>
      <w:r>
        <w:rPr>
          <w:sz w:val="24"/>
        </w:rPr>
        <w:t>del</w:t>
      </w:r>
      <w:r>
        <w:rPr>
          <w:spacing w:val="-15"/>
          <w:sz w:val="24"/>
        </w:rPr>
        <w:t xml:space="preserve"> </w:t>
      </w:r>
      <w:r>
        <w:rPr>
          <w:sz w:val="24"/>
        </w:rPr>
        <w:t>culto,</w:t>
      </w:r>
      <w:r>
        <w:rPr>
          <w:spacing w:val="-16"/>
          <w:sz w:val="24"/>
        </w:rPr>
        <w:t xml:space="preserve"> </w:t>
      </w:r>
      <w:r>
        <w:rPr>
          <w:sz w:val="24"/>
        </w:rPr>
        <w:t>purché</w:t>
      </w:r>
      <w:r>
        <w:rPr>
          <w:spacing w:val="-17"/>
          <w:sz w:val="24"/>
        </w:rPr>
        <w:t xml:space="preserve"> </w:t>
      </w:r>
      <w:r>
        <w:rPr>
          <w:sz w:val="24"/>
        </w:rPr>
        <w:t>compatibile</w:t>
      </w:r>
      <w:r>
        <w:rPr>
          <w:spacing w:val="-16"/>
          <w:sz w:val="24"/>
        </w:rPr>
        <w:t xml:space="preserve"> </w:t>
      </w:r>
      <w:r>
        <w:rPr>
          <w:sz w:val="24"/>
        </w:rPr>
        <w:t>con</w:t>
      </w:r>
      <w:r>
        <w:rPr>
          <w:spacing w:val="-16"/>
          <w:sz w:val="24"/>
        </w:rPr>
        <w:t xml:space="preserve"> </w:t>
      </w:r>
      <w:r>
        <w:rPr>
          <w:sz w:val="24"/>
        </w:rPr>
        <w:t>le</w:t>
      </w:r>
      <w:r>
        <w:rPr>
          <w:spacing w:val="-16"/>
          <w:sz w:val="24"/>
        </w:rPr>
        <w:t xml:space="preserve"> </w:t>
      </w:r>
      <w:r>
        <w:rPr>
          <w:sz w:val="24"/>
        </w:rPr>
        <w:t>disposizioni degli articoli 8 e 19 della Costituzione, e le loro</w:t>
      </w:r>
      <w:r>
        <w:rPr>
          <w:spacing w:val="-1"/>
          <w:sz w:val="24"/>
        </w:rPr>
        <w:t xml:space="preserve"> </w:t>
      </w:r>
      <w:r>
        <w:rPr>
          <w:sz w:val="24"/>
        </w:rPr>
        <w:t>pertinenze;</w:t>
      </w:r>
    </w:p>
    <w:p w14:paraId="59C6AADB" w14:textId="30FA9E6D" w:rsidR="001B11FB" w:rsidRDefault="003A281A" w:rsidP="00385B3D">
      <w:pPr>
        <w:pStyle w:val="Paragrafoelenco"/>
        <w:numPr>
          <w:ilvl w:val="1"/>
          <w:numId w:val="17"/>
        </w:numPr>
        <w:tabs>
          <w:tab w:val="left" w:pos="507"/>
        </w:tabs>
        <w:spacing w:before="73" w:line="278" w:lineRule="auto"/>
        <w:ind w:right="119" w:firstLine="0"/>
      </w:pPr>
      <w:proofErr w:type="gramStart"/>
      <w:r>
        <w:rPr>
          <w:sz w:val="24"/>
        </w:rPr>
        <w:t>i</w:t>
      </w:r>
      <w:proofErr w:type="gramEnd"/>
      <w:r>
        <w:rPr>
          <w:sz w:val="24"/>
        </w:rPr>
        <w:t xml:space="preserve"> fabbricati di proprietà della Santa Sede indicati negli articoli 13, 14, 15 e 16 del Trattato tra la Santa Sede e l’Italia, sottoscritto l’11 febbraio 1929 e reso esecutivo con la legge 27 maggio</w:t>
      </w:r>
      <w:r w:rsidRPr="00385B3D">
        <w:rPr>
          <w:spacing w:val="17"/>
          <w:sz w:val="24"/>
        </w:rPr>
        <w:t xml:space="preserve"> </w:t>
      </w:r>
      <w:r>
        <w:rPr>
          <w:sz w:val="24"/>
        </w:rPr>
        <w:t>1929,</w:t>
      </w:r>
      <w:r>
        <w:t>n. 810;</w:t>
      </w:r>
    </w:p>
    <w:p w14:paraId="359579D6" w14:textId="77777777" w:rsidR="001B11FB" w:rsidRDefault="003A281A">
      <w:pPr>
        <w:pStyle w:val="Paragrafoelenco"/>
        <w:numPr>
          <w:ilvl w:val="1"/>
          <w:numId w:val="17"/>
        </w:numPr>
        <w:tabs>
          <w:tab w:val="left" w:pos="476"/>
        </w:tabs>
        <w:spacing w:before="44" w:line="276" w:lineRule="auto"/>
        <w:ind w:right="119" w:firstLine="0"/>
        <w:rPr>
          <w:sz w:val="24"/>
        </w:rPr>
      </w:pPr>
      <w:r>
        <w:rPr>
          <w:sz w:val="24"/>
        </w:rPr>
        <w:t>i fabbricati appartenenti agli Stati esteri e alle organizzazioni internazionali per i quali è prevista l’esenzione dall’imposta locale sul reddito dei fabbricati in base ad accordi internazionali resi esecutivi in</w:t>
      </w:r>
      <w:r>
        <w:rPr>
          <w:spacing w:val="1"/>
          <w:sz w:val="24"/>
        </w:rPr>
        <w:t xml:space="preserve"> </w:t>
      </w:r>
      <w:r>
        <w:rPr>
          <w:sz w:val="24"/>
        </w:rPr>
        <w:t>Italia;</w:t>
      </w:r>
    </w:p>
    <w:p w14:paraId="426FDE42" w14:textId="59A099D0" w:rsidR="001B11FB" w:rsidRDefault="003A281A">
      <w:pPr>
        <w:pStyle w:val="Paragrafoelenco"/>
        <w:numPr>
          <w:ilvl w:val="1"/>
          <w:numId w:val="17"/>
        </w:numPr>
        <w:tabs>
          <w:tab w:val="left" w:pos="526"/>
        </w:tabs>
        <w:spacing w:line="276" w:lineRule="auto"/>
        <w:ind w:right="111" w:firstLine="0"/>
        <w:rPr>
          <w:sz w:val="24"/>
        </w:rPr>
      </w:pPr>
      <w:r>
        <w:rPr>
          <w:sz w:val="24"/>
        </w:rPr>
        <w:t xml:space="preserve">gli immobili posseduti e utilizzati dai soggetti di cui alla lettera i) del comma </w:t>
      </w:r>
      <w:r>
        <w:rPr>
          <w:spacing w:val="2"/>
          <w:sz w:val="24"/>
        </w:rPr>
        <w:t xml:space="preserve">1, </w:t>
      </w:r>
      <w:r>
        <w:rPr>
          <w:sz w:val="24"/>
        </w:rPr>
        <w:t xml:space="preserve">dell’art. 7, del </w:t>
      </w:r>
      <w:proofErr w:type="spellStart"/>
      <w:r>
        <w:rPr>
          <w:sz w:val="24"/>
        </w:rPr>
        <w:t>D.Lgs.</w:t>
      </w:r>
      <w:proofErr w:type="spellEnd"/>
      <w:r>
        <w:rPr>
          <w:spacing w:val="-16"/>
          <w:sz w:val="24"/>
        </w:rPr>
        <w:t xml:space="preserve"> </w:t>
      </w:r>
      <w:r>
        <w:rPr>
          <w:sz w:val="24"/>
        </w:rPr>
        <w:t>n.</w:t>
      </w:r>
      <w:r>
        <w:rPr>
          <w:spacing w:val="-14"/>
          <w:sz w:val="24"/>
        </w:rPr>
        <w:t xml:space="preserve"> </w:t>
      </w:r>
      <w:r>
        <w:rPr>
          <w:sz w:val="24"/>
        </w:rPr>
        <w:t>504/1992,</w:t>
      </w:r>
      <w:r>
        <w:rPr>
          <w:spacing w:val="-16"/>
          <w:sz w:val="24"/>
        </w:rPr>
        <w:t xml:space="preserve"> </w:t>
      </w:r>
      <w:r>
        <w:rPr>
          <w:sz w:val="24"/>
        </w:rPr>
        <w:t>e</w:t>
      </w:r>
      <w:r>
        <w:rPr>
          <w:spacing w:val="-18"/>
          <w:sz w:val="24"/>
        </w:rPr>
        <w:t xml:space="preserve"> </w:t>
      </w:r>
      <w:r>
        <w:rPr>
          <w:sz w:val="24"/>
        </w:rPr>
        <w:t>destinati</w:t>
      </w:r>
      <w:r>
        <w:rPr>
          <w:spacing w:val="-15"/>
          <w:sz w:val="24"/>
        </w:rPr>
        <w:t xml:space="preserve"> </w:t>
      </w:r>
      <w:r>
        <w:rPr>
          <w:sz w:val="24"/>
        </w:rPr>
        <w:t>esclusivamente</w:t>
      </w:r>
      <w:r>
        <w:rPr>
          <w:spacing w:val="-17"/>
          <w:sz w:val="24"/>
        </w:rPr>
        <w:t xml:space="preserve"> </w:t>
      </w:r>
      <w:r>
        <w:rPr>
          <w:sz w:val="24"/>
        </w:rPr>
        <w:t>allo</w:t>
      </w:r>
      <w:r>
        <w:rPr>
          <w:spacing w:val="-14"/>
          <w:sz w:val="24"/>
        </w:rPr>
        <w:t xml:space="preserve"> </w:t>
      </w:r>
      <w:r>
        <w:rPr>
          <w:sz w:val="24"/>
        </w:rPr>
        <w:t>svolgimento</w:t>
      </w:r>
      <w:r>
        <w:rPr>
          <w:spacing w:val="-16"/>
          <w:sz w:val="24"/>
        </w:rPr>
        <w:t xml:space="preserve"> </w:t>
      </w:r>
      <w:r>
        <w:rPr>
          <w:sz w:val="24"/>
        </w:rPr>
        <w:t>con</w:t>
      </w:r>
      <w:r>
        <w:rPr>
          <w:spacing w:val="-16"/>
          <w:sz w:val="24"/>
        </w:rPr>
        <w:t xml:space="preserve"> </w:t>
      </w:r>
      <w:r>
        <w:rPr>
          <w:sz w:val="24"/>
        </w:rPr>
        <w:t>modalità</w:t>
      </w:r>
      <w:r>
        <w:rPr>
          <w:spacing w:val="-16"/>
          <w:sz w:val="24"/>
        </w:rPr>
        <w:t xml:space="preserve"> </w:t>
      </w:r>
      <w:r>
        <w:rPr>
          <w:sz w:val="24"/>
        </w:rPr>
        <w:t>non</w:t>
      </w:r>
      <w:r>
        <w:rPr>
          <w:spacing w:val="-17"/>
          <w:sz w:val="24"/>
        </w:rPr>
        <w:t xml:space="preserve"> </w:t>
      </w:r>
      <w:r>
        <w:rPr>
          <w:sz w:val="24"/>
        </w:rPr>
        <w:t>commerciali</w:t>
      </w:r>
      <w:r>
        <w:rPr>
          <w:spacing w:val="-15"/>
          <w:sz w:val="24"/>
        </w:rPr>
        <w:t xml:space="preserve"> </w:t>
      </w:r>
      <w:r>
        <w:rPr>
          <w:sz w:val="24"/>
        </w:rPr>
        <w:t>delle attività previste nella medesima lettera</w:t>
      </w:r>
      <w:r>
        <w:rPr>
          <w:spacing w:val="-5"/>
          <w:sz w:val="24"/>
        </w:rPr>
        <w:t xml:space="preserve"> </w:t>
      </w:r>
      <w:r>
        <w:rPr>
          <w:sz w:val="24"/>
        </w:rPr>
        <w:t>i);</w:t>
      </w:r>
    </w:p>
    <w:p w14:paraId="58AE69CF" w14:textId="77777777" w:rsidR="001B11FB" w:rsidRDefault="003A281A">
      <w:pPr>
        <w:pStyle w:val="Paragrafoelenco"/>
        <w:numPr>
          <w:ilvl w:val="0"/>
          <w:numId w:val="17"/>
        </w:numPr>
        <w:tabs>
          <w:tab w:val="left" w:pos="394"/>
        </w:tabs>
        <w:spacing w:line="276" w:lineRule="auto"/>
        <w:ind w:right="112" w:firstLine="0"/>
        <w:rPr>
          <w:sz w:val="24"/>
        </w:rPr>
      </w:pPr>
      <w:r>
        <w:rPr>
          <w:sz w:val="24"/>
        </w:rPr>
        <w:t>L’esenzione di cui alla lettera g), qualora l’unità immobiliare abbia un’utilizzazione mista, si applica solo alla frazione di unità nella quale si svolge l’attività di natura non commerciale, se identificabile attraverso l’individuazione degli immobili o porzioni di immobili adibiti esclusivamente a tale attività. Per la restante parte dell’unità immobiliare, in quanto dotata di autonomia funzionale e reddituale permanente, i soggetti intestatari debbono chiedere una revisione della qualificazione mediante una variazione catastale ai sensi del D.L. n. 262/2006, commi 41, 42</w:t>
      </w:r>
      <w:r>
        <w:rPr>
          <w:spacing w:val="3"/>
          <w:sz w:val="24"/>
        </w:rPr>
        <w:t xml:space="preserve"> </w:t>
      </w:r>
      <w:r>
        <w:rPr>
          <w:sz w:val="24"/>
        </w:rPr>
        <w:t>e</w:t>
      </w:r>
    </w:p>
    <w:p w14:paraId="361E1041" w14:textId="77777777" w:rsidR="001B11FB" w:rsidRDefault="003A281A">
      <w:pPr>
        <w:pStyle w:val="Corpotesto"/>
        <w:spacing w:before="1" w:line="276" w:lineRule="auto"/>
        <w:ind w:right="110"/>
      </w:pPr>
      <w:r>
        <w:t>43. Le nuove rendite catastali dichiarate o attribuite e riferibili alle porzioni utilizzate per lo svolgimento di attività commerciali produrranno effetti fiscali con decorrenza dal 01 gennaio 2020. Qualora</w:t>
      </w:r>
      <w:r>
        <w:rPr>
          <w:spacing w:val="-15"/>
        </w:rPr>
        <w:t xml:space="preserve"> </w:t>
      </w:r>
      <w:r>
        <w:t>non</w:t>
      </w:r>
      <w:r>
        <w:rPr>
          <w:spacing w:val="-13"/>
        </w:rPr>
        <w:t xml:space="preserve"> </w:t>
      </w:r>
      <w:r>
        <w:t>fosse</w:t>
      </w:r>
      <w:r>
        <w:rPr>
          <w:spacing w:val="-14"/>
        </w:rPr>
        <w:t xml:space="preserve"> </w:t>
      </w:r>
      <w:r>
        <w:t>possibile</w:t>
      </w:r>
      <w:r>
        <w:rPr>
          <w:spacing w:val="-14"/>
        </w:rPr>
        <w:t xml:space="preserve"> </w:t>
      </w:r>
      <w:r>
        <w:t>procedere</w:t>
      </w:r>
      <w:r>
        <w:rPr>
          <w:spacing w:val="-15"/>
        </w:rPr>
        <w:t xml:space="preserve"> </w:t>
      </w:r>
      <w:r>
        <w:t>in</w:t>
      </w:r>
      <w:r>
        <w:rPr>
          <w:spacing w:val="-13"/>
        </w:rPr>
        <w:t xml:space="preserve"> </w:t>
      </w:r>
      <w:r>
        <w:t>tal</w:t>
      </w:r>
      <w:r>
        <w:rPr>
          <w:spacing w:val="-13"/>
        </w:rPr>
        <w:t xml:space="preserve"> </w:t>
      </w:r>
      <w:r>
        <w:t>modo,</w:t>
      </w:r>
      <w:r>
        <w:rPr>
          <w:spacing w:val="-15"/>
        </w:rPr>
        <w:t xml:space="preserve"> </w:t>
      </w:r>
      <w:r>
        <w:t>a</w:t>
      </w:r>
      <w:r>
        <w:rPr>
          <w:spacing w:val="-14"/>
        </w:rPr>
        <w:t xml:space="preserve"> </w:t>
      </w:r>
      <w:r>
        <w:t>partire</w:t>
      </w:r>
      <w:r>
        <w:rPr>
          <w:spacing w:val="-15"/>
        </w:rPr>
        <w:t xml:space="preserve"> </w:t>
      </w:r>
      <w:r>
        <w:t>dal</w:t>
      </w:r>
      <w:r>
        <w:rPr>
          <w:spacing w:val="-13"/>
        </w:rPr>
        <w:t xml:space="preserve"> </w:t>
      </w:r>
      <w:r>
        <w:t>1°</w:t>
      </w:r>
      <w:r>
        <w:rPr>
          <w:spacing w:val="-13"/>
        </w:rPr>
        <w:t xml:space="preserve"> </w:t>
      </w:r>
      <w:r>
        <w:t>gennaio</w:t>
      </w:r>
      <w:r>
        <w:rPr>
          <w:spacing w:val="-12"/>
        </w:rPr>
        <w:t xml:space="preserve"> </w:t>
      </w:r>
      <w:r>
        <w:t>2020</w:t>
      </w:r>
      <w:r>
        <w:rPr>
          <w:spacing w:val="-13"/>
        </w:rPr>
        <w:t xml:space="preserve"> </w:t>
      </w:r>
      <w:r>
        <w:t>l’esenzione</w:t>
      </w:r>
      <w:r>
        <w:rPr>
          <w:spacing w:val="-14"/>
        </w:rPr>
        <w:t xml:space="preserve"> </w:t>
      </w:r>
      <w:r>
        <w:t>si</w:t>
      </w:r>
      <w:r>
        <w:rPr>
          <w:spacing w:val="-13"/>
        </w:rPr>
        <w:t xml:space="preserve"> </w:t>
      </w:r>
      <w:r>
        <w:t>applica in proporzione all’utilizzazione non commerciale dell’immobile risultante da un’apposita dichiarazione. Restano ferme le dichiarazioni presentate ai fini dell'imposta municipale propria e del tributo per i servizi indivisibili, in quanto</w:t>
      </w:r>
      <w:r>
        <w:rPr>
          <w:spacing w:val="-1"/>
        </w:rPr>
        <w:t xml:space="preserve"> </w:t>
      </w:r>
      <w:r>
        <w:t>compatibili.</w:t>
      </w:r>
    </w:p>
    <w:p w14:paraId="3A62503A" w14:textId="77777777" w:rsidR="001B11FB" w:rsidRDefault="003A281A">
      <w:pPr>
        <w:pStyle w:val="Paragrafoelenco"/>
        <w:numPr>
          <w:ilvl w:val="0"/>
          <w:numId w:val="16"/>
        </w:numPr>
        <w:tabs>
          <w:tab w:val="left" w:pos="354"/>
        </w:tabs>
        <w:spacing w:line="276" w:lineRule="auto"/>
        <w:ind w:right="113" w:firstLine="0"/>
        <w:rPr>
          <w:sz w:val="24"/>
        </w:rPr>
      </w:pPr>
      <w:r>
        <w:rPr>
          <w:sz w:val="24"/>
        </w:rPr>
        <w:t>In</w:t>
      </w:r>
      <w:r>
        <w:rPr>
          <w:spacing w:val="-4"/>
          <w:sz w:val="24"/>
        </w:rPr>
        <w:t xml:space="preserve"> </w:t>
      </w:r>
      <w:r>
        <w:rPr>
          <w:sz w:val="24"/>
        </w:rPr>
        <w:t>ogni</w:t>
      </w:r>
      <w:r>
        <w:rPr>
          <w:spacing w:val="-1"/>
          <w:sz w:val="24"/>
        </w:rPr>
        <w:t xml:space="preserve"> </w:t>
      </w:r>
      <w:r>
        <w:rPr>
          <w:sz w:val="24"/>
        </w:rPr>
        <w:t>caso,</w:t>
      </w:r>
      <w:r>
        <w:rPr>
          <w:spacing w:val="-4"/>
          <w:sz w:val="24"/>
        </w:rPr>
        <w:t xml:space="preserve"> </w:t>
      </w:r>
      <w:r>
        <w:rPr>
          <w:sz w:val="24"/>
        </w:rPr>
        <w:t>l'esenzione</w:t>
      </w:r>
      <w:r>
        <w:rPr>
          <w:spacing w:val="-4"/>
          <w:sz w:val="24"/>
        </w:rPr>
        <w:t xml:space="preserve"> </w:t>
      </w:r>
      <w:r>
        <w:rPr>
          <w:sz w:val="24"/>
        </w:rPr>
        <w:t>di</w:t>
      </w:r>
      <w:r>
        <w:rPr>
          <w:spacing w:val="-3"/>
          <w:sz w:val="24"/>
        </w:rPr>
        <w:t xml:space="preserve"> </w:t>
      </w:r>
      <w:r>
        <w:rPr>
          <w:sz w:val="24"/>
        </w:rPr>
        <w:t>cui</w:t>
      </w:r>
      <w:r>
        <w:rPr>
          <w:spacing w:val="-1"/>
          <w:sz w:val="24"/>
        </w:rPr>
        <w:t xml:space="preserve"> </w:t>
      </w:r>
      <w:r>
        <w:rPr>
          <w:sz w:val="24"/>
        </w:rPr>
        <w:t>al</w:t>
      </w:r>
      <w:r>
        <w:rPr>
          <w:spacing w:val="-4"/>
          <w:sz w:val="24"/>
        </w:rPr>
        <w:t xml:space="preserve"> </w:t>
      </w:r>
      <w:r>
        <w:rPr>
          <w:sz w:val="24"/>
        </w:rPr>
        <w:t>presente</w:t>
      </w:r>
      <w:r>
        <w:rPr>
          <w:spacing w:val="-1"/>
          <w:sz w:val="24"/>
        </w:rPr>
        <w:t xml:space="preserve"> </w:t>
      </w:r>
      <w:r>
        <w:rPr>
          <w:sz w:val="24"/>
        </w:rPr>
        <w:t>articolo</w:t>
      </w:r>
      <w:r>
        <w:rPr>
          <w:spacing w:val="-3"/>
          <w:sz w:val="24"/>
        </w:rPr>
        <w:t xml:space="preserve"> </w:t>
      </w:r>
      <w:r>
        <w:rPr>
          <w:sz w:val="24"/>
        </w:rPr>
        <w:t>non</w:t>
      </w:r>
      <w:r>
        <w:rPr>
          <w:spacing w:val="-4"/>
          <w:sz w:val="24"/>
        </w:rPr>
        <w:t xml:space="preserve"> </w:t>
      </w:r>
      <w:r>
        <w:rPr>
          <w:sz w:val="24"/>
        </w:rPr>
        <w:t>si</w:t>
      </w:r>
      <w:r>
        <w:rPr>
          <w:spacing w:val="-3"/>
          <w:sz w:val="24"/>
        </w:rPr>
        <w:t xml:space="preserve"> </w:t>
      </w:r>
      <w:r>
        <w:rPr>
          <w:sz w:val="24"/>
        </w:rPr>
        <w:t>applica</w:t>
      </w:r>
      <w:r>
        <w:rPr>
          <w:spacing w:val="-3"/>
          <w:sz w:val="24"/>
        </w:rPr>
        <w:t xml:space="preserve"> </w:t>
      </w:r>
      <w:r>
        <w:rPr>
          <w:sz w:val="24"/>
        </w:rPr>
        <w:t>alle</w:t>
      </w:r>
      <w:r>
        <w:rPr>
          <w:spacing w:val="-2"/>
          <w:sz w:val="24"/>
        </w:rPr>
        <w:t xml:space="preserve"> </w:t>
      </w:r>
      <w:r>
        <w:rPr>
          <w:sz w:val="24"/>
        </w:rPr>
        <w:t>fondazioni</w:t>
      </w:r>
      <w:r>
        <w:rPr>
          <w:spacing w:val="-2"/>
          <w:sz w:val="24"/>
        </w:rPr>
        <w:t xml:space="preserve"> </w:t>
      </w:r>
      <w:r>
        <w:rPr>
          <w:sz w:val="24"/>
        </w:rPr>
        <w:t>bancarie</w:t>
      </w:r>
      <w:r>
        <w:rPr>
          <w:spacing w:val="-3"/>
          <w:sz w:val="24"/>
        </w:rPr>
        <w:t xml:space="preserve"> </w:t>
      </w:r>
      <w:r>
        <w:rPr>
          <w:sz w:val="24"/>
        </w:rPr>
        <w:t>di</w:t>
      </w:r>
      <w:r>
        <w:rPr>
          <w:spacing w:val="-3"/>
          <w:sz w:val="24"/>
        </w:rPr>
        <w:t xml:space="preserve"> </w:t>
      </w:r>
      <w:r>
        <w:rPr>
          <w:sz w:val="24"/>
        </w:rPr>
        <w:t>cui</w:t>
      </w:r>
      <w:r>
        <w:rPr>
          <w:spacing w:val="-1"/>
          <w:sz w:val="24"/>
        </w:rPr>
        <w:t xml:space="preserve"> </w:t>
      </w:r>
      <w:r>
        <w:rPr>
          <w:sz w:val="24"/>
        </w:rPr>
        <w:t>al decreto legislativo 17 maggio 1999, n. 153 e agli immobili posseduti da partiti politici, che restano comunque assoggettati alla imposta indipendentemente dalla destinazione d'uso</w:t>
      </w:r>
      <w:r>
        <w:rPr>
          <w:spacing w:val="-7"/>
          <w:sz w:val="24"/>
        </w:rPr>
        <w:t xml:space="preserve"> </w:t>
      </w:r>
      <w:r>
        <w:rPr>
          <w:sz w:val="24"/>
        </w:rPr>
        <w:t>dell'immobile.</w:t>
      </w:r>
    </w:p>
    <w:p w14:paraId="68AC86E7" w14:textId="77777777" w:rsidR="001B11FB" w:rsidRDefault="003A281A">
      <w:pPr>
        <w:pStyle w:val="Paragrafoelenco"/>
        <w:numPr>
          <w:ilvl w:val="0"/>
          <w:numId w:val="16"/>
        </w:numPr>
        <w:tabs>
          <w:tab w:val="left" w:pos="347"/>
        </w:tabs>
        <w:spacing w:before="120" w:line="276" w:lineRule="auto"/>
        <w:ind w:right="111" w:firstLine="0"/>
        <w:rPr>
          <w:sz w:val="24"/>
        </w:rPr>
      </w:pPr>
      <w:r>
        <w:rPr>
          <w:sz w:val="24"/>
        </w:rPr>
        <w:t>Sono</w:t>
      </w:r>
      <w:r>
        <w:rPr>
          <w:spacing w:val="-10"/>
          <w:sz w:val="24"/>
        </w:rPr>
        <w:t xml:space="preserve"> </w:t>
      </w:r>
      <w:r>
        <w:rPr>
          <w:sz w:val="24"/>
        </w:rPr>
        <w:t>esenti</w:t>
      </w:r>
      <w:r>
        <w:rPr>
          <w:spacing w:val="-8"/>
          <w:sz w:val="24"/>
        </w:rPr>
        <w:t xml:space="preserve"> </w:t>
      </w:r>
      <w:r>
        <w:rPr>
          <w:sz w:val="24"/>
        </w:rPr>
        <w:t>dall’imposta</w:t>
      </w:r>
      <w:r>
        <w:rPr>
          <w:spacing w:val="-8"/>
          <w:sz w:val="24"/>
        </w:rPr>
        <w:t xml:space="preserve"> </w:t>
      </w:r>
      <w:r>
        <w:rPr>
          <w:sz w:val="24"/>
        </w:rPr>
        <w:t>i</w:t>
      </w:r>
      <w:r>
        <w:rPr>
          <w:spacing w:val="-8"/>
          <w:sz w:val="24"/>
        </w:rPr>
        <w:t xml:space="preserve"> </w:t>
      </w:r>
      <w:r>
        <w:rPr>
          <w:sz w:val="24"/>
        </w:rPr>
        <w:t>fabbricati</w:t>
      </w:r>
      <w:r>
        <w:rPr>
          <w:spacing w:val="-7"/>
          <w:sz w:val="24"/>
        </w:rPr>
        <w:t xml:space="preserve"> </w:t>
      </w:r>
      <w:r>
        <w:rPr>
          <w:sz w:val="24"/>
        </w:rPr>
        <w:t>dati</w:t>
      </w:r>
      <w:r>
        <w:rPr>
          <w:spacing w:val="-8"/>
          <w:sz w:val="24"/>
        </w:rPr>
        <w:t xml:space="preserve"> </w:t>
      </w:r>
      <w:r>
        <w:rPr>
          <w:sz w:val="24"/>
        </w:rPr>
        <w:t>in</w:t>
      </w:r>
      <w:r>
        <w:rPr>
          <w:spacing w:val="-8"/>
          <w:sz w:val="24"/>
        </w:rPr>
        <w:t xml:space="preserve"> </w:t>
      </w:r>
      <w:r>
        <w:rPr>
          <w:sz w:val="24"/>
        </w:rPr>
        <w:t>comodato</w:t>
      </w:r>
      <w:r>
        <w:rPr>
          <w:spacing w:val="-9"/>
          <w:sz w:val="24"/>
        </w:rPr>
        <w:t xml:space="preserve"> </w:t>
      </w:r>
      <w:r>
        <w:rPr>
          <w:sz w:val="24"/>
        </w:rPr>
        <w:t>gratuito</w:t>
      </w:r>
      <w:r>
        <w:rPr>
          <w:spacing w:val="-8"/>
          <w:sz w:val="24"/>
        </w:rPr>
        <w:t xml:space="preserve"> </w:t>
      </w:r>
      <w:r>
        <w:rPr>
          <w:sz w:val="24"/>
        </w:rPr>
        <w:t>al</w:t>
      </w:r>
      <w:r>
        <w:rPr>
          <w:spacing w:val="-8"/>
          <w:sz w:val="24"/>
        </w:rPr>
        <w:t xml:space="preserve"> </w:t>
      </w:r>
      <w:r>
        <w:rPr>
          <w:sz w:val="24"/>
        </w:rPr>
        <w:t>comune</w:t>
      </w:r>
      <w:r>
        <w:rPr>
          <w:spacing w:val="-8"/>
          <w:sz w:val="24"/>
        </w:rPr>
        <w:t xml:space="preserve"> </w:t>
      </w:r>
      <w:r>
        <w:rPr>
          <w:sz w:val="24"/>
        </w:rPr>
        <w:t>o</w:t>
      </w:r>
      <w:r>
        <w:rPr>
          <w:spacing w:val="-9"/>
          <w:sz w:val="24"/>
        </w:rPr>
        <w:t xml:space="preserve"> </w:t>
      </w:r>
      <w:r>
        <w:rPr>
          <w:sz w:val="24"/>
        </w:rPr>
        <w:t>ad</w:t>
      </w:r>
      <w:r>
        <w:rPr>
          <w:spacing w:val="-9"/>
          <w:sz w:val="24"/>
        </w:rPr>
        <w:t xml:space="preserve"> </w:t>
      </w:r>
      <w:r>
        <w:rPr>
          <w:sz w:val="24"/>
        </w:rPr>
        <w:t>altro</w:t>
      </w:r>
      <w:r>
        <w:rPr>
          <w:spacing w:val="-9"/>
          <w:sz w:val="24"/>
        </w:rPr>
        <w:t xml:space="preserve"> </w:t>
      </w:r>
      <w:r>
        <w:rPr>
          <w:sz w:val="24"/>
        </w:rPr>
        <w:t>ente</w:t>
      </w:r>
      <w:r>
        <w:rPr>
          <w:spacing w:val="-7"/>
          <w:sz w:val="24"/>
        </w:rPr>
        <w:t xml:space="preserve"> </w:t>
      </w:r>
      <w:r>
        <w:rPr>
          <w:sz w:val="24"/>
        </w:rPr>
        <w:t>territoriale o ad ente non commerciale, esclusivamente per l'esercizio dei rispettivi scopi istituzionali o</w:t>
      </w:r>
      <w:r>
        <w:rPr>
          <w:spacing w:val="-40"/>
          <w:sz w:val="24"/>
        </w:rPr>
        <w:t xml:space="preserve"> </w:t>
      </w:r>
      <w:r>
        <w:rPr>
          <w:sz w:val="24"/>
        </w:rPr>
        <w:t>statutari. L’esenzione di cui al comma precedente è limitata al periodo dell’anno durante il quale sussistono</w:t>
      </w:r>
      <w:r>
        <w:rPr>
          <w:spacing w:val="-33"/>
          <w:sz w:val="24"/>
        </w:rPr>
        <w:t xml:space="preserve"> </w:t>
      </w:r>
      <w:r>
        <w:rPr>
          <w:sz w:val="24"/>
        </w:rPr>
        <w:t>le condizioni prescritte. Qualora l’unità immobiliare abbia un’utilizzazione mista si applicano le disposizioni di cui al precedente comma</w:t>
      </w:r>
      <w:r>
        <w:rPr>
          <w:spacing w:val="-1"/>
          <w:sz w:val="24"/>
        </w:rPr>
        <w:t xml:space="preserve"> </w:t>
      </w:r>
      <w:r>
        <w:rPr>
          <w:sz w:val="24"/>
        </w:rPr>
        <w:t>2.</w:t>
      </w:r>
    </w:p>
    <w:p w14:paraId="3DC030D9" w14:textId="316190CB" w:rsidR="001B11FB" w:rsidRDefault="003A281A">
      <w:pPr>
        <w:pStyle w:val="Titolo2"/>
        <w:spacing w:before="119"/>
        <w:ind w:right="692"/>
      </w:pPr>
      <w:r>
        <w:t>Art.</w:t>
      </w:r>
      <w:r>
        <w:rPr>
          <w:spacing w:val="58"/>
        </w:rPr>
        <w:t xml:space="preserve"> </w:t>
      </w:r>
      <w:r>
        <w:t>1</w:t>
      </w:r>
      <w:r w:rsidR="00163780">
        <w:t>9</w:t>
      </w:r>
    </w:p>
    <w:p w14:paraId="111EC203" w14:textId="77777777" w:rsidR="001B11FB" w:rsidRDefault="003A281A">
      <w:pPr>
        <w:spacing w:before="41"/>
        <w:ind w:left="689" w:right="690"/>
        <w:jc w:val="center"/>
        <w:rPr>
          <w:b/>
          <w:sz w:val="24"/>
        </w:rPr>
      </w:pPr>
      <w:r>
        <w:rPr>
          <w:b/>
          <w:sz w:val="24"/>
        </w:rPr>
        <w:t>Aliquota per le abitazioni principale</w:t>
      </w:r>
    </w:p>
    <w:p w14:paraId="6405A403" w14:textId="77777777" w:rsidR="001B11FB" w:rsidRDefault="001B11FB">
      <w:pPr>
        <w:pStyle w:val="Corpotesto"/>
        <w:spacing w:before="5"/>
        <w:ind w:left="0"/>
        <w:jc w:val="left"/>
        <w:rPr>
          <w:b/>
        </w:rPr>
      </w:pPr>
    </w:p>
    <w:p w14:paraId="4771E666" w14:textId="77777777" w:rsidR="001B11FB" w:rsidRDefault="003A281A">
      <w:pPr>
        <w:pStyle w:val="Paragrafoelenco"/>
        <w:numPr>
          <w:ilvl w:val="0"/>
          <w:numId w:val="15"/>
        </w:numPr>
        <w:tabs>
          <w:tab w:val="left" w:pos="354"/>
        </w:tabs>
        <w:spacing w:line="276" w:lineRule="auto"/>
        <w:ind w:right="114" w:firstLine="0"/>
        <w:rPr>
          <w:sz w:val="24"/>
        </w:rPr>
      </w:pPr>
      <w:r>
        <w:rPr>
          <w:sz w:val="24"/>
        </w:rPr>
        <w:t>L’aliquota agevolata, come deliberata dal Consiglio Comunale, prevista per il fabbricato</w:t>
      </w:r>
      <w:r>
        <w:rPr>
          <w:spacing w:val="-35"/>
          <w:sz w:val="24"/>
        </w:rPr>
        <w:t xml:space="preserve"> </w:t>
      </w:r>
      <w:r>
        <w:rPr>
          <w:sz w:val="24"/>
        </w:rPr>
        <w:t>destinato ad abitazione principale è applicata anche alle pertinenze, intendendo come tali gli immobili classificati</w:t>
      </w:r>
      <w:r>
        <w:rPr>
          <w:spacing w:val="-7"/>
          <w:sz w:val="24"/>
        </w:rPr>
        <w:t xml:space="preserve"> </w:t>
      </w:r>
      <w:r>
        <w:rPr>
          <w:sz w:val="24"/>
        </w:rPr>
        <w:t>nelle</w:t>
      </w:r>
      <w:r>
        <w:rPr>
          <w:spacing w:val="-7"/>
          <w:sz w:val="24"/>
        </w:rPr>
        <w:t xml:space="preserve"> </w:t>
      </w:r>
      <w:r>
        <w:rPr>
          <w:sz w:val="24"/>
        </w:rPr>
        <w:t>categorie</w:t>
      </w:r>
      <w:r>
        <w:rPr>
          <w:spacing w:val="-7"/>
          <w:sz w:val="24"/>
        </w:rPr>
        <w:t xml:space="preserve"> </w:t>
      </w:r>
      <w:r>
        <w:rPr>
          <w:sz w:val="24"/>
        </w:rPr>
        <w:t>catastali</w:t>
      </w:r>
      <w:r>
        <w:rPr>
          <w:spacing w:val="-6"/>
          <w:sz w:val="24"/>
        </w:rPr>
        <w:t xml:space="preserve"> </w:t>
      </w:r>
      <w:r>
        <w:rPr>
          <w:sz w:val="24"/>
        </w:rPr>
        <w:t>C/2,</w:t>
      </w:r>
      <w:r>
        <w:rPr>
          <w:spacing w:val="-6"/>
          <w:sz w:val="24"/>
        </w:rPr>
        <w:t xml:space="preserve"> </w:t>
      </w:r>
      <w:r>
        <w:rPr>
          <w:sz w:val="24"/>
        </w:rPr>
        <w:t>C/6</w:t>
      </w:r>
      <w:r>
        <w:rPr>
          <w:spacing w:val="-8"/>
          <w:sz w:val="24"/>
        </w:rPr>
        <w:t xml:space="preserve"> </w:t>
      </w:r>
      <w:r>
        <w:rPr>
          <w:sz w:val="24"/>
        </w:rPr>
        <w:t>e</w:t>
      </w:r>
      <w:r>
        <w:rPr>
          <w:spacing w:val="-7"/>
          <w:sz w:val="24"/>
        </w:rPr>
        <w:t xml:space="preserve"> </w:t>
      </w:r>
      <w:r>
        <w:rPr>
          <w:sz w:val="24"/>
        </w:rPr>
        <w:t>C/7,</w:t>
      </w:r>
      <w:r>
        <w:rPr>
          <w:spacing w:val="-9"/>
          <w:sz w:val="24"/>
        </w:rPr>
        <w:t xml:space="preserve"> </w:t>
      </w:r>
      <w:r>
        <w:rPr>
          <w:sz w:val="24"/>
        </w:rPr>
        <w:t>nella</w:t>
      </w:r>
      <w:r>
        <w:rPr>
          <w:spacing w:val="-7"/>
          <w:sz w:val="24"/>
        </w:rPr>
        <w:t xml:space="preserve"> </w:t>
      </w:r>
      <w:r>
        <w:rPr>
          <w:sz w:val="24"/>
        </w:rPr>
        <w:t>misura</w:t>
      </w:r>
      <w:r>
        <w:rPr>
          <w:spacing w:val="-8"/>
          <w:sz w:val="24"/>
        </w:rPr>
        <w:t xml:space="preserve"> </w:t>
      </w:r>
      <w:r>
        <w:rPr>
          <w:sz w:val="24"/>
        </w:rPr>
        <w:t>massima</w:t>
      </w:r>
      <w:r>
        <w:rPr>
          <w:spacing w:val="-7"/>
          <w:sz w:val="24"/>
        </w:rPr>
        <w:t xml:space="preserve"> </w:t>
      </w:r>
      <w:r>
        <w:rPr>
          <w:sz w:val="24"/>
        </w:rPr>
        <w:t>di</w:t>
      </w:r>
      <w:r>
        <w:rPr>
          <w:spacing w:val="-11"/>
          <w:sz w:val="24"/>
        </w:rPr>
        <w:t xml:space="preserve"> </w:t>
      </w:r>
      <w:r>
        <w:rPr>
          <w:sz w:val="24"/>
        </w:rPr>
        <w:t>un'unità</w:t>
      </w:r>
      <w:r>
        <w:rPr>
          <w:spacing w:val="-7"/>
          <w:sz w:val="24"/>
        </w:rPr>
        <w:t xml:space="preserve"> </w:t>
      </w:r>
      <w:r>
        <w:rPr>
          <w:sz w:val="24"/>
        </w:rPr>
        <w:t>pertinenziale</w:t>
      </w:r>
      <w:r>
        <w:rPr>
          <w:spacing w:val="-7"/>
          <w:sz w:val="24"/>
        </w:rPr>
        <w:t xml:space="preserve"> </w:t>
      </w:r>
      <w:r>
        <w:rPr>
          <w:sz w:val="24"/>
        </w:rPr>
        <w:t>per ciascuna delle categorie catastali indicate anche se iscritte in catasto unitamente all'unità ad uso abitativo.</w:t>
      </w:r>
    </w:p>
    <w:p w14:paraId="77A0B2B0" w14:textId="77777777" w:rsidR="001B11FB" w:rsidRDefault="003A281A">
      <w:pPr>
        <w:pStyle w:val="Paragrafoelenco"/>
        <w:numPr>
          <w:ilvl w:val="0"/>
          <w:numId w:val="15"/>
        </w:numPr>
        <w:tabs>
          <w:tab w:val="left" w:pos="359"/>
        </w:tabs>
        <w:spacing w:before="3" w:line="276" w:lineRule="auto"/>
        <w:ind w:right="112" w:firstLine="0"/>
        <w:rPr>
          <w:sz w:val="24"/>
        </w:rPr>
      </w:pPr>
      <w:r>
        <w:rPr>
          <w:sz w:val="24"/>
        </w:rPr>
        <w:t>L'agevolazione opera a condizione che vi sia identità tra il proprietario o titolare di diritto reale di godimento</w:t>
      </w:r>
      <w:r>
        <w:rPr>
          <w:spacing w:val="-15"/>
          <w:sz w:val="24"/>
        </w:rPr>
        <w:t xml:space="preserve"> </w:t>
      </w:r>
      <w:r>
        <w:rPr>
          <w:sz w:val="24"/>
        </w:rPr>
        <w:t>dell'abitazione</w:t>
      </w:r>
      <w:r>
        <w:rPr>
          <w:spacing w:val="-16"/>
          <w:sz w:val="24"/>
        </w:rPr>
        <w:t xml:space="preserve"> </w:t>
      </w:r>
      <w:r>
        <w:rPr>
          <w:sz w:val="24"/>
        </w:rPr>
        <w:t>principale</w:t>
      </w:r>
      <w:r>
        <w:rPr>
          <w:spacing w:val="-14"/>
          <w:sz w:val="24"/>
        </w:rPr>
        <w:t xml:space="preserve"> </w:t>
      </w:r>
      <w:r>
        <w:rPr>
          <w:sz w:val="24"/>
        </w:rPr>
        <w:t>e</w:t>
      </w:r>
      <w:r>
        <w:rPr>
          <w:spacing w:val="-17"/>
          <w:sz w:val="24"/>
        </w:rPr>
        <w:t xml:space="preserve"> </w:t>
      </w:r>
      <w:r>
        <w:rPr>
          <w:sz w:val="24"/>
        </w:rPr>
        <w:t>della</w:t>
      </w:r>
      <w:r>
        <w:rPr>
          <w:spacing w:val="-16"/>
          <w:sz w:val="24"/>
        </w:rPr>
        <w:t xml:space="preserve"> </w:t>
      </w:r>
      <w:r>
        <w:rPr>
          <w:sz w:val="24"/>
        </w:rPr>
        <w:t>o</w:t>
      </w:r>
      <w:r>
        <w:rPr>
          <w:spacing w:val="-15"/>
          <w:sz w:val="24"/>
        </w:rPr>
        <w:t xml:space="preserve"> </w:t>
      </w:r>
      <w:r>
        <w:rPr>
          <w:sz w:val="24"/>
        </w:rPr>
        <w:t>delle</w:t>
      </w:r>
      <w:r>
        <w:rPr>
          <w:spacing w:val="-15"/>
          <w:sz w:val="24"/>
        </w:rPr>
        <w:t xml:space="preserve"> </w:t>
      </w:r>
      <w:r>
        <w:rPr>
          <w:sz w:val="24"/>
        </w:rPr>
        <w:t>pertinenze.</w:t>
      </w:r>
      <w:r>
        <w:rPr>
          <w:spacing w:val="-16"/>
          <w:sz w:val="24"/>
        </w:rPr>
        <w:t xml:space="preserve"> </w:t>
      </w:r>
      <w:r>
        <w:rPr>
          <w:sz w:val="24"/>
        </w:rPr>
        <w:t>Resta</w:t>
      </w:r>
      <w:r>
        <w:rPr>
          <w:spacing w:val="-16"/>
          <w:sz w:val="24"/>
        </w:rPr>
        <w:t xml:space="preserve"> </w:t>
      </w:r>
      <w:r>
        <w:rPr>
          <w:sz w:val="24"/>
        </w:rPr>
        <w:t>fermo</w:t>
      </w:r>
      <w:r>
        <w:rPr>
          <w:spacing w:val="-16"/>
          <w:sz w:val="24"/>
        </w:rPr>
        <w:t xml:space="preserve"> </w:t>
      </w:r>
      <w:r>
        <w:rPr>
          <w:sz w:val="24"/>
        </w:rPr>
        <w:t>che</w:t>
      </w:r>
      <w:r>
        <w:rPr>
          <w:spacing w:val="-16"/>
          <w:sz w:val="24"/>
        </w:rPr>
        <w:t xml:space="preserve"> </w:t>
      </w:r>
      <w:r>
        <w:rPr>
          <w:sz w:val="24"/>
        </w:rPr>
        <w:t>l'abitazione</w:t>
      </w:r>
      <w:r>
        <w:rPr>
          <w:spacing w:val="-16"/>
          <w:sz w:val="24"/>
        </w:rPr>
        <w:t xml:space="preserve"> </w:t>
      </w:r>
      <w:r>
        <w:rPr>
          <w:sz w:val="24"/>
        </w:rPr>
        <w:t>principale e le sue pertinenze continuano ad essere unità immobiliari distinte e separate. Sotto l'aspetto della detrazione d'imposta, non spettano ulteriori detrazioni per le pertinenze dell'abitazione principale; l'unico ammontare di detrazione, se non trova totale capienza nell'imposta dovuta per l'abitazione principale, può essere computato, per la parte residua, in diminuzione dell'imposta dovuta per le pertinenze.</w:t>
      </w:r>
    </w:p>
    <w:p w14:paraId="6AF40FC2" w14:textId="6D6D356D" w:rsidR="001B11FB" w:rsidRDefault="003A281A">
      <w:pPr>
        <w:pStyle w:val="Titolo2"/>
        <w:spacing w:line="278" w:lineRule="auto"/>
        <w:ind w:left="3329" w:right="3329" w:firstLine="1243"/>
        <w:jc w:val="left"/>
      </w:pPr>
      <w:r>
        <w:t xml:space="preserve">Art. </w:t>
      </w:r>
      <w:r w:rsidR="00163780">
        <w:t>20</w:t>
      </w:r>
      <w:r>
        <w:t xml:space="preserve"> Imposizione dei BENI</w:t>
      </w:r>
      <w:r>
        <w:rPr>
          <w:spacing w:val="1"/>
        </w:rPr>
        <w:t xml:space="preserve"> </w:t>
      </w:r>
      <w:r>
        <w:rPr>
          <w:spacing w:val="-4"/>
        </w:rPr>
        <w:t>MERCE</w:t>
      </w:r>
    </w:p>
    <w:p w14:paraId="7474C129" w14:textId="6947511E" w:rsidR="001B11FB" w:rsidRDefault="003A281A" w:rsidP="00385B3D">
      <w:pPr>
        <w:pStyle w:val="Paragrafoelenco"/>
        <w:numPr>
          <w:ilvl w:val="0"/>
          <w:numId w:val="14"/>
        </w:numPr>
        <w:tabs>
          <w:tab w:val="left" w:pos="142"/>
        </w:tabs>
        <w:spacing w:before="73" w:line="276" w:lineRule="auto"/>
        <w:ind w:left="142" w:right="110" w:hanging="31"/>
      </w:pPr>
      <w:r>
        <w:rPr>
          <w:sz w:val="24"/>
        </w:rPr>
        <w:t>Fino</w:t>
      </w:r>
      <w:r w:rsidRPr="00385B3D">
        <w:rPr>
          <w:spacing w:val="10"/>
          <w:sz w:val="24"/>
        </w:rPr>
        <w:t xml:space="preserve"> </w:t>
      </w:r>
      <w:r>
        <w:rPr>
          <w:sz w:val="24"/>
        </w:rPr>
        <w:t>all’anno</w:t>
      </w:r>
      <w:r w:rsidRPr="00385B3D">
        <w:rPr>
          <w:spacing w:val="10"/>
          <w:sz w:val="24"/>
        </w:rPr>
        <w:t xml:space="preserve"> </w:t>
      </w:r>
      <w:r>
        <w:rPr>
          <w:sz w:val="24"/>
        </w:rPr>
        <w:t>2021,</w:t>
      </w:r>
      <w:r w:rsidRPr="00385B3D">
        <w:rPr>
          <w:spacing w:val="9"/>
          <w:sz w:val="24"/>
        </w:rPr>
        <w:t xml:space="preserve"> </w:t>
      </w:r>
      <w:r>
        <w:rPr>
          <w:sz w:val="24"/>
        </w:rPr>
        <w:t>i</w:t>
      </w:r>
      <w:r w:rsidRPr="00385B3D">
        <w:rPr>
          <w:spacing w:val="11"/>
          <w:sz w:val="24"/>
        </w:rPr>
        <w:t xml:space="preserve"> </w:t>
      </w:r>
      <w:r>
        <w:rPr>
          <w:sz w:val="24"/>
        </w:rPr>
        <w:t>fabbricati</w:t>
      </w:r>
      <w:r w:rsidRPr="00385B3D">
        <w:rPr>
          <w:spacing w:val="11"/>
          <w:sz w:val="24"/>
        </w:rPr>
        <w:t xml:space="preserve"> </w:t>
      </w:r>
      <w:r>
        <w:rPr>
          <w:sz w:val="24"/>
        </w:rPr>
        <w:t>costruiti</w:t>
      </w:r>
      <w:r w:rsidRPr="00385B3D">
        <w:rPr>
          <w:spacing w:val="10"/>
          <w:sz w:val="24"/>
        </w:rPr>
        <w:t xml:space="preserve"> </w:t>
      </w:r>
      <w:r>
        <w:rPr>
          <w:sz w:val="24"/>
        </w:rPr>
        <w:t>e</w:t>
      </w:r>
      <w:r w:rsidRPr="00385B3D">
        <w:rPr>
          <w:spacing w:val="9"/>
          <w:sz w:val="24"/>
        </w:rPr>
        <w:t xml:space="preserve"> </w:t>
      </w:r>
      <w:r>
        <w:rPr>
          <w:sz w:val="24"/>
        </w:rPr>
        <w:t>destinati</w:t>
      </w:r>
      <w:r w:rsidRPr="00385B3D">
        <w:rPr>
          <w:spacing w:val="11"/>
          <w:sz w:val="24"/>
        </w:rPr>
        <w:t xml:space="preserve"> </w:t>
      </w:r>
      <w:r>
        <w:rPr>
          <w:sz w:val="24"/>
        </w:rPr>
        <w:t>alla</w:t>
      </w:r>
      <w:r w:rsidRPr="00385B3D">
        <w:rPr>
          <w:spacing w:val="8"/>
          <w:sz w:val="24"/>
        </w:rPr>
        <w:t xml:space="preserve"> </w:t>
      </w:r>
      <w:r>
        <w:rPr>
          <w:sz w:val="24"/>
        </w:rPr>
        <w:t>vendita</w:t>
      </w:r>
      <w:r w:rsidRPr="00385B3D">
        <w:rPr>
          <w:spacing w:val="9"/>
          <w:sz w:val="24"/>
        </w:rPr>
        <w:t xml:space="preserve"> </w:t>
      </w:r>
      <w:r>
        <w:rPr>
          <w:sz w:val="24"/>
        </w:rPr>
        <w:t>dall’impresa</w:t>
      </w:r>
      <w:r w:rsidRPr="00385B3D">
        <w:rPr>
          <w:spacing w:val="10"/>
          <w:sz w:val="24"/>
        </w:rPr>
        <w:t xml:space="preserve"> </w:t>
      </w:r>
      <w:r>
        <w:rPr>
          <w:sz w:val="24"/>
        </w:rPr>
        <w:t>costruttrice,</w:t>
      </w:r>
      <w:r w:rsidRPr="00385B3D">
        <w:rPr>
          <w:spacing w:val="9"/>
          <w:sz w:val="24"/>
        </w:rPr>
        <w:t xml:space="preserve"> </w:t>
      </w:r>
      <w:r>
        <w:rPr>
          <w:sz w:val="24"/>
        </w:rPr>
        <w:t>fintanto</w:t>
      </w:r>
      <w:r w:rsidR="00385B3D">
        <w:rPr>
          <w:sz w:val="24"/>
        </w:rPr>
        <w:t xml:space="preserve"> </w:t>
      </w:r>
      <w:r>
        <w:t>che</w:t>
      </w:r>
      <w:r w:rsidRPr="00385B3D">
        <w:rPr>
          <w:spacing w:val="-14"/>
        </w:rPr>
        <w:t xml:space="preserve"> </w:t>
      </w:r>
      <w:r>
        <w:t>permanga</w:t>
      </w:r>
      <w:r w:rsidRPr="00385B3D">
        <w:rPr>
          <w:spacing w:val="-14"/>
        </w:rPr>
        <w:t xml:space="preserve"> </w:t>
      </w:r>
      <w:r>
        <w:t>tale</w:t>
      </w:r>
      <w:r w:rsidRPr="00385B3D">
        <w:rPr>
          <w:spacing w:val="-14"/>
        </w:rPr>
        <w:t xml:space="preserve"> </w:t>
      </w:r>
      <w:r>
        <w:t>destinazione</w:t>
      </w:r>
      <w:r w:rsidRPr="00385B3D">
        <w:rPr>
          <w:spacing w:val="-14"/>
        </w:rPr>
        <w:t xml:space="preserve"> </w:t>
      </w:r>
      <w:r>
        <w:t>e</w:t>
      </w:r>
      <w:r w:rsidRPr="00385B3D">
        <w:rPr>
          <w:spacing w:val="-14"/>
        </w:rPr>
        <w:t xml:space="preserve"> </w:t>
      </w:r>
      <w:r>
        <w:t>non</w:t>
      </w:r>
      <w:r w:rsidRPr="00385B3D">
        <w:rPr>
          <w:spacing w:val="-13"/>
        </w:rPr>
        <w:t xml:space="preserve"> </w:t>
      </w:r>
      <w:r>
        <w:t>siano</w:t>
      </w:r>
      <w:r w:rsidRPr="00385B3D">
        <w:rPr>
          <w:spacing w:val="-15"/>
        </w:rPr>
        <w:t xml:space="preserve"> </w:t>
      </w:r>
      <w:r>
        <w:t>in</w:t>
      </w:r>
      <w:r w:rsidRPr="00385B3D">
        <w:rPr>
          <w:spacing w:val="-13"/>
        </w:rPr>
        <w:t xml:space="preserve"> </w:t>
      </w:r>
      <w:r>
        <w:t>ogni</w:t>
      </w:r>
      <w:r w:rsidRPr="00385B3D">
        <w:rPr>
          <w:spacing w:val="-13"/>
        </w:rPr>
        <w:t xml:space="preserve"> </w:t>
      </w:r>
      <w:r>
        <w:t>caso</w:t>
      </w:r>
      <w:r w:rsidRPr="00385B3D">
        <w:rPr>
          <w:spacing w:val="-13"/>
        </w:rPr>
        <w:t xml:space="preserve"> </w:t>
      </w:r>
      <w:r>
        <w:t>locati,</w:t>
      </w:r>
      <w:r w:rsidRPr="00385B3D">
        <w:rPr>
          <w:spacing w:val="-13"/>
        </w:rPr>
        <w:t xml:space="preserve"> </w:t>
      </w:r>
      <w:r>
        <w:t>dati</w:t>
      </w:r>
      <w:r w:rsidRPr="00385B3D">
        <w:rPr>
          <w:spacing w:val="-13"/>
        </w:rPr>
        <w:t xml:space="preserve"> </w:t>
      </w:r>
      <w:r>
        <w:t>in</w:t>
      </w:r>
      <w:r w:rsidRPr="00385B3D">
        <w:rPr>
          <w:spacing w:val="-13"/>
        </w:rPr>
        <w:t xml:space="preserve"> </w:t>
      </w:r>
      <w:r>
        <w:t>comodato</w:t>
      </w:r>
      <w:r w:rsidRPr="00385B3D">
        <w:rPr>
          <w:spacing w:val="-12"/>
        </w:rPr>
        <w:t xml:space="preserve"> </w:t>
      </w:r>
      <w:r>
        <w:t>o</w:t>
      </w:r>
      <w:r w:rsidRPr="00385B3D">
        <w:rPr>
          <w:spacing w:val="-13"/>
        </w:rPr>
        <w:t xml:space="preserve"> </w:t>
      </w:r>
      <w:r>
        <w:t>comunque</w:t>
      </w:r>
      <w:r w:rsidRPr="00385B3D">
        <w:rPr>
          <w:spacing w:val="-14"/>
        </w:rPr>
        <w:t xml:space="preserve"> </w:t>
      </w:r>
      <w:r>
        <w:t>utilizzati sono assoggettati all’IMU, considerando un’aliquota base dello 0,1%, modificabile con apposita delibera di Consiglio Comunale, in conformità con la normativa di</w:t>
      </w:r>
      <w:r w:rsidRPr="00385B3D">
        <w:rPr>
          <w:spacing w:val="-6"/>
        </w:rPr>
        <w:t xml:space="preserve"> </w:t>
      </w:r>
      <w:r>
        <w:t>riferimento.</w:t>
      </w:r>
    </w:p>
    <w:p w14:paraId="3E23350F" w14:textId="77777777" w:rsidR="001B11FB" w:rsidRDefault="003A281A">
      <w:pPr>
        <w:pStyle w:val="Paragrafoelenco"/>
        <w:numPr>
          <w:ilvl w:val="0"/>
          <w:numId w:val="14"/>
        </w:numPr>
        <w:tabs>
          <w:tab w:val="left" w:pos="351"/>
        </w:tabs>
        <w:spacing w:before="1" w:line="276" w:lineRule="auto"/>
        <w:ind w:left="112" w:right="115" w:firstLine="0"/>
        <w:rPr>
          <w:sz w:val="24"/>
        </w:rPr>
      </w:pPr>
      <w:r>
        <w:rPr>
          <w:sz w:val="24"/>
        </w:rPr>
        <w:t>Gli</w:t>
      </w:r>
      <w:r>
        <w:rPr>
          <w:spacing w:val="-3"/>
          <w:sz w:val="24"/>
        </w:rPr>
        <w:t xml:space="preserve"> </w:t>
      </w:r>
      <w:r>
        <w:rPr>
          <w:sz w:val="24"/>
        </w:rPr>
        <w:t>immobili</w:t>
      </w:r>
      <w:r>
        <w:rPr>
          <w:spacing w:val="-3"/>
          <w:sz w:val="24"/>
        </w:rPr>
        <w:t xml:space="preserve"> </w:t>
      </w:r>
      <w:r>
        <w:rPr>
          <w:sz w:val="24"/>
        </w:rPr>
        <w:t>perdono</w:t>
      </w:r>
      <w:r>
        <w:rPr>
          <w:spacing w:val="-7"/>
          <w:sz w:val="24"/>
        </w:rPr>
        <w:t xml:space="preserve"> </w:t>
      </w:r>
      <w:r>
        <w:rPr>
          <w:sz w:val="24"/>
        </w:rPr>
        <w:t>definitivamente</w:t>
      </w:r>
      <w:r>
        <w:rPr>
          <w:spacing w:val="-5"/>
          <w:sz w:val="24"/>
        </w:rPr>
        <w:t xml:space="preserve"> </w:t>
      </w:r>
      <w:r>
        <w:rPr>
          <w:sz w:val="24"/>
        </w:rPr>
        <w:t>la</w:t>
      </w:r>
      <w:r>
        <w:rPr>
          <w:spacing w:val="-4"/>
          <w:sz w:val="24"/>
        </w:rPr>
        <w:t xml:space="preserve"> </w:t>
      </w:r>
      <w:r>
        <w:rPr>
          <w:sz w:val="24"/>
        </w:rPr>
        <w:t>loro</w:t>
      </w:r>
      <w:r>
        <w:rPr>
          <w:spacing w:val="-4"/>
          <w:sz w:val="24"/>
        </w:rPr>
        <w:t xml:space="preserve"> </w:t>
      </w:r>
      <w:r>
        <w:rPr>
          <w:sz w:val="24"/>
        </w:rPr>
        <w:t>caratteristica</w:t>
      </w:r>
      <w:r>
        <w:rPr>
          <w:spacing w:val="-5"/>
          <w:sz w:val="24"/>
        </w:rPr>
        <w:t xml:space="preserve"> </w:t>
      </w:r>
      <w:r>
        <w:rPr>
          <w:sz w:val="24"/>
        </w:rPr>
        <w:t>di</w:t>
      </w:r>
      <w:r>
        <w:rPr>
          <w:spacing w:val="-3"/>
          <w:sz w:val="24"/>
        </w:rPr>
        <w:t xml:space="preserve"> </w:t>
      </w:r>
      <w:r>
        <w:rPr>
          <w:sz w:val="24"/>
        </w:rPr>
        <w:t>BENI</w:t>
      </w:r>
      <w:r>
        <w:rPr>
          <w:spacing w:val="-9"/>
          <w:sz w:val="24"/>
        </w:rPr>
        <w:t xml:space="preserve"> </w:t>
      </w:r>
      <w:r>
        <w:rPr>
          <w:sz w:val="24"/>
        </w:rPr>
        <w:t>MERCE</w:t>
      </w:r>
      <w:r>
        <w:rPr>
          <w:spacing w:val="-4"/>
          <w:sz w:val="24"/>
        </w:rPr>
        <w:t xml:space="preserve"> </w:t>
      </w:r>
      <w:r>
        <w:rPr>
          <w:sz w:val="24"/>
        </w:rPr>
        <w:t>quando</w:t>
      </w:r>
      <w:r>
        <w:rPr>
          <w:spacing w:val="-3"/>
          <w:sz w:val="24"/>
        </w:rPr>
        <w:t xml:space="preserve"> </w:t>
      </w:r>
      <w:r>
        <w:rPr>
          <w:sz w:val="24"/>
        </w:rPr>
        <w:t>sono</w:t>
      </w:r>
      <w:r>
        <w:rPr>
          <w:spacing w:val="-4"/>
          <w:sz w:val="24"/>
        </w:rPr>
        <w:t xml:space="preserve"> </w:t>
      </w:r>
      <w:r>
        <w:rPr>
          <w:sz w:val="24"/>
        </w:rPr>
        <w:t>oggetto di locazione anche parziale o per frazione di anno ed è escluso anche l’utilizzo temporaneo da parte dell’impresa costruttrice o di terzi anche senza</w:t>
      </w:r>
      <w:r>
        <w:rPr>
          <w:spacing w:val="-3"/>
          <w:sz w:val="24"/>
        </w:rPr>
        <w:t xml:space="preserve"> </w:t>
      </w:r>
      <w:r>
        <w:rPr>
          <w:sz w:val="24"/>
        </w:rPr>
        <w:t>titolo.</w:t>
      </w:r>
    </w:p>
    <w:p w14:paraId="67B76154" w14:textId="77777777" w:rsidR="001B11FB" w:rsidRDefault="003A281A">
      <w:pPr>
        <w:pStyle w:val="Paragrafoelenco"/>
        <w:numPr>
          <w:ilvl w:val="0"/>
          <w:numId w:val="14"/>
        </w:numPr>
        <w:tabs>
          <w:tab w:val="left" w:pos="377"/>
        </w:tabs>
        <w:spacing w:before="1" w:line="276" w:lineRule="auto"/>
        <w:ind w:left="112" w:right="123" w:firstLine="0"/>
        <w:rPr>
          <w:sz w:val="24"/>
        </w:rPr>
      </w:pPr>
      <w:r>
        <w:rPr>
          <w:sz w:val="24"/>
        </w:rPr>
        <w:t>L’utilizzo dell’immobile si presume in caso di presenza di una delle utenze (luce, acqua, gas o telefonia).</w:t>
      </w:r>
    </w:p>
    <w:p w14:paraId="011DCE67" w14:textId="77777777" w:rsidR="001B11FB" w:rsidRDefault="003A281A">
      <w:pPr>
        <w:pStyle w:val="Paragrafoelenco"/>
        <w:numPr>
          <w:ilvl w:val="0"/>
          <w:numId w:val="14"/>
        </w:numPr>
        <w:tabs>
          <w:tab w:val="left" w:pos="377"/>
        </w:tabs>
        <w:spacing w:line="278" w:lineRule="auto"/>
        <w:ind w:left="112" w:right="118" w:firstLine="0"/>
        <w:rPr>
          <w:sz w:val="24"/>
        </w:rPr>
      </w:pPr>
      <w:r>
        <w:rPr>
          <w:sz w:val="24"/>
        </w:rPr>
        <w:t>Nell’ipotesi previste al comma 2 del presente articolo l’immobile sarà assoggettato ad aliquota ordinaria per l’intero anno e per gli anni</w:t>
      </w:r>
      <w:r>
        <w:rPr>
          <w:spacing w:val="-3"/>
          <w:sz w:val="24"/>
        </w:rPr>
        <w:t xml:space="preserve"> </w:t>
      </w:r>
      <w:r>
        <w:rPr>
          <w:sz w:val="24"/>
        </w:rPr>
        <w:t>successivi.</w:t>
      </w:r>
    </w:p>
    <w:p w14:paraId="6F83F4B2" w14:textId="77777777" w:rsidR="001B11FB" w:rsidRDefault="001B11FB">
      <w:pPr>
        <w:spacing w:line="278" w:lineRule="auto"/>
        <w:jc w:val="both"/>
        <w:rPr>
          <w:sz w:val="24"/>
        </w:rPr>
        <w:sectPr w:rsidR="001B11FB" w:rsidSect="00BE0E65">
          <w:pgSz w:w="11910" w:h="16840"/>
          <w:pgMar w:top="1418" w:right="1021" w:bottom="1134" w:left="1021" w:header="720" w:footer="720" w:gutter="0"/>
          <w:cols w:space="720"/>
        </w:sectPr>
      </w:pPr>
    </w:p>
    <w:p w14:paraId="344F421C" w14:textId="77777777" w:rsidR="001B11FB" w:rsidRDefault="003A281A">
      <w:pPr>
        <w:pStyle w:val="Titolo2"/>
        <w:spacing w:before="73" w:line="278" w:lineRule="auto"/>
        <w:ind w:left="3085" w:right="3071" w:firstLine="1204"/>
        <w:jc w:val="left"/>
      </w:pPr>
      <w:r>
        <w:t>TITOLO III DICHIARAZIONI E CONTROLLI</w:t>
      </w:r>
    </w:p>
    <w:p w14:paraId="5FA7EB56" w14:textId="77777777" w:rsidR="001B11FB" w:rsidRDefault="001B11FB">
      <w:pPr>
        <w:pStyle w:val="Corpotesto"/>
        <w:spacing w:before="3"/>
        <w:ind w:left="0"/>
        <w:jc w:val="left"/>
        <w:rPr>
          <w:b/>
          <w:sz w:val="27"/>
        </w:rPr>
      </w:pPr>
    </w:p>
    <w:p w14:paraId="47FC20CD" w14:textId="62C76572" w:rsidR="001B11FB" w:rsidRDefault="003A281A">
      <w:pPr>
        <w:spacing w:line="276" w:lineRule="auto"/>
        <w:ind w:left="4239" w:right="4238" w:firstLine="333"/>
        <w:jc w:val="both"/>
        <w:rPr>
          <w:b/>
          <w:sz w:val="24"/>
        </w:rPr>
      </w:pPr>
      <w:r>
        <w:rPr>
          <w:b/>
          <w:sz w:val="24"/>
        </w:rPr>
        <w:t>Art.2</w:t>
      </w:r>
      <w:r w:rsidR="00163780">
        <w:rPr>
          <w:b/>
          <w:sz w:val="24"/>
        </w:rPr>
        <w:t>1</w:t>
      </w:r>
      <w:r>
        <w:rPr>
          <w:b/>
          <w:sz w:val="24"/>
        </w:rPr>
        <w:t xml:space="preserve"> Dichiarazioni</w:t>
      </w:r>
    </w:p>
    <w:p w14:paraId="2E833B28" w14:textId="77777777" w:rsidR="001B11FB" w:rsidRDefault="003A281A">
      <w:pPr>
        <w:pStyle w:val="Paragrafoelenco"/>
        <w:numPr>
          <w:ilvl w:val="0"/>
          <w:numId w:val="13"/>
        </w:numPr>
        <w:tabs>
          <w:tab w:val="left" w:pos="383"/>
        </w:tabs>
        <w:spacing w:before="1" w:line="276" w:lineRule="auto"/>
        <w:ind w:right="112" w:firstLine="0"/>
        <w:rPr>
          <w:sz w:val="24"/>
        </w:rPr>
      </w:pPr>
      <w:r>
        <w:rPr>
          <w:sz w:val="24"/>
        </w:rPr>
        <w:t>I soggetti passivi devono presentare la dichiarazione entro il 30 giugno dell’anno successivo a quello in cui è intervenuta la modifica, utilizzando l’apposito modello approvato con decreto ministeriale. Con il citato decreto, sono, altresì, disciplinati i casi in cui deve essere presentata la dichiarazione.</w:t>
      </w:r>
    </w:p>
    <w:p w14:paraId="7B812978" w14:textId="77777777" w:rsidR="001B11FB" w:rsidRDefault="003A281A">
      <w:pPr>
        <w:pStyle w:val="Paragrafoelenco"/>
        <w:numPr>
          <w:ilvl w:val="0"/>
          <w:numId w:val="13"/>
        </w:numPr>
        <w:tabs>
          <w:tab w:val="left" w:pos="435"/>
        </w:tabs>
        <w:spacing w:line="276" w:lineRule="auto"/>
        <w:ind w:right="116" w:firstLine="0"/>
        <w:rPr>
          <w:sz w:val="24"/>
        </w:rPr>
      </w:pPr>
      <w:r>
        <w:rPr>
          <w:sz w:val="24"/>
        </w:rPr>
        <w:t>La dichiarazione ha effetto anche per gli anni successivi sempre che non si verifichino modificazioni</w:t>
      </w:r>
      <w:r>
        <w:rPr>
          <w:spacing w:val="-14"/>
          <w:sz w:val="24"/>
        </w:rPr>
        <w:t xml:space="preserve"> </w:t>
      </w:r>
      <w:r>
        <w:rPr>
          <w:sz w:val="24"/>
        </w:rPr>
        <w:t>dei</w:t>
      </w:r>
      <w:r>
        <w:rPr>
          <w:spacing w:val="-14"/>
          <w:sz w:val="24"/>
        </w:rPr>
        <w:t xml:space="preserve"> </w:t>
      </w:r>
      <w:r>
        <w:rPr>
          <w:sz w:val="24"/>
        </w:rPr>
        <w:t>dati</w:t>
      </w:r>
      <w:r>
        <w:rPr>
          <w:spacing w:val="-13"/>
          <w:sz w:val="24"/>
        </w:rPr>
        <w:t xml:space="preserve"> </w:t>
      </w:r>
      <w:r>
        <w:rPr>
          <w:sz w:val="24"/>
        </w:rPr>
        <w:t>ed</w:t>
      </w:r>
      <w:r>
        <w:rPr>
          <w:spacing w:val="-17"/>
          <w:sz w:val="24"/>
        </w:rPr>
        <w:t xml:space="preserve"> </w:t>
      </w:r>
      <w:r>
        <w:rPr>
          <w:sz w:val="24"/>
        </w:rPr>
        <w:t>elementi</w:t>
      </w:r>
      <w:r>
        <w:rPr>
          <w:spacing w:val="-13"/>
          <w:sz w:val="24"/>
        </w:rPr>
        <w:t xml:space="preserve"> </w:t>
      </w:r>
      <w:r>
        <w:rPr>
          <w:sz w:val="24"/>
        </w:rPr>
        <w:t>dichiarati</w:t>
      </w:r>
      <w:r>
        <w:rPr>
          <w:spacing w:val="-14"/>
          <w:sz w:val="24"/>
        </w:rPr>
        <w:t xml:space="preserve"> </w:t>
      </w:r>
      <w:r>
        <w:rPr>
          <w:sz w:val="24"/>
        </w:rPr>
        <w:t>cui</w:t>
      </w:r>
      <w:r>
        <w:rPr>
          <w:spacing w:val="-13"/>
          <w:sz w:val="24"/>
        </w:rPr>
        <w:t xml:space="preserve"> </w:t>
      </w:r>
      <w:r>
        <w:rPr>
          <w:sz w:val="24"/>
        </w:rPr>
        <w:t>consegua</w:t>
      </w:r>
      <w:r>
        <w:rPr>
          <w:spacing w:val="-15"/>
          <w:sz w:val="24"/>
        </w:rPr>
        <w:t xml:space="preserve"> </w:t>
      </w:r>
      <w:r>
        <w:rPr>
          <w:sz w:val="24"/>
        </w:rPr>
        <w:t>un</w:t>
      </w:r>
      <w:r>
        <w:rPr>
          <w:spacing w:val="-13"/>
          <w:sz w:val="24"/>
        </w:rPr>
        <w:t xml:space="preserve"> </w:t>
      </w:r>
      <w:r>
        <w:rPr>
          <w:sz w:val="24"/>
        </w:rPr>
        <w:t>diverso</w:t>
      </w:r>
      <w:r>
        <w:rPr>
          <w:spacing w:val="-14"/>
          <w:sz w:val="24"/>
        </w:rPr>
        <w:t xml:space="preserve"> </w:t>
      </w:r>
      <w:r>
        <w:rPr>
          <w:sz w:val="24"/>
        </w:rPr>
        <w:t>ammontare</w:t>
      </w:r>
      <w:r>
        <w:rPr>
          <w:spacing w:val="-14"/>
          <w:sz w:val="24"/>
        </w:rPr>
        <w:t xml:space="preserve"> </w:t>
      </w:r>
      <w:r>
        <w:rPr>
          <w:sz w:val="24"/>
        </w:rPr>
        <w:t>dell’imposta</w:t>
      </w:r>
      <w:r>
        <w:rPr>
          <w:spacing w:val="-15"/>
          <w:sz w:val="24"/>
        </w:rPr>
        <w:t xml:space="preserve"> </w:t>
      </w:r>
      <w:r>
        <w:rPr>
          <w:sz w:val="24"/>
        </w:rPr>
        <w:t>dovuta.</w:t>
      </w:r>
    </w:p>
    <w:p w14:paraId="2520ECC9" w14:textId="77777777" w:rsidR="001B11FB" w:rsidRDefault="003A281A">
      <w:pPr>
        <w:pStyle w:val="Paragrafoelenco"/>
        <w:numPr>
          <w:ilvl w:val="0"/>
          <w:numId w:val="13"/>
        </w:numPr>
        <w:tabs>
          <w:tab w:val="left" w:pos="411"/>
        </w:tabs>
        <w:spacing w:line="276" w:lineRule="auto"/>
        <w:ind w:right="113" w:firstLine="0"/>
        <w:rPr>
          <w:sz w:val="24"/>
        </w:rPr>
      </w:pPr>
      <w:r>
        <w:rPr>
          <w:sz w:val="24"/>
        </w:rPr>
        <w:t xml:space="preserve">Gli enti non commerciali, di cui al precedente art. 18, comma 1, lett. g), sono tenuti alla presentazione della </w:t>
      </w:r>
      <w:r>
        <w:rPr>
          <w:spacing w:val="-5"/>
          <w:sz w:val="24"/>
        </w:rPr>
        <w:t xml:space="preserve">dichiarazione </w:t>
      </w:r>
      <w:r>
        <w:rPr>
          <w:spacing w:val="-4"/>
          <w:sz w:val="24"/>
        </w:rPr>
        <w:t>ogni</w:t>
      </w:r>
      <w:r>
        <w:rPr>
          <w:spacing w:val="-13"/>
          <w:sz w:val="24"/>
        </w:rPr>
        <w:t xml:space="preserve"> </w:t>
      </w:r>
      <w:r>
        <w:rPr>
          <w:spacing w:val="-4"/>
          <w:sz w:val="24"/>
        </w:rPr>
        <w:t>anno.</w:t>
      </w:r>
    </w:p>
    <w:p w14:paraId="7B28AF29" w14:textId="77777777" w:rsidR="001B11FB" w:rsidRDefault="003A281A">
      <w:pPr>
        <w:pStyle w:val="Paragrafoelenco"/>
        <w:numPr>
          <w:ilvl w:val="0"/>
          <w:numId w:val="13"/>
        </w:numPr>
        <w:tabs>
          <w:tab w:val="left" w:pos="363"/>
        </w:tabs>
        <w:spacing w:before="1" w:line="276" w:lineRule="auto"/>
        <w:ind w:right="108" w:firstLine="0"/>
        <w:rPr>
          <w:sz w:val="24"/>
        </w:rPr>
      </w:pPr>
      <w:r>
        <w:rPr>
          <w:sz w:val="24"/>
        </w:rPr>
        <w:t>Per gli immobili compresi nel fallimento o nella liquidazione coatta amministrativa, il curatore o il commissario liquidatore sono tenuti, entro 90 giorni dalla data della nomina, alla presentazione di una dichiarazione al comune di ubicazione attestante l'avvio della procedura. Successivamente sono tenuti, entro il termine di tre mesi dalla data del decreto di trasferimento degli immobili, alla presentazione</w:t>
      </w:r>
      <w:r>
        <w:rPr>
          <w:spacing w:val="-13"/>
          <w:sz w:val="24"/>
        </w:rPr>
        <w:t xml:space="preserve"> </w:t>
      </w:r>
      <w:r>
        <w:rPr>
          <w:sz w:val="24"/>
        </w:rPr>
        <w:t>della</w:t>
      </w:r>
      <w:r>
        <w:rPr>
          <w:spacing w:val="-12"/>
          <w:sz w:val="24"/>
        </w:rPr>
        <w:t xml:space="preserve"> </w:t>
      </w:r>
      <w:r>
        <w:rPr>
          <w:sz w:val="24"/>
        </w:rPr>
        <w:t>dichiarazione</w:t>
      </w:r>
      <w:r>
        <w:rPr>
          <w:spacing w:val="-9"/>
          <w:sz w:val="24"/>
        </w:rPr>
        <w:t xml:space="preserve"> </w:t>
      </w:r>
      <w:r>
        <w:rPr>
          <w:sz w:val="24"/>
        </w:rPr>
        <w:t>IMU</w:t>
      </w:r>
      <w:r>
        <w:rPr>
          <w:spacing w:val="-11"/>
          <w:sz w:val="24"/>
        </w:rPr>
        <w:t xml:space="preserve"> </w:t>
      </w:r>
      <w:r>
        <w:rPr>
          <w:sz w:val="24"/>
        </w:rPr>
        <w:t>e</w:t>
      </w:r>
      <w:r>
        <w:rPr>
          <w:spacing w:val="-7"/>
          <w:sz w:val="24"/>
        </w:rPr>
        <w:t xml:space="preserve"> </w:t>
      </w:r>
      <w:r>
        <w:rPr>
          <w:sz w:val="24"/>
        </w:rPr>
        <w:t>al</w:t>
      </w:r>
      <w:r>
        <w:rPr>
          <w:spacing w:val="-11"/>
          <w:sz w:val="24"/>
        </w:rPr>
        <w:t xml:space="preserve"> </w:t>
      </w:r>
      <w:r>
        <w:rPr>
          <w:sz w:val="24"/>
        </w:rPr>
        <w:t>contestuale</w:t>
      </w:r>
      <w:r>
        <w:rPr>
          <w:spacing w:val="-11"/>
          <w:sz w:val="24"/>
        </w:rPr>
        <w:t xml:space="preserve"> </w:t>
      </w:r>
      <w:r>
        <w:rPr>
          <w:sz w:val="24"/>
        </w:rPr>
        <w:t>versamento</w:t>
      </w:r>
      <w:r>
        <w:rPr>
          <w:spacing w:val="-12"/>
          <w:sz w:val="24"/>
        </w:rPr>
        <w:t xml:space="preserve"> </w:t>
      </w:r>
      <w:r>
        <w:rPr>
          <w:sz w:val="24"/>
        </w:rPr>
        <w:t>dell’imposta</w:t>
      </w:r>
      <w:r>
        <w:rPr>
          <w:spacing w:val="-12"/>
          <w:sz w:val="24"/>
        </w:rPr>
        <w:t xml:space="preserve"> </w:t>
      </w:r>
      <w:r>
        <w:rPr>
          <w:sz w:val="24"/>
        </w:rPr>
        <w:t>dovuta</w:t>
      </w:r>
      <w:r>
        <w:rPr>
          <w:spacing w:val="-12"/>
          <w:sz w:val="24"/>
        </w:rPr>
        <w:t xml:space="preserve"> </w:t>
      </w:r>
      <w:r>
        <w:rPr>
          <w:sz w:val="24"/>
        </w:rPr>
        <w:t>per</w:t>
      </w:r>
      <w:r>
        <w:rPr>
          <w:spacing w:val="-12"/>
          <w:sz w:val="24"/>
        </w:rPr>
        <w:t xml:space="preserve"> </w:t>
      </w:r>
      <w:r>
        <w:rPr>
          <w:sz w:val="24"/>
        </w:rPr>
        <w:t>il</w:t>
      </w:r>
      <w:r>
        <w:rPr>
          <w:spacing w:val="-10"/>
          <w:sz w:val="24"/>
        </w:rPr>
        <w:t xml:space="preserve"> </w:t>
      </w:r>
      <w:r>
        <w:rPr>
          <w:sz w:val="24"/>
        </w:rPr>
        <w:t xml:space="preserve">periodo di durata dell'intera procedura concorsuale. </w:t>
      </w:r>
      <w:r>
        <w:rPr>
          <w:spacing w:val="-3"/>
          <w:sz w:val="24"/>
        </w:rPr>
        <w:t xml:space="preserve">Il </w:t>
      </w:r>
      <w:r>
        <w:rPr>
          <w:sz w:val="24"/>
        </w:rPr>
        <w:t>mancato rispetto di tali adempimenti costituisce violazione contestabile direttamente nei confronti del curatore o commissario liquidatore, cui dovrà essere imputata la conseguente sanzione per omessa/infedele</w:t>
      </w:r>
      <w:r>
        <w:rPr>
          <w:spacing w:val="-3"/>
          <w:sz w:val="24"/>
        </w:rPr>
        <w:t xml:space="preserve"> </w:t>
      </w:r>
      <w:r>
        <w:rPr>
          <w:sz w:val="24"/>
        </w:rPr>
        <w:t>dichiarazione.</w:t>
      </w:r>
    </w:p>
    <w:p w14:paraId="62D4B76C" w14:textId="77777777" w:rsidR="001B11FB" w:rsidRDefault="001B11FB">
      <w:pPr>
        <w:pStyle w:val="Corpotesto"/>
        <w:spacing w:before="7"/>
        <w:ind w:left="0"/>
        <w:jc w:val="left"/>
        <w:rPr>
          <w:sz w:val="27"/>
        </w:rPr>
      </w:pPr>
    </w:p>
    <w:p w14:paraId="158D8A12" w14:textId="0821F1AC" w:rsidR="001B11FB" w:rsidRDefault="003A281A">
      <w:pPr>
        <w:pStyle w:val="Titolo2"/>
      </w:pPr>
      <w:r>
        <w:t>Art. 2</w:t>
      </w:r>
      <w:r w:rsidR="00163780">
        <w:t>2</w:t>
      </w:r>
    </w:p>
    <w:p w14:paraId="71F6943A" w14:textId="77777777" w:rsidR="001B11FB" w:rsidRDefault="003A281A">
      <w:pPr>
        <w:spacing w:before="41"/>
        <w:ind w:left="689" w:right="691"/>
        <w:jc w:val="center"/>
        <w:rPr>
          <w:b/>
          <w:sz w:val="24"/>
        </w:rPr>
      </w:pPr>
      <w:r>
        <w:rPr>
          <w:b/>
          <w:sz w:val="24"/>
        </w:rPr>
        <w:t>Termini per il versamento</w:t>
      </w:r>
    </w:p>
    <w:p w14:paraId="1BA15E0C" w14:textId="77777777" w:rsidR="001B11FB" w:rsidRDefault="001B11FB">
      <w:pPr>
        <w:pStyle w:val="Corpotesto"/>
        <w:spacing w:before="4"/>
        <w:ind w:left="0"/>
        <w:jc w:val="left"/>
        <w:rPr>
          <w:b/>
        </w:rPr>
      </w:pPr>
    </w:p>
    <w:p w14:paraId="18A1B845" w14:textId="77777777" w:rsidR="001B11FB" w:rsidRDefault="003A281A">
      <w:pPr>
        <w:pStyle w:val="Paragrafoelenco"/>
        <w:numPr>
          <w:ilvl w:val="0"/>
          <w:numId w:val="12"/>
        </w:numPr>
        <w:tabs>
          <w:tab w:val="left" w:pos="370"/>
        </w:tabs>
        <w:spacing w:line="276" w:lineRule="auto"/>
        <w:ind w:right="114" w:firstLine="0"/>
        <w:rPr>
          <w:sz w:val="24"/>
        </w:rPr>
      </w:pPr>
      <w:r>
        <w:rPr>
          <w:spacing w:val="-3"/>
          <w:sz w:val="24"/>
        </w:rPr>
        <w:t xml:space="preserve">Il </w:t>
      </w:r>
      <w:r>
        <w:rPr>
          <w:sz w:val="24"/>
        </w:rPr>
        <w:t>versamento dell’imposta annua dovuta al Comune avviene in due rate, scadenti la prima il 16 giugno e la seconda il 16 dicembre; resta in ogni caso nella facoltà del contribuente provvedere al versamento dell’imposta complessivamente dovuta in un’unica soluzione annuale, da corrispondere entro il 16</w:t>
      </w:r>
      <w:r>
        <w:rPr>
          <w:spacing w:val="-1"/>
          <w:sz w:val="24"/>
        </w:rPr>
        <w:t xml:space="preserve"> </w:t>
      </w:r>
      <w:r>
        <w:rPr>
          <w:sz w:val="24"/>
        </w:rPr>
        <w:t>giugno.</w:t>
      </w:r>
    </w:p>
    <w:p w14:paraId="0F26F49A" w14:textId="77777777" w:rsidR="001B11FB" w:rsidRDefault="003A281A">
      <w:pPr>
        <w:pStyle w:val="Paragrafoelenco"/>
        <w:numPr>
          <w:ilvl w:val="0"/>
          <w:numId w:val="12"/>
        </w:numPr>
        <w:tabs>
          <w:tab w:val="left" w:pos="348"/>
        </w:tabs>
        <w:spacing w:line="276" w:lineRule="auto"/>
        <w:ind w:right="113" w:firstLine="0"/>
        <w:rPr>
          <w:sz w:val="24"/>
        </w:rPr>
      </w:pPr>
      <w:r>
        <w:rPr>
          <w:spacing w:val="-3"/>
          <w:sz w:val="24"/>
        </w:rPr>
        <w:t>Il</w:t>
      </w:r>
      <w:r>
        <w:rPr>
          <w:spacing w:val="-9"/>
          <w:sz w:val="24"/>
        </w:rPr>
        <w:t xml:space="preserve"> </w:t>
      </w:r>
      <w:r>
        <w:rPr>
          <w:sz w:val="24"/>
        </w:rPr>
        <w:t>versamento</w:t>
      </w:r>
      <w:r>
        <w:rPr>
          <w:spacing w:val="-9"/>
          <w:sz w:val="24"/>
        </w:rPr>
        <w:t xml:space="preserve"> </w:t>
      </w:r>
      <w:r>
        <w:rPr>
          <w:sz w:val="24"/>
        </w:rPr>
        <w:t>della</w:t>
      </w:r>
      <w:r>
        <w:rPr>
          <w:spacing w:val="-11"/>
          <w:sz w:val="24"/>
        </w:rPr>
        <w:t xml:space="preserve"> </w:t>
      </w:r>
      <w:r>
        <w:rPr>
          <w:sz w:val="24"/>
        </w:rPr>
        <w:t>prima</w:t>
      </w:r>
      <w:r>
        <w:rPr>
          <w:spacing w:val="-9"/>
          <w:sz w:val="24"/>
        </w:rPr>
        <w:t xml:space="preserve"> </w:t>
      </w:r>
      <w:r>
        <w:rPr>
          <w:sz w:val="24"/>
        </w:rPr>
        <w:t>rata</w:t>
      </w:r>
      <w:r>
        <w:rPr>
          <w:spacing w:val="-9"/>
          <w:sz w:val="24"/>
        </w:rPr>
        <w:t xml:space="preserve"> </w:t>
      </w:r>
      <w:r>
        <w:rPr>
          <w:sz w:val="24"/>
        </w:rPr>
        <w:t>è</w:t>
      </w:r>
      <w:r>
        <w:rPr>
          <w:spacing w:val="-11"/>
          <w:sz w:val="24"/>
        </w:rPr>
        <w:t xml:space="preserve"> </w:t>
      </w:r>
      <w:r>
        <w:rPr>
          <w:sz w:val="24"/>
        </w:rPr>
        <w:t>pari</w:t>
      </w:r>
      <w:r>
        <w:rPr>
          <w:spacing w:val="-9"/>
          <w:sz w:val="24"/>
        </w:rPr>
        <w:t xml:space="preserve"> </w:t>
      </w:r>
      <w:r>
        <w:rPr>
          <w:sz w:val="24"/>
        </w:rPr>
        <w:t>all’imposta</w:t>
      </w:r>
      <w:r>
        <w:rPr>
          <w:spacing w:val="-7"/>
          <w:sz w:val="24"/>
        </w:rPr>
        <w:t xml:space="preserve"> </w:t>
      </w:r>
      <w:r>
        <w:rPr>
          <w:sz w:val="24"/>
        </w:rPr>
        <w:t>dovuta</w:t>
      </w:r>
      <w:r>
        <w:rPr>
          <w:spacing w:val="-10"/>
          <w:sz w:val="24"/>
        </w:rPr>
        <w:t xml:space="preserve"> </w:t>
      </w:r>
      <w:r>
        <w:rPr>
          <w:sz w:val="24"/>
        </w:rPr>
        <w:t>per</w:t>
      </w:r>
      <w:r>
        <w:rPr>
          <w:spacing w:val="-9"/>
          <w:sz w:val="24"/>
        </w:rPr>
        <w:t xml:space="preserve"> </w:t>
      </w:r>
      <w:r>
        <w:rPr>
          <w:sz w:val="24"/>
        </w:rPr>
        <w:t>il</w:t>
      </w:r>
      <w:r>
        <w:rPr>
          <w:spacing w:val="-9"/>
          <w:sz w:val="24"/>
        </w:rPr>
        <w:t xml:space="preserve"> </w:t>
      </w:r>
      <w:r>
        <w:rPr>
          <w:sz w:val="24"/>
        </w:rPr>
        <w:t>primo</w:t>
      </w:r>
      <w:r>
        <w:rPr>
          <w:spacing w:val="-8"/>
          <w:sz w:val="24"/>
        </w:rPr>
        <w:t xml:space="preserve"> </w:t>
      </w:r>
      <w:r>
        <w:rPr>
          <w:sz w:val="24"/>
        </w:rPr>
        <w:t>semestre</w:t>
      </w:r>
      <w:r>
        <w:rPr>
          <w:spacing w:val="-10"/>
          <w:sz w:val="24"/>
        </w:rPr>
        <w:t xml:space="preserve"> </w:t>
      </w:r>
      <w:r>
        <w:rPr>
          <w:sz w:val="24"/>
        </w:rPr>
        <w:t>applicando</w:t>
      </w:r>
      <w:r>
        <w:rPr>
          <w:spacing w:val="-10"/>
          <w:sz w:val="24"/>
        </w:rPr>
        <w:t xml:space="preserve"> </w:t>
      </w:r>
      <w:r>
        <w:rPr>
          <w:sz w:val="24"/>
        </w:rPr>
        <w:t>l’aliquota e la detrazione dei dodici mesi dell’anno precedente. La seconda rata va corrisposta a conguaglio, considerando le aliquote approvate per l’anno d’imposta di riferimento.</w:t>
      </w:r>
    </w:p>
    <w:p w14:paraId="64828100" w14:textId="77777777" w:rsidR="001B11FB" w:rsidRDefault="003A281A">
      <w:pPr>
        <w:pStyle w:val="Paragrafoelenco"/>
        <w:numPr>
          <w:ilvl w:val="0"/>
          <w:numId w:val="12"/>
        </w:numPr>
        <w:tabs>
          <w:tab w:val="left" w:pos="394"/>
        </w:tabs>
        <w:spacing w:before="2" w:line="276" w:lineRule="auto"/>
        <w:ind w:right="111" w:firstLine="0"/>
        <w:rPr>
          <w:sz w:val="24"/>
        </w:rPr>
      </w:pPr>
      <w:r>
        <w:rPr>
          <w:sz w:val="24"/>
        </w:rPr>
        <w:t xml:space="preserve">Gli enti non commerciali, di cui all’art. 7, c. 1, lett. i), del </w:t>
      </w:r>
      <w:proofErr w:type="spellStart"/>
      <w:r>
        <w:rPr>
          <w:sz w:val="24"/>
        </w:rPr>
        <w:t>D.Lgs.</w:t>
      </w:r>
      <w:proofErr w:type="spellEnd"/>
      <w:r>
        <w:rPr>
          <w:sz w:val="24"/>
        </w:rPr>
        <w:t xml:space="preserve"> n. 504/1992, eseguono il versamento in tre rate di cui le prime due, di importo pari ciascuna al 50 per cento dell’imposta complessivamente</w:t>
      </w:r>
      <w:r>
        <w:rPr>
          <w:spacing w:val="-11"/>
          <w:sz w:val="24"/>
        </w:rPr>
        <w:t xml:space="preserve"> </w:t>
      </w:r>
      <w:r>
        <w:rPr>
          <w:sz w:val="24"/>
        </w:rPr>
        <w:t>corrisposta</w:t>
      </w:r>
      <w:r>
        <w:rPr>
          <w:spacing w:val="-10"/>
          <w:sz w:val="24"/>
        </w:rPr>
        <w:t xml:space="preserve"> </w:t>
      </w:r>
      <w:r>
        <w:rPr>
          <w:sz w:val="24"/>
        </w:rPr>
        <w:t>per</w:t>
      </w:r>
      <w:r>
        <w:rPr>
          <w:spacing w:val="-10"/>
          <w:sz w:val="24"/>
        </w:rPr>
        <w:t xml:space="preserve"> </w:t>
      </w:r>
      <w:r>
        <w:rPr>
          <w:sz w:val="24"/>
        </w:rPr>
        <w:t>l’anno</w:t>
      </w:r>
      <w:r>
        <w:rPr>
          <w:spacing w:val="-9"/>
          <w:sz w:val="24"/>
        </w:rPr>
        <w:t xml:space="preserve"> </w:t>
      </w:r>
      <w:r>
        <w:rPr>
          <w:sz w:val="24"/>
        </w:rPr>
        <w:t>precedente,</w:t>
      </w:r>
      <w:r>
        <w:rPr>
          <w:spacing w:val="-10"/>
          <w:sz w:val="24"/>
        </w:rPr>
        <w:t xml:space="preserve"> </w:t>
      </w:r>
      <w:r>
        <w:rPr>
          <w:sz w:val="24"/>
        </w:rPr>
        <w:t>devono</w:t>
      </w:r>
      <w:r>
        <w:rPr>
          <w:spacing w:val="-9"/>
          <w:sz w:val="24"/>
        </w:rPr>
        <w:t xml:space="preserve"> </w:t>
      </w:r>
      <w:r>
        <w:rPr>
          <w:sz w:val="24"/>
        </w:rPr>
        <w:t>essere</w:t>
      </w:r>
      <w:r>
        <w:rPr>
          <w:spacing w:val="-11"/>
          <w:sz w:val="24"/>
        </w:rPr>
        <w:t xml:space="preserve"> </w:t>
      </w:r>
      <w:r>
        <w:rPr>
          <w:sz w:val="24"/>
        </w:rPr>
        <w:t>versate</w:t>
      </w:r>
      <w:r>
        <w:rPr>
          <w:spacing w:val="-7"/>
          <w:sz w:val="24"/>
        </w:rPr>
        <w:t xml:space="preserve"> </w:t>
      </w:r>
      <w:r>
        <w:rPr>
          <w:sz w:val="24"/>
        </w:rPr>
        <w:t>nei</w:t>
      </w:r>
      <w:r>
        <w:rPr>
          <w:spacing w:val="-9"/>
          <w:sz w:val="24"/>
        </w:rPr>
        <w:t xml:space="preserve"> </w:t>
      </w:r>
      <w:r>
        <w:rPr>
          <w:sz w:val="24"/>
        </w:rPr>
        <w:t>termini</w:t>
      </w:r>
      <w:r>
        <w:rPr>
          <w:spacing w:val="-8"/>
          <w:sz w:val="24"/>
        </w:rPr>
        <w:t xml:space="preserve"> </w:t>
      </w:r>
      <w:r>
        <w:rPr>
          <w:sz w:val="24"/>
        </w:rPr>
        <w:t>del</w:t>
      </w:r>
      <w:r>
        <w:rPr>
          <w:spacing w:val="-9"/>
          <w:sz w:val="24"/>
        </w:rPr>
        <w:t xml:space="preserve"> </w:t>
      </w:r>
      <w:r>
        <w:rPr>
          <w:sz w:val="24"/>
        </w:rPr>
        <w:t>16</w:t>
      </w:r>
      <w:r>
        <w:rPr>
          <w:spacing w:val="-9"/>
          <w:sz w:val="24"/>
        </w:rPr>
        <w:t xml:space="preserve"> </w:t>
      </w:r>
      <w:r>
        <w:rPr>
          <w:sz w:val="24"/>
        </w:rPr>
        <w:t>giugno e del 16 dicembre dell’anno di riferimento, e l’ultima, a conguaglio dell’imposta complessivamente dovuta, deve essere versata entro il 16 giugno dell’anno successivo a quello cui si riferisce il versamento, sulla base delle aliquote approvate dal</w:t>
      </w:r>
      <w:r>
        <w:rPr>
          <w:spacing w:val="-1"/>
          <w:sz w:val="24"/>
        </w:rPr>
        <w:t xml:space="preserve"> </w:t>
      </w:r>
      <w:r>
        <w:rPr>
          <w:sz w:val="24"/>
        </w:rPr>
        <w:t>Comune.</w:t>
      </w:r>
    </w:p>
    <w:p w14:paraId="7D9BBAA8" w14:textId="77777777" w:rsidR="001B11FB" w:rsidRDefault="001B11FB">
      <w:pPr>
        <w:pStyle w:val="Corpotesto"/>
        <w:spacing w:before="7"/>
        <w:ind w:left="0"/>
        <w:jc w:val="left"/>
        <w:rPr>
          <w:sz w:val="27"/>
        </w:rPr>
      </w:pPr>
    </w:p>
    <w:p w14:paraId="1ACA3C09" w14:textId="77777777" w:rsidR="0090344C" w:rsidRDefault="003A281A" w:rsidP="0090344C">
      <w:pPr>
        <w:pStyle w:val="Titolo2"/>
        <w:spacing w:line="276" w:lineRule="auto"/>
        <w:ind w:left="2880" w:right="3659" w:firstLine="720"/>
      </w:pPr>
      <w:r>
        <w:t>Art.2</w:t>
      </w:r>
      <w:r w:rsidR="00163780">
        <w:t>3</w:t>
      </w:r>
      <w:r>
        <w:t xml:space="preserve"> </w:t>
      </w:r>
    </w:p>
    <w:p w14:paraId="5A54C12E" w14:textId="3C8A256B" w:rsidR="001B11FB" w:rsidRDefault="003A281A" w:rsidP="0090344C">
      <w:pPr>
        <w:pStyle w:val="Titolo2"/>
        <w:spacing w:line="276" w:lineRule="auto"/>
        <w:ind w:left="2880" w:right="3659" w:firstLine="720"/>
      </w:pPr>
      <w:r>
        <w:t>Modalità</w:t>
      </w:r>
      <w:r w:rsidR="0090344C">
        <w:t xml:space="preserve"> d</w:t>
      </w:r>
      <w:r>
        <w:t>el versamento</w:t>
      </w:r>
    </w:p>
    <w:p w14:paraId="01B666F1" w14:textId="1B8D9C72" w:rsidR="001B11FB" w:rsidRPr="00BE0E65" w:rsidRDefault="003A281A" w:rsidP="00BE0E65">
      <w:pPr>
        <w:pStyle w:val="Paragrafoelenco"/>
        <w:numPr>
          <w:ilvl w:val="0"/>
          <w:numId w:val="11"/>
        </w:numPr>
        <w:tabs>
          <w:tab w:val="left" w:pos="387"/>
        </w:tabs>
        <w:spacing w:before="73" w:line="278" w:lineRule="auto"/>
        <w:ind w:right="111" w:firstLine="0"/>
        <w:rPr>
          <w:sz w:val="24"/>
        </w:rPr>
      </w:pPr>
      <w:r w:rsidRPr="00BE0E65">
        <w:rPr>
          <w:sz w:val="24"/>
        </w:rPr>
        <w:t>I versamenti dell’imposta dovuta devono essere eseguiti utilizzando il modello di delega F24, compilando la sezione relativa agli enti locali, con indicazione del codice identificativo del Comune di C</w:t>
      </w:r>
      <w:r w:rsidR="00D40AB7" w:rsidRPr="00BE0E65">
        <w:rPr>
          <w:sz w:val="24"/>
        </w:rPr>
        <w:t>ASTEL DI LAMA</w:t>
      </w:r>
      <w:r w:rsidRPr="00BE0E65">
        <w:rPr>
          <w:sz w:val="24"/>
        </w:rPr>
        <w:t>, corrispondente a C</w:t>
      </w:r>
      <w:r w:rsidR="00D40AB7" w:rsidRPr="00BE0E65">
        <w:rPr>
          <w:sz w:val="24"/>
        </w:rPr>
        <w:t>093</w:t>
      </w:r>
      <w:r w:rsidRPr="00BE0E65">
        <w:rPr>
          <w:sz w:val="24"/>
        </w:rPr>
        <w:t>, oppure tramite apposito bollettino di conto corrente postale centralizzato o, comunque, modalità compatibili con le disposizioni in ambito di Agenda digitale</w:t>
      </w:r>
      <w:r w:rsidRPr="00BE0E65">
        <w:rPr>
          <w:spacing w:val="-1"/>
          <w:sz w:val="24"/>
        </w:rPr>
        <w:t xml:space="preserve"> </w:t>
      </w:r>
      <w:r w:rsidRPr="00BE0E65">
        <w:rPr>
          <w:sz w:val="24"/>
        </w:rPr>
        <w:t>(AGID).L’imposta non è versata qualora essa sia uguale o inferiore ad euro 12,00. Tale importo si intende riferito all’imposta complessivamente dovuta per l’anno e non alle singole rate di acconto e di</w:t>
      </w:r>
      <w:r w:rsidRPr="00BE0E65">
        <w:rPr>
          <w:spacing w:val="-24"/>
          <w:sz w:val="24"/>
        </w:rPr>
        <w:t xml:space="preserve"> </w:t>
      </w:r>
      <w:r w:rsidRPr="00BE0E65">
        <w:rPr>
          <w:sz w:val="24"/>
        </w:rPr>
        <w:t>saldo.</w:t>
      </w:r>
    </w:p>
    <w:p w14:paraId="4D97CDF1" w14:textId="1B43E351" w:rsidR="001B11FB" w:rsidRDefault="003A281A">
      <w:pPr>
        <w:pStyle w:val="Paragrafoelenco"/>
        <w:numPr>
          <w:ilvl w:val="0"/>
          <w:numId w:val="11"/>
        </w:numPr>
        <w:tabs>
          <w:tab w:val="left" w:pos="368"/>
        </w:tabs>
        <w:spacing w:line="276" w:lineRule="auto"/>
        <w:ind w:right="123" w:firstLine="0"/>
        <w:rPr>
          <w:sz w:val="24"/>
        </w:rPr>
      </w:pPr>
      <w:r>
        <w:rPr>
          <w:sz w:val="24"/>
        </w:rPr>
        <w:t>Per il calcolo dei mesi dell'anno nei quali si è protratto il possesso, il giorno del trasferimento è computato sulla base delle indicazioni di cui al precedente articolo</w:t>
      </w:r>
      <w:r>
        <w:rPr>
          <w:spacing w:val="-1"/>
          <w:sz w:val="24"/>
        </w:rPr>
        <w:t xml:space="preserve"> </w:t>
      </w:r>
      <w:r>
        <w:rPr>
          <w:sz w:val="24"/>
        </w:rPr>
        <w:t>1</w:t>
      </w:r>
      <w:r w:rsidR="00EC656F">
        <w:rPr>
          <w:sz w:val="24"/>
        </w:rPr>
        <w:t>2</w:t>
      </w:r>
      <w:r>
        <w:rPr>
          <w:sz w:val="24"/>
        </w:rPr>
        <w:t>.</w:t>
      </w:r>
    </w:p>
    <w:p w14:paraId="53C47EB4" w14:textId="77777777" w:rsidR="001B11FB" w:rsidRDefault="001B11FB">
      <w:pPr>
        <w:pStyle w:val="Corpotesto"/>
        <w:spacing w:before="4"/>
        <w:ind w:left="0"/>
        <w:jc w:val="left"/>
        <w:rPr>
          <w:sz w:val="27"/>
        </w:rPr>
      </w:pPr>
    </w:p>
    <w:p w14:paraId="343D9C4E" w14:textId="78FF61F6" w:rsidR="001B11FB" w:rsidRDefault="003A281A">
      <w:pPr>
        <w:pStyle w:val="Titolo2"/>
        <w:spacing w:line="276" w:lineRule="auto"/>
        <w:ind w:left="4145" w:right="4145" w:firstLine="427"/>
        <w:jc w:val="both"/>
      </w:pPr>
      <w:r>
        <w:t>Art.2</w:t>
      </w:r>
      <w:r w:rsidR="00163780">
        <w:t>4</w:t>
      </w:r>
      <w:r>
        <w:t xml:space="preserve"> Compensazioni</w:t>
      </w:r>
    </w:p>
    <w:p w14:paraId="3AA218CE" w14:textId="77777777" w:rsidR="001B11FB" w:rsidRDefault="003A281A">
      <w:pPr>
        <w:pStyle w:val="Paragrafoelenco"/>
        <w:numPr>
          <w:ilvl w:val="0"/>
          <w:numId w:val="10"/>
        </w:numPr>
        <w:tabs>
          <w:tab w:val="left" w:pos="380"/>
        </w:tabs>
        <w:spacing w:line="276" w:lineRule="auto"/>
        <w:ind w:right="111" w:firstLine="0"/>
        <w:rPr>
          <w:sz w:val="24"/>
        </w:rPr>
      </w:pPr>
      <w:r>
        <w:rPr>
          <w:sz w:val="24"/>
        </w:rPr>
        <w:t>L'imposta è di norma versata autonomamente da ogni soggetto passivo; si considerano tuttavia regolari</w:t>
      </w:r>
      <w:r>
        <w:rPr>
          <w:spacing w:val="-12"/>
          <w:sz w:val="24"/>
        </w:rPr>
        <w:t xml:space="preserve"> </w:t>
      </w:r>
      <w:r>
        <w:rPr>
          <w:sz w:val="24"/>
        </w:rPr>
        <w:t>i</w:t>
      </w:r>
      <w:r>
        <w:rPr>
          <w:spacing w:val="-11"/>
          <w:sz w:val="24"/>
        </w:rPr>
        <w:t xml:space="preserve"> </w:t>
      </w:r>
      <w:r>
        <w:rPr>
          <w:sz w:val="24"/>
        </w:rPr>
        <w:t>versamenti</w:t>
      </w:r>
      <w:r>
        <w:rPr>
          <w:spacing w:val="-11"/>
          <w:sz w:val="24"/>
        </w:rPr>
        <w:t xml:space="preserve"> </w:t>
      </w:r>
      <w:r>
        <w:rPr>
          <w:sz w:val="24"/>
        </w:rPr>
        <w:t>effettuati</w:t>
      </w:r>
      <w:r>
        <w:rPr>
          <w:spacing w:val="-10"/>
          <w:sz w:val="24"/>
        </w:rPr>
        <w:t xml:space="preserve"> </w:t>
      </w:r>
      <w:r>
        <w:rPr>
          <w:sz w:val="24"/>
        </w:rPr>
        <w:t>da</w:t>
      </w:r>
      <w:r>
        <w:rPr>
          <w:spacing w:val="-12"/>
          <w:sz w:val="24"/>
        </w:rPr>
        <w:t xml:space="preserve"> </w:t>
      </w:r>
      <w:r>
        <w:rPr>
          <w:sz w:val="24"/>
        </w:rPr>
        <w:t>un</w:t>
      </w:r>
      <w:r>
        <w:rPr>
          <w:spacing w:val="-11"/>
          <w:sz w:val="24"/>
        </w:rPr>
        <w:t xml:space="preserve"> </w:t>
      </w:r>
      <w:r>
        <w:rPr>
          <w:sz w:val="24"/>
        </w:rPr>
        <w:t>contitolare</w:t>
      </w:r>
      <w:r>
        <w:rPr>
          <w:spacing w:val="-13"/>
          <w:sz w:val="24"/>
        </w:rPr>
        <w:t xml:space="preserve"> </w:t>
      </w:r>
      <w:r>
        <w:rPr>
          <w:sz w:val="24"/>
        </w:rPr>
        <w:t>anche</w:t>
      </w:r>
      <w:r>
        <w:rPr>
          <w:spacing w:val="-12"/>
          <w:sz w:val="24"/>
        </w:rPr>
        <w:t xml:space="preserve"> </w:t>
      </w:r>
      <w:r>
        <w:rPr>
          <w:sz w:val="24"/>
        </w:rPr>
        <w:t>per</w:t>
      </w:r>
      <w:r>
        <w:rPr>
          <w:spacing w:val="-9"/>
          <w:sz w:val="24"/>
        </w:rPr>
        <w:t xml:space="preserve"> </w:t>
      </w:r>
      <w:r>
        <w:rPr>
          <w:sz w:val="24"/>
        </w:rPr>
        <w:t>conto</w:t>
      </w:r>
      <w:r>
        <w:rPr>
          <w:spacing w:val="-11"/>
          <w:sz w:val="24"/>
        </w:rPr>
        <w:t xml:space="preserve"> </w:t>
      </w:r>
      <w:r>
        <w:rPr>
          <w:sz w:val="24"/>
        </w:rPr>
        <w:t>degli</w:t>
      </w:r>
      <w:r>
        <w:rPr>
          <w:spacing w:val="-10"/>
          <w:sz w:val="24"/>
        </w:rPr>
        <w:t xml:space="preserve"> </w:t>
      </w:r>
      <w:r>
        <w:rPr>
          <w:sz w:val="24"/>
        </w:rPr>
        <w:t>altri,</w:t>
      </w:r>
      <w:r>
        <w:rPr>
          <w:spacing w:val="-4"/>
          <w:sz w:val="24"/>
        </w:rPr>
        <w:t xml:space="preserve"> </w:t>
      </w:r>
      <w:r>
        <w:rPr>
          <w:sz w:val="24"/>
        </w:rPr>
        <w:t>purché</w:t>
      </w:r>
      <w:r>
        <w:rPr>
          <w:spacing w:val="-11"/>
          <w:sz w:val="24"/>
        </w:rPr>
        <w:t xml:space="preserve"> </w:t>
      </w:r>
      <w:r>
        <w:rPr>
          <w:sz w:val="24"/>
        </w:rPr>
        <w:t>sia</w:t>
      </w:r>
      <w:r>
        <w:rPr>
          <w:spacing w:val="-11"/>
          <w:sz w:val="24"/>
        </w:rPr>
        <w:t xml:space="preserve"> </w:t>
      </w:r>
      <w:r>
        <w:rPr>
          <w:sz w:val="24"/>
        </w:rPr>
        <w:t>stata</w:t>
      </w:r>
      <w:r>
        <w:rPr>
          <w:spacing w:val="-12"/>
          <w:sz w:val="24"/>
        </w:rPr>
        <w:t xml:space="preserve"> </w:t>
      </w:r>
      <w:r>
        <w:rPr>
          <w:sz w:val="24"/>
        </w:rPr>
        <w:t>presentata apposita dichiarazione o comunicazione congiunta.</w:t>
      </w:r>
    </w:p>
    <w:p w14:paraId="779E60B6" w14:textId="77777777" w:rsidR="001B11FB" w:rsidRDefault="003A281A">
      <w:pPr>
        <w:pStyle w:val="Paragrafoelenco"/>
        <w:numPr>
          <w:ilvl w:val="0"/>
          <w:numId w:val="10"/>
        </w:numPr>
        <w:tabs>
          <w:tab w:val="left" w:pos="351"/>
        </w:tabs>
        <w:spacing w:before="81" w:line="273" w:lineRule="auto"/>
        <w:ind w:right="114" w:firstLine="0"/>
        <w:rPr>
          <w:sz w:val="24"/>
        </w:rPr>
      </w:pPr>
      <w:r>
        <w:rPr>
          <w:sz w:val="24"/>
        </w:rPr>
        <w:t>Si</w:t>
      </w:r>
      <w:r>
        <w:rPr>
          <w:spacing w:val="-4"/>
          <w:sz w:val="24"/>
        </w:rPr>
        <w:t xml:space="preserve"> </w:t>
      </w:r>
      <w:r>
        <w:rPr>
          <w:sz w:val="24"/>
        </w:rPr>
        <w:t>considerano</w:t>
      </w:r>
      <w:r>
        <w:rPr>
          <w:spacing w:val="-4"/>
          <w:sz w:val="24"/>
        </w:rPr>
        <w:t xml:space="preserve"> </w:t>
      </w:r>
      <w:r>
        <w:rPr>
          <w:sz w:val="24"/>
        </w:rPr>
        <w:t>regolari</w:t>
      </w:r>
      <w:r>
        <w:rPr>
          <w:spacing w:val="-4"/>
          <w:sz w:val="24"/>
        </w:rPr>
        <w:t xml:space="preserve"> </w:t>
      </w:r>
      <w:r>
        <w:rPr>
          <w:sz w:val="24"/>
        </w:rPr>
        <w:t>i</w:t>
      </w:r>
      <w:r>
        <w:rPr>
          <w:spacing w:val="-4"/>
          <w:sz w:val="24"/>
        </w:rPr>
        <w:t xml:space="preserve"> </w:t>
      </w:r>
      <w:r>
        <w:rPr>
          <w:sz w:val="24"/>
        </w:rPr>
        <w:t>versamenti</w:t>
      </w:r>
      <w:r>
        <w:rPr>
          <w:spacing w:val="-3"/>
          <w:sz w:val="24"/>
        </w:rPr>
        <w:t xml:space="preserve"> </w:t>
      </w:r>
      <w:r>
        <w:rPr>
          <w:sz w:val="24"/>
        </w:rPr>
        <w:t>effettuati</w:t>
      </w:r>
      <w:r>
        <w:rPr>
          <w:spacing w:val="-4"/>
          <w:sz w:val="24"/>
        </w:rPr>
        <w:t xml:space="preserve"> </w:t>
      </w:r>
      <w:r>
        <w:rPr>
          <w:sz w:val="24"/>
        </w:rPr>
        <w:t>dal</w:t>
      </w:r>
      <w:r>
        <w:rPr>
          <w:spacing w:val="-3"/>
          <w:sz w:val="24"/>
        </w:rPr>
        <w:t xml:space="preserve"> </w:t>
      </w:r>
      <w:r>
        <w:rPr>
          <w:sz w:val="24"/>
        </w:rPr>
        <w:t>contitolare,</w:t>
      </w:r>
      <w:r>
        <w:rPr>
          <w:spacing w:val="-5"/>
          <w:sz w:val="24"/>
        </w:rPr>
        <w:t xml:space="preserve"> </w:t>
      </w:r>
      <w:r>
        <w:rPr>
          <w:sz w:val="24"/>
        </w:rPr>
        <w:t>nudo</w:t>
      </w:r>
      <w:r>
        <w:rPr>
          <w:spacing w:val="-4"/>
          <w:sz w:val="24"/>
        </w:rPr>
        <w:t xml:space="preserve"> </w:t>
      </w:r>
      <w:r>
        <w:rPr>
          <w:sz w:val="24"/>
        </w:rPr>
        <w:t>proprietario</w:t>
      </w:r>
      <w:r>
        <w:rPr>
          <w:spacing w:val="-5"/>
          <w:sz w:val="24"/>
        </w:rPr>
        <w:t xml:space="preserve"> </w:t>
      </w:r>
      <w:r>
        <w:rPr>
          <w:sz w:val="24"/>
        </w:rPr>
        <w:t>o</w:t>
      </w:r>
      <w:r>
        <w:rPr>
          <w:spacing w:val="-4"/>
          <w:sz w:val="24"/>
        </w:rPr>
        <w:t xml:space="preserve"> </w:t>
      </w:r>
      <w:r>
        <w:rPr>
          <w:sz w:val="24"/>
        </w:rPr>
        <w:t>titolare</w:t>
      </w:r>
      <w:r>
        <w:rPr>
          <w:spacing w:val="-6"/>
          <w:sz w:val="24"/>
        </w:rPr>
        <w:t xml:space="preserve"> </w:t>
      </w:r>
      <w:r>
        <w:rPr>
          <w:sz w:val="24"/>
        </w:rPr>
        <w:t>di</w:t>
      </w:r>
      <w:r>
        <w:rPr>
          <w:spacing w:val="-4"/>
          <w:sz w:val="24"/>
        </w:rPr>
        <w:t xml:space="preserve"> </w:t>
      </w:r>
      <w:r>
        <w:rPr>
          <w:sz w:val="24"/>
        </w:rPr>
        <w:t>diritto reale di godimento anche per conto di altri soggetti passivi, a condizione</w:t>
      </w:r>
      <w:r>
        <w:rPr>
          <w:spacing w:val="-2"/>
          <w:sz w:val="24"/>
        </w:rPr>
        <w:t xml:space="preserve"> </w:t>
      </w:r>
      <w:r>
        <w:rPr>
          <w:sz w:val="24"/>
        </w:rPr>
        <w:t>che:</w:t>
      </w:r>
    </w:p>
    <w:p w14:paraId="11F12A12" w14:textId="77777777" w:rsidR="001B11FB" w:rsidRDefault="003A281A">
      <w:pPr>
        <w:pStyle w:val="Paragrafoelenco"/>
        <w:numPr>
          <w:ilvl w:val="0"/>
          <w:numId w:val="9"/>
        </w:numPr>
        <w:tabs>
          <w:tab w:val="left" w:pos="397"/>
        </w:tabs>
        <w:spacing w:before="5"/>
        <w:ind w:hanging="285"/>
        <w:rPr>
          <w:sz w:val="24"/>
        </w:rPr>
      </w:pPr>
      <w:r>
        <w:rPr>
          <w:sz w:val="24"/>
        </w:rPr>
        <w:t>l’imposta sia stata completamente e correttamente assolta per l’anno di</w:t>
      </w:r>
      <w:r>
        <w:rPr>
          <w:spacing w:val="-6"/>
          <w:sz w:val="24"/>
        </w:rPr>
        <w:t xml:space="preserve"> </w:t>
      </w:r>
      <w:r>
        <w:rPr>
          <w:sz w:val="24"/>
        </w:rPr>
        <w:t>riferimento;</w:t>
      </w:r>
    </w:p>
    <w:p w14:paraId="6BE7A311" w14:textId="77777777" w:rsidR="001B11FB" w:rsidRDefault="003A281A">
      <w:pPr>
        <w:pStyle w:val="Paragrafoelenco"/>
        <w:numPr>
          <w:ilvl w:val="0"/>
          <w:numId w:val="9"/>
        </w:numPr>
        <w:tabs>
          <w:tab w:val="left" w:pos="397"/>
        </w:tabs>
        <w:spacing w:before="33" w:line="271" w:lineRule="auto"/>
        <w:ind w:right="113"/>
        <w:rPr>
          <w:sz w:val="24"/>
        </w:rPr>
      </w:pPr>
      <w:r>
        <w:rPr>
          <w:sz w:val="24"/>
        </w:rPr>
        <w:t>venga individuato da parte del soggetto che provvede al versamento, all’atto del pagamento</w:t>
      </w:r>
      <w:r>
        <w:rPr>
          <w:spacing w:val="-43"/>
          <w:sz w:val="24"/>
        </w:rPr>
        <w:t xml:space="preserve"> </w:t>
      </w:r>
      <w:r>
        <w:rPr>
          <w:sz w:val="24"/>
        </w:rPr>
        <w:t>o con comunicazione</w:t>
      </w:r>
      <w:r>
        <w:rPr>
          <w:spacing w:val="-11"/>
          <w:sz w:val="24"/>
        </w:rPr>
        <w:t xml:space="preserve"> </w:t>
      </w:r>
      <w:r>
        <w:rPr>
          <w:sz w:val="24"/>
        </w:rPr>
        <w:t>successiva</w:t>
      </w:r>
      <w:r>
        <w:rPr>
          <w:spacing w:val="-12"/>
          <w:sz w:val="24"/>
        </w:rPr>
        <w:t xml:space="preserve"> </w:t>
      </w:r>
      <w:r>
        <w:rPr>
          <w:sz w:val="24"/>
        </w:rPr>
        <w:t>da</w:t>
      </w:r>
      <w:r>
        <w:rPr>
          <w:spacing w:val="-10"/>
          <w:sz w:val="24"/>
        </w:rPr>
        <w:t xml:space="preserve"> </w:t>
      </w:r>
      <w:r>
        <w:rPr>
          <w:sz w:val="24"/>
        </w:rPr>
        <w:t>presentarsi</w:t>
      </w:r>
      <w:r>
        <w:rPr>
          <w:spacing w:val="-9"/>
          <w:sz w:val="24"/>
        </w:rPr>
        <w:t xml:space="preserve"> </w:t>
      </w:r>
      <w:r>
        <w:rPr>
          <w:sz w:val="24"/>
        </w:rPr>
        <w:t>entro</w:t>
      </w:r>
      <w:r>
        <w:rPr>
          <w:spacing w:val="-12"/>
          <w:sz w:val="24"/>
        </w:rPr>
        <w:t xml:space="preserve"> </w:t>
      </w:r>
      <w:r>
        <w:rPr>
          <w:sz w:val="24"/>
        </w:rPr>
        <w:t>il</w:t>
      </w:r>
      <w:r>
        <w:rPr>
          <w:spacing w:val="-10"/>
          <w:sz w:val="24"/>
        </w:rPr>
        <w:t xml:space="preserve"> </w:t>
      </w:r>
      <w:r>
        <w:rPr>
          <w:sz w:val="24"/>
        </w:rPr>
        <w:t>termine</w:t>
      </w:r>
      <w:r>
        <w:rPr>
          <w:spacing w:val="-11"/>
          <w:sz w:val="24"/>
        </w:rPr>
        <w:t xml:space="preserve"> </w:t>
      </w:r>
      <w:r>
        <w:rPr>
          <w:sz w:val="24"/>
        </w:rPr>
        <w:t>di</w:t>
      </w:r>
      <w:r>
        <w:rPr>
          <w:spacing w:val="-11"/>
          <w:sz w:val="24"/>
        </w:rPr>
        <w:t xml:space="preserve"> </w:t>
      </w:r>
      <w:r>
        <w:rPr>
          <w:sz w:val="24"/>
        </w:rPr>
        <w:t>cui</w:t>
      </w:r>
      <w:r>
        <w:rPr>
          <w:spacing w:val="-8"/>
          <w:sz w:val="24"/>
        </w:rPr>
        <w:t xml:space="preserve"> </w:t>
      </w:r>
      <w:r>
        <w:rPr>
          <w:sz w:val="24"/>
        </w:rPr>
        <w:t>all’articolo</w:t>
      </w:r>
      <w:r>
        <w:rPr>
          <w:spacing w:val="-10"/>
          <w:sz w:val="24"/>
        </w:rPr>
        <w:t xml:space="preserve"> </w:t>
      </w:r>
      <w:r>
        <w:rPr>
          <w:sz w:val="24"/>
        </w:rPr>
        <w:t>precedente,</w:t>
      </w:r>
      <w:r>
        <w:rPr>
          <w:spacing w:val="-12"/>
          <w:sz w:val="24"/>
        </w:rPr>
        <w:t xml:space="preserve"> </w:t>
      </w:r>
      <w:r>
        <w:rPr>
          <w:sz w:val="24"/>
        </w:rPr>
        <w:t>l’immobile a cui i versamenti si</w:t>
      </w:r>
      <w:r>
        <w:rPr>
          <w:spacing w:val="-2"/>
          <w:sz w:val="24"/>
        </w:rPr>
        <w:t xml:space="preserve"> </w:t>
      </w:r>
      <w:r>
        <w:rPr>
          <w:sz w:val="24"/>
        </w:rPr>
        <w:t>riferiscono;</w:t>
      </w:r>
    </w:p>
    <w:p w14:paraId="3067BBA9" w14:textId="77777777" w:rsidR="001B11FB" w:rsidRDefault="003A281A">
      <w:pPr>
        <w:pStyle w:val="Paragrafoelenco"/>
        <w:numPr>
          <w:ilvl w:val="0"/>
          <w:numId w:val="9"/>
        </w:numPr>
        <w:tabs>
          <w:tab w:val="left" w:pos="397"/>
        </w:tabs>
        <w:spacing w:before="9"/>
        <w:ind w:hanging="285"/>
        <w:rPr>
          <w:sz w:val="24"/>
        </w:rPr>
      </w:pPr>
      <w:r>
        <w:rPr>
          <w:sz w:val="24"/>
        </w:rPr>
        <w:t>vengano precisati i nominativi degli altri soggetti passivi tenuti al</w:t>
      </w:r>
      <w:r>
        <w:rPr>
          <w:spacing w:val="-3"/>
          <w:sz w:val="24"/>
        </w:rPr>
        <w:t xml:space="preserve"> </w:t>
      </w:r>
      <w:r>
        <w:rPr>
          <w:sz w:val="24"/>
        </w:rPr>
        <w:t>versamento.</w:t>
      </w:r>
    </w:p>
    <w:p w14:paraId="16971F3C" w14:textId="77777777" w:rsidR="001B11FB" w:rsidRDefault="003A281A">
      <w:pPr>
        <w:pStyle w:val="Paragrafoelenco"/>
        <w:numPr>
          <w:ilvl w:val="0"/>
          <w:numId w:val="10"/>
        </w:numPr>
        <w:tabs>
          <w:tab w:val="left" w:pos="355"/>
        </w:tabs>
        <w:spacing w:before="114" w:line="273" w:lineRule="auto"/>
        <w:ind w:right="119" w:firstLine="0"/>
        <w:rPr>
          <w:sz w:val="24"/>
        </w:rPr>
      </w:pPr>
      <w:r>
        <w:rPr>
          <w:sz w:val="24"/>
        </w:rPr>
        <w:t>In tal caso, i diritti di regresso del soggetto che ha versato rimangono impregiudicati nei confronti degli altri soggetti</w:t>
      </w:r>
      <w:r>
        <w:rPr>
          <w:spacing w:val="1"/>
          <w:sz w:val="24"/>
        </w:rPr>
        <w:t xml:space="preserve"> </w:t>
      </w:r>
      <w:r>
        <w:rPr>
          <w:sz w:val="24"/>
        </w:rPr>
        <w:t>passivi.</w:t>
      </w:r>
    </w:p>
    <w:p w14:paraId="3E95F64C" w14:textId="77777777" w:rsidR="001B11FB" w:rsidRDefault="003A281A">
      <w:pPr>
        <w:pStyle w:val="Paragrafoelenco"/>
        <w:numPr>
          <w:ilvl w:val="0"/>
          <w:numId w:val="10"/>
        </w:numPr>
        <w:tabs>
          <w:tab w:val="left" w:pos="373"/>
        </w:tabs>
        <w:spacing w:before="86" w:line="273" w:lineRule="auto"/>
        <w:ind w:right="120" w:firstLine="0"/>
        <w:rPr>
          <w:sz w:val="24"/>
        </w:rPr>
      </w:pPr>
      <w:r>
        <w:rPr>
          <w:sz w:val="24"/>
        </w:rPr>
        <w:t>Eventuali provvedimenti diretti al recupero di maggiore imposta od alla irrogazione di sanzioni devono continuare ad essere emessi nei confronti di ciascun contitolare per la sua quota di</w:t>
      </w:r>
      <w:r>
        <w:rPr>
          <w:spacing w:val="-13"/>
          <w:sz w:val="24"/>
        </w:rPr>
        <w:t xml:space="preserve"> </w:t>
      </w:r>
      <w:r>
        <w:rPr>
          <w:sz w:val="24"/>
        </w:rPr>
        <w:t>possesso.</w:t>
      </w:r>
    </w:p>
    <w:p w14:paraId="1A168F9D" w14:textId="77777777" w:rsidR="001B11FB" w:rsidRDefault="003A281A">
      <w:pPr>
        <w:pStyle w:val="Paragrafoelenco"/>
        <w:numPr>
          <w:ilvl w:val="0"/>
          <w:numId w:val="10"/>
        </w:numPr>
        <w:tabs>
          <w:tab w:val="left" w:pos="373"/>
        </w:tabs>
        <w:spacing w:before="86" w:line="273" w:lineRule="auto"/>
        <w:ind w:right="116" w:firstLine="0"/>
        <w:rPr>
          <w:sz w:val="24"/>
        </w:rPr>
      </w:pPr>
      <w:r>
        <w:rPr>
          <w:sz w:val="24"/>
        </w:rPr>
        <w:t>In caso di decesso del soggetto passivo d’imposta, il versamento per l’anno in corso può essere effettuato a nome del soggetto passivo deceduto per l’intera</w:t>
      </w:r>
      <w:r>
        <w:rPr>
          <w:spacing w:val="-2"/>
          <w:sz w:val="24"/>
        </w:rPr>
        <w:t xml:space="preserve"> </w:t>
      </w:r>
      <w:r>
        <w:rPr>
          <w:sz w:val="24"/>
        </w:rPr>
        <w:t>annualità.</w:t>
      </w:r>
    </w:p>
    <w:p w14:paraId="6E9030E1" w14:textId="77777777" w:rsidR="001B11FB" w:rsidRDefault="003A281A">
      <w:pPr>
        <w:pStyle w:val="Paragrafoelenco"/>
        <w:numPr>
          <w:ilvl w:val="0"/>
          <w:numId w:val="10"/>
        </w:numPr>
        <w:tabs>
          <w:tab w:val="left" w:pos="351"/>
        </w:tabs>
        <w:spacing w:before="2" w:line="276" w:lineRule="auto"/>
        <w:ind w:right="115" w:firstLine="0"/>
        <w:rPr>
          <w:sz w:val="24"/>
        </w:rPr>
      </w:pPr>
      <w:r>
        <w:rPr>
          <w:spacing w:val="-3"/>
          <w:sz w:val="24"/>
        </w:rPr>
        <w:t>Le</w:t>
      </w:r>
      <w:r>
        <w:rPr>
          <w:spacing w:val="-8"/>
          <w:sz w:val="24"/>
        </w:rPr>
        <w:t xml:space="preserve"> </w:t>
      </w:r>
      <w:r>
        <w:rPr>
          <w:sz w:val="24"/>
        </w:rPr>
        <w:t>somme</w:t>
      </w:r>
      <w:r>
        <w:rPr>
          <w:spacing w:val="-7"/>
          <w:sz w:val="24"/>
        </w:rPr>
        <w:t xml:space="preserve"> </w:t>
      </w:r>
      <w:r>
        <w:rPr>
          <w:sz w:val="24"/>
        </w:rPr>
        <w:t>liquidate</w:t>
      </w:r>
      <w:r>
        <w:rPr>
          <w:spacing w:val="-7"/>
          <w:sz w:val="24"/>
        </w:rPr>
        <w:t xml:space="preserve"> </w:t>
      </w:r>
      <w:r>
        <w:rPr>
          <w:sz w:val="24"/>
        </w:rPr>
        <w:t>dal</w:t>
      </w:r>
      <w:r>
        <w:rPr>
          <w:spacing w:val="-7"/>
          <w:sz w:val="24"/>
        </w:rPr>
        <w:t xml:space="preserve"> </w:t>
      </w:r>
      <w:r>
        <w:rPr>
          <w:sz w:val="24"/>
        </w:rPr>
        <w:t>Comune</w:t>
      </w:r>
      <w:r>
        <w:rPr>
          <w:spacing w:val="-7"/>
          <w:sz w:val="24"/>
        </w:rPr>
        <w:t xml:space="preserve"> </w:t>
      </w:r>
      <w:r>
        <w:rPr>
          <w:sz w:val="24"/>
        </w:rPr>
        <w:t>ai</w:t>
      </w:r>
      <w:r>
        <w:rPr>
          <w:spacing w:val="-6"/>
          <w:sz w:val="24"/>
        </w:rPr>
        <w:t xml:space="preserve"> </w:t>
      </w:r>
      <w:r>
        <w:rPr>
          <w:sz w:val="24"/>
        </w:rPr>
        <w:t>sensi</w:t>
      </w:r>
      <w:r>
        <w:rPr>
          <w:spacing w:val="-9"/>
          <w:sz w:val="24"/>
        </w:rPr>
        <w:t xml:space="preserve"> </w:t>
      </w:r>
      <w:r>
        <w:rPr>
          <w:sz w:val="24"/>
        </w:rPr>
        <w:t>dell’art.</w:t>
      </w:r>
      <w:r>
        <w:rPr>
          <w:spacing w:val="-7"/>
          <w:sz w:val="24"/>
        </w:rPr>
        <w:t xml:space="preserve"> </w:t>
      </w:r>
      <w:r>
        <w:rPr>
          <w:sz w:val="24"/>
        </w:rPr>
        <w:t>27</w:t>
      </w:r>
      <w:r>
        <w:rPr>
          <w:spacing w:val="-5"/>
          <w:sz w:val="24"/>
        </w:rPr>
        <w:t xml:space="preserve"> </w:t>
      </w:r>
      <w:r>
        <w:rPr>
          <w:sz w:val="24"/>
        </w:rPr>
        <w:t>comma</w:t>
      </w:r>
      <w:r>
        <w:rPr>
          <w:spacing w:val="-8"/>
          <w:sz w:val="24"/>
        </w:rPr>
        <w:t xml:space="preserve"> </w:t>
      </w:r>
      <w:r>
        <w:rPr>
          <w:sz w:val="24"/>
        </w:rPr>
        <w:t>1</w:t>
      </w:r>
      <w:r>
        <w:rPr>
          <w:spacing w:val="-6"/>
          <w:sz w:val="24"/>
        </w:rPr>
        <w:t xml:space="preserve"> </w:t>
      </w:r>
      <w:r>
        <w:rPr>
          <w:sz w:val="24"/>
        </w:rPr>
        <w:t>del</w:t>
      </w:r>
      <w:r>
        <w:rPr>
          <w:spacing w:val="-6"/>
          <w:sz w:val="24"/>
        </w:rPr>
        <w:t xml:space="preserve"> </w:t>
      </w:r>
      <w:r>
        <w:rPr>
          <w:sz w:val="24"/>
        </w:rPr>
        <w:t>presente</w:t>
      </w:r>
      <w:r>
        <w:rPr>
          <w:spacing w:val="-8"/>
          <w:sz w:val="24"/>
        </w:rPr>
        <w:t xml:space="preserve"> </w:t>
      </w:r>
      <w:r>
        <w:rPr>
          <w:sz w:val="24"/>
        </w:rPr>
        <w:t>Regolamento,</w:t>
      </w:r>
      <w:r>
        <w:rPr>
          <w:spacing w:val="-6"/>
          <w:sz w:val="24"/>
        </w:rPr>
        <w:t xml:space="preserve"> </w:t>
      </w:r>
      <w:r>
        <w:rPr>
          <w:sz w:val="24"/>
        </w:rPr>
        <w:t>possono, su richiesta del contribuente da comunicare al Comune medesimo entro 60 giorni dalla</w:t>
      </w:r>
      <w:r>
        <w:rPr>
          <w:spacing w:val="-17"/>
          <w:sz w:val="24"/>
        </w:rPr>
        <w:t xml:space="preserve"> </w:t>
      </w:r>
      <w:r>
        <w:rPr>
          <w:sz w:val="24"/>
        </w:rPr>
        <w:t>notificazione del provvedimento di rimborso, essere compensate con gli importi dovuti a titolo di</w:t>
      </w:r>
      <w:r>
        <w:rPr>
          <w:spacing w:val="-7"/>
          <w:sz w:val="24"/>
        </w:rPr>
        <w:t xml:space="preserve"> </w:t>
      </w:r>
      <w:r>
        <w:rPr>
          <w:sz w:val="24"/>
        </w:rPr>
        <w:t>IMU.</w:t>
      </w:r>
    </w:p>
    <w:p w14:paraId="2CB02672" w14:textId="77777777" w:rsidR="001B11FB" w:rsidRDefault="001B11FB">
      <w:pPr>
        <w:pStyle w:val="Corpotesto"/>
        <w:ind w:left="0"/>
        <w:jc w:val="left"/>
        <w:rPr>
          <w:sz w:val="26"/>
        </w:rPr>
      </w:pPr>
    </w:p>
    <w:p w14:paraId="7CBF9CE1" w14:textId="77777777" w:rsidR="001B11FB" w:rsidRDefault="001B11FB">
      <w:pPr>
        <w:pStyle w:val="Corpotesto"/>
        <w:spacing w:before="4"/>
        <w:ind w:left="0"/>
        <w:jc w:val="left"/>
        <w:rPr>
          <w:sz w:val="29"/>
        </w:rPr>
      </w:pPr>
    </w:p>
    <w:p w14:paraId="5DF27027" w14:textId="4BC9B4D2" w:rsidR="001B11FB" w:rsidRDefault="003A281A">
      <w:pPr>
        <w:pStyle w:val="Titolo2"/>
        <w:spacing w:before="1"/>
      </w:pPr>
      <w:r>
        <w:t>Art. 2</w:t>
      </w:r>
      <w:r w:rsidR="00163780">
        <w:t>5</w:t>
      </w:r>
    </w:p>
    <w:p w14:paraId="38C5714B" w14:textId="77777777" w:rsidR="001B11FB" w:rsidRDefault="003A281A">
      <w:pPr>
        <w:spacing w:before="40"/>
        <w:ind w:left="689" w:right="689"/>
        <w:jc w:val="center"/>
        <w:rPr>
          <w:b/>
          <w:sz w:val="24"/>
        </w:rPr>
      </w:pPr>
      <w:r>
        <w:rPr>
          <w:b/>
          <w:sz w:val="24"/>
        </w:rPr>
        <w:t>Differimento dei termini per i versamenti</w:t>
      </w:r>
    </w:p>
    <w:p w14:paraId="09981E05" w14:textId="77777777" w:rsidR="001B11FB" w:rsidRDefault="003A281A">
      <w:pPr>
        <w:pStyle w:val="Paragrafoelenco"/>
        <w:numPr>
          <w:ilvl w:val="0"/>
          <w:numId w:val="8"/>
        </w:numPr>
        <w:tabs>
          <w:tab w:val="left" w:pos="363"/>
        </w:tabs>
        <w:spacing w:before="41" w:line="276" w:lineRule="auto"/>
        <w:ind w:right="113" w:firstLine="0"/>
        <w:rPr>
          <w:sz w:val="24"/>
        </w:rPr>
      </w:pPr>
      <w:r>
        <w:rPr>
          <w:sz w:val="24"/>
        </w:rPr>
        <w:t>Con deliberazione della Giunta Comunale, i termini ordinari di versamento dell'imposta possono essere sospesi e differiti per i soggetti passivi che hanno l’obbligo di versamento del tributo, per la sola quota dovuta in favore del Comune, quando si</w:t>
      </w:r>
      <w:r>
        <w:rPr>
          <w:spacing w:val="-4"/>
          <w:sz w:val="24"/>
        </w:rPr>
        <w:t xml:space="preserve"> </w:t>
      </w:r>
      <w:r>
        <w:rPr>
          <w:sz w:val="24"/>
        </w:rPr>
        <w:t>verificano:</w:t>
      </w:r>
    </w:p>
    <w:p w14:paraId="2BC45C24" w14:textId="77777777" w:rsidR="001B11FB" w:rsidRDefault="003A281A">
      <w:pPr>
        <w:pStyle w:val="Paragrafoelenco"/>
        <w:numPr>
          <w:ilvl w:val="0"/>
          <w:numId w:val="7"/>
        </w:numPr>
        <w:tabs>
          <w:tab w:val="left" w:pos="421"/>
        </w:tabs>
        <w:spacing w:before="2"/>
        <w:ind w:hanging="309"/>
        <w:rPr>
          <w:sz w:val="24"/>
        </w:rPr>
      </w:pPr>
      <w:r>
        <w:rPr>
          <w:sz w:val="24"/>
        </w:rPr>
        <w:t>gravi calamità naturali;</w:t>
      </w:r>
    </w:p>
    <w:p w14:paraId="270F9F01" w14:textId="77777777" w:rsidR="001B11FB" w:rsidRDefault="003A281A">
      <w:pPr>
        <w:pStyle w:val="Paragrafoelenco"/>
        <w:numPr>
          <w:ilvl w:val="0"/>
          <w:numId w:val="7"/>
        </w:numPr>
        <w:tabs>
          <w:tab w:val="left" w:pos="567"/>
        </w:tabs>
        <w:spacing w:before="40" w:line="276" w:lineRule="auto"/>
        <w:ind w:left="112" w:right="114" w:firstLine="0"/>
        <w:rPr>
          <w:sz w:val="24"/>
        </w:rPr>
      </w:pPr>
      <w:r>
        <w:rPr>
          <w:sz w:val="24"/>
        </w:rPr>
        <w:t>particolari situazioni di disagio economico, individuate con criteri fissati nella medesima deliberazione.</w:t>
      </w:r>
    </w:p>
    <w:p w14:paraId="1D53BF9C" w14:textId="77777777" w:rsidR="001B11FB" w:rsidRDefault="003A281A">
      <w:pPr>
        <w:pStyle w:val="Paragrafoelenco"/>
        <w:numPr>
          <w:ilvl w:val="0"/>
          <w:numId w:val="8"/>
        </w:numPr>
        <w:tabs>
          <w:tab w:val="left" w:pos="360"/>
        </w:tabs>
        <w:spacing w:line="278" w:lineRule="auto"/>
        <w:ind w:right="122" w:firstLine="0"/>
        <w:rPr>
          <w:sz w:val="24"/>
        </w:rPr>
      </w:pPr>
      <w:r>
        <w:rPr>
          <w:sz w:val="24"/>
        </w:rPr>
        <w:t>Il differimento non può riguardare la quota di competenza dello Stato, calcolata sui fabbricati del gruppo “D”.</w:t>
      </w:r>
    </w:p>
    <w:p w14:paraId="30EA79C5" w14:textId="77777777" w:rsidR="001B11FB" w:rsidRDefault="001B11FB">
      <w:pPr>
        <w:pStyle w:val="Corpotesto"/>
        <w:ind w:left="0"/>
        <w:jc w:val="left"/>
        <w:rPr>
          <w:sz w:val="26"/>
        </w:rPr>
      </w:pPr>
    </w:p>
    <w:p w14:paraId="2E4E59F4" w14:textId="77777777" w:rsidR="001B11FB" w:rsidRDefault="001B11FB">
      <w:pPr>
        <w:pStyle w:val="Corpotesto"/>
        <w:spacing w:before="7"/>
        <w:ind w:left="0"/>
        <w:jc w:val="left"/>
        <w:rPr>
          <w:sz w:val="28"/>
        </w:rPr>
      </w:pPr>
    </w:p>
    <w:p w14:paraId="0EDDA1E3" w14:textId="486E4112" w:rsidR="001B11FB" w:rsidRDefault="003A281A">
      <w:pPr>
        <w:pStyle w:val="Titolo2"/>
        <w:spacing w:before="1"/>
      </w:pPr>
      <w:r>
        <w:t>Art. 2</w:t>
      </w:r>
      <w:r w:rsidR="00163780">
        <w:t>6</w:t>
      </w:r>
    </w:p>
    <w:p w14:paraId="67983670" w14:textId="77777777" w:rsidR="001B11FB" w:rsidRDefault="003A281A">
      <w:pPr>
        <w:spacing w:before="43"/>
        <w:ind w:left="689" w:right="690"/>
        <w:jc w:val="center"/>
        <w:rPr>
          <w:b/>
          <w:sz w:val="24"/>
        </w:rPr>
      </w:pPr>
      <w:r>
        <w:rPr>
          <w:b/>
          <w:sz w:val="24"/>
        </w:rPr>
        <w:t>Accertamenti ed istituti deflativi del contenzioso</w:t>
      </w:r>
    </w:p>
    <w:p w14:paraId="556D50A3" w14:textId="77777777" w:rsidR="001B11FB" w:rsidRDefault="003A281A">
      <w:pPr>
        <w:pStyle w:val="Paragrafoelenco"/>
        <w:numPr>
          <w:ilvl w:val="0"/>
          <w:numId w:val="6"/>
        </w:numPr>
        <w:tabs>
          <w:tab w:val="left" w:pos="363"/>
        </w:tabs>
        <w:spacing w:before="41" w:line="276" w:lineRule="auto"/>
        <w:ind w:right="111" w:firstLine="0"/>
        <w:rPr>
          <w:sz w:val="24"/>
        </w:rPr>
      </w:pPr>
      <w:r>
        <w:rPr>
          <w:sz w:val="24"/>
        </w:rPr>
        <w:t>Per le annualità d'imposta accertabili all’entrata in vigore del presente Regolamento e successive sono</w:t>
      </w:r>
      <w:r>
        <w:rPr>
          <w:spacing w:val="-13"/>
          <w:sz w:val="24"/>
        </w:rPr>
        <w:t xml:space="preserve"> </w:t>
      </w:r>
      <w:r>
        <w:rPr>
          <w:sz w:val="24"/>
        </w:rPr>
        <w:t>eliminate</w:t>
      </w:r>
      <w:r>
        <w:rPr>
          <w:spacing w:val="-13"/>
          <w:sz w:val="24"/>
        </w:rPr>
        <w:t xml:space="preserve"> </w:t>
      </w:r>
      <w:r>
        <w:rPr>
          <w:sz w:val="24"/>
        </w:rPr>
        <w:t>le</w:t>
      </w:r>
      <w:r>
        <w:rPr>
          <w:spacing w:val="-12"/>
          <w:sz w:val="24"/>
        </w:rPr>
        <w:t xml:space="preserve"> </w:t>
      </w:r>
      <w:r>
        <w:rPr>
          <w:sz w:val="24"/>
        </w:rPr>
        <w:t>operazioni</w:t>
      </w:r>
      <w:r>
        <w:rPr>
          <w:spacing w:val="-12"/>
          <w:sz w:val="24"/>
        </w:rPr>
        <w:t xml:space="preserve"> </w:t>
      </w:r>
      <w:r>
        <w:rPr>
          <w:sz w:val="24"/>
        </w:rPr>
        <w:t>di</w:t>
      </w:r>
      <w:r>
        <w:rPr>
          <w:spacing w:val="-13"/>
          <w:sz w:val="24"/>
        </w:rPr>
        <w:t xml:space="preserve"> </w:t>
      </w:r>
      <w:r>
        <w:rPr>
          <w:sz w:val="24"/>
        </w:rPr>
        <w:t>controllo</w:t>
      </w:r>
      <w:r>
        <w:rPr>
          <w:spacing w:val="-12"/>
          <w:sz w:val="24"/>
        </w:rPr>
        <w:t xml:space="preserve"> </w:t>
      </w:r>
      <w:r>
        <w:rPr>
          <w:sz w:val="24"/>
        </w:rPr>
        <w:t>meramente</w:t>
      </w:r>
      <w:r>
        <w:rPr>
          <w:spacing w:val="-13"/>
          <w:sz w:val="24"/>
        </w:rPr>
        <w:t xml:space="preserve"> </w:t>
      </w:r>
      <w:r>
        <w:rPr>
          <w:sz w:val="24"/>
        </w:rPr>
        <w:t>formale</w:t>
      </w:r>
      <w:r>
        <w:rPr>
          <w:spacing w:val="-14"/>
          <w:sz w:val="24"/>
        </w:rPr>
        <w:t xml:space="preserve"> </w:t>
      </w:r>
      <w:r>
        <w:rPr>
          <w:sz w:val="24"/>
        </w:rPr>
        <w:t>sulla</w:t>
      </w:r>
      <w:r>
        <w:rPr>
          <w:spacing w:val="-13"/>
          <w:sz w:val="24"/>
        </w:rPr>
        <w:t xml:space="preserve"> </w:t>
      </w:r>
      <w:r>
        <w:rPr>
          <w:sz w:val="24"/>
        </w:rPr>
        <w:t>base</w:t>
      </w:r>
      <w:r>
        <w:rPr>
          <w:spacing w:val="-12"/>
          <w:sz w:val="24"/>
        </w:rPr>
        <w:t xml:space="preserve"> </w:t>
      </w:r>
      <w:r>
        <w:rPr>
          <w:sz w:val="24"/>
        </w:rPr>
        <w:t>dei</w:t>
      </w:r>
      <w:r>
        <w:rPr>
          <w:spacing w:val="-10"/>
          <w:sz w:val="24"/>
        </w:rPr>
        <w:t xml:space="preserve"> </w:t>
      </w:r>
      <w:r>
        <w:rPr>
          <w:sz w:val="24"/>
        </w:rPr>
        <w:t>dati</w:t>
      </w:r>
      <w:r>
        <w:rPr>
          <w:spacing w:val="-12"/>
          <w:sz w:val="24"/>
        </w:rPr>
        <w:t xml:space="preserve"> </w:t>
      </w:r>
      <w:r>
        <w:rPr>
          <w:sz w:val="24"/>
        </w:rPr>
        <w:t>ed</w:t>
      </w:r>
      <w:r>
        <w:rPr>
          <w:spacing w:val="-11"/>
          <w:sz w:val="24"/>
        </w:rPr>
        <w:t xml:space="preserve"> </w:t>
      </w:r>
      <w:r>
        <w:rPr>
          <w:sz w:val="24"/>
        </w:rPr>
        <w:t>elementi</w:t>
      </w:r>
      <w:r>
        <w:rPr>
          <w:spacing w:val="-12"/>
          <w:sz w:val="24"/>
        </w:rPr>
        <w:t xml:space="preserve"> </w:t>
      </w:r>
      <w:r>
        <w:rPr>
          <w:sz w:val="24"/>
        </w:rPr>
        <w:t>dichiarati.</w:t>
      </w:r>
    </w:p>
    <w:p w14:paraId="5DBB50E9" w14:textId="77777777" w:rsidR="001B11FB" w:rsidRDefault="003A281A">
      <w:pPr>
        <w:pStyle w:val="Paragrafoelenco"/>
        <w:numPr>
          <w:ilvl w:val="0"/>
          <w:numId w:val="6"/>
        </w:numPr>
        <w:tabs>
          <w:tab w:val="left" w:pos="354"/>
        </w:tabs>
        <w:spacing w:line="275" w:lineRule="exact"/>
        <w:ind w:left="353" w:hanging="242"/>
        <w:rPr>
          <w:sz w:val="24"/>
        </w:rPr>
      </w:pPr>
      <w:r>
        <w:rPr>
          <w:sz w:val="24"/>
        </w:rPr>
        <w:t>Al fine di ridurre i contrasti con i contribuenti, è adottato l'istituto dell'accertamento con</w:t>
      </w:r>
      <w:r>
        <w:rPr>
          <w:spacing w:val="-19"/>
          <w:sz w:val="24"/>
        </w:rPr>
        <w:t xml:space="preserve"> </w:t>
      </w:r>
      <w:r>
        <w:rPr>
          <w:sz w:val="24"/>
        </w:rPr>
        <w:t>adesione,</w:t>
      </w:r>
    </w:p>
    <w:p w14:paraId="241551D5" w14:textId="77777777" w:rsidR="001B11FB" w:rsidRDefault="003A281A">
      <w:pPr>
        <w:pStyle w:val="Corpotesto"/>
        <w:spacing w:before="73" w:line="276" w:lineRule="auto"/>
        <w:ind w:right="112"/>
      </w:pPr>
      <w:r>
        <w:t>sulla base dei criteri stabiliti dal decreto legislativo 19 giugno 1997, n. 218, che reca disposizioni in materia di accertamento con adesione e di conciliazione giudiziale, nonché tutti gli altri istituti deflativi previsti dalla legislazione vigente.</w:t>
      </w:r>
    </w:p>
    <w:p w14:paraId="1F8AE6BE" w14:textId="77777777" w:rsidR="001B11FB" w:rsidRDefault="001B11FB">
      <w:pPr>
        <w:pStyle w:val="Corpotesto"/>
        <w:spacing w:before="5"/>
        <w:ind w:left="0"/>
        <w:jc w:val="left"/>
        <w:rPr>
          <w:sz w:val="29"/>
        </w:rPr>
      </w:pPr>
    </w:p>
    <w:p w14:paraId="2EC2D088" w14:textId="019E8559" w:rsidR="001B11FB" w:rsidRDefault="003A281A">
      <w:pPr>
        <w:pStyle w:val="Titolo2"/>
        <w:spacing w:line="276" w:lineRule="auto"/>
        <w:ind w:left="3920" w:right="3919" w:firstLine="652"/>
        <w:jc w:val="both"/>
      </w:pPr>
      <w:r>
        <w:t>Art.2</w:t>
      </w:r>
      <w:r w:rsidR="00163780">
        <w:t>7</w:t>
      </w:r>
      <w:r>
        <w:t xml:space="preserve"> Attività di controllo</w:t>
      </w:r>
    </w:p>
    <w:p w14:paraId="02C6AC27" w14:textId="77777777" w:rsidR="001B11FB" w:rsidRDefault="003A281A">
      <w:pPr>
        <w:pStyle w:val="Paragrafoelenco"/>
        <w:numPr>
          <w:ilvl w:val="0"/>
          <w:numId w:val="5"/>
        </w:numPr>
        <w:tabs>
          <w:tab w:val="left" w:pos="379"/>
        </w:tabs>
        <w:spacing w:line="276" w:lineRule="auto"/>
        <w:ind w:right="116" w:firstLine="0"/>
        <w:rPr>
          <w:sz w:val="24"/>
        </w:rPr>
      </w:pPr>
      <w:r>
        <w:rPr>
          <w:spacing w:val="-3"/>
          <w:sz w:val="24"/>
        </w:rPr>
        <w:t xml:space="preserve">La </w:t>
      </w:r>
      <w:r>
        <w:rPr>
          <w:sz w:val="24"/>
        </w:rPr>
        <w:t>Giunta Comunale designa il Funzionario Responsabile a cui sono attribuiti tutti i poteri per l’esercizio di ogni attività organizzativa e gestionale, compreso quello di sottoscrivere i provvedimenti</w:t>
      </w:r>
      <w:r>
        <w:rPr>
          <w:spacing w:val="-14"/>
          <w:sz w:val="24"/>
        </w:rPr>
        <w:t xml:space="preserve"> </w:t>
      </w:r>
      <w:r>
        <w:rPr>
          <w:sz w:val="24"/>
        </w:rPr>
        <w:t>afferenti</w:t>
      </w:r>
      <w:r>
        <w:rPr>
          <w:spacing w:val="-13"/>
          <w:sz w:val="24"/>
        </w:rPr>
        <w:t xml:space="preserve"> </w:t>
      </w:r>
      <w:r>
        <w:rPr>
          <w:sz w:val="24"/>
        </w:rPr>
        <w:t>a</w:t>
      </w:r>
      <w:r>
        <w:rPr>
          <w:spacing w:val="-13"/>
          <w:sz w:val="24"/>
        </w:rPr>
        <w:t xml:space="preserve"> </w:t>
      </w:r>
      <w:r>
        <w:rPr>
          <w:sz w:val="24"/>
        </w:rPr>
        <w:t>tali</w:t>
      </w:r>
      <w:r>
        <w:rPr>
          <w:spacing w:val="-13"/>
          <w:sz w:val="24"/>
        </w:rPr>
        <w:t xml:space="preserve"> </w:t>
      </w:r>
      <w:r>
        <w:rPr>
          <w:sz w:val="24"/>
        </w:rPr>
        <w:t>attività,</w:t>
      </w:r>
      <w:r>
        <w:rPr>
          <w:spacing w:val="-15"/>
          <w:sz w:val="24"/>
        </w:rPr>
        <w:t xml:space="preserve"> </w:t>
      </w:r>
      <w:r>
        <w:rPr>
          <w:sz w:val="24"/>
        </w:rPr>
        <w:t>nonché</w:t>
      </w:r>
      <w:r>
        <w:rPr>
          <w:spacing w:val="-14"/>
          <w:sz w:val="24"/>
        </w:rPr>
        <w:t xml:space="preserve"> </w:t>
      </w:r>
      <w:r>
        <w:rPr>
          <w:sz w:val="24"/>
        </w:rPr>
        <w:t>la</w:t>
      </w:r>
      <w:r>
        <w:rPr>
          <w:spacing w:val="-14"/>
          <w:sz w:val="24"/>
        </w:rPr>
        <w:t xml:space="preserve"> </w:t>
      </w:r>
      <w:r>
        <w:rPr>
          <w:sz w:val="24"/>
        </w:rPr>
        <w:t>rappresentanza</w:t>
      </w:r>
      <w:r>
        <w:rPr>
          <w:spacing w:val="-15"/>
          <w:sz w:val="24"/>
        </w:rPr>
        <w:t xml:space="preserve"> </w:t>
      </w:r>
      <w:r>
        <w:rPr>
          <w:sz w:val="24"/>
        </w:rPr>
        <w:t>in</w:t>
      </w:r>
      <w:r>
        <w:rPr>
          <w:spacing w:val="-11"/>
          <w:sz w:val="24"/>
        </w:rPr>
        <w:t xml:space="preserve"> </w:t>
      </w:r>
      <w:r>
        <w:rPr>
          <w:sz w:val="24"/>
        </w:rPr>
        <w:t>giudizio</w:t>
      </w:r>
      <w:r>
        <w:rPr>
          <w:spacing w:val="-14"/>
          <w:sz w:val="24"/>
        </w:rPr>
        <w:t xml:space="preserve"> </w:t>
      </w:r>
      <w:r>
        <w:rPr>
          <w:sz w:val="24"/>
        </w:rPr>
        <w:t>per</w:t>
      </w:r>
      <w:r>
        <w:rPr>
          <w:spacing w:val="-14"/>
          <w:sz w:val="24"/>
        </w:rPr>
        <w:t xml:space="preserve"> </w:t>
      </w:r>
      <w:r>
        <w:rPr>
          <w:sz w:val="24"/>
        </w:rPr>
        <w:t>le</w:t>
      </w:r>
      <w:r>
        <w:rPr>
          <w:spacing w:val="-14"/>
          <w:sz w:val="24"/>
        </w:rPr>
        <w:t xml:space="preserve"> </w:t>
      </w:r>
      <w:r>
        <w:rPr>
          <w:sz w:val="24"/>
        </w:rPr>
        <w:t>controversie</w:t>
      </w:r>
      <w:r>
        <w:rPr>
          <w:spacing w:val="-15"/>
          <w:sz w:val="24"/>
        </w:rPr>
        <w:t xml:space="preserve"> </w:t>
      </w:r>
      <w:r>
        <w:rPr>
          <w:sz w:val="24"/>
        </w:rPr>
        <w:t>relative al tributo</w:t>
      </w:r>
      <w:r>
        <w:rPr>
          <w:spacing w:val="-1"/>
          <w:sz w:val="24"/>
        </w:rPr>
        <w:t xml:space="preserve"> </w:t>
      </w:r>
      <w:r>
        <w:rPr>
          <w:sz w:val="24"/>
        </w:rPr>
        <w:t>stesso.</w:t>
      </w:r>
    </w:p>
    <w:p w14:paraId="1AC7173B" w14:textId="77777777" w:rsidR="001B11FB" w:rsidRDefault="003A281A">
      <w:pPr>
        <w:pStyle w:val="Paragrafoelenco"/>
        <w:numPr>
          <w:ilvl w:val="0"/>
          <w:numId w:val="5"/>
        </w:numPr>
        <w:tabs>
          <w:tab w:val="left" w:pos="344"/>
        </w:tabs>
        <w:spacing w:line="276" w:lineRule="auto"/>
        <w:ind w:right="111" w:firstLine="0"/>
        <w:rPr>
          <w:sz w:val="24"/>
        </w:rPr>
      </w:pPr>
      <w:r>
        <w:rPr>
          <w:spacing w:val="-3"/>
          <w:sz w:val="24"/>
        </w:rPr>
        <w:t>Il</w:t>
      </w:r>
      <w:r>
        <w:rPr>
          <w:spacing w:val="-14"/>
          <w:sz w:val="24"/>
        </w:rPr>
        <w:t xml:space="preserve"> </w:t>
      </w:r>
      <w:r>
        <w:rPr>
          <w:sz w:val="24"/>
        </w:rPr>
        <w:t>Funzionario</w:t>
      </w:r>
      <w:r>
        <w:rPr>
          <w:spacing w:val="-14"/>
          <w:sz w:val="24"/>
        </w:rPr>
        <w:t xml:space="preserve"> </w:t>
      </w:r>
      <w:r>
        <w:rPr>
          <w:sz w:val="24"/>
        </w:rPr>
        <w:t>responsabile</w:t>
      </w:r>
      <w:r>
        <w:rPr>
          <w:spacing w:val="-14"/>
          <w:sz w:val="24"/>
        </w:rPr>
        <w:t xml:space="preserve"> </w:t>
      </w:r>
      <w:r>
        <w:rPr>
          <w:sz w:val="24"/>
        </w:rPr>
        <w:t>della</w:t>
      </w:r>
      <w:r>
        <w:rPr>
          <w:spacing w:val="-15"/>
          <w:sz w:val="24"/>
        </w:rPr>
        <w:t xml:space="preserve"> </w:t>
      </w:r>
      <w:r>
        <w:rPr>
          <w:sz w:val="24"/>
        </w:rPr>
        <w:t>gestione</w:t>
      </w:r>
      <w:r>
        <w:rPr>
          <w:spacing w:val="-14"/>
          <w:sz w:val="24"/>
        </w:rPr>
        <w:t xml:space="preserve"> </w:t>
      </w:r>
      <w:r>
        <w:rPr>
          <w:sz w:val="24"/>
        </w:rPr>
        <w:t>del</w:t>
      </w:r>
      <w:r>
        <w:rPr>
          <w:spacing w:val="-14"/>
          <w:sz w:val="24"/>
        </w:rPr>
        <w:t xml:space="preserve"> </w:t>
      </w:r>
      <w:r>
        <w:rPr>
          <w:sz w:val="24"/>
        </w:rPr>
        <w:t>tributo,</w:t>
      </w:r>
      <w:r>
        <w:rPr>
          <w:spacing w:val="-13"/>
          <w:sz w:val="24"/>
        </w:rPr>
        <w:t xml:space="preserve"> </w:t>
      </w:r>
      <w:r>
        <w:rPr>
          <w:sz w:val="24"/>
        </w:rPr>
        <w:t>cura</w:t>
      </w:r>
      <w:r>
        <w:rPr>
          <w:spacing w:val="-16"/>
          <w:sz w:val="24"/>
        </w:rPr>
        <w:t xml:space="preserve"> </w:t>
      </w:r>
      <w:r>
        <w:rPr>
          <w:sz w:val="24"/>
        </w:rPr>
        <w:t>il</w:t>
      </w:r>
      <w:r>
        <w:rPr>
          <w:spacing w:val="-12"/>
          <w:sz w:val="24"/>
        </w:rPr>
        <w:t xml:space="preserve"> </w:t>
      </w:r>
      <w:r>
        <w:rPr>
          <w:sz w:val="24"/>
        </w:rPr>
        <w:t>potenziamento</w:t>
      </w:r>
      <w:r>
        <w:rPr>
          <w:spacing w:val="-14"/>
          <w:sz w:val="24"/>
        </w:rPr>
        <w:t xml:space="preserve"> </w:t>
      </w:r>
      <w:r>
        <w:rPr>
          <w:sz w:val="24"/>
        </w:rPr>
        <w:t>dell'attività</w:t>
      </w:r>
      <w:r>
        <w:rPr>
          <w:spacing w:val="-14"/>
          <w:sz w:val="24"/>
        </w:rPr>
        <w:t xml:space="preserve"> </w:t>
      </w:r>
      <w:r>
        <w:rPr>
          <w:sz w:val="24"/>
        </w:rPr>
        <w:t>di</w:t>
      </w:r>
      <w:r>
        <w:rPr>
          <w:spacing w:val="-14"/>
          <w:sz w:val="24"/>
        </w:rPr>
        <w:t xml:space="preserve"> </w:t>
      </w:r>
      <w:r>
        <w:rPr>
          <w:sz w:val="24"/>
        </w:rPr>
        <w:t>controllo mediante collegamenti con i sistemi informativi del Ministero dell'Economia e delle Finanze e con altre banche dati rilevanti per la lotta all'evasione, anche in collaborazione con l’Agenzia delle Entrate.</w:t>
      </w:r>
    </w:p>
    <w:p w14:paraId="62D2FBB7" w14:textId="6B8BD3DA" w:rsidR="001B11FB" w:rsidRDefault="003A281A">
      <w:pPr>
        <w:pStyle w:val="Titolo2"/>
        <w:spacing w:line="276" w:lineRule="auto"/>
        <w:ind w:left="4452" w:right="4454" w:firstLine="120"/>
        <w:jc w:val="both"/>
      </w:pPr>
      <w:r>
        <w:t>Art.2</w:t>
      </w:r>
      <w:r w:rsidR="00163780">
        <w:t>8</w:t>
      </w:r>
      <w:r>
        <w:t xml:space="preserve"> Rimborsi</w:t>
      </w:r>
    </w:p>
    <w:p w14:paraId="530F7EAF" w14:textId="77777777" w:rsidR="001B11FB" w:rsidRDefault="003A281A">
      <w:pPr>
        <w:pStyle w:val="Paragrafoelenco"/>
        <w:numPr>
          <w:ilvl w:val="0"/>
          <w:numId w:val="4"/>
        </w:numPr>
        <w:tabs>
          <w:tab w:val="left" w:pos="373"/>
        </w:tabs>
        <w:spacing w:before="1" w:line="276" w:lineRule="auto"/>
        <w:ind w:right="115" w:firstLine="0"/>
        <w:rPr>
          <w:sz w:val="24"/>
        </w:rPr>
      </w:pPr>
      <w:r>
        <w:rPr>
          <w:spacing w:val="-3"/>
          <w:sz w:val="24"/>
        </w:rPr>
        <w:t xml:space="preserve">Il </w:t>
      </w:r>
      <w:r>
        <w:rPr>
          <w:sz w:val="24"/>
        </w:rPr>
        <w:t>contribuente può richiedere al Comune il rimborso delle somme versate e non dovute entro il termine di cinque anni dal giorno del pagamento ovvero da quello in cui è stato definitivamente accertato il diritto alla restituzione. Si intende come giorno in cui è stato accertato il diritto alla restituzione quello in cui su procedimento contenzioso è intervenuta decisione definitiva. L’ente locale provvede ad effettuare il rimborso entro centottanta giorni dalla data di presentazione dell'istanza.</w:t>
      </w:r>
    </w:p>
    <w:p w14:paraId="147BEC4C" w14:textId="77777777" w:rsidR="001B11FB" w:rsidRDefault="003A281A">
      <w:pPr>
        <w:pStyle w:val="Paragrafoelenco"/>
        <w:numPr>
          <w:ilvl w:val="0"/>
          <w:numId w:val="4"/>
        </w:numPr>
        <w:tabs>
          <w:tab w:val="left" w:pos="356"/>
        </w:tabs>
        <w:spacing w:line="276" w:lineRule="auto"/>
        <w:ind w:right="116" w:firstLine="0"/>
        <w:rPr>
          <w:sz w:val="24"/>
        </w:rPr>
      </w:pPr>
      <w:r>
        <w:rPr>
          <w:sz w:val="24"/>
        </w:rPr>
        <w:t>È comunque riconosciuto il diritto al rimborso, anche oltre il citato termine quinquennale e fino a prescrizione decennale, nel caso in cui l'imposta sia erroneamente stata versata a questo Comune</w:t>
      </w:r>
      <w:r>
        <w:rPr>
          <w:spacing w:val="-22"/>
          <w:sz w:val="24"/>
        </w:rPr>
        <w:t xml:space="preserve"> </w:t>
      </w:r>
      <w:r>
        <w:rPr>
          <w:sz w:val="24"/>
        </w:rPr>
        <w:t>per immobili ubicati in Comune</w:t>
      </w:r>
      <w:r>
        <w:rPr>
          <w:spacing w:val="-4"/>
          <w:sz w:val="24"/>
        </w:rPr>
        <w:t xml:space="preserve"> </w:t>
      </w:r>
      <w:r>
        <w:rPr>
          <w:sz w:val="24"/>
        </w:rPr>
        <w:t>diverso.</w:t>
      </w:r>
    </w:p>
    <w:p w14:paraId="7124E896" w14:textId="77777777" w:rsidR="001B11FB" w:rsidRDefault="003A281A">
      <w:pPr>
        <w:pStyle w:val="Paragrafoelenco"/>
        <w:numPr>
          <w:ilvl w:val="0"/>
          <w:numId w:val="4"/>
        </w:numPr>
        <w:tabs>
          <w:tab w:val="left" w:pos="342"/>
        </w:tabs>
        <w:spacing w:line="276" w:lineRule="auto"/>
        <w:ind w:right="111" w:firstLine="0"/>
        <w:rPr>
          <w:sz w:val="24"/>
        </w:rPr>
      </w:pPr>
      <w:r>
        <w:rPr>
          <w:sz w:val="24"/>
        </w:rPr>
        <w:t>Sulle</w:t>
      </w:r>
      <w:r>
        <w:rPr>
          <w:spacing w:val="-14"/>
          <w:sz w:val="24"/>
        </w:rPr>
        <w:t xml:space="preserve"> </w:t>
      </w:r>
      <w:r>
        <w:rPr>
          <w:sz w:val="24"/>
        </w:rPr>
        <w:t>somme</w:t>
      </w:r>
      <w:r>
        <w:rPr>
          <w:spacing w:val="-14"/>
          <w:sz w:val="24"/>
        </w:rPr>
        <w:t xml:space="preserve"> </w:t>
      </w:r>
      <w:r>
        <w:rPr>
          <w:sz w:val="24"/>
        </w:rPr>
        <w:t>da</w:t>
      </w:r>
      <w:r>
        <w:rPr>
          <w:spacing w:val="-13"/>
          <w:sz w:val="24"/>
        </w:rPr>
        <w:t xml:space="preserve"> </w:t>
      </w:r>
      <w:r>
        <w:rPr>
          <w:sz w:val="24"/>
        </w:rPr>
        <w:t>rimborsare</w:t>
      </w:r>
      <w:r>
        <w:rPr>
          <w:spacing w:val="-15"/>
          <w:sz w:val="24"/>
        </w:rPr>
        <w:t xml:space="preserve"> </w:t>
      </w:r>
      <w:r>
        <w:rPr>
          <w:sz w:val="24"/>
        </w:rPr>
        <w:t>sono</w:t>
      </w:r>
      <w:r>
        <w:rPr>
          <w:spacing w:val="-10"/>
          <w:sz w:val="24"/>
        </w:rPr>
        <w:t xml:space="preserve"> </w:t>
      </w:r>
      <w:r>
        <w:rPr>
          <w:sz w:val="24"/>
        </w:rPr>
        <w:t>calcolati</w:t>
      </w:r>
      <w:r>
        <w:rPr>
          <w:spacing w:val="-10"/>
          <w:sz w:val="24"/>
        </w:rPr>
        <w:t xml:space="preserve"> </w:t>
      </w:r>
      <w:r>
        <w:rPr>
          <w:sz w:val="24"/>
        </w:rPr>
        <w:t>gli</w:t>
      </w:r>
      <w:r>
        <w:rPr>
          <w:spacing w:val="-13"/>
          <w:sz w:val="24"/>
        </w:rPr>
        <w:t xml:space="preserve"> </w:t>
      </w:r>
      <w:r>
        <w:rPr>
          <w:sz w:val="24"/>
        </w:rPr>
        <w:t>interessi</w:t>
      </w:r>
      <w:r>
        <w:rPr>
          <w:spacing w:val="-12"/>
          <w:sz w:val="24"/>
        </w:rPr>
        <w:t xml:space="preserve"> </w:t>
      </w:r>
      <w:r>
        <w:rPr>
          <w:sz w:val="24"/>
        </w:rPr>
        <w:t>nella</w:t>
      </w:r>
      <w:r>
        <w:rPr>
          <w:spacing w:val="-14"/>
          <w:sz w:val="24"/>
        </w:rPr>
        <w:t xml:space="preserve"> </w:t>
      </w:r>
      <w:r>
        <w:rPr>
          <w:sz w:val="24"/>
        </w:rPr>
        <w:t>misura</w:t>
      </w:r>
      <w:r>
        <w:rPr>
          <w:spacing w:val="-14"/>
          <w:sz w:val="24"/>
        </w:rPr>
        <w:t xml:space="preserve"> </w:t>
      </w:r>
      <w:r>
        <w:rPr>
          <w:sz w:val="24"/>
        </w:rPr>
        <w:t>del</w:t>
      </w:r>
      <w:r>
        <w:rPr>
          <w:spacing w:val="-8"/>
          <w:sz w:val="24"/>
        </w:rPr>
        <w:t xml:space="preserve"> </w:t>
      </w:r>
      <w:r>
        <w:rPr>
          <w:sz w:val="24"/>
        </w:rPr>
        <w:t>tasso</w:t>
      </w:r>
      <w:r>
        <w:rPr>
          <w:spacing w:val="-13"/>
          <w:sz w:val="24"/>
        </w:rPr>
        <w:t xml:space="preserve"> </w:t>
      </w:r>
      <w:r>
        <w:rPr>
          <w:sz w:val="24"/>
        </w:rPr>
        <w:t>legale</w:t>
      </w:r>
      <w:r>
        <w:rPr>
          <w:spacing w:val="-12"/>
          <w:sz w:val="24"/>
        </w:rPr>
        <w:t xml:space="preserve"> </w:t>
      </w:r>
      <w:r>
        <w:rPr>
          <w:sz w:val="24"/>
        </w:rPr>
        <w:t>su</w:t>
      </w:r>
      <w:r>
        <w:rPr>
          <w:spacing w:val="-13"/>
          <w:sz w:val="24"/>
        </w:rPr>
        <w:t xml:space="preserve"> </w:t>
      </w:r>
      <w:r>
        <w:rPr>
          <w:sz w:val="24"/>
        </w:rPr>
        <w:t>base</w:t>
      </w:r>
      <w:r>
        <w:rPr>
          <w:spacing w:val="-14"/>
          <w:sz w:val="24"/>
        </w:rPr>
        <w:t xml:space="preserve"> </w:t>
      </w:r>
      <w:r>
        <w:rPr>
          <w:sz w:val="24"/>
        </w:rPr>
        <w:t>annuale, con</w:t>
      </w:r>
      <w:r>
        <w:rPr>
          <w:spacing w:val="-12"/>
          <w:sz w:val="24"/>
        </w:rPr>
        <w:t xml:space="preserve"> </w:t>
      </w:r>
      <w:r>
        <w:rPr>
          <w:sz w:val="24"/>
        </w:rPr>
        <w:t>maturazione</w:t>
      </w:r>
      <w:r>
        <w:rPr>
          <w:spacing w:val="-12"/>
          <w:sz w:val="24"/>
        </w:rPr>
        <w:t xml:space="preserve"> </w:t>
      </w:r>
      <w:r>
        <w:rPr>
          <w:sz w:val="24"/>
        </w:rPr>
        <w:t>giorno</w:t>
      </w:r>
      <w:r>
        <w:rPr>
          <w:spacing w:val="-11"/>
          <w:sz w:val="24"/>
        </w:rPr>
        <w:t xml:space="preserve"> </w:t>
      </w:r>
      <w:r>
        <w:rPr>
          <w:sz w:val="24"/>
        </w:rPr>
        <w:t>per</w:t>
      </w:r>
      <w:r>
        <w:rPr>
          <w:spacing w:val="-12"/>
          <w:sz w:val="24"/>
        </w:rPr>
        <w:t xml:space="preserve"> </w:t>
      </w:r>
      <w:r>
        <w:rPr>
          <w:sz w:val="24"/>
        </w:rPr>
        <w:t>giorno,</w:t>
      </w:r>
      <w:r>
        <w:rPr>
          <w:spacing w:val="-9"/>
          <w:sz w:val="24"/>
        </w:rPr>
        <w:t xml:space="preserve"> </w:t>
      </w:r>
      <w:r>
        <w:rPr>
          <w:sz w:val="24"/>
        </w:rPr>
        <w:t>e</w:t>
      </w:r>
      <w:r>
        <w:rPr>
          <w:spacing w:val="-12"/>
          <w:sz w:val="24"/>
        </w:rPr>
        <w:t xml:space="preserve"> </w:t>
      </w:r>
      <w:r>
        <w:rPr>
          <w:sz w:val="24"/>
        </w:rPr>
        <w:t>con</w:t>
      </w:r>
      <w:r>
        <w:rPr>
          <w:spacing w:val="-12"/>
          <w:sz w:val="24"/>
        </w:rPr>
        <w:t xml:space="preserve"> </w:t>
      </w:r>
      <w:r>
        <w:rPr>
          <w:sz w:val="24"/>
        </w:rPr>
        <w:t>decorrenza</w:t>
      </w:r>
      <w:r>
        <w:rPr>
          <w:spacing w:val="-12"/>
          <w:sz w:val="24"/>
        </w:rPr>
        <w:t xml:space="preserve"> </w:t>
      </w:r>
      <w:r>
        <w:rPr>
          <w:sz w:val="24"/>
        </w:rPr>
        <w:t>dal</w:t>
      </w:r>
      <w:r>
        <w:rPr>
          <w:spacing w:val="-11"/>
          <w:sz w:val="24"/>
        </w:rPr>
        <w:t xml:space="preserve"> </w:t>
      </w:r>
      <w:r>
        <w:rPr>
          <w:sz w:val="24"/>
        </w:rPr>
        <w:t>giorno</w:t>
      </w:r>
      <w:r>
        <w:rPr>
          <w:spacing w:val="-11"/>
          <w:sz w:val="24"/>
        </w:rPr>
        <w:t xml:space="preserve"> </w:t>
      </w:r>
      <w:r>
        <w:rPr>
          <w:sz w:val="24"/>
        </w:rPr>
        <w:t>in</w:t>
      </w:r>
      <w:r>
        <w:rPr>
          <w:spacing w:val="-11"/>
          <w:sz w:val="24"/>
        </w:rPr>
        <w:t xml:space="preserve"> </w:t>
      </w:r>
      <w:r>
        <w:rPr>
          <w:sz w:val="24"/>
        </w:rPr>
        <w:t>cui</w:t>
      </w:r>
      <w:r>
        <w:rPr>
          <w:spacing w:val="-11"/>
          <w:sz w:val="24"/>
        </w:rPr>
        <w:t xml:space="preserve"> </w:t>
      </w:r>
      <w:r>
        <w:rPr>
          <w:sz w:val="24"/>
        </w:rPr>
        <w:t>gli</w:t>
      </w:r>
      <w:r>
        <w:rPr>
          <w:spacing w:val="-9"/>
          <w:sz w:val="24"/>
        </w:rPr>
        <w:t xml:space="preserve"> </w:t>
      </w:r>
      <w:r>
        <w:rPr>
          <w:sz w:val="24"/>
        </w:rPr>
        <w:t>stessi</w:t>
      </w:r>
      <w:r>
        <w:rPr>
          <w:spacing w:val="-11"/>
          <w:sz w:val="24"/>
        </w:rPr>
        <w:t xml:space="preserve"> </w:t>
      </w:r>
      <w:r>
        <w:rPr>
          <w:sz w:val="24"/>
        </w:rPr>
        <w:t>sono</w:t>
      </w:r>
      <w:r>
        <w:rPr>
          <w:spacing w:val="-11"/>
          <w:sz w:val="24"/>
        </w:rPr>
        <w:t xml:space="preserve"> </w:t>
      </w:r>
      <w:r>
        <w:rPr>
          <w:sz w:val="24"/>
        </w:rPr>
        <w:t>divenuti</w:t>
      </w:r>
      <w:r>
        <w:rPr>
          <w:spacing w:val="-13"/>
          <w:sz w:val="24"/>
        </w:rPr>
        <w:t xml:space="preserve"> </w:t>
      </w:r>
      <w:r>
        <w:rPr>
          <w:sz w:val="24"/>
        </w:rPr>
        <w:t>esigibili</w:t>
      </w:r>
    </w:p>
    <w:p w14:paraId="2FFBBF8C" w14:textId="77777777" w:rsidR="001B11FB" w:rsidRDefault="003A281A">
      <w:pPr>
        <w:pStyle w:val="Paragrafoelenco"/>
        <w:numPr>
          <w:ilvl w:val="0"/>
          <w:numId w:val="4"/>
        </w:numPr>
        <w:tabs>
          <w:tab w:val="left" w:pos="354"/>
        </w:tabs>
        <w:spacing w:line="275" w:lineRule="exact"/>
        <w:ind w:left="353" w:hanging="242"/>
        <w:rPr>
          <w:sz w:val="24"/>
        </w:rPr>
      </w:pPr>
      <w:r>
        <w:rPr>
          <w:sz w:val="24"/>
        </w:rPr>
        <w:t>Non si procede al rimborso di somme inferiori ad euro</w:t>
      </w:r>
      <w:r>
        <w:rPr>
          <w:spacing w:val="1"/>
          <w:sz w:val="24"/>
        </w:rPr>
        <w:t xml:space="preserve"> </w:t>
      </w:r>
      <w:r>
        <w:rPr>
          <w:sz w:val="24"/>
        </w:rPr>
        <w:t>12,00.</w:t>
      </w:r>
    </w:p>
    <w:p w14:paraId="67F03DD7" w14:textId="77777777" w:rsidR="001B11FB" w:rsidRDefault="001B11FB">
      <w:pPr>
        <w:pStyle w:val="Corpotesto"/>
        <w:spacing w:before="3"/>
        <w:ind w:left="0"/>
        <w:jc w:val="left"/>
        <w:rPr>
          <w:sz w:val="31"/>
        </w:rPr>
      </w:pPr>
    </w:p>
    <w:p w14:paraId="475B5CBD" w14:textId="77777777" w:rsidR="0090344C" w:rsidRDefault="003A281A" w:rsidP="0090344C">
      <w:pPr>
        <w:pStyle w:val="Titolo2"/>
        <w:ind w:left="0" w:right="0"/>
      </w:pPr>
      <w:r>
        <w:t>Art. 2</w:t>
      </w:r>
      <w:r w:rsidR="00163780">
        <w:t>9</w:t>
      </w:r>
    </w:p>
    <w:p w14:paraId="06815519" w14:textId="1701ACBC" w:rsidR="001B11FB" w:rsidRDefault="003A281A" w:rsidP="0090344C">
      <w:pPr>
        <w:pStyle w:val="Titolo2"/>
        <w:ind w:left="112" w:right="0"/>
      </w:pPr>
      <w:r>
        <w:t>Rateizzazione</w:t>
      </w:r>
    </w:p>
    <w:p w14:paraId="2AAA5A74" w14:textId="77777777" w:rsidR="001B11FB" w:rsidRDefault="003A281A">
      <w:pPr>
        <w:pStyle w:val="Corpotesto"/>
        <w:spacing w:before="41" w:line="276" w:lineRule="auto"/>
        <w:ind w:right="267"/>
        <w:jc w:val="left"/>
      </w:pPr>
      <w:r>
        <w:t>Il Comune su richiesta del contribuente può concedere la ripartizione del pagamento dell’avviso di accertamento esecutivo secondo il seguente schema:</w:t>
      </w:r>
    </w:p>
    <w:p w14:paraId="645CDAB9" w14:textId="77777777" w:rsidR="001B11FB" w:rsidRDefault="003A281A">
      <w:pPr>
        <w:pStyle w:val="Paragrafoelenco"/>
        <w:numPr>
          <w:ilvl w:val="0"/>
          <w:numId w:val="3"/>
        </w:numPr>
        <w:tabs>
          <w:tab w:val="left" w:pos="353"/>
        </w:tabs>
        <w:spacing w:line="275" w:lineRule="exact"/>
        <w:ind w:hanging="241"/>
        <w:rPr>
          <w:sz w:val="24"/>
        </w:rPr>
      </w:pPr>
      <w:r>
        <w:rPr>
          <w:sz w:val="24"/>
        </w:rPr>
        <w:t>per avvisi di importo pari o inferiore a € 100,00 nessuna</w:t>
      </w:r>
      <w:r>
        <w:rPr>
          <w:spacing w:val="-1"/>
          <w:sz w:val="24"/>
        </w:rPr>
        <w:t xml:space="preserve"> </w:t>
      </w:r>
      <w:r>
        <w:rPr>
          <w:sz w:val="24"/>
        </w:rPr>
        <w:t>rateizzazione;</w:t>
      </w:r>
    </w:p>
    <w:p w14:paraId="593FC917" w14:textId="77777777" w:rsidR="001B11FB" w:rsidRDefault="003A281A">
      <w:pPr>
        <w:pStyle w:val="Paragrafoelenco"/>
        <w:numPr>
          <w:ilvl w:val="0"/>
          <w:numId w:val="3"/>
        </w:numPr>
        <w:tabs>
          <w:tab w:val="left" w:pos="353"/>
        </w:tabs>
        <w:spacing w:before="43"/>
        <w:ind w:hanging="241"/>
        <w:rPr>
          <w:sz w:val="24"/>
        </w:rPr>
      </w:pPr>
      <w:r>
        <w:rPr>
          <w:sz w:val="24"/>
        </w:rPr>
        <w:t>da € 100,01 a € 500,00 fino a 4 rate</w:t>
      </w:r>
      <w:r>
        <w:rPr>
          <w:spacing w:val="-1"/>
          <w:sz w:val="24"/>
        </w:rPr>
        <w:t xml:space="preserve"> </w:t>
      </w:r>
      <w:r>
        <w:rPr>
          <w:sz w:val="24"/>
        </w:rPr>
        <w:t>mensili;</w:t>
      </w:r>
    </w:p>
    <w:p w14:paraId="7F12680B" w14:textId="77777777" w:rsidR="001B11FB" w:rsidRDefault="003A281A">
      <w:pPr>
        <w:pStyle w:val="Paragrafoelenco"/>
        <w:numPr>
          <w:ilvl w:val="0"/>
          <w:numId w:val="3"/>
        </w:numPr>
        <w:tabs>
          <w:tab w:val="left" w:pos="354"/>
        </w:tabs>
        <w:spacing w:before="41"/>
        <w:ind w:left="353" w:hanging="242"/>
        <w:rPr>
          <w:sz w:val="24"/>
        </w:rPr>
      </w:pPr>
      <w:r>
        <w:rPr>
          <w:sz w:val="24"/>
        </w:rPr>
        <w:t>da € 500,01 a € 1000,00 fino a 8 rate</w:t>
      </w:r>
      <w:r>
        <w:rPr>
          <w:spacing w:val="-5"/>
          <w:sz w:val="24"/>
        </w:rPr>
        <w:t xml:space="preserve"> </w:t>
      </w:r>
      <w:r>
        <w:rPr>
          <w:sz w:val="24"/>
        </w:rPr>
        <w:t>mensili;</w:t>
      </w:r>
    </w:p>
    <w:p w14:paraId="002E7565" w14:textId="77777777" w:rsidR="001B11FB" w:rsidRDefault="003A281A">
      <w:pPr>
        <w:pStyle w:val="Corpotesto"/>
        <w:spacing w:before="41"/>
        <w:jc w:val="left"/>
      </w:pPr>
      <w:r>
        <w:t>3. da € 1.000,01 a € 3.000,00 fino a 12 rate</w:t>
      </w:r>
      <w:r>
        <w:rPr>
          <w:spacing w:val="-4"/>
        </w:rPr>
        <w:t xml:space="preserve"> </w:t>
      </w:r>
      <w:r>
        <w:t>mensili;</w:t>
      </w:r>
    </w:p>
    <w:p w14:paraId="115A5FDD" w14:textId="77777777" w:rsidR="001B11FB" w:rsidRDefault="003A281A">
      <w:pPr>
        <w:pStyle w:val="Corpotesto"/>
        <w:spacing w:before="41"/>
        <w:jc w:val="left"/>
      </w:pPr>
      <w:r>
        <w:t>4. da € 3.000,01 a € 4.000,00 fino a 18 rate</w:t>
      </w:r>
      <w:r>
        <w:rPr>
          <w:spacing w:val="-4"/>
        </w:rPr>
        <w:t xml:space="preserve"> </w:t>
      </w:r>
      <w:r>
        <w:t>mensili;</w:t>
      </w:r>
    </w:p>
    <w:p w14:paraId="531C4F4B" w14:textId="77777777" w:rsidR="001B11FB" w:rsidRDefault="003A281A">
      <w:pPr>
        <w:pStyle w:val="Corpotesto"/>
        <w:spacing w:before="43"/>
        <w:jc w:val="left"/>
      </w:pPr>
      <w:r>
        <w:t>3. da € 4.000,01 a € 6.000,00 fino a 24 rate</w:t>
      </w:r>
      <w:r>
        <w:rPr>
          <w:spacing w:val="-1"/>
        </w:rPr>
        <w:t xml:space="preserve"> </w:t>
      </w:r>
      <w:r>
        <w:t>mensili;</w:t>
      </w:r>
    </w:p>
    <w:p w14:paraId="001AC653" w14:textId="77777777" w:rsidR="001B11FB" w:rsidRDefault="003A281A">
      <w:pPr>
        <w:pStyle w:val="Corpotesto"/>
        <w:spacing w:before="41"/>
        <w:jc w:val="left"/>
      </w:pPr>
      <w:r>
        <w:t>5. da € 6.000,01 a € 20.000,00 fino a 36 rate mensili;</w:t>
      </w:r>
    </w:p>
    <w:p w14:paraId="1E370E2F" w14:textId="77777777" w:rsidR="001B11FB" w:rsidRDefault="003A281A">
      <w:pPr>
        <w:pStyle w:val="Corpotesto"/>
        <w:spacing w:before="41"/>
        <w:jc w:val="left"/>
      </w:pPr>
      <w:r>
        <w:t>6. oltre € 20.000,01 fino a 50 rate mensili.</w:t>
      </w:r>
    </w:p>
    <w:p w14:paraId="4127E51C" w14:textId="77777777" w:rsidR="001B11FB" w:rsidRDefault="003A281A">
      <w:pPr>
        <w:pStyle w:val="Paragrafoelenco"/>
        <w:numPr>
          <w:ilvl w:val="0"/>
          <w:numId w:val="2"/>
        </w:numPr>
        <w:tabs>
          <w:tab w:val="left" w:pos="353"/>
        </w:tabs>
        <w:spacing w:before="41"/>
        <w:ind w:hanging="241"/>
        <w:rPr>
          <w:sz w:val="24"/>
        </w:rPr>
      </w:pPr>
      <w:r>
        <w:rPr>
          <w:sz w:val="24"/>
        </w:rPr>
        <w:t>Agli importi per cui si fa richiesta di rateizzazione vanno applicati gli interessi</w:t>
      </w:r>
      <w:r>
        <w:rPr>
          <w:spacing w:val="-5"/>
          <w:sz w:val="24"/>
        </w:rPr>
        <w:t xml:space="preserve"> </w:t>
      </w:r>
      <w:r>
        <w:rPr>
          <w:sz w:val="24"/>
        </w:rPr>
        <w:t>legali.</w:t>
      </w:r>
    </w:p>
    <w:p w14:paraId="328D48B3" w14:textId="77777777" w:rsidR="001B11FB" w:rsidRDefault="003A281A">
      <w:pPr>
        <w:pStyle w:val="Paragrafoelenco"/>
        <w:numPr>
          <w:ilvl w:val="0"/>
          <w:numId w:val="2"/>
        </w:numPr>
        <w:tabs>
          <w:tab w:val="left" w:pos="363"/>
        </w:tabs>
        <w:spacing w:before="43" w:line="276" w:lineRule="auto"/>
        <w:ind w:left="112" w:right="110" w:firstLine="0"/>
        <w:rPr>
          <w:sz w:val="24"/>
        </w:rPr>
      </w:pPr>
      <w:r>
        <w:rPr>
          <w:sz w:val="24"/>
        </w:rPr>
        <w:t>Per gli importi pari o superiori a € 5.000,00 il Comune può chiedere la prestazione di garanzia a mezzo polizza fidejussoria o fidejussione</w:t>
      </w:r>
      <w:r>
        <w:rPr>
          <w:spacing w:val="-3"/>
          <w:sz w:val="24"/>
        </w:rPr>
        <w:t xml:space="preserve"> </w:t>
      </w:r>
      <w:r>
        <w:rPr>
          <w:sz w:val="24"/>
        </w:rPr>
        <w:t>bancaria.</w:t>
      </w:r>
    </w:p>
    <w:p w14:paraId="1A93A45E" w14:textId="4BB96B22" w:rsidR="001B11FB" w:rsidRPr="00BE0E65" w:rsidRDefault="003A281A" w:rsidP="00BE0E65">
      <w:pPr>
        <w:pStyle w:val="Paragrafoelenco"/>
        <w:numPr>
          <w:ilvl w:val="0"/>
          <w:numId w:val="2"/>
        </w:numPr>
        <w:tabs>
          <w:tab w:val="left" w:pos="435"/>
        </w:tabs>
        <w:spacing w:before="73" w:line="276" w:lineRule="auto"/>
        <w:ind w:left="112" w:right="109" w:firstLine="0"/>
        <w:rPr>
          <w:sz w:val="24"/>
        </w:rPr>
      </w:pPr>
      <w:r w:rsidRPr="00BE0E65">
        <w:rPr>
          <w:spacing w:val="-3"/>
          <w:sz w:val="24"/>
        </w:rPr>
        <w:t xml:space="preserve">La </w:t>
      </w:r>
      <w:r w:rsidRPr="00BE0E65">
        <w:rPr>
          <w:sz w:val="24"/>
        </w:rPr>
        <w:t>scadenza delle rate è fissata nell’ultimo giorno di ciascun mese indicato nell’atto di accoglimento dell’istanza di</w:t>
      </w:r>
      <w:r w:rsidRPr="00BE0E65">
        <w:rPr>
          <w:spacing w:val="-2"/>
          <w:sz w:val="24"/>
        </w:rPr>
        <w:t xml:space="preserve"> </w:t>
      </w:r>
      <w:r w:rsidRPr="00BE0E65">
        <w:rPr>
          <w:sz w:val="24"/>
        </w:rPr>
        <w:t>dilazione.</w:t>
      </w:r>
      <w:r w:rsidR="00BE0E65">
        <w:rPr>
          <w:sz w:val="24"/>
        </w:rPr>
        <w:t xml:space="preserve"> </w:t>
      </w:r>
      <w:r w:rsidRPr="00BE0E65">
        <w:rPr>
          <w:spacing w:val="-3"/>
          <w:sz w:val="24"/>
        </w:rPr>
        <w:t xml:space="preserve">La </w:t>
      </w:r>
      <w:r w:rsidRPr="00BE0E65">
        <w:rPr>
          <w:sz w:val="24"/>
        </w:rPr>
        <w:t>dilazione concessa può essere prorogata una sola volta per un ulteriore periodo di pari durata</w:t>
      </w:r>
      <w:r w:rsidRPr="00BE0E65">
        <w:rPr>
          <w:spacing w:val="-37"/>
          <w:sz w:val="24"/>
        </w:rPr>
        <w:t xml:space="preserve"> </w:t>
      </w:r>
      <w:r w:rsidRPr="00BE0E65">
        <w:rPr>
          <w:sz w:val="24"/>
        </w:rPr>
        <w:t>su richiesta del contribuente a condizione che non sia intervenuta decadenza ai sensi del comma 800 della L. 160/2019 e in caso di conclamato peggioramento della condizione economica del</w:t>
      </w:r>
      <w:r w:rsidRPr="00BE0E65">
        <w:rPr>
          <w:spacing w:val="-12"/>
          <w:sz w:val="24"/>
        </w:rPr>
        <w:t xml:space="preserve"> </w:t>
      </w:r>
      <w:r w:rsidRPr="00BE0E65">
        <w:rPr>
          <w:sz w:val="24"/>
        </w:rPr>
        <w:t>debitore.</w:t>
      </w:r>
    </w:p>
    <w:p w14:paraId="2D157095" w14:textId="77777777" w:rsidR="001B11FB" w:rsidRDefault="003A281A">
      <w:pPr>
        <w:pStyle w:val="Paragrafoelenco"/>
        <w:numPr>
          <w:ilvl w:val="0"/>
          <w:numId w:val="2"/>
        </w:numPr>
        <w:tabs>
          <w:tab w:val="left" w:pos="344"/>
        </w:tabs>
        <w:spacing w:before="1" w:line="276" w:lineRule="auto"/>
        <w:ind w:left="112" w:right="115" w:firstLine="0"/>
        <w:rPr>
          <w:sz w:val="24"/>
        </w:rPr>
      </w:pPr>
      <w:r>
        <w:rPr>
          <w:spacing w:val="-3"/>
          <w:sz w:val="24"/>
        </w:rPr>
        <w:t>Il</w:t>
      </w:r>
      <w:r>
        <w:rPr>
          <w:spacing w:val="-14"/>
          <w:sz w:val="24"/>
        </w:rPr>
        <w:t xml:space="preserve"> </w:t>
      </w:r>
      <w:r>
        <w:rPr>
          <w:sz w:val="24"/>
        </w:rPr>
        <w:t>contribuente</w:t>
      </w:r>
      <w:r>
        <w:rPr>
          <w:spacing w:val="-14"/>
          <w:sz w:val="24"/>
        </w:rPr>
        <w:t xml:space="preserve"> </w:t>
      </w:r>
      <w:r>
        <w:rPr>
          <w:sz w:val="24"/>
        </w:rPr>
        <w:t>deve</w:t>
      </w:r>
      <w:r>
        <w:rPr>
          <w:spacing w:val="-12"/>
          <w:sz w:val="24"/>
        </w:rPr>
        <w:t xml:space="preserve"> </w:t>
      </w:r>
      <w:r>
        <w:rPr>
          <w:sz w:val="24"/>
        </w:rPr>
        <w:t>fare</w:t>
      </w:r>
      <w:r>
        <w:rPr>
          <w:spacing w:val="-14"/>
          <w:sz w:val="24"/>
        </w:rPr>
        <w:t xml:space="preserve"> </w:t>
      </w:r>
      <w:r>
        <w:rPr>
          <w:sz w:val="24"/>
        </w:rPr>
        <w:t>richiesta</w:t>
      </w:r>
      <w:r>
        <w:rPr>
          <w:spacing w:val="-14"/>
          <w:sz w:val="24"/>
        </w:rPr>
        <w:t xml:space="preserve"> </w:t>
      </w:r>
      <w:r>
        <w:rPr>
          <w:sz w:val="24"/>
        </w:rPr>
        <w:t>nel</w:t>
      </w:r>
      <w:r>
        <w:rPr>
          <w:spacing w:val="-13"/>
          <w:sz w:val="24"/>
        </w:rPr>
        <w:t xml:space="preserve"> </w:t>
      </w:r>
      <w:r>
        <w:rPr>
          <w:sz w:val="24"/>
        </w:rPr>
        <w:t>termine</w:t>
      </w:r>
      <w:r>
        <w:rPr>
          <w:spacing w:val="-14"/>
          <w:sz w:val="24"/>
        </w:rPr>
        <w:t xml:space="preserve"> </w:t>
      </w:r>
      <w:r>
        <w:rPr>
          <w:sz w:val="24"/>
        </w:rPr>
        <w:t>di</w:t>
      </w:r>
      <w:r>
        <w:rPr>
          <w:spacing w:val="-11"/>
          <w:sz w:val="24"/>
        </w:rPr>
        <w:t xml:space="preserve"> </w:t>
      </w:r>
      <w:r>
        <w:rPr>
          <w:sz w:val="24"/>
        </w:rPr>
        <w:t>60</w:t>
      </w:r>
      <w:r>
        <w:rPr>
          <w:spacing w:val="-13"/>
          <w:sz w:val="24"/>
        </w:rPr>
        <w:t xml:space="preserve"> </w:t>
      </w:r>
      <w:r>
        <w:rPr>
          <w:sz w:val="24"/>
        </w:rPr>
        <w:t>giorni</w:t>
      </w:r>
      <w:r>
        <w:rPr>
          <w:spacing w:val="-14"/>
          <w:sz w:val="24"/>
        </w:rPr>
        <w:t xml:space="preserve"> </w:t>
      </w:r>
      <w:r>
        <w:rPr>
          <w:sz w:val="24"/>
        </w:rPr>
        <w:t>dalla</w:t>
      </w:r>
      <w:r>
        <w:rPr>
          <w:spacing w:val="-14"/>
          <w:sz w:val="24"/>
        </w:rPr>
        <w:t xml:space="preserve"> </w:t>
      </w:r>
      <w:r>
        <w:rPr>
          <w:sz w:val="24"/>
        </w:rPr>
        <w:t>notifica</w:t>
      </w:r>
      <w:r>
        <w:rPr>
          <w:spacing w:val="-14"/>
          <w:sz w:val="24"/>
        </w:rPr>
        <w:t xml:space="preserve"> </w:t>
      </w:r>
      <w:r>
        <w:rPr>
          <w:sz w:val="24"/>
        </w:rPr>
        <w:t>dell’avviso</w:t>
      </w:r>
      <w:r>
        <w:rPr>
          <w:spacing w:val="-13"/>
          <w:sz w:val="24"/>
        </w:rPr>
        <w:t xml:space="preserve"> </w:t>
      </w:r>
      <w:r>
        <w:rPr>
          <w:sz w:val="24"/>
        </w:rPr>
        <w:t>di</w:t>
      </w:r>
      <w:r>
        <w:rPr>
          <w:spacing w:val="-13"/>
          <w:sz w:val="24"/>
        </w:rPr>
        <w:t xml:space="preserve"> </w:t>
      </w:r>
      <w:r>
        <w:rPr>
          <w:sz w:val="24"/>
        </w:rPr>
        <w:t>accertamento e deve contestualmente dimostrare che si trovi in condizione di obiettiva</w:t>
      </w:r>
      <w:r>
        <w:rPr>
          <w:spacing w:val="-6"/>
          <w:sz w:val="24"/>
        </w:rPr>
        <w:t xml:space="preserve"> </w:t>
      </w:r>
      <w:r>
        <w:rPr>
          <w:sz w:val="24"/>
        </w:rPr>
        <w:t>difficoltà.</w:t>
      </w:r>
    </w:p>
    <w:p w14:paraId="2A8CD414" w14:textId="77777777" w:rsidR="001B11FB" w:rsidRDefault="003A281A">
      <w:pPr>
        <w:pStyle w:val="Corpotesto"/>
        <w:spacing w:before="2" w:line="276" w:lineRule="auto"/>
        <w:ind w:right="116"/>
      </w:pPr>
      <w:r>
        <w:t>La</w:t>
      </w:r>
      <w:r>
        <w:rPr>
          <w:spacing w:val="-8"/>
        </w:rPr>
        <w:t xml:space="preserve"> </w:t>
      </w:r>
      <w:r>
        <w:t>sussistenza</w:t>
      </w:r>
      <w:r>
        <w:rPr>
          <w:spacing w:val="-7"/>
        </w:rPr>
        <w:t xml:space="preserve"> </w:t>
      </w:r>
      <w:r>
        <w:t>di</w:t>
      </w:r>
      <w:r>
        <w:rPr>
          <w:spacing w:val="-7"/>
        </w:rPr>
        <w:t xml:space="preserve"> </w:t>
      </w:r>
      <w:r>
        <w:t>tale</w:t>
      </w:r>
      <w:r>
        <w:rPr>
          <w:spacing w:val="-7"/>
        </w:rPr>
        <w:t xml:space="preserve"> </w:t>
      </w:r>
      <w:r>
        <w:t>condizione</w:t>
      </w:r>
      <w:r>
        <w:rPr>
          <w:spacing w:val="-7"/>
        </w:rPr>
        <w:t xml:space="preserve"> </w:t>
      </w:r>
      <w:r>
        <w:t>deve</w:t>
      </w:r>
      <w:r>
        <w:rPr>
          <w:spacing w:val="-8"/>
        </w:rPr>
        <w:t xml:space="preserve"> </w:t>
      </w:r>
      <w:r>
        <w:t>essere</w:t>
      </w:r>
      <w:r>
        <w:rPr>
          <w:spacing w:val="-7"/>
        </w:rPr>
        <w:t xml:space="preserve"> </w:t>
      </w:r>
      <w:r>
        <w:t>dimostrata</w:t>
      </w:r>
      <w:r>
        <w:rPr>
          <w:spacing w:val="-7"/>
        </w:rPr>
        <w:t xml:space="preserve"> </w:t>
      </w:r>
      <w:r>
        <w:t>dal</w:t>
      </w:r>
      <w:r>
        <w:rPr>
          <w:spacing w:val="-7"/>
        </w:rPr>
        <w:t xml:space="preserve"> </w:t>
      </w:r>
      <w:r>
        <w:t>soggetto</w:t>
      </w:r>
      <w:r>
        <w:rPr>
          <w:spacing w:val="-6"/>
        </w:rPr>
        <w:t xml:space="preserve"> </w:t>
      </w:r>
      <w:r>
        <w:t>interessato</w:t>
      </w:r>
      <w:r>
        <w:rPr>
          <w:spacing w:val="-7"/>
        </w:rPr>
        <w:t xml:space="preserve"> </w:t>
      </w:r>
      <w:r>
        <w:t>con</w:t>
      </w:r>
      <w:r>
        <w:rPr>
          <w:spacing w:val="-6"/>
        </w:rPr>
        <w:t xml:space="preserve"> </w:t>
      </w:r>
      <w:r>
        <w:t>la</w:t>
      </w:r>
      <w:r>
        <w:rPr>
          <w:spacing w:val="-7"/>
        </w:rPr>
        <w:t xml:space="preserve"> </w:t>
      </w:r>
      <w:r>
        <w:t>presentazione di idonea documentazione o attestata con autocertificazione che l’Amministrazione si riserva di verificare.</w:t>
      </w:r>
    </w:p>
    <w:p w14:paraId="77B0D5D5" w14:textId="77777777" w:rsidR="001B11FB" w:rsidRDefault="001B11FB">
      <w:pPr>
        <w:pStyle w:val="Corpotesto"/>
        <w:spacing w:before="6"/>
        <w:ind w:left="0"/>
        <w:jc w:val="left"/>
        <w:rPr>
          <w:sz w:val="9"/>
        </w:rPr>
      </w:pPr>
    </w:p>
    <w:p w14:paraId="56085306" w14:textId="27A98D8F" w:rsidR="001B11FB" w:rsidRDefault="003A281A">
      <w:pPr>
        <w:pStyle w:val="Titolo2"/>
        <w:spacing w:before="90" w:line="276" w:lineRule="auto"/>
        <w:ind w:left="4306" w:right="4305" w:firstLine="266"/>
        <w:jc w:val="both"/>
      </w:pPr>
      <w:r>
        <w:t>Art.</w:t>
      </w:r>
      <w:r w:rsidR="00163780">
        <w:t>30</w:t>
      </w:r>
      <w:r>
        <w:t xml:space="preserve"> Contenzioso</w:t>
      </w:r>
    </w:p>
    <w:p w14:paraId="1865F6C2" w14:textId="77777777" w:rsidR="001B11FB" w:rsidRDefault="003A281A">
      <w:pPr>
        <w:pStyle w:val="Paragrafoelenco"/>
        <w:numPr>
          <w:ilvl w:val="0"/>
          <w:numId w:val="1"/>
        </w:numPr>
        <w:tabs>
          <w:tab w:val="left" w:pos="380"/>
        </w:tabs>
        <w:spacing w:line="276" w:lineRule="auto"/>
        <w:ind w:right="109" w:firstLine="0"/>
        <w:rPr>
          <w:sz w:val="24"/>
        </w:rPr>
      </w:pPr>
      <w:r>
        <w:rPr>
          <w:spacing w:val="-3"/>
          <w:sz w:val="24"/>
        </w:rPr>
        <w:t xml:space="preserve">Contro l'avviso </w:t>
      </w:r>
      <w:r>
        <w:rPr>
          <w:sz w:val="24"/>
        </w:rPr>
        <w:t xml:space="preserve">di </w:t>
      </w:r>
      <w:r>
        <w:rPr>
          <w:spacing w:val="-3"/>
          <w:sz w:val="24"/>
        </w:rPr>
        <w:t xml:space="preserve">accertamento </w:t>
      </w:r>
      <w:r>
        <w:rPr>
          <w:sz w:val="24"/>
        </w:rPr>
        <w:t xml:space="preserve">e </w:t>
      </w:r>
      <w:r>
        <w:rPr>
          <w:spacing w:val="-3"/>
          <w:sz w:val="24"/>
        </w:rPr>
        <w:t xml:space="preserve">gli </w:t>
      </w:r>
      <w:r>
        <w:rPr>
          <w:sz w:val="24"/>
        </w:rPr>
        <w:t xml:space="preserve">atti per la </w:t>
      </w:r>
      <w:r>
        <w:rPr>
          <w:spacing w:val="-3"/>
          <w:sz w:val="24"/>
        </w:rPr>
        <w:t xml:space="preserve">riscossione </w:t>
      </w:r>
      <w:r>
        <w:rPr>
          <w:sz w:val="24"/>
        </w:rPr>
        <w:t xml:space="preserve">coattiva, nonché i </w:t>
      </w:r>
      <w:r>
        <w:rPr>
          <w:spacing w:val="-3"/>
          <w:sz w:val="24"/>
        </w:rPr>
        <w:t xml:space="preserve">provvedimenti </w:t>
      </w:r>
      <w:r>
        <w:rPr>
          <w:sz w:val="24"/>
        </w:rPr>
        <w:t xml:space="preserve">di </w:t>
      </w:r>
      <w:r>
        <w:rPr>
          <w:spacing w:val="-3"/>
          <w:sz w:val="24"/>
        </w:rPr>
        <w:t xml:space="preserve">irrogazione </w:t>
      </w:r>
      <w:r>
        <w:rPr>
          <w:sz w:val="24"/>
        </w:rPr>
        <w:t xml:space="preserve">di sanzioni e il diniego di rimborso, può essere </w:t>
      </w:r>
      <w:r>
        <w:rPr>
          <w:spacing w:val="-3"/>
          <w:sz w:val="24"/>
        </w:rPr>
        <w:t xml:space="preserve">proposto ricorso </w:t>
      </w:r>
      <w:r>
        <w:rPr>
          <w:sz w:val="24"/>
        </w:rPr>
        <w:t xml:space="preserve">alla Commissione </w:t>
      </w:r>
      <w:r>
        <w:rPr>
          <w:spacing w:val="-3"/>
          <w:sz w:val="24"/>
        </w:rPr>
        <w:t xml:space="preserve">Tributaria competente </w:t>
      </w:r>
      <w:r>
        <w:rPr>
          <w:sz w:val="24"/>
        </w:rPr>
        <w:t xml:space="preserve">per </w:t>
      </w:r>
      <w:r>
        <w:rPr>
          <w:spacing w:val="-3"/>
          <w:sz w:val="24"/>
        </w:rPr>
        <w:t xml:space="preserve">territorio, </w:t>
      </w:r>
      <w:r>
        <w:rPr>
          <w:sz w:val="24"/>
        </w:rPr>
        <w:t xml:space="preserve">entro 60 giorni dalla data di </w:t>
      </w:r>
      <w:r>
        <w:rPr>
          <w:spacing w:val="-3"/>
          <w:sz w:val="24"/>
        </w:rPr>
        <w:t xml:space="preserve">notificazione dell'atto </w:t>
      </w:r>
      <w:r>
        <w:rPr>
          <w:sz w:val="24"/>
        </w:rPr>
        <w:t xml:space="preserve">impugnato, in </w:t>
      </w:r>
      <w:r>
        <w:rPr>
          <w:spacing w:val="-3"/>
          <w:sz w:val="24"/>
        </w:rPr>
        <w:t xml:space="preserve">conformità </w:t>
      </w:r>
      <w:r>
        <w:rPr>
          <w:sz w:val="24"/>
        </w:rPr>
        <w:t xml:space="preserve">alle </w:t>
      </w:r>
      <w:r>
        <w:rPr>
          <w:spacing w:val="-3"/>
          <w:sz w:val="24"/>
        </w:rPr>
        <w:t xml:space="preserve">disposizioni del </w:t>
      </w:r>
      <w:proofErr w:type="spellStart"/>
      <w:r>
        <w:rPr>
          <w:spacing w:val="-3"/>
          <w:sz w:val="24"/>
        </w:rPr>
        <w:t>D.Lgs.</w:t>
      </w:r>
      <w:proofErr w:type="spellEnd"/>
      <w:r>
        <w:rPr>
          <w:spacing w:val="-3"/>
          <w:sz w:val="24"/>
        </w:rPr>
        <w:t xml:space="preserve"> 31-12-1992, </w:t>
      </w:r>
      <w:r>
        <w:rPr>
          <w:sz w:val="24"/>
        </w:rPr>
        <w:t xml:space="preserve">n. </w:t>
      </w:r>
      <w:r>
        <w:rPr>
          <w:spacing w:val="-3"/>
          <w:sz w:val="24"/>
        </w:rPr>
        <w:t xml:space="preserve">546, </w:t>
      </w:r>
      <w:r>
        <w:rPr>
          <w:sz w:val="24"/>
        </w:rPr>
        <w:t xml:space="preserve">che </w:t>
      </w:r>
      <w:r>
        <w:rPr>
          <w:spacing w:val="-3"/>
          <w:sz w:val="24"/>
        </w:rPr>
        <w:t xml:space="preserve">disciplina </w:t>
      </w:r>
      <w:r>
        <w:rPr>
          <w:sz w:val="24"/>
        </w:rPr>
        <w:t xml:space="preserve">il </w:t>
      </w:r>
      <w:r>
        <w:rPr>
          <w:spacing w:val="-3"/>
          <w:sz w:val="24"/>
        </w:rPr>
        <w:t>processo</w:t>
      </w:r>
      <w:r>
        <w:rPr>
          <w:spacing w:val="-9"/>
          <w:sz w:val="24"/>
        </w:rPr>
        <w:t xml:space="preserve"> </w:t>
      </w:r>
      <w:r>
        <w:rPr>
          <w:spacing w:val="-3"/>
          <w:sz w:val="24"/>
        </w:rPr>
        <w:t>tributario.</w:t>
      </w:r>
    </w:p>
    <w:p w14:paraId="1AB82155" w14:textId="77777777" w:rsidR="001B11FB" w:rsidRDefault="003A281A">
      <w:pPr>
        <w:pStyle w:val="Paragrafoelenco"/>
        <w:numPr>
          <w:ilvl w:val="0"/>
          <w:numId w:val="1"/>
        </w:numPr>
        <w:tabs>
          <w:tab w:val="left" w:pos="359"/>
        </w:tabs>
        <w:spacing w:line="276" w:lineRule="auto"/>
        <w:ind w:right="124" w:firstLine="0"/>
        <w:rPr>
          <w:sz w:val="24"/>
        </w:rPr>
      </w:pPr>
      <w:r>
        <w:rPr>
          <w:sz w:val="24"/>
        </w:rPr>
        <w:t>Sulla somma a titolo di tributo dovuto dal contribuente a seguito di accertamento o di imposta da rimborsare, vengono calcolati interessi nella misura del tasso legale</w:t>
      </w:r>
      <w:r>
        <w:rPr>
          <w:spacing w:val="-1"/>
          <w:sz w:val="24"/>
        </w:rPr>
        <w:t xml:space="preserve"> </w:t>
      </w:r>
      <w:r>
        <w:rPr>
          <w:sz w:val="24"/>
        </w:rPr>
        <w:t>vigente.</w:t>
      </w:r>
    </w:p>
    <w:p w14:paraId="24E37DD7" w14:textId="5AF9E859" w:rsidR="001B11FB" w:rsidRDefault="003A281A">
      <w:pPr>
        <w:pStyle w:val="Titolo2"/>
        <w:spacing w:before="1" w:line="276" w:lineRule="auto"/>
        <w:ind w:left="4093" w:right="4094" w:firstLine="480"/>
        <w:jc w:val="both"/>
      </w:pPr>
      <w:r>
        <w:t>Art.3</w:t>
      </w:r>
      <w:r w:rsidR="00163780">
        <w:t>1</w:t>
      </w:r>
      <w:r>
        <w:t xml:space="preserve"> Arrotondamenti</w:t>
      </w:r>
    </w:p>
    <w:p w14:paraId="465F7147" w14:textId="77777777" w:rsidR="001B11FB" w:rsidRDefault="003A281A">
      <w:pPr>
        <w:pStyle w:val="Corpotesto"/>
        <w:spacing w:line="276" w:lineRule="auto"/>
        <w:ind w:right="116"/>
      </w:pPr>
      <w:r>
        <w:t>1.</w:t>
      </w:r>
      <w:r>
        <w:rPr>
          <w:spacing w:val="-3"/>
        </w:rPr>
        <w:t xml:space="preserve"> </w:t>
      </w:r>
      <w:r>
        <w:t>I</w:t>
      </w:r>
      <w:r>
        <w:rPr>
          <w:spacing w:val="-8"/>
        </w:rPr>
        <w:t xml:space="preserve"> </w:t>
      </w:r>
      <w:r>
        <w:t>versamenti</w:t>
      </w:r>
      <w:r>
        <w:rPr>
          <w:spacing w:val="-6"/>
        </w:rPr>
        <w:t xml:space="preserve"> </w:t>
      </w:r>
      <w:r>
        <w:t>devono</w:t>
      </w:r>
      <w:r>
        <w:rPr>
          <w:spacing w:val="-5"/>
        </w:rPr>
        <w:t xml:space="preserve"> </w:t>
      </w:r>
      <w:r>
        <w:t>essere</w:t>
      </w:r>
      <w:r>
        <w:rPr>
          <w:spacing w:val="-5"/>
        </w:rPr>
        <w:t xml:space="preserve"> </w:t>
      </w:r>
      <w:r>
        <w:t>effettuati</w:t>
      </w:r>
      <w:r>
        <w:rPr>
          <w:spacing w:val="-6"/>
        </w:rPr>
        <w:t xml:space="preserve"> </w:t>
      </w:r>
      <w:r>
        <w:t>con</w:t>
      </w:r>
      <w:r>
        <w:rPr>
          <w:spacing w:val="-3"/>
        </w:rPr>
        <w:t xml:space="preserve"> </w:t>
      </w:r>
      <w:r>
        <w:t>arrotondamento</w:t>
      </w:r>
      <w:r>
        <w:rPr>
          <w:spacing w:val="-6"/>
        </w:rPr>
        <w:t xml:space="preserve"> </w:t>
      </w:r>
      <w:r>
        <w:t>all'euro</w:t>
      </w:r>
      <w:r>
        <w:rPr>
          <w:spacing w:val="-4"/>
        </w:rPr>
        <w:t xml:space="preserve"> </w:t>
      </w:r>
      <w:r>
        <w:t>per</w:t>
      </w:r>
      <w:r>
        <w:rPr>
          <w:spacing w:val="-6"/>
        </w:rPr>
        <w:t xml:space="preserve"> </w:t>
      </w:r>
      <w:r>
        <w:t>difetto</w:t>
      </w:r>
      <w:r>
        <w:rPr>
          <w:spacing w:val="-6"/>
        </w:rPr>
        <w:t xml:space="preserve"> </w:t>
      </w:r>
      <w:r>
        <w:t>se</w:t>
      </w:r>
      <w:r>
        <w:rPr>
          <w:spacing w:val="-6"/>
        </w:rPr>
        <w:t xml:space="preserve"> </w:t>
      </w:r>
      <w:r>
        <w:t>la</w:t>
      </w:r>
      <w:r>
        <w:rPr>
          <w:spacing w:val="-4"/>
        </w:rPr>
        <w:t xml:space="preserve"> </w:t>
      </w:r>
      <w:r>
        <w:t>frazione</w:t>
      </w:r>
      <w:r>
        <w:rPr>
          <w:spacing w:val="-7"/>
        </w:rPr>
        <w:t xml:space="preserve"> </w:t>
      </w:r>
      <w:r>
        <w:t>è pari</w:t>
      </w:r>
      <w:r>
        <w:rPr>
          <w:spacing w:val="-7"/>
        </w:rPr>
        <w:t xml:space="preserve"> </w:t>
      </w:r>
      <w:r>
        <w:t>o inferiore a 49 centesimi, ovvero per eccesso se superiore a tale</w:t>
      </w:r>
      <w:r>
        <w:rPr>
          <w:spacing w:val="-2"/>
        </w:rPr>
        <w:t xml:space="preserve"> </w:t>
      </w:r>
      <w:r>
        <w:t>importo.</w:t>
      </w:r>
    </w:p>
    <w:p w14:paraId="56899845" w14:textId="77777777" w:rsidR="001B11FB" w:rsidRDefault="001B11FB">
      <w:pPr>
        <w:pStyle w:val="Corpotesto"/>
        <w:spacing w:before="6"/>
        <w:ind w:left="0"/>
        <w:jc w:val="left"/>
        <w:rPr>
          <w:sz w:val="27"/>
        </w:rPr>
      </w:pPr>
    </w:p>
    <w:p w14:paraId="77A362FC" w14:textId="77777777" w:rsidR="001B11FB" w:rsidRDefault="003A281A">
      <w:pPr>
        <w:pStyle w:val="Titolo2"/>
        <w:spacing w:before="1" w:line="276" w:lineRule="auto"/>
        <w:ind w:left="3648" w:right="3648"/>
      </w:pPr>
      <w:r>
        <w:t>TITOLO IV DISPOSIZIONI FINALI</w:t>
      </w:r>
    </w:p>
    <w:p w14:paraId="5219482B" w14:textId="77777777" w:rsidR="001B11FB" w:rsidRDefault="001B11FB">
      <w:pPr>
        <w:pStyle w:val="Corpotesto"/>
        <w:spacing w:before="7"/>
        <w:ind w:left="0"/>
        <w:jc w:val="left"/>
        <w:rPr>
          <w:b/>
          <w:sz w:val="27"/>
        </w:rPr>
      </w:pPr>
    </w:p>
    <w:p w14:paraId="2EF285BE" w14:textId="36ACB4D6" w:rsidR="001B11FB" w:rsidRDefault="003A281A">
      <w:pPr>
        <w:spacing w:line="276" w:lineRule="auto"/>
        <w:ind w:left="4112" w:right="4114" w:firstLine="460"/>
        <w:jc w:val="both"/>
        <w:rPr>
          <w:b/>
          <w:sz w:val="24"/>
        </w:rPr>
      </w:pPr>
      <w:r>
        <w:rPr>
          <w:b/>
          <w:sz w:val="24"/>
        </w:rPr>
        <w:t>Art.3</w:t>
      </w:r>
      <w:r w:rsidR="00163780">
        <w:rPr>
          <w:b/>
          <w:sz w:val="24"/>
        </w:rPr>
        <w:t>2</w:t>
      </w:r>
      <w:r>
        <w:rPr>
          <w:b/>
          <w:sz w:val="24"/>
        </w:rPr>
        <w:t xml:space="preserve"> Norme di rinvio</w:t>
      </w:r>
    </w:p>
    <w:p w14:paraId="2901A7FC" w14:textId="77777777" w:rsidR="001B11FB" w:rsidRDefault="001B11FB">
      <w:pPr>
        <w:pStyle w:val="Corpotesto"/>
        <w:spacing w:before="5"/>
        <w:ind w:left="0"/>
        <w:jc w:val="left"/>
        <w:rPr>
          <w:b/>
          <w:sz w:val="27"/>
        </w:rPr>
      </w:pPr>
    </w:p>
    <w:p w14:paraId="3F963FD8" w14:textId="77777777" w:rsidR="001B11FB" w:rsidRDefault="003A281A">
      <w:pPr>
        <w:pStyle w:val="Corpotesto"/>
        <w:spacing w:line="278" w:lineRule="auto"/>
        <w:ind w:right="110"/>
      </w:pPr>
      <w:r>
        <w:t>1.</w:t>
      </w:r>
      <w:r>
        <w:rPr>
          <w:spacing w:val="-11"/>
        </w:rPr>
        <w:t xml:space="preserve"> </w:t>
      </w:r>
      <w:r>
        <w:t>Per</w:t>
      </w:r>
      <w:r>
        <w:rPr>
          <w:spacing w:val="-12"/>
        </w:rPr>
        <w:t xml:space="preserve"> </w:t>
      </w:r>
      <w:r>
        <w:t>tutto</w:t>
      </w:r>
      <w:r>
        <w:rPr>
          <w:spacing w:val="-10"/>
        </w:rPr>
        <w:t xml:space="preserve"> </w:t>
      </w:r>
      <w:r>
        <w:t>quanto</w:t>
      </w:r>
      <w:r>
        <w:rPr>
          <w:spacing w:val="-11"/>
        </w:rPr>
        <w:t xml:space="preserve"> </w:t>
      </w:r>
      <w:r>
        <w:t>non</w:t>
      </w:r>
      <w:r>
        <w:rPr>
          <w:spacing w:val="-11"/>
        </w:rPr>
        <w:t xml:space="preserve"> </w:t>
      </w:r>
      <w:r>
        <w:t>previsto</w:t>
      </w:r>
      <w:r>
        <w:rPr>
          <w:spacing w:val="-10"/>
        </w:rPr>
        <w:t xml:space="preserve"> </w:t>
      </w:r>
      <w:r>
        <w:t>dal</w:t>
      </w:r>
      <w:r>
        <w:rPr>
          <w:spacing w:val="-11"/>
        </w:rPr>
        <w:t xml:space="preserve"> </w:t>
      </w:r>
      <w:r>
        <w:t>presente</w:t>
      </w:r>
      <w:r>
        <w:rPr>
          <w:spacing w:val="-12"/>
        </w:rPr>
        <w:t xml:space="preserve"> </w:t>
      </w:r>
      <w:r>
        <w:t>regolamento,</w:t>
      </w:r>
      <w:r>
        <w:rPr>
          <w:spacing w:val="-10"/>
        </w:rPr>
        <w:t xml:space="preserve"> </w:t>
      </w:r>
      <w:r>
        <w:t>si</w:t>
      </w:r>
      <w:r>
        <w:rPr>
          <w:spacing w:val="-10"/>
        </w:rPr>
        <w:t xml:space="preserve"> </w:t>
      </w:r>
      <w:r>
        <w:t>applica</w:t>
      </w:r>
      <w:r>
        <w:rPr>
          <w:spacing w:val="-12"/>
        </w:rPr>
        <w:t xml:space="preserve"> </w:t>
      </w:r>
      <w:r>
        <w:t>quanto</w:t>
      </w:r>
      <w:r>
        <w:rPr>
          <w:spacing w:val="-7"/>
        </w:rPr>
        <w:t xml:space="preserve"> </w:t>
      </w:r>
      <w:r>
        <w:t>dettato</w:t>
      </w:r>
      <w:r>
        <w:rPr>
          <w:spacing w:val="-9"/>
        </w:rPr>
        <w:t xml:space="preserve"> </w:t>
      </w:r>
      <w:r>
        <w:t>dall’art.</w:t>
      </w:r>
      <w:r>
        <w:rPr>
          <w:spacing w:val="-11"/>
        </w:rPr>
        <w:t xml:space="preserve"> </w:t>
      </w:r>
      <w:r>
        <w:t>1,</w:t>
      </w:r>
      <w:r>
        <w:rPr>
          <w:spacing w:val="-8"/>
        </w:rPr>
        <w:t xml:space="preserve"> </w:t>
      </w:r>
      <w:r>
        <w:t>comma 739, della Legge n. 160/2019, nonché le altre disposizioni vigenti in materia di</w:t>
      </w:r>
      <w:r>
        <w:rPr>
          <w:spacing w:val="-3"/>
        </w:rPr>
        <w:t xml:space="preserve"> </w:t>
      </w:r>
      <w:r>
        <w:t>IMU.</w:t>
      </w:r>
    </w:p>
    <w:sectPr w:rsidR="001B11FB" w:rsidSect="00BE0E65">
      <w:pgSz w:w="11910" w:h="16840"/>
      <w:pgMar w:top="1418" w:right="1021" w:bottom="1134"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4684"/>
    <w:multiLevelType w:val="hybridMultilevel"/>
    <w:tmpl w:val="D6586E76"/>
    <w:lvl w:ilvl="0" w:tplc="2E54AD9C">
      <w:start w:val="1"/>
      <w:numFmt w:val="decimal"/>
      <w:lvlText w:val="%1."/>
      <w:lvlJc w:val="left"/>
      <w:pPr>
        <w:ind w:left="112" w:hanging="264"/>
      </w:pPr>
      <w:rPr>
        <w:rFonts w:ascii="Times New Roman" w:eastAsia="Times New Roman" w:hAnsi="Times New Roman" w:cs="Times New Roman" w:hint="default"/>
        <w:w w:val="100"/>
        <w:sz w:val="24"/>
        <w:szCs w:val="24"/>
        <w:lang w:val="it-IT" w:eastAsia="it-IT" w:bidi="it-IT"/>
      </w:rPr>
    </w:lvl>
    <w:lvl w:ilvl="1" w:tplc="E4CE6B92">
      <w:numFmt w:val="bullet"/>
      <w:lvlText w:val="•"/>
      <w:lvlJc w:val="left"/>
      <w:pPr>
        <w:ind w:left="1094" w:hanging="264"/>
      </w:pPr>
      <w:rPr>
        <w:rFonts w:hint="default"/>
        <w:lang w:val="it-IT" w:eastAsia="it-IT" w:bidi="it-IT"/>
      </w:rPr>
    </w:lvl>
    <w:lvl w:ilvl="2" w:tplc="57221E4C">
      <w:numFmt w:val="bullet"/>
      <w:lvlText w:val="•"/>
      <w:lvlJc w:val="left"/>
      <w:pPr>
        <w:ind w:left="2069" w:hanging="264"/>
      </w:pPr>
      <w:rPr>
        <w:rFonts w:hint="default"/>
        <w:lang w:val="it-IT" w:eastAsia="it-IT" w:bidi="it-IT"/>
      </w:rPr>
    </w:lvl>
    <w:lvl w:ilvl="3" w:tplc="B4D00B8C">
      <w:numFmt w:val="bullet"/>
      <w:lvlText w:val="•"/>
      <w:lvlJc w:val="left"/>
      <w:pPr>
        <w:ind w:left="3043" w:hanging="264"/>
      </w:pPr>
      <w:rPr>
        <w:rFonts w:hint="default"/>
        <w:lang w:val="it-IT" w:eastAsia="it-IT" w:bidi="it-IT"/>
      </w:rPr>
    </w:lvl>
    <w:lvl w:ilvl="4" w:tplc="65B44072">
      <w:numFmt w:val="bullet"/>
      <w:lvlText w:val="•"/>
      <w:lvlJc w:val="left"/>
      <w:pPr>
        <w:ind w:left="4018" w:hanging="264"/>
      </w:pPr>
      <w:rPr>
        <w:rFonts w:hint="default"/>
        <w:lang w:val="it-IT" w:eastAsia="it-IT" w:bidi="it-IT"/>
      </w:rPr>
    </w:lvl>
    <w:lvl w:ilvl="5" w:tplc="A5065930">
      <w:numFmt w:val="bullet"/>
      <w:lvlText w:val="•"/>
      <w:lvlJc w:val="left"/>
      <w:pPr>
        <w:ind w:left="4993" w:hanging="264"/>
      </w:pPr>
      <w:rPr>
        <w:rFonts w:hint="default"/>
        <w:lang w:val="it-IT" w:eastAsia="it-IT" w:bidi="it-IT"/>
      </w:rPr>
    </w:lvl>
    <w:lvl w:ilvl="6" w:tplc="1EC61552">
      <w:numFmt w:val="bullet"/>
      <w:lvlText w:val="•"/>
      <w:lvlJc w:val="left"/>
      <w:pPr>
        <w:ind w:left="5967" w:hanging="264"/>
      </w:pPr>
      <w:rPr>
        <w:rFonts w:hint="default"/>
        <w:lang w:val="it-IT" w:eastAsia="it-IT" w:bidi="it-IT"/>
      </w:rPr>
    </w:lvl>
    <w:lvl w:ilvl="7" w:tplc="5748FA94">
      <w:numFmt w:val="bullet"/>
      <w:lvlText w:val="•"/>
      <w:lvlJc w:val="left"/>
      <w:pPr>
        <w:ind w:left="6942" w:hanging="264"/>
      </w:pPr>
      <w:rPr>
        <w:rFonts w:hint="default"/>
        <w:lang w:val="it-IT" w:eastAsia="it-IT" w:bidi="it-IT"/>
      </w:rPr>
    </w:lvl>
    <w:lvl w:ilvl="8" w:tplc="9C980DAC">
      <w:numFmt w:val="bullet"/>
      <w:lvlText w:val="•"/>
      <w:lvlJc w:val="left"/>
      <w:pPr>
        <w:ind w:left="7917" w:hanging="264"/>
      </w:pPr>
      <w:rPr>
        <w:rFonts w:hint="default"/>
        <w:lang w:val="it-IT" w:eastAsia="it-IT" w:bidi="it-IT"/>
      </w:rPr>
    </w:lvl>
  </w:abstractNum>
  <w:abstractNum w:abstractNumId="1" w15:restartNumberingAfterBreak="0">
    <w:nsid w:val="04DB7EE0"/>
    <w:multiLevelType w:val="hybridMultilevel"/>
    <w:tmpl w:val="4F2E2A94"/>
    <w:lvl w:ilvl="0" w:tplc="C1206DD6">
      <w:start w:val="1"/>
      <w:numFmt w:val="decimal"/>
      <w:lvlText w:val="%1."/>
      <w:lvlJc w:val="left"/>
      <w:pPr>
        <w:ind w:left="112" w:hanging="267"/>
      </w:pPr>
      <w:rPr>
        <w:rFonts w:ascii="Times New Roman" w:eastAsia="Times New Roman" w:hAnsi="Times New Roman" w:cs="Times New Roman" w:hint="default"/>
        <w:w w:val="100"/>
        <w:sz w:val="24"/>
        <w:szCs w:val="24"/>
        <w:lang w:val="it-IT" w:eastAsia="it-IT" w:bidi="it-IT"/>
      </w:rPr>
    </w:lvl>
    <w:lvl w:ilvl="1" w:tplc="2A881516">
      <w:numFmt w:val="bullet"/>
      <w:lvlText w:val="•"/>
      <w:lvlJc w:val="left"/>
      <w:pPr>
        <w:ind w:left="1094" w:hanging="267"/>
      </w:pPr>
      <w:rPr>
        <w:rFonts w:hint="default"/>
        <w:lang w:val="it-IT" w:eastAsia="it-IT" w:bidi="it-IT"/>
      </w:rPr>
    </w:lvl>
    <w:lvl w:ilvl="2" w:tplc="4E081B92">
      <w:numFmt w:val="bullet"/>
      <w:lvlText w:val="•"/>
      <w:lvlJc w:val="left"/>
      <w:pPr>
        <w:ind w:left="2069" w:hanging="267"/>
      </w:pPr>
      <w:rPr>
        <w:rFonts w:hint="default"/>
        <w:lang w:val="it-IT" w:eastAsia="it-IT" w:bidi="it-IT"/>
      </w:rPr>
    </w:lvl>
    <w:lvl w:ilvl="3" w:tplc="39667900">
      <w:numFmt w:val="bullet"/>
      <w:lvlText w:val="•"/>
      <w:lvlJc w:val="left"/>
      <w:pPr>
        <w:ind w:left="3043" w:hanging="267"/>
      </w:pPr>
      <w:rPr>
        <w:rFonts w:hint="default"/>
        <w:lang w:val="it-IT" w:eastAsia="it-IT" w:bidi="it-IT"/>
      </w:rPr>
    </w:lvl>
    <w:lvl w:ilvl="4" w:tplc="52003AF2">
      <w:numFmt w:val="bullet"/>
      <w:lvlText w:val="•"/>
      <w:lvlJc w:val="left"/>
      <w:pPr>
        <w:ind w:left="4018" w:hanging="267"/>
      </w:pPr>
      <w:rPr>
        <w:rFonts w:hint="default"/>
        <w:lang w:val="it-IT" w:eastAsia="it-IT" w:bidi="it-IT"/>
      </w:rPr>
    </w:lvl>
    <w:lvl w:ilvl="5" w:tplc="C07030DA">
      <w:numFmt w:val="bullet"/>
      <w:lvlText w:val="•"/>
      <w:lvlJc w:val="left"/>
      <w:pPr>
        <w:ind w:left="4993" w:hanging="267"/>
      </w:pPr>
      <w:rPr>
        <w:rFonts w:hint="default"/>
        <w:lang w:val="it-IT" w:eastAsia="it-IT" w:bidi="it-IT"/>
      </w:rPr>
    </w:lvl>
    <w:lvl w:ilvl="6" w:tplc="77243488">
      <w:numFmt w:val="bullet"/>
      <w:lvlText w:val="•"/>
      <w:lvlJc w:val="left"/>
      <w:pPr>
        <w:ind w:left="5967" w:hanging="267"/>
      </w:pPr>
      <w:rPr>
        <w:rFonts w:hint="default"/>
        <w:lang w:val="it-IT" w:eastAsia="it-IT" w:bidi="it-IT"/>
      </w:rPr>
    </w:lvl>
    <w:lvl w:ilvl="7" w:tplc="99BC37A4">
      <w:numFmt w:val="bullet"/>
      <w:lvlText w:val="•"/>
      <w:lvlJc w:val="left"/>
      <w:pPr>
        <w:ind w:left="6942" w:hanging="267"/>
      </w:pPr>
      <w:rPr>
        <w:rFonts w:hint="default"/>
        <w:lang w:val="it-IT" w:eastAsia="it-IT" w:bidi="it-IT"/>
      </w:rPr>
    </w:lvl>
    <w:lvl w:ilvl="8" w:tplc="F7D40AB6">
      <w:numFmt w:val="bullet"/>
      <w:lvlText w:val="•"/>
      <w:lvlJc w:val="left"/>
      <w:pPr>
        <w:ind w:left="7917" w:hanging="267"/>
      </w:pPr>
      <w:rPr>
        <w:rFonts w:hint="default"/>
        <w:lang w:val="it-IT" w:eastAsia="it-IT" w:bidi="it-IT"/>
      </w:rPr>
    </w:lvl>
  </w:abstractNum>
  <w:abstractNum w:abstractNumId="2" w15:restartNumberingAfterBreak="0">
    <w:nsid w:val="06440AA5"/>
    <w:multiLevelType w:val="hybridMultilevel"/>
    <w:tmpl w:val="114C090C"/>
    <w:lvl w:ilvl="0" w:tplc="6D90C966">
      <w:start w:val="1"/>
      <w:numFmt w:val="decimal"/>
      <w:lvlText w:val="%1."/>
      <w:lvlJc w:val="left"/>
      <w:pPr>
        <w:ind w:left="112" w:hanging="236"/>
      </w:pPr>
      <w:rPr>
        <w:rFonts w:ascii="Times New Roman" w:eastAsia="Times New Roman" w:hAnsi="Times New Roman" w:cs="Times New Roman" w:hint="default"/>
        <w:w w:val="100"/>
        <w:sz w:val="24"/>
        <w:szCs w:val="24"/>
        <w:lang w:val="it-IT" w:eastAsia="it-IT" w:bidi="it-IT"/>
      </w:rPr>
    </w:lvl>
    <w:lvl w:ilvl="1" w:tplc="E528B540">
      <w:numFmt w:val="bullet"/>
      <w:lvlText w:val="•"/>
      <w:lvlJc w:val="left"/>
      <w:pPr>
        <w:ind w:left="1094" w:hanging="236"/>
      </w:pPr>
      <w:rPr>
        <w:rFonts w:hint="default"/>
        <w:lang w:val="it-IT" w:eastAsia="it-IT" w:bidi="it-IT"/>
      </w:rPr>
    </w:lvl>
    <w:lvl w:ilvl="2" w:tplc="ED64B384">
      <w:numFmt w:val="bullet"/>
      <w:lvlText w:val="•"/>
      <w:lvlJc w:val="left"/>
      <w:pPr>
        <w:ind w:left="2069" w:hanging="236"/>
      </w:pPr>
      <w:rPr>
        <w:rFonts w:hint="default"/>
        <w:lang w:val="it-IT" w:eastAsia="it-IT" w:bidi="it-IT"/>
      </w:rPr>
    </w:lvl>
    <w:lvl w:ilvl="3" w:tplc="7B10A2FE">
      <w:numFmt w:val="bullet"/>
      <w:lvlText w:val="•"/>
      <w:lvlJc w:val="left"/>
      <w:pPr>
        <w:ind w:left="3043" w:hanging="236"/>
      </w:pPr>
      <w:rPr>
        <w:rFonts w:hint="default"/>
        <w:lang w:val="it-IT" w:eastAsia="it-IT" w:bidi="it-IT"/>
      </w:rPr>
    </w:lvl>
    <w:lvl w:ilvl="4" w:tplc="6AF4A3F2">
      <w:numFmt w:val="bullet"/>
      <w:lvlText w:val="•"/>
      <w:lvlJc w:val="left"/>
      <w:pPr>
        <w:ind w:left="4018" w:hanging="236"/>
      </w:pPr>
      <w:rPr>
        <w:rFonts w:hint="default"/>
        <w:lang w:val="it-IT" w:eastAsia="it-IT" w:bidi="it-IT"/>
      </w:rPr>
    </w:lvl>
    <w:lvl w:ilvl="5" w:tplc="2102B576">
      <w:numFmt w:val="bullet"/>
      <w:lvlText w:val="•"/>
      <w:lvlJc w:val="left"/>
      <w:pPr>
        <w:ind w:left="4993" w:hanging="236"/>
      </w:pPr>
      <w:rPr>
        <w:rFonts w:hint="default"/>
        <w:lang w:val="it-IT" w:eastAsia="it-IT" w:bidi="it-IT"/>
      </w:rPr>
    </w:lvl>
    <w:lvl w:ilvl="6" w:tplc="06E6E348">
      <w:numFmt w:val="bullet"/>
      <w:lvlText w:val="•"/>
      <w:lvlJc w:val="left"/>
      <w:pPr>
        <w:ind w:left="5967" w:hanging="236"/>
      </w:pPr>
      <w:rPr>
        <w:rFonts w:hint="default"/>
        <w:lang w:val="it-IT" w:eastAsia="it-IT" w:bidi="it-IT"/>
      </w:rPr>
    </w:lvl>
    <w:lvl w:ilvl="7" w:tplc="FED6F6AA">
      <w:numFmt w:val="bullet"/>
      <w:lvlText w:val="•"/>
      <w:lvlJc w:val="left"/>
      <w:pPr>
        <w:ind w:left="6942" w:hanging="236"/>
      </w:pPr>
      <w:rPr>
        <w:rFonts w:hint="default"/>
        <w:lang w:val="it-IT" w:eastAsia="it-IT" w:bidi="it-IT"/>
      </w:rPr>
    </w:lvl>
    <w:lvl w:ilvl="8" w:tplc="9A6EDF44">
      <w:numFmt w:val="bullet"/>
      <w:lvlText w:val="•"/>
      <w:lvlJc w:val="left"/>
      <w:pPr>
        <w:ind w:left="7917" w:hanging="236"/>
      </w:pPr>
      <w:rPr>
        <w:rFonts w:hint="default"/>
        <w:lang w:val="it-IT" w:eastAsia="it-IT" w:bidi="it-IT"/>
      </w:rPr>
    </w:lvl>
  </w:abstractNum>
  <w:abstractNum w:abstractNumId="3" w15:restartNumberingAfterBreak="0">
    <w:nsid w:val="07CC44CB"/>
    <w:multiLevelType w:val="hybridMultilevel"/>
    <w:tmpl w:val="AB60F420"/>
    <w:lvl w:ilvl="0" w:tplc="0FD25DDC">
      <w:numFmt w:val="bullet"/>
      <w:lvlText w:val="-"/>
      <w:lvlJc w:val="left"/>
      <w:pPr>
        <w:ind w:left="396" w:hanging="284"/>
      </w:pPr>
      <w:rPr>
        <w:rFonts w:ascii="Courier New" w:eastAsia="Courier New" w:hAnsi="Courier New" w:cs="Courier New" w:hint="default"/>
        <w:w w:val="99"/>
        <w:sz w:val="20"/>
        <w:szCs w:val="20"/>
        <w:lang w:val="it-IT" w:eastAsia="it-IT" w:bidi="it-IT"/>
      </w:rPr>
    </w:lvl>
    <w:lvl w:ilvl="1" w:tplc="392223D2">
      <w:numFmt w:val="bullet"/>
      <w:lvlText w:val="•"/>
      <w:lvlJc w:val="left"/>
      <w:pPr>
        <w:ind w:left="1346" w:hanging="284"/>
      </w:pPr>
      <w:rPr>
        <w:rFonts w:hint="default"/>
        <w:lang w:val="it-IT" w:eastAsia="it-IT" w:bidi="it-IT"/>
      </w:rPr>
    </w:lvl>
    <w:lvl w:ilvl="2" w:tplc="9648C83C">
      <w:numFmt w:val="bullet"/>
      <w:lvlText w:val="•"/>
      <w:lvlJc w:val="left"/>
      <w:pPr>
        <w:ind w:left="2293" w:hanging="284"/>
      </w:pPr>
      <w:rPr>
        <w:rFonts w:hint="default"/>
        <w:lang w:val="it-IT" w:eastAsia="it-IT" w:bidi="it-IT"/>
      </w:rPr>
    </w:lvl>
    <w:lvl w:ilvl="3" w:tplc="526C5574">
      <w:numFmt w:val="bullet"/>
      <w:lvlText w:val="•"/>
      <w:lvlJc w:val="left"/>
      <w:pPr>
        <w:ind w:left="3239" w:hanging="284"/>
      </w:pPr>
      <w:rPr>
        <w:rFonts w:hint="default"/>
        <w:lang w:val="it-IT" w:eastAsia="it-IT" w:bidi="it-IT"/>
      </w:rPr>
    </w:lvl>
    <w:lvl w:ilvl="4" w:tplc="DD6279CE">
      <w:numFmt w:val="bullet"/>
      <w:lvlText w:val="•"/>
      <w:lvlJc w:val="left"/>
      <w:pPr>
        <w:ind w:left="4186" w:hanging="284"/>
      </w:pPr>
      <w:rPr>
        <w:rFonts w:hint="default"/>
        <w:lang w:val="it-IT" w:eastAsia="it-IT" w:bidi="it-IT"/>
      </w:rPr>
    </w:lvl>
    <w:lvl w:ilvl="5" w:tplc="2F90F268">
      <w:numFmt w:val="bullet"/>
      <w:lvlText w:val="•"/>
      <w:lvlJc w:val="left"/>
      <w:pPr>
        <w:ind w:left="5133" w:hanging="284"/>
      </w:pPr>
      <w:rPr>
        <w:rFonts w:hint="default"/>
        <w:lang w:val="it-IT" w:eastAsia="it-IT" w:bidi="it-IT"/>
      </w:rPr>
    </w:lvl>
    <w:lvl w:ilvl="6" w:tplc="3BEADA6A">
      <w:numFmt w:val="bullet"/>
      <w:lvlText w:val="•"/>
      <w:lvlJc w:val="left"/>
      <w:pPr>
        <w:ind w:left="6079" w:hanging="284"/>
      </w:pPr>
      <w:rPr>
        <w:rFonts w:hint="default"/>
        <w:lang w:val="it-IT" w:eastAsia="it-IT" w:bidi="it-IT"/>
      </w:rPr>
    </w:lvl>
    <w:lvl w:ilvl="7" w:tplc="B3C4D972">
      <w:numFmt w:val="bullet"/>
      <w:lvlText w:val="•"/>
      <w:lvlJc w:val="left"/>
      <w:pPr>
        <w:ind w:left="7026" w:hanging="284"/>
      </w:pPr>
      <w:rPr>
        <w:rFonts w:hint="default"/>
        <w:lang w:val="it-IT" w:eastAsia="it-IT" w:bidi="it-IT"/>
      </w:rPr>
    </w:lvl>
    <w:lvl w:ilvl="8" w:tplc="7DC2F4C6">
      <w:numFmt w:val="bullet"/>
      <w:lvlText w:val="•"/>
      <w:lvlJc w:val="left"/>
      <w:pPr>
        <w:ind w:left="7973" w:hanging="284"/>
      </w:pPr>
      <w:rPr>
        <w:rFonts w:hint="default"/>
        <w:lang w:val="it-IT" w:eastAsia="it-IT" w:bidi="it-IT"/>
      </w:rPr>
    </w:lvl>
  </w:abstractNum>
  <w:abstractNum w:abstractNumId="4" w15:restartNumberingAfterBreak="0">
    <w:nsid w:val="0A11578D"/>
    <w:multiLevelType w:val="hybridMultilevel"/>
    <w:tmpl w:val="F5149A32"/>
    <w:lvl w:ilvl="0" w:tplc="02D26962">
      <w:start w:val="1"/>
      <w:numFmt w:val="decimal"/>
      <w:lvlText w:val="%1."/>
      <w:lvlJc w:val="left"/>
      <w:pPr>
        <w:ind w:left="112" w:hanging="260"/>
      </w:pPr>
      <w:rPr>
        <w:rFonts w:ascii="Times New Roman" w:eastAsia="Times New Roman" w:hAnsi="Times New Roman" w:cs="Times New Roman" w:hint="default"/>
        <w:w w:val="100"/>
        <w:sz w:val="24"/>
        <w:szCs w:val="24"/>
        <w:lang w:val="it-IT" w:eastAsia="it-IT" w:bidi="it-IT"/>
      </w:rPr>
    </w:lvl>
    <w:lvl w:ilvl="1" w:tplc="2F10F934">
      <w:start w:val="1"/>
      <w:numFmt w:val="lowerLetter"/>
      <w:lvlText w:val="%2)"/>
      <w:lvlJc w:val="left"/>
      <w:pPr>
        <w:ind w:left="396" w:hanging="284"/>
      </w:pPr>
      <w:rPr>
        <w:rFonts w:ascii="Times New Roman" w:eastAsia="Times New Roman" w:hAnsi="Times New Roman" w:cs="Times New Roman" w:hint="default"/>
        <w:spacing w:val="-23"/>
        <w:w w:val="99"/>
        <w:sz w:val="24"/>
        <w:szCs w:val="24"/>
        <w:lang w:val="it-IT" w:eastAsia="it-IT" w:bidi="it-IT"/>
      </w:rPr>
    </w:lvl>
    <w:lvl w:ilvl="2" w:tplc="F8BCF6A6">
      <w:numFmt w:val="bullet"/>
      <w:lvlText w:val="•"/>
      <w:lvlJc w:val="left"/>
      <w:pPr>
        <w:ind w:left="1451" w:hanging="284"/>
      </w:pPr>
      <w:rPr>
        <w:rFonts w:hint="default"/>
        <w:lang w:val="it-IT" w:eastAsia="it-IT" w:bidi="it-IT"/>
      </w:rPr>
    </w:lvl>
    <w:lvl w:ilvl="3" w:tplc="EF12383E">
      <w:numFmt w:val="bullet"/>
      <w:lvlText w:val="•"/>
      <w:lvlJc w:val="left"/>
      <w:pPr>
        <w:ind w:left="2503" w:hanging="284"/>
      </w:pPr>
      <w:rPr>
        <w:rFonts w:hint="default"/>
        <w:lang w:val="it-IT" w:eastAsia="it-IT" w:bidi="it-IT"/>
      </w:rPr>
    </w:lvl>
    <w:lvl w:ilvl="4" w:tplc="FBBAD848">
      <w:numFmt w:val="bullet"/>
      <w:lvlText w:val="•"/>
      <w:lvlJc w:val="left"/>
      <w:pPr>
        <w:ind w:left="3555" w:hanging="284"/>
      </w:pPr>
      <w:rPr>
        <w:rFonts w:hint="default"/>
        <w:lang w:val="it-IT" w:eastAsia="it-IT" w:bidi="it-IT"/>
      </w:rPr>
    </w:lvl>
    <w:lvl w:ilvl="5" w:tplc="BCF0D840">
      <w:numFmt w:val="bullet"/>
      <w:lvlText w:val="•"/>
      <w:lvlJc w:val="left"/>
      <w:pPr>
        <w:ind w:left="4607" w:hanging="284"/>
      </w:pPr>
      <w:rPr>
        <w:rFonts w:hint="default"/>
        <w:lang w:val="it-IT" w:eastAsia="it-IT" w:bidi="it-IT"/>
      </w:rPr>
    </w:lvl>
    <w:lvl w:ilvl="6" w:tplc="A566E19E">
      <w:numFmt w:val="bullet"/>
      <w:lvlText w:val="•"/>
      <w:lvlJc w:val="left"/>
      <w:pPr>
        <w:ind w:left="5659" w:hanging="284"/>
      </w:pPr>
      <w:rPr>
        <w:rFonts w:hint="default"/>
        <w:lang w:val="it-IT" w:eastAsia="it-IT" w:bidi="it-IT"/>
      </w:rPr>
    </w:lvl>
    <w:lvl w:ilvl="7" w:tplc="2A8E02FC">
      <w:numFmt w:val="bullet"/>
      <w:lvlText w:val="•"/>
      <w:lvlJc w:val="left"/>
      <w:pPr>
        <w:ind w:left="6710" w:hanging="284"/>
      </w:pPr>
      <w:rPr>
        <w:rFonts w:hint="default"/>
        <w:lang w:val="it-IT" w:eastAsia="it-IT" w:bidi="it-IT"/>
      </w:rPr>
    </w:lvl>
    <w:lvl w:ilvl="8" w:tplc="E66086B8">
      <w:numFmt w:val="bullet"/>
      <w:lvlText w:val="•"/>
      <w:lvlJc w:val="left"/>
      <w:pPr>
        <w:ind w:left="7762" w:hanging="284"/>
      </w:pPr>
      <w:rPr>
        <w:rFonts w:hint="default"/>
        <w:lang w:val="it-IT" w:eastAsia="it-IT" w:bidi="it-IT"/>
      </w:rPr>
    </w:lvl>
  </w:abstractNum>
  <w:abstractNum w:abstractNumId="5" w15:restartNumberingAfterBreak="0">
    <w:nsid w:val="0BF55716"/>
    <w:multiLevelType w:val="hybridMultilevel"/>
    <w:tmpl w:val="7F9CF5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C984F35"/>
    <w:multiLevelType w:val="hybridMultilevel"/>
    <w:tmpl w:val="AEC2F0CC"/>
    <w:lvl w:ilvl="0" w:tplc="7D4091E8">
      <w:start w:val="1"/>
      <w:numFmt w:val="decimal"/>
      <w:lvlText w:val="%1."/>
      <w:lvlJc w:val="left"/>
      <w:pPr>
        <w:ind w:left="112" w:hanging="267"/>
      </w:pPr>
      <w:rPr>
        <w:rFonts w:ascii="Times New Roman" w:eastAsia="Times New Roman" w:hAnsi="Times New Roman" w:cs="Times New Roman" w:hint="default"/>
        <w:spacing w:val="-3"/>
        <w:w w:val="100"/>
        <w:sz w:val="24"/>
        <w:szCs w:val="24"/>
        <w:lang w:val="it-IT" w:eastAsia="it-IT" w:bidi="it-IT"/>
      </w:rPr>
    </w:lvl>
    <w:lvl w:ilvl="1" w:tplc="0D5CE8D4">
      <w:numFmt w:val="bullet"/>
      <w:lvlText w:val="•"/>
      <w:lvlJc w:val="left"/>
      <w:pPr>
        <w:ind w:left="1094" w:hanging="267"/>
      </w:pPr>
      <w:rPr>
        <w:rFonts w:hint="default"/>
        <w:lang w:val="it-IT" w:eastAsia="it-IT" w:bidi="it-IT"/>
      </w:rPr>
    </w:lvl>
    <w:lvl w:ilvl="2" w:tplc="8EA0197A">
      <w:numFmt w:val="bullet"/>
      <w:lvlText w:val="•"/>
      <w:lvlJc w:val="left"/>
      <w:pPr>
        <w:ind w:left="2069" w:hanging="267"/>
      </w:pPr>
      <w:rPr>
        <w:rFonts w:hint="default"/>
        <w:lang w:val="it-IT" w:eastAsia="it-IT" w:bidi="it-IT"/>
      </w:rPr>
    </w:lvl>
    <w:lvl w:ilvl="3" w:tplc="C30E6642">
      <w:numFmt w:val="bullet"/>
      <w:lvlText w:val="•"/>
      <w:lvlJc w:val="left"/>
      <w:pPr>
        <w:ind w:left="3043" w:hanging="267"/>
      </w:pPr>
      <w:rPr>
        <w:rFonts w:hint="default"/>
        <w:lang w:val="it-IT" w:eastAsia="it-IT" w:bidi="it-IT"/>
      </w:rPr>
    </w:lvl>
    <w:lvl w:ilvl="4" w:tplc="6D5AB87C">
      <w:numFmt w:val="bullet"/>
      <w:lvlText w:val="•"/>
      <w:lvlJc w:val="left"/>
      <w:pPr>
        <w:ind w:left="4018" w:hanging="267"/>
      </w:pPr>
      <w:rPr>
        <w:rFonts w:hint="default"/>
        <w:lang w:val="it-IT" w:eastAsia="it-IT" w:bidi="it-IT"/>
      </w:rPr>
    </w:lvl>
    <w:lvl w:ilvl="5" w:tplc="2124D050">
      <w:numFmt w:val="bullet"/>
      <w:lvlText w:val="•"/>
      <w:lvlJc w:val="left"/>
      <w:pPr>
        <w:ind w:left="4993" w:hanging="267"/>
      </w:pPr>
      <w:rPr>
        <w:rFonts w:hint="default"/>
        <w:lang w:val="it-IT" w:eastAsia="it-IT" w:bidi="it-IT"/>
      </w:rPr>
    </w:lvl>
    <w:lvl w:ilvl="6" w:tplc="04440A86">
      <w:numFmt w:val="bullet"/>
      <w:lvlText w:val="•"/>
      <w:lvlJc w:val="left"/>
      <w:pPr>
        <w:ind w:left="5967" w:hanging="267"/>
      </w:pPr>
      <w:rPr>
        <w:rFonts w:hint="default"/>
        <w:lang w:val="it-IT" w:eastAsia="it-IT" w:bidi="it-IT"/>
      </w:rPr>
    </w:lvl>
    <w:lvl w:ilvl="7" w:tplc="FBC42F6C">
      <w:numFmt w:val="bullet"/>
      <w:lvlText w:val="•"/>
      <w:lvlJc w:val="left"/>
      <w:pPr>
        <w:ind w:left="6942" w:hanging="267"/>
      </w:pPr>
      <w:rPr>
        <w:rFonts w:hint="default"/>
        <w:lang w:val="it-IT" w:eastAsia="it-IT" w:bidi="it-IT"/>
      </w:rPr>
    </w:lvl>
    <w:lvl w:ilvl="8" w:tplc="C1E63266">
      <w:numFmt w:val="bullet"/>
      <w:lvlText w:val="•"/>
      <w:lvlJc w:val="left"/>
      <w:pPr>
        <w:ind w:left="7917" w:hanging="267"/>
      </w:pPr>
      <w:rPr>
        <w:rFonts w:hint="default"/>
        <w:lang w:val="it-IT" w:eastAsia="it-IT" w:bidi="it-IT"/>
      </w:rPr>
    </w:lvl>
  </w:abstractNum>
  <w:abstractNum w:abstractNumId="7" w15:restartNumberingAfterBreak="0">
    <w:nsid w:val="0F4F078E"/>
    <w:multiLevelType w:val="hybridMultilevel"/>
    <w:tmpl w:val="0F1847DE"/>
    <w:lvl w:ilvl="0" w:tplc="8506CEA2">
      <w:start w:val="1"/>
      <w:numFmt w:val="decimal"/>
      <w:lvlText w:val="%1."/>
      <w:lvlJc w:val="left"/>
      <w:pPr>
        <w:ind w:left="293" w:hanging="181"/>
      </w:pPr>
      <w:rPr>
        <w:rFonts w:ascii="Times New Roman" w:eastAsia="Times New Roman" w:hAnsi="Times New Roman" w:cs="Times New Roman" w:hint="default"/>
        <w:w w:val="100"/>
        <w:sz w:val="22"/>
        <w:szCs w:val="22"/>
        <w:lang w:val="it-IT" w:eastAsia="it-IT" w:bidi="it-IT"/>
      </w:rPr>
    </w:lvl>
    <w:lvl w:ilvl="1" w:tplc="AFE80B84">
      <w:numFmt w:val="bullet"/>
      <w:lvlText w:val="•"/>
      <w:lvlJc w:val="left"/>
      <w:pPr>
        <w:ind w:left="1256" w:hanging="181"/>
      </w:pPr>
      <w:rPr>
        <w:rFonts w:hint="default"/>
        <w:lang w:val="it-IT" w:eastAsia="it-IT" w:bidi="it-IT"/>
      </w:rPr>
    </w:lvl>
    <w:lvl w:ilvl="2" w:tplc="10DC224E">
      <w:numFmt w:val="bullet"/>
      <w:lvlText w:val="•"/>
      <w:lvlJc w:val="left"/>
      <w:pPr>
        <w:ind w:left="2213" w:hanging="181"/>
      </w:pPr>
      <w:rPr>
        <w:rFonts w:hint="default"/>
        <w:lang w:val="it-IT" w:eastAsia="it-IT" w:bidi="it-IT"/>
      </w:rPr>
    </w:lvl>
    <w:lvl w:ilvl="3" w:tplc="689A3394">
      <w:numFmt w:val="bullet"/>
      <w:lvlText w:val="•"/>
      <w:lvlJc w:val="left"/>
      <w:pPr>
        <w:ind w:left="3169" w:hanging="181"/>
      </w:pPr>
      <w:rPr>
        <w:rFonts w:hint="default"/>
        <w:lang w:val="it-IT" w:eastAsia="it-IT" w:bidi="it-IT"/>
      </w:rPr>
    </w:lvl>
    <w:lvl w:ilvl="4" w:tplc="08E82C6C">
      <w:numFmt w:val="bullet"/>
      <w:lvlText w:val="•"/>
      <w:lvlJc w:val="left"/>
      <w:pPr>
        <w:ind w:left="4126" w:hanging="181"/>
      </w:pPr>
      <w:rPr>
        <w:rFonts w:hint="default"/>
        <w:lang w:val="it-IT" w:eastAsia="it-IT" w:bidi="it-IT"/>
      </w:rPr>
    </w:lvl>
    <w:lvl w:ilvl="5" w:tplc="B7468870">
      <w:numFmt w:val="bullet"/>
      <w:lvlText w:val="•"/>
      <w:lvlJc w:val="left"/>
      <w:pPr>
        <w:ind w:left="5083" w:hanging="181"/>
      </w:pPr>
      <w:rPr>
        <w:rFonts w:hint="default"/>
        <w:lang w:val="it-IT" w:eastAsia="it-IT" w:bidi="it-IT"/>
      </w:rPr>
    </w:lvl>
    <w:lvl w:ilvl="6" w:tplc="B4CA5A8A">
      <w:numFmt w:val="bullet"/>
      <w:lvlText w:val="•"/>
      <w:lvlJc w:val="left"/>
      <w:pPr>
        <w:ind w:left="6039" w:hanging="181"/>
      </w:pPr>
      <w:rPr>
        <w:rFonts w:hint="default"/>
        <w:lang w:val="it-IT" w:eastAsia="it-IT" w:bidi="it-IT"/>
      </w:rPr>
    </w:lvl>
    <w:lvl w:ilvl="7" w:tplc="C6BE195A">
      <w:numFmt w:val="bullet"/>
      <w:lvlText w:val="•"/>
      <w:lvlJc w:val="left"/>
      <w:pPr>
        <w:ind w:left="6996" w:hanging="181"/>
      </w:pPr>
      <w:rPr>
        <w:rFonts w:hint="default"/>
        <w:lang w:val="it-IT" w:eastAsia="it-IT" w:bidi="it-IT"/>
      </w:rPr>
    </w:lvl>
    <w:lvl w:ilvl="8" w:tplc="139E0C24">
      <w:numFmt w:val="bullet"/>
      <w:lvlText w:val="•"/>
      <w:lvlJc w:val="left"/>
      <w:pPr>
        <w:ind w:left="7953" w:hanging="181"/>
      </w:pPr>
      <w:rPr>
        <w:rFonts w:hint="default"/>
        <w:lang w:val="it-IT" w:eastAsia="it-IT" w:bidi="it-IT"/>
      </w:rPr>
    </w:lvl>
  </w:abstractNum>
  <w:abstractNum w:abstractNumId="8" w15:restartNumberingAfterBreak="0">
    <w:nsid w:val="0FA554D2"/>
    <w:multiLevelType w:val="hybridMultilevel"/>
    <w:tmpl w:val="AACABC3C"/>
    <w:lvl w:ilvl="0" w:tplc="DDDCF984">
      <w:start w:val="1"/>
      <w:numFmt w:val="decimal"/>
      <w:lvlText w:val="%1."/>
      <w:lvlJc w:val="left"/>
      <w:pPr>
        <w:ind w:left="112" w:hanging="240"/>
      </w:pPr>
      <w:rPr>
        <w:rFonts w:ascii="Times New Roman" w:eastAsia="Times New Roman" w:hAnsi="Times New Roman" w:cs="Times New Roman" w:hint="default"/>
        <w:spacing w:val="-4"/>
        <w:w w:val="99"/>
        <w:sz w:val="24"/>
        <w:szCs w:val="24"/>
        <w:lang w:val="it-IT" w:eastAsia="it-IT" w:bidi="it-IT"/>
      </w:rPr>
    </w:lvl>
    <w:lvl w:ilvl="1" w:tplc="E6A26808">
      <w:numFmt w:val="bullet"/>
      <w:lvlText w:val="•"/>
      <w:lvlJc w:val="left"/>
      <w:pPr>
        <w:ind w:left="1094" w:hanging="240"/>
      </w:pPr>
      <w:rPr>
        <w:rFonts w:hint="default"/>
        <w:lang w:val="it-IT" w:eastAsia="it-IT" w:bidi="it-IT"/>
      </w:rPr>
    </w:lvl>
    <w:lvl w:ilvl="2" w:tplc="88D0F9F8">
      <w:numFmt w:val="bullet"/>
      <w:lvlText w:val="•"/>
      <w:lvlJc w:val="left"/>
      <w:pPr>
        <w:ind w:left="2069" w:hanging="240"/>
      </w:pPr>
      <w:rPr>
        <w:rFonts w:hint="default"/>
        <w:lang w:val="it-IT" w:eastAsia="it-IT" w:bidi="it-IT"/>
      </w:rPr>
    </w:lvl>
    <w:lvl w:ilvl="3" w:tplc="26E20E06">
      <w:numFmt w:val="bullet"/>
      <w:lvlText w:val="•"/>
      <w:lvlJc w:val="left"/>
      <w:pPr>
        <w:ind w:left="3043" w:hanging="240"/>
      </w:pPr>
      <w:rPr>
        <w:rFonts w:hint="default"/>
        <w:lang w:val="it-IT" w:eastAsia="it-IT" w:bidi="it-IT"/>
      </w:rPr>
    </w:lvl>
    <w:lvl w:ilvl="4" w:tplc="4EB041A8">
      <w:numFmt w:val="bullet"/>
      <w:lvlText w:val="•"/>
      <w:lvlJc w:val="left"/>
      <w:pPr>
        <w:ind w:left="4018" w:hanging="240"/>
      </w:pPr>
      <w:rPr>
        <w:rFonts w:hint="default"/>
        <w:lang w:val="it-IT" w:eastAsia="it-IT" w:bidi="it-IT"/>
      </w:rPr>
    </w:lvl>
    <w:lvl w:ilvl="5" w:tplc="40CA0656">
      <w:numFmt w:val="bullet"/>
      <w:lvlText w:val="•"/>
      <w:lvlJc w:val="left"/>
      <w:pPr>
        <w:ind w:left="4993" w:hanging="240"/>
      </w:pPr>
      <w:rPr>
        <w:rFonts w:hint="default"/>
        <w:lang w:val="it-IT" w:eastAsia="it-IT" w:bidi="it-IT"/>
      </w:rPr>
    </w:lvl>
    <w:lvl w:ilvl="6" w:tplc="57F85960">
      <w:numFmt w:val="bullet"/>
      <w:lvlText w:val="•"/>
      <w:lvlJc w:val="left"/>
      <w:pPr>
        <w:ind w:left="5967" w:hanging="240"/>
      </w:pPr>
      <w:rPr>
        <w:rFonts w:hint="default"/>
        <w:lang w:val="it-IT" w:eastAsia="it-IT" w:bidi="it-IT"/>
      </w:rPr>
    </w:lvl>
    <w:lvl w:ilvl="7" w:tplc="36F24CC6">
      <w:numFmt w:val="bullet"/>
      <w:lvlText w:val="•"/>
      <w:lvlJc w:val="left"/>
      <w:pPr>
        <w:ind w:left="6942" w:hanging="240"/>
      </w:pPr>
      <w:rPr>
        <w:rFonts w:hint="default"/>
        <w:lang w:val="it-IT" w:eastAsia="it-IT" w:bidi="it-IT"/>
      </w:rPr>
    </w:lvl>
    <w:lvl w:ilvl="8" w:tplc="9B2A04FE">
      <w:numFmt w:val="bullet"/>
      <w:lvlText w:val="•"/>
      <w:lvlJc w:val="left"/>
      <w:pPr>
        <w:ind w:left="7917" w:hanging="240"/>
      </w:pPr>
      <w:rPr>
        <w:rFonts w:hint="default"/>
        <w:lang w:val="it-IT" w:eastAsia="it-IT" w:bidi="it-IT"/>
      </w:rPr>
    </w:lvl>
  </w:abstractNum>
  <w:abstractNum w:abstractNumId="9" w15:restartNumberingAfterBreak="0">
    <w:nsid w:val="141F2960"/>
    <w:multiLevelType w:val="hybridMultilevel"/>
    <w:tmpl w:val="F4A858F0"/>
    <w:lvl w:ilvl="0" w:tplc="5BBA70BC">
      <w:start w:val="1"/>
      <w:numFmt w:val="decimal"/>
      <w:lvlText w:val="%1."/>
      <w:lvlJc w:val="left"/>
      <w:pPr>
        <w:ind w:left="112" w:hanging="275"/>
      </w:pPr>
      <w:rPr>
        <w:rFonts w:ascii="Times New Roman" w:eastAsia="Times New Roman" w:hAnsi="Times New Roman" w:cs="Times New Roman" w:hint="default"/>
        <w:spacing w:val="-30"/>
        <w:w w:val="99"/>
        <w:sz w:val="24"/>
        <w:szCs w:val="24"/>
        <w:lang w:val="it-IT" w:eastAsia="it-IT" w:bidi="it-IT"/>
      </w:rPr>
    </w:lvl>
    <w:lvl w:ilvl="1" w:tplc="6BE0EE2A">
      <w:numFmt w:val="bullet"/>
      <w:lvlText w:val="•"/>
      <w:lvlJc w:val="left"/>
      <w:pPr>
        <w:ind w:left="1094" w:hanging="275"/>
      </w:pPr>
      <w:rPr>
        <w:rFonts w:hint="default"/>
        <w:lang w:val="it-IT" w:eastAsia="it-IT" w:bidi="it-IT"/>
      </w:rPr>
    </w:lvl>
    <w:lvl w:ilvl="2" w:tplc="8B189546">
      <w:numFmt w:val="bullet"/>
      <w:lvlText w:val="•"/>
      <w:lvlJc w:val="left"/>
      <w:pPr>
        <w:ind w:left="2069" w:hanging="275"/>
      </w:pPr>
      <w:rPr>
        <w:rFonts w:hint="default"/>
        <w:lang w:val="it-IT" w:eastAsia="it-IT" w:bidi="it-IT"/>
      </w:rPr>
    </w:lvl>
    <w:lvl w:ilvl="3" w:tplc="1C347D56">
      <w:numFmt w:val="bullet"/>
      <w:lvlText w:val="•"/>
      <w:lvlJc w:val="left"/>
      <w:pPr>
        <w:ind w:left="3043" w:hanging="275"/>
      </w:pPr>
      <w:rPr>
        <w:rFonts w:hint="default"/>
        <w:lang w:val="it-IT" w:eastAsia="it-IT" w:bidi="it-IT"/>
      </w:rPr>
    </w:lvl>
    <w:lvl w:ilvl="4" w:tplc="DA848F72">
      <w:numFmt w:val="bullet"/>
      <w:lvlText w:val="•"/>
      <w:lvlJc w:val="left"/>
      <w:pPr>
        <w:ind w:left="4018" w:hanging="275"/>
      </w:pPr>
      <w:rPr>
        <w:rFonts w:hint="default"/>
        <w:lang w:val="it-IT" w:eastAsia="it-IT" w:bidi="it-IT"/>
      </w:rPr>
    </w:lvl>
    <w:lvl w:ilvl="5" w:tplc="9F146E5C">
      <w:numFmt w:val="bullet"/>
      <w:lvlText w:val="•"/>
      <w:lvlJc w:val="left"/>
      <w:pPr>
        <w:ind w:left="4993" w:hanging="275"/>
      </w:pPr>
      <w:rPr>
        <w:rFonts w:hint="default"/>
        <w:lang w:val="it-IT" w:eastAsia="it-IT" w:bidi="it-IT"/>
      </w:rPr>
    </w:lvl>
    <w:lvl w:ilvl="6" w:tplc="27E25DB6">
      <w:numFmt w:val="bullet"/>
      <w:lvlText w:val="•"/>
      <w:lvlJc w:val="left"/>
      <w:pPr>
        <w:ind w:left="5967" w:hanging="275"/>
      </w:pPr>
      <w:rPr>
        <w:rFonts w:hint="default"/>
        <w:lang w:val="it-IT" w:eastAsia="it-IT" w:bidi="it-IT"/>
      </w:rPr>
    </w:lvl>
    <w:lvl w:ilvl="7" w:tplc="8B14201E">
      <w:numFmt w:val="bullet"/>
      <w:lvlText w:val="•"/>
      <w:lvlJc w:val="left"/>
      <w:pPr>
        <w:ind w:left="6942" w:hanging="275"/>
      </w:pPr>
      <w:rPr>
        <w:rFonts w:hint="default"/>
        <w:lang w:val="it-IT" w:eastAsia="it-IT" w:bidi="it-IT"/>
      </w:rPr>
    </w:lvl>
    <w:lvl w:ilvl="8" w:tplc="9558EFA0">
      <w:numFmt w:val="bullet"/>
      <w:lvlText w:val="•"/>
      <w:lvlJc w:val="left"/>
      <w:pPr>
        <w:ind w:left="7917" w:hanging="275"/>
      </w:pPr>
      <w:rPr>
        <w:rFonts w:hint="default"/>
        <w:lang w:val="it-IT" w:eastAsia="it-IT" w:bidi="it-IT"/>
      </w:rPr>
    </w:lvl>
  </w:abstractNum>
  <w:abstractNum w:abstractNumId="10" w15:restartNumberingAfterBreak="0">
    <w:nsid w:val="17D44A70"/>
    <w:multiLevelType w:val="hybridMultilevel"/>
    <w:tmpl w:val="E58CCEE6"/>
    <w:lvl w:ilvl="0" w:tplc="C9A2D904">
      <w:start w:val="6"/>
      <w:numFmt w:val="decimal"/>
      <w:lvlText w:val="%1."/>
      <w:lvlJc w:val="left"/>
      <w:pPr>
        <w:ind w:left="112" w:hanging="241"/>
      </w:pPr>
      <w:rPr>
        <w:rFonts w:ascii="Times New Roman" w:eastAsia="Times New Roman" w:hAnsi="Times New Roman" w:cs="Times New Roman" w:hint="default"/>
        <w:spacing w:val="-9"/>
        <w:w w:val="99"/>
        <w:sz w:val="24"/>
        <w:szCs w:val="24"/>
        <w:lang w:val="it-IT" w:eastAsia="it-IT" w:bidi="it-IT"/>
      </w:rPr>
    </w:lvl>
    <w:lvl w:ilvl="1" w:tplc="110C6D40">
      <w:numFmt w:val="bullet"/>
      <w:lvlText w:val="•"/>
      <w:lvlJc w:val="left"/>
      <w:pPr>
        <w:ind w:left="1094" w:hanging="241"/>
      </w:pPr>
      <w:rPr>
        <w:rFonts w:hint="default"/>
        <w:lang w:val="it-IT" w:eastAsia="it-IT" w:bidi="it-IT"/>
      </w:rPr>
    </w:lvl>
    <w:lvl w:ilvl="2" w:tplc="928CABDA">
      <w:numFmt w:val="bullet"/>
      <w:lvlText w:val="•"/>
      <w:lvlJc w:val="left"/>
      <w:pPr>
        <w:ind w:left="2069" w:hanging="241"/>
      </w:pPr>
      <w:rPr>
        <w:rFonts w:hint="default"/>
        <w:lang w:val="it-IT" w:eastAsia="it-IT" w:bidi="it-IT"/>
      </w:rPr>
    </w:lvl>
    <w:lvl w:ilvl="3" w:tplc="72D0110C">
      <w:numFmt w:val="bullet"/>
      <w:lvlText w:val="•"/>
      <w:lvlJc w:val="left"/>
      <w:pPr>
        <w:ind w:left="3043" w:hanging="241"/>
      </w:pPr>
      <w:rPr>
        <w:rFonts w:hint="default"/>
        <w:lang w:val="it-IT" w:eastAsia="it-IT" w:bidi="it-IT"/>
      </w:rPr>
    </w:lvl>
    <w:lvl w:ilvl="4" w:tplc="58B690A4">
      <w:numFmt w:val="bullet"/>
      <w:lvlText w:val="•"/>
      <w:lvlJc w:val="left"/>
      <w:pPr>
        <w:ind w:left="4018" w:hanging="241"/>
      </w:pPr>
      <w:rPr>
        <w:rFonts w:hint="default"/>
        <w:lang w:val="it-IT" w:eastAsia="it-IT" w:bidi="it-IT"/>
      </w:rPr>
    </w:lvl>
    <w:lvl w:ilvl="5" w:tplc="4730529E">
      <w:numFmt w:val="bullet"/>
      <w:lvlText w:val="•"/>
      <w:lvlJc w:val="left"/>
      <w:pPr>
        <w:ind w:left="4993" w:hanging="241"/>
      </w:pPr>
      <w:rPr>
        <w:rFonts w:hint="default"/>
        <w:lang w:val="it-IT" w:eastAsia="it-IT" w:bidi="it-IT"/>
      </w:rPr>
    </w:lvl>
    <w:lvl w:ilvl="6" w:tplc="DB0616D6">
      <w:numFmt w:val="bullet"/>
      <w:lvlText w:val="•"/>
      <w:lvlJc w:val="left"/>
      <w:pPr>
        <w:ind w:left="5967" w:hanging="241"/>
      </w:pPr>
      <w:rPr>
        <w:rFonts w:hint="default"/>
        <w:lang w:val="it-IT" w:eastAsia="it-IT" w:bidi="it-IT"/>
      </w:rPr>
    </w:lvl>
    <w:lvl w:ilvl="7" w:tplc="54B2B398">
      <w:numFmt w:val="bullet"/>
      <w:lvlText w:val="•"/>
      <w:lvlJc w:val="left"/>
      <w:pPr>
        <w:ind w:left="6942" w:hanging="241"/>
      </w:pPr>
      <w:rPr>
        <w:rFonts w:hint="default"/>
        <w:lang w:val="it-IT" w:eastAsia="it-IT" w:bidi="it-IT"/>
      </w:rPr>
    </w:lvl>
    <w:lvl w:ilvl="8" w:tplc="3F32BBBC">
      <w:numFmt w:val="bullet"/>
      <w:lvlText w:val="•"/>
      <w:lvlJc w:val="left"/>
      <w:pPr>
        <w:ind w:left="7917" w:hanging="241"/>
      </w:pPr>
      <w:rPr>
        <w:rFonts w:hint="default"/>
        <w:lang w:val="it-IT" w:eastAsia="it-IT" w:bidi="it-IT"/>
      </w:rPr>
    </w:lvl>
  </w:abstractNum>
  <w:abstractNum w:abstractNumId="11" w15:restartNumberingAfterBreak="0">
    <w:nsid w:val="19714622"/>
    <w:multiLevelType w:val="hybridMultilevel"/>
    <w:tmpl w:val="80A4AF72"/>
    <w:lvl w:ilvl="0" w:tplc="2710D3A2">
      <w:start w:val="1"/>
      <w:numFmt w:val="decimal"/>
      <w:lvlText w:val="%1)"/>
      <w:lvlJc w:val="left"/>
      <w:pPr>
        <w:ind w:left="372" w:hanging="260"/>
      </w:pPr>
      <w:rPr>
        <w:rFonts w:ascii="Times New Roman" w:eastAsia="Times New Roman" w:hAnsi="Times New Roman" w:cs="Times New Roman" w:hint="default"/>
        <w:spacing w:val="-2"/>
        <w:w w:val="99"/>
        <w:sz w:val="24"/>
        <w:szCs w:val="24"/>
        <w:lang w:val="it-IT" w:eastAsia="it-IT" w:bidi="it-IT"/>
      </w:rPr>
    </w:lvl>
    <w:lvl w:ilvl="1" w:tplc="8C38CA98">
      <w:numFmt w:val="bullet"/>
      <w:lvlText w:val="•"/>
      <w:lvlJc w:val="left"/>
      <w:pPr>
        <w:ind w:left="1328" w:hanging="260"/>
      </w:pPr>
      <w:rPr>
        <w:rFonts w:hint="default"/>
        <w:lang w:val="it-IT" w:eastAsia="it-IT" w:bidi="it-IT"/>
      </w:rPr>
    </w:lvl>
    <w:lvl w:ilvl="2" w:tplc="A91287CE">
      <w:numFmt w:val="bullet"/>
      <w:lvlText w:val="•"/>
      <w:lvlJc w:val="left"/>
      <w:pPr>
        <w:ind w:left="2277" w:hanging="260"/>
      </w:pPr>
      <w:rPr>
        <w:rFonts w:hint="default"/>
        <w:lang w:val="it-IT" w:eastAsia="it-IT" w:bidi="it-IT"/>
      </w:rPr>
    </w:lvl>
    <w:lvl w:ilvl="3" w:tplc="6F3A8A44">
      <w:numFmt w:val="bullet"/>
      <w:lvlText w:val="•"/>
      <w:lvlJc w:val="left"/>
      <w:pPr>
        <w:ind w:left="3225" w:hanging="260"/>
      </w:pPr>
      <w:rPr>
        <w:rFonts w:hint="default"/>
        <w:lang w:val="it-IT" w:eastAsia="it-IT" w:bidi="it-IT"/>
      </w:rPr>
    </w:lvl>
    <w:lvl w:ilvl="4" w:tplc="B3BCA266">
      <w:numFmt w:val="bullet"/>
      <w:lvlText w:val="•"/>
      <w:lvlJc w:val="left"/>
      <w:pPr>
        <w:ind w:left="4174" w:hanging="260"/>
      </w:pPr>
      <w:rPr>
        <w:rFonts w:hint="default"/>
        <w:lang w:val="it-IT" w:eastAsia="it-IT" w:bidi="it-IT"/>
      </w:rPr>
    </w:lvl>
    <w:lvl w:ilvl="5" w:tplc="D4C2D090">
      <w:numFmt w:val="bullet"/>
      <w:lvlText w:val="•"/>
      <w:lvlJc w:val="left"/>
      <w:pPr>
        <w:ind w:left="5123" w:hanging="260"/>
      </w:pPr>
      <w:rPr>
        <w:rFonts w:hint="default"/>
        <w:lang w:val="it-IT" w:eastAsia="it-IT" w:bidi="it-IT"/>
      </w:rPr>
    </w:lvl>
    <w:lvl w:ilvl="6" w:tplc="AAB8F1D8">
      <w:numFmt w:val="bullet"/>
      <w:lvlText w:val="•"/>
      <w:lvlJc w:val="left"/>
      <w:pPr>
        <w:ind w:left="6071" w:hanging="260"/>
      </w:pPr>
      <w:rPr>
        <w:rFonts w:hint="default"/>
        <w:lang w:val="it-IT" w:eastAsia="it-IT" w:bidi="it-IT"/>
      </w:rPr>
    </w:lvl>
    <w:lvl w:ilvl="7" w:tplc="B4A49E74">
      <w:numFmt w:val="bullet"/>
      <w:lvlText w:val="•"/>
      <w:lvlJc w:val="left"/>
      <w:pPr>
        <w:ind w:left="7020" w:hanging="260"/>
      </w:pPr>
      <w:rPr>
        <w:rFonts w:hint="default"/>
        <w:lang w:val="it-IT" w:eastAsia="it-IT" w:bidi="it-IT"/>
      </w:rPr>
    </w:lvl>
    <w:lvl w:ilvl="8" w:tplc="51CA3482">
      <w:numFmt w:val="bullet"/>
      <w:lvlText w:val="•"/>
      <w:lvlJc w:val="left"/>
      <w:pPr>
        <w:ind w:left="7969" w:hanging="260"/>
      </w:pPr>
      <w:rPr>
        <w:rFonts w:hint="default"/>
        <w:lang w:val="it-IT" w:eastAsia="it-IT" w:bidi="it-IT"/>
      </w:rPr>
    </w:lvl>
  </w:abstractNum>
  <w:abstractNum w:abstractNumId="12" w15:restartNumberingAfterBreak="0">
    <w:nsid w:val="1D7E33B3"/>
    <w:multiLevelType w:val="hybridMultilevel"/>
    <w:tmpl w:val="4446AA64"/>
    <w:lvl w:ilvl="0" w:tplc="548A8F32">
      <w:start w:val="1"/>
      <w:numFmt w:val="decimal"/>
      <w:lvlText w:val="%1."/>
      <w:lvlJc w:val="left"/>
      <w:pPr>
        <w:ind w:left="112" w:hanging="270"/>
      </w:pPr>
      <w:rPr>
        <w:rFonts w:ascii="Times New Roman" w:eastAsia="Times New Roman" w:hAnsi="Times New Roman" w:cs="Times New Roman" w:hint="default"/>
        <w:w w:val="100"/>
        <w:sz w:val="24"/>
        <w:szCs w:val="24"/>
        <w:lang w:val="it-IT" w:eastAsia="it-IT" w:bidi="it-IT"/>
      </w:rPr>
    </w:lvl>
    <w:lvl w:ilvl="1" w:tplc="E4041CF6">
      <w:numFmt w:val="bullet"/>
      <w:lvlText w:val="•"/>
      <w:lvlJc w:val="left"/>
      <w:pPr>
        <w:ind w:left="1094" w:hanging="270"/>
      </w:pPr>
      <w:rPr>
        <w:rFonts w:hint="default"/>
        <w:lang w:val="it-IT" w:eastAsia="it-IT" w:bidi="it-IT"/>
      </w:rPr>
    </w:lvl>
    <w:lvl w:ilvl="2" w:tplc="690EDAA6">
      <w:numFmt w:val="bullet"/>
      <w:lvlText w:val="•"/>
      <w:lvlJc w:val="left"/>
      <w:pPr>
        <w:ind w:left="2069" w:hanging="270"/>
      </w:pPr>
      <w:rPr>
        <w:rFonts w:hint="default"/>
        <w:lang w:val="it-IT" w:eastAsia="it-IT" w:bidi="it-IT"/>
      </w:rPr>
    </w:lvl>
    <w:lvl w:ilvl="3" w:tplc="AECE9816">
      <w:numFmt w:val="bullet"/>
      <w:lvlText w:val="•"/>
      <w:lvlJc w:val="left"/>
      <w:pPr>
        <w:ind w:left="3043" w:hanging="270"/>
      </w:pPr>
      <w:rPr>
        <w:rFonts w:hint="default"/>
        <w:lang w:val="it-IT" w:eastAsia="it-IT" w:bidi="it-IT"/>
      </w:rPr>
    </w:lvl>
    <w:lvl w:ilvl="4" w:tplc="2DB4B354">
      <w:numFmt w:val="bullet"/>
      <w:lvlText w:val="•"/>
      <w:lvlJc w:val="left"/>
      <w:pPr>
        <w:ind w:left="4018" w:hanging="270"/>
      </w:pPr>
      <w:rPr>
        <w:rFonts w:hint="default"/>
        <w:lang w:val="it-IT" w:eastAsia="it-IT" w:bidi="it-IT"/>
      </w:rPr>
    </w:lvl>
    <w:lvl w:ilvl="5" w:tplc="0CD0CC88">
      <w:numFmt w:val="bullet"/>
      <w:lvlText w:val="•"/>
      <w:lvlJc w:val="left"/>
      <w:pPr>
        <w:ind w:left="4993" w:hanging="270"/>
      </w:pPr>
      <w:rPr>
        <w:rFonts w:hint="default"/>
        <w:lang w:val="it-IT" w:eastAsia="it-IT" w:bidi="it-IT"/>
      </w:rPr>
    </w:lvl>
    <w:lvl w:ilvl="6" w:tplc="1E44913E">
      <w:numFmt w:val="bullet"/>
      <w:lvlText w:val="•"/>
      <w:lvlJc w:val="left"/>
      <w:pPr>
        <w:ind w:left="5967" w:hanging="270"/>
      </w:pPr>
      <w:rPr>
        <w:rFonts w:hint="default"/>
        <w:lang w:val="it-IT" w:eastAsia="it-IT" w:bidi="it-IT"/>
      </w:rPr>
    </w:lvl>
    <w:lvl w:ilvl="7" w:tplc="8B64ED9C">
      <w:numFmt w:val="bullet"/>
      <w:lvlText w:val="•"/>
      <w:lvlJc w:val="left"/>
      <w:pPr>
        <w:ind w:left="6942" w:hanging="270"/>
      </w:pPr>
      <w:rPr>
        <w:rFonts w:hint="default"/>
        <w:lang w:val="it-IT" w:eastAsia="it-IT" w:bidi="it-IT"/>
      </w:rPr>
    </w:lvl>
    <w:lvl w:ilvl="8" w:tplc="21F299BA">
      <w:numFmt w:val="bullet"/>
      <w:lvlText w:val="•"/>
      <w:lvlJc w:val="left"/>
      <w:pPr>
        <w:ind w:left="7917" w:hanging="270"/>
      </w:pPr>
      <w:rPr>
        <w:rFonts w:hint="default"/>
        <w:lang w:val="it-IT" w:eastAsia="it-IT" w:bidi="it-IT"/>
      </w:rPr>
    </w:lvl>
  </w:abstractNum>
  <w:abstractNum w:abstractNumId="13" w15:restartNumberingAfterBreak="0">
    <w:nsid w:val="210D2BF1"/>
    <w:multiLevelType w:val="hybridMultilevel"/>
    <w:tmpl w:val="0B4CC7E0"/>
    <w:lvl w:ilvl="0" w:tplc="9098A8C4">
      <w:start w:val="1"/>
      <w:numFmt w:val="decimal"/>
      <w:lvlText w:val="%1."/>
      <w:lvlJc w:val="left"/>
      <w:pPr>
        <w:ind w:left="112" w:hanging="241"/>
      </w:pPr>
      <w:rPr>
        <w:rFonts w:ascii="Times New Roman" w:eastAsia="Times New Roman" w:hAnsi="Times New Roman" w:cs="Times New Roman" w:hint="default"/>
        <w:spacing w:val="-24"/>
        <w:w w:val="99"/>
        <w:sz w:val="24"/>
        <w:szCs w:val="24"/>
        <w:lang w:val="it-IT" w:eastAsia="it-IT" w:bidi="it-IT"/>
      </w:rPr>
    </w:lvl>
    <w:lvl w:ilvl="1" w:tplc="D21AE41E">
      <w:numFmt w:val="bullet"/>
      <w:lvlText w:val="•"/>
      <w:lvlJc w:val="left"/>
      <w:pPr>
        <w:ind w:left="1094" w:hanging="241"/>
      </w:pPr>
      <w:rPr>
        <w:rFonts w:hint="default"/>
        <w:lang w:val="it-IT" w:eastAsia="it-IT" w:bidi="it-IT"/>
      </w:rPr>
    </w:lvl>
    <w:lvl w:ilvl="2" w:tplc="DE7851AC">
      <w:numFmt w:val="bullet"/>
      <w:lvlText w:val="•"/>
      <w:lvlJc w:val="left"/>
      <w:pPr>
        <w:ind w:left="2069" w:hanging="241"/>
      </w:pPr>
      <w:rPr>
        <w:rFonts w:hint="default"/>
        <w:lang w:val="it-IT" w:eastAsia="it-IT" w:bidi="it-IT"/>
      </w:rPr>
    </w:lvl>
    <w:lvl w:ilvl="3" w:tplc="AB30BA20">
      <w:numFmt w:val="bullet"/>
      <w:lvlText w:val="•"/>
      <w:lvlJc w:val="left"/>
      <w:pPr>
        <w:ind w:left="3043" w:hanging="241"/>
      </w:pPr>
      <w:rPr>
        <w:rFonts w:hint="default"/>
        <w:lang w:val="it-IT" w:eastAsia="it-IT" w:bidi="it-IT"/>
      </w:rPr>
    </w:lvl>
    <w:lvl w:ilvl="4" w:tplc="F520666E">
      <w:numFmt w:val="bullet"/>
      <w:lvlText w:val="•"/>
      <w:lvlJc w:val="left"/>
      <w:pPr>
        <w:ind w:left="4018" w:hanging="241"/>
      </w:pPr>
      <w:rPr>
        <w:rFonts w:hint="default"/>
        <w:lang w:val="it-IT" w:eastAsia="it-IT" w:bidi="it-IT"/>
      </w:rPr>
    </w:lvl>
    <w:lvl w:ilvl="5" w:tplc="173CD1FE">
      <w:numFmt w:val="bullet"/>
      <w:lvlText w:val="•"/>
      <w:lvlJc w:val="left"/>
      <w:pPr>
        <w:ind w:left="4993" w:hanging="241"/>
      </w:pPr>
      <w:rPr>
        <w:rFonts w:hint="default"/>
        <w:lang w:val="it-IT" w:eastAsia="it-IT" w:bidi="it-IT"/>
      </w:rPr>
    </w:lvl>
    <w:lvl w:ilvl="6" w:tplc="7C14A19A">
      <w:numFmt w:val="bullet"/>
      <w:lvlText w:val="•"/>
      <w:lvlJc w:val="left"/>
      <w:pPr>
        <w:ind w:left="5967" w:hanging="241"/>
      </w:pPr>
      <w:rPr>
        <w:rFonts w:hint="default"/>
        <w:lang w:val="it-IT" w:eastAsia="it-IT" w:bidi="it-IT"/>
      </w:rPr>
    </w:lvl>
    <w:lvl w:ilvl="7" w:tplc="40AED186">
      <w:numFmt w:val="bullet"/>
      <w:lvlText w:val="•"/>
      <w:lvlJc w:val="left"/>
      <w:pPr>
        <w:ind w:left="6942" w:hanging="241"/>
      </w:pPr>
      <w:rPr>
        <w:rFonts w:hint="default"/>
        <w:lang w:val="it-IT" w:eastAsia="it-IT" w:bidi="it-IT"/>
      </w:rPr>
    </w:lvl>
    <w:lvl w:ilvl="8" w:tplc="81FC323C">
      <w:numFmt w:val="bullet"/>
      <w:lvlText w:val="•"/>
      <w:lvlJc w:val="left"/>
      <w:pPr>
        <w:ind w:left="7917" w:hanging="241"/>
      </w:pPr>
      <w:rPr>
        <w:rFonts w:hint="default"/>
        <w:lang w:val="it-IT" w:eastAsia="it-IT" w:bidi="it-IT"/>
      </w:rPr>
    </w:lvl>
  </w:abstractNum>
  <w:abstractNum w:abstractNumId="14" w15:restartNumberingAfterBreak="0">
    <w:nsid w:val="29927639"/>
    <w:multiLevelType w:val="hybridMultilevel"/>
    <w:tmpl w:val="96605B36"/>
    <w:lvl w:ilvl="0" w:tplc="9862780A">
      <w:start w:val="1"/>
      <w:numFmt w:val="decimal"/>
      <w:lvlText w:val="%1."/>
      <w:lvlJc w:val="left"/>
      <w:pPr>
        <w:ind w:left="112" w:hanging="250"/>
      </w:pPr>
      <w:rPr>
        <w:rFonts w:ascii="Times New Roman" w:eastAsia="Times New Roman" w:hAnsi="Times New Roman" w:cs="Times New Roman" w:hint="default"/>
        <w:w w:val="100"/>
        <w:sz w:val="24"/>
        <w:szCs w:val="24"/>
        <w:lang w:val="it-IT" w:eastAsia="it-IT" w:bidi="it-IT"/>
      </w:rPr>
    </w:lvl>
    <w:lvl w:ilvl="1" w:tplc="765AB852">
      <w:numFmt w:val="bullet"/>
      <w:lvlText w:val="•"/>
      <w:lvlJc w:val="left"/>
      <w:pPr>
        <w:ind w:left="1094" w:hanging="250"/>
      </w:pPr>
      <w:rPr>
        <w:rFonts w:hint="default"/>
        <w:lang w:val="it-IT" w:eastAsia="it-IT" w:bidi="it-IT"/>
      </w:rPr>
    </w:lvl>
    <w:lvl w:ilvl="2" w:tplc="C336A266">
      <w:numFmt w:val="bullet"/>
      <w:lvlText w:val="•"/>
      <w:lvlJc w:val="left"/>
      <w:pPr>
        <w:ind w:left="2069" w:hanging="250"/>
      </w:pPr>
      <w:rPr>
        <w:rFonts w:hint="default"/>
        <w:lang w:val="it-IT" w:eastAsia="it-IT" w:bidi="it-IT"/>
      </w:rPr>
    </w:lvl>
    <w:lvl w:ilvl="3" w:tplc="8C02C8DC">
      <w:numFmt w:val="bullet"/>
      <w:lvlText w:val="•"/>
      <w:lvlJc w:val="left"/>
      <w:pPr>
        <w:ind w:left="3043" w:hanging="250"/>
      </w:pPr>
      <w:rPr>
        <w:rFonts w:hint="default"/>
        <w:lang w:val="it-IT" w:eastAsia="it-IT" w:bidi="it-IT"/>
      </w:rPr>
    </w:lvl>
    <w:lvl w:ilvl="4" w:tplc="3D846670">
      <w:numFmt w:val="bullet"/>
      <w:lvlText w:val="•"/>
      <w:lvlJc w:val="left"/>
      <w:pPr>
        <w:ind w:left="4018" w:hanging="250"/>
      </w:pPr>
      <w:rPr>
        <w:rFonts w:hint="default"/>
        <w:lang w:val="it-IT" w:eastAsia="it-IT" w:bidi="it-IT"/>
      </w:rPr>
    </w:lvl>
    <w:lvl w:ilvl="5" w:tplc="70ACEF02">
      <w:numFmt w:val="bullet"/>
      <w:lvlText w:val="•"/>
      <w:lvlJc w:val="left"/>
      <w:pPr>
        <w:ind w:left="4993" w:hanging="250"/>
      </w:pPr>
      <w:rPr>
        <w:rFonts w:hint="default"/>
        <w:lang w:val="it-IT" w:eastAsia="it-IT" w:bidi="it-IT"/>
      </w:rPr>
    </w:lvl>
    <w:lvl w:ilvl="6" w:tplc="C0BA25E8">
      <w:numFmt w:val="bullet"/>
      <w:lvlText w:val="•"/>
      <w:lvlJc w:val="left"/>
      <w:pPr>
        <w:ind w:left="5967" w:hanging="250"/>
      </w:pPr>
      <w:rPr>
        <w:rFonts w:hint="default"/>
        <w:lang w:val="it-IT" w:eastAsia="it-IT" w:bidi="it-IT"/>
      </w:rPr>
    </w:lvl>
    <w:lvl w:ilvl="7" w:tplc="AF944BC6">
      <w:numFmt w:val="bullet"/>
      <w:lvlText w:val="•"/>
      <w:lvlJc w:val="left"/>
      <w:pPr>
        <w:ind w:left="6942" w:hanging="250"/>
      </w:pPr>
      <w:rPr>
        <w:rFonts w:hint="default"/>
        <w:lang w:val="it-IT" w:eastAsia="it-IT" w:bidi="it-IT"/>
      </w:rPr>
    </w:lvl>
    <w:lvl w:ilvl="8" w:tplc="768A27AA">
      <w:numFmt w:val="bullet"/>
      <w:lvlText w:val="•"/>
      <w:lvlJc w:val="left"/>
      <w:pPr>
        <w:ind w:left="7917" w:hanging="250"/>
      </w:pPr>
      <w:rPr>
        <w:rFonts w:hint="default"/>
        <w:lang w:val="it-IT" w:eastAsia="it-IT" w:bidi="it-IT"/>
      </w:rPr>
    </w:lvl>
  </w:abstractNum>
  <w:abstractNum w:abstractNumId="15" w15:restartNumberingAfterBreak="0">
    <w:nsid w:val="2AF402C8"/>
    <w:multiLevelType w:val="hybridMultilevel"/>
    <w:tmpl w:val="A0A67AC8"/>
    <w:lvl w:ilvl="0" w:tplc="AE6C144C">
      <w:start w:val="1"/>
      <w:numFmt w:val="decimal"/>
      <w:lvlText w:val="%1."/>
      <w:lvlJc w:val="left"/>
      <w:pPr>
        <w:ind w:left="352" w:hanging="240"/>
      </w:pPr>
      <w:rPr>
        <w:rFonts w:ascii="Times New Roman" w:eastAsia="Times New Roman" w:hAnsi="Times New Roman" w:cs="Times New Roman" w:hint="default"/>
        <w:spacing w:val="-2"/>
        <w:w w:val="99"/>
        <w:sz w:val="24"/>
        <w:szCs w:val="24"/>
        <w:lang w:val="it-IT" w:eastAsia="it-IT" w:bidi="it-IT"/>
      </w:rPr>
    </w:lvl>
    <w:lvl w:ilvl="1" w:tplc="1CEE6158">
      <w:numFmt w:val="bullet"/>
      <w:lvlText w:val="•"/>
      <w:lvlJc w:val="left"/>
      <w:pPr>
        <w:ind w:left="1310" w:hanging="240"/>
      </w:pPr>
      <w:rPr>
        <w:rFonts w:hint="default"/>
        <w:lang w:val="it-IT" w:eastAsia="it-IT" w:bidi="it-IT"/>
      </w:rPr>
    </w:lvl>
    <w:lvl w:ilvl="2" w:tplc="F5A68AC8">
      <w:numFmt w:val="bullet"/>
      <w:lvlText w:val="•"/>
      <w:lvlJc w:val="left"/>
      <w:pPr>
        <w:ind w:left="2261" w:hanging="240"/>
      </w:pPr>
      <w:rPr>
        <w:rFonts w:hint="default"/>
        <w:lang w:val="it-IT" w:eastAsia="it-IT" w:bidi="it-IT"/>
      </w:rPr>
    </w:lvl>
    <w:lvl w:ilvl="3" w:tplc="A6D256C8">
      <w:numFmt w:val="bullet"/>
      <w:lvlText w:val="•"/>
      <w:lvlJc w:val="left"/>
      <w:pPr>
        <w:ind w:left="3211" w:hanging="240"/>
      </w:pPr>
      <w:rPr>
        <w:rFonts w:hint="default"/>
        <w:lang w:val="it-IT" w:eastAsia="it-IT" w:bidi="it-IT"/>
      </w:rPr>
    </w:lvl>
    <w:lvl w:ilvl="4" w:tplc="94447DE8">
      <w:numFmt w:val="bullet"/>
      <w:lvlText w:val="•"/>
      <w:lvlJc w:val="left"/>
      <w:pPr>
        <w:ind w:left="4162" w:hanging="240"/>
      </w:pPr>
      <w:rPr>
        <w:rFonts w:hint="default"/>
        <w:lang w:val="it-IT" w:eastAsia="it-IT" w:bidi="it-IT"/>
      </w:rPr>
    </w:lvl>
    <w:lvl w:ilvl="5" w:tplc="941A2AB4">
      <w:numFmt w:val="bullet"/>
      <w:lvlText w:val="•"/>
      <w:lvlJc w:val="left"/>
      <w:pPr>
        <w:ind w:left="5113" w:hanging="240"/>
      </w:pPr>
      <w:rPr>
        <w:rFonts w:hint="default"/>
        <w:lang w:val="it-IT" w:eastAsia="it-IT" w:bidi="it-IT"/>
      </w:rPr>
    </w:lvl>
    <w:lvl w:ilvl="6" w:tplc="A0B2573A">
      <w:numFmt w:val="bullet"/>
      <w:lvlText w:val="•"/>
      <w:lvlJc w:val="left"/>
      <w:pPr>
        <w:ind w:left="6063" w:hanging="240"/>
      </w:pPr>
      <w:rPr>
        <w:rFonts w:hint="default"/>
        <w:lang w:val="it-IT" w:eastAsia="it-IT" w:bidi="it-IT"/>
      </w:rPr>
    </w:lvl>
    <w:lvl w:ilvl="7" w:tplc="CED0ACE8">
      <w:numFmt w:val="bullet"/>
      <w:lvlText w:val="•"/>
      <w:lvlJc w:val="left"/>
      <w:pPr>
        <w:ind w:left="7014" w:hanging="240"/>
      </w:pPr>
      <w:rPr>
        <w:rFonts w:hint="default"/>
        <w:lang w:val="it-IT" w:eastAsia="it-IT" w:bidi="it-IT"/>
      </w:rPr>
    </w:lvl>
    <w:lvl w:ilvl="8" w:tplc="E67CB588">
      <w:numFmt w:val="bullet"/>
      <w:lvlText w:val="•"/>
      <w:lvlJc w:val="left"/>
      <w:pPr>
        <w:ind w:left="7965" w:hanging="240"/>
      </w:pPr>
      <w:rPr>
        <w:rFonts w:hint="default"/>
        <w:lang w:val="it-IT" w:eastAsia="it-IT" w:bidi="it-IT"/>
      </w:rPr>
    </w:lvl>
  </w:abstractNum>
  <w:abstractNum w:abstractNumId="16" w15:restartNumberingAfterBreak="0">
    <w:nsid w:val="2BA16DD2"/>
    <w:multiLevelType w:val="hybridMultilevel"/>
    <w:tmpl w:val="A5AAD9DE"/>
    <w:lvl w:ilvl="0" w:tplc="92B4AE02">
      <w:start w:val="1"/>
      <w:numFmt w:val="decimal"/>
      <w:lvlText w:val="%1."/>
      <w:lvlJc w:val="left"/>
      <w:pPr>
        <w:ind w:left="112" w:hanging="251"/>
      </w:pPr>
      <w:rPr>
        <w:rFonts w:ascii="Times New Roman" w:eastAsia="Times New Roman" w:hAnsi="Times New Roman" w:cs="Times New Roman" w:hint="default"/>
        <w:w w:val="100"/>
        <w:sz w:val="24"/>
        <w:szCs w:val="24"/>
        <w:lang w:val="it-IT" w:eastAsia="it-IT" w:bidi="it-IT"/>
      </w:rPr>
    </w:lvl>
    <w:lvl w:ilvl="1" w:tplc="F912B7AA">
      <w:numFmt w:val="bullet"/>
      <w:lvlText w:val="•"/>
      <w:lvlJc w:val="left"/>
      <w:pPr>
        <w:ind w:left="1094" w:hanging="251"/>
      </w:pPr>
      <w:rPr>
        <w:rFonts w:hint="default"/>
        <w:lang w:val="it-IT" w:eastAsia="it-IT" w:bidi="it-IT"/>
      </w:rPr>
    </w:lvl>
    <w:lvl w:ilvl="2" w:tplc="6C50A872">
      <w:numFmt w:val="bullet"/>
      <w:lvlText w:val="•"/>
      <w:lvlJc w:val="left"/>
      <w:pPr>
        <w:ind w:left="2069" w:hanging="251"/>
      </w:pPr>
      <w:rPr>
        <w:rFonts w:hint="default"/>
        <w:lang w:val="it-IT" w:eastAsia="it-IT" w:bidi="it-IT"/>
      </w:rPr>
    </w:lvl>
    <w:lvl w:ilvl="3" w:tplc="881AC178">
      <w:numFmt w:val="bullet"/>
      <w:lvlText w:val="•"/>
      <w:lvlJc w:val="left"/>
      <w:pPr>
        <w:ind w:left="3043" w:hanging="251"/>
      </w:pPr>
      <w:rPr>
        <w:rFonts w:hint="default"/>
        <w:lang w:val="it-IT" w:eastAsia="it-IT" w:bidi="it-IT"/>
      </w:rPr>
    </w:lvl>
    <w:lvl w:ilvl="4" w:tplc="9EE4FC3C">
      <w:numFmt w:val="bullet"/>
      <w:lvlText w:val="•"/>
      <w:lvlJc w:val="left"/>
      <w:pPr>
        <w:ind w:left="4018" w:hanging="251"/>
      </w:pPr>
      <w:rPr>
        <w:rFonts w:hint="default"/>
        <w:lang w:val="it-IT" w:eastAsia="it-IT" w:bidi="it-IT"/>
      </w:rPr>
    </w:lvl>
    <w:lvl w:ilvl="5" w:tplc="254C438A">
      <w:numFmt w:val="bullet"/>
      <w:lvlText w:val="•"/>
      <w:lvlJc w:val="left"/>
      <w:pPr>
        <w:ind w:left="4993" w:hanging="251"/>
      </w:pPr>
      <w:rPr>
        <w:rFonts w:hint="default"/>
        <w:lang w:val="it-IT" w:eastAsia="it-IT" w:bidi="it-IT"/>
      </w:rPr>
    </w:lvl>
    <w:lvl w:ilvl="6" w:tplc="6C72DD1C">
      <w:numFmt w:val="bullet"/>
      <w:lvlText w:val="•"/>
      <w:lvlJc w:val="left"/>
      <w:pPr>
        <w:ind w:left="5967" w:hanging="251"/>
      </w:pPr>
      <w:rPr>
        <w:rFonts w:hint="default"/>
        <w:lang w:val="it-IT" w:eastAsia="it-IT" w:bidi="it-IT"/>
      </w:rPr>
    </w:lvl>
    <w:lvl w:ilvl="7" w:tplc="38E4F6DC">
      <w:numFmt w:val="bullet"/>
      <w:lvlText w:val="•"/>
      <w:lvlJc w:val="left"/>
      <w:pPr>
        <w:ind w:left="6942" w:hanging="251"/>
      </w:pPr>
      <w:rPr>
        <w:rFonts w:hint="default"/>
        <w:lang w:val="it-IT" w:eastAsia="it-IT" w:bidi="it-IT"/>
      </w:rPr>
    </w:lvl>
    <w:lvl w:ilvl="8" w:tplc="025038E2">
      <w:numFmt w:val="bullet"/>
      <w:lvlText w:val="•"/>
      <w:lvlJc w:val="left"/>
      <w:pPr>
        <w:ind w:left="7917" w:hanging="251"/>
      </w:pPr>
      <w:rPr>
        <w:rFonts w:hint="default"/>
        <w:lang w:val="it-IT" w:eastAsia="it-IT" w:bidi="it-IT"/>
      </w:rPr>
    </w:lvl>
  </w:abstractNum>
  <w:abstractNum w:abstractNumId="17" w15:restartNumberingAfterBreak="0">
    <w:nsid w:val="302818DE"/>
    <w:multiLevelType w:val="hybridMultilevel"/>
    <w:tmpl w:val="646C0DC0"/>
    <w:lvl w:ilvl="0" w:tplc="DBDE84EE">
      <w:start w:val="1"/>
      <w:numFmt w:val="decimal"/>
      <w:lvlText w:val="%1."/>
      <w:lvlJc w:val="left"/>
      <w:pPr>
        <w:ind w:left="112" w:hanging="257"/>
      </w:pPr>
      <w:rPr>
        <w:rFonts w:ascii="Times New Roman" w:eastAsia="Times New Roman" w:hAnsi="Times New Roman" w:cs="Times New Roman" w:hint="default"/>
        <w:w w:val="100"/>
        <w:sz w:val="24"/>
        <w:szCs w:val="24"/>
        <w:lang w:val="it-IT" w:eastAsia="it-IT" w:bidi="it-IT"/>
      </w:rPr>
    </w:lvl>
    <w:lvl w:ilvl="1" w:tplc="28A83442">
      <w:numFmt w:val="bullet"/>
      <w:lvlText w:val="•"/>
      <w:lvlJc w:val="left"/>
      <w:pPr>
        <w:ind w:left="1094" w:hanging="257"/>
      </w:pPr>
      <w:rPr>
        <w:rFonts w:hint="default"/>
        <w:lang w:val="it-IT" w:eastAsia="it-IT" w:bidi="it-IT"/>
      </w:rPr>
    </w:lvl>
    <w:lvl w:ilvl="2" w:tplc="3F9CC274">
      <w:numFmt w:val="bullet"/>
      <w:lvlText w:val="•"/>
      <w:lvlJc w:val="left"/>
      <w:pPr>
        <w:ind w:left="2069" w:hanging="257"/>
      </w:pPr>
      <w:rPr>
        <w:rFonts w:hint="default"/>
        <w:lang w:val="it-IT" w:eastAsia="it-IT" w:bidi="it-IT"/>
      </w:rPr>
    </w:lvl>
    <w:lvl w:ilvl="3" w:tplc="8B62A43E">
      <w:numFmt w:val="bullet"/>
      <w:lvlText w:val="•"/>
      <w:lvlJc w:val="left"/>
      <w:pPr>
        <w:ind w:left="3043" w:hanging="257"/>
      </w:pPr>
      <w:rPr>
        <w:rFonts w:hint="default"/>
        <w:lang w:val="it-IT" w:eastAsia="it-IT" w:bidi="it-IT"/>
      </w:rPr>
    </w:lvl>
    <w:lvl w:ilvl="4" w:tplc="59ACAAEE">
      <w:numFmt w:val="bullet"/>
      <w:lvlText w:val="•"/>
      <w:lvlJc w:val="left"/>
      <w:pPr>
        <w:ind w:left="4018" w:hanging="257"/>
      </w:pPr>
      <w:rPr>
        <w:rFonts w:hint="default"/>
        <w:lang w:val="it-IT" w:eastAsia="it-IT" w:bidi="it-IT"/>
      </w:rPr>
    </w:lvl>
    <w:lvl w:ilvl="5" w:tplc="EFC2A344">
      <w:numFmt w:val="bullet"/>
      <w:lvlText w:val="•"/>
      <w:lvlJc w:val="left"/>
      <w:pPr>
        <w:ind w:left="4993" w:hanging="257"/>
      </w:pPr>
      <w:rPr>
        <w:rFonts w:hint="default"/>
        <w:lang w:val="it-IT" w:eastAsia="it-IT" w:bidi="it-IT"/>
      </w:rPr>
    </w:lvl>
    <w:lvl w:ilvl="6" w:tplc="10EE0208">
      <w:numFmt w:val="bullet"/>
      <w:lvlText w:val="•"/>
      <w:lvlJc w:val="left"/>
      <w:pPr>
        <w:ind w:left="5967" w:hanging="257"/>
      </w:pPr>
      <w:rPr>
        <w:rFonts w:hint="default"/>
        <w:lang w:val="it-IT" w:eastAsia="it-IT" w:bidi="it-IT"/>
      </w:rPr>
    </w:lvl>
    <w:lvl w:ilvl="7" w:tplc="4A60AE9C">
      <w:numFmt w:val="bullet"/>
      <w:lvlText w:val="•"/>
      <w:lvlJc w:val="left"/>
      <w:pPr>
        <w:ind w:left="6942" w:hanging="257"/>
      </w:pPr>
      <w:rPr>
        <w:rFonts w:hint="default"/>
        <w:lang w:val="it-IT" w:eastAsia="it-IT" w:bidi="it-IT"/>
      </w:rPr>
    </w:lvl>
    <w:lvl w:ilvl="8" w:tplc="12A80892">
      <w:numFmt w:val="bullet"/>
      <w:lvlText w:val="•"/>
      <w:lvlJc w:val="left"/>
      <w:pPr>
        <w:ind w:left="7917" w:hanging="257"/>
      </w:pPr>
      <w:rPr>
        <w:rFonts w:hint="default"/>
        <w:lang w:val="it-IT" w:eastAsia="it-IT" w:bidi="it-IT"/>
      </w:rPr>
    </w:lvl>
  </w:abstractNum>
  <w:abstractNum w:abstractNumId="18" w15:restartNumberingAfterBreak="0">
    <w:nsid w:val="3F4E6240"/>
    <w:multiLevelType w:val="hybridMultilevel"/>
    <w:tmpl w:val="E5A6B2FE"/>
    <w:lvl w:ilvl="0" w:tplc="2DE2BD98">
      <w:start w:val="1"/>
      <w:numFmt w:val="lowerLetter"/>
      <w:lvlText w:val="%1)"/>
      <w:lvlJc w:val="left"/>
      <w:pPr>
        <w:ind w:left="420" w:hanging="308"/>
      </w:pPr>
      <w:rPr>
        <w:rFonts w:ascii="Times New Roman" w:eastAsia="Times New Roman" w:hAnsi="Times New Roman" w:cs="Times New Roman" w:hint="default"/>
        <w:spacing w:val="-3"/>
        <w:w w:val="100"/>
        <w:sz w:val="24"/>
        <w:szCs w:val="24"/>
        <w:lang w:val="it-IT" w:eastAsia="it-IT" w:bidi="it-IT"/>
      </w:rPr>
    </w:lvl>
    <w:lvl w:ilvl="1" w:tplc="F6585958">
      <w:numFmt w:val="bullet"/>
      <w:lvlText w:val="•"/>
      <w:lvlJc w:val="left"/>
      <w:pPr>
        <w:ind w:left="1364" w:hanging="308"/>
      </w:pPr>
      <w:rPr>
        <w:rFonts w:hint="default"/>
        <w:lang w:val="it-IT" w:eastAsia="it-IT" w:bidi="it-IT"/>
      </w:rPr>
    </w:lvl>
    <w:lvl w:ilvl="2" w:tplc="EBC45806">
      <w:numFmt w:val="bullet"/>
      <w:lvlText w:val="•"/>
      <w:lvlJc w:val="left"/>
      <w:pPr>
        <w:ind w:left="2309" w:hanging="308"/>
      </w:pPr>
      <w:rPr>
        <w:rFonts w:hint="default"/>
        <w:lang w:val="it-IT" w:eastAsia="it-IT" w:bidi="it-IT"/>
      </w:rPr>
    </w:lvl>
    <w:lvl w:ilvl="3" w:tplc="4D1CA2EC">
      <w:numFmt w:val="bullet"/>
      <w:lvlText w:val="•"/>
      <w:lvlJc w:val="left"/>
      <w:pPr>
        <w:ind w:left="3253" w:hanging="308"/>
      </w:pPr>
      <w:rPr>
        <w:rFonts w:hint="default"/>
        <w:lang w:val="it-IT" w:eastAsia="it-IT" w:bidi="it-IT"/>
      </w:rPr>
    </w:lvl>
    <w:lvl w:ilvl="4" w:tplc="CD6C5528">
      <w:numFmt w:val="bullet"/>
      <w:lvlText w:val="•"/>
      <w:lvlJc w:val="left"/>
      <w:pPr>
        <w:ind w:left="4198" w:hanging="308"/>
      </w:pPr>
      <w:rPr>
        <w:rFonts w:hint="default"/>
        <w:lang w:val="it-IT" w:eastAsia="it-IT" w:bidi="it-IT"/>
      </w:rPr>
    </w:lvl>
    <w:lvl w:ilvl="5" w:tplc="6CDE1F4A">
      <w:numFmt w:val="bullet"/>
      <w:lvlText w:val="•"/>
      <w:lvlJc w:val="left"/>
      <w:pPr>
        <w:ind w:left="5143" w:hanging="308"/>
      </w:pPr>
      <w:rPr>
        <w:rFonts w:hint="default"/>
        <w:lang w:val="it-IT" w:eastAsia="it-IT" w:bidi="it-IT"/>
      </w:rPr>
    </w:lvl>
    <w:lvl w:ilvl="6" w:tplc="A6CE9730">
      <w:numFmt w:val="bullet"/>
      <w:lvlText w:val="•"/>
      <w:lvlJc w:val="left"/>
      <w:pPr>
        <w:ind w:left="6087" w:hanging="308"/>
      </w:pPr>
      <w:rPr>
        <w:rFonts w:hint="default"/>
        <w:lang w:val="it-IT" w:eastAsia="it-IT" w:bidi="it-IT"/>
      </w:rPr>
    </w:lvl>
    <w:lvl w:ilvl="7" w:tplc="937A4246">
      <w:numFmt w:val="bullet"/>
      <w:lvlText w:val="•"/>
      <w:lvlJc w:val="left"/>
      <w:pPr>
        <w:ind w:left="7032" w:hanging="308"/>
      </w:pPr>
      <w:rPr>
        <w:rFonts w:hint="default"/>
        <w:lang w:val="it-IT" w:eastAsia="it-IT" w:bidi="it-IT"/>
      </w:rPr>
    </w:lvl>
    <w:lvl w:ilvl="8" w:tplc="0A8E54B0">
      <w:numFmt w:val="bullet"/>
      <w:lvlText w:val="•"/>
      <w:lvlJc w:val="left"/>
      <w:pPr>
        <w:ind w:left="7977" w:hanging="308"/>
      </w:pPr>
      <w:rPr>
        <w:rFonts w:hint="default"/>
        <w:lang w:val="it-IT" w:eastAsia="it-IT" w:bidi="it-IT"/>
      </w:rPr>
    </w:lvl>
  </w:abstractNum>
  <w:abstractNum w:abstractNumId="19" w15:restartNumberingAfterBreak="0">
    <w:nsid w:val="493F2F31"/>
    <w:multiLevelType w:val="hybridMultilevel"/>
    <w:tmpl w:val="4C885F4A"/>
    <w:lvl w:ilvl="0" w:tplc="2B90BBE0">
      <w:start w:val="1"/>
      <w:numFmt w:val="decimal"/>
      <w:lvlText w:val="%1."/>
      <w:lvlJc w:val="left"/>
      <w:pPr>
        <w:ind w:left="112" w:hanging="277"/>
      </w:pPr>
      <w:rPr>
        <w:rFonts w:ascii="Times New Roman" w:eastAsia="Times New Roman" w:hAnsi="Times New Roman" w:cs="Times New Roman" w:hint="default"/>
        <w:spacing w:val="-26"/>
        <w:w w:val="99"/>
        <w:sz w:val="24"/>
        <w:szCs w:val="24"/>
        <w:lang w:val="it-IT" w:eastAsia="it-IT" w:bidi="it-IT"/>
      </w:rPr>
    </w:lvl>
    <w:lvl w:ilvl="1" w:tplc="1794D5B8">
      <w:numFmt w:val="bullet"/>
      <w:lvlText w:val="•"/>
      <w:lvlJc w:val="left"/>
      <w:pPr>
        <w:ind w:left="1094" w:hanging="277"/>
      </w:pPr>
      <w:rPr>
        <w:rFonts w:hint="default"/>
        <w:lang w:val="it-IT" w:eastAsia="it-IT" w:bidi="it-IT"/>
      </w:rPr>
    </w:lvl>
    <w:lvl w:ilvl="2" w:tplc="7CA40CA0">
      <w:numFmt w:val="bullet"/>
      <w:lvlText w:val="•"/>
      <w:lvlJc w:val="left"/>
      <w:pPr>
        <w:ind w:left="2069" w:hanging="277"/>
      </w:pPr>
      <w:rPr>
        <w:rFonts w:hint="default"/>
        <w:lang w:val="it-IT" w:eastAsia="it-IT" w:bidi="it-IT"/>
      </w:rPr>
    </w:lvl>
    <w:lvl w:ilvl="3" w:tplc="CCD0DC64">
      <w:numFmt w:val="bullet"/>
      <w:lvlText w:val="•"/>
      <w:lvlJc w:val="left"/>
      <w:pPr>
        <w:ind w:left="3043" w:hanging="277"/>
      </w:pPr>
      <w:rPr>
        <w:rFonts w:hint="default"/>
        <w:lang w:val="it-IT" w:eastAsia="it-IT" w:bidi="it-IT"/>
      </w:rPr>
    </w:lvl>
    <w:lvl w:ilvl="4" w:tplc="826E5900">
      <w:numFmt w:val="bullet"/>
      <w:lvlText w:val="•"/>
      <w:lvlJc w:val="left"/>
      <w:pPr>
        <w:ind w:left="4018" w:hanging="277"/>
      </w:pPr>
      <w:rPr>
        <w:rFonts w:hint="default"/>
        <w:lang w:val="it-IT" w:eastAsia="it-IT" w:bidi="it-IT"/>
      </w:rPr>
    </w:lvl>
    <w:lvl w:ilvl="5" w:tplc="C840E53C">
      <w:numFmt w:val="bullet"/>
      <w:lvlText w:val="•"/>
      <w:lvlJc w:val="left"/>
      <w:pPr>
        <w:ind w:left="4993" w:hanging="277"/>
      </w:pPr>
      <w:rPr>
        <w:rFonts w:hint="default"/>
        <w:lang w:val="it-IT" w:eastAsia="it-IT" w:bidi="it-IT"/>
      </w:rPr>
    </w:lvl>
    <w:lvl w:ilvl="6" w:tplc="F33E48A4">
      <w:numFmt w:val="bullet"/>
      <w:lvlText w:val="•"/>
      <w:lvlJc w:val="left"/>
      <w:pPr>
        <w:ind w:left="5967" w:hanging="277"/>
      </w:pPr>
      <w:rPr>
        <w:rFonts w:hint="default"/>
        <w:lang w:val="it-IT" w:eastAsia="it-IT" w:bidi="it-IT"/>
      </w:rPr>
    </w:lvl>
    <w:lvl w:ilvl="7" w:tplc="3AA08628">
      <w:numFmt w:val="bullet"/>
      <w:lvlText w:val="•"/>
      <w:lvlJc w:val="left"/>
      <w:pPr>
        <w:ind w:left="6942" w:hanging="277"/>
      </w:pPr>
      <w:rPr>
        <w:rFonts w:hint="default"/>
        <w:lang w:val="it-IT" w:eastAsia="it-IT" w:bidi="it-IT"/>
      </w:rPr>
    </w:lvl>
    <w:lvl w:ilvl="8" w:tplc="2CC60784">
      <w:numFmt w:val="bullet"/>
      <w:lvlText w:val="•"/>
      <w:lvlJc w:val="left"/>
      <w:pPr>
        <w:ind w:left="7917" w:hanging="277"/>
      </w:pPr>
      <w:rPr>
        <w:rFonts w:hint="default"/>
        <w:lang w:val="it-IT" w:eastAsia="it-IT" w:bidi="it-IT"/>
      </w:rPr>
    </w:lvl>
  </w:abstractNum>
  <w:abstractNum w:abstractNumId="20" w15:restartNumberingAfterBreak="0">
    <w:nsid w:val="49C41F24"/>
    <w:multiLevelType w:val="hybridMultilevel"/>
    <w:tmpl w:val="BF78F694"/>
    <w:lvl w:ilvl="0" w:tplc="4DA88068">
      <w:start w:val="1"/>
      <w:numFmt w:val="decimal"/>
      <w:lvlText w:val="%1."/>
      <w:lvlJc w:val="left"/>
      <w:pPr>
        <w:ind w:left="112" w:hanging="247"/>
      </w:pPr>
      <w:rPr>
        <w:rFonts w:ascii="Times New Roman" w:eastAsia="Times New Roman" w:hAnsi="Times New Roman" w:cs="Times New Roman" w:hint="default"/>
        <w:w w:val="100"/>
        <w:sz w:val="24"/>
        <w:szCs w:val="24"/>
        <w:lang w:val="it-IT" w:eastAsia="it-IT" w:bidi="it-IT"/>
      </w:rPr>
    </w:lvl>
    <w:lvl w:ilvl="1" w:tplc="A7087522">
      <w:start w:val="1"/>
      <w:numFmt w:val="lowerLetter"/>
      <w:lvlText w:val="%2)"/>
      <w:lvlJc w:val="left"/>
      <w:pPr>
        <w:ind w:left="254" w:hanging="293"/>
      </w:pPr>
      <w:rPr>
        <w:rFonts w:ascii="Times New Roman" w:eastAsia="Times New Roman" w:hAnsi="Times New Roman" w:cs="Times New Roman" w:hint="default"/>
        <w:spacing w:val="-16"/>
        <w:w w:val="99"/>
        <w:sz w:val="24"/>
        <w:szCs w:val="24"/>
        <w:lang w:val="it-IT" w:eastAsia="it-IT" w:bidi="it-IT"/>
      </w:rPr>
    </w:lvl>
    <w:lvl w:ilvl="2" w:tplc="3836ED40">
      <w:numFmt w:val="bullet"/>
      <w:lvlText w:val="•"/>
      <w:lvlJc w:val="left"/>
      <w:pPr>
        <w:ind w:left="1327" w:hanging="293"/>
      </w:pPr>
      <w:rPr>
        <w:rFonts w:hint="default"/>
        <w:lang w:val="it-IT" w:eastAsia="it-IT" w:bidi="it-IT"/>
      </w:rPr>
    </w:lvl>
    <w:lvl w:ilvl="3" w:tplc="33A48364">
      <w:numFmt w:val="bullet"/>
      <w:lvlText w:val="•"/>
      <w:lvlJc w:val="left"/>
      <w:pPr>
        <w:ind w:left="2394" w:hanging="293"/>
      </w:pPr>
      <w:rPr>
        <w:rFonts w:hint="default"/>
        <w:lang w:val="it-IT" w:eastAsia="it-IT" w:bidi="it-IT"/>
      </w:rPr>
    </w:lvl>
    <w:lvl w:ilvl="4" w:tplc="08CCC384">
      <w:numFmt w:val="bullet"/>
      <w:lvlText w:val="•"/>
      <w:lvlJc w:val="left"/>
      <w:pPr>
        <w:ind w:left="3462" w:hanging="293"/>
      </w:pPr>
      <w:rPr>
        <w:rFonts w:hint="default"/>
        <w:lang w:val="it-IT" w:eastAsia="it-IT" w:bidi="it-IT"/>
      </w:rPr>
    </w:lvl>
    <w:lvl w:ilvl="5" w:tplc="5BBA69A0">
      <w:numFmt w:val="bullet"/>
      <w:lvlText w:val="•"/>
      <w:lvlJc w:val="left"/>
      <w:pPr>
        <w:ind w:left="4529" w:hanging="293"/>
      </w:pPr>
      <w:rPr>
        <w:rFonts w:hint="default"/>
        <w:lang w:val="it-IT" w:eastAsia="it-IT" w:bidi="it-IT"/>
      </w:rPr>
    </w:lvl>
    <w:lvl w:ilvl="6" w:tplc="B38A2CF2">
      <w:numFmt w:val="bullet"/>
      <w:lvlText w:val="•"/>
      <w:lvlJc w:val="left"/>
      <w:pPr>
        <w:ind w:left="5596" w:hanging="293"/>
      </w:pPr>
      <w:rPr>
        <w:rFonts w:hint="default"/>
        <w:lang w:val="it-IT" w:eastAsia="it-IT" w:bidi="it-IT"/>
      </w:rPr>
    </w:lvl>
    <w:lvl w:ilvl="7" w:tplc="9FC25E36">
      <w:numFmt w:val="bullet"/>
      <w:lvlText w:val="•"/>
      <w:lvlJc w:val="left"/>
      <w:pPr>
        <w:ind w:left="6664" w:hanging="293"/>
      </w:pPr>
      <w:rPr>
        <w:rFonts w:hint="default"/>
        <w:lang w:val="it-IT" w:eastAsia="it-IT" w:bidi="it-IT"/>
      </w:rPr>
    </w:lvl>
    <w:lvl w:ilvl="8" w:tplc="CADCF3C0">
      <w:numFmt w:val="bullet"/>
      <w:lvlText w:val="•"/>
      <w:lvlJc w:val="left"/>
      <w:pPr>
        <w:ind w:left="7731" w:hanging="293"/>
      </w:pPr>
      <w:rPr>
        <w:rFonts w:hint="default"/>
        <w:lang w:val="it-IT" w:eastAsia="it-IT" w:bidi="it-IT"/>
      </w:rPr>
    </w:lvl>
  </w:abstractNum>
  <w:abstractNum w:abstractNumId="21" w15:restartNumberingAfterBreak="0">
    <w:nsid w:val="4D811125"/>
    <w:multiLevelType w:val="hybridMultilevel"/>
    <w:tmpl w:val="CAB2B0D4"/>
    <w:lvl w:ilvl="0" w:tplc="5714FDC6">
      <w:start w:val="1"/>
      <w:numFmt w:val="lowerLetter"/>
      <w:lvlText w:val="%1."/>
      <w:lvlJc w:val="left"/>
      <w:pPr>
        <w:ind w:left="338" w:hanging="226"/>
      </w:pPr>
      <w:rPr>
        <w:rFonts w:ascii="Times New Roman" w:eastAsia="Times New Roman" w:hAnsi="Times New Roman" w:cs="Times New Roman" w:hint="default"/>
        <w:spacing w:val="-2"/>
        <w:w w:val="99"/>
        <w:sz w:val="24"/>
        <w:szCs w:val="24"/>
        <w:lang w:val="it-IT" w:eastAsia="it-IT" w:bidi="it-IT"/>
      </w:rPr>
    </w:lvl>
    <w:lvl w:ilvl="1" w:tplc="42DE9F80">
      <w:numFmt w:val="bullet"/>
      <w:lvlText w:val="•"/>
      <w:lvlJc w:val="left"/>
      <w:pPr>
        <w:ind w:left="1292" w:hanging="226"/>
      </w:pPr>
      <w:rPr>
        <w:rFonts w:hint="default"/>
        <w:lang w:val="it-IT" w:eastAsia="it-IT" w:bidi="it-IT"/>
      </w:rPr>
    </w:lvl>
    <w:lvl w:ilvl="2" w:tplc="698481B2">
      <w:numFmt w:val="bullet"/>
      <w:lvlText w:val="•"/>
      <w:lvlJc w:val="left"/>
      <w:pPr>
        <w:ind w:left="2245" w:hanging="226"/>
      </w:pPr>
      <w:rPr>
        <w:rFonts w:hint="default"/>
        <w:lang w:val="it-IT" w:eastAsia="it-IT" w:bidi="it-IT"/>
      </w:rPr>
    </w:lvl>
    <w:lvl w:ilvl="3" w:tplc="F094F82A">
      <w:numFmt w:val="bullet"/>
      <w:lvlText w:val="•"/>
      <w:lvlJc w:val="left"/>
      <w:pPr>
        <w:ind w:left="3197" w:hanging="226"/>
      </w:pPr>
      <w:rPr>
        <w:rFonts w:hint="default"/>
        <w:lang w:val="it-IT" w:eastAsia="it-IT" w:bidi="it-IT"/>
      </w:rPr>
    </w:lvl>
    <w:lvl w:ilvl="4" w:tplc="0994F668">
      <w:numFmt w:val="bullet"/>
      <w:lvlText w:val="•"/>
      <w:lvlJc w:val="left"/>
      <w:pPr>
        <w:ind w:left="4150" w:hanging="226"/>
      </w:pPr>
      <w:rPr>
        <w:rFonts w:hint="default"/>
        <w:lang w:val="it-IT" w:eastAsia="it-IT" w:bidi="it-IT"/>
      </w:rPr>
    </w:lvl>
    <w:lvl w:ilvl="5" w:tplc="96FA705C">
      <w:numFmt w:val="bullet"/>
      <w:lvlText w:val="•"/>
      <w:lvlJc w:val="left"/>
      <w:pPr>
        <w:ind w:left="5103" w:hanging="226"/>
      </w:pPr>
      <w:rPr>
        <w:rFonts w:hint="default"/>
        <w:lang w:val="it-IT" w:eastAsia="it-IT" w:bidi="it-IT"/>
      </w:rPr>
    </w:lvl>
    <w:lvl w:ilvl="6" w:tplc="05FE65B8">
      <w:numFmt w:val="bullet"/>
      <w:lvlText w:val="•"/>
      <w:lvlJc w:val="left"/>
      <w:pPr>
        <w:ind w:left="6055" w:hanging="226"/>
      </w:pPr>
      <w:rPr>
        <w:rFonts w:hint="default"/>
        <w:lang w:val="it-IT" w:eastAsia="it-IT" w:bidi="it-IT"/>
      </w:rPr>
    </w:lvl>
    <w:lvl w:ilvl="7" w:tplc="D2E0646C">
      <w:numFmt w:val="bullet"/>
      <w:lvlText w:val="•"/>
      <w:lvlJc w:val="left"/>
      <w:pPr>
        <w:ind w:left="7008" w:hanging="226"/>
      </w:pPr>
      <w:rPr>
        <w:rFonts w:hint="default"/>
        <w:lang w:val="it-IT" w:eastAsia="it-IT" w:bidi="it-IT"/>
      </w:rPr>
    </w:lvl>
    <w:lvl w:ilvl="8" w:tplc="15F008C8">
      <w:numFmt w:val="bullet"/>
      <w:lvlText w:val="•"/>
      <w:lvlJc w:val="left"/>
      <w:pPr>
        <w:ind w:left="7961" w:hanging="226"/>
      </w:pPr>
      <w:rPr>
        <w:rFonts w:hint="default"/>
        <w:lang w:val="it-IT" w:eastAsia="it-IT" w:bidi="it-IT"/>
      </w:rPr>
    </w:lvl>
  </w:abstractNum>
  <w:abstractNum w:abstractNumId="22" w15:restartNumberingAfterBreak="0">
    <w:nsid w:val="4D991F02"/>
    <w:multiLevelType w:val="hybridMultilevel"/>
    <w:tmpl w:val="86087030"/>
    <w:lvl w:ilvl="0" w:tplc="68888070">
      <w:start w:val="3"/>
      <w:numFmt w:val="decimal"/>
      <w:lvlText w:val="%1."/>
      <w:lvlJc w:val="left"/>
      <w:pPr>
        <w:ind w:left="112" w:hanging="241"/>
      </w:pPr>
      <w:rPr>
        <w:rFonts w:ascii="Times New Roman" w:eastAsia="Times New Roman" w:hAnsi="Times New Roman" w:cs="Times New Roman" w:hint="default"/>
        <w:spacing w:val="-4"/>
        <w:w w:val="99"/>
        <w:sz w:val="24"/>
        <w:szCs w:val="24"/>
        <w:lang w:val="it-IT" w:eastAsia="it-IT" w:bidi="it-IT"/>
      </w:rPr>
    </w:lvl>
    <w:lvl w:ilvl="1" w:tplc="F036F9B0">
      <w:numFmt w:val="bullet"/>
      <w:lvlText w:val="•"/>
      <w:lvlJc w:val="left"/>
      <w:pPr>
        <w:ind w:left="1094" w:hanging="241"/>
      </w:pPr>
      <w:rPr>
        <w:rFonts w:hint="default"/>
        <w:lang w:val="it-IT" w:eastAsia="it-IT" w:bidi="it-IT"/>
      </w:rPr>
    </w:lvl>
    <w:lvl w:ilvl="2" w:tplc="83CA6CD6">
      <w:numFmt w:val="bullet"/>
      <w:lvlText w:val="•"/>
      <w:lvlJc w:val="left"/>
      <w:pPr>
        <w:ind w:left="2069" w:hanging="241"/>
      </w:pPr>
      <w:rPr>
        <w:rFonts w:hint="default"/>
        <w:lang w:val="it-IT" w:eastAsia="it-IT" w:bidi="it-IT"/>
      </w:rPr>
    </w:lvl>
    <w:lvl w:ilvl="3" w:tplc="D7FEDAE2">
      <w:numFmt w:val="bullet"/>
      <w:lvlText w:val="•"/>
      <w:lvlJc w:val="left"/>
      <w:pPr>
        <w:ind w:left="3043" w:hanging="241"/>
      </w:pPr>
      <w:rPr>
        <w:rFonts w:hint="default"/>
        <w:lang w:val="it-IT" w:eastAsia="it-IT" w:bidi="it-IT"/>
      </w:rPr>
    </w:lvl>
    <w:lvl w:ilvl="4" w:tplc="D0F8305C">
      <w:numFmt w:val="bullet"/>
      <w:lvlText w:val="•"/>
      <w:lvlJc w:val="left"/>
      <w:pPr>
        <w:ind w:left="4018" w:hanging="241"/>
      </w:pPr>
      <w:rPr>
        <w:rFonts w:hint="default"/>
        <w:lang w:val="it-IT" w:eastAsia="it-IT" w:bidi="it-IT"/>
      </w:rPr>
    </w:lvl>
    <w:lvl w:ilvl="5" w:tplc="85D6F99A">
      <w:numFmt w:val="bullet"/>
      <w:lvlText w:val="•"/>
      <w:lvlJc w:val="left"/>
      <w:pPr>
        <w:ind w:left="4993" w:hanging="241"/>
      </w:pPr>
      <w:rPr>
        <w:rFonts w:hint="default"/>
        <w:lang w:val="it-IT" w:eastAsia="it-IT" w:bidi="it-IT"/>
      </w:rPr>
    </w:lvl>
    <w:lvl w:ilvl="6" w:tplc="280A54AC">
      <w:numFmt w:val="bullet"/>
      <w:lvlText w:val="•"/>
      <w:lvlJc w:val="left"/>
      <w:pPr>
        <w:ind w:left="5967" w:hanging="241"/>
      </w:pPr>
      <w:rPr>
        <w:rFonts w:hint="default"/>
        <w:lang w:val="it-IT" w:eastAsia="it-IT" w:bidi="it-IT"/>
      </w:rPr>
    </w:lvl>
    <w:lvl w:ilvl="7" w:tplc="AC6AE958">
      <w:numFmt w:val="bullet"/>
      <w:lvlText w:val="•"/>
      <w:lvlJc w:val="left"/>
      <w:pPr>
        <w:ind w:left="6942" w:hanging="241"/>
      </w:pPr>
      <w:rPr>
        <w:rFonts w:hint="default"/>
        <w:lang w:val="it-IT" w:eastAsia="it-IT" w:bidi="it-IT"/>
      </w:rPr>
    </w:lvl>
    <w:lvl w:ilvl="8" w:tplc="7DFC932C">
      <w:numFmt w:val="bullet"/>
      <w:lvlText w:val="•"/>
      <w:lvlJc w:val="left"/>
      <w:pPr>
        <w:ind w:left="7917" w:hanging="241"/>
      </w:pPr>
      <w:rPr>
        <w:rFonts w:hint="default"/>
        <w:lang w:val="it-IT" w:eastAsia="it-IT" w:bidi="it-IT"/>
      </w:rPr>
    </w:lvl>
  </w:abstractNum>
  <w:abstractNum w:abstractNumId="23" w15:restartNumberingAfterBreak="0">
    <w:nsid w:val="562F22CB"/>
    <w:multiLevelType w:val="hybridMultilevel"/>
    <w:tmpl w:val="0980F494"/>
    <w:lvl w:ilvl="0" w:tplc="5D6C8954">
      <w:start w:val="1"/>
      <w:numFmt w:val="decimal"/>
      <w:lvlText w:val="%1."/>
      <w:lvlJc w:val="left"/>
      <w:pPr>
        <w:ind w:left="112" w:hanging="262"/>
      </w:pPr>
      <w:rPr>
        <w:rFonts w:ascii="Times New Roman" w:eastAsia="Times New Roman" w:hAnsi="Times New Roman" w:cs="Times New Roman" w:hint="default"/>
        <w:w w:val="100"/>
        <w:sz w:val="24"/>
        <w:szCs w:val="24"/>
        <w:lang w:val="it-IT" w:eastAsia="it-IT" w:bidi="it-IT"/>
      </w:rPr>
    </w:lvl>
    <w:lvl w:ilvl="1" w:tplc="ED045322">
      <w:start w:val="1"/>
      <w:numFmt w:val="lowerLetter"/>
      <w:lvlText w:val="%2)"/>
      <w:lvlJc w:val="left"/>
      <w:pPr>
        <w:ind w:left="642" w:hanging="246"/>
      </w:pPr>
      <w:rPr>
        <w:rFonts w:ascii="Times New Roman" w:eastAsia="Times New Roman" w:hAnsi="Times New Roman" w:cs="Times New Roman" w:hint="default"/>
        <w:spacing w:val="-3"/>
        <w:w w:val="100"/>
        <w:sz w:val="24"/>
        <w:szCs w:val="24"/>
        <w:lang w:val="it-IT" w:eastAsia="it-IT" w:bidi="it-IT"/>
      </w:rPr>
    </w:lvl>
    <w:lvl w:ilvl="2" w:tplc="BC1C13D4">
      <w:numFmt w:val="bullet"/>
      <w:lvlText w:val="•"/>
      <w:lvlJc w:val="left"/>
      <w:pPr>
        <w:ind w:left="1665" w:hanging="246"/>
      </w:pPr>
      <w:rPr>
        <w:rFonts w:hint="default"/>
        <w:lang w:val="it-IT" w:eastAsia="it-IT" w:bidi="it-IT"/>
      </w:rPr>
    </w:lvl>
    <w:lvl w:ilvl="3" w:tplc="FA042BC2">
      <w:numFmt w:val="bullet"/>
      <w:lvlText w:val="•"/>
      <w:lvlJc w:val="left"/>
      <w:pPr>
        <w:ind w:left="2690" w:hanging="246"/>
      </w:pPr>
      <w:rPr>
        <w:rFonts w:hint="default"/>
        <w:lang w:val="it-IT" w:eastAsia="it-IT" w:bidi="it-IT"/>
      </w:rPr>
    </w:lvl>
    <w:lvl w:ilvl="4" w:tplc="F5B4A86E">
      <w:numFmt w:val="bullet"/>
      <w:lvlText w:val="•"/>
      <w:lvlJc w:val="left"/>
      <w:pPr>
        <w:ind w:left="3715" w:hanging="246"/>
      </w:pPr>
      <w:rPr>
        <w:rFonts w:hint="default"/>
        <w:lang w:val="it-IT" w:eastAsia="it-IT" w:bidi="it-IT"/>
      </w:rPr>
    </w:lvl>
    <w:lvl w:ilvl="5" w:tplc="1EF61EF2">
      <w:numFmt w:val="bullet"/>
      <w:lvlText w:val="•"/>
      <w:lvlJc w:val="left"/>
      <w:pPr>
        <w:ind w:left="4740" w:hanging="246"/>
      </w:pPr>
      <w:rPr>
        <w:rFonts w:hint="default"/>
        <w:lang w:val="it-IT" w:eastAsia="it-IT" w:bidi="it-IT"/>
      </w:rPr>
    </w:lvl>
    <w:lvl w:ilvl="6" w:tplc="AFD05BB4">
      <w:numFmt w:val="bullet"/>
      <w:lvlText w:val="•"/>
      <w:lvlJc w:val="left"/>
      <w:pPr>
        <w:ind w:left="5765" w:hanging="246"/>
      </w:pPr>
      <w:rPr>
        <w:rFonts w:hint="default"/>
        <w:lang w:val="it-IT" w:eastAsia="it-IT" w:bidi="it-IT"/>
      </w:rPr>
    </w:lvl>
    <w:lvl w:ilvl="7" w:tplc="9CC00514">
      <w:numFmt w:val="bullet"/>
      <w:lvlText w:val="•"/>
      <w:lvlJc w:val="left"/>
      <w:pPr>
        <w:ind w:left="6790" w:hanging="246"/>
      </w:pPr>
      <w:rPr>
        <w:rFonts w:hint="default"/>
        <w:lang w:val="it-IT" w:eastAsia="it-IT" w:bidi="it-IT"/>
      </w:rPr>
    </w:lvl>
    <w:lvl w:ilvl="8" w:tplc="23B06238">
      <w:numFmt w:val="bullet"/>
      <w:lvlText w:val="•"/>
      <w:lvlJc w:val="left"/>
      <w:pPr>
        <w:ind w:left="7816" w:hanging="246"/>
      </w:pPr>
      <w:rPr>
        <w:rFonts w:hint="default"/>
        <w:lang w:val="it-IT" w:eastAsia="it-IT" w:bidi="it-IT"/>
      </w:rPr>
    </w:lvl>
  </w:abstractNum>
  <w:abstractNum w:abstractNumId="24" w15:restartNumberingAfterBreak="0">
    <w:nsid w:val="593F1612"/>
    <w:multiLevelType w:val="hybridMultilevel"/>
    <w:tmpl w:val="A590F8DA"/>
    <w:lvl w:ilvl="0" w:tplc="8342D9E6">
      <w:start w:val="2"/>
      <w:numFmt w:val="decimal"/>
      <w:lvlText w:val="%1."/>
      <w:lvlJc w:val="left"/>
      <w:pPr>
        <w:ind w:left="112" w:hanging="243"/>
      </w:pPr>
      <w:rPr>
        <w:rFonts w:ascii="Times New Roman" w:eastAsia="Times New Roman" w:hAnsi="Times New Roman" w:cs="Times New Roman" w:hint="default"/>
        <w:w w:val="100"/>
        <w:sz w:val="24"/>
        <w:szCs w:val="24"/>
        <w:lang w:val="it-IT" w:eastAsia="it-IT" w:bidi="it-IT"/>
      </w:rPr>
    </w:lvl>
    <w:lvl w:ilvl="1" w:tplc="E01C232E">
      <w:numFmt w:val="bullet"/>
      <w:lvlText w:val="•"/>
      <w:lvlJc w:val="left"/>
      <w:pPr>
        <w:ind w:left="1094" w:hanging="243"/>
      </w:pPr>
      <w:rPr>
        <w:rFonts w:hint="default"/>
        <w:lang w:val="it-IT" w:eastAsia="it-IT" w:bidi="it-IT"/>
      </w:rPr>
    </w:lvl>
    <w:lvl w:ilvl="2" w:tplc="120E24DC">
      <w:numFmt w:val="bullet"/>
      <w:lvlText w:val="•"/>
      <w:lvlJc w:val="left"/>
      <w:pPr>
        <w:ind w:left="2069" w:hanging="243"/>
      </w:pPr>
      <w:rPr>
        <w:rFonts w:hint="default"/>
        <w:lang w:val="it-IT" w:eastAsia="it-IT" w:bidi="it-IT"/>
      </w:rPr>
    </w:lvl>
    <w:lvl w:ilvl="3" w:tplc="92A68E60">
      <w:numFmt w:val="bullet"/>
      <w:lvlText w:val="•"/>
      <w:lvlJc w:val="left"/>
      <w:pPr>
        <w:ind w:left="3043" w:hanging="243"/>
      </w:pPr>
      <w:rPr>
        <w:rFonts w:hint="default"/>
        <w:lang w:val="it-IT" w:eastAsia="it-IT" w:bidi="it-IT"/>
      </w:rPr>
    </w:lvl>
    <w:lvl w:ilvl="4" w:tplc="5E567DAA">
      <w:numFmt w:val="bullet"/>
      <w:lvlText w:val="•"/>
      <w:lvlJc w:val="left"/>
      <w:pPr>
        <w:ind w:left="4018" w:hanging="243"/>
      </w:pPr>
      <w:rPr>
        <w:rFonts w:hint="default"/>
        <w:lang w:val="it-IT" w:eastAsia="it-IT" w:bidi="it-IT"/>
      </w:rPr>
    </w:lvl>
    <w:lvl w:ilvl="5" w:tplc="50A683DA">
      <w:numFmt w:val="bullet"/>
      <w:lvlText w:val="•"/>
      <w:lvlJc w:val="left"/>
      <w:pPr>
        <w:ind w:left="4993" w:hanging="243"/>
      </w:pPr>
      <w:rPr>
        <w:rFonts w:hint="default"/>
        <w:lang w:val="it-IT" w:eastAsia="it-IT" w:bidi="it-IT"/>
      </w:rPr>
    </w:lvl>
    <w:lvl w:ilvl="6" w:tplc="E5DA7D30">
      <w:numFmt w:val="bullet"/>
      <w:lvlText w:val="•"/>
      <w:lvlJc w:val="left"/>
      <w:pPr>
        <w:ind w:left="5967" w:hanging="243"/>
      </w:pPr>
      <w:rPr>
        <w:rFonts w:hint="default"/>
        <w:lang w:val="it-IT" w:eastAsia="it-IT" w:bidi="it-IT"/>
      </w:rPr>
    </w:lvl>
    <w:lvl w:ilvl="7" w:tplc="FCB8AF34">
      <w:numFmt w:val="bullet"/>
      <w:lvlText w:val="•"/>
      <w:lvlJc w:val="left"/>
      <w:pPr>
        <w:ind w:left="6942" w:hanging="243"/>
      </w:pPr>
      <w:rPr>
        <w:rFonts w:hint="default"/>
        <w:lang w:val="it-IT" w:eastAsia="it-IT" w:bidi="it-IT"/>
      </w:rPr>
    </w:lvl>
    <w:lvl w:ilvl="8" w:tplc="0D1E9B3E">
      <w:numFmt w:val="bullet"/>
      <w:lvlText w:val="•"/>
      <w:lvlJc w:val="left"/>
      <w:pPr>
        <w:ind w:left="7917" w:hanging="243"/>
      </w:pPr>
      <w:rPr>
        <w:rFonts w:hint="default"/>
        <w:lang w:val="it-IT" w:eastAsia="it-IT" w:bidi="it-IT"/>
      </w:rPr>
    </w:lvl>
  </w:abstractNum>
  <w:abstractNum w:abstractNumId="25" w15:restartNumberingAfterBreak="0">
    <w:nsid w:val="5FFF104A"/>
    <w:multiLevelType w:val="hybridMultilevel"/>
    <w:tmpl w:val="1666D058"/>
    <w:lvl w:ilvl="0" w:tplc="3D763314">
      <w:start w:val="1"/>
      <w:numFmt w:val="decimal"/>
      <w:lvlText w:val="%1."/>
      <w:lvlJc w:val="left"/>
      <w:pPr>
        <w:ind w:left="112" w:hanging="272"/>
      </w:pPr>
      <w:rPr>
        <w:rFonts w:ascii="Times New Roman" w:eastAsia="Times New Roman" w:hAnsi="Times New Roman" w:cs="Times New Roman" w:hint="default"/>
        <w:spacing w:val="-30"/>
        <w:w w:val="99"/>
        <w:sz w:val="24"/>
        <w:szCs w:val="24"/>
        <w:lang w:val="it-IT" w:eastAsia="it-IT" w:bidi="it-IT"/>
      </w:rPr>
    </w:lvl>
    <w:lvl w:ilvl="1" w:tplc="ECE8365A">
      <w:start w:val="1"/>
      <w:numFmt w:val="lowerLetter"/>
      <w:lvlText w:val="%2)"/>
      <w:lvlJc w:val="left"/>
      <w:pPr>
        <w:ind w:left="112" w:hanging="252"/>
      </w:pPr>
      <w:rPr>
        <w:rFonts w:ascii="Times New Roman" w:eastAsia="Times New Roman" w:hAnsi="Times New Roman" w:cs="Times New Roman" w:hint="default"/>
        <w:spacing w:val="-1"/>
        <w:w w:val="100"/>
        <w:sz w:val="24"/>
        <w:szCs w:val="24"/>
        <w:lang w:val="it-IT" w:eastAsia="it-IT" w:bidi="it-IT"/>
      </w:rPr>
    </w:lvl>
    <w:lvl w:ilvl="2" w:tplc="93F0C800">
      <w:numFmt w:val="bullet"/>
      <w:lvlText w:val="•"/>
      <w:lvlJc w:val="left"/>
      <w:pPr>
        <w:ind w:left="2069" w:hanging="252"/>
      </w:pPr>
      <w:rPr>
        <w:rFonts w:hint="default"/>
        <w:lang w:val="it-IT" w:eastAsia="it-IT" w:bidi="it-IT"/>
      </w:rPr>
    </w:lvl>
    <w:lvl w:ilvl="3" w:tplc="6406D8C6">
      <w:numFmt w:val="bullet"/>
      <w:lvlText w:val="•"/>
      <w:lvlJc w:val="left"/>
      <w:pPr>
        <w:ind w:left="3043" w:hanging="252"/>
      </w:pPr>
      <w:rPr>
        <w:rFonts w:hint="default"/>
        <w:lang w:val="it-IT" w:eastAsia="it-IT" w:bidi="it-IT"/>
      </w:rPr>
    </w:lvl>
    <w:lvl w:ilvl="4" w:tplc="CD224ABA">
      <w:numFmt w:val="bullet"/>
      <w:lvlText w:val="•"/>
      <w:lvlJc w:val="left"/>
      <w:pPr>
        <w:ind w:left="4018" w:hanging="252"/>
      </w:pPr>
      <w:rPr>
        <w:rFonts w:hint="default"/>
        <w:lang w:val="it-IT" w:eastAsia="it-IT" w:bidi="it-IT"/>
      </w:rPr>
    </w:lvl>
    <w:lvl w:ilvl="5" w:tplc="237C93A2">
      <w:numFmt w:val="bullet"/>
      <w:lvlText w:val="•"/>
      <w:lvlJc w:val="left"/>
      <w:pPr>
        <w:ind w:left="4993" w:hanging="252"/>
      </w:pPr>
      <w:rPr>
        <w:rFonts w:hint="default"/>
        <w:lang w:val="it-IT" w:eastAsia="it-IT" w:bidi="it-IT"/>
      </w:rPr>
    </w:lvl>
    <w:lvl w:ilvl="6" w:tplc="2DD0DB2C">
      <w:numFmt w:val="bullet"/>
      <w:lvlText w:val="•"/>
      <w:lvlJc w:val="left"/>
      <w:pPr>
        <w:ind w:left="5967" w:hanging="252"/>
      </w:pPr>
      <w:rPr>
        <w:rFonts w:hint="default"/>
        <w:lang w:val="it-IT" w:eastAsia="it-IT" w:bidi="it-IT"/>
      </w:rPr>
    </w:lvl>
    <w:lvl w:ilvl="7" w:tplc="B8E4B9E4">
      <w:numFmt w:val="bullet"/>
      <w:lvlText w:val="•"/>
      <w:lvlJc w:val="left"/>
      <w:pPr>
        <w:ind w:left="6942" w:hanging="252"/>
      </w:pPr>
      <w:rPr>
        <w:rFonts w:hint="default"/>
        <w:lang w:val="it-IT" w:eastAsia="it-IT" w:bidi="it-IT"/>
      </w:rPr>
    </w:lvl>
    <w:lvl w:ilvl="8" w:tplc="EF68F2E8">
      <w:numFmt w:val="bullet"/>
      <w:lvlText w:val="•"/>
      <w:lvlJc w:val="left"/>
      <w:pPr>
        <w:ind w:left="7917" w:hanging="252"/>
      </w:pPr>
      <w:rPr>
        <w:rFonts w:hint="default"/>
        <w:lang w:val="it-IT" w:eastAsia="it-IT" w:bidi="it-IT"/>
      </w:rPr>
    </w:lvl>
  </w:abstractNum>
  <w:abstractNum w:abstractNumId="26" w15:restartNumberingAfterBreak="0">
    <w:nsid w:val="627F7DCD"/>
    <w:multiLevelType w:val="hybridMultilevel"/>
    <w:tmpl w:val="D84C910E"/>
    <w:lvl w:ilvl="0" w:tplc="36304C72">
      <w:start w:val="1"/>
      <w:numFmt w:val="decimal"/>
      <w:lvlText w:val="%1."/>
      <w:lvlJc w:val="left"/>
      <w:pPr>
        <w:ind w:left="112" w:hanging="281"/>
      </w:pPr>
      <w:rPr>
        <w:rFonts w:ascii="Times New Roman" w:eastAsia="Times New Roman" w:hAnsi="Times New Roman" w:cs="Times New Roman" w:hint="default"/>
        <w:color w:val="auto"/>
        <w:spacing w:val="-21"/>
        <w:w w:val="99"/>
        <w:sz w:val="24"/>
        <w:szCs w:val="24"/>
        <w:lang w:val="it-IT" w:eastAsia="it-IT" w:bidi="it-IT"/>
      </w:rPr>
    </w:lvl>
    <w:lvl w:ilvl="1" w:tplc="F4146DA2">
      <w:numFmt w:val="bullet"/>
      <w:lvlText w:val="•"/>
      <w:lvlJc w:val="left"/>
      <w:pPr>
        <w:ind w:left="1094" w:hanging="281"/>
      </w:pPr>
      <w:rPr>
        <w:rFonts w:hint="default"/>
        <w:lang w:val="it-IT" w:eastAsia="it-IT" w:bidi="it-IT"/>
      </w:rPr>
    </w:lvl>
    <w:lvl w:ilvl="2" w:tplc="7B8C2DBE">
      <w:numFmt w:val="bullet"/>
      <w:lvlText w:val="•"/>
      <w:lvlJc w:val="left"/>
      <w:pPr>
        <w:ind w:left="2069" w:hanging="281"/>
      </w:pPr>
      <w:rPr>
        <w:rFonts w:hint="default"/>
        <w:lang w:val="it-IT" w:eastAsia="it-IT" w:bidi="it-IT"/>
      </w:rPr>
    </w:lvl>
    <w:lvl w:ilvl="3" w:tplc="30047F4E">
      <w:numFmt w:val="bullet"/>
      <w:lvlText w:val="•"/>
      <w:lvlJc w:val="left"/>
      <w:pPr>
        <w:ind w:left="3043" w:hanging="281"/>
      </w:pPr>
      <w:rPr>
        <w:rFonts w:hint="default"/>
        <w:lang w:val="it-IT" w:eastAsia="it-IT" w:bidi="it-IT"/>
      </w:rPr>
    </w:lvl>
    <w:lvl w:ilvl="4" w:tplc="7C401570">
      <w:numFmt w:val="bullet"/>
      <w:lvlText w:val="•"/>
      <w:lvlJc w:val="left"/>
      <w:pPr>
        <w:ind w:left="4018" w:hanging="281"/>
      </w:pPr>
      <w:rPr>
        <w:rFonts w:hint="default"/>
        <w:lang w:val="it-IT" w:eastAsia="it-IT" w:bidi="it-IT"/>
      </w:rPr>
    </w:lvl>
    <w:lvl w:ilvl="5" w:tplc="EF1A7A72">
      <w:numFmt w:val="bullet"/>
      <w:lvlText w:val="•"/>
      <w:lvlJc w:val="left"/>
      <w:pPr>
        <w:ind w:left="4993" w:hanging="281"/>
      </w:pPr>
      <w:rPr>
        <w:rFonts w:hint="default"/>
        <w:lang w:val="it-IT" w:eastAsia="it-IT" w:bidi="it-IT"/>
      </w:rPr>
    </w:lvl>
    <w:lvl w:ilvl="6" w:tplc="E36C2A5C">
      <w:numFmt w:val="bullet"/>
      <w:lvlText w:val="•"/>
      <w:lvlJc w:val="left"/>
      <w:pPr>
        <w:ind w:left="5967" w:hanging="281"/>
      </w:pPr>
      <w:rPr>
        <w:rFonts w:hint="default"/>
        <w:lang w:val="it-IT" w:eastAsia="it-IT" w:bidi="it-IT"/>
      </w:rPr>
    </w:lvl>
    <w:lvl w:ilvl="7" w:tplc="99DC21D8">
      <w:numFmt w:val="bullet"/>
      <w:lvlText w:val="•"/>
      <w:lvlJc w:val="left"/>
      <w:pPr>
        <w:ind w:left="6942" w:hanging="281"/>
      </w:pPr>
      <w:rPr>
        <w:rFonts w:hint="default"/>
        <w:lang w:val="it-IT" w:eastAsia="it-IT" w:bidi="it-IT"/>
      </w:rPr>
    </w:lvl>
    <w:lvl w:ilvl="8" w:tplc="C37C2550">
      <w:numFmt w:val="bullet"/>
      <w:lvlText w:val="•"/>
      <w:lvlJc w:val="left"/>
      <w:pPr>
        <w:ind w:left="7917" w:hanging="281"/>
      </w:pPr>
      <w:rPr>
        <w:rFonts w:hint="default"/>
        <w:lang w:val="it-IT" w:eastAsia="it-IT" w:bidi="it-IT"/>
      </w:rPr>
    </w:lvl>
  </w:abstractNum>
  <w:abstractNum w:abstractNumId="27" w15:restartNumberingAfterBreak="0">
    <w:nsid w:val="641F4589"/>
    <w:multiLevelType w:val="hybridMultilevel"/>
    <w:tmpl w:val="A892763A"/>
    <w:lvl w:ilvl="0" w:tplc="012425C0">
      <w:start w:val="1"/>
      <w:numFmt w:val="decimal"/>
      <w:lvlText w:val="%1."/>
      <w:lvlJc w:val="left"/>
      <w:pPr>
        <w:ind w:left="112" w:hanging="282"/>
      </w:pPr>
      <w:rPr>
        <w:rFonts w:ascii="Times New Roman" w:eastAsia="Times New Roman" w:hAnsi="Times New Roman" w:cs="Times New Roman" w:hint="default"/>
        <w:spacing w:val="-24"/>
        <w:w w:val="99"/>
        <w:sz w:val="24"/>
        <w:szCs w:val="24"/>
        <w:lang w:val="it-IT" w:eastAsia="it-IT" w:bidi="it-IT"/>
      </w:rPr>
    </w:lvl>
    <w:lvl w:ilvl="1" w:tplc="911C53E8">
      <w:numFmt w:val="bullet"/>
      <w:lvlText w:val="•"/>
      <w:lvlJc w:val="left"/>
      <w:pPr>
        <w:ind w:left="1094" w:hanging="282"/>
      </w:pPr>
      <w:rPr>
        <w:rFonts w:hint="default"/>
        <w:lang w:val="it-IT" w:eastAsia="it-IT" w:bidi="it-IT"/>
      </w:rPr>
    </w:lvl>
    <w:lvl w:ilvl="2" w:tplc="838AC144">
      <w:numFmt w:val="bullet"/>
      <w:lvlText w:val="•"/>
      <w:lvlJc w:val="left"/>
      <w:pPr>
        <w:ind w:left="2069" w:hanging="282"/>
      </w:pPr>
      <w:rPr>
        <w:rFonts w:hint="default"/>
        <w:lang w:val="it-IT" w:eastAsia="it-IT" w:bidi="it-IT"/>
      </w:rPr>
    </w:lvl>
    <w:lvl w:ilvl="3" w:tplc="E4400A8C">
      <w:numFmt w:val="bullet"/>
      <w:lvlText w:val="•"/>
      <w:lvlJc w:val="left"/>
      <w:pPr>
        <w:ind w:left="3043" w:hanging="282"/>
      </w:pPr>
      <w:rPr>
        <w:rFonts w:hint="default"/>
        <w:lang w:val="it-IT" w:eastAsia="it-IT" w:bidi="it-IT"/>
      </w:rPr>
    </w:lvl>
    <w:lvl w:ilvl="4" w:tplc="E30257D0">
      <w:numFmt w:val="bullet"/>
      <w:lvlText w:val="•"/>
      <w:lvlJc w:val="left"/>
      <w:pPr>
        <w:ind w:left="4018" w:hanging="282"/>
      </w:pPr>
      <w:rPr>
        <w:rFonts w:hint="default"/>
        <w:lang w:val="it-IT" w:eastAsia="it-IT" w:bidi="it-IT"/>
      </w:rPr>
    </w:lvl>
    <w:lvl w:ilvl="5" w:tplc="60B6BD32">
      <w:numFmt w:val="bullet"/>
      <w:lvlText w:val="•"/>
      <w:lvlJc w:val="left"/>
      <w:pPr>
        <w:ind w:left="4993" w:hanging="282"/>
      </w:pPr>
      <w:rPr>
        <w:rFonts w:hint="default"/>
        <w:lang w:val="it-IT" w:eastAsia="it-IT" w:bidi="it-IT"/>
      </w:rPr>
    </w:lvl>
    <w:lvl w:ilvl="6" w:tplc="9D5696B0">
      <w:numFmt w:val="bullet"/>
      <w:lvlText w:val="•"/>
      <w:lvlJc w:val="left"/>
      <w:pPr>
        <w:ind w:left="5967" w:hanging="282"/>
      </w:pPr>
      <w:rPr>
        <w:rFonts w:hint="default"/>
        <w:lang w:val="it-IT" w:eastAsia="it-IT" w:bidi="it-IT"/>
      </w:rPr>
    </w:lvl>
    <w:lvl w:ilvl="7" w:tplc="7C38D628">
      <w:numFmt w:val="bullet"/>
      <w:lvlText w:val="•"/>
      <w:lvlJc w:val="left"/>
      <w:pPr>
        <w:ind w:left="6942" w:hanging="282"/>
      </w:pPr>
      <w:rPr>
        <w:rFonts w:hint="default"/>
        <w:lang w:val="it-IT" w:eastAsia="it-IT" w:bidi="it-IT"/>
      </w:rPr>
    </w:lvl>
    <w:lvl w:ilvl="8" w:tplc="5D6A3C50">
      <w:numFmt w:val="bullet"/>
      <w:lvlText w:val="•"/>
      <w:lvlJc w:val="left"/>
      <w:pPr>
        <w:ind w:left="7917" w:hanging="282"/>
      </w:pPr>
      <w:rPr>
        <w:rFonts w:hint="default"/>
        <w:lang w:val="it-IT" w:eastAsia="it-IT" w:bidi="it-IT"/>
      </w:rPr>
    </w:lvl>
  </w:abstractNum>
  <w:abstractNum w:abstractNumId="28" w15:restartNumberingAfterBreak="0">
    <w:nsid w:val="64445A43"/>
    <w:multiLevelType w:val="hybridMultilevel"/>
    <w:tmpl w:val="165296E2"/>
    <w:lvl w:ilvl="0" w:tplc="E37EE15A">
      <w:start w:val="1"/>
      <w:numFmt w:val="decimal"/>
      <w:lvlText w:val="%1."/>
      <w:lvlJc w:val="left"/>
      <w:pPr>
        <w:ind w:left="396" w:hanging="284"/>
      </w:pPr>
      <w:rPr>
        <w:rFonts w:ascii="Times New Roman" w:eastAsia="Times New Roman" w:hAnsi="Times New Roman" w:cs="Times New Roman" w:hint="default"/>
        <w:spacing w:val="-14"/>
        <w:w w:val="100"/>
        <w:sz w:val="24"/>
        <w:szCs w:val="24"/>
        <w:lang w:val="it-IT" w:eastAsia="it-IT" w:bidi="it-IT"/>
      </w:rPr>
    </w:lvl>
    <w:lvl w:ilvl="1" w:tplc="C81C4D2E">
      <w:start w:val="1"/>
      <w:numFmt w:val="lowerLetter"/>
      <w:lvlText w:val="%2)"/>
      <w:lvlJc w:val="left"/>
      <w:pPr>
        <w:ind w:left="112" w:hanging="279"/>
      </w:pPr>
      <w:rPr>
        <w:rFonts w:ascii="Times New Roman" w:eastAsia="Times New Roman" w:hAnsi="Times New Roman" w:cs="Times New Roman" w:hint="default"/>
        <w:spacing w:val="-28"/>
        <w:w w:val="99"/>
        <w:sz w:val="24"/>
        <w:szCs w:val="24"/>
        <w:lang w:val="it-IT" w:eastAsia="it-IT" w:bidi="it-IT"/>
      </w:rPr>
    </w:lvl>
    <w:lvl w:ilvl="2" w:tplc="413895F2">
      <w:numFmt w:val="bullet"/>
      <w:lvlText w:val="•"/>
      <w:lvlJc w:val="left"/>
      <w:pPr>
        <w:ind w:left="1451" w:hanging="279"/>
      </w:pPr>
      <w:rPr>
        <w:rFonts w:hint="default"/>
        <w:lang w:val="it-IT" w:eastAsia="it-IT" w:bidi="it-IT"/>
      </w:rPr>
    </w:lvl>
    <w:lvl w:ilvl="3" w:tplc="F17CBA36">
      <w:numFmt w:val="bullet"/>
      <w:lvlText w:val="•"/>
      <w:lvlJc w:val="left"/>
      <w:pPr>
        <w:ind w:left="2503" w:hanging="279"/>
      </w:pPr>
      <w:rPr>
        <w:rFonts w:hint="default"/>
        <w:lang w:val="it-IT" w:eastAsia="it-IT" w:bidi="it-IT"/>
      </w:rPr>
    </w:lvl>
    <w:lvl w:ilvl="4" w:tplc="29CE0D60">
      <w:numFmt w:val="bullet"/>
      <w:lvlText w:val="•"/>
      <w:lvlJc w:val="left"/>
      <w:pPr>
        <w:ind w:left="3555" w:hanging="279"/>
      </w:pPr>
      <w:rPr>
        <w:rFonts w:hint="default"/>
        <w:lang w:val="it-IT" w:eastAsia="it-IT" w:bidi="it-IT"/>
      </w:rPr>
    </w:lvl>
    <w:lvl w:ilvl="5" w:tplc="56BCBB96">
      <w:numFmt w:val="bullet"/>
      <w:lvlText w:val="•"/>
      <w:lvlJc w:val="left"/>
      <w:pPr>
        <w:ind w:left="4607" w:hanging="279"/>
      </w:pPr>
      <w:rPr>
        <w:rFonts w:hint="default"/>
        <w:lang w:val="it-IT" w:eastAsia="it-IT" w:bidi="it-IT"/>
      </w:rPr>
    </w:lvl>
    <w:lvl w:ilvl="6" w:tplc="F58452C4">
      <w:numFmt w:val="bullet"/>
      <w:lvlText w:val="•"/>
      <w:lvlJc w:val="left"/>
      <w:pPr>
        <w:ind w:left="5659" w:hanging="279"/>
      </w:pPr>
      <w:rPr>
        <w:rFonts w:hint="default"/>
        <w:lang w:val="it-IT" w:eastAsia="it-IT" w:bidi="it-IT"/>
      </w:rPr>
    </w:lvl>
    <w:lvl w:ilvl="7" w:tplc="BDE8F580">
      <w:numFmt w:val="bullet"/>
      <w:lvlText w:val="•"/>
      <w:lvlJc w:val="left"/>
      <w:pPr>
        <w:ind w:left="6710" w:hanging="279"/>
      </w:pPr>
      <w:rPr>
        <w:rFonts w:hint="default"/>
        <w:lang w:val="it-IT" w:eastAsia="it-IT" w:bidi="it-IT"/>
      </w:rPr>
    </w:lvl>
    <w:lvl w:ilvl="8" w:tplc="C0C04226">
      <w:numFmt w:val="bullet"/>
      <w:lvlText w:val="•"/>
      <w:lvlJc w:val="left"/>
      <w:pPr>
        <w:ind w:left="7762" w:hanging="279"/>
      </w:pPr>
      <w:rPr>
        <w:rFonts w:hint="default"/>
        <w:lang w:val="it-IT" w:eastAsia="it-IT" w:bidi="it-IT"/>
      </w:rPr>
    </w:lvl>
  </w:abstractNum>
  <w:abstractNum w:abstractNumId="29" w15:restartNumberingAfterBreak="0">
    <w:nsid w:val="64F00E3E"/>
    <w:multiLevelType w:val="hybridMultilevel"/>
    <w:tmpl w:val="3BCEBF6A"/>
    <w:lvl w:ilvl="0" w:tplc="C6A2CE82">
      <w:start w:val="1"/>
      <w:numFmt w:val="decimal"/>
      <w:lvlText w:val="%1."/>
      <w:lvlJc w:val="left"/>
      <w:pPr>
        <w:ind w:left="112" w:hanging="260"/>
      </w:pPr>
      <w:rPr>
        <w:rFonts w:ascii="Times New Roman" w:eastAsia="Times New Roman" w:hAnsi="Times New Roman" w:cs="Times New Roman" w:hint="default"/>
        <w:w w:val="100"/>
        <w:sz w:val="24"/>
        <w:szCs w:val="24"/>
        <w:lang w:val="it-IT" w:eastAsia="it-IT" w:bidi="it-IT"/>
      </w:rPr>
    </w:lvl>
    <w:lvl w:ilvl="1" w:tplc="DECCDA84">
      <w:numFmt w:val="bullet"/>
      <w:lvlText w:val="•"/>
      <w:lvlJc w:val="left"/>
      <w:pPr>
        <w:ind w:left="1094" w:hanging="260"/>
      </w:pPr>
      <w:rPr>
        <w:rFonts w:hint="default"/>
        <w:lang w:val="it-IT" w:eastAsia="it-IT" w:bidi="it-IT"/>
      </w:rPr>
    </w:lvl>
    <w:lvl w:ilvl="2" w:tplc="8ACC34E4">
      <w:numFmt w:val="bullet"/>
      <w:lvlText w:val="•"/>
      <w:lvlJc w:val="left"/>
      <w:pPr>
        <w:ind w:left="2069" w:hanging="260"/>
      </w:pPr>
      <w:rPr>
        <w:rFonts w:hint="default"/>
        <w:lang w:val="it-IT" w:eastAsia="it-IT" w:bidi="it-IT"/>
      </w:rPr>
    </w:lvl>
    <w:lvl w:ilvl="3" w:tplc="6B1A1E36">
      <w:numFmt w:val="bullet"/>
      <w:lvlText w:val="•"/>
      <w:lvlJc w:val="left"/>
      <w:pPr>
        <w:ind w:left="3043" w:hanging="260"/>
      </w:pPr>
      <w:rPr>
        <w:rFonts w:hint="default"/>
        <w:lang w:val="it-IT" w:eastAsia="it-IT" w:bidi="it-IT"/>
      </w:rPr>
    </w:lvl>
    <w:lvl w:ilvl="4" w:tplc="6B249C80">
      <w:numFmt w:val="bullet"/>
      <w:lvlText w:val="•"/>
      <w:lvlJc w:val="left"/>
      <w:pPr>
        <w:ind w:left="4018" w:hanging="260"/>
      </w:pPr>
      <w:rPr>
        <w:rFonts w:hint="default"/>
        <w:lang w:val="it-IT" w:eastAsia="it-IT" w:bidi="it-IT"/>
      </w:rPr>
    </w:lvl>
    <w:lvl w:ilvl="5" w:tplc="840E7A48">
      <w:numFmt w:val="bullet"/>
      <w:lvlText w:val="•"/>
      <w:lvlJc w:val="left"/>
      <w:pPr>
        <w:ind w:left="4993" w:hanging="260"/>
      </w:pPr>
      <w:rPr>
        <w:rFonts w:hint="default"/>
        <w:lang w:val="it-IT" w:eastAsia="it-IT" w:bidi="it-IT"/>
      </w:rPr>
    </w:lvl>
    <w:lvl w:ilvl="6" w:tplc="B15A733A">
      <w:numFmt w:val="bullet"/>
      <w:lvlText w:val="•"/>
      <w:lvlJc w:val="left"/>
      <w:pPr>
        <w:ind w:left="5967" w:hanging="260"/>
      </w:pPr>
      <w:rPr>
        <w:rFonts w:hint="default"/>
        <w:lang w:val="it-IT" w:eastAsia="it-IT" w:bidi="it-IT"/>
      </w:rPr>
    </w:lvl>
    <w:lvl w:ilvl="7" w:tplc="DA5EF438">
      <w:numFmt w:val="bullet"/>
      <w:lvlText w:val="•"/>
      <w:lvlJc w:val="left"/>
      <w:pPr>
        <w:ind w:left="6942" w:hanging="260"/>
      </w:pPr>
      <w:rPr>
        <w:rFonts w:hint="default"/>
        <w:lang w:val="it-IT" w:eastAsia="it-IT" w:bidi="it-IT"/>
      </w:rPr>
    </w:lvl>
    <w:lvl w:ilvl="8" w:tplc="95045AE8">
      <w:numFmt w:val="bullet"/>
      <w:lvlText w:val="•"/>
      <w:lvlJc w:val="left"/>
      <w:pPr>
        <w:ind w:left="7917" w:hanging="260"/>
      </w:pPr>
      <w:rPr>
        <w:rFonts w:hint="default"/>
        <w:lang w:val="it-IT" w:eastAsia="it-IT" w:bidi="it-IT"/>
      </w:rPr>
    </w:lvl>
  </w:abstractNum>
  <w:abstractNum w:abstractNumId="30" w15:restartNumberingAfterBreak="0">
    <w:nsid w:val="66CE3EFA"/>
    <w:multiLevelType w:val="hybridMultilevel"/>
    <w:tmpl w:val="9E22FAD6"/>
    <w:lvl w:ilvl="0" w:tplc="A70C091A">
      <w:start w:val="1"/>
      <w:numFmt w:val="decimal"/>
      <w:lvlText w:val="%1."/>
      <w:lvlJc w:val="left"/>
      <w:pPr>
        <w:ind w:left="112" w:hanging="264"/>
      </w:pPr>
      <w:rPr>
        <w:rFonts w:ascii="Times New Roman" w:eastAsia="Times New Roman" w:hAnsi="Times New Roman" w:cs="Times New Roman" w:hint="default"/>
        <w:w w:val="100"/>
        <w:sz w:val="24"/>
        <w:szCs w:val="24"/>
        <w:lang w:val="it-IT" w:eastAsia="it-IT" w:bidi="it-IT"/>
      </w:rPr>
    </w:lvl>
    <w:lvl w:ilvl="1" w:tplc="9CEA591E">
      <w:numFmt w:val="bullet"/>
      <w:lvlText w:val="•"/>
      <w:lvlJc w:val="left"/>
      <w:pPr>
        <w:ind w:left="1094" w:hanging="264"/>
      </w:pPr>
      <w:rPr>
        <w:rFonts w:hint="default"/>
        <w:lang w:val="it-IT" w:eastAsia="it-IT" w:bidi="it-IT"/>
      </w:rPr>
    </w:lvl>
    <w:lvl w:ilvl="2" w:tplc="6450D4AA">
      <w:numFmt w:val="bullet"/>
      <w:lvlText w:val="•"/>
      <w:lvlJc w:val="left"/>
      <w:pPr>
        <w:ind w:left="2069" w:hanging="264"/>
      </w:pPr>
      <w:rPr>
        <w:rFonts w:hint="default"/>
        <w:lang w:val="it-IT" w:eastAsia="it-IT" w:bidi="it-IT"/>
      </w:rPr>
    </w:lvl>
    <w:lvl w:ilvl="3" w:tplc="393CFB3A">
      <w:numFmt w:val="bullet"/>
      <w:lvlText w:val="•"/>
      <w:lvlJc w:val="left"/>
      <w:pPr>
        <w:ind w:left="3043" w:hanging="264"/>
      </w:pPr>
      <w:rPr>
        <w:rFonts w:hint="default"/>
        <w:lang w:val="it-IT" w:eastAsia="it-IT" w:bidi="it-IT"/>
      </w:rPr>
    </w:lvl>
    <w:lvl w:ilvl="4" w:tplc="6D20D218">
      <w:numFmt w:val="bullet"/>
      <w:lvlText w:val="•"/>
      <w:lvlJc w:val="left"/>
      <w:pPr>
        <w:ind w:left="4018" w:hanging="264"/>
      </w:pPr>
      <w:rPr>
        <w:rFonts w:hint="default"/>
        <w:lang w:val="it-IT" w:eastAsia="it-IT" w:bidi="it-IT"/>
      </w:rPr>
    </w:lvl>
    <w:lvl w:ilvl="5" w:tplc="5EF8CBB2">
      <w:numFmt w:val="bullet"/>
      <w:lvlText w:val="•"/>
      <w:lvlJc w:val="left"/>
      <w:pPr>
        <w:ind w:left="4993" w:hanging="264"/>
      </w:pPr>
      <w:rPr>
        <w:rFonts w:hint="default"/>
        <w:lang w:val="it-IT" w:eastAsia="it-IT" w:bidi="it-IT"/>
      </w:rPr>
    </w:lvl>
    <w:lvl w:ilvl="6" w:tplc="EB98BC08">
      <w:numFmt w:val="bullet"/>
      <w:lvlText w:val="•"/>
      <w:lvlJc w:val="left"/>
      <w:pPr>
        <w:ind w:left="5967" w:hanging="264"/>
      </w:pPr>
      <w:rPr>
        <w:rFonts w:hint="default"/>
        <w:lang w:val="it-IT" w:eastAsia="it-IT" w:bidi="it-IT"/>
      </w:rPr>
    </w:lvl>
    <w:lvl w:ilvl="7" w:tplc="0F74510A">
      <w:numFmt w:val="bullet"/>
      <w:lvlText w:val="•"/>
      <w:lvlJc w:val="left"/>
      <w:pPr>
        <w:ind w:left="6942" w:hanging="264"/>
      </w:pPr>
      <w:rPr>
        <w:rFonts w:hint="default"/>
        <w:lang w:val="it-IT" w:eastAsia="it-IT" w:bidi="it-IT"/>
      </w:rPr>
    </w:lvl>
    <w:lvl w:ilvl="8" w:tplc="7E669C1E">
      <w:numFmt w:val="bullet"/>
      <w:lvlText w:val="•"/>
      <w:lvlJc w:val="left"/>
      <w:pPr>
        <w:ind w:left="7917" w:hanging="264"/>
      </w:pPr>
      <w:rPr>
        <w:rFonts w:hint="default"/>
        <w:lang w:val="it-IT" w:eastAsia="it-IT" w:bidi="it-IT"/>
      </w:rPr>
    </w:lvl>
  </w:abstractNum>
  <w:abstractNum w:abstractNumId="31" w15:restartNumberingAfterBreak="0">
    <w:nsid w:val="68537F41"/>
    <w:multiLevelType w:val="hybridMultilevel"/>
    <w:tmpl w:val="7F84476A"/>
    <w:lvl w:ilvl="0" w:tplc="22E8A514">
      <w:start w:val="1"/>
      <w:numFmt w:val="decimal"/>
      <w:lvlText w:val="%1."/>
      <w:lvlJc w:val="left"/>
      <w:pPr>
        <w:ind w:left="112" w:hanging="267"/>
      </w:pPr>
      <w:rPr>
        <w:rFonts w:ascii="Times New Roman" w:eastAsia="Times New Roman" w:hAnsi="Times New Roman" w:cs="Times New Roman" w:hint="default"/>
        <w:w w:val="100"/>
        <w:sz w:val="24"/>
        <w:szCs w:val="24"/>
        <w:lang w:val="it-IT" w:eastAsia="it-IT" w:bidi="it-IT"/>
      </w:rPr>
    </w:lvl>
    <w:lvl w:ilvl="1" w:tplc="6C10FD74">
      <w:numFmt w:val="bullet"/>
      <w:lvlText w:val="•"/>
      <w:lvlJc w:val="left"/>
      <w:pPr>
        <w:ind w:left="1094" w:hanging="267"/>
      </w:pPr>
      <w:rPr>
        <w:rFonts w:hint="default"/>
        <w:lang w:val="it-IT" w:eastAsia="it-IT" w:bidi="it-IT"/>
      </w:rPr>
    </w:lvl>
    <w:lvl w:ilvl="2" w:tplc="D0F4C312">
      <w:numFmt w:val="bullet"/>
      <w:lvlText w:val="•"/>
      <w:lvlJc w:val="left"/>
      <w:pPr>
        <w:ind w:left="2069" w:hanging="267"/>
      </w:pPr>
      <w:rPr>
        <w:rFonts w:hint="default"/>
        <w:lang w:val="it-IT" w:eastAsia="it-IT" w:bidi="it-IT"/>
      </w:rPr>
    </w:lvl>
    <w:lvl w:ilvl="3" w:tplc="3082681E">
      <w:numFmt w:val="bullet"/>
      <w:lvlText w:val="•"/>
      <w:lvlJc w:val="left"/>
      <w:pPr>
        <w:ind w:left="3043" w:hanging="267"/>
      </w:pPr>
      <w:rPr>
        <w:rFonts w:hint="default"/>
        <w:lang w:val="it-IT" w:eastAsia="it-IT" w:bidi="it-IT"/>
      </w:rPr>
    </w:lvl>
    <w:lvl w:ilvl="4" w:tplc="B2029A48">
      <w:numFmt w:val="bullet"/>
      <w:lvlText w:val="•"/>
      <w:lvlJc w:val="left"/>
      <w:pPr>
        <w:ind w:left="4018" w:hanging="267"/>
      </w:pPr>
      <w:rPr>
        <w:rFonts w:hint="default"/>
        <w:lang w:val="it-IT" w:eastAsia="it-IT" w:bidi="it-IT"/>
      </w:rPr>
    </w:lvl>
    <w:lvl w:ilvl="5" w:tplc="4A4803E2">
      <w:numFmt w:val="bullet"/>
      <w:lvlText w:val="•"/>
      <w:lvlJc w:val="left"/>
      <w:pPr>
        <w:ind w:left="4993" w:hanging="267"/>
      </w:pPr>
      <w:rPr>
        <w:rFonts w:hint="default"/>
        <w:lang w:val="it-IT" w:eastAsia="it-IT" w:bidi="it-IT"/>
      </w:rPr>
    </w:lvl>
    <w:lvl w:ilvl="6" w:tplc="604EEB98">
      <w:numFmt w:val="bullet"/>
      <w:lvlText w:val="•"/>
      <w:lvlJc w:val="left"/>
      <w:pPr>
        <w:ind w:left="5967" w:hanging="267"/>
      </w:pPr>
      <w:rPr>
        <w:rFonts w:hint="default"/>
        <w:lang w:val="it-IT" w:eastAsia="it-IT" w:bidi="it-IT"/>
      </w:rPr>
    </w:lvl>
    <w:lvl w:ilvl="7" w:tplc="D4208622">
      <w:numFmt w:val="bullet"/>
      <w:lvlText w:val="•"/>
      <w:lvlJc w:val="left"/>
      <w:pPr>
        <w:ind w:left="6942" w:hanging="267"/>
      </w:pPr>
      <w:rPr>
        <w:rFonts w:hint="default"/>
        <w:lang w:val="it-IT" w:eastAsia="it-IT" w:bidi="it-IT"/>
      </w:rPr>
    </w:lvl>
    <w:lvl w:ilvl="8" w:tplc="62F84E66">
      <w:numFmt w:val="bullet"/>
      <w:lvlText w:val="•"/>
      <w:lvlJc w:val="left"/>
      <w:pPr>
        <w:ind w:left="7917" w:hanging="267"/>
      </w:pPr>
      <w:rPr>
        <w:rFonts w:hint="default"/>
        <w:lang w:val="it-IT" w:eastAsia="it-IT" w:bidi="it-IT"/>
      </w:rPr>
    </w:lvl>
  </w:abstractNum>
  <w:abstractNum w:abstractNumId="32" w15:restartNumberingAfterBreak="0">
    <w:nsid w:val="69F35202"/>
    <w:multiLevelType w:val="hybridMultilevel"/>
    <w:tmpl w:val="A9269A86"/>
    <w:lvl w:ilvl="0" w:tplc="AC0E0284">
      <w:start w:val="3"/>
      <w:numFmt w:val="decimal"/>
      <w:lvlText w:val="%1."/>
      <w:lvlJc w:val="left"/>
      <w:pPr>
        <w:ind w:left="352" w:hanging="240"/>
      </w:pPr>
      <w:rPr>
        <w:rFonts w:ascii="Times New Roman" w:eastAsia="Times New Roman" w:hAnsi="Times New Roman" w:cs="Times New Roman" w:hint="default"/>
        <w:spacing w:val="-3"/>
        <w:w w:val="99"/>
        <w:sz w:val="24"/>
        <w:szCs w:val="24"/>
        <w:lang w:val="it-IT" w:eastAsia="it-IT" w:bidi="it-IT"/>
      </w:rPr>
    </w:lvl>
    <w:lvl w:ilvl="1" w:tplc="DFB499D4">
      <w:numFmt w:val="bullet"/>
      <w:lvlText w:val="•"/>
      <w:lvlJc w:val="left"/>
      <w:pPr>
        <w:ind w:left="1310" w:hanging="240"/>
      </w:pPr>
      <w:rPr>
        <w:rFonts w:hint="default"/>
        <w:lang w:val="it-IT" w:eastAsia="it-IT" w:bidi="it-IT"/>
      </w:rPr>
    </w:lvl>
    <w:lvl w:ilvl="2" w:tplc="E56AD95E">
      <w:numFmt w:val="bullet"/>
      <w:lvlText w:val="•"/>
      <w:lvlJc w:val="left"/>
      <w:pPr>
        <w:ind w:left="2261" w:hanging="240"/>
      </w:pPr>
      <w:rPr>
        <w:rFonts w:hint="default"/>
        <w:lang w:val="it-IT" w:eastAsia="it-IT" w:bidi="it-IT"/>
      </w:rPr>
    </w:lvl>
    <w:lvl w:ilvl="3" w:tplc="A49690D0">
      <w:numFmt w:val="bullet"/>
      <w:lvlText w:val="•"/>
      <w:lvlJc w:val="left"/>
      <w:pPr>
        <w:ind w:left="3211" w:hanging="240"/>
      </w:pPr>
      <w:rPr>
        <w:rFonts w:hint="default"/>
        <w:lang w:val="it-IT" w:eastAsia="it-IT" w:bidi="it-IT"/>
      </w:rPr>
    </w:lvl>
    <w:lvl w:ilvl="4" w:tplc="E6B09F86">
      <w:numFmt w:val="bullet"/>
      <w:lvlText w:val="•"/>
      <w:lvlJc w:val="left"/>
      <w:pPr>
        <w:ind w:left="4162" w:hanging="240"/>
      </w:pPr>
      <w:rPr>
        <w:rFonts w:hint="default"/>
        <w:lang w:val="it-IT" w:eastAsia="it-IT" w:bidi="it-IT"/>
      </w:rPr>
    </w:lvl>
    <w:lvl w:ilvl="5" w:tplc="647205AC">
      <w:numFmt w:val="bullet"/>
      <w:lvlText w:val="•"/>
      <w:lvlJc w:val="left"/>
      <w:pPr>
        <w:ind w:left="5113" w:hanging="240"/>
      </w:pPr>
      <w:rPr>
        <w:rFonts w:hint="default"/>
        <w:lang w:val="it-IT" w:eastAsia="it-IT" w:bidi="it-IT"/>
      </w:rPr>
    </w:lvl>
    <w:lvl w:ilvl="6" w:tplc="D528F1E6">
      <w:numFmt w:val="bullet"/>
      <w:lvlText w:val="•"/>
      <w:lvlJc w:val="left"/>
      <w:pPr>
        <w:ind w:left="6063" w:hanging="240"/>
      </w:pPr>
      <w:rPr>
        <w:rFonts w:hint="default"/>
        <w:lang w:val="it-IT" w:eastAsia="it-IT" w:bidi="it-IT"/>
      </w:rPr>
    </w:lvl>
    <w:lvl w:ilvl="7" w:tplc="8B085C38">
      <w:numFmt w:val="bullet"/>
      <w:lvlText w:val="•"/>
      <w:lvlJc w:val="left"/>
      <w:pPr>
        <w:ind w:left="7014" w:hanging="240"/>
      </w:pPr>
      <w:rPr>
        <w:rFonts w:hint="default"/>
        <w:lang w:val="it-IT" w:eastAsia="it-IT" w:bidi="it-IT"/>
      </w:rPr>
    </w:lvl>
    <w:lvl w:ilvl="8" w:tplc="6CC401B2">
      <w:numFmt w:val="bullet"/>
      <w:lvlText w:val="•"/>
      <w:lvlJc w:val="left"/>
      <w:pPr>
        <w:ind w:left="7965" w:hanging="240"/>
      </w:pPr>
      <w:rPr>
        <w:rFonts w:hint="default"/>
        <w:lang w:val="it-IT" w:eastAsia="it-IT" w:bidi="it-IT"/>
      </w:rPr>
    </w:lvl>
  </w:abstractNum>
  <w:abstractNum w:abstractNumId="33" w15:restartNumberingAfterBreak="0">
    <w:nsid w:val="74111246"/>
    <w:multiLevelType w:val="hybridMultilevel"/>
    <w:tmpl w:val="6868BD2C"/>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34" w15:restartNumberingAfterBreak="0">
    <w:nsid w:val="77BD62BC"/>
    <w:multiLevelType w:val="hybridMultilevel"/>
    <w:tmpl w:val="42343676"/>
    <w:lvl w:ilvl="0" w:tplc="C0C25AC6">
      <w:start w:val="1"/>
      <w:numFmt w:val="decimal"/>
      <w:lvlText w:val="%1."/>
      <w:lvlJc w:val="left"/>
      <w:pPr>
        <w:ind w:left="112" w:hanging="284"/>
      </w:pPr>
      <w:rPr>
        <w:rFonts w:ascii="Times New Roman" w:eastAsia="Times New Roman" w:hAnsi="Times New Roman" w:cs="Times New Roman" w:hint="default"/>
        <w:spacing w:val="-17"/>
        <w:w w:val="99"/>
        <w:sz w:val="24"/>
        <w:szCs w:val="24"/>
        <w:lang w:val="it-IT" w:eastAsia="it-IT" w:bidi="it-IT"/>
      </w:rPr>
    </w:lvl>
    <w:lvl w:ilvl="1" w:tplc="E9B43D1E">
      <w:numFmt w:val="bullet"/>
      <w:lvlText w:val="•"/>
      <w:lvlJc w:val="left"/>
      <w:pPr>
        <w:ind w:left="1094" w:hanging="284"/>
      </w:pPr>
      <w:rPr>
        <w:rFonts w:hint="default"/>
        <w:lang w:val="it-IT" w:eastAsia="it-IT" w:bidi="it-IT"/>
      </w:rPr>
    </w:lvl>
    <w:lvl w:ilvl="2" w:tplc="2A4C27E0">
      <w:numFmt w:val="bullet"/>
      <w:lvlText w:val="•"/>
      <w:lvlJc w:val="left"/>
      <w:pPr>
        <w:ind w:left="2069" w:hanging="284"/>
      </w:pPr>
      <w:rPr>
        <w:rFonts w:hint="default"/>
        <w:lang w:val="it-IT" w:eastAsia="it-IT" w:bidi="it-IT"/>
      </w:rPr>
    </w:lvl>
    <w:lvl w:ilvl="3" w:tplc="0BBC8340">
      <w:numFmt w:val="bullet"/>
      <w:lvlText w:val="•"/>
      <w:lvlJc w:val="left"/>
      <w:pPr>
        <w:ind w:left="3043" w:hanging="284"/>
      </w:pPr>
      <w:rPr>
        <w:rFonts w:hint="default"/>
        <w:lang w:val="it-IT" w:eastAsia="it-IT" w:bidi="it-IT"/>
      </w:rPr>
    </w:lvl>
    <w:lvl w:ilvl="4" w:tplc="ADE0F490">
      <w:numFmt w:val="bullet"/>
      <w:lvlText w:val="•"/>
      <w:lvlJc w:val="left"/>
      <w:pPr>
        <w:ind w:left="4018" w:hanging="284"/>
      </w:pPr>
      <w:rPr>
        <w:rFonts w:hint="default"/>
        <w:lang w:val="it-IT" w:eastAsia="it-IT" w:bidi="it-IT"/>
      </w:rPr>
    </w:lvl>
    <w:lvl w:ilvl="5" w:tplc="D83AA994">
      <w:numFmt w:val="bullet"/>
      <w:lvlText w:val="•"/>
      <w:lvlJc w:val="left"/>
      <w:pPr>
        <w:ind w:left="4993" w:hanging="284"/>
      </w:pPr>
      <w:rPr>
        <w:rFonts w:hint="default"/>
        <w:lang w:val="it-IT" w:eastAsia="it-IT" w:bidi="it-IT"/>
      </w:rPr>
    </w:lvl>
    <w:lvl w:ilvl="6" w:tplc="06EA7BDA">
      <w:numFmt w:val="bullet"/>
      <w:lvlText w:val="•"/>
      <w:lvlJc w:val="left"/>
      <w:pPr>
        <w:ind w:left="5967" w:hanging="284"/>
      </w:pPr>
      <w:rPr>
        <w:rFonts w:hint="default"/>
        <w:lang w:val="it-IT" w:eastAsia="it-IT" w:bidi="it-IT"/>
      </w:rPr>
    </w:lvl>
    <w:lvl w:ilvl="7" w:tplc="F858D378">
      <w:numFmt w:val="bullet"/>
      <w:lvlText w:val="•"/>
      <w:lvlJc w:val="left"/>
      <w:pPr>
        <w:ind w:left="6942" w:hanging="284"/>
      </w:pPr>
      <w:rPr>
        <w:rFonts w:hint="default"/>
        <w:lang w:val="it-IT" w:eastAsia="it-IT" w:bidi="it-IT"/>
      </w:rPr>
    </w:lvl>
    <w:lvl w:ilvl="8" w:tplc="4308E5B6">
      <w:numFmt w:val="bullet"/>
      <w:lvlText w:val="•"/>
      <w:lvlJc w:val="left"/>
      <w:pPr>
        <w:ind w:left="7917" w:hanging="284"/>
      </w:pPr>
      <w:rPr>
        <w:rFonts w:hint="default"/>
        <w:lang w:val="it-IT" w:eastAsia="it-IT" w:bidi="it-IT"/>
      </w:rPr>
    </w:lvl>
  </w:abstractNum>
  <w:abstractNum w:abstractNumId="35" w15:restartNumberingAfterBreak="0">
    <w:nsid w:val="798410B5"/>
    <w:multiLevelType w:val="hybridMultilevel"/>
    <w:tmpl w:val="46A0F1AA"/>
    <w:lvl w:ilvl="0" w:tplc="CA1AEB48">
      <w:start w:val="1"/>
      <w:numFmt w:val="decimal"/>
      <w:lvlText w:val="%1."/>
      <w:lvlJc w:val="left"/>
      <w:pPr>
        <w:ind w:left="352" w:hanging="240"/>
      </w:pPr>
      <w:rPr>
        <w:rFonts w:ascii="Times New Roman" w:eastAsia="Times New Roman" w:hAnsi="Times New Roman" w:cs="Times New Roman" w:hint="default"/>
        <w:spacing w:val="-3"/>
        <w:w w:val="99"/>
        <w:sz w:val="24"/>
        <w:szCs w:val="24"/>
        <w:lang w:val="it-IT" w:eastAsia="it-IT" w:bidi="it-IT"/>
      </w:rPr>
    </w:lvl>
    <w:lvl w:ilvl="1" w:tplc="DBEEF420">
      <w:start w:val="1"/>
      <w:numFmt w:val="lowerLetter"/>
      <w:lvlText w:val="%2)"/>
      <w:lvlJc w:val="left"/>
      <w:pPr>
        <w:ind w:left="396" w:hanging="303"/>
      </w:pPr>
      <w:rPr>
        <w:rFonts w:ascii="Times New Roman" w:eastAsia="Times New Roman" w:hAnsi="Times New Roman" w:cs="Times New Roman" w:hint="default"/>
        <w:spacing w:val="-4"/>
        <w:w w:val="99"/>
        <w:sz w:val="24"/>
        <w:szCs w:val="24"/>
        <w:lang w:val="it-IT" w:eastAsia="it-IT" w:bidi="it-IT"/>
      </w:rPr>
    </w:lvl>
    <w:lvl w:ilvl="2" w:tplc="F800A07A">
      <w:numFmt w:val="bullet"/>
      <w:lvlText w:val="•"/>
      <w:lvlJc w:val="left"/>
      <w:pPr>
        <w:ind w:left="1451" w:hanging="303"/>
      </w:pPr>
      <w:rPr>
        <w:rFonts w:hint="default"/>
        <w:lang w:val="it-IT" w:eastAsia="it-IT" w:bidi="it-IT"/>
      </w:rPr>
    </w:lvl>
    <w:lvl w:ilvl="3" w:tplc="DC0C54A8">
      <w:numFmt w:val="bullet"/>
      <w:lvlText w:val="•"/>
      <w:lvlJc w:val="left"/>
      <w:pPr>
        <w:ind w:left="2503" w:hanging="303"/>
      </w:pPr>
      <w:rPr>
        <w:rFonts w:hint="default"/>
        <w:lang w:val="it-IT" w:eastAsia="it-IT" w:bidi="it-IT"/>
      </w:rPr>
    </w:lvl>
    <w:lvl w:ilvl="4" w:tplc="4056A50E">
      <w:numFmt w:val="bullet"/>
      <w:lvlText w:val="•"/>
      <w:lvlJc w:val="left"/>
      <w:pPr>
        <w:ind w:left="3555" w:hanging="303"/>
      </w:pPr>
      <w:rPr>
        <w:rFonts w:hint="default"/>
        <w:lang w:val="it-IT" w:eastAsia="it-IT" w:bidi="it-IT"/>
      </w:rPr>
    </w:lvl>
    <w:lvl w:ilvl="5" w:tplc="B2E20DC4">
      <w:numFmt w:val="bullet"/>
      <w:lvlText w:val="•"/>
      <w:lvlJc w:val="left"/>
      <w:pPr>
        <w:ind w:left="4607" w:hanging="303"/>
      </w:pPr>
      <w:rPr>
        <w:rFonts w:hint="default"/>
        <w:lang w:val="it-IT" w:eastAsia="it-IT" w:bidi="it-IT"/>
      </w:rPr>
    </w:lvl>
    <w:lvl w:ilvl="6" w:tplc="60646292">
      <w:numFmt w:val="bullet"/>
      <w:lvlText w:val="•"/>
      <w:lvlJc w:val="left"/>
      <w:pPr>
        <w:ind w:left="5659" w:hanging="303"/>
      </w:pPr>
      <w:rPr>
        <w:rFonts w:hint="default"/>
        <w:lang w:val="it-IT" w:eastAsia="it-IT" w:bidi="it-IT"/>
      </w:rPr>
    </w:lvl>
    <w:lvl w:ilvl="7" w:tplc="E188BF14">
      <w:numFmt w:val="bullet"/>
      <w:lvlText w:val="•"/>
      <w:lvlJc w:val="left"/>
      <w:pPr>
        <w:ind w:left="6710" w:hanging="303"/>
      </w:pPr>
      <w:rPr>
        <w:rFonts w:hint="default"/>
        <w:lang w:val="it-IT" w:eastAsia="it-IT" w:bidi="it-IT"/>
      </w:rPr>
    </w:lvl>
    <w:lvl w:ilvl="8" w:tplc="16FC1188">
      <w:numFmt w:val="bullet"/>
      <w:lvlText w:val="•"/>
      <w:lvlJc w:val="left"/>
      <w:pPr>
        <w:ind w:left="7762" w:hanging="303"/>
      </w:pPr>
      <w:rPr>
        <w:rFonts w:hint="default"/>
        <w:lang w:val="it-IT" w:eastAsia="it-IT" w:bidi="it-IT"/>
      </w:rPr>
    </w:lvl>
  </w:abstractNum>
  <w:num w:numId="1">
    <w:abstractNumId w:val="6"/>
  </w:num>
  <w:num w:numId="2">
    <w:abstractNumId w:val="32"/>
  </w:num>
  <w:num w:numId="3">
    <w:abstractNumId w:val="15"/>
  </w:num>
  <w:num w:numId="4">
    <w:abstractNumId w:val="29"/>
  </w:num>
  <w:num w:numId="5">
    <w:abstractNumId w:val="1"/>
  </w:num>
  <w:num w:numId="6">
    <w:abstractNumId w:val="16"/>
  </w:num>
  <w:num w:numId="7">
    <w:abstractNumId w:val="18"/>
  </w:num>
  <w:num w:numId="8">
    <w:abstractNumId w:val="14"/>
  </w:num>
  <w:num w:numId="9">
    <w:abstractNumId w:val="3"/>
  </w:num>
  <w:num w:numId="10">
    <w:abstractNumId w:val="31"/>
  </w:num>
  <w:num w:numId="11">
    <w:abstractNumId w:val="9"/>
  </w:num>
  <w:num w:numId="12">
    <w:abstractNumId w:val="17"/>
  </w:num>
  <w:num w:numId="13">
    <w:abstractNumId w:val="12"/>
  </w:num>
  <w:num w:numId="14">
    <w:abstractNumId w:val="7"/>
  </w:num>
  <w:num w:numId="15">
    <w:abstractNumId w:val="13"/>
  </w:num>
  <w:num w:numId="16">
    <w:abstractNumId w:val="22"/>
  </w:num>
  <w:num w:numId="17">
    <w:abstractNumId w:val="20"/>
  </w:num>
  <w:num w:numId="18">
    <w:abstractNumId w:val="28"/>
  </w:num>
  <w:num w:numId="19">
    <w:abstractNumId w:val="4"/>
  </w:num>
  <w:num w:numId="20">
    <w:abstractNumId w:val="23"/>
  </w:num>
  <w:num w:numId="21">
    <w:abstractNumId w:val="19"/>
  </w:num>
  <w:num w:numId="22">
    <w:abstractNumId w:val="21"/>
  </w:num>
  <w:num w:numId="23">
    <w:abstractNumId w:val="10"/>
  </w:num>
  <w:num w:numId="24">
    <w:abstractNumId w:val="25"/>
  </w:num>
  <w:num w:numId="25">
    <w:abstractNumId w:val="11"/>
  </w:num>
  <w:num w:numId="26">
    <w:abstractNumId w:val="30"/>
  </w:num>
  <w:num w:numId="27">
    <w:abstractNumId w:val="26"/>
  </w:num>
  <w:num w:numId="28">
    <w:abstractNumId w:val="35"/>
  </w:num>
  <w:num w:numId="29">
    <w:abstractNumId w:val="0"/>
  </w:num>
  <w:num w:numId="30">
    <w:abstractNumId w:val="27"/>
  </w:num>
  <w:num w:numId="31">
    <w:abstractNumId w:val="8"/>
  </w:num>
  <w:num w:numId="32">
    <w:abstractNumId w:val="34"/>
  </w:num>
  <w:num w:numId="33">
    <w:abstractNumId w:val="2"/>
  </w:num>
  <w:num w:numId="34">
    <w:abstractNumId w:val="24"/>
  </w:num>
  <w:num w:numId="35">
    <w:abstractNumId w:val="33"/>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1FB"/>
    <w:rsid w:val="00014803"/>
    <w:rsid w:val="0009458E"/>
    <w:rsid w:val="000A74C9"/>
    <w:rsid w:val="000C3C4A"/>
    <w:rsid w:val="000F5B52"/>
    <w:rsid w:val="0013216D"/>
    <w:rsid w:val="00163780"/>
    <w:rsid w:val="001930C2"/>
    <w:rsid w:val="001B11FB"/>
    <w:rsid w:val="00214A1D"/>
    <w:rsid w:val="00304347"/>
    <w:rsid w:val="00306519"/>
    <w:rsid w:val="00332F46"/>
    <w:rsid w:val="003525DF"/>
    <w:rsid w:val="00385B3D"/>
    <w:rsid w:val="003A281A"/>
    <w:rsid w:val="003C1C4C"/>
    <w:rsid w:val="00415D46"/>
    <w:rsid w:val="00493F74"/>
    <w:rsid w:val="004C3F15"/>
    <w:rsid w:val="004D20A5"/>
    <w:rsid w:val="00521754"/>
    <w:rsid w:val="005E0992"/>
    <w:rsid w:val="00690C12"/>
    <w:rsid w:val="006B082F"/>
    <w:rsid w:val="00765F2E"/>
    <w:rsid w:val="00792E56"/>
    <w:rsid w:val="00837E57"/>
    <w:rsid w:val="008748CC"/>
    <w:rsid w:val="0090344C"/>
    <w:rsid w:val="00912465"/>
    <w:rsid w:val="00982687"/>
    <w:rsid w:val="00A61ABF"/>
    <w:rsid w:val="00A847BA"/>
    <w:rsid w:val="00A95924"/>
    <w:rsid w:val="00AA4E75"/>
    <w:rsid w:val="00B02A63"/>
    <w:rsid w:val="00B47591"/>
    <w:rsid w:val="00BA4691"/>
    <w:rsid w:val="00BE0E65"/>
    <w:rsid w:val="00C02F5D"/>
    <w:rsid w:val="00C170D9"/>
    <w:rsid w:val="00C57E49"/>
    <w:rsid w:val="00D40AB7"/>
    <w:rsid w:val="00E37C0B"/>
    <w:rsid w:val="00E97A6D"/>
    <w:rsid w:val="00EB422B"/>
    <w:rsid w:val="00EC6453"/>
    <w:rsid w:val="00EC656F"/>
    <w:rsid w:val="00ED2B2C"/>
    <w:rsid w:val="00F22EFD"/>
    <w:rsid w:val="00F52975"/>
    <w:rsid w:val="00FE39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389F7"/>
  <w15:docId w15:val="{85CDB123-58E4-4A16-A552-70BF0B98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spacing w:before="106"/>
      <w:ind w:left="268" w:right="270"/>
      <w:jc w:val="center"/>
      <w:outlineLvl w:val="0"/>
    </w:pPr>
    <w:rPr>
      <w:b/>
      <w:bCs/>
      <w:sz w:val="28"/>
      <w:szCs w:val="28"/>
    </w:rPr>
  </w:style>
  <w:style w:type="paragraph" w:styleId="Titolo2">
    <w:name w:val="heading 2"/>
    <w:basedOn w:val="Normale"/>
    <w:uiPriority w:val="9"/>
    <w:unhideWhenUsed/>
    <w:qFormat/>
    <w:pPr>
      <w:ind w:left="689" w:right="689"/>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rPr>
      <w:sz w:val="24"/>
      <w:szCs w:val="24"/>
    </w:rPr>
  </w:style>
  <w:style w:type="paragraph" w:styleId="Paragrafoelenco">
    <w:name w:val="List Paragraph"/>
    <w:basedOn w:val="Normale"/>
    <w:uiPriority w:val="1"/>
    <w:qFormat/>
    <w:pPr>
      <w:ind w:left="112"/>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A9592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5924"/>
    <w:rPr>
      <w:rFonts w:ascii="Segoe UI" w:eastAsia="Times New Roman"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e.ecevolution.it/loginServlet?encParam=475B47CE700629142F8739FDF0E5F604C338A909017D04D94A202F4C0C8F1555EAB53CF9B09AB097773BF8B162FE302C2B0C48CEB17EEBC7EA3A5ADA712B49D89DFA265263B8CF0CEA1C110B910DAD59355F3D4281E813F8918ACA3C85D0D258130FD534FE9B479693194C3FBF41C2A470EE7470549E27A4908E09BDCF29A73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17</Pages>
  <Words>7402</Words>
  <Characters>42198</Characters>
  <Application>Microsoft Office Word</Application>
  <DocSecurity>0</DocSecurity>
  <Lines>351</Lines>
  <Paragraphs>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Cacciamani Roberta</dc:creator>
  <cp:lastModifiedBy>Monica Cacciamani</cp:lastModifiedBy>
  <cp:revision>23</cp:revision>
  <cp:lastPrinted>2020-06-22T15:05:00Z</cp:lastPrinted>
  <dcterms:created xsi:type="dcterms:W3CDTF">2020-06-22T14:42:00Z</dcterms:created>
  <dcterms:modified xsi:type="dcterms:W3CDTF">2020-06-25T08:34:00Z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Creator">
    <vt:lpwstr>Microsoft® Word 2019</vt:lpwstr>
  </property>
  <property fmtid="{D5CDD505-2E9C-101B-9397-08002B2CF9AE}" pid="4" name="LastSaved">
    <vt:filetime>2020-06-19T00:00:00Z</vt:filetime>
  </property>
</Properties>
</file>