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12" w:rsidRPr="0014767E" w:rsidRDefault="000C6F12" w:rsidP="0014767E">
      <w:pPr>
        <w:widowControl w:val="0"/>
        <w:spacing w:after="0" w:line="240" w:lineRule="auto"/>
        <w:jc w:val="center"/>
        <w:rPr>
          <w:rFonts w:ascii="Arial" w:hAnsi="Arial" w:cs="Arial"/>
          <w:i/>
          <w:sz w:val="32"/>
          <w:szCs w:val="20"/>
          <w:lang w:eastAsia="it-IT"/>
        </w:rPr>
      </w:pPr>
      <w:r w:rsidRPr="0014767E">
        <w:rPr>
          <w:rFonts w:ascii="Arial" w:hAnsi="Arial" w:cs="Arial"/>
          <w:i/>
          <w:iCs/>
          <w:sz w:val="32"/>
          <w:szCs w:val="20"/>
          <w:lang w:eastAsia="it-IT"/>
        </w:rPr>
        <w:t xml:space="preserve">Comune di </w:t>
      </w:r>
      <w:r>
        <w:rPr>
          <w:rFonts w:ascii="Arial" w:hAnsi="Arial" w:cs="Arial"/>
          <w:i/>
          <w:iCs/>
          <w:sz w:val="32"/>
          <w:szCs w:val="20"/>
          <w:lang w:eastAsia="it-IT"/>
        </w:rPr>
        <w:t>CASTEL DI LAMA</w:t>
      </w:r>
    </w:p>
    <w:p w:rsidR="000C6F12" w:rsidRPr="0014767E" w:rsidRDefault="000C6F12" w:rsidP="0014767E">
      <w:pPr>
        <w:widowControl w:val="0"/>
        <w:spacing w:before="360" w:after="240" w:line="240" w:lineRule="auto"/>
        <w:jc w:val="center"/>
        <w:rPr>
          <w:rFonts w:ascii="Arial" w:hAnsi="Arial" w:cs="Arial"/>
          <w:i/>
          <w:iCs/>
          <w:sz w:val="28"/>
          <w:szCs w:val="20"/>
          <w:lang w:eastAsia="it-IT"/>
        </w:rPr>
      </w:pPr>
      <w:r w:rsidRPr="0014767E">
        <w:rPr>
          <w:rFonts w:ascii="Arial" w:hAnsi="Arial" w:cs="Arial"/>
          <w:i/>
          <w:iCs/>
          <w:sz w:val="28"/>
          <w:szCs w:val="20"/>
          <w:lang w:eastAsia="it-IT"/>
        </w:rPr>
        <w:t xml:space="preserve">Provincia di </w:t>
      </w:r>
      <w:r>
        <w:rPr>
          <w:rFonts w:ascii="Arial" w:hAnsi="Arial" w:cs="Arial"/>
          <w:i/>
          <w:iCs/>
          <w:sz w:val="28"/>
          <w:szCs w:val="20"/>
          <w:lang w:eastAsia="it-IT"/>
        </w:rPr>
        <w:t>ASCOLI PICENO</w:t>
      </w:r>
    </w:p>
    <w:p w:rsidR="000C6F12" w:rsidRDefault="000C6F12" w:rsidP="00753853">
      <w:pPr>
        <w:spacing w:before="240" w:after="240" w:line="288" w:lineRule="auto"/>
        <w:rPr>
          <w:rFonts w:ascii="Arial" w:hAnsi="Arial" w:cs="Arial"/>
          <w:b/>
          <w:sz w:val="24"/>
          <w:szCs w:val="20"/>
          <w:lang w:eastAsia="ja-JP"/>
        </w:rPr>
      </w:pPr>
      <w:r>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8959"/>
      </w:tblGrid>
      <w:tr w:rsidR="000C6F12" w:rsidTr="00753853">
        <w:tc>
          <w:tcPr>
            <w:tcW w:w="669" w:type="dxa"/>
            <w:shd w:val="clear" w:color="auto" w:fill="B4C6E7"/>
            <w:vAlign w:val="center"/>
          </w:tcPr>
          <w:p w:rsidR="000C6F12" w:rsidRDefault="000C6F12">
            <w:pPr>
              <w:spacing w:before="120" w:after="120" w:line="288" w:lineRule="auto"/>
              <w:jc w:val="center"/>
              <w:rPr>
                <w:rFonts w:ascii="Arial" w:hAnsi="Arial" w:cs="Arial"/>
                <w:b/>
                <w:sz w:val="20"/>
                <w:szCs w:val="20"/>
                <w:lang w:eastAsia="ja-JP"/>
              </w:rPr>
            </w:pPr>
            <w:r>
              <w:rPr>
                <w:rFonts w:ascii="Arial" w:hAnsi="Arial" w:cs="Arial"/>
                <w:b/>
                <w:sz w:val="20"/>
                <w:szCs w:val="20"/>
                <w:lang w:eastAsia="ja-JP"/>
              </w:rPr>
              <w:t>1</w:t>
            </w:r>
          </w:p>
        </w:tc>
        <w:tc>
          <w:tcPr>
            <w:tcW w:w="8959" w:type="dxa"/>
            <w:shd w:val="clear" w:color="auto" w:fill="B4C6E7"/>
          </w:tcPr>
          <w:p w:rsidR="000C6F12" w:rsidRDefault="000C6F12">
            <w:pPr>
              <w:spacing w:before="120" w:after="120" w:line="288" w:lineRule="auto"/>
              <w:rPr>
                <w:rFonts w:ascii="Arial" w:hAnsi="Arial" w:cs="Arial"/>
                <w:b/>
                <w:sz w:val="20"/>
                <w:szCs w:val="20"/>
                <w:lang w:eastAsia="ja-JP"/>
              </w:rPr>
            </w:pPr>
            <w:r>
              <w:rPr>
                <w:rFonts w:ascii="Arial" w:hAnsi="Arial" w:cs="Arial"/>
                <w:b/>
                <w:sz w:val="20"/>
                <w:szCs w:val="20"/>
                <w:lang w:eastAsia="ja-JP"/>
              </w:rPr>
              <w:t xml:space="preserve">MULTISERVIZI LAMA SRL – 01745790442 </w:t>
            </w:r>
          </w:p>
        </w:tc>
      </w:tr>
    </w:tbl>
    <w:p w:rsidR="000C6F12" w:rsidRDefault="000C6F12" w:rsidP="00753853">
      <w:pPr>
        <w:spacing w:before="240" w:after="120" w:line="288" w:lineRule="auto"/>
        <w:jc w:val="center"/>
        <w:rPr>
          <w:rFonts w:ascii="Arial" w:hAnsi="Arial" w:cs="Arial"/>
          <w:b/>
          <w:i/>
          <w:sz w:val="20"/>
          <w:szCs w:val="20"/>
          <w:u w:val="single"/>
          <w:lang w:eastAsia="ja-JP"/>
        </w:rPr>
      </w:pPr>
      <w:r>
        <w:rPr>
          <w:rFonts w:ascii="Arial" w:hAnsi="Arial" w:cs="Arial"/>
          <w:b/>
          <w:i/>
          <w:sz w:val="20"/>
          <w:szCs w:val="20"/>
          <w:u w:val="single"/>
          <w:lang w:eastAsia="ja-JP"/>
        </w:rPr>
        <w:t>Scheda di dettaglio</w:t>
      </w:r>
    </w:p>
    <w:p w:rsidR="000C6F12" w:rsidRDefault="000C6F12" w:rsidP="00753853">
      <w:pPr>
        <w:widowControl w:val="0"/>
        <w:shd w:val="clear" w:color="auto" w:fill="FFFFFF"/>
        <w:spacing w:before="240" w:after="240" w:line="288"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DATI ANAGRAFICI DELLA PARTECIPATA</w:t>
      </w:r>
    </w:p>
    <w:tbl>
      <w:tblPr>
        <w:tblW w:w="4999" w:type="pct"/>
        <w:jc w:val="center"/>
        <w:tblLook w:val="00A0"/>
      </w:tblPr>
      <w:tblGrid>
        <w:gridCol w:w="3629"/>
        <w:gridCol w:w="6223"/>
      </w:tblGrid>
      <w:tr w:rsidR="000C6F12" w:rsidTr="00753853">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bCs/>
                <w:sz w:val="20"/>
                <w:szCs w:val="20"/>
              </w:rPr>
            </w:pPr>
            <w:r>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bCs/>
                <w:sz w:val="20"/>
                <w:szCs w:val="20"/>
              </w:rPr>
            </w:pPr>
          </w:p>
        </w:tc>
      </w:tr>
      <w:tr w:rsidR="000C6F12" w:rsidTr="00753853">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vAlign w:val="center"/>
          </w:tcPr>
          <w:p w:rsidR="000C6F12" w:rsidRDefault="000C6F12">
            <w:pPr>
              <w:spacing w:before="120" w:after="120" w:line="288" w:lineRule="auto"/>
              <w:rPr>
                <w:rFonts w:ascii="Arial" w:hAnsi="Arial" w:cs="Arial"/>
                <w:sz w:val="20"/>
                <w:szCs w:val="20"/>
              </w:rPr>
            </w:pPr>
            <w:r>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vAlign w:val="bottom"/>
          </w:tcPr>
          <w:p w:rsidR="000C6F12" w:rsidRDefault="000C6F12">
            <w:pPr>
              <w:spacing w:before="120" w:after="120" w:line="288" w:lineRule="auto"/>
              <w:rPr>
                <w:rFonts w:ascii="Arial" w:hAnsi="Arial" w:cs="Arial"/>
                <w:iCs/>
                <w:sz w:val="20"/>
                <w:szCs w:val="20"/>
              </w:rPr>
            </w:pPr>
            <w:r>
              <w:rPr>
                <w:rFonts w:cs="Calibri"/>
                <w:color w:val="244062"/>
                <w:sz w:val="18"/>
                <w:szCs w:val="18"/>
              </w:rPr>
              <w:t>01745790442</w:t>
            </w:r>
          </w:p>
        </w:tc>
      </w:tr>
      <w:tr w:rsidR="000C6F12" w:rsidTr="00753853">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vAlign w:val="bottom"/>
          </w:tcPr>
          <w:p w:rsidR="000C6F12" w:rsidRDefault="000C6F12">
            <w:pPr>
              <w:spacing w:before="120" w:after="120" w:line="288" w:lineRule="auto"/>
              <w:rPr>
                <w:rFonts w:ascii="Arial" w:hAnsi="Arial" w:cs="Arial"/>
                <w:iCs/>
                <w:sz w:val="20"/>
                <w:szCs w:val="20"/>
              </w:rPr>
            </w:pPr>
            <w:r>
              <w:rPr>
                <w:rFonts w:cs="Calibri"/>
                <w:color w:val="244062"/>
                <w:sz w:val="18"/>
                <w:szCs w:val="18"/>
              </w:rPr>
              <w:t>MULTISERVIZI LAMA S.R.L.</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2002</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p w:rsidR="000C6F12" w:rsidRDefault="000C6F12">
            <w:pPr>
              <w:spacing w:before="60" w:after="60" w:line="256" w:lineRule="auto"/>
              <w:rPr>
                <w:rFonts w:ascii="Arial" w:hAnsi="Arial" w:cs="Arial"/>
                <w:iCs/>
                <w:sz w:val="20"/>
                <w:szCs w:val="20"/>
              </w:rPr>
            </w:pPr>
            <w:r>
              <w:rPr>
                <w:rFonts w:ascii="Arial" w:hAnsi="Arial" w:cs="Arial"/>
                <w:sz w:val="20"/>
                <w:szCs w:val="20"/>
              </w:rPr>
              <w:t xml:space="preserve"> </w:t>
            </w:r>
            <w:r>
              <w:rPr>
                <w:rFonts w:cs="Calibri"/>
                <w:color w:val="244062"/>
                <w:sz w:val="18"/>
                <w:szCs w:val="18"/>
              </w:rPr>
              <w:t>Società a responsabilità limitata</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Tipo di fondazione </w:t>
            </w:r>
          </w:p>
        </w:tc>
        <w:tc>
          <w:tcPr>
            <w:tcW w:w="3158" w:type="pct"/>
            <w:tcBorders>
              <w:top w:val="nil"/>
              <w:left w:val="nil"/>
              <w:bottom w:val="single" w:sz="4" w:space="0" w:color="254061"/>
              <w:right w:val="single" w:sz="4" w:space="0" w:color="254061"/>
            </w:tcBorders>
            <w:vAlign w:val="center"/>
          </w:tcPr>
          <w:p w:rsidR="000C6F12" w:rsidRDefault="000C6F12">
            <w:pPr>
              <w:spacing w:before="120" w:after="120" w:line="288" w:lineRule="auto"/>
              <w:rPr>
                <w:rFonts w:ascii="Arial" w:hAnsi="Arial" w:cs="Arial"/>
                <w:iCs/>
                <w:sz w:val="20"/>
                <w:szCs w:val="20"/>
              </w:rPr>
            </w:pP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vAlign w:val="center"/>
          </w:tcPr>
          <w:p w:rsidR="000C6F12" w:rsidRDefault="000C6F12">
            <w:pPr>
              <w:spacing w:before="120" w:after="120" w:line="256" w:lineRule="auto"/>
              <w:rPr>
                <w:rFonts w:cs="Calibri"/>
                <w:color w:val="000000"/>
              </w:rPr>
            </w:pPr>
            <w:r>
              <w:rPr>
                <w:rStyle w:val="PlaceholderText"/>
                <w:rFonts w:ascii="Arial" w:hAnsi="Arial" w:cs="Arial"/>
                <w:sz w:val="20"/>
              </w:rPr>
              <w:t>ATTIVO</w:t>
            </w:r>
          </w:p>
        </w:tc>
      </w:tr>
      <w:tr w:rsidR="000C6F12" w:rsidTr="00753853">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Anno di inizio della procedura </w:t>
            </w:r>
            <w:r>
              <w:rPr>
                <w:rFonts w:ascii="Arial" w:hAnsi="Arial" w:cs="Arial"/>
                <w:sz w:val="16"/>
                <w:szCs w:val="16"/>
                <w:vertAlign w:val="superscript"/>
              </w:rPr>
              <w:t>(</w:t>
            </w:r>
            <w:r>
              <w:rPr>
                <w:rStyle w:val="FootnoteReference"/>
                <w:rFonts w:ascii="Arial" w:hAnsi="Arial" w:cs="Arial"/>
                <w:sz w:val="16"/>
                <w:szCs w:val="16"/>
              </w:rPr>
              <w:footnoteReference w:id="1"/>
            </w:r>
            <w:r>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0C6F12" w:rsidRDefault="000C6F12">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0C6F12" w:rsidTr="0075385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Società con azioni quotate in mercati regolamentati </w:t>
            </w:r>
            <w:r>
              <w:rPr>
                <w:rFonts w:ascii="Arial" w:hAnsi="Arial" w:cs="Arial"/>
                <w:b/>
                <w:sz w:val="16"/>
                <w:szCs w:val="16"/>
                <w:vertAlign w:val="superscript"/>
              </w:rPr>
              <w:t>(</w:t>
            </w:r>
            <w:r>
              <w:rPr>
                <w:rStyle w:val="FootnoteReference"/>
                <w:rFonts w:ascii="Arial" w:hAnsi="Arial" w:cs="Arial"/>
                <w:sz w:val="16"/>
                <w:szCs w:val="16"/>
              </w:rPr>
              <w:footnoteReference w:id="2"/>
            </w:r>
            <w:r>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0C6F12" w:rsidRDefault="000C6F12">
            <w:pPr>
              <w:widowControl w:val="0"/>
              <w:tabs>
                <w:tab w:val="left" w:pos="357"/>
              </w:tabs>
              <w:spacing w:before="120" w:after="120" w:line="288" w:lineRule="auto"/>
              <w:rPr>
                <w:rFonts w:ascii="Arial" w:hAnsi="Arial" w:cs="Arial"/>
                <w:sz w:val="20"/>
                <w:szCs w:val="20"/>
              </w:rPr>
            </w:pPr>
            <w:r>
              <w:rPr>
                <w:rFonts w:ascii="Arial" w:hAnsi="Arial" w:cs="Arial"/>
                <w:sz w:val="20"/>
                <w:szCs w:val="20"/>
              </w:rPr>
              <w:t>NO</w:t>
            </w:r>
          </w:p>
        </w:tc>
      </w:tr>
      <w:tr w:rsidR="000C6F12" w:rsidTr="0075385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Società che ha emesso strumenti finanziari quotati in mercati regolamentati (ex TUSP) </w:t>
            </w:r>
            <w:r>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NO</w:t>
            </w:r>
          </w:p>
        </w:tc>
      </w:tr>
    </w:tbl>
    <w:p w:rsidR="000C6F12" w:rsidRPr="00681F74" w:rsidRDefault="000C6F12"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0C6F12" w:rsidRPr="00681F74" w:rsidRDefault="000C6F12"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0C6F12" w:rsidRPr="004152B2" w:rsidRDefault="000C6F12" w:rsidP="004152B2">
      <w:pPr>
        <w:pStyle w:val="ListParagraph"/>
        <w:numPr>
          <w:ilvl w:val="0"/>
          <w:numId w:val="1"/>
        </w:numPr>
        <w:tabs>
          <w:tab w:val="left" w:pos="357"/>
        </w:tabs>
        <w:spacing w:before="120"/>
        <w:rPr>
          <w:rFonts w:cs="Arial"/>
          <w:szCs w:val="16"/>
        </w:rPr>
      </w:pPr>
      <w:r w:rsidRPr="004152B2">
        <w:rPr>
          <w:rFonts w:cs="Arial"/>
          <w:szCs w:val="16"/>
        </w:rPr>
        <w:t>con riferimento allo “</w:t>
      </w:r>
      <w:r w:rsidRPr="004152B2">
        <w:rPr>
          <w:rFonts w:cs="Arial"/>
          <w:b/>
          <w:szCs w:val="16"/>
        </w:rPr>
        <w:t>Stato della società</w:t>
      </w:r>
      <w:r w:rsidRPr="004152B2">
        <w:rPr>
          <w:rFonts w:cs="Arial"/>
          <w:szCs w:val="16"/>
        </w:rPr>
        <w:t>”, spiegare i motivi delle eventuali situazioni di inattività o sospensione, ovvero chiarire lo stato della procedura di liquidazione e relativa data di presumibile conclusione</w:t>
      </w:r>
    </w:p>
    <w:p w:rsidR="000C6F12" w:rsidRPr="004152B2" w:rsidRDefault="000C6F12" w:rsidP="004152B2">
      <w:pPr>
        <w:pStyle w:val="ListParagraph"/>
        <w:numPr>
          <w:ilvl w:val="0"/>
          <w:numId w:val="1"/>
        </w:numPr>
        <w:tabs>
          <w:tab w:val="left" w:pos="357"/>
        </w:tabs>
        <w:spacing w:before="120"/>
        <w:rPr>
          <w:rFonts w:cs="Arial"/>
          <w:szCs w:val="16"/>
        </w:rPr>
      </w:pPr>
      <w:r w:rsidRPr="004152B2">
        <w:rPr>
          <w:rFonts w:cs="Arial"/>
          <w:szCs w:val="16"/>
        </w:rPr>
        <w:t>con riferimento alle “</w:t>
      </w:r>
      <w:r w:rsidRPr="004152B2">
        <w:rPr>
          <w:rFonts w:cs="Arial"/>
          <w:b/>
          <w:szCs w:val="16"/>
        </w:rPr>
        <w:t>Società con azioni quotate in mercati regolamentati</w:t>
      </w:r>
      <w:r w:rsidRPr="004152B2">
        <w:rPr>
          <w:rFonts w:cs="Arial"/>
          <w:szCs w:val="16"/>
        </w:rPr>
        <w:t>”, indicare il mercato in cui le azioni della società sono quotate;</w:t>
      </w:r>
    </w:p>
    <w:p w:rsidR="000C6F12" w:rsidRPr="004152B2" w:rsidRDefault="000C6F12" w:rsidP="004152B2">
      <w:pPr>
        <w:pStyle w:val="ListParagraph"/>
        <w:numPr>
          <w:ilvl w:val="0"/>
          <w:numId w:val="1"/>
        </w:numPr>
        <w:tabs>
          <w:tab w:val="left" w:pos="357"/>
        </w:tabs>
        <w:spacing w:before="120"/>
        <w:rPr>
          <w:rFonts w:eastAsia="MS Mincho" w:cs="Arial"/>
          <w:b/>
          <w:bCs/>
          <w:lang w:eastAsia="ja-JP"/>
        </w:rPr>
      </w:pPr>
      <w:r w:rsidRPr="004152B2">
        <w:rPr>
          <w:rFonts w:cs="Arial"/>
          <w:szCs w:val="16"/>
        </w:rPr>
        <w:t>con riferimento</w:t>
      </w:r>
      <w:r w:rsidRPr="004152B2">
        <w:rPr>
          <w:rFonts w:cs="Arial"/>
        </w:rPr>
        <w:t xml:space="preserve"> alla “</w:t>
      </w:r>
      <w:r w:rsidRPr="004152B2">
        <w:rPr>
          <w:rFonts w:cs="Arial"/>
          <w:b/>
        </w:rPr>
        <w:t>Società che ha emesso strumenti finanziari quotati in mercati regolamentati</w:t>
      </w:r>
      <w:r w:rsidRPr="004152B2">
        <w:rPr>
          <w:rFonts w:cs="Arial"/>
        </w:rPr>
        <w:t>”, descrivere gli strumenti e indicare il mercato in cui sono quotati.</w:t>
      </w:r>
    </w:p>
    <w:p w:rsidR="000C6F12" w:rsidRDefault="000C6F12" w:rsidP="00753853">
      <w:pPr>
        <w:keepNext/>
        <w:shd w:val="clear" w:color="auto" w:fill="FFFFFF"/>
        <w:spacing w:before="240" w:after="240" w:line="288"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SEDE LEGALE DELLA PARTECIPATA</w:t>
      </w:r>
    </w:p>
    <w:tbl>
      <w:tblPr>
        <w:tblW w:w="4999" w:type="pct"/>
        <w:jc w:val="center"/>
        <w:tblLook w:val="00A0"/>
      </w:tblPr>
      <w:tblGrid>
        <w:gridCol w:w="3629"/>
        <w:gridCol w:w="6223"/>
      </w:tblGrid>
      <w:tr w:rsidR="000C6F12" w:rsidTr="00753853">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bCs/>
                <w:sz w:val="20"/>
                <w:szCs w:val="20"/>
                <w:lang w:val="en-US"/>
              </w:rPr>
            </w:pPr>
            <w:r>
              <w:rPr>
                <w:rFonts w:ascii="Arial" w:hAnsi="Arial" w:cs="Arial"/>
                <w:b/>
                <w:bCs/>
                <w:sz w:val="20"/>
                <w:szCs w:val="20"/>
              </w:rPr>
              <w:t>NOME D</w:t>
            </w:r>
            <w:r>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bCs/>
                <w:sz w:val="20"/>
                <w:szCs w:val="20"/>
                <w:lang w:val="en-US"/>
              </w:rPr>
            </w:pPr>
          </w:p>
        </w:tc>
      </w:tr>
      <w:tr w:rsidR="000C6F12" w:rsidTr="00753853">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0C6F12" w:rsidRDefault="000C6F12">
            <w:pPr>
              <w:spacing w:before="120" w:after="120" w:line="288" w:lineRule="auto"/>
              <w:rPr>
                <w:rFonts w:ascii="Arial" w:hAnsi="Arial" w:cs="Arial"/>
                <w:b/>
                <w:sz w:val="20"/>
                <w:szCs w:val="20"/>
              </w:rPr>
            </w:pPr>
            <w:r>
              <w:rPr>
                <w:rFonts w:ascii="Arial" w:hAnsi="Arial" w:cs="Arial"/>
                <w:b/>
                <w:sz w:val="20"/>
                <w:szCs w:val="20"/>
              </w:rPr>
              <w:t>Stato</w:t>
            </w:r>
          </w:p>
        </w:tc>
        <w:tc>
          <w:tcPr>
            <w:tcW w:w="3158" w:type="pct"/>
            <w:tcBorders>
              <w:top w:val="single" w:sz="4" w:space="0" w:color="auto"/>
              <w:left w:val="nil"/>
              <w:bottom w:val="single" w:sz="4" w:space="0" w:color="254061"/>
              <w:right w:val="single" w:sz="4" w:space="0" w:color="254061"/>
            </w:tcBorders>
          </w:tcPr>
          <w:p w:rsidR="000C6F12" w:rsidRDefault="000C6F12">
            <w:pPr>
              <w:spacing w:before="120" w:after="120" w:line="288" w:lineRule="auto"/>
              <w:rPr>
                <w:rFonts w:ascii="Arial" w:hAnsi="Arial" w:cs="Arial"/>
                <w:iCs/>
                <w:sz w:val="20"/>
                <w:szCs w:val="20"/>
              </w:rPr>
            </w:pPr>
            <w:r>
              <w:rPr>
                <w:rFonts w:ascii="Arial" w:hAnsi="Arial" w:cs="Arial"/>
                <w:sz w:val="20"/>
                <w:szCs w:val="20"/>
              </w:rPr>
              <w:t>ITALIA</w:t>
            </w:r>
          </w:p>
        </w:tc>
      </w:tr>
      <w:tr w:rsidR="000C6F12" w:rsidTr="00753853">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Default="000C6F12">
            <w:pPr>
              <w:spacing w:before="120" w:after="120" w:line="288" w:lineRule="auto"/>
              <w:rPr>
                <w:rFonts w:ascii="Arial" w:hAnsi="Arial" w:cs="Arial"/>
                <w:b/>
                <w:sz w:val="20"/>
                <w:szCs w:val="20"/>
              </w:rPr>
            </w:pPr>
            <w:r>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ASCOLI PICENO</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tcPr>
          <w:p w:rsidR="000C6F12" w:rsidRDefault="000C6F12">
            <w:pPr>
              <w:spacing w:before="120" w:after="120" w:line="288" w:lineRule="auto"/>
              <w:rPr>
                <w:rFonts w:ascii="Arial" w:hAnsi="Arial" w:cs="Arial"/>
                <w:b/>
                <w:sz w:val="20"/>
                <w:szCs w:val="20"/>
                <w:vertAlign w:val="superscript"/>
              </w:rPr>
            </w:pPr>
            <w:r>
              <w:rPr>
                <w:rFonts w:ascii="Arial" w:hAnsi="Arial" w:cs="Arial"/>
                <w:b/>
                <w:sz w:val="20"/>
                <w:szCs w:val="20"/>
              </w:rPr>
              <w:t xml:space="preserve">Comune </w:t>
            </w:r>
            <w:r>
              <w:rPr>
                <w:rStyle w:val="FootnoteReference"/>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CASTEL DI LAMA</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CAP </w:t>
            </w:r>
            <w:r>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63082</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Indirizzo </w:t>
            </w:r>
            <w:r>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VIA CARRAFO, 22</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Telefono </w:t>
            </w:r>
            <w:r>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0736/812703</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FAX </w:t>
            </w:r>
            <w:r>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w:t>
            </w:r>
          </w:p>
        </w:tc>
      </w:tr>
      <w:tr w:rsidR="000C6F12" w:rsidTr="00753853">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Email </w:t>
            </w:r>
            <w:r>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C6F12" w:rsidRDefault="000C6F12">
            <w:pPr>
              <w:spacing w:before="120" w:after="120" w:line="288" w:lineRule="auto"/>
              <w:rPr>
                <w:rFonts w:ascii="Arial" w:hAnsi="Arial" w:cs="Arial"/>
                <w:iCs/>
                <w:sz w:val="20"/>
                <w:szCs w:val="20"/>
              </w:rPr>
            </w:pPr>
            <w:r>
              <w:rPr>
                <w:rFonts w:ascii="Arial" w:hAnsi="Arial" w:cs="Arial"/>
                <w:iCs/>
                <w:sz w:val="20"/>
                <w:szCs w:val="20"/>
              </w:rPr>
              <w:t>.........................................................................................................</w:t>
            </w:r>
          </w:p>
        </w:tc>
      </w:tr>
    </w:tbl>
    <w:p w:rsidR="000C6F12" w:rsidRPr="00641BBF" w:rsidRDefault="000C6F12"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0C6F12" w:rsidRPr="00641BBF" w:rsidRDefault="000C6F12"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Ateco è disponibile al link </w:t>
      </w:r>
      <w:hyperlink r:id="rId7"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Pr>
          <w:rFonts w:ascii="Arial" w:hAnsi="Arial" w:cs="Arial"/>
          <w:b/>
          <w:i/>
          <w:sz w:val="20"/>
          <w:szCs w:val="20"/>
        </w:rPr>
        <w:t>consultare le</w:t>
      </w:r>
      <w:r w:rsidRPr="006E1281">
        <w:rPr>
          <w:rFonts w:ascii="Arial" w:hAnsi="Arial" w:cs="Arial"/>
          <w:b/>
          <w:i/>
          <w:sz w:val="20"/>
          <w:szCs w:val="20"/>
        </w:rPr>
        <w:t xml:space="preserve"> comunicazioni </w:t>
      </w:r>
      <w:r>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0A0"/>
      </w:tblPr>
      <w:tblGrid>
        <w:gridCol w:w="3629"/>
        <w:gridCol w:w="6223"/>
      </w:tblGrid>
      <w:tr w:rsidR="000C6F12"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p>
        </w:tc>
      </w:tr>
      <w:tr w:rsidR="000C6F12" w:rsidRPr="00A322BA" w:rsidTr="001E21D3">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tcPr>
          <w:p w:rsidR="000C6F12" w:rsidRDefault="000C6F12">
            <w:pPr>
              <w:pStyle w:val="Default"/>
              <w:rPr>
                <w:sz w:val="18"/>
                <w:szCs w:val="18"/>
              </w:rPr>
            </w:pPr>
            <w:r>
              <w:rPr>
                <w:sz w:val="18"/>
                <w:szCs w:val="18"/>
              </w:rPr>
              <w:t>35.22</w:t>
            </w:r>
          </w:p>
        </w:tc>
      </w:tr>
      <w:tr w:rsidR="000C6F12"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100%</w:t>
            </w:r>
          </w:p>
        </w:tc>
      </w:tr>
      <w:tr w:rsidR="000C6F12"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0C6F12" w:rsidRPr="00641BBF" w:rsidRDefault="000C6F12"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bl>
    <w:p w:rsidR="000C6F12" w:rsidRPr="00641BBF" w:rsidRDefault="000C6F12"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DI BILANCIO PER LA VERIFICA TUSP</w:t>
      </w:r>
    </w:p>
    <w:tbl>
      <w:tblPr>
        <w:tblW w:w="5009" w:type="pct"/>
        <w:jc w:val="center"/>
        <w:tblLayout w:type="fixed"/>
        <w:tblLook w:val="00A0"/>
      </w:tblPr>
      <w:tblGrid>
        <w:gridCol w:w="3637"/>
        <w:gridCol w:w="6235"/>
      </w:tblGrid>
      <w:tr w:rsidR="000C6F12" w:rsidRPr="00A322BA" w:rsidTr="00675EF6">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bCs/>
                <w:sz w:val="20"/>
                <w:szCs w:val="20"/>
                <w:lang w:val="en-US"/>
              </w:rPr>
            </w:pPr>
            <w:smartTag w:uri="urn:schemas-microsoft-com:office:smarttags" w:element="City">
              <w:r>
                <w:rPr>
                  <w:rFonts w:ascii="Arial" w:hAnsi="Arial" w:cs="Arial"/>
                  <w:b/>
                  <w:bCs/>
                  <w:sz w:val="20"/>
                  <w:szCs w:val="20"/>
                  <w:lang w:val="en-US"/>
                </w:rPr>
                <w:t>NOME</w:t>
              </w:r>
            </w:smartTag>
            <w:r>
              <w:rPr>
                <w:rFonts w:ascii="Arial" w:hAnsi="Arial" w:cs="Arial"/>
                <w:b/>
                <w:bCs/>
                <w:sz w:val="20"/>
                <w:szCs w:val="20"/>
                <w:lang w:val="en-US"/>
              </w:rPr>
              <w:t xml:space="preserve"> </w:t>
            </w:r>
            <w:smartTag w:uri="urn:schemas-microsoft-com:office:smarttags" w:element="State">
              <w:smartTag w:uri="urn:schemas-microsoft-com:office:smarttags" w:element="place">
                <w:r>
                  <w:rPr>
                    <w:rFonts w:ascii="Arial" w:hAnsi="Arial" w:cs="Arial"/>
                    <w:b/>
                    <w:bCs/>
                    <w:sz w:val="20"/>
                    <w:szCs w:val="20"/>
                    <w:lang w:val="en-US"/>
                  </w:rPr>
                  <w:t>DEL</w:t>
                </w:r>
              </w:smartTag>
            </w:smartTag>
            <w:r>
              <w:rPr>
                <w:rFonts w:ascii="Arial" w:hAnsi="Arial" w:cs="Arial"/>
                <w:b/>
                <w:bCs/>
                <w:sz w:val="20"/>
                <w:szCs w:val="20"/>
                <w:lang w:val="en-US"/>
              </w:rPr>
              <w:t xml:space="preserve">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bCs/>
                <w:sz w:val="20"/>
                <w:szCs w:val="20"/>
              </w:rPr>
            </w:pPr>
            <w:r>
              <w:rPr>
                <w:rFonts w:ascii="Arial" w:hAnsi="Arial" w:cs="Arial"/>
                <w:b/>
                <w:bCs/>
                <w:sz w:val="20"/>
                <w:szCs w:val="20"/>
              </w:rPr>
              <w:t>Anno 2017</w:t>
            </w:r>
          </w:p>
        </w:tc>
      </w:tr>
      <w:tr w:rsidR="000C6F12"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p w:rsidR="000C6F12" w:rsidRDefault="000C6F12">
            <w:pPr>
              <w:spacing w:line="256" w:lineRule="auto"/>
              <w:rPr>
                <w:rFonts w:ascii="Arial" w:hAnsi="Arial" w:cs="Arial"/>
                <w:iCs/>
                <w:sz w:val="20"/>
                <w:szCs w:val="20"/>
              </w:rPr>
            </w:pPr>
            <w:r>
              <w:rPr>
                <w:rFonts w:ascii="Arial" w:hAnsi="Arial" w:cs="Arial"/>
                <w:sz w:val="20"/>
                <w:szCs w:val="20"/>
              </w:rPr>
              <w:t>DISTRIBUZIONE DI COMBUSTIBILI GASSOSI MEDIANTE CONDOTTE</w:t>
            </w:r>
          </w:p>
        </w:tc>
      </w:tr>
      <w:tr w:rsidR="000C6F12"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0C6F12" w:rsidRDefault="000C6F12">
            <w:pPr>
              <w:spacing w:before="120" w:after="120" w:line="288" w:lineRule="auto"/>
              <w:rPr>
                <w:rFonts w:ascii="Arial" w:hAnsi="Arial" w:cs="Arial"/>
                <w:sz w:val="20"/>
                <w:szCs w:val="20"/>
              </w:rPr>
            </w:pPr>
            <w:r>
              <w:rPr>
                <w:rFonts w:ascii="Arial" w:hAnsi="Arial" w:cs="Arial"/>
                <w:iCs/>
                <w:sz w:val="20"/>
                <w:szCs w:val="20"/>
              </w:rPr>
              <w:t>1</w:t>
            </w:r>
          </w:p>
        </w:tc>
      </w:tr>
      <w:tr w:rsidR="000C6F12"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rPr>
                <w:rFonts w:ascii="Arial" w:hAnsi="Arial" w:cs="Arial"/>
                <w:sz w:val="20"/>
                <w:szCs w:val="20"/>
              </w:rPr>
            </w:pPr>
            <w:r>
              <w:rPr>
                <w:rFonts w:ascii="Arial" w:hAnsi="Arial" w:cs="Arial"/>
                <w:iCs/>
                <w:sz w:val="20"/>
                <w:szCs w:val="20"/>
              </w:rPr>
              <w:t>1</w:t>
            </w:r>
          </w:p>
        </w:tc>
      </w:tr>
      <w:tr w:rsidR="000C6F12"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0C6F12" w:rsidRDefault="000C6F12">
            <w:pPr>
              <w:spacing w:before="120" w:after="120" w:line="288" w:lineRule="auto"/>
              <w:rPr>
                <w:rFonts w:ascii="Arial" w:hAnsi="Arial" w:cs="Arial"/>
                <w:sz w:val="20"/>
                <w:szCs w:val="20"/>
              </w:rPr>
            </w:pPr>
            <w:r>
              <w:rPr>
                <w:rFonts w:ascii="Arial" w:hAnsi="Arial" w:cs="Arial"/>
                <w:iCs/>
                <w:sz w:val="20"/>
                <w:szCs w:val="20"/>
              </w:rPr>
              <w:t>3.600 ANNUALI</w:t>
            </w:r>
          </w:p>
        </w:tc>
      </w:tr>
      <w:tr w:rsidR="000C6F12"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rPr>
                <w:rFonts w:ascii="Arial" w:hAnsi="Arial" w:cs="Arial"/>
                <w:sz w:val="20"/>
                <w:szCs w:val="20"/>
              </w:rPr>
            </w:pPr>
            <w:r>
              <w:rPr>
                <w:rFonts w:ascii="Arial" w:hAnsi="Arial" w:cs="Arial"/>
                <w:sz w:val="20"/>
                <w:szCs w:val="20"/>
              </w:rPr>
              <w:t>1</w:t>
            </w:r>
          </w:p>
        </w:tc>
      </w:tr>
      <w:tr w:rsidR="000C6F12" w:rsidRPr="00A322BA" w:rsidTr="00675EF6">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0C6F12" w:rsidRDefault="000C6F12">
            <w:pPr>
              <w:spacing w:before="120" w:after="120" w:line="288" w:lineRule="auto"/>
              <w:rPr>
                <w:rFonts w:ascii="Arial" w:hAnsi="Arial" w:cs="Arial"/>
                <w:b/>
                <w:sz w:val="20"/>
                <w:szCs w:val="20"/>
              </w:rPr>
            </w:pPr>
            <w:r>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0C6F12" w:rsidRDefault="000C6F12">
            <w:pPr>
              <w:spacing w:before="120" w:after="120" w:line="288" w:lineRule="auto"/>
              <w:rPr>
                <w:rFonts w:ascii="Arial" w:hAnsi="Arial" w:cs="Arial"/>
                <w:sz w:val="20"/>
                <w:szCs w:val="20"/>
              </w:rPr>
            </w:pPr>
            <w:r>
              <w:rPr>
                <w:rFonts w:ascii="Arial" w:hAnsi="Arial" w:cs="Arial"/>
                <w:iCs/>
                <w:sz w:val="20"/>
                <w:szCs w:val="20"/>
              </w:rPr>
              <w:t>2500 ANNUALI</w:t>
            </w:r>
          </w:p>
        </w:tc>
      </w:tr>
    </w:tbl>
    <w:p w:rsidR="000C6F12" w:rsidRPr="005052D1" w:rsidRDefault="000C6F12" w:rsidP="000D54F8">
      <w:pPr>
        <w:spacing w:before="240" w:after="240"/>
        <w:rPr>
          <w:rFonts w:ascii="Arial" w:hAnsi="Arial" w:cs="Arial"/>
          <w:sz w:val="20"/>
          <w:szCs w:val="20"/>
        </w:rPr>
      </w:pPr>
      <w:r>
        <w:rPr>
          <w:rFonts w:ascii="Arial" w:hAnsi="Arial" w:cs="Arial"/>
          <w:b/>
          <w:sz w:val="20"/>
          <w:szCs w:val="20"/>
          <w:u w:val="single"/>
        </w:rPr>
        <w:t xml:space="preserve">ATTENZIONE: </w:t>
      </w:r>
      <w:r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0A0"/>
      </w:tblPr>
      <w:tblGrid>
        <w:gridCol w:w="3636"/>
        <w:gridCol w:w="1246"/>
        <w:gridCol w:w="1246"/>
        <w:gridCol w:w="1248"/>
        <w:gridCol w:w="1246"/>
        <w:gridCol w:w="1250"/>
      </w:tblGrid>
      <w:tr w:rsidR="000C6F12" w:rsidRPr="00A322BA" w:rsidTr="00F32D3C">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0C6F12" w:rsidRPr="00A322BA" w:rsidTr="00F32D3C">
        <w:trPr>
          <w:cantSplit/>
          <w:trHeight w:val="251"/>
          <w:jc w:val="center"/>
        </w:trPr>
        <w:tc>
          <w:tcPr>
            <w:tcW w:w="1842" w:type="pct"/>
            <w:tcBorders>
              <w:top w:val="single" w:sz="4" w:space="0" w:color="auto"/>
              <w:left w:val="single" w:sz="4" w:space="0" w:color="254061"/>
              <w:bottom w:val="single" w:sz="4" w:space="0" w:color="auto"/>
              <w:right w:val="single" w:sz="4" w:space="0" w:color="auto"/>
            </w:tcBorders>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tc>
          <w:tcPr>
            <w:tcW w:w="631" w:type="pct"/>
            <w:tcBorders>
              <w:top w:val="single" w:sz="4" w:space="0" w:color="auto"/>
              <w:left w:val="single" w:sz="4" w:space="0" w:color="auto"/>
              <w:bottom w:val="single" w:sz="4" w:space="0" w:color="auto"/>
              <w:right w:val="single" w:sz="4" w:space="0" w:color="auto"/>
            </w:tcBorders>
          </w:tcPr>
          <w:p w:rsidR="000C6F12" w:rsidRPr="004F3682" w:rsidRDefault="000C6F12"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1" w:type="pct"/>
            <w:tcBorders>
              <w:top w:val="single" w:sz="4" w:space="0" w:color="auto"/>
              <w:left w:val="single" w:sz="4" w:space="0" w:color="FFFFFF"/>
              <w:bottom w:val="single" w:sz="4" w:space="0" w:color="auto"/>
              <w:right w:val="single" w:sz="4" w:space="0" w:color="auto"/>
            </w:tcBorders>
          </w:tcPr>
          <w:p w:rsidR="000C6F12" w:rsidRPr="004F3682" w:rsidRDefault="000C6F12"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2" w:type="pct"/>
            <w:tcBorders>
              <w:top w:val="single" w:sz="4" w:space="0" w:color="auto"/>
              <w:left w:val="single" w:sz="4" w:space="0" w:color="FFFFFF"/>
              <w:bottom w:val="single" w:sz="4" w:space="0" w:color="auto"/>
              <w:right w:val="single" w:sz="4" w:space="0" w:color="auto"/>
            </w:tcBorders>
          </w:tcPr>
          <w:p w:rsidR="000C6F12" w:rsidRPr="004F3682" w:rsidRDefault="000C6F12"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r w:rsidRPr="004F3682">
              <w:rPr>
                <w:rFonts w:ascii="Arial" w:hAnsi="Arial" w:cs="Arial"/>
                <w:sz w:val="20"/>
                <w:szCs w:val="20"/>
              </w:rPr>
              <w:t>.</w:t>
            </w:r>
          </w:p>
        </w:tc>
        <w:tc>
          <w:tcPr>
            <w:tcW w:w="631" w:type="pct"/>
            <w:tcBorders>
              <w:top w:val="single" w:sz="4" w:space="0" w:color="auto"/>
              <w:left w:val="single" w:sz="4" w:space="0" w:color="FFFFFF"/>
              <w:bottom w:val="single" w:sz="4" w:space="0" w:color="auto"/>
              <w:right w:val="single" w:sz="4" w:space="0" w:color="auto"/>
            </w:tcBorders>
          </w:tcPr>
          <w:p w:rsidR="000C6F12" w:rsidRPr="004F3682" w:rsidRDefault="000C6F12"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c>
          <w:tcPr>
            <w:tcW w:w="633" w:type="pct"/>
            <w:tcBorders>
              <w:top w:val="single" w:sz="4" w:space="0" w:color="auto"/>
              <w:left w:val="single" w:sz="4" w:space="0" w:color="FFFFFF"/>
              <w:bottom w:val="single" w:sz="4" w:space="0" w:color="auto"/>
              <w:right w:val="single" w:sz="4" w:space="0" w:color="auto"/>
            </w:tcBorders>
          </w:tcPr>
          <w:p w:rsidR="000C6F12" w:rsidRPr="004F3682" w:rsidRDefault="000C6F12" w:rsidP="009E5FB0">
            <w:pPr>
              <w:spacing w:before="120" w:after="120" w:line="288" w:lineRule="auto"/>
              <w:jc w:val="center"/>
              <w:rPr>
                <w:rFonts w:ascii="Arial" w:hAnsi="Arial" w:cs="Arial"/>
                <w:iCs/>
                <w:sz w:val="20"/>
                <w:szCs w:val="20"/>
              </w:rPr>
            </w:pPr>
            <w:r w:rsidRPr="004F3682">
              <w:rPr>
                <w:rFonts w:ascii="Arial" w:hAnsi="Arial" w:cs="Arial"/>
                <w:sz w:val="20"/>
                <w:szCs w:val="20"/>
              </w:rPr>
              <w:t>S</w:t>
            </w:r>
            <w:r>
              <w:rPr>
                <w:rFonts w:ascii="Arial" w:hAnsi="Arial" w:cs="Arial"/>
                <w:sz w:val="20"/>
                <w:szCs w:val="20"/>
              </w:rPr>
              <w:t>i</w:t>
            </w:r>
          </w:p>
        </w:tc>
      </w:tr>
      <w:tr w:rsidR="000C6F12" w:rsidRPr="00A322BA" w:rsidTr="00F32D3C">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0C6F12" w:rsidRPr="00B12128" w:rsidRDefault="000C6F12"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0C6F12" w:rsidRPr="002D54E9" w:rsidRDefault="000C6F12" w:rsidP="00753853">
            <w:pPr>
              <w:spacing w:before="120" w:after="120" w:line="288" w:lineRule="auto"/>
              <w:rPr>
                <w:rFonts w:ascii="Arial" w:hAnsi="Arial" w:cs="Arial"/>
                <w:sz w:val="20"/>
                <w:szCs w:val="20"/>
                <w:highlight w:val="yellow"/>
              </w:rPr>
            </w:pPr>
            <w:r w:rsidRPr="000721C2">
              <w:rPr>
                <w:rFonts w:ascii="Arial" w:hAnsi="Arial" w:cs="Arial"/>
                <w:sz w:val="20"/>
                <w:szCs w:val="20"/>
              </w:rPr>
              <w:t>3.925,00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0C6F12" w:rsidRPr="002D54E9" w:rsidRDefault="000C6F12" w:rsidP="000721C2">
            <w:pPr>
              <w:spacing w:before="120" w:after="120" w:line="288" w:lineRule="auto"/>
              <w:rPr>
                <w:rFonts w:ascii="Arial" w:hAnsi="Arial" w:cs="Arial"/>
                <w:sz w:val="20"/>
                <w:szCs w:val="20"/>
                <w:highlight w:val="yellow"/>
              </w:rPr>
            </w:pPr>
            <w:r w:rsidRPr="000721C2">
              <w:rPr>
                <w:rFonts w:ascii="Arial" w:hAnsi="Arial" w:cs="Arial"/>
                <w:sz w:val="20"/>
                <w:szCs w:val="20"/>
              </w:rPr>
              <w:t>10.068,00</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0C6F12" w:rsidRPr="002D54E9" w:rsidRDefault="000C6F12" w:rsidP="002D54E9">
            <w:pPr>
              <w:spacing w:before="120" w:after="120" w:line="288" w:lineRule="auto"/>
              <w:jc w:val="center"/>
              <w:rPr>
                <w:rFonts w:ascii="Arial" w:hAnsi="Arial" w:cs="Arial"/>
                <w:sz w:val="20"/>
                <w:szCs w:val="20"/>
              </w:rPr>
            </w:pPr>
            <w:r w:rsidRPr="002D54E9">
              <w:rPr>
                <w:rFonts w:ascii="Arial" w:hAnsi="Arial" w:cs="Arial"/>
                <w:sz w:val="20"/>
                <w:szCs w:val="20"/>
              </w:rPr>
              <w:t>168,00</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0C6F12" w:rsidRPr="002D54E9" w:rsidRDefault="000C6F12" w:rsidP="009E5FB0">
            <w:pPr>
              <w:spacing w:before="120" w:after="120" w:line="288" w:lineRule="auto"/>
              <w:jc w:val="center"/>
              <w:rPr>
                <w:rFonts w:ascii="Arial" w:hAnsi="Arial" w:cs="Arial"/>
                <w:sz w:val="20"/>
                <w:szCs w:val="20"/>
              </w:rPr>
            </w:pPr>
            <w:r w:rsidRPr="002D54E9">
              <w:rPr>
                <w:rFonts w:ascii="Arial" w:hAnsi="Arial" w:cs="Arial"/>
                <w:sz w:val="20"/>
                <w:szCs w:val="20"/>
              </w:rPr>
              <w:t>2.460,00</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0C6F12" w:rsidRPr="002D54E9" w:rsidRDefault="000C6F12" w:rsidP="00753853">
            <w:pPr>
              <w:spacing w:before="120" w:after="120" w:line="288" w:lineRule="auto"/>
              <w:rPr>
                <w:rFonts w:ascii="Arial" w:hAnsi="Arial" w:cs="Arial"/>
                <w:sz w:val="20"/>
                <w:szCs w:val="20"/>
              </w:rPr>
            </w:pPr>
            <w:r w:rsidRPr="002D54E9">
              <w:rPr>
                <w:rFonts w:ascii="Arial" w:hAnsi="Arial" w:cs="Arial"/>
                <w:sz w:val="20"/>
                <w:szCs w:val="20"/>
              </w:rPr>
              <w:t>15.630,00</w:t>
            </w:r>
          </w:p>
        </w:tc>
      </w:tr>
    </w:tbl>
    <w:p w:rsidR="000C6F12" w:rsidRPr="00641BBF" w:rsidRDefault="000C6F12"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produttive di beni e servizi o Distretti tecnologici</w:t>
      </w:r>
    </w:p>
    <w:p w:rsidR="000C6F12" w:rsidRPr="00641BBF" w:rsidRDefault="000C6F12"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0A0"/>
      </w:tblPr>
      <w:tblGrid>
        <w:gridCol w:w="3631"/>
        <w:gridCol w:w="2077"/>
        <w:gridCol w:w="2077"/>
        <w:gridCol w:w="2075"/>
      </w:tblGrid>
      <w:tr w:rsidR="000C6F12" w:rsidRPr="00A322BA" w:rsidTr="00753853">
        <w:trPr>
          <w:cantSplit/>
          <w:trHeight w:val="568"/>
          <w:jc w:val="center"/>
        </w:trPr>
        <w:tc>
          <w:tcPr>
            <w:tcW w:w="1841"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sz w:val="20"/>
                <w:szCs w:val="20"/>
              </w:rPr>
            </w:pPr>
            <w:smartTag w:uri="urn:schemas-microsoft-com:office:smarttags" w:element="City">
              <w:r>
                <w:rPr>
                  <w:rFonts w:ascii="Arial" w:hAnsi="Arial" w:cs="Arial"/>
                  <w:b/>
                  <w:bCs/>
                  <w:sz w:val="20"/>
                  <w:szCs w:val="20"/>
                  <w:lang w:val="en-US"/>
                </w:rPr>
                <w:t>NOME</w:t>
              </w:r>
            </w:smartTag>
            <w:r>
              <w:rPr>
                <w:rFonts w:ascii="Arial" w:hAnsi="Arial" w:cs="Arial"/>
                <w:b/>
                <w:bCs/>
                <w:sz w:val="20"/>
                <w:szCs w:val="20"/>
                <w:lang w:val="en-US"/>
              </w:rPr>
              <w:t xml:space="preserve"> </w:t>
            </w:r>
            <w:smartTag w:uri="urn:schemas-microsoft-com:office:smarttags" w:element="State">
              <w:smartTag w:uri="urn:schemas-microsoft-com:office:smarttags" w:element="place">
                <w:r>
                  <w:rPr>
                    <w:rFonts w:ascii="Arial" w:hAnsi="Arial" w:cs="Arial"/>
                    <w:b/>
                    <w:bCs/>
                    <w:sz w:val="20"/>
                    <w:szCs w:val="20"/>
                    <w:lang w:val="en-US"/>
                  </w:rPr>
                  <w:t>DEL</w:t>
                </w:r>
              </w:smartTag>
            </w:smartTag>
            <w:r>
              <w:rPr>
                <w:rFonts w:ascii="Arial" w:hAnsi="Arial" w:cs="Arial"/>
                <w:b/>
                <w:bCs/>
                <w:sz w:val="20"/>
                <w:szCs w:val="20"/>
                <w:lang w:val="en-US"/>
              </w:rPr>
              <w:t xml:space="preserve">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sz w:val="20"/>
                <w:szCs w:val="20"/>
              </w:rPr>
            </w:pPr>
            <w:r>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sz w:val="20"/>
                <w:szCs w:val="20"/>
              </w:rPr>
            </w:pPr>
            <w:r>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Default="000C6F12">
            <w:pPr>
              <w:keepNext/>
              <w:spacing w:before="120" w:after="120" w:line="288" w:lineRule="auto"/>
              <w:jc w:val="center"/>
              <w:rPr>
                <w:rFonts w:ascii="Arial" w:hAnsi="Arial" w:cs="Arial"/>
                <w:b/>
                <w:sz w:val="20"/>
                <w:szCs w:val="20"/>
              </w:rPr>
            </w:pPr>
            <w:r>
              <w:rPr>
                <w:rFonts w:ascii="Arial" w:hAnsi="Arial" w:cs="Arial"/>
                <w:b/>
                <w:bCs/>
                <w:sz w:val="20"/>
                <w:szCs w:val="20"/>
              </w:rPr>
              <w:t>2015</w:t>
            </w:r>
          </w:p>
        </w:tc>
      </w:tr>
      <w:tr w:rsidR="000C6F12" w:rsidRPr="00A322BA" w:rsidTr="00753853">
        <w:trPr>
          <w:cantSplit/>
          <w:trHeight w:val="251"/>
          <w:jc w:val="center"/>
        </w:trPr>
        <w:tc>
          <w:tcPr>
            <w:tcW w:w="1841" w:type="pct"/>
            <w:tcBorders>
              <w:top w:val="single" w:sz="4" w:space="0" w:color="auto"/>
              <w:left w:val="single" w:sz="4" w:space="0" w:color="254061"/>
              <w:bottom w:val="single" w:sz="4" w:space="0" w:color="auto"/>
              <w:right w:val="single" w:sz="4" w:space="0" w:color="auto"/>
            </w:tcBorders>
          </w:tcPr>
          <w:p w:rsidR="000C6F12" w:rsidRDefault="000C6F12">
            <w:pPr>
              <w:spacing w:before="120" w:after="120" w:line="288" w:lineRule="auto"/>
              <w:rPr>
                <w:rFonts w:ascii="Arial" w:hAnsi="Arial" w:cs="Arial"/>
                <w:b/>
                <w:sz w:val="20"/>
                <w:szCs w:val="20"/>
              </w:rPr>
            </w:pPr>
            <w:r>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362.102</w:t>
            </w:r>
          </w:p>
        </w:tc>
        <w:tc>
          <w:tcPr>
            <w:tcW w:w="1053"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408.224</w:t>
            </w:r>
          </w:p>
        </w:tc>
        <w:tc>
          <w:tcPr>
            <w:tcW w:w="1052"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422.242</w:t>
            </w:r>
          </w:p>
        </w:tc>
      </w:tr>
      <w:tr w:rsidR="000C6F12" w:rsidRPr="00A322BA" w:rsidTr="00753853">
        <w:trPr>
          <w:cantSplit/>
          <w:trHeight w:val="251"/>
          <w:jc w:val="center"/>
        </w:trPr>
        <w:tc>
          <w:tcPr>
            <w:tcW w:w="1841" w:type="pct"/>
            <w:tcBorders>
              <w:top w:val="single" w:sz="4" w:space="0" w:color="auto"/>
              <w:left w:val="single" w:sz="4" w:space="0" w:color="254061"/>
              <w:bottom w:val="single" w:sz="4" w:space="0" w:color="auto"/>
              <w:right w:val="single" w:sz="4" w:space="0" w:color="auto"/>
            </w:tcBorders>
            <w:shd w:val="clear" w:color="auto" w:fill="D9D9D9"/>
          </w:tcPr>
          <w:p w:rsidR="000C6F12" w:rsidRDefault="000C6F12">
            <w:pPr>
              <w:spacing w:before="120" w:after="120" w:line="288" w:lineRule="auto"/>
              <w:rPr>
                <w:rFonts w:ascii="Arial" w:hAnsi="Arial" w:cs="Arial"/>
                <w:b/>
                <w:sz w:val="20"/>
                <w:szCs w:val="20"/>
              </w:rPr>
            </w:pPr>
            <w:r>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113.083</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169.223</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65</w:t>
            </w:r>
          </w:p>
        </w:tc>
      </w:tr>
      <w:tr w:rsidR="000C6F12" w:rsidRPr="00A322BA" w:rsidTr="00753853">
        <w:trPr>
          <w:cantSplit/>
          <w:trHeight w:val="251"/>
          <w:jc w:val="center"/>
        </w:trPr>
        <w:tc>
          <w:tcPr>
            <w:tcW w:w="1841" w:type="pct"/>
            <w:tcBorders>
              <w:top w:val="single" w:sz="4" w:space="0" w:color="auto"/>
              <w:left w:val="single" w:sz="4" w:space="0" w:color="254061"/>
              <w:bottom w:val="single" w:sz="4" w:space="0" w:color="auto"/>
              <w:right w:val="single" w:sz="4" w:space="0" w:color="auto"/>
            </w:tcBorders>
          </w:tcPr>
          <w:p w:rsidR="000C6F12" w:rsidRDefault="000C6F12">
            <w:pPr>
              <w:spacing w:before="120" w:after="120" w:line="288" w:lineRule="auto"/>
              <w:rPr>
                <w:rFonts w:ascii="Arial" w:hAnsi="Arial" w:cs="Arial"/>
                <w:b/>
                <w:sz w:val="20"/>
                <w:szCs w:val="20"/>
              </w:rPr>
            </w:pPr>
            <w:r>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vAlign w:val="bottom"/>
          </w:tcPr>
          <w:p w:rsidR="000C6F12" w:rsidRDefault="000C6F12">
            <w:pPr>
              <w:spacing w:before="120" w:after="120" w:line="288" w:lineRule="auto"/>
              <w:jc w:val="center"/>
              <w:rPr>
                <w:rFonts w:ascii="Arial" w:hAnsi="Arial" w:cs="Arial"/>
                <w:sz w:val="20"/>
                <w:szCs w:val="20"/>
              </w:rPr>
            </w:pPr>
            <w:r>
              <w:rPr>
                <w:rFonts w:ascii="Arial" w:hAnsi="Arial" w:cs="Arial"/>
                <w:sz w:val="20"/>
                <w:szCs w:val="20"/>
              </w:rPr>
              <w:t>................................</w:t>
            </w:r>
          </w:p>
        </w:tc>
      </w:tr>
    </w:tbl>
    <w:p w:rsidR="000C6F12" w:rsidRPr="00641BBF" w:rsidRDefault="000C6F12"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0A0"/>
      </w:tblPr>
      <w:tblGrid>
        <w:gridCol w:w="3629"/>
        <w:gridCol w:w="6223"/>
      </w:tblGrid>
      <w:tr w:rsidR="000C6F12"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0C6F12"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C6F12" w:rsidRPr="004F3682" w:rsidRDefault="000C6F12"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tc>
          <w:tcPr>
            <w:tcW w:w="3158" w:type="pct"/>
            <w:tcBorders>
              <w:top w:val="single" w:sz="4" w:space="0" w:color="auto"/>
              <w:left w:val="nil"/>
              <w:bottom w:val="single" w:sz="4" w:space="0" w:color="auto"/>
              <w:right w:val="single" w:sz="4" w:space="0" w:color="254061"/>
            </w:tcBorders>
            <w:vAlign w:val="center"/>
          </w:tcPr>
          <w:p w:rsidR="000C6F12" w:rsidRPr="004F3682" w:rsidRDefault="000C6F12" w:rsidP="0014767E">
            <w:pPr>
              <w:spacing w:before="120" w:after="120" w:line="288" w:lineRule="auto"/>
              <w:rPr>
                <w:rFonts w:ascii="Arial" w:hAnsi="Arial" w:cs="Arial"/>
                <w:iCs/>
                <w:sz w:val="20"/>
                <w:szCs w:val="20"/>
              </w:rPr>
            </w:pPr>
            <w:r>
              <w:rPr>
                <w:rFonts w:ascii="Arial" w:hAnsi="Arial" w:cs="Arial"/>
                <w:sz w:val="20"/>
                <w:szCs w:val="20"/>
              </w:rPr>
              <w:t>Diretta</w:t>
            </w:r>
          </w:p>
        </w:tc>
      </w:tr>
      <w:tr w:rsidR="000C6F12"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0C6F12" w:rsidRPr="00641BBF" w:rsidRDefault="000C6F12"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Pr>
                <w:rFonts w:ascii="Arial" w:hAnsi="Arial" w:cs="Arial"/>
                <w:b/>
                <w:sz w:val="20"/>
                <w:szCs w:val="20"/>
              </w:rPr>
              <w:t xml:space="preserve"> </w:t>
            </w:r>
            <w:r>
              <w:rPr>
                <w:rStyle w:val="FootnoteReference"/>
                <w:rFonts w:ascii="Arial" w:hAnsi="Arial" w:cs="Arial"/>
                <w:b/>
                <w:sz w:val="20"/>
                <w:szCs w:val="20"/>
              </w:rPr>
              <w:footnoteReference w:id="4"/>
            </w:r>
          </w:p>
        </w:tc>
        <w:tc>
          <w:tcPr>
            <w:tcW w:w="3158" w:type="pct"/>
            <w:tcBorders>
              <w:top w:val="single" w:sz="4" w:space="0" w:color="auto"/>
              <w:left w:val="nil"/>
              <w:bottom w:val="single" w:sz="4" w:space="0" w:color="auto"/>
              <w:right w:val="single" w:sz="4" w:space="0" w:color="254061"/>
            </w:tcBorders>
            <w:shd w:val="clear" w:color="auto" w:fill="D9D9D9"/>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100%</w:t>
            </w:r>
          </w:p>
        </w:tc>
      </w:tr>
      <w:tr w:rsidR="000C6F12"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Pr>
                <w:rStyle w:val="FootnoteReference"/>
                <w:rFonts w:ascii="Arial" w:hAnsi="Arial" w:cs="Arial"/>
                <w:b/>
                <w:sz w:val="20"/>
                <w:szCs w:val="20"/>
              </w:rPr>
              <w:footnoteReference w:id="5"/>
            </w:r>
          </w:p>
        </w:tc>
        <w:tc>
          <w:tcPr>
            <w:tcW w:w="3158" w:type="pct"/>
            <w:tcBorders>
              <w:top w:val="single" w:sz="4" w:space="0" w:color="auto"/>
              <w:left w:val="nil"/>
              <w:bottom w:val="single" w:sz="4" w:space="0" w:color="auto"/>
              <w:right w:val="single" w:sz="4" w:space="0" w:color="254061"/>
            </w:tcBorders>
            <w:shd w:val="clear" w:color="auto" w:fill="FFFFFF"/>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Pr="00281E56">
              <w:rPr>
                <w:rFonts w:ascii="Arial" w:hAnsi="Arial" w:cs="Arial"/>
                <w:sz w:val="16"/>
                <w:szCs w:val="20"/>
                <w:vertAlign w:val="superscript"/>
              </w:rPr>
              <w:t>(</w:t>
            </w:r>
            <w:r>
              <w:rPr>
                <w:rFonts w:ascii="Arial" w:hAnsi="Arial" w:cs="Arial"/>
                <w:sz w:val="16"/>
                <w:szCs w:val="20"/>
                <w:vertAlign w:val="superscript"/>
              </w:rPr>
              <w:t>6</w:t>
            </w:r>
            <w:r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Pr>
                <w:rStyle w:val="FootnoteReference"/>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FFFFFF"/>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bl>
    <w:p w:rsidR="000C6F12" w:rsidRPr="00641BBF" w:rsidRDefault="000C6F12"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 TIPO DI CONTROLLO</w:t>
      </w:r>
    </w:p>
    <w:tbl>
      <w:tblPr>
        <w:tblW w:w="4999" w:type="pct"/>
        <w:jc w:val="center"/>
        <w:tblLook w:val="00A0"/>
      </w:tblPr>
      <w:tblGrid>
        <w:gridCol w:w="3629"/>
        <w:gridCol w:w="6223"/>
      </w:tblGrid>
      <w:tr w:rsidR="000C6F12"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0C6F12"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vAlign w:val="center"/>
          </w:tcPr>
          <w:p w:rsidR="000C6F12" w:rsidRPr="006701D8" w:rsidRDefault="000C6F12"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tc>
          <w:tcPr>
            <w:tcW w:w="3158" w:type="pct"/>
            <w:tcBorders>
              <w:top w:val="single" w:sz="4" w:space="0" w:color="auto"/>
              <w:left w:val="nil"/>
              <w:bottom w:val="single" w:sz="4" w:space="0" w:color="auto"/>
              <w:right w:val="single" w:sz="4" w:space="0" w:color="254061"/>
            </w:tcBorders>
            <w:vAlign w:val="center"/>
          </w:tcPr>
          <w:p w:rsidR="000C6F12" w:rsidRPr="006701D8" w:rsidRDefault="000C6F12" w:rsidP="0014767E">
            <w:pPr>
              <w:spacing w:before="120" w:after="120" w:line="288" w:lineRule="auto"/>
              <w:rPr>
                <w:rFonts w:ascii="Arial" w:hAnsi="Arial" w:cs="Arial"/>
                <w:iCs/>
                <w:sz w:val="20"/>
                <w:szCs w:val="20"/>
              </w:rPr>
            </w:pPr>
            <w:r>
              <w:rPr>
                <w:rFonts w:ascii="Arial" w:hAnsi="Arial" w:cs="Arial"/>
                <w:sz w:val="20"/>
                <w:szCs w:val="20"/>
              </w:rPr>
              <w:t>Controllo diretto</w:t>
            </w:r>
          </w:p>
        </w:tc>
      </w:tr>
    </w:tbl>
    <w:p w:rsidR="000C6F12" w:rsidRDefault="000C6F12"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0C6F12" w:rsidRPr="00D4478A" w:rsidRDefault="000C6F12"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0C6F12" w:rsidRPr="00D4478A" w:rsidRDefault="000C6F12" w:rsidP="00D4478A">
      <w:pPr>
        <w:pStyle w:val="ListParagraph"/>
        <w:numPr>
          <w:ilvl w:val="0"/>
          <w:numId w:val="1"/>
        </w:numPr>
        <w:shd w:val="clear" w:color="auto" w:fill="FFFFFF"/>
        <w:spacing w:before="120" w:line="288" w:lineRule="auto"/>
        <w:rPr>
          <w:rFonts w:eastAsia="MS Mincho" w:cs="Arial"/>
          <w:b/>
          <w:bCs/>
          <w:lang w:eastAsia="ja-JP"/>
        </w:rPr>
      </w:pPr>
      <w:r w:rsidRPr="00D4478A">
        <w:rPr>
          <w:rFonts w:cs="Arial"/>
        </w:rPr>
        <w:t>Con riferimento al</w:t>
      </w:r>
      <w:r w:rsidRPr="00D4478A">
        <w:rPr>
          <w:rFonts w:cs="Arial"/>
          <w:b/>
        </w:rPr>
        <w:t xml:space="preserve"> “</w:t>
      </w:r>
      <w:r w:rsidRPr="00D4478A">
        <w:rPr>
          <w:rFonts w:cs="Arial"/>
          <w:b/>
          <w:u w:val="single"/>
        </w:rPr>
        <w:t>tipo di controllo</w:t>
      </w:r>
      <w:r w:rsidRPr="00D4478A">
        <w:rPr>
          <w:rFonts w:cs="Arial"/>
          <w:b/>
        </w:rPr>
        <w:t>”</w:t>
      </w:r>
      <w:r w:rsidRPr="00D4478A">
        <w:rPr>
          <w:rFonts w:cs="Arial"/>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0C6F12" w:rsidRPr="00641BBF" w:rsidRDefault="000C6F12"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0A0"/>
      </w:tblPr>
      <w:tblGrid>
        <w:gridCol w:w="3632"/>
        <w:gridCol w:w="6222"/>
      </w:tblGrid>
      <w:tr w:rsidR="000C6F12" w:rsidRPr="00A322BA" w:rsidTr="00C34AA1">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D4478A">
            <w:pPr>
              <w:spacing w:before="120" w:after="120" w:line="288" w:lineRule="auto"/>
              <w:jc w:val="center"/>
              <w:rPr>
                <w:rFonts w:ascii="Arial" w:hAnsi="Arial" w:cs="Arial"/>
                <w:b/>
                <w:bCs/>
                <w:sz w:val="20"/>
                <w:szCs w:val="20"/>
                <w:lang w:val="en-US"/>
              </w:rPr>
            </w:pPr>
            <w:smartTag w:uri="urn:schemas-microsoft-com:office:smarttags" w:element="City">
              <w:r w:rsidRPr="00641BBF">
                <w:rPr>
                  <w:rFonts w:ascii="Arial" w:hAnsi="Arial" w:cs="Arial"/>
                  <w:b/>
                  <w:bCs/>
                  <w:sz w:val="20"/>
                  <w:szCs w:val="20"/>
                  <w:lang w:val="en-US"/>
                </w:rPr>
                <w:t>NOME</w:t>
              </w:r>
            </w:smartTag>
            <w:r w:rsidRPr="00641BBF">
              <w:rPr>
                <w:rFonts w:ascii="Arial" w:hAnsi="Arial" w:cs="Arial"/>
                <w:b/>
                <w:bCs/>
                <w:sz w:val="20"/>
                <w:szCs w:val="20"/>
                <w:lang w:val="en-US"/>
              </w:rPr>
              <w:t xml:space="preserve"> </w:t>
            </w:r>
            <w:smartTag w:uri="urn:schemas-microsoft-com:office:smarttags" w:element="State">
              <w:smartTag w:uri="urn:schemas-microsoft-com:office:smarttags" w:element="place">
                <w:r w:rsidRPr="00641BBF">
                  <w:rPr>
                    <w:rFonts w:ascii="Arial" w:hAnsi="Arial" w:cs="Arial"/>
                    <w:b/>
                    <w:bCs/>
                    <w:sz w:val="20"/>
                    <w:szCs w:val="20"/>
                    <w:lang w:val="en-US"/>
                  </w:rPr>
                  <w:t>DEL</w:t>
                </w:r>
              </w:smartTag>
            </w:smartTag>
            <w:r w:rsidRPr="00641BBF">
              <w:rPr>
                <w:rFonts w:ascii="Arial" w:hAnsi="Arial" w:cs="Arial"/>
                <w:b/>
                <w:bCs/>
                <w:sz w:val="20"/>
                <w:szCs w:val="20"/>
                <w:lang w:val="en-US"/>
              </w:rPr>
              <w:t xml:space="preserve">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tcPr>
          <w:p w:rsidR="000C6F12" w:rsidRPr="00641BBF" w:rsidRDefault="000C6F12"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tc>
          <w:tcPr>
            <w:tcW w:w="3157" w:type="pct"/>
            <w:tcBorders>
              <w:top w:val="single" w:sz="4" w:space="0" w:color="auto"/>
              <w:left w:val="nil"/>
              <w:bottom w:val="single" w:sz="4" w:space="0" w:color="auto"/>
              <w:right w:val="single" w:sz="4" w:space="0" w:color="254061"/>
            </w:tcBorders>
            <w:vAlign w:val="center"/>
          </w:tcPr>
          <w:p w:rsidR="000C6F12" w:rsidRPr="006701D8" w:rsidRDefault="000C6F12" w:rsidP="0014767E">
            <w:pPr>
              <w:spacing w:before="120" w:after="120" w:line="288" w:lineRule="auto"/>
              <w:rPr>
                <w:rFonts w:ascii="Arial" w:hAnsi="Arial" w:cs="Arial"/>
                <w:iCs/>
                <w:sz w:val="20"/>
                <w:szCs w:val="20"/>
              </w:rPr>
            </w:pPr>
            <w:r>
              <w:rPr>
                <w:rFonts w:ascii="Arial" w:hAnsi="Arial" w:cs="Arial"/>
                <w:sz w:val="20"/>
                <w:szCs w:val="20"/>
              </w:rPr>
              <w:t>no</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C6F12" w:rsidRPr="00B016AC" w:rsidRDefault="000C6F12" w:rsidP="0014767E">
            <w:pPr>
              <w:spacing w:before="120" w:after="120" w:line="288" w:lineRule="auto"/>
              <w:rPr>
                <w:rFonts w:ascii="Arial" w:hAnsi="Arial" w:cs="Arial"/>
                <w:sz w:val="20"/>
                <w:szCs w:val="20"/>
              </w:rPr>
            </w:pP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0C6F12" w:rsidRPr="00297B21" w:rsidRDefault="000C6F12" w:rsidP="0014767E">
            <w:pPr>
              <w:spacing w:before="120" w:after="120" w:line="288" w:lineRule="auto"/>
              <w:rPr>
                <w:rFonts w:ascii="Arial" w:hAnsi="Arial" w:cs="Arial"/>
                <w:iCs/>
                <w:sz w:val="20"/>
                <w:szCs w:val="20"/>
              </w:rPr>
            </w:pPr>
            <w:r>
              <w:rPr>
                <w:rFonts w:ascii="Arial" w:hAnsi="Arial" w:cs="Arial"/>
                <w:iCs/>
                <w:sz w:val="20"/>
                <w:szCs w:val="20"/>
              </w:rPr>
              <w:t>DISTRIBUZIONE DI COMBUSTIBILI GASSOSI MEDIANTE CONDOTTE</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Pr>
                <w:rStyle w:val="FootnoteReference"/>
                <w:rFonts w:ascii="Arial" w:hAnsi="Arial" w:cs="Arial"/>
                <w:b/>
                <w:sz w:val="20"/>
                <w:szCs w:val="20"/>
              </w:rPr>
              <w:footnoteReference w:id="7"/>
            </w:r>
          </w:p>
        </w:tc>
        <w:tc>
          <w:tcPr>
            <w:tcW w:w="3157" w:type="pct"/>
            <w:tcBorders>
              <w:top w:val="single" w:sz="4" w:space="0" w:color="auto"/>
              <w:left w:val="nil"/>
              <w:bottom w:val="single" w:sz="4" w:space="0" w:color="auto"/>
              <w:right w:val="single" w:sz="4" w:space="0" w:color="254061"/>
            </w:tcBorders>
            <w:shd w:val="clear" w:color="auto" w:fill="D9D9D9"/>
            <w:vAlign w:val="bottom"/>
          </w:tcPr>
          <w:p w:rsidR="000C6F12" w:rsidRPr="006701D8" w:rsidRDefault="000C6F12"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lett.c) </w:t>
            </w:r>
          </w:p>
        </w:tc>
        <w:tc>
          <w:tcPr>
            <w:tcW w:w="3157" w:type="pct"/>
            <w:tcBorders>
              <w:top w:val="single" w:sz="4" w:space="0" w:color="auto"/>
              <w:left w:val="nil"/>
              <w:bottom w:val="single" w:sz="4" w:space="0" w:color="auto"/>
              <w:right w:val="single" w:sz="4" w:space="0" w:color="254061"/>
            </w:tcBorders>
            <w:vAlign w:val="center"/>
          </w:tcPr>
          <w:p w:rsidR="000C6F12" w:rsidRPr="006701D8" w:rsidRDefault="000C6F12" w:rsidP="0014767E">
            <w:pPr>
              <w:spacing w:before="120" w:after="120" w:line="288" w:lineRule="auto"/>
              <w:rPr>
                <w:rFonts w:ascii="Arial" w:hAnsi="Arial" w:cs="Arial"/>
                <w:iCs/>
                <w:sz w:val="20"/>
                <w:szCs w:val="20"/>
              </w:rPr>
            </w:pPr>
            <w:r>
              <w:rPr>
                <w:rFonts w:ascii="Arial" w:hAnsi="Arial" w:cs="Arial"/>
                <w:sz w:val="20"/>
                <w:szCs w:val="20"/>
              </w:rPr>
              <w:t>No</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Necessità di contenimento dei costi di funzionamento (art.20, c.2 lett.f)</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C6F12" w:rsidRPr="006701D8" w:rsidRDefault="000C6F12" w:rsidP="0014767E">
            <w:pPr>
              <w:spacing w:before="120" w:after="120" w:line="288" w:lineRule="auto"/>
              <w:rPr>
                <w:rFonts w:ascii="Arial" w:hAnsi="Arial" w:cs="Arial"/>
                <w:iCs/>
                <w:sz w:val="20"/>
                <w:szCs w:val="20"/>
              </w:rPr>
            </w:pPr>
            <w:r>
              <w:rPr>
                <w:rFonts w:ascii="Arial" w:hAnsi="Arial" w:cs="Arial"/>
                <w:sz w:val="20"/>
                <w:szCs w:val="20"/>
              </w:rPr>
              <w:t>No</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Necessità di aggregazione di società (art.20, c.2 lett.g)</w:t>
            </w:r>
          </w:p>
        </w:tc>
        <w:tc>
          <w:tcPr>
            <w:tcW w:w="3157" w:type="pct"/>
            <w:tcBorders>
              <w:top w:val="single" w:sz="4" w:space="0" w:color="auto"/>
              <w:left w:val="nil"/>
              <w:bottom w:val="single" w:sz="4" w:space="0" w:color="auto"/>
              <w:right w:val="single" w:sz="4" w:space="0" w:color="254061"/>
            </w:tcBorders>
            <w:vAlign w:val="center"/>
          </w:tcPr>
          <w:p w:rsidR="000C6F12" w:rsidRPr="006701D8" w:rsidRDefault="000C6F12" w:rsidP="0014767E">
            <w:pPr>
              <w:spacing w:before="120" w:after="120" w:line="288" w:lineRule="auto"/>
              <w:rPr>
                <w:rFonts w:ascii="Arial" w:hAnsi="Arial" w:cs="Arial"/>
                <w:iCs/>
                <w:sz w:val="20"/>
                <w:szCs w:val="20"/>
              </w:rPr>
            </w:pPr>
            <w:r>
              <w:rPr>
                <w:rFonts w:ascii="Arial" w:hAnsi="Arial" w:cs="Arial"/>
                <w:sz w:val="20"/>
                <w:szCs w:val="20"/>
              </w:rPr>
              <w:t>No</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Pr>
                <w:rStyle w:val="FootnoteReference"/>
                <w:rFonts w:ascii="Arial" w:hAnsi="Arial" w:cs="Arial"/>
                <w:b/>
                <w:sz w:val="20"/>
                <w:szCs w:val="20"/>
              </w:rPr>
              <w:footnoteReference w:id="8"/>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C6F12" w:rsidRPr="006701D8" w:rsidRDefault="000C6F12" w:rsidP="008332E3">
            <w:pPr>
              <w:spacing w:before="60"/>
              <w:rPr>
                <w:rFonts w:ascii="Arial" w:hAnsi="Arial" w:cs="Arial"/>
                <w:iCs/>
                <w:sz w:val="20"/>
                <w:szCs w:val="20"/>
              </w:rPr>
            </w:pPr>
            <w:r>
              <w:rPr>
                <w:rFonts w:ascii="Arial" w:hAnsi="Arial" w:cs="Arial"/>
                <w:sz w:val="20"/>
                <w:szCs w:val="20"/>
              </w:rPr>
              <w:t>No</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sz w:val="20"/>
                <w:szCs w:val="20"/>
              </w:rPr>
              <w:t xml:space="preserve">Esito della ricognizione </w:t>
            </w:r>
          </w:p>
        </w:tc>
        <w:tc>
          <w:tcPr>
            <w:tcW w:w="3157" w:type="pct"/>
            <w:tcBorders>
              <w:top w:val="single" w:sz="4" w:space="0" w:color="auto"/>
              <w:left w:val="nil"/>
              <w:bottom w:val="single" w:sz="4" w:space="0" w:color="auto"/>
              <w:right w:val="single" w:sz="4" w:space="0" w:color="254061"/>
            </w:tcBorders>
            <w:vAlign w:val="center"/>
          </w:tcPr>
          <w:p w:rsidR="000C6F12" w:rsidRPr="000721C2" w:rsidRDefault="000C6F12" w:rsidP="002B683F">
            <w:pPr>
              <w:pStyle w:val="BodyText"/>
              <w:spacing w:before="240"/>
              <w:jc w:val="both"/>
              <w:rPr>
                <w:color w:val="000000"/>
                <w:sz w:val="24"/>
                <w:szCs w:val="24"/>
              </w:rPr>
            </w:pPr>
            <w:r w:rsidRPr="000721C2">
              <w:rPr>
                <w:color w:val="000000"/>
                <w:sz w:val="24"/>
                <w:szCs w:val="24"/>
              </w:rPr>
              <w:t>Ai sensi del TUSP la società andrebbe razionalizzata, però in considerazione del fatto che la società ha chiuso tutti gli ultimi 5 esercizi con un utile, incrementando il proprio valore, è intenzione dell’amministrazione mantenere temporaneamente la partecipazione per continuare ad usufruire dei servizi strumentali offerti dalla società fino alla prevista Fusione obbligatoria della società per incorporazione in altra società a seguito di Bando di gara gestito dall'Ente Capofila - Comune di Ascoli Piceno.</w:t>
            </w:r>
          </w:p>
          <w:p w:rsidR="000C6F12" w:rsidRPr="000721C2" w:rsidRDefault="000C6F12" w:rsidP="00753853">
            <w:pPr>
              <w:spacing w:before="120" w:after="120" w:line="288" w:lineRule="auto"/>
              <w:rPr>
                <w:rFonts w:ascii="Arial" w:hAnsi="Arial" w:cs="Arial"/>
                <w:sz w:val="20"/>
                <w:szCs w:val="20"/>
              </w:rPr>
            </w:pPr>
          </w:p>
          <w:p w:rsidR="000C6F12" w:rsidRPr="000721C2" w:rsidRDefault="000C6F12" w:rsidP="00753853">
            <w:pPr>
              <w:spacing w:before="120" w:after="120" w:line="288" w:lineRule="auto"/>
              <w:rPr>
                <w:rFonts w:ascii="Arial" w:hAnsi="Arial" w:cs="Arial"/>
                <w:sz w:val="20"/>
                <w:szCs w:val="20"/>
              </w:rPr>
            </w:pPr>
            <w:r w:rsidRPr="000721C2">
              <w:rPr>
                <w:rFonts w:ascii="Arial" w:hAnsi="Arial" w:cs="Arial"/>
                <w:sz w:val="20"/>
                <w:szCs w:val="20"/>
              </w:rPr>
              <w:t>La Società infatti dovrà entrare a far parte di una gara d’ambito in cui la data fissata per il bando a causa del terremoto è stata rinviata al 30/03/2019 (Decreto Legge 30 dicembre 2016, n. 244 convertito con modificazioni, dalla Legge 27 febbraio 2017, n. 19 (GU n.49 del 28 febbraio 2017)</w:t>
            </w:r>
          </w:p>
          <w:p w:rsidR="000C6F12" w:rsidRPr="00753853" w:rsidRDefault="000C6F12" w:rsidP="00753853">
            <w:pPr>
              <w:spacing w:before="120" w:after="120" w:line="288" w:lineRule="auto"/>
              <w:rPr>
                <w:rFonts w:ascii="Arial" w:hAnsi="Arial" w:cs="Arial"/>
                <w:sz w:val="20"/>
                <w:szCs w:val="20"/>
              </w:rPr>
            </w:pPr>
            <w:r w:rsidRPr="000721C2">
              <w:rPr>
                <w:rFonts w:ascii="Arial" w:hAnsi="Arial" w:cs="Arial"/>
                <w:sz w:val="20"/>
                <w:szCs w:val="20"/>
              </w:rPr>
              <w:t>L'articolo 6, comma 5, proroga di 24 mesi i termini di pubblicazione dei bandi per gli ambiti territoriali in cui sono presenti comuni terremotati come individuati dall’articolo 1 ed elencati negli allegati 1 e 2 del Decreto Legge 17 ottobre 2016 n. 189 (sisma del 24 agosto e del 26 ottobre 2016)</w:t>
            </w:r>
          </w:p>
          <w:p w:rsidR="000C6F12" w:rsidRDefault="000C6F12" w:rsidP="0014767E">
            <w:pPr>
              <w:spacing w:before="120" w:after="120" w:line="288" w:lineRule="auto"/>
              <w:rPr>
                <w:rFonts w:ascii="Arial" w:hAnsi="Arial" w:cs="Arial"/>
                <w:sz w:val="20"/>
                <w:szCs w:val="20"/>
              </w:rPr>
            </w:pPr>
          </w:p>
          <w:p w:rsidR="000C6F12" w:rsidRPr="006701D8" w:rsidRDefault="000C6F12" w:rsidP="0014767E">
            <w:pPr>
              <w:spacing w:before="120" w:after="120" w:line="288" w:lineRule="auto"/>
              <w:rPr>
                <w:rFonts w:ascii="Arial" w:hAnsi="Arial" w:cs="Arial"/>
                <w:iCs/>
                <w:sz w:val="20"/>
                <w:szCs w:val="20"/>
              </w:rPr>
            </w:pP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Pr>
                <w:rStyle w:val="FootnoteReference"/>
                <w:rFonts w:ascii="Arial" w:hAnsi="Arial" w:cs="Arial"/>
                <w:b/>
                <w:bCs/>
                <w:sz w:val="20"/>
                <w:szCs w:val="20"/>
              </w:rPr>
              <w:footnoteReference w:id="9"/>
            </w:r>
            <w:r w:rsidRPr="00B90611">
              <w:rPr>
                <w:rFonts w:ascii="Arial" w:hAnsi="Arial" w:cs="Arial"/>
                <w:bCs/>
                <w:sz w:val="16"/>
                <w:szCs w:val="20"/>
                <w:vertAlign w:val="superscript"/>
              </w:rPr>
              <w:t>(</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C6F12" w:rsidRPr="006701D8" w:rsidRDefault="000C6F12" w:rsidP="0014767E">
            <w:pPr>
              <w:spacing w:before="120" w:after="120" w:line="288" w:lineRule="auto"/>
              <w:rPr>
                <w:rFonts w:ascii="Arial" w:hAnsi="Arial" w:cs="Arial"/>
                <w:iCs/>
                <w:sz w:val="20"/>
                <w:szCs w:val="20"/>
              </w:rPr>
            </w:pPr>
            <w:r>
              <w:rPr>
                <w:rFonts w:ascii="Arial" w:hAnsi="Arial" w:cs="Arial"/>
                <w:sz w:val="20"/>
                <w:szCs w:val="20"/>
              </w:rPr>
              <w:t>…………………………………………………………………………….</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0C6F12" w:rsidRPr="00641BBF" w:rsidRDefault="000C6F12" w:rsidP="0014767E">
            <w:pPr>
              <w:spacing w:before="120" w:after="120" w:line="288" w:lineRule="auto"/>
              <w:rPr>
                <w:rFonts w:ascii="Arial" w:hAnsi="Arial" w:cs="Arial"/>
                <w:iCs/>
                <w:sz w:val="20"/>
                <w:szCs w:val="20"/>
              </w:rPr>
            </w:pPr>
            <w:r>
              <w:rPr>
                <w:rFonts w:ascii="Arial" w:hAnsi="Arial" w:cs="Arial"/>
                <w:iCs/>
                <w:sz w:val="20"/>
                <w:szCs w:val="20"/>
              </w:rPr>
              <w:t>.........................................................................................................</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0C6F12" w:rsidRPr="00641BBF" w:rsidRDefault="000C6F12"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0C6F12" w:rsidRPr="008332E3" w:rsidRDefault="000C6F12" w:rsidP="008332E3">
            <w:pPr>
              <w:spacing w:before="60"/>
              <w:rPr>
                <w:rFonts w:cs="Calibri"/>
                <w:iCs/>
                <w:color w:val="244062"/>
                <w:sz w:val="18"/>
                <w:szCs w:val="18"/>
              </w:rPr>
            </w:pPr>
            <w:r>
              <w:rPr>
                <w:rFonts w:ascii="Arial" w:hAnsi="Arial" w:cs="Arial"/>
                <w:sz w:val="20"/>
                <w:szCs w:val="20"/>
              </w:rPr>
              <w:t>……………………………………………………………………………..</w:t>
            </w:r>
          </w:p>
        </w:tc>
      </w:tr>
      <w:tr w:rsidR="000C6F12" w:rsidRPr="00A322BA" w:rsidTr="00C34AA1">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0C6F12" w:rsidRPr="00641BBF" w:rsidRDefault="000C6F12" w:rsidP="0014767E">
            <w:pPr>
              <w:spacing w:before="120" w:after="120" w:line="288" w:lineRule="auto"/>
              <w:rPr>
                <w:rFonts w:ascii="Arial" w:hAnsi="Arial" w:cs="Arial"/>
                <w:b/>
                <w:sz w:val="20"/>
                <w:szCs w:val="20"/>
              </w:rPr>
            </w:pPr>
            <w:r w:rsidRPr="00641BBF">
              <w:rPr>
                <w:rFonts w:ascii="Arial" w:hAnsi="Arial" w:cs="Arial"/>
                <w:b/>
                <w:bCs/>
                <w:sz w:val="20"/>
                <w:szCs w:val="20"/>
              </w:rPr>
              <w:t>Note</w:t>
            </w:r>
            <w:r>
              <w:rPr>
                <w:rFonts w:ascii="Arial" w:hAnsi="Arial" w:cs="Arial"/>
                <w:b/>
                <w:bCs/>
                <w:sz w:val="20"/>
                <w:szCs w:val="20"/>
              </w:rPr>
              <w:t xml:space="preserve"> </w:t>
            </w:r>
            <w:r w:rsidRPr="00E1071D">
              <w:rPr>
                <w:rStyle w:val="FootnoteReference"/>
                <w:rFonts w:ascii="Arial" w:hAnsi="Arial" w:cs="Arial"/>
                <w:b/>
                <w:bCs/>
                <w:color w:val="FF0000"/>
                <w:sz w:val="16"/>
                <w:szCs w:val="20"/>
              </w:rPr>
              <w:footnoteReference w:customMarkFollows="1" w:id="10"/>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0C6F12" w:rsidRPr="00641BBF" w:rsidRDefault="000C6F12" w:rsidP="0014767E">
            <w:pPr>
              <w:spacing w:before="120" w:after="120" w:line="288" w:lineRule="auto"/>
              <w:rPr>
                <w:rFonts w:ascii="Arial" w:hAnsi="Arial" w:cs="Arial"/>
                <w:iCs/>
                <w:sz w:val="20"/>
                <w:szCs w:val="20"/>
              </w:rPr>
            </w:pPr>
          </w:p>
        </w:tc>
      </w:tr>
    </w:tbl>
    <w:p w:rsidR="000C6F12" w:rsidRDefault="000C6F12"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0C6F12" w:rsidRPr="00AD7DFA" w:rsidRDefault="000C6F12" w:rsidP="0014767E">
      <w:pPr>
        <w:spacing w:before="120" w:after="120" w:line="288" w:lineRule="auto"/>
        <w:rPr>
          <w:rFonts w:ascii="Arial" w:hAnsi="Arial" w:cs="Arial"/>
          <w:sz w:val="20"/>
          <w:szCs w:val="16"/>
        </w:rPr>
      </w:pPr>
      <w:r>
        <w:rPr>
          <w:rFonts w:ascii="Arial" w:hAnsi="Arial" w:cs="Arial"/>
          <w:sz w:val="20"/>
          <w:szCs w:val="16"/>
        </w:rPr>
        <w:t>Nel presente riquadro:</w:t>
      </w:r>
    </w:p>
    <w:p w:rsidR="000C6F12" w:rsidRPr="00D4478A" w:rsidRDefault="000C6F12"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0C6F12" w:rsidRPr="00D4478A" w:rsidRDefault="000C6F12"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0C6F12" w:rsidRPr="00D4478A" w:rsidRDefault="000C6F12"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”Esito delle ricognozione”</w:t>
      </w:r>
      <w:r w:rsidRPr="00D4478A">
        <w:rPr>
          <w:rFonts w:ascii="Arial" w:hAnsi="Arial" w:cs="Arial"/>
          <w:sz w:val="20"/>
          <w:szCs w:val="16"/>
        </w:rPr>
        <w:t>, indicare la motivazione di un esito eventualmente diverso da quello della ricognizione straordinaria;</w:t>
      </w:r>
    </w:p>
    <w:p w:rsidR="000C6F12" w:rsidRPr="00D4478A" w:rsidRDefault="000C6F12"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0C6F12" w:rsidRPr="00D4478A" w:rsidRDefault="000C6F12"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0C6F12" w:rsidRPr="00D4478A" w:rsidSect="0014767E">
      <w:footerReference w:type="default" r:id="rId8"/>
      <w:footerReference w:type="first" r:id="rId9"/>
      <w:pgSz w:w="11906" w:h="16838"/>
      <w:pgMar w:top="1134" w:right="1134" w:bottom="1134" w:left="1134" w:header="720"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F12" w:rsidRDefault="000C6F12" w:rsidP="00641BBF">
      <w:pPr>
        <w:spacing w:after="0" w:line="240" w:lineRule="auto"/>
      </w:pPr>
      <w:r>
        <w:separator/>
      </w:r>
    </w:p>
  </w:endnote>
  <w:endnote w:type="continuationSeparator" w:id="0">
    <w:p w:rsidR="000C6F12" w:rsidRDefault="000C6F12" w:rsidP="00641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12" w:rsidRPr="0014767E" w:rsidRDefault="000C6F12" w:rsidP="0014767E">
    <w:pPr>
      <w:spacing w:after="0" w:line="240" w:lineRule="auto"/>
      <w:jc w:val="right"/>
      <w:rPr>
        <w:rFonts w:ascii="Arial" w:hAnsi="Arial" w:cs="Arial"/>
        <w:sz w:val="10"/>
        <w:szCs w:val="10"/>
        <w:lang w:eastAsia="it-IT"/>
      </w:rPr>
    </w:pPr>
    <w:bookmarkStart w:id="0" w:name="_Hlk479843000"/>
    <w:r w:rsidRPr="0014767E">
      <w:rPr>
        <w:rFonts w:ascii="Arial" w:hAnsi="Arial" w:cs="Arial"/>
        <w:sz w:val="10"/>
        <w:szCs w:val="10"/>
        <w:lang w:eastAsia="it-IT"/>
      </w:rPr>
      <w:t xml:space="preserve">Pag. </w:t>
    </w:r>
    <w:r w:rsidRPr="0014767E">
      <w:rPr>
        <w:rFonts w:ascii="Arial" w:hAnsi="Arial" w:cs="Arial"/>
        <w:sz w:val="10"/>
        <w:szCs w:val="10"/>
        <w:lang w:eastAsia="it-IT"/>
      </w:rPr>
      <w:fldChar w:fldCharType="begin"/>
    </w:r>
    <w:r w:rsidRPr="0014767E">
      <w:rPr>
        <w:rFonts w:ascii="Arial" w:hAnsi="Arial" w:cs="Arial"/>
        <w:sz w:val="10"/>
        <w:szCs w:val="10"/>
        <w:lang w:eastAsia="it-IT"/>
      </w:rPr>
      <w:instrText xml:space="preserve"> PAGE </w:instrText>
    </w:r>
    <w:r w:rsidRPr="0014767E">
      <w:rPr>
        <w:rFonts w:ascii="Arial" w:hAnsi="Arial" w:cs="Arial"/>
        <w:sz w:val="10"/>
        <w:szCs w:val="10"/>
        <w:lang w:eastAsia="it-IT"/>
      </w:rPr>
      <w:fldChar w:fldCharType="separate"/>
    </w:r>
    <w:r>
      <w:rPr>
        <w:rFonts w:ascii="Arial" w:hAnsi="Arial" w:cs="Arial"/>
        <w:noProof/>
        <w:sz w:val="10"/>
        <w:szCs w:val="10"/>
        <w:lang w:eastAsia="it-IT"/>
      </w:rPr>
      <w:t>6</w:t>
    </w:r>
    <w:r w:rsidRPr="0014767E">
      <w:rPr>
        <w:rFonts w:ascii="Arial" w:hAnsi="Arial" w:cs="Arial"/>
        <w:sz w:val="10"/>
        <w:szCs w:val="10"/>
        <w:lang w:eastAsia="it-IT"/>
      </w:rPr>
      <w:fldChar w:fldCharType="end"/>
    </w:r>
    <w:r w:rsidRPr="0014767E">
      <w:rPr>
        <w:rFonts w:ascii="Arial" w:hAnsi="Arial" w:cs="Arial"/>
        <w:sz w:val="10"/>
        <w:szCs w:val="10"/>
        <w:lang w:eastAsia="it-IT"/>
      </w:rPr>
      <w:t xml:space="preserve"> di </w:t>
    </w:r>
    <w:r w:rsidRPr="0014767E">
      <w:rPr>
        <w:rFonts w:ascii="Arial" w:hAnsi="Arial" w:cs="Arial"/>
        <w:bCs/>
        <w:sz w:val="10"/>
        <w:szCs w:val="10"/>
        <w:lang w:eastAsia="it-IT"/>
      </w:rPr>
      <w:fldChar w:fldCharType="begin"/>
    </w:r>
    <w:r w:rsidRPr="0014767E">
      <w:rPr>
        <w:rFonts w:ascii="Arial" w:hAnsi="Arial" w:cs="Arial"/>
        <w:bCs/>
        <w:sz w:val="10"/>
        <w:szCs w:val="10"/>
        <w:lang w:eastAsia="it-IT"/>
      </w:rPr>
      <w:instrText xml:space="preserve"> NUMPAGES </w:instrText>
    </w:r>
    <w:r w:rsidRPr="0014767E">
      <w:rPr>
        <w:rFonts w:ascii="Arial" w:hAnsi="Arial" w:cs="Arial"/>
        <w:bCs/>
        <w:sz w:val="10"/>
        <w:szCs w:val="10"/>
        <w:lang w:eastAsia="it-IT"/>
      </w:rPr>
      <w:fldChar w:fldCharType="separate"/>
    </w:r>
    <w:r>
      <w:rPr>
        <w:rFonts w:ascii="Arial" w:hAnsi="Arial" w:cs="Arial"/>
        <w:bCs/>
        <w:noProof/>
        <w:sz w:val="10"/>
        <w:szCs w:val="10"/>
        <w:lang w:eastAsia="it-IT"/>
      </w:rPr>
      <w:t>6</w:t>
    </w:r>
    <w:r w:rsidRPr="0014767E">
      <w:rPr>
        <w:rFonts w:ascii="Arial" w:hAnsi="Arial" w:cs="Arial"/>
        <w:bCs/>
        <w:sz w:val="10"/>
        <w:szCs w:val="10"/>
        <w:lang w:eastAsia="it-IT"/>
      </w:rPr>
      <w:fldChar w:fldCharType="end"/>
    </w:r>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5" w:type="dxa"/>
      <w:jc w:val="center"/>
      <w:tblLayout w:type="fixed"/>
      <w:tblCellMar>
        <w:left w:w="0" w:type="dxa"/>
        <w:right w:w="0" w:type="dxa"/>
      </w:tblCellMar>
      <w:tblLook w:val="00A0"/>
    </w:tblPr>
    <w:tblGrid>
      <w:gridCol w:w="705"/>
    </w:tblGrid>
    <w:tr w:rsidR="000C6F12" w:rsidRPr="0014767E" w:rsidTr="0031374B">
      <w:trPr>
        <w:trHeight w:val="161"/>
        <w:jc w:val="center"/>
      </w:trPr>
      <w:tc>
        <w:tcPr>
          <w:tcW w:w="705" w:type="dxa"/>
          <w:vMerge w:val="restart"/>
          <w:vAlign w:val="center"/>
        </w:tcPr>
        <w:p w:rsidR="000C6F12" w:rsidRPr="0014767E" w:rsidRDefault="000C6F12" w:rsidP="0014767E">
          <w:pPr>
            <w:spacing w:after="0" w:line="240" w:lineRule="auto"/>
            <w:ind w:right="7370"/>
            <w:jc w:val="right"/>
            <w:rPr>
              <w:rFonts w:ascii="Arial" w:hAnsi="Arial" w:cs="Arial"/>
              <w:color w:val="000000"/>
              <w:sz w:val="14"/>
              <w:szCs w:val="14"/>
              <w:lang w:eastAsia="it-IT"/>
            </w:rPr>
          </w:pPr>
        </w:p>
      </w:tc>
    </w:tr>
    <w:tr w:rsidR="000C6F12" w:rsidRPr="0014767E" w:rsidTr="0031374B">
      <w:trPr>
        <w:trHeight w:val="161"/>
        <w:jc w:val="center"/>
      </w:trPr>
      <w:tc>
        <w:tcPr>
          <w:tcW w:w="705" w:type="dxa"/>
          <w:vMerge/>
          <w:vAlign w:val="center"/>
        </w:tcPr>
        <w:p w:rsidR="000C6F12" w:rsidRPr="0014767E" w:rsidRDefault="000C6F12" w:rsidP="0014767E">
          <w:pPr>
            <w:spacing w:after="0" w:line="240" w:lineRule="auto"/>
            <w:jc w:val="both"/>
            <w:rPr>
              <w:rFonts w:ascii="Arial" w:hAnsi="Arial" w:cs="Arial"/>
              <w:color w:val="000000"/>
              <w:sz w:val="14"/>
              <w:szCs w:val="14"/>
              <w:lang w:eastAsia="it-IT"/>
            </w:rPr>
          </w:pPr>
        </w:p>
      </w:tc>
    </w:tr>
  </w:tbl>
  <w:p w:rsidR="000C6F12" w:rsidRPr="0014767E" w:rsidRDefault="000C6F12" w:rsidP="0014767E">
    <w:pPr>
      <w:tabs>
        <w:tab w:val="center" w:pos="4819"/>
        <w:tab w:val="right" w:pos="9638"/>
      </w:tabs>
      <w:spacing w:after="0" w:line="240" w:lineRule="auto"/>
      <w:jc w:val="both"/>
      <w:rPr>
        <w:rFonts w:ascii="Arial" w:hAnsi="Arial" w:cs="Arial"/>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F12" w:rsidRDefault="000C6F12" w:rsidP="00641BBF">
      <w:pPr>
        <w:spacing w:after="0" w:line="240" w:lineRule="auto"/>
      </w:pPr>
      <w:r>
        <w:separator/>
      </w:r>
    </w:p>
  </w:footnote>
  <w:footnote w:type="continuationSeparator" w:id="0">
    <w:p w:rsidR="000C6F12" w:rsidRDefault="000C6F12" w:rsidP="00641BBF">
      <w:pPr>
        <w:spacing w:after="0" w:line="240" w:lineRule="auto"/>
      </w:pPr>
      <w:r>
        <w:continuationSeparator/>
      </w:r>
    </w:p>
  </w:footnote>
  <w:footnote w:id="1">
    <w:p w:rsidR="000C6F12" w:rsidRDefault="000C6F12" w:rsidP="00753853">
      <w:pPr>
        <w:pStyle w:val="FootnoteText"/>
      </w:pPr>
      <w:r>
        <w:rPr>
          <w:rStyle w:val="FootnoteReference"/>
          <w:rFonts w:ascii="Arial" w:hAnsi="Arial" w:cs="Arial"/>
          <w:sz w:val="16"/>
          <w:szCs w:val="16"/>
        </w:rPr>
        <w:footnoteRef/>
      </w:r>
      <w:r>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0C6F12" w:rsidRDefault="000C6F12" w:rsidP="00753853">
      <w:pPr>
        <w:pStyle w:val="FootnoteText"/>
      </w:pPr>
      <w:r>
        <w:rPr>
          <w:rStyle w:val="FootnoteReference"/>
          <w:rFonts w:ascii="Arial" w:hAnsi="Arial" w:cs="Arial"/>
          <w:sz w:val="16"/>
          <w:szCs w:val="16"/>
        </w:rPr>
        <w:footnoteRef/>
      </w:r>
      <w:r>
        <w:rPr>
          <w:rFonts w:ascii="Arial" w:hAnsi="Arial" w:cs="Arial"/>
          <w:sz w:val="16"/>
          <w:szCs w:val="16"/>
        </w:rPr>
        <w:t xml:space="preserve"> Le società emittenti azioni o strumenti finanziari in mercati regolamentati nell’applicativo sono individuate mediante elenchi ufficiali.</w:t>
      </w:r>
    </w:p>
  </w:footnote>
  <w:footnote w:id="3">
    <w:p w:rsidR="000C6F12" w:rsidRDefault="000C6F12" w:rsidP="00753853">
      <w:pPr>
        <w:pStyle w:val="FootnoteText"/>
      </w:pPr>
      <w:r>
        <w:rPr>
          <w:rStyle w:val="FootnoteReference"/>
          <w:rFonts w:ascii="Arial" w:hAnsi="Arial" w:cs="Arial"/>
          <w:color w:val="FF0000"/>
          <w:sz w:val="16"/>
          <w:szCs w:val="16"/>
        </w:rPr>
        <w:sym w:font="Symbol" w:char="F02A"/>
      </w:r>
      <w:r>
        <w:rPr>
          <w:rFonts w:ascii="Arial" w:hAnsi="Arial" w:cs="Arial"/>
          <w:color w:val="FF0000"/>
          <w:sz w:val="16"/>
        </w:rPr>
        <w:t xml:space="preserve"> </w:t>
      </w:r>
      <w:r>
        <w:rPr>
          <w:rFonts w:ascii="Arial" w:hAnsi="Arial" w:cs="Arial"/>
          <w:sz w:val="16"/>
        </w:rPr>
        <w:t>Campo con compilazione facoltativa all’interno del portale</w:t>
      </w:r>
    </w:p>
  </w:footnote>
  <w:footnote w:id="4">
    <w:p w:rsidR="000C6F12" w:rsidRDefault="000C6F12">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5">
    <w:p w:rsidR="000C6F12" w:rsidRDefault="000C6F12">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dell’ultima tramite attraverso la quale la società è indirettamente partecipata dall’Amministrazione.</w:t>
      </w:r>
    </w:p>
  </w:footnote>
  <w:footnote w:id="6">
    <w:p w:rsidR="000C6F12" w:rsidRDefault="000C6F12">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7">
    <w:p w:rsidR="000C6F12" w:rsidRDefault="000C6F12">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lett.c)”.</w:t>
      </w:r>
    </w:p>
  </w:footnote>
  <w:footnote w:id="8">
    <w:p w:rsidR="000C6F12" w:rsidRDefault="000C6F12">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9">
    <w:p w:rsidR="000C6F12" w:rsidRDefault="000C6F12">
      <w:pPr>
        <w:pStyle w:val="FootnoteText"/>
      </w:pPr>
      <w:r w:rsidRPr="00AD7DFA">
        <w:rPr>
          <w:rStyle w:val="FootnoteReference"/>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0">
    <w:p w:rsidR="000C6F12" w:rsidRDefault="000C6F12">
      <w:pPr>
        <w:pStyle w:val="FootnoteText"/>
      </w:pPr>
      <w:r w:rsidRPr="00AD7DFA">
        <w:rPr>
          <w:rStyle w:val="FootnoteReference"/>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F6A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CCD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9E4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E246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5030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B4A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224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12B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8E02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F8C4A8"/>
    <w:lvl w:ilvl="0">
      <w:start w:val="1"/>
      <w:numFmt w:val="bullet"/>
      <w:lvlText w:val=""/>
      <w:lvlJc w:val="left"/>
      <w:pPr>
        <w:tabs>
          <w:tab w:val="num" w:pos="360"/>
        </w:tabs>
        <w:ind w:left="360" w:hanging="360"/>
      </w:pPr>
      <w:rPr>
        <w:rFonts w:ascii="Symbol" w:hAnsi="Symbol" w:hint="default"/>
      </w:rPr>
    </w:lvl>
  </w:abstractNum>
  <w:abstractNum w:abstractNumId="1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8310DD"/>
    <w:multiLevelType w:val="hybridMultilevel"/>
    <w:tmpl w:val="374235A0"/>
    <w:lvl w:ilvl="0" w:tplc="5C72DE3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1BBF"/>
    <w:rsid w:val="00070377"/>
    <w:rsid w:val="000721C2"/>
    <w:rsid w:val="0009672D"/>
    <w:rsid w:val="00097B39"/>
    <w:rsid w:val="000C6F12"/>
    <w:rsid w:val="000D54F8"/>
    <w:rsid w:val="000F41DD"/>
    <w:rsid w:val="001329E7"/>
    <w:rsid w:val="0014767E"/>
    <w:rsid w:val="001C6A0D"/>
    <w:rsid w:val="001D62F5"/>
    <w:rsid w:val="001E21D3"/>
    <w:rsid w:val="001E473B"/>
    <w:rsid w:val="00201D34"/>
    <w:rsid w:val="0023350E"/>
    <w:rsid w:val="00281E56"/>
    <w:rsid w:val="00297B21"/>
    <w:rsid w:val="002B683F"/>
    <w:rsid w:val="002D54E9"/>
    <w:rsid w:val="002E656F"/>
    <w:rsid w:val="002E7B93"/>
    <w:rsid w:val="0031374B"/>
    <w:rsid w:val="00342362"/>
    <w:rsid w:val="003971DD"/>
    <w:rsid w:val="003A5DC0"/>
    <w:rsid w:val="004152B2"/>
    <w:rsid w:val="004F3682"/>
    <w:rsid w:val="005052D1"/>
    <w:rsid w:val="00542ED9"/>
    <w:rsid w:val="00545428"/>
    <w:rsid w:val="005B43E0"/>
    <w:rsid w:val="005D30BB"/>
    <w:rsid w:val="00616E0D"/>
    <w:rsid w:val="00641BBF"/>
    <w:rsid w:val="006701D8"/>
    <w:rsid w:val="00675EF6"/>
    <w:rsid w:val="00681F74"/>
    <w:rsid w:val="0069126E"/>
    <w:rsid w:val="006E1281"/>
    <w:rsid w:val="00753853"/>
    <w:rsid w:val="00756520"/>
    <w:rsid w:val="0076037F"/>
    <w:rsid w:val="00784DD6"/>
    <w:rsid w:val="007B7046"/>
    <w:rsid w:val="008159E0"/>
    <w:rsid w:val="008332E3"/>
    <w:rsid w:val="008775D6"/>
    <w:rsid w:val="008776BD"/>
    <w:rsid w:val="00893486"/>
    <w:rsid w:val="00921A7A"/>
    <w:rsid w:val="00942011"/>
    <w:rsid w:val="00953F6B"/>
    <w:rsid w:val="009C1489"/>
    <w:rsid w:val="009E5FB0"/>
    <w:rsid w:val="00A322BA"/>
    <w:rsid w:val="00AA5CC8"/>
    <w:rsid w:val="00AD211B"/>
    <w:rsid w:val="00AD7DFA"/>
    <w:rsid w:val="00AF4502"/>
    <w:rsid w:val="00B016AC"/>
    <w:rsid w:val="00B0786A"/>
    <w:rsid w:val="00B12128"/>
    <w:rsid w:val="00B63053"/>
    <w:rsid w:val="00B90611"/>
    <w:rsid w:val="00B94702"/>
    <w:rsid w:val="00BA0918"/>
    <w:rsid w:val="00BB1218"/>
    <w:rsid w:val="00C34AA1"/>
    <w:rsid w:val="00C41A72"/>
    <w:rsid w:val="00C52730"/>
    <w:rsid w:val="00C60285"/>
    <w:rsid w:val="00C6607C"/>
    <w:rsid w:val="00C72859"/>
    <w:rsid w:val="00C95CFF"/>
    <w:rsid w:val="00CC67BB"/>
    <w:rsid w:val="00CF7BDE"/>
    <w:rsid w:val="00D022BD"/>
    <w:rsid w:val="00D123AE"/>
    <w:rsid w:val="00D149AA"/>
    <w:rsid w:val="00D210F7"/>
    <w:rsid w:val="00D4478A"/>
    <w:rsid w:val="00D86ACF"/>
    <w:rsid w:val="00DC3228"/>
    <w:rsid w:val="00E0057D"/>
    <w:rsid w:val="00E1071D"/>
    <w:rsid w:val="00E419A9"/>
    <w:rsid w:val="00EA7281"/>
    <w:rsid w:val="00EC4DAF"/>
    <w:rsid w:val="00ED027B"/>
    <w:rsid w:val="00ED4C45"/>
    <w:rsid w:val="00F21B2A"/>
    <w:rsid w:val="00F32D3C"/>
    <w:rsid w:val="00FF00F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B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41BBF"/>
    <w:pPr>
      <w:widowControl w:val="0"/>
      <w:spacing w:before="80" w:after="120" w:line="240" w:lineRule="auto"/>
      <w:ind w:left="720"/>
      <w:contextualSpacing/>
      <w:jc w:val="both"/>
    </w:pPr>
    <w:rPr>
      <w:rFonts w:ascii="Arial" w:hAnsi="Arial"/>
      <w:sz w:val="20"/>
      <w:szCs w:val="20"/>
      <w:lang w:eastAsia="it-IT"/>
    </w:rPr>
  </w:style>
  <w:style w:type="character" w:customStyle="1" w:styleId="ListParagraphChar">
    <w:name w:val="List Paragraph Char"/>
    <w:link w:val="ListParagraph"/>
    <w:uiPriority w:val="99"/>
    <w:locked/>
    <w:rsid w:val="00641BBF"/>
    <w:rPr>
      <w:rFonts w:ascii="Arial" w:hAnsi="Arial"/>
    </w:rPr>
  </w:style>
  <w:style w:type="paragraph" w:styleId="Footer">
    <w:name w:val="footer"/>
    <w:basedOn w:val="Normal"/>
    <w:link w:val="FooterChar"/>
    <w:uiPriority w:val="99"/>
    <w:rsid w:val="00641BB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41BBF"/>
    <w:rPr>
      <w:rFonts w:cs="Times New Roman"/>
    </w:rPr>
  </w:style>
  <w:style w:type="character" w:styleId="PageNumber">
    <w:name w:val="page number"/>
    <w:basedOn w:val="DefaultParagraphFont"/>
    <w:uiPriority w:val="99"/>
    <w:rsid w:val="00641BBF"/>
    <w:rPr>
      <w:rFonts w:cs="Times New Roman"/>
    </w:rPr>
  </w:style>
  <w:style w:type="table" w:customStyle="1" w:styleId="TableGrid1">
    <w:name w:val="Table Grid1"/>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41BBF"/>
    <w:pPr>
      <w:spacing w:after="0" w:line="240" w:lineRule="auto"/>
    </w:pPr>
    <w:rPr>
      <w:sz w:val="20"/>
      <w:szCs w:val="20"/>
      <w:lang w:eastAsia="it-IT"/>
    </w:rPr>
  </w:style>
  <w:style w:type="character" w:customStyle="1" w:styleId="FootnoteTextChar">
    <w:name w:val="Footnote Text Char"/>
    <w:basedOn w:val="DefaultParagraphFont"/>
    <w:link w:val="FootnoteText"/>
    <w:uiPriority w:val="99"/>
    <w:semiHidden/>
    <w:locked/>
    <w:rsid w:val="00641BBF"/>
    <w:rPr>
      <w:rFonts w:cs="Times New Roman"/>
      <w:sz w:val="20"/>
    </w:rPr>
  </w:style>
  <w:style w:type="character" w:styleId="FootnoteReference">
    <w:name w:val="footnote reference"/>
    <w:basedOn w:val="DefaultParagraphFont"/>
    <w:uiPriority w:val="99"/>
    <w:semiHidden/>
    <w:rsid w:val="00641BBF"/>
    <w:rPr>
      <w:rFonts w:cs="Times New Roman"/>
      <w:vertAlign w:val="superscript"/>
    </w:rPr>
  </w:style>
  <w:style w:type="table" w:styleId="TableGrid">
    <w:name w:val="Table Grid"/>
    <w:basedOn w:val="TableNormal"/>
    <w:uiPriority w:val="99"/>
    <w:rsid w:val="00641B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41BB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41BBF"/>
    <w:rPr>
      <w:rFonts w:cs="Times New Roman"/>
    </w:rPr>
  </w:style>
  <w:style w:type="paragraph" w:styleId="BalloonText">
    <w:name w:val="Balloon Text"/>
    <w:basedOn w:val="Normal"/>
    <w:link w:val="BalloonTextChar"/>
    <w:uiPriority w:val="99"/>
    <w:semiHidden/>
    <w:rsid w:val="0076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6037F"/>
    <w:rPr>
      <w:rFonts w:ascii="Segoe UI" w:hAnsi="Segoe UI" w:cs="Segoe UI"/>
      <w:sz w:val="18"/>
      <w:szCs w:val="18"/>
      <w:lang w:eastAsia="en-US"/>
    </w:rPr>
  </w:style>
  <w:style w:type="character" w:styleId="PlaceholderText">
    <w:name w:val="Placeholder Text"/>
    <w:basedOn w:val="DefaultParagraphFont"/>
    <w:uiPriority w:val="99"/>
    <w:semiHidden/>
    <w:rsid w:val="002E656F"/>
    <w:rPr>
      <w:rFonts w:cs="Times New Roman"/>
      <w:color w:val="808080"/>
    </w:rPr>
  </w:style>
  <w:style w:type="paragraph" w:customStyle="1" w:styleId="Default">
    <w:name w:val="Default"/>
    <w:uiPriority w:val="99"/>
    <w:rsid w:val="00D123AE"/>
    <w:pPr>
      <w:autoSpaceDE w:val="0"/>
      <w:autoSpaceDN w:val="0"/>
      <w:adjustRightInd w:val="0"/>
    </w:pPr>
    <w:rPr>
      <w:rFonts w:cs="Calibri"/>
      <w:color w:val="000000"/>
      <w:sz w:val="24"/>
      <w:szCs w:val="24"/>
    </w:rPr>
  </w:style>
  <w:style w:type="paragraph" w:styleId="BodyText">
    <w:name w:val="Body Text"/>
    <w:basedOn w:val="Normal"/>
    <w:link w:val="BodyTextChar"/>
    <w:uiPriority w:val="99"/>
    <w:rsid w:val="00C34AA1"/>
    <w:pPr>
      <w:spacing w:after="0" w:line="240" w:lineRule="auto"/>
      <w:jc w:val="center"/>
    </w:pPr>
    <w:rPr>
      <w:rFonts w:ascii="Arial" w:hAnsi="Arial" w:cs="Arial"/>
      <w:lang w:eastAsia="it-IT"/>
    </w:rPr>
  </w:style>
  <w:style w:type="character" w:customStyle="1" w:styleId="BodyTextChar">
    <w:name w:val="Body Text Char"/>
    <w:basedOn w:val="DefaultParagraphFont"/>
    <w:link w:val="BodyText"/>
    <w:uiPriority w:val="99"/>
    <w:semiHidden/>
    <w:locked/>
    <w:rsid w:val="00C34AA1"/>
    <w:rPr>
      <w:rFonts w:ascii="Arial" w:hAnsi="Arial" w:cs="Arial"/>
      <w:sz w:val="22"/>
      <w:szCs w:val="22"/>
      <w:lang w:val="it-IT" w:eastAsia="it-IT" w:bidi="ar-SA"/>
    </w:rPr>
  </w:style>
</w:styles>
</file>

<file path=word/webSettings.xml><?xml version="1.0" encoding="utf-8"?>
<w:webSettings xmlns:r="http://schemas.openxmlformats.org/officeDocument/2006/relationships" xmlns:w="http://schemas.openxmlformats.org/wordprocessingml/2006/main">
  <w:divs>
    <w:div w:id="6637849">
      <w:marLeft w:val="0"/>
      <w:marRight w:val="0"/>
      <w:marTop w:val="0"/>
      <w:marBottom w:val="0"/>
      <w:divBdr>
        <w:top w:val="none" w:sz="0" w:space="0" w:color="auto"/>
        <w:left w:val="none" w:sz="0" w:space="0" w:color="auto"/>
        <w:bottom w:val="none" w:sz="0" w:space="0" w:color="auto"/>
        <w:right w:val="none" w:sz="0" w:space="0" w:color="auto"/>
      </w:divBdr>
    </w:div>
    <w:div w:id="6637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at.it/it/strumenti/definizioni-e-classificazioni/ateco-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6</Pages>
  <Words>1344</Words>
  <Characters>7661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Andrea Piredda</dc:creator>
  <cp:keywords/>
  <dc:description/>
  <cp:lastModifiedBy>Segretario</cp:lastModifiedBy>
  <cp:revision>6</cp:revision>
  <cp:lastPrinted>2018-12-19T14:16:00Z</cp:lastPrinted>
  <dcterms:created xsi:type="dcterms:W3CDTF">2018-12-19T10:47:00Z</dcterms:created>
  <dcterms:modified xsi:type="dcterms:W3CDTF">2018-12-19T14:16:00Z</dcterms:modified>
</cp:coreProperties>
</file>