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ECA" w:rsidRDefault="00825FEE">
      <w:pPr>
        <w:jc w:val="center"/>
      </w:pPr>
      <w:r>
        <w:rPr>
          <w:noProof/>
        </w:rPr>
        <w:drawing>
          <wp:inline distT="0" distB="0" distL="0" distR="0">
            <wp:extent cx="638175" cy="904875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ECA" w:rsidRDefault="00A07ECA">
      <w:pPr>
        <w:jc w:val="center"/>
        <w:rPr>
          <w:sz w:val="16"/>
        </w:rPr>
      </w:pPr>
    </w:p>
    <w:p w:rsidR="00A07ECA" w:rsidRPr="00132742" w:rsidRDefault="00CA3FD5">
      <w:pPr>
        <w:jc w:val="center"/>
        <w:rPr>
          <w:sz w:val="40"/>
        </w:rPr>
      </w:pPr>
      <w:r w:rsidRPr="00132742">
        <w:rPr>
          <w:sz w:val="36"/>
        </w:rPr>
        <w:t xml:space="preserve">COMUNE  </w:t>
      </w:r>
      <w:proofErr w:type="spellStart"/>
      <w:r w:rsidRPr="00132742">
        <w:rPr>
          <w:sz w:val="36"/>
        </w:rPr>
        <w:t>DI</w:t>
      </w:r>
      <w:proofErr w:type="spellEnd"/>
      <w:r w:rsidRPr="00132742">
        <w:rPr>
          <w:sz w:val="36"/>
        </w:rPr>
        <w:t xml:space="preserve">  CALDAROLA</w:t>
      </w:r>
    </w:p>
    <w:p w:rsidR="00A07ECA" w:rsidRPr="00132742" w:rsidRDefault="00CA3FD5">
      <w:pPr>
        <w:jc w:val="center"/>
        <w:rPr>
          <w:sz w:val="28"/>
        </w:rPr>
      </w:pPr>
      <w:r w:rsidRPr="00132742">
        <w:rPr>
          <w:sz w:val="28"/>
        </w:rPr>
        <w:t>Provincia di Macerata</w:t>
      </w:r>
    </w:p>
    <w:p w:rsidR="00A07ECA" w:rsidRPr="00132742" w:rsidRDefault="00A07ECA">
      <w:pPr>
        <w:jc w:val="both"/>
      </w:pPr>
    </w:p>
    <w:p w:rsidR="00A07ECA" w:rsidRPr="00132742" w:rsidRDefault="00A07ECA">
      <w:pPr>
        <w:jc w:val="both"/>
      </w:pPr>
    </w:p>
    <w:p w:rsidR="00A07ECA" w:rsidRPr="00132742" w:rsidRDefault="00A07ECA">
      <w:pPr>
        <w:jc w:val="both"/>
      </w:pPr>
    </w:p>
    <w:p w:rsidR="00A07ECA" w:rsidRPr="00132742" w:rsidRDefault="00A23313">
      <w:pPr>
        <w:jc w:val="both"/>
      </w:pPr>
      <w:r w:rsidRPr="00132742">
        <w:t xml:space="preserve">Allegato </w:t>
      </w:r>
      <w:r w:rsidR="00132742" w:rsidRPr="00132742">
        <w:t>A</w:t>
      </w:r>
    </w:p>
    <w:p w:rsidR="00A23313" w:rsidRPr="00132742" w:rsidRDefault="00A23313">
      <w:pPr>
        <w:jc w:val="both"/>
      </w:pPr>
    </w:p>
    <w:p w:rsidR="00A23313" w:rsidRPr="00132742" w:rsidRDefault="00132742" w:rsidP="00132742">
      <w:pPr>
        <w:jc w:val="center"/>
        <w:rPr>
          <w:b/>
          <w:bCs/>
          <w:sz w:val="28"/>
          <w:szCs w:val="22"/>
        </w:rPr>
      </w:pPr>
      <w:r w:rsidRPr="00132742">
        <w:rPr>
          <w:b/>
          <w:bCs/>
          <w:sz w:val="28"/>
          <w:szCs w:val="22"/>
        </w:rPr>
        <w:t>PIANO TRIENNALE FABBISOGNO DEL PERSONALE 2020/2022</w:t>
      </w:r>
    </w:p>
    <w:p w:rsidR="00132742" w:rsidRPr="00132742" w:rsidRDefault="00132742">
      <w:pPr>
        <w:jc w:val="both"/>
      </w:pPr>
    </w:p>
    <w:p w:rsidR="00A07ECA" w:rsidRPr="00132742" w:rsidRDefault="00A07ECA">
      <w:pPr>
        <w:tabs>
          <w:tab w:val="left" w:pos="851"/>
          <w:tab w:val="left" w:pos="9639"/>
        </w:tabs>
        <w:jc w:val="both"/>
      </w:pPr>
    </w:p>
    <w:p w:rsidR="00A07ECA" w:rsidRPr="000E5B23" w:rsidRDefault="00132742" w:rsidP="00132742">
      <w:pPr>
        <w:pStyle w:val="Paragrafoelenco"/>
        <w:numPr>
          <w:ilvl w:val="0"/>
          <w:numId w:val="2"/>
        </w:numPr>
        <w:jc w:val="both"/>
        <w:rPr>
          <w:u w:val="single"/>
        </w:rPr>
      </w:pPr>
      <w:r w:rsidRPr="000E5B23">
        <w:rPr>
          <w:u w:val="single"/>
        </w:rPr>
        <w:t xml:space="preserve">DETERMINAZIONE DELLA CAPACITÀ ASSUNZIONALE </w:t>
      </w:r>
      <w:proofErr w:type="spellStart"/>
      <w:r w:rsidRPr="000E5B23">
        <w:rPr>
          <w:u w:val="single"/>
        </w:rPr>
        <w:t>DI</w:t>
      </w:r>
      <w:proofErr w:type="spellEnd"/>
      <w:r w:rsidRPr="000E5B23">
        <w:rPr>
          <w:u w:val="single"/>
        </w:rPr>
        <w:t xml:space="preserve"> SPESA</w:t>
      </w:r>
    </w:p>
    <w:p w:rsidR="007F5725" w:rsidRPr="00132742" w:rsidRDefault="007F5725" w:rsidP="007F5725">
      <w:pPr>
        <w:pStyle w:val="Paragrafoelenco"/>
        <w:jc w:val="both"/>
      </w:pPr>
    </w:p>
    <w:tbl>
      <w:tblPr>
        <w:tblStyle w:val="Grigliatabella"/>
        <w:tblW w:w="0" w:type="auto"/>
        <w:tblInd w:w="279" w:type="dxa"/>
        <w:tblLook w:val="04A0"/>
      </w:tblPr>
      <w:tblGrid>
        <w:gridCol w:w="3101"/>
        <w:gridCol w:w="3499"/>
        <w:gridCol w:w="2976"/>
      </w:tblGrid>
      <w:tr w:rsidR="00132742" w:rsidRPr="00132742" w:rsidTr="007F5725">
        <w:tc>
          <w:tcPr>
            <w:tcW w:w="3402" w:type="dxa"/>
            <w:vMerge w:val="restart"/>
          </w:tcPr>
          <w:p w:rsidR="007F5725" w:rsidRDefault="007F5725" w:rsidP="00132742">
            <w:pPr>
              <w:pStyle w:val="Paragrafoelenco"/>
              <w:ind w:left="0"/>
              <w:jc w:val="both"/>
            </w:pPr>
          </w:p>
          <w:p w:rsidR="007F5725" w:rsidRDefault="00132742" w:rsidP="00132742">
            <w:pPr>
              <w:pStyle w:val="Paragrafoelenco"/>
              <w:ind w:left="0"/>
              <w:jc w:val="both"/>
            </w:pPr>
            <w:r w:rsidRPr="00132742">
              <w:t xml:space="preserve">CAPACITA’ ASSUNZIONALE </w:t>
            </w:r>
          </w:p>
          <w:p w:rsidR="00132742" w:rsidRPr="00132742" w:rsidRDefault="00132742" w:rsidP="00132742">
            <w:pPr>
              <w:pStyle w:val="Paragrafoelenco"/>
              <w:ind w:left="0"/>
              <w:jc w:val="both"/>
            </w:pPr>
            <w:r w:rsidRPr="00132742">
              <w:t>PER L’ANNO 2018</w:t>
            </w:r>
          </w:p>
        </w:tc>
        <w:tc>
          <w:tcPr>
            <w:tcW w:w="3969" w:type="dxa"/>
          </w:tcPr>
          <w:p w:rsidR="00132742" w:rsidRPr="00132742" w:rsidRDefault="00132742" w:rsidP="00132742">
            <w:pPr>
              <w:pStyle w:val="Paragrafoelenco"/>
              <w:ind w:left="0"/>
              <w:jc w:val="both"/>
            </w:pPr>
            <w:r w:rsidRPr="00132742">
              <w:t xml:space="preserve">Resti </w:t>
            </w:r>
            <w:r w:rsidR="000F5358">
              <w:t>(G.M. 8 del 13/01/2018)</w:t>
            </w:r>
          </w:p>
        </w:tc>
        <w:tc>
          <w:tcPr>
            <w:tcW w:w="1538" w:type="dxa"/>
          </w:tcPr>
          <w:p w:rsidR="00132742" w:rsidRPr="00132742" w:rsidRDefault="00132742" w:rsidP="00132742">
            <w:pPr>
              <w:pStyle w:val="Paragrafoelenco"/>
              <w:ind w:left="0"/>
              <w:jc w:val="right"/>
            </w:pPr>
            <w:r>
              <w:t xml:space="preserve">+ </w:t>
            </w:r>
            <w:r w:rsidR="007F5725">
              <w:t xml:space="preserve">   </w:t>
            </w:r>
            <w:r w:rsidRPr="00132742">
              <w:t>68.684,34</w:t>
            </w:r>
          </w:p>
        </w:tc>
      </w:tr>
      <w:tr w:rsidR="00132742" w:rsidRPr="00132742" w:rsidTr="007F5725">
        <w:tc>
          <w:tcPr>
            <w:tcW w:w="3402" w:type="dxa"/>
            <w:vMerge/>
          </w:tcPr>
          <w:p w:rsidR="00132742" w:rsidRPr="00132742" w:rsidRDefault="00132742" w:rsidP="00132742">
            <w:pPr>
              <w:pStyle w:val="Paragrafoelenco"/>
              <w:ind w:left="0"/>
              <w:jc w:val="both"/>
            </w:pPr>
          </w:p>
        </w:tc>
        <w:tc>
          <w:tcPr>
            <w:tcW w:w="3969" w:type="dxa"/>
          </w:tcPr>
          <w:p w:rsidR="007F5725" w:rsidRDefault="007F5725" w:rsidP="00132742">
            <w:pPr>
              <w:pStyle w:val="Paragrafoelenco"/>
              <w:ind w:left="0"/>
              <w:jc w:val="both"/>
            </w:pPr>
            <w:r>
              <w:t>P</w:t>
            </w:r>
            <w:r w:rsidRPr="00132742">
              <w:t>ersonale cessato 201</w:t>
            </w:r>
            <w:r w:rsidR="008939EC">
              <w:t>7</w:t>
            </w:r>
            <w:r>
              <w:t xml:space="preserve"> </w:t>
            </w:r>
          </w:p>
          <w:p w:rsidR="00132742" w:rsidRPr="00132742" w:rsidRDefault="00132742" w:rsidP="00132742">
            <w:pPr>
              <w:pStyle w:val="Paragrafoelenco"/>
              <w:ind w:left="0"/>
              <w:jc w:val="both"/>
            </w:pPr>
            <w:r w:rsidRPr="00132742">
              <w:t xml:space="preserve">Spesa </w:t>
            </w:r>
            <w:r>
              <w:t xml:space="preserve">utile </w:t>
            </w:r>
            <w:r w:rsidR="007F5725">
              <w:t xml:space="preserve">100% </w:t>
            </w:r>
            <w:r w:rsidRPr="00132742">
              <w:t xml:space="preserve">su base annua </w:t>
            </w:r>
          </w:p>
        </w:tc>
        <w:tc>
          <w:tcPr>
            <w:tcW w:w="1538" w:type="dxa"/>
          </w:tcPr>
          <w:p w:rsidR="007F5725" w:rsidRPr="008939EC" w:rsidRDefault="007F5725" w:rsidP="00132742">
            <w:pPr>
              <w:pStyle w:val="Paragrafoelenco"/>
              <w:ind w:left="0"/>
              <w:jc w:val="right"/>
              <w:rPr>
                <w:sz w:val="8"/>
                <w:szCs w:val="4"/>
              </w:rPr>
            </w:pPr>
          </w:p>
          <w:p w:rsidR="00132742" w:rsidRPr="00132742" w:rsidRDefault="00EB4050" w:rsidP="00132742">
            <w:pPr>
              <w:pStyle w:val="Paragrafoelenco"/>
              <w:ind w:left="0"/>
              <w:jc w:val="right"/>
            </w:pPr>
            <w:r>
              <w:t>+  0,00</w:t>
            </w:r>
          </w:p>
        </w:tc>
      </w:tr>
      <w:tr w:rsidR="00132742" w:rsidRPr="00132742" w:rsidTr="007F5725">
        <w:trPr>
          <w:trHeight w:val="364"/>
        </w:trPr>
        <w:tc>
          <w:tcPr>
            <w:tcW w:w="3402" w:type="dxa"/>
            <w:vMerge/>
          </w:tcPr>
          <w:p w:rsidR="00132742" w:rsidRPr="00132742" w:rsidRDefault="00132742" w:rsidP="00132742">
            <w:pPr>
              <w:pStyle w:val="Paragrafoelenco"/>
              <w:ind w:left="0"/>
              <w:jc w:val="both"/>
            </w:pPr>
          </w:p>
        </w:tc>
        <w:tc>
          <w:tcPr>
            <w:tcW w:w="3969" w:type="dxa"/>
          </w:tcPr>
          <w:p w:rsidR="00132742" w:rsidRPr="00132742" w:rsidRDefault="00132742" w:rsidP="00132742">
            <w:pPr>
              <w:pStyle w:val="Paragrafoelenco"/>
              <w:ind w:left="0"/>
              <w:jc w:val="both"/>
            </w:pPr>
            <w:r w:rsidRPr="00132742">
              <w:t xml:space="preserve">Utilizzo in sede di programmazione </w:t>
            </w:r>
          </w:p>
        </w:tc>
        <w:tc>
          <w:tcPr>
            <w:tcW w:w="1538" w:type="dxa"/>
          </w:tcPr>
          <w:p w:rsidR="00132742" w:rsidRPr="00132742" w:rsidRDefault="007F5725" w:rsidP="007F5725">
            <w:pPr>
              <w:pStyle w:val="Paragrafoelenco"/>
              <w:numPr>
                <w:ilvl w:val="0"/>
                <w:numId w:val="4"/>
              </w:numPr>
            </w:pPr>
            <w:r>
              <w:t>63.080,10</w:t>
            </w:r>
          </w:p>
        </w:tc>
      </w:tr>
      <w:tr w:rsidR="00132742" w:rsidRPr="00132742" w:rsidTr="007F5725">
        <w:tc>
          <w:tcPr>
            <w:tcW w:w="3402" w:type="dxa"/>
            <w:vMerge/>
          </w:tcPr>
          <w:p w:rsidR="00132742" w:rsidRPr="00132742" w:rsidRDefault="00132742" w:rsidP="00132742">
            <w:pPr>
              <w:pStyle w:val="Paragrafoelenco"/>
              <w:ind w:left="0"/>
              <w:jc w:val="both"/>
            </w:pPr>
          </w:p>
        </w:tc>
        <w:tc>
          <w:tcPr>
            <w:tcW w:w="3969" w:type="dxa"/>
          </w:tcPr>
          <w:p w:rsidR="00132742" w:rsidRPr="00132742" w:rsidRDefault="00132742" w:rsidP="00132742">
            <w:pPr>
              <w:pStyle w:val="Paragrafoelenco"/>
              <w:ind w:left="0"/>
              <w:jc w:val="both"/>
            </w:pPr>
            <w:r w:rsidRPr="00132742">
              <w:t>Resti</w:t>
            </w:r>
          </w:p>
        </w:tc>
        <w:tc>
          <w:tcPr>
            <w:tcW w:w="1538" w:type="dxa"/>
          </w:tcPr>
          <w:p w:rsidR="00132742" w:rsidRPr="00132742" w:rsidRDefault="007F5725" w:rsidP="00132742">
            <w:pPr>
              <w:pStyle w:val="Paragrafoelenco"/>
              <w:ind w:left="0"/>
              <w:jc w:val="right"/>
            </w:pPr>
            <w:r>
              <w:t xml:space="preserve">+   </w:t>
            </w:r>
            <w:r w:rsidR="008939EC">
              <w:t xml:space="preserve">  </w:t>
            </w:r>
            <w:r>
              <w:t xml:space="preserve"> </w:t>
            </w:r>
            <w:r w:rsidR="008939EC">
              <w:t>5.604,24</w:t>
            </w:r>
          </w:p>
        </w:tc>
      </w:tr>
    </w:tbl>
    <w:p w:rsidR="00132742" w:rsidRPr="00132742" w:rsidRDefault="00132742" w:rsidP="00132742">
      <w:pPr>
        <w:pStyle w:val="Paragrafoelenco"/>
        <w:jc w:val="both"/>
      </w:pPr>
    </w:p>
    <w:tbl>
      <w:tblPr>
        <w:tblStyle w:val="Grigliatabella"/>
        <w:tblW w:w="0" w:type="auto"/>
        <w:tblInd w:w="279" w:type="dxa"/>
        <w:tblLook w:val="04A0"/>
      </w:tblPr>
      <w:tblGrid>
        <w:gridCol w:w="3101"/>
        <w:gridCol w:w="3499"/>
        <w:gridCol w:w="2976"/>
      </w:tblGrid>
      <w:tr w:rsidR="008939EC" w:rsidRPr="00132742" w:rsidTr="0001120E">
        <w:tc>
          <w:tcPr>
            <w:tcW w:w="3402" w:type="dxa"/>
            <w:vMerge w:val="restart"/>
          </w:tcPr>
          <w:p w:rsidR="008939EC" w:rsidRDefault="008939EC" w:rsidP="0001120E">
            <w:pPr>
              <w:pStyle w:val="Paragrafoelenco"/>
              <w:ind w:left="0"/>
              <w:jc w:val="both"/>
            </w:pPr>
          </w:p>
          <w:p w:rsidR="008939EC" w:rsidRDefault="008939EC" w:rsidP="0001120E">
            <w:pPr>
              <w:pStyle w:val="Paragrafoelenco"/>
              <w:ind w:left="0"/>
              <w:jc w:val="both"/>
            </w:pPr>
            <w:r w:rsidRPr="00132742">
              <w:t xml:space="preserve">CAPACITA’ ASSUNZIONALE </w:t>
            </w:r>
          </w:p>
          <w:p w:rsidR="008939EC" w:rsidRPr="00132742" w:rsidRDefault="008939EC" w:rsidP="0001120E">
            <w:pPr>
              <w:pStyle w:val="Paragrafoelenco"/>
              <w:ind w:left="0"/>
              <w:jc w:val="both"/>
            </w:pPr>
            <w:r w:rsidRPr="00132742">
              <w:t>PER L’ANNO 201</w:t>
            </w:r>
            <w:r>
              <w:t>9</w:t>
            </w:r>
          </w:p>
        </w:tc>
        <w:tc>
          <w:tcPr>
            <w:tcW w:w="3969" w:type="dxa"/>
          </w:tcPr>
          <w:p w:rsidR="008939EC" w:rsidRPr="00132742" w:rsidRDefault="008939EC" w:rsidP="0001120E">
            <w:pPr>
              <w:pStyle w:val="Paragrafoelenco"/>
              <w:ind w:left="0"/>
              <w:jc w:val="both"/>
            </w:pPr>
            <w:r w:rsidRPr="00132742">
              <w:t xml:space="preserve">Resti </w:t>
            </w:r>
          </w:p>
        </w:tc>
        <w:tc>
          <w:tcPr>
            <w:tcW w:w="1538" w:type="dxa"/>
          </w:tcPr>
          <w:p w:rsidR="008939EC" w:rsidRPr="00132742" w:rsidRDefault="008939EC" w:rsidP="0001120E">
            <w:pPr>
              <w:pStyle w:val="Paragrafoelenco"/>
              <w:ind w:left="0"/>
              <w:jc w:val="right"/>
            </w:pPr>
            <w:r>
              <w:t>+      5.604,24</w:t>
            </w:r>
          </w:p>
        </w:tc>
      </w:tr>
      <w:tr w:rsidR="008939EC" w:rsidRPr="00132742" w:rsidTr="0001120E">
        <w:tc>
          <w:tcPr>
            <w:tcW w:w="3402" w:type="dxa"/>
            <w:vMerge/>
          </w:tcPr>
          <w:p w:rsidR="008939EC" w:rsidRPr="00132742" w:rsidRDefault="008939EC" w:rsidP="0001120E">
            <w:pPr>
              <w:pStyle w:val="Paragrafoelenco"/>
              <w:ind w:left="0"/>
              <w:jc w:val="both"/>
            </w:pPr>
          </w:p>
        </w:tc>
        <w:tc>
          <w:tcPr>
            <w:tcW w:w="3969" w:type="dxa"/>
          </w:tcPr>
          <w:p w:rsidR="008939EC" w:rsidRDefault="008939EC" w:rsidP="0001120E">
            <w:pPr>
              <w:pStyle w:val="Paragrafoelenco"/>
              <w:ind w:left="0"/>
              <w:jc w:val="both"/>
            </w:pPr>
            <w:r>
              <w:t>P</w:t>
            </w:r>
            <w:r w:rsidRPr="00132742">
              <w:t>ersonale cessato 201</w:t>
            </w:r>
            <w:r>
              <w:t xml:space="preserve">8 </w:t>
            </w:r>
          </w:p>
          <w:p w:rsidR="008939EC" w:rsidRPr="00132742" w:rsidRDefault="008939EC" w:rsidP="0001120E">
            <w:pPr>
              <w:pStyle w:val="Paragrafoelenco"/>
              <w:ind w:left="0"/>
              <w:jc w:val="both"/>
            </w:pPr>
            <w:r w:rsidRPr="00132742">
              <w:t xml:space="preserve">Spesa </w:t>
            </w:r>
            <w:r>
              <w:t xml:space="preserve">utile 100% </w:t>
            </w:r>
            <w:r w:rsidRPr="00132742">
              <w:t xml:space="preserve">su base annua </w:t>
            </w:r>
          </w:p>
        </w:tc>
        <w:tc>
          <w:tcPr>
            <w:tcW w:w="1538" w:type="dxa"/>
          </w:tcPr>
          <w:p w:rsidR="008939EC" w:rsidRPr="008939EC" w:rsidRDefault="008939EC" w:rsidP="0001120E">
            <w:pPr>
              <w:pStyle w:val="Paragrafoelenco"/>
              <w:ind w:left="0"/>
              <w:jc w:val="right"/>
              <w:rPr>
                <w:sz w:val="14"/>
                <w:szCs w:val="10"/>
              </w:rPr>
            </w:pPr>
          </w:p>
          <w:p w:rsidR="008939EC" w:rsidRPr="00132742" w:rsidRDefault="008939EC" w:rsidP="0001120E">
            <w:pPr>
              <w:pStyle w:val="Paragrafoelenco"/>
              <w:ind w:left="0"/>
              <w:jc w:val="right"/>
            </w:pPr>
            <w:r>
              <w:t xml:space="preserve">+    </w:t>
            </w:r>
            <w:r w:rsidR="000F5358">
              <w:t>43.091,22</w:t>
            </w:r>
          </w:p>
        </w:tc>
      </w:tr>
      <w:tr w:rsidR="008939EC" w:rsidRPr="00132742" w:rsidTr="0001120E">
        <w:trPr>
          <w:trHeight w:val="364"/>
        </w:trPr>
        <w:tc>
          <w:tcPr>
            <w:tcW w:w="3402" w:type="dxa"/>
            <w:vMerge/>
          </w:tcPr>
          <w:p w:rsidR="008939EC" w:rsidRPr="00132742" w:rsidRDefault="008939EC" w:rsidP="0001120E">
            <w:pPr>
              <w:pStyle w:val="Paragrafoelenco"/>
              <w:ind w:left="0"/>
              <w:jc w:val="both"/>
            </w:pPr>
          </w:p>
        </w:tc>
        <w:tc>
          <w:tcPr>
            <w:tcW w:w="3969" w:type="dxa"/>
          </w:tcPr>
          <w:p w:rsidR="008939EC" w:rsidRPr="00132742" w:rsidRDefault="008939EC" w:rsidP="0001120E">
            <w:pPr>
              <w:pStyle w:val="Paragrafoelenco"/>
              <w:ind w:left="0"/>
              <w:jc w:val="both"/>
            </w:pPr>
            <w:r w:rsidRPr="00132742">
              <w:t xml:space="preserve">Utilizzo in sede di programmazione </w:t>
            </w:r>
          </w:p>
        </w:tc>
        <w:tc>
          <w:tcPr>
            <w:tcW w:w="1538" w:type="dxa"/>
          </w:tcPr>
          <w:p w:rsidR="008939EC" w:rsidRPr="00132742" w:rsidRDefault="0057299B" w:rsidP="0001120E">
            <w:pPr>
              <w:pStyle w:val="Paragrafoelenco"/>
              <w:numPr>
                <w:ilvl w:val="0"/>
                <w:numId w:val="4"/>
              </w:numPr>
            </w:pPr>
            <w:r>
              <w:t>44</w:t>
            </w:r>
            <w:r w:rsidR="008939EC">
              <w:t>.</w:t>
            </w:r>
            <w:r>
              <w:t>299</w:t>
            </w:r>
            <w:r w:rsidR="008939EC">
              <w:t>,</w:t>
            </w:r>
            <w:r>
              <w:t>39</w:t>
            </w:r>
          </w:p>
        </w:tc>
      </w:tr>
      <w:tr w:rsidR="008939EC" w:rsidRPr="00132742" w:rsidTr="0001120E">
        <w:tc>
          <w:tcPr>
            <w:tcW w:w="3402" w:type="dxa"/>
            <w:vMerge/>
          </w:tcPr>
          <w:p w:rsidR="008939EC" w:rsidRPr="00132742" w:rsidRDefault="008939EC" w:rsidP="0001120E">
            <w:pPr>
              <w:pStyle w:val="Paragrafoelenco"/>
              <w:ind w:left="0"/>
              <w:jc w:val="both"/>
            </w:pPr>
          </w:p>
        </w:tc>
        <w:tc>
          <w:tcPr>
            <w:tcW w:w="3969" w:type="dxa"/>
          </w:tcPr>
          <w:p w:rsidR="008939EC" w:rsidRPr="00132742" w:rsidRDefault="008939EC" w:rsidP="0001120E">
            <w:pPr>
              <w:pStyle w:val="Paragrafoelenco"/>
              <w:ind w:left="0"/>
              <w:jc w:val="both"/>
            </w:pPr>
            <w:r w:rsidRPr="00132742">
              <w:t>Resti</w:t>
            </w:r>
          </w:p>
        </w:tc>
        <w:tc>
          <w:tcPr>
            <w:tcW w:w="1538" w:type="dxa"/>
          </w:tcPr>
          <w:p w:rsidR="008939EC" w:rsidRPr="00132742" w:rsidRDefault="008939EC" w:rsidP="0001120E">
            <w:pPr>
              <w:pStyle w:val="Paragrafoelenco"/>
              <w:ind w:left="0"/>
              <w:jc w:val="right"/>
            </w:pPr>
            <w:r>
              <w:t xml:space="preserve">+    </w:t>
            </w:r>
            <w:r w:rsidR="000F5358">
              <w:t>4.396,07</w:t>
            </w:r>
          </w:p>
        </w:tc>
      </w:tr>
    </w:tbl>
    <w:p w:rsidR="00A07ECA" w:rsidRPr="00132742" w:rsidRDefault="00A07ECA">
      <w:pPr>
        <w:jc w:val="both"/>
      </w:pPr>
    </w:p>
    <w:p w:rsidR="008939EC" w:rsidRPr="00132742" w:rsidRDefault="00CA3FD5" w:rsidP="00A23313">
      <w:pPr>
        <w:jc w:val="both"/>
      </w:pPr>
      <w:r w:rsidRPr="00132742">
        <w:tab/>
      </w:r>
    </w:p>
    <w:tbl>
      <w:tblPr>
        <w:tblStyle w:val="Grigliatabella"/>
        <w:tblW w:w="0" w:type="auto"/>
        <w:tblInd w:w="279" w:type="dxa"/>
        <w:tblLook w:val="04A0"/>
      </w:tblPr>
      <w:tblGrid>
        <w:gridCol w:w="3101"/>
        <w:gridCol w:w="3499"/>
        <w:gridCol w:w="2976"/>
      </w:tblGrid>
      <w:tr w:rsidR="008939EC" w:rsidRPr="00132742" w:rsidTr="0001120E">
        <w:tc>
          <w:tcPr>
            <w:tcW w:w="3402" w:type="dxa"/>
            <w:vMerge w:val="restart"/>
          </w:tcPr>
          <w:p w:rsidR="008939EC" w:rsidRDefault="008939EC" w:rsidP="0001120E">
            <w:pPr>
              <w:pStyle w:val="Paragrafoelenco"/>
              <w:ind w:left="0"/>
              <w:jc w:val="both"/>
            </w:pPr>
          </w:p>
          <w:p w:rsidR="008939EC" w:rsidRDefault="008939EC" w:rsidP="0001120E">
            <w:pPr>
              <w:pStyle w:val="Paragrafoelenco"/>
              <w:ind w:left="0"/>
              <w:jc w:val="both"/>
            </w:pPr>
            <w:r w:rsidRPr="00132742">
              <w:t xml:space="preserve">CAPACITA’ ASSUNZIONALE </w:t>
            </w:r>
          </w:p>
          <w:p w:rsidR="00CD096B" w:rsidRDefault="00CD096B" w:rsidP="0001120E">
            <w:pPr>
              <w:pStyle w:val="Paragrafoelenco"/>
              <w:ind w:left="0"/>
              <w:jc w:val="both"/>
            </w:pPr>
            <w:r>
              <w:t>PREVISIONE</w:t>
            </w:r>
          </w:p>
          <w:p w:rsidR="008939EC" w:rsidRPr="00132742" w:rsidRDefault="008939EC" w:rsidP="0001120E">
            <w:pPr>
              <w:pStyle w:val="Paragrafoelenco"/>
              <w:ind w:left="0"/>
              <w:jc w:val="both"/>
            </w:pPr>
            <w:r w:rsidRPr="00132742">
              <w:t>PER L’ANNO 20</w:t>
            </w:r>
            <w:r>
              <w:t>20</w:t>
            </w:r>
          </w:p>
        </w:tc>
        <w:tc>
          <w:tcPr>
            <w:tcW w:w="3969" w:type="dxa"/>
          </w:tcPr>
          <w:p w:rsidR="008939EC" w:rsidRPr="00132742" w:rsidRDefault="008939EC" w:rsidP="0001120E">
            <w:pPr>
              <w:pStyle w:val="Paragrafoelenco"/>
              <w:ind w:left="0"/>
              <w:jc w:val="both"/>
            </w:pPr>
            <w:r w:rsidRPr="00132742">
              <w:t xml:space="preserve">Resti </w:t>
            </w:r>
          </w:p>
        </w:tc>
        <w:tc>
          <w:tcPr>
            <w:tcW w:w="1538" w:type="dxa"/>
          </w:tcPr>
          <w:p w:rsidR="008939EC" w:rsidRPr="00132742" w:rsidRDefault="000F5358" w:rsidP="0001120E">
            <w:pPr>
              <w:pStyle w:val="Paragrafoelenco"/>
              <w:ind w:left="0"/>
              <w:jc w:val="right"/>
            </w:pPr>
            <w:r>
              <w:t>+    4.396,07</w:t>
            </w:r>
          </w:p>
        </w:tc>
      </w:tr>
      <w:tr w:rsidR="008939EC" w:rsidRPr="00132742" w:rsidTr="0001120E">
        <w:tc>
          <w:tcPr>
            <w:tcW w:w="3402" w:type="dxa"/>
            <w:vMerge/>
          </w:tcPr>
          <w:p w:rsidR="008939EC" w:rsidRPr="00132742" w:rsidRDefault="008939EC" w:rsidP="0001120E">
            <w:pPr>
              <w:pStyle w:val="Paragrafoelenco"/>
              <w:ind w:left="0"/>
              <w:jc w:val="both"/>
            </w:pPr>
          </w:p>
        </w:tc>
        <w:tc>
          <w:tcPr>
            <w:tcW w:w="3969" w:type="dxa"/>
          </w:tcPr>
          <w:p w:rsidR="008939EC" w:rsidRDefault="008939EC" w:rsidP="0001120E">
            <w:pPr>
              <w:pStyle w:val="Paragrafoelenco"/>
              <w:ind w:left="0"/>
              <w:jc w:val="both"/>
            </w:pPr>
            <w:r>
              <w:t>P</w:t>
            </w:r>
            <w:r w:rsidRPr="00132742">
              <w:t>ersonale cessato 201</w:t>
            </w:r>
            <w:r>
              <w:t>9</w:t>
            </w:r>
          </w:p>
          <w:p w:rsidR="008939EC" w:rsidRPr="00132742" w:rsidRDefault="008939EC" w:rsidP="0001120E">
            <w:pPr>
              <w:pStyle w:val="Paragrafoelenco"/>
              <w:ind w:left="0"/>
              <w:jc w:val="both"/>
            </w:pPr>
            <w:r w:rsidRPr="00132742">
              <w:t xml:space="preserve">Spesa </w:t>
            </w:r>
            <w:r>
              <w:t xml:space="preserve">utile 100% </w:t>
            </w:r>
            <w:r w:rsidRPr="00132742">
              <w:t xml:space="preserve">su base annua </w:t>
            </w:r>
          </w:p>
        </w:tc>
        <w:tc>
          <w:tcPr>
            <w:tcW w:w="1538" w:type="dxa"/>
          </w:tcPr>
          <w:p w:rsidR="008939EC" w:rsidRPr="008939EC" w:rsidRDefault="008939EC" w:rsidP="0001120E">
            <w:pPr>
              <w:pStyle w:val="Paragrafoelenco"/>
              <w:ind w:left="0"/>
              <w:jc w:val="right"/>
              <w:rPr>
                <w:sz w:val="14"/>
                <w:szCs w:val="10"/>
              </w:rPr>
            </w:pPr>
          </w:p>
          <w:p w:rsidR="008939EC" w:rsidRPr="00132742" w:rsidRDefault="008939EC" w:rsidP="0001120E">
            <w:pPr>
              <w:pStyle w:val="Paragrafoelenco"/>
              <w:ind w:left="0"/>
              <w:jc w:val="right"/>
            </w:pPr>
            <w:r>
              <w:t xml:space="preserve">+    </w:t>
            </w:r>
            <w:r w:rsidR="000F5358">
              <w:t>64.526,76</w:t>
            </w:r>
          </w:p>
        </w:tc>
      </w:tr>
      <w:tr w:rsidR="008939EC" w:rsidRPr="00132742" w:rsidTr="0001120E">
        <w:trPr>
          <w:trHeight w:val="364"/>
        </w:trPr>
        <w:tc>
          <w:tcPr>
            <w:tcW w:w="3402" w:type="dxa"/>
            <w:vMerge/>
          </w:tcPr>
          <w:p w:rsidR="008939EC" w:rsidRPr="00132742" w:rsidRDefault="008939EC" w:rsidP="0001120E">
            <w:pPr>
              <w:pStyle w:val="Paragrafoelenco"/>
              <w:ind w:left="0"/>
              <w:jc w:val="both"/>
            </w:pPr>
          </w:p>
        </w:tc>
        <w:tc>
          <w:tcPr>
            <w:tcW w:w="3969" w:type="dxa"/>
          </w:tcPr>
          <w:p w:rsidR="008939EC" w:rsidRPr="00132742" w:rsidRDefault="008939EC" w:rsidP="0001120E">
            <w:pPr>
              <w:pStyle w:val="Paragrafoelenco"/>
              <w:ind w:left="0"/>
              <w:jc w:val="both"/>
            </w:pPr>
            <w:r w:rsidRPr="00132742">
              <w:t xml:space="preserve">Utilizzo in sede di programmazione </w:t>
            </w:r>
          </w:p>
        </w:tc>
        <w:tc>
          <w:tcPr>
            <w:tcW w:w="1538" w:type="dxa"/>
          </w:tcPr>
          <w:p w:rsidR="008939EC" w:rsidRPr="00132742" w:rsidRDefault="000F5358" w:rsidP="0001120E">
            <w:pPr>
              <w:pStyle w:val="Paragrafoelenco"/>
              <w:numPr>
                <w:ilvl w:val="0"/>
                <w:numId w:val="4"/>
              </w:numPr>
            </w:pPr>
            <w:r>
              <w:t>46.019,50</w:t>
            </w:r>
          </w:p>
        </w:tc>
      </w:tr>
      <w:tr w:rsidR="008939EC" w:rsidRPr="00132742" w:rsidTr="0001120E">
        <w:tc>
          <w:tcPr>
            <w:tcW w:w="3402" w:type="dxa"/>
            <w:vMerge/>
          </w:tcPr>
          <w:p w:rsidR="008939EC" w:rsidRPr="00132742" w:rsidRDefault="008939EC" w:rsidP="0001120E">
            <w:pPr>
              <w:pStyle w:val="Paragrafoelenco"/>
              <w:ind w:left="0"/>
              <w:jc w:val="both"/>
            </w:pPr>
          </w:p>
        </w:tc>
        <w:tc>
          <w:tcPr>
            <w:tcW w:w="3969" w:type="dxa"/>
          </w:tcPr>
          <w:p w:rsidR="008939EC" w:rsidRPr="00132742" w:rsidRDefault="008939EC" w:rsidP="0001120E">
            <w:pPr>
              <w:pStyle w:val="Paragrafoelenco"/>
              <w:ind w:left="0"/>
              <w:jc w:val="both"/>
            </w:pPr>
            <w:r w:rsidRPr="00132742">
              <w:t>Resti</w:t>
            </w:r>
          </w:p>
        </w:tc>
        <w:tc>
          <w:tcPr>
            <w:tcW w:w="1538" w:type="dxa"/>
          </w:tcPr>
          <w:p w:rsidR="008939EC" w:rsidRPr="00132742" w:rsidRDefault="008939EC" w:rsidP="0001120E">
            <w:pPr>
              <w:pStyle w:val="Paragrafoelenco"/>
              <w:ind w:left="0"/>
              <w:jc w:val="right"/>
            </w:pPr>
            <w:r>
              <w:t xml:space="preserve">+    </w:t>
            </w:r>
            <w:r w:rsidR="000F5358">
              <w:t>22.903,33</w:t>
            </w:r>
          </w:p>
        </w:tc>
      </w:tr>
    </w:tbl>
    <w:p w:rsidR="00825FEE" w:rsidRDefault="00825FEE" w:rsidP="00A23313">
      <w:pPr>
        <w:jc w:val="both"/>
      </w:pPr>
    </w:p>
    <w:tbl>
      <w:tblPr>
        <w:tblStyle w:val="Grigliatabella"/>
        <w:tblW w:w="9355" w:type="dxa"/>
        <w:tblInd w:w="279" w:type="dxa"/>
        <w:tblLook w:val="04A0"/>
      </w:tblPr>
      <w:tblGrid>
        <w:gridCol w:w="3196"/>
        <w:gridCol w:w="3723"/>
        <w:gridCol w:w="2436"/>
      </w:tblGrid>
      <w:tr w:rsidR="00EB4050" w:rsidRPr="00132742" w:rsidTr="00EB4050">
        <w:tc>
          <w:tcPr>
            <w:tcW w:w="3260" w:type="dxa"/>
            <w:vMerge w:val="restart"/>
          </w:tcPr>
          <w:p w:rsidR="00EB4050" w:rsidRDefault="00EB4050" w:rsidP="0001120E">
            <w:pPr>
              <w:pStyle w:val="Paragrafoelenco"/>
              <w:ind w:left="0"/>
              <w:jc w:val="both"/>
            </w:pPr>
          </w:p>
          <w:p w:rsidR="00EB4050" w:rsidRDefault="00EB4050" w:rsidP="0001120E">
            <w:pPr>
              <w:pStyle w:val="Paragrafoelenco"/>
              <w:ind w:left="0"/>
              <w:jc w:val="both"/>
            </w:pPr>
            <w:r w:rsidRPr="00132742">
              <w:t xml:space="preserve">CAPACITA’ ASSUNZIONALE </w:t>
            </w:r>
          </w:p>
          <w:p w:rsidR="00CD096B" w:rsidRDefault="00CD096B" w:rsidP="0001120E">
            <w:pPr>
              <w:pStyle w:val="Paragrafoelenco"/>
              <w:ind w:left="0"/>
              <w:jc w:val="both"/>
            </w:pPr>
            <w:r>
              <w:t>PREVESIONE</w:t>
            </w:r>
          </w:p>
          <w:p w:rsidR="00EB4050" w:rsidRPr="00132742" w:rsidRDefault="00EB4050" w:rsidP="0001120E">
            <w:pPr>
              <w:pStyle w:val="Paragrafoelenco"/>
              <w:ind w:left="0"/>
              <w:jc w:val="both"/>
            </w:pPr>
            <w:r w:rsidRPr="00132742">
              <w:t>PER L’ANNO 20</w:t>
            </w:r>
            <w:r>
              <w:t>21/2022</w:t>
            </w:r>
          </w:p>
        </w:tc>
        <w:tc>
          <w:tcPr>
            <w:tcW w:w="3827" w:type="dxa"/>
          </w:tcPr>
          <w:p w:rsidR="00EB4050" w:rsidRPr="00132742" w:rsidRDefault="00EB4050" w:rsidP="0001120E">
            <w:pPr>
              <w:pStyle w:val="Paragrafoelenco"/>
              <w:ind w:left="0"/>
              <w:jc w:val="both"/>
            </w:pPr>
            <w:r w:rsidRPr="00132742">
              <w:t xml:space="preserve">Resti </w:t>
            </w:r>
          </w:p>
        </w:tc>
        <w:tc>
          <w:tcPr>
            <w:tcW w:w="2268" w:type="dxa"/>
          </w:tcPr>
          <w:p w:rsidR="00EB4050" w:rsidRPr="00132742" w:rsidRDefault="00EB4050" w:rsidP="0001120E">
            <w:pPr>
              <w:pStyle w:val="Paragrafoelenco"/>
              <w:ind w:left="0"/>
              <w:jc w:val="right"/>
            </w:pPr>
            <w:r>
              <w:t xml:space="preserve">+    </w:t>
            </w:r>
            <w:r w:rsidR="000F5358">
              <w:t>22.903,33</w:t>
            </w:r>
          </w:p>
        </w:tc>
      </w:tr>
      <w:tr w:rsidR="00EB4050" w:rsidRPr="00132742" w:rsidTr="00EB4050">
        <w:tc>
          <w:tcPr>
            <w:tcW w:w="3260" w:type="dxa"/>
            <w:vMerge/>
          </w:tcPr>
          <w:p w:rsidR="00EB4050" w:rsidRPr="00132742" w:rsidRDefault="00EB4050" w:rsidP="0001120E">
            <w:pPr>
              <w:pStyle w:val="Paragrafoelenco"/>
              <w:ind w:left="0"/>
              <w:jc w:val="both"/>
            </w:pPr>
          </w:p>
        </w:tc>
        <w:tc>
          <w:tcPr>
            <w:tcW w:w="3827" w:type="dxa"/>
          </w:tcPr>
          <w:p w:rsidR="00EB4050" w:rsidRDefault="00EB4050" w:rsidP="0001120E">
            <w:pPr>
              <w:pStyle w:val="Paragrafoelenco"/>
              <w:ind w:left="0"/>
              <w:jc w:val="both"/>
            </w:pPr>
            <w:r>
              <w:t>P</w:t>
            </w:r>
            <w:r w:rsidRPr="00132742">
              <w:t>ersonale cessato 20</w:t>
            </w:r>
            <w:r>
              <w:t>20</w:t>
            </w:r>
          </w:p>
          <w:p w:rsidR="00EB4050" w:rsidRPr="00132742" w:rsidRDefault="00EB4050" w:rsidP="0001120E">
            <w:pPr>
              <w:pStyle w:val="Paragrafoelenco"/>
              <w:ind w:left="0"/>
              <w:jc w:val="both"/>
            </w:pPr>
            <w:r w:rsidRPr="00132742">
              <w:t xml:space="preserve">Spesa </w:t>
            </w:r>
            <w:r>
              <w:t xml:space="preserve">utile 100% </w:t>
            </w:r>
            <w:r w:rsidRPr="00132742">
              <w:t xml:space="preserve">su base annua </w:t>
            </w:r>
          </w:p>
        </w:tc>
        <w:tc>
          <w:tcPr>
            <w:tcW w:w="2268" w:type="dxa"/>
          </w:tcPr>
          <w:p w:rsidR="00EB4050" w:rsidRPr="008939EC" w:rsidRDefault="00EB4050" w:rsidP="0001120E">
            <w:pPr>
              <w:pStyle w:val="Paragrafoelenco"/>
              <w:ind w:left="0"/>
              <w:jc w:val="right"/>
              <w:rPr>
                <w:sz w:val="14"/>
                <w:szCs w:val="10"/>
              </w:rPr>
            </w:pPr>
          </w:p>
          <w:p w:rsidR="00EB4050" w:rsidRPr="00132742" w:rsidRDefault="00EB4050" w:rsidP="0001120E">
            <w:pPr>
              <w:pStyle w:val="Paragrafoelenco"/>
              <w:ind w:left="0"/>
              <w:jc w:val="right"/>
            </w:pPr>
            <w:r>
              <w:t>+    0,00</w:t>
            </w:r>
          </w:p>
        </w:tc>
      </w:tr>
      <w:tr w:rsidR="00EB4050" w:rsidRPr="00132742" w:rsidTr="00EB4050">
        <w:trPr>
          <w:trHeight w:val="364"/>
        </w:trPr>
        <w:tc>
          <w:tcPr>
            <w:tcW w:w="3260" w:type="dxa"/>
            <w:vMerge/>
          </w:tcPr>
          <w:p w:rsidR="00EB4050" w:rsidRPr="00132742" w:rsidRDefault="00EB4050" w:rsidP="0001120E">
            <w:pPr>
              <w:pStyle w:val="Paragrafoelenco"/>
              <w:ind w:left="0"/>
              <w:jc w:val="both"/>
            </w:pPr>
          </w:p>
        </w:tc>
        <w:tc>
          <w:tcPr>
            <w:tcW w:w="3827" w:type="dxa"/>
          </w:tcPr>
          <w:p w:rsidR="00EB4050" w:rsidRPr="00132742" w:rsidRDefault="00EB4050" w:rsidP="0001120E">
            <w:pPr>
              <w:pStyle w:val="Paragrafoelenco"/>
              <w:ind w:left="0"/>
              <w:jc w:val="both"/>
            </w:pPr>
            <w:r w:rsidRPr="00132742">
              <w:t xml:space="preserve">Utilizzo in sede di programmazione </w:t>
            </w:r>
          </w:p>
        </w:tc>
        <w:tc>
          <w:tcPr>
            <w:tcW w:w="2268" w:type="dxa"/>
          </w:tcPr>
          <w:p w:rsidR="00EB4050" w:rsidRPr="00132742" w:rsidRDefault="00EB4050" w:rsidP="00EB4050">
            <w:pPr>
              <w:pStyle w:val="Paragrafoelenco"/>
              <w:numPr>
                <w:ilvl w:val="0"/>
                <w:numId w:val="4"/>
              </w:numPr>
              <w:jc w:val="right"/>
            </w:pPr>
            <w:r>
              <w:t>0,00</w:t>
            </w:r>
          </w:p>
        </w:tc>
      </w:tr>
      <w:tr w:rsidR="00EB4050" w:rsidRPr="00132742" w:rsidTr="00EB4050">
        <w:tc>
          <w:tcPr>
            <w:tcW w:w="3260" w:type="dxa"/>
            <w:vMerge/>
          </w:tcPr>
          <w:p w:rsidR="00EB4050" w:rsidRPr="00132742" w:rsidRDefault="00EB4050" w:rsidP="0001120E">
            <w:pPr>
              <w:pStyle w:val="Paragrafoelenco"/>
              <w:ind w:left="0"/>
              <w:jc w:val="both"/>
            </w:pPr>
          </w:p>
        </w:tc>
        <w:tc>
          <w:tcPr>
            <w:tcW w:w="3827" w:type="dxa"/>
          </w:tcPr>
          <w:p w:rsidR="00EB4050" w:rsidRPr="00132742" w:rsidRDefault="00EB4050" w:rsidP="0001120E">
            <w:pPr>
              <w:pStyle w:val="Paragrafoelenco"/>
              <w:ind w:left="0"/>
              <w:jc w:val="both"/>
            </w:pPr>
            <w:r w:rsidRPr="00132742">
              <w:t>Resti</w:t>
            </w:r>
          </w:p>
        </w:tc>
        <w:tc>
          <w:tcPr>
            <w:tcW w:w="2268" w:type="dxa"/>
          </w:tcPr>
          <w:p w:rsidR="00EB4050" w:rsidRPr="00132742" w:rsidRDefault="00EB4050" w:rsidP="0001120E">
            <w:pPr>
              <w:pStyle w:val="Paragrafoelenco"/>
              <w:ind w:left="0"/>
              <w:jc w:val="right"/>
            </w:pPr>
            <w:r>
              <w:t xml:space="preserve">+    </w:t>
            </w:r>
            <w:r w:rsidR="000F5358">
              <w:t>22.903,33</w:t>
            </w:r>
          </w:p>
        </w:tc>
      </w:tr>
    </w:tbl>
    <w:p w:rsidR="00EB4050" w:rsidRDefault="00EB4050" w:rsidP="00A23313">
      <w:pPr>
        <w:jc w:val="both"/>
      </w:pPr>
    </w:p>
    <w:p w:rsidR="000E5B23" w:rsidRDefault="000E5B23" w:rsidP="00A23313">
      <w:pPr>
        <w:jc w:val="both"/>
      </w:pPr>
    </w:p>
    <w:p w:rsidR="000E5B23" w:rsidRDefault="000E5B23" w:rsidP="00A23313">
      <w:pPr>
        <w:jc w:val="both"/>
      </w:pPr>
    </w:p>
    <w:p w:rsidR="000E5B23" w:rsidRDefault="000E5B23" w:rsidP="000E5B23">
      <w:pPr>
        <w:jc w:val="center"/>
      </w:pPr>
      <w:r>
        <w:rPr>
          <w:noProof/>
        </w:rPr>
        <w:lastRenderedPageBreak/>
        <w:drawing>
          <wp:inline distT="0" distB="0" distL="0" distR="0">
            <wp:extent cx="638175" cy="904875"/>
            <wp:effectExtent l="0" t="0" r="0" b="0"/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B23" w:rsidRDefault="000E5B23" w:rsidP="000E5B23">
      <w:pPr>
        <w:jc w:val="center"/>
        <w:rPr>
          <w:sz w:val="16"/>
        </w:rPr>
      </w:pPr>
    </w:p>
    <w:p w:rsidR="000E5B23" w:rsidRPr="00132742" w:rsidRDefault="000E5B23" w:rsidP="000E5B23">
      <w:pPr>
        <w:jc w:val="center"/>
        <w:rPr>
          <w:sz w:val="40"/>
        </w:rPr>
      </w:pPr>
      <w:r w:rsidRPr="00132742">
        <w:rPr>
          <w:sz w:val="36"/>
        </w:rPr>
        <w:t xml:space="preserve">COMUNE  </w:t>
      </w:r>
      <w:proofErr w:type="spellStart"/>
      <w:r w:rsidRPr="00132742">
        <w:rPr>
          <w:sz w:val="36"/>
        </w:rPr>
        <w:t>DI</w:t>
      </w:r>
      <w:proofErr w:type="spellEnd"/>
      <w:r w:rsidRPr="00132742">
        <w:rPr>
          <w:sz w:val="36"/>
        </w:rPr>
        <w:t xml:space="preserve">  CALDAROLA</w:t>
      </w:r>
    </w:p>
    <w:p w:rsidR="000E5B23" w:rsidRPr="00132742" w:rsidRDefault="000E5B23" w:rsidP="000E5B23">
      <w:pPr>
        <w:jc w:val="center"/>
        <w:rPr>
          <w:sz w:val="28"/>
        </w:rPr>
      </w:pPr>
      <w:r w:rsidRPr="00132742">
        <w:rPr>
          <w:sz w:val="28"/>
        </w:rPr>
        <w:t>Provincia di Macerata</w:t>
      </w:r>
    </w:p>
    <w:p w:rsidR="000E5B23" w:rsidRDefault="000E5B23" w:rsidP="00A23313">
      <w:pPr>
        <w:jc w:val="both"/>
      </w:pPr>
    </w:p>
    <w:p w:rsidR="000E5B23" w:rsidRDefault="000E5B23" w:rsidP="00A23313">
      <w:pPr>
        <w:jc w:val="both"/>
      </w:pPr>
    </w:p>
    <w:p w:rsidR="000E5B23" w:rsidRDefault="000E5B23" w:rsidP="00A23313">
      <w:pPr>
        <w:jc w:val="both"/>
      </w:pPr>
    </w:p>
    <w:p w:rsidR="000E5B23" w:rsidRPr="000E5B23" w:rsidRDefault="000E5B23" w:rsidP="000E5B23">
      <w:pPr>
        <w:pStyle w:val="Paragrafoelenco"/>
        <w:numPr>
          <w:ilvl w:val="0"/>
          <w:numId w:val="2"/>
        </w:numPr>
        <w:jc w:val="both"/>
        <w:rPr>
          <w:u w:val="single"/>
        </w:rPr>
      </w:pPr>
      <w:r w:rsidRPr="000E5B23">
        <w:rPr>
          <w:u w:val="single"/>
        </w:rPr>
        <w:t>PROGRAMMA DELLE ASSUNZIONI</w:t>
      </w:r>
    </w:p>
    <w:p w:rsidR="000E5B23" w:rsidRDefault="000E5B23" w:rsidP="00A23313">
      <w:pPr>
        <w:jc w:val="both"/>
      </w:pPr>
    </w:p>
    <w:p w:rsidR="000E5B23" w:rsidRDefault="000E5B23" w:rsidP="00A23313">
      <w:pPr>
        <w:jc w:val="both"/>
      </w:pPr>
    </w:p>
    <w:p w:rsidR="000E5B23" w:rsidRDefault="000E5B23" w:rsidP="00A23313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ANNO 2020</w:t>
      </w:r>
    </w:p>
    <w:p w:rsidR="006E00F6" w:rsidRDefault="006E00F6" w:rsidP="00A23313">
      <w:pPr>
        <w:jc w:val="both"/>
      </w:pPr>
      <w:r>
        <w:t xml:space="preserve">Sono state individuate </w:t>
      </w:r>
      <w:r w:rsidR="000E5B23">
        <w:t xml:space="preserve">le seguenti figure professionali da acquisire a tempo indeterminato, ricorrendo </w:t>
      </w:r>
      <w:r>
        <w:t xml:space="preserve">eventualmente </w:t>
      </w:r>
      <w:r w:rsidR="000E5B23">
        <w:t>alla mobilità volontaria</w:t>
      </w:r>
      <w:r>
        <w:t xml:space="preserve"> (non obbligatoria fino all’anno 2021) e/o </w:t>
      </w:r>
      <w:r w:rsidR="000E5B23">
        <w:t>mediante scorrimento delle graduatorie esistenti/presso altre amministrazioni ovvero mediante concorso pubblico nel rispetto dei principi stabiliti dalle linee guida ministeriali:</w:t>
      </w:r>
    </w:p>
    <w:p w:rsidR="006E00F6" w:rsidRDefault="006E00F6" w:rsidP="00A23313">
      <w:pPr>
        <w:jc w:val="both"/>
      </w:pPr>
    </w:p>
    <w:p w:rsidR="006E00F6" w:rsidRDefault="000E5B23" w:rsidP="00A23313">
      <w:pPr>
        <w:jc w:val="both"/>
      </w:pPr>
      <w:r>
        <w:t xml:space="preserve">N. 1 ISTRUTTORE </w:t>
      </w:r>
      <w:r w:rsidR="006E00F6">
        <w:t xml:space="preserve">CONTABILE </w:t>
      </w:r>
      <w:r>
        <w:t xml:space="preserve">CATEGORIA GIURIDICA </w:t>
      </w:r>
      <w:r w:rsidR="006E00F6">
        <w:t>C</w:t>
      </w:r>
      <w:r>
        <w:t xml:space="preserve">1 </w:t>
      </w:r>
      <w:r w:rsidR="006E00F6">
        <w:t>AREA CONTABILE</w:t>
      </w:r>
    </w:p>
    <w:p w:rsidR="006E00F6" w:rsidRDefault="006E00F6" w:rsidP="00A23313">
      <w:pPr>
        <w:jc w:val="both"/>
      </w:pPr>
    </w:p>
    <w:p w:rsidR="006E00F6" w:rsidRDefault="000E5B23" w:rsidP="00A23313">
      <w:pPr>
        <w:jc w:val="both"/>
      </w:pPr>
      <w:r>
        <w:t>N. 1 ISTRUTTORE DIRETTIVO CATEGORIA GIURIDICA D1 AREA</w:t>
      </w:r>
      <w:r w:rsidR="006E00F6">
        <w:t xml:space="preserve"> </w:t>
      </w:r>
      <w:r w:rsidR="00727809">
        <w:t>AMMINISTRATIV</w:t>
      </w:r>
      <w:bookmarkStart w:id="0" w:name="_GoBack"/>
      <w:bookmarkEnd w:id="0"/>
      <w:r w:rsidR="00D442D6">
        <w:t>A</w:t>
      </w:r>
    </w:p>
    <w:p w:rsidR="006E00F6" w:rsidRDefault="006E00F6" w:rsidP="00A23313">
      <w:pPr>
        <w:jc w:val="both"/>
      </w:pPr>
    </w:p>
    <w:p w:rsidR="006E00F6" w:rsidRDefault="000E5B23" w:rsidP="00A23313">
      <w:pPr>
        <w:jc w:val="both"/>
      </w:pPr>
      <w:r>
        <w:t>- eventuali assunzioni a tempo determinato che si dovessero rendere necessarie per rispondere ad esigenze di carattere esclusivamente temporaneo o eccezionale nel rispetto dei limiti di spesa previsti dall’art. 9, comma 28, del D.L. 78/2010 convertito dalla Legge 122/2010 e dalle disposizioni dei limiti di cui al comma 557 art 1 della L. 292/2006;</w:t>
      </w:r>
    </w:p>
    <w:p w:rsidR="006E00F6" w:rsidRDefault="006E00F6" w:rsidP="00A23313">
      <w:pPr>
        <w:jc w:val="both"/>
      </w:pPr>
    </w:p>
    <w:p w:rsidR="006E00F6" w:rsidRDefault="006E00F6" w:rsidP="006E00F6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ANNO 2021</w:t>
      </w:r>
    </w:p>
    <w:p w:rsidR="006E00F6" w:rsidRDefault="000E5B23" w:rsidP="00A23313">
      <w:pPr>
        <w:jc w:val="both"/>
      </w:pPr>
      <w:r>
        <w:t xml:space="preserve"> </w:t>
      </w:r>
      <w:r w:rsidR="006E00F6">
        <w:t>Per questa annualità al momento non sono previste ulteriori assunzioni;</w:t>
      </w:r>
    </w:p>
    <w:p w:rsidR="006E00F6" w:rsidRDefault="006E00F6" w:rsidP="00A23313">
      <w:pPr>
        <w:jc w:val="both"/>
      </w:pPr>
    </w:p>
    <w:p w:rsidR="006E00F6" w:rsidRDefault="006E00F6" w:rsidP="006E00F6">
      <w:pPr>
        <w:jc w:val="both"/>
      </w:pPr>
      <w:r>
        <w:t xml:space="preserve"> - eventuali assunzioni a tempo determinato che si dovessero rendere necessarie per rispondere ad esigenze di carattere esclusivamente temporaneo o eccezionale nel rispetto dei limiti di spesa previsti dall’art. 9, comma 28, del D.L. 78/2010 convertito dalla Legge 122/2010 e dalle disposizioni dei limiti di cui al comma 557 art 1 della L. 292/2006;</w:t>
      </w:r>
    </w:p>
    <w:p w:rsidR="000E5B23" w:rsidRDefault="000E5B23" w:rsidP="00A23313">
      <w:pPr>
        <w:jc w:val="both"/>
      </w:pPr>
    </w:p>
    <w:p w:rsidR="006E00F6" w:rsidRDefault="006E00F6" w:rsidP="006E00F6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ANNO 2022</w:t>
      </w:r>
    </w:p>
    <w:p w:rsidR="006E00F6" w:rsidRDefault="006E00F6" w:rsidP="006E00F6">
      <w:pPr>
        <w:jc w:val="both"/>
      </w:pPr>
      <w:r>
        <w:t xml:space="preserve"> Per questa annualità al momento non sono previste ulteriori assunzioni;</w:t>
      </w:r>
    </w:p>
    <w:p w:rsidR="006E00F6" w:rsidRDefault="006E00F6" w:rsidP="006E00F6">
      <w:pPr>
        <w:jc w:val="both"/>
      </w:pPr>
    </w:p>
    <w:p w:rsidR="006E00F6" w:rsidRDefault="006E00F6" w:rsidP="006E00F6">
      <w:pPr>
        <w:jc w:val="both"/>
      </w:pPr>
      <w:r>
        <w:t xml:space="preserve"> - eventuali assunzioni a tempo determinato che si dovessero rendere necessarie per rispondere ad esigenze di carattere esclusivamente temporaneo o eccezionale nel rispetto dei limiti di spesa previsti dall’art. 9, comma 28, del D.L. 78/2010 convertito dalla Legge 122/2010 e dalle disposizioni dei limiti di cui al comma 557 art 1 della L. 292/2006;</w:t>
      </w:r>
    </w:p>
    <w:p w:rsidR="006E00F6" w:rsidRDefault="006E00F6" w:rsidP="006E00F6">
      <w:pPr>
        <w:jc w:val="both"/>
      </w:pPr>
    </w:p>
    <w:p w:rsidR="005C531F" w:rsidRDefault="005C531F" w:rsidP="006E00F6">
      <w:pPr>
        <w:jc w:val="both"/>
      </w:pPr>
    </w:p>
    <w:p w:rsidR="005C531F" w:rsidRDefault="005C531F" w:rsidP="006E00F6">
      <w:pPr>
        <w:jc w:val="both"/>
      </w:pPr>
    </w:p>
    <w:p w:rsidR="005C531F" w:rsidRPr="00132742" w:rsidRDefault="005C531F" w:rsidP="006E00F6">
      <w:pPr>
        <w:jc w:val="both"/>
      </w:pPr>
    </w:p>
    <w:p w:rsidR="005C531F" w:rsidRDefault="005C531F" w:rsidP="005C531F">
      <w:pPr>
        <w:jc w:val="center"/>
      </w:pPr>
      <w:r>
        <w:rPr>
          <w:noProof/>
        </w:rPr>
        <w:lastRenderedPageBreak/>
        <w:drawing>
          <wp:inline distT="0" distB="0" distL="0" distR="0">
            <wp:extent cx="638175" cy="904875"/>
            <wp:effectExtent l="0" t="0" r="0" b="0"/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31F" w:rsidRDefault="005C531F" w:rsidP="005C531F">
      <w:pPr>
        <w:jc w:val="center"/>
        <w:rPr>
          <w:sz w:val="16"/>
        </w:rPr>
      </w:pPr>
    </w:p>
    <w:p w:rsidR="005C531F" w:rsidRPr="00132742" w:rsidRDefault="005C531F" w:rsidP="005C531F">
      <w:pPr>
        <w:jc w:val="center"/>
        <w:rPr>
          <w:sz w:val="40"/>
        </w:rPr>
      </w:pPr>
      <w:r w:rsidRPr="00132742">
        <w:rPr>
          <w:sz w:val="36"/>
        </w:rPr>
        <w:t xml:space="preserve">COMUNE  </w:t>
      </w:r>
      <w:proofErr w:type="spellStart"/>
      <w:r w:rsidRPr="00132742">
        <w:rPr>
          <w:sz w:val="36"/>
        </w:rPr>
        <w:t>DI</w:t>
      </w:r>
      <w:proofErr w:type="spellEnd"/>
      <w:r w:rsidRPr="00132742">
        <w:rPr>
          <w:sz w:val="36"/>
        </w:rPr>
        <w:t xml:space="preserve">  CALDAROLA</w:t>
      </w:r>
    </w:p>
    <w:p w:rsidR="005C531F" w:rsidRDefault="005C531F" w:rsidP="005C531F">
      <w:pPr>
        <w:jc w:val="center"/>
        <w:rPr>
          <w:sz w:val="28"/>
        </w:rPr>
      </w:pPr>
      <w:r w:rsidRPr="00132742">
        <w:rPr>
          <w:sz w:val="28"/>
        </w:rPr>
        <w:t>Provincia di Macerata</w:t>
      </w:r>
    </w:p>
    <w:p w:rsidR="005C531F" w:rsidRDefault="005C531F" w:rsidP="005C531F">
      <w:pPr>
        <w:rPr>
          <w:sz w:val="28"/>
        </w:rPr>
      </w:pPr>
    </w:p>
    <w:p w:rsidR="005C531F" w:rsidRDefault="005C531F" w:rsidP="005C531F">
      <w:pPr>
        <w:rPr>
          <w:b/>
          <w:bCs/>
          <w:sz w:val="28"/>
        </w:rPr>
      </w:pPr>
      <w:r>
        <w:rPr>
          <w:b/>
          <w:bCs/>
          <w:sz w:val="28"/>
        </w:rPr>
        <w:t>CALCOLO DELLA DOTAZIONE ORGANICA ANNO 2020</w:t>
      </w:r>
    </w:p>
    <w:p w:rsidR="00905B1E" w:rsidRDefault="00905B1E" w:rsidP="005C531F">
      <w:pPr>
        <w:rPr>
          <w:b/>
          <w:bCs/>
          <w:sz w:val="28"/>
        </w:rPr>
      </w:pPr>
    </w:p>
    <w:bookmarkStart w:id="1" w:name="_MON_1641708285"/>
    <w:bookmarkEnd w:id="1"/>
    <w:p w:rsidR="005C531F" w:rsidRPr="005C531F" w:rsidRDefault="0009228F" w:rsidP="005C531F">
      <w:pPr>
        <w:rPr>
          <w:b/>
          <w:bCs/>
          <w:sz w:val="28"/>
        </w:rPr>
      </w:pPr>
      <w:r w:rsidRPr="00712AE4">
        <w:rPr>
          <w:b/>
          <w:bCs/>
          <w:sz w:val="28"/>
        </w:rPr>
        <w:object w:dxaOrig="10276" w:dyaOrig="95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3.75pt;height:479.25pt" o:ole="">
            <v:imagedata r:id="rId8" o:title=""/>
          </v:shape>
          <o:OLEObject Type="Embed" ProgID="Excel.Sheet.12" ShapeID="_x0000_i1025" DrawAspect="Content" ObjectID="_1645001295" r:id="rId9"/>
        </w:object>
      </w:r>
    </w:p>
    <w:p w:rsidR="006E00F6" w:rsidRDefault="006E00F6" w:rsidP="00A23313">
      <w:pPr>
        <w:jc w:val="both"/>
      </w:pPr>
    </w:p>
    <w:p w:rsidR="00905B1E" w:rsidRDefault="00EC52A3" w:rsidP="00A23313">
      <w:pPr>
        <w:jc w:val="both"/>
      </w:pPr>
      <w:r>
        <w:t>Spesa utilizzabile per il personale a tempo determinato è pari ad euro 11.740,00</w:t>
      </w:r>
    </w:p>
    <w:p w:rsidR="00905B1E" w:rsidRDefault="00905B1E" w:rsidP="00A23313">
      <w:pPr>
        <w:jc w:val="both"/>
      </w:pPr>
    </w:p>
    <w:p w:rsidR="00905B1E" w:rsidRDefault="00905B1E" w:rsidP="00A23313">
      <w:pPr>
        <w:jc w:val="both"/>
      </w:pPr>
    </w:p>
    <w:p w:rsidR="00905B1E" w:rsidRDefault="00905B1E" w:rsidP="00A23313">
      <w:pPr>
        <w:jc w:val="both"/>
      </w:pPr>
    </w:p>
    <w:p w:rsidR="00905B1E" w:rsidRDefault="00905B1E" w:rsidP="00905B1E">
      <w:pPr>
        <w:jc w:val="center"/>
      </w:pPr>
      <w:r>
        <w:rPr>
          <w:noProof/>
        </w:rPr>
        <w:drawing>
          <wp:inline distT="0" distB="0" distL="0" distR="0">
            <wp:extent cx="638175" cy="904875"/>
            <wp:effectExtent l="0" t="0" r="0" b="0"/>
            <wp:docPr id="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B1E" w:rsidRDefault="00905B1E" w:rsidP="00905B1E">
      <w:pPr>
        <w:jc w:val="center"/>
        <w:rPr>
          <w:sz w:val="16"/>
        </w:rPr>
      </w:pPr>
    </w:p>
    <w:p w:rsidR="00905B1E" w:rsidRPr="00132742" w:rsidRDefault="00905B1E" w:rsidP="00905B1E">
      <w:pPr>
        <w:jc w:val="center"/>
        <w:rPr>
          <w:sz w:val="40"/>
        </w:rPr>
      </w:pPr>
      <w:r w:rsidRPr="00132742">
        <w:rPr>
          <w:sz w:val="36"/>
        </w:rPr>
        <w:t xml:space="preserve">COMUNE  </w:t>
      </w:r>
      <w:proofErr w:type="spellStart"/>
      <w:r w:rsidRPr="00132742">
        <w:rPr>
          <w:sz w:val="36"/>
        </w:rPr>
        <w:t>DI</w:t>
      </w:r>
      <w:proofErr w:type="spellEnd"/>
      <w:r w:rsidRPr="00132742">
        <w:rPr>
          <w:sz w:val="36"/>
        </w:rPr>
        <w:t xml:space="preserve">  CALDAROLA</w:t>
      </w:r>
    </w:p>
    <w:p w:rsidR="00905B1E" w:rsidRDefault="00905B1E" w:rsidP="00905B1E">
      <w:pPr>
        <w:jc w:val="center"/>
        <w:rPr>
          <w:sz w:val="28"/>
        </w:rPr>
      </w:pPr>
      <w:r w:rsidRPr="00132742">
        <w:rPr>
          <w:sz w:val="28"/>
        </w:rPr>
        <w:t>Provincia di Macerata</w:t>
      </w:r>
    </w:p>
    <w:p w:rsidR="00905B1E" w:rsidRDefault="00905B1E" w:rsidP="00905B1E">
      <w:pPr>
        <w:rPr>
          <w:sz w:val="28"/>
        </w:rPr>
      </w:pPr>
    </w:p>
    <w:p w:rsidR="00905B1E" w:rsidRDefault="00905B1E" w:rsidP="00905B1E">
      <w:pPr>
        <w:rPr>
          <w:b/>
          <w:bCs/>
          <w:sz w:val="28"/>
        </w:rPr>
      </w:pPr>
      <w:r>
        <w:rPr>
          <w:b/>
          <w:bCs/>
          <w:sz w:val="28"/>
        </w:rPr>
        <w:t xml:space="preserve">LIMITE </w:t>
      </w:r>
      <w:proofErr w:type="spellStart"/>
      <w:r>
        <w:rPr>
          <w:b/>
          <w:bCs/>
          <w:sz w:val="28"/>
        </w:rPr>
        <w:t>DI</w:t>
      </w:r>
      <w:proofErr w:type="spellEnd"/>
      <w:r>
        <w:rPr>
          <w:b/>
          <w:bCs/>
          <w:sz w:val="28"/>
        </w:rPr>
        <w:t xml:space="preserve"> SPESA</w:t>
      </w:r>
    </w:p>
    <w:p w:rsidR="00905B1E" w:rsidRDefault="00905B1E" w:rsidP="00905B1E">
      <w:pPr>
        <w:rPr>
          <w:b/>
          <w:bCs/>
          <w:sz w:val="28"/>
        </w:rPr>
      </w:pPr>
    </w:p>
    <w:p w:rsidR="00905B1E" w:rsidRDefault="00905B1E" w:rsidP="00905B1E">
      <w:pPr>
        <w:rPr>
          <w:b/>
          <w:bCs/>
          <w:sz w:val="28"/>
        </w:rPr>
      </w:pPr>
      <w:r w:rsidRPr="00712AE4">
        <w:rPr>
          <w:b/>
          <w:bCs/>
          <w:sz w:val="28"/>
        </w:rPr>
        <w:object w:dxaOrig="9988" w:dyaOrig="7407">
          <v:shape id="_x0000_i1026" type="#_x0000_t75" style="width:499.5pt;height:370.5pt" o:ole="">
            <v:imagedata r:id="rId10" o:title=""/>
          </v:shape>
          <o:OLEObject Type="Embed" ProgID="Excel.Sheet.12" ShapeID="_x0000_i1026" DrawAspect="Content" ObjectID="_1645001296" r:id="rId11"/>
        </w:object>
      </w:r>
    </w:p>
    <w:p w:rsidR="00905B1E" w:rsidRPr="00132742" w:rsidRDefault="00905B1E" w:rsidP="00905B1E"/>
    <w:sectPr w:rsidR="00905B1E" w:rsidRPr="00132742" w:rsidSect="00712AE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/>
      <w:pgMar w:top="568" w:right="1134" w:bottom="1134" w:left="1134" w:header="720" w:footer="113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D3B" w:rsidRDefault="00E52D3B">
      <w:r>
        <w:separator/>
      </w:r>
    </w:p>
  </w:endnote>
  <w:endnote w:type="continuationSeparator" w:id="0">
    <w:p w:rsidR="00E52D3B" w:rsidRDefault="00E52D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B1E" w:rsidRDefault="00905B1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ECA" w:rsidRDefault="00712AE4">
    <w:pPr>
      <w:pStyle w:val="Pidipagina"/>
      <w:jc w:val="center"/>
      <w:rPr>
        <w:i/>
        <w:sz w:val="20"/>
      </w:rPr>
    </w:pPr>
    <w:r w:rsidRPr="00712AE4">
      <w:rPr>
        <w:noProof/>
        <w:sz w:val="20"/>
      </w:rPr>
      <w:pict>
        <v:line id="Line 1" o:spid="_x0000_s4097" style="position:absolute;left:0;text-align:left;z-index:251657728;visibility:visible" from="22.4pt,8.4pt" to="461.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" o:allowincell="f" strokeweight=".25pt">
          <v:stroke startarrowwidth="narrow" startarrowlength="short" endarrowwidth="narrow" endarrowlength="short"/>
        </v:line>
      </w:pict>
    </w:r>
  </w:p>
  <w:p w:rsidR="00A07ECA" w:rsidRDefault="00CA3FD5">
    <w:pPr>
      <w:pStyle w:val="Pidipagina"/>
      <w:jc w:val="center"/>
      <w:rPr>
        <w:rFonts w:ascii="Arial" w:hAnsi="Arial" w:cs="Arial"/>
        <w:i/>
        <w:sz w:val="20"/>
      </w:rPr>
    </w:pPr>
    <w:r>
      <w:rPr>
        <w:rFonts w:ascii="Arial" w:hAnsi="Arial" w:cs="Arial"/>
        <w:i/>
        <w:sz w:val="20"/>
      </w:rPr>
      <w:t>Piazza Vittorio Emanuele n. 13 - 62020   Caldarola (MC)</w:t>
    </w:r>
  </w:p>
  <w:p w:rsidR="00A07ECA" w:rsidRDefault="00CA3FD5">
    <w:pPr>
      <w:pStyle w:val="Pidipagina"/>
      <w:jc w:val="center"/>
      <w:rPr>
        <w:sz w:val="18"/>
      </w:rPr>
    </w:pPr>
    <w:r>
      <w:rPr>
        <w:rFonts w:ascii="Arial" w:hAnsi="Arial" w:cs="Arial"/>
        <w:i/>
        <w:sz w:val="18"/>
      </w:rPr>
      <w:t xml:space="preserve">Tel. 0733-905529 - Fax 0733-905808 – E-mail: </w:t>
    </w:r>
    <w:hyperlink r:id="rId1" w:history="1">
      <w:r w:rsidR="00825FEE" w:rsidRPr="005732D0">
        <w:rPr>
          <w:rStyle w:val="Collegamentoipertestuale"/>
          <w:rFonts w:ascii="Arial" w:hAnsi="Arial" w:cs="Arial"/>
          <w:sz w:val="18"/>
        </w:rPr>
        <w:t>info@comune.caldarola.mc.it</w:t>
      </w:r>
    </w:hyperlink>
    <w:r>
      <w:rPr>
        <w:rFonts w:ascii="Arial" w:hAnsi="Arial" w:cs="Arial"/>
        <w:i/>
        <w:sz w:val="18"/>
      </w:rPr>
      <w:t xml:space="preserve"> - C.F.  e </w:t>
    </w:r>
    <w:proofErr w:type="spellStart"/>
    <w:r>
      <w:rPr>
        <w:rFonts w:ascii="Arial" w:hAnsi="Arial" w:cs="Arial"/>
        <w:i/>
        <w:sz w:val="18"/>
      </w:rPr>
      <w:t>p.IVA</w:t>
    </w:r>
    <w:proofErr w:type="spellEnd"/>
    <w:r>
      <w:rPr>
        <w:rFonts w:ascii="Arial" w:hAnsi="Arial" w:cs="Arial"/>
        <w:i/>
        <w:sz w:val="18"/>
      </w:rPr>
      <w:t xml:space="preserve"> - 00217240431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B1E" w:rsidRDefault="00905B1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D3B" w:rsidRDefault="00E52D3B">
      <w:r>
        <w:separator/>
      </w:r>
    </w:p>
  </w:footnote>
  <w:footnote w:type="continuationSeparator" w:id="0">
    <w:p w:rsidR="00E52D3B" w:rsidRDefault="00E52D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B1E" w:rsidRDefault="00905B1E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B1E" w:rsidRDefault="00905B1E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B1E" w:rsidRDefault="00905B1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667F"/>
    <w:multiLevelType w:val="hybridMultilevel"/>
    <w:tmpl w:val="42E6E7DE"/>
    <w:lvl w:ilvl="0" w:tplc="75746D72">
      <w:start w:val="6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5C553E"/>
    <w:multiLevelType w:val="hybridMultilevel"/>
    <w:tmpl w:val="F06E2FBA"/>
    <w:lvl w:ilvl="0" w:tplc="4CC696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83CDA"/>
    <w:multiLevelType w:val="hybridMultilevel"/>
    <w:tmpl w:val="6E367662"/>
    <w:lvl w:ilvl="0" w:tplc="119497F8">
      <w:start w:val="6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B12C57"/>
    <w:multiLevelType w:val="hybridMultilevel"/>
    <w:tmpl w:val="82766A5E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86E13C5"/>
    <w:multiLevelType w:val="hybridMultilevel"/>
    <w:tmpl w:val="82766A5E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825FEE"/>
    <w:rsid w:val="0009228F"/>
    <w:rsid w:val="000E5B23"/>
    <w:rsid w:val="000F5358"/>
    <w:rsid w:val="00132742"/>
    <w:rsid w:val="0014246B"/>
    <w:rsid w:val="001C5030"/>
    <w:rsid w:val="003F0AAB"/>
    <w:rsid w:val="004F636E"/>
    <w:rsid w:val="004F6A98"/>
    <w:rsid w:val="00523934"/>
    <w:rsid w:val="0057299B"/>
    <w:rsid w:val="005C531F"/>
    <w:rsid w:val="006E00F6"/>
    <w:rsid w:val="00712AE4"/>
    <w:rsid w:val="00727809"/>
    <w:rsid w:val="007C3EFD"/>
    <w:rsid w:val="007F5725"/>
    <w:rsid w:val="00825FEE"/>
    <w:rsid w:val="008939EC"/>
    <w:rsid w:val="00905B1E"/>
    <w:rsid w:val="00A07ECA"/>
    <w:rsid w:val="00A23313"/>
    <w:rsid w:val="00B13E5F"/>
    <w:rsid w:val="00CA3FD5"/>
    <w:rsid w:val="00CD096B"/>
    <w:rsid w:val="00D442D6"/>
    <w:rsid w:val="00E52D3B"/>
    <w:rsid w:val="00EB4050"/>
    <w:rsid w:val="00EC5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2AE4"/>
    <w:rPr>
      <w:sz w:val="24"/>
    </w:rPr>
  </w:style>
  <w:style w:type="paragraph" w:styleId="Titolo1">
    <w:name w:val="heading 1"/>
    <w:basedOn w:val="Normale"/>
    <w:next w:val="Normale"/>
    <w:qFormat/>
    <w:rsid w:val="00712AE4"/>
    <w:pPr>
      <w:keepNext/>
      <w:jc w:val="center"/>
      <w:outlineLvl w:val="0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rsid w:val="00712AE4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semiHidden/>
    <w:rsid w:val="00712AE4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semiHidden/>
    <w:rsid w:val="00712AE4"/>
    <w:rPr>
      <w:color w:val="0000FF"/>
      <w:u w:val="single"/>
    </w:rPr>
  </w:style>
  <w:style w:type="paragraph" w:styleId="Corpodeltesto">
    <w:name w:val="Body Text"/>
    <w:basedOn w:val="Normale"/>
    <w:semiHidden/>
    <w:rsid w:val="00712AE4"/>
    <w:pPr>
      <w:spacing w:line="360" w:lineRule="auto"/>
      <w:jc w:val="both"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25FE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A233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2331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42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42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Foglio_di_lavoro_di_Microsoft_Office_Excel2.xlsx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package" Target="embeddings/Foglio_di_lavoro_di_Microsoft_Office_Excel1.xlsx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omune.caldarola.mc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sano.biondi\Documents\UFFICIO%20RAGIONERIA\Carta%20Intestata%20Comune\COMUNE%20%20DI%20%20CALDAROLA%20aria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COMUNE  DI  CALDAROLA arial.dot</Template>
  <TotalTime>167</TotalTime>
  <Pages>4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>Comune di Caldarola</Company>
  <LinksUpToDate>false</LinksUpToDate>
  <CharactersWithSpaces>3149</CharactersWithSpaces>
  <SharedDoc>false</SharedDoc>
  <HLinks>
    <vt:vector size="6" baseType="variant">
      <vt:variant>
        <vt:i4>7602179</vt:i4>
      </vt:variant>
      <vt:variant>
        <vt:i4>0</vt:i4>
      </vt:variant>
      <vt:variant>
        <vt:i4>0</vt:i4>
      </vt:variant>
      <vt:variant>
        <vt:i4>5</vt:i4>
      </vt:variant>
      <vt:variant>
        <vt:lpwstr>mailto:comune@caldarola.sinp.net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Rossano Biondi</dc:creator>
  <cp:keywords/>
  <cp:lastModifiedBy>Angelo</cp:lastModifiedBy>
  <cp:revision>16</cp:revision>
  <cp:lastPrinted>1999-10-01T07:48:00Z</cp:lastPrinted>
  <dcterms:created xsi:type="dcterms:W3CDTF">2019-09-11T06:34:00Z</dcterms:created>
  <dcterms:modified xsi:type="dcterms:W3CDTF">2020-03-06T11:02:00Z</dcterms:modified>
</cp:coreProperties>
</file>