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8B9A4" w14:textId="77777777" w:rsidR="00520DF8" w:rsidRDefault="000F5655" w:rsidP="000F5655">
      <w:pPr>
        <w:pStyle w:val="Titolo1"/>
        <w:jc w:val="center"/>
        <w:rPr>
          <w:rFonts w:asciiTheme="majorHAnsi" w:hAnsiTheme="majorHAnsi" w:cs="Arial"/>
          <w:sz w:val="32"/>
          <w:szCs w:val="32"/>
        </w:rPr>
      </w:pPr>
      <w:r>
        <w:rPr>
          <w:rFonts w:asciiTheme="majorHAnsi" w:hAnsiTheme="majorHAnsi" w:cs="Arial"/>
          <w:sz w:val="32"/>
          <w:szCs w:val="32"/>
        </w:rPr>
        <w:t>Pr</w:t>
      </w:r>
      <w:r w:rsidRPr="000F5655">
        <w:rPr>
          <w:rFonts w:asciiTheme="majorHAnsi" w:hAnsiTheme="majorHAnsi" w:cs="Arial"/>
          <w:sz w:val="32"/>
          <w:szCs w:val="32"/>
        </w:rPr>
        <w:t>otocollo di accordo per la prevenzione e la sicurezza dei dipendenti pubblici in ordine all’emergenza sanitaria d</w:t>
      </w:r>
      <w:r w:rsidR="00AB10A1">
        <w:rPr>
          <w:rFonts w:asciiTheme="majorHAnsi" w:hAnsiTheme="majorHAnsi" w:cs="Arial"/>
          <w:sz w:val="32"/>
          <w:szCs w:val="32"/>
        </w:rPr>
        <w:t>a “C</w:t>
      </w:r>
      <w:r>
        <w:rPr>
          <w:rFonts w:asciiTheme="majorHAnsi" w:hAnsiTheme="majorHAnsi" w:cs="Arial"/>
          <w:sz w:val="32"/>
          <w:szCs w:val="32"/>
        </w:rPr>
        <w:t>ovid-19</w:t>
      </w:r>
      <w:r w:rsidR="00AB10A1">
        <w:rPr>
          <w:rFonts w:asciiTheme="majorHAnsi" w:hAnsiTheme="majorHAnsi" w:cs="Arial"/>
          <w:sz w:val="32"/>
          <w:szCs w:val="32"/>
        </w:rPr>
        <w:t>”</w:t>
      </w:r>
    </w:p>
    <w:p w14:paraId="3336D046" w14:textId="77777777" w:rsidR="0023462E" w:rsidRDefault="0023462E" w:rsidP="001C6387">
      <w:pPr>
        <w:jc w:val="center"/>
        <w:rPr>
          <w:rFonts w:ascii="Times New Roman" w:hAnsi="Times New Roman" w:cs="Times New Roman"/>
          <w:b/>
          <w:noProof/>
          <w:sz w:val="36"/>
          <w:szCs w:val="32"/>
          <w:lang w:bidi="ar-SA"/>
        </w:rPr>
      </w:pPr>
    </w:p>
    <w:p w14:paraId="58E0E578" w14:textId="77777777" w:rsidR="00433CC2" w:rsidRDefault="00BC158D" w:rsidP="001C6387">
      <w:pPr>
        <w:jc w:val="center"/>
        <w:rPr>
          <w:rFonts w:ascii="Times New Roman" w:hAnsi="Times New Roman" w:cs="Times New Roman"/>
          <w:b/>
          <w:noProof/>
          <w:sz w:val="36"/>
          <w:szCs w:val="32"/>
          <w:lang w:bidi="ar-SA"/>
        </w:rPr>
      </w:pPr>
      <w:r w:rsidRPr="00BC158D">
        <w:rPr>
          <w:rFonts w:ascii="Times New Roman" w:hAnsi="Times New Roman" w:cs="Times New Roman"/>
          <w:b/>
          <w:noProof/>
          <w:sz w:val="36"/>
          <w:szCs w:val="32"/>
          <w:lang w:bidi="ar-SA"/>
        </w:rPr>
        <w:t xml:space="preserve">COMUNE DI </w:t>
      </w:r>
      <w:r w:rsidR="0023462E">
        <w:rPr>
          <w:rFonts w:ascii="Times New Roman" w:hAnsi="Times New Roman" w:cs="Times New Roman"/>
          <w:b/>
          <w:noProof/>
          <w:sz w:val="36"/>
          <w:szCs w:val="32"/>
          <w:lang w:bidi="ar-SA"/>
        </w:rPr>
        <w:t>CALDAROLA</w:t>
      </w:r>
    </w:p>
    <w:p w14:paraId="46D016D8" w14:textId="77777777" w:rsidR="00BC158D" w:rsidRPr="00BC158D" w:rsidRDefault="007F28CB" w:rsidP="001C6387">
      <w:pPr>
        <w:jc w:val="center"/>
        <w:rPr>
          <w:rFonts w:ascii="Times New Roman" w:hAnsi="Times New Roman" w:cs="Times New Roman"/>
          <w:b/>
          <w:sz w:val="36"/>
          <w:szCs w:val="32"/>
        </w:rPr>
      </w:pPr>
      <w:r>
        <w:rPr>
          <w:noProof/>
          <w:lang w:bidi="ar-SA"/>
        </w:rPr>
        <w:drawing>
          <wp:inline distT="0" distB="0" distL="0" distR="0" wp14:anchorId="4DE795D1" wp14:editId="486B419A">
            <wp:extent cx="800100" cy="934696"/>
            <wp:effectExtent l="0" t="0" r="0" b="0"/>
            <wp:docPr id="1" name="Immagine 1" descr="File:Caldarola-Stemma.pn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le:Caldarola-Stemma.png - Wikiped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8709" cy="944754"/>
                    </a:xfrm>
                    <a:prstGeom prst="rect">
                      <a:avLst/>
                    </a:prstGeom>
                    <a:noFill/>
                    <a:ln>
                      <a:noFill/>
                    </a:ln>
                  </pic:spPr>
                </pic:pic>
              </a:graphicData>
            </a:graphic>
          </wp:inline>
        </w:drawing>
      </w:r>
    </w:p>
    <w:p w14:paraId="380925AD" w14:textId="77777777" w:rsidR="00433CC2" w:rsidRPr="00520DF8" w:rsidRDefault="00433CC2">
      <w:pPr>
        <w:rPr>
          <w:rFonts w:asciiTheme="majorHAnsi" w:hAnsiTheme="majorHAnsi" w:cstheme="majorHAnsi"/>
          <w:sz w:val="32"/>
          <w:szCs w:val="32"/>
        </w:rPr>
      </w:pPr>
    </w:p>
    <w:tbl>
      <w:tblPr>
        <w:tblStyle w:val="Grigliatabellachiara1"/>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9923"/>
        <w:gridCol w:w="284"/>
      </w:tblGrid>
      <w:tr w:rsidR="00433CC2" w:rsidRPr="008D5CB9" w14:paraId="3BB87621" w14:textId="77777777" w:rsidTr="008D5CB9">
        <w:trPr>
          <w:gridBefore w:val="1"/>
          <w:gridAfter w:val="1"/>
          <w:wBefore w:w="284" w:type="dxa"/>
          <w:wAfter w:w="284" w:type="dxa"/>
          <w:trHeight w:val="567"/>
        </w:trPr>
        <w:tc>
          <w:tcPr>
            <w:tcW w:w="9923" w:type="dxa"/>
          </w:tcPr>
          <w:p w14:paraId="51F72315" w14:textId="77777777" w:rsidR="00433CC2" w:rsidRPr="008D5CB9" w:rsidRDefault="00433CC2" w:rsidP="007142DA">
            <w:pPr>
              <w:pStyle w:val="Titolo1"/>
              <w:jc w:val="both"/>
              <w:outlineLvl w:val="0"/>
              <w:rPr>
                <w:rFonts w:asciiTheme="majorHAnsi" w:hAnsiTheme="majorHAnsi" w:cs="Arial"/>
                <w:i/>
                <w:sz w:val="24"/>
                <w:szCs w:val="30"/>
                <w:u w:val="single"/>
              </w:rPr>
            </w:pPr>
            <w:r w:rsidRPr="008D5CB9">
              <w:rPr>
                <w:rFonts w:asciiTheme="majorHAnsi" w:hAnsiTheme="majorHAnsi" w:cstheme="majorHAnsi"/>
                <w:i/>
                <w:sz w:val="24"/>
                <w:szCs w:val="24"/>
                <w:u w:val="single"/>
              </w:rPr>
              <w:t>Il presente protocollo costituisce attuazione di quello naziona</w:t>
            </w:r>
            <w:r w:rsidR="00A239ED" w:rsidRPr="008D5CB9">
              <w:rPr>
                <w:rFonts w:asciiTheme="majorHAnsi" w:hAnsiTheme="majorHAnsi" w:cstheme="majorHAnsi"/>
                <w:i/>
                <w:sz w:val="24"/>
                <w:szCs w:val="24"/>
                <w:u w:val="single"/>
              </w:rPr>
              <w:t>le</w:t>
            </w:r>
            <w:r w:rsidR="00A239ED" w:rsidRPr="008D5CB9">
              <w:rPr>
                <w:rFonts w:asciiTheme="majorHAnsi" w:hAnsiTheme="majorHAnsi"/>
                <w:i/>
                <w:sz w:val="24"/>
                <w:szCs w:val="24"/>
                <w:u w:val="single"/>
              </w:rPr>
              <w:t xml:space="preserve"> d'intesa PA - OO. SS.</w:t>
            </w:r>
            <w:r w:rsidR="00626A6A" w:rsidRPr="008D5CB9">
              <w:rPr>
                <w:rFonts w:asciiTheme="majorHAnsi" w:hAnsiTheme="majorHAnsi"/>
                <w:i/>
                <w:sz w:val="24"/>
                <w:szCs w:val="24"/>
                <w:u w:val="single"/>
              </w:rPr>
              <w:t xml:space="preserve"> CGIL, CISL E UIL confederali e di categoria</w:t>
            </w:r>
            <w:r w:rsidR="00A35EFD" w:rsidRPr="008D5CB9">
              <w:rPr>
                <w:rFonts w:asciiTheme="majorHAnsi" w:hAnsiTheme="majorHAnsi"/>
                <w:i/>
                <w:sz w:val="24"/>
                <w:szCs w:val="24"/>
                <w:u w:val="single"/>
              </w:rPr>
              <w:t>:</w:t>
            </w:r>
            <w:r w:rsidR="00A239ED" w:rsidRPr="008D5CB9">
              <w:rPr>
                <w:rFonts w:asciiTheme="majorHAnsi" w:hAnsiTheme="majorHAnsi" w:cs="Arial"/>
                <w:i/>
                <w:sz w:val="24"/>
                <w:szCs w:val="30"/>
                <w:u w:val="single"/>
              </w:rPr>
              <w:t xml:space="preserve"> Protocollo di accordo per la prevenzione e la sicurezza dei dipendenti pubblici in ordine all’emergenza sanitaria da “Covid-19” del 3 aprile 2020</w:t>
            </w:r>
          </w:p>
          <w:p w14:paraId="1109B02D" w14:textId="77777777" w:rsidR="00A239ED" w:rsidRPr="008D5CB9" w:rsidRDefault="00A239ED" w:rsidP="007142DA">
            <w:pPr>
              <w:pStyle w:val="Titolo1"/>
              <w:jc w:val="both"/>
              <w:outlineLvl w:val="0"/>
              <w:rPr>
                <w:rFonts w:asciiTheme="majorHAnsi" w:hAnsiTheme="majorHAnsi" w:cstheme="majorHAnsi"/>
                <w:b w:val="0"/>
                <w:i/>
                <w:sz w:val="24"/>
                <w:szCs w:val="24"/>
                <w:u w:val="single"/>
              </w:rPr>
            </w:pPr>
          </w:p>
        </w:tc>
      </w:tr>
      <w:tr w:rsidR="00433CC2" w:rsidRPr="008D5CB9" w14:paraId="0FE5E3AD" w14:textId="77777777" w:rsidTr="008D5CB9">
        <w:trPr>
          <w:gridBefore w:val="1"/>
          <w:gridAfter w:val="1"/>
          <w:wBefore w:w="284" w:type="dxa"/>
          <w:wAfter w:w="284" w:type="dxa"/>
          <w:trHeight w:val="567"/>
        </w:trPr>
        <w:tc>
          <w:tcPr>
            <w:tcW w:w="9923" w:type="dxa"/>
          </w:tcPr>
          <w:p w14:paraId="2E98AA47" w14:textId="77777777" w:rsidR="009D0898" w:rsidRPr="008D5CB9" w:rsidRDefault="009D0898" w:rsidP="007142DA">
            <w:pPr>
              <w:jc w:val="both"/>
              <w:rPr>
                <w:rFonts w:asciiTheme="majorHAnsi" w:hAnsiTheme="majorHAnsi" w:cstheme="majorHAnsi"/>
                <w:color w:val="000000" w:themeColor="text1"/>
                <w:sz w:val="24"/>
                <w:szCs w:val="24"/>
              </w:rPr>
            </w:pPr>
            <w:r w:rsidRPr="008D5CB9">
              <w:rPr>
                <w:rFonts w:asciiTheme="majorHAnsi" w:hAnsiTheme="majorHAnsi" w:cstheme="majorHAnsi"/>
                <w:sz w:val="24"/>
                <w:szCs w:val="24"/>
              </w:rPr>
              <w:t xml:space="preserve">Considerando che l’emergenza è ancora in atto e che il quadro normativo è in costante aggiornamento, il </w:t>
            </w:r>
            <w:r w:rsidRPr="008D5CB9">
              <w:rPr>
                <w:rFonts w:asciiTheme="majorHAnsi" w:hAnsiTheme="majorHAnsi" w:cstheme="majorHAnsi"/>
                <w:b/>
                <w:color w:val="FF0000"/>
                <w:sz w:val="24"/>
                <w:szCs w:val="24"/>
              </w:rPr>
              <w:t xml:space="preserve">Comune di </w:t>
            </w:r>
            <w:r w:rsidR="0023462E">
              <w:rPr>
                <w:rFonts w:asciiTheme="majorHAnsi" w:hAnsiTheme="majorHAnsi" w:cstheme="majorHAnsi"/>
                <w:b/>
                <w:color w:val="FF0000"/>
                <w:sz w:val="24"/>
                <w:szCs w:val="24"/>
              </w:rPr>
              <w:t>Caldarola</w:t>
            </w:r>
            <w:r w:rsidRPr="008D5CB9">
              <w:rPr>
                <w:rFonts w:asciiTheme="majorHAnsi" w:hAnsiTheme="majorHAnsi" w:cstheme="majorHAnsi"/>
                <w:b/>
                <w:color w:val="FF0000"/>
                <w:sz w:val="24"/>
                <w:szCs w:val="24"/>
              </w:rPr>
              <w:t xml:space="preserve"> </w:t>
            </w:r>
            <w:r w:rsidRPr="008D5CB9">
              <w:rPr>
                <w:rFonts w:asciiTheme="majorHAnsi" w:hAnsiTheme="majorHAnsi" w:cstheme="majorHAnsi"/>
                <w:color w:val="000000" w:themeColor="text1"/>
                <w:sz w:val="24"/>
                <w:szCs w:val="24"/>
              </w:rPr>
              <w:t>intende seguire utili orientamenti applicativi, con riferimento alle norme che interessano il lavoro pubblico e in parte riportati nell</w:t>
            </w:r>
            <w:r w:rsidR="00D314C2" w:rsidRPr="008D5CB9">
              <w:rPr>
                <w:rFonts w:asciiTheme="majorHAnsi" w:hAnsiTheme="majorHAnsi" w:cstheme="majorHAnsi"/>
                <w:color w:val="000000" w:themeColor="text1"/>
                <w:sz w:val="24"/>
                <w:szCs w:val="24"/>
              </w:rPr>
              <w:t>e</w:t>
            </w:r>
            <w:r w:rsidRPr="008D5CB9">
              <w:rPr>
                <w:rFonts w:asciiTheme="majorHAnsi" w:hAnsiTheme="majorHAnsi" w:cstheme="majorHAnsi"/>
                <w:color w:val="000000" w:themeColor="text1"/>
                <w:sz w:val="24"/>
                <w:szCs w:val="24"/>
              </w:rPr>
              <w:t xml:space="preserve"> </w:t>
            </w:r>
            <w:r w:rsidRPr="008D5CB9">
              <w:rPr>
                <w:rFonts w:asciiTheme="majorHAnsi" w:hAnsiTheme="majorHAnsi" w:cstheme="majorHAnsi"/>
                <w:sz w:val="24"/>
                <w:szCs w:val="24"/>
              </w:rPr>
              <w:t>Circolar</w:t>
            </w:r>
            <w:r w:rsidR="00D314C2" w:rsidRPr="008D5CB9">
              <w:rPr>
                <w:rFonts w:asciiTheme="majorHAnsi" w:hAnsiTheme="majorHAnsi" w:cstheme="majorHAnsi"/>
                <w:sz w:val="24"/>
                <w:szCs w:val="24"/>
              </w:rPr>
              <w:t>i</w:t>
            </w:r>
            <w:r w:rsidRPr="008D5CB9">
              <w:rPr>
                <w:rFonts w:asciiTheme="majorHAnsi" w:hAnsiTheme="majorHAnsi" w:cstheme="majorHAnsi"/>
                <w:sz w:val="24"/>
                <w:szCs w:val="24"/>
              </w:rPr>
              <w:t xml:space="preserve"> n. </w:t>
            </w:r>
            <w:r w:rsidR="00D314C2" w:rsidRPr="008D5CB9">
              <w:rPr>
                <w:rFonts w:asciiTheme="majorHAnsi" w:hAnsiTheme="majorHAnsi" w:cstheme="majorHAnsi"/>
                <w:sz w:val="24"/>
                <w:szCs w:val="24"/>
              </w:rPr>
              <w:t xml:space="preserve">1 e n. </w:t>
            </w:r>
            <w:r w:rsidRPr="008D5CB9">
              <w:rPr>
                <w:rFonts w:asciiTheme="majorHAnsi" w:hAnsiTheme="majorHAnsi" w:cstheme="majorHAnsi"/>
                <w:sz w:val="24"/>
                <w:szCs w:val="24"/>
              </w:rPr>
              <w:t>2/2020 del Ministero per la Pubblica Amministrazione.</w:t>
            </w:r>
          </w:p>
          <w:p w14:paraId="31C93AEA" w14:textId="77777777" w:rsidR="009D0898" w:rsidRPr="008D5CB9" w:rsidRDefault="009D0898" w:rsidP="007142DA">
            <w:pPr>
              <w:jc w:val="both"/>
              <w:rPr>
                <w:rFonts w:asciiTheme="majorHAnsi" w:hAnsiTheme="majorHAnsi" w:cstheme="majorHAnsi"/>
                <w:sz w:val="24"/>
                <w:szCs w:val="24"/>
              </w:rPr>
            </w:pPr>
          </w:p>
        </w:tc>
      </w:tr>
      <w:tr w:rsidR="00433CC2" w:rsidRPr="008D5CB9" w14:paraId="11E66FB7" w14:textId="77777777" w:rsidTr="008D5CB9">
        <w:trPr>
          <w:gridBefore w:val="1"/>
          <w:gridAfter w:val="1"/>
          <w:wBefore w:w="284" w:type="dxa"/>
          <w:wAfter w:w="284" w:type="dxa"/>
          <w:trHeight w:val="567"/>
        </w:trPr>
        <w:tc>
          <w:tcPr>
            <w:tcW w:w="9923" w:type="dxa"/>
          </w:tcPr>
          <w:p w14:paraId="015C0DF6" w14:textId="77777777" w:rsidR="00433CC2" w:rsidRPr="008D5CB9" w:rsidRDefault="00433CC2" w:rsidP="007142DA">
            <w:pPr>
              <w:jc w:val="both"/>
              <w:rPr>
                <w:rFonts w:asciiTheme="majorHAnsi" w:hAnsiTheme="majorHAnsi" w:cstheme="majorHAnsi"/>
                <w:sz w:val="24"/>
                <w:szCs w:val="24"/>
              </w:rPr>
            </w:pPr>
            <w:r w:rsidRPr="008D5CB9">
              <w:rPr>
                <w:rFonts w:asciiTheme="majorHAnsi" w:hAnsiTheme="majorHAnsi" w:cstheme="majorHAnsi"/>
                <w:sz w:val="24"/>
                <w:szCs w:val="24"/>
              </w:rPr>
              <w:t>Tenuto conto de</w:t>
            </w:r>
            <w:r w:rsidR="00520DF8" w:rsidRPr="008D5CB9">
              <w:rPr>
                <w:rFonts w:asciiTheme="majorHAnsi" w:hAnsiTheme="majorHAnsi" w:cstheme="majorHAnsi"/>
                <w:sz w:val="24"/>
                <w:szCs w:val="24"/>
              </w:rPr>
              <w:t>gli esiti de</w:t>
            </w:r>
            <w:r w:rsidRPr="008D5CB9">
              <w:rPr>
                <w:rFonts w:asciiTheme="majorHAnsi" w:hAnsiTheme="majorHAnsi" w:cstheme="majorHAnsi"/>
                <w:sz w:val="24"/>
                <w:szCs w:val="24"/>
              </w:rPr>
              <w:t>lla previa consultazione delle rappresentanze sindacali aziendali e</w:t>
            </w:r>
            <w:r w:rsidR="006816A5" w:rsidRPr="008D5CB9">
              <w:rPr>
                <w:rFonts w:asciiTheme="majorHAnsi" w:hAnsiTheme="majorHAnsi" w:cstheme="majorHAnsi"/>
                <w:sz w:val="24"/>
                <w:szCs w:val="24"/>
              </w:rPr>
              <w:t>/o</w:t>
            </w:r>
            <w:r w:rsidRPr="008D5CB9">
              <w:rPr>
                <w:rFonts w:asciiTheme="majorHAnsi" w:hAnsiTheme="majorHAnsi" w:cstheme="majorHAnsi"/>
                <w:sz w:val="24"/>
                <w:szCs w:val="24"/>
              </w:rPr>
              <w:t xml:space="preserve"> del RLS avvenuta nella riunione del</w:t>
            </w:r>
            <w:r w:rsidR="00527036" w:rsidRPr="008D5CB9">
              <w:rPr>
                <w:rFonts w:asciiTheme="majorHAnsi" w:hAnsiTheme="majorHAnsi" w:cstheme="majorHAnsi"/>
                <w:sz w:val="24"/>
                <w:szCs w:val="24"/>
              </w:rPr>
              <w:t xml:space="preserve"> </w:t>
            </w:r>
            <w:r w:rsidR="00501857" w:rsidRPr="008D5CB9">
              <w:rPr>
                <w:rFonts w:asciiTheme="majorHAnsi" w:hAnsiTheme="majorHAnsi" w:cstheme="majorHAnsi"/>
                <w:sz w:val="24"/>
                <w:szCs w:val="24"/>
              </w:rPr>
              <w:t>INSERIRE DATA DI RIUNIONE</w:t>
            </w:r>
            <w:r w:rsidR="009F2554" w:rsidRPr="008D5CB9">
              <w:rPr>
                <w:rFonts w:asciiTheme="majorHAnsi" w:hAnsiTheme="majorHAnsi" w:cstheme="majorHAnsi"/>
                <w:sz w:val="24"/>
                <w:szCs w:val="24"/>
              </w:rPr>
              <w:t>.</w:t>
            </w:r>
          </w:p>
          <w:p w14:paraId="43904CFD" w14:textId="77777777" w:rsidR="00070624" w:rsidRPr="008D5CB9" w:rsidRDefault="00070624" w:rsidP="007142DA">
            <w:pPr>
              <w:jc w:val="both"/>
              <w:rPr>
                <w:rFonts w:asciiTheme="majorHAnsi" w:hAnsiTheme="majorHAnsi" w:cstheme="majorHAnsi"/>
                <w:sz w:val="24"/>
                <w:szCs w:val="24"/>
              </w:rPr>
            </w:pPr>
            <w:r w:rsidRPr="008D5CB9">
              <w:rPr>
                <w:rFonts w:asciiTheme="majorHAnsi" w:hAnsiTheme="majorHAnsi" w:cstheme="majorHAnsi"/>
                <w:sz w:val="24"/>
                <w:szCs w:val="24"/>
              </w:rPr>
              <w:t>Considerato che la crisi epidemiologica da Covid-19 in corso ha imposto l’assunzione di azioni tempestive, destinate ad avere efficacia sino al termine dello stato emergenziale, che devono essere orientate alla massima uniformità e caratterizzate da coerenza di comportamenti.</w:t>
            </w:r>
          </w:p>
        </w:tc>
      </w:tr>
      <w:tr w:rsidR="00433CC2" w:rsidRPr="008D5CB9" w14:paraId="3C4F1ED0" w14:textId="77777777" w:rsidTr="008D5CB9">
        <w:trPr>
          <w:gridBefore w:val="1"/>
          <w:gridAfter w:val="1"/>
          <w:wBefore w:w="284" w:type="dxa"/>
          <w:wAfter w:w="284" w:type="dxa"/>
          <w:trHeight w:val="567"/>
        </w:trPr>
        <w:tc>
          <w:tcPr>
            <w:tcW w:w="9923" w:type="dxa"/>
          </w:tcPr>
          <w:p w14:paraId="50586A57" w14:textId="77777777" w:rsidR="00C7406F" w:rsidRPr="008D5CB9" w:rsidRDefault="00C7406F" w:rsidP="007142DA">
            <w:pPr>
              <w:jc w:val="both"/>
              <w:rPr>
                <w:rFonts w:asciiTheme="majorHAnsi" w:hAnsiTheme="majorHAnsi" w:cstheme="majorHAnsi"/>
                <w:b/>
                <w:color w:val="FF0000"/>
                <w:sz w:val="24"/>
                <w:szCs w:val="24"/>
              </w:rPr>
            </w:pPr>
          </w:p>
          <w:p w14:paraId="6AF4618C" w14:textId="77777777" w:rsidR="00433CC2" w:rsidRPr="008D5CB9" w:rsidRDefault="002F5735" w:rsidP="007142DA">
            <w:pPr>
              <w:jc w:val="both"/>
              <w:rPr>
                <w:rFonts w:asciiTheme="majorHAnsi" w:hAnsiTheme="majorHAnsi" w:cstheme="majorHAnsi"/>
                <w:b/>
                <w:sz w:val="24"/>
                <w:szCs w:val="24"/>
              </w:rPr>
            </w:pPr>
            <w:r w:rsidRPr="008D5CB9">
              <w:rPr>
                <w:rFonts w:asciiTheme="majorHAnsi" w:hAnsiTheme="majorHAnsi" w:cstheme="majorHAnsi"/>
                <w:b/>
                <w:color w:val="FF0000"/>
                <w:sz w:val="24"/>
                <w:szCs w:val="24"/>
              </w:rPr>
              <w:t>Il</w:t>
            </w:r>
            <w:r w:rsidR="009B2CAF" w:rsidRPr="008D5CB9">
              <w:rPr>
                <w:rFonts w:asciiTheme="majorHAnsi" w:hAnsiTheme="majorHAnsi" w:cstheme="majorHAnsi"/>
                <w:b/>
                <w:color w:val="FF0000"/>
                <w:sz w:val="24"/>
                <w:szCs w:val="24"/>
              </w:rPr>
              <w:t xml:space="preserve"> </w:t>
            </w:r>
            <w:r w:rsidR="00143CC0" w:rsidRPr="008D5CB9">
              <w:rPr>
                <w:rFonts w:asciiTheme="majorHAnsi" w:hAnsiTheme="majorHAnsi" w:cstheme="majorHAnsi"/>
                <w:b/>
                <w:color w:val="FF0000"/>
                <w:sz w:val="24"/>
                <w:szCs w:val="24"/>
              </w:rPr>
              <w:t xml:space="preserve">Comune di </w:t>
            </w:r>
            <w:r w:rsidR="0023462E">
              <w:rPr>
                <w:rFonts w:asciiTheme="majorHAnsi" w:hAnsiTheme="majorHAnsi" w:cstheme="majorHAnsi"/>
                <w:b/>
                <w:color w:val="FF0000"/>
                <w:sz w:val="24"/>
                <w:szCs w:val="24"/>
              </w:rPr>
              <w:t>Caldarola</w:t>
            </w:r>
          </w:p>
        </w:tc>
      </w:tr>
      <w:tr w:rsidR="00433CC2" w:rsidRPr="008D5CB9" w14:paraId="25AFBC07" w14:textId="77777777" w:rsidTr="008D5CB9">
        <w:trPr>
          <w:gridBefore w:val="1"/>
          <w:gridAfter w:val="1"/>
          <w:wBefore w:w="284" w:type="dxa"/>
          <w:wAfter w:w="284" w:type="dxa"/>
          <w:trHeight w:val="567"/>
        </w:trPr>
        <w:tc>
          <w:tcPr>
            <w:tcW w:w="9923" w:type="dxa"/>
          </w:tcPr>
          <w:p w14:paraId="425DDB38" w14:textId="77777777" w:rsidR="00433CC2" w:rsidRPr="008D5CB9" w:rsidRDefault="00433CC2" w:rsidP="007142DA">
            <w:pPr>
              <w:jc w:val="both"/>
              <w:rPr>
                <w:rFonts w:asciiTheme="majorHAnsi" w:hAnsiTheme="majorHAnsi" w:cstheme="majorHAnsi"/>
                <w:sz w:val="24"/>
                <w:szCs w:val="24"/>
              </w:rPr>
            </w:pPr>
            <w:r w:rsidRPr="008D5CB9">
              <w:rPr>
                <w:rFonts w:asciiTheme="majorHAnsi" w:hAnsiTheme="majorHAnsi" w:cstheme="majorHAnsi"/>
                <w:sz w:val="24"/>
                <w:szCs w:val="24"/>
              </w:rPr>
              <w:t xml:space="preserve">Assume il presente </w:t>
            </w:r>
            <w:r w:rsidRPr="008D5CB9">
              <w:rPr>
                <w:rFonts w:asciiTheme="majorHAnsi" w:hAnsiTheme="majorHAnsi" w:cstheme="majorHAnsi"/>
                <w:b/>
                <w:sz w:val="24"/>
                <w:szCs w:val="24"/>
              </w:rPr>
              <w:t xml:space="preserve">Protocollo </w:t>
            </w:r>
            <w:r w:rsidR="00D314C2" w:rsidRPr="008D5CB9">
              <w:rPr>
                <w:rFonts w:asciiTheme="majorHAnsi" w:hAnsiTheme="majorHAnsi" w:cstheme="majorHAnsi"/>
                <w:b/>
                <w:sz w:val="24"/>
                <w:szCs w:val="24"/>
              </w:rPr>
              <w:t xml:space="preserve">operativo </w:t>
            </w:r>
            <w:r w:rsidRPr="008D5CB9">
              <w:rPr>
                <w:rFonts w:asciiTheme="majorHAnsi" w:hAnsiTheme="majorHAnsi" w:cstheme="majorHAnsi"/>
                <w:sz w:val="24"/>
                <w:szCs w:val="24"/>
              </w:rPr>
              <w:t xml:space="preserve">quale attuazione del </w:t>
            </w:r>
            <w:r w:rsidR="00D314C2" w:rsidRPr="008D5CB9">
              <w:rPr>
                <w:rFonts w:asciiTheme="majorHAnsi" w:hAnsiTheme="majorHAnsi" w:cstheme="majorHAnsi"/>
                <w:i/>
                <w:sz w:val="24"/>
                <w:szCs w:val="24"/>
                <w:u w:val="single"/>
              </w:rPr>
              <w:t>‘</w:t>
            </w:r>
            <w:r w:rsidR="00A35EFD" w:rsidRPr="008D5CB9">
              <w:rPr>
                <w:rFonts w:asciiTheme="majorHAnsi" w:hAnsiTheme="majorHAnsi" w:cs="Arial"/>
                <w:i/>
                <w:sz w:val="24"/>
                <w:szCs w:val="30"/>
                <w:u w:val="single"/>
              </w:rPr>
              <w:t>Protocollo di accordo per la prevenzione e la sicurezza dei dipendenti pubblici in ordine all’emergenza sanitaria da “Covid-19” del 3 aprile 2020</w:t>
            </w:r>
            <w:r w:rsidR="00070624" w:rsidRPr="008D5CB9">
              <w:rPr>
                <w:rFonts w:asciiTheme="majorHAnsi" w:hAnsiTheme="majorHAnsi" w:cs="Arial"/>
                <w:sz w:val="24"/>
                <w:szCs w:val="30"/>
              </w:rPr>
              <w:t xml:space="preserve"> e garantisce la piena a</w:t>
            </w:r>
            <w:r w:rsidR="00D314C2" w:rsidRPr="008D5CB9">
              <w:rPr>
                <w:rFonts w:asciiTheme="majorHAnsi" w:hAnsiTheme="majorHAnsi" w:cs="Arial"/>
                <w:sz w:val="24"/>
                <w:szCs w:val="30"/>
              </w:rPr>
              <w:t>pplicazion</w:t>
            </w:r>
            <w:r w:rsidR="00070624" w:rsidRPr="008D5CB9">
              <w:rPr>
                <w:rFonts w:asciiTheme="majorHAnsi" w:hAnsiTheme="majorHAnsi" w:cs="Arial"/>
                <w:sz w:val="24"/>
                <w:szCs w:val="30"/>
              </w:rPr>
              <w:t xml:space="preserve">e delle indicazioni fornite con la </w:t>
            </w:r>
            <w:r w:rsidR="00070624" w:rsidRPr="008D5CB9">
              <w:rPr>
                <w:rFonts w:asciiTheme="majorHAnsi" w:hAnsiTheme="majorHAnsi" w:cs="Arial"/>
                <w:i/>
                <w:sz w:val="24"/>
                <w:szCs w:val="30"/>
                <w:u w:val="single"/>
              </w:rPr>
              <w:t>Direttiva n. 2 /2020</w:t>
            </w:r>
            <w:r w:rsidR="00070624" w:rsidRPr="008D5CB9">
              <w:rPr>
                <w:rFonts w:asciiTheme="majorHAnsi" w:hAnsiTheme="majorHAnsi" w:cs="Arial"/>
                <w:sz w:val="24"/>
                <w:szCs w:val="30"/>
              </w:rPr>
              <w:t xml:space="preserve"> e con l</w:t>
            </w:r>
            <w:r w:rsidR="00D314C2" w:rsidRPr="008D5CB9">
              <w:rPr>
                <w:rFonts w:asciiTheme="majorHAnsi" w:hAnsiTheme="majorHAnsi" w:cs="Arial"/>
                <w:sz w:val="24"/>
                <w:szCs w:val="30"/>
              </w:rPr>
              <w:t>e</w:t>
            </w:r>
            <w:r w:rsidR="00070624" w:rsidRPr="008D5CB9">
              <w:rPr>
                <w:rFonts w:asciiTheme="majorHAnsi" w:hAnsiTheme="majorHAnsi" w:cs="Arial"/>
                <w:sz w:val="24"/>
                <w:szCs w:val="30"/>
              </w:rPr>
              <w:t xml:space="preserve"> </w:t>
            </w:r>
            <w:r w:rsidR="00D314C2" w:rsidRPr="008D5CB9">
              <w:rPr>
                <w:rFonts w:asciiTheme="majorHAnsi" w:hAnsiTheme="majorHAnsi" w:cs="Arial"/>
                <w:i/>
                <w:sz w:val="24"/>
                <w:szCs w:val="30"/>
                <w:u w:val="single"/>
              </w:rPr>
              <w:t>circolari</w:t>
            </w:r>
            <w:r w:rsidR="00070624" w:rsidRPr="008D5CB9">
              <w:rPr>
                <w:rFonts w:asciiTheme="majorHAnsi" w:hAnsiTheme="majorHAnsi" w:cs="Arial"/>
                <w:i/>
                <w:sz w:val="24"/>
                <w:szCs w:val="30"/>
                <w:u w:val="single"/>
              </w:rPr>
              <w:t xml:space="preserve"> n. </w:t>
            </w:r>
            <w:r w:rsidR="00D314C2" w:rsidRPr="008D5CB9">
              <w:rPr>
                <w:rFonts w:asciiTheme="majorHAnsi" w:hAnsiTheme="majorHAnsi" w:cs="Arial"/>
                <w:i/>
                <w:sz w:val="24"/>
                <w:szCs w:val="30"/>
                <w:u w:val="single"/>
              </w:rPr>
              <w:t xml:space="preserve">1 e </w:t>
            </w:r>
            <w:r w:rsidR="00022DA7" w:rsidRPr="008D5CB9">
              <w:rPr>
                <w:rFonts w:asciiTheme="majorHAnsi" w:hAnsiTheme="majorHAnsi" w:cs="Arial"/>
                <w:i/>
                <w:sz w:val="24"/>
                <w:szCs w:val="30"/>
                <w:u w:val="single"/>
              </w:rPr>
              <w:t xml:space="preserve">2 / </w:t>
            </w:r>
            <w:r w:rsidR="00070624" w:rsidRPr="008D5CB9">
              <w:rPr>
                <w:rFonts w:asciiTheme="majorHAnsi" w:hAnsiTheme="majorHAnsi" w:cs="Arial"/>
                <w:i/>
                <w:sz w:val="24"/>
                <w:szCs w:val="30"/>
                <w:u w:val="single"/>
              </w:rPr>
              <w:t>2020</w:t>
            </w:r>
            <w:r w:rsidR="00070624" w:rsidRPr="008D5CB9">
              <w:rPr>
                <w:rFonts w:asciiTheme="majorHAnsi" w:hAnsiTheme="majorHAnsi" w:cs="Arial"/>
                <w:sz w:val="24"/>
                <w:szCs w:val="30"/>
              </w:rPr>
              <w:t xml:space="preserve"> del Ministro per la Pubblica Amministrazione.</w:t>
            </w:r>
          </w:p>
        </w:tc>
      </w:tr>
      <w:tr w:rsidR="00433CC2" w:rsidRPr="008D5CB9" w14:paraId="136CA0D1" w14:textId="77777777" w:rsidTr="008D5CB9">
        <w:trPr>
          <w:gridBefore w:val="1"/>
          <w:gridAfter w:val="1"/>
          <w:wBefore w:w="284" w:type="dxa"/>
          <w:wAfter w:w="284" w:type="dxa"/>
          <w:trHeight w:val="567"/>
        </w:trPr>
        <w:tc>
          <w:tcPr>
            <w:tcW w:w="9923" w:type="dxa"/>
          </w:tcPr>
          <w:p w14:paraId="61CD135C" w14:textId="77777777" w:rsidR="00433CC2" w:rsidRPr="008D5CB9" w:rsidRDefault="00433CC2" w:rsidP="007142DA">
            <w:pPr>
              <w:jc w:val="both"/>
              <w:rPr>
                <w:rFonts w:asciiTheme="majorHAnsi" w:hAnsiTheme="majorHAnsi" w:cstheme="majorHAnsi"/>
                <w:b/>
                <w:bCs/>
                <w:sz w:val="24"/>
                <w:szCs w:val="24"/>
              </w:rPr>
            </w:pPr>
          </w:p>
        </w:tc>
      </w:tr>
      <w:tr w:rsidR="00433CC2" w:rsidRPr="008D5CB9" w14:paraId="57E81391" w14:textId="77777777" w:rsidTr="008D5CB9">
        <w:trPr>
          <w:gridBefore w:val="1"/>
          <w:gridAfter w:val="1"/>
          <w:wBefore w:w="284" w:type="dxa"/>
          <w:wAfter w:w="284" w:type="dxa"/>
          <w:trHeight w:val="567"/>
        </w:trPr>
        <w:tc>
          <w:tcPr>
            <w:tcW w:w="9923" w:type="dxa"/>
          </w:tcPr>
          <w:p w14:paraId="49623716" w14:textId="77777777" w:rsidR="00433CC2" w:rsidRPr="008D5CB9" w:rsidRDefault="00054AEF" w:rsidP="007142DA">
            <w:pPr>
              <w:pStyle w:val="Paragrafoelenco"/>
              <w:numPr>
                <w:ilvl w:val="0"/>
                <w:numId w:val="1"/>
              </w:numPr>
              <w:jc w:val="both"/>
              <w:rPr>
                <w:rFonts w:asciiTheme="majorHAnsi" w:hAnsiTheme="majorHAnsi" w:cstheme="majorHAnsi"/>
                <w:b/>
                <w:bCs/>
                <w:sz w:val="24"/>
                <w:szCs w:val="24"/>
              </w:rPr>
            </w:pPr>
            <w:r w:rsidRPr="008D5CB9">
              <w:rPr>
                <w:rFonts w:asciiTheme="majorHAnsi" w:hAnsiTheme="majorHAnsi" w:cstheme="majorHAnsi"/>
                <w:b/>
                <w:bCs/>
                <w:sz w:val="24"/>
                <w:szCs w:val="24"/>
              </w:rPr>
              <w:t>EROGAZIONE DEL SERVIZIO</w:t>
            </w:r>
          </w:p>
        </w:tc>
      </w:tr>
      <w:tr w:rsidR="00433CC2" w:rsidRPr="008D5CB9" w14:paraId="31F7E748" w14:textId="77777777" w:rsidTr="008D5CB9">
        <w:trPr>
          <w:gridBefore w:val="1"/>
          <w:gridAfter w:val="1"/>
          <w:wBefore w:w="284" w:type="dxa"/>
          <w:wAfter w:w="284" w:type="dxa"/>
          <w:trHeight w:val="1514"/>
        </w:trPr>
        <w:tc>
          <w:tcPr>
            <w:tcW w:w="9923" w:type="dxa"/>
          </w:tcPr>
          <w:p w14:paraId="7D4393F0" w14:textId="77777777" w:rsidR="00433CC2" w:rsidRPr="008D5CB9" w:rsidRDefault="00584308" w:rsidP="007142DA">
            <w:pPr>
              <w:jc w:val="both"/>
              <w:rPr>
                <w:rFonts w:asciiTheme="majorHAnsi" w:hAnsiTheme="majorHAnsi" w:cstheme="majorHAnsi"/>
                <w:sz w:val="24"/>
                <w:szCs w:val="24"/>
              </w:rPr>
            </w:pPr>
            <w:r w:rsidRPr="008D5CB9">
              <w:rPr>
                <w:rFonts w:asciiTheme="majorHAnsi" w:hAnsiTheme="majorHAnsi" w:cstheme="majorHAnsi"/>
                <w:sz w:val="24"/>
                <w:szCs w:val="24"/>
              </w:rPr>
              <w:t>Il</w:t>
            </w:r>
            <w:r w:rsidR="00DF1237" w:rsidRPr="008D5CB9">
              <w:rPr>
                <w:rFonts w:asciiTheme="majorHAnsi" w:hAnsiTheme="majorHAnsi" w:cstheme="majorHAnsi"/>
                <w:b/>
                <w:color w:val="FF0000"/>
                <w:sz w:val="24"/>
                <w:szCs w:val="24"/>
              </w:rPr>
              <w:t xml:space="preserve"> </w:t>
            </w:r>
            <w:r w:rsidR="00143CC0" w:rsidRPr="008D5CB9">
              <w:rPr>
                <w:rFonts w:asciiTheme="majorHAnsi" w:hAnsiTheme="majorHAnsi" w:cstheme="majorHAnsi"/>
                <w:b/>
                <w:color w:val="FF0000"/>
                <w:sz w:val="24"/>
                <w:szCs w:val="24"/>
              </w:rPr>
              <w:t xml:space="preserve">Comune di </w:t>
            </w:r>
            <w:r w:rsidR="0023462E">
              <w:rPr>
                <w:rFonts w:asciiTheme="majorHAnsi" w:hAnsiTheme="majorHAnsi" w:cstheme="majorHAnsi"/>
                <w:b/>
                <w:color w:val="FF0000"/>
                <w:sz w:val="24"/>
                <w:szCs w:val="24"/>
              </w:rPr>
              <w:t>Caldarola</w:t>
            </w:r>
            <w:r w:rsidR="000F20BE" w:rsidRPr="008D5CB9">
              <w:rPr>
                <w:rFonts w:asciiTheme="majorHAnsi" w:hAnsiTheme="majorHAnsi" w:cstheme="majorHAnsi"/>
                <w:color w:val="000000" w:themeColor="text1"/>
                <w:sz w:val="24"/>
                <w:szCs w:val="24"/>
              </w:rPr>
              <w:t>, in riferimento al periodo d’emergenza,</w:t>
            </w:r>
            <w:r w:rsidR="00214A81" w:rsidRPr="008D5CB9">
              <w:rPr>
                <w:rFonts w:asciiTheme="majorHAnsi" w:hAnsiTheme="majorHAnsi" w:cstheme="majorHAnsi"/>
                <w:sz w:val="24"/>
                <w:szCs w:val="24"/>
              </w:rPr>
              <w:t xml:space="preserve"> </w:t>
            </w:r>
            <w:r w:rsidR="00E26469" w:rsidRPr="008D5CB9">
              <w:rPr>
                <w:rFonts w:asciiTheme="majorHAnsi" w:hAnsiTheme="majorHAnsi" w:cstheme="majorHAnsi"/>
                <w:sz w:val="24"/>
                <w:szCs w:val="24"/>
              </w:rPr>
              <w:t>promuove modalità di comunicazione e confronto con le rappresentanze sindacali</w:t>
            </w:r>
            <w:r w:rsidR="00D2750F" w:rsidRPr="008D5CB9">
              <w:rPr>
                <w:rFonts w:asciiTheme="majorHAnsi" w:hAnsiTheme="majorHAnsi" w:cstheme="majorHAnsi"/>
                <w:sz w:val="24"/>
                <w:szCs w:val="24"/>
              </w:rPr>
              <w:t>,</w:t>
            </w:r>
            <w:r w:rsidR="00E26469" w:rsidRPr="008D5CB9">
              <w:rPr>
                <w:rFonts w:asciiTheme="majorHAnsi" w:hAnsiTheme="majorHAnsi" w:cstheme="majorHAnsi"/>
                <w:sz w:val="24"/>
                <w:szCs w:val="24"/>
              </w:rPr>
              <w:t xml:space="preserve"> sui punti del presente protocollo al fine di condividere informazioni e azioni volte a contemperare la necessità di tutela del personale e dell’utenza, con quella di garantire l’erogazione di servizi pubblici essenziali e indifferibili.</w:t>
            </w:r>
          </w:p>
          <w:p w14:paraId="248F5E77" w14:textId="77777777" w:rsidR="00E26469" w:rsidRPr="008D5CB9" w:rsidRDefault="00E26469" w:rsidP="007142DA">
            <w:pPr>
              <w:jc w:val="both"/>
              <w:rPr>
                <w:rFonts w:asciiTheme="majorHAnsi" w:hAnsiTheme="majorHAnsi" w:cstheme="majorHAnsi"/>
                <w:sz w:val="24"/>
                <w:szCs w:val="24"/>
              </w:rPr>
            </w:pPr>
          </w:p>
          <w:p w14:paraId="2B27D3DF" w14:textId="77777777" w:rsidR="00E26469" w:rsidRPr="008D5CB9" w:rsidRDefault="00E26469" w:rsidP="007142DA">
            <w:pPr>
              <w:jc w:val="both"/>
              <w:rPr>
                <w:rFonts w:asciiTheme="majorHAnsi" w:hAnsiTheme="majorHAnsi" w:cstheme="majorHAnsi"/>
                <w:sz w:val="24"/>
                <w:szCs w:val="24"/>
              </w:rPr>
            </w:pPr>
          </w:p>
        </w:tc>
      </w:tr>
      <w:tr w:rsidR="00E26469" w:rsidRPr="008D5CB9" w14:paraId="0D7B71B6" w14:textId="77777777" w:rsidTr="008D5CB9">
        <w:trPr>
          <w:gridBefore w:val="1"/>
          <w:gridAfter w:val="1"/>
          <w:wBefore w:w="284" w:type="dxa"/>
          <w:wAfter w:w="284" w:type="dxa"/>
          <w:trHeight w:val="472"/>
        </w:trPr>
        <w:tc>
          <w:tcPr>
            <w:tcW w:w="9923" w:type="dxa"/>
          </w:tcPr>
          <w:p w14:paraId="0E7083C2" w14:textId="77777777" w:rsidR="00E26469" w:rsidRPr="008D5CB9" w:rsidRDefault="00054AEF" w:rsidP="007142DA">
            <w:pPr>
              <w:pStyle w:val="Paragrafoelenco"/>
              <w:numPr>
                <w:ilvl w:val="0"/>
                <w:numId w:val="1"/>
              </w:numPr>
              <w:jc w:val="both"/>
              <w:rPr>
                <w:rFonts w:asciiTheme="majorHAnsi" w:hAnsiTheme="majorHAnsi" w:cstheme="majorHAnsi"/>
                <w:b/>
                <w:bCs/>
                <w:sz w:val="24"/>
                <w:szCs w:val="24"/>
              </w:rPr>
            </w:pPr>
            <w:r w:rsidRPr="008D5CB9">
              <w:rPr>
                <w:rFonts w:asciiTheme="majorHAnsi" w:hAnsiTheme="majorHAnsi" w:cstheme="majorHAnsi"/>
                <w:b/>
                <w:bCs/>
                <w:sz w:val="24"/>
                <w:szCs w:val="24"/>
              </w:rPr>
              <w:t>RIMODULAZIONE ORGANIZZATIVA DEL LAVORO</w:t>
            </w:r>
          </w:p>
        </w:tc>
      </w:tr>
      <w:tr w:rsidR="00433CC2" w:rsidRPr="008D5CB9" w14:paraId="6C073AE2" w14:textId="77777777" w:rsidTr="008D5CB9">
        <w:trPr>
          <w:gridBefore w:val="1"/>
          <w:gridAfter w:val="1"/>
          <w:wBefore w:w="284" w:type="dxa"/>
          <w:wAfter w:w="284" w:type="dxa"/>
          <w:trHeight w:val="567"/>
        </w:trPr>
        <w:tc>
          <w:tcPr>
            <w:tcW w:w="9923" w:type="dxa"/>
          </w:tcPr>
          <w:p w14:paraId="53C60A7D" w14:textId="77777777" w:rsidR="00433CC2" w:rsidRPr="008D5CB9" w:rsidRDefault="00584308" w:rsidP="007142DA">
            <w:pPr>
              <w:jc w:val="both"/>
              <w:rPr>
                <w:rFonts w:asciiTheme="majorHAnsi" w:hAnsiTheme="majorHAnsi" w:cstheme="majorHAnsi"/>
                <w:color w:val="000000" w:themeColor="text1"/>
                <w:sz w:val="24"/>
                <w:szCs w:val="24"/>
              </w:rPr>
            </w:pPr>
            <w:r w:rsidRPr="008D5CB9">
              <w:rPr>
                <w:rFonts w:asciiTheme="majorHAnsi" w:hAnsiTheme="majorHAnsi" w:cstheme="majorHAnsi"/>
                <w:sz w:val="24"/>
                <w:szCs w:val="24"/>
              </w:rPr>
              <w:t>Il</w:t>
            </w:r>
            <w:r w:rsidR="00DF1237" w:rsidRPr="008D5CB9">
              <w:rPr>
                <w:rFonts w:asciiTheme="majorHAnsi" w:hAnsiTheme="majorHAnsi" w:cstheme="majorHAnsi"/>
                <w:b/>
                <w:color w:val="FF0000"/>
                <w:sz w:val="24"/>
                <w:szCs w:val="24"/>
              </w:rPr>
              <w:t xml:space="preserve"> </w:t>
            </w:r>
            <w:r w:rsidR="00143CC0" w:rsidRPr="008D5CB9">
              <w:rPr>
                <w:rFonts w:asciiTheme="majorHAnsi" w:hAnsiTheme="majorHAnsi" w:cstheme="majorHAnsi"/>
                <w:b/>
                <w:color w:val="FF0000"/>
                <w:sz w:val="24"/>
                <w:szCs w:val="24"/>
              </w:rPr>
              <w:t xml:space="preserve">Comune di </w:t>
            </w:r>
            <w:r w:rsidR="0023462E">
              <w:rPr>
                <w:rFonts w:asciiTheme="majorHAnsi" w:hAnsiTheme="majorHAnsi" w:cstheme="majorHAnsi"/>
                <w:b/>
                <w:color w:val="FF0000"/>
                <w:sz w:val="24"/>
                <w:szCs w:val="24"/>
              </w:rPr>
              <w:t>Caldarola</w:t>
            </w:r>
            <w:r w:rsidR="00E26469" w:rsidRPr="008D5CB9">
              <w:rPr>
                <w:rFonts w:asciiTheme="majorHAnsi" w:hAnsiTheme="majorHAnsi" w:cstheme="majorHAnsi"/>
                <w:color w:val="000000" w:themeColor="text1"/>
                <w:sz w:val="24"/>
                <w:szCs w:val="24"/>
              </w:rPr>
              <w:t xml:space="preserve"> al fine di ri</w:t>
            </w:r>
            <w:r w:rsidR="002D00C6" w:rsidRPr="008D5CB9">
              <w:rPr>
                <w:rFonts w:asciiTheme="majorHAnsi" w:hAnsiTheme="majorHAnsi" w:cstheme="majorHAnsi"/>
                <w:color w:val="000000" w:themeColor="text1"/>
                <w:sz w:val="24"/>
                <w:szCs w:val="24"/>
              </w:rPr>
              <w:t>durre la presenza del personale</w:t>
            </w:r>
            <w:r w:rsidR="00E26469" w:rsidRPr="008D5CB9">
              <w:rPr>
                <w:rFonts w:asciiTheme="majorHAnsi" w:hAnsiTheme="majorHAnsi" w:cstheme="majorHAnsi"/>
                <w:color w:val="000000" w:themeColor="text1"/>
                <w:sz w:val="24"/>
                <w:szCs w:val="24"/>
              </w:rPr>
              <w:t xml:space="preserve"> e dell’utenza, provvede alla rimodulazione dell’organizzazione del lavoro e degli uffici:</w:t>
            </w:r>
          </w:p>
          <w:p w14:paraId="6F8D402A" w14:textId="77777777" w:rsidR="00751C15" w:rsidRPr="008D5CB9" w:rsidRDefault="00751C15" w:rsidP="007142DA">
            <w:pPr>
              <w:jc w:val="both"/>
              <w:rPr>
                <w:rFonts w:asciiTheme="majorHAnsi" w:hAnsiTheme="majorHAnsi" w:cstheme="majorHAnsi"/>
                <w:color w:val="000000" w:themeColor="text1"/>
                <w:sz w:val="24"/>
                <w:szCs w:val="24"/>
              </w:rPr>
            </w:pPr>
          </w:p>
          <w:p w14:paraId="18E37489" w14:textId="77777777" w:rsidR="00E26469" w:rsidRPr="008D5CB9" w:rsidRDefault="002D00C6" w:rsidP="007142DA">
            <w:pPr>
              <w:pStyle w:val="Paragrafoelenco"/>
              <w:numPr>
                <w:ilvl w:val="0"/>
                <w:numId w:val="13"/>
              </w:numPr>
              <w:jc w:val="both"/>
              <w:rPr>
                <w:rFonts w:asciiTheme="majorHAnsi" w:hAnsiTheme="majorHAnsi" w:cstheme="majorHAnsi"/>
                <w:color w:val="000000" w:themeColor="text1"/>
                <w:sz w:val="24"/>
                <w:szCs w:val="24"/>
              </w:rPr>
            </w:pPr>
            <w:r w:rsidRPr="008D5CB9">
              <w:rPr>
                <w:rFonts w:asciiTheme="majorHAnsi" w:hAnsiTheme="majorHAnsi" w:cstheme="majorHAnsi"/>
                <w:color w:val="000000" w:themeColor="text1"/>
                <w:sz w:val="24"/>
                <w:szCs w:val="24"/>
              </w:rPr>
              <w:lastRenderedPageBreak/>
              <w:t>Ricorrendo</w:t>
            </w:r>
            <w:r w:rsidR="004D2C36" w:rsidRPr="008D5CB9">
              <w:rPr>
                <w:rFonts w:asciiTheme="majorHAnsi" w:hAnsiTheme="majorHAnsi" w:cstheme="majorHAnsi"/>
                <w:color w:val="000000" w:themeColor="text1"/>
                <w:sz w:val="24"/>
                <w:szCs w:val="24"/>
              </w:rPr>
              <w:t xml:space="preserve"> alla modalità di </w:t>
            </w:r>
            <w:r w:rsidR="004D2C36" w:rsidRPr="008D5CB9">
              <w:rPr>
                <w:rFonts w:asciiTheme="majorHAnsi" w:hAnsiTheme="majorHAnsi" w:cstheme="majorHAnsi"/>
                <w:color w:val="000000" w:themeColor="text1"/>
                <w:sz w:val="24"/>
                <w:szCs w:val="24"/>
                <w:u w:val="single"/>
              </w:rPr>
              <w:t>lavoro agile</w:t>
            </w:r>
            <w:r w:rsidR="004D2C36" w:rsidRPr="008D5CB9">
              <w:rPr>
                <w:rFonts w:asciiTheme="majorHAnsi" w:hAnsiTheme="majorHAnsi" w:cstheme="majorHAnsi"/>
                <w:color w:val="000000" w:themeColor="text1"/>
                <w:sz w:val="24"/>
                <w:szCs w:val="24"/>
              </w:rPr>
              <w:t>:</w:t>
            </w:r>
          </w:p>
          <w:p w14:paraId="68FA672F" w14:textId="77777777" w:rsidR="004D2C36" w:rsidRPr="008D5CB9" w:rsidRDefault="004D2C36" w:rsidP="007142DA">
            <w:pPr>
              <w:jc w:val="both"/>
              <w:rPr>
                <w:rFonts w:asciiTheme="majorHAnsi" w:hAnsiTheme="majorHAnsi" w:cstheme="majorBidi"/>
                <w:sz w:val="24"/>
                <w:szCs w:val="24"/>
              </w:rPr>
            </w:pPr>
            <w:r w:rsidRPr="008D5CB9">
              <w:rPr>
                <w:rFonts w:asciiTheme="majorHAnsi" w:hAnsiTheme="majorHAnsi" w:cstheme="majorBidi"/>
                <w:bCs/>
                <w:sz w:val="24"/>
                <w:szCs w:val="24"/>
              </w:rPr>
              <w:t>Il</w:t>
            </w:r>
            <w:r w:rsidRPr="008D5CB9">
              <w:rPr>
                <w:rFonts w:asciiTheme="majorHAnsi" w:hAnsiTheme="majorHAnsi" w:cstheme="majorBidi"/>
                <w:b/>
                <w:bCs/>
                <w:color w:val="FF0000"/>
                <w:sz w:val="24"/>
                <w:szCs w:val="24"/>
              </w:rPr>
              <w:t xml:space="preserve"> </w:t>
            </w:r>
            <w:r w:rsidRPr="008D5CB9">
              <w:rPr>
                <w:rFonts w:asciiTheme="majorHAnsi" w:hAnsiTheme="majorHAnsi" w:cstheme="majorHAnsi"/>
                <w:b/>
                <w:color w:val="FF0000"/>
                <w:sz w:val="24"/>
                <w:szCs w:val="24"/>
              </w:rPr>
              <w:t xml:space="preserve">Comune di </w:t>
            </w:r>
            <w:r w:rsidR="0023462E">
              <w:rPr>
                <w:rFonts w:asciiTheme="majorHAnsi" w:hAnsiTheme="majorHAnsi" w:cstheme="majorHAnsi"/>
                <w:b/>
                <w:color w:val="FF0000"/>
                <w:sz w:val="24"/>
                <w:szCs w:val="24"/>
              </w:rPr>
              <w:t>Caldarola</w:t>
            </w:r>
            <w:r w:rsidRPr="008D5CB9">
              <w:rPr>
                <w:rFonts w:asciiTheme="majorHAnsi" w:hAnsiTheme="majorHAnsi" w:cstheme="majorHAnsi"/>
                <w:sz w:val="24"/>
                <w:szCs w:val="24"/>
              </w:rPr>
              <w:t xml:space="preserve"> </w:t>
            </w:r>
            <w:r w:rsidRPr="008D5CB9">
              <w:rPr>
                <w:rFonts w:asciiTheme="majorHAnsi" w:hAnsiTheme="majorHAnsi" w:cstheme="majorBidi"/>
                <w:sz w:val="24"/>
                <w:szCs w:val="24"/>
              </w:rPr>
              <w:t>può disporre</w:t>
            </w:r>
            <w:r w:rsidR="00AB2760" w:rsidRPr="008D5CB9">
              <w:rPr>
                <w:rFonts w:asciiTheme="majorHAnsi" w:hAnsiTheme="majorHAnsi" w:cstheme="majorBidi"/>
                <w:sz w:val="24"/>
                <w:szCs w:val="24"/>
              </w:rPr>
              <w:t>,</w:t>
            </w:r>
            <w:r w:rsidRPr="008D5CB9">
              <w:rPr>
                <w:rFonts w:asciiTheme="majorHAnsi" w:hAnsiTheme="majorHAnsi" w:cstheme="majorBidi"/>
                <w:sz w:val="24"/>
                <w:szCs w:val="24"/>
              </w:rPr>
              <w:t xml:space="preserve"> per garantire il perseguimento dei fini del presente Protocollo</w:t>
            </w:r>
            <w:r w:rsidR="00AB2760" w:rsidRPr="008D5CB9">
              <w:rPr>
                <w:rFonts w:asciiTheme="majorHAnsi" w:hAnsiTheme="majorHAnsi" w:cstheme="majorBidi"/>
                <w:sz w:val="24"/>
                <w:szCs w:val="24"/>
              </w:rPr>
              <w:t>,</w:t>
            </w:r>
            <w:r w:rsidR="004E0D64" w:rsidRPr="008D5CB9">
              <w:rPr>
                <w:rFonts w:asciiTheme="majorHAnsi" w:hAnsiTheme="majorHAnsi" w:cstheme="majorBidi"/>
                <w:sz w:val="24"/>
                <w:szCs w:val="24"/>
              </w:rPr>
              <w:t xml:space="preserve"> la chiusura di tutti gli uffici e servizi</w:t>
            </w:r>
            <w:r w:rsidRPr="008D5CB9">
              <w:rPr>
                <w:rFonts w:asciiTheme="majorHAnsi" w:hAnsiTheme="majorHAnsi" w:cstheme="majorBidi"/>
                <w:sz w:val="24"/>
                <w:szCs w:val="24"/>
              </w:rPr>
              <w:t xml:space="preserve"> </w:t>
            </w:r>
            <w:r w:rsidR="00C678F2" w:rsidRPr="008D5CB9">
              <w:rPr>
                <w:rFonts w:asciiTheme="majorHAnsi" w:hAnsiTheme="majorHAnsi" w:cstheme="majorBidi"/>
                <w:sz w:val="24"/>
                <w:szCs w:val="24"/>
              </w:rPr>
              <w:t xml:space="preserve">per </w:t>
            </w:r>
            <w:r w:rsidRPr="008D5CB9">
              <w:rPr>
                <w:rFonts w:asciiTheme="majorHAnsi" w:hAnsiTheme="majorHAnsi" w:cstheme="majorBidi"/>
                <w:sz w:val="24"/>
                <w:szCs w:val="24"/>
              </w:rPr>
              <w:t>i quali è possibile il funzio</w:t>
            </w:r>
            <w:r w:rsidR="00C678F2" w:rsidRPr="008D5CB9">
              <w:rPr>
                <w:rFonts w:asciiTheme="majorHAnsi" w:hAnsiTheme="majorHAnsi" w:cstheme="majorBidi"/>
                <w:sz w:val="24"/>
                <w:szCs w:val="24"/>
              </w:rPr>
              <w:t>namento mediante il ricorso al</w:t>
            </w:r>
            <w:r w:rsidRPr="008D5CB9">
              <w:rPr>
                <w:rFonts w:asciiTheme="majorHAnsi" w:hAnsiTheme="majorHAnsi" w:cstheme="majorBidi"/>
                <w:sz w:val="24"/>
                <w:szCs w:val="24"/>
              </w:rPr>
              <w:t xml:space="preserve"> </w:t>
            </w:r>
            <w:r w:rsidRPr="008D5CB9">
              <w:rPr>
                <w:rFonts w:asciiTheme="majorHAnsi" w:hAnsiTheme="majorHAnsi" w:cstheme="majorHAnsi"/>
                <w:sz w:val="24"/>
                <w:szCs w:val="24"/>
              </w:rPr>
              <w:t>lavoro agile</w:t>
            </w:r>
            <w:r w:rsidRPr="008D5CB9">
              <w:rPr>
                <w:rFonts w:asciiTheme="majorHAnsi" w:hAnsiTheme="majorHAnsi" w:cstheme="majorBidi"/>
                <w:sz w:val="24"/>
                <w:szCs w:val="24"/>
              </w:rPr>
              <w:t>, o comunque a distanza</w:t>
            </w:r>
            <w:r w:rsidR="00C678F2" w:rsidRPr="008D5CB9">
              <w:rPr>
                <w:rFonts w:asciiTheme="majorHAnsi" w:hAnsiTheme="majorHAnsi" w:cstheme="majorBidi"/>
                <w:sz w:val="24"/>
                <w:szCs w:val="24"/>
              </w:rPr>
              <w:t>, secondo le disposizioni richiamate dalla circolare n. 2/2020 del Ministero per la Pubblica Amministrazione.</w:t>
            </w:r>
          </w:p>
          <w:p w14:paraId="695577D9" w14:textId="77777777" w:rsidR="00AB2760" w:rsidRPr="008D5CB9" w:rsidRDefault="00AB2760" w:rsidP="007142DA">
            <w:pPr>
              <w:jc w:val="both"/>
              <w:rPr>
                <w:rFonts w:asciiTheme="majorHAnsi" w:hAnsiTheme="majorHAnsi" w:cstheme="majorBidi"/>
                <w:sz w:val="24"/>
                <w:szCs w:val="24"/>
              </w:rPr>
            </w:pPr>
            <w:r w:rsidRPr="008D5CB9">
              <w:rPr>
                <w:rFonts w:asciiTheme="majorHAnsi" w:hAnsiTheme="majorHAnsi" w:cstheme="majorBidi"/>
                <w:sz w:val="24"/>
                <w:szCs w:val="24"/>
              </w:rPr>
              <w:t>Sarà</w:t>
            </w:r>
            <w:r w:rsidR="00D2750F" w:rsidRPr="008D5CB9">
              <w:rPr>
                <w:rFonts w:asciiTheme="majorHAnsi" w:hAnsiTheme="majorHAnsi" w:cstheme="majorBidi"/>
                <w:sz w:val="24"/>
                <w:szCs w:val="24"/>
              </w:rPr>
              <w:t xml:space="preserve"> dunque limitata la presenza del</w:t>
            </w:r>
            <w:r w:rsidRPr="008D5CB9">
              <w:rPr>
                <w:rFonts w:asciiTheme="majorHAnsi" w:hAnsiTheme="majorHAnsi" w:cstheme="majorBidi"/>
                <w:sz w:val="24"/>
                <w:szCs w:val="24"/>
              </w:rPr>
              <w:t xml:space="preserve"> personale negli uffici</w:t>
            </w:r>
            <w:r w:rsidR="00751C15" w:rsidRPr="008D5CB9">
              <w:rPr>
                <w:rFonts w:asciiTheme="majorHAnsi" w:hAnsiTheme="majorHAnsi" w:cstheme="majorBidi"/>
                <w:sz w:val="24"/>
                <w:szCs w:val="24"/>
              </w:rPr>
              <w:t>,</w:t>
            </w:r>
            <w:r w:rsidRPr="008D5CB9">
              <w:rPr>
                <w:rFonts w:asciiTheme="majorHAnsi" w:hAnsiTheme="majorHAnsi" w:cstheme="majorBidi"/>
                <w:sz w:val="24"/>
                <w:szCs w:val="24"/>
              </w:rPr>
              <w:t xml:space="preserve"> ai soli casi in cui la presenza fisica sia indispensabile per lo svolgimento dell’attività lavorativa.</w:t>
            </w:r>
          </w:p>
          <w:p w14:paraId="0EE3B0C1" w14:textId="77777777" w:rsidR="004D2C36" w:rsidRPr="008D5CB9" w:rsidRDefault="004D2C36" w:rsidP="007142DA">
            <w:pPr>
              <w:jc w:val="both"/>
              <w:rPr>
                <w:rFonts w:asciiTheme="majorHAnsi" w:hAnsiTheme="majorHAnsi"/>
                <w:sz w:val="24"/>
                <w:szCs w:val="24"/>
              </w:rPr>
            </w:pPr>
            <w:r w:rsidRPr="008D5CB9">
              <w:rPr>
                <w:rFonts w:asciiTheme="majorHAnsi" w:hAnsiTheme="majorHAnsi" w:cstheme="majorBidi"/>
                <w:bCs/>
                <w:sz w:val="24"/>
                <w:szCs w:val="24"/>
              </w:rPr>
              <w:t>Il</w:t>
            </w:r>
            <w:r w:rsidRPr="008D5CB9">
              <w:rPr>
                <w:rFonts w:asciiTheme="majorHAnsi" w:hAnsiTheme="majorHAnsi" w:cstheme="majorBidi"/>
                <w:b/>
                <w:bCs/>
                <w:color w:val="FF0000"/>
                <w:sz w:val="24"/>
                <w:szCs w:val="24"/>
              </w:rPr>
              <w:t xml:space="preserve"> </w:t>
            </w:r>
            <w:r w:rsidRPr="008D5CB9">
              <w:rPr>
                <w:rFonts w:asciiTheme="majorHAnsi" w:hAnsiTheme="majorHAnsi" w:cstheme="majorHAnsi"/>
                <w:b/>
                <w:color w:val="FF0000"/>
                <w:sz w:val="24"/>
                <w:szCs w:val="24"/>
              </w:rPr>
              <w:t xml:space="preserve">Comune di </w:t>
            </w:r>
            <w:r w:rsidR="0023462E">
              <w:rPr>
                <w:rFonts w:asciiTheme="majorHAnsi" w:hAnsiTheme="majorHAnsi" w:cstheme="majorHAnsi"/>
                <w:b/>
                <w:color w:val="FF0000"/>
                <w:sz w:val="24"/>
                <w:szCs w:val="24"/>
              </w:rPr>
              <w:t>Caldarola</w:t>
            </w:r>
            <w:r w:rsidRPr="008D5CB9">
              <w:rPr>
                <w:rFonts w:asciiTheme="majorHAnsi" w:hAnsiTheme="majorHAnsi" w:cstheme="majorHAnsi"/>
                <w:sz w:val="24"/>
                <w:szCs w:val="24"/>
              </w:rPr>
              <w:t xml:space="preserve"> </w:t>
            </w:r>
            <w:r w:rsidR="00567AB7" w:rsidRPr="008D5CB9">
              <w:rPr>
                <w:rFonts w:asciiTheme="majorHAnsi" w:hAnsiTheme="majorHAnsi" w:cstheme="majorBidi"/>
                <w:sz w:val="24"/>
                <w:szCs w:val="24"/>
              </w:rPr>
              <w:t>conseguentemente utilizza la modalità di</w:t>
            </w:r>
            <w:r w:rsidRPr="008D5CB9">
              <w:rPr>
                <w:rFonts w:asciiTheme="majorHAnsi" w:hAnsiTheme="majorHAnsi" w:cstheme="majorBidi"/>
                <w:sz w:val="24"/>
                <w:szCs w:val="24"/>
              </w:rPr>
              <w:t xml:space="preserve"> </w:t>
            </w:r>
            <w:r w:rsidRPr="008D5CB9">
              <w:rPr>
                <w:rFonts w:asciiTheme="majorHAnsi" w:hAnsiTheme="majorHAnsi" w:cstheme="majorHAnsi"/>
                <w:sz w:val="24"/>
                <w:szCs w:val="24"/>
              </w:rPr>
              <w:t>lavoro agile</w:t>
            </w:r>
            <w:r w:rsidRPr="008D5CB9">
              <w:rPr>
                <w:rFonts w:asciiTheme="majorHAnsi" w:hAnsiTheme="majorHAnsi" w:cstheme="majorBidi"/>
                <w:sz w:val="24"/>
                <w:szCs w:val="24"/>
              </w:rPr>
              <w:t xml:space="preserve"> per l</w:t>
            </w:r>
            <w:r w:rsidR="009D0898" w:rsidRPr="008D5CB9">
              <w:rPr>
                <w:rFonts w:asciiTheme="majorHAnsi" w:hAnsiTheme="majorHAnsi" w:cstheme="majorBidi"/>
                <w:sz w:val="24"/>
                <w:szCs w:val="24"/>
              </w:rPr>
              <w:t>e</w:t>
            </w:r>
            <w:r w:rsidRPr="008D5CB9">
              <w:rPr>
                <w:rFonts w:asciiTheme="majorHAnsi" w:hAnsiTheme="majorHAnsi" w:cstheme="majorBidi"/>
                <w:sz w:val="24"/>
                <w:szCs w:val="24"/>
              </w:rPr>
              <w:t xml:space="preserve"> mansioni che ne </w:t>
            </w:r>
            <w:r w:rsidR="00AB2760" w:rsidRPr="008D5CB9">
              <w:rPr>
                <w:rFonts w:asciiTheme="majorHAnsi" w:hAnsiTheme="majorHAnsi" w:cstheme="majorBidi"/>
                <w:sz w:val="24"/>
                <w:szCs w:val="24"/>
              </w:rPr>
              <w:t xml:space="preserve">consentano </w:t>
            </w:r>
            <w:r w:rsidR="00567AB7" w:rsidRPr="008D5CB9">
              <w:rPr>
                <w:rFonts w:asciiTheme="majorHAnsi" w:hAnsiTheme="majorHAnsi" w:cstheme="majorBidi"/>
                <w:sz w:val="24"/>
                <w:szCs w:val="24"/>
              </w:rPr>
              <w:t>l’applicazione</w:t>
            </w:r>
            <w:r w:rsidR="00AB2760" w:rsidRPr="008D5CB9">
              <w:rPr>
                <w:rFonts w:asciiTheme="majorHAnsi" w:hAnsiTheme="majorHAnsi" w:cstheme="majorBidi"/>
                <w:sz w:val="24"/>
                <w:szCs w:val="24"/>
              </w:rPr>
              <w:t>, come modalità ordinaria di svolgimento della prestazione lavorativa</w:t>
            </w:r>
            <w:r w:rsidR="00751C15" w:rsidRPr="008D5CB9">
              <w:rPr>
                <w:rFonts w:asciiTheme="majorHAnsi" w:hAnsiTheme="majorHAnsi" w:cstheme="majorBidi"/>
                <w:sz w:val="24"/>
                <w:szCs w:val="24"/>
              </w:rPr>
              <w:t>,</w:t>
            </w:r>
            <w:r w:rsidR="00AB2760" w:rsidRPr="008D5CB9">
              <w:rPr>
                <w:rFonts w:asciiTheme="majorHAnsi" w:hAnsiTheme="majorHAnsi" w:cstheme="majorBidi"/>
                <w:sz w:val="24"/>
                <w:szCs w:val="24"/>
              </w:rPr>
              <w:t xml:space="preserve"> fermo restando quanto previsto dall’art.1, comma 1, lettera e) del DPCM 8 marzo 2020 che ‘</w:t>
            </w:r>
            <w:r w:rsidR="00AB2760" w:rsidRPr="008D5CB9">
              <w:rPr>
                <w:rFonts w:asciiTheme="majorHAnsi" w:hAnsiTheme="majorHAnsi"/>
                <w:sz w:val="24"/>
                <w:szCs w:val="24"/>
              </w:rPr>
              <w:t>raccomanda ai datori di lavoro pubblici e privati di promuovere, durante il periodo di efficacia del citato decreto, la fruizione da parte dei lavoratori dipendenti dei periodi di congedo ordinario e di ferie</w:t>
            </w:r>
            <w:r w:rsidR="00567AB7" w:rsidRPr="008D5CB9">
              <w:rPr>
                <w:rFonts w:asciiTheme="majorHAnsi" w:hAnsiTheme="majorHAnsi"/>
                <w:sz w:val="24"/>
                <w:szCs w:val="24"/>
              </w:rPr>
              <w:t>’ e fino a cessazione dello stato di emergenza epidemiologica da Covid-19.</w:t>
            </w:r>
          </w:p>
          <w:p w14:paraId="50008553" w14:textId="77777777" w:rsidR="00751C15" w:rsidRPr="008D5CB9" w:rsidRDefault="00751C15" w:rsidP="007142DA">
            <w:pPr>
              <w:jc w:val="both"/>
              <w:rPr>
                <w:rFonts w:asciiTheme="majorHAnsi" w:hAnsiTheme="majorHAnsi"/>
                <w:sz w:val="24"/>
                <w:szCs w:val="24"/>
              </w:rPr>
            </w:pPr>
          </w:p>
          <w:p w14:paraId="3F07973F" w14:textId="77777777" w:rsidR="004571BA" w:rsidRPr="008D5CB9" w:rsidRDefault="004571BA" w:rsidP="007142DA">
            <w:pPr>
              <w:jc w:val="both"/>
              <w:rPr>
                <w:rFonts w:asciiTheme="majorHAnsi" w:hAnsiTheme="majorHAnsi" w:cstheme="majorBidi"/>
                <w:sz w:val="24"/>
                <w:szCs w:val="24"/>
              </w:rPr>
            </w:pPr>
            <w:r w:rsidRPr="008D5CB9">
              <w:rPr>
                <w:rFonts w:asciiTheme="majorHAnsi" w:hAnsiTheme="majorHAnsi"/>
                <w:sz w:val="24"/>
                <w:szCs w:val="24"/>
              </w:rPr>
              <w:t xml:space="preserve">In ossequio a tale obbligo, </w:t>
            </w:r>
            <w:r w:rsidRPr="008D5CB9">
              <w:rPr>
                <w:rFonts w:asciiTheme="majorHAnsi" w:hAnsiTheme="majorHAnsi" w:cstheme="majorHAnsi"/>
                <w:sz w:val="24"/>
                <w:szCs w:val="24"/>
              </w:rPr>
              <w:t>il</w:t>
            </w:r>
            <w:r w:rsidRPr="008D5CB9">
              <w:rPr>
                <w:rFonts w:asciiTheme="majorHAnsi" w:hAnsiTheme="majorHAnsi" w:cstheme="majorHAnsi"/>
                <w:b/>
                <w:color w:val="FF0000"/>
                <w:sz w:val="24"/>
                <w:szCs w:val="24"/>
              </w:rPr>
              <w:t xml:space="preserve"> Comune di </w:t>
            </w:r>
            <w:r w:rsidR="0023462E">
              <w:rPr>
                <w:rFonts w:asciiTheme="majorHAnsi" w:hAnsiTheme="majorHAnsi" w:cstheme="majorHAnsi"/>
                <w:b/>
                <w:color w:val="FF0000"/>
                <w:sz w:val="24"/>
                <w:szCs w:val="24"/>
              </w:rPr>
              <w:t>Caldarola</w:t>
            </w:r>
            <w:r w:rsidRPr="008D5CB9">
              <w:rPr>
                <w:rFonts w:asciiTheme="majorHAnsi" w:hAnsiTheme="majorHAnsi"/>
                <w:sz w:val="24"/>
                <w:szCs w:val="24"/>
              </w:rPr>
              <w:t xml:space="preserve"> deve individuare, sia pur con comunicazione semplificata, le modalità con cui i dipendenti dovranno rendere la prestazione lavorativa e da ciò discende che il singolo dipendente non può rendersi automaticamente autorizzato a non presentarsi al lavoro.</w:t>
            </w:r>
          </w:p>
          <w:p w14:paraId="21421A6A" w14:textId="77777777" w:rsidR="004D2C36" w:rsidRPr="008D5CB9" w:rsidRDefault="004D2C36" w:rsidP="007142DA">
            <w:pPr>
              <w:pStyle w:val="Paragrafoelenco"/>
              <w:jc w:val="both"/>
              <w:rPr>
                <w:rFonts w:asciiTheme="majorHAnsi" w:hAnsiTheme="majorHAnsi" w:cstheme="majorHAnsi"/>
                <w:color w:val="000000" w:themeColor="text1"/>
                <w:sz w:val="24"/>
                <w:szCs w:val="24"/>
              </w:rPr>
            </w:pPr>
          </w:p>
          <w:p w14:paraId="7FFC15C4" w14:textId="77777777" w:rsidR="00E26469" w:rsidRPr="008D5CB9" w:rsidRDefault="002D00C6" w:rsidP="007142DA">
            <w:pPr>
              <w:pStyle w:val="Paragrafoelenco"/>
              <w:numPr>
                <w:ilvl w:val="0"/>
                <w:numId w:val="12"/>
              </w:numPr>
              <w:jc w:val="both"/>
              <w:rPr>
                <w:rFonts w:asciiTheme="majorHAnsi" w:hAnsiTheme="majorHAnsi" w:cstheme="majorHAnsi"/>
                <w:color w:val="000000" w:themeColor="text1"/>
                <w:sz w:val="24"/>
                <w:szCs w:val="24"/>
              </w:rPr>
            </w:pPr>
            <w:r w:rsidRPr="008D5CB9">
              <w:rPr>
                <w:rFonts w:asciiTheme="majorHAnsi" w:hAnsiTheme="majorHAnsi" w:cstheme="majorHAnsi"/>
                <w:color w:val="000000" w:themeColor="text1"/>
                <w:sz w:val="24"/>
                <w:szCs w:val="24"/>
              </w:rPr>
              <w:t>Piani</w:t>
            </w:r>
            <w:r w:rsidR="00E26469" w:rsidRPr="008D5CB9">
              <w:rPr>
                <w:rFonts w:asciiTheme="majorHAnsi" w:hAnsiTheme="majorHAnsi" w:cstheme="majorHAnsi"/>
                <w:color w:val="000000" w:themeColor="text1"/>
                <w:sz w:val="24"/>
                <w:szCs w:val="24"/>
              </w:rPr>
              <w:t xml:space="preserve"> di </w:t>
            </w:r>
            <w:r w:rsidR="00E26469" w:rsidRPr="008D5CB9">
              <w:rPr>
                <w:rFonts w:asciiTheme="majorHAnsi" w:hAnsiTheme="majorHAnsi" w:cstheme="majorHAnsi"/>
                <w:color w:val="000000" w:themeColor="text1"/>
                <w:sz w:val="24"/>
                <w:szCs w:val="24"/>
                <w:u w:val="single"/>
              </w:rPr>
              <w:t>turnazione</w:t>
            </w:r>
            <w:r w:rsidR="00E26469" w:rsidRPr="008D5CB9">
              <w:rPr>
                <w:rFonts w:asciiTheme="majorHAnsi" w:hAnsiTheme="majorHAnsi" w:cstheme="majorHAnsi"/>
                <w:color w:val="000000" w:themeColor="text1"/>
                <w:sz w:val="24"/>
                <w:szCs w:val="24"/>
              </w:rPr>
              <w:t xml:space="preserve"> o rotazione dei dipendenti e dell’eventuale utenza</w:t>
            </w:r>
            <w:r w:rsidR="00AB2760" w:rsidRPr="008D5CB9">
              <w:rPr>
                <w:rFonts w:asciiTheme="majorHAnsi" w:hAnsiTheme="majorHAnsi" w:cstheme="majorHAnsi"/>
                <w:color w:val="000000" w:themeColor="text1"/>
                <w:sz w:val="24"/>
                <w:szCs w:val="24"/>
              </w:rPr>
              <w:t>,</w:t>
            </w:r>
            <w:r w:rsidR="00E26469" w:rsidRPr="008D5CB9">
              <w:rPr>
                <w:rFonts w:asciiTheme="majorHAnsi" w:hAnsiTheme="majorHAnsi" w:cstheme="majorHAnsi"/>
                <w:color w:val="000000" w:themeColor="text1"/>
                <w:sz w:val="24"/>
                <w:szCs w:val="24"/>
              </w:rPr>
              <w:t xml:space="preserve"> in modo da evitar</w:t>
            </w:r>
            <w:r w:rsidR="004D2C36" w:rsidRPr="008D5CB9">
              <w:rPr>
                <w:rFonts w:asciiTheme="majorHAnsi" w:hAnsiTheme="majorHAnsi" w:cstheme="majorHAnsi"/>
                <w:color w:val="000000" w:themeColor="text1"/>
                <w:sz w:val="24"/>
                <w:szCs w:val="24"/>
              </w:rPr>
              <w:t>e i contatti nelle zone comuni:</w:t>
            </w:r>
          </w:p>
          <w:p w14:paraId="04DC086D" w14:textId="77777777" w:rsidR="004D2C36" w:rsidRPr="008D5CB9" w:rsidRDefault="004D2C36" w:rsidP="007142DA">
            <w:pPr>
              <w:jc w:val="both"/>
              <w:rPr>
                <w:rFonts w:asciiTheme="majorHAnsi" w:hAnsiTheme="majorHAnsi" w:cstheme="majorHAnsi"/>
                <w:sz w:val="24"/>
                <w:szCs w:val="24"/>
              </w:rPr>
            </w:pPr>
            <w:r w:rsidRPr="008D5CB9">
              <w:rPr>
                <w:rFonts w:asciiTheme="majorHAnsi" w:hAnsiTheme="majorHAnsi" w:cstheme="majorHAnsi"/>
                <w:sz w:val="24"/>
                <w:szCs w:val="24"/>
              </w:rPr>
              <w:t>Il</w:t>
            </w:r>
            <w:r w:rsidRPr="008D5CB9">
              <w:rPr>
                <w:rFonts w:asciiTheme="majorHAnsi" w:hAnsiTheme="majorHAnsi" w:cstheme="majorHAnsi"/>
                <w:b/>
                <w:color w:val="FF0000"/>
                <w:sz w:val="24"/>
                <w:szCs w:val="24"/>
              </w:rPr>
              <w:t xml:space="preserve"> Comune di </w:t>
            </w:r>
            <w:r w:rsidR="0023462E">
              <w:rPr>
                <w:rFonts w:asciiTheme="majorHAnsi" w:hAnsiTheme="majorHAnsi" w:cstheme="majorHAnsi"/>
                <w:b/>
                <w:color w:val="FF0000"/>
                <w:sz w:val="24"/>
                <w:szCs w:val="24"/>
              </w:rPr>
              <w:t>Caldarola</w:t>
            </w:r>
            <w:r w:rsidRPr="008D5CB9">
              <w:rPr>
                <w:rFonts w:asciiTheme="majorHAnsi" w:hAnsiTheme="majorHAnsi" w:cstheme="majorHAnsi"/>
                <w:sz w:val="24"/>
                <w:szCs w:val="24"/>
              </w:rPr>
              <w:t xml:space="preserve"> assicura un piano di turnazione dei dipendenti comunali, con l’obiettivo di diminuire al massimo i contatti e di creare gruppi autonomi, distinti e riconoscibili</w:t>
            </w:r>
            <w:r w:rsidRPr="008D5CB9">
              <w:rPr>
                <w:rFonts w:asciiTheme="majorHAnsi" w:hAnsiTheme="majorHAnsi" w:cstheme="majorBidi"/>
                <w:sz w:val="24"/>
                <w:szCs w:val="24"/>
              </w:rPr>
              <w:t xml:space="preserve"> in particola</w:t>
            </w:r>
            <w:r w:rsidR="004571BA" w:rsidRPr="008D5CB9">
              <w:rPr>
                <w:rFonts w:asciiTheme="majorHAnsi" w:hAnsiTheme="majorHAnsi" w:cstheme="majorBidi"/>
                <w:sz w:val="24"/>
                <w:szCs w:val="24"/>
              </w:rPr>
              <w:t>re per i reparti amministrativi, anche del personale che svolge la prestazione lavorativa in modalità ordinariamente agile.</w:t>
            </w:r>
          </w:p>
          <w:p w14:paraId="083BF9C5" w14:textId="77777777" w:rsidR="004D2C36" w:rsidRPr="008D5CB9" w:rsidRDefault="004D2C36" w:rsidP="007142DA">
            <w:pPr>
              <w:jc w:val="both"/>
              <w:rPr>
                <w:rFonts w:asciiTheme="majorHAnsi" w:hAnsiTheme="majorHAnsi" w:cstheme="majorBidi"/>
                <w:sz w:val="24"/>
                <w:szCs w:val="24"/>
              </w:rPr>
            </w:pPr>
            <w:r w:rsidRPr="008D5CB9">
              <w:rPr>
                <w:rFonts w:asciiTheme="majorHAnsi" w:hAnsiTheme="majorHAnsi" w:cstheme="majorBidi"/>
                <w:sz w:val="24"/>
                <w:szCs w:val="24"/>
              </w:rPr>
              <w:t>Altresì</w:t>
            </w:r>
            <w:r w:rsidR="006F31EE" w:rsidRPr="008D5CB9">
              <w:rPr>
                <w:rFonts w:asciiTheme="majorHAnsi" w:hAnsiTheme="majorHAnsi" w:cstheme="majorBidi"/>
                <w:sz w:val="24"/>
                <w:szCs w:val="24"/>
              </w:rPr>
              <w:t>,</w:t>
            </w:r>
            <w:r w:rsidRPr="008D5CB9">
              <w:rPr>
                <w:rFonts w:asciiTheme="majorHAnsi" w:hAnsiTheme="majorHAnsi" w:cstheme="majorBidi"/>
                <w:sz w:val="24"/>
                <w:szCs w:val="24"/>
              </w:rPr>
              <w:t xml:space="preserve"> la consueta rotazione dei turni del personale viene modificata in funzione della riduzione dei servizi e della assegnazione di ferie o delle assenze pianificabili.</w:t>
            </w:r>
          </w:p>
          <w:p w14:paraId="7FE9A892" w14:textId="77777777" w:rsidR="00A54013" w:rsidRPr="008D5CB9" w:rsidRDefault="00A54013" w:rsidP="007142DA">
            <w:pPr>
              <w:jc w:val="both"/>
              <w:rPr>
                <w:rFonts w:asciiTheme="majorHAnsi" w:hAnsiTheme="majorHAnsi" w:cstheme="majorBidi"/>
                <w:sz w:val="24"/>
                <w:szCs w:val="24"/>
              </w:rPr>
            </w:pPr>
          </w:p>
          <w:p w14:paraId="41F4D71C" w14:textId="77777777" w:rsidR="00A54013" w:rsidRPr="008D5CB9" w:rsidRDefault="00A54013" w:rsidP="007142DA">
            <w:pPr>
              <w:jc w:val="both"/>
              <w:rPr>
                <w:rFonts w:asciiTheme="majorHAnsi" w:hAnsiTheme="majorHAnsi" w:cstheme="majorBidi"/>
                <w:color w:val="000000" w:themeColor="text1"/>
                <w:sz w:val="24"/>
                <w:szCs w:val="24"/>
              </w:rPr>
            </w:pPr>
            <w:r w:rsidRPr="008D5CB9">
              <w:rPr>
                <w:rFonts w:asciiTheme="majorHAnsi" w:hAnsiTheme="majorHAnsi" w:cstheme="majorBidi"/>
                <w:sz w:val="24"/>
                <w:szCs w:val="24"/>
              </w:rPr>
              <w:t xml:space="preserve">Infine, solo dopo aver verificato la non praticabilità delle citate soluzioni alternative (lavoro agile, ferie pregresse, congedo, banca ore, rotazione e turnazione, analoghi istituti), il </w:t>
            </w:r>
            <w:r w:rsidRPr="008D5CB9">
              <w:rPr>
                <w:rFonts w:asciiTheme="majorHAnsi" w:hAnsiTheme="majorHAnsi" w:cstheme="majorHAnsi"/>
                <w:b/>
                <w:color w:val="FF0000"/>
                <w:sz w:val="24"/>
                <w:szCs w:val="24"/>
              </w:rPr>
              <w:t xml:space="preserve">Comune di </w:t>
            </w:r>
            <w:r w:rsidR="0023462E">
              <w:rPr>
                <w:rFonts w:asciiTheme="majorHAnsi" w:hAnsiTheme="majorHAnsi" w:cstheme="majorHAnsi"/>
                <w:b/>
                <w:color w:val="FF0000"/>
                <w:sz w:val="24"/>
                <w:szCs w:val="24"/>
              </w:rPr>
              <w:t>Caldarola</w:t>
            </w:r>
            <w:r w:rsidRPr="008D5CB9">
              <w:rPr>
                <w:rFonts w:asciiTheme="majorHAnsi" w:hAnsiTheme="majorHAnsi" w:cstheme="majorHAnsi"/>
                <w:color w:val="000000" w:themeColor="text1"/>
                <w:sz w:val="24"/>
                <w:szCs w:val="24"/>
              </w:rPr>
              <w:t xml:space="preserve"> può prevedere, come </w:t>
            </w:r>
            <w:proofErr w:type="spellStart"/>
            <w:r w:rsidRPr="008D5CB9">
              <w:rPr>
                <w:rFonts w:asciiTheme="majorHAnsi" w:hAnsiTheme="majorHAnsi" w:cstheme="majorHAnsi"/>
                <w:i/>
                <w:color w:val="000000" w:themeColor="text1"/>
                <w:sz w:val="24"/>
                <w:szCs w:val="24"/>
              </w:rPr>
              <w:t>extre</w:t>
            </w:r>
            <w:r w:rsidR="00C678F2" w:rsidRPr="008D5CB9">
              <w:rPr>
                <w:rFonts w:asciiTheme="majorHAnsi" w:hAnsiTheme="majorHAnsi" w:cstheme="majorHAnsi"/>
                <w:i/>
                <w:color w:val="000000" w:themeColor="text1"/>
                <w:sz w:val="24"/>
                <w:szCs w:val="24"/>
              </w:rPr>
              <w:t>ma</w:t>
            </w:r>
            <w:proofErr w:type="spellEnd"/>
            <w:r w:rsidR="00C678F2" w:rsidRPr="008D5CB9">
              <w:rPr>
                <w:rFonts w:asciiTheme="majorHAnsi" w:hAnsiTheme="majorHAnsi" w:cstheme="majorHAnsi"/>
                <w:i/>
                <w:color w:val="000000" w:themeColor="text1"/>
                <w:sz w:val="24"/>
                <w:szCs w:val="24"/>
              </w:rPr>
              <w:t xml:space="preserve"> ratio</w:t>
            </w:r>
            <w:r w:rsidR="00C678F2" w:rsidRPr="008D5CB9">
              <w:rPr>
                <w:rFonts w:asciiTheme="majorHAnsi" w:hAnsiTheme="majorHAnsi" w:cstheme="majorHAnsi"/>
                <w:color w:val="000000" w:themeColor="text1"/>
                <w:sz w:val="24"/>
                <w:szCs w:val="24"/>
              </w:rPr>
              <w:t xml:space="preserve"> e pur sempre in casi puntuali, di esentare al servizio il personale dipendente. Tale scelta non ha ripercussioni sulla retribuzione del dipendente</w:t>
            </w:r>
            <w:r w:rsidR="005B17F4" w:rsidRPr="008D5CB9">
              <w:rPr>
                <w:rFonts w:asciiTheme="majorHAnsi" w:hAnsiTheme="majorHAnsi" w:cstheme="majorHAnsi"/>
                <w:color w:val="000000" w:themeColor="text1"/>
                <w:sz w:val="24"/>
                <w:szCs w:val="24"/>
              </w:rPr>
              <w:t xml:space="preserve"> stesso</w:t>
            </w:r>
            <w:r w:rsidR="00C678F2" w:rsidRPr="008D5CB9">
              <w:rPr>
                <w:rFonts w:asciiTheme="majorHAnsi" w:hAnsiTheme="majorHAnsi" w:cstheme="majorHAnsi"/>
                <w:color w:val="000000" w:themeColor="text1"/>
                <w:sz w:val="24"/>
                <w:szCs w:val="24"/>
              </w:rPr>
              <w:t>.</w:t>
            </w:r>
          </w:p>
          <w:p w14:paraId="68ED2091" w14:textId="77777777" w:rsidR="003F4387" w:rsidRPr="008D5CB9" w:rsidRDefault="003F4387" w:rsidP="007142DA">
            <w:pPr>
              <w:jc w:val="both"/>
              <w:rPr>
                <w:rFonts w:asciiTheme="majorHAnsi" w:hAnsiTheme="majorHAnsi" w:cstheme="majorHAnsi"/>
                <w:color w:val="000000" w:themeColor="text1"/>
                <w:sz w:val="24"/>
                <w:szCs w:val="24"/>
              </w:rPr>
            </w:pPr>
          </w:p>
        </w:tc>
      </w:tr>
      <w:tr w:rsidR="002D00C6" w:rsidRPr="008D5CB9" w14:paraId="591F654B" w14:textId="77777777" w:rsidTr="008D5CB9">
        <w:trPr>
          <w:gridBefore w:val="1"/>
          <w:gridAfter w:val="1"/>
          <w:wBefore w:w="284" w:type="dxa"/>
          <w:wAfter w:w="284" w:type="dxa"/>
          <w:trHeight w:val="472"/>
        </w:trPr>
        <w:tc>
          <w:tcPr>
            <w:tcW w:w="9923" w:type="dxa"/>
          </w:tcPr>
          <w:p w14:paraId="6C6AD2A1" w14:textId="77777777" w:rsidR="002D00C6" w:rsidRPr="008D5CB9" w:rsidRDefault="00054AEF" w:rsidP="007142DA">
            <w:pPr>
              <w:pStyle w:val="Paragrafoelenco"/>
              <w:numPr>
                <w:ilvl w:val="0"/>
                <w:numId w:val="1"/>
              </w:numPr>
              <w:jc w:val="both"/>
              <w:rPr>
                <w:rFonts w:asciiTheme="majorHAnsi" w:hAnsiTheme="majorHAnsi" w:cstheme="majorHAnsi"/>
                <w:b/>
                <w:bCs/>
                <w:sz w:val="24"/>
                <w:szCs w:val="24"/>
              </w:rPr>
            </w:pPr>
            <w:r w:rsidRPr="008D5CB9">
              <w:rPr>
                <w:rFonts w:asciiTheme="majorHAnsi" w:hAnsiTheme="majorHAnsi" w:cstheme="majorHAnsi"/>
                <w:b/>
                <w:bCs/>
                <w:sz w:val="24"/>
                <w:szCs w:val="24"/>
              </w:rPr>
              <w:lastRenderedPageBreak/>
              <w:t>CONDIZIONI DI SALUBRITÀ</w:t>
            </w:r>
          </w:p>
        </w:tc>
      </w:tr>
      <w:tr w:rsidR="00433CC2" w:rsidRPr="008D5CB9" w14:paraId="5B32456C" w14:textId="77777777" w:rsidTr="008D5CB9">
        <w:trPr>
          <w:gridBefore w:val="1"/>
          <w:gridAfter w:val="1"/>
          <w:wBefore w:w="284" w:type="dxa"/>
          <w:wAfter w:w="284" w:type="dxa"/>
          <w:trHeight w:val="567"/>
        </w:trPr>
        <w:tc>
          <w:tcPr>
            <w:tcW w:w="9923" w:type="dxa"/>
          </w:tcPr>
          <w:p w14:paraId="247DE35C" w14:textId="77777777" w:rsidR="00557B2D" w:rsidRPr="008D5CB9" w:rsidRDefault="00557B2D" w:rsidP="007142DA">
            <w:pPr>
              <w:jc w:val="both"/>
              <w:rPr>
                <w:rFonts w:asciiTheme="majorHAnsi" w:hAnsiTheme="majorHAnsi" w:cstheme="majorHAnsi"/>
                <w:sz w:val="24"/>
                <w:szCs w:val="24"/>
              </w:rPr>
            </w:pPr>
            <w:r w:rsidRPr="008D5CB9">
              <w:rPr>
                <w:rFonts w:asciiTheme="majorHAnsi" w:hAnsiTheme="majorHAnsi" w:cstheme="majorHAnsi"/>
                <w:sz w:val="24"/>
                <w:szCs w:val="24"/>
              </w:rPr>
              <w:t>L’igiene personale</w:t>
            </w:r>
            <w:r w:rsidR="00385552" w:rsidRPr="008D5CB9">
              <w:rPr>
                <w:rFonts w:asciiTheme="majorHAnsi" w:hAnsiTheme="majorHAnsi" w:cstheme="majorHAnsi"/>
                <w:sz w:val="24"/>
                <w:szCs w:val="24"/>
              </w:rPr>
              <w:t>,</w:t>
            </w:r>
            <w:r w:rsidRPr="008D5CB9">
              <w:rPr>
                <w:rFonts w:asciiTheme="majorHAnsi" w:hAnsiTheme="majorHAnsi" w:cstheme="majorHAnsi"/>
                <w:sz w:val="24"/>
                <w:szCs w:val="24"/>
              </w:rPr>
              <w:t xml:space="preserve"> eseguita correttamente</w:t>
            </w:r>
            <w:r w:rsidR="00385552" w:rsidRPr="008D5CB9">
              <w:rPr>
                <w:rFonts w:asciiTheme="majorHAnsi" w:hAnsiTheme="majorHAnsi" w:cstheme="majorHAnsi"/>
                <w:sz w:val="24"/>
                <w:szCs w:val="24"/>
              </w:rPr>
              <w:t>,</w:t>
            </w:r>
            <w:r w:rsidRPr="008D5CB9">
              <w:rPr>
                <w:rFonts w:asciiTheme="majorHAnsi" w:hAnsiTheme="majorHAnsi" w:cstheme="majorHAnsi"/>
                <w:sz w:val="24"/>
                <w:szCs w:val="24"/>
              </w:rPr>
              <w:t xml:space="preserve"> è decisiva per la riduzione della diffusione dell’agente patogeno. </w:t>
            </w:r>
          </w:p>
          <w:p w14:paraId="0C881698" w14:textId="77777777" w:rsidR="00884251" w:rsidRPr="008D5CB9" w:rsidRDefault="00884251" w:rsidP="007142DA">
            <w:pPr>
              <w:jc w:val="both"/>
              <w:rPr>
                <w:rFonts w:asciiTheme="majorHAnsi" w:hAnsiTheme="majorHAnsi" w:cstheme="majorHAnsi"/>
                <w:sz w:val="24"/>
                <w:szCs w:val="24"/>
              </w:rPr>
            </w:pPr>
            <w:r w:rsidRPr="008D5CB9">
              <w:rPr>
                <w:rFonts w:asciiTheme="majorHAnsi" w:hAnsiTheme="majorHAnsi" w:cstheme="majorHAnsi"/>
                <w:sz w:val="24"/>
                <w:szCs w:val="24"/>
              </w:rPr>
              <w:t>La tutela della salute dei lavoratori è una priorità assoluta, perché solo alzando adeguate barriere contro il rischio contagio tra gli operatori e con l’utenza, si potrà garantire la continuità dei servizi.</w:t>
            </w:r>
          </w:p>
          <w:p w14:paraId="5BD77459" w14:textId="77777777" w:rsidR="00884251" w:rsidRPr="008D5CB9" w:rsidRDefault="00884251" w:rsidP="007142DA">
            <w:pPr>
              <w:jc w:val="both"/>
              <w:rPr>
                <w:rFonts w:asciiTheme="majorHAnsi" w:hAnsiTheme="majorHAnsi" w:cstheme="majorHAnsi"/>
                <w:sz w:val="24"/>
                <w:szCs w:val="24"/>
              </w:rPr>
            </w:pPr>
          </w:p>
          <w:p w14:paraId="73975DD5" w14:textId="77777777" w:rsidR="00557B2D" w:rsidRPr="008D5CB9" w:rsidRDefault="002A07E1" w:rsidP="007142DA">
            <w:pPr>
              <w:jc w:val="both"/>
              <w:rPr>
                <w:rFonts w:asciiTheme="majorHAnsi" w:hAnsiTheme="majorHAnsi" w:cstheme="majorHAnsi"/>
                <w:sz w:val="24"/>
                <w:szCs w:val="24"/>
              </w:rPr>
            </w:pPr>
            <w:r w:rsidRPr="008D5CB9">
              <w:rPr>
                <w:rFonts w:asciiTheme="majorHAnsi" w:hAnsiTheme="majorHAnsi" w:cstheme="majorHAnsi"/>
                <w:sz w:val="24"/>
                <w:szCs w:val="24"/>
              </w:rPr>
              <w:t>A tal proposito, i</w:t>
            </w:r>
            <w:r w:rsidR="00884251" w:rsidRPr="008D5CB9">
              <w:rPr>
                <w:rFonts w:asciiTheme="majorHAnsi" w:hAnsiTheme="majorHAnsi" w:cstheme="majorHAnsi"/>
                <w:sz w:val="24"/>
                <w:szCs w:val="24"/>
              </w:rPr>
              <w:t>l</w:t>
            </w:r>
            <w:r w:rsidR="00884251" w:rsidRPr="008D5CB9">
              <w:rPr>
                <w:rFonts w:asciiTheme="majorHAnsi" w:hAnsiTheme="majorHAnsi" w:cstheme="majorHAnsi"/>
                <w:b/>
                <w:color w:val="FF0000"/>
                <w:sz w:val="24"/>
                <w:szCs w:val="24"/>
              </w:rPr>
              <w:t xml:space="preserve"> Comune di </w:t>
            </w:r>
            <w:r w:rsidR="0023462E">
              <w:rPr>
                <w:rFonts w:asciiTheme="majorHAnsi" w:hAnsiTheme="majorHAnsi" w:cstheme="majorHAnsi"/>
                <w:b/>
                <w:color w:val="FF0000"/>
                <w:sz w:val="24"/>
                <w:szCs w:val="24"/>
              </w:rPr>
              <w:t>Caldarola</w:t>
            </w:r>
            <w:r w:rsidR="00884251" w:rsidRPr="008D5CB9">
              <w:rPr>
                <w:rFonts w:asciiTheme="majorHAnsi" w:hAnsiTheme="majorHAnsi" w:cstheme="majorHAnsi"/>
                <w:color w:val="000000" w:themeColor="text1"/>
                <w:sz w:val="24"/>
                <w:szCs w:val="24"/>
              </w:rPr>
              <w:t xml:space="preserve"> espone i</w:t>
            </w:r>
            <w:r w:rsidR="004100FE" w:rsidRPr="008D5CB9">
              <w:rPr>
                <w:rFonts w:asciiTheme="majorHAnsi" w:hAnsiTheme="majorHAnsi" w:cstheme="majorHAnsi"/>
                <w:sz w:val="24"/>
                <w:szCs w:val="24"/>
              </w:rPr>
              <w:t xml:space="preserve">n tutti i locali igienici </w:t>
            </w:r>
            <w:r w:rsidR="00557B2D" w:rsidRPr="008D5CB9">
              <w:rPr>
                <w:rFonts w:asciiTheme="majorHAnsi" w:hAnsiTheme="majorHAnsi" w:cstheme="majorHAnsi"/>
                <w:sz w:val="24"/>
                <w:szCs w:val="24"/>
              </w:rPr>
              <w:t xml:space="preserve">un </w:t>
            </w:r>
            <w:r w:rsidR="00557B2D" w:rsidRPr="008D5CB9">
              <w:rPr>
                <w:rFonts w:asciiTheme="majorHAnsi" w:hAnsiTheme="majorHAnsi" w:cstheme="majorHAnsi"/>
                <w:i/>
                <w:iCs/>
                <w:sz w:val="24"/>
                <w:szCs w:val="24"/>
              </w:rPr>
              <w:t>dépliant</w:t>
            </w:r>
            <w:r w:rsidR="00557B2D" w:rsidRPr="008D5CB9">
              <w:rPr>
                <w:rFonts w:asciiTheme="majorHAnsi" w:hAnsiTheme="majorHAnsi" w:cstheme="majorHAnsi"/>
                <w:sz w:val="24"/>
                <w:szCs w:val="24"/>
              </w:rPr>
              <w:t xml:space="preserve"> contenente le indicazioni e le modalità della pulizia delle mani a cui tutto il personale dipendente è chiamato a rispettare</w:t>
            </w:r>
            <w:r w:rsidR="00385552" w:rsidRPr="008D5CB9">
              <w:rPr>
                <w:rFonts w:asciiTheme="majorHAnsi" w:hAnsiTheme="majorHAnsi" w:cstheme="majorHAnsi"/>
                <w:sz w:val="24"/>
                <w:szCs w:val="24"/>
              </w:rPr>
              <w:t xml:space="preserve"> (vedere ALL. </w:t>
            </w:r>
            <w:r w:rsidR="0095719F" w:rsidRPr="008D5CB9">
              <w:rPr>
                <w:rFonts w:asciiTheme="majorHAnsi" w:hAnsiTheme="majorHAnsi" w:cstheme="majorHAnsi"/>
                <w:sz w:val="24"/>
                <w:szCs w:val="24"/>
              </w:rPr>
              <w:t>‘</w:t>
            </w:r>
            <w:r w:rsidR="00B8630C" w:rsidRPr="008D5CB9">
              <w:rPr>
                <w:rFonts w:asciiTheme="majorHAnsi" w:hAnsiTheme="majorHAnsi" w:cstheme="majorHAnsi"/>
                <w:sz w:val="24"/>
                <w:szCs w:val="24"/>
              </w:rPr>
              <w:t>C</w:t>
            </w:r>
            <w:r w:rsidR="00385552" w:rsidRPr="008D5CB9">
              <w:rPr>
                <w:rFonts w:asciiTheme="majorHAnsi" w:hAnsiTheme="majorHAnsi" w:cstheme="majorHAnsi"/>
                <w:sz w:val="24"/>
                <w:szCs w:val="24"/>
              </w:rPr>
              <w:t>ome lavare le mani con acqua e sapone</w:t>
            </w:r>
            <w:r w:rsidR="0095719F" w:rsidRPr="008D5CB9">
              <w:rPr>
                <w:rFonts w:asciiTheme="majorHAnsi" w:hAnsiTheme="majorHAnsi" w:cstheme="majorHAnsi"/>
                <w:sz w:val="24"/>
                <w:szCs w:val="24"/>
              </w:rPr>
              <w:t>’</w:t>
            </w:r>
            <w:r w:rsidR="00385552" w:rsidRPr="008D5CB9">
              <w:rPr>
                <w:rFonts w:asciiTheme="majorHAnsi" w:hAnsiTheme="majorHAnsi" w:cstheme="majorHAnsi"/>
                <w:sz w:val="24"/>
                <w:szCs w:val="24"/>
              </w:rPr>
              <w:t>)</w:t>
            </w:r>
            <w:r w:rsidR="00557B2D" w:rsidRPr="008D5CB9">
              <w:rPr>
                <w:rFonts w:asciiTheme="majorHAnsi" w:hAnsiTheme="majorHAnsi" w:cstheme="majorHAnsi"/>
                <w:sz w:val="24"/>
                <w:szCs w:val="24"/>
              </w:rPr>
              <w:t>.</w:t>
            </w:r>
          </w:p>
          <w:p w14:paraId="10F7BCFA" w14:textId="77777777" w:rsidR="00654FC3" w:rsidRPr="008D5CB9" w:rsidRDefault="00654FC3" w:rsidP="007142DA">
            <w:pPr>
              <w:jc w:val="both"/>
              <w:rPr>
                <w:rFonts w:asciiTheme="majorHAnsi" w:hAnsiTheme="majorHAnsi" w:cstheme="majorHAnsi"/>
                <w:sz w:val="24"/>
                <w:szCs w:val="24"/>
              </w:rPr>
            </w:pPr>
            <w:r w:rsidRPr="008D5CB9">
              <w:rPr>
                <w:rFonts w:asciiTheme="majorHAnsi" w:hAnsiTheme="majorHAnsi" w:cstheme="majorBidi"/>
                <w:sz w:val="24"/>
                <w:szCs w:val="24"/>
              </w:rPr>
              <w:t>In prossimità del lavaggio mani, si dispone il collocamento di un contenitore per la spazzatura con chiusura a pedale, per la raccolta dei rifiuti non riciclabili (indifferenziati), derivati</w:t>
            </w:r>
            <w:r w:rsidR="00953485" w:rsidRPr="008D5CB9">
              <w:rPr>
                <w:rFonts w:asciiTheme="majorHAnsi" w:hAnsiTheme="majorHAnsi" w:cstheme="majorBidi"/>
                <w:sz w:val="24"/>
                <w:szCs w:val="24"/>
              </w:rPr>
              <w:t xml:space="preserve"> dall’utilizzo di carta monouso per la</w:t>
            </w:r>
            <w:r w:rsidRPr="008D5CB9">
              <w:rPr>
                <w:rFonts w:asciiTheme="majorHAnsi" w:hAnsiTheme="majorHAnsi" w:cstheme="majorBidi"/>
                <w:sz w:val="24"/>
                <w:szCs w:val="24"/>
              </w:rPr>
              <w:t xml:space="preserve"> pulizia delle mani del personale.</w:t>
            </w:r>
            <w:r w:rsidRPr="008D5CB9">
              <w:rPr>
                <w:rFonts w:asciiTheme="majorHAnsi" w:hAnsiTheme="majorHAnsi" w:cstheme="majorHAnsi"/>
                <w:sz w:val="24"/>
                <w:szCs w:val="24"/>
              </w:rPr>
              <w:t xml:space="preserve"> </w:t>
            </w:r>
          </w:p>
          <w:p w14:paraId="0B197B65" w14:textId="77777777" w:rsidR="00E23FA0" w:rsidRPr="008D5CB9" w:rsidRDefault="00E23FA0" w:rsidP="007142DA">
            <w:pPr>
              <w:jc w:val="both"/>
              <w:rPr>
                <w:rFonts w:asciiTheme="majorHAnsi" w:hAnsiTheme="majorHAnsi" w:cstheme="majorHAnsi"/>
                <w:sz w:val="24"/>
                <w:szCs w:val="24"/>
              </w:rPr>
            </w:pPr>
          </w:p>
          <w:p w14:paraId="6B9F8A7C" w14:textId="77777777" w:rsidR="00E878E8" w:rsidRPr="008D5CB9" w:rsidRDefault="00557B2D" w:rsidP="007142DA">
            <w:pPr>
              <w:jc w:val="both"/>
              <w:rPr>
                <w:rFonts w:asciiTheme="majorHAnsi" w:hAnsiTheme="majorHAnsi" w:cstheme="majorHAnsi"/>
                <w:sz w:val="24"/>
                <w:szCs w:val="24"/>
              </w:rPr>
            </w:pPr>
            <w:r w:rsidRPr="008D5CB9">
              <w:rPr>
                <w:rFonts w:asciiTheme="majorHAnsi" w:hAnsiTheme="majorHAnsi" w:cstheme="majorHAnsi"/>
                <w:sz w:val="24"/>
                <w:szCs w:val="24"/>
              </w:rPr>
              <w:t>Nei luoghi</w:t>
            </w:r>
            <w:r w:rsidR="00903F07" w:rsidRPr="008D5CB9">
              <w:rPr>
                <w:rFonts w:asciiTheme="majorHAnsi" w:hAnsiTheme="majorHAnsi" w:cstheme="majorHAnsi"/>
                <w:sz w:val="24"/>
                <w:szCs w:val="24"/>
              </w:rPr>
              <w:t xml:space="preserve"> distanti dai servizi igienici, </w:t>
            </w:r>
            <w:r w:rsidRPr="008D5CB9">
              <w:rPr>
                <w:rFonts w:asciiTheme="majorHAnsi" w:hAnsiTheme="majorHAnsi" w:cstheme="majorHAnsi"/>
                <w:sz w:val="24"/>
                <w:szCs w:val="24"/>
              </w:rPr>
              <w:t>sono collocati e mantenuti costantemente riforniti</w:t>
            </w:r>
            <w:r w:rsidR="00385552" w:rsidRPr="008D5CB9">
              <w:rPr>
                <w:rFonts w:asciiTheme="majorHAnsi" w:hAnsiTheme="majorHAnsi" w:cstheme="majorHAnsi"/>
                <w:sz w:val="24"/>
                <w:szCs w:val="24"/>
              </w:rPr>
              <w:t>,</w:t>
            </w:r>
            <w:r w:rsidRPr="008D5CB9">
              <w:rPr>
                <w:rFonts w:asciiTheme="majorHAnsi" w:hAnsiTheme="majorHAnsi" w:cstheme="majorHAnsi"/>
                <w:sz w:val="24"/>
                <w:szCs w:val="24"/>
              </w:rPr>
              <w:t xml:space="preserve"> distributori </w:t>
            </w:r>
            <w:r w:rsidRPr="008D5CB9">
              <w:rPr>
                <w:rFonts w:asciiTheme="majorHAnsi" w:hAnsiTheme="majorHAnsi" w:cstheme="majorHAnsi"/>
                <w:sz w:val="24"/>
                <w:szCs w:val="24"/>
              </w:rPr>
              <w:lastRenderedPageBreak/>
              <w:t>di soluzione a base alcolica per le mani, con l’invito ad un frequente uso da parte di tutti gli operatori.</w:t>
            </w:r>
          </w:p>
          <w:p w14:paraId="6290AB1C" w14:textId="77777777" w:rsidR="00557B2D" w:rsidRPr="008D5CB9" w:rsidRDefault="00557B2D" w:rsidP="007142DA">
            <w:pPr>
              <w:jc w:val="both"/>
              <w:rPr>
                <w:rFonts w:asciiTheme="majorHAnsi" w:hAnsiTheme="majorHAnsi" w:cstheme="majorHAnsi"/>
                <w:sz w:val="24"/>
                <w:szCs w:val="24"/>
              </w:rPr>
            </w:pPr>
            <w:r w:rsidRPr="008D5CB9">
              <w:rPr>
                <w:rFonts w:asciiTheme="majorHAnsi" w:hAnsiTheme="majorHAnsi" w:cstheme="majorHAnsi"/>
                <w:sz w:val="24"/>
                <w:szCs w:val="24"/>
              </w:rPr>
              <w:t xml:space="preserve">In prossimità del distributore è affisso il </w:t>
            </w:r>
            <w:r w:rsidRPr="008D5CB9">
              <w:rPr>
                <w:rFonts w:asciiTheme="majorHAnsi" w:hAnsiTheme="majorHAnsi" w:cstheme="majorHAnsi"/>
                <w:i/>
                <w:iCs/>
                <w:sz w:val="24"/>
                <w:szCs w:val="24"/>
              </w:rPr>
              <w:t>dépliant</w:t>
            </w:r>
            <w:r w:rsidRPr="008D5CB9">
              <w:rPr>
                <w:rFonts w:asciiTheme="majorHAnsi" w:hAnsiTheme="majorHAnsi" w:cstheme="majorHAnsi"/>
                <w:sz w:val="24"/>
                <w:szCs w:val="24"/>
              </w:rPr>
              <w:t xml:space="preserve"> (ALL. ‘Utilizzo Soluzione alcolica’) che descrive le modalità di igienizzazione delle mani.</w:t>
            </w:r>
          </w:p>
          <w:p w14:paraId="630138F2" w14:textId="77777777" w:rsidR="00E23FA0" w:rsidRPr="008D5CB9" w:rsidRDefault="00E23FA0" w:rsidP="007142DA">
            <w:pPr>
              <w:jc w:val="both"/>
              <w:rPr>
                <w:rFonts w:asciiTheme="majorHAnsi" w:hAnsiTheme="majorHAnsi" w:cstheme="majorHAnsi"/>
                <w:sz w:val="24"/>
                <w:szCs w:val="24"/>
              </w:rPr>
            </w:pPr>
          </w:p>
          <w:p w14:paraId="40F28BB5" w14:textId="77777777" w:rsidR="00E23FA0" w:rsidRPr="008D5CB9" w:rsidRDefault="00E23FA0" w:rsidP="007142DA">
            <w:pPr>
              <w:jc w:val="both"/>
              <w:rPr>
                <w:rFonts w:asciiTheme="majorHAnsi" w:hAnsiTheme="majorHAnsi" w:cstheme="majorHAnsi"/>
                <w:color w:val="000000" w:themeColor="text1"/>
                <w:sz w:val="24"/>
                <w:szCs w:val="24"/>
              </w:rPr>
            </w:pPr>
            <w:r w:rsidRPr="008D5CB9">
              <w:rPr>
                <w:rFonts w:asciiTheme="majorHAnsi" w:hAnsiTheme="majorHAnsi" w:cstheme="majorHAnsi"/>
                <w:sz w:val="24"/>
                <w:szCs w:val="24"/>
              </w:rPr>
              <w:t xml:space="preserve">In riferimento alla circolare </w:t>
            </w:r>
            <w:r w:rsidR="00952AA5" w:rsidRPr="008D5CB9">
              <w:rPr>
                <w:rFonts w:asciiTheme="majorHAnsi" w:hAnsiTheme="majorHAnsi" w:cstheme="majorHAnsi"/>
                <w:sz w:val="24"/>
                <w:szCs w:val="24"/>
              </w:rPr>
              <w:t>delle OO.SS. del territorio di Macerata datata 15/04/2020</w:t>
            </w:r>
            <w:r w:rsidRPr="008D5CB9">
              <w:rPr>
                <w:rFonts w:asciiTheme="majorHAnsi" w:hAnsiTheme="majorHAnsi" w:cstheme="majorHAnsi"/>
                <w:sz w:val="24"/>
                <w:szCs w:val="24"/>
              </w:rPr>
              <w:t xml:space="preserve">, in merito alla necessità di effettuare </w:t>
            </w:r>
            <w:r w:rsidRPr="008D5CB9">
              <w:rPr>
                <w:rFonts w:asciiTheme="majorHAnsi" w:hAnsiTheme="majorHAnsi"/>
                <w:i/>
                <w:sz w:val="24"/>
                <w:szCs w:val="24"/>
              </w:rPr>
              <w:t>test sierologici ed orofaringei tesi ad accertare l’eventuale infezione covid-19”</w:t>
            </w:r>
            <w:r w:rsidRPr="008D5CB9">
              <w:rPr>
                <w:rFonts w:asciiTheme="majorHAnsi" w:hAnsiTheme="majorHAnsi"/>
                <w:sz w:val="24"/>
                <w:szCs w:val="24"/>
              </w:rPr>
              <w:t xml:space="preserve">, il </w:t>
            </w:r>
            <w:r w:rsidRPr="008D5CB9">
              <w:rPr>
                <w:rFonts w:asciiTheme="majorHAnsi" w:hAnsiTheme="majorHAnsi" w:cstheme="majorHAnsi"/>
                <w:b/>
                <w:color w:val="FF0000"/>
                <w:sz w:val="24"/>
                <w:szCs w:val="24"/>
              </w:rPr>
              <w:t xml:space="preserve">Comune di </w:t>
            </w:r>
            <w:r w:rsidR="0023462E">
              <w:rPr>
                <w:rFonts w:asciiTheme="majorHAnsi" w:hAnsiTheme="majorHAnsi" w:cstheme="majorHAnsi"/>
                <w:b/>
                <w:color w:val="FF0000"/>
                <w:sz w:val="24"/>
                <w:szCs w:val="24"/>
              </w:rPr>
              <w:t>Caldarola</w:t>
            </w:r>
            <w:r w:rsidRPr="008D5CB9">
              <w:rPr>
                <w:rFonts w:asciiTheme="majorHAnsi" w:hAnsiTheme="majorHAnsi" w:cstheme="majorHAnsi"/>
                <w:color w:val="000000" w:themeColor="text1"/>
                <w:sz w:val="24"/>
                <w:szCs w:val="24"/>
              </w:rPr>
              <w:t xml:space="preserve"> si attiva senza alcuna dilatazione di tempo dalla ricezione della suddetta</w:t>
            </w:r>
            <w:r w:rsidR="00952AA5" w:rsidRPr="008D5CB9">
              <w:rPr>
                <w:rFonts w:asciiTheme="majorHAnsi" w:hAnsiTheme="majorHAnsi" w:cstheme="majorHAnsi"/>
                <w:color w:val="000000" w:themeColor="text1"/>
                <w:sz w:val="24"/>
                <w:szCs w:val="24"/>
              </w:rPr>
              <w:t xml:space="preserve"> affinché il personale dipendente ed addetto ai Servizi essenziali venga sottoposto immediatamente ai test sierologici ed orofaringei di cui sopra e tesi ad accertare l’eventuale infezione covid-19.</w:t>
            </w:r>
          </w:p>
          <w:p w14:paraId="33E678E5" w14:textId="77777777" w:rsidR="007C7BCC" w:rsidRPr="008D5CB9" w:rsidRDefault="007C7BCC" w:rsidP="007142DA">
            <w:pPr>
              <w:jc w:val="both"/>
              <w:rPr>
                <w:rFonts w:asciiTheme="majorHAnsi" w:hAnsiTheme="majorHAnsi" w:cstheme="majorHAnsi"/>
                <w:color w:val="000000" w:themeColor="text1"/>
                <w:sz w:val="24"/>
                <w:szCs w:val="24"/>
              </w:rPr>
            </w:pPr>
          </w:p>
          <w:p w14:paraId="2BB8B060" w14:textId="77777777" w:rsidR="00433CC2" w:rsidRPr="008D5CB9" w:rsidRDefault="00004F40" w:rsidP="007142DA">
            <w:pPr>
              <w:jc w:val="both"/>
              <w:rPr>
                <w:rFonts w:asciiTheme="majorHAnsi" w:hAnsiTheme="majorHAnsi" w:cstheme="majorHAnsi"/>
                <w:color w:val="000000" w:themeColor="text1"/>
                <w:sz w:val="24"/>
                <w:szCs w:val="24"/>
              </w:rPr>
            </w:pPr>
            <w:r w:rsidRPr="008D5CB9">
              <w:rPr>
                <w:rFonts w:asciiTheme="majorHAnsi" w:hAnsiTheme="majorHAnsi" w:cstheme="majorHAnsi"/>
                <w:sz w:val="24"/>
                <w:szCs w:val="24"/>
              </w:rPr>
              <w:t>Il</w:t>
            </w:r>
            <w:r w:rsidRPr="008D5CB9">
              <w:rPr>
                <w:rFonts w:asciiTheme="majorHAnsi" w:hAnsiTheme="majorHAnsi" w:cstheme="majorHAnsi"/>
                <w:b/>
                <w:color w:val="FF0000"/>
                <w:sz w:val="24"/>
                <w:szCs w:val="24"/>
              </w:rPr>
              <w:t xml:space="preserve"> Comune di </w:t>
            </w:r>
            <w:r w:rsidR="0023462E">
              <w:rPr>
                <w:rFonts w:asciiTheme="majorHAnsi" w:hAnsiTheme="majorHAnsi" w:cstheme="majorHAnsi"/>
                <w:b/>
                <w:color w:val="FF0000"/>
                <w:sz w:val="24"/>
                <w:szCs w:val="24"/>
              </w:rPr>
              <w:t>Caldarola</w:t>
            </w:r>
            <w:r w:rsidRPr="008D5CB9">
              <w:rPr>
                <w:rFonts w:asciiTheme="majorHAnsi" w:hAnsiTheme="majorHAnsi" w:cstheme="majorHAnsi"/>
                <w:color w:val="000000" w:themeColor="text1"/>
                <w:sz w:val="24"/>
                <w:szCs w:val="24"/>
              </w:rPr>
              <w:t xml:space="preserve"> garantisce</w:t>
            </w:r>
            <w:r w:rsidR="00385552" w:rsidRPr="008D5CB9">
              <w:rPr>
                <w:rFonts w:asciiTheme="majorHAnsi" w:hAnsiTheme="majorHAnsi" w:cstheme="majorHAnsi"/>
                <w:color w:val="000000" w:themeColor="text1"/>
                <w:sz w:val="24"/>
                <w:szCs w:val="24"/>
              </w:rPr>
              <w:t xml:space="preserve"> quindi</w:t>
            </w:r>
            <w:r w:rsidRPr="008D5CB9">
              <w:rPr>
                <w:rFonts w:asciiTheme="majorHAnsi" w:hAnsiTheme="majorHAnsi" w:cstheme="majorHAnsi"/>
                <w:color w:val="000000" w:themeColor="text1"/>
                <w:sz w:val="24"/>
                <w:szCs w:val="24"/>
              </w:rPr>
              <w:t xml:space="preserve"> condizioni di salubrità e sicurezza degli ambienti di lavoro, rendendosi necessaria la prosecuzione dell’attività amministrativa in necessaria presenza del personale. </w:t>
            </w:r>
          </w:p>
          <w:p w14:paraId="67531BC7" w14:textId="77777777" w:rsidR="00FE0BCE" w:rsidRPr="008D5CB9" w:rsidRDefault="00FE0BCE" w:rsidP="007142DA">
            <w:pPr>
              <w:jc w:val="both"/>
              <w:rPr>
                <w:rFonts w:asciiTheme="majorHAnsi" w:hAnsiTheme="majorHAnsi" w:cstheme="majorHAnsi"/>
                <w:sz w:val="24"/>
                <w:szCs w:val="24"/>
              </w:rPr>
            </w:pPr>
            <w:r w:rsidRPr="008D5CB9">
              <w:rPr>
                <w:rFonts w:asciiTheme="majorHAnsi" w:hAnsiTheme="majorHAnsi" w:cstheme="majorHAnsi"/>
                <w:color w:val="000000" w:themeColor="text1"/>
                <w:sz w:val="24"/>
                <w:szCs w:val="24"/>
              </w:rPr>
              <w:t xml:space="preserve">A tal proposito il comune di </w:t>
            </w:r>
            <w:r w:rsidRPr="008D5CB9">
              <w:rPr>
                <w:rFonts w:asciiTheme="majorHAnsi" w:hAnsiTheme="majorHAnsi" w:cstheme="majorHAnsi"/>
                <w:b/>
                <w:color w:val="FF0000"/>
                <w:sz w:val="24"/>
                <w:szCs w:val="24"/>
              </w:rPr>
              <w:t xml:space="preserve">Comune di </w:t>
            </w:r>
            <w:r w:rsidR="0023462E">
              <w:rPr>
                <w:rFonts w:asciiTheme="majorHAnsi" w:hAnsiTheme="majorHAnsi" w:cstheme="majorHAnsi"/>
                <w:b/>
                <w:color w:val="FF0000"/>
                <w:sz w:val="24"/>
                <w:szCs w:val="24"/>
              </w:rPr>
              <w:t>Caldarola</w:t>
            </w:r>
            <w:r w:rsidRPr="008D5CB9">
              <w:rPr>
                <w:rFonts w:asciiTheme="majorHAnsi" w:hAnsiTheme="majorHAnsi" w:cstheme="majorHAnsi"/>
                <w:b/>
                <w:color w:val="FF0000"/>
                <w:sz w:val="24"/>
                <w:szCs w:val="24"/>
              </w:rPr>
              <w:t xml:space="preserve"> </w:t>
            </w:r>
            <w:r w:rsidRPr="008D5CB9">
              <w:rPr>
                <w:rFonts w:asciiTheme="majorHAnsi" w:hAnsiTheme="majorHAnsi" w:cstheme="majorHAnsi"/>
                <w:sz w:val="24"/>
                <w:szCs w:val="24"/>
              </w:rPr>
              <w:t>ricorda che la corretta e frequente igienizzazione delle mani con acqua e sapone esclude la necessità di ricorrere al gel o soluzione alcolica (in base alla disponibilità di rifornimento).</w:t>
            </w:r>
          </w:p>
          <w:p w14:paraId="7A5D9760" w14:textId="77777777" w:rsidR="00903F07" w:rsidRPr="008D5CB9" w:rsidRDefault="00903F07" w:rsidP="007142DA">
            <w:pPr>
              <w:jc w:val="both"/>
              <w:rPr>
                <w:rFonts w:asciiTheme="majorHAnsi" w:hAnsiTheme="majorHAnsi" w:cstheme="majorHAnsi"/>
                <w:sz w:val="24"/>
                <w:szCs w:val="24"/>
              </w:rPr>
            </w:pPr>
          </w:p>
          <w:p w14:paraId="73854844" w14:textId="77777777" w:rsidR="00FE0BCE" w:rsidRPr="008D5CB9" w:rsidRDefault="00FE0BCE" w:rsidP="007142DA">
            <w:pPr>
              <w:jc w:val="both"/>
              <w:rPr>
                <w:rFonts w:asciiTheme="majorHAnsi" w:hAnsiTheme="majorHAnsi" w:cstheme="majorHAnsi"/>
                <w:i/>
                <w:iCs/>
                <w:sz w:val="24"/>
                <w:szCs w:val="24"/>
              </w:rPr>
            </w:pPr>
          </w:p>
        </w:tc>
      </w:tr>
      <w:tr w:rsidR="00FE0BCE" w:rsidRPr="008D5CB9" w14:paraId="7996F753" w14:textId="77777777" w:rsidTr="008D5CB9">
        <w:trPr>
          <w:gridBefore w:val="1"/>
          <w:gridAfter w:val="1"/>
          <w:wBefore w:w="284" w:type="dxa"/>
          <w:wAfter w:w="284" w:type="dxa"/>
          <w:trHeight w:val="526"/>
        </w:trPr>
        <w:tc>
          <w:tcPr>
            <w:tcW w:w="9923" w:type="dxa"/>
          </w:tcPr>
          <w:p w14:paraId="329E2FA7" w14:textId="77777777" w:rsidR="00FE0BCE" w:rsidRPr="008D5CB9" w:rsidRDefault="00054AEF" w:rsidP="007142DA">
            <w:pPr>
              <w:pStyle w:val="Paragrafoelenco"/>
              <w:numPr>
                <w:ilvl w:val="0"/>
                <w:numId w:val="1"/>
              </w:numPr>
              <w:jc w:val="both"/>
              <w:rPr>
                <w:rFonts w:asciiTheme="majorHAnsi" w:hAnsiTheme="majorHAnsi" w:cstheme="majorHAnsi"/>
                <w:b/>
                <w:bCs/>
                <w:sz w:val="24"/>
                <w:szCs w:val="24"/>
              </w:rPr>
            </w:pPr>
            <w:r w:rsidRPr="008D5CB9">
              <w:rPr>
                <w:rFonts w:asciiTheme="majorHAnsi" w:hAnsiTheme="majorHAnsi" w:cstheme="majorHAnsi"/>
                <w:b/>
                <w:bCs/>
                <w:sz w:val="24"/>
                <w:szCs w:val="24"/>
              </w:rPr>
              <w:lastRenderedPageBreak/>
              <w:t>RIMODULAZIONE SERVIZIO AL PUBBLICO</w:t>
            </w:r>
          </w:p>
        </w:tc>
      </w:tr>
      <w:tr w:rsidR="003676E4" w:rsidRPr="008D5CB9" w14:paraId="3B4C079E" w14:textId="77777777" w:rsidTr="008D5CB9">
        <w:trPr>
          <w:gridBefore w:val="1"/>
          <w:gridAfter w:val="1"/>
          <w:wBefore w:w="284" w:type="dxa"/>
          <w:wAfter w:w="284" w:type="dxa"/>
          <w:trHeight w:val="567"/>
        </w:trPr>
        <w:tc>
          <w:tcPr>
            <w:tcW w:w="9923" w:type="dxa"/>
          </w:tcPr>
          <w:p w14:paraId="2F9B2D4E" w14:textId="77777777" w:rsidR="00763BCE" w:rsidRPr="00A7531F" w:rsidRDefault="00584308" w:rsidP="007142DA">
            <w:pPr>
              <w:jc w:val="both"/>
              <w:rPr>
                <w:rFonts w:asciiTheme="majorHAnsi" w:hAnsiTheme="majorHAnsi" w:cstheme="majorHAnsi"/>
                <w:sz w:val="24"/>
                <w:szCs w:val="24"/>
              </w:rPr>
            </w:pPr>
            <w:r w:rsidRPr="00A7531F">
              <w:rPr>
                <w:rFonts w:asciiTheme="majorHAnsi" w:hAnsiTheme="majorHAnsi" w:cstheme="majorHAnsi"/>
                <w:sz w:val="24"/>
                <w:szCs w:val="24"/>
              </w:rPr>
              <w:t>Il</w:t>
            </w:r>
            <w:r w:rsidR="00BD32C9" w:rsidRPr="00A7531F">
              <w:rPr>
                <w:rFonts w:asciiTheme="majorHAnsi" w:hAnsiTheme="majorHAnsi" w:cstheme="majorHAnsi"/>
                <w:b/>
                <w:color w:val="FF0000"/>
                <w:sz w:val="24"/>
                <w:szCs w:val="24"/>
              </w:rPr>
              <w:t xml:space="preserve"> </w:t>
            </w:r>
            <w:r w:rsidR="00143CC0" w:rsidRPr="00A7531F">
              <w:rPr>
                <w:rFonts w:asciiTheme="majorHAnsi" w:hAnsiTheme="majorHAnsi" w:cstheme="majorHAnsi"/>
                <w:b/>
                <w:color w:val="FF0000"/>
                <w:sz w:val="24"/>
                <w:szCs w:val="24"/>
              </w:rPr>
              <w:t xml:space="preserve">Comune di </w:t>
            </w:r>
            <w:r w:rsidR="0023462E">
              <w:rPr>
                <w:rFonts w:asciiTheme="majorHAnsi" w:hAnsiTheme="majorHAnsi" w:cstheme="majorHAnsi"/>
                <w:b/>
                <w:color w:val="FF0000"/>
                <w:sz w:val="24"/>
                <w:szCs w:val="24"/>
              </w:rPr>
              <w:t>Caldarola</w:t>
            </w:r>
            <w:r w:rsidR="00763BCE" w:rsidRPr="00A7531F">
              <w:rPr>
                <w:rFonts w:asciiTheme="majorHAnsi" w:hAnsiTheme="majorHAnsi" w:cstheme="majorHAnsi"/>
                <w:sz w:val="24"/>
                <w:szCs w:val="24"/>
              </w:rPr>
              <w:t xml:space="preserve"> valuta</w:t>
            </w:r>
            <w:r w:rsidR="00164D1C" w:rsidRPr="00A7531F">
              <w:rPr>
                <w:rFonts w:asciiTheme="majorHAnsi" w:hAnsiTheme="majorHAnsi" w:cstheme="majorHAnsi"/>
                <w:sz w:val="24"/>
                <w:szCs w:val="24"/>
              </w:rPr>
              <w:t>,</w:t>
            </w:r>
            <w:r w:rsidR="00763BCE" w:rsidRPr="00A7531F">
              <w:rPr>
                <w:rFonts w:asciiTheme="majorHAnsi" w:hAnsiTheme="majorHAnsi" w:cstheme="majorHAnsi"/>
                <w:sz w:val="24"/>
                <w:szCs w:val="24"/>
              </w:rPr>
              <w:t xml:space="preserve"> laddove la capacità organizzativa delle amministrazioni e la natura della prestazione da erogare lo permetta:</w:t>
            </w:r>
          </w:p>
          <w:p w14:paraId="6F25D071" w14:textId="77777777" w:rsidR="00A510B2" w:rsidRPr="00A7531F" w:rsidRDefault="00A510B2" w:rsidP="007142DA">
            <w:pPr>
              <w:jc w:val="both"/>
              <w:rPr>
                <w:rFonts w:asciiTheme="majorHAnsi" w:hAnsiTheme="majorHAnsi" w:cstheme="majorHAnsi"/>
                <w:sz w:val="24"/>
                <w:szCs w:val="24"/>
              </w:rPr>
            </w:pPr>
          </w:p>
          <w:p w14:paraId="18BA675B" w14:textId="77777777" w:rsidR="00763BCE" w:rsidRPr="00A7531F" w:rsidRDefault="009F2554" w:rsidP="007142DA">
            <w:pPr>
              <w:pStyle w:val="Paragrafoelenco"/>
              <w:numPr>
                <w:ilvl w:val="0"/>
                <w:numId w:val="9"/>
              </w:numPr>
              <w:jc w:val="both"/>
              <w:rPr>
                <w:rFonts w:asciiTheme="majorHAnsi" w:hAnsiTheme="majorHAnsi" w:cstheme="majorHAnsi"/>
                <w:sz w:val="24"/>
                <w:szCs w:val="24"/>
              </w:rPr>
            </w:pPr>
            <w:r w:rsidRPr="00A7531F">
              <w:rPr>
                <w:rFonts w:asciiTheme="majorHAnsi" w:hAnsiTheme="majorHAnsi" w:cstheme="majorHAnsi"/>
                <w:sz w:val="24"/>
                <w:szCs w:val="24"/>
              </w:rPr>
              <w:t>La</w:t>
            </w:r>
            <w:r w:rsidR="00763BCE" w:rsidRPr="00A7531F">
              <w:rPr>
                <w:rFonts w:asciiTheme="majorHAnsi" w:hAnsiTheme="majorHAnsi" w:cstheme="majorHAnsi"/>
                <w:sz w:val="24"/>
                <w:szCs w:val="24"/>
              </w:rPr>
              <w:t xml:space="preserve"> modalità di </w:t>
            </w:r>
            <w:r w:rsidR="00763BCE" w:rsidRPr="00A7531F">
              <w:rPr>
                <w:rFonts w:asciiTheme="majorHAnsi" w:hAnsiTheme="majorHAnsi" w:cstheme="majorHAnsi"/>
                <w:sz w:val="24"/>
                <w:szCs w:val="24"/>
                <w:u w:val="single"/>
              </w:rPr>
              <w:t>lavoro agile</w:t>
            </w:r>
            <w:r w:rsidR="00F23B0E" w:rsidRPr="00A7531F">
              <w:rPr>
                <w:rFonts w:asciiTheme="majorHAnsi" w:hAnsiTheme="majorHAnsi" w:cstheme="majorHAnsi"/>
                <w:sz w:val="24"/>
                <w:szCs w:val="24"/>
              </w:rPr>
              <w:t xml:space="preserve"> per l’erogazione del servizio al pubblico</w:t>
            </w:r>
            <w:r w:rsidR="00A510B2" w:rsidRPr="00A7531F">
              <w:rPr>
                <w:rFonts w:asciiTheme="majorHAnsi" w:hAnsiTheme="majorHAnsi" w:cstheme="majorHAnsi"/>
                <w:sz w:val="24"/>
                <w:szCs w:val="24"/>
              </w:rPr>
              <w:t>.</w:t>
            </w:r>
          </w:p>
          <w:p w14:paraId="421BBB8A" w14:textId="77777777" w:rsidR="00D379B8" w:rsidRPr="00A7531F" w:rsidRDefault="004D2C36" w:rsidP="007142DA">
            <w:pPr>
              <w:jc w:val="both"/>
              <w:rPr>
                <w:rFonts w:asciiTheme="majorHAnsi" w:hAnsiTheme="majorHAnsi" w:cstheme="majorBidi"/>
                <w:sz w:val="24"/>
                <w:szCs w:val="24"/>
              </w:rPr>
            </w:pPr>
            <w:r w:rsidRPr="00A7531F">
              <w:rPr>
                <w:rFonts w:asciiTheme="majorHAnsi" w:hAnsiTheme="majorHAnsi" w:cstheme="majorBidi"/>
                <w:bCs/>
                <w:sz w:val="24"/>
                <w:szCs w:val="24"/>
              </w:rPr>
              <w:t>Il</w:t>
            </w:r>
            <w:r w:rsidRPr="00A7531F">
              <w:rPr>
                <w:rFonts w:asciiTheme="majorHAnsi" w:hAnsiTheme="majorHAnsi" w:cstheme="majorBidi"/>
                <w:b/>
                <w:bCs/>
                <w:color w:val="FF0000"/>
                <w:sz w:val="24"/>
                <w:szCs w:val="24"/>
              </w:rPr>
              <w:t xml:space="preserve"> </w:t>
            </w:r>
            <w:r w:rsidRPr="00A7531F">
              <w:rPr>
                <w:rFonts w:asciiTheme="majorHAnsi" w:hAnsiTheme="majorHAnsi" w:cstheme="majorHAnsi"/>
                <w:b/>
                <w:color w:val="FF0000"/>
                <w:sz w:val="24"/>
                <w:szCs w:val="24"/>
              </w:rPr>
              <w:t xml:space="preserve">Comune di </w:t>
            </w:r>
            <w:r w:rsidR="0023462E">
              <w:rPr>
                <w:rFonts w:asciiTheme="majorHAnsi" w:hAnsiTheme="majorHAnsi" w:cstheme="majorHAnsi"/>
                <w:b/>
                <w:color w:val="FF0000"/>
                <w:sz w:val="24"/>
                <w:szCs w:val="24"/>
              </w:rPr>
              <w:t>Caldarola</w:t>
            </w:r>
            <w:r w:rsidRPr="00A7531F">
              <w:rPr>
                <w:rFonts w:asciiTheme="majorHAnsi" w:hAnsiTheme="majorHAnsi" w:cstheme="majorHAnsi"/>
                <w:sz w:val="24"/>
                <w:szCs w:val="24"/>
              </w:rPr>
              <w:t xml:space="preserve"> </w:t>
            </w:r>
            <w:r w:rsidR="00A510B2" w:rsidRPr="00A7531F">
              <w:rPr>
                <w:rFonts w:asciiTheme="majorHAnsi" w:hAnsiTheme="majorHAnsi" w:cstheme="majorBidi"/>
                <w:sz w:val="24"/>
                <w:szCs w:val="24"/>
              </w:rPr>
              <w:t>dispone che le attività e i servizi indifferibili siano il più possibile forniti da remoto, in modalità di lavoro agile o attraverso servizi informatici o telefonici e, laddove non sia possibile, dispone che l’erogazione di servizi al pubblico sia svolta con appuntamenti cadenzati in sede.</w:t>
            </w:r>
          </w:p>
          <w:p w14:paraId="3CF680CA" w14:textId="77777777" w:rsidR="00D379B8" w:rsidRPr="00A7531F" w:rsidRDefault="00D379B8" w:rsidP="007142DA">
            <w:pPr>
              <w:jc w:val="both"/>
              <w:rPr>
                <w:rFonts w:asciiTheme="majorHAnsi" w:hAnsiTheme="majorHAnsi" w:cstheme="majorHAnsi"/>
                <w:sz w:val="24"/>
                <w:szCs w:val="24"/>
              </w:rPr>
            </w:pPr>
          </w:p>
          <w:p w14:paraId="57B78F30" w14:textId="77777777" w:rsidR="00D379B8" w:rsidRPr="00A7531F" w:rsidRDefault="00D379B8" w:rsidP="007142DA">
            <w:pPr>
              <w:jc w:val="both"/>
              <w:rPr>
                <w:rFonts w:asciiTheme="majorHAnsi" w:hAnsiTheme="majorHAnsi" w:cstheme="majorHAnsi"/>
                <w:sz w:val="24"/>
                <w:szCs w:val="24"/>
              </w:rPr>
            </w:pPr>
            <w:r w:rsidRPr="00A7531F">
              <w:rPr>
                <w:rFonts w:asciiTheme="majorHAnsi" w:hAnsiTheme="majorHAnsi" w:cstheme="majorHAnsi"/>
                <w:sz w:val="24"/>
                <w:szCs w:val="24"/>
              </w:rPr>
              <w:t>Per quest’ultima attività, Il</w:t>
            </w:r>
            <w:r w:rsidRPr="00A7531F">
              <w:rPr>
                <w:rFonts w:asciiTheme="majorHAnsi" w:hAnsiTheme="majorHAnsi" w:cstheme="majorHAnsi"/>
                <w:b/>
                <w:color w:val="FF0000"/>
                <w:sz w:val="24"/>
                <w:szCs w:val="24"/>
              </w:rPr>
              <w:t xml:space="preserve"> Comune di </w:t>
            </w:r>
            <w:r w:rsidR="0023462E">
              <w:rPr>
                <w:rFonts w:asciiTheme="majorHAnsi" w:hAnsiTheme="majorHAnsi" w:cstheme="majorHAnsi"/>
                <w:b/>
                <w:color w:val="FF0000"/>
                <w:sz w:val="24"/>
                <w:szCs w:val="24"/>
              </w:rPr>
              <w:t>Caldarola</w:t>
            </w:r>
            <w:r w:rsidRPr="00A7531F">
              <w:rPr>
                <w:rFonts w:asciiTheme="majorHAnsi" w:hAnsiTheme="majorHAnsi" w:cstheme="majorHAnsi"/>
                <w:sz w:val="24"/>
                <w:szCs w:val="24"/>
              </w:rPr>
              <w:t xml:space="preserve"> assicura:</w:t>
            </w:r>
          </w:p>
          <w:p w14:paraId="37FCFB0E" w14:textId="77777777" w:rsidR="00D379B8" w:rsidRPr="00A7531F" w:rsidRDefault="009F2554" w:rsidP="007142DA">
            <w:pPr>
              <w:pStyle w:val="Paragrafoelenco"/>
              <w:numPr>
                <w:ilvl w:val="0"/>
                <w:numId w:val="15"/>
              </w:numPr>
              <w:jc w:val="both"/>
              <w:rPr>
                <w:rFonts w:asciiTheme="majorHAnsi" w:hAnsiTheme="majorHAnsi" w:cstheme="majorHAnsi"/>
                <w:sz w:val="24"/>
                <w:szCs w:val="24"/>
              </w:rPr>
            </w:pPr>
            <w:r w:rsidRPr="00A7531F">
              <w:rPr>
                <w:rFonts w:asciiTheme="majorHAnsi" w:hAnsiTheme="majorHAnsi" w:cstheme="majorHAnsi"/>
                <w:sz w:val="24"/>
                <w:szCs w:val="24"/>
              </w:rPr>
              <w:t>L’uso</w:t>
            </w:r>
            <w:r w:rsidR="00D379B8" w:rsidRPr="00A7531F">
              <w:rPr>
                <w:rFonts w:asciiTheme="majorHAnsi" w:hAnsiTheme="majorHAnsi" w:cstheme="majorHAnsi"/>
                <w:sz w:val="24"/>
                <w:szCs w:val="24"/>
              </w:rPr>
              <w:t xml:space="preserve"> </w:t>
            </w:r>
            <w:r w:rsidR="00D379B8" w:rsidRPr="00A7531F">
              <w:rPr>
                <w:rFonts w:asciiTheme="majorHAnsi" w:hAnsiTheme="majorHAnsi" w:cstheme="majorHAnsi"/>
                <w:b/>
                <w:sz w:val="24"/>
                <w:szCs w:val="24"/>
              </w:rPr>
              <w:t>di DPI</w:t>
            </w:r>
            <w:r w:rsidR="00D379B8" w:rsidRPr="00A7531F">
              <w:rPr>
                <w:rFonts w:asciiTheme="majorHAnsi" w:hAnsiTheme="majorHAnsi" w:cstheme="majorHAnsi"/>
                <w:sz w:val="24"/>
                <w:szCs w:val="24"/>
              </w:rPr>
              <w:t xml:space="preserve"> adeguati previsti dalla normativa;</w:t>
            </w:r>
          </w:p>
          <w:p w14:paraId="7F382106" w14:textId="77777777" w:rsidR="00D379B8" w:rsidRPr="00A7531F" w:rsidRDefault="009F2554" w:rsidP="007142DA">
            <w:pPr>
              <w:pStyle w:val="Paragrafoelenco"/>
              <w:numPr>
                <w:ilvl w:val="0"/>
                <w:numId w:val="15"/>
              </w:numPr>
              <w:jc w:val="both"/>
              <w:rPr>
                <w:rFonts w:asciiTheme="majorHAnsi" w:hAnsiTheme="majorHAnsi" w:cstheme="majorHAnsi"/>
                <w:bCs/>
                <w:i/>
                <w:sz w:val="24"/>
                <w:szCs w:val="32"/>
                <w:u w:val="single"/>
              </w:rPr>
            </w:pPr>
            <w:r w:rsidRPr="00A7531F">
              <w:rPr>
                <w:rFonts w:asciiTheme="majorHAnsi" w:hAnsiTheme="majorHAnsi" w:cstheme="majorHAnsi"/>
                <w:sz w:val="24"/>
                <w:szCs w:val="24"/>
              </w:rPr>
              <w:t>Azioni</w:t>
            </w:r>
            <w:r w:rsidR="00D379B8" w:rsidRPr="00A7531F">
              <w:rPr>
                <w:rFonts w:asciiTheme="majorHAnsi" w:hAnsiTheme="majorHAnsi" w:cstheme="majorHAnsi"/>
                <w:sz w:val="24"/>
                <w:szCs w:val="24"/>
              </w:rPr>
              <w:t xml:space="preserve"> di sicurezza implementate (analoghe a quelle del </w:t>
            </w:r>
            <w:r w:rsidR="00D379B8" w:rsidRPr="00A7531F">
              <w:rPr>
                <w:rFonts w:asciiTheme="majorHAnsi" w:hAnsiTheme="majorHAnsi" w:cstheme="majorHAnsi"/>
                <w:bCs/>
                <w:i/>
                <w:sz w:val="24"/>
                <w:szCs w:val="32"/>
                <w:u w:val="single"/>
              </w:rPr>
              <w:t>Protocollo aziendale di regolamentazione delle misure per il contrasto e il contenimento della diffusione del virus Covid-19 negli ambienti di lavoro</w:t>
            </w:r>
            <w:r w:rsidR="006A2B3A" w:rsidRPr="00A7531F">
              <w:rPr>
                <w:rFonts w:asciiTheme="majorHAnsi" w:hAnsiTheme="majorHAnsi" w:cstheme="majorHAnsi"/>
                <w:bCs/>
                <w:i/>
                <w:sz w:val="24"/>
                <w:szCs w:val="32"/>
                <w:u w:val="single"/>
              </w:rPr>
              <w:t>)</w:t>
            </w:r>
          </w:p>
          <w:p w14:paraId="2757D453" w14:textId="77777777" w:rsidR="005C5666" w:rsidRPr="00A7531F" w:rsidRDefault="005C5666" w:rsidP="005C5666">
            <w:pPr>
              <w:jc w:val="both"/>
              <w:rPr>
                <w:rFonts w:asciiTheme="majorHAnsi" w:hAnsiTheme="majorHAnsi" w:cstheme="majorHAnsi"/>
                <w:bCs/>
                <w:i/>
                <w:sz w:val="24"/>
                <w:szCs w:val="32"/>
                <w:u w:val="single"/>
              </w:rPr>
            </w:pPr>
          </w:p>
          <w:p w14:paraId="6F79326A" w14:textId="77777777" w:rsidR="005C5666" w:rsidRPr="00A7531F" w:rsidRDefault="005C5666" w:rsidP="005C5666">
            <w:pPr>
              <w:jc w:val="both"/>
              <w:rPr>
                <w:rFonts w:asciiTheme="majorHAnsi" w:hAnsiTheme="majorHAnsi" w:cstheme="majorHAnsi"/>
                <w:bCs/>
                <w:i/>
                <w:sz w:val="24"/>
                <w:szCs w:val="32"/>
                <w:u w:val="single"/>
              </w:rPr>
            </w:pPr>
            <w:r w:rsidRPr="00A7531F">
              <w:rPr>
                <w:rFonts w:asciiTheme="majorHAnsi" w:hAnsiTheme="majorHAnsi" w:cstheme="majorHAnsi"/>
                <w:b/>
                <w:bCs/>
                <w:sz w:val="24"/>
                <w:szCs w:val="24"/>
                <w:u w:val="single"/>
              </w:rPr>
              <w:t>Dispositivi di protezione individuale</w:t>
            </w:r>
          </w:p>
          <w:p w14:paraId="17900A8A" w14:textId="77777777" w:rsidR="005C5666" w:rsidRPr="00A7531F" w:rsidRDefault="005C5666" w:rsidP="005C5666">
            <w:pPr>
              <w:jc w:val="both"/>
              <w:rPr>
                <w:rFonts w:asciiTheme="majorHAnsi" w:hAnsiTheme="majorHAnsi" w:cstheme="majorHAnsi"/>
                <w:bCs/>
                <w:i/>
                <w:sz w:val="24"/>
                <w:szCs w:val="32"/>
                <w:u w:val="single"/>
              </w:rPr>
            </w:pPr>
          </w:p>
          <w:p w14:paraId="0BF117B1" w14:textId="77777777" w:rsidR="005C5666" w:rsidRPr="00A7531F" w:rsidRDefault="005C5666" w:rsidP="005C5666">
            <w:pPr>
              <w:pStyle w:val="Paragrafoelenco"/>
              <w:numPr>
                <w:ilvl w:val="0"/>
                <w:numId w:val="9"/>
              </w:numPr>
              <w:jc w:val="both"/>
              <w:rPr>
                <w:rFonts w:asciiTheme="majorHAnsi" w:hAnsiTheme="majorHAnsi" w:cstheme="majorHAnsi"/>
                <w:bCs/>
                <w:i/>
                <w:sz w:val="24"/>
                <w:szCs w:val="32"/>
                <w:u w:val="single"/>
              </w:rPr>
            </w:pPr>
            <w:r w:rsidRPr="00A7531F">
              <w:rPr>
                <w:rFonts w:asciiTheme="majorHAnsi" w:hAnsiTheme="majorHAnsi" w:cstheme="majorHAnsi"/>
                <w:i/>
                <w:iCs/>
                <w:sz w:val="24"/>
                <w:szCs w:val="24"/>
              </w:rPr>
              <w:t>Le mascherine chirurgiche</w:t>
            </w:r>
          </w:p>
          <w:p w14:paraId="3B26A6AF" w14:textId="77777777" w:rsidR="0046483B" w:rsidRPr="00A7531F" w:rsidRDefault="0046483B" w:rsidP="007142DA">
            <w:pPr>
              <w:jc w:val="both"/>
              <w:rPr>
                <w:rFonts w:asciiTheme="majorHAnsi" w:hAnsiTheme="majorHAnsi" w:cstheme="majorHAnsi"/>
                <w:sz w:val="24"/>
                <w:szCs w:val="24"/>
              </w:rPr>
            </w:pPr>
          </w:p>
          <w:p w14:paraId="54D5690E" w14:textId="77777777" w:rsidR="005C5666" w:rsidRPr="00A7531F" w:rsidRDefault="005C5666" w:rsidP="005C5666">
            <w:pPr>
              <w:jc w:val="both"/>
              <w:rPr>
                <w:rFonts w:asciiTheme="majorHAnsi" w:hAnsiTheme="majorHAnsi" w:cstheme="majorHAnsi"/>
                <w:sz w:val="24"/>
                <w:szCs w:val="24"/>
              </w:rPr>
            </w:pPr>
            <w:r w:rsidRPr="00A7531F">
              <w:rPr>
                <w:rFonts w:asciiTheme="majorHAnsi" w:hAnsiTheme="majorHAnsi" w:cstheme="majorHAnsi"/>
                <w:sz w:val="24"/>
                <w:szCs w:val="24"/>
              </w:rPr>
              <w:t>Il</w:t>
            </w:r>
            <w:r w:rsidRPr="00A7531F">
              <w:rPr>
                <w:rFonts w:asciiTheme="majorHAnsi" w:hAnsiTheme="majorHAnsi" w:cstheme="majorHAnsi"/>
                <w:b/>
                <w:color w:val="FF0000"/>
                <w:sz w:val="24"/>
                <w:szCs w:val="24"/>
              </w:rPr>
              <w:t xml:space="preserve"> Comune di </w:t>
            </w:r>
            <w:r w:rsidR="0023462E">
              <w:rPr>
                <w:rFonts w:asciiTheme="majorHAnsi" w:hAnsiTheme="majorHAnsi" w:cstheme="majorHAnsi"/>
                <w:b/>
                <w:color w:val="FF0000"/>
                <w:sz w:val="24"/>
                <w:szCs w:val="24"/>
              </w:rPr>
              <w:t>Caldarola</w:t>
            </w:r>
            <w:r w:rsidRPr="00A7531F">
              <w:rPr>
                <w:rFonts w:asciiTheme="majorHAnsi" w:hAnsiTheme="majorHAnsi" w:cstheme="majorHAnsi"/>
                <w:sz w:val="24"/>
                <w:szCs w:val="24"/>
              </w:rPr>
              <w:t xml:space="preserve"> mette a disposizione di tutto il personale (non sanitario ed in ambiente non sanitario) mascherine chirurgiche.</w:t>
            </w:r>
          </w:p>
          <w:p w14:paraId="1A2C23FE" w14:textId="77777777" w:rsidR="00A7531F" w:rsidRPr="00A7531F" w:rsidRDefault="005C5666" w:rsidP="00A7531F">
            <w:pPr>
              <w:jc w:val="both"/>
              <w:rPr>
                <w:rFonts w:asciiTheme="majorHAnsi" w:hAnsiTheme="majorHAnsi"/>
                <w:sz w:val="24"/>
                <w:szCs w:val="24"/>
              </w:rPr>
            </w:pPr>
            <w:r w:rsidRPr="00A7531F">
              <w:rPr>
                <w:rFonts w:asciiTheme="majorHAnsi" w:hAnsiTheme="majorHAnsi"/>
                <w:sz w:val="24"/>
                <w:szCs w:val="24"/>
              </w:rPr>
              <w:t xml:space="preserve">Per contenere il diffondersi del virus COVID-19, </w:t>
            </w:r>
            <w:r w:rsidRPr="00A7531F">
              <w:rPr>
                <w:rFonts w:asciiTheme="majorHAnsi" w:eastAsia="Times New Roman" w:hAnsiTheme="majorHAnsi" w:cs="Courier New"/>
                <w:sz w:val="24"/>
                <w:szCs w:val="24"/>
                <w:lang w:bidi="ar-SA"/>
              </w:rPr>
              <w:t>s</w:t>
            </w:r>
            <w:r w:rsidRPr="00A7531F">
              <w:rPr>
                <w:rFonts w:asciiTheme="majorHAnsi" w:hAnsiTheme="majorHAnsi"/>
                <w:sz w:val="24"/>
                <w:szCs w:val="24"/>
              </w:rPr>
              <w:t>ull'intero territorio</w:t>
            </w:r>
            <w:r w:rsidRPr="001027C8">
              <w:rPr>
                <w:rFonts w:asciiTheme="majorHAnsi" w:eastAsia="Times New Roman" w:hAnsiTheme="majorHAnsi" w:cs="Courier New"/>
                <w:sz w:val="24"/>
                <w:szCs w:val="24"/>
                <w:lang w:bidi="ar-SA"/>
              </w:rPr>
              <w:t xml:space="preserve"> nazionale,</w:t>
            </w:r>
            <w:r w:rsidRPr="00A7531F">
              <w:rPr>
                <w:rFonts w:asciiTheme="majorHAnsi" w:hAnsiTheme="majorHAnsi"/>
                <w:sz w:val="24"/>
                <w:szCs w:val="24"/>
              </w:rPr>
              <w:t xml:space="preserve"> per i lavoratori che nello</w:t>
            </w:r>
            <w:r w:rsidRPr="001027C8">
              <w:rPr>
                <w:rFonts w:asciiTheme="majorHAnsi" w:eastAsia="Times New Roman" w:hAnsiTheme="majorHAnsi" w:cs="Courier New"/>
                <w:sz w:val="24"/>
                <w:szCs w:val="24"/>
                <w:lang w:bidi="ar-SA"/>
              </w:rPr>
              <w:t xml:space="preserve"> svolg</w:t>
            </w:r>
            <w:r w:rsidRPr="00A7531F">
              <w:rPr>
                <w:rFonts w:asciiTheme="majorHAnsi" w:hAnsiTheme="majorHAnsi"/>
                <w:sz w:val="24"/>
                <w:szCs w:val="24"/>
              </w:rPr>
              <w:t xml:space="preserve">imento della </w:t>
            </w:r>
            <w:r w:rsidR="00FC17FF" w:rsidRPr="00A7531F">
              <w:rPr>
                <w:rFonts w:asciiTheme="majorHAnsi" w:hAnsiTheme="majorHAnsi"/>
                <w:sz w:val="24"/>
                <w:szCs w:val="24"/>
              </w:rPr>
              <w:t xml:space="preserve">loro </w:t>
            </w:r>
            <w:r w:rsidRPr="00A7531F">
              <w:rPr>
                <w:rFonts w:asciiTheme="majorHAnsi" w:hAnsiTheme="majorHAnsi"/>
                <w:sz w:val="24"/>
                <w:szCs w:val="24"/>
              </w:rPr>
              <w:t xml:space="preserve">attività </w:t>
            </w:r>
            <w:r w:rsidRPr="001027C8">
              <w:rPr>
                <w:rFonts w:asciiTheme="majorHAnsi" w:eastAsia="Times New Roman" w:hAnsiTheme="majorHAnsi" w:cs="Courier New"/>
                <w:sz w:val="24"/>
                <w:szCs w:val="24"/>
                <w:lang w:bidi="ar-SA"/>
              </w:rPr>
              <w:t>sono</w:t>
            </w:r>
            <w:r w:rsidRPr="00A7531F">
              <w:rPr>
                <w:rFonts w:asciiTheme="majorHAnsi" w:hAnsiTheme="majorHAnsi"/>
                <w:sz w:val="24"/>
                <w:szCs w:val="24"/>
              </w:rPr>
              <w:t xml:space="preserve"> </w:t>
            </w:r>
            <w:r w:rsidRPr="001027C8">
              <w:rPr>
                <w:rFonts w:asciiTheme="majorHAnsi" w:eastAsia="Times New Roman" w:hAnsiTheme="majorHAnsi" w:cs="Courier New"/>
                <w:sz w:val="24"/>
                <w:szCs w:val="24"/>
                <w:lang w:bidi="ar-SA"/>
              </w:rPr>
              <w:t>oggettivamente impossibilitati a mantenere la distanza interpersonale</w:t>
            </w:r>
            <w:r w:rsidRPr="00A7531F">
              <w:rPr>
                <w:rFonts w:asciiTheme="majorHAnsi" w:hAnsiTheme="majorHAnsi"/>
                <w:sz w:val="24"/>
                <w:szCs w:val="24"/>
              </w:rPr>
              <w:t xml:space="preserve"> </w:t>
            </w:r>
            <w:r w:rsidRPr="001027C8">
              <w:rPr>
                <w:rFonts w:asciiTheme="majorHAnsi" w:eastAsia="Times New Roman" w:hAnsiTheme="majorHAnsi" w:cs="Courier New"/>
                <w:sz w:val="24"/>
                <w:szCs w:val="24"/>
                <w:lang w:bidi="ar-SA"/>
              </w:rPr>
              <w:t xml:space="preserve">di un metro, </w:t>
            </w:r>
            <w:r w:rsidR="00A7531F" w:rsidRPr="00A7531F">
              <w:rPr>
                <w:rFonts w:asciiTheme="majorHAnsi" w:eastAsia="Times New Roman" w:hAnsiTheme="majorHAnsi" w:cs="Courier New"/>
                <w:sz w:val="24"/>
                <w:szCs w:val="24"/>
                <w:lang w:bidi="ar-SA"/>
              </w:rPr>
              <w:t>sono considerati dispositivi di</w:t>
            </w:r>
            <w:r w:rsidR="00C473A5">
              <w:rPr>
                <w:rFonts w:asciiTheme="majorHAnsi" w:eastAsia="Times New Roman" w:hAnsiTheme="majorHAnsi" w:cs="Courier New"/>
                <w:sz w:val="24"/>
                <w:szCs w:val="24"/>
                <w:lang w:bidi="ar-SA"/>
              </w:rPr>
              <w:t xml:space="preserve"> protezione</w:t>
            </w:r>
            <w:r w:rsidRPr="001027C8">
              <w:rPr>
                <w:rFonts w:asciiTheme="majorHAnsi" w:eastAsia="Times New Roman" w:hAnsiTheme="majorHAnsi" w:cs="Courier New"/>
                <w:sz w:val="24"/>
                <w:szCs w:val="24"/>
                <w:lang w:bidi="ar-SA"/>
              </w:rPr>
              <w:t xml:space="preserve"> individuale</w:t>
            </w:r>
            <w:r w:rsidRPr="00A7531F">
              <w:rPr>
                <w:rFonts w:asciiTheme="majorHAnsi" w:hAnsiTheme="majorHAnsi"/>
                <w:sz w:val="24"/>
                <w:szCs w:val="24"/>
              </w:rPr>
              <w:t xml:space="preserve"> </w:t>
            </w:r>
            <w:r w:rsidRPr="001027C8">
              <w:rPr>
                <w:rFonts w:asciiTheme="majorHAnsi" w:eastAsia="Times New Roman" w:hAnsiTheme="majorHAnsi" w:cs="Courier New"/>
                <w:sz w:val="24"/>
                <w:szCs w:val="24"/>
                <w:lang w:bidi="ar-SA"/>
              </w:rPr>
              <w:t>(DPI), le mascherine chir</w:t>
            </w:r>
            <w:r w:rsidRPr="00A7531F">
              <w:rPr>
                <w:rFonts w:asciiTheme="majorHAnsi" w:hAnsiTheme="majorHAnsi"/>
                <w:sz w:val="24"/>
                <w:szCs w:val="24"/>
              </w:rPr>
              <w:t>urgiche reperibili in commercio, come disciplinato dall’art.16 del DL 17 marzo 2020.</w:t>
            </w:r>
          </w:p>
          <w:p w14:paraId="2A6D7BF3" w14:textId="77777777" w:rsidR="00A7531F" w:rsidRPr="00A7531F" w:rsidRDefault="00A7531F" w:rsidP="00A7531F">
            <w:pPr>
              <w:jc w:val="both"/>
              <w:rPr>
                <w:rFonts w:asciiTheme="majorHAnsi" w:hAnsiTheme="majorHAnsi"/>
                <w:sz w:val="24"/>
                <w:szCs w:val="24"/>
              </w:rPr>
            </w:pPr>
            <w:r w:rsidRPr="00A7531F">
              <w:rPr>
                <w:rFonts w:asciiTheme="majorHAnsi" w:hAnsiTheme="majorHAnsi" w:cstheme="majorHAnsi"/>
                <w:sz w:val="24"/>
                <w:szCs w:val="24"/>
              </w:rPr>
              <w:t>Devono essere utilizzate quindi correttamente, qualora non si riesca a mantenere la distanza interpersonale di almeno un metro e nei rapporti con il pubblico, fatte salve diverse indicazioni del documento di valutazione dei rischi per particolari situazioni lavorative.</w:t>
            </w:r>
          </w:p>
          <w:p w14:paraId="4538E75A" w14:textId="77777777" w:rsidR="00A7531F" w:rsidRPr="00A7531F" w:rsidRDefault="00A7531F" w:rsidP="005C5666">
            <w:pPr>
              <w:jc w:val="both"/>
              <w:rPr>
                <w:rFonts w:asciiTheme="majorHAnsi" w:hAnsiTheme="majorHAnsi"/>
                <w:sz w:val="24"/>
                <w:szCs w:val="24"/>
              </w:rPr>
            </w:pPr>
          </w:p>
          <w:p w14:paraId="33104BE0" w14:textId="77777777" w:rsidR="005C5666" w:rsidRPr="00A7531F" w:rsidRDefault="005C5666" w:rsidP="005C5666">
            <w:pPr>
              <w:jc w:val="both"/>
              <w:rPr>
                <w:rFonts w:asciiTheme="majorHAnsi" w:hAnsiTheme="majorHAnsi" w:cstheme="majorHAnsi"/>
                <w:sz w:val="24"/>
                <w:szCs w:val="24"/>
              </w:rPr>
            </w:pPr>
            <w:r w:rsidRPr="00A7531F">
              <w:rPr>
                <w:rFonts w:asciiTheme="majorHAnsi" w:hAnsiTheme="majorHAnsi" w:cstheme="majorHAnsi"/>
                <w:sz w:val="24"/>
                <w:szCs w:val="24"/>
              </w:rPr>
              <w:lastRenderedPageBreak/>
              <w:t>In forma precauzionale</w:t>
            </w:r>
            <w:r w:rsidR="00A7531F" w:rsidRPr="00A7531F">
              <w:rPr>
                <w:rFonts w:asciiTheme="majorHAnsi" w:hAnsiTheme="majorHAnsi" w:cstheme="majorHAnsi"/>
                <w:sz w:val="24"/>
                <w:szCs w:val="24"/>
              </w:rPr>
              <w:t xml:space="preserve"> però,</w:t>
            </w:r>
            <w:r w:rsidRPr="00A7531F">
              <w:rPr>
                <w:rFonts w:asciiTheme="majorHAnsi" w:hAnsiTheme="majorHAnsi" w:cstheme="majorHAnsi"/>
                <w:sz w:val="24"/>
                <w:szCs w:val="24"/>
              </w:rPr>
              <w:t xml:space="preserve"> e per esigenze lavorative, </w:t>
            </w:r>
            <w:r w:rsidR="00A7531F">
              <w:rPr>
                <w:rFonts w:asciiTheme="majorHAnsi" w:hAnsiTheme="majorHAnsi" w:cstheme="majorHAnsi"/>
                <w:sz w:val="24"/>
                <w:szCs w:val="24"/>
              </w:rPr>
              <w:t>possono essere</w:t>
            </w:r>
            <w:r w:rsidRPr="00A7531F">
              <w:rPr>
                <w:rFonts w:asciiTheme="majorHAnsi" w:hAnsiTheme="majorHAnsi" w:cstheme="majorHAnsi"/>
                <w:sz w:val="24"/>
                <w:szCs w:val="24"/>
              </w:rPr>
              <w:t xml:space="preserve"> utilizzate da tutti i lavoratori.</w:t>
            </w:r>
          </w:p>
          <w:p w14:paraId="133BA499" w14:textId="77777777" w:rsidR="005C5666" w:rsidRPr="008D5CB9" w:rsidRDefault="005C5666" w:rsidP="005C5666">
            <w:pPr>
              <w:jc w:val="both"/>
              <w:rPr>
                <w:rFonts w:asciiTheme="majorHAnsi" w:hAnsiTheme="majorHAnsi" w:cstheme="majorHAnsi"/>
                <w:sz w:val="24"/>
                <w:szCs w:val="24"/>
              </w:rPr>
            </w:pPr>
            <w:r w:rsidRPr="00A7531F">
              <w:rPr>
                <w:rFonts w:asciiTheme="majorHAnsi" w:hAnsiTheme="majorHAnsi" w:cstheme="majorHAnsi"/>
                <w:sz w:val="24"/>
                <w:szCs w:val="24"/>
              </w:rPr>
              <w:t>Solamente in mancanza delle mascherine chirurgiche, si può ricorrere temporaneamente alle mascherine filtranti (modello FFP2 e FFP3) anche se non sono indicate dall’OMS e dal Ministero della salute.</w:t>
            </w:r>
          </w:p>
          <w:p w14:paraId="72263B59" w14:textId="77777777" w:rsidR="005C5666" w:rsidRPr="008D5CB9" w:rsidRDefault="005C5666" w:rsidP="005C5666">
            <w:pPr>
              <w:jc w:val="both"/>
              <w:rPr>
                <w:rFonts w:asciiTheme="majorHAnsi" w:hAnsiTheme="majorHAnsi" w:cstheme="majorHAnsi"/>
                <w:sz w:val="24"/>
                <w:szCs w:val="24"/>
              </w:rPr>
            </w:pPr>
          </w:p>
          <w:p w14:paraId="3FBFC742" w14:textId="77777777" w:rsidR="005C5666" w:rsidRPr="008D5CB9" w:rsidRDefault="005C5666" w:rsidP="007142DA">
            <w:pPr>
              <w:jc w:val="both"/>
              <w:rPr>
                <w:rFonts w:asciiTheme="majorHAnsi" w:hAnsiTheme="majorHAnsi" w:cstheme="majorHAnsi"/>
                <w:sz w:val="24"/>
                <w:szCs w:val="24"/>
              </w:rPr>
            </w:pPr>
          </w:p>
        </w:tc>
      </w:tr>
      <w:tr w:rsidR="0046483B" w:rsidRPr="008D5CB9" w14:paraId="28428DA2" w14:textId="77777777" w:rsidTr="008D5CB9">
        <w:trPr>
          <w:trHeight w:val="567"/>
        </w:trPr>
        <w:tc>
          <w:tcPr>
            <w:tcW w:w="10491" w:type="dxa"/>
            <w:gridSpan w:val="3"/>
          </w:tcPr>
          <w:tbl>
            <w:tblPr>
              <w:tblStyle w:val="Grigliatabellachiara1"/>
              <w:tblW w:w="11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99"/>
              <w:gridCol w:w="1134"/>
            </w:tblGrid>
            <w:tr w:rsidR="00FE0BCE" w:rsidRPr="008D5CB9" w14:paraId="4B9227B8" w14:textId="77777777" w:rsidTr="005C5666">
              <w:trPr>
                <w:gridAfter w:val="1"/>
                <w:wAfter w:w="1134" w:type="dxa"/>
                <w:trHeight w:val="567"/>
              </w:trPr>
              <w:tc>
                <w:tcPr>
                  <w:tcW w:w="10099" w:type="dxa"/>
                </w:tcPr>
                <w:p w14:paraId="6ECD0DAA" w14:textId="77777777" w:rsidR="00FE0BCE" w:rsidRPr="008D5CB9" w:rsidRDefault="00FE0BCE" w:rsidP="001027C8">
                  <w:pPr>
                    <w:jc w:val="both"/>
                    <w:rPr>
                      <w:rFonts w:asciiTheme="majorHAnsi" w:hAnsiTheme="majorHAnsi" w:cstheme="majorHAnsi"/>
                      <w:sz w:val="24"/>
                      <w:szCs w:val="24"/>
                    </w:rPr>
                  </w:pPr>
                  <w:r w:rsidRPr="008D5CB9">
                    <w:rPr>
                      <w:rFonts w:asciiTheme="majorHAnsi" w:hAnsiTheme="majorHAnsi" w:cstheme="majorHAnsi"/>
                      <w:b/>
                      <w:sz w:val="24"/>
                      <w:szCs w:val="24"/>
                    </w:rPr>
                    <w:lastRenderedPageBreak/>
                    <w:t>Modalità di uso (indossare e rimuovere) delle mascherine</w:t>
                  </w:r>
                </w:p>
              </w:tc>
            </w:tr>
            <w:tr w:rsidR="00FE0BCE" w:rsidRPr="008D5CB9" w14:paraId="5189024B" w14:textId="77777777" w:rsidTr="005C5666">
              <w:trPr>
                <w:gridAfter w:val="1"/>
                <w:wAfter w:w="1134" w:type="dxa"/>
                <w:trHeight w:val="567"/>
              </w:trPr>
              <w:tc>
                <w:tcPr>
                  <w:tcW w:w="10099" w:type="dxa"/>
                </w:tcPr>
                <w:p w14:paraId="410AAC83" w14:textId="77777777" w:rsidR="00FE0BCE" w:rsidRPr="008D5CB9" w:rsidRDefault="00FE0BCE" w:rsidP="001027C8">
                  <w:pPr>
                    <w:jc w:val="both"/>
                    <w:rPr>
                      <w:rFonts w:asciiTheme="majorHAnsi" w:hAnsiTheme="majorHAnsi" w:cstheme="majorHAnsi"/>
                      <w:sz w:val="24"/>
                      <w:szCs w:val="24"/>
                    </w:rPr>
                  </w:pPr>
                  <w:r w:rsidRPr="008D5CB9">
                    <w:rPr>
                      <w:rFonts w:asciiTheme="majorHAnsi" w:hAnsiTheme="majorHAnsi" w:cstheme="majorHAnsi"/>
                      <w:sz w:val="24"/>
                      <w:szCs w:val="24"/>
                    </w:rPr>
                    <w:t>Le modalità di uso delle mascherina, sono indicate nell’ALL. ‘Scheda di consegna mascherina chirurgica’ e ‘</w:t>
                  </w:r>
                  <w:r w:rsidR="008338B7" w:rsidRPr="008D5CB9">
                    <w:rPr>
                      <w:rFonts w:asciiTheme="majorHAnsi" w:hAnsiTheme="majorHAnsi" w:cstheme="majorHAnsi"/>
                      <w:sz w:val="24"/>
                      <w:szCs w:val="24"/>
                    </w:rPr>
                    <w:t>uso</w:t>
                  </w:r>
                  <w:r w:rsidR="00104A09" w:rsidRPr="008D5CB9">
                    <w:rPr>
                      <w:rFonts w:asciiTheme="majorHAnsi" w:hAnsiTheme="majorHAnsi" w:cstheme="majorHAnsi"/>
                      <w:sz w:val="24"/>
                      <w:szCs w:val="24"/>
                    </w:rPr>
                    <w:t xml:space="preserve"> mascherina’</w:t>
                  </w:r>
                  <w:r w:rsidRPr="008D5CB9">
                    <w:rPr>
                      <w:rFonts w:asciiTheme="majorHAnsi" w:hAnsiTheme="majorHAnsi" w:cstheme="majorHAnsi"/>
                      <w:sz w:val="24"/>
                      <w:szCs w:val="24"/>
                    </w:rPr>
                    <w:t>.</w:t>
                  </w:r>
                </w:p>
              </w:tc>
            </w:tr>
            <w:tr w:rsidR="00FE0BCE" w:rsidRPr="008D5CB9" w14:paraId="650B6E26" w14:textId="77777777" w:rsidTr="005C5666">
              <w:trPr>
                <w:gridAfter w:val="1"/>
                <w:wAfter w:w="1134" w:type="dxa"/>
                <w:trHeight w:val="567"/>
              </w:trPr>
              <w:tc>
                <w:tcPr>
                  <w:tcW w:w="10099" w:type="dxa"/>
                </w:tcPr>
                <w:p w14:paraId="1029D5E2" w14:textId="77777777" w:rsidR="00FE0BCE" w:rsidRPr="008D5CB9" w:rsidRDefault="00FE0BCE" w:rsidP="001027C8">
                  <w:pPr>
                    <w:jc w:val="both"/>
                    <w:rPr>
                      <w:rFonts w:asciiTheme="majorHAnsi" w:hAnsiTheme="majorHAnsi" w:cstheme="majorHAnsi"/>
                      <w:sz w:val="24"/>
                      <w:szCs w:val="24"/>
                    </w:rPr>
                  </w:pPr>
                  <w:r w:rsidRPr="008D5CB9">
                    <w:rPr>
                      <w:rFonts w:asciiTheme="majorHAnsi" w:hAnsiTheme="majorHAnsi" w:cstheme="majorHAnsi"/>
                      <w:sz w:val="24"/>
                      <w:szCs w:val="24"/>
                    </w:rPr>
                    <w:t>Data la situazione di emergenza, in caso di difficoltà di approvvigionamento e alla sola finalità di evitare la diffusione del virus, il</w:t>
                  </w:r>
                  <w:r w:rsidRPr="008D5CB9">
                    <w:rPr>
                      <w:rFonts w:asciiTheme="majorHAnsi" w:hAnsiTheme="majorHAnsi" w:cstheme="majorHAnsi"/>
                      <w:b/>
                      <w:color w:val="FF0000"/>
                      <w:sz w:val="24"/>
                      <w:szCs w:val="24"/>
                    </w:rPr>
                    <w:t xml:space="preserve"> Comune di </w:t>
                  </w:r>
                  <w:r w:rsidR="0023462E">
                    <w:rPr>
                      <w:rFonts w:asciiTheme="majorHAnsi" w:hAnsiTheme="majorHAnsi" w:cstheme="majorHAnsi"/>
                      <w:b/>
                      <w:color w:val="FF0000"/>
                      <w:sz w:val="24"/>
                      <w:szCs w:val="24"/>
                    </w:rPr>
                    <w:t>Caldarola</w:t>
                  </w:r>
                  <w:r w:rsidRPr="008D5CB9">
                    <w:rPr>
                      <w:rFonts w:asciiTheme="majorHAnsi" w:hAnsiTheme="majorHAnsi" w:cstheme="majorHAnsi"/>
                      <w:sz w:val="24"/>
                      <w:szCs w:val="24"/>
                    </w:rPr>
                    <w:t xml:space="preserve"> potrà utilizzate mascherine la cui tipologia corrisponda alle indicazioni dall’autorità sanitaria.</w:t>
                  </w:r>
                </w:p>
                <w:p w14:paraId="2FFF0263" w14:textId="77777777" w:rsidR="00054AEF" w:rsidRPr="008D5CB9" w:rsidRDefault="00054AEF" w:rsidP="001027C8">
                  <w:pPr>
                    <w:jc w:val="both"/>
                    <w:rPr>
                      <w:rFonts w:asciiTheme="majorHAnsi" w:hAnsiTheme="majorHAnsi" w:cstheme="majorHAnsi"/>
                      <w:sz w:val="24"/>
                      <w:szCs w:val="24"/>
                    </w:rPr>
                  </w:pPr>
                </w:p>
              </w:tc>
            </w:tr>
            <w:tr w:rsidR="00FE0BCE" w:rsidRPr="008D5CB9" w14:paraId="0B8DB347" w14:textId="77777777" w:rsidTr="005C5666">
              <w:trPr>
                <w:trHeight w:val="567"/>
              </w:trPr>
              <w:tc>
                <w:tcPr>
                  <w:tcW w:w="11233" w:type="dxa"/>
                  <w:gridSpan w:val="2"/>
                </w:tcPr>
                <w:p w14:paraId="028D8E03" w14:textId="77777777" w:rsidR="00FE0BCE" w:rsidRPr="008D5CB9" w:rsidRDefault="00FE0BCE" w:rsidP="005C5666">
                  <w:pPr>
                    <w:pStyle w:val="Paragrafoelenco"/>
                    <w:numPr>
                      <w:ilvl w:val="0"/>
                      <w:numId w:val="16"/>
                    </w:numPr>
                    <w:tabs>
                      <w:tab w:val="left" w:pos="9991"/>
                    </w:tabs>
                    <w:ind w:right="1026"/>
                    <w:jc w:val="both"/>
                    <w:rPr>
                      <w:rFonts w:asciiTheme="majorHAnsi" w:hAnsiTheme="majorHAnsi" w:cstheme="majorHAnsi"/>
                      <w:i/>
                      <w:iCs/>
                      <w:sz w:val="24"/>
                      <w:szCs w:val="24"/>
                    </w:rPr>
                  </w:pPr>
                  <w:r w:rsidRPr="008D5CB9">
                    <w:rPr>
                      <w:rFonts w:asciiTheme="majorHAnsi" w:hAnsiTheme="majorHAnsi" w:cstheme="majorHAnsi"/>
                      <w:i/>
                      <w:iCs/>
                      <w:sz w:val="24"/>
                      <w:szCs w:val="24"/>
                    </w:rPr>
                    <w:t>Il gel</w:t>
                  </w:r>
                </w:p>
              </w:tc>
            </w:tr>
            <w:tr w:rsidR="00FE0BCE" w:rsidRPr="008D5CB9" w14:paraId="03486192" w14:textId="77777777" w:rsidTr="005C5666">
              <w:trPr>
                <w:trHeight w:val="567"/>
              </w:trPr>
              <w:tc>
                <w:tcPr>
                  <w:tcW w:w="11233" w:type="dxa"/>
                  <w:gridSpan w:val="2"/>
                </w:tcPr>
                <w:p w14:paraId="56236863" w14:textId="77777777" w:rsidR="00FE0BCE" w:rsidRPr="008D5CB9" w:rsidRDefault="00FE0BCE" w:rsidP="005C5666">
                  <w:pPr>
                    <w:tabs>
                      <w:tab w:val="left" w:pos="9991"/>
                    </w:tabs>
                    <w:ind w:right="1026"/>
                    <w:jc w:val="both"/>
                    <w:rPr>
                      <w:rFonts w:asciiTheme="majorHAnsi" w:hAnsiTheme="majorHAnsi" w:cstheme="majorHAnsi"/>
                      <w:sz w:val="24"/>
                      <w:szCs w:val="24"/>
                    </w:rPr>
                  </w:pPr>
                  <w:r w:rsidRPr="008D5CB9">
                    <w:rPr>
                      <w:rFonts w:asciiTheme="majorHAnsi" w:hAnsiTheme="majorHAnsi" w:cstheme="majorHAnsi"/>
                      <w:sz w:val="24"/>
                      <w:szCs w:val="24"/>
                    </w:rPr>
                    <w:t>Il gel disinfettante è fondamentale per la pulizia delle mani, laddove manchi la possibilità di lavare le mani con acqua e sapone.</w:t>
                  </w:r>
                </w:p>
                <w:p w14:paraId="27687446" w14:textId="77777777" w:rsidR="00FE0BCE" w:rsidRPr="008D5CB9" w:rsidRDefault="00FE0BCE" w:rsidP="005C5666">
                  <w:pPr>
                    <w:tabs>
                      <w:tab w:val="left" w:pos="9991"/>
                    </w:tabs>
                    <w:ind w:right="1026"/>
                    <w:jc w:val="both"/>
                    <w:rPr>
                      <w:rFonts w:asciiTheme="majorHAnsi" w:hAnsiTheme="majorHAnsi" w:cstheme="majorHAnsi"/>
                      <w:color w:val="000000" w:themeColor="text1"/>
                      <w:sz w:val="24"/>
                      <w:szCs w:val="24"/>
                    </w:rPr>
                  </w:pPr>
                  <w:r w:rsidRPr="008D5CB9">
                    <w:rPr>
                      <w:rFonts w:asciiTheme="majorHAnsi" w:hAnsiTheme="majorHAnsi" w:cstheme="majorHAnsi"/>
                      <w:sz w:val="24"/>
                      <w:szCs w:val="24"/>
                    </w:rPr>
                    <w:t>Il</w:t>
                  </w:r>
                  <w:r w:rsidRPr="008D5CB9">
                    <w:rPr>
                      <w:rFonts w:asciiTheme="majorHAnsi" w:hAnsiTheme="majorHAnsi" w:cstheme="majorHAnsi"/>
                      <w:b/>
                      <w:color w:val="FF0000"/>
                      <w:sz w:val="24"/>
                      <w:szCs w:val="24"/>
                    </w:rPr>
                    <w:t xml:space="preserve"> Comune di </w:t>
                  </w:r>
                  <w:r w:rsidR="0023462E">
                    <w:rPr>
                      <w:rFonts w:asciiTheme="majorHAnsi" w:hAnsiTheme="majorHAnsi" w:cstheme="majorHAnsi"/>
                      <w:b/>
                      <w:color w:val="FF0000"/>
                      <w:sz w:val="24"/>
                      <w:szCs w:val="24"/>
                    </w:rPr>
                    <w:t>Caldarola</w:t>
                  </w:r>
                  <w:r w:rsidRPr="008D5CB9">
                    <w:rPr>
                      <w:rFonts w:asciiTheme="majorHAnsi" w:hAnsiTheme="majorHAnsi" w:cstheme="majorHAnsi"/>
                      <w:sz w:val="24"/>
                      <w:szCs w:val="24"/>
                    </w:rPr>
                    <w:t xml:space="preserve"> </w:t>
                  </w:r>
                  <w:r w:rsidRPr="008D5CB9">
                    <w:rPr>
                      <w:rFonts w:asciiTheme="majorHAnsi" w:hAnsiTheme="majorHAnsi" w:cstheme="majorHAnsi"/>
                      <w:color w:val="000000" w:themeColor="text1"/>
                      <w:sz w:val="24"/>
                      <w:szCs w:val="24"/>
                    </w:rPr>
                    <w:t>assicura che tutte le persone presenti in azienda abbiano la possibilità di ricorrere a idonei mezzi di disinfezione delle mani con la frequenza che si ritiene più opportuna.</w:t>
                  </w:r>
                </w:p>
                <w:p w14:paraId="6D417592" w14:textId="77777777" w:rsidR="00054AEF" w:rsidRPr="008D5CB9" w:rsidRDefault="00054AEF" w:rsidP="005C5666">
                  <w:pPr>
                    <w:tabs>
                      <w:tab w:val="left" w:pos="9991"/>
                    </w:tabs>
                    <w:ind w:right="1026"/>
                    <w:jc w:val="both"/>
                    <w:rPr>
                      <w:rFonts w:asciiTheme="majorHAnsi" w:hAnsiTheme="majorHAnsi" w:cstheme="majorHAnsi"/>
                      <w:color w:val="000000" w:themeColor="text1"/>
                      <w:sz w:val="24"/>
                      <w:szCs w:val="24"/>
                    </w:rPr>
                  </w:pPr>
                </w:p>
              </w:tc>
            </w:tr>
            <w:tr w:rsidR="00FE0BCE" w:rsidRPr="008D5CB9" w14:paraId="7BFF7C47" w14:textId="77777777" w:rsidTr="005C5666">
              <w:trPr>
                <w:trHeight w:val="259"/>
              </w:trPr>
              <w:tc>
                <w:tcPr>
                  <w:tcW w:w="11233" w:type="dxa"/>
                  <w:gridSpan w:val="2"/>
                </w:tcPr>
                <w:p w14:paraId="0AD3D783" w14:textId="77777777" w:rsidR="00FE0BCE" w:rsidRPr="008D5CB9" w:rsidRDefault="00FE0BCE" w:rsidP="005C5666">
                  <w:pPr>
                    <w:tabs>
                      <w:tab w:val="left" w:pos="9991"/>
                    </w:tabs>
                    <w:ind w:right="1026"/>
                    <w:jc w:val="both"/>
                    <w:rPr>
                      <w:rFonts w:asciiTheme="majorHAnsi" w:hAnsiTheme="majorHAnsi" w:cstheme="majorHAnsi"/>
                      <w:b/>
                      <w:i/>
                      <w:iCs/>
                      <w:sz w:val="24"/>
                      <w:szCs w:val="24"/>
                    </w:rPr>
                  </w:pPr>
                  <w:r w:rsidRPr="008D5CB9">
                    <w:rPr>
                      <w:rFonts w:asciiTheme="majorHAnsi" w:hAnsiTheme="majorHAnsi" w:cstheme="majorHAnsi"/>
                      <w:b/>
                      <w:i/>
                      <w:iCs/>
                      <w:sz w:val="24"/>
                      <w:szCs w:val="24"/>
                    </w:rPr>
                    <w:t>Il rifornimento di gel</w:t>
                  </w:r>
                </w:p>
              </w:tc>
            </w:tr>
            <w:tr w:rsidR="00FE0BCE" w:rsidRPr="008D5CB9" w14:paraId="73169FD5" w14:textId="77777777" w:rsidTr="005C5666">
              <w:trPr>
                <w:trHeight w:val="567"/>
              </w:trPr>
              <w:tc>
                <w:tcPr>
                  <w:tcW w:w="11233" w:type="dxa"/>
                  <w:gridSpan w:val="2"/>
                </w:tcPr>
                <w:p w14:paraId="134FAFC4" w14:textId="77777777" w:rsidR="00FE0BCE" w:rsidRPr="008D5CB9" w:rsidRDefault="00FE0BCE" w:rsidP="005C5666">
                  <w:pPr>
                    <w:tabs>
                      <w:tab w:val="left" w:pos="9991"/>
                    </w:tabs>
                    <w:ind w:right="1026"/>
                    <w:jc w:val="both"/>
                    <w:rPr>
                      <w:rFonts w:asciiTheme="majorHAnsi" w:hAnsiTheme="majorHAnsi" w:cstheme="majorHAnsi"/>
                      <w:sz w:val="24"/>
                      <w:szCs w:val="24"/>
                    </w:rPr>
                  </w:pPr>
                  <w:r w:rsidRPr="008D5CB9">
                    <w:rPr>
                      <w:rFonts w:asciiTheme="majorHAnsi" w:hAnsiTheme="majorHAnsi" w:cstheme="majorHAnsi"/>
                      <w:sz w:val="24"/>
                      <w:szCs w:val="24"/>
                    </w:rPr>
                    <w:t>Il</w:t>
                  </w:r>
                  <w:r w:rsidRPr="008D5CB9">
                    <w:rPr>
                      <w:rFonts w:asciiTheme="majorHAnsi" w:hAnsiTheme="majorHAnsi" w:cstheme="majorHAnsi"/>
                      <w:b/>
                      <w:color w:val="FF0000"/>
                      <w:sz w:val="24"/>
                      <w:szCs w:val="24"/>
                    </w:rPr>
                    <w:t xml:space="preserve"> Comune di </w:t>
                  </w:r>
                  <w:r w:rsidR="0023462E">
                    <w:rPr>
                      <w:rFonts w:asciiTheme="majorHAnsi" w:hAnsiTheme="majorHAnsi" w:cstheme="majorHAnsi"/>
                      <w:b/>
                      <w:color w:val="FF0000"/>
                      <w:sz w:val="24"/>
                      <w:szCs w:val="24"/>
                    </w:rPr>
                    <w:t>Caldarola</w:t>
                  </w:r>
                  <w:r w:rsidRPr="008D5CB9">
                    <w:rPr>
                      <w:rFonts w:asciiTheme="majorHAnsi" w:hAnsiTheme="majorHAnsi" w:cstheme="majorHAnsi"/>
                      <w:sz w:val="24"/>
                      <w:szCs w:val="24"/>
                    </w:rPr>
                    <w:t xml:space="preserve"> garantisce l’acquisto e la fornitura di una quantità adeguata di gel, avendo cura di non farlo mai mancare nei locali aziendali</w:t>
                  </w:r>
                </w:p>
              </w:tc>
            </w:tr>
            <w:tr w:rsidR="00FE0BCE" w:rsidRPr="008D5CB9" w14:paraId="7C37F82E" w14:textId="77777777" w:rsidTr="005C5666">
              <w:trPr>
                <w:trHeight w:val="567"/>
              </w:trPr>
              <w:tc>
                <w:tcPr>
                  <w:tcW w:w="11233" w:type="dxa"/>
                  <w:gridSpan w:val="2"/>
                </w:tcPr>
                <w:p w14:paraId="45FE9FF8" w14:textId="77777777" w:rsidR="00FE0BCE" w:rsidRPr="008D5CB9" w:rsidRDefault="00FE0BCE" w:rsidP="005C5666">
                  <w:pPr>
                    <w:tabs>
                      <w:tab w:val="left" w:pos="9991"/>
                    </w:tabs>
                    <w:ind w:right="1026"/>
                    <w:jc w:val="both"/>
                    <w:rPr>
                      <w:rFonts w:asciiTheme="majorHAnsi" w:hAnsiTheme="majorHAnsi" w:cstheme="majorHAnsi"/>
                      <w:sz w:val="24"/>
                      <w:szCs w:val="24"/>
                    </w:rPr>
                  </w:pPr>
                  <w:r w:rsidRPr="008D5CB9">
                    <w:rPr>
                      <w:rFonts w:asciiTheme="majorHAnsi" w:hAnsiTheme="majorHAnsi" w:cstheme="majorHAnsi"/>
                      <w:sz w:val="24"/>
                      <w:szCs w:val="24"/>
                    </w:rPr>
                    <w:t>In considerazione della particolare situazione di emergenza, laddove non sia possibile reperire agevolmente il gel rispondente alle indicazioni del Ministero della salute, il</w:t>
                  </w:r>
                  <w:r w:rsidRPr="008D5CB9">
                    <w:rPr>
                      <w:rFonts w:asciiTheme="majorHAnsi" w:hAnsiTheme="majorHAnsi" w:cstheme="majorHAnsi"/>
                      <w:b/>
                      <w:color w:val="FF0000"/>
                      <w:sz w:val="24"/>
                      <w:szCs w:val="24"/>
                    </w:rPr>
                    <w:t xml:space="preserve"> Comune di </w:t>
                  </w:r>
                  <w:r w:rsidR="0023462E">
                    <w:rPr>
                      <w:rFonts w:asciiTheme="majorHAnsi" w:hAnsiTheme="majorHAnsi" w:cstheme="majorHAnsi"/>
                      <w:b/>
                      <w:color w:val="FF0000"/>
                      <w:sz w:val="24"/>
                      <w:szCs w:val="24"/>
                    </w:rPr>
                    <w:t>Caldarola</w:t>
                  </w:r>
                  <w:r w:rsidRPr="008D5CB9">
                    <w:rPr>
                      <w:rFonts w:asciiTheme="majorHAnsi" w:hAnsiTheme="majorHAnsi" w:cstheme="majorHAnsi"/>
                      <w:sz w:val="24"/>
                      <w:szCs w:val="24"/>
                    </w:rPr>
                    <w:t xml:space="preserve"> si riserva la possibilità di provvedere alla sua preparazione secondo le indicazioni dell’OMS, evidentemente provvedendo all’eventuale aggiornamento del documento di valutazione dei rischi.</w:t>
                  </w:r>
                </w:p>
                <w:p w14:paraId="544BD505" w14:textId="77777777" w:rsidR="00745817" w:rsidRPr="008D5CB9" w:rsidRDefault="00745817" w:rsidP="005C5666">
                  <w:pPr>
                    <w:tabs>
                      <w:tab w:val="left" w:pos="9991"/>
                    </w:tabs>
                    <w:ind w:right="1026"/>
                    <w:jc w:val="both"/>
                    <w:rPr>
                      <w:rFonts w:asciiTheme="majorHAnsi" w:hAnsiTheme="majorHAnsi" w:cstheme="majorHAnsi"/>
                      <w:sz w:val="24"/>
                      <w:szCs w:val="24"/>
                    </w:rPr>
                  </w:pPr>
                </w:p>
              </w:tc>
            </w:tr>
            <w:tr w:rsidR="00FE0BCE" w:rsidRPr="008D5CB9" w14:paraId="461ABC77" w14:textId="77777777" w:rsidTr="005C5666">
              <w:trPr>
                <w:trHeight w:val="354"/>
              </w:trPr>
              <w:tc>
                <w:tcPr>
                  <w:tcW w:w="11233" w:type="dxa"/>
                  <w:gridSpan w:val="2"/>
                </w:tcPr>
                <w:p w14:paraId="0A38F4F9" w14:textId="77777777" w:rsidR="00FE0BCE" w:rsidRPr="008D5CB9" w:rsidRDefault="00FE0BCE" w:rsidP="005C5666">
                  <w:pPr>
                    <w:pStyle w:val="Paragrafoelenco"/>
                    <w:numPr>
                      <w:ilvl w:val="0"/>
                      <w:numId w:val="16"/>
                    </w:numPr>
                    <w:tabs>
                      <w:tab w:val="left" w:pos="9991"/>
                    </w:tabs>
                    <w:ind w:right="1026"/>
                    <w:jc w:val="both"/>
                    <w:rPr>
                      <w:rFonts w:asciiTheme="majorHAnsi" w:hAnsiTheme="majorHAnsi" w:cstheme="majorHAnsi"/>
                      <w:i/>
                      <w:iCs/>
                      <w:sz w:val="24"/>
                      <w:szCs w:val="24"/>
                    </w:rPr>
                  </w:pPr>
                  <w:r w:rsidRPr="008D5CB9">
                    <w:rPr>
                      <w:rFonts w:asciiTheme="majorHAnsi" w:hAnsiTheme="majorHAnsi" w:cstheme="majorHAnsi"/>
                      <w:i/>
                      <w:iCs/>
                      <w:sz w:val="24"/>
                      <w:szCs w:val="24"/>
                    </w:rPr>
                    <w:t>Altri dispositivi di protezione</w:t>
                  </w:r>
                </w:p>
              </w:tc>
            </w:tr>
            <w:tr w:rsidR="00FE0BCE" w:rsidRPr="008D5CB9" w14:paraId="2D9012D4" w14:textId="77777777" w:rsidTr="005C5666">
              <w:trPr>
                <w:trHeight w:val="567"/>
              </w:trPr>
              <w:tc>
                <w:tcPr>
                  <w:tcW w:w="11233" w:type="dxa"/>
                  <w:gridSpan w:val="2"/>
                </w:tcPr>
                <w:p w14:paraId="0ABCEA10" w14:textId="77777777" w:rsidR="00FE0BCE" w:rsidRPr="008D5CB9" w:rsidRDefault="00FE0BCE" w:rsidP="005C5666">
                  <w:pPr>
                    <w:tabs>
                      <w:tab w:val="left" w:pos="9991"/>
                    </w:tabs>
                    <w:ind w:right="1026"/>
                    <w:jc w:val="both"/>
                    <w:rPr>
                      <w:rFonts w:asciiTheme="majorHAnsi" w:hAnsiTheme="majorHAnsi" w:cstheme="majorHAnsi"/>
                      <w:sz w:val="24"/>
                      <w:szCs w:val="24"/>
                    </w:rPr>
                  </w:pPr>
                  <w:r w:rsidRPr="008D5CB9">
                    <w:rPr>
                      <w:rFonts w:asciiTheme="majorHAnsi" w:hAnsiTheme="majorHAnsi" w:cstheme="majorHAnsi"/>
                      <w:sz w:val="24"/>
                      <w:szCs w:val="24"/>
                    </w:rPr>
                    <w:t>Nelle ipotesi di lavoro sistematico a distanza inferiore ad un metro, il</w:t>
                  </w:r>
                  <w:r w:rsidRPr="008D5CB9">
                    <w:rPr>
                      <w:rFonts w:asciiTheme="majorHAnsi" w:hAnsiTheme="majorHAnsi" w:cstheme="majorHAnsi"/>
                      <w:b/>
                      <w:color w:val="FF0000"/>
                      <w:sz w:val="24"/>
                      <w:szCs w:val="24"/>
                    </w:rPr>
                    <w:t xml:space="preserve"> Comune di </w:t>
                  </w:r>
                  <w:r w:rsidR="0023462E">
                    <w:rPr>
                      <w:rFonts w:asciiTheme="majorHAnsi" w:hAnsiTheme="majorHAnsi" w:cstheme="majorHAnsi"/>
                      <w:b/>
                      <w:color w:val="FF0000"/>
                      <w:sz w:val="24"/>
                      <w:szCs w:val="24"/>
                    </w:rPr>
                    <w:t>Caldarola</w:t>
                  </w:r>
                  <w:r w:rsidRPr="008D5CB9">
                    <w:rPr>
                      <w:rFonts w:asciiTheme="majorHAnsi" w:hAnsiTheme="majorHAnsi" w:cstheme="majorHAnsi"/>
                      <w:sz w:val="24"/>
                      <w:szCs w:val="24"/>
                    </w:rPr>
                    <w:t>, con il supporto del medico competente, individua le ipotesi in cui è necessaria la fornitura di ulteriori dispositivi (occhiali, guanti, etc.) conformi alle disposizioni dell’Autorità sanitaria.</w:t>
                  </w:r>
                </w:p>
                <w:p w14:paraId="0C6C3092" w14:textId="77777777" w:rsidR="00FE0BCE" w:rsidRPr="008D5CB9" w:rsidRDefault="00FE0BCE" w:rsidP="005C5666">
                  <w:pPr>
                    <w:tabs>
                      <w:tab w:val="left" w:pos="9991"/>
                    </w:tabs>
                    <w:ind w:right="1026"/>
                    <w:jc w:val="both"/>
                    <w:rPr>
                      <w:rFonts w:asciiTheme="majorHAnsi" w:hAnsiTheme="majorHAnsi" w:cstheme="majorHAnsi"/>
                      <w:sz w:val="24"/>
                      <w:szCs w:val="24"/>
                    </w:rPr>
                  </w:pPr>
                </w:p>
              </w:tc>
            </w:tr>
          </w:tbl>
          <w:p w14:paraId="0B2F14ED" w14:textId="77777777" w:rsidR="0046483B" w:rsidRPr="008D5CB9" w:rsidRDefault="0046483B" w:rsidP="001027C8">
            <w:pPr>
              <w:jc w:val="both"/>
              <w:rPr>
                <w:rFonts w:asciiTheme="majorHAnsi" w:hAnsiTheme="majorHAnsi" w:cstheme="majorHAnsi"/>
                <w:sz w:val="24"/>
                <w:szCs w:val="24"/>
              </w:rPr>
            </w:pPr>
          </w:p>
        </w:tc>
      </w:tr>
      <w:tr w:rsidR="0046483B" w:rsidRPr="008D5CB9" w14:paraId="6939C9F0" w14:textId="77777777" w:rsidTr="008D5CB9">
        <w:trPr>
          <w:gridBefore w:val="1"/>
          <w:gridAfter w:val="1"/>
          <w:wBefore w:w="284" w:type="dxa"/>
          <w:wAfter w:w="284" w:type="dxa"/>
          <w:trHeight w:val="472"/>
        </w:trPr>
        <w:tc>
          <w:tcPr>
            <w:tcW w:w="9923" w:type="dxa"/>
          </w:tcPr>
          <w:p w14:paraId="1C4048E9" w14:textId="77777777" w:rsidR="0046483B" w:rsidRPr="008D5CB9" w:rsidRDefault="00054AEF" w:rsidP="007142DA">
            <w:pPr>
              <w:pStyle w:val="Paragrafoelenco"/>
              <w:numPr>
                <w:ilvl w:val="0"/>
                <w:numId w:val="1"/>
              </w:numPr>
              <w:jc w:val="both"/>
              <w:rPr>
                <w:rFonts w:asciiTheme="majorHAnsi" w:hAnsiTheme="majorHAnsi" w:cstheme="majorHAnsi"/>
                <w:b/>
                <w:bCs/>
                <w:sz w:val="24"/>
                <w:szCs w:val="24"/>
              </w:rPr>
            </w:pPr>
            <w:r w:rsidRPr="008D5CB9">
              <w:rPr>
                <w:rFonts w:asciiTheme="majorHAnsi" w:hAnsiTheme="majorHAnsi" w:cstheme="majorHAnsi"/>
                <w:b/>
                <w:bCs/>
                <w:sz w:val="24"/>
                <w:szCs w:val="24"/>
              </w:rPr>
              <w:t>ALTERNATIVA AL LAVORO AGILE</w:t>
            </w:r>
          </w:p>
        </w:tc>
      </w:tr>
      <w:tr w:rsidR="0046483B" w:rsidRPr="008D5CB9" w14:paraId="54A06EE6" w14:textId="77777777" w:rsidTr="008D5CB9">
        <w:trPr>
          <w:gridBefore w:val="1"/>
          <w:gridAfter w:val="1"/>
          <w:wBefore w:w="284" w:type="dxa"/>
          <w:wAfter w:w="284" w:type="dxa"/>
          <w:trHeight w:val="567"/>
        </w:trPr>
        <w:tc>
          <w:tcPr>
            <w:tcW w:w="9923" w:type="dxa"/>
          </w:tcPr>
          <w:p w14:paraId="6904FE56" w14:textId="77777777" w:rsidR="0046483B" w:rsidRPr="008D5CB9" w:rsidRDefault="0046483B" w:rsidP="007142DA">
            <w:pPr>
              <w:jc w:val="both"/>
              <w:rPr>
                <w:rFonts w:asciiTheme="majorHAnsi" w:hAnsiTheme="majorHAnsi" w:cstheme="majorHAnsi"/>
                <w:sz w:val="24"/>
                <w:szCs w:val="24"/>
              </w:rPr>
            </w:pPr>
            <w:r w:rsidRPr="008D5CB9">
              <w:rPr>
                <w:rFonts w:asciiTheme="majorHAnsi" w:hAnsiTheme="majorHAnsi" w:cstheme="majorHAnsi"/>
                <w:sz w:val="24"/>
                <w:szCs w:val="24"/>
              </w:rPr>
              <w:t>Il</w:t>
            </w:r>
            <w:r w:rsidRPr="008D5CB9">
              <w:rPr>
                <w:rFonts w:asciiTheme="majorHAnsi" w:hAnsiTheme="majorHAnsi" w:cstheme="majorHAnsi"/>
                <w:b/>
                <w:color w:val="FF0000"/>
                <w:sz w:val="24"/>
                <w:szCs w:val="24"/>
              </w:rPr>
              <w:t xml:space="preserve"> Comune di </w:t>
            </w:r>
            <w:r w:rsidR="0023462E">
              <w:rPr>
                <w:rFonts w:asciiTheme="majorHAnsi" w:hAnsiTheme="majorHAnsi" w:cstheme="majorHAnsi"/>
                <w:b/>
                <w:color w:val="FF0000"/>
                <w:sz w:val="24"/>
                <w:szCs w:val="24"/>
              </w:rPr>
              <w:t>Caldarola</w:t>
            </w:r>
            <w:r w:rsidR="00E82FDC" w:rsidRPr="008D5CB9">
              <w:rPr>
                <w:rFonts w:asciiTheme="majorHAnsi" w:hAnsiTheme="majorHAnsi" w:cstheme="majorHAnsi"/>
                <w:b/>
                <w:color w:val="FF0000"/>
                <w:sz w:val="24"/>
                <w:szCs w:val="24"/>
              </w:rPr>
              <w:t xml:space="preserve"> </w:t>
            </w:r>
            <w:r w:rsidR="00E82FDC" w:rsidRPr="008D5CB9">
              <w:rPr>
                <w:rFonts w:asciiTheme="majorHAnsi" w:hAnsiTheme="majorHAnsi" w:cstheme="majorHAnsi"/>
                <w:sz w:val="24"/>
                <w:szCs w:val="24"/>
              </w:rPr>
              <w:t xml:space="preserve">può ricorrere a ferie pregresse </w:t>
            </w:r>
            <w:r w:rsidR="004E0D64" w:rsidRPr="008D5CB9">
              <w:rPr>
                <w:rFonts w:asciiTheme="majorHAnsi" w:hAnsiTheme="majorHAnsi" w:cstheme="majorHAnsi"/>
                <w:sz w:val="24"/>
                <w:szCs w:val="24"/>
              </w:rPr>
              <w:t xml:space="preserve">maturate </w:t>
            </w:r>
            <w:r w:rsidR="0009232D" w:rsidRPr="008D5CB9">
              <w:rPr>
                <w:rFonts w:asciiTheme="majorHAnsi" w:hAnsiTheme="majorHAnsi" w:cstheme="majorHAnsi"/>
                <w:sz w:val="24"/>
                <w:szCs w:val="24"/>
              </w:rPr>
              <w:t>fino</w:t>
            </w:r>
            <w:r w:rsidR="00E82FDC" w:rsidRPr="008D5CB9">
              <w:rPr>
                <w:rFonts w:asciiTheme="majorHAnsi" w:hAnsiTheme="majorHAnsi" w:cstheme="majorHAnsi"/>
                <w:sz w:val="24"/>
                <w:szCs w:val="24"/>
              </w:rPr>
              <w:t xml:space="preserve"> al 31 dicembre 2019, ai congedi o ad analoghi istituti qualora previsti dai CCNL vigenti</w:t>
            </w:r>
            <w:r w:rsidR="00054AEF" w:rsidRPr="008D5CB9">
              <w:rPr>
                <w:rFonts w:asciiTheme="majorHAnsi" w:hAnsiTheme="majorHAnsi" w:cstheme="majorHAnsi"/>
                <w:sz w:val="24"/>
                <w:szCs w:val="24"/>
              </w:rPr>
              <w:t>, qualora non sia possibile ricorrere alle forme di lavoro agile</w:t>
            </w:r>
            <w:r w:rsidR="00E82FDC" w:rsidRPr="008D5CB9">
              <w:rPr>
                <w:rFonts w:asciiTheme="majorHAnsi" w:hAnsiTheme="majorHAnsi" w:cstheme="majorHAnsi"/>
                <w:sz w:val="24"/>
                <w:szCs w:val="24"/>
              </w:rPr>
              <w:t xml:space="preserve">; inoltre può </w:t>
            </w:r>
            <w:r w:rsidR="00054AEF" w:rsidRPr="008D5CB9">
              <w:rPr>
                <w:rFonts w:asciiTheme="majorHAnsi" w:hAnsiTheme="majorHAnsi" w:cstheme="majorHAnsi"/>
                <w:sz w:val="24"/>
                <w:szCs w:val="24"/>
              </w:rPr>
              <w:t>concedere,</w:t>
            </w:r>
            <w:r w:rsidR="00E82FDC" w:rsidRPr="008D5CB9">
              <w:rPr>
                <w:rFonts w:asciiTheme="majorHAnsi" w:hAnsiTheme="majorHAnsi" w:cstheme="majorHAnsi"/>
                <w:sz w:val="24"/>
                <w:szCs w:val="24"/>
              </w:rPr>
              <w:t xml:space="preserve"> ove richiesto dai dipendenti,</w:t>
            </w:r>
            <w:r w:rsidR="00054AEF" w:rsidRPr="008D5CB9">
              <w:rPr>
                <w:rFonts w:asciiTheme="majorHAnsi" w:hAnsiTheme="majorHAnsi" w:cstheme="majorHAnsi"/>
                <w:sz w:val="24"/>
                <w:szCs w:val="24"/>
              </w:rPr>
              <w:t xml:space="preserve"> </w:t>
            </w:r>
            <w:r w:rsidR="00E82FDC" w:rsidRPr="008D5CB9">
              <w:rPr>
                <w:rFonts w:asciiTheme="majorHAnsi" w:hAnsiTheme="majorHAnsi" w:cstheme="majorHAnsi"/>
                <w:sz w:val="24"/>
                <w:szCs w:val="24"/>
              </w:rPr>
              <w:t>congedi parentali straordinari previsti a garanzia della cura genit</w:t>
            </w:r>
            <w:r w:rsidR="00054AEF" w:rsidRPr="008D5CB9">
              <w:rPr>
                <w:rFonts w:asciiTheme="majorHAnsi" w:hAnsiTheme="majorHAnsi" w:cstheme="majorHAnsi"/>
                <w:sz w:val="24"/>
                <w:szCs w:val="24"/>
              </w:rPr>
              <w:t xml:space="preserve">oriale da prestare, in linea con quanto recato dalla richiamata </w:t>
            </w:r>
            <w:r w:rsidR="00054AEF" w:rsidRPr="008D5CB9">
              <w:rPr>
                <w:rFonts w:asciiTheme="majorHAnsi" w:hAnsiTheme="majorHAnsi" w:cstheme="majorHAnsi"/>
                <w:i/>
                <w:sz w:val="24"/>
                <w:szCs w:val="24"/>
                <w:u w:val="single"/>
              </w:rPr>
              <w:t>Circolare n. 2/2020.</w:t>
            </w:r>
          </w:p>
          <w:p w14:paraId="7F9E16A2" w14:textId="77777777" w:rsidR="00E82FDC" w:rsidRPr="008D5CB9" w:rsidRDefault="00E82FDC" w:rsidP="007142DA">
            <w:pPr>
              <w:jc w:val="both"/>
              <w:rPr>
                <w:rFonts w:asciiTheme="majorHAnsi" w:hAnsiTheme="majorHAnsi" w:cstheme="majorHAnsi"/>
                <w:sz w:val="24"/>
                <w:szCs w:val="24"/>
              </w:rPr>
            </w:pPr>
            <w:r w:rsidRPr="008D5CB9">
              <w:rPr>
                <w:rFonts w:asciiTheme="majorHAnsi" w:hAnsiTheme="majorHAnsi" w:cstheme="majorHAnsi"/>
                <w:sz w:val="24"/>
                <w:szCs w:val="24"/>
              </w:rPr>
              <w:t>Il</w:t>
            </w:r>
            <w:r w:rsidRPr="008D5CB9">
              <w:rPr>
                <w:rFonts w:asciiTheme="majorHAnsi" w:hAnsiTheme="majorHAnsi" w:cstheme="majorHAnsi"/>
                <w:b/>
                <w:color w:val="FF0000"/>
                <w:sz w:val="24"/>
                <w:szCs w:val="24"/>
              </w:rPr>
              <w:t xml:space="preserve"> Comune di </w:t>
            </w:r>
            <w:r w:rsidR="0023462E">
              <w:rPr>
                <w:rFonts w:asciiTheme="majorHAnsi" w:hAnsiTheme="majorHAnsi" w:cstheme="majorHAnsi"/>
                <w:b/>
                <w:color w:val="FF0000"/>
                <w:sz w:val="24"/>
                <w:szCs w:val="24"/>
              </w:rPr>
              <w:t>Caldarola</w:t>
            </w:r>
            <w:r w:rsidRPr="008D5CB9">
              <w:rPr>
                <w:rFonts w:asciiTheme="majorHAnsi" w:hAnsiTheme="majorHAnsi" w:cstheme="majorHAnsi"/>
                <w:b/>
                <w:color w:val="FF0000"/>
                <w:sz w:val="24"/>
                <w:szCs w:val="24"/>
              </w:rPr>
              <w:t xml:space="preserve"> </w:t>
            </w:r>
            <w:r w:rsidRPr="008D5CB9">
              <w:rPr>
                <w:rFonts w:asciiTheme="majorHAnsi" w:hAnsiTheme="majorHAnsi" w:cstheme="majorHAnsi"/>
                <w:sz w:val="24"/>
                <w:szCs w:val="24"/>
              </w:rPr>
              <w:t>può altresì ricorrere</w:t>
            </w:r>
            <w:r w:rsidR="00054AEF" w:rsidRPr="008D5CB9">
              <w:rPr>
                <w:rFonts w:asciiTheme="majorHAnsi" w:hAnsiTheme="majorHAnsi" w:cstheme="majorHAnsi"/>
                <w:sz w:val="24"/>
                <w:szCs w:val="24"/>
              </w:rPr>
              <w:t>, per motivazioni similari,</w:t>
            </w:r>
            <w:r w:rsidRPr="008D5CB9">
              <w:rPr>
                <w:rFonts w:asciiTheme="majorHAnsi" w:hAnsiTheme="majorHAnsi" w:cstheme="majorHAnsi"/>
                <w:sz w:val="24"/>
                <w:szCs w:val="24"/>
              </w:rPr>
              <w:t xml:space="preserve"> al collocamento in attività di formazione in remoto</w:t>
            </w:r>
            <w:r w:rsidR="00054AEF" w:rsidRPr="008D5CB9">
              <w:rPr>
                <w:rFonts w:asciiTheme="majorHAnsi" w:hAnsiTheme="majorHAnsi" w:cstheme="majorHAnsi"/>
                <w:sz w:val="24"/>
                <w:szCs w:val="24"/>
              </w:rPr>
              <w:t>,</w:t>
            </w:r>
            <w:r w:rsidRPr="008D5CB9">
              <w:rPr>
                <w:rFonts w:asciiTheme="majorHAnsi" w:hAnsiTheme="majorHAnsi" w:cstheme="majorHAnsi"/>
                <w:sz w:val="24"/>
                <w:szCs w:val="24"/>
              </w:rPr>
              <w:t xml:space="preserve"> utilizzando pacchetti formativi previsti dal Datore di Lavoro.</w:t>
            </w:r>
          </w:p>
          <w:p w14:paraId="6ED74C8B" w14:textId="77777777" w:rsidR="00E82FDC" w:rsidRPr="008D5CB9" w:rsidRDefault="00E82FDC" w:rsidP="007142DA">
            <w:pPr>
              <w:jc w:val="both"/>
              <w:rPr>
                <w:rFonts w:asciiTheme="majorHAnsi" w:hAnsiTheme="majorHAnsi"/>
              </w:rPr>
            </w:pPr>
          </w:p>
        </w:tc>
      </w:tr>
      <w:tr w:rsidR="00E82FDC" w:rsidRPr="008D5CB9" w14:paraId="28C922D1" w14:textId="77777777" w:rsidTr="008D5CB9">
        <w:trPr>
          <w:gridBefore w:val="1"/>
          <w:gridAfter w:val="1"/>
          <w:wBefore w:w="284" w:type="dxa"/>
          <w:wAfter w:w="284" w:type="dxa"/>
          <w:trHeight w:val="472"/>
        </w:trPr>
        <w:tc>
          <w:tcPr>
            <w:tcW w:w="9923" w:type="dxa"/>
          </w:tcPr>
          <w:p w14:paraId="29CB57E1" w14:textId="77777777" w:rsidR="00E82FDC" w:rsidRPr="008D5CB9" w:rsidRDefault="00E82FDC" w:rsidP="007142DA">
            <w:pPr>
              <w:ind w:left="360"/>
              <w:jc w:val="both"/>
              <w:rPr>
                <w:rFonts w:asciiTheme="majorHAnsi" w:hAnsiTheme="majorHAnsi" w:cstheme="majorHAnsi"/>
                <w:b/>
                <w:bCs/>
                <w:sz w:val="24"/>
                <w:szCs w:val="24"/>
              </w:rPr>
            </w:pPr>
            <w:r w:rsidRPr="008D5CB9">
              <w:rPr>
                <w:rFonts w:asciiTheme="majorHAnsi" w:hAnsiTheme="majorHAnsi" w:cstheme="majorHAnsi"/>
                <w:b/>
                <w:bCs/>
                <w:sz w:val="24"/>
                <w:szCs w:val="24"/>
              </w:rPr>
              <w:t>6. ESTENSIONE DEI PERMESSI RETRIBUTIVI</w:t>
            </w:r>
          </w:p>
          <w:p w14:paraId="78F722E9" w14:textId="77777777" w:rsidR="00AD32ED" w:rsidRPr="008D5CB9" w:rsidRDefault="00AD32ED" w:rsidP="007142DA">
            <w:pPr>
              <w:ind w:left="360"/>
              <w:jc w:val="both"/>
              <w:rPr>
                <w:rFonts w:asciiTheme="majorHAnsi" w:hAnsiTheme="majorHAnsi" w:cstheme="majorHAnsi"/>
                <w:b/>
                <w:bCs/>
                <w:sz w:val="24"/>
                <w:szCs w:val="24"/>
              </w:rPr>
            </w:pPr>
          </w:p>
          <w:p w14:paraId="3C032C1F" w14:textId="77777777" w:rsidR="00054AEF" w:rsidRPr="008D5CB9" w:rsidRDefault="00AD32ED" w:rsidP="007142DA">
            <w:pPr>
              <w:widowControl/>
              <w:adjustRightInd w:val="0"/>
              <w:jc w:val="both"/>
              <w:rPr>
                <w:rFonts w:asciiTheme="majorHAnsi" w:eastAsiaTheme="minorHAnsi" w:hAnsiTheme="majorHAnsi" w:cs="Calibri"/>
                <w:sz w:val="24"/>
                <w:szCs w:val="24"/>
                <w:lang w:eastAsia="en-US" w:bidi="ar-SA"/>
              </w:rPr>
            </w:pPr>
            <w:r w:rsidRPr="008D5CB9">
              <w:rPr>
                <w:rFonts w:asciiTheme="majorHAnsi" w:hAnsiTheme="majorHAnsi" w:cstheme="majorHAnsi"/>
                <w:sz w:val="24"/>
                <w:szCs w:val="24"/>
              </w:rPr>
              <w:lastRenderedPageBreak/>
              <w:t>Il</w:t>
            </w:r>
            <w:r w:rsidRPr="008D5CB9">
              <w:rPr>
                <w:rFonts w:asciiTheme="majorHAnsi" w:hAnsiTheme="majorHAnsi" w:cstheme="majorHAnsi"/>
                <w:b/>
                <w:color w:val="FF0000"/>
                <w:sz w:val="24"/>
                <w:szCs w:val="24"/>
              </w:rPr>
              <w:t xml:space="preserve"> Comune di </w:t>
            </w:r>
            <w:r w:rsidR="0023462E">
              <w:rPr>
                <w:rFonts w:asciiTheme="majorHAnsi" w:hAnsiTheme="majorHAnsi" w:cstheme="majorHAnsi"/>
                <w:b/>
                <w:color w:val="FF0000"/>
                <w:sz w:val="24"/>
                <w:szCs w:val="24"/>
              </w:rPr>
              <w:t>Caldarola</w:t>
            </w:r>
            <w:r w:rsidRPr="008D5CB9">
              <w:rPr>
                <w:rFonts w:asciiTheme="majorHAnsi" w:eastAsiaTheme="minorHAnsi" w:hAnsiTheme="majorHAnsi" w:cs="Calibri"/>
                <w:sz w:val="24"/>
                <w:szCs w:val="24"/>
                <w:lang w:eastAsia="en-US" w:bidi="ar-SA"/>
              </w:rPr>
              <w:t xml:space="preserve"> in riferimento alle indicazioni in merito alla estensione dei permessi retribuiti di cui all’articolo 33, commi 3 e 6, della </w:t>
            </w:r>
            <w:r w:rsidRPr="008D5CB9">
              <w:rPr>
                <w:rFonts w:asciiTheme="majorHAnsi" w:eastAsiaTheme="minorHAnsi" w:hAnsiTheme="majorHAnsi" w:cs="Calibri"/>
                <w:i/>
                <w:sz w:val="24"/>
                <w:szCs w:val="24"/>
                <w:u w:val="single"/>
                <w:lang w:eastAsia="en-US" w:bidi="ar-SA"/>
              </w:rPr>
              <w:t>legge n. 104/1992</w:t>
            </w:r>
            <w:r w:rsidRPr="008D5CB9">
              <w:rPr>
                <w:rFonts w:asciiTheme="majorHAnsi" w:eastAsiaTheme="minorHAnsi" w:hAnsiTheme="majorHAnsi" w:cs="Calibri"/>
                <w:sz w:val="24"/>
                <w:szCs w:val="24"/>
                <w:lang w:eastAsia="en-US" w:bidi="ar-SA"/>
              </w:rPr>
              <w:t xml:space="preserve">, conformandosi alla </w:t>
            </w:r>
            <w:r w:rsidRPr="008D5CB9">
              <w:rPr>
                <w:rFonts w:asciiTheme="majorHAnsi" w:eastAsiaTheme="minorHAnsi" w:hAnsiTheme="majorHAnsi" w:cs="Calibri"/>
                <w:i/>
                <w:sz w:val="24"/>
                <w:szCs w:val="24"/>
                <w:u w:val="single"/>
                <w:lang w:eastAsia="en-US" w:bidi="ar-SA"/>
              </w:rPr>
              <w:t>Circolare n.° 45 del 25/03/2020</w:t>
            </w:r>
            <w:r w:rsidRPr="008D5CB9">
              <w:rPr>
                <w:rFonts w:asciiTheme="majorHAnsi" w:eastAsiaTheme="minorHAnsi" w:hAnsiTheme="majorHAnsi" w:cs="Calibri"/>
                <w:sz w:val="24"/>
                <w:szCs w:val="24"/>
                <w:lang w:eastAsia="en-US" w:bidi="ar-SA"/>
              </w:rPr>
              <w:t xml:space="preserve"> </w:t>
            </w:r>
            <w:r w:rsidR="00054AEF" w:rsidRPr="008D5CB9">
              <w:rPr>
                <w:rFonts w:asciiTheme="majorHAnsi" w:eastAsiaTheme="minorHAnsi" w:hAnsiTheme="majorHAnsi" w:cs="Calibri"/>
                <w:sz w:val="24"/>
                <w:szCs w:val="24"/>
                <w:lang w:eastAsia="en-US" w:bidi="ar-SA"/>
              </w:rPr>
              <w:t>dispone:</w:t>
            </w:r>
          </w:p>
          <w:p w14:paraId="60C07541" w14:textId="77777777" w:rsidR="00054AEF" w:rsidRPr="008D5CB9" w:rsidRDefault="00054AEF" w:rsidP="007142DA">
            <w:pPr>
              <w:widowControl/>
              <w:adjustRightInd w:val="0"/>
              <w:jc w:val="both"/>
              <w:rPr>
                <w:rFonts w:asciiTheme="majorHAnsi" w:eastAsiaTheme="minorHAnsi" w:hAnsiTheme="majorHAnsi" w:cs="Calibri"/>
                <w:sz w:val="24"/>
                <w:szCs w:val="24"/>
                <w:lang w:eastAsia="en-US" w:bidi="ar-SA"/>
              </w:rPr>
            </w:pPr>
          </w:p>
          <w:p w14:paraId="525F3034" w14:textId="77777777" w:rsidR="00AD32ED" w:rsidRPr="008D5CB9" w:rsidRDefault="00F976D8" w:rsidP="007142DA">
            <w:pPr>
              <w:pStyle w:val="Paragrafoelenco"/>
              <w:widowControl/>
              <w:numPr>
                <w:ilvl w:val="0"/>
                <w:numId w:val="16"/>
              </w:numPr>
              <w:adjustRightInd w:val="0"/>
              <w:jc w:val="both"/>
              <w:rPr>
                <w:rFonts w:asciiTheme="majorHAnsi" w:eastAsiaTheme="minorHAnsi" w:hAnsiTheme="majorHAnsi" w:cs="Calibri"/>
                <w:sz w:val="24"/>
                <w:szCs w:val="24"/>
                <w:lang w:eastAsia="en-US" w:bidi="ar-SA"/>
              </w:rPr>
            </w:pPr>
            <w:r w:rsidRPr="008D5CB9">
              <w:rPr>
                <w:rFonts w:asciiTheme="majorHAnsi" w:eastAsiaTheme="minorHAnsi" w:hAnsiTheme="majorHAnsi" w:cs="Calibri"/>
                <w:sz w:val="24"/>
                <w:szCs w:val="24"/>
                <w:lang w:eastAsia="en-US" w:bidi="ar-SA"/>
              </w:rPr>
              <w:t>La</w:t>
            </w:r>
            <w:r w:rsidR="00AD32ED" w:rsidRPr="008D5CB9">
              <w:rPr>
                <w:rFonts w:asciiTheme="majorHAnsi" w:eastAsiaTheme="minorHAnsi" w:hAnsiTheme="majorHAnsi" w:cs="Calibri"/>
                <w:sz w:val="24"/>
                <w:szCs w:val="24"/>
                <w:lang w:eastAsia="en-US" w:bidi="ar-SA"/>
              </w:rPr>
              <w:t xml:space="preserve"> fruizione dei permessi retribuiti </w:t>
            </w:r>
            <w:r w:rsidRPr="008D5CB9">
              <w:rPr>
                <w:rFonts w:asciiTheme="majorHAnsi" w:eastAsiaTheme="minorHAnsi" w:hAnsiTheme="majorHAnsi" w:cs="Calibri"/>
                <w:sz w:val="24"/>
                <w:szCs w:val="24"/>
                <w:lang w:eastAsia="en-US" w:bidi="ar-SA"/>
              </w:rPr>
              <w:t xml:space="preserve">e </w:t>
            </w:r>
            <w:r w:rsidR="00AD32ED" w:rsidRPr="008D5CB9">
              <w:rPr>
                <w:rFonts w:asciiTheme="majorHAnsi" w:eastAsiaTheme="minorHAnsi" w:hAnsiTheme="majorHAnsi" w:cs="Calibri"/>
                <w:sz w:val="24"/>
                <w:szCs w:val="24"/>
                <w:lang w:eastAsia="en-US" w:bidi="ar-SA"/>
              </w:rPr>
              <w:t>la fruizione cumulata degli stessi, laddove il lavoratore sia titolare di altro permesso 104 per assistere un secondo familiare, chiarendo così che anche gli ulteriori 12 giorni sono cumulabili quindi nella misura di 24 giorni complessivi aggiunti ai 6 di permesso mensi</w:t>
            </w:r>
            <w:r w:rsidRPr="008D5CB9">
              <w:rPr>
                <w:rFonts w:asciiTheme="majorHAnsi" w:eastAsiaTheme="minorHAnsi" w:hAnsiTheme="majorHAnsi" w:cs="Calibri"/>
                <w:sz w:val="24"/>
                <w:szCs w:val="24"/>
                <w:lang w:eastAsia="en-US" w:bidi="ar-SA"/>
              </w:rPr>
              <w:t>li già riconosciuti in tal caso.</w:t>
            </w:r>
          </w:p>
        </w:tc>
      </w:tr>
      <w:tr w:rsidR="00AD32ED" w:rsidRPr="008D5CB9" w14:paraId="6A3EA624" w14:textId="77777777" w:rsidTr="008D5CB9">
        <w:trPr>
          <w:gridBefore w:val="1"/>
          <w:gridAfter w:val="1"/>
          <w:wBefore w:w="284" w:type="dxa"/>
          <w:wAfter w:w="284" w:type="dxa"/>
          <w:trHeight w:val="472"/>
        </w:trPr>
        <w:tc>
          <w:tcPr>
            <w:tcW w:w="9923" w:type="dxa"/>
          </w:tcPr>
          <w:p w14:paraId="4749834B" w14:textId="77777777" w:rsidR="00AD32ED" w:rsidRPr="008D5CB9" w:rsidRDefault="00AD32ED" w:rsidP="007142DA">
            <w:pPr>
              <w:ind w:left="360"/>
              <w:jc w:val="both"/>
              <w:rPr>
                <w:rFonts w:asciiTheme="majorHAnsi" w:hAnsiTheme="majorHAnsi" w:cstheme="majorHAnsi"/>
                <w:b/>
                <w:bCs/>
                <w:sz w:val="24"/>
                <w:szCs w:val="24"/>
              </w:rPr>
            </w:pPr>
          </w:p>
        </w:tc>
      </w:tr>
      <w:tr w:rsidR="00AD32ED" w:rsidRPr="008D5CB9" w14:paraId="2ED3A1BD" w14:textId="77777777" w:rsidTr="008D5CB9">
        <w:trPr>
          <w:gridBefore w:val="1"/>
          <w:gridAfter w:val="1"/>
          <w:wBefore w:w="284" w:type="dxa"/>
          <w:wAfter w:w="284" w:type="dxa"/>
          <w:trHeight w:val="472"/>
        </w:trPr>
        <w:tc>
          <w:tcPr>
            <w:tcW w:w="9923" w:type="dxa"/>
          </w:tcPr>
          <w:p w14:paraId="0078A160" w14:textId="77777777" w:rsidR="00AD32ED" w:rsidRPr="008D5CB9" w:rsidRDefault="00AD32ED" w:rsidP="007142DA">
            <w:pPr>
              <w:ind w:left="360"/>
              <w:jc w:val="both"/>
              <w:rPr>
                <w:rFonts w:asciiTheme="majorHAnsi" w:hAnsiTheme="majorHAnsi" w:cstheme="majorHAnsi"/>
                <w:b/>
                <w:bCs/>
                <w:sz w:val="24"/>
                <w:szCs w:val="24"/>
              </w:rPr>
            </w:pPr>
            <w:r w:rsidRPr="008D5CB9">
              <w:rPr>
                <w:rFonts w:asciiTheme="majorHAnsi" w:hAnsiTheme="majorHAnsi" w:cstheme="majorHAnsi"/>
                <w:b/>
                <w:bCs/>
                <w:sz w:val="24"/>
                <w:szCs w:val="24"/>
              </w:rPr>
              <w:t>7.</w:t>
            </w:r>
            <w:r w:rsidR="005679E8" w:rsidRPr="008D5CB9">
              <w:rPr>
                <w:rFonts w:asciiTheme="majorHAnsi" w:hAnsiTheme="majorHAnsi" w:cstheme="majorHAnsi"/>
                <w:b/>
                <w:bCs/>
                <w:sz w:val="24"/>
                <w:szCs w:val="24"/>
              </w:rPr>
              <w:t xml:space="preserve"> </w:t>
            </w:r>
            <w:r w:rsidR="006A2B3A" w:rsidRPr="008D5CB9">
              <w:rPr>
                <w:rFonts w:asciiTheme="majorHAnsi" w:hAnsiTheme="majorHAnsi" w:cstheme="majorHAnsi"/>
                <w:b/>
                <w:bCs/>
                <w:sz w:val="24"/>
                <w:szCs w:val="24"/>
              </w:rPr>
              <w:t>GESTIONE DEGLI SPAZI COMUNI</w:t>
            </w:r>
          </w:p>
        </w:tc>
      </w:tr>
      <w:tr w:rsidR="005679E8" w:rsidRPr="008D5CB9" w14:paraId="3190CF70" w14:textId="77777777" w:rsidTr="008D5CB9">
        <w:trPr>
          <w:gridBefore w:val="1"/>
          <w:gridAfter w:val="1"/>
          <w:wBefore w:w="284" w:type="dxa"/>
          <w:wAfter w:w="284" w:type="dxa"/>
          <w:trHeight w:val="472"/>
        </w:trPr>
        <w:tc>
          <w:tcPr>
            <w:tcW w:w="9923" w:type="dxa"/>
          </w:tcPr>
          <w:p w14:paraId="07F09C8B" w14:textId="77777777" w:rsidR="00287506" w:rsidRPr="008D5CB9" w:rsidRDefault="005679E8" w:rsidP="007142DA">
            <w:pPr>
              <w:jc w:val="both"/>
              <w:rPr>
                <w:rFonts w:asciiTheme="majorHAnsi" w:hAnsiTheme="majorHAnsi" w:cstheme="majorHAnsi"/>
                <w:sz w:val="24"/>
                <w:szCs w:val="24"/>
              </w:rPr>
            </w:pPr>
            <w:r w:rsidRPr="008D5CB9">
              <w:rPr>
                <w:rFonts w:asciiTheme="majorHAnsi" w:hAnsiTheme="majorHAnsi" w:cstheme="majorHAnsi"/>
                <w:sz w:val="24"/>
                <w:szCs w:val="24"/>
              </w:rPr>
              <w:t xml:space="preserve">Tutti gli spazi comuni sono potenziali luoghi di contagio. </w:t>
            </w:r>
          </w:p>
          <w:p w14:paraId="34B2270C" w14:textId="77777777" w:rsidR="005679E8" w:rsidRPr="008D5CB9" w:rsidRDefault="005679E8" w:rsidP="007142DA">
            <w:pPr>
              <w:jc w:val="both"/>
              <w:rPr>
                <w:rFonts w:asciiTheme="majorHAnsi" w:hAnsiTheme="majorHAnsi" w:cstheme="majorHAnsi"/>
                <w:sz w:val="24"/>
                <w:szCs w:val="24"/>
              </w:rPr>
            </w:pPr>
            <w:r w:rsidRPr="008D5CB9">
              <w:rPr>
                <w:rFonts w:asciiTheme="majorHAnsi" w:hAnsiTheme="majorHAnsi" w:cstheme="majorHAnsi"/>
                <w:sz w:val="24"/>
                <w:szCs w:val="24"/>
              </w:rPr>
              <w:t>Il</w:t>
            </w:r>
            <w:r w:rsidRPr="008D5CB9">
              <w:rPr>
                <w:rFonts w:asciiTheme="majorHAnsi" w:hAnsiTheme="majorHAnsi" w:cstheme="majorHAnsi"/>
                <w:b/>
                <w:color w:val="FF0000"/>
                <w:sz w:val="24"/>
                <w:szCs w:val="24"/>
              </w:rPr>
              <w:t xml:space="preserve"> Comune di </w:t>
            </w:r>
            <w:r w:rsidR="0023462E">
              <w:rPr>
                <w:rFonts w:asciiTheme="majorHAnsi" w:hAnsiTheme="majorHAnsi" w:cstheme="majorHAnsi"/>
                <w:b/>
                <w:color w:val="FF0000"/>
                <w:sz w:val="24"/>
                <w:szCs w:val="24"/>
              </w:rPr>
              <w:t>Caldarola</w:t>
            </w:r>
            <w:r w:rsidRPr="008D5CB9">
              <w:rPr>
                <w:rFonts w:asciiTheme="majorHAnsi" w:hAnsiTheme="majorHAnsi" w:cstheme="majorHAnsi"/>
                <w:sz w:val="24"/>
                <w:szCs w:val="24"/>
              </w:rPr>
              <w:t>, identificati gli spazi comuni, adotta il seguente protocollo, volto ad evitare f</w:t>
            </w:r>
            <w:r w:rsidR="00287506" w:rsidRPr="008D5CB9">
              <w:rPr>
                <w:rFonts w:asciiTheme="majorHAnsi" w:hAnsiTheme="majorHAnsi" w:cstheme="majorHAnsi"/>
                <w:sz w:val="24"/>
                <w:szCs w:val="24"/>
              </w:rPr>
              <w:t>lussi o aggregazioni di persone ne contingenta l’accesso.</w:t>
            </w:r>
          </w:p>
        </w:tc>
      </w:tr>
      <w:tr w:rsidR="005679E8" w:rsidRPr="008D5CB9" w14:paraId="22EC710C" w14:textId="77777777" w:rsidTr="008D5CB9">
        <w:trPr>
          <w:gridBefore w:val="1"/>
          <w:gridAfter w:val="1"/>
          <w:wBefore w:w="284" w:type="dxa"/>
          <w:wAfter w:w="284" w:type="dxa"/>
          <w:trHeight w:val="567"/>
        </w:trPr>
        <w:tc>
          <w:tcPr>
            <w:tcW w:w="9923" w:type="dxa"/>
          </w:tcPr>
          <w:p w14:paraId="1B72D63E" w14:textId="77777777" w:rsidR="00747563" w:rsidRPr="008D5CB9" w:rsidRDefault="00747563" w:rsidP="007142DA">
            <w:pPr>
              <w:jc w:val="both"/>
              <w:rPr>
                <w:rFonts w:asciiTheme="majorHAnsi" w:hAnsiTheme="majorHAnsi" w:cstheme="majorHAnsi"/>
                <w:color w:val="000000" w:themeColor="text1"/>
                <w:sz w:val="24"/>
                <w:szCs w:val="24"/>
                <w:u w:val="single"/>
              </w:rPr>
            </w:pPr>
          </w:p>
          <w:p w14:paraId="1F91BC7D" w14:textId="77777777" w:rsidR="005679E8" w:rsidRPr="008D5CB9" w:rsidRDefault="005679E8" w:rsidP="007142DA">
            <w:pPr>
              <w:pStyle w:val="Paragrafoelenco"/>
              <w:numPr>
                <w:ilvl w:val="0"/>
                <w:numId w:val="10"/>
              </w:numPr>
              <w:jc w:val="both"/>
              <w:rPr>
                <w:rFonts w:asciiTheme="majorHAnsi" w:hAnsiTheme="majorHAnsi" w:cstheme="majorHAnsi"/>
                <w:i/>
                <w:color w:val="000000" w:themeColor="text1"/>
                <w:sz w:val="24"/>
                <w:szCs w:val="24"/>
                <w:u w:val="single"/>
              </w:rPr>
            </w:pPr>
            <w:r w:rsidRPr="008D5CB9">
              <w:rPr>
                <w:rFonts w:asciiTheme="majorHAnsi" w:hAnsiTheme="majorHAnsi" w:cstheme="majorHAnsi"/>
                <w:i/>
                <w:color w:val="000000" w:themeColor="text1"/>
                <w:sz w:val="24"/>
                <w:szCs w:val="24"/>
                <w:u w:val="single"/>
              </w:rPr>
              <w:t>Locali e ambienti</w:t>
            </w:r>
          </w:p>
          <w:p w14:paraId="34F8CCD5" w14:textId="77777777" w:rsidR="005679E8" w:rsidRPr="008D5CB9" w:rsidRDefault="005679E8" w:rsidP="007142DA">
            <w:pPr>
              <w:pStyle w:val="Paragrafoelenco"/>
              <w:numPr>
                <w:ilvl w:val="0"/>
                <w:numId w:val="11"/>
              </w:numPr>
              <w:jc w:val="both"/>
              <w:rPr>
                <w:rFonts w:asciiTheme="majorHAnsi" w:hAnsiTheme="majorHAnsi" w:cstheme="majorHAnsi"/>
                <w:color w:val="000000" w:themeColor="text1"/>
                <w:sz w:val="24"/>
                <w:szCs w:val="24"/>
              </w:rPr>
            </w:pPr>
            <w:r w:rsidRPr="008D5CB9">
              <w:rPr>
                <w:rFonts w:asciiTheme="majorHAnsi" w:hAnsiTheme="majorHAnsi" w:cstheme="majorHAnsi"/>
                <w:color w:val="000000" w:themeColor="text1"/>
                <w:sz w:val="24"/>
                <w:szCs w:val="24"/>
              </w:rPr>
              <w:t>Prevede una ventilazione o aerazione continua;</w:t>
            </w:r>
          </w:p>
          <w:p w14:paraId="47D6D92A" w14:textId="77777777" w:rsidR="005679E8" w:rsidRPr="008D5CB9" w:rsidRDefault="005679E8" w:rsidP="007142DA">
            <w:pPr>
              <w:pStyle w:val="Paragrafoelenco"/>
              <w:numPr>
                <w:ilvl w:val="0"/>
                <w:numId w:val="11"/>
              </w:numPr>
              <w:jc w:val="both"/>
              <w:rPr>
                <w:rFonts w:asciiTheme="majorHAnsi" w:hAnsiTheme="majorHAnsi" w:cstheme="majorHAnsi"/>
                <w:color w:val="000000" w:themeColor="text1"/>
                <w:sz w:val="24"/>
                <w:szCs w:val="24"/>
              </w:rPr>
            </w:pPr>
            <w:r w:rsidRPr="008D5CB9">
              <w:rPr>
                <w:rFonts w:asciiTheme="majorHAnsi" w:hAnsiTheme="majorHAnsi" w:cstheme="majorHAnsi"/>
                <w:color w:val="000000" w:themeColor="text1"/>
                <w:sz w:val="24"/>
                <w:szCs w:val="24"/>
              </w:rPr>
              <w:t>Un tempo ridotto di sosta all’interno di tali spazi (</w:t>
            </w:r>
            <w:r w:rsidR="00287506" w:rsidRPr="008D5CB9">
              <w:rPr>
                <w:rFonts w:asciiTheme="majorHAnsi" w:hAnsiTheme="majorHAnsi" w:cstheme="majorHAnsi"/>
                <w:color w:val="000000" w:themeColor="text1"/>
                <w:sz w:val="24"/>
                <w:szCs w:val="24"/>
              </w:rPr>
              <w:t>ALL</w:t>
            </w:r>
            <w:r w:rsidR="00B8630C" w:rsidRPr="008D5CB9">
              <w:rPr>
                <w:rFonts w:asciiTheme="majorHAnsi" w:hAnsiTheme="majorHAnsi" w:cstheme="majorHAnsi"/>
                <w:color w:val="000000" w:themeColor="text1"/>
                <w:sz w:val="24"/>
                <w:szCs w:val="24"/>
              </w:rPr>
              <w:t>. ‘C</w:t>
            </w:r>
            <w:r w:rsidR="00287506" w:rsidRPr="008D5CB9">
              <w:rPr>
                <w:rFonts w:asciiTheme="majorHAnsi" w:hAnsiTheme="majorHAnsi" w:cstheme="majorHAnsi"/>
                <w:color w:val="000000" w:themeColor="text1"/>
                <w:sz w:val="24"/>
                <w:szCs w:val="24"/>
              </w:rPr>
              <w:t>artello spazi comuni’)</w:t>
            </w:r>
            <w:r w:rsidRPr="008D5CB9">
              <w:rPr>
                <w:rFonts w:asciiTheme="majorHAnsi" w:hAnsiTheme="majorHAnsi" w:cstheme="majorHAnsi"/>
                <w:color w:val="000000" w:themeColor="text1"/>
                <w:sz w:val="24"/>
                <w:szCs w:val="24"/>
              </w:rPr>
              <w:t xml:space="preserve"> garantendo le disposizioni </w:t>
            </w:r>
            <w:r w:rsidR="005638E7">
              <w:rPr>
                <w:rFonts w:asciiTheme="majorHAnsi" w:hAnsiTheme="majorHAnsi" w:cstheme="majorHAnsi"/>
                <w:i/>
                <w:color w:val="000000" w:themeColor="text1"/>
                <w:sz w:val="24"/>
                <w:szCs w:val="24"/>
                <w:u w:val="single"/>
              </w:rPr>
              <w:t>dell’allegato 4</w:t>
            </w:r>
            <w:r w:rsidRPr="008D5CB9">
              <w:rPr>
                <w:rFonts w:asciiTheme="majorHAnsi" w:hAnsiTheme="majorHAnsi" w:cstheme="majorHAnsi"/>
                <w:i/>
                <w:color w:val="000000" w:themeColor="text1"/>
                <w:sz w:val="24"/>
                <w:szCs w:val="24"/>
                <w:u w:val="single"/>
              </w:rPr>
              <w:t xml:space="preserve"> del DPCM </w:t>
            </w:r>
            <w:r w:rsidR="005638E7">
              <w:rPr>
                <w:rFonts w:asciiTheme="majorHAnsi" w:hAnsiTheme="majorHAnsi" w:cstheme="majorHAnsi"/>
                <w:i/>
                <w:color w:val="000000" w:themeColor="text1"/>
                <w:sz w:val="24"/>
                <w:szCs w:val="24"/>
                <w:u w:val="single"/>
              </w:rPr>
              <w:t>10/04</w:t>
            </w:r>
            <w:r w:rsidRPr="008D5CB9">
              <w:rPr>
                <w:rFonts w:asciiTheme="majorHAnsi" w:hAnsiTheme="majorHAnsi" w:cstheme="majorHAnsi"/>
                <w:i/>
                <w:color w:val="000000" w:themeColor="text1"/>
                <w:sz w:val="24"/>
                <w:szCs w:val="24"/>
                <w:u w:val="single"/>
              </w:rPr>
              <w:t>/2020</w:t>
            </w:r>
            <w:r w:rsidRPr="008D5CB9">
              <w:rPr>
                <w:rFonts w:asciiTheme="majorHAnsi" w:hAnsiTheme="majorHAnsi" w:cstheme="majorHAnsi"/>
                <w:color w:val="000000" w:themeColor="text1"/>
                <w:sz w:val="24"/>
                <w:szCs w:val="24"/>
              </w:rPr>
              <w:t xml:space="preserve"> in riferimento al mantenimento della distanza interpersonale di almeno un metro.</w:t>
            </w:r>
          </w:p>
          <w:p w14:paraId="1855F0EC" w14:textId="77777777" w:rsidR="005679E8" w:rsidRPr="008D5CB9" w:rsidRDefault="005679E8" w:rsidP="007142DA">
            <w:pPr>
              <w:pStyle w:val="Paragrafoelenco"/>
              <w:jc w:val="both"/>
              <w:rPr>
                <w:rFonts w:asciiTheme="majorHAnsi" w:hAnsiTheme="majorHAnsi" w:cstheme="majorHAnsi"/>
                <w:color w:val="000000" w:themeColor="text1"/>
                <w:sz w:val="24"/>
                <w:szCs w:val="24"/>
              </w:rPr>
            </w:pPr>
          </w:p>
          <w:p w14:paraId="340842A3" w14:textId="77777777" w:rsidR="005679E8" w:rsidRPr="008D5CB9" w:rsidRDefault="005679E8" w:rsidP="007142DA">
            <w:pPr>
              <w:pStyle w:val="Paragrafoelenco"/>
              <w:numPr>
                <w:ilvl w:val="0"/>
                <w:numId w:val="10"/>
              </w:numPr>
              <w:jc w:val="both"/>
              <w:rPr>
                <w:rFonts w:asciiTheme="majorHAnsi" w:hAnsiTheme="majorHAnsi" w:cstheme="majorHAnsi"/>
                <w:i/>
                <w:color w:val="000000" w:themeColor="text1"/>
                <w:sz w:val="24"/>
                <w:szCs w:val="24"/>
                <w:u w:val="single"/>
              </w:rPr>
            </w:pPr>
            <w:r w:rsidRPr="008D5CB9">
              <w:rPr>
                <w:rFonts w:asciiTheme="majorHAnsi" w:hAnsiTheme="majorHAnsi" w:cstheme="majorHAnsi"/>
                <w:i/>
                <w:color w:val="000000" w:themeColor="text1"/>
                <w:sz w:val="24"/>
                <w:szCs w:val="24"/>
                <w:u w:val="single"/>
              </w:rPr>
              <w:t>Ingressi</w:t>
            </w:r>
          </w:p>
          <w:p w14:paraId="3BF123D5" w14:textId="77777777" w:rsidR="005679E8" w:rsidRPr="008D5CB9" w:rsidRDefault="005679E8" w:rsidP="007142DA">
            <w:pPr>
              <w:pStyle w:val="Paragrafoelenco"/>
              <w:numPr>
                <w:ilvl w:val="0"/>
                <w:numId w:val="4"/>
              </w:numPr>
              <w:jc w:val="both"/>
              <w:rPr>
                <w:rFonts w:asciiTheme="majorHAnsi" w:hAnsiTheme="majorHAnsi" w:cstheme="majorHAnsi"/>
                <w:sz w:val="24"/>
                <w:szCs w:val="24"/>
              </w:rPr>
            </w:pPr>
            <w:r w:rsidRPr="008D5CB9">
              <w:rPr>
                <w:rFonts w:asciiTheme="majorHAnsi" w:hAnsiTheme="majorHAnsi" w:cstheme="majorBidi"/>
                <w:sz w:val="24"/>
                <w:szCs w:val="24"/>
              </w:rPr>
              <w:t xml:space="preserve">Si vietano gli assembramenti all’ingresso </w:t>
            </w:r>
            <w:r w:rsidR="00287506" w:rsidRPr="008D5CB9">
              <w:rPr>
                <w:rFonts w:asciiTheme="majorHAnsi" w:hAnsiTheme="majorHAnsi" w:cstheme="majorBidi"/>
                <w:sz w:val="24"/>
                <w:szCs w:val="24"/>
              </w:rPr>
              <w:t xml:space="preserve">della struttura comunale </w:t>
            </w:r>
            <w:r w:rsidRPr="008D5CB9">
              <w:rPr>
                <w:rFonts w:asciiTheme="majorHAnsi" w:hAnsiTheme="majorHAnsi" w:cstheme="majorBidi"/>
                <w:sz w:val="24"/>
                <w:szCs w:val="24"/>
              </w:rPr>
              <w:t>e si invita al mantenimento della distanza interpersonale minima di almeno un metro;</w:t>
            </w:r>
          </w:p>
          <w:p w14:paraId="2CF87A32" w14:textId="77777777" w:rsidR="005679E8" w:rsidRPr="008D5CB9" w:rsidRDefault="005679E8" w:rsidP="007142DA">
            <w:pPr>
              <w:pStyle w:val="Paragrafoelenco"/>
              <w:numPr>
                <w:ilvl w:val="0"/>
                <w:numId w:val="5"/>
              </w:numPr>
              <w:jc w:val="both"/>
              <w:rPr>
                <w:rFonts w:asciiTheme="majorHAnsi" w:eastAsiaTheme="majorEastAsia" w:hAnsiTheme="majorHAnsi" w:cstheme="majorBidi"/>
                <w:sz w:val="24"/>
                <w:szCs w:val="24"/>
              </w:rPr>
            </w:pPr>
            <w:r w:rsidRPr="008D5CB9">
              <w:rPr>
                <w:rFonts w:asciiTheme="majorHAnsi" w:eastAsiaTheme="majorEastAsia" w:hAnsiTheme="majorHAnsi" w:cstheme="majorBidi"/>
                <w:sz w:val="24"/>
                <w:szCs w:val="24"/>
              </w:rPr>
              <w:t>Si mette a disposizion</w:t>
            </w:r>
            <w:r w:rsidR="00DC7456" w:rsidRPr="008D5CB9">
              <w:rPr>
                <w:rFonts w:asciiTheme="majorHAnsi" w:eastAsiaTheme="majorEastAsia" w:hAnsiTheme="majorHAnsi" w:cstheme="majorBidi"/>
                <w:sz w:val="24"/>
                <w:szCs w:val="24"/>
              </w:rPr>
              <w:t>e del personale dipendente e di</w:t>
            </w:r>
            <w:r w:rsidR="00287506" w:rsidRPr="008D5CB9">
              <w:rPr>
                <w:rFonts w:asciiTheme="majorHAnsi" w:eastAsiaTheme="majorEastAsia" w:hAnsiTheme="majorHAnsi" w:cstheme="majorBidi"/>
                <w:sz w:val="24"/>
                <w:szCs w:val="24"/>
              </w:rPr>
              <w:t xml:space="preserve"> utenti</w:t>
            </w:r>
            <w:r w:rsidRPr="008D5CB9">
              <w:rPr>
                <w:rFonts w:asciiTheme="majorHAnsi" w:eastAsiaTheme="majorEastAsia" w:hAnsiTheme="majorHAnsi" w:cstheme="majorBidi"/>
                <w:sz w:val="24"/>
                <w:szCs w:val="24"/>
              </w:rPr>
              <w:t xml:space="preserve"> che debbano far ingresso in </w:t>
            </w:r>
            <w:r w:rsidR="00287506" w:rsidRPr="008D5CB9">
              <w:rPr>
                <w:rFonts w:asciiTheme="majorHAnsi" w:eastAsiaTheme="majorEastAsia" w:hAnsiTheme="majorHAnsi" w:cstheme="majorBidi"/>
                <w:sz w:val="24"/>
                <w:szCs w:val="24"/>
              </w:rPr>
              <w:t>Comune</w:t>
            </w:r>
            <w:r w:rsidR="00BA50C3" w:rsidRPr="008D5CB9">
              <w:rPr>
                <w:rFonts w:asciiTheme="majorHAnsi" w:eastAsiaTheme="majorEastAsia" w:hAnsiTheme="majorHAnsi" w:cstheme="majorBidi"/>
                <w:sz w:val="24"/>
                <w:szCs w:val="24"/>
              </w:rPr>
              <w:t>,</w:t>
            </w:r>
            <w:r w:rsidR="00B8630C" w:rsidRPr="008D5CB9">
              <w:rPr>
                <w:rFonts w:asciiTheme="majorHAnsi" w:eastAsiaTheme="majorEastAsia" w:hAnsiTheme="majorHAnsi" w:cstheme="majorBidi"/>
                <w:sz w:val="24"/>
                <w:szCs w:val="24"/>
              </w:rPr>
              <w:t xml:space="preserve"> igienizzante mani (ALL.</w:t>
            </w:r>
            <w:r w:rsidRPr="008D5CB9">
              <w:rPr>
                <w:rFonts w:asciiTheme="majorHAnsi" w:eastAsiaTheme="majorEastAsia" w:hAnsiTheme="majorHAnsi" w:cstheme="majorBidi"/>
                <w:sz w:val="24"/>
                <w:szCs w:val="24"/>
              </w:rPr>
              <w:t xml:space="preserve"> ‘Utilizzo Soluzione Alcolica’);</w:t>
            </w:r>
          </w:p>
          <w:p w14:paraId="5374A582" w14:textId="77777777" w:rsidR="005679E8" w:rsidRPr="008D5CB9" w:rsidRDefault="005679E8" w:rsidP="007142DA">
            <w:pPr>
              <w:pStyle w:val="Paragrafoelenco"/>
              <w:numPr>
                <w:ilvl w:val="0"/>
                <w:numId w:val="4"/>
              </w:numPr>
              <w:jc w:val="both"/>
              <w:rPr>
                <w:rFonts w:asciiTheme="majorHAnsi" w:hAnsiTheme="majorHAnsi" w:cstheme="majorHAnsi"/>
                <w:sz w:val="24"/>
                <w:szCs w:val="24"/>
              </w:rPr>
            </w:pPr>
            <w:r w:rsidRPr="008D5CB9">
              <w:rPr>
                <w:rFonts w:asciiTheme="majorHAnsi" w:hAnsiTheme="majorHAnsi" w:cstheme="majorHAnsi"/>
                <w:sz w:val="24"/>
                <w:szCs w:val="24"/>
              </w:rPr>
              <w:t>Si dispone il collocamento di uno straccio imbevuto di i</w:t>
            </w:r>
            <w:r w:rsidR="00287506" w:rsidRPr="008D5CB9">
              <w:rPr>
                <w:rFonts w:asciiTheme="majorHAnsi" w:hAnsiTheme="majorHAnsi" w:cstheme="majorHAnsi"/>
                <w:sz w:val="24"/>
                <w:szCs w:val="24"/>
              </w:rPr>
              <w:t>poclorito di sodio o soluzione igienizzante,</w:t>
            </w:r>
            <w:r w:rsidRPr="008D5CB9">
              <w:rPr>
                <w:rFonts w:asciiTheme="majorHAnsi" w:hAnsiTheme="majorHAnsi" w:cstheme="majorHAnsi"/>
                <w:sz w:val="24"/>
                <w:szCs w:val="24"/>
              </w:rPr>
              <w:t xml:space="preserve"> atto alla disinfezione dei calzari;</w:t>
            </w:r>
          </w:p>
          <w:p w14:paraId="3CFE41CC" w14:textId="77777777" w:rsidR="00AB6703" w:rsidRPr="008D5CB9" w:rsidRDefault="00AB6703" w:rsidP="007142DA">
            <w:pPr>
              <w:pStyle w:val="Paragrafoelenco"/>
              <w:numPr>
                <w:ilvl w:val="0"/>
                <w:numId w:val="4"/>
              </w:numPr>
              <w:jc w:val="both"/>
              <w:rPr>
                <w:rFonts w:asciiTheme="majorHAnsi" w:hAnsiTheme="majorHAnsi" w:cstheme="majorHAnsi"/>
                <w:sz w:val="24"/>
                <w:szCs w:val="24"/>
              </w:rPr>
            </w:pPr>
            <w:r w:rsidRPr="008D5CB9">
              <w:rPr>
                <w:rFonts w:asciiTheme="majorHAnsi" w:hAnsiTheme="majorHAnsi"/>
                <w:sz w:val="24"/>
                <w:szCs w:val="24"/>
              </w:rPr>
              <w:t>In caso di accesso dell’utente, è obbligatorio l’uso della mascherina e l’igienizzazione delle mani con soluzione alcolica prima del loro accesso e messo a disposizione dall’amministrazione comunale;</w:t>
            </w:r>
          </w:p>
          <w:p w14:paraId="012EF339" w14:textId="77777777" w:rsidR="005679E8" w:rsidRPr="008D5CB9" w:rsidRDefault="005679E8" w:rsidP="007142DA">
            <w:pPr>
              <w:pStyle w:val="Paragrafoelenco"/>
              <w:numPr>
                <w:ilvl w:val="0"/>
                <w:numId w:val="4"/>
              </w:numPr>
              <w:jc w:val="both"/>
              <w:rPr>
                <w:rFonts w:asciiTheme="majorHAnsi" w:hAnsiTheme="majorHAnsi" w:cstheme="majorHAnsi"/>
                <w:i/>
                <w:color w:val="000000" w:themeColor="text1"/>
                <w:sz w:val="24"/>
                <w:szCs w:val="24"/>
              </w:rPr>
            </w:pPr>
            <w:r w:rsidRPr="008D5CB9">
              <w:rPr>
                <w:rFonts w:asciiTheme="majorHAnsi" w:hAnsiTheme="majorHAnsi"/>
                <w:sz w:val="24"/>
                <w:szCs w:val="24"/>
              </w:rPr>
              <w:t>Si dispone, al fine di ridurre potenziali contagi per contatto tra personale dipendente, di usufruire dell’ingresso in modo tale da poter garantire la distanza interpersonale di almeno 1 metro.</w:t>
            </w:r>
          </w:p>
          <w:p w14:paraId="01358975" w14:textId="77777777" w:rsidR="005679E8" w:rsidRPr="008D5CB9" w:rsidRDefault="005679E8" w:rsidP="007142DA">
            <w:pPr>
              <w:pStyle w:val="Paragrafoelenco"/>
              <w:jc w:val="both"/>
              <w:rPr>
                <w:rFonts w:asciiTheme="majorHAnsi" w:hAnsiTheme="majorHAnsi" w:cstheme="majorHAnsi"/>
                <w:i/>
                <w:color w:val="000000" w:themeColor="text1"/>
                <w:sz w:val="24"/>
                <w:szCs w:val="24"/>
              </w:rPr>
            </w:pPr>
          </w:p>
          <w:p w14:paraId="7DE7065F" w14:textId="77777777" w:rsidR="005679E8" w:rsidRPr="008D5CB9" w:rsidRDefault="005679E8" w:rsidP="007142DA">
            <w:pPr>
              <w:jc w:val="both"/>
              <w:rPr>
                <w:rFonts w:asciiTheme="majorHAnsi" w:hAnsiTheme="majorHAnsi" w:cstheme="majorHAnsi"/>
                <w:i/>
                <w:color w:val="000000" w:themeColor="text1"/>
                <w:sz w:val="24"/>
                <w:szCs w:val="24"/>
              </w:rPr>
            </w:pPr>
          </w:p>
        </w:tc>
      </w:tr>
      <w:tr w:rsidR="005679E8" w:rsidRPr="008D5CB9" w14:paraId="7EA864B5" w14:textId="77777777" w:rsidTr="008D5CB9">
        <w:trPr>
          <w:gridBefore w:val="1"/>
          <w:gridAfter w:val="1"/>
          <w:wBefore w:w="284" w:type="dxa"/>
          <w:wAfter w:w="284" w:type="dxa"/>
          <w:trHeight w:val="472"/>
        </w:trPr>
        <w:tc>
          <w:tcPr>
            <w:tcW w:w="9923" w:type="dxa"/>
          </w:tcPr>
          <w:p w14:paraId="63B98E55" w14:textId="77777777" w:rsidR="005679E8" w:rsidRPr="008D5CB9" w:rsidRDefault="005679E8" w:rsidP="007142DA">
            <w:pPr>
              <w:ind w:left="360"/>
              <w:jc w:val="both"/>
              <w:rPr>
                <w:rFonts w:asciiTheme="majorHAnsi" w:hAnsiTheme="majorHAnsi" w:cstheme="majorHAnsi"/>
                <w:b/>
                <w:bCs/>
                <w:sz w:val="24"/>
                <w:szCs w:val="24"/>
              </w:rPr>
            </w:pPr>
            <w:r w:rsidRPr="008D5CB9">
              <w:rPr>
                <w:rFonts w:asciiTheme="majorHAnsi" w:hAnsiTheme="majorHAnsi" w:cstheme="majorHAnsi"/>
                <w:b/>
                <w:bCs/>
                <w:sz w:val="24"/>
                <w:szCs w:val="24"/>
              </w:rPr>
              <w:t>8. PULIZIA E SANIFICAZIONE</w:t>
            </w:r>
          </w:p>
          <w:p w14:paraId="60963CD3" w14:textId="77777777" w:rsidR="009114F4" w:rsidRPr="008D5CB9" w:rsidRDefault="009114F4" w:rsidP="009114F4">
            <w:pPr>
              <w:jc w:val="both"/>
              <w:rPr>
                <w:rFonts w:asciiTheme="majorHAnsi" w:hAnsiTheme="majorHAnsi" w:cstheme="majorHAnsi"/>
                <w:b/>
                <w:bCs/>
                <w:sz w:val="24"/>
                <w:szCs w:val="24"/>
                <w:lang w:val="en-US"/>
              </w:rPr>
            </w:pPr>
          </w:p>
        </w:tc>
      </w:tr>
      <w:tr w:rsidR="005679E8" w:rsidRPr="008D5CB9" w14:paraId="2B01B941" w14:textId="77777777" w:rsidTr="008D5CB9">
        <w:trPr>
          <w:gridBefore w:val="1"/>
          <w:gridAfter w:val="1"/>
          <w:wBefore w:w="284" w:type="dxa"/>
          <w:wAfter w:w="284" w:type="dxa"/>
          <w:trHeight w:val="567"/>
        </w:trPr>
        <w:tc>
          <w:tcPr>
            <w:tcW w:w="9923" w:type="dxa"/>
          </w:tcPr>
          <w:p w14:paraId="1D2C6FD6" w14:textId="77777777" w:rsidR="005679E8" w:rsidRPr="008D5CB9" w:rsidRDefault="005679E8" w:rsidP="007142DA">
            <w:pPr>
              <w:jc w:val="both"/>
              <w:rPr>
                <w:rFonts w:asciiTheme="majorHAnsi" w:hAnsiTheme="majorHAnsi" w:cstheme="majorHAnsi"/>
                <w:sz w:val="24"/>
                <w:szCs w:val="24"/>
              </w:rPr>
            </w:pPr>
            <w:r w:rsidRPr="008D5CB9">
              <w:rPr>
                <w:rFonts w:asciiTheme="majorHAnsi" w:hAnsiTheme="majorHAnsi" w:cstheme="majorHAnsi"/>
                <w:sz w:val="24"/>
                <w:szCs w:val="24"/>
              </w:rPr>
              <w:t>La pulizia e la sanificazione sono azioni fondamentali che, insieme al distanziamento interpersonale, possono evitare la diffusione del virus.</w:t>
            </w:r>
            <w:r w:rsidR="00794CB1" w:rsidRPr="008D5CB9">
              <w:rPr>
                <w:rFonts w:asciiTheme="majorHAnsi" w:hAnsiTheme="majorHAnsi" w:cstheme="majorHAnsi"/>
                <w:sz w:val="24"/>
                <w:szCs w:val="24"/>
              </w:rPr>
              <w:t xml:space="preserve"> </w:t>
            </w:r>
            <w:r w:rsidR="009114F4" w:rsidRPr="008D5CB9">
              <w:rPr>
                <w:rFonts w:asciiTheme="majorHAnsi" w:hAnsiTheme="majorHAnsi" w:cstheme="majorHAnsi"/>
                <w:sz w:val="24"/>
                <w:szCs w:val="24"/>
              </w:rPr>
              <w:t>La</w:t>
            </w:r>
            <w:r w:rsidR="00794CB1" w:rsidRPr="008D5CB9">
              <w:rPr>
                <w:rFonts w:asciiTheme="majorHAnsi" w:hAnsiTheme="majorHAnsi" w:cstheme="majorHAnsi"/>
                <w:sz w:val="24"/>
                <w:szCs w:val="24"/>
              </w:rPr>
              <w:t xml:space="preserve"> sanificazione </w:t>
            </w:r>
            <w:r w:rsidR="000F67F9" w:rsidRPr="008D5CB9">
              <w:rPr>
                <w:rFonts w:asciiTheme="majorHAnsi" w:hAnsiTheme="majorHAnsi" w:cstheme="majorHAnsi"/>
                <w:sz w:val="24"/>
                <w:szCs w:val="24"/>
              </w:rPr>
              <w:t>è un complesso di procedimenti e</w:t>
            </w:r>
            <w:r w:rsidR="00794CB1" w:rsidRPr="008D5CB9">
              <w:rPr>
                <w:rFonts w:asciiTheme="majorHAnsi" w:hAnsiTheme="majorHAnsi" w:cstheme="majorHAnsi"/>
                <w:sz w:val="24"/>
                <w:szCs w:val="24"/>
              </w:rPr>
              <w:t>d operazioni atti a rendere salubri determinati ambienti mediante l’attività di pulizia e/o di disinfezione come previsto dalla norma UNI 10585:1996.</w:t>
            </w:r>
          </w:p>
          <w:p w14:paraId="4CCB36CA" w14:textId="77777777" w:rsidR="005679E8" w:rsidRPr="008D5CB9" w:rsidRDefault="005679E8" w:rsidP="007142DA">
            <w:pPr>
              <w:jc w:val="both"/>
              <w:rPr>
                <w:rFonts w:asciiTheme="majorHAnsi" w:hAnsiTheme="majorHAnsi" w:cstheme="majorHAnsi"/>
                <w:sz w:val="24"/>
                <w:szCs w:val="24"/>
              </w:rPr>
            </w:pPr>
            <w:r w:rsidRPr="008D5CB9">
              <w:rPr>
                <w:rFonts w:asciiTheme="majorHAnsi" w:hAnsiTheme="majorHAnsi"/>
                <w:sz w:val="24"/>
                <w:szCs w:val="24"/>
              </w:rPr>
              <w:t>Essa riguarda tutti i locali di lavoro e tutte le parti frequentate dall’utenza.</w:t>
            </w:r>
          </w:p>
        </w:tc>
      </w:tr>
      <w:tr w:rsidR="005679E8" w:rsidRPr="008D5CB9" w14:paraId="2C3522AE" w14:textId="77777777" w:rsidTr="008D5CB9">
        <w:trPr>
          <w:gridBefore w:val="1"/>
          <w:gridAfter w:val="1"/>
          <w:wBefore w:w="284" w:type="dxa"/>
          <w:wAfter w:w="284" w:type="dxa"/>
          <w:trHeight w:val="567"/>
        </w:trPr>
        <w:tc>
          <w:tcPr>
            <w:tcW w:w="9923" w:type="dxa"/>
          </w:tcPr>
          <w:p w14:paraId="7C2CAC3B" w14:textId="77777777" w:rsidR="00D02F06" w:rsidRPr="008D5CB9" w:rsidRDefault="00022EC3" w:rsidP="007142DA">
            <w:pPr>
              <w:jc w:val="both"/>
              <w:rPr>
                <w:rFonts w:asciiTheme="majorHAnsi" w:hAnsiTheme="majorHAnsi" w:cstheme="majorHAnsi"/>
                <w:sz w:val="24"/>
                <w:szCs w:val="24"/>
              </w:rPr>
            </w:pPr>
            <w:r w:rsidRPr="008D5CB9">
              <w:rPr>
                <w:rFonts w:asciiTheme="majorHAnsi" w:hAnsiTheme="majorHAnsi" w:cstheme="majorHAnsi"/>
                <w:b/>
                <w:sz w:val="24"/>
                <w:szCs w:val="24"/>
              </w:rPr>
              <w:t>Per la pulizia di ambienti non frequentati da casi di COVID-19</w:t>
            </w:r>
            <w:r w:rsidRPr="008D5CB9">
              <w:rPr>
                <w:rFonts w:asciiTheme="majorHAnsi" w:hAnsiTheme="majorHAnsi" w:cstheme="majorHAnsi"/>
                <w:sz w:val="24"/>
                <w:szCs w:val="24"/>
              </w:rPr>
              <w:t xml:space="preserve">, è sufficiente procedere alle pulizie ordinarie degli ambienti con i comuni detergenti, avendo cura di pulire con particolare attenzione </w:t>
            </w:r>
            <w:r w:rsidR="00D02F06" w:rsidRPr="008D5CB9">
              <w:rPr>
                <w:rFonts w:asciiTheme="majorHAnsi" w:hAnsiTheme="majorHAnsi" w:cstheme="majorHAnsi"/>
                <w:sz w:val="24"/>
                <w:szCs w:val="24"/>
              </w:rPr>
              <w:t>tutte le superfici toccate di frequente (es. muri, porte, finestre, superfici dei servizi igienici, attrezzature di lavoro).</w:t>
            </w:r>
          </w:p>
          <w:p w14:paraId="58D8476C" w14:textId="77777777" w:rsidR="005679E8" w:rsidRPr="008D5CB9" w:rsidRDefault="00D02F06" w:rsidP="00D02F06">
            <w:pPr>
              <w:jc w:val="both"/>
              <w:rPr>
                <w:rFonts w:asciiTheme="majorHAnsi" w:hAnsiTheme="majorHAnsi" w:cstheme="majorHAnsi"/>
                <w:sz w:val="24"/>
                <w:szCs w:val="24"/>
              </w:rPr>
            </w:pPr>
            <w:r w:rsidRPr="008D5CB9">
              <w:rPr>
                <w:rFonts w:asciiTheme="majorHAnsi" w:hAnsiTheme="majorHAnsi" w:cstheme="majorHAnsi"/>
                <w:sz w:val="24"/>
                <w:szCs w:val="24"/>
              </w:rPr>
              <w:lastRenderedPageBreak/>
              <w:t>Il</w:t>
            </w:r>
            <w:r w:rsidRPr="008D5CB9">
              <w:rPr>
                <w:rFonts w:asciiTheme="majorHAnsi" w:hAnsiTheme="majorHAnsi" w:cstheme="majorHAnsi"/>
                <w:b/>
                <w:color w:val="FF0000"/>
                <w:sz w:val="24"/>
                <w:szCs w:val="24"/>
              </w:rPr>
              <w:t xml:space="preserve"> Comune di </w:t>
            </w:r>
            <w:r w:rsidR="0023462E">
              <w:rPr>
                <w:rFonts w:asciiTheme="majorHAnsi" w:hAnsiTheme="majorHAnsi" w:cstheme="majorHAnsi"/>
                <w:b/>
                <w:color w:val="FF0000"/>
                <w:sz w:val="24"/>
                <w:szCs w:val="24"/>
              </w:rPr>
              <w:t>Caldarola</w:t>
            </w:r>
            <w:r w:rsidR="005D5144" w:rsidRPr="008D5CB9">
              <w:rPr>
                <w:rFonts w:asciiTheme="majorHAnsi" w:hAnsiTheme="majorHAnsi" w:cstheme="majorHAnsi"/>
                <w:b/>
                <w:color w:val="FF0000"/>
                <w:sz w:val="24"/>
                <w:szCs w:val="24"/>
              </w:rPr>
              <w:t xml:space="preserve"> </w:t>
            </w:r>
            <w:r w:rsidR="005D5144" w:rsidRPr="008D5CB9">
              <w:rPr>
                <w:rFonts w:asciiTheme="majorHAnsi" w:hAnsiTheme="majorHAnsi" w:cstheme="majorHAnsi"/>
                <w:color w:val="000000" w:themeColor="text1"/>
                <w:sz w:val="24"/>
                <w:szCs w:val="24"/>
              </w:rPr>
              <w:t>a tal proposito,</w:t>
            </w:r>
            <w:r w:rsidR="005679E8" w:rsidRPr="008D5CB9">
              <w:rPr>
                <w:rFonts w:asciiTheme="majorHAnsi" w:hAnsiTheme="majorHAnsi" w:cstheme="majorHAnsi"/>
                <w:sz w:val="24"/>
                <w:szCs w:val="24"/>
              </w:rPr>
              <w:t xml:space="preserve"> </w:t>
            </w:r>
            <w:r w:rsidR="003E7D83" w:rsidRPr="008D5CB9">
              <w:rPr>
                <w:rFonts w:asciiTheme="majorHAnsi" w:hAnsiTheme="majorHAnsi" w:cstheme="majorHAnsi"/>
                <w:sz w:val="24"/>
                <w:szCs w:val="24"/>
              </w:rPr>
              <w:t>assicura</w:t>
            </w:r>
            <w:r w:rsidR="005679E8" w:rsidRPr="008D5CB9">
              <w:rPr>
                <w:rFonts w:asciiTheme="majorHAnsi" w:hAnsiTheme="majorHAnsi" w:cstheme="majorHAnsi"/>
                <w:sz w:val="24"/>
                <w:szCs w:val="24"/>
              </w:rPr>
              <w:t xml:space="preserve"> quanto segue:</w:t>
            </w:r>
          </w:p>
          <w:p w14:paraId="7C38DAF7" w14:textId="77777777" w:rsidR="00D02F06" w:rsidRPr="008D5CB9" w:rsidRDefault="00D02F06" w:rsidP="00D02F06">
            <w:pPr>
              <w:jc w:val="both"/>
              <w:rPr>
                <w:rFonts w:asciiTheme="majorHAnsi" w:hAnsiTheme="majorHAnsi" w:cstheme="majorHAnsi"/>
                <w:sz w:val="24"/>
                <w:szCs w:val="24"/>
              </w:rPr>
            </w:pPr>
          </w:p>
        </w:tc>
      </w:tr>
      <w:tr w:rsidR="005679E8" w:rsidRPr="008D5CB9" w14:paraId="0813CA5F" w14:textId="77777777" w:rsidTr="008D5CB9">
        <w:trPr>
          <w:gridBefore w:val="1"/>
          <w:gridAfter w:val="1"/>
          <w:wBefore w:w="284" w:type="dxa"/>
          <w:wAfter w:w="284" w:type="dxa"/>
          <w:trHeight w:val="445"/>
        </w:trPr>
        <w:tc>
          <w:tcPr>
            <w:tcW w:w="9923" w:type="dxa"/>
          </w:tcPr>
          <w:p w14:paraId="0D8024E3" w14:textId="77777777" w:rsidR="005679E8" w:rsidRPr="008D5CB9" w:rsidRDefault="005679E8" w:rsidP="007142DA">
            <w:pPr>
              <w:pStyle w:val="Paragrafoelenco"/>
              <w:numPr>
                <w:ilvl w:val="0"/>
                <w:numId w:val="2"/>
              </w:numPr>
              <w:jc w:val="both"/>
              <w:rPr>
                <w:rFonts w:asciiTheme="majorHAnsi" w:hAnsiTheme="majorHAnsi" w:cstheme="majorHAnsi"/>
                <w:i/>
                <w:iCs/>
                <w:sz w:val="24"/>
                <w:szCs w:val="24"/>
              </w:rPr>
            </w:pPr>
            <w:r w:rsidRPr="008D5CB9">
              <w:rPr>
                <w:rFonts w:asciiTheme="majorHAnsi" w:hAnsiTheme="majorHAnsi" w:cstheme="majorHAnsi"/>
                <w:i/>
                <w:iCs/>
                <w:sz w:val="24"/>
                <w:szCs w:val="24"/>
              </w:rPr>
              <w:lastRenderedPageBreak/>
              <w:t>Locali e ambienti</w:t>
            </w:r>
          </w:p>
        </w:tc>
      </w:tr>
      <w:tr w:rsidR="005679E8" w:rsidRPr="008D5CB9" w14:paraId="1444EB0D" w14:textId="77777777" w:rsidTr="008D5CB9">
        <w:trPr>
          <w:gridBefore w:val="1"/>
          <w:gridAfter w:val="1"/>
          <w:wBefore w:w="284" w:type="dxa"/>
          <w:wAfter w:w="284" w:type="dxa"/>
          <w:trHeight w:val="567"/>
        </w:trPr>
        <w:tc>
          <w:tcPr>
            <w:tcW w:w="9923" w:type="dxa"/>
          </w:tcPr>
          <w:p w14:paraId="7A4750EF" w14:textId="77777777" w:rsidR="005679E8" w:rsidRPr="008D5CB9" w:rsidRDefault="00A614B6" w:rsidP="007142DA">
            <w:pPr>
              <w:jc w:val="both"/>
              <w:rPr>
                <w:rFonts w:asciiTheme="majorHAnsi" w:hAnsiTheme="majorHAnsi" w:cstheme="majorHAnsi"/>
                <w:sz w:val="24"/>
                <w:szCs w:val="24"/>
              </w:rPr>
            </w:pPr>
            <w:r w:rsidRPr="008D5CB9">
              <w:rPr>
                <w:rFonts w:asciiTheme="majorHAnsi" w:hAnsiTheme="majorHAnsi" w:cstheme="majorHAnsi"/>
                <w:sz w:val="24"/>
                <w:szCs w:val="24"/>
              </w:rPr>
              <w:t>P</w:t>
            </w:r>
            <w:r w:rsidR="005679E8" w:rsidRPr="008D5CB9">
              <w:rPr>
                <w:rFonts w:asciiTheme="majorHAnsi" w:hAnsiTheme="majorHAnsi" w:cstheme="majorHAnsi"/>
                <w:sz w:val="24"/>
                <w:szCs w:val="24"/>
              </w:rPr>
              <w:t>ulizia</w:t>
            </w:r>
            <w:r w:rsidRPr="008D5CB9">
              <w:rPr>
                <w:rFonts w:asciiTheme="majorHAnsi" w:hAnsiTheme="majorHAnsi" w:cstheme="majorHAnsi"/>
                <w:sz w:val="24"/>
                <w:szCs w:val="24"/>
              </w:rPr>
              <w:t xml:space="preserve"> </w:t>
            </w:r>
            <w:r w:rsidR="005679E8" w:rsidRPr="008D5CB9">
              <w:rPr>
                <w:rFonts w:asciiTheme="majorHAnsi" w:hAnsiTheme="majorHAnsi" w:cstheme="majorHAnsi"/>
                <w:sz w:val="24"/>
                <w:szCs w:val="24"/>
              </w:rPr>
              <w:t>giornaliera</w:t>
            </w:r>
            <w:r w:rsidR="00B36513" w:rsidRPr="008D5CB9">
              <w:rPr>
                <w:rFonts w:asciiTheme="majorHAnsi" w:hAnsiTheme="majorHAnsi" w:cstheme="majorHAnsi"/>
                <w:sz w:val="24"/>
                <w:szCs w:val="24"/>
              </w:rPr>
              <w:t xml:space="preserve"> e sanificazione periodica</w:t>
            </w:r>
            <w:r w:rsidR="005679E8" w:rsidRPr="008D5CB9">
              <w:rPr>
                <w:rFonts w:asciiTheme="majorHAnsi" w:hAnsiTheme="majorHAnsi" w:cstheme="majorHAnsi"/>
                <w:sz w:val="24"/>
                <w:szCs w:val="24"/>
              </w:rPr>
              <w:t xml:space="preserve"> dei locali, degli ambienti, delle postazioni di lavoro e delle aree comuni di svago.</w:t>
            </w:r>
          </w:p>
          <w:p w14:paraId="1CF8EA65" w14:textId="77777777" w:rsidR="00B613A9" w:rsidRPr="008D5CB9" w:rsidRDefault="00B613A9" w:rsidP="007142DA">
            <w:pPr>
              <w:jc w:val="both"/>
              <w:rPr>
                <w:rFonts w:asciiTheme="majorHAnsi" w:hAnsiTheme="majorHAnsi" w:cstheme="majorHAnsi"/>
                <w:sz w:val="24"/>
                <w:szCs w:val="24"/>
              </w:rPr>
            </w:pPr>
          </w:p>
        </w:tc>
      </w:tr>
      <w:tr w:rsidR="005679E8" w:rsidRPr="008D5CB9" w14:paraId="3FDF4215" w14:textId="77777777" w:rsidTr="008D5CB9">
        <w:trPr>
          <w:gridBefore w:val="1"/>
          <w:gridAfter w:val="1"/>
          <w:wBefore w:w="284" w:type="dxa"/>
          <w:wAfter w:w="284" w:type="dxa"/>
          <w:trHeight w:val="567"/>
        </w:trPr>
        <w:tc>
          <w:tcPr>
            <w:tcW w:w="9923" w:type="dxa"/>
          </w:tcPr>
          <w:p w14:paraId="32FA1AB4" w14:textId="77777777" w:rsidR="005679E8" w:rsidRPr="008D5CB9" w:rsidRDefault="005679E8" w:rsidP="000F67F9">
            <w:pPr>
              <w:pStyle w:val="Paragrafoelenco"/>
              <w:numPr>
                <w:ilvl w:val="0"/>
                <w:numId w:val="2"/>
              </w:numPr>
              <w:jc w:val="both"/>
              <w:rPr>
                <w:rFonts w:asciiTheme="majorHAnsi" w:hAnsiTheme="majorHAnsi" w:cstheme="majorHAnsi"/>
                <w:i/>
                <w:iCs/>
                <w:sz w:val="24"/>
                <w:szCs w:val="24"/>
              </w:rPr>
            </w:pPr>
            <w:r w:rsidRPr="008D5CB9">
              <w:rPr>
                <w:rFonts w:asciiTheme="majorHAnsi" w:hAnsiTheme="majorHAnsi" w:cstheme="majorHAnsi"/>
                <w:i/>
                <w:iCs/>
                <w:sz w:val="24"/>
                <w:szCs w:val="24"/>
              </w:rPr>
              <w:t>Attrezzature di lavoro (computer, tastiere, video, sedie, piano di lavoro, maniglie, armadi, etc.)</w:t>
            </w:r>
          </w:p>
        </w:tc>
      </w:tr>
      <w:tr w:rsidR="005679E8" w:rsidRPr="008D5CB9" w14:paraId="4CBB8550" w14:textId="77777777" w:rsidTr="008D5CB9">
        <w:trPr>
          <w:gridBefore w:val="1"/>
          <w:gridAfter w:val="1"/>
          <w:wBefore w:w="284" w:type="dxa"/>
          <w:wAfter w:w="284" w:type="dxa"/>
          <w:trHeight w:val="567"/>
        </w:trPr>
        <w:tc>
          <w:tcPr>
            <w:tcW w:w="9923" w:type="dxa"/>
          </w:tcPr>
          <w:p w14:paraId="72F6FF89" w14:textId="77777777" w:rsidR="005679E8" w:rsidRPr="008D5CB9" w:rsidRDefault="005679E8" w:rsidP="007142DA">
            <w:pPr>
              <w:jc w:val="both"/>
              <w:rPr>
                <w:rFonts w:asciiTheme="majorHAnsi" w:hAnsiTheme="majorHAnsi" w:cstheme="majorBidi"/>
                <w:sz w:val="24"/>
                <w:szCs w:val="24"/>
              </w:rPr>
            </w:pPr>
            <w:r w:rsidRPr="008D5CB9">
              <w:rPr>
                <w:rFonts w:asciiTheme="majorHAnsi" w:hAnsiTheme="majorHAnsi" w:cstheme="majorBidi"/>
                <w:sz w:val="24"/>
                <w:szCs w:val="24"/>
              </w:rPr>
              <w:t>Si dispone</w:t>
            </w:r>
            <w:r w:rsidR="009E496F" w:rsidRPr="008D5CB9">
              <w:rPr>
                <w:rFonts w:asciiTheme="majorHAnsi" w:hAnsiTheme="majorHAnsi" w:cstheme="majorBidi"/>
                <w:sz w:val="24"/>
                <w:szCs w:val="24"/>
              </w:rPr>
              <w:t xml:space="preserve"> giornalmente</w:t>
            </w:r>
            <w:r w:rsidRPr="008D5CB9">
              <w:rPr>
                <w:rFonts w:asciiTheme="majorHAnsi" w:hAnsiTheme="majorHAnsi" w:cstheme="majorBidi"/>
                <w:sz w:val="24"/>
                <w:szCs w:val="24"/>
              </w:rPr>
              <w:t xml:space="preserve">, a fine turno, la pulizia di tastiere, schermi touch, mouse, con adeguati detergenti e sanificanti </w:t>
            </w:r>
            <w:r w:rsidR="009E496F" w:rsidRPr="008D5CB9">
              <w:rPr>
                <w:rFonts w:asciiTheme="majorHAnsi" w:hAnsiTheme="majorHAnsi" w:cstheme="majorBidi"/>
                <w:sz w:val="24"/>
                <w:szCs w:val="24"/>
              </w:rPr>
              <w:t>e la sanificazione periodica</w:t>
            </w:r>
            <w:r w:rsidR="001027C8" w:rsidRPr="008D5CB9">
              <w:rPr>
                <w:rFonts w:asciiTheme="majorHAnsi" w:hAnsiTheme="majorHAnsi" w:cstheme="majorBidi"/>
                <w:sz w:val="24"/>
                <w:szCs w:val="24"/>
              </w:rPr>
              <w:t>,</w:t>
            </w:r>
            <w:r w:rsidR="009E496F" w:rsidRPr="008D5CB9">
              <w:rPr>
                <w:rFonts w:asciiTheme="majorHAnsi" w:hAnsiTheme="majorHAnsi" w:cstheme="majorBidi"/>
                <w:sz w:val="24"/>
                <w:szCs w:val="24"/>
              </w:rPr>
              <w:t xml:space="preserve"> </w:t>
            </w:r>
            <w:r w:rsidRPr="008D5CB9">
              <w:rPr>
                <w:rFonts w:asciiTheme="majorHAnsi" w:hAnsiTheme="majorHAnsi" w:cstheme="majorBidi"/>
                <w:sz w:val="24"/>
                <w:szCs w:val="24"/>
              </w:rPr>
              <w:t>sia negli uffici che nei vari reparti per tutto il personale che lo abbia in uso</w:t>
            </w:r>
            <w:r w:rsidR="001027C8" w:rsidRPr="008D5CB9">
              <w:rPr>
                <w:rFonts w:asciiTheme="majorHAnsi" w:hAnsiTheme="majorHAnsi" w:cstheme="majorBidi"/>
                <w:sz w:val="24"/>
                <w:szCs w:val="24"/>
              </w:rPr>
              <w:t>,</w:t>
            </w:r>
            <w:r w:rsidRPr="008D5CB9">
              <w:rPr>
                <w:rFonts w:asciiTheme="majorHAnsi" w:hAnsiTheme="majorHAnsi" w:cstheme="majorBidi"/>
                <w:sz w:val="24"/>
                <w:szCs w:val="24"/>
              </w:rPr>
              <w:t xml:space="preserve"> utilizzando prodot</w:t>
            </w:r>
            <w:r w:rsidR="000F67F9" w:rsidRPr="008D5CB9">
              <w:rPr>
                <w:rFonts w:asciiTheme="majorHAnsi" w:hAnsiTheme="majorHAnsi" w:cstheme="majorBidi"/>
                <w:sz w:val="24"/>
                <w:szCs w:val="24"/>
              </w:rPr>
              <w:t>ti e</w:t>
            </w:r>
            <w:r w:rsidR="00B613A9" w:rsidRPr="008D5CB9">
              <w:rPr>
                <w:rFonts w:asciiTheme="majorHAnsi" w:hAnsiTheme="majorHAnsi" w:cstheme="majorBidi"/>
                <w:sz w:val="24"/>
                <w:szCs w:val="24"/>
              </w:rPr>
              <w:t xml:space="preserve"> panni TNT</w:t>
            </w:r>
            <w:r w:rsidR="001027C8" w:rsidRPr="008D5CB9">
              <w:rPr>
                <w:rFonts w:asciiTheme="majorHAnsi" w:hAnsiTheme="majorHAnsi" w:cstheme="majorBidi"/>
                <w:sz w:val="24"/>
                <w:szCs w:val="24"/>
              </w:rPr>
              <w:t xml:space="preserve"> (ovvero carta monouso)</w:t>
            </w:r>
            <w:r w:rsidR="00B613A9" w:rsidRPr="008D5CB9">
              <w:rPr>
                <w:rFonts w:asciiTheme="majorHAnsi" w:hAnsiTheme="majorHAnsi" w:cstheme="majorBidi"/>
                <w:sz w:val="24"/>
                <w:szCs w:val="24"/>
              </w:rPr>
              <w:t xml:space="preserve"> a disposizione.</w:t>
            </w:r>
          </w:p>
          <w:p w14:paraId="08B617CB" w14:textId="77777777" w:rsidR="00B613A9" w:rsidRPr="008D5CB9" w:rsidRDefault="00B613A9" w:rsidP="007142DA">
            <w:pPr>
              <w:jc w:val="both"/>
              <w:rPr>
                <w:rFonts w:asciiTheme="majorHAnsi" w:hAnsiTheme="majorHAnsi" w:cstheme="majorHAnsi"/>
                <w:sz w:val="24"/>
                <w:szCs w:val="24"/>
              </w:rPr>
            </w:pPr>
          </w:p>
        </w:tc>
      </w:tr>
      <w:tr w:rsidR="005679E8" w:rsidRPr="008D5CB9" w14:paraId="0C7FD073" w14:textId="77777777" w:rsidTr="008D5CB9">
        <w:trPr>
          <w:gridBefore w:val="1"/>
          <w:gridAfter w:val="1"/>
          <w:wBefore w:w="284" w:type="dxa"/>
          <w:wAfter w:w="284" w:type="dxa"/>
          <w:trHeight w:val="320"/>
        </w:trPr>
        <w:tc>
          <w:tcPr>
            <w:tcW w:w="9923" w:type="dxa"/>
          </w:tcPr>
          <w:p w14:paraId="50F61B3D" w14:textId="77777777" w:rsidR="005679E8" w:rsidRPr="008D5CB9" w:rsidRDefault="005679E8" w:rsidP="007142DA">
            <w:pPr>
              <w:pStyle w:val="Paragrafoelenco"/>
              <w:numPr>
                <w:ilvl w:val="0"/>
                <w:numId w:val="2"/>
              </w:numPr>
              <w:jc w:val="both"/>
              <w:rPr>
                <w:rFonts w:asciiTheme="majorHAnsi" w:hAnsiTheme="majorHAnsi" w:cstheme="majorHAnsi"/>
                <w:i/>
                <w:iCs/>
                <w:sz w:val="24"/>
                <w:szCs w:val="24"/>
              </w:rPr>
            </w:pPr>
            <w:r w:rsidRPr="008D5CB9">
              <w:rPr>
                <w:rFonts w:asciiTheme="majorHAnsi" w:hAnsiTheme="majorHAnsi" w:cstheme="majorHAnsi"/>
                <w:i/>
                <w:iCs/>
                <w:sz w:val="24"/>
                <w:szCs w:val="24"/>
              </w:rPr>
              <w:t>Attre</w:t>
            </w:r>
            <w:r w:rsidR="00B613A9" w:rsidRPr="008D5CB9">
              <w:rPr>
                <w:rFonts w:asciiTheme="majorHAnsi" w:hAnsiTheme="majorHAnsi" w:cstheme="majorHAnsi"/>
                <w:i/>
                <w:iCs/>
                <w:sz w:val="24"/>
                <w:szCs w:val="24"/>
              </w:rPr>
              <w:t>zzature di lavoro condivise</w:t>
            </w:r>
          </w:p>
        </w:tc>
      </w:tr>
      <w:tr w:rsidR="005679E8" w:rsidRPr="008D5CB9" w14:paraId="7B8AA5ED" w14:textId="77777777" w:rsidTr="008D5CB9">
        <w:trPr>
          <w:gridBefore w:val="1"/>
          <w:gridAfter w:val="1"/>
          <w:wBefore w:w="284" w:type="dxa"/>
          <w:wAfter w:w="284" w:type="dxa"/>
          <w:trHeight w:val="567"/>
        </w:trPr>
        <w:tc>
          <w:tcPr>
            <w:tcW w:w="9923" w:type="dxa"/>
          </w:tcPr>
          <w:p w14:paraId="1E6C84BA" w14:textId="77777777" w:rsidR="005679E8" w:rsidRPr="008D5CB9" w:rsidRDefault="00D02F06" w:rsidP="007142DA">
            <w:pPr>
              <w:jc w:val="both"/>
              <w:rPr>
                <w:rFonts w:asciiTheme="majorHAnsi" w:hAnsiTheme="majorHAnsi" w:cstheme="majorBidi"/>
                <w:sz w:val="24"/>
                <w:szCs w:val="24"/>
              </w:rPr>
            </w:pPr>
            <w:r w:rsidRPr="008D5CB9">
              <w:rPr>
                <w:rFonts w:asciiTheme="majorHAnsi" w:hAnsiTheme="majorHAnsi" w:cstheme="majorBidi"/>
                <w:sz w:val="24"/>
                <w:szCs w:val="24"/>
              </w:rPr>
              <w:t>Si dispone la pulizia</w:t>
            </w:r>
            <w:r w:rsidR="009E496F" w:rsidRPr="008D5CB9">
              <w:rPr>
                <w:rFonts w:asciiTheme="majorHAnsi" w:hAnsiTheme="majorHAnsi" w:cstheme="majorBidi"/>
                <w:sz w:val="24"/>
                <w:szCs w:val="24"/>
              </w:rPr>
              <w:t xml:space="preserve"> giornaliera</w:t>
            </w:r>
            <w:r w:rsidR="00A614B6" w:rsidRPr="008D5CB9">
              <w:rPr>
                <w:rFonts w:asciiTheme="majorHAnsi" w:hAnsiTheme="majorHAnsi" w:cstheme="majorBidi"/>
                <w:sz w:val="24"/>
                <w:szCs w:val="24"/>
              </w:rPr>
              <w:t xml:space="preserve"> e </w:t>
            </w:r>
            <w:r w:rsidR="009E496F" w:rsidRPr="008D5CB9">
              <w:rPr>
                <w:rFonts w:asciiTheme="majorHAnsi" w:hAnsiTheme="majorHAnsi" w:cstheme="majorBidi"/>
                <w:sz w:val="24"/>
                <w:szCs w:val="24"/>
              </w:rPr>
              <w:t xml:space="preserve">la </w:t>
            </w:r>
            <w:r w:rsidR="00A614B6" w:rsidRPr="008D5CB9">
              <w:rPr>
                <w:rFonts w:asciiTheme="majorHAnsi" w:hAnsiTheme="majorHAnsi" w:cstheme="majorBidi"/>
                <w:sz w:val="24"/>
                <w:szCs w:val="24"/>
              </w:rPr>
              <w:t>sanificazione</w:t>
            </w:r>
            <w:r w:rsidR="005679E8" w:rsidRPr="008D5CB9">
              <w:rPr>
                <w:rFonts w:asciiTheme="majorHAnsi" w:hAnsiTheme="majorHAnsi" w:cstheme="majorBidi"/>
                <w:sz w:val="24"/>
                <w:szCs w:val="24"/>
              </w:rPr>
              <w:t xml:space="preserve"> </w:t>
            </w:r>
            <w:r w:rsidR="009E496F" w:rsidRPr="008D5CB9">
              <w:rPr>
                <w:rFonts w:asciiTheme="majorHAnsi" w:hAnsiTheme="majorHAnsi" w:cstheme="majorBidi"/>
                <w:sz w:val="24"/>
                <w:szCs w:val="24"/>
              </w:rPr>
              <w:t xml:space="preserve">periodica </w:t>
            </w:r>
            <w:r w:rsidR="005679E8" w:rsidRPr="008D5CB9">
              <w:rPr>
                <w:rFonts w:asciiTheme="majorHAnsi" w:hAnsiTheme="majorHAnsi" w:cstheme="majorBidi"/>
                <w:sz w:val="24"/>
                <w:szCs w:val="24"/>
              </w:rPr>
              <w:t>di tutte le attrezzature di lavoro di uso comune. Gli utensili ed attrezzature di uso comune dovranno essere puliti e sanificati dal personale addetto e dagli addetti alla pulizia.</w:t>
            </w:r>
          </w:p>
          <w:p w14:paraId="442C88D8" w14:textId="77777777" w:rsidR="005679E8" w:rsidRPr="008D5CB9" w:rsidRDefault="005679E8" w:rsidP="007142DA">
            <w:pPr>
              <w:jc w:val="both"/>
              <w:rPr>
                <w:rFonts w:asciiTheme="majorHAnsi" w:hAnsiTheme="majorHAnsi" w:cstheme="majorHAnsi"/>
                <w:sz w:val="24"/>
                <w:szCs w:val="24"/>
              </w:rPr>
            </w:pPr>
          </w:p>
        </w:tc>
      </w:tr>
      <w:tr w:rsidR="005679E8" w:rsidRPr="008D5CB9" w14:paraId="2298C3C7" w14:textId="77777777" w:rsidTr="008D5CB9">
        <w:trPr>
          <w:gridBefore w:val="1"/>
          <w:gridAfter w:val="1"/>
          <w:wBefore w:w="284" w:type="dxa"/>
          <w:wAfter w:w="284" w:type="dxa"/>
          <w:trHeight w:val="384"/>
        </w:trPr>
        <w:tc>
          <w:tcPr>
            <w:tcW w:w="9923" w:type="dxa"/>
          </w:tcPr>
          <w:p w14:paraId="110C5EAD" w14:textId="77777777" w:rsidR="005679E8" w:rsidRPr="008D5CB9" w:rsidRDefault="005679E8" w:rsidP="007142DA">
            <w:pPr>
              <w:pStyle w:val="Paragrafoelenco"/>
              <w:numPr>
                <w:ilvl w:val="0"/>
                <w:numId w:val="2"/>
              </w:numPr>
              <w:jc w:val="both"/>
              <w:rPr>
                <w:rFonts w:asciiTheme="majorHAnsi" w:hAnsiTheme="majorHAnsi" w:cstheme="majorHAnsi"/>
                <w:i/>
                <w:iCs/>
                <w:sz w:val="24"/>
                <w:szCs w:val="24"/>
              </w:rPr>
            </w:pPr>
            <w:r w:rsidRPr="008D5CB9">
              <w:rPr>
                <w:rFonts w:asciiTheme="majorHAnsi" w:hAnsiTheme="majorHAnsi" w:cstheme="majorHAnsi"/>
                <w:i/>
                <w:iCs/>
                <w:sz w:val="24"/>
                <w:szCs w:val="24"/>
              </w:rPr>
              <w:t>Locali comuni, porte, servizi igienici, ascensori, ….</w:t>
            </w:r>
          </w:p>
        </w:tc>
      </w:tr>
      <w:tr w:rsidR="005679E8" w:rsidRPr="008D5CB9" w14:paraId="48604C54" w14:textId="77777777" w:rsidTr="008D5CB9">
        <w:trPr>
          <w:gridBefore w:val="1"/>
          <w:gridAfter w:val="1"/>
          <w:wBefore w:w="284" w:type="dxa"/>
          <w:wAfter w:w="284" w:type="dxa"/>
          <w:trHeight w:val="567"/>
        </w:trPr>
        <w:tc>
          <w:tcPr>
            <w:tcW w:w="9923" w:type="dxa"/>
          </w:tcPr>
          <w:p w14:paraId="599B7438" w14:textId="77777777" w:rsidR="009928D1" w:rsidRPr="008D5CB9" w:rsidRDefault="005679E8" w:rsidP="007142DA">
            <w:pPr>
              <w:jc w:val="both"/>
              <w:rPr>
                <w:rFonts w:asciiTheme="majorHAnsi" w:hAnsiTheme="majorHAnsi" w:cstheme="majorBidi"/>
                <w:sz w:val="24"/>
                <w:szCs w:val="24"/>
              </w:rPr>
            </w:pPr>
            <w:r w:rsidRPr="008D5CB9">
              <w:rPr>
                <w:rFonts w:asciiTheme="majorHAnsi" w:hAnsiTheme="majorHAnsi" w:cstheme="majorHAnsi"/>
                <w:sz w:val="24"/>
                <w:szCs w:val="24"/>
              </w:rPr>
              <w:t>Il</w:t>
            </w:r>
            <w:r w:rsidRPr="008D5CB9">
              <w:rPr>
                <w:rFonts w:asciiTheme="majorHAnsi" w:hAnsiTheme="majorHAnsi" w:cstheme="majorHAnsi"/>
                <w:b/>
                <w:color w:val="FF0000"/>
                <w:sz w:val="24"/>
                <w:szCs w:val="24"/>
              </w:rPr>
              <w:t xml:space="preserve"> Comune di </w:t>
            </w:r>
            <w:r w:rsidR="0023462E">
              <w:rPr>
                <w:rFonts w:asciiTheme="majorHAnsi" w:hAnsiTheme="majorHAnsi" w:cstheme="majorHAnsi"/>
                <w:b/>
                <w:color w:val="FF0000"/>
                <w:sz w:val="24"/>
                <w:szCs w:val="24"/>
              </w:rPr>
              <w:t>Caldarola</w:t>
            </w:r>
            <w:r w:rsidRPr="008D5CB9">
              <w:rPr>
                <w:rFonts w:asciiTheme="majorHAnsi" w:hAnsiTheme="majorHAnsi" w:cstheme="majorHAnsi"/>
                <w:sz w:val="24"/>
                <w:szCs w:val="24"/>
              </w:rPr>
              <w:t xml:space="preserve"> </w:t>
            </w:r>
            <w:r w:rsidRPr="008D5CB9">
              <w:rPr>
                <w:rFonts w:asciiTheme="majorHAnsi" w:hAnsiTheme="majorHAnsi" w:cstheme="majorBidi"/>
                <w:sz w:val="24"/>
                <w:szCs w:val="24"/>
              </w:rPr>
              <w:t>dedica particolare attenzione alla pulizia dei locali comuni (erogatori automatici, etc</w:t>
            </w:r>
            <w:r w:rsidR="00F4501B" w:rsidRPr="008D5CB9">
              <w:rPr>
                <w:rFonts w:asciiTheme="majorHAnsi" w:hAnsiTheme="majorHAnsi" w:cstheme="majorBidi"/>
                <w:sz w:val="24"/>
                <w:szCs w:val="24"/>
              </w:rPr>
              <w:t>.</w:t>
            </w:r>
            <w:r w:rsidRPr="008D5CB9">
              <w:rPr>
                <w:rFonts w:asciiTheme="majorHAnsi" w:hAnsiTheme="majorHAnsi" w:cstheme="majorBidi"/>
                <w:sz w:val="24"/>
                <w:szCs w:val="24"/>
              </w:rPr>
              <w:t xml:space="preserve">) e delle installazioni (porte, mancorrenti, finestre, …) dove maggiore è la frequenza ovvero la possibilità di contatto. </w:t>
            </w:r>
          </w:p>
          <w:p w14:paraId="3BC67AC3" w14:textId="77777777" w:rsidR="005679E8" w:rsidRPr="008D5CB9" w:rsidRDefault="005679E8" w:rsidP="007142DA">
            <w:pPr>
              <w:jc w:val="both"/>
              <w:rPr>
                <w:rFonts w:asciiTheme="majorHAnsi" w:hAnsiTheme="majorHAnsi" w:cstheme="majorHAnsi"/>
                <w:sz w:val="24"/>
                <w:szCs w:val="24"/>
              </w:rPr>
            </w:pPr>
            <w:r w:rsidRPr="008D5CB9">
              <w:rPr>
                <w:rFonts w:asciiTheme="majorHAnsi" w:hAnsiTheme="majorHAnsi" w:cstheme="majorBidi"/>
                <w:sz w:val="24"/>
                <w:szCs w:val="24"/>
              </w:rPr>
              <w:t>E’ necessario che tutto il personale si attenga alle norme di comportamento igienico sanitario per concorrere a mantenere la massima pulizia e salubrità di tali ambienti.</w:t>
            </w:r>
          </w:p>
        </w:tc>
      </w:tr>
      <w:tr w:rsidR="005679E8" w:rsidRPr="008D5CB9" w14:paraId="521717D4" w14:textId="77777777" w:rsidTr="008D5CB9">
        <w:trPr>
          <w:gridBefore w:val="1"/>
          <w:gridAfter w:val="1"/>
          <w:wBefore w:w="284" w:type="dxa"/>
          <w:wAfter w:w="284" w:type="dxa"/>
          <w:trHeight w:val="567"/>
        </w:trPr>
        <w:tc>
          <w:tcPr>
            <w:tcW w:w="9923" w:type="dxa"/>
          </w:tcPr>
          <w:p w14:paraId="315D02EA" w14:textId="77777777" w:rsidR="00A614B6" w:rsidRPr="008D5CB9" w:rsidRDefault="00A614B6" w:rsidP="00A614B6">
            <w:pPr>
              <w:jc w:val="both"/>
              <w:rPr>
                <w:rFonts w:asciiTheme="majorHAnsi" w:hAnsiTheme="majorHAnsi" w:cstheme="majorHAnsi"/>
                <w:sz w:val="24"/>
                <w:szCs w:val="24"/>
              </w:rPr>
            </w:pPr>
          </w:p>
          <w:p w14:paraId="5845A106" w14:textId="77777777" w:rsidR="005679E8" w:rsidRPr="008D5CB9" w:rsidRDefault="005679E8" w:rsidP="00A614B6">
            <w:pPr>
              <w:jc w:val="both"/>
              <w:rPr>
                <w:rFonts w:asciiTheme="majorHAnsi" w:hAnsiTheme="majorHAnsi" w:cstheme="majorBidi"/>
                <w:sz w:val="24"/>
                <w:szCs w:val="24"/>
              </w:rPr>
            </w:pPr>
            <w:r w:rsidRPr="008D5CB9">
              <w:rPr>
                <w:rFonts w:asciiTheme="majorHAnsi" w:hAnsiTheme="majorHAnsi" w:cstheme="majorHAnsi"/>
                <w:sz w:val="24"/>
                <w:szCs w:val="24"/>
              </w:rPr>
              <w:t>Il</w:t>
            </w:r>
            <w:r w:rsidRPr="008D5CB9">
              <w:rPr>
                <w:rFonts w:asciiTheme="majorHAnsi" w:hAnsiTheme="majorHAnsi" w:cstheme="majorHAnsi"/>
                <w:b/>
                <w:color w:val="FF0000"/>
                <w:sz w:val="24"/>
                <w:szCs w:val="24"/>
              </w:rPr>
              <w:t xml:space="preserve"> Comune di </w:t>
            </w:r>
            <w:r w:rsidR="0023462E">
              <w:rPr>
                <w:rFonts w:asciiTheme="majorHAnsi" w:hAnsiTheme="majorHAnsi" w:cstheme="majorHAnsi"/>
                <w:b/>
                <w:color w:val="FF0000"/>
                <w:sz w:val="24"/>
                <w:szCs w:val="24"/>
              </w:rPr>
              <w:t>Caldarola</w:t>
            </w:r>
            <w:r w:rsidRPr="008D5CB9">
              <w:rPr>
                <w:rFonts w:asciiTheme="majorHAnsi" w:hAnsiTheme="majorHAnsi" w:cstheme="majorHAnsi"/>
                <w:sz w:val="24"/>
                <w:szCs w:val="24"/>
              </w:rPr>
              <w:t xml:space="preserve"> può disporre una parziale sanificazione, più frequente ovvero dedicata (es servizi igienici, locali comuni, etc.) laddove lo ritenga opportuno/necessario e secondo le indicazioni del medico competente</w:t>
            </w:r>
            <w:r w:rsidR="0090546C" w:rsidRPr="008D5CB9">
              <w:rPr>
                <w:rFonts w:asciiTheme="majorHAnsi" w:hAnsiTheme="majorHAnsi" w:cstheme="majorHAnsi"/>
                <w:sz w:val="24"/>
                <w:szCs w:val="24"/>
              </w:rPr>
              <w:t>.</w:t>
            </w:r>
          </w:p>
          <w:p w14:paraId="023F511B" w14:textId="77777777" w:rsidR="0090546C" w:rsidRPr="008D5CB9" w:rsidRDefault="0090546C" w:rsidP="007142DA">
            <w:pPr>
              <w:pStyle w:val="Paragrafoelenco"/>
              <w:jc w:val="both"/>
              <w:rPr>
                <w:rFonts w:asciiTheme="majorHAnsi" w:hAnsiTheme="majorHAnsi" w:cstheme="majorBidi"/>
                <w:sz w:val="24"/>
                <w:szCs w:val="24"/>
              </w:rPr>
            </w:pPr>
          </w:p>
        </w:tc>
      </w:tr>
      <w:tr w:rsidR="005679E8" w:rsidRPr="008D5CB9" w14:paraId="4418620B" w14:textId="77777777" w:rsidTr="008D5CB9">
        <w:trPr>
          <w:gridBefore w:val="1"/>
          <w:gridAfter w:val="1"/>
          <w:wBefore w:w="284" w:type="dxa"/>
          <w:wAfter w:w="284" w:type="dxa"/>
          <w:trHeight w:val="567"/>
        </w:trPr>
        <w:tc>
          <w:tcPr>
            <w:tcW w:w="9923" w:type="dxa"/>
          </w:tcPr>
          <w:p w14:paraId="5AFA0180" w14:textId="77777777" w:rsidR="005679E8" w:rsidRPr="008D5CB9" w:rsidRDefault="005679E8" w:rsidP="007142DA">
            <w:pPr>
              <w:jc w:val="both"/>
              <w:rPr>
                <w:rFonts w:asciiTheme="majorHAnsi" w:hAnsiTheme="majorHAnsi" w:cstheme="majorHAnsi"/>
                <w:sz w:val="24"/>
                <w:szCs w:val="24"/>
              </w:rPr>
            </w:pPr>
            <w:r w:rsidRPr="008D5CB9">
              <w:rPr>
                <w:rFonts w:asciiTheme="majorHAnsi" w:hAnsiTheme="majorHAnsi" w:cstheme="majorHAnsi"/>
                <w:sz w:val="24"/>
                <w:szCs w:val="24"/>
              </w:rPr>
              <w:t>Il</w:t>
            </w:r>
            <w:r w:rsidRPr="008D5CB9">
              <w:rPr>
                <w:rFonts w:asciiTheme="majorHAnsi" w:hAnsiTheme="majorHAnsi" w:cstheme="majorHAnsi"/>
                <w:b/>
                <w:color w:val="FF0000"/>
                <w:sz w:val="24"/>
                <w:szCs w:val="24"/>
              </w:rPr>
              <w:t xml:space="preserve"> Comune di </w:t>
            </w:r>
            <w:r w:rsidR="0023462E">
              <w:rPr>
                <w:rFonts w:asciiTheme="majorHAnsi" w:hAnsiTheme="majorHAnsi" w:cstheme="majorHAnsi"/>
                <w:b/>
                <w:color w:val="FF0000"/>
                <w:sz w:val="24"/>
                <w:szCs w:val="24"/>
              </w:rPr>
              <w:t>Caldarola</w:t>
            </w:r>
            <w:r w:rsidRPr="008D5CB9">
              <w:rPr>
                <w:rFonts w:asciiTheme="majorHAnsi" w:hAnsiTheme="majorHAnsi" w:cstheme="majorHAnsi"/>
                <w:sz w:val="24"/>
                <w:szCs w:val="24"/>
              </w:rPr>
              <w:t xml:space="preserve"> </w:t>
            </w:r>
            <w:r w:rsidRPr="008D5CB9">
              <w:rPr>
                <w:rFonts w:asciiTheme="majorHAnsi" w:hAnsiTheme="majorHAnsi" w:cstheme="majorBidi"/>
                <w:sz w:val="24"/>
                <w:szCs w:val="24"/>
              </w:rPr>
              <w:t>assicura che la sanificazione verrà effettuata, in ogni caso, nel rispetto della periodicità prevista dalle norme.</w:t>
            </w:r>
            <w:r w:rsidRPr="008D5CB9">
              <w:rPr>
                <w:rFonts w:asciiTheme="majorHAnsi" w:hAnsiTheme="majorHAnsi" w:cstheme="majorHAnsi"/>
                <w:sz w:val="24"/>
                <w:szCs w:val="24"/>
              </w:rPr>
              <w:t xml:space="preserve"> (</w:t>
            </w:r>
            <w:r w:rsidRPr="008D5CB9">
              <w:rPr>
                <w:rFonts w:asciiTheme="majorHAnsi" w:hAnsiTheme="majorHAnsi" w:cstheme="majorBidi"/>
                <w:sz w:val="24"/>
                <w:szCs w:val="24"/>
              </w:rPr>
              <w:t>ALL. ‘Sanificazione periodica’).</w:t>
            </w:r>
          </w:p>
        </w:tc>
      </w:tr>
      <w:tr w:rsidR="005679E8" w:rsidRPr="008D5CB9" w14:paraId="2A9C25FF" w14:textId="77777777" w:rsidTr="008D5CB9">
        <w:trPr>
          <w:gridBefore w:val="1"/>
          <w:gridAfter w:val="1"/>
          <w:wBefore w:w="284" w:type="dxa"/>
          <w:wAfter w:w="284" w:type="dxa"/>
          <w:trHeight w:val="567"/>
        </w:trPr>
        <w:tc>
          <w:tcPr>
            <w:tcW w:w="9923" w:type="dxa"/>
          </w:tcPr>
          <w:p w14:paraId="767611F7" w14:textId="77777777" w:rsidR="005679E8" w:rsidRPr="008D5CB9" w:rsidRDefault="005679E8" w:rsidP="007142DA">
            <w:pPr>
              <w:jc w:val="both"/>
              <w:rPr>
                <w:rFonts w:asciiTheme="majorHAnsi" w:hAnsiTheme="majorHAnsi" w:cstheme="majorHAnsi"/>
                <w:sz w:val="24"/>
                <w:szCs w:val="24"/>
              </w:rPr>
            </w:pPr>
          </w:p>
        </w:tc>
      </w:tr>
      <w:tr w:rsidR="005679E8" w:rsidRPr="008D5CB9" w14:paraId="4732948E" w14:textId="77777777" w:rsidTr="008D5CB9">
        <w:trPr>
          <w:gridBefore w:val="1"/>
          <w:gridAfter w:val="1"/>
          <w:wBefore w:w="284" w:type="dxa"/>
          <w:wAfter w:w="284" w:type="dxa"/>
          <w:trHeight w:val="472"/>
        </w:trPr>
        <w:tc>
          <w:tcPr>
            <w:tcW w:w="9923" w:type="dxa"/>
          </w:tcPr>
          <w:p w14:paraId="436A6574" w14:textId="77777777" w:rsidR="005679E8" w:rsidRPr="008D5CB9" w:rsidRDefault="005679E8" w:rsidP="007142DA">
            <w:pPr>
              <w:ind w:left="360"/>
              <w:jc w:val="both"/>
              <w:rPr>
                <w:rFonts w:asciiTheme="majorHAnsi" w:hAnsiTheme="majorHAnsi" w:cstheme="majorHAnsi"/>
                <w:b/>
                <w:bCs/>
                <w:sz w:val="24"/>
                <w:szCs w:val="24"/>
              </w:rPr>
            </w:pPr>
            <w:r w:rsidRPr="008D5CB9">
              <w:rPr>
                <w:rFonts w:asciiTheme="majorHAnsi" w:hAnsiTheme="majorHAnsi" w:cstheme="majorHAnsi"/>
                <w:b/>
                <w:bCs/>
                <w:sz w:val="24"/>
                <w:szCs w:val="24"/>
              </w:rPr>
              <w:t>9. DECONTAMINAZIONE IN CASO DI COVID-19</w:t>
            </w:r>
          </w:p>
          <w:p w14:paraId="63C2E75C" w14:textId="77777777" w:rsidR="00D02F06" w:rsidRPr="008D5CB9" w:rsidRDefault="00D02F06" w:rsidP="00D02F06">
            <w:pPr>
              <w:jc w:val="both"/>
              <w:rPr>
                <w:rFonts w:asciiTheme="majorHAnsi" w:hAnsiTheme="majorHAnsi" w:cstheme="majorHAnsi"/>
                <w:b/>
                <w:bCs/>
                <w:sz w:val="24"/>
                <w:szCs w:val="24"/>
              </w:rPr>
            </w:pPr>
          </w:p>
        </w:tc>
      </w:tr>
      <w:tr w:rsidR="005679E8" w:rsidRPr="008D5CB9" w14:paraId="6643BA0A" w14:textId="77777777" w:rsidTr="008D5CB9">
        <w:trPr>
          <w:gridBefore w:val="1"/>
          <w:gridAfter w:val="1"/>
          <w:wBefore w:w="284" w:type="dxa"/>
          <w:wAfter w:w="284" w:type="dxa"/>
          <w:trHeight w:val="567"/>
        </w:trPr>
        <w:tc>
          <w:tcPr>
            <w:tcW w:w="9923" w:type="dxa"/>
          </w:tcPr>
          <w:p w14:paraId="7A79E725" w14:textId="77777777" w:rsidR="005679E8" w:rsidRPr="008D5CB9" w:rsidRDefault="005679E8" w:rsidP="007142DA">
            <w:pPr>
              <w:jc w:val="both"/>
              <w:rPr>
                <w:rFonts w:asciiTheme="majorHAnsi" w:hAnsiTheme="majorHAnsi" w:cstheme="majorHAnsi"/>
                <w:sz w:val="24"/>
                <w:szCs w:val="24"/>
              </w:rPr>
            </w:pPr>
            <w:r w:rsidRPr="008D5CB9">
              <w:rPr>
                <w:rFonts w:asciiTheme="majorHAnsi" w:hAnsiTheme="majorHAnsi" w:cstheme="majorHAnsi"/>
                <w:sz w:val="24"/>
                <w:szCs w:val="24"/>
              </w:rPr>
              <w:t>Qualora si verifichi un caso di positività al COVID-19 di un dipendente o di un comune cittadino/utente che ha avuto accesso agli spazi amministrativi, il</w:t>
            </w:r>
            <w:r w:rsidRPr="008D5CB9">
              <w:rPr>
                <w:rFonts w:asciiTheme="majorHAnsi" w:hAnsiTheme="majorHAnsi" w:cstheme="majorHAnsi"/>
                <w:b/>
                <w:color w:val="FF0000"/>
                <w:sz w:val="24"/>
                <w:szCs w:val="24"/>
              </w:rPr>
              <w:t xml:space="preserve"> Comune di </w:t>
            </w:r>
            <w:r w:rsidR="0023462E">
              <w:rPr>
                <w:rFonts w:asciiTheme="majorHAnsi" w:hAnsiTheme="majorHAnsi" w:cstheme="majorHAnsi"/>
                <w:b/>
                <w:color w:val="FF0000"/>
                <w:sz w:val="24"/>
                <w:szCs w:val="24"/>
              </w:rPr>
              <w:t>Caldarola</w:t>
            </w:r>
            <w:r w:rsidRPr="008D5CB9">
              <w:rPr>
                <w:rFonts w:asciiTheme="majorHAnsi" w:hAnsiTheme="majorHAnsi" w:cstheme="majorHAnsi"/>
                <w:b/>
                <w:color w:val="FF0000"/>
                <w:sz w:val="24"/>
                <w:szCs w:val="24"/>
              </w:rPr>
              <w:t xml:space="preserve"> </w:t>
            </w:r>
            <w:r w:rsidRPr="008D5CB9">
              <w:rPr>
                <w:rFonts w:asciiTheme="majorHAnsi" w:hAnsiTheme="majorHAnsi" w:cstheme="majorHAnsi"/>
                <w:sz w:val="24"/>
                <w:szCs w:val="24"/>
              </w:rPr>
              <w:t xml:space="preserve">procede alla chiusura della stessa amministrazione per almeno 24 ore per permettere le operazioni di pulizia e sanificazione dei locali interessati secondo </w:t>
            </w:r>
            <w:r w:rsidR="003E1B6C" w:rsidRPr="008D5CB9">
              <w:rPr>
                <w:rFonts w:asciiTheme="majorHAnsi" w:hAnsiTheme="majorHAnsi" w:cstheme="majorHAnsi"/>
                <w:sz w:val="24"/>
                <w:szCs w:val="24"/>
              </w:rPr>
              <w:t>le disposizioni della</w:t>
            </w:r>
            <w:r w:rsidRPr="008D5CB9">
              <w:rPr>
                <w:rFonts w:asciiTheme="majorHAnsi" w:hAnsiTheme="majorHAnsi" w:cstheme="majorHAnsi"/>
                <w:sz w:val="24"/>
                <w:szCs w:val="24"/>
              </w:rPr>
              <w:t xml:space="preserve"> </w:t>
            </w:r>
            <w:r w:rsidRPr="008D5CB9">
              <w:rPr>
                <w:rFonts w:asciiTheme="majorHAnsi" w:hAnsiTheme="majorHAnsi" w:cstheme="majorHAnsi"/>
                <w:i/>
                <w:sz w:val="24"/>
                <w:szCs w:val="24"/>
                <w:u w:val="single"/>
              </w:rPr>
              <w:t xml:space="preserve">circolare n. 5443 del 22 febbraio 2020 del Ministero della Salute </w:t>
            </w:r>
            <w:r w:rsidRPr="008D5CB9">
              <w:rPr>
                <w:rFonts w:asciiTheme="majorHAnsi" w:hAnsiTheme="majorHAnsi" w:cstheme="majorHAnsi"/>
                <w:sz w:val="24"/>
                <w:szCs w:val="24"/>
              </w:rPr>
              <w:t>(</w:t>
            </w:r>
            <w:r w:rsidR="00D80BA1" w:rsidRPr="008D5CB9">
              <w:rPr>
                <w:rFonts w:asciiTheme="majorHAnsi" w:hAnsiTheme="majorHAnsi" w:cstheme="majorHAnsi"/>
                <w:sz w:val="24"/>
                <w:szCs w:val="24"/>
              </w:rPr>
              <w:t xml:space="preserve">ALL. </w:t>
            </w:r>
            <w:r w:rsidRPr="008D5CB9">
              <w:rPr>
                <w:rFonts w:asciiTheme="majorHAnsi" w:hAnsiTheme="majorHAnsi" w:cstheme="majorHAnsi"/>
                <w:sz w:val="24"/>
                <w:szCs w:val="24"/>
              </w:rPr>
              <w:t>‘Decontaminazione degli ambienti’)</w:t>
            </w:r>
            <w:r w:rsidR="006A2B3A" w:rsidRPr="008D5CB9">
              <w:rPr>
                <w:rFonts w:asciiTheme="majorHAnsi" w:hAnsiTheme="majorHAnsi" w:cstheme="majorHAnsi"/>
                <w:sz w:val="24"/>
                <w:szCs w:val="24"/>
              </w:rPr>
              <w:t>.</w:t>
            </w:r>
          </w:p>
          <w:p w14:paraId="31A5754C" w14:textId="77777777" w:rsidR="005679E8" w:rsidRPr="008D5CB9" w:rsidRDefault="005679E8" w:rsidP="007142DA">
            <w:pPr>
              <w:jc w:val="both"/>
              <w:rPr>
                <w:rFonts w:asciiTheme="majorHAnsi" w:hAnsiTheme="majorHAnsi" w:cstheme="majorHAnsi"/>
                <w:sz w:val="24"/>
                <w:szCs w:val="24"/>
              </w:rPr>
            </w:pPr>
          </w:p>
          <w:p w14:paraId="3391AC04" w14:textId="77777777" w:rsidR="005679E8" w:rsidRPr="008D5CB9" w:rsidRDefault="005679E8" w:rsidP="007142DA">
            <w:pPr>
              <w:jc w:val="both"/>
              <w:rPr>
                <w:rFonts w:asciiTheme="majorHAnsi" w:hAnsiTheme="majorHAnsi" w:cstheme="majorHAnsi"/>
                <w:sz w:val="24"/>
                <w:szCs w:val="24"/>
              </w:rPr>
            </w:pPr>
            <w:r w:rsidRPr="008D5CB9">
              <w:rPr>
                <w:rFonts w:asciiTheme="majorHAnsi" w:hAnsiTheme="majorHAnsi" w:cstheme="majorHAnsi"/>
                <w:sz w:val="24"/>
                <w:szCs w:val="24"/>
              </w:rPr>
              <w:t>Il</w:t>
            </w:r>
            <w:r w:rsidRPr="008D5CB9">
              <w:rPr>
                <w:rFonts w:asciiTheme="majorHAnsi" w:hAnsiTheme="majorHAnsi" w:cstheme="majorHAnsi"/>
                <w:b/>
                <w:color w:val="FF0000"/>
                <w:sz w:val="24"/>
                <w:szCs w:val="24"/>
              </w:rPr>
              <w:t xml:space="preserve"> Comune di </w:t>
            </w:r>
            <w:r w:rsidR="0023462E">
              <w:rPr>
                <w:rFonts w:asciiTheme="majorHAnsi" w:hAnsiTheme="majorHAnsi" w:cstheme="majorHAnsi"/>
                <w:b/>
                <w:color w:val="FF0000"/>
                <w:sz w:val="24"/>
                <w:szCs w:val="24"/>
              </w:rPr>
              <w:t>Caldarola</w:t>
            </w:r>
            <w:r w:rsidRPr="008D5CB9">
              <w:rPr>
                <w:rFonts w:asciiTheme="majorHAnsi" w:hAnsiTheme="majorHAnsi" w:cstheme="majorHAnsi"/>
                <w:b/>
                <w:color w:val="FF0000"/>
                <w:sz w:val="24"/>
                <w:szCs w:val="24"/>
              </w:rPr>
              <w:t xml:space="preserve"> </w:t>
            </w:r>
            <w:r w:rsidRPr="008D5CB9">
              <w:rPr>
                <w:rFonts w:asciiTheme="majorHAnsi" w:hAnsiTheme="majorHAnsi" w:cstheme="majorHAnsi"/>
                <w:sz w:val="24"/>
                <w:szCs w:val="24"/>
              </w:rPr>
              <w:t xml:space="preserve">provvede inoltre alla </w:t>
            </w:r>
            <w:r w:rsidRPr="008D5CB9">
              <w:rPr>
                <w:rFonts w:asciiTheme="majorHAnsi" w:hAnsiTheme="majorHAnsi" w:cstheme="majorHAnsi"/>
                <w:color w:val="000000" w:themeColor="text1"/>
                <w:sz w:val="24"/>
                <w:szCs w:val="24"/>
              </w:rPr>
              <w:t>ventilazione</w:t>
            </w:r>
            <w:r w:rsidRPr="008D5CB9">
              <w:rPr>
                <w:rFonts w:asciiTheme="majorHAnsi" w:hAnsiTheme="majorHAnsi" w:cstheme="majorHAnsi"/>
                <w:sz w:val="24"/>
                <w:szCs w:val="24"/>
              </w:rPr>
              <w:t xml:space="preserve"> </w:t>
            </w:r>
            <w:r w:rsidR="006A2B3A" w:rsidRPr="008D5CB9">
              <w:rPr>
                <w:rFonts w:asciiTheme="majorHAnsi" w:hAnsiTheme="majorHAnsi" w:cstheme="majorHAnsi"/>
                <w:sz w:val="24"/>
                <w:szCs w:val="24"/>
              </w:rPr>
              <w:t>dei locali decontaminati</w:t>
            </w:r>
            <w:r w:rsidRPr="008D5CB9">
              <w:rPr>
                <w:rFonts w:asciiTheme="majorHAnsi" w:hAnsiTheme="majorHAnsi" w:cstheme="majorHAnsi"/>
                <w:sz w:val="24"/>
                <w:szCs w:val="24"/>
              </w:rPr>
              <w:t xml:space="preserve"> e all’</w:t>
            </w:r>
            <w:r w:rsidR="006A2B3A" w:rsidRPr="008D5CB9">
              <w:rPr>
                <w:rFonts w:asciiTheme="majorHAnsi" w:hAnsiTheme="majorHAnsi" w:cstheme="majorHAnsi"/>
                <w:sz w:val="24"/>
                <w:szCs w:val="24"/>
              </w:rPr>
              <w:t>adozione delle misure</w:t>
            </w:r>
            <w:r w:rsidRPr="008D5CB9">
              <w:rPr>
                <w:rFonts w:asciiTheme="majorHAnsi" w:hAnsiTheme="majorHAnsi" w:cstheme="majorHAnsi"/>
                <w:sz w:val="24"/>
                <w:szCs w:val="24"/>
              </w:rPr>
              <w:t xml:space="preserve"> in caso di esposizione al contagio (</w:t>
            </w:r>
            <w:r w:rsidR="006F31EE" w:rsidRPr="008D5CB9">
              <w:rPr>
                <w:rFonts w:asciiTheme="majorHAnsi" w:hAnsiTheme="majorHAnsi" w:cstheme="majorHAnsi"/>
                <w:sz w:val="24"/>
                <w:szCs w:val="24"/>
              </w:rPr>
              <w:t xml:space="preserve">ALL. </w:t>
            </w:r>
            <w:r w:rsidRPr="008D5CB9">
              <w:rPr>
                <w:rFonts w:asciiTheme="majorHAnsi" w:hAnsiTheme="majorHAnsi" w:cstheme="majorHAnsi"/>
                <w:sz w:val="24"/>
                <w:szCs w:val="24"/>
              </w:rPr>
              <w:t>‘</w:t>
            </w:r>
            <w:r w:rsidR="00B8630C" w:rsidRPr="008D5CB9">
              <w:rPr>
                <w:rFonts w:asciiTheme="majorHAnsi" w:hAnsiTheme="majorHAnsi" w:cstheme="majorHAnsi"/>
                <w:sz w:val="24"/>
                <w:szCs w:val="24"/>
              </w:rPr>
              <w:t>G</w:t>
            </w:r>
            <w:r w:rsidRPr="008D5CB9">
              <w:rPr>
                <w:rFonts w:asciiTheme="majorHAnsi" w:hAnsiTheme="majorHAnsi" w:cstheme="majorHAnsi"/>
                <w:sz w:val="24"/>
                <w:szCs w:val="24"/>
              </w:rPr>
              <w:t>estione dipendenti a rischio</w:t>
            </w:r>
            <w:r w:rsidR="006A2B3A" w:rsidRPr="008D5CB9">
              <w:rPr>
                <w:rFonts w:asciiTheme="majorHAnsi" w:hAnsiTheme="majorHAnsi" w:cstheme="majorHAnsi"/>
                <w:sz w:val="24"/>
                <w:szCs w:val="24"/>
              </w:rPr>
              <w:t xml:space="preserve"> </w:t>
            </w:r>
            <w:r w:rsidRPr="008D5CB9">
              <w:rPr>
                <w:rFonts w:asciiTheme="majorHAnsi" w:hAnsiTheme="majorHAnsi" w:cstheme="majorHAnsi"/>
                <w:sz w:val="24"/>
                <w:szCs w:val="24"/>
              </w:rPr>
              <w:t>’).</w:t>
            </w:r>
          </w:p>
          <w:p w14:paraId="7680F343" w14:textId="77777777" w:rsidR="006F31EE" w:rsidRPr="008D5CB9" w:rsidRDefault="006F31EE" w:rsidP="007142DA">
            <w:pPr>
              <w:jc w:val="both"/>
              <w:rPr>
                <w:rFonts w:asciiTheme="majorHAnsi" w:hAnsiTheme="majorHAnsi" w:cstheme="majorHAnsi"/>
                <w:sz w:val="24"/>
                <w:szCs w:val="24"/>
              </w:rPr>
            </w:pPr>
          </w:p>
          <w:p w14:paraId="4C013B10" w14:textId="77777777" w:rsidR="006F31EE" w:rsidRPr="008D5CB9" w:rsidRDefault="006F31EE" w:rsidP="007142DA">
            <w:pPr>
              <w:jc w:val="both"/>
              <w:rPr>
                <w:rFonts w:asciiTheme="majorHAnsi" w:hAnsiTheme="majorHAnsi" w:cstheme="majorHAnsi"/>
                <w:sz w:val="24"/>
                <w:szCs w:val="24"/>
              </w:rPr>
            </w:pPr>
            <w:r w:rsidRPr="008D5CB9">
              <w:rPr>
                <w:rFonts w:asciiTheme="majorHAnsi" w:hAnsiTheme="majorHAnsi" w:cstheme="majorHAnsi"/>
                <w:sz w:val="24"/>
                <w:szCs w:val="24"/>
              </w:rPr>
              <w:t xml:space="preserve">In ogni caso il </w:t>
            </w:r>
            <w:r w:rsidRPr="008D5CB9">
              <w:rPr>
                <w:rFonts w:asciiTheme="majorHAnsi" w:hAnsiTheme="majorHAnsi" w:cstheme="majorHAnsi"/>
                <w:b/>
                <w:color w:val="FF0000"/>
                <w:sz w:val="24"/>
                <w:szCs w:val="24"/>
              </w:rPr>
              <w:t xml:space="preserve">Comune di </w:t>
            </w:r>
            <w:r w:rsidR="0023462E">
              <w:rPr>
                <w:rFonts w:asciiTheme="majorHAnsi" w:hAnsiTheme="majorHAnsi" w:cstheme="majorHAnsi"/>
                <w:b/>
                <w:color w:val="FF0000"/>
                <w:sz w:val="24"/>
                <w:szCs w:val="24"/>
              </w:rPr>
              <w:t>Caldarola</w:t>
            </w:r>
            <w:r w:rsidRPr="008D5CB9">
              <w:rPr>
                <w:rFonts w:asciiTheme="majorHAnsi" w:hAnsiTheme="majorHAnsi" w:cstheme="majorHAnsi"/>
                <w:b/>
                <w:color w:val="FF0000"/>
                <w:sz w:val="24"/>
                <w:szCs w:val="24"/>
              </w:rPr>
              <w:t xml:space="preserve"> </w:t>
            </w:r>
            <w:r w:rsidRPr="008D5CB9">
              <w:rPr>
                <w:rFonts w:asciiTheme="majorHAnsi" w:eastAsiaTheme="minorHAnsi" w:hAnsiTheme="majorHAnsi" w:cs="Calibri"/>
                <w:sz w:val="24"/>
                <w:szCs w:val="24"/>
                <w:lang w:eastAsia="en-US" w:bidi="ar-SA"/>
              </w:rPr>
              <w:t xml:space="preserve">sensibilizza i dipendenti che dovessero presentare sintomi anche lievi (tosse, febbre, difficoltà respiratoria, stanchezza, dolori muscolari), ad evitare di accedere direttamente al Pronto Soccorso del SSN, rivolgendosi invece telefonicamente al proprio medico curante o al numero nazionale di Emergenza: </w:t>
            </w:r>
            <w:r w:rsidRPr="008D5CB9">
              <w:rPr>
                <w:rFonts w:asciiTheme="majorHAnsi" w:eastAsiaTheme="minorHAnsi" w:hAnsiTheme="majorHAnsi" w:cs="Calibri"/>
                <w:b/>
                <w:sz w:val="24"/>
                <w:szCs w:val="24"/>
                <w:lang w:eastAsia="en-US" w:bidi="ar-SA"/>
              </w:rPr>
              <w:t>112</w:t>
            </w:r>
            <w:r w:rsidRPr="008D5CB9">
              <w:rPr>
                <w:rFonts w:asciiTheme="majorHAnsi" w:eastAsiaTheme="minorHAnsi" w:hAnsiTheme="majorHAnsi" w:cs="Calibri"/>
                <w:sz w:val="24"/>
                <w:szCs w:val="24"/>
                <w:lang w:eastAsia="en-US" w:bidi="ar-SA"/>
              </w:rPr>
              <w:t xml:space="preserve"> o al numero verde </w:t>
            </w:r>
            <w:r w:rsidRPr="008D5CB9">
              <w:rPr>
                <w:rFonts w:asciiTheme="majorHAnsi" w:eastAsiaTheme="minorHAnsi" w:hAnsiTheme="majorHAnsi" w:cs="Calibri"/>
                <w:b/>
                <w:sz w:val="24"/>
                <w:szCs w:val="24"/>
                <w:lang w:eastAsia="en-US" w:bidi="ar-SA"/>
              </w:rPr>
              <w:t xml:space="preserve">1500 </w:t>
            </w:r>
            <w:r w:rsidR="00F50F58" w:rsidRPr="008D5CB9">
              <w:rPr>
                <w:rFonts w:asciiTheme="majorHAnsi" w:eastAsiaTheme="minorHAnsi" w:hAnsiTheme="majorHAnsi" w:cs="Calibri"/>
                <w:sz w:val="24"/>
                <w:szCs w:val="24"/>
                <w:lang w:eastAsia="en-US" w:bidi="ar-SA"/>
              </w:rPr>
              <w:t xml:space="preserve">del Ministero della Salute </w:t>
            </w:r>
            <w:r w:rsidR="00F50F58" w:rsidRPr="008D5CB9">
              <w:rPr>
                <w:rFonts w:asciiTheme="majorHAnsi" w:eastAsiaTheme="minorHAnsi" w:hAnsiTheme="majorHAnsi" w:cs="Calibri"/>
                <w:sz w:val="24"/>
                <w:szCs w:val="24"/>
                <w:lang w:eastAsia="en-US" w:bidi="ar-SA"/>
              </w:rPr>
              <w:lastRenderedPageBreak/>
              <w:t>o ai</w:t>
            </w:r>
            <w:r w:rsidR="00F50F58" w:rsidRPr="008D5CB9">
              <w:rPr>
                <w:rFonts w:asciiTheme="majorHAnsi" w:hAnsiTheme="majorHAnsi" w:cstheme="majorHAnsi"/>
                <w:sz w:val="24"/>
                <w:szCs w:val="24"/>
              </w:rPr>
              <w:t xml:space="preserve"> numeri di emergenza per il COVID-19 fornito dalle </w:t>
            </w:r>
            <w:r w:rsidR="00F50F58" w:rsidRPr="008D5CB9">
              <w:rPr>
                <w:rFonts w:asciiTheme="majorHAnsi" w:hAnsiTheme="majorHAnsi" w:cstheme="majorHAnsi"/>
                <w:color w:val="000000" w:themeColor="text1"/>
                <w:sz w:val="24"/>
                <w:szCs w:val="24"/>
              </w:rPr>
              <w:t>Regioni</w:t>
            </w:r>
            <w:r w:rsidR="00F50F58" w:rsidRPr="008D5CB9">
              <w:rPr>
                <w:rFonts w:asciiTheme="majorHAnsi" w:hAnsiTheme="majorHAnsi"/>
                <w:color w:val="000000" w:themeColor="text1"/>
                <w:sz w:val="23"/>
                <w:szCs w:val="27"/>
                <w:shd w:val="clear" w:color="auto" w:fill="FFFFFF"/>
              </w:rPr>
              <w:t xml:space="preserve"> (</w:t>
            </w:r>
            <w:r w:rsidR="00F50F58" w:rsidRPr="008D5CB9">
              <w:rPr>
                <w:rFonts w:asciiTheme="majorHAnsi" w:hAnsiTheme="majorHAnsi"/>
                <w:color w:val="000000" w:themeColor="text1"/>
                <w:sz w:val="24"/>
                <w:szCs w:val="24"/>
                <w:shd w:val="clear" w:color="auto" w:fill="FFFFFF"/>
              </w:rPr>
              <w:t xml:space="preserve">numero verde regione Marche: </w:t>
            </w:r>
            <w:r w:rsidR="00F50F58" w:rsidRPr="008D5CB9">
              <w:rPr>
                <w:rFonts w:asciiTheme="majorHAnsi" w:hAnsiTheme="majorHAnsi"/>
                <w:b/>
                <w:color w:val="000000" w:themeColor="text1"/>
                <w:sz w:val="24"/>
                <w:szCs w:val="24"/>
                <w:shd w:val="clear" w:color="auto" w:fill="FFFFFF"/>
              </w:rPr>
              <w:t>800 93 66 77</w:t>
            </w:r>
            <w:r w:rsidR="00F50F58" w:rsidRPr="008D5CB9">
              <w:rPr>
                <w:rFonts w:asciiTheme="majorHAnsi" w:hAnsiTheme="majorHAnsi"/>
                <w:color w:val="1C2024"/>
                <w:sz w:val="27"/>
                <w:szCs w:val="27"/>
                <w:shd w:val="clear" w:color="auto" w:fill="FFFFFF"/>
              </w:rPr>
              <w:t>)</w:t>
            </w:r>
            <w:r w:rsidR="00F50F58" w:rsidRPr="008D5CB9">
              <w:rPr>
                <w:rFonts w:asciiTheme="majorHAnsi" w:hAnsiTheme="majorHAnsi"/>
                <w:b/>
                <w:color w:val="1C2024"/>
                <w:sz w:val="27"/>
                <w:szCs w:val="27"/>
                <w:shd w:val="clear" w:color="auto" w:fill="FFFFFF"/>
              </w:rPr>
              <w:t>.</w:t>
            </w:r>
          </w:p>
        </w:tc>
      </w:tr>
      <w:tr w:rsidR="005679E8" w:rsidRPr="008D5CB9" w14:paraId="2451D861" w14:textId="77777777" w:rsidTr="008D5CB9">
        <w:trPr>
          <w:gridBefore w:val="1"/>
          <w:gridAfter w:val="1"/>
          <w:wBefore w:w="284" w:type="dxa"/>
          <w:wAfter w:w="284" w:type="dxa"/>
          <w:trHeight w:val="567"/>
        </w:trPr>
        <w:tc>
          <w:tcPr>
            <w:tcW w:w="9923" w:type="dxa"/>
          </w:tcPr>
          <w:p w14:paraId="4F44FAAF" w14:textId="77777777" w:rsidR="005679E8" w:rsidRPr="008D5CB9" w:rsidRDefault="005679E8" w:rsidP="005679E8">
            <w:pPr>
              <w:rPr>
                <w:rFonts w:asciiTheme="majorHAnsi" w:hAnsiTheme="majorHAnsi" w:cstheme="majorHAnsi"/>
                <w:sz w:val="24"/>
                <w:szCs w:val="24"/>
              </w:rPr>
            </w:pPr>
          </w:p>
        </w:tc>
      </w:tr>
      <w:tr w:rsidR="005679E8" w:rsidRPr="001A407D" w14:paraId="18BAF621" w14:textId="77777777" w:rsidTr="008D5CB9">
        <w:trPr>
          <w:gridBefore w:val="1"/>
          <w:gridAfter w:val="1"/>
          <w:wBefore w:w="284" w:type="dxa"/>
          <w:wAfter w:w="284" w:type="dxa"/>
          <w:trHeight w:val="472"/>
        </w:trPr>
        <w:tc>
          <w:tcPr>
            <w:tcW w:w="9923" w:type="dxa"/>
          </w:tcPr>
          <w:p w14:paraId="72E6BBAE" w14:textId="77777777" w:rsidR="005679E8" w:rsidRPr="001A407D" w:rsidRDefault="005679E8" w:rsidP="007142DA">
            <w:pPr>
              <w:ind w:left="360"/>
              <w:jc w:val="both"/>
              <w:rPr>
                <w:rFonts w:asciiTheme="majorHAnsi" w:hAnsiTheme="majorHAnsi" w:cstheme="majorHAnsi"/>
                <w:b/>
                <w:bCs/>
                <w:sz w:val="24"/>
                <w:szCs w:val="24"/>
              </w:rPr>
            </w:pPr>
            <w:r w:rsidRPr="001A407D">
              <w:rPr>
                <w:rFonts w:asciiTheme="majorHAnsi" w:hAnsiTheme="majorHAnsi" w:cstheme="majorHAnsi"/>
                <w:b/>
                <w:bCs/>
                <w:sz w:val="24"/>
                <w:szCs w:val="24"/>
              </w:rPr>
              <w:t>10.</w:t>
            </w:r>
            <w:r w:rsidR="00D900C3" w:rsidRPr="001A407D">
              <w:rPr>
                <w:rFonts w:asciiTheme="majorHAnsi" w:hAnsiTheme="majorHAnsi" w:cstheme="majorHAnsi"/>
                <w:b/>
                <w:bCs/>
                <w:sz w:val="24"/>
                <w:szCs w:val="24"/>
              </w:rPr>
              <w:t xml:space="preserve"> PRIVACY</w:t>
            </w:r>
          </w:p>
        </w:tc>
      </w:tr>
    </w:tbl>
    <w:p w14:paraId="57810377" w14:textId="77777777" w:rsidR="00AB6A15" w:rsidRPr="001A407D" w:rsidRDefault="00AB6A15" w:rsidP="007142DA">
      <w:pPr>
        <w:widowControl/>
        <w:adjustRightInd w:val="0"/>
        <w:jc w:val="both"/>
        <w:rPr>
          <w:rFonts w:asciiTheme="majorHAnsi" w:eastAsiaTheme="minorHAnsi" w:hAnsiTheme="majorHAnsi" w:cs="Calibri"/>
          <w:sz w:val="24"/>
          <w:szCs w:val="24"/>
          <w:lang w:eastAsia="en-US" w:bidi="ar-SA"/>
        </w:rPr>
      </w:pPr>
      <w:r w:rsidRPr="001A407D">
        <w:rPr>
          <w:rFonts w:asciiTheme="majorHAnsi" w:hAnsiTheme="majorHAnsi" w:cstheme="majorHAnsi"/>
          <w:sz w:val="24"/>
          <w:szCs w:val="24"/>
        </w:rPr>
        <w:t>Il</w:t>
      </w:r>
      <w:r w:rsidRPr="001A407D">
        <w:rPr>
          <w:rFonts w:asciiTheme="majorHAnsi" w:hAnsiTheme="majorHAnsi" w:cstheme="majorHAnsi"/>
          <w:b/>
          <w:color w:val="FF0000"/>
          <w:sz w:val="24"/>
          <w:szCs w:val="24"/>
        </w:rPr>
        <w:t xml:space="preserve"> Comune di </w:t>
      </w:r>
      <w:r w:rsidR="0023462E">
        <w:rPr>
          <w:rFonts w:asciiTheme="majorHAnsi" w:hAnsiTheme="majorHAnsi" w:cstheme="majorHAnsi"/>
          <w:b/>
          <w:color w:val="FF0000"/>
          <w:sz w:val="24"/>
          <w:szCs w:val="24"/>
        </w:rPr>
        <w:t>Caldarola</w:t>
      </w:r>
      <w:r w:rsidRPr="001A407D">
        <w:rPr>
          <w:rFonts w:asciiTheme="majorHAnsi" w:hAnsiTheme="majorHAnsi" w:cstheme="majorHAnsi"/>
          <w:b/>
          <w:color w:val="FF0000"/>
          <w:sz w:val="24"/>
          <w:szCs w:val="24"/>
        </w:rPr>
        <w:t xml:space="preserve"> </w:t>
      </w:r>
      <w:r w:rsidRPr="001A407D">
        <w:rPr>
          <w:rFonts w:asciiTheme="majorHAnsi" w:eastAsiaTheme="minorHAnsi" w:hAnsiTheme="majorHAnsi" w:cs="Calibri"/>
          <w:sz w:val="24"/>
          <w:szCs w:val="24"/>
          <w:lang w:eastAsia="en-US" w:bidi="ar-SA"/>
        </w:rPr>
        <w:t>garantisce, in caso di isolamento momentaneo</w:t>
      </w:r>
      <w:r w:rsidR="00C2069F" w:rsidRPr="001A407D">
        <w:rPr>
          <w:rFonts w:asciiTheme="majorHAnsi" w:eastAsiaTheme="minorHAnsi" w:hAnsiTheme="majorHAnsi" w:cs="Calibri"/>
          <w:sz w:val="24"/>
          <w:szCs w:val="24"/>
          <w:lang w:eastAsia="en-US" w:bidi="ar-SA"/>
        </w:rPr>
        <w:t>,</w:t>
      </w:r>
      <w:r w:rsidRPr="001A407D">
        <w:rPr>
          <w:rFonts w:asciiTheme="majorHAnsi" w:eastAsiaTheme="minorHAnsi" w:hAnsiTheme="majorHAnsi" w:cs="Calibri"/>
          <w:sz w:val="24"/>
          <w:szCs w:val="24"/>
          <w:lang w:eastAsia="en-US" w:bidi="ar-SA"/>
        </w:rPr>
        <w:t xml:space="preserve"> dovuto al superamento della soglia di temperatura o al pervenire di sintomi riconducibili al COVID-19, la riservatezza e la dignità del lavoratore interessato. </w:t>
      </w:r>
    </w:p>
    <w:p w14:paraId="0B6EBDE8" w14:textId="77777777" w:rsidR="002102AB" w:rsidRPr="001A407D" w:rsidRDefault="00AB6A15" w:rsidP="007142DA">
      <w:pPr>
        <w:widowControl/>
        <w:adjustRightInd w:val="0"/>
        <w:jc w:val="both"/>
        <w:rPr>
          <w:rFonts w:asciiTheme="majorHAnsi" w:eastAsiaTheme="minorHAnsi" w:hAnsiTheme="majorHAnsi" w:cs="Calibri"/>
          <w:sz w:val="24"/>
          <w:szCs w:val="24"/>
          <w:lang w:eastAsia="en-US" w:bidi="ar-SA"/>
        </w:rPr>
      </w:pPr>
      <w:r w:rsidRPr="001A407D">
        <w:rPr>
          <w:rFonts w:asciiTheme="majorHAnsi" w:hAnsiTheme="majorHAnsi" w:cstheme="majorHAnsi"/>
          <w:sz w:val="24"/>
          <w:szCs w:val="24"/>
        </w:rPr>
        <w:t>Il</w:t>
      </w:r>
      <w:r w:rsidRPr="001A407D">
        <w:rPr>
          <w:rFonts w:asciiTheme="majorHAnsi" w:hAnsiTheme="majorHAnsi" w:cstheme="majorHAnsi"/>
          <w:b/>
          <w:color w:val="FF0000"/>
          <w:sz w:val="24"/>
          <w:szCs w:val="24"/>
        </w:rPr>
        <w:t xml:space="preserve"> Comune di </w:t>
      </w:r>
      <w:r w:rsidR="0023462E">
        <w:rPr>
          <w:rFonts w:asciiTheme="majorHAnsi" w:hAnsiTheme="majorHAnsi" w:cstheme="majorHAnsi"/>
          <w:b/>
          <w:color w:val="FF0000"/>
          <w:sz w:val="24"/>
          <w:szCs w:val="24"/>
        </w:rPr>
        <w:t>Caldarola</w:t>
      </w:r>
      <w:r w:rsidRPr="001A407D">
        <w:rPr>
          <w:rFonts w:asciiTheme="majorHAnsi" w:hAnsiTheme="majorHAnsi" w:cstheme="majorHAnsi"/>
          <w:b/>
          <w:color w:val="FF0000"/>
          <w:sz w:val="24"/>
          <w:szCs w:val="24"/>
        </w:rPr>
        <w:t xml:space="preserve"> </w:t>
      </w:r>
      <w:r w:rsidRPr="001A407D">
        <w:rPr>
          <w:rFonts w:asciiTheme="majorHAnsi" w:eastAsiaTheme="minorHAnsi" w:hAnsiTheme="majorHAnsi" w:cs="Calibri"/>
          <w:sz w:val="24"/>
          <w:szCs w:val="24"/>
          <w:lang w:eastAsia="en-US" w:bidi="ar-SA"/>
        </w:rPr>
        <w:t xml:space="preserve">garantisce peraltro </w:t>
      </w:r>
      <w:r w:rsidR="00FA0E1C" w:rsidRPr="001A407D">
        <w:rPr>
          <w:rFonts w:asciiTheme="majorHAnsi" w:eastAsiaTheme="minorHAnsi" w:hAnsiTheme="majorHAnsi" w:cs="Calibri"/>
          <w:sz w:val="24"/>
          <w:szCs w:val="24"/>
          <w:lang w:eastAsia="en-US" w:bidi="ar-SA"/>
        </w:rPr>
        <w:t xml:space="preserve">la stessa riservatezza </w:t>
      </w:r>
      <w:r w:rsidRPr="001A407D">
        <w:rPr>
          <w:rFonts w:asciiTheme="majorHAnsi" w:eastAsiaTheme="minorHAnsi" w:hAnsiTheme="majorHAnsi" w:cs="Calibri"/>
          <w:sz w:val="24"/>
          <w:szCs w:val="24"/>
          <w:lang w:eastAsia="en-US" w:bidi="ar-SA"/>
        </w:rPr>
        <w:t>anche nel caso in cui il lavoratore comunichi all’ufficio responsabile del personale</w:t>
      </w:r>
      <w:r w:rsidR="00FA0E1C" w:rsidRPr="001A407D">
        <w:rPr>
          <w:rFonts w:asciiTheme="majorHAnsi" w:eastAsiaTheme="minorHAnsi" w:hAnsiTheme="majorHAnsi" w:cs="Calibri"/>
          <w:sz w:val="24"/>
          <w:szCs w:val="24"/>
          <w:lang w:eastAsia="en-US" w:bidi="ar-SA"/>
        </w:rPr>
        <w:t>, di aver avuto,</w:t>
      </w:r>
      <w:r w:rsidRPr="001A407D">
        <w:rPr>
          <w:rFonts w:asciiTheme="majorHAnsi" w:eastAsiaTheme="minorHAnsi" w:hAnsiTheme="majorHAnsi" w:cs="Calibri"/>
          <w:sz w:val="24"/>
          <w:szCs w:val="24"/>
          <w:lang w:eastAsia="en-US" w:bidi="ar-SA"/>
        </w:rPr>
        <w:t xml:space="preserve"> al di fuori del contesto lavorativo, contatti con soggetti</w:t>
      </w:r>
      <w:r w:rsidR="00FA0E1C" w:rsidRPr="001A407D">
        <w:rPr>
          <w:rFonts w:asciiTheme="majorHAnsi" w:eastAsiaTheme="minorHAnsi" w:hAnsiTheme="majorHAnsi" w:cs="Calibri"/>
          <w:sz w:val="24"/>
          <w:szCs w:val="24"/>
          <w:lang w:eastAsia="en-US" w:bidi="ar-SA"/>
        </w:rPr>
        <w:t xml:space="preserve"> risultati positivi al COVID-19.</w:t>
      </w:r>
    </w:p>
    <w:p w14:paraId="3278204F" w14:textId="77777777" w:rsidR="00A62B61" w:rsidRPr="001A407D" w:rsidRDefault="006C6496" w:rsidP="007142DA">
      <w:pPr>
        <w:jc w:val="both"/>
        <w:rPr>
          <w:rFonts w:asciiTheme="majorHAnsi" w:hAnsiTheme="majorHAnsi"/>
          <w:sz w:val="24"/>
          <w:szCs w:val="24"/>
        </w:rPr>
      </w:pPr>
      <w:r w:rsidRPr="001A407D">
        <w:rPr>
          <w:rFonts w:asciiTheme="majorHAnsi" w:hAnsiTheme="majorHAnsi"/>
          <w:sz w:val="24"/>
          <w:szCs w:val="24"/>
        </w:rPr>
        <w:t>I dati personali non saranno oggetto di diffusione, né di comunicazione a terzi, se non in ragione delle specifiche previsioni normative (es. in caso di richiesta da parte dell’Autorità sanitaria per la ricostruzione della filiera degli eventuali contatti stretti di un lavoratore risultato positivo al COVID-19)</w:t>
      </w:r>
      <w:r w:rsidR="003050A4" w:rsidRPr="001A407D">
        <w:rPr>
          <w:rFonts w:asciiTheme="majorHAnsi" w:hAnsiTheme="majorHAnsi"/>
          <w:sz w:val="24"/>
          <w:szCs w:val="24"/>
        </w:rPr>
        <w:t xml:space="preserve"> </w:t>
      </w:r>
      <w:r w:rsidRPr="001A407D">
        <w:rPr>
          <w:rFonts w:asciiTheme="majorHAnsi" w:hAnsiTheme="majorHAnsi"/>
          <w:sz w:val="24"/>
          <w:szCs w:val="24"/>
        </w:rPr>
        <w:t>(ALL. ‘</w:t>
      </w:r>
      <w:r w:rsidR="006D0DB2" w:rsidRPr="001A407D">
        <w:rPr>
          <w:rFonts w:asciiTheme="majorHAnsi" w:hAnsiTheme="majorHAnsi"/>
          <w:sz w:val="24"/>
          <w:szCs w:val="24"/>
        </w:rPr>
        <w:t>Informativa sul trattamento dei dati personali</w:t>
      </w:r>
      <w:r w:rsidR="00CD1CAC" w:rsidRPr="001A407D">
        <w:rPr>
          <w:rFonts w:asciiTheme="majorHAnsi" w:hAnsiTheme="majorHAnsi"/>
          <w:sz w:val="24"/>
          <w:szCs w:val="24"/>
        </w:rPr>
        <w:t>’</w:t>
      </w:r>
      <w:r w:rsidRPr="001A407D">
        <w:rPr>
          <w:rFonts w:asciiTheme="majorHAnsi" w:hAnsiTheme="majorHAnsi"/>
          <w:sz w:val="24"/>
          <w:szCs w:val="24"/>
        </w:rPr>
        <w:t>).</w:t>
      </w:r>
    </w:p>
    <w:p w14:paraId="457C44ED" w14:textId="77777777" w:rsidR="00724B25" w:rsidRPr="001A407D" w:rsidRDefault="00724B25" w:rsidP="007142DA">
      <w:pPr>
        <w:jc w:val="both"/>
        <w:rPr>
          <w:rFonts w:asciiTheme="majorHAnsi" w:hAnsiTheme="majorHAnsi"/>
          <w:sz w:val="24"/>
          <w:szCs w:val="24"/>
        </w:rPr>
      </w:pPr>
    </w:p>
    <w:p w14:paraId="4B6D03DA" w14:textId="77777777" w:rsidR="00724B25" w:rsidRPr="001A407D" w:rsidRDefault="00724B25" w:rsidP="007142DA">
      <w:pPr>
        <w:jc w:val="both"/>
        <w:rPr>
          <w:rFonts w:asciiTheme="majorHAnsi" w:hAnsiTheme="majorHAnsi"/>
          <w:sz w:val="24"/>
          <w:szCs w:val="24"/>
        </w:rPr>
      </w:pPr>
    </w:p>
    <w:p w14:paraId="30398E2D" w14:textId="77777777" w:rsidR="00724B25" w:rsidRPr="001A407D" w:rsidRDefault="00D63E93" w:rsidP="007142DA">
      <w:pPr>
        <w:jc w:val="both"/>
        <w:rPr>
          <w:rFonts w:asciiTheme="majorHAnsi" w:hAnsiTheme="majorHAnsi"/>
          <w:b/>
          <w:sz w:val="24"/>
          <w:szCs w:val="24"/>
        </w:rPr>
      </w:pPr>
      <w:r w:rsidRPr="001A407D">
        <w:rPr>
          <w:rFonts w:asciiTheme="majorHAnsi" w:hAnsiTheme="majorHAnsi"/>
          <w:b/>
          <w:sz w:val="24"/>
          <w:szCs w:val="24"/>
        </w:rPr>
        <w:t xml:space="preserve">11. </w:t>
      </w:r>
      <w:r w:rsidR="00C3336B" w:rsidRPr="001A407D">
        <w:rPr>
          <w:rFonts w:asciiTheme="majorHAnsi" w:hAnsiTheme="majorHAnsi"/>
          <w:b/>
          <w:sz w:val="24"/>
          <w:szCs w:val="24"/>
        </w:rPr>
        <w:t>POLIZIA LOCALE</w:t>
      </w:r>
    </w:p>
    <w:p w14:paraId="2B100EDE" w14:textId="77777777" w:rsidR="00C3336B" w:rsidRPr="001A407D" w:rsidRDefault="00C3336B" w:rsidP="007142DA">
      <w:pPr>
        <w:jc w:val="both"/>
        <w:rPr>
          <w:rFonts w:asciiTheme="majorHAnsi" w:hAnsiTheme="majorHAnsi"/>
          <w:b/>
          <w:sz w:val="24"/>
          <w:szCs w:val="24"/>
        </w:rPr>
      </w:pPr>
    </w:p>
    <w:p w14:paraId="22172F2B" w14:textId="77777777" w:rsidR="00C3336B" w:rsidRPr="001A407D" w:rsidRDefault="00C3336B" w:rsidP="007142DA">
      <w:pPr>
        <w:jc w:val="both"/>
        <w:rPr>
          <w:rFonts w:asciiTheme="majorHAnsi" w:hAnsiTheme="majorHAnsi" w:cstheme="majorHAnsi"/>
          <w:sz w:val="24"/>
          <w:szCs w:val="24"/>
        </w:rPr>
      </w:pPr>
      <w:r w:rsidRPr="001A407D">
        <w:rPr>
          <w:rFonts w:asciiTheme="majorHAnsi" w:hAnsiTheme="majorHAnsi" w:cstheme="majorHAnsi"/>
          <w:sz w:val="24"/>
          <w:szCs w:val="24"/>
        </w:rPr>
        <w:t>Nell’attuale situazione pandemica, l’ambito della tutela coinvolge in egual maniera la Polizia Locale.</w:t>
      </w:r>
    </w:p>
    <w:p w14:paraId="6E795A43" w14:textId="77777777" w:rsidR="00C3336B" w:rsidRPr="001A407D" w:rsidRDefault="00C3336B" w:rsidP="007142DA">
      <w:pPr>
        <w:jc w:val="both"/>
        <w:rPr>
          <w:rFonts w:asciiTheme="majorHAnsi" w:hAnsiTheme="majorHAnsi" w:cstheme="majorHAnsi"/>
          <w:sz w:val="24"/>
          <w:szCs w:val="24"/>
        </w:rPr>
      </w:pPr>
      <w:r w:rsidRPr="001A407D">
        <w:rPr>
          <w:rFonts w:asciiTheme="majorHAnsi" w:hAnsiTheme="majorHAnsi" w:cstheme="majorHAnsi"/>
          <w:sz w:val="24"/>
          <w:szCs w:val="24"/>
        </w:rPr>
        <w:t>Essa infatti sta fornendo, insieme ai tantissimi lavoratori in questo momento in prima linea, un contributo essenziale nella gestione di questa emergenza.</w:t>
      </w:r>
    </w:p>
    <w:p w14:paraId="4088ADC8" w14:textId="77777777" w:rsidR="00E925EC" w:rsidRPr="001A407D" w:rsidRDefault="00E925EC" w:rsidP="007142DA">
      <w:pPr>
        <w:jc w:val="both"/>
        <w:rPr>
          <w:rFonts w:asciiTheme="majorHAnsi" w:hAnsiTheme="majorHAnsi" w:cstheme="majorHAnsi"/>
          <w:color w:val="000000" w:themeColor="text1"/>
          <w:sz w:val="24"/>
          <w:szCs w:val="24"/>
        </w:rPr>
      </w:pPr>
    </w:p>
    <w:p w14:paraId="567FABCB" w14:textId="77777777" w:rsidR="00E925EC" w:rsidRPr="001A407D" w:rsidRDefault="00522A8F" w:rsidP="007142DA">
      <w:pPr>
        <w:jc w:val="both"/>
        <w:rPr>
          <w:rFonts w:asciiTheme="majorHAnsi" w:hAnsiTheme="majorHAnsi" w:cstheme="majorHAnsi"/>
          <w:sz w:val="24"/>
          <w:szCs w:val="24"/>
        </w:rPr>
      </w:pPr>
      <w:r w:rsidRPr="001A407D">
        <w:rPr>
          <w:rFonts w:asciiTheme="majorHAnsi" w:hAnsiTheme="majorHAnsi" w:cstheme="majorHAnsi"/>
          <w:sz w:val="24"/>
          <w:szCs w:val="24"/>
        </w:rPr>
        <w:t>A</w:t>
      </w:r>
      <w:r w:rsidR="00C3336B" w:rsidRPr="001A407D">
        <w:rPr>
          <w:rFonts w:asciiTheme="majorHAnsi" w:hAnsiTheme="majorHAnsi" w:cstheme="majorHAnsi"/>
          <w:sz w:val="24"/>
          <w:szCs w:val="24"/>
        </w:rPr>
        <w:t>l</w:t>
      </w:r>
      <w:r w:rsidRPr="001A407D">
        <w:rPr>
          <w:rFonts w:asciiTheme="majorHAnsi" w:hAnsiTheme="majorHAnsi" w:cstheme="majorHAnsi"/>
          <w:sz w:val="24"/>
          <w:szCs w:val="24"/>
        </w:rPr>
        <w:t xml:space="preserve"> fine di ridurre i</w:t>
      </w:r>
      <w:r w:rsidR="00E925EC" w:rsidRPr="001A407D">
        <w:rPr>
          <w:rFonts w:asciiTheme="majorHAnsi" w:hAnsiTheme="majorHAnsi" w:cstheme="majorHAnsi"/>
          <w:sz w:val="24"/>
          <w:szCs w:val="24"/>
        </w:rPr>
        <w:t>l rischio biologico da covid-19:</w:t>
      </w:r>
    </w:p>
    <w:p w14:paraId="7AEE784A" w14:textId="77777777" w:rsidR="00E925EC" w:rsidRPr="001A407D" w:rsidRDefault="00E925EC" w:rsidP="007142DA">
      <w:pPr>
        <w:jc w:val="both"/>
        <w:rPr>
          <w:rFonts w:asciiTheme="majorHAnsi" w:hAnsiTheme="majorHAnsi" w:cstheme="majorHAnsi"/>
          <w:sz w:val="24"/>
          <w:szCs w:val="24"/>
        </w:rPr>
      </w:pPr>
    </w:p>
    <w:p w14:paraId="29899E27" w14:textId="77777777" w:rsidR="00C3336B" w:rsidRPr="001A407D" w:rsidRDefault="00E925EC" w:rsidP="007142DA">
      <w:pPr>
        <w:pStyle w:val="Paragrafoelenco"/>
        <w:numPr>
          <w:ilvl w:val="0"/>
          <w:numId w:val="20"/>
        </w:numPr>
        <w:jc w:val="both"/>
        <w:rPr>
          <w:rFonts w:asciiTheme="majorHAnsi" w:hAnsiTheme="majorHAnsi" w:cstheme="majorHAnsi"/>
          <w:color w:val="000000" w:themeColor="text1"/>
          <w:sz w:val="24"/>
          <w:szCs w:val="24"/>
        </w:rPr>
      </w:pPr>
      <w:r w:rsidRPr="001A407D">
        <w:rPr>
          <w:rFonts w:asciiTheme="majorHAnsi" w:hAnsiTheme="majorHAnsi" w:cstheme="majorHAnsi"/>
          <w:sz w:val="24"/>
          <w:szCs w:val="24"/>
        </w:rPr>
        <w:t>Il</w:t>
      </w:r>
      <w:r w:rsidR="00C3336B" w:rsidRPr="001A407D">
        <w:rPr>
          <w:rFonts w:asciiTheme="majorHAnsi" w:hAnsiTheme="majorHAnsi" w:cstheme="majorHAnsi"/>
          <w:b/>
          <w:color w:val="FF0000"/>
          <w:sz w:val="24"/>
          <w:szCs w:val="24"/>
        </w:rPr>
        <w:t xml:space="preserve"> Comune di </w:t>
      </w:r>
      <w:r w:rsidR="0023462E">
        <w:rPr>
          <w:rFonts w:asciiTheme="majorHAnsi" w:hAnsiTheme="majorHAnsi" w:cstheme="majorHAnsi"/>
          <w:b/>
          <w:color w:val="FF0000"/>
          <w:sz w:val="24"/>
          <w:szCs w:val="24"/>
        </w:rPr>
        <w:t>Caldarola</w:t>
      </w:r>
      <w:r w:rsidR="00C3336B" w:rsidRPr="001A407D">
        <w:rPr>
          <w:rFonts w:asciiTheme="majorHAnsi" w:hAnsiTheme="majorHAnsi" w:cstheme="majorHAnsi"/>
          <w:b/>
          <w:color w:val="FF0000"/>
          <w:sz w:val="24"/>
          <w:szCs w:val="24"/>
        </w:rPr>
        <w:t xml:space="preserve"> </w:t>
      </w:r>
      <w:r w:rsidRPr="001A407D">
        <w:rPr>
          <w:rFonts w:asciiTheme="majorHAnsi" w:hAnsiTheme="majorHAnsi" w:cstheme="majorHAnsi"/>
          <w:color w:val="000000" w:themeColor="text1"/>
          <w:sz w:val="24"/>
          <w:szCs w:val="24"/>
        </w:rPr>
        <w:t>provvede a rimodulare i turni di servizio, a garantire lavoro in squadre, a r</w:t>
      </w:r>
      <w:r w:rsidR="00522A8F" w:rsidRPr="001A407D">
        <w:rPr>
          <w:rFonts w:asciiTheme="majorHAnsi" w:hAnsiTheme="majorHAnsi" w:cstheme="majorHAnsi"/>
          <w:color w:val="000000" w:themeColor="text1"/>
          <w:sz w:val="24"/>
          <w:szCs w:val="24"/>
        </w:rPr>
        <w:t>idurre promiscuità nell’utilizzo</w:t>
      </w:r>
      <w:r w:rsidR="002A36BF" w:rsidRPr="001A407D">
        <w:rPr>
          <w:rFonts w:asciiTheme="majorHAnsi" w:hAnsiTheme="majorHAnsi" w:cstheme="majorHAnsi"/>
          <w:color w:val="000000" w:themeColor="text1"/>
          <w:sz w:val="24"/>
          <w:szCs w:val="24"/>
        </w:rPr>
        <w:t xml:space="preserve"> di strumenti, uffici e veicoli;</w:t>
      </w:r>
    </w:p>
    <w:p w14:paraId="1F850DF8" w14:textId="77777777" w:rsidR="00E925EC" w:rsidRPr="001A407D" w:rsidRDefault="00E925EC" w:rsidP="007142DA">
      <w:pPr>
        <w:pStyle w:val="Paragrafoelenco"/>
        <w:ind w:left="770"/>
        <w:jc w:val="both"/>
        <w:rPr>
          <w:rFonts w:asciiTheme="majorHAnsi" w:hAnsiTheme="majorHAnsi" w:cstheme="majorHAnsi"/>
          <w:color w:val="000000" w:themeColor="text1"/>
          <w:sz w:val="24"/>
          <w:szCs w:val="24"/>
        </w:rPr>
      </w:pPr>
    </w:p>
    <w:p w14:paraId="4E75A7BA" w14:textId="77777777" w:rsidR="00522A8F" w:rsidRPr="001A407D" w:rsidRDefault="00522A8F" w:rsidP="007142DA">
      <w:pPr>
        <w:pStyle w:val="Paragrafoelenco"/>
        <w:numPr>
          <w:ilvl w:val="0"/>
          <w:numId w:val="16"/>
        </w:numPr>
        <w:jc w:val="both"/>
        <w:rPr>
          <w:rFonts w:asciiTheme="majorHAnsi" w:hAnsiTheme="majorHAnsi" w:cstheme="majorHAnsi"/>
          <w:color w:val="000000" w:themeColor="text1"/>
          <w:sz w:val="24"/>
          <w:szCs w:val="24"/>
        </w:rPr>
      </w:pPr>
      <w:r w:rsidRPr="001A407D">
        <w:rPr>
          <w:rFonts w:asciiTheme="majorHAnsi" w:hAnsiTheme="majorHAnsi" w:cstheme="majorHAnsi"/>
          <w:sz w:val="24"/>
          <w:szCs w:val="24"/>
        </w:rPr>
        <w:t>Il</w:t>
      </w:r>
      <w:r w:rsidRPr="001A407D">
        <w:rPr>
          <w:rFonts w:asciiTheme="majorHAnsi" w:hAnsiTheme="majorHAnsi" w:cstheme="majorHAnsi"/>
          <w:b/>
          <w:color w:val="FF0000"/>
          <w:sz w:val="24"/>
          <w:szCs w:val="24"/>
        </w:rPr>
        <w:t xml:space="preserve"> Comune di </w:t>
      </w:r>
      <w:r w:rsidR="0023462E">
        <w:rPr>
          <w:rFonts w:asciiTheme="majorHAnsi" w:hAnsiTheme="majorHAnsi" w:cstheme="majorHAnsi"/>
          <w:b/>
          <w:color w:val="FF0000"/>
          <w:sz w:val="24"/>
          <w:szCs w:val="24"/>
        </w:rPr>
        <w:t>Caldarola</w:t>
      </w:r>
      <w:r w:rsidRPr="001A407D">
        <w:rPr>
          <w:rFonts w:asciiTheme="majorHAnsi" w:hAnsiTheme="majorHAnsi" w:cstheme="majorHAnsi"/>
          <w:b/>
          <w:color w:val="FF0000"/>
          <w:sz w:val="24"/>
          <w:szCs w:val="24"/>
        </w:rPr>
        <w:t xml:space="preserve"> </w:t>
      </w:r>
      <w:r w:rsidRPr="001A407D">
        <w:rPr>
          <w:rFonts w:asciiTheme="majorHAnsi" w:hAnsiTheme="majorHAnsi" w:cstheme="majorHAnsi"/>
          <w:color w:val="000000" w:themeColor="text1"/>
          <w:sz w:val="24"/>
          <w:szCs w:val="24"/>
        </w:rPr>
        <w:t>provvede</w:t>
      </w:r>
      <w:r w:rsidR="002A36BF" w:rsidRPr="001A407D">
        <w:rPr>
          <w:rFonts w:asciiTheme="majorHAnsi" w:hAnsiTheme="majorHAnsi" w:cstheme="majorHAnsi"/>
          <w:color w:val="000000" w:themeColor="text1"/>
          <w:sz w:val="24"/>
          <w:szCs w:val="24"/>
        </w:rPr>
        <w:t>, inoltre,</w:t>
      </w:r>
      <w:r w:rsidRPr="001A407D">
        <w:rPr>
          <w:rFonts w:asciiTheme="majorHAnsi" w:hAnsiTheme="majorHAnsi" w:cstheme="majorHAnsi"/>
          <w:color w:val="000000" w:themeColor="text1"/>
          <w:sz w:val="24"/>
          <w:szCs w:val="24"/>
        </w:rPr>
        <w:t xml:space="preserve"> all’adempimento delle attività e misure di rimodulazione organizzativa del lavoro, descritte nei paragrafi 2 </w:t>
      </w:r>
      <w:r w:rsidR="002A36BF" w:rsidRPr="001A407D">
        <w:rPr>
          <w:rFonts w:asciiTheme="majorHAnsi" w:hAnsiTheme="majorHAnsi" w:cstheme="majorHAnsi"/>
          <w:color w:val="000000" w:themeColor="text1"/>
          <w:sz w:val="24"/>
          <w:szCs w:val="24"/>
        </w:rPr>
        <w:t>del presente protocollo</w:t>
      </w:r>
      <w:r w:rsidR="00E925EC" w:rsidRPr="001A407D">
        <w:rPr>
          <w:rFonts w:asciiTheme="majorHAnsi" w:hAnsiTheme="majorHAnsi" w:cstheme="majorHAnsi"/>
          <w:color w:val="000000" w:themeColor="text1"/>
          <w:sz w:val="24"/>
          <w:szCs w:val="24"/>
        </w:rPr>
        <w:t xml:space="preserve"> lettera b)</w:t>
      </w:r>
      <w:r w:rsidR="002A36BF" w:rsidRPr="001A407D">
        <w:rPr>
          <w:rFonts w:asciiTheme="majorHAnsi" w:hAnsiTheme="majorHAnsi" w:cstheme="majorHAnsi"/>
          <w:color w:val="000000" w:themeColor="text1"/>
          <w:sz w:val="24"/>
          <w:szCs w:val="24"/>
        </w:rPr>
        <w:t>;</w:t>
      </w:r>
    </w:p>
    <w:p w14:paraId="12B07319" w14:textId="77777777" w:rsidR="00E925EC" w:rsidRPr="001A407D" w:rsidRDefault="00E925EC" w:rsidP="007142DA">
      <w:pPr>
        <w:pStyle w:val="Paragrafoelenco"/>
        <w:jc w:val="both"/>
        <w:rPr>
          <w:rFonts w:asciiTheme="majorHAnsi" w:hAnsiTheme="majorHAnsi" w:cstheme="majorHAnsi"/>
          <w:color w:val="000000" w:themeColor="text1"/>
          <w:sz w:val="24"/>
          <w:szCs w:val="24"/>
        </w:rPr>
      </w:pPr>
    </w:p>
    <w:p w14:paraId="163C4879" w14:textId="77777777" w:rsidR="00005056" w:rsidRPr="001A407D" w:rsidRDefault="00005056" w:rsidP="007142DA">
      <w:pPr>
        <w:pStyle w:val="Paragrafoelenco"/>
        <w:numPr>
          <w:ilvl w:val="0"/>
          <w:numId w:val="16"/>
        </w:numPr>
        <w:jc w:val="both"/>
        <w:rPr>
          <w:rStyle w:val="documento"/>
          <w:rFonts w:asciiTheme="majorHAnsi" w:hAnsiTheme="majorHAnsi"/>
          <w:sz w:val="24"/>
          <w:szCs w:val="24"/>
        </w:rPr>
      </w:pPr>
      <w:r w:rsidRPr="001A407D">
        <w:rPr>
          <w:rStyle w:val="documento"/>
          <w:rFonts w:asciiTheme="majorHAnsi" w:hAnsiTheme="majorHAnsi"/>
          <w:sz w:val="24"/>
          <w:szCs w:val="24"/>
        </w:rPr>
        <w:t xml:space="preserve">Il rischio di contagio per gli operatori di polizia locale e per il personale amministrativo deve essere valutato dal datore di lavoro in collaborazione col medico competente, tuttavia, in linea generale, può essere assimilato a quello della popolazione generale, richiedendo il rispetto della distanza di sicurezza interpersonale di almeno un metro come riportato nella </w:t>
      </w:r>
      <w:r w:rsidRPr="001A407D">
        <w:rPr>
          <w:rStyle w:val="documento"/>
          <w:rFonts w:asciiTheme="majorHAnsi" w:hAnsiTheme="majorHAnsi"/>
          <w:i/>
          <w:sz w:val="24"/>
          <w:szCs w:val="24"/>
          <w:u w:val="single"/>
        </w:rPr>
        <w:t>circolare 9335 del 18/03/2020</w:t>
      </w:r>
      <w:r w:rsidRPr="001A407D">
        <w:rPr>
          <w:rStyle w:val="documento"/>
          <w:rFonts w:asciiTheme="majorHAnsi" w:hAnsiTheme="majorHAnsi"/>
          <w:sz w:val="24"/>
          <w:szCs w:val="24"/>
        </w:rPr>
        <w:t xml:space="preserve"> del Ministero della Salute. </w:t>
      </w:r>
    </w:p>
    <w:p w14:paraId="21B4FAE3" w14:textId="77777777" w:rsidR="00492D51" w:rsidRPr="001A407D" w:rsidRDefault="00005056" w:rsidP="007142DA">
      <w:pPr>
        <w:pStyle w:val="Paragrafoelenco"/>
        <w:jc w:val="both"/>
        <w:rPr>
          <w:rStyle w:val="documento"/>
          <w:rFonts w:asciiTheme="majorHAnsi" w:hAnsiTheme="majorHAnsi"/>
          <w:sz w:val="24"/>
          <w:szCs w:val="24"/>
        </w:rPr>
      </w:pPr>
      <w:r w:rsidRPr="001A407D">
        <w:rPr>
          <w:rFonts w:asciiTheme="majorHAnsi" w:hAnsiTheme="majorHAnsi" w:cstheme="majorHAnsi"/>
          <w:sz w:val="24"/>
          <w:szCs w:val="24"/>
        </w:rPr>
        <w:t>Il</w:t>
      </w:r>
      <w:r w:rsidRPr="001A407D">
        <w:rPr>
          <w:rFonts w:asciiTheme="majorHAnsi" w:hAnsiTheme="majorHAnsi" w:cstheme="majorHAnsi"/>
          <w:b/>
          <w:color w:val="FF0000"/>
          <w:sz w:val="24"/>
          <w:szCs w:val="24"/>
        </w:rPr>
        <w:t xml:space="preserve"> Comune di </w:t>
      </w:r>
      <w:r w:rsidR="0023462E">
        <w:rPr>
          <w:rFonts w:asciiTheme="majorHAnsi" w:hAnsiTheme="majorHAnsi" w:cstheme="majorHAnsi"/>
          <w:b/>
          <w:color w:val="FF0000"/>
          <w:sz w:val="24"/>
          <w:szCs w:val="24"/>
        </w:rPr>
        <w:t>Caldarola</w:t>
      </w:r>
      <w:r w:rsidRPr="001A407D">
        <w:rPr>
          <w:rFonts w:asciiTheme="majorHAnsi" w:hAnsiTheme="majorHAnsi" w:cstheme="majorHAnsi"/>
          <w:b/>
          <w:color w:val="FF0000"/>
          <w:sz w:val="24"/>
          <w:szCs w:val="24"/>
        </w:rPr>
        <w:t xml:space="preserve"> </w:t>
      </w:r>
      <w:r w:rsidRPr="001A407D">
        <w:rPr>
          <w:rFonts w:asciiTheme="majorHAnsi" w:hAnsiTheme="majorHAnsi" w:cstheme="majorHAnsi"/>
          <w:color w:val="000000" w:themeColor="text1"/>
          <w:sz w:val="24"/>
          <w:szCs w:val="24"/>
        </w:rPr>
        <w:t xml:space="preserve">fornisce adeguati DPI, in quantità che ne renda effettivamente possibile un utilizzo in sicurezza, per ogni possibile scenario operativo come previsto dalla </w:t>
      </w:r>
      <w:r w:rsidRPr="001A407D">
        <w:rPr>
          <w:rFonts w:asciiTheme="majorHAnsi" w:hAnsiTheme="majorHAnsi" w:cstheme="majorHAnsi"/>
          <w:i/>
          <w:color w:val="000000" w:themeColor="text1"/>
          <w:sz w:val="24"/>
          <w:szCs w:val="24"/>
          <w:u w:val="single"/>
        </w:rPr>
        <w:t>circolare 11392 del 1 aprile 2020 del Ministero della Salute.</w:t>
      </w:r>
      <w:r w:rsidRPr="001A407D">
        <w:rPr>
          <w:rStyle w:val="documento"/>
          <w:rFonts w:asciiTheme="majorHAnsi" w:hAnsiTheme="majorHAnsi"/>
          <w:sz w:val="24"/>
          <w:szCs w:val="24"/>
        </w:rPr>
        <w:t xml:space="preserve"> </w:t>
      </w:r>
    </w:p>
    <w:p w14:paraId="3709A165" w14:textId="77777777" w:rsidR="00EF44BE" w:rsidRPr="001A407D" w:rsidRDefault="00EF44BE" w:rsidP="00EF44BE">
      <w:pPr>
        <w:pStyle w:val="Paragrafoelenco"/>
        <w:jc w:val="both"/>
        <w:rPr>
          <w:rStyle w:val="documento"/>
          <w:rFonts w:asciiTheme="majorHAnsi" w:hAnsiTheme="majorHAnsi"/>
          <w:sz w:val="24"/>
          <w:szCs w:val="24"/>
        </w:rPr>
      </w:pPr>
      <w:r w:rsidRPr="001A407D">
        <w:rPr>
          <w:rFonts w:asciiTheme="majorHAnsi" w:hAnsiTheme="majorHAnsi" w:cstheme="majorHAnsi"/>
          <w:sz w:val="24"/>
          <w:szCs w:val="24"/>
        </w:rPr>
        <w:t>In seguito alla Circolare delle OO.SS. del territorio di Macerata, il</w:t>
      </w:r>
      <w:r w:rsidRPr="001A407D">
        <w:rPr>
          <w:rFonts w:asciiTheme="majorHAnsi" w:hAnsiTheme="majorHAnsi" w:cstheme="majorHAnsi"/>
          <w:b/>
          <w:color w:val="FF0000"/>
          <w:sz w:val="24"/>
          <w:szCs w:val="24"/>
        </w:rPr>
        <w:t xml:space="preserve"> Comune di </w:t>
      </w:r>
      <w:r w:rsidR="0023462E">
        <w:rPr>
          <w:rFonts w:asciiTheme="majorHAnsi" w:hAnsiTheme="majorHAnsi" w:cstheme="majorHAnsi"/>
          <w:b/>
          <w:color w:val="FF0000"/>
          <w:sz w:val="24"/>
          <w:szCs w:val="24"/>
        </w:rPr>
        <w:t>Caldarola</w:t>
      </w:r>
      <w:r w:rsidRPr="001A407D">
        <w:rPr>
          <w:rFonts w:asciiTheme="majorHAnsi" w:hAnsiTheme="majorHAnsi" w:cstheme="majorHAnsi"/>
          <w:b/>
          <w:color w:val="FF0000"/>
          <w:sz w:val="24"/>
          <w:szCs w:val="24"/>
        </w:rPr>
        <w:t xml:space="preserve"> </w:t>
      </w:r>
      <w:r w:rsidRPr="001A407D">
        <w:rPr>
          <w:rFonts w:asciiTheme="majorHAnsi" w:hAnsiTheme="majorHAnsi" w:cstheme="majorHAnsi"/>
          <w:color w:val="000000" w:themeColor="text1"/>
          <w:sz w:val="24"/>
          <w:szCs w:val="24"/>
        </w:rPr>
        <w:t>si impegna a dare riscontro in merito all’</w:t>
      </w:r>
      <w:r w:rsidRPr="001A407D">
        <w:rPr>
          <w:rStyle w:val="documento"/>
          <w:rFonts w:asciiTheme="majorHAnsi" w:hAnsiTheme="majorHAnsi"/>
          <w:sz w:val="24"/>
          <w:szCs w:val="24"/>
        </w:rPr>
        <w:t xml:space="preserve"> avvenuta sanificazione dei locali e mezzi di lavoro e sulla congruità qualitativa e quantitativa dei DPI (mascherine e guanti) forniti al personale dell’Ente impegnato nei servizi essenziali e in particolar modo per chi, in ragione delle proprie mansioni, opera servizio esterno e ha contatto frequente e ravvicinato con la popolazione (Polizia Locale, Servizi Tecnici, ecc.).</w:t>
      </w:r>
    </w:p>
    <w:p w14:paraId="07816BBF" w14:textId="77777777" w:rsidR="00EF44BE" w:rsidRPr="001A407D" w:rsidRDefault="00EF44BE" w:rsidP="007142DA">
      <w:pPr>
        <w:pStyle w:val="Paragrafoelenco"/>
        <w:jc w:val="both"/>
        <w:rPr>
          <w:rStyle w:val="documento"/>
          <w:rFonts w:asciiTheme="majorHAnsi" w:hAnsiTheme="majorHAnsi"/>
          <w:color w:val="000000" w:themeColor="text1"/>
          <w:sz w:val="24"/>
          <w:szCs w:val="24"/>
        </w:rPr>
      </w:pPr>
    </w:p>
    <w:p w14:paraId="0B0F3FE1" w14:textId="77777777" w:rsidR="00492D51" w:rsidRPr="001A407D" w:rsidRDefault="00492D51" w:rsidP="007142DA">
      <w:pPr>
        <w:pStyle w:val="Paragrafoelenco"/>
        <w:jc w:val="both"/>
        <w:rPr>
          <w:rStyle w:val="documento"/>
          <w:rFonts w:asciiTheme="majorHAnsi" w:hAnsiTheme="majorHAnsi"/>
          <w:sz w:val="24"/>
          <w:szCs w:val="24"/>
        </w:rPr>
      </w:pPr>
      <w:r w:rsidRPr="001A407D">
        <w:rPr>
          <w:rStyle w:val="documento"/>
          <w:rFonts w:asciiTheme="majorHAnsi" w:hAnsiTheme="majorHAnsi"/>
          <w:sz w:val="24"/>
          <w:szCs w:val="24"/>
        </w:rPr>
        <w:lastRenderedPageBreak/>
        <w:t>Inoltre, tramite circolare del 15/04/2020, le OO.SS. richiedono un riscontro sulla avvenuta sanificazione dei locali e mezzi di lavoro e sulla congruità qualitativa e quantitativa dei DPI (mascherine e guanti) forniti al personale dell’Ente impegnato nei servizi essenziali e in particolar modo per chi, in ragione delle proprie mansioni, opera servizio esterno e ha contatto frequente e ravvicinato con la popolazione (Polizia Locale, Servizi Tecnici, ecc.).</w:t>
      </w:r>
    </w:p>
    <w:p w14:paraId="631244C5" w14:textId="77777777" w:rsidR="00005056" w:rsidRPr="001A407D" w:rsidRDefault="00005056" w:rsidP="007142DA">
      <w:pPr>
        <w:pStyle w:val="Paragrafoelenco"/>
        <w:jc w:val="both"/>
        <w:rPr>
          <w:rStyle w:val="documento"/>
          <w:rFonts w:asciiTheme="majorHAnsi" w:hAnsiTheme="majorHAnsi"/>
          <w:sz w:val="24"/>
          <w:szCs w:val="24"/>
        </w:rPr>
      </w:pPr>
      <w:r w:rsidRPr="001A407D">
        <w:rPr>
          <w:rStyle w:val="documento"/>
          <w:rFonts w:asciiTheme="majorHAnsi" w:hAnsiTheme="majorHAnsi"/>
          <w:sz w:val="24"/>
          <w:szCs w:val="24"/>
        </w:rPr>
        <w:t>Qualora, durante l’esercizio della propria attività, non possa essere garantita una distanza interpersonale di almeno un metro, il personale dovrà essere munito di mascherina chirurgica. Tutto il personale dovrà ricevere apposita formazione</w:t>
      </w:r>
      <w:r w:rsidR="0004616D" w:rsidRPr="001A407D">
        <w:rPr>
          <w:rStyle w:val="documento"/>
          <w:rFonts w:asciiTheme="majorHAnsi" w:hAnsiTheme="majorHAnsi"/>
          <w:sz w:val="24"/>
          <w:szCs w:val="24"/>
        </w:rPr>
        <w:t xml:space="preserve"> sull’uso e smaltimento dei DPI </w:t>
      </w:r>
      <w:r w:rsidRPr="001A407D">
        <w:rPr>
          <w:rStyle w:val="documento"/>
          <w:rFonts w:asciiTheme="majorHAnsi" w:hAnsiTheme="majorHAnsi"/>
          <w:sz w:val="24"/>
          <w:szCs w:val="24"/>
        </w:rPr>
        <w:t>(</w:t>
      </w:r>
      <w:r w:rsidR="0004616D" w:rsidRPr="001A407D">
        <w:rPr>
          <w:rStyle w:val="documento"/>
          <w:rFonts w:asciiTheme="majorHAnsi" w:hAnsiTheme="majorHAnsi"/>
          <w:sz w:val="24"/>
          <w:szCs w:val="24"/>
        </w:rPr>
        <w:t>Vedere</w:t>
      </w:r>
      <w:r w:rsidRPr="001A407D">
        <w:rPr>
          <w:rStyle w:val="documento"/>
          <w:rFonts w:asciiTheme="majorHAnsi" w:hAnsiTheme="majorHAnsi"/>
          <w:sz w:val="24"/>
          <w:szCs w:val="24"/>
        </w:rPr>
        <w:t xml:space="preserve"> ALL. ‘</w:t>
      </w:r>
      <w:r w:rsidR="008338B7" w:rsidRPr="001A407D">
        <w:rPr>
          <w:rStyle w:val="documento"/>
          <w:rFonts w:asciiTheme="majorHAnsi" w:hAnsiTheme="majorHAnsi"/>
          <w:sz w:val="24"/>
          <w:szCs w:val="24"/>
        </w:rPr>
        <w:t>uso</w:t>
      </w:r>
      <w:r w:rsidRPr="001A407D">
        <w:rPr>
          <w:rStyle w:val="documento"/>
          <w:rFonts w:asciiTheme="majorHAnsi" w:hAnsiTheme="majorHAnsi"/>
          <w:sz w:val="24"/>
          <w:szCs w:val="24"/>
        </w:rPr>
        <w:t xml:space="preserve"> mascherina’)</w:t>
      </w:r>
      <w:r w:rsidR="0004616D" w:rsidRPr="001A407D">
        <w:rPr>
          <w:rStyle w:val="documento"/>
          <w:rFonts w:asciiTheme="majorHAnsi" w:hAnsiTheme="majorHAnsi"/>
          <w:sz w:val="24"/>
          <w:szCs w:val="24"/>
        </w:rPr>
        <w:t>.</w:t>
      </w:r>
    </w:p>
    <w:p w14:paraId="4EE535F2" w14:textId="77777777" w:rsidR="002A36BF" w:rsidRPr="001A407D" w:rsidRDefault="002A36BF" w:rsidP="007142DA">
      <w:pPr>
        <w:pStyle w:val="Paragrafoelenco"/>
        <w:jc w:val="both"/>
        <w:rPr>
          <w:rFonts w:asciiTheme="majorHAnsi" w:hAnsiTheme="majorHAnsi" w:cstheme="majorHAnsi"/>
          <w:sz w:val="24"/>
          <w:szCs w:val="24"/>
        </w:rPr>
      </w:pPr>
    </w:p>
    <w:p w14:paraId="4A5372D5" w14:textId="77777777" w:rsidR="00C05F7C" w:rsidRPr="001A407D" w:rsidRDefault="00266685" w:rsidP="007142DA">
      <w:pPr>
        <w:pStyle w:val="Default"/>
        <w:numPr>
          <w:ilvl w:val="0"/>
          <w:numId w:val="16"/>
        </w:numPr>
        <w:jc w:val="both"/>
        <w:rPr>
          <w:rFonts w:asciiTheme="majorHAnsi" w:hAnsiTheme="majorHAnsi"/>
        </w:rPr>
      </w:pPr>
      <w:r w:rsidRPr="001A407D">
        <w:rPr>
          <w:rFonts w:asciiTheme="majorHAnsi" w:hAnsiTheme="majorHAnsi" w:cstheme="majorHAnsi"/>
        </w:rPr>
        <w:t>Il</w:t>
      </w:r>
      <w:r w:rsidRPr="001A407D">
        <w:rPr>
          <w:rFonts w:asciiTheme="majorHAnsi" w:hAnsiTheme="majorHAnsi" w:cstheme="majorHAnsi"/>
          <w:b/>
          <w:color w:val="FF0000"/>
        </w:rPr>
        <w:t xml:space="preserve"> Comune di </w:t>
      </w:r>
      <w:r w:rsidR="0023462E">
        <w:rPr>
          <w:rFonts w:asciiTheme="majorHAnsi" w:hAnsiTheme="majorHAnsi" w:cstheme="majorHAnsi"/>
          <w:b/>
          <w:color w:val="FF0000"/>
        </w:rPr>
        <w:t>Caldarola</w:t>
      </w:r>
      <w:r w:rsidRPr="001A407D">
        <w:rPr>
          <w:rFonts w:asciiTheme="majorHAnsi" w:hAnsiTheme="majorHAnsi"/>
        </w:rPr>
        <w:t xml:space="preserve"> effettua</w:t>
      </w:r>
      <w:r w:rsidR="00C05F7C" w:rsidRPr="001A407D">
        <w:rPr>
          <w:rFonts w:asciiTheme="majorHAnsi" w:hAnsiTheme="majorHAnsi"/>
        </w:rPr>
        <w:t xml:space="preserve">, con la frequenza ritenuta necessaria dai competenti organismi sanitari regionali, tamponi a tutti gli operatori della Polizia Locale per verificare l’eventuale positività al virus e prevenire ulteriori contagi; </w:t>
      </w:r>
    </w:p>
    <w:p w14:paraId="7E69411F" w14:textId="77777777" w:rsidR="00C05F7C" w:rsidRPr="001A407D" w:rsidRDefault="00C05F7C" w:rsidP="007142DA">
      <w:pPr>
        <w:pStyle w:val="Default"/>
        <w:jc w:val="both"/>
        <w:rPr>
          <w:rFonts w:asciiTheme="majorHAnsi" w:hAnsiTheme="majorHAnsi"/>
        </w:rPr>
      </w:pPr>
    </w:p>
    <w:p w14:paraId="26F44A1C" w14:textId="77777777" w:rsidR="00C05F7C" w:rsidRPr="001A407D" w:rsidRDefault="00266685" w:rsidP="007142DA">
      <w:pPr>
        <w:pStyle w:val="Default"/>
        <w:numPr>
          <w:ilvl w:val="0"/>
          <w:numId w:val="21"/>
        </w:numPr>
        <w:jc w:val="both"/>
        <w:rPr>
          <w:rFonts w:asciiTheme="majorHAnsi" w:hAnsiTheme="majorHAnsi"/>
        </w:rPr>
      </w:pPr>
      <w:r w:rsidRPr="001A407D">
        <w:rPr>
          <w:rFonts w:asciiTheme="majorHAnsi" w:hAnsiTheme="majorHAnsi" w:cstheme="majorHAnsi"/>
        </w:rPr>
        <w:t>Il</w:t>
      </w:r>
      <w:r w:rsidRPr="001A407D">
        <w:rPr>
          <w:rFonts w:asciiTheme="majorHAnsi" w:hAnsiTheme="majorHAnsi" w:cstheme="majorHAnsi"/>
          <w:b/>
          <w:color w:val="FF0000"/>
        </w:rPr>
        <w:t xml:space="preserve"> Comune di </w:t>
      </w:r>
      <w:r w:rsidR="0023462E">
        <w:rPr>
          <w:rFonts w:asciiTheme="majorHAnsi" w:hAnsiTheme="majorHAnsi" w:cstheme="majorHAnsi"/>
          <w:b/>
          <w:color w:val="FF0000"/>
        </w:rPr>
        <w:t>Caldarola</w:t>
      </w:r>
      <w:r w:rsidR="00C05F7C" w:rsidRPr="001A407D">
        <w:rPr>
          <w:rFonts w:asciiTheme="majorHAnsi" w:hAnsiTheme="majorHAnsi"/>
        </w:rPr>
        <w:t xml:space="preserve"> </w:t>
      </w:r>
      <w:r w:rsidRPr="001A407D">
        <w:rPr>
          <w:rFonts w:asciiTheme="majorHAnsi" w:hAnsiTheme="majorHAnsi"/>
        </w:rPr>
        <w:t xml:space="preserve">garantisce </w:t>
      </w:r>
      <w:r w:rsidR="00C05F7C" w:rsidRPr="001A407D">
        <w:rPr>
          <w:rFonts w:asciiTheme="majorHAnsi" w:hAnsiTheme="majorHAnsi"/>
        </w:rPr>
        <w:t>pulizie e disinfezioni frequenti degli ambienti di lavoro, delle dotazioni, dei veicoli di servizio in particolare quando u</w:t>
      </w:r>
      <w:r w:rsidRPr="001A407D">
        <w:rPr>
          <w:rFonts w:asciiTheme="majorHAnsi" w:hAnsiTheme="majorHAnsi"/>
        </w:rPr>
        <w:t>tilizzati da diversi operatori della polizia locale</w:t>
      </w:r>
      <w:r w:rsidR="00005056" w:rsidRPr="001A407D">
        <w:rPr>
          <w:rFonts w:asciiTheme="majorHAnsi" w:hAnsiTheme="majorHAnsi"/>
        </w:rPr>
        <w:t xml:space="preserve"> come riportato al punto 8 del presente documento</w:t>
      </w:r>
      <w:r w:rsidRPr="001A407D">
        <w:rPr>
          <w:rFonts w:asciiTheme="majorHAnsi" w:hAnsiTheme="majorHAnsi"/>
        </w:rPr>
        <w:t>.</w:t>
      </w:r>
    </w:p>
    <w:p w14:paraId="04CBD3CA" w14:textId="77777777" w:rsidR="00C05F7C" w:rsidRPr="001A407D" w:rsidRDefault="00C05F7C" w:rsidP="007142DA">
      <w:pPr>
        <w:pStyle w:val="Default"/>
        <w:jc w:val="both"/>
        <w:rPr>
          <w:rFonts w:asciiTheme="majorHAnsi" w:hAnsiTheme="majorHAnsi"/>
        </w:rPr>
      </w:pPr>
    </w:p>
    <w:p w14:paraId="1A88A807" w14:textId="77777777" w:rsidR="00005056" w:rsidRPr="001A407D" w:rsidRDefault="00005056" w:rsidP="007142DA">
      <w:pPr>
        <w:pStyle w:val="Default"/>
        <w:jc w:val="both"/>
        <w:rPr>
          <w:rFonts w:asciiTheme="majorHAnsi" w:hAnsiTheme="majorHAnsi"/>
        </w:rPr>
      </w:pPr>
    </w:p>
    <w:p w14:paraId="07A2DE80" w14:textId="77777777" w:rsidR="00005056" w:rsidRPr="001A407D" w:rsidRDefault="00005056" w:rsidP="007142DA">
      <w:pPr>
        <w:pStyle w:val="Default"/>
        <w:jc w:val="both"/>
        <w:rPr>
          <w:rFonts w:asciiTheme="majorHAnsi" w:hAnsiTheme="majorHAnsi"/>
        </w:rPr>
      </w:pPr>
    </w:p>
    <w:p w14:paraId="0E3E92B2" w14:textId="77777777" w:rsidR="00724B25" w:rsidRPr="001A407D" w:rsidRDefault="007B5D69" w:rsidP="007142DA">
      <w:pPr>
        <w:pStyle w:val="Default"/>
        <w:jc w:val="both"/>
        <w:rPr>
          <w:rFonts w:asciiTheme="majorHAnsi" w:hAnsiTheme="majorHAnsi"/>
        </w:rPr>
      </w:pPr>
      <w:r w:rsidRPr="001A407D">
        <w:rPr>
          <w:rFonts w:asciiTheme="majorHAnsi" w:hAnsiTheme="majorHAnsi" w:cstheme="majorHAnsi"/>
        </w:rPr>
        <w:t>Il</w:t>
      </w:r>
      <w:r w:rsidRPr="001A407D">
        <w:rPr>
          <w:rFonts w:asciiTheme="majorHAnsi" w:hAnsiTheme="majorHAnsi" w:cstheme="majorHAnsi"/>
          <w:b/>
          <w:color w:val="FF0000"/>
        </w:rPr>
        <w:t xml:space="preserve"> Comune di </w:t>
      </w:r>
      <w:r w:rsidR="0023462E">
        <w:rPr>
          <w:rFonts w:asciiTheme="majorHAnsi" w:hAnsiTheme="majorHAnsi" w:cstheme="majorHAnsi"/>
          <w:b/>
          <w:color w:val="FF0000"/>
        </w:rPr>
        <w:t>Caldarola</w:t>
      </w:r>
      <w:r w:rsidRPr="001A407D">
        <w:rPr>
          <w:rFonts w:asciiTheme="majorHAnsi" w:hAnsiTheme="majorHAnsi" w:cstheme="majorHAnsi"/>
          <w:color w:val="000000" w:themeColor="text1"/>
        </w:rPr>
        <w:t xml:space="preserve"> riconosce i contagi accertati come infortuni sul lavoro</w:t>
      </w:r>
      <w:r w:rsidRPr="001A407D">
        <w:rPr>
          <w:rFonts w:asciiTheme="majorHAnsi" w:hAnsiTheme="majorHAnsi"/>
        </w:rPr>
        <w:t xml:space="preserve"> e garantisce la fruizione</w:t>
      </w:r>
      <w:r w:rsidR="00C05F7C" w:rsidRPr="001A407D">
        <w:rPr>
          <w:rFonts w:asciiTheme="majorHAnsi" w:hAnsiTheme="majorHAnsi"/>
        </w:rPr>
        <w:t xml:space="preserve"> della relativa tutela </w:t>
      </w:r>
      <w:r w:rsidR="00C05F7C" w:rsidRPr="001A407D">
        <w:rPr>
          <w:rFonts w:asciiTheme="majorHAnsi" w:hAnsiTheme="majorHAnsi"/>
          <w:b/>
        </w:rPr>
        <w:t>INAIL</w:t>
      </w:r>
      <w:r w:rsidR="00C05F7C" w:rsidRPr="001A407D">
        <w:rPr>
          <w:rFonts w:asciiTheme="majorHAnsi" w:hAnsiTheme="majorHAnsi"/>
        </w:rPr>
        <w:t xml:space="preserve"> </w:t>
      </w:r>
      <w:r w:rsidR="009C3621" w:rsidRPr="001A407D">
        <w:rPr>
          <w:rFonts w:asciiTheme="majorHAnsi" w:hAnsiTheme="majorHAnsi"/>
        </w:rPr>
        <w:t xml:space="preserve">richiamando la </w:t>
      </w:r>
      <w:r w:rsidR="009C3621" w:rsidRPr="001A407D">
        <w:rPr>
          <w:rFonts w:asciiTheme="majorHAnsi" w:hAnsiTheme="majorHAnsi"/>
          <w:i/>
          <w:u w:val="single"/>
        </w:rPr>
        <w:t>circolare n.13</w:t>
      </w:r>
      <w:r w:rsidR="009C3621" w:rsidRPr="001A407D">
        <w:rPr>
          <w:rFonts w:asciiTheme="majorHAnsi" w:hAnsiTheme="majorHAnsi"/>
        </w:rPr>
        <w:t xml:space="preserve"> (per la tutela infortunistica) </w:t>
      </w:r>
      <w:r w:rsidRPr="001A407D">
        <w:rPr>
          <w:rFonts w:asciiTheme="majorHAnsi" w:hAnsiTheme="majorHAnsi"/>
        </w:rPr>
        <w:t>ai lavoratori impiegati in via continuativa nei servizi indifferibili ed essenziali</w:t>
      </w:r>
      <w:r w:rsidR="00C05F7C" w:rsidRPr="001A407D">
        <w:rPr>
          <w:rFonts w:asciiTheme="majorHAnsi" w:hAnsiTheme="majorHAnsi"/>
        </w:rPr>
        <w:t>,</w:t>
      </w:r>
      <w:r w:rsidRPr="001A407D">
        <w:rPr>
          <w:rFonts w:asciiTheme="majorHAnsi" w:hAnsiTheme="majorHAnsi"/>
        </w:rPr>
        <w:t xml:space="preserve"> attivando le procedure del caso</w:t>
      </w:r>
      <w:r w:rsidR="00C05F7C" w:rsidRPr="001A407D">
        <w:rPr>
          <w:rFonts w:asciiTheme="majorHAnsi" w:hAnsiTheme="majorHAnsi"/>
        </w:rPr>
        <w:t xml:space="preserve"> </w:t>
      </w:r>
      <w:r w:rsidRPr="001A407D">
        <w:rPr>
          <w:rFonts w:asciiTheme="majorHAnsi" w:hAnsiTheme="majorHAnsi"/>
        </w:rPr>
        <w:t>come</w:t>
      </w:r>
      <w:r w:rsidR="00C05F7C" w:rsidRPr="001A407D">
        <w:rPr>
          <w:rFonts w:asciiTheme="majorHAnsi" w:hAnsiTheme="majorHAnsi"/>
        </w:rPr>
        <w:t xml:space="preserve"> disposto dalla recente </w:t>
      </w:r>
      <w:r w:rsidR="00C05F7C" w:rsidRPr="001A407D">
        <w:rPr>
          <w:rFonts w:asciiTheme="majorHAnsi" w:hAnsiTheme="majorHAnsi"/>
          <w:i/>
          <w:u w:val="single"/>
        </w:rPr>
        <w:t>circolare n°13 del 3 aprile 2020</w:t>
      </w:r>
      <w:r w:rsidR="009C3621" w:rsidRPr="001A407D">
        <w:rPr>
          <w:rFonts w:asciiTheme="majorHAnsi" w:hAnsiTheme="majorHAnsi"/>
        </w:rPr>
        <w:t>.</w:t>
      </w:r>
    </w:p>
    <w:p w14:paraId="118E6100" w14:textId="77777777" w:rsidR="009C3621" w:rsidRPr="001A407D" w:rsidRDefault="008A17F6" w:rsidP="007142DA">
      <w:pPr>
        <w:pStyle w:val="Default"/>
        <w:jc w:val="both"/>
        <w:rPr>
          <w:rFonts w:asciiTheme="majorHAnsi" w:hAnsiTheme="majorHAnsi"/>
        </w:rPr>
      </w:pPr>
      <w:r w:rsidRPr="001A407D">
        <w:rPr>
          <w:rFonts w:asciiTheme="majorHAnsi" w:hAnsiTheme="majorHAnsi"/>
        </w:rPr>
        <w:t>In tale prospettiva, l’eziologia deve intendersi presunta, senza necessità da parte del lavoratore di allegare ulteriori prove al rapporto informativo.</w:t>
      </w:r>
    </w:p>
    <w:p w14:paraId="1E2C0888" w14:textId="77777777" w:rsidR="008A17F6" w:rsidRPr="001A407D" w:rsidRDefault="008A17F6" w:rsidP="007142DA">
      <w:pPr>
        <w:pStyle w:val="Default"/>
        <w:jc w:val="both"/>
        <w:rPr>
          <w:rFonts w:asciiTheme="majorHAnsi" w:hAnsiTheme="majorHAnsi"/>
        </w:rPr>
      </w:pPr>
      <w:r w:rsidRPr="001A407D">
        <w:rPr>
          <w:rFonts w:asciiTheme="majorHAnsi" w:hAnsiTheme="majorHAnsi" w:cstheme="majorHAnsi"/>
        </w:rPr>
        <w:t>Il</w:t>
      </w:r>
      <w:r w:rsidRPr="001A407D">
        <w:rPr>
          <w:rFonts w:asciiTheme="majorHAnsi" w:hAnsiTheme="majorHAnsi" w:cstheme="majorHAnsi"/>
          <w:b/>
          <w:color w:val="FF0000"/>
        </w:rPr>
        <w:t xml:space="preserve"> Comune di </w:t>
      </w:r>
      <w:r w:rsidR="0023462E">
        <w:rPr>
          <w:rFonts w:asciiTheme="majorHAnsi" w:hAnsiTheme="majorHAnsi" w:cstheme="majorHAnsi"/>
          <w:b/>
          <w:color w:val="FF0000"/>
        </w:rPr>
        <w:t>Caldarola</w:t>
      </w:r>
      <w:r w:rsidRPr="001A407D">
        <w:rPr>
          <w:rFonts w:asciiTheme="majorHAnsi" w:hAnsiTheme="majorHAnsi"/>
        </w:rPr>
        <w:t xml:space="preserve"> riconosce in tal caso un equo indennizzo connesso alla causa del servizio, previa valutazione della capienza del fondo in gestione presso il Ministero degli Interni.</w:t>
      </w:r>
    </w:p>
    <w:p w14:paraId="1A50007B" w14:textId="77777777" w:rsidR="00724B25" w:rsidRPr="001A407D" w:rsidRDefault="00724B25" w:rsidP="007142DA">
      <w:pPr>
        <w:jc w:val="both"/>
        <w:rPr>
          <w:rFonts w:asciiTheme="majorHAnsi" w:hAnsiTheme="majorHAnsi"/>
          <w:sz w:val="24"/>
          <w:szCs w:val="24"/>
        </w:rPr>
      </w:pPr>
    </w:p>
    <w:p w14:paraId="0A2F3592" w14:textId="77777777" w:rsidR="00724B25" w:rsidRPr="001A407D" w:rsidRDefault="0013714D" w:rsidP="007142DA">
      <w:pPr>
        <w:jc w:val="both"/>
        <w:rPr>
          <w:rFonts w:asciiTheme="majorHAnsi" w:hAnsiTheme="majorHAnsi"/>
          <w:color w:val="000000" w:themeColor="text1"/>
          <w:sz w:val="24"/>
          <w:szCs w:val="24"/>
        </w:rPr>
      </w:pPr>
      <w:r w:rsidRPr="001A407D">
        <w:rPr>
          <w:rFonts w:asciiTheme="majorHAnsi" w:hAnsiTheme="majorHAnsi" w:cstheme="majorHAnsi"/>
          <w:sz w:val="24"/>
          <w:szCs w:val="24"/>
        </w:rPr>
        <w:t>Il</w:t>
      </w:r>
      <w:r w:rsidRPr="001A407D">
        <w:rPr>
          <w:rFonts w:asciiTheme="majorHAnsi" w:hAnsiTheme="majorHAnsi" w:cstheme="majorHAnsi"/>
          <w:b/>
          <w:color w:val="FF0000"/>
          <w:sz w:val="24"/>
          <w:szCs w:val="24"/>
        </w:rPr>
        <w:t xml:space="preserve"> Comune di </w:t>
      </w:r>
      <w:r w:rsidR="0023462E">
        <w:rPr>
          <w:rFonts w:asciiTheme="majorHAnsi" w:hAnsiTheme="majorHAnsi" w:cstheme="majorHAnsi"/>
          <w:b/>
          <w:color w:val="FF0000"/>
          <w:sz w:val="24"/>
          <w:szCs w:val="24"/>
        </w:rPr>
        <w:t>Caldarola</w:t>
      </w:r>
      <w:r w:rsidRPr="001A407D">
        <w:rPr>
          <w:rFonts w:asciiTheme="majorHAnsi" w:hAnsiTheme="majorHAnsi" w:cstheme="majorHAnsi"/>
          <w:b/>
          <w:color w:val="FF0000"/>
          <w:sz w:val="24"/>
          <w:szCs w:val="24"/>
        </w:rPr>
        <w:t xml:space="preserve"> </w:t>
      </w:r>
      <w:r w:rsidRPr="001A407D">
        <w:rPr>
          <w:rFonts w:asciiTheme="majorHAnsi" w:hAnsiTheme="majorHAnsi" w:cstheme="majorHAnsi"/>
          <w:color w:val="000000" w:themeColor="text1"/>
          <w:sz w:val="24"/>
          <w:szCs w:val="24"/>
        </w:rPr>
        <w:t>considera le domande di riconoscimento del menzionato istituto, presentate dagli operatori di Polizia Locale, di priorità assoluta.</w:t>
      </w:r>
    </w:p>
    <w:p w14:paraId="5026CF12" w14:textId="77777777" w:rsidR="008A17F6" w:rsidRPr="001A407D" w:rsidRDefault="008A17F6" w:rsidP="007142DA">
      <w:pPr>
        <w:jc w:val="both"/>
        <w:rPr>
          <w:rFonts w:asciiTheme="majorHAnsi" w:hAnsiTheme="majorHAnsi"/>
          <w:sz w:val="24"/>
          <w:szCs w:val="24"/>
        </w:rPr>
      </w:pPr>
    </w:p>
    <w:p w14:paraId="7BE2C5BE" w14:textId="77777777" w:rsidR="0095719F" w:rsidRPr="001A407D" w:rsidRDefault="0095719F" w:rsidP="007142DA">
      <w:pPr>
        <w:jc w:val="both"/>
        <w:rPr>
          <w:rFonts w:asciiTheme="majorHAnsi" w:hAnsiTheme="majorHAnsi"/>
          <w:sz w:val="24"/>
          <w:szCs w:val="24"/>
        </w:rPr>
      </w:pPr>
    </w:p>
    <w:p w14:paraId="45C912EB" w14:textId="77777777" w:rsidR="0095719F" w:rsidRPr="006C6496" w:rsidRDefault="0095719F" w:rsidP="007142DA">
      <w:pPr>
        <w:jc w:val="both"/>
        <w:rPr>
          <w:rFonts w:asciiTheme="minorHAnsi" w:hAnsiTheme="minorHAnsi" w:cstheme="majorHAnsi"/>
          <w:sz w:val="24"/>
          <w:szCs w:val="24"/>
        </w:rPr>
      </w:pPr>
      <w:r>
        <w:rPr>
          <w:rFonts w:asciiTheme="minorHAnsi" w:hAnsiTheme="minorHAnsi"/>
          <w:sz w:val="24"/>
          <w:szCs w:val="24"/>
        </w:rPr>
        <w:t>________________________________</w:t>
      </w:r>
    </w:p>
    <w:sectPr w:rsidR="0095719F" w:rsidRPr="006C6496" w:rsidSect="00FB1335">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588D53" w14:textId="77777777" w:rsidR="00F340AF" w:rsidRDefault="00F340AF" w:rsidP="00BF3686">
      <w:r>
        <w:separator/>
      </w:r>
    </w:p>
  </w:endnote>
  <w:endnote w:type="continuationSeparator" w:id="0">
    <w:p w14:paraId="0308A2BB" w14:textId="77777777" w:rsidR="00F340AF" w:rsidRDefault="00F340AF" w:rsidP="00BF3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w:panose1 w:val="02020603050405020304"/>
    <w:charset w:val="00"/>
    <w:family w:val="roman"/>
    <w:pitch w:val="variable"/>
    <w:sig w:usb0="E0002EFF" w:usb1="C000785B" w:usb2="00000009" w:usb3="00000000" w:csb0="000001FF" w:csb1="00000000"/>
  </w:font>
  <w:font w:name="Symbol">
    <w:altName w:val="SymbolPS"/>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Albertus Medium"/>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altName w:val="Century Gothic"/>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430959"/>
      <w:docPartObj>
        <w:docPartGallery w:val="Page Numbers (Bottom of Page)"/>
        <w:docPartUnique/>
      </w:docPartObj>
    </w:sdtPr>
    <w:sdtEndPr/>
    <w:sdtContent>
      <w:p w14:paraId="6807A5EA" w14:textId="77777777" w:rsidR="00005056" w:rsidRDefault="00005056">
        <w:pPr>
          <w:pStyle w:val="Pidipagina"/>
          <w:jc w:val="right"/>
        </w:pPr>
        <w:r>
          <w:fldChar w:fldCharType="begin"/>
        </w:r>
        <w:r>
          <w:instrText>PAGE   \* MERGEFORMAT</w:instrText>
        </w:r>
        <w:r>
          <w:fldChar w:fldCharType="separate"/>
        </w:r>
        <w:r w:rsidR="007F28CB">
          <w:rPr>
            <w:noProof/>
          </w:rPr>
          <w:t>1</w:t>
        </w:r>
        <w:r>
          <w:fldChar w:fldCharType="end"/>
        </w:r>
      </w:p>
    </w:sdtContent>
  </w:sdt>
  <w:p w14:paraId="0874E19F" w14:textId="77777777" w:rsidR="00005056" w:rsidRDefault="0000505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64D11E" w14:textId="77777777" w:rsidR="00F340AF" w:rsidRDefault="00F340AF" w:rsidP="00BF3686">
      <w:r>
        <w:separator/>
      </w:r>
    </w:p>
  </w:footnote>
  <w:footnote w:type="continuationSeparator" w:id="0">
    <w:p w14:paraId="7F43C023" w14:textId="77777777" w:rsidR="00F340AF" w:rsidRDefault="00F340AF" w:rsidP="00BF3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5178B"/>
    <w:multiLevelType w:val="hybridMultilevel"/>
    <w:tmpl w:val="47CA6C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E55B54"/>
    <w:multiLevelType w:val="hybridMultilevel"/>
    <w:tmpl w:val="06D46F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404191"/>
    <w:multiLevelType w:val="hybridMultilevel"/>
    <w:tmpl w:val="407C516E"/>
    <w:lvl w:ilvl="0" w:tplc="C49E7920">
      <w:start w:val="2"/>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0B3E00A1"/>
    <w:multiLevelType w:val="hybridMultilevel"/>
    <w:tmpl w:val="EA6CC90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1EC439A"/>
    <w:multiLevelType w:val="hybridMultilevel"/>
    <w:tmpl w:val="7EF02718"/>
    <w:lvl w:ilvl="0" w:tplc="FE443200">
      <w:start w:val="3"/>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1D393CE8"/>
    <w:multiLevelType w:val="hybridMultilevel"/>
    <w:tmpl w:val="3DECE3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40E56ED"/>
    <w:multiLevelType w:val="hybridMultilevel"/>
    <w:tmpl w:val="9DAEB0F4"/>
    <w:lvl w:ilvl="0" w:tplc="1740309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266B227A"/>
    <w:multiLevelType w:val="hybridMultilevel"/>
    <w:tmpl w:val="9EFCCD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8C4FBC"/>
    <w:multiLevelType w:val="hybridMultilevel"/>
    <w:tmpl w:val="20522B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1781413"/>
    <w:multiLevelType w:val="hybridMultilevel"/>
    <w:tmpl w:val="4A9A88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FA72C67"/>
    <w:multiLevelType w:val="hybridMultilevel"/>
    <w:tmpl w:val="A7527F5C"/>
    <w:lvl w:ilvl="0" w:tplc="90766902">
      <w:start w:val="1"/>
      <w:numFmt w:val="lowerLetter"/>
      <w:lvlText w:val="%1)"/>
      <w:lvlJc w:val="left"/>
      <w:pPr>
        <w:ind w:left="1080" w:hanging="360"/>
      </w:pPr>
      <w:rPr>
        <w:rFonts w:cstheme="majorHAnsi" w:hint="default"/>
        <w:b/>
        <w:color w:val="FF000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432D53BA"/>
    <w:multiLevelType w:val="hybridMultilevel"/>
    <w:tmpl w:val="9EEC5B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5B16CD8"/>
    <w:multiLevelType w:val="hybridMultilevel"/>
    <w:tmpl w:val="E6D637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A530E78"/>
    <w:multiLevelType w:val="hybridMultilevel"/>
    <w:tmpl w:val="7A4C28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01B31ED"/>
    <w:multiLevelType w:val="hybridMultilevel"/>
    <w:tmpl w:val="F648EB66"/>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5" w15:restartNumberingAfterBreak="0">
    <w:nsid w:val="651C393B"/>
    <w:multiLevelType w:val="hybridMultilevel"/>
    <w:tmpl w:val="4D02CA1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52D45AD"/>
    <w:multiLevelType w:val="hybridMultilevel"/>
    <w:tmpl w:val="92CAD8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6661BDD"/>
    <w:multiLevelType w:val="hybridMultilevel"/>
    <w:tmpl w:val="5D24BED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2A44070"/>
    <w:multiLevelType w:val="hybridMultilevel"/>
    <w:tmpl w:val="CDE0B7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7985C14"/>
    <w:multiLevelType w:val="hybridMultilevel"/>
    <w:tmpl w:val="7B8E80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ED2180C"/>
    <w:multiLevelType w:val="hybridMultilevel"/>
    <w:tmpl w:val="68864E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7"/>
  </w:num>
  <w:num w:numId="4">
    <w:abstractNumId w:val="1"/>
  </w:num>
  <w:num w:numId="5">
    <w:abstractNumId w:val="13"/>
  </w:num>
  <w:num w:numId="6">
    <w:abstractNumId w:val="9"/>
  </w:num>
  <w:num w:numId="7">
    <w:abstractNumId w:val="8"/>
  </w:num>
  <w:num w:numId="8">
    <w:abstractNumId w:val="10"/>
  </w:num>
  <w:num w:numId="9">
    <w:abstractNumId w:val="5"/>
  </w:num>
  <w:num w:numId="10">
    <w:abstractNumId w:val="3"/>
  </w:num>
  <w:num w:numId="11">
    <w:abstractNumId w:val="12"/>
  </w:num>
  <w:num w:numId="12">
    <w:abstractNumId w:val="2"/>
  </w:num>
  <w:num w:numId="13">
    <w:abstractNumId w:val="6"/>
  </w:num>
  <w:num w:numId="14">
    <w:abstractNumId w:val="4"/>
  </w:num>
  <w:num w:numId="15">
    <w:abstractNumId w:val="18"/>
  </w:num>
  <w:num w:numId="16">
    <w:abstractNumId w:val="11"/>
  </w:num>
  <w:num w:numId="17">
    <w:abstractNumId w:val="20"/>
  </w:num>
  <w:num w:numId="18">
    <w:abstractNumId w:val="19"/>
  </w:num>
  <w:num w:numId="19">
    <w:abstractNumId w:val="16"/>
  </w:num>
  <w:num w:numId="20">
    <w:abstractNumId w:val="14"/>
  </w:num>
  <w:num w:numId="21">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07C"/>
    <w:rsid w:val="0000048A"/>
    <w:rsid w:val="00002547"/>
    <w:rsid w:val="00004F40"/>
    <w:rsid w:val="00005056"/>
    <w:rsid w:val="00005F2C"/>
    <w:rsid w:val="00010820"/>
    <w:rsid w:val="00013406"/>
    <w:rsid w:val="000149D9"/>
    <w:rsid w:val="00021480"/>
    <w:rsid w:val="00022DA7"/>
    <w:rsid w:val="00022EC3"/>
    <w:rsid w:val="00026626"/>
    <w:rsid w:val="00030186"/>
    <w:rsid w:val="00034A2A"/>
    <w:rsid w:val="00035B68"/>
    <w:rsid w:val="00035FE6"/>
    <w:rsid w:val="000366AE"/>
    <w:rsid w:val="000402EA"/>
    <w:rsid w:val="0004616D"/>
    <w:rsid w:val="00054AEF"/>
    <w:rsid w:val="00061DAF"/>
    <w:rsid w:val="00067840"/>
    <w:rsid w:val="00067EF3"/>
    <w:rsid w:val="00070624"/>
    <w:rsid w:val="0007163D"/>
    <w:rsid w:val="00071A38"/>
    <w:rsid w:val="00071D6D"/>
    <w:rsid w:val="00072EBB"/>
    <w:rsid w:val="00073A1D"/>
    <w:rsid w:val="000811C9"/>
    <w:rsid w:val="0008163D"/>
    <w:rsid w:val="000842BA"/>
    <w:rsid w:val="0009232D"/>
    <w:rsid w:val="00095250"/>
    <w:rsid w:val="000A01F1"/>
    <w:rsid w:val="000A16EB"/>
    <w:rsid w:val="000A2F77"/>
    <w:rsid w:val="000A4844"/>
    <w:rsid w:val="000A75FC"/>
    <w:rsid w:val="000A7867"/>
    <w:rsid w:val="000C33FA"/>
    <w:rsid w:val="000C3C90"/>
    <w:rsid w:val="000D0DE0"/>
    <w:rsid w:val="000D3DC5"/>
    <w:rsid w:val="000D524E"/>
    <w:rsid w:val="000D56F0"/>
    <w:rsid w:val="000E3B13"/>
    <w:rsid w:val="000E444C"/>
    <w:rsid w:val="000E58FC"/>
    <w:rsid w:val="000E5E94"/>
    <w:rsid w:val="000E731C"/>
    <w:rsid w:val="000E73A9"/>
    <w:rsid w:val="000F209F"/>
    <w:rsid w:val="000F20BE"/>
    <w:rsid w:val="000F268D"/>
    <w:rsid w:val="000F47EF"/>
    <w:rsid w:val="000F5655"/>
    <w:rsid w:val="000F5EBB"/>
    <w:rsid w:val="000F67F9"/>
    <w:rsid w:val="000F7A3C"/>
    <w:rsid w:val="001027C8"/>
    <w:rsid w:val="00104A09"/>
    <w:rsid w:val="00104AA8"/>
    <w:rsid w:val="00105850"/>
    <w:rsid w:val="00114AC1"/>
    <w:rsid w:val="00121AEA"/>
    <w:rsid w:val="00121D5F"/>
    <w:rsid w:val="00124A84"/>
    <w:rsid w:val="0012592D"/>
    <w:rsid w:val="00127C0D"/>
    <w:rsid w:val="001348B0"/>
    <w:rsid w:val="00135910"/>
    <w:rsid w:val="00136237"/>
    <w:rsid w:val="0013714D"/>
    <w:rsid w:val="00143CC0"/>
    <w:rsid w:val="001450D9"/>
    <w:rsid w:val="0015627B"/>
    <w:rsid w:val="00157D86"/>
    <w:rsid w:val="001627ED"/>
    <w:rsid w:val="00164B53"/>
    <w:rsid w:val="00164D1C"/>
    <w:rsid w:val="001676F5"/>
    <w:rsid w:val="00167BE9"/>
    <w:rsid w:val="001721CB"/>
    <w:rsid w:val="00172BB8"/>
    <w:rsid w:val="001731DB"/>
    <w:rsid w:val="00175721"/>
    <w:rsid w:val="00176A28"/>
    <w:rsid w:val="0018475F"/>
    <w:rsid w:val="00186F61"/>
    <w:rsid w:val="001915F0"/>
    <w:rsid w:val="0019465A"/>
    <w:rsid w:val="0019764D"/>
    <w:rsid w:val="001A131D"/>
    <w:rsid w:val="001A407D"/>
    <w:rsid w:val="001A5463"/>
    <w:rsid w:val="001A6C3F"/>
    <w:rsid w:val="001B22D2"/>
    <w:rsid w:val="001B4DC9"/>
    <w:rsid w:val="001B676E"/>
    <w:rsid w:val="001B6953"/>
    <w:rsid w:val="001B6C16"/>
    <w:rsid w:val="001B7921"/>
    <w:rsid w:val="001C06D0"/>
    <w:rsid w:val="001C6387"/>
    <w:rsid w:val="001D07DD"/>
    <w:rsid w:val="001D34D4"/>
    <w:rsid w:val="001E0186"/>
    <w:rsid w:val="001E152C"/>
    <w:rsid w:val="001E1FEC"/>
    <w:rsid w:val="001E277A"/>
    <w:rsid w:val="001F0615"/>
    <w:rsid w:val="001F23AA"/>
    <w:rsid w:val="001F427F"/>
    <w:rsid w:val="001F4494"/>
    <w:rsid w:val="001F50AC"/>
    <w:rsid w:val="00200018"/>
    <w:rsid w:val="002102AB"/>
    <w:rsid w:val="00214A81"/>
    <w:rsid w:val="00216479"/>
    <w:rsid w:val="0021790A"/>
    <w:rsid w:val="0022437F"/>
    <w:rsid w:val="0022747D"/>
    <w:rsid w:val="0023462E"/>
    <w:rsid w:val="00235E59"/>
    <w:rsid w:val="002441EA"/>
    <w:rsid w:val="0024601A"/>
    <w:rsid w:val="00250CF3"/>
    <w:rsid w:val="00252EA8"/>
    <w:rsid w:val="002575D0"/>
    <w:rsid w:val="00261234"/>
    <w:rsid w:val="00262B09"/>
    <w:rsid w:val="00266618"/>
    <w:rsid w:val="00266685"/>
    <w:rsid w:val="00273384"/>
    <w:rsid w:val="00273BD9"/>
    <w:rsid w:val="00274815"/>
    <w:rsid w:val="002806EF"/>
    <w:rsid w:val="002813C1"/>
    <w:rsid w:val="00285757"/>
    <w:rsid w:val="00287429"/>
    <w:rsid w:val="00287506"/>
    <w:rsid w:val="002936A4"/>
    <w:rsid w:val="00295F91"/>
    <w:rsid w:val="002A07E1"/>
    <w:rsid w:val="002A178B"/>
    <w:rsid w:val="002A36BF"/>
    <w:rsid w:val="002A7189"/>
    <w:rsid w:val="002B0298"/>
    <w:rsid w:val="002B0EAF"/>
    <w:rsid w:val="002C018A"/>
    <w:rsid w:val="002C096F"/>
    <w:rsid w:val="002C0D7E"/>
    <w:rsid w:val="002C28C6"/>
    <w:rsid w:val="002C3C01"/>
    <w:rsid w:val="002C5ABE"/>
    <w:rsid w:val="002D00C6"/>
    <w:rsid w:val="002E4BE3"/>
    <w:rsid w:val="002F1F36"/>
    <w:rsid w:val="002F2882"/>
    <w:rsid w:val="002F375A"/>
    <w:rsid w:val="002F449F"/>
    <w:rsid w:val="002F5273"/>
    <w:rsid w:val="002F55C0"/>
    <w:rsid w:val="002F5735"/>
    <w:rsid w:val="0030046C"/>
    <w:rsid w:val="003050A4"/>
    <w:rsid w:val="003057C5"/>
    <w:rsid w:val="00315012"/>
    <w:rsid w:val="0031525F"/>
    <w:rsid w:val="0031729A"/>
    <w:rsid w:val="0032151E"/>
    <w:rsid w:val="00333D57"/>
    <w:rsid w:val="00334DAC"/>
    <w:rsid w:val="003364ED"/>
    <w:rsid w:val="00336DE4"/>
    <w:rsid w:val="0033797F"/>
    <w:rsid w:val="003413CA"/>
    <w:rsid w:val="003427EA"/>
    <w:rsid w:val="0034504B"/>
    <w:rsid w:val="0035336D"/>
    <w:rsid w:val="003676E4"/>
    <w:rsid w:val="0038214B"/>
    <w:rsid w:val="003828DE"/>
    <w:rsid w:val="00382A10"/>
    <w:rsid w:val="00385552"/>
    <w:rsid w:val="00394BC6"/>
    <w:rsid w:val="003A21A0"/>
    <w:rsid w:val="003A2574"/>
    <w:rsid w:val="003A77F9"/>
    <w:rsid w:val="003B0A5B"/>
    <w:rsid w:val="003B2239"/>
    <w:rsid w:val="003B7363"/>
    <w:rsid w:val="003B76EA"/>
    <w:rsid w:val="003B788B"/>
    <w:rsid w:val="003C0EC2"/>
    <w:rsid w:val="003C4E93"/>
    <w:rsid w:val="003C70BD"/>
    <w:rsid w:val="003C7816"/>
    <w:rsid w:val="003E1B6C"/>
    <w:rsid w:val="003E2282"/>
    <w:rsid w:val="003E38EE"/>
    <w:rsid w:val="003E4555"/>
    <w:rsid w:val="003E4F9E"/>
    <w:rsid w:val="003E5E44"/>
    <w:rsid w:val="003E7D83"/>
    <w:rsid w:val="003F157F"/>
    <w:rsid w:val="003F1AE4"/>
    <w:rsid w:val="003F4387"/>
    <w:rsid w:val="00402701"/>
    <w:rsid w:val="00402CF4"/>
    <w:rsid w:val="00406487"/>
    <w:rsid w:val="004100FE"/>
    <w:rsid w:val="004113E9"/>
    <w:rsid w:val="004123F6"/>
    <w:rsid w:val="004134DE"/>
    <w:rsid w:val="00415734"/>
    <w:rsid w:val="00417697"/>
    <w:rsid w:val="00424BD7"/>
    <w:rsid w:val="00433CC2"/>
    <w:rsid w:val="00437813"/>
    <w:rsid w:val="004455DD"/>
    <w:rsid w:val="00447A56"/>
    <w:rsid w:val="004501D9"/>
    <w:rsid w:val="004523CF"/>
    <w:rsid w:val="00454C6F"/>
    <w:rsid w:val="004552A4"/>
    <w:rsid w:val="004571BA"/>
    <w:rsid w:val="0046483B"/>
    <w:rsid w:val="00470260"/>
    <w:rsid w:val="00470B4B"/>
    <w:rsid w:val="00474FC4"/>
    <w:rsid w:val="004759C6"/>
    <w:rsid w:val="00482728"/>
    <w:rsid w:val="004905C3"/>
    <w:rsid w:val="00492D51"/>
    <w:rsid w:val="00496CF5"/>
    <w:rsid w:val="004A1D32"/>
    <w:rsid w:val="004A2AAE"/>
    <w:rsid w:val="004A4940"/>
    <w:rsid w:val="004A5A97"/>
    <w:rsid w:val="004A5BE4"/>
    <w:rsid w:val="004A614E"/>
    <w:rsid w:val="004A6BF8"/>
    <w:rsid w:val="004B276F"/>
    <w:rsid w:val="004B2AE0"/>
    <w:rsid w:val="004B75DE"/>
    <w:rsid w:val="004D2C36"/>
    <w:rsid w:val="004E0D64"/>
    <w:rsid w:val="004E32B3"/>
    <w:rsid w:val="004F12C5"/>
    <w:rsid w:val="004F4DDA"/>
    <w:rsid w:val="004F6928"/>
    <w:rsid w:val="005001B5"/>
    <w:rsid w:val="00500840"/>
    <w:rsid w:val="00501857"/>
    <w:rsid w:val="00502F04"/>
    <w:rsid w:val="00503839"/>
    <w:rsid w:val="0051585E"/>
    <w:rsid w:val="00517534"/>
    <w:rsid w:val="00520DF8"/>
    <w:rsid w:val="00522A8F"/>
    <w:rsid w:val="005252D4"/>
    <w:rsid w:val="00527036"/>
    <w:rsid w:val="00527613"/>
    <w:rsid w:val="00532D08"/>
    <w:rsid w:val="00532D84"/>
    <w:rsid w:val="0053422A"/>
    <w:rsid w:val="005345AA"/>
    <w:rsid w:val="00536E24"/>
    <w:rsid w:val="00536ECC"/>
    <w:rsid w:val="005468D1"/>
    <w:rsid w:val="00547D91"/>
    <w:rsid w:val="00553883"/>
    <w:rsid w:val="00554B24"/>
    <w:rsid w:val="00555286"/>
    <w:rsid w:val="00557B2D"/>
    <w:rsid w:val="00561C27"/>
    <w:rsid w:val="005626CE"/>
    <w:rsid w:val="0056339B"/>
    <w:rsid w:val="005638E7"/>
    <w:rsid w:val="005679E8"/>
    <w:rsid w:val="00567AB7"/>
    <w:rsid w:val="005705CD"/>
    <w:rsid w:val="005711B9"/>
    <w:rsid w:val="00577750"/>
    <w:rsid w:val="00584308"/>
    <w:rsid w:val="005907A7"/>
    <w:rsid w:val="005909E1"/>
    <w:rsid w:val="00594347"/>
    <w:rsid w:val="00595145"/>
    <w:rsid w:val="005976CA"/>
    <w:rsid w:val="005A0F8C"/>
    <w:rsid w:val="005A18D4"/>
    <w:rsid w:val="005A270E"/>
    <w:rsid w:val="005B17F4"/>
    <w:rsid w:val="005B4FC1"/>
    <w:rsid w:val="005C2EEC"/>
    <w:rsid w:val="005C43BA"/>
    <w:rsid w:val="005C44B9"/>
    <w:rsid w:val="005C5666"/>
    <w:rsid w:val="005C6409"/>
    <w:rsid w:val="005D0D58"/>
    <w:rsid w:val="005D5144"/>
    <w:rsid w:val="005D6CD3"/>
    <w:rsid w:val="005F5364"/>
    <w:rsid w:val="0060210A"/>
    <w:rsid w:val="0060256B"/>
    <w:rsid w:val="00603CED"/>
    <w:rsid w:val="00605A17"/>
    <w:rsid w:val="00612313"/>
    <w:rsid w:val="0061249B"/>
    <w:rsid w:val="00613A0F"/>
    <w:rsid w:val="006214E7"/>
    <w:rsid w:val="00625AB5"/>
    <w:rsid w:val="00626192"/>
    <w:rsid w:val="00626A6A"/>
    <w:rsid w:val="00634528"/>
    <w:rsid w:val="006421EF"/>
    <w:rsid w:val="00643CBB"/>
    <w:rsid w:val="0065367A"/>
    <w:rsid w:val="0065382F"/>
    <w:rsid w:val="00654FC3"/>
    <w:rsid w:val="00655EEB"/>
    <w:rsid w:val="00656B59"/>
    <w:rsid w:val="00657862"/>
    <w:rsid w:val="00661609"/>
    <w:rsid w:val="00666D7E"/>
    <w:rsid w:val="006816A5"/>
    <w:rsid w:val="00685631"/>
    <w:rsid w:val="00686B1D"/>
    <w:rsid w:val="0069160E"/>
    <w:rsid w:val="00692059"/>
    <w:rsid w:val="00692A55"/>
    <w:rsid w:val="00693EFB"/>
    <w:rsid w:val="0069476C"/>
    <w:rsid w:val="00695E56"/>
    <w:rsid w:val="006A2B3A"/>
    <w:rsid w:val="006B0A49"/>
    <w:rsid w:val="006B1BA9"/>
    <w:rsid w:val="006B5262"/>
    <w:rsid w:val="006B5B99"/>
    <w:rsid w:val="006B7D29"/>
    <w:rsid w:val="006C026F"/>
    <w:rsid w:val="006C6496"/>
    <w:rsid w:val="006D0DB2"/>
    <w:rsid w:val="006D4F40"/>
    <w:rsid w:val="006D7D15"/>
    <w:rsid w:val="006F31EE"/>
    <w:rsid w:val="006F4109"/>
    <w:rsid w:val="006F456A"/>
    <w:rsid w:val="006F490D"/>
    <w:rsid w:val="006F5D6D"/>
    <w:rsid w:val="007003B5"/>
    <w:rsid w:val="0070059A"/>
    <w:rsid w:val="0070162D"/>
    <w:rsid w:val="00701F68"/>
    <w:rsid w:val="00703EA2"/>
    <w:rsid w:val="007063DC"/>
    <w:rsid w:val="007142DA"/>
    <w:rsid w:val="00716DBA"/>
    <w:rsid w:val="0072033E"/>
    <w:rsid w:val="00720873"/>
    <w:rsid w:val="0072107D"/>
    <w:rsid w:val="00723E02"/>
    <w:rsid w:val="00723F0A"/>
    <w:rsid w:val="00724B25"/>
    <w:rsid w:val="00735C0A"/>
    <w:rsid w:val="007426F5"/>
    <w:rsid w:val="00745817"/>
    <w:rsid w:val="00747563"/>
    <w:rsid w:val="00751C15"/>
    <w:rsid w:val="0076071F"/>
    <w:rsid w:val="00763BCE"/>
    <w:rsid w:val="00765E23"/>
    <w:rsid w:val="00770548"/>
    <w:rsid w:val="0079086C"/>
    <w:rsid w:val="007944A8"/>
    <w:rsid w:val="00794CB1"/>
    <w:rsid w:val="00797287"/>
    <w:rsid w:val="007B0903"/>
    <w:rsid w:val="007B39E4"/>
    <w:rsid w:val="007B4F2F"/>
    <w:rsid w:val="007B5D69"/>
    <w:rsid w:val="007C2290"/>
    <w:rsid w:val="007C6A78"/>
    <w:rsid w:val="007C7BCC"/>
    <w:rsid w:val="007D1DB4"/>
    <w:rsid w:val="007D3113"/>
    <w:rsid w:val="007D379A"/>
    <w:rsid w:val="007E6D13"/>
    <w:rsid w:val="007E7011"/>
    <w:rsid w:val="007E7A2D"/>
    <w:rsid w:val="007F27C4"/>
    <w:rsid w:val="007F28CB"/>
    <w:rsid w:val="007F61FB"/>
    <w:rsid w:val="007F66BE"/>
    <w:rsid w:val="007F6792"/>
    <w:rsid w:val="0080324B"/>
    <w:rsid w:val="008107CA"/>
    <w:rsid w:val="00810B05"/>
    <w:rsid w:val="00820A06"/>
    <w:rsid w:val="00824A2A"/>
    <w:rsid w:val="00831BFA"/>
    <w:rsid w:val="0083326C"/>
    <w:rsid w:val="008338B7"/>
    <w:rsid w:val="008344E1"/>
    <w:rsid w:val="00837683"/>
    <w:rsid w:val="00837960"/>
    <w:rsid w:val="00840C27"/>
    <w:rsid w:val="00841FC6"/>
    <w:rsid w:val="00842A6A"/>
    <w:rsid w:val="008431E4"/>
    <w:rsid w:val="00844148"/>
    <w:rsid w:val="00851B39"/>
    <w:rsid w:val="00854357"/>
    <w:rsid w:val="00855994"/>
    <w:rsid w:val="00857465"/>
    <w:rsid w:val="00864E0C"/>
    <w:rsid w:val="00871BCA"/>
    <w:rsid w:val="00873DA9"/>
    <w:rsid w:val="00877336"/>
    <w:rsid w:val="008774E0"/>
    <w:rsid w:val="00884251"/>
    <w:rsid w:val="008862DA"/>
    <w:rsid w:val="00892BBF"/>
    <w:rsid w:val="008A17F6"/>
    <w:rsid w:val="008A4530"/>
    <w:rsid w:val="008A6B9E"/>
    <w:rsid w:val="008C3C8B"/>
    <w:rsid w:val="008C4FBF"/>
    <w:rsid w:val="008C6C68"/>
    <w:rsid w:val="008D0B8E"/>
    <w:rsid w:val="008D5CB9"/>
    <w:rsid w:val="008D5E90"/>
    <w:rsid w:val="008D6421"/>
    <w:rsid w:val="008E0F5B"/>
    <w:rsid w:val="008E0FF3"/>
    <w:rsid w:val="008E6A67"/>
    <w:rsid w:val="008F1409"/>
    <w:rsid w:val="008F1528"/>
    <w:rsid w:val="008F2332"/>
    <w:rsid w:val="008F259C"/>
    <w:rsid w:val="008F55EA"/>
    <w:rsid w:val="008F5E3A"/>
    <w:rsid w:val="008F6700"/>
    <w:rsid w:val="008F6907"/>
    <w:rsid w:val="00902DFF"/>
    <w:rsid w:val="00903F07"/>
    <w:rsid w:val="0090546C"/>
    <w:rsid w:val="00906D93"/>
    <w:rsid w:val="00910FDE"/>
    <w:rsid w:val="009114F4"/>
    <w:rsid w:val="009125C0"/>
    <w:rsid w:val="009147E4"/>
    <w:rsid w:val="009212FC"/>
    <w:rsid w:val="009223C9"/>
    <w:rsid w:val="00922ACA"/>
    <w:rsid w:val="00922F25"/>
    <w:rsid w:val="0092570C"/>
    <w:rsid w:val="009303D0"/>
    <w:rsid w:val="00935715"/>
    <w:rsid w:val="0093719C"/>
    <w:rsid w:val="00944A1B"/>
    <w:rsid w:val="00952AA5"/>
    <w:rsid w:val="00953485"/>
    <w:rsid w:val="00954BB9"/>
    <w:rsid w:val="009556F0"/>
    <w:rsid w:val="00956C9A"/>
    <w:rsid w:val="0095719F"/>
    <w:rsid w:val="00970329"/>
    <w:rsid w:val="00970AE3"/>
    <w:rsid w:val="00970E91"/>
    <w:rsid w:val="00971683"/>
    <w:rsid w:val="00973471"/>
    <w:rsid w:val="00980E23"/>
    <w:rsid w:val="00982E6A"/>
    <w:rsid w:val="009855CC"/>
    <w:rsid w:val="009928D1"/>
    <w:rsid w:val="00994FAF"/>
    <w:rsid w:val="009969CA"/>
    <w:rsid w:val="0099785B"/>
    <w:rsid w:val="009A3C52"/>
    <w:rsid w:val="009A76A6"/>
    <w:rsid w:val="009B2CAF"/>
    <w:rsid w:val="009B2FC9"/>
    <w:rsid w:val="009B4562"/>
    <w:rsid w:val="009C3621"/>
    <w:rsid w:val="009C371F"/>
    <w:rsid w:val="009D0898"/>
    <w:rsid w:val="009D4199"/>
    <w:rsid w:val="009D63A4"/>
    <w:rsid w:val="009D688E"/>
    <w:rsid w:val="009E1212"/>
    <w:rsid w:val="009E37FE"/>
    <w:rsid w:val="009E3C3E"/>
    <w:rsid w:val="009E496F"/>
    <w:rsid w:val="009F0C86"/>
    <w:rsid w:val="009F19D7"/>
    <w:rsid w:val="009F21F8"/>
    <w:rsid w:val="009F2554"/>
    <w:rsid w:val="009F5233"/>
    <w:rsid w:val="009F7269"/>
    <w:rsid w:val="009F7A7E"/>
    <w:rsid w:val="00A03615"/>
    <w:rsid w:val="00A04F5F"/>
    <w:rsid w:val="00A13C75"/>
    <w:rsid w:val="00A1796C"/>
    <w:rsid w:val="00A239ED"/>
    <w:rsid w:val="00A317CA"/>
    <w:rsid w:val="00A35EFD"/>
    <w:rsid w:val="00A36927"/>
    <w:rsid w:val="00A4199E"/>
    <w:rsid w:val="00A510B2"/>
    <w:rsid w:val="00A51BBB"/>
    <w:rsid w:val="00A54013"/>
    <w:rsid w:val="00A61308"/>
    <w:rsid w:val="00A614B6"/>
    <w:rsid w:val="00A62B61"/>
    <w:rsid w:val="00A62BC5"/>
    <w:rsid w:val="00A63123"/>
    <w:rsid w:val="00A71CBE"/>
    <w:rsid w:val="00A72657"/>
    <w:rsid w:val="00A736FF"/>
    <w:rsid w:val="00A737F1"/>
    <w:rsid w:val="00A7531F"/>
    <w:rsid w:val="00A76236"/>
    <w:rsid w:val="00A8135F"/>
    <w:rsid w:val="00A84B04"/>
    <w:rsid w:val="00A852CF"/>
    <w:rsid w:val="00A952CB"/>
    <w:rsid w:val="00AA36AB"/>
    <w:rsid w:val="00AA5808"/>
    <w:rsid w:val="00AA76C9"/>
    <w:rsid w:val="00AB0CDD"/>
    <w:rsid w:val="00AB10A1"/>
    <w:rsid w:val="00AB1940"/>
    <w:rsid w:val="00AB2760"/>
    <w:rsid w:val="00AB5EF4"/>
    <w:rsid w:val="00AB6703"/>
    <w:rsid w:val="00AB6A15"/>
    <w:rsid w:val="00AC1440"/>
    <w:rsid w:val="00AC50CF"/>
    <w:rsid w:val="00AC620F"/>
    <w:rsid w:val="00AD0D64"/>
    <w:rsid w:val="00AD32ED"/>
    <w:rsid w:val="00AD6624"/>
    <w:rsid w:val="00AE0E88"/>
    <w:rsid w:val="00AE35B6"/>
    <w:rsid w:val="00AE7CE3"/>
    <w:rsid w:val="00AF5381"/>
    <w:rsid w:val="00AF5DBC"/>
    <w:rsid w:val="00B005FE"/>
    <w:rsid w:val="00B026FC"/>
    <w:rsid w:val="00B10A81"/>
    <w:rsid w:val="00B11A58"/>
    <w:rsid w:val="00B160B3"/>
    <w:rsid w:val="00B16D71"/>
    <w:rsid w:val="00B17FE4"/>
    <w:rsid w:val="00B21C7E"/>
    <w:rsid w:val="00B22E77"/>
    <w:rsid w:val="00B27797"/>
    <w:rsid w:val="00B31764"/>
    <w:rsid w:val="00B3320E"/>
    <w:rsid w:val="00B36513"/>
    <w:rsid w:val="00B36897"/>
    <w:rsid w:val="00B40052"/>
    <w:rsid w:val="00B46AC8"/>
    <w:rsid w:val="00B47C7F"/>
    <w:rsid w:val="00B47F7B"/>
    <w:rsid w:val="00B51028"/>
    <w:rsid w:val="00B515BD"/>
    <w:rsid w:val="00B53F08"/>
    <w:rsid w:val="00B561E5"/>
    <w:rsid w:val="00B613A9"/>
    <w:rsid w:val="00B6507A"/>
    <w:rsid w:val="00B65BF0"/>
    <w:rsid w:val="00B7191F"/>
    <w:rsid w:val="00B72F85"/>
    <w:rsid w:val="00B75CE2"/>
    <w:rsid w:val="00B8630C"/>
    <w:rsid w:val="00B93C67"/>
    <w:rsid w:val="00B96A30"/>
    <w:rsid w:val="00BA0707"/>
    <w:rsid w:val="00BA1340"/>
    <w:rsid w:val="00BA2D01"/>
    <w:rsid w:val="00BA2DA0"/>
    <w:rsid w:val="00BA36E1"/>
    <w:rsid w:val="00BA46FB"/>
    <w:rsid w:val="00BA50C3"/>
    <w:rsid w:val="00BA6CB8"/>
    <w:rsid w:val="00BA6D44"/>
    <w:rsid w:val="00BA7312"/>
    <w:rsid w:val="00BB0CBD"/>
    <w:rsid w:val="00BB4A80"/>
    <w:rsid w:val="00BB7702"/>
    <w:rsid w:val="00BC158D"/>
    <w:rsid w:val="00BD0EB7"/>
    <w:rsid w:val="00BD0FAB"/>
    <w:rsid w:val="00BD32C9"/>
    <w:rsid w:val="00BD5B70"/>
    <w:rsid w:val="00BD5E30"/>
    <w:rsid w:val="00BD61AF"/>
    <w:rsid w:val="00BD6872"/>
    <w:rsid w:val="00BE0DE0"/>
    <w:rsid w:val="00BE17CA"/>
    <w:rsid w:val="00BE1868"/>
    <w:rsid w:val="00BE2B6C"/>
    <w:rsid w:val="00BE5306"/>
    <w:rsid w:val="00BE72C6"/>
    <w:rsid w:val="00BF04AE"/>
    <w:rsid w:val="00BF26EB"/>
    <w:rsid w:val="00BF3686"/>
    <w:rsid w:val="00C02A41"/>
    <w:rsid w:val="00C02C30"/>
    <w:rsid w:val="00C04090"/>
    <w:rsid w:val="00C05F7C"/>
    <w:rsid w:val="00C1185D"/>
    <w:rsid w:val="00C15530"/>
    <w:rsid w:val="00C15D41"/>
    <w:rsid w:val="00C20063"/>
    <w:rsid w:val="00C2069F"/>
    <w:rsid w:val="00C214E0"/>
    <w:rsid w:val="00C2329A"/>
    <w:rsid w:val="00C25E92"/>
    <w:rsid w:val="00C30AA6"/>
    <w:rsid w:val="00C31173"/>
    <w:rsid w:val="00C32C40"/>
    <w:rsid w:val="00C3336B"/>
    <w:rsid w:val="00C3441E"/>
    <w:rsid w:val="00C40285"/>
    <w:rsid w:val="00C427BE"/>
    <w:rsid w:val="00C446D9"/>
    <w:rsid w:val="00C44D04"/>
    <w:rsid w:val="00C473A5"/>
    <w:rsid w:val="00C5550F"/>
    <w:rsid w:val="00C626BD"/>
    <w:rsid w:val="00C649BD"/>
    <w:rsid w:val="00C66FB3"/>
    <w:rsid w:val="00C678F2"/>
    <w:rsid w:val="00C7406F"/>
    <w:rsid w:val="00C81FF7"/>
    <w:rsid w:val="00C825EE"/>
    <w:rsid w:val="00C8661D"/>
    <w:rsid w:val="00C870AF"/>
    <w:rsid w:val="00C93D3B"/>
    <w:rsid w:val="00C95DC2"/>
    <w:rsid w:val="00CA6FAD"/>
    <w:rsid w:val="00CC1DC3"/>
    <w:rsid w:val="00CC39E2"/>
    <w:rsid w:val="00CC3EEC"/>
    <w:rsid w:val="00CC4A91"/>
    <w:rsid w:val="00CC5920"/>
    <w:rsid w:val="00CC5CCE"/>
    <w:rsid w:val="00CD0330"/>
    <w:rsid w:val="00CD1C0B"/>
    <w:rsid w:val="00CD1CAC"/>
    <w:rsid w:val="00CD40DB"/>
    <w:rsid w:val="00CD5660"/>
    <w:rsid w:val="00CF05F9"/>
    <w:rsid w:val="00D02F06"/>
    <w:rsid w:val="00D10669"/>
    <w:rsid w:val="00D16CB2"/>
    <w:rsid w:val="00D2750F"/>
    <w:rsid w:val="00D277D4"/>
    <w:rsid w:val="00D312FD"/>
    <w:rsid w:val="00D314C2"/>
    <w:rsid w:val="00D33A10"/>
    <w:rsid w:val="00D344A3"/>
    <w:rsid w:val="00D34889"/>
    <w:rsid w:val="00D364AB"/>
    <w:rsid w:val="00D379B8"/>
    <w:rsid w:val="00D37A60"/>
    <w:rsid w:val="00D40567"/>
    <w:rsid w:val="00D41BA1"/>
    <w:rsid w:val="00D41DFE"/>
    <w:rsid w:val="00D53952"/>
    <w:rsid w:val="00D56E25"/>
    <w:rsid w:val="00D63E93"/>
    <w:rsid w:val="00D66096"/>
    <w:rsid w:val="00D73442"/>
    <w:rsid w:val="00D7353C"/>
    <w:rsid w:val="00D7544F"/>
    <w:rsid w:val="00D77ED4"/>
    <w:rsid w:val="00D802A8"/>
    <w:rsid w:val="00D80BA1"/>
    <w:rsid w:val="00D8271F"/>
    <w:rsid w:val="00D82A5F"/>
    <w:rsid w:val="00D900C3"/>
    <w:rsid w:val="00D93C8B"/>
    <w:rsid w:val="00D96062"/>
    <w:rsid w:val="00DA092C"/>
    <w:rsid w:val="00DA6AF0"/>
    <w:rsid w:val="00DB5510"/>
    <w:rsid w:val="00DC2418"/>
    <w:rsid w:val="00DC570D"/>
    <w:rsid w:val="00DC7456"/>
    <w:rsid w:val="00DD1D92"/>
    <w:rsid w:val="00DD4589"/>
    <w:rsid w:val="00DD6BCA"/>
    <w:rsid w:val="00DD7F1A"/>
    <w:rsid w:val="00DE39B4"/>
    <w:rsid w:val="00DE3D13"/>
    <w:rsid w:val="00DF1237"/>
    <w:rsid w:val="00DF3EC5"/>
    <w:rsid w:val="00DF5053"/>
    <w:rsid w:val="00E0184F"/>
    <w:rsid w:val="00E0201E"/>
    <w:rsid w:val="00E03162"/>
    <w:rsid w:val="00E0374E"/>
    <w:rsid w:val="00E0608E"/>
    <w:rsid w:val="00E07593"/>
    <w:rsid w:val="00E13A38"/>
    <w:rsid w:val="00E14F17"/>
    <w:rsid w:val="00E2087D"/>
    <w:rsid w:val="00E2111A"/>
    <w:rsid w:val="00E23FA0"/>
    <w:rsid w:val="00E26469"/>
    <w:rsid w:val="00E27394"/>
    <w:rsid w:val="00E304F4"/>
    <w:rsid w:val="00E351F7"/>
    <w:rsid w:val="00E419CE"/>
    <w:rsid w:val="00E44C94"/>
    <w:rsid w:val="00E4682F"/>
    <w:rsid w:val="00E51968"/>
    <w:rsid w:val="00E566AE"/>
    <w:rsid w:val="00E57CF5"/>
    <w:rsid w:val="00E61352"/>
    <w:rsid w:val="00E614BF"/>
    <w:rsid w:val="00E6505A"/>
    <w:rsid w:val="00E65141"/>
    <w:rsid w:val="00E676DA"/>
    <w:rsid w:val="00E70302"/>
    <w:rsid w:val="00E73BC0"/>
    <w:rsid w:val="00E8227E"/>
    <w:rsid w:val="00E82FDC"/>
    <w:rsid w:val="00E83428"/>
    <w:rsid w:val="00E83D9A"/>
    <w:rsid w:val="00E86D9F"/>
    <w:rsid w:val="00E86E47"/>
    <w:rsid w:val="00E878E8"/>
    <w:rsid w:val="00E90E1D"/>
    <w:rsid w:val="00E9133E"/>
    <w:rsid w:val="00E925EC"/>
    <w:rsid w:val="00EA094B"/>
    <w:rsid w:val="00EA1548"/>
    <w:rsid w:val="00EA6BD8"/>
    <w:rsid w:val="00EC27CF"/>
    <w:rsid w:val="00EC33F0"/>
    <w:rsid w:val="00EC3E36"/>
    <w:rsid w:val="00ED129B"/>
    <w:rsid w:val="00ED51ED"/>
    <w:rsid w:val="00ED75CD"/>
    <w:rsid w:val="00EE445E"/>
    <w:rsid w:val="00EF2AF9"/>
    <w:rsid w:val="00EF30DD"/>
    <w:rsid w:val="00EF44BE"/>
    <w:rsid w:val="00EF507C"/>
    <w:rsid w:val="00EF5E55"/>
    <w:rsid w:val="00EF7F42"/>
    <w:rsid w:val="00F042BC"/>
    <w:rsid w:val="00F048B2"/>
    <w:rsid w:val="00F04F5D"/>
    <w:rsid w:val="00F143EA"/>
    <w:rsid w:val="00F14482"/>
    <w:rsid w:val="00F21D5C"/>
    <w:rsid w:val="00F23B0E"/>
    <w:rsid w:val="00F25194"/>
    <w:rsid w:val="00F27195"/>
    <w:rsid w:val="00F276CF"/>
    <w:rsid w:val="00F340AF"/>
    <w:rsid w:val="00F36C1B"/>
    <w:rsid w:val="00F36D13"/>
    <w:rsid w:val="00F37AD6"/>
    <w:rsid w:val="00F4501B"/>
    <w:rsid w:val="00F47A16"/>
    <w:rsid w:val="00F50F58"/>
    <w:rsid w:val="00F51039"/>
    <w:rsid w:val="00F515A9"/>
    <w:rsid w:val="00F52778"/>
    <w:rsid w:val="00F5292D"/>
    <w:rsid w:val="00F5470B"/>
    <w:rsid w:val="00F56B79"/>
    <w:rsid w:val="00F57C50"/>
    <w:rsid w:val="00F61D7F"/>
    <w:rsid w:val="00F662F2"/>
    <w:rsid w:val="00F67A73"/>
    <w:rsid w:val="00F71EC0"/>
    <w:rsid w:val="00F74158"/>
    <w:rsid w:val="00F74689"/>
    <w:rsid w:val="00F74A66"/>
    <w:rsid w:val="00F8336B"/>
    <w:rsid w:val="00F834A3"/>
    <w:rsid w:val="00F8537C"/>
    <w:rsid w:val="00F86E31"/>
    <w:rsid w:val="00F874B9"/>
    <w:rsid w:val="00F91BA4"/>
    <w:rsid w:val="00F91BAC"/>
    <w:rsid w:val="00F976D8"/>
    <w:rsid w:val="00FA0E1C"/>
    <w:rsid w:val="00FA4220"/>
    <w:rsid w:val="00FB1335"/>
    <w:rsid w:val="00FB19C5"/>
    <w:rsid w:val="00FC0309"/>
    <w:rsid w:val="00FC17FF"/>
    <w:rsid w:val="00FC4495"/>
    <w:rsid w:val="00FD09B5"/>
    <w:rsid w:val="00FD12EF"/>
    <w:rsid w:val="00FD35FC"/>
    <w:rsid w:val="00FE0BCE"/>
    <w:rsid w:val="00FE40E0"/>
    <w:rsid w:val="00FF1195"/>
    <w:rsid w:val="00FF3969"/>
    <w:rsid w:val="00FF564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0E145"/>
  <w15:docId w15:val="{2EA33C63-DBEC-4C61-B6E7-C1E70CAC8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5C0A"/>
    <w:pPr>
      <w:widowControl w:val="0"/>
      <w:autoSpaceDE w:val="0"/>
      <w:autoSpaceDN w:val="0"/>
      <w:spacing w:after="0" w:line="240" w:lineRule="auto"/>
    </w:pPr>
    <w:rPr>
      <w:rFonts w:ascii="Garamond" w:eastAsia="Garamond" w:hAnsi="Garamond" w:cs="Garamond"/>
      <w:lang w:eastAsia="it-IT" w:bidi="it-IT"/>
    </w:rPr>
  </w:style>
  <w:style w:type="paragraph" w:styleId="Titolo1">
    <w:name w:val="heading 1"/>
    <w:basedOn w:val="Normale"/>
    <w:link w:val="Titolo1Carattere"/>
    <w:uiPriority w:val="9"/>
    <w:qFormat/>
    <w:rsid w:val="00A239ED"/>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lang w:bidi="ar-SA"/>
    </w:rPr>
  </w:style>
  <w:style w:type="paragraph" w:styleId="Titolo2">
    <w:name w:val="heading 2"/>
    <w:basedOn w:val="Normale"/>
    <w:next w:val="Normale"/>
    <w:link w:val="Titolo2Carattere"/>
    <w:uiPriority w:val="9"/>
    <w:semiHidden/>
    <w:unhideWhenUsed/>
    <w:qFormat/>
    <w:rsid w:val="009114F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EF5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EF507C"/>
    <w:rPr>
      <w:sz w:val="28"/>
      <w:szCs w:val="28"/>
    </w:rPr>
  </w:style>
  <w:style w:type="character" w:customStyle="1" w:styleId="CorpotestoCarattere">
    <w:name w:val="Corpo testo Carattere"/>
    <w:basedOn w:val="Carpredefinitoparagrafo"/>
    <w:link w:val="Corpotesto"/>
    <w:uiPriority w:val="1"/>
    <w:rsid w:val="00EF507C"/>
    <w:rPr>
      <w:rFonts w:ascii="Garamond" w:eastAsia="Garamond" w:hAnsi="Garamond" w:cs="Garamond"/>
      <w:sz w:val="28"/>
      <w:szCs w:val="28"/>
      <w:lang w:eastAsia="it-IT" w:bidi="it-IT"/>
    </w:rPr>
  </w:style>
  <w:style w:type="paragraph" w:styleId="Testofumetto">
    <w:name w:val="Balloon Text"/>
    <w:basedOn w:val="Normale"/>
    <w:link w:val="TestofumettoCarattere"/>
    <w:uiPriority w:val="99"/>
    <w:semiHidden/>
    <w:unhideWhenUsed/>
    <w:rsid w:val="00B16D7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16D71"/>
    <w:rPr>
      <w:rFonts w:ascii="Segoe UI" w:eastAsia="Garamond" w:hAnsi="Segoe UI" w:cs="Segoe UI"/>
      <w:sz w:val="18"/>
      <w:szCs w:val="18"/>
      <w:lang w:eastAsia="it-IT" w:bidi="it-IT"/>
    </w:rPr>
  </w:style>
  <w:style w:type="paragraph" w:styleId="Paragrafoelenco">
    <w:name w:val="List Paragraph"/>
    <w:basedOn w:val="Normale"/>
    <w:uiPriority w:val="34"/>
    <w:qFormat/>
    <w:rsid w:val="00B16D71"/>
    <w:pPr>
      <w:ind w:left="720"/>
      <w:contextualSpacing/>
    </w:pPr>
  </w:style>
  <w:style w:type="character" w:styleId="Rimandocommento">
    <w:name w:val="annotation reference"/>
    <w:basedOn w:val="Carpredefinitoparagrafo"/>
    <w:uiPriority w:val="99"/>
    <w:semiHidden/>
    <w:unhideWhenUsed/>
    <w:rsid w:val="00B75CE2"/>
    <w:rPr>
      <w:sz w:val="16"/>
      <w:szCs w:val="16"/>
    </w:rPr>
  </w:style>
  <w:style w:type="paragraph" w:styleId="Testocommento">
    <w:name w:val="annotation text"/>
    <w:basedOn w:val="Normale"/>
    <w:link w:val="TestocommentoCarattere"/>
    <w:uiPriority w:val="99"/>
    <w:semiHidden/>
    <w:unhideWhenUsed/>
    <w:rsid w:val="00B75CE2"/>
    <w:rPr>
      <w:sz w:val="20"/>
      <w:szCs w:val="20"/>
    </w:rPr>
  </w:style>
  <w:style w:type="character" w:customStyle="1" w:styleId="TestocommentoCarattere">
    <w:name w:val="Testo commento Carattere"/>
    <w:basedOn w:val="Carpredefinitoparagrafo"/>
    <w:link w:val="Testocommento"/>
    <w:uiPriority w:val="99"/>
    <w:semiHidden/>
    <w:rsid w:val="00B75CE2"/>
    <w:rPr>
      <w:rFonts w:ascii="Garamond" w:eastAsia="Garamond" w:hAnsi="Garamond" w:cs="Garamond"/>
      <w:sz w:val="20"/>
      <w:szCs w:val="20"/>
      <w:lang w:eastAsia="it-IT" w:bidi="it-IT"/>
    </w:rPr>
  </w:style>
  <w:style w:type="paragraph" w:styleId="Soggettocommento">
    <w:name w:val="annotation subject"/>
    <w:basedOn w:val="Testocommento"/>
    <w:next w:val="Testocommento"/>
    <w:link w:val="SoggettocommentoCarattere"/>
    <w:uiPriority w:val="99"/>
    <w:semiHidden/>
    <w:unhideWhenUsed/>
    <w:rsid w:val="00B75CE2"/>
    <w:rPr>
      <w:b/>
      <w:bCs/>
    </w:rPr>
  </w:style>
  <w:style w:type="character" w:customStyle="1" w:styleId="SoggettocommentoCarattere">
    <w:name w:val="Soggetto commento Carattere"/>
    <w:basedOn w:val="TestocommentoCarattere"/>
    <w:link w:val="Soggettocommento"/>
    <w:uiPriority w:val="99"/>
    <w:semiHidden/>
    <w:rsid w:val="00B75CE2"/>
    <w:rPr>
      <w:rFonts w:ascii="Garamond" w:eastAsia="Garamond" w:hAnsi="Garamond" w:cs="Garamond"/>
      <w:b/>
      <w:bCs/>
      <w:sz w:val="20"/>
      <w:szCs w:val="20"/>
      <w:lang w:eastAsia="it-IT" w:bidi="it-IT"/>
    </w:rPr>
  </w:style>
  <w:style w:type="table" w:customStyle="1" w:styleId="Grigliatabellachiara1">
    <w:name w:val="Griglia tabella chiara1"/>
    <w:basedOn w:val="Tabellanormale"/>
    <w:uiPriority w:val="40"/>
    <w:rsid w:val="000811C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Intestazione">
    <w:name w:val="header"/>
    <w:basedOn w:val="Normale"/>
    <w:link w:val="IntestazioneCarattere"/>
    <w:uiPriority w:val="99"/>
    <w:unhideWhenUsed/>
    <w:rsid w:val="00BF3686"/>
    <w:pPr>
      <w:tabs>
        <w:tab w:val="center" w:pos="4819"/>
        <w:tab w:val="right" w:pos="9638"/>
      </w:tabs>
    </w:pPr>
  </w:style>
  <w:style w:type="character" w:customStyle="1" w:styleId="IntestazioneCarattere">
    <w:name w:val="Intestazione Carattere"/>
    <w:basedOn w:val="Carpredefinitoparagrafo"/>
    <w:link w:val="Intestazione"/>
    <w:uiPriority w:val="99"/>
    <w:rsid w:val="00BF3686"/>
    <w:rPr>
      <w:rFonts w:ascii="Garamond" w:eastAsia="Garamond" w:hAnsi="Garamond" w:cs="Garamond"/>
      <w:lang w:eastAsia="it-IT" w:bidi="it-IT"/>
    </w:rPr>
  </w:style>
  <w:style w:type="paragraph" w:styleId="Pidipagina">
    <w:name w:val="footer"/>
    <w:basedOn w:val="Normale"/>
    <w:link w:val="PidipaginaCarattere"/>
    <w:uiPriority w:val="99"/>
    <w:unhideWhenUsed/>
    <w:rsid w:val="00BF3686"/>
    <w:pPr>
      <w:tabs>
        <w:tab w:val="center" w:pos="4819"/>
        <w:tab w:val="right" w:pos="9638"/>
      </w:tabs>
    </w:pPr>
  </w:style>
  <w:style w:type="character" w:customStyle="1" w:styleId="PidipaginaCarattere">
    <w:name w:val="Piè di pagina Carattere"/>
    <w:basedOn w:val="Carpredefinitoparagrafo"/>
    <w:link w:val="Pidipagina"/>
    <w:uiPriority w:val="99"/>
    <w:rsid w:val="00BF3686"/>
    <w:rPr>
      <w:rFonts w:ascii="Garamond" w:eastAsia="Garamond" w:hAnsi="Garamond" w:cs="Garamond"/>
      <w:lang w:eastAsia="it-IT" w:bidi="it-IT"/>
    </w:rPr>
  </w:style>
  <w:style w:type="paragraph" w:styleId="Testonotadichiusura">
    <w:name w:val="endnote text"/>
    <w:basedOn w:val="Normale"/>
    <w:link w:val="TestonotadichiusuraCarattere"/>
    <w:uiPriority w:val="99"/>
    <w:semiHidden/>
    <w:unhideWhenUsed/>
    <w:rsid w:val="00A952CB"/>
    <w:rPr>
      <w:sz w:val="20"/>
      <w:szCs w:val="20"/>
    </w:rPr>
  </w:style>
  <w:style w:type="character" w:customStyle="1" w:styleId="TestonotadichiusuraCarattere">
    <w:name w:val="Testo nota di chiusura Carattere"/>
    <w:basedOn w:val="Carpredefinitoparagrafo"/>
    <w:link w:val="Testonotadichiusura"/>
    <w:uiPriority w:val="99"/>
    <w:semiHidden/>
    <w:rsid w:val="00A952CB"/>
    <w:rPr>
      <w:rFonts w:ascii="Garamond" w:eastAsia="Garamond" w:hAnsi="Garamond" w:cs="Garamond"/>
      <w:sz w:val="20"/>
      <w:szCs w:val="20"/>
      <w:lang w:eastAsia="it-IT" w:bidi="it-IT"/>
    </w:rPr>
  </w:style>
  <w:style w:type="character" w:styleId="Rimandonotadichiusura">
    <w:name w:val="endnote reference"/>
    <w:basedOn w:val="Carpredefinitoparagrafo"/>
    <w:uiPriority w:val="99"/>
    <w:semiHidden/>
    <w:unhideWhenUsed/>
    <w:rsid w:val="00A952CB"/>
    <w:rPr>
      <w:vertAlign w:val="superscript"/>
    </w:rPr>
  </w:style>
  <w:style w:type="paragraph" w:customStyle="1" w:styleId="Default">
    <w:name w:val="Default"/>
    <w:rsid w:val="00073A1D"/>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basedOn w:val="Carpredefinitoparagrafo"/>
    <w:uiPriority w:val="99"/>
    <w:unhideWhenUsed/>
    <w:rsid w:val="00F52778"/>
    <w:rPr>
      <w:color w:val="0000FF"/>
      <w:u w:val="single"/>
    </w:rPr>
  </w:style>
  <w:style w:type="character" w:customStyle="1" w:styleId="Titolo1Carattere">
    <w:name w:val="Titolo 1 Carattere"/>
    <w:basedOn w:val="Carpredefinitoparagrafo"/>
    <w:link w:val="Titolo1"/>
    <w:uiPriority w:val="9"/>
    <w:rsid w:val="00A239ED"/>
    <w:rPr>
      <w:rFonts w:ascii="Times New Roman" w:eastAsia="Times New Roman" w:hAnsi="Times New Roman" w:cs="Times New Roman"/>
      <w:b/>
      <w:bCs/>
      <w:kern w:val="36"/>
      <w:sz w:val="48"/>
      <w:szCs w:val="48"/>
      <w:lang w:eastAsia="it-IT"/>
    </w:rPr>
  </w:style>
  <w:style w:type="character" w:styleId="Enfasigrassetto">
    <w:name w:val="Strong"/>
    <w:basedOn w:val="Carpredefinitoparagrafo"/>
    <w:uiPriority w:val="22"/>
    <w:qFormat/>
    <w:rsid w:val="00005056"/>
    <w:rPr>
      <w:b/>
      <w:bCs/>
    </w:rPr>
  </w:style>
  <w:style w:type="character" w:customStyle="1" w:styleId="documento">
    <w:name w:val="documento"/>
    <w:basedOn w:val="Carpredefinitoparagrafo"/>
    <w:rsid w:val="00005056"/>
  </w:style>
  <w:style w:type="character" w:customStyle="1" w:styleId="Titolo2Carattere">
    <w:name w:val="Titolo 2 Carattere"/>
    <w:basedOn w:val="Carpredefinitoparagrafo"/>
    <w:link w:val="Titolo2"/>
    <w:uiPriority w:val="9"/>
    <w:semiHidden/>
    <w:rsid w:val="009114F4"/>
    <w:rPr>
      <w:rFonts w:asciiTheme="majorHAnsi" w:eastAsiaTheme="majorEastAsia" w:hAnsiTheme="majorHAnsi" w:cstheme="majorBidi"/>
      <w:color w:val="2F5496" w:themeColor="accent1" w:themeShade="BF"/>
      <w:sz w:val="26"/>
      <w:szCs w:val="26"/>
      <w:lang w:eastAsia="it-IT" w:bidi="it-IT"/>
    </w:rPr>
  </w:style>
  <w:style w:type="paragraph" w:styleId="PreformattatoHTML">
    <w:name w:val="HTML Preformatted"/>
    <w:basedOn w:val="Normale"/>
    <w:link w:val="PreformattatoHTMLCarattere"/>
    <w:uiPriority w:val="99"/>
    <w:unhideWhenUsed/>
    <w:rsid w:val="001027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bidi="ar-SA"/>
    </w:rPr>
  </w:style>
  <w:style w:type="character" w:customStyle="1" w:styleId="PreformattatoHTMLCarattere">
    <w:name w:val="Preformattato HTML Carattere"/>
    <w:basedOn w:val="Carpredefinitoparagrafo"/>
    <w:link w:val="PreformattatoHTML"/>
    <w:uiPriority w:val="99"/>
    <w:rsid w:val="001027C8"/>
    <w:rPr>
      <w:rFonts w:ascii="Courier New" w:eastAsia="Times New Roman" w:hAnsi="Courier New" w:cs="Courier New"/>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376556">
      <w:bodyDiv w:val="1"/>
      <w:marLeft w:val="0"/>
      <w:marRight w:val="0"/>
      <w:marTop w:val="0"/>
      <w:marBottom w:val="0"/>
      <w:divBdr>
        <w:top w:val="none" w:sz="0" w:space="0" w:color="auto"/>
        <w:left w:val="none" w:sz="0" w:space="0" w:color="auto"/>
        <w:bottom w:val="none" w:sz="0" w:space="0" w:color="auto"/>
        <w:right w:val="none" w:sz="0" w:space="0" w:color="auto"/>
      </w:divBdr>
      <w:divsChild>
        <w:div w:id="39207273">
          <w:marLeft w:val="0"/>
          <w:marRight w:val="0"/>
          <w:marTop w:val="0"/>
          <w:marBottom w:val="0"/>
          <w:divBdr>
            <w:top w:val="none" w:sz="0" w:space="0" w:color="auto"/>
            <w:left w:val="none" w:sz="0" w:space="0" w:color="auto"/>
            <w:bottom w:val="none" w:sz="0" w:space="0" w:color="auto"/>
            <w:right w:val="none" w:sz="0" w:space="0" w:color="auto"/>
          </w:divBdr>
          <w:divsChild>
            <w:div w:id="675111939">
              <w:marLeft w:val="0"/>
              <w:marRight w:val="0"/>
              <w:marTop w:val="0"/>
              <w:marBottom w:val="0"/>
              <w:divBdr>
                <w:top w:val="none" w:sz="0" w:space="0" w:color="auto"/>
                <w:left w:val="none" w:sz="0" w:space="0" w:color="auto"/>
                <w:bottom w:val="none" w:sz="0" w:space="0" w:color="auto"/>
                <w:right w:val="none" w:sz="0" w:space="0" w:color="auto"/>
              </w:divBdr>
              <w:divsChild>
                <w:div w:id="58866086">
                  <w:marLeft w:val="0"/>
                  <w:marRight w:val="0"/>
                  <w:marTop w:val="0"/>
                  <w:marBottom w:val="0"/>
                  <w:divBdr>
                    <w:top w:val="none" w:sz="0" w:space="0" w:color="auto"/>
                    <w:left w:val="none" w:sz="0" w:space="0" w:color="auto"/>
                    <w:bottom w:val="none" w:sz="0" w:space="0" w:color="auto"/>
                    <w:right w:val="none" w:sz="0" w:space="0" w:color="auto"/>
                  </w:divBdr>
                </w:div>
              </w:divsChild>
            </w:div>
            <w:div w:id="566646866">
              <w:marLeft w:val="0"/>
              <w:marRight w:val="0"/>
              <w:marTop w:val="0"/>
              <w:marBottom w:val="75"/>
              <w:divBdr>
                <w:top w:val="none" w:sz="0" w:space="0" w:color="auto"/>
                <w:left w:val="none" w:sz="0" w:space="0" w:color="auto"/>
                <w:bottom w:val="none" w:sz="0" w:space="0" w:color="auto"/>
                <w:right w:val="none" w:sz="0" w:space="0" w:color="auto"/>
              </w:divBdr>
            </w:div>
            <w:div w:id="1502306676">
              <w:marLeft w:val="0"/>
              <w:marRight w:val="0"/>
              <w:marTop w:val="0"/>
              <w:marBottom w:val="0"/>
              <w:divBdr>
                <w:top w:val="none" w:sz="0" w:space="0" w:color="auto"/>
                <w:left w:val="none" w:sz="0" w:space="0" w:color="auto"/>
                <w:bottom w:val="none" w:sz="0" w:space="0" w:color="auto"/>
                <w:right w:val="none" w:sz="0" w:space="0" w:color="auto"/>
              </w:divBdr>
            </w:div>
            <w:div w:id="170263331">
              <w:marLeft w:val="0"/>
              <w:marRight w:val="0"/>
              <w:marTop w:val="0"/>
              <w:marBottom w:val="0"/>
              <w:divBdr>
                <w:top w:val="none" w:sz="0" w:space="0" w:color="auto"/>
                <w:left w:val="none" w:sz="0" w:space="0" w:color="auto"/>
                <w:bottom w:val="none" w:sz="0" w:space="0" w:color="auto"/>
                <w:right w:val="none" w:sz="0" w:space="0" w:color="auto"/>
              </w:divBdr>
            </w:div>
            <w:div w:id="168605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840359">
      <w:bodyDiv w:val="1"/>
      <w:marLeft w:val="0"/>
      <w:marRight w:val="0"/>
      <w:marTop w:val="0"/>
      <w:marBottom w:val="0"/>
      <w:divBdr>
        <w:top w:val="none" w:sz="0" w:space="0" w:color="auto"/>
        <w:left w:val="none" w:sz="0" w:space="0" w:color="auto"/>
        <w:bottom w:val="none" w:sz="0" w:space="0" w:color="auto"/>
        <w:right w:val="none" w:sz="0" w:space="0" w:color="auto"/>
      </w:divBdr>
    </w:div>
    <w:div w:id="461508194">
      <w:bodyDiv w:val="1"/>
      <w:marLeft w:val="0"/>
      <w:marRight w:val="0"/>
      <w:marTop w:val="0"/>
      <w:marBottom w:val="0"/>
      <w:divBdr>
        <w:top w:val="none" w:sz="0" w:space="0" w:color="auto"/>
        <w:left w:val="none" w:sz="0" w:space="0" w:color="auto"/>
        <w:bottom w:val="none" w:sz="0" w:space="0" w:color="auto"/>
        <w:right w:val="none" w:sz="0" w:space="0" w:color="auto"/>
      </w:divBdr>
    </w:div>
    <w:div w:id="96797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9B3BA6E2CCA8499306851845FFFA9A" ma:contentTypeVersion="2" ma:contentTypeDescription="Create a new document." ma:contentTypeScope="" ma:versionID="4679b9bc3bc5bcfd4988705f3edbb371">
  <xsd:schema xmlns:xsd="http://www.w3.org/2001/XMLSchema" xmlns:xs="http://www.w3.org/2001/XMLSchema" xmlns:p="http://schemas.microsoft.com/office/2006/metadata/properties" xmlns:ns3="109504f6-82f4-4274-b9f0-ad05fe0fd779" targetNamespace="http://schemas.microsoft.com/office/2006/metadata/properties" ma:root="true" ma:fieldsID="392fcde4a8a55eabb9beab31ee732bac" ns3:_="">
    <xsd:import namespace="109504f6-82f4-4274-b9f0-ad05fe0fd77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504f6-82f4-4274-b9f0-ad05fe0fd7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AD952-F669-49E2-B50B-A3E447D992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7E4C53-EA42-4CB7-A01E-F16D9BC43EC4}">
  <ds:schemaRefs>
    <ds:schemaRef ds:uri="http://schemas.microsoft.com/sharepoint/v3/contenttype/forms"/>
  </ds:schemaRefs>
</ds:datastoreItem>
</file>

<file path=customXml/itemProps3.xml><?xml version="1.0" encoding="utf-8"?>
<ds:datastoreItem xmlns:ds="http://schemas.openxmlformats.org/officeDocument/2006/customXml" ds:itemID="{0F673041-8A57-445D-B3DA-DE75B7892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504f6-82f4-4274-b9f0-ad05fe0fd7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8BEA24-D7B7-4FC9-AAE4-69A5AC17F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3270</Words>
  <Characters>18645</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 Pontrandolfi</dc:creator>
  <cp:lastModifiedBy>Zamponi Ludovica</cp:lastModifiedBy>
  <cp:revision>2</cp:revision>
  <cp:lastPrinted>2020-04-15T14:21:00Z</cp:lastPrinted>
  <dcterms:created xsi:type="dcterms:W3CDTF">2020-05-13T09:30:00Z</dcterms:created>
  <dcterms:modified xsi:type="dcterms:W3CDTF">2020-05-13T09:30:00Z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0x0101007A9B3BA6E2CCA8499306851845FFFA9A</vt:lpwstr>
  </property>
</Properties>
</file>