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0D" w:rsidRDefault="00EE1769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Allegato A)</w:t>
      </w:r>
    </w:p>
    <w:p w:rsidR="00BA7F0D" w:rsidRDefault="00EE1769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 – Zone Produttive</w:t>
      </w:r>
    </w:p>
    <w:tbl>
      <w:tblPr>
        <w:tblW w:w="965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1026"/>
        <w:gridCol w:w="8080"/>
      </w:tblGrid>
      <w:tr w:rsidR="00BA7F0D">
        <w:trPr>
          <w:trHeight w:val="397"/>
          <w:jc w:val="center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N.D.</w:t>
            </w:r>
          </w:p>
        </w:tc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DESCRIZIONE DEL BENE</w:t>
            </w:r>
          </w:p>
        </w:tc>
      </w:tr>
      <w:tr w:rsidR="00BA7F0D">
        <w:trPr>
          <w:trHeight w:val="639"/>
          <w:jc w:val="center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Terreno: Via Martiri di Montalto </w:t>
            </w:r>
          </w:p>
        </w:tc>
      </w:tr>
      <w:tr w:rsidR="00BA7F0D">
        <w:trPr>
          <w:trHeight w:val="680"/>
          <w:jc w:val="center"/>
        </w:trPr>
        <w:tc>
          <w:tcPr>
            <w:tcW w:w="1578" w:type="dxa"/>
            <w:gridSpan w:val="2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Ubicazione:</w:t>
            </w:r>
          </w:p>
        </w:tc>
        <w:tc>
          <w:tcPr>
            <w:tcW w:w="8079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Località CAPOLUOGO – Via Martiri di Montalto – Zona P.I.P.</w:t>
            </w:r>
          </w:p>
        </w:tc>
      </w:tr>
    </w:tbl>
    <w:p w:rsidR="00BA7F0D" w:rsidRDefault="00BA7F0D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879"/>
        <w:gridCol w:w="346"/>
        <w:gridCol w:w="396"/>
        <w:gridCol w:w="1585"/>
        <w:gridCol w:w="832"/>
        <w:gridCol w:w="1311"/>
        <w:gridCol w:w="1222"/>
        <w:gridCol w:w="1248"/>
        <w:gridCol w:w="1273"/>
      </w:tblGrid>
      <w:tr w:rsidR="00BA7F0D" w:rsidTr="006051BD">
        <w:trPr>
          <w:cantSplit/>
          <w:trHeight w:val="567"/>
          <w:jc w:val="center"/>
        </w:trPr>
        <w:tc>
          <w:tcPr>
            <w:tcW w:w="1772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  <w:t xml:space="preserve">DATI CATASTALI </w:t>
            </w:r>
          </w:p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  <w:t>IDENTIFICATIVI</w:t>
            </w:r>
          </w:p>
        </w:tc>
        <w:tc>
          <w:tcPr>
            <w:tcW w:w="6594" w:type="dxa"/>
            <w:gridSpan w:val="6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en-US"/>
              </w:rPr>
              <w:t>DATI DI CLASSAMENTO</w:t>
            </w:r>
          </w:p>
        </w:tc>
        <w:tc>
          <w:tcPr>
            <w:tcW w:w="127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Note</w:t>
            </w:r>
          </w:p>
        </w:tc>
      </w:tr>
      <w:tr w:rsidR="00BA7F0D" w:rsidTr="006051BD">
        <w:trPr>
          <w:cantSplit/>
          <w:trHeight w:val="227"/>
          <w:jc w:val="center"/>
        </w:trPr>
        <w:tc>
          <w:tcPr>
            <w:tcW w:w="547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8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Particella</w:t>
            </w:r>
          </w:p>
        </w:tc>
        <w:tc>
          <w:tcPr>
            <w:tcW w:w="3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ind w:left="-40" w:right="-40"/>
              <w:jc w:val="center"/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Sub.</w:t>
            </w:r>
          </w:p>
        </w:tc>
        <w:tc>
          <w:tcPr>
            <w:tcW w:w="3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ind w:left="-40" w:right="-40"/>
              <w:jc w:val="center"/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Porz</w:t>
            </w:r>
            <w:proofErr w:type="spellEnd"/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Destinazione urbanistica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Superficie</w:t>
            </w:r>
          </w:p>
        </w:tc>
        <w:tc>
          <w:tcPr>
            <w:tcW w:w="13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Classe catastale</w:t>
            </w:r>
          </w:p>
        </w:tc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Reddito</w:t>
            </w:r>
          </w:p>
        </w:tc>
        <w:tc>
          <w:tcPr>
            <w:tcW w:w="1273" w:type="dxa"/>
            <w:vMerge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A7F0D" w:rsidTr="006051BD">
        <w:trPr>
          <w:cantSplit/>
          <w:trHeight w:val="227"/>
          <w:jc w:val="center"/>
        </w:trPr>
        <w:tc>
          <w:tcPr>
            <w:tcW w:w="547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Mq.</w:t>
            </w:r>
          </w:p>
        </w:tc>
        <w:tc>
          <w:tcPr>
            <w:tcW w:w="13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Dominicale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Agrario</w:t>
            </w:r>
          </w:p>
        </w:tc>
        <w:tc>
          <w:tcPr>
            <w:tcW w:w="1273" w:type="dxa"/>
            <w:vMerge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A7F0D" w:rsidTr="006051BD">
        <w:trPr>
          <w:trHeight w:val="397"/>
          <w:jc w:val="center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2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888</w:t>
            </w: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zone produttive</w:t>
            </w:r>
          </w:p>
          <w:p w:rsidR="00BA7F0D" w:rsidRDefault="00EE17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PIP 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 w:rsidP="006051B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051B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</w:t>
            </w:r>
            <w:r w:rsidR="006051BD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3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Seminativo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€.32,87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59,76</w:t>
            </w:r>
          </w:p>
        </w:tc>
        <w:tc>
          <w:tcPr>
            <w:tcW w:w="12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Industriale – artigianale- commerciale</w:t>
            </w:r>
          </w:p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A7F0D" w:rsidTr="006051BD">
        <w:trPr>
          <w:trHeight w:val="397"/>
          <w:jc w:val="center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684</w:t>
            </w: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3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1,42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2,58</w:t>
            </w: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A7F0D" w:rsidTr="006051BD">
        <w:trPr>
          <w:trHeight w:val="397"/>
          <w:jc w:val="center"/>
        </w:trPr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3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1,22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EE17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2,22</w:t>
            </w:r>
          </w:p>
        </w:tc>
        <w:tc>
          <w:tcPr>
            <w:tcW w:w="12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BA7F0D" w:rsidRDefault="00BA7F0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BA7F0D" w:rsidRDefault="00EE1769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Totale superficie vendibile (porzione delle particelle sopra indicate)  mq. 1</w:t>
      </w:r>
      <w:r w:rsidR="006051BD">
        <w:rPr>
          <w:rFonts w:ascii="Arial" w:hAnsi="Arial" w:cs="Arial"/>
          <w:color w:val="000000"/>
          <w:sz w:val="20"/>
          <w:szCs w:val="20"/>
          <w:lang w:eastAsia="en-US"/>
        </w:rPr>
        <w:t>0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.</w:t>
      </w:r>
      <w:r w:rsidR="006051BD">
        <w:rPr>
          <w:rFonts w:ascii="Arial" w:hAnsi="Arial" w:cs="Arial"/>
          <w:color w:val="000000"/>
          <w:sz w:val="20"/>
          <w:szCs w:val="20"/>
          <w:lang w:eastAsia="en-US"/>
        </w:rPr>
        <w:t>101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.</w:t>
      </w:r>
    </w:p>
    <w:tbl>
      <w:tblPr>
        <w:tblW w:w="9639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Confini</w:t>
            </w:r>
          </w:p>
        </w:tc>
        <w:tc>
          <w:tcPr>
            <w:tcW w:w="693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NORD: Svincolo SS77 - SUD: Strada Comunale Via Martiri di Montalto - EST:  Parcheggio zona P.I.P. OVEST: Strada comunale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A.Moro</w:t>
            </w:r>
            <w:proofErr w:type="spellEnd"/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Soprassuolo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Attraversato da elettrodotto media tensione.-</w:t>
            </w:r>
          </w:p>
          <w:p w:rsidR="00BA7F0D" w:rsidRDefault="00EE1769">
            <w:pPr>
              <w:ind w:right="-10"/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Eventuali vincoli e pesi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Nessuno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Destinato alla alienazione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Destinato alla valorizzazione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</w:t>
            </w:r>
          </w:p>
        </w:tc>
      </w:tr>
    </w:tbl>
    <w:p w:rsidR="00BA7F0D" w:rsidRDefault="00BA7F0D"/>
    <w:p w:rsidR="00BA7F0D" w:rsidRDefault="00BA7F0D"/>
    <w:p w:rsidR="00BA7F0D" w:rsidRDefault="00EE1769">
      <w:pPr>
        <w:spacing w:after="200" w:line="276" w:lineRule="auto"/>
      </w:pPr>
      <w:r>
        <w:br w:type="page"/>
      </w:r>
    </w:p>
    <w:p w:rsidR="00BA7F0D" w:rsidRDefault="006051BD">
      <w:pPr>
        <w:widowControl w:val="0"/>
        <w:spacing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B</w:t>
      </w:r>
      <w:r w:rsidR="00EE1769">
        <w:rPr>
          <w:rFonts w:ascii="Arial" w:hAnsi="Arial" w:cs="Arial"/>
          <w:b/>
          <w:bCs/>
          <w:sz w:val="20"/>
          <w:szCs w:val="20"/>
          <w:u w:val="single"/>
        </w:rPr>
        <w:t xml:space="preserve"> – Zone Residenziali “A”</w:t>
      </w:r>
    </w:p>
    <w:tbl>
      <w:tblPr>
        <w:tblW w:w="965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1026"/>
        <w:gridCol w:w="8080"/>
      </w:tblGrid>
      <w:tr w:rsidR="00BA7F0D">
        <w:trPr>
          <w:trHeight w:val="397"/>
          <w:jc w:val="center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N.D.</w:t>
            </w:r>
          </w:p>
        </w:tc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DESCRIZIONE DEL BENE</w:t>
            </w:r>
          </w:p>
        </w:tc>
      </w:tr>
      <w:tr w:rsidR="00BA7F0D">
        <w:trPr>
          <w:trHeight w:val="639"/>
          <w:jc w:val="center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A7F0D" w:rsidRDefault="00EE1769" w:rsidP="006051BD">
            <w:pPr>
              <w:widowControl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Terreno: </w:t>
            </w:r>
            <w:r w:rsidR="006051BD">
              <w:rPr>
                <w:rFonts w:ascii="Arial" w:hAnsi="Arial" w:cs="Arial"/>
                <w:sz w:val="20"/>
                <w:szCs w:val="20"/>
              </w:rPr>
              <w:t xml:space="preserve">Frazione </w:t>
            </w:r>
            <w:proofErr w:type="spellStart"/>
            <w:r w:rsidR="006051BD">
              <w:rPr>
                <w:rFonts w:ascii="Arial" w:hAnsi="Arial" w:cs="Arial"/>
                <w:sz w:val="20"/>
                <w:szCs w:val="20"/>
              </w:rPr>
              <w:t>Pievefavera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7F0D">
        <w:trPr>
          <w:trHeight w:val="680"/>
          <w:jc w:val="center"/>
        </w:trPr>
        <w:tc>
          <w:tcPr>
            <w:tcW w:w="1578" w:type="dxa"/>
            <w:gridSpan w:val="2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98" w:type="dxa"/>
              <w:right w:w="108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Ubicazione:</w:t>
            </w:r>
          </w:p>
        </w:tc>
        <w:tc>
          <w:tcPr>
            <w:tcW w:w="8079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7F0D" w:rsidRDefault="006051BD">
            <w:r>
              <w:rPr>
                <w:rFonts w:ascii="Arial" w:hAnsi="Arial" w:cs="Arial"/>
                <w:sz w:val="20"/>
                <w:szCs w:val="20"/>
              </w:rPr>
              <w:t xml:space="preserve">Frazione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Pievefavera</w:t>
            </w:r>
            <w:proofErr w:type="spellEnd"/>
          </w:p>
        </w:tc>
      </w:tr>
    </w:tbl>
    <w:p w:rsidR="00BA7F0D" w:rsidRDefault="00BA7F0D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879"/>
        <w:gridCol w:w="346"/>
        <w:gridCol w:w="396"/>
        <w:gridCol w:w="1613"/>
        <w:gridCol w:w="954"/>
        <w:gridCol w:w="1180"/>
        <w:gridCol w:w="1255"/>
        <w:gridCol w:w="1290"/>
        <w:gridCol w:w="1175"/>
      </w:tblGrid>
      <w:tr w:rsidR="00BA7F0D">
        <w:trPr>
          <w:cantSplit/>
          <w:trHeight w:val="567"/>
          <w:jc w:val="center"/>
        </w:trPr>
        <w:tc>
          <w:tcPr>
            <w:tcW w:w="1416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FF0000"/>
                <w:w w:val="95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  <w:lang w:eastAsia="en-US"/>
              </w:rPr>
              <w:t xml:space="preserve">DATI CATASTALI </w:t>
            </w:r>
          </w:p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  <w:lang w:eastAsia="en-US"/>
              </w:rPr>
              <w:t>IDENTIFICATIVI</w:t>
            </w:r>
          </w:p>
        </w:tc>
        <w:tc>
          <w:tcPr>
            <w:tcW w:w="6949" w:type="dxa"/>
            <w:gridSpan w:val="6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b/>
                <w:bCs/>
                <w:color w:val="FF0000"/>
                <w:w w:val="9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  <w:lang w:eastAsia="en-US"/>
              </w:rPr>
              <w:t>DATI DI CLASSAMENTO</w:t>
            </w:r>
          </w:p>
        </w:tc>
        <w:tc>
          <w:tcPr>
            <w:tcW w:w="127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Note</w:t>
            </w:r>
          </w:p>
        </w:tc>
      </w:tr>
      <w:tr w:rsidR="00BA7F0D">
        <w:trPr>
          <w:cantSplit/>
          <w:trHeight w:val="227"/>
          <w:jc w:val="center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Particella</w:t>
            </w:r>
          </w:p>
        </w:tc>
        <w:tc>
          <w:tcPr>
            <w:tcW w:w="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ind w:left="-40" w:right="-40"/>
              <w:jc w:val="center"/>
              <w:rPr>
                <w:rFonts w:ascii="Arial" w:hAnsi="Arial" w:cs="Arial"/>
                <w:color w:val="FF0000"/>
                <w:w w:val="9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w w:val="90"/>
                <w:sz w:val="20"/>
                <w:szCs w:val="20"/>
                <w:lang w:eastAsia="en-US"/>
              </w:rPr>
              <w:t>Sub.</w:t>
            </w:r>
          </w:p>
        </w:tc>
        <w:tc>
          <w:tcPr>
            <w:tcW w:w="2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ind w:left="-40" w:right="-40"/>
              <w:jc w:val="center"/>
              <w:rPr>
                <w:rFonts w:ascii="Arial" w:hAnsi="Arial" w:cs="Arial"/>
                <w:color w:val="FF0000"/>
                <w:w w:val="9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w w:val="90"/>
                <w:sz w:val="20"/>
                <w:szCs w:val="20"/>
                <w:lang w:eastAsia="en-US"/>
              </w:rPr>
              <w:t>Porz</w:t>
            </w:r>
            <w:proofErr w:type="spellEnd"/>
            <w:r>
              <w:rPr>
                <w:rFonts w:ascii="Arial" w:hAnsi="Arial" w:cs="Arial"/>
                <w:w w:val="9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Destinazione urbanistica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Superficie</w:t>
            </w:r>
          </w:p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da Alienare</w:t>
            </w:r>
          </w:p>
        </w:tc>
        <w:tc>
          <w:tcPr>
            <w:tcW w:w="12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Classe catastale</w:t>
            </w:r>
          </w:p>
        </w:tc>
        <w:tc>
          <w:tcPr>
            <w:tcW w:w="27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Reddito</w:t>
            </w:r>
          </w:p>
        </w:tc>
        <w:tc>
          <w:tcPr>
            <w:tcW w:w="1273" w:type="dxa"/>
            <w:vMerge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A7F0D">
        <w:trPr>
          <w:cantSplit/>
          <w:trHeight w:val="227"/>
          <w:jc w:val="center"/>
        </w:trPr>
        <w:tc>
          <w:tcPr>
            <w:tcW w:w="565" w:type="dxa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Mq.</w:t>
            </w:r>
          </w:p>
        </w:tc>
        <w:tc>
          <w:tcPr>
            <w:tcW w:w="1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Dominicale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Agrario</w:t>
            </w:r>
          </w:p>
        </w:tc>
        <w:tc>
          <w:tcPr>
            <w:tcW w:w="1273" w:type="dxa"/>
            <w:vMerge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A7F0D">
        <w:trPr>
          <w:trHeight w:val="397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6051B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6051B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 xml:space="preserve">A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Zone di Interesse Storico Artistico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6051B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BA7F0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BA7F0D" w:rsidRDefault="006051B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----------</w:t>
            </w:r>
          </w:p>
        </w:tc>
      </w:tr>
    </w:tbl>
    <w:p w:rsidR="00BA7F0D" w:rsidRDefault="00BA7F0D">
      <w:pPr>
        <w:rPr>
          <w:rFonts w:ascii="Arial" w:hAnsi="Arial" w:cs="Arial"/>
          <w:sz w:val="20"/>
          <w:szCs w:val="20"/>
          <w:lang w:eastAsia="en-US"/>
        </w:rPr>
      </w:pPr>
    </w:p>
    <w:p w:rsidR="00BA7F0D" w:rsidRDefault="00EE1769">
      <w:r>
        <w:rPr>
          <w:rFonts w:ascii="Arial" w:hAnsi="Arial" w:cs="Arial"/>
          <w:sz w:val="20"/>
          <w:szCs w:val="20"/>
          <w:lang w:eastAsia="en-US"/>
        </w:rPr>
        <w:t xml:space="preserve">Totale superficie vendibile (porzione delle particelle sopra indicate)  mq. </w:t>
      </w:r>
      <w:r w:rsidR="002A55DC">
        <w:rPr>
          <w:rFonts w:ascii="Arial" w:hAnsi="Arial" w:cs="Arial"/>
          <w:sz w:val="20"/>
          <w:szCs w:val="20"/>
          <w:lang w:eastAsia="en-US"/>
        </w:rPr>
        <w:t>230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BA7F0D" w:rsidRDefault="00BA7F0D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639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Confini</w:t>
            </w:r>
          </w:p>
        </w:tc>
        <w:tc>
          <w:tcPr>
            <w:tcW w:w="693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 w:rsidP="006051BD"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Proprietà </w:t>
            </w:r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Eredi </w:t>
            </w:r>
            <w:proofErr w:type="spellStart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Pieroni</w:t>
            </w:r>
            <w:proofErr w:type="spellEnd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Pierino – </w:t>
            </w:r>
            <w:proofErr w:type="spellStart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Pieroni</w:t>
            </w:r>
            <w:proofErr w:type="spellEnd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Mauro - </w:t>
            </w:r>
            <w:proofErr w:type="spellStart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Vincioni</w:t>
            </w:r>
            <w:proofErr w:type="spellEnd"/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Caterina – Strada Comunale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Soprassuolo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///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Eventuali vincoli e pesi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 w:rsidP="006051B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Ambito Permanente di Tutela dei Centri Storici, Vincolo Idrogeologico (R.D.3267/1923), </w:t>
            </w:r>
            <w:r w:rsidR="006051B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Area Confluenza Fluviale, Zona Rispetto Archeologico</w:t>
            </w:r>
            <w:r w:rsidR="009C08D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Destinato alla alienazione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</w:t>
            </w:r>
          </w:p>
        </w:tc>
      </w:tr>
      <w:tr w:rsidR="00BA7F0D">
        <w:trPr>
          <w:trHeight w:val="851"/>
          <w:jc w:val="center"/>
        </w:trPr>
        <w:tc>
          <w:tcPr>
            <w:tcW w:w="270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BA7F0D" w:rsidRDefault="00EE1769">
            <w:pPr>
              <w:jc w:val="both"/>
              <w:rPr>
                <w:rFonts w:ascii="Arial" w:hAnsi="Arial" w:cs="Arial"/>
                <w:color w:val="FF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eastAsia="en-US"/>
              </w:rPr>
              <w:t>Destinato alla valorizzazione</w:t>
            </w:r>
          </w:p>
        </w:tc>
        <w:tc>
          <w:tcPr>
            <w:tcW w:w="693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:rsidR="00BA7F0D" w:rsidRDefault="00EE1769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</w:t>
            </w:r>
          </w:p>
        </w:tc>
      </w:tr>
    </w:tbl>
    <w:p w:rsidR="00BA7F0D" w:rsidRDefault="00BA7F0D"/>
    <w:p w:rsidR="00BA7F0D" w:rsidRDefault="00BA7F0D"/>
    <w:p w:rsidR="00BA7F0D" w:rsidRDefault="00BA7F0D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71C5D" w:rsidRDefault="00271C5D" w:rsidP="00271C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C – Zone Residenziali “B”</w:t>
      </w: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3"/>
        <w:gridCol w:w="1025"/>
        <w:gridCol w:w="8080"/>
      </w:tblGrid>
      <w:tr w:rsidR="00271C5D" w:rsidTr="006A6A6E">
        <w:trPr>
          <w:trHeight w:val="397"/>
          <w:jc w:val="center"/>
        </w:trPr>
        <w:tc>
          <w:tcPr>
            <w:tcW w:w="553" w:type="dxa"/>
            <w:vAlign w:val="center"/>
          </w:tcPr>
          <w:p w:rsidR="00271C5D" w:rsidRDefault="00271C5D" w:rsidP="006A6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N.D.</w:t>
            </w:r>
          </w:p>
        </w:tc>
        <w:tc>
          <w:tcPr>
            <w:tcW w:w="9105" w:type="dxa"/>
            <w:gridSpan w:val="2"/>
            <w:vAlign w:val="center"/>
          </w:tcPr>
          <w:p w:rsidR="00271C5D" w:rsidRPr="00373752" w:rsidRDefault="00271C5D" w:rsidP="006A6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3752">
              <w:rPr>
                <w:rFonts w:ascii="Arial" w:hAnsi="Arial" w:cs="Arial"/>
                <w:b/>
                <w:sz w:val="20"/>
                <w:szCs w:val="20"/>
              </w:rPr>
              <w:t>DESCRIZIONE DEL BENE</w:t>
            </w:r>
          </w:p>
        </w:tc>
      </w:tr>
      <w:tr w:rsidR="00271C5D" w:rsidTr="006A6A6E">
        <w:trPr>
          <w:trHeight w:val="639"/>
          <w:jc w:val="center"/>
        </w:trPr>
        <w:tc>
          <w:tcPr>
            <w:tcW w:w="553" w:type="dxa"/>
            <w:tcBorders>
              <w:bottom w:val="nil"/>
            </w:tcBorders>
            <w:vAlign w:val="center"/>
          </w:tcPr>
          <w:p w:rsidR="00271C5D" w:rsidRDefault="00271C5D" w:rsidP="006A6A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05" w:type="dxa"/>
            <w:gridSpan w:val="2"/>
            <w:tcBorders>
              <w:bottom w:val="nil"/>
            </w:tcBorders>
            <w:vAlign w:val="center"/>
          </w:tcPr>
          <w:p w:rsidR="00271C5D" w:rsidRDefault="00271C5D" w:rsidP="006A6A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Terreno: Via Gioacchino Rossino </w:t>
            </w:r>
          </w:p>
        </w:tc>
      </w:tr>
      <w:tr w:rsidR="00271C5D" w:rsidTr="006A6A6E">
        <w:trPr>
          <w:trHeight w:val="680"/>
          <w:jc w:val="center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Ubicazione: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C5D" w:rsidRDefault="00271C5D" w:rsidP="00F76D23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Località CAPOLUOGO – </w:t>
            </w:r>
            <w:r>
              <w:rPr>
                <w:rFonts w:ascii="Arial" w:hAnsi="Arial" w:cs="Arial"/>
                <w:sz w:val="20"/>
                <w:szCs w:val="20"/>
              </w:rPr>
              <w:t>Via Gioacchino Rossin</w:t>
            </w:r>
            <w:r w:rsidR="00F76D23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– Via Raffaello Sanzio</w:t>
            </w:r>
          </w:p>
        </w:tc>
      </w:tr>
    </w:tbl>
    <w:p w:rsidR="00271C5D" w:rsidRDefault="00271C5D" w:rsidP="00271C5D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67"/>
        <w:gridCol w:w="284"/>
        <w:gridCol w:w="284"/>
        <w:gridCol w:w="1700"/>
        <w:gridCol w:w="995"/>
        <w:gridCol w:w="1250"/>
        <w:gridCol w:w="1276"/>
        <w:gridCol w:w="1417"/>
        <w:gridCol w:w="1300"/>
      </w:tblGrid>
      <w:tr w:rsidR="00271C5D" w:rsidTr="006A6A6E">
        <w:trPr>
          <w:cantSplit/>
          <w:trHeight w:val="567"/>
          <w:jc w:val="center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  <w:t xml:space="preserve">DATI CATASTALI </w:t>
            </w:r>
          </w:p>
          <w:p w:rsidR="00271C5D" w:rsidRDefault="00271C5D" w:rsidP="006A6A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16"/>
                <w:szCs w:val="16"/>
                <w:lang w:eastAsia="en-US"/>
              </w:rPr>
              <w:t>IDENTIFICATIVI</w:t>
            </w:r>
          </w:p>
        </w:tc>
        <w:tc>
          <w:tcPr>
            <w:tcW w:w="6922" w:type="dxa"/>
            <w:gridSpan w:val="6"/>
            <w:tcBorders>
              <w:top w:val="single" w:sz="8" w:space="0" w:color="auto"/>
            </w:tcBorders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20"/>
                <w:szCs w:val="20"/>
                <w:lang w:eastAsia="en-US"/>
              </w:rPr>
              <w:t>DATI DI CLASSAMENTO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Note</w:t>
            </w:r>
          </w:p>
        </w:tc>
      </w:tr>
      <w:tr w:rsidR="00271C5D" w:rsidTr="006A6A6E">
        <w:trPr>
          <w:cantSplit/>
          <w:trHeight w:val="227"/>
          <w:jc w:val="center"/>
        </w:trPr>
        <w:tc>
          <w:tcPr>
            <w:tcW w:w="566" w:type="dxa"/>
            <w:vMerge w:val="restart"/>
            <w:tcBorders>
              <w:left w:val="single" w:sz="8" w:space="0" w:color="auto"/>
            </w:tcBorders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Foglio</w:t>
            </w:r>
          </w:p>
        </w:tc>
        <w:tc>
          <w:tcPr>
            <w:tcW w:w="567" w:type="dxa"/>
            <w:vMerge w:val="restart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Particella</w:t>
            </w:r>
          </w:p>
        </w:tc>
        <w:tc>
          <w:tcPr>
            <w:tcW w:w="284" w:type="dxa"/>
            <w:vMerge w:val="restart"/>
            <w:vAlign w:val="center"/>
          </w:tcPr>
          <w:p w:rsidR="00271C5D" w:rsidRDefault="00271C5D" w:rsidP="006A6A6E">
            <w:pPr>
              <w:ind w:left="-40" w:right="-40"/>
              <w:jc w:val="center"/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Sub.</w:t>
            </w:r>
          </w:p>
        </w:tc>
        <w:tc>
          <w:tcPr>
            <w:tcW w:w="284" w:type="dxa"/>
            <w:vMerge w:val="restart"/>
            <w:vAlign w:val="center"/>
          </w:tcPr>
          <w:p w:rsidR="00271C5D" w:rsidRDefault="00271C5D" w:rsidP="006A6A6E">
            <w:pPr>
              <w:ind w:left="-40" w:right="-40"/>
              <w:jc w:val="center"/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Porz</w:t>
            </w:r>
            <w:proofErr w:type="spellEnd"/>
            <w: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0" w:type="dxa"/>
            <w:vMerge w:val="restart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Destinazione urbanistica</w:t>
            </w:r>
          </w:p>
        </w:tc>
        <w:tc>
          <w:tcPr>
            <w:tcW w:w="995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8B5F2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Superficie</w:t>
            </w:r>
          </w:p>
          <w:p w:rsidR="00271C5D" w:rsidRPr="008B5F2B" w:rsidRDefault="00271C5D" w:rsidP="006A6A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da Alienare</w:t>
            </w:r>
          </w:p>
        </w:tc>
        <w:tc>
          <w:tcPr>
            <w:tcW w:w="1250" w:type="dxa"/>
            <w:vMerge w:val="restart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Classe catastale</w:t>
            </w:r>
          </w:p>
        </w:tc>
        <w:tc>
          <w:tcPr>
            <w:tcW w:w="2693" w:type="dxa"/>
            <w:gridSpan w:val="2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Reddito</w:t>
            </w:r>
          </w:p>
        </w:tc>
        <w:tc>
          <w:tcPr>
            <w:tcW w:w="130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71C5D" w:rsidTr="006A6A6E">
        <w:trPr>
          <w:cantSplit/>
          <w:trHeight w:val="227"/>
          <w:jc w:val="center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w w:val="90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Mq.</w:t>
            </w:r>
          </w:p>
        </w:tc>
        <w:tc>
          <w:tcPr>
            <w:tcW w:w="1250" w:type="dxa"/>
            <w:vMerge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Dominicale</w:t>
            </w:r>
          </w:p>
        </w:tc>
        <w:tc>
          <w:tcPr>
            <w:tcW w:w="1417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Agrario</w:t>
            </w:r>
          </w:p>
        </w:tc>
        <w:tc>
          <w:tcPr>
            <w:tcW w:w="1300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71C5D" w:rsidTr="006A6A6E">
        <w:trPr>
          <w:trHeight w:val="397"/>
          <w:jc w:val="center"/>
        </w:trPr>
        <w:tc>
          <w:tcPr>
            <w:tcW w:w="566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284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700" w:type="dxa"/>
            <w:vAlign w:val="center"/>
          </w:tcPr>
          <w:p w:rsidR="00271C5D" w:rsidRDefault="00271C5D" w:rsidP="006A6A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eastAsia="en-US"/>
              </w:rPr>
              <w:t xml:space="preserve">B2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Zone di</w:t>
            </w:r>
          </w:p>
          <w:p w:rsidR="00271C5D" w:rsidRDefault="00271C5D" w:rsidP="006A6A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completamento con</w:t>
            </w:r>
          </w:p>
          <w:p w:rsidR="00271C5D" w:rsidRPr="00A00E45" w:rsidRDefault="00271C5D" w:rsidP="006A6A6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attività di servizio</w:t>
            </w:r>
          </w:p>
        </w:tc>
        <w:tc>
          <w:tcPr>
            <w:tcW w:w="995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250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Seminativo</w:t>
            </w:r>
          </w:p>
        </w:tc>
        <w:tc>
          <w:tcPr>
            <w:tcW w:w="1276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€.23,26</w:t>
            </w:r>
          </w:p>
        </w:tc>
        <w:tc>
          <w:tcPr>
            <w:tcW w:w="1417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€. 42,30</w:t>
            </w:r>
          </w:p>
        </w:tc>
        <w:tc>
          <w:tcPr>
            <w:tcW w:w="1300" w:type="dxa"/>
            <w:vAlign w:val="center"/>
          </w:tcPr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Residenziale</w:t>
            </w:r>
          </w:p>
          <w:p w:rsidR="00271C5D" w:rsidRDefault="00271C5D" w:rsidP="006A6A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71C5D" w:rsidRDefault="00271C5D" w:rsidP="00271C5D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271C5D" w:rsidRDefault="00271C5D" w:rsidP="00271C5D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Totale superficie vendibile (porzione delle particelle sopra indicate)  mq. 340.</w:t>
      </w:r>
    </w:p>
    <w:p w:rsidR="00271C5D" w:rsidRDefault="00271C5D" w:rsidP="00271C5D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938"/>
      </w:tblGrid>
      <w:tr w:rsidR="00271C5D" w:rsidTr="006A6A6E">
        <w:trPr>
          <w:trHeight w:val="851"/>
          <w:jc w:val="center"/>
        </w:trPr>
        <w:tc>
          <w:tcPr>
            <w:tcW w:w="2701" w:type="dxa"/>
            <w:tcBorders>
              <w:top w:val="single" w:sz="8" w:space="0" w:color="auto"/>
            </w:tcBorders>
            <w:vAlign w:val="center"/>
          </w:tcPr>
          <w:p w:rsidR="00271C5D" w:rsidRDefault="00271C5D" w:rsidP="006A6A6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Confini</w:t>
            </w:r>
          </w:p>
        </w:tc>
        <w:tc>
          <w:tcPr>
            <w:tcW w:w="6938" w:type="dxa"/>
            <w:tcBorders>
              <w:top w:val="single" w:sz="8" w:space="0" w:color="auto"/>
            </w:tcBorders>
            <w:vAlign w:val="center"/>
          </w:tcPr>
          <w:p w:rsidR="00271C5D" w:rsidRDefault="00271C5D" w:rsidP="006A6A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NORD: Proprietà Comunale - SUD: Proprietà Privata - EST: Via Raffaello</w:t>
            </w:r>
          </w:p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Sanzio OVEST: Proprietà Privata</w:t>
            </w:r>
          </w:p>
        </w:tc>
      </w:tr>
      <w:tr w:rsidR="00271C5D" w:rsidTr="006A6A6E">
        <w:trPr>
          <w:trHeight w:val="851"/>
          <w:jc w:val="center"/>
        </w:trPr>
        <w:tc>
          <w:tcPr>
            <w:tcW w:w="2701" w:type="dxa"/>
            <w:vAlign w:val="center"/>
          </w:tcPr>
          <w:p w:rsidR="00271C5D" w:rsidRDefault="00271C5D" w:rsidP="006A6A6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Soprassuolo</w:t>
            </w:r>
          </w:p>
        </w:tc>
        <w:tc>
          <w:tcPr>
            <w:tcW w:w="6938" w:type="dxa"/>
            <w:vAlign w:val="center"/>
          </w:tcPr>
          <w:p w:rsidR="00271C5D" w:rsidRPr="00C83A4E" w:rsidRDefault="00271C5D" w:rsidP="006A6A6E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///</w:t>
            </w:r>
          </w:p>
        </w:tc>
      </w:tr>
      <w:tr w:rsidR="00271C5D" w:rsidTr="006A6A6E">
        <w:trPr>
          <w:trHeight w:val="851"/>
          <w:jc w:val="center"/>
        </w:trPr>
        <w:tc>
          <w:tcPr>
            <w:tcW w:w="2701" w:type="dxa"/>
            <w:vAlign w:val="center"/>
          </w:tcPr>
          <w:p w:rsidR="00271C5D" w:rsidRDefault="00271C5D" w:rsidP="006A6A6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Eventuali vincoli e pesi</w:t>
            </w:r>
          </w:p>
        </w:tc>
        <w:tc>
          <w:tcPr>
            <w:tcW w:w="6938" w:type="dxa"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Fascia di rispetto degli elettrodotti</w:t>
            </w:r>
          </w:p>
        </w:tc>
      </w:tr>
      <w:tr w:rsidR="00271C5D" w:rsidTr="006A6A6E">
        <w:trPr>
          <w:trHeight w:val="851"/>
          <w:jc w:val="center"/>
        </w:trPr>
        <w:tc>
          <w:tcPr>
            <w:tcW w:w="2701" w:type="dxa"/>
            <w:vAlign w:val="center"/>
          </w:tcPr>
          <w:p w:rsidR="00271C5D" w:rsidRDefault="00271C5D" w:rsidP="006A6A6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Destinato alla alienazione</w:t>
            </w:r>
          </w:p>
        </w:tc>
        <w:tc>
          <w:tcPr>
            <w:tcW w:w="6938" w:type="dxa"/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SI</w:t>
            </w:r>
          </w:p>
        </w:tc>
      </w:tr>
      <w:tr w:rsidR="00271C5D" w:rsidTr="006A6A6E">
        <w:trPr>
          <w:trHeight w:val="851"/>
          <w:jc w:val="center"/>
        </w:trPr>
        <w:tc>
          <w:tcPr>
            <w:tcW w:w="2701" w:type="dxa"/>
            <w:tcBorders>
              <w:bottom w:val="single" w:sz="8" w:space="0" w:color="auto"/>
            </w:tcBorders>
            <w:vAlign w:val="center"/>
          </w:tcPr>
          <w:p w:rsidR="00271C5D" w:rsidRDefault="00271C5D" w:rsidP="006A6A6E">
            <w:pPr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Destinato alla valorizzazione</w:t>
            </w:r>
          </w:p>
        </w:tc>
        <w:tc>
          <w:tcPr>
            <w:tcW w:w="6938" w:type="dxa"/>
            <w:tcBorders>
              <w:bottom w:val="single" w:sz="8" w:space="0" w:color="auto"/>
            </w:tcBorders>
            <w:vAlign w:val="center"/>
          </w:tcPr>
          <w:p w:rsidR="00271C5D" w:rsidRDefault="00271C5D" w:rsidP="006A6A6E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NO</w:t>
            </w:r>
          </w:p>
        </w:tc>
      </w:tr>
    </w:tbl>
    <w:p w:rsidR="002A55DC" w:rsidRDefault="002A55DC" w:rsidP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2A55DC" w:rsidRDefault="002A55DC"/>
    <w:p w:rsidR="00BA7F0D" w:rsidRDefault="00EE1769">
      <w:r>
        <w:rPr>
          <w:rFonts w:ascii="Arial,Bold" w:eastAsiaTheme="minorHAnsi" w:hAnsi="Arial,Bold" w:cs="Arial,Bold"/>
          <w:b/>
          <w:bCs/>
          <w:sz w:val="20"/>
          <w:szCs w:val="20"/>
          <w:lang w:eastAsia="en-US"/>
        </w:rPr>
        <w:t>D - Totale superficie vendibile (porzione delle particelle sopra indicate) mq. 1</w:t>
      </w:r>
      <w:r w:rsidR="00271C5D">
        <w:rPr>
          <w:rFonts w:ascii="Arial,Bold" w:eastAsiaTheme="minorHAnsi" w:hAnsi="Arial,Bold" w:cs="Arial,Bold"/>
          <w:b/>
          <w:bCs/>
          <w:sz w:val="20"/>
          <w:szCs w:val="20"/>
          <w:lang w:eastAsia="en-US"/>
        </w:rPr>
        <w:t>0</w:t>
      </w:r>
      <w:r>
        <w:rPr>
          <w:rFonts w:ascii="Arial,Bold" w:eastAsiaTheme="minorHAnsi" w:hAnsi="Arial,Bold" w:cs="Arial,Bold"/>
          <w:b/>
          <w:bCs/>
          <w:sz w:val="20"/>
          <w:szCs w:val="20"/>
          <w:lang w:eastAsia="en-US"/>
        </w:rPr>
        <w:t>.</w:t>
      </w:r>
      <w:r w:rsidR="00271C5D">
        <w:rPr>
          <w:rFonts w:ascii="Arial,Bold" w:eastAsiaTheme="minorHAnsi" w:hAnsi="Arial,Bold" w:cs="Arial,Bold"/>
          <w:b/>
          <w:bCs/>
          <w:sz w:val="20"/>
          <w:szCs w:val="20"/>
          <w:lang w:eastAsia="en-US"/>
        </w:rPr>
        <w:t>671</w:t>
      </w:r>
      <w:r>
        <w:rPr>
          <w:rFonts w:ascii="Arial,Bold" w:eastAsiaTheme="minorHAnsi" w:hAnsi="Arial,Bold" w:cs="Arial,Bold"/>
          <w:b/>
          <w:bCs/>
          <w:sz w:val="20"/>
          <w:szCs w:val="20"/>
          <w:lang w:eastAsia="en-US"/>
        </w:rPr>
        <w:t>.</w:t>
      </w:r>
    </w:p>
    <w:sectPr w:rsidR="00BA7F0D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0D"/>
    <w:rsid w:val="00271C5D"/>
    <w:rsid w:val="002A55DC"/>
    <w:rsid w:val="006051BD"/>
    <w:rsid w:val="009C08D7"/>
    <w:rsid w:val="00BA7F0D"/>
    <w:rsid w:val="00EE1769"/>
    <w:rsid w:val="00F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89C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89C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Spinaci</dc:creator>
  <cp:lastModifiedBy>Andrea Spinaci</cp:lastModifiedBy>
  <cp:revision>19</cp:revision>
  <cp:lastPrinted>2018-02-22T11:30:00Z</cp:lastPrinted>
  <dcterms:created xsi:type="dcterms:W3CDTF">2016-03-05T09:47:00Z</dcterms:created>
  <dcterms:modified xsi:type="dcterms:W3CDTF">2018-02-22T11:32:00Z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