
<file path=[Content_Types].xml><?xml version="1.0" encoding="utf-8"?>
<Types xmlns="http://schemas.openxmlformats.org/package/2006/content-types">
  <Override PartName="/word/fontTable1.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AA" w:rsidRDefault="00BF60AA" w:rsidP="00BF60AA">
      <w:pPr>
        <w:autoSpaceDE w:val="0"/>
        <w:autoSpaceDN w:val="0"/>
        <w:adjustRightInd w:val="0"/>
        <w:jc w:val="right"/>
        <w:rPr>
          <w:rFonts w:ascii="Arial" w:hAnsi="Arial" w:cs="Arial"/>
          <w:b/>
          <w:sz w:val="24"/>
          <w:szCs w:val="24"/>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Pr="00C66873" w:rsidRDefault="00C66873" w:rsidP="002E52AA">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 xml:space="preserve">COMUNE </w:t>
      </w:r>
      <w:proofErr w:type="spellStart"/>
      <w:r w:rsidRPr="00C66873">
        <w:rPr>
          <w:rFonts w:ascii="Times New Roman" w:hAnsi="Times New Roman" w:cs="Times New Roman"/>
          <w:b/>
          <w:sz w:val="36"/>
          <w:szCs w:val="36"/>
          <w:lang w:val="it-IT"/>
        </w:rPr>
        <w:t>DI</w:t>
      </w:r>
      <w:proofErr w:type="spellEnd"/>
      <w:r w:rsidRPr="00C66873">
        <w:rPr>
          <w:rFonts w:ascii="Times New Roman" w:hAnsi="Times New Roman" w:cs="Times New Roman"/>
          <w:b/>
          <w:sz w:val="36"/>
          <w:szCs w:val="36"/>
          <w:lang w:val="it-IT"/>
        </w:rPr>
        <w:t xml:space="preserve"> FALERONE </w:t>
      </w:r>
    </w:p>
    <w:p w:rsidR="00C66873" w:rsidRPr="00C66873" w:rsidRDefault="00C66873" w:rsidP="002E52AA">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Provincia di Fermo</w:t>
      </w: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C66873" w:rsidP="002E52AA">
      <w:pPr>
        <w:autoSpaceDE w:val="0"/>
        <w:autoSpaceDN w:val="0"/>
        <w:adjustRightInd w:val="0"/>
        <w:jc w:val="center"/>
        <w:rPr>
          <w:rFonts w:ascii="Times New Roman" w:hAnsi="Times New Roman" w:cs="Times New Roman"/>
          <w:b/>
          <w:lang w:val="it-IT"/>
        </w:rPr>
      </w:pPr>
      <w:r>
        <w:rPr>
          <w:rFonts w:ascii="Times New Roman" w:hAnsi="Times New Roman" w:cs="Times New Roman"/>
          <w:b/>
          <w:noProof/>
          <w:lang w:val="it-IT" w:eastAsia="it-IT"/>
        </w:rPr>
        <w:drawing>
          <wp:inline distT="0" distB="0" distL="0" distR="0">
            <wp:extent cx="1531455" cy="2377600"/>
            <wp:effectExtent l="19050" t="0" r="0" b="0"/>
            <wp:docPr id="1" name="Immagine 0" descr="stemma Comune di Fale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 Comune di Falerone.JPG"/>
                    <pic:cNvPicPr/>
                  </pic:nvPicPr>
                  <pic:blipFill>
                    <a:blip r:embed="rId6" cstate="print"/>
                    <a:stretch>
                      <a:fillRect/>
                    </a:stretch>
                  </pic:blipFill>
                  <pic:spPr>
                    <a:xfrm>
                      <a:off x="0" y="0"/>
                      <a:ext cx="1532305" cy="2378919"/>
                    </a:xfrm>
                    <a:prstGeom prst="rect">
                      <a:avLst/>
                    </a:prstGeom>
                  </pic:spPr>
                </pic:pic>
              </a:graphicData>
            </a:graphic>
          </wp:inline>
        </w:drawing>
      </w: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C66873" w:rsidRPr="00C66873" w:rsidRDefault="00C66873" w:rsidP="00C66873">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 xml:space="preserve">REGOLAMENTO PER L’AFFIDAMENTO </w:t>
      </w:r>
      <w:proofErr w:type="spellStart"/>
      <w:r w:rsidRPr="00C66873">
        <w:rPr>
          <w:rFonts w:ascii="Times New Roman" w:hAnsi="Times New Roman" w:cs="Times New Roman"/>
          <w:b/>
          <w:sz w:val="36"/>
          <w:szCs w:val="36"/>
          <w:lang w:val="it-IT"/>
        </w:rPr>
        <w:t>DI</w:t>
      </w:r>
      <w:proofErr w:type="spellEnd"/>
      <w:r w:rsidRPr="00C66873">
        <w:rPr>
          <w:rFonts w:ascii="Times New Roman" w:hAnsi="Times New Roman" w:cs="Times New Roman"/>
          <w:b/>
          <w:sz w:val="36"/>
          <w:szCs w:val="36"/>
          <w:lang w:val="it-IT"/>
        </w:rPr>
        <w:t xml:space="preserve"> LAVORI,</w:t>
      </w:r>
    </w:p>
    <w:p w:rsidR="00C66873" w:rsidRPr="00C66873" w:rsidRDefault="00C66873" w:rsidP="00C66873">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SERVIZI E FORNITURE SOTTO SOGLIA COMUNITARIA</w:t>
      </w:r>
    </w:p>
    <w:p w:rsidR="00BF60AA" w:rsidRPr="00C66873" w:rsidRDefault="00C66873" w:rsidP="002E52AA">
      <w:pPr>
        <w:autoSpaceDE w:val="0"/>
        <w:autoSpaceDN w:val="0"/>
        <w:adjustRightInd w:val="0"/>
        <w:jc w:val="center"/>
        <w:rPr>
          <w:rFonts w:ascii="Times New Roman" w:hAnsi="Times New Roman" w:cs="Times New Roman"/>
          <w:b/>
          <w:sz w:val="36"/>
          <w:szCs w:val="36"/>
          <w:lang w:val="it-IT"/>
        </w:rPr>
      </w:pPr>
      <w:bookmarkStart w:id="0" w:name="_Hlk67473400"/>
      <w:r>
        <w:rPr>
          <w:rFonts w:ascii="Times New Roman" w:hAnsi="Times New Roman" w:cs="Times New Roman"/>
          <w:b/>
          <w:sz w:val="36"/>
          <w:szCs w:val="36"/>
          <w:lang w:val="it-IT"/>
        </w:rPr>
        <w:t xml:space="preserve">(ART. 36 C. 2 </w:t>
      </w:r>
      <w:proofErr w:type="spellStart"/>
      <w:r>
        <w:rPr>
          <w:rFonts w:ascii="Times New Roman" w:hAnsi="Times New Roman" w:cs="Times New Roman"/>
          <w:b/>
          <w:sz w:val="36"/>
          <w:szCs w:val="36"/>
          <w:lang w:val="it-IT"/>
        </w:rPr>
        <w:t>D.LGS.</w:t>
      </w:r>
      <w:proofErr w:type="spellEnd"/>
      <w:r>
        <w:rPr>
          <w:rFonts w:ascii="Times New Roman" w:hAnsi="Times New Roman" w:cs="Times New Roman"/>
          <w:b/>
          <w:sz w:val="36"/>
          <w:szCs w:val="36"/>
          <w:lang w:val="it-IT"/>
        </w:rPr>
        <w:t xml:space="preserve"> 50/2016)</w:t>
      </w:r>
    </w:p>
    <w:p w:rsidR="00BF60AA" w:rsidRDefault="00BF60AA" w:rsidP="002E52AA">
      <w:pPr>
        <w:autoSpaceDE w:val="0"/>
        <w:autoSpaceDN w:val="0"/>
        <w:adjustRightInd w:val="0"/>
        <w:jc w:val="center"/>
        <w:rPr>
          <w:rFonts w:ascii="Times New Roman" w:hAnsi="Times New Roman" w:cs="Times New Roman"/>
          <w:b/>
          <w:lang w:val="it-IT"/>
        </w:rPr>
      </w:pPr>
    </w:p>
    <w:p w:rsidR="00B54283" w:rsidRPr="0016494B" w:rsidRDefault="004265E3" w:rsidP="002E52AA">
      <w:pPr>
        <w:autoSpaceDE w:val="0"/>
        <w:autoSpaceDN w:val="0"/>
        <w:adjustRightInd w:val="0"/>
        <w:jc w:val="center"/>
        <w:rPr>
          <w:rFonts w:ascii="Times New Roman" w:hAnsi="Times New Roman" w:cs="Times New Roman"/>
          <w:lang w:val="it-IT"/>
        </w:rPr>
      </w:pPr>
      <w:bookmarkStart w:id="1" w:name="_Hlk67472853"/>
      <w:r w:rsidRPr="0016494B">
        <w:rPr>
          <w:rFonts w:ascii="Times New Roman" w:hAnsi="Times New Roman" w:cs="Times New Roman"/>
          <w:lang w:val="it-IT"/>
        </w:rPr>
        <w:t>AI SENSI DELL’ART. 1 D.L. N. 76/2020 CONVERTITO CON MODIFICAZIONI DALLA LEGGE 11 SETTEMBRE N. 120</w:t>
      </w:r>
    </w:p>
    <w:p w:rsidR="004265E3" w:rsidRPr="004265E3" w:rsidRDefault="004265E3" w:rsidP="002E52AA">
      <w:pPr>
        <w:autoSpaceDE w:val="0"/>
        <w:autoSpaceDN w:val="0"/>
        <w:adjustRightInd w:val="0"/>
        <w:jc w:val="center"/>
        <w:rPr>
          <w:rFonts w:ascii="Times New Roman" w:hAnsi="Times New Roman" w:cs="Times New Roman"/>
          <w:b/>
          <w:lang w:val="it-IT"/>
        </w:rPr>
      </w:pPr>
      <w:r w:rsidRPr="0016494B">
        <w:rPr>
          <w:rFonts w:ascii="Times New Roman" w:hAnsi="Times New Roman" w:cs="Times New Roman"/>
          <w:lang w:val="it-IT"/>
        </w:rPr>
        <w:t>(vigente solo per il periodo transitorio fino alla data del 31 dicembre 2021</w:t>
      </w:r>
      <w:r w:rsidR="00B54283" w:rsidRPr="0016494B">
        <w:rPr>
          <w:rFonts w:ascii="Times New Roman" w:hAnsi="Times New Roman" w:cs="Times New Roman"/>
          <w:lang w:val="it-IT"/>
        </w:rPr>
        <w:t>, salvo ulteriori proroghe</w:t>
      </w:r>
      <w:r w:rsidRPr="0016494B">
        <w:rPr>
          <w:rFonts w:ascii="Times New Roman" w:hAnsi="Times New Roman" w:cs="Times New Roman"/>
          <w:lang w:val="it-IT"/>
        </w:rPr>
        <w:t>)</w:t>
      </w:r>
    </w:p>
    <w:bookmarkEnd w:id="0"/>
    <w:bookmarkEnd w:id="1"/>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3123D2">
      <w:pPr>
        <w:rPr>
          <w:rFonts w:ascii="Times New Roman" w:hAnsi="Times New Roman" w:cs="Times New Roman"/>
          <w:b/>
          <w:lang w:val="it-IT"/>
        </w:rPr>
      </w:pPr>
      <w:r>
        <w:rPr>
          <w:rFonts w:ascii="Times New Roman" w:hAnsi="Times New Roman" w:cs="Times New Roman"/>
          <w:b/>
          <w:lang w:val="it-IT"/>
        </w:rPr>
        <w:t xml:space="preserve">Approvato con deliberazione di Consiglio comunale </w:t>
      </w:r>
      <w:proofErr w:type="spellStart"/>
      <w:r>
        <w:rPr>
          <w:rFonts w:ascii="Times New Roman" w:hAnsi="Times New Roman" w:cs="Times New Roman"/>
          <w:b/>
          <w:lang w:val="it-IT"/>
        </w:rPr>
        <w:t>nr</w:t>
      </w:r>
      <w:proofErr w:type="spellEnd"/>
      <w:r>
        <w:rPr>
          <w:rFonts w:ascii="Times New Roman" w:hAnsi="Times New Roman" w:cs="Times New Roman"/>
          <w:b/>
          <w:lang w:val="it-IT"/>
        </w:rPr>
        <w:t xml:space="preserve">. </w:t>
      </w:r>
      <w:proofErr w:type="spellStart"/>
      <w:r>
        <w:rPr>
          <w:rFonts w:ascii="Times New Roman" w:hAnsi="Times New Roman" w:cs="Times New Roman"/>
          <w:b/>
          <w:lang w:val="it-IT"/>
        </w:rPr>
        <w:t>………</w:t>
      </w:r>
      <w:proofErr w:type="spellEnd"/>
      <w:r>
        <w:rPr>
          <w:rFonts w:ascii="Times New Roman" w:hAnsi="Times New Roman" w:cs="Times New Roman"/>
          <w:b/>
          <w:lang w:val="it-IT"/>
        </w:rPr>
        <w:t xml:space="preserve">. del </w:t>
      </w:r>
      <w:proofErr w:type="spellStart"/>
      <w:r>
        <w:rPr>
          <w:rFonts w:ascii="Times New Roman" w:hAnsi="Times New Roman" w:cs="Times New Roman"/>
          <w:b/>
          <w:lang w:val="it-IT"/>
        </w:rPr>
        <w:t>……………</w:t>
      </w:r>
      <w:proofErr w:type="spellEnd"/>
      <w:r>
        <w:rPr>
          <w:rFonts w:ascii="Times New Roman" w:hAnsi="Times New Roman" w:cs="Times New Roman"/>
          <w:b/>
          <w:lang w:val="it-IT"/>
        </w:rPr>
        <w:t>.</w:t>
      </w:r>
      <w:r w:rsidR="00BF60AA">
        <w:rPr>
          <w:rFonts w:ascii="Times New Roman" w:hAnsi="Times New Roman" w:cs="Times New Roman"/>
          <w:b/>
          <w:lang w:val="it-IT"/>
        </w:rPr>
        <w:br w:type="page"/>
      </w:r>
    </w:p>
    <w:p w:rsidR="00AB737D" w:rsidRPr="00A35BBF" w:rsidRDefault="00AB737D" w:rsidP="00AB737D">
      <w:pPr>
        <w:autoSpaceDE w:val="0"/>
        <w:autoSpaceDN w:val="0"/>
        <w:adjustRightInd w:val="0"/>
        <w:jc w:val="center"/>
        <w:rPr>
          <w:rFonts w:ascii="Times New Roman" w:hAnsi="Times New Roman" w:cs="Times New Roman"/>
          <w:b/>
          <w:bCs/>
          <w:color w:val="365F91" w:themeColor="accent1" w:themeShade="BF"/>
          <w:lang w:val="it-IT"/>
        </w:rPr>
      </w:pPr>
      <w:r w:rsidRPr="0016494B">
        <w:rPr>
          <w:rFonts w:ascii="Times New Roman" w:hAnsi="Times New Roman" w:cs="Times New Roman"/>
          <w:b/>
          <w:bCs/>
          <w:color w:val="365F91" w:themeColor="accent1" w:themeShade="BF"/>
          <w:lang w:val="it-IT"/>
        </w:rPr>
        <w:lastRenderedPageBreak/>
        <w:t>PREMESSA</w:t>
      </w:r>
    </w:p>
    <w:p w:rsidR="00AB737D" w:rsidRPr="00A35BBF" w:rsidRDefault="00AB737D" w:rsidP="00AB737D">
      <w:pPr>
        <w:autoSpaceDE w:val="0"/>
        <w:autoSpaceDN w:val="0"/>
        <w:adjustRightInd w:val="0"/>
        <w:jc w:val="center"/>
        <w:rPr>
          <w:rFonts w:ascii="Times New Roman" w:hAnsi="Times New Roman" w:cs="Times New Roman"/>
          <w:color w:val="365F91" w:themeColor="accent1" w:themeShade="BF"/>
          <w:lang w:val="it-IT"/>
        </w:rPr>
      </w:pPr>
    </w:p>
    <w:p w:rsidR="00A35BBF" w:rsidRPr="0016494B" w:rsidRDefault="00AB737D" w:rsidP="00AB737D">
      <w:p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Nell’ottica di contrastare le ricadute economiche negative conseguenti all’emergenza epidemiologica provocata dal </w:t>
      </w:r>
      <w:proofErr w:type="spellStart"/>
      <w:r w:rsidRPr="0016494B">
        <w:rPr>
          <w:rFonts w:ascii="Times New Roman" w:hAnsi="Times New Roman" w:cs="Times New Roman"/>
          <w:lang w:val="it-IT"/>
        </w:rPr>
        <w:t>Covid</w:t>
      </w:r>
      <w:proofErr w:type="spellEnd"/>
      <w:r w:rsidRPr="0016494B">
        <w:rPr>
          <w:rFonts w:ascii="Times New Roman" w:hAnsi="Times New Roman" w:cs="Times New Roman"/>
          <w:lang w:val="it-IT"/>
        </w:rPr>
        <w:t xml:space="preserve"> 19, il 17 luglio 2020 è entrato in vigore il D.L. 16.07.2020, n. 76, recante “Misure urgenti per la semplificazione e l’innovazione digitale” il quale ha introdotto una disciplina derogatoria, speciale e transitoria, volta ad incentivare gli investimenti pubblici tramite una forte accelerazione dell’iter procedimentale relativo all’affidamento dei contratti pubblici. Tra le modifiche più significative vi sono l’elevazione delle soglie per gli affidamenti diretti e la previsione di termini obbligatori per la conclusione delle procedure.</w:t>
      </w:r>
    </w:p>
    <w:p w:rsidR="00A35BBF" w:rsidRPr="0016494B" w:rsidRDefault="00A35BBF" w:rsidP="00AB737D">
      <w:pPr>
        <w:autoSpaceDE w:val="0"/>
        <w:autoSpaceDN w:val="0"/>
        <w:adjustRightInd w:val="0"/>
        <w:jc w:val="both"/>
        <w:rPr>
          <w:rFonts w:ascii="Times New Roman" w:hAnsi="Times New Roman" w:cs="Times New Roman"/>
          <w:lang w:val="it-IT"/>
        </w:rPr>
      </w:pPr>
    </w:p>
    <w:p w:rsidR="00AB737D" w:rsidRPr="0016494B" w:rsidRDefault="00AB737D" w:rsidP="00AB737D">
      <w:p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In questa sede si porrà attenzione solo sulla disciplina applicabile alle procedure relative agli affidamenti sotto soglia comunitaria avviate entro il 31 dicembre 2021</w:t>
      </w:r>
      <w:r w:rsidR="00396C5F" w:rsidRPr="0016494B">
        <w:rPr>
          <w:rFonts w:ascii="Times New Roman" w:hAnsi="Times New Roman" w:cs="Times New Roman"/>
          <w:lang w:val="it-IT"/>
        </w:rPr>
        <w:t>, o ulteriori proroghe</w:t>
      </w:r>
      <w:r w:rsidRPr="0016494B">
        <w:rPr>
          <w:rFonts w:ascii="Times New Roman" w:hAnsi="Times New Roman" w:cs="Times New Roman"/>
          <w:lang w:val="it-IT"/>
        </w:rPr>
        <w:t>.</w:t>
      </w:r>
    </w:p>
    <w:p w:rsidR="00A35BBF" w:rsidRPr="0016494B" w:rsidRDefault="00A35BBF" w:rsidP="00AB737D">
      <w:pPr>
        <w:autoSpaceDE w:val="0"/>
        <w:autoSpaceDN w:val="0"/>
        <w:adjustRightInd w:val="0"/>
        <w:jc w:val="both"/>
        <w:rPr>
          <w:rFonts w:ascii="Times New Roman" w:hAnsi="Times New Roman" w:cs="Times New Roman"/>
          <w:lang w:val="it-IT"/>
        </w:rPr>
      </w:pPr>
    </w:p>
    <w:p w:rsidR="00A35BBF" w:rsidRPr="0016494B" w:rsidRDefault="00A35BBF" w:rsidP="00AB737D">
      <w:p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Con riferimento agli appalti di lavori, servizi e forniture sotto soglia il Decreto n. 76/2020 </w:t>
      </w:r>
      <w:r w:rsidR="00995CE8">
        <w:rPr>
          <w:rFonts w:ascii="Times New Roman" w:hAnsi="Times New Roman" w:cs="Times New Roman"/>
          <w:lang w:val="it-IT"/>
        </w:rPr>
        <w:t xml:space="preserve">convertito con modificazioni dalla Legge 120 del 11/09/2020 </w:t>
      </w:r>
      <w:r w:rsidRPr="0016494B">
        <w:rPr>
          <w:rFonts w:ascii="Times New Roman" w:hAnsi="Times New Roman" w:cs="Times New Roman"/>
          <w:lang w:val="it-IT"/>
        </w:rPr>
        <w:t xml:space="preserve">ha previsto che, per le procedure avviate entro il 31 dicembre 2021 gli affidamenti avvengano, in deroga all’art. 36 comma 2 del D. </w:t>
      </w:r>
      <w:proofErr w:type="spellStart"/>
      <w:r w:rsidRPr="0016494B">
        <w:rPr>
          <w:rFonts w:ascii="Times New Roman" w:hAnsi="Times New Roman" w:cs="Times New Roman"/>
          <w:lang w:val="it-IT"/>
        </w:rPr>
        <w:t>Lgs</w:t>
      </w:r>
      <w:proofErr w:type="spellEnd"/>
      <w:r w:rsidRPr="0016494B">
        <w:rPr>
          <w:rFonts w:ascii="Times New Roman" w:hAnsi="Times New Roman" w:cs="Times New Roman"/>
          <w:lang w:val="it-IT"/>
        </w:rPr>
        <w:t>. n. 50/2016 (c.d. Codice), secondo due procedure di scelta del contraente:</w:t>
      </w:r>
    </w:p>
    <w:p w:rsidR="00A35BBF" w:rsidRPr="0016494B" w:rsidRDefault="00A35BBF" w:rsidP="00A35BBF">
      <w:pPr>
        <w:pStyle w:val="Paragrafoelenco"/>
        <w:numPr>
          <w:ilvl w:val="0"/>
          <w:numId w:val="22"/>
        </w:num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Affidamento diretto con il criterio del minor prezzo per lavori di importo inferiore ad euro 150.000,00 e per servizi e forniture di importo inferiore ad euro 75.000,00</w:t>
      </w:r>
      <w:r w:rsidR="0016494B" w:rsidRPr="0016494B">
        <w:rPr>
          <w:rFonts w:ascii="Times New Roman" w:hAnsi="Times New Roman" w:cs="Times New Roman"/>
          <w:lang w:val="it-IT"/>
        </w:rPr>
        <w:t>**</w:t>
      </w:r>
      <w:r w:rsidRPr="0016494B">
        <w:rPr>
          <w:rFonts w:ascii="Times New Roman" w:hAnsi="Times New Roman" w:cs="Times New Roman"/>
          <w:lang w:val="it-IT"/>
        </w:rPr>
        <w:t>.</w:t>
      </w:r>
    </w:p>
    <w:p w:rsidR="00A35BBF" w:rsidRPr="0016494B" w:rsidRDefault="00A35BBF" w:rsidP="00A35BBF">
      <w:pPr>
        <w:pStyle w:val="Paragrafoelenco"/>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In tali ipotesi, l’aggiudicazione o l’individuazione definitiva del contraente deve avvenire entro due mesi dalla data di adozione dell’atto di avvio della procedura; </w:t>
      </w:r>
    </w:p>
    <w:p w:rsidR="00A35BBF" w:rsidRPr="0016494B" w:rsidRDefault="00A35BBF" w:rsidP="00A35BBF">
      <w:pPr>
        <w:pStyle w:val="Paragrafoelenco"/>
        <w:numPr>
          <w:ilvl w:val="0"/>
          <w:numId w:val="22"/>
        </w:num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Procedura negoziata ad inviti, senza bando, di cui all’art. 63 del Codice previa consultazione di un numero di operatori economici (</w:t>
      </w:r>
      <w:proofErr w:type="spellStart"/>
      <w:r w:rsidRPr="0016494B">
        <w:rPr>
          <w:rFonts w:ascii="Times New Roman" w:hAnsi="Times New Roman" w:cs="Times New Roman"/>
          <w:lang w:val="it-IT"/>
        </w:rPr>
        <w:t>o.e.</w:t>
      </w:r>
      <w:proofErr w:type="spellEnd"/>
      <w:r w:rsidRPr="0016494B">
        <w:rPr>
          <w:rFonts w:ascii="Times New Roman" w:hAnsi="Times New Roman" w:cs="Times New Roman"/>
          <w:lang w:val="it-IT"/>
        </w:rPr>
        <w:t>) variabile in relazione all’importo stimato, per affidamenti di:</w:t>
      </w:r>
    </w:p>
    <w:p w:rsidR="00A35BBF" w:rsidRPr="0016494B" w:rsidRDefault="00A35BBF" w:rsidP="00A35BBF">
      <w:pPr>
        <w:pStyle w:val="Paragrafoelenco"/>
        <w:numPr>
          <w:ilvl w:val="0"/>
          <w:numId w:val="23"/>
        </w:numPr>
        <w:autoSpaceDE w:val="0"/>
        <w:autoSpaceDN w:val="0"/>
        <w:adjustRightInd w:val="0"/>
        <w:ind w:left="1134"/>
        <w:jc w:val="both"/>
        <w:rPr>
          <w:rFonts w:ascii="Times New Roman" w:hAnsi="Times New Roman" w:cs="Times New Roman"/>
          <w:lang w:val="it-IT"/>
        </w:rPr>
      </w:pPr>
      <w:r w:rsidRPr="0016494B">
        <w:rPr>
          <w:rFonts w:ascii="Times New Roman" w:hAnsi="Times New Roman" w:cs="Times New Roman"/>
          <w:lang w:val="it-IT"/>
        </w:rPr>
        <w:t xml:space="preserve">servizi e forniture di importo pari o superiore ad euro 75.000,00 fino all’importo di euro 213.999,99 è richiesto l’invito di almeno 5 </w:t>
      </w:r>
      <w:proofErr w:type="spellStart"/>
      <w:r w:rsidRPr="0016494B">
        <w:rPr>
          <w:rFonts w:ascii="Times New Roman" w:hAnsi="Times New Roman" w:cs="Times New Roman"/>
          <w:lang w:val="it-IT"/>
        </w:rPr>
        <w:t>o.e.</w:t>
      </w:r>
      <w:proofErr w:type="spellEnd"/>
      <w:r w:rsidRPr="0016494B">
        <w:rPr>
          <w:rFonts w:ascii="Times New Roman" w:hAnsi="Times New Roman" w:cs="Times New Roman"/>
          <w:lang w:val="it-IT"/>
        </w:rPr>
        <w:t xml:space="preserve">, ove esistenti; </w:t>
      </w:r>
    </w:p>
    <w:p w:rsidR="00A35BBF" w:rsidRPr="0016494B" w:rsidRDefault="00A35BBF" w:rsidP="00A35BBF">
      <w:pPr>
        <w:pStyle w:val="Paragrafoelenco"/>
        <w:numPr>
          <w:ilvl w:val="0"/>
          <w:numId w:val="23"/>
        </w:numPr>
        <w:autoSpaceDE w:val="0"/>
        <w:autoSpaceDN w:val="0"/>
        <w:adjustRightInd w:val="0"/>
        <w:ind w:left="1134"/>
        <w:jc w:val="both"/>
        <w:rPr>
          <w:rFonts w:ascii="Times New Roman" w:hAnsi="Times New Roman" w:cs="Times New Roman"/>
          <w:lang w:val="it-IT"/>
        </w:rPr>
      </w:pPr>
      <w:r w:rsidRPr="0016494B">
        <w:rPr>
          <w:rFonts w:ascii="Times New Roman" w:hAnsi="Times New Roman" w:cs="Times New Roman"/>
          <w:lang w:val="it-IT"/>
        </w:rPr>
        <w:t xml:space="preserve">lavori di importo pari o superiore ad euro 150.000,00 fino all’importo di 349.999,99 è richiesto l’invito di almeno 5 </w:t>
      </w:r>
      <w:proofErr w:type="spellStart"/>
      <w:r w:rsidRPr="0016494B">
        <w:rPr>
          <w:rFonts w:ascii="Times New Roman" w:hAnsi="Times New Roman" w:cs="Times New Roman"/>
          <w:lang w:val="it-IT"/>
        </w:rPr>
        <w:t>o.e.</w:t>
      </w:r>
      <w:proofErr w:type="spellEnd"/>
      <w:r w:rsidRPr="0016494B">
        <w:rPr>
          <w:rFonts w:ascii="Times New Roman" w:hAnsi="Times New Roman" w:cs="Times New Roman"/>
          <w:lang w:val="it-IT"/>
        </w:rPr>
        <w:t>, ove esistenti;</w:t>
      </w:r>
    </w:p>
    <w:p w:rsidR="00A35BBF" w:rsidRPr="0016494B" w:rsidRDefault="00A35BBF" w:rsidP="00A35BBF">
      <w:pPr>
        <w:pStyle w:val="Paragrafoelenco"/>
        <w:numPr>
          <w:ilvl w:val="0"/>
          <w:numId w:val="23"/>
        </w:numPr>
        <w:autoSpaceDE w:val="0"/>
        <w:autoSpaceDN w:val="0"/>
        <w:adjustRightInd w:val="0"/>
        <w:ind w:left="1134"/>
        <w:jc w:val="both"/>
        <w:rPr>
          <w:rFonts w:ascii="Times New Roman" w:hAnsi="Times New Roman" w:cs="Times New Roman"/>
          <w:lang w:val="it-IT"/>
        </w:rPr>
      </w:pPr>
      <w:r w:rsidRPr="0016494B">
        <w:rPr>
          <w:rFonts w:ascii="Times New Roman" w:hAnsi="Times New Roman" w:cs="Times New Roman"/>
          <w:lang w:val="it-IT"/>
        </w:rPr>
        <w:t xml:space="preserve">lavori di importo pari o superiore ad euro 350.000,00 fino all’importo di 999.999,99 è richiesto l’invito di almeno 10 </w:t>
      </w:r>
      <w:proofErr w:type="spellStart"/>
      <w:r w:rsidRPr="0016494B">
        <w:rPr>
          <w:rFonts w:ascii="Times New Roman" w:hAnsi="Times New Roman" w:cs="Times New Roman"/>
          <w:lang w:val="it-IT"/>
        </w:rPr>
        <w:t>o.e.</w:t>
      </w:r>
      <w:proofErr w:type="spellEnd"/>
      <w:r w:rsidRPr="0016494B">
        <w:rPr>
          <w:rFonts w:ascii="Times New Roman" w:hAnsi="Times New Roman" w:cs="Times New Roman"/>
          <w:lang w:val="it-IT"/>
        </w:rPr>
        <w:t xml:space="preserve">, ove esistenti; </w:t>
      </w:r>
    </w:p>
    <w:p w:rsidR="00A35BBF" w:rsidRPr="0016494B" w:rsidRDefault="00A35BBF" w:rsidP="00AB737D">
      <w:pPr>
        <w:pStyle w:val="Paragrafoelenco"/>
        <w:numPr>
          <w:ilvl w:val="0"/>
          <w:numId w:val="23"/>
        </w:numPr>
        <w:autoSpaceDE w:val="0"/>
        <w:autoSpaceDN w:val="0"/>
        <w:adjustRightInd w:val="0"/>
        <w:ind w:left="1134"/>
        <w:jc w:val="both"/>
        <w:rPr>
          <w:rFonts w:ascii="Times New Roman" w:hAnsi="Times New Roman" w:cs="Times New Roman"/>
          <w:lang w:val="it-IT"/>
        </w:rPr>
      </w:pPr>
      <w:r w:rsidRPr="0016494B">
        <w:rPr>
          <w:rFonts w:ascii="Times New Roman" w:hAnsi="Times New Roman" w:cs="Times New Roman"/>
          <w:lang w:val="it-IT"/>
        </w:rPr>
        <w:t xml:space="preserve">lavori di importo pari o superiore ad euro 1.000.000,00 fino all’importo di euro 5.349.999,99 è richiesto l’invito di almeno 15 </w:t>
      </w:r>
      <w:proofErr w:type="spellStart"/>
      <w:r w:rsidRPr="0016494B">
        <w:rPr>
          <w:rFonts w:ascii="Times New Roman" w:hAnsi="Times New Roman" w:cs="Times New Roman"/>
          <w:lang w:val="it-IT"/>
        </w:rPr>
        <w:t>o.e.</w:t>
      </w:r>
      <w:proofErr w:type="spellEnd"/>
      <w:r w:rsidRPr="0016494B">
        <w:rPr>
          <w:rFonts w:ascii="Times New Roman" w:hAnsi="Times New Roman" w:cs="Times New Roman"/>
          <w:lang w:val="it-IT"/>
        </w:rPr>
        <w:t xml:space="preserve">, ove esistenti. </w:t>
      </w:r>
    </w:p>
    <w:p w:rsidR="00A35BBF" w:rsidRPr="0016494B" w:rsidRDefault="00A35BBF" w:rsidP="00A35BBF">
      <w:pPr>
        <w:pStyle w:val="Paragrafoelenco"/>
        <w:autoSpaceDE w:val="0"/>
        <w:autoSpaceDN w:val="0"/>
        <w:adjustRightInd w:val="0"/>
        <w:ind w:left="774"/>
        <w:jc w:val="both"/>
        <w:rPr>
          <w:rFonts w:ascii="Times New Roman" w:hAnsi="Times New Roman" w:cs="Times New Roman"/>
          <w:lang w:val="it-IT"/>
        </w:rPr>
      </w:pPr>
      <w:r w:rsidRPr="0016494B">
        <w:rPr>
          <w:rFonts w:ascii="Times New Roman" w:hAnsi="Times New Roman" w:cs="Times New Roman"/>
          <w:lang w:val="it-IT"/>
        </w:rPr>
        <w:t>In tali casi, l’aggiudicazione o l’individuazione definitiva del contraente deve avvenire entro quattro mesi dalla data di adozione dell’atto di avvio della procedura.</w:t>
      </w:r>
    </w:p>
    <w:p w:rsidR="00A35BBF" w:rsidRDefault="00A35BBF" w:rsidP="00A35BBF">
      <w:pPr>
        <w:autoSpaceDE w:val="0"/>
        <w:autoSpaceDN w:val="0"/>
        <w:adjustRightInd w:val="0"/>
        <w:jc w:val="both"/>
        <w:rPr>
          <w:rFonts w:ascii="Times New Roman" w:hAnsi="Times New Roman" w:cs="Times New Roman"/>
          <w:lang w:val="it-IT"/>
        </w:rPr>
      </w:pPr>
    </w:p>
    <w:p w:rsidR="0016494B" w:rsidRDefault="0016494B" w:rsidP="00A35BBF">
      <w:pPr>
        <w:autoSpaceDE w:val="0"/>
        <w:autoSpaceDN w:val="0"/>
        <w:adjustRightInd w:val="0"/>
        <w:jc w:val="both"/>
        <w:rPr>
          <w:rFonts w:ascii="Times New Roman" w:hAnsi="Times New Roman" w:cs="Times New Roman"/>
          <w:lang w:val="it-IT"/>
        </w:rPr>
      </w:pPr>
      <w:r>
        <w:rPr>
          <w:rFonts w:ascii="Times New Roman" w:hAnsi="Times New Roman" w:cs="Times New Roman"/>
          <w:lang w:val="it-IT"/>
        </w:rPr>
        <w:t>**L'art.17-ter, comma 4 del D.L. 183/2020 convertito in Legge n.21 del 26/02/2020, ha elevato la soglia per l'affidamento diretto di servizi e forniture nonché dei servizi di ingegneria ed architettura da euro 75.000 ad euro 150.000 fino al termine delle attività di ricostruzione pubblica previste dall'art.14 del D.L.189/2016 nelle aree del cratere sismico di cui agli allegati 1-2-2bis del D.L.189/2016 convertito con modificazioni dalla Legge n.229 del 15/12/2016.</w:t>
      </w:r>
    </w:p>
    <w:p w:rsidR="0016494B" w:rsidRPr="0016494B" w:rsidRDefault="0016494B" w:rsidP="00A35BBF">
      <w:pPr>
        <w:autoSpaceDE w:val="0"/>
        <w:autoSpaceDN w:val="0"/>
        <w:adjustRightInd w:val="0"/>
        <w:jc w:val="both"/>
        <w:rPr>
          <w:rFonts w:ascii="Times New Roman" w:hAnsi="Times New Roman" w:cs="Times New Roman"/>
          <w:lang w:val="it-IT"/>
        </w:rPr>
      </w:pPr>
    </w:p>
    <w:p w:rsidR="00A35BBF" w:rsidRPr="0016494B" w:rsidRDefault="00A35BBF" w:rsidP="00A35BBF">
      <w:p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In merito alle suddette procedure sottosoglia, avviate nel periodo transitorio: </w:t>
      </w:r>
    </w:p>
    <w:p w:rsidR="00A35BBF" w:rsidRPr="0016494B" w:rsidRDefault="00A35BBF" w:rsidP="00A35BBF">
      <w:pPr>
        <w:pStyle w:val="Paragrafoelenco"/>
        <w:numPr>
          <w:ilvl w:val="0"/>
          <w:numId w:val="24"/>
        </w:num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in tutte le ipotesi rappresentate (modalità “a” e “b”), il mancato rispetto dei termini fissati per l’aggiudicazione, la mancata tempestiva stipulazione del contratto (entro 60 gg. dall’aggiudicazione efficace, salvo deroghe) e il tardivo avvio dell’esecuzione dello stesso possono essere valutati ai fini della responsabilità per danno erariale del Responsabile Unico del Procedimento (RUP); </w:t>
      </w:r>
    </w:p>
    <w:p w:rsidR="00A35BBF" w:rsidRPr="0016494B" w:rsidRDefault="00A35BBF" w:rsidP="00A35BBF">
      <w:pPr>
        <w:pStyle w:val="Paragrafoelenco"/>
        <w:numPr>
          <w:ilvl w:val="0"/>
          <w:numId w:val="24"/>
        </w:num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trovano sempre applicazione i principi generali del Codice, richiamati all’art. 36 comma 1, comma non derogato dal Decreto Semplificazioni. Pertanto, restano invariati il principio di rotazione degli inviti e degli affidamenti e, tra gli altri, i principi in materia di trasparenza; </w:t>
      </w:r>
    </w:p>
    <w:p w:rsidR="00A35BBF" w:rsidRPr="0016494B" w:rsidRDefault="00A35BBF" w:rsidP="00A35BBF">
      <w:pPr>
        <w:pStyle w:val="Paragrafoelenco"/>
        <w:numPr>
          <w:ilvl w:val="0"/>
          <w:numId w:val="24"/>
        </w:num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con riferimento all’indagine di mercato nelle procedure negoziate di cui all’art. 63 del Codice (modalità b.): è obbligatorio pubblicare un Avviso a manifestare interesse sul sito istituzionale dell’Ente prima di avviare le procedure. Pertanto, si stabilisce che gli operatori economici da invitare devono essere individuati attraverso indagine di mercato formale, tra gli operatori che si sono candidati (ove esistenti);</w:t>
      </w:r>
    </w:p>
    <w:p w:rsidR="00A35BBF" w:rsidRPr="0016494B" w:rsidRDefault="00A35BBF" w:rsidP="00A35BBF">
      <w:pPr>
        <w:pStyle w:val="Paragrafoelenco"/>
        <w:numPr>
          <w:ilvl w:val="0"/>
          <w:numId w:val="24"/>
        </w:num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con riferimento al criterio di aggiudicazione nelle procedure negoziate sottosoglia ex art. 63 (modalità b.): si stabilisce una equiparazione tra i criteri di aggiudicazione dell’offerta economicamente più vantaggiosa e del minor prezzo, rimettendone al RUP la scelta, fatti salvi i casi di cui all’art. 95 comma 3 del Codice in cui è obbligatorio l’utilizzo del criterio dell’offerta </w:t>
      </w:r>
      <w:r w:rsidRPr="0016494B">
        <w:rPr>
          <w:rFonts w:ascii="Times New Roman" w:hAnsi="Times New Roman" w:cs="Times New Roman"/>
          <w:lang w:val="it-IT"/>
        </w:rPr>
        <w:lastRenderedPageBreak/>
        <w:t xml:space="preserve">economicamente più vantaggiosa. Pertanto, i contratti di servizi e forniture di importo pari o superiore a euro 75.000,00 e inferiore alla soglia comunitaria aventi ad oggetto prestazioni previste dall’art. 95, comma 3 del Codice (servizi ad alta intensità di manodopera, servizi tecnici e intellettuali e servizi ad alto contenuto tecnologico o di carattere innovativo) devono essere aggiudicati con il criterio dell’offerta economicamente più vantaggiosa. Inoltre, in caso di aggiudicazione con il criterio del minor prezzo il Decreto ha previsto l’esclusione automatica delle offerte che coincidano o oltrepassino la soglia di anomalia, individuata ai sensi dell’art. 97 commi 2, 2 bis e 2 </w:t>
      </w:r>
      <w:proofErr w:type="spellStart"/>
      <w:r w:rsidRPr="0016494B">
        <w:rPr>
          <w:rFonts w:ascii="Times New Roman" w:hAnsi="Times New Roman" w:cs="Times New Roman"/>
          <w:lang w:val="it-IT"/>
        </w:rPr>
        <w:t>ter</w:t>
      </w:r>
      <w:proofErr w:type="spellEnd"/>
      <w:r w:rsidRPr="0016494B">
        <w:rPr>
          <w:rFonts w:ascii="Times New Roman" w:hAnsi="Times New Roman" w:cs="Times New Roman"/>
          <w:lang w:val="it-IT"/>
        </w:rPr>
        <w:t xml:space="preserve"> del Codice, quando vi siano almeno n. 5 offerte ammesse4 , al fine di evitare la dilatazione dei tempi e il rischio di contenzioso connesso ai procedimenti di verifica di anomalia delle offerte. Con riferimento al criterio dell’offerta economicamente più vantaggiosa, il Decreto ha ulteriormente prorogato al 31.12.2021 l’entrata in vigore dell’albo ANAC dei Commissari di gara; </w:t>
      </w:r>
    </w:p>
    <w:p w:rsidR="00A35BBF" w:rsidRPr="0016494B" w:rsidRDefault="00A35BBF" w:rsidP="00A35BBF">
      <w:pPr>
        <w:pStyle w:val="Paragrafoelenco"/>
        <w:numPr>
          <w:ilvl w:val="0"/>
          <w:numId w:val="24"/>
        </w:num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per tutte le procedure sotto soglia (modalità a. e b.), la Stazione appaltante non richiede la garanzia provvisoria, salvo particolari casi in cui, se richiesta, deve essere di ammontare dimezzato rispetto alla previsione di cui all’art. 93 del Codice. Per quel che concerne la garanzia definitiva si distingue tra: </w:t>
      </w:r>
    </w:p>
    <w:p w:rsidR="00A35BBF" w:rsidRPr="0016494B" w:rsidRDefault="00A35BBF" w:rsidP="00A35BBF">
      <w:pPr>
        <w:pStyle w:val="Paragrafoelenco"/>
        <w:numPr>
          <w:ilvl w:val="1"/>
          <w:numId w:val="25"/>
        </w:numPr>
        <w:autoSpaceDE w:val="0"/>
        <w:autoSpaceDN w:val="0"/>
        <w:adjustRightInd w:val="0"/>
        <w:ind w:left="993"/>
        <w:jc w:val="both"/>
        <w:rPr>
          <w:rFonts w:ascii="Times New Roman" w:hAnsi="Times New Roman" w:cs="Times New Roman"/>
          <w:lang w:val="it-IT"/>
        </w:rPr>
      </w:pPr>
      <w:r w:rsidRPr="0016494B">
        <w:rPr>
          <w:rFonts w:ascii="Times New Roman" w:hAnsi="Times New Roman" w:cs="Times New Roman"/>
          <w:lang w:val="it-IT"/>
        </w:rPr>
        <w:t xml:space="preserve">affidamenti diretti di lavori, servizi e forniture di importo fino a euro 5.000,00: non è richiesta la garanzia definitiva; </w:t>
      </w:r>
    </w:p>
    <w:p w:rsidR="00A35BBF" w:rsidRPr="0016494B" w:rsidRDefault="00A35BBF" w:rsidP="00A35BBF">
      <w:pPr>
        <w:pStyle w:val="Paragrafoelenco"/>
        <w:numPr>
          <w:ilvl w:val="1"/>
          <w:numId w:val="25"/>
        </w:numPr>
        <w:autoSpaceDE w:val="0"/>
        <w:autoSpaceDN w:val="0"/>
        <w:adjustRightInd w:val="0"/>
        <w:ind w:left="993"/>
        <w:jc w:val="both"/>
        <w:rPr>
          <w:rFonts w:ascii="Times New Roman" w:hAnsi="Times New Roman" w:cs="Times New Roman"/>
          <w:lang w:val="it-IT"/>
        </w:rPr>
      </w:pPr>
      <w:r w:rsidRPr="0016494B">
        <w:rPr>
          <w:rFonts w:ascii="Times New Roman" w:hAnsi="Times New Roman" w:cs="Times New Roman"/>
          <w:lang w:val="it-IT"/>
        </w:rPr>
        <w:t xml:space="preserve">affidamenti diretti di lavori, servizi e forniture di importo fino a euro 39.999,99: é possibile non richiedere la garanzia definitiva, fatto salvo comunque il miglioramento del prezzo di aggiudicazione ai sensi dell’art. 103 comma 11 Codice; </w:t>
      </w:r>
    </w:p>
    <w:p w:rsidR="00A35BBF" w:rsidRPr="0016494B" w:rsidRDefault="00A35BBF" w:rsidP="00A35BBF">
      <w:pPr>
        <w:pStyle w:val="Paragrafoelenco"/>
        <w:numPr>
          <w:ilvl w:val="1"/>
          <w:numId w:val="25"/>
        </w:numPr>
        <w:autoSpaceDE w:val="0"/>
        <w:autoSpaceDN w:val="0"/>
        <w:adjustRightInd w:val="0"/>
        <w:ind w:left="993"/>
        <w:jc w:val="both"/>
        <w:rPr>
          <w:rFonts w:ascii="Times New Roman" w:hAnsi="Times New Roman" w:cs="Times New Roman"/>
          <w:lang w:val="it-IT"/>
        </w:rPr>
      </w:pPr>
      <w:r w:rsidRPr="0016494B">
        <w:rPr>
          <w:rFonts w:ascii="Times New Roman" w:hAnsi="Times New Roman" w:cs="Times New Roman"/>
          <w:lang w:val="it-IT"/>
        </w:rPr>
        <w:t xml:space="preserve">affidamenti diretti di importo pari o superiore ad euro 40.000,00 fino ad euro 149.999,99 per i lavori, e fino ad euro 74.999,99 per i servizi e forniture: è obbligatorio prestare la garanzia definitiva, nel rispetto di quanto disposto all’art. 103 del Codice; </w:t>
      </w:r>
    </w:p>
    <w:p w:rsidR="00A35BBF" w:rsidRPr="0016494B" w:rsidRDefault="00A35BBF" w:rsidP="00AB737D">
      <w:pPr>
        <w:pStyle w:val="Paragrafoelenco"/>
        <w:numPr>
          <w:ilvl w:val="1"/>
          <w:numId w:val="25"/>
        </w:numPr>
        <w:autoSpaceDE w:val="0"/>
        <w:autoSpaceDN w:val="0"/>
        <w:adjustRightInd w:val="0"/>
        <w:ind w:left="993"/>
        <w:jc w:val="both"/>
        <w:rPr>
          <w:rFonts w:ascii="Times New Roman" w:hAnsi="Times New Roman" w:cs="Times New Roman"/>
          <w:lang w:val="it-IT"/>
        </w:rPr>
      </w:pPr>
      <w:r w:rsidRPr="0016494B">
        <w:rPr>
          <w:rFonts w:ascii="Times New Roman" w:hAnsi="Times New Roman" w:cs="Times New Roman"/>
          <w:lang w:val="it-IT"/>
        </w:rPr>
        <w:t>procedura negoziata di cui all’art. 63 del Codice per gli affidamenti di importo pari o superiore ad euro 150.000,00 (per i lavori) ed euro 75.000,00 (per i servizi e forniture) fino alle rispettive soglie comunitarie: permane l’obbligo di prestazione della garanzia definitiva, nel rispetto di quanto disposto all’art. 103 del Codice;</w:t>
      </w:r>
    </w:p>
    <w:p w:rsidR="00A35BBF" w:rsidRPr="0016494B" w:rsidRDefault="00A35BBF" w:rsidP="00AB737D">
      <w:pPr>
        <w:pStyle w:val="Paragrafoelenco"/>
        <w:numPr>
          <w:ilvl w:val="1"/>
          <w:numId w:val="25"/>
        </w:numPr>
        <w:autoSpaceDE w:val="0"/>
        <w:autoSpaceDN w:val="0"/>
        <w:adjustRightInd w:val="0"/>
        <w:ind w:left="993"/>
        <w:jc w:val="both"/>
        <w:rPr>
          <w:rFonts w:ascii="Times New Roman" w:hAnsi="Times New Roman" w:cs="Times New Roman"/>
          <w:lang w:val="it-IT"/>
        </w:rPr>
      </w:pPr>
      <w:r w:rsidRPr="0016494B">
        <w:rPr>
          <w:rFonts w:ascii="Times New Roman" w:hAnsi="Times New Roman" w:cs="Times New Roman"/>
          <w:lang w:val="it-IT"/>
        </w:rPr>
        <w:t xml:space="preserve">negli affidamenti diretti di lavori, servizi e forniture di importo inferiore ad euro 40.000,00 (modalità “a.” fino a 39.999,99), la pubblicazione dell’avviso sui risultati della procedura di affidamento è facoltativa. </w:t>
      </w:r>
    </w:p>
    <w:p w:rsidR="00A35BBF" w:rsidRPr="0016494B" w:rsidRDefault="00A35BBF" w:rsidP="00A35BBF">
      <w:pPr>
        <w:autoSpaceDE w:val="0"/>
        <w:autoSpaceDN w:val="0"/>
        <w:adjustRightInd w:val="0"/>
        <w:jc w:val="both"/>
        <w:rPr>
          <w:rFonts w:ascii="Times New Roman" w:hAnsi="Times New Roman" w:cs="Times New Roman"/>
          <w:lang w:val="it-IT"/>
        </w:rPr>
      </w:pPr>
    </w:p>
    <w:p w:rsidR="00A35BBF" w:rsidRPr="0016494B" w:rsidRDefault="00A35BBF" w:rsidP="00A35BBF">
      <w:p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Con particolare riferimento alle procedure di affidamento diretto al minor prezzo (modalità a.), si evidenzia come il c.d. “affidamento diretto puro”, prima del D. L. n. 76/2020 consentito fino ad euro 39.999,99 euro, sia stato esteso nel periodo derogatorio a tutti gli affidamenti di lavori fino ad euro 149.999,99 e a quelli di servizi e forniture fino a euro 74.999,99. Concretamente, per effetto della disciplina transitoria appena richiamata, nei limiti dei suddetti importi, si procederà ad una preventiva indagine di mercato informale, nel rispetto del principio di rotazione e con possibilità di utilizzare la determinazione unica semplificata ex art. 32 co</w:t>
      </w:r>
      <w:proofErr w:type="spellStart"/>
      <w:r w:rsidRPr="0016494B">
        <w:rPr>
          <w:rFonts w:ascii="Times New Roman" w:hAnsi="Times New Roman" w:cs="Times New Roman"/>
          <w:lang w:val="it-IT"/>
        </w:rPr>
        <w:t>.2</w:t>
      </w:r>
      <w:proofErr w:type="spellEnd"/>
      <w:r w:rsidRPr="0016494B">
        <w:rPr>
          <w:rFonts w:ascii="Times New Roman" w:hAnsi="Times New Roman" w:cs="Times New Roman"/>
          <w:lang w:val="it-IT"/>
        </w:rPr>
        <w:t xml:space="preserve"> Codice. In tali ipotesi di affidamento diretto, si richiede di verificare la congruità economica, preferibilmente, tramite la “</w:t>
      </w:r>
      <w:proofErr w:type="spellStart"/>
      <w:r w:rsidRPr="0016494B">
        <w:rPr>
          <w:rFonts w:ascii="Times New Roman" w:hAnsi="Times New Roman" w:cs="Times New Roman"/>
          <w:lang w:val="it-IT"/>
        </w:rPr>
        <w:t>best-practice</w:t>
      </w:r>
      <w:proofErr w:type="spellEnd"/>
      <w:r w:rsidRPr="0016494B">
        <w:rPr>
          <w:rFonts w:ascii="Times New Roman" w:hAnsi="Times New Roman" w:cs="Times New Roman"/>
          <w:lang w:val="it-IT"/>
        </w:rPr>
        <w:t>” dell’acquisizione di almeno due preventivi.</w:t>
      </w:r>
    </w:p>
    <w:p w:rsidR="00A35BBF" w:rsidRPr="0016494B" w:rsidRDefault="00A35BBF" w:rsidP="00A35BBF">
      <w:pPr>
        <w:autoSpaceDE w:val="0"/>
        <w:autoSpaceDN w:val="0"/>
        <w:adjustRightInd w:val="0"/>
        <w:jc w:val="both"/>
        <w:rPr>
          <w:rFonts w:ascii="Times New Roman" w:hAnsi="Times New Roman" w:cs="Times New Roman"/>
          <w:lang w:val="it-IT"/>
        </w:rPr>
      </w:pPr>
    </w:p>
    <w:p w:rsidR="00A35BBF" w:rsidRPr="0016494B" w:rsidRDefault="00A35BBF" w:rsidP="00A35BBF">
      <w:p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L’introduzione delle procedure semplificate ex art. 1 D.L. n. 76/2020 ha, pertanto, temporaneamente sospeso l’applicazione dell’art. 36 comma 2 lettere a), b), c), c-bis) e d) del Codice per tutti i procedimenti sotto soglia comunitaria la cui determina a contrarre o altro atto di avvio equivalente sia adottato entro il 31 dicembre 2021. </w:t>
      </w:r>
    </w:p>
    <w:p w:rsidR="00A35BBF" w:rsidRPr="0016494B" w:rsidRDefault="00A35BBF" w:rsidP="00A35BBF">
      <w:pPr>
        <w:autoSpaceDE w:val="0"/>
        <w:autoSpaceDN w:val="0"/>
        <w:adjustRightInd w:val="0"/>
        <w:jc w:val="both"/>
        <w:rPr>
          <w:rFonts w:ascii="Times New Roman" w:hAnsi="Times New Roman" w:cs="Times New Roman"/>
          <w:lang w:val="it-IT"/>
        </w:rPr>
      </w:pPr>
    </w:p>
    <w:p w:rsidR="00A35BBF" w:rsidRPr="0016494B" w:rsidRDefault="00A35BBF" w:rsidP="00A35BBF">
      <w:pPr>
        <w:autoSpaceDE w:val="0"/>
        <w:autoSpaceDN w:val="0"/>
        <w:adjustRightInd w:val="0"/>
        <w:jc w:val="both"/>
        <w:rPr>
          <w:rFonts w:ascii="Times New Roman" w:hAnsi="Times New Roman" w:cs="Times New Roman"/>
          <w:lang w:val="it-IT"/>
        </w:rPr>
      </w:pPr>
      <w:r w:rsidRPr="0016494B">
        <w:rPr>
          <w:rFonts w:ascii="Times New Roman" w:hAnsi="Times New Roman" w:cs="Times New Roman"/>
          <w:lang w:val="it-IT"/>
        </w:rPr>
        <w:t xml:space="preserve">Conseguentemente e per il medesimo periodo di tempo, sono disapplicate talune disposizioni contenute nel vigente “Regolamento in materia di procedure per l’affidamento dei contratti pubblici di lavori, servizi e forniture di importo inferiore alle soglie di rilevanza comunitaria ai sensi dell’art. 36 del D. </w:t>
      </w:r>
      <w:proofErr w:type="spellStart"/>
      <w:r w:rsidRPr="0016494B">
        <w:rPr>
          <w:rFonts w:ascii="Times New Roman" w:hAnsi="Times New Roman" w:cs="Times New Roman"/>
          <w:lang w:val="it-IT"/>
        </w:rPr>
        <w:t>Lgs</w:t>
      </w:r>
      <w:proofErr w:type="spellEnd"/>
      <w:r w:rsidRPr="0016494B">
        <w:rPr>
          <w:rFonts w:ascii="Times New Roman" w:hAnsi="Times New Roman" w:cs="Times New Roman"/>
          <w:lang w:val="it-IT"/>
        </w:rPr>
        <w:t xml:space="preserve">. n. 50/2016 e </w:t>
      </w:r>
      <w:proofErr w:type="spellStart"/>
      <w:r w:rsidRPr="0016494B">
        <w:rPr>
          <w:rFonts w:ascii="Times New Roman" w:hAnsi="Times New Roman" w:cs="Times New Roman"/>
          <w:lang w:val="it-IT"/>
        </w:rPr>
        <w:t>ss.mm.ii.</w:t>
      </w:r>
      <w:proofErr w:type="spellEnd"/>
      <w:r w:rsidRPr="0016494B">
        <w:rPr>
          <w:rFonts w:ascii="Times New Roman" w:hAnsi="Times New Roman" w:cs="Times New Roman"/>
          <w:lang w:val="it-IT"/>
        </w:rPr>
        <w:t>”, approvato con Decreto del Commissario Straordinario n. 9 del 31/01/2020, e sostituite con una nuova disciplina regolamentare, applicabile in via esclusiva alle procedure sotto soglia dalla data di entrata in vigore fino a quella del 31 dicembre 2021.</w:t>
      </w:r>
    </w:p>
    <w:p w:rsidR="00A35BBF" w:rsidRPr="0016494B" w:rsidRDefault="00A35BBF">
      <w:pPr>
        <w:rPr>
          <w:rFonts w:ascii="Times New Roman" w:hAnsi="Times New Roman" w:cs="Times New Roman"/>
          <w:lang w:val="it-IT"/>
        </w:rPr>
      </w:pPr>
    </w:p>
    <w:p w:rsidR="002E52AA" w:rsidRPr="00BF60AA" w:rsidRDefault="002E52AA" w:rsidP="0016494B">
      <w:pPr>
        <w:jc w:val="both"/>
        <w:rPr>
          <w:rFonts w:ascii="Times New Roman" w:hAnsi="Times New Roman" w:cs="Times New Roman"/>
          <w:lang w:val="it-IT"/>
        </w:rPr>
      </w:pPr>
      <w:r w:rsidRPr="00BF60AA">
        <w:rPr>
          <w:rFonts w:ascii="Times New Roman" w:hAnsi="Times New Roman" w:cs="Times New Roman"/>
          <w:lang w:val="it-IT"/>
        </w:rPr>
        <w:t xml:space="preserve">Il Comune di </w:t>
      </w:r>
      <w:proofErr w:type="spellStart"/>
      <w:r w:rsidRPr="00BF60AA">
        <w:rPr>
          <w:rFonts w:ascii="Times New Roman" w:hAnsi="Times New Roman" w:cs="Times New Roman"/>
          <w:lang w:val="it-IT"/>
        </w:rPr>
        <w:t>Falerone</w:t>
      </w:r>
      <w:proofErr w:type="spellEnd"/>
      <w:r w:rsidRPr="00BF60AA">
        <w:rPr>
          <w:rFonts w:ascii="Times New Roman" w:hAnsi="Times New Roman" w:cs="Times New Roman"/>
          <w:lang w:val="it-IT"/>
        </w:rPr>
        <w:t xml:space="preserve">, nell’affidamento dei contratti pubblici di servizi, forniture e lavori, agisce nel rispetto delle norme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xml:space="preserve">. n. 50/2016 recante il Codice dei contratti pubblici, del Regolamento di attuazione di cui al </w:t>
      </w:r>
      <w:proofErr w:type="spellStart"/>
      <w:r w:rsidRPr="00BF60AA">
        <w:rPr>
          <w:rFonts w:ascii="Times New Roman" w:hAnsi="Times New Roman" w:cs="Times New Roman"/>
          <w:lang w:val="it-IT"/>
        </w:rPr>
        <w:t>Dpr</w:t>
      </w:r>
      <w:proofErr w:type="spellEnd"/>
      <w:r w:rsidRPr="00BF60AA">
        <w:rPr>
          <w:rFonts w:ascii="Times New Roman" w:hAnsi="Times New Roman" w:cs="Times New Roman"/>
          <w:lang w:val="it-IT"/>
        </w:rPr>
        <w:t xml:space="preserve">. n. 207/2010 per la parte ancora in vigore, delle altre norme nazionali e regionali compatibili, dei provvedimenti attuativi a natura obbligatoria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n. 50/2016.</w:t>
      </w:r>
    </w:p>
    <w:p w:rsidR="002E52AA" w:rsidRPr="00BF60AA" w:rsidRDefault="002E52AA" w:rsidP="0016494B">
      <w:pPr>
        <w:autoSpaceDE w:val="0"/>
        <w:autoSpaceDN w:val="0"/>
        <w:adjustRightInd w:val="0"/>
        <w:jc w:val="both"/>
        <w:rPr>
          <w:rFonts w:ascii="Times New Roman" w:hAnsi="Times New Roman" w:cs="Times New Roman"/>
          <w:lang w:val="it-IT"/>
        </w:rPr>
      </w:pPr>
    </w:p>
    <w:p w:rsidR="002E52AA" w:rsidRPr="00BF60AA" w:rsidRDefault="002E52AA" w:rsidP="0016494B">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lastRenderedPageBreak/>
        <w:t xml:space="preserve">Il presente regolamento entra in vigore dalla data di sua formale approvazione da parte del Comune di </w:t>
      </w:r>
      <w:proofErr w:type="spellStart"/>
      <w:r w:rsidRPr="00BF60AA">
        <w:rPr>
          <w:rFonts w:ascii="Times New Roman" w:hAnsi="Times New Roman" w:cs="Times New Roman"/>
          <w:lang w:val="it-IT"/>
        </w:rPr>
        <w:t>Falerone</w:t>
      </w:r>
      <w:proofErr w:type="spellEnd"/>
      <w:r w:rsidRPr="00BF60AA">
        <w:rPr>
          <w:rFonts w:ascii="Times New Roman" w:hAnsi="Times New Roman" w:cs="Times New Roman"/>
          <w:lang w:val="it-IT"/>
        </w:rPr>
        <w:t>, è reso pubblico attraverso la sua pubblicazione sul sito internet della Società e costituisce fonte integrativa e di dettaglio rispetto alla suddetta normativa.</w:t>
      </w:r>
    </w:p>
    <w:p w:rsidR="002E52AA" w:rsidRPr="00BF60AA" w:rsidRDefault="002E52AA" w:rsidP="0016494B">
      <w:pPr>
        <w:autoSpaceDE w:val="0"/>
        <w:autoSpaceDN w:val="0"/>
        <w:adjustRightInd w:val="0"/>
        <w:jc w:val="both"/>
        <w:rPr>
          <w:rFonts w:ascii="Times New Roman" w:hAnsi="Times New Roman" w:cs="Times New Roman"/>
          <w:lang w:val="it-IT"/>
        </w:rPr>
      </w:pPr>
    </w:p>
    <w:p w:rsidR="002E52AA" w:rsidRPr="00BF60AA" w:rsidRDefault="002E52AA" w:rsidP="0016494B">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In ogni caso, l’attività d</w:t>
      </w:r>
      <w:r w:rsidR="004265E3">
        <w:rPr>
          <w:rFonts w:ascii="Times New Roman" w:hAnsi="Times New Roman" w:cs="Times New Roman"/>
          <w:lang w:val="it-IT"/>
        </w:rPr>
        <w:t>i</w:t>
      </w:r>
      <w:r w:rsidRPr="00BF60AA">
        <w:rPr>
          <w:rFonts w:ascii="Times New Roman" w:hAnsi="Times New Roman" w:cs="Times New Roman"/>
          <w:lang w:val="it-IT"/>
        </w:rPr>
        <w:t xml:space="preserve"> queste Ente, finalizzata all’affidamento dei contratti disciplinati dal presente regolamento, è ispirata ai principi comunitari nonché, in particolare, ai principi di cui all’art. 30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n. 50/2016.</w:t>
      </w:r>
    </w:p>
    <w:p w:rsidR="00A35BBF" w:rsidRDefault="00A35BBF" w:rsidP="0016494B">
      <w:pPr>
        <w:autoSpaceDE w:val="0"/>
        <w:autoSpaceDN w:val="0"/>
        <w:adjustRightInd w:val="0"/>
        <w:jc w:val="both"/>
        <w:rPr>
          <w:rFonts w:ascii="Times New Roman" w:hAnsi="Times New Roman" w:cs="Times New Roman"/>
          <w:lang w:val="it-IT"/>
        </w:rPr>
      </w:pPr>
    </w:p>
    <w:p w:rsidR="00A35BBF" w:rsidRPr="00AB737D" w:rsidRDefault="00A35BBF" w:rsidP="0016494B">
      <w:pPr>
        <w:autoSpaceDE w:val="0"/>
        <w:autoSpaceDN w:val="0"/>
        <w:adjustRightInd w:val="0"/>
        <w:jc w:val="both"/>
        <w:rPr>
          <w:rFonts w:ascii="Times New Roman" w:hAnsi="Times New Roman" w:cs="Times New Roman"/>
          <w:lang w:val="it-IT"/>
        </w:rPr>
      </w:pPr>
      <w:r w:rsidRPr="00AB737D">
        <w:rPr>
          <w:rFonts w:ascii="Times New Roman" w:hAnsi="Times New Roman" w:cs="Times New Roman"/>
          <w:lang w:val="it-IT"/>
        </w:rPr>
        <w:t>Le disposizioni di cui al presente regolamento debbono intendersi sostituite, modificate, abrogate ovvero disapplicate automaticamente, ove il relativo contenuto sia incompatibile con sopravvenute inderogabili disposizioni legislative o regolamentari, nelle more dell’approvazione di eventuali modifiche.</w:t>
      </w:r>
    </w:p>
    <w:p w:rsidR="002E52AA" w:rsidRPr="00BF60AA" w:rsidRDefault="002E52AA" w:rsidP="0016494B">
      <w:pPr>
        <w:autoSpaceDE w:val="0"/>
        <w:autoSpaceDN w:val="0"/>
        <w:adjustRightInd w:val="0"/>
        <w:jc w:val="both"/>
        <w:rPr>
          <w:rFonts w:ascii="Times New Roman" w:hAnsi="Times New Roman" w:cs="Times New Roman"/>
          <w:lang w:val="it-IT"/>
        </w:rPr>
      </w:pPr>
    </w:p>
    <w:p w:rsidR="002E52AA" w:rsidRPr="00BF60AA" w:rsidRDefault="002E52AA" w:rsidP="0016494B">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Tutti gli importi indicati nel presente regolamento sono da intendersi Iva esclusa.</w:t>
      </w:r>
    </w:p>
    <w:p w:rsidR="002E52AA" w:rsidRPr="00BF60AA" w:rsidRDefault="002E52AA" w:rsidP="0016494B">
      <w:pPr>
        <w:autoSpaceDE w:val="0"/>
        <w:autoSpaceDN w:val="0"/>
        <w:adjustRightInd w:val="0"/>
        <w:jc w:val="both"/>
        <w:rPr>
          <w:rFonts w:ascii="Times New Roman" w:hAnsi="Times New Roman" w:cs="Times New Roman"/>
          <w:b/>
          <w:bCs/>
          <w:lang w:val="it-IT"/>
        </w:rPr>
      </w:pPr>
    </w:p>
    <w:p w:rsidR="00A35BBF" w:rsidRDefault="00A35BBF" w:rsidP="002E52AA">
      <w:pPr>
        <w:autoSpaceDE w:val="0"/>
        <w:autoSpaceDN w:val="0"/>
        <w:adjustRightInd w:val="0"/>
        <w:jc w:val="center"/>
        <w:rPr>
          <w:rFonts w:ascii="Times New Roman" w:hAnsi="Times New Roman" w:cs="Times New Roman"/>
          <w:b/>
          <w:bCs/>
          <w:lang w:val="it-IT"/>
        </w:rPr>
      </w:pPr>
    </w:p>
    <w:p w:rsidR="002E52AA" w:rsidRPr="00BF60AA" w:rsidRDefault="002E52AA" w:rsidP="002E52AA">
      <w:pPr>
        <w:autoSpaceDE w:val="0"/>
        <w:autoSpaceDN w:val="0"/>
        <w:adjustRightInd w:val="0"/>
        <w:jc w:val="center"/>
        <w:rPr>
          <w:rFonts w:ascii="Times New Roman" w:hAnsi="Times New Roman" w:cs="Times New Roman"/>
          <w:b/>
          <w:bCs/>
          <w:lang w:val="it-IT"/>
        </w:rPr>
      </w:pPr>
      <w:r w:rsidRPr="00396C5F">
        <w:rPr>
          <w:rFonts w:ascii="Times New Roman" w:hAnsi="Times New Roman" w:cs="Times New Roman"/>
          <w:b/>
          <w:bCs/>
          <w:lang w:val="it-IT"/>
        </w:rPr>
        <w:t xml:space="preserve">ART. </w:t>
      </w:r>
      <w:r w:rsidR="00396C5F" w:rsidRPr="00396C5F">
        <w:rPr>
          <w:rFonts w:ascii="Times New Roman" w:hAnsi="Times New Roman" w:cs="Times New Roman"/>
          <w:b/>
          <w:bCs/>
          <w:lang w:val="it-IT"/>
        </w:rPr>
        <w:t>1</w:t>
      </w:r>
      <w:r w:rsidRPr="00396C5F">
        <w:rPr>
          <w:rFonts w:ascii="Times New Roman" w:hAnsi="Times New Roman" w:cs="Times New Roman"/>
          <w:b/>
          <w:bCs/>
          <w:lang w:val="it-IT"/>
        </w:rPr>
        <w:t xml:space="preserve"> – INDIVIDUAZIONE </w:t>
      </w:r>
      <w:r w:rsidRPr="00BF60AA">
        <w:rPr>
          <w:rFonts w:ascii="Times New Roman" w:hAnsi="Times New Roman" w:cs="Times New Roman"/>
          <w:b/>
          <w:bCs/>
          <w:lang w:val="it-IT"/>
        </w:rPr>
        <w:t xml:space="preserve">DELLA PROCEDURA </w:t>
      </w:r>
      <w:proofErr w:type="spellStart"/>
      <w:r w:rsidRPr="00BF60AA">
        <w:rPr>
          <w:rFonts w:ascii="Times New Roman" w:hAnsi="Times New Roman" w:cs="Times New Roman"/>
          <w:b/>
          <w:bCs/>
          <w:lang w:val="it-IT"/>
        </w:rPr>
        <w:t>DI</w:t>
      </w:r>
      <w:proofErr w:type="spellEnd"/>
      <w:r w:rsidRPr="00BF60AA">
        <w:rPr>
          <w:rFonts w:ascii="Times New Roman" w:hAnsi="Times New Roman" w:cs="Times New Roman"/>
          <w:b/>
          <w:bCs/>
          <w:lang w:val="it-IT"/>
        </w:rPr>
        <w:t xml:space="preserve"> ACQUISTO</w:t>
      </w:r>
    </w:p>
    <w:p w:rsidR="002E52AA" w:rsidRPr="00BF60AA" w:rsidRDefault="002E52AA" w:rsidP="002E52AA">
      <w:pPr>
        <w:autoSpaceDE w:val="0"/>
        <w:autoSpaceDN w:val="0"/>
        <w:adjustRightInd w:val="0"/>
        <w:rPr>
          <w:rFonts w:ascii="Times New Roman" w:hAnsi="Times New Roman" w:cs="Times New Roman"/>
          <w:lang w:val="it-IT"/>
        </w:rPr>
      </w:pPr>
    </w:p>
    <w:p w:rsidR="00396C5F" w:rsidRPr="009647F9" w:rsidRDefault="00E26FE5" w:rsidP="002E52AA">
      <w:pPr>
        <w:autoSpaceDE w:val="0"/>
        <w:autoSpaceDN w:val="0"/>
        <w:adjustRightInd w:val="0"/>
        <w:jc w:val="both"/>
        <w:rPr>
          <w:rFonts w:ascii="Times New Roman" w:hAnsi="Times New Roman" w:cs="Times New Roman"/>
          <w:lang w:val="it-IT"/>
        </w:rPr>
      </w:pPr>
      <w:r w:rsidRPr="009647F9">
        <w:rPr>
          <w:rFonts w:ascii="Times New Roman" w:hAnsi="Times New Roman" w:cs="Times New Roman"/>
          <w:highlight w:val="yellow"/>
          <w:lang w:val="it-IT"/>
        </w:rPr>
        <w:t xml:space="preserve">NB: </w:t>
      </w:r>
      <w:r w:rsidR="009C5D80" w:rsidRPr="009647F9">
        <w:rPr>
          <w:rFonts w:ascii="Times New Roman" w:hAnsi="Times New Roman" w:cs="Times New Roman"/>
          <w:highlight w:val="yellow"/>
          <w:lang w:val="it-IT"/>
        </w:rPr>
        <w:t>Sospeso</w:t>
      </w:r>
      <w:r w:rsidR="00396C5F" w:rsidRPr="009647F9">
        <w:rPr>
          <w:rFonts w:ascii="Times New Roman" w:hAnsi="Times New Roman" w:cs="Times New Roman"/>
          <w:highlight w:val="yellow"/>
          <w:lang w:val="it-IT"/>
        </w:rPr>
        <w:t xml:space="preserve"> fino alla revoca del</w:t>
      </w:r>
      <w:r w:rsidR="001E38EC" w:rsidRPr="009647F9">
        <w:rPr>
          <w:rFonts w:ascii="Times New Roman" w:hAnsi="Times New Roman" w:cs="Times New Roman"/>
          <w:highlight w:val="yellow"/>
          <w:lang w:val="it-IT"/>
        </w:rPr>
        <w:t xml:space="preserve"> </w:t>
      </w:r>
      <w:r w:rsidR="00396C5F" w:rsidRPr="009647F9">
        <w:rPr>
          <w:rFonts w:ascii="Times New Roman" w:hAnsi="Times New Roman" w:cs="Times New Roman"/>
          <w:highlight w:val="yellow"/>
          <w:lang w:val="it-IT"/>
        </w:rPr>
        <w:t>Decreto n. 76/2020</w:t>
      </w:r>
      <w:r w:rsidR="001E38EC" w:rsidRPr="009647F9">
        <w:rPr>
          <w:rFonts w:ascii="Times New Roman" w:hAnsi="Times New Roman" w:cs="Times New Roman"/>
          <w:highlight w:val="yellow"/>
          <w:lang w:val="it-IT"/>
        </w:rPr>
        <w:t>, in merito alle procedure di affidamento di cui all’art.1, commi 1 e 2</w:t>
      </w:r>
    </w:p>
    <w:p w:rsidR="00396C5F" w:rsidRDefault="00396C5F" w:rsidP="002E52AA">
      <w:pPr>
        <w:autoSpaceDE w:val="0"/>
        <w:autoSpaceDN w:val="0"/>
        <w:adjustRightInd w:val="0"/>
        <w:jc w:val="both"/>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Ai fini dell’individuazione della procedura di acquisto da utilizzare nel caso concreto è necessario stabilire se si tratti di un appalto di forniture e/o servizi ovvero di un appalto di lavori.</w:t>
      </w:r>
    </w:p>
    <w:p w:rsidR="002E52AA" w:rsidRPr="00BF60AA" w:rsidRDefault="002E52AA" w:rsidP="002E52AA">
      <w:pPr>
        <w:autoSpaceDE w:val="0"/>
        <w:autoSpaceDN w:val="0"/>
        <w:adjustRightInd w:val="0"/>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Per la scelta della procedura da applicare si fa, in via primaria, riferimento agli artt. 36 e 37 d.lgs. n. 50/2016: resta ferma la possibilità di procedere all’acquisizione del lavoro, bene e servizio anche secondo le altre modalità previste dal d.lgs. n. 50/2016, ed in particolare dall’art. 63 ove ne ricorrano i presupposti ed essi siano esplicitati nella determina a contrarre.</w:t>
      </w:r>
    </w:p>
    <w:p w:rsidR="002E52AA" w:rsidRPr="00BF60AA" w:rsidRDefault="002E52AA" w:rsidP="002E52AA">
      <w:pPr>
        <w:autoSpaceDE w:val="0"/>
        <w:autoSpaceDN w:val="0"/>
        <w:adjustRightInd w:val="0"/>
        <w:jc w:val="both"/>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Di seguito si individuano le modalità di acquisto per le diverse tipologie di contratti da affidare. </w:t>
      </w:r>
    </w:p>
    <w:p w:rsidR="002E52AA" w:rsidRPr="00BF60AA" w:rsidRDefault="002E52AA" w:rsidP="002E52AA">
      <w:pPr>
        <w:autoSpaceDE w:val="0"/>
        <w:autoSpaceDN w:val="0"/>
        <w:adjustRightInd w:val="0"/>
        <w:jc w:val="both"/>
        <w:rPr>
          <w:rFonts w:ascii="Times New Roman" w:hAnsi="Times New Roman" w:cs="Times New Roman"/>
          <w:lang w:val="it-IT"/>
        </w:rPr>
      </w:pPr>
    </w:p>
    <w:p w:rsidR="002E52AA" w:rsidRPr="00BF60AA" w:rsidRDefault="002E52AA" w:rsidP="002E52AA">
      <w:pPr>
        <w:autoSpaceDE w:val="0"/>
        <w:autoSpaceDN w:val="0"/>
        <w:adjustRightInd w:val="0"/>
        <w:rPr>
          <w:rFonts w:ascii="Times New Roman" w:hAnsi="Times New Roman" w:cs="Times New Roman"/>
          <w:b/>
          <w:bCs/>
          <w:lang w:val="it-IT"/>
        </w:rPr>
      </w:pPr>
    </w:p>
    <w:p w:rsidR="002E52AA" w:rsidRPr="00BF60AA" w:rsidRDefault="002E52AA" w:rsidP="002E52AA">
      <w:pPr>
        <w:autoSpaceDE w:val="0"/>
        <w:autoSpaceDN w:val="0"/>
        <w:adjustRightInd w:val="0"/>
        <w:jc w:val="center"/>
        <w:rPr>
          <w:rFonts w:ascii="Times New Roman" w:hAnsi="Times New Roman" w:cs="Times New Roman"/>
          <w:b/>
          <w:bCs/>
          <w:lang w:val="it-IT"/>
        </w:rPr>
      </w:pPr>
      <w:r w:rsidRPr="00BF60AA">
        <w:rPr>
          <w:rFonts w:ascii="Times New Roman" w:hAnsi="Times New Roman" w:cs="Times New Roman"/>
          <w:b/>
          <w:bCs/>
          <w:lang w:val="it-IT"/>
        </w:rPr>
        <w:t>A) Servizi e forniture</w:t>
      </w:r>
    </w:p>
    <w:p w:rsidR="002E52AA" w:rsidRPr="00BF60AA" w:rsidRDefault="002E52AA" w:rsidP="002E52AA">
      <w:pPr>
        <w:autoSpaceDE w:val="0"/>
        <w:autoSpaceDN w:val="0"/>
        <w:adjustRightInd w:val="0"/>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Fatte salve le altre procedure di legge e ferma in ogni caso la normativa in ordine agli obblighi, applicabili al Comune di </w:t>
      </w:r>
      <w:proofErr w:type="spellStart"/>
      <w:r w:rsidRPr="00BF60AA">
        <w:rPr>
          <w:rFonts w:ascii="Times New Roman" w:hAnsi="Times New Roman" w:cs="Times New Roman"/>
          <w:lang w:val="it-IT"/>
        </w:rPr>
        <w:t>Falerone</w:t>
      </w:r>
      <w:proofErr w:type="spellEnd"/>
      <w:r w:rsidRPr="00BF60AA">
        <w:rPr>
          <w:rFonts w:ascii="Times New Roman" w:hAnsi="Times New Roman" w:cs="Times New Roman"/>
          <w:lang w:val="it-IT"/>
        </w:rPr>
        <w:t xml:space="preserve"> ai sensi dell’art. 37, </w:t>
      </w:r>
      <w:proofErr w:type="spellStart"/>
      <w:r w:rsidRPr="00BF60AA">
        <w:rPr>
          <w:rFonts w:ascii="Times New Roman" w:hAnsi="Times New Roman" w:cs="Times New Roman"/>
          <w:lang w:val="it-IT"/>
        </w:rPr>
        <w:t>co</w:t>
      </w:r>
      <w:proofErr w:type="spellEnd"/>
      <w:r w:rsidRPr="00BF60AA">
        <w:rPr>
          <w:rFonts w:ascii="Times New Roman" w:hAnsi="Times New Roman" w:cs="Times New Roman"/>
          <w:lang w:val="it-IT"/>
        </w:rPr>
        <w:t>. 2 d.lgs. 50/2016, di utilizzo del Mercato elettronico della Pubblica Amministrazione (</w:t>
      </w:r>
      <w:proofErr w:type="spellStart"/>
      <w:r w:rsidRPr="00BF60AA">
        <w:rPr>
          <w:rFonts w:ascii="Times New Roman" w:hAnsi="Times New Roman" w:cs="Times New Roman"/>
          <w:lang w:val="it-IT"/>
        </w:rPr>
        <w:t>MePA</w:t>
      </w:r>
      <w:proofErr w:type="spellEnd"/>
      <w:r w:rsidRPr="00BF60AA">
        <w:rPr>
          <w:rFonts w:ascii="Times New Roman" w:hAnsi="Times New Roman" w:cs="Times New Roman"/>
          <w:lang w:val="it-IT"/>
        </w:rPr>
        <w:t xml:space="preserve">) o altri sistemi telematici, nonché gli obblighi, ove applicabili, di approvvigionamento tramite </w:t>
      </w:r>
      <w:proofErr w:type="spellStart"/>
      <w:r w:rsidRPr="00BF60AA">
        <w:rPr>
          <w:rFonts w:ascii="Times New Roman" w:hAnsi="Times New Roman" w:cs="Times New Roman"/>
          <w:lang w:val="it-IT"/>
        </w:rPr>
        <w:t>Consip</w:t>
      </w:r>
      <w:proofErr w:type="spellEnd"/>
      <w:r w:rsidRPr="00BF60AA">
        <w:rPr>
          <w:rFonts w:ascii="Times New Roman" w:hAnsi="Times New Roman" w:cs="Times New Roman"/>
          <w:lang w:val="it-IT"/>
        </w:rPr>
        <w:t xml:space="preserve"> </w:t>
      </w:r>
      <w:proofErr w:type="spellStart"/>
      <w:r w:rsidRPr="00BF60AA">
        <w:rPr>
          <w:rFonts w:ascii="Times New Roman" w:hAnsi="Times New Roman" w:cs="Times New Roman"/>
          <w:lang w:val="it-IT"/>
        </w:rPr>
        <w:t>S.p.a.</w:t>
      </w:r>
      <w:proofErr w:type="spellEnd"/>
      <w:r w:rsidRPr="00BF60AA">
        <w:rPr>
          <w:rFonts w:ascii="Times New Roman" w:hAnsi="Times New Roman" w:cs="Times New Roman"/>
          <w:lang w:val="it-IT"/>
        </w:rPr>
        <w:t xml:space="preserve"> o soggetto aggregatore, per gli acquisti di servizi e forniture che non siano esclusi in tutto o in parte dall’ambito di applicazione del Codice dei contratti pubblici:</w:t>
      </w:r>
    </w:p>
    <w:p w:rsidR="002E52AA" w:rsidRPr="00BF60AA" w:rsidRDefault="002E52AA" w:rsidP="002E52AA">
      <w:pPr>
        <w:autoSpaceDE w:val="0"/>
        <w:autoSpaceDN w:val="0"/>
        <w:adjustRightInd w:val="0"/>
        <w:rPr>
          <w:rFonts w:ascii="Times New Roman" w:hAnsi="Times New Roman" w:cs="Times New Roman"/>
          <w:lang w:val="it-IT"/>
        </w:rPr>
      </w:pPr>
    </w:p>
    <w:p w:rsidR="00AF00A5" w:rsidRPr="00BF60AA" w:rsidRDefault="002E52AA" w:rsidP="002E52AA">
      <w:pPr>
        <w:pStyle w:val="Paragrafoelenco"/>
        <w:numPr>
          <w:ilvl w:val="0"/>
          <w:numId w:val="12"/>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se il valore del contratto è pari o superiore alla soglia comunitaria di cui all’art. 35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n. 50/2016 deve essere esperita una procedura ordinaria, applicando le disposizioni del Codice dei contratti pubblici;</w:t>
      </w:r>
    </w:p>
    <w:p w:rsidR="002E52AA" w:rsidRPr="00BF60AA" w:rsidRDefault="002E52AA" w:rsidP="002E52AA">
      <w:pPr>
        <w:pStyle w:val="Paragrafoelenco"/>
        <w:numPr>
          <w:ilvl w:val="0"/>
          <w:numId w:val="12"/>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se il valore del contratto è inferiore alla soglia comunitaria di cui all’art. 35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xml:space="preserve">. n. </w:t>
      </w:r>
      <w:r w:rsidR="00A25D4E" w:rsidRPr="00BF60AA">
        <w:rPr>
          <w:rFonts w:ascii="Times New Roman" w:hAnsi="Times New Roman" w:cs="Times New Roman"/>
          <w:lang w:val="it-IT"/>
        </w:rPr>
        <w:t>50/2016</w:t>
      </w:r>
      <w:r w:rsidRPr="00BF60AA">
        <w:rPr>
          <w:rFonts w:ascii="Times New Roman" w:hAnsi="Times New Roman" w:cs="Times New Roman"/>
          <w:lang w:val="it-IT"/>
        </w:rPr>
        <w:t>:</w:t>
      </w:r>
    </w:p>
    <w:p w:rsidR="00A25D4E" w:rsidRPr="00BF60AA" w:rsidRDefault="00A25D4E"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può essere esperita una procedura ordinaria, ai sensi dell’art. 36, </w:t>
      </w:r>
      <w:proofErr w:type="spellStart"/>
      <w:r w:rsidRPr="00BF60AA">
        <w:rPr>
          <w:rFonts w:ascii="Times New Roman" w:hAnsi="Times New Roman" w:cs="Times New Roman"/>
          <w:color w:val="000000"/>
          <w:lang w:val="it-IT"/>
        </w:rPr>
        <w:t>co</w:t>
      </w:r>
      <w:proofErr w:type="spellEnd"/>
      <w:r w:rsidRPr="00BF60AA">
        <w:rPr>
          <w:rFonts w:ascii="Times New Roman" w:hAnsi="Times New Roman" w:cs="Times New Roman"/>
          <w:color w:val="000000"/>
          <w:lang w:val="it-IT"/>
        </w:rPr>
        <w:t xml:space="preserve">. 9,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xml:space="preserve"> </w:t>
      </w:r>
      <w:proofErr w:type="spellStart"/>
      <w:r w:rsidRPr="00BF60AA">
        <w:rPr>
          <w:rFonts w:ascii="Times New Roman" w:hAnsi="Times New Roman" w:cs="Times New Roman"/>
          <w:color w:val="000000"/>
          <w:lang w:val="it-IT"/>
        </w:rPr>
        <w:t>nr</w:t>
      </w:r>
      <w:proofErr w:type="spellEnd"/>
      <w:r w:rsidRPr="00BF60AA">
        <w:rPr>
          <w:rFonts w:ascii="Times New Roman" w:hAnsi="Times New Roman" w:cs="Times New Roman"/>
          <w:color w:val="000000"/>
          <w:lang w:val="it-IT"/>
        </w:rPr>
        <w:t>. 50/2016;</w:t>
      </w:r>
    </w:p>
    <w:p w:rsidR="00AF00A5" w:rsidRPr="001E38EC" w:rsidRDefault="00FD3948"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può essere esperita una procedura negoziata mediante invito a presentare offerta </w:t>
      </w:r>
      <w:r w:rsidR="00336817" w:rsidRPr="00BF60AA">
        <w:rPr>
          <w:rFonts w:ascii="Times New Roman" w:hAnsi="Times New Roman" w:cs="Times New Roman"/>
          <w:color w:val="000000"/>
          <w:lang w:val="it-IT"/>
        </w:rPr>
        <w:t>ad almeno 5 operatori economici, se il valore d</w:t>
      </w:r>
      <w:r w:rsidR="00AF00A5" w:rsidRPr="00BF60AA">
        <w:rPr>
          <w:rFonts w:ascii="Times New Roman" w:hAnsi="Times New Roman" w:cs="Times New Roman"/>
          <w:color w:val="000000"/>
          <w:lang w:val="it-IT"/>
        </w:rPr>
        <w:t xml:space="preserve">el contratto è pari o superiore </w:t>
      </w:r>
      <w:r w:rsidR="00336817" w:rsidRPr="00BF60AA">
        <w:rPr>
          <w:rFonts w:ascii="Times New Roman" w:hAnsi="Times New Roman" w:cs="Times New Roman"/>
          <w:color w:val="000000"/>
          <w:lang w:val="it-IT"/>
        </w:rPr>
        <w:t xml:space="preserve">ad </w:t>
      </w:r>
      <w:r w:rsidR="00336817" w:rsidRPr="001E38EC">
        <w:rPr>
          <w:rFonts w:ascii="Times New Roman" w:hAnsi="Times New Roman" w:cs="Times New Roman"/>
          <w:color w:val="000000"/>
          <w:lang w:val="it-IT"/>
        </w:rPr>
        <w:t>Eu</w:t>
      </w:r>
      <w:r w:rsidR="000C081E" w:rsidRPr="001E38EC">
        <w:rPr>
          <w:rFonts w:ascii="Times New Roman" w:hAnsi="Times New Roman" w:cs="Times New Roman"/>
          <w:color w:val="000000"/>
          <w:lang w:val="it-IT"/>
        </w:rPr>
        <w:t>r</w:t>
      </w:r>
      <w:r w:rsidR="00336817" w:rsidRPr="001E38EC">
        <w:rPr>
          <w:rFonts w:ascii="Times New Roman" w:hAnsi="Times New Roman" w:cs="Times New Roman"/>
          <w:color w:val="000000"/>
          <w:lang w:val="it-IT"/>
        </w:rPr>
        <w:t>o 40.000,00</w:t>
      </w:r>
      <w:r w:rsidR="001E38EC" w:rsidRPr="001E38EC">
        <w:rPr>
          <w:rFonts w:ascii="Times New Roman" w:hAnsi="Times New Roman" w:cs="Times New Roman"/>
          <w:color w:val="000000"/>
          <w:lang w:val="it-IT"/>
        </w:rPr>
        <w:t xml:space="preserve"> </w:t>
      </w:r>
      <w:r w:rsidR="00336817" w:rsidRPr="001E38EC">
        <w:rPr>
          <w:rFonts w:ascii="Times New Roman" w:hAnsi="Times New Roman" w:cs="Times New Roman"/>
          <w:color w:val="000000"/>
          <w:lang w:val="it-IT"/>
        </w:rPr>
        <w:t>ed inferiore alla soglia comunitaria;</w:t>
      </w:r>
    </w:p>
    <w:p w:rsidR="00196410" w:rsidRPr="001E38EC" w:rsidRDefault="00922321"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1E38EC">
        <w:rPr>
          <w:rFonts w:ascii="Times New Roman" w:hAnsi="Times New Roman" w:cs="Times New Roman"/>
          <w:color w:val="000000"/>
          <w:lang w:val="it-IT"/>
        </w:rPr>
        <w:t>mediante affidamento diretto</w:t>
      </w:r>
      <w:r w:rsidR="00196410" w:rsidRPr="001E38EC">
        <w:rPr>
          <w:rFonts w:ascii="Times New Roman" w:hAnsi="Times New Roman" w:cs="Times New Roman"/>
          <w:color w:val="000000"/>
          <w:lang w:val="it-IT"/>
        </w:rPr>
        <w:t>:</w:t>
      </w:r>
    </w:p>
    <w:p w:rsidR="00E865C3" w:rsidRPr="001E38EC" w:rsidRDefault="00575CFE" w:rsidP="00FE1999">
      <w:pPr>
        <w:pStyle w:val="Paragrafoelenco"/>
        <w:numPr>
          <w:ilvl w:val="0"/>
          <w:numId w:val="17"/>
        </w:numPr>
        <w:autoSpaceDE w:val="0"/>
        <w:autoSpaceDN w:val="0"/>
        <w:adjustRightInd w:val="0"/>
        <w:jc w:val="both"/>
        <w:rPr>
          <w:rFonts w:ascii="Times New Roman" w:hAnsi="Times New Roman" w:cs="Times New Roman"/>
          <w:color w:val="000000"/>
          <w:lang w:val="it-IT"/>
        </w:rPr>
      </w:pPr>
      <w:r w:rsidRPr="001E38EC">
        <w:rPr>
          <w:rFonts w:ascii="Times New Roman" w:hAnsi="Times New Roman" w:cs="Times New Roman"/>
          <w:color w:val="000000"/>
          <w:lang w:val="it-IT"/>
        </w:rPr>
        <w:t xml:space="preserve">consultando </w:t>
      </w:r>
      <w:r w:rsidR="00922321" w:rsidRPr="001E38EC">
        <w:rPr>
          <w:rFonts w:ascii="Times New Roman" w:hAnsi="Times New Roman" w:cs="Times New Roman"/>
          <w:color w:val="000000"/>
          <w:lang w:val="it-IT"/>
        </w:rPr>
        <w:t>almeno tre operatori economici, laddove esistenti, se il valore del contratto è superiore ad € 20.000,00 ed inferiore ad € 40.000,00;</w:t>
      </w:r>
    </w:p>
    <w:p w:rsidR="009F3737" w:rsidRPr="001E38EC" w:rsidRDefault="00575CFE" w:rsidP="00FE1999">
      <w:pPr>
        <w:pStyle w:val="Paragrafoelenco"/>
        <w:numPr>
          <w:ilvl w:val="0"/>
          <w:numId w:val="17"/>
        </w:numPr>
        <w:spacing w:before="36"/>
        <w:ind w:right="36"/>
        <w:jc w:val="both"/>
        <w:rPr>
          <w:rFonts w:ascii="Times New Roman" w:hAnsi="Times New Roman" w:cs="Times New Roman"/>
          <w:color w:val="000000"/>
          <w:lang w:val="it-IT"/>
        </w:rPr>
      </w:pPr>
      <w:r w:rsidRPr="001E38EC">
        <w:rPr>
          <w:rFonts w:ascii="Times New Roman" w:hAnsi="Times New Roman" w:cs="Times New Roman"/>
          <w:color w:val="000000"/>
          <w:lang w:val="it-IT"/>
        </w:rPr>
        <w:t>consultando almeno due operatori economici, laddove esistenti,</w:t>
      </w:r>
      <w:r w:rsidR="00922321" w:rsidRPr="001E38EC">
        <w:rPr>
          <w:rFonts w:ascii="Times New Roman" w:hAnsi="Times New Roman" w:cs="Times New Roman"/>
          <w:color w:val="000000"/>
          <w:lang w:val="it-IT"/>
        </w:rPr>
        <w:t xml:space="preserve"> se il valore del contratto è superiore ad € 5.000,00 ed inferiore ad € 20.000,00;</w:t>
      </w:r>
    </w:p>
    <w:p w:rsidR="003D2FE0" w:rsidRPr="001E38EC" w:rsidRDefault="009F3737" w:rsidP="00FE1999">
      <w:pPr>
        <w:pStyle w:val="Paragrafoelenco"/>
        <w:numPr>
          <w:ilvl w:val="0"/>
          <w:numId w:val="17"/>
        </w:numPr>
        <w:spacing w:before="36"/>
        <w:ind w:right="36"/>
        <w:jc w:val="both"/>
        <w:rPr>
          <w:rFonts w:ascii="Times New Roman" w:hAnsi="Times New Roman" w:cs="Times New Roman"/>
          <w:color w:val="000000"/>
          <w:lang w:val="it-IT"/>
        </w:rPr>
      </w:pPr>
      <w:r w:rsidRPr="001E38EC">
        <w:rPr>
          <w:rFonts w:ascii="Times New Roman" w:hAnsi="Times New Roman" w:cs="Times New Roman"/>
          <w:color w:val="000000"/>
          <w:lang w:val="it-IT"/>
        </w:rPr>
        <w:t>senza necessità di comparazione di almeno due o più preventivi</w:t>
      </w:r>
      <w:r w:rsidR="00196410" w:rsidRPr="001E38EC">
        <w:rPr>
          <w:rFonts w:ascii="Times New Roman" w:hAnsi="Times New Roman" w:cs="Times New Roman"/>
          <w:color w:val="000000"/>
          <w:lang w:val="it-IT"/>
        </w:rPr>
        <w:t xml:space="preserve"> </w:t>
      </w:r>
      <w:r w:rsidR="00922321" w:rsidRPr="001E38EC">
        <w:rPr>
          <w:rFonts w:ascii="Times New Roman" w:hAnsi="Times New Roman" w:cs="Times New Roman"/>
          <w:color w:val="000000"/>
          <w:lang w:val="it-IT"/>
        </w:rPr>
        <w:t xml:space="preserve">se il valore del contratto è inferiore </w:t>
      </w:r>
      <w:r w:rsidR="00AF00A5" w:rsidRPr="001E38EC">
        <w:rPr>
          <w:rFonts w:ascii="Times New Roman" w:hAnsi="Times New Roman" w:cs="Times New Roman"/>
          <w:color w:val="000000"/>
          <w:lang w:val="it-IT"/>
        </w:rPr>
        <w:t xml:space="preserve">o pari </w:t>
      </w:r>
      <w:r w:rsidR="00922321" w:rsidRPr="001E38EC">
        <w:rPr>
          <w:rFonts w:ascii="Times New Roman" w:hAnsi="Times New Roman" w:cs="Times New Roman"/>
          <w:color w:val="000000"/>
          <w:lang w:val="it-IT"/>
        </w:rPr>
        <w:t>ad € 5.000,00.</w:t>
      </w:r>
    </w:p>
    <w:p w:rsidR="00396C5F" w:rsidRPr="00396C5F" w:rsidRDefault="00396C5F" w:rsidP="00E26FE5">
      <w:pPr>
        <w:pStyle w:val="Paragrafoelenco"/>
        <w:spacing w:before="36"/>
        <w:ind w:left="1068" w:right="36"/>
        <w:jc w:val="both"/>
        <w:rPr>
          <w:rFonts w:ascii="Times New Roman" w:hAnsi="Times New Roman" w:cs="Times New Roman"/>
          <w:strike/>
          <w:color w:val="000000"/>
          <w:lang w:val="it-IT"/>
        </w:rPr>
      </w:pPr>
    </w:p>
    <w:p w:rsidR="003D2FE0" w:rsidRPr="00BF60AA" w:rsidRDefault="00922321">
      <w:pPr>
        <w:spacing w:before="288" w:line="211" w:lineRule="auto"/>
        <w:rPr>
          <w:rFonts w:ascii="Times New Roman" w:hAnsi="Times New Roman" w:cs="Times New Roman"/>
          <w:color w:val="000000"/>
          <w:lang w:val="it-IT"/>
        </w:rPr>
      </w:pPr>
      <w:r w:rsidRPr="00BF60AA">
        <w:rPr>
          <w:rFonts w:ascii="Times New Roman" w:hAnsi="Times New Roman" w:cs="Times New Roman"/>
          <w:color w:val="000000"/>
          <w:lang w:val="it-IT"/>
        </w:rPr>
        <w:lastRenderedPageBreak/>
        <w:t>Resta inteso che:</w:t>
      </w:r>
    </w:p>
    <w:p w:rsidR="00196410" w:rsidRPr="00BF60AA" w:rsidRDefault="00196410"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può sempre essere esperita una procedura ordinaria, ai sensi dell’art. 36, </w:t>
      </w:r>
      <w:proofErr w:type="spellStart"/>
      <w:r w:rsidRPr="00BF60AA">
        <w:rPr>
          <w:rFonts w:ascii="Times New Roman" w:hAnsi="Times New Roman" w:cs="Times New Roman"/>
          <w:lang w:val="it-IT"/>
        </w:rPr>
        <w:t>co</w:t>
      </w:r>
      <w:proofErr w:type="spellEnd"/>
      <w:r w:rsidRPr="00BF60AA">
        <w:rPr>
          <w:rFonts w:ascii="Times New Roman" w:hAnsi="Times New Roman" w:cs="Times New Roman"/>
          <w:lang w:val="it-IT"/>
        </w:rPr>
        <w:t>. 9, d.lgs. n. 50/2016;</w:t>
      </w:r>
    </w:p>
    <w:p w:rsidR="00196410" w:rsidRPr="009C5D80"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 xml:space="preserve">può essere esperita procedura negoziata con invito ad almeno cinque operatori economici anche </w:t>
      </w:r>
      <w:r w:rsidRPr="009C5D80">
        <w:rPr>
          <w:rFonts w:ascii="Times New Roman" w:hAnsi="Times New Roman" w:cs="Times New Roman"/>
          <w:color w:val="000000"/>
          <w:lang w:val="it-IT"/>
        </w:rPr>
        <w:t>per importi inferiori ad € 40.000,00;</w:t>
      </w:r>
    </w:p>
    <w:p w:rsidR="00196410" w:rsidRPr="009C5D80"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9C5D80">
        <w:rPr>
          <w:rFonts w:ascii="Times New Roman" w:hAnsi="Times New Roman" w:cs="Times New Roman"/>
          <w:color w:val="000000"/>
          <w:lang w:val="it-IT"/>
        </w:rPr>
        <w:t>può essere esperito confronto concorrenziale informale anche per importi inferiori ad € 5.000,00;</w:t>
      </w:r>
    </w:p>
    <w:p w:rsidR="003D2FE0" w:rsidRPr="00BF60AA"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 xml:space="preserve">può derogarsi a quanto sopra nei casi in cui il servizio o fornitura rivesta caratteristiche di urgenza o infungibilità, </w:t>
      </w:r>
      <w:r w:rsidR="00FB7A0F" w:rsidRPr="00BF60AA">
        <w:rPr>
          <w:rFonts w:ascii="Times New Roman" w:hAnsi="Times New Roman" w:cs="Times New Roman"/>
          <w:color w:val="000000"/>
          <w:lang w:val="it-IT"/>
        </w:rPr>
        <w:t>ai sensi dell'art. 63 d.lgs. 50/</w:t>
      </w:r>
      <w:r w:rsidRPr="00BF60AA">
        <w:rPr>
          <w:rFonts w:ascii="Times New Roman" w:hAnsi="Times New Roman" w:cs="Times New Roman"/>
          <w:color w:val="000000"/>
          <w:lang w:val="it-IT"/>
        </w:rPr>
        <w:t>2016; in quest'ultimo caso, la determina a contrarre dà puntualmente atto dei motivi di unicità o infungibilità del fornitore. Tale casistica ricomprende, in particolare, anche i servizi di natura intellettuale e professionale.</w:t>
      </w:r>
    </w:p>
    <w:p w:rsidR="009E2C85" w:rsidRPr="00BF60AA" w:rsidRDefault="009E2C85" w:rsidP="009E2C85">
      <w:pPr>
        <w:autoSpaceDE w:val="0"/>
        <w:autoSpaceDN w:val="0"/>
        <w:adjustRightInd w:val="0"/>
        <w:jc w:val="center"/>
        <w:rPr>
          <w:rFonts w:ascii="Times New Roman" w:hAnsi="Times New Roman" w:cs="Times New Roman"/>
          <w:b/>
          <w:bCs/>
          <w:lang w:val="it-IT"/>
        </w:rPr>
      </w:pPr>
    </w:p>
    <w:p w:rsidR="003D2FE0" w:rsidRPr="00E26FE5" w:rsidRDefault="00922321" w:rsidP="009E2C85">
      <w:pPr>
        <w:autoSpaceDE w:val="0"/>
        <w:autoSpaceDN w:val="0"/>
        <w:adjustRightInd w:val="0"/>
        <w:jc w:val="center"/>
        <w:rPr>
          <w:rFonts w:ascii="Times New Roman" w:hAnsi="Times New Roman" w:cs="Times New Roman"/>
          <w:b/>
          <w:bCs/>
          <w:color w:val="365F91" w:themeColor="accent1" w:themeShade="BF"/>
          <w:lang w:val="it-IT"/>
        </w:rPr>
      </w:pPr>
      <w:r w:rsidRPr="00BF60AA">
        <w:rPr>
          <w:rFonts w:ascii="Times New Roman" w:hAnsi="Times New Roman" w:cs="Times New Roman"/>
          <w:b/>
          <w:bCs/>
          <w:lang w:val="it-IT"/>
        </w:rPr>
        <w:t>B) Lavori</w:t>
      </w:r>
      <w:r w:rsidR="00E26FE5">
        <w:rPr>
          <w:rFonts w:ascii="Times New Roman" w:hAnsi="Times New Roman" w:cs="Times New Roman"/>
          <w:b/>
          <w:bCs/>
          <w:lang w:val="it-IT"/>
        </w:rPr>
        <w:t xml:space="preserve"> </w:t>
      </w:r>
    </w:p>
    <w:p w:rsidR="009E2C85" w:rsidRPr="00BF60AA" w:rsidRDefault="009E2C85">
      <w:pPr>
        <w:jc w:val="both"/>
        <w:rPr>
          <w:rFonts w:ascii="Times New Roman" w:hAnsi="Times New Roman" w:cs="Times New Roman"/>
          <w:color w:val="000000"/>
          <w:lang w:val="it-IT"/>
        </w:rPr>
      </w:pPr>
    </w:p>
    <w:p w:rsidR="003D2FE0" w:rsidRPr="00BF60AA" w:rsidRDefault="0092232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Fatte salve le altre procedure di legge e ferma in ogni caso la normativa in ordine agli </w:t>
      </w:r>
      <w:r w:rsidR="008D7244" w:rsidRPr="00BF60AA">
        <w:rPr>
          <w:rFonts w:ascii="Times New Roman" w:hAnsi="Times New Roman" w:cs="Times New Roman"/>
          <w:color w:val="000000"/>
          <w:lang w:val="it-IT"/>
        </w:rPr>
        <w:t xml:space="preserve">obblighi, applicabili al comune di </w:t>
      </w:r>
      <w:proofErr w:type="spellStart"/>
      <w:r w:rsidR="008D7244" w:rsidRPr="00BF60AA">
        <w:rPr>
          <w:rFonts w:ascii="Times New Roman" w:hAnsi="Times New Roman" w:cs="Times New Roman"/>
          <w:color w:val="000000"/>
          <w:lang w:val="it-IT"/>
        </w:rPr>
        <w:t>Falerone</w:t>
      </w:r>
      <w:proofErr w:type="spellEnd"/>
      <w:r w:rsidR="008D7244" w:rsidRPr="00BF60AA">
        <w:rPr>
          <w:rFonts w:ascii="Times New Roman" w:hAnsi="Times New Roman" w:cs="Times New Roman"/>
          <w:color w:val="000000"/>
          <w:lang w:val="it-IT"/>
        </w:rPr>
        <w:t xml:space="preserve"> </w:t>
      </w:r>
      <w:r w:rsidRPr="00BF60AA">
        <w:rPr>
          <w:rFonts w:ascii="Times New Roman" w:hAnsi="Times New Roman" w:cs="Times New Roman"/>
          <w:color w:val="000000"/>
          <w:lang w:val="it-IT"/>
        </w:rPr>
        <w:t xml:space="preserve">ai sensi dell'art. 37, </w:t>
      </w:r>
      <w:proofErr w:type="spellStart"/>
      <w:r w:rsidRPr="00BF60AA">
        <w:rPr>
          <w:rFonts w:ascii="Times New Roman" w:hAnsi="Times New Roman" w:cs="Times New Roman"/>
          <w:color w:val="000000"/>
          <w:lang w:val="it-IT"/>
        </w:rPr>
        <w:t>co</w:t>
      </w:r>
      <w:proofErr w:type="spellEnd"/>
      <w:r w:rsidRPr="00BF60AA">
        <w:rPr>
          <w:rFonts w:ascii="Times New Roman" w:hAnsi="Times New Roman" w:cs="Times New Roman"/>
          <w:color w:val="000000"/>
          <w:lang w:val="it-IT"/>
        </w:rPr>
        <w:t>. 2 d.lgs. 5012016, di utilizzo del Mercato elettronico della Pubblica Amministrazione (</w:t>
      </w:r>
      <w:proofErr w:type="spellStart"/>
      <w:r w:rsidRPr="00BF60AA">
        <w:rPr>
          <w:rFonts w:ascii="Times New Roman" w:hAnsi="Times New Roman" w:cs="Times New Roman"/>
          <w:color w:val="000000"/>
          <w:lang w:val="it-IT"/>
        </w:rPr>
        <w:t>MePA</w:t>
      </w:r>
      <w:proofErr w:type="spellEnd"/>
      <w:r w:rsidRPr="00BF60AA">
        <w:rPr>
          <w:rFonts w:ascii="Times New Roman" w:hAnsi="Times New Roman" w:cs="Times New Roman"/>
          <w:color w:val="000000"/>
          <w:lang w:val="it-IT"/>
        </w:rPr>
        <w:t xml:space="preserve">) o altri sistemi telematici, nonché gli obblighi, ove applicabili, di approvvigionamento tramite </w:t>
      </w:r>
      <w:proofErr w:type="spellStart"/>
      <w:r w:rsidRPr="00BF60AA">
        <w:rPr>
          <w:rFonts w:ascii="Times New Roman" w:hAnsi="Times New Roman" w:cs="Times New Roman"/>
          <w:color w:val="000000"/>
          <w:lang w:val="it-IT"/>
        </w:rPr>
        <w:t>Consip</w:t>
      </w:r>
      <w:proofErr w:type="spellEnd"/>
      <w:r w:rsidRPr="00BF60AA">
        <w:rPr>
          <w:rFonts w:ascii="Times New Roman" w:hAnsi="Times New Roman" w:cs="Times New Roman"/>
          <w:color w:val="000000"/>
          <w:lang w:val="it-IT"/>
        </w:rPr>
        <w:t xml:space="preserve"> </w:t>
      </w:r>
      <w:proofErr w:type="spellStart"/>
      <w:r w:rsidRPr="00BF60AA">
        <w:rPr>
          <w:rFonts w:ascii="Times New Roman" w:hAnsi="Times New Roman" w:cs="Times New Roman"/>
          <w:color w:val="000000"/>
          <w:lang w:val="it-IT"/>
        </w:rPr>
        <w:t>S.p.a.</w:t>
      </w:r>
      <w:proofErr w:type="spellEnd"/>
      <w:r w:rsidRPr="00BF60AA">
        <w:rPr>
          <w:rFonts w:ascii="Times New Roman" w:hAnsi="Times New Roman" w:cs="Times New Roman"/>
          <w:color w:val="000000"/>
          <w:lang w:val="it-IT"/>
        </w:rPr>
        <w:t xml:space="preserve"> o soggetto aggregatore, per l'affidamento dei contratti aventi ad oggetto l'esecuzione di lavori</w:t>
      </w:r>
      <w:r w:rsidR="002C14DB" w:rsidRPr="00BF60AA">
        <w:rPr>
          <w:rFonts w:ascii="Times New Roman" w:hAnsi="Times New Roman" w:cs="Times New Roman"/>
          <w:color w:val="000000"/>
          <w:lang w:val="it-IT"/>
        </w:rPr>
        <w:t xml:space="preserve"> si</w:t>
      </w:r>
      <w:r w:rsidR="0068122B" w:rsidRPr="00BF60AA">
        <w:rPr>
          <w:rFonts w:ascii="Times New Roman" w:hAnsi="Times New Roman" w:cs="Times New Roman"/>
          <w:color w:val="000000"/>
          <w:lang w:val="it-IT"/>
        </w:rPr>
        <w:t xml:space="preserve"> procede:</w:t>
      </w:r>
    </w:p>
    <w:p w:rsidR="00FE1999" w:rsidRPr="00BF60AA" w:rsidRDefault="00FE1999" w:rsidP="00FE1999">
      <w:pPr>
        <w:autoSpaceDE w:val="0"/>
        <w:autoSpaceDN w:val="0"/>
        <w:adjustRightInd w:val="0"/>
        <w:jc w:val="both"/>
        <w:rPr>
          <w:rFonts w:ascii="Times New Roman" w:hAnsi="Times New Roman" w:cs="Times New Roman"/>
          <w:color w:val="000000"/>
          <w:lang w:val="it-IT"/>
        </w:rPr>
      </w:pPr>
    </w:p>
    <w:p w:rsidR="00FE1999" w:rsidRPr="009C5D80" w:rsidRDefault="00FE1999" w:rsidP="00FE1999">
      <w:pPr>
        <w:pStyle w:val="Paragrafoelenco"/>
        <w:numPr>
          <w:ilvl w:val="0"/>
          <w:numId w:val="15"/>
        </w:numPr>
        <w:autoSpaceDE w:val="0"/>
        <w:autoSpaceDN w:val="0"/>
        <w:adjustRightInd w:val="0"/>
        <w:jc w:val="both"/>
        <w:rPr>
          <w:rFonts w:ascii="Times New Roman" w:hAnsi="Times New Roman" w:cs="Times New Roman"/>
          <w:color w:val="000000"/>
          <w:lang w:val="it-IT"/>
        </w:rPr>
      </w:pPr>
      <w:r w:rsidRPr="009C5D80">
        <w:rPr>
          <w:rFonts w:ascii="Times New Roman" w:hAnsi="Times New Roman" w:cs="Times New Roman"/>
          <w:color w:val="000000"/>
          <w:lang w:val="it-IT"/>
        </w:rPr>
        <w:t>se il valore del contratto è inferiore ad € 40.000,00, l'affidamento può avvenire mediante affidamento diretto come segue:</w:t>
      </w:r>
    </w:p>
    <w:p w:rsidR="00FE1999" w:rsidRPr="009C5D80" w:rsidRDefault="00FE1999" w:rsidP="00FE1999">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f</w:t>
      </w:r>
      <w:r w:rsidR="00FD3948" w:rsidRPr="009C5D80">
        <w:rPr>
          <w:rFonts w:ascii="Times New Roman" w:hAnsi="Times New Roman" w:cs="Times New Roman"/>
          <w:color w:val="000000"/>
          <w:lang w:val="it-IT"/>
        </w:rPr>
        <w:t>ino a 20.000 euro</w:t>
      </w:r>
      <w:r w:rsidRPr="009C5D80">
        <w:rPr>
          <w:rFonts w:ascii="Times New Roman" w:hAnsi="Times New Roman" w:cs="Times New Roman"/>
          <w:color w:val="000000"/>
          <w:lang w:val="it-IT"/>
        </w:rPr>
        <w:t>, consultando almeno due operatori economici, laddove esistenti;</w:t>
      </w:r>
    </w:p>
    <w:p w:rsidR="00FE1999" w:rsidRPr="009C5D80" w:rsidRDefault="00A522F3" w:rsidP="00FE1999">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superiore a</w:t>
      </w:r>
      <w:r w:rsidR="00FD3948" w:rsidRPr="009C5D80">
        <w:rPr>
          <w:rFonts w:ascii="Times New Roman" w:hAnsi="Times New Roman" w:cs="Times New Roman"/>
          <w:color w:val="000000"/>
          <w:lang w:val="it-IT"/>
        </w:rPr>
        <w:t xml:space="preserve"> 20.00</w:t>
      </w:r>
      <w:r w:rsidRPr="009C5D80">
        <w:rPr>
          <w:rFonts w:ascii="Times New Roman" w:hAnsi="Times New Roman" w:cs="Times New Roman"/>
          <w:color w:val="000000"/>
          <w:lang w:val="it-IT"/>
        </w:rPr>
        <w:t>0</w:t>
      </w:r>
      <w:r w:rsidR="00FD3948" w:rsidRPr="009C5D80">
        <w:rPr>
          <w:rFonts w:ascii="Times New Roman" w:hAnsi="Times New Roman" w:cs="Times New Roman"/>
          <w:color w:val="000000"/>
          <w:lang w:val="it-IT"/>
        </w:rPr>
        <w:t xml:space="preserve"> euro</w:t>
      </w:r>
      <w:r w:rsidRPr="009C5D80">
        <w:rPr>
          <w:rFonts w:ascii="Times New Roman" w:hAnsi="Times New Roman" w:cs="Times New Roman"/>
          <w:color w:val="000000"/>
          <w:lang w:val="it-IT"/>
        </w:rPr>
        <w:t xml:space="preserve"> e inferiore a 40.000</w:t>
      </w:r>
      <w:r w:rsidR="00FD3948" w:rsidRPr="009C5D80">
        <w:rPr>
          <w:rFonts w:ascii="Times New Roman" w:hAnsi="Times New Roman" w:cs="Times New Roman"/>
          <w:color w:val="000000"/>
          <w:lang w:val="it-IT"/>
        </w:rPr>
        <w:t xml:space="preserve"> euro</w:t>
      </w:r>
      <w:r w:rsidR="00FE1999" w:rsidRPr="009C5D80">
        <w:rPr>
          <w:rFonts w:ascii="Times New Roman" w:hAnsi="Times New Roman" w:cs="Times New Roman"/>
          <w:color w:val="000000"/>
          <w:lang w:val="it-IT"/>
        </w:rPr>
        <w:t>, consultando almeno tre operatori economici, laddove esistenti,</w:t>
      </w:r>
    </w:p>
    <w:p w:rsidR="000719DD" w:rsidRPr="009C5D80" w:rsidRDefault="00FE1999" w:rsidP="00FE1999">
      <w:pPr>
        <w:pStyle w:val="Paragrafoelenco"/>
        <w:numPr>
          <w:ilvl w:val="0"/>
          <w:numId w:val="15"/>
        </w:numPr>
        <w:autoSpaceDE w:val="0"/>
        <w:autoSpaceDN w:val="0"/>
        <w:adjustRightInd w:val="0"/>
        <w:jc w:val="both"/>
        <w:rPr>
          <w:rFonts w:ascii="Times New Roman" w:hAnsi="Times New Roman" w:cs="Times New Roman"/>
          <w:color w:val="000000"/>
          <w:lang w:val="it-IT"/>
        </w:rPr>
      </w:pPr>
      <w:r w:rsidRPr="009C5D80">
        <w:rPr>
          <w:rFonts w:ascii="Times New Roman" w:hAnsi="Times New Roman" w:cs="Times New Roman"/>
          <w:color w:val="000000"/>
          <w:lang w:val="it-IT"/>
        </w:rPr>
        <w:t xml:space="preserve">se il valore del contratto è </w:t>
      </w:r>
      <w:r w:rsidR="00A522F3" w:rsidRPr="009C5D80">
        <w:rPr>
          <w:rFonts w:ascii="Times New Roman" w:hAnsi="Times New Roman" w:cs="Times New Roman"/>
          <w:color w:val="000000"/>
          <w:lang w:val="it-IT"/>
        </w:rPr>
        <w:t>pari o superiore a</w:t>
      </w:r>
      <w:r w:rsidRPr="009C5D80">
        <w:rPr>
          <w:rFonts w:ascii="Times New Roman" w:hAnsi="Times New Roman" w:cs="Times New Roman"/>
          <w:color w:val="000000"/>
          <w:lang w:val="it-IT"/>
        </w:rPr>
        <w:t xml:space="preserve"> 40.000</w:t>
      </w:r>
      <w:r w:rsidR="001E38EC" w:rsidRPr="009C5D80">
        <w:rPr>
          <w:rFonts w:ascii="Times New Roman" w:hAnsi="Times New Roman" w:cs="Times New Roman"/>
          <w:color w:val="000000"/>
          <w:lang w:val="it-IT"/>
        </w:rPr>
        <w:t xml:space="preserve"> </w:t>
      </w:r>
      <w:r w:rsidRPr="009C5D80">
        <w:rPr>
          <w:rFonts w:ascii="Times New Roman" w:hAnsi="Times New Roman" w:cs="Times New Roman"/>
          <w:color w:val="000000"/>
          <w:lang w:val="it-IT"/>
        </w:rPr>
        <w:t xml:space="preserve">euro </w:t>
      </w:r>
      <w:r w:rsidR="00A84A4E" w:rsidRPr="009C5D80">
        <w:rPr>
          <w:rFonts w:ascii="Times New Roman" w:hAnsi="Times New Roman" w:cs="Times New Roman"/>
          <w:color w:val="000000"/>
          <w:lang w:val="it-IT"/>
        </w:rPr>
        <w:t xml:space="preserve">ed inferiore </w:t>
      </w:r>
      <w:r w:rsidR="00A522F3" w:rsidRPr="009C5D80">
        <w:rPr>
          <w:rFonts w:ascii="Times New Roman" w:hAnsi="Times New Roman" w:cs="Times New Roman"/>
          <w:color w:val="000000"/>
          <w:lang w:val="it-IT"/>
        </w:rPr>
        <w:t xml:space="preserve">ad euro 1.000.000, con </w:t>
      </w:r>
      <w:r w:rsidR="000719DD" w:rsidRPr="009C5D80">
        <w:rPr>
          <w:rFonts w:ascii="Times New Roman" w:hAnsi="Times New Roman" w:cs="Times New Roman"/>
          <w:color w:val="000000"/>
          <w:lang w:val="it-IT"/>
        </w:rPr>
        <w:t xml:space="preserve">le </w:t>
      </w:r>
      <w:r w:rsidR="00A522F3" w:rsidRPr="009C5D80">
        <w:rPr>
          <w:rFonts w:ascii="Times New Roman" w:hAnsi="Times New Roman" w:cs="Times New Roman"/>
          <w:color w:val="000000"/>
          <w:lang w:val="it-IT"/>
        </w:rPr>
        <w:t xml:space="preserve">modalità </w:t>
      </w:r>
      <w:r w:rsidR="000719DD" w:rsidRPr="009C5D80">
        <w:rPr>
          <w:rFonts w:ascii="Times New Roman" w:hAnsi="Times New Roman" w:cs="Times New Roman"/>
          <w:color w:val="000000"/>
          <w:lang w:val="it-IT"/>
        </w:rPr>
        <w:t xml:space="preserve">indicate </w:t>
      </w:r>
      <w:r w:rsidR="00A522F3" w:rsidRPr="009C5D80">
        <w:rPr>
          <w:rFonts w:ascii="Times New Roman" w:hAnsi="Times New Roman" w:cs="Times New Roman"/>
          <w:color w:val="000000"/>
          <w:lang w:val="it-IT"/>
        </w:rPr>
        <w:t xml:space="preserve">dall’art 36 c. 2 </w:t>
      </w:r>
      <w:proofErr w:type="spellStart"/>
      <w:r w:rsidR="00A522F3" w:rsidRPr="009C5D80">
        <w:rPr>
          <w:rFonts w:ascii="Times New Roman" w:hAnsi="Times New Roman" w:cs="Times New Roman"/>
          <w:color w:val="000000"/>
          <w:lang w:val="it-IT"/>
        </w:rPr>
        <w:t>lett</w:t>
      </w:r>
      <w:proofErr w:type="spellEnd"/>
      <w:r w:rsidR="00A522F3" w:rsidRPr="009C5D80">
        <w:rPr>
          <w:rFonts w:ascii="Times New Roman" w:hAnsi="Times New Roman" w:cs="Times New Roman"/>
          <w:color w:val="000000"/>
          <w:lang w:val="it-IT"/>
        </w:rPr>
        <w:t xml:space="preserve"> </w:t>
      </w:r>
      <w:r w:rsidR="000719DD" w:rsidRPr="009C5D80">
        <w:rPr>
          <w:rFonts w:ascii="Times New Roman" w:hAnsi="Times New Roman" w:cs="Times New Roman"/>
          <w:color w:val="000000"/>
          <w:lang w:val="it-IT"/>
        </w:rPr>
        <w:t xml:space="preserve">b), c) e c-bis) individuando le seguenti fasce </w:t>
      </w:r>
      <w:r w:rsidR="00DC1088" w:rsidRPr="009C5D80">
        <w:rPr>
          <w:rFonts w:ascii="Times New Roman" w:hAnsi="Times New Roman" w:cs="Times New Roman"/>
          <w:color w:val="000000"/>
          <w:lang w:val="it-IT"/>
        </w:rPr>
        <w:t xml:space="preserve">di valore </w:t>
      </w:r>
      <w:r w:rsidR="000719DD" w:rsidRPr="009C5D80">
        <w:rPr>
          <w:rFonts w:ascii="Times New Roman" w:hAnsi="Times New Roman" w:cs="Times New Roman"/>
          <w:color w:val="000000"/>
          <w:lang w:val="it-IT"/>
        </w:rPr>
        <w:t>dei contratti:</w:t>
      </w:r>
    </w:p>
    <w:p w:rsidR="000719DD" w:rsidRPr="009C5D80" w:rsidRDefault="000719DD" w:rsidP="000719DD">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importi pari o superiori ad euro 40.000 e inferiori ad euro 150.000;</w:t>
      </w:r>
    </w:p>
    <w:p w:rsidR="00A522F3" w:rsidRPr="009C5D80" w:rsidRDefault="000719DD" w:rsidP="000719DD">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 xml:space="preserve">importi </w:t>
      </w:r>
      <w:r w:rsidR="00DC1088" w:rsidRPr="009C5D80">
        <w:rPr>
          <w:rFonts w:ascii="Times New Roman" w:hAnsi="Times New Roman" w:cs="Times New Roman"/>
          <w:color w:val="000000"/>
          <w:lang w:val="it-IT"/>
        </w:rPr>
        <w:t xml:space="preserve">pari o </w:t>
      </w:r>
      <w:r w:rsidRPr="009C5D80">
        <w:rPr>
          <w:rFonts w:ascii="Times New Roman" w:hAnsi="Times New Roman" w:cs="Times New Roman"/>
          <w:color w:val="000000"/>
          <w:lang w:val="it-IT"/>
        </w:rPr>
        <w:t xml:space="preserve">superiori ad euro </w:t>
      </w:r>
      <w:r w:rsidR="00FD3948" w:rsidRPr="009C5D80">
        <w:rPr>
          <w:rFonts w:ascii="Times New Roman" w:hAnsi="Times New Roman" w:cs="Times New Roman"/>
          <w:color w:val="000000"/>
          <w:lang w:val="it-IT"/>
        </w:rPr>
        <w:t xml:space="preserve">150.000 </w:t>
      </w:r>
      <w:r w:rsidRPr="009C5D80">
        <w:rPr>
          <w:rFonts w:ascii="Times New Roman" w:hAnsi="Times New Roman" w:cs="Times New Roman"/>
          <w:color w:val="000000"/>
          <w:lang w:val="it-IT"/>
        </w:rPr>
        <w:t xml:space="preserve">e pari o inferiori </w:t>
      </w:r>
      <w:r w:rsidR="00FD3948" w:rsidRPr="009C5D80">
        <w:rPr>
          <w:rFonts w:ascii="Times New Roman" w:hAnsi="Times New Roman" w:cs="Times New Roman"/>
          <w:color w:val="000000"/>
          <w:lang w:val="it-IT"/>
        </w:rPr>
        <w:t>a</w:t>
      </w:r>
      <w:r w:rsidRPr="009C5D80">
        <w:rPr>
          <w:rFonts w:ascii="Times New Roman" w:hAnsi="Times New Roman" w:cs="Times New Roman"/>
          <w:color w:val="000000"/>
          <w:lang w:val="it-IT"/>
        </w:rPr>
        <w:t>d euro</w:t>
      </w:r>
      <w:r w:rsidR="00FD3948" w:rsidRPr="009C5D80">
        <w:rPr>
          <w:rFonts w:ascii="Times New Roman" w:hAnsi="Times New Roman" w:cs="Times New Roman"/>
          <w:color w:val="000000"/>
          <w:lang w:val="it-IT"/>
        </w:rPr>
        <w:t xml:space="preserve"> 309.600 (classifica I incrementata di un quinto ex art.61, co</w:t>
      </w:r>
      <w:proofErr w:type="spellStart"/>
      <w:r w:rsidR="00FD3948" w:rsidRPr="009C5D80">
        <w:rPr>
          <w:rFonts w:ascii="Times New Roman" w:hAnsi="Times New Roman" w:cs="Times New Roman"/>
          <w:color w:val="000000"/>
          <w:lang w:val="it-IT"/>
        </w:rPr>
        <w:t>.2</w:t>
      </w:r>
      <w:proofErr w:type="spellEnd"/>
      <w:r w:rsidR="00FD3948" w:rsidRPr="009C5D80">
        <w:rPr>
          <w:rFonts w:ascii="Times New Roman" w:hAnsi="Times New Roman" w:cs="Times New Roman"/>
          <w:color w:val="000000"/>
          <w:lang w:val="it-IT"/>
        </w:rPr>
        <w:t xml:space="preserve"> D.P.R. n.207/2010);</w:t>
      </w:r>
    </w:p>
    <w:p w:rsidR="00A522F3" w:rsidRPr="009C5D80" w:rsidRDefault="000719DD" w:rsidP="000719DD">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 xml:space="preserve">importi superiori ad euro 309.600 e inferiori o pari ad euro </w:t>
      </w:r>
      <w:r w:rsidR="00FD3948" w:rsidRPr="009C5D80">
        <w:rPr>
          <w:rFonts w:ascii="Times New Roman" w:hAnsi="Times New Roman" w:cs="Times New Roman"/>
          <w:color w:val="000000"/>
          <w:lang w:val="it-IT"/>
        </w:rPr>
        <w:t xml:space="preserve">619.200 (classifica II incrementata di un quinto ai sensi del D.P.R. citato); </w:t>
      </w:r>
    </w:p>
    <w:p w:rsidR="000719DD" w:rsidRPr="009C5D80" w:rsidRDefault="000719DD" w:rsidP="000719DD">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importi superiori ad euro 619.200 e inferiori ad euro 1.000.000</w:t>
      </w:r>
    </w:p>
    <w:p w:rsidR="00E10677" w:rsidRPr="00BF60AA" w:rsidRDefault="00E10677" w:rsidP="00E10677">
      <w:pPr>
        <w:pStyle w:val="Paragrafoelenco"/>
        <w:autoSpaceDE w:val="0"/>
        <w:autoSpaceDN w:val="0"/>
        <w:adjustRightInd w:val="0"/>
        <w:jc w:val="both"/>
        <w:rPr>
          <w:rFonts w:ascii="Times New Roman" w:hAnsi="Times New Roman" w:cs="Times New Roman"/>
          <w:color w:val="000000"/>
          <w:lang w:val="it-IT"/>
        </w:rPr>
      </w:pPr>
    </w:p>
    <w:p w:rsidR="00575CFE" w:rsidRPr="00BF60AA" w:rsidRDefault="00575CFE" w:rsidP="00575CFE">
      <w:pPr>
        <w:spacing w:before="288" w:line="211" w:lineRule="auto"/>
        <w:rPr>
          <w:rFonts w:ascii="Times New Roman" w:hAnsi="Times New Roman" w:cs="Times New Roman"/>
          <w:color w:val="000000"/>
          <w:lang w:val="it-IT"/>
        </w:rPr>
      </w:pPr>
      <w:r w:rsidRPr="00BF60AA">
        <w:rPr>
          <w:rFonts w:ascii="Times New Roman" w:hAnsi="Times New Roman" w:cs="Times New Roman"/>
          <w:color w:val="000000"/>
          <w:lang w:val="it-IT"/>
        </w:rPr>
        <w:t>Resta inteso che:</w:t>
      </w:r>
    </w:p>
    <w:p w:rsidR="00575CFE" w:rsidRPr="001E38EC"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1E38EC">
        <w:rPr>
          <w:rFonts w:ascii="Times New Roman" w:hAnsi="Times New Roman" w:cs="Times New Roman"/>
          <w:lang w:val="it-IT"/>
        </w:rPr>
        <w:t xml:space="preserve">può sempre essere esperita una procedura ordinaria, ai sensi dell’art. 36, </w:t>
      </w:r>
      <w:proofErr w:type="spellStart"/>
      <w:r w:rsidRPr="001E38EC">
        <w:rPr>
          <w:rFonts w:ascii="Times New Roman" w:hAnsi="Times New Roman" w:cs="Times New Roman"/>
          <w:lang w:val="it-IT"/>
        </w:rPr>
        <w:t>co</w:t>
      </w:r>
      <w:proofErr w:type="spellEnd"/>
      <w:r w:rsidRPr="001E38EC">
        <w:rPr>
          <w:rFonts w:ascii="Times New Roman" w:hAnsi="Times New Roman" w:cs="Times New Roman"/>
          <w:lang w:val="it-IT"/>
        </w:rPr>
        <w:t>. 9, d.lgs. n. 50/2016;</w:t>
      </w:r>
    </w:p>
    <w:p w:rsidR="00575CFE" w:rsidRPr="001E38EC"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1E38EC">
        <w:rPr>
          <w:rFonts w:ascii="Times New Roman" w:hAnsi="Times New Roman" w:cs="Times New Roman"/>
          <w:color w:val="000000"/>
          <w:lang w:val="it-IT"/>
        </w:rPr>
        <w:t>può essere esperita procedura negoziata con invito ad almeno cinque operatori economici anche per importi inferiori ad € 40.000,0</w:t>
      </w:r>
      <w:r w:rsidR="001E38EC" w:rsidRPr="001E38EC">
        <w:rPr>
          <w:rFonts w:ascii="Times New Roman" w:hAnsi="Times New Roman" w:cs="Times New Roman"/>
          <w:color w:val="000000"/>
          <w:lang w:val="it-IT"/>
        </w:rPr>
        <w:t>0</w:t>
      </w:r>
      <w:r w:rsidRPr="001E38EC">
        <w:rPr>
          <w:rFonts w:ascii="Times New Roman" w:hAnsi="Times New Roman" w:cs="Times New Roman"/>
          <w:color w:val="000000"/>
          <w:lang w:val="it-IT"/>
        </w:rPr>
        <w:t>;</w:t>
      </w:r>
    </w:p>
    <w:p w:rsidR="00575CFE" w:rsidRPr="001E38EC"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1E38EC">
        <w:rPr>
          <w:rFonts w:ascii="Times New Roman" w:hAnsi="Times New Roman" w:cs="Times New Roman"/>
          <w:color w:val="000000"/>
          <w:lang w:val="it-IT"/>
        </w:rPr>
        <w:t>può essere esperito confronto concorrenziale informale anche per importi inferiori ad € 5.000,00;</w:t>
      </w:r>
    </w:p>
    <w:p w:rsidR="00E86611" w:rsidRPr="001E38EC" w:rsidRDefault="00E86611" w:rsidP="00575CFE">
      <w:pPr>
        <w:pStyle w:val="Paragrafoelenco"/>
        <w:numPr>
          <w:ilvl w:val="0"/>
          <w:numId w:val="7"/>
        </w:numPr>
        <w:autoSpaceDE w:val="0"/>
        <w:autoSpaceDN w:val="0"/>
        <w:adjustRightInd w:val="0"/>
        <w:jc w:val="both"/>
        <w:rPr>
          <w:rFonts w:ascii="Times New Roman" w:hAnsi="Times New Roman" w:cs="Times New Roman"/>
          <w:lang w:val="it-IT"/>
        </w:rPr>
      </w:pPr>
      <w:r w:rsidRPr="001E38EC">
        <w:rPr>
          <w:rFonts w:ascii="Times New Roman" w:hAnsi="Times New Roman" w:cs="Times New Roman"/>
          <w:color w:val="000000"/>
          <w:lang w:val="it-IT"/>
        </w:rPr>
        <w:t xml:space="preserve">se il valore del contratto è inferiore ad € 40.000,00, in ogni caso, può </w:t>
      </w:r>
      <w:proofErr w:type="spellStart"/>
      <w:r w:rsidRPr="001E38EC">
        <w:rPr>
          <w:rFonts w:ascii="Times New Roman" w:hAnsi="Times New Roman" w:cs="Times New Roman"/>
          <w:color w:val="000000"/>
          <w:lang w:val="it-IT"/>
        </w:rPr>
        <w:t>procedersi</w:t>
      </w:r>
      <w:proofErr w:type="spellEnd"/>
      <w:r w:rsidRPr="001E38EC">
        <w:rPr>
          <w:rFonts w:ascii="Times New Roman" w:hAnsi="Times New Roman" w:cs="Times New Roman"/>
          <w:color w:val="000000"/>
          <w:lang w:val="it-IT"/>
        </w:rPr>
        <w:t xml:space="preserve"> altresì in amministrazione diretta.</w:t>
      </w:r>
    </w:p>
    <w:p w:rsidR="001E38EC" w:rsidRDefault="001E38EC" w:rsidP="001E38EC">
      <w:pPr>
        <w:autoSpaceDE w:val="0"/>
        <w:autoSpaceDN w:val="0"/>
        <w:adjustRightInd w:val="0"/>
        <w:jc w:val="both"/>
        <w:rPr>
          <w:rFonts w:ascii="Times New Roman" w:hAnsi="Times New Roman" w:cs="Times New Roman"/>
          <w:lang w:val="it-IT"/>
        </w:rPr>
      </w:pPr>
    </w:p>
    <w:p w:rsidR="001E38EC" w:rsidRPr="00995CE8" w:rsidRDefault="001E38EC" w:rsidP="001E38EC">
      <w:pPr>
        <w:autoSpaceDE w:val="0"/>
        <w:autoSpaceDN w:val="0"/>
        <w:adjustRightInd w:val="0"/>
        <w:jc w:val="center"/>
        <w:rPr>
          <w:rFonts w:ascii="Times New Roman" w:hAnsi="Times New Roman" w:cs="Times New Roman"/>
          <w:b/>
          <w:bCs/>
          <w:lang w:val="it-IT"/>
        </w:rPr>
      </w:pPr>
      <w:r w:rsidRPr="00995CE8">
        <w:rPr>
          <w:rFonts w:ascii="Times New Roman" w:hAnsi="Times New Roman" w:cs="Times New Roman"/>
          <w:b/>
          <w:bCs/>
          <w:lang w:val="it-IT"/>
        </w:rPr>
        <w:t xml:space="preserve">ART. 1-bis – INDIVIDUAZIONE DELLA PROCEDURA </w:t>
      </w:r>
      <w:proofErr w:type="spellStart"/>
      <w:r w:rsidRPr="00995CE8">
        <w:rPr>
          <w:rFonts w:ascii="Times New Roman" w:hAnsi="Times New Roman" w:cs="Times New Roman"/>
          <w:b/>
          <w:bCs/>
          <w:lang w:val="it-IT"/>
        </w:rPr>
        <w:t>DI</w:t>
      </w:r>
      <w:proofErr w:type="spellEnd"/>
      <w:r w:rsidRPr="00995CE8">
        <w:rPr>
          <w:rFonts w:ascii="Times New Roman" w:hAnsi="Times New Roman" w:cs="Times New Roman"/>
          <w:b/>
          <w:bCs/>
          <w:lang w:val="it-IT"/>
        </w:rPr>
        <w:t xml:space="preserve"> ACQUISTO</w:t>
      </w:r>
    </w:p>
    <w:p w:rsidR="001E38EC" w:rsidRPr="00995CE8" w:rsidRDefault="001E38EC" w:rsidP="001E38EC">
      <w:pPr>
        <w:autoSpaceDE w:val="0"/>
        <w:autoSpaceDN w:val="0"/>
        <w:adjustRightInd w:val="0"/>
        <w:jc w:val="both"/>
        <w:rPr>
          <w:rFonts w:ascii="Times New Roman" w:hAnsi="Times New Roman" w:cs="Times New Roman"/>
          <w:lang w:val="it-IT"/>
        </w:rPr>
      </w:pPr>
    </w:p>
    <w:p w:rsidR="001E38EC" w:rsidRPr="00995CE8" w:rsidRDefault="001E38EC" w:rsidP="001E38EC">
      <w:p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Ai fini dell’individuazione della procedura di acquisto da utilizzare nel caso concreto è necessario stabilire se si tratti di un appalto di forniture e/o servizi ovvero di un appalto di lavori.</w:t>
      </w:r>
    </w:p>
    <w:p w:rsidR="001E38EC" w:rsidRPr="00995CE8" w:rsidRDefault="001E38EC" w:rsidP="001E38EC">
      <w:pPr>
        <w:autoSpaceDE w:val="0"/>
        <w:autoSpaceDN w:val="0"/>
        <w:adjustRightInd w:val="0"/>
        <w:rPr>
          <w:rFonts w:ascii="Times New Roman" w:hAnsi="Times New Roman" w:cs="Times New Roman"/>
          <w:lang w:val="it-IT"/>
        </w:rPr>
      </w:pPr>
    </w:p>
    <w:p w:rsidR="001E38EC" w:rsidRPr="00995CE8" w:rsidRDefault="001E38EC" w:rsidP="001E38EC">
      <w:p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Per la scelta della procedura da applicare si fa, in via primaria, riferimento agli artt. 36 e 37 d.lgs. n. 50/2016: resta ferma la possibilità di procedere all’acquisizione del lavoro, bene e servizio anche secondo le altre modalità previste dal d.lgs. n. 50/2016, ed in particolare dall’art. 63 ove ne ricorrano i presupposti ed essi siano esplicitati nella determina a contrarre.</w:t>
      </w:r>
    </w:p>
    <w:p w:rsidR="001E38EC" w:rsidRPr="00995CE8" w:rsidRDefault="001E38EC" w:rsidP="001E38EC">
      <w:pPr>
        <w:autoSpaceDE w:val="0"/>
        <w:autoSpaceDN w:val="0"/>
        <w:adjustRightInd w:val="0"/>
        <w:jc w:val="both"/>
        <w:rPr>
          <w:rFonts w:ascii="Times New Roman" w:hAnsi="Times New Roman" w:cs="Times New Roman"/>
          <w:lang w:val="it-IT"/>
        </w:rPr>
      </w:pPr>
    </w:p>
    <w:p w:rsidR="001E38EC" w:rsidRPr="00995CE8" w:rsidRDefault="001E38EC" w:rsidP="001E38EC">
      <w:p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 xml:space="preserve">Di seguito si individuano le modalità di acquisto per le diverse tipologie di contratti da affidare. </w:t>
      </w:r>
    </w:p>
    <w:p w:rsidR="001E38EC" w:rsidRPr="00995CE8" w:rsidRDefault="001E38EC" w:rsidP="001E38EC">
      <w:pPr>
        <w:autoSpaceDE w:val="0"/>
        <w:autoSpaceDN w:val="0"/>
        <w:adjustRightInd w:val="0"/>
        <w:jc w:val="both"/>
        <w:rPr>
          <w:rFonts w:ascii="Times New Roman" w:hAnsi="Times New Roman" w:cs="Times New Roman"/>
          <w:lang w:val="it-IT"/>
        </w:rPr>
      </w:pPr>
    </w:p>
    <w:p w:rsidR="001E38EC" w:rsidRPr="00995CE8" w:rsidRDefault="001E38EC" w:rsidP="001E38EC">
      <w:pPr>
        <w:autoSpaceDE w:val="0"/>
        <w:autoSpaceDN w:val="0"/>
        <w:adjustRightInd w:val="0"/>
        <w:rPr>
          <w:rFonts w:ascii="Times New Roman" w:hAnsi="Times New Roman" w:cs="Times New Roman"/>
          <w:b/>
          <w:bCs/>
          <w:lang w:val="it-IT"/>
        </w:rPr>
      </w:pPr>
    </w:p>
    <w:p w:rsidR="001E38EC" w:rsidRPr="00995CE8" w:rsidRDefault="001E38EC" w:rsidP="001E38EC">
      <w:pPr>
        <w:autoSpaceDE w:val="0"/>
        <w:autoSpaceDN w:val="0"/>
        <w:adjustRightInd w:val="0"/>
        <w:jc w:val="center"/>
        <w:rPr>
          <w:rFonts w:ascii="Times New Roman" w:hAnsi="Times New Roman" w:cs="Times New Roman"/>
          <w:b/>
          <w:bCs/>
          <w:lang w:val="it-IT"/>
        </w:rPr>
      </w:pPr>
    </w:p>
    <w:p w:rsidR="001E38EC" w:rsidRPr="00995CE8" w:rsidRDefault="001E38EC" w:rsidP="001E38EC">
      <w:pPr>
        <w:autoSpaceDE w:val="0"/>
        <w:autoSpaceDN w:val="0"/>
        <w:adjustRightInd w:val="0"/>
        <w:jc w:val="center"/>
        <w:rPr>
          <w:rFonts w:ascii="Times New Roman" w:hAnsi="Times New Roman" w:cs="Times New Roman"/>
          <w:b/>
          <w:bCs/>
          <w:lang w:val="it-IT"/>
        </w:rPr>
      </w:pPr>
      <w:r w:rsidRPr="00995CE8">
        <w:rPr>
          <w:rFonts w:ascii="Times New Roman" w:hAnsi="Times New Roman" w:cs="Times New Roman"/>
          <w:b/>
          <w:bCs/>
          <w:lang w:val="it-IT"/>
        </w:rPr>
        <w:lastRenderedPageBreak/>
        <w:t>Lavori ordina</w:t>
      </w:r>
      <w:r w:rsidR="00E82EF9">
        <w:rPr>
          <w:rFonts w:ascii="Times New Roman" w:hAnsi="Times New Roman" w:cs="Times New Roman"/>
          <w:b/>
          <w:bCs/>
          <w:lang w:val="it-IT"/>
        </w:rPr>
        <w:t>ri Servizi e Forniture</w:t>
      </w:r>
      <w:r w:rsidRPr="00995CE8">
        <w:rPr>
          <w:rFonts w:ascii="Times New Roman" w:hAnsi="Times New Roman" w:cs="Times New Roman"/>
          <w:b/>
          <w:bCs/>
          <w:lang w:val="it-IT"/>
        </w:rPr>
        <w:t xml:space="preserve"> </w:t>
      </w:r>
    </w:p>
    <w:p w:rsidR="001E38EC" w:rsidRPr="00995CE8" w:rsidRDefault="001E38EC" w:rsidP="001E38EC">
      <w:pPr>
        <w:jc w:val="both"/>
        <w:rPr>
          <w:rFonts w:ascii="Times New Roman" w:hAnsi="Times New Roman" w:cs="Times New Roman"/>
          <w:lang w:val="it-IT"/>
        </w:rPr>
      </w:pPr>
    </w:p>
    <w:p w:rsidR="001E38EC" w:rsidRPr="00995CE8" w:rsidRDefault="001E38EC" w:rsidP="001E38EC">
      <w:pPr>
        <w:jc w:val="both"/>
        <w:rPr>
          <w:rFonts w:ascii="Times New Roman" w:hAnsi="Times New Roman" w:cs="Times New Roman"/>
          <w:lang w:val="it-IT"/>
        </w:rPr>
      </w:pPr>
      <w:r w:rsidRPr="00995CE8">
        <w:rPr>
          <w:rFonts w:ascii="Times New Roman" w:hAnsi="Times New Roman" w:cs="Times New Roman"/>
          <w:lang w:val="it-IT"/>
        </w:rPr>
        <w:t xml:space="preserve">Fatte salve le altre procedure di legge e ferma in ogni caso la normativa in ordine agli obblighi, applicabili al comune di </w:t>
      </w:r>
      <w:proofErr w:type="spellStart"/>
      <w:r w:rsidRPr="00995CE8">
        <w:rPr>
          <w:rFonts w:ascii="Times New Roman" w:hAnsi="Times New Roman" w:cs="Times New Roman"/>
          <w:lang w:val="it-IT"/>
        </w:rPr>
        <w:t>Falerone</w:t>
      </w:r>
      <w:proofErr w:type="spellEnd"/>
      <w:r w:rsidRPr="00995CE8">
        <w:rPr>
          <w:rFonts w:ascii="Times New Roman" w:hAnsi="Times New Roman" w:cs="Times New Roman"/>
          <w:lang w:val="it-IT"/>
        </w:rPr>
        <w:t xml:space="preserve"> ai sensi dell'art. 37, </w:t>
      </w:r>
      <w:proofErr w:type="spellStart"/>
      <w:r w:rsidRPr="00995CE8">
        <w:rPr>
          <w:rFonts w:ascii="Times New Roman" w:hAnsi="Times New Roman" w:cs="Times New Roman"/>
          <w:lang w:val="it-IT"/>
        </w:rPr>
        <w:t>co</w:t>
      </w:r>
      <w:proofErr w:type="spellEnd"/>
      <w:r w:rsidRPr="00995CE8">
        <w:rPr>
          <w:rFonts w:ascii="Times New Roman" w:hAnsi="Times New Roman" w:cs="Times New Roman"/>
          <w:lang w:val="it-IT"/>
        </w:rPr>
        <w:t>. 2 d.lgs. 5012016, di utilizzo del Mercato elettronico della Pubblica Amministrazione (</w:t>
      </w:r>
      <w:proofErr w:type="spellStart"/>
      <w:r w:rsidRPr="00995CE8">
        <w:rPr>
          <w:rFonts w:ascii="Times New Roman" w:hAnsi="Times New Roman" w:cs="Times New Roman"/>
          <w:lang w:val="it-IT"/>
        </w:rPr>
        <w:t>MePA</w:t>
      </w:r>
      <w:proofErr w:type="spellEnd"/>
      <w:r w:rsidRPr="00995CE8">
        <w:rPr>
          <w:rFonts w:ascii="Times New Roman" w:hAnsi="Times New Roman" w:cs="Times New Roman"/>
          <w:lang w:val="it-IT"/>
        </w:rPr>
        <w:t xml:space="preserve">) o altri sistemi telematici, nonché gli obblighi, ove applicabili, di approvvigionamento tramite </w:t>
      </w:r>
      <w:proofErr w:type="spellStart"/>
      <w:r w:rsidRPr="00995CE8">
        <w:rPr>
          <w:rFonts w:ascii="Times New Roman" w:hAnsi="Times New Roman" w:cs="Times New Roman"/>
          <w:lang w:val="it-IT"/>
        </w:rPr>
        <w:t>Consip</w:t>
      </w:r>
      <w:proofErr w:type="spellEnd"/>
      <w:r w:rsidRPr="00995CE8">
        <w:rPr>
          <w:rFonts w:ascii="Times New Roman" w:hAnsi="Times New Roman" w:cs="Times New Roman"/>
          <w:lang w:val="it-IT"/>
        </w:rPr>
        <w:t xml:space="preserve"> </w:t>
      </w:r>
      <w:proofErr w:type="spellStart"/>
      <w:r w:rsidRPr="00995CE8">
        <w:rPr>
          <w:rFonts w:ascii="Times New Roman" w:hAnsi="Times New Roman" w:cs="Times New Roman"/>
          <w:lang w:val="it-IT"/>
        </w:rPr>
        <w:t>S.p.a.</w:t>
      </w:r>
      <w:proofErr w:type="spellEnd"/>
      <w:r w:rsidRPr="00995CE8">
        <w:rPr>
          <w:rFonts w:ascii="Times New Roman" w:hAnsi="Times New Roman" w:cs="Times New Roman"/>
          <w:lang w:val="it-IT"/>
        </w:rPr>
        <w:t xml:space="preserve"> o soggetto aggregatore, per l'affidamento dei contratti aventi ad oggetto l'esecuzione di lavori si procede:</w:t>
      </w:r>
    </w:p>
    <w:p w:rsidR="001E38EC" w:rsidRPr="00995CE8" w:rsidRDefault="001E38EC" w:rsidP="001E38EC">
      <w:pPr>
        <w:autoSpaceDE w:val="0"/>
        <w:autoSpaceDN w:val="0"/>
        <w:adjustRightInd w:val="0"/>
        <w:jc w:val="both"/>
        <w:rPr>
          <w:rFonts w:ascii="Times New Roman" w:hAnsi="Times New Roman" w:cs="Times New Roman"/>
          <w:lang w:val="it-IT"/>
        </w:rPr>
      </w:pPr>
    </w:p>
    <w:p w:rsidR="001E38EC" w:rsidRPr="00995CE8" w:rsidRDefault="001E38EC" w:rsidP="00795D9B">
      <w:pPr>
        <w:pStyle w:val="Paragrafoelenco"/>
        <w:numPr>
          <w:ilvl w:val="0"/>
          <w:numId w:val="28"/>
        </w:num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se il valore del contratto è inferiore ad € 150.000,00, l'affidamento può avvenire mediante affidamento diretto come segue:</w:t>
      </w:r>
    </w:p>
    <w:p w:rsidR="001E38EC" w:rsidRPr="00995CE8" w:rsidRDefault="001E38EC" w:rsidP="001E38EC">
      <w:pPr>
        <w:pStyle w:val="Paragrafoelenco"/>
        <w:numPr>
          <w:ilvl w:val="0"/>
          <w:numId w:val="19"/>
        </w:numPr>
        <w:jc w:val="both"/>
        <w:rPr>
          <w:rFonts w:ascii="Times New Roman" w:hAnsi="Times New Roman" w:cs="Times New Roman"/>
          <w:lang w:val="it-IT"/>
        </w:rPr>
      </w:pPr>
      <w:r w:rsidRPr="00995CE8">
        <w:rPr>
          <w:rFonts w:ascii="Times New Roman" w:hAnsi="Times New Roman" w:cs="Times New Roman"/>
          <w:lang w:val="it-IT"/>
        </w:rPr>
        <w:t>fino ad € 9.999,99 senza necessità di comparazione di almeno due o più preventivi;</w:t>
      </w:r>
    </w:p>
    <w:p w:rsidR="001E38EC" w:rsidRPr="00995CE8" w:rsidRDefault="001E38EC" w:rsidP="001E38EC">
      <w:pPr>
        <w:pStyle w:val="Paragrafoelenco"/>
        <w:numPr>
          <w:ilvl w:val="0"/>
          <w:numId w:val="19"/>
        </w:numPr>
        <w:jc w:val="both"/>
        <w:rPr>
          <w:rFonts w:ascii="Times New Roman" w:hAnsi="Times New Roman" w:cs="Times New Roman"/>
          <w:lang w:val="it-IT"/>
        </w:rPr>
      </w:pPr>
      <w:r w:rsidRPr="00995CE8">
        <w:rPr>
          <w:rFonts w:ascii="Times New Roman" w:hAnsi="Times New Roman" w:cs="Times New Roman"/>
          <w:lang w:val="it-IT"/>
        </w:rPr>
        <w:t>da € 10.000,00 e fino ad € 29.999,99 consultando almeno due operatori economici, laddove esistenti;</w:t>
      </w:r>
    </w:p>
    <w:p w:rsidR="001E38EC" w:rsidRPr="00995CE8" w:rsidRDefault="001E38EC" w:rsidP="001E38EC">
      <w:pPr>
        <w:pStyle w:val="Paragrafoelenco"/>
        <w:numPr>
          <w:ilvl w:val="0"/>
          <w:numId w:val="19"/>
        </w:numPr>
        <w:jc w:val="both"/>
        <w:rPr>
          <w:rFonts w:ascii="Times New Roman" w:hAnsi="Times New Roman" w:cs="Times New Roman"/>
          <w:lang w:val="it-IT"/>
        </w:rPr>
      </w:pPr>
      <w:r w:rsidRPr="00995CE8">
        <w:rPr>
          <w:rFonts w:ascii="Times New Roman" w:hAnsi="Times New Roman" w:cs="Times New Roman"/>
          <w:lang w:val="it-IT"/>
        </w:rPr>
        <w:t>da € 30.000,00 e fino ad € 74.999,99 consultando almeno tre operatori economici, laddove esistenti;</w:t>
      </w:r>
    </w:p>
    <w:p w:rsidR="001E38EC" w:rsidRPr="00995CE8" w:rsidRDefault="001E38EC" w:rsidP="001E38EC">
      <w:pPr>
        <w:pStyle w:val="Paragrafoelenco"/>
        <w:numPr>
          <w:ilvl w:val="0"/>
          <w:numId w:val="19"/>
        </w:numPr>
        <w:jc w:val="both"/>
        <w:rPr>
          <w:rFonts w:ascii="Times New Roman" w:hAnsi="Times New Roman" w:cs="Times New Roman"/>
          <w:lang w:val="it-IT"/>
        </w:rPr>
      </w:pPr>
      <w:r w:rsidRPr="00995CE8">
        <w:rPr>
          <w:rFonts w:ascii="Times New Roman" w:hAnsi="Times New Roman" w:cs="Times New Roman"/>
          <w:lang w:val="it-IT"/>
        </w:rPr>
        <w:t xml:space="preserve">da € 75.000,00 e fino ad € </w:t>
      </w:r>
      <w:r w:rsidR="00795D9B" w:rsidRPr="00995CE8">
        <w:rPr>
          <w:rFonts w:ascii="Times New Roman" w:hAnsi="Times New Roman" w:cs="Times New Roman"/>
          <w:lang w:val="it-IT"/>
        </w:rPr>
        <w:t>14</w:t>
      </w:r>
      <w:r w:rsidRPr="00995CE8">
        <w:rPr>
          <w:rFonts w:ascii="Times New Roman" w:hAnsi="Times New Roman" w:cs="Times New Roman"/>
          <w:lang w:val="it-IT"/>
        </w:rPr>
        <w:t>9.999,99 consultando almeno quattro operatori economici, laddove esistenti;</w:t>
      </w:r>
    </w:p>
    <w:p w:rsidR="001E38EC" w:rsidRPr="00995CE8" w:rsidRDefault="001E38EC" w:rsidP="00795D9B">
      <w:pPr>
        <w:pStyle w:val="Paragrafoelenco"/>
        <w:numPr>
          <w:ilvl w:val="0"/>
          <w:numId w:val="28"/>
        </w:num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 xml:space="preserve">se il valore del contratto è pari o superiore a 150.000,00 euro ed inferiore ad euro 1.000.000, con le modalità indicate dall’art 36 c. 2 </w:t>
      </w:r>
      <w:proofErr w:type="spellStart"/>
      <w:r w:rsidRPr="00995CE8">
        <w:rPr>
          <w:rFonts w:ascii="Times New Roman" w:hAnsi="Times New Roman" w:cs="Times New Roman"/>
          <w:lang w:val="it-IT"/>
        </w:rPr>
        <w:t>lett</w:t>
      </w:r>
      <w:proofErr w:type="spellEnd"/>
      <w:r w:rsidRPr="00995CE8">
        <w:rPr>
          <w:rFonts w:ascii="Times New Roman" w:hAnsi="Times New Roman" w:cs="Times New Roman"/>
          <w:lang w:val="it-IT"/>
        </w:rPr>
        <w:t xml:space="preserve"> b), c) e c-bis) individuando le seguenti fasce di valore dei contratti:</w:t>
      </w:r>
    </w:p>
    <w:p w:rsidR="001E38EC" w:rsidRPr="00995CE8" w:rsidRDefault="001E38EC" w:rsidP="001E38EC">
      <w:pPr>
        <w:pStyle w:val="Paragrafoelenco"/>
        <w:numPr>
          <w:ilvl w:val="0"/>
          <w:numId w:val="19"/>
        </w:numPr>
        <w:jc w:val="both"/>
        <w:rPr>
          <w:rFonts w:ascii="Times New Roman" w:hAnsi="Times New Roman" w:cs="Times New Roman"/>
          <w:lang w:val="it-IT"/>
        </w:rPr>
      </w:pPr>
      <w:r w:rsidRPr="00995CE8">
        <w:rPr>
          <w:rFonts w:ascii="Times New Roman" w:hAnsi="Times New Roman" w:cs="Times New Roman"/>
          <w:lang w:val="it-IT"/>
        </w:rPr>
        <w:t>importi pari o superiori ad euro 150.000 e pari o inferiori ad euro 309.600 (classifica I incrementata di un quinto ex art.61, co</w:t>
      </w:r>
      <w:proofErr w:type="spellStart"/>
      <w:r w:rsidRPr="00995CE8">
        <w:rPr>
          <w:rFonts w:ascii="Times New Roman" w:hAnsi="Times New Roman" w:cs="Times New Roman"/>
          <w:lang w:val="it-IT"/>
        </w:rPr>
        <w:t>.2</w:t>
      </w:r>
      <w:proofErr w:type="spellEnd"/>
      <w:r w:rsidRPr="00995CE8">
        <w:rPr>
          <w:rFonts w:ascii="Times New Roman" w:hAnsi="Times New Roman" w:cs="Times New Roman"/>
          <w:lang w:val="it-IT"/>
        </w:rPr>
        <w:t xml:space="preserve"> D.P.R. n.207/2010);</w:t>
      </w:r>
    </w:p>
    <w:p w:rsidR="001E38EC" w:rsidRPr="00995CE8" w:rsidRDefault="001E38EC" w:rsidP="001E38EC">
      <w:pPr>
        <w:pStyle w:val="Paragrafoelenco"/>
        <w:numPr>
          <w:ilvl w:val="0"/>
          <w:numId w:val="19"/>
        </w:numPr>
        <w:jc w:val="both"/>
        <w:rPr>
          <w:rFonts w:ascii="Times New Roman" w:hAnsi="Times New Roman" w:cs="Times New Roman"/>
          <w:lang w:val="it-IT"/>
        </w:rPr>
      </w:pPr>
      <w:r w:rsidRPr="00995CE8">
        <w:rPr>
          <w:rFonts w:ascii="Times New Roman" w:hAnsi="Times New Roman" w:cs="Times New Roman"/>
          <w:lang w:val="it-IT"/>
        </w:rPr>
        <w:t xml:space="preserve">importi superiori ad euro 309.600 e inferiori o pari ad euro 619.200 (classifica II incrementata di un quinto ai sensi del D.P.R. citato); </w:t>
      </w:r>
    </w:p>
    <w:p w:rsidR="001E38EC" w:rsidRPr="00995CE8" w:rsidRDefault="001E38EC" w:rsidP="001E38EC">
      <w:pPr>
        <w:pStyle w:val="Paragrafoelenco"/>
        <w:numPr>
          <w:ilvl w:val="0"/>
          <w:numId w:val="19"/>
        </w:numPr>
        <w:jc w:val="both"/>
        <w:rPr>
          <w:rFonts w:ascii="Times New Roman" w:hAnsi="Times New Roman" w:cs="Times New Roman"/>
          <w:lang w:val="it-IT"/>
        </w:rPr>
      </w:pPr>
      <w:r w:rsidRPr="00995CE8">
        <w:rPr>
          <w:rFonts w:ascii="Times New Roman" w:hAnsi="Times New Roman" w:cs="Times New Roman"/>
          <w:lang w:val="it-IT"/>
        </w:rPr>
        <w:t>importi superiori ad euro 619.200 e inferiori ad euro 1.000.000</w:t>
      </w:r>
    </w:p>
    <w:p w:rsidR="001E38EC" w:rsidRPr="00995CE8" w:rsidRDefault="001E38EC" w:rsidP="001E38EC">
      <w:pPr>
        <w:pStyle w:val="Paragrafoelenco"/>
        <w:autoSpaceDE w:val="0"/>
        <w:autoSpaceDN w:val="0"/>
        <w:adjustRightInd w:val="0"/>
        <w:jc w:val="both"/>
        <w:rPr>
          <w:rFonts w:ascii="Times New Roman" w:hAnsi="Times New Roman" w:cs="Times New Roman"/>
          <w:lang w:val="it-IT"/>
        </w:rPr>
      </w:pPr>
    </w:p>
    <w:p w:rsidR="001E38EC" w:rsidRPr="00995CE8" w:rsidRDefault="001E38EC" w:rsidP="001E38EC">
      <w:pPr>
        <w:spacing w:before="288" w:line="211" w:lineRule="auto"/>
        <w:rPr>
          <w:rFonts w:ascii="Times New Roman" w:hAnsi="Times New Roman" w:cs="Times New Roman"/>
          <w:lang w:val="it-IT"/>
        </w:rPr>
      </w:pPr>
      <w:r w:rsidRPr="00995CE8">
        <w:rPr>
          <w:rFonts w:ascii="Times New Roman" w:hAnsi="Times New Roman" w:cs="Times New Roman"/>
          <w:lang w:val="it-IT"/>
        </w:rPr>
        <w:t>Resta inteso che:</w:t>
      </w:r>
    </w:p>
    <w:p w:rsidR="001E38EC" w:rsidRPr="00995CE8" w:rsidRDefault="001E38EC" w:rsidP="001E38EC">
      <w:pPr>
        <w:pStyle w:val="Paragrafoelenco"/>
        <w:numPr>
          <w:ilvl w:val="0"/>
          <w:numId w:val="7"/>
        </w:num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 xml:space="preserve">può sempre essere esperita una procedura ordinaria, ai sensi dell’art. 36, </w:t>
      </w:r>
      <w:proofErr w:type="spellStart"/>
      <w:r w:rsidRPr="00995CE8">
        <w:rPr>
          <w:rFonts w:ascii="Times New Roman" w:hAnsi="Times New Roman" w:cs="Times New Roman"/>
          <w:lang w:val="it-IT"/>
        </w:rPr>
        <w:t>co</w:t>
      </w:r>
      <w:proofErr w:type="spellEnd"/>
      <w:r w:rsidRPr="00995CE8">
        <w:rPr>
          <w:rFonts w:ascii="Times New Roman" w:hAnsi="Times New Roman" w:cs="Times New Roman"/>
          <w:lang w:val="it-IT"/>
        </w:rPr>
        <w:t>. 9, d.lgs. n. 50/2016;</w:t>
      </w:r>
    </w:p>
    <w:p w:rsidR="001E38EC" w:rsidRPr="00995CE8" w:rsidRDefault="001E38EC" w:rsidP="001E38EC">
      <w:pPr>
        <w:pStyle w:val="Paragrafoelenco"/>
        <w:numPr>
          <w:ilvl w:val="0"/>
          <w:numId w:val="7"/>
        </w:num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può essere esperita procedura negoziata con invito ad almeno cinque operatori economici anche per importi inferiori ad € 150.000,00;</w:t>
      </w:r>
    </w:p>
    <w:p w:rsidR="001E38EC" w:rsidRPr="00995CE8" w:rsidRDefault="001E38EC" w:rsidP="001E38EC">
      <w:pPr>
        <w:pStyle w:val="Paragrafoelenco"/>
        <w:numPr>
          <w:ilvl w:val="0"/>
          <w:numId w:val="7"/>
        </w:num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può essere esperito confronto concorrenziale informale anche per importi inferiori ad € 9.999,99;</w:t>
      </w:r>
    </w:p>
    <w:p w:rsidR="001E38EC" w:rsidRPr="00995CE8" w:rsidRDefault="001E38EC" w:rsidP="001E38EC">
      <w:pPr>
        <w:pStyle w:val="Paragrafoelenco"/>
        <w:numPr>
          <w:ilvl w:val="0"/>
          <w:numId w:val="7"/>
        </w:num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 xml:space="preserve">se il valore del contratto è inferiore ad € 150.000,00, in ogni caso, può </w:t>
      </w:r>
      <w:proofErr w:type="spellStart"/>
      <w:r w:rsidRPr="00995CE8">
        <w:rPr>
          <w:rFonts w:ascii="Times New Roman" w:hAnsi="Times New Roman" w:cs="Times New Roman"/>
          <w:lang w:val="it-IT"/>
        </w:rPr>
        <w:t>procedersi</w:t>
      </w:r>
      <w:proofErr w:type="spellEnd"/>
      <w:r w:rsidRPr="00995CE8">
        <w:rPr>
          <w:rFonts w:ascii="Times New Roman" w:hAnsi="Times New Roman" w:cs="Times New Roman"/>
          <w:lang w:val="it-IT"/>
        </w:rPr>
        <w:t xml:space="preserve"> altresì in amministrazione diretta.</w:t>
      </w:r>
    </w:p>
    <w:p w:rsidR="001E38EC" w:rsidRPr="00995CE8" w:rsidRDefault="001E38EC" w:rsidP="001E38EC">
      <w:pPr>
        <w:autoSpaceDE w:val="0"/>
        <w:autoSpaceDN w:val="0"/>
        <w:adjustRightInd w:val="0"/>
        <w:jc w:val="both"/>
        <w:rPr>
          <w:rFonts w:ascii="Times New Roman" w:hAnsi="Times New Roman" w:cs="Times New Roman"/>
          <w:lang w:val="it-IT"/>
        </w:rPr>
      </w:pPr>
    </w:p>
    <w:p w:rsidR="00E26FE5" w:rsidRPr="00995CE8" w:rsidRDefault="00E26FE5" w:rsidP="00E26FE5">
      <w:pPr>
        <w:rPr>
          <w:rFonts w:ascii="Times New Roman" w:hAnsi="Times New Roman" w:cs="Times New Roman"/>
          <w:lang w:val="it-IT"/>
        </w:rPr>
      </w:pPr>
    </w:p>
    <w:p w:rsidR="00396C5F" w:rsidRPr="00995CE8" w:rsidRDefault="00396C5F" w:rsidP="00E26FE5">
      <w:pPr>
        <w:rPr>
          <w:rFonts w:ascii="Times New Roman" w:hAnsi="Times New Roman" w:cs="Times New Roman"/>
          <w:b/>
          <w:bCs/>
          <w:lang w:val="it-IT"/>
        </w:rPr>
      </w:pPr>
      <w:r w:rsidRPr="00995CE8">
        <w:rPr>
          <w:rFonts w:ascii="Times New Roman" w:hAnsi="Times New Roman" w:cs="Times New Roman"/>
          <w:b/>
          <w:bCs/>
          <w:lang w:val="it-IT"/>
        </w:rPr>
        <w:t xml:space="preserve">ART. 1 </w:t>
      </w:r>
      <w:proofErr w:type="spellStart"/>
      <w:r w:rsidR="001E38EC" w:rsidRPr="00995CE8">
        <w:rPr>
          <w:rFonts w:ascii="Times New Roman" w:hAnsi="Times New Roman" w:cs="Times New Roman"/>
          <w:b/>
          <w:bCs/>
          <w:lang w:val="it-IT"/>
        </w:rPr>
        <w:t>ter</w:t>
      </w:r>
      <w:proofErr w:type="spellEnd"/>
      <w:r w:rsidRPr="00995CE8">
        <w:rPr>
          <w:rFonts w:ascii="Times New Roman" w:hAnsi="Times New Roman" w:cs="Times New Roman"/>
          <w:b/>
          <w:bCs/>
          <w:lang w:val="it-IT"/>
        </w:rPr>
        <w:t xml:space="preserve"> – FASCE MERCEOLOGICHE E </w:t>
      </w:r>
      <w:proofErr w:type="spellStart"/>
      <w:r w:rsidRPr="00995CE8">
        <w:rPr>
          <w:rFonts w:ascii="Times New Roman" w:hAnsi="Times New Roman" w:cs="Times New Roman"/>
          <w:b/>
          <w:bCs/>
          <w:lang w:val="it-IT"/>
        </w:rPr>
        <w:t>DI</w:t>
      </w:r>
      <w:proofErr w:type="spellEnd"/>
      <w:r w:rsidRPr="00995CE8">
        <w:rPr>
          <w:rFonts w:ascii="Times New Roman" w:hAnsi="Times New Roman" w:cs="Times New Roman"/>
          <w:b/>
          <w:bCs/>
          <w:lang w:val="it-IT"/>
        </w:rPr>
        <w:t xml:space="preserve"> IMPORTO PER AFFIDAMENTI DIRETTI</w:t>
      </w:r>
    </w:p>
    <w:p w:rsidR="00396C5F" w:rsidRPr="00995CE8" w:rsidRDefault="00396C5F" w:rsidP="00396C5F">
      <w:pPr>
        <w:autoSpaceDE w:val="0"/>
        <w:autoSpaceDN w:val="0"/>
        <w:adjustRightInd w:val="0"/>
        <w:jc w:val="both"/>
        <w:rPr>
          <w:rFonts w:ascii="Times New Roman" w:hAnsi="Times New Roman" w:cs="Times New Roman"/>
          <w:lang w:val="it-IT"/>
        </w:rPr>
      </w:pPr>
    </w:p>
    <w:p w:rsidR="00396C5F" w:rsidRPr="00995CE8" w:rsidRDefault="00396C5F" w:rsidP="00396C5F">
      <w:pPr>
        <w:autoSpaceDE w:val="0"/>
        <w:autoSpaceDN w:val="0"/>
        <w:adjustRightInd w:val="0"/>
        <w:jc w:val="both"/>
        <w:rPr>
          <w:rFonts w:ascii="Times New Roman" w:hAnsi="Times New Roman" w:cs="Times New Roman"/>
          <w:lang w:val="it-IT"/>
        </w:rPr>
      </w:pPr>
      <w:r w:rsidRPr="00995CE8">
        <w:rPr>
          <w:rFonts w:ascii="Times New Roman" w:hAnsi="Times New Roman" w:cs="Times New Roman"/>
          <w:lang w:val="it-IT"/>
        </w:rPr>
        <w:t>Le procedure sotto soglia sono suddivise nelle fasce merceologiche e di importo, entro le quali deve essere disposta la rotazione, di seguito riportate;</w:t>
      </w:r>
    </w:p>
    <w:p w:rsidR="00396C5F" w:rsidRPr="00995CE8" w:rsidRDefault="00396C5F" w:rsidP="00396C5F">
      <w:pPr>
        <w:autoSpaceDE w:val="0"/>
        <w:autoSpaceDN w:val="0"/>
        <w:adjustRightInd w:val="0"/>
        <w:jc w:val="both"/>
        <w:rPr>
          <w:rFonts w:ascii="Times New Roman" w:hAnsi="Times New Roman" w:cs="Times New Roman"/>
          <w:lang w:val="it-IT"/>
        </w:rPr>
      </w:pPr>
    </w:p>
    <w:p w:rsidR="00396C5F" w:rsidRPr="00995CE8" w:rsidRDefault="00396C5F" w:rsidP="00396C5F">
      <w:pPr>
        <w:pStyle w:val="Paragrafoelenco"/>
        <w:numPr>
          <w:ilvl w:val="1"/>
          <w:numId w:val="26"/>
        </w:numPr>
        <w:autoSpaceDE w:val="0"/>
        <w:autoSpaceDN w:val="0"/>
        <w:adjustRightInd w:val="0"/>
        <w:ind w:left="993"/>
        <w:jc w:val="both"/>
        <w:rPr>
          <w:rFonts w:ascii="Times New Roman" w:hAnsi="Times New Roman" w:cs="Times New Roman"/>
          <w:lang w:val="it-IT"/>
        </w:rPr>
      </w:pPr>
      <w:r w:rsidRPr="00995CE8">
        <w:rPr>
          <w:rFonts w:ascii="Times New Roman" w:hAnsi="Times New Roman" w:cs="Times New Roman"/>
          <w:lang w:val="it-IT"/>
        </w:rPr>
        <w:t>Lavori:</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inferiori ad euro 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da euro 10.000,00 fino a euro 29.999,99;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da euro 30.000,00 fino a euro 74.999,99;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 xml:space="preserve">da euro 75.000,00 fino a euro </w:t>
      </w:r>
      <w:r w:rsidR="00795D9B" w:rsidRPr="00995CE8">
        <w:rPr>
          <w:rFonts w:ascii="Times New Roman" w:hAnsi="Times New Roman" w:cs="Times New Roman"/>
          <w:lang w:val="it-IT"/>
        </w:rPr>
        <w:t>14</w:t>
      </w:r>
      <w:r w:rsidRPr="00995CE8">
        <w:rPr>
          <w:rFonts w:ascii="Times New Roman" w:hAnsi="Times New Roman" w:cs="Times New Roman"/>
          <w:lang w:val="it-IT"/>
        </w:rPr>
        <w:t>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 xml:space="preserve">da euro 150.000,00 fino a </w:t>
      </w:r>
      <w:proofErr w:type="spellStart"/>
      <w:r w:rsidRPr="00995CE8">
        <w:rPr>
          <w:rFonts w:ascii="Times New Roman" w:hAnsi="Times New Roman" w:cs="Times New Roman"/>
          <w:i/>
          <w:iCs/>
          <w:lang w:val="it-IT"/>
        </w:rPr>
        <w:t>infra</w:t>
      </w:r>
      <w:proofErr w:type="spellEnd"/>
      <w:r w:rsidRPr="00995CE8">
        <w:rPr>
          <w:rFonts w:ascii="Times New Roman" w:hAnsi="Times New Roman" w:cs="Times New Roman"/>
          <w:lang w:val="it-IT"/>
        </w:rPr>
        <w:t xml:space="preserve"> soglia comunitaria.</w:t>
      </w:r>
    </w:p>
    <w:p w:rsidR="00396C5F" w:rsidRPr="00995CE8" w:rsidRDefault="00396C5F" w:rsidP="00396C5F">
      <w:pPr>
        <w:pStyle w:val="Paragrafoelenco"/>
        <w:numPr>
          <w:ilvl w:val="1"/>
          <w:numId w:val="26"/>
        </w:numPr>
        <w:autoSpaceDE w:val="0"/>
        <w:autoSpaceDN w:val="0"/>
        <w:adjustRightInd w:val="0"/>
        <w:ind w:left="993"/>
        <w:jc w:val="both"/>
        <w:rPr>
          <w:rFonts w:ascii="Times New Roman" w:hAnsi="Times New Roman" w:cs="Times New Roman"/>
          <w:lang w:val="it-IT"/>
        </w:rPr>
      </w:pPr>
      <w:r w:rsidRPr="00995CE8">
        <w:rPr>
          <w:rFonts w:ascii="Times New Roman" w:hAnsi="Times New Roman" w:cs="Times New Roman"/>
          <w:lang w:val="it-IT"/>
        </w:rPr>
        <w:t>Servizi:</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inferiori ad euro 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da euro 10.000,00 fino a euro 29.999,99;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da euro 30.000,00 fino a euro 74.999,99;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 xml:space="preserve">da euro 75.000,00 fino a euro </w:t>
      </w:r>
      <w:r w:rsidR="00795D9B" w:rsidRPr="00995CE8">
        <w:rPr>
          <w:rFonts w:ascii="Times New Roman" w:hAnsi="Times New Roman" w:cs="Times New Roman"/>
          <w:lang w:val="it-IT"/>
        </w:rPr>
        <w:t>14</w:t>
      </w:r>
      <w:r w:rsidRPr="00995CE8">
        <w:rPr>
          <w:rFonts w:ascii="Times New Roman" w:hAnsi="Times New Roman" w:cs="Times New Roman"/>
          <w:lang w:val="it-IT"/>
        </w:rPr>
        <w:t>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 xml:space="preserve">da euro 150.000,00 fino a </w:t>
      </w:r>
      <w:proofErr w:type="spellStart"/>
      <w:r w:rsidRPr="00995CE8">
        <w:rPr>
          <w:rFonts w:ascii="Times New Roman" w:hAnsi="Times New Roman" w:cs="Times New Roman"/>
          <w:i/>
          <w:iCs/>
          <w:lang w:val="it-IT"/>
        </w:rPr>
        <w:t>infra</w:t>
      </w:r>
      <w:proofErr w:type="spellEnd"/>
      <w:r w:rsidRPr="00995CE8">
        <w:rPr>
          <w:rFonts w:ascii="Times New Roman" w:hAnsi="Times New Roman" w:cs="Times New Roman"/>
          <w:lang w:val="it-IT"/>
        </w:rPr>
        <w:t xml:space="preserve"> soglia comunitaria.</w:t>
      </w:r>
    </w:p>
    <w:p w:rsidR="00396C5F" w:rsidRPr="00995CE8" w:rsidRDefault="00396C5F" w:rsidP="00396C5F">
      <w:pPr>
        <w:pStyle w:val="Paragrafoelenco"/>
        <w:numPr>
          <w:ilvl w:val="1"/>
          <w:numId w:val="26"/>
        </w:numPr>
        <w:autoSpaceDE w:val="0"/>
        <w:autoSpaceDN w:val="0"/>
        <w:adjustRightInd w:val="0"/>
        <w:ind w:left="993"/>
        <w:jc w:val="both"/>
        <w:rPr>
          <w:rFonts w:ascii="Times New Roman" w:hAnsi="Times New Roman" w:cs="Times New Roman"/>
          <w:lang w:val="it-IT"/>
        </w:rPr>
      </w:pPr>
      <w:r w:rsidRPr="00995CE8">
        <w:rPr>
          <w:rFonts w:ascii="Times New Roman" w:hAnsi="Times New Roman" w:cs="Times New Roman"/>
          <w:lang w:val="it-IT"/>
        </w:rPr>
        <w:t>Forniture:</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inferiori ad euro 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da euro 10.000,00 fino a euro 29.999,99;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lastRenderedPageBreak/>
        <w:t>da euro 30.000,00 fino a euro 74.999,99;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 xml:space="preserve">da euro 75.000,00 fino a euro </w:t>
      </w:r>
      <w:r w:rsidR="00795D9B" w:rsidRPr="00995CE8">
        <w:rPr>
          <w:rFonts w:ascii="Times New Roman" w:hAnsi="Times New Roman" w:cs="Times New Roman"/>
          <w:lang w:val="it-IT"/>
        </w:rPr>
        <w:t>14</w:t>
      </w:r>
      <w:r w:rsidRPr="00995CE8">
        <w:rPr>
          <w:rFonts w:ascii="Times New Roman" w:hAnsi="Times New Roman" w:cs="Times New Roman"/>
          <w:lang w:val="it-IT"/>
        </w:rPr>
        <w:t>9.999,99;</w:t>
      </w:r>
    </w:p>
    <w:p w:rsidR="00396C5F" w:rsidRPr="00995CE8" w:rsidRDefault="00396C5F" w:rsidP="00396C5F">
      <w:pPr>
        <w:pStyle w:val="Paragrafoelenco"/>
        <w:numPr>
          <w:ilvl w:val="2"/>
          <w:numId w:val="26"/>
        </w:numPr>
        <w:autoSpaceDE w:val="0"/>
        <w:autoSpaceDN w:val="0"/>
        <w:adjustRightInd w:val="0"/>
        <w:ind w:left="1276"/>
        <w:jc w:val="both"/>
        <w:rPr>
          <w:rFonts w:ascii="Times New Roman" w:hAnsi="Times New Roman" w:cs="Times New Roman"/>
          <w:lang w:val="it-IT"/>
        </w:rPr>
      </w:pPr>
      <w:r w:rsidRPr="00995CE8">
        <w:rPr>
          <w:rFonts w:ascii="Times New Roman" w:hAnsi="Times New Roman" w:cs="Times New Roman"/>
          <w:lang w:val="it-IT"/>
        </w:rPr>
        <w:t xml:space="preserve">da euro 150.000,00 fino a </w:t>
      </w:r>
      <w:proofErr w:type="spellStart"/>
      <w:r w:rsidRPr="00995CE8">
        <w:rPr>
          <w:rFonts w:ascii="Times New Roman" w:hAnsi="Times New Roman" w:cs="Times New Roman"/>
          <w:i/>
          <w:iCs/>
          <w:lang w:val="it-IT"/>
        </w:rPr>
        <w:t>infra</w:t>
      </w:r>
      <w:proofErr w:type="spellEnd"/>
      <w:r w:rsidRPr="00995CE8">
        <w:rPr>
          <w:rFonts w:ascii="Times New Roman" w:hAnsi="Times New Roman" w:cs="Times New Roman"/>
          <w:lang w:val="it-IT"/>
        </w:rPr>
        <w:t xml:space="preserve"> soglia comunitaria.</w:t>
      </w:r>
    </w:p>
    <w:p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2</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RESPONSABILE DEL PROCEDIMENTO</w:t>
      </w:r>
    </w:p>
    <w:p w:rsidR="00E86611" w:rsidRPr="00BF60AA" w:rsidRDefault="00E86611" w:rsidP="00E86611">
      <w:pPr>
        <w:spacing w:before="252"/>
        <w:rPr>
          <w:rFonts w:ascii="Times New Roman" w:hAnsi="Times New Roman" w:cs="Times New Roman"/>
          <w:color w:val="000000"/>
          <w:lang w:val="it-IT"/>
        </w:rPr>
      </w:pPr>
      <w:r w:rsidRPr="00BF60AA">
        <w:rPr>
          <w:rFonts w:ascii="Times New Roman" w:hAnsi="Times New Roman" w:cs="Times New Roman"/>
          <w:color w:val="000000"/>
          <w:lang w:val="it-IT"/>
        </w:rPr>
        <w:t>Con riferimento a ciascuna procedura di affidamento di cui al presente regolamento deve essere nominato un Responsabile del Procedimento.</w:t>
      </w:r>
    </w:p>
    <w:p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Il Responsabile del Procedimento svolge tutti i compiti relativi alla procedura di affidamento, nonché, ove previsto nell'atto di nomina, alla vigilanza sulla corretta esecuzione del contratto.</w:t>
      </w:r>
    </w:p>
    <w:p w:rsidR="00E86611" w:rsidRPr="00BF60AA" w:rsidRDefault="00E865C3"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di </w:t>
      </w:r>
      <w:proofErr w:type="spellStart"/>
      <w:r w:rsidRPr="00BF60AA">
        <w:rPr>
          <w:rFonts w:ascii="Times New Roman" w:hAnsi="Times New Roman" w:cs="Times New Roman"/>
          <w:color w:val="000000"/>
          <w:lang w:val="it-IT"/>
        </w:rPr>
        <w:t>Falerone</w:t>
      </w:r>
      <w:proofErr w:type="spellEnd"/>
      <w:r w:rsidR="00E86611" w:rsidRPr="00BF60AA">
        <w:rPr>
          <w:rFonts w:ascii="Times New Roman" w:hAnsi="Times New Roman" w:cs="Times New Roman"/>
          <w:color w:val="000000"/>
          <w:lang w:val="it-IT"/>
        </w:rPr>
        <w:t xml:space="preserve"> nominerà un Direttore dei Lavori o un Direttore dell'esecuzione del contratto laddove tale funzione non sia assegnata o non sia assegnabile al Responsabile del Procedimento, nonché nei casi previsti nella Linea guida n. 3 di ANAC.</w:t>
      </w:r>
    </w:p>
    <w:p w:rsidR="00E86611" w:rsidRPr="00BF60AA" w:rsidRDefault="000719DD"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3</w:t>
      </w:r>
      <w:r w:rsidR="00E86611" w:rsidRPr="00BF60AA">
        <w:rPr>
          <w:rFonts w:ascii="Times New Roman" w:hAnsi="Times New Roman" w:cs="Times New Roman"/>
          <w:b/>
          <w:color w:val="000000"/>
          <w:w w:val="105"/>
          <w:lang w:val="it-IT"/>
        </w:rPr>
        <w:t xml:space="preserve"> — PRINCIPI APPLICABILI ALLE PROCEDURE NEGOZIATE E AGLI </w:t>
      </w:r>
      <w:r w:rsidR="00E86611" w:rsidRPr="00BF60AA">
        <w:rPr>
          <w:rFonts w:ascii="Times New Roman" w:hAnsi="Times New Roman" w:cs="Times New Roman"/>
          <w:b/>
          <w:color w:val="000000"/>
          <w:w w:val="105"/>
          <w:lang w:val="it-IT"/>
        </w:rPr>
        <w:br/>
        <w:t>AFFIDAMENTI SOTTOSOGLIA</w:t>
      </w:r>
    </w:p>
    <w:p w:rsidR="00E86611" w:rsidRPr="00BF60AA" w:rsidRDefault="00E86611" w:rsidP="00E86611">
      <w:pPr>
        <w:spacing w:before="288"/>
        <w:rPr>
          <w:rFonts w:ascii="Times New Roman" w:hAnsi="Times New Roman" w:cs="Times New Roman"/>
          <w:color w:val="000000"/>
          <w:lang w:val="it-IT"/>
        </w:rPr>
      </w:pPr>
      <w:r w:rsidRPr="00BF60AA">
        <w:rPr>
          <w:rFonts w:ascii="Times New Roman" w:hAnsi="Times New Roman" w:cs="Times New Roman"/>
          <w:color w:val="000000"/>
          <w:lang w:val="it-IT"/>
        </w:rPr>
        <w:t xml:space="preserve">Si applicano i principi di cui all'art. 30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w:t>
      </w:r>
    </w:p>
    <w:p w:rsidR="00E86611" w:rsidRPr="00BF60AA" w:rsidRDefault="00E865C3"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w:t>
      </w:r>
      <w:r w:rsidR="00E86611" w:rsidRPr="00BF60AA">
        <w:rPr>
          <w:rFonts w:ascii="Times New Roman" w:hAnsi="Times New Roman" w:cs="Times New Roman"/>
          <w:color w:val="000000"/>
          <w:lang w:val="it-IT"/>
        </w:rPr>
        <w:t>si impegna altresì a dare attuazione al principio di rotazione, ferma la possibilità, da motivare adeguatamente nella determina a contrarre e/o negli atti di gara, di consentire la partecipazione alla procedura negoziata o al confronto concorrenziale informale, dell'aggiudicatario o affidatario uscente del lavoro, servizio o fornitura e/o del candidato invitato alla precedente procedura e non aggiudicatario/affidatario.</w:t>
      </w:r>
    </w:p>
    <w:p w:rsidR="0017109F" w:rsidRPr="00BF60AA" w:rsidRDefault="00401B83"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w:t>
      </w:r>
      <w:r w:rsidR="00E86611" w:rsidRPr="00BF60AA">
        <w:rPr>
          <w:rFonts w:ascii="Times New Roman" w:hAnsi="Times New Roman" w:cs="Times New Roman"/>
          <w:color w:val="000000"/>
          <w:lang w:val="it-IT"/>
        </w:rPr>
        <w:t>l principio di rotazione non opera in relazione ad affidamenti attivati tramite</w:t>
      </w:r>
      <w:r w:rsidR="0017109F" w:rsidRPr="00BF60AA">
        <w:rPr>
          <w:rFonts w:ascii="Times New Roman" w:hAnsi="Times New Roman" w:cs="Times New Roman"/>
          <w:color w:val="000000"/>
          <w:lang w:val="it-IT"/>
        </w:rPr>
        <w:t>:</w:t>
      </w:r>
    </w:p>
    <w:p w:rsidR="0017109F" w:rsidRPr="00BF60AA" w:rsidRDefault="00E86611"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procedure ordinarie</w:t>
      </w:r>
      <w:r w:rsidR="0017109F" w:rsidRPr="00BF60AA">
        <w:rPr>
          <w:rFonts w:ascii="Times New Roman" w:hAnsi="Times New Roman" w:cs="Times New Roman"/>
          <w:color w:val="000000"/>
          <w:lang w:val="it-IT"/>
        </w:rPr>
        <w:t>;</w:t>
      </w:r>
    </w:p>
    <w:p w:rsidR="0017109F" w:rsidRPr="00BF60AA" w:rsidRDefault="0017109F"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procedure</w:t>
      </w:r>
      <w:r w:rsidR="00E86611" w:rsidRPr="00BF60AA">
        <w:rPr>
          <w:rFonts w:ascii="Times New Roman" w:hAnsi="Times New Roman" w:cs="Times New Roman"/>
          <w:color w:val="000000"/>
          <w:lang w:val="it-IT"/>
        </w:rPr>
        <w:t xml:space="preserve"> comunque aperte al mercato, </w:t>
      </w:r>
    </w:p>
    <w:p w:rsidR="0017109F" w:rsidRPr="00BF60AA" w:rsidRDefault="0017109F"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procedure rientranti nel medesimo settore merceologico, categoria di opera e settore di servizi, </w:t>
      </w:r>
      <w:r w:rsidR="00401B83" w:rsidRPr="00BF60AA">
        <w:rPr>
          <w:rFonts w:ascii="Times New Roman" w:hAnsi="Times New Roman" w:cs="Times New Roman"/>
          <w:color w:val="000000"/>
          <w:lang w:val="it-IT"/>
        </w:rPr>
        <w:t>purché i relativi valori</w:t>
      </w:r>
      <w:r w:rsidRPr="00BF60AA">
        <w:rPr>
          <w:rFonts w:ascii="Times New Roman" w:hAnsi="Times New Roman" w:cs="Times New Roman"/>
          <w:color w:val="000000"/>
          <w:lang w:val="it-IT"/>
        </w:rPr>
        <w:t xml:space="preserve"> apparten</w:t>
      </w:r>
      <w:r w:rsidR="00401B83" w:rsidRPr="00BF60AA">
        <w:rPr>
          <w:rFonts w:ascii="Times New Roman" w:hAnsi="Times New Roman" w:cs="Times New Roman"/>
          <w:color w:val="000000"/>
          <w:lang w:val="it-IT"/>
        </w:rPr>
        <w:t>gano</w:t>
      </w:r>
      <w:r w:rsidRPr="00BF60AA">
        <w:rPr>
          <w:rFonts w:ascii="Times New Roman" w:hAnsi="Times New Roman" w:cs="Times New Roman"/>
          <w:color w:val="000000"/>
          <w:lang w:val="it-IT"/>
        </w:rPr>
        <w:t xml:space="preserve"> a fasce </w:t>
      </w:r>
      <w:r w:rsidR="00401B83" w:rsidRPr="00BF60AA">
        <w:rPr>
          <w:rFonts w:ascii="Times New Roman" w:hAnsi="Times New Roman" w:cs="Times New Roman"/>
          <w:color w:val="000000"/>
          <w:lang w:val="it-IT"/>
        </w:rPr>
        <w:t>diverse (di cui</w:t>
      </w:r>
      <w:r w:rsidRPr="00BF60AA">
        <w:rPr>
          <w:rFonts w:ascii="Times New Roman" w:hAnsi="Times New Roman" w:cs="Times New Roman"/>
          <w:color w:val="000000"/>
          <w:lang w:val="it-IT"/>
        </w:rPr>
        <w:t xml:space="preserve"> </w:t>
      </w:r>
      <w:r w:rsidR="00401B83" w:rsidRPr="00BF60AA">
        <w:rPr>
          <w:rFonts w:ascii="Times New Roman" w:hAnsi="Times New Roman" w:cs="Times New Roman"/>
          <w:color w:val="000000"/>
          <w:lang w:val="it-IT"/>
        </w:rPr>
        <w:t>a</w:t>
      </w:r>
      <w:r w:rsidRPr="00BF60AA">
        <w:rPr>
          <w:rFonts w:ascii="Times New Roman" w:hAnsi="Times New Roman" w:cs="Times New Roman"/>
          <w:color w:val="000000"/>
          <w:lang w:val="it-IT"/>
        </w:rPr>
        <w:t>ll’art 1 del presente regolamento</w:t>
      </w:r>
      <w:r w:rsidR="00401B83" w:rsidRPr="00BF60AA">
        <w:rPr>
          <w:rFonts w:ascii="Times New Roman" w:hAnsi="Times New Roman" w:cs="Times New Roman"/>
          <w:color w:val="000000"/>
          <w:lang w:val="it-IT"/>
        </w:rPr>
        <w:t>).</w:t>
      </w:r>
    </w:p>
    <w:p w:rsidR="0017109F" w:rsidRPr="00BF60AA" w:rsidRDefault="0017109F" w:rsidP="00401B83">
      <w:pPr>
        <w:pStyle w:val="Paragrafoelenco"/>
        <w:spacing w:before="36"/>
        <w:jc w:val="both"/>
        <w:rPr>
          <w:rFonts w:ascii="Times New Roman" w:hAnsi="Times New Roman" w:cs="Times New Roman"/>
          <w:color w:val="000000"/>
          <w:lang w:val="it-IT"/>
        </w:rPr>
      </w:pPr>
    </w:p>
    <w:p w:rsidR="00E86611" w:rsidRPr="00BF60AA" w:rsidRDefault="00401B83" w:rsidP="00401B83">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w:t>
      </w:r>
      <w:r w:rsidR="00E865C3" w:rsidRPr="00BF60AA">
        <w:rPr>
          <w:rFonts w:ascii="Times New Roman" w:hAnsi="Times New Roman" w:cs="Times New Roman"/>
          <w:color w:val="000000"/>
          <w:lang w:val="it-IT"/>
        </w:rPr>
        <w:t xml:space="preserve">l Comune di </w:t>
      </w:r>
      <w:proofErr w:type="spellStart"/>
      <w:r w:rsidR="00E865C3" w:rsidRPr="00BF60AA">
        <w:rPr>
          <w:rFonts w:ascii="Times New Roman" w:hAnsi="Times New Roman" w:cs="Times New Roman"/>
          <w:color w:val="000000"/>
          <w:lang w:val="it-IT"/>
        </w:rPr>
        <w:t>Falerone</w:t>
      </w:r>
      <w:proofErr w:type="spellEnd"/>
      <w:r w:rsidR="00E86611" w:rsidRPr="00BF60AA">
        <w:rPr>
          <w:rFonts w:ascii="Times New Roman" w:hAnsi="Times New Roman" w:cs="Times New Roman"/>
          <w:color w:val="000000"/>
          <w:lang w:val="it-IT"/>
        </w:rPr>
        <w:t xml:space="preserve"> procederà ad individuare i soggetti da invitare alle procedure negoziate — laddove previste — o a cui richiedere i preventivi di offerta da comparare:</w:t>
      </w:r>
    </w:p>
    <w:p w:rsidR="00E86611" w:rsidRPr="00BF60AA" w:rsidRDefault="00E86611" w:rsidP="00E865C3">
      <w:pPr>
        <w:numPr>
          <w:ilvl w:val="0"/>
          <w:numId w:val="2"/>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 xml:space="preserve">attraverso apposite manifestazioni di interesse, da espletarsi secondo le modalità indicate al successivo art. </w:t>
      </w:r>
      <w:r w:rsidR="000719DD" w:rsidRPr="00BF60AA">
        <w:rPr>
          <w:rFonts w:ascii="Times New Roman" w:hAnsi="Times New Roman" w:cs="Times New Roman"/>
          <w:color w:val="000000"/>
          <w:lang w:val="it-IT"/>
        </w:rPr>
        <w:t>9</w:t>
      </w:r>
      <w:r w:rsidRPr="00BF60AA">
        <w:rPr>
          <w:rFonts w:ascii="Times New Roman" w:hAnsi="Times New Roman" w:cs="Times New Roman"/>
          <w:color w:val="000000"/>
          <w:lang w:val="it-IT"/>
        </w:rPr>
        <w:t>;</w:t>
      </w:r>
    </w:p>
    <w:p w:rsidR="00E86611" w:rsidRPr="00BF60AA" w:rsidRDefault="00E86611" w:rsidP="00E86611">
      <w:pPr>
        <w:numPr>
          <w:ilvl w:val="0"/>
          <w:numId w:val="2"/>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attraverso l'albo fornitori, quando e dove attivato;</w:t>
      </w:r>
    </w:p>
    <w:p w:rsidR="00E86611" w:rsidRPr="00BF60AA" w:rsidRDefault="00E86611" w:rsidP="00DC1088">
      <w:pPr>
        <w:numPr>
          <w:ilvl w:val="0"/>
          <w:numId w:val="2"/>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 xml:space="preserve">mediante indagini informali di mercato (es. consultazioni di cataloghi MEPA, o consultazione della rete </w:t>
      </w:r>
      <w:r w:rsidRPr="00BF60AA">
        <w:rPr>
          <w:rFonts w:ascii="Times New Roman" w:hAnsi="Times New Roman" w:cs="Times New Roman"/>
          <w:i/>
          <w:color w:val="000000"/>
          <w:lang w:val="it-IT"/>
        </w:rPr>
        <w:t xml:space="preserve">internet, </w:t>
      </w:r>
      <w:r w:rsidRPr="00BF60AA">
        <w:rPr>
          <w:rFonts w:ascii="Times New Roman" w:hAnsi="Times New Roman" w:cs="Times New Roman"/>
          <w:color w:val="000000"/>
          <w:lang w:val="it-IT"/>
        </w:rPr>
        <w:t>etc.), in base a criteri predefiniti.</w:t>
      </w:r>
    </w:p>
    <w:p w:rsidR="00E86611" w:rsidRPr="00BF60AA" w:rsidRDefault="00E86611" w:rsidP="00DC1088">
      <w:pPr>
        <w:ind w:left="720" w:hanging="360"/>
        <w:rPr>
          <w:rFonts w:ascii="Times New Roman" w:hAnsi="Times New Roman" w:cs="Times New Roman"/>
          <w:b/>
          <w:color w:val="000000"/>
          <w:lang w:val="it-IT"/>
        </w:rPr>
      </w:pPr>
    </w:p>
    <w:p w:rsidR="00E86611" w:rsidRPr="00BF60AA" w:rsidRDefault="00E86611" w:rsidP="00DC1088">
      <w:pPr>
        <w:spacing w:before="5"/>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4</w:t>
      </w:r>
      <w:r w:rsidRPr="00BF60AA">
        <w:rPr>
          <w:rFonts w:ascii="Times New Roman" w:hAnsi="Times New Roman" w:cs="Times New Roman"/>
          <w:b/>
          <w:color w:val="000000"/>
          <w:w w:val="105"/>
          <w:lang w:val="it-IT"/>
        </w:rPr>
        <w:t xml:space="preserve"> — SVOLGIMENTO DELLE PROCEDURE NEGOZIATE</w:t>
      </w:r>
    </w:p>
    <w:p w:rsidR="00E86611" w:rsidRPr="00BF60AA" w:rsidRDefault="00E86611" w:rsidP="00E86611">
      <w:pPr>
        <w:spacing w:before="288"/>
        <w:rPr>
          <w:rFonts w:ascii="Times New Roman" w:hAnsi="Times New Roman" w:cs="Times New Roman"/>
          <w:color w:val="000000"/>
          <w:lang w:val="it-IT"/>
        </w:rPr>
      </w:pPr>
      <w:r w:rsidRPr="00BF60AA">
        <w:rPr>
          <w:rFonts w:ascii="Times New Roman" w:hAnsi="Times New Roman" w:cs="Times New Roman"/>
          <w:color w:val="000000"/>
          <w:lang w:val="it-IT"/>
        </w:rPr>
        <w:t>Nel caso in cui si effettui l'acquisizione con procedura negoziata, si applica quanto previsto dall'art. 36 d.lgs. n. 50/2016.</w:t>
      </w:r>
    </w:p>
    <w:p w:rsidR="00E86611"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Nell'ipotesi di procedure da aggiudicarsi secondo il criterio del prezzo più basso, l'aggiudicatario sarà individuato dal Responsabile del Procedimento o da persona dallo stesso delegata, eventualmente con l'ausilio di ulteriori soggetti dell'Ente a supporto, o da un seggio di gara appositamente costituito e presieduto dal </w:t>
      </w:r>
      <w:proofErr w:type="spellStart"/>
      <w:r w:rsidRPr="00BF60AA">
        <w:rPr>
          <w:rFonts w:ascii="Times New Roman" w:hAnsi="Times New Roman" w:cs="Times New Roman"/>
          <w:color w:val="000000"/>
          <w:lang w:val="it-IT"/>
        </w:rPr>
        <w:t>Rup</w:t>
      </w:r>
      <w:proofErr w:type="spellEnd"/>
      <w:r w:rsidRPr="00BF60AA">
        <w:rPr>
          <w:rFonts w:ascii="Times New Roman" w:hAnsi="Times New Roman" w:cs="Times New Roman"/>
          <w:color w:val="000000"/>
          <w:lang w:val="it-IT"/>
        </w:rPr>
        <w:t xml:space="preserve">. Nell'ipotesi di procedure da aggiudicarsi secondo il criterio dell'offerta economicamente più vantaggiosa </w:t>
      </w:r>
      <w:r w:rsidR="00A84A4E" w:rsidRPr="00BF60AA">
        <w:rPr>
          <w:rFonts w:ascii="Times New Roman" w:hAnsi="Times New Roman" w:cs="Times New Roman"/>
          <w:color w:val="000000"/>
          <w:lang w:val="it-IT"/>
        </w:rPr>
        <w:t xml:space="preserve">il Comune di </w:t>
      </w:r>
      <w:proofErr w:type="spellStart"/>
      <w:r w:rsidR="00A84A4E" w:rsidRPr="00BF60AA">
        <w:rPr>
          <w:rFonts w:ascii="Times New Roman" w:hAnsi="Times New Roman" w:cs="Times New Roman"/>
          <w:color w:val="000000"/>
          <w:lang w:val="it-IT"/>
        </w:rPr>
        <w:t>Falerone</w:t>
      </w:r>
      <w:proofErr w:type="spellEnd"/>
      <w:r w:rsidRPr="00BF60AA">
        <w:rPr>
          <w:rFonts w:ascii="Times New Roman" w:hAnsi="Times New Roman" w:cs="Times New Roman"/>
          <w:color w:val="000000"/>
          <w:lang w:val="it-IT"/>
        </w:rPr>
        <w:t xml:space="preserve"> nominerà una Commissione Giudicatrice.</w:t>
      </w:r>
    </w:p>
    <w:p w:rsidR="00E86611" w:rsidRPr="00BF60AA" w:rsidRDefault="00E86611" w:rsidP="00E86611">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 plichi, le buste contenenti la documentazione amministrativa e quelle contenenti le offerte sono aperti in seduta pubblica, anche in caso di gara telematica. Il luogo, il giorno e l'ora delle sedute pubbliche è pubblicato, almeno due giorni prima, sul profilo del committente.</w:t>
      </w:r>
    </w:p>
    <w:p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La stipula del contratto di affidamento deve avvenire previa verifica del possesso dei requisiti dichiarati in sede di offerta — secondo le modalità di cui al successivo art. 1</w:t>
      </w:r>
      <w:r w:rsidR="000719DD" w:rsidRPr="00BF60AA">
        <w:rPr>
          <w:rFonts w:ascii="Times New Roman" w:hAnsi="Times New Roman" w:cs="Times New Roman"/>
          <w:color w:val="000000"/>
          <w:lang w:val="it-IT"/>
        </w:rPr>
        <w:t>0</w:t>
      </w:r>
      <w:r w:rsidRPr="00BF60AA">
        <w:rPr>
          <w:rFonts w:ascii="Times New Roman" w:hAnsi="Times New Roman" w:cs="Times New Roman"/>
          <w:color w:val="000000"/>
          <w:lang w:val="it-IT"/>
        </w:rPr>
        <w:t xml:space="preserve"> — e può consistere in apposito scambio di lettere con cui si dispone l'ordinazione dei beni e dei servizi come richiesti nella lettera di invito, tenuto conto delle eventuali migliorie previste in sede di offerta, ai sensi dell'art. 32 d.lgs. n. 50/2016.</w:t>
      </w:r>
    </w:p>
    <w:p w:rsidR="00E86611" w:rsidRPr="00BF60AA" w:rsidRDefault="00E86611" w:rsidP="00E86611">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lastRenderedPageBreak/>
        <w:t>I contratti sono conclusi, in ogni caso, con modalità elettronica: gli affidatari, pertanto, devono curare di essere in possesso, a tal fine, oltre che di un valido ed attivo indirizzo di posta elettronica certificata (pec), di un valido ed attivo kit di firma digitale.</w:t>
      </w:r>
    </w:p>
    <w:p w:rsidR="00E86611" w:rsidRPr="00BF60AA" w:rsidRDefault="000719DD"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5</w:t>
      </w:r>
      <w:r w:rsidR="00E86611" w:rsidRPr="00BF60AA">
        <w:rPr>
          <w:rFonts w:ascii="Times New Roman" w:hAnsi="Times New Roman" w:cs="Times New Roman"/>
          <w:b/>
          <w:color w:val="000000"/>
          <w:w w:val="105"/>
          <w:lang w:val="it-IT"/>
        </w:rPr>
        <w:t xml:space="preserve"> — AFFIDAMENTO DIRETTO AD ESECUTORE DETERMINATO SENZA LIMITI </w:t>
      </w:r>
      <w:proofErr w:type="spellStart"/>
      <w:r w:rsidR="00E86611" w:rsidRPr="00BF60AA">
        <w:rPr>
          <w:rFonts w:ascii="Times New Roman" w:hAnsi="Times New Roman" w:cs="Times New Roman"/>
          <w:b/>
          <w:color w:val="000000"/>
          <w:w w:val="105"/>
          <w:lang w:val="it-IT"/>
        </w:rPr>
        <w:t>DI</w:t>
      </w:r>
      <w:proofErr w:type="spellEnd"/>
      <w:r w:rsidR="00E86611" w:rsidRPr="00BF60AA">
        <w:rPr>
          <w:rFonts w:ascii="Times New Roman" w:hAnsi="Times New Roman" w:cs="Times New Roman"/>
          <w:b/>
          <w:color w:val="000000"/>
          <w:w w:val="105"/>
          <w:lang w:val="it-IT"/>
        </w:rPr>
        <w:t xml:space="preserve"> SOGLIA</w:t>
      </w:r>
    </w:p>
    <w:p w:rsidR="00E86611" w:rsidRPr="00BF60AA" w:rsidRDefault="00E86611" w:rsidP="00E86611">
      <w:pPr>
        <w:spacing w:before="288"/>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L'affidamento diretto è consentito, ai sensi dell'art. 63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 senza limiti di importo, qualora per ragioni di natura tecnica o artistica ovvero attinenti alla tutela di diritti esclusivi, il contratto possa essere affidato unicamente ad un operatore economico determinato, o tale operatore sia infungibile per ragioni da individuarsi nella determina a contrarre.</w:t>
      </w:r>
    </w:p>
    <w:p w:rsidR="00E86611" w:rsidRPr="00BF60AA" w:rsidRDefault="00E86611" w:rsidP="00D23570">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In tal caso l'affidamento dovrà essere motivato in relazione ai casi tassativi che giustificano la deroga all'evidenza pubblica.</w:t>
      </w:r>
    </w:p>
    <w:p w:rsidR="00E86611" w:rsidRPr="00BF60AA" w:rsidRDefault="000719DD" w:rsidP="00E86611">
      <w:pPr>
        <w:spacing w:before="504"/>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6</w:t>
      </w:r>
      <w:r w:rsidR="00E86611" w:rsidRPr="00BF60AA">
        <w:rPr>
          <w:rFonts w:ascii="Times New Roman" w:hAnsi="Times New Roman" w:cs="Times New Roman"/>
          <w:b/>
          <w:color w:val="000000"/>
          <w:w w:val="105"/>
          <w:lang w:val="it-IT"/>
        </w:rPr>
        <w:t xml:space="preserve"> — ADEGUATA MOTIVAZIONE DELL'AFFIDAMENTO DIRETTO PER IMPORTI </w:t>
      </w:r>
      <w:r w:rsidR="00E86611" w:rsidRPr="00BF60AA">
        <w:rPr>
          <w:rFonts w:ascii="Times New Roman" w:hAnsi="Times New Roman" w:cs="Times New Roman"/>
          <w:b/>
          <w:color w:val="000000"/>
          <w:w w:val="105"/>
          <w:lang w:val="it-IT"/>
        </w:rPr>
        <w:br/>
        <w:t xml:space="preserve">INFERIORI AD </w:t>
      </w:r>
      <w:r w:rsidR="00E86611" w:rsidRPr="00BF60AA">
        <w:rPr>
          <w:rFonts w:ascii="Times New Roman" w:hAnsi="Times New Roman" w:cs="Times New Roman"/>
          <w:color w:val="000000"/>
          <w:lang w:val="it-IT"/>
        </w:rPr>
        <w:t xml:space="preserve">€ </w:t>
      </w:r>
      <w:r w:rsidR="00E86611" w:rsidRPr="00BF60AA">
        <w:rPr>
          <w:rFonts w:ascii="Times New Roman" w:hAnsi="Times New Roman" w:cs="Times New Roman"/>
          <w:b/>
          <w:color w:val="000000"/>
          <w:w w:val="105"/>
          <w:lang w:val="it-IT"/>
        </w:rPr>
        <w:t>5.000,00</w:t>
      </w:r>
    </w:p>
    <w:p w:rsidR="00E86611" w:rsidRPr="00BF60AA" w:rsidRDefault="00E86611" w:rsidP="00A84A4E">
      <w:pPr>
        <w:spacing w:before="504"/>
        <w:jc w:val="both"/>
        <w:rPr>
          <w:rFonts w:ascii="Times New Roman" w:hAnsi="Times New Roman" w:cs="Times New Roman"/>
          <w:color w:val="000000"/>
          <w:lang w:val="it-IT"/>
        </w:rPr>
      </w:pPr>
      <w:r w:rsidRPr="00BF60AA">
        <w:rPr>
          <w:rFonts w:ascii="Times New Roman" w:hAnsi="Times New Roman" w:cs="Times New Roman"/>
          <w:color w:val="000000"/>
          <w:lang w:val="it-IT"/>
        </w:rPr>
        <w:t>In caso di affidamenti di i</w:t>
      </w:r>
      <w:r w:rsidR="00A84A4E" w:rsidRPr="00BF60AA">
        <w:rPr>
          <w:rFonts w:ascii="Times New Roman" w:hAnsi="Times New Roman" w:cs="Times New Roman"/>
          <w:color w:val="000000"/>
          <w:lang w:val="it-IT"/>
        </w:rPr>
        <w:t xml:space="preserve">mporto inferiore ad € 5.000,00, il Comune </w:t>
      </w:r>
      <w:r w:rsidRPr="00BF60AA">
        <w:rPr>
          <w:rFonts w:ascii="Times New Roman" w:hAnsi="Times New Roman" w:cs="Times New Roman"/>
          <w:color w:val="000000"/>
          <w:lang w:val="it-IT"/>
        </w:rPr>
        <w:t xml:space="preserve">si riserva di procedere all'individuazione diretta dell'affidatario, anche al di fuori dei casi di cui all'art. 63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 previa informale indagine di mercato volta a dimostrare l'economicità dell'importo dell'affidamento.</w:t>
      </w:r>
    </w:p>
    <w:p w:rsidR="00E86611" w:rsidRPr="00BF60AA" w:rsidRDefault="000719DD" w:rsidP="00E86611">
      <w:pPr>
        <w:spacing w:before="576" w:line="211"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7</w:t>
      </w:r>
      <w:r w:rsidR="00E86611" w:rsidRPr="00BF60AA">
        <w:rPr>
          <w:rFonts w:ascii="Times New Roman" w:hAnsi="Times New Roman" w:cs="Times New Roman"/>
          <w:b/>
          <w:color w:val="000000"/>
          <w:w w:val="105"/>
          <w:lang w:val="it-IT"/>
        </w:rPr>
        <w:t xml:space="preserve"> </w:t>
      </w:r>
      <w:r w:rsidR="00E86611" w:rsidRPr="00BF60AA">
        <w:rPr>
          <w:rFonts w:ascii="Times New Roman" w:hAnsi="Times New Roman" w:cs="Times New Roman"/>
          <w:b/>
          <w:color w:val="000000"/>
          <w:lang w:val="it-IT"/>
        </w:rPr>
        <w:t xml:space="preserve">— </w:t>
      </w:r>
      <w:r w:rsidR="00E86611" w:rsidRPr="00BF60AA">
        <w:rPr>
          <w:rFonts w:ascii="Times New Roman" w:hAnsi="Times New Roman" w:cs="Times New Roman"/>
          <w:b/>
          <w:color w:val="000000"/>
          <w:w w:val="105"/>
          <w:lang w:val="it-IT"/>
        </w:rPr>
        <w:t xml:space="preserve">AFFIDAMENTO </w:t>
      </w:r>
      <w:proofErr w:type="spellStart"/>
      <w:r w:rsidR="00E86611" w:rsidRPr="00BF60AA">
        <w:rPr>
          <w:rFonts w:ascii="Times New Roman" w:hAnsi="Times New Roman" w:cs="Times New Roman"/>
          <w:b/>
          <w:color w:val="000000"/>
          <w:w w:val="105"/>
          <w:lang w:val="it-IT"/>
        </w:rPr>
        <w:t>DI</w:t>
      </w:r>
      <w:proofErr w:type="spellEnd"/>
      <w:r w:rsidR="00E86611" w:rsidRPr="00BF60AA">
        <w:rPr>
          <w:rFonts w:ascii="Times New Roman" w:hAnsi="Times New Roman" w:cs="Times New Roman"/>
          <w:b/>
          <w:color w:val="000000"/>
          <w:w w:val="105"/>
          <w:lang w:val="it-IT"/>
        </w:rPr>
        <w:t xml:space="preserve"> APPALTI ESCLUSI</w:t>
      </w:r>
    </w:p>
    <w:p w:rsidR="00E86611" w:rsidRPr="00BF60AA" w:rsidRDefault="00E86611" w:rsidP="00E86611">
      <w:pPr>
        <w:spacing w:before="252"/>
        <w:ind w:right="72"/>
        <w:rPr>
          <w:rFonts w:ascii="Times New Roman" w:hAnsi="Times New Roman" w:cs="Times New Roman"/>
          <w:color w:val="000000"/>
          <w:lang w:val="it-IT"/>
        </w:rPr>
      </w:pPr>
      <w:r w:rsidRPr="00BF60AA">
        <w:rPr>
          <w:rFonts w:ascii="Times New Roman" w:hAnsi="Times New Roman" w:cs="Times New Roman"/>
          <w:color w:val="000000"/>
          <w:lang w:val="it-IT"/>
        </w:rPr>
        <w:t>L'affidamento di appalti esclusi avviene nel rispetto dei principi di cui all'art. 4 d.lgs. n. 50/2016.</w:t>
      </w:r>
    </w:p>
    <w:p w:rsidR="00E86611" w:rsidRPr="00BF60AA" w:rsidRDefault="00A84A4E" w:rsidP="00E86611">
      <w:pPr>
        <w:spacing w:before="36"/>
        <w:ind w:right="72"/>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di </w:t>
      </w:r>
      <w:proofErr w:type="spellStart"/>
      <w:r w:rsidRPr="00BF60AA">
        <w:rPr>
          <w:rFonts w:ascii="Times New Roman" w:hAnsi="Times New Roman" w:cs="Times New Roman"/>
          <w:color w:val="000000"/>
          <w:lang w:val="it-IT"/>
        </w:rPr>
        <w:t>Falerone</w:t>
      </w:r>
      <w:proofErr w:type="spellEnd"/>
      <w:r w:rsidR="00E86611" w:rsidRPr="00BF60AA">
        <w:rPr>
          <w:rFonts w:ascii="Times New Roman" w:hAnsi="Times New Roman" w:cs="Times New Roman"/>
          <w:color w:val="000000"/>
          <w:lang w:val="it-IT"/>
        </w:rPr>
        <w:t xml:space="preserve"> si riserva di svolgere le procedure di acquisizione di appalti esclusi richiamando di volta in volta le norme del presente regolamento e/o specifiche norme del </w:t>
      </w:r>
      <w:proofErr w:type="spellStart"/>
      <w:r w:rsidR="00E86611" w:rsidRPr="00BF60AA">
        <w:rPr>
          <w:rFonts w:ascii="Times New Roman" w:hAnsi="Times New Roman" w:cs="Times New Roman"/>
          <w:color w:val="000000"/>
          <w:lang w:val="it-IT"/>
        </w:rPr>
        <w:t>Dlgs</w:t>
      </w:r>
      <w:proofErr w:type="spellEnd"/>
      <w:r w:rsidR="00E86611" w:rsidRPr="00BF60AA">
        <w:rPr>
          <w:rFonts w:ascii="Times New Roman" w:hAnsi="Times New Roman" w:cs="Times New Roman"/>
          <w:color w:val="000000"/>
          <w:lang w:val="it-IT"/>
        </w:rPr>
        <w:t>. n. 50/2016.</w:t>
      </w:r>
    </w:p>
    <w:p w:rsidR="00E86611" w:rsidRPr="00BF60AA" w:rsidRDefault="00E86611" w:rsidP="00E86611">
      <w:pPr>
        <w:spacing w:before="540" w:line="206"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8</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ELENCO DEGLI OPERATORI ECONOMICI</w:t>
      </w:r>
    </w:p>
    <w:p w:rsidR="00E86611" w:rsidRPr="00BF60AA" w:rsidRDefault="00E86611" w:rsidP="00E86611">
      <w:pPr>
        <w:spacing w:before="25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tutte le ipotesi in cui l'affidamento del contratto avvenga con affidamento diretto o previo invito a presentare offerta, gli operatori economici da invitare potranno essere scelti, nel rispetto del principio di rotazione, da un elenco degli operatori economici tenuto da </w:t>
      </w:r>
      <w:r w:rsidR="00E865C3" w:rsidRPr="00BF60AA">
        <w:rPr>
          <w:rFonts w:ascii="Times New Roman" w:hAnsi="Times New Roman" w:cs="Times New Roman"/>
          <w:b/>
          <w:color w:val="000000"/>
          <w:w w:val="105"/>
          <w:lang w:val="it-IT"/>
        </w:rPr>
        <w:t xml:space="preserve">Comune di </w:t>
      </w:r>
      <w:proofErr w:type="spellStart"/>
      <w:r w:rsidR="00E865C3" w:rsidRPr="00BF60AA">
        <w:rPr>
          <w:rFonts w:ascii="Times New Roman" w:hAnsi="Times New Roman" w:cs="Times New Roman"/>
          <w:b/>
          <w:color w:val="000000"/>
          <w:w w:val="105"/>
          <w:lang w:val="it-IT"/>
        </w:rPr>
        <w:t>Falerone</w:t>
      </w:r>
      <w:proofErr w:type="spellEnd"/>
      <w:r w:rsidRPr="00BF60AA">
        <w:rPr>
          <w:rFonts w:ascii="Times New Roman" w:hAnsi="Times New Roman" w:cs="Times New Roman"/>
          <w:b/>
          <w:color w:val="000000"/>
          <w:w w:val="105"/>
          <w:lang w:val="it-IT"/>
        </w:rPr>
        <w:t xml:space="preserve"> </w:t>
      </w:r>
      <w:r w:rsidRPr="00BF60AA">
        <w:rPr>
          <w:rFonts w:ascii="Times New Roman" w:hAnsi="Times New Roman" w:cs="Times New Roman"/>
          <w:color w:val="000000"/>
          <w:lang w:val="it-IT"/>
        </w:rPr>
        <w:t>(Albo Fornitori), ove ed allorquando costituito, ferma la possibilità di ricorrere ad operatori non iscritti qualora l'elenco non sia idoneo o sufficiente.</w:t>
      </w:r>
    </w:p>
    <w:p w:rsidR="00E86611" w:rsidRPr="00BF60AA" w:rsidRDefault="00E86611" w:rsidP="00E86611">
      <w:pPr>
        <w:spacing w:before="7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Il funzionamento del suddetto elenco, le condizioni e le modalità di iscrizione, nonché il suo aggiornamento potranno essere disciplinati, in conformità alla normativa vigente, in un separato provvedimento.</w:t>
      </w:r>
    </w:p>
    <w:p w:rsidR="00E86611" w:rsidRPr="00BF60AA" w:rsidRDefault="00E86611" w:rsidP="00E86611">
      <w:pPr>
        <w:spacing w:before="36"/>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Nel medesimo provvedimento sarà altresì disciplinata la modalità di applicazione del principio di rotazione ai soggetti presenti all'interno dell'Albo, ai fini della individuazione degli operatori economici da invitare alla procedura negoziata o al confronto concorrenziale tra preventivi.</w:t>
      </w:r>
    </w:p>
    <w:p w:rsidR="00E86611" w:rsidRPr="00BF60AA" w:rsidRDefault="00E86611" w:rsidP="00E86611">
      <w:pPr>
        <w:spacing w:before="576" w:line="211"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9</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 xml:space="preserve">MANIFESTAZIONE </w:t>
      </w:r>
      <w:proofErr w:type="spellStart"/>
      <w:r w:rsidRPr="00BF60AA">
        <w:rPr>
          <w:rFonts w:ascii="Times New Roman" w:hAnsi="Times New Roman" w:cs="Times New Roman"/>
          <w:b/>
          <w:color w:val="000000"/>
          <w:w w:val="105"/>
          <w:lang w:val="it-IT"/>
        </w:rPr>
        <w:t>DI</w:t>
      </w:r>
      <w:proofErr w:type="spellEnd"/>
      <w:r w:rsidRPr="00BF60AA">
        <w:rPr>
          <w:rFonts w:ascii="Times New Roman" w:hAnsi="Times New Roman" w:cs="Times New Roman"/>
          <w:b/>
          <w:color w:val="000000"/>
          <w:w w:val="105"/>
          <w:lang w:val="it-IT"/>
        </w:rPr>
        <w:t xml:space="preserve"> INTERESSE</w:t>
      </w:r>
    </w:p>
    <w:p w:rsidR="00E86611" w:rsidRPr="00BF60AA" w:rsidRDefault="00E86611" w:rsidP="00E86611">
      <w:pPr>
        <w:spacing w:before="25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Nelle more della costituzione dell'Albo fornitori, </w:t>
      </w:r>
      <w:r w:rsidR="00E865C3" w:rsidRPr="00BF60AA">
        <w:rPr>
          <w:rFonts w:ascii="Times New Roman" w:hAnsi="Times New Roman" w:cs="Times New Roman"/>
          <w:color w:val="000000"/>
          <w:lang w:val="it-IT"/>
        </w:rPr>
        <w:t xml:space="preserve">il Comune di </w:t>
      </w:r>
      <w:proofErr w:type="spellStart"/>
      <w:r w:rsidR="00E865C3" w:rsidRPr="00BF60AA">
        <w:rPr>
          <w:rFonts w:ascii="Times New Roman" w:hAnsi="Times New Roman" w:cs="Times New Roman"/>
          <w:color w:val="000000"/>
          <w:lang w:val="it-IT"/>
        </w:rPr>
        <w:t>Falerone</w:t>
      </w:r>
      <w:proofErr w:type="spellEnd"/>
      <w:r w:rsidRPr="00BF60AA">
        <w:rPr>
          <w:rFonts w:ascii="Times New Roman" w:hAnsi="Times New Roman" w:cs="Times New Roman"/>
          <w:color w:val="000000"/>
          <w:lang w:val="it-IT"/>
        </w:rPr>
        <w:t xml:space="preserve"> procederà a individuare i soggetti da invitare alle procedure negoziate mediante previa pubblicazione di avviso di manifestazione di interesse sul sito istituzionale.</w:t>
      </w:r>
    </w:p>
    <w:p w:rsidR="00E86611" w:rsidRPr="00BF60AA" w:rsidRDefault="00E86611" w:rsidP="00E86611">
      <w:pPr>
        <w:spacing w:before="36"/>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L'avviso di manifestazione di interesse deve indicare l'oggetto dell'affidamento, l'importo, i requisiti minimi richiesti ai soggetti che si intendono invitare a presentare offerta, nonché le ulteriori informazioni utili alla partecipazione. Deve altresì indicare, ove la manifestazione non sia aperta a tutti </w:t>
      </w:r>
      <w:r w:rsidRPr="00BF60AA">
        <w:rPr>
          <w:rFonts w:ascii="Times New Roman" w:hAnsi="Times New Roman" w:cs="Times New Roman"/>
          <w:color w:val="000000"/>
          <w:lang w:val="it-IT"/>
        </w:rPr>
        <w:lastRenderedPageBreak/>
        <w:t>i partecipanti, il numero minimo ed eventualmente massimo di operatori che saranno invitati alla procedura e le modalità con cui saranno selezionate le manifestazioni di interesse pervenute.</w:t>
      </w:r>
    </w:p>
    <w:p w:rsidR="00E86611" w:rsidRPr="00BF60AA" w:rsidRDefault="00E86611" w:rsidP="00E86611">
      <w:pPr>
        <w:spacing w:before="108"/>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Il periodo di pubblicazione dell'avviso di manifestazione di interesse è, di norma, pari a 15 giorni naturali e consecutivi, compresi i giorni lavorativi. Per motivate ragioni di urgenza, </w:t>
      </w:r>
      <w:r w:rsidR="00610DBA" w:rsidRPr="00BF60AA">
        <w:rPr>
          <w:rFonts w:ascii="Times New Roman" w:hAnsi="Times New Roman" w:cs="Times New Roman"/>
          <w:b/>
          <w:color w:val="000000"/>
          <w:w w:val="105"/>
          <w:lang w:val="it-IT"/>
        </w:rPr>
        <w:t xml:space="preserve">il Comune di </w:t>
      </w:r>
      <w:proofErr w:type="spellStart"/>
      <w:r w:rsidR="00610DBA" w:rsidRPr="00BF60AA">
        <w:rPr>
          <w:rFonts w:ascii="Times New Roman" w:hAnsi="Times New Roman" w:cs="Times New Roman"/>
          <w:b/>
          <w:color w:val="000000"/>
          <w:w w:val="105"/>
          <w:lang w:val="it-IT"/>
        </w:rPr>
        <w:t>Falerone</w:t>
      </w:r>
      <w:proofErr w:type="spellEnd"/>
      <w:r w:rsidRPr="00BF60AA">
        <w:rPr>
          <w:rFonts w:ascii="Times New Roman" w:hAnsi="Times New Roman" w:cs="Times New Roman"/>
          <w:b/>
          <w:color w:val="000000"/>
          <w:w w:val="105"/>
          <w:lang w:val="it-IT"/>
        </w:rPr>
        <w:t xml:space="preserve"> </w:t>
      </w:r>
      <w:r w:rsidRPr="00BF60AA">
        <w:rPr>
          <w:rFonts w:ascii="Times New Roman" w:hAnsi="Times New Roman" w:cs="Times New Roman"/>
          <w:color w:val="000000"/>
          <w:lang w:val="it-IT"/>
        </w:rPr>
        <w:t>può ridurre tale termine, comunque mai inferiore a 10 giorni naturali e consecutivi.</w:t>
      </w:r>
    </w:p>
    <w:p w:rsidR="00E86611" w:rsidRPr="00BF60AA" w:rsidRDefault="00E86611" w:rsidP="00E86611">
      <w:pPr>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La selezione degli operatori da invitare alla procedura o da consultare avviene fra coloro che hanno dato riscontro all'avviso di manifestazione di interesse, che siano in possesso dei requisiti richiesti. In caso di numero sovrabbondante di operatori rispetto a quello indicato nella manifestazione di interesse, </w:t>
      </w:r>
      <w:r w:rsidR="00610DBA" w:rsidRPr="00BF60AA">
        <w:rPr>
          <w:rFonts w:ascii="Times New Roman" w:hAnsi="Times New Roman" w:cs="Times New Roman"/>
          <w:color w:val="000000"/>
          <w:lang w:val="it-IT"/>
        </w:rPr>
        <w:t>il Comune</w:t>
      </w:r>
      <w:r w:rsidRPr="00BF60AA">
        <w:rPr>
          <w:rFonts w:ascii="Times New Roman" w:hAnsi="Times New Roman" w:cs="Times New Roman"/>
          <w:color w:val="000000"/>
          <w:lang w:val="it-IT"/>
        </w:rPr>
        <w:t xml:space="preserve"> si riserva di procedere mediante:</w:t>
      </w:r>
    </w:p>
    <w:p w:rsidR="00E86611" w:rsidRPr="00BF60AA" w:rsidRDefault="00E86611" w:rsidP="00E86611">
      <w:pPr>
        <w:numPr>
          <w:ilvl w:val="0"/>
          <w:numId w:val="4"/>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sorteggio in seduta pubblica degli operatori da invitare;</w:t>
      </w:r>
    </w:p>
    <w:p w:rsidR="00E86611" w:rsidRPr="00BF60AA" w:rsidRDefault="00E86611" w:rsidP="00DC1088">
      <w:pPr>
        <w:numPr>
          <w:ilvl w:val="0"/>
          <w:numId w:val="4"/>
        </w:numPr>
        <w:tabs>
          <w:tab w:val="clear" w:pos="432"/>
          <w:tab w:val="decimal" w:pos="792"/>
        </w:tabs>
        <w:ind w:left="792" w:right="72" w:hanging="43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individuazione di una "doppia fascia" di requisiti (la più bassa ai fini </w:t>
      </w:r>
      <w:r w:rsidR="00610DBA" w:rsidRPr="00BF60AA">
        <w:rPr>
          <w:rFonts w:ascii="Times New Roman" w:hAnsi="Times New Roman" w:cs="Times New Roman"/>
          <w:color w:val="000000"/>
          <w:lang w:val="it-IT"/>
        </w:rPr>
        <w:t xml:space="preserve"> d</w:t>
      </w:r>
      <w:r w:rsidRPr="00BF60AA">
        <w:rPr>
          <w:rFonts w:ascii="Times New Roman" w:hAnsi="Times New Roman" w:cs="Times New Roman"/>
          <w:color w:val="000000"/>
          <w:lang w:val="it-IT"/>
        </w:rPr>
        <w:t>ell'ammissione, la più alta ai fini della preferenza nella selezione);</w:t>
      </w:r>
    </w:p>
    <w:p w:rsidR="00E86611" w:rsidRPr="00BF60AA" w:rsidRDefault="00E86611" w:rsidP="00DC1088">
      <w:pPr>
        <w:numPr>
          <w:ilvl w:val="0"/>
          <w:numId w:val="4"/>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altro metodo rispettoso dei principi di concorrenza e parità di trattamento.</w:t>
      </w:r>
    </w:p>
    <w:p w:rsidR="00E86611" w:rsidRPr="00BF60AA" w:rsidRDefault="00E86611" w:rsidP="00DC1088">
      <w:pPr>
        <w:ind w:left="1068" w:hanging="360"/>
        <w:rPr>
          <w:rFonts w:ascii="Times New Roman" w:hAnsi="Times New Roman" w:cs="Times New Roman"/>
          <w:b/>
          <w:color w:val="000000"/>
          <w:lang w:val="it-IT"/>
        </w:rPr>
      </w:pPr>
    </w:p>
    <w:p w:rsidR="00E86611" w:rsidRPr="00BF60AA" w:rsidRDefault="00E86611" w:rsidP="00DC1088">
      <w:pPr>
        <w:spacing w:before="5"/>
        <w:jc w:val="both"/>
        <w:rPr>
          <w:rFonts w:ascii="Times New Roman" w:hAnsi="Times New Roman" w:cs="Times New Roman"/>
          <w:color w:val="000000"/>
          <w:w w:val="105"/>
          <w:lang w:val="it-IT"/>
        </w:rPr>
      </w:pPr>
      <w:r w:rsidRPr="00BF60AA">
        <w:rPr>
          <w:rFonts w:ascii="Times New Roman" w:hAnsi="Times New Roman" w:cs="Times New Roman"/>
          <w:color w:val="000000"/>
          <w:w w:val="105"/>
          <w:lang w:val="it-IT"/>
        </w:rPr>
        <w:t xml:space="preserve">In caso di numero inferiore di operatori rispetto a quello indicato nella manifestazione di </w:t>
      </w:r>
      <w:r w:rsidR="00D95A22" w:rsidRPr="00BF60AA">
        <w:rPr>
          <w:rFonts w:ascii="Times New Roman" w:hAnsi="Times New Roman" w:cs="Times New Roman"/>
          <w:color w:val="000000"/>
          <w:lang w:val="it-IT"/>
        </w:rPr>
        <w:t xml:space="preserve">interesse, il Comune </w:t>
      </w:r>
      <w:r w:rsidRPr="00BF60AA">
        <w:rPr>
          <w:rFonts w:ascii="Times New Roman" w:hAnsi="Times New Roman" w:cs="Times New Roman"/>
          <w:color w:val="000000"/>
          <w:lang w:val="it-IT"/>
        </w:rPr>
        <w:t>potrà integrare il novero degli operatori stessi da invitare o consultare mediante selezione discrezionale di soggetti ulteriori operanti nel settore oggetto dell'affidamento, individuati mediante sommaria indagine di mercato.</w:t>
      </w:r>
    </w:p>
    <w:p w:rsidR="00E86611" w:rsidRPr="00BF60AA" w:rsidRDefault="00E86611" w:rsidP="00E86611">
      <w:pPr>
        <w:spacing w:before="72"/>
        <w:rPr>
          <w:rFonts w:ascii="Times New Roman" w:hAnsi="Times New Roman" w:cs="Times New Roman"/>
          <w:color w:val="000000"/>
          <w:lang w:val="it-IT"/>
        </w:rPr>
      </w:pPr>
      <w:r w:rsidRPr="00BF60AA">
        <w:rPr>
          <w:rFonts w:ascii="Times New Roman" w:hAnsi="Times New Roman" w:cs="Times New Roman"/>
          <w:color w:val="000000"/>
          <w:lang w:val="it-IT"/>
        </w:rPr>
        <w:t>Del sorteggio verrà redatto un verbale.</w:t>
      </w:r>
    </w:p>
    <w:p w:rsidR="00E86611" w:rsidRPr="00BF60AA" w:rsidRDefault="00D95A22"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casi eccezionali, il Comune </w:t>
      </w:r>
      <w:r w:rsidR="00E86611" w:rsidRPr="00BF60AA">
        <w:rPr>
          <w:rFonts w:ascii="Times New Roman" w:hAnsi="Times New Roman" w:cs="Times New Roman"/>
          <w:color w:val="000000"/>
          <w:lang w:val="it-IT"/>
        </w:rPr>
        <w:t>potrà procedere all'individuazione degli operatori economici da invitare o da consultare sulla base di una propria informale indagine di mercato: devono in ogni caso esplicitarsi le motivazioni che hanno impedito o sconsigliato la pubblicazione dell'avviso di manifestazione di interesse.</w:t>
      </w:r>
    </w:p>
    <w:p w:rsidR="00610DBA" w:rsidRPr="00BF60AA" w:rsidRDefault="00610DBA"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Tale procedura può essere utilizzata anche per i confronti concorrenziali informali.</w:t>
      </w:r>
    </w:p>
    <w:p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0</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VERIFICHE DEI REQUISITI</w:t>
      </w:r>
    </w:p>
    <w:p w:rsidR="00E86611" w:rsidRPr="00BF60AA" w:rsidRDefault="00E86611" w:rsidP="00E86611">
      <w:pPr>
        <w:spacing w:before="252"/>
        <w:jc w:val="both"/>
        <w:rPr>
          <w:rFonts w:ascii="Times New Roman" w:hAnsi="Times New Roman" w:cs="Times New Roman"/>
          <w:color w:val="000000"/>
          <w:lang w:val="it-IT"/>
        </w:rPr>
      </w:pPr>
      <w:r w:rsidRPr="00BF60AA">
        <w:rPr>
          <w:rFonts w:ascii="Times New Roman" w:hAnsi="Times New Roman" w:cs="Times New Roman"/>
          <w:color w:val="000000"/>
          <w:lang w:val="it-IT"/>
        </w:rPr>
        <w:t>Ogni affidamento, anche sotto soglia, deve essere accompagnato da un'apposita autodichiarazione resa dall'operatore economico ai sensi e per gli effetti di cui al DPR. n. 445/2000, secondo l'apposito modello predisposto da</w:t>
      </w:r>
      <w:r w:rsidR="00533824" w:rsidRPr="00BF60AA">
        <w:rPr>
          <w:rFonts w:ascii="Times New Roman" w:hAnsi="Times New Roman" w:cs="Times New Roman"/>
          <w:color w:val="000000"/>
          <w:lang w:val="it-IT"/>
        </w:rPr>
        <w:t xml:space="preserve">l comune di </w:t>
      </w:r>
      <w:proofErr w:type="spellStart"/>
      <w:r w:rsidR="00533824" w:rsidRPr="00BF60AA">
        <w:rPr>
          <w:rFonts w:ascii="Times New Roman" w:hAnsi="Times New Roman" w:cs="Times New Roman"/>
          <w:color w:val="000000"/>
          <w:lang w:val="it-IT"/>
        </w:rPr>
        <w:t>Falerone</w:t>
      </w:r>
      <w:proofErr w:type="spellEnd"/>
      <w:r w:rsidR="00533824" w:rsidRPr="00BF60AA">
        <w:rPr>
          <w:rFonts w:ascii="Times New Roman" w:hAnsi="Times New Roman" w:cs="Times New Roman"/>
          <w:color w:val="000000"/>
          <w:lang w:val="it-IT"/>
        </w:rPr>
        <w:t xml:space="preserve"> </w:t>
      </w:r>
      <w:r w:rsidRPr="00BF60AA">
        <w:rPr>
          <w:rFonts w:ascii="Times New Roman" w:hAnsi="Times New Roman" w:cs="Times New Roman"/>
          <w:color w:val="000000"/>
          <w:lang w:val="it-IT"/>
        </w:rPr>
        <w:t>o tramite DGUE,</w:t>
      </w:r>
      <w:r w:rsidR="00533824" w:rsidRPr="00BF60AA">
        <w:rPr>
          <w:rFonts w:ascii="Times New Roman" w:hAnsi="Times New Roman" w:cs="Times New Roman"/>
          <w:color w:val="000000"/>
          <w:lang w:val="it-IT"/>
        </w:rPr>
        <w:t xml:space="preserve"> in formato elettronico, sottoscritto digitalmente,</w:t>
      </w:r>
      <w:r w:rsidRPr="00BF60AA">
        <w:rPr>
          <w:rFonts w:ascii="Times New Roman" w:hAnsi="Times New Roman" w:cs="Times New Roman"/>
          <w:color w:val="000000"/>
          <w:lang w:val="it-IT"/>
        </w:rPr>
        <w:t xml:space="preserve"> dalla quali risulti il possesso dei requisiti di carattere generale di cui all'art. 80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 e di carattere speciale, ove previsti.</w:t>
      </w:r>
    </w:p>
    <w:p w:rsidR="00E86611" w:rsidRPr="00BF60AA" w:rsidRDefault="008B300D" w:rsidP="00533824">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Il</w:t>
      </w:r>
      <w:r w:rsidR="00533824" w:rsidRPr="00BF60AA">
        <w:rPr>
          <w:rFonts w:ascii="Times New Roman" w:hAnsi="Times New Roman" w:cs="Times New Roman"/>
          <w:color w:val="000000"/>
          <w:lang w:val="it-IT"/>
        </w:rPr>
        <w:t xml:space="preserve"> Comune di </w:t>
      </w:r>
      <w:proofErr w:type="spellStart"/>
      <w:r w:rsidR="00533824" w:rsidRPr="00BF60AA">
        <w:rPr>
          <w:rFonts w:ascii="Times New Roman" w:hAnsi="Times New Roman" w:cs="Times New Roman"/>
          <w:color w:val="000000"/>
          <w:lang w:val="it-IT"/>
        </w:rPr>
        <w:t>Falerone</w:t>
      </w:r>
      <w:proofErr w:type="spellEnd"/>
      <w:r w:rsidR="00E86611" w:rsidRPr="00BF60AA">
        <w:rPr>
          <w:rFonts w:ascii="Times New Roman" w:hAnsi="Times New Roman" w:cs="Times New Roman"/>
          <w:color w:val="000000"/>
          <w:lang w:val="it-IT"/>
        </w:rPr>
        <w:t xml:space="preserve"> procederà alla verifica delle autocertificazioni presentate in ciascun anno solare secondo le seguenti modalità:</w:t>
      </w:r>
    </w:p>
    <w:p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a) per lavori, servizi e forniture di importo fino a € 5.000 sarà verificata una autocertificazione ogni cinque autocertificazioni presentate. La verifica avrà ad oggetto:</w:t>
      </w:r>
    </w:p>
    <w:p w:rsidR="00E86611" w:rsidRPr="00BF60AA" w:rsidRDefault="00E86611"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 xml:space="preserve">a.1 la consultazione del casellario </w:t>
      </w:r>
      <w:proofErr w:type="spellStart"/>
      <w:r w:rsidRPr="00BF60AA">
        <w:rPr>
          <w:rFonts w:ascii="Times New Roman" w:hAnsi="Times New Roman" w:cs="Times New Roman"/>
          <w:color w:val="000000"/>
          <w:lang w:val="it-IT"/>
        </w:rPr>
        <w:t>Anac</w:t>
      </w:r>
      <w:proofErr w:type="spellEnd"/>
      <w:r w:rsidRPr="00BF60AA">
        <w:rPr>
          <w:rFonts w:ascii="Times New Roman" w:hAnsi="Times New Roman" w:cs="Times New Roman"/>
          <w:color w:val="000000"/>
          <w:lang w:val="it-IT"/>
        </w:rPr>
        <w:t>,</w:t>
      </w:r>
    </w:p>
    <w:p w:rsidR="00E86611" w:rsidRPr="00BF60AA" w:rsidRDefault="00E86611"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 xml:space="preserve">a.2 la verifica del </w:t>
      </w:r>
      <w:proofErr w:type="spellStart"/>
      <w:r w:rsidRPr="00BF60AA">
        <w:rPr>
          <w:rFonts w:ascii="Times New Roman" w:hAnsi="Times New Roman" w:cs="Times New Roman"/>
          <w:color w:val="000000"/>
          <w:lang w:val="it-IT"/>
        </w:rPr>
        <w:t>Durc</w:t>
      </w:r>
      <w:proofErr w:type="spellEnd"/>
      <w:r w:rsidRPr="00BF60AA">
        <w:rPr>
          <w:rFonts w:ascii="Times New Roman" w:hAnsi="Times New Roman" w:cs="Times New Roman"/>
          <w:color w:val="000000"/>
          <w:lang w:val="it-IT"/>
        </w:rPr>
        <w:t>,</w:t>
      </w:r>
    </w:p>
    <w:p w:rsidR="00E86611" w:rsidRPr="00BF60AA" w:rsidRDefault="00E86611"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a.3 la verifica della sussistenza dei requisiti speciali, ove previsti;</w:t>
      </w:r>
    </w:p>
    <w:p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b) per lavori, servizi e forniture di importo superiore a € 5.000 e non superiore a € 20.000 sarà verificata una autocertificazione ogni dieci autocertificazioni presentate. La verifica avrà ad oggetto:</w:t>
      </w:r>
    </w:p>
    <w:p w:rsidR="00E86611" w:rsidRPr="00BF60AA" w:rsidRDefault="00E86611"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b</w:t>
      </w:r>
      <w:proofErr w:type="spellStart"/>
      <w:r w:rsidRPr="00BF60AA">
        <w:rPr>
          <w:rFonts w:ascii="Times New Roman" w:hAnsi="Times New Roman" w:cs="Times New Roman"/>
          <w:color w:val="000000"/>
          <w:lang w:val="it-IT"/>
        </w:rPr>
        <w:t>.</w:t>
      </w:r>
      <w:proofErr w:type="spellEnd"/>
      <w:r w:rsidRPr="00BF60AA">
        <w:rPr>
          <w:rFonts w:ascii="Times New Roman" w:hAnsi="Times New Roman" w:cs="Times New Roman"/>
          <w:color w:val="000000"/>
          <w:lang w:val="it-IT"/>
        </w:rPr>
        <w:t xml:space="preserve">1 la consultazione del casellario </w:t>
      </w:r>
      <w:proofErr w:type="spellStart"/>
      <w:r w:rsidRPr="00BF60AA">
        <w:rPr>
          <w:rFonts w:ascii="Times New Roman" w:hAnsi="Times New Roman" w:cs="Times New Roman"/>
          <w:color w:val="000000"/>
          <w:lang w:val="it-IT"/>
        </w:rPr>
        <w:t>Anac</w:t>
      </w:r>
      <w:proofErr w:type="spellEnd"/>
      <w:r w:rsidRPr="00BF60AA">
        <w:rPr>
          <w:rFonts w:ascii="Times New Roman" w:hAnsi="Times New Roman" w:cs="Times New Roman"/>
          <w:color w:val="000000"/>
          <w:lang w:val="it-IT"/>
        </w:rPr>
        <w:t>,</w:t>
      </w:r>
    </w:p>
    <w:p w:rsidR="00533824" w:rsidRPr="00BF60AA" w:rsidRDefault="00533824"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b</w:t>
      </w:r>
      <w:proofErr w:type="spellStart"/>
      <w:r w:rsidRPr="00BF60AA">
        <w:rPr>
          <w:rFonts w:ascii="Times New Roman" w:hAnsi="Times New Roman" w:cs="Times New Roman"/>
          <w:color w:val="000000"/>
          <w:lang w:val="it-IT"/>
        </w:rPr>
        <w:t>.</w:t>
      </w:r>
      <w:proofErr w:type="spellEnd"/>
      <w:r w:rsidRPr="00BF60AA">
        <w:rPr>
          <w:rFonts w:ascii="Times New Roman" w:hAnsi="Times New Roman" w:cs="Times New Roman"/>
          <w:color w:val="000000"/>
          <w:lang w:val="it-IT"/>
        </w:rPr>
        <w:t xml:space="preserve">2 la verifica del </w:t>
      </w:r>
      <w:proofErr w:type="spellStart"/>
      <w:r w:rsidRPr="00BF60AA">
        <w:rPr>
          <w:rFonts w:ascii="Times New Roman" w:hAnsi="Times New Roman" w:cs="Times New Roman"/>
          <w:color w:val="000000"/>
          <w:lang w:val="it-IT"/>
        </w:rPr>
        <w:t>Durc</w:t>
      </w:r>
      <w:proofErr w:type="spellEnd"/>
      <w:r w:rsidRPr="00BF60AA">
        <w:rPr>
          <w:rFonts w:ascii="Times New Roman" w:hAnsi="Times New Roman" w:cs="Times New Roman"/>
          <w:color w:val="000000"/>
          <w:lang w:val="it-IT"/>
        </w:rPr>
        <w:t>,</w:t>
      </w:r>
    </w:p>
    <w:p w:rsidR="00E86611" w:rsidRPr="00BF60AA" w:rsidRDefault="00533824"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b</w:t>
      </w:r>
      <w:proofErr w:type="spellStart"/>
      <w:r w:rsidRPr="00BF60AA">
        <w:rPr>
          <w:rFonts w:ascii="Times New Roman" w:hAnsi="Times New Roman" w:cs="Times New Roman"/>
          <w:color w:val="000000"/>
          <w:lang w:val="it-IT"/>
        </w:rPr>
        <w:t>.</w:t>
      </w:r>
      <w:proofErr w:type="spellEnd"/>
      <w:r w:rsidRPr="00BF60AA">
        <w:rPr>
          <w:rFonts w:ascii="Times New Roman" w:hAnsi="Times New Roman" w:cs="Times New Roman"/>
          <w:color w:val="000000"/>
          <w:lang w:val="it-IT"/>
        </w:rPr>
        <w:t>3</w:t>
      </w:r>
      <w:r w:rsidR="00E86611" w:rsidRPr="00BF60AA">
        <w:rPr>
          <w:rFonts w:ascii="Times New Roman" w:hAnsi="Times New Roman" w:cs="Times New Roman"/>
          <w:color w:val="000000"/>
          <w:lang w:val="it-IT"/>
        </w:rPr>
        <w:t xml:space="preserve"> la verifica della sussistenza dei requisiti di cui all'art. 80, commi 1, 4 e 5, lett. b),</w:t>
      </w:r>
    </w:p>
    <w:p w:rsidR="00E86611" w:rsidRPr="00BF60AA" w:rsidRDefault="00533824"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b</w:t>
      </w:r>
      <w:proofErr w:type="spellStart"/>
      <w:r w:rsidRPr="00BF60AA">
        <w:rPr>
          <w:rFonts w:ascii="Times New Roman" w:hAnsi="Times New Roman" w:cs="Times New Roman"/>
          <w:color w:val="000000"/>
          <w:lang w:val="it-IT"/>
        </w:rPr>
        <w:t>.</w:t>
      </w:r>
      <w:proofErr w:type="spellEnd"/>
      <w:r w:rsidRPr="00BF60AA">
        <w:rPr>
          <w:rFonts w:ascii="Times New Roman" w:hAnsi="Times New Roman" w:cs="Times New Roman"/>
          <w:color w:val="000000"/>
          <w:lang w:val="it-IT"/>
        </w:rPr>
        <w:t>4</w:t>
      </w:r>
      <w:r w:rsidR="00E86611" w:rsidRPr="00BF60AA">
        <w:rPr>
          <w:rFonts w:ascii="Times New Roman" w:hAnsi="Times New Roman" w:cs="Times New Roman"/>
          <w:color w:val="000000"/>
          <w:lang w:val="it-IT"/>
        </w:rPr>
        <w:t xml:space="preserve"> la verifica della sussistenza dei requisiti speciali, ove previsti;</w:t>
      </w:r>
    </w:p>
    <w:p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c) per lavori, servizi e forniture di importo pari o superiore a € 20.000,00, saranno verificate tutte le autocertificazioni. La verifica avrà ad oggetto tutti i requisiti di carattere generale di cui all'art. 80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 e di carattere speciale, ove previsti.</w:t>
      </w:r>
    </w:p>
    <w:p w:rsidR="00104EF5" w:rsidRPr="00BF60AA" w:rsidRDefault="00104EF5" w:rsidP="00E86611">
      <w:pPr>
        <w:rPr>
          <w:rFonts w:ascii="Times New Roman" w:hAnsi="Times New Roman" w:cs="Times New Roman"/>
          <w:color w:val="000000"/>
          <w:lang w:val="it-IT"/>
        </w:rPr>
      </w:pPr>
    </w:p>
    <w:p w:rsidR="00E86611" w:rsidRPr="00BF60AA" w:rsidRDefault="00533824" w:rsidP="00E86611">
      <w:pPr>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di </w:t>
      </w:r>
      <w:proofErr w:type="spellStart"/>
      <w:r w:rsidRPr="00BF60AA">
        <w:rPr>
          <w:rFonts w:ascii="Times New Roman" w:hAnsi="Times New Roman" w:cs="Times New Roman"/>
          <w:color w:val="000000"/>
          <w:lang w:val="it-IT"/>
        </w:rPr>
        <w:t>Falerone</w:t>
      </w:r>
      <w:proofErr w:type="spellEnd"/>
      <w:r w:rsidRPr="00BF60AA">
        <w:rPr>
          <w:rFonts w:ascii="Times New Roman" w:hAnsi="Times New Roman" w:cs="Times New Roman"/>
          <w:color w:val="000000"/>
          <w:lang w:val="it-IT"/>
        </w:rPr>
        <w:t xml:space="preserve"> </w:t>
      </w:r>
      <w:r w:rsidR="00E86611" w:rsidRPr="00BF60AA">
        <w:rPr>
          <w:rFonts w:ascii="Times New Roman" w:hAnsi="Times New Roman" w:cs="Times New Roman"/>
          <w:color w:val="000000"/>
          <w:lang w:val="it-IT"/>
        </w:rPr>
        <w:t xml:space="preserve">procederà ad effettuare la verifica sui requisiti generali e speciali degli affidatari, ove necessario, mediante il sistema </w:t>
      </w:r>
      <w:proofErr w:type="spellStart"/>
      <w:r w:rsidR="00E86611" w:rsidRPr="00BF60AA">
        <w:rPr>
          <w:rFonts w:ascii="Times New Roman" w:hAnsi="Times New Roman" w:cs="Times New Roman"/>
          <w:color w:val="000000"/>
          <w:lang w:val="it-IT"/>
        </w:rPr>
        <w:t>Avcpass</w:t>
      </w:r>
      <w:proofErr w:type="spellEnd"/>
      <w:r w:rsidR="00E86611" w:rsidRPr="00BF60AA">
        <w:rPr>
          <w:rFonts w:ascii="Times New Roman" w:hAnsi="Times New Roman" w:cs="Times New Roman"/>
          <w:color w:val="000000"/>
          <w:lang w:val="it-IT"/>
        </w:rPr>
        <w:t>.</w:t>
      </w:r>
    </w:p>
    <w:p w:rsidR="00E86611" w:rsidRPr="00BF60AA" w:rsidRDefault="00E86611" w:rsidP="00104EF5">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lastRenderedPageBreak/>
        <w:t xml:space="preserve">L'ufficio proponente l'acquisto è tenuto a operare tali verifiche sui requisiti, ove </w:t>
      </w:r>
      <w:r w:rsidR="00104EF5" w:rsidRPr="00BF60AA">
        <w:rPr>
          <w:rFonts w:ascii="Times New Roman" w:hAnsi="Times New Roman" w:cs="Times New Roman"/>
          <w:color w:val="000000"/>
          <w:lang w:val="it-IT"/>
        </w:rPr>
        <w:t>p</w:t>
      </w:r>
      <w:r w:rsidRPr="00BF60AA">
        <w:rPr>
          <w:rFonts w:ascii="Times New Roman" w:hAnsi="Times New Roman" w:cs="Times New Roman"/>
          <w:color w:val="000000"/>
          <w:lang w:val="it-IT"/>
        </w:rPr>
        <w:t>ossibile, prima della stipula del contratto, fatti salvi i casi di urgenza.</w:t>
      </w:r>
    </w:p>
    <w:p w:rsidR="00104EF5" w:rsidRPr="00BF60AA" w:rsidRDefault="00E803AC" w:rsidP="00104EF5">
      <w:pPr>
        <w:spacing w:before="36"/>
        <w:jc w:val="both"/>
        <w:rPr>
          <w:rFonts w:ascii="Times New Roman" w:hAnsi="Times New Roman" w:cs="Times New Roman"/>
          <w:color w:val="000000"/>
          <w:lang w:val="it-IT"/>
        </w:rPr>
      </w:pPr>
      <w:r w:rsidRPr="00BF60AA">
        <w:rPr>
          <w:rFonts w:ascii="Times New Roman" w:hAnsi="Times New Roman" w:cs="Times New Roman"/>
          <w:iCs/>
          <w:lang w:val="it-IT"/>
        </w:rPr>
        <w:t>Ai fini delle lettere di cui a) e b) e c), nei casi d</w:t>
      </w:r>
      <w:r w:rsidR="00380BF6" w:rsidRPr="00BF60AA">
        <w:rPr>
          <w:rFonts w:ascii="Times New Roman" w:hAnsi="Times New Roman" w:cs="Times New Roman"/>
          <w:iCs/>
          <w:lang w:val="it-IT"/>
        </w:rPr>
        <w:t>’</w:t>
      </w:r>
      <w:r w:rsidRPr="00BF60AA">
        <w:rPr>
          <w:rFonts w:ascii="Times New Roman" w:hAnsi="Times New Roman" w:cs="Times New Roman"/>
          <w:iCs/>
          <w:lang w:val="it-IT"/>
        </w:rPr>
        <w:t>urgenza,  i</w:t>
      </w:r>
      <w:r w:rsidR="00104EF5" w:rsidRPr="00BF60AA">
        <w:rPr>
          <w:rFonts w:ascii="Times New Roman" w:hAnsi="Times New Roman" w:cs="Times New Roman"/>
          <w:iCs/>
          <w:lang w:val="it-IT"/>
        </w:rPr>
        <w:t>l contratto deve in ogni caso contenere espresse, specifiche clausole, che prevedano, in caso di successivo accertamento del difetto del possesso dei requisiti prescritti: la risoluzione dello stesso ed il pagamento in tal caso del corrispettivo pattuito solo con riferimento alle prestazioni già eseguite e nei limiti dell’utilità ricevuta; l’incameramento della cauzione definitiva ove richiesta o, in alternativa, l’applicazione di una penale in misura non inferiore al 10 per cento del valore del contratto.</w:t>
      </w:r>
    </w:p>
    <w:p w:rsidR="00E86611" w:rsidRPr="00BF60AA" w:rsidRDefault="00E86611"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1</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CAUZIONI</w:t>
      </w:r>
    </w:p>
    <w:p w:rsidR="00E86611" w:rsidRPr="00BF60AA" w:rsidRDefault="00E86611" w:rsidP="00E86611">
      <w:pPr>
        <w:spacing w:before="252"/>
        <w:jc w:val="both"/>
        <w:rPr>
          <w:rFonts w:ascii="Times New Roman" w:hAnsi="Times New Roman" w:cs="Times New Roman"/>
          <w:color w:val="000000"/>
          <w:lang w:val="it-IT"/>
        </w:rPr>
      </w:pPr>
      <w:r w:rsidRPr="00BF60AA">
        <w:rPr>
          <w:rFonts w:ascii="Times New Roman" w:hAnsi="Times New Roman" w:cs="Times New Roman"/>
          <w:color w:val="000000"/>
          <w:lang w:val="it-IT"/>
        </w:rPr>
        <w:t>In caso di affidamento diretto, anche previo confronto informale tra preventivi, è facoltà d</w:t>
      </w:r>
      <w:r w:rsidR="00E803AC" w:rsidRPr="00BF60AA">
        <w:rPr>
          <w:rFonts w:ascii="Times New Roman" w:hAnsi="Times New Roman" w:cs="Times New Roman"/>
          <w:color w:val="000000"/>
          <w:lang w:val="it-IT"/>
        </w:rPr>
        <w:t xml:space="preserve">el Comune di </w:t>
      </w:r>
      <w:proofErr w:type="spellStart"/>
      <w:r w:rsidR="00E803AC" w:rsidRPr="00BF60AA">
        <w:rPr>
          <w:rFonts w:ascii="Times New Roman" w:hAnsi="Times New Roman" w:cs="Times New Roman"/>
          <w:color w:val="000000"/>
          <w:lang w:val="it-IT"/>
        </w:rPr>
        <w:t>Falerone</w:t>
      </w:r>
      <w:proofErr w:type="spellEnd"/>
      <w:r w:rsidR="00E803AC" w:rsidRPr="00BF60AA">
        <w:rPr>
          <w:rFonts w:ascii="Times New Roman" w:hAnsi="Times New Roman" w:cs="Times New Roman"/>
          <w:color w:val="000000"/>
          <w:lang w:val="it-IT"/>
        </w:rPr>
        <w:t xml:space="preserve"> </w:t>
      </w:r>
      <w:r w:rsidRPr="00BF60AA">
        <w:rPr>
          <w:rFonts w:ascii="Times New Roman" w:hAnsi="Times New Roman" w:cs="Times New Roman"/>
          <w:color w:val="000000"/>
          <w:lang w:val="it-IT"/>
        </w:rPr>
        <w:t xml:space="preserve">non richiedere la garanzia provvisoria di cui all'art. 93, comma 1,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w:t>
      </w:r>
    </w:p>
    <w:p w:rsidR="00E86611" w:rsidRPr="00BF60AA" w:rsidRDefault="00E86611" w:rsidP="00DC1088">
      <w:pPr>
        <w:ind w:left="720" w:hanging="360"/>
        <w:rPr>
          <w:rFonts w:ascii="Times New Roman" w:hAnsi="Times New Roman" w:cs="Times New Roman"/>
          <w:b/>
          <w:color w:val="000000"/>
          <w:lang w:val="it-IT"/>
        </w:rPr>
      </w:pPr>
    </w:p>
    <w:p w:rsidR="00E86611" w:rsidRPr="00BF60AA" w:rsidRDefault="00E86611" w:rsidP="00DC1088">
      <w:pPr>
        <w:ind w:left="720" w:hanging="360"/>
        <w:rPr>
          <w:rFonts w:ascii="Times New Roman" w:hAnsi="Times New Roman" w:cs="Times New Roman"/>
          <w:b/>
          <w:color w:val="000000"/>
          <w:lang w:val="it-IT"/>
        </w:rPr>
      </w:pPr>
    </w:p>
    <w:p w:rsidR="00E86611" w:rsidRPr="00BF60AA" w:rsidRDefault="00E803AC" w:rsidP="00DC1088">
      <w:pPr>
        <w:spacing w:before="5"/>
        <w:jc w:val="both"/>
        <w:rPr>
          <w:rFonts w:ascii="Times New Roman" w:hAnsi="Times New Roman" w:cs="Times New Roman"/>
          <w:color w:val="000000"/>
          <w:w w:val="105"/>
          <w:lang w:val="it-IT"/>
        </w:rPr>
      </w:pPr>
      <w:r w:rsidRPr="00BF60AA">
        <w:rPr>
          <w:rFonts w:ascii="Times New Roman" w:hAnsi="Times New Roman" w:cs="Times New Roman"/>
          <w:color w:val="000000"/>
          <w:w w:val="105"/>
          <w:lang w:val="it-IT"/>
        </w:rPr>
        <w:t>Il Comune</w:t>
      </w:r>
      <w:r w:rsidR="00E86611" w:rsidRPr="00BF60AA">
        <w:rPr>
          <w:rFonts w:ascii="Times New Roman" w:hAnsi="Times New Roman" w:cs="Times New Roman"/>
          <w:color w:val="000000"/>
          <w:w w:val="105"/>
          <w:lang w:val="it-IT"/>
        </w:rPr>
        <w:t xml:space="preserve"> </w:t>
      </w:r>
      <w:r w:rsidR="00E86611" w:rsidRPr="00BF60AA">
        <w:rPr>
          <w:rFonts w:ascii="Times New Roman" w:hAnsi="Times New Roman" w:cs="Times New Roman"/>
          <w:color w:val="000000"/>
          <w:lang w:val="it-IT"/>
        </w:rPr>
        <w:t xml:space="preserve">ha altresì la facoltà di esonerare l'affidatario dalla garanzia definitiva di cui all'art. 103 del </w:t>
      </w:r>
      <w:proofErr w:type="spellStart"/>
      <w:r w:rsidR="00E86611" w:rsidRPr="00BF60AA">
        <w:rPr>
          <w:rFonts w:ascii="Times New Roman" w:hAnsi="Times New Roman" w:cs="Times New Roman"/>
          <w:color w:val="000000"/>
          <w:lang w:val="it-IT"/>
        </w:rPr>
        <w:t>Dlgs</w:t>
      </w:r>
      <w:proofErr w:type="spellEnd"/>
      <w:r w:rsidR="00E86611" w:rsidRPr="00BF60AA">
        <w:rPr>
          <w:rFonts w:ascii="Times New Roman" w:hAnsi="Times New Roman" w:cs="Times New Roman"/>
          <w:color w:val="000000"/>
          <w:lang w:val="it-IT"/>
        </w:rPr>
        <w:t>. n. 50/2016, in casi specifici e alle condizioni di cui al comma 11 del medesimo art. 103. L'esonero dalla prestazione della garanzia deve essere adeguatamente motivato ed è subordinato al miglioramento del prezzo di aggiudicazione.</w:t>
      </w:r>
    </w:p>
    <w:p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2</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DETERMINA A CONTRARRE</w:t>
      </w:r>
    </w:p>
    <w:p w:rsidR="00E86611" w:rsidRPr="00BF60AA" w:rsidRDefault="00E86611" w:rsidP="00E86611">
      <w:pPr>
        <w:spacing w:before="216"/>
        <w:rPr>
          <w:rFonts w:ascii="Times New Roman" w:hAnsi="Times New Roman" w:cs="Times New Roman"/>
          <w:color w:val="000000"/>
          <w:lang w:val="it-IT"/>
        </w:rPr>
      </w:pPr>
      <w:r w:rsidRPr="00BF60AA">
        <w:rPr>
          <w:rFonts w:ascii="Times New Roman" w:hAnsi="Times New Roman" w:cs="Times New Roman"/>
          <w:color w:val="000000"/>
          <w:lang w:val="it-IT"/>
        </w:rPr>
        <w:t>Tutti gli affidamenti, di qualsiasi importo, devono essere preceduti da apposita determina a contrarre, che contenga:</w:t>
      </w:r>
    </w:p>
    <w:p w:rsidR="00380BF6"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l'oggetto dell'affidamento;</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l'obiettivo e le motivazioni dell'affidamento;</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la copertura finanziaria e le modalità di finanziamento;</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l'importo;</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le modalità di selezione del contraente e il criterio di scelta o aggiudicazione;</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i requisiti generali e speciali richiesti;</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le clausole ritenute essenziali per la stipula del contratto.</w:t>
      </w:r>
    </w:p>
    <w:p w:rsidR="00E803AC"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La determina a contrarre viene approvata e sottoscritta dal </w:t>
      </w:r>
      <w:r w:rsidR="00E803AC" w:rsidRPr="00BF60AA">
        <w:rPr>
          <w:rFonts w:ascii="Times New Roman" w:hAnsi="Times New Roman" w:cs="Times New Roman"/>
          <w:color w:val="000000"/>
          <w:lang w:val="it-IT"/>
        </w:rPr>
        <w:t xml:space="preserve">Responsabile del Servizio del Comune di </w:t>
      </w:r>
      <w:proofErr w:type="spellStart"/>
      <w:r w:rsidR="00E803AC" w:rsidRPr="00BF60AA">
        <w:rPr>
          <w:rFonts w:ascii="Times New Roman" w:hAnsi="Times New Roman" w:cs="Times New Roman"/>
          <w:color w:val="000000"/>
          <w:lang w:val="it-IT"/>
        </w:rPr>
        <w:t>Falerone</w:t>
      </w:r>
      <w:proofErr w:type="spellEnd"/>
      <w:r w:rsidR="00E803AC" w:rsidRPr="00BF60AA">
        <w:rPr>
          <w:rFonts w:ascii="Times New Roman" w:hAnsi="Times New Roman" w:cs="Times New Roman"/>
          <w:color w:val="000000"/>
          <w:lang w:val="it-IT"/>
        </w:rPr>
        <w:t>.</w:t>
      </w:r>
    </w:p>
    <w:p w:rsidR="00E86611" w:rsidRPr="00BF60AA" w:rsidRDefault="00E86611" w:rsidP="00DC1088">
      <w:pPr>
        <w:tabs>
          <w:tab w:val="left" w:pos="8364"/>
        </w:tabs>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L'ufficio proponente può, altresì, evidenziare eventuali ragioni, se vi sono, di eventuale deroga al principio di rotazione, nonché eventuali ragioni, se vi sono, di eventuale infungibilità del forni</w:t>
      </w:r>
      <w:r w:rsidR="00E803AC" w:rsidRPr="00BF60AA">
        <w:rPr>
          <w:rFonts w:ascii="Times New Roman" w:hAnsi="Times New Roman" w:cs="Times New Roman"/>
          <w:color w:val="000000"/>
          <w:lang w:val="it-IT"/>
        </w:rPr>
        <w:t xml:space="preserve">tore o del bene/servizio/lavoro </w:t>
      </w:r>
      <w:r w:rsidRPr="00BF60AA">
        <w:rPr>
          <w:rFonts w:ascii="Times New Roman" w:hAnsi="Times New Roman" w:cs="Times New Roman"/>
          <w:color w:val="000000"/>
          <w:lang w:val="it-IT"/>
        </w:rPr>
        <w:t>oggetto di acquisto.</w:t>
      </w:r>
    </w:p>
    <w:p w:rsidR="00E86611" w:rsidRPr="00BF60AA" w:rsidRDefault="00E86611" w:rsidP="00E803AC">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ogni caso, la procedura di scelta del contraente e/o del fornitore verrà effettuata dall'Ufficio </w:t>
      </w:r>
      <w:r w:rsidR="00E803AC" w:rsidRPr="00BF60AA">
        <w:rPr>
          <w:rFonts w:ascii="Times New Roman" w:hAnsi="Times New Roman" w:cs="Times New Roman"/>
          <w:color w:val="000000"/>
          <w:lang w:val="it-IT"/>
        </w:rPr>
        <w:t>competente</w:t>
      </w:r>
      <w:r w:rsidRPr="00BF60AA">
        <w:rPr>
          <w:rFonts w:ascii="Times New Roman" w:hAnsi="Times New Roman" w:cs="Times New Roman"/>
          <w:color w:val="000000"/>
          <w:lang w:val="it-IT"/>
        </w:rPr>
        <w:t>.</w:t>
      </w:r>
    </w:p>
    <w:p w:rsidR="00E86611"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 caso di affidamenti di valore inferiore a € 40.000,00, la determina a contrarre potrà essere sostituita da un </w:t>
      </w:r>
      <w:r w:rsidRPr="00BF60AA">
        <w:rPr>
          <w:rFonts w:ascii="Times New Roman" w:hAnsi="Times New Roman" w:cs="Times New Roman"/>
          <w:i/>
          <w:color w:val="000000"/>
          <w:lang w:val="it-IT"/>
        </w:rPr>
        <w:t xml:space="preserve">"atto unico" </w:t>
      </w:r>
      <w:r w:rsidRPr="00BF60AA">
        <w:rPr>
          <w:rFonts w:ascii="Times New Roman" w:hAnsi="Times New Roman" w:cs="Times New Roman"/>
          <w:color w:val="000000"/>
          <w:lang w:val="it-IT"/>
        </w:rPr>
        <w:t xml:space="preserve">che contenga i requisiti di cui all'art. 32, </w:t>
      </w:r>
      <w:proofErr w:type="spellStart"/>
      <w:r w:rsidRPr="00BF60AA">
        <w:rPr>
          <w:rFonts w:ascii="Times New Roman" w:hAnsi="Times New Roman" w:cs="Times New Roman"/>
          <w:color w:val="000000"/>
          <w:lang w:val="it-IT"/>
        </w:rPr>
        <w:t>co</w:t>
      </w:r>
      <w:proofErr w:type="spellEnd"/>
      <w:r w:rsidRPr="00BF60AA">
        <w:rPr>
          <w:rFonts w:ascii="Times New Roman" w:hAnsi="Times New Roman" w:cs="Times New Roman"/>
          <w:color w:val="000000"/>
          <w:lang w:val="it-IT"/>
        </w:rPr>
        <w:t>. 2 del d.lgs. 50/2016.</w:t>
      </w:r>
    </w:p>
    <w:p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Il</w:t>
      </w:r>
      <w:r w:rsidR="00E803AC" w:rsidRPr="00BF60AA">
        <w:rPr>
          <w:rFonts w:ascii="Times New Roman" w:hAnsi="Times New Roman" w:cs="Times New Roman"/>
          <w:color w:val="000000"/>
          <w:lang w:val="it-IT"/>
        </w:rPr>
        <w:t xml:space="preserve"> Responsabile anticorruzione di questo </w:t>
      </w:r>
      <w:r w:rsidRPr="00BF60AA">
        <w:rPr>
          <w:rFonts w:ascii="Times New Roman" w:hAnsi="Times New Roman" w:cs="Times New Roman"/>
          <w:color w:val="000000"/>
          <w:lang w:val="it-IT"/>
        </w:rPr>
        <w:t>E</w:t>
      </w:r>
      <w:r w:rsidR="00E803AC" w:rsidRPr="00BF60AA">
        <w:rPr>
          <w:rFonts w:ascii="Times New Roman" w:hAnsi="Times New Roman" w:cs="Times New Roman"/>
          <w:color w:val="000000"/>
          <w:lang w:val="it-IT"/>
        </w:rPr>
        <w:t>nte</w:t>
      </w:r>
      <w:r w:rsidRPr="00BF60AA">
        <w:rPr>
          <w:rFonts w:ascii="Times New Roman" w:hAnsi="Times New Roman" w:cs="Times New Roman"/>
          <w:color w:val="000000"/>
          <w:lang w:val="it-IT"/>
        </w:rPr>
        <w:t xml:space="preserve"> è tenuto a valutare, con periodicità almeno semestrale, il corretto andamento degli acquisti alla luce degli eventuali atti di programmazione e propone, in conseguenza, le misure necessarie per eventuali aggregazioni di talune tipologie di acquisto.</w:t>
      </w:r>
    </w:p>
    <w:p w:rsidR="00E86611" w:rsidRPr="00BF60AA" w:rsidRDefault="00E86611"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3</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NORME FINALI</w:t>
      </w:r>
    </w:p>
    <w:p w:rsidR="00E86611" w:rsidRPr="00BF60AA" w:rsidRDefault="00E86611" w:rsidP="00E86611">
      <w:pPr>
        <w:spacing w:before="288"/>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Nessun affidamento può subire un artificioso frazionamento finalizzato a ricondurne l'esecuzione alla disciplina di cui al presente Regolamento. A tal fine, il </w:t>
      </w:r>
      <w:r w:rsidR="009E2C85" w:rsidRPr="00BF60AA">
        <w:rPr>
          <w:rFonts w:ascii="Times New Roman" w:hAnsi="Times New Roman" w:cs="Times New Roman"/>
          <w:color w:val="000000"/>
          <w:lang w:val="it-IT"/>
        </w:rPr>
        <w:t>Responsabile</w:t>
      </w:r>
      <w:r w:rsidRPr="00BF60AA">
        <w:rPr>
          <w:rFonts w:ascii="Times New Roman" w:hAnsi="Times New Roman" w:cs="Times New Roman"/>
          <w:color w:val="000000"/>
          <w:lang w:val="it-IT"/>
        </w:rPr>
        <w:t>, con cadenza almeno annuale, le richieste di acquisto pervenute dagli Uffici.</w:t>
      </w:r>
    </w:p>
    <w:p w:rsidR="00E86611" w:rsidRPr="00BF60AA" w:rsidRDefault="00E86611" w:rsidP="00E86611">
      <w:pPr>
        <w:rPr>
          <w:rFonts w:ascii="Times New Roman" w:hAnsi="Times New Roman" w:cs="Times New Roman"/>
          <w:color w:val="000000"/>
          <w:lang w:val="it-IT"/>
        </w:rPr>
      </w:pPr>
      <w:r w:rsidRPr="00BF60AA">
        <w:rPr>
          <w:rFonts w:ascii="Times New Roman" w:hAnsi="Times New Roman" w:cs="Times New Roman"/>
          <w:color w:val="000000"/>
          <w:lang w:val="it-IT"/>
        </w:rPr>
        <w:t>Per quanto concerne l'esecuzione del contratto, si applicano le norme di legge.</w:t>
      </w:r>
    </w:p>
    <w:p w:rsidR="00E86611" w:rsidRPr="00BF60AA" w:rsidRDefault="00E86611" w:rsidP="00E86611">
      <w:pPr>
        <w:rPr>
          <w:rFonts w:ascii="Times New Roman" w:hAnsi="Times New Roman" w:cs="Times New Roman"/>
          <w:color w:val="000000"/>
          <w:lang w:val="it-IT"/>
        </w:rPr>
      </w:pPr>
      <w:r w:rsidRPr="00BF60AA">
        <w:rPr>
          <w:rFonts w:ascii="Times New Roman" w:hAnsi="Times New Roman" w:cs="Times New Roman"/>
          <w:color w:val="000000"/>
          <w:lang w:val="it-IT"/>
        </w:rPr>
        <w:t xml:space="preserve">Per quanto qui non espressamente richiamato, vale il richiamo integrale di cui all'art. 1 alle norme </w:t>
      </w:r>
      <w:proofErr w:type="spellStart"/>
      <w:r w:rsidRPr="00BF60AA">
        <w:rPr>
          <w:rFonts w:ascii="Times New Roman" w:hAnsi="Times New Roman" w:cs="Times New Roman"/>
          <w:color w:val="000000"/>
          <w:lang w:val="it-IT"/>
        </w:rPr>
        <w:t>regolatorie</w:t>
      </w:r>
      <w:proofErr w:type="spellEnd"/>
      <w:r w:rsidRPr="00BF60AA">
        <w:rPr>
          <w:rFonts w:ascii="Times New Roman" w:hAnsi="Times New Roman" w:cs="Times New Roman"/>
          <w:color w:val="000000"/>
          <w:lang w:val="it-IT"/>
        </w:rPr>
        <w:t xml:space="preserve"> della materia dei pubblici affidamenti.</w:t>
      </w:r>
    </w:p>
    <w:p w:rsidR="00E86611" w:rsidRPr="00BF60AA" w:rsidRDefault="00E86611">
      <w:pPr>
        <w:ind w:left="720" w:hanging="360"/>
        <w:rPr>
          <w:rFonts w:ascii="Times New Roman" w:hAnsi="Times New Roman" w:cs="Times New Roman"/>
          <w:b/>
          <w:color w:val="000000"/>
          <w:spacing w:val="-5"/>
          <w:lang w:val="it-IT"/>
        </w:rPr>
      </w:pPr>
    </w:p>
    <w:sectPr w:rsidR="00E86611" w:rsidRPr="00BF60AA" w:rsidSect="003D2FE0">
      <w:pgSz w:w="11918" w:h="16854"/>
      <w:pgMar w:top="1040" w:right="1330" w:bottom="786" w:left="138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7A8C"/>
    <w:multiLevelType w:val="hybridMultilevel"/>
    <w:tmpl w:val="8A9AA18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C65892"/>
    <w:multiLevelType w:val="hybridMultilevel"/>
    <w:tmpl w:val="B25E5C92"/>
    <w:lvl w:ilvl="0" w:tplc="49A6B62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6C16CE"/>
    <w:multiLevelType w:val="multilevel"/>
    <w:tmpl w:val="17DCC790"/>
    <w:lvl w:ilvl="0">
      <w:start w:val="1"/>
      <w:numFmt w:val="bullet"/>
      <w:lvlText w:val=""/>
      <w:lvlJc w:val="left"/>
      <w:pPr>
        <w:ind w:left="1068" w:hanging="360"/>
      </w:pPr>
      <w:rPr>
        <w:rFonts w:ascii="Wingdings" w:hAnsi="Wingding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
    <w:nsid w:val="168E6BE9"/>
    <w:multiLevelType w:val="hybridMultilevel"/>
    <w:tmpl w:val="2F52B72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B476AC"/>
    <w:multiLevelType w:val="multilevel"/>
    <w:tmpl w:val="E5E6505E"/>
    <w:lvl w:ilvl="0">
      <w:start w:val="1"/>
      <w:numFmt w:val="bullet"/>
      <w:lvlText w:val="-"/>
      <w:lvlJc w:val="left"/>
      <w:pPr>
        <w:tabs>
          <w:tab w:val="decimal" w:pos="432"/>
        </w:tabs>
        <w:ind w:left="720"/>
      </w:pPr>
      <w:rPr>
        <w:rFonts w:ascii="Symbol" w:hAnsi="Symbol"/>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B1090E"/>
    <w:multiLevelType w:val="hybridMultilevel"/>
    <w:tmpl w:val="361C5EE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280539"/>
    <w:multiLevelType w:val="multilevel"/>
    <w:tmpl w:val="F6B66840"/>
    <w:lvl w:ilvl="0">
      <w:start w:val="1"/>
      <w:numFmt w:val="bullet"/>
      <w:lvlText w:val=""/>
      <w:lvlJc w:val="left"/>
      <w:pPr>
        <w:tabs>
          <w:tab w:val="decimal" w:pos="348"/>
        </w:tabs>
        <w:ind w:left="708"/>
      </w:pPr>
      <w:rPr>
        <w:rFonts w:ascii="Symbol" w:hAnsi="Symbol" w:hint="default"/>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F25605"/>
    <w:multiLevelType w:val="multilevel"/>
    <w:tmpl w:val="0410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8">
    <w:nsid w:val="3A0D3690"/>
    <w:multiLevelType w:val="hybridMultilevel"/>
    <w:tmpl w:val="0BB8100C"/>
    <w:lvl w:ilvl="0" w:tplc="0410000F">
      <w:start w:val="1"/>
      <w:numFmt w:val="decimal"/>
      <w:lvlText w:val="%1."/>
      <w:lvlJc w:val="left"/>
      <w:pPr>
        <w:ind w:left="720" w:hanging="360"/>
      </w:pPr>
    </w:lvl>
    <w:lvl w:ilvl="1" w:tplc="E78ECB6C">
      <w:start w:val="1"/>
      <w:numFmt w:val="bullet"/>
      <w:lvlText w:val="•"/>
      <w:lvlJc w:val="left"/>
      <w:pPr>
        <w:ind w:left="1440" w:hanging="360"/>
      </w:pPr>
      <w:rPr>
        <w:rFonts w:ascii="Courier New" w:hAnsi="Courier New" w:hint="default"/>
      </w:rPr>
    </w:lvl>
    <w:lvl w:ilvl="2" w:tplc="718EC2BC">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4E95394"/>
    <w:multiLevelType w:val="multilevel"/>
    <w:tmpl w:val="121621CC"/>
    <w:lvl w:ilvl="0">
      <w:start w:val="1"/>
      <w:numFmt w:val="bullet"/>
      <w:lvlText w:val="-"/>
      <w:lvlJc w:val="left"/>
      <w:pPr>
        <w:tabs>
          <w:tab w:val="decimal" w:pos="432"/>
        </w:tabs>
        <w:ind w:left="720"/>
      </w:pPr>
      <w:rPr>
        <w:rFonts w:ascii="Symbol" w:hAnsi="Symbol"/>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3B3973"/>
    <w:multiLevelType w:val="hybridMultilevel"/>
    <w:tmpl w:val="46CEAFFE"/>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CF45FEE"/>
    <w:multiLevelType w:val="hybridMultilevel"/>
    <w:tmpl w:val="E15AE33C"/>
    <w:lvl w:ilvl="0" w:tplc="E78ECB6C">
      <w:start w:val="1"/>
      <w:numFmt w:val="bullet"/>
      <w:lvlText w:val="•"/>
      <w:lvlJc w:val="left"/>
      <w:pPr>
        <w:ind w:left="720" w:hanging="360"/>
      </w:pPr>
      <w:rPr>
        <w:rFonts w:ascii="Courier New" w:hAnsi="Courier New" w:hint="default"/>
      </w:rPr>
    </w:lvl>
    <w:lvl w:ilvl="1" w:tplc="E78ECB6C">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D0D2713"/>
    <w:multiLevelType w:val="hybridMultilevel"/>
    <w:tmpl w:val="B8CA8BFE"/>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34244B0"/>
    <w:multiLevelType w:val="hybridMultilevel"/>
    <w:tmpl w:val="8A9AA18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63611BF"/>
    <w:multiLevelType w:val="hybridMultilevel"/>
    <w:tmpl w:val="F4FE6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1C651C"/>
    <w:multiLevelType w:val="hybridMultilevel"/>
    <w:tmpl w:val="41CA3F14"/>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85B73F3"/>
    <w:multiLevelType w:val="hybridMultilevel"/>
    <w:tmpl w:val="93EE96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9781D8E"/>
    <w:multiLevelType w:val="multilevel"/>
    <w:tmpl w:val="0EC2A744"/>
    <w:lvl w:ilvl="0">
      <w:start w:val="6"/>
      <w:numFmt w:val="decimal"/>
      <w:lvlText w:val="%1."/>
      <w:lvlJc w:val="left"/>
      <w:pPr>
        <w:tabs>
          <w:tab w:val="decimal" w:pos="288"/>
        </w:tabs>
        <w:ind w:left="720"/>
      </w:pPr>
      <w:rPr>
        <w:rFonts w:ascii="Arial" w:hAnsi="Aria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E14371"/>
    <w:multiLevelType w:val="hybridMultilevel"/>
    <w:tmpl w:val="925C470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A8745C8"/>
    <w:multiLevelType w:val="hybridMultilevel"/>
    <w:tmpl w:val="B25E5C92"/>
    <w:lvl w:ilvl="0" w:tplc="49A6B62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B162599"/>
    <w:multiLevelType w:val="hybridMultilevel"/>
    <w:tmpl w:val="34622078"/>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E784CCD"/>
    <w:multiLevelType w:val="multilevel"/>
    <w:tmpl w:val="4EBC03C2"/>
    <w:lvl w:ilvl="0">
      <w:start w:val="1"/>
      <w:numFmt w:val="decimal"/>
      <w:lvlText w:val="%1."/>
      <w:lvlJc w:val="left"/>
      <w:pPr>
        <w:tabs>
          <w:tab w:val="decimal" w:pos="360"/>
        </w:tabs>
        <w:ind w:left="720"/>
      </w:pPr>
      <w:rPr>
        <w:rFonts w:ascii="Arial" w:hAnsi="Arial"/>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1B7437"/>
    <w:multiLevelType w:val="multilevel"/>
    <w:tmpl w:val="8BB4160A"/>
    <w:lvl w:ilvl="0">
      <w:start w:val="1"/>
      <w:numFmt w:val="bullet"/>
      <w:lvlText w:val=""/>
      <w:lvlJc w:val="left"/>
      <w:pPr>
        <w:tabs>
          <w:tab w:val="decimal" w:pos="72"/>
        </w:tabs>
        <w:ind w:left="432"/>
      </w:pPr>
      <w:rPr>
        <w:rFonts w:ascii="Symbol" w:hAnsi="Symbol" w:hint="default"/>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82539D"/>
    <w:multiLevelType w:val="multilevel"/>
    <w:tmpl w:val="F4A63AD6"/>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4">
    <w:nsid w:val="79580A43"/>
    <w:multiLevelType w:val="hybridMultilevel"/>
    <w:tmpl w:val="F93291B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9977114"/>
    <w:multiLevelType w:val="hybridMultilevel"/>
    <w:tmpl w:val="DBD05CF0"/>
    <w:lvl w:ilvl="0" w:tplc="E78ECB6C">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BAD6773"/>
    <w:multiLevelType w:val="multilevel"/>
    <w:tmpl w:val="FB7C73C0"/>
    <w:lvl w:ilvl="0">
      <w:start w:val="1"/>
      <w:numFmt w:val="bullet"/>
      <w:lvlText w:val="-"/>
      <w:lvlJc w:val="left"/>
      <w:pPr>
        <w:tabs>
          <w:tab w:val="decimal" w:pos="432"/>
        </w:tabs>
        <w:ind w:left="720"/>
      </w:pPr>
      <w:rPr>
        <w:rFonts w:ascii="Symbol" w:hAnsi="Symbol"/>
        <w:strike w:val="0"/>
        <w:color w:val="000000"/>
        <w:spacing w:val="16"/>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5C2551"/>
    <w:multiLevelType w:val="hybridMultilevel"/>
    <w:tmpl w:val="AF74A132"/>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7"/>
  </w:num>
  <w:num w:numId="4">
    <w:abstractNumId w:val="9"/>
  </w:num>
  <w:num w:numId="5">
    <w:abstractNumId w:val="26"/>
  </w:num>
  <w:num w:numId="6">
    <w:abstractNumId w:val="24"/>
  </w:num>
  <w:num w:numId="7">
    <w:abstractNumId w:val="10"/>
  </w:num>
  <w:num w:numId="8">
    <w:abstractNumId w:val="22"/>
  </w:num>
  <w:num w:numId="9">
    <w:abstractNumId w:val="6"/>
  </w:num>
  <w:num w:numId="10">
    <w:abstractNumId w:val="12"/>
  </w:num>
  <w:num w:numId="11">
    <w:abstractNumId w:val="20"/>
  </w:num>
  <w:num w:numId="12">
    <w:abstractNumId w:val="13"/>
  </w:num>
  <w:num w:numId="13">
    <w:abstractNumId w:val="5"/>
  </w:num>
  <w:num w:numId="14">
    <w:abstractNumId w:val="7"/>
  </w:num>
  <w:num w:numId="15">
    <w:abstractNumId w:val="19"/>
  </w:num>
  <w:num w:numId="16">
    <w:abstractNumId w:val="23"/>
  </w:num>
  <w:num w:numId="17">
    <w:abstractNumId w:val="2"/>
  </w:num>
  <w:num w:numId="18">
    <w:abstractNumId w:val="18"/>
  </w:num>
  <w:num w:numId="19">
    <w:abstractNumId w:val="3"/>
  </w:num>
  <w:num w:numId="20">
    <w:abstractNumId w:val="15"/>
  </w:num>
  <w:num w:numId="21">
    <w:abstractNumId w:val="27"/>
  </w:num>
  <w:num w:numId="22">
    <w:abstractNumId w:val="16"/>
  </w:num>
  <w:num w:numId="23">
    <w:abstractNumId w:val="14"/>
  </w:num>
  <w:num w:numId="24">
    <w:abstractNumId w:val="25"/>
  </w:num>
  <w:num w:numId="25">
    <w:abstractNumId w:val="11"/>
  </w:num>
  <w:num w:numId="26">
    <w:abstractNumId w:val="8"/>
  </w:num>
  <w:num w:numId="27">
    <w:abstractNumId w:val="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3D2FE0"/>
    <w:rsid w:val="000719DD"/>
    <w:rsid w:val="000C081E"/>
    <w:rsid w:val="00104EF5"/>
    <w:rsid w:val="001126EC"/>
    <w:rsid w:val="00130E40"/>
    <w:rsid w:val="0016494B"/>
    <w:rsid w:val="0017109F"/>
    <w:rsid w:val="00196410"/>
    <w:rsid w:val="001E38EC"/>
    <w:rsid w:val="00246258"/>
    <w:rsid w:val="002C14DB"/>
    <w:rsid w:val="002E52AA"/>
    <w:rsid w:val="003123D2"/>
    <w:rsid w:val="00336817"/>
    <w:rsid w:val="003458CF"/>
    <w:rsid w:val="00380BF6"/>
    <w:rsid w:val="00396C5F"/>
    <w:rsid w:val="003D2FE0"/>
    <w:rsid w:val="00401B83"/>
    <w:rsid w:val="004265E3"/>
    <w:rsid w:val="004463B8"/>
    <w:rsid w:val="004B7634"/>
    <w:rsid w:val="004D6311"/>
    <w:rsid w:val="00533824"/>
    <w:rsid w:val="00575CFE"/>
    <w:rsid w:val="00610DBA"/>
    <w:rsid w:val="006741AA"/>
    <w:rsid w:val="0068122B"/>
    <w:rsid w:val="00695A83"/>
    <w:rsid w:val="006C5507"/>
    <w:rsid w:val="00795D9B"/>
    <w:rsid w:val="007B28B4"/>
    <w:rsid w:val="00851F36"/>
    <w:rsid w:val="008B300D"/>
    <w:rsid w:val="008D7244"/>
    <w:rsid w:val="00922321"/>
    <w:rsid w:val="009647F9"/>
    <w:rsid w:val="0098720F"/>
    <w:rsid w:val="00995CE8"/>
    <w:rsid w:val="009C5D80"/>
    <w:rsid w:val="009E2C85"/>
    <w:rsid w:val="009F3737"/>
    <w:rsid w:val="00A25D4E"/>
    <w:rsid w:val="00A35BBF"/>
    <w:rsid w:val="00A36216"/>
    <w:rsid w:val="00A46260"/>
    <w:rsid w:val="00A522F3"/>
    <w:rsid w:val="00A54427"/>
    <w:rsid w:val="00A84A4E"/>
    <w:rsid w:val="00AB737D"/>
    <w:rsid w:val="00AF00A5"/>
    <w:rsid w:val="00AF3550"/>
    <w:rsid w:val="00B0025B"/>
    <w:rsid w:val="00B15B43"/>
    <w:rsid w:val="00B54283"/>
    <w:rsid w:val="00BC2211"/>
    <w:rsid w:val="00BF60AA"/>
    <w:rsid w:val="00C66873"/>
    <w:rsid w:val="00D23570"/>
    <w:rsid w:val="00D26375"/>
    <w:rsid w:val="00D95A22"/>
    <w:rsid w:val="00DA58B1"/>
    <w:rsid w:val="00DC1088"/>
    <w:rsid w:val="00E10677"/>
    <w:rsid w:val="00E26FE5"/>
    <w:rsid w:val="00E803AC"/>
    <w:rsid w:val="00E82EF9"/>
    <w:rsid w:val="00E865C3"/>
    <w:rsid w:val="00E86611"/>
    <w:rsid w:val="00EC6673"/>
    <w:rsid w:val="00FB7A0F"/>
    <w:rsid w:val="00FD3948"/>
    <w:rsid w:val="00FE1999"/>
    <w:rsid w:val="00FE41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0E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52AA"/>
    <w:pPr>
      <w:ind w:left="720"/>
      <w:contextualSpacing/>
    </w:pPr>
  </w:style>
  <w:style w:type="character" w:styleId="Enfasicorsivo">
    <w:name w:val="Emphasis"/>
    <w:basedOn w:val="Carpredefinitoparagrafo"/>
    <w:uiPriority w:val="20"/>
    <w:qFormat/>
    <w:rsid w:val="00104EF5"/>
    <w:rPr>
      <w:i/>
      <w:iCs/>
    </w:rPr>
  </w:style>
  <w:style w:type="paragraph" w:styleId="Testofumetto">
    <w:name w:val="Balloon Text"/>
    <w:basedOn w:val="Normale"/>
    <w:link w:val="TestofumettoCarattere"/>
    <w:uiPriority w:val="99"/>
    <w:semiHidden/>
    <w:unhideWhenUsed/>
    <w:rsid w:val="00C6687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6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26952-A940-4D89-86FD-9A553B16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4938</Words>
  <Characters>28152</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Paoloni</dc:creator>
  <cp:lastModifiedBy>Lorenzo Romanella</cp:lastModifiedBy>
  <cp:revision>12</cp:revision>
  <cp:lastPrinted>2021-03-23T13:03:00Z</cp:lastPrinted>
  <dcterms:created xsi:type="dcterms:W3CDTF">2021-03-18T12:45:00Z</dcterms:created>
  <dcterms:modified xsi:type="dcterms:W3CDTF">2021-05-25T08:06:00Z</dcterms:modified>
</cp:coreProperties>
</file>