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536" w:rsidRDefault="001D0536">
      <w:pPr>
        <w:pStyle w:val="Corpotesto"/>
        <w:spacing w:before="5"/>
        <w:rPr>
          <w:rFonts w:ascii="Times New Roman"/>
          <w:sz w:val="15"/>
        </w:rPr>
      </w:pPr>
    </w:p>
    <w:p w:rsidR="001D0536" w:rsidRDefault="001D0536">
      <w:pPr>
        <w:pStyle w:val="Corpotesto"/>
        <w:ind w:left="3549"/>
        <w:rPr>
          <w:rFonts w:ascii="Times New Roman"/>
          <w:sz w:val="20"/>
        </w:rPr>
      </w:pPr>
    </w:p>
    <w:p w:rsidR="001D0536" w:rsidRDefault="001D0536">
      <w:pPr>
        <w:pStyle w:val="Corpotesto"/>
        <w:rPr>
          <w:rFonts w:ascii="Times New Roman"/>
          <w:sz w:val="20"/>
        </w:rPr>
      </w:pPr>
    </w:p>
    <w:p w:rsidR="001D0536" w:rsidRDefault="001D0536">
      <w:pPr>
        <w:pStyle w:val="Corpotesto"/>
        <w:rPr>
          <w:rFonts w:ascii="Times New Roman"/>
          <w:sz w:val="20"/>
        </w:rPr>
      </w:pPr>
    </w:p>
    <w:p w:rsidR="001D0536" w:rsidRDefault="001D0536">
      <w:pPr>
        <w:pStyle w:val="Corpotesto"/>
        <w:spacing w:before="10"/>
        <w:rPr>
          <w:rFonts w:ascii="Times New Roman"/>
          <w:sz w:val="23"/>
        </w:rPr>
      </w:pPr>
    </w:p>
    <w:p w:rsidR="001D0536" w:rsidRDefault="00BF5A07" w:rsidP="00BF5A07">
      <w:pPr>
        <w:spacing w:before="83"/>
        <w:ind w:left="439"/>
        <w:jc w:val="center"/>
        <w:rPr>
          <w:b/>
          <w:sz w:val="52"/>
        </w:rPr>
      </w:pPr>
      <w:r>
        <w:rPr>
          <w:b/>
          <w:sz w:val="52"/>
          <w:u w:val="thick"/>
        </w:rPr>
        <w:t>COMUNE FALERONE</w:t>
      </w:r>
    </w:p>
    <w:p w:rsidR="001D0536" w:rsidRDefault="001D0536">
      <w:pPr>
        <w:pStyle w:val="Corpotesto"/>
        <w:rPr>
          <w:b/>
          <w:sz w:val="20"/>
        </w:rPr>
      </w:pPr>
    </w:p>
    <w:p w:rsidR="001D0536" w:rsidRDefault="001D0536">
      <w:pPr>
        <w:pStyle w:val="Corpotesto"/>
        <w:rPr>
          <w:b/>
          <w:sz w:val="20"/>
        </w:rPr>
      </w:pPr>
    </w:p>
    <w:p w:rsidR="001D0536" w:rsidRDefault="001D0536">
      <w:pPr>
        <w:pStyle w:val="Corpotesto"/>
        <w:rPr>
          <w:b/>
          <w:sz w:val="20"/>
        </w:rPr>
      </w:pPr>
    </w:p>
    <w:p w:rsidR="001D0536" w:rsidRDefault="001D0536">
      <w:pPr>
        <w:pStyle w:val="Corpotesto"/>
        <w:rPr>
          <w:b/>
          <w:sz w:val="20"/>
        </w:rPr>
      </w:pPr>
    </w:p>
    <w:p w:rsidR="001D0536" w:rsidRDefault="001D0536">
      <w:pPr>
        <w:pStyle w:val="Corpotesto"/>
        <w:rPr>
          <w:b/>
          <w:sz w:val="20"/>
        </w:rPr>
      </w:pPr>
    </w:p>
    <w:p w:rsidR="001D0536" w:rsidRDefault="001D0536">
      <w:pPr>
        <w:pStyle w:val="Corpotesto"/>
        <w:rPr>
          <w:b/>
          <w:sz w:val="20"/>
        </w:rPr>
      </w:pPr>
    </w:p>
    <w:p w:rsidR="001D0536" w:rsidRDefault="001D0536">
      <w:pPr>
        <w:pStyle w:val="Corpotesto"/>
        <w:rPr>
          <w:b/>
          <w:sz w:val="20"/>
        </w:rPr>
      </w:pPr>
    </w:p>
    <w:p w:rsidR="008A67A8" w:rsidRDefault="008A67A8">
      <w:pPr>
        <w:pStyle w:val="Corpotesto"/>
        <w:rPr>
          <w:b/>
          <w:sz w:val="20"/>
        </w:rPr>
      </w:pPr>
    </w:p>
    <w:p w:rsidR="008A67A8" w:rsidRDefault="008A67A8">
      <w:pPr>
        <w:pStyle w:val="Corpotesto"/>
        <w:rPr>
          <w:b/>
          <w:sz w:val="20"/>
        </w:rPr>
      </w:pPr>
    </w:p>
    <w:p w:rsidR="001D0536" w:rsidRDefault="001D0536">
      <w:pPr>
        <w:pStyle w:val="Corpotesto"/>
        <w:rPr>
          <w:b/>
          <w:sz w:val="20"/>
        </w:rPr>
      </w:pPr>
    </w:p>
    <w:p w:rsidR="001D0536" w:rsidRDefault="001D0536">
      <w:pPr>
        <w:pStyle w:val="Corpotesto"/>
        <w:rPr>
          <w:b/>
          <w:sz w:val="20"/>
        </w:rPr>
      </w:pPr>
    </w:p>
    <w:p w:rsidR="001D0536" w:rsidRDefault="001D0536">
      <w:pPr>
        <w:pStyle w:val="Corpotesto"/>
        <w:spacing w:before="11"/>
        <w:rPr>
          <w:b/>
          <w:sz w:val="27"/>
        </w:rPr>
      </w:pPr>
    </w:p>
    <w:p w:rsidR="001D0536" w:rsidRDefault="006C2C31">
      <w:pPr>
        <w:spacing w:before="84"/>
        <w:ind w:left="454" w:right="457" w:firstLine="6"/>
        <w:jc w:val="center"/>
        <w:rPr>
          <w:b/>
          <w:sz w:val="48"/>
        </w:rPr>
      </w:pPr>
      <w:r>
        <w:rPr>
          <w:b/>
          <w:sz w:val="48"/>
        </w:rPr>
        <w:t>LINEE GUIDA PER LA GESTIONE DE</w:t>
      </w:r>
      <w:r w:rsidR="008A67A8">
        <w:rPr>
          <w:b/>
          <w:sz w:val="48"/>
        </w:rPr>
        <w:t>L REGISTRO DELLE DICHIARAZIONI ANTICIPATE DI TRATTAMENTO (D.A.T.)</w:t>
      </w:r>
    </w:p>
    <w:p w:rsidR="001D0536" w:rsidRDefault="001D0536">
      <w:pPr>
        <w:jc w:val="center"/>
        <w:rPr>
          <w:sz w:val="48"/>
        </w:rPr>
        <w:sectPr w:rsidR="001D0536">
          <w:type w:val="continuous"/>
          <w:pgSz w:w="11960" w:h="16850"/>
          <w:pgMar w:top="1600" w:right="1060" w:bottom="280" w:left="1020" w:header="720" w:footer="720" w:gutter="0"/>
          <w:cols w:space="720"/>
        </w:sectPr>
      </w:pPr>
    </w:p>
    <w:p w:rsidR="001D0536" w:rsidRDefault="006C2C31" w:rsidP="006C2C31">
      <w:pPr>
        <w:pStyle w:val="Titolo3"/>
        <w:spacing w:before="74" w:line="242" w:lineRule="auto"/>
        <w:ind w:left="371" w:right="191" w:hanging="178"/>
      </w:pPr>
      <w:r>
        <w:lastRenderedPageBreak/>
        <w:t>LINEE GUIDA PER LA GESTIONE DEL</w:t>
      </w:r>
      <w:r w:rsidR="008A67A8">
        <w:t xml:space="preserve"> REGISTRO DELLE DICHIARAZIONI ANTICIPATE DI TRATTAMENTO (D.A.T.) – TESTAMENTO BIOLOGICO</w:t>
      </w:r>
    </w:p>
    <w:p w:rsidR="001D0536" w:rsidRDefault="001D0536">
      <w:pPr>
        <w:pStyle w:val="Corpotesto"/>
        <w:rPr>
          <w:sz w:val="30"/>
        </w:rPr>
      </w:pPr>
    </w:p>
    <w:p w:rsidR="001D0536" w:rsidRDefault="001D0536">
      <w:pPr>
        <w:pStyle w:val="Corpotesto"/>
        <w:spacing w:before="4"/>
        <w:rPr>
          <w:sz w:val="26"/>
        </w:rPr>
      </w:pPr>
    </w:p>
    <w:p w:rsidR="001D0536" w:rsidRDefault="008A67A8">
      <w:pPr>
        <w:pStyle w:val="Titolo4"/>
        <w:ind w:right="130"/>
      </w:pPr>
      <w:r>
        <w:t>ART. 1 – ISTITUZIONE DEL REGISTRO COMUNALE DELLE DICHIARAZIONI ANTICIPATE DI VOLONTA’ RELATIVE AI TRATTAMENTI SANITARI</w:t>
      </w:r>
    </w:p>
    <w:p w:rsidR="001D0536" w:rsidRDefault="001D0536">
      <w:pPr>
        <w:pStyle w:val="Corpotesto"/>
        <w:spacing w:before="10"/>
        <w:rPr>
          <w:b/>
          <w:sz w:val="24"/>
        </w:rPr>
      </w:pPr>
    </w:p>
    <w:p w:rsidR="001D0536" w:rsidRDefault="008A67A8">
      <w:pPr>
        <w:pStyle w:val="Corpotesto"/>
        <w:ind w:left="112" w:right="122"/>
        <w:jc w:val="both"/>
      </w:pPr>
      <w:r>
        <w:rPr>
          <w:b/>
        </w:rPr>
        <w:t xml:space="preserve">1. </w:t>
      </w:r>
      <w:r>
        <w:t xml:space="preserve">Il Comune di </w:t>
      </w:r>
      <w:r w:rsidR="00BF5A07">
        <w:t>Falerone</w:t>
      </w:r>
      <w:r>
        <w:t>, nell’ambito della propria autonomia e potestà amministrativa, tutela la piena dignità delle persone e ne promuove il pubblico rispetto anche in riferimento alla fase terminale della vita umana. A tal fine istituisce il Registro delle Dichiarazioni Anticipate di Trattamento (</w:t>
      </w:r>
      <w:r>
        <w:rPr>
          <w:b/>
        </w:rPr>
        <w:t>D.A.T.</w:t>
      </w:r>
      <w:r>
        <w:t>) presso il Settore Servizi Demografici.</w:t>
      </w:r>
    </w:p>
    <w:p w:rsidR="001D0536" w:rsidRDefault="001D0536">
      <w:pPr>
        <w:pStyle w:val="Corpotesto"/>
        <w:spacing w:before="1"/>
      </w:pPr>
    </w:p>
    <w:p w:rsidR="001D0536" w:rsidRDefault="008A67A8">
      <w:pPr>
        <w:pStyle w:val="Titolo4"/>
      </w:pPr>
      <w:r>
        <w:t>ART. 2 – DEFINIZIONI</w:t>
      </w:r>
    </w:p>
    <w:p w:rsidR="001D0536" w:rsidRDefault="001D0536">
      <w:pPr>
        <w:pStyle w:val="Corpotesto"/>
        <w:spacing w:before="1"/>
        <w:rPr>
          <w:b/>
        </w:rPr>
      </w:pPr>
    </w:p>
    <w:p w:rsidR="001D0536" w:rsidRDefault="008A67A8">
      <w:pPr>
        <w:pStyle w:val="Corpotesto"/>
        <w:spacing w:line="287" w:lineRule="exact"/>
        <w:ind w:left="112"/>
        <w:jc w:val="both"/>
      </w:pPr>
      <w:r>
        <w:t>Ai fini del presente regolamento si intende per:</w:t>
      </w:r>
    </w:p>
    <w:p w:rsidR="001D0536" w:rsidRDefault="008A67A8">
      <w:pPr>
        <w:pStyle w:val="Corpotesto"/>
        <w:ind w:left="112" w:right="117"/>
        <w:jc w:val="both"/>
      </w:pPr>
      <w:r>
        <w:t xml:space="preserve">- </w:t>
      </w:r>
      <w:r>
        <w:rPr>
          <w:b/>
        </w:rPr>
        <w:t xml:space="preserve">Dichiarazione Anticipata di Trattamento – D.A.T. </w:t>
      </w:r>
      <w:r>
        <w:t xml:space="preserve">(detto anche </w:t>
      </w:r>
      <w:r>
        <w:rPr>
          <w:b/>
        </w:rPr>
        <w:t>Testamento Biologico</w:t>
      </w:r>
      <w:r>
        <w:t xml:space="preserve">): il documento contenente le dichiarazioni rese da un soggetto relative alle volontà di essere sottoposto o meno a trattamenti sanitari in caso di malattia, lesione cerebrale irreversibile o patologia invalidante e permanente, che costringano a trattamenti costanti con macchine o sistemi artificiali in una fase in cui la persona non sia più in grado di manifestare il proprio consenso o il proprio rifiuto della terapia, del trattamento o della cura cui è sottoposta. Nel Testamento Biologico la persona può descrivere le sue volontà anche per quanto riguarda il fine vita, le funzioni religiose ed il rito funerario, la cremazione o la tumulazione del proprio corpo. La persona che lo redige nomina uno o più Fiduciari che divengono, nel caso in cui l’interessato non sia più in grado di comunicare consapevolmente con i medici, i soggetti chiamati a dare fedele espressione ed esecuzione della volontà della </w:t>
      </w:r>
      <w:proofErr w:type="spellStart"/>
      <w:r>
        <w:t>stesso</w:t>
      </w:r>
      <w:proofErr w:type="spellEnd"/>
      <w:r>
        <w:t xml:space="preserve">, per ciò che concerne le decisioni riguardanti i trattamenti sanitari da eseguire. La D.A.T. potrà essere redatta </w:t>
      </w:r>
      <w:r w:rsidR="00BF5A07">
        <w:t>dal Dichiarante in forma libera</w:t>
      </w:r>
      <w:r>
        <w:t>. Tale documento dovrà essere debitamente compilato e sottoscritto, sia dal Dichiarante che dal/dai</w:t>
      </w:r>
      <w:r>
        <w:rPr>
          <w:spacing w:val="-21"/>
        </w:rPr>
        <w:t xml:space="preserve"> </w:t>
      </w:r>
      <w:r>
        <w:t>Fiduciario/i.</w:t>
      </w:r>
    </w:p>
    <w:p w:rsidR="001D0536" w:rsidRDefault="008A67A8">
      <w:pPr>
        <w:pStyle w:val="Paragrafoelenco"/>
        <w:numPr>
          <w:ilvl w:val="0"/>
          <w:numId w:val="9"/>
        </w:numPr>
        <w:tabs>
          <w:tab w:val="left" w:pos="346"/>
        </w:tabs>
        <w:ind w:right="117" w:firstLine="0"/>
        <w:rPr>
          <w:sz w:val="25"/>
        </w:rPr>
      </w:pPr>
      <w:r>
        <w:rPr>
          <w:b/>
          <w:sz w:val="25"/>
        </w:rPr>
        <w:t xml:space="preserve">Registro delle dichiarazioni anticipate di volontà relative ai trattamenti sanitari: </w:t>
      </w:r>
      <w:r>
        <w:rPr>
          <w:sz w:val="25"/>
        </w:rPr>
        <w:t>il Registro riportante il numero progressivo attribuito alle dichiarazioni di volontà/testamento biologico consegnate al Comune. Il numero è consecutivo e crescente, e viene attribuito in base alla data di consegna del testamento biologico. Ha come finalità di consentire l’iscrizione nominativa, mediante dichiarazione sostitutiva di atto di notorietà, di tutte quelle persone che hanno redatto una</w:t>
      </w:r>
      <w:r>
        <w:rPr>
          <w:spacing w:val="-17"/>
          <w:sz w:val="25"/>
        </w:rPr>
        <w:t xml:space="preserve"> </w:t>
      </w:r>
      <w:r>
        <w:rPr>
          <w:sz w:val="25"/>
        </w:rPr>
        <w:t>D.A.T.</w:t>
      </w:r>
    </w:p>
    <w:p w:rsidR="001D0536" w:rsidRDefault="008A67A8">
      <w:pPr>
        <w:pStyle w:val="Paragrafoelenco"/>
        <w:numPr>
          <w:ilvl w:val="0"/>
          <w:numId w:val="9"/>
        </w:numPr>
        <w:tabs>
          <w:tab w:val="left" w:pos="312"/>
        </w:tabs>
        <w:ind w:right="120" w:firstLine="0"/>
        <w:rPr>
          <w:sz w:val="25"/>
        </w:rPr>
      </w:pPr>
      <w:r>
        <w:rPr>
          <w:b/>
          <w:sz w:val="25"/>
        </w:rPr>
        <w:t xml:space="preserve">Dichiarante: </w:t>
      </w:r>
      <w:r>
        <w:rPr>
          <w:sz w:val="25"/>
        </w:rPr>
        <w:t xml:space="preserve">la persona iscritta nell’Anagrafe del Comune di Falerone. Può rendere la dichiarazione relativa al Testamento Biologico a condizione che abbia compiuto il </w:t>
      </w:r>
      <w:proofErr w:type="gramStart"/>
      <w:r>
        <w:rPr>
          <w:sz w:val="25"/>
        </w:rPr>
        <w:t>diciottesimo</w:t>
      </w:r>
      <w:proofErr w:type="gramEnd"/>
      <w:r>
        <w:rPr>
          <w:sz w:val="25"/>
        </w:rPr>
        <w:t xml:space="preserve"> anno di età, sia in possesso della capacità giuridica e non sia sottoposto ad alcun provvedimento restrittivo della capacità di agire. L’Ente non ha alcun obbligo di verifica in merito alle effettive facoltà del soggetto</w:t>
      </w:r>
      <w:r>
        <w:rPr>
          <w:spacing w:val="-49"/>
          <w:sz w:val="25"/>
        </w:rPr>
        <w:t xml:space="preserve"> </w:t>
      </w:r>
      <w:r>
        <w:rPr>
          <w:sz w:val="25"/>
        </w:rPr>
        <w:t>dichiarante.</w:t>
      </w:r>
    </w:p>
    <w:p w:rsidR="001D0536" w:rsidRDefault="008A67A8">
      <w:pPr>
        <w:pStyle w:val="Paragrafoelenco"/>
        <w:numPr>
          <w:ilvl w:val="0"/>
          <w:numId w:val="9"/>
        </w:numPr>
        <w:tabs>
          <w:tab w:val="left" w:pos="341"/>
        </w:tabs>
        <w:ind w:right="118" w:firstLine="0"/>
        <w:rPr>
          <w:sz w:val="25"/>
        </w:rPr>
      </w:pPr>
      <w:r>
        <w:rPr>
          <w:b/>
          <w:sz w:val="25"/>
        </w:rPr>
        <w:t xml:space="preserve">Fiduciario: </w:t>
      </w:r>
      <w:r>
        <w:rPr>
          <w:sz w:val="25"/>
        </w:rPr>
        <w:t>la persona maggiorenne capace di intendere e di volere. Avrà il compito di dare fedele esecuzione alla volontà del Dichiarante, qualora lo stesso si trovi nell’incapacità di intendere e di volere, in ordine ai trattamenti medici da eseguire. Il Dichiarante può nominare anche un altro Fiduciario</w:t>
      </w:r>
      <w:r>
        <w:rPr>
          <w:spacing w:val="-6"/>
          <w:sz w:val="25"/>
        </w:rPr>
        <w:t xml:space="preserve"> </w:t>
      </w:r>
      <w:r>
        <w:rPr>
          <w:sz w:val="25"/>
        </w:rPr>
        <w:t>supplente.</w:t>
      </w:r>
    </w:p>
    <w:p w:rsidR="001D0536" w:rsidRDefault="001D0536">
      <w:pPr>
        <w:jc w:val="both"/>
        <w:rPr>
          <w:sz w:val="25"/>
        </w:rPr>
        <w:sectPr w:rsidR="001D0536">
          <w:pgSz w:w="11960" w:h="16850"/>
          <w:pgMar w:top="1340" w:right="1060" w:bottom="280" w:left="1020" w:header="720" w:footer="720" w:gutter="0"/>
          <w:cols w:space="720"/>
        </w:sectPr>
      </w:pPr>
    </w:p>
    <w:p w:rsidR="001D0536" w:rsidRDefault="001D0536">
      <w:pPr>
        <w:pStyle w:val="Corpotesto"/>
        <w:spacing w:before="8"/>
      </w:pPr>
    </w:p>
    <w:p w:rsidR="001D0536" w:rsidRDefault="008A67A8">
      <w:pPr>
        <w:pStyle w:val="Paragrafoelenco"/>
        <w:numPr>
          <w:ilvl w:val="0"/>
          <w:numId w:val="9"/>
        </w:numPr>
        <w:tabs>
          <w:tab w:val="left" w:pos="340"/>
        </w:tabs>
        <w:spacing w:before="92"/>
        <w:ind w:right="120" w:firstLine="0"/>
        <w:rPr>
          <w:sz w:val="25"/>
        </w:rPr>
      </w:pPr>
      <w:r>
        <w:rPr>
          <w:b/>
          <w:sz w:val="25"/>
        </w:rPr>
        <w:t xml:space="preserve">Funzionario accettante: </w:t>
      </w:r>
      <w:r>
        <w:rPr>
          <w:sz w:val="25"/>
        </w:rPr>
        <w:t>è il Responsabile del Settore Servizi Demografici, o un suo delegato, incaricato della tenuta e dell’aggiornamento del registro. Il Funzionario accettante rilascerà al Dichiarante una copia dell’istanza-dichiarazione sostitutiva relativa alla presentazione del Testamento Biologico. Il Funzionario non conosce il contenuto della D.A.T., che è un atto strettamente personale, e pertanto non può rispondere dei contenuti dello stesso. A lui spetta il compito di conservare con diligenza le dichiarazioni sostitutive e le buste contenenti il Testamento Biologico, così da evitarne manomissioni, alterazioni e</w:t>
      </w:r>
      <w:r>
        <w:rPr>
          <w:spacing w:val="-8"/>
          <w:sz w:val="25"/>
        </w:rPr>
        <w:t xml:space="preserve"> </w:t>
      </w:r>
      <w:r>
        <w:rPr>
          <w:sz w:val="25"/>
        </w:rPr>
        <w:t>dispersioni.</w:t>
      </w:r>
    </w:p>
    <w:p w:rsidR="001D0536" w:rsidRDefault="008A67A8">
      <w:pPr>
        <w:pStyle w:val="Paragrafoelenco"/>
        <w:numPr>
          <w:ilvl w:val="0"/>
          <w:numId w:val="9"/>
        </w:numPr>
        <w:tabs>
          <w:tab w:val="left" w:pos="281"/>
        </w:tabs>
        <w:spacing w:line="242" w:lineRule="auto"/>
        <w:ind w:right="123" w:firstLine="0"/>
        <w:rPr>
          <w:sz w:val="25"/>
        </w:rPr>
      </w:pPr>
      <w:r>
        <w:rPr>
          <w:b/>
          <w:sz w:val="25"/>
        </w:rPr>
        <w:t xml:space="preserve">Luogo di deposito del Testamento Biologico: </w:t>
      </w:r>
      <w:r>
        <w:rPr>
          <w:sz w:val="25"/>
        </w:rPr>
        <w:t>il luogo posto all’interno del Settore Servizi Demografici del Comune di Falerone dove verranno fisicamente conservate le D.A.T. consegnate.</w:t>
      </w:r>
    </w:p>
    <w:p w:rsidR="001D0536" w:rsidRDefault="001D0536">
      <w:pPr>
        <w:pStyle w:val="Corpotesto"/>
        <w:rPr>
          <w:sz w:val="28"/>
        </w:rPr>
      </w:pPr>
    </w:p>
    <w:p w:rsidR="001D0536" w:rsidRDefault="001D0536">
      <w:pPr>
        <w:pStyle w:val="Corpotesto"/>
        <w:spacing w:before="5"/>
        <w:rPr>
          <w:sz w:val="37"/>
        </w:rPr>
      </w:pPr>
    </w:p>
    <w:p w:rsidR="001D0536" w:rsidRDefault="008A67A8">
      <w:pPr>
        <w:pStyle w:val="Titolo4"/>
        <w:spacing w:line="287" w:lineRule="exact"/>
      </w:pPr>
      <w:r>
        <w:t xml:space="preserve">ART. 3 </w:t>
      </w:r>
      <w:r>
        <w:rPr>
          <w:rFonts w:ascii="Times New Roman" w:hAnsi="Times New Roman"/>
        </w:rPr>
        <w:t xml:space="preserve">– </w:t>
      </w:r>
      <w:r>
        <w:t>REDAZIONE DELLA D.A.T./TESTAMENTO BIOLOGICO ED ISCRIZIONE</w:t>
      </w:r>
    </w:p>
    <w:p w:rsidR="001D0536" w:rsidRDefault="008A67A8">
      <w:pPr>
        <w:spacing w:line="286" w:lineRule="exact"/>
        <w:ind w:left="3995"/>
        <w:rPr>
          <w:b/>
          <w:sz w:val="25"/>
        </w:rPr>
      </w:pPr>
      <w:r>
        <w:rPr>
          <w:b/>
          <w:sz w:val="25"/>
        </w:rPr>
        <w:t>NEL REGISTRO</w:t>
      </w:r>
    </w:p>
    <w:p w:rsidR="001D0536" w:rsidRDefault="001D0536">
      <w:pPr>
        <w:pStyle w:val="Corpotesto"/>
        <w:rPr>
          <w:b/>
          <w:sz w:val="28"/>
        </w:rPr>
      </w:pPr>
    </w:p>
    <w:p w:rsidR="001D0536" w:rsidRDefault="001D0536">
      <w:pPr>
        <w:pStyle w:val="Corpotesto"/>
        <w:spacing w:before="11"/>
        <w:rPr>
          <w:b/>
          <w:sz w:val="21"/>
        </w:rPr>
      </w:pPr>
    </w:p>
    <w:p w:rsidR="001D0536" w:rsidRDefault="008A67A8">
      <w:pPr>
        <w:pStyle w:val="Paragrafoelenco"/>
        <w:numPr>
          <w:ilvl w:val="0"/>
          <w:numId w:val="8"/>
        </w:numPr>
        <w:tabs>
          <w:tab w:val="left" w:pos="406"/>
        </w:tabs>
        <w:spacing w:line="242" w:lineRule="auto"/>
        <w:ind w:right="119" w:firstLine="0"/>
        <w:rPr>
          <w:sz w:val="25"/>
        </w:rPr>
      </w:pPr>
      <w:r>
        <w:rPr>
          <w:sz w:val="25"/>
        </w:rPr>
        <w:t>Il Testamento Biologico, redatto in carta e forma libera, deve essere sottoscritto dal Dichiarante e dal/dai</w:t>
      </w:r>
      <w:r>
        <w:rPr>
          <w:spacing w:val="-4"/>
          <w:sz w:val="25"/>
        </w:rPr>
        <w:t xml:space="preserve"> </w:t>
      </w:r>
      <w:r>
        <w:rPr>
          <w:sz w:val="25"/>
        </w:rPr>
        <w:t>Fiduciario/i.</w:t>
      </w:r>
    </w:p>
    <w:p w:rsidR="001D0536" w:rsidRDefault="008A67A8">
      <w:pPr>
        <w:pStyle w:val="Paragrafoelenco"/>
        <w:numPr>
          <w:ilvl w:val="0"/>
          <w:numId w:val="8"/>
        </w:numPr>
        <w:tabs>
          <w:tab w:val="left" w:pos="418"/>
        </w:tabs>
        <w:ind w:right="124" w:firstLine="0"/>
        <w:rPr>
          <w:sz w:val="25"/>
        </w:rPr>
      </w:pPr>
      <w:r>
        <w:rPr>
          <w:sz w:val="25"/>
        </w:rPr>
        <w:t xml:space="preserve">Il Testamento Biologico va presentato </w:t>
      </w:r>
      <w:r w:rsidR="00BF5A07">
        <w:rPr>
          <w:sz w:val="25"/>
        </w:rPr>
        <w:t xml:space="preserve">in doppio originale dovrà essere firmato e poi a cura dell’Ufficiale dello Stato Civile verrà inserito </w:t>
      </w:r>
      <w:r>
        <w:rPr>
          <w:sz w:val="25"/>
        </w:rPr>
        <w:t xml:space="preserve">in una busta </w:t>
      </w:r>
      <w:r w:rsidR="00BF5A07">
        <w:rPr>
          <w:sz w:val="25"/>
        </w:rPr>
        <w:t xml:space="preserve">che verrà poi </w:t>
      </w:r>
      <w:r>
        <w:rPr>
          <w:sz w:val="25"/>
        </w:rPr>
        <w:t xml:space="preserve">chiusa </w:t>
      </w:r>
      <w:r w:rsidR="00BF5A07">
        <w:rPr>
          <w:sz w:val="25"/>
        </w:rPr>
        <w:t xml:space="preserve">e </w:t>
      </w:r>
      <w:r>
        <w:rPr>
          <w:sz w:val="25"/>
        </w:rPr>
        <w:t>firmata sui lembi di chiusura da parte del Dichiarante e del/dei Fiduciario/i. La busta verrà poi numerata e lo stesso numero sarà riportato sull’istanza-dichiarazione, oltre che annotato nel</w:t>
      </w:r>
      <w:r>
        <w:rPr>
          <w:spacing w:val="-23"/>
          <w:sz w:val="25"/>
        </w:rPr>
        <w:t xml:space="preserve"> </w:t>
      </w:r>
      <w:r>
        <w:rPr>
          <w:sz w:val="25"/>
        </w:rPr>
        <w:t>Registro.</w:t>
      </w:r>
    </w:p>
    <w:p w:rsidR="00BF5A07" w:rsidRDefault="00BF5A07">
      <w:pPr>
        <w:pStyle w:val="Paragrafoelenco"/>
        <w:numPr>
          <w:ilvl w:val="0"/>
          <w:numId w:val="8"/>
        </w:numPr>
        <w:tabs>
          <w:tab w:val="left" w:pos="418"/>
        </w:tabs>
        <w:ind w:right="124" w:firstLine="0"/>
        <w:rPr>
          <w:sz w:val="25"/>
        </w:rPr>
      </w:pPr>
      <w:r>
        <w:rPr>
          <w:sz w:val="25"/>
        </w:rPr>
        <w:t>L’Ufficiale ricevente dovrà solo controllare se la dichiarazione sia firmata e non potrà in nessun modo dare pareri o suggerimenti sul contenuto.</w:t>
      </w:r>
    </w:p>
    <w:p w:rsidR="001D0536" w:rsidRDefault="008A67A8">
      <w:pPr>
        <w:pStyle w:val="Paragrafoelenco"/>
        <w:numPr>
          <w:ilvl w:val="0"/>
          <w:numId w:val="8"/>
        </w:numPr>
        <w:tabs>
          <w:tab w:val="left" w:pos="471"/>
        </w:tabs>
        <w:ind w:right="118" w:firstLine="0"/>
        <w:rPr>
          <w:sz w:val="25"/>
        </w:rPr>
      </w:pPr>
      <w:r>
        <w:rPr>
          <w:sz w:val="25"/>
        </w:rPr>
        <w:t>All’atto del deposito del Testamento Biologico il Dichiarante dovrà sottoscrivere una dichiarazione sostitutiva di atto di notorietà con modulo già predisposto (</w:t>
      </w:r>
      <w:proofErr w:type="spellStart"/>
      <w:r>
        <w:rPr>
          <w:b/>
          <w:sz w:val="25"/>
        </w:rPr>
        <w:t>Mod</w:t>
      </w:r>
      <w:proofErr w:type="spellEnd"/>
      <w:r>
        <w:rPr>
          <w:b/>
          <w:sz w:val="25"/>
        </w:rPr>
        <w:t>. A</w:t>
      </w:r>
      <w:r>
        <w:rPr>
          <w:sz w:val="25"/>
        </w:rPr>
        <w:t>), nella quale dichiarerà la consegna della busta chiusa, la nomina dei Fiduciari e che non ha depositato altro Testamento Biologico presso soggetti pubblici o privati, diversi dal Comune di Falerone.</w:t>
      </w:r>
    </w:p>
    <w:p w:rsidR="001D0536" w:rsidRDefault="008A67A8">
      <w:pPr>
        <w:pStyle w:val="Paragrafoelenco"/>
        <w:numPr>
          <w:ilvl w:val="0"/>
          <w:numId w:val="8"/>
        </w:numPr>
        <w:tabs>
          <w:tab w:val="left" w:pos="528"/>
        </w:tabs>
        <w:spacing w:line="242" w:lineRule="auto"/>
        <w:ind w:right="125" w:firstLine="0"/>
        <w:rPr>
          <w:sz w:val="25"/>
        </w:rPr>
      </w:pPr>
      <w:r>
        <w:rPr>
          <w:sz w:val="25"/>
        </w:rPr>
        <w:t>Il Fiduciario dovrà sottoscrivere una dichiarazione sostitutiva dell’atto di notorietà con modulo già predisposto (</w:t>
      </w:r>
      <w:proofErr w:type="spellStart"/>
      <w:r>
        <w:rPr>
          <w:b/>
          <w:sz w:val="25"/>
        </w:rPr>
        <w:t>Mod</w:t>
      </w:r>
      <w:proofErr w:type="spellEnd"/>
      <w:r>
        <w:rPr>
          <w:b/>
          <w:sz w:val="25"/>
        </w:rPr>
        <w:t>. B</w:t>
      </w:r>
      <w:r>
        <w:rPr>
          <w:sz w:val="25"/>
        </w:rPr>
        <w:t>), nel quale dichiarerà di aver preso conoscenza e di accettare l’incarico di dare fedele esecuzione alla volontà del</w:t>
      </w:r>
      <w:r>
        <w:rPr>
          <w:spacing w:val="-22"/>
          <w:sz w:val="25"/>
        </w:rPr>
        <w:t xml:space="preserve"> </w:t>
      </w:r>
      <w:r>
        <w:rPr>
          <w:sz w:val="25"/>
        </w:rPr>
        <w:t>Dichiarante.</w:t>
      </w:r>
    </w:p>
    <w:p w:rsidR="001D0536" w:rsidRDefault="008A67A8">
      <w:pPr>
        <w:pStyle w:val="Paragrafoelenco"/>
        <w:numPr>
          <w:ilvl w:val="0"/>
          <w:numId w:val="8"/>
        </w:numPr>
        <w:tabs>
          <w:tab w:val="left" w:pos="504"/>
        </w:tabs>
        <w:ind w:right="121" w:firstLine="0"/>
        <w:rPr>
          <w:sz w:val="25"/>
        </w:rPr>
      </w:pPr>
      <w:r>
        <w:rPr>
          <w:sz w:val="25"/>
        </w:rPr>
        <w:t>Il Fiduciario, nel caso in cui il Dichiarante diventi incapace di comunicare consapevolmente, diviene il soggetto chiamato a comunicare ai medici curanti o eventualmente a soggetti terzi indicati nel testamento la volontà della Dichiarante in ordine alle decisioni riguardanti i trattamenti sanitari richiesti. Egli può quindi richiedere la busta contenente la D.A.T. presentandosi direttamente ai Settore Servizi Demografici, rilasciando apposita ricevuta. Su esplicita richiesta la busta può altresì essere consegnata o inviata all’Autorità Giudiziaria o agli Organismi Sanitari. La consegna della busta deve essere annotata sul</w:t>
      </w:r>
      <w:r>
        <w:rPr>
          <w:spacing w:val="-10"/>
          <w:sz w:val="25"/>
        </w:rPr>
        <w:t xml:space="preserve"> </w:t>
      </w:r>
      <w:r>
        <w:rPr>
          <w:sz w:val="25"/>
        </w:rPr>
        <w:t>Registro.</w:t>
      </w:r>
    </w:p>
    <w:p w:rsidR="001D0536" w:rsidRDefault="008A67A8">
      <w:pPr>
        <w:pStyle w:val="Paragrafoelenco"/>
        <w:numPr>
          <w:ilvl w:val="0"/>
          <w:numId w:val="8"/>
        </w:numPr>
        <w:tabs>
          <w:tab w:val="left" w:pos="466"/>
        </w:tabs>
        <w:ind w:right="122" w:firstLine="0"/>
        <w:rPr>
          <w:sz w:val="25"/>
        </w:rPr>
      </w:pPr>
      <w:r>
        <w:rPr>
          <w:sz w:val="25"/>
        </w:rPr>
        <w:t>Il Comune non assume alcuna responsabilità o onere in relazione al valore giuridico ed al contenuto del testamento biologico, oltre che all’effettivo comportamento del Fiduciario, essendo il proprio compito limitato alla gestione del registro e alla conservazione dei Testamento</w:t>
      </w:r>
      <w:r>
        <w:rPr>
          <w:spacing w:val="-2"/>
          <w:sz w:val="25"/>
        </w:rPr>
        <w:t xml:space="preserve"> </w:t>
      </w:r>
      <w:r>
        <w:rPr>
          <w:sz w:val="25"/>
        </w:rPr>
        <w:t>Biologico.</w:t>
      </w:r>
    </w:p>
    <w:p w:rsidR="001D0536" w:rsidRDefault="001D0536">
      <w:pPr>
        <w:jc w:val="both"/>
        <w:rPr>
          <w:sz w:val="25"/>
        </w:rPr>
        <w:sectPr w:rsidR="001D0536">
          <w:pgSz w:w="11960" w:h="16850"/>
          <w:pgMar w:top="1600" w:right="1060" w:bottom="280" w:left="1020" w:header="720" w:footer="720" w:gutter="0"/>
          <w:cols w:space="720"/>
        </w:sectPr>
      </w:pPr>
    </w:p>
    <w:p w:rsidR="001D0536" w:rsidRDefault="001D0536">
      <w:pPr>
        <w:pStyle w:val="Corpotesto"/>
        <w:spacing w:before="8"/>
      </w:pPr>
    </w:p>
    <w:p w:rsidR="001D0536" w:rsidRDefault="008A67A8">
      <w:pPr>
        <w:pStyle w:val="Titolo4"/>
        <w:spacing w:before="92"/>
      </w:pPr>
      <w:r>
        <w:t>ART. 4 – CARATTERISTICHE, MODALITA’ E TENUTA DEL REGISTRO</w:t>
      </w:r>
    </w:p>
    <w:p w:rsidR="001D0536" w:rsidRDefault="001D0536">
      <w:pPr>
        <w:pStyle w:val="Corpotesto"/>
        <w:spacing w:before="1"/>
        <w:rPr>
          <w:b/>
        </w:rPr>
      </w:pPr>
    </w:p>
    <w:p w:rsidR="001D0536" w:rsidRDefault="008A67A8">
      <w:pPr>
        <w:pStyle w:val="Paragrafoelenco"/>
        <w:numPr>
          <w:ilvl w:val="0"/>
          <w:numId w:val="7"/>
        </w:numPr>
        <w:tabs>
          <w:tab w:val="left" w:pos="454"/>
        </w:tabs>
        <w:ind w:right="120" w:firstLine="0"/>
        <w:rPr>
          <w:sz w:val="25"/>
        </w:rPr>
      </w:pPr>
      <w:r>
        <w:rPr>
          <w:sz w:val="25"/>
        </w:rPr>
        <w:t xml:space="preserve">Il Registro è riservato ai cittadini iscritti nell’Anagrafe del Comune </w:t>
      </w:r>
      <w:r w:rsidR="00BF5A07">
        <w:rPr>
          <w:sz w:val="25"/>
        </w:rPr>
        <w:t>Falerone</w:t>
      </w:r>
      <w:r>
        <w:rPr>
          <w:sz w:val="25"/>
        </w:rPr>
        <w:t xml:space="preserve"> ed ha come finalità la gestione della banca dati dei Dichiaranti, che hanno redatto una D.A.T., e dei loro</w:t>
      </w:r>
      <w:r>
        <w:rPr>
          <w:spacing w:val="-6"/>
          <w:sz w:val="25"/>
        </w:rPr>
        <w:t xml:space="preserve"> </w:t>
      </w:r>
      <w:r>
        <w:rPr>
          <w:sz w:val="25"/>
        </w:rPr>
        <w:t>Fiduciari.</w:t>
      </w:r>
    </w:p>
    <w:p w:rsidR="001D0536" w:rsidRDefault="008A67A8">
      <w:pPr>
        <w:pStyle w:val="Paragrafoelenco"/>
        <w:numPr>
          <w:ilvl w:val="0"/>
          <w:numId w:val="7"/>
        </w:numPr>
        <w:tabs>
          <w:tab w:val="left" w:pos="435"/>
        </w:tabs>
        <w:ind w:right="121" w:firstLine="0"/>
        <w:rPr>
          <w:sz w:val="25"/>
        </w:rPr>
      </w:pPr>
      <w:r>
        <w:rPr>
          <w:sz w:val="25"/>
        </w:rPr>
        <w:t>L’istanza-dichiarazione sostitutiva di atto di notorietà, relativa alla compilazione e sottoscrizione di una D.A.T., avrà un numero progressivo identico a quello messo sulla busta contenente il Testamento biologico e verrà annotata sul Registro, oltre che protocollata.</w:t>
      </w:r>
    </w:p>
    <w:p w:rsidR="001D0536" w:rsidRDefault="008A67A8">
      <w:pPr>
        <w:pStyle w:val="Paragrafoelenco"/>
        <w:numPr>
          <w:ilvl w:val="0"/>
          <w:numId w:val="7"/>
        </w:numPr>
        <w:tabs>
          <w:tab w:val="left" w:pos="401"/>
        </w:tabs>
        <w:spacing w:line="242" w:lineRule="auto"/>
        <w:ind w:right="130" w:firstLine="0"/>
        <w:rPr>
          <w:sz w:val="25"/>
        </w:rPr>
      </w:pPr>
      <w:r>
        <w:rPr>
          <w:sz w:val="25"/>
        </w:rPr>
        <w:t>All’istanza-dichiarazione sostitutiva e alla busta contenente la D.A.T. viene attribuito lo stesso numero annotato sul</w:t>
      </w:r>
      <w:r>
        <w:rPr>
          <w:spacing w:val="-6"/>
          <w:sz w:val="25"/>
        </w:rPr>
        <w:t xml:space="preserve"> </w:t>
      </w:r>
      <w:r>
        <w:rPr>
          <w:sz w:val="25"/>
        </w:rPr>
        <w:t>Registro.</w:t>
      </w:r>
    </w:p>
    <w:p w:rsidR="001D0536" w:rsidRDefault="008A67A8">
      <w:pPr>
        <w:pStyle w:val="Paragrafoelenco"/>
        <w:numPr>
          <w:ilvl w:val="0"/>
          <w:numId w:val="7"/>
        </w:numPr>
        <w:tabs>
          <w:tab w:val="left" w:pos="430"/>
        </w:tabs>
        <w:ind w:right="118" w:firstLine="0"/>
        <w:rPr>
          <w:sz w:val="25"/>
        </w:rPr>
      </w:pPr>
      <w:r>
        <w:rPr>
          <w:sz w:val="25"/>
        </w:rPr>
        <w:t>Al Settore Servizi Demografici spetta la tenuta e l’aggiornamento del Registro su supporto informatico, con il compito di verificare annualmente l’eventuale decesso o emigrazione dei</w:t>
      </w:r>
      <w:r>
        <w:rPr>
          <w:spacing w:val="-3"/>
          <w:sz w:val="25"/>
        </w:rPr>
        <w:t xml:space="preserve"> </w:t>
      </w:r>
      <w:r>
        <w:rPr>
          <w:sz w:val="25"/>
        </w:rPr>
        <w:t>Dichiaranti.</w:t>
      </w:r>
    </w:p>
    <w:p w:rsidR="001D0536" w:rsidRDefault="001D0536">
      <w:pPr>
        <w:pStyle w:val="Corpotesto"/>
        <w:rPr>
          <w:sz w:val="28"/>
        </w:rPr>
      </w:pPr>
    </w:p>
    <w:p w:rsidR="001D0536" w:rsidRDefault="008A67A8">
      <w:pPr>
        <w:pStyle w:val="Titolo4"/>
        <w:spacing w:before="245"/>
      </w:pPr>
      <w:r>
        <w:t>ART. 5 – REVOCA, MODIFICA O RINNOVO DELL’ISCRIZIONE NEL REGISTRO</w:t>
      </w:r>
    </w:p>
    <w:p w:rsidR="001D0536" w:rsidRDefault="001D0536">
      <w:pPr>
        <w:pStyle w:val="Corpotesto"/>
        <w:spacing w:before="1"/>
        <w:rPr>
          <w:b/>
        </w:rPr>
      </w:pPr>
    </w:p>
    <w:p w:rsidR="001D0536" w:rsidRDefault="008A67A8">
      <w:pPr>
        <w:pStyle w:val="Paragrafoelenco"/>
        <w:numPr>
          <w:ilvl w:val="0"/>
          <w:numId w:val="6"/>
        </w:numPr>
        <w:tabs>
          <w:tab w:val="left" w:pos="478"/>
        </w:tabs>
        <w:spacing w:line="242" w:lineRule="auto"/>
        <w:ind w:right="121" w:firstLine="0"/>
        <w:rPr>
          <w:sz w:val="25"/>
        </w:rPr>
      </w:pPr>
      <w:r>
        <w:rPr>
          <w:sz w:val="25"/>
        </w:rPr>
        <w:t>Su richiesta del Dichiarante l’iscrizione nel Registro potrà essere revocata in qualunque momento. Tale revoca comporta la restituzione della busta contenente la D.A.T., con conseguente annotazione sul</w:t>
      </w:r>
      <w:r>
        <w:rPr>
          <w:spacing w:val="-7"/>
          <w:sz w:val="25"/>
        </w:rPr>
        <w:t xml:space="preserve"> </w:t>
      </w:r>
      <w:r>
        <w:rPr>
          <w:sz w:val="25"/>
        </w:rPr>
        <w:t>Registro.</w:t>
      </w:r>
    </w:p>
    <w:p w:rsidR="001D0536" w:rsidRDefault="008A67A8">
      <w:pPr>
        <w:pStyle w:val="Paragrafoelenco"/>
        <w:numPr>
          <w:ilvl w:val="0"/>
          <w:numId w:val="6"/>
        </w:numPr>
        <w:tabs>
          <w:tab w:val="left" w:pos="466"/>
        </w:tabs>
        <w:spacing w:line="242" w:lineRule="auto"/>
        <w:ind w:right="134" w:firstLine="0"/>
        <w:rPr>
          <w:sz w:val="25"/>
        </w:rPr>
      </w:pPr>
      <w:r>
        <w:rPr>
          <w:sz w:val="25"/>
        </w:rPr>
        <w:t>La revoca della D.A.T. non comporta alcun obbligo per il Comune di comunicazione ai Fiduciari indicati nella dichiarazione revocata. Tale adempimento infatti rimane ad esclusivo carico dello stesso</w:t>
      </w:r>
      <w:r>
        <w:rPr>
          <w:spacing w:val="-5"/>
          <w:sz w:val="25"/>
        </w:rPr>
        <w:t xml:space="preserve"> </w:t>
      </w:r>
      <w:r>
        <w:rPr>
          <w:sz w:val="25"/>
        </w:rPr>
        <w:t>Dichiarante.</w:t>
      </w:r>
    </w:p>
    <w:p w:rsidR="001D0536" w:rsidRDefault="008A67A8">
      <w:pPr>
        <w:pStyle w:val="Paragrafoelenco"/>
        <w:numPr>
          <w:ilvl w:val="0"/>
          <w:numId w:val="6"/>
        </w:numPr>
        <w:tabs>
          <w:tab w:val="left" w:pos="504"/>
        </w:tabs>
        <w:ind w:right="128" w:firstLine="0"/>
        <w:rPr>
          <w:sz w:val="25"/>
        </w:rPr>
      </w:pPr>
      <w:r>
        <w:rPr>
          <w:sz w:val="25"/>
        </w:rPr>
        <w:t>In ogni momento il Dichiarante potrà procedere alla modifica della D.A.T., precedentemente depositata, mediante la consegna di una nuova dichiarazione sempre in busta chiusa e con le stesse modalità previste per l’iscrizione. Tale sostituzione sarà debitamente annotata sul</w:t>
      </w:r>
      <w:r>
        <w:rPr>
          <w:spacing w:val="-9"/>
          <w:sz w:val="25"/>
        </w:rPr>
        <w:t xml:space="preserve"> </w:t>
      </w:r>
      <w:r>
        <w:rPr>
          <w:sz w:val="25"/>
        </w:rPr>
        <w:t>Registro.</w:t>
      </w:r>
    </w:p>
    <w:p w:rsidR="001D0536" w:rsidRDefault="008A67A8">
      <w:pPr>
        <w:pStyle w:val="Paragrafoelenco"/>
        <w:numPr>
          <w:ilvl w:val="0"/>
          <w:numId w:val="6"/>
        </w:numPr>
        <w:tabs>
          <w:tab w:val="left" w:pos="480"/>
        </w:tabs>
        <w:ind w:right="120" w:firstLine="0"/>
        <w:rPr>
          <w:sz w:val="25"/>
        </w:rPr>
      </w:pPr>
      <w:r>
        <w:rPr>
          <w:sz w:val="25"/>
        </w:rPr>
        <w:t xml:space="preserve">La cessazione dell’iscrizione anagrafica del Dichiarante non comporta la sua cancellazione dal Registro. In caso di trasferimento in un altro Comune e di successivo deposito di un nuovo Testamento Biologico, il Dichiarante ha l’obbligo di ritirare la busta depositata in precedenza presso il Comune di </w:t>
      </w:r>
      <w:r w:rsidR="00BF5A07">
        <w:rPr>
          <w:sz w:val="25"/>
        </w:rPr>
        <w:t>Falerone</w:t>
      </w:r>
      <w:r>
        <w:rPr>
          <w:sz w:val="25"/>
        </w:rPr>
        <w:t xml:space="preserve">. Ciò comporterà la sua cancellazione dal Registro, con annotazione di quanto avvenuto. In ogni caso il venir meno della residenza nel Comune di </w:t>
      </w:r>
      <w:r w:rsidR="00BF5A07">
        <w:rPr>
          <w:sz w:val="25"/>
        </w:rPr>
        <w:t>Falerone</w:t>
      </w:r>
      <w:r>
        <w:rPr>
          <w:sz w:val="25"/>
        </w:rPr>
        <w:t xml:space="preserve"> da parte del Dichiarante comporta, trascorsi 5 anni, la cancellazione dal Registro e la distruzione della busta contenente la</w:t>
      </w:r>
      <w:r>
        <w:rPr>
          <w:spacing w:val="1"/>
          <w:sz w:val="25"/>
        </w:rPr>
        <w:t xml:space="preserve"> </w:t>
      </w:r>
      <w:r>
        <w:rPr>
          <w:sz w:val="25"/>
        </w:rPr>
        <w:t>D.A.T.</w:t>
      </w:r>
    </w:p>
    <w:p w:rsidR="001D0536" w:rsidRDefault="008A67A8">
      <w:pPr>
        <w:pStyle w:val="Paragrafoelenco"/>
        <w:numPr>
          <w:ilvl w:val="0"/>
          <w:numId w:val="6"/>
        </w:numPr>
        <w:tabs>
          <w:tab w:val="left" w:pos="490"/>
        </w:tabs>
        <w:ind w:right="126" w:firstLine="0"/>
        <w:rPr>
          <w:sz w:val="25"/>
        </w:rPr>
      </w:pPr>
      <w:r>
        <w:rPr>
          <w:sz w:val="25"/>
        </w:rPr>
        <w:t>La comunicazione o l’accertamento d’Ufficio dell’avvenuto decesso del Dichiarante comporterà la cancellazione dal Registro e la contestuale distruzione della Busta contenente la D.A.T., con conseguente annotazione sul Registro. Nessuna comunicazione è dovuta in tal caso dal Funzionario ai</w:t>
      </w:r>
      <w:r>
        <w:rPr>
          <w:spacing w:val="-14"/>
          <w:sz w:val="25"/>
        </w:rPr>
        <w:t xml:space="preserve"> </w:t>
      </w:r>
      <w:r>
        <w:rPr>
          <w:sz w:val="25"/>
        </w:rPr>
        <w:t>Fiduciari.</w:t>
      </w:r>
    </w:p>
    <w:p w:rsidR="001D0536" w:rsidRDefault="008A67A8">
      <w:pPr>
        <w:pStyle w:val="Paragrafoelenco"/>
        <w:numPr>
          <w:ilvl w:val="0"/>
          <w:numId w:val="6"/>
        </w:numPr>
        <w:tabs>
          <w:tab w:val="left" w:pos="610"/>
        </w:tabs>
        <w:spacing w:line="242" w:lineRule="auto"/>
        <w:ind w:right="125" w:firstLine="0"/>
        <w:rPr>
          <w:sz w:val="25"/>
        </w:rPr>
      </w:pPr>
      <w:r>
        <w:rPr>
          <w:sz w:val="25"/>
        </w:rPr>
        <w:t>Il Funzionario, che per qualsiasi motivo venisse a conoscenza del grave stato di salute del Dichiarante, non ha alcun obbligo di segnalazione del deposito della Dichiarazione presso il Comune, né ai Fiduciari né ad altro soggetto o</w:t>
      </w:r>
      <w:r>
        <w:rPr>
          <w:spacing w:val="-25"/>
          <w:sz w:val="25"/>
        </w:rPr>
        <w:t xml:space="preserve"> </w:t>
      </w:r>
      <w:r>
        <w:rPr>
          <w:sz w:val="25"/>
        </w:rPr>
        <w:t>Ente.</w:t>
      </w:r>
    </w:p>
    <w:p w:rsidR="001D0536" w:rsidRDefault="001D0536">
      <w:pPr>
        <w:spacing w:line="242" w:lineRule="auto"/>
        <w:jc w:val="both"/>
        <w:rPr>
          <w:sz w:val="25"/>
        </w:rPr>
        <w:sectPr w:rsidR="001D0536">
          <w:pgSz w:w="11960" w:h="16850"/>
          <w:pgMar w:top="1600" w:right="1060" w:bottom="280" w:left="1020" w:header="720" w:footer="720" w:gutter="0"/>
          <w:cols w:space="720"/>
        </w:sectPr>
      </w:pPr>
    </w:p>
    <w:p w:rsidR="001D0536" w:rsidRDefault="001D0536">
      <w:pPr>
        <w:pStyle w:val="Corpotesto"/>
        <w:spacing w:before="8"/>
      </w:pPr>
    </w:p>
    <w:p w:rsidR="001D0536" w:rsidRDefault="008A67A8">
      <w:pPr>
        <w:pStyle w:val="Titolo4"/>
        <w:spacing w:before="92"/>
        <w:jc w:val="left"/>
      </w:pPr>
      <w:r>
        <w:t>ART. 6 – ACCESSO AL REGISTRO</w:t>
      </w:r>
    </w:p>
    <w:p w:rsidR="001D0536" w:rsidRDefault="001D0536">
      <w:pPr>
        <w:pStyle w:val="Corpotesto"/>
        <w:spacing w:before="1"/>
        <w:rPr>
          <w:b/>
        </w:rPr>
      </w:pPr>
    </w:p>
    <w:p w:rsidR="001D0536" w:rsidRDefault="008A67A8">
      <w:pPr>
        <w:pStyle w:val="Paragrafoelenco"/>
        <w:numPr>
          <w:ilvl w:val="0"/>
          <w:numId w:val="5"/>
        </w:numPr>
        <w:tabs>
          <w:tab w:val="left" w:pos="461"/>
        </w:tabs>
        <w:spacing w:line="287" w:lineRule="exact"/>
        <w:rPr>
          <w:sz w:val="25"/>
        </w:rPr>
      </w:pPr>
      <w:r>
        <w:rPr>
          <w:sz w:val="25"/>
        </w:rPr>
        <w:t>Il Registro non è</w:t>
      </w:r>
      <w:r>
        <w:rPr>
          <w:spacing w:val="-1"/>
          <w:sz w:val="25"/>
        </w:rPr>
        <w:t xml:space="preserve"> </w:t>
      </w:r>
      <w:r>
        <w:rPr>
          <w:sz w:val="25"/>
        </w:rPr>
        <w:t>pubblico.</w:t>
      </w:r>
    </w:p>
    <w:p w:rsidR="001D0536" w:rsidRDefault="008A67A8">
      <w:pPr>
        <w:pStyle w:val="Paragrafoelenco"/>
        <w:numPr>
          <w:ilvl w:val="0"/>
          <w:numId w:val="5"/>
        </w:numPr>
        <w:tabs>
          <w:tab w:val="left" w:pos="514"/>
        </w:tabs>
        <w:spacing w:line="242" w:lineRule="auto"/>
        <w:ind w:left="112" w:right="120" w:firstLine="0"/>
        <w:rPr>
          <w:sz w:val="25"/>
        </w:rPr>
      </w:pPr>
      <w:r>
        <w:rPr>
          <w:sz w:val="25"/>
        </w:rPr>
        <w:t>L’accesso al Registro ed alle Dichiarazioni ivi contenute è consentito, oltre che al Dichiarante, anche al Fiduciario e agli eventuali Fiduciari</w:t>
      </w:r>
      <w:r>
        <w:rPr>
          <w:spacing w:val="-10"/>
          <w:sz w:val="25"/>
        </w:rPr>
        <w:t xml:space="preserve"> </w:t>
      </w:r>
      <w:r>
        <w:rPr>
          <w:sz w:val="25"/>
        </w:rPr>
        <w:t>supplenti.</w:t>
      </w:r>
    </w:p>
    <w:p w:rsidR="001D0536" w:rsidRDefault="001D0536">
      <w:pPr>
        <w:pStyle w:val="Corpotesto"/>
        <w:rPr>
          <w:sz w:val="28"/>
        </w:rPr>
      </w:pPr>
    </w:p>
    <w:p w:rsidR="001D0536" w:rsidRDefault="008A67A8">
      <w:pPr>
        <w:pStyle w:val="Titolo4"/>
        <w:spacing w:before="246"/>
        <w:jc w:val="left"/>
      </w:pPr>
      <w:r>
        <w:t>ART. 7 – GRATUITA’ DELL’ISCRIZIONE AL REGISTRO</w:t>
      </w:r>
    </w:p>
    <w:p w:rsidR="001D0536" w:rsidRDefault="001D0536">
      <w:pPr>
        <w:pStyle w:val="Corpotesto"/>
        <w:spacing w:before="1"/>
        <w:rPr>
          <w:b/>
        </w:rPr>
      </w:pPr>
    </w:p>
    <w:p w:rsidR="001D0536" w:rsidRDefault="008A67A8">
      <w:pPr>
        <w:pStyle w:val="Corpotesto"/>
        <w:ind w:left="112"/>
      </w:pPr>
      <w:r>
        <w:rPr>
          <w:b/>
        </w:rPr>
        <w:t xml:space="preserve">1. </w:t>
      </w:r>
      <w:r>
        <w:t>L’iscrizione al Registro è volontaria e gratuita.</w:t>
      </w:r>
    </w:p>
    <w:p w:rsidR="001D0536" w:rsidRDefault="001D0536">
      <w:pPr>
        <w:pStyle w:val="Corpotesto"/>
        <w:rPr>
          <w:sz w:val="28"/>
        </w:rPr>
      </w:pPr>
    </w:p>
    <w:p w:rsidR="001D0536" w:rsidRDefault="001D0536">
      <w:pPr>
        <w:pStyle w:val="Corpotesto"/>
        <w:spacing w:before="10"/>
        <w:rPr>
          <w:sz w:val="21"/>
        </w:rPr>
      </w:pPr>
    </w:p>
    <w:p w:rsidR="001D0536" w:rsidRDefault="001D0536" w:rsidP="008A67A8">
      <w:pPr>
        <w:jc w:val="both"/>
        <w:rPr>
          <w:sz w:val="16"/>
        </w:rPr>
      </w:pPr>
      <w:bookmarkStart w:id="0" w:name="_GoBack"/>
      <w:bookmarkEnd w:id="0"/>
    </w:p>
    <w:sectPr w:rsidR="001D0536">
      <w:pgSz w:w="11960" w:h="16850"/>
      <w:pgMar w:top="1540" w:right="10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5DEB"/>
    <w:multiLevelType w:val="hybridMultilevel"/>
    <w:tmpl w:val="AC32746A"/>
    <w:lvl w:ilvl="0" w:tplc="75B03B3A">
      <w:numFmt w:val="bullet"/>
      <w:lvlText w:val="□"/>
      <w:lvlJc w:val="left"/>
      <w:pPr>
        <w:ind w:left="597" w:hanging="485"/>
      </w:pPr>
      <w:rPr>
        <w:rFonts w:ascii="Arial" w:eastAsia="Arial" w:hAnsi="Arial" w:cs="Arial" w:hint="default"/>
        <w:b/>
        <w:bCs/>
        <w:w w:val="165"/>
        <w:sz w:val="32"/>
        <w:szCs w:val="32"/>
        <w:lang w:val="it-IT" w:eastAsia="it-IT" w:bidi="it-IT"/>
      </w:rPr>
    </w:lvl>
    <w:lvl w:ilvl="1" w:tplc="6D560178">
      <w:numFmt w:val="bullet"/>
      <w:lvlText w:val="•"/>
      <w:lvlJc w:val="left"/>
      <w:pPr>
        <w:ind w:left="1527" w:hanging="485"/>
      </w:pPr>
      <w:rPr>
        <w:rFonts w:hint="default"/>
        <w:lang w:val="it-IT" w:eastAsia="it-IT" w:bidi="it-IT"/>
      </w:rPr>
    </w:lvl>
    <w:lvl w:ilvl="2" w:tplc="BF28EF3E">
      <w:numFmt w:val="bullet"/>
      <w:lvlText w:val="•"/>
      <w:lvlJc w:val="left"/>
      <w:pPr>
        <w:ind w:left="2454" w:hanging="485"/>
      </w:pPr>
      <w:rPr>
        <w:rFonts w:hint="default"/>
        <w:lang w:val="it-IT" w:eastAsia="it-IT" w:bidi="it-IT"/>
      </w:rPr>
    </w:lvl>
    <w:lvl w:ilvl="3" w:tplc="C068E406">
      <w:numFmt w:val="bullet"/>
      <w:lvlText w:val="•"/>
      <w:lvlJc w:val="left"/>
      <w:pPr>
        <w:ind w:left="3381" w:hanging="485"/>
      </w:pPr>
      <w:rPr>
        <w:rFonts w:hint="default"/>
        <w:lang w:val="it-IT" w:eastAsia="it-IT" w:bidi="it-IT"/>
      </w:rPr>
    </w:lvl>
    <w:lvl w:ilvl="4" w:tplc="6CACA2DE">
      <w:numFmt w:val="bullet"/>
      <w:lvlText w:val="•"/>
      <w:lvlJc w:val="left"/>
      <w:pPr>
        <w:ind w:left="4308" w:hanging="485"/>
      </w:pPr>
      <w:rPr>
        <w:rFonts w:hint="default"/>
        <w:lang w:val="it-IT" w:eastAsia="it-IT" w:bidi="it-IT"/>
      </w:rPr>
    </w:lvl>
    <w:lvl w:ilvl="5" w:tplc="9216C8E8">
      <w:numFmt w:val="bullet"/>
      <w:lvlText w:val="•"/>
      <w:lvlJc w:val="left"/>
      <w:pPr>
        <w:ind w:left="5236" w:hanging="485"/>
      </w:pPr>
      <w:rPr>
        <w:rFonts w:hint="default"/>
        <w:lang w:val="it-IT" w:eastAsia="it-IT" w:bidi="it-IT"/>
      </w:rPr>
    </w:lvl>
    <w:lvl w:ilvl="6" w:tplc="F5461C24">
      <w:numFmt w:val="bullet"/>
      <w:lvlText w:val="•"/>
      <w:lvlJc w:val="left"/>
      <w:pPr>
        <w:ind w:left="6163" w:hanging="485"/>
      </w:pPr>
      <w:rPr>
        <w:rFonts w:hint="default"/>
        <w:lang w:val="it-IT" w:eastAsia="it-IT" w:bidi="it-IT"/>
      </w:rPr>
    </w:lvl>
    <w:lvl w:ilvl="7" w:tplc="0824A9AE">
      <w:numFmt w:val="bullet"/>
      <w:lvlText w:val="•"/>
      <w:lvlJc w:val="left"/>
      <w:pPr>
        <w:ind w:left="7090" w:hanging="485"/>
      </w:pPr>
      <w:rPr>
        <w:rFonts w:hint="default"/>
        <w:lang w:val="it-IT" w:eastAsia="it-IT" w:bidi="it-IT"/>
      </w:rPr>
    </w:lvl>
    <w:lvl w:ilvl="8" w:tplc="025E3782">
      <w:numFmt w:val="bullet"/>
      <w:lvlText w:val="•"/>
      <w:lvlJc w:val="left"/>
      <w:pPr>
        <w:ind w:left="8017" w:hanging="485"/>
      </w:pPr>
      <w:rPr>
        <w:rFonts w:hint="default"/>
        <w:lang w:val="it-IT" w:eastAsia="it-IT" w:bidi="it-IT"/>
      </w:rPr>
    </w:lvl>
  </w:abstractNum>
  <w:abstractNum w:abstractNumId="1" w15:restartNumberingAfterBreak="0">
    <w:nsid w:val="3BA13CCF"/>
    <w:multiLevelType w:val="hybridMultilevel"/>
    <w:tmpl w:val="FF28421E"/>
    <w:lvl w:ilvl="0" w:tplc="0E52E4B4">
      <w:start w:val="1"/>
      <w:numFmt w:val="decimal"/>
      <w:lvlText w:val="%1)"/>
      <w:lvlJc w:val="left"/>
      <w:pPr>
        <w:ind w:left="112" w:hanging="288"/>
      </w:pPr>
      <w:rPr>
        <w:rFonts w:ascii="Arial" w:eastAsia="Arial" w:hAnsi="Arial" w:cs="Arial" w:hint="default"/>
        <w:spacing w:val="-1"/>
        <w:w w:val="100"/>
        <w:sz w:val="22"/>
        <w:szCs w:val="22"/>
        <w:lang w:val="it-IT" w:eastAsia="it-IT" w:bidi="it-IT"/>
      </w:rPr>
    </w:lvl>
    <w:lvl w:ilvl="1" w:tplc="4DFC29FC">
      <w:numFmt w:val="bullet"/>
      <w:lvlText w:val="•"/>
      <w:lvlJc w:val="left"/>
      <w:pPr>
        <w:ind w:left="1095" w:hanging="288"/>
      </w:pPr>
      <w:rPr>
        <w:rFonts w:hint="default"/>
        <w:lang w:val="it-IT" w:eastAsia="it-IT" w:bidi="it-IT"/>
      </w:rPr>
    </w:lvl>
    <w:lvl w:ilvl="2" w:tplc="186AEA92">
      <w:numFmt w:val="bullet"/>
      <w:lvlText w:val="•"/>
      <w:lvlJc w:val="left"/>
      <w:pPr>
        <w:ind w:left="2070" w:hanging="288"/>
      </w:pPr>
      <w:rPr>
        <w:rFonts w:hint="default"/>
        <w:lang w:val="it-IT" w:eastAsia="it-IT" w:bidi="it-IT"/>
      </w:rPr>
    </w:lvl>
    <w:lvl w:ilvl="3" w:tplc="AA7835C2">
      <w:numFmt w:val="bullet"/>
      <w:lvlText w:val="•"/>
      <w:lvlJc w:val="left"/>
      <w:pPr>
        <w:ind w:left="3045" w:hanging="288"/>
      </w:pPr>
      <w:rPr>
        <w:rFonts w:hint="default"/>
        <w:lang w:val="it-IT" w:eastAsia="it-IT" w:bidi="it-IT"/>
      </w:rPr>
    </w:lvl>
    <w:lvl w:ilvl="4" w:tplc="C5FAC33A">
      <w:numFmt w:val="bullet"/>
      <w:lvlText w:val="•"/>
      <w:lvlJc w:val="left"/>
      <w:pPr>
        <w:ind w:left="4020" w:hanging="288"/>
      </w:pPr>
      <w:rPr>
        <w:rFonts w:hint="default"/>
        <w:lang w:val="it-IT" w:eastAsia="it-IT" w:bidi="it-IT"/>
      </w:rPr>
    </w:lvl>
    <w:lvl w:ilvl="5" w:tplc="1034EC8E">
      <w:numFmt w:val="bullet"/>
      <w:lvlText w:val="•"/>
      <w:lvlJc w:val="left"/>
      <w:pPr>
        <w:ind w:left="4996" w:hanging="288"/>
      </w:pPr>
      <w:rPr>
        <w:rFonts w:hint="default"/>
        <w:lang w:val="it-IT" w:eastAsia="it-IT" w:bidi="it-IT"/>
      </w:rPr>
    </w:lvl>
    <w:lvl w:ilvl="6" w:tplc="CCBE1754">
      <w:numFmt w:val="bullet"/>
      <w:lvlText w:val="•"/>
      <w:lvlJc w:val="left"/>
      <w:pPr>
        <w:ind w:left="5971" w:hanging="288"/>
      </w:pPr>
      <w:rPr>
        <w:rFonts w:hint="default"/>
        <w:lang w:val="it-IT" w:eastAsia="it-IT" w:bidi="it-IT"/>
      </w:rPr>
    </w:lvl>
    <w:lvl w:ilvl="7" w:tplc="3064CD2A">
      <w:numFmt w:val="bullet"/>
      <w:lvlText w:val="•"/>
      <w:lvlJc w:val="left"/>
      <w:pPr>
        <w:ind w:left="6946" w:hanging="288"/>
      </w:pPr>
      <w:rPr>
        <w:rFonts w:hint="default"/>
        <w:lang w:val="it-IT" w:eastAsia="it-IT" w:bidi="it-IT"/>
      </w:rPr>
    </w:lvl>
    <w:lvl w:ilvl="8" w:tplc="6C2EABCE">
      <w:numFmt w:val="bullet"/>
      <w:lvlText w:val="•"/>
      <w:lvlJc w:val="left"/>
      <w:pPr>
        <w:ind w:left="7921" w:hanging="288"/>
      </w:pPr>
      <w:rPr>
        <w:rFonts w:hint="default"/>
        <w:lang w:val="it-IT" w:eastAsia="it-IT" w:bidi="it-IT"/>
      </w:rPr>
    </w:lvl>
  </w:abstractNum>
  <w:abstractNum w:abstractNumId="2" w15:restartNumberingAfterBreak="0">
    <w:nsid w:val="49FA32B9"/>
    <w:multiLevelType w:val="hybridMultilevel"/>
    <w:tmpl w:val="3A2E7040"/>
    <w:lvl w:ilvl="0" w:tplc="9F16836A">
      <w:start w:val="1"/>
      <w:numFmt w:val="decimal"/>
      <w:lvlText w:val="%1."/>
      <w:lvlJc w:val="left"/>
      <w:pPr>
        <w:ind w:left="112" w:hanging="293"/>
      </w:pPr>
      <w:rPr>
        <w:rFonts w:ascii="Arial" w:eastAsia="Arial" w:hAnsi="Arial" w:cs="Arial" w:hint="default"/>
        <w:b/>
        <w:bCs/>
        <w:w w:val="99"/>
        <w:sz w:val="25"/>
        <w:szCs w:val="25"/>
        <w:lang w:val="it-IT" w:eastAsia="it-IT" w:bidi="it-IT"/>
      </w:rPr>
    </w:lvl>
    <w:lvl w:ilvl="1" w:tplc="E83AA7F6">
      <w:numFmt w:val="bullet"/>
      <w:lvlText w:val="•"/>
      <w:lvlJc w:val="left"/>
      <w:pPr>
        <w:ind w:left="1095" w:hanging="293"/>
      </w:pPr>
      <w:rPr>
        <w:rFonts w:hint="default"/>
        <w:lang w:val="it-IT" w:eastAsia="it-IT" w:bidi="it-IT"/>
      </w:rPr>
    </w:lvl>
    <w:lvl w:ilvl="2" w:tplc="F6AA5974">
      <w:numFmt w:val="bullet"/>
      <w:lvlText w:val="•"/>
      <w:lvlJc w:val="left"/>
      <w:pPr>
        <w:ind w:left="2070" w:hanging="293"/>
      </w:pPr>
      <w:rPr>
        <w:rFonts w:hint="default"/>
        <w:lang w:val="it-IT" w:eastAsia="it-IT" w:bidi="it-IT"/>
      </w:rPr>
    </w:lvl>
    <w:lvl w:ilvl="3" w:tplc="1996D982">
      <w:numFmt w:val="bullet"/>
      <w:lvlText w:val="•"/>
      <w:lvlJc w:val="left"/>
      <w:pPr>
        <w:ind w:left="3045" w:hanging="293"/>
      </w:pPr>
      <w:rPr>
        <w:rFonts w:hint="default"/>
        <w:lang w:val="it-IT" w:eastAsia="it-IT" w:bidi="it-IT"/>
      </w:rPr>
    </w:lvl>
    <w:lvl w:ilvl="4" w:tplc="CC8CC768">
      <w:numFmt w:val="bullet"/>
      <w:lvlText w:val="•"/>
      <w:lvlJc w:val="left"/>
      <w:pPr>
        <w:ind w:left="4020" w:hanging="293"/>
      </w:pPr>
      <w:rPr>
        <w:rFonts w:hint="default"/>
        <w:lang w:val="it-IT" w:eastAsia="it-IT" w:bidi="it-IT"/>
      </w:rPr>
    </w:lvl>
    <w:lvl w:ilvl="5" w:tplc="59125870">
      <w:numFmt w:val="bullet"/>
      <w:lvlText w:val="•"/>
      <w:lvlJc w:val="left"/>
      <w:pPr>
        <w:ind w:left="4996" w:hanging="293"/>
      </w:pPr>
      <w:rPr>
        <w:rFonts w:hint="default"/>
        <w:lang w:val="it-IT" w:eastAsia="it-IT" w:bidi="it-IT"/>
      </w:rPr>
    </w:lvl>
    <w:lvl w:ilvl="6" w:tplc="3088395E">
      <w:numFmt w:val="bullet"/>
      <w:lvlText w:val="•"/>
      <w:lvlJc w:val="left"/>
      <w:pPr>
        <w:ind w:left="5971" w:hanging="293"/>
      </w:pPr>
      <w:rPr>
        <w:rFonts w:hint="default"/>
        <w:lang w:val="it-IT" w:eastAsia="it-IT" w:bidi="it-IT"/>
      </w:rPr>
    </w:lvl>
    <w:lvl w:ilvl="7" w:tplc="3D741DCA">
      <w:numFmt w:val="bullet"/>
      <w:lvlText w:val="•"/>
      <w:lvlJc w:val="left"/>
      <w:pPr>
        <w:ind w:left="6946" w:hanging="293"/>
      </w:pPr>
      <w:rPr>
        <w:rFonts w:hint="default"/>
        <w:lang w:val="it-IT" w:eastAsia="it-IT" w:bidi="it-IT"/>
      </w:rPr>
    </w:lvl>
    <w:lvl w:ilvl="8" w:tplc="4874089C">
      <w:numFmt w:val="bullet"/>
      <w:lvlText w:val="•"/>
      <w:lvlJc w:val="left"/>
      <w:pPr>
        <w:ind w:left="7921" w:hanging="293"/>
      </w:pPr>
      <w:rPr>
        <w:rFonts w:hint="default"/>
        <w:lang w:val="it-IT" w:eastAsia="it-IT" w:bidi="it-IT"/>
      </w:rPr>
    </w:lvl>
  </w:abstractNum>
  <w:abstractNum w:abstractNumId="3" w15:restartNumberingAfterBreak="0">
    <w:nsid w:val="50AC0C06"/>
    <w:multiLevelType w:val="hybridMultilevel"/>
    <w:tmpl w:val="CEECEA94"/>
    <w:lvl w:ilvl="0" w:tplc="D5DC0EE2">
      <w:numFmt w:val="bullet"/>
      <w:lvlText w:val="-"/>
      <w:lvlJc w:val="left"/>
      <w:pPr>
        <w:ind w:left="112" w:hanging="233"/>
      </w:pPr>
      <w:rPr>
        <w:rFonts w:ascii="Arial" w:eastAsia="Arial" w:hAnsi="Arial" w:cs="Arial" w:hint="default"/>
        <w:b/>
        <w:bCs/>
        <w:w w:val="99"/>
        <w:sz w:val="25"/>
        <w:szCs w:val="25"/>
        <w:lang w:val="it-IT" w:eastAsia="it-IT" w:bidi="it-IT"/>
      </w:rPr>
    </w:lvl>
    <w:lvl w:ilvl="1" w:tplc="4E28E400">
      <w:numFmt w:val="bullet"/>
      <w:lvlText w:val="•"/>
      <w:lvlJc w:val="left"/>
      <w:pPr>
        <w:ind w:left="1095" w:hanging="233"/>
      </w:pPr>
      <w:rPr>
        <w:rFonts w:hint="default"/>
        <w:lang w:val="it-IT" w:eastAsia="it-IT" w:bidi="it-IT"/>
      </w:rPr>
    </w:lvl>
    <w:lvl w:ilvl="2" w:tplc="5C56E382">
      <w:numFmt w:val="bullet"/>
      <w:lvlText w:val="•"/>
      <w:lvlJc w:val="left"/>
      <w:pPr>
        <w:ind w:left="2070" w:hanging="233"/>
      </w:pPr>
      <w:rPr>
        <w:rFonts w:hint="default"/>
        <w:lang w:val="it-IT" w:eastAsia="it-IT" w:bidi="it-IT"/>
      </w:rPr>
    </w:lvl>
    <w:lvl w:ilvl="3" w:tplc="6EC2A6AC">
      <w:numFmt w:val="bullet"/>
      <w:lvlText w:val="•"/>
      <w:lvlJc w:val="left"/>
      <w:pPr>
        <w:ind w:left="3045" w:hanging="233"/>
      </w:pPr>
      <w:rPr>
        <w:rFonts w:hint="default"/>
        <w:lang w:val="it-IT" w:eastAsia="it-IT" w:bidi="it-IT"/>
      </w:rPr>
    </w:lvl>
    <w:lvl w:ilvl="4" w:tplc="87D67ED4">
      <w:numFmt w:val="bullet"/>
      <w:lvlText w:val="•"/>
      <w:lvlJc w:val="left"/>
      <w:pPr>
        <w:ind w:left="4020" w:hanging="233"/>
      </w:pPr>
      <w:rPr>
        <w:rFonts w:hint="default"/>
        <w:lang w:val="it-IT" w:eastAsia="it-IT" w:bidi="it-IT"/>
      </w:rPr>
    </w:lvl>
    <w:lvl w:ilvl="5" w:tplc="099E6BE0">
      <w:numFmt w:val="bullet"/>
      <w:lvlText w:val="•"/>
      <w:lvlJc w:val="left"/>
      <w:pPr>
        <w:ind w:left="4996" w:hanging="233"/>
      </w:pPr>
      <w:rPr>
        <w:rFonts w:hint="default"/>
        <w:lang w:val="it-IT" w:eastAsia="it-IT" w:bidi="it-IT"/>
      </w:rPr>
    </w:lvl>
    <w:lvl w:ilvl="6" w:tplc="DEE808B2">
      <w:numFmt w:val="bullet"/>
      <w:lvlText w:val="•"/>
      <w:lvlJc w:val="left"/>
      <w:pPr>
        <w:ind w:left="5971" w:hanging="233"/>
      </w:pPr>
      <w:rPr>
        <w:rFonts w:hint="default"/>
        <w:lang w:val="it-IT" w:eastAsia="it-IT" w:bidi="it-IT"/>
      </w:rPr>
    </w:lvl>
    <w:lvl w:ilvl="7" w:tplc="1990E72A">
      <w:numFmt w:val="bullet"/>
      <w:lvlText w:val="•"/>
      <w:lvlJc w:val="left"/>
      <w:pPr>
        <w:ind w:left="6946" w:hanging="233"/>
      </w:pPr>
      <w:rPr>
        <w:rFonts w:hint="default"/>
        <w:lang w:val="it-IT" w:eastAsia="it-IT" w:bidi="it-IT"/>
      </w:rPr>
    </w:lvl>
    <w:lvl w:ilvl="8" w:tplc="D0107D0C">
      <w:numFmt w:val="bullet"/>
      <w:lvlText w:val="•"/>
      <w:lvlJc w:val="left"/>
      <w:pPr>
        <w:ind w:left="7921" w:hanging="233"/>
      </w:pPr>
      <w:rPr>
        <w:rFonts w:hint="default"/>
        <w:lang w:val="it-IT" w:eastAsia="it-IT" w:bidi="it-IT"/>
      </w:rPr>
    </w:lvl>
  </w:abstractNum>
  <w:abstractNum w:abstractNumId="4" w15:restartNumberingAfterBreak="0">
    <w:nsid w:val="51A73FF1"/>
    <w:multiLevelType w:val="hybridMultilevel"/>
    <w:tmpl w:val="9A621074"/>
    <w:lvl w:ilvl="0" w:tplc="9466ABD4">
      <w:start w:val="1"/>
      <w:numFmt w:val="decimal"/>
      <w:lvlText w:val="%1."/>
      <w:lvlJc w:val="left"/>
      <w:pPr>
        <w:ind w:left="460" w:hanging="348"/>
      </w:pPr>
      <w:rPr>
        <w:rFonts w:ascii="Arial" w:eastAsia="Arial" w:hAnsi="Arial" w:cs="Arial" w:hint="default"/>
        <w:b/>
        <w:bCs/>
        <w:w w:val="99"/>
        <w:sz w:val="25"/>
        <w:szCs w:val="25"/>
        <w:lang w:val="it-IT" w:eastAsia="it-IT" w:bidi="it-IT"/>
      </w:rPr>
    </w:lvl>
    <w:lvl w:ilvl="1" w:tplc="8804A172">
      <w:numFmt w:val="bullet"/>
      <w:lvlText w:val="•"/>
      <w:lvlJc w:val="left"/>
      <w:pPr>
        <w:ind w:left="1401" w:hanging="348"/>
      </w:pPr>
      <w:rPr>
        <w:rFonts w:hint="default"/>
        <w:lang w:val="it-IT" w:eastAsia="it-IT" w:bidi="it-IT"/>
      </w:rPr>
    </w:lvl>
    <w:lvl w:ilvl="2" w:tplc="0DEA3C6C">
      <w:numFmt w:val="bullet"/>
      <w:lvlText w:val="•"/>
      <w:lvlJc w:val="left"/>
      <w:pPr>
        <w:ind w:left="2342" w:hanging="348"/>
      </w:pPr>
      <w:rPr>
        <w:rFonts w:hint="default"/>
        <w:lang w:val="it-IT" w:eastAsia="it-IT" w:bidi="it-IT"/>
      </w:rPr>
    </w:lvl>
    <w:lvl w:ilvl="3" w:tplc="43B8776E">
      <w:numFmt w:val="bullet"/>
      <w:lvlText w:val="•"/>
      <w:lvlJc w:val="left"/>
      <w:pPr>
        <w:ind w:left="3283" w:hanging="348"/>
      </w:pPr>
      <w:rPr>
        <w:rFonts w:hint="default"/>
        <w:lang w:val="it-IT" w:eastAsia="it-IT" w:bidi="it-IT"/>
      </w:rPr>
    </w:lvl>
    <w:lvl w:ilvl="4" w:tplc="43962220">
      <w:numFmt w:val="bullet"/>
      <w:lvlText w:val="•"/>
      <w:lvlJc w:val="left"/>
      <w:pPr>
        <w:ind w:left="4224" w:hanging="348"/>
      </w:pPr>
      <w:rPr>
        <w:rFonts w:hint="default"/>
        <w:lang w:val="it-IT" w:eastAsia="it-IT" w:bidi="it-IT"/>
      </w:rPr>
    </w:lvl>
    <w:lvl w:ilvl="5" w:tplc="B17A315A">
      <w:numFmt w:val="bullet"/>
      <w:lvlText w:val="•"/>
      <w:lvlJc w:val="left"/>
      <w:pPr>
        <w:ind w:left="5166" w:hanging="348"/>
      </w:pPr>
      <w:rPr>
        <w:rFonts w:hint="default"/>
        <w:lang w:val="it-IT" w:eastAsia="it-IT" w:bidi="it-IT"/>
      </w:rPr>
    </w:lvl>
    <w:lvl w:ilvl="6" w:tplc="CFFA5C72">
      <w:numFmt w:val="bullet"/>
      <w:lvlText w:val="•"/>
      <w:lvlJc w:val="left"/>
      <w:pPr>
        <w:ind w:left="6107" w:hanging="348"/>
      </w:pPr>
      <w:rPr>
        <w:rFonts w:hint="default"/>
        <w:lang w:val="it-IT" w:eastAsia="it-IT" w:bidi="it-IT"/>
      </w:rPr>
    </w:lvl>
    <w:lvl w:ilvl="7" w:tplc="FE382DC6">
      <w:numFmt w:val="bullet"/>
      <w:lvlText w:val="•"/>
      <w:lvlJc w:val="left"/>
      <w:pPr>
        <w:ind w:left="7048" w:hanging="348"/>
      </w:pPr>
      <w:rPr>
        <w:rFonts w:hint="default"/>
        <w:lang w:val="it-IT" w:eastAsia="it-IT" w:bidi="it-IT"/>
      </w:rPr>
    </w:lvl>
    <w:lvl w:ilvl="8" w:tplc="57164002">
      <w:numFmt w:val="bullet"/>
      <w:lvlText w:val="•"/>
      <w:lvlJc w:val="left"/>
      <w:pPr>
        <w:ind w:left="7989" w:hanging="348"/>
      </w:pPr>
      <w:rPr>
        <w:rFonts w:hint="default"/>
        <w:lang w:val="it-IT" w:eastAsia="it-IT" w:bidi="it-IT"/>
      </w:rPr>
    </w:lvl>
  </w:abstractNum>
  <w:abstractNum w:abstractNumId="5" w15:restartNumberingAfterBreak="0">
    <w:nsid w:val="556D71AA"/>
    <w:multiLevelType w:val="hybridMultilevel"/>
    <w:tmpl w:val="B0C06A72"/>
    <w:lvl w:ilvl="0" w:tplc="0418848E">
      <w:start w:val="1"/>
      <w:numFmt w:val="decimal"/>
      <w:lvlText w:val="%1."/>
      <w:lvlJc w:val="left"/>
      <w:pPr>
        <w:ind w:left="112" w:hanging="368"/>
      </w:pPr>
      <w:rPr>
        <w:rFonts w:ascii="Arial" w:eastAsia="Arial" w:hAnsi="Arial" w:cs="Arial" w:hint="default"/>
        <w:b/>
        <w:bCs/>
        <w:w w:val="99"/>
        <w:sz w:val="25"/>
        <w:szCs w:val="25"/>
        <w:lang w:val="it-IT" w:eastAsia="it-IT" w:bidi="it-IT"/>
      </w:rPr>
    </w:lvl>
    <w:lvl w:ilvl="1" w:tplc="E15C489C">
      <w:numFmt w:val="bullet"/>
      <w:lvlText w:val=""/>
      <w:lvlJc w:val="left"/>
      <w:pPr>
        <w:ind w:left="1012" w:hanging="360"/>
      </w:pPr>
      <w:rPr>
        <w:rFonts w:hint="default"/>
        <w:w w:val="99"/>
        <w:lang w:val="it-IT" w:eastAsia="it-IT" w:bidi="it-IT"/>
      </w:rPr>
    </w:lvl>
    <w:lvl w:ilvl="2" w:tplc="0F4654FC">
      <w:numFmt w:val="bullet"/>
      <w:lvlText w:val="□"/>
      <w:lvlJc w:val="left"/>
      <w:pPr>
        <w:ind w:left="292" w:hanging="305"/>
      </w:pPr>
      <w:rPr>
        <w:rFonts w:ascii="MS Gothic" w:eastAsia="MS Gothic" w:hAnsi="MS Gothic" w:cs="MS Gothic" w:hint="default"/>
        <w:w w:val="99"/>
        <w:sz w:val="20"/>
        <w:szCs w:val="20"/>
        <w:lang w:val="it-IT" w:eastAsia="it-IT" w:bidi="it-IT"/>
      </w:rPr>
    </w:lvl>
    <w:lvl w:ilvl="3" w:tplc="9D4283A0">
      <w:numFmt w:val="bullet"/>
      <w:lvlText w:val="•"/>
      <w:lvlJc w:val="left"/>
      <w:pPr>
        <w:ind w:left="2126" w:hanging="305"/>
      </w:pPr>
      <w:rPr>
        <w:rFonts w:hint="default"/>
        <w:lang w:val="it-IT" w:eastAsia="it-IT" w:bidi="it-IT"/>
      </w:rPr>
    </w:lvl>
    <w:lvl w:ilvl="4" w:tplc="2C0634AE">
      <w:numFmt w:val="bullet"/>
      <w:lvlText w:val="•"/>
      <w:lvlJc w:val="left"/>
      <w:pPr>
        <w:ind w:left="3233" w:hanging="305"/>
      </w:pPr>
      <w:rPr>
        <w:rFonts w:hint="default"/>
        <w:lang w:val="it-IT" w:eastAsia="it-IT" w:bidi="it-IT"/>
      </w:rPr>
    </w:lvl>
    <w:lvl w:ilvl="5" w:tplc="880493F2">
      <w:numFmt w:val="bullet"/>
      <w:lvlText w:val="•"/>
      <w:lvlJc w:val="left"/>
      <w:pPr>
        <w:ind w:left="4339" w:hanging="305"/>
      </w:pPr>
      <w:rPr>
        <w:rFonts w:hint="default"/>
        <w:lang w:val="it-IT" w:eastAsia="it-IT" w:bidi="it-IT"/>
      </w:rPr>
    </w:lvl>
    <w:lvl w:ilvl="6" w:tplc="5276ED80">
      <w:numFmt w:val="bullet"/>
      <w:lvlText w:val="•"/>
      <w:lvlJc w:val="left"/>
      <w:pPr>
        <w:ind w:left="5446" w:hanging="305"/>
      </w:pPr>
      <w:rPr>
        <w:rFonts w:hint="default"/>
        <w:lang w:val="it-IT" w:eastAsia="it-IT" w:bidi="it-IT"/>
      </w:rPr>
    </w:lvl>
    <w:lvl w:ilvl="7" w:tplc="F2D443CC">
      <w:numFmt w:val="bullet"/>
      <w:lvlText w:val="•"/>
      <w:lvlJc w:val="left"/>
      <w:pPr>
        <w:ind w:left="6552" w:hanging="305"/>
      </w:pPr>
      <w:rPr>
        <w:rFonts w:hint="default"/>
        <w:lang w:val="it-IT" w:eastAsia="it-IT" w:bidi="it-IT"/>
      </w:rPr>
    </w:lvl>
    <w:lvl w:ilvl="8" w:tplc="793C75AC">
      <w:numFmt w:val="bullet"/>
      <w:lvlText w:val="•"/>
      <w:lvlJc w:val="left"/>
      <w:pPr>
        <w:ind w:left="7659" w:hanging="305"/>
      </w:pPr>
      <w:rPr>
        <w:rFonts w:hint="default"/>
        <w:lang w:val="it-IT" w:eastAsia="it-IT" w:bidi="it-IT"/>
      </w:rPr>
    </w:lvl>
  </w:abstractNum>
  <w:abstractNum w:abstractNumId="6" w15:restartNumberingAfterBreak="0">
    <w:nsid w:val="60903A4E"/>
    <w:multiLevelType w:val="hybridMultilevel"/>
    <w:tmpl w:val="EAD0B846"/>
    <w:lvl w:ilvl="0" w:tplc="F9F01D0C">
      <w:start w:val="1"/>
      <w:numFmt w:val="decimal"/>
      <w:lvlText w:val="%1)"/>
      <w:lvlJc w:val="left"/>
      <w:pPr>
        <w:ind w:left="371" w:hanging="259"/>
      </w:pPr>
      <w:rPr>
        <w:rFonts w:ascii="Arial" w:eastAsia="Arial" w:hAnsi="Arial" w:cs="Arial" w:hint="default"/>
        <w:b/>
        <w:bCs/>
        <w:spacing w:val="-1"/>
        <w:w w:val="100"/>
        <w:sz w:val="22"/>
        <w:szCs w:val="22"/>
        <w:lang w:val="it-IT" w:eastAsia="it-IT" w:bidi="it-IT"/>
      </w:rPr>
    </w:lvl>
    <w:lvl w:ilvl="1" w:tplc="B860CA3E">
      <w:numFmt w:val="bullet"/>
      <w:lvlText w:val="•"/>
      <w:lvlJc w:val="left"/>
      <w:pPr>
        <w:ind w:left="1329" w:hanging="259"/>
      </w:pPr>
      <w:rPr>
        <w:rFonts w:hint="default"/>
        <w:lang w:val="it-IT" w:eastAsia="it-IT" w:bidi="it-IT"/>
      </w:rPr>
    </w:lvl>
    <w:lvl w:ilvl="2" w:tplc="246CA264">
      <w:numFmt w:val="bullet"/>
      <w:lvlText w:val="•"/>
      <w:lvlJc w:val="left"/>
      <w:pPr>
        <w:ind w:left="2278" w:hanging="259"/>
      </w:pPr>
      <w:rPr>
        <w:rFonts w:hint="default"/>
        <w:lang w:val="it-IT" w:eastAsia="it-IT" w:bidi="it-IT"/>
      </w:rPr>
    </w:lvl>
    <w:lvl w:ilvl="3" w:tplc="6154543A">
      <w:numFmt w:val="bullet"/>
      <w:lvlText w:val="•"/>
      <w:lvlJc w:val="left"/>
      <w:pPr>
        <w:ind w:left="3227" w:hanging="259"/>
      </w:pPr>
      <w:rPr>
        <w:rFonts w:hint="default"/>
        <w:lang w:val="it-IT" w:eastAsia="it-IT" w:bidi="it-IT"/>
      </w:rPr>
    </w:lvl>
    <w:lvl w:ilvl="4" w:tplc="BB34710A">
      <w:numFmt w:val="bullet"/>
      <w:lvlText w:val="•"/>
      <w:lvlJc w:val="left"/>
      <w:pPr>
        <w:ind w:left="4176" w:hanging="259"/>
      </w:pPr>
      <w:rPr>
        <w:rFonts w:hint="default"/>
        <w:lang w:val="it-IT" w:eastAsia="it-IT" w:bidi="it-IT"/>
      </w:rPr>
    </w:lvl>
    <w:lvl w:ilvl="5" w:tplc="05005450">
      <w:numFmt w:val="bullet"/>
      <w:lvlText w:val="•"/>
      <w:lvlJc w:val="left"/>
      <w:pPr>
        <w:ind w:left="5126" w:hanging="259"/>
      </w:pPr>
      <w:rPr>
        <w:rFonts w:hint="default"/>
        <w:lang w:val="it-IT" w:eastAsia="it-IT" w:bidi="it-IT"/>
      </w:rPr>
    </w:lvl>
    <w:lvl w:ilvl="6" w:tplc="02A012C8">
      <w:numFmt w:val="bullet"/>
      <w:lvlText w:val="•"/>
      <w:lvlJc w:val="left"/>
      <w:pPr>
        <w:ind w:left="6075" w:hanging="259"/>
      </w:pPr>
      <w:rPr>
        <w:rFonts w:hint="default"/>
        <w:lang w:val="it-IT" w:eastAsia="it-IT" w:bidi="it-IT"/>
      </w:rPr>
    </w:lvl>
    <w:lvl w:ilvl="7" w:tplc="C4629CDA">
      <w:numFmt w:val="bullet"/>
      <w:lvlText w:val="•"/>
      <w:lvlJc w:val="left"/>
      <w:pPr>
        <w:ind w:left="7024" w:hanging="259"/>
      </w:pPr>
      <w:rPr>
        <w:rFonts w:hint="default"/>
        <w:lang w:val="it-IT" w:eastAsia="it-IT" w:bidi="it-IT"/>
      </w:rPr>
    </w:lvl>
    <w:lvl w:ilvl="8" w:tplc="DDF488C6">
      <w:numFmt w:val="bullet"/>
      <w:lvlText w:val="•"/>
      <w:lvlJc w:val="left"/>
      <w:pPr>
        <w:ind w:left="7973" w:hanging="259"/>
      </w:pPr>
      <w:rPr>
        <w:rFonts w:hint="default"/>
        <w:lang w:val="it-IT" w:eastAsia="it-IT" w:bidi="it-IT"/>
      </w:rPr>
    </w:lvl>
  </w:abstractNum>
  <w:abstractNum w:abstractNumId="7" w15:restartNumberingAfterBreak="0">
    <w:nsid w:val="6C154123"/>
    <w:multiLevelType w:val="hybridMultilevel"/>
    <w:tmpl w:val="4120C81A"/>
    <w:lvl w:ilvl="0" w:tplc="39166E86">
      <w:start w:val="1"/>
      <w:numFmt w:val="decimal"/>
      <w:lvlText w:val="%1."/>
      <w:lvlJc w:val="left"/>
      <w:pPr>
        <w:ind w:left="112" w:hanging="365"/>
      </w:pPr>
      <w:rPr>
        <w:rFonts w:ascii="Arial" w:eastAsia="Arial" w:hAnsi="Arial" w:cs="Arial" w:hint="default"/>
        <w:b/>
        <w:bCs/>
        <w:w w:val="99"/>
        <w:sz w:val="25"/>
        <w:szCs w:val="25"/>
        <w:lang w:val="it-IT" w:eastAsia="it-IT" w:bidi="it-IT"/>
      </w:rPr>
    </w:lvl>
    <w:lvl w:ilvl="1" w:tplc="6864536A">
      <w:numFmt w:val="bullet"/>
      <w:lvlText w:val="•"/>
      <w:lvlJc w:val="left"/>
      <w:pPr>
        <w:ind w:left="1095" w:hanging="365"/>
      </w:pPr>
      <w:rPr>
        <w:rFonts w:hint="default"/>
        <w:lang w:val="it-IT" w:eastAsia="it-IT" w:bidi="it-IT"/>
      </w:rPr>
    </w:lvl>
    <w:lvl w:ilvl="2" w:tplc="A4782FBC">
      <w:numFmt w:val="bullet"/>
      <w:lvlText w:val="•"/>
      <w:lvlJc w:val="left"/>
      <w:pPr>
        <w:ind w:left="2070" w:hanging="365"/>
      </w:pPr>
      <w:rPr>
        <w:rFonts w:hint="default"/>
        <w:lang w:val="it-IT" w:eastAsia="it-IT" w:bidi="it-IT"/>
      </w:rPr>
    </w:lvl>
    <w:lvl w:ilvl="3" w:tplc="B8BED6C8">
      <w:numFmt w:val="bullet"/>
      <w:lvlText w:val="•"/>
      <w:lvlJc w:val="left"/>
      <w:pPr>
        <w:ind w:left="3045" w:hanging="365"/>
      </w:pPr>
      <w:rPr>
        <w:rFonts w:hint="default"/>
        <w:lang w:val="it-IT" w:eastAsia="it-IT" w:bidi="it-IT"/>
      </w:rPr>
    </w:lvl>
    <w:lvl w:ilvl="4" w:tplc="7256CEE0">
      <w:numFmt w:val="bullet"/>
      <w:lvlText w:val="•"/>
      <w:lvlJc w:val="left"/>
      <w:pPr>
        <w:ind w:left="4020" w:hanging="365"/>
      </w:pPr>
      <w:rPr>
        <w:rFonts w:hint="default"/>
        <w:lang w:val="it-IT" w:eastAsia="it-IT" w:bidi="it-IT"/>
      </w:rPr>
    </w:lvl>
    <w:lvl w:ilvl="5" w:tplc="17ECFD12">
      <w:numFmt w:val="bullet"/>
      <w:lvlText w:val="•"/>
      <w:lvlJc w:val="left"/>
      <w:pPr>
        <w:ind w:left="4996" w:hanging="365"/>
      </w:pPr>
      <w:rPr>
        <w:rFonts w:hint="default"/>
        <w:lang w:val="it-IT" w:eastAsia="it-IT" w:bidi="it-IT"/>
      </w:rPr>
    </w:lvl>
    <w:lvl w:ilvl="6" w:tplc="4FAE4A1A">
      <w:numFmt w:val="bullet"/>
      <w:lvlText w:val="•"/>
      <w:lvlJc w:val="left"/>
      <w:pPr>
        <w:ind w:left="5971" w:hanging="365"/>
      </w:pPr>
      <w:rPr>
        <w:rFonts w:hint="default"/>
        <w:lang w:val="it-IT" w:eastAsia="it-IT" w:bidi="it-IT"/>
      </w:rPr>
    </w:lvl>
    <w:lvl w:ilvl="7" w:tplc="4ABA28DE">
      <w:numFmt w:val="bullet"/>
      <w:lvlText w:val="•"/>
      <w:lvlJc w:val="left"/>
      <w:pPr>
        <w:ind w:left="6946" w:hanging="365"/>
      </w:pPr>
      <w:rPr>
        <w:rFonts w:hint="default"/>
        <w:lang w:val="it-IT" w:eastAsia="it-IT" w:bidi="it-IT"/>
      </w:rPr>
    </w:lvl>
    <w:lvl w:ilvl="8" w:tplc="2AE85888">
      <w:numFmt w:val="bullet"/>
      <w:lvlText w:val="•"/>
      <w:lvlJc w:val="left"/>
      <w:pPr>
        <w:ind w:left="7921" w:hanging="365"/>
      </w:pPr>
      <w:rPr>
        <w:rFonts w:hint="default"/>
        <w:lang w:val="it-IT" w:eastAsia="it-IT" w:bidi="it-IT"/>
      </w:rPr>
    </w:lvl>
  </w:abstractNum>
  <w:abstractNum w:abstractNumId="8" w15:restartNumberingAfterBreak="0">
    <w:nsid w:val="77432225"/>
    <w:multiLevelType w:val="hybridMultilevel"/>
    <w:tmpl w:val="389043B0"/>
    <w:lvl w:ilvl="0" w:tplc="0A7811F8">
      <w:start w:val="1"/>
      <w:numFmt w:val="decimal"/>
      <w:lvlText w:val="%1."/>
      <w:lvlJc w:val="left"/>
      <w:pPr>
        <w:ind w:left="112" w:hanging="341"/>
      </w:pPr>
      <w:rPr>
        <w:rFonts w:ascii="Arial" w:eastAsia="Arial" w:hAnsi="Arial" w:cs="Arial" w:hint="default"/>
        <w:b/>
        <w:bCs/>
        <w:w w:val="99"/>
        <w:sz w:val="25"/>
        <w:szCs w:val="25"/>
        <w:lang w:val="it-IT" w:eastAsia="it-IT" w:bidi="it-IT"/>
      </w:rPr>
    </w:lvl>
    <w:lvl w:ilvl="1" w:tplc="AAECD536">
      <w:numFmt w:val="bullet"/>
      <w:lvlText w:val="•"/>
      <w:lvlJc w:val="left"/>
      <w:pPr>
        <w:ind w:left="1095" w:hanging="341"/>
      </w:pPr>
      <w:rPr>
        <w:rFonts w:hint="default"/>
        <w:lang w:val="it-IT" w:eastAsia="it-IT" w:bidi="it-IT"/>
      </w:rPr>
    </w:lvl>
    <w:lvl w:ilvl="2" w:tplc="01FA2F4E">
      <w:numFmt w:val="bullet"/>
      <w:lvlText w:val="•"/>
      <w:lvlJc w:val="left"/>
      <w:pPr>
        <w:ind w:left="2070" w:hanging="341"/>
      </w:pPr>
      <w:rPr>
        <w:rFonts w:hint="default"/>
        <w:lang w:val="it-IT" w:eastAsia="it-IT" w:bidi="it-IT"/>
      </w:rPr>
    </w:lvl>
    <w:lvl w:ilvl="3" w:tplc="1382AC90">
      <w:numFmt w:val="bullet"/>
      <w:lvlText w:val="•"/>
      <w:lvlJc w:val="left"/>
      <w:pPr>
        <w:ind w:left="3045" w:hanging="341"/>
      </w:pPr>
      <w:rPr>
        <w:rFonts w:hint="default"/>
        <w:lang w:val="it-IT" w:eastAsia="it-IT" w:bidi="it-IT"/>
      </w:rPr>
    </w:lvl>
    <w:lvl w:ilvl="4" w:tplc="84426106">
      <w:numFmt w:val="bullet"/>
      <w:lvlText w:val="•"/>
      <w:lvlJc w:val="left"/>
      <w:pPr>
        <w:ind w:left="4020" w:hanging="341"/>
      </w:pPr>
      <w:rPr>
        <w:rFonts w:hint="default"/>
        <w:lang w:val="it-IT" w:eastAsia="it-IT" w:bidi="it-IT"/>
      </w:rPr>
    </w:lvl>
    <w:lvl w:ilvl="5" w:tplc="99002442">
      <w:numFmt w:val="bullet"/>
      <w:lvlText w:val="•"/>
      <w:lvlJc w:val="left"/>
      <w:pPr>
        <w:ind w:left="4996" w:hanging="341"/>
      </w:pPr>
      <w:rPr>
        <w:rFonts w:hint="default"/>
        <w:lang w:val="it-IT" w:eastAsia="it-IT" w:bidi="it-IT"/>
      </w:rPr>
    </w:lvl>
    <w:lvl w:ilvl="6" w:tplc="4BF42CA8">
      <w:numFmt w:val="bullet"/>
      <w:lvlText w:val="•"/>
      <w:lvlJc w:val="left"/>
      <w:pPr>
        <w:ind w:left="5971" w:hanging="341"/>
      </w:pPr>
      <w:rPr>
        <w:rFonts w:hint="default"/>
        <w:lang w:val="it-IT" w:eastAsia="it-IT" w:bidi="it-IT"/>
      </w:rPr>
    </w:lvl>
    <w:lvl w:ilvl="7" w:tplc="74B60576">
      <w:numFmt w:val="bullet"/>
      <w:lvlText w:val="•"/>
      <w:lvlJc w:val="left"/>
      <w:pPr>
        <w:ind w:left="6946" w:hanging="341"/>
      </w:pPr>
      <w:rPr>
        <w:rFonts w:hint="default"/>
        <w:lang w:val="it-IT" w:eastAsia="it-IT" w:bidi="it-IT"/>
      </w:rPr>
    </w:lvl>
    <w:lvl w:ilvl="8" w:tplc="E6C6E08A">
      <w:numFmt w:val="bullet"/>
      <w:lvlText w:val="•"/>
      <w:lvlJc w:val="left"/>
      <w:pPr>
        <w:ind w:left="7921" w:hanging="341"/>
      </w:pPr>
      <w:rPr>
        <w:rFonts w:hint="default"/>
        <w:lang w:val="it-IT" w:eastAsia="it-IT" w:bidi="it-IT"/>
      </w:rPr>
    </w:lvl>
  </w:abstractNum>
  <w:num w:numId="1">
    <w:abstractNumId w:val="0"/>
  </w:num>
  <w:num w:numId="2">
    <w:abstractNumId w:val="6"/>
  </w:num>
  <w:num w:numId="3">
    <w:abstractNumId w:val="1"/>
  </w:num>
  <w:num w:numId="4">
    <w:abstractNumId w:val="5"/>
  </w:num>
  <w:num w:numId="5">
    <w:abstractNumId w:val="4"/>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36"/>
    <w:rsid w:val="001D0536"/>
    <w:rsid w:val="006C2C31"/>
    <w:rsid w:val="008A67A8"/>
    <w:rsid w:val="00BF5A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361AF-F403-420F-A47F-E1F1284C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spacing w:before="1"/>
      <w:ind w:left="69"/>
      <w:outlineLvl w:val="0"/>
    </w:pPr>
    <w:rPr>
      <w:b/>
      <w:bCs/>
      <w:sz w:val="36"/>
      <w:szCs w:val="36"/>
    </w:rPr>
  </w:style>
  <w:style w:type="paragraph" w:styleId="Titolo2">
    <w:name w:val="heading 2"/>
    <w:basedOn w:val="Normale"/>
    <w:uiPriority w:val="1"/>
    <w:qFormat/>
    <w:pPr>
      <w:ind w:left="112"/>
      <w:jc w:val="both"/>
      <w:outlineLvl w:val="1"/>
    </w:pPr>
    <w:rPr>
      <w:sz w:val="32"/>
      <w:szCs w:val="32"/>
    </w:rPr>
  </w:style>
  <w:style w:type="paragraph" w:styleId="Titolo3">
    <w:name w:val="heading 3"/>
    <w:basedOn w:val="Normale"/>
    <w:uiPriority w:val="1"/>
    <w:qFormat/>
    <w:pPr>
      <w:ind w:left="789" w:right="871"/>
      <w:jc w:val="center"/>
      <w:outlineLvl w:val="2"/>
    </w:pPr>
    <w:rPr>
      <w:sz w:val="28"/>
      <w:szCs w:val="28"/>
    </w:rPr>
  </w:style>
  <w:style w:type="paragraph" w:styleId="Titolo4">
    <w:name w:val="heading 4"/>
    <w:basedOn w:val="Normale"/>
    <w:uiPriority w:val="1"/>
    <w:qFormat/>
    <w:pPr>
      <w:ind w:left="112"/>
      <w:jc w:val="both"/>
      <w:outlineLvl w:val="3"/>
    </w:pPr>
    <w:rPr>
      <w:b/>
      <w:bCs/>
      <w:sz w:val="25"/>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5"/>
      <w:szCs w:val="25"/>
    </w:rPr>
  </w:style>
  <w:style w:type="paragraph" w:styleId="Paragrafoelenco">
    <w:name w:val="List Paragraph"/>
    <w:basedOn w:val="Normale"/>
    <w:uiPriority w:val="1"/>
    <w:qFormat/>
    <w:pPr>
      <w:ind w:left="112"/>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A67A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67A8"/>
    <w:rPr>
      <w:rFonts w:ascii="Segoe UI" w:eastAsia="Arial"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1414</Words>
  <Characters>8064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Malintoppi</dc:creator>
  <cp:lastModifiedBy>Marika Malintoppi</cp:lastModifiedBy>
  <cp:revision>4</cp:revision>
  <cp:lastPrinted>2018-05-15T08:07:00Z</cp:lastPrinted>
  <dcterms:created xsi:type="dcterms:W3CDTF">2018-05-15T08:08:00Z</dcterms:created>
  <dcterms:modified xsi:type="dcterms:W3CDTF">2018-10-25T11:58:00Z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LastSaved">
    <vt:filetime>2018-05-15T00:00:00Z</vt:filetime>
  </property>
</Properties>
</file>