
<file path=[Content_Types].xml><?xml version="1.0" encoding="utf-8"?>
<Types xmlns="http://schemas.openxmlformats.org/package/2006/content-types">
  <Override PartName="/word/fontTable1.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AA" w:rsidRDefault="00BF60AA" w:rsidP="00BF60AA">
      <w:pPr>
        <w:autoSpaceDE w:val="0"/>
        <w:autoSpaceDN w:val="0"/>
        <w:adjustRightInd w:val="0"/>
        <w:jc w:val="right"/>
        <w:rPr>
          <w:rFonts w:ascii="Arial" w:hAnsi="Arial" w:cs="Arial"/>
          <w:b/>
          <w:sz w:val="24"/>
          <w:szCs w:val="24"/>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Pr="00C66873" w:rsidRDefault="00C66873" w:rsidP="002E52AA">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 xml:space="preserve">COMUNE </w:t>
      </w:r>
      <w:proofErr w:type="spellStart"/>
      <w:r w:rsidRPr="00C66873">
        <w:rPr>
          <w:rFonts w:ascii="Times New Roman" w:hAnsi="Times New Roman" w:cs="Times New Roman"/>
          <w:b/>
          <w:sz w:val="36"/>
          <w:szCs w:val="36"/>
          <w:lang w:val="it-IT"/>
        </w:rPr>
        <w:t>DI</w:t>
      </w:r>
      <w:proofErr w:type="spellEnd"/>
      <w:r w:rsidRPr="00C66873">
        <w:rPr>
          <w:rFonts w:ascii="Times New Roman" w:hAnsi="Times New Roman" w:cs="Times New Roman"/>
          <w:b/>
          <w:sz w:val="36"/>
          <w:szCs w:val="36"/>
          <w:lang w:val="it-IT"/>
        </w:rPr>
        <w:t xml:space="preserve"> FALERONE </w:t>
      </w:r>
    </w:p>
    <w:p w:rsidR="00C66873" w:rsidRPr="00C66873" w:rsidRDefault="00C66873" w:rsidP="002E52AA">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Provincia di Fermo</w:t>
      </w: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C66873" w:rsidP="002E52AA">
      <w:pPr>
        <w:autoSpaceDE w:val="0"/>
        <w:autoSpaceDN w:val="0"/>
        <w:adjustRightInd w:val="0"/>
        <w:jc w:val="center"/>
        <w:rPr>
          <w:rFonts w:ascii="Times New Roman" w:hAnsi="Times New Roman" w:cs="Times New Roman"/>
          <w:b/>
          <w:lang w:val="it-IT"/>
        </w:rPr>
      </w:pPr>
      <w:r>
        <w:rPr>
          <w:rFonts w:ascii="Times New Roman" w:hAnsi="Times New Roman" w:cs="Times New Roman"/>
          <w:b/>
          <w:noProof/>
          <w:lang w:val="it-IT" w:eastAsia="it-IT"/>
        </w:rPr>
        <w:drawing>
          <wp:inline distT="0" distB="0" distL="0" distR="0">
            <wp:extent cx="1531455" cy="2377600"/>
            <wp:effectExtent l="19050" t="0" r="0" b="0"/>
            <wp:docPr id="1" name="Immagine 0" descr="stemma Comune di Fale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 Comune di Falerone.JPG"/>
                    <pic:cNvPicPr/>
                  </pic:nvPicPr>
                  <pic:blipFill>
                    <a:blip r:embed="rId6" cstate="print"/>
                    <a:stretch>
                      <a:fillRect/>
                    </a:stretch>
                  </pic:blipFill>
                  <pic:spPr>
                    <a:xfrm>
                      <a:off x="0" y="0"/>
                      <a:ext cx="1532305" cy="2378919"/>
                    </a:xfrm>
                    <a:prstGeom prst="rect">
                      <a:avLst/>
                    </a:prstGeom>
                  </pic:spPr>
                </pic:pic>
              </a:graphicData>
            </a:graphic>
          </wp:inline>
        </w:drawing>
      </w: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C66873" w:rsidRPr="00C66873" w:rsidRDefault="00C66873" w:rsidP="00C66873">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 xml:space="preserve">REGOLAMENTO PER L’AFFIDAMENTO </w:t>
      </w:r>
      <w:proofErr w:type="spellStart"/>
      <w:r w:rsidRPr="00C66873">
        <w:rPr>
          <w:rFonts w:ascii="Times New Roman" w:hAnsi="Times New Roman" w:cs="Times New Roman"/>
          <w:b/>
          <w:sz w:val="36"/>
          <w:szCs w:val="36"/>
          <w:lang w:val="it-IT"/>
        </w:rPr>
        <w:t>DI</w:t>
      </w:r>
      <w:proofErr w:type="spellEnd"/>
      <w:r w:rsidRPr="00C66873">
        <w:rPr>
          <w:rFonts w:ascii="Times New Roman" w:hAnsi="Times New Roman" w:cs="Times New Roman"/>
          <w:b/>
          <w:sz w:val="36"/>
          <w:szCs w:val="36"/>
          <w:lang w:val="it-IT"/>
        </w:rPr>
        <w:t xml:space="preserve"> LAVORI,</w:t>
      </w:r>
    </w:p>
    <w:p w:rsidR="00C66873" w:rsidRPr="00C66873" w:rsidRDefault="00C66873" w:rsidP="00C66873">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SERVIZI E FORNITURE SOTTO SOGLIA COMUNITARIA</w:t>
      </w:r>
    </w:p>
    <w:p w:rsidR="00BF60AA" w:rsidRPr="00C66873" w:rsidRDefault="00C66873" w:rsidP="002E52AA">
      <w:pPr>
        <w:autoSpaceDE w:val="0"/>
        <w:autoSpaceDN w:val="0"/>
        <w:adjustRightInd w:val="0"/>
        <w:jc w:val="center"/>
        <w:rPr>
          <w:rFonts w:ascii="Times New Roman" w:hAnsi="Times New Roman" w:cs="Times New Roman"/>
          <w:b/>
          <w:sz w:val="36"/>
          <w:szCs w:val="36"/>
          <w:lang w:val="it-IT"/>
        </w:rPr>
      </w:pPr>
      <w:r>
        <w:rPr>
          <w:rFonts w:ascii="Times New Roman" w:hAnsi="Times New Roman" w:cs="Times New Roman"/>
          <w:b/>
          <w:sz w:val="36"/>
          <w:szCs w:val="36"/>
          <w:lang w:val="it-IT"/>
        </w:rPr>
        <w:t xml:space="preserve">(ART. 36 C. 2 </w:t>
      </w:r>
      <w:proofErr w:type="spellStart"/>
      <w:r>
        <w:rPr>
          <w:rFonts w:ascii="Times New Roman" w:hAnsi="Times New Roman" w:cs="Times New Roman"/>
          <w:b/>
          <w:sz w:val="36"/>
          <w:szCs w:val="36"/>
          <w:lang w:val="it-IT"/>
        </w:rPr>
        <w:t>D.LGS.</w:t>
      </w:r>
      <w:proofErr w:type="spellEnd"/>
      <w:r>
        <w:rPr>
          <w:rFonts w:ascii="Times New Roman" w:hAnsi="Times New Roman" w:cs="Times New Roman"/>
          <w:b/>
          <w:sz w:val="36"/>
          <w:szCs w:val="36"/>
          <w:lang w:val="it-IT"/>
        </w:rPr>
        <w:t xml:space="preserve"> 50/2016)</w:t>
      </w: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BF60AA" w:rsidP="002E52AA">
      <w:pPr>
        <w:autoSpaceDE w:val="0"/>
        <w:autoSpaceDN w:val="0"/>
        <w:adjustRightInd w:val="0"/>
        <w:jc w:val="center"/>
        <w:rPr>
          <w:rFonts w:ascii="Times New Roman" w:hAnsi="Times New Roman" w:cs="Times New Roman"/>
          <w:b/>
          <w:lang w:val="it-IT"/>
        </w:rPr>
      </w:pPr>
    </w:p>
    <w:p w:rsidR="00BF60AA" w:rsidRDefault="003123D2">
      <w:pPr>
        <w:rPr>
          <w:rFonts w:ascii="Times New Roman" w:hAnsi="Times New Roman" w:cs="Times New Roman"/>
          <w:b/>
          <w:lang w:val="it-IT"/>
        </w:rPr>
      </w:pPr>
      <w:r>
        <w:rPr>
          <w:rFonts w:ascii="Times New Roman" w:hAnsi="Times New Roman" w:cs="Times New Roman"/>
          <w:b/>
          <w:lang w:val="it-IT"/>
        </w:rPr>
        <w:t xml:space="preserve">Approvato con deliberazione di Consiglio comunale </w:t>
      </w:r>
      <w:proofErr w:type="spellStart"/>
      <w:r>
        <w:rPr>
          <w:rFonts w:ascii="Times New Roman" w:hAnsi="Times New Roman" w:cs="Times New Roman"/>
          <w:b/>
          <w:lang w:val="it-IT"/>
        </w:rPr>
        <w:t>nr</w:t>
      </w:r>
      <w:proofErr w:type="spellEnd"/>
      <w:r>
        <w:rPr>
          <w:rFonts w:ascii="Times New Roman" w:hAnsi="Times New Roman" w:cs="Times New Roman"/>
          <w:b/>
          <w:lang w:val="it-IT"/>
        </w:rPr>
        <w:t xml:space="preserve">. </w:t>
      </w:r>
      <w:proofErr w:type="spellStart"/>
      <w:r>
        <w:rPr>
          <w:rFonts w:ascii="Times New Roman" w:hAnsi="Times New Roman" w:cs="Times New Roman"/>
          <w:b/>
          <w:lang w:val="it-IT"/>
        </w:rPr>
        <w:t>………</w:t>
      </w:r>
      <w:proofErr w:type="spellEnd"/>
      <w:r>
        <w:rPr>
          <w:rFonts w:ascii="Times New Roman" w:hAnsi="Times New Roman" w:cs="Times New Roman"/>
          <w:b/>
          <w:lang w:val="it-IT"/>
        </w:rPr>
        <w:t>. del …………….</w:t>
      </w:r>
      <w:r w:rsidR="00BF60AA">
        <w:rPr>
          <w:rFonts w:ascii="Times New Roman" w:hAnsi="Times New Roman" w:cs="Times New Roman"/>
          <w:b/>
          <w:lang w:val="it-IT"/>
        </w:rPr>
        <w:br w:type="page"/>
      </w: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lastRenderedPageBreak/>
        <w:t xml:space="preserve">Il Comune di </w:t>
      </w:r>
      <w:proofErr w:type="spellStart"/>
      <w:r w:rsidRPr="00BF60AA">
        <w:rPr>
          <w:rFonts w:ascii="Times New Roman" w:hAnsi="Times New Roman" w:cs="Times New Roman"/>
          <w:lang w:val="it-IT"/>
        </w:rPr>
        <w:t>Falerone</w:t>
      </w:r>
      <w:proofErr w:type="spellEnd"/>
      <w:r w:rsidRPr="00BF60AA">
        <w:rPr>
          <w:rFonts w:ascii="Times New Roman" w:hAnsi="Times New Roman" w:cs="Times New Roman"/>
          <w:lang w:val="it-IT"/>
        </w:rPr>
        <w:t xml:space="preserve">, nell’affidamento dei contratti pubblici di servizi, forniture e lavori, agisce nel rispetto delle norme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xml:space="preserve">. n. 50/2016 recante il Codice dei contratti pubblici, del Regolamento di attuazione di cui al </w:t>
      </w:r>
      <w:proofErr w:type="spellStart"/>
      <w:r w:rsidRPr="00BF60AA">
        <w:rPr>
          <w:rFonts w:ascii="Times New Roman" w:hAnsi="Times New Roman" w:cs="Times New Roman"/>
          <w:lang w:val="it-IT"/>
        </w:rPr>
        <w:t>Dpr</w:t>
      </w:r>
      <w:proofErr w:type="spellEnd"/>
      <w:r w:rsidRPr="00BF60AA">
        <w:rPr>
          <w:rFonts w:ascii="Times New Roman" w:hAnsi="Times New Roman" w:cs="Times New Roman"/>
          <w:lang w:val="it-IT"/>
        </w:rPr>
        <w:t xml:space="preserve">. n. 207/2010 per la parte ancora in vigore, delle altre norme nazionali e regionali compatibili, dei provvedimenti attuativi a natura obbligatoria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n. 50/2016.</w:t>
      </w:r>
    </w:p>
    <w:p w:rsidR="002E52AA" w:rsidRPr="00BF60AA" w:rsidRDefault="002E52AA" w:rsidP="002E52AA">
      <w:pPr>
        <w:autoSpaceDE w:val="0"/>
        <w:autoSpaceDN w:val="0"/>
        <w:adjustRightInd w:val="0"/>
        <w:jc w:val="both"/>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Il presente regolamento entra in vigore dalla data di sua formale approvazione da parte del Comune di </w:t>
      </w:r>
      <w:proofErr w:type="spellStart"/>
      <w:r w:rsidRPr="00BF60AA">
        <w:rPr>
          <w:rFonts w:ascii="Times New Roman" w:hAnsi="Times New Roman" w:cs="Times New Roman"/>
          <w:lang w:val="it-IT"/>
        </w:rPr>
        <w:t>Falerone</w:t>
      </w:r>
      <w:proofErr w:type="spellEnd"/>
      <w:r w:rsidRPr="00BF60AA">
        <w:rPr>
          <w:rFonts w:ascii="Times New Roman" w:hAnsi="Times New Roman" w:cs="Times New Roman"/>
          <w:lang w:val="it-IT"/>
        </w:rPr>
        <w:t>, è reso pubblico attraverso la sua pubblicazione sul sito internet della Società e costituisce fonte integrativa e di dettaglio rispetto alla suddetta normativa.</w:t>
      </w:r>
    </w:p>
    <w:p w:rsidR="002E52AA" w:rsidRPr="00BF60AA" w:rsidRDefault="002E52AA" w:rsidP="002E52AA">
      <w:pPr>
        <w:autoSpaceDE w:val="0"/>
        <w:autoSpaceDN w:val="0"/>
        <w:adjustRightInd w:val="0"/>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In ogni caso, l’attività d queste Ente, finalizzata all’affidamento dei contratti disciplinati dal presente regolamento, è ispirata ai principi comunitari nonché, in particolare, ai principi di cui all’art. 30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n. 50/2016.</w:t>
      </w:r>
    </w:p>
    <w:p w:rsidR="002E52AA" w:rsidRPr="00BF60AA" w:rsidRDefault="002E52AA" w:rsidP="002E52AA">
      <w:pPr>
        <w:autoSpaceDE w:val="0"/>
        <w:autoSpaceDN w:val="0"/>
        <w:adjustRightInd w:val="0"/>
        <w:jc w:val="both"/>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Le disposizioni di cui al presente regolamento debbono intendersi sostituite, modificate, abrogate ovvero disapplicate automaticamente, ove il relativo contenuto sia incompatibile con sopravvenute inderogabili disposizioni legislative o regolamentari, nelle more dell’approvazione di eventuali modifiche.</w:t>
      </w:r>
    </w:p>
    <w:p w:rsidR="002E52AA" w:rsidRPr="00BF60AA" w:rsidRDefault="002E52AA" w:rsidP="002E52AA">
      <w:pPr>
        <w:autoSpaceDE w:val="0"/>
        <w:autoSpaceDN w:val="0"/>
        <w:adjustRightInd w:val="0"/>
        <w:jc w:val="both"/>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Tutti gli importi indicati nel presente regolamento sono da intendersi Iva esclusa.</w:t>
      </w:r>
    </w:p>
    <w:p w:rsidR="002E52AA" w:rsidRPr="00BF60AA" w:rsidRDefault="002E52AA" w:rsidP="002E52AA">
      <w:pPr>
        <w:autoSpaceDE w:val="0"/>
        <w:autoSpaceDN w:val="0"/>
        <w:adjustRightInd w:val="0"/>
        <w:rPr>
          <w:rFonts w:ascii="Times New Roman" w:hAnsi="Times New Roman" w:cs="Times New Roman"/>
          <w:b/>
          <w:bCs/>
          <w:lang w:val="it-IT"/>
        </w:rPr>
      </w:pPr>
    </w:p>
    <w:p w:rsidR="002E52AA" w:rsidRPr="00BF60AA" w:rsidRDefault="002E52AA" w:rsidP="002E52AA">
      <w:pPr>
        <w:autoSpaceDE w:val="0"/>
        <w:autoSpaceDN w:val="0"/>
        <w:adjustRightInd w:val="0"/>
        <w:jc w:val="center"/>
        <w:rPr>
          <w:rFonts w:ascii="Times New Roman" w:hAnsi="Times New Roman" w:cs="Times New Roman"/>
          <w:b/>
          <w:bCs/>
          <w:lang w:val="it-IT"/>
        </w:rPr>
      </w:pPr>
      <w:r w:rsidRPr="00BF60AA">
        <w:rPr>
          <w:rFonts w:ascii="Times New Roman" w:hAnsi="Times New Roman" w:cs="Times New Roman"/>
          <w:b/>
          <w:bCs/>
          <w:lang w:val="it-IT"/>
        </w:rPr>
        <w:t xml:space="preserve">ART. 1 – INDIVIDUAZIONE DELLA PROCEDURA </w:t>
      </w:r>
      <w:proofErr w:type="spellStart"/>
      <w:r w:rsidRPr="00BF60AA">
        <w:rPr>
          <w:rFonts w:ascii="Times New Roman" w:hAnsi="Times New Roman" w:cs="Times New Roman"/>
          <w:b/>
          <w:bCs/>
          <w:lang w:val="it-IT"/>
        </w:rPr>
        <w:t>DI</w:t>
      </w:r>
      <w:proofErr w:type="spellEnd"/>
      <w:r w:rsidRPr="00BF60AA">
        <w:rPr>
          <w:rFonts w:ascii="Times New Roman" w:hAnsi="Times New Roman" w:cs="Times New Roman"/>
          <w:b/>
          <w:bCs/>
          <w:lang w:val="it-IT"/>
        </w:rPr>
        <w:t xml:space="preserve"> ACQUISTO</w:t>
      </w:r>
    </w:p>
    <w:p w:rsidR="002E52AA" w:rsidRPr="00BF60AA" w:rsidRDefault="002E52AA" w:rsidP="002E52AA">
      <w:pPr>
        <w:autoSpaceDE w:val="0"/>
        <w:autoSpaceDN w:val="0"/>
        <w:adjustRightInd w:val="0"/>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Ai fini dell’individuazione della procedura di acquisto da utilizzare nel caso concreto è necessario stabilire se si tratti di un appalto di forniture e/o servizi ovvero di un appalto di lavori.</w:t>
      </w:r>
    </w:p>
    <w:p w:rsidR="002E52AA" w:rsidRPr="00BF60AA" w:rsidRDefault="002E52AA" w:rsidP="002E52AA">
      <w:pPr>
        <w:autoSpaceDE w:val="0"/>
        <w:autoSpaceDN w:val="0"/>
        <w:adjustRightInd w:val="0"/>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Per la scelta della procedura da applicare si fa, in via primaria, riferimento agli artt. 36 e 37 d.lgs. n. 50/2016: resta ferma la possibilità di procedere all’acquisizione del lavoro, bene e servizio anche secondo le altre modalità previste dal d.lgs. n. 50/2016, ed in particolare dall’art. 63 ove ne ricorrano i presupposti ed essi siano esplicitati nella determina a contrarre.</w:t>
      </w:r>
    </w:p>
    <w:p w:rsidR="002E52AA" w:rsidRPr="00BF60AA" w:rsidRDefault="002E52AA" w:rsidP="002E52AA">
      <w:pPr>
        <w:autoSpaceDE w:val="0"/>
        <w:autoSpaceDN w:val="0"/>
        <w:adjustRightInd w:val="0"/>
        <w:jc w:val="both"/>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Di seguito si individuano le modalità di acquisto per le diverse tipologie di contratti da affidare. </w:t>
      </w:r>
    </w:p>
    <w:p w:rsidR="002E52AA" w:rsidRPr="00BF60AA" w:rsidRDefault="002E52AA" w:rsidP="002E52AA">
      <w:pPr>
        <w:autoSpaceDE w:val="0"/>
        <w:autoSpaceDN w:val="0"/>
        <w:adjustRightInd w:val="0"/>
        <w:jc w:val="both"/>
        <w:rPr>
          <w:rFonts w:ascii="Times New Roman" w:hAnsi="Times New Roman" w:cs="Times New Roman"/>
          <w:lang w:val="it-IT"/>
        </w:rPr>
      </w:pPr>
    </w:p>
    <w:p w:rsidR="002E52AA" w:rsidRPr="00BF60AA" w:rsidRDefault="002E52AA" w:rsidP="002E52AA">
      <w:pPr>
        <w:autoSpaceDE w:val="0"/>
        <w:autoSpaceDN w:val="0"/>
        <w:adjustRightInd w:val="0"/>
        <w:rPr>
          <w:rFonts w:ascii="Times New Roman" w:hAnsi="Times New Roman" w:cs="Times New Roman"/>
          <w:b/>
          <w:bCs/>
          <w:lang w:val="it-IT"/>
        </w:rPr>
      </w:pPr>
    </w:p>
    <w:p w:rsidR="002E52AA" w:rsidRPr="00BF60AA" w:rsidRDefault="002E52AA" w:rsidP="002E52AA">
      <w:pPr>
        <w:autoSpaceDE w:val="0"/>
        <w:autoSpaceDN w:val="0"/>
        <w:adjustRightInd w:val="0"/>
        <w:jc w:val="center"/>
        <w:rPr>
          <w:rFonts w:ascii="Times New Roman" w:hAnsi="Times New Roman" w:cs="Times New Roman"/>
          <w:b/>
          <w:bCs/>
          <w:lang w:val="it-IT"/>
        </w:rPr>
      </w:pPr>
      <w:r w:rsidRPr="00BF60AA">
        <w:rPr>
          <w:rFonts w:ascii="Times New Roman" w:hAnsi="Times New Roman" w:cs="Times New Roman"/>
          <w:b/>
          <w:bCs/>
          <w:lang w:val="it-IT"/>
        </w:rPr>
        <w:t>A) Servizi e forniture</w:t>
      </w:r>
    </w:p>
    <w:p w:rsidR="002E52AA" w:rsidRPr="00BF60AA" w:rsidRDefault="002E52AA" w:rsidP="002E52AA">
      <w:pPr>
        <w:autoSpaceDE w:val="0"/>
        <w:autoSpaceDN w:val="0"/>
        <w:adjustRightInd w:val="0"/>
        <w:rPr>
          <w:rFonts w:ascii="Times New Roman" w:hAnsi="Times New Roman" w:cs="Times New Roman"/>
          <w:lang w:val="it-IT"/>
        </w:rPr>
      </w:pPr>
    </w:p>
    <w:p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Fatte salve le altre procedure di legge e ferma in ogni caso la normativa in ordine agli obblighi, applicabili al Comune di </w:t>
      </w:r>
      <w:proofErr w:type="spellStart"/>
      <w:r w:rsidRPr="00BF60AA">
        <w:rPr>
          <w:rFonts w:ascii="Times New Roman" w:hAnsi="Times New Roman" w:cs="Times New Roman"/>
          <w:lang w:val="it-IT"/>
        </w:rPr>
        <w:t>Falerone</w:t>
      </w:r>
      <w:proofErr w:type="spellEnd"/>
      <w:r w:rsidRPr="00BF60AA">
        <w:rPr>
          <w:rFonts w:ascii="Times New Roman" w:hAnsi="Times New Roman" w:cs="Times New Roman"/>
          <w:lang w:val="it-IT"/>
        </w:rPr>
        <w:t xml:space="preserve"> ai sensi dell’art. 37, </w:t>
      </w:r>
      <w:proofErr w:type="spellStart"/>
      <w:r w:rsidRPr="00BF60AA">
        <w:rPr>
          <w:rFonts w:ascii="Times New Roman" w:hAnsi="Times New Roman" w:cs="Times New Roman"/>
          <w:lang w:val="it-IT"/>
        </w:rPr>
        <w:t>co</w:t>
      </w:r>
      <w:proofErr w:type="spellEnd"/>
      <w:r w:rsidRPr="00BF60AA">
        <w:rPr>
          <w:rFonts w:ascii="Times New Roman" w:hAnsi="Times New Roman" w:cs="Times New Roman"/>
          <w:lang w:val="it-IT"/>
        </w:rPr>
        <w:t>. 2 d.lgs. 50/2016, di utilizzo del Mercato elettronico della Pubblica Amministrazione (</w:t>
      </w:r>
      <w:proofErr w:type="spellStart"/>
      <w:r w:rsidRPr="00BF60AA">
        <w:rPr>
          <w:rFonts w:ascii="Times New Roman" w:hAnsi="Times New Roman" w:cs="Times New Roman"/>
          <w:lang w:val="it-IT"/>
        </w:rPr>
        <w:t>MePA</w:t>
      </w:r>
      <w:proofErr w:type="spellEnd"/>
      <w:r w:rsidRPr="00BF60AA">
        <w:rPr>
          <w:rFonts w:ascii="Times New Roman" w:hAnsi="Times New Roman" w:cs="Times New Roman"/>
          <w:lang w:val="it-IT"/>
        </w:rPr>
        <w:t xml:space="preserve">) o altri sistemi telematici, nonché gli obblighi, ove applicabili, di approvvigionamento tramite </w:t>
      </w:r>
      <w:proofErr w:type="spellStart"/>
      <w:r w:rsidRPr="00BF60AA">
        <w:rPr>
          <w:rFonts w:ascii="Times New Roman" w:hAnsi="Times New Roman" w:cs="Times New Roman"/>
          <w:lang w:val="it-IT"/>
        </w:rPr>
        <w:t>Consip</w:t>
      </w:r>
      <w:proofErr w:type="spellEnd"/>
      <w:r w:rsidRPr="00BF60AA">
        <w:rPr>
          <w:rFonts w:ascii="Times New Roman" w:hAnsi="Times New Roman" w:cs="Times New Roman"/>
          <w:lang w:val="it-IT"/>
        </w:rPr>
        <w:t xml:space="preserve"> </w:t>
      </w:r>
      <w:proofErr w:type="spellStart"/>
      <w:r w:rsidRPr="00BF60AA">
        <w:rPr>
          <w:rFonts w:ascii="Times New Roman" w:hAnsi="Times New Roman" w:cs="Times New Roman"/>
          <w:lang w:val="it-IT"/>
        </w:rPr>
        <w:t>S.p.a.</w:t>
      </w:r>
      <w:proofErr w:type="spellEnd"/>
      <w:r w:rsidRPr="00BF60AA">
        <w:rPr>
          <w:rFonts w:ascii="Times New Roman" w:hAnsi="Times New Roman" w:cs="Times New Roman"/>
          <w:lang w:val="it-IT"/>
        </w:rPr>
        <w:t xml:space="preserve"> o soggetto aggregatore, per gli acquisti di servizi e forniture che non siano esclusi in tutto o in parte dall’ambito di applicazione del Codice dei contratti pubblici:</w:t>
      </w:r>
    </w:p>
    <w:p w:rsidR="002E52AA" w:rsidRPr="00BF60AA" w:rsidRDefault="002E52AA" w:rsidP="002E52AA">
      <w:pPr>
        <w:autoSpaceDE w:val="0"/>
        <w:autoSpaceDN w:val="0"/>
        <w:adjustRightInd w:val="0"/>
        <w:rPr>
          <w:rFonts w:ascii="Times New Roman" w:hAnsi="Times New Roman" w:cs="Times New Roman"/>
          <w:lang w:val="it-IT"/>
        </w:rPr>
      </w:pPr>
    </w:p>
    <w:p w:rsidR="00AF00A5" w:rsidRPr="00BF60AA" w:rsidRDefault="002E52AA" w:rsidP="002E52AA">
      <w:pPr>
        <w:pStyle w:val="Paragrafoelenco"/>
        <w:numPr>
          <w:ilvl w:val="0"/>
          <w:numId w:val="12"/>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se il valore del contratto è pari o superiore alla soglia comunitaria di cui all’art. 35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n. 50/2016 deve essere esperita una procedura ordinaria, applicando le disposizioni del Codice dei contratti pubblici;</w:t>
      </w:r>
    </w:p>
    <w:p w:rsidR="002E52AA" w:rsidRPr="00BF60AA" w:rsidRDefault="002E52AA" w:rsidP="002E52AA">
      <w:pPr>
        <w:pStyle w:val="Paragrafoelenco"/>
        <w:numPr>
          <w:ilvl w:val="0"/>
          <w:numId w:val="12"/>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se il valore del contratto è inferiore alla soglia comunitaria di cui all’art. 35 del </w:t>
      </w:r>
      <w:proofErr w:type="spellStart"/>
      <w:r w:rsidRPr="00BF60AA">
        <w:rPr>
          <w:rFonts w:ascii="Times New Roman" w:hAnsi="Times New Roman" w:cs="Times New Roman"/>
          <w:lang w:val="it-IT"/>
        </w:rPr>
        <w:t>Dlgs</w:t>
      </w:r>
      <w:proofErr w:type="spellEnd"/>
      <w:r w:rsidRPr="00BF60AA">
        <w:rPr>
          <w:rFonts w:ascii="Times New Roman" w:hAnsi="Times New Roman" w:cs="Times New Roman"/>
          <w:lang w:val="it-IT"/>
        </w:rPr>
        <w:t xml:space="preserve">. n. </w:t>
      </w:r>
      <w:r w:rsidR="00A25D4E" w:rsidRPr="00BF60AA">
        <w:rPr>
          <w:rFonts w:ascii="Times New Roman" w:hAnsi="Times New Roman" w:cs="Times New Roman"/>
          <w:lang w:val="it-IT"/>
        </w:rPr>
        <w:t>50/2016</w:t>
      </w:r>
      <w:r w:rsidRPr="00BF60AA">
        <w:rPr>
          <w:rFonts w:ascii="Times New Roman" w:hAnsi="Times New Roman" w:cs="Times New Roman"/>
          <w:lang w:val="it-IT"/>
        </w:rPr>
        <w:t>:</w:t>
      </w:r>
    </w:p>
    <w:p w:rsidR="00A25D4E" w:rsidRPr="00BF60AA" w:rsidRDefault="00A25D4E"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può essere esperita una procedura ordinaria, ai sensi dell’art. 36, </w:t>
      </w:r>
      <w:proofErr w:type="spellStart"/>
      <w:r w:rsidRPr="00BF60AA">
        <w:rPr>
          <w:rFonts w:ascii="Times New Roman" w:hAnsi="Times New Roman" w:cs="Times New Roman"/>
          <w:color w:val="000000"/>
          <w:lang w:val="it-IT"/>
        </w:rPr>
        <w:t>co</w:t>
      </w:r>
      <w:proofErr w:type="spellEnd"/>
      <w:r w:rsidRPr="00BF60AA">
        <w:rPr>
          <w:rFonts w:ascii="Times New Roman" w:hAnsi="Times New Roman" w:cs="Times New Roman"/>
          <w:color w:val="000000"/>
          <w:lang w:val="it-IT"/>
        </w:rPr>
        <w:t xml:space="preserve">. 9,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xml:space="preserve"> </w:t>
      </w:r>
      <w:proofErr w:type="spellStart"/>
      <w:r w:rsidRPr="00BF60AA">
        <w:rPr>
          <w:rFonts w:ascii="Times New Roman" w:hAnsi="Times New Roman" w:cs="Times New Roman"/>
          <w:color w:val="000000"/>
          <w:lang w:val="it-IT"/>
        </w:rPr>
        <w:t>nr</w:t>
      </w:r>
      <w:proofErr w:type="spellEnd"/>
      <w:r w:rsidRPr="00BF60AA">
        <w:rPr>
          <w:rFonts w:ascii="Times New Roman" w:hAnsi="Times New Roman" w:cs="Times New Roman"/>
          <w:color w:val="000000"/>
          <w:lang w:val="it-IT"/>
        </w:rPr>
        <w:t>. 50/2016;</w:t>
      </w:r>
    </w:p>
    <w:p w:rsidR="00AF00A5" w:rsidRPr="00BF60AA" w:rsidRDefault="00FD3948"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può essere esperita una procedura negoziata mediante invito a presentare offerta </w:t>
      </w:r>
      <w:r w:rsidR="00336817" w:rsidRPr="00BF60AA">
        <w:rPr>
          <w:rFonts w:ascii="Times New Roman" w:hAnsi="Times New Roman" w:cs="Times New Roman"/>
          <w:color w:val="000000"/>
          <w:lang w:val="it-IT"/>
        </w:rPr>
        <w:t>ad almeno 5 operatori economici, se il valore d</w:t>
      </w:r>
      <w:r w:rsidR="00AF00A5" w:rsidRPr="00BF60AA">
        <w:rPr>
          <w:rFonts w:ascii="Times New Roman" w:hAnsi="Times New Roman" w:cs="Times New Roman"/>
          <w:color w:val="000000"/>
          <w:lang w:val="it-IT"/>
        </w:rPr>
        <w:t xml:space="preserve">el contratto è pari o superiore </w:t>
      </w:r>
      <w:r w:rsidR="00336817" w:rsidRPr="00BF60AA">
        <w:rPr>
          <w:rFonts w:ascii="Times New Roman" w:hAnsi="Times New Roman" w:cs="Times New Roman"/>
          <w:color w:val="000000"/>
          <w:lang w:val="it-IT"/>
        </w:rPr>
        <w:t>ad Eu</w:t>
      </w:r>
      <w:r w:rsidR="000C081E" w:rsidRPr="00BF60AA">
        <w:rPr>
          <w:rFonts w:ascii="Times New Roman" w:hAnsi="Times New Roman" w:cs="Times New Roman"/>
          <w:color w:val="000000"/>
          <w:lang w:val="it-IT"/>
        </w:rPr>
        <w:t>r</w:t>
      </w:r>
      <w:r w:rsidR="00336817" w:rsidRPr="00BF60AA">
        <w:rPr>
          <w:rFonts w:ascii="Times New Roman" w:hAnsi="Times New Roman" w:cs="Times New Roman"/>
          <w:color w:val="000000"/>
          <w:lang w:val="it-IT"/>
        </w:rPr>
        <w:t>o 40.000,00 ed inferiore alla soglia comunitaria;</w:t>
      </w:r>
    </w:p>
    <w:p w:rsidR="00196410" w:rsidRPr="00BF60AA" w:rsidRDefault="00922321"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mediante affidamento diretto</w:t>
      </w:r>
      <w:r w:rsidR="00196410" w:rsidRPr="00BF60AA">
        <w:rPr>
          <w:rFonts w:ascii="Times New Roman" w:hAnsi="Times New Roman" w:cs="Times New Roman"/>
          <w:color w:val="000000"/>
          <w:lang w:val="it-IT"/>
        </w:rPr>
        <w:t>:</w:t>
      </w:r>
    </w:p>
    <w:p w:rsidR="00E865C3" w:rsidRPr="00BF60AA" w:rsidRDefault="00575CFE" w:rsidP="00FE1999">
      <w:pPr>
        <w:pStyle w:val="Paragrafoelenco"/>
        <w:numPr>
          <w:ilvl w:val="0"/>
          <w:numId w:val="17"/>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consultando </w:t>
      </w:r>
      <w:r w:rsidR="00922321" w:rsidRPr="00BF60AA">
        <w:rPr>
          <w:rFonts w:ascii="Times New Roman" w:hAnsi="Times New Roman" w:cs="Times New Roman"/>
          <w:color w:val="000000"/>
          <w:lang w:val="it-IT"/>
        </w:rPr>
        <w:t>almeno tre operatori economici, laddove esistenti, se il valore del contratto è superiore ad € 20.000,00 ed inferiore ad € 40.000,00;</w:t>
      </w:r>
    </w:p>
    <w:p w:rsidR="009F3737" w:rsidRPr="00BF60AA" w:rsidRDefault="00575CFE" w:rsidP="00FE1999">
      <w:pPr>
        <w:pStyle w:val="Paragrafoelenco"/>
        <w:numPr>
          <w:ilvl w:val="0"/>
          <w:numId w:val="17"/>
        </w:numPr>
        <w:spacing w:before="36"/>
        <w:ind w:right="36"/>
        <w:jc w:val="both"/>
        <w:rPr>
          <w:rFonts w:ascii="Times New Roman" w:hAnsi="Times New Roman" w:cs="Times New Roman"/>
          <w:color w:val="000000"/>
          <w:lang w:val="it-IT"/>
        </w:rPr>
      </w:pPr>
      <w:r w:rsidRPr="00BF60AA">
        <w:rPr>
          <w:rFonts w:ascii="Times New Roman" w:hAnsi="Times New Roman" w:cs="Times New Roman"/>
          <w:color w:val="000000"/>
          <w:lang w:val="it-IT"/>
        </w:rPr>
        <w:t>consultando almeno due operatori economici, laddove esistenti,</w:t>
      </w:r>
      <w:r w:rsidR="00922321" w:rsidRPr="00BF60AA">
        <w:rPr>
          <w:rFonts w:ascii="Times New Roman" w:hAnsi="Times New Roman" w:cs="Times New Roman"/>
          <w:color w:val="000000"/>
          <w:lang w:val="it-IT"/>
        </w:rPr>
        <w:t xml:space="preserve"> se il valore del contratto è superiore ad € 5.000,00 ed inferiore ad € 20.000,00;</w:t>
      </w:r>
    </w:p>
    <w:p w:rsidR="003D2FE0" w:rsidRPr="00BF60AA" w:rsidRDefault="009F3737" w:rsidP="00FE1999">
      <w:pPr>
        <w:pStyle w:val="Paragrafoelenco"/>
        <w:numPr>
          <w:ilvl w:val="0"/>
          <w:numId w:val="17"/>
        </w:numPr>
        <w:spacing w:before="36"/>
        <w:ind w:right="36"/>
        <w:jc w:val="both"/>
        <w:rPr>
          <w:rFonts w:ascii="Times New Roman" w:hAnsi="Times New Roman" w:cs="Times New Roman"/>
          <w:color w:val="000000"/>
          <w:lang w:val="it-IT"/>
        </w:rPr>
      </w:pPr>
      <w:r w:rsidRPr="00BF60AA">
        <w:rPr>
          <w:rFonts w:ascii="Times New Roman" w:hAnsi="Times New Roman" w:cs="Times New Roman"/>
          <w:color w:val="000000"/>
          <w:lang w:val="it-IT"/>
        </w:rPr>
        <w:t>senza necessità di comparazione di almeno due o più preventivi</w:t>
      </w:r>
      <w:r w:rsidR="00196410" w:rsidRPr="00BF60AA">
        <w:rPr>
          <w:rFonts w:ascii="Times New Roman" w:hAnsi="Times New Roman" w:cs="Times New Roman"/>
          <w:color w:val="000000"/>
          <w:lang w:val="it-IT"/>
        </w:rPr>
        <w:t xml:space="preserve"> </w:t>
      </w:r>
      <w:r w:rsidR="00922321" w:rsidRPr="00BF60AA">
        <w:rPr>
          <w:rFonts w:ascii="Times New Roman" w:hAnsi="Times New Roman" w:cs="Times New Roman"/>
          <w:color w:val="000000"/>
          <w:lang w:val="it-IT"/>
        </w:rPr>
        <w:t xml:space="preserve">se il valore del contratto è inferiore </w:t>
      </w:r>
      <w:r w:rsidR="00AF00A5" w:rsidRPr="00BF60AA">
        <w:rPr>
          <w:rFonts w:ascii="Times New Roman" w:hAnsi="Times New Roman" w:cs="Times New Roman"/>
          <w:color w:val="000000"/>
          <w:lang w:val="it-IT"/>
        </w:rPr>
        <w:t xml:space="preserve">o pari </w:t>
      </w:r>
      <w:r w:rsidR="00922321" w:rsidRPr="00BF60AA">
        <w:rPr>
          <w:rFonts w:ascii="Times New Roman" w:hAnsi="Times New Roman" w:cs="Times New Roman"/>
          <w:color w:val="000000"/>
          <w:lang w:val="it-IT"/>
        </w:rPr>
        <w:t>ad € 5.000,00.</w:t>
      </w:r>
    </w:p>
    <w:p w:rsidR="003D2FE0" w:rsidRPr="00BF60AA" w:rsidRDefault="00922321">
      <w:pPr>
        <w:spacing w:before="288" w:line="211" w:lineRule="auto"/>
        <w:rPr>
          <w:rFonts w:ascii="Times New Roman" w:hAnsi="Times New Roman" w:cs="Times New Roman"/>
          <w:color w:val="000000"/>
          <w:lang w:val="it-IT"/>
        </w:rPr>
      </w:pPr>
      <w:r w:rsidRPr="00BF60AA">
        <w:rPr>
          <w:rFonts w:ascii="Times New Roman" w:hAnsi="Times New Roman" w:cs="Times New Roman"/>
          <w:color w:val="000000"/>
          <w:lang w:val="it-IT"/>
        </w:rPr>
        <w:lastRenderedPageBreak/>
        <w:t>Resta inteso che:</w:t>
      </w:r>
    </w:p>
    <w:p w:rsidR="00196410" w:rsidRPr="00BF60AA" w:rsidRDefault="00196410"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può sempre essere esperita una procedura ordinaria, ai sensi dell’art. 36, </w:t>
      </w:r>
      <w:proofErr w:type="spellStart"/>
      <w:r w:rsidRPr="00BF60AA">
        <w:rPr>
          <w:rFonts w:ascii="Times New Roman" w:hAnsi="Times New Roman" w:cs="Times New Roman"/>
          <w:lang w:val="it-IT"/>
        </w:rPr>
        <w:t>co</w:t>
      </w:r>
      <w:proofErr w:type="spellEnd"/>
      <w:r w:rsidRPr="00BF60AA">
        <w:rPr>
          <w:rFonts w:ascii="Times New Roman" w:hAnsi="Times New Roman" w:cs="Times New Roman"/>
          <w:lang w:val="it-IT"/>
        </w:rPr>
        <w:t>. 9, d.lgs. n. 50/2016;</w:t>
      </w:r>
    </w:p>
    <w:p w:rsidR="00196410" w:rsidRPr="00BF60AA"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può essere esperita procedura negoziata con invito ad almeno cinque operatori economici anche per importi inferiori ad € 40.000,00;</w:t>
      </w:r>
    </w:p>
    <w:p w:rsidR="00196410" w:rsidRPr="00BF60AA"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può essere esperito confronto concorrenziale informale anche per importi inferiori ad € 5.000,00;</w:t>
      </w:r>
    </w:p>
    <w:p w:rsidR="003D2FE0" w:rsidRPr="00BF60AA"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 xml:space="preserve">può derogarsi a quanto sopra nei casi in cui il servizio o fornitura rivesta caratteristiche di urgenza o infungibilità, </w:t>
      </w:r>
      <w:r w:rsidR="00FB7A0F" w:rsidRPr="00BF60AA">
        <w:rPr>
          <w:rFonts w:ascii="Times New Roman" w:hAnsi="Times New Roman" w:cs="Times New Roman"/>
          <w:color w:val="000000"/>
          <w:lang w:val="it-IT"/>
        </w:rPr>
        <w:t>ai sensi dell'art. 63 d.lgs. 50/</w:t>
      </w:r>
      <w:r w:rsidRPr="00BF60AA">
        <w:rPr>
          <w:rFonts w:ascii="Times New Roman" w:hAnsi="Times New Roman" w:cs="Times New Roman"/>
          <w:color w:val="000000"/>
          <w:lang w:val="it-IT"/>
        </w:rPr>
        <w:t>2016; in quest'ultimo caso, la determina a contrarre dà puntualmente atto dei motivi di unicità o infungibilità del fornitore. Tale casistica ricomprende, in particolare, anche i servizi di natura intellettuale e professionale.</w:t>
      </w:r>
    </w:p>
    <w:p w:rsidR="009E2C85" w:rsidRPr="00BF60AA" w:rsidRDefault="009E2C85" w:rsidP="009E2C85">
      <w:pPr>
        <w:autoSpaceDE w:val="0"/>
        <w:autoSpaceDN w:val="0"/>
        <w:adjustRightInd w:val="0"/>
        <w:jc w:val="center"/>
        <w:rPr>
          <w:rFonts w:ascii="Times New Roman" w:hAnsi="Times New Roman" w:cs="Times New Roman"/>
          <w:b/>
          <w:bCs/>
          <w:lang w:val="it-IT"/>
        </w:rPr>
      </w:pPr>
    </w:p>
    <w:p w:rsidR="003D2FE0" w:rsidRPr="00BF60AA" w:rsidRDefault="00922321" w:rsidP="009E2C85">
      <w:pPr>
        <w:autoSpaceDE w:val="0"/>
        <w:autoSpaceDN w:val="0"/>
        <w:adjustRightInd w:val="0"/>
        <w:jc w:val="center"/>
        <w:rPr>
          <w:rFonts w:ascii="Times New Roman" w:hAnsi="Times New Roman" w:cs="Times New Roman"/>
          <w:b/>
          <w:bCs/>
          <w:lang w:val="it-IT"/>
        </w:rPr>
      </w:pPr>
      <w:r w:rsidRPr="00BF60AA">
        <w:rPr>
          <w:rFonts w:ascii="Times New Roman" w:hAnsi="Times New Roman" w:cs="Times New Roman"/>
          <w:b/>
          <w:bCs/>
          <w:lang w:val="it-IT"/>
        </w:rPr>
        <w:t>B) Lavori</w:t>
      </w:r>
    </w:p>
    <w:p w:rsidR="009E2C85" w:rsidRPr="00BF60AA" w:rsidRDefault="009E2C85">
      <w:pPr>
        <w:jc w:val="both"/>
        <w:rPr>
          <w:rFonts w:ascii="Times New Roman" w:hAnsi="Times New Roman" w:cs="Times New Roman"/>
          <w:color w:val="000000"/>
          <w:lang w:val="it-IT"/>
        </w:rPr>
      </w:pPr>
    </w:p>
    <w:p w:rsidR="003D2FE0" w:rsidRPr="00BF60AA" w:rsidRDefault="0092232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Fatte salve le altre procedure di legge e ferma in ogni caso la normativa in ordine agli </w:t>
      </w:r>
      <w:r w:rsidR="008D7244" w:rsidRPr="00BF60AA">
        <w:rPr>
          <w:rFonts w:ascii="Times New Roman" w:hAnsi="Times New Roman" w:cs="Times New Roman"/>
          <w:color w:val="000000"/>
          <w:lang w:val="it-IT"/>
        </w:rPr>
        <w:t xml:space="preserve">obblighi, applicabili al comune di </w:t>
      </w:r>
      <w:proofErr w:type="spellStart"/>
      <w:r w:rsidR="008D7244" w:rsidRPr="00BF60AA">
        <w:rPr>
          <w:rFonts w:ascii="Times New Roman" w:hAnsi="Times New Roman" w:cs="Times New Roman"/>
          <w:color w:val="000000"/>
          <w:lang w:val="it-IT"/>
        </w:rPr>
        <w:t>Falerone</w:t>
      </w:r>
      <w:proofErr w:type="spellEnd"/>
      <w:r w:rsidR="008D7244" w:rsidRPr="00BF60AA">
        <w:rPr>
          <w:rFonts w:ascii="Times New Roman" w:hAnsi="Times New Roman" w:cs="Times New Roman"/>
          <w:color w:val="000000"/>
          <w:lang w:val="it-IT"/>
        </w:rPr>
        <w:t xml:space="preserve"> </w:t>
      </w:r>
      <w:r w:rsidRPr="00BF60AA">
        <w:rPr>
          <w:rFonts w:ascii="Times New Roman" w:hAnsi="Times New Roman" w:cs="Times New Roman"/>
          <w:color w:val="000000"/>
          <w:lang w:val="it-IT"/>
        </w:rPr>
        <w:t xml:space="preserve">ai sensi dell'art. 37, </w:t>
      </w:r>
      <w:proofErr w:type="spellStart"/>
      <w:r w:rsidRPr="00BF60AA">
        <w:rPr>
          <w:rFonts w:ascii="Times New Roman" w:hAnsi="Times New Roman" w:cs="Times New Roman"/>
          <w:color w:val="000000"/>
          <w:lang w:val="it-IT"/>
        </w:rPr>
        <w:t>co</w:t>
      </w:r>
      <w:proofErr w:type="spellEnd"/>
      <w:r w:rsidRPr="00BF60AA">
        <w:rPr>
          <w:rFonts w:ascii="Times New Roman" w:hAnsi="Times New Roman" w:cs="Times New Roman"/>
          <w:color w:val="000000"/>
          <w:lang w:val="it-IT"/>
        </w:rPr>
        <w:t>. 2 d.lgs. 5012016, di utilizzo del Mercato elettronico della Pubblica Amministrazione (</w:t>
      </w:r>
      <w:proofErr w:type="spellStart"/>
      <w:r w:rsidRPr="00BF60AA">
        <w:rPr>
          <w:rFonts w:ascii="Times New Roman" w:hAnsi="Times New Roman" w:cs="Times New Roman"/>
          <w:color w:val="000000"/>
          <w:lang w:val="it-IT"/>
        </w:rPr>
        <w:t>MePA</w:t>
      </w:r>
      <w:proofErr w:type="spellEnd"/>
      <w:r w:rsidRPr="00BF60AA">
        <w:rPr>
          <w:rFonts w:ascii="Times New Roman" w:hAnsi="Times New Roman" w:cs="Times New Roman"/>
          <w:color w:val="000000"/>
          <w:lang w:val="it-IT"/>
        </w:rPr>
        <w:t xml:space="preserve">) o altri sistemi telematici, nonché gli obblighi, ove applicabili, di approvvigionamento tramite </w:t>
      </w:r>
      <w:proofErr w:type="spellStart"/>
      <w:r w:rsidRPr="00BF60AA">
        <w:rPr>
          <w:rFonts w:ascii="Times New Roman" w:hAnsi="Times New Roman" w:cs="Times New Roman"/>
          <w:color w:val="000000"/>
          <w:lang w:val="it-IT"/>
        </w:rPr>
        <w:t>Consip</w:t>
      </w:r>
      <w:proofErr w:type="spellEnd"/>
      <w:r w:rsidRPr="00BF60AA">
        <w:rPr>
          <w:rFonts w:ascii="Times New Roman" w:hAnsi="Times New Roman" w:cs="Times New Roman"/>
          <w:color w:val="000000"/>
          <w:lang w:val="it-IT"/>
        </w:rPr>
        <w:t xml:space="preserve"> </w:t>
      </w:r>
      <w:proofErr w:type="spellStart"/>
      <w:r w:rsidRPr="00BF60AA">
        <w:rPr>
          <w:rFonts w:ascii="Times New Roman" w:hAnsi="Times New Roman" w:cs="Times New Roman"/>
          <w:color w:val="000000"/>
          <w:lang w:val="it-IT"/>
        </w:rPr>
        <w:t>S.p.a.</w:t>
      </w:r>
      <w:proofErr w:type="spellEnd"/>
      <w:r w:rsidRPr="00BF60AA">
        <w:rPr>
          <w:rFonts w:ascii="Times New Roman" w:hAnsi="Times New Roman" w:cs="Times New Roman"/>
          <w:color w:val="000000"/>
          <w:lang w:val="it-IT"/>
        </w:rPr>
        <w:t xml:space="preserve"> o soggetto aggregatore, per l'affidamento dei contratti aventi ad oggetto l'esecuzione di lavori</w:t>
      </w:r>
      <w:r w:rsidR="002C14DB" w:rsidRPr="00BF60AA">
        <w:rPr>
          <w:rFonts w:ascii="Times New Roman" w:hAnsi="Times New Roman" w:cs="Times New Roman"/>
          <w:color w:val="000000"/>
          <w:lang w:val="it-IT"/>
        </w:rPr>
        <w:t xml:space="preserve"> si</w:t>
      </w:r>
      <w:r w:rsidR="0068122B" w:rsidRPr="00BF60AA">
        <w:rPr>
          <w:rFonts w:ascii="Times New Roman" w:hAnsi="Times New Roman" w:cs="Times New Roman"/>
          <w:color w:val="000000"/>
          <w:lang w:val="it-IT"/>
        </w:rPr>
        <w:t xml:space="preserve"> procede:</w:t>
      </w:r>
    </w:p>
    <w:p w:rsidR="00FE1999" w:rsidRPr="00BF60AA" w:rsidRDefault="00FE1999" w:rsidP="00FE1999">
      <w:pPr>
        <w:autoSpaceDE w:val="0"/>
        <w:autoSpaceDN w:val="0"/>
        <w:adjustRightInd w:val="0"/>
        <w:jc w:val="both"/>
        <w:rPr>
          <w:rFonts w:ascii="Times New Roman" w:hAnsi="Times New Roman" w:cs="Times New Roman"/>
          <w:color w:val="000000"/>
          <w:lang w:val="it-IT"/>
        </w:rPr>
      </w:pPr>
    </w:p>
    <w:p w:rsidR="00FE1999" w:rsidRPr="00BF60AA" w:rsidRDefault="00FE1999" w:rsidP="00FE1999">
      <w:pPr>
        <w:pStyle w:val="Paragrafoelenco"/>
        <w:numPr>
          <w:ilvl w:val="0"/>
          <w:numId w:val="15"/>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se il valore del contratto è inferiore ad € 40.000,00, l'affidamento può avvenire mediante affidamento diretto come segue:</w:t>
      </w:r>
    </w:p>
    <w:p w:rsidR="00FE1999" w:rsidRPr="00BF60AA" w:rsidRDefault="00FE1999" w:rsidP="00FE1999">
      <w:pPr>
        <w:pStyle w:val="Paragrafoelenco"/>
        <w:numPr>
          <w:ilvl w:val="0"/>
          <w:numId w:val="19"/>
        </w:numPr>
        <w:jc w:val="both"/>
        <w:rPr>
          <w:rFonts w:ascii="Times New Roman" w:hAnsi="Times New Roman" w:cs="Times New Roman"/>
          <w:color w:val="000000"/>
          <w:lang w:val="it-IT"/>
        </w:rPr>
      </w:pPr>
      <w:r w:rsidRPr="00BF60AA">
        <w:rPr>
          <w:rFonts w:ascii="Times New Roman" w:hAnsi="Times New Roman" w:cs="Times New Roman"/>
          <w:color w:val="000000"/>
          <w:lang w:val="it-IT"/>
        </w:rPr>
        <w:t>f</w:t>
      </w:r>
      <w:r w:rsidR="00FD3948" w:rsidRPr="00BF60AA">
        <w:rPr>
          <w:rFonts w:ascii="Times New Roman" w:hAnsi="Times New Roman" w:cs="Times New Roman"/>
          <w:color w:val="000000"/>
          <w:lang w:val="it-IT"/>
        </w:rPr>
        <w:t>ino a 20.000 euro</w:t>
      </w:r>
      <w:r w:rsidRPr="00BF60AA">
        <w:rPr>
          <w:rFonts w:ascii="Times New Roman" w:hAnsi="Times New Roman" w:cs="Times New Roman"/>
          <w:color w:val="000000"/>
          <w:lang w:val="it-IT"/>
        </w:rPr>
        <w:t>, consultando almeno due operatori economici, laddove esistenti;</w:t>
      </w:r>
    </w:p>
    <w:p w:rsidR="00FE1999" w:rsidRPr="00BF60AA" w:rsidRDefault="00A522F3" w:rsidP="00FE1999">
      <w:pPr>
        <w:pStyle w:val="Paragrafoelenco"/>
        <w:numPr>
          <w:ilvl w:val="0"/>
          <w:numId w:val="19"/>
        </w:numPr>
        <w:jc w:val="both"/>
        <w:rPr>
          <w:rFonts w:ascii="Times New Roman" w:hAnsi="Times New Roman" w:cs="Times New Roman"/>
          <w:color w:val="000000"/>
          <w:lang w:val="it-IT"/>
        </w:rPr>
      </w:pPr>
      <w:r w:rsidRPr="00BF60AA">
        <w:rPr>
          <w:rFonts w:ascii="Times New Roman" w:hAnsi="Times New Roman" w:cs="Times New Roman"/>
          <w:color w:val="000000"/>
          <w:lang w:val="it-IT"/>
        </w:rPr>
        <w:t>superiore a</w:t>
      </w:r>
      <w:r w:rsidR="00FD3948" w:rsidRPr="00BF60AA">
        <w:rPr>
          <w:rFonts w:ascii="Times New Roman" w:hAnsi="Times New Roman" w:cs="Times New Roman"/>
          <w:color w:val="000000"/>
          <w:lang w:val="it-IT"/>
        </w:rPr>
        <w:t xml:space="preserve"> 20.00</w:t>
      </w:r>
      <w:r w:rsidRPr="00BF60AA">
        <w:rPr>
          <w:rFonts w:ascii="Times New Roman" w:hAnsi="Times New Roman" w:cs="Times New Roman"/>
          <w:color w:val="000000"/>
          <w:lang w:val="it-IT"/>
        </w:rPr>
        <w:t>0</w:t>
      </w:r>
      <w:r w:rsidR="00FD3948" w:rsidRPr="00BF60AA">
        <w:rPr>
          <w:rFonts w:ascii="Times New Roman" w:hAnsi="Times New Roman" w:cs="Times New Roman"/>
          <w:color w:val="000000"/>
          <w:lang w:val="it-IT"/>
        </w:rPr>
        <w:t xml:space="preserve"> euro</w:t>
      </w:r>
      <w:r w:rsidRPr="00BF60AA">
        <w:rPr>
          <w:rFonts w:ascii="Times New Roman" w:hAnsi="Times New Roman" w:cs="Times New Roman"/>
          <w:color w:val="000000"/>
          <w:lang w:val="it-IT"/>
        </w:rPr>
        <w:t xml:space="preserve"> e inferiore a 40.000</w:t>
      </w:r>
      <w:r w:rsidR="00FD3948" w:rsidRPr="00BF60AA">
        <w:rPr>
          <w:rFonts w:ascii="Times New Roman" w:hAnsi="Times New Roman" w:cs="Times New Roman"/>
          <w:color w:val="000000"/>
          <w:lang w:val="it-IT"/>
        </w:rPr>
        <w:t xml:space="preserve"> euro</w:t>
      </w:r>
      <w:r w:rsidR="00FE1999" w:rsidRPr="00BF60AA">
        <w:rPr>
          <w:rFonts w:ascii="Times New Roman" w:hAnsi="Times New Roman" w:cs="Times New Roman"/>
          <w:color w:val="000000"/>
          <w:lang w:val="it-IT"/>
        </w:rPr>
        <w:t>, consultando almeno tre operatori economici, laddove esistenti,</w:t>
      </w:r>
    </w:p>
    <w:p w:rsidR="000719DD" w:rsidRPr="00BF60AA" w:rsidRDefault="00FE1999" w:rsidP="00FE1999">
      <w:pPr>
        <w:pStyle w:val="Paragrafoelenco"/>
        <w:numPr>
          <w:ilvl w:val="0"/>
          <w:numId w:val="15"/>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se il valore del contratto è </w:t>
      </w:r>
      <w:r w:rsidR="00A522F3" w:rsidRPr="00BF60AA">
        <w:rPr>
          <w:rFonts w:ascii="Times New Roman" w:hAnsi="Times New Roman" w:cs="Times New Roman"/>
          <w:color w:val="000000"/>
          <w:lang w:val="it-IT"/>
        </w:rPr>
        <w:t>pari o superiore a</w:t>
      </w:r>
      <w:r w:rsidRPr="00BF60AA">
        <w:rPr>
          <w:rFonts w:ascii="Times New Roman" w:hAnsi="Times New Roman" w:cs="Times New Roman"/>
          <w:color w:val="000000"/>
          <w:lang w:val="it-IT"/>
        </w:rPr>
        <w:t xml:space="preserve"> 40.000 euro </w:t>
      </w:r>
      <w:r w:rsidR="00A84A4E" w:rsidRPr="00BF60AA">
        <w:rPr>
          <w:rFonts w:ascii="Times New Roman" w:hAnsi="Times New Roman" w:cs="Times New Roman"/>
          <w:color w:val="000000"/>
          <w:lang w:val="it-IT"/>
        </w:rPr>
        <w:t xml:space="preserve">ed inferiore </w:t>
      </w:r>
      <w:r w:rsidR="00A522F3" w:rsidRPr="00BF60AA">
        <w:rPr>
          <w:rFonts w:ascii="Times New Roman" w:hAnsi="Times New Roman" w:cs="Times New Roman"/>
          <w:color w:val="000000"/>
          <w:lang w:val="it-IT"/>
        </w:rPr>
        <w:t xml:space="preserve">ad euro 1.000.000, con </w:t>
      </w:r>
      <w:r w:rsidR="000719DD" w:rsidRPr="00BF60AA">
        <w:rPr>
          <w:rFonts w:ascii="Times New Roman" w:hAnsi="Times New Roman" w:cs="Times New Roman"/>
          <w:color w:val="000000"/>
          <w:lang w:val="it-IT"/>
        </w:rPr>
        <w:t xml:space="preserve">le </w:t>
      </w:r>
      <w:r w:rsidR="00A522F3" w:rsidRPr="00BF60AA">
        <w:rPr>
          <w:rFonts w:ascii="Times New Roman" w:hAnsi="Times New Roman" w:cs="Times New Roman"/>
          <w:color w:val="000000"/>
          <w:lang w:val="it-IT"/>
        </w:rPr>
        <w:t xml:space="preserve">modalità </w:t>
      </w:r>
      <w:r w:rsidR="000719DD" w:rsidRPr="00BF60AA">
        <w:rPr>
          <w:rFonts w:ascii="Times New Roman" w:hAnsi="Times New Roman" w:cs="Times New Roman"/>
          <w:color w:val="000000"/>
          <w:lang w:val="it-IT"/>
        </w:rPr>
        <w:t xml:space="preserve">indicate </w:t>
      </w:r>
      <w:r w:rsidR="00A522F3" w:rsidRPr="00BF60AA">
        <w:rPr>
          <w:rFonts w:ascii="Times New Roman" w:hAnsi="Times New Roman" w:cs="Times New Roman"/>
          <w:color w:val="000000"/>
          <w:lang w:val="it-IT"/>
        </w:rPr>
        <w:t xml:space="preserve">dall’art 36 c. 2 </w:t>
      </w:r>
      <w:proofErr w:type="spellStart"/>
      <w:r w:rsidR="00A522F3" w:rsidRPr="00BF60AA">
        <w:rPr>
          <w:rFonts w:ascii="Times New Roman" w:hAnsi="Times New Roman" w:cs="Times New Roman"/>
          <w:color w:val="000000"/>
          <w:lang w:val="it-IT"/>
        </w:rPr>
        <w:t>lett</w:t>
      </w:r>
      <w:proofErr w:type="spellEnd"/>
      <w:r w:rsidR="00A522F3" w:rsidRPr="00BF60AA">
        <w:rPr>
          <w:rFonts w:ascii="Times New Roman" w:hAnsi="Times New Roman" w:cs="Times New Roman"/>
          <w:color w:val="000000"/>
          <w:lang w:val="it-IT"/>
        </w:rPr>
        <w:t xml:space="preserve"> </w:t>
      </w:r>
      <w:r w:rsidR="000719DD" w:rsidRPr="00BF60AA">
        <w:rPr>
          <w:rFonts w:ascii="Times New Roman" w:hAnsi="Times New Roman" w:cs="Times New Roman"/>
          <w:color w:val="000000"/>
          <w:lang w:val="it-IT"/>
        </w:rPr>
        <w:t xml:space="preserve">b), c) e c-bis) individuando le seguenti fasce </w:t>
      </w:r>
      <w:r w:rsidR="00DC1088" w:rsidRPr="00BF60AA">
        <w:rPr>
          <w:rFonts w:ascii="Times New Roman" w:hAnsi="Times New Roman" w:cs="Times New Roman"/>
          <w:color w:val="000000"/>
          <w:lang w:val="it-IT"/>
        </w:rPr>
        <w:t xml:space="preserve">di valore </w:t>
      </w:r>
      <w:r w:rsidR="000719DD" w:rsidRPr="00BF60AA">
        <w:rPr>
          <w:rFonts w:ascii="Times New Roman" w:hAnsi="Times New Roman" w:cs="Times New Roman"/>
          <w:color w:val="000000"/>
          <w:lang w:val="it-IT"/>
        </w:rPr>
        <w:t>dei contratti:</w:t>
      </w:r>
    </w:p>
    <w:p w:rsidR="000719DD" w:rsidRPr="00BF60AA" w:rsidRDefault="000719DD" w:rsidP="000719DD">
      <w:pPr>
        <w:pStyle w:val="Paragrafoelenco"/>
        <w:numPr>
          <w:ilvl w:val="0"/>
          <w:numId w:val="19"/>
        </w:numPr>
        <w:jc w:val="both"/>
        <w:rPr>
          <w:rFonts w:ascii="Times New Roman" w:hAnsi="Times New Roman" w:cs="Times New Roman"/>
          <w:color w:val="000000"/>
          <w:lang w:val="it-IT"/>
        </w:rPr>
      </w:pPr>
      <w:r w:rsidRPr="00BF60AA">
        <w:rPr>
          <w:rFonts w:ascii="Times New Roman" w:hAnsi="Times New Roman" w:cs="Times New Roman"/>
          <w:color w:val="000000"/>
          <w:lang w:val="it-IT"/>
        </w:rPr>
        <w:t>importi pari o superiori ad euro 40.000 e inferiori ad euro 150.000;</w:t>
      </w:r>
    </w:p>
    <w:p w:rsidR="00A522F3" w:rsidRPr="00BF60AA" w:rsidRDefault="000719DD" w:rsidP="000719DD">
      <w:pPr>
        <w:pStyle w:val="Paragrafoelenco"/>
        <w:numPr>
          <w:ilvl w:val="0"/>
          <w:numId w:val="19"/>
        </w:num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importi </w:t>
      </w:r>
      <w:r w:rsidR="00DC1088" w:rsidRPr="00BF60AA">
        <w:rPr>
          <w:rFonts w:ascii="Times New Roman" w:hAnsi="Times New Roman" w:cs="Times New Roman"/>
          <w:color w:val="000000"/>
          <w:lang w:val="it-IT"/>
        </w:rPr>
        <w:t xml:space="preserve">pari o </w:t>
      </w:r>
      <w:r w:rsidRPr="00BF60AA">
        <w:rPr>
          <w:rFonts w:ascii="Times New Roman" w:hAnsi="Times New Roman" w:cs="Times New Roman"/>
          <w:color w:val="000000"/>
          <w:lang w:val="it-IT"/>
        </w:rPr>
        <w:t xml:space="preserve">superiori ad euro </w:t>
      </w:r>
      <w:r w:rsidR="00FD3948" w:rsidRPr="00BF60AA">
        <w:rPr>
          <w:rFonts w:ascii="Times New Roman" w:hAnsi="Times New Roman" w:cs="Times New Roman"/>
          <w:color w:val="000000"/>
          <w:lang w:val="it-IT"/>
        </w:rPr>
        <w:t xml:space="preserve">150.000 </w:t>
      </w:r>
      <w:r w:rsidRPr="00BF60AA">
        <w:rPr>
          <w:rFonts w:ascii="Times New Roman" w:hAnsi="Times New Roman" w:cs="Times New Roman"/>
          <w:color w:val="000000"/>
          <w:lang w:val="it-IT"/>
        </w:rPr>
        <w:t xml:space="preserve">e pari o inferiori </w:t>
      </w:r>
      <w:r w:rsidR="00FD3948" w:rsidRPr="00BF60AA">
        <w:rPr>
          <w:rFonts w:ascii="Times New Roman" w:hAnsi="Times New Roman" w:cs="Times New Roman"/>
          <w:color w:val="000000"/>
          <w:lang w:val="it-IT"/>
        </w:rPr>
        <w:t>a</w:t>
      </w:r>
      <w:r w:rsidRPr="00BF60AA">
        <w:rPr>
          <w:rFonts w:ascii="Times New Roman" w:hAnsi="Times New Roman" w:cs="Times New Roman"/>
          <w:color w:val="000000"/>
          <w:lang w:val="it-IT"/>
        </w:rPr>
        <w:t>d euro</w:t>
      </w:r>
      <w:r w:rsidR="00FD3948" w:rsidRPr="00BF60AA">
        <w:rPr>
          <w:rFonts w:ascii="Times New Roman" w:hAnsi="Times New Roman" w:cs="Times New Roman"/>
          <w:color w:val="000000"/>
          <w:lang w:val="it-IT"/>
        </w:rPr>
        <w:t xml:space="preserve"> 309.600 (classifica I incrementata di un quinto ex art.61, co</w:t>
      </w:r>
      <w:proofErr w:type="spellStart"/>
      <w:r w:rsidR="00FD3948" w:rsidRPr="00BF60AA">
        <w:rPr>
          <w:rFonts w:ascii="Times New Roman" w:hAnsi="Times New Roman" w:cs="Times New Roman"/>
          <w:color w:val="000000"/>
          <w:lang w:val="it-IT"/>
        </w:rPr>
        <w:t>.2</w:t>
      </w:r>
      <w:proofErr w:type="spellEnd"/>
      <w:r w:rsidR="00FD3948" w:rsidRPr="00BF60AA">
        <w:rPr>
          <w:rFonts w:ascii="Times New Roman" w:hAnsi="Times New Roman" w:cs="Times New Roman"/>
          <w:color w:val="000000"/>
          <w:lang w:val="it-IT"/>
        </w:rPr>
        <w:t xml:space="preserve"> D.P.R. n.207/2010);</w:t>
      </w:r>
    </w:p>
    <w:p w:rsidR="00A522F3" w:rsidRPr="00BF60AA" w:rsidRDefault="000719DD" w:rsidP="000719DD">
      <w:pPr>
        <w:pStyle w:val="Paragrafoelenco"/>
        <w:numPr>
          <w:ilvl w:val="0"/>
          <w:numId w:val="19"/>
        </w:num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importi superiori ad euro 309.600 e inferiori o pari ad euro </w:t>
      </w:r>
      <w:r w:rsidR="00FD3948" w:rsidRPr="00BF60AA">
        <w:rPr>
          <w:rFonts w:ascii="Times New Roman" w:hAnsi="Times New Roman" w:cs="Times New Roman"/>
          <w:color w:val="000000"/>
          <w:lang w:val="it-IT"/>
        </w:rPr>
        <w:t xml:space="preserve">619.200 (classifica II incrementata di un quinto ai sensi del D.P.R. citato); </w:t>
      </w:r>
    </w:p>
    <w:p w:rsidR="000719DD" w:rsidRPr="00BF60AA" w:rsidRDefault="000719DD" w:rsidP="000719DD">
      <w:pPr>
        <w:pStyle w:val="Paragrafoelenco"/>
        <w:numPr>
          <w:ilvl w:val="0"/>
          <w:numId w:val="19"/>
        </w:numPr>
        <w:jc w:val="both"/>
        <w:rPr>
          <w:rFonts w:ascii="Times New Roman" w:hAnsi="Times New Roman" w:cs="Times New Roman"/>
          <w:color w:val="000000"/>
          <w:lang w:val="it-IT"/>
        </w:rPr>
      </w:pPr>
      <w:r w:rsidRPr="00BF60AA">
        <w:rPr>
          <w:rFonts w:ascii="Times New Roman" w:hAnsi="Times New Roman" w:cs="Times New Roman"/>
          <w:color w:val="000000"/>
          <w:lang w:val="it-IT"/>
        </w:rPr>
        <w:t>importi superiori ad euro 619.200 e inferiori ad euro 1.000.000</w:t>
      </w:r>
    </w:p>
    <w:p w:rsidR="00E10677" w:rsidRPr="00BF60AA" w:rsidRDefault="00E10677" w:rsidP="00E10677">
      <w:pPr>
        <w:pStyle w:val="Paragrafoelenco"/>
        <w:autoSpaceDE w:val="0"/>
        <w:autoSpaceDN w:val="0"/>
        <w:adjustRightInd w:val="0"/>
        <w:jc w:val="both"/>
        <w:rPr>
          <w:rFonts w:ascii="Times New Roman" w:hAnsi="Times New Roman" w:cs="Times New Roman"/>
          <w:color w:val="000000"/>
          <w:lang w:val="it-IT"/>
        </w:rPr>
      </w:pPr>
    </w:p>
    <w:p w:rsidR="00575CFE" w:rsidRPr="00BF60AA" w:rsidRDefault="00575CFE" w:rsidP="00575CFE">
      <w:pPr>
        <w:spacing w:before="288" w:line="211" w:lineRule="auto"/>
        <w:rPr>
          <w:rFonts w:ascii="Times New Roman" w:hAnsi="Times New Roman" w:cs="Times New Roman"/>
          <w:color w:val="000000"/>
          <w:lang w:val="it-IT"/>
        </w:rPr>
      </w:pPr>
      <w:r w:rsidRPr="00BF60AA">
        <w:rPr>
          <w:rFonts w:ascii="Times New Roman" w:hAnsi="Times New Roman" w:cs="Times New Roman"/>
          <w:color w:val="000000"/>
          <w:lang w:val="it-IT"/>
        </w:rPr>
        <w:t>Resta inteso che:</w:t>
      </w:r>
    </w:p>
    <w:p w:rsidR="00575CFE" w:rsidRPr="00BF60AA"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può sempre essere esperita una procedura ordinaria, ai sensi dell’art. 36, </w:t>
      </w:r>
      <w:proofErr w:type="spellStart"/>
      <w:r w:rsidRPr="00BF60AA">
        <w:rPr>
          <w:rFonts w:ascii="Times New Roman" w:hAnsi="Times New Roman" w:cs="Times New Roman"/>
          <w:lang w:val="it-IT"/>
        </w:rPr>
        <w:t>co</w:t>
      </w:r>
      <w:proofErr w:type="spellEnd"/>
      <w:r w:rsidRPr="00BF60AA">
        <w:rPr>
          <w:rFonts w:ascii="Times New Roman" w:hAnsi="Times New Roman" w:cs="Times New Roman"/>
          <w:lang w:val="it-IT"/>
        </w:rPr>
        <w:t>. 9, d.lgs. n. 50/2016;</w:t>
      </w:r>
    </w:p>
    <w:p w:rsidR="00575CFE" w:rsidRPr="00BF60AA"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può essere esperita procedura negoziata con invito ad almeno cinque operatori economici anche per importi inferiori ad € 40.000,00;</w:t>
      </w:r>
    </w:p>
    <w:p w:rsidR="00575CFE" w:rsidRPr="00BF60AA"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può essere esperito confronto concorrenziale informale anche per importi inferiori ad € 5.000,00;</w:t>
      </w:r>
    </w:p>
    <w:p w:rsidR="00E86611" w:rsidRPr="00BF60AA" w:rsidRDefault="00E86611" w:rsidP="00575CFE">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 xml:space="preserve">se il valore del contratto è inferiore ad € 40.000,00, in ogni caso, può </w:t>
      </w:r>
      <w:proofErr w:type="spellStart"/>
      <w:r w:rsidRPr="00BF60AA">
        <w:rPr>
          <w:rFonts w:ascii="Times New Roman" w:hAnsi="Times New Roman" w:cs="Times New Roman"/>
          <w:color w:val="000000"/>
          <w:lang w:val="it-IT"/>
        </w:rPr>
        <w:t>procedersi</w:t>
      </w:r>
      <w:proofErr w:type="spellEnd"/>
      <w:r w:rsidRPr="00BF60AA">
        <w:rPr>
          <w:rFonts w:ascii="Times New Roman" w:hAnsi="Times New Roman" w:cs="Times New Roman"/>
          <w:color w:val="000000"/>
          <w:lang w:val="it-IT"/>
        </w:rPr>
        <w:t xml:space="preserve"> altresì in amministrazione diretta.</w:t>
      </w:r>
    </w:p>
    <w:p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2</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RESPONSABILE DEL PROCEDIMENTO</w:t>
      </w:r>
    </w:p>
    <w:p w:rsidR="00E86611" w:rsidRPr="00BF60AA" w:rsidRDefault="00E86611" w:rsidP="00E86611">
      <w:pPr>
        <w:spacing w:before="252"/>
        <w:rPr>
          <w:rFonts w:ascii="Times New Roman" w:hAnsi="Times New Roman" w:cs="Times New Roman"/>
          <w:color w:val="000000"/>
          <w:lang w:val="it-IT"/>
        </w:rPr>
      </w:pPr>
      <w:r w:rsidRPr="00BF60AA">
        <w:rPr>
          <w:rFonts w:ascii="Times New Roman" w:hAnsi="Times New Roman" w:cs="Times New Roman"/>
          <w:color w:val="000000"/>
          <w:lang w:val="it-IT"/>
        </w:rPr>
        <w:t>Con riferimento a ciascuna procedura di affidamento di cui al presente regolamento deve essere nominato un Responsabile del Procedimento.</w:t>
      </w:r>
    </w:p>
    <w:p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Il Responsabile del Procedimento svolge tutti i compiti relativi alla procedura di affidamento, nonché, ove previsto nell'atto di nomina, alla vigilanza sulla corretta esecuzione del contratto.</w:t>
      </w:r>
    </w:p>
    <w:p w:rsidR="00E86611" w:rsidRPr="00BF60AA" w:rsidRDefault="00E865C3"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di </w:t>
      </w:r>
      <w:proofErr w:type="spellStart"/>
      <w:r w:rsidRPr="00BF60AA">
        <w:rPr>
          <w:rFonts w:ascii="Times New Roman" w:hAnsi="Times New Roman" w:cs="Times New Roman"/>
          <w:color w:val="000000"/>
          <w:lang w:val="it-IT"/>
        </w:rPr>
        <w:t>Falerone</w:t>
      </w:r>
      <w:proofErr w:type="spellEnd"/>
      <w:r w:rsidR="00E86611" w:rsidRPr="00BF60AA">
        <w:rPr>
          <w:rFonts w:ascii="Times New Roman" w:hAnsi="Times New Roman" w:cs="Times New Roman"/>
          <w:color w:val="000000"/>
          <w:lang w:val="it-IT"/>
        </w:rPr>
        <w:t xml:space="preserve"> nominerà un Direttore dei Lavori o un Direttore dell'esecuzione del contratto laddove tale funzione non sia assegnata o non sia assegnabile al Responsabile del Procedimento, nonché nei casi previsti nella Linea guida n. 3 di ANAC.</w:t>
      </w:r>
    </w:p>
    <w:p w:rsidR="00E86611" w:rsidRPr="00BF60AA" w:rsidRDefault="000719DD"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lastRenderedPageBreak/>
        <w:t>ART. 3</w:t>
      </w:r>
      <w:r w:rsidR="00E86611" w:rsidRPr="00BF60AA">
        <w:rPr>
          <w:rFonts w:ascii="Times New Roman" w:hAnsi="Times New Roman" w:cs="Times New Roman"/>
          <w:b/>
          <w:color w:val="000000"/>
          <w:w w:val="105"/>
          <w:lang w:val="it-IT"/>
        </w:rPr>
        <w:t xml:space="preserve"> — PRINCIPI APPLICABILI ALLE PROCEDURE NEGOZIATE E AGLI </w:t>
      </w:r>
      <w:r w:rsidR="00E86611" w:rsidRPr="00BF60AA">
        <w:rPr>
          <w:rFonts w:ascii="Times New Roman" w:hAnsi="Times New Roman" w:cs="Times New Roman"/>
          <w:b/>
          <w:color w:val="000000"/>
          <w:w w:val="105"/>
          <w:lang w:val="it-IT"/>
        </w:rPr>
        <w:br/>
        <w:t>AFFIDAMENTI SOTTOSOGLIA</w:t>
      </w:r>
    </w:p>
    <w:p w:rsidR="00E86611" w:rsidRPr="00BF60AA" w:rsidRDefault="00E86611" w:rsidP="00E86611">
      <w:pPr>
        <w:spacing w:before="288"/>
        <w:rPr>
          <w:rFonts w:ascii="Times New Roman" w:hAnsi="Times New Roman" w:cs="Times New Roman"/>
          <w:color w:val="000000"/>
          <w:lang w:val="it-IT"/>
        </w:rPr>
      </w:pPr>
      <w:r w:rsidRPr="00BF60AA">
        <w:rPr>
          <w:rFonts w:ascii="Times New Roman" w:hAnsi="Times New Roman" w:cs="Times New Roman"/>
          <w:color w:val="000000"/>
          <w:lang w:val="it-IT"/>
        </w:rPr>
        <w:t xml:space="preserve">Si applicano i principi di cui all'art. 30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w:t>
      </w:r>
    </w:p>
    <w:p w:rsidR="00E86611" w:rsidRPr="00BF60AA" w:rsidRDefault="00E865C3"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w:t>
      </w:r>
      <w:r w:rsidR="00E86611" w:rsidRPr="00BF60AA">
        <w:rPr>
          <w:rFonts w:ascii="Times New Roman" w:hAnsi="Times New Roman" w:cs="Times New Roman"/>
          <w:color w:val="000000"/>
          <w:lang w:val="it-IT"/>
        </w:rPr>
        <w:t>si impegna altresì a dare attuazione al principio di rotazione, ferma la possibilità, da motivare adeguatamente nella determina a contrarre e/o negli atti di gara, di consentire la partecipazione alla procedura negoziata o al confronto concorrenziale informale, dell'aggiudicatario o affidatario uscente del lavoro, servizio o fornitura e/o del candidato invitato alla precedente procedura e non aggiudicatario/affidatario.</w:t>
      </w:r>
    </w:p>
    <w:p w:rsidR="0017109F" w:rsidRPr="00BF60AA" w:rsidRDefault="00401B83"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w:t>
      </w:r>
      <w:r w:rsidR="00E86611" w:rsidRPr="00BF60AA">
        <w:rPr>
          <w:rFonts w:ascii="Times New Roman" w:hAnsi="Times New Roman" w:cs="Times New Roman"/>
          <w:color w:val="000000"/>
          <w:lang w:val="it-IT"/>
        </w:rPr>
        <w:t>l principio di rotazione non opera in relazione ad affidamenti attivati tramite</w:t>
      </w:r>
      <w:r w:rsidR="0017109F" w:rsidRPr="00BF60AA">
        <w:rPr>
          <w:rFonts w:ascii="Times New Roman" w:hAnsi="Times New Roman" w:cs="Times New Roman"/>
          <w:color w:val="000000"/>
          <w:lang w:val="it-IT"/>
        </w:rPr>
        <w:t>:</w:t>
      </w:r>
    </w:p>
    <w:p w:rsidR="0017109F" w:rsidRPr="00BF60AA" w:rsidRDefault="00E86611"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procedure ordinarie</w:t>
      </w:r>
      <w:r w:rsidR="0017109F" w:rsidRPr="00BF60AA">
        <w:rPr>
          <w:rFonts w:ascii="Times New Roman" w:hAnsi="Times New Roman" w:cs="Times New Roman"/>
          <w:color w:val="000000"/>
          <w:lang w:val="it-IT"/>
        </w:rPr>
        <w:t>;</w:t>
      </w:r>
    </w:p>
    <w:p w:rsidR="0017109F" w:rsidRPr="00BF60AA" w:rsidRDefault="0017109F"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procedure</w:t>
      </w:r>
      <w:r w:rsidR="00E86611" w:rsidRPr="00BF60AA">
        <w:rPr>
          <w:rFonts w:ascii="Times New Roman" w:hAnsi="Times New Roman" w:cs="Times New Roman"/>
          <w:color w:val="000000"/>
          <w:lang w:val="it-IT"/>
        </w:rPr>
        <w:t xml:space="preserve"> comunque aperte al mercato, </w:t>
      </w:r>
    </w:p>
    <w:p w:rsidR="0017109F" w:rsidRPr="00BF60AA" w:rsidRDefault="0017109F"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procedure rientranti nel medesimo settore merceologico, categoria di opera e settore di servizi, </w:t>
      </w:r>
      <w:r w:rsidR="00401B83" w:rsidRPr="00BF60AA">
        <w:rPr>
          <w:rFonts w:ascii="Times New Roman" w:hAnsi="Times New Roman" w:cs="Times New Roman"/>
          <w:color w:val="000000"/>
          <w:lang w:val="it-IT"/>
        </w:rPr>
        <w:t>purché i relativi valori</w:t>
      </w:r>
      <w:r w:rsidRPr="00BF60AA">
        <w:rPr>
          <w:rFonts w:ascii="Times New Roman" w:hAnsi="Times New Roman" w:cs="Times New Roman"/>
          <w:color w:val="000000"/>
          <w:lang w:val="it-IT"/>
        </w:rPr>
        <w:t xml:space="preserve"> apparten</w:t>
      </w:r>
      <w:r w:rsidR="00401B83" w:rsidRPr="00BF60AA">
        <w:rPr>
          <w:rFonts w:ascii="Times New Roman" w:hAnsi="Times New Roman" w:cs="Times New Roman"/>
          <w:color w:val="000000"/>
          <w:lang w:val="it-IT"/>
        </w:rPr>
        <w:t>gano</w:t>
      </w:r>
      <w:r w:rsidRPr="00BF60AA">
        <w:rPr>
          <w:rFonts w:ascii="Times New Roman" w:hAnsi="Times New Roman" w:cs="Times New Roman"/>
          <w:color w:val="000000"/>
          <w:lang w:val="it-IT"/>
        </w:rPr>
        <w:t xml:space="preserve"> a fasce </w:t>
      </w:r>
      <w:r w:rsidR="00401B83" w:rsidRPr="00BF60AA">
        <w:rPr>
          <w:rFonts w:ascii="Times New Roman" w:hAnsi="Times New Roman" w:cs="Times New Roman"/>
          <w:color w:val="000000"/>
          <w:lang w:val="it-IT"/>
        </w:rPr>
        <w:t>diverse (di cui</w:t>
      </w:r>
      <w:r w:rsidRPr="00BF60AA">
        <w:rPr>
          <w:rFonts w:ascii="Times New Roman" w:hAnsi="Times New Roman" w:cs="Times New Roman"/>
          <w:color w:val="000000"/>
          <w:lang w:val="it-IT"/>
        </w:rPr>
        <w:t xml:space="preserve"> </w:t>
      </w:r>
      <w:r w:rsidR="00401B83" w:rsidRPr="00BF60AA">
        <w:rPr>
          <w:rFonts w:ascii="Times New Roman" w:hAnsi="Times New Roman" w:cs="Times New Roman"/>
          <w:color w:val="000000"/>
          <w:lang w:val="it-IT"/>
        </w:rPr>
        <w:t>a</w:t>
      </w:r>
      <w:r w:rsidRPr="00BF60AA">
        <w:rPr>
          <w:rFonts w:ascii="Times New Roman" w:hAnsi="Times New Roman" w:cs="Times New Roman"/>
          <w:color w:val="000000"/>
          <w:lang w:val="it-IT"/>
        </w:rPr>
        <w:t>ll’art 1 del presente regolamento</w:t>
      </w:r>
      <w:r w:rsidR="00401B83" w:rsidRPr="00BF60AA">
        <w:rPr>
          <w:rFonts w:ascii="Times New Roman" w:hAnsi="Times New Roman" w:cs="Times New Roman"/>
          <w:color w:val="000000"/>
          <w:lang w:val="it-IT"/>
        </w:rPr>
        <w:t>).</w:t>
      </w:r>
    </w:p>
    <w:p w:rsidR="0017109F" w:rsidRPr="00BF60AA" w:rsidRDefault="0017109F" w:rsidP="00401B83">
      <w:pPr>
        <w:pStyle w:val="Paragrafoelenco"/>
        <w:spacing w:before="36"/>
        <w:jc w:val="both"/>
        <w:rPr>
          <w:rFonts w:ascii="Times New Roman" w:hAnsi="Times New Roman" w:cs="Times New Roman"/>
          <w:color w:val="000000"/>
          <w:lang w:val="it-IT"/>
        </w:rPr>
      </w:pPr>
    </w:p>
    <w:p w:rsidR="00E86611" w:rsidRPr="00BF60AA" w:rsidRDefault="00401B83" w:rsidP="00401B83">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w:t>
      </w:r>
      <w:r w:rsidR="00E865C3" w:rsidRPr="00BF60AA">
        <w:rPr>
          <w:rFonts w:ascii="Times New Roman" w:hAnsi="Times New Roman" w:cs="Times New Roman"/>
          <w:color w:val="000000"/>
          <w:lang w:val="it-IT"/>
        </w:rPr>
        <w:t xml:space="preserve">l Comune di </w:t>
      </w:r>
      <w:proofErr w:type="spellStart"/>
      <w:r w:rsidR="00E865C3" w:rsidRPr="00BF60AA">
        <w:rPr>
          <w:rFonts w:ascii="Times New Roman" w:hAnsi="Times New Roman" w:cs="Times New Roman"/>
          <w:color w:val="000000"/>
          <w:lang w:val="it-IT"/>
        </w:rPr>
        <w:t>Falerone</w:t>
      </w:r>
      <w:proofErr w:type="spellEnd"/>
      <w:r w:rsidR="00E86611" w:rsidRPr="00BF60AA">
        <w:rPr>
          <w:rFonts w:ascii="Times New Roman" w:hAnsi="Times New Roman" w:cs="Times New Roman"/>
          <w:color w:val="000000"/>
          <w:lang w:val="it-IT"/>
        </w:rPr>
        <w:t xml:space="preserve"> procederà ad individuare i soggetti da invitare alle procedure negoziate — laddove previste — o a cui richiedere i preventivi di offerta da comparare:</w:t>
      </w:r>
    </w:p>
    <w:p w:rsidR="00E86611" w:rsidRPr="00BF60AA" w:rsidRDefault="00E86611" w:rsidP="00E865C3">
      <w:pPr>
        <w:numPr>
          <w:ilvl w:val="0"/>
          <w:numId w:val="2"/>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 xml:space="preserve">attraverso apposite manifestazioni di interesse, da espletarsi secondo le modalità indicate al successivo art. </w:t>
      </w:r>
      <w:r w:rsidR="000719DD" w:rsidRPr="00BF60AA">
        <w:rPr>
          <w:rFonts w:ascii="Times New Roman" w:hAnsi="Times New Roman" w:cs="Times New Roman"/>
          <w:color w:val="000000"/>
          <w:lang w:val="it-IT"/>
        </w:rPr>
        <w:t>9</w:t>
      </w:r>
      <w:r w:rsidRPr="00BF60AA">
        <w:rPr>
          <w:rFonts w:ascii="Times New Roman" w:hAnsi="Times New Roman" w:cs="Times New Roman"/>
          <w:color w:val="000000"/>
          <w:lang w:val="it-IT"/>
        </w:rPr>
        <w:t>;</w:t>
      </w:r>
    </w:p>
    <w:p w:rsidR="00E86611" w:rsidRPr="00BF60AA" w:rsidRDefault="00E86611" w:rsidP="00E86611">
      <w:pPr>
        <w:numPr>
          <w:ilvl w:val="0"/>
          <w:numId w:val="2"/>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attraverso l'albo fornitori, quando e dove attivato;</w:t>
      </w:r>
    </w:p>
    <w:p w:rsidR="00E86611" w:rsidRPr="00BF60AA" w:rsidRDefault="00E86611" w:rsidP="00DC1088">
      <w:pPr>
        <w:numPr>
          <w:ilvl w:val="0"/>
          <w:numId w:val="2"/>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 xml:space="preserve">mediante indagini informali di mercato (es. consultazioni di cataloghi MEPA, o consultazione della rete </w:t>
      </w:r>
      <w:r w:rsidRPr="00BF60AA">
        <w:rPr>
          <w:rFonts w:ascii="Times New Roman" w:hAnsi="Times New Roman" w:cs="Times New Roman"/>
          <w:i/>
          <w:color w:val="000000"/>
          <w:lang w:val="it-IT"/>
        </w:rPr>
        <w:t xml:space="preserve">internet, </w:t>
      </w:r>
      <w:r w:rsidRPr="00BF60AA">
        <w:rPr>
          <w:rFonts w:ascii="Times New Roman" w:hAnsi="Times New Roman" w:cs="Times New Roman"/>
          <w:color w:val="000000"/>
          <w:lang w:val="it-IT"/>
        </w:rPr>
        <w:t>etc.), in base a criteri predefiniti.</w:t>
      </w:r>
    </w:p>
    <w:p w:rsidR="00E86611" w:rsidRPr="00BF60AA" w:rsidRDefault="00E86611" w:rsidP="00DC1088">
      <w:pPr>
        <w:ind w:left="720" w:hanging="360"/>
        <w:rPr>
          <w:rFonts w:ascii="Times New Roman" w:hAnsi="Times New Roman" w:cs="Times New Roman"/>
          <w:b/>
          <w:color w:val="000000"/>
          <w:lang w:val="it-IT"/>
        </w:rPr>
      </w:pPr>
    </w:p>
    <w:p w:rsidR="00E86611" w:rsidRPr="00BF60AA" w:rsidRDefault="00E86611" w:rsidP="00DC1088">
      <w:pPr>
        <w:spacing w:before="5"/>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4</w:t>
      </w:r>
      <w:r w:rsidRPr="00BF60AA">
        <w:rPr>
          <w:rFonts w:ascii="Times New Roman" w:hAnsi="Times New Roman" w:cs="Times New Roman"/>
          <w:b/>
          <w:color w:val="000000"/>
          <w:w w:val="105"/>
          <w:lang w:val="it-IT"/>
        </w:rPr>
        <w:t xml:space="preserve"> — SVOLGIMENTO DELLE PROCEDURE NEGOZIATE</w:t>
      </w:r>
    </w:p>
    <w:p w:rsidR="00E86611" w:rsidRPr="00BF60AA" w:rsidRDefault="00E86611" w:rsidP="00E86611">
      <w:pPr>
        <w:spacing w:before="288"/>
        <w:rPr>
          <w:rFonts w:ascii="Times New Roman" w:hAnsi="Times New Roman" w:cs="Times New Roman"/>
          <w:color w:val="000000"/>
          <w:lang w:val="it-IT"/>
        </w:rPr>
      </w:pPr>
      <w:r w:rsidRPr="00BF60AA">
        <w:rPr>
          <w:rFonts w:ascii="Times New Roman" w:hAnsi="Times New Roman" w:cs="Times New Roman"/>
          <w:color w:val="000000"/>
          <w:lang w:val="it-IT"/>
        </w:rPr>
        <w:t>Nel caso in cui si effettui l'acquisizione con procedura negoziata, si applica quanto previsto dall'art. 36 d.lgs. n. 50/2016.</w:t>
      </w:r>
    </w:p>
    <w:p w:rsidR="00E86611"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Nell'ipotesi di procedure da aggiudicarsi secondo il criterio del prezzo più basso, l'aggiudicatario sarà individuato dal Responsabile del Procedimento o da persona dallo stesso delegata, eventualmente con l'ausilio di ulteriori soggetti dell'Ente a supporto, o da un seggio di gara appositamente costituito e presieduto dal </w:t>
      </w:r>
      <w:proofErr w:type="spellStart"/>
      <w:r w:rsidRPr="00BF60AA">
        <w:rPr>
          <w:rFonts w:ascii="Times New Roman" w:hAnsi="Times New Roman" w:cs="Times New Roman"/>
          <w:color w:val="000000"/>
          <w:lang w:val="it-IT"/>
        </w:rPr>
        <w:t>Rup</w:t>
      </w:r>
      <w:proofErr w:type="spellEnd"/>
      <w:r w:rsidRPr="00BF60AA">
        <w:rPr>
          <w:rFonts w:ascii="Times New Roman" w:hAnsi="Times New Roman" w:cs="Times New Roman"/>
          <w:color w:val="000000"/>
          <w:lang w:val="it-IT"/>
        </w:rPr>
        <w:t xml:space="preserve">. Nell'ipotesi di procedure da aggiudicarsi secondo il criterio dell'offerta economicamente più vantaggiosa </w:t>
      </w:r>
      <w:r w:rsidR="00A84A4E" w:rsidRPr="00BF60AA">
        <w:rPr>
          <w:rFonts w:ascii="Times New Roman" w:hAnsi="Times New Roman" w:cs="Times New Roman"/>
          <w:color w:val="000000"/>
          <w:lang w:val="it-IT"/>
        </w:rPr>
        <w:t xml:space="preserve">il Comune di </w:t>
      </w:r>
      <w:proofErr w:type="spellStart"/>
      <w:r w:rsidR="00A84A4E" w:rsidRPr="00BF60AA">
        <w:rPr>
          <w:rFonts w:ascii="Times New Roman" w:hAnsi="Times New Roman" w:cs="Times New Roman"/>
          <w:color w:val="000000"/>
          <w:lang w:val="it-IT"/>
        </w:rPr>
        <w:t>Falerone</w:t>
      </w:r>
      <w:proofErr w:type="spellEnd"/>
      <w:r w:rsidRPr="00BF60AA">
        <w:rPr>
          <w:rFonts w:ascii="Times New Roman" w:hAnsi="Times New Roman" w:cs="Times New Roman"/>
          <w:color w:val="000000"/>
          <w:lang w:val="it-IT"/>
        </w:rPr>
        <w:t xml:space="preserve"> nominerà una Commissione Giudicatrice.</w:t>
      </w:r>
    </w:p>
    <w:p w:rsidR="00E86611" w:rsidRPr="00BF60AA" w:rsidRDefault="00E86611" w:rsidP="00E86611">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 plichi, le buste contenenti la documentazione amministrativa e quelle contenenti le offerte sono aperti in seduta pubblica, anche in caso di gara telematica. Il luogo, il giorno e l'ora delle sedute pubbliche è pubblicato, almeno due giorni prima, sul profilo del committente.</w:t>
      </w:r>
    </w:p>
    <w:p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La stipula del contratto di affidamento deve avvenire previa verifica del possesso dei requisiti dichiarati in sede di offerta — secondo le modalità di cui al successivo art. 1</w:t>
      </w:r>
      <w:r w:rsidR="000719DD" w:rsidRPr="00BF60AA">
        <w:rPr>
          <w:rFonts w:ascii="Times New Roman" w:hAnsi="Times New Roman" w:cs="Times New Roman"/>
          <w:color w:val="000000"/>
          <w:lang w:val="it-IT"/>
        </w:rPr>
        <w:t>0</w:t>
      </w:r>
      <w:r w:rsidRPr="00BF60AA">
        <w:rPr>
          <w:rFonts w:ascii="Times New Roman" w:hAnsi="Times New Roman" w:cs="Times New Roman"/>
          <w:color w:val="000000"/>
          <w:lang w:val="it-IT"/>
        </w:rPr>
        <w:t xml:space="preserve"> — e può consistere in apposito scambio di lettere con cui si dispone l'ordinazione dei beni e dei servizi come richiesti nella lettera di invito, tenuto conto delle eventuali migliorie previste in sede di offerta, ai sensi dell'art. 32 d.lgs. n. 50/2016.</w:t>
      </w:r>
    </w:p>
    <w:p w:rsidR="00E86611" w:rsidRPr="00BF60AA" w:rsidRDefault="00E86611" w:rsidP="00E86611">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 contratti sono conclusi, in ogni caso, con modalità elettronica: gli affidatari, pertanto, devono curare di essere in possesso, a tal fine, oltre che di un valido ed attivo indirizzo di posta elettronica certificata (pec), di un valido ed attivo kit di firma digitale.</w:t>
      </w:r>
    </w:p>
    <w:p w:rsidR="00E86611" w:rsidRPr="00BF60AA" w:rsidRDefault="000719DD"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5</w:t>
      </w:r>
      <w:r w:rsidR="00E86611" w:rsidRPr="00BF60AA">
        <w:rPr>
          <w:rFonts w:ascii="Times New Roman" w:hAnsi="Times New Roman" w:cs="Times New Roman"/>
          <w:b/>
          <w:color w:val="000000"/>
          <w:w w:val="105"/>
          <w:lang w:val="it-IT"/>
        </w:rPr>
        <w:t xml:space="preserve"> — AFFIDAMENTO DIRETTO AD ESECUTORE DETERMINATO SENZA LIMITI </w:t>
      </w:r>
      <w:proofErr w:type="spellStart"/>
      <w:r w:rsidR="00E86611" w:rsidRPr="00BF60AA">
        <w:rPr>
          <w:rFonts w:ascii="Times New Roman" w:hAnsi="Times New Roman" w:cs="Times New Roman"/>
          <w:b/>
          <w:color w:val="000000"/>
          <w:w w:val="105"/>
          <w:lang w:val="it-IT"/>
        </w:rPr>
        <w:t>DI</w:t>
      </w:r>
      <w:proofErr w:type="spellEnd"/>
      <w:r w:rsidR="00E86611" w:rsidRPr="00BF60AA">
        <w:rPr>
          <w:rFonts w:ascii="Times New Roman" w:hAnsi="Times New Roman" w:cs="Times New Roman"/>
          <w:b/>
          <w:color w:val="000000"/>
          <w:w w:val="105"/>
          <w:lang w:val="it-IT"/>
        </w:rPr>
        <w:t xml:space="preserve"> SOGLIA</w:t>
      </w:r>
    </w:p>
    <w:p w:rsidR="00E86611" w:rsidRPr="00BF60AA" w:rsidRDefault="00E86611" w:rsidP="00E86611">
      <w:pPr>
        <w:spacing w:before="288"/>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L'affidamento diretto è consentito, ai sensi dell'art. 63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 senza limiti di importo, qualora per ragioni di natura tecnica o artistica ovvero attinenti alla tutela di diritti esclusivi, il contratto possa essere affidato unicamente ad un operatore economico determinato, o tale operatore sia infungibile per ragioni da individuarsi nella determina a contrarre.</w:t>
      </w:r>
    </w:p>
    <w:p w:rsidR="00E86611" w:rsidRPr="00BF60AA" w:rsidRDefault="00E86611" w:rsidP="00D23570">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In tal caso l'affidamento dovrà essere motivato in relazione ai casi tassativi che giustificano la deroga all'evidenza pubblica.</w:t>
      </w:r>
    </w:p>
    <w:p w:rsidR="00E86611" w:rsidRPr="00BF60AA" w:rsidRDefault="000719DD" w:rsidP="00E86611">
      <w:pPr>
        <w:spacing w:before="504"/>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lastRenderedPageBreak/>
        <w:t>ART. 6</w:t>
      </w:r>
      <w:r w:rsidR="00E86611" w:rsidRPr="00BF60AA">
        <w:rPr>
          <w:rFonts w:ascii="Times New Roman" w:hAnsi="Times New Roman" w:cs="Times New Roman"/>
          <w:b/>
          <w:color w:val="000000"/>
          <w:w w:val="105"/>
          <w:lang w:val="it-IT"/>
        </w:rPr>
        <w:t xml:space="preserve"> — ADEGUATA MOTIVAZIONE DELL'AFFIDAMENTO DIRETTO PER IMPORTI </w:t>
      </w:r>
      <w:r w:rsidR="00E86611" w:rsidRPr="00BF60AA">
        <w:rPr>
          <w:rFonts w:ascii="Times New Roman" w:hAnsi="Times New Roman" w:cs="Times New Roman"/>
          <w:b/>
          <w:color w:val="000000"/>
          <w:w w:val="105"/>
          <w:lang w:val="it-IT"/>
        </w:rPr>
        <w:br/>
        <w:t xml:space="preserve">INFERIORI AD </w:t>
      </w:r>
      <w:r w:rsidR="00E86611" w:rsidRPr="00BF60AA">
        <w:rPr>
          <w:rFonts w:ascii="Times New Roman" w:hAnsi="Times New Roman" w:cs="Times New Roman"/>
          <w:color w:val="000000"/>
          <w:lang w:val="it-IT"/>
        </w:rPr>
        <w:t xml:space="preserve">€ </w:t>
      </w:r>
      <w:r w:rsidR="00E86611" w:rsidRPr="00BF60AA">
        <w:rPr>
          <w:rFonts w:ascii="Times New Roman" w:hAnsi="Times New Roman" w:cs="Times New Roman"/>
          <w:b/>
          <w:color w:val="000000"/>
          <w:w w:val="105"/>
          <w:lang w:val="it-IT"/>
        </w:rPr>
        <w:t>5.000,00</w:t>
      </w:r>
    </w:p>
    <w:p w:rsidR="00E86611" w:rsidRPr="00BF60AA" w:rsidRDefault="00E86611" w:rsidP="00A84A4E">
      <w:pPr>
        <w:spacing w:before="504"/>
        <w:jc w:val="both"/>
        <w:rPr>
          <w:rFonts w:ascii="Times New Roman" w:hAnsi="Times New Roman" w:cs="Times New Roman"/>
          <w:color w:val="000000"/>
          <w:lang w:val="it-IT"/>
        </w:rPr>
      </w:pPr>
      <w:r w:rsidRPr="00BF60AA">
        <w:rPr>
          <w:rFonts w:ascii="Times New Roman" w:hAnsi="Times New Roman" w:cs="Times New Roman"/>
          <w:color w:val="000000"/>
          <w:lang w:val="it-IT"/>
        </w:rPr>
        <w:t>In caso di affidamenti di i</w:t>
      </w:r>
      <w:r w:rsidR="00A84A4E" w:rsidRPr="00BF60AA">
        <w:rPr>
          <w:rFonts w:ascii="Times New Roman" w:hAnsi="Times New Roman" w:cs="Times New Roman"/>
          <w:color w:val="000000"/>
          <w:lang w:val="it-IT"/>
        </w:rPr>
        <w:t xml:space="preserve">mporto inferiore ad € 5.000,00, il Comune </w:t>
      </w:r>
      <w:r w:rsidRPr="00BF60AA">
        <w:rPr>
          <w:rFonts w:ascii="Times New Roman" w:hAnsi="Times New Roman" w:cs="Times New Roman"/>
          <w:color w:val="000000"/>
          <w:lang w:val="it-IT"/>
        </w:rPr>
        <w:t xml:space="preserve">si riserva di procedere all'individuazione diretta dell'affidatario, anche al di fuori dei casi di cui all'art. 63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 previa informale indagine di mercato volta a dimostrare l'economicità dell'importo dell'affidamento.</w:t>
      </w:r>
    </w:p>
    <w:p w:rsidR="00E86611" w:rsidRPr="00BF60AA" w:rsidRDefault="000719DD" w:rsidP="00E86611">
      <w:pPr>
        <w:spacing w:before="576" w:line="211"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7</w:t>
      </w:r>
      <w:r w:rsidR="00E86611" w:rsidRPr="00BF60AA">
        <w:rPr>
          <w:rFonts w:ascii="Times New Roman" w:hAnsi="Times New Roman" w:cs="Times New Roman"/>
          <w:b/>
          <w:color w:val="000000"/>
          <w:w w:val="105"/>
          <w:lang w:val="it-IT"/>
        </w:rPr>
        <w:t xml:space="preserve"> </w:t>
      </w:r>
      <w:r w:rsidR="00E86611" w:rsidRPr="00BF60AA">
        <w:rPr>
          <w:rFonts w:ascii="Times New Roman" w:hAnsi="Times New Roman" w:cs="Times New Roman"/>
          <w:b/>
          <w:color w:val="000000"/>
          <w:lang w:val="it-IT"/>
        </w:rPr>
        <w:t xml:space="preserve">— </w:t>
      </w:r>
      <w:r w:rsidR="00E86611" w:rsidRPr="00BF60AA">
        <w:rPr>
          <w:rFonts w:ascii="Times New Roman" w:hAnsi="Times New Roman" w:cs="Times New Roman"/>
          <w:b/>
          <w:color w:val="000000"/>
          <w:w w:val="105"/>
          <w:lang w:val="it-IT"/>
        </w:rPr>
        <w:t xml:space="preserve">AFFIDAMENTO </w:t>
      </w:r>
      <w:proofErr w:type="spellStart"/>
      <w:r w:rsidR="00E86611" w:rsidRPr="00BF60AA">
        <w:rPr>
          <w:rFonts w:ascii="Times New Roman" w:hAnsi="Times New Roman" w:cs="Times New Roman"/>
          <w:b/>
          <w:color w:val="000000"/>
          <w:w w:val="105"/>
          <w:lang w:val="it-IT"/>
        </w:rPr>
        <w:t>DI</w:t>
      </w:r>
      <w:proofErr w:type="spellEnd"/>
      <w:r w:rsidR="00E86611" w:rsidRPr="00BF60AA">
        <w:rPr>
          <w:rFonts w:ascii="Times New Roman" w:hAnsi="Times New Roman" w:cs="Times New Roman"/>
          <w:b/>
          <w:color w:val="000000"/>
          <w:w w:val="105"/>
          <w:lang w:val="it-IT"/>
        </w:rPr>
        <w:t xml:space="preserve"> APPALTI ESCLUSI</w:t>
      </w:r>
    </w:p>
    <w:p w:rsidR="00E86611" w:rsidRPr="00BF60AA" w:rsidRDefault="00E86611" w:rsidP="00E86611">
      <w:pPr>
        <w:spacing w:before="252"/>
        <w:ind w:right="72"/>
        <w:rPr>
          <w:rFonts w:ascii="Times New Roman" w:hAnsi="Times New Roman" w:cs="Times New Roman"/>
          <w:color w:val="000000"/>
          <w:lang w:val="it-IT"/>
        </w:rPr>
      </w:pPr>
      <w:r w:rsidRPr="00BF60AA">
        <w:rPr>
          <w:rFonts w:ascii="Times New Roman" w:hAnsi="Times New Roman" w:cs="Times New Roman"/>
          <w:color w:val="000000"/>
          <w:lang w:val="it-IT"/>
        </w:rPr>
        <w:t>L'affidamento di appalti esclusi avviene nel rispetto dei principi di cui all'art. 4 d.lgs. n. 50/2016.</w:t>
      </w:r>
    </w:p>
    <w:p w:rsidR="00E86611" w:rsidRPr="00BF60AA" w:rsidRDefault="00A84A4E" w:rsidP="00E86611">
      <w:pPr>
        <w:spacing w:before="36"/>
        <w:ind w:right="72"/>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di </w:t>
      </w:r>
      <w:proofErr w:type="spellStart"/>
      <w:r w:rsidRPr="00BF60AA">
        <w:rPr>
          <w:rFonts w:ascii="Times New Roman" w:hAnsi="Times New Roman" w:cs="Times New Roman"/>
          <w:color w:val="000000"/>
          <w:lang w:val="it-IT"/>
        </w:rPr>
        <w:t>Falerone</w:t>
      </w:r>
      <w:proofErr w:type="spellEnd"/>
      <w:r w:rsidR="00E86611" w:rsidRPr="00BF60AA">
        <w:rPr>
          <w:rFonts w:ascii="Times New Roman" w:hAnsi="Times New Roman" w:cs="Times New Roman"/>
          <w:color w:val="000000"/>
          <w:lang w:val="it-IT"/>
        </w:rPr>
        <w:t xml:space="preserve"> si riserva di svolgere le procedure di acquisizione di appalti esclusi richiamando di volta in volta le norme del presente regolamento e/o specifiche norme del </w:t>
      </w:r>
      <w:proofErr w:type="spellStart"/>
      <w:r w:rsidR="00E86611" w:rsidRPr="00BF60AA">
        <w:rPr>
          <w:rFonts w:ascii="Times New Roman" w:hAnsi="Times New Roman" w:cs="Times New Roman"/>
          <w:color w:val="000000"/>
          <w:lang w:val="it-IT"/>
        </w:rPr>
        <w:t>Dlgs</w:t>
      </w:r>
      <w:proofErr w:type="spellEnd"/>
      <w:r w:rsidR="00E86611" w:rsidRPr="00BF60AA">
        <w:rPr>
          <w:rFonts w:ascii="Times New Roman" w:hAnsi="Times New Roman" w:cs="Times New Roman"/>
          <w:color w:val="000000"/>
          <w:lang w:val="it-IT"/>
        </w:rPr>
        <w:t>. n. 50/2016.</w:t>
      </w:r>
    </w:p>
    <w:p w:rsidR="00E86611" w:rsidRPr="00BF60AA" w:rsidRDefault="00E86611" w:rsidP="00E86611">
      <w:pPr>
        <w:spacing w:before="540" w:line="206"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8</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ELENCO DEGLI OPERATORI ECONOMICI</w:t>
      </w:r>
    </w:p>
    <w:p w:rsidR="00E86611" w:rsidRPr="00BF60AA" w:rsidRDefault="00E86611" w:rsidP="00E86611">
      <w:pPr>
        <w:spacing w:before="25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tutte le ipotesi in cui l'affidamento del contratto avvenga con affidamento diretto o previo invito a presentare offerta, gli operatori economici da invitare potranno essere scelti, nel rispetto del principio di rotazione, da un elenco degli operatori economici tenuto da </w:t>
      </w:r>
      <w:r w:rsidR="00E865C3" w:rsidRPr="00BF60AA">
        <w:rPr>
          <w:rFonts w:ascii="Times New Roman" w:hAnsi="Times New Roman" w:cs="Times New Roman"/>
          <w:b/>
          <w:color w:val="000000"/>
          <w:w w:val="105"/>
          <w:lang w:val="it-IT"/>
        </w:rPr>
        <w:t xml:space="preserve">Comune di </w:t>
      </w:r>
      <w:proofErr w:type="spellStart"/>
      <w:r w:rsidR="00E865C3" w:rsidRPr="00BF60AA">
        <w:rPr>
          <w:rFonts w:ascii="Times New Roman" w:hAnsi="Times New Roman" w:cs="Times New Roman"/>
          <w:b/>
          <w:color w:val="000000"/>
          <w:w w:val="105"/>
          <w:lang w:val="it-IT"/>
        </w:rPr>
        <w:t>Falerone</w:t>
      </w:r>
      <w:proofErr w:type="spellEnd"/>
      <w:r w:rsidRPr="00BF60AA">
        <w:rPr>
          <w:rFonts w:ascii="Times New Roman" w:hAnsi="Times New Roman" w:cs="Times New Roman"/>
          <w:b/>
          <w:color w:val="000000"/>
          <w:w w:val="105"/>
          <w:lang w:val="it-IT"/>
        </w:rPr>
        <w:t xml:space="preserve"> </w:t>
      </w:r>
      <w:r w:rsidRPr="00BF60AA">
        <w:rPr>
          <w:rFonts w:ascii="Times New Roman" w:hAnsi="Times New Roman" w:cs="Times New Roman"/>
          <w:color w:val="000000"/>
          <w:lang w:val="it-IT"/>
        </w:rPr>
        <w:t>(Albo Fornitori), ove ed allorquando costituito, ferma la possibilità di ricorrere ad operatori non iscritti qualora l'elenco non sia idoneo o sufficiente.</w:t>
      </w:r>
    </w:p>
    <w:p w:rsidR="00E86611" w:rsidRPr="00BF60AA" w:rsidRDefault="00E86611" w:rsidP="00E86611">
      <w:pPr>
        <w:spacing w:before="7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Il funzionamento del suddetto elenco, le condizioni e le modalità di iscrizione, nonché il suo aggiornamento potranno essere disciplinati, in conformità alla normativa vigente, in un separato provvedimento.</w:t>
      </w:r>
    </w:p>
    <w:p w:rsidR="00E86611" w:rsidRPr="00BF60AA" w:rsidRDefault="00E86611" w:rsidP="00E86611">
      <w:pPr>
        <w:spacing w:before="36"/>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Nel medesimo provvedimento sarà altresì disciplinata la modalità di applicazione del principio di rotazione ai soggetti presenti all'interno dell'Albo, ai fini della individuazione degli operatori economici da invitare alla procedura negoziata o al confronto concorrenziale tra preventivi.</w:t>
      </w:r>
    </w:p>
    <w:p w:rsidR="00E86611" w:rsidRPr="00BF60AA" w:rsidRDefault="00E86611" w:rsidP="00E86611">
      <w:pPr>
        <w:spacing w:before="576" w:line="211"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9</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 xml:space="preserve">MANIFESTAZIONE </w:t>
      </w:r>
      <w:proofErr w:type="spellStart"/>
      <w:r w:rsidRPr="00BF60AA">
        <w:rPr>
          <w:rFonts w:ascii="Times New Roman" w:hAnsi="Times New Roman" w:cs="Times New Roman"/>
          <w:b/>
          <w:color w:val="000000"/>
          <w:w w:val="105"/>
          <w:lang w:val="it-IT"/>
        </w:rPr>
        <w:t>DI</w:t>
      </w:r>
      <w:proofErr w:type="spellEnd"/>
      <w:r w:rsidRPr="00BF60AA">
        <w:rPr>
          <w:rFonts w:ascii="Times New Roman" w:hAnsi="Times New Roman" w:cs="Times New Roman"/>
          <w:b/>
          <w:color w:val="000000"/>
          <w:w w:val="105"/>
          <w:lang w:val="it-IT"/>
        </w:rPr>
        <w:t xml:space="preserve"> INTERESSE</w:t>
      </w:r>
    </w:p>
    <w:p w:rsidR="00E86611" w:rsidRPr="00BF60AA" w:rsidRDefault="00E86611" w:rsidP="00E86611">
      <w:pPr>
        <w:spacing w:before="25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Nelle more della costituzione dell'Albo fornitori, </w:t>
      </w:r>
      <w:r w:rsidR="00E865C3" w:rsidRPr="00BF60AA">
        <w:rPr>
          <w:rFonts w:ascii="Times New Roman" w:hAnsi="Times New Roman" w:cs="Times New Roman"/>
          <w:color w:val="000000"/>
          <w:lang w:val="it-IT"/>
        </w:rPr>
        <w:t xml:space="preserve">il Comune di </w:t>
      </w:r>
      <w:proofErr w:type="spellStart"/>
      <w:r w:rsidR="00E865C3" w:rsidRPr="00BF60AA">
        <w:rPr>
          <w:rFonts w:ascii="Times New Roman" w:hAnsi="Times New Roman" w:cs="Times New Roman"/>
          <w:color w:val="000000"/>
          <w:lang w:val="it-IT"/>
        </w:rPr>
        <w:t>Falerone</w:t>
      </w:r>
      <w:proofErr w:type="spellEnd"/>
      <w:r w:rsidRPr="00BF60AA">
        <w:rPr>
          <w:rFonts w:ascii="Times New Roman" w:hAnsi="Times New Roman" w:cs="Times New Roman"/>
          <w:color w:val="000000"/>
          <w:lang w:val="it-IT"/>
        </w:rPr>
        <w:t xml:space="preserve"> procederà a individuare i soggetti da invitare alle procedure negoziate mediante previa pubblicazione di avviso di manifestazione di interesse sul sito istituzionale.</w:t>
      </w:r>
    </w:p>
    <w:p w:rsidR="00E86611" w:rsidRPr="00BF60AA" w:rsidRDefault="00E86611" w:rsidP="00E86611">
      <w:pPr>
        <w:spacing w:before="36"/>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L'avviso di manifestazione di interesse deve indicare l'oggetto dell'affidamento, l'importo, i requisiti minimi richiesti ai soggetti che si intendono invitare a presentare offerta, nonché le ulteriori informazioni utili alla partecipazione. Deve altresì indicare, ove la manifestazione non sia aperta a tutti i partecipanti, il numero minimo ed eventualmente massimo di operatori che saranno invitati alla procedura e le modalità con cui saranno selezionate le manifestazioni di interesse pervenute.</w:t>
      </w:r>
    </w:p>
    <w:p w:rsidR="00E86611" w:rsidRPr="00BF60AA" w:rsidRDefault="00E86611" w:rsidP="00E86611">
      <w:pPr>
        <w:spacing w:before="108"/>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Il periodo di pubblicazione dell'avviso di manifestazione di interesse è, di norma, pari a 15 giorni naturali e consecutivi, compresi i giorni lavorativi. Per motivate ragioni di urgenza, </w:t>
      </w:r>
      <w:r w:rsidR="00610DBA" w:rsidRPr="00BF60AA">
        <w:rPr>
          <w:rFonts w:ascii="Times New Roman" w:hAnsi="Times New Roman" w:cs="Times New Roman"/>
          <w:b/>
          <w:color w:val="000000"/>
          <w:w w:val="105"/>
          <w:lang w:val="it-IT"/>
        </w:rPr>
        <w:t xml:space="preserve">il Comune di </w:t>
      </w:r>
      <w:proofErr w:type="spellStart"/>
      <w:r w:rsidR="00610DBA" w:rsidRPr="00BF60AA">
        <w:rPr>
          <w:rFonts w:ascii="Times New Roman" w:hAnsi="Times New Roman" w:cs="Times New Roman"/>
          <w:b/>
          <w:color w:val="000000"/>
          <w:w w:val="105"/>
          <w:lang w:val="it-IT"/>
        </w:rPr>
        <w:t>Falerone</w:t>
      </w:r>
      <w:proofErr w:type="spellEnd"/>
      <w:r w:rsidRPr="00BF60AA">
        <w:rPr>
          <w:rFonts w:ascii="Times New Roman" w:hAnsi="Times New Roman" w:cs="Times New Roman"/>
          <w:b/>
          <w:color w:val="000000"/>
          <w:w w:val="105"/>
          <w:lang w:val="it-IT"/>
        </w:rPr>
        <w:t xml:space="preserve"> </w:t>
      </w:r>
      <w:r w:rsidRPr="00BF60AA">
        <w:rPr>
          <w:rFonts w:ascii="Times New Roman" w:hAnsi="Times New Roman" w:cs="Times New Roman"/>
          <w:color w:val="000000"/>
          <w:lang w:val="it-IT"/>
        </w:rPr>
        <w:t>può ridurre tale termine, comunque mai inferiore a 10 giorni naturali e consecutivi.</w:t>
      </w:r>
    </w:p>
    <w:p w:rsidR="00E86611" w:rsidRPr="00BF60AA" w:rsidRDefault="00E86611" w:rsidP="00E86611">
      <w:pPr>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La selezione degli operatori da invitare alla procedura o da consultare avviene fra coloro che hanno dato riscontro all'avviso di manifestazione di interesse, che siano in possesso dei requisiti richiesti. In caso di numero sovrabbondante di operatori rispetto a quello indicato nella manifestazione di interesse, </w:t>
      </w:r>
      <w:r w:rsidR="00610DBA" w:rsidRPr="00BF60AA">
        <w:rPr>
          <w:rFonts w:ascii="Times New Roman" w:hAnsi="Times New Roman" w:cs="Times New Roman"/>
          <w:color w:val="000000"/>
          <w:lang w:val="it-IT"/>
        </w:rPr>
        <w:t>il Comune</w:t>
      </w:r>
      <w:r w:rsidRPr="00BF60AA">
        <w:rPr>
          <w:rFonts w:ascii="Times New Roman" w:hAnsi="Times New Roman" w:cs="Times New Roman"/>
          <w:color w:val="000000"/>
          <w:lang w:val="it-IT"/>
        </w:rPr>
        <w:t xml:space="preserve"> si riserva di procedere mediante:</w:t>
      </w:r>
    </w:p>
    <w:p w:rsidR="00E86611" w:rsidRPr="00BF60AA" w:rsidRDefault="00E86611" w:rsidP="00E86611">
      <w:pPr>
        <w:numPr>
          <w:ilvl w:val="0"/>
          <w:numId w:val="4"/>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sorteggio in seduta pubblica degli operatori da invitare;</w:t>
      </w:r>
    </w:p>
    <w:p w:rsidR="00E86611" w:rsidRPr="00BF60AA" w:rsidRDefault="00E86611" w:rsidP="00DC1088">
      <w:pPr>
        <w:numPr>
          <w:ilvl w:val="0"/>
          <w:numId w:val="4"/>
        </w:numPr>
        <w:tabs>
          <w:tab w:val="clear" w:pos="432"/>
          <w:tab w:val="decimal" w:pos="792"/>
        </w:tabs>
        <w:ind w:left="792" w:right="72" w:hanging="43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individuazione di una "doppia fascia" di requisiti (la più bassa ai fini </w:t>
      </w:r>
      <w:r w:rsidR="00610DBA" w:rsidRPr="00BF60AA">
        <w:rPr>
          <w:rFonts w:ascii="Times New Roman" w:hAnsi="Times New Roman" w:cs="Times New Roman"/>
          <w:color w:val="000000"/>
          <w:lang w:val="it-IT"/>
        </w:rPr>
        <w:t xml:space="preserve"> d</w:t>
      </w:r>
      <w:r w:rsidRPr="00BF60AA">
        <w:rPr>
          <w:rFonts w:ascii="Times New Roman" w:hAnsi="Times New Roman" w:cs="Times New Roman"/>
          <w:color w:val="000000"/>
          <w:lang w:val="it-IT"/>
        </w:rPr>
        <w:t>ell'ammissione, la più alta ai fini della preferenza nella selezione);</w:t>
      </w:r>
    </w:p>
    <w:p w:rsidR="00E86611" w:rsidRPr="00BF60AA" w:rsidRDefault="00E86611" w:rsidP="00DC1088">
      <w:pPr>
        <w:numPr>
          <w:ilvl w:val="0"/>
          <w:numId w:val="4"/>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altro metodo rispettoso dei principi di concorrenza e parità di trattamento.</w:t>
      </w:r>
    </w:p>
    <w:p w:rsidR="00E86611" w:rsidRPr="00BF60AA" w:rsidRDefault="00E86611" w:rsidP="00DC1088">
      <w:pPr>
        <w:ind w:left="1068" w:hanging="360"/>
        <w:rPr>
          <w:rFonts w:ascii="Times New Roman" w:hAnsi="Times New Roman" w:cs="Times New Roman"/>
          <w:b/>
          <w:color w:val="000000"/>
          <w:lang w:val="it-IT"/>
        </w:rPr>
      </w:pPr>
    </w:p>
    <w:p w:rsidR="00E86611" w:rsidRPr="00BF60AA" w:rsidRDefault="00E86611" w:rsidP="00DC1088">
      <w:pPr>
        <w:spacing w:before="5"/>
        <w:jc w:val="both"/>
        <w:rPr>
          <w:rFonts w:ascii="Times New Roman" w:hAnsi="Times New Roman" w:cs="Times New Roman"/>
          <w:color w:val="000000"/>
          <w:w w:val="105"/>
          <w:lang w:val="it-IT"/>
        </w:rPr>
      </w:pPr>
      <w:r w:rsidRPr="00BF60AA">
        <w:rPr>
          <w:rFonts w:ascii="Times New Roman" w:hAnsi="Times New Roman" w:cs="Times New Roman"/>
          <w:color w:val="000000"/>
          <w:w w:val="105"/>
          <w:lang w:val="it-IT"/>
        </w:rPr>
        <w:t xml:space="preserve">In caso di numero inferiore di operatori rispetto a quello indicato nella manifestazione di </w:t>
      </w:r>
      <w:r w:rsidR="00D95A22" w:rsidRPr="00BF60AA">
        <w:rPr>
          <w:rFonts w:ascii="Times New Roman" w:hAnsi="Times New Roman" w:cs="Times New Roman"/>
          <w:color w:val="000000"/>
          <w:lang w:val="it-IT"/>
        </w:rPr>
        <w:t xml:space="preserve">interesse, il Comune </w:t>
      </w:r>
      <w:r w:rsidRPr="00BF60AA">
        <w:rPr>
          <w:rFonts w:ascii="Times New Roman" w:hAnsi="Times New Roman" w:cs="Times New Roman"/>
          <w:color w:val="000000"/>
          <w:lang w:val="it-IT"/>
        </w:rPr>
        <w:t xml:space="preserve">potrà integrare il novero degli operatori stessi da invitare o consultare mediante selezione </w:t>
      </w:r>
      <w:r w:rsidRPr="00BF60AA">
        <w:rPr>
          <w:rFonts w:ascii="Times New Roman" w:hAnsi="Times New Roman" w:cs="Times New Roman"/>
          <w:color w:val="000000"/>
          <w:lang w:val="it-IT"/>
        </w:rPr>
        <w:lastRenderedPageBreak/>
        <w:t>discrezionale di soggetti ulteriori operanti nel settore oggetto dell'affidamento, individuati mediante sommaria indagine di mercato.</w:t>
      </w:r>
    </w:p>
    <w:p w:rsidR="00E86611" w:rsidRPr="00BF60AA" w:rsidRDefault="00E86611" w:rsidP="00E86611">
      <w:pPr>
        <w:spacing w:before="72"/>
        <w:rPr>
          <w:rFonts w:ascii="Times New Roman" w:hAnsi="Times New Roman" w:cs="Times New Roman"/>
          <w:color w:val="000000"/>
          <w:lang w:val="it-IT"/>
        </w:rPr>
      </w:pPr>
      <w:r w:rsidRPr="00BF60AA">
        <w:rPr>
          <w:rFonts w:ascii="Times New Roman" w:hAnsi="Times New Roman" w:cs="Times New Roman"/>
          <w:color w:val="000000"/>
          <w:lang w:val="it-IT"/>
        </w:rPr>
        <w:t>Del sorteggio verrà redatto un verbale.</w:t>
      </w:r>
    </w:p>
    <w:p w:rsidR="00E86611" w:rsidRPr="00BF60AA" w:rsidRDefault="00D95A22"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casi eccezionali, il Comune </w:t>
      </w:r>
      <w:r w:rsidR="00E86611" w:rsidRPr="00BF60AA">
        <w:rPr>
          <w:rFonts w:ascii="Times New Roman" w:hAnsi="Times New Roman" w:cs="Times New Roman"/>
          <w:color w:val="000000"/>
          <w:lang w:val="it-IT"/>
        </w:rPr>
        <w:t>potrà procedere all'individuazione degli operatori economici da invitare o da consultare sulla base di una propria informale indagine di mercato: devono in ogni caso esplicitarsi le motivazioni che hanno impedito o sconsigliato la pubblicazione dell'avviso di manifestazione di interesse.</w:t>
      </w:r>
    </w:p>
    <w:p w:rsidR="00610DBA" w:rsidRPr="00BF60AA" w:rsidRDefault="00610DBA"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Tale procedura può essere utilizzata anche per i confronti concorrenziali informali.</w:t>
      </w:r>
    </w:p>
    <w:p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0</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VERIFICHE DEI REQUISITI</w:t>
      </w:r>
    </w:p>
    <w:p w:rsidR="00E86611" w:rsidRPr="00BF60AA" w:rsidRDefault="00E86611" w:rsidP="00E86611">
      <w:pPr>
        <w:spacing w:before="252"/>
        <w:jc w:val="both"/>
        <w:rPr>
          <w:rFonts w:ascii="Times New Roman" w:hAnsi="Times New Roman" w:cs="Times New Roman"/>
          <w:color w:val="000000"/>
          <w:lang w:val="it-IT"/>
        </w:rPr>
      </w:pPr>
      <w:r w:rsidRPr="00BF60AA">
        <w:rPr>
          <w:rFonts w:ascii="Times New Roman" w:hAnsi="Times New Roman" w:cs="Times New Roman"/>
          <w:color w:val="000000"/>
          <w:lang w:val="it-IT"/>
        </w:rPr>
        <w:t>Ogni affidamento, anche sotto soglia, deve essere accompagnato da un'apposita autodichiarazione resa dall'operatore economico ai sensi e per gli effetti di cui al DPR. n. 445/2000, secondo l'apposito modello predisposto da</w:t>
      </w:r>
      <w:r w:rsidR="00533824" w:rsidRPr="00BF60AA">
        <w:rPr>
          <w:rFonts w:ascii="Times New Roman" w:hAnsi="Times New Roman" w:cs="Times New Roman"/>
          <w:color w:val="000000"/>
          <w:lang w:val="it-IT"/>
        </w:rPr>
        <w:t xml:space="preserve">l comune di </w:t>
      </w:r>
      <w:proofErr w:type="spellStart"/>
      <w:r w:rsidR="00533824" w:rsidRPr="00BF60AA">
        <w:rPr>
          <w:rFonts w:ascii="Times New Roman" w:hAnsi="Times New Roman" w:cs="Times New Roman"/>
          <w:color w:val="000000"/>
          <w:lang w:val="it-IT"/>
        </w:rPr>
        <w:t>Falerone</w:t>
      </w:r>
      <w:proofErr w:type="spellEnd"/>
      <w:r w:rsidR="00533824" w:rsidRPr="00BF60AA">
        <w:rPr>
          <w:rFonts w:ascii="Times New Roman" w:hAnsi="Times New Roman" w:cs="Times New Roman"/>
          <w:color w:val="000000"/>
          <w:lang w:val="it-IT"/>
        </w:rPr>
        <w:t xml:space="preserve"> </w:t>
      </w:r>
      <w:r w:rsidRPr="00BF60AA">
        <w:rPr>
          <w:rFonts w:ascii="Times New Roman" w:hAnsi="Times New Roman" w:cs="Times New Roman"/>
          <w:color w:val="000000"/>
          <w:lang w:val="it-IT"/>
        </w:rPr>
        <w:t>o tramite DGUE,</w:t>
      </w:r>
      <w:r w:rsidR="00533824" w:rsidRPr="00BF60AA">
        <w:rPr>
          <w:rFonts w:ascii="Times New Roman" w:hAnsi="Times New Roman" w:cs="Times New Roman"/>
          <w:color w:val="000000"/>
          <w:lang w:val="it-IT"/>
        </w:rPr>
        <w:t xml:space="preserve"> in formato elettronico, sottoscritto digitalmente,</w:t>
      </w:r>
      <w:r w:rsidRPr="00BF60AA">
        <w:rPr>
          <w:rFonts w:ascii="Times New Roman" w:hAnsi="Times New Roman" w:cs="Times New Roman"/>
          <w:color w:val="000000"/>
          <w:lang w:val="it-IT"/>
        </w:rPr>
        <w:t xml:space="preserve"> dalla quali risulti il possesso dei requisiti di carattere generale di cui all'art. 80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 e di carattere speciale, ove previsti.</w:t>
      </w:r>
    </w:p>
    <w:p w:rsidR="00E86611" w:rsidRPr="00BF60AA" w:rsidRDefault="008B300D" w:rsidP="00533824">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Il</w:t>
      </w:r>
      <w:r w:rsidR="00533824" w:rsidRPr="00BF60AA">
        <w:rPr>
          <w:rFonts w:ascii="Times New Roman" w:hAnsi="Times New Roman" w:cs="Times New Roman"/>
          <w:color w:val="000000"/>
          <w:lang w:val="it-IT"/>
        </w:rPr>
        <w:t xml:space="preserve"> Comune di </w:t>
      </w:r>
      <w:proofErr w:type="spellStart"/>
      <w:r w:rsidR="00533824" w:rsidRPr="00BF60AA">
        <w:rPr>
          <w:rFonts w:ascii="Times New Roman" w:hAnsi="Times New Roman" w:cs="Times New Roman"/>
          <w:color w:val="000000"/>
          <w:lang w:val="it-IT"/>
        </w:rPr>
        <w:t>Falerone</w:t>
      </w:r>
      <w:proofErr w:type="spellEnd"/>
      <w:r w:rsidR="00E86611" w:rsidRPr="00BF60AA">
        <w:rPr>
          <w:rFonts w:ascii="Times New Roman" w:hAnsi="Times New Roman" w:cs="Times New Roman"/>
          <w:color w:val="000000"/>
          <w:lang w:val="it-IT"/>
        </w:rPr>
        <w:t xml:space="preserve"> procederà alla verifica delle autocertificazioni presentate in ciascun anno solare secondo le seguenti modalità:</w:t>
      </w:r>
    </w:p>
    <w:p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a) per lavori, servizi e forniture di importo fino a € 5.000 sarà verificata una autocertificazione ogni cinque autocertificazioni presentate. La verifica avrà ad oggetto:</w:t>
      </w:r>
    </w:p>
    <w:p w:rsidR="00E86611" w:rsidRPr="00BF60AA" w:rsidRDefault="00E86611"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 xml:space="preserve">a.1 la consultazione del casellario </w:t>
      </w:r>
      <w:proofErr w:type="spellStart"/>
      <w:r w:rsidRPr="00BF60AA">
        <w:rPr>
          <w:rFonts w:ascii="Times New Roman" w:hAnsi="Times New Roman" w:cs="Times New Roman"/>
          <w:color w:val="000000"/>
          <w:lang w:val="it-IT"/>
        </w:rPr>
        <w:t>Anac</w:t>
      </w:r>
      <w:proofErr w:type="spellEnd"/>
      <w:r w:rsidRPr="00BF60AA">
        <w:rPr>
          <w:rFonts w:ascii="Times New Roman" w:hAnsi="Times New Roman" w:cs="Times New Roman"/>
          <w:color w:val="000000"/>
          <w:lang w:val="it-IT"/>
        </w:rPr>
        <w:t>,</w:t>
      </w:r>
    </w:p>
    <w:p w:rsidR="00E86611" w:rsidRPr="00BF60AA" w:rsidRDefault="00E86611"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 xml:space="preserve">a.2 la verifica del </w:t>
      </w:r>
      <w:proofErr w:type="spellStart"/>
      <w:r w:rsidRPr="00BF60AA">
        <w:rPr>
          <w:rFonts w:ascii="Times New Roman" w:hAnsi="Times New Roman" w:cs="Times New Roman"/>
          <w:color w:val="000000"/>
          <w:lang w:val="it-IT"/>
        </w:rPr>
        <w:t>Durc</w:t>
      </w:r>
      <w:proofErr w:type="spellEnd"/>
      <w:r w:rsidRPr="00BF60AA">
        <w:rPr>
          <w:rFonts w:ascii="Times New Roman" w:hAnsi="Times New Roman" w:cs="Times New Roman"/>
          <w:color w:val="000000"/>
          <w:lang w:val="it-IT"/>
        </w:rPr>
        <w:t>,</w:t>
      </w:r>
    </w:p>
    <w:p w:rsidR="00E86611" w:rsidRPr="00BF60AA" w:rsidRDefault="00E86611"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a.3 la verifica della sussistenza dei requisiti speciali, ove previsti;</w:t>
      </w:r>
    </w:p>
    <w:p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b) per lavori, servizi e forniture di importo superiore a € 5.000 e non superiore a € 20.000 sarà verificata una autocertificazione ogni dieci autocertificazioni presentate. La verifica avrà ad oggetto:</w:t>
      </w:r>
    </w:p>
    <w:p w:rsidR="00E86611" w:rsidRPr="00BF60AA" w:rsidRDefault="00E86611"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b</w:t>
      </w:r>
      <w:proofErr w:type="spellStart"/>
      <w:r w:rsidRPr="00BF60AA">
        <w:rPr>
          <w:rFonts w:ascii="Times New Roman" w:hAnsi="Times New Roman" w:cs="Times New Roman"/>
          <w:color w:val="000000"/>
          <w:lang w:val="it-IT"/>
        </w:rPr>
        <w:t>.</w:t>
      </w:r>
      <w:proofErr w:type="spellEnd"/>
      <w:r w:rsidRPr="00BF60AA">
        <w:rPr>
          <w:rFonts w:ascii="Times New Roman" w:hAnsi="Times New Roman" w:cs="Times New Roman"/>
          <w:color w:val="000000"/>
          <w:lang w:val="it-IT"/>
        </w:rPr>
        <w:t xml:space="preserve">1 la consultazione del casellario </w:t>
      </w:r>
      <w:proofErr w:type="spellStart"/>
      <w:r w:rsidRPr="00BF60AA">
        <w:rPr>
          <w:rFonts w:ascii="Times New Roman" w:hAnsi="Times New Roman" w:cs="Times New Roman"/>
          <w:color w:val="000000"/>
          <w:lang w:val="it-IT"/>
        </w:rPr>
        <w:t>Anac</w:t>
      </w:r>
      <w:proofErr w:type="spellEnd"/>
      <w:r w:rsidRPr="00BF60AA">
        <w:rPr>
          <w:rFonts w:ascii="Times New Roman" w:hAnsi="Times New Roman" w:cs="Times New Roman"/>
          <w:color w:val="000000"/>
          <w:lang w:val="it-IT"/>
        </w:rPr>
        <w:t>,</w:t>
      </w:r>
    </w:p>
    <w:p w:rsidR="00533824" w:rsidRPr="00BF60AA" w:rsidRDefault="00533824"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b</w:t>
      </w:r>
      <w:proofErr w:type="spellStart"/>
      <w:r w:rsidRPr="00BF60AA">
        <w:rPr>
          <w:rFonts w:ascii="Times New Roman" w:hAnsi="Times New Roman" w:cs="Times New Roman"/>
          <w:color w:val="000000"/>
          <w:lang w:val="it-IT"/>
        </w:rPr>
        <w:t>.</w:t>
      </w:r>
      <w:proofErr w:type="spellEnd"/>
      <w:r w:rsidRPr="00BF60AA">
        <w:rPr>
          <w:rFonts w:ascii="Times New Roman" w:hAnsi="Times New Roman" w:cs="Times New Roman"/>
          <w:color w:val="000000"/>
          <w:lang w:val="it-IT"/>
        </w:rPr>
        <w:t xml:space="preserve">2 la verifica del </w:t>
      </w:r>
      <w:proofErr w:type="spellStart"/>
      <w:r w:rsidRPr="00BF60AA">
        <w:rPr>
          <w:rFonts w:ascii="Times New Roman" w:hAnsi="Times New Roman" w:cs="Times New Roman"/>
          <w:color w:val="000000"/>
          <w:lang w:val="it-IT"/>
        </w:rPr>
        <w:t>Durc</w:t>
      </w:r>
      <w:proofErr w:type="spellEnd"/>
      <w:r w:rsidRPr="00BF60AA">
        <w:rPr>
          <w:rFonts w:ascii="Times New Roman" w:hAnsi="Times New Roman" w:cs="Times New Roman"/>
          <w:color w:val="000000"/>
          <w:lang w:val="it-IT"/>
        </w:rPr>
        <w:t>,</w:t>
      </w:r>
    </w:p>
    <w:p w:rsidR="00E86611" w:rsidRPr="00BF60AA" w:rsidRDefault="00533824"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b</w:t>
      </w:r>
      <w:proofErr w:type="spellStart"/>
      <w:r w:rsidRPr="00BF60AA">
        <w:rPr>
          <w:rFonts w:ascii="Times New Roman" w:hAnsi="Times New Roman" w:cs="Times New Roman"/>
          <w:color w:val="000000"/>
          <w:lang w:val="it-IT"/>
        </w:rPr>
        <w:t>.</w:t>
      </w:r>
      <w:proofErr w:type="spellEnd"/>
      <w:r w:rsidRPr="00BF60AA">
        <w:rPr>
          <w:rFonts w:ascii="Times New Roman" w:hAnsi="Times New Roman" w:cs="Times New Roman"/>
          <w:color w:val="000000"/>
          <w:lang w:val="it-IT"/>
        </w:rPr>
        <w:t>3</w:t>
      </w:r>
      <w:r w:rsidR="00E86611" w:rsidRPr="00BF60AA">
        <w:rPr>
          <w:rFonts w:ascii="Times New Roman" w:hAnsi="Times New Roman" w:cs="Times New Roman"/>
          <w:color w:val="000000"/>
          <w:lang w:val="it-IT"/>
        </w:rPr>
        <w:t xml:space="preserve"> la verifica della sussistenza dei requisiti di cui all'art. 80, commi 1, 4 e 5, lett. b),</w:t>
      </w:r>
    </w:p>
    <w:p w:rsidR="00E86611" w:rsidRPr="00BF60AA" w:rsidRDefault="00533824"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b</w:t>
      </w:r>
      <w:proofErr w:type="spellStart"/>
      <w:r w:rsidRPr="00BF60AA">
        <w:rPr>
          <w:rFonts w:ascii="Times New Roman" w:hAnsi="Times New Roman" w:cs="Times New Roman"/>
          <w:color w:val="000000"/>
          <w:lang w:val="it-IT"/>
        </w:rPr>
        <w:t>.</w:t>
      </w:r>
      <w:proofErr w:type="spellEnd"/>
      <w:r w:rsidRPr="00BF60AA">
        <w:rPr>
          <w:rFonts w:ascii="Times New Roman" w:hAnsi="Times New Roman" w:cs="Times New Roman"/>
          <w:color w:val="000000"/>
          <w:lang w:val="it-IT"/>
        </w:rPr>
        <w:t>4</w:t>
      </w:r>
      <w:r w:rsidR="00E86611" w:rsidRPr="00BF60AA">
        <w:rPr>
          <w:rFonts w:ascii="Times New Roman" w:hAnsi="Times New Roman" w:cs="Times New Roman"/>
          <w:color w:val="000000"/>
          <w:lang w:val="it-IT"/>
        </w:rPr>
        <w:t xml:space="preserve"> la verifica della sussistenza dei requisiti speciali, ove previsti;</w:t>
      </w:r>
    </w:p>
    <w:p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c) per lavori, servizi e forniture di importo pari o superiore a € 20.000,00, saranno verificate tutte le autocertificazioni. La verifica avrà ad oggetto tutti i requisiti di carattere generale di cui all'art. 80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 e di carattere speciale, ove previsti.</w:t>
      </w:r>
    </w:p>
    <w:p w:rsidR="00104EF5" w:rsidRPr="00BF60AA" w:rsidRDefault="00104EF5" w:rsidP="00E86611">
      <w:pPr>
        <w:rPr>
          <w:rFonts w:ascii="Times New Roman" w:hAnsi="Times New Roman" w:cs="Times New Roman"/>
          <w:color w:val="000000"/>
          <w:lang w:val="it-IT"/>
        </w:rPr>
      </w:pPr>
    </w:p>
    <w:p w:rsidR="00E86611" w:rsidRPr="00BF60AA" w:rsidRDefault="00533824" w:rsidP="00E86611">
      <w:pPr>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di </w:t>
      </w:r>
      <w:proofErr w:type="spellStart"/>
      <w:r w:rsidRPr="00BF60AA">
        <w:rPr>
          <w:rFonts w:ascii="Times New Roman" w:hAnsi="Times New Roman" w:cs="Times New Roman"/>
          <w:color w:val="000000"/>
          <w:lang w:val="it-IT"/>
        </w:rPr>
        <w:t>Falerone</w:t>
      </w:r>
      <w:proofErr w:type="spellEnd"/>
      <w:r w:rsidRPr="00BF60AA">
        <w:rPr>
          <w:rFonts w:ascii="Times New Roman" w:hAnsi="Times New Roman" w:cs="Times New Roman"/>
          <w:color w:val="000000"/>
          <w:lang w:val="it-IT"/>
        </w:rPr>
        <w:t xml:space="preserve"> </w:t>
      </w:r>
      <w:r w:rsidR="00E86611" w:rsidRPr="00BF60AA">
        <w:rPr>
          <w:rFonts w:ascii="Times New Roman" w:hAnsi="Times New Roman" w:cs="Times New Roman"/>
          <w:color w:val="000000"/>
          <w:lang w:val="it-IT"/>
        </w:rPr>
        <w:t xml:space="preserve">procederà ad effettuare la verifica sui requisiti generali e speciali degli affidatari, ove necessario, mediante il sistema </w:t>
      </w:r>
      <w:proofErr w:type="spellStart"/>
      <w:r w:rsidR="00E86611" w:rsidRPr="00BF60AA">
        <w:rPr>
          <w:rFonts w:ascii="Times New Roman" w:hAnsi="Times New Roman" w:cs="Times New Roman"/>
          <w:color w:val="000000"/>
          <w:lang w:val="it-IT"/>
        </w:rPr>
        <w:t>Avcpass</w:t>
      </w:r>
      <w:proofErr w:type="spellEnd"/>
      <w:r w:rsidR="00E86611" w:rsidRPr="00BF60AA">
        <w:rPr>
          <w:rFonts w:ascii="Times New Roman" w:hAnsi="Times New Roman" w:cs="Times New Roman"/>
          <w:color w:val="000000"/>
          <w:lang w:val="it-IT"/>
        </w:rPr>
        <w:t>.</w:t>
      </w:r>
    </w:p>
    <w:p w:rsidR="00E86611" w:rsidRPr="00BF60AA" w:rsidRDefault="00E86611" w:rsidP="00104EF5">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L'ufficio proponente l'acquisto è tenuto a operare tali verifiche sui requisiti, ove </w:t>
      </w:r>
      <w:r w:rsidR="00104EF5" w:rsidRPr="00BF60AA">
        <w:rPr>
          <w:rFonts w:ascii="Times New Roman" w:hAnsi="Times New Roman" w:cs="Times New Roman"/>
          <w:color w:val="000000"/>
          <w:lang w:val="it-IT"/>
        </w:rPr>
        <w:t>p</w:t>
      </w:r>
      <w:r w:rsidRPr="00BF60AA">
        <w:rPr>
          <w:rFonts w:ascii="Times New Roman" w:hAnsi="Times New Roman" w:cs="Times New Roman"/>
          <w:color w:val="000000"/>
          <w:lang w:val="it-IT"/>
        </w:rPr>
        <w:t>ossibile, prima della stipula del contratto, fatti salvi i casi di urgenza.</w:t>
      </w:r>
    </w:p>
    <w:p w:rsidR="00104EF5" w:rsidRPr="00BF60AA" w:rsidRDefault="00E803AC" w:rsidP="00104EF5">
      <w:pPr>
        <w:spacing w:before="36"/>
        <w:jc w:val="both"/>
        <w:rPr>
          <w:rFonts w:ascii="Times New Roman" w:hAnsi="Times New Roman" w:cs="Times New Roman"/>
          <w:color w:val="000000"/>
          <w:lang w:val="it-IT"/>
        </w:rPr>
      </w:pPr>
      <w:r w:rsidRPr="00BF60AA">
        <w:rPr>
          <w:rFonts w:ascii="Times New Roman" w:hAnsi="Times New Roman" w:cs="Times New Roman"/>
          <w:iCs/>
          <w:lang w:val="it-IT"/>
        </w:rPr>
        <w:t>Ai fini delle lettere di cui a) e b) e c), nei casi d</w:t>
      </w:r>
      <w:r w:rsidR="00380BF6" w:rsidRPr="00BF60AA">
        <w:rPr>
          <w:rFonts w:ascii="Times New Roman" w:hAnsi="Times New Roman" w:cs="Times New Roman"/>
          <w:iCs/>
          <w:lang w:val="it-IT"/>
        </w:rPr>
        <w:t>’</w:t>
      </w:r>
      <w:r w:rsidRPr="00BF60AA">
        <w:rPr>
          <w:rFonts w:ascii="Times New Roman" w:hAnsi="Times New Roman" w:cs="Times New Roman"/>
          <w:iCs/>
          <w:lang w:val="it-IT"/>
        </w:rPr>
        <w:t>urgenza,  i</w:t>
      </w:r>
      <w:r w:rsidR="00104EF5" w:rsidRPr="00BF60AA">
        <w:rPr>
          <w:rFonts w:ascii="Times New Roman" w:hAnsi="Times New Roman" w:cs="Times New Roman"/>
          <w:iCs/>
          <w:lang w:val="it-IT"/>
        </w:rPr>
        <w:t>l contratto deve in ogni caso contenere espresse, specifiche clausole, che prevedano, in caso di successivo accertamento del difetto del possesso dei requisiti prescritti: la risoluzione dello stesso ed il pagamento in tal caso del corrispettivo pattuito solo con riferimento alle prestazioni già eseguite e nei limiti dell’utilità ricevuta; l’incameramento della cauzione definitiva ove richiesta o, in alternativa, l’applicazione di una penale in misura non inferiore al 10 per cento del valore del contratto.</w:t>
      </w:r>
    </w:p>
    <w:p w:rsidR="00E86611" w:rsidRPr="00BF60AA" w:rsidRDefault="00E86611"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1</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CAUZIONI</w:t>
      </w:r>
    </w:p>
    <w:p w:rsidR="00E86611" w:rsidRPr="00BF60AA" w:rsidRDefault="00E86611" w:rsidP="00E86611">
      <w:pPr>
        <w:spacing w:before="252"/>
        <w:jc w:val="both"/>
        <w:rPr>
          <w:rFonts w:ascii="Times New Roman" w:hAnsi="Times New Roman" w:cs="Times New Roman"/>
          <w:color w:val="000000"/>
          <w:lang w:val="it-IT"/>
        </w:rPr>
      </w:pPr>
      <w:r w:rsidRPr="00BF60AA">
        <w:rPr>
          <w:rFonts w:ascii="Times New Roman" w:hAnsi="Times New Roman" w:cs="Times New Roman"/>
          <w:color w:val="000000"/>
          <w:lang w:val="it-IT"/>
        </w:rPr>
        <w:t>In caso di affidamento diretto, anche previo confronto informale tra preventivi, è facoltà d</w:t>
      </w:r>
      <w:r w:rsidR="00E803AC" w:rsidRPr="00BF60AA">
        <w:rPr>
          <w:rFonts w:ascii="Times New Roman" w:hAnsi="Times New Roman" w:cs="Times New Roman"/>
          <w:color w:val="000000"/>
          <w:lang w:val="it-IT"/>
        </w:rPr>
        <w:t xml:space="preserve">el Comune di </w:t>
      </w:r>
      <w:proofErr w:type="spellStart"/>
      <w:r w:rsidR="00E803AC" w:rsidRPr="00BF60AA">
        <w:rPr>
          <w:rFonts w:ascii="Times New Roman" w:hAnsi="Times New Roman" w:cs="Times New Roman"/>
          <w:color w:val="000000"/>
          <w:lang w:val="it-IT"/>
        </w:rPr>
        <w:t>Falerone</w:t>
      </w:r>
      <w:proofErr w:type="spellEnd"/>
      <w:r w:rsidR="00E803AC" w:rsidRPr="00BF60AA">
        <w:rPr>
          <w:rFonts w:ascii="Times New Roman" w:hAnsi="Times New Roman" w:cs="Times New Roman"/>
          <w:color w:val="000000"/>
          <w:lang w:val="it-IT"/>
        </w:rPr>
        <w:t xml:space="preserve"> </w:t>
      </w:r>
      <w:r w:rsidRPr="00BF60AA">
        <w:rPr>
          <w:rFonts w:ascii="Times New Roman" w:hAnsi="Times New Roman" w:cs="Times New Roman"/>
          <w:color w:val="000000"/>
          <w:lang w:val="it-IT"/>
        </w:rPr>
        <w:t xml:space="preserve">non richiedere la garanzia provvisoria di cui all'art. 93, comma 1, del </w:t>
      </w:r>
      <w:proofErr w:type="spellStart"/>
      <w:r w:rsidRPr="00BF60AA">
        <w:rPr>
          <w:rFonts w:ascii="Times New Roman" w:hAnsi="Times New Roman" w:cs="Times New Roman"/>
          <w:color w:val="000000"/>
          <w:lang w:val="it-IT"/>
        </w:rPr>
        <w:t>Dlgs</w:t>
      </w:r>
      <w:proofErr w:type="spellEnd"/>
      <w:r w:rsidRPr="00BF60AA">
        <w:rPr>
          <w:rFonts w:ascii="Times New Roman" w:hAnsi="Times New Roman" w:cs="Times New Roman"/>
          <w:color w:val="000000"/>
          <w:lang w:val="it-IT"/>
        </w:rPr>
        <w:t>. n. 50/2016.</w:t>
      </w:r>
    </w:p>
    <w:p w:rsidR="00E86611" w:rsidRPr="00BF60AA" w:rsidRDefault="00E86611" w:rsidP="00DC1088">
      <w:pPr>
        <w:ind w:left="720" w:hanging="360"/>
        <w:rPr>
          <w:rFonts w:ascii="Times New Roman" w:hAnsi="Times New Roman" w:cs="Times New Roman"/>
          <w:b/>
          <w:color w:val="000000"/>
          <w:lang w:val="it-IT"/>
        </w:rPr>
      </w:pPr>
    </w:p>
    <w:p w:rsidR="00E86611" w:rsidRPr="00BF60AA" w:rsidRDefault="00E86611" w:rsidP="00DC1088">
      <w:pPr>
        <w:ind w:left="720" w:hanging="360"/>
        <w:rPr>
          <w:rFonts w:ascii="Times New Roman" w:hAnsi="Times New Roman" w:cs="Times New Roman"/>
          <w:b/>
          <w:color w:val="000000"/>
          <w:lang w:val="it-IT"/>
        </w:rPr>
      </w:pPr>
    </w:p>
    <w:p w:rsidR="00E86611" w:rsidRPr="00BF60AA" w:rsidRDefault="00E803AC" w:rsidP="00DC1088">
      <w:pPr>
        <w:spacing w:before="5"/>
        <w:jc w:val="both"/>
        <w:rPr>
          <w:rFonts w:ascii="Times New Roman" w:hAnsi="Times New Roman" w:cs="Times New Roman"/>
          <w:color w:val="000000"/>
          <w:w w:val="105"/>
          <w:lang w:val="it-IT"/>
        </w:rPr>
      </w:pPr>
      <w:r w:rsidRPr="00BF60AA">
        <w:rPr>
          <w:rFonts w:ascii="Times New Roman" w:hAnsi="Times New Roman" w:cs="Times New Roman"/>
          <w:color w:val="000000"/>
          <w:w w:val="105"/>
          <w:lang w:val="it-IT"/>
        </w:rPr>
        <w:lastRenderedPageBreak/>
        <w:t>Il Comune</w:t>
      </w:r>
      <w:r w:rsidR="00E86611" w:rsidRPr="00BF60AA">
        <w:rPr>
          <w:rFonts w:ascii="Times New Roman" w:hAnsi="Times New Roman" w:cs="Times New Roman"/>
          <w:color w:val="000000"/>
          <w:w w:val="105"/>
          <w:lang w:val="it-IT"/>
        </w:rPr>
        <w:t xml:space="preserve"> </w:t>
      </w:r>
      <w:r w:rsidR="00E86611" w:rsidRPr="00BF60AA">
        <w:rPr>
          <w:rFonts w:ascii="Times New Roman" w:hAnsi="Times New Roman" w:cs="Times New Roman"/>
          <w:color w:val="000000"/>
          <w:lang w:val="it-IT"/>
        </w:rPr>
        <w:t xml:space="preserve">ha altresì la facoltà di esonerare l'affidatario dalla garanzia definitiva di cui all'art. 103 del </w:t>
      </w:r>
      <w:proofErr w:type="spellStart"/>
      <w:r w:rsidR="00E86611" w:rsidRPr="00BF60AA">
        <w:rPr>
          <w:rFonts w:ascii="Times New Roman" w:hAnsi="Times New Roman" w:cs="Times New Roman"/>
          <w:color w:val="000000"/>
          <w:lang w:val="it-IT"/>
        </w:rPr>
        <w:t>Dlgs</w:t>
      </w:r>
      <w:proofErr w:type="spellEnd"/>
      <w:r w:rsidR="00E86611" w:rsidRPr="00BF60AA">
        <w:rPr>
          <w:rFonts w:ascii="Times New Roman" w:hAnsi="Times New Roman" w:cs="Times New Roman"/>
          <w:color w:val="000000"/>
          <w:lang w:val="it-IT"/>
        </w:rPr>
        <w:t>. n. 50/2016, in casi specifici e alle condizioni di cui al comma 11 del medesimo art. 103. L'esonero dalla prestazione della garanzia deve essere adeguatamente motivato ed è subordinato al miglioramento del prezzo di aggiudicazione.</w:t>
      </w:r>
    </w:p>
    <w:p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2</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DETERMINA A CONTRARRE</w:t>
      </w:r>
    </w:p>
    <w:p w:rsidR="00E86611" w:rsidRPr="00BF60AA" w:rsidRDefault="00E86611" w:rsidP="00E86611">
      <w:pPr>
        <w:spacing w:before="216"/>
        <w:rPr>
          <w:rFonts w:ascii="Times New Roman" w:hAnsi="Times New Roman" w:cs="Times New Roman"/>
          <w:color w:val="000000"/>
          <w:lang w:val="it-IT"/>
        </w:rPr>
      </w:pPr>
      <w:r w:rsidRPr="00BF60AA">
        <w:rPr>
          <w:rFonts w:ascii="Times New Roman" w:hAnsi="Times New Roman" w:cs="Times New Roman"/>
          <w:color w:val="000000"/>
          <w:lang w:val="it-IT"/>
        </w:rPr>
        <w:t>Tutti gli affidamenti, di qualsiasi importo, devono essere preceduti da apposita determina a contrarre, che contenga:</w:t>
      </w:r>
    </w:p>
    <w:p w:rsidR="00380BF6"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l'oggetto dell'affidamento;</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l'obiettivo e le motivazioni dell'affidamento;</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la copertura finanziaria e le modalità di finanziamento;</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l'importo;</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le modalità di selezione del contraente e il criterio di scelta o aggiudicazione;</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i requisiti generali e speciali richiesti;</w:t>
      </w:r>
    </w:p>
    <w:p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le clausole ritenute essenziali per la stipula del contratto.</w:t>
      </w:r>
    </w:p>
    <w:p w:rsidR="00E803AC"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La determina a contrarre viene approvata e sottoscritta dal </w:t>
      </w:r>
      <w:r w:rsidR="00E803AC" w:rsidRPr="00BF60AA">
        <w:rPr>
          <w:rFonts w:ascii="Times New Roman" w:hAnsi="Times New Roman" w:cs="Times New Roman"/>
          <w:color w:val="000000"/>
          <w:lang w:val="it-IT"/>
        </w:rPr>
        <w:t xml:space="preserve">Responsabile del Servizio del Comune di </w:t>
      </w:r>
      <w:proofErr w:type="spellStart"/>
      <w:r w:rsidR="00E803AC" w:rsidRPr="00BF60AA">
        <w:rPr>
          <w:rFonts w:ascii="Times New Roman" w:hAnsi="Times New Roman" w:cs="Times New Roman"/>
          <w:color w:val="000000"/>
          <w:lang w:val="it-IT"/>
        </w:rPr>
        <w:t>Falerone</w:t>
      </w:r>
      <w:proofErr w:type="spellEnd"/>
      <w:r w:rsidR="00E803AC" w:rsidRPr="00BF60AA">
        <w:rPr>
          <w:rFonts w:ascii="Times New Roman" w:hAnsi="Times New Roman" w:cs="Times New Roman"/>
          <w:color w:val="000000"/>
          <w:lang w:val="it-IT"/>
        </w:rPr>
        <w:t>.</w:t>
      </w:r>
    </w:p>
    <w:p w:rsidR="00E86611" w:rsidRPr="00BF60AA" w:rsidRDefault="00E86611" w:rsidP="00DC1088">
      <w:pPr>
        <w:tabs>
          <w:tab w:val="left" w:pos="8364"/>
        </w:tabs>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L'ufficio proponente può, altresì, evidenziare eventuali ragioni, se vi sono, di eventuale deroga al principio di rotazione, nonché eventuali ragioni, se vi sono, di eventuale infungibilità del forni</w:t>
      </w:r>
      <w:r w:rsidR="00E803AC" w:rsidRPr="00BF60AA">
        <w:rPr>
          <w:rFonts w:ascii="Times New Roman" w:hAnsi="Times New Roman" w:cs="Times New Roman"/>
          <w:color w:val="000000"/>
          <w:lang w:val="it-IT"/>
        </w:rPr>
        <w:t xml:space="preserve">tore o del bene/servizio/lavoro </w:t>
      </w:r>
      <w:r w:rsidRPr="00BF60AA">
        <w:rPr>
          <w:rFonts w:ascii="Times New Roman" w:hAnsi="Times New Roman" w:cs="Times New Roman"/>
          <w:color w:val="000000"/>
          <w:lang w:val="it-IT"/>
        </w:rPr>
        <w:t>oggetto di acquisto.</w:t>
      </w:r>
    </w:p>
    <w:p w:rsidR="00E86611" w:rsidRPr="00BF60AA" w:rsidRDefault="00E86611" w:rsidP="00E803AC">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ogni caso, la procedura di scelta del contraente e/o del fornitore verrà effettuata dall'Ufficio </w:t>
      </w:r>
      <w:r w:rsidR="00E803AC" w:rsidRPr="00BF60AA">
        <w:rPr>
          <w:rFonts w:ascii="Times New Roman" w:hAnsi="Times New Roman" w:cs="Times New Roman"/>
          <w:color w:val="000000"/>
          <w:lang w:val="it-IT"/>
        </w:rPr>
        <w:t>competente</w:t>
      </w:r>
      <w:r w:rsidRPr="00BF60AA">
        <w:rPr>
          <w:rFonts w:ascii="Times New Roman" w:hAnsi="Times New Roman" w:cs="Times New Roman"/>
          <w:color w:val="000000"/>
          <w:lang w:val="it-IT"/>
        </w:rPr>
        <w:t>.</w:t>
      </w:r>
    </w:p>
    <w:p w:rsidR="00E86611"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 caso di affidamenti di valore inferiore a € 40.000,00, la determina a contrarre potrà essere sostituita da un </w:t>
      </w:r>
      <w:r w:rsidRPr="00BF60AA">
        <w:rPr>
          <w:rFonts w:ascii="Times New Roman" w:hAnsi="Times New Roman" w:cs="Times New Roman"/>
          <w:i/>
          <w:color w:val="000000"/>
          <w:lang w:val="it-IT"/>
        </w:rPr>
        <w:t xml:space="preserve">"atto unico" </w:t>
      </w:r>
      <w:r w:rsidRPr="00BF60AA">
        <w:rPr>
          <w:rFonts w:ascii="Times New Roman" w:hAnsi="Times New Roman" w:cs="Times New Roman"/>
          <w:color w:val="000000"/>
          <w:lang w:val="it-IT"/>
        </w:rPr>
        <w:t xml:space="preserve">che contenga i requisiti di cui all'art. 32, </w:t>
      </w:r>
      <w:proofErr w:type="spellStart"/>
      <w:r w:rsidRPr="00BF60AA">
        <w:rPr>
          <w:rFonts w:ascii="Times New Roman" w:hAnsi="Times New Roman" w:cs="Times New Roman"/>
          <w:color w:val="000000"/>
          <w:lang w:val="it-IT"/>
        </w:rPr>
        <w:t>co</w:t>
      </w:r>
      <w:proofErr w:type="spellEnd"/>
      <w:r w:rsidRPr="00BF60AA">
        <w:rPr>
          <w:rFonts w:ascii="Times New Roman" w:hAnsi="Times New Roman" w:cs="Times New Roman"/>
          <w:color w:val="000000"/>
          <w:lang w:val="it-IT"/>
        </w:rPr>
        <w:t>. 2 del d.lgs. 50/2016.</w:t>
      </w:r>
    </w:p>
    <w:p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Il</w:t>
      </w:r>
      <w:r w:rsidR="00E803AC" w:rsidRPr="00BF60AA">
        <w:rPr>
          <w:rFonts w:ascii="Times New Roman" w:hAnsi="Times New Roman" w:cs="Times New Roman"/>
          <w:color w:val="000000"/>
          <w:lang w:val="it-IT"/>
        </w:rPr>
        <w:t xml:space="preserve"> Responsabile anticorruzione di questo </w:t>
      </w:r>
      <w:r w:rsidRPr="00BF60AA">
        <w:rPr>
          <w:rFonts w:ascii="Times New Roman" w:hAnsi="Times New Roman" w:cs="Times New Roman"/>
          <w:color w:val="000000"/>
          <w:lang w:val="it-IT"/>
        </w:rPr>
        <w:t>E</w:t>
      </w:r>
      <w:r w:rsidR="00E803AC" w:rsidRPr="00BF60AA">
        <w:rPr>
          <w:rFonts w:ascii="Times New Roman" w:hAnsi="Times New Roman" w:cs="Times New Roman"/>
          <w:color w:val="000000"/>
          <w:lang w:val="it-IT"/>
        </w:rPr>
        <w:t>nte</w:t>
      </w:r>
      <w:r w:rsidRPr="00BF60AA">
        <w:rPr>
          <w:rFonts w:ascii="Times New Roman" w:hAnsi="Times New Roman" w:cs="Times New Roman"/>
          <w:color w:val="000000"/>
          <w:lang w:val="it-IT"/>
        </w:rPr>
        <w:t xml:space="preserve"> è tenuto a valutare, con periodicità almeno semestrale, il corretto andamento degli acquisti alla luce degli eventuali atti di programmazione e propone, in conseguenza, le misure necessarie per eventuali aggregazioni di talune tipologie di acquisto.</w:t>
      </w:r>
    </w:p>
    <w:p w:rsidR="00E86611" w:rsidRPr="00BF60AA" w:rsidRDefault="00E86611"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3</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NORME FINALI</w:t>
      </w:r>
    </w:p>
    <w:p w:rsidR="00E86611" w:rsidRPr="00BF60AA" w:rsidRDefault="00E86611" w:rsidP="00E86611">
      <w:pPr>
        <w:spacing w:before="288"/>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Nessun affidamento può subire un artificioso frazionamento finalizzato a ricondurne l'esecuzione alla disciplina di cui al presente Regolamento. A tal fine, il </w:t>
      </w:r>
      <w:r w:rsidR="009E2C85" w:rsidRPr="00BF60AA">
        <w:rPr>
          <w:rFonts w:ascii="Times New Roman" w:hAnsi="Times New Roman" w:cs="Times New Roman"/>
          <w:color w:val="000000"/>
          <w:lang w:val="it-IT"/>
        </w:rPr>
        <w:t>Responsabile</w:t>
      </w:r>
      <w:r w:rsidRPr="00BF60AA">
        <w:rPr>
          <w:rFonts w:ascii="Times New Roman" w:hAnsi="Times New Roman" w:cs="Times New Roman"/>
          <w:color w:val="000000"/>
          <w:lang w:val="it-IT"/>
        </w:rPr>
        <w:t>, con cadenza almeno annuale, le richieste di acquisto pervenute dagli Uffici.</w:t>
      </w:r>
    </w:p>
    <w:p w:rsidR="00E86611" w:rsidRPr="00BF60AA" w:rsidRDefault="00E86611" w:rsidP="00E86611">
      <w:pPr>
        <w:rPr>
          <w:rFonts w:ascii="Times New Roman" w:hAnsi="Times New Roman" w:cs="Times New Roman"/>
          <w:color w:val="000000"/>
          <w:lang w:val="it-IT"/>
        </w:rPr>
      </w:pPr>
      <w:r w:rsidRPr="00BF60AA">
        <w:rPr>
          <w:rFonts w:ascii="Times New Roman" w:hAnsi="Times New Roman" w:cs="Times New Roman"/>
          <w:color w:val="000000"/>
          <w:lang w:val="it-IT"/>
        </w:rPr>
        <w:t>Per quanto concerne l'esecuzione del contratto, si applicano le norme di legge.</w:t>
      </w:r>
    </w:p>
    <w:p w:rsidR="00E86611" w:rsidRPr="00BF60AA" w:rsidRDefault="00E86611" w:rsidP="00E86611">
      <w:pPr>
        <w:rPr>
          <w:rFonts w:ascii="Times New Roman" w:hAnsi="Times New Roman" w:cs="Times New Roman"/>
          <w:color w:val="000000"/>
          <w:lang w:val="it-IT"/>
        </w:rPr>
      </w:pPr>
      <w:r w:rsidRPr="00BF60AA">
        <w:rPr>
          <w:rFonts w:ascii="Times New Roman" w:hAnsi="Times New Roman" w:cs="Times New Roman"/>
          <w:color w:val="000000"/>
          <w:lang w:val="it-IT"/>
        </w:rPr>
        <w:t xml:space="preserve">Per quanto qui non espressamente richiamato, vale il richiamo integrale di cui all'art. 1 alle norme </w:t>
      </w:r>
      <w:proofErr w:type="spellStart"/>
      <w:r w:rsidRPr="00BF60AA">
        <w:rPr>
          <w:rFonts w:ascii="Times New Roman" w:hAnsi="Times New Roman" w:cs="Times New Roman"/>
          <w:color w:val="000000"/>
          <w:lang w:val="it-IT"/>
        </w:rPr>
        <w:t>regolatorie</w:t>
      </w:r>
      <w:proofErr w:type="spellEnd"/>
      <w:r w:rsidRPr="00BF60AA">
        <w:rPr>
          <w:rFonts w:ascii="Times New Roman" w:hAnsi="Times New Roman" w:cs="Times New Roman"/>
          <w:color w:val="000000"/>
          <w:lang w:val="it-IT"/>
        </w:rPr>
        <w:t xml:space="preserve"> della materia dei pubblici affidamenti.</w:t>
      </w:r>
    </w:p>
    <w:p w:rsidR="00E86611" w:rsidRPr="00BF60AA" w:rsidRDefault="00E86611">
      <w:pPr>
        <w:ind w:left="720" w:hanging="360"/>
        <w:rPr>
          <w:rFonts w:ascii="Times New Roman" w:hAnsi="Times New Roman" w:cs="Times New Roman"/>
          <w:b/>
          <w:color w:val="000000"/>
          <w:spacing w:val="-5"/>
          <w:lang w:val="it-IT"/>
        </w:rPr>
      </w:pPr>
    </w:p>
    <w:sectPr w:rsidR="00E86611" w:rsidRPr="00BF60AA" w:rsidSect="003D2FE0">
      <w:pgSz w:w="11918" w:h="16854"/>
      <w:pgMar w:top="1040" w:right="1330" w:bottom="786" w:left="1388"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C16CE"/>
    <w:multiLevelType w:val="multilevel"/>
    <w:tmpl w:val="17DCC790"/>
    <w:lvl w:ilvl="0">
      <w:start w:val="1"/>
      <w:numFmt w:val="bullet"/>
      <w:lvlText w:val=""/>
      <w:lvlJc w:val="left"/>
      <w:pPr>
        <w:ind w:left="1068" w:hanging="360"/>
      </w:pPr>
      <w:rPr>
        <w:rFonts w:ascii="Wingdings" w:hAnsi="Wingding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nsid w:val="168E6BE9"/>
    <w:multiLevelType w:val="hybridMultilevel"/>
    <w:tmpl w:val="2F52B72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B476AC"/>
    <w:multiLevelType w:val="multilevel"/>
    <w:tmpl w:val="E5E6505E"/>
    <w:lvl w:ilvl="0">
      <w:start w:val="1"/>
      <w:numFmt w:val="bullet"/>
      <w:lvlText w:val="-"/>
      <w:lvlJc w:val="left"/>
      <w:pPr>
        <w:tabs>
          <w:tab w:val="decimal" w:pos="432"/>
        </w:tabs>
        <w:ind w:left="720"/>
      </w:pPr>
      <w:rPr>
        <w:rFonts w:ascii="Symbol" w:hAnsi="Symbol"/>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B1090E"/>
    <w:multiLevelType w:val="hybridMultilevel"/>
    <w:tmpl w:val="361C5EE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280539"/>
    <w:multiLevelType w:val="multilevel"/>
    <w:tmpl w:val="F6B66840"/>
    <w:lvl w:ilvl="0">
      <w:start w:val="1"/>
      <w:numFmt w:val="bullet"/>
      <w:lvlText w:val=""/>
      <w:lvlJc w:val="left"/>
      <w:pPr>
        <w:tabs>
          <w:tab w:val="decimal" w:pos="348"/>
        </w:tabs>
        <w:ind w:left="708"/>
      </w:pPr>
      <w:rPr>
        <w:rFonts w:ascii="Symbol" w:hAnsi="Symbol" w:hint="default"/>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F25605"/>
    <w:multiLevelType w:val="multilevel"/>
    <w:tmpl w:val="0410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6">
    <w:nsid w:val="44E95394"/>
    <w:multiLevelType w:val="multilevel"/>
    <w:tmpl w:val="121621CC"/>
    <w:lvl w:ilvl="0">
      <w:start w:val="1"/>
      <w:numFmt w:val="bullet"/>
      <w:lvlText w:val="-"/>
      <w:lvlJc w:val="left"/>
      <w:pPr>
        <w:tabs>
          <w:tab w:val="decimal" w:pos="432"/>
        </w:tabs>
        <w:ind w:left="720"/>
      </w:pPr>
      <w:rPr>
        <w:rFonts w:ascii="Symbol" w:hAnsi="Symbol"/>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3B3973"/>
    <w:multiLevelType w:val="hybridMultilevel"/>
    <w:tmpl w:val="46CEAFFE"/>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D0D2713"/>
    <w:multiLevelType w:val="hybridMultilevel"/>
    <w:tmpl w:val="B8CA8BFE"/>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34244B0"/>
    <w:multiLevelType w:val="hybridMultilevel"/>
    <w:tmpl w:val="8A9AA18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81C651C"/>
    <w:multiLevelType w:val="hybridMultilevel"/>
    <w:tmpl w:val="41CA3F14"/>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9781D8E"/>
    <w:multiLevelType w:val="multilevel"/>
    <w:tmpl w:val="0EC2A744"/>
    <w:lvl w:ilvl="0">
      <w:start w:val="6"/>
      <w:numFmt w:val="decimal"/>
      <w:lvlText w:val="%1."/>
      <w:lvlJc w:val="left"/>
      <w:pPr>
        <w:tabs>
          <w:tab w:val="decimal" w:pos="288"/>
        </w:tabs>
        <w:ind w:left="720"/>
      </w:pPr>
      <w:rPr>
        <w:rFonts w:ascii="Arial" w:hAnsi="Aria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E14371"/>
    <w:multiLevelType w:val="hybridMultilevel"/>
    <w:tmpl w:val="925C470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A8745C8"/>
    <w:multiLevelType w:val="hybridMultilevel"/>
    <w:tmpl w:val="B25E5C92"/>
    <w:lvl w:ilvl="0" w:tplc="49A6B62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B162599"/>
    <w:multiLevelType w:val="hybridMultilevel"/>
    <w:tmpl w:val="34622078"/>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E784CCD"/>
    <w:multiLevelType w:val="multilevel"/>
    <w:tmpl w:val="4EBC03C2"/>
    <w:lvl w:ilvl="0">
      <w:start w:val="1"/>
      <w:numFmt w:val="decimal"/>
      <w:lvlText w:val="%1."/>
      <w:lvlJc w:val="left"/>
      <w:pPr>
        <w:tabs>
          <w:tab w:val="decimal" w:pos="360"/>
        </w:tabs>
        <w:ind w:left="720"/>
      </w:pPr>
      <w:rPr>
        <w:rFonts w:ascii="Arial" w:hAnsi="Arial"/>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1B7437"/>
    <w:multiLevelType w:val="multilevel"/>
    <w:tmpl w:val="8BB4160A"/>
    <w:lvl w:ilvl="0">
      <w:start w:val="1"/>
      <w:numFmt w:val="bullet"/>
      <w:lvlText w:val=""/>
      <w:lvlJc w:val="left"/>
      <w:pPr>
        <w:tabs>
          <w:tab w:val="decimal" w:pos="72"/>
        </w:tabs>
        <w:ind w:left="432"/>
      </w:pPr>
      <w:rPr>
        <w:rFonts w:ascii="Symbol" w:hAnsi="Symbol" w:hint="default"/>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82539D"/>
    <w:multiLevelType w:val="multilevel"/>
    <w:tmpl w:val="F4A63AD6"/>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8">
    <w:nsid w:val="79580A43"/>
    <w:multiLevelType w:val="hybridMultilevel"/>
    <w:tmpl w:val="F93291B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BAD6773"/>
    <w:multiLevelType w:val="multilevel"/>
    <w:tmpl w:val="FB7C73C0"/>
    <w:lvl w:ilvl="0">
      <w:start w:val="1"/>
      <w:numFmt w:val="bullet"/>
      <w:lvlText w:val="-"/>
      <w:lvlJc w:val="left"/>
      <w:pPr>
        <w:tabs>
          <w:tab w:val="decimal" w:pos="432"/>
        </w:tabs>
        <w:ind w:left="720"/>
      </w:pPr>
      <w:rPr>
        <w:rFonts w:ascii="Symbol" w:hAnsi="Symbol"/>
        <w:strike w:val="0"/>
        <w:color w:val="000000"/>
        <w:spacing w:val="16"/>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5C2551"/>
    <w:multiLevelType w:val="hybridMultilevel"/>
    <w:tmpl w:val="AF74A132"/>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1"/>
  </w:num>
  <w:num w:numId="4">
    <w:abstractNumId w:val="6"/>
  </w:num>
  <w:num w:numId="5">
    <w:abstractNumId w:val="19"/>
  </w:num>
  <w:num w:numId="6">
    <w:abstractNumId w:val="18"/>
  </w:num>
  <w:num w:numId="7">
    <w:abstractNumId w:val="7"/>
  </w:num>
  <w:num w:numId="8">
    <w:abstractNumId w:val="16"/>
  </w:num>
  <w:num w:numId="9">
    <w:abstractNumId w:val="4"/>
  </w:num>
  <w:num w:numId="10">
    <w:abstractNumId w:val="8"/>
  </w:num>
  <w:num w:numId="11">
    <w:abstractNumId w:val="14"/>
  </w:num>
  <w:num w:numId="12">
    <w:abstractNumId w:val="9"/>
  </w:num>
  <w:num w:numId="13">
    <w:abstractNumId w:val="3"/>
  </w:num>
  <w:num w:numId="14">
    <w:abstractNumId w:val="5"/>
  </w:num>
  <w:num w:numId="15">
    <w:abstractNumId w:val="13"/>
  </w:num>
  <w:num w:numId="16">
    <w:abstractNumId w:val="17"/>
  </w:num>
  <w:num w:numId="17">
    <w:abstractNumId w:val="0"/>
  </w:num>
  <w:num w:numId="18">
    <w:abstractNumId w:val="12"/>
  </w:num>
  <w:num w:numId="19">
    <w:abstractNumId w:val="1"/>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3D2FE0"/>
    <w:rsid w:val="000719DD"/>
    <w:rsid w:val="000C081E"/>
    <w:rsid w:val="00104EF5"/>
    <w:rsid w:val="001126EC"/>
    <w:rsid w:val="00130E40"/>
    <w:rsid w:val="0017109F"/>
    <w:rsid w:val="00196410"/>
    <w:rsid w:val="00246258"/>
    <w:rsid w:val="002C14DB"/>
    <w:rsid w:val="002E52AA"/>
    <w:rsid w:val="003123D2"/>
    <w:rsid w:val="00336817"/>
    <w:rsid w:val="003458CF"/>
    <w:rsid w:val="00380BF6"/>
    <w:rsid w:val="003D2FE0"/>
    <w:rsid w:val="00401B83"/>
    <w:rsid w:val="004463B8"/>
    <w:rsid w:val="004B7634"/>
    <w:rsid w:val="004D6311"/>
    <w:rsid w:val="00533824"/>
    <w:rsid w:val="00575CFE"/>
    <w:rsid w:val="00610DBA"/>
    <w:rsid w:val="0068122B"/>
    <w:rsid w:val="00695A83"/>
    <w:rsid w:val="00851F36"/>
    <w:rsid w:val="008B300D"/>
    <w:rsid w:val="008D7244"/>
    <w:rsid w:val="00922321"/>
    <w:rsid w:val="0098720F"/>
    <w:rsid w:val="009E2C85"/>
    <w:rsid w:val="009F3737"/>
    <w:rsid w:val="00A25D4E"/>
    <w:rsid w:val="00A46260"/>
    <w:rsid w:val="00A522F3"/>
    <w:rsid w:val="00A54427"/>
    <w:rsid w:val="00A84A4E"/>
    <w:rsid w:val="00AF00A5"/>
    <w:rsid w:val="00AF3550"/>
    <w:rsid w:val="00B0025B"/>
    <w:rsid w:val="00B15B43"/>
    <w:rsid w:val="00BC2211"/>
    <w:rsid w:val="00BF60AA"/>
    <w:rsid w:val="00C66873"/>
    <w:rsid w:val="00D23570"/>
    <w:rsid w:val="00D26375"/>
    <w:rsid w:val="00D95A22"/>
    <w:rsid w:val="00DA58B1"/>
    <w:rsid w:val="00DC1088"/>
    <w:rsid w:val="00E10677"/>
    <w:rsid w:val="00E803AC"/>
    <w:rsid w:val="00E865C3"/>
    <w:rsid w:val="00E86611"/>
    <w:rsid w:val="00FB7A0F"/>
    <w:rsid w:val="00FD3948"/>
    <w:rsid w:val="00FE1999"/>
    <w:rsid w:val="00FE41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0E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52AA"/>
    <w:pPr>
      <w:ind w:left="720"/>
      <w:contextualSpacing/>
    </w:pPr>
  </w:style>
  <w:style w:type="character" w:styleId="Enfasicorsivo">
    <w:name w:val="Emphasis"/>
    <w:basedOn w:val="Carpredefinitoparagrafo"/>
    <w:uiPriority w:val="20"/>
    <w:qFormat/>
    <w:rsid w:val="00104EF5"/>
    <w:rPr>
      <w:i/>
      <w:iCs/>
    </w:rPr>
  </w:style>
  <w:style w:type="paragraph" w:styleId="Testofumetto">
    <w:name w:val="Balloon Text"/>
    <w:basedOn w:val="Normale"/>
    <w:link w:val="TestofumettoCarattere"/>
    <w:uiPriority w:val="99"/>
    <w:semiHidden/>
    <w:unhideWhenUsed/>
    <w:rsid w:val="00C6687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6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2A42D-4C3C-4321-BD80-17E02A8B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3007</Words>
  <Characters>17141</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Paoloni</dc:creator>
  <cp:lastModifiedBy>Federica Paoloni</cp:lastModifiedBy>
  <cp:revision>3</cp:revision>
  <cp:lastPrinted>2019-10-25T10:57:00Z</cp:lastPrinted>
  <dcterms:created xsi:type="dcterms:W3CDTF">2019-10-25T11:36:00Z</dcterms:created>
  <dcterms:modified xsi:type="dcterms:W3CDTF">2019-10-25T11:43:00Z</dcterms:modified>
</cp:coreProperties>
</file>