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43A07" w14:textId="77777777" w:rsidR="00936E49" w:rsidRPr="005B5146" w:rsidRDefault="00936E49" w:rsidP="00936E49">
      <w:pPr>
        <w:pStyle w:val="Titolo"/>
        <w:ind w:left="0"/>
        <w:jc w:val="left"/>
      </w:pPr>
      <w:bookmarkStart w:id="1" w:name="_Hlk62124619"/>
    </w:p>
    <w:p w14:paraId="00429DD8" w14:textId="16ABE531" w:rsidR="001527C7" w:rsidRPr="005B5146" w:rsidRDefault="001527C7" w:rsidP="007717CE">
      <w:pPr>
        <w:pStyle w:val="Titolo"/>
        <w:ind w:left="0" w:right="52"/>
        <w:rPr>
          <w:sz w:val="24"/>
          <w:szCs w:val="24"/>
        </w:rPr>
      </w:pPr>
      <w:r w:rsidRPr="005B5146">
        <w:rPr>
          <w:sz w:val="24"/>
          <w:szCs w:val="24"/>
        </w:rPr>
        <w:t>AVVISO PUBBLICO</w:t>
      </w:r>
    </w:p>
    <w:p w14:paraId="30BCA28B" w14:textId="1B12745A" w:rsidR="001527C7" w:rsidRPr="005B5146" w:rsidRDefault="001527C7" w:rsidP="007717CE">
      <w:pPr>
        <w:spacing w:before="185"/>
        <w:ind w:right="52"/>
        <w:jc w:val="center"/>
        <w:rPr>
          <w:b/>
          <w:sz w:val="24"/>
          <w:szCs w:val="24"/>
        </w:rPr>
      </w:pPr>
      <w:r w:rsidRPr="005B5146">
        <w:rPr>
          <w:b/>
          <w:sz w:val="24"/>
          <w:szCs w:val="24"/>
        </w:rPr>
        <w:t>Manifestazione di interesse</w:t>
      </w:r>
    </w:p>
    <w:p w14:paraId="4FB48EFC" w14:textId="2F17A716" w:rsidR="001527C7" w:rsidRPr="005B5146" w:rsidRDefault="001527C7" w:rsidP="007717CE">
      <w:pPr>
        <w:pStyle w:val="Titolo1"/>
        <w:spacing w:before="185" w:line="360" w:lineRule="auto"/>
        <w:ind w:left="210" w:right="52"/>
        <w:jc w:val="both"/>
      </w:pPr>
      <w:r w:rsidRPr="005B5146">
        <w:t xml:space="preserve">AVVISO PUBBLICO PER MANIFESTAZIONE DI INTERESSE PER LA CONCESSIONE DI SUOLO PUBBLICO PER L'INSTALLAZIONE E GESTIONE DI UN </w:t>
      </w:r>
      <w:r w:rsidR="00471C58" w:rsidRPr="005B5146">
        <w:t>PUNTO DI RICARICA DI VEICOLI ELETTRICI</w:t>
      </w:r>
      <w:r w:rsidRPr="005B5146">
        <w:t xml:space="preserve"> </w:t>
      </w:r>
      <w:r w:rsidR="007717CE" w:rsidRPr="005B5146">
        <w:t>(COLONNINE RICARICA)</w:t>
      </w:r>
      <w:r w:rsidR="00CE4891" w:rsidRPr="005B5146">
        <w:t>.</w:t>
      </w:r>
    </w:p>
    <w:p w14:paraId="5CDE3974" w14:textId="77777777" w:rsidR="001527C7" w:rsidRPr="005B5146" w:rsidRDefault="001527C7" w:rsidP="007717CE">
      <w:pPr>
        <w:pStyle w:val="Corpotesto"/>
        <w:spacing w:before="10"/>
        <w:ind w:right="52"/>
        <w:rPr>
          <w:b/>
          <w:sz w:val="29"/>
        </w:rPr>
      </w:pPr>
    </w:p>
    <w:p w14:paraId="1F1E2D3E" w14:textId="2B6847E7" w:rsidR="00471C58" w:rsidRPr="005B5146" w:rsidRDefault="00471C58" w:rsidP="0099167F">
      <w:pPr>
        <w:pStyle w:val="Corpotesto"/>
        <w:spacing w:line="276" w:lineRule="auto"/>
        <w:ind w:left="210" w:right="52"/>
        <w:jc w:val="both"/>
      </w:pPr>
      <w:r w:rsidRPr="005B5146">
        <w:t>Premesso che:</w:t>
      </w:r>
    </w:p>
    <w:p w14:paraId="2F9788DB" w14:textId="05279B33" w:rsidR="00471C58" w:rsidRPr="005B5146" w:rsidRDefault="00471C58" w:rsidP="0099167F">
      <w:pPr>
        <w:pStyle w:val="Corpotesto"/>
        <w:numPr>
          <w:ilvl w:val="0"/>
          <w:numId w:val="5"/>
        </w:numPr>
        <w:spacing w:line="276" w:lineRule="auto"/>
        <w:ind w:right="52"/>
        <w:jc w:val="both"/>
      </w:pPr>
      <w:bookmarkStart w:id="2" w:name="_Hlk76113260"/>
      <w:r w:rsidRPr="005B5146">
        <w:t>la mobilità urbana rappresenta per l’Unione Europe</w:t>
      </w:r>
      <w:r w:rsidR="002C198A" w:rsidRPr="005B5146">
        <w:t>a</w:t>
      </w:r>
      <w:r w:rsidRPr="005B5146">
        <w:t xml:space="preserve"> un fattore di crescita e occupazione, oltre che un presupposto indispensabile per una politica di sviluppo sostenibile, tanto che la Commissione Europea ha adottato nel 2011 il “Libro Bianco - Tabella di marcia verso uno spazio unico europeo dei trasporti - Per una politica dei trasporti competitiva e sostenibile” allo scopo di promuovere il dibattito sui grandi temi e criticità della mobilità e ricercare, in collaborazione con tutte le parti interessate, soluzioni efficaci e percorribili per lo sviluppo di sistemi di mobilità sostenibile;</w:t>
      </w:r>
    </w:p>
    <w:p w14:paraId="6A38DCD9" w14:textId="77777777" w:rsidR="00471C58" w:rsidRPr="005B5146" w:rsidRDefault="00471C58" w:rsidP="0099167F">
      <w:pPr>
        <w:pStyle w:val="Corpotesto"/>
        <w:numPr>
          <w:ilvl w:val="0"/>
          <w:numId w:val="5"/>
        </w:numPr>
        <w:spacing w:line="276" w:lineRule="auto"/>
        <w:ind w:right="52"/>
        <w:jc w:val="both"/>
      </w:pPr>
      <w:r w:rsidRPr="005B5146">
        <w:t xml:space="preserve">il 28 aprile 2010 la Commissione europea ha inviato una comunicazione agli Stati membri – COM (2010)186 – sollecitando interventi di riduzione delle emissioni nocive nell’atmosfera e di ammodernamento dei sistemi stradali urbani ed extraurbani ed indicando la realizzazione di reti infrastrutturali per la ricarica di veicoli elettrici sui territori nazionali come obiettivo prioritario e urgente nell’ottica di tutelare la salute e l’ambiente; </w:t>
      </w:r>
    </w:p>
    <w:p w14:paraId="6E7A6623" w14:textId="5B79AB46" w:rsidR="00471C58" w:rsidRPr="005B5146" w:rsidRDefault="00471C58" w:rsidP="0099167F">
      <w:pPr>
        <w:pStyle w:val="Corpotesto"/>
        <w:numPr>
          <w:ilvl w:val="0"/>
          <w:numId w:val="5"/>
        </w:numPr>
        <w:spacing w:line="276" w:lineRule="auto"/>
        <w:ind w:right="52"/>
        <w:jc w:val="both"/>
      </w:pPr>
      <w:r w:rsidRPr="005B5146">
        <w:t xml:space="preserve">la Legge del 7 agosto 2012, n. 134 ha previsto, al Capo IV bis, disposizioni finalizzate a favorire lo sviluppo della mobilità sostenibile attraverso misure volte a favorire la realizzazione di reti infrastrutturali per la ricarica dei veicoli alimentati ad energia elettrica e la sperimentazione e la diffusione di flotte pubbliche e private di veicoli a basse emissioni complessive, con particolare riguardo al contesto urbano, nonché l’acquisto di veicoli a trazione elettrica o ibrida; </w:t>
      </w:r>
    </w:p>
    <w:p w14:paraId="7B632C3C" w14:textId="77777777" w:rsidR="00471C58" w:rsidRPr="005B5146" w:rsidRDefault="00471C58" w:rsidP="0099167F">
      <w:pPr>
        <w:pStyle w:val="Corpotesto"/>
        <w:numPr>
          <w:ilvl w:val="0"/>
          <w:numId w:val="5"/>
        </w:numPr>
        <w:spacing w:line="276" w:lineRule="auto"/>
        <w:ind w:right="52"/>
        <w:jc w:val="both"/>
      </w:pPr>
      <w:r w:rsidRPr="005B5146">
        <w:t xml:space="preserve">il 25 gennaio 2013 la Commissione europea ha emanato una proposta di “Direttiva sulla realizzazione di una infrastruttura per i combustibili alternativi”, che contemplava un elenco organico di misure volte a promuovere la diffusione sul mercato europeo dei combustibili alternativi, integrando altre politiche mirate a ridurre il consumo di petrolio e le emissioni di gas serra nel settore dei trasporti; </w:t>
      </w:r>
    </w:p>
    <w:p w14:paraId="19C21AEF" w14:textId="65AC7BA9" w:rsidR="00471C58" w:rsidRPr="005B5146" w:rsidRDefault="00471C58" w:rsidP="0099167F">
      <w:pPr>
        <w:pStyle w:val="Corpotesto"/>
        <w:numPr>
          <w:ilvl w:val="0"/>
          <w:numId w:val="5"/>
        </w:numPr>
        <w:spacing w:line="276" w:lineRule="auto"/>
        <w:ind w:right="52"/>
        <w:jc w:val="both"/>
      </w:pPr>
      <w:r w:rsidRPr="005B5146">
        <w:t xml:space="preserve">la “Direttiva 2014/94/UE del Parlamento Europeo e del Consiglio del 22 ottobre 2014 (recepita con </w:t>
      </w:r>
      <w:proofErr w:type="spellStart"/>
      <w:r w:rsidRPr="005B5146">
        <w:t>D.Lgs</w:t>
      </w:r>
      <w:proofErr w:type="spellEnd"/>
      <w:r w:rsidRPr="005B5146">
        <w:t xml:space="preserve"> 257/2016) sulla realizzazione di un’infrastruttura per i combustibili alternativi”</w:t>
      </w:r>
      <w:r w:rsidR="002C198A" w:rsidRPr="005B5146">
        <w:t>,</w:t>
      </w:r>
      <w:r w:rsidRPr="005B5146">
        <w:t xml:space="preserve"> stabilisce un quadro comune di misure e requisiti minimi per la realizzazione di un’infrastruttura per i combustibili alternativi nell’Unione per ridurre al minimo la dipendenza dal petrolio e attenuare l’impatto ambientale nel settore dei trasporti, inclusi inoltre i punti di ricarica per veicoli elettrici (compresi quelli a due ruote), in quanto l’elettricità è un combustibile pulito, con vantaggi in termini di miglioramento della qualità dell’aria e riduzione dell’inquinamento acustico e pertanto sulla salute dei cittadini e sull’ambiente;</w:t>
      </w:r>
    </w:p>
    <w:bookmarkEnd w:id="2"/>
    <w:p w14:paraId="4F75AD02" w14:textId="2510FD6E" w:rsidR="00471C58" w:rsidRPr="005B5146" w:rsidRDefault="00471C58" w:rsidP="0099167F">
      <w:pPr>
        <w:pStyle w:val="Corpotesto"/>
        <w:numPr>
          <w:ilvl w:val="0"/>
          <w:numId w:val="5"/>
        </w:numPr>
        <w:spacing w:line="276" w:lineRule="auto"/>
        <w:ind w:right="52"/>
        <w:jc w:val="both"/>
      </w:pPr>
      <w:r w:rsidRPr="005B5146">
        <w:t xml:space="preserve">l'Amministrazione Comunale pone tra i suoi obiettivi quello di garantire sempre maggiori servizi al cittadino valorizzando l'aspetto ambientale e di vivibilità degli spazi pubblici, sfruttando le tecnologie innovative in ambito di mobilità sostenibile; </w:t>
      </w:r>
    </w:p>
    <w:p w14:paraId="17D7222E" w14:textId="3347018C" w:rsidR="002C198A" w:rsidRPr="005B5146" w:rsidRDefault="002C198A" w:rsidP="0099167F">
      <w:pPr>
        <w:pStyle w:val="Corpotesto"/>
        <w:spacing w:line="276" w:lineRule="auto"/>
        <w:ind w:right="52"/>
        <w:jc w:val="both"/>
      </w:pPr>
    </w:p>
    <w:p w14:paraId="46133299" w14:textId="6246449F" w:rsidR="002C198A" w:rsidRPr="0099167F" w:rsidRDefault="002C198A" w:rsidP="0099167F">
      <w:pPr>
        <w:pStyle w:val="Corpotesto"/>
        <w:spacing w:line="276" w:lineRule="auto"/>
        <w:ind w:right="52"/>
        <w:jc w:val="both"/>
      </w:pPr>
      <w:r w:rsidRPr="0099167F">
        <w:t>Per quanto premesso;</w:t>
      </w:r>
    </w:p>
    <w:p w14:paraId="3CC36EA4" w14:textId="62A0AA99" w:rsidR="002C198A" w:rsidRPr="0099167F" w:rsidRDefault="002C198A" w:rsidP="0099167F">
      <w:pPr>
        <w:pStyle w:val="Corpotesto"/>
        <w:spacing w:line="276" w:lineRule="auto"/>
        <w:ind w:right="52"/>
        <w:jc w:val="both"/>
      </w:pPr>
      <w:r w:rsidRPr="0099167F">
        <w:t xml:space="preserve">VISTA la </w:t>
      </w:r>
      <w:r w:rsidRPr="0099167F">
        <w:rPr>
          <w:highlight w:val="yellow"/>
        </w:rPr>
        <w:t xml:space="preserve">Deliberazione della Giunta Comunale n. </w:t>
      </w:r>
      <w:r w:rsidR="001D13AE">
        <w:rPr>
          <w:highlight w:val="yellow"/>
        </w:rPr>
        <w:t>XX</w:t>
      </w:r>
      <w:r w:rsidRPr="0099167F">
        <w:rPr>
          <w:highlight w:val="yellow"/>
        </w:rPr>
        <w:t xml:space="preserve"> in data </w:t>
      </w:r>
      <w:r w:rsidR="001D13AE">
        <w:rPr>
          <w:highlight w:val="yellow"/>
        </w:rPr>
        <w:t>XX/XX</w:t>
      </w:r>
      <w:r w:rsidR="001D13AE" w:rsidRPr="001D13AE">
        <w:rPr>
          <w:highlight w:val="yellow"/>
        </w:rPr>
        <w:t>/XXXX</w:t>
      </w:r>
      <w:r w:rsidRPr="0099167F">
        <w:t>, resa esecutiva, con la quale è stato approvato l’avviso pubblico per manifestazione d’interesse per la concessione di suolo pubblico per l’installazione e gestione di un punto di ricarica per veicoli elettrici nel Comune di Falerone;</w:t>
      </w:r>
    </w:p>
    <w:p w14:paraId="6EFDEBB2" w14:textId="294B07FB" w:rsidR="002C198A" w:rsidRPr="0099167F" w:rsidRDefault="002C198A" w:rsidP="0099167F">
      <w:pPr>
        <w:pStyle w:val="Corpotesto"/>
        <w:spacing w:line="276" w:lineRule="auto"/>
        <w:ind w:right="52"/>
        <w:jc w:val="both"/>
      </w:pPr>
      <w:r w:rsidRPr="0099167F">
        <w:lastRenderedPageBreak/>
        <w:t xml:space="preserve">VISTI gli articoli 107 e 192 del </w:t>
      </w:r>
      <w:proofErr w:type="spellStart"/>
      <w:r w:rsidRPr="0099167F">
        <w:t>D.Lgs</w:t>
      </w:r>
      <w:proofErr w:type="spellEnd"/>
      <w:r w:rsidRPr="0099167F">
        <w:t xml:space="preserve"> n. 267 del 18 agosto 2000;</w:t>
      </w:r>
    </w:p>
    <w:p w14:paraId="3E7DE95F" w14:textId="0D511A41" w:rsidR="002C198A" w:rsidRPr="0099167F" w:rsidRDefault="002C198A" w:rsidP="0099167F">
      <w:pPr>
        <w:pStyle w:val="Corpotesto"/>
        <w:spacing w:line="276" w:lineRule="auto"/>
        <w:ind w:right="52"/>
        <w:jc w:val="both"/>
      </w:pPr>
      <w:r w:rsidRPr="0099167F">
        <w:t>VISTO l’articolo 57 del D.L. n. 76 del 16 luglio 2020, convertito in Legge n.120 dell’11 settembre 2020 dal titolo “Semplificazione delle norme per la realizzazione di punti di stazione di ricarica di veicoli elettrici”;</w:t>
      </w:r>
    </w:p>
    <w:p w14:paraId="3B127F2F" w14:textId="05EF2EB8" w:rsidR="00471C58" w:rsidRPr="0099167F" w:rsidRDefault="00471C58" w:rsidP="0099167F">
      <w:pPr>
        <w:pStyle w:val="Corpotesto"/>
        <w:spacing w:line="276" w:lineRule="auto"/>
        <w:ind w:right="52"/>
        <w:jc w:val="both"/>
      </w:pPr>
      <w:r w:rsidRPr="0099167F">
        <w:t xml:space="preserve">VISTE le disposizioni del Codice dei contratti pubblici D. Lgs 50/2016; </w:t>
      </w:r>
    </w:p>
    <w:p w14:paraId="43DFEEE8" w14:textId="3F65F81A" w:rsidR="002C198A" w:rsidRPr="0099167F" w:rsidRDefault="002C198A" w:rsidP="0099167F">
      <w:pPr>
        <w:pStyle w:val="Corpotesto"/>
        <w:spacing w:line="276" w:lineRule="auto"/>
        <w:ind w:right="52"/>
        <w:jc w:val="both"/>
      </w:pPr>
      <w:r w:rsidRPr="0099167F">
        <w:t xml:space="preserve">VISTA la legge n. 241 del 7 agosto 1990; </w:t>
      </w:r>
    </w:p>
    <w:p w14:paraId="45EBD6D6" w14:textId="039D9DF9" w:rsidR="002C198A" w:rsidRPr="0099167F" w:rsidRDefault="002C198A" w:rsidP="0099167F">
      <w:pPr>
        <w:pStyle w:val="Corpotesto"/>
        <w:spacing w:line="276" w:lineRule="auto"/>
        <w:ind w:right="52"/>
        <w:jc w:val="both"/>
      </w:pPr>
    </w:p>
    <w:p w14:paraId="50C1FED8" w14:textId="3DEC4994" w:rsidR="002C198A" w:rsidRPr="0099167F" w:rsidRDefault="002C198A" w:rsidP="0099167F">
      <w:pPr>
        <w:pStyle w:val="Corpotesto"/>
        <w:spacing w:line="276" w:lineRule="auto"/>
        <w:ind w:right="52"/>
        <w:jc w:val="center"/>
      </w:pPr>
      <w:r w:rsidRPr="0099167F">
        <w:t>RENDE NOTO</w:t>
      </w:r>
    </w:p>
    <w:p w14:paraId="2CCF79CD" w14:textId="2E806871" w:rsidR="002C198A" w:rsidRPr="0099167F" w:rsidRDefault="002C198A" w:rsidP="0099167F">
      <w:pPr>
        <w:pStyle w:val="Corpotesto"/>
        <w:spacing w:line="276" w:lineRule="auto"/>
        <w:ind w:right="52"/>
        <w:jc w:val="both"/>
      </w:pPr>
    </w:p>
    <w:p w14:paraId="0F338F05" w14:textId="73941421" w:rsidR="002C198A" w:rsidRPr="0099167F" w:rsidRDefault="002C198A" w:rsidP="0099167F">
      <w:pPr>
        <w:pStyle w:val="Corpotesto"/>
        <w:spacing w:line="276" w:lineRule="auto"/>
        <w:ind w:right="52"/>
        <w:jc w:val="both"/>
      </w:pPr>
      <w:r w:rsidRPr="0099167F">
        <w:t>Che è indetta MANIFESTAZIONE di interesse per l’individuazione di un operatore economico per l’installazione e gestione di un punto di ricarica veicoli elettrici, che svolga l’attività economica in completa autonomia nella forma della concessione.</w:t>
      </w:r>
    </w:p>
    <w:p w14:paraId="12D525DC" w14:textId="77777777" w:rsidR="002C198A" w:rsidRPr="0099167F" w:rsidRDefault="002C198A" w:rsidP="0099167F">
      <w:pPr>
        <w:pStyle w:val="Corpotesto"/>
        <w:spacing w:line="276" w:lineRule="auto"/>
        <w:ind w:right="52"/>
        <w:jc w:val="both"/>
      </w:pPr>
    </w:p>
    <w:p w14:paraId="188727A2" w14:textId="3A4D229F" w:rsidR="00471C58" w:rsidRPr="0099167F" w:rsidRDefault="002C198A" w:rsidP="0099167F">
      <w:pPr>
        <w:pStyle w:val="Corpotesto"/>
        <w:spacing w:line="276" w:lineRule="auto"/>
        <w:ind w:right="52"/>
        <w:jc w:val="both"/>
      </w:pPr>
      <w:r w:rsidRPr="0099167F">
        <w:t>La concessione è regolata dalle seguenti disposizioni:</w:t>
      </w:r>
    </w:p>
    <w:p w14:paraId="06BE2F4E" w14:textId="77777777" w:rsidR="00471C58" w:rsidRPr="0099167F" w:rsidRDefault="00471C58" w:rsidP="007717CE">
      <w:pPr>
        <w:pStyle w:val="Corpotesto"/>
        <w:spacing w:line="360" w:lineRule="auto"/>
        <w:ind w:left="210" w:right="52"/>
        <w:jc w:val="both"/>
      </w:pPr>
    </w:p>
    <w:p w14:paraId="59C7F893" w14:textId="36C1766C" w:rsidR="001527C7" w:rsidRPr="0099167F" w:rsidRDefault="001527C7" w:rsidP="007717CE">
      <w:pPr>
        <w:pStyle w:val="Titolo1"/>
        <w:numPr>
          <w:ilvl w:val="0"/>
          <w:numId w:val="2"/>
        </w:numPr>
        <w:tabs>
          <w:tab w:val="left" w:pos="478"/>
        </w:tabs>
        <w:ind w:right="52" w:hanging="268"/>
        <w:jc w:val="left"/>
      </w:pPr>
      <w:r w:rsidRPr="0099167F">
        <w:t xml:space="preserve"> OGGETTO E VALORE DELLA</w:t>
      </w:r>
      <w:r w:rsidRPr="0099167F">
        <w:rPr>
          <w:spacing w:val="-21"/>
        </w:rPr>
        <w:t xml:space="preserve"> </w:t>
      </w:r>
      <w:r w:rsidRPr="0099167F">
        <w:t>CONCESSIONE</w:t>
      </w:r>
    </w:p>
    <w:p w14:paraId="7813066B" w14:textId="1364857E" w:rsidR="00471C58" w:rsidRPr="009A4DFD" w:rsidRDefault="00471C58" w:rsidP="005B5146">
      <w:pPr>
        <w:pStyle w:val="Corpotesto"/>
        <w:spacing w:before="240" w:after="240" w:line="276" w:lineRule="auto"/>
        <w:ind w:right="52"/>
        <w:jc w:val="both"/>
      </w:pPr>
      <w:r w:rsidRPr="0099167F">
        <w:t xml:space="preserve">L’oggetto del presente avviso è l’individuare uno o più operatori economici che abbiano interesse, a propria cura e spese, a progettare fornire, installare, manutenere e gestire colonnine per la ricarica dei veicoli elettrici presso almeno </w:t>
      </w:r>
      <w:r w:rsidRPr="009A4DFD">
        <w:t>un punto sul territorio comunale di cui si allega planimetria</w:t>
      </w:r>
    </w:p>
    <w:p w14:paraId="0BF5914D" w14:textId="6069D353" w:rsidR="001527C7" w:rsidRPr="009A4DFD" w:rsidRDefault="001527C7" w:rsidP="007717CE">
      <w:pPr>
        <w:pStyle w:val="Titolo1"/>
        <w:numPr>
          <w:ilvl w:val="0"/>
          <w:numId w:val="2"/>
        </w:numPr>
        <w:tabs>
          <w:tab w:val="left" w:pos="478"/>
        </w:tabs>
        <w:ind w:right="52" w:hanging="268"/>
        <w:jc w:val="left"/>
      </w:pPr>
      <w:r w:rsidRPr="009A4DFD">
        <w:t>ONERI A CARICO DEL</w:t>
      </w:r>
      <w:r w:rsidRPr="009A4DFD">
        <w:rPr>
          <w:spacing w:val="-13"/>
        </w:rPr>
        <w:t xml:space="preserve"> </w:t>
      </w:r>
      <w:r w:rsidRPr="009A4DFD">
        <w:t>CONCESSIONARIO</w:t>
      </w:r>
    </w:p>
    <w:p w14:paraId="594192CE" w14:textId="77777777" w:rsidR="00C33657" w:rsidRPr="009A4DFD" w:rsidRDefault="00C33657" w:rsidP="007717CE">
      <w:pPr>
        <w:tabs>
          <w:tab w:val="left" w:pos="955"/>
        </w:tabs>
        <w:suppressAutoHyphens/>
        <w:adjustRightInd w:val="0"/>
        <w:spacing w:line="276" w:lineRule="auto"/>
        <w:ind w:left="933" w:right="52"/>
        <w:jc w:val="right"/>
        <w:rPr>
          <w:sz w:val="20"/>
          <w:szCs w:val="20"/>
        </w:rPr>
      </w:pPr>
    </w:p>
    <w:p w14:paraId="149F20BD" w14:textId="62593B9F" w:rsidR="00C40674" w:rsidRPr="009A4DFD" w:rsidRDefault="00C33657" w:rsidP="007717CE">
      <w:pPr>
        <w:numPr>
          <w:ilvl w:val="1"/>
          <w:numId w:val="2"/>
        </w:numPr>
        <w:tabs>
          <w:tab w:val="left" w:pos="585"/>
        </w:tabs>
        <w:suppressAutoHyphens/>
        <w:adjustRightInd w:val="0"/>
        <w:spacing w:line="276" w:lineRule="auto"/>
        <w:ind w:left="567" w:right="52" w:hanging="283"/>
        <w:jc w:val="both"/>
        <w:rPr>
          <w:sz w:val="20"/>
          <w:szCs w:val="20"/>
        </w:rPr>
      </w:pPr>
      <w:r w:rsidRPr="009A4DFD">
        <w:rPr>
          <w:sz w:val="20"/>
          <w:szCs w:val="20"/>
        </w:rPr>
        <w:t>P</w:t>
      </w:r>
      <w:r w:rsidR="00C40674" w:rsidRPr="009A4DFD">
        <w:rPr>
          <w:sz w:val="20"/>
          <w:szCs w:val="20"/>
        </w:rPr>
        <w:t>rogettazione delle “Aree dedicate”, composte dalle stazioni di ricarica EVC per veicoli elettrici EVC e dagli stalli riservati alle auto durante l’erogazione del servizio;</w:t>
      </w:r>
    </w:p>
    <w:p w14:paraId="37B7A83C" w14:textId="77777777" w:rsidR="00C40674" w:rsidRPr="009A4DFD" w:rsidRDefault="00C40674" w:rsidP="007717CE">
      <w:pPr>
        <w:numPr>
          <w:ilvl w:val="1"/>
          <w:numId w:val="2"/>
        </w:numPr>
        <w:tabs>
          <w:tab w:val="left" w:pos="585"/>
        </w:tabs>
        <w:suppressAutoHyphens/>
        <w:adjustRightInd w:val="0"/>
        <w:spacing w:line="276" w:lineRule="auto"/>
        <w:ind w:left="567" w:right="52" w:hanging="283"/>
        <w:jc w:val="both"/>
        <w:rPr>
          <w:sz w:val="20"/>
          <w:szCs w:val="20"/>
        </w:rPr>
      </w:pPr>
      <w:r w:rsidRPr="009A4DFD">
        <w:rPr>
          <w:sz w:val="20"/>
          <w:szCs w:val="20"/>
        </w:rPr>
        <w:t>formulazione della proposta per l’individuazione delle aree dedicate alle installazioni delle EVC, da sottoporre al parere dell’Ente;</w:t>
      </w:r>
    </w:p>
    <w:p w14:paraId="1BBDDAC5" w14:textId="77777777" w:rsidR="00C40674" w:rsidRPr="009A4DFD" w:rsidRDefault="00C40674" w:rsidP="007717CE">
      <w:pPr>
        <w:numPr>
          <w:ilvl w:val="1"/>
          <w:numId w:val="2"/>
        </w:numPr>
        <w:tabs>
          <w:tab w:val="left" w:pos="585"/>
        </w:tabs>
        <w:suppressAutoHyphens/>
        <w:adjustRightInd w:val="0"/>
        <w:spacing w:line="276" w:lineRule="auto"/>
        <w:ind w:left="567" w:right="52" w:hanging="283"/>
        <w:jc w:val="both"/>
        <w:rPr>
          <w:sz w:val="20"/>
          <w:szCs w:val="20"/>
        </w:rPr>
      </w:pPr>
      <w:r w:rsidRPr="009A4DFD">
        <w:rPr>
          <w:sz w:val="20"/>
          <w:szCs w:val="20"/>
        </w:rPr>
        <w:t>preventivo ottenimento delle dovute e necessarie autorizzazioni da parte degli enti competenti in materia edilizia/ambientale, igienico-sanitario, occupazione suolo pubblico,</w:t>
      </w:r>
      <w:r w:rsidRPr="009A4DFD">
        <w:rPr>
          <w:spacing w:val="-15"/>
          <w:sz w:val="20"/>
          <w:szCs w:val="20"/>
        </w:rPr>
        <w:t xml:space="preserve"> </w:t>
      </w:r>
      <w:proofErr w:type="gramStart"/>
      <w:r w:rsidRPr="009A4DFD">
        <w:rPr>
          <w:sz w:val="20"/>
          <w:szCs w:val="20"/>
        </w:rPr>
        <w:t>ecc...</w:t>
      </w:r>
      <w:proofErr w:type="gramEnd"/>
      <w:r w:rsidRPr="009A4DFD">
        <w:rPr>
          <w:sz w:val="20"/>
          <w:szCs w:val="20"/>
        </w:rPr>
        <w:t>;</w:t>
      </w:r>
    </w:p>
    <w:p w14:paraId="5D7E6A4B" w14:textId="77777777" w:rsidR="00C40674" w:rsidRPr="009A4DFD" w:rsidRDefault="00C40674" w:rsidP="007717CE">
      <w:pPr>
        <w:numPr>
          <w:ilvl w:val="1"/>
          <w:numId w:val="2"/>
        </w:numPr>
        <w:tabs>
          <w:tab w:val="left" w:pos="585"/>
        </w:tabs>
        <w:suppressAutoHyphens/>
        <w:adjustRightInd w:val="0"/>
        <w:spacing w:line="276" w:lineRule="auto"/>
        <w:ind w:left="567" w:right="52" w:hanging="283"/>
        <w:jc w:val="both"/>
        <w:rPr>
          <w:sz w:val="20"/>
          <w:szCs w:val="20"/>
        </w:rPr>
      </w:pPr>
      <w:r w:rsidRPr="009A4DFD">
        <w:rPr>
          <w:sz w:val="20"/>
          <w:szCs w:val="20"/>
        </w:rPr>
        <w:t>collegamento delle infrastrutture di ricarica EVC alla rete elettrica, richiedendo al competente distributore locale una nuova connessione alla rete elettrica (POD);</w:t>
      </w:r>
    </w:p>
    <w:p w14:paraId="55C097F6" w14:textId="77777777" w:rsidR="00C40674" w:rsidRPr="009A4DFD" w:rsidRDefault="00C40674" w:rsidP="007717CE">
      <w:pPr>
        <w:numPr>
          <w:ilvl w:val="1"/>
          <w:numId w:val="2"/>
        </w:numPr>
        <w:tabs>
          <w:tab w:val="left" w:pos="585"/>
        </w:tabs>
        <w:suppressAutoHyphens/>
        <w:adjustRightInd w:val="0"/>
        <w:spacing w:line="276" w:lineRule="auto"/>
        <w:ind w:left="567" w:right="52" w:hanging="283"/>
        <w:jc w:val="both"/>
        <w:rPr>
          <w:sz w:val="20"/>
          <w:szCs w:val="20"/>
        </w:rPr>
      </w:pPr>
      <w:r w:rsidRPr="009A4DFD">
        <w:rPr>
          <w:sz w:val="20"/>
          <w:szCs w:val="20"/>
        </w:rPr>
        <w:t>provvedere all’installazione delle infrastrutture di ricarica EVC, che restano di proprietà del E-</w:t>
      </w:r>
      <w:proofErr w:type="spellStart"/>
      <w:r w:rsidRPr="009A4DFD">
        <w:rPr>
          <w:sz w:val="20"/>
          <w:szCs w:val="20"/>
        </w:rPr>
        <w:t>Mobility</w:t>
      </w:r>
      <w:proofErr w:type="spellEnd"/>
      <w:r w:rsidRPr="009A4DFD">
        <w:rPr>
          <w:sz w:val="20"/>
          <w:szCs w:val="20"/>
        </w:rPr>
        <w:t xml:space="preserve"> Provider (EMP) e </w:t>
      </w:r>
      <w:proofErr w:type="spellStart"/>
      <w:r w:rsidRPr="009A4DFD">
        <w:rPr>
          <w:sz w:val="20"/>
          <w:szCs w:val="20"/>
        </w:rPr>
        <w:t>Charging</w:t>
      </w:r>
      <w:proofErr w:type="spellEnd"/>
      <w:r w:rsidRPr="009A4DFD">
        <w:rPr>
          <w:sz w:val="20"/>
          <w:szCs w:val="20"/>
        </w:rPr>
        <w:t xml:space="preserve"> Point Operator (CPO);</w:t>
      </w:r>
    </w:p>
    <w:p w14:paraId="5892949A" w14:textId="77777777" w:rsidR="00C40674" w:rsidRPr="009A4DFD" w:rsidRDefault="00C40674" w:rsidP="007717CE">
      <w:pPr>
        <w:numPr>
          <w:ilvl w:val="1"/>
          <w:numId w:val="2"/>
        </w:numPr>
        <w:tabs>
          <w:tab w:val="left" w:pos="585"/>
        </w:tabs>
        <w:suppressAutoHyphens/>
        <w:adjustRightInd w:val="0"/>
        <w:spacing w:line="276" w:lineRule="auto"/>
        <w:ind w:left="567" w:right="52" w:hanging="283"/>
        <w:jc w:val="both"/>
        <w:rPr>
          <w:sz w:val="20"/>
          <w:szCs w:val="20"/>
        </w:rPr>
      </w:pPr>
      <w:r w:rsidRPr="009A4DFD">
        <w:rPr>
          <w:sz w:val="20"/>
          <w:szCs w:val="20"/>
        </w:rPr>
        <w:t>provvedere all’esecuzione di tutti i lavori di ripristino e di tutti gli interventi di adeguamento dell’area dedicata necessari per l’installazione dell’infrastruttura di ricarica;</w:t>
      </w:r>
    </w:p>
    <w:p w14:paraId="0A5BC8CA" w14:textId="77777777" w:rsidR="00C40674" w:rsidRPr="009A4DFD" w:rsidRDefault="00C40674" w:rsidP="007717CE">
      <w:pPr>
        <w:numPr>
          <w:ilvl w:val="1"/>
          <w:numId w:val="2"/>
        </w:numPr>
        <w:tabs>
          <w:tab w:val="left" w:pos="585"/>
        </w:tabs>
        <w:suppressAutoHyphens/>
        <w:adjustRightInd w:val="0"/>
        <w:spacing w:line="276" w:lineRule="auto"/>
        <w:ind w:left="567" w:right="52" w:hanging="283"/>
        <w:jc w:val="both"/>
        <w:rPr>
          <w:sz w:val="20"/>
          <w:szCs w:val="20"/>
        </w:rPr>
      </w:pPr>
      <w:r w:rsidRPr="009A4DFD">
        <w:rPr>
          <w:sz w:val="20"/>
          <w:szCs w:val="20"/>
        </w:rPr>
        <w:t>manutenzione dell’infrastruttura e</w:t>
      </w:r>
      <w:r w:rsidRPr="009A4DFD">
        <w:rPr>
          <w:spacing w:val="7"/>
          <w:sz w:val="20"/>
          <w:szCs w:val="20"/>
        </w:rPr>
        <w:t xml:space="preserve"> </w:t>
      </w:r>
      <w:r w:rsidRPr="009A4DFD">
        <w:rPr>
          <w:sz w:val="20"/>
          <w:szCs w:val="20"/>
        </w:rPr>
        <w:t>degli</w:t>
      </w:r>
      <w:r w:rsidRPr="009A4DFD">
        <w:rPr>
          <w:spacing w:val="7"/>
          <w:sz w:val="20"/>
          <w:szCs w:val="20"/>
        </w:rPr>
        <w:t xml:space="preserve"> </w:t>
      </w:r>
      <w:r w:rsidRPr="009A4DFD">
        <w:rPr>
          <w:sz w:val="20"/>
          <w:szCs w:val="20"/>
        </w:rPr>
        <w:t>impianti</w:t>
      </w:r>
      <w:r w:rsidRPr="009A4DFD">
        <w:rPr>
          <w:spacing w:val="7"/>
          <w:sz w:val="20"/>
          <w:szCs w:val="20"/>
        </w:rPr>
        <w:t xml:space="preserve"> </w:t>
      </w:r>
      <w:r w:rsidRPr="009A4DFD">
        <w:rPr>
          <w:sz w:val="20"/>
          <w:szCs w:val="20"/>
        </w:rPr>
        <w:t>per l’intera durata della convenzione;</w:t>
      </w:r>
    </w:p>
    <w:p w14:paraId="7E32B5FC" w14:textId="77777777" w:rsidR="00C40674" w:rsidRPr="009A4DFD" w:rsidRDefault="00C40674" w:rsidP="007717CE">
      <w:pPr>
        <w:numPr>
          <w:ilvl w:val="1"/>
          <w:numId w:val="2"/>
        </w:numPr>
        <w:tabs>
          <w:tab w:val="left" w:pos="585"/>
        </w:tabs>
        <w:suppressAutoHyphens/>
        <w:adjustRightInd w:val="0"/>
        <w:spacing w:line="276" w:lineRule="auto"/>
        <w:ind w:left="567" w:right="52" w:hanging="283"/>
        <w:rPr>
          <w:sz w:val="20"/>
          <w:szCs w:val="20"/>
        </w:rPr>
      </w:pPr>
      <w:r w:rsidRPr="009A4DFD">
        <w:rPr>
          <w:sz w:val="20"/>
          <w:szCs w:val="20"/>
        </w:rPr>
        <w:t>adeguamento di tutta la strumentazione delle infrastrutture di ricarica agli obblighi normativi, nonché all’evoluzione degli standard tecnologici del settore;</w:t>
      </w:r>
    </w:p>
    <w:p w14:paraId="7A7C851F" w14:textId="77777777" w:rsidR="00C40674" w:rsidRPr="009A4DFD" w:rsidRDefault="00C40674" w:rsidP="007717CE">
      <w:pPr>
        <w:numPr>
          <w:ilvl w:val="1"/>
          <w:numId w:val="2"/>
        </w:numPr>
        <w:tabs>
          <w:tab w:val="left" w:pos="585"/>
        </w:tabs>
        <w:suppressAutoHyphens/>
        <w:adjustRightInd w:val="0"/>
        <w:spacing w:line="276" w:lineRule="auto"/>
        <w:ind w:left="567" w:right="52" w:hanging="283"/>
        <w:rPr>
          <w:sz w:val="20"/>
          <w:szCs w:val="20"/>
        </w:rPr>
      </w:pPr>
      <w:r w:rsidRPr="009A4DFD">
        <w:rPr>
          <w:sz w:val="20"/>
          <w:szCs w:val="20"/>
        </w:rPr>
        <w:t>provvedere alla realizzazione di opportuna segnaletica orizzontale e verticale, da realizzare entro la data di attivazione dell’infrastruttura;</w:t>
      </w:r>
    </w:p>
    <w:p w14:paraId="160BEAC7" w14:textId="77777777" w:rsidR="00C40674" w:rsidRPr="009A4DFD" w:rsidRDefault="00C40674" w:rsidP="007717CE">
      <w:pPr>
        <w:numPr>
          <w:ilvl w:val="1"/>
          <w:numId w:val="2"/>
        </w:numPr>
        <w:tabs>
          <w:tab w:val="left" w:pos="585"/>
        </w:tabs>
        <w:suppressAutoHyphens/>
        <w:adjustRightInd w:val="0"/>
        <w:spacing w:line="276" w:lineRule="auto"/>
        <w:ind w:left="567" w:right="52" w:hanging="283"/>
        <w:jc w:val="both"/>
        <w:rPr>
          <w:sz w:val="20"/>
          <w:szCs w:val="20"/>
        </w:rPr>
      </w:pPr>
      <w:r w:rsidRPr="009A4DFD">
        <w:rPr>
          <w:sz w:val="20"/>
          <w:szCs w:val="20"/>
        </w:rPr>
        <w:t xml:space="preserve">assolvere ad ogni obbligo ed onere, tassa ed imposta relativa alla posa delle infrastrutture di ricarica EVC ad esclusione del Canone di Occupazione Suolo Pubblico (COSAP) ai sensi del </w:t>
      </w:r>
      <w:proofErr w:type="gramStart"/>
      <w:r w:rsidRPr="009A4DFD">
        <w:rPr>
          <w:sz w:val="20"/>
          <w:szCs w:val="20"/>
        </w:rPr>
        <w:t>Decreto Legge</w:t>
      </w:r>
      <w:proofErr w:type="gramEnd"/>
      <w:r w:rsidRPr="009A4DFD">
        <w:rPr>
          <w:sz w:val="20"/>
          <w:szCs w:val="20"/>
        </w:rPr>
        <w:t xml:space="preserve"> n.76 del 16/07/2020, convertito con Legge n.120 del 11/09/2020 art.57 comma 9;</w:t>
      </w:r>
    </w:p>
    <w:p w14:paraId="42F3017D" w14:textId="77777777" w:rsidR="005A2204" w:rsidRPr="0099167F" w:rsidRDefault="00C40674" w:rsidP="007717CE">
      <w:pPr>
        <w:numPr>
          <w:ilvl w:val="1"/>
          <w:numId w:val="2"/>
        </w:numPr>
        <w:tabs>
          <w:tab w:val="left" w:pos="585"/>
        </w:tabs>
        <w:suppressAutoHyphens/>
        <w:adjustRightInd w:val="0"/>
        <w:spacing w:line="276" w:lineRule="auto"/>
        <w:ind w:left="567" w:right="52" w:hanging="283"/>
        <w:jc w:val="both"/>
        <w:rPr>
          <w:sz w:val="20"/>
          <w:szCs w:val="20"/>
        </w:rPr>
      </w:pPr>
      <w:r w:rsidRPr="0099167F">
        <w:rPr>
          <w:sz w:val="20"/>
          <w:szCs w:val="20"/>
        </w:rPr>
        <w:t>rimuovere le stazioni di ricarica e ripristinare lo stato dei luoghi nel caso in cui riceva richiesta scritta dal Comune laddove siano subentrate circostanze di fatto nuove e imprevedibili, imposte da legge o da regolamenti</w:t>
      </w:r>
      <w:r w:rsidR="005A2204" w:rsidRPr="0099167F">
        <w:rPr>
          <w:sz w:val="20"/>
          <w:szCs w:val="20"/>
        </w:rPr>
        <w:t>;</w:t>
      </w:r>
    </w:p>
    <w:p w14:paraId="5812316B" w14:textId="77777777" w:rsidR="005A2204" w:rsidRPr="0099167F" w:rsidRDefault="005A2204" w:rsidP="007717CE">
      <w:pPr>
        <w:numPr>
          <w:ilvl w:val="1"/>
          <w:numId w:val="2"/>
        </w:numPr>
        <w:tabs>
          <w:tab w:val="left" w:pos="585"/>
        </w:tabs>
        <w:suppressAutoHyphens/>
        <w:adjustRightInd w:val="0"/>
        <w:spacing w:line="276" w:lineRule="auto"/>
        <w:ind w:left="567" w:right="52" w:hanging="283"/>
        <w:jc w:val="both"/>
        <w:rPr>
          <w:sz w:val="20"/>
          <w:szCs w:val="20"/>
        </w:rPr>
      </w:pPr>
      <w:r w:rsidRPr="0099167F">
        <w:rPr>
          <w:sz w:val="20"/>
          <w:szCs w:val="20"/>
        </w:rPr>
        <w:t>di produrre una polizza assicurativa che tenga indenne il Comune di Caponago da tutti i rischi derivanti dall’ installazione e dall’ uso delle attrezzature installate, che preveda adeguata garanzia di responsabilità civile per danni causati a terzi durante i l periodo di concessione del suolo pubblico.</w:t>
      </w:r>
    </w:p>
    <w:p w14:paraId="0BAFAD5A" w14:textId="77777777" w:rsidR="005A2204" w:rsidRPr="0099167F" w:rsidRDefault="005A2204" w:rsidP="007717CE">
      <w:pPr>
        <w:tabs>
          <w:tab w:val="left" w:pos="955"/>
        </w:tabs>
        <w:suppressAutoHyphens/>
        <w:adjustRightInd w:val="0"/>
        <w:spacing w:line="276" w:lineRule="auto"/>
        <w:ind w:right="52"/>
        <w:jc w:val="both"/>
        <w:rPr>
          <w:sz w:val="20"/>
          <w:szCs w:val="20"/>
        </w:rPr>
      </w:pPr>
    </w:p>
    <w:p w14:paraId="2A3909E6" w14:textId="77777777" w:rsidR="005A2204" w:rsidRPr="009A4DFD" w:rsidRDefault="005A2204" w:rsidP="007717CE">
      <w:pPr>
        <w:tabs>
          <w:tab w:val="left" w:pos="955"/>
        </w:tabs>
        <w:suppressAutoHyphens/>
        <w:adjustRightInd w:val="0"/>
        <w:spacing w:line="276" w:lineRule="auto"/>
        <w:ind w:right="52"/>
        <w:jc w:val="both"/>
        <w:rPr>
          <w:sz w:val="20"/>
          <w:szCs w:val="20"/>
        </w:rPr>
      </w:pPr>
      <w:r w:rsidRPr="009A4DFD">
        <w:rPr>
          <w:sz w:val="20"/>
          <w:szCs w:val="20"/>
        </w:rPr>
        <w:t xml:space="preserve">Al termine della concessione il Concessionario dovrà eseguire, a suo totale carico e senza diritto a rimborso di spesa alcuna, i lavori occorrenti per la rimozione delle opere insistenti sul suolo pubblico e per il ripristino dei luoghi anteriore alla concessione stessa; </w:t>
      </w:r>
    </w:p>
    <w:p w14:paraId="78864BF7" w14:textId="77777777" w:rsidR="005A2204" w:rsidRPr="009A4DFD" w:rsidRDefault="005A2204" w:rsidP="007717CE">
      <w:pPr>
        <w:tabs>
          <w:tab w:val="left" w:pos="955"/>
        </w:tabs>
        <w:suppressAutoHyphens/>
        <w:adjustRightInd w:val="0"/>
        <w:spacing w:line="276" w:lineRule="auto"/>
        <w:ind w:right="52"/>
        <w:jc w:val="both"/>
        <w:rPr>
          <w:sz w:val="20"/>
          <w:szCs w:val="20"/>
        </w:rPr>
      </w:pPr>
    </w:p>
    <w:p w14:paraId="3C42B09F" w14:textId="69835B14" w:rsidR="005A2204" w:rsidRPr="0099167F" w:rsidRDefault="005A2204" w:rsidP="007717CE">
      <w:pPr>
        <w:tabs>
          <w:tab w:val="left" w:pos="955"/>
        </w:tabs>
        <w:suppressAutoHyphens/>
        <w:adjustRightInd w:val="0"/>
        <w:spacing w:line="276" w:lineRule="auto"/>
        <w:ind w:right="52"/>
        <w:jc w:val="both"/>
        <w:rPr>
          <w:sz w:val="20"/>
          <w:szCs w:val="20"/>
        </w:rPr>
      </w:pPr>
      <w:r w:rsidRPr="009A4DFD">
        <w:rPr>
          <w:sz w:val="20"/>
          <w:szCs w:val="20"/>
        </w:rPr>
        <w:t>Durante i periodi nei quali le aree pubbliche nelle quali sono installate le Infrastrutture di Ricarica sono occupate da eventuali manifestazioni organizzate o patrocinate dal Comune di Falerone, gli stalli di sosta dovranno essere lasciati liberi da auto in sosta.</w:t>
      </w:r>
    </w:p>
    <w:p w14:paraId="43C4A1E3" w14:textId="77777777" w:rsidR="005A2204" w:rsidRPr="0099167F" w:rsidRDefault="005A2204" w:rsidP="007717CE">
      <w:pPr>
        <w:tabs>
          <w:tab w:val="left" w:pos="955"/>
        </w:tabs>
        <w:suppressAutoHyphens/>
        <w:adjustRightInd w:val="0"/>
        <w:spacing w:line="276" w:lineRule="auto"/>
        <w:ind w:right="52"/>
        <w:jc w:val="both"/>
        <w:rPr>
          <w:sz w:val="20"/>
          <w:szCs w:val="20"/>
        </w:rPr>
      </w:pPr>
    </w:p>
    <w:p w14:paraId="4CA8554F" w14:textId="77777777" w:rsidR="001527C7" w:rsidRPr="0099167F" w:rsidRDefault="001527C7" w:rsidP="007717CE">
      <w:pPr>
        <w:pStyle w:val="Titolo1"/>
        <w:numPr>
          <w:ilvl w:val="0"/>
          <w:numId w:val="2"/>
        </w:numPr>
        <w:tabs>
          <w:tab w:val="left" w:pos="478"/>
        </w:tabs>
        <w:ind w:right="52" w:hanging="268"/>
        <w:jc w:val="left"/>
      </w:pPr>
      <w:r w:rsidRPr="0099167F">
        <w:t>ONERI A CARICO DEL</w:t>
      </w:r>
      <w:r w:rsidRPr="0099167F">
        <w:rPr>
          <w:spacing w:val="-11"/>
        </w:rPr>
        <w:t xml:space="preserve"> </w:t>
      </w:r>
      <w:r w:rsidRPr="0099167F">
        <w:t>CONCEDENTE</w:t>
      </w:r>
    </w:p>
    <w:p w14:paraId="53E8C34F" w14:textId="77777777" w:rsidR="005B5146" w:rsidRPr="0099167F" w:rsidRDefault="005B5146" w:rsidP="005B5146">
      <w:pPr>
        <w:tabs>
          <w:tab w:val="left" w:pos="851"/>
        </w:tabs>
        <w:suppressAutoHyphens/>
        <w:adjustRightInd w:val="0"/>
        <w:spacing w:line="276" w:lineRule="auto"/>
        <w:ind w:left="567" w:right="52"/>
        <w:jc w:val="right"/>
        <w:rPr>
          <w:sz w:val="20"/>
          <w:szCs w:val="20"/>
        </w:rPr>
      </w:pPr>
    </w:p>
    <w:p w14:paraId="5DB80C6D" w14:textId="57E0534E" w:rsidR="00C40674" w:rsidRPr="0099167F" w:rsidRDefault="00C40674" w:rsidP="007717CE">
      <w:pPr>
        <w:numPr>
          <w:ilvl w:val="1"/>
          <w:numId w:val="2"/>
        </w:numPr>
        <w:tabs>
          <w:tab w:val="left" w:pos="851"/>
        </w:tabs>
        <w:suppressAutoHyphens/>
        <w:adjustRightInd w:val="0"/>
        <w:spacing w:line="276" w:lineRule="auto"/>
        <w:ind w:left="567" w:right="52"/>
        <w:jc w:val="both"/>
        <w:rPr>
          <w:sz w:val="20"/>
          <w:szCs w:val="20"/>
        </w:rPr>
      </w:pPr>
      <w:r w:rsidRPr="0099167F">
        <w:rPr>
          <w:sz w:val="20"/>
          <w:szCs w:val="20"/>
        </w:rPr>
        <w:t>Assegnazione al concessionario dell’area pubblica necessaria per la durata di ANNI 12 (dodici)</w:t>
      </w:r>
    </w:p>
    <w:p w14:paraId="13A98D24" w14:textId="2E8920B2" w:rsidR="00C40674" w:rsidRPr="009A4DFD" w:rsidRDefault="00C40674" w:rsidP="007717CE">
      <w:pPr>
        <w:numPr>
          <w:ilvl w:val="1"/>
          <w:numId w:val="2"/>
        </w:numPr>
        <w:tabs>
          <w:tab w:val="left" w:pos="851"/>
        </w:tabs>
        <w:suppressAutoHyphens/>
        <w:adjustRightInd w:val="0"/>
        <w:spacing w:line="276" w:lineRule="auto"/>
        <w:ind w:left="567" w:right="52"/>
        <w:jc w:val="both"/>
        <w:rPr>
          <w:sz w:val="20"/>
          <w:szCs w:val="20"/>
        </w:rPr>
      </w:pPr>
      <w:r w:rsidRPr="0099167F">
        <w:rPr>
          <w:sz w:val="20"/>
          <w:szCs w:val="20"/>
        </w:rPr>
        <w:t xml:space="preserve">l’individuazione delle aree dedicate alle installazioni delle EVC, sulla base della proposta formulata </w:t>
      </w:r>
      <w:r w:rsidRPr="009A4DFD">
        <w:rPr>
          <w:sz w:val="20"/>
          <w:szCs w:val="20"/>
        </w:rPr>
        <w:t>dall’erogatore del servizio;</w:t>
      </w:r>
    </w:p>
    <w:p w14:paraId="6A984BB5" w14:textId="77777777" w:rsidR="00C40674" w:rsidRPr="009A4DFD" w:rsidRDefault="00C40674" w:rsidP="007717CE">
      <w:pPr>
        <w:numPr>
          <w:ilvl w:val="1"/>
          <w:numId w:val="2"/>
        </w:numPr>
        <w:tabs>
          <w:tab w:val="left" w:pos="851"/>
        </w:tabs>
        <w:suppressAutoHyphens/>
        <w:adjustRightInd w:val="0"/>
        <w:spacing w:line="276" w:lineRule="auto"/>
        <w:ind w:left="567" w:right="52"/>
        <w:jc w:val="both"/>
        <w:rPr>
          <w:sz w:val="20"/>
          <w:szCs w:val="20"/>
        </w:rPr>
      </w:pPr>
      <w:r w:rsidRPr="009A4DFD">
        <w:rPr>
          <w:sz w:val="20"/>
          <w:szCs w:val="20"/>
        </w:rPr>
        <w:t xml:space="preserve">mettere a disposizione gratuitamente le porzioni di suolo necessarie all’installazione ed utilizzo degli EVC per veicoli elettrici per la durata del presente Protocollo, concordemente a quanto previsto nel </w:t>
      </w:r>
      <w:proofErr w:type="gramStart"/>
      <w:r w:rsidRPr="009A4DFD">
        <w:rPr>
          <w:sz w:val="20"/>
          <w:szCs w:val="20"/>
        </w:rPr>
        <w:t>Decreto Legge</w:t>
      </w:r>
      <w:proofErr w:type="gramEnd"/>
      <w:r w:rsidRPr="009A4DFD">
        <w:rPr>
          <w:sz w:val="20"/>
          <w:szCs w:val="20"/>
        </w:rPr>
        <w:t xml:space="preserve"> n.76 del 16/07/2020, convertito con Legge n.120 del 11/09/2020 art.57 comma 9;</w:t>
      </w:r>
    </w:p>
    <w:p w14:paraId="6F9D5058" w14:textId="77777777" w:rsidR="00C40674" w:rsidRPr="0099167F" w:rsidRDefault="00C40674" w:rsidP="007717CE">
      <w:pPr>
        <w:numPr>
          <w:ilvl w:val="1"/>
          <w:numId w:val="2"/>
        </w:numPr>
        <w:tabs>
          <w:tab w:val="left" w:pos="851"/>
        </w:tabs>
        <w:suppressAutoHyphens/>
        <w:adjustRightInd w:val="0"/>
        <w:spacing w:line="276" w:lineRule="auto"/>
        <w:ind w:left="567" w:right="52"/>
        <w:jc w:val="both"/>
        <w:rPr>
          <w:sz w:val="20"/>
          <w:szCs w:val="20"/>
        </w:rPr>
      </w:pPr>
      <w:r w:rsidRPr="0099167F">
        <w:rPr>
          <w:sz w:val="20"/>
          <w:szCs w:val="20"/>
        </w:rPr>
        <w:t>autorizzare la sosta esclusivamente ai veicoli elettrici nei due stalli di parcheggio antistanti ogni EVC installato per tutta la durata della convenzione;</w:t>
      </w:r>
    </w:p>
    <w:p w14:paraId="012027E6" w14:textId="77777777" w:rsidR="00C40674" w:rsidRPr="0099167F" w:rsidRDefault="00C40674" w:rsidP="007717CE">
      <w:pPr>
        <w:numPr>
          <w:ilvl w:val="1"/>
          <w:numId w:val="2"/>
        </w:numPr>
        <w:tabs>
          <w:tab w:val="left" w:pos="851"/>
        </w:tabs>
        <w:suppressAutoHyphens/>
        <w:adjustRightInd w:val="0"/>
        <w:spacing w:line="276" w:lineRule="auto"/>
        <w:ind w:left="567" w:right="52"/>
        <w:jc w:val="both"/>
        <w:rPr>
          <w:sz w:val="20"/>
          <w:szCs w:val="20"/>
        </w:rPr>
      </w:pPr>
      <w:r w:rsidRPr="0099167F">
        <w:rPr>
          <w:sz w:val="20"/>
          <w:szCs w:val="20"/>
        </w:rPr>
        <w:t>fare tutto quanto in suo potere affinché gli stalli di parcheggio di cui ai punti precedenti siano occupati esclusivamente da veicoli elettrici entro i limiti di durata massima di sosta necessaria per la ricarica, favorendo la turnazione degli stalli ed evitando che i veicoli sostino negli stalli dedicati per un periodo ulteriore a quello necessario per la ricarica.</w:t>
      </w:r>
    </w:p>
    <w:p w14:paraId="2BF87CC6" w14:textId="77777777" w:rsidR="001527C7" w:rsidRPr="0099167F" w:rsidRDefault="001527C7" w:rsidP="007717CE">
      <w:pPr>
        <w:pStyle w:val="Corpotesto"/>
        <w:ind w:right="52"/>
      </w:pPr>
    </w:p>
    <w:p w14:paraId="76D77A77" w14:textId="77777777" w:rsidR="001527C7" w:rsidRPr="0099167F" w:rsidRDefault="001527C7" w:rsidP="007717CE">
      <w:pPr>
        <w:pStyle w:val="Corpotesto"/>
        <w:spacing w:before="1"/>
        <w:ind w:right="52"/>
      </w:pPr>
    </w:p>
    <w:p w14:paraId="152B99DA" w14:textId="6111468F" w:rsidR="007717CE" w:rsidRPr="0099167F" w:rsidRDefault="007717CE" w:rsidP="007717CE">
      <w:pPr>
        <w:pStyle w:val="Titolo1"/>
        <w:numPr>
          <w:ilvl w:val="0"/>
          <w:numId w:val="2"/>
        </w:numPr>
        <w:tabs>
          <w:tab w:val="left" w:pos="478"/>
        </w:tabs>
        <w:ind w:right="52" w:hanging="268"/>
        <w:jc w:val="left"/>
      </w:pPr>
      <w:r w:rsidRPr="0099167F">
        <w:t>CARATTERISTICHE TECNICHE DELLE INFRASTRUTTURE DI RICARCA E CONDIZIONI PER LA CONCESSIONE DEL SUOLO PUBBLICO</w:t>
      </w:r>
    </w:p>
    <w:p w14:paraId="6ECCC419" w14:textId="408BDF5B" w:rsidR="007717CE" w:rsidRPr="0099167F" w:rsidRDefault="007717CE" w:rsidP="007717CE">
      <w:pPr>
        <w:pStyle w:val="Titolo1"/>
        <w:tabs>
          <w:tab w:val="left" w:pos="478"/>
        </w:tabs>
        <w:ind w:left="267" w:right="52"/>
        <w:jc w:val="right"/>
      </w:pPr>
    </w:p>
    <w:p w14:paraId="51046BAB" w14:textId="327E01D8" w:rsidR="007717CE" w:rsidRPr="0099167F" w:rsidRDefault="007717CE" w:rsidP="007717CE">
      <w:pPr>
        <w:tabs>
          <w:tab w:val="left" w:pos="851"/>
        </w:tabs>
        <w:suppressAutoHyphens/>
        <w:adjustRightInd w:val="0"/>
        <w:spacing w:line="276" w:lineRule="auto"/>
        <w:ind w:right="52"/>
        <w:jc w:val="both"/>
        <w:rPr>
          <w:sz w:val="20"/>
          <w:szCs w:val="20"/>
        </w:rPr>
      </w:pPr>
      <w:r w:rsidRPr="0099167F">
        <w:rPr>
          <w:sz w:val="20"/>
          <w:szCs w:val="20"/>
        </w:rPr>
        <w:t>Le infrastrutture di ricarica dei veicoli elettrici dovranno avere le seguenti caratteristiche:</w:t>
      </w:r>
    </w:p>
    <w:p w14:paraId="3E9BF964" w14:textId="148B004E" w:rsidR="007717CE" w:rsidRPr="0099167F" w:rsidRDefault="007717CE" w:rsidP="007717CE">
      <w:pPr>
        <w:numPr>
          <w:ilvl w:val="1"/>
          <w:numId w:val="12"/>
        </w:numPr>
        <w:tabs>
          <w:tab w:val="left" w:pos="585"/>
        </w:tabs>
        <w:suppressAutoHyphens/>
        <w:adjustRightInd w:val="0"/>
        <w:spacing w:line="276" w:lineRule="auto"/>
        <w:ind w:right="52"/>
        <w:jc w:val="both"/>
        <w:rPr>
          <w:sz w:val="20"/>
          <w:szCs w:val="20"/>
        </w:rPr>
      </w:pPr>
      <w:r w:rsidRPr="0099167F">
        <w:rPr>
          <w:sz w:val="20"/>
          <w:szCs w:val="20"/>
        </w:rPr>
        <w:t>essere dotati di n.2 prese di cui una per ricarica veloce;</w:t>
      </w:r>
    </w:p>
    <w:p w14:paraId="3397671C" w14:textId="1FCF058C" w:rsidR="007717CE" w:rsidRPr="0099167F" w:rsidRDefault="007717CE" w:rsidP="007717CE">
      <w:pPr>
        <w:numPr>
          <w:ilvl w:val="1"/>
          <w:numId w:val="12"/>
        </w:numPr>
        <w:tabs>
          <w:tab w:val="left" w:pos="585"/>
        </w:tabs>
        <w:suppressAutoHyphens/>
        <w:adjustRightInd w:val="0"/>
        <w:spacing w:line="276" w:lineRule="auto"/>
        <w:ind w:right="52"/>
        <w:jc w:val="both"/>
        <w:rPr>
          <w:sz w:val="20"/>
          <w:szCs w:val="20"/>
        </w:rPr>
      </w:pPr>
      <w:r w:rsidRPr="0099167F">
        <w:rPr>
          <w:sz w:val="20"/>
          <w:szCs w:val="20"/>
        </w:rPr>
        <w:t>display di interfaccia con procedura guidata con il cliente;</w:t>
      </w:r>
    </w:p>
    <w:p w14:paraId="641489E6" w14:textId="39849784" w:rsidR="007717CE" w:rsidRPr="0099167F" w:rsidRDefault="007717CE" w:rsidP="007717CE">
      <w:pPr>
        <w:numPr>
          <w:ilvl w:val="1"/>
          <w:numId w:val="12"/>
        </w:numPr>
        <w:tabs>
          <w:tab w:val="left" w:pos="585"/>
        </w:tabs>
        <w:suppressAutoHyphens/>
        <w:adjustRightInd w:val="0"/>
        <w:spacing w:line="276" w:lineRule="auto"/>
        <w:ind w:right="52"/>
        <w:jc w:val="both"/>
        <w:rPr>
          <w:sz w:val="20"/>
          <w:szCs w:val="20"/>
        </w:rPr>
      </w:pPr>
      <w:r w:rsidRPr="0099167F">
        <w:rPr>
          <w:sz w:val="20"/>
          <w:szCs w:val="20"/>
        </w:rPr>
        <w:t>essere accessibili agli utenti</w:t>
      </w:r>
    </w:p>
    <w:p w14:paraId="2EB5803D" w14:textId="10BE513E" w:rsidR="007717CE" w:rsidRPr="0099167F" w:rsidRDefault="007717CE" w:rsidP="007717CE">
      <w:pPr>
        <w:numPr>
          <w:ilvl w:val="1"/>
          <w:numId w:val="12"/>
        </w:numPr>
        <w:tabs>
          <w:tab w:val="left" w:pos="585"/>
        </w:tabs>
        <w:suppressAutoHyphens/>
        <w:adjustRightInd w:val="0"/>
        <w:spacing w:line="276" w:lineRule="auto"/>
        <w:ind w:right="52"/>
        <w:jc w:val="both"/>
        <w:rPr>
          <w:sz w:val="20"/>
          <w:szCs w:val="20"/>
        </w:rPr>
      </w:pPr>
      <w:r w:rsidRPr="0099167F">
        <w:rPr>
          <w:sz w:val="20"/>
          <w:szCs w:val="20"/>
        </w:rPr>
        <w:t>attività di ricarica assicurata continuativamente tutti i giorni dell’anno e 24 ore su 24;</w:t>
      </w:r>
    </w:p>
    <w:p w14:paraId="703F6633" w14:textId="68F3B466" w:rsidR="007717CE" w:rsidRPr="0099167F" w:rsidRDefault="007717CE" w:rsidP="007717CE">
      <w:pPr>
        <w:numPr>
          <w:ilvl w:val="1"/>
          <w:numId w:val="12"/>
        </w:numPr>
        <w:tabs>
          <w:tab w:val="left" w:pos="585"/>
        </w:tabs>
        <w:suppressAutoHyphens/>
        <w:adjustRightInd w:val="0"/>
        <w:spacing w:line="276" w:lineRule="auto"/>
        <w:ind w:right="52"/>
        <w:jc w:val="both"/>
        <w:rPr>
          <w:sz w:val="20"/>
          <w:szCs w:val="20"/>
        </w:rPr>
      </w:pPr>
      <w:r w:rsidRPr="0099167F">
        <w:rPr>
          <w:sz w:val="20"/>
          <w:szCs w:val="20"/>
        </w:rPr>
        <w:t>consentire il controllo remoto del processo di ricarica.</w:t>
      </w:r>
    </w:p>
    <w:p w14:paraId="685CA7DC" w14:textId="77777777" w:rsidR="007717CE" w:rsidRPr="0099167F" w:rsidRDefault="007717CE" w:rsidP="007717CE">
      <w:pPr>
        <w:pStyle w:val="Titolo1"/>
        <w:tabs>
          <w:tab w:val="left" w:pos="478"/>
        </w:tabs>
        <w:ind w:left="987" w:right="52"/>
        <w:jc w:val="both"/>
        <w:rPr>
          <w:b w:val="0"/>
          <w:bCs w:val="0"/>
        </w:rPr>
      </w:pPr>
    </w:p>
    <w:p w14:paraId="413FC365" w14:textId="5BD2C192" w:rsidR="007717CE" w:rsidRPr="0099167F" w:rsidRDefault="007717CE" w:rsidP="007717CE">
      <w:pPr>
        <w:pStyle w:val="Titolo1"/>
        <w:numPr>
          <w:ilvl w:val="0"/>
          <w:numId w:val="2"/>
        </w:numPr>
        <w:tabs>
          <w:tab w:val="left" w:pos="478"/>
        </w:tabs>
        <w:ind w:right="52" w:hanging="268"/>
        <w:jc w:val="left"/>
      </w:pPr>
      <w:r w:rsidRPr="0099167F">
        <w:t>REGOLAMENTAZIONE DELLA SOSTA SULLE AREE DI RICARICA</w:t>
      </w:r>
    </w:p>
    <w:p w14:paraId="3F58D914" w14:textId="79076140" w:rsidR="007717CE" w:rsidRPr="0099167F" w:rsidRDefault="007717CE" w:rsidP="00E21737">
      <w:pPr>
        <w:pStyle w:val="Corpotesto"/>
        <w:spacing w:before="179" w:line="276" w:lineRule="auto"/>
        <w:ind w:right="52"/>
        <w:jc w:val="both"/>
        <w:rPr>
          <w:b/>
          <w:bCs/>
        </w:rPr>
      </w:pPr>
      <w:r w:rsidRPr="0099167F">
        <w:t>Le modalità di regolamentazione della sosta sugli stalli riservati alla ricarica verranno concordate tra le singole ditte e l'Amministrazione Comunale, in modo tale da consentire l'utilizzo delle stesse da parte dei soli veicoli in ricarica e per il solo tempo necessario alle operazioni di ricarica, evitando che i veicoli prolunghino la sosta a rifornimento ultimato.</w:t>
      </w:r>
    </w:p>
    <w:p w14:paraId="043CC7CA" w14:textId="77777777" w:rsidR="007717CE" w:rsidRPr="0099167F" w:rsidRDefault="007717CE" w:rsidP="007717CE">
      <w:pPr>
        <w:pStyle w:val="Titolo1"/>
        <w:tabs>
          <w:tab w:val="left" w:pos="478"/>
        </w:tabs>
        <w:ind w:left="267" w:right="52"/>
        <w:jc w:val="right"/>
      </w:pPr>
    </w:p>
    <w:p w14:paraId="6EF8F22B" w14:textId="191C7461" w:rsidR="00C62778" w:rsidRPr="0099167F" w:rsidRDefault="00C62778" w:rsidP="007717CE">
      <w:pPr>
        <w:pStyle w:val="Titolo1"/>
        <w:numPr>
          <w:ilvl w:val="0"/>
          <w:numId w:val="2"/>
        </w:numPr>
        <w:tabs>
          <w:tab w:val="left" w:pos="478"/>
        </w:tabs>
        <w:ind w:right="52" w:hanging="268"/>
        <w:jc w:val="left"/>
      </w:pPr>
      <w:r w:rsidRPr="0099167F">
        <w:t>PROVENTI E DETERMINAZIONE TARIFFA DELLA CORRENTE EROGATA</w:t>
      </w:r>
    </w:p>
    <w:p w14:paraId="5EB58EC8" w14:textId="77777777" w:rsidR="00C62778" w:rsidRPr="0099167F" w:rsidRDefault="00C62778" w:rsidP="00E21737">
      <w:pPr>
        <w:pStyle w:val="Corpotesto"/>
        <w:spacing w:before="179" w:line="276" w:lineRule="auto"/>
        <w:ind w:right="52"/>
        <w:jc w:val="both"/>
      </w:pPr>
      <w:r w:rsidRPr="0099167F">
        <w:t xml:space="preserve">L'Amministrazione Comunale non percepirà alcun provento dalla vendita dell'energia effettuata tramite le infrastrutture installate che sarà percepito interamente dal gestore delle stesse, il quale potrà determinare autonomamente la tariffa di vendita dell'energia nel rispetto delle normative vigenti in materia. </w:t>
      </w:r>
    </w:p>
    <w:p w14:paraId="73A9674E" w14:textId="2D434AD2" w:rsidR="00C62778" w:rsidRPr="0099167F" w:rsidRDefault="00C62778" w:rsidP="00E21737">
      <w:pPr>
        <w:pStyle w:val="Corpotesto"/>
        <w:spacing w:before="179" w:after="240" w:line="276" w:lineRule="auto"/>
        <w:ind w:right="52"/>
        <w:jc w:val="both"/>
      </w:pPr>
      <w:r w:rsidRPr="0099167F">
        <w:t>Tale tariffa non dovrà comunque essere superiore a quella massima applicata nelle città già capoluogo di provincia.</w:t>
      </w:r>
    </w:p>
    <w:p w14:paraId="43820C75" w14:textId="6B13BAFA" w:rsidR="001527C7" w:rsidRPr="0099167F" w:rsidRDefault="001527C7" w:rsidP="007717CE">
      <w:pPr>
        <w:pStyle w:val="Titolo1"/>
        <w:numPr>
          <w:ilvl w:val="0"/>
          <w:numId w:val="2"/>
        </w:numPr>
        <w:tabs>
          <w:tab w:val="left" w:pos="478"/>
        </w:tabs>
        <w:ind w:right="52" w:hanging="268"/>
        <w:jc w:val="left"/>
      </w:pPr>
      <w:r w:rsidRPr="0099167F">
        <w:lastRenderedPageBreak/>
        <w:t>REQUISITI PER LA</w:t>
      </w:r>
      <w:r w:rsidRPr="0099167F">
        <w:rPr>
          <w:spacing w:val="-15"/>
        </w:rPr>
        <w:t xml:space="preserve"> </w:t>
      </w:r>
      <w:r w:rsidRPr="0099167F">
        <w:t>PARTECIPAZIONE</w:t>
      </w:r>
    </w:p>
    <w:p w14:paraId="6F24CDA0" w14:textId="12A6C4B7" w:rsidR="001527C7" w:rsidRPr="0099167F" w:rsidRDefault="001527C7" w:rsidP="00E21737">
      <w:pPr>
        <w:pStyle w:val="Corpotesto"/>
        <w:spacing w:before="179" w:line="276" w:lineRule="auto"/>
        <w:ind w:right="52"/>
        <w:jc w:val="both"/>
      </w:pPr>
      <w:r w:rsidRPr="0099167F">
        <w:t xml:space="preserve">Possono presentare manifestazione di interesse i soggetti di cui all’art. 45 del </w:t>
      </w:r>
      <w:proofErr w:type="spellStart"/>
      <w:r w:rsidRPr="0099167F">
        <w:t>D.Lgs.</w:t>
      </w:r>
      <w:proofErr w:type="spellEnd"/>
      <w:r w:rsidRPr="0099167F">
        <w:t xml:space="preserve"> n. 50/2016 e che non si trovino in alcuna delle condizioni di esclusione stabilite dall’art. 80 del </w:t>
      </w:r>
      <w:proofErr w:type="spellStart"/>
      <w:r w:rsidRPr="0099167F">
        <w:t>D.Lgs.</w:t>
      </w:r>
      <w:proofErr w:type="spellEnd"/>
      <w:r w:rsidRPr="0099167F">
        <w:t xml:space="preserve"> n. 50/2016 e/o ogni altra</w:t>
      </w:r>
      <w:r w:rsidRPr="0099167F">
        <w:rPr>
          <w:spacing w:val="-5"/>
        </w:rPr>
        <w:t xml:space="preserve"> </w:t>
      </w:r>
      <w:r w:rsidRPr="0099167F">
        <w:t>situazione</w:t>
      </w:r>
      <w:r w:rsidRPr="0099167F">
        <w:rPr>
          <w:spacing w:val="-8"/>
        </w:rPr>
        <w:t xml:space="preserve"> </w:t>
      </w:r>
      <w:r w:rsidRPr="0099167F">
        <w:t>che</w:t>
      </w:r>
      <w:r w:rsidRPr="0099167F">
        <w:rPr>
          <w:spacing w:val="-3"/>
        </w:rPr>
        <w:t xml:space="preserve"> </w:t>
      </w:r>
      <w:r w:rsidRPr="0099167F">
        <w:t>determini</w:t>
      </w:r>
      <w:r w:rsidRPr="0099167F">
        <w:rPr>
          <w:spacing w:val="-3"/>
        </w:rPr>
        <w:t xml:space="preserve"> </w:t>
      </w:r>
      <w:r w:rsidRPr="0099167F">
        <w:t>l’incapacità</w:t>
      </w:r>
      <w:r w:rsidRPr="0099167F">
        <w:rPr>
          <w:spacing w:val="-3"/>
        </w:rPr>
        <w:t xml:space="preserve"> </w:t>
      </w:r>
      <w:r w:rsidRPr="0099167F">
        <w:t>di</w:t>
      </w:r>
      <w:r w:rsidRPr="0099167F">
        <w:rPr>
          <w:spacing w:val="-6"/>
        </w:rPr>
        <w:t xml:space="preserve"> </w:t>
      </w:r>
      <w:r w:rsidRPr="0099167F">
        <w:t>contrarre</w:t>
      </w:r>
      <w:r w:rsidRPr="0099167F">
        <w:rPr>
          <w:spacing w:val="-4"/>
        </w:rPr>
        <w:t xml:space="preserve"> </w:t>
      </w:r>
      <w:r w:rsidRPr="0099167F">
        <w:t>con</w:t>
      </w:r>
      <w:r w:rsidRPr="0099167F">
        <w:rPr>
          <w:spacing w:val="-4"/>
        </w:rPr>
        <w:t xml:space="preserve"> </w:t>
      </w:r>
      <w:r w:rsidRPr="0099167F">
        <w:t>la</w:t>
      </w:r>
      <w:r w:rsidRPr="0099167F">
        <w:rPr>
          <w:spacing w:val="-3"/>
        </w:rPr>
        <w:t xml:space="preserve"> </w:t>
      </w:r>
      <w:r w:rsidRPr="0099167F">
        <w:t>Pubblica</w:t>
      </w:r>
      <w:r w:rsidRPr="0099167F">
        <w:rPr>
          <w:spacing w:val="-6"/>
        </w:rPr>
        <w:t xml:space="preserve"> </w:t>
      </w:r>
      <w:r w:rsidRPr="0099167F">
        <w:t>Amministrazione</w:t>
      </w:r>
      <w:r w:rsidR="005B6692" w:rsidRPr="0099167F">
        <w:t>, ed in particolare:</w:t>
      </w:r>
    </w:p>
    <w:p w14:paraId="4C3A4DF0" w14:textId="77777777" w:rsidR="005B6692" w:rsidRPr="0099167F" w:rsidRDefault="005B6692" w:rsidP="00E21737">
      <w:pPr>
        <w:pStyle w:val="Corpotesto"/>
        <w:numPr>
          <w:ilvl w:val="0"/>
          <w:numId w:val="7"/>
        </w:numPr>
        <w:spacing w:line="276" w:lineRule="auto"/>
        <w:ind w:right="52"/>
        <w:jc w:val="both"/>
      </w:pPr>
      <w:r w:rsidRPr="0099167F">
        <w:t xml:space="preserve">l’assenza di impedimenti di qualsiasi natura a stipulare contratti con la Pubblica Amministrazione e di ogni altra situazione considerato dalla legge pregiudizievole o limitativa della capacità contrattuale; </w:t>
      </w:r>
    </w:p>
    <w:p w14:paraId="22D554A2" w14:textId="7694F9A6" w:rsidR="005B6692" w:rsidRPr="0099167F" w:rsidRDefault="005B6692" w:rsidP="00E21737">
      <w:pPr>
        <w:pStyle w:val="Corpotesto"/>
        <w:numPr>
          <w:ilvl w:val="0"/>
          <w:numId w:val="7"/>
        </w:numPr>
        <w:spacing w:line="276" w:lineRule="auto"/>
        <w:ind w:right="52"/>
        <w:jc w:val="both"/>
      </w:pPr>
      <w:r w:rsidRPr="0099167F">
        <w:t>che l’impresa non è sottoposta a procedure concorsuali e di non è in stato di l liquidazione;</w:t>
      </w:r>
    </w:p>
    <w:p w14:paraId="71F16D41" w14:textId="77777777" w:rsidR="001527C7" w:rsidRPr="0099167F" w:rsidRDefault="001527C7" w:rsidP="00E21737">
      <w:pPr>
        <w:spacing w:line="276" w:lineRule="auto"/>
        <w:ind w:right="52"/>
        <w:rPr>
          <w:b/>
          <w:bCs/>
          <w:sz w:val="20"/>
          <w:szCs w:val="20"/>
        </w:rPr>
      </w:pPr>
      <w:r w:rsidRPr="0099167F">
        <w:rPr>
          <w:sz w:val="20"/>
          <w:szCs w:val="20"/>
        </w:rPr>
        <w:t>I partecipanti dovranno altresì essere in possesso dei seguenti requisiti:</w:t>
      </w:r>
    </w:p>
    <w:p w14:paraId="55F959D0" w14:textId="77777777" w:rsidR="001527C7" w:rsidRPr="0099167F" w:rsidRDefault="001527C7" w:rsidP="00E21737">
      <w:pPr>
        <w:pStyle w:val="Corpotesto"/>
        <w:spacing w:before="11" w:line="276" w:lineRule="auto"/>
        <w:ind w:right="52"/>
        <w:rPr>
          <w:b/>
        </w:rPr>
      </w:pPr>
    </w:p>
    <w:p w14:paraId="01A46F79" w14:textId="17D89AA4" w:rsidR="001527C7" w:rsidRPr="0099167F" w:rsidRDefault="001527C7" w:rsidP="00E21737">
      <w:pPr>
        <w:pStyle w:val="Corpotesto"/>
        <w:spacing w:line="276" w:lineRule="auto"/>
        <w:ind w:right="52"/>
        <w:jc w:val="both"/>
      </w:pPr>
      <w:r w:rsidRPr="0099167F">
        <w:rPr>
          <w:b/>
        </w:rPr>
        <w:t xml:space="preserve">Requisiti di idoneità professionale </w:t>
      </w:r>
      <w:r w:rsidRPr="0099167F">
        <w:t xml:space="preserve">di cui all’art.  83, comma 3 del </w:t>
      </w:r>
      <w:proofErr w:type="spellStart"/>
      <w:r w:rsidRPr="0099167F">
        <w:t>D.Lgs.</w:t>
      </w:r>
      <w:proofErr w:type="spellEnd"/>
      <w:r w:rsidRPr="0099167F">
        <w:t xml:space="preserve">  n.50/2016</w:t>
      </w:r>
      <w:r w:rsidRPr="0099167F">
        <w:rPr>
          <w:b/>
        </w:rPr>
        <w:t xml:space="preserve">, </w:t>
      </w:r>
      <w:r w:rsidRPr="0099167F">
        <w:t xml:space="preserve">ovvero iscrizione alla Camera di Commercio per </w:t>
      </w:r>
      <w:r w:rsidRPr="0099167F">
        <w:rPr>
          <w:spacing w:val="-3"/>
        </w:rPr>
        <w:t xml:space="preserve">attività </w:t>
      </w:r>
      <w:r w:rsidRPr="0099167F">
        <w:t>coincidente con quella oggetto della concessione o in analogo registro di stato aderente l'unione</w:t>
      </w:r>
      <w:r w:rsidRPr="0099167F">
        <w:rPr>
          <w:spacing w:val="-23"/>
        </w:rPr>
        <w:t xml:space="preserve"> </w:t>
      </w:r>
      <w:r w:rsidRPr="0099167F">
        <w:t>europea;</w:t>
      </w:r>
    </w:p>
    <w:p w14:paraId="09E03D4B" w14:textId="5904D728" w:rsidR="001527C7" w:rsidRPr="0099167F" w:rsidRDefault="001527C7" w:rsidP="00E21737">
      <w:pPr>
        <w:spacing w:after="240" w:line="276" w:lineRule="auto"/>
        <w:ind w:right="52"/>
        <w:jc w:val="both"/>
        <w:rPr>
          <w:b/>
          <w:sz w:val="20"/>
          <w:szCs w:val="20"/>
        </w:rPr>
      </w:pPr>
      <w:r w:rsidRPr="0099167F">
        <w:rPr>
          <w:b/>
          <w:sz w:val="20"/>
          <w:szCs w:val="20"/>
        </w:rPr>
        <w:t xml:space="preserve">Requisiti di capacità tecnica e professionale </w:t>
      </w:r>
      <w:r w:rsidRPr="0099167F">
        <w:rPr>
          <w:sz w:val="20"/>
          <w:szCs w:val="20"/>
        </w:rPr>
        <w:t>di cui all’art.  83, comma 6 de</w:t>
      </w:r>
      <w:r w:rsidR="005B6692" w:rsidRPr="0099167F">
        <w:rPr>
          <w:sz w:val="20"/>
          <w:szCs w:val="20"/>
        </w:rPr>
        <w:t>l</w:t>
      </w:r>
      <w:r w:rsidRPr="0099167F">
        <w:rPr>
          <w:sz w:val="20"/>
          <w:szCs w:val="20"/>
        </w:rPr>
        <w:t xml:space="preserve"> </w:t>
      </w:r>
      <w:proofErr w:type="spellStart"/>
      <w:r w:rsidRPr="0099167F">
        <w:rPr>
          <w:sz w:val="20"/>
          <w:szCs w:val="20"/>
        </w:rPr>
        <w:t>D.Lgs.</w:t>
      </w:r>
      <w:proofErr w:type="spellEnd"/>
      <w:r w:rsidRPr="0099167F">
        <w:rPr>
          <w:sz w:val="20"/>
          <w:szCs w:val="20"/>
        </w:rPr>
        <w:t xml:space="preserve">  n.50/2016</w:t>
      </w:r>
      <w:r w:rsidRPr="0099167F">
        <w:rPr>
          <w:b/>
          <w:sz w:val="20"/>
          <w:szCs w:val="20"/>
        </w:rPr>
        <w:t xml:space="preserve">, </w:t>
      </w:r>
      <w:r w:rsidRPr="0099167F">
        <w:rPr>
          <w:sz w:val="20"/>
          <w:szCs w:val="20"/>
        </w:rPr>
        <w:t xml:space="preserve">ovvero comprovata </w:t>
      </w:r>
      <w:r w:rsidRPr="0099167F">
        <w:rPr>
          <w:spacing w:val="-3"/>
          <w:sz w:val="20"/>
          <w:szCs w:val="20"/>
        </w:rPr>
        <w:t xml:space="preserve">assunzione </w:t>
      </w:r>
      <w:r w:rsidRPr="0099167F">
        <w:rPr>
          <w:sz w:val="20"/>
          <w:szCs w:val="20"/>
        </w:rPr>
        <w:t>e regolare svolgimento, negli ultimi 3 anni, di servizi “</w:t>
      </w:r>
      <w:r w:rsidR="005B6692" w:rsidRPr="0099167F">
        <w:rPr>
          <w:sz w:val="20"/>
          <w:szCs w:val="20"/>
        </w:rPr>
        <w:t>Colonnine Ricarica</w:t>
      </w:r>
      <w:r w:rsidRPr="0099167F">
        <w:rPr>
          <w:sz w:val="20"/>
          <w:szCs w:val="20"/>
        </w:rPr>
        <w:t xml:space="preserve">”, consistenti nella </w:t>
      </w:r>
      <w:r w:rsidRPr="0099167F">
        <w:rPr>
          <w:b/>
          <w:sz w:val="20"/>
          <w:szCs w:val="20"/>
        </w:rPr>
        <w:t>autonoma installazione e gestione completa del servizio</w:t>
      </w:r>
      <w:r w:rsidRPr="0099167F">
        <w:rPr>
          <w:sz w:val="20"/>
          <w:szCs w:val="20"/>
        </w:rPr>
        <w:t xml:space="preserve">, per un numero complessivo di </w:t>
      </w:r>
      <w:r w:rsidR="005B6692" w:rsidRPr="0099167F">
        <w:rPr>
          <w:spacing w:val="-3"/>
          <w:sz w:val="20"/>
          <w:szCs w:val="20"/>
        </w:rPr>
        <w:t>stazioni</w:t>
      </w:r>
      <w:r w:rsidRPr="0099167F">
        <w:rPr>
          <w:spacing w:val="-3"/>
          <w:sz w:val="20"/>
          <w:szCs w:val="20"/>
        </w:rPr>
        <w:t xml:space="preserve"> </w:t>
      </w:r>
      <w:r w:rsidRPr="0099167F">
        <w:rPr>
          <w:sz w:val="20"/>
          <w:szCs w:val="20"/>
        </w:rPr>
        <w:t>non inferiore a 5</w:t>
      </w:r>
      <w:r w:rsidRPr="0099167F">
        <w:rPr>
          <w:spacing w:val="-12"/>
          <w:sz w:val="20"/>
          <w:szCs w:val="20"/>
        </w:rPr>
        <w:t xml:space="preserve"> </w:t>
      </w:r>
      <w:r w:rsidRPr="0099167F">
        <w:rPr>
          <w:sz w:val="20"/>
          <w:szCs w:val="20"/>
        </w:rPr>
        <w:t>(cinque).</w:t>
      </w:r>
    </w:p>
    <w:p w14:paraId="2B2209CE" w14:textId="743C3A92" w:rsidR="00C62778" w:rsidRPr="0099167F" w:rsidRDefault="00C62778" w:rsidP="007717CE">
      <w:pPr>
        <w:pStyle w:val="Titolo1"/>
        <w:numPr>
          <w:ilvl w:val="0"/>
          <w:numId w:val="2"/>
        </w:numPr>
        <w:tabs>
          <w:tab w:val="left" w:pos="478"/>
        </w:tabs>
        <w:ind w:right="52" w:hanging="266"/>
        <w:jc w:val="left"/>
      </w:pPr>
      <w:r w:rsidRPr="0099167F">
        <w:t>MODALITÀ E DURATA DELL’ACCORDO</w:t>
      </w:r>
    </w:p>
    <w:p w14:paraId="459FE0CF" w14:textId="2E38CD61" w:rsidR="00C62778" w:rsidRPr="0099167F" w:rsidRDefault="00C62778" w:rsidP="00E21737">
      <w:pPr>
        <w:pStyle w:val="Corpotesto"/>
        <w:spacing w:before="240" w:after="240" w:line="276" w:lineRule="auto"/>
        <w:ind w:right="52"/>
        <w:jc w:val="both"/>
        <w:rPr>
          <w:bCs/>
        </w:rPr>
      </w:pPr>
      <w:r w:rsidRPr="0099167F">
        <w:rPr>
          <w:bCs/>
        </w:rPr>
        <w:t>L'accordo tra le ditte interessate all'installazione delle infrastrutture di ricarica e il Comune di Falerone verrà stabilito mediante stipula di un protocollo di intesa della durata degli anni proposti dall’operatore con un massimo di 12 anni e la non esclusività del servizio. Il protocollo di intesa verrà predisposto e firmato, previa verifica del rispetto dei requisiti richiesti, entro 60 (sessanta) giorni dalla data di scadenza del presente bando.</w:t>
      </w:r>
    </w:p>
    <w:p w14:paraId="7A9C279E" w14:textId="57F9F467" w:rsidR="001527C7" w:rsidRPr="0099167F" w:rsidRDefault="001527C7" w:rsidP="007717CE">
      <w:pPr>
        <w:pStyle w:val="Titolo1"/>
        <w:numPr>
          <w:ilvl w:val="0"/>
          <w:numId w:val="2"/>
        </w:numPr>
        <w:tabs>
          <w:tab w:val="left" w:pos="478"/>
        </w:tabs>
        <w:ind w:right="52" w:hanging="266"/>
        <w:jc w:val="left"/>
      </w:pPr>
      <w:r w:rsidRPr="0099167F">
        <w:t>TERMINI E MODALITÀ DI</w:t>
      </w:r>
      <w:r w:rsidRPr="0099167F">
        <w:rPr>
          <w:spacing w:val="-19"/>
        </w:rPr>
        <w:t xml:space="preserve"> </w:t>
      </w:r>
      <w:r w:rsidRPr="0099167F">
        <w:t>PARTECIPAZIONE</w:t>
      </w:r>
    </w:p>
    <w:p w14:paraId="0444925E" w14:textId="77777777" w:rsidR="00C62778" w:rsidRPr="0099167F" w:rsidRDefault="005B6692" w:rsidP="00E21737">
      <w:pPr>
        <w:spacing w:before="240" w:line="276" w:lineRule="auto"/>
        <w:ind w:right="52"/>
        <w:jc w:val="both"/>
        <w:rPr>
          <w:sz w:val="20"/>
          <w:szCs w:val="20"/>
        </w:rPr>
      </w:pPr>
      <w:r w:rsidRPr="0099167F">
        <w:rPr>
          <w:sz w:val="20"/>
          <w:szCs w:val="20"/>
        </w:rPr>
        <w:t xml:space="preserve">La manifestazione di interesse dovrà essere inviata solamente via </w:t>
      </w:r>
      <w:proofErr w:type="spellStart"/>
      <w:r w:rsidRPr="0099167F">
        <w:rPr>
          <w:sz w:val="20"/>
          <w:szCs w:val="20"/>
        </w:rPr>
        <w:t>pec</w:t>
      </w:r>
      <w:proofErr w:type="spellEnd"/>
      <w:r w:rsidRPr="0099167F">
        <w:rPr>
          <w:sz w:val="20"/>
          <w:szCs w:val="20"/>
        </w:rPr>
        <w:t xml:space="preserve"> all'indirizzo:</w:t>
      </w:r>
    </w:p>
    <w:p w14:paraId="3E8A28FD" w14:textId="55AFE53B" w:rsidR="005B6692" w:rsidRPr="0099167F" w:rsidRDefault="001D13AE" w:rsidP="00E21737">
      <w:pPr>
        <w:spacing w:line="276" w:lineRule="auto"/>
        <w:ind w:right="52"/>
        <w:jc w:val="center"/>
        <w:rPr>
          <w:sz w:val="20"/>
          <w:szCs w:val="20"/>
        </w:rPr>
      </w:pPr>
      <w:hyperlink r:id="rId7" w:history="1">
        <w:r w:rsidR="005B6692" w:rsidRPr="0099167F">
          <w:rPr>
            <w:rStyle w:val="Collegamentoipertestuale"/>
            <w:color w:val="auto"/>
            <w:sz w:val="20"/>
            <w:szCs w:val="20"/>
          </w:rPr>
          <w:t>protocollo.comune.falerone@emarche.it</w:t>
        </w:r>
      </w:hyperlink>
    </w:p>
    <w:p w14:paraId="56F7E739" w14:textId="77A76B7B" w:rsidR="005B6692" w:rsidRPr="0099167F" w:rsidRDefault="005B6692" w:rsidP="00E21737">
      <w:pPr>
        <w:spacing w:line="276" w:lineRule="auto"/>
        <w:ind w:right="52"/>
        <w:jc w:val="both"/>
        <w:rPr>
          <w:sz w:val="20"/>
          <w:szCs w:val="20"/>
        </w:rPr>
      </w:pPr>
      <w:r w:rsidRPr="0099167F">
        <w:rPr>
          <w:sz w:val="20"/>
          <w:szCs w:val="20"/>
        </w:rPr>
        <w:t xml:space="preserve">Il termine ultimo per presentare la manifestazione di interesse </w:t>
      </w:r>
      <w:r w:rsidRPr="0099167F">
        <w:rPr>
          <w:b/>
          <w:bCs/>
          <w:sz w:val="20"/>
          <w:szCs w:val="20"/>
          <w:highlight w:val="yellow"/>
        </w:rPr>
        <w:t xml:space="preserve">entro le ore 12,00 del giorno </w:t>
      </w:r>
      <w:r w:rsidR="00881DE1" w:rsidRPr="0099167F">
        <w:rPr>
          <w:b/>
          <w:bCs/>
          <w:sz w:val="20"/>
          <w:szCs w:val="20"/>
          <w:highlight w:val="yellow"/>
        </w:rPr>
        <w:t>XX</w:t>
      </w:r>
      <w:r w:rsidRPr="0099167F">
        <w:rPr>
          <w:b/>
          <w:bCs/>
          <w:sz w:val="20"/>
          <w:szCs w:val="20"/>
          <w:highlight w:val="yellow"/>
        </w:rPr>
        <w:t xml:space="preserve"> </w:t>
      </w:r>
      <w:r w:rsidR="00881DE1" w:rsidRPr="0099167F">
        <w:rPr>
          <w:b/>
          <w:bCs/>
          <w:sz w:val="20"/>
          <w:szCs w:val="20"/>
          <w:highlight w:val="yellow"/>
        </w:rPr>
        <w:t>XXXXXXX</w:t>
      </w:r>
      <w:r w:rsidRPr="0099167F">
        <w:rPr>
          <w:b/>
          <w:bCs/>
          <w:sz w:val="20"/>
          <w:szCs w:val="20"/>
          <w:highlight w:val="yellow"/>
        </w:rPr>
        <w:t xml:space="preserve"> 2021</w:t>
      </w:r>
      <w:r w:rsidRPr="0099167F">
        <w:rPr>
          <w:sz w:val="20"/>
          <w:szCs w:val="20"/>
        </w:rPr>
        <w:t xml:space="preserve"> </w:t>
      </w:r>
    </w:p>
    <w:p w14:paraId="63CB9492" w14:textId="77777777" w:rsidR="005B6692" w:rsidRPr="0099167F" w:rsidRDefault="005B6692" w:rsidP="00E21737">
      <w:pPr>
        <w:spacing w:line="276" w:lineRule="auto"/>
        <w:ind w:right="52"/>
        <w:jc w:val="both"/>
        <w:rPr>
          <w:sz w:val="20"/>
          <w:szCs w:val="20"/>
        </w:rPr>
      </w:pPr>
      <w:r w:rsidRPr="0099167F">
        <w:rPr>
          <w:sz w:val="20"/>
          <w:szCs w:val="20"/>
        </w:rPr>
        <w:t xml:space="preserve">Le manifestazioni di interesse pervenute oltre tale termine o con modalità diverse dalla PEC non verranno prese in considerazione. L'oggetto da indicare nella </w:t>
      </w:r>
      <w:proofErr w:type="spellStart"/>
      <w:r w:rsidRPr="0099167F">
        <w:rPr>
          <w:sz w:val="20"/>
          <w:szCs w:val="20"/>
        </w:rPr>
        <w:t>pec</w:t>
      </w:r>
      <w:proofErr w:type="spellEnd"/>
      <w:r w:rsidRPr="0099167F">
        <w:rPr>
          <w:sz w:val="20"/>
          <w:szCs w:val="20"/>
        </w:rPr>
        <w:t xml:space="preserve"> dovrà essere il seguente: "Manifestazione di interesse per partecipare alla selezione dei soggetti da invitare per la fornitura, installazione e gestione delle infrastrutture di ricarica di veicoli elettrici' e dovrà contenere tutte le informazioni e documentazioni richieste come da Modulo Manifestazione di interesse allegato. </w:t>
      </w:r>
    </w:p>
    <w:p w14:paraId="7C1B1DA4" w14:textId="77777777" w:rsidR="005B6692" w:rsidRPr="0099167F" w:rsidRDefault="005B6692" w:rsidP="00E21737">
      <w:pPr>
        <w:spacing w:line="276" w:lineRule="auto"/>
        <w:ind w:right="52"/>
        <w:jc w:val="both"/>
        <w:rPr>
          <w:sz w:val="20"/>
          <w:szCs w:val="20"/>
        </w:rPr>
      </w:pPr>
      <w:r w:rsidRPr="0099167F">
        <w:rPr>
          <w:sz w:val="20"/>
          <w:szCs w:val="20"/>
        </w:rPr>
        <w:t xml:space="preserve">Non saranno ammesse le manifestazioni d’interesse: </w:t>
      </w:r>
    </w:p>
    <w:p w14:paraId="4047BF35" w14:textId="77777777" w:rsidR="00881DE1" w:rsidRPr="0099167F" w:rsidRDefault="005B6692" w:rsidP="00E21737">
      <w:pPr>
        <w:pStyle w:val="Paragrafoelenco"/>
        <w:numPr>
          <w:ilvl w:val="0"/>
          <w:numId w:val="8"/>
        </w:numPr>
        <w:spacing w:line="276" w:lineRule="auto"/>
        <w:ind w:left="426" w:right="52"/>
        <w:jc w:val="both"/>
        <w:rPr>
          <w:sz w:val="20"/>
          <w:szCs w:val="20"/>
        </w:rPr>
      </w:pPr>
      <w:r w:rsidRPr="0099167F">
        <w:rPr>
          <w:sz w:val="20"/>
          <w:szCs w:val="20"/>
        </w:rPr>
        <w:t>pervenute oltre il limite temporale sopra citato;</w:t>
      </w:r>
    </w:p>
    <w:p w14:paraId="175E5B02" w14:textId="77777777" w:rsidR="00881DE1" w:rsidRPr="0099167F" w:rsidRDefault="005B6692" w:rsidP="00E21737">
      <w:pPr>
        <w:pStyle w:val="Paragrafoelenco"/>
        <w:numPr>
          <w:ilvl w:val="0"/>
          <w:numId w:val="8"/>
        </w:numPr>
        <w:spacing w:line="276" w:lineRule="auto"/>
        <w:ind w:left="426" w:right="52"/>
        <w:jc w:val="both"/>
        <w:rPr>
          <w:sz w:val="20"/>
          <w:szCs w:val="20"/>
        </w:rPr>
      </w:pPr>
      <w:r w:rsidRPr="0099167F">
        <w:rPr>
          <w:sz w:val="20"/>
          <w:szCs w:val="20"/>
        </w:rPr>
        <w:t>presentate in una modalità diversa da quella indicata nel presente avviso;</w:t>
      </w:r>
    </w:p>
    <w:p w14:paraId="45B5C82F" w14:textId="77777777" w:rsidR="00881DE1" w:rsidRPr="0099167F" w:rsidRDefault="005B6692" w:rsidP="00E21737">
      <w:pPr>
        <w:pStyle w:val="Paragrafoelenco"/>
        <w:numPr>
          <w:ilvl w:val="0"/>
          <w:numId w:val="8"/>
        </w:numPr>
        <w:spacing w:line="276" w:lineRule="auto"/>
        <w:ind w:left="426" w:right="52"/>
        <w:jc w:val="both"/>
        <w:rPr>
          <w:sz w:val="20"/>
          <w:szCs w:val="20"/>
        </w:rPr>
      </w:pPr>
      <w:r w:rsidRPr="0099167F">
        <w:rPr>
          <w:sz w:val="20"/>
          <w:szCs w:val="20"/>
        </w:rPr>
        <w:t xml:space="preserve">non sottoscritte. </w:t>
      </w:r>
    </w:p>
    <w:p w14:paraId="6C4560BC" w14:textId="0196C050" w:rsidR="00881DE1" w:rsidRPr="0099167F" w:rsidRDefault="005B6692" w:rsidP="00E21737">
      <w:pPr>
        <w:spacing w:after="240" w:line="276" w:lineRule="auto"/>
        <w:ind w:right="52"/>
        <w:jc w:val="both"/>
        <w:rPr>
          <w:sz w:val="20"/>
          <w:szCs w:val="20"/>
        </w:rPr>
      </w:pPr>
      <w:r w:rsidRPr="0099167F">
        <w:rPr>
          <w:sz w:val="20"/>
          <w:szCs w:val="20"/>
        </w:rPr>
        <w:t>Alla domanda dovranno essere indicati il numero di infrastrutture di ricarica che si prevede di installare e le relative posizioni, la tipologia delle colonnine e le principali caratteristiche (scheda tecnica) e riferimento ai criteri di selezione so</w:t>
      </w:r>
      <w:r w:rsidR="00881DE1" w:rsidRPr="0099167F">
        <w:rPr>
          <w:sz w:val="20"/>
          <w:szCs w:val="20"/>
        </w:rPr>
        <w:t>pra</w:t>
      </w:r>
      <w:r w:rsidRPr="0099167F">
        <w:rPr>
          <w:sz w:val="20"/>
          <w:szCs w:val="20"/>
        </w:rPr>
        <w:t>indicati</w:t>
      </w:r>
      <w:r w:rsidR="00881DE1" w:rsidRPr="0099167F">
        <w:rPr>
          <w:sz w:val="20"/>
          <w:szCs w:val="20"/>
        </w:rPr>
        <w:t>.</w:t>
      </w:r>
    </w:p>
    <w:p w14:paraId="73A1FC66" w14:textId="5E3C1EC6" w:rsidR="001527C7" w:rsidRPr="0099167F" w:rsidRDefault="00E21737" w:rsidP="00E21737">
      <w:pPr>
        <w:pStyle w:val="Titolo1"/>
        <w:numPr>
          <w:ilvl w:val="0"/>
          <w:numId w:val="2"/>
        </w:numPr>
        <w:tabs>
          <w:tab w:val="left" w:pos="478"/>
        </w:tabs>
        <w:spacing w:line="276" w:lineRule="auto"/>
        <w:ind w:right="52" w:hanging="266"/>
        <w:jc w:val="left"/>
      </w:pPr>
      <w:r w:rsidRPr="0099167F">
        <w:t>REQUISITI DI PARTECIPAZIONE</w:t>
      </w:r>
    </w:p>
    <w:p w14:paraId="6C97B3C1" w14:textId="77777777" w:rsidR="00881DE1" w:rsidRPr="0099167F" w:rsidRDefault="00881DE1" w:rsidP="00E21737">
      <w:pPr>
        <w:spacing w:before="240" w:line="276" w:lineRule="auto"/>
        <w:ind w:right="52"/>
        <w:jc w:val="both"/>
        <w:rPr>
          <w:sz w:val="20"/>
          <w:szCs w:val="20"/>
        </w:rPr>
      </w:pPr>
      <w:r w:rsidRPr="0099167F">
        <w:rPr>
          <w:sz w:val="20"/>
          <w:szCs w:val="20"/>
        </w:rPr>
        <w:t>L’assegnazione in concessione sarà aggiudicata all’operatore economico in possesso dei seguenti requisiti:</w:t>
      </w:r>
    </w:p>
    <w:p w14:paraId="4BCF3426" w14:textId="77777777" w:rsidR="00881DE1" w:rsidRPr="0099167F" w:rsidRDefault="00881DE1" w:rsidP="00E21737">
      <w:pPr>
        <w:pStyle w:val="Paragrafoelenco"/>
        <w:numPr>
          <w:ilvl w:val="0"/>
          <w:numId w:val="8"/>
        </w:numPr>
        <w:spacing w:line="276" w:lineRule="auto"/>
        <w:ind w:left="426" w:right="52"/>
        <w:jc w:val="both"/>
        <w:rPr>
          <w:sz w:val="20"/>
          <w:szCs w:val="20"/>
        </w:rPr>
      </w:pPr>
      <w:r w:rsidRPr="0099167F">
        <w:rPr>
          <w:sz w:val="20"/>
          <w:szCs w:val="20"/>
        </w:rPr>
        <w:t>di essere iscritto nel registro delle imprese, tenuto dalla CCIAA competente;</w:t>
      </w:r>
    </w:p>
    <w:p w14:paraId="299FA7C9" w14:textId="77777777" w:rsidR="00881DE1" w:rsidRPr="0099167F" w:rsidRDefault="00881DE1" w:rsidP="00E21737">
      <w:pPr>
        <w:pStyle w:val="Paragrafoelenco"/>
        <w:numPr>
          <w:ilvl w:val="0"/>
          <w:numId w:val="8"/>
        </w:numPr>
        <w:spacing w:line="276" w:lineRule="auto"/>
        <w:ind w:left="426" w:right="52"/>
        <w:jc w:val="both"/>
        <w:rPr>
          <w:sz w:val="20"/>
          <w:szCs w:val="20"/>
        </w:rPr>
      </w:pPr>
      <w:r w:rsidRPr="0099167F">
        <w:rPr>
          <w:sz w:val="20"/>
          <w:szCs w:val="20"/>
        </w:rPr>
        <w:t>di essere dotato dei requisiti generali ex art. 80, D. Lgs. 50 / 2016;</w:t>
      </w:r>
    </w:p>
    <w:p w14:paraId="4B221E88" w14:textId="77777777" w:rsidR="00881DE1" w:rsidRPr="0099167F" w:rsidRDefault="00881DE1" w:rsidP="00E21737">
      <w:pPr>
        <w:pStyle w:val="Paragrafoelenco"/>
        <w:numPr>
          <w:ilvl w:val="0"/>
          <w:numId w:val="8"/>
        </w:numPr>
        <w:spacing w:line="276" w:lineRule="auto"/>
        <w:ind w:left="426" w:right="52"/>
        <w:jc w:val="both"/>
        <w:rPr>
          <w:sz w:val="20"/>
          <w:szCs w:val="20"/>
        </w:rPr>
      </w:pPr>
      <w:r w:rsidRPr="0099167F">
        <w:rPr>
          <w:sz w:val="20"/>
          <w:szCs w:val="20"/>
        </w:rPr>
        <w:t xml:space="preserve">l’assenza di impedimenti di qualsiasi natura a stipulare contratti con la Pubblica Amministrazione e di </w:t>
      </w:r>
      <w:r w:rsidRPr="0099167F">
        <w:rPr>
          <w:sz w:val="20"/>
          <w:szCs w:val="20"/>
        </w:rPr>
        <w:lastRenderedPageBreak/>
        <w:t>ogni altra situazione considerato dalla legge pregiudizievole o limitativa della capacità contrattuale;</w:t>
      </w:r>
    </w:p>
    <w:p w14:paraId="1E060457" w14:textId="7A209E9E" w:rsidR="00881DE1" w:rsidRPr="0099167F" w:rsidRDefault="00881DE1" w:rsidP="00E21737">
      <w:pPr>
        <w:pStyle w:val="Paragrafoelenco"/>
        <w:numPr>
          <w:ilvl w:val="0"/>
          <w:numId w:val="8"/>
        </w:numPr>
        <w:spacing w:after="240" w:line="276" w:lineRule="auto"/>
        <w:ind w:left="426" w:right="52"/>
        <w:jc w:val="both"/>
        <w:rPr>
          <w:sz w:val="20"/>
          <w:szCs w:val="20"/>
        </w:rPr>
      </w:pPr>
      <w:r w:rsidRPr="0099167F">
        <w:rPr>
          <w:sz w:val="20"/>
          <w:szCs w:val="20"/>
        </w:rPr>
        <w:t>che l’impresa non è sottoposta a procedure concorsuali e di non è in stato di l liquidazione.</w:t>
      </w:r>
    </w:p>
    <w:p w14:paraId="178485DA" w14:textId="71DF3555" w:rsidR="00881DE1" w:rsidRPr="0099167F" w:rsidRDefault="00881DE1" w:rsidP="00E21737">
      <w:pPr>
        <w:pStyle w:val="Titolo1"/>
        <w:numPr>
          <w:ilvl w:val="0"/>
          <w:numId w:val="2"/>
        </w:numPr>
        <w:tabs>
          <w:tab w:val="left" w:pos="478"/>
        </w:tabs>
        <w:spacing w:line="276" w:lineRule="auto"/>
        <w:ind w:right="52" w:hanging="266"/>
        <w:jc w:val="left"/>
        <w:rPr>
          <w:bCs w:val="0"/>
        </w:rPr>
      </w:pPr>
      <w:r w:rsidRPr="0099167F">
        <w:rPr>
          <w:bCs w:val="0"/>
        </w:rPr>
        <w:t>CRITERI DI VALUTAZIONE E SELEZIONE</w:t>
      </w:r>
    </w:p>
    <w:p w14:paraId="031A0785" w14:textId="478DD5B2" w:rsidR="00881DE1" w:rsidRPr="0099167F" w:rsidRDefault="00881DE1" w:rsidP="00E21737">
      <w:pPr>
        <w:spacing w:before="240" w:line="276" w:lineRule="auto"/>
        <w:ind w:right="52"/>
        <w:rPr>
          <w:sz w:val="20"/>
          <w:szCs w:val="20"/>
        </w:rPr>
      </w:pPr>
      <w:r w:rsidRPr="0099167F">
        <w:rPr>
          <w:sz w:val="20"/>
          <w:szCs w:val="20"/>
        </w:rPr>
        <w:t xml:space="preserve">Le proposte degli operatori saranno soggette a valutazione secondo i seguenti criteri (MAX </w:t>
      </w:r>
      <w:r w:rsidR="009A4DFD">
        <w:rPr>
          <w:sz w:val="20"/>
          <w:szCs w:val="20"/>
        </w:rPr>
        <w:t>7</w:t>
      </w:r>
      <w:r w:rsidRPr="0099167F">
        <w:rPr>
          <w:sz w:val="20"/>
          <w:szCs w:val="20"/>
        </w:rPr>
        <w:t>0 punti):</w:t>
      </w:r>
    </w:p>
    <w:p w14:paraId="4F371946" w14:textId="1B48FF18" w:rsidR="00881DE1" w:rsidRPr="0099167F" w:rsidRDefault="00881DE1" w:rsidP="00E21737">
      <w:pPr>
        <w:spacing w:before="240" w:line="276" w:lineRule="auto"/>
        <w:ind w:right="52"/>
        <w:jc w:val="both"/>
        <w:rPr>
          <w:b/>
          <w:bCs/>
          <w:sz w:val="20"/>
          <w:szCs w:val="20"/>
        </w:rPr>
      </w:pPr>
      <w:r w:rsidRPr="0099167F">
        <w:rPr>
          <w:b/>
          <w:bCs/>
          <w:sz w:val="20"/>
          <w:szCs w:val="20"/>
        </w:rPr>
        <w:t>Provenienza dell’energia elettrica (max 20 punti)</w:t>
      </w:r>
    </w:p>
    <w:p w14:paraId="1AB14FFC" w14:textId="1F562DEC" w:rsidR="00881DE1" w:rsidRPr="0099167F" w:rsidRDefault="00881DE1" w:rsidP="00E21737">
      <w:pPr>
        <w:spacing w:line="276" w:lineRule="auto"/>
        <w:ind w:right="52"/>
        <w:jc w:val="both"/>
        <w:rPr>
          <w:sz w:val="20"/>
          <w:szCs w:val="20"/>
        </w:rPr>
      </w:pPr>
      <w:r w:rsidRPr="0099167F">
        <w:rPr>
          <w:sz w:val="20"/>
          <w:szCs w:val="20"/>
        </w:rPr>
        <w:t xml:space="preserve">Provenienza dell’energia elettrica rinnovabili sulla totalità delle colonnine elettriche: </w:t>
      </w:r>
    </w:p>
    <w:p w14:paraId="3B2899FA" w14:textId="77777777" w:rsidR="00881DE1" w:rsidRPr="0099167F" w:rsidRDefault="00881DE1" w:rsidP="00E21737">
      <w:pPr>
        <w:pStyle w:val="Paragrafoelenco"/>
        <w:numPr>
          <w:ilvl w:val="0"/>
          <w:numId w:val="10"/>
        </w:numPr>
        <w:spacing w:line="276" w:lineRule="auto"/>
        <w:ind w:left="426" w:right="52"/>
        <w:jc w:val="both"/>
        <w:rPr>
          <w:sz w:val="20"/>
          <w:szCs w:val="20"/>
        </w:rPr>
      </w:pPr>
      <w:r w:rsidRPr="0099167F">
        <w:rPr>
          <w:sz w:val="20"/>
          <w:szCs w:val="20"/>
        </w:rPr>
        <w:t xml:space="preserve">Approvvigionamento delle fonti energetiche al 100% rinnovabili :20 punti </w:t>
      </w:r>
    </w:p>
    <w:p w14:paraId="03D25C39" w14:textId="4D2F9DD7" w:rsidR="00881DE1" w:rsidRPr="0099167F" w:rsidRDefault="00881DE1" w:rsidP="00E21737">
      <w:pPr>
        <w:pStyle w:val="Paragrafoelenco"/>
        <w:numPr>
          <w:ilvl w:val="0"/>
          <w:numId w:val="10"/>
        </w:numPr>
        <w:spacing w:line="276" w:lineRule="auto"/>
        <w:ind w:left="426" w:right="52"/>
        <w:jc w:val="both"/>
        <w:rPr>
          <w:sz w:val="20"/>
          <w:szCs w:val="20"/>
        </w:rPr>
      </w:pPr>
      <w:r w:rsidRPr="0099167F">
        <w:rPr>
          <w:sz w:val="20"/>
          <w:szCs w:val="20"/>
        </w:rPr>
        <w:t xml:space="preserve">Approvvigionamento delle fonti energetiche al 50% rinnovabili: 10 punti </w:t>
      </w:r>
    </w:p>
    <w:p w14:paraId="5A6F036D" w14:textId="1FED39C8" w:rsidR="00881DE1" w:rsidRPr="0099167F" w:rsidRDefault="00881DE1" w:rsidP="00E21737">
      <w:pPr>
        <w:pStyle w:val="Paragrafoelenco"/>
        <w:numPr>
          <w:ilvl w:val="0"/>
          <w:numId w:val="10"/>
        </w:numPr>
        <w:spacing w:line="276" w:lineRule="auto"/>
        <w:ind w:left="426" w:right="52"/>
        <w:jc w:val="both"/>
        <w:rPr>
          <w:sz w:val="20"/>
          <w:szCs w:val="20"/>
        </w:rPr>
      </w:pPr>
      <w:r w:rsidRPr="0099167F">
        <w:rPr>
          <w:sz w:val="20"/>
          <w:szCs w:val="20"/>
        </w:rPr>
        <w:t>Approvvigionamento delle fonti energetiche fossili/convenzionabili: 0 punti</w:t>
      </w:r>
    </w:p>
    <w:p w14:paraId="521B8134" w14:textId="78D2F12D" w:rsidR="00432E7E" w:rsidRPr="0099167F" w:rsidRDefault="00432E7E" w:rsidP="00E21737">
      <w:pPr>
        <w:spacing w:before="240" w:line="276" w:lineRule="auto"/>
        <w:ind w:right="52"/>
        <w:jc w:val="both"/>
        <w:rPr>
          <w:b/>
          <w:bCs/>
          <w:sz w:val="20"/>
          <w:szCs w:val="20"/>
        </w:rPr>
      </w:pPr>
      <w:r w:rsidRPr="0099167F">
        <w:rPr>
          <w:b/>
          <w:bCs/>
          <w:sz w:val="20"/>
          <w:szCs w:val="20"/>
        </w:rPr>
        <w:t>Rete territoriale (max 20 punti)</w:t>
      </w:r>
    </w:p>
    <w:p w14:paraId="6ACE6F11" w14:textId="636ED149" w:rsidR="00432E7E" w:rsidRPr="0099167F" w:rsidRDefault="00432E7E" w:rsidP="00E21737">
      <w:pPr>
        <w:spacing w:line="276" w:lineRule="auto"/>
        <w:ind w:right="52"/>
        <w:jc w:val="both"/>
        <w:rPr>
          <w:sz w:val="20"/>
          <w:szCs w:val="20"/>
        </w:rPr>
      </w:pPr>
      <w:r w:rsidRPr="0099167F">
        <w:rPr>
          <w:sz w:val="20"/>
          <w:szCs w:val="20"/>
        </w:rPr>
        <w:t>Sistema in rete con altri impianti installati all’interno del territorio regionale e nazionale per una maggiore integrazione e incentivazione all’utilizzo da parte degli utenti:</w:t>
      </w:r>
    </w:p>
    <w:p w14:paraId="2D5FCAD7" w14:textId="4F23EC20" w:rsidR="00432E7E" w:rsidRPr="0099167F" w:rsidRDefault="00432E7E" w:rsidP="00E21737">
      <w:pPr>
        <w:pStyle w:val="Paragrafoelenco"/>
        <w:numPr>
          <w:ilvl w:val="0"/>
          <w:numId w:val="10"/>
        </w:numPr>
        <w:spacing w:line="276" w:lineRule="auto"/>
        <w:ind w:left="426" w:right="52"/>
        <w:jc w:val="both"/>
        <w:rPr>
          <w:sz w:val="20"/>
          <w:szCs w:val="20"/>
        </w:rPr>
      </w:pPr>
      <w:r w:rsidRPr="0099167F">
        <w:rPr>
          <w:sz w:val="20"/>
          <w:szCs w:val="20"/>
        </w:rPr>
        <w:t>Sì: 20 punti</w:t>
      </w:r>
    </w:p>
    <w:p w14:paraId="302676BF" w14:textId="07075D20" w:rsidR="00432E7E" w:rsidRPr="0099167F" w:rsidRDefault="00432E7E" w:rsidP="00E21737">
      <w:pPr>
        <w:pStyle w:val="Paragrafoelenco"/>
        <w:numPr>
          <w:ilvl w:val="0"/>
          <w:numId w:val="10"/>
        </w:numPr>
        <w:spacing w:line="276" w:lineRule="auto"/>
        <w:ind w:left="426" w:right="52"/>
        <w:jc w:val="both"/>
        <w:rPr>
          <w:sz w:val="20"/>
          <w:szCs w:val="20"/>
        </w:rPr>
      </w:pPr>
      <w:r w:rsidRPr="0099167F">
        <w:rPr>
          <w:sz w:val="20"/>
          <w:szCs w:val="20"/>
        </w:rPr>
        <w:t>No: 0 punti</w:t>
      </w:r>
    </w:p>
    <w:p w14:paraId="05223CA1" w14:textId="2C2CE579" w:rsidR="00563856" w:rsidRPr="009A4DFD" w:rsidRDefault="00563856" w:rsidP="00E21737">
      <w:pPr>
        <w:spacing w:before="240" w:line="276" w:lineRule="auto"/>
        <w:ind w:right="52"/>
        <w:jc w:val="both"/>
        <w:rPr>
          <w:b/>
          <w:bCs/>
          <w:sz w:val="20"/>
          <w:szCs w:val="20"/>
        </w:rPr>
      </w:pPr>
      <w:r w:rsidRPr="009A4DFD">
        <w:rPr>
          <w:b/>
          <w:bCs/>
          <w:sz w:val="20"/>
          <w:szCs w:val="20"/>
        </w:rPr>
        <w:t>Durata della convenzione (max 20 punti)</w:t>
      </w:r>
    </w:p>
    <w:p w14:paraId="03985B4F" w14:textId="28BD8571" w:rsidR="00563856" w:rsidRPr="009A4DFD" w:rsidRDefault="00563856" w:rsidP="00E21737">
      <w:pPr>
        <w:pStyle w:val="Paragrafoelenco"/>
        <w:numPr>
          <w:ilvl w:val="0"/>
          <w:numId w:val="10"/>
        </w:numPr>
        <w:spacing w:line="276" w:lineRule="auto"/>
        <w:ind w:left="426" w:right="52"/>
        <w:jc w:val="both"/>
        <w:rPr>
          <w:sz w:val="20"/>
          <w:szCs w:val="20"/>
        </w:rPr>
      </w:pPr>
      <w:r w:rsidRPr="009A4DFD">
        <w:rPr>
          <w:sz w:val="20"/>
          <w:szCs w:val="20"/>
        </w:rPr>
        <w:t>Fino a 12 anni: 20 punti</w:t>
      </w:r>
    </w:p>
    <w:p w14:paraId="06F39236" w14:textId="396B44C7" w:rsidR="00563856" w:rsidRPr="009A4DFD" w:rsidRDefault="00563856" w:rsidP="00E21737">
      <w:pPr>
        <w:pStyle w:val="Paragrafoelenco"/>
        <w:numPr>
          <w:ilvl w:val="0"/>
          <w:numId w:val="10"/>
        </w:numPr>
        <w:spacing w:line="276" w:lineRule="auto"/>
        <w:ind w:left="426" w:right="52"/>
        <w:jc w:val="both"/>
        <w:rPr>
          <w:sz w:val="20"/>
          <w:szCs w:val="20"/>
        </w:rPr>
      </w:pPr>
      <w:r w:rsidRPr="009A4DFD">
        <w:rPr>
          <w:sz w:val="20"/>
          <w:szCs w:val="20"/>
        </w:rPr>
        <w:t>Oltre 12 fino a 15 anni: 10 punti</w:t>
      </w:r>
    </w:p>
    <w:p w14:paraId="633A59D6" w14:textId="4B31B4B2" w:rsidR="00563856" w:rsidRPr="009A4DFD" w:rsidRDefault="00563856" w:rsidP="00E21737">
      <w:pPr>
        <w:pStyle w:val="Paragrafoelenco"/>
        <w:numPr>
          <w:ilvl w:val="0"/>
          <w:numId w:val="10"/>
        </w:numPr>
        <w:spacing w:line="276" w:lineRule="auto"/>
        <w:ind w:left="426" w:right="52"/>
        <w:jc w:val="both"/>
        <w:rPr>
          <w:sz w:val="20"/>
          <w:szCs w:val="20"/>
        </w:rPr>
      </w:pPr>
      <w:r w:rsidRPr="009A4DFD">
        <w:rPr>
          <w:sz w:val="20"/>
          <w:szCs w:val="20"/>
        </w:rPr>
        <w:t>Oltre 15 fino a 20 anni: 5 punti</w:t>
      </w:r>
    </w:p>
    <w:p w14:paraId="3B1F4509" w14:textId="448A46C6" w:rsidR="009A4DFD" w:rsidRPr="009A4DFD" w:rsidRDefault="009A4DFD" w:rsidP="009A4DFD">
      <w:pPr>
        <w:spacing w:before="240" w:line="276" w:lineRule="auto"/>
        <w:ind w:right="52"/>
        <w:jc w:val="both"/>
        <w:rPr>
          <w:b/>
          <w:bCs/>
          <w:sz w:val="20"/>
          <w:szCs w:val="20"/>
        </w:rPr>
      </w:pPr>
      <w:r>
        <w:rPr>
          <w:b/>
          <w:bCs/>
          <w:sz w:val="20"/>
          <w:szCs w:val="20"/>
        </w:rPr>
        <w:t>Stazioni di ricarica</w:t>
      </w:r>
      <w:r w:rsidRPr="009A4DFD">
        <w:rPr>
          <w:b/>
          <w:bCs/>
          <w:sz w:val="20"/>
          <w:szCs w:val="20"/>
        </w:rPr>
        <w:t xml:space="preserve"> (max </w:t>
      </w:r>
      <w:r>
        <w:rPr>
          <w:b/>
          <w:bCs/>
          <w:sz w:val="20"/>
          <w:szCs w:val="20"/>
        </w:rPr>
        <w:t>1</w:t>
      </w:r>
      <w:r w:rsidRPr="009A4DFD">
        <w:rPr>
          <w:b/>
          <w:bCs/>
          <w:sz w:val="20"/>
          <w:szCs w:val="20"/>
        </w:rPr>
        <w:t>0 punti)</w:t>
      </w:r>
    </w:p>
    <w:p w14:paraId="39A83B0B" w14:textId="3A95398E" w:rsidR="009A4DFD" w:rsidRPr="009A4DFD" w:rsidRDefault="009A4DFD" w:rsidP="009A4DFD">
      <w:pPr>
        <w:pStyle w:val="Paragrafoelenco"/>
        <w:numPr>
          <w:ilvl w:val="0"/>
          <w:numId w:val="10"/>
        </w:numPr>
        <w:spacing w:line="276" w:lineRule="auto"/>
        <w:ind w:left="426" w:right="52"/>
        <w:jc w:val="both"/>
        <w:rPr>
          <w:sz w:val="20"/>
          <w:szCs w:val="20"/>
        </w:rPr>
      </w:pPr>
      <w:r>
        <w:rPr>
          <w:sz w:val="20"/>
          <w:szCs w:val="20"/>
        </w:rPr>
        <w:t>2 stazioni</w:t>
      </w:r>
      <w:r w:rsidRPr="009A4DFD">
        <w:rPr>
          <w:sz w:val="20"/>
          <w:szCs w:val="20"/>
        </w:rPr>
        <w:t xml:space="preserve">: </w:t>
      </w:r>
      <w:r>
        <w:rPr>
          <w:sz w:val="20"/>
          <w:szCs w:val="20"/>
        </w:rPr>
        <w:t>1</w:t>
      </w:r>
      <w:r w:rsidRPr="009A4DFD">
        <w:rPr>
          <w:sz w:val="20"/>
          <w:szCs w:val="20"/>
        </w:rPr>
        <w:t>0 punti</w:t>
      </w:r>
    </w:p>
    <w:p w14:paraId="05EDE77F" w14:textId="7EB73A14" w:rsidR="009A4DFD" w:rsidRPr="009A4DFD" w:rsidRDefault="009A4DFD" w:rsidP="009A4DFD">
      <w:pPr>
        <w:pStyle w:val="Paragrafoelenco"/>
        <w:numPr>
          <w:ilvl w:val="0"/>
          <w:numId w:val="10"/>
        </w:numPr>
        <w:spacing w:line="276" w:lineRule="auto"/>
        <w:ind w:left="426" w:right="52"/>
        <w:jc w:val="both"/>
        <w:rPr>
          <w:sz w:val="20"/>
          <w:szCs w:val="20"/>
        </w:rPr>
      </w:pPr>
      <w:r>
        <w:rPr>
          <w:sz w:val="20"/>
          <w:szCs w:val="20"/>
        </w:rPr>
        <w:t>1 stazione</w:t>
      </w:r>
      <w:r w:rsidRPr="009A4DFD">
        <w:rPr>
          <w:sz w:val="20"/>
          <w:szCs w:val="20"/>
        </w:rPr>
        <w:t xml:space="preserve">: </w:t>
      </w:r>
      <w:r>
        <w:rPr>
          <w:sz w:val="20"/>
          <w:szCs w:val="20"/>
        </w:rPr>
        <w:t>5</w:t>
      </w:r>
      <w:r w:rsidRPr="009A4DFD">
        <w:rPr>
          <w:sz w:val="20"/>
          <w:szCs w:val="20"/>
        </w:rPr>
        <w:t xml:space="preserve"> punti</w:t>
      </w:r>
    </w:p>
    <w:p w14:paraId="40013829" w14:textId="77777777" w:rsidR="009A4DFD" w:rsidRDefault="009A4DFD" w:rsidP="00E21737">
      <w:pPr>
        <w:spacing w:line="276" w:lineRule="auto"/>
        <w:ind w:right="52"/>
        <w:jc w:val="both"/>
        <w:rPr>
          <w:sz w:val="20"/>
          <w:szCs w:val="20"/>
        </w:rPr>
      </w:pPr>
    </w:p>
    <w:p w14:paraId="4CEDE721" w14:textId="686684CA" w:rsidR="00563856" w:rsidRPr="0099167F" w:rsidRDefault="00563856" w:rsidP="00E21737">
      <w:pPr>
        <w:spacing w:line="276" w:lineRule="auto"/>
        <w:ind w:right="52"/>
        <w:jc w:val="both"/>
        <w:rPr>
          <w:sz w:val="20"/>
          <w:szCs w:val="20"/>
        </w:rPr>
      </w:pPr>
      <w:r w:rsidRPr="0099167F">
        <w:rPr>
          <w:sz w:val="20"/>
          <w:szCs w:val="20"/>
        </w:rPr>
        <w:t>L’Amministrazione procedere a stilare una graduatoria dei soggetti partecipanti alla manifestazione di interesse, che verrà altresì pubblicata sul portale online dell’Ente.</w:t>
      </w:r>
    </w:p>
    <w:p w14:paraId="1F8D4DAE" w14:textId="63BE53C2" w:rsidR="00563856" w:rsidRPr="0099167F" w:rsidRDefault="00563856" w:rsidP="00E21737">
      <w:pPr>
        <w:spacing w:line="276" w:lineRule="auto"/>
        <w:ind w:right="52"/>
        <w:jc w:val="both"/>
        <w:rPr>
          <w:sz w:val="20"/>
          <w:szCs w:val="20"/>
        </w:rPr>
      </w:pPr>
      <w:r w:rsidRPr="0099167F">
        <w:rPr>
          <w:sz w:val="20"/>
          <w:szCs w:val="20"/>
        </w:rPr>
        <w:t>A parità di punteggio verrà scelta la domanda presentata prima al protocollo.</w:t>
      </w:r>
    </w:p>
    <w:p w14:paraId="7FA589F4" w14:textId="14552140" w:rsidR="00881DE1" w:rsidRPr="0099167F" w:rsidRDefault="00563856" w:rsidP="00E21737">
      <w:pPr>
        <w:spacing w:after="240" w:line="276" w:lineRule="auto"/>
        <w:ind w:right="52"/>
        <w:jc w:val="both"/>
        <w:rPr>
          <w:b/>
          <w:sz w:val="20"/>
          <w:szCs w:val="20"/>
        </w:rPr>
      </w:pPr>
      <w:r w:rsidRPr="0099167F">
        <w:rPr>
          <w:sz w:val="20"/>
          <w:szCs w:val="20"/>
        </w:rPr>
        <w:t>Si procederà con la stipula di un Protocollo d’intesa, nel rispetto dell’ordine stabilito dalla succitata graduatoria.</w:t>
      </w:r>
    </w:p>
    <w:p w14:paraId="0EA2A33F" w14:textId="1606A214" w:rsidR="001527C7" w:rsidRPr="0099167F" w:rsidRDefault="001527C7" w:rsidP="00E21737">
      <w:pPr>
        <w:pStyle w:val="Titolo1"/>
        <w:numPr>
          <w:ilvl w:val="0"/>
          <w:numId w:val="2"/>
        </w:numPr>
        <w:tabs>
          <w:tab w:val="left" w:pos="478"/>
        </w:tabs>
        <w:spacing w:line="276" w:lineRule="auto"/>
        <w:ind w:right="52" w:hanging="266"/>
        <w:jc w:val="left"/>
        <w:rPr>
          <w:b w:val="0"/>
        </w:rPr>
      </w:pPr>
      <w:r w:rsidRPr="0099167F">
        <w:t>RISERVE DI VALIDITÀ DELLE</w:t>
      </w:r>
      <w:r w:rsidRPr="0099167F">
        <w:rPr>
          <w:spacing w:val="-7"/>
        </w:rPr>
        <w:t xml:space="preserve"> </w:t>
      </w:r>
      <w:r w:rsidRPr="0099167F">
        <w:t>PROPOSTE</w:t>
      </w:r>
    </w:p>
    <w:p w14:paraId="66AC85CB" w14:textId="3EA6887B" w:rsidR="001527C7" w:rsidRPr="0099167F" w:rsidRDefault="001527C7" w:rsidP="00E21737">
      <w:pPr>
        <w:spacing w:before="240" w:after="240" w:line="276" w:lineRule="auto"/>
        <w:ind w:right="52"/>
        <w:jc w:val="both"/>
        <w:rPr>
          <w:sz w:val="20"/>
          <w:szCs w:val="20"/>
        </w:rPr>
      </w:pPr>
      <w:r w:rsidRPr="0099167F">
        <w:rPr>
          <w:sz w:val="20"/>
          <w:szCs w:val="20"/>
        </w:rPr>
        <w:t xml:space="preserve">L’Amministrazione si riserva, per ciascuna proposta, a suo insindacabile giudizio, di non assegnare il servizio ad alcun soggetto. In ogni caso le proposte non sono da considerarsi vincolanti per l’Amministrazione Comunale. L’Amministrazione potrà richiedere al proponente di integrare la documentazione amministrativa, qualora </w:t>
      </w:r>
      <w:proofErr w:type="gramStart"/>
      <w:r w:rsidRPr="0099167F">
        <w:rPr>
          <w:sz w:val="20"/>
          <w:szCs w:val="20"/>
        </w:rPr>
        <w:t>non</w:t>
      </w:r>
      <w:r w:rsidR="007717CE" w:rsidRPr="0099167F">
        <w:rPr>
          <w:sz w:val="20"/>
          <w:szCs w:val="20"/>
        </w:rPr>
        <w:t xml:space="preserve"> </w:t>
      </w:r>
      <w:r w:rsidRPr="0099167F">
        <w:rPr>
          <w:sz w:val="20"/>
          <w:szCs w:val="20"/>
        </w:rPr>
        <w:t>completa</w:t>
      </w:r>
      <w:proofErr w:type="gramEnd"/>
      <w:r w:rsidRPr="0099167F">
        <w:rPr>
          <w:sz w:val="20"/>
          <w:szCs w:val="20"/>
        </w:rPr>
        <w:t>, e si riserverà la facoltà di richiedere precisazioni ed informazioni integrative sulla proposta stessa.</w:t>
      </w:r>
    </w:p>
    <w:p w14:paraId="0395B1F0" w14:textId="77777777" w:rsidR="001527C7" w:rsidRPr="0099167F" w:rsidRDefault="001527C7" w:rsidP="00E21737">
      <w:pPr>
        <w:pStyle w:val="Titolo1"/>
        <w:numPr>
          <w:ilvl w:val="0"/>
          <w:numId w:val="2"/>
        </w:numPr>
        <w:tabs>
          <w:tab w:val="left" w:pos="478"/>
        </w:tabs>
        <w:spacing w:line="276" w:lineRule="auto"/>
        <w:ind w:right="52" w:hanging="266"/>
        <w:jc w:val="left"/>
      </w:pPr>
      <w:r w:rsidRPr="0099167F">
        <w:t>ALTRE</w:t>
      </w:r>
      <w:r w:rsidRPr="0099167F">
        <w:rPr>
          <w:spacing w:val="-2"/>
        </w:rPr>
        <w:t xml:space="preserve"> </w:t>
      </w:r>
      <w:r w:rsidRPr="0099167F">
        <w:t>INFORMAZIONI</w:t>
      </w:r>
    </w:p>
    <w:p w14:paraId="20D7FAF6" w14:textId="2C9BA22B" w:rsidR="001527C7" w:rsidRPr="0099167F" w:rsidRDefault="001527C7" w:rsidP="00E21737">
      <w:pPr>
        <w:spacing w:before="240" w:line="276" w:lineRule="auto"/>
        <w:ind w:right="52"/>
        <w:jc w:val="both"/>
        <w:rPr>
          <w:sz w:val="20"/>
          <w:szCs w:val="20"/>
        </w:rPr>
      </w:pPr>
      <w:r w:rsidRPr="0099167F">
        <w:rPr>
          <w:sz w:val="20"/>
          <w:szCs w:val="20"/>
        </w:rPr>
        <w:t>In aggiunta a quanto sopra previsto, il Comune si riserva di non procedere all’attivazione del servizio anche nel caso in cui nessuna delle proposte pervenute sia ritenuta idonea; in tal caso verranno tempestivamente avvisati i partecipanti, ai quali non spetta alcun indennizzo, risarcimento o rimborso spese. Il Comune potrà, altresì, procedere all’individuazione dell’affidatario anche in presenza di una sola istanza di partecipazione valida.</w:t>
      </w:r>
    </w:p>
    <w:p w14:paraId="6D87AFBA" w14:textId="1FCD6EE4" w:rsidR="00C62778" w:rsidRPr="0099167F" w:rsidRDefault="001527C7" w:rsidP="00E21737">
      <w:pPr>
        <w:spacing w:after="240" w:line="276" w:lineRule="auto"/>
        <w:ind w:right="52"/>
        <w:jc w:val="both"/>
        <w:rPr>
          <w:sz w:val="20"/>
          <w:szCs w:val="20"/>
        </w:rPr>
      </w:pPr>
      <w:r w:rsidRPr="0099167F">
        <w:rPr>
          <w:sz w:val="20"/>
          <w:szCs w:val="20"/>
        </w:rPr>
        <w:t xml:space="preserve">L’Ente definirà </w:t>
      </w:r>
      <w:r w:rsidR="00C62778" w:rsidRPr="0099167F">
        <w:rPr>
          <w:sz w:val="20"/>
          <w:szCs w:val="20"/>
        </w:rPr>
        <w:t>nel</w:t>
      </w:r>
      <w:r w:rsidRPr="0099167F">
        <w:rPr>
          <w:sz w:val="20"/>
          <w:szCs w:val="20"/>
        </w:rPr>
        <w:t xml:space="preserve"> protocollo d’intesa</w:t>
      </w:r>
      <w:r w:rsidR="00C62778" w:rsidRPr="0099167F">
        <w:rPr>
          <w:sz w:val="20"/>
          <w:szCs w:val="20"/>
        </w:rPr>
        <w:t xml:space="preserve"> tutte le condizioni, oneri ed obblighi delle parti applicando le disposizioni normative in materia di disciplina dell’attività contrattuale.</w:t>
      </w:r>
    </w:p>
    <w:p w14:paraId="2522C2C0" w14:textId="1ECC20D8" w:rsidR="007717CE" w:rsidRPr="0099167F" w:rsidRDefault="001527C7" w:rsidP="00E21737">
      <w:pPr>
        <w:pStyle w:val="Titolo1"/>
        <w:numPr>
          <w:ilvl w:val="0"/>
          <w:numId w:val="2"/>
        </w:numPr>
        <w:tabs>
          <w:tab w:val="left" w:pos="478"/>
        </w:tabs>
        <w:spacing w:before="240" w:line="276" w:lineRule="auto"/>
        <w:ind w:right="52" w:hanging="266"/>
        <w:jc w:val="left"/>
      </w:pPr>
      <w:r w:rsidRPr="0099167F">
        <w:lastRenderedPageBreak/>
        <w:t>TRATTAMENTO DATI PERSONALI</w:t>
      </w:r>
    </w:p>
    <w:p w14:paraId="33672C60" w14:textId="5FD9E368" w:rsidR="00E21737" w:rsidRPr="0099167F" w:rsidRDefault="001527C7" w:rsidP="00E21737">
      <w:pPr>
        <w:spacing w:before="240" w:after="240" w:line="276" w:lineRule="auto"/>
        <w:ind w:right="52"/>
        <w:jc w:val="both"/>
        <w:rPr>
          <w:sz w:val="20"/>
          <w:szCs w:val="20"/>
        </w:rPr>
      </w:pPr>
      <w:r w:rsidRPr="0099167F">
        <w:rPr>
          <w:sz w:val="20"/>
          <w:szCs w:val="20"/>
        </w:rPr>
        <w:t xml:space="preserve">Ai sensi e per gli effetti dell' art. 13 del </w:t>
      </w:r>
      <w:proofErr w:type="spellStart"/>
      <w:r w:rsidRPr="0099167F">
        <w:rPr>
          <w:sz w:val="20"/>
          <w:szCs w:val="20"/>
        </w:rPr>
        <w:t>D.Lgs</w:t>
      </w:r>
      <w:proofErr w:type="spellEnd"/>
      <w:r w:rsidRPr="0099167F">
        <w:rPr>
          <w:sz w:val="20"/>
          <w:szCs w:val="20"/>
        </w:rPr>
        <w:t xml:space="preserve"> n.196/2003, si precisa che il trattamento dei dati personali, che avverrà sia in formato cartaceo che con strumenti automatizzati, sarà improntato a liceità e correttezza nella piena tutela dei diritti dei concorrenti e della loro riservatezza; il trattamento dei dati ha la finalità di consentire l’accertamento dell’idoneità dei concorrenti a partecipare alla procedura di affidamento di cui trattasi ed i dati saranno trattati solo per i fini connessi allo svolgimento della presente procedura. I dati personali raccolti potranno essere oggetto di comunicazione al personale dipendente dell'amministrazione comunque coinvolto nel procedimento per ragioni di servizio, ai soggetti destinatari delle comunicazioni e delle pubblicità previste in materia e, comunque, a tutti i soggetti aventi titolo ai sensi della normativa vigente.</w:t>
      </w:r>
    </w:p>
    <w:p w14:paraId="5C54B2A7" w14:textId="7180D398" w:rsidR="00E21737" w:rsidRPr="0099167F" w:rsidRDefault="00E21737" w:rsidP="00E21737">
      <w:pPr>
        <w:pStyle w:val="Titolo1"/>
        <w:numPr>
          <w:ilvl w:val="0"/>
          <w:numId w:val="2"/>
        </w:numPr>
        <w:tabs>
          <w:tab w:val="left" w:pos="478"/>
        </w:tabs>
        <w:spacing w:line="276" w:lineRule="auto"/>
        <w:ind w:right="52" w:hanging="266"/>
        <w:jc w:val="left"/>
      </w:pPr>
      <w:r w:rsidRPr="0099167F">
        <w:t>PUBBLICAZIONE</w:t>
      </w:r>
    </w:p>
    <w:p w14:paraId="0FA7DD35" w14:textId="45EC74F6" w:rsidR="00E21737" w:rsidRPr="0099167F" w:rsidRDefault="00E21737" w:rsidP="00E21737">
      <w:pPr>
        <w:spacing w:before="240" w:after="240" w:line="276" w:lineRule="auto"/>
        <w:ind w:right="52"/>
        <w:jc w:val="both"/>
        <w:rPr>
          <w:sz w:val="20"/>
          <w:szCs w:val="20"/>
        </w:rPr>
      </w:pPr>
      <w:r w:rsidRPr="0099167F">
        <w:rPr>
          <w:sz w:val="20"/>
          <w:szCs w:val="20"/>
        </w:rPr>
        <w:t xml:space="preserve">Il presente avviso pubblico viene pubblicato ai sensi dell’art. 29 del </w:t>
      </w:r>
      <w:proofErr w:type="spellStart"/>
      <w:r w:rsidRPr="0099167F">
        <w:rPr>
          <w:sz w:val="20"/>
          <w:szCs w:val="20"/>
        </w:rPr>
        <w:t>D.Lgs.</w:t>
      </w:r>
      <w:proofErr w:type="spellEnd"/>
      <w:r w:rsidRPr="0099167F">
        <w:rPr>
          <w:sz w:val="20"/>
          <w:szCs w:val="20"/>
        </w:rPr>
        <w:t xml:space="preserve"> 50/2016.</w:t>
      </w:r>
    </w:p>
    <w:p w14:paraId="5744B467" w14:textId="6E34DE8A" w:rsidR="00E21737" w:rsidRPr="0099167F" w:rsidRDefault="00E21737" w:rsidP="00E21737">
      <w:pPr>
        <w:pStyle w:val="Titolo1"/>
        <w:numPr>
          <w:ilvl w:val="0"/>
          <w:numId w:val="2"/>
        </w:numPr>
        <w:tabs>
          <w:tab w:val="left" w:pos="478"/>
        </w:tabs>
        <w:spacing w:line="276" w:lineRule="auto"/>
        <w:ind w:right="52" w:hanging="266"/>
        <w:jc w:val="left"/>
      </w:pPr>
      <w:r w:rsidRPr="0099167F">
        <w:t>RESPONSABILE DEL PROCEDIMENTO</w:t>
      </w:r>
    </w:p>
    <w:p w14:paraId="217F67DF" w14:textId="5AF343DC" w:rsidR="00E21737" w:rsidRPr="0099167F" w:rsidRDefault="00E21737" w:rsidP="00E21737">
      <w:pPr>
        <w:spacing w:before="240" w:line="276" w:lineRule="auto"/>
        <w:ind w:right="52"/>
        <w:jc w:val="both"/>
        <w:rPr>
          <w:sz w:val="20"/>
          <w:szCs w:val="20"/>
        </w:rPr>
      </w:pPr>
      <w:r w:rsidRPr="0099167F">
        <w:rPr>
          <w:sz w:val="20"/>
          <w:szCs w:val="20"/>
        </w:rPr>
        <w:t xml:space="preserve">Ai sensi della Legge n. 241 del 7 agosto 1990, si rende noto che il Responsabile del Procedimento è il Geom. Giuseppe </w:t>
      </w:r>
      <w:proofErr w:type="spellStart"/>
      <w:r w:rsidRPr="0099167F">
        <w:rPr>
          <w:sz w:val="20"/>
          <w:szCs w:val="20"/>
        </w:rPr>
        <w:t>Cappannari</w:t>
      </w:r>
      <w:proofErr w:type="spellEnd"/>
      <w:r w:rsidRPr="0099167F">
        <w:rPr>
          <w:sz w:val="20"/>
          <w:szCs w:val="20"/>
        </w:rPr>
        <w:t xml:space="preserve">, </w:t>
      </w:r>
      <w:proofErr w:type="spellStart"/>
      <w:r w:rsidRPr="0099167F">
        <w:rPr>
          <w:sz w:val="20"/>
          <w:szCs w:val="20"/>
        </w:rPr>
        <w:t>Reponsabile</w:t>
      </w:r>
      <w:proofErr w:type="spellEnd"/>
      <w:r w:rsidRPr="0099167F">
        <w:rPr>
          <w:sz w:val="20"/>
          <w:szCs w:val="20"/>
        </w:rPr>
        <w:t xml:space="preserve"> del Settore Assetto del Territorio, LL.PP., Attività produttive e Sicurezza. Tel. 0734/710750</w:t>
      </w:r>
    </w:p>
    <w:p w14:paraId="25075EA5" w14:textId="77777777" w:rsidR="001527C7" w:rsidRPr="0099167F" w:rsidRDefault="001527C7" w:rsidP="001527C7">
      <w:pPr>
        <w:pStyle w:val="Corpotesto"/>
        <w:spacing w:before="2"/>
      </w:pPr>
    </w:p>
    <w:p w14:paraId="5A34579A" w14:textId="77777777" w:rsidR="001527C7" w:rsidRPr="0099167F" w:rsidRDefault="001527C7" w:rsidP="001527C7">
      <w:pPr>
        <w:pStyle w:val="Corpotesto"/>
        <w:spacing w:before="10"/>
        <w:rPr>
          <w:b/>
        </w:rPr>
      </w:pPr>
    </w:p>
    <w:p w14:paraId="251189D6" w14:textId="6784CE1E" w:rsidR="001527C7" w:rsidRPr="0099167F" w:rsidRDefault="001527C7" w:rsidP="001527C7">
      <w:pPr>
        <w:pStyle w:val="Corpotesto"/>
      </w:pPr>
      <w:proofErr w:type="spellStart"/>
      <w:proofErr w:type="gramStart"/>
      <w:r w:rsidRPr="0099167F">
        <w:rPr>
          <w:highlight w:val="yellow"/>
        </w:rPr>
        <w:t>Falerone,</w:t>
      </w:r>
      <w:r w:rsidR="00E21737" w:rsidRPr="0099167F">
        <w:rPr>
          <w:highlight w:val="yellow"/>
        </w:rPr>
        <w:t>xxxxxxxxxxxxxxxxx</w:t>
      </w:r>
      <w:proofErr w:type="spellEnd"/>
      <w:proofErr w:type="gramEnd"/>
    </w:p>
    <w:p w14:paraId="2419A0F7" w14:textId="77777777" w:rsidR="001527C7" w:rsidRPr="0099167F" w:rsidRDefault="001527C7" w:rsidP="001527C7">
      <w:pPr>
        <w:pStyle w:val="Corpotesto"/>
        <w:spacing w:before="1"/>
      </w:pPr>
    </w:p>
    <w:p w14:paraId="0640DBC8" w14:textId="77777777" w:rsidR="001527C7" w:rsidRPr="0099167F" w:rsidRDefault="001527C7" w:rsidP="00E21737">
      <w:pPr>
        <w:pStyle w:val="Titolo1"/>
        <w:spacing w:line="357" w:lineRule="auto"/>
        <w:ind w:left="5812" w:right="41"/>
      </w:pPr>
      <w:r w:rsidRPr="0099167F">
        <w:t>Il Responsabile del Procedimento</w:t>
      </w:r>
    </w:p>
    <w:p w14:paraId="60B2E284" w14:textId="75F9FBCB" w:rsidR="007437E8" w:rsidRPr="0099167F" w:rsidRDefault="001527C7" w:rsidP="00E21737">
      <w:pPr>
        <w:pStyle w:val="Titolo1"/>
        <w:spacing w:line="357" w:lineRule="auto"/>
        <w:ind w:left="5812" w:right="41"/>
      </w:pPr>
      <w:r w:rsidRPr="0099167F">
        <w:t xml:space="preserve">     </w:t>
      </w:r>
      <w:r w:rsidRPr="0099167F">
        <w:rPr>
          <w:i/>
          <w:iCs/>
        </w:rPr>
        <w:t xml:space="preserve">Geom. Giuseppe </w:t>
      </w:r>
      <w:proofErr w:type="spellStart"/>
      <w:r w:rsidRPr="0099167F">
        <w:rPr>
          <w:i/>
          <w:iCs/>
        </w:rPr>
        <w:t>Ca</w:t>
      </w:r>
      <w:r w:rsidR="00F321E9" w:rsidRPr="0099167F">
        <w:rPr>
          <w:i/>
          <w:iCs/>
        </w:rPr>
        <w:t>ppannari</w:t>
      </w:r>
      <w:bookmarkEnd w:id="1"/>
      <w:proofErr w:type="spellEnd"/>
    </w:p>
    <w:sectPr w:rsidR="007437E8" w:rsidRPr="0099167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8B1DB" w14:textId="77777777" w:rsidR="00936E49" w:rsidRDefault="00936E49" w:rsidP="00936E49">
      <w:r>
        <w:separator/>
      </w:r>
    </w:p>
  </w:endnote>
  <w:endnote w:type="continuationSeparator" w:id="0">
    <w:p w14:paraId="4FE1B15F" w14:textId="77777777" w:rsidR="00936E49" w:rsidRDefault="00936E49" w:rsidP="00936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2C21B" w14:textId="77777777" w:rsidR="00936E49" w:rsidRDefault="00936E49" w:rsidP="00936E49">
      <w:bookmarkStart w:id="0" w:name="_Hlk62125865"/>
      <w:bookmarkEnd w:id="0"/>
      <w:r>
        <w:separator/>
      </w:r>
    </w:p>
  </w:footnote>
  <w:footnote w:type="continuationSeparator" w:id="0">
    <w:p w14:paraId="4EB1B8B7" w14:textId="77777777" w:rsidR="00936E49" w:rsidRDefault="00936E49" w:rsidP="00936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3E3F" w14:textId="0048596E" w:rsidR="00936E49" w:rsidRDefault="00936E49" w:rsidP="00936E49">
    <w:pPr>
      <w:pStyle w:val="Intestazione"/>
      <w:rPr>
        <w:rFonts w:ascii="Times New Roman" w:hAnsi="Times New Roman"/>
      </w:rPr>
    </w:pPr>
    <w:r>
      <w:rPr>
        <w:noProof/>
        <w:sz w:val="16"/>
        <w:szCs w:val="16"/>
      </w:rPr>
      <mc:AlternateContent>
        <mc:Choice Requires="wps">
          <w:drawing>
            <wp:anchor distT="0" distB="0" distL="114300" distR="114300" simplePos="0" relativeHeight="251658240" behindDoc="0" locked="0" layoutInCell="1" allowOverlap="1" wp14:anchorId="57C38298" wp14:editId="0E1863B9">
              <wp:simplePos x="0" y="0"/>
              <wp:positionH relativeFrom="margin">
                <wp:align>right</wp:align>
              </wp:positionH>
              <wp:positionV relativeFrom="paragraph">
                <wp:posOffset>51899</wp:posOffset>
              </wp:positionV>
              <wp:extent cx="2167255" cy="1336040"/>
              <wp:effectExtent l="0" t="0" r="0" b="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255" cy="1336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166FE" w14:textId="77777777" w:rsidR="00936E49" w:rsidRDefault="00936E49" w:rsidP="00936E49">
                          <w:pPr>
                            <w:pStyle w:val="Titolo2"/>
                            <w:tabs>
                              <w:tab w:val="left" w:pos="2160"/>
                            </w:tabs>
                            <w:jc w:val="left"/>
                            <w:rPr>
                              <w:rFonts w:ascii="Times New Roman" w:hAnsi="Times New Roman"/>
                              <w:sz w:val="16"/>
                              <w:szCs w:val="16"/>
                            </w:rPr>
                          </w:pPr>
                          <w:r>
                            <w:rPr>
                              <w:rFonts w:ascii="Times New Roman" w:hAnsi="Times New Roman"/>
                              <w:sz w:val="16"/>
                              <w:szCs w:val="16"/>
                            </w:rPr>
                            <w:t>Piazza della Concordia, nr. 6 - 63837</w:t>
                          </w:r>
                        </w:p>
                        <w:p w14:paraId="1D89114A" w14:textId="77777777" w:rsidR="00936E49" w:rsidRDefault="00936E49" w:rsidP="00936E49">
                          <w:pPr>
                            <w:pStyle w:val="Titolo2"/>
                            <w:tabs>
                              <w:tab w:val="left" w:pos="2160"/>
                            </w:tabs>
                            <w:jc w:val="left"/>
                            <w:rPr>
                              <w:rFonts w:ascii="Times New Roman" w:hAnsi="Times New Roman"/>
                              <w:sz w:val="16"/>
                              <w:szCs w:val="16"/>
                            </w:rPr>
                          </w:pPr>
                          <w:r>
                            <w:rPr>
                              <w:rFonts w:ascii="Times New Roman" w:hAnsi="Times New Roman"/>
                              <w:sz w:val="16"/>
                              <w:szCs w:val="16"/>
                            </w:rPr>
                            <w:t>Provincia di Fermo</w:t>
                          </w:r>
                        </w:p>
                        <w:p w14:paraId="2E6916C1" w14:textId="77777777" w:rsidR="00936E49" w:rsidRPr="00E817FF" w:rsidRDefault="00936E49" w:rsidP="00936E49">
                          <w:pPr>
                            <w:rPr>
                              <w:rFonts w:ascii="Times New Roman" w:hAnsi="Times New Roman"/>
                              <w:i/>
                              <w:iCs/>
                              <w:sz w:val="16"/>
                              <w:szCs w:val="16"/>
                            </w:rPr>
                          </w:pPr>
                          <w:r w:rsidRPr="00E817FF">
                            <w:rPr>
                              <w:rFonts w:ascii="Times New Roman" w:hAnsi="Times New Roman"/>
                              <w:i/>
                              <w:iCs/>
                              <w:sz w:val="16"/>
                              <w:szCs w:val="16"/>
                            </w:rPr>
                            <w:t>Tel. 073</w:t>
                          </w:r>
                          <w:r>
                            <w:rPr>
                              <w:rFonts w:ascii="Times New Roman" w:hAnsi="Times New Roman"/>
                              <w:i/>
                              <w:iCs/>
                              <w:sz w:val="16"/>
                              <w:szCs w:val="16"/>
                            </w:rPr>
                            <w:t>4</w:t>
                          </w:r>
                          <w:r w:rsidRPr="00E817FF">
                            <w:rPr>
                              <w:rFonts w:ascii="Times New Roman" w:hAnsi="Times New Roman"/>
                              <w:i/>
                              <w:iCs/>
                              <w:sz w:val="16"/>
                              <w:szCs w:val="16"/>
                            </w:rPr>
                            <w:t>.</w:t>
                          </w:r>
                          <w:r>
                            <w:rPr>
                              <w:rFonts w:ascii="Times New Roman" w:hAnsi="Times New Roman"/>
                              <w:i/>
                              <w:iCs/>
                              <w:sz w:val="16"/>
                              <w:szCs w:val="16"/>
                            </w:rPr>
                            <w:t>710750 – Fax 0734.710751</w:t>
                          </w:r>
                        </w:p>
                        <w:p w14:paraId="1BC1004C" w14:textId="77777777" w:rsidR="00936E49" w:rsidRPr="00E21737" w:rsidRDefault="00936E49" w:rsidP="00E21737">
                          <w:pPr>
                            <w:pStyle w:val="Titolo1"/>
                            <w:tabs>
                              <w:tab w:val="left" w:pos="1980"/>
                            </w:tabs>
                            <w:ind w:left="0"/>
                            <w:rPr>
                              <w:rFonts w:ascii="Times New Roman" w:hAnsi="Times New Roman"/>
                              <w:b w:val="0"/>
                              <w:bCs w:val="0"/>
                              <w:sz w:val="16"/>
                              <w:szCs w:val="16"/>
                            </w:rPr>
                          </w:pPr>
                          <w:r w:rsidRPr="00E21737">
                            <w:rPr>
                              <w:rFonts w:ascii="Times New Roman" w:hAnsi="Times New Roman"/>
                              <w:b w:val="0"/>
                              <w:bCs w:val="0"/>
                              <w:sz w:val="16"/>
                              <w:szCs w:val="16"/>
                            </w:rPr>
                            <w:t>Codice. Fiscale 81001750447</w:t>
                          </w:r>
                        </w:p>
                        <w:p w14:paraId="5635355B" w14:textId="77777777" w:rsidR="00936E49" w:rsidRPr="00E21737" w:rsidRDefault="00936E49" w:rsidP="00E21737">
                          <w:pPr>
                            <w:pStyle w:val="Titolo1"/>
                            <w:tabs>
                              <w:tab w:val="left" w:pos="1980"/>
                            </w:tabs>
                            <w:ind w:left="0"/>
                            <w:rPr>
                              <w:rFonts w:ascii="Times New Roman" w:hAnsi="Times New Roman"/>
                              <w:b w:val="0"/>
                              <w:bCs w:val="0"/>
                              <w:sz w:val="16"/>
                              <w:szCs w:val="16"/>
                            </w:rPr>
                          </w:pPr>
                          <w:r w:rsidRPr="00E21737">
                            <w:rPr>
                              <w:rFonts w:ascii="Times New Roman" w:hAnsi="Times New Roman"/>
                              <w:b w:val="0"/>
                              <w:bCs w:val="0"/>
                              <w:sz w:val="16"/>
                              <w:szCs w:val="16"/>
                            </w:rPr>
                            <w:t>Partita IVA  00370580441</w:t>
                          </w:r>
                        </w:p>
                        <w:p w14:paraId="524CC46A" w14:textId="77777777" w:rsidR="00936E49" w:rsidRDefault="00936E49" w:rsidP="00936E49">
                          <w:pPr>
                            <w:tabs>
                              <w:tab w:val="left" w:pos="1980"/>
                            </w:tabs>
                            <w:rPr>
                              <w:rFonts w:ascii="Times New Roman" w:hAnsi="Times New Roman"/>
                              <w:b/>
                              <w:bCs/>
                              <w:i/>
                              <w:iCs/>
                              <w:sz w:val="16"/>
                              <w:szCs w:val="16"/>
                            </w:rPr>
                          </w:pPr>
                          <w:r>
                            <w:rPr>
                              <w:rFonts w:ascii="Times New Roman" w:hAnsi="Times New Roman"/>
                              <w:b/>
                              <w:bCs/>
                              <w:i/>
                              <w:iCs/>
                              <w:sz w:val="16"/>
                              <w:szCs w:val="16"/>
                            </w:rPr>
                            <w:t>www.comunefalerone.it</w:t>
                          </w:r>
                        </w:p>
                        <w:p w14:paraId="661806F9" w14:textId="77777777" w:rsidR="00936E49" w:rsidRDefault="00936E49" w:rsidP="00936E49">
                          <w:pPr>
                            <w:tabs>
                              <w:tab w:val="left" w:pos="1980"/>
                            </w:tabs>
                            <w:rPr>
                              <w:rFonts w:ascii="Times New Roman" w:hAnsi="Times New Roman"/>
                              <w:b/>
                              <w:bCs/>
                              <w:i/>
                              <w:iCs/>
                              <w:sz w:val="16"/>
                              <w:szCs w:val="16"/>
                            </w:rPr>
                          </w:pPr>
                          <w:r>
                            <w:rPr>
                              <w:rFonts w:ascii="Times New Roman" w:hAnsi="Times New Roman"/>
                              <w:b/>
                              <w:bCs/>
                              <w:i/>
                              <w:iCs/>
                              <w:sz w:val="16"/>
                              <w:szCs w:val="16"/>
                            </w:rPr>
                            <w:t>e-mail: segreteria@comunefalerone.it</w:t>
                          </w:r>
                        </w:p>
                        <w:p w14:paraId="42D070F3" w14:textId="77777777" w:rsidR="00936E49" w:rsidRDefault="00936E49" w:rsidP="00936E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38298" id="_x0000_t202" coordsize="21600,21600" o:spt="202" path="m,l,21600r21600,l21600,xe">
              <v:stroke joinstyle="miter"/>
              <v:path gradientshapeok="t" o:connecttype="rect"/>
            </v:shapetype>
            <v:shape id="Casella di testo 6" o:spid="_x0000_s1026" type="#_x0000_t202" style="position:absolute;margin-left:119.45pt;margin-top:4.1pt;width:170.65pt;height:105.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" filled="f" stroked="f">
              <v:textbox>
                <w:txbxContent>
                  <w:p w14:paraId="547166FE" w14:textId="77777777" w:rsidR="00936E49" w:rsidRDefault="00936E49" w:rsidP="00936E49">
                    <w:pPr>
                      <w:pStyle w:val="Titolo2"/>
                      <w:tabs>
                        <w:tab w:val="left" w:pos="2160"/>
                      </w:tabs>
                      <w:jc w:val="left"/>
                      <w:rPr>
                        <w:rFonts w:ascii="Times New Roman" w:hAnsi="Times New Roman"/>
                        <w:sz w:val="16"/>
                        <w:szCs w:val="16"/>
                      </w:rPr>
                    </w:pPr>
                    <w:r>
                      <w:rPr>
                        <w:rFonts w:ascii="Times New Roman" w:hAnsi="Times New Roman"/>
                        <w:sz w:val="16"/>
                        <w:szCs w:val="16"/>
                      </w:rPr>
                      <w:t>Piazza della Concordia, nr. 6 - 63837</w:t>
                    </w:r>
                  </w:p>
                  <w:p w14:paraId="1D89114A" w14:textId="77777777" w:rsidR="00936E49" w:rsidRDefault="00936E49" w:rsidP="00936E49">
                    <w:pPr>
                      <w:pStyle w:val="Titolo2"/>
                      <w:tabs>
                        <w:tab w:val="left" w:pos="2160"/>
                      </w:tabs>
                      <w:jc w:val="left"/>
                      <w:rPr>
                        <w:rFonts w:ascii="Times New Roman" w:hAnsi="Times New Roman"/>
                        <w:sz w:val="16"/>
                        <w:szCs w:val="16"/>
                      </w:rPr>
                    </w:pPr>
                    <w:r>
                      <w:rPr>
                        <w:rFonts w:ascii="Times New Roman" w:hAnsi="Times New Roman"/>
                        <w:sz w:val="16"/>
                        <w:szCs w:val="16"/>
                      </w:rPr>
                      <w:t>Provincia di Fermo</w:t>
                    </w:r>
                  </w:p>
                  <w:p w14:paraId="2E6916C1" w14:textId="77777777" w:rsidR="00936E49" w:rsidRPr="00E817FF" w:rsidRDefault="00936E49" w:rsidP="00936E49">
                    <w:pPr>
                      <w:rPr>
                        <w:rFonts w:ascii="Times New Roman" w:hAnsi="Times New Roman"/>
                        <w:i/>
                        <w:iCs/>
                        <w:sz w:val="16"/>
                        <w:szCs w:val="16"/>
                      </w:rPr>
                    </w:pPr>
                    <w:r w:rsidRPr="00E817FF">
                      <w:rPr>
                        <w:rFonts w:ascii="Times New Roman" w:hAnsi="Times New Roman"/>
                        <w:i/>
                        <w:iCs/>
                        <w:sz w:val="16"/>
                        <w:szCs w:val="16"/>
                      </w:rPr>
                      <w:t>Tel. 073</w:t>
                    </w:r>
                    <w:r>
                      <w:rPr>
                        <w:rFonts w:ascii="Times New Roman" w:hAnsi="Times New Roman"/>
                        <w:i/>
                        <w:iCs/>
                        <w:sz w:val="16"/>
                        <w:szCs w:val="16"/>
                      </w:rPr>
                      <w:t>4</w:t>
                    </w:r>
                    <w:r w:rsidRPr="00E817FF">
                      <w:rPr>
                        <w:rFonts w:ascii="Times New Roman" w:hAnsi="Times New Roman"/>
                        <w:i/>
                        <w:iCs/>
                        <w:sz w:val="16"/>
                        <w:szCs w:val="16"/>
                      </w:rPr>
                      <w:t>.</w:t>
                    </w:r>
                    <w:r>
                      <w:rPr>
                        <w:rFonts w:ascii="Times New Roman" w:hAnsi="Times New Roman"/>
                        <w:i/>
                        <w:iCs/>
                        <w:sz w:val="16"/>
                        <w:szCs w:val="16"/>
                      </w:rPr>
                      <w:t>710750 – Fax 0734.710751</w:t>
                    </w:r>
                  </w:p>
                  <w:p w14:paraId="1BC1004C" w14:textId="77777777" w:rsidR="00936E49" w:rsidRPr="00E21737" w:rsidRDefault="00936E49" w:rsidP="00E21737">
                    <w:pPr>
                      <w:pStyle w:val="Titolo1"/>
                      <w:tabs>
                        <w:tab w:val="left" w:pos="1980"/>
                      </w:tabs>
                      <w:ind w:left="0"/>
                      <w:rPr>
                        <w:rFonts w:ascii="Times New Roman" w:hAnsi="Times New Roman"/>
                        <w:b w:val="0"/>
                        <w:bCs w:val="0"/>
                        <w:sz w:val="16"/>
                        <w:szCs w:val="16"/>
                      </w:rPr>
                    </w:pPr>
                    <w:r w:rsidRPr="00E21737">
                      <w:rPr>
                        <w:rFonts w:ascii="Times New Roman" w:hAnsi="Times New Roman"/>
                        <w:b w:val="0"/>
                        <w:bCs w:val="0"/>
                        <w:sz w:val="16"/>
                        <w:szCs w:val="16"/>
                      </w:rPr>
                      <w:t>Codice. Fiscale 81001750447</w:t>
                    </w:r>
                  </w:p>
                  <w:p w14:paraId="5635355B" w14:textId="77777777" w:rsidR="00936E49" w:rsidRPr="00E21737" w:rsidRDefault="00936E49" w:rsidP="00E21737">
                    <w:pPr>
                      <w:pStyle w:val="Titolo1"/>
                      <w:tabs>
                        <w:tab w:val="left" w:pos="1980"/>
                      </w:tabs>
                      <w:ind w:left="0"/>
                      <w:rPr>
                        <w:rFonts w:ascii="Times New Roman" w:hAnsi="Times New Roman"/>
                        <w:b w:val="0"/>
                        <w:bCs w:val="0"/>
                        <w:sz w:val="16"/>
                        <w:szCs w:val="16"/>
                      </w:rPr>
                    </w:pPr>
                    <w:r w:rsidRPr="00E21737">
                      <w:rPr>
                        <w:rFonts w:ascii="Times New Roman" w:hAnsi="Times New Roman"/>
                        <w:b w:val="0"/>
                        <w:bCs w:val="0"/>
                        <w:sz w:val="16"/>
                        <w:szCs w:val="16"/>
                      </w:rPr>
                      <w:t>Partita IVA  00370580441</w:t>
                    </w:r>
                  </w:p>
                  <w:p w14:paraId="524CC46A" w14:textId="77777777" w:rsidR="00936E49" w:rsidRDefault="00936E49" w:rsidP="00936E49">
                    <w:pPr>
                      <w:tabs>
                        <w:tab w:val="left" w:pos="1980"/>
                      </w:tabs>
                      <w:rPr>
                        <w:rFonts w:ascii="Times New Roman" w:hAnsi="Times New Roman"/>
                        <w:b/>
                        <w:bCs/>
                        <w:i/>
                        <w:iCs/>
                        <w:sz w:val="16"/>
                        <w:szCs w:val="16"/>
                      </w:rPr>
                    </w:pPr>
                    <w:r>
                      <w:rPr>
                        <w:rFonts w:ascii="Times New Roman" w:hAnsi="Times New Roman"/>
                        <w:b/>
                        <w:bCs/>
                        <w:i/>
                        <w:iCs/>
                        <w:sz w:val="16"/>
                        <w:szCs w:val="16"/>
                      </w:rPr>
                      <w:t>www.comunefalerone.it</w:t>
                    </w:r>
                  </w:p>
                  <w:p w14:paraId="661806F9" w14:textId="77777777" w:rsidR="00936E49" w:rsidRDefault="00936E49" w:rsidP="00936E49">
                    <w:pPr>
                      <w:tabs>
                        <w:tab w:val="left" w:pos="1980"/>
                      </w:tabs>
                      <w:rPr>
                        <w:rFonts w:ascii="Times New Roman" w:hAnsi="Times New Roman"/>
                        <w:b/>
                        <w:bCs/>
                        <w:i/>
                        <w:iCs/>
                        <w:sz w:val="16"/>
                        <w:szCs w:val="16"/>
                      </w:rPr>
                    </w:pPr>
                    <w:r>
                      <w:rPr>
                        <w:rFonts w:ascii="Times New Roman" w:hAnsi="Times New Roman"/>
                        <w:b/>
                        <w:bCs/>
                        <w:i/>
                        <w:iCs/>
                        <w:sz w:val="16"/>
                        <w:szCs w:val="16"/>
                      </w:rPr>
                      <w:t>e-mail: segreteria@comunefalerone.it</w:t>
                    </w:r>
                  </w:p>
                  <w:p w14:paraId="42D070F3" w14:textId="77777777" w:rsidR="00936E49" w:rsidRDefault="00936E49" w:rsidP="00936E49"/>
                </w:txbxContent>
              </v:textbox>
              <w10:wrap anchorx="margin"/>
            </v:shape>
          </w:pict>
        </mc:Fallback>
      </mc:AlternateContent>
    </w:r>
    <w:r w:rsidRPr="00EB0124">
      <w:rPr>
        <w:noProof/>
        <w:sz w:val="16"/>
        <w:szCs w:val="16"/>
      </w:rPr>
      <w:drawing>
        <wp:inline distT="0" distB="0" distL="0" distR="0" wp14:anchorId="7B0B3E56" wp14:editId="210711DA">
          <wp:extent cx="634621" cy="986958"/>
          <wp:effectExtent l="0" t="0" r="0" b="381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768" cy="1016735"/>
                  </a:xfrm>
                  <a:prstGeom prst="rect">
                    <a:avLst/>
                  </a:prstGeom>
                  <a:noFill/>
                  <a:ln>
                    <a:noFill/>
                  </a:ln>
                </pic:spPr>
              </pic:pic>
            </a:graphicData>
          </a:graphic>
        </wp:inline>
      </w:drawing>
    </w:r>
    <w:r>
      <w:rPr>
        <w:rFonts w:ascii="Times New Roman" w:hAnsi="Times New Roman"/>
        <w:bCs/>
        <w:i/>
        <w:sz w:val="44"/>
      </w:rPr>
      <w:t xml:space="preserve">   </w:t>
    </w:r>
    <w:r w:rsidRPr="00936E49">
      <w:rPr>
        <w:rFonts w:ascii="Times New Roman" w:hAnsi="Times New Roman"/>
        <w:bCs/>
        <w:i/>
        <w:sz w:val="36"/>
        <w:szCs w:val="36"/>
      </w:rPr>
      <w:t>Comune di Falerone (FM)</w:t>
    </w:r>
  </w:p>
  <w:p w14:paraId="72E8A612" w14:textId="2BE21BEB" w:rsidR="00936E49" w:rsidRDefault="00936E4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DD6"/>
    <w:multiLevelType w:val="hybridMultilevel"/>
    <w:tmpl w:val="DB4A6536"/>
    <w:lvl w:ilvl="0" w:tplc="46B4BB1A">
      <w:numFmt w:val="bullet"/>
      <w:lvlText w:val="-"/>
      <w:lvlJc w:val="left"/>
      <w:pPr>
        <w:ind w:left="933" w:hanging="351"/>
      </w:pPr>
      <w:rPr>
        <w:rFonts w:ascii="Trebuchet MS" w:eastAsia="Trebuchet MS" w:hAnsi="Trebuchet MS" w:cs="Trebuchet MS" w:hint="default"/>
        <w:color w:val="202020"/>
        <w:w w:val="100"/>
        <w:sz w:val="21"/>
        <w:szCs w:val="21"/>
        <w:lang w:val="it-IT" w:eastAsia="en-US" w:bidi="ar-SA"/>
      </w:rPr>
    </w:lvl>
    <w:lvl w:ilvl="1" w:tplc="87460454">
      <w:numFmt w:val="bullet"/>
      <w:lvlText w:val="•"/>
      <w:lvlJc w:val="left"/>
      <w:pPr>
        <w:ind w:left="1885" w:hanging="351"/>
      </w:pPr>
      <w:rPr>
        <w:rFonts w:hint="default"/>
        <w:lang w:val="it-IT" w:eastAsia="en-US" w:bidi="ar-SA"/>
      </w:rPr>
    </w:lvl>
    <w:lvl w:ilvl="2" w:tplc="55E8FF2E">
      <w:numFmt w:val="bullet"/>
      <w:lvlText w:val="•"/>
      <w:lvlJc w:val="left"/>
      <w:pPr>
        <w:ind w:left="2830" w:hanging="351"/>
      </w:pPr>
      <w:rPr>
        <w:rFonts w:hint="default"/>
        <w:lang w:val="it-IT" w:eastAsia="en-US" w:bidi="ar-SA"/>
      </w:rPr>
    </w:lvl>
    <w:lvl w:ilvl="3" w:tplc="54F6DDD0">
      <w:numFmt w:val="bullet"/>
      <w:lvlText w:val="•"/>
      <w:lvlJc w:val="left"/>
      <w:pPr>
        <w:ind w:left="3775" w:hanging="351"/>
      </w:pPr>
      <w:rPr>
        <w:rFonts w:hint="default"/>
        <w:lang w:val="it-IT" w:eastAsia="en-US" w:bidi="ar-SA"/>
      </w:rPr>
    </w:lvl>
    <w:lvl w:ilvl="4" w:tplc="FD0C7D0A">
      <w:numFmt w:val="bullet"/>
      <w:lvlText w:val="•"/>
      <w:lvlJc w:val="left"/>
      <w:pPr>
        <w:ind w:left="4720" w:hanging="351"/>
      </w:pPr>
      <w:rPr>
        <w:rFonts w:hint="default"/>
        <w:lang w:val="it-IT" w:eastAsia="en-US" w:bidi="ar-SA"/>
      </w:rPr>
    </w:lvl>
    <w:lvl w:ilvl="5" w:tplc="85C2C784">
      <w:numFmt w:val="bullet"/>
      <w:lvlText w:val="•"/>
      <w:lvlJc w:val="left"/>
      <w:pPr>
        <w:ind w:left="5665" w:hanging="351"/>
      </w:pPr>
      <w:rPr>
        <w:rFonts w:hint="default"/>
        <w:lang w:val="it-IT" w:eastAsia="en-US" w:bidi="ar-SA"/>
      </w:rPr>
    </w:lvl>
    <w:lvl w:ilvl="6" w:tplc="8C808332">
      <w:numFmt w:val="bullet"/>
      <w:lvlText w:val="•"/>
      <w:lvlJc w:val="left"/>
      <w:pPr>
        <w:ind w:left="6610" w:hanging="351"/>
      </w:pPr>
      <w:rPr>
        <w:rFonts w:hint="default"/>
        <w:lang w:val="it-IT" w:eastAsia="en-US" w:bidi="ar-SA"/>
      </w:rPr>
    </w:lvl>
    <w:lvl w:ilvl="7" w:tplc="B29CA2E2">
      <w:numFmt w:val="bullet"/>
      <w:lvlText w:val="•"/>
      <w:lvlJc w:val="left"/>
      <w:pPr>
        <w:ind w:left="7555" w:hanging="351"/>
      </w:pPr>
      <w:rPr>
        <w:rFonts w:hint="default"/>
        <w:lang w:val="it-IT" w:eastAsia="en-US" w:bidi="ar-SA"/>
      </w:rPr>
    </w:lvl>
    <w:lvl w:ilvl="8" w:tplc="5CA6DEC6">
      <w:numFmt w:val="bullet"/>
      <w:lvlText w:val="•"/>
      <w:lvlJc w:val="left"/>
      <w:pPr>
        <w:ind w:left="8500" w:hanging="351"/>
      </w:pPr>
      <w:rPr>
        <w:rFonts w:hint="default"/>
        <w:lang w:val="it-IT" w:eastAsia="en-US" w:bidi="ar-SA"/>
      </w:rPr>
    </w:lvl>
  </w:abstractNum>
  <w:abstractNum w:abstractNumId="1" w15:restartNumberingAfterBreak="0">
    <w:nsid w:val="050709A6"/>
    <w:multiLevelType w:val="hybridMultilevel"/>
    <w:tmpl w:val="A2449064"/>
    <w:lvl w:ilvl="0" w:tplc="B606A2D4">
      <w:start w:val="1"/>
      <w:numFmt w:val="lowerLetter"/>
      <w:lvlText w:val="%1)"/>
      <w:lvlJc w:val="left"/>
      <w:pPr>
        <w:ind w:left="661" w:hanging="426"/>
      </w:pPr>
      <w:rPr>
        <w:rFonts w:ascii="Arial" w:eastAsia="Times New Roman" w:hAnsi="Arial" w:cs="Arial" w:hint="default"/>
        <w:spacing w:val="-7"/>
        <w:w w:val="99"/>
        <w:sz w:val="20"/>
        <w:szCs w:val="20"/>
      </w:rPr>
    </w:lvl>
    <w:lvl w:ilvl="1" w:tplc="4B185F7C">
      <w:numFmt w:val="bullet"/>
      <w:lvlText w:val=""/>
      <w:lvlJc w:val="left"/>
      <w:pPr>
        <w:ind w:left="954" w:hanging="360"/>
      </w:pPr>
      <w:rPr>
        <w:rFonts w:ascii="Symbol" w:eastAsia="Times New Roman" w:hAnsi="Symbol" w:hint="default"/>
        <w:w w:val="99"/>
        <w:position w:val="1"/>
        <w:sz w:val="20"/>
      </w:rPr>
    </w:lvl>
    <w:lvl w:ilvl="2" w:tplc="9C6EB61C">
      <w:numFmt w:val="bullet"/>
      <w:lvlText w:val="•"/>
      <w:lvlJc w:val="left"/>
      <w:pPr>
        <w:ind w:left="1915" w:hanging="360"/>
      </w:pPr>
    </w:lvl>
    <w:lvl w:ilvl="3" w:tplc="F25E89CA">
      <w:numFmt w:val="bullet"/>
      <w:lvlText w:val="•"/>
      <w:lvlJc w:val="left"/>
      <w:pPr>
        <w:ind w:left="2871" w:hanging="360"/>
      </w:pPr>
    </w:lvl>
    <w:lvl w:ilvl="4" w:tplc="82A43804">
      <w:numFmt w:val="bullet"/>
      <w:lvlText w:val="•"/>
      <w:lvlJc w:val="left"/>
      <w:pPr>
        <w:ind w:left="3826" w:hanging="360"/>
      </w:pPr>
    </w:lvl>
    <w:lvl w:ilvl="5" w:tplc="8428859E">
      <w:numFmt w:val="bullet"/>
      <w:lvlText w:val="•"/>
      <w:lvlJc w:val="left"/>
      <w:pPr>
        <w:ind w:left="4782" w:hanging="360"/>
      </w:pPr>
    </w:lvl>
    <w:lvl w:ilvl="6" w:tplc="5E960FBC">
      <w:numFmt w:val="bullet"/>
      <w:lvlText w:val="•"/>
      <w:lvlJc w:val="left"/>
      <w:pPr>
        <w:ind w:left="5737" w:hanging="360"/>
      </w:pPr>
    </w:lvl>
    <w:lvl w:ilvl="7" w:tplc="F35CC3E0">
      <w:numFmt w:val="bullet"/>
      <w:lvlText w:val="•"/>
      <w:lvlJc w:val="left"/>
      <w:pPr>
        <w:ind w:left="6693" w:hanging="360"/>
      </w:pPr>
    </w:lvl>
    <w:lvl w:ilvl="8" w:tplc="061EE7B8">
      <w:numFmt w:val="bullet"/>
      <w:lvlText w:val="•"/>
      <w:lvlJc w:val="left"/>
      <w:pPr>
        <w:ind w:left="7648" w:hanging="360"/>
      </w:pPr>
    </w:lvl>
  </w:abstractNum>
  <w:abstractNum w:abstractNumId="2" w15:restartNumberingAfterBreak="0">
    <w:nsid w:val="087E7BBF"/>
    <w:multiLevelType w:val="hybridMultilevel"/>
    <w:tmpl w:val="66FE857E"/>
    <w:lvl w:ilvl="0" w:tplc="E78ECB6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BB3CE0"/>
    <w:multiLevelType w:val="hybridMultilevel"/>
    <w:tmpl w:val="4E12722E"/>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4" w15:restartNumberingAfterBreak="0">
    <w:nsid w:val="10E66A33"/>
    <w:multiLevelType w:val="hybridMultilevel"/>
    <w:tmpl w:val="CDC245E4"/>
    <w:lvl w:ilvl="0" w:tplc="0ED0C4F6">
      <w:start w:val="1"/>
      <w:numFmt w:val="decimal"/>
      <w:lvlText w:val="%1)"/>
      <w:lvlJc w:val="left"/>
      <w:pPr>
        <w:ind w:left="267" w:hanging="267"/>
        <w:jc w:val="right"/>
      </w:pPr>
      <w:rPr>
        <w:rFonts w:ascii="Trebuchet MS" w:eastAsia="Trebuchet MS" w:hAnsi="Trebuchet MS" w:cs="Trebuchet MS" w:hint="default"/>
        <w:b/>
        <w:bCs/>
        <w:color w:val="202020"/>
        <w:spacing w:val="0"/>
        <w:w w:val="100"/>
        <w:sz w:val="21"/>
        <w:szCs w:val="21"/>
        <w:lang w:val="it-IT" w:eastAsia="en-US" w:bidi="ar-SA"/>
      </w:rPr>
    </w:lvl>
    <w:lvl w:ilvl="1" w:tplc="D19615BE">
      <w:numFmt w:val="bullet"/>
      <w:lvlText w:val="-"/>
      <w:lvlJc w:val="left"/>
      <w:pPr>
        <w:ind w:left="933" w:hanging="348"/>
      </w:pPr>
      <w:rPr>
        <w:rFonts w:ascii="Times New Roman" w:eastAsia="Times New Roman" w:hAnsi="Times New Roman" w:hint="default"/>
        <w:color w:val="202020"/>
        <w:w w:val="100"/>
        <w:sz w:val="21"/>
        <w:szCs w:val="21"/>
        <w:lang w:val="it-IT" w:eastAsia="en-US" w:bidi="ar-SA"/>
      </w:rPr>
    </w:lvl>
    <w:lvl w:ilvl="2" w:tplc="4E881F2C">
      <w:numFmt w:val="bullet"/>
      <w:lvlText w:val="•"/>
      <w:lvlJc w:val="left"/>
      <w:pPr>
        <w:ind w:left="940" w:hanging="348"/>
      </w:pPr>
      <w:rPr>
        <w:rFonts w:hint="default"/>
        <w:lang w:val="it-IT" w:eastAsia="en-US" w:bidi="ar-SA"/>
      </w:rPr>
    </w:lvl>
    <w:lvl w:ilvl="3" w:tplc="5FAA5E6E">
      <w:numFmt w:val="bullet"/>
      <w:lvlText w:val="•"/>
      <w:lvlJc w:val="left"/>
      <w:pPr>
        <w:ind w:left="2121" w:hanging="348"/>
      </w:pPr>
      <w:rPr>
        <w:rFonts w:hint="default"/>
        <w:lang w:val="it-IT" w:eastAsia="en-US" w:bidi="ar-SA"/>
      </w:rPr>
    </w:lvl>
    <w:lvl w:ilvl="4" w:tplc="03EE1458">
      <w:numFmt w:val="bullet"/>
      <w:lvlText w:val="•"/>
      <w:lvlJc w:val="left"/>
      <w:pPr>
        <w:ind w:left="3302" w:hanging="348"/>
      </w:pPr>
      <w:rPr>
        <w:rFonts w:hint="default"/>
        <w:lang w:val="it-IT" w:eastAsia="en-US" w:bidi="ar-SA"/>
      </w:rPr>
    </w:lvl>
    <w:lvl w:ilvl="5" w:tplc="BD608DAE">
      <w:numFmt w:val="bullet"/>
      <w:lvlText w:val="•"/>
      <w:lvlJc w:val="left"/>
      <w:pPr>
        <w:ind w:left="4484" w:hanging="348"/>
      </w:pPr>
      <w:rPr>
        <w:rFonts w:hint="default"/>
        <w:lang w:val="it-IT" w:eastAsia="en-US" w:bidi="ar-SA"/>
      </w:rPr>
    </w:lvl>
    <w:lvl w:ilvl="6" w:tplc="ADAC2C88">
      <w:numFmt w:val="bullet"/>
      <w:lvlText w:val="•"/>
      <w:lvlJc w:val="left"/>
      <w:pPr>
        <w:ind w:left="5665" w:hanging="348"/>
      </w:pPr>
      <w:rPr>
        <w:rFonts w:hint="default"/>
        <w:lang w:val="it-IT" w:eastAsia="en-US" w:bidi="ar-SA"/>
      </w:rPr>
    </w:lvl>
    <w:lvl w:ilvl="7" w:tplc="A74A701C">
      <w:numFmt w:val="bullet"/>
      <w:lvlText w:val="•"/>
      <w:lvlJc w:val="left"/>
      <w:pPr>
        <w:ind w:left="6847" w:hanging="348"/>
      </w:pPr>
      <w:rPr>
        <w:rFonts w:hint="default"/>
        <w:lang w:val="it-IT" w:eastAsia="en-US" w:bidi="ar-SA"/>
      </w:rPr>
    </w:lvl>
    <w:lvl w:ilvl="8" w:tplc="7D2EDF04">
      <w:numFmt w:val="bullet"/>
      <w:lvlText w:val="•"/>
      <w:lvlJc w:val="left"/>
      <w:pPr>
        <w:ind w:left="8028" w:hanging="348"/>
      </w:pPr>
      <w:rPr>
        <w:rFonts w:hint="default"/>
        <w:lang w:val="it-IT" w:eastAsia="en-US" w:bidi="ar-SA"/>
      </w:rPr>
    </w:lvl>
  </w:abstractNum>
  <w:abstractNum w:abstractNumId="5" w15:restartNumberingAfterBreak="0">
    <w:nsid w:val="14007BA0"/>
    <w:multiLevelType w:val="hybridMultilevel"/>
    <w:tmpl w:val="FCA02CBA"/>
    <w:lvl w:ilvl="0" w:tplc="E78ECB6C">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9445C2"/>
    <w:multiLevelType w:val="hybridMultilevel"/>
    <w:tmpl w:val="C31C83A8"/>
    <w:lvl w:ilvl="0" w:tplc="D19615B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99B2021"/>
    <w:multiLevelType w:val="hybridMultilevel"/>
    <w:tmpl w:val="BBA651F8"/>
    <w:lvl w:ilvl="0" w:tplc="0ED0C4F6">
      <w:start w:val="1"/>
      <w:numFmt w:val="decimal"/>
      <w:lvlText w:val="%1)"/>
      <w:lvlJc w:val="left"/>
      <w:pPr>
        <w:ind w:left="267" w:hanging="267"/>
        <w:jc w:val="right"/>
      </w:pPr>
      <w:rPr>
        <w:rFonts w:ascii="Trebuchet MS" w:eastAsia="Trebuchet MS" w:hAnsi="Trebuchet MS" w:cs="Trebuchet MS" w:hint="default"/>
        <w:b/>
        <w:bCs/>
        <w:color w:val="202020"/>
        <w:spacing w:val="0"/>
        <w:w w:val="100"/>
        <w:sz w:val="21"/>
        <w:szCs w:val="21"/>
        <w:lang w:val="it-IT" w:eastAsia="en-US" w:bidi="ar-SA"/>
      </w:rPr>
    </w:lvl>
    <w:lvl w:ilvl="1" w:tplc="935CC8F0">
      <w:numFmt w:val="bullet"/>
      <w:lvlText w:val=""/>
      <w:lvlJc w:val="left"/>
      <w:pPr>
        <w:ind w:left="933" w:hanging="348"/>
      </w:pPr>
      <w:rPr>
        <w:rFonts w:ascii="Symbol" w:eastAsia="Symbol" w:hAnsi="Symbol" w:cs="Symbol" w:hint="default"/>
        <w:color w:val="202020"/>
        <w:w w:val="100"/>
        <w:sz w:val="21"/>
        <w:szCs w:val="21"/>
        <w:lang w:val="it-IT" w:eastAsia="en-US" w:bidi="ar-SA"/>
      </w:rPr>
    </w:lvl>
    <w:lvl w:ilvl="2" w:tplc="4E881F2C">
      <w:numFmt w:val="bullet"/>
      <w:lvlText w:val="•"/>
      <w:lvlJc w:val="left"/>
      <w:pPr>
        <w:ind w:left="940" w:hanging="348"/>
      </w:pPr>
      <w:rPr>
        <w:rFonts w:hint="default"/>
        <w:lang w:val="it-IT" w:eastAsia="en-US" w:bidi="ar-SA"/>
      </w:rPr>
    </w:lvl>
    <w:lvl w:ilvl="3" w:tplc="5FAA5E6E">
      <w:numFmt w:val="bullet"/>
      <w:lvlText w:val="•"/>
      <w:lvlJc w:val="left"/>
      <w:pPr>
        <w:ind w:left="2121" w:hanging="348"/>
      </w:pPr>
      <w:rPr>
        <w:rFonts w:hint="default"/>
        <w:lang w:val="it-IT" w:eastAsia="en-US" w:bidi="ar-SA"/>
      </w:rPr>
    </w:lvl>
    <w:lvl w:ilvl="4" w:tplc="03EE1458">
      <w:numFmt w:val="bullet"/>
      <w:lvlText w:val="•"/>
      <w:lvlJc w:val="left"/>
      <w:pPr>
        <w:ind w:left="3302" w:hanging="348"/>
      </w:pPr>
      <w:rPr>
        <w:rFonts w:hint="default"/>
        <w:lang w:val="it-IT" w:eastAsia="en-US" w:bidi="ar-SA"/>
      </w:rPr>
    </w:lvl>
    <w:lvl w:ilvl="5" w:tplc="BD608DAE">
      <w:numFmt w:val="bullet"/>
      <w:lvlText w:val="•"/>
      <w:lvlJc w:val="left"/>
      <w:pPr>
        <w:ind w:left="4484" w:hanging="348"/>
      </w:pPr>
      <w:rPr>
        <w:rFonts w:hint="default"/>
        <w:lang w:val="it-IT" w:eastAsia="en-US" w:bidi="ar-SA"/>
      </w:rPr>
    </w:lvl>
    <w:lvl w:ilvl="6" w:tplc="ADAC2C88">
      <w:numFmt w:val="bullet"/>
      <w:lvlText w:val="•"/>
      <w:lvlJc w:val="left"/>
      <w:pPr>
        <w:ind w:left="5665" w:hanging="348"/>
      </w:pPr>
      <w:rPr>
        <w:rFonts w:hint="default"/>
        <w:lang w:val="it-IT" w:eastAsia="en-US" w:bidi="ar-SA"/>
      </w:rPr>
    </w:lvl>
    <w:lvl w:ilvl="7" w:tplc="A74A701C">
      <w:numFmt w:val="bullet"/>
      <w:lvlText w:val="•"/>
      <w:lvlJc w:val="left"/>
      <w:pPr>
        <w:ind w:left="6847" w:hanging="348"/>
      </w:pPr>
      <w:rPr>
        <w:rFonts w:hint="default"/>
        <w:lang w:val="it-IT" w:eastAsia="en-US" w:bidi="ar-SA"/>
      </w:rPr>
    </w:lvl>
    <w:lvl w:ilvl="8" w:tplc="7D2EDF04">
      <w:numFmt w:val="bullet"/>
      <w:lvlText w:val="•"/>
      <w:lvlJc w:val="left"/>
      <w:pPr>
        <w:ind w:left="8028" w:hanging="348"/>
      </w:pPr>
      <w:rPr>
        <w:rFonts w:hint="default"/>
        <w:lang w:val="it-IT" w:eastAsia="en-US" w:bidi="ar-SA"/>
      </w:rPr>
    </w:lvl>
  </w:abstractNum>
  <w:abstractNum w:abstractNumId="8" w15:restartNumberingAfterBreak="0">
    <w:nsid w:val="48081842"/>
    <w:multiLevelType w:val="hybridMultilevel"/>
    <w:tmpl w:val="A13AB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16327"/>
    <w:multiLevelType w:val="hybridMultilevel"/>
    <w:tmpl w:val="1B7A8F5C"/>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10" w15:restartNumberingAfterBreak="0">
    <w:nsid w:val="5484065F"/>
    <w:multiLevelType w:val="hybridMultilevel"/>
    <w:tmpl w:val="BBA651F8"/>
    <w:lvl w:ilvl="0" w:tplc="0ED0C4F6">
      <w:start w:val="1"/>
      <w:numFmt w:val="decimal"/>
      <w:lvlText w:val="%1)"/>
      <w:lvlJc w:val="left"/>
      <w:pPr>
        <w:ind w:left="267" w:hanging="267"/>
        <w:jc w:val="right"/>
      </w:pPr>
      <w:rPr>
        <w:rFonts w:ascii="Trebuchet MS" w:eastAsia="Trebuchet MS" w:hAnsi="Trebuchet MS" w:cs="Trebuchet MS" w:hint="default"/>
        <w:b/>
        <w:bCs/>
        <w:color w:val="202020"/>
        <w:spacing w:val="0"/>
        <w:w w:val="100"/>
        <w:sz w:val="21"/>
        <w:szCs w:val="21"/>
        <w:lang w:val="it-IT" w:eastAsia="en-US" w:bidi="ar-SA"/>
      </w:rPr>
    </w:lvl>
    <w:lvl w:ilvl="1" w:tplc="935CC8F0">
      <w:numFmt w:val="bullet"/>
      <w:lvlText w:val=""/>
      <w:lvlJc w:val="left"/>
      <w:pPr>
        <w:ind w:left="933" w:hanging="348"/>
      </w:pPr>
      <w:rPr>
        <w:rFonts w:ascii="Symbol" w:eastAsia="Symbol" w:hAnsi="Symbol" w:cs="Symbol" w:hint="default"/>
        <w:color w:val="202020"/>
        <w:w w:val="100"/>
        <w:sz w:val="21"/>
        <w:szCs w:val="21"/>
        <w:lang w:val="it-IT" w:eastAsia="en-US" w:bidi="ar-SA"/>
      </w:rPr>
    </w:lvl>
    <w:lvl w:ilvl="2" w:tplc="4E881F2C">
      <w:numFmt w:val="bullet"/>
      <w:lvlText w:val="•"/>
      <w:lvlJc w:val="left"/>
      <w:pPr>
        <w:ind w:left="940" w:hanging="348"/>
      </w:pPr>
      <w:rPr>
        <w:rFonts w:hint="default"/>
        <w:lang w:val="it-IT" w:eastAsia="en-US" w:bidi="ar-SA"/>
      </w:rPr>
    </w:lvl>
    <w:lvl w:ilvl="3" w:tplc="5FAA5E6E">
      <w:numFmt w:val="bullet"/>
      <w:lvlText w:val="•"/>
      <w:lvlJc w:val="left"/>
      <w:pPr>
        <w:ind w:left="2121" w:hanging="348"/>
      </w:pPr>
      <w:rPr>
        <w:rFonts w:hint="default"/>
        <w:lang w:val="it-IT" w:eastAsia="en-US" w:bidi="ar-SA"/>
      </w:rPr>
    </w:lvl>
    <w:lvl w:ilvl="4" w:tplc="03EE1458">
      <w:numFmt w:val="bullet"/>
      <w:lvlText w:val="•"/>
      <w:lvlJc w:val="left"/>
      <w:pPr>
        <w:ind w:left="3302" w:hanging="348"/>
      </w:pPr>
      <w:rPr>
        <w:rFonts w:hint="default"/>
        <w:lang w:val="it-IT" w:eastAsia="en-US" w:bidi="ar-SA"/>
      </w:rPr>
    </w:lvl>
    <w:lvl w:ilvl="5" w:tplc="BD608DAE">
      <w:numFmt w:val="bullet"/>
      <w:lvlText w:val="•"/>
      <w:lvlJc w:val="left"/>
      <w:pPr>
        <w:ind w:left="4484" w:hanging="348"/>
      </w:pPr>
      <w:rPr>
        <w:rFonts w:hint="default"/>
        <w:lang w:val="it-IT" w:eastAsia="en-US" w:bidi="ar-SA"/>
      </w:rPr>
    </w:lvl>
    <w:lvl w:ilvl="6" w:tplc="ADAC2C88">
      <w:numFmt w:val="bullet"/>
      <w:lvlText w:val="•"/>
      <w:lvlJc w:val="left"/>
      <w:pPr>
        <w:ind w:left="5665" w:hanging="348"/>
      </w:pPr>
      <w:rPr>
        <w:rFonts w:hint="default"/>
        <w:lang w:val="it-IT" w:eastAsia="en-US" w:bidi="ar-SA"/>
      </w:rPr>
    </w:lvl>
    <w:lvl w:ilvl="7" w:tplc="A74A701C">
      <w:numFmt w:val="bullet"/>
      <w:lvlText w:val="•"/>
      <w:lvlJc w:val="left"/>
      <w:pPr>
        <w:ind w:left="6847" w:hanging="348"/>
      </w:pPr>
      <w:rPr>
        <w:rFonts w:hint="default"/>
        <w:lang w:val="it-IT" w:eastAsia="en-US" w:bidi="ar-SA"/>
      </w:rPr>
    </w:lvl>
    <w:lvl w:ilvl="8" w:tplc="7D2EDF04">
      <w:numFmt w:val="bullet"/>
      <w:lvlText w:val="•"/>
      <w:lvlJc w:val="left"/>
      <w:pPr>
        <w:ind w:left="8028" w:hanging="348"/>
      </w:pPr>
      <w:rPr>
        <w:rFonts w:hint="default"/>
        <w:lang w:val="it-IT" w:eastAsia="en-US" w:bidi="ar-SA"/>
      </w:rPr>
    </w:lvl>
  </w:abstractNum>
  <w:abstractNum w:abstractNumId="11" w15:restartNumberingAfterBreak="0">
    <w:nsid w:val="5F0E7865"/>
    <w:multiLevelType w:val="hybridMultilevel"/>
    <w:tmpl w:val="345644CE"/>
    <w:lvl w:ilvl="0" w:tplc="D19615BE">
      <w:numFmt w:val="bullet"/>
      <w:lvlText w:val="-"/>
      <w:lvlJc w:val="left"/>
      <w:pPr>
        <w:ind w:left="987" w:hanging="360"/>
      </w:pPr>
      <w:rPr>
        <w:rFonts w:ascii="Times New Roman" w:eastAsia="Times New Roman" w:hAnsi="Times New Roman" w:hint="default"/>
      </w:rPr>
    </w:lvl>
    <w:lvl w:ilvl="1" w:tplc="04100003" w:tentative="1">
      <w:start w:val="1"/>
      <w:numFmt w:val="bullet"/>
      <w:lvlText w:val="o"/>
      <w:lvlJc w:val="left"/>
      <w:pPr>
        <w:ind w:left="1707" w:hanging="360"/>
      </w:pPr>
      <w:rPr>
        <w:rFonts w:ascii="Courier New" w:hAnsi="Courier New" w:cs="Courier New" w:hint="default"/>
      </w:rPr>
    </w:lvl>
    <w:lvl w:ilvl="2" w:tplc="04100005" w:tentative="1">
      <w:start w:val="1"/>
      <w:numFmt w:val="bullet"/>
      <w:lvlText w:val=""/>
      <w:lvlJc w:val="left"/>
      <w:pPr>
        <w:ind w:left="2427" w:hanging="360"/>
      </w:pPr>
      <w:rPr>
        <w:rFonts w:ascii="Wingdings" w:hAnsi="Wingdings" w:hint="default"/>
      </w:rPr>
    </w:lvl>
    <w:lvl w:ilvl="3" w:tplc="04100001" w:tentative="1">
      <w:start w:val="1"/>
      <w:numFmt w:val="bullet"/>
      <w:lvlText w:val=""/>
      <w:lvlJc w:val="left"/>
      <w:pPr>
        <w:ind w:left="3147" w:hanging="360"/>
      </w:pPr>
      <w:rPr>
        <w:rFonts w:ascii="Symbol" w:hAnsi="Symbol" w:hint="default"/>
      </w:rPr>
    </w:lvl>
    <w:lvl w:ilvl="4" w:tplc="04100003" w:tentative="1">
      <w:start w:val="1"/>
      <w:numFmt w:val="bullet"/>
      <w:lvlText w:val="o"/>
      <w:lvlJc w:val="left"/>
      <w:pPr>
        <w:ind w:left="3867" w:hanging="360"/>
      </w:pPr>
      <w:rPr>
        <w:rFonts w:ascii="Courier New" w:hAnsi="Courier New" w:cs="Courier New" w:hint="default"/>
      </w:rPr>
    </w:lvl>
    <w:lvl w:ilvl="5" w:tplc="04100005" w:tentative="1">
      <w:start w:val="1"/>
      <w:numFmt w:val="bullet"/>
      <w:lvlText w:val=""/>
      <w:lvlJc w:val="left"/>
      <w:pPr>
        <w:ind w:left="4587" w:hanging="360"/>
      </w:pPr>
      <w:rPr>
        <w:rFonts w:ascii="Wingdings" w:hAnsi="Wingdings" w:hint="default"/>
      </w:rPr>
    </w:lvl>
    <w:lvl w:ilvl="6" w:tplc="04100001" w:tentative="1">
      <w:start w:val="1"/>
      <w:numFmt w:val="bullet"/>
      <w:lvlText w:val=""/>
      <w:lvlJc w:val="left"/>
      <w:pPr>
        <w:ind w:left="5307" w:hanging="360"/>
      </w:pPr>
      <w:rPr>
        <w:rFonts w:ascii="Symbol" w:hAnsi="Symbol" w:hint="default"/>
      </w:rPr>
    </w:lvl>
    <w:lvl w:ilvl="7" w:tplc="04100003" w:tentative="1">
      <w:start w:val="1"/>
      <w:numFmt w:val="bullet"/>
      <w:lvlText w:val="o"/>
      <w:lvlJc w:val="left"/>
      <w:pPr>
        <w:ind w:left="6027" w:hanging="360"/>
      </w:pPr>
      <w:rPr>
        <w:rFonts w:ascii="Courier New" w:hAnsi="Courier New" w:cs="Courier New" w:hint="default"/>
      </w:rPr>
    </w:lvl>
    <w:lvl w:ilvl="8" w:tplc="04100005" w:tentative="1">
      <w:start w:val="1"/>
      <w:numFmt w:val="bullet"/>
      <w:lvlText w:val=""/>
      <w:lvlJc w:val="left"/>
      <w:pPr>
        <w:ind w:left="6747" w:hanging="360"/>
      </w:pPr>
      <w:rPr>
        <w:rFonts w:ascii="Wingdings" w:hAnsi="Wingdings" w:hint="default"/>
      </w:rPr>
    </w:lvl>
  </w:abstractNum>
  <w:abstractNum w:abstractNumId="12" w15:restartNumberingAfterBreak="0">
    <w:nsid w:val="6D1B7B93"/>
    <w:multiLevelType w:val="hybridMultilevel"/>
    <w:tmpl w:val="F5182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94C32DF"/>
    <w:multiLevelType w:val="hybridMultilevel"/>
    <w:tmpl w:val="BBA651F8"/>
    <w:lvl w:ilvl="0" w:tplc="0ED0C4F6">
      <w:start w:val="1"/>
      <w:numFmt w:val="decimal"/>
      <w:lvlText w:val="%1)"/>
      <w:lvlJc w:val="left"/>
      <w:pPr>
        <w:ind w:left="267" w:hanging="267"/>
        <w:jc w:val="right"/>
      </w:pPr>
      <w:rPr>
        <w:rFonts w:ascii="Trebuchet MS" w:eastAsia="Trebuchet MS" w:hAnsi="Trebuchet MS" w:cs="Trebuchet MS" w:hint="default"/>
        <w:b/>
        <w:bCs/>
        <w:color w:val="202020"/>
        <w:spacing w:val="0"/>
        <w:w w:val="100"/>
        <w:sz w:val="21"/>
        <w:szCs w:val="21"/>
        <w:lang w:val="it-IT" w:eastAsia="en-US" w:bidi="ar-SA"/>
      </w:rPr>
    </w:lvl>
    <w:lvl w:ilvl="1" w:tplc="935CC8F0">
      <w:numFmt w:val="bullet"/>
      <w:lvlText w:val=""/>
      <w:lvlJc w:val="left"/>
      <w:pPr>
        <w:ind w:left="933" w:hanging="348"/>
      </w:pPr>
      <w:rPr>
        <w:rFonts w:ascii="Symbol" w:eastAsia="Symbol" w:hAnsi="Symbol" w:cs="Symbol" w:hint="default"/>
        <w:color w:val="202020"/>
        <w:w w:val="100"/>
        <w:sz w:val="21"/>
        <w:szCs w:val="21"/>
        <w:lang w:val="it-IT" w:eastAsia="en-US" w:bidi="ar-SA"/>
      </w:rPr>
    </w:lvl>
    <w:lvl w:ilvl="2" w:tplc="4E881F2C">
      <w:numFmt w:val="bullet"/>
      <w:lvlText w:val="•"/>
      <w:lvlJc w:val="left"/>
      <w:pPr>
        <w:ind w:left="940" w:hanging="348"/>
      </w:pPr>
      <w:rPr>
        <w:rFonts w:hint="default"/>
        <w:lang w:val="it-IT" w:eastAsia="en-US" w:bidi="ar-SA"/>
      </w:rPr>
    </w:lvl>
    <w:lvl w:ilvl="3" w:tplc="5FAA5E6E">
      <w:numFmt w:val="bullet"/>
      <w:lvlText w:val="•"/>
      <w:lvlJc w:val="left"/>
      <w:pPr>
        <w:ind w:left="2121" w:hanging="348"/>
      </w:pPr>
      <w:rPr>
        <w:rFonts w:hint="default"/>
        <w:lang w:val="it-IT" w:eastAsia="en-US" w:bidi="ar-SA"/>
      </w:rPr>
    </w:lvl>
    <w:lvl w:ilvl="4" w:tplc="03EE1458">
      <w:numFmt w:val="bullet"/>
      <w:lvlText w:val="•"/>
      <w:lvlJc w:val="left"/>
      <w:pPr>
        <w:ind w:left="3302" w:hanging="348"/>
      </w:pPr>
      <w:rPr>
        <w:rFonts w:hint="default"/>
        <w:lang w:val="it-IT" w:eastAsia="en-US" w:bidi="ar-SA"/>
      </w:rPr>
    </w:lvl>
    <w:lvl w:ilvl="5" w:tplc="BD608DAE">
      <w:numFmt w:val="bullet"/>
      <w:lvlText w:val="•"/>
      <w:lvlJc w:val="left"/>
      <w:pPr>
        <w:ind w:left="4484" w:hanging="348"/>
      </w:pPr>
      <w:rPr>
        <w:rFonts w:hint="default"/>
        <w:lang w:val="it-IT" w:eastAsia="en-US" w:bidi="ar-SA"/>
      </w:rPr>
    </w:lvl>
    <w:lvl w:ilvl="6" w:tplc="ADAC2C88">
      <w:numFmt w:val="bullet"/>
      <w:lvlText w:val="•"/>
      <w:lvlJc w:val="left"/>
      <w:pPr>
        <w:ind w:left="5665" w:hanging="348"/>
      </w:pPr>
      <w:rPr>
        <w:rFonts w:hint="default"/>
        <w:lang w:val="it-IT" w:eastAsia="en-US" w:bidi="ar-SA"/>
      </w:rPr>
    </w:lvl>
    <w:lvl w:ilvl="7" w:tplc="A74A701C">
      <w:numFmt w:val="bullet"/>
      <w:lvlText w:val="•"/>
      <w:lvlJc w:val="left"/>
      <w:pPr>
        <w:ind w:left="6847" w:hanging="348"/>
      </w:pPr>
      <w:rPr>
        <w:rFonts w:hint="default"/>
        <w:lang w:val="it-IT" w:eastAsia="en-US" w:bidi="ar-SA"/>
      </w:rPr>
    </w:lvl>
    <w:lvl w:ilvl="8" w:tplc="7D2EDF04">
      <w:numFmt w:val="bullet"/>
      <w:lvlText w:val="•"/>
      <w:lvlJc w:val="left"/>
      <w:pPr>
        <w:ind w:left="8028" w:hanging="348"/>
      </w:pPr>
      <w:rPr>
        <w:rFonts w:hint="default"/>
        <w:lang w:val="it-IT" w:eastAsia="en-US" w:bidi="ar-SA"/>
      </w:rPr>
    </w:lvl>
  </w:abstractNum>
  <w:num w:numId="1">
    <w:abstractNumId w:val="0"/>
  </w:num>
  <w:num w:numId="2">
    <w:abstractNumId w:val="13"/>
  </w:num>
  <w:num w:numId="3">
    <w:abstractNumId w:val="8"/>
  </w:num>
  <w:num w:numId="4">
    <w:abstractNumId w:val="3"/>
  </w:num>
  <w:num w:numId="5">
    <w:abstractNumId w:val="9"/>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5"/>
  </w:num>
  <w:num w:numId="9">
    <w:abstractNumId w:val="2"/>
  </w:num>
  <w:num w:numId="10">
    <w:abstractNumId w:val="6"/>
  </w:num>
  <w:num w:numId="11">
    <w:abstractNumId w:val="11"/>
  </w:num>
  <w:num w:numId="12">
    <w:abstractNumId w:val="4"/>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C7"/>
    <w:rsid w:val="001527C7"/>
    <w:rsid w:val="001D13AE"/>
    <w:rsid w:val="00274512"/>
    <w:rsid w:val="002C198A"/>
    <w:rsid w:val="00393C0E"/>
    <w:rsid w:val="00432E7E"/>
    <w:rsid w:val="00471C58"/>
    <w:rsid w:val="00563856"/>
    <w:rsid w:val="0059197D"/>
    <w:rsid w:val="005A2204"/>
    <w:rsid w:val="005B018A"/>
    <w:rsid w:val="005B5146"/>
    <w:rsid w:val="005B6692"/>
    <w:rsid w:val="006A74D7"/>
    <w:rsid w:val="007437E8"/>
    <w:rsid w:val="00756466"/>
    <w:rsid w:val="007717CE"/>
    <w:rsid w:val="00881DE1"/>
    <w:rsid w:val="008F0149"/>
    <w:rsid w:val="00936E49"/>
    <w:rsid w:val="0099167F"/>
    <w:rsid w:val="009A4DFD"/>
    <w:rsid w:val="00AF1C32"/>
    <w:rsid w:val="00B576D2"/>
    <w:rsid w:val="00C33657"/>
    <w:rsid w:val="00C40674"/>
    <w:rsid w:val="00C618FA"/>
    <w:rsid w:val="00C62778"/>
    <w:rsid w:val="00CB5F36"/>
    <w:rsid w:val="00CE4891"/>
    <w:rsid w:val="00E21737"/>
    <w:rsid w:val="00F321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336CAD"/>
  <w15:chartTrackingRefBased/>
  <w15:docId w15:val="{1C4BF3C0-417E-4833-B45A-B84FE319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27C7"/>
    <w:pPr>
      <w:widowControl w:val="0"/>
      <w:autoSpaceDE w:val="0"/>
      <w:autoSpaceDN w:val="0"/>
      <w:spacing w:after="0" w:line="240" w:lineRule="auto"/>
    </w:pPr>
    <w:rPr>
      <w:rFonts w:ascii="Arial" w:eastAsia="Arial" w:hAnsi="Arial" w:cs="Arial"/>
    </w:rPr>
  </w:style>
  <w:style w:type="paragraph" w:styleId="Titolo1">
    <w:name w:val="heading 1"/>
    <w:basedOn w:val="Normale"/>
    <w:link w:val="Titolo1Carattere"/>
    <w:qFormat/>
    <w:rsid w:val="001527C7"/>
    <w:pPr>
      <w:ind w:left="477"/>
      <w:outlineLvl w:val="0"/>
    </w:pPr>
    <w:rPr>
      <w:b/>
      <w:bCs/>
      <w:sz w:val="20"/>
      <w:szCs w:val="20"/>
    </w:rPr>
  </w:style>
  <w:style w:type="paragraph" w:styleId="Titolo2">
    <w:name w:val="heading 2"/>
    <w:basedOn w:val="Normale"/>
    <w:next w:val="Normale"/>
    <w:link w:val="Titolo2Carattere"/>
    <w:qFormat/>
    <w:rsid w:val="00936E49"/>
    <w:pPr>
      <w:keepNext/>
      <w:widowControl/>
      <w:autoSpaceDE/>
      <w:autoSpaceDN/>
      <w:jc w:val="both"/>
      <w:outlineLvl w:val="1"/>
    </w:pPr>
    <w:rPr>
      <w:rFonts w:eastAsia="Times New Roman" w:cs="Times New Roman"/>
      <w:i/>
      <w:iCs/>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527C7"/>
    <w:rPr>
      <w:rFonts w:ascii="Arial" w:eastAsia="Arial" w:hAnsi="Arial" w:cs="Arial"/>
      <w:b/>
      <w:bCs/>
      <w:sz w:val="20"/>
      <w:szCs w:val="20"/>
    </w:rPr>
  </w:style>
  <w:style w:type="paragraph" w:styleId="Corpotesto">
    <w:name w:val="Body Text"/>
    <w:basedOn w:val="Normale"/>
    <w:link w:val="CorpotestoCarattere"/>
    <w:uiPriority w:val="1"/>
    <w:qFormat/>
    <w:rsid w:val="001527C7"/>
    <w:rPr>
      <w:sz w:val="20"/>
      <w:szCs w:val="20"/>
    </w:rPr>
  </w:style>
  <w:style w:type="character" w:customStyle="1" w:styleId="CorpotestoCarattere">
    <w:name w:val="Corpo testo Carattere"/>
    <w:basedOn w:val="Carpredefinitoparagrafo"/>
    <w:link w:val="Corpotesto"/>
    <w:uiPriority w:val="1"/>
    <w:rsid w:val="001527C7"/>
    <w:rPr>
      <w:rFonts w:ascii="Arial" w:eastAsia="Arial" w:hAnsi="Arial" w:cs="Arial"/>
      <w:sz w:val="20"/>
      <w:szCs w:val="20"/>
    </w:rPr>
  </w:style>
  <w:style w:type="paragraph" w:styleId="Titolo">
    <w:name w:val="Title"/>
    <w:basedOn w:val="Normale"/>
    <w:link w:val="TitoloCarattere"/>
    <w:uiPriority w:val="10"/>
    <w:qFormat/>
    <w:rsid w:val="001527C7"/>
    <w:pPr>
      <w:spacing w:before="78"/>
      <w:ind w:left="3447" w:right="3790"/>
      <w:jc w:val="center"/>
    </w:pPr>
    <w:rPr>
      <w:b/>
      <w:bCs/>
      <w:sz w:val="32"/>
      <w:szCs w:val="32"/>
    </w:rPr>
  </w:style>
  <w:style w:type="character" w:customStyle="1" w:styleId="TitoloCarattere">
    <w:name w:val="Titolo Carattere"/>
    <w:basedOn w:val="Carpredefinitoparagrafo"/>
    <w:link w:val="Titolo"/>
    <w:uiPriority w:val="10"/>
    <w:rsid w:val="001527C7"/>
    <w:rPr>
      <w:rFonts w:ascii="Arial" w:eastAsia="Arial" w:hAnsi="Arial" w:cs="Arial"/>
      <w:b/>
      <w:bCs/>
      <w:sz w:val="32"/>
      <w:szCs w:val="32"/>
    </w:rPr>
  </w:style>
  <w:style w:type="paragraph" w:styleId="Paragrafoelenco">
    <w:name w:val="List Paragraph"/>
    <w:basedOn w:val="Normale"/>
    <w:uiPriority w:val="1"/>
    <w:qFormat/>
    <w:rsid w:val="001527C7"/>
    <w:pPr>
      <w:ind w:left="921" w:hanging="349"/>
    </w:pPr>
  </w:style>
  <w:style w:type="character" w:styleId="Collegamentoipertestuale">
    <w:name w:val="Hyperlink"/>
    <w:basedOn w:val="Carpredefinitoparagrafo"/>
    <w:uiPriority w:val="99"/>
    <w:unhideWhenUsed/>
    <w:rsid w:val="001527C7"/>
    <w:rPr>
      <w:color w:val="0563C1" w:themeColor="hyperlink"/>
      <w:u w:val="single"/>
    </w:rPr>
  </w:style>
  <w:style w:type="paragraph" w:styleId="Intestazione">
    <w:name w:val="header"/>
    <w:basedOn w:val="Normale"/>
    <w:link w:val="IntestazioneCarattere"/>
    <w:unhideWhenUsed/>
    <w:rsid w:val="00936E49"/>
    <w:pPr>
      <w:tabs>
        <w:tab w:val="center" w:pos="4819"/>
        <w:tab w:val="right" w:pos="9638"/>
      </w:tabs>
    </w:pPr>
  </w:style>
  <w:style w:type="character" w:customStyle="1" w:styleId="IntestazioneCarattere">
    <w:name w:val="Intestazione Carattere"/>
    <w:basedOn w:val="Carpredefinitoparagrafo"/>
    <w:link w:val="Intestazione"/>
    <w:uiPriority w:val="99"/>
    <w:rsid w:val="00936E49"/>
    <w:rPr>
      <w:rFonts w:ascii="Arial" w:eastAsia="Arial" w:hAnsi="Arial" w:cs="Arial"/>
    </w:rPr>
  </w:style>
  <w:style w:type="paragraph" w:styleId="Pidipagina">
    <w:name w:val="footer"/>
    <w:basedOn w:val="Normale"/>
    <w:link w:val="PidipaginaCarattere"/>
    <w:uiPriority w:val="99"/>
    <w:unhideWhenUsed/>
    <w:rsid w:val="00936E49"/>
    <w:pPr>
      <w:tabs>
        <w:tab w:val="center" w:pos="4819"/>
        <w:tab w:val="right" w:pos="9638"/>
      </w:tabs>
    </w:pPr>
  </w:style>
  <w:style w:type="character" w:customStyle="1" w:styleId="PidipaginaCarattere">
    <w:name w:val="Piè di pagina Carattere"/>
    <w:basedOn w:val="Carpredefinitoparagrafo"/>
    <w:link w:val="Pidipagina"/>
    <w:uiPriority w:val="99"/>
    <w:rsid w:val="00936E49"/>
    <w:rPr>
      <w:rFonts w:ascii="Arial" w:eastAsia="Arial" w:hAnsi="Arial" w:cs="Arial"/>
    </w:rPr>
  </w:style>
  <w:style w:type="character" w:customStyle="1" w:styleId="Titolo2Carattere">
    <w:name w:val="Titolo 2 Carattere"/>
    <w:basedOn w:val="Carpredefinitoparagrafo"/>
    <w:link w:val="Titolo2"/>
    <w:rsid w:val="00936E49"/>
    <w:rPr>
      <w:rFonts w:ascii="Arial" w:eastAsia="Times New Roman" w:hAnsi="Arial" w:cs="Times New Roman"/>
      <w:i/>
      <w:iCs/>
      <w:sz w:val="20"/>
      <w:szCs w:val="24"/>
      <w:lang w:eastAsia="it-IT"/>
    </w:rPr>
  </w:style>
  <w:style w:type="character" w:styleId="Menzionenonrisolta">
    <w:name w:val="Unresolved Mention"/>
    <w:basedOn w:val="Carpredefinitoparagrafo"/>
    <w:uiPriority w:val="99"/>
    <w:semiHidden/>
    <w:unhideWhenUsed/>
    <w:rsid w:val="005B6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comune.falerone@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6</Pages>
  <Words>2587</Words>
  <Characters>14747</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Monterotti</dc:creator>
  <cp:keywords/>
  <dc:description/>
  <cp:lastModifiedBy>Francesco Vitali</cp:lastModifiedBy>
  <cp:revision>30</cp:revision>
  <cp:lastPrinted>2021-01-21T11:59:00Z</cp:lastPrinted>
  <dcterms:created xsi:type="dcterms:W3CDTF">2021-01-19T09:17:00Z</dcterms:created>
  <dcterms:modified xsi:type="dcterms:W3CDTF">2021-08-09T07:44:00Z</dcterms:modified>
</cp:coreProperties>
</file>