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1.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78874E" w14:textId="77777777" w:rsidR="00BF60AA" w:rsidRDefault="00BF60AA" w:rsidP="00BF60AA">
      <w:pPr>
        <w:autoSpaceDE w:val="0"/>
        <w:autoSpaceDN w:val="0"/>
        <w:adjustRightInd w:val="0"/>
        <w:jc w:val="right"/>
        <w:rPr>
          <w:rFonts w:ascii="Arial" w:hAnsi="Arial" w:cs="Arial"/>
          <w:b/>
          <w:sz w:val="24"/>
          <w:szCs w:val="24"/>
          <w:lang w:val="it-IT"/>
        </w:rPr>
      </w:pPr>
    </w:p>
    <w:p w14:paraId="3BEB8C2F" w14:textId="77777777" w:rsidR="00BF60AA" w:rsidRDefault="00BF60AA" w:rsidP="002E52AA">
      <w:pPr>
        <w:autoSpaceDE w:val="0"/>
        <w:autoSpaceDN w:val="0"/>
        <w:adjustRightInd w:val="0"/>
        <w:jc w:val="center"/>
        <w:rPr>
          <w:rFonts w:ascii="Times New Roman" w:hAnsi="Times New Roman" w:cs="Times New Roman"/>
          <w:b/>
          <w:lang w:val="it-IT"/>
        </w:rPr>
      </w:pPr>
    </w:p>
    <w:p w14:paraId="566DC08A" w14:textId="77777777" w:rsidR="00BF60AA" w:rsidRDefault="00BF60AA" w:rsidP="002E52AA">
      <w:pPr>
        <w:autoSpaceDE w:val="0"/>
        <w:autoSpaceDN w:val="0"/>
        <w:adjustRightInd w:val="0"/>
        <w:jc w:val="center"/>
        <w:rPr>
          <w:rFonts w:ascii="Times New Roman" w:hAnsi="Times New Roman" w:cs="Times New Roman"/>
          <w:b/>
          <w:lang w:val="it-IT"/>
        </w:rPr>
      </w:pPr>
    </w:p>
    <w:p w14:paraId="4B804353" w14:textId="77777777" w:rsidR="00BF60AA" w:rsidRDefault="00BF60AA" w:rsidP="002E52AA">
      <w:pPr>
        <w:autoSpaceDE w:val="0"/>
        <w:autoSpaceDN w:val="0"/>
        <w:adjustRightInd w:val="0"/>
        <w:jc w:val="center"/>
        <w:rPr>
          <w:rFonts w:ascii="Times New Roman" w:hAnsi="Times New Roman" w:cs="Times New Roman"/>
          <w:b/>
          <w:lang w:val="it-IT"/>
        </w:rPr>
      </w:pPr>
    </w:p>
    <w:p w14:paraId="12A3B526" w14:textId="77777777" w:rsidR="00BF60AA" w:rsidRDefault="00BF60AA" w:rsidP="002E52AA">
      <w:pPr>
        <w:autoSpaceDE w:val="0"/>
        <w:autoSpaceDN w:val="0"/>
        <w:adjustRightInd w:val="0"/>
        <w:jc w:val="center"/>
        <w:rPr>
          <w:rFonts w:ascii="Times New Roman" w:hAnsi="Times New Roman" w:cs="Times New Roman"/>
          <w:b/>
          <w:lang w:val="it-IT"/>
        </w:rPr>
      </w:pPr>
    </w:p>
    <w:p w14:paraId="2D693F28" w14:textId="77777777" w:rsidR="00BF60AA" w:rsidRDefault="00BF60AA" w:rsidP="002E52AA">
      <w:pPr>
        <w:autoSpaceDE w:val="0"/>
        <w:autoSpaceDN w:val="0"/>
        <w:adjustRightInd w:val="0"/>
        <w:jc w:val="center"/>
        <w:rPr>
          <w:rFonts w:ascii="Times New Roman" w:hAnsi="Times New Roman" w:cs="Times New Roman"/>
          <w:b/>
          <w:lang w:val="it-IT"/>
        </w:rPr>
      </w:pPr>
    </w:p>
    <w:p w14:paraId="39A8BEE5" w14:textId="77777777" w:rsidR="00BF60AA" w:rsidRPr="00C66873" w:rsidRDefault="00C66873" w:rsidP="002E52AA">
      <w:pPr>
        <w:autoSpaceDE w:val="0"/>
        <w:autoSpaceDN w:val="0"/>
        <w:adjustRightInd w:val="0"/>
        <w:jc w:val="center"/>
        <w:rPr>
          <w:rFonts w:ascii="Times New Roman" w:hAnsi="Times New Roman" w:cs="Times New Roman"/>
          <w:b/>
          <w:sz w:val="36"/>
          <w:szCs w:val="36"/>
          <w:lang w:val="it-IT"/>
        </w:rPr>
      </w:pPr>
      <w:r w:rsidRPr="00C66873">
        <w:rPr>
          <w:rFonts w:ascii="Times New Roman" w:hAnsi="Times New Roman" w:cs="Times New Roman"/>
          <w:b/>
          <w:sz w:val="36"/>
          <w:szCs w:val="36"/>
          <w:lang w:val="it-IT"/>
        </w:rPr>
        <w:t xml:space="preserve">COMUNE DI FALERONE </w:t>
      </w:r>
    </w:p>
    <w:p w14:paraId="19B0171C" w14:textId="77777777" w:rsidR="00C66873" w:rsidRPr="00C66873" w:rsidRDefault="00C66873" w:rsidP="002E52AA">
      <w:pPr>
        <w:autoSpaceDE w:val="0"/>
        <w:autoSpaceDN w:val="0"/>
        <w:adjustRightInd w:val="0"/>
        <w:jc w:val="center"/>
        <w:rPr>
          <w:rFonts w:ascii="Times New Roman" w:hAnsi="Times New Roman" w:cs="Times New Roman"/>
          <w:b/>
          <w:sz w:val="36"/>
          <w:szCs w:val="36"/>
          <w:lang w:val="it-IT"/>
        </w:rPr>
      </w:pPr>
      <w:r w:rsidRPr="00C66873">
        <w:rPr>
          <w:rFonts w:ascii="Times New Roman" w:hAnsi="Times New Roman" w:cs="Times New Roman"/>
          <w:b/>
          <w:sz w:val="36"/>
          <w:szCs w:val="36"/>
          <w:lang w:val="it-IT"/>
        </w:rPr>
        <w:t>Provincia di Fermo</w:t>
      </w:r>
    </w:p>
    <w:p w14:paraId="13733E54" w14:textId="77777777" w:rsidR="00BF60AA" w:rsidRDefault="00BF60AA" w:rsidP="002E52AA">
      <w:pPr>
        <w:autoSpaceDE w:val="0"/>
        <w:autoSpaceDN w:val="0"/>
        <w:adjustRightInd w:val="0"/>
        <w:jc w:val="center"/>
        <w:rPr>
          <w:rFonts w:ascii="Times New Roman" w:hAnsi="Times New Roman" w:cs="Times New Roman"/>
          <w:b/>
          <w:lang w:val="it-IT"/>
        </w:rPr>
      </w:pPr>
    </w:p>
    <w:p w14:paraId="472AD5FC" w14:textId="77777777" w:rsidR="00BF60AA" w:rsidRDefault="00BF60AA" w:rsidP="002E52AA">
      <w:pPr>
        <w:autoSpaceDE w:val="0"/>
        <w:autoSpaceDN w:val="0"/>
        <w:adjustRightInd w:val="0"/>
        <w:jc w:val="center"/>
        <w:rPr>
          <w:rFonts w:ascii="Times New Roman" w:hAnsi="Times New Roman" w:cs="Times New Roman"/>
          <w:b/>
          <w:lang w:val="it-IT"/>
        </w:rPr>
      </w:pPr>
    </w:p>
    <w:p w14:paraId="51600A99" w14:textId="77777777" w:rsidR="00BF60AA" w:rsidRDefault="00BF60AA" w:rsidP="002E52AA">
      <w:pPr>
        <w:autoSpaceDE w:val="0"/>
        <w:autoSpaceDN w:val="0"/>
        <w:adjustRightInd w:val="0"/>
        <w:jc w:val="center"/>
        <w:rPr>
          <w:rFonts w:ascii="Times New Roman" w:hAnsi="Times New Roman" w:cs="Times New Roman"/>
          <w:b/>
          <w:lang w:val="it-IT"/>
        </w:rPr>
      </w:pPr>
    </w:p>
    <w:p w14:paraId="6C83788E" w14:textId="77777777" w:rsidR="00BF60AA" w:rsidRDefault="00BF60AA" w:rsidP="002E52AA">
      <w:pPr>
        <w:autoSpaceDE w:val="0"/>
        <w:autoSpaceDN w:val="0"/>
        <w:adjustRightInd w:val="0"/>
        <w:jc w:val="center"/>
        <w:rPr>
          <w:rFonts w:ascii="Times New Roman" w:hAnsi="Times New Roman" w:cs="Times New Roman"/>
          <w:b/>
          <w:lang w:val="it-IT"/>
        </w:rPr>
      </w:pPr>
    </w:p>
    <w:p w14:paraId="0AB4CBC9" w14:textId="77777777" w:rsidR="00BF60AA" w:rsidRDefault="00C66873" w:rsidP="002E52AA">
      <w:pPr>
        <w:autoSpaceDE w:val="0"/>
        <w:autoSpaceDN w:val="0"/>
        <w:adjustRightInd w:val="0"/>
        <w:jc w:val="center"/>
        <w:rPr>
          <w:rFonts w:ascii="Times New Roman" w:hAnsi="Times New Roman" w:cs="Times New Roman"/>
          <w:b/>
          <w:lang w:val="it-IT"/>
        </w:rPr>
      </w:pPr>
      <w:r>
        <w:rPr>
          <w:rFonts w:ascii="Times New Roman" w:hAnsi="Times New Roman" w:cs="Times New Roman"/>
          <w:b/>
          <w:noProof/>
          <w:lang w:val="it-IT" w:eastAsia="it-IT"/>
        </w:rPr>
        <w:drawing>
          <wp:inline distT="0" distB="0" distL="0" distR="0" wp14:anchorId="6D1C50D7" wp14:editId="72563ECA">
            <wp:extent cx="1531455" cy="2377600"/>
            <wp:effectExtent l="19050" t="0" r="0" b="0"/>
            <wp:docPr id="1" name="Immagine 0" descr="stemma Comune di Faler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emma Comune di Falerone.JPG"/>
                    <pic:cNvPicPr/>
                  </pic:nvPicPr>
                  <pic:blipFill>
                    <a:blip r:embed="rId6" cstate="print"/>
                    <a:stretch>
                      <a:fillRect/>
                    </a:stretch>
                  </pic:blipFill>
                  <pic:spPr>
                    <a:xfrm>
                      <a:off x="0" y="0"/>
                      <a:ext cx="1532305" cy="2378919"/>
                    </a:xfrm>
                    <a:prstGeom prst="rect">
                      <a:avLst/>
                    </a:prstGeom>
                  </pic:spPr>
                </pic:pic>
              </a:graphicData>
            </a:graphic>
          </wp:inline>
        </w:drawing>
      </w:r>
    </w:p>
    <w:p w14:paraId="54FA9C95" w14:textId="77777777" w:rsidR="00BF60AA" w:rsidRDefault="00BF60AA" w:rsidP="002E52AA">
      <w:pPr>
        <w:autoSpaceDE w:val="0"/>
        <w:autoSpaceDN w:val="0"/>
        <w:adjustRightInd w:val="0"/>
        <w:jc w:val="center"/>
        <w:rPr>
          <w:rFonts w:ascii="Times New Roman" w:hAnsi="Times New Roman" w:cs="Times New Roman"/>
          <w:b/>
          <w:lang w:val="it-IT"/>
        </w:rPr>
      </w:pPr>
    </w:p>
    <w:p w14:paraId="2D55F3AB" w14:textId="77777777" w:rsidR="00BF60AA" w:rsidRDefault="00BF60AA" w:rsidP="002E52AA">
      <w:pPr>
        <w:autoSpaceDE w:val="0"/>
        <w:autoSpaceDN w:val="0"/>
        <w:adjustRightInd w:val="0"/>
        <w:jc w:val="center"/>
        <w:rPr>
          <w:rFonts w:ascii="Times New Roman" w:hAnsi="Times New Roman" w:cs="Times New Roman"/>
          <w:b/>
          <w:lang w:val="it-IT"/>
        </w:rPr>
      </w:pPr>
    </w:p>
    <w:p w14:paraId="5571C468" w14:textId="77777777" w:rsidR="00BF60AA" w:rsidRDefault="00BF60AA" w:rsidP="002E52AA">
      <w:pPr>
        <w:autoSpaceDE w:val="0"/>
        <w:autoSpaceDN w:val="0"/>
        <w:adjustRightInd w:val="0"/>
        <w:jc w:val="center"/>
        <w:rPr>
          <w:rFonts w:ascii="Times New Roman" w:hAnsi="Times New Roman" w:cs="Times New Roman"/>
          <w:b/>
          <w:lang w:val="it-IT"/>
        </w:rPr>
      </w:pPr>
    </w:p>
    <w:p w14:paraId="0888A918" w14:textId="77777777" w:rsidR="00BF60AA" w:rsidRDefault="00BF60AA" w:rsidP="002E52AA">
      <w:pPr>
        <w:autoSpaceDE w:val="0"/>
        <w:autoSpaceDN w:val="0"/>
        <w:adjustRightInd w:val="0"/>
        <w:jc w:val="center"/>
        <w:rPr>
          <w:rFonts w:ascii="Times New Roman" w:hAnsi="Times New Roman" w:cs="Times New Roman"/>
          <w:b/>
          <w:lang w:val="it-IT"/>
        </w:rPr>
      </w:pPr>
    </w:p>
    <w:p w14:paraId="7DCBB2FD" w14:textId="77777777" w:rsidR="00BF60AA" w:rsidRDefault="00BF60AA" w:rsidP="002E52AA">
      <w:pPr>
        <w:autoSpaceDE w:val="0"/>
        <w:autoSpaceDN w:val="0"/>
        <w:adjustRightInd w:val="0"/>
        <w:jc w:val="center"/>
        <w:rPr>
          <w:rFonts w:ascii="Times New Roman" w:hAnsi="Times New Roman" w:cs="Times New Roman"/>
          <w:b/>
          <w:lang w:val="it-IT"/>
        </w:rPr>
      </w:pPr>
    </w:p>
    <w:p w14:paraId="0A9E99BC" w14:textId="77777777" w:rsidR="00BF60AA" w:rsidRDefault="00BF60AA" w:rsidP="002E52AA">
      <w:pPr>
        <w:autoSpaceDE w:val="0"/>
        <w:autoSpaceDN w:val="0"/>
        <w:adjustRightInd w:val="0"/>
        <w:jc w:val="center"/>
        <w:rPr>
          <w:rFonts w:ascii="Times New Roman" w:hAnsi="Times New Roman" w:cs="Times New Roman"/>
          <w:b/>
          <w:lang w:val="it-IT"/>
        </w:rPr>
      </w:pPr>
    </w:p>
    <w:p w14:paraId="017C84A9" w14:textId="77777777" w:rsidR="00BF60AA" w:rsidRDefault="00BF60AA" w:rsidP="002E52AA">
      <w:pPr>
        <w:autoSpaceDE w:val="0"/>
        <w:autoSpaceDN w:val="0"/>
        <w:adjustRightInd w:val="0"/>
        <w:jc w:val="center"/>
        <w:rPr>
          <w:rFonts w:ascii="Times New Roman" w:hAnsi="Times New Roman" w:cs="Times New Roman"/>
          <w:b/>
          <w:lang w:val="it-IT"/>
        </w:rPr>
      </w:pPr>
    </w:p>
    <w:p w14:paraId="20FA0630" w14:textId="77777777" w:rsidR="00C66873" w:rsidRPr="00C66873" w:rsidRDefault="00C66873" w:rsidP="00C66873">
      <w:pPr>
        <w:autoSpaceDE w:val="0"/>
        <w:autoSpaceDN w:val="0"/>
        <w:adjustRightInd w:val="0"/>
        <w:jc w:val="center"/>
        <w:rPr>
          <w:rFonts w:ascii="Times New Roman" w:hAnsi="Times New Roman" w:cs="Times New Roman"/>
          <w:b/>
          <w:sz w:val="36"/>
          <w:szCs w:val="36"/>
          <w:lang w:val="it-IT"/>
        </w:rPr>
      </w:pPr>
      <w:r w:rsidRPr="00C66873">
        <w:rPr>
          <w:rFonts w:ascii="Times New Roman" w:hAnsi="Times New Roman" w:cs="Times New Roman"/>
          <w:b/>
          <w:sz w:val="36"/>
          <w:szCs w:val="36"/>
          <w:lang w:val="it-IT"/>
        </w:rPr>
        <w:t>REGOLAMENTO PER L’AFFIDAMENTO DI LAVORI,</w:t>
      </w:r>
    </w:p>
    <w:p w14:paraId="32CC1B28" w14:textId="77777777" w:rsidR="00C66873" w:rsidRPr="00C66873" w:rsidRDefault="00C66873" w:rsidP="00C66873">
      <w:pPr>
        <w:autoSpaceDE w:val="0"/>
        <w:autoSpaceDN w:val="0"/>
        <w:adjustRightInd w:val="0"/>
        <w:jc w:val="center"/>
        <w:rPr>
          <w:rFonts w:ascii="Times New Roman" w:hAnsi="Times New Roman" w:cs="Times New Roman"/>
          <w:b/>
          <w:sz w:val="36"/>
          <w:szCs w:val="36"/>
          <w:lang w:val="it-IT"/>
        </w:rPr>
      </w:pPr>
      <w:r w:rsidRPr="00C66873">
        <w:rPr>
          <w:rFonts w:ascii="Times New Roman" w:hAnsi="Times New Roman" w:cs="Times New Roman"/>
          <w:b/>
          <w:sz w:val="36"/>
          <w:szCs w:val="36"/>
          <w:lang w:val="it-IT"/>
        </w:rPr>
        <w:t>SERVIZI E FORNITURE SOTTO SOGLIA COMUNITARIA</w:t>
      </w:r>
    </w:p>
    <w:p w14:paraId="5B3AA9F4" w14:textId="77777777" w:rsidR="00BF60AA" w:rsidRPr="00C66873" w:rsidRDefault="00C66873" w:rsidP="002E52AA">
      <w:pPr>
        <w:autoSpaceDE w:val="0"/>
        <w:autoSpaceDN w:val="0"/>
        <w:adjustRightInd w:val="0"/>
        <w:jc w:val="center"/>
        <w:rPr>
          <w:rFonts w:ascii="Times New Roman" w:hAnsi="Times New Roman" w:cs="Times New Roman"/>
          <w:b/>
          <w:sz w:val="36"/>
          <w:szCs w:val="36"/>
          <w:lang w:val="it-IT"/>
        </w:rPr>
      </w:pPr>
      <w:r>
        <w:rPr>
          <w:rFonts w:ascii="Times New Roman" w:hAnsi="Times New Roman" w:cs="Times New Roman"/>
          <w:b/>
          <w:sz w:val="36"/>
          <w:szCs w:val="36"/>
          <w:lang w:val="it-IT"/>
        </w:rPr>
        <w:t>(ART. 36 C. 2 D.LGS. 50/2016)</w:t>
      </w:r>
    </w:p>
    <w:p w14:paraId="7496E4B8" w14:textId="117D7CB8" w:rsidR="00BF60AA" w:rsidRDefault="00BF60AA" w:rsidP="002E52AA">
      <w:pPr>
        <w:autoSpaceDE w:val="0"/>
        <w:autoSpaceDN w:val="0"/>
        <w:adjustRightInd w:val="0"/>
        <w:jc w:val="center"/>
        <w:rPr>
          <w:rFonts w:ascii="Times New Roman" w:hAnsi="Times New Roman" w:cs="Times New Roman"/>
          <w:b/>
          <w:lang w:val="it-IT"/>
        </w:rPr>
      </w:pPr>
    </w:p>
    <w:p w14:paraId="16264B81" w14:textId="15160A65" w:rsidR="004265E3" w:rsidRPr="004265E3" w:rsidRDefault="004265E3" w:rsidP="002E52AA">
      <w:pPr>
        <w:autoSpaceDE w:val="0"/>
        <w:autoSpaceDN w:val="0"/>
        <w:adjustRightInd w:val="0"/>
        <w:jc w:val="center"/>
        <w:rPr>
          <w:rFonts w:ascii="Times New Roman" w:hAnsi="Times New Roman" w:cs="Times New Roman"/>
          <w:b/>
          <w:lang w:val="it-IT"/>
        </w:rPr>
      </w:pPr>
      <w:r w:rsidRPr="004265E3">
        <w:rPr>
          <w:rFonts w:ascii="Times New Roman" w:hAnsi="Times New Roman" w:cs="Times New Roman"/>
        </w:rPr>
        <w:t>AI SENSI DELL’ART. 1 D.L. N. 76/2020 CONVERTITO CON MODIFICAZIONI DALLA LEGGE 11 SETTEMBRE N. 120 (vigente solo per il periodo transitorio fino alla data del 31 dicembre 2021)</w:t>
      </w:r>
    </w:p>
    <w:p w14:paraId="5BD15EBA" w14:textId="77777777" w:rsidR="00BF60AA" w:rsidRDefault="00BF60AA" w:rsidP="002E52AA">
      <w:pPr>
        <w:autoSpaceDE w:val="0"/>
        <w:autoSpaceDN w:val="0"/>
        <w:adjustRightInd w:val="0"/>
        <w:jc w:val="center"/>
        <w:rPr>
          <w:rFonts w:ascii="Times New Roman" w:hAnsi="Times New Roman" w:cs="Times New Roman"/>
          <w:b/>
          <w:lang w:val="it-IT"/>
        </w:rPr>
      </w:pPr>
    </w:p>
    <w:p w14:paraId="0A2BF764" w14:textId="77777777" w:rsidR="00BF60AA" w:rsidRDefault="00BF60AA" w:rsidP="002E52AA">
      <w:pPr>
        <w:autoSpaceDE w:val="0"/>
        <w:autoSpaceDN w:val="0"/>
        <w:adjustRightInd w:val="0"/>
        <w:jc w:val="center"/>
        <w:rPr>
          <w:rFonts w:ascii="Times New Roman" w:hAnsi="Times New Roman" w:cs="Times New Roman"/>
          <w:b/>
          <w:lang w:val="it-IT"/>
        </w:rPr>
      </w:pPr>
    </w:p>
    <w:p w14:paraId="53BE676E" w14:textId="77777777" w:rsidR="00BF60AA" w:rsidRDefault="00BF60AA" w:rsidP="002E52AA">
      <w:pPr>
        <w:autoSpaceDE w:val="0"/>
        <w:autoSpaceDN w:val="0"/>
        <w:adjustRightInd w:val="0"/>
        <w:jc w:val="center"/>
        <w:rPr>
          <w:rFonts w:ascii="Times New Roman" w:hAnsi="Times New Roman" w:cs="Times New Roman"/>
          <w:b/>
          <w:lang w:val="it-IT"/>
        </w:rPr>
      </w:pPr>
    </w:p>
    <w:p w14:paraId="4A92D854" w14:textId="77777777" w:rsidR="00BF60AA" w:rsidRDefault="00BF60AA" w:rsidP="002E52AA">
      <w:pPr>
        <w:autoSpaceDE w:val="0"/>
        <w:autoSpaceDN w:val="0"/>
        <w:adjustRightInd w:val="0"/>
        <w:jc w:val="center"/>
        <w:rPr>
          <w:rFonts w:ascii="Times New Roman" w:hAnsi="Times New Roman" w:cs="Times New Roman"/>
          <w:b/>
          <w:lang w:val="it-IT"/>
        </w:rPr>
      </w:pPr>
    </w:p>
    <w:p w14:paraId="7E81E188" w14:textId="77777777" w:rsidR="00BF60AA" w:rsidRDefault="00BF60AA" w:rsidP="002E52AA">
      <w:pPr>
        <w:autoSpaceDE w:val="0"/>
        <w:autoSpaceDN w:val="0"/>
        <w:adjustRightInd w:val="0"/>
        <w:jc w:val="center"/>
        <w:rPr>
          <w:rFonts w:ascii="Times New Roman" w:hAnsi="Times New Roman" w:cs="Times New Roman"/>
          <w:b/>
          <w:lang w:val="it-IT"/>
        </w:rPr>
      </w:pPr>
    </w:p>
    <w:p w14:paraId="57B6287F" w14:textId="77777777" w:rsidR="00BF60AA" w:rsidRDefault="00BF60AA" w:rsidP="002E52AA">
      <w:pPr>
        <w:autoSpaceDE w:val="0"/>
        <w:autoSpaceDN w:val="0"/>
        <w:adjustRightInd w:val="0"/>
        <w:jc w:val="center"/>
        <w:rPr>
          <w:rFonts w:ascii="Times New Roman" w:hAnsi="Times New Roman" w:cs="Times New Roman"/>
          <w:b/>
          <w:lang w:val="it-IT"/>
        </w:rPr>
      </w:pPr>
    </w:p>
    <w:p w14:paraId="023C875A" w14:textId="77777777" w:rsidR="00BF60AA" w:rsidRDefault="003123D2">
      <w:pPr>
        <w:rPr>
          <w:rFonts w:ascii="Times New Roman" w:hAnsi="Times New Roman" w:cs="Times New Roman"/>
          <w:b/>
          <w:lang w:val="it-IT"/>
        </w:rPr>
      </w:pPr>
      <w:r>
        <w:rPr>
          <w:rFonts w:ascii="Times New Roman" w:hAnsi="Times New Roman" w:cs="Times New Roman"/>
          <w:b/>
          <w:lang w:val="it-IT"/>
        </w:rPr>
        <w:t>Approvato con deliberazione di Consiglio comunale nr. ………. del …………….</w:t>
      </w:r>
      <w:r w:rsidR="00BF60AA">
        <w:rPr>
          <w:rFonts w:ascii="Times New Roman" w:hAnsi="Times New Roman" w:cs="Times New Roman"/>
          <w:b/>
          <w:lang w:val="it-IT"/>
        </w:rPr>
        <w:br w:type="page"/>
      </w:r>
    </w:p>
    <w:p w14:paraId="6CBBE825" w14:textId="5033F041" w:rsidR="00AB737D" w:rsidRPr="00A35BBF" w:rsidRDefault="00AB737D" w:rsidP="00AB737D">
      <w:pPr>
        <w:autoSpaceDE w:val="0"/>
        <w:autoSpaceDN w:val="0"/>
        <w:adjustRightInd w:val="0"/>
        <w:jc w:val="center"/>
        <w:rPr>
          <w:rFonts w:ascii="Times New Roman" w:hAnsi="Times New Roman" w:cs="Times New Roman"/>
          <w:b/>
          <w:bCs/>
          <w:color w:val="365F91" w:themeColor="accent1" w:themeShade="BF"/>
          <w:lang w:val="it-IT"/>
        </w:rPr>
      </w:pPr>
      <w:r w:rsidRPr="00A35BBF">
        <w:rPr>
          <w:rFonts w:ascii="Times New Roman" w:hAnsi="Times New Roman" w:cs="Times New Roman"/>
          <w:b/>
          <w:bCs/>
          <w:color w:val="365F91" w:themeColor="accent1" w:themeShade="BF"/>
          <w:highlight w:val="cyan"/>
          <w:lang w:val="it-IT"/>
        </w:rPr>
        <w:lastRenderedPageBreak/>
        <w:t>PREMESSA</w:t>
      </w:r>
    </w:p>
    <w:p w14:paraId="7394D3D0" w14:textId="77777777" w:rsidR="00AB737D" w:rsidRPr="00A35BBF" w:rsidRDefault="00AB737D" w:rsidP="00AB737D">
      <w:pPr>
        <w:autoSpaceDE w:val="0"/>
        <w:autoSpaceDN w:val="0"/>
        <w:adjustRightInd w:val="0"/>
        <w:jc w:val="center"/>
        <w:rPr>
          <w:rFonts w:ascii="Times New Roman" w:hAnsi="Times New Roman" w:cs="Times New Roman"/>
          <w:color w:val="365F91" w:themeColor="accent1" w:themeShade="BF"/>
          <w:lang w:val="it-IT"/>
        </w:rPr>
      </w:pPr>
    </w:p>
    <w:p w14:paraId="383696D5" w14:textId="77777777" w:rsidR="00A35BBF" w:rsidRPr="00A35BBF" w:rsidRDefault="00AB737D" w:rsidP="00AB737D">
      <w:pPr>
        <w:autoSpaceDE w:val="0"/>
        <w:autoSpaceDN w:val="0"/>
        <w:adjustRightInd w:val="0"/>
        <w:jc w:val="both"/>
        <w:rPr>
          <w:rFonts w:ascii="Times New Roman" w:hAnsi="Times New Roman" w:cs="Times New Roman"/>
          <w:color w:val="365F91" w:themeColor="accent1" w:themeShade="BF"/>
          <w:lang w:val="it-IT"/>
        </w:rPr>
      </w:pPr>
      <w:r w:rsidRPr="00A35BBF">
        <w:rPr>
          <w:rFonts w:ascii="Times New Roman" w:hAnsi="Times New Roman" w:cs="Times New Roman"/>
          <w:color w:val="365F91" w:themeColor="accent1" w:themeShade="BF"/>
          <w:lang w:val="it-IT"/>
        </w:rPr>
        <w:t>Nell’ottica di contrastare le ricadute economiche negative conseguenti all’emergenza epidemiologica provocata dal Covid 19, il 17 luglio 2020 è entrato in vigore il D.L. 16.07.2020, n. 76, recante “Misure urgenti per la semplificazione e l’innovazione digitale” il quale ha introdotto una disciplina derogatoria, speciale e transitoria, volta ad incentivare gli investimenti pubblici tramite una forte accelerazione dell’iter procedimentale relativo all’affidamento dei contratti pubblici. Tra le modifiche più significative vi sono l’elevazione delle soglie per gli affidamenti diretti e la previsione di termini obbligatori per la conclusione delle procedure.</w:t>
      </w:r>
    </w:p>
    <w:p w14:paraId="78C911AB" w14:textId="77777777" w:rsidR="00A35BBF" w:rsidRPr="00A35BBF" w:rsidRDefault="00A35BBF" w:rsidP="00AB737D">
      <w:pPr>
        <w:autoSpaceDE w:val="0"/>
        <w:autoSpaceDN w:val="0"/>
        <w:adjustRightInd w:val="0"/>
        <w:jc w:val="both"/>
        <w:rPr>
          <w:rFonts w:ascii="Times New Roman" w:hAnsi="Times New Roman" w:cs="Times New Roman"/>
          <w:color w:val="365F91" w:themeColor="accent1" w:themeShade="BF"/>
          <w:lang w:val="it-IT"/>
        </w:rPr>
      </w:pPr>
    </w:p>
    <w:p w14:paraId="64E1DB95" w14:textId="2904B068" w:rsidR="00AB737D" w:rsidRPr="00A35BBF" w:rsidRDefault="00AB737D" w:rsidP="00AB737D">
      <w:pPr>
        <w:autoSpaceDE w:val="0"/>
        <w:autoSpaceDN w:val="0"/>
        <w:adjustRightInd w:val="0"/>
        <w:jc w:val="both"/>
        <w:rPr>
          <w:rFonts w:ascii="Times New Roman" w:hAnsi="Times New Roman" w:cs="Times New Roman"/>
          <w:color w:val="365F91" w:themeColor="accent1" w:themeShade="BF"/>
          <w:lang w:val="it-IT"/>
        </w:rPr>
      </w:pPr>
      <w:r w:rsidRPr="00A35BBF">
        <w:rPr>
          <w:rFonts w:ascii="Times New Roman" w:hAnsi="Times New Roman" w:cs="Times New Roman"/>
          <w:color w:val="365F91" w:themeColor="accent1" w:themeShade="BF"/>
          <w:lang w:val="it-IT"/>
        </w:rPr>
        <w:t>In questa sede si porrà attenzione solo sulla disciplina applicabile alle procedure relative agli affidamenti sotto soglia comunitaria avviate entro il 31 dicembre 2021</w:t>
      </w:r>
      <w:r w:rsidR="00396C5F">
        <w:rPr>
          <w:rFonts w:ascii="Times New Roman" w:hAnsi="Times New Roman" w:cs="Times New Roman"/>
          <w:color w:val="365F91" w:themeColor="accent1" w:themeShade="BF"/>
          <w:lang w:val="it-IT"/>
        </w:rPr>
        <w:t>, o ulteriori proroghe</w:t>
      </w:r>
      <w:r w:rsidRPr="00A35BBF">
        <w:rPr>
          <w:rFonts w:ascii="Times New Roman" w:hAnsi="Times New Roman" w:cs="Times New Roman"/>
          <w:color w:val="365F91" w:themeColor="accent1" w:themeShade="BF"/>
          <w:lang w:val="it-IT"/>
        </w:rPr>
        <w:t>.</w:t>
      </w:r>
    </w:p>
    <w:p w14:paraId="29780479" w14:textId="7C504E00" w:rsidR="00A35BBF" w:rsidRPr="00A35BBF" w:rsidRDefault="00A35BBF" w:rsidP="00AB737D">
      <w:pPr>
        <w:autoSpaceDE w:val="0"/>
        <w:autoSpaceDN w:val="0"/>
        <w:adjustRightInd w:val="0"/>
        <w:jc w:val="both"/>
        <w:rPr>
          <w:rFonts w:ascii="Times New Roman" w:hAnsi="Times New Roman" w:cs="Times New Roman"/>
          <w:color w:val="365F91" w:themeColor="accent1" w:themeShade="BF"/>
          <w:lang w:val="it-IT"/>
        </w:rPr>
      </w:pPr>
    </w:p>
    <w:p w14:paraId="51991CE2" w14:textId="77777777" w:rsidR="00A35BBF" w:rsidRPr="00A35BBF" w:rsidRDefault="00A35BBF" w:rsidP="00AB737D">
      <w:pPr>
        <w:autoSpaceDE w:val="0"/>
        <w:autoSpaceDN w:val="0"/>
        <w:adjustRightInd w:val="0"/>
        <w:jc w:val="both"/>
        <w:rPr>
          <w:rFonts w:ascii="Times New Roman" w:hAnsi="Times New Roman" w:cs="Times New Roman"/>
          <w:color w:val="365F91" w:themeColor="accent1" w:themeShade="BF"/>
          <w:lang w:val="it-IT"/>
        </w:rPr>
      </w:pPr>
      <w:r w:rsidRPr="00A35BBF">
        <w:rPr>
          <w:rFonts w:ascii="Times New Roman" w:hAnsi="Times New Roman" w:cs="Times New Roman"/>
          <w:color w:val="365F91" w:themeColor="accent1" w:themeShade="BF"/>
          <w:lang w:val="it-IT"/>
        </w:rPr>
        <w:t>Con riferimento agli appalti di lavori, servizi e forniture sotto soglia il Decreto n. 76/2020 ha previsto che, per le procedure avviate entro il 31 dicembre 2021 gli affidamenti avvengano, in deroga all’art. 36 comma 2 del D. Lgs. n. 50/2016 (c.d. Codice), secondo due procedure di scelta del contraente:</w:t>
      </w:r>
    </w:p>
    <w:p w14:paraId="6DD8C709" w14:textId="77777777" w:rsidR="00A35BBF" w:rsidRPr="00A35BBF" w:rsidRDefault="00A35BBF" w:rsidP="00A35BBF">
      <w:pPr>
        <w:pStyle w:val="Paragrafoelenco"/>
        <w:numPr>
          <w:ilvl w:val="0"/>
          <w:numId w:val="22"/>
        </w:numPr>
        <w:autoSpaceDE w:val="0"/>
        <w:autoSpaceDN w:val="0"/>
        <w:adjustRightInd w:val="0"/>
        <w:jc w:val="both"/>
        <w:rPr>
          <w:rFonts w:ascii="Times New Roman" w:hAnsi="Times New Roman" w:cs="Times New Roman"/>
          <w:color w:val="365F91" w:themeColor="accent1" w:themeShade="BF"/>
          <w:lang w:val="it-IT"/>
        </w:rPr>
      </w:pPr>
      <w:r w:rsidRPr="00A35BBF">
        <w:rPr>
          <w:rFonts w:ascii="Times New Roman" w:hAnsi="Times New Roman" w:cs="Times New Roman"/>
          <w:color w:val="365F91" w:themeColor="accent1" w:themeShade="BF"/>
          <w:lang w:val="it-IT"/>
        </w:rPr>
        <w:t>Affidamento diretto con il criterio del minor prezzo per lavori di importo inferiore ad euro 150.000,00 e per servizi e forniture di importo inferiore ad euro 75.000,00.</w:t>
      </w:r>
    </w:p>
    <w:p w14:paraId="7D283A7B" w14:textId="59AD711A" w:rsidR="00A35BBF" w:rsidRPr="00A35BBF" w:rsidRDefault="00A35BBF" w:rsidP="00A35BBF">
      <w:pPr>
        <w:pStyle w:val="Paragrafoelenco"/>
        <w:autoSpaceDE w:val="0"/>
        <w:autoSpaceDN w:val="0"/>
        <w:adjustRightInd w:val="0"/>
        <w:jc w:val="both"/>
        <w:rPr>
          <w:rFonts w:ascii="Times New Roman" w:hAnsi="Times New Roman" w:cs="Times New Roman"/>
          <w:color w:val="365F91" w:themeColor="accent1" w:themeShade="BF"/>
          <w:lang w:val="it-IT"/>
        </w:rPr>
      </w:pPr>
      <w:r w:rsidRPr="00A35BBF">
        <w:rPr>
          <w:rFonts w:ascii="Times New Roman" w:hAnsi="Times New Roman" w:cs="Times New Roman"/>
          <w:color w:val="365F91" w:themeColor="accent1" w:themeShade="BF"/>
          <w:lang w:val="it-IT"/>
        </w:rPr>
        <w:t xml:space="preserve">In tali ipotesi, l’aggiudicazione o l’individuazione definitiva del contraente deve avvenire entro due mesi dalla data di adozione dell’atto di avvio della procedura; </w:t>
      </w:r>
    </w:p>
    <w:p w14:paraId="5C837FBA" w14:textId="77777777" w:rsidR="00A35BBF" w:rsidRPr="00A35BBF" w:rsidRDefault="00A35BBF" w:rsidP="00A35BBF">
      <w:pPr>
        <w:pStyle w:val="Paragrafoelenco"/>
        <w:numPr>
          <w:ilvl w:val="0"/>
          <w:numId w:val="22"/>
        </w:numPr>
        <w:autoSpaceDE w:val="0"/>
        <w:autoSpaceDN w:val="0"/>
        <w:adjustRightInd w:val="0"/>
        <w:jc w:val="both"/>
        <w:rPr>
          <w:rFonts w:ascii="Times New Roman" w:hAnsi="Times New Roman" w:cs="Times New Roman"/>
          <w:color w:val="365F91" w:themeColor="accent1" w:themeShade="BF"/>
          <w:lang w:val="it-IT"/>
        </w:rPr>
      </w:pPr>
      <w:r w:rsidRPr="00A35BBF">
        <w:rPr>
          <w:rFonts w:ascii="Times New Roman" w:hAnsi="Times New Roman" w:cs="Times New Roman"/>
          <w:color w:val="365F91" w:themeColor="accent1" w:themeShade="BF"/>
          <w:lang w:val="it-IT"/>
        </w:rPr>
        <w:t>Procedura negoziata ad inviti, senza bando, di cui all’art. 63 del Codice previa consultazione di un numero di operatori economici (o.e.) variabile in relazione all’importo stimato, per affidamenti di:</w:t>
      </w:r>
    </w:p>
    <w:p w14:paraId="1B46AEAF" w14:textId="77777777" w:rsidR="00A35BBF" w:rsidRPr="00A35BBF" w:rsidRDefault="00A35BBF" w:rsidP="00A35BBF">
      <w:pPr>
        <w:pStyle w:val="Paragrafoelenco"/>
        <w:numPr>
          <w:ilvl w:val="0"/>
          <w:numId w:val="23"/>
        </w:numPr>
        <w:autoSpaceDE w:val="0"/>
        <w:autoSpaceDN w:val="0"/>
        <w:adjustRightInd w:val="0"/>
        <w:ind w:left="1134"/>
        <w:jc w:val="both"/>
        <w:rPr>
          <w:rFonts w:ascii="Times New Roman" w:hAnsi="Times New Roman" w:cs="Times New Roman"/>
          <w:color w:val="365F91" w:themeColor="accent1" w:themeShade="BF"/>
          <w:lang w:val="it-IT"/>
        </w:rPr>
      </w:pPr>
      <w:r w:rsidRPr="00A35BBF">
        <w:rPr>
          <w:rFonts w:ascii="Times New Roman" w:hAnsi="Times New Roman" w:cs="Times New Roman"/>
          <w:color w:val="365F91" w:themeColor="accent1" w:themeShade="BF"/>
          <w:lang w:val="it-IT"/>
        </w:rPr>
        <w:t xml:space="preserve">servizi e forniture di importo pari o superiore ad euro 75.000,00 fino all’importo di euro 213.999,99 è richiesto l’invito di almeno 5 o.e., ove esistenti; </w:t>
      </w:r>
    </w:p>
    <w:p w14:paraId="428C6376" w14:textId="77777777" w:rsidR="00A35BBF" w:rsidRPr="00A35BBF" w:rsidRDefault="00A35BBF" w:rsidP="00A35BBF">
      <w:pPr>
        <w:pStyle w:val="Paragrafoelenco"/>
        <w:numPr>
          <w:ilvl w:val="0"/>
          <w:numId w:val="23"/>
        </w:numPr>
        <w:autoSpaceDE w:val="0"/>
        <w:autoSpaceDN w:val="0"/>
        <w:adjustRightInd w:val="0"/>
        <w:ind w:left="1134"/>
        <w:jc w:val="both"/>
        <w:rPr>
          <w:rFonts w:ascii="Times New Roman" w:hAnsi="Times New Roman" w:cs="Times New Roman"/>
          <w:color w:val="365F91" w:themeColor="accent1" w:themeShade="BF"/>
          <w:lang w:val="it-IT"/>
        </w:rPr>
      </w:pPr>
      <w:r w:rsidRPr="00A35BBF">
        <w:rPr>
          <w:rFonts w:ascii="Times New Roman" w:hAnsi="Times New Roman" w:cs="Times New Roman"/>
          <w:color w:val="365F91" w:themeColor="accent1" w:themeShade="BF"/>
          <w:lang w:val="it-IT"/>
        </w:rPr>
        <w:t>lavori di importo pari o superiore ad euro 150.000,00 fino all’importo di 349.999,99 è richiesto l’invito di almeno 5 o.e., ove esistenti;</w:t>
      </w:r>
    </w:p>
    <w:p w14:paraId="43D80DD7" w14:textId="77777777" w:rsidR="00A35BBF" w:rsidRPr="00A35BBF" w:rsidRDefault="00A35BBF" w:rsidP="00A35BBF">
      <w:pPr>
        <w:pStyle w:val="Paragrafoelenco"/>
        <w:numPr>
          <w:ilvl w:val="0"/>
          <w:numId w:val="23"/>
        </w:numPr>
        <w:autoSpaceDE w:val="0"/>
        <w:autoSpaceDN w:val="0"/>
        <w:adjustRightInd w:val="0"/>
        <w:ind w:left="1134"/>
        <w:jc w:val="both"/>
        <w:rPr>
          <w:rFonts w:ascii="Times New Roman" w:hAnsi="Times New Roman" w:cs="Times New Roman"/>
          <w:color w:val="365F91" w:themeColor="accent1" w:themeShade="BF"/>
          <w:lang w:val="it-IT"/>
        </w:rPr>
      </w:pPr>
      <w:r w:rsidRPr="00A35BBF">
        <w:rPr>
          <w:rFonts w:ascii="Times New Roman" w:hAnsi="Times New Roman" w:cs="Times New Roman"/>
          <w:color w:val="365F91" w:themeColor="accent1" w:themeShade="BF"/>
          <w:lang w:val="it-IT"/>
        </w:rPr>
        <w:t xml:space="preserve">lavori di importo pari o superiore ad euro 350.000,00 fino all’importo di 999.999,99 è richiesto l’invito di almeno 10 o.e., ove esistenti; </w:t>
      </w:r>
    </w:p>
    <w:p w14:paraId="618FCFA4" w14:textId="77777777" w:rsidR="00A35BBF" w:rsidRPr="00A35BBF" w:rsidRDefault="00A35BBF" w:rsidP="00AB737D">
      <w:pPr>
        <w:pStyle w:val="Paragrafoelenco"/>
        <w:numPr>
          <w:ilvl w:val="0"/>
          <w:numId w:val="23"/>
        </w:numPr>
        <w:autoSpaceDE w:val="0"/>
        <w:autoSpaceDN w:val="0"/>
        <w:adjustRightInd w:val="0"/>
        <w:ind w:left="1134"/>
        <w:jc w:val="both"/>
        <w:rPr>
          <w:rFonts w:ascii="Times New Roman" w:hAnsi="Times New Roman" w:cs="Times New Roman"/>
          <w:color w:val="365F91" w:themeColor="accent1" w:themeShade="BF"/>
          <w:lang w:val="it-IT"/>
        </w:rPr>
      </w:pPr>
      <w:r w:rsidRPr="00A35BBF">
        <w:rPr>
          <w:rFonts w:ascii="Times New Roman" w:hAnsi="Times New Roman" w:cs="Times New Roman"/>
          <w:color w:val="365F91" w:themeColor="accent1" w:themeShade="BF"/>
          <w:lang w:val="it-IT"/>
        </w:rPr>
        <w:t xml:space="preserve">lavori di importo pari o superiore ad euro 1.000.000,00 fino all’importo di euro 5.349.999,99 è richiesto l’invito di almeno 15 o.e., ove esistenti. </w:t>
      </w:r>
    </w:p>
    <w:p w14:paraId="640A2AE8" w14:textId="77777777" w:rsidR="00A35BBF" w:rsidRPr="00A35BBF" w:rsidRDefault="00A35BBF" w:rsidP="00A35BBF">
      <w:pPr>
        <w:pStyle w:val="Paragrafoelenco"/>
        <w:autoSpaceDE w:val="0"/>
        <w:autoSpaceDN w:val="0"/>
        <w:adjustRightInd w:val="0"/>
        <w:ind w:left="774"/>
        <w:jc w:val="both"/>
        <w:rPr>
          <w:rFonts w:ascii="Times New Roman" w:hAnsi="Times New Roman" w:cs="Times New Roman"/>
          <w:color w:val="365F91" w:themeColor="accent1" w:themeShade="BF"/>
          <w:lang w:val="it-IT"/>
        </w:rPr>
      </w:pPr>
      <w:r w:rsidRPr="00A35BBF">
        <w:rPr>
          <w:rFonts w:ascii="Times New Roman" w:hAnsi="Times New Roman" w:cs="Times New Roman"/>
          <w:color w:val="365F91" w:themeColor="accent1" w:themeShade="BF"/>
          <w:lang w:val="it-IT"/>
        </w:rPr>
        <w:t>In tali casi, l’aggiudicazione o l’individuazione definitiva del contraente deve avvenire entro quattro mesi dalla data di adozione dell’atto di avvio della procedura.</w:t>
      </w:r>
    </w:p>
    <w:p w14:paraId="7002949A" w14:textId="77777777" w:rsidR="00A35BBF" w:rsidRPr="00A35BBF" w:rsidRDefault="00A35BBF" w:rsidP="00A35BBF">
      <w:pPr>
        <w:autoSpaceDE w:val="0"/>
        <w:autoSpaceDN w:val="0"/>
        <w:adjustRightInd w:val="0"/>
        <w:jc w:val="both"/>
        <w:rPr>
          <w:rFonts w:ascii="Times New Roman" w:hAnsi="Times New Roman" w:cs="Times New Roman"/>
          <w:color w:val="365F91" w:themeColor="accent1" w:themeShade="BF"/>
          <w:lang w:val="it-IT"/>
        </w:rPr>
      </w:pPr>
    </w:p>
    <w:p w14:paraId="4DC5C585" w14:textId="77777777" w:rsidR="00A35BBF" w:rsidRPr="00A35BBF" w:rsidRDefault="00A35BBF" w:rsidP="00A35BBF">
      <w:pPr>
        <w:autoSpaceDE w:val="0"/>
        <w:autoSpaceDN w:val="0"/>
        <w:adjustRightInd w:val="0"/>
        <w:jc w:val="both"/>
        <w:rPr>
          <w:rFonts w:ascii="Times New Roman" w:hAnsi="Times New Roman" w:cs="Times New Roman"/>
          <w:color w:val="365F91" w:themeColor="accent1" w:themeShade="BF"/>
          <w:lang w:val="it-IT"/>
        </w:rPr>
      </w:pPr>
      <w:r w:rsidRPr="00A35BBF">
        <w:rPr>
          <w:rFonts w:ascii="Times New Roman" w:hAnsi="Times New Roman" w:cs="Times New Roman"/>
          <w:color w:val="365F91" w:themeColor="accent1" w:themeShade="BF"/>
          <w:lang w:val="it-IT"/>
        </w:rPr>
        <w:t xml:space="preserve">In merito alle suddette procedure sottosoglia, avviate nel periodo transitorio: </w:t>
      </w:r>
    </w:p>
    <w:p w14:paraId="1D034B31" w14:textId="77777777" w:rsidR="00A35BBF" w:rsidRPr="00A35BBF" w:rsidRDefault="00A35BBF" w:rsidP="00A35BBF">
      <w:pPr>
        <w:pStyle w:val="Paragrafoelenco"/>
        <w:numPr>
          <w:ilvl w:val="0"/>
          <w:numId w:val="24"/>
        </w:numPr>
        <w:autoSpaceDE w:val="0"/>
        <w:autoSpaceDN w:val="0"/>
        <w:adjustRightInd w:val="0"/>
        <w:jc w:val="both"/>
        <w:rPr>
          <w:rFonts w:ascii="Times New Roman" w:hAnsi="Times New Roman" w:cs="Times New Roman"/>
          <w:color w:val="365F91" w:themeColor="accent1" w:themeShade="BF"/>
          <w:lang w:val="it-IT"/>
        </w:rPr>
      </w:pPr>
      <w:r w:rsidRPr="00A35BBF">
        <w:rPr>
          <w:rFonts w:ascii="Times New Roman" w:hAnsi="Times New Roman" w:cs="Times New Roman"/>
          <w:color w:val="365F91" w:themeColor="accent1" w:themeShade="BF"/>
          <w:lang w:val="it-IT"/>
        </w:rPr>
        <w:t xml:space="preserve">in tutte le ipotesi rappresentate (modalità “a” e “b”), il mancato rispetto dei termini fissati per l’aggiudicazione, la mancata tempestiva stipulazione del contratto (entro 60 gg. dall’aggiudicazione efficace, salvo deroghe) e il tardivo avvio dell’esecuzione dello stesso possono essere valutati ai fini della responsabilità per danno erariale del Responsabile Unico del Procedimento (RUP); </w:t>
      </w:r>
    </w:p>
    <w:p w14:paraId="6BB48D11" w14:textId="77777777" w:rsidR="00A35BBF" w:rsidRPr="00A35BBF" w:rsidRDefault="00A35BBF" w:rsidP="00A35BBF">
      <w:pPr>
        <w:pStyle w:val="Paragrafoelenco"/>
        <w:numPr>
          <w:ilvl w:val="0"/>
          <w:numId w:val="24"/>
        </w:numPr>
        <w:autoSpaceDE w:val="0"/>
        <w:autoSpaceDN w:val="0"/>
        <w:adjustRightInd w:val="0"/>
        <w:jc w:val="both"/>
        <w:rPr>
          <w:rFonts w:ascii="Times New Roman" w:hAnsi="Times New Roman" w:cs="Times New Roman"/>
          <w:color w:val="365F91" w:themeColor="accent1" w:themeShade="BF"/>
          <w:lang w:val="it-IT"/>
        </w:rPr>
      </w:pPr>
      <w:r w:rsidRPr="00A35BBF">
        <w:rPr>
          <w:rFonts w:ascii="Times New Roman" w:hAnsi="Times New Roman" w:cs="Times New Roman"/>
          <w:color w:val="365F91" w:themeColor="accent1" w:themeShade="BF"/>
          <w:lang w:val="it-IT"/>
        </w:rPr>
        <w:t xml:space="preserve">trovano sempre applicazione i principi generali del Codice, richiamati all’art. 36 comma 1, comma non derogato dal Decreto Semplificazioni. Pertanto, restano invariati il principio di rotazione degli inviti e degli affidamenti e, tra gli altri, i principi in materia di trasparenza; </w:t>
      </w:r>
    </w:p>
    <w:p w14:paraId="5A2BA137" w14:textId="77777777" w:rsidR="00A35BBF" w:rsidRPr="00A35BBF" w:rsidRDefault="00A35BBF" w:rsidP="00A35BBF">
      <w:pPr>
        <w:pStyle w:val="Paragrafoelenco"/>
        <w:numPr>
          <w:ilvl w:val="0"/>
          <w:numId w:val="24"/>
        </w:numPr>
        <w:autoSpaceDE w:val="0"/>
        <w:autoSpaceDN w:val="0"/>
        <w:adjustRightInd w:val="0"/>
        <w:jc w:val="both"/>
        <w:rPr>
          <w:rFonts w:ascii="Times New Roman" w:hAnsi="Times New Roman" w:cs="Times New Roman"/>
          <w:color w:val="365F91" w:themeColor="accent1" w:themeShade="BF"/>
          <w:lang w:val="it-IT"/>
        </w:rPr>
      </w:pPr>
      <w:r w:rsidRPr="00A35BBF">
        <w:rPr>
          <w:rFonts w:ascii="Times New Roman" w:hAnsi="Times New Roman" w:cs="Times New Roman"/>
          <w:color w:val="365F91" w:themeColor="accent1" w:themeShade="BF"/>
          <w:lang w:val="it-IT"/>
        </w:rPr>
        <w:t>con riferimento all’indagine di mercato nelle procedure negoziate di cui all’art. 63 del Codice (modalità b.): è obbligatorio pubblicare un Avviso a manifestare interesse sul sito istituzionale dell’Ente prima di avviare le procedure. Pertanto, si stabilisce che gli operatori economici da invitare devono essere individuati attraverso indagine di mercato formale, tra gli operatori che si sono candidati (ove esistenti);</w:t>
      </w:r>
    </w:p>
    <w:p w14:paraId="2C65B250" w14:textId="77777777" w:rsidR="00A35BBF" w:rsidRPr="00A35BBF" w:rsidRDefault="00A35BBF" w:rsidP="00A35BBF">
      <w:pPr>
        <w:pStyle w:val="Paragrafoelenco"/>
        <w:numPr>
          <w:ilvl w:val="0"/>
          <w:numId w:val="24"/>
        </w:numPr>
        <w:autoSpaceDE w:val="0"/>
        <w:autoSpaceDN w:val="0"/>
        <w:adjustRightInd w:val="0"/>
        <w:jc w:val="both"/>
        <w:rPr>
          <w:rFonts w:ascii="Times New Roman" w:hAnsi="Times New Roman" w:cs="Times New Roman"/>
          <w:color w:val="365F91" w:themeColor="accent1" w:themeShade="BF"/>
          <w:lang w:val="it-IT"/>
        </w:rPr>
      </w:pPr>
      <w:r w:rsidRPr="00A35BBF">
        <w:rPr>
          <w:rFonts w:ascii="Times New Roman" w:hAnsi="Times New Roman" w:cs="Times New Roman"/>
          <w:color w:val="365F91" w:themeColor="accent1" w:themeShade="BF"/>
          <w:lang w:val="it-IT"/>
        </w:rPr>
        <w:t xml:space="preserve">con riferimento al criterio di aggiudicazione nelle procedure negoziate sottosoglia ex art. 63 (modalità b.): si stabilisce una equiparazione tra i criteri di aggiudicazione dell’offerta economicamente più vantaggiosa e del minor prezzo, rimettendone al RUP la scelta, fatti salvi i casi di cui all’art. 95 comma 3 del Codice in cui è obbligatorio l’utilizzo del criterio dell’offerta economicamente più vantaggiosa. Pertanto, i contratti di servizi e forniture di importo pari o superiore a euro 75.000,00 e inferiore alla soglia comunitaria aventi ad oggetto prestazioni previste dall’art. 95, comma 3 del Codice (servizi ad alta intensità di manodopera, servizi tecnici e intellettuali e servizi ad alto contenuto tecnologico o di carattere innovativo) devono essere aggiudicati con il criterio dell’offerta economicamente più vantaggiosa. Inoltre, in caso di aggiudicazione con il criterio del minor prezzo il Decreto ha previsto l’esclusione automatica delle offerte che coincidano o oltrepassino la soglia di anomalia, individuata ai sensi dell’art. 97 </w:t>
      </w:r>
      <w:r w:rsidRPr="00A35BBF">
        <w:rPr>
          <w:rFonts w:ascii="Times New Roman" w:hAnsi="Times New Roman" w:cs="Times New Roman"/>
          <w:color w:val="365F91" w:themeColor="accent1" w:themeShade="BF"/>
          <w:lang w:val="it-IT"/>
        </w:rPr>
        <w:lastRenderedPageBreak/>
        <w:t xml:space="preserve">commi 2, 2 bis e 2 ter del Codice, quando vi siano almeno n. 5 offerte ammesse4 , al fine di evitare la dilatazione dei tempi e il rischio di contenzioso connesso ai procedimenti di verifica di anomalia delle offerte. Con riferimento al criterio dell’offerta economicamente più vantaggiosa, il Decreto ha ulteriormente prorogato al 31.12.2021 l’entrata in vigore dell’albo ANAC dei Commissari di gara; </w:t>
      </w:r>
    </w:p>
    <w:p w14:paraId="79575D61" w14:textId="77777777" w:rsidR="00A35BBF" w:rsidRPr="00A35BBF" w:rsidRDefault="00A35BBF" w:rsidP="00A35BBF">
      <w:pPr>
        <w:pStyle w:val="Paragrafoelenco"/>
        <w:numPr>
          <w:ilvl w:val="0"/>
          <w:numId w:val="24"/>
        </w:numPr>
        <w:autoSpaceDE w:val="0"/>
        <w:autoSpaceDN w:val="0"/>
        <w:adjustRightInd w:val="0"/>
        <w:jc w:val="both"/>
        <w:rPr>
          <w:rFonts w:ascii="Times New Roman" w:hAnsi="Times New Roman" w:cs="Times New Roman"/>
          <w:color w:val="365F91" w:themeColor="accent1" w:themeShade="BF"/>
          <w:lang w:val="it-IT"/>
        </w:rPr>
      </w:pPr>
      <w:r w:rsidRPr="00A35BBF">
        <w:rPr>
          <w:rFonts w:ascii="Times New Roman" w:hAnsi="Times New Roman" w:cs="Times New Roman"/>
          <w:color w:val="365F91" w:themeColor="accent1" w:themeShade="BF"/>
          <w:lang w:val="it-IT"/>
        </w:rPr>
        <w:t xml:space="preserve">per tutte le procedure sotto soglia (modalità a. e b.), la Stazione appaltante non richiede la garanzia provvisoria, salvo particolari casi in cui, se richiesta, deve essere di ammontare dimezzato rispetto alla previsione di cui all’art. 93 del Codice. Per quel che concerne la garanzia definitiva si distingue tra: </w:t>
      </w:r>
    </w:p>
    <w:p w14:paraId="1271176D" w14:textId="77777777" w:rsidR="00A35BBF" w:rsidRPr="00A35BBF" w:rsidRDefault="00A35BBF" w:rsidP="00A35BBF">
      <w:pPr>
        <w:pStyle w:val="Paragrafoelenco"/>
        <w:numPr>
          <w:ilvl w:val="1"/>
          <w:numId w:val="25"/>
        </w:numPr>
        <w:autoSpaceDE w:val="0"/>
        <w:autoSpaceDN w:val="0"/>
        <w:adjustRightInd w:val="0"/>
        <w:ind w:left="993"/>
        <w:jc w:val="both"/>
        <w:rPr>
          <w:rFonts w:ascii="Times New Roman" w:hAnsi="Times New Roman" w:cs="Times New Roman"/>
          <w:color w:val="365F91" w:themeColor="accent1" w:themeShade="BF"/>
          <w:lang w:val="it-IT"/>
        </w:rPr>
      </w:pPr>
      <w:r w:rsidRPr="00A35BBF">
        <w:rPr>
          <w:rFonts w:ascii="Times New Roman" w:hAnsi="Times New Roman" w:cs="Times New Roman"/>
          <w:color w:val="365F91" w:themeColor="accent1" w:themeShade="BF"/>
          <w:lang w:val="it-IT"/>
        </w:rPr>
        <w:t xml:space="preserve">affidamenti diretti di lavori, servizi e forniture di importo fino a euro 5.000,00: non è richiesta la garanzia definitiva; </w:t>
      </w:r>
    </w:p>
    <w:p w14:paraId="3917E5F2" w14:textId="77777777" w:rsidR="00A35BBF" w:rsidRPr="00A35BBF" w:rsidRDefault="00A35BBF" w:rsidP="00A35BBF">
      <w:pPr>
        <w:pStyle w:val="Paragrafoelenco"/>
        <w:numPr>
          <w:ilvl w:val="1"/>
          <w:numId w:val="25"/>
        </w:numPr>
        <w:autoSpaceDE w:val="0"/>
        <w:autoSpaceDN w:val="0"/>
        <w:adjustRightInd w:val="0"/>
        <w:ind w:left="993"/>
        <w:jc w:val="both"/>
        <w:rPr>
          <w:rFonts w:ascii="Times New Roman" w:hAnsi="Times New Roman" w:cs="Times New Roman"/>
          <w:color w:val="365F91" w:themeColor="accent1" w:themeShade="BF"/>
          <w:lang w:val="it-IT"/>
        </w:rPr>
      </w:pPr>
      <w:r w:rsidRPr="00A35BBF">
        <w:rPr>
          <w:rFonts w:ascii="Times New Roman" w:hAnsi="Times New Roman" w:cs="Times New Roman"/>
          <w:color w:val="365F91" w:themeColor="accent1" w:themeShade="BF"/>
          <w:lang w:val="it-IT"/>
        </w:rPr>
        <w:t xml:space="preserve">affidamenti diretti di lavori, servizi e forniture di importo fino a euro 39.999,99: é possibile non richiedere la garanzia definitiva, fatto salvo comunque il miglioramento del prezzo di aggiudicazione ai sensi dell’art. 103 comma 11 Codice; </w:t>
      </w:r>
    </w:p>
    <w:p w14:paraId="32897EBC" w14:textId="77777777" w:rsidR="00A35BBF" w:rsidRPr="00A35BBF" w:rsidRDefault="00A35BBF" w:rsidP="00A35BBF">
      <w:pPr>
        <w:pStyle w:val="Paragrafoelenco"/>
        <w:numPr>
          <w:ilvl w:val="1"/>
          <w:numId w:val="25"/>
        </w:numPr>
        <w:autoSpaceDE w:val="0"/>
        <w:autoSpaceDN w:val="0"/>
        <w:adjustRightInd w:val="0"/>
        <w:ind w:left="993"/>
        <w:jc w:val="both"/>
        <w:rPr>
          <w:rFonts w:ascii="Times New Roman" w:hAnsi="Times New Roman" w:cs="Times New Roman"/>
          <w:color w:val="365F91" w:themeColor="accent1" w:themeShade="BF"/>
          <w:lang w:val="it-IT"/>
        </w:rPr>
      </w:pPr>
      <w:r w:rsidRPr="00A35BBF">
        <w:rPr>
          <w:rFonts w:ascii="Times New Roman" w:hAnsi="Times New Roman" w:cs="Times New Roman"/>
          <w:color w:val="365F91" w:themeColor="accent1" w:themeShade="BF"/>
          <w:lang w:val="it-IT"/>
        </w:rPr>
        <w:t xml:space="preserve">affidamenti diretti di importo pari o superiore ad euro 40.000,00 fino ad euro 149.999,99 per i lavori, e fino ad euro 74.999,99 per i servizi e forniture: è obbligatorio prestare la garanzia definitiva, nel rispetto di quanto disposto all’art. 103 del Codice; </w:t>
      </w:r>
    </w:p>
    <w:p w14:paraId="0BF0426B" w14:textId="77777777" w:rsidR="00A35BBF" w:rsidRPr="00A35BBF" w:rsidRDefault="00A35BBF" w:rsidP="00AB737D">
      <w:pPr>
        <w:pStyle w:val="Paragrafoelenco"/>
        <w:numPr>
          <w:ilvl w:val="1"/>
          <w:numId w:val="25"/>
        </w:numPr>
        <w:autoSpaceDE w:val="0"/>
        <w:autoSpaceDN w:val="0"/>
        <w:adjustRightInd w:val="0"/>
        <w:ind w:left="993"/>
        <w:jc w:val="both"/>
        <w:rPr>
          <w:rFonts w:ascii="Times New Roman" w:hAnsi="Times New Roman" w:cs="Times New Roman"/>
          <w:color w:val="365F91" w:themeColor="accent1" w:themeShade="BF"/>
          <w:lang w:val="it-IT"/>
        </w:rPr>
      </w:pPr>
      <w:r w:rsidRPr="00A35BBF">
        <w:rPr>
          <w:rFonts w:ascii="Times New Roman" w:hAnsi="Times New Roman" w:cs="Times New Roman"/>
          <w:color w:val="365F91" w:themeColor="accent1" w:themeShade="BF"/>
          <w:lang w:val="it-IT"/>
        </w:rPr>
        <w:t>procedura negoziata di cui all’art. 63 del Codice per gli affidamenti di importo pari o superiore ad euro 150.000,00 (per i lavori) ed euro 75.000,00 (per i servizi e forniture) fino alle rispettive soglie comunitarie: permane l’obbligo di prestazione della garanzia definitiva, nel rispetto di quanto disposto all’art. 103 del Codice;</w:t>
      </w:r>
    </w:p>
    <w:p w14:paraId="38853259" w14:textId="77777777" w:rsidR="00A35BBF" w:rsidRPr="00A35BBF" w:rsidRDefault="00A35BBF" w:rsidP="00AB737D">
      <w:pPr>
        <w:pStyle w:val="Paragrafoelenco"/>
        <w:numPr>
          <w:ilvl w:val="1"/>
          <w:numId w:val="25"/>
        </w:numPr>
        <w:autoSpaceDE w:val="0"/>
        <w:autoSpaceDN w:val="0"/>
        <w:adjustRightInd w:val="0"/>
        <w:ind w:left="993"/>
        <w:jc w:val="both"/>
        <w:rPr>
          <w:rFonts w:ascii="Times New Roman" w:hAnsi="Times New Roman" w:cs="Times New Roman"/>
          <w:color w:val="365F91" w:themeColor="accent1" w:themeShade="BF"/>
          <w:lang w:val="it-IT"/>
        </w:rPr>
      </w:pPr>
      <w:r w:rsidRPr="00A35BBF">
        <w:rPr>
          <w:rFonts w:ascii="Times New Roman" w:hAnsi="Times New Roman" w:cs="Times New Roman"/>
          <w:color w:val="365F91" w:themeColor="accent1" w:themeShade="BF"/>
          <w:lang w:val="it-IT"/>
        </w:rPr>
        <w:t xml:space="preserve">negli affidamenti diretti di lavori, servizi e forniture di importo inferiore ad euro 40.000,00 (modalità “a.” fino a 39.999,99), la pubblicazione dell’avviso sui risultati della procedura di affidamento è facoltativa. </w:t>
      </w:r>
    </w:p>
    <w:p w14:paraId="5940F228" w14:textId="77777777" w:rsidR="00A35BBF" w:rsidRPr="00A35BBF" w:rsidRDefault="00A35BBF" w:rsidP="00A35BBF">
      <w:pPr>
        <w:autoSpaceDE w:val="0"/>
        <w:autoSpaceDN w:val="0"/>
        <w:adjustRightInd w:val="0"/>
        <w:jc w:val="both"/>
        <w:rPr>
          <w:rFonts w:ascii="Times New Roman" w:hAnsi="Times New Roman" w:cs="Times New Roman"/>
          <w:color w:val="365F91" w:themeColor="accent1" w:themeShade="BF"/>
          <w:lang w:val="it-IT"/>
        </w:rPr>
      </w:pPr>
    </w:p>
    <w:p w14:paraId="5593DB2D" w14:textId="77777777" w:rsidR="00A35BBF" w:rsidRPr="00A35BBF" w:rsidRDefault="00A35BBF" w:rsidP="00A35BBF">
      <w:pPr>
        <w:autoSpaceDE w:val="0"/>
        <w:autoSpaceDN w:val="0"/>
        <w:adjustRightInd w:val="0"/>
        <w:jc w:val="both"/>
        <w:rPr>
          <w:rFonts w:ascii="Times New Roman" w:hAnsi="Times New Roman" w:cs="Times New Roman"/>
          <w:color w:val="365F91" w:themeColor="accent1" w:themeShade="BF"/>
          <w:lang w:val="it-IT"/>
        </w:rPr>
      </w:pPr>
      <w:r w:rsidRPr="00A35BBF">
        <w:rPr>
          <w:rFonts w:ascii="Times New Roman" w:hAnsi="Times New Roman" w:cs="Times New Roman"/>
          <w:color w:val="365F91" w:themeColor="accent1" w:themeShade="BF"/>
          <w:lang w:val="it-IT"/>
        </w:rPr>
        <w:t>Con particolare riferimento alle procedure di affidamento diretto al minor prezzo (modalità a.), si evidenzia come il c.d. “affidamento diretto puro”, prima del D. L. n. 76/2020 consentito fino ad euro 39.999,99 euro, sia stato esteso nel periodo derogatorio a tutti gli affidamenti di lavori fino ad euro 149.999,99 e a quelli di servizi e forniture fino a euro 74.999,99. Concretamente, per effetto della disciplina transitoria appena richiamata, nei limiti dei suddetti importi, si procederà ad una preventiva indagine di mercato informale, nel rispetto del principio di rotazione e con possibilità di utilizzare la determinazione unica semplificata ex art. 32 co.2 Codice. In tali ipotesi di affidamento diretto, si richiede di verificare la congruità economica, preferibilmente, tramite la “best-practice” dell’acquisizione di almeno due preventivi.</w:t>
      </w:r>
    </w:p>
    <w:p w14:paraId="44A1FBAB" w14:textId="77777777" w:rsidR="00A35BBF" w:rsidRPr="00A35BBF" w:rsidRDefault="00A35BBF" w:rsidP="00A35BBF">
      <w:pPr>
        <w:autoSpaceDE w:val="0"/>
        <w:autoSpaceDN w:val="0"/>
        <w:adjustRightInd w:val="0"/>
        <w:jc w:val="both"/>
        <w:rPr>
          <w:rFonts w:ascii="Times New Roman" w:hAnsi="Times New Roman" w:cs="Times New Roman"/>
          <w:color w:val="365F91" w:themeColor="accent1" w:themeShade="BF"/>
          <w:lang w:val="it-IT"/>
        </w:rPr>
      </w:pPr>
    </w:p>
    <w:p w14:paraId="6B096946" w14:textId="77777777" w:rsidR="00A35BBF" w:rsidRPr="00A35BBF" w:rsidRDefault="00A35BBF" w:rsidP="00A35BBF">
      <w:pPr>
        <w:autoSpaceDE w:val="0"/>
        <w:autoSpaceDN w:val="0"/>
        <w:adjustRightInd w:val="0"/>
        <w:jc w:val="both"/>
        <w:rPr>
          <w:rFonts w:ascii="Times New Roman" w:hAnsi="Times New Roman" w:cs="Times New Roman"/>
          <w:color w:val="365F91" w:themeColor="accent1" w:themeShade="BF"/>
          <w:lang w:val="it-IT"/>
        </w:rPr>
      </w:pPr>
      <w:r w:rsidRPr="00A35BBF">
        <w:rPr>
          <w:rFonts w:ascii="Times New Roman" w:hAnsi="Times New Roman" w:cs="Times New Roman"/>
          <w:color w:val="365F91" w:themeColor="accent1" w:themeShade="BF"/>
          <w:lang w:val="it-IT"/>
        </w:rPr>
        <w:t xml:space="preserve">L’introduzione delle procedure semplificate ex art. 1 D.L. n. 76/2020 ha, pertanto, temporaneamente sospeso l’applicazione dell’art. 36 comma 2 lettere a), b), c), c-bis) e d) del Codice per tutti i procedimenti sotto soglia comunitaria la cui determina a contrarre o altro atto di avvio equivalente sia adottato entro il 31 dicembre 2021. </w:t>
      </w:r>
    </w:p>
    <w:p w14:paraId="3E2A8BD1" w14:textId="77777777" w:rsidR="00A35BBF" w:rsidRPr="00A35BBF" w:rsidRDefault="00A35BBF" w:rsidP="00A35BBF">
      <w:pPr>
        <w:autoSpaceDE w:val="0"/>
        <w:autoSpaceDN w:val="0"/>
        <w:adjustRightInd w:val="0"/>
        <w:jc w:val="both"/>
        <w:rPr>
          <w:rFonts w:ascii="Times New Roman" w:hAnsi="Times New Roman" w:cs="Times New Roman"/>
          <w:color w:val="365F91" w:themeColor="accent1" w:themeShade="BF"/>
          <w:lang w:val="it-IT"/>
        </w:rPr>
      </w:pPr>
    </w:p>
    <w:p w14:paraId="538D1154" w14:textId="63188170" w:rsidR="00A35BBF" w:rsidRPr="00A35BBF" w:rsidRDefault="00A35BBF" w:rsidP="00A35BBF">
      <w:pPr>
        <w:autoSpaceDE w:val="0"/>
        <w:autoSpaceDN w:val="0"/>
        <w:adjustRightInd w:val="0"/>
        <w:jc w:val="both"/>
        <w:rPr>
          <w:rFonts w:ascii="Times New Roman" w:hAnsi="Times New Roman" w:cs="Times New Roman"/>
          <w:color w:val="365F91" w:themeColor="accent1" w:themeShade="BF"/>
          <w:lang w:val="it-IT"/>
        </w:rPr>
      </w:pPr>
      <w:r w:rsidRPr="00A35BBF">
        <w:rPr>
          <w:rFonts w:ascii="Times New Roman" w:hAnsi="Times New Roman" w:cs="Times New Roman"/>
          <w:color w:val="365F91" w:themeColor="accent1" w:themeShade="BF"/>
          <w:lang w:val="it-IT"/>
        </w:rPr>
        <w:t>Conseguentemente e per il medesimo periodo di tempo, sono disapplicate talune disposizioni contenute nel vigente “Regolamento in materia di procedure per l’affidamento dei contratti pubblici di lavori, servizi e forniture di importo inferiore alle soglie di rilevanza comunitaria ai sensi dell’art. 36 del D. Lgs. n. 50/2016 e ss.mm.ii.”, approvato con Decreto del Commissario Straordinario n. 9 del 31/01/2020, e sostituite con una nuova disciplina regolamentare, applicabile in via esclusiva alle procedure sotto soglia dalla data di entrata in vigore fino a quella del 31 dicembre 2021.</w:t>
      </w:r>
    </w:p>
    <w:p w14:paraId="36A3A04B" w14:textId="77777777" w:rsidR="00A35BBF" w:rsidRDefault="00A35BBF">
      <w:pPr>
        <w:rPr>
          <w:rFonts w:ascii="Times New Roman" w:hAnsi="Times New Roman" w:cs="Times New Roman"/>
          <w:lang w:val="it-IT"/>
        </w:rPr>
      </w:pPr>
    </w:p>
    <w:p w14:paraId="041843C2" w14:textId="04AE87FD" w:rsidR="00AB737D" w:rsidRDefault="00AB737D">
      <w:pPr>
        <w:rPr>
          <w:rFonts w:ascii="Times New Roman" w:hAnsi="Times New Roman" w:cs="Times New Roman"/>
          <w:lang w:val="it-IT"/>
        </w:rPr>
      </w:pPr>
      <w:r>
        <w:rPr>
          <w:rFonts w:ascii="Times New Roman" w:hAnsi="Times New Roman" w:cs="Times New Roman"/>
          <w:lang w:val="it-IT"/>
        </w:rPr>
        <w:br w:type="page"/>
      </w:r>
    </w:p>
    <w:p w14:paraId="73577BDA" w14:textId="77777777" w:rsidR="004265E3" w:rsidRDefault="004265E3">
      <w:pPr>
        <w:rPr>
          <w:rFonts w:ascii="Times New Roman" w:hAnsi="Times New Roman" w:cs="Times New Roman"/>
          <w:lang w:val="it-IT"/>
        </w:rPr>
      </w:pPr>
    </w:p>
    <w:p w14:paraId="67213ACB" w14:textId="02AEB9BD" w:rsidR="002E52AA" w:rsidRPr="00BF60AA" w:rsidRDefault="002E52AA" w:rsidP="002E52AA">
      <w:pPr>
        <w:autoSpaceDE w:val="0"/>
        <w:autoSpaceDN w:val="0"/>
        <w:adjustRightInd w:val="0"/>
        <w:jc w:val="both"/>
        <w:rPr>
          <w:rFonts w:ascii="Times New Roman" w:hAnsi="Times New Roman" w:cs="Times New Roman"/>
          <w:lang w:val="it-IT"/>
        </w:rPr>
      </w:pPr>
      <w:r w:rsidRPr="00BF60AA">
        <w:rPr>
          <w:rFonts w:ascii="Times New Roman" w:hAnsi="Times New Roman" w:cs="Times New Roman"/>
          <w:lang w:val="it-IT"/>
        </w:rPr>
        <w:t>Il Comune di Falerone, nell’affidamento dei contratti pubblici di servizi, forniture e lavori, agisce nel rispetto delle norme del Dlgs. n. 50/2016 recante il Codice dei contratti pubblici, del Regolamento di attuazione di cui al Dpr. n. 207/2010 per la parte ancora in vigore, delle altre norme nazionali e regionali compatibili, dei provvedimenti attuativi a natura obbligatoria del Dlgs. n. 50/2016.</w:t>
      </w:r>
    </w:p>
    <w:p w14:paraId="00D9794F" w14:textId="77777777" w:rsidR="002E52AA" w:rsidRPr="00BF60AA" w:rsidRDefault="002E52AA" w:rsidP="002E52AA">
      <w:pPr>
        <w:autoSpaceDE w:val="0"/>
        <w:autoSpaceDN w:val="0"/>
        <w:adjustRightInd w:val="0"/>
        <w:jc w:val="both"/>
        <w:rPr>
          <w:rFonts w:ascii="Times New Roman" w:hAnsi="Times New Roman" w:cs="Times New Roman"/>
          <w:lang w:val="it-IT"/>
        </w:rPr>
      </w:pPr>
    </w:p>
    <w:p w14:paraId="320F83F9" w14:textId="77777777" w:rsidR="002E52AA" w:rsidRPr="00BF60AA" w:rsidRDefault="002E52AA" w:rsidP="002E52AA">
      <w:pPr>
        <w:autoSpaceDE w:val="0"/>
        <w:autoSpaceDN w:val="0"/>
        <w:adjustRightInd w:val="0"/>
        <w:jc w:val="both"/>
        <w:rPr>
          <w:rFonts w:ascii="Times New Roman" w:hAnsi="Times New Roman" w:cs="Times New Roman"/>
          <w:lang w:val="it-IT"/>
        </w:rPr>
      </w:pPr>
      <w:r w:rsidRPr="00BF60AA">
        <w:rPr>
          <w:rFonts w:ascii="Times New Roman" w:hAnsi="Times New Roman" w:cs="Times New Roman"/>
          <w:lang w:val="it-IT"/>
        </w:rPr>
        <w:t>Il presente regolamento entra in vigore dalla data di sua formale approvazione da parte del Comune di Falerone, è reso pubblico attraverso la sua pubblicazione sul sito internet della Società e costituisce fonte integrativa e di dettaglio rispetto alla suddetta normativa.</w:t>
      </w:r>
    </w:p>
    <w:p w14:paraId="1846AABF" w14:textId="77777777" w:rsidR="002E52AA" w:rsidRPr="00BF60AA" w:rsidRDefault="002E52AA" w:rsidP="002E52AA">
      <w:pPr>
        <w:autoSpaceDE w:val="0"/>
        <w:autoSpaceDN w:val="0"/>
        <w:adjustRightInd w:val="0"/>
        <w:rPr>
          <w:rFonts w:ascii="Times New Roman" w:hAnsi="Times New Roman" w:cs="Times New Roman"/>
          <w:lang w:val="it-IT"/>
        </w:rPr>
      </w:pPr>
    </w:p>
    <w:p w14:paraId="6A1124B5" w14:textId="5AEDBE39" w:rsidR="002E52AA" w:rsidRPr="00BF60AA" w:rsidRDefault="002E52AA" w:rsidP="002E52AA">
      <w:pPr>
        <w:autoSpaceDE w:val="0"/>
        <w:autoSpaceDN w:val="0"/>
        <w:adjustRightInd w:val="0"/>
        <w:jc w:val="both"/>
        <w:rPr>
          <w:rFonts w:ascii="Times New Roman" w:hAnsi="Times New Roman" w:cs="Times New Roman"/>
          <w:lang w:val="it-IT"/>
        </w:rPr>
      </w:pPr>
      <w:r w:rsidRPr="00BF60AA">
        <w:rPr>
          <w:rFonts w:ascii="Times New Roman" w:hAnsi="Times New Roman" w:cs="Times New Roman"/>
          <w:lang w:val="it-IT"/>
        </w:rPr>
        <w:t>In ogni caso, l’attività d</w:t>
      </w:r>
      <w:r w:rsidR="004265E3">
        <w:rPr>
          <w:rFonts w:ascii="Times New Roman" w:hAnsi="Times New Roman" w:cs="Times New Roman"/>
          <w:lang w:val="it-IT"/>
        </w:rPr>
        <w:t>i</w:t>
      </w:r>
      <w:r w:rsidRPr="00BF60AA">
        <w:rPr>
          <w:rFonts w:ascii="Times New Roman" w:hAnsi="Times New Roman" w:cs="Times New Roman"/>
          <w:lang w:val="it-IT"/>
        </w:rPr>
        <w:t xml:space="preserve"> queste Ente, finalizzata all’affidamento dei contratti disciplinati dal presente regolamento, è ispirata ai principi comunitari nonché, in particolare, ai principi di cui all’art. 30 del Dlgs. n. 50/2016.</w:t>
      </w:r>
    </w:p>
    <w:p w14:paraId="4EB5C0AC" w14:textId="77777777" w:rsidR="00A35BBF" w:rsidRDefault="00A35BBF" w:rsidP="00A35BBF">
      <w:pPr>
        <w:autoSpaceDE w:val="0"/>
        <w:autoSpaceDN w:val="0"/>
        <w:adjustRightInd w:val="0"/>
        <w:jc w:val="both"/>
        <w:rPr>
          <w:rFonts w:ascii="Times New Roman" w:hAnsi="Times New Roman" w:cs="Times New Roman"/>
          <w:lang w:val="it-IT"/>
        </w:rPr>
      </w:pPr>
    </w:p>
    <w:p w14:paraId="1ACD2D6A" w14:textId="4C5407A2" w:rsidR="00A35BBF" w:rsidRPr="00AB737D" w:rsidRDefault="00A35BBF" w:rsidP="00A35BBF">
      <w:pPr>
        <w:autoSpaceDE w:val="0"/>
        <w:autoSpaceDN w:val="0"/>
        <w:adjustRightInd w:val="0"/>
        <w:jc w:val="both"/>
        <w:rPr>
          <w:rFonts w:ascii="Times New Roman" w:hAnsi="Times New Roman" w:cs="Times New Roman"/>
          <w:lang w:val="it-IT"/>
        </w:rPr>
      </w:pPr>
      <w:r w:rsidRPr="00AB737D">
        <w:rPr>
          <w:rFonts w:ascii="Times New Roman" w:hAnsi="Times New Roman" w:cs="Times New Roman"/>
          <w:lang w:val="it-IT"/>
        </w:rPr>
        <w:t>Le disposizioni di cui al presente regolamento debbono intendersi sostituite, modificate, abrogate ovvero disapplicate automaticamente, ove il relativo contenuto sia incompatibile con sopravvenute inderogabili disposizioni legislative o regolamentari, nelle more dell’approvazione di eventuali modifiche.</w:t>
      </w:r>
    </w:p>
    <w:p w14:paraId="48811EDE" w14:textId="77777777" w:rsidR="002E52AA" w:rsidRPr="00BF60AA" w:rsidRDefault="002E52AA" w:rsidP="002E52AA">
      <w:pPr>
        <w:autoSpaceDE w:val="0"/>
        <w:autoSpaceDN w:val="0"/>
        <w:adjustRightInd w:val="0"/>
        <w:jc w:val="both"/>
        <w:rPr>
          <w:rFonts w:ascii="Times New Roman" w:hAnsi="Times New Roman" w:cs="Times New Roman"/>
          <w:lang w:val="it-IT"/>
        </w:rPr>
      </w:pPr>
    </w:p>
    <w:p w14:paraId="1C89FBB9" w14:textId="77777777" w:rsidR="002E52AA" w:rsidRPr="00BF60AA" w:rsidRDefault="002E52AA" w:rsidP="002E52AA">
      <w:pPr>
        <w:autoSpaceDE w:val="0"/>
        <w:autoSpaceDN w:val="0"/>
        <w:adjustRightInd w:val="0"/>
        <w:jc w:val="both"/>
        <w:rPr>
          <w:rFonts w:ascii="Times New Roman" w:hAnsi="Times New Roman" w:cs="Times New Roman"/>
          <w:lang w:val="it-IT"/>
        </w:rPr>
      </w:pPr>
      <w:r w:rsidRPr="00BF60AA">
        <w:rPr>
          <w:rFonts w:ascii="Times New Roman" w:hAnsi="Times New Roman" w:cs="Times New Roman"/>
          <w:lang w:val="it-IT"/>
        </w:rPr>
        <w:t>Tutti gli importi indicati nel presente regolamento sono da intendersi Iva esclusa.</w:t>
      </w:r>
    </w:p>
    <w:p w14:paraId="748AB036" w14:textId="77777777" w:rsidR="002E52AA" w:rsidRPr="00BF60AA" w:rsidRDefault="002E52AA" w:rsidP="002E52AA">
      <w:pPr>
        <w:autoSpaceDE w:val="0"/>
        <w:autoSpaceDN w:val="0"/>
        <w:adjustRightInd w:val="0"/>
        <w:rPr>
          <w:rFonts w:ascii="Times New Roman" w:hAnsi="Times New Roman" w:cs="Times New Roman"/>
          <w:b/>
          <w:bCs/>
          <w:lang w:val="it-IT"/>
        </w:rPr>
      </w:pPr>
    </w:p>
    <w:p w14:paraId="341F5A06" w14:textId="77777777" w:rsidR="00A35BBF" w:rsidRDefault="00A35BBF" w:rsidP="002E52AA">
      <w:pPr>
        <w:autoSpaceDE w:val="0"/>
        <w:autoSpaceDN w:val="0"/>
        <w:adjustRightInd w:val="0"/>
        <w:jc w:val="center"/>
        <w:rPr>
          <w:rFonts w:ascii="Times New Roman" w:hAnsi="Times New Roman" w:cs="Times New Roman"/>
          <w:b/>
          <w:bCs/>
          <w:lang w:val="it-IT"/>
        </w:rPr>
      </w:pPr>
    </w:p>
    <w:p w14:paraId="0796F6D1" w14:textId="2AA4CB7C" w:rsidR="002E52AA" w:rsidRPr="00BF60AA" w:rsidRDefault="002E52AA" w:rsidP="002E52AA">
      <w:pPr>
        <w:autoSpaceDE w:val="0"/>
        <w:autoSpaceDN w:val="0"/>
        <w:adjustRightInd w:val="0"/>
        <w:jc w:val="center"/>
        <w:rPr>
          <w:rFonts w:ascii="Times New Roman" w:hAnsi="Times New Roman" w:cs="Times New Roman"/>
          <w:b/>
          <w:bCs/>
          <w:lang w:val="it-IT"/>
        </w:rPr>
      </w:pPr>
      <w:r w:rsidRPr="00396C5F">
        <w:rPr>
          <w:rFonts w:ascii="Times New Roman" w:hAnsi="Times New Roman" w:cs="Times New Roman"/>
          <w:b/>
          <w:bCs/>
          <w:lang w:val="it-IT"/>
        </w:rPr>
        <w:t xml:space="preserve">ART. </w:t>
      </w:r>
      <w:r w:rsidR="00396C5F" w:rsidRPr="00396C5F">
        <w:rPr>
          <w:rFonts w:ascii="Times New Roman" w:hAnsi="Times New Roman" w:cs="Times New Roman"/>
          <w:b/>
          <w:bCs/>
          <w:lang w:val="it-IT"/>
        </w:rPr>
        <w:t>1</w:t>
      </w:r>
      <w:r w:rsidRPr="00396C5F">
        <w:rPr>
          <w:rFonts w:ascii="Times New Roman" w:hAnsi="Times New Roman" w:cs="Times New Roman"/>
          <w:b/>
          <w:bCs/>
          <w:lang w:val="it-IT"/>
        </w:rPr>
        <w:t xml:space="preserve"> – INDIVIDUAZIONE </w:t>
      </w:r>
      <w:r w:rsidRPr="00BF60AA">
        <w:rPr>
          <w:rFonts w:ascii="Times New Roman" w:hAnsi="Times New Roman" w:cs="Times New Roman"/>
          <w:b/>
          <w:bCs/>
          <w:lang w:val="it-IT"/>
        </w:rPr>
        <w:t>DELLA PROCEDURA DI ACQUISTO</w:t>
      </w:r>
    </w:p>
    <w:p w14:paraId="45875251" w14:textId="77777777" w:rsidR="002E52AA" w:rsidRPr="00BF60AA" w:rsidRDefault="002E52AA" w:rsidP="002E52AA">
      <w:pPr>
        <w:autoSpaceDE w:val="0"/>
        <w:autoSpaceDN w:val="0"/>
        <w:adjustRightInd w:val="0"/>
        <w:rPr>
          <w:rFonts w:ascii="Times New Roman" w:hAnsi="Times New Roman" w:cs="Times New Roman"/>
          <w:lang w:val="it-IT"/>
        </w:rPr>
      </w:pPr>
    </w:p>
    <w:p w14:paraId="5EEFE32E" w14:textId="3039A8CB" w:rsidR="00396C5F" w:rsidRPr="00396C5F" w:rsidRDefault="00E26FE5" w:rsidP="002E52AA">
      <w:pPr>
        <w:autoSpaceDE w:val="0"/>
        <w:autoSpaceDN w:val="0"/>
        <w:adjustRightInd w:val="0"/>
        <w:jc w:val="both"/>
        <w:rPr>
          <w:rFonts w:ascii="Times New Roman" w:hAnsi="Times New Roman" w:cs="Times New Roman"/>
          <w:color w:val="365F91" w:themeColor="accent1" w:themeShade="BF"/>
          <w:lang w:val="it-IT"/>
        </w:rPr>
      </w:pPr>
      <w:r w:rsidRPr="001E38EC">
        <w:rPr>
          <w:rFonts w:ascii="Times New Roman" w:hAnsi="Times New Roman" w:cs="Times New Roman"/>
          <w:color w:val="365F91" w:themeColor="accent1" w:themeShade="BF"/>
          <w:highlight w:val="yellow"/>
          <w:lang w:val="it-IT"/>
        </w:rPr>
        <w:t xml:space="preserve">NB: </w:t>
      </w:r>
      <w:r w:rsidR="009C5D80">
        <w:rPr>
          <w:rFonts w:ascii="Times New Roman" w:hAnsi="Times New Roman" w:cs="Times New Roman"/>
          <w:color w:val="365F91" w:themeColor="accent1" w:themeShade="BF"/>
          <w:highlight w:val="yellow"/>
          <w:lang w:val="it-IT"/>
        </w:rPr>
        <w:t>Sospeso</w:t>
      </w:r>
      <w:r w:rsidR="00396C5F" w:rsidRPr="001E38EC">
        <w:rPr>
          <w:rFonts w:ascii="Times New Roman" w:hAnsi="Times New Roman" w:cs="Times New Roman"/>
          <w:color w:val="365F91" w:themeColor="accent1" w:themeShade="BF"/>
          <w:highlight w:val="yellow"/>
          <w:lang w:val="it-IT"/>
        </w:rPr>
        <w:t xml:space="preserve"> fino alla revoca del</w:t>
      </w:r>
      <w:r w:rsidR="001E38EC" w:rsidRPr="001E38EC">
        <w:rPr>
          <w:rFonts w:ascii="Times New Roman" w:hAnsi="Times New Roman" w:cs="Times New Roman"/>
          <w:color w:val="365F91" w:themeColor="accent1" w:themeShade="BF"/>
          <w:highlight w:val="yellow"/>
          <w:lang w:val="it-IT"/>
        </w:rPr>
        <w:t xml:space="preserve"> </w:t>
      </w:r>
      <w:r w:rsidR="00396C5F" w:rsidRPr="001E38EC">
        <w:rPr>
          <w:rFonts w:ascii="Times New Roman" w:hAnsi="Times New Roman" w:cs="Times New Roman"/>
          <w:color w:val="365F91" w:themeColor="accent1" w:themeShade="BF"/>
          <w:highlight w:val="yellow"/>
          <w:lang w:val="it-IT"/>
        </w:rPr>
        <w:t>Decreto n. 76/2020</w:t>
      </w:r>
      <w:r w:rsidR="001E38EC" w:rsidRPr="001E38EC">
        <w:rPr>
          <w:rFonts w:ascii="Times New Roman" w:hAnsi="Times New Roman" w:cs="Times New Roman"/>
          <w:color w:val="365F91" w:themeColor="accent1" w:themeShade="BF"/>
          <w:highlight w:val="yellow"/>
          <w:lang w:val="it-IT"/>
        </w:rPr>
        <w:t>, in merito alle procedure di affidamento di cui all’art.1, commi 1 e 2</w:t>
      </w:r>
    </w:p>
    <w:p w14:paraId="517F64A7" w14:textId="77777777" w:rsidR="00396C5F" w:rsidRDefault="00396C5F" w:rsidP="002E52AA">
      <w:pPr>
        <w:autoSpaceDE w:val="0"/>
        <w:autoSpaceDN w:val="0"/>
        <w:adjustRightInd w:val="0"/>
        <w:jc w:val="both"/>
        <w:rPr>
          <w:rFonts w:ascii="Times New Roman" w:hAnsi="Times New Roman" w:cs="Times New Roman"/>
          <w:lang w:val="it-IT"/>
        </w:rPr>
      </w:pPr>
    </w:p>
    <w:p w14:paraId="736DD593" w14:textId="20E727D5" w:rsidR="002E52AA" w:rsidRPr="00BF60AA" w:rsidRDefault="002E52AA" w:rsidP="002E52AA">
      <w:pPr>
        <w:autoSpaceDE w:val="0"/>
        <w:autoSpaceDN w:val="0"/>
        <w:adjustRightInd w:val="0"/>
        <w:jc w:val="both"/>
        <w:rPr>
          <w:rFonts w:ascii="Times New Roman" w:hAnsi="Times New Roman" w:cs="Times New Roman"/>
          <w:lang w:val="it-IT"/>
        </w:rPr>
      </w:pPr>
      <w:r w:rsidRPr="00BF60AA">
        <w:rPr>
          <w:rFonts w:ascii="Times New Roman" w:hAnsi="Times New Roman" w:cs="Times New Roman"/>
          <w:lang w:val="it-IT"/>
        </w:rPr>
        <w:t>Ai fini dell’individuazione della procedura di acquisto da utilizzare nel caso concreto è necessario stabilire se si tratti di un appalto di forniture e/o servizi ovvero di un appalto di lavori.</w:t>
      </w:r>
    </w:p>
    <w:p w14:paraId="57A754AC" w14:textId="77777777" w:rsidR="002E52AA" w:rsidRPr="00BF60AA" w:rsidRDefault="002E52AA" w:rsidP="002E52AA">
      <w:pPr>
        <w:autoSpaceDE w:val="0"/>
        <w:autoSpaceDN w:val="0"/>
        <w:adjustRightInd w:val="0"/>
        <w:rPr>
          <w:rFonts w:ascii="Times New Roman" w:hAnsi="Times New Roman" w:cs="Times New Roman"/>
          <w:lang w:val="it-IT"/>
        </w:rPr>
      </w:pPr>
    </w:p>
    <w:p w14:paraId="49683675" w14:textId="77777777" w:rsidR="002E52AA" w:rsidRPr="00BF60AA" w:rsidRDefault="002E52AA" w:rsidP="002E52AA">
      <w:pPr>
        <w:autoSpaceDE w:val="0"/>
        <w:autoSpaceDN w:val="0"/>
        <w:adjustRightInd w:val="0"/>
        <w:jc w:val="both"/>
        <w:rPr>
          <w:rFonts w:ascii="Times New Roman" w:hAnsi="Times New Roman" w:cs="Times New Roman"/>
          <w:lang w:val="it-IT"/>
        </w:rPr>
      </w:pPr>
      <w:r w:rsidRPr="00BF60AA">
        <w:rPr>
          <w:rFonts w:ascii="Times New Roman" w:hAnsi="Times New Roman" w:cs="Times New Roman"/>
          <w:lang w:val="it-IT"/>
        </w:rPr>
        <w:t>Per la scelta della procedura da applicare si fa, in via primaria, riferimento agli artt. 36 e 37 d.lgs. n. 50/2016: resta ferma la possibilità di procedere all’acquisizione del lavoro, bene e servizio anche secondo le altre modalità previste dal d.lgs. n. 50/2016, ed in particolare dall’art. 63 ove ne ricorrano i presupposti ed essi siano esplicitati nella determina a contrarre.</w:t>
      </w:r>
    </w:p>
    <w:p w14:paraId="3DFDF687" w14:textId="77777777" w:rsidR="002E52AA" w:rsidRPr="00BF60AA" w:rsidRDefault="002E52AA" w:rsidP="002E52AA">
      <w:pPr>
        <w:autoSpaceDE w:val="0"/>
        <w:autoSpaceDN w:val="0"/>
        <w:adjustRightInd w:val="0"/>
        <w:jc w:val="both"/>
        <w:rPr>
          <w:rFonts w:ascii="Times New Roman" w:hAnsi="Times New Roman" w:cs="Times New Roman"/>
          <w:lang w:val="it-IT"/>
        </w:rPr>
      </w:pPr>
    </w:p>
    <w:p w14:paraId="52E77295" w14:textId="1E6F4504" w:rsidR="002E52AA" w:rsidRPr="00BF60AA" w:rsidRDefault="002E52AA" w:rsidP="002E52AA">
      <w:pPr>
        <w:autoSpaceDE w:val="0"/>
        <w:autoSpaceDN w:val="0"/>
        <w:adjustRightInd w:val="0"/>
        <w:jc w:val="both"/>
        <w:rPr>
          <w:rFonts w:ascii="Times New Roman" w:hAnsi="Times New Roman" w:cs="Times New Roman"/>
          <w:lang w:val="it-IT"/>
        </w:rPr>
      </w:pPr>
      <w:r w:rsidRPr="00BF60AA">
        <w:rPr>
          <w:rFonts w:ascii="Times New Roman" w:hAnsi="Times New Roman" w:cs="Times New Roman"/>
          <w:lang w:val="it-IT"/>
        </w:rPr>
        <w:t xml:space="preserve">Di seguito si individuano le modalità di acquisto per le diverse tipologie di contratti da affidare. </w:t>
      </w:r>
    </w:p>
    <w:p w14:paraId="14239A4B" w14:textId="77777777" w:rsidR="002E52AA" w:rsidRPr="00BF60AA" w:rsidRDefault="002E52AA" w:rsidP="002E52AA">
      <w:pPr>
        <w:autoSpaceDE w:val="0"/>
        <w:autoSpaceDN w:val="0"/>
        <w:adjustRightInd w:val="0"/>
        <w:jc w:val="both"/>
        <w:rPr>
          <w:rFonts w:ascii="Times New Roman" w:hAnsi="Times New Roman" w:cs="Times New Roman"/>
          <w:lang w:val="it-IT"/>
        </w:rPr>
      </w:pPr>
    </w:p>
    <w:p w14:paraId="34E2F2C2" w14:textId="77777777" w:rsidR="002E52AA" w:rsidRPr="00BF60AA" w:rsidRDefault="002E52AA" w:rsidP="002E52AA">
      <w:pPr>
        <w:autoSpaceDE w:val="0"/>
        <w:autoSpaceDN w:val="0"/>
        <w:adjustRightInd w:val="0"/>
        <w:rPr>
          <w:rFonts w:ascii="Times New Roman" w:hAnsi="Times New Roman" w:cs="Times New Roman"/>
          <w:b/>
          <w:bCs/>
          <w:lang w:val="it-IT"/>
        </w:rPr>
      </w:pPr>
    </w:p>
    <w:p w14:paraId="0187C935" w14:textId="77777777" w:rsidR="002E52AA" w:rsidRPr="00BF60AA" w:rsidRDefault="002E52AA" w:rsidP="002E52AA">
      <w:pPr>
        <w:autoSpaceDE w:val="0"/>
        <w:autoSpaceDN w:val="0"/>
        <w:adjustRightInd w:val="0"/>
        <w:jc w:val="center"/>
        <w:rPr>
          <w:rFonts w:ascii="Times New Roman" w:hAnsi="Times New Roman" w:cs="Times New Roman"/>
          <w:b/>
          <w:bCs/>
          <w:lang w:val="it-IT"/>
        </w:rPr>
      </w:pPr>
      <w:r w:rsidRPr="00BF60AA">
        <w:rPr>
          <w:rFonts w:ascii="Times New Roman" w:hAnsi="Times New Roman" w:cs="Times New Roman"/>
          <w:b/>
          <w:bCs/>
          <w:lang w:val="it-IT"/>
        </w:rPr>
        <w:t>A) Servizi e forniture</w:t>
      </w:r>
    </w:p>
    <w:p w14:paraId="513EA9BB" w14:textId="77777777" w:rsidR="002E52AA" w:rsidRPr="00BF60AA" w:rsidRDefault="002E52AA" w:rsidP="002E52AA">
      <w:pPr>
        <w:autoSpaceDE w:val="0"/>
        <w:autoSpaceDN w:val="0"/>
        <w:adjustRightInd w:val="0"/>
        <w:rPr>
          <w:rFonts w:ascii="Times New Roman" w:hAnsi="Times New Roman" w:cs="Times New Roman"/>
          <w:lang w:val="it-IT"/>
        </w:rPr>
      </w:pPr>
    </w:p>
    <w:p w14:paraId="6C023C9B" w14:textId="77777777" w:rsidR="002E52AA" w:rsidRPr="00BF60AA" w:rsidRDefault="002E52AA" w:rsidP="002E52AA">
      <w:pPr>
        <w:autoSpaceDE w:val="0"/>
        <w:autoSpaceDN w:val="0"/>
        <w:adjustRightInd w:val="0"/>
        <w:jc w:val="both"/>
        <w:rPr>
          <w:rFonts w:ascii="Times New Roman" w:hAnsi="Times New Roman" w:cs="Times New Roman"/>
          <w:lang w:val="it-IT"/>
        </w:rPr>
      </w:pPr>
      <w:r w:rsidRPr="00BF60AA">
        <w:rPr>
          <w:rFonts w:ascii="Times New Roman" w:hAnsi="Times New Roman" w:cs="Times New Roman"/>
          <w:lang w:val="it-IT"/>
        </w:rPr>
        <w:t>Fatte salve le altre procedure di legge e ferma in ogni caso la normativa in ordine agli obblighi, applicabili al Comune di Falerone ai sensi dell’art. 37, co. 2 d.lgs. 50/2016, di utilizzo del Mercato elettronico della Pubblica Amministrazione (MePA) o altri sistemi telematici, nonché gli obblighi, ove applicabili, di approvvigionamento tramite Consip S.p.a. o soggetto aggregatore, per gli acquisti di servizi e forniture che non siano esclusi in tutto o in parte dall’ambito di applicazione del Codice dei contratti pubblici:</w:t>
      </w:r>
    </w:p>
    <w:p w14:paraId="2CDBEB2A" w14:textId="77777777" w:rsidR="002E52AA" w:rsidRPr="00BF60AA" w:rsidRDefault="002E52AA" w:rsidP="002E52AA">
      <w:pPr>
        <w:autoSpaceDE w:val="0"/>
        <w:autoSpaceDN w:val="0"/>
        <w:adjustRightInd w:val="0"/>
        <w:rPr>
          <w:rFonts w:ascii="Times New Roman" w:hAnsi="Times New Roman" w:cs="Times New Roman"/>
          <w:lang w:val="it-IT"/>
        </w:rPr>
      </w:pPr>
    </w:p>
    <w:p w14:paraId="0BD9709E" w14:textId="77777777" w:rsidR="00AF00A5" w:rsidRPr="00BF60AA" w:rsidRDefault="002E52AA" w:rsidP="002E52AA">
      <w:pPr>
        <w:pStyle w:val="Paragrafoelenco"/>
        <w:numPr>
          <w:ilvl w:val="0"/>
          <w:numId w:val="12"/>
        </w:numPr>
        <w:autoSpaceDE w:val="0"/>
        <w:autoSpaceDN w:val="0"/>
        <w:adjustRightInd w:val="0"/>
        <w:jc w:val="both"/>
        <w:rPr>
          <w:rFonts w:ascii="Times New Roman" w:hAnsi="Times New Roman" w:cs="Times New Roman"/>
          <w:lang w:val="it-IT"/>
        </w:rPr>
      </w:pPr>
      <w:r w:rsidRPr="00BF60AA">
        <w:rPr>
          <w:rFonts w:ascii="Times New Roman" w:hAnsi="Times New Roman" w:cs="Times New Roman"/>
          <w:lang w:val="it-IT"/>
        </w:rPr>
        <w:t>se il valore del contratto è pari o superiore alla soglia comunitaria di cui all’art. 35 del Dlgs. n. 50/2016 deve essere esperita una procedura ordinaria, applicando le disposizioni del Codice dei contratti pubblici;</w:t>
      </w:r>
    </w:p>
    <w:p w14:paraId="2FC22661" w14:textId="77777777" w:rsidR="002E52AA" w:rsidRPr="00BF60AA" w:rsidRDefault="002E52AA" w:rsidP="002E52AA">
      <w:pPr>
        <w:pStyle w:val="Paragrafoelenco"/>
        <w:numPr>
          <w:ilvl w:val="0"/>
          <w:numId w:val="12"/>
        </w:numPr>
        <w:autoSpaceDE w:val="0"/>
        <w:autoSpaceDN w:val="0"/>
        <w:adjustRightInd w:val="0"/>
        <w:jc w:val="both"/>
        <w:rPr>
          <w:rFonts w:ascii="Times New Roman" w:hAnsi="Times New Roman" w:cs="Times New Roman"/>
          <w:lang w:val="it-IT"/>
        </w:rPr>
      </w:pPr>
      <w:r w:rsidRPr="00BF60AA">
        <w:rPr>
          <w:rFonts w:ascii="Times New Roman" w:hAnsi="Times New Roman" w:cs="Times New Roman"/>
          <w:lang w:val="it-IT"/>
        </w:rPr>
        <w:t xml:space="preserve">se il valore del contratto è inferiore alla soglia comunitaria di cui all’art. 35 del Dlgs. n. </w:t>
      </w:r>
      <w:r w:rsidR="00A25D4E" w:rsidRPr="00BF60AA">
        <w:rPr>
          <w:rFonts w:ascii="Times New Roman" w:hAnsi="Times New Roman" w:cs="Times New Roman"/>
          <w:lang w:val="it-IT"/>
        </w:rPr>
        <w:t>50/2016</w:t>
      </w:r>
      <w:r w:rsidRPr="00BF60AA">
        <w:rPr>
          <w:rFonts w:ascii="Times New Roman" w:hAnsi="Times New Roman" w:cs="Times New Roman"/>
          <w:lang w:val="it-IT"/>
        </w:rPr>
        <w:t>:</w:t>
      </w:r>
    </w:p>
    <w:p w14:paraId="46472DEE" w14:textId="77777777" w:rsidR="00A25D4E" w:rsidRPr="00BF60AA" w:rsidRDefault="00A25D4E" w:rsidP="00196410">
      <w:pPr>
        <w:pStyle w:val="Paragrafoelenco"/>
        <w:numPr>
          <w:ilvl w:val="0"/>
          <w:numId w:val="13"/>
        </w:numPr>
        <w:autoSpaceDE w:val="0"/>
        <w:autoSpaceDN w:val="0"/>
        <w:adjustRightInd w:val="0"/>
        <w:jc w:val="both"/>
        <w:rPr>
          <w:rFonts w:ascii="Times New Roman" w:hAnsi="Times New Roman" w:cs="Times New Roman"/>
          <w:color w:val="000000"/>
          <w:lang w:val="it-IT"/>
        </w:rPr>
      </w:pPr>
      <w:r w:rsidRPr="00BF60AA">
        <w:rPr>
          <w:rFonts w:ascii="Times New Roman" w:hAnsi="Times New Roman" w:cs="Times New Roman"/>
          <w:color w:val="000000"/>
          <w:lang w:val="it-IT"/>
        </w:rPr>
        <w:t>può essere esperita una procedura ordinaria, ai sensi dell’art. 36, co. 9, del d.lgs nr. 50/2016;</w:t>
      </w:r>
    </w:p>
    <w:p w14:paraId="33B9E35F" w14:textId="5C27DE42" w:rsidR="00AF00A5" w:rsidRPr="001E38EC" w:rsidRDefault="00FD3948" w:rsidP="00196410">
      <w:pPr>
        <w:pStyle w:val="Paragrafoelenco"/>
        <w:numPr>
          <w:ilvl w:val="0"/>
          <w:numId w:val="13"/>
        </w:numPr>
        <w:autoSpaceDE w:val="0"/>
        <w:autoSpaceDN w:val="0"/>
        <w:adjustRightInd w:val="0"/>
        <w:jc w:val="both"/>
        <w:rPr>
          <w:rFonts w:ascii="Times New Roman" w:hAnsi="Times New Roman" w:cs="Times New Roman"/>
          <w:color w:val="000000"/>
          <w:lang w:val="it-IT"/>
        </w:rPr>
      </w:pPr>
      <w:r w:rsidRPr="00BF60AA">
        <w:rPr>
          <w:rFonts w:ascii="Times New Roman" w:hAnsi="Times New Roman" w:cs="Times New Roman"/>
          <w:color w:val="000000"/>
          <w:lang w:val="it-IT"/>
        </w:rPr>
        <w:t xml:space="preserve">può essere esperita una procedura negoziata mediante invito a presentare offerta </w:t>
      </w:r>
      <w:r w:rsidR="00336817" w:rsidRPr="00BF60AA">
        <w:rPr>
          <w:rFonts w:ascii="Times New Roman" w:hAnsi="Times New Roman" w:cs="Times New Roman"/>
          <w:color w:val="000000"/>
          <w:lang w:val="it-IT"/>
        </w:rPr>
        <w:t>ad almeno 5 operatori economici, se il valore d</w:t>
      </w:r>
      <w:r w:rsidR="00AF00A5" w:rsidRPr="00BF60AA">
        <w:rPr>
          <w:rFonts w:ascii="Times New Roman" w:hAnsi="Times New Roman" w:cs="Times New Roman"/>
          <w:color w:val="000000"/>
          <w:lang w:val="it-IT"/>
        </w:rPr>
        <w:t xml:space="preserve">el contratto è pari o superiore </w:t>
      </w:r>
      <w:r w:rsidR="00336817" w:rsidRPr="00BF60AA">
        <w:rPr>
          <w:rFonts w:ascii="Times New Roman" w:hAnsi="Times New Roman" w:cs="Times New Roman"/>
          <w:color w:val="000000"/>
          <w:lang w:val="it-IT"/>
        </w:rPr>
        <w:t xml:space="preserve">ad </w:t>
      </w:r>
      <w:r w:rsidR="00336817" w:rsidRPr="001E38EC">
        <w:rPr>
          <w:rFonts w:ascii="Times New Roman" w:hAnsi="Times New Roman" w:cs="Times New Roman"/>
          <w:color w:val="000000"/>
          <w:lang w:val="it-IT"/>
        </w:rPr>
        <w:t>Eu</w:t>
      </w:r>
      <w:r w:rsidR="000C081E" w:rsidRPr="001E38EC">
        <w:rPr>
          <w:rFonts w:ascii="Times New Roman" w:hAnsi="Times New Roman" w:cs="Times New Roman"/>
          <w:color w:val="000000"/>
          <w:lang w:val="it-IT"/>
        </w:rPr>
        <w:t>r</w:t>
      </w:r>
      <w:r w:rsidR="00336817" w:rsidRPr="001E38EC">
        <w:rPr>
          <w:rFonts w:ascii="Times New Roman" w:hAnsi="Times New Roman" w:cs="Times New Roman"/>
          <w:color w:val="000000"/>
          <w:lang w:val="it-IT"/>
        </w:rPr>
        <w:t>o 40.000,00</w:t>
      </w:r>
      <w:r w:rsidR="001E38EC" w:rsidRPr="001E38EC">
        <w:rPr>
          <w:rFonts w:ascii="Times New Roman" w:hAnsi="Times New Roman" w:cs="Times New Roman"/>
          <w:color w:val="000000"/>
          <w:lang w:val="it-IT"/>
        </w:rPr>
        <w:t xml:space="preserve"> </w:t>
      </w:r>
      <w:r w:rsidR="00336817" w:rsidRPr="001E38EC">
        <w:rPr>
          <w:rFonts w:ascii="Times New Roman" w:hAnsi="Times New Roman" w:cs="Times New Roman"/>
          <w:color w:val="000000"/>
          <w:lang w:val="it-IT"/>
        </w:rPr>
        <w:t>ed inferiore alla soglia comunitaria;</w:t>
      </w:r>
    </w:p>
    <w:p w14:paraId="7D547A2A" w14:textId="77777777" w:rsidR="00196410" w:rsidRPr="001E38EC" w:rsidRDefault="00922321" w:rsidP="00196410">
      <w:pPr>
        <w:pStyle w:val="Paragrafoelenco"/>
        <w:numPr>
          <w:ilvl w:val="0"/>
          <w:numId w:val="13"/>
        </w:numPr>
        <w:autoSpaceDE w:val="0"/>
        <w:autoSpaceDN w:val="0"/>
        <w:adjustRightInd w:val="0"/>
        <w:jc w:val="both"/>
        <w:rPr>
          <w:rFonts w:ascii="Times New Roman" w:hAnsi="Times New Roman" w:cs="Times New Roman"/>
          <w:color w:val="000000"/>
          <w:lang w:val="it-IT"/>
        </w:rPr>
      </w:pPr>
      <w:r w:rsidRPr="001E38EC">
        <w:rPr>
          <w:rFonts w:ascii="Times New Roman" w:hAnsi="Times New Roman" w:cs="Times New Roman"/>
          <w:color w:val="000000"/>
          <w:lang w:val="it-IT"/>
        </w:rPr>
        <w:t>mediante affidamento diretto</w:t>
      </w:r>
      <w:r w:rsidR="00196410" w:rsidRPr="001E38EC">
        <w:rPr>
          <w:rFonts w:ascii="Times New Roman" w:hAnsi="Times New Roman" w:cs="Times New Roman"/>
          <w:color w:val="000000"/>
          <w:lang w:val="it-IT"/>
        </w:rPr>
        <w:t>:</w:t>
      </w:r>
    </w:p>
    <w:p w14:paraId="2CDFA87A" w14:textId="77777777" w:rsidR="00E865C3" w:rsidRPr="001E38EC" w:rsidRDefault="00575CFE" w:rsidP="00FE1999">
      <w:pPr>
        <w:pStyle w:val="Paragrafoelenco"/>
        <w:numPr>
          <w:ilvl w:val="0"/>
          <w:numId w:val="17"/>
        </w:numPr>
        <w:autoSpaceDE w:val="0"/>
        <w:autoSpaceDN w:val="0"/>
        <w:adjustRightInd w:val="0"/>
        <w:jc w:val="both"/>
        <w:rPr>
          <w:rFonts w:ascii="Times New Roman" w:hAnsi="Times New Roman" w:cs="Times New Roman"/>
          <w:color w:val="000000"/>
          <w:lang w:val="it-IT"/>
        </w:rPr>
      </w:pPr>
      <w:r w:rsidRPr="001E38EC">
        <w:rPr>
          <w:rFonts w:ascii="Times New Roman" w:hAnsi="Times New Roman" w:cs="Times New Roman"/>
          <w:color w:val="000000"/>
          <w:lang w:val="it-IT"/>
        </w:rPr>
        <w:t xml:space="preserve">consultando </w:t>
      </w:r>
      <w:r w:rsidR="00922321" w:rsidRPr="001E38EC">
        <w:rPr>
          <w:rFonts w:ascii="Times New Roman" w:hAnsi="Times New Roman" w:cs="Times New Roman"/>
          <w:color w:val="000000"/>
          <w:lang w:val="it-IT"/>
        </w:rPr>
        <w:t>almeno tre operatori economici, laddove esistenti, se il valore del contratto è superiore ad € 20.000,00 ed inferiore ad € 40.000,00;</w:t>
      </w:r>
    </w:p>
    <w:p w14:paraId="1B4F16AE" w14:textId="77777777" w:rsidR="009F3737" w:rsidRPr="001E38EC" w:rsidRDefault="00575CFE" w:rsidP="00FE1999">
      <w:pPr>
        <w:pStyle w:val="Paragrafoelenco"/>
        <w:numPr>
          <w:ilvl w:val="0"/>
          <w:numId w:val="17"/>
        </w:numPr>
        <w:spacing w:before="36"/>
        <w:ind w:right="36"/>
        <w:jc w:val="both"/>
        <w:rPr>
          <w:rFonts w:ascii="Times New Roman" w:hAnsi="Times New Roman" w:cs="Times New Roman"/>
          <w:color w:val="000000"/>
          <w:lang w:val="it-IT"/>
        </w:rPr>
      </w:pPr>
      <w:r w:rsidRPr="001E38EC">
        <w:rPr>
          <w:rFonts w:ascii="Times New Roman" w:hAnsi="Times New Roman" w:cs="Times New Roman"/>
          <w:color w:val="000000"/>
          <w:lang w:val="it-IT"/>
        </w:rPr>
        <w:t>consultando almeno due operatori economici, laddove esistenti,</w:t>
      </w:r>
      <w:r w:rsidR="00922321" w:rsidRPr="001E38EC">
        <w:rPr>
          <w:rFonts w:ascii="Times New Roman" w:hAnsi="Times New Roman" w:cs="Times New Roman"/>
          <w:color w:val="000000"/>
          <w:lang w:val="it-IT"/>
        </w:rPr>
        <w:t xml:space="preserve"> se il valore del contratto è superiore ad € 5.000,00 ed inferiore ad € 20.000,00;</w:t>
      </w:r>
    </w:p>
    <w:p w14:paraId="4425DA31" w14:textId="63BEA3B2" w:rsidR="003D2FE0" w:rsidRPr="001E38EC" w:rsidRDefault="009F3737" w:rsidP="00FE1999">
      <w:pPr>
        <w:pStyle w:val="Paragrafoelenco"/>
        <w:numPr>
          <w:ilvl w:val="0"/>
          <w:numId w:val="17"/>
        </w:numPr>
        <w:spacing w:before="36"/>
        <w:ind w:right="36"/>
        <w:jc w:val="both"/>
        <w:rPr>
          <w:rFonts w:ascii="Times New Roman" w:hAnsi="Times New Roman" w:cs="Times New Roman"/>
          <w:color w:val="000000"/>
          <w:lang w:val="it-IT"/>
        </w:rPr>
      </w:pPr>
      <w:r w:rsidRPr="001E38EC">
        <w:rPr>
          <w:rFonts w:ascii="Times New Roman" w:hAnsi="Times New Roman" w:cs="Times New Roman"/>
          <w:color w:val="000000"/>
          <w:lang w:val="it-IT"/>
        </w:rPr>
        <w:lastRenderedPageBreak/>
        <w:t>senza necessità di comparazione di almeno due o più preventivi</w:t>
      </w:r>
      <w:r w:rsidR="00196410" w:rsidRPr="001E38EC">
        <w:rPr>
          <w:rFonts w:ascii="Times New Roman" w:hAnsi="Times New Roman" w:cs="Times New Roman"/>
          <w:color w:val="000000"/>
          <w:lang w:val="it-IT"/>
        </w:rPr>
        <w:t xml:space="preserve"> </w:t>
      </w:r>
      <w:r w:rsidR="00922321" w:rsidRPr="001E38EC">
        <w:rPr>
          <w:rFonts w:ascii="Times New Roman" w:hAnsi="Times New Roman" w:cs="Times New Roman"/>
          <w:color w:val="000000"/>
          <w:lang w:val="it-IT"/>
        </w:rPr>
        <w:t xml:space="preserve">se il valore del contratto è inferiore </w:t>
      </w:r>
      <w:r w:rsidR="00AF00A5" w:rsidRPr="001E38EC">
        <w:rPr>
          <w:rFonts w:ascii="Times New Roman" w:hAnsi="Times New Roman" w:cs="Times New Roman"/>
          <w:color w:val="000000"/>
          <w:lang w:val="it-IT"/>
        </w:rPr>
        <w:t xml:space="preserve">o pari </w:t>
      </w:r>
      <w:r w:rsidR="00922321" w:rsidRPr="001E38EC">
        <w:rPr>
          <w:rFonts w:ascii="Times New Roman" w:hAnsi="Times New Roman" w:cs="Times New Roman"/>
          <w:color w:val="000000"/>
          <w:lang w:val="it-IT"/>
        </w:rPr>
        <w:t>ad € 5.000,00.</w:t>
      </w:r>
    </w:p>
    <w:p w14:paraId="239AD03D" w14:textId="77777777" w:rsidR="00396C5F" w:rsidRPr="00396C5F" w:rsidRDefault="00396C5F" w:rsidP="00E26FE5">
      <w:pPr>
        <w:pStyle w:val="Paragrafoelenco"/>
        <w:spacing w:before="36"/>
        <w:ind w:left="1068" w:right="36"/>
        <w:jc w:val="both"/>
        <w:rPr>
          <w:rFonts w:ascii="Times New Roman" w:hAnsi="Times New Roman" w:cs="Times New Roman"/>
          <w:strike/>
          <w:color w:val="000000"/>
          <w:lang w:val="it-IT"/>
        </w:rPr>
      </w:pPr>
    </w:p>
    <w:p w14:paraId="7B30607D" w14:textId="77777777" w:rsidR="003D2FE0" w:rsidRPr="00BF60AA" w:rsidRDefault="00922321">
      <w:pPr>
        <w:spacing w:before="288" w:line="211" w:lineRule="auto"/>
        <w:rPr>
          <w:rFonts w:ascii="Times New Roman" w:hAnsi="Times New Roman" w:cs="Times New Roman"/>
          <w:color w:val="000000"/>
          <w:lang w:val="it-IT"/>
        </w:rPr>
      </w:pPr>
      <w:r w:rsidRPr="00BF60AA">
        <w:rPr>
          <w:rFonts w:ascii="Times New Roman" w:hAnsi="Times New Roman" w:cs="Times New Roman"/>
          <w:color w:val="000000"/>
          <w:lang w:val="it-IT"/>
        </w:rPr>
        <w:t>Resta inteso che:</w:t>
      </w:r>
    </w:p>
    <w:p w14:paraId="09F2A1AF" w14:textId="77777777" w:rsidR="00196410" w:rsidRPr="00BF60AA" w:rsidRDefault="00196410" w:rsidP="00196410">
      <w:pPr>
        <w:pStyle w:val="Paragrafoelenco"/>
        <w:numPr>
          <w:ilvl w:val="0"/>
          <w:numId w:val="7"/>
        </w:numPr>
        <w:autoSpaceDE w:val="0"/>
        <w:autoSpaceDN w:val="0"/>
        <w:adjustRightInd w:val="0"/>
        <w:jc w:val="both"/>
        <w:rPr>
          <w:rFonts w:ascii="Times New Roman" w:hAnsi="Times New Roman" w:cs="Times New Roman"/>
          <w:lang w:val="it-IT"/>
        </w:rPr>
      </w:pPr>
      <w:r w:rsidRPr="00BF60AA">
        <w:rPr>
          <w:rFonts w:ascii="Times New Roman" w:hAnsi="Times New Roman" w:cs="Times New Roman"/>
          <w:lang w:val="it-IT"/>
        </w:rPr>
        <w:t>può sempre essere esperita una procedura ordinaria, ai sensi dell’art. 36, co. 9, d.lgs. n. 50/2016;</w:t>
      </w:r>
    </w:p>
    <w:p w14:paraId="3C317D3B" w14:textId="66B12532" w:rsidR="00196410" w:rsidRPr="009C5D80" w:rsidRDefault="00922321" w:rsidP="00196410">
      <w:pPr>
        <w:pStyle w:val="Paragrafoelenco"/>
        <w:numPr>
          <w:ilvl w:val="0"/>
          <w:numId w:val="7"/>
        </w:numPr>
        <w:autoSpaceDE w:val="0"/>
        <w:autoSpaceDN w:val="0"/>
        <w:adjustRightInd w:val="0"/>
        <w:jc w:val="both"/>
        <w:rPr>
          <w:rFonts w:ascii="Times New Roman" w:hAnsi="Times New Roman" w:cs="Times New Roman"/>
          <w:lang w:val="it-IT"/>
        </w:rPr>
      </w:pPr>
      <w:r w:rsidRPr="00BF60AA">
        <w:rPr>
          <w:rFonts w:ascii="Times New Roman" w:hAnsi="Times New Roman" w:cs="Times New Roman"/>
          <w:color w:val="000000"/>
          <w:lang w:val="it-IT"/>
        </w:rPr>
        <w:t xml:space="preserve">può essere esperita procedura negoziata con invito ad almeno cinque operatori economici anche </w:t>
      </w:r>
      <w:r w:rsidRPr="009C5D80">
        <w:rPr>
          <w:rFonts w:ascii="Times New Roman" w:hAnsi="Times New Roman" w:cs="Times New Roman"/>
          <w:color w:val="000000"/>
          <w:lang w:val="it-IT"/>
        </w:rPr>
        <w:t>per importi inferiori ad € 40.000,00;</w:t>
      </w:r>
    </w:p>
    <w:p w14:paraId="519E2549" w14:textId="27E7D115" w:rsidR="00196410" w:rsidRPr="009C5D80" w:rsidRDefault="00922321" w:rsidP="00196410">
      <w:pPr>
        <w:pStyle w:val="Paragrafoelenco"/>
        <w:numPr>
          <w:ilvl w:val="0"/>
          <w:numId w:val="7"/>
        </w:numPr>
        <w:autoSpaceDE w:val="0"/>
        <w:autoSpaceDN w:val="0"/>
        <w:adjustRightInd w:val="0"/>
        <w:jc w:val="both"/>
        <w:rPr>
          <w:rFonts w:ascii="Times New Roman" w:hAnsi="Times New Roman" w:cs="Times New Roman"/>
          <w:lang w:val="it-IT"/>
        </w:rPr>
      </w:pPr>
      <w:r w:rsidRPr="009C5D80">
        <w:rPr>
          <w:rFonts w:ascii="Times New Roman" w:hAnsi="Times New Roman" w:cs="Times New Roman"/>
          <w:color w:val="000000"/>
          <w:lang w:val="it-IT"/>
        </w:rPr>
        <w:t>può essere esperito confronto concorrenziale informale anche per importi inferiori ad € 5.000,00;</w:t>
      </w:r>
    </w:p>
    <w:p w14:paraId="3B094E17" w14:textId="77777777" w:rsidR="003D2FE0" w:rsidRPr="00BF60AA" w:rsidRDefault="00922321" w:rsidP="00196410">
      <w:pPr>
        <w:pStyle w:val="Paragrafoelenco"/>
        <w:numPr>
          <w:ilvl w:val="0"/>
          <w:numId w:val="7"/>
        </w:numPr>
        <w:autoSpaceDE w:val="0"/>
        <w:autoSpaceDN w:val="0"/>
        <w:adjustRightInd w:val="0"/>
        <w:jc w:val="both"/>
        <w:rPr>
          <w:rFonts w:ascii="Times New Roman" w:hAnsi="Times New Roman" w:cs="Times New Roman"/>
          <w:lang w:val="it-IT"/>
        </w:rPr>
      </w:pPr>
      <w:r w:rsidRPr="00BF60AA">
        <w:rPr>
          <w:rFonts w:ascii="Times New Roman" w:hAnsi="Times New Roman" w:cs="Times New Roman"/>
          <w:color w:val="000000"/>
          <w:lang w:val="it-IT"/>
        </w:rPr>
        <w:t xml:space="preserve">può derogarsi a quanto sopra nei casi in cui il servizio o fornitura rivesta caratteristiche di urgenza o infungibilità, </w:t>
      </w:r>
      <w:r w:rsidR="00FB7A0F" w:rsidRPr="00BF60AA">
        <w:rPr>
          <w:rFonts w:ascii="Times New Roman" w:hAnsi="Times New Roman" w:cs="Times New Roman"/>
          <w:color w:val="000000"/>
          <w:lang w:val="it-IT"/>
        </w:rPr>
        <w:t>ai sensi dell'art. 63 d.lgs. 50/</w:t>
      </w:r>
      <w:r w:rsidRPr="00BF60AA">
        <w:rPr>
          <w:rFonts w:ascii="Times New Roman" w:hAnsi="Times New Roman" w:cs="Times New Roman"/>
          <w:color w:val="000000"/>
          <w:lang w:val="it-IT"/>
        </w:rPr>
        <w:t>2016; in quest'ultimo caso, la determina a contrarre dà puntualmente atto dei motivi di unicità o infungibilità del fornitore. Tale casistica ricomprende, in particolare, anche i servizi di natura intellettuale e professionale.</w:t>
      </w:r>
    </w:p>
    <w:p w14:paraId="6F05A9C2" w14:textId="77777777" w:rsidR="009E2C85" w:rsidRPr="00BF60AA" w:rsidRDefault="009E2C85" w:rsidP="009E2C85">
      <w:pPr>
        <w:autoSpaceDE w:val="0"/>
        <w:autoSpaceDN w:val="0"/>
        <w:adjustRightInd w:val="0"/>
        <w:jc w:val="center"/>
        <w:rPr>
          <w:rFonts w:ascii="Times New Roman" w:hAnsi="Times New Roman" w:cs="Times New Roman"/>
          <w:b/>
          <w:bCs/>
          <w:lang w:val="it-IT"/>
        </w:rPr>
      </w:pPr>
    </w:p>
    <w:p w14:paraId="474E7CC6" w14:textId="4F091EF6" w:rsidR="003D2FE0" w:rsidRPr="00E26FE5" w:rsidRDefault="00922321" w:rsidP="009E2C85">
      <w:pPr>
        <w:autoSpaceDE w:val="0"/>
        <w:autoSpaceDN w:val="0"/>
        <w:adjustRightInd w:val="0"/>
        <w:jc w:val="center"/>
        <w:rPr>
          <w:rFonts w:ascii="Times New Roman" w:hAnsi="Times New Roman" w:cs="Times New Roman"/>
          <w:b/>
          <w:bCs/>
          <w:color w:val="365F91" w:themeColor="accent1" w:themeShade="BF"/>
          <w:lang w:val="it-IT"/>
        </w:rPr>
      </w:pPr>
      <w:r w:rsidRPr="00BF60AA">
        <w:rPr>
          <w:rFonts w:ascii="Times New Roman" w:hAnsi="Times New Roman" w:cs="Times New Roman"/>
          <w:b/>
          <w:bCs/>
          <w:lang w:val="it-IT"/>
        </w:rPr>
        <w:t>B) Lavori</w:t>
      </w:r>
      <w:r w:rsidR="00E26FE5">
        <w:rPr>
          <w:rFonts w:ascii="Times New Roman" w:hAnsi="Times New Roman" w:cs="Times New Roman"/>
          <w:b/>
          <w:bCs/>
          <w:lang w:val="it-IT"/>
        </w:rPr>
        <w:t xml:space="preserve"> </w:t>
      </w:r>
    </w:p>
    <w:p w14:paraId="2915972A" w14:textId="77777777" w:rsidR="009E2C85" w:rsidRPr="00BF60AA" w:rsidRDefault="009E2C85">
      <w:pPr>
        <w:jc w:val="both"/>
        <w:rPr>
          <w:rFonts w:ascii="Times New Roman" w:hAnsi="Times New Roman" w:cs="Times New Roman"/>
          <w:color w:val="000000"/>
          <w:lang w:val="it-IT"/>
        </w:rPr>
      </w:pPr>
    </w:p>
    <w:p w14:paraId="3C54FAED" w14:textId="77777777" w:rsidR="003D2FE0" w:rsidRPr="00BF60AA" w:rsidRDefault="00922321">
      <w:pPr>
        <w:jc w:val="both"/>
        <w:rPr>
          <w:rFonts w:ascii="Times New Roman" w:hAnsi="Times New Roman" w:cs="Times New Roman"/>
          <w:color w:val="000000"/>
          <w:lang w:val="it-IT"/>
        </w:rPr>
      </w:pPr>
      <w:r w:rsidRPr="00BF60AA">
        <w:rPr>
          <w:rFonts w:ascii="Times New Roman" w:hAnsi="Times New Roman" w:cs="Times New Roman"/>
          <w:color w:val="000000"/>
          <w:lang w:val="it-IT"/>
        </w:rPr>
        <w:t xml:space="preserve">Fatte salve le altre procedure di legge e ferma in ogni caso la normativa in ordine agli </w:t>
      </w:r>
      <w:r w:rsidR="008D7244" w:rsidRPr="00BF60AA">
        <w:rPr>
          <w:rFonts w:ascii="Times New Roman" w:hAnsi="Times New Roman" w:cs="Times New Roman"/>
          <w:color w:val="000000"/>
          <w:lang w:val="it-IT"/>
        </w:rPr>
        <w:t xml:space="preserve">obblighi, applicabili al comune di Falerone </w:t>
      </w:r>
      <w:r w:rsidRPr="00BF60AA">
        <w:rPr>
          <w:rFonts w:ascii="Times New Roman" w:hAnsi="Times New Roman" w:cs="Times New Roman"/>
          <w:color w:val="000000"/>
          <w:lang w:val="it-IT"/>
        </w:rPr>
        <w:t>ai sensi dell'art. 37, co. 2 d.lgs. 5012016, di utilizzo del Mercato elettronico della Pubblica Amministrazione (MePA) o altri sistemi telematici, nonché gli obblighi, ove applicabili, di approvvigionamento tramite Consip S.p.a. o soggetto aggregatore, per l'affidamento dei contratti aventi ad oggetto l'esecuzione di lavori</w:t>
      </w:r>
      <w:r w:rsidR="002C14DB" w:rsidRPr="00BF60AA">
        <w:rPr>
          <w:rFonts w:ascii="Times New Roman" w:hAnsi="Times New Roman" w:cs="Times New Roman"/>
          <w:color w:val="000000"/>
          <w:lang w:val="it-IT"/>
        </w:rPr>
        <w:t xml:space="preserve"> si</w:t>
      </w:r>
      <w:r w:rsidR="0068122B" w:rsidRPr="00BF60AA">
        <w:rPr>
          <w:rFonts w:ascii="Times New Roman" w:hAnsi="Times New Roman" w:cs="Times New Roman"/>
          <w:color w:val="000000"/>
          <w:lang w:val="it-IT"/>
        </w:rPr>
        <w:t xml:space="preserve"> procede:</w:t>
      </w:r>
    </w:p>
    <w:p w14:paraId="232B39AE" w14:textId="77777777" w:rsidR="00FE1999" w:rsidRPr="00BF60AA" w:rsidRDefault="00FE1999" w:rsidP="00FE1999">
      <w:pPr>
        <w:autoSpaceDE w:val="0"/>
        <w:autoSpaceDN w:val="0"/>
        <w:adjustRightInd w:val="0"/>
        <w:jc w:val="both"/>
        <w:rPr>
          <w:rFonts w:ascii="Times New Roman" w:hAnsi="Times New Roman" w:cs="Times New Roman"/>
          <w:color w:val="000000"/>
          <w:lang w:val="it-IT"/>
        </w:rPr>
      </w:pPr>
    </w:p>
    <w:p w14:paraId="4C508B0C" w14:textId="635BAD02" w:rsidR="00FE1999" w:rsidRPr="009C5D80" w:rsidRDefault="00FE1999" w:rsidP="00FE1999">
      <w:pPr>
        <w:pStyle w:val="Paragrafoelenco"/>
        <w:numPr>
          <w:ilvl w:val="0"/>
          <w:numId w:val="15"/>
        </w:numPr>
        <w:autoSpaceDE w:val="0"/>
        <w:autoSpaceDN w:val="0"/>
        <w:adjustRightInd w:val="0"/>
        <w:jc w:val="both"/>
        <w:rPr>
          <w:rFonts w:ascii="Times New Roman" w:hAnsi="Times New Roman" w:cs="Times New Roman"/>
          <w:color w:val="000000"/>
          <w:lang w:val="it-IT"/>
        </w:rPr>
      </w:pPr>
      <w:r w:rsidRPr="009C5D80">
        <w:rPr>
          <w:rFonts w:ascii="Times New Roman" w:hAnsi="Times New Roman" w:cs="Times New Roman"/>
          <w:color w:val="000000"/>
          <w:lang w:val="it-IT"/>
        </w:rPr>
        <w:t>se il valore del contratto è inferiore ad € 40.000,00, l'affidamento può avvenire mediante affidamento diretto come segue:</w:t>
      </w:r>
    </w:p>
    <w:p w14:paraId="48F32619" w14:textId="571D433F" w:rsidR="00FE1999" w:rsidRPr="009C5D80" w:rsidRDefault="00FE1999" w:rsidP="00FE1999">
      <w:pPr>
        <w:pStyle w:val="Paragrafoelenco"/>
        <w:numPr>
          <w:ilvl w:val="0"/>
          <w:numId w:val="19"/>
        </w:numPr>
        <w:jc w:val="both"/>
        <w:rPr>
          <w:rFonts w:ascii="Times New Roman" w:hAnsi="Times New Roman" w:cs="Times New Roman"/>
          <w:color w:val="000000"/>
          <w:lang w:val="it-IT"/>
        </w:rPr>
      </w:pPr>
      <w:r w:rsidRPr="009C5D80">
        <w:rPr>
          <w:rFonts w:ascii="Times New Roman" w:hAnsi="Times New Roman" w:cs="Times New Roman"/>
          <w:color w:val="000000"/>
          <w:lang w:val="it-IT"/>
        </w:rPr>
        <w:t>f</w:t>
      </w:r>
      <w:r w:rsidR="00FD3948" w:rsidRPr="009C5D80">
        <w:rPr>
          <w:rFonts w:ascii="Times New Roman" w:hAnsi="Times New Roman" w:cs="Times New Roman"/>
          <w:color w:val="000000"/>
          <w:lang w:val="it-IT"/>
        </w:rPr>
        <w:t>ino a 20.000 euro</w:t>
      </w:r>
      <w:r w:rsidRPr="009C5D80">
        <w:rPr>
          <w:rFonts w:ascii="Times New Roman" w:hAnsi="Times New Roman" w:cs="Times New Roman"/>
          <w:color w:val="000000"/>
          <w:lang w:val="it-IT"/>
        </w:rPr>
        <w:t>, consultando almeno due operatori economici, laddove esistenti;</w:t>
      </w:r>
    </w:p>
    <w:p w14:paraId="330965A6" w14:textId="77777777" w:rsidR="00FE1999" w:rsidRPr="009C5D80" w:rsidRDefault="00A522F3" w:rsidP="00FE1999">
      <w:pPr>
        <w:pStyle w:val="Paragrafoelenco"/>
        <w:numPr>
          <w:ilvl w:val="0"/>
          <w:numId w:val="19"/>
        </w:numPr>
        <w:jc w:val="both"/>
        <w:rPr>
          <w:rFonts w:ascii="Times New Roman" w:hAnsi="Times New Roman" w:cs="Times New Roman"/>
          <w:color w:val="000000"/>
          <w:lang w:val="it-IT"/>
        </w:rPr>
      </w:pPr>
      <w:r w:rsidRPr="009C5D80">
        <w:rPr>
          <w:rFonts w:ascii="Times New Roman" w:hAnsi="Times New Roman" w:cs="Times New Roman"/>
          <w:color w:val="000000"/>
          <w:lang w:val="it-IT"/>
        </w:rPr>
        <w:t>superiore a</w:t>
      </w:r>
      <w:r w:rsidR="00FD3948" w:rsidRPr="009C5D80">
        <w:rPr>
          <w:rFonts w:ascii="Times New Roman" w:hAnsi="Times New Roman" w:cs="Times New Roman"/>
          <w:color w:val="000000"/>
          <w:lang w:val="it-IT"/>
        </w:rPr>
        <w:t xml:space="preserve"> 20.00</w:t>
      </w:r>
      <w:r w:rsidRPr="009C5D80">
        <w:rPr>
          <w:rFonts w:ascii="Times New Roman" w:hAnsi="Times New Roman" w:cs="Times New Roman"/>
          <w:color w:val="000000"/>
          <w:lang w:val="it-IT"/>
        </w:rPr>
        <w:t>0</w:t>
      </w:r>
      <w:r w:rsidR="00FD3948" w:rsidRPr="009C5D80">
        <w:rPr>
          <w:rFonts w:ascii="Times New Roman" w:hAnsi="Times New Roman" w:cs="Times New Roman"/>
          <w:color w:val="000000"/>
          <w:lang w:val="it-IT"/>
        </w:rPr>
        <w:t xml:space="preserve"> euro</w:t>
      </w:r>
      <w:r w:rsidRPr="009C5D80">
        <w:rPr>
          <w:rFonts w:ascii="Times New Roman" w:hAnsi="Times New Roman" w:cs="Times New Roman"/>
          <w:color w:val="000000"/>
          <w:lang w:val="it-IT"/>
        </w:rPr>
        <w:t xml:space="preserve"> e inferiore a 40.000</w:t>
      </w:r>
      <w:r w:rsidR="00FD3948" w:rsidRPr="009C5D80">
        <w:rPr>
          <w:rFonts w:ascii="Times New Roman" w:hAnsi="Times New Roman" w:cs="Times New Roman"/>
          <w:color w:val="000000"/>
          <w:lang w:val="it-IT"/>
        </w:rPr>
        <w:t xml:space="preserve"> euro</w:t>
      </w:r>
      <w:r w:rsidR="00FE1999" w:rsidRPr="009C5D80">
        <w:rPr>
          <w:rFonts w:ascii="Times New Roman" w:hAnsi="Times New Roman" w:cs="Times New Roman"/>
          <w:color w:val="000000"/>
          <w:lang w:val="it-IT"/>
        </w:rPr>
        <w:t>, consultando almeno tre operatori economici, laddove esistenti,</w:t>
      </w:r>
    </w:p>
    <w:p w14:paraId="0A8D5F9C" w14:textId="30C648A5" w:rsidR="000719DD" w:rsidRPr="009C5D80" w:rsidRDefault="00FE1999" w:rsidP="00FE1999">
      <w:pPr>
        <w:pStyle w:val="Paragrafoelenco"/>
        <w:numPr>
          <w:ilvl w:val="0"/>
          <w:numId w:val="15"/>
        </w:numPr>
        <w:autoSpaceDE w:val="0"/>
        <w:autoSpaceDN w:val="0"/>
        <w:adjustRightInd w:val="0"/>
        <w:jc w:val="both"/>
        <w:rPr>
          <w:rFonts w:ascii="Times New Roman" w:hAnsi="Times New Roman" w:cs="Times New Roman"/>
          <w:color w:val="000000"/>
          <w:lang w:val="it-IT"/>
        </w:rPr>
      </w:pPr>
      <w:r w:rsidRPr="009C5D80">
        <w:rPr>
          <w:rFonts w:ascii="Times New Roman" w:hAnsi="Times New Roman" w:cs="Times New Roman"/>
          <w:color w:val="000000"/>
          <w:lang w:val="it-IT"/>
        </w:rPr>
        <w:t xml:space="preserve">se il valore del contratto è </w:t>
      </w:r>
      <w:r w:rsidR="00A522F3" w:rsidRPr="009C5D80">
        <w:rPr>
          <w:rFonts w:ascii="Times New Roman" w:hAnsi="Times New Roman" w:cs="Times New Roman"/>
          <w:color w:val="000000"/>
          <w:lang w:val="it-IT"/>
        </w:rPr>
        <w:t>pari o superiore a</w:t>
      </w:r>
      <w:r w:rsidRPr="009C5D80">
        <w:rPr>
          <w:rFonts w:ascii="Times New Roman" w:hAnsi="Times New Roman" w:cs="Times New Roman"/>
          <w:color w:val="000000"/>
          <w:lang w:val="it-IT"/>
        </w:rPr>
        <w:t xml:space="preserve"> 40.000</w:t>
      </w:r>
      <w:r w:rsidR="001E38EC" w:rsidRPr="009C5D80">
        <w:rPr>
          <w:rFonts w:ascii="Times New Roman" w:hAnsi="Times New Roman" w:cs="Times New Roman"/>
          <w:color w:val="000000"/>
          <w:lang w:val="it-IT"/>
        </w:rPr>
        <w:t xml:space="preserve"> </w:t>
      </w:r>
      <w:r w:rsidRPr="009C5D80">
        <w:rPr>
          <w:rFonts w:ascii="Times New Roman" w:hAnsi="Times New Roman" w:cs="Times New Roman"/>
          <w:color w:val="000000"/>
          <w:lang w:val="it-IT"/>
        </w:rPr>
        <w:t xml:space="preserve">euro </w:t>
      </w:r>
      <w:r w:rsidR="00A84A4E" w:rsidRPr="009C5D80">
        <w:rPr>
          <w:rFonts w:ascii="Times New Roman" w:hAnsi="Times New Roman" w:cs="Times New Roman"/>
          <w:color w:val="000000"/>
          <w:lang w:val="it-IT"/>
        </w:rPr>
        <w:t xml:space="preserve">ed inferiore </w:t>
      </w:r>
      <w:r w:rsidR="00A522F3" w:rsidRPr="009C5D80">
        <w:rPr>
          <w:rFonts w:ascii="Times New Roman" w:hAnsi="Times New Roman" w:cs="Times New Roman"/>
          <w:color w:val="000000"/>
          <w:lang w:val="it-IT"/>
        </w:rPr>
        <w:t xml:space="preserve">ad euro 1.000.000, con </w:t>
      </w:r>
      <w:r w:rsidR="000719DD" w:rsidRPr="009C5D80">
        <w:rPr>
          <w:rFonts w:ascii="Times New Roman" w:hAnsi="Times New Roman" w:cs="Times New Roman"/>
          <w:color w:val="000000"/>
          <w:lang w:val="it-IT"/>
        </w:rPr>
        <w:t xml:space="preserve">le </w:t>
      </w:r>
      <w:r w:rsidR="00A522F3" w:rsidRPr="009C5D80">
        <w:rPr>
          <w:rFonts w:ascii="Times New Roman" w:hAnsi="Times New Roman" w:cs="Times New Roman"/>
          <w:color w:val="000000"/>
          <w:lang w:val="it-IT"/>
        </w:rPr>
        <w:t xml:space="preserve">modalità </w:t>
      </w:r>
      <w:r w:rsidR="000719DD" w:rsidRPr="009C5D80">
        <w:rPr>
          <w:rFonts w:ascii="Times New Roman" w:hAnsi="Times New Roman" w:cs="Times New Roman"/>
          <w:color w:val="000000"/>
          <w:lang w:val="it-IT"/>
        </w:rPr>
        <w:t xml:space="preserve">indicate </w:t>
      </w:r>
      <w:r w:rsidR="00A522F3" w:rsidRPr="009C5D80">
        <w:rPr>
          <w:rFonts w:ascii="Times New Roman" w:hAnsi="Times New Roman" w:cs="Times New Roman"/>
          <w:color w:val="000000"/>
          <w:lang w:val="it-IT"/>
        </w:rPr>
        <w:t xml:space="preserve">dall’art 36 c. 2 lett </w:t>
      </w:r>
      <w:r w:rsidR="000719DD" w:rsidRPr="009C5D80">
        <w:rPr>
          <w:rFonts w:ascii="Times New Roman" w:hAnsi="Times New Roman" w:cs="Times New Roman"/>
          <w:color w:val="000000"/>
          <w:lang w:val="it-IT"/>
        </w:rPr>
        <w:t xml:space="preserve">b), c) e c-bis) individuando le seguenti fasce </w:t>
      </w:r>
      <w:r w:rsidR="00DC1088" w:rsidRPr="009C5D80">
        <w:rPr>
          <w:rFonts w:ascii="Times New Roman" w:hAnsi="Times New Roman" w:cs="Times New Roman"/>
          <w:color w:val="000000"/>
          <w:lang w:val="it-IT"/>
        </w:rPr>
        <w:t xml:space="preserve">di valore </w:t>
      </w:r>
      <w:r w:rsidR="000719DD" w:rsidRPr="009C5D80">
        <w:rPr>
          <w:rFonts w:ascii="Times New Roman" w:hAnsi="Times New Roman" w:cs="Times New Roman"/>
          <w:color w:val="000000"/>
          <w:lang w:val="it-IT"/>
        </w:rPr>
        <w:t>dei contratti:</w:t>
      </w:r>
    </w:p>
    <w:p w14:paraId="6C999007" w14:textId="77777777" w:rsidR="000719DD" w:rsidRPr="009C5D80" w:rsidRDefault="000719DD" w:rsidP="000719DD">
      <w:pPr>
        <w:pStyle w:val="Paragrafoelenco"/>
        <w:numPr>
          <w:ilvl w:val="0"/>
          <w:numId w:val="19"/>
        </w:numPr>
        <w:jc w:val="both"/>
        <w:rPr>
          <w:rFonts w:ascii="Times New Roman" w:hAnsi="Times New Roman" w:cs="Times New Roman"/>
          <w:color w:val="000000"/>
          <w:lang w:val="it-IT"/>
        </w:rPr>
      </w:pPr>
      <w:r w:rsidRPr="009C5D80">
        <w:rPr>
          <w:rFonts w:ascii="Times New Roman" w:hAnsi="Times New Roman" w:cs="Times New Roman"/>
          <w:color w:val="000000"/>
          <w:lang w:val="it-IT"/>
        </w:rPr>
        <w:t>importi pari o superiori ad euro 40.000 e inferiori ad euro 150.000;</w:t>
      </w:r>
    </w:p>
    <w:p w14:paraId="5A374AC3" w14:textId="77777777" w:rsidR="00A522F3" w:rsidRPr="009C5D80" w:rsidRDefault="000719DD" w:rsidP="000719DD">
      <w:pPr>
        <w:pStyle w:val="Paragrafoelenco"/>
        <w:numPr>
          <w:ilvl w:val="0"/>
          <w:numId w:val="19"/>
        </w:numPr>
        <w:jc w:val="both"/>
        <w:rPr>
          <w:rFonts w:ascii="Times New Roman" w:hAnsi="Times New Roman" w:cs="Times New Roman"/>
          <w:color w:val="000000"/>
          <w:lang w:val="it-IT"/>
        </w:rPr>
      </w:pPr>
      <w:r w:rsidRPr="009C5D80">
        <w:rPr>
          <w:rFonts w:ascii="Times New Roman" w:hAnsi="Times New Roman" w:cs="Times New Roman"/>
          <w:color w:val="000000"/>
          <w:lang w:val="it-IT"/>
        </w:rPr>
        <w:t xml:space="preserve">importi </w:t>
      </w:r>
      <w:r w:rsidR="00DC1088" w:rsidRPr="009C5D80">
        <w:rPr>
          <w:rFonts w:ascii="Times New Roman" w:hAnsi="Times New Roman" w:cs="Times New Roman"/>
          <w:color w:val="000000"/>
          <w:lang w:val="it-IT"/>
        </w:rPr>
        <w:t xml:space="preserve">pari o </w:t>
      </w:r>
      <w:r w:rsidRPr="009C5D80">
        <w:rPr>
          <w:rFonts w:ascii="Times New Roman" w:hAnsi="Times New Roman" w:cs="Times New Roman"/>
          <w:color w:val="000000"/>
          <w:lang w:val="it-IT"/>
        </w:rPr>
        <w:t xml:space="preserve">superiori ad euro </w:t>
      </w:r>
      <w:r w:rsidR="00FD3948" w:rsidRPr="009C5D80">
        <w:rPr>
          <w:rFonts w:ascii="Times New Roman" w:hAnsi="Times New Roman" w:cs="Times New Roman"/>
          <w:color w:val="000000"/>
          <w:lang w:val="it-IT"/>
        </w:rPr>
        <w:t xml:space="preserve">150.000 </w:t>
      </w:r>
      <w:r w:rsidRPr="009C5D80">
        <w:rPr>
          <w:rFonts w:ascii="Times New Roman" w:hAnsi="Times New Roman" w:cs="Times New Roman"/>
          <w:color w:val="000000"/>
          <w:lang w:val="it-IT"/>
        </w:rPr>
        <w:t xml:space="preserve">e pari o inferiori </w:t>
      </w:r>
      <w:r w:rsidR="00FD3948" w:rsidRPr="009C5D80">
        <w:rPr>
          <w:rFonts w:ascii="Times New Roman" w:hAnsi="Times New Roman" w:cs="Times New Roman"/>
          <w:color w:val="000000"/>
          <w:lang w:val="it-IT"/>
        </w:rPr>
        <w:t>a</w:t>
      </w:r>
      <w:r w:rsidRPr="009C5D80">
        <w:rPr>
          <w:rFonts w:ascii="Times New Roman" w:hAnsi="Times New Roman" w:cs="Times New Roman"/>
          <w:color w:val="000000"/>
          <w:lang w:val="it-IT"/>
        </w:rPr>
        <w:t>d euro</w:t>
      </w:r>
      <w:r w:rsidR="00FD3948" w:rsidRPr="009C5D80">
        <w:rPr>
          <w:rFonts w:ascii="Times New Roman" w:hAnsi="Times New Roman" w:cs="Times New Roman"/>
          <w:color w:val="000000"/>
          <w:lang w:val="it-IT"/>
        </w:rPr>
        <w:t xml:space="preserve"> 309.600 (classifica I incrementata di un quinto ex art.61, co.2 D.P.R. n.207/2010);</w:t>
      </w:r>
    </w:p>
    <w:p w14:paraId="163BFC2D" w14:textId="77777777" w:rsidR="00A522F3" w:rsidRPr="009C5D80" w:rsidRDefault="000719DD" w:rsidP="000719DD">
      <w:pPr>
        <w:pStyle w:val="Paragrafoelenco"/>
        <w:numPr>
          <w:ilvl w:val="0"/>
          <w:numId w:val="19"/>
        </w:numPr>
        <w:jc w:val="both"/>
        <w:rPr>
          <w:rFonts w:ascii="Times New Roman" w:hAnsi="Times New Roman" w:cs="Times New Roman"/>
          <w:color w:val="000000"/>
          <w:lang w:val="it-IT"/>
        </w:rPr>
      </w:pPr>
      <w:r w:rsidRPr="009C5D80">
        <w:rPr>
          <w:rFonts w:ascii="Times New Roman" w:hAnsi="Times New Roman" w:cs="Times New Roman"/>
          <w:color w:val="000000"/>
          <w:lang w:val="it-IT"/>
        </w:rPr>
        <w:t xml:space="preserve">importi superiori ad euro 309.600 e inferiori o pari ad euro </w:t>
      </w:r>
      <w:r w:rsidR="00FD3948" w:rsidRPr="009C5D80">
        <w:rPr>
          <w:rFonts w:ascii="Times New Roman" w:hAnsi="Times New Roman" w:cs="Times New Roman"/>
          <w:color w:val="000000"/>
          <w:lang w:val="it-IT"/>
        </w:rPr>
        <w:t xml:space="preserve">619.200 (classifica II incrementata di un quinto ai sensi del D.P.R. citato); </w:t>
      </w:r>
    </w:p>
    <w:p w14:paraId="1645FBF4" w14:textId="77777777" w:rsidR="000719DD" w:rsidRPr="009C5D80" w:rsidRDefault="000719DD" w:rsidP="000719DD">
      <w:pPr>
        <w:pStyle w:val="Paragrafoelenco"/>
        <w:numPr>
          <w:ilvl w:val="0"/>
          <w:numId w:val="19"/>
        </w:numPr>
        <w:jc w:val="both"/>
        <w:rPr>
          <w:rFonts w:ascii="Times New Roman" w:hAnsi="Times New Roman" w:cs="Times New Roman"/>
          <w:color w:val="000000"/>
          <w:lang w:val="it-IT"/>
        </w:rPr>
      </w:pPr>
      <w:r w:rsidRPr="009C5D80">
        <w:rPr>
          <w:rFonts w:ascii="Times New Roman" w:hAnsi="Times New Roman" w:cs="Times New Roman"/>
          <w:color w:val="000000"/>
          <w:lang w:val="it-IT"/>
        </w:rPr>
        <w:t>importi superiori ad euro 619.200 e inferiori ad euro 1.000.000</w:t>
      </w:r>
    </w:p>
    <w:p w14:paraId="15DF7C8F" w14:textId="77777777" w:rsidR="00E10677" w:rsidRPr="00BF60AA" w:rsidRDefault="00E10677" w:rsidP="00E10677">
      <w:pPr>
        <w:pStyle w:val="Paragrafoelenco"/>
        <w:autoSpaceDE w:val="0"/>
        <w:autoSpaceDN w:val="0"/>
        <w:adjustRightInd w:val="0"/>
        <w:jc w:val="both"/>
        <w:rPr>
          <w:rFonts w:ascii="Times New Roman" w:hAnsi="Times New Roman" w:cs="Times New Roman"/>
          <w:color w:val="000000"/>
          <w:lang w:val="it-IT"/>
        </w:rPr>
      </w:pPr>
    </w:p>
    <w:p w14:paraId="39BA4747" w14:textId="77777777" w:rsidR="00575CFE" w:rsidRPr="00BF60AA" w:rsidRDefault="00575CFE" w:rsidP="00575CFE">
      <w:pPr>
        <w:spacing w:before="288" w:line="211" w:lineRule="auto"/>
        <w:rPr>
          <w:rFonts w:ascii="Times New Roman" w:hAnsi="Times New Roman" w:cs="Times New Roman"/>
          <w:color w:val="000000"/>
          <w:lang w:val="it-IT"/>
        </w:rPr>
      </w:pPr>
      <w:r w:rsidRPr="00BF60AA">
        <w:rPr>
          <w:rFonts w:ascii="Times New Roman" w:hAnsi="Times New Roman" w:cs="Times New Roman"/>
          <w:color w:val="000000"/>
          <w:lang w:val="it-IT"/>
        </w:rPr>
        <w:t>Resta inteso che:</w:t>
      </w:r>
    </w:p>
    <w:p w14:paraId="3A4D33A7" w14:textId="77777777" w:rsidR="00575CFE" w:rsidRPr="001E38EC" w:rsidRDefault="00575CFE" w:rsidP="00575CFE">
      <w:pPr>
        <w:pStyle w:val="Paragrafoelenco"/>
        <w:numPr>
          <w:ilvl w:val="0"/>
          <w:numId w:val="7"/>
        </w:numPr>
        <w:autoSpaceDE w:val="0"/>
        <w:autoSpaceDN w:val="0"/>
        <w:adjustRightInd w:val="0"/>
        <w:jc w:val="both"/>
        <w:rPr>
          <w:rFonts w:ascii="Times New Roman" w:hAnsi="Times New Roman" w:cs="Times New Roman"/>
          <w:lang w:val="it-IT"/>
        </w:rPr>
      </w:pPr>
      <w:r w:rsidRPr="001E38EC">
        <w:rPr>
          <w:rFonts w:ascii="Times New Roman" w:hAnsi="Times New Roman" w:cs="Times New Roman"/>
          <w:lang w:val="it-IT"/>
        </w:rPr>
        <w:t>può sempre essere esperita una procedura ordinaria, ai sensi dell’art. 36, co. 9, d.lgs. n. 50/2016;</w:t>
      </w:r>
    </w:p>
    <w:p w14:paraId="3EC364BC" w14:textId="2C341386" w:rsidR="00575CFE" w:rsidRPr="001E38EC" w:rsidRDefault="00575CFE" w:rsidP="00575CFE">
      <w:pPr>
        <w:pStyle w:val="Paragrafoelenco"/>
        <w:numPr>
          <w:ilvl w:val="0"/>
          <w:numId w:val="7"/>
        </w:numPr>
        <w:autoSpaceDE w:val="0"/>
        <w:autoSpaceDN w:val="0"/>
        <w:adjustRightInd w:val="0"/>
        <w:jc w:val="both"/>
        <w:rPr>
          <w:rFonts w:ascii="Times New Roman" w:hAnsi="Times New Roman" w:cs="Times New Roman"/>
          <w:lang w:val="it-IT"/>
        </w:rPr>
      </w:pPr>
      <w:r w:rsidRPr="001E38EC">
        <w:rPr>
          <w:rFonts w:ascii="Times New Roman" w:hAnsi="Times New Roman" w:cs="Times New Roman"/>
          <w:color w:val="000000"/>
          <w:lang w:val="it-IT"/>
        </w:rPr>
        <w:t>può essere esperita procedura negoziata con invito ad almeno cinque operatori economici anche per importi inferiori ad € 40.000,0</w:t>
      </w:r>
      <w:r w:rsidR="001E38EC" w:rsidRPr="001E38EC">
        <w:rPr>
          <w:rFonts w:ascii="Times New Roman" w:hAnsi="Times New Roman" w:cs="Times New Roman"/>
          <w:color w:val="000000"/>
          <w:lang w:val="it-IT"/>
        </w:rPr>
        <w:t>0</w:t>
      </w:r>
      <w:r w:rsidRPr="001E38EC">
        <w:rPr>
          <w:rFonts w:ascii="Times New Roman" w:hAnsi="Times New Roman" w:cs="Times New Roman"/>
          <w:color w:val="000000"/>
          <w:lang w:val="it-IT"/>
        </w:rPr>
        <w:t>;</w:t>
      </w:r>
    </w:p>
    <w:p w14:paraId="68FC5CAE" w14:textId="3ED21F50" w:rsidR="00575CFE" w:rsidRPr="001E38EC" w:rsidRDefault="00575CFE" w:rsidP="00575CFE">
      <w:pPr>
        <w:pStyle w:val="Paragrafoelenco"/>
        <w:numPr>
          <w:ilvl w:val="0"/>
          <w:numId w:val="7"/>
        </w:numPr>
        <w:autoSpaceDE w:val="0"/>
        <w:autoSpaceDN w:val="0"/>
        <w:adjustRightInd w:val="0"/>
        <w:jc w:val="both"/>
        <w:rPr>
          <w:rFonts w:ascii="Times New Roman" w:hAnsi="Times New Roman" w:cs="Times New Roman"/>
          <w:lang w:val="it-IT"/>
        </w:rPr>
      </w:pPr>
      <w:r w:rsidRPr="001E38EC">
        <w:rPr>
          <w:rFonts w:ascii="Times New Roman" w:hAnsi="Times New Roman" w:cs="Times New Roman"/>
          <w:color w:val="000000"/>
          <w:lang w:val="it-IT"/>
        </w:rPr>
        <w:t>può essere esperito confronto concorrenziale informale anche per importi inferiori ad € 5.000,00;</w:t>
      </w:r>
    </w:p>
    <w:p w14:paraId="347C7DFE" w14:textId="1816D410" w:rsidR="00E86611" w:rsidRPr="001E38EC" w:rsidRDefault="00E86611" w:rsidP="00575CFE">
      <w:pPr>
        <w:pStyle w:val="Paragrafoelenco"/>
        <w:numPr>
          <w:ilvl w:val="0"/>
          <w:numId w:val="7"/>
        </w:numPr>
        <w:autoSpaceDE w:val="0"/>
        <w:autoSpaceDN w:val="0"/>
        <w:adjustRightInd w:val="0"/>
        <w:jc w:val="both"/>
        <w:rPr>
          <w:rFonts w:ascii="Times New Roman" w:hAnsi="Times New Roman" w:cs="Times New Roman"/>
          <w:lang w:val="it-IT"/>
        </w:rPr>
      </w:pPr>
      <w:r w:rsidRPr="001E38EC">
        <w:rPr>
          <w:rFonts w:ascii="Times New Roman" w:hAnsi="Times New Roman" w:cs="Times New Roman"/>
          <w:color w:val="000000"/>
          <w:lang w:val="it-IT"/>
        </w:rPr>
        <w:t>se il valore del contratto è inferiore ad € 40.000,00, in ogni caso, può procedersi altresì in amministrazione diretta.</w:t>
      </w:r>
    </w:p>
    <w:p w14:paraId="5BCCADCC" w14:textId="0B5FB28A" w:rsidR="001E38EC" w:rsidRDefault="001E38EC" w:rsidP="001E38EC">
      <w:pPr>
        <w:autoSpaceDE w:val="0"/>
        <w:autoSpaceDN w:val="0"/>
        <w:adjustRightInd w:val="0"/>
        <w:jc w:val="both"/>
        <w:rPr>
          <w:rFonts w:ascii="Times New Roman" w:hAnsi="Times New Roman" w:cs="Times New Roman"/>
          <w:lang w:val="it-IT"/>
        </w:rPr>
      </w:pPr>
    </w:p>
    <w:p w14:paraId="4D56CFEC" w14:textId="2E851E51" w:rsidR="001E38EC" w:rsidRPr="001E38EC" w:rsidRDefault="001E38EC" w:rsidP="001E38EC">
      <w:pPr>
        <w:autoSpaceDE w:val="0"/>
        <w:autoSpaceDN w:val="0"/>
        <w:adjustRightInd w:val="0"/>
        <w:jc w:val="center"/>
        <w:rPr>
          <w:rFonts w:ascii="Times New Roman" w:hAnsi="Times New Roman" w:cs="Times New Roman"/>
          <w:b/>
          <w:bCs/>
          <w:color w:val="365F91" w:themeColor="accent1" w:themeShade="BF"/>
          <w:lang w:val="it-IT"/>
        </w:rPr>
      </w:pPr>
      <w:r w:rsidRPr="001E38EC">
        <w:rPr>
          <w:rFonts w:ascii="Times New Roman" w:hAnsi="Times New Roman" w:cs="Times New Roman"/>
          <w:b/>
          <w:bCs/>
          <w:color w:val="365F91" w:themeColor="accent1" w:themeShade="BF"/>
          <w:lang w:val="it-IT"/>
        </w:rPr>
        <w:t>ART. 1-bis – INDIVIDUAZIONE DELLA PROCEDURA DI ACQUISTO</w:t>
      </w:r>
    </w:p>
    <w:p w14:paraId="57DA3801" w14:textId="77777777" w:rsidR="001E38EC" w:rsidRPr="001E38EC" w:rsidRDefault="001E38EC" w:rsidP="001E38EC">
      <w:pPr>
        <w:autoSpaceDE w:val="0"/>
        <w:autoSpaceDN w:val="0"/>
        <w:adjustRightInd w:val="0"/>
        <w:jc w:val="both"/>
        <w:rPr>
          <w:rFonts w:ascii="Times New Roman" w:hAnsi="Times New Roman" w:cs="Times New Roman"/>
          <w:color w:val="365F91" w:themeColor="accent1" w:themeShade="BF"/>
          <w:lang w:val="it-IT"/>
        </w:rPr>
      </w:pPr>
    </w:p>
    <w:p w14:paraId="69A37499" w14:textId="77777777" w:rsidR="001E38EC" w:rsidRPr="001E38EC" w:rsidRDefault="001E38EC" w:rsidP="001E38EC">
      <w:pPr>
        <w:autoSpaceDE w:val="0"/>
        <w:autoSpaceDN w:val="0"/>
        <w:adjustRightInd w:val="0"/>
        <w:jc w:val="both"/>
        <w:rPr>
          <w:rFonts w:ascii="Times New Roman" w:hAnsi="Times New Roman" w:cs="Times New Roman"/>
          <w:color w:val="365F91" w:themeColor="accent1" w:themeShade="BF"/>
          <w:lang w:val="it-IT"/>
        </w:rPr>
      </w:pPr>
      <w:r w:rsidRPr="001E38EC">
        <w:rPr>
          <w:rFonts w:ascii="Times New Roman" w:hAnsi="Times New Roman" w:cs="Times New Roman"/>
          <w:color w:val="365F91" w:themeColor="accent1" w:themeShade="BF"/>
          <w:lang w:val="it-IT"/>
        </w:rPr>
        <w:t>Ai fini dell’individuazione della procedura di acquisto da utilizzare nel caso concreto è necessario stabilire se si tratti di un appalto di forniture e/o servizi ovvero di un appalto di lavori.</w:t>
      </w:r>
    </w:p>
    <w:p w14:paraId="3EBD038C" w14:textId="77777777" w:rsidR="001E38EC" w:rsidRPr="001E38EC" w:rsidRDefault="001E38EC" w:rsidP="001E38EC">
      <w:pPr>
        <w:autoSpaceDE w:val="0"/>
        <w:autoSpaceDN w:val="0"/>
        <w:adjustRightInd w:val="0"/>
        <w:rPr>
          <w:rFonts w:ascii="Times New Roman" w:hAnsi="Times New Roman" w:cs="Times New Roman"/>
          <w:color w:val="365F91" w:themeColor="accent1" w:themeShade="BF"/>
          <w:lang w:val="it-IT"/>
        </w:rPr>
      </w:pPr>
    </w:p>
    <w:p w14:paraId="743DF643" w14:textId="77777777" w:rsidR="001E38EC" w:rsidRPr="001E38EC" w:rsidRDefault="001E38EC" w:rsidP="001E38EC">
      <w:pPr>
        <w:autoSpaceDE w:val="0"/>
        <w:autoSpaceDN w:val="0"/>
        <w:adjustRightInd w:val="0"/>
        <w:jc w:val="both"/>
        <w:rPr>
          <w:rFonts w:ascii="Times New Roman" w:hAnsi="Times New Roman" w:cs="Times New Roman"/>
          <w:color w:val="365F91" w:themeColor="accent1" w:themeShade="BF"/>
          <w:lang w:val="it-IT"/>
        </w:rPr>
      </w:pPr>
      <w:r w:rsidRPr="001E38EC">
        <w:rPr>
          <w:rFonts w:ascii="Times New Roman" w:hAnsi="Times New Roman" w:cs="Times New Roman"/>
          <w:color w:val="365F91" w:themeColor="accent1" w:themeShade="BF"/>
          <w:lang w:val="it-IT"/>
        </w:rPr>
        <w:t>Per la scelta della procedura da applicare si fa, in via primaria, riferimento agli artt. 36 e 37 d.lgs. n. 50/2016: resta ferma la possibilità di procedere all’acquisizione del lavoro, bene e servizio anche secondo le altre modalità previste dal d.lgs. n. 50/2016, ed in particolare dall’art. 63 ove ne ricorrano i presupposti ed essi siano esplicitati nella determina a contrarre.</w:t>
      </w:r>
    </w:p>
    <w:p w14:paraId="081D5178" w14:textId="77777777" w:rsidR="001E38EC" w:rsidRPr="001E38EC" w:rsidRDefault="001E38EC" w:rsidP="001E38EC">
      <w:pPr>
        <w:autoSpaceDE w:val="0"/>
        <w:autoSpaceDN w:val="0"/>
        <w:adjustRightInd w:val="0"/>
        <w:jc w:val="both"/>
        <w:rPr>
          <w:rFonts w:ascii="Times New Roman" w:hAnsi="Times New Roman" w:cs="Times New Roman"/>
          <w:color w:val="365F91" w:themeColor="accent1" w:themeShade="BF"/>
          <w:lang w:val="it-IT"/>
        </w:rPr>
      </w:pPr>
    </w:p>
    <w:p w14:paraId="67CB1613" w14:textId="77777777" w:rsidR="001E38EC" w:rsidRPr="001E38EC" w:rsidRDefault="001E38EC" w:rsidP="001E38EC">
      <w:pPr>
        <w:autoSpaceDE w:val="0"/>
        <w:autoSpaceDN w:val="0"/>
        <w:adjustRightInd w:val="0"/>
        <w:jc w:val="both"/>
        <w:rPr>
          <w:rFonts w:ascii="Times New Roman" w:hAnsi="Times New Roman" w:cs="Times New Roman"/>
          <w:color w:val="365F91" w:themeColor="accent1" w:themeShade="BF"/>
          <w:lang w:val="it-IT"/>
        </w:rPr>
      </w:pPr>
      <w:r w:rsidRPr="001E38EC">
        <w:rPr>
          <w:rFonts w:ascii="Times New Roman" w:hAnsi="Times New Roman" w:cs="Times New Roman"/>
          <w:color w:val="365F91" w:themeColor="accent1" w:themeShade="BF"/>
          <w:lang w:val="it-IT"/>
        </w:rPr>
        <w:t xml:space="preserve">Di seguito si individuano le modalità di acquisto per le diverse tipologie di contratti da affidare. </w:t>
      </w:r>
    </w:p>
    <w:p w14:paraId="751ABA8E" w14:textId="77777777" w:rsidR="001E38EC" w:rsidRPr="001E38EC" w:rsidRDefault="001E38EC" w:rsidP="001E38EC">
      <w:pPr>
        <w:autoSpaceDE w:val="0"/>
        <w:autoSpaceDN w:val="0"/>
        <w:adjustRightInd w:val="0"/>
        <w:jc w:val="both"/>
        <w:rPr>
          <w:rFonts w:ascii="Times New Roman" w:hAnsi="Times New Roman" w:cs="Times New Roman"/>
          <w:color w:val="365F91" w:themeColor="accent1" w:themeShade="BF"/>
          <w:lang w:val="it-IT"/>
        </w:rPr>
      </w:pPr>
    </w:p>
    <w:p w14:paraId="1D73C9C2" w14:textId="77777777" w:rsidR="001E38EC" w:rsidRPr="001E38EC" w:rsidRDefault="001E38EC" w:rsidP="001E38EC">
      <w:pPr>
        <w:autoSpaceDE w:val="0"/>
        <w:autoSpaceDN w:val="0"/>
        <w:adjustRightInd w:val="0"/>
        <w:rPr>
          <w:rFonts w:ascii="Times New Roman" w:hAnsi="Times New Roman" w:cs="Times New Roman"/>
          <w:b/>
          <w:bCs/>
          <w:color w:val="365F91" w:themeColor="accent1" w:themeShade="BF"/>
          <w:lang w:val="it-IT"/>
        </w:rPr>
      </w:pPr>
    </w:p>
    <w:p w14:paraId="7E0FC7CD" w14:textId="77777777" w:rsidR="001E38EC" w:rsidRPr="001E38EC" w:rsidRDefault="001E38EC" w:rsidP="001E38EC">
      <w:pPr>
        <w:autoSpaceDE w:val="0"/>
        <w:autoSpaceDN w:val="0"/>
        <w:adjustRightInd w:val="0"/>
        <w:jc w:val="center"/>
        <w:rPr>
          <w:rFonts w:ascii="Times New Roman" w:hAnsi="Times New Roman" w:cs="Times New Roman"/>
          <w:b/>
          <w:bCs/>
          <w:color w:val="365F91" w:themeColor="accent1" w:themeShade="BF"/>
          <w:lang w:val="it-IT"/>
        </w:rPr>
      </w:pPr>
      <w:r w:rsidRPr="001E38EC">
        <w:rPr>
          <w:rFonts w:ascii="Times New Roman" w:hAnsi="Times New Roman" w:cs="Times New Roman"/>
          <w:b/>
          <w:bCs/>
          <w:color w:val="365F91" w:themeColor="accent1" w:themeShade="BF"/>
          <w:lang w:val="it-IT"/>
        </w:rPr>
        <w:t>A) Servizi e forniture</w:t>
      </w:r>
    </w:p>
    <w:p w14:paraId="3E7109BF" w14:textId="77777777" w:rsidR="001E38EC" w:rsidRPr="001E38EC" w:rsidRDefault="001E38EC" w:rsidP="001E38EC">
      <w:pPr>
        <w:autoSpaceDE w:val="0"/>
        <w:autoSpaceDN w:val="0"/>
        <w:adjustRightInd w:val="0"/>
        <w:rPr>
          <w:rFonts w:ascii="Times New Roman" w:hAnsi="Times New Roman" w:cs="Times New Roman"/>
          <w:color w:val="365F91" w:themeColor="accent1" w:themeShade="BF"/>
          <w:lang w:val="it-IT"/>
        </w:rPr>
      </w:pPr>
    </w:p>
    <w:p w14:paraId="118FAB0C" w14:textId="77777777" w:rsidR="001E38EC" w:rsidRPr="001E38EC" w:rsidRDefault="001E38EC" w:rsidP="001E38EC">
      <w:pPr>
        <w:autoSpaceDE w:val="0"/>
        <w:autoSpaceDN w:val="0"/>
        <w:adjustRightInd w:val="0"/>
        <w:jc w:val="both"/>
        <w:rPr>
          <w:rFonts w:ascii="Times New Roman" w:hAnsi="Times New Roman" w:cs="Times New Roman"/>
          <w:color w:val="365F91" w:themeColor="accent1" w:themeShade="BF"/>
          <w:lang w:val="it-IT"/>
        </w:rPr>
      </w:pPr>
      <w:r w:rsidRPr="001E38EC">
        <w:rPr>
          <w:rFonts w:ascii="Times New Roman" w:hAnsi="Times New Roman" w:cs="Times New Roman"/>
          <w:color w:val="365F91" w:themeColor="accent1" w:themeShade="BF"/>
          <w:lang w:val="it-IT"/>
        </w:rPr>
        <w:t>Fatte salve le altre procedure di legge e ferma in ogni caso la normativa in ordine agli obblighi, applicabili al Comune di Falerone ai sensi dell’art. 37, co. 2 d.lgs. 50/2016, di utilizzo del Mercato elettronico della Pubblica Amministrazione (MePA) o altri sistemi telematici, nonché gli obblighi, ove applicabili, di approvvigionamento tramite Consip S.p.a. o soggetto aggregatore, per gli acquisti di servizi e forniture che non siano esclusi in tutto o in parte dall’ambito di applicazione del Codice dei contratti pubblici:</w:t>
      </w:r>
    </w:p>
    <w:p w14:paraId="4FA1A9D9" w14:textId="77777777" w:rsidR="001E38EC" w:rsidRPr="001E38EC" w:rsidRDefault="001E38EC" w:rsidP="001E38EC">
      <w:pPr>
        <w:autoSpaceDE w:val="0"/>
        <w:autoSpaceDN w:val="0"/>
        <w:adjustRightInd w:val="0"/>
        <w:rPr>
          <w:rFonts w:ascii="Times New Roman" w:hAnsi="Times New Roman" w:cs="Times New Roman"/>
          <w:color w:val="365F91" w:themeColor="accent1" w:themeShade="BF"/>
          <w:lang w:val="it-IT"/>
        </w:rPr>
      </w:pPr>
    </w:p>
    <w:p w14:paraId="07FDD668" w14:textId="77777777" w:rsidR="001E38EC" w:rsidRPr="001E38EC" w:rsidRDefault="001E38EC" w:rsidP="00795D9B">
      <w:pPr>
        <w:pStyle w:val="Paragrafoelenco"/>
        <w:numPr>
          <w:ilvl w:val="0"/>
          <w:numId w:val="27"/>
        </w:numPr>
        <w:autoSpaceDE w:val="0"/>
        <w:autoSpaceDN w:val="0"/>
        <w:adjustRightInd w:val="0"/>
        <w:jc w:val="both"/>
        <w:rPr>
          <w:rFonts w:ascii="Times New Roman" w:hAnsi="Times New Roman" w:cs="Times New Roman"/>
          <w:color w:val="365F91" w:themeColor="accent1" w:themeShade="BF"/>
          <w:lang w:val="it-IT"/>
        </w:rPr>
      </w:pPr>
      <w:r w:rsidRPr="001E38EC">
        <w:rPr>
          <w:rFonts w:ascii="Times New Roman" w:hAnsi="Times New Roman" w:cs="Times New Roman"/>
          <w:color w:val="365F91" w:themeColor="accent1" w:themeShade="BF"/>
          <w:lang w:val="it-IT"/>
        </w:rPr>
        <w:t>se il valore del contratto è pari o superiore alla soglia comunitaria di cui all’art. 35 del Dlgs. n. 50/2016 deve essere esperita una procedura ordinaria, applicando le disposizioni del Codice dei contratti pubblici;</w:t>
      </w:r>
    </w:p>
    <w:p w14:paraId="30170ED3" w14:textId="77777777" w:rsidR="001E38EC" w:rsidRPr="001E38EC" w:rsidRDefault="001E38EC" w:rsidP="00795D9B">
      <w:pPr>
        <w:pStyle w:val="Paragrafoelenco"/>
        <w:numPr>
          <w:ilvl w:val="0"/>
          <w:numId w:val="27"/>
        </w:numPr>
        <w:autoSpaceDE w:val="0"/>
        <w:autoSpaceDN w:val="0"/>
        <w:adjustRightInd w:val="0"/>
        <w:jc w:val="both"/>
        <w:rPr>
          <w:rFonts w:ascii="Times New Roman" w:hAnsi="Times New Roman" w:cs="Times New Roman"/>
          <w:color w:val="365F91" w:themeColor="accent1" w:themeShade="BF"/>
          <w:lang w:val="it-IT"/>
        </w:rPr>
      </w:pPr>
      <w:r w:rsidRPr="001E38EC">
        <w:rPr>
          <w:rFonts w:ascii="Times New Roman" w:hAnsi="Times New Roman" w:cs="Times New Roman"/>
          <w:color w:val="365F91" w:themeColor="accent1" w:themeShade="BF"/>
          <w:lang w:val="it-IT"/>
        </w:rPr>
        <w:t>se il valore del contratto è inferiore alla soglia comunitaria di cui all’art. 35 del Dlgs. n. 50/2016:</w:t>
      </w:r>
    </w:p>
    <w:p w14:paraId="7FA09395" w14:textId="77777777" w:rsidR="001E38EC" w:rsidRPr="001E38EC" w:rsidRDefault="001E38EC" w:rsidP="001E38EC">
      <w:pPr>
        <w:pStyle w:val="Paragrafoelenco"/>
        <w:numPr>
          <w:ilvl w:val="0"/>
          <w:numId w:val="13"/>
        </w:numPr>
        <w:autoSpaceDE w:val="0"/>
        <w:autoSpaceDN w:val="0"/>
        <w:adjustRightInd w:val="0"/>
        <w:jc w:val="both"/>
        <w:rPr>
          <w:rFonts w:ascii="Times New Roman" w:hAnsi="Times New Roman" w:cs="Times New Roman"/>
          <w:color w:val="365F91" w:themeColor="accent1" w:themeShade="BF"/>
          <w:lang w:val="it-IT"/>
        </w:rPr>
      </w:pPr>
      <w:r w:rsidRPr="001E38EC">
        <w:rPr>
          <w:rFonts w:ascii="Times New Roman" w:hAnsi="Times New Roman" w:cs="Times New Roman"/>
          <w:color w:val="365F91" w:themeColor="accent1" w:themeShade="BF"/>
          <w:lang w:val="it-IT"/>
        </w:rPr>
        <w:t>può essere esperita una procedura ordinaria, ai sensi dell’art. 36, co. 9, del d.lgs nr. 50/2016;</w:t>
      </w:r>
    </w:p>
    <w:p w14:paraId="4E4AC0A7" w14:textId="2312E206" w:rsidR="001E38EC" w:rsidRPr="001E38EC" w:rsidRDefault="001E38EC" w:rsidP="001E38EC">
      <w:pPr>
        <w:pStyle w:val="Paragrafoelenco"/>
        <w:numPr>
          <w:ilvl w:val="0"/>
          <w:numId w:val="13"/>
        </w:numPr>
        <w:autoSpaceDE w:val="0"/>
        <w:autoSpaceDN w:val="0"/>
        <w:adjustRightInd w:val="0"/>
        <w:jc w:val="both"/>
        <w:rPr>
          <w:rFonts w:ascii="Times New Roman" w:hAnsi="Times New Roman" w:cs="Times New Roman"/>
          <w:color w:val="365F91" w:themeColor="accent1" w:themeShade="BF"/>
          <w:lang w:val="it-IT"/>
        </w:rPr>
      </w:pPr>
      <w:r w:rsidRPr="001E38EC">
        <w:rPr>
          <w:rFonts w:ascii="Times New Roman" w:hAnsi="Times New Roman" w:cs="Times New Roman"/>
          <w:color w:val="365F91" w:themeColor="accent1" w:themeShade="BF"/>
          <w:lang w:val="it-IT"/>
        </w:rPr>
        <w:t>può essere esperita una procedura negoziata mediante invito a presentare offerta ad almeno 5 operatori economici, se il valore del contratto è pari o superiore ad Euro 75.000,00 ed inferiore alla soglia comunitaria;</w:t>
      </w:r>
    </w:p>
    <w:p w14:paraId="24CD9485" w14:textId="77777777" w:rsidR="001E38EC" w:rsidRPr="001E38EC" w:rsidRDefault="001E38EC" w:rsidP="001E38EC">
      <w:pPr>
        <w:pStyle w:val="Paragrafoelenco"/>
        <w:numPr>
          <w:ilvl w:val="0"/>
          <w:numId w:val="13"/>
        </w:numPr>
        <w:autoSpaceDE w:val="0"/>
        <w:autoSpaceDN w:val="0"/>
        <w:adjustRightInd w:val="0"/>
        <w:jc w:val="both"/>
        <w:rPr>
          <w:rFonts w:ascii="Times New Roman" w:hAnsi="Times New Roman" w:cs="Times New Roman"/>
          <w:color w:val="365F91" w:themeColor="accent1" w:themeShade="BF"/>
          <w:lang w:val="it-IT"/>
        </w:rPr>
      </w:pPr>
      <w:r w:rsidRPr="001E38EC">
        <w:rPr>
          <w:rFonts w:ascii="Times New Roman" w:hAnsi="Times New Roman" w:cs="Times New Roman"/>
          <w:color w:val="365F91" w:themeColor="accent1" w:themeShade="BF"/>
          <w:lang w:val="it-IT"/>
        </w:rPr>
        <w:t>mediante affidamento diretto:</w:t>
      </w:r>
    </w:p>
    <w:p w14:paraId="4484EBA9" w14:textId="77777777" w:rsidR="001E38EC" w:rsidRPr="001E38EC" w:rsidRDefault="001E38EC" w:rsidP="001E38EC">
      <w:pPr>
        <w:pStyle w:val="Paragrafoelenco"/>
        <w:numPr>
          <w:ilvl w:val="0"/>
          <w:numId w:val="17"/>
        </w:numPr>
        <w:autoSpaceDE w:val="0"/>
        <w:autoSpaceDN w:val="0"/>
        <w:adjustRightInd w:val="0"/>
        <w:jc w:val="both"/>
        <w:rPr>
          <w:rFonts w:ascii="Times New Roman" w:hAnsi="Times New Roman" w:cs="Times New Roman"/>
          <w:color w:val="365F91" w:themeColor="accent1" w:themeShade="BF"/>
          <w:lang w:val="it-IT"/>
        </w:rPr>
      </w:pPr>
      <w:r w:rsidRPr="001E38EC">
        <w:rPr>
          <w:rFonts w:ascii="Times New Roman" w:hAnsi="Times New Roman" w:cs="Times New Roman"/>
          <w:color w:val="365F91" w:themeColor="accent1" w:themeShade="BF"/>
          <w:lang w:val="it-IT"/>
        </w:rPr>
        <w:t>consultando almeno tre operatori economici, laddove esistenti, se il valore del contratto è da € 30.000,00 fino a € 74.999,99;</w:t>
      </w:r>
    </w:p>
    <w:p w14:paraId="3A519E38" w14:textId="77777777" w:rsidR="001E38EC" w:rsidRPr="001E38EC" w:rsidRDefault="001E38EC" w:rsidP="001E38EC">
      <w:pPr>
        <w:pStyle w:val="Paragrafoelenco"/>
        <w:numPr>
          <w:ilvl w:val="0"/>
          <w:numId w:val="17"/>
        </w:numPr>
        <w:spacing w:before="36"/>
        <w:ind w:right="36"/>
        <w:jc w:val="both"/>
        <w:rPr>
          <w:rFonts w:ascii="Times New Roman" w:hAnsi="Times New Roman" w:cs="Times New Roman"/>
          <w:color w:val="365F91" w:themeColor="accent1" w:themeShade="BF"/>
          <w:lang w:val="it-IT"/>
        </w:rPr>
      </w:pPr>
      <w:r w:rsidRPr="001E38EC">
        <w:rPr>
          <w:rFonts w:ascii="Times New Roman" w:hAnsi="Times New Roman" w:cs="Times New Roman"/>
          <w:color w:val="365F91" w:themeColor="accent1" w:themeShade="BF"/>
          <w:lang w:val="it-IT"/>
        </w:rPr>
        <w:t>consultando almeno due operatori economici, laddove esistenti, se il valore del contratto è da € 10.000,00 fino a € 29.999,99</w:t>
      </w:r>
    </w:p>
    <w:p w14:paraId="682F8C6E" w14:textId="77777777" w:rsidR="001E38EC" w:rsidRPr="001E38EC" w:rsidRDefault="001E38EC" w:rsidP="001E38EC">
      <w:pPr>
        <w:pStyle w:val="Paragrafoelenco"/>
        <w:numPr>
          <w:ilvl w:val="0"/>
          <w:numId w:val="17"/>
        </w:numPr>
        <w:spacing w:before="36"/>
        <w:ind w:right="36"/>
        <w:jc w:val="both"/>
        <w:rPr>
          <w:rFonts w:ascii="Times New Roman" w:hAnsi="Times New Roman" w:cs="Times New Roman"/>
          <w:color w:val="365F91" w:themeColor="accent1" w:themeShade="BF"/>
          <w:lang w:val="it-IT"/>
        </w:rPr>
      </w:pPr>
      <w:r w:rsidRPr="001E38EC">
        <w:rPr>
          <w:rFonts w:ascii="Times New Roman" w:hAnsi="Times New Roman" w:cs="Times New Roman"/>
          <w:color w:val="365F91" w:themeColor="accent1" w:themeShade="BF"/>
          <w:lang w:val="it-IT"/>
        </w:rPr>
        <w:t>senza necessità di comparazione di almeno due o più preventivi se il valore del contratto è inferiore ad € 9.999,99.</w:t>
      </w:r>
    </w:p>
    <w:p w14:paraId="032B39BF" w14:textId="77777777" w:rsidR="001E38EC" w:rsidRPr="001E38EC" w:rsidRDefault="001E38EC" w:rsidP="001E38EC">
      <w:pPr>
        <w:pStyle w:val="Paragrafoelenco"/>
        <w:spacing w:before="36"/>
        <w:ind w:left="1068" w:right="36"/>
        <w:jc w:val="both"/>
        <w:rPr>
          <w:rFonts w:ascii="Times New Roman" w:hAnsi="Times New Roman" w:cs="Times New Roman"/>
          <w:strike/>
          <w:color w:val="365F91" w:themeColor="accent1" w:themeShade="BF"/>
          <w:lang w:val="it-IT"/>
        </w:rPr>
      </w:pPr>
    </w:p>
    <w:p w14:paraId="2C530970" w14:textId="77777777" w:rsidR="001E38EC" w:rsidRPr="001E38EC" w:rsidRDefault="001E38EC" w:rsidP="001E38EC">
      <w:pPr>
        <w:spacing w:before="288" w:line="211" w:lineRule="auto"/>
        <w:rPr>
          <w:rFonts w:ascii="Times New Roman" w:hAnsi="Times New Roman" w:cs="Times New Roman"/>
          <w:color w:val="365F91" w:themeColor="accent1" w:themeShade="BF"/>
          <w:lang w:val="it-IT"/>
        </w:rPr>
      </w:pPr>
      <w:r w:rsidRPr="001E38EC">
        <w:rPr>
          <w:rFonts w:ascii="Times New Roman" w:hAnsi="Times New Roman" w:cs="Times New Roman"/>
          <w:color w:val="365F91" w:themeColor="accent1" w:themeShade="BF"/>
          <w:lang w:val="it-IT"/>
        </w:rPr>
        <w:t>Resta inteso che:</w:t>
      </w:r>
    </w:p>
    <w:p w14:paraId="089DD83F" w14:textId="77777777" w:rsidR="001E38EC" w:rsidRPr="001E38EC" w:rsidRDefault="001E38EC" w:rsidP="001E38EC">
      <w:pPr>
        <w:pStyle w:val="Paragrafoelenco"/>
        <w:numPr>
          <w:ilvl w:val="0"/>
          <w:numId w:val="7"/>
        </w:numPr>
        <w:autoSpaceDE w:val="0"/>
        <w:autoSpaceDN w:val="0"/>
        <w:adjustRightInd w:val="0"/>
        <w:jc w:val="both"/>
        <w:rPr>
          <w:rFonts w:ascii="Times New Roman" w:hAnsi="Times New Roman" w:cs="Times New Roman"/>
          <w:color w:val="365F91" w:themeColor="accent1" w:themeShade="BF"/>
          <w:lang w:val="it-IT"/>
        </w:rPr>
      </w:pPr>
      <w:r w:rsidRPr="001E38EC">
        <w:rPr>
          <w:rFonts w:ascii="Times New Roman" w:hAnsi="Times New Roman" w:cs="Times New Roman"/>
          <w:color w:val="365F91" w:themeColor="accent1" w:themeShade="BF"/>
          <w:lang w:val="it-IT"/>
        </w:rPr>
        <w:t>può sempre essere esperita una procedura ordinaria, ai sensi dell’art. 36, co. 9, d.lgs. n. 50/2016;</w:t>
      </w:r>
    </w:p>
    <w:p w14:paraId="2A7DA91A" w14:textId="1499451E" w:rsidR="001E38EC" w:rsidRPr="001E38EC" w:rsidRDefault="001E38EC" w:rsidP="001E38EC">
      <w:pPr>
        <w:pStyle w:val="Paragrafoelenco"/>
        <w:numPr>
          <w:ilvl w:val="0"/>
          <w:numId w:val="7"/>
        </w:numPr>
        <w:autoSpaceDE w:val="0"/>
        <w:autoSpaceDN w:val="0"/>
        <w:adjustRightInd w:val="0"/>
        <w:jc w:val="both"/>
        <w:rPr>
          <w:rFonts w:ascii="Times New Roman" w:hAnsi="Times New Roman" w:cs="Times New Roman"/>
          <w:color w:val="365F91" w:themeColor="accent1" w:themeShade="BF"/>
          <w:lang w:val="it-IT"/>
        </w:rPr>
      </w:pPr>
      <w:r w:rsidRPr="001E38EC">
        <w:rPr>
          <w:rFonts w:ascii="Times New Roman" w:hAnsi="Times New Roman" w:cs="Times New Roman"/>
          <w:color w:val="365F91" w:themeColor="accent1" w:themeShade="BF"/>
          <w:lang w:val="it-IT"/>
        </w:rPr>
        <w:t>può essere esperita procedura negoziata con invito ad almeno cinque operatori economici anche per importi inferiori ad € 75.000,00;</w:t>
      </w:r>
    </w:p>
    <w:p w14:paraId="31CD1779" w14:textId="56FD42A0" w:rsidR="001E38EC" w:rsidRPr="001E38EC" w:rsidRDefault="001E38EC" w:rsidP="001E38EC">
      <w:pPr>
        <w:pStyle w:val="Paragrafoelenco"/>
        <w:numPr>
          <w:ilvl w:val="0"/>
          <w:numId w:val="7"/>
        </w:numPr>
        <w:autoSpaceDE w:val="0"/>
        <w:autoSpaceDN w:val="0"/>
        <w:adjustRightInd w:val="0"/>
        <w:jc w:val="both"/>
        <w:rPr>
          <w:rFonts w:ascii="Times New Roman" w:hAnsi="Times New Roman" w:cs="Times New Roman"/>
          <w:color w:val="365F91" w:themeColor="accent1" w:themeShade="BF"/>
          <w:lang w:val="it-IT"/>
        </w:rPr>
      </w:pPr>
      <w:r w:rsidRPr="001E38EC">
        <w:rPr>
          <w:rFonts w:ascii="Times New Roman" w:hAnsi="Times New Roman" w:cs="Times New Roman"/>
          <w:color w:val="365F91" w:themeColor="accent1" w:themeShade="BF"/>
          <w:lang w:val="it-IT"/>
        </w:rPr>
        <w:t>può essere esperito confronto concorrenziale informale anche per importi inferiori ad € 9.999,99;</w:t>
      </w:r>
    </w:p>
    <w:p w14:paraId="240A4C4F" w14:textId="77777777" w:rsidR="001E38EC" w:rsidRPr="001E38EC" w:rsidRDefault="001E38EC" w:rsidP="001E38EC">
      <w:pPr>
        <w:pStyle w:val="Paragrafoelenco"/>
        <w:numPr>
          <w:ilvl w:val="0"/>
          <w:numId w:val="7"/>
        </w:numPr>
        <w:autoSpaceDE w:val="0"/>
        <w:autoSpaceDN w:val="0"/>
        <w:adjustRightInd w:val="0"/>
        <w:jc w:val="both"/>
        <w:rPr>
          <w:rFonts w:ascii="Times New Roman" w:hAnsi="Times New Roman" w:cs="Times New Roman"/>
          <w:color w:val="365F91" w:themeColor="accent1" w:themeShade="BF"/>
          <w:lang w:val="it-IT"/>
        </w:rPr>
      </w:pPr>
      <w:r w:rsidRPr="001E38EC">
        <w:rPr>
          <w:rFonts w:ascii="Times New Roman" w:hAnsi="Times New Roman" w:cs="Times New Roman"/>
          <w:color w:val="365F91" w:themeColor="accent1" w:themeShade="BF"/>
          <w:lang w:val="it-IT"/>
        </w:rPr>
        <w:t>può derogarsi a quanto sopra nei casi in cui il servizio o fornitura rivesta caratteristiche di urgenza o infungibilità, ai sensi dell'art. 63 d.lgs. 50/2016; in quest'ultimo caso, la determina a contrarre dà puntualmente atto dei motivi di unicità o infungibilità del fornitore. Tale casistica ricomprende, in particolare, anche i servizi di natura intellettuale e professionale.</w:t>
      </w:r>
    </w:p>
    <w:p w14:paraId="3A1E33E3" w14:textId="77777777" w:rsidR="001E38EC" w:rsidRPr="001E38EC" w:rsidRDefault="001E38EC" w:rsidP="001E38EC">
      <w:pPr>
        <w:autoSpaceDE w:val="0"/>
        <w:autoSpaceDN w:val="0"/>
        <w:adjustRightInd w:val="0"/>
        <w:jc w:val="center"/>
        <w:rPr>
          <w:rFonts w:ascii="Times New Roman" w:hAnsi="Times New Roman" w:cs="Times New Roman"/>
          <w:b/>
          <w:bCs/>
          <w:color w:val="365F91" w:themeColor="accent1" w:themeShade="BF"/>
          <w:lang w:val="it-IT"/>
        </w:rPr>
      </w:pPr>
    </w:p>
    <w:p w14:paraId="33B9665B" w14:textId="77777777" w:rsidR="001E38EC" w:rsidRPr="001E38EC" w:rsidRDefault="001E38EC" w:rsidP="001E38EC">
      <w:pPr>
        <w:autoSpaceDE w:val="0"/>
        <w:autoSpaceDN w:val="0"/>
        <w:adjustRightInd w:val="0"/>
        <w:jc w:val="center"/>
        <w:rPr>
          <w:rFonts w:ascii="Times New Roman" w:hAnsi="Times New Roman" w:cs="Times New Roman"/>
          <w:b/>
          <w:bCs/>
          <w:color w:val="365F91" w:themeColor="accent1" w:themeShade="BF"/>
          <w:lang w:val="it-IT"/>
        </w:rPr>
      </w:pPr>
      <w:r w:rsidRPr="001E38EC">
        <w:rPr>
          <w:rFonts w:ascii="Times New Roman" w:hAnsi="Times New Roman" w:cs="Times New Roman"/>
          <w:b/>
          <w:bCs/>
          <w:color w:val="365F91" w:themeColor="accent1" w:themeShade="BF"/>
          <w:lang w:val="it-IT"/>
        </w:rPr>
        <w:t>B) Lavori ordinari e Servizi, Forniture e Lavori inerenti la ricostruzione post sisma 2016</w:t>
      </w:r>
    </w:p>
    <w:p w14:paraId="6A987132" w14:textId="77777777" w:rsidR="001E38EC" w:rsidRPr="001E38EC" w:rsidRDefault="001E38EC" w:rsidP="001E38EC">
      <w:pPr>
        <w:jc w:val="both"/>
        <w:rPr>
          <w:rFonts w:ascii="Times New Roman" w:hAnsi="Times New Roman" w:cs="Times New Roman"/>
          <w:color w:val="365F91" w:themeColor="accent1" w:themeShade="BF"/>
          <w:lang w:val="it-IT"/>
        </w:rPr>
      </w:pPr>
    </w:p>
    <w:p w14:paraId="753B7795" w14:textId="77777777" w:rsidR="001E38EC" w:rsidRPr="001E38EC" w:rsidRDefault="001E38EC" w:rsidP="001E38EC">
      <w:pPr>
        <w:jc w:val="both"/>
        <w:rPr>
          <w:rFonts w:ascii="Times New Roman" w:hAnsi="Times New Roman" w:cs="Times New Roman"/>
          <w:color w:val="365F91" w:themeColor="accent1" w:themeShade="BF"/>
          <w:lang w:val="it-IT"/>
        </w:rPr>
      </w:pPr>
      <w:r w:rsidRPr="001E38EC">
        <w:rPr>
          <w:rFonts w:ascii="Times New Roman" w:hAnsi="Times New Roman" w:cs="Times New Roman"/>
          <w:color w:val="365F91" w:themeColor="accent1" w:themeShade="BF"/>
          <w:lang w:val="it-IT"/>
        </w:rPr>
        <w:t>Fatte salve le altre procedure di legge e ferma in ogni caso la normativa in ordine agli obblighi, applicabili al comune di Falerone ai sensi dell'art. 37, co. 2 d.lgs. 5012016, di utilizzo del Mercato elettronico della Pubblica Amministrazione (MePA) o altri sistemi telematici, nonché gli obblighi, ove applicabili, di approvvigionamento tramite Consip S.p.a. o soggetto aggregatore, per l'affidamento dei contratti aventi ad oggetto l'esecuzione di lavori si procede:</w:t>
      </w:r>
    </w:p>
    <w:p w14:paraId="056788F7" w14:textId="77777777" w:rsidR="001E38EC" w:rsidRPr="001E38EC" w:rsidRDefault="001E38EC" w:rsidP="001E38EC">
      <w:pPr>
        <w:autoSpaceDE w:val="0"/>
        <w:autoSpaceDN w:val="0"/>
        <w:adjustRightInd w:val="0"/>
        <w:jc w:val="both"/>
        <w:rPr>
          <w:rFonts w:ascii="Times New Roman" w:hAnsi="Times New Roman" w:cs="Times New Roman"/>
          <w:color w:val="365F91" w:themeColor="accent1" w:themeShade="BF"/>
          <w:lang w:val="it-IT"/>
        </w:rPr>
      </w:pPr>
    </w:p>
    <w:p w14:paraId="6FFE2CB1" w14:textId="00A0139D" w:rsidR="001E38EC" w:rsidRPr="001E38EC" w:rsidRDefault="001E38EC" w:rsidP="00795D9B">
      <w:pPr>
        <w:pStyle w:val="Paragrafoelenco"/>
        <w:numPr>
          <w:ilvl w:val="0"/>
          <w:numId w:val="28"/>
        </w:numPr>
        <w:autoSpaceDE w:val="0"/>
        <w:autoSpaceDN w:val="0"/>
        <w:adjustRightInd w:val="0"/>
        <w:jc w:val="both"/>
        <w:rPr>
          <w:rFonts w:ascii="Times New Roman" w:hAnsi="Times New Roman" w:cs="Times New Roman"/>
          <w:color w:val="365F91" w:themeColor="accent1" w:themeShade="BF"/>
          <w:lang w:val="it-IT"/>
        </w:rPr>
      </w:pPr>
      <w:r w:rsidRPr="001E38EC">
        <w:rPr>
          <w:rFonts w:ascii="Times New Roman" w:hAnsi="Times New Roman" w:cs="Times New Roman"/>
          <w:color w:val="365F91" w:themeColor="accent1" w:themeShade="BF"/>
          <w:lang w:val="it-IT"/>
        </w:rPr>
        <w:t>se il valore del contratto è inferiore ad € 150.000,00, l'affidamento può avvenire mediante affidamento diretto come segue:</w:t>
      </w:r>
    </w:p>
    <w:p w14:paraId="05056EA7" w14:textId="77777777" w:rsidR="001E38EC" w:rsidRPr="001E38EC" w:rsidRDefault="001E38EC" w:rsidP="001E38EC">
      <w:pPr>
        <w:pStyle w:val="Paragrafoelenco"/>
        <w:numPr>
          <w:ilvl w:val="0"/>
          <w:numId w:val="19"/>
        </w:numPr>
        <w:jc w:val="both"/>
        <w:rPr>
          <w:rFonts w:ascii="Times New Roman" w:hAnsi="Times New Roman" w:cs="Times New Roman"/>
          <w:color w:val="365F91" w:themeColor="accent1" w:themeShade="BF"/>
          <w:lang w:val="it-IT"/>
        </w:rPr>
      </w:pPr>
      <w:r w:rsidRPr="001E38EC">
        <w:rPr>
          <w:rFonts w:ascii="Times New Roman" w:hAnsi="Times New Roman" w:cs="Times New Roman"/>
          <w:color w:val="365F91" w:themeColor="accent1" w:themeShade="BF"/>
          <w:lang w:val="it-IT"/>
        </w:rPr>
        <w:t>fino ad € 9.999,99 senza necessità di comparazione di almeno due o più preventivi;</w:t>
      </w:r>
    </w:p>
    <w:p w14:paraId="3C72A2F5" w14:textId="77777777" w:rsidR="001E38EC" w:rsidRPr="001E38EC" w:rsidRDefault="001E38EC" w:rsidP="001E38EC">
      <w:pPr>
        <w:pStyle w:val="Paragrafoelenco"/>
        <w:numPr>
          <w:ilvl w:val="0"/>
          <w:numId w:val="19"/>
        </w:numPr>
        <w:jc w:val="both"/>
        <w:rPr>
          <w:rFonts w:ascii="Times New Roman" w:hAnsi="Times New Roman" w:cs="Times New Roman"/>
          <w:color w:val="365F91" w:themeColor="accent1" w:themeShade="BF"/>
          <w:lang w:val="it-IT"/>
        </w:rPr>
      </w:pPr>
      <w:r w:rsidRPr="001E38EC">
        <w:rPr>
          <w:rFonts w:ascii="Times New Roman" w:hAnsi="Times New Roman" w:cs="Times New Roman"/>
          <w:color w:val="365F91" w:themeColor="accent1" w:themeShade="BF"/>
          <w:lang w:val="it-IT"/>
        </w:rPr>
        <w:t>da € 10.000,00 e fino ad € 29.999,99 consultando almeno due operatori economici, laddove esistenti;</w:t>
      </w:r>
    </w:p>
    <w:p w14:paraId="14E263E1" w14:textId="77777777" w:rsidR="001E38EC" w:rsidRPr="001E38EC" w:rsidRDefault="001E38EC" w:rsidP="001E38EC">
      <w:pPr>
        <w:pStyle w:val="Paragrafoelenco"/>
        <w:numPr>
          <w:ilvl w:val="0"/>
          <w:numId w:val="19"/>
        </w:numPr>
        <w:jc w:val="both"/>
        <w:rPr>
          <w:rFonts w:ascii="Times New Roman" w:hAnsi="Times New Roman" w:cs="Times New Roman"/>
          <w:color w:val="365F91" w:themeColor="accent1" w:themeShade="BF"/>
          <w:lang w:val="it-IT"/>
        </w:rPr>
      </w:pPr>
      <w:r w:rsidRPr="001E38EC">
        <w:rPr>
          <w:rFonts w:ascii="Times New Roman" w:hAnsi="Times New Roman" w:cs="Times New Roman"/>
          <w:color w:val="365F91" w:themeColor="accent1" w:themeShade="BF"/>
          <w:lang w:val="it-IT"/>
        </w:rPr>
        <w:t>da € 30.000,00 e fino ad € 74.999,99 consultando almeno tre operatori economici, laddove esistenti;</w:t>
      </w:r>
    </w:p>
    <w:p w14:paraId="4C1E5E2B" w14:textId="12A0B200" w:rsidR="001E38EC" w:rsidRPr="001E38EC" w:rsidRDefault="001E38EC" w:rsidP="001E38EC">
      <w:pPr>
        <w:pStyle w:val="Paragrafoelenco"/>
        <w:numPr>
          <w:ilvl w:val="0"/>
          <w:numId w:val="19"/>
        </w:numPr>
        <w:jc w:val="both"/>
        <w:rPr>
          <w:rFonts w:ascii="Times New Roman" w:hAnsi="Times New Roman" w:cs="Times New Roman"/>
          <w:color w:val="365F91" w:themeColor="accent1" w:themeShade="BF"/>
          <w:lang w:val="it-IT"/>
        </w:rPr>
      </w:pPr>
      <w:r w:rsidRPr="001E38EC">
        <w:rPr>
          <w:rFonts w:ascii="Times New Roman" w:hAnsi="Times New Roman" w:cs="Times New Roman"/>
          <w:color w:val="365F91" w:themeColor="accent1" w:themeShade="BF"/>
          <w:lang w:val="it-IT"/>
        </w:rPr>
        <w:t xml:space="preserve">da € 75.000,00 e fino ad € </w:t>
      </w:r>
      <w:r w:rsidR="00795D9B">
        <w:rPr>
          <w:rFonts w:ascii="Times New Roman" w:hAnsi="Times New Roman" w:cs="Times New Roman"/>
          <w:color w:val="365F91" w:themeColor="accent1" w:themeShade="BF"/>
          <w:lang w:val="it-IT"/>
        </w:rPr>
        <w:t>14</w:t>
      </w:r>
      <w:r w:rsidRPr="001E38EC">
        <w:rPr>
          <w:rFonts w:ascii="Times New Roman" w:hAnsi="Times New Roman" w:cs="Times New Roman"/>
          <w:color w:val="365F91" w:themeColor="accent1" w:themeShade="BF"/>
          <w:lang w:val="it-IT"/>
        </w:rPr>
        <w:t>9.999,99 consultando almeno quattro operatori economici, laddove esistenti;</w:t>
      </w:r>
    </w:p>
    <w:p w14:paraId="231930AD" w14:textId="7665B236" w:rsidR="001E38EC" w:rsidRPr="001E38EC" w:rsidRDefault="001E38EC" w:rsidP="00795D9B">
      <w:pPr>
        <w:pStyle w:val="Paragrafoelenco"/>
        <w:numPr>
          <w:ilvl w:val="0"/>
          <w:numId w:val="28"/>
        </w:numPr>
        <w:autoSpaceDE w:val="0"/>
        <w:autoSpaceDN w:val="0"/>
        <w:adjustRightInd w:val="0"/>
        <w:jc w:val="both"/>
        <w:rPr>
          <w:rFonts w:ascii="Times New Roman" w:hAnsi="Times New Roman" w:cs="Times New Roman"/>
          <w:color w:val="365F91" w:themeColor="accent1" w:themeShade="BF"/>
          <w:lang w:val="it-IT"/>
        </w:rPr>
      </w:pPr>
      <w:r w:rsidRPr="001E38EC">
        <w:rPr>
          <w:rFonts w:ascii="Times New Roman" w:hAnsi="Times New Roman" w:cs="Times New Roman"/>
          <w:color w:val="365F91" w:themeColor="accent1" w:themeShade="BF"/>
          <w:lang w:val="it-IT"/>
        </w:rPr>
        <w:t>se il valore del contratto è pari o superiore a 150.000,00 euro ed inferiore ad euro 1.000.000, con le modalità indicate dall’art 36 c. 2 lett b), c) e c-bis) individuando le seguenti fasce di valore dei contratti:</w:t>
      </w:r>
    </w:p>
    <w:p w14:paraId="2EC9C747" w14:textId="77777777" w:rsidR="001E38EC" w:rsidRPr="001E38EC" w:rsidRDefault="001E38EC" w:rsidP="001E38EC">
      <w:pPr>
        <w:pStyle w:val="Paragrafoelenco"/>
        <w:numPr>
          <w:ilvl w:val="0"/>
          <w:numId w:val="19"/>
        </w:numPr>
        <w:jc w:val="both"/>
        <w:rPr>
          <w:rFonts w:ascii="Times New Roman" w:hAnsi="Times New Roman" w:cs="Times New Roman"/>
          <w:color w:val="365F91" w:themeColor="accent1" w:themeShade="BF"/>
          <w:lang w:val="it-IT"/>
        </w:rPr>
      </w:pPr>
      <w:r w:rsidRPr="001E38EC">
        <w:rPr>
          <w:rFonts w:ascii="Times New Roman" w:hAnsi="Times New Roman" w:cs="Times New Roman"/>
          <w:color w:val="365F91" w:themeColor="accent1" w:themeShade="BF"/>
          <w:lang w:val="it-IT"/>
        </w:rPr>
        <w:t>importi pari o superiori ad euro 150.000 e pari o inferiori ad euro 309.600 (classifica I incrementata di un quinto ex art.61, co.2 D.P.R. n.207/2010);</w:t>
      </w:r>
    </w:p>
    <w:p w14:paraId="0DEEBB13" w14:textId="77777777" w:rsidR="001E38EC" w:rsidRPr="001E38EC" w:rsidRDefault="001E38EC" w:rsidP="001E38EC">
      <w:pPr>
        <w:pStyle w:val="Paragrafoelenco"/>
        <w:numPr>
          <w:ilvl w:val="0"/>
          <w:numId w:val="19"/>
        </w:numPr>
        <w:jc w:val="both"/>
        <w:rPr>
          <w:rFonts w:ascii="Times New Roman" w:hAnsi="Times New Roman" w:cs="Times New Roman"/>
          <w:color w:val="365F91" w:themeColor="accent1" w:themeShade="BF"/>
          <w:lang w:val="it-IT"/>
        </w:rPr>
      </w:pPr>
      <w:r w:rsidRPr="001E38EC">
        <w:rPr>
          <w:rFonts w:ascii="Times New Roman" w:hAnsi="Times New Roman" w:cs="Times New Roman"/>
          <w:color w:val="365F91" w:themeColor="accent1" w:themeShade="BF"/>
          <w:lang w:val="it-IT"/>
        </w:rPr>
        <w:lastRenderedPageBreak/>
        <w:t xml:space="preserve">importi superiori ad euro 309.600 e inferiori o pari ad euro 619.200 (classifica II incrementata di un quinto ai sensi del D.P.R. citato); </w:t>
      </w:r>
    </w:p>
    <w:p w14:paraId="1A8B77EF" w14:textId="77777777" w:rsidR="001E38EC" w:rsidRPr="001E38EC" w:rsidRDefault="001E38EC" w:rsidP="001E38EC">
      <w:pPr>
        <w:pStyle w:val="Paragrafoelenco"/>
        <w:numPr>
          <w:ilvl w:val="0"/>
          <w:numId w:val="19"/>
        </w:numPr>
        <w:jc w:val="both"/>
        <w:rPr>
          <w:rFonts w:ascii="Times New Roman" w:hAnsi="Times New Roman" w:cs="Times New Roman"/>
          <w:color w:val="365F91" w:themeColor="accent1" w:themeShade="BF"/>
          <w:lang w:val="it-IT"/>
        </w:rPr>
      </w:pPr>
      <w:r w:rsidRPr="001E38EC">
        <w:rPr>
          <w:rFonts w:ascii="Times New Roman" w:hAnsi="Times New Roman" w:cs="Times New Roman"/>
          <w:color w:val="365F91" w:themeColor="accent1" w:themeShade="BF"/>
          <w:lang w:val="it-IT"/>
        </w:rPr>
        <w:t>importi superiori ad euro 619.200 e inferiori ad euro 1.000.000</w:t>
      </w:r>
    </w:p>
    <w:p w14:paraId="7384CFDB" w14:textId="77777777" w:rsidR="001E38EC" w:rsidRPr="001E38EC" w:rsidRDefault="001E38EC" w:rsidP="001E38EC">
      <w:pPr>
        <w:pStyle w:val="Paragrafoelenco"/>
        <w:autoSpaceDE w:val="0"/>
        <w:autoSpaceDN w:val="0"/>
        <w:adjustRightInd w:val="0"/>
        <w:jc w:val="both"/>
        <w:rPr>
          <w:rFonts w:ascii="Times New Roman" w:hAnsi="Times New Roman" w:cs="Times New Roman"/>
          <w:color w:val="365F91" w:themeColor="accent1" w:themeShade="BF"/>
          <w:lang w:val="it-IT"/>
        </w:rPr>
      </w:pPr>
    </w:p>
    <w:p w14:paraId="49270210" w14:textId="77777777" w:rsidR="001E38EC" w:rsidRPr="001E38EC" w:rsidRDefault="001E38EC" w:rsidP="001E38EC">
      <w:pPr>
        <w:spacing w:before="288" w:line="211" w:lineRule="auto"/>
        <w:rPr>
          <w:rFonts w:ascii="Times New Roman" w:hAnsi="Times New Roman" w:cs="Times New Roman"/>
          <w:color w:val="365F91" w:themeColor="accent1" w:themeShade="BF"/>
          <w:lang w:val="it-IT"/>
        </w:rPr>
      </w:pPr>
      <w:r w:rsidRPr="001E38EC">
        <w:rPr>
          <w:rFonts w:ascii="Times New Roman" w:hAnsi="Times New Roman" w:cs="Times New Roman"/>
          <w:color w:val="365F91" w:themeColor="accent1" w:themeShade="BF"/>
          <w:lang w:val="it-IT"/>
        </w:rPr>
        <w:t>Resta inteso che:</w:t>
      </w:r>
    </w:p>
    <w:p w14:paraId="7887033D" w14:textId="77777777" w:rsidR="001E38EC" w:rsidRPr="001E38EC" w:rsidRDefault="001E38EC" w:rsidP="001E38EC">
      <w:pPr>
        <w:pStyle w:val="Paragrafoelenco"/>
        <w:numPr>
          <w:ilvl w:val="0"/>
          <w:numId w:val="7"/>
        </w:numPr>
        <w:autoSpaceDE w:val="0"/>
        <w:autoSpaceDN w:val="0"/>
        <w:adjustRightInd w:val="0"/>
        <w:jc w:val="both"/>
        <w:rPr>
          <w:rFonts w:ascii="Times New Roman" w:hAnsi="Times New Roman" w:cs="Times New Roman"/>
          <w:color w:val="365F91" w:themeColor="accent1" w:themeShade="BF"/>
          <w:lang w:val="it-IT"/>
        </w:rPr>
      </w:pPr>
      <w:r w:rsidRPr="001E38EC">
        <w:rPr>
          <w:rFonts w:ascii="Times New Roman" w:hAnsi="Times New Roman" w:cs="Times New Roman"/>
          <w:color w:val="365F91" w:themeColor="accent1" w:themeShade="BF"/>
          <w:lang w:val="it-IT"/>
        </w:rPr>
        <w:t>può sempre essere esperita una procedura ordinaria, ai sensi dell’art. 36, co. 9, d.lgs. n. 50/2016;</w:t>
      </w:r>
    </w:p>
    <w:p w14:paraId="6E943CC9" w14:textId="5A7856B7" w:rsidR="001E38EC" w:rsidRPr="001E38EC" w:rsidRDefault="001E38EC" w:rsidP="001E38EC">
      <w:pPr>
        <w:pStyle w:val="Paragrafoelenco"/>
        <w:numPr>
          <w:ilvl w:val="0"/>
          <w:numId w:val="7"/>
        </w:numPr>
        <w:autoSpaceDE w:val="0"/>
        <w:autoSpaceDN w:val="0"/>
        <w:adjustRightInd w:val="0"/>
        <w:jc w:val="both"/>
        <w:rPr>
          <w:rFonts w:ascii="Times New Roman" w:hAnsi="Times New Roman" w:cs="Times New Roman"/>
          <w:color w:val="365F91" w:themeColor="accent1" w:themeShade="BF"/>
          <w:lang w:val="it-IT"/>
        </w:rPr>
      </w:pPr>
      <w:r w:rsidRPr="001E38EC">
        <w:rPr>
          <w:rFonts w:ascii="Times New Roman" w:hAnsi="Times New Roman" w:cs="Times New Roman"/>
          <w:color w:val="365F91" w:themeColor="accent1" w:themeShade="BF"/>
          <w:lang w:val="it-IT"/>
        </w:rPr>
        <w:t>può essere esperita procedura negoziata con invito ad almeno cinque operatori economici anche per importi inferiori ad € 150.000,00;</w:t>
      </w:r>
    </w:p>
    <w:p w14:paraId="47ECCE26" w14:textId="55A37E06" w:rsidR="001E38EC" w:rsidRPr="001E38EC" w:rsidRDefault="001E38EC" w:rsidP="001E38EC">
      <w:pPr>
        <w:pStyle w:val="Paragrafoelenco"/>
        <w:numPr>
          <w:ilvl w:val="0"/>
          <w:numId w:val="7"/>
        </w:numPr>
        <w:autoSpaceDE w:val="0"/>
        <w:autoSpaceDN w:val="0"/>
        <w:adjustRightInd w:val="0"/>
        <w:jc w:val="both"/>
        <w:rPr>
          <w:rFonts w:ascii="Times New Roman" w:hAnsi="Times New Roman" w:cs="Times New Roman"/>
          <w:color w:val="365F91" w:themeColor="accent1" w:themeShade="BF"/>
          <w:lang w:val="it-IT"/>
        </w:rPr>
      </w:pPr>
      <w:r w:rsidRPr="001E38EC">
        <w:rPr>
          <w:rFonts w:ascii="Times New Roman" w:hAnsi="Times New Roman" w:cs="Times New Roman"/>
          <w:color w:val="365F91" w:themeColor="accent1" w:themeShade="BF"/>
          <w:lang w:val="it-IT"/>
        </w:rPr>
        <w:t>può essere esperito confronto concorrenziale informale anche per importi inferiori ad € 9.999,99;</w:t>
      </w:r>
    </w:p>
    <w:p w14:paraId="62AD6DA1" w14:textId="7C269A52" w:rsidR="001E38EC" w:rsidRPr="001E38EC" w:rsidRDefault="001E38EC" w:rsidP="001E38EC">
      <w:pPr>
        <w:pStyle w:val="Paragrafoelenco"/>
        <w:numPr>
          <w:ilvl w:val="0"/>
          <w:numId w:val="7"/>
        </w:numPr>
        <w:autoSpaceDE w:val="0"/>
        <w:autoSpaceDN w:val="0"/>
        <w:adjustRightInd w:val="0"/>
        <w:jc w:val="both"/>
        <w:rPr>
          <w:rFonts w:ascii="Times New Roman" w:hAnsi="Times New Roman" w:cs="Times New Roman"/>
          <w:color w:val="365F91" w:themeColor="accent1" w:themeShade="BF"/>
          <w:lang w:val="it-IT"/>
        </w:rPr>
      </w:pPr>
      <w:r w:rsidRPr="001E38EC">
        <w:rPr>
          <w:rFonts w:ascii="Times New Roman" w:hAnsi="Times New Roman" w:cs="Times New Roman"/>
          <w:color w:val="365F91" w:themeColor="accent1" w:themeShade="BF"/>
          <w:lang w:val="it-IT"/>
        </w:rPr>
        <w:t>se il valore del contratto è inferiore ad € 150.000,00, in ogni caso, può procedersi altresì in amministrazione diretta.</w:t>
      </w:r>
    </w:p>
    <w:p w14:paraId="71510C6E" w14:textId="77777777" w:rsidR="001E38EC" w:rsidRPr="001E38EC" w:rsidRDefault="001E38EC" w:rsidP="001E38EC">
      <w:pPr>
        <w:autoSpaceDE w:val="0"/>
        <w:autoSpaceDN w:val="0"/>
        <w:adjustRightInd w:val="0"/>
        <w:jc w:val="both"/>
        <w:rPr>
          <w:rFonts w:ascii="Times New Roman" w:hAnsi="Times New Roman" w:cs="Times New Roman"/>
          <w:lang w:val="it-IT"/>
        </w:rPr>
      </w:pPr>
    </w:p>
    <w:p w14:paraId="0B7F2FF7" w14:textId="77777777" w:rsidR="00E26FE5" w:rsidRDefault="00E26FE5" w:rsidP="00E26FE5">
      <w:pPr>
        <w:rPr>
          <w:rFonts w:ascii="Times New Roman" w:hAnsi="Times New Roman" w:cs="Times New Roman"/>
          <w:lang w:val="it-IT"/>
        </w:rPr>
      </w:pPr>
    </w:p>
    <w:p w14:paraId="79560FF9" w14:textId="51CB99F1" w:rsidR="00396C5F" w:rsidRDefault="00396C5F" w:rsidP="00E26FE5">
      <w:pPr>
        <w:rPr>
          <w:rFonts w:ascii="Times New Roman" w:hAnsi="Times New Roman" w:cs="Times New Roman"/>
          <w:b/>
          <w:bCs/>
          <w:color w:val="365F91" w:themeColor="accent1" w:themeShade="BF"/>
          <w:lang w:val="it-IT"/>
        </w:rPr>
      </w:pPr>
      <w:r w:rsidRPr="00A35BBF">
        <w:rPr>
          <w:rFonts w:ascii="Times New Roman" w:hAnsi="Times New Roman" w:cs="Times New Roman"/>
          <w:b/>
          <w:bCs/>
          <w:color w:val="365F91" w:themeColor="accent1" w:themeShade="BF"/>
          <w:lang w:val="it-IT"/>
        </w:rPr>
        <w:t>ART. 1</w:t>
      </w:r>
      <w:r>
        <w:rPr>
          <w:rFonts w:ascii="Times New Roman" w:hAnsi="Times New Roman" w:cs="Times New Roman"/>
          <w:b/>
          <w:bCs/>
          <w:color w:val="365F91" w:themeColor="accent1" w:themeShade="BF"/>
          <w:lang w:val="it-IT"/>
        </w:rPr>
        <w:t xml:space="preserve"> </w:t>
      </w:r>
      <w:r w:rsidR="001E38EC">
        <w:rPr>
          <w:rFonts w:ascii="Times New Roman" w:hAnsi="Times New Roman" w:cs="Times New Roman"/>
          <w:b/>
          <w:bCs/>
          <w:color w:val="365F91" w:themeColor="accent1" w:themeShade="BF"/>
          <w:lang w:val="it-IT"/>
        </w:rPr>
        <w:t>ter</w:t>
      </w:r>
      <w:r w:rsidRPr="00A35BBF">
        <w:rPr>
          <w:rFonts w:ascii="Times New Roman" w:hAnsi="Times New Roman" w:cs="Times New Roman"/>
          <w:b/>
          <w:bCs/>
          <w:color w:val="365F91" w:themeColor="accent1" w:themeShade="BF"/>
          <w:lang w:val="it-IT"/>
        </w:rPr>
        <w:t xml:space="preserve"> – </w:t>
      </w:r>
      <w:r>
        <w:rPr>
          <w:rFonts w:ascii="Times New Roman" w:hAnsi="Times New Roman" w:cs="Times New Roman"/>
          <w:b/>
          <w:bCs/>
          <w:color w:val="365F91" w:themeColor="accent1" w:themeShade="BF"/>
          <w:lang w:val="it-IT"/>
        </w:rPr>
        <w:t>FASCE MERCEOLOGICHE E DI IMPORTO PER AFFIDAMENTI DIRETTI</w:t>
      </w:r>
    </w:p>
    <w:p w14:paraId="75AFC6E1" w14:textId="77777777" w:rsidR="00396C5F" w:rsidRDefault="00396C5F" w:rsidP="00396C5F">
      <w:pPr>
        <w:autoSpaceDE w:val="0"/>
        <w:autoSpaceDN w:val="0"/>
        <w:adjustRightInd w:val="0"/>
        <w:jc w:val="both"/>
        <w:rPr>
          <w:rFonts w:ascii="Times New Roman" w:hAnsi="Times New Roman" w:cs="Times New Roman"/>
          <w:color w:val="365F91" w:themeColor="accent1" w:themeShade="BF"/>
          <w:lang w:val="it-IT"/>
        </w:rPr>
      </w:pPr>
    </w:p>
    <w:p w14:paraId="736D96A7" w14:textId="77777777" w:rsidR="00396C5F" w:rsidRDefault="00396C5F" w:rsidP="00396C5F">
      <w:pPr>
        <w:autoSpaceDE w:val="0"/>
        <w:autoSpaceDN w:val="0"/>
        <w:adjustRightInd w:val="0"/>
        <w:jc w:val="both"/>
        <w:rPr>
          <w:rFonts w:ascii="Times New Roman" w:hAnsi="Times New Roman" w:cs="Times New Roman"/>
          <w:color w:val="365F91" w:themeColor="accent1" w:themeShade="BF"/>
          <w:lang w:val="it-IT"/>
        </w:rPr>
      </w:pPr>
      <w:r w:rsidRPr="00A35BBF">
        <w:rPr>
          <w:rFonts w:ascii="Times New Roman" w:hAnsi="Times New Roman" w:cs="Times New Roman"/>
          <w:color w:val="365F91" w:themeColor="accent1" w:themeShade="BF"/>
          <w:lang w:val="it-IT"/>
        </w:rPr>
        <w:t>Le procedure</w:t>
      </w:r>
      <w:r>
        <w:rPr>
          <w:rFonts w:ascii="Times New Roman" w:hAnsi="Times New Roman" w:cs="Times New Roman"/>
          <w:color w:val="365F91" w:themeColor="accent1" w:themeShade="BF"/>
          <w:lang w:val="it-IT"/>
        </w:rPr>
        <w:t xml:space="preserve"> sotto soglia sono suddivise nelle fasce merceologiche e di importo, entro le quali deve essere disposta la rotazione, di seguito riportate;</w:t>
      </w:r>
    </w:p>
    <w:p w14:paraId="4E397AAE" w14:textId="77777777" w:rsidR="00396C5F" w:rsidRPr="00A35BBF" w:rsidRDefault="00396C5F" w:rsidP="00396C5F">
      <w:pPr>
        <w:autoSpaceDE w:val="0"/>
        <w:autoSpaceDN w:val="0"/>
        <w:adjustRightInd w:val="0"/>
        <w:jc w:val="both"/>
        <w:rPr>
          <w:rFonts w:ascii="Times New Roman" w:hAnsi="Times New Roman" w:cs="Times New Roman"/>
          <w:color w:val="365F91" w:themeColor="accent1" w:themeShade="BF"/>
          <w:lang w:val="it-IT"/>
        </w:rPr>
      </w:pPr>
    </w:p>
    <w:p w14:paraId="0E24425A" w14:textId="77777777" w:rsidR="00396C5F" w:rsidRPr="00A36216" w:rsidRDefault="00396C5F" w:rsidP="00396C5F">
      <w:pPr>
        <w:pStyle w:val="Paragrafoelenco"/>
        <w:numPr>
          <w:ilvl w:val="0"/>
          <w:numId w:val="26"/>
        </w:numPr>
        <w:autoSpaceDE w:val="0"/>
        <w:autoSpaceDN w:val="0"/>
        <w:adjustRightInd w:val="0"/>
        <w:ind w:left="426"/>
        <w:jc w:val="both"/>
        <w:rPr>
          <w:rFonts w:ascii="Times New Roman" w:hAnsi="Times New Roman" w:cs="Times New Roman"/>
          <w:color w:val="365F91" w:themeColor="accent1" w:themeShade="BF"/>
          <w:lang w:val="it-IT"/>
        </w:rPr>
      </w:pPr>
      <w:r w:rsidRPr="00A36216">
        <w:rPr>
          <w:rFonts w:ascii="Times New Roman" w:hAnsi="Times New Roman" w:cs="Times New Roman"/>
          <w:color w:val="365F91" w:themeColor="accent1" w:themeShade="BF"/>
          <w:lang w:val="it-IT"/>
        </w:rPr>
        <w:t>Attività di ricostruzione conseguenti agli eventi sismici 2016/2017 (fino al completamento delle previste attività)</w:t>
      </w:r>
    </w:p>
    <w:p w14:paraId="201221B5" w14:textId="77777777" w:rsidR="00396C5F" w:rsidRPr="00A36216" w:rsidRDefault="00396C5F" w:rsidP="00396C5F">
      <w:pPr>
        <w:pStyle w:val="Paragrafoelenco"/>
        <w:numPr>
          <w:ilvl w:val="1"/>
          <w:numId w:val="26"/>
        </w:numPr>
        <w:autoSpaceDE w:val="0"/>
        <w:autoSpaceDN w:val="0"/>
        <w:adjustRightInd w:val="0"/>
        <w:ind w:left="993"/>
        <w:jc w:val="both"/>
        <w:rPr>
          <w:rFonts w:ascii="Times New Roman" w:hAnsi="Times New Roman" w:cs="Times New Roman"/>
          <w:color w:val="365F91" w:themeColor="accent1" w:themeShade="BF"/>
          <w:lang w:val="it-IT"/>
        </w:rPr>
      </w:pPr>
      <w:r w:rsidRPr="00A36216">
        <w:rPr>
          <w:rFonts w:ascii="Times New Roman" w:hAnsi="Times New Roman" w:cs="Times New Roman"/>
          <w:color w:val="365F91" w:themeColor="accent1" w:themeShade="BF"/>
          <w:lang w:val="it-IT"/>
        </w:rPr>
        <w:t>Lavori:</w:t>
      </w:r>
    </w:p>
    <w:p w14:paraId="72A3DA44" w14:textId="1A035DC3" w:rsidR="00396C5F" w:rsidRDefault="00396C5F" w:rsidP="00396C5F">
      <w:pPr>
        <w:pStyle w:val="Paragrafoelenco"/>
        <w:numPr>
          <w:ilvl w:val="2"/>
          <w:numId w:val="26"/>
        </w:numPr>
        <w:autoSpaceDE w:val="0"/>
        <w:autoSpaceDN w:val="0"/>
        <w:adjustRightInd w:val="0"/>
        <w:ind w:left="1276"/>
        <w:jc w:val="both"/>
        <w:rPr>
          <w:rFonts w:ascii="Times New Roman" w:hAnsi="Times New Roman" w:cs="Times New Roman"/>
          <w:color w:val="365F91" w:themeColor="accent1" w:themeShade="BF"/>
          <w:lang w:val="it-IT"/>
        </w:rPr>
      </w:pPr>
      <w:r w:rsidRPr="00A36216">
        <w:rPr>
          <w:rFonts w:ascii="Times New Roman" w:hAnsi="Times New Roman" w:cs="Times New Roman"/>
          <w:color w:val="365F91" w:themeColor="accent1" w:themeShade="BF"/>
          <w:lang w:val="it-IT"/>
        </w:rPr>
        <w:t>inferiori ad euro 9.999,99;</w:t>
      </w:r>
    </w:p>
    <w:p w14:paraId="5C6F0486" w14:textId="43336DA4" w:rsidR="00396C5F" w:rsidRPr="00A36216" w:rsidRDefault="00396C5F" w:rsidP="00396C5F">
      <w:pPr>
        <w:pStyle w:val="Paragrafoelenco"/>
        <w:numPr>
          <w:ilvl w:val="2"/>
          <w:numId w:val="26"/>
        </w:numPr>
        <w:autoSpaceDE w:val="0"/>
        <w:autoSpaceDN w:val="0"/>
        <w:adjustRightInd w:val="0"/>
        <w:ind w:left="1276"/>
        <w:jc w:val="both"/>
        <w:rPr>
          <w:rFonts w:ascii="Times New Roman" w:hAnsi="Times New Roman" w:cs="Times New Roman"/>
          <w:color w:val="365F91" w:themeColor="accent1" w:themeShade="BF"/>
          <w:lang w:val="it-IT"/>
        </w:rPr>
      </w:pPr>
      <w:r w:rsidRPr="00A36216">
        <w:rPr>
          <w:rFonts w:ascii="Times New Roman" w:hAnsi="Times New Roman" w:cs="Times New Roman"/>
          <w:color w:val="365F91" w:themeColor="accent1" w:themeShade="BF"/>
          <w:lang w:val="it-IT"/>
        </w:rPr>
        <w:t xml:space="preserve">da euro </w:t>
      </w:r>
      <w:r>
        <w:rPr>
          <w:rFonts w:ascii="Times New Roman" w:hAnsi="Times New Roman" w:cs="Times New Roman"/>
          <w:color w:val="365F91" w:themeColor="accent1" w:themeShade="BF"/>
          <w:lang w:val="it-IT"/>
        </w:rPr>
        <w:t>1</w:t>
      </w:r>
      <w:r w:rsidRPr="00A36216">
        <w:rPr>
          <w:rFonts w:ascii="Times New Roman" w:hAnsi="Times New Roman" w:cs="Times New Roman"/>
          <w:color w:val="365F91" w:themeColor="accent1" w:themeShade="BF"/>
          <w:lang w:val="it-IT"/>
        </w:rPr>
        <w:t xml:space="preserve">0.000,00 fino a euro </w:t>
      </w:r>
      <w:r>
        <w:rPr>
          <w:rFonts w:ascii="Times New Roman" w:hAnsi="Times New Roman" w:cs="Times New Roman"/>
          <w:color w:val="365F91" w:themeColor="accent1" w:themeShade="BF"/>
          <w:lang w:val="it-IT"/>
        </w:rPr>
        <w:t>2</w:t>
      </w:r>
      <w:r w:rsidRPr="00A36216">
        <w:rPr>
          <w:rFonts w:ascii="Times New Roman" w:hAnsi="Times New Roman" w:cs="Times New Roman"/>
          <w:color w:val="365F91" w:themeColor="accent1" w:themeShade="BF"/>
          <w:lang w:val="it-IT"/>
        </w:rPr>
        <w:t>9.999,99;</w:t>
      </w:r>
    </w:p>
    <w:p w14:paraId="27020153" w14:textId="4382B46D" w:rsidR="00396C5F" w:rsidRPr="00A36216" w:rsidRDefault="00396C5F" w:rsidP="00396C5F">
      <w:pPr>
        <w:pStyle w:val="Paragrafoelenco"/>
        <w:numPr>
          <w:ilvl w:val="2"/>
          <w:numId w:val="26"/>
        </w:numPr>
        <w:autoSpaceDE w:val="0"/>
        <w:autoSpaceDN w:val="0"/>
        <w:adjustRightInd w:val="0"/>
        <w:ind w:left="1276"/>
        <w:jc w:val="both"/>
        <w:rPr>
          <w:rFonts w:ascii="Times New Roman" w:hAnsi="Times New Roman" w:cs="Times New Roman"/>
          <w:color w:val="365F91" w:themeColor="accent1" w:themeShade="BF"/>
          <w:lang w:val="it-IT"/>
        </w:rPr>
      </w:pPr>
      <w:r w:rsidRPr="00A36216">
        <w:rPr>
          <w:rFonts w:ascii="Times New Roman" w:hAnsi="Times New Roman" w:cs="Times New Roman"/>
          <w:color w:val="365F91" w:themeColor="accent1" w:themeShade="BF"/>
          <w:lang w:val="it-IT"/>
        </w:rPr>
        <w:t xml:space="preserve">da euro </w:t>
      </w:r>
      <w:r>
        <w:rPr>
          <w:rFonts w:ascii="Times New Roman" w:hAnsi="Times New Roman" w:cs="Times New Roman"/>
          <w:color w:val="365F91" w:themeColor="accent1" w:themeShade="BF"/>
          <w:lang w:val="it-IT"/>
        </w:rPr>
        <w:t>3</w:t>
      </w:r>
      <w:r w:rsidRPr="00A36216">
        <w:rPr>
          <w:rFonts w:ascii="Times New Roman" w:hAnsi="Times New Roman" w:cs="Times New Roman"/>
          <w:color w:val="365F91" w:themeColor="accent1" w:themeShade="BF"/>
          <w:lang w:val="it-IT"/>
        </w:rPr>
        <w:t xml:space="preserve">0.000,00 fino a euro </w:t>
      </w:r>
      <w:r>
        <w:rPr>
          <w:rFonts w:ascii="Times New Roman" w:hAnsi="Times New Roman" w:cs="Times New Roman"/>
          <w:color w:val="365F91" w:themeColor="accent1" w:themeShade="BF"/>
          <w:lang w:val="it-IT"/>
        </w:rPr>
        <w:t>7</w:t>
      </w:r>
      <w:r w:rsidRPr="00A36216">
        <w:rPr>
          <w:rFonts w:ascii="Times New Roman" w:hAnsi="Times New Roman" w:cs="Times New Roman"/>
          <w:color w:val="365F91" w:themeColor="accent1" w:themeShade="BF"/>
          <w:lang w:val="it-IT"/>
        </w:rPr>
        <w:t>4.999,99;</w:t>
      </w:r>
    </w:p>
    <w:p w14:paraId="08508E32" w14:textId="165B4CE6" w:rsidR="00396C5F" w:rsidRPr="00A36216" w:rsidRDefault="00396C5F" w:rsidP="00396C5F">
      <w:pPr>
        <w:pStyle w:val="Paragrafoelenco"/>
        <w:numPr>
          <w:ilvl w:val="2"/>
          <w:numId w:val="26"/>
        </w:numPr>
        <w:autoSpaceDE w:val="0"/>
        <w:autoSpaceDN w:val="0"/>
        <w:adjustRightInd w:val="0"/>
        <w:ind w:left="1276"/>
        <w:jc w:val="both"/>
        <w:rPr>
          <w:rFonts w:ascii="Times New Roman" w:hAnsi="Times New Roman" w:cs="Times New Roman"/>
          <w:color w:val="365F91" w:themeColor="accent1" w:themeShade="BF"/>
          <w:lang w:val="it-IT"/>
        </w:rPr>
      </w:pPr>
      <w:r w:rsidRPr="00A36216">
        <w:rPr>
          <w:rFonts w:ascii="Times New Roman" w:hAnsi="Times New Roman" w:cs="Times New Roman"/>
          <w:color w:val="365F91" w:themeColor="accent1" w:themeShade="BF"/>
          <w:lang w:val="it-IT"/>
        </w:rPr>
        <w:t xml:space="preserve">da euro </w:t>
      </w:r>
      <w:r>
        <w:rPr>
          <w:rFonts w:ascii="Times New Roman" w:hAnsi="Times New Roman" w:cs="Times New Roman"/>
          <w:color w:val="365F91" w:themeColor="accent1" w:themeShade="BF"/>
          <w:lang w:val="it-IT"/>
        </w:rPr>
        <w:t>75</w:t>
      </w:r>
      <w:r w:rsidRPr="00A36216">
        <w:rPr>
          <w:rFonts w:ascii="Times New Roman" w:hAnsi="Times New Roman" w:cs="Times New Roman"/>
          <w:color w:val="365F91" w:themeColor="accent1" w:themeShade="BF"/>
          <w:lang w:val="it-IT"/>
        </w:rPr>
        <w:t xml:space="preserve">.000,00 fino a euro </w:t>
      </w:r>
      <w:r w:rsidR="00795D9B">
        <w:rPr>
          <w:rFonts w:ascii="Times New Roman" w:hAnsi="Times New Roman" w:cs="Times New Roman"/>
          <w:color w:val="365F91" w:themeColor="accent1" w:themeShade="BF"/>
          <w:lang w:val="it-IT"/>
        </w:rPr>
        <w:t>14</w:t>
      </w:r>
      <w:r w:rsidRPr="00A36216">
        <w:rPr>
          <w:rFonts w:ascii="Times New Roman" w:hAnsi="Times New Roman" w:cs="Times New Roman"/>
          <w:color w:val="365F91" w:themeColor="accent1" w:themeShade="BF"/>
          <w:lang w:val="it-IT"/>
        </w:rPr>
        <w:t>9.999,99;</w:t>
      </w:r>
    </w:p>
    <w:p w14:paraId="050F078D" w14:textId="77777777" w:rsidR="00396C5F" w:rsidRPr="00A36216" w:rsidRDefault="00396C5F" w:rsidP="00396C5F">
      <w:pPr>
        <w:pStyle w:val="Paragrafoelenco"/>
        <w:numPr>
          <w:ilvl w:val="2"/>
          <w:numId w:val="26"/>
        </w:numPr>
        <w:autoSpaceDE w:val="0"/>
        <w:autoSpaceDN w:val="0"/>
        <w:adjustRightInd w:val="0"/>
        <w:ind w:left="1276"/>
        <w:jc w:val="both"/>
        <w:rPr>
          <w:rFonts w:ascii="Times New Roman" w:hAnsi="Times New Roman" w:cs="Times New Roman"/>
          <w:color w:val="365F91" w:themeColor="accent1" w:themeShade="BF"/>
          <w:lang w:val="it-IT"/>
        </w:rPr>
      </w:pPr>
      <w:r w:rsidRPr="00A36216">
        <w:rPr>
          <w:rFonts w:ascii="Times New Roman" w:hAnsi="Times New Roman" w:cs="Times New Roman"/>
          <w:color w:val="365F91" w:themeColor="accent1" w:themeShade="BF"/>
          <w:lang w:val="it-IT"/>
        </w:rPr>
        <w:t xml:space="preserve">da euro 150.000,00 fino a </w:t>
      </w:r>
      <w:r w:rsidRPr="00A36216">
        <w:rPr>
          <w:rFonts w:ascii="Times New Roman" w:hAnsi="Times New Roman" w:cs="Times New Roman"/>
          <w:i/>
          <w:iCs/>
          <w:color w:val="365F91" w:themeColor="accent1" w:themeShade="BF"/>
          <w:lang w:val="it-IT"/>
        </w:rPr>
        <w:t>infra</w:t>
      </w:r>
      <w:r w:rsidRPr="00A36216">
        <w:rPr>
          <w:rFonts w:ascii="Times New Roman" w:hAnsi="Times New Roman" w:cs="Times New Roman"/>
          <w:color w:val="365F91" w:themeColor="accent1" w:themeShade="BF"/>
          <w:lang w:val="it-IT"/>
        </w:rPr>
        <w:t xml:space="preserve"> soglia comunitaria.</w:t>
      </w:r>
    </w:p>
    <w:p w14:paraId="2CA15FED" w14:textId="77777777" w:rsidR="00396C5F" w:rsidRPr="00A36216" w:rsidRDefault="00396C5F" w:rsidP="00396C5F">
      <w:pPr>
        <w:pStyle w:val="Paragrafoelenco"/>
        <w:numPr>
          <w:ilvl w:val="1"/>
          <w:numId w:val="26"/>
        </w:numPr>
        <w:autoSpaceDE w:val="0"/>
        <w:autoSpaceDN w:val="0"/>
        <w:adjustRightInd w:val="0"/>
        <w:ind w:left="993"/>
        <w:jc w:val="both"/>
        <w:rPr>
          <w:rFonts w:ascii="Times New Roman" w:hAnsi="Times New Roman" w:cs="Times New Roman"/>
          <w:color w:val="365F91" w:themeColor="accent1" w:themeShade="BF"/>
          <w:lang w:val="it-IT"/>
        </w:rPr>
      </w:pPr>
      <w:r w:rsidRPr="00A36216">
        <w:rPr>
          <w:rFonts w:ascii="Times New Roman" w:hAnsi="Times New Roman" w:cs="Times New Roman"/>
          <w:color w:val="365F91" w:themeColor="accent1" w:themeShade="BF"/>
          <w:lang w:val="it-IT"/>
        </w:rPr>
        <w:t>Servizi:</w:t>
      </w:r>
    </w:p>
    <w:p w14:paraId="370AF5B9" w14:textId="77777777" w:rsidR="00396C5F" w:rsidRDefault="00396C5F" w:rsidP="00396C5F">
      <w:pPr>
        <w:pStyle w:val="Paragrafoelenco"/>
        <w:numPr>
          <w:ilvl w:val="2"/>
          <w:numId w:val="26"/>
        </w:numPr>
        <w:autoSpaceDE w:val="0"/>
        <w:autoSpaceDN w:val="0"/>
        <w:adjustRightInd w:val="0"/>
        <w:ind w:left="1276"/>
        <w:jc w:val="both"/>
        <w:rPr>
          <w:rFonts w:ascii="Times New Roman" w:hAnsi="Times New Roman" w:cs="Times New Roman"/>
          <w:color w:val="365F91" w:themeColor="accent1" w:themeShade="BF"/>
          <w:lang w:val="it-IT"/>
        </w:rPr>
      </w:pPr>
      <w:r w:rsidRPr="00A36216">
        <w:rPr>
          <w:rFonts w:ascii="Times New Roman" w:hAnsi="Times New Roman" w:cs="Times New Roman"/>
          <w:color w:val="365F91" w:themeColor="accent1" w:themeShade="BF"/>
          <w:lang w:val="it-IT"/>
        </w:rPr>
        <w:t>inferiori ad euro 9.999,99;</w:t>
      </w:r>
    </w:p>
    <w:p w14:paraId="3A8178C6" w14:textId="77777777" w:rsidR="00396C5F" w:rsidRPr="00A36216" w:rsidRDefault="00396C5F" w:rsidP="00396C5F">
      <w:pPr>
        <w:pStyle w:val="Paragrafoelenco"/>
        <w:numPr>
          <w:ilvl w:val="2"/>
          <w:numId w:val="26"/>
        </w:numPr>
        <w:autoSpaceDE w:val="0"/>
        <w:autoSpaceDN w:val="0"/>
        <w:adjustRightInd w:val="0"/>
        <w:ind w:left="1276"/>
        <w:jc w:val="both"/>
        <w:rPr>
          <w:rFonts w:ascii="Times New Roman" w:hAnsi="Times New Roman" w:cs="Times New Roman"/>
          <w:color w:val="365F91" w:themeColor="accent1" w:themeShade="BF"/>
          <w:lang w:val="it-IT"/>
        </w:rPr>
      </w:pPr>
      <w:r w:rsidRPr="00A36216">
        <w:rPr>
          <w:rFonts w:ascii="Times New Roman" w:hAnsi="Times New Roman" w:cs="Times New Roman"/>
          <w:color w:val="365F91" w:themeColor="accent1" w:themeShade="BF"/>
          <w:lang w:val="it-IT"/>
        </w:rPr>
        <w:t xml:space="preserve">da euro </w:t>
      </w:r>
      <w:r>
        <w:rPr>
          <w:rFonts w:ascii="Times New Roman" w:hAnsi="Times New Roman" w:cs="Times New Roman"/>
          <w:color w:val="365F91" w:themeColor="accent1" w:themeShade="BF"/>
          <w:lang w:val="it-IT"/>
        </w:rPr>
        <w:t>1</w:t>
      </w:r>
      <w:r w:rsidRPr="00A36216">
        <w:rPr>
          <w:rFonts w:ascii="Times New Roman" w:hAnsi="Times New Roman" w:cs="Times New Roman"/>
          <w:color w:val="365F91" w:themeColor="accent1" w:themeShade="BF"/>
          <w:lang w:val="it-IT"/>
        </w:rPr>
        <w:t xml:space="preserve">0.000,00 fino a euro </w:t>
      </w:r>
      <w:r>
        <w:rPr>
          <w:rFonts w:ascii="Times New Roman" w:hAnsi="Times New Roman" w:cs="Times New Roman"/>
          <w:color w:val="365F91" w:themeColor="accent1" w:themeShade="BF"/>
          <w:lang w:val="it-IT"/>
        </w:rPr>
        <w:t>2</w:t>
      </w:r>
      <w:r w:rsidRPr="00A36216">
        <w:rPr>
          <w:rFonts w:ascii="Times New Roman" w:hAnsi="Times New Roman" w:cs="Times New Roman"/>
          <w:color w:val="365F91" w:themeColor="accent1" w:themeShade="BF"/>
          <w:lang w:val="it-IT"/>
        </w:rPr>
        <w:t>9.999,99;</w:t>
      </w:r>
    </w:p>
    <w:p w14:paraId="1403111C" w14:textId="77777777" w:rsidR="00396C5F" w:rsidRPr="00A36216" w:rsidRDefault="00396C5F" w:rsidP="00396C5F">
      <w:pPr>
        <w:pStyle w:val="Paragrafoelenco"/>
        <w:numPr>
          <w:ilvl w:val="2"/>
          <w:numId w:val="26"/>
        </w:numPr>
        <w:autoSpaceDE w:val="0"/>
        <w:autoSpaceDN w:val="0"/>
        <w:adjustRightInd w:val="0"/>
        <w:ind w:left="1276"/>
        <w:jc w:val="both"/>
        <w:rPr>
          <w:rFonts w:ascii="Times New Roman" w:hAnsi="Times New Roman" w:cs="Times New Roman"/>
          <w:color w:val="365F91" w:themeColor="accent1" w:themeShade="BF"/>
          <w:lang w:val="it-IT"/>
        </w:rPr>
      </w:pPr>
      <w:r w:rsidRPr="00A36216">
        <w:rPr>
          <w:rFonts w:ascii="Times New Roman" w:hAnsi="Times New Roman" w:cs="Times New Roman"/>
          <w:color w:val="365F91" w:themeColor="accent1" w:themeShade="BF"/>
          <w:lang w:val="it-IT"/>
        </w:rPr>
        <w:t xml:space="preserve">da euro </w:t>
      </w:r>
      <w:r>
        <w:rPr>
          <w:rFonts w:ascii="Times New Roman" w:hAnsi="Times New Roman" w:cs="Times New Roman"/>
          <w:color w:val="365F91" w:themeColor="accent1" w:themeShade="BF"/>
          <w:lang w:val="it-IT"/>
        </w:rPr>
        <w:t>3</w:t>
      </w:r>
      <w:r w:rsidRPr="00A36216">
        <w:rPr>
          <w:rFonts w:ascii="Times New Roman" w:hAnsi="Times New Roman" w:cs="Times New Roman"/>
          <w:color w:val="365F91" w:themeColor="accent1" w:themeShade="BF"/>
          <w:lang w:val="it-IT"/>
        </w:rPr>
        <w:t xml:space="preserve">0.000,00 fino a euro </w:t>
      </w:r>
      <w:r>
        <w:rPr>
          <w:rFonts w:ascii="Times New Roman" w:hAnsi="Times New Roman" w:cs="Times New Roman"/>
          <w:color w:val="365F91" w:themeColor="accent1" w:themeShade="BF"/>
          <w:lang w:val="it-IT"/>
        </w:rPr>
        <w:t>7</w:t>
      </w:r>
      <w:r w:rsidRPr="00A36216">
        <w:rPr>
          <w:rFonts w:ascii="Times New Roman" w:hAnsi="Times New Roman" w:cs="Times New Roman"/>
          <w:color w:val="365F91" w:themeColor="accent1" w:themeShade="BF"/>
          <w:lang w:val="it-IT"/>
        </w:rPr>
        <w:t>4.999,99;</w:t>
      </w:r>
    </w:p>
    <w:p w14:paraId="54B41618" w14:textId="738FF6A7" w:rsidR="00396C5F" w:rsidRPr="00A36216" w:rsidRDefault="00396C5F" w:rsidP="00396C5F">
      <w:pPr>
        <w:pStyle w:val="Paragrafoelenco"/>
        <w:numPr>
          <w:ilvl w:val="2"/>
          <w:numId w:val="26"/>
        </w:numPr>
        <w:autoSpaceDE w:val="0"/>
        <w:autoSpaceDN w:val="0"/>
        <w:adjustRightInd w:val="0"/>
        <w:ind w:left="1276"/>
        <w:jc w:val="both"/>
        <w:rPr>
          <w:rFonts w:ascii="Times New Roman" w:hAnsi="Times New Roman" w:cs="Times New Roman"/>
          <w:color w:val="365F91" w:themeColor="accent1" w:themeShade="BF"/>
          <w:lang w:val="it-IT"/>
        </w:rPr>
      </w:pPr>
      <w:r w:rsidRPr="00A36216">
        <w:rPr>
          <w:rFonts w:ascii="Times New Roman" w:hAnsi="Times New Roman" w:cs="Times New Roman"/>
          <w:color w:val="365F91" w:themeColor="accent1" w:themeShade="BF"/>
          <w:lang w:val="it-IT"/>
        </w:rPr>
        <w:t xml:space="preserve">da euro </w:t>
      </w:r>
      <w:r>
        <w:rPr>
          <w:rFonts w:ascii="Times New Roman" w:hAnsi="Times New Roman" w:cs="Times New Roman"/>
          <w:color w:val="365F91" w:themeColor="accent1" w:themeShade="BF"/>
          <w:lang w:val="it-IT"/>
        </w:rPr>
        <w:t>75</w:t>
      </w:r>
      <w:r w:rsidRPr="00A36216">
        <w:rPr>
          <w:rFonts w:ascii="Times New Roman" w:hAnsi="Times New Roman" w:cs="Times New Roman"/>
          <w:color w:val="365F91" w:themeColor="accent1" w:themeShade="BF"/>
          <w:lang w:val="it-IT"/>
        </w:rPr>
        <w:t xml:space="preserve">.000,00 fino a euro </w:t>
      </w:r>
      <w:r w:rsidR="00795D9B">
        <w:rPr>
          <w:rFonts w:ascii="Times New Roman" w:hAnsi="Times New Roman" w:cs="Times New Roman"/>
          <w:color w:val="365F91" w:themeColor="accent1" w:themeShade="BF"/>
          <w:lang w:val="it-IT"/>
        </w:rPr>
        <w:t>14</w:t>
      </w:r>
      <w:r w:rsidRPr="00A36216">
        <w:rPr>
          <w:rFonts w:ascii="Times New Roman" w:hAnsi="Times New Roman" w:cs="Times New Roman"/>
          <w:color w:val="365F91" w:themeColor="accent1" w:themeShade="BF"/>
          <w:lang w:val="it-IT"/>
        </w:rPr>
        <w:t>9.999,99;</w:t>
      </w:r>
    </w:p>
    <w:p w14:paraId="417CC62E" w14:textId="77777777" w:rsidR="00396C5F" w:rsidRPr="00A36216" w:rsidRDefault="00396C5F" w:rsidP="00396C5F">
      <w:pPr>
        <w:pStyle w:val="Paragrafoelenco"/>
        <w:numPr>
          <w:ilvl w:val="2"/>
          <w:numId w:val="26"/>
        </w:numPr>
        <w:autoSpaceDE w:val="0"/>
        <w:autoSpaceDN w:val="0"/>
        <w:adjustRightInd w:val="0"/>
        <w:ind w:left="1276"/>
        <w:jc w:val="both"/>
        <w:rPr>
          <w:rFonts w:ascii="Times New Roman" w:hAnsi="Times New Roman" w:cs="Times New Roman"/>
          <w:color w:val="365F91" w:themeColor="accent1" w:themeShade="BF"/>
          <w:lang w:val="it-IT"/>
        </w:rPr>
      </w:pPr>
      <w:r w:rsidRPr="00A36216">
        <w:rPr>
          <w:rFonts w:ascii="Times New Roman" w:hAnsi="Times New Roman" w:cs="Times New Roman"/>
          <w:color w:val="365F91" w:themeColor="accent1" w:themeShade="BF"/>
          <w:lang w:val="it-IT"/>
        </w:rPr>
        <w:t xml:space="preserve">da euro 150.000,00 fino a </w:t>
      </w:r>
      <w:r w:rsidRPr="00A36216">
        <w:rPr>
          <w:rFonts w:ascii="Times New Roman" w:hAnsi="Times New Roman" w:cs="Times New Roman"/>
          <w:i/>
          <w:iCs/>
          <w:color w:val="365F91" w:themeColor="accent1" w:themeShade="BF"/>
          <w:lang w:val="it-IT"/>
        </w:rPr>
        <w:t>infra</w:t>
      </w:r>
      <w:r w:rsidRPr="00A36216">
        <w:rPr>
          <w:rFonts w:ascii="Times New Roman" w:hAnsi="Times New Roman" w:cs="Times New Roman"/>
          <w:color w:val="365F91" w:themeColor="accent1" w:themeShade="BF"/>
          <w:lang w:val="it-IT"/>
        </w:rPr>
        <w:t xml:space="preserve"> soglia comunitaria.</w:t>
      </w:r>
    </w:p>
    <w:p w14:paraId="2956FAF1" w14:textId="77777777" w:rsidR="00396C5F" w:rsidRPr="00A36216" w:rsidRDefault="00396C5F" w:rsidP="00396C5F">
      <w:pPr>
        <w:pStyle w:val="Paragrafoelenco"/>
        <w:numPr>
          <w:ilvl w:val="1"/>
          <w:numId w:val="26"/>
        </w:numPr>
        <w:autoSpaceDE w:val="0"/>
        <w:autoSpaceDN w:val="0"/>
        <w:adjustRightInd w:val="0"/>
        <w:ind w:left="993"/>
        <w:jc w:val="both"/>
        <w:rPr>
          <w:rFonts w:ascii="Times New Roman" w:hAnsi="Times New Roman" w:cs="Times New Roman"/>
          <w:color w:val="365F91" w:themeColor="accent1" w:themeShade="BF"/>
          <w:lang w:val="it-IT"/>
        </w:rPr>
      </w:pPr>
      <w:r w:rsidRPr="00A36216">
        <w:rPr>
          <w:rFonts w:ascii="Times New Roman" w:hAnsi="Times New Roman" w:cs="Times New Roman"/>
          <w:color w:val="365F91" w:themeColor="accent1" w:themeShade="BF"/>
          <w:lang w:val="it-IT"/>
        </w:rPr>
        <w:t>Forniture:</w:t>
      </w:r>
    </w:p>
    <w:p w14:paraId="6ACBB22B" w14:textId="77777777" w:rsidR="00396C5F" w:rsidRDefault="00396C5F" w:rsidP="00396C5F">
      <w:pPr>
        <w:pStyle w:val="Paragrafoelenco"/>
        <w:numPr>
          <w:ilvl w:val="2"/>
          <w:numId w:val="26"/>
        </w:numPr>
        <w:autoSpaceDE w:val="0"/>
        <w:autoSpaceDN w:val="0"/>
        <w:adjustRightInd w:val="0"/>
        <w:ind w:left="1276"/>
        <w:jc w:val="both"/>
        <w:rPr>
          <w:rFonts w:ascii="Times New Roman" w:hAnsi="Times New Roman" w:cs="Times New Roman"/>
          <w:color w:val="365F91" w:themeColor="accent1" w:themeShade="BF"/>
          <w:lang w:val="it-IT"/>
        </w:rPr>
      </w:pPr>
      <w:r w:rsidRPr="00A36216">
        <w:rPr>
          <w:rFonts w:ascii="Times New Roman" w:hAnsi="Times New Roman" w:cs="Times New Roman"/>
          <w:color w:val="365F91" w:themeColor="accent1" w:themeShade="BF"/>
          <w:lang w:val="it-IT"/>
        </w:rPr>
        <w:t>inferiori ad euro 9.999,99;</w:t>
      </w:r>
    </w:p>
    <w:p w14:paraId="237F0532" w14:textId="77777777" w:rsidR="00396C5F" w:rsidRPr="00A36216" w:rsidRDefault="00396C5F" w:rsidP="00396C5F">
      <w:pPr>
        <w:pStyle w:val="Paragrafoelenco"/>
        <w:numPr>
          <w:ilvl w:val="2"/>
          <w:numId w:val="26"/>
        </w:numPr>
        <w:autoSpaceDE w:val="0"/>
        <w:autoSpaceDN w:val="0"/>
        <w:adjustRightInd w:val="0"/>
        <w:ind w:left="1276"/>
        <w:jc w:val="both"/>
        <w:rPr>
          <w:rFonts w:ascii="Times New Roman" w:hAnsi="Times New Roman" w:cs="Times New Roman"/>
          <w:color w:val="365F91" w:themeColor="accent1" w:themeShade="BF"/>
          <w:lang w:val="it-IT"/>
        </w:rPr>
      </w:pPr>
      <w:r w:rsidRPr="00A36216">
        <w:rPr>
          <w:rFonts w:ascii="Times New Roman" w:hAnsi="Times New Roman" w:cs="Times New Roman"/>
          <w:color w:val="365F91" w:themeColor="accent1" w:themeShade="BF"/>
          <w:lang w:val="it-IT"/>
        </w:rPr>
        <w:t xml:space="preserve">da euro </w:t>
      </w:r>
      <w:r>
        <w:rPr>
          <w:rFonts w:ascii="Times New Roman" w:hAnsi="Times New Roman" w:cs="Times New Roman"/>
          <w:color w:val="365F91" w:themeColor="accent1" w:themeShade="BF"/>
          <w:lang w:val="it-IT"/>
        </w:rPr>
        <w:t>1</w:t>
      </w:r>
      <w:r w:rsidRPr="00A36216">
        <w:rPr>
          <w:rFonts w:ascii="Times New Roman" w:hAnsi="Times New Roman" w:cs="Times New Roman"/>
          <w:color w:val="365F91" w:themeColor="accent1" w:themeShade="BF"/>
          <w:lang w:val="it-IT"/>
        </w:rPr>
        <w:t xml:space="preserve">0.000,00 fino a euro </w:t>
      </w:r>
      <w:r>
        <w:rPr>
          <w:rFonts w:ascii="Times New Roman" w:hAnsi="Times New Roman" w:cs="Times New Roman"/>
          <w:color w:val="365F91" w:themeColor="accent1" w:themeShade="BF"/>
          <w:lang w:val="it-IT"/>
        </w:rPr>
        <w:t>2</w:t>
      </w:r>
      <w:r w:rsidRPr="00A36216">
        <w:rPr>
          <w:rFonts w:ascii="Times New Roman" w:hAnsi="Times New Roman" w:cs="Times New Roman"/>
          <w:color w:val="365F91" w:themeColor="accent1" w:themeShade="BF"/>
          <w:lang w:val="it-IT"/>
        </w:rPr>
        <w:t>9.999,99;</w:t>
      </w:r>
    </w:p>
    <w:p w14:paraId="5AF72674" w14:textId="77777777" w:rsidR="00396C5F" w:rsidRPr="00A36216" w:rsidRDefault="00396C5F" w:rsidP="00396C5F">
      <w:pPr>
        <w:pStyle w:val="Paragrafoelenco"/>
        <w:numPr>
          <w:ilvl w:val="2"/>
          <w:numId w:val="26"/>
        </w:numPr>
        <w:autoSpaceDE w:val="0"/>
        <w:autoSpaceDN w:val="0"/>
        <w:adjustRightInd w:val="0"/>
        <w:ind w:left="1276"/>
        <w:jc w:val="both"/>
        <w:rPr>
          <w:rFonts w:ascii="Times New Roman" w:hAnsi="Times New Roman" w:cs="Times New Roman"/>
          <w:color w:val="365F91" w:themeColor="accent1" w:themeShade="BF"/>
          <w:lang w:val="it-IT"/>
        </w:rPr>
      </w:pPr>
      <w:r w:rsidRPr="00A36216">
        <w:rPr>
          <w:rFonts w:ascii="Times New Roman" w:hAnsi="Times New Roman" w:cs="Times New Roman"/>
          <w:color w:val="365F91" w:themeColor="accent1" w:themeShade="BF"/>
          <w:lang w:val="it-IT"/>
        </w:rPr>
        <w:t xml:space="preserve">da euro </w:t>
      </w:r>
      <w:r>
        <w:rPr>
          <w:rFonts w:ascii="Times New Roman" w:hAnsi="Times New Roman" w:cs="Times New Roman"/>
          <w:color w:val="365F91" w:themeColor="accent1" w:themeShade="BF"/>
          <w:lang w:val="it-IT"/>
        </w:rPr>
        <w:t>3</w:t>
      </w:r>
      <w:r w:rsidRPr="00A36216">
        <w:rPr>
          <w:rFonts w:ascii="Times New Roman" w:hAnsi="Times New Roman" w:cs="Times New Roman"/>
          <w:color w:val="365F91" w:themeColor="accent1" w:themeShade="BF"/>
          <w:lang w:val="it-IT"/>
        </w:rPr>
        <w:t xml:space="preserve">0.000,00 fino a euro </w:t>
      </w:r>
      <w:r>
        <w:rPr>
          <w:rFonts w:ascii="Times New Roman" w:hAnsi="Times New Roman" w:cs="Times New Roman"/>
          <w:color w:val="365F91" w:themeColor="accent1" w:themeShade="BF"/>
          <w:lang w:val="it-IT"/>
        </w:rPr>
        <w:t>7</w:t>
      </w:r>
      <w:r w:rsidRPr="00A36216">
        <w:rPr>
          <w:rFonts w:ascii="Times New Roman" w:hAnsi="Times New Roman" w:cs="Times New Roman"/>
          <w:color w:val="365F91" w:themeColor="accent1" w:themeShade="BF"/>
          <w:lang w:val="it-IT"/>
        </w:rPr>
        <w:t>4.999,99;</w:t>
      </w:r>
    </w:p>
    <w:p w14:paraId="568B216E" w14:textId="42DD007E" w:rsidR="00396C5F" w:rsidRPr="00A36216" w:rsidRDefault="00396C5F" w:rsidP="00396C5F">
      <w:pPr>
        <w:pStyle w:val="Paragrafoelenco"/>
        <w:numPr>
          <w:ilvl w:val="2"/>
          <w:numId w:val="26"/>
        </w:numPr>
        <w:autoSpaceDE w:val="0"/>
        <w:autoSpaceDN w:val="0"/>
        <w:adjustRightInd w:val="0"/>
        <w:ind w:left="1276"/>
        <w:jc w:val="both"/>
        <w:rPr>
          <w:rFonts w:ascii="Times New Roman" w:hAnsi="Times New Roman" w:cs="Times New Roman"/>
          <w:color w:val="365F91" w:themeColor="accent1" w:themeShade="BF"/>
          <w:lang w:val="it-IT"/>
        </w:rPr>
      </w:pPr>
      <w:r w:rsidRPr="00A36216">
        <w:rPr>
          <w:rFonts w:ascii="Times New Roman" w:hAnsi="Times New Roman" w:cs="Times New Roman"/>
          <w:color w:val="365F91" w:themeColor="accent1" w:themeShade="BF"/>
          <w:lang w:val="it-IT"/>
        </w:rPr>
        <w:t xml:space="preserve">da euro </w:t>
      </w:r>
      <w:r>
        <w:rPr>
          <w:rFonts w:ascii="Times New Roman" w:hAnsi="Times New Roman" w:cs="Times New Roman"/>
          <w:color w:val="365F91" w:themeColor="accent1" w:themeShade="BF"/>
          <w:lang w:val="it-IT"/>
        </w:rPr>
        <w:t>75</w:t>
      </w:r>
      <w:r w:rsidRPr="00A36216">
        <w:rPr>
          <w:rFonts w:ascii="Times New Roman" w:hAnsi="Times New Roman" w:cs="Times New Roman"/>
          <w:color w:val="365F91" w:themeColor="accent1" w:themeShade="BF"/>
          <w:lang w:val="it-IT"/>
        </w:rPr>
        <w:t xml:space="preserve">.000,00 fino a euro </w:t>
      </w:r>
      <w:r w:rsidR="00795D9B">
        <w:rPr>
          <w:rFonts w:ascii="Times New Roman" w:hAnsi="Times New Roman" w:cs="Times New Roman"/>
          <w:color w:val="365F91" w:themeColor="accent1" w:themeShade="BF"/>
          <w:lang w:val="it-IT"/>
        </w:rPr>
        <w:t>14</w:t>
      </w:r>
      <w:r w:rsidRPr="00A36216">
        <w:rPr>
          <w:rFonts w:ascii="Times New Roman" w:hAnsi="Times New Roman" w:cs="Times New Roman"/>
          <w:color w:val="365F91" w:themeColor="accent1" w:themeShade="BF"/>
          <w:lang w:val="it-IT"/>
        </w:rPr>
        <w:t>9.999,99;</w:t>
      </w:r>
    </w:p>
    <w:p w14:paraId="1CBA29BA" w14:textId="77777777" w:rsidR="00396C5F" w:rsidRPr="00A36216" w:rsidRDefault="00396C5F" w:rsidP="00396C5F">
      <w:pPr>
        <w:pStyle w:val="Paragrafoelenco"/>
        <w:numPr>
          <w:ilvl w:val="2"/>
          <w:numId w:val="26"/>
        </w:numPr>
        <w:autoSpaceDE w:val="0"/>
        <w:autoSpaceDN w:val="0"/>
        <w:adjustRightInd w:val="0"/>
        <w:ind w:left="1276"/>
        <w:jc w:val="both"/>
        <w:rPr>
          <w:rFonts w:ascii="Times New Roman" w:hAnsi="Times New Roman" w:cs="Times New Roman"/>
          <w:color w:val="365F91" w:themeColor="accent1" w:themeShade="BF"/>
          <w:lang w:val="it-IT"/>
        </w:rPr>
      </w:pPr>
      <w:r w:rsidRPr="00A36216">
        <w:rPr>
          <w:rFonts w:ascii="Times New Roman" w:hAnsi="Times New Roman" w:cs="Times New Roman"/>
          <w:color w:val="365F91" w:themeColor="accent1" w:themeShade="BF"/>
          <w:lang w:val="it-IT"/>
        </w:rPr>
        <w:t xml:space="preserve">da euro 150.000,00 fino a </w:t>
      </w:r>
      <w:r w:rsidRPr="00A36216">
        <w:rPr>
          <w:rFonts w:ascii="Times New Roman" w:hAnsi="Times New Roman" w:cs="Times New Roman"/>
          <w:i/>
          <w:iCs/>
          <w:color w:val="365F91" w:themeColor="accent1" w:themeShade="BF"/>
          <w:lang w:val="it-IT"/>
        </w:rPr>
        <w:t>infra</w:t>
      </w:r>
      <w:r w:rsidRPr="00A36216">
        <w:rPr>
          <w:rFonts w:ascii="Times New Roman" w:hAnsi="Times New Roman" w:cs="Times New Roman"/>
          <w:color w:val="365F91" w:themeColor="accent1" w:themeShade="BF"/>
          <w:lang w:val="it-IT"/>
        </w:rPr>
        <w:t xml:space="preserve"> soglia comunitaria.</w:t>
      </w:r>
    </w:p>
    <w:p w14:paraId="6398AD77" w14:textId="77777777" w:rsidR="00396C5F" w:rsidRPr="00A36216" w:rsidRDefault="00396C5F" w:rsidP="00396C5F">
      <w:pPr>
        <w:pStyle w:val="Paragrafoelenco"/>
        <w:autoSpaceDE w:val="0"/>
        <w:autoSpaceDN w:val="0"/>
        <w:adjustRightInd w:val="0"/>
        <w:ind w:left="1276"/>
        <w:jc w:val="both"/>
        <w:rPr>
          <w:rFonts w:ascii="Times New Roman" w:hAnsi="Times New Roman" w:cs="Times New Roman"/>
          <w:color w:val="365F91" w:themeColor="accent1" w:themeShade="BF"/>
          <w:lang w:val="it-IT"/>
        </w:rPr>
      </w:pPr>
    </w:p>
    <w:p w14:paraId="73439C5F" w14:textId="635CB643" w:rsidR="00396C5F" w:rsidRPr="00A36216" w:rsidRDefault="00396C5F" w:rsidP="00396C5F">
      <w:pPr>
        <w:pStyle w:val="Paragrafoelenco"/>
        <w:numPr>
          <w:ilvl w:val="0"/>
          <w:numId w:val="26"/>
        </w:numPr>
        <w:autoSpaceDE w:val="0"/>
        <w:autoSpaceDN w:val="0"/>
        <w:adjustRightInd w:val="0"/>
        <w:ind w:left="426"/>
        <w:jc w:val="both"/>
        <w:rPr>
          <w:rFonts w:ascii="Times New Roman" w:hAnsi="Times New Roman" w:cs="Times New Roman"/>
          <w:color w:val="365F91" w:themeColor="accent1" w:themeShade="BF"/>
          <w:lang w:val="it-IT"/>
        </w:rPr>
      </w:pPr>
      <w:r w:rsidRPr="00A36216">
        <w:rPr>
          <w:rFonts w:ascii="Times New Roman" w:hAnsi="Times New Roman" w:cs="Times New Roman"/>
          <w:color w:val="365F91" w:themeColor="accent1" w:themeShade="BF"/>
          <w:lang w:val="it-IT"/>
        </w:rPr>
        <w:t xml:space="preserve">Attività ordinaria, al di fuori della ricostruzione conseguenti agli eventi sismici 2016/2017 </w:t>
      </w:r>
    </w:p>
    <w:p w14:paraId="03D2E92B" w14:textId="77777777" w:rsidR="00396C5F" w:rsidRPr="00A36216" w:rsidRDefault="00396C5F" w:rsidP="00396C5F">
      <w:pPr>
        <w:pStyle w:val="Paragrafoelenco"/>
        <w:numPr>
          <w:ilvl w:val="1"/>
          <w:numId w:val="26"/>
        </w:numPr>
        <w:autoSpaceDE w:val="0"/>
        <w:autoSpaceDN w:val="0"/>
        <w:adjustRightInd w:val="0"/>
        <w:ind w:left="993"/>
        <w:jc w:val="both"/>
        <w:rPr>
          <w:rFonts w:ascii="Times New Roman" w:hAnsi="Times New Roman" w:cs="Times New Roman"/>
          <w:color w:val="365F91" w:themeColor="accent1" w:themeShade="BF"/>
          <w:lang w:val="it-IT"/>
        </w:rPr>
      </w:pPr>
      <w:r w:rsidRPr="00A36216">
        <w:rPr>
          <w:rFonts w:ascii="Times New Roman" w:hAnsi="Times New Roman" w:cs="Times New Roman"/>
          <w:color w:val="365F91" w:themeColor="accent1" w:themeShade="BF"/>
          <w:lang w:val="it-IT"/>
        </w:rPr>
        <w:t>Lavori:</w:t>
      </w:r>
    </w:p>
    <w:p w14:paraId="1862C41D" w14:textId="77777777" w:rsidR="00396C5F" w:rsidRDefault="00396C5F" w:rsidP="00396C5F">
      <w:pPr>
        <w:pStyle w:val="Paragrafoelenco"/>
        <w:numPr>
          <w:ilvl w:val="2"/>
          <w:numId w:val="26"/>
        </w:numPr>
        <w:autoSpaceDE w:val="0"/>
        <w:autoSpaceDN w:val="0"/>
        <w:adjustRightInd w:val="0"/>
        <w:ind w:left="1276"/>
        <w:jc w:val="both"/>
        <w:rPr>
          <w:rFonts w:ascii="Times New Roman" w:hAnsi="Times New Roman" w:cs="Times New Roman"/>
          <w:color w:val="365F91" w:themeColor="accent1" w:themeShade="BF"/>
          <w:lang w:val="it-IT"/>
        </w:rPr>
      </w:pPr>
      <w:r w:rsidRPr="00A36216">
        <w:rPr>
          <w:rFonts w:ascii="Times New Roman" w:hAnsi="Times New Roman" w:cs="Times New Roman"/>
          <w:color w:val="365F91" w:themeColor="accent1" w:themeShade="BF"/>
          <w:lang w:val="it-IT"/>
        </w:rPr>
        <w:t>inferiori ad euro 9.999,99;</w:t>
      </w:r>
    </w:p>
    <w:p w14:paraId="200A5418" w14:textId="77777777" w:rsidR="00396C5F" w:rsidRPr="00A36216" w:rsidRDefault="00396C5F" w:rsidP="00396C5F">
      <w:pPr>
        <w:pStyle w:val="Paragrafoelenco"/>
        <w:numPr>
          <w:ilvl w:val="2"/>
          <w:numId w:val="26"/>
        </w:numPr>
        <w:autoSpaceDE w:val="0"/>
        <w:autoSpaceDN w:val="0"/>
        <w:adjustRightInd w:val="0"/>
        <w:ind w:left="1276"/>
        <w:jc w:val="both"/>
        <w:rPr>
          <w:rFonts w:ascii="Times New Roman" w:hAnsi="Times New Roman" w:cs="Times New Roman"/>
          <w:color w:val="365F91" w:themeColor="accent1" w:themeShade="BF"/>
          <w:lang w:val="it-IT"/>
        </w:rPr>
      </w:pPr>
      <w:r w:rsidRPr="00A36216">
        <w:rPr>
          <w:rFonts w:ascii="Times New Roman" w:hAnsi="Times New Roman" w:cs="Times New Roman"/>
          <w:color w:val="365F91" w:themeColor="accent1" w:themeShade="BF"/>
          <w:lang w:val="it-IT"/>
        </w:rPr>
        <w:t xml:space="preserve">da euro </w:t>
      </w:r>
      <w:r>
        <w:rPr>
          <w:rFonts w:ascii="Times New Roman" w:hAnsi="Times New Roman" w:cs="Times New Roman"/>
          <w:color w:val="365F91" w:themeColor="accent1" w:themeShade="BF"/>
          <w:lang w:val="it-IT"/>
        </w:rPr>
        <w:t>1</w:t>
      </w:r>
      <w:r w:rsidRPr="00A36216">
        <w:rPr>
          <w:rFonts w:ascii="Times New Roman" w:hAnsi="Times New Roman" w:cs="Times New Roman"/>
          <w:color w:val="365F91" w:themeColor="accent1" w:themeShade="BF"/>
          <w:lang w:val="it-IT"/>
        </w:rPr>
        <w:t xml:space="preserve">0.000,00 fino a euro </w:t>
      </w:r>
      <w:r>
        <w:rPr>
          <w:rFonts w:ascii="Times New Roman" w:hAnsi="Times New Roman" w:cs="Times New Roman"/>
          <w:color w:val="365F91" w:themeColor="accent1" w:themeShade="BF"/>
          <w:lang w:val="it-IT"/>
        </w:rPr>
        <w:t>2</w:t>
      </w:r>
      <w:r w:rsidRPr="00A36216">
        <w:rPr>
          <w:rFonts w:ascii="Times New Roman" w:hAnsi="Times New Roman" w:cs="Times New Roman"/>
          <w:color w:val="365F91" w:themeColor="accent1" w:themeShade="BF"/>
          <w:lang w:val="it-IT"/>
        </w:rPr>
        <w:t>9.999,99;</w:t>
      </w:r>
    </w:p>
    <w:p w14:paraId="4748E21A" w14:textId="77777777" w:rsidR="00396C5F" w:rsidRPr="00A36216" w:rsidRDefault="00396C5F" w:rsidP="00396C5F">
      <w:pPr>
        <w:pStyle w:val="Paragrafoelenco"/>
        <w:numPr>
          <w:ilvl w:val="2"/>
          <w:numId w:val="26"/>
        </w:numPr>
        <w:autoSpaceDE w:val="0"/>
        <w:autoSpaceDN w:val="0"/>
        <w:adjustRightInd w:val="0"/>
        <w:ind w:left="1276"/>
        <w:jc w:val="both"/>
        <w:rPr>
          <w:rFonts w:ascii="Times New Roman" w:hAnsi="Times New Roman" w:cs="Times New Roman"/>
          <w:color w:val="365F91" w:themeColor="accent1" w:themeShade="BF"/>
          <w:lang w:val="it-IT"/>
        </w:rPr>
      </w:pPr>
      <w:r w:rsidRPr="00A36216">
        <w:rPr>
          <w:rFonts w:ascii="Times New Roman" w:hAnsi="Times New Roman" w:cs="Times New Roman"/>
          <w:color w:val="365F91" w:themeColor="accent1" w:themeShade="BF"/>
          <w:lang w:val="it-IT"/>
        </w:rPr>
        <w:t xml:space="preserve">da euro </w:t>
      </w:r>
      <w:r>
        <w:rPr>
          <w:rFonts w:ascii="Times New Roman" w:hAnsi="Times New Roman" w:cs="Times New Roman"/>
          <w:color w:val="365F91" w:themeColor="accent1" w:themeShade="BF"/>
          <w:lang w:val="it-IT"/>
        </w:rPr>
        <w:t>3</w:t>
      </w:r>
      <w:r w:rsidRPr="00A36216">
        <w:rPr>
          <w:rFonts w:ascii="Times New Roman" w:hAnsi="Times New Roman" w:cs="Times New Roman"/>
          <w:color w:val="365F91" w:themeColor="accent1" w:themeShade="BF"/>
          <w:lang w:val="it-IT"/>
        </w:rPr>
        <w:t xml:space="preserve">0.000,00 fino a euro </w:t>
      </w:r>
      <w:r>
        <w:rPr>
          <w:rFonts w:ascii="Times New Roman" w:hAnsi="Times New Roman" w:cs="Times New Roman"/>
          <w:color w:val="365F91" w:themeColor="accent1" w:themeShade="BF"/>
          <w:lang w:val="it-IT"/>
        </w:rPr>
        <w:t>7</w:t>
      </w:r>
      <w:r w:rsidRPr="00A36216">
        <w:rPr>
          <w:rFonts w:ascii="Times New Roman" w:hAnsi="Times New Roman" w:cs="Times New Roman"/>
          <w:color w:val="365F91" w:themeColor="accent1" w:themeShade="BF"/>
          <w:lang w:val="it-IT"/>
        </w:rPr>
        <w:t>4.999,99;</w:t>
      </w:r>
    </w:p>
    <w:p w14:paraId="5216E0ED" w14:textId="617BE838" w:rsidR="00396C5F" w:rsidRPr="00A36216" w:rsidRDefault="00396C5F" w:rsidP="00396C5F">
      <w:pPr>
        <w:pStyle w:val="Paragrafoelenco"/>
        <w:numPr>
          <w:ilvl w:val="2"/>
          <w:numId w:val="26"/>
        </w:numPr>
        <w:autoSpaceDE w:val="0"/>
        <w:autoSpaceDN w:val="0"/>
        <w:adjustRightInd w:val="0"/>
        <w:ind w:left="1276"/>
        <w:jc w:val="both"/>
        <w:rPr>
          <w:rFonts w:ascii="Times New Roman" w:hAnsi="Times New Roman" w:cs="Times New Roman"/>
          <w:color w:val="365F91" w:themeColor="accent1" w:themeShade="BF"/>
          <w:lang w:val="it-IT"/>
        </w:rPr>
      </w:pPr>
      <w:r w:rsidRPr="00A36216">
        <w:rPr>
          <w:rFonts w:ascii="Times New Roman" w:hAnsi="Times New Roman" w:cs="Times New Roman"/>
          <w:color w:val="365F91" w:themeColor="accent1" w:themeShade="BF"/>
          <w:lang w:val="it-IT"/>
        </w:rPr>
        <w:t xml:space="preserve">da euro </w:t>
      </w:r>
      <w:r>
        <w:rPr>
          <w:rFonts w:ascii="Times New Roman" w:hAnsi="Times New Roman" w:cs="Times New Roman"/>
          <w:color w:val="365F91" w:themeColor="accent1" w:themeShade="BF"/>
          <w:lang w:val="it-IT"/>
        </w:rPr>
        <w:t>75</w:t>
      </w:r>
      <w:r w:rsidRPr="00A36216">
        <w:rPr>
          <w:rFonts w:ascii="Times New Roman" w:hAnsi="Times New Roman" w:cs="Times New Roman"/>
          <w:color w:val="365F91" w:themeColor="accent1" w:themeShade="BF"/>
          <w:lang w:val="it-IT"/>
        </w:rPr>
        <w:t xml:space="preserve">.000,00 fino a euro </w:t>
      </w:r>
      <w:r w:rsidR="00795D9B">
        <w:rPr>
          <w:rFonts w:ascii="Times New Roman" w:hAnsi="Times New Roman" w:cs="Times New Roman"/>
          <w:color w:val="365F91" w:themeColor="accent1" w:themeShade="BF"/>
          <w:lang w:val="it-IT"/>
        </w:rPr>
        <w:t>14</w:t>
      </w:r>
      <w:r w:rsidRPr="00A36216">
        <w:rPr>
          <w:rFonts w:ascii="Times New Roman" w:hAnsi="Times New Roman" w:cs="Times New Roman"/>
          <w:color w:val="365F91" w:themeColor="accent1" w:themeShade="BF"/>
          <w:lang w:val="it-IT"/>
        </w:rPr>
        <w:t>9.999,99;</w:t>
      </w:r>
    </w:p>
    <w:p w14:paraId="14000A49" w14:textId="2873FB08" w:rsidR="00396C5F" w:rsidRPr="00396C5F" w:rsidRDefault="00396C5F" w:rsidP="00396C5F">
      <w:pPr>
        <w:pStyle w:val="Paragrafoelenco"/>
        <w:numPr>
          <w:ilvl w:val="2"/>
          <w:numId w:val="26"/>
        </w:numPr>
        <w:autoSpaceDE w:val="0"/>
        <w:autoSpaceDN w:val="0"/>
        <w:adjustRightInd w:val="0"/>
        <w:ind w:left="1276"/>
        <w:jc w:val="both"/>
        <w:rPr>
          <w:rFonts w:ascii="Times New Roman" w:hAnsi="Times New Roman" w:cs="Times New Roman"/>
          <w:color w:val="365F91" w:themeColor="accent1" w:themeShade="BF"/>
          <w:lang w:val="it-IT"/>
        </w:rPr>
      </w:pPr>
      <w:r w:rsidRPr="00A36216">
        <w:rPr>
          <w:rFonts w:ascii="Times New Roman" w:hAnsi="Times New Roman" w:cs="Times New Roman"/>
          <w:color w:val="365F91" w:themeColor="accent1" w:themeShade="BF"/>
          <w:lang w:val="it-IT"/>
        </w:rPr>
        <w:t xml:space="preserve">da euro 150.000,00 fino a </w:t>
      </w:r>
      <w:r w:rsidRPr="00A36216">
        <w:rPr>
          <w:rFonts w:ascii="Times New Roman" w:hAnsi="Times New Roman" w:cs="Times New Roman"/>
          <w:i/>
          <w:iCs/>
          <w:color w:val="365F91" w:themeColor="accent1" w:themeShade="BF"/>
          <w:lang w:val="it-IT"/>
        </w:rPr>
        <w:t>infra</w:t>
      </w:r>
      <w:r w:rsidRPr="00A36216">
        <w:rPr>
          <w:rFonts w:ascii="Times New Roman" w:hAnsi="Times New Roman" w:cs="Times New Roman"/>
          <w:color w:val="365F91" w:themeColor="accent1" w:themeShade="BF"/>
          <w:lang w:val="it-IT"/>
        </w:rPr>
        <w:t xml:space="preserve"> soglia comunitaria.</w:t>
      </w:r>
    </w:p>
    <w:p w14:paraId="60974984" w14:textId="77777777" w:rsidR="00396C5F" w:rsidRPr="00A36216" w:rsidRDefault="00396C5F" w:rsidP="00396C5F">
      <w:pPr>
        <w:pStyle w:val="Paragrafoelenco"/>
        <w:numPr>
          <w:ilvl w:val="1"/>
          <w:numId w:val="26"/>
        </w:numPr>
        <w:autoSpaceDE w:val="0"/>
        <w:autoSpaceDN w:val="0"/>
        <w:adjustRightInd w:val="0"/>
        <w:ind w:left="993"/>
        <w:jc w:val="both"/>
        <w:rPr>
          <w:rFonts w:ascii="Times New Roman" w:hAnsi="Times New Roman" w:cs="Times New Roman"/>
          <w:color w:val="365F91" w:themeColor="accent1" w:themeShade="BF"/>
          <w:lang w:val="it-IT"/>
        </w:rPr>
      </w:pPr>
      <w:r w:rsidRPr="00A36216">
        <w:rPr>
          <w:rFonts w:ascii="Times New Roman" w:hAnsi="Times New Roman" w:cs="Times New Roman"/>
          <w:color w:val="365F91" w:themeColor="accent1" w:themeShade="BF"/>
          <w:lang w:val="it-IT"/>
        </w:rPr>
        <w:t>Servizi:</w:t>
      </w:r>
    </w:p>
    <w:p w14:paraId="14A9F34B" w14:textId="77777777" w:rsidR="00396C5F" w:rsidRDefault="00396C5F" w:rsidP="00396C5F">
      <w:pPr>
        <w:pStyle w:val="Paragrafoelenco"/>
        <w:numPr>
          <w:ilvl w:val="2"/>
          <w:numId w:val="26"/>
        </w:numPr>
        <w:autoSpaceDE w:val="0"/>
        <w:autoSpaceDN w:val="0"/>
        <w:adjustRightInd w:val="0"/>
        <w:ind w:left="1276"/>
        <w:jc w:val="both"/>
        <w:rPr>
          <w:rFonts w:ascii="Times New Roman" w:hAnsi="Times New Roman" w:cs="Times New Roman"/>
          <w:color w:val="365F91" w:themeColor="accent1" w:themeShade="BF"/>
          <w:lang w:val="it-IT"/>
        </w:rPr>
      </w:pPr>
      <w:r w:rsidRPr="00A36216">
        <w:rPr>
          <w:rFonts w:ascii="Times New Roman" w:hAnsi="Times New Roman" w:cs="Times New Roman"/>
          <w:color w:val="365F91" w:themeColor="accent1" w:themeShade="BF"/>
          <w:lang w:val="it-IT"/>
        </w:rPr>
        <w:t>inferiori ad euro 9.999,99;</w:t>
      </w:r>
    </w:p>
    <w:p w14:paraId="56E731F4" w14:textId="77777777" w:rsidR="00396C5F" w:rsidRPr="00A36216" w:rsidRDefault="00396C5F" w:rsidP="00396C5F">
      <w:pPr>
        <w:pStyle w:val="Paragrafoelenco"/>
        <w:numPr>
          <w:ilvl w:val="2"/>
          <w:numId w:val="26"/>
        </w:numPr>
        <w:autoSpaceDE w:val="0"/>
        <w:autoSpaceDN w:val="0"/>
        <w:adjustRightInd w:val="0"/>
        <w:ind w:left="1276"/>
        <w:jc w:val="both"/>
        <w:rPr>
          <w:rFonts w:ascii="Times New Roman" w:hAnsi="Times New Roman" w:cs="Times New Roman"/>
          <w:color w:val="365F91" w:themeColor="accent1" w:themeShade="BF"/>
          <w:lang w:val="it-IT"/>
        </w:rPr>
      </w:pPr>
      <w:r w:rsidRPr="00A36216">
        <w:rPr>
          <w:rFonts w:ascii="Times New Roman" w:hAnsi="Times New Roman" w:cs="Times New Roman"/>
          <w:color w:val="365F91" w:themeColor="accent1" w:themeShade="BF"/>
          <w:lang w:val="it-IT"/>
        </w:rPr>
        <w:t xml:space="preserve">da euro </w:t>
      </w:r>
      <w:r>
        <w:rPr>
          <w:rFonts w:ascii="Times New Roman" w:hAnsi="Times New Roman" w:cs="Times New Roman"/>
          <w:color w:val="365F91" w:themeColor="accent1" w:themeShade="BF"/>
          <w:lang w:val="it-IT"/>
        </w:rPr>
        <w:t>1</w:t>
      </w:r>
      <w:r w:rsidRPr="00A36216">
        <w:rPr>
          <w:rFonts w:ascii="Times New Roman" w:hAnsi="Times New Roman" w:cs="Times New Roman"/>
          <w:color w:val="365F91" w:themeColor="accent1" w:themeShade="BF"/>
          <w:lang w:val="it-IT"/>
        </w:rPr>
        <w:t xml:space="preserve">0.000,00 fino a euro </w:t>
      </w:r>
      <w:r>
        <w:rPr>
          <w:rFonts w:ascii="Times New Roman" w:hAnsi="Times New Roman" w:cs="Times New Roman"/>
          <w:color w:val="365F91" w:themeColor="accent1" w:themeShade="BF"/>
          <w:lang w:val="it-IT"/>
        </w:rPr>
        <w:t>2</w:t>
      </w:r>
      <w:r w:rsidRPr="00A36216">
        <w:rPr>
          <w:rFonts w:ascii="Times New Roman" w:hAnsi="Times New Roman" w:cs="Times New Roman"/>
          <w:color w:val="365F91" w:themeColor="accent1" w:themeShade="BF"/>
          <w:lang w:val="it-IT"/>
        </w:rPr>
        <w:t>9.999,99;</w:t>
      </w:r>
    </w:p>
    <w:p w14:paraId="7E742FD5" w14:textId="77777777" w:rsidR="00396C5F" w:rsidRPr="00A36216" w:rsidRDefault="00396C5F" w:rsidP="00396C5F">
      <w:pPr>
        <w:pStyle w:val="Paragrafoelenco"/>
        <w:numPr>
          <w:ilvl w:val="2"/>
          <w:numId w:val="26"/>
        </w:numPr>
        <w:autoSpaceDE w:val="0"/>
        <w:autoSpaceDN w:val="0"/>
        <w:adjustRightInd w:val="0"/>
        <w:ind w:left="1276"/>
        <w:jc w:val="both"/>
        <w:rPr>
          <w:rFonts w:ascii="Times New Roman" w:hAnsi="Times New Roman" w:cs="Times New Roman"/>
          <w:color w:val="365F91" w:themeColor="accent1" w:themeShade="BF"/>
          <w:lang w:val="it-IT"/>
        </w:rPr>
      </w:pPr>
      <w:r w:rsidRPr="00A36216">
        <w:rPr>
          <w:rFonts w:ascii="Times New Roman" w:hAnsi="Times New Roman" w:cs="Times New Roman"/>
          <w:color w:val="365F91" w:themeColor="accent1" w:themeShade="BF"/>
          <w:lang w:val="it-IT"/>
        </w:rPr>
        <w:t xml:space="preserve">da euro </w:t>
      </w:r>
      <w:r>
        <w:rPr>
          <w:rFonts w:ascii="Times New Roman" w:hAnsi="Times New Roman" w:cs="Times New Roman"/>
          <w:color w:val="365F91" w:themeColor="accent1" w:themeShade="BF"/>
          <w:lang w:val="it-IT"/>
        </w:rPr>
        <w:t>3</w:t>
      </w:r>
      <w:r w:rsidRPr="00A36216">
        <w:rPr>
          <w:rFonts w:ascii="Times New Roman" w:hAnsi="Times New Roman" w:cs="Times New Roman"/>
          <w:color w:val="365F91" w:themeColor="accent1" w:themeShade="BF"/>
          <w:lang w:val="it-IT"/>
        </w:rPr>
        <w:t xml:space="preserve">0.000,00 fino a euro </w:t>
      </w:r>
      <w:r>
        <w:rPr>
          <w:rFonts w:ascii="Times New Roman" w:hAnsi="Times New Roman" w:cs="Times New Roman"/>
          <w:color w:val="365F91" w:themeColor="accent1" w:themeShade="BF"/>
          <w:lang w:val="it-IT"/>
        </w:rPr>
        <w:t>7</w:t>
      </w:r>
      <w:r w:rsidRPr="00A36216">
        <w:rPr>
          <w:rFonts w:ascii="Times New Roman" w:hAnsi="Times New Roman" w:cs="Times New Roman"/>
          <w:color w:val="365F91" w:themeColor="accent1" w:themeShade="BF"/>
          <w:lang w:val="it-IT"/>
        </w:rPr>
        <w:t>4.999,99;</w:t>
      </w:r>
    </w:p>
    <w:p w14:paraId="28008B1D" w14:textId="77777777" w:rsidR="00396C5F" w:rsidRPr="00A36216" w:rsidRDefault="00396C5F" w:rsidP="00396C5F">
      <w:pPr>
        <w:pStyle w:val="Paragrafoelenco"/>
        <w:numPr>
          <w:ilvl w:val="2"/>
          <w:numId w:val="26"/>
        </w:numPr>
        <w:autoSpaceDE w:val="0"/>
        <w:autoSpaceDN w:val="0"/>
        <w:adjustRightInd w:val="0"/>
        <w:ind w:left="1276"/>
        <w:jc w:val="both"/>
        <w:rPr>
          <w:rFonts w:ascii="Times New Roman" w:hAnsi="Times New Roman" w:cs="Times New Roman"/>
          <w:color w:val="365F91" w:themeColor="accent1" w:themeShade="BF"/>
          <w:lang w:val="it-IT"/>
        </w:rPr>
      </w:pPr>
      <w:r w:rsidRPr="00A36216">
        <w:rPr>
          <w:rFonts w:ascii="Times New Roman" w:hAnsi="Times New Roman" w:cs="Times New Roman"/>
          <w:color w:val="365F91" w:themeColor="accent1" w:themeShade="BF"/>
          <w:lang w:val="it-IT"/>
        </w:rPr>
        <w:t xml:space="preserve">da euro 75.000,00 fino a </w:t>
      </w:r>
      <w:r w:rsidRPr="00A36216">
        <w:rPr>
          <w:rFonts w:ascii="Times New Roman" w:hAnsi="Times New Roman" w:cs="Times New Roman"/>
          <w:i/>
          <w:iCs/>
          <w:color w:val="365F91" w:themeColor="accent1" w:themeShade="BF"/>
          <w:lang w:val="it-IT"/>
        </w:rPr>
        <w:t>infra</w:t>
      </w:r>
      <w:r w:rsidRPr="00A36216">
        <w:rPr>
          <w:rFonts w:ascii="Times New Roman" w:hAnsi="Times New Roman" w:cs="Times New Roman"/>
          <w:color w:val="365F91" w:themeColor="accent1" w:themeShade="BF"/>
          <w:lang w:val="it-IT"/>
        </w:rPr>
        <w:t xml:space="preserve"> soglia comunitaria.</w:t>
      </w:r>
    </w:p>
    <w:p w14:paraId="37E5973A" w14:textId="77777777" w:rsidR="00396C5F" w:rsidRPr="00A36216" w:rsidRDefault="00396C5F" w:rsidP="00396C5F">
      <w:pPr>
        <w:pStyle w:val="Paragrafoelenco"/>
        <w:numPr>
          <w:ilvl w:val="1"/>
          <w:numId w:val="26"/>
        </w:numPr>
        <w:autoSpaceDE w:val="0"/>
        <w:autoSpaceDN w:val="0"/>
        <w:adjustRightInd w:val="0"/>
        <w:ind w:left="993"/>
        <w:jc w:val="both"/>
        <w:rPr>
          <w:rFonts w:ascii="Times New Roman" w:hAnsi="Times New Roman" w:cs="Times New Roman"/>
          <w:color w:val="365F91" w:themeColor="accent1" w:themeShade="BF"/>
          <w:lang w:val="it-IT"/>
        </w:rPr>
      </w:pPr>
      <w:r w:rsidRPr="00A36216">
        <w:rPr>
          <w:rFonts w:ascii="Times New Roman" w:hAnsi="Times New Roman" w:cs="Times New Roman"/>
          <w:color w:val="365F91" w:themeColor="accent1" w:themeShade="BF"/>
          <w:lang w:val="it-IT"/>
        </w:rPr>
        <w:t>Forniture:</w:t>
      </w:r>
    </w:p>
    <w:p w14:paraId="4A5C088C" w14:textId="77777777" w:rsidR="00396C5F" w:rsidRDefault="00396C5F" w:rsidP="00396C5F">
      <w:pPr>
        <w:pStyle w:val="Paragrafoelenco"/>
        <w:numPr>
          <w:ilvl w:val="2"/>
          <w:numId w:val="26"/>
        </w:numPr>
        <w:autoSpaceDE w:val="0"/>
        <w:autoSpaceDN w:val="0"/>
        <w:adjustRightInd w:val="0"/>
        <w:ind w:left="1276"/>
        <w:jc w:val="both"/>
        <w:rPr>
          <w:rFonts w:ascii="Times New Roman" w:hAnsi="Times New Roman" w:cs="Times New Roman"/>
          <w:color w:val="365F91" w:themeColor="accent1" w:themeShade="BF"/>
          <w:lang w:val="it-IT"/>
        </w:rPr>
      </w:pPr>
      <w:r w:rsidRPr="00A36216">
        <w:rPr>
          <w:rFonts w:ascii="Times New Roman" w:hAnsi="Times New Roman" w:cs="Times New Roman"/>
          <w:color w:val="365F91" w:themeColor="accent1" w:themeShade="BF"/>
          <w:lang w:val="it-IT"/>
        </w:rPr>
        <w:t>inferiori ad euro 9.999,99;</w:t>
      </w:r>
    </w:p>
    <w:p w14:paraId="47C0BA9A" w14:textId="77777777" w:rsidR="00396C5F" w:rsidRPr="00A36216" w:rsidRDefault="00396C5F" w:rsidP="00396C5F">
      <w:pPr>
        <w:pStyle w:val="Paragrafoelenco"/>
        <w:numPr>
          <w:ilvl w:val="2"/>
          <w:numId w:val="26"/>
        </w:numPr>
        <w:autoSpaceDE w:val="0"/>
        <w:autoSpaceDN w:val="0"/>
        <w:adjustRightInd w:val="0"/>
        <w:ind w:left="1276"/>
        <w:jc w:val="both"/>
        <w:rPr>
          <w:rFonts w:ascii="Times New Roman" w:hAnsi="Times New Roman" w:cs="Times New Roman"/>
          <w:color w:val="365F91" w:themeColor="accent1" w:themeShade="BF"/>
          <w:lang w:val="it-IT"/>
        </w:rPr>
      </w:pPr>
      <w:r w:rsidRPr="00A36216">
        <w:rPr>
          <w:rFonts w:ascii="Times New Roman" w:hAnsi="Times New Roman" w:cs="Times New Roman"/>
          <w:color w:val="365F91" w:themeColor="accent1" w:themeShade="BF"/>
          <w:lang w:val="it-IT"/>
        </w:rPr>
        <w:t xml:space="preserve">da euro </w:t>
      </w:r>
      <w:r>
        <w:rPr>
          <w:rFonts w:ascii="Times New Roman" w:hAnsi="Times New Roman" w:cs="Times New Roman"/>
          <w:color w:val="365F91" w:themeColor="accent1" w:themeShade="BF"/>
          <w:lang w:val="it-IT"/>
        </w:rPr>
        <w:t>1</w:t>
      </w:r>
      <w:r w:rsidRPr="00A36216">
        <w:rPr>
          <w:rFonts w:ascii="Times New Roman" w:hAnsi="Times New Roman" w:cs="Times New Roman"/>
          <w:color w:val="365F91" w:themeColor="accent1" w:themeShade="BF"/>
          <w:lang w:val="it-IT"/>
        </w:rPr>
        <w:t xml:space="preserve">0.000,00 fino a euro </w:t>
      </w:r>
      <w:r>
        <w:rPr>
          <w:rFonts w:ascii="Times New Roman" w:hAnsi="Times New Roman" w:cs="Times New Roman"/>
          <w:color w:val="365F91" w:themeColor="accent1" w:themeShade="BF"/>
          <w:lang w:val="it-IT"/>
        </w:rPr>
        <w:t>2</w:t>
      </w:r>
      <w:r w:rsidRPr="00A36216">
        <w:rPr>
          <w:rFonts w:ascii="Times New Roman" w:hAnsi="Times New Roman" w:cs="Times New Roman"/>
          <w:color w:val="365F91" w:themeColor="accent1" w:themeShade="BF"/>
          <w:lang w:val="it-IT"/>
        </w:rPr>
        <w:t>9.999,99;</w:t>
      </w:r>
    </w:p>
    <w:p w14:paraId="47C37452" w14:textId="77777777" w:rsidR="00396C5F" w:rsidRPr="00A36216" w:rsidRDefault="00396C5F" w:rsidP="00396C5F">
      <w:pPr>
        <w:pStyle w:val="Paragrafoelenco"/>
        <w:numPr>
          <w:ilvl w:val="2"/>
          <w:numId w:val="26"/>
        </w:numPr>
        <w:autoSpaceDE w:val="0"/>
        <w:autoSpaceDN w:val="0"/>
        <w:adjustRightInd w:val="0"/>
        <w:ind w:left="1276"/>
        <w:jc w:val="both"/>
        <w:rPr>
          <w:rFonts w:ascii="Times New Roman" w:hAnsi="Times New Roman" w:cs="Times New Roman"/>
          <w:color w:val="365F91" w:themeColor="accent1" w:themeShade="BF"/>
          <w:lang w:val="it-IT"/>
        </w:rPr>
      </w:pPr>
      <w:r w:rsidRPr="00A36216">
        <w:rPr>
          <w:rFonts w:ascii="Times New Roman" w:hAnsi="Times New Roman" w:cs="Times New Roman"/>
          <w:color w:val="365F91" w:themeColor="accent1" w:themeShade="BF"/>
          <w:lang w:val="it-IT"/>
        </w:rPr>
        <w:t xml:space="preserve">da euro </w:t>
      </w:r>
      <w:r>
        <w:rPr>
          <w:rFonts w:ascii="Times New Roman" w:hAnsi="Times New Roman" w:cs="Times New Roman"/>
          <w:color w:val="365F91" w:themeColor="accent1" w:themeShade="BF"/>
          <w:lang w:val="it-IT"/>
        </w:rPr>
        <w:t>3</w:t>
      </w:r>
      <w:r w:rsidRPr="00A36216">
        <w:rPr>
          <w:rFonts w:ascii="Times New Roman" w:hAnsi="Times New Roman" w:cs="Times New Roman"/>
          <w:color w:val="365F91" w:themeColor="accent1" w:themeShade="BF"/>
          <w:lang w:val="it-IT"/>
        </w:rPr>
        <w:t xml:space="preserve">0.000,00 fino a euro </w:t>
      </w:r>
      <w:r>
        <w:rPr>
          <w:rFonts w:ascii="Times New Roman" w:hAnsi="Times New Roman" w:cs="Times New Roman"/>
          <w:color w:val="365F91" w:themeColor="accent1" w:themeShade="BF"/>
          <w:lang w:val="it-IT"/>
        </w:rPr>
        <w:t>7</w:t>
      </w:r>
      <w:r w:rsidRPr="00A36216">
        <w:rPr>
          <w:rFonts w:ascii="Times New Roman" w:hAnsi="Times New Roman" w:cs="Times New Roman"/>
          <w:color w:val="365F91" w:themeColor="accent1" w:themeShade="BF"/>
          <w:lang w:val="it-IT"/>
        </w:rPr>
        <w:t>4.999,99;</w:t>
      </w:r>
    </w:p>
    <w:p w14:paraId="13535BB6" w14:textId="77777777" w:rsidR="00396C5F" w:rsidRPr="00A36216" w:rsidRDefault="00396C5F" w:rsidP="00396C5F">
      <w:pPr>
        <w:pStyle w:val="Paragrafoelenco"/>
        <w:numPr>
          <w:ilvl w:val="2"/>
          <w:numId w:val="26"/>
        </w:numPr>
        <w:autoSpaceDE w:val="0"/>
        <w:autoSpaceDN w:val="0"/>
        <w:adjustRightInd w:val="0"/>
        <w:ind w:left="1276"/>
        <w:jc w:val="both"/>
        <w:rPr>
          <w:rFonts w:ascii="Times New Roman" w:hAnsi="Times New Roman" w:cs="Times New Roman"/>
          <w:color w:val="365F91" w:themeColor="accent1" w:themeShade="BF"/>
          <w:lang w:val="it-IT"/>
        </w:rPr>
      </w:pPr>
      <w:r w:rsidRPr="00A36216">
        <w:rPr>
          <w:rFonts w:ascii="Times New Roman" w:hAnsi="Times New Roman" w:cs="Times New Roman"/>
          <w:color w:val="365F91" w:themeColor="accent1" w:themeShade="BF"/>
          <w:lang w:val="it-IT"/>
        </w:rPr>
        <w:t xml:space="preserve">da euro 75.000,00 fino a </w:t>
      </w:r>
      <w:r w:rsidRPr="00A36216">
        <w:rPr>
          <w:rFonts w:ascii="Times New Roman" w:hAnsi="Times New Roman" w:cs="Times New Roman"/>
          <w:i/>
          <w:iCs/>
          <w:color w:val="365F91" w:themeColor="accent1" w:themeShade="BF"/>
          <w:lang w:val="it-IT"/>
        </w:rPr>
        <w:t>infra</w:t>
      </w:r>
      <w:r w:rsidRPr="00A36216">
        <w:rPr>
          <w:rFonts w:ascii="Times New Roman" w:hAnsi="Times New Roman" w:cs="Times New Roman"/>
          <w:color w:val="365F91" w:themeColor="accent1" w:themeShade="BF"/>
          <w:lang w:val="it-IT"/>
        </w:rPr>
        <w:t xml:space="preserve"> soglia comunitaria.</w:t>
      </w:r>
    </w:p>
    <w:p w14:paraId="26FA39A4" w14:textId="6D8C67CD" w:rsidR="00E86611" w:rsidRPr="00BF60AA" w:rsidRDefault="00E86611" w:rsidP="00E86611">
      <w:pPr>
        <w:spacing w:before="576"/>
        <w:jc w:val="center"/>
        <w:rPr>
          <w:rFonts w:ascii="Times New Roman" w:hAnsi="Times New Roman" w:cs="Times New Roman"/>
          <w:b/>
          <w:color w:val="000000"/>
          <w:w w:val="105"/>
          <w:lang w:val="it-IT"/>
        </w:rPr>
      </w:pPr>
      <w:r w:rsidRPr="00BF60AA">
        <w:rPr>
          <w:rFonts w:ascii="Times New Roman" w:hAnsi="Times New Roman" w:cs="Times New Roman"/>
          <w:b/>
          <w:color w:val="000000"/>
          <w:w w:val="105"/>
          <w:lang w:val="it-IT"/>
        </w:rPr>
        <w:lastRenderedPageBreak/>
        <w:t xml:space="preserve">ART. </w:t>
      </w:r>
      <w:r w:rsidR="000719DD" w:rsidRPr="00BF60AA">
        <w:rPr>
          <w:rFonts w:ascii="Times New Roman" w:hAnsi="Times New Roman" w:cs="Times New Roman"/>
          <w:b/>
          <w:color w:val="000000"/>
          <w:w w:val="105"/>
          <w:lang w:val="it-IT"/>
        </w:rPr>
        <w:t>2</w:t>
      </w:r>
      <w:r w:rsidRPr="00BF60AA">
        <w:rPr>
          <w:rFonts w:ascii="Times New Roman" w:hAnsi="Times New Roman" w:cs="Times New Roman"/>
          <w:b/>
          <w:color w:val="000000"/>
          <w:w w:val="105"/>
          <w:lang w:val="it-IT"/>
        </w:rPr>
        <w:t xml:space="preserve"> </w:t>
      </w:r>
      <w:r w:rsidRPr="00BF60AA">
        <w:rPr>
          <w:rFonts w:ascii="Times New Roman" w:hAnsi="Times New Roman" w:cs="Times New Roman"/>
          <w:b/>
          <w:color w:val="000000"/>
          <w:lang w:val="it-IT"/>
        </w:rPr>
        <w:t xml:space="preserve">— </w:t>
      </w:r>
      <w:r w:rsidRPr="00BF60AA">
        <w:rPr>
          <w:rFonts w:ascii="Times New Roman" w:hAnsi="Times New Roman" w:cs="Times New Roman"/>
          <w:b/>
          <w:color w:val="000000"/>
          <w:w w:val="105"/>
          <w:lang w:val="it-IT"/>
        </w:rPr>
        <w:t>RESPONSABILE DEL PROCEDIMENTO</w:t>
      </w:r>
    </w:p>
    <w:p w14:paraId="6881FD2D" w14:textId="77777777" w:rsidR="00E86611" w:rsidRPr="00BF60AA" w:rsidRDefault="00E86611" w:rsidP="00E86611">
      <w:pPr>
        <w:spacing w:before="252"/>
        <w:rPr>
          <w:rFonts w:ascii="Times New Roman" w:hAnsi="Times New Roman" w:cs="Times New Roman"/>
          <w:color w:val="000000"/>
          <w:lang w:val="it-IT"/>
        </w:rPr>
      </w:pPr>
      <w:r w:rsidRPr="00BF60AA">
        <w:rPr>
          <w:rFonts w:ascii="Times New Roman" w:hAnsi="Times New Roman" w:cs="Times New Roman"/>
          <w:color w:val="000000"/>
          <w:lang w:val="it-IT"/>
        </w:rPr>
        <w:t>Con riferimento a ciascuna procedura di affidamento di cui al presente regolamento deve essere nominato un Responsabile del Procedimento.</w:t>
      </w:r>
    </w:p>
    <w:p w14:paraId="5DDA94D1" w14:textId="77777777" w:rsidR="00E86611" w:rsidRPr="00BF60AA" w:rsidRDefault="00E86611" w:rsidP="00E86611">
      <w:pPr>
        <w:spacing w:before="36"/>
        <w:jc w:val="both"/>
        <w:rPr>
          <w:rFonts w:ascii="Times New Roman" w:hAnsi="Times New Roman" w:cs="Times New Roman"/>
          <w:color w:val="000000"/>
          <w:lang w:val="it-IT"/>
        </w:rPr>
      </w:pPr>
      <w:r w:rsidRPr="00BF60AA">
        <w:rPr>
          <w:rFonts w:ascii="Times New Roman" w:hAnsi="Times New Roman" w:cs="Times New Roman"/>
          <w:color w:val="000000"/>
          <w:lang w:val="it-IT"/>
        </w:rPr>
        <w:t>Il Responsabile del Procedimento svolge tutti i compiti relativi alla procedura di affidamento, nonché, ove previsto nell'atto di nomina, alla vigilanza sulla corretta esecuzione del contratto.</w:t>
      </w:r>
    </w:p>
    <w:p w14:paraId="258BFE3A" w14:textId="77777777" w:rsidR="00E86611" w:rsidRPr="00BF60AA" w:rsidRDefault="00E865C3" w:rsidP="00E86611">
      <w:pPr>
        <w:spacing w:before="36"/>
        <w:jc w:val="both"/>
        <w:rPr>
          <w:rFonts w:ascii="Times New Roman" w:hAnsi="Times New Roman" w:cs="Times New Roman"/>
          <w:color w:val="000000"/>
          <w:lang w:val="it-IT"/>
        </w:rPr>
      </w:pPr>
      <w:r w:rsidRPr="00BF60AA">
        <w:rPr>
          <w:rFonts w:ascii="Times New Roman" w:hAnsi="Times New Roman" w:cs="Times New Roman"/>
          <w:color w:val="000000"/>
          <w:lang w:val="it-IT"/>
        </w:rPr>
        <w:t>Il Comune di Falerone</w:t>
      </w:r>
      <w:r w:rsidR="00E86611" w:rsidRPr="00BF60AA">
        <w:rPr>
          <w:rFonts w:ascii="Times New Roman" w:hAnsi="Times New Roman" w:cs="Times New Roman"/>
          <w:color w:val="000000"/>
          <w:lang w:val="it-IT"/>
        </w:rPr>
        <w:t xml:space="preserve"> nominerà un Direttore dei Lavori o un Direttore dell'esecuzione del contratto laddove tale funzione non sia assegnata o non sia assegnabile al Responsabile del Procedimento, nonché nei casi previsti nella Linea guida n. 3 di ANAC.</w:t>
      </w:r>
    </w:p>
    <w:p w14:paraId="06A4CAEB" w14:textId="77777777" w:rsidR="00E86611" w:rsidRPr="00BF60AA" w:rsidRDefault="000719DD" w:rsidP="00E86611">
      <w:pPr>
        <w:spacing w:before="540"/>
        <w:jc w:val="center"/>
        <w:rPr>
          <w:rFonts w:ascii="Times New Roman" w:hAnsi="Times New Roman" w:cs="Times New Roman"/>
          <w:b/>
          <w:color w:val="000000"/>
          <w:w w:val="105"/>
          <w:lang w:val="it-IT"/>
        </w:rPr>
      </w:pPr>
      <w:r w:rsidRPr="00BF60AA">
        <w:rPr>
          <w:rFonts w:ascii="Times New Roman" w:hAnsi="Times New Roman" w:cs="Times New Roman"/>
          <w:b/>
          <w:color w:val="000000"/>
          <w:w w:val="105"/>
          <w:lang w:val="it-IT"/>
        </w:rPr>
        <w:t>ART. 3</w:t>
      </w:r>
      <w:r w:rsidR="00E86611" w:rsidRPr="00BF60AA">
        <w:rPr>
          <w:rFonts w:ascii="Times New Roman" w:hAnsi="Times New Roman" w:cs="Times New Roman"/>
          <w:b/>
          <w:color w:val="000000"/>
          <w:w w:val="105"/>
          <w:lang w:val="it-IT"/>
        </w:rPr>
        <w:t xml:space="preserve"> — PRINCIPI APPLICABILI ALLE PROCEDURE NEGOZIATE E AGLI </w:t>
      </w:r>
      <w:r w:rsidR="00E86611" w:rsidRPr="00BF60AA">
        <w:rPr>
          <w:rFonts w:ascii="Times New Roman" w:hAnsi="Times New Roman" w:cs="Times New Roman"/>
          <w:b/>
          <w:color w:val="000000"/>
          <w:w w:val="105"/>
          <w:lang w:val="it-IT"/>
        </w:rPr>
        <w:br/>
        <w:t>AFFIDAMENTI SOTTOSOGLIA</w:t>
      </w:r>
    </w:p>
    <w:p w14:paraId="7B0956A9" w14:textId="77777777" w:rsidR="00E86611" w:rsidRPr="00BF60AA" w:rsidRDefault="00E86611" w:rsidP="00E86611">
      <w:pPr>
        <w:spacing w:before="288"/>
        <w:rPr>
          <w:rFonts w:ascii="Times New Roman" w:hAnsi="Times New Roman" w:cs="Times New Roman"/>
          <w:color w:val="000000"/>
          <w:lang w:val="it-IT"/>
        </w:rPr>
      </w:pPr>
      <w:r w:rsidRPr="00BF60AA">
        <w:rPr>
          <w:rFonts w:ascii="Times New Roman" w:hAnsi="Times New Roman" w:cs="Times New Roman"/>
          <w:color w:val="000000"/>
          <w:lang w:val="it-IT"/>
        </w:rPr>
        <w:t>Si applicano i principi di cui all'art. 30 del Dlgs. n. 50/2016.</w:t>
      </w:r>
    </w:p>
    <w:p w14:paraId="304E8190" w14:textId="77777777" w:rsidR="00E86611" w:rsidRPr="00BF60AA" w:rsidRDefault="00E865C3" w:rsidP="00E86611">
      <w:pPr>
        <w:jc w:val="both"/>
        <w:rPr>
          <w:rFonts w:ascii="Times New Roman" w:hAnsi="Times New Roman" w:cs="Times New Roman"/>
          <w:color w:val="000000"/>
          <w:lang w:val="it-IT"/>
        </w:rPr>
      </w:pPr>
      <w:r w:rsidRPr="00BF60AA">
        <w:rPr>
          <w:rFonts w:ascii="Times New Roman" w:hAnsi="Times New Roman" w:cs="Times New Roman"/>
          <w:color w:val="000000"/>
          <w:lang w:val="it-IT"/>
        </w:rPr>
        <w:t xml:space="preserve">Il Comune </w:t>
      </w:r>
      <w:r w:rsidR="00E86611" w:rsidRPr="00BF60AA">
        <w:rPr>
          <w:rFonts w:ascii="Times New Roman" w:hAnsi="Times New Roman" w:cs="Times New Roman"/>
          <w:color w:val="000000"/>
          <w:lang w:val="it-IT"/>
        </w:rPr>
        <w:t>si impegna altresì a dare attuazione al principio di rotazione, ferma la possibilità, da motivare adeguatamente nella determina a contrarre e/o negli atti di gara, di consentire la partecipazione alla procedura negoziata o al confronto concorrenziale informale, dell'aggiudicatario o affidatario uscente del lavoro, servizio o fornitura e/o del candidato invitato alla precedente procedura e non aggiudicatario/affidatario.</w:t>
      </w:r>
    </w:p>
    <w:p w14:paraId="4ECD4801" w14:textId="77777777" w:rsidR="0017109F" w:rsidRPr="00BF60AA" w:rsidRDefault="00401B83" w:rsidP="00E86611">
      <w:pPr>
        <w:spacing w:before="36"/>
        <w:jc w:val="both"/>
        <w:rPr>
          <w:rFonts w:ascii="Times New Roman" w:hAnsi="Times New Roman" w:cs="Times New Roman"/>
          <w:color w:val="000000"/>
          <w:lang w:val="it-IT"/>
        </w:rPr>
      </w:pPr>
      <w:r w:rsidRPr="00BF60AA">
        <w:rPr>
          <w:rFonts w:ascii="Times New Roman" w:hAnsi="Times New Roman" w:cs="Times New Roman"/>
          <w:color w:val="000000"/>
          <w:lang w:val="it-IT"/>
        </w:rPr>
        <w:t>I</w:t>
      </w:r>
      <w:r w:rsidR="00E86611" w:rsidRPr="00BF60AA">
        <w:rPr>
          <w:rFonts w:ascii="Times New Roman" w:hAnsi="Times New Roman" w:cs="Times New Roman"/>
          <w:color w:val="000000"/>
          <w:lang w:val="it-IT"/>
        </w:rPr>
        <w:t>l principio di rotazione non opera in relazione ad affidamenti attivati tramite</w:t>
      </w:r>
      <w:r w:rsidR="0017109F" w:rsidRPr="00BF60AA">
        <w:rPr>
          <w:rFonts w:ascii="Times New Roman" w:hAnsi="Times New Roman" w:cs="Times New Roman"/>
          <w:color w:val="000000"/>
          <w:lang w:val="it-IT"/>
        </w:rPr>
        <w:t>:</w:t>
      </w:r>
    </w:p>
    <w:p w14:paraId="34502E46" w14:textId="77777777" w:rsidR="0017109F" w:rsidRPr="00BF60AA" w:rsidRDefault="00E86611" w:rsidP="0017109F">
      <w:pPr>
        <w:pStyle w:val="Paragrafoelenco"/>
        <w:numPr>
          <w:ilvl w:val="0"/>
          <w:numId w:val="21"/>
        </w:numPr>
        <w:spacing w:before="36"/>
        <w:jc w:val="both"/>
        <w:rPr>
          <w:rFonts w:ascii="Times New Roman" w:hAnsi="Times New Roman" w:cs="Times New Roman"/>
          <w:color w:val="000000"/>
          <w:lang w:val="it-IT"/>
        </w:rPr>
      </w:pPr>
      <w:r w:rsidRPr="00BF60AA">
        <w:rPr>
          <w:rFonts w:ascii="Times New Roman" w:hAnsi="Times New Roman" w:cs="Times New Roman"/>
          <w:color w:val="000000"/>
          <w:lang w:val="it-IT"/>
        </w:rPr>
        <w:t>procedure ordinarie</w:t>
      </w:r>
      <w:r w:rsidR="0017109F" w:rsidRPr="00BF60AA">
        <w:rPr>
          <w:rFonts w:ascii="Times New Roman" w:hAnsi="Times New Roman" w:cs="Times New Roman"/>
          <w:color w:val="000000"/>
          <w:lang w:val="it-IT"/>
        </w:rPr>
        <w:t>;</w:t>
      </w:r>
    </w:p>
    <w:p w14:paraId="030BFA17" w14:textId="77777777" w:rsidR="0017109F" w:rsidRPr="00BF60AA" w:rsidRDefault="0017109F" w:rsidP="0017109F">
      <w:pPr>
        <w:pStyle w:val="Paragrafoelenco"/>
        <w:numPr>
          <w:ilvl w:val="0"/>
          <w:numId w:val="21"/>
        </w:numPr>
        <w:spacing w:before="36"/>
        <w:jc w:val="both"/>
        <w:rPr>
          <w:rFonts w:ascii="Times New Roman" w:hAnsi="Times New Roman" w:cs="Times New Roman"/>
          <w:color w:val="000000"/>
          <w:lang w:val="it-IT"/>
        </w:rPr>
      </w:pPr>
      <w:r w:rsidRPr="00BF60AA">
        <w:rPr>
          <w:rFonts w:ascii="Times New Roman" w:hAnsi="Times New Roman" w:cs="Times New Roman"/>
          <w:color w:val="000000"/>
          <w:lang w:val="it-IT"/>
        </w:rPr>
        <w:t>procedure</w:t>
      </w:r>
      <w:r w:rsidR="00E86611" w:rsidRPr="00BF60AA">
        <w:rPr>
          <w:rFonts w:ascii="Times New Roman" w:hAnsi="Times New Roman" w:cs="Times New Roman"/>
          <w:color w:val="000000"/>
          <w:lang w:val="it-IT"/>
        </w:rPr>
        <w:t xml:space="preserve"> comunque aperte al mercato, </w:t>
      </w:r>
    </w:p>
    <w:p w14:paraId="7D8602D8" w14:textId="77777777" w:rsidR="0017109F" w:rsidRPr="00BF60AA" w:rsidRDefault="0017109F" w:rsidP="0017109F">
      <w:pPr>
        <w:pStyle w:val="Paragrafoelenco"/>
        <w:numPr>
          <w:ilvl w:val="0"/>
          <w:numId w:val="21"/>
        </w:numPr>
        <w:spacing w:before="36"/>
        <w:jc w:val="both"/>
        <w:rPr>
          <w:rFonts w:ascii="Times New Roman" w:hAnsi="Times New Roman" w:cs="Times New Roman"/>
          <w:color w:val="000000"/>
          <w:lang w:val="it-IT"/>
        </w:rPr>
      </w:pPr>
      <w:r w:rsidRPr="00BF60AA">
        <w:rPr>
          <w:rFonts w:ascii="Times New Roman" w:hAnsi="Times New Roman" w:cs="Times New Roman"/>
          <w:color w:val="000000"/>
          <w:lang w:val="it-IT"/>
        </w:rPr>
        <w:t xml:space="preserve">procedure rientranti nel medesimo settore merceologico, categoria di opera e settore di servizi, </w:t>
      </w:r>
      <w:r w:rsidR="00401B83" w:rsidRPr="00BF60AA">
        <w:rPr>
          <w:rFonts w:ascii="Times New Roman" w:hAnsi="Times New Roman" w:cs="Times New Roman"/>
          <w:color w:val="000000"/>
          <w:lang w:val="it-IT"/>
        </w:rPr>
        <w:t>purché i relativi valori</w:t>
      </w:r>
      <w:r w:rsidRPr="00BF60AA">
        <w:rPr>
          <w:rFonts w:ascii="Times New Roman" w:hAnsi="Times New Roman" w:cs="Times New Roman"/>
          <w:color w:val="000000"/>
          <w:lang w:val="it-IT"/>
        </w:rPr>
        <w:t xml:space="preserve"> apparten</w:t>
      </w:r>
      <w:r w:rsidR="00401B83" w:rsidRPr="00BF60AA">
        <w:rPr>
          <w:rFonts w:ascii="Times New Roman" w:hAnsi="Times New Roman" w:cs="Times New Roman"/>
          <w:color w:val="000000"/>
          <w:lang w:val="it-IT"/>
        </w:rPr>
        <w:t>gano</w:t>
      </w:r>
      <w:r w:rsidRPr="00BF60AA">
        <w:rPr>
          <w:rFonts w:ascii="Times New Roman" w:hAnsi="Times New Roman" w:cs="Times New Roman"/>
          <w:color w:val="000000"/>
          <w:lang w:val="it-IT"/>
        </w:rPr>
        <w:t xml:space="preserve"> a fasce </w:t>
      </w:r>
      <w:r w:rsidR="00401B83" w:rsidRPr="00BF60AA">
        <w:rPr>
          <w:rFonts w:ascii="Times New Roman" w:hAnsi="Times New Roman" w:cs="Times New Roman"/>
          <w:color w:val="000000"/>
          <w:lang w:val="it-IT"/>
        </w:rPr>
        <w:t>diverse (di cui</w:t>
      </w:r>
      <w:r w:rsidRPr="00BF60AA">
        <w:rPr>
          <w:rFonts w:ascii="Times New Roman" w:hAnsi="Times New Roman" w:cs="Times New Roman"/>
          <w:color w:val="000000"/>
          <w:lang w:val="it-IT"/>
        </w:rPr>
        <w:t xml:space="preserve"> </w:t>
      </w:r>
      <w:r w:rsidR="00401B83" w:rsidRPr="00BF60AA">
        <w:rPr>
          <w:rFonts w:ascii="Times New Roman" w:hAnsi="Times New Roman" w:cs="Times New Roman"/>
          <w:color w:val="000000"/>
          <w:lang w:val="it-IT"/>
        </w:rPr>
        <w:t>a</w:t>
      </w:r>
      <w:r w:rsidRPr="00BF60AA">
        <w:rPr>
          <w:rFonts w:ascii="Times New Roman" w:hAnsi="Times New Roman" w:cs="Times New Roman"/>
          <w:color w:val="000000"/>
          <w:lang w:val="it-IT"/>
        </w:rPr>
        <w:t>ll’art 1 del presente regolamento</w:t>
      </w:r>
      <w:r w:rsidR="00401B83" w:rsidRPr="00BF60AA">
        <w:rPr>
          <w:rFonts w:ascii="Times New Roman" w:hAnsi="Times New Roman" w:cs="Times New Roman"/>
          <w:color w:val="000000"/>
          <w:lang w:val="it-IT"/>
        </w:rPr>
        <w:t>).</w:t>
      </w:r>
    </w:p>
    <w:p w14:paraId="1928050B" w14:textId="77777777" w:rsidR="0017109F" w:rsidRPr="00BF60AA" w:rsidRDefault="0017109F" w:rsidP="00401B83">
      <w:pPr>
        <w:pStyle w:val="Paragrafoelenco"/>
        <w:spacing w:before="36"/>
        <w:jc w:val="both"/>
        <w:rPr>
          <w:rFonts w:ascii="Times New Roman" w:hAnsi="Times New Roman" w:cs="Times New Roman"/>
          <w:color w:val="000000"/>
          <w:lang w:val="it-IT"/>
        </w:rPr>
      </w:pPr>
    </w:p>
    <w:p w14:paraId="2F56490B" w14:textId="77777777" w:rsidR="00E86611" w:rsidRPr="00BF60AA" w:rsidRDefault="00401B83" w:rsidP="00401B83">
      <w:pPr>
        <w:spacing w:before="36"/>
        <w:jc w:val="both"/>
        <w:rPr>
          <w:rFonts w:ascii="Times New Roman" w:hAnsi="Times New Roman" w:cs="Times New Roman"/>
          <w:color w:val="000000"/>
          <w:lang w:val="it-IT"/>
        </w:rPr>
      </w:pPr>
      <w:r w:rsidRPr="00BF60AA">
        <w:rPr>
          <w:rFonts w:ascii="Times New Roman" w:hAnsi="Times New Roman" w:cs="Times New Roman"/>
          <w:color w:val="000000"/>
          <w:lang w:val="it-IT"/>
        </w:rPr>
        <w:t>I</w:t>
      </w:r>
      <w:r w:rsidR="00E865C3" w:rsidRPr="00BF60AA">
        <w:rPr>
          <w:rFonts w:ascii="Times New Roman" w:hAnsi="Times New Roman" w:cs="Times New Roman"/>
          <w:color w:val="000000"/>
          <w:lang w:val="it-IT"/>
        </w:rPr>
        <w:t>l Comune di Falerone</w:t>
      </w:r>
      <w:r w:rsidR="00E86611" w:rsidRPr="00BF60AA">
        <w:rPr>
          <w:rFonts w:ascii="Times New Roman" w:hAnsi="Times New Roman" w:cs="Times New Roman"/>
          <w:color w:val="000000"/>
          <w:lang w:val="it-IT"/>
        </w:rPr>
        <w:t xml:space="preserve"> procederà ad individuare i soggetti da invitare alle procedure negoziate — laddove previste — o a cui richiedere i preventivi di offerta da comparare:</w:t>
      </w:r>
    </w:p>
    <w:p w14:paraId="1C3D00DE" w14:textId="77777777" w:rsidR="00E86611" w:rsidRPr="00BF60AA" w:rsidRDefault="00E86611" w:rsidP="00E865C3">
      <w:pPr>
        <w:numPr>
          <w:ilvl w:val="0"/>
          <w:numId w:val="2"/>
        </w:numPr>
        <w:tabs>
          <w:tab w:val="clear" w:pos="432"/>
          <w:tab w:val="decimal" w:pos="792"/>
        </w:tabs>
        <w:ind w:left="792" w:hanging="432"/>
        <w:rPr>
          <w:rFonts w:ascii="Times New Roman" w:hAnsi="Times New Roman" w:cs="Times New Roman"/>
          <w:color w:val="000000"/>
          <w:lang w:val="it-IT"/>
        </w:rPr>
      </w:pPr>
      <w:r w:rsidRPr="00BF60AA">
        <w:rPr>
          <w:rFonts w:ascii="Times New Roman" w:hAnsi="Times New Roman" w:cs="Times New Roman"/>
          <w:color w:val="000000"/>
          <w:lang w:val="it-IT"/>
        </w:rPr>
        <w:t xml:space="preserve">attraverso apposite manifestazioni di interesse, da espletarsi secondo le modalità indicate al successivo art. </w:t>
      </w:r>
      <w:r w:rsidR="000719DD" w:rsidRPr="00BF60AA">
        <w:rPr>
          <w:rFonts w:ascii="Times New Roman" w:hAnsi="Times New Roman" w:cs="Times New Roman"/>
          <w:color w:val="000000"/>
          <w:lang w:val="it-IT"/>
        </w:rPr>
        <w:t>9</w:t>
      </w:r>
      <w:r w:rsidRPr="00BF60AA">
        <w:rPr>
          <w:rFonts w:ascii="Times New Roman" w:hAnsi="Times New Roman" w:cs="Times New Roman"/>
          <w:color w:val="000000"/>
          <w:lang w:val="it-IT"/>
        </w:rPr>
        <w:t>;</w:t>
      </w:r>
    </w:p>
    <w:p w14:paraId="6B56FE44" w14:textId="77777777" w:rsidR="00E86611" w:rsidRPr="00BF60AA" w:rsidRDefault="00E86611" w:rsidP="00E86611">
      <w:pPr>
        <w:numPr>
          <w:ilvl w:val="0"/>
          <w:numId w:val="2"/>
        </w:numPr>
        <w:tabs>
          <w:tab w:val="clear" w:pos="432"/>
          <w:tab w:val="decimal" w:pos="792"/>
        </w:tabs>
        <w:ind w:left="360"/>
        <w:rPr>
          <w:rFonts w:ascii="Times New Roman" w:hAnsi="Times New Roman" w:cs="Times New Roman"/>
          <w:color w:val="000000"/>
          <w:lang w:val="it-IT"/>
        </w:rPr>
      </w:pPr>
      <w:r w:rsidRPr="00BF60AA">
        <w:rPr>
          <w:rFonts w:ascii="Times New Roman" w:hAnsi="Times New Roman" w:cs="Times New Roman"/>
          <w:color w:val="000000"/>
          <w:lang w:val="it-IT"/>
        </w:rPr>
        <w:t>attraverso l'albo fornitori, quando e dove attivato;</w:t>
      </w:r>
    </w:p>
    <w:p w14:paraId="03656AB2" w14:textId="77777777" w:rsidR="00E86611" w:rsidRPr="00BF60AA" w:rsidRDefault="00E86611" w:rsidP="00DC1088">
      <w:pPr>
        <w:numPr>
          <w:ilvl w:val="0"/>
          <w:numId w:val="2"/>
        </w:numPr>
        <w:tabs>
          <w:tab w:val="clear" w:pos="432"/>
          <w:tab w:val="decimal" w:pos="792"/>
        </w:tabs>
        <w:ind w:left="792" w:hanging="432"/>
        <w:rPr>
          <w:rFonts w:ascii="Times New Roman" w:hAnsi="Times New Roman" w:cs="Times New Roman"/>
          <w:color w:val="000000"/>
          <w:lang w:val="it-IT"/>
        </w:rPr>
      </w:pPr>
      <w:r w:rsidRPr="00BF60AA">
        <w:rPr>
          <w:rFonts w:ascii="Times New Roman" w:hAnsi="Times New Roman" w:cs="Times New Roman"/>
          <w:color w:val="000000"/>
          <w:lang w:val="it-IT"/>
        </w:rPr>
        <w:t xml:space="preserve">mediante indagini informali di mercato (es. consultazioni di cataloghi MEPA, o consultazione della rete </w:t>
      </w:r>
      <w:r w:rsidRPr="00BF60AA">
        <w:rPr>
          <w:rFonts w:ascii="Times New Roman" w:hAnsi="Times New Roman" w:cs="Times New Roman"/>
          <w:i/>
          <w:color w:val="000000"/>
          <w:lang w:val="it-IT"/>
        </w:rPr>
        <w:t xml:space="preserve">internet, </w:t>
      </w:r>
      <w:r w:rsidRPr="00BF60AA">
        <w:rPr>
          <w:rFonts w:ascii="Times New Roman" w:hAnsi="Times New Roman" w:cs="Times New Roman"/>
          <w:color w:val="000000"/>
          <w:lang w:val="it-IT"/>
        </w:rPr>
        <w:t>etc.), in base a criteri predefiniti.</w:t>
      </w:r>
    </w:p>
    <w:p w14:paraId="64BAE908" w14:textId="77777777" w:rsidR="00E86611" w:rsidRPr="00BF60AA" w:rsidRDefault="00E86611" w:rsidP="00DC1088">
      <w:pPr>
        <w:ind w:left="720" w:hanging="360"/>
        <w:rPr>
          <w:rFonts w:ascii="Times New Roman" w:hAnsi="Times New Roman" w:cs="Times New Roman"/>
          <w:b/>
          <w:color w:val="000000"/>
          <w:lang w:val="it-IT"/>
        </w:rPr>
      </w:pPr>
    </w:p>
    <w:p w14:paraId="718AC4D9" w14:textId="77777777" w:rsidR="00E86611" w:rsidRPr="00BF60AA" w:rsidRDefault="00E86611" w:rsidP="00DC1088">
      <w:pPr>
        <w:spacing w:before="5"/>
        <w:jc w:val="center"/>
        <w:rPr>
          <w:rFonts w:ascii="Times New Roman" w:hAnsi="Times New Roman" w:cs="Times New Roman"/>
          <w:b/>
          <w:color w:val="000000"/>
          <w:w w:val="105"/>
          <w:lang w:val="it-IT"/>
        </w:rPr>
      </w:pPr>
      <w:r w:rsidRPr="00BF60AA">
        <w:rPr>
          <w:rFonts w:ascii="Times New Roman" w:hAnsi="Times New Roman" w:cs="Times New Roman"/>
          <w:b/>
          <w:color w:val="000000"/>
          <w:w w:val="105"/>
          <w:lang w:val="it-IT"/>
        </w:rPr>
        <w:t xml:space="preserve">ART. </w:t>
      </w:r>
      <w:r w:rsidR="000719DD" w:rsidRPr="00BF60AA">
        <w:rPr>
          <w:rFonts w:ascii="Times New Roman" w:hAnsi="Times New Roman" w:cs="Times New Roman"/>
          <w:b/>
          <w:color w:val="000000"/>
          <w:w w:val="105"/>
          <w:lang w:val="it-IT"/>
        </w:rPr>
        <w:t>4</w:t>
      </w:r>
      <w:r w:rsidRPr="00BF60AA">
        <w:rPr>
          <w:rFonts w:ascii="Times New Roman" w:hAnsi="Times New Roman" w:cs="Times New Roman"/>
          <w:b/>
          <w:color w:val="000000"/>
          <w:w w:val="105"/>
          <w:lang w:val="it-IT"/>
        </w:rPr>
        <w:t xml:space="preserve"> — SVOLGIMENTO DELLE PROCEDURE NEGOZIATE</w:t>
      </w:r>
    </w:p>
    <w:p w14:paraId="73AEBD14" w14:textId="77777777" w:rsidR="00E86611" w:rsidRPr="00BF60AA" w:rsidRDefault="00E86611" w:rsidP="00E86611">
      <w:pPr>
        <w:spacing w:before="288"/>
        <w:rPr>
          <w:rFonts w:ascii="Times New Roman" w:hAnsi="Times New Roman" w:cs="Times New Roman"/>
          <w:color w:val="000000"/>
          <w:lang w:val="it-IT"/>
        </w:rPr>
      </w:pPr>
      <w:r w:rsidRPr="00BF60AA">
        <w:rPr>
          <w:rFonts w:ascii="Times New Roman" w:hAnsi="Times New Roman" w:cs="Times New Roman"/>
          <w:color w:val="000000"/>
          <w:lang w:val="it-IT"/>
        </w:rPr>
        <w:t>Nel caso in cui si effettui l'acquisizione con procedura negoziata, si applica quanto previsto dall'art. 36 d.lgs. n. 50/2016.</w:t>
      </w:r>
    </w:p>
    <w:p w14:paraId="11989909" w14:textId="77777777" w:rsidR="00E86611" w:rsidRPr="00BF60AA" w:rsidRDefault="00E86611" w:rsidP="00E86611">
      <w:pPr>
        <w:jc w:val="both"/>
        <w:rPr>
          <w:rFonts w:ascii="Times New Roman" w:hAnsi="Times New Roman" w:cs="Times New Roman"/>
          <w:color w:val="000000"/>
          <w:lang w:val="it-IT"/>
        </w:rPr>
      </w:pPr>
      <w:r w:rsidRPr="00BF60AA">
        <w:rPr>
          <w:rFonts w:ascii="Times New Roman" w:hAnsi="Times New Roman" w:cs="Times New Roman"/>
          <w:color w:val="000000"/>
          <w:lang w:val="it-IT"/>
        </w:rPr>
        <w:t xml:space="preserve">Nell'ipotesi di procedure da aggiudicarsi secondo il criterio del prezzo più basso, l'aggiudicatario sarà individuato dal Responsabile del Procedimento o da persona dallo stesso delegata, eventualmente con l'ausilio di ulteriori soggetti dell'Ente a supporto, o da un seggio di gara appositamente costituito e presieduto dal Rup. Nell'ipotesi di procedure da aggiudicarsi secondo il criterio dell'offerta economicamente più vantaggiosa </w:t>
      </w:r>
      <w:r w:rsidR="00A84A4E" w:rsidRPr="00BF60AA">
        <w:rPr>
          <w:rFonts w:ascii="Times New Roman" w:hAnsi="Times New Roman" w:cs="Times New Roman"/>
          <w:color w:val="000000"/>
          <w:lang w:val="it-IT"/>
        </w:rPr>
        <w:t>il Comune di Falerone</w:t>
      </w:r>
      <w:r w:rsidRPr="00BF60AA">
        <w:rPr>
          <w:rFonts w:ascii="Times New Roman" w:hAnsi="Times New Roman" w:cs="Times New Roman"/>
          <w:color w:val="000000"/>
          <w:lang w:val="it-IT"/>
        </w:rPr>
        <w:t xml:space="preserve"> nominerà una Commissione Giudicatrice.</w:t>
      </w:r>
    </w:p>
    <w:p w14:paraId="2633AFFC" w14:textId="77777777" w:rsidR="00E86611" w:rsidRPr="00BF60AA" w:rsidRDefault="00E86611" w:rsidP="00E86611">
      <w:pPr>
        <w:spacing w:before="72"/>
        <w:jc w:val="both"/>
        <w:rPr>
          <w:rFonts w:ascii="Times New Roman" w:hAnsi="Times New Roman" w:cs="Times New Roman"/>
          <w:color w:val="000000"/>
          <w:lang w:val="it-IT"/>
        </w:rPr>
      </w:pPr>
      <w:r w:rsidRPr="00BF60AA">
        <w:rPr>
          <w:rFonts w:ascii="Times New Roman" w:hAnsi="Times New Roman" w:cs="Times New Roman"/>
          <w:color w:val="000000"/>
          <w:lang w:val="it-IT"/>
        </w:rPr>
        <w:t>I plichi, le buste contenenti la documentazione amministrativa e quelle contenenti le offerte sono aperti in seduta pubblica, anche in caso di gara telematica. Il luogo, il giorno e l'ora delle sedute pubbliche è pubblicato, almeno due giorni prima, sul profilo del committente.</w:t>
      </w:r>
    </w:p>
    <w:p w14:paraId="27F3157D" w14:textId="77777777" w:rsidR="00E86611" w:rsidRPr="00BF60AA" w:rsidRDefault="00E86611" w:rsidP="00E86611">
      <w:pPr>
        <w:spacing w:before="36"/>
        <w:jc w:val="both"/>
        <w:rPr>
          <w:rFonts w:ascii="Times New Roman" w:hAnsi="Times New Roman" w:cs="Times New Roman"/>
          <w:color w:val="000000"/>
          <w:lang w:val="it-IT"/>
        </w:rPr>
      </w:pPr>
      <w:r w:rsidRPr="00BF60AA">
        <w:rPr>
          <w:rFonts w:ascii="Times New Roman" w:hAnsi="Times New Roman" w:cs="Times New Roman"/>
          <w:color w:val="000000"/>
          <w:lang w:val="it-IT"/>
        </w:rPr>
        <w:t>La stipula del contratto di affidamento deve avvenire previa verifica del possesso dei requisiti dichiarati in sede di offerta — secondo le modalità di cui al successivo art. 1</w:t>
      </w:r>
      <w:r w:rsidR="000719DD" w:rsidRPr="00BF60AA">
        <w:rPr>
          <w:rFonts w:ascii="Times New Roman" w:hAnsi="Times New Roman" w:cs="Times New Roman"/>
          <w:color w:val="000000"/>
          <w:lang w:val="it-IT"/>
        </w:rPr>
        <w:t>0</w:t>
      </w:r>
      <w:r w:rsidRPr="00BF60AA">
        <w:rPr>
          <w:rFonts w:ascii="Times New Roman" w:hAnsi="Times New Roman" w:cs="Times New Roman"/>
          <w:color w:val="000000"/>
          <w:lang w:val="it-IT"/>
        </w:rPr>
        <w:t xml:space="preserve"> — e può consistere in apposito scambio di lettere con cui si dispone l'ordinazione dei beni e dei servizi come richiesti nella lettera di invito, tenuto conto delle eventuali migliorie previste in sede di offerta, ai sensi dell'art. 32 d.lgs. n. 50/2016.</w:t>
      </w:r>
    </w:p>
    <w:p w14:paraId="338C2611" w14:textId="77777777" w:rsidR="00E86611" w:rsidRPr="00BF60AA" w:rsidRDefault="00E86611" w:rsidP="00E86611">
      <w:pPr>
        <w:spacing w:before="72"/>
        <w:jc w:val="both"/>
        <w:rPr>
          <w:rFonts w:ascii="Times New Roman" w:hAnsi="Times New Roman" w:cs="Times New Roman"/>
          <w:color w:val="000000"/>
          <w:lang w:val="it-IT"/>
        </w:rPr>
      </w:pPr>
      <w:r w:rsidRPr="00BF60AA">
        <w:rPr>
          <w:rFonts w:ascii="Times New Roman" w:hAnsi="Times New Roman" w:cs="Times New Roman"/>
          <w:color w:val="000000"/>
          <w:lang w:val="it-IT"/>
        </w:rPr>
        <w:t>I contratti sono conclusi, in ogni caso, con modalità elettronica: gli affidatari, pertanto, devono curare di essere in possesso, a tal fine, oltre che di un valido ed attivo indirizzo di posta elettronica certificata (pec), di un valido ed attivo kit di firma digitale.</w:t>
      </w:r>
    </w:p>
    <w:p w14:paraId="229D22DC" w14:textId="77777777" w:rsidR="00E86611" w:rsidRPr="00BF60AA" w:rsidRDefault="000719DD" w:rsidP="00E86611">
      <w:pPr>
        <w:spacing w:before="540"/>
        <w:jc w:val="center"/>
        <w:rPr>
          <w:rFonts w:ascii="Times New Roman" w:hAnsi="Times New Roman" w:cs="Times New Roman"/>
          <w:b/>
          <w:color w:val="000000"/>
          <w:w w:val="105"/>
          <w:lang w:val="it-IT"/>
        </w:rPr>
      </w:pPr>
      <w:r w:rsidRPr="00BF60AA">
        <w:rPr>
          <w:rFonts w:ascii="Times New Roman" w:hAnsi="Times New Roman" w:cs="Times New Roman"/>
          <w:b/>
          <w:color w:val="000000"/>
          <w:w w:val="105"/>
          <w:lang w:val="it-IT"/>
        </w:rPr>
        <w:lastRenderedPageBreak/>
        <w:t>ART. 5</w:t>
      </w:r>
      <w:r w:rsidR="00E86611" w:rsidRPr="00BF60AA">
        <w:rPr>
          <w:rFonts w:ascii="Times New Roman" w:hAnsi="Times New Roman" w:cs="Times New Roman"/>
          <w:b/>
          <w:color w:val="000000"/>
          <w:w w:val="105"/>
          <w:lang w:val="it-IT"/>
        </w:rPr>
        <w:t xml:space="preserve"> — AFFIDAMENTO DIRETTO AD ESECUTORE DETERMINATO SENZA LIMITI DI SOGLIA</w:t>
      </w:r>
    </w:p>
    <w:p w14:paraId="014F0CBF" w14:textId="77777777" w:rsidR="00E86611" w:rsidRPr="00BF60AA" w:rsidRDefault="00E86611" w:rsidP="00E86611">
      <w:pPr>
        <w:spacing w:before="288"/>
        <w:jc w:val="both"/>
        <w:rPr>
          <w:rFonts w:ascii="Times New Roman" w:hAnsi="Times New Roman" w:cs="Times New Roman"/>
          <w:color w:val="000000"/>
          <w:lang w:val="it-IT"/>
        </w:rPr>
      </w:pPr>
      <w:r w:rsidRPr="00BF60AA">
        <w:rPr>
          <w:rFonts w:ascii="Times New Roman" w:hAnsi="Times New Roman" w:cs="Times New Roman"/>
          <w:color w:val="000000"/>
          <w:lang w:val="it-IT"/>
        </w:rPr>
        <w:t>L'affidamento diretto è consentito, ai sensi dell'art. 63 Dlgs. n. 50/2016, senza limiti di importo, qualora per ragioni di natura tecnica o artistica ovvero attinenti alla tutela di diritti esclusivi, il contratto possa essere affidato unicamente ad un operatore economico determinato, o tale operatore sia infungibile per ragioni da individuarsi nella determina a contrarre.</w:t>
      </w:r>
    </w:p>
    <w:p w14:paraId="50A89F0D" w14:textId="77777777" w:rsidR="00E86611" w:rsidRPr="00BF60AA" w:rsidRDefault="00E86611" w:rsidP="00D23570">
      <w:pPr>
        <w:spacing w:before="72"/>
        <w:jc w:val="both"/>
        <w:rPr>
          <w:rFonts w:ascii="Times New Roman" w:hAnsi="Times New Roman" w:cs="Times New Roman"/>
          <w:color w:val="000000"/>
          <w:lang w:val="it-IT"/>
        </w:rPr>
      </w:pPr>
      <w:r w:rsidRPr="00BF60AA">
        <w:rPr>
          <w:rFonts w:ascii="Times New Roman" w:hAnsi="Times New Roman" w:cs="Times New Roman"/>
          <w:color w:val="000000"/>
          <w:lang w:val="it-IT"/>
        </w:rPr>
        <w:t>In tal caso l'affidamento dovrà essere motivato in relazione ai casi tassativi che giustificano la deroga all'evidenza pubblica.</w:t>
      </w:r>
    </w:p>
    <w:p w14:paraId="6FEAA13E" w14:textId="77777777" w:rsidR="00E86611" w:rsidRPr="00BF60AA" w:rsidRDefault="000719DD" w:rsidP="00E86611">
      <w:pPr>
        <w:spacing w:before="504"/>
        <w:jc w:val="center"/>
        <w:rPr>
          <w:rFonts w:ascii="Times New Roman" w:hAnsi="Times New Roman" w:cs="Times New Roman"/>
          <w:b/>
          <w:color w:val="000000"/>
          <w:w w:val="105"/>
          <w:lang w:val="it-IT"/>
        </w:rPr>
      </w:pPr>
      <w:r w:rsidRPr="00BF60AA">
        <w:rPr>
          <w:rFonts w:ascii="Times New Roman" w:hAnsi="Times New Roman" w:cs="Times New Roman"/>
          <w:b/>
          <w:color w:val="000000"/>
          <w:w w:val="105"/>
          <w:lang w:val="it-IT"/>
        </w:rPr>
        <w:t>ART. 6</w:t>
      </w:r>
      <w:r w:rsidR="00E86611" w:rsidRPr="00BF60AA">
        <w:rPr>
          <w:rFonts w:ascii="Times New Roman" w:hAnsi="Times New Roman" w:cs="Times New Roman"/>
          <w:b/>
          <w:color w:val="000000"/>
          <w:w w:val="105"/>
          <w:lang w:val="it-IT"/>
        </w:rPr>
        <w:t xml:space="preserve"> — ADEGUATA MOTIVAZIONE DELL'AFFIDAMENTO DIRETTO PER IMPORTI </w:t>
      </w:r>
      <w:r w:rsidR="00E86611" w:rsidRPr="00BF60AA">
        <w:rPr>
          <w:rFonts w:ascii="Times New Roman" w:hAnsi="Times New Roman" w:cs="Times New Roman"/>
          <w:b/>
          <w:color w:val="000000"/>
          <w:w w:val="105"/>
          <w:lang w:val="it-IT"/>
        </w:rPr>
        <w:br/>
        <w:t xml:space="preserve">INFERIORI AD </w:t>
      </w:r>
      <w:r w:rsidR="00E86611" w:rsidRPr="00BF60AA">
        <w:rPr>
          <w:rFonts w:ascii="Times New Roman" w:hAnsi="Times New Roman" w:cs="Times New Roman"/>
          <w:color w:val="000000"/>
          <w:lang w:val="it-IT"/>
        </w:rPr>
        <w:t xml:space="preserve">€ </w:t>
      </w:r>
      <w:r w:rsidR="00E86611" w:rsidRPr="00BF60AA">
        <w:rPr>
          <w:rFonts w:ascii="Times New Roman" w:hAnsi="Times New Roman" w:cs="Times New Roman"/>
          <w:b/>
          <w:color w:val="000000"/>
          <w:w w:val="105"/>
          <w:lang w:val="it-IT"/>
        </w:rPr>
        <w:t>5.000,00</w:t>
      </w:r>
    </w:p>
    <w:p w14:paraId="1738C5EE" w14:textId="77777777" w:rsidR="00E86611" w:rsidRPr="00BF60AA" w:rsidRDefault="00E86611" w:rsidP="00A84A4E">
      <w:pPr>
        <w:spacing w:before="504"/>
        <w:jc w:val="both"/>
        <w:rPr>
          <w:rFonts w:ascii="Times New Roman" w:hAnsi="Times New Roman" w:cs="Times New Roman"/>
          <w:color w:val="000000"/>
          <w:lang w:val="it-IT"/>
        </w:rPr>
      </w:pPr>
      <w:r w:rsidRPr="00BF60AA">
        <w:rPr>
          <w:rFonts w:ascii="Times New Roman" w:hAnsi="Times New Roman" w:cs="Times New Roman"/>
          <w:color w:val="000000"/>
          <w:lang w:val="it-IT"/>
        </w:rPr>
        <w:t>In caso di affidamenti di i</w:t>
      </w:r>
      <w:r w:rsidR="00A84A4E" w:rsidRPr="00BF60AA">
        <w:rPr>
          <w:rFonts w:ascii="Times New Roman" w:hAnsi="Times New Roman" w:cs="Times New Roman"/>
          <w:color w:val="000000"/>
          <w:lang w:val="it-IT"/>
        </w:rPr>
        <w:t xml:space="preserve">mporto inferiore ad € 5.000,00, il Comune </w:t>
      </w:r>
      <w:r w:rsidRPr="00BF60AA">
        <w:rPr>
          <w:rFonts w:ascii="Times New Roman" w:hAnsi="Times New Roman" w:cs="Times New Roman"/>
          <w:color w:val="000000"/>
          <w:lang w:val="it-IT"/>
        </w:rPr>
        <w:t>si riserva di procedere all'individuazione diretta dell'affidatario, anche al di fuori dei casi di cui all'art. 63 del Dlgs. n. 50/2016, previa informale indagine di mercato volta a dimostrare l'economicità dell'importo dell'affidamento.</w:t>
      </w:r>
    </w:p>
    <w:p w14:paraId="780DFF6B" w14:textId="77777777" w:rsidR="00E86611" w:rsidRPr="00BF60AA" w:rsidRDefault="000719DD" w:rsidP="00E86611">
      <w:pPr>
        <w:spacing w:before="576" w:line="211" w:lineRule="auto"/>
        <w:jc w:val="center"/>
        <w:rPr>
          <w:rFonts w:ascii="Times New Roman" w:hAnsi="Times New Roman" w:cs="Times New Roman"/>
          <w:b/>
          <w:color w:val="000000"/>
          <w:w w:val="105"/>
          <w:lang w:val="it-IT"/>
        </w:rPr>
      </w:pPr>
      <w:r w:rsidRPr="00BF60AA">
        <w:rPr>
          <w:rFonts w:ascii="Times New Roman" w:hAnsi="Times New Roman" w:cs="Times New Roman"/>
          <w:b/>
          <w:color w:val="000000"/>
          <w:w w:val="105"/>
          <w:lang w:val="it-IT"/>
        </w:rPr>
        <w:t>ART. 7</w:t>
      </w:r>
      <w:r w:rsidR="00E86611" w:rsidRPr="00BF60AA">
        <w:rPr>
          <w:rFonts w:ascii="Times New Roman" w:hAnsi="Times New Roman" w:cs="Times New Roman"/>
          <w:b/>
          <w:color w:val="000000"/>
          <w:w w:val="105"/>
          <w:lang w:val="it-IT"/>
        </w:rPr>
        <w:t xml:space="preserve"> </w:t>
      </w:r>
      <w:r w:rsidR="00E86611" w:rsidRPr="00BF60AA">
        <w:rPr>
          <w:rFonts w:ascii="Times New Roman" w:hAnsi="Times New Roman" w:cs="Times New Roman"/>
          <w:b/>
          <w:color w:val="000000"/>
          <w:lang w:val="it-IT"/>
        </w:rPr>
        <w:t xml:space="preserve">— </w:t>
      </w:r>
      <w:r w:rsidR="00E86611" w:rsidRPr="00BF60AA">
        <w:rPr>
          <w:rFonts w:ascii="Times New Roman" w:hAnsi="Times New Roman" w:cs="Times New Roman"/>
          <w:b/>
          <w:color w:val="000000"/>
          <w:w w:val="105"/>
          <w:lang w:val="it-IT"/>
        </w:rPr>
        <w:t>AFFIDAMENTO DI APPALTI ESCLUSI</w:t>
      </w:r>
    </w:p>
    <w:p w14:paraId="4C0CA268" w14:textId="77777777" w:rsidR="00E86611" w:rsidRPr="00BF60AA" w:rsidRDefault="00E86611" w:rsidP="00E86611">
      <w:pPr>
        <w:spacing w:before="252"/>
        <w:ind w:right="72"/>
        <w:rPr>
          <w:rFonts w:ascii="Times New Roman" w:hAnsi="Times New Roman" w:cs="Times New Roman"/>
          <w:color w:val="000000"/>
          <w:lang w:val="it-IT"/>
        </w:rPr>
      </w:pPr>
      <w:r w:rsidRPr="00BF60AA">
        <w:rPr>
          <w:rFonts w:ascii="Times New Roman" w:hAnsi="Times New Roman" w:cs="Times New Roman"/>
          <w:color w:val="000000"/>
          <w:lang w:val="it-IT"/>
        </w:rPr>
        <w:t>L'affidamento di appalti esclusi avviene nel rispetto dei principi di cui all'art. 4 d.lgs. n. 50/2016.</w:t>
      </w:r>
    </w:p>
    <w:p w14:paraId="1BBF5769" w14:textId="77777777" w:rsidR="00E86611" w:rsidRPr="00BF60AA" w:rsidRDefault="00A84A4E" w:rsidP="00E86611">
      <w:pPr>
        <w:spacing w:before="36"/>
        <w:ind w:right="72"/>
        <w:rPr>
          <w:rFonts w:ascii="Times New Roman" w:hAnsi="Times New Roman" w:cs="Times New Roman"/>
          <w:color w:val="000000"/>
          <w:lang w:val="it-IT"/>
        </w:rPr>
      </w:pPr>
      <w:r w:rsidRPr="00BF60AA">
        <w:rPr>
          <w:rFonts w:ascii="Times New Roman" w:hAnsi="Times New Roman" w:cs="Times New Roman"/>
          <w:color w:val="000000"/>
          <w:lang w:val="it-IT"/>
        </w:rPr>
        <w:t>Il comune di Falerone</w:t>
      </w:r>
      <w:r w:rsidR="00E86611" w:rsidRPr="00BF60AA">
        <w:rPr>
          <w:rFonts w:ascii="Times New Roman" w:hAnsi="Times New Roman" w:cs="Times New Roman"/>
          <w:color w:val="000000"/>
          <w:lang w:val="it-IT"/>
        </w:rPr>
        <w:t xml:space="preserve"> si riserva di svolgere le procedure di acquisizione di appalti esclusi richiamando di volta in volta le norme del presente regolamento e/o specifiche norme del Dlgs. n. 50/2016.</w:t>
      </w:r>
    </w:p>
    <w:p w14:paraId="168912A4" w14:textId="77777777" w:rsidR="00E86611" w:rsidRPr="00BF60AA" w:rsidRDefault="00E86611" w:rsidP="00E86611">
      <w:pPr>
        <w:spacing w:before="540" w:line="206" w:lineRule="auto"/>
        <w:jc w:val="center"/>
        <w:rPr>
          <w:rFonts w:ascii="Times New Roman" w:hAnsi="Times New Roman" w:cs="Times New Roman"/>
          <w:b/>
          <w:color w:val="000000"/>
          <w:w w:val="105"/>
          <w:lang w:val="it-IT"/>
        </w:rPr>
      </w:pPr>
      <w:r w:rsidRPr="00BF60AA">
        <w:rPr>
          <w:rFonts w:ascii="Times New Roman" w:hAnsi="Times New Roman" w:cs="Times New Roman"/>
          <w:b/>
          <w:color w:val="000000"/>
          <w:w w:val="105"/>
          <w:lang w:val="it-IT"/>
        </w:rPr>
        <w:t xml:space="preserve">ART. </w:t>
      </w:r>
      <w:r w:rsidR="000719DD" w:rsidRPr="00BF60AA">
        <w:rPr>
          <w:rFonts w:ascii="Times New Roman" w:hAnsi="Times New Roman" w:cs="Times New Roman"/>
          <w:b/>
          <w:color w:val="000000"/>
          <w:w w:val="105"/>
          <w:lang w:val="it-IT"/>
        </w:rPr>
        <w:t>8</w:t>
      </w:r>
      <w:r w:rsidRPr="00BF60AA">
        <w:rPr>
          <w:rFonts w:ascii="Times New Roman" w:hAnsi="Times New Roman" w:cs="Times New Roman"/>
          <w:b/>
          <w:color w:val="000000"/>
          <w:w w:val="105"/>
          <w:lang w:val="it-IT"/>
        </w:rPr>
        <w:t xml:space="preserve"> </w:t>
      </w:r>
      <w:r w:rsidRPr="00BF60AA">
        <w:rPr>
          <w:rFonts w:ascii="Times New Roman" w:hAnsi="Times New Roman" w:cs="Times New Roman"/>
          <w:b/>
          <w:color w:val="000000"/>
          <w:lang w:val="it-IT"/>
        </w:rPr>
        <w:t xml:space="preserve">— </w:t>
      </w:r>
      <w:r w:rsidRPr="00BF60AA">
        <w:rPr>
          <w:rFonts w:ascii="Times New Roman" w:hAnsi="Times New Roman" w:cs="Times New Roman"/>
          <w:b/>
          <w:color w:val="000000"/>
          <w:w w:val="105"/>
          <w:lang w:val="it-IT"/>
        </w:rPr>
        <w:t>ELENCO DEGLI OPERATORI ECONOMICI</w:t>
      </w:r>
    </w:p>
    <w:p w14:paraId="239CD999" w14:textId="77777777" w:rsidR="00E86611" w:rsidRPr="00BF60AA" w:rsidRDefault="00E86611" w:rsidP="00E86611">
      <w:pPr>
        <w:spacing w:before="252"/>
        <w:ind w:right="72"/>
        <w:jc w:val="both"/>
        <w:rPr>
          <w:rFonts w:ascii="Times New Roman" w:hAnsi="Times New Roman" w:cs="Times New Roman"/>
          <w:color w:val="000000"/>
          <w:lang w:val="it-IT"/>
        </w:rPr>
      </w:pPr>
      <w:r w:rsidRPr="00BF60AA">
        <w:rPr>
          <w:rFonts w:ascii="Times New Roman" w:hAnsi="Times New Roman" w:cs="Times New Roman"/>
          <w:color w:val="000000"/>
          <w:lang w:val="it-IT"/>
        </w:rPr>
        <w:t xml:space="preserve">In tutte le ipotesi in cui l'affidamento del contratto avvenga con affidamento diretto o previo invito a presentare offerta, gli operatori economici da invitare potranno essere scelti, nel rispetto del principio di rotazione, da un elenco degli operatori economici tenuto da </w:t>
      </w:r>
      <w:r w:rsidR="00E865C3" w:rsidRPr="00BF60AA">
        <w:rPr>
          <w:rFonts w:ascii="Times New Roman" w:hAnsi="Times New Roman" w:cs="Times New Roman"/>
          <w:b/>
          <w:color w:val="000000"/>
          <w:w w:val="105"/>
          <w:lang w:val="it-IT"/>
        </w:rPr>
        <w:t>Comune di Falerone</w:t>
      </w:r>
      <w:r w:rsidRPr="00BF60AA">
        <w:rPr>
          <w:rFonts w:ascii="Times New Roman" w:hAnsi="Times New Roman" w:cs="Times New Roman"/>
          <w:b/>
          <w:color w:val="000000"/>
          <w:w w:val="105"/>
          <w:lang w:val="it-IT"/>
        </w:rPr>
        <w:t xml:space="preserve"> </w:t>
      </w:r>
      <w:r w:rsidRPr="00BF60AA">
        <w:rPr>
          <w:rFonts w:ascii="Times New Roman" w:hAnsi="Times New Roman" w:cs="Times New Roman"/>
          <w:color w:val="000000"/>
          <w:lang w:val="it-IT"/>
        </w:rPr>
        <w:t>(Albo Fornitori), ove ed allorquando costituito, ferma la possibilità di ricorrere ad operatori non iscritti qualora l'elenco non sia idoneo o sufficiente.</w:t>
      </w:r>
    </w:p>
    <w:p w14:paraId="53548904" w14:textId="77777777" w:rsidR="00E86611" w:rsidRPr="00BF60AA" w:rsidRDefault="00E86611" w:rsidP="00E86611">
      <w:pPr>
        <w:spacing w:before="72"/>
        <w:ind w:right="72"/>
        <w:jc w:val="both"/>
        <w:rPr>
          <w:rFonts w:ascii="Times New Roman" w:hAnsi="Times New Roman" w:cs="Times New Roman"/>
          <w:color w:val="000000"/>
          <w:lang w:val="it-IT"/>
        </w:rPr>
      </w:pPr>
      <w:r w:rsidRPr="00BF60AA">
        <w:rPr>
          <w:rFonts w:ascii="Times New Roman" w:hAnsi="Times New Roman" w:cs="Times New Roman"/>
          <w:color w:val="000000"/>
          <w:lang w:val="it-IT"/>
        </w:rPr>
        <w:t>Il funzionamento del suddetto elenco, le condizioni e le modalità di iscrizione, nonché il suo aggiornamento potranno essere disciplinati, in conformità alla normativa vigente, in un separato provvedimento.</w:t>
      </w:r>
    </w:p>
    <w:p w14:paraId="6D192E66" w14:textId="77777777" w:rsidR="00E86611" w:rsidRPr="00BF60AA" w:rsidRDefault="00E86611" w:rsidP="00E86611">
      <w:pPr>
        <w:spacing w:before="36"/>
        <w:ind w:right="72"/>
        <w:jc w:val="both"/>
        <w:rPr>
          <w:rFonts w:ascii="Times New Roman" w:hAnsi="Times New Roman" w:cs="Times New Roman"/>
          <w:color w:val="000000"/>
          <w:lang w:val="it-IT"/>
        </w:rPr>
      </w:pPr>
      <w:r w:rsidRPr="00BF60AA">
        <w:rPr>
          <w:rFonts w:ascii="Times New Roman" w:hAnsi="Times New Roman" w:cs="Times New Roman"/>
          <w:color w:val="000000"/>
          <w:lang w:val="it-IT"/>
        </w:rPr>
        <w:t>Nel medesimo provvedimento sarà altresì disciplinata la modalità di applicazione del principio di rotazione ai soggetti presenti all'interno dell'Albo, ai fini della individuazione degli operatori economici da invitare alla procedura negoziata o al confronto concorrenziale tra preventivi.</w:t>
      </w:r>
    </w:p>
    <w:p w14:paraId="7A15F7FC" w14:textId="77777777" w:rsidR="00E86611" w:rsidRPr="00BF60AA" w:rsidRDefault="00E86611" w:rsidP="00E86611">
      <w:pPr>
        <w:spacing w:before="576" w:line="211" w:lineRule="auto"/>
        <w:jc w:val="center"/>
        <w:rPr>
          <w:rFonts w:ascii="Times New Roman" w:hAnsi="Times New Roman" w:cs="Times New Roman"/>
          <w:b/>
          <w:color w:val="000000"/>
          <w:w w:val="105"/>
          <w:lang w:val="it-IT"/>
        </w:rPr>
      </w:pPr>
      <w:r w:rsidRPr="00BF60AA">
        <w:rPr>
          <w:rFonts w:ascii="Times New Roman" w:hAnsi="Times New Roman" w:cs="Times New Roman"/>
          <w:b/>
          <w:color w:val="000000"/>
          <w:w w:val="105"/>
          <w:lang w:val="it-IT"/>
        </w:rPr>
        <w:t xml:space="preserve">ART. </w:t>
      </w:r>
      <w:r w:rsidR="000719DD" w:rsidRPr="00BF60AA">
        <w:rPr>
          <w:rFonts w:ascii="Times New Roman" w:hAnsi="Times New Roman" w:cs="Times New Roman"/>
          <w:b/>
          <w:color w:val="000000"/>
          <w:w w:val="105"/>
          <w:lang w:val="it-IT"/>
        </w:rPr>
        <w:t>9</w:t>
      </w:r>
      <w:r w:rsidRPr="00BF60AA">
        <w:rPr>
          <w:rFonts w:ascii="Times New Roman" w:hAnsi="Times New Roman" w:cs="Times New Roman"/>
          <w:b/>
          <w:color w:val="000000"/>
          <w:w w:val="105"/>
          <w:lang w:val="it-IT"/>
        </w:rPr>
        <w:t xml:space="preserve"> </w:t>
      </w:r>
      <w:r w:rsidRPr="00BF60AA">
        <w:rPr>
          <w:rFonts w:ascii="Times New Roman" w:hAnsi="Times New Roman" w:cs="Times New Roman"/>
          <w:b/>
          <w:color w:val="000000"/>
          <w:lang w:val="it-IT"/>
        </w:rPr>
        <w:t xml:space="preserve">— </w:t>
      </w:r>
      <w:r w:rsidRPr="00BF60AA">
        <w:rPr>
          <w:rFonts w:ascii="Times New Roman" w:hAnsi="Times New Roman" w:cs="Times New Roman"/>
          <w:b/>
          <w:color w:val="000000"/>
          <w:w w:val="105"/>
          <w:lang w:val="it-IT"/>
        </w:rPr>
        <w:t>MANIFESTAZIONE DI INTERESSE</w:t>
      </w:r>
    </w:p>
    <w:p w14:paraId="37D78558" w14:textId="77777777" w:rsidR="00E86611" w:rsidRPr="00BF60AA" w:rsidRDefault="00E86611" w:rsidP="00E86611">
      <w:pPr>
        <w:spacing w:before="252"/>
        <w:ind w:right="72"/>
        <w:jc w:val="both"/>
        <w:rPr>
          <w:rFonts w:ascii="Times New Roman" w:hAnsi="Times New Roman" w:cs="Times New Roman"/>
          <w:color w:val="000000"/>
          <w:lang w:val="it-IT"/>
        </w:rPr>
      </w:pPr>
      <w:r w:rsidRPr="00BF60AA">
        <w:rPr>
          <w:rFonts w:ascii="Times New Roman" w:hAnsi="Times New Roman" w:cs="Times New Roman"/>
          <w:color w:val="000000"/>
          <w:lang w:val="it-IT"/>
        </w:rPr>
        <w:t xml:space="preserve">Nelle more della costituzione dell'Albo fornitori, </w:t>
      </w:r>
      <w:r w:rsidR="00E865C3" w:rsidRPr="00BF60AA">
        <w:rPr>
          <w:rFonts w:ascii="Times New Roman" w:hAnsi="Times New Roman" w:cs="Times New Roman"/>
          <w:color w:val="000000"/>
          <w:lang w:val="it-IT"/>
        </w:rPr>
        <w:t>il Comune di Falerone</w:t>
      </w:r>
      <w:r w:rsidRPr="00BF60AA">
        <w:rPr>
          <w:rFonts w:ascii="Times New Roman" w:hAnsi="Times New Roman" w:cs="Times New Roman"/>
          <w:color w:val="000000"/>
          <w:lang w:val="it-IT"/>
        </w:rPr>
        <w:t xml:space="preserve"> procederà a individuare i soggetti da invitare alle procedure negoziate mediante previa pubblicazione di avviso di manifestazione di interesse sul sito istituzionale.</w:t>
      </w:r>
    </w:p>
    <w:p w14:paraId="6223521D" w14:textId="77777777" w:rsidR="00E86611" w:rsidRPr="00BF60AA" w:rsidRDefault="00E86611" w:rsidP="00E86611">
      <w:pPr>
        <w:spacing w:before="36"/>
        <w:ind w:right="72"/>
        <w:jc w:val="both"/>
        <w:rPr>
          <w:rFonts w:ascii="Times New Roman" w:hAnsi="Times New Roman" w:cs="Times New Roman"/>
          <w:color w:val="000000"/>
          <w:lang w:val="it-IT"/>
        </w:rPr>
      </w:pPr>
      <w:r w:rsidRPr="00BF60AA">
        <w:rPr>
          <w:rFonts w:ascii="Times New Roman" w:hAnsi="Times New Roman" w:cs="Times New Roman"/>
          <w:color w:val="000000"/>
          <w:lang w:val="it-IT"/>
        </w:rPr>
        <w:t>L'avviso di manifestazione di interesse deve indicare l'oggetto dell'affidamento, l'importo, i requisiti minimi richiesti ai soggetti che si intendono invitare a presentare offerta, nonché le ulteriori informazioni utili alla partecipazione. Deve altresì indicare, ove la manifestazione non sia aperta a tutti i partecipanti, il numero minimo ed eventualmente massimo di operatori che saranno invitati alla procedura e le modalità con cui saranno selezionate le manifestazioni di interesse pervenute.</w:t>
      </w:r>
    </w:p>
    <w:p w14:paraId="001217E1" w14:textId="77777777" w:rsidR="00E86611" w:rsidRPr="00BF60AA" w:rsidRDefault="00E86611" w:rsidP="00E86611">
      <w:pPr>
        <w:spacing w:before="108"/>
        <w:ind w:right="72"/>
        <w:jc w:val="both"/>
        <w:rPr>
          <w:rFonts w:ascii="Times New Roman" w:hAnsi="Times New Roman" w:cs="Times New Roman"/>
          <w:color w:val="000000"/>
          <w:lang w:val="it-IT"/>
        </w:rPr>
      </w:pPr>
      <w:r w:rsidRPr="00BF60AA">
        <w:rPr>
          <w:rFonts w:ascii="Times New Roman" w:hAnsi="Times New Roman" w:cs="Times New Roman"/>
          <w:color w:val="000000"/>
          <w:lang w:val="it-IT"/>
        </w:rPr>
        <w:t xml:space="preserve">Il periodo di pubblicazione dell'avviso di manifestazione di interesse è, di norma, pari a 15 giorni naturali e consecutivi, compresi i giorni lavorativi. Per motivate ragioni di urgenza, </w:t>
      </w:r>
      <w:r w:rsidR="00610DBA" w:rsidRPr="00BF60AA">
        <w:rPr>
          <w:rFonts w:ascii="Times New Roman" w:hAnsi="Times New Roman" w:cs="Times New Roman"/>
          <w:b/>
          <w:color w:val="000000"/>
          <w:w w:val="105"/>
          <w:lang w:val="it-IT"/>
        </w:rPr>
        <w:t>il Comune di Falerone</w:t>
      </w:r>
      <w:r w:rsidRPr="00BF60AA">
        <w:rPr>
          <w:rFonts w:ascii="Times New Roman" w:hAnsi="Times New Roman" w:cs="Times New Roman"/>
          <w:b/>
          <w:color w:val="000000"/>
          <w:w w:val="105"/>
          <w:lang w:val="it-IT"/>
        </w:rPr>
        <w:t xml:space="preserve"> </w:t>
      </w:r>
      <w:r w:rsidRPr="00BF60AA">
        <w:rPr>
          <w:rFonts w:ascii="Times New Roman" w:hAnsi="Times New Roman" w:cs="Times New Roman"/>
          <w:color w:val="000000"/>
          <w:lang w:val="it-IT"/>
        </w:rPr>
        <w:t>può ridurre tale termine, comunque mai inferiore a 10 giorni naturali e consecutivi.</w:t>
      </w:r>
    </w:p>
    <w:p w14:paraId="512AB115" w14:textId="77777777" w:rsidR="00E86611" w:rsidRPr="00BF60AA" w:rsidRDefault="00E86611" w:rsidP="00E86611">
      <w:pPr>
        <w:ind w:right="72"/>
        <w:jc w:val="both"/>
        <w:rPr>
          <w:rFonts w:ascii="Times New Roman" w:hAnsi="Times New Roman" w:cs="Times New Roman"/>
          <w:color w:val="000000"/>
          <w:lang w:val="it-IT"/>
        </w:rPr>
      </w:pPr>
      <w:r w:rsidRPr="00BF60AA">
        <w:rPr>
          <w:rFonts w:ascii="Times New Roman" w:hAnsi="Times New Roman" w:cs="Times New Roman"/>
          <w:color w:val="000000"/>
          <w:lang w:val="it-IT"/>
        </w:rPr>
        <w:lastRenderedPageBreak/>
        <w:t xml:space="preserve">La selezione degli operatori da invitare alla procedura o da consultare avviene fra coloro che hanno dato riscontro all'avviso di manifestazione di interesse, che siano in possesso dei requisiti richiesti. In caso di numero sovrabbondante di operatori rispetto a quello indicato nella manifestazione di interesse, </w:t>
      </w:r>
      <w:r w:rsidR="00610DBA" w:rsidRPr="00BF60AA">
        <w:rPr>
          <w:rFonts w:ascii="Times New Roman" w:hAnsi="Times New Roman" w:cs="Times New Roman"/>
          <w:color w:val="000000"/>
          <w:lang w:val="it-IT"/>
        </w:rPr>
        <w:t>il Comune</w:t>
      </w:r>
      <w:r w:rsidRPr="00BF60AA">
        <w:rPr>
          <w:rFonts w:ascii="Times New Roman" w:hAnsi="Times New Roman" w:cs="Times New Roman"/>
          <w:color w:val="000000"/>
          <w:lang w:val="it-IT"/>
        </w:rPr>
        <w:t xml:space="preserve"> si riserva di procedere mediante:</w:t>
      </w:r>
    </w:p>
    <w:p w14:paraId="6DD8621F" w14:textId="77777777" w:rsidR="00E86611" w:rsidRPr="00BF60AA" w:rsidRDefault="00E86611" w:rsidP="00E86611">
      <w:pPr>
        <w:numPr>
          <w:ilvl w:val="0"/>
          <w:numId w:val="4"/>
        </w:numPr>
        <w:tabs>
          <w:tab w:val="clear" w:pos="432"/>
          <w:tab w:val="decimal" w:pos="792"/>
        </w:tabs>
        <w:ind w:left="360"/>
        <w:rPr>
          <w:rFonts w:ascii="Times New Roman" w:hAnsi="Times New Roman" w:cs="Times New Roman"/>
          <w:color w:val="000000"/>
          <w:lang w:val="it-IT"/>
        </w:rPr>
      </w:pPr>
      <w:r w:rsidRPr="00BF60AA">
        <w:rPr>
          <w:rFonts w:ascii="Times New Roman" w:hAnsi="Times New Roman" w:cs="Times New Roman"/>
          <w:color w:val="000000"/>
          <w:lang w:val="it-IT"/>
        </w:rPr>
        <w:t>sorteggio in seduta pubblica degli operatori da invitare;</w:t>
      </w:r>
    </w:p>
    <w:p w14:paraId="21393188" w14:textId="77777777" w:rsidR="00E86611" w:rsidRPr="00BF60AA" w:rsidRDefault="00E86611" w:rsidP="00DC1088">
      <w:pPr>
        <w:numPr>
          <w:ilvl w:val="0"/>
          <w:numId w:val="4"/>
        </w:numPr>
        <w:tabs>
          <w:tab w:val="clear" w:pos="432"/>
          <w:tab w:val="decimal" w:pos="792"/>
        </w:tabs>
        <w:ind w:left="792" w:right="72" w:hanging="432"/>
        <w:jc w:val="both"/>
        <w:rPr>
          <w:rFonts w:ascii="Times New Roman" w:hAnsi="Times New Roman" w:cs="Times New Roman"/>
          <w:color w:val="000000"/>
          <w:lang w:val="it-IT"/>
        </w:rPr>
      </w:pPr>
      <w:r w:rsidRPr="00BF60AA">
        <w:rPr>
          <w:rFonts w:ascii="Times New Roman" w:hAnsi="Times New Roman" w:cs="Times New Roman"/>
          <w:color w:val="000000"/>
          <w:lang w:val="it-IT"/>
        </w:rPr>
        <w:t xml:space="preserve">individuazione di una "doppia fascia" di requisiti (la più bassa ai fini </w:t>
      </w:r>
      <w:r w:rsidR="00610DBA" w:rsidRPr="00BF60AA">
        <w:rPr>
          <w:rFonts w:ascii="Times New Roman" w:hAnsi="Times New Roman" w:cs="Times New Roman"/>
          <w:color w:val="000000"/>
          <w:lang w:val="it-IT"/>
        </w:rPr>
        <w:t xml:space="preserve"> d</w:t>
      </w:r>
      <w:r w:rsidRPr="00BF60AA">
        <w:rPr>
          <w:rFonts w:ascii="Times New Roman" w:hAnsi="Times New Roman" w:cs="Times New Roman"/>
          <w:color w:val="000000"/>
          <w:lang w:val="it-IT"/>
        </w:rPr>
        <w:t>ell'ammissione, la più alta ai fini della preferenza nella selezione);</w:t>
      </w:r>
    </w:p>
    <w:p w14:paraId="2A2DE209" w14:textId="77777777" w:rsidR="00E86611" w:rsidRPr="00BF60AA" w:rsidRDefault="00E86611" w:rsidP="00DC1088">
      <w:pPr>
        <w:numPr>
          <w:ilvl w:val="0"/>
          <w:numId w:val="4"/>
        </w:numPr>
        <w:tabs>
          <w:tab w:val="clear" w:pos="432"/>
          <w:tab w:val="decimal" w:pos="792"/>
        </w:tabs>
        <w:ind w:left="792" w:hanging="432"/>
        <w:rPr>
          <w:rFonts w:ascii="Times New Roman" w:hAnsi="Times New Roman" w:cs="Times New Roman"/>
          <w:color w:val="000000"/>
          <w:lang w:val="it-IT"/>
        </w:rPr>
      </w:pPr>
      <w:r w:rsidRPr="00BF60AA">
        <w:rPr>
          <w:rFonts w:ascii="Times New Roman" w:hAnsi="Times New Roman" w:cs="Times New Roman"/>
          <w:color w:val="000000"/>
          <w:lang w:val="it-IT"/>
        </w:rPr>
        <w:t>altro metodo rispettoso dei principi di concorrenza e parità di trattamento.</w:t>
      </w:r>
    </w:p>
    <w:p w14:paraId="3D452C84" w14:textId="77777777" w:rsidR="00E86611" w:rsidRPr="00BF60AA" w:rsidRDefault="00E86611" w:rsidP="00DC1088">
      <w:pPr>
        <w:ind w:left="1068" w:hanging="360"/>
        <w:rPr>
          <w:rFonts w:ascii="Times New Roman" w:hAnsi="Times New Roman" w:cs="Times New Roman"/>
          <w:b/>
          <w:color w:val="000000"/>
          <w:lang w:val="it-IT"/>
        </w:rPr>
      </w:pPr>
    </w:p>
    <w:p w14:paraId="21C9951A" w14:textId="77777777" w:rsidR="00E86611" w:rsidRPr="00BF60AA" w:rsidRDefault="00E86611" w:rsidP="00DC1088">
      <w:pPr>
        <w:spacing w:before="5"/>
        <w:jc w:val="both"/>
        <w:rPr>
          <w:rFonts w:ascii="Times New Roman" w:hAnsi="Times New Roman" w:cs="Times New Roman"/>
          <w:color w:val="000000"/>
          <w:w w:val="105"/>
          <w:lang w:val="it-IT"/>
        </w:rPr>
      </w:pPr>
      <w:r w:rsidRPr="00BF60AA">
        <w:rPr>
          <w:rFonts w:ascii="Times New Roman" w:hAnsi="Times New Roman" w:cs="Times New Roman"/>
          <w:color w:val="000000"/>
          <w:w w:val="105"/>
          <w:lang w:val="it-IT"/>
        </w:rPr>
        <w:t xml:space="preserve">In caso di numero inferiore di operatori rispetto a quello indicato nella manifestazione di </w:t>
      </w:r>
      <w:r w:rsidR="00D95A22" w:rsidRPr="00BF60AA">
        <w:rPr>
          <w:rFonts w:ascii="Times New Roman" w:hAnsi="Times New Roman" w:cs="Times New Roman"/>
          <w:color w:val="000000"/>
          <w:lang w:val="it-IT"/>
        </w:rPr>
        <w:t xml:space="preserve">interesse, il Comune </w:t>
      </w:r>
      <w:r w:rsidRPr="00BF60AA">
        <w:rPr>
          <w:rFonts w:ascii="Times New Roman" w:hAnsi="Times New Roman" w:cs="Times New Roman"/>
          <w:color w:val="000000"/>
          <w:lang w:val="it-IT"/>
        </w:rPr>
        <w:t>potrà integrare il novero degli operatori stessi da invitare o consultare mediante selezione discrezionale di soggetti ulteriori operanti nel settore oggetto dell'affidamento, individuati mediante sommaria indagine di mercato.</w:t>
      </w:r>
    </w:p>
    <w:p w14:paraId="4D69D56B" w14:textId="77777777" w:rsidR="00E86611" w:rsidRPr="00BF60AA" w:rsidRDefault="00E86611" w:rsidP="00E86611">
      <w:pPr>
        <w:spacing w:before="72"/>
        <w:rPr>
          <w:rFonts w:ascii="Times New Roman" w:hAnsi="Times New Roman" w:cs="Times New Roman"/>
          <w:color w:val="000000"/>
          <w:lang w:val="it-IT"/>
        </w:rPr>
      </w:pPr>
      <w:r w:rsidRPr="00BF60AA">
        <w:rPr>
          <w:rFonts w:ascii="Times New Roman" w:hAnsi="Times New Roman" w:cs="Times New Roman"/>
          <w:color w:val="000000"/>
          <w:lang w:val="it-IT"/>
        </w:rPr>
        <w:t>Del sorteggio verrà redatto un verbale.</w:t>
      </w:r>
    </w:p>
    <w:p w14:paraId="702D54F1" w14:textId="77777777" w:rsidR="00E86611" w:rsidRPr="00BF60AA" w:rsidRDefault="00D95A22" w:rsidP="00E86611">
      <w:pPr>
        <w:jc w:val="both"/>
        <w:rPr>
          <w:rFonts w:ascii="Times New Roman" w:hAnsi="Times New Roman" w:cs="Times New Roman"/>
          <w:color w:val="000000"/>
          <w:lang w:val="it-IT"/>
        </w:rPr>
      </w:pPr>
      <w:r w:rsidRPr="00BF60AA">
        <w:rPr>
          <w:rFonts w:ascii="Times New Roman" w:hAnsi="Times New Roman" w:cs="Times New Roman"/>
          <w:color w:val="000000"/>
          <w:lang w:val="it-IT"/>
        </w:rPr>
        <w:t xml:space="preserve">In casi eccezionali, il Comune </w:t>
      </w:r>
      <w:r w:rsidR="00E86611" w:rsidRPr="00BF60AA">
        <w:rPr>
          <w:rFonts w:ascii="Times New Roman" w:hAnsi="Times New Roman" w:cs="Times New Roman"/>
          <w:color w:val="000000"/>
          <w:lang w:val="it-IT"/>
        </w:rPr>
        <w:t>potrà procedere all'individuazione degli operatori economici da invitare o da consultare sulla base di una propria informale indagine di mercato: devono in ogni caso esplicitarsi le motivazioni che hanno impedito o sconsigliato la pubblicazione dell'avviso di manifestazione di interesse.</w:t>
      </w:r>
    </w:p>
    <w:p w14:paraId="1620910C" w14:textId="77777777" w:rsidR="00610DBA" w:rsidRPr="00BF60AA" w:rsidRDefault="00610DBA" w:rsidP="00E86611">
      <w:pPr>
        <w:jc w:val="both"/>
        <w:rPr>
          <w:rFonts w:ascii="Times New Roman" w:hAnsi="Times New Roman" w:cs="Times New Roman"/>
          <w:color w:val="000000"/>
          <w:lang w:val="it-IT"/>
        </w:rPr>
      </w:pPr>
      <w:r w:rsidRPr="00BF60AA">
        <w:rPr>
          <w:rFonts w:ascii="Times New Roman" w:hAnsi="Times New Roman" w:cs="Times New Roman"/>
          <w:color w:val="000000"/>
          <w:lang w:val="it-IT"/>
        </w:rPr>
        <w:t>Tale procedura può essere utilizzata anche per i confronti concorrenziali informali.</w:t>
      </w:r>
    </w:p>
    <w:p w14:paraId="7A69379F" w14:textId="77777777" w:rsidR="00E86611" w:rsidRPr="00BF60AA" w:rsidRDefault="00E86611" w:rsidP="00E86611">
      <w:pPr>
        <w:spacing w:before="576"/>
        <w:jc w:val="center"/>
        <w:rPr>
          <w:rFonts w:ascii="Times New Roman" w:hAnsi="Times New Roman" w:cs="Times New Roman"/>
          <w:b/>
          <w:color w:val="000000"/>
          <w:w w:val="105"/>
          <w:lang w:val="it-IT"/>
        </w:rPr>
      </w:pPr>
      <w:r w:rsidRPr="00BF60AA">
        <w:rPr>
          <w:rFonts w:ascii="Times New Roman" w:hAnsi="Times New Roman" w:cs="Times New Roman"/>
          <w:b/>
          <w:color w:val="000000"/>
          <w:w w:val="105"/>
          <w:lang w:val="it-IT"/>
        </w:rPr>
        <w:t>ART. 1</w:t>
      </w:r>
      <w:r w:rsidR="000719DD" w:rsidRPr="00BF60AA">
        <w:rPr>
          <w:rFonts w:ascii="Times New Roman" w:hAnsi="Times New Roman" w:cs="Times New Roman"/>
          <w:b/>
          <w:color w:val="000000"/>
          <w:w w:val="105"/>
          <w:lang w:val="it-IT"/>
        </w:rPr>
        <w:t>0</w:t>
      </w:r>
      <w:r w:rsidRPr="00BF60AA">
        <w:rPr>
          <w:rFonts w:ascii="Times New Roman" w:hAnsi="Times New Roman" w:cs="Times New Roman"/>
          <w:b/>
          <w:color w:val="000000"/>
          <w:w w:val="105"/>
          <w:lang w:val="it-IT"/>
        </w:rPr>
        <w:t xml:space="preserve"> </w:t>
      </w:r>
      <w:r w:rsidRPr="00BF60AA">
        <w:rPr>
          <w:rFonts w:ascii="Times New Roman" w:hAnsi="Times New Roman" w:cs="Times New Roman"/>
          <w:b/>
          <w:color w:val="000000"/>
          <w:lang w:val="it-IT"/>
        </w:rPr>
        <w:t xml:space="preserve">— </w:t>
      </w:r>
      <w:r w:rsidRPr="00BF60AA">
        <w:rPr>
          <w:rFonts w:ascii="Times New Roman" w:hAnsi="Times New Roman" w:cs="Times New Roman"/>
          <w:b/>
          <w:color w:val="000000"/>
          <w:w w:val="105"/>
          <w:lang w:val="it-IT"/>
        </w:rPr>
        <w:t>VERIFICHE DEI REQUISITI</w:t>
      </w:r>
    </w:p>
    <w:p w14:paraId="3187CCCB" w14:textId="77777777" w:rsidR="00E86611" w:rsidRPr="00BF60AA" w:rsidRDefault="00E86611" w:rsidP="00E86611">
      <w:pPr>
        <w:spacing w:before="252"/>
        <w:jc w:val="both"/>
        <w:rPr>
          <w:rFonts w:ascii="Times New Roman" w:hAnsi="Times New Roman" w:cs="Times New Roman"/>
          <w:color w:val="000000"/>
          <w:lang w:val="it-IT"/>
        </w:rPr>
      </w:pPr>
      <w:r w:rsidRPr="00BF60AA">
        <w:rPr>
          <w:rFonts w:ascii="Times New Roman" w:hAnsi="Times New Roman" w:cs="Times New Roman"/>
          <w:color w:val="000000"/>
          <w:lang w:val="it-IT"/>
        </w:rPr>
        <w:t>Ogni affidamento, anche sotto soglia, deve essere accompagnato da un'apposita autodichiarazione resa dall'operatore economico ai sensi e per gli effetti di cui al DPR. n. 445/2000, secondo l'apposito modello predisposto da</w:t>
      </w:r>
      <w:r w:rsidR="00533824" w:rsidRPr="00BF60AA">
        <w:rPr>
          <w:rFonts w:ascii="Times New Roman" w:hAnsi="Times New Roman" w:cs="Times New Roman"/>
          <w:color w:val="000000"/>
          <w:lang w:val="it-IT"/>
        </w:rPr>
        <w:t xml:space="preserve">l comune di Falerone </w:t>
      </w:r>
      <w:r w:rsidRPr="00BF60AA">
        <w:rPr>
          <w:rFonts w:ascii="Times New Roman" w:hAnsi="Times New Roman" w:cs="Times New Roman"/>
          <w:color w:val="000000"/>
          <w:lang w:val="it-IT"/>
        </w:rPr>
        <w:t>o tramite DGUE,</w:t>
      </w:r>
      <w:r w:rsidR="00533824" w:rsidRPr="00BF60AA">
        <w:rPr>
          <w:rFonts w:ascii="Times New Roman" w:hAnsi="Times New Roman" w:cs="Times New Roman"/>
          <w:color w:val="000000"/>
          <w:lang w:val="it-IT"/>
        </w:rPr>
        <w:t xml:space="preserve"> in formato elettronico, sottoscritto digitalmente,</w:t>
      </w:r>
      <w:r w:rsidRPr="00BF60AA">
        <w:rPr>
          <w:rFonts w:ascii="Times New Roman" w:hAnsi="Times New Roman" w:cs="Times New Roman"/>
          <w:color w:val="000000"/>
          <w:lang w:val="it-IT"/>
        </w:rPr>
        <w:t xml:space="preserve"> dalla quali risulti il possesso dei requisiti di carattere generale di cui all'art. 80 del Dlgs. n. 50/2016 e di carattere speciale, ove previsti.</w:t>
      </w:r>
    </w:p>
    <w:p w14:paraId="41C84F4E" w14:textId="77777777" w:rsidR="00E86611" w:rsidRPr="00BF60AA" w:rsidRDefault="008B300D" w:rsidP="00533824">
      <w:pPr>
        <w:spacing w:before="72"/>
        <w:jc w:val="both"/>
        <w:rPr>
          <w:rFonts w:ascii="Times New Roman" w:hAnsi="Times New Roman" w:cs="Times New Roman"/>
          <w:color w:val="000000"/>
          <w:lang w:val="it-IT"/>
        </w:rPr>
      </w:pPr>
      <w:r w:rsidRPr="00BF60AA">
        <w:rPr>
          <w:rFonts w:ascii="Times New Roman" w:hAnsi="Times New Roman" w:cs="Times New Roman"/>
          <w:color w:val="000000"/>
          <w:lang w:val="it-IT"/>
        </w:rPr>
        <w:t>Il</w:t>
      </w:r>
      <w:r w:rsidR="00533824" w:rsidRPr="00BF60AA">
        <w:rPr>
          <w:rFonts w:ascii="Times New Roman" w:hAnsi="Times New Roman" w:cs="Times New Roman"/>
          <w:color w:val="000000"/>
          <w:lang w:val="it-IT"/>
        </w:rPr>
        <w:t xml:space="preserve"> Comune di Falerone</w:t>
      </w:r>
      <w:r w:rsidR="00E86611" w:rsidRPr="00BF60AA">
        <w:rPr>
          <w:rFonts w:ascii="Times New Roman" w:hAnsi="Times New Roman" w:cs="Times New Roman"/>
          <w:color w:val="000000"/>
          <w:lang w:val="it-IT"/>
        </w:rPr>
        <w:t xml:space="preserve"> procederà alla verifica delle autocertificazioni presentate in ciascun anno solare secondo le seguenti modalità:</w:t>
      </w:r>
    </w:p>
    <w:p w14:paraId="3C9728B8" w14:textId="77777777" w:rsidR="00E86611" w:rsidRPr="00BF60AA" w:rsidRDefault="00E86611" w:rsidP="00E86611">
      <w:pPr>
        <w:spacing w:before="288"/>
        <w:ind w:left="720" w:hanging="360"/>
        <w:jc w:val="both"/>
        <w:rPr>
          <w:rFonts w:ascii="Times New Roman" w:hAnsi="Times New Roman" w:cs="Times New Roman"/>
          <w:color w:val="000000"/>
          <w:lang w:val="it-IT"/>
        </w:rPr>
      </w:pPr>
      <w:r w:rsidRPr="00BF60AA">
        <w:rPr>
          <w:rFonts w:ascii="Times New Roman" w:hAnsi="Times New Roman" w:cs="Times New Roman"/>
          <w:color w:val="000000"/>
          <w:lang w:val="it-IT"/>
        </w:rPr>
        <w:t>a) per lavori, servizi e forniture di importo fino a € 5.000 sarà verificata una autocertificazione ogni cinque autocertificazioni presentate. La verifica avrà ad oggetto:</w:t>
      </w:r>
    </w:p>
    <w:p w14:paraId="0E01FC54" w14:textId="77777777" w:rsidR="00E86611" w:rsidRPr="00BF60AA" w:rsidRDefault="00E86611" w:rsidP="00E86611">
      <w:pPr>
        <w:spacing w:before="36"/>
        <w:ind w:left="720"/>
        <w:rPr>
          <w:rFonts w:ascii="Times New Roman" w:hAnsi="Times New Roman" w:cs="Times New Roman"/>
          <w:color w:val="000000"/>
          <w:lang w:val="it-IT"/>
        </w:rPr>
      </w:pPr>
      <w:r w:rsidRPr="00BF60AA">
        <w:rPr>
          <w:rFonts w:ascii="Times New Roman" w:hAnsi="Times New Roman" w:cs="Times New Roman"/>
          <w:color w:val="000000"/>
          <w:lang w:val="it-IT"/>
        </w:rPr>
        <w:t>a.1 la consultazione del casellario Anac,</w:t>
      </w:r>
    </w:p>
    <w:p w14:paraId="7D39E20D" w14:textId="77777777" w:rsidR="00E86611" w:rsidRPr="00BF60AA" w:rsidRDefault="00E86611" w:rsidP="00E86611">
      <w:pPr>
        <w:ind w:left="720"/>
        <w:rPr>
          <w:rFonts w:ascii="Times New Roman" w:hAnsi="Times New Roman" w:cs="Times New Roman"/>
          <w:color w:val="000000"/>
          <w:lang w:val="it-IT"/>
        </w:rPr>
      </w:pPr>
      <w:r w:rsidRPr="00BF60AA">
        <w:rPr>
          <w:rFonts w:ascii="Times New Roman" w:hAnsi="Times New Roman" w:cs="Times New Roman"/>
          <w:color w:val="000000"/>
          <w:lang w:val="it-IT"/>
        </w:rPr>
        <w:t>a.2 la verifica del Durc,</w:t>
      </w:r>
    </w:p>
    <w:p w14:paraId="30A20E20" w14:textId="77777777" w:rsidR="00E86611" w:rsidRPr="00BF60AA" w:rsidRDefault="00E86611" w:rsidP="00E86611">
      <w:pPr>
        <w:ind w:left="720"/>
        <w:rPr>
          <w:rFonts w:ascii="Times New Roman" w:hAnsi="Times New Roman" w:cs="Times New Roman"/>
          <w:color w:val="000000"/>
          <w:lang w:val="it-IT"/>
        </w:rPr>
      </w:pPr>
      <w:r w:rsidRPr="00BF60AA">
        <w:rPr>
          <w:rFonts w:ascii="Times New Roman" w:hAnsi="Times New Roman" w:cs="Times New Roman"/>
          <w:color w:val="000000"/>
          <w:lang w:val="it-IT"/>
        </w:rPr>
        <w:t>a.3 la verifica della sussistenza dei requisiti speciali, ove previsti;</w:t>
      </w:r>
    </w:p>
    <w:p w14:paraId="5404AFC6" w14:textId="77777777" w:rsidR="00E86611" w:rsidRPr="00BF60AA" w:rsidRDefault="00E86611" w:rsidP="00E86611">
      <w:pPr>
        <w:spacing w:before="288"/>
        <w:ind w:left="720" w:hanging="360"/>
        <w:jc w:val="both"/>
        <w:rPr>
          <w:rFonts w:ascii="Times New Roman" w:hAnsi="Times New Roman" w:cs="Times New Roman"/>
          <w:color w:val="000000"/>
          <w:lang w:val="it-IT"/>
        </w:rPr>
      </w:pPr>
      <w:r w:rsidRPr="00BF60AA">
        <w:rPr>
          <w:rFonts w:ascii="Times New Roman" w:hAnsi="Times New Roman" w:cs="Times New Roman"/>
          <w:color w:val="000000"/>
          <w:lang w:val="it-IT"/>
        </w:rPr>
        <w:t>b) per lavori, servizi e forniture di importo superiore a € 5.000 e non superiore a € 20.000 sarà verificata una autocertificazione ogni dieci autocertificazioni presentate. La verifica avrà ad oggetto:</w:t>
      </w:r>
    </w:p>
    <w:p w14:paraId="52D82A14" w14:textId="77777777" w:rsidR="00E86611" w:rsidRPr="00BF60AA" w:rsidRDefault="00E86611" w:rsidP="00E86611">
      <w:pPr>
        <w:spacing w:before="36"/>
        <w:ind w:left="720"/>
        <w:rPr>
          <w:rFonts w:ascii="Times New Roman" w:hAnsi="Times New Roman" w:cs="Times New Roman"/>
          <w:color w:val="000000"/>
          <w:lang w:val="it-IT"/>
        </w:rPr>
      </w:pPr>
      <w:r w:rsidRPr="00BF60AA">
        <w:rPr>
          <w:rFonts w:ascii="Times New Roman" w:hAnsi="Times New Roman" w:cs="Times New Roman"/>
          <w:color w:val="000000"/>
          <w:lang w:val="it-IT"/>
        </w:rPr>
        <w:t>b.1 la consultazione del casellario Anac,</w:t>
      </w:r>
    </w:p>
    <w:p w14:paraId="49D3115D" w14:textId="77777777" w:rsidR="00533824" w:rsidRPr="00BF60AA" w:rsidRDefault="00533824" w:rsidP="00E86611">
      <w:pPr>
        <w:spacing w:before="36"/>
        <w:ind w:left="720"/>
        <w:rPr>
          <w:rFonts w:ascii="Times New Roman" w:hAnsi="Times New Roman" w:cs="Times New Roman"/>
          <w:color w:val="000000"/>
          <w:lang w:val="it-IT"/>
        </w:rPr>
      </w:pPr>
      <w:r w:rsidRPr="00BF60AA">
        <w:rPr>
          <w:rFonts w:ascii="Times New Roman" w:hAnsi="Times New Roman" w:cs="Times New Roman"/>
          <w:color w:val="000000"/>
          <w:lang w:val="it-IT"/>
        </w:rPr>
        <w:t>b.2 la verifica del Durc,</w:t>
      </w:r>
    </w:p>
    <w:p w14:paraId="414DFD4B" w14:textId="77777777" w:rsidR="00E86611" w:rsidRPr="00BF60AA" w:rsidRDefault="00533824" w:rsidP="00E86611">
      <w:pPr>
        <w:ind w:left="720"/>
        <w:rPr>
          <w:rFonts w:ascii="Times New Roman" w:hAnsi="Times New Roman" w:cs="Times New Roman"/>
          <w:color w:val="000000"/>
          <w:lang w:val="it-IT"/>
        </w:rPr>
      </w:pPr>
      <w:r w:rsidRPr="00BF60AA">
        <w:rPr>
          <w:rFonts w:ascii="Times New Roman" w:hAnsi="Times New Roman" w:cs="Times New Roman"/>
          <w:color w:val="000000"/>
          <w:lang w:val="it-IT"/>
        </w:rPr>
        <w:t>b.3</w:t>
      </w:r>
      <w:r w:rsidR="00E86611" w:rsidRPr="00BF60AA">
        <w:rPr>
          <w:rFonts w:ascii="Times New Roman" w:hAnsi="Times New Roman" w:cs="Times New Roman"/>
          <w:color w:val="000000"/>
          <w:lang w:val="it-IT"/>
        </w:rPr>
        <w:t xml:space="preserve"> la verifica della sussistenza dei requisiti di cui all'art. 80, commi 1, 4 e 5, lett. b),</w:t>
      </w:r>
    </w:p>
    <w:p w14:paraId="67FAFE49" w14:textId="77777777" w:rsidR="00E86611" w:rsidRPr="00BF60AA" w:rsidRDefault="00533824" w:rsidP="00E86611">
      <w:pPr>
        <w:ind w:left="720"/>
        <w:rPr>
          <w:rFonts w:ascii="Times New Roman" w:hAnsi="Times New Roman" w:cs="Times New Roman"/>
          <w:color w:val="000000"/>
          <w:lang w:val="it-IT"/>
        </w:rPr>
      </w:pPr>
      <w:r w:rsidRPr="00BF60AA">
        <w:rPr>
          <w:rFonts w:ascii="Times New Roman" w:hAnsi="Times New Roman" w:cs="Times New Roman"/>
          <w:color w:val="000000"/>
          <w:lang w:val="it-IT"/>
        </w:rPr>
        <w:t>b.4</w:t>
      </w:r>
      <w:r w:rsidR="00E86611" w:rsidRPr="00BF60AA">
        <w:rPr>
          <w:rFonts w:ascii="Times New Roman" w:hAnsi="Times New Roman" w:cs="Times New Roman"/>
          <w:color w:val="000000"/>
          <w:lang w:val="it-IT"/>
        </w:rPr>
        <w:t xml:space="preserve"> la verifica della sussistenza dei requisiti speciali, ove previsti;</w:t>
      </w:r>
    </w:p>
    <w:p w14:paraId="22FA20C5" w14:textId="77777777" w:rsidR="00E86611" w:rsidRPr="00BF60AA" w:rsidRDefault="00E86611" w:rsidP="00E86611">
      <w:pPr>
        <w:spacing w:before="288"/>
        <w:ind w:left="720" w:hanging="360"/>
        <w:jc w:val="both"/>
        <w:rPr>
          <w:rFonts w:ascii="Times New Roman" w:hAnsi="Times New Roman" w:cs="Times New Roman"/>
          <w:color w:val="000000"/>
          <w:lang w:val="it-IT"/>
        </w:rPr>
      </w:pPr>
      <w:r w:rsidRPr="00BF60AA">
        <w:rPr>
          <w:rFonts w:ascii="Times New Roman" w:hAnsi="Times New Roman" w:cs="Times New Roman"/>
          <w:color w:val="000000"/>
          <w:lang w:val="it-IT"/>
        </w:rPr>
        <w:t>c) per lavori, servizi e forniture di importo pari o superiore a € 20.000,00, saranno verificate tutte le autocertificazioni. La verifica avrà ad oggetto tutti i requisiti di carattere generale di cui all'art. 80 del Dlgs. n. 50/2016 e di carattere speciale, ove previsti.</w:t>
      </w:r>
    </w:p>
    <w:p w14:paraId="70C7EEC5" w14:textId="77777777" w:rsidR="00104EF5" w:rsidRPr="00BF60AA" w:rsidRDefault="00104EF5" w:rsidP="00E86611">
      <w:pPr>
        <w:rPr>
          <w:rFonts w:ascii="Times New Roman" w:hAnsi="Times New Roman" w:cs="Times New Roman"/>
          <w:color w:val="000000"/>
          <w:lang w:val="it-IT"/>
        </w:rPr>
      </w:pPr>
    </w:p>
    <w:p w14:paraId="411FE72A" w14:textId="77777777" w:rsidR="00E86611" w:rsidRPr="00BF60AA" w:rsidRDefault="00533824" w:rsidP="00E86611">
      <w:pPr>
        <w:rPr>
          <w:rFonts w:ascii="Times New Roman" w:hAnsi="Times New Roman" w:cs="Times New Roman"/>
          <w:color w:val="000000"/>
          <w:lang w:val="it-IT"/>
        </w:rPr>
      </w:pPr>
      <w:r w:rsidRPr="00BF60AA">
        <w:rPr>
          <w:rFonts w:ascii="Times New Roman" w:hAnsi="Times New Roman" w:cs="Times New Roman"/>
          <w:color w:val="000000"/>
          <w:lang w:val="it-IT"/>
        </w:rPr>
        <w:t xml:space="preserve">Il comune di Falerone </w:t>
      </w:r>
      <w:r w:rsidR="00E86611" w:rsidRPr="00BF60AA">
        <w:rPr>
          <w:rFonts w:ascii="Times New Roman" w:hAnsi="Times New Roman" w:cs="Times New Roman"/>
          <w:color w:val="000000"/>
          <w:lang w:val="it-IT"/>
        </w:rPr>
        <w:t>procederà ad effettuare la verifica sui requisiti generali e speciali degli affidatari, ove necessario, mediante il sistema Avcpass.</w:t>
      </w:r>
    </w:p>
    <w:p w14:paraId="7FF409CD" w14:textId="77777777" w:rsidR="00E86611" w:rsidRPr="00BF60AA" w:rsidRDefault="00E86611" w:rsidP="00104EF5">
      <w:pPr>
        <w:spacing w:before="36"/>
        <w:jc w:val="both"/>
        <w:rPr>
          <w:rFonts w:ascii="Times New Roman" w:hAnsi="Times New Roman" w:cs="Times New Roman"/>
          <w:color w:val="000000"/>
          <w:lang w:val="it-IT"/>
        </w:rPr>
      </w:pPr>
      <w:r w:rsidRPr="00BF60AA">
        <w:rPr>
          <w:rFonts w:ascii="Times New Roman" w:hAnsi="Times New Roman" w:cs="Times New Roman"/>
          <w:color w:val="000000"/>
          <w:lang w:val="it-IT"/>
        </w:rPr>
        <w:t xml:space="preserve">L'ufficio proponente l'acquisto è tenuto a operare tali verifiche sui requisiti, ove </w:t>
      </w:r>
      <w:r w:rsidR="00104EF5" w:rsidRPr="00BF60AA">
        <w:rPr>
          <w:rFonts w:ascii="Times New Roman" w:hAnsi="Times New Roman" w:cs="Times New Roman"/>
          <w:color w:val="000000"/>
          <w:lang w:val="it-IT"/>
        </w:rPr>
        <w:t>p</w:t>
      </w:r>
      <w:r w:rsidRPr="00BF60AA">
        <w:rPr>
          <w:rFonts w:ascii="Times New Roman" w:hAnsi="Times New Roman" w:cs="Times New Roman"/>
          <w:color w:val="000000"/>
          <w:lang w:val="it-IT"/>
        </w:rPr>
        <w:t>ossibile, prima della stipula del contratto, fatti salvi i casi di urgenza.</w:t>
      </w:r>
    </w:p>
    <w:p w14:paraId="5028EB9E" w14:textId="77777777" w:rsidR="00104EF5" w:rsidRPr="00BF60AA" w:rsidRDefault="00E803AC" w:rsidP="00104EF5">
      <w:pPr>
        <w:spacing w:before="36"/>
        <w:jc w:val="both"/>
        <w:rPr>
          <w:rFonts w:ascii="Times New Roman" w:hAnsi="Times New Roman" w:cs="Times New Roman"/>
          <w:color w:val="000000"/>
          <w:lang w:val="it-IT"/>
        </w:rPr>
      </w:pPr>
      <w:r w:rsidRPr="00BF60AA">
        <w:rPr>
          <w:rFonts w:ascii="Times New Roman" w:hAnsi="Times New Roman" w:cs="Times New Roman"/>
          <w:iCs/>
          <w:lang w:val="it-IT"/>
        </w:rPr>
        <w:t>Ai fini delle lettere di cui a) e b) e c), nei casi d</w:t>
      </w:r>
      <w:r w:rsidR="00380BF6" w:rsidRPr="00BF60AA">
        <w:rPr>
          <w:rFonts w:ascii="Times New Roman" w:hAnsi="Times New Roman" w:cs="Times New Roman"/>
          <w:iCs/>
          <w:lang w:val="it-IT"/>
        </w:rPr>
        <w:t>’</w:t>
      </w:r>
      <w:r w:rsidRPr="00BF60AA">
        <w:rPr>
          <w:rFonts w:ascii="Times New Roman" w:hAnsi="Times New Roman" w:cs="Times New Roman"/>
          <w:iCs/>
          <w:lang w:val="it-IT"/>
        </w:rPr>
        <w:t>urgenza,  i</w:t>
      </w:r>
      <w:r w:rsidR="00104EF5" w:rsidRPr="00BF60AA">
        <w:rPr>
          <w:rFonts w:ascii="Times New Roman" w:hAnsi="Times New Roman" w:cs="Times New Roman"/>
          <w:iCs/>
          <w:lang w:val="it-IT"/>
        </w:rPr>
        <w:t xml:space="preserve">l contratto deve in ogni caso contenere espresse, specifiche clausole, che prevedano, in caso di successivo accertamento del difetto del possesso dei requisiti prescritti: la risoluzione dello stesso ed il pagamento in tal caso del corrispettivo pattuito solo con riferimento alle prestazioni già eseguite e nei limiti dell’utilità ricevuta; l’incameramento della </w:t>
      </w:r>
      <w:r w:rsidR="00104EF5" w:rsidRPr="00BF60AA">
        <w:rPr>
          <w:rFonts w:ascii="Times New Roman" w:hAnsi="Times New Roman" w:cs="Times New Roman"/>
          <w:iCs/>
          <w:lang w:val="it-IT"/>
        </w:rPr>
        <w:lastRenderedPageBreak/>
        <w:t>cauzione definitiva ove richiesta o, in alternativa, l’applicazione di una penale in misura non inferiore al 10 per cento del valore del contratto.</w:t>
      </w:r>
    </w:p>
    <w:p w14:paraId="4CE3E6D6" w14:textId="77777777" w:rsidR="00E86611" w:rsidRPr="00BF60AA" w:rsidRDefault="00E86611" w:rsidP="00E86611">
      <w:pPr>
        <w:spacing w:before="540"/>
        <w:jc w:val="center"/>
        <w:rPr>
          <w:rFonts w:ascii="Times New Roman" w:hAnsi="Times New Roman" w:cs="Times New Roman"/>
          <w:b/>
          <w:color w:val="000000"/>
          <w:w w:val="105"/>
          <w:lang w:val="it-IT"/>
        </w:rPr>
      </w:pPr>
      <w:r w:rsidRPr="00BF60AA">
        <w:rPr>
          <w:rFonts w:ascii="Times New Roman" w:hAnsi="Times New Roman" w:cs="Times New Roman"/>
          <w:b/>
          <w:color w:val="000000"/>
          <w:w w:val="105"/>
          <w:lang w:val="it-IT"/>
        </w:rPr>
        <w:t>ART. 1</w:t>
      </w:r>
      <w:r w:rsidR="000719DD" w:rsidRPr="00BF60AA">
        <w:rPr>
          <w:rFonts w:ascii="Times New Roman" w:hAnsi="Times New Roman" w:cs="Times New Roman"/>
          <w:b/>
          <w:color w:val="000000"/>
          <w:w w:val="105"/>
          <w:lang w:val="it-IT"/>
        </w:rPr>
        <w:t>1</w:t>
      </w:r>
      <w:r w:rsidRPr="00BF60AA">
        <w:rPr>
          <w:rFonts w:ascii="Times New Roman" w:hAnsi="Times New Roman" w:cs="Times New Roman"/>
          <w:b/>
          <w:color w:val="000000"/>
          <w:w w:val="105"/>
          <w:lang w:val="it-IT"/>
        </w:rPr>
        <w:t xml:space="preserve"> </w:t>
      </w:r>
      <w:r w:rsidRPr="00BF60AA">
        <w:rPr>
          <w:rFonts w:ascii="Times New Roman" w:hAnsi="Times New Roman" w:cs="Times New Roman"/>
          <w:b/>
          <w:color w:val="000000"/>
          <w:lang w:val="it-IT"/>
        </w:rPr>
        <w:t xml:space="preserve">— </w:t>
      </w:r>
      <w:r w:rsidRPr="00BF60AA">
        <w:rPr>
          <w:rFonts w:ascii="Times New Roman" w:hAnsi="Times New Roman" w:cs="Times New Roman"/>
          <w:b/>
          <w:color w:val="000000"/>
          <w:w w:val="105"/>
          <w:lang w:val="it-IT"/>
        </w:rPr>
        <w:t>CAUZIONI</w:t>
      </w:r>
    </w:p>
    <w:p w14:paraId="5E1B82CC" w14:textId="77777777" w:rsidR="00E86611" w:rsidRPr="00BF60AA" w:rsidRDefault="00E86611" w:rsidP="00E86611">
      <w:pPr>
        <w:spacing w:before="252"/>
        <w:jc w:val="both"/>
        <w:rPr>
          <w:rFonts w:ascii="Times New Roman" w:hAnsi="Times New Roman" w:cs="Times New Roman"/>
          <w:color w:val="000000"/>
          <w:lang w:val="it-IT"/>
        </w:rPr>
      </w:pPr>
      <w:r w:rsidRPr="00BF60AA">
        <w:rPr>
          <w:rFonts w:ascii="Times New Roman" w:hAnsi="Times New Roman" w:cs="Times New Roman"/>
          <w:color w:val="000000"/>
          <w:lang w:val="it-IT"/>
        </w:rPr>
        <w:t>In caso di affidamento diretto, anche previo confronto informale tra preventivi, è facoltà d</w:t>
      </w:r>
      <w:r w:rsidR="00E803AC" w:rsidRPr="00BF60AA">
        <w:rPr>
          <w:rFonts w:ascii="Times New Roman" w:hAnsi="Times New Roman" w:cs="Times New Roman"/>
          <w:color w:val="000000"/>
          <w:lang w:val="it-IT"/>
        </w:rPr>
        <w:t xml:space="preserve">el Comune di Falerone </w:t>
      </w:r>
      <w:r w:rsidRPr="00BF60AA">
        <w:rPr>
          <w:rFonts w:ascii="Times New Roman" w:hAnsi="Times New Roman" w:cs="Times New Roman"/>
          <w:color w:val="000000"/>
          <w:lang w:val="it-IT"/>
        </w:rPr>
        <w:t>non richiedere la garanzia provvisoria di cui all'art. 93, comma 1, del Dlgs. n. 50/2016.</w:t>
      </w:r>
    </w:p>
    <w:p w14:paraId="6075AAE4" w14:textId="77777777" w:rsidR="00E86611" w:rsidRPr="00BF60AA" w:rsidRDefault="00E86611" w:rsidP="00DC1088">
      <w:pPr>
        <w:ind w:left="720" w:hanging="360"/>
        <w:rPr>
          <w:rFonts w:ascii="Times New Roman" w:hAnsi="Times New Roman" w:cs="Times New Roman"/>
          <w:b/>
          <w:color w:val="000000"/>
          <w:lang w:val="it-IT"/>
        </w:rPr>
      </w:pPr>
    </w:p>
    <w:p w14:paraId="1D29E46B" w14:textId="77777777" w:rsidR="00E86611" w:rsidRPr="00BF60AA" w:rsidRDefault="00E86611" w:rsidP="00DC1088">
      <w:pPr>
        <w:ind w:left="720" w:hanging="360"/>
        <w:rPr>
          <w:rFonts w:ascii="Times New Roman" w:hAnsi="Times New Roman" w:cs="Times New Roman"/>
          <w:b/>
          <w:color w:val="000000"/>
          <w:lang w:val="it-IT"/>
        </w:rPr>
      </w:pPr>
    </w:p>
    <w:p w14:paraId="6B2C8C73" w14:textId="77777777" w:rsidR="00E86611" w:rsidRPr="00BF60AA" w:rsidRDefault="00E803AC" w:rsidP="00DC1088">
      <w:pPr>
        <w:spacing w:before="5"/>
        <w:jc w:val="both"/>
        <w:rPr>
          <w:rFonts w:ascii="Times New Roman" w:hAnsi="Times New Roman" w:cs="Times New Roman"/>
          <w:color w:val="000000"/>
          <w:w w:val="105"/>
          <w:lang w:val="it-IT"/>
        </w:rPr>
      </w:pPr>
      <w:r w:rsidRPr="00BF60AA">
        <w:rPr>
          <w:rFonts w:ascii="Times New Roman" w:hAnsi="Times New Roman" w:cs="Times New Roman"/>
          <w:color w:val="000000"/>
          <w:w w:val="105"/>
          <w:lang w:val="it-IT"/>
        </w:rPr>
        <w:t>Il Comune</w:t>
      </w:r>
      <w:r w:rsidR="00E86611" w:rsidRPr="00BF60AA">
        <w:rPr>
          <w:rFonts w:ascii="Times New Roman" w:hAnsi="Times New Roman" w:cs="Times New Roman"/>
          <w:color w:val="000000"/>
          <w:w w:val="105"/>
          <w:lang w:val="it-IT"/>
        </w:rPr>
        <w:t xml:space="preserve"> </w:t>
      </w:r>
      <w:r w:rsidR="00E86611" w:rsidRPr="00BF60AA">
        <w:rPr>
          <w:rFonts w:ascii="Times New Roman" w:hAnsi="Times New Roman" w:cs="Times New Roman"/>
          <w:color w:val="000000"/>
          <w:lang w:val="it-IT"/>
        </w:rPr>
        <w:t>ha altresì la facoltà di esonerare l'affidatario dalla garanzia definitiva di cui all'art. 103 del Dlgs. n. 50/2016, in casi specifici e alle condizioni di cui al comma 11 del medesimo art. 103. L'esonero dalla prestazione della garanzia deve essere adeguatamente motivato ed è subordinato al miglioramento del prezzo di aggiudicazione.</w:t>
      </w:r>
    </w:p>
    <w:p w14:paraId="2714FEBB" w14:textId="77777777" w:rsidR="00E86611" w:rsidRPr="00BF60AA" w:rsidRDefault="00E86611" w:rsidP="00E86611">
      <w:pPr>
        <w:spacing w:before="576"/>
        <w:jc w:val="center"/>
        <w:rPr>
          <w:rFonts w:ascii="Times New Roman" w:hAnsi="Times New Roman" w:cs="Times New Roman"/>
          <w:b/>
          <w:color w:val="000000"/>
          <w:w w:val="105"/>
          <w:lang w:val="it-IT"/>
        </w:rPr>
      </w:pPr>
      <w:r w:rsidRPr="00BF60AA">
        <w:rPr>
          <w:rFonts w:ascii="Times New Roman" w:hAnsi="Times New Roman" w:cs="Times New Roman"/>
          <w:b/>
          <w:color w:val="000000"/>
          <w:w w:val="105"/>
          <w:lang w:val="it-IT"/>
        </w:rPr>
        <w:t>ART. 1</w:t>
      </w:r>
      <w:r w:rsidR="000719DD" w:rsidRPr="00BF60AA">
        <w:rPr>
          <w:rFonts w:ascii="Times New Roman" w:hAnsi="Times New Roman" w:cs="Times New Roman"/>
          <w:b/>
          <w:color w:val="000000"/>
          <w:w w:val="105"/>
          <w:lang w:val="it-IT"/>
        </w:rPr>
        <w:t>2</w:t>
      </w:r>
      <w:r w:rsidRPr="00BF60AA">
        <w:rPr>
          <w:rFonts w:ascii="Times New Roman" w:hAnsi="Times New Roman" w:cs="Times New Roman"/>
          <w:b/>
          <w:color w:val="000000"/>
          <w:w w:val="105"/>
          <w:lang w:val="it-IT"/>
        </w:rPr>
        <w:t xml:space="preserve"> </w:t>
      </w:r>
      <w:r w:rsidRPr="00BF60AA">
        <w:rPr>
          <w:rFonts w:ascii="Times New Roman" w:hAnsi="Times New Roman" w:cs="Times New Roman"/>
          <w:b/>
          <w:color w:val="000000"/>
          <w:lang w:val="it-IT"/>
        </w:rPr>
        <w:t xml:space="preserve">— </w:t>
      </w:r>
      <w:r w:rsidRPr="00BF60AA">
        <w:rPr>
          <w:rFonts w:ascii="Times New Roman" w:hAnsi="Times New Roman" w:cs="Times New Roman"/>
          <w:b/>
          <w:color w:val="000000"/>
          <w:w w:val="105"/>
          <w:lang w:val="it-IT"/>
        </w:rPr>
        <w:t>DETERMINA A CONTRARRE</w:t>
      </w:r>
    </w:p>
    <w:p w14:paraId="6B7D1596" w14:textId="77777777" w:rsidR="00E86611" w:rsidRPr="00BF60AA" w:rsidRDefault="00E86611" w:rsidP="00E86611">
      <w:pPr>
        <w:spacing w:before="216"/>
        <w:rPr>
          <w:rFonts w:ascii="Times New Roman" w:hAnsi="Times New Roman" w:cs="Times New Roman"/>
          <w:color w:val="000000"/>
          <w:lang w:val="it-IT"/>
        </w:rPr>
      </w:pPr>
      <w:r w:rsidRPr="00BF60AA">
        <w:rPr>
          <w:rFonts w:ascii="Times New Roman" w:hAnsi="Times New Roman" w:cs="Times New Roman"/>
          <w:color w:val="000000"/>
          <w:lang w:val="it-IT"/>
        </w:rPr>
        <w:t>Tutti gli affidamenti, di qualsiasi importo, devono essere preceduti da apposita determina a contrarre, che contenga:</w:t>
      </w:r>
    </w:p>
    <w:p w14:paraId="38B20A89" w14:textId="77777777" w:rsidR="00380BF6" w:rsidRPr="00BF60AA" w:rsidRDefault="00E86611" w:rsidP="00E86611">
      <w:pPr>
        <w:numPr>
          <w:ilvl w:val="0"/>
          <w:numId w:val="5"/>
        </w:numPr>
        <w:tabs>
          <w:tab w:val="clear" w:pos="432"/>
          <w:tab w:val="decimal" w:pos="792"/>
        </w:tabs>
        <w:ind w:left="360"/>
        <w:rPr>
          <w:rFonts w:ascii="Times New Roman" w:hAnsi="Times New Roman" w:cs="Times New Roman"/>
          <w:color w:val="000000"/>
          <w:lang w:val="it-IT"/>
        </w:rPr>
      </w:pPr>
      <w:r w:rsidRPr="00BF60AA">
        <w:rPr>
          <w:rFonts w:ascii="Times New Roman" w:hAnsi="Times New Roman" w:cs="Times New Roman"/>
          <w:color w:val="000000"/>
          <w:lang w:val="it-IT"/>
        </w:rPr>
        <w:t>l'oggetto dell'affidamento;</w:t>
      </w:r>
    </w:p>
    <w:p w14:paraId="214B0B1B" w14:textId="77777777" w:rsidR="00E86611" w:rsidRPr="00BF60AA" w:rsidRDefault="00E86611" w:rsidP="00E86611">
      <w:pPr>
        <w:numPr>
          <w:ilvl w:val="0"/>
          <w:numId w:val="5"/>
        </w:numPr>
        <w:tabs>
          <w:tab w:val="clear" w:pos="432"/>
          <w:tab w:val="decimal" w:pos="792"/>
        </w:tabs>
        <w:ind w:left="360"/>
        <w:rPr>
          <w:rFonts w:ascii="Times New Roman" w:hAnsi="Times New Roman" w:cs="Times New Roman"/>
          <w:color w:val="000000"/>
          <w:lang w:val="it-IT"/>
        </w:rPr>
      </w:pPr>
      <w:r w:rsidRPr="00BF60AA">
        <w:rPr>
          <w:rFonts w:ascii="Times New Roman" w:hAnsi="Times New Roman" w:cs="Times New Roman"/>
          <w:color w:val="000000"/>
          <w:lang w:val="it-IT"/>
        </w:rPr>
        <w:t>l'obiettivo e le motivazioni dell'affidamento;</w:t>
      </w:r>
    </w:p>
    <w:p w14:paraId="56F5BC69" w14:textId="77777777" w:rsidR="00E86611" w:rsidRPr="00BF60AA" w:rsidRDefault="00E86611" w:rsidP="00E86611">
      <w:pPr>
        <w:numPr>
          <w:ilvl w:val="0"/>
          <w:numId w:val="5"/>
        </w:numPr>
        <w:tabs>
          <w:tab w:val="clear" w:pos="432"/>
          <w:tab w:val="decimal" w:pos="792"/>
        </w:tabs>
        <w:ind w:left="360"/>
        <w:rPr>
          <w:rFonts w:ascii="Times New Roman" w:hAnsi="Times New Roman" w:cs="Times New Roman"/>
          <w:color w:val="000000"/>
          <w:lang w:val="it-IT"/>
        </w:rPr>
      </w:pPr>
      <w:r w:rsidRPr="00BF60AA">
        <w:rPr>
          <w:rFonts w:ascii="Times New Roman" w:hAnsi="Times New Roman" w:cs="Times New Roman"/>
          <w:color w:val="000000"/>
          <w:lang w:val="it-IT"/>
        </w:rPr>
        <w:t>la copertura finanziaria e le modalità di finanziamento;</w:t>
      </w:r>
    </w:p>
    <w:p w14:paraId="2C49EB6D" w14:textId="77777777" w:rsidR="00E86611" w:rsidRPr="00BF60AA" w:rsidRDefault="00E86611" w:rsidP="00E86611">
      <w:pPr>
        <w:numPr>
          <w:ilvl w:val="0"/>
          <w:numId w:val="5"/>
        </w:numPr>
        <w:tabs>
          <w:tab w:val="clear" w:pos="432"/>
          <w:tab w:val="decimal" w:pos="792"/>
        </w:tabs>
        <w:ind w:left="360"/>
        <w:rPr>
          <w:rFonts w:ascii="Times New Roman" w:hAnsi="Times New Roman" w:cs="Times New Roman"/>
          <w:color w:val="000000"/>
          <w:lang w:val="it-IT"/>
        </w:rPr>
      </w:pPr>
      <w:r w:rsidRPr="00BF60AA">
        <w:rPr>
          <w:rFonts w:ascii="Times New Roman" w:hAnsi="Times New Roman" w:cs="Times New Roman"/>
          <w:color w:val="000000"/>
          <w:lang w:val="it-IT"/>
        </w:rPr>
        <w:t>l'importo;</w:t>
      </w:r>
    </w:p>
    <w:p w14:paraId="2AD981ED" w14:textId="77777777" w:rsidR="00E86611" w:rsidRPr="00BF60AA" w:rsidRDefault="00E86611" w:rsidP="00E86611">
      <w:pPr>
        <w:numPr>
          <w:ilvl w:val="0"/>
          <w:numId w:val="5"/>
        </w:numPr>
        <w:tabs>
          <w:tab w:val="clear" w:pos="432"/>
          <w:tab w:val="decimal" w:pos="792"/>
        </w:tabs>
        <w:ind w:left="360"/>
        <w:rPr>
          <w:rFonts w:ascii="Times New Roman" w:hAnsi="Times New Roman" w:cs="Times New Roman"/>
          <w:color w:val="000000"/>
          <w:lang w:val="it-IT"/>
        </w:rPr>
      </w:pPr>
      <w:r w:rsidRPr="00BF60AA">
        <w:rPr>
          <w:rFonts w:ascii="Times New Roman" w:hAnsi="Times New Roman" w:cs="Times New Roman"/>
          <w:color w:val="000000"/>
          <w:lang w:val="it-IT"/>
        </w:rPr>
        <w:t>le modalità di selezione del contraente e il criterio di scelta o aggiudicazione;</w:t>
      </w:r>
    </w:p>
    <w:p w14:paraId="755A25F4" w14:textId="77777777" w:rsidR="00E86611" w:rsidRPr="00BF60AA" w:rsidRDefault="00E86611" w:rsidP="00E86611">
      <w:pPr>
        <w:numPr>
          <w:ilvl w:val="0"/>
          <w:numId w:val="5"/>
        </w:numPr>
        <w:tabs>
          <w:tab w:val="clear" w:pos="432"/>
          <w:tab w:val="decimal" w:pos="792"/>
        </w:tabs>
        <w:ind w:left="360"/>
        <w:rPr>
          <w:rFonts w:ascii="Times New Roman" w:hAnsi="Times New Roman" w:cs="Times New Roman"/>
          <w:color w:val="000000"/>
          <w:lang w:val="it-IT"/>
        </w:rPr>
      </w:pPr>
      <w:r w:rsidRPr="00BF60AA">
        <w:rPr>
          <w:rFonts w:ascii="Times New Roman" w:hAnsi="Times New Roman" w:cs="Times New Roman"/>
          <w:color w:val="000000"/>
          <w:lang w:val="it-IT"/>
        </w:rPr>
        <w:t>i requisiti generali e speciali richiesti;</w:t>
      </w:r>
    </w:p>
    <w:p w14:paraId="1E6EFF13" w14:textId="77777777" w:rsidR="00E86611" w:rsidRPr="00BF60AA" w:rsidRDefault="00E86611" w:rsidP="00E86611">
      <w:pPr>
        <w:numPr>
          <w:ilvl w:val="0"/>
          <w:numId w:val="5"/>
        </w:numPr>
        <w:tabs>
          <w:tab w:val="clear" w:pos="432"/>
          <w:tab w:val="decimal" w:pos="792"/>
        </w:tabs>
        <w:ind w:left="360"/>
        <w:rPr>
          <w:rFonts w:ascii="Times New Roman" w:hAnsi="Times New Roman" w:cs="Times New Roman"/>
          <w:color w:val="000000"/>
          <w:lang w:val="it-IT"/>
        </w:rPr>
      </w:pPr>
      <w:r w:rsidRPr="00BF60AA">
        <w:rPr>
          <w:rFonts w:ascii="Times New Roman" w:hAnsi="Times New Roman" w:cs="Times New Roman"/>
          <w:color w:val="000000"/>
          <w:lang w:val="it-IT"/>
        </w:rPr>
        <w:t>le clausole ritenute essenziali per la stipula del contratto.</w:t>
      </w:r>
    </w:p>
    <w:p w14:paraId="233C3214" w14:textId="77777777" w:rsidR="00E803AC" w:rsidRPr="00BF60AA" w:rsidRDefault="00E86611" w:rsidP="00E86611">
      <w:pPr>
        <w:jc w:val="both"/>
        <w:rPr>
          <w:rFonts w:ascii="Times New Roman" w:hAnsi="Times New Roman" w:cs="Times New Roman"/>
          <w:color w:val="000000"/>
          <w:lang w:val="it-IT"/>
        </w:rPr>
      </w:pPr>
      <w:r w:rsidRPr="00BF60AA">
        <w:rPr>
          <w:rFonts w:ascii="Times New Roman" w:hAnsi="Times New Roman" w:cs="Times New Roman"/>
          <w:color w:val="000000"/>
          <w:lang w:val="it-IT"/>
        </w:rPr>
        <w:t xml:space="preserve">La determina a contrarre viene approvata e sottoscritta dal </w:t>
      </w:r>
      <w:r w:rsidR="00E803AC" w:rsidRPr="00BF60AA">
        <w:rPr>
          <w:rFonts w:ascii="Times New Roman" w:hAnsi="Times New Roman" w:cs="Times New Roman"/>
          <w:color w:val="000000"/>
          <w:lang w:val="it-IT"/>
        </w:rPr>
        <w:t>Responsabile del Servizio del Comune di Falerone.</w:t>
      </w:r>
    </w:p>
    <w:p w14:paraId="5759E941" w14:textId="77777777" w:rsidR="00E86611" w:rsidRPr="00BF60AA" w:rsidRDefault="00E86611" w:rsidP="00DC1088">
      <w:pPr>
        <w:tabs>
          <w:tab w:val="left" w:pos="8364"/>
        </w:tabs>
        <w:spacing w:before="36"/>
        <w:jc w:val="both"/>
        <w:rPr>
          <w:rFonts w:ascii="Times New Roman" w:hAnsi="Times New Roman" w:cs="Times New Roman"/>
          <w:color w:val="000000"/>
          <w:lang w:val="it-IT"/>
        </w:rPr>
      </w:pPr>
      <w:r w:rsidRPr="00BF60AA">
        <w:rPr>
          <w:rFonts w:ascii="Times New Roman" w:hAnsi="Times New Roman" w:cs="Times New Roman"/>
          <w:color w:val="000000"/>
          <w:lang w:val="it-IT"/>
        </w:rPr>
        <w:t>L'ufficio proponente può, altresì, evidenziare eventuali ragioni, se vi sono, di eventuale deroga al principio di rotazione, nonché eventuali ragioni, se vi sono, di eventuale infungibilità del forni</w:t>
      </w:r>
      <w:r w:rsidR="00E803AC" w:rsidRPr="00BF60AA">
        <w:rPr>
          <w:rFonts w:ascii="Times New Roman" w:hAnsi="Times New Roman" w:cs="Times New Roman"/>
          <w:color w:val="000000"/>
          <w:lang w:val="it-IT"/>
        </w:rPr>
        <w:t xml:space="preserve">tore o del bene/servizio/lavoro </w:t>
      </w:r>
      <w:r w:rsidRPr="00BF60AA">
        <w:rPr>
          <w:rFonts w:ascii="Times New Roman" w:hAnsi="Times New Roman" w:cs="Times New Roman"/>
          <w:color w:val="000000"/>
          <w:lang w:val="it-IT"/>
        </w:rPr>
        <w:t>oggetto di acquisto.</w:t>
      </w:r>
    </w:p>
    <w:p w14:paraId="2F564119" w14:textId="77777777" w:rsidR="00E86611" w:rsidRPr="00BF60AA" w:rsidRDefault="00E86611" w:rsidP="00E803AC">
      <w:pPr>
        <w:spacing w:before="36"/>
        <w:jc w:val="both"/>
        <w:rPr>
          <w:rFonts w:ascii="Times New Roman" w:hAnsi="Times New Roman" w:cs="Times New Roman"/>
          <w:color w:val="000000"/>
          <w:lang w:val="it-IT"/>
        </w:rPr>
      </w:pPr>
      <w:r w:rsidRPr="00BF60AA">
        <w:rPr>
          <w:rFonts w:ascii="Times New Roman" w:hAnsi="Times New Roman" w:cs="Times New Roman"/>
          <w:color w:val="000000"/>
          <w:lang w:val="it-IT"/>
        </w:rPr>
        <w:t xml:space="preserve">In ogni caso, la procedura di scelta del contraente e/o del fornitore verrà effettuata dall'Ufficio </w:t>
      </w:r>
      <w:r w:rsidR="00E803AC" w:rsidRPr="00BF60AA">
        <w:rPr>
          <w:rFonts w:ascii="Times New Roman" w:hAnsi="Times New Roman" w:cs="Times New Roman"/>
          <w:color w:val="000000"/>
          <w:lang w:val="it-IT"/>
        </w:rPr>
        <w:t>competente</w:t>
      </w:r>
      <w:r w:rsidRPr="00BF60AA">
        <w:rPr>
          <w:rFonts w:ascii="Times New Roman" w:hAnsi="Times New Roman" w:cs="Times New Roman"/>
          <w:color w:val="000000"/>
          <w:lang w:val="it-IT"/>
        </w:rPr>
        <w:t>.</w:t>
      </w:r>
    </w:p>
    <w:p w14:paraId="1B0C37CC" w14:textId="77777777" w:rsidR="00E86611" w:rsidRPr="00BF60AA" w:rsidRDefault="00E86611" w:rsidP="00E86611">
      <w:pPr>
        <w:jc w:val="both"/>
        <w:rPr>
          <w:rFonts w:ascii="Times New Roman" w:hAnsi="Times New Roman" w:cs="Times New Roman"/>
          <w:color w:val="000000"/>
          <w:lang w:val="it-IT"/>
        </w:rPr>
      </w:pPr>
      <w:r w:rsidRPr="00BF60AA">
        <w:rPr>
          <w:rFonts w:ascii="Times New Roman" w:hAnsi="Times New Roman" w:cs="Times New Roman"/>
          <w:color w:val="000000"/>
          <w:lang w:val="it-IT"/>
        </w:rPr>
        <w:t xml:space="preserve">Nel caso di affidamenti di valore inferiore a € 40.000,00, la determina a contrarre potrà essere sostituita da un </w:t>
      </w:r>
      <w:r w:rsidRPr="00BF60AA">
        <w:rPr>
          <w:rFonts w:ascii="Times New Roman" w:hAnsi="Times New Roman" w:cs="Times New Roman"/>
          <w:i/>
          <w:color w:val="000000"/>
          <w:lang w:val="it-IT"/>
        </w:rPr>
        <w:t xml:space="preserve">"atto unico" </w:t>
      </w:r>
      <w:r w:rsidRPr="00BF60AA">
        <w:rPr>
          <w:rFonts w:ascii="Times New Roman" w:hAnsi="Times New Roman" w:cs="Times New Roman"/>
          <w:color w:val="000000"/>
          <w:lang w:val="it-IT"/>
        </w:rPr>
        <w:t>che contenga i requisiti di cui all'art. 32, co. 2 del d.lgs. 50/2016.</w:t>
      </w:r>
    </w:p>
    <w:p w14:paraId="3EC54D2C" w14:textId="77777777" w:rsidR="00E86611" w:rsidRPr="00BF60AA" w:rsidRDefault="00E86611" w:rsidP="00E86611">
      <w:pPr>
        <w:spacing w:before="36"/>
        <w:jc w:val="both"/>
        <w:rPr>
          <w:rFonts w:ascii="Times New Roman" w:hAnsi="Times New Roman" w:cs="Times New Roman"/>
          <w:color w:val="000000"/>
          <w:lang w:val="it-IT"/>
        </w:rPr>
      </w:pPr>
      <w:r w:rsidRPr="00BF60AA">
        <w:rPr>
          <w:rFonts w:ascii="Times New Roman" w:hAnsi="Times New Roman" w:cs="Times New Roman"/>
          <w:color w:val="000000"/>
          <w:lang w:val="it-IT"/>
        </w:rPr>
        <w:t>Il</w:t>
      </w:r>
      <w:r w:rsidR="00E803AC" w:rsidRPr="00BF60AA">
        <w:rPr>
          <w:rFonts w:ascii="Times New Roman" w:hAnsi="Times New Roman" w:cs="Times New Roman"/>
          <w:color w:val="000000"/>
          <w:lang w:val="it-IT"/>
        </w:rPr>
        <w:t xml:space="preserve"> Responsabile anticorruzione di questo </w:t>
      </w:r>
      <w:r w:rsidRPr="00BF60AA">
        <w:rPr>
          <w:rFonts w:ascii="Times New Roman" w:hAnsi="Times New Roman" w:cs="Times New Roman"/>
          <w:color w:val="000000"/>
          <w:lang w:val="it-IT"/>
        </w:rPr>
        <w:t>E</w:t>
      </w:r>
      <w:r w:rsidR="00E803AC" w:rsidRPr="00BF60AA">
        <w:rPr>
          <w:rFonts w:ascii="Times New Roman" w:hAnsi="Times New Roman" w:cs="Times New Roman"/>
          <w:color w:val="000000"/>
          <w:lang w:val="it-IT"/>
        </w:rPr>
        <w:t>nte</w:t>
      </w:r>
      <w:r w:rsidRPr="00BF60AA">
        <w:rPr>
          <w:rFonts w:ascii="Times New Roman" w:hAnsi="Times New Roman" w:cs="Times New Roman"/>
          <w:color w:val="000000"/>
          <w:lang w:val="it-IT"/>
        </w:rPr>
        <w:t xml:space="preserve"> è tenuto a valutare, con periodicità almeno semestrale, il corretto andamento degli acquisti alla luce degli eventuali atti di programmazione e propone, in conseguenza, le misure necessarie per eventuali aggregazioni di talune tipologie di acquisto.</w:t>
      </w:r>
    </w:p>
    <w:p w14:paraId="322E7670" w14:textId="77777777" w:rsidR="00E86611" w:rsidRPr="00BF60AA" w:rsidRDefault="00E86611" w:rsidP="00E86611">
      <w:pPr>
        <w:spacing w:before="540"/>
        <w:jc w:val="center"/>
        <w:rPr>
          <w:rFonts w:ascii="Times New Roman" w:hAnsi="Times New Roman" w:cs="Times New Roman"/>
          <w:b/>
          <w:color w:val="000000"/>
          <w:w w:val="105"/>
          <w:lang w:val="it-IT"/>
        </w:rPr>
      </w:pPr>
      <w:r w:rsidRPr="00BF60AA">
        <w:rPr>
          <w:rFonts w:ascii="Times New Roman" w:hAnsi="Times New Roman" w:cs="Times New Roman"/>
          <w:b/>
          <w:color w:val="000000"/>
          <w:w w:val="105"/>
          <w:lang w:val="it-IT"/>
        </w:rPr>
        <w:t>ART. 1</w:t>
      </w:r>
      <w:r w:rsidR="000719DD" w:rsidRPr="00BF60AA">
        <w:rPr>
          <w:rFonts w:ascii="Times New Roman" w:hAnsi="Times New Roman" w:cs="Times New Roman"/>
          <w:b/>
          <w:color w:val="000000"/>
          <w:w w:val="105"/>
          <w:lang w:val="it-IT"/>
        </w:rPr>
        <w:t>3</w:t>
      </w:r>
      <w:r w:rsidRPr="00BF60AA">
        <w:rPr>
          <w:rFonts w:ascii="Times New Roman" w:hAnsi="Times New Roman" w:cs="Times New Roman"/>
          <w:b/>
          <w:color w:val="000000"/>
          <w:w w:val="105"/>
          <w:lang w:val="it-IT"/>
        </w:rPr>
        <w:t xml:space="preserve"> </w:t>
      </w:r>
      <w:r w:rsidRPr="00BF60AA">
        <w:rPr>
          <w:rFonts w:ascii="Times New Roman" w:hAnsi="Times New Roman" w:cs="Times New Roman"/>
          <w:b/>
          <w:color w:val="000000"/>
          <w:lang w:val="it-IT"/>
        </w:rPr>
        <w:t xml:space="preserve">— </w:t>
      </w:r>
      <w:r w:rsidRPr="00BF60AA">
        <w:rPr>
          <w:rFonts w:ascii="Times New Roman" w:hAnsi="Times New Roman" w:cs="Times New Roman"/>
          <w:b/>
          <w:color w:val="000000"/>
          <w:w w:val="105"/>
          <w:lang w:val="it-IT"/>
        </w:rPr>
        <w:t>NORME FINALI</w:t>
      </w:r>
    </w:p>
    <w:p w14:paraId="3B827E47" w14:textId="77777777" w:rsidR="00E86611" w:rsidRPr="00BF60AA" w:rsidRDefault="00E86611" w:rsidP="00E86611">
      <w:pPr>
        <w:spacing w:before="288"/>
        <w:jc w:val="both"/>
        <w:rPr>
          <w:rFonts w:ascii="Times New Roman" w:hAnsi="Times New Roman" w:cs="Times New Roman"/>
          <w:color w:val="000000"/>
          <w:lang w:val="it-IT"/>
        </w:rPr>
      </w:pPr>
      <w:r w:rsidRPr="00BF60AA">
        <w:rPr>
          <w:rFonts w:ascii="Times New Roman" w:hAnsi="Times New Roman" w:cs="Times New Roman"/>
          <w:color w:val="000000"/>
          <w:lang w:val="it-IT"/>
        </w:rPr>
        <w:t xml:space="preserve">Nessun affidamento può subire un artificioso frazionamento finalizzato a ricondurne l'esecuzione alla disciplina di cui al presente Regolamento. A tal fine, il </w:t>
      </w:r>
      <w:r w:rsidR="009E2C85" w:rsidRPr="00BF60AA">
        <w:rPr>
          <w:rFonts w:ascii="Times New Roman" w:hAnsi="Times New Roman" w:cs="Times New Roman"/>
          <w:color w:val="000000"/>
          <w:lang w:val="it-IT"/>
        </w:rPr>
        <w:t>Responsabile</w:t>
      </w:r>
      <w:r w:rsidRPr="00BF60AA">
        <w:rPr>
          <w:rFonts w:ascii="Times New Roman" w:hAnsi="Times New Roman" w:cs="Times New Roman"/>
          <w:color w:val="000000"/>
          <w:lang w:val="it-IT"/>
        </w:rPr>
        <w:t>, con cadenza almeno annuale, le richieste di acquisto pervenute dagli Uffici.</w:t>
      </w:r>
    </w:p>
    <w:p w14:paraId="18335099" w14:textId="77777777" w:rsidR="00E86611" w:rsidRPr="00BF60AA" w:rsidRDefault="00E86611" w:rsidP="00E86611">
      <w:pPr>
        <w:rPr>
          <w:rFonts w:ascii="Times New Roman" w:hAnsi="Times New Roman" w:cs="Times New Roman"/>
          <w:color w:val="000000"/>
          <w:lang w:val="it-IT"/>
        </w:rPr>
      </w:pPr>
      <w:r w:rsidRPr="00BF60AA">
        <w:rPr>
          <w:rFonts w:ascii="Times New Roman" w:hAnsi="Times New Roman" w:cs="Times New Roman"/>
          <w:color w:val="000000"/>
          <w:lang w:val="it-IT"/>
        </w:rPr>
        <w:t>Per quanto concerne l'esecuzione del contratto, si applicano le norme di legge.</w:t>
      </w:r>
    </w:p>
    <w:p w14:paraId="03A7B927" w14:textId="77777777" w:rsidR="00E86611" w:rsidRPr="00BF60AA" w:rsidRDefault="00E86611" w:rsidP="00E86611">
      <w:pPr>
        <w:rPr>
          <w:rFonts w:ascii="Times New Roman" w:hAnsi="Times New Roman" w:cs="Times New Roman"/>
          <w:color w:val="000000"/>
          <w:lang w:val="it-IT"/>
        </w:rPr>
      </w:pPr>
      <w:r w:rsidRPr="00BF60AA">
        <w:rPr>
          <w:rFonts w:ascii="Times New Roman" w:hAnsi="Times New Roman" w:cs="Times New Roman"/>
          <w:color w:val="000000"/>
          <w:lang w:val="it-IT"/>
        </w:rPr>
        <w:t>Per quanto qui non espressamente richiamato, vale il richiamo integrale di cui all'art. 1 alle norme regolatorie della materia dei pubblici affidamenti.</w:t>
      </w:r>
    </w:p>
    <w:p w14:paraId="5476D027" w14:textId="77777777" w:rsidR="00E86611" w:rsidRPr="00BF60AA" w:rsidRDefault="00E86611">
      <w:pPr>
        <w:ind w:left="720" w:hanging="360"/>
        <w:rPr>
          <w:rFonts w:ascii="Times New Roman" w:hAnsi="Times New Roman" w:cs="Times New Roman"/>
          <w:b/>
          <w:color w:val="000000"/>
          <w:spacing w:val="-5"/>
          <w:lang w:val="it-IT"/>
        </w:rPr>
      </w:pPr>
    </w:p>
    <w:sectPr w:rsidR="00E86611" w:rsidRPr="00BF60AA" w:rsidSect="003D2FE0">
      <w:pgSz w:w="11918" w:h="16854"/>
      <w:pgMar w:top="1040" w:right="1330" w:bottom="786" w:left="138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ntTable1.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Arial">
    <w:charset w:val="00"/>
    <w:pitch w:val="variable"/>
    <w:family w:val="swiss"/>
    <w:panose1 w:val="02020603050405020304"/>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267A8C"/>
    <w:multiLevelType w:val="hybridMultilevel"/>
    <w:tmpl w:val="8A9AA186"/>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3C65892"/>
    <w:multiLevelType w:val="hybridMultilevel"/>
    <w:tmpl w:val="B25E5C92"/>
    <w:lvl w:ilvl="0" w:tplc="49A6B628">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46C16CE"/>
    <w:multiLevelType w:val="multilevel"/>
    <w:tmpl w:val="17DCC790"/>
    <w:lvl w:ilvl="0">
      <w:start w:val="1"/>
      <w:numFmt w:val="bullet"/>
      <w:lvlText w:val=""/>
      <w:lvlJc w:val="left"/>
      <w:pPr>
        <w:ind w:left="1068" w:hanging="360"/>
      </w:pPr>
      <w:rPr>
        <w:rFonts w:ascii="Wingdings" w:hAnsi="Wingdings" w:hint="default"/>
      </w:rPr>
    </w:lvl>
    <w:lvl w:ilvl="1">
      <w:start w:val="1"/>
      <w:numFmt w:val="lowerLetter"/>
      <w:lvlText w:val="%2)"/>
      <w:lvlJc w:val="left"/>
      <w:pPr>
        <w:ind w:left="1428" w:hanging="360"/>
      </w:pPr>
    </w:lvl>
    <w:lvl w:ilvl="2">
      <w:start w:val="1"/>
      <w:numFmt w:val="lowerRoman"/>
      <w:lvlText w:val="%3)"/>
      <w:lvlJc w:val="left"/>
      <w:pPr>
        <w:ind w:left="1788" w:hanging="360"/>
      </w:pPr>
    </w:lvl>
    <w:lvl w:ilvl="3">
      <w:start w:val="1"/>
      <w:numFmt w:val="decimal"/>
      <w:lvlText w:val="(%4)"/>
      <w:lvlJc w:val="left"/>
      <w:pPr>
        <w:ind w:left="2148" w:hanging="360"/>
      </w:pPr>
    </w:lvl>
    <w:lvl w:ilvl="4">
      <w:start w:val="1"/>
      <w:numFmt w:val="lowerLetter"/>
      <w:lvlText w:val="(%5)"/>
      <w:lvlJc w:val="left"/>
      <w:pPr>
        <w:ind w:left="2508" w:hanging="360"/>
      </w:pPr>
    </w:lvl>
    <w:lvl w:ilvl="5">
      <w:start w:val="1"/>
      <w:numFmt w:val="lowerRoman"/>
      <w:lvlText w:val="(%6)"/>
      <w:lvlJc w:val="left"/>
      <w:pPr>
        <w:ind w:left="2868" w:hanging="360"/>
      </w:pPr>
    </w:lvl>
    <w:lvl w:ilvl="6">
      <w:start w:val="1"/>
      <w:numFmt w:val="decimal"/>
      <w:lvlText w:val="%7."/>
      <w:lvlJc w:val="left"/>
      <w:pPr>
        <w:ind w:left="3228" w:hanging="360"/>
      </w:pPr>
    </w:lvl>
    <w:lvl w:ilvl="7">
      <w:start w:val="1"/>
      <w:numFmt w:val="lowerLetter"/>
      <w:lvlText w:val="%8."/>
      <w:lvlJc w:val="left"/>
      <w:pPr>
        <w:ind w:left="3588" w:hanging="360"/>
      </w:pPr>
    </w:lvl>
    <w:lvl w:ilvl="8">
      <w:start w:val="1"/>
      <w:numFmt w:val="lowerRoman"/>
      <w:lvlText w:val="%9."/>
      <w:lvlJc w:val="left"/>
      <w:pPr>
        <w:ind w:left="3948" w:hanging="360"/>
      </w:pPr>
    </w:lvl>
  </w:abstractNum>
  <w:abstractNum w:abstractNumId="3" w15:restartNumberingAfterBreak="0">
    <w:nsid w:val="168E6BE9"/>
    <w:multiLevelType w:val="hybridMultilevel"/>
    <w:tmpl w:val="2F52B720"/>
    <w:lvl w:ilvl="0" w:tplc="9CE8206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7B476AC"/>
    <w:multiLevelType w:val="multilevel"/>
    <w:tmpl w:val="E5E6505E"/>
    <w:lvl w:ilvl="0">
      <w:start w:val="1"/>
      <w:numFmt w:val="bullet"/>
      <w:lvlText w:val="-"/>
      <w:lvlJc w:val="left"/>
      <w:pPr>
        <w:tabs>
          <w:tab w:val="decimal" w:pos="432"/>
        </w:tabs>
        <w:ind w:left="720"/>
      </w:pPr>
      <w:rPr>
        <w:rFonts w:ascii="Symbol" w:hAnsi="Symbol"/>
        <w:strike w:val="0"/>
        <w:color w:val="000000"/>
        <w:spacing w:val="9"/>
        <w:w w:val="100"/>
        <w:sz w:val="21"/>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AB1090E"/>
    <w:multiLevelType w:val="hybridMultilevel"/>
    <w:tmpl w:val="361C5EE0"/>
    <w:lvl w:ilvl="0" w:tplc="9CE8206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8280539"/>
    <w:multiLevelType w:val="multilevel"/>
    <w:tmpl w:val="F6B66840"/>
    <w:lvl w:ilvl="0">
      <w:start w:val="1"/>
      <w:numFmt w:val="bullet"/>
      <w:lvlText w:val=""/>
      <w:lvlJc w:val="left"/>
      <w:pPr>
        <w:tabs>
          <w:tab w:val="decimal" w:pos="348"/>
        </w:tabs>
        <w:ind w:left="708"/>
      </w:pPr>
      <w:rPr>
        <w:rFonts w:ascii="Symbol" w:hAnsi="Symbol" w:hint="default"/>
        <w:b/>
        <w:strike w:val="0"/>
        <w:color w:val="000000"/>
        <w:spacing w:val="-7"/>
        <w:w w:val="100"/>
        <w:sz w:val="22"/>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8F25605"/>
    <w:multiLevelType w:val="multilevel"/>
    <w:tmpl w:val="0410001D"/>
    <w:lvl w:ilvl="0">
      <w:start w:val="1"/>
      <w:numFmt w:val="decimal"/>
      <w:lvlText w:val="%1)"/>
      <w:lvlJc w:val="left"/>
      <w:pPr>
        <w:ind w:left="1068" w:hanging="360"/>
      </w:pPr>
    </w:lvl>
    <w:lvl w:ilvl="1">
      <w:start w:val="1"/>
      <w:numFmt w:val="lowerLetter"/>
      <w:lvlText w:val="%2)"/>
      <w:lvlJc w:val="left"/>
      <w:pPr>
        <w:ind w:left="1428" w:hanging="360"/>
      </w:pPr>
    </w:lvl>
    <w:lvl w:ilvl="2">
      <w:start w:val="1"/>
      <w:numFmt w:val="lowerRoman"/>
      <w:lvlText w:val="%3)"/>
      <w:lvlJc w:val="left"/>
      <w:pPr>
        <w:ind w:left="1788" w:hanging="360"/>
      </w:pPr>
    </w:lvl>
    <w:lvl w:ilvl="3">
      <w:start w:val="1"/>
      <w:numFmt w:val="decimal"/>
      <w:lvlText w:val="(%4)"/>
      <w:lvlJc w:val="left"/>
      <w:pPr>
        <w:ind w:left="2148" w:hanging="360"/>
      </w:pPr>
    </w:lvl>
    <w:lvl w:ilvl="4">
      <w:start w:val="1"/>
      <w:numFmt w:val="lowerLetter"/>
      <w:lvlText w:val="(%5)"/>
      <w:lvlJc w:val="left"/>
      <w:pPr>
        <w:ind w:left="2508" w:hanging="360"/>
      </w:pPr>
    </w:lvl>
    <w:lvl w:ilvl="5">
      <w:start w:val="1"/>
      <w:numFmt w:val="lowerRoman"/>
      <w:lvlText w:val="(%6)"/>
      <w:lvlJc w:val="left"/>
      <w:pPr>
        <w:ind w:left="2868" w:hanging="360"/>
      </w:pPr>
    </w:lvl>
    <w:lvl w:ilvl="6">
      <w:start w:val="1"/>
      <w:numFmt w:val="decimal"/>
      <w:lvlText w:val="%7."/>
      <w:lvlJc w:val="left"/>
      <w:pPr>
        <w:ind w:left="3228" w:hanging="360"/>
      </w:pPr>
    </w:lvl>
    <w:lvl w:ilvl="7">
      <w:start w:val="1"/>
      <w:numFmt w:val="lowerLetter"/>
      <w:lvlText w:val="%8."/>
      <w:lvlJc w:val="left"/>
      <w:pPr>
        <w:ind w:left="3588" w:hanging="360"/>
      </w:pPr>
    </w:lvl>
    <w:lvl w:ilvl="8">
      <w:start w:val="1"/>
      <w:numFmt w:val="lowerRoman"/>
      <w:lvlText w:val="%9."/>
      <w:lvlJc w:val="left"/>
      <w:pPr>
        <w:ind w:left="3948" w:hanging="360"/>
      </w:pPr>
    </w:lvl>
  </w:abstractNum>
  <w:abstractNum w:abstractNumId="8" w15:restartNumberingAfterBreak="0">
    <w:nsid w:val="3A0D3690"/>
    <w:multiLevelType w:val="hybridMultilevel"/>
    <w:tmpl w:val="0BB8100C"/>
    <w:lvl w:ilvl="0" w:tplc="0410000F">
      <w:start w:val="1"/>
      <w:numFmt w:val="decimal"/>
      <w:lvlText w:val="%1."/>
      <w:lvlJc w:val="left"/>
      <w:pPr>
        <w:ind w:left="720" w:hanging="360"/>
      </w:pPr>
    </w:lvl>
    <w:lvl w:ilvl="1" w:tplc="E78ECB6C">
      <w:start w:val="1"/>
      <w:numFmt w:val="bullet"/>
      <w:lvlText w:val="•"/>
      <w:lvlJc w:val="left"/>
      <w:pPr>
        <w:ind w:left="1440" w:hanging="360"/>
      </w:pPr>
      <w:rPr>
        <w:rFonts w:ascii="Courier New" w:hAnsi="Courier New" w:hint="default"/>
      </w:rPr>
    </w:lvl>
    <w:lvl w:ilvl="2" w:tplc="718EC2BC">
      <w:start w:val="1"/>
      <w:numFmt w:val="bullet"/>
      <w:lvlText w:val=""/>
      <w:lvlJc w:val="left"/>
      <w:pPr>
        <w:ind w:left="2160" w:hanging="180"/>
      </w:pPr>
      <w:rPr>
        <w:rFonts w:ascii="Symbol" w:hAnsi="Symbol"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4E95394"/>
    <w:multiLevelType w:val="multilevel"/>
    <w:tmpl w:val="121621CC"/>
    <w:lvl w:ilvl="0">
      <w:start w:val="1"/>
      <w:numFmt w:val="bullet"/>
      <w:lvlText w:val="-"/>
      <w:lvlJc w:val="left"/>
      <w:pPr>
        <w:tabs>
          <w:tab w:val="decimal" w:pos="432"/>
        </w:tabs>
        <w:ind w:left="720"/>
      </w:pPr>
      <w:rPr>
        <w:rFonts w:ascii="Symbol" w:hAnsi="Symbol"/>
        <w:strike w:val="0"/>
        <w:color w:val="000000"/>
        <w:spacing w:val="9"/>
        <w:w w:val="100"/>
        <w:sz w:val="21"/>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83B3973"/>
    <w:multiLevelType w:val="hybridMultilevel"/>
    <w:tmpl w:val="46CEAFFE"/>
    <w:lvl w:ilvl="0" w:tplc="9CE8206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CF45FEE"/>
    <w:multiLevelType w:val="hybridMultilevel"/>
    <w:tmpl w:val="E15AE33C"/>
    <w:lvl w:ilvl="0" w:tplc="E78ECB6C">
      <w:start w:val="1"/>
      <w:numFmt w:val="bullet"/>
      <w:lvlText w:val="•"/>
      <w:lvlJc w:val="left"/>
      <w:pPr>
        <w:ind w:left="720" w:hanging="360"/>
      </w:pPr>
      <w:rPr>
        <w:rFonts w:ascii="Courier New" w:hAnsi="Courier New" w:hint="default"/>
      </w:rPr>
    </w:lvl>
    <w:lvl w:ilvl="1" w:tplc="E78ECB6C">
      <w:start w:val="1"/>
      <w:numFmt w:val="bullet"/>
      <w:lvlText w:val="•"/>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D0D2713"/>
    <w:multiLevelType w:val="hybridMultilevel"/>
    <w:tmpl w:val="B8CA8BFE"/>
    <w:lvl w:ilvl="0" w:tplc="0410000F">
      <w:start w:val="1"/>
      <w:numFmt w:val="decimal"/>
      <w:lvlText w:val="%1."/>
      <w:lvlJc w:val="left"/>
      <w:pPr>
        <w:ind w:left="72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534244B0"/>
    <w:multiLevelType w:val="hybridMultilevel"/>
    <w:tmpl w:val="8A9AA186"/>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563611BF"/>
    <w:multiLevelType w:val="hybridMultilevel"/>
    <w:tmpl w:val="F4FE691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81C651C"/>
    <w:multiLevelType w:val="hybridMultilevel"/>
    <w:tmpl w:val="41CA3F14"/>
    <w:lvl w:ilvl="0" w:tplc="9CE8206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85B73F3"/>
    <w:multiLevelType w:val="hybridMultilevel"/>
    <w:tmpl w:val="93EE96DA"/>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59781D8E"/>
    <w:multiLevelType w:val="multilevel"/>
    <w:tmpl w:val="0EC2A744"/>
    <w:lvl w:ilvl="0">
      <w:start w:val="6"/>
      <w:numFmt w:val="decimal"/>
      <w:lvlText w:val="%1."/>
      <w:lvlJc w:val="left"/>
      <w:pPr>
        <w:tabs>
          <w:tab w:val="decimal" w:pos="288"/>
        </w:tabs>
        <w:ind w:left="720"/>
      </w:pPr>
      <w:rPr>
        <w:rFonts w:ascii="Arial" w:hAnsi="Arial"/>
        <w:strike w:val="0"/>
        <w:color w:val="000000"/>
        <w:spacing w:val="0"/>
        <w:w w:val="100"/>
        <w:sz w:val="21"/>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9E14371"/>
    <w:multiLevelType w:val="hybridMultilevel"/>
    <w:tmpl w:val="925C470A"/>
    <w:lvl w:ilvl="0" w:tplc="04100015">
      <w:start w:val="1"/>
      <w:numFmt w:val="upp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A8745C8"/>
    <w:multiLevelType w:val="hybridMultilevel"/>
    <w:tmpl w:val="B25E5C92"/>
    <w:lvl w:ilvl="0" w:tplc="49A6B628">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5B162599"/>
    <w:multiLevelType w:val="hybridMultilevel"/>
    <w:tmpl w:val="34622078"/>
    <w:lvl w:ilvl="0" w:tplc="9CE8206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E784CCD"/>
    <w:multiLevelType w:val="multilevel"/>
    <w:tmpl w:val="4EBC03C2"/>
    <w:lvl w:ilvl="0">
      <w:start w:val="1"/>
      <w:numFmt w:val="decimal"/>
      <w:lvlText w:val="%1."/>
      <w:lvlJc w:val="left"/>
      <w:pPr>
        <w:tabs>
          <w:tab w:val="decimal" w:pos="360"/>
        </w:tabs>
        <w:ind w:left="720"/>
      </w:pPr>
      <w:rPr>
        <w:rFonts w:ascii="Arial" w:hAnsi="Arial"/>
        <w:b/>
        <w:strike w:val="0"/>
        <w:color w:val="000000"/>
        <w:spacing w:val="-7"/>
        <w:w w:val="100"/>
        <w:sz w:val="22"/>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41B7437"/>
    <w:multiLevelType w:val="multilevel"/>
    <w:tmpl w:val="8BB4160A"/>
    <w:lvl w:ilvl="0">
      <w:start w:val="1"/>
      <w:numFmt w:val="bullet"/>
      <w:lvlText w:val=""/>
      <w:lvlJc w:val="left"/>
      <w:pPr>
        <w:tabs>
          <w:tab w:val="decimal" w:pos="72"/>
        </w:tabs>
        <w:ind w:left="432"/>
      </w:pPr>
      <w:rPr>
        <w:rFonts w:ascii="Symbol" w:hAnsi="Symbol" w:hint="default"/>
        <w:b/>
        <w:strike w:val="0"/>
        <w:color w:val="000000"/>
        <w:spacing w:val="-7"/>
        <w:w w:val="100"/>
        <w:sz w:val="22"/>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582539D"/>
    <w:multiLevelType w:val="multilevel"/>
    <w:tmpl w:val="F4A63AD6"/>
    <w:lvl w:ilvl="0">
      <w:start w:val="1"/>
      <w:numFmt w:val="bullet"/>
      <w:lvlText w:val=""/>
      <w:lvlJc w:val="left"/>
      <w:pPr>
        <w:ind w:left="1068" w:hanging="360"/>
      </w:pPr>
      <w:rPr>
        <w:rFonts w:ascii="Symbol" w:hAnsi="Symbol" w:hint="default"/>
      </w:rPr>
    </w:lvl>
    <w:lvl w:ilvl="1">
      <w:start w:val="1"/>
      <w:numFmt w:val="lowerLetter"/>
      <w:lvlText w:val="%2)"/>
      <w:lvlJc w:val="left"/>
      <w:pPr>
        <w:ind w:left="1428" w:hanging="360"/>
      </w:pPr>
    </w:lvl>
    <w:lvl w:ilvl="2">
      <w:start w:val="1"/>
      <w:numFmt w:val="lowerRoman"/>
      <w:lvlText w:val="%3)"/>
      <w:lvlJc w:val="left"/>
      <w:pPr>
        <w:ind w:left="1788" w:hanging="360"/>
      </w:pPr>
    </w:lvl>
    <w:lvl w:ilvl="3">
      <w:start w:val="1"/>
      <w:numFmt w:val="decimal"/>
      <w:lvlText w:val="(%4)"/>
      <w:lvlJc w:val="left"/>
      <w:pPr>
        <w:ind w:left="2148" w:hanging="360"/>
      </w:pPr>
    </w:lvl>
    <w:lvl w:ilvl="4">
      <w:start w:val="1"/>
      <w:numFmt w:val="lowerLetter"/>
      <w:lvlText w:val="(%5)"/>
      <w:lvlJc w:val="left"/>
      <w:pPr>
        <w:ind w:left="2508" w:hanging="360"/>
      </w:pPr>
    </w:lvl>
    <w:lvl w:ilvl="5">
      <w:start w:val="1"/>
      <w:numFmt w:val="lowerRoman"/>
      <w:lvlText w:val="(%6)"/>
      <w:lvlJc w:val="left"/>
      <w:pPr>
        <w:ind w:left="2868" w:hanging="360"/>
      </w:pPr>
    </w:lvl>
    <w:lvl w:ilvl="6">
      <w:start w:val="1"/>
      <w:numFmt w:val="decimal"/>
      <w:lvlText w:val="%7."/>
      <w:lvlJc w:val="left"/>
      <w:pPr>
        <w:ind w:left="3228" w:hanging="360"/>
      </w:pPr>
    </w:lvl>
    <w:lvl w:ilvl="7">
      <w:start w:val="1"/>
      <w:numFmt w:val="lowerLetter"/>
      <w:lvlText w:val="%8."/>
      <w:lvlJc w:val="left"/>
      <w:pPr>
        <w:ind w:left="3588" w:hanging="360"/>
      </w:pPr>
    </w:lvl>
    <w:lvl w:ilvl="8">
      <w:start w:val="1"/>
      <w:numFmt w:val="lowerRoman"/>
      <w:lvlText w:val="%9."/>
      <w:lvlJc w:val="left"/>
      <w:pPr>
        <w:ind w:left="3948" w:hanging="360"/>
      </w:pPr>
    </w:lvl>
  </w:abstractNum>
  <w:abstractNum w:abstractNumId="24" w15:restartNumberingAfterBreak="0">
    <w:nsid w:val="79580A43"/>
    <w:multiLevelType w:val="hybridMultilevel"/>
    <w:tmpl w:val="F93291B0"/>
    <w:lvl w:ilvl="0" w:tplc="9CE8206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9977114"/>
    <w:multiLevelType w:val="hybridMultilevel"/>
    <w:tmpl w:val="DBD05CF0"/>
    <w:lvl w:ilvl="0" w:tplc="E78ECB6C">
      <w:start w:val="1"/>
      <w:numFmt w:val="bullet"/>
      <w:lvlText w:val="•"/>
      <w:lvlJc w:val="left"/>
      <w:pPr>
        <w:ind w:left="720" w:hanging="360"/>
      </w:pPr>
      <w:rPr>
        <w:rFonts w:ascii="Courier New" w:hAnsi="Courier New"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BAD6773"/>
    <w:multiLevelType w:val="multilevel"/>
    <w:tmpl w:val="FB7C73C0"/>
    <w:lvl w:ilvl="0">
      <w:start w:val="1"/>
      <w:numFmt w:val="bullet"/>
      <w:lvlText w:val="-"/>
      <w:lvlJc w:val="left"/>
      <w:pPr>
        <w:tabs>
          <w:tab w:val="decimal" w:pos="432"/>
        </w:tabs>
        <w:ind w:left="720"/>
      </w:pPr>
      <w:rPr>
        <w:rFonts w:ascii="Symbol" w:hAnsi="Symbol"/>
        <w:strike w:val="0"/>
        <w:color w:val="000000"/>
        <w:spacing w:val="16"/>
        <w:w w:val="100"/>
        <w:sz w:val="21"/>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C5C2551"/>
    <w:multiLevelType w:val="hybridMultilevel"/>
    <w:tmpl w:val="AF74A132"/>
    <w:lvl w:ilvl="0" w:tplc="9CE8206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1"/>
  </w:num>
  <w:num w:numId="2">
    <w:abstractNumId w:val="4"/>
  </w:num>
  <w:num w:numId="3">
    <w:abstractNumId w:val="17"/>
  </w:num>
  <w:num w:numId="4">
    <w:abstractNumId w:val="9"/>
  </w:num>
  <w:num w:numId="5">
    <w:abstractNumId w:val="26"/>
  </w:num>
  <w:num w:numId="6">
    <w:abstractNumId w:val="24"/>
  </w:num>
  <w:num w:numId="7">
    <w:abstractNumId w:val="10"/>
  </w:num>
  <w:num w:numId="8">
    <w:abstractNumId w:val="22"/>
  </w:num>
  <w:num w:numId="9">
    <w:abstractNumId w:val="6"/>
  </w:num>
  <w:num w:numId="10">
    <w:abstractNumId w:val="12"/>
  </w:num>
  <w:num w:numId="11">
    <w:abstractNumId w:val="20"/>
  </w:num>
  <w:num w:numId="12">
    <w:abstractNumId w:val="13"/>
  </w:num>
  <w:num w:numId="13">
    <w:abstractNumId w:val="5"/>
  </w:num>
  <w:num w:numId="14">
    <w:abstractNumId w:val="7"/>
  </w:num>
  <w:num w:numId="15">
    <w:abstractNumId w:val="19"/>
  </w:num>
  <w:num w:numId="16">
    <w:abstractNumId w:val="23"/>
  </w:num>
  <w:num w:numId="17">
    <w:abstractNumId w:val="2"/>
  </w:num>
  <w:num w:numId="18">
    <w:abstractNumId w:val="18"/>
  </w:num>
  <w:num w:numId="19">
    <w:abstractNumId w:val="3"/>
  </w:num>
  <w:num w:numId="20">
    <w:abstractNumId w:val="15"/>
  </w:num>
  <w:num w:numId="21">
    <w:abstractNumId w:val="27"/>
  </w:num>
  <w:num w:numId="22">
    <w:abstractNumId w:val="16"/>
  </w:num>
  <w:num w:numId="23">
    <w:abstractNumId w:val="14"/>
  </w:num>
  <w:num w:numId="24">
    <w:abstractNumId w:val="25"/>
  </w:num>
  <w:num w:numId="25">
    <w:abstractNumId w:val="11"/>
  </w:num>
  <w:num w:numId="26">
    <w:abstractNumId w:val="8"/>
  </w:num>
  <w:num w:numId="27">
    <w:abstractNumId w:val="0"/>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FE0"/>
    <w:rsid w:val="000719DD"/>
    <w:rsid w:val="000C081E"/>
    <w:rsid w:val="00104EF5"/>
    <w:rsid w:val="001126EC"/>
    <w:rsid w:val="00130E40"/>
    <w:rsid w:val="0017109F"/>
    <w:rsid w:val="00196410"/>
    <w:rsid w:val="001E38EC"/>
    <w:rsid w:val="00246258"/>
    <w:rsid w:val="002C14DB"/>
    <w:rsid w:val="002E52AA"/>
    <w:rsid w:val="003123D2"/>
    <w:rsid w:val="00336817"/>
    <w:rsid w:val="003458CF"/>
    <w:rsid w:val="00380BF6"/>
    <w:rsid w:val="00396C5F"/>
    <w:rsid w:val="003D2FE0"/>
    <w:rsid w:val="00401B83"/>
    <w:rsid w:val="004265E3"/>
    <w:rsid w:val="004463B8"/>
    <w:rsid w:val="004B7634"/>
    <w:rsid w:val="004D6311"/>
    <w:rsid w:val="00533824"/>
    <w:rsid w:val="00575CFE"/>
    <w:rsid w:val="00610DBA"/>
    <w:rsid w:val="006741AA"/>
    <w:rsid w:val="0068122B"/>
    <w:rsid w:val="00695A83"/>
    <w:rsid w:val="00795D9B"/>
    <w:rsid w:val="00851F36"/>
    <w:rsid w:val="008B300D"/>
    <w:rsid w:val="008D7244"/>
    <w:rsid w:val="00922321"/>
    <w:rsid w:val="0098720F"/>
    <w:rsid w:val="009C5D80"/>
    <w:rsid w:val="009E2C85"/>
    <w:rsid w:val="009F3737"/>
    <w:rsid w:val="00A25D4E"/>
    <w:rsid w:val="00A35BBF"/>
    <w:rsid w:val="00A36216"/>
    <w:rsid w:val="00A46260"/>
    <w:rsid w:val="00A522F3"/>
    <w:rsid w:val="00A54427"/>
    <w:rsid w:val="00A84A4E"/>
    <w:rsid w:val="00AB737D"/>
    <w:rsid w:val="00AF00A5"/>
    <w:rsid w:val="00AF3550"/>
    <w:rsid w:val="00B0025B"/>
    <w:rsid w:val="00B15B43"/>
    <w:rsid w:val="00BC2211"/>
    <w:rsid w:val="00BF60AA"/>
    <w:rsid w:val="00C66873"/>
    <w:rsid w:val="00D23570"/>
    <w:rsid w:val="00D26375"/>
    <w:rsid w:val="00D95A22"/>
    <w:rsid w:val="00DA58B1"/>
    <w:rsid w:val="00DC1088"/>
    <w:rsid w:val="00E10677"/>
    <w:rsid w:val="00E26FE5"/>
    <w:rsid w:val="00E803AC"/>
    <w:rsid w:val="00E865C3"/>
    <w:rsid w:val="00E86611"/>
    <w:rsid w:val="00FB7A0F"/>
    <w:rsid w:val="00FD3948"/>
    <w:rsid w:val="00FE1999"/>
    <w:rsid w:val="00FE415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81DDD"/>
  <w15:docId w15:val="{7E8EDB00-9BEB-4F1F-B4B2-717DCADEC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30E40"/>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E52AA"/>
    <w:pPr>
      <w:ind w:left="720"/>
      <w:contextualSpacing/>
    </w:pPr>
  </w:style>
  <w:style w:type="character" w:styleId="Enfasicorsivo">
    <w:name w:val="Emphasis"/>
    <w:basedOn w:val="Carpredefinitoparagrafo"/>
    <w:uiPriority w:val="20"/>
    <w:qFormat/>
    <w:rsid w:val="00104EF5"/>
    <w:rPr>
      <w:i/>
      <w:iCs/>
    </w:rPr>
  </w:style>
  <w:style w:type="paragraph" w:styleId="Testofumetto">
    <w:name w:val="Balloon Text"/>
    <w:basedOn w:val="Normale"/>
    <w:link w:val="TestofumettoCarattere"/>
    <w:uiPriority w:val="99"/>
    <w:semiHidden/>
    <w:unhideWhenUsed/>
    <w:rsid w:val="00C66873"/>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6687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drId2" Type="http://schemas.openxmlformats.org/wordprocessingml/2006/fontTable" Target="fontTable1.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22A42D-4C3C-4321-BD80-17E02A8B7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11</Pages>
  <Words>5325</Words>
  <Characters>30353</Characters>
  <Application>Microsoft Office Word</Application>
  <DocSecurity>0</DocSecurity>
  <Lines>252</Lines>
  <Paragraphs>71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Paoloni</dc:creator>
  <cp:lastModifiedBy>Francesco Vitali</cp:lastModifiedBy>
  <cp:revision>5</cp:revision>
  <cp:lastPrinted>2021-03-23T13:03:00Z</cp:lastPrinted>
  <dcterms:created xsi:type="dcterms:W3CDTF">2021-03-18T12:45:00Z</dcterms:created>
  <dcterms:modified xsi:type="dcterms:W3CDTF">2021-03-24T08:57:00Z</dcterms:modified>
</cp:coreProperties>
</file>