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D1" w:rsidRDefault="00E773D1"/>
    <w:p w:rsidR="00302652" w:rsidRPr="00302652" w:rsidRDefault="00302652"/>
    <w:p w:rsidR="00302652" w:rsidRPr="00302652" w:rsidRDefault="00302652" w:rsidP="00302652">
      <w:pPr>
        <w:keepNext/>
        <w:jc w:val="center"/>
        <w:outlineLvl w:val="1"/>
        <w:rPr>
          <w:b/>
          <w:iCs/>
          <w:color w:val="000000"/>
          <w:sz w:val="28"/>
          <w:szCs w:val="28"/>
        </w:rPr>
      </w:pPr>
      <w:r w:rsidRPr="00302652">
        <w:rPr>
          <w:b/>
          <w:iCs/>
          <w:color w:val="000000"/>
          <w:sz w:val="28"/>
          <w:szCs w:val="28"/>
        </w:rPr>
        <w:t>BANDO</w:t>
      </w:r>
    </w:p>
    <w:p w:rsidR="00302652" w:rsidRPr="00302652" w:rsidRDefault="00302652" w:rsidP="00302652">
      <w:pPr>
        <w:widowControl w:val="0"/>
        <w:autoSpaceDE w:val="0"/>
        <w:autoSpaceDN w:val="0"/>
        <w:adjustRightInd w:val="0"/>
        <w:jc w:val="center"/>
        <w:rPr>
          <w:b/>
          <w:bCs/>
          <w:color w:val="000000"/>
          <w:sz w:val="28"/>
          <w:szCs w:val="28"/>
        </w:rPr>
      </w:pPr>
      <w:r w:rsidRPr="00302652">
        <w:rPr>
          <w:b/>
          <w:bCs/>
          <w:color w:val="000000"/>
          <w:sz w:val="28"/>
          <w:szCs w:val="28"/>
        </w:rPr>
        <w:t>PER LA CONCESSIONE DEI CONTRIBUTI PER</w:t>
      </w:r>
      <w:r w:rsidR="001A1C3A">
        <w:rPr>
          <w:b/>
          <w:bCs/>
          <w:color w:val="000000"/>
          <w:sz w:val="28"/>
          <w:szCs w:val="28"/>
        </w:rPr>
        <w:t xml:space="preserve"> </w:t>
      </w:r>
      <w:r w:rsidRPr="00302652">
        <w:rPr>
          <w:b/>
          <w:bCs/>
          <w:color w:val="000000"/>
          <w:sz w:val="28"/>
          <w:szCs w:val="28"/>
        </w:rPr>
        <w:t>LA SPESA SOSTENUTA PER CANONE</w:t>
      </w:r>
      <w:r w:rsidR="001A1C3A">
        <w:rPr>
          <w:b/>
          <w:bCs/>
          <w:color w:val="000000"/>
          <w:sz w:val="28"/>
          <w:szCs w:val="28"/>
        </w:rPr>
        <w:t xml:space="preserve"> </w:t>
      </w:r>
      <w:r w:rsidRPr="00302652">
        <w:rPr>
          <w:b/>
          <w:bCs/>
          <w:color w:val="000000"/>
          <w:sz w:val="28"/>
          <w:szCs w:val="28"/>
        </w:rPr>
        <w:t>DI LOCAZIONE L. 431/98</w:t>
      </w:r>
      <w:r w:rsidR="001A1C3A">
        <w:rPr>
          <w:b/>
          <w:bCs/>
          <w:color w:val="000000"/>
          <w:sz w:val="28"/>
          <w:szCs w:val="28"/>
        </w:rPr>
        <w:t xml:space="preserve"> </w:t>
      </w:r>
      <w:r w:rsidR="00E65EDC">
        <w:rPr>
          <w:b/>
          <w:bCs/>
          <w:color w:val="000000"/>
          <w:sz w:val="28"/>
          <w:szCs w:val="28"/>
        </w:rPr>
        <w:t>ANNUALITÀ 2019</w:t>
      </w:r>
    </w:p>
    <w:p w:rsidR="00302652" w:rsidRPr="00302652" w:rsidRDefault="00302652" w:rsidP="00302652">
      <w:pPr>
        <w:widowControl w:val="0"/>
        <w:autoSpaceDE w:val="0"/>
        <w:autoSpaceDN w:val="0"/>
        <w:adjustRightInd w:val="0"/>
        <w:jc w:val="center"/>
        <w:rPr>
          <w:b/>
          <w:color w:val="000000"/>
          <w:sz w:val="28"/>
          <w:szCs w:val="28"/>
        </w:rPr>
      </w:pPr>
    </w:p>
    <w:p w:rsidR="00302652" w:rsidRPr="00302652" w:rsidRDefault="00302652" w:rsidP="00302652">
      <w:pPr>
        <w:autoSpaceDE w:val="0"/>
        <w:autoSpaceDN w:val="0"/>
        <w:adjustRightInd w:val="0"/>
        <w:spacing w:line="360" w:lineRule="auto"/>
        <w:jc w:val="center"/>
        <w:rPr>
          <w:b/>
          <w:bCs/>
          <w:sz w:val="22"/>
          <w:szCs w:val="22"/>
        </w:rPr>
      </w:pPr>
      <w:r w:rsidRPr="00302652">
        <w:rPr>
          <w:b/>
          <w:bCs/>
          <w:sz w:val="22"/>
          <w:szCs w:val="22"/>
        </w:rPr>
        <w:t xml:space="preserve">IL SOTTOSCRITTO RESPONSABILE </w:t>
      </w:r>
      <w:r>
        <w:rPr>
          <w:b/>
          <w:bCs/>
          <w:sz w:val="22"/>
          <w:szCs w:val="22"/>
        </w:rPr>
        <w:t>DELL’</w:t>
      </w:r>
      <w:r w:rsidRPr="00302652">
        <w:rPr>
          <w:b/>
          <w:bCs/>
          <w:sz w:val="22"/>
          <w:szCs w:val="22"/>
        </w:rPr>
        <w:t>AREA AMMINISTRATIVA</w:t>
      </w:r>
      <w:r w:rsidR="00EF4094">
        <w:rPr>
          <w:b/>
          <w:bCs/>
          <w:sz w:val="22"/>
          <w:szCs w:val="22"/>
        </w:rPr>
        <w:t xml:space="preserve"> E CONTABILE </w:t>
      </w:r>
    </w:p>
    <w:p w:rsidR="00302652" w:rsidRPr="00302652" w:rsidRDefault="00302652" w:rsidP="00302652">
      <w:pPr>
        <w:autoSpaceDE w:val="0"/>
        <w:autoSpaceDN w:val="0"/>
        <w:adjustRightInd w:val="0"/>
        <w:spacing w:line="360" w:lineRule="auto"/>
        <w:jc w:val="center"/>
        <w:rPr>
          <w:b/>
          <w:bCs/>
        </w:rPr>
      </w:pPr>
      <w:r w:rsidRPr="00302652">
        <w:rPr>
          <w:b/>
          <w:bCs/>
          <w:sz w:val="22"/>
          <w:szCs w:val="22"/>
        </w:rPr>
        <w:t xml:space="preserve"> IN </w:t>
      </w:r>
      <w:r w:rsidR="005343B2">
        <w:rPr>
          <w:b/>
          <w:bCs/>
          <w:sz w:val="22"/>
          <w:szCs w:val="22"/>
        </w:rPr>
        <w:t xml:space="preserve">ESECUZIONE DELLA DETERMINA N. </w:t>
      </w:r>
      <w:r w:rsidR="00960EC6">
        <w:rPr>
          <w:b/>
          <w:bCs/>
          <w:sz w:val="22"/>
          <w:szCs w:val="22"/>
        </w:rPr>
        <w:t>120</w:t>
      </w:r>
      <w:bookmarkStart w:id="0" w:name="_GoBack"/>
      <w:bookmarkEnd w:id="0"/>
      <w:r w:rsidR="00E65EDC">
        <w:rPr>
          <w:b/>
          <w:bCs/>
          <w:sz w:val="22"/>
          <w:szCs w:val="22"/>
        </w:rPr>
        <w:t xml:space="preserve"> </w:t>
      </w:r>
      <w:r w:rsidR="005343B2">
        <w:rPr>
          <w:b/>
          <w:bCs/>
          <w:sz w:val="22"/>
          <w:szCs w:val="22"/>
        </w:rPr>
        <w:t xml:space="preserve">DEL </w:t>
      </w:r>
      <w:r w:rsidR="00E65EDC">
        <w:rPr>
          <w:b/>
          <w:bCs/>
          <w:sz w:val="22"/>
          <w:szCs w:val="22"/>
        </w:rPr>
        <w:t>20/08/2019</w:t>
      </w:r>
      <w:r w:rsidRPr="00302652">
        <w:rPr>
          <w:b/>
          <w:bCs/>
        </w:rPr>
        <w:t xml:space="preserve">  </w:t>
      </w:r>
    </w:p>
    <w:p w:rsidR="00302652" w:rsidRDefault="00302652" w:rsidP="00302652">
      <w:pPr>
        <w:spacing w:line="360" w:lineRule="auto"/>
        <w:jc w:val="center"/>
        <w:rPr>
          <w:b/>
          <w:bCs/>
          <w:sz w:val="22"/>
          <w:szCs w:val="22"/>
        </w:rPr>
      </w:pPr>
      <w:r>
        <w:rPr>
          <w:b/>
          <w:bCs/>
          <w:sz w:val="22"/>
          <w:szCs w:val="22"/>
        </w:rPr>
        <w:t>RENDE NOTO</w:t>
      </w:r>
    </w:p>
    <w:p w:rsidR="00302652" w:rsidRDefault="00302652" w:rsidP="00302652">
      <w:pPr>
        <w:keepNext/>
        <w:spacing w:before="240" w:after="60"/>
        <w:ind w:firstLine="11"/>
        <w:outlineLvl w:val="2"/>
        <w:rPr>
          <w:b/>
          <w:iCs/>
          <w:color w:val="000000"/>
          <w:sz w:val="22"/>
          <w:szCs w:val="22"/>
        </w:rPr>
      </w:pPr>
      <w:r>
        <w:rPr>
          <w:b/>
          <w:iCs/>
          <w:color w:val="000000"/>
          <w:sz w:val="22"/>
          <w:szCs w:val="22"/>
        </w:rPr>
        <w:t>Art. 1 - OGGETTO</w:t>
      </w:r>
    </w:p>
    <w:p w:rsidR="00302652" w:rsidRDefault="00302652" w:rsidP="00302652">
      <w:pPr>
        <w:ind w:firstLine="11"/>
        <w:jc w:val="both"/>
        <w:rPr>
          <w:color w:val="000000"/>
          <w:sz w:val="22"/>
          <w:szCs w:val="22"/>
        </w:rPr>
      </w:pPr>
      <w:r>
        <w:rPr>
          <w:color w:val="000000"/>
          <w:sz w:val="22"/>
          <w:szCs w:val="22"/>
        </w:rPr>
        <w:t>Il presente avviso ha per oggetto modalità e condizioni per l’accesso al Fondo per l’erogazione di contributi ad inquilini che sostengano un canone di locazione eccessivamente oneroso rispetto alla capacità economica familiare, sostenuta nell’anno 201</w:t>
      </w:r>
      <w:r w:rsidR="00E65EDC">
        <w:rPr>
          <w:color w:val="000000"/>
          <w:sz w:val="22"/>
          <w:szCs w:val="22"/>
        </w:rPr>
        <w:t>9</w:t>
      </w:r>
      <w:r>
        <w:rPr>
          <w:color w:val="000000"/>
          <w:sz w:val="22"/>
          <w:szCs w:val="22"/>
        </w:rPr>
        <w:t xml:space="preserve">, previsti dall’art. 11 della Legge 431/1998, dal Decreto legge 28 marzo 2014 n. 47 convertito con modificazioni dalla L. 23 maggio 2014 n. 80, che dalla </w:t>
      </w:r>
      <w:r>
        <w:rPr>
          <w:bCs/>
          <w:sz w:val="22"/>
          <w:szCs w:val="22"/>
        </w:rPr>
        <w:t>Deliberazione di Giunta Regionale</w:t>
      </w:r>
      <w:r>
        <w:rPr>
          <w:color w:val="000000"/>
          <w:sz w:val="22"/>
          <w:szCs w:val="22"/>
        </w:rPr>
        <w:t xml:space="preserve"> n. </w:t>
      </w:r>
      <w:r w:rsidR="005354D7">
        <w:rPr>
          <w:color w:val="000000"/>
          <w:sz w:val="22"/>
          <w:szCs w:val="22"/>
        </w:rPr>
        <w:t>1288/2009</w:t>
      </w:r>
      <w:r>
        <w:rPr>
          <w:color w:val="000000"/>
          <w:sz w:val="22"/>
          <w:szCs w:val="22"/>
        </w:rPr>
        <w:t xml:space="preserve"> e </w:t>
      </w:r>
      <w:proofErr w:type="spellStart"/>
      <w:r>
        <w:rPr>
          <w:color w:val="000000"/>
          <w:sz w:val="22"/>
          <w:szCs w:val="22"/>
        </w:rPr>
        <w:t>s.m.i.</w:t>
      </w:r>
      <w:proofErr w:type="spellEnd"/>
    </w:p>
    <w:p w:rsidR="00302652" w:rsidRDefault="00302652" w:rsidP="00302652">
      <w:pPr>
        <w:ind w:firstLine="11"/>
        <w:jc w:val="both"/>
        <w:rPr>
          <w:b/>
          <w:iCs/>
          <w:sz w:val="22"/>
          <w:szCs w:val="22"/>
        </w:rPr>
      </w:pPr>
    </w:p>
    <w:p w:rsidR="00302652" w:rsidRDefault="00302652" w:rsidP="00302652">
      <w:pPr>
        <w:ind w:firstLine="11"/>
        <w:jc w:val="both"/>
        <w:rPr>
          <w:b/>
          <w:iCs/>
          <w:sz w:val="22"/>
          <w:szCs w:val="22"/>
        </w:rPr>
      </w:pPr>
      <w:r>
        <w:rPr>
          <w:b/>
          <w:iCs/>
          <w:sz w:val="22"/>
          <w:szCs w:val="22"/>
        </w:rPr>
        <w:t xml:space="preserve">Art. 2 - REQUISITI </w:t>
      </w:r>
    </w:p>
    <w:p w:rsidR="00302652" w:rsidRDefault="00302652" w:rsidP="00302652">
      <w:pPr>
        <w:ind w:firstLine="11"/>
        <w:jc w:val="both"/>
        <w:rPr>
          <w:color w:val="000000"/>
          <w:sz w:val="22"/>
          <w:szCs w:val="22"/>
        </w:rPr>
      </w:pPr>
      <w:r>
        <w:rPr>
          <w:color w:val="000000"/>
          <w:sz w:val="22"/>
          <w:szCs w:val="22"/>
        </w:rPr>
        <w:t xml:space="preserve">Possono presentare domanda di contributo gli inquilini in possesso dei seguenti requisiti: </w:t>
      </w:r>
    </w:p>
    <w:p w:rsidR="00302652" w:rsidRDefault="00302652" w:rsidP="001A1C3A">
      <w:pPr>
        <w:jc w:val="both"/>
        <w:rPr>
          <w:color w:val="000000"/>
          <w:sz w:val="22"/>
          <w:szCs w:val="22"/>
        </w:rPr>
      </w:pPr>
      <w:r>
        <w:rPr>
          <w:color w:val="000000"/>
          <w:sz w:val="22"/>
          <w:szCs w:val="22"/>
        </w:rPr>
        <w:t xml:space="preserve">a) contratto di locazione regolarmente registrato relativo ad alloggio di proprietà pubblica o privata esclusi gli alloggi soggetti alla generale disciplina E.R.P; </w:t>
      </w:r>
    </w:p>
    <w:p w:rsidR="00302652" w:rsidRDefault="00302652" w:rsidP="001A1C3A">
      <w:pPr>
        <w:jc w:val="both"/>
        <w:rPr>
          <w:color w:val="000000"/>
          <w:sz w:val="22"/>
          <w:szCs w:val="22"/>
        </w:rPr>
      </w:pPr>
      <w:r>
        <w:rPr>
          <w:color w:val="000000"/>
          <w:sz w:val="22"/>
          <w:szCs w:val="22"/>
        </w:rPr>
        <w:t xml:space="preserve">b) alloggio di civile abitazione, che non sia classificato nelle categorie catastali A/1, A/8 e A/9; </w:t>
      </w:r>
    </w:p>
    <w:p w:rsidR="00302652" w:rsidRDefault="00302652" w:rsidP="001A1C3A">
      <w:pPr>
        <w:jc w:val="both"/>
        <w:rPr>
          <w:color w:val="000000"/>
          <w:sz w:val="22"/>
          <w:szCs w:val="22"/>
        </w:rPr>
      </w:pPr>
      <w:r>
        <w:rPr>
          <w:color w:val="000000"/>
          <w:sz w:val="22"/>
          <w:szCs w:val="22"/>
        </w:rPr>
        <w:t>c) cittadinanza italiana o di uno Stato aderente all’Unione Europea;</w:t>
      </w:r>
    </w:p>
    <w:p w:rsidR="00302652" w:rsidRDefault="00302652" w:rsidP="001A1C3A">
      <w:pPr>
        <w:jc w:val="both"/>
        <w:rPr>
          <w:color w:val="000000"/>
          <w:sz w:val="22"/>
          <w:szCs w:val="22"/>
        </w:rPr>
      </w:pPr>
      <w:r>
        <w:rPr>
          <w:color w:val="000000"/>
          <w:sz w:val="22"/>
          <w:szCs w:val="22"/>
        </w:rPr>
        <w:t xml:space="preserve">d) possesso di regolare permesso/carta di soggiorno </w:t>
      </w:r>
      <w:r>
        <w:rPr>
          <w:sz w:val="22"/>
          <w:szCs w:val="22"/>
        </w:rPr>
        <w:t>e di essere residente da</w:t>
      </w:r>
      <w:r>
        <w:rPr>
          <w:color w:val="000000"/>
          <w:sz w:val="22"/>
          <w:szCs w:val="22"/>
        </w:rPr>
        <w:t xml:space="preserve"> almeno cinque anni continuativi nella Regione Marche ovvero dieci anni continuativi nel territorio nazionale per i cittadini di uno Stato non aderente all’Unione Europea; </w:t>
      </w:r>
    </w:p>
    <w:p w:rsidR="00302652" w:rsidRDefault="0015198D" w:rsidP="001A1C3A">
      <w:pPr>
        <w:jc w:val="both"/>
        <w:rPr>
          <w:color w:val="000000"/>
          <w:sz w:val="22"/>
          <w:szCs w:val="22"/>
        </w:rPr>
      </w:pPr>
      <w:r>
        <w:rPr>
          <w:color w:val="000000"/>
          <w:sz w:val="22"/>
          <w:szCs w:val="22"/>
        </w:rPr>
        <w:t>e</w:t>
      </w:r>
      <w:r w:rsidR="00302652">
        <w:rPr>
          <w:color w:val="000000"/>
          <w:sz w:val="22"/>
          <w:szCs w:val="22"/>
        </w:rPr>
        <w:t xml:space="preserve">) residenza anagrafica nel Comune di Petriolo e nell’alloggio per il quale si chiede il contributo; </w:t>
      </w:r>
    </w:p>
    <w:p w:rsidR="00302652" w:rsidRDefault="0015198D" w:rsidP="001A1C3A">
      <w:pPr>
        <w:jc w:val="both"/>
        <w:rPr>
          <w:color w:val="000000"/>
          <w:sz w:val="22"/>
          <w:szCs w:val="22"/>
        </w:rPr>
      </w:pPr>
      <w:r>
        <w:rPr>
          <w:color w:val="000000"/>
          <w:sz w:val="22"/>
          <w:szCs w:val="22"/>
        </w:rPr>
        <w:t>f</w:t>
      </w:r>
      <w:r w:rsidR="00302652">
        <w:rPr>
          <w:color w:val="000000"/>
          <w:sz w:val="22"/>
          <w:szCs w:val="22"/>
        </w:rPr>
        <w:t xml:space="preserve">) mancanza di titolarità, da parte di tutti i componenti il nucleo familiare anagrafico, del diritto di proprietà, usufrutto, uso o abitazione su un alloggio adeguato alle esigenze del proprio nucleo familiare, così come definito dall’art. 2 della L.R. n. 36/2005 e successive modificazioni, situato in qualsiasi località; </w:t>
      </w:r>
    </w:p>
    <w:p w:rsidR="005354D7" w:rsidRPr="008A6714" w:rsidRDefault="0015198D" w:rsidP="005354D7">
      <w:pPr>
        <w:suppressAutoHyphens/>
        <w:jc w:val="both"/>
      </w:pPr>
      <w:r>
        <w:rPr>
          <w:color w:val="000000"/>
          <w:lang w:eastAsia="ar-SA"/>
        </w:rPr>
        <w:t>g</w:t>
      </w:r>
      <w:r w:rsidR="005354D7" w:rsidRPr="008A6714">
        <w:rPr>
          <w:color w:val="000000"/>
          <w:lang w:eastAsia="ar-SA"/>
        </w:rPr>
        <w:t xml:space="preserve">) </w:t>
      </w:r>
      <w:r w:rsidR="005354D7" w:rsidRPr="008A6714">
        <w:t>reddito del nucleo familiare, il cui valore ISEE, non sia superiore a:</w:t>
      </w:r>
    </w:p>
    <w:p w:rsidR="005354D7" w:rsidRPr="008A6714" w:rsidRDefault="005354D7" w:rsidP="005354D7">
      <w:pPr>
        <w:suppressAutoHyphens/>
        <w:jc w:val="both"/>
        <w:rPr>
          <w:color w:val="000000"/>
          <w:lang w:eastAsia="ar-SA"/>
        </w:rPr>
      </w:pPr>
      <w:r w:rsidRPr="008A6714">
        <w:rPr>
          <w:color w:val="000000"/>
          <w:lang w:eastAsia="ar-SA"/>
        </w:rPr>
        <w:t xml:space="preserve">• </w:t>
      </w:r>
      <w:r w:rsidRPr="008A6714">
        <w:rPr>
          <w:b/>
          <w:color w:val="000000"/>
          <w:lang w:eastAsia="ar-SA"/>
        </w:rPr>
        <w:t>FASCIA A</w:t>
      </w:r>
      <w:r w:rsidRPr="008A6714">
        <w:rPr>
          <w:color w:val="000000"/>
          <w:lang w:eastAsia="ar-SA"/>
        </w:rPr>
        <w:t>: Valore ISEE non superiore ad € 5.953,87 (equivalente all’importo annuo dell’asse</w:t>
      </w:r>
      <w:r>
        <w:rPr>
          <w:color w:val="000000"/>
          <w:lang w:eastAsia="ar-SA"/>
        </w:rPr>
        <w:t>gno sociale INPS per l’anno 2019</w:t>
      </w:r>
      <w:r w:rsidRPr="008A6714">
        <w:rPr>
          <w:color w:val="000000"/>
          <w:lang w:eastAsia="ar-SA"/>
        </w:rPr>
        <w:t xml:space="preserve">) e per il quale, rispetto al valore ISEE, l’incidenza del canone va ridotta fino al 30% per un massimo di contributo pari ad 1/2 dell’importo annuo dell’assegno sociale; </w:t>
      </w:r>
    </w:p>
    <w:p w:rsidR="005354D7" w:rsidRPr="008A6714" w:rsidRDefault="005354D7" w:rsidP="005354D7">
      <w:pPr>
        <w:jc w:val="both"/>
        <w:rPr>
          <w:color w:val="000000"/>
          <w:lang w:eastAsia="ar-SA"/>
        </w:rPr>
      </w:pPr>
      <w:r w:rsidRPr="008A6714">
        <w:rPr>
          <w:color w:val="000000"/>
          <w:lang w:eastAsia="ar-SA"/>
        </w:rPr>
        <w:t xml:space="preserve">• </w:t>
      </w:r>
      <w:r w:rsidRPr="008A6714">
        <w:rPr>
          <w:b/>
          <w:color w:val="000000"/>
          <w:lang w:eastAsia="ar-SA"/>
        </w:rPr>
        <w:t>FASCIA B</w:t>
      </w:r>
      <w:r w:rsidRPr="008A6714">
        <w:rPr>
          <w:color w:val="000000"/>
          <w:lang w:eastAsia="ar-SA"/>
        </w:rPr>
        <w:t>: Valore ISEE non superiore ad € 11.907,74 (equivalente all’importo annuo di due assegni sociali INPS per l’ann</w:t>
      </w:r>
      <w:r>
        <w:rPr>
          <w:color w:val="000000"/>
          <w:lang w:eastAsia="ar-SA"/>
        </w:rPr>
        <w:t>o 2019</w:t>
      </w:r>
      <w:r w:rsidRPr="008A6714">
        <w:rPr>
          <w:color w:val="000000"/>
          <w:lang w:eastAsia="ar-SA"/>
        </w:rPr>
        <w:t>) e per il quale, rispetto al valore ISEE, l’incidenza del canone va ridotta fino al 40% per un massimo di contributo pari ad 1/4 dell’importo annuo dell’assegno sociale.</w:t>
      </w:r>
    </w:p>
    <w:p w:rsidR="00302652" w:rsidRDefault="00302652" w:rsidP="005354D7">
      <w:pPr>
        <w:jc w:val="both"/>
        <w:rPr>
          <w:color w:val="000000"/>
          <w:sz w:val="22"/>
          <w:szCs w:val="22"/>
        </w:rPr>
      </w:pPr>
      <w:r>
        <w:rPr>
          <w:color w:val="000000"/>
          <w:sz w:val="22"/>
          <w:szCs w:val="22"/>
        </w:rPr>
        <w:t xml:space="preserve">Il valore ISEE è diminuito del 20% in presenza di un solo reddito derivante da lavoro dipendente o da pensione per famiglie composte da una sola persona. </w:t>
      </w:r>
    </w:p>
    <w:p w:rsidR="00302652" w:rsidRDefault="00302652" w:rsidP="00302652">
      <w:pPr>
        <w:spacing w:before="240" w:after="60"/>
        <w:ind w:firstLine="11"/>
        <w:outlineLvl w:val="7"/>
        <w:rPr>
          <w:b/>
          <w:bCs/>
          <w:color w:val="000000"/>
          <w:sz w:val="22"/>
          <w:szCs w:val="22"/>
        </w:rPr>
      </w:pPr>
      <w:r>
        <w:rPr>
          <w:b/>
          <w:bCs/>
          <w:color w:val="000000"/>
          <w:sz w:val="22"/>
          <w:szCs w:val="22"/>
        </w:rPr>
        <w:t xml:space="preserve">Art. 3 - DETERMINAZIONE DELL’ENTITA’ DEI CONTRIBUTI </w:t>
      </w:r>
    </w:p>
    <w:p w:rsidR="00302652" w:rsidRDefault="00302652" w:rsidP="00302652">
      <w:pPr>
        <w:ind w:firstLine="11"/>
        <w:jc w:val="both"/>
        <w:rPr>
          <w:color w:val="000000"/>
          <w:sz w:val="22"/>
          <w:szCs w:val="22"/>
        </w:rPr>
      </w:pPr>
      <w:r>
        <w:rPr>
          <w:color w:val="000000"/>
          <w:sz w:val="22"/>
          <w:szCs w:val="22"/>
        </w:rPr>
        <w:t>Il contributo viene attribui</w:t>
      </w:r>
      <w:r w:rsidR="005343B2">
        <w:rPr>
          <w:color w:val="000000"/>
          <w:sz w:val="22"/>
          <w:szCs w:val="22"/>
        </w:rPr>
        <w:t>to a decorrere dal 1°</w:t>
      </w:r>
      <w:r>
        <w:rPr>
          <w:color w:val="000000"/>
          <w:sz w:val="22"/>
          <w:szCs w:val="22"/>
        </w:rPr>
        <w:t>gennaio 201</w:t>
      </w:r>
      <w:r w:rsidR="00CD4FE0">
        <w:rPr>
          <w:color w:val="000000"/>
          <w:sz w:val="22"/>
          <w:szCs w:val="22"/>
        </w:rPr>
        <w:t>9 al 31 dicembre 2019</w:t>
      </w:r>
      <w:r>
        <w:rPr>
          <w:color w:val="000000"/>
          <w:sz w:val="22"/>
          <w:szCs w:val="22"/>
        </w:rPr>
        <w:t xml:space="preserve"> la cui entità verrà calcolata in dodicesimi </w:t>
      </w:r>
      <w:r>
        <w:rPr>
          <w:b/>
          <w:color w:val="000000"/>
          <w:sz w:val="22"/>
          <w:szCs w:val="22"/>
        </w:rPr>
        <w:t>in funzione del numero di mensilità effettivamente pagate</w:t>
      </w:r>
      <w:r>
        <w:rPr>
          <w:color w:val="000000"/>
          <w:sz w:val="22"/>
          <w:szCs w:val="22"/>
        </w:rPr>
        <w:t xml:space="preserve"> ed è erogato fino ad esaurimento delle risorse disponibili.</w:t>
      </w:r>
    </w:p>
    <w:p w:rsidR="0015198D" w:rsidRDefault="0015198D" w:rsidP="00302652">
      <w:pPr>
        <w:ind w:firstLine="11"/>
        <w:jc w:val="both"/>
        <w:rPr>
          <w:color w:val="000000"/>
          <w:sz w:val="22"/>
          <w:szCs w:val="22"/>
        </w:rPr>
      </w:pPr>
      <w:r w:rsidRPr="008A6714">
        <w:rPr>
          <w:color w:val="000000"/>
          <w:lang w:eastAsia="ar-SA"/>
        </w:rPr>
        <w:t xml:space="preserve">. </w:t>
      </w:r>
      <w:r>
        <w:rPr>
          <w:b/>
          <w:u w:val="single"/>
          <w:lang w:eastAsia="ar-SA"/>
        </w:rPr>
        <w:t xml:space="preserve">Le restanti </w:t>
      </w:r>
      <w:r w:rsidRPr="008A6714">
        <w:rPr>
          <w:b/>
          <w:u w:val="single"/>
          <w:lang w:eastAsia="ar-SA"/>
        </w:rPr>
        <w:t>ricevute dei pagamenti dei canoni relativi all’anno 2019 dovranno essere prodotte e consegnate entro il 31 gennaio 2020.</w:t>
      </w:r>
      <w:r w:rsidRPr="008A6714">
        <w:rPr>
          <w:b/>
          <w:lang w:eastAsia="ar-SA"/>
        </w:rPr>
        <w:t xml:space="preserve"> </w:t>
      </w:r>
      <w:r w:rsidRPr="008A6714">
        <w:rPr>
          <w:color w:val="000000"/>
          <w:lang w:eastAsia="ar-SA"/>
        </w:rPr>
        <w:t>Il contributo è calcolato sulla base dell’incidenza del canone annuo, al netto degli oneri accessori, sul valore ISEE ed è tale da ridurre l’incidenza del canone di locazione al 50% del valore ISEE, per un massimo di contributo pari ad 1/5 dell’importo annuo dell’assegno sociale 2019.</w:t>
      </w:r>
    </w:p>
    <w:p w:rsidR="00302652" w:rsidRDefault="00302652" w:rsidP="00302652">
      <w:pPr>
        <w:autoSpaceDN w:val="0"/>
        <w:jc w:val="both"/>
        <w:rPr>
          <w:sz w:val="22"/>
          <w:szCs w:val="22"/>
        </w:rPr>
      </w:pPr>
      <w:r>
        <w:rPr>
          <w:color w:val="000000"/>
          <w:sz w:val="22"/>
          <w:szCs w:val="22"/>
        </w:rPr>
        <w:t xml:space="preserve">Il Comune concederà i contributi entro i limiti delle somme complessivamente disponibili. </w:t>
      </w:r>
      <w:r>
        <w:rPr>
          <w:sz w:val="22"/>
          <w:szCs w:val="22"/>
        </w:rPr>
        <w:t>Non sono erogabili i contributi di importo annuo inferiore ad € 60,00.</w:t>
      </w:r>
    </w:p>
    <w:p w:rsidR="00302652" w:rsidRDefault="00302652" w:rsidP="00302652">
      <w:pPr>
        <w:autoSpaceDN w:val="0"/>
        <w:jc w:val="both"/>
        <w:rPr>
          <w:rFonts w:ascii="Calibri" w:hAnsi="Calibri" w:cs="Calibri"/>
          <w:sz w:val="22"/>
          <w:szCs w:val="22"/>
        </w:rPr>
      </w:pPr>
    </w:p>
    <w:p w:rsidR="0015198D" w:rsidRDefault="0015198D" w:rsidP="00302652">
      <w:pPr>
        <w:autoSpaceDN w:val="0"/>
        <w:jc w:val="both"/>
        <w:rPr>
          <w:b/>
          <w:color w:val="000000"/>
          <w:sz w:val="22"/>
          <w:szCs w:val="22"/>
        </w:rPr>
      </w:pPr>
    </w:p>
    <w:p w:rsidR="0015198D" w:rsidRDefault="0015198D" w:rsidP="00302652">
      <w:pPr>
        <w:autoSpaceDN w:val="0"/>
        <w:jc w:val="both"/>
        <w:rPr>
          <w:b/>
          <w:color w:val="000000"/>
          <w:sz w:val="22"/>
          <w:szCs w:val="22"/>
        </w:rPr>
      </w:pPr>
    </w:p>
    <w:p w:rsidR="0015198D" w:rsidRDefault="0015198D" w:rsidP="00302652">
      <w:pPr>
        <w:autoSpaceDN w:val="0"/>
        <w:jc w:val="both"/>
        <w:rPr>
          <w:b/>
          <w:color w:val="000000"/>
          <w:sz w:val="22"/>
          <w:szCs w:val="22"/>
        </w:rPr>
      </w:pPr>
    </w:p>
    <w:p w:rsidR="00302652" w:rsidRDefault="00302652" w:rsidP="00302652">
      <w:pPr>
        <w:autoSpaceDN w:val="0"/>
        <w:jc w:val="both"/>
        <w:rPr>
          <w:b/>
          <w:color w:val="000000"/>
          <w:sz w:val="22"/>
          <w:szCs w:val="22"/>
        </w:rPr>
      </w:pPr>
      <w:r>
        <w:rPr>
          <w:b/>
          <w:color w:val="000000"/>
          <w:sz w:val="22"/>
          <w:szCs w:val="22"/>
        </w:rPr>
        <w:t xml:space="preserve">Art. 4 - CRITERI PER </w:t>
      </w:r>
      <w:smartTag w:uri="urn:schemas-microsoft-com:office:smarttags" w:element="PersonName">
        <w:smartTagPr>
          <w:attr w:name="ProductID" w:val="LA FORMAZIONE DELLA"/>
        </w:smartTagPr>
        <w:r>
          <w:rPr>
            <w:b/>
            <w:color w:val="000000"/>
            <w:sz w:val="22"/>
            <w:szCs w:val="22"/>
          </w:rPr>
          <w:t>LA FORMAZIONE DELLA</w:t>
        </w:r>
      </w:smartTag>
      <w:r>
        <w:rPr>
          <w:b/>
          <w:color w:val="000000"/>
          <w:sz w:val="22"/>
          <w:szCs w:val="22"/>
        </w:rPr>
        <w:t xml:space="preserve"> GRADUATORIA</w:t>
      </w:r>
    </w:p>
    <w:p w:rsidR="001A1C3A" w:rsidRDefault="001A1C3A" w:rsidP="00302652">
      <w:pPr>
        <w:autoSpaceDN w:val="0"/>
        <w:jc w:val="both"/>
        <w:rPr>
          <w:sz w:val="22"/>
          <w:szCs w:val="22"/>
        </w:rPr>
      </w:pPr>
      <w:r>
        <w:rPr>
          <w:sz w:val="22"/>
          <w:szCs w:val="22"/>
        </w:rPr>
        <w:t>Il Comune procederà con successivo atto alla definizione della graduatoria di cui trattasi in base alla maggiore incidenza del canone annuo sull’ISEE, stabilendo altresì gli import massimi concedibili ai singoli richiedenti.</w:t>
      </w:r>
    </w:p>
    <w:p w:rsidR="00302652" w:rsidRDefault="00302652" w:rsidP="00302652">
      <w:pPr>
        <w:autoSpaceDN w:val="0"/>
        <w:jc w:val="both"/>
        <w:rPr>
          <w:sz w:val="22"/>
          <w:szCs w:val="22"/>
        </w:rPr>
      </w:pPr>
      <w:r>
        <w:rPr>
          <w:sz w:val="22"/>
          <w:szCs w:val="22"/>
        </w:rPr>
        <w:t>La collocazione in graduatoria non comporterà automaticamente diritto all’erogazione dell’importo riconosciuto restando l’effettiva liquidazione subordinata alla reale disponibilità delle risorse.</w:t>
      </w:r>
    </w:p>
    <w:p w:rsidR="00302652" w:rsidRDefault="00302652" w:rsidP="00302652">
      <w:pPr>
        <w:ind w:firstLine="11"/>
        <w:jc w:val="both"/>
        <w:rPr>
          <w:sz w:val="22"/>
          <w:szCs w:val="22"/>
        </w:rPr>
      </w:pPr>
      <w:r>
        <w:rPr>
          <w:sz w:val="22"/>
          <w:szCs w:val="22"/>
        </w:rPr>
        <w:t xml:space="preserve">I richiedenti devono presentare al Comune, ove richiesto, eventuale ulteriore documentazione ritenuta necessaria, a pena di decadenza dal contributo. </w:t>
      </w:r>
    </w:p>
    <w:p w:rsidR="00302652" w:rsidRDefault="00302652" w:rsidP="0015198D">
      <w:pPr>
        <w:ind w:firstLine="11"/>
        <w:jc w:val="both"/>
        <w:rPr>
          <w:sz w:val="22"/>
          <w:szCs w:val="22"/>
        </w:rPr>
      </w:pPr>
      <w:r>
        <w:rPr>
          <w:sz w:val="22"/>
          <w:szCs w:val="22"/>
        </w:rPr>
        <w:t xml:space="preserve">In caso di decesso del richiedente, il contributo è erogato alla persona che succede nel rapporto di locazione. </w:t>
      </w:r>
      <w:r w:rsidR="0089453A">
        <w:rPr>
          <w:sz w:val="22"/>
          <w:szCs w:val="22"/>
        </w:rPr>
        <w:br/>
      </w:r>
      <w:r>
        <w:rPr>
          <w:sz w:val="22"/>
          <w:szCs w:val="22"/>
        </w:rPr>
        <w:t xml:space="preserve">Se non esiste altra persona che succeda nel rapporto di locazione, il Comune provvede a ricalcolare l’incidenza del canone in base al numero dei mesi di locazione fino all’avvenuto decesso ed eroga il contributo, così ricalcolato agli eredi. </w:t>
      </w:r>
    </w:p>
    <w:p w:rsidR="00302652" w:rsidRDefault="00302652" w:rsidP="00302652">
      <w:pPr>
        <w:ind w:firstLine="11"/>
        <w:jc w:val="both"/>
        <w:rPr>
          <w:sz w:val="22"/>
          <w:szCs w:val="22"/>
        </w:rPr>
      </w:pPr>
    </w:p>
    <w:p w:rsidR="00302652" w:rsidRDefault="00302652" w:rsidP="00302652">
      <w:pPr>
        <w:ind w:firstLine="11"/>
        <w:jc w:val="both"/>
        <w:rPr>
          <w:b/>
          <w:iCs/>
          <w:sz w:val="22"/>
          <w:szCs w:val="22"/>
        </w:rPr>
      </w:pPr>
      <w:r>
        <w:rPr>
          <w:b/>
          <w:iCs/>
          <w:sz w:val="22"/>
          <w:szCs w:val="22"/>
        </w:rPr>
        <w:t xml:space="preserve">Art. 5 - NON CUMULABILITA’ CON ALTRI ANALOGHI BENEFICI </w:t>
      </w:r>
    </w:p>
    <w:p w:rsidR="00302652" w:rsidRDefault="00302652" w:rsidP="00302652">
      <w:pPr>
        <w:ind w:firstLine="11"/>
        <w:jc w:val="both"/>
        <w:rPr>
          <w:color w:val="000000"/>
          <w:sz w:val="22"/>
          <w:szCs w:val="22"/>
        </w:rPr>
      </w:pPr>
      <w:r>
        <w:rPr>
          <w:color w:val="000000"/>
          <w:sz w:val="22"/>
          <w:szCs w:val="22"/>
        </w:rPr>
        <w:t xml:space="preserve">Nella domanda di contributo il richiedente deve specificare se abbia già percepito o se abbia già fatto richiesta di analoghi contributi, compresi quelli per l’autonoma sistemazione </w:t>
      </w:r>
      <w:r w:rsidR="0089453A">
        <w:rPr>
          <w:color w:val="000000"/>
          <w:sz w:val="22"/>
          <w:szCs w:val="22"/>
        </w:rPr>
        <w:t xml:space="preserve">(CAS) </w:t>
      </w:r>
      <w:r>
        <w:rPr>
          <w:color w:val="000000"/>
          <w:sz w:val="22"/>
          <w:szCs w:val="22"/>
        </w:rPr>
        <w:t>precisa</w:t>
      </w:r>
      <w:r w:rsidR="0089453A">
        <w:rPr>
          <w:color w:val="000000"/>
          <w:sz w:val="22"/>
          <w:szCs w:val="22"/>
        </w:rPr>
        <w:t>ndo</w:t>
      </w:r>
      <w:r>
        <w:rPr>
          <w:color w:val="000000"/>
          <w:sz w:val="22"/>
          <w:szCs w:val="22"/>
        </w:rPr>
        <w:t xml:space="preserve">: </w:t>
      </w:r>
    </w:p>
    <w:p w:rsidR="00302652" w:rsidRDefault="00302652" w:rsidP="00302652">
      <w:pPr>
        <w:ind w:left="540" w:firstLine="11"/>
        <w:jc w:val="both"/>
        <w:rPr>
          <w:color w:val="000000"/>
          <w:sz w:val="22"/>
          <w:szCs w:val="22"/>
        </w:rPr>
      </w:pPr>
      <w:r>
        <w:rPr>
          <w:color w:val="000000"/>
          <w:sz w:val="22"/>
          <w:szCs w:val="22"/>
        </w:rPr>
        <w:t xml:space="preserve">- l’importo richiesto o già percepito; </w:t>
      </w:r>
    </w:p>
    <w:p w:rsidR="00302652" w:rsidRDefault="00302652" w:rsidP="00302652">
      <w:pPr>
        <w:ind w:left="540" w:firstLine="11"/>
        <w:jc w:val="both"/>
        <w:rPr>
          <w:sz w:val="22"/>
          <w:szCs w:val="22"/>
        </w:rPr>
      </w:pPr>
      <w:r>
        <w:rPr>
          <w:sz w:val="22"/>
          <w:szCs w:val="22"/>
        </w:rPr>
        <w:t xml:space="preserve">- la normativa in base alla quale è stata presentata domanda. </w:t>
      </w:r>
    </w:p>
    <w:p w:rsidR="00302652" w:rsidRDefault="00302652" w:rsidP="00302652">
      <w:pPr>
        <w:ind w:firstLine="11"/>
        <w:jc w:val="both"/>
        <w:rPr>
          <w:sz w:val="22"/>
          <w:szCs w:val="22"/>
        </w:rPr>
      </w:pPr>
      <w:r>
        <w:rPr>
          <w:sz w:val="22"/>
          <w:szCs w:val="22"/>
        </w:rPr>
        <w:t xml:space="preserve">Al ricorrere delle ipotesi sopra esposte, il contributo massimo concedibile è pari alla differenza tra l’ammontare dell’importo concedibile, ai sensi del presente Bando e la somma già percepita dal richiedente ad altro titolo. </w:t>
      </w:r>
    </w:p>
    <w:p w:rsidR="00302652" w:rsidRDefault="00302652" w:rsidP="00302652">
      <w:pPr>
        <w:ind w:firstLine="11"/>
        <w:jc w:val="both"/>
        <w:rPr>
          <w:color w:val="000000"/>
          <w:sz w:val="22"/>
          <w:szCs w:val="22"/>
        </w:rPr>
      </w:pPr>
      <w:r>
        <w:rPr>
          <w:color w:val="000000"/>
          <w:sz w:val="22"/>
          <w:szCs w:val="22"/>
        </w:rPr>
        <w:t xml:space="preserve">Restano salvi i divieti di cumulo espressamente stabiliti dalle vigenti normative in materia. </w:t>
      </w:r>
    </w:p>
    <w:p w:rsidR="0015198D" w:rsidRPr="008A6714" w:rsidRDefault="0015198D" w:rsidP="0015198D">
      <w:pPr>
        <w:suppressAutoHyphens/>
        <w:ind w:firstLine="11"/>
        <w:jc w:val="both"/>
        <w:rPr>
          <w:b/>
          <w:iCs/>
          <w:lang w:eastAsia="ar-SA"/>
        </w:rPr>
      </w:pPr>
      <w:r w:rsidRPr="008A6714">
        <w:rPr>
          <w:color w:val="000000"/>
          <w:lang w:eastAsia="ar-SA"/>
        </w:rPr>
        <w:t xml:space="preserve">Si ricorda che tutte le detrazioni per canoni di locazione previste dalla legge di cui il richiedente fruisca nella dichiarazione dei redditi, non sono cumulabili con il contributo fondo affitti (art. 16 del TUIR; art. 10 comma </w:t>
      </w:r>
      <w:smartTag w:uri="urn:schemas-microsoft-com:office:smarttags" w:element="metricconverter">
        <w:smartTagPr>
          <w:attr w:name="ProductID" w:val="2 L"/>
        </w:smartTagPr>
        <w:r w:rsidRPr="008A6714">
          <w:rPr>
            <w:color w:val="000000"/>
            <w:lang w:eastAsia="ar-SA"/>
          </w:rPr>
          <w:t>2 L</w:t>
        </w:r>
      </w:smartTag>
      <w:r w:rsidRPr="008A6714">
        <w:rPr>
          <w:color w:val="000000"/>
          <w:lang w:eastAsia="ar-SA"/>
        </w:rPr>
        <w:t>. 431/998); in tal caso, l'eventuale contributo spettante sarà erogato al netto della predetta detrazione. Pertanto con la presentazione dell'istanza ai sensi del presente Bando, il richiedente si impegna a comunicare al Comune di residenza, l'eventuale detrazione di cui dovesse fruire a seguito della presentazione della denuncia dei redditi per l'anno di imposta 2019.</w:t>
      </w:r>
    </w:p>
    <w:p w:rsidR="0015198D" w:rsidRPr="008A6714" w:rsidRDefault="0015198D" w:rsidP="0015198D">
      <w:pPr>
        <w:suppressAutoHyphens/>
        <w:ind w:firstLine="11"/>
        <w:jc w:val="both"/>
        <w:rPr>
          <w:b/>
          <w:iCs/>
          <w:lang w:eastAsia="ar-SA"/>
        </w:rPr>
      </w:pPr>
    </w:p>
    <w:p w:rsidR="00302652" w:rsidRDefault="00302652" w:rsidP="00302652">
      <w:pPr>
        <w:ind w:firstLine="11"/>
        <w:jc w:val="both"/>
        <w:rPr>
          <w:b/>
          <w:iCs/>
          <w:sz w:val="22"/>
          <w:szCs w:val="22"/>
        </w:rPr>
      </w:pPr>
      <w:r>
        <w:rPr>
          <w:b/>
          <w:iCs/>
          <w:sz w:val="22"/>
          <w:szCs w:val="22"/>
        </w:rPr>
        <w:t xml:space="preserve">Art. 6 - VERIFICHE </w:t>
      </w:r>
    </w:p>
    <w:p w:rsidR="00302652" w:rsidRDefault="00302652" w:rsidP="00302652">
      <w:pPr>
        <w:ind w:firstLine="11"/>
        <w:jc w:val="both"/>
        <w:rPr>
          <w:color w:val="000000"/>
          <w:sz w:val="22"/>
          <w:szCs w:val="22"/>
        </w:rPr>
      </w:pPr>
      <w:r>
        <w:rPr>
          <w:color w:val="000000"/>
          <w:sz w:val="22"/>
          <w:szCs w:val="22"/>
        </w:rPr>
        <w:t xml:space="preserve">Le dichiarazioni rese in sede di domanda di contributo sono sottoposte a verifiche e controlli conformemente alla vigente normativa statale in materia. </w:t>
      </w:r>
    </w:p>
    <w:p w:rsidR="00302652" w:rsidRDefault="00302652" w:rsidP="0089453A">
      <w:pPr>
        <w:ind w:firstLine="11"/>
        <w:jc w:val="both"/>
        <w:rPr>
          <w:color w:val="000000"/>
          <w:sz w:val="22"/>
          <w:szCs w:val="22"/>
        </w:rPr>
      </w:pPr>
      <w:r>
        <w:rPr>
          <w:color w:val="000000"/>
          <w:sz w:val="22"/>
          <w:szCs w:val="22"/>
        </w:rPr>
        <w:t xml:space="preserve">Le dichiarazioni false vengono perseguite ai sensi di Legge e comportano conseguentemente la perdita del beneficio.  </w:t>
      </w:r>
    </w:p>
    <w:p w:rsidR="00FD60E4" w:rsidRDefault="00FD60E4" w:rsidP="00FD60E4">
      <w:pPr>
        <w:suppressAutoHyphens/>
        <w:jc w:val="both"/>
        <w:rPr>
          <w:b/>
          <w:iCs/>
          <w:color w:val="000000"/>
          <w:sz w:val="22"/>
          <w:szCs w:val="22"/>
        </w:rPr>
      </w:pPr>
    </w:p>
    <w:p w:rsidR="00FD60E4" w:rsidRPr="00FD60E4" w:rsidRDefault="00FD60E4" w:rsidP="00FD60E4">
      <w:pPr>
        <w:suppressAutoHyphens/>
        <w:jc w:val="both"/>
        <w:rPr>
          <w:b/>
          <w:sz w:val="22"/>
          <w:szCs w:val="22"/>
          <w:lang w:eastAsia="ar-SA"/>
        </w:rPr>
      </w:pPr>
      <w:r w:rsidRPr="00FD60E4">
        <w:rPr>
          <w:b/>
          <w:iCs/>
          <w:color w:val="000000"/>
          <w:sz w:val="22"/>
          <w:szCs w:val="22"/>
        </w:rPr>
        <w:t xml:space="preserve">Art. 7 - </w:t>
      </w:r>
      <w:r w:rsidRPr="00FD60E4">
        <w:rPr>
          <w:b/>
          <w:sz w:val="22"/>
          <w:szCs w:val="22"/>
          <w:lang w:eastAsia="ar-SA"/>
        </w:rPr>
        <w:t>INFORMATIVA SUL TRATTAMENTO DEI DATI PERSONALI AI SENSI DEL REG. UE N° 679/2016</w:t>
      </w:r>
    </w:p>
    <w:p w:rsidR="00FD60E4" w:rsidRPr="00FD60E4" w:rsidRDefault="00FD60E4" w:rsidP="00FD60E4">
      <w:pPr>
        <w:suppressAutoHyphens/>
        <w:jc w:val="both"/>
        <w:rPr>
          <w:sz w:val="22"/>
          <w:szCs w:val="22"/>
          <w:lang w:eastAsia="ar-SA"/>
        </w:rPr>
      </w:pPr>
      <w:r w:rsidRPr="00FD60E4">
        <w:rPr>
          <w:sz w:val="22"/>
          <w:szCs w:val="22"/>
          <w:lang w:eastAsia="ar-SA"/>
        </w:rPr>
        <w:t xml:space="preserve">Il Comune di Petriolo in qualità di titolare del trattamento, tratterà i dati personali conferiti con modalità prevalentemente informatiche e telematiche, per le finalità previste dalla legge 32/00, in particolare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w:t>
      </w:r>
    </w:p>
    <w:p w:rsidR="00FD60E4" w:rsidRPr="00FD60E4" w:rsidRDefault="00FD60E4" w:rsidP="00FD60E4">
      <w:pPr>
        <w:suppressAutoHyphens/>
        <w:jc w:val="both"/>
        <w:rPr>
          <w:sz w:val="22"/>
          <w:szCs w:val="22"/>
          <w:lang w:eastAsia="ar-SA"/>
        </w:rPr>
      </w:pPr>
      <w:r w:rsidRPr="00FD60E4">
        <w:rPr>
          <w:sz w:val="22"/>
          <w:szCs w:val="22"/>
          <w:lang w:eastAsia="ar-SA"/>
        </w:rPr>
        <w:t>I dati saranno trattati esclusivamente dal personale e dai collaboratori del titolare e potranno essere comunicati ai soggetti espressamente designati come responsabili del trattamento. Al di fuori di queste ipotesi i dati non saranno comunicati a terzi né diffusi, se non nei casi specificamente previsti dal diritto nazionale o dell'Unione europea. </w:t>
      </w:r>
    </w:p>
    <w:p w:rsidR="00FD60E4" w:rsidRPr="00FD60E4" w:rsidRDefault="00FD60E4" w:rsidP="00FD60E4">
      <w:pPr>
        <w:suppressAutoHyphens/>
        <w:jc w:val="both"/>
        <w:rPr>
          <w:sz w:val="22"/>
          <w:szCs w:val="22"/>
          <w:lang w:eastAsia="ar-SA"/>
        </w:rPr>
      </w:pPr>
      <w:r w:rsidRPr="00FD60E4">
        <w:rPr>
          <w:sz w:val="22"/>
          <w:szCs w:val="22"/>
          <w:lang w:eastAsia="ar-SA"/>
        </w:rPr>
        <w:t xml:space="preserve">Gli interessati hanno il diritto di chiedere al titolare del trattamento l'accesso ai dati personali e la rettifica o la cancellazione degli stessi o la limitazione del trattamento che li riguarda o di opporsi al trattamento (artt. 15 e seguenti del RGPD). </w:t>
      </w:r>
    </w:p>
    <w:p w:rsidR="00FD60E4" w:rsidRPr="00FD60E4" w:rsidRDefault="00FD60E4" w:rsidP="00FD60E4">
      <w:pPr>
        <w:suppressAutoHyphens/>
        <w:jc w:val="both"/>
        <w:rPr>
          <w:sz w:val="22"/>
          <w:szCs w:val="22"/>
          <w:lang w:eastAsia="ar-SA"/>
        </w:rPr>
      </w:pPr>
      <w:r w:rsidRPr="00FD60E4">
        <w:rPr>
          <w:sz w:val="22"/>
          <w:szCs w:val="22"/>
          <w:lang w:eastAsia="ar-SA"/>
        </w:rPr>
        <w:t>L'apposita istanza al titolare è presentata contattando il Responsabile della protezione dei dati presso il titolare Comune di Petriolo.</w:t>
      </w:r>
    </w:p>
    <w:p w:rsidR="00FD60E4" w:rsidRPr="00FD60E4" w:rsidRDefault="00FD60E4" w:rsidP="00FD60E4">
      <w:pPr>
        <w:suppressAutoHyphens/>
        <w:jc w:val="both"/>
        <w:rPr>
          <w:sz w:val="22"/>
          <w:szCs w:val="22"/>
          <w:lang w:eastAsia="ar-SA"/>
        </w:rPr>
      </w:pPr>
      <w:r w:rsidRPr="00FD60E4">
        <w:rPr>
          <w:sz w:val="22"/>
          <w:szCs w:val="22"/>
          <w:lang w:eastAsia="ar-SA"/>
        </w:rPr>
        <w:t>Gli interessati, ricorrendone i presupposti, hanno, altresì, il diritto di proporre reclamo all’Autorità di controllo (Garante Privacy) secondo le procedure previste.</w:t>
      </w:r>
    </w:p>
    <w:p w:rsidR="00FD60E4" w:rsidRDefault="00FD60E4" w:rsidP="00302652">
      <w:pPr>
        <w:ind w:firstLine="11"/>
        <w:jc w:val="both"/>
        <w:rPr>
          <w:b/>
          <w:iCs/>
          <w:color w:val="000000"/>
          <w:sz w:val="22"/>
          <w:szCs w:val="22"/>
        </w:rPr>
      </w:pPr>
    </w:p>
    <w:p w:rsidR="00FD60E4" w:rsidRDefault="00FD60E4" w:rsidP="00302652">
      <w:pPr>
        <w:ind w:firstLine="11"/>
        <w:jc w:val="both"/>
        <w:rPr>
          <w:b/>
          <w:iCs/>
          <w:color w:val="000000"/>
          <w:sz w:val="22"/>
          <w:szCs w:val="22"/>
        </w:rPr>
      </w:pPr>
    </w:p>
    <w:p w:rsidR="00FD60E4" w:rsidRDefault="00FD60E4" w:rsidP="00302652">
      <w:pPr>
        <w:ind w:firstLine="11"/>
        <w:jc w:val="both"/>
        <w:rPr>
          <w:b/>
          <w:iCs/>
          <w:color w:val="000000"/>
          <w:sz w:val="22"/>
          <w:szCs w:val="22"/>
        </w:rPr>
      </w:pPr>
    </w:p>
    <w:p w:rsidR="00FD60E4" w:rsidRDefault="00FD60E4" w:rsidP="00302652">
      <w:pPr>
        <w:ind w:firstLine="11"/>
        <w:jc w:val="both"/>
        <w:rPr>
          <w:b/>
          <w:iCs/>
          <w:color w:val="000000"/>
          <w:sz w:val="22"/>
          <w:szCs w:val="22"/>
        </w:rPr>
      </w:pPr>
    </w:p>
    <w:p w:rsidR="00FD60E4" w:rsidRDefault="00FD60E4" w:rsidP="00302652">
      <w:pPr>
        <w:ind w:firstLine="11"/>
        <w:jc w:val="both"/>
        <w:rPr>
          <w:b/>
          <w:iCs/>
          <w:color w:val="000000"/>
          <w:sz w:val="22"/>
          <w:szCs w:val="22"/>
        </w:rPr>
      </w:pPr>
    </w:p>
    <w:p w:rsidR="00302652" w:rsidRDefault="00302652" w:rsidP="00302652">
      <w:pPr>
        <w:ind w:firstLine="11"/>
        <w:jc w:val="both"/>
        <w:rPr>
          <w:b/>
          <w:iCs/>
          <w:color w:val="000000"/>
          <w:sz w:val="22"/>
          <w:szCs w:val="22"/>
        </w:rPr>
      </w:pPr>
      <w:r>
        <w:rPr>
          <w:b/>
          <w:iCs/>
          <w:color w:val="000000"/>
          <w:sz w:val="22"/>
          <w:szCs w:val="22"/>
        </w:rPr>
        <w:t xml:space="preserve">Art. 8 -  MODALITÀ DI PRESENTAZIONE DELLA DOMANDA  </w:t>
      </w:r>
    </w:p>
    <w:p w:rsidR="00302652" w:rsidRDefault="00302652" w:rsidP="00302652">
      <w:pPr>
        <w:ind w:firstLine="11"/>
        <w:jc w:val="both"/>
        <w:rPr>
          <w:sz w:val="22"/>
          <w:szCs w:val="22"/>
        </w:rPr>
      </w:pPr>
      <w:r>
        <w:rPr>
          <w:color w:val="000000"/>
          <w:sz w:val="22"/>
          <w:szCs w:val="22"/>
        </w:rPr>
        <w:t xml:space="preserve">La domanda di contributo è redatta utilizzando esclusivamente gli appositi modelli, reperibili presso l’Ufficio Servizi Sociali, sito in P.zza San Martino 1 tel. 0733/550601, e scaricabili dal sito </w:t>
      </w:r>
      <w:hyperlink r:id="rId8" w:history="1">
        <w:r w:rsidRPr="0067361B">
          <w:rPr>
            <w:rStyle w:val="Collegamentoipertestuale"/>
            <w:sz w:val="22"/>
            <w:szCs w:val="22"/>
          </w:rPr>
          <w:t>www.comune.petriolo.mc.it</w:t>
        </w:r>
      </w:hyperlink>
      <w:r w:rsidR="0089453A">
        <w:t xml:space="preserve"> </w:t>
      </w:r>
    </w:p>
    <w:p w:rsidR="00302652" w:rsidRPr="0089453A" w:rsidRDefault="00497382" w:rsidP="00302652">
      <w:pPr>
        <w:ind w:firstLine="11"/>
        <w:jc w:val="both"/>
        <w:rPr>
          <w:b/>
          <w:sz w:val="22"/>
          <w:szCs w:val="22"/>
        </w:rPr>
      </w:pPr>
      <w:r>
        <w:rPr>
          <w:b/>
          <w:color w:val="000000"/>
          <w:sz w:val="22"/>
          <w:szCs w:val="22"/>
        </w:rPr>
        <w:t>Le domande</w:t>
      </w:r>
      <w:r w:rsidR="005354D7">
        <w:rPr>
          <w:b/>
          <w:color w:val="000000"/>
          <w:sz w:val="22"/>
          <w:szCs w:val="22"/>
        </w:rPr>
        <w:t xml:space="preserve"> dovranno essere presentate entro e non oltre il 30/09/2019</w:t>
      </w:r>
      <w:r w:rsidR="00302652" w:rsidRPr="0089453A">
        <w:rPr>
          <w:b/>
          <w:color w:val="000000"/>
          <w:sz w:val="22"/>
          <w:szCs w:val="22"/>
        </w:rPr>
        <w:t>.</w:t>
      </w:r>
    </w:p>
    <w:p w:rsidR="00302652" w:rsidRDefault="00302652" w:rsidP="00302652">
      <w:pPr>
        <w:ind w:firstLine="11"/>
        <w:jc w:val="both"/>
        <w:rPr>
          <w:color w:val="000000"/>
          <w:sz w:val="22"/>
          <w:szCs w:val="22"/>
        </w:rPr>
      </w:pPr>
      <w:r>
        <w:rPr>
          <w:sz w:val="22"/>
          <w:szCs w:val="22"/>
        </w:rPr>
        <w:t>La domanda va di regola presentata dal titolare del rapporto locativo.</w:t>
      </w:r>
      <w:r w:rsidR="0089453A">
        <w:rPr>
          <w:sz w:val="22"/>
          <w:szCs w:val="22"/>
        </w:rPr>
        <w:t xml:space="preserve"> </w:t>
      </w:r>
      <w:r>
        <w:rPr>
          <w:color w:val="000000"/>
          <w:sz w:val="22"/>
          <w:szCs w:val="22"/>
        </w:rPr>
        <w:t xml:space="preserve">Qualora presentata da persona diversa, avente comunque la residenza anagrafica nel medesimo appartamento, è richiesta dichiarazione che nessun altro soggetto residente nell’appartamento ha presentato richiesta di contributo. </w:t>
      </w:r>
    </w:p>
    <w:p w:rsidR="00302652" w:rsidRDefault="00302652" w:rsidP="00302652">
      <w:pPr>
        <w:ind w:firstLine="11"/>
        <w:jc w:val="both"/>
        <w:rPr>
          <w:sz w:val="22"/>
          <w:szCs w:val="22"/>
        </w:rPr>
      </w:pPr>
      <w:r>
        <w:rPr>
          <w:color w:val="000000"/>
          <w:sz w:val="22"/>
          <w:szCs w:val="22"/>
        </w:rPr>
        <w:t xml:space="preserve">Unitamente alla </w:t>
      </w:r>
      <w:r>
        <w:rPr>
          <w:sz w:val="22"/>
          <w:szCs w:val="22"/>
        </w:rPr>
        <w:t xml:space="preserve">domanda deve essere allegata, in copia fotostatica, la seguente documentazione: </w:t>
      </w:r>
    </w:p>
    <w:p w:rsidR="00302652" w:rsidRDefault="00302652" w:rsidP="00302652">
      <w:pPr>
        <w:numPr>
          <w:ilvl w:val="0"/>
          <w:numId w:val="3"/>
        </w:numPr>
        <w:autoSpaceDE w:val="0"/>
        <w:autoSpaceDN w:val="0"/>
        <w:ind w:left="540" w:hanging="180"/>
        <w:jc w:val="both"/>
        <w:rPr>
          <w:sz w:val="22"/>
          <w:szCs w:val="22"/>
        </w:rPr>
      </w:pPr>
      <w:r>
        <w:rPr>
          <w:sz w:val="22"/>
          <w:szCs w:val="22"/>
        </w:rPr>
        <w:t xml:space="preserve">Ricevute di affitto pagate </w:t>
      </w:r>
      <w:r w:rsidR="005354D7">
        <w:rPr>
          <w:sz w:val="22"/>
          <w:szCs w:val="22"/>
        </w:rPr>
        <w:t>per l’anno 2019</w:t>
      </w:r>
      <w:r>
        <w:rPr>
          <w:sz w:val="22"/>
          <w:szCs w:val="22"/>
        </w:rPr>
        <w:t xml:space="preserve">; </w:t>
      </w:r>
    </w:p>
    <w:p w:rsidR="00302652" w:rsidRDefault="00302652" w:rsidP="00302652">
      <w:pPr>
        <w:numPr>
          <w:ilvl w:val="0"/>
          <w:numId w:val="3"/>
        </w:numPr>
        <w:autoSpaceDE w:val="0"/>
        <w:autoSpaceDN w:val="0"/>
        <w:adjustRightInd w:val="0"/>
        <w:ind w:left="540" w:hanging="180"/>
        <w:jc w:val="both"/>
        <w:rPr>
          <w:sz w:val="22"/>
          <w:szCs w:val="22"/>
        </w:rPr>
      </w:pPr>
      <w:r>
        <w:rPr>
          <w:sz w:val="22"/>
          <w:szCs w:val="22"/>
        </w:rPr>
        <w:t xml:space="preserve">Dichiarazione sostitutiva unica e attestazione ISEE; </w:t>
      </w:r>
    </w:p>
    <w:p w:rsidR="00302652" w:rsidRDefault="00302652" w:rsidP="00302652">
      <w:pPr>
        <w:numPr>
          <w:ilvl w:val="0"/>
          <w:numId w:val="3"/>
        </w:numPr>
        <w:autoSpaceDE w:val="0"/>
        <w:autoSpaceDN w:val="0"/>
        <w:adjustRightInd w:val="0"/>
        <w:ind w:left="540" w:hanging="180"/>
        <w:jc w:val="both"/>
        <w:rPr>
          <w:sz w:val="22"/>
          <w:szCs w:val="22"/>
        </w:rPr>
      </w:pPr>
      <w:r>
        <w:rPr>
          <w:sz w:val="22"/>
          <w:szCs w:val="22"/>
        </w:rPr>
        <w:t>Contratto di lo</w:t>
      </w:r>
      <w:r w:rsidR="0089453A">
        <w:rPr>
          <w:sz w:val="22"/>
          <w:szCs w:val="22"/>
        </w:rPr>
        <w:t>cazione regolarmente registrato.</w:t>
      </w:r>
    </w:p>
    <w:sectPr w:rsidR="00302652" w:rsidSect="0089453A">
      <w:headerReference w:type="default" r:id="rId9"/>
      <w:pgSz w:w="11906" w:h="16838"/>
      <w:pgMar w:top="141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56D" w:rsidRDefault="00B0156D" w:rsidP="00E773D1">
      <w:r>
        <w:separator/>
      </w:r>
    </w:p>
  </w:endnote>
  <w:endnote w:type="continuationSeparator" w:id="0">
    <w:p w:rsidR="00B0156D" w:rsidRDefault="00B0156D" w:rsidP="00E7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56D" w:rsidRDefault="00B0156D" w:rsidP="00E773D1">
      <w:r>
        <w:separator/>
      </w:r>
    </w:p>
  </w:footnote>
  <w:footnote w:type="continuationSeparator" w:id="0">
    <w:p w:rsidR="00B0156D" w:rsidRDefault="00B0156D" w:rsidP="00E77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3A" w:rsidRPr="00302652" w:rsidRDefault="0089453A" w:rsidP="00302652">
    <w:pPr>
      <w:pStyle w:val="NormaleWeb"/>
      <w:spacing w:before="0" w:beforeAutospacing="0" w:after="0"/>
      <w:jc w:val="center"/>
    </w:pPr>
    <w:r w:rsidRPr="008561BA">
      <w:rPr>
        <w:noProof/>
      </w:rPr>
      <w:drawing>
        <wp:anchor distT="0" distB="0" distL="114300" distR="114300" simplePos="0" relativeHeight="251660288" behindDoc="0" locked="0" layoutInCell="1" allowOverlap="1">
          <wp:simplePos x="0" y="0"/>
          <wp:positionH relativeFrom="column">
            <wp:posOffset>1061085</wp:posOffset>
          </wp:positionH>
          <wp:positionV relativeFrom="paragraph">
            <wp:posOffset>-211455</wp:posOffset>
          </wp:positionV>
          <wp:extent cx="504825" cy="666750"/>
          <wp:effectExtent l="19050" t="0" r="9525" b="0"/>
          <wp:wrapNone/>
          <wp:docPr id="5" name="Immagine 3" descr="STEMMA PETR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PETRIOLO.jpg"/>
                  <pic:cNvPicPr/>
                </pic:nvPicPr>
                <pic:blipFill>
                  <a:blip r:embed="rId1"/>
                  <a:stretch>
                    <a:fillRect/>
                  </a:stretch>
                </pic:blipFill>
                <pic:spPr>
                  <a:xfrm>
                    <a:off x="0" y="0"/>
                    <a:ext cx="504825" cy="666750"/>
                  </a:xfrm>
                  <a:prstGeom prst="rect">
                    <a:avLst/>
                  </a:prstGeom>
                </pic:spPr>
              </pic:pic>
            </a:graphicData>
          </a:graphic>
        </wp:anchor>
      </w:drawing>
    </w:r>
    <w:r>
      <w:rPr>
        <w:noProof/>
        <w:vanish/>
      </w:rPr>
      <w:drawing>
        <wp:inline distT="0" distB="0" distL="0" distR="0">
          <wp:extent cx="944880" cy="1252728"/>
          <wp:effectExtent l="19050" t="0" r="7620" b="0"/>
          <wp:docPr id="3" name="Immagine 2" descr="STEMMA PETR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PETRIOLO.jpg"/>
                  <pic:cNvPicPr/>
                </pic:nvPicPr>
                <pic:blipFill>
                  <a:blip r:embed="rId1"/>
                  <a:stretch>
                    <a:fillRect/>
                  </a:stretch>
                </pic:blipFill>
                <pic:spPr>
                  <a:xfrm>
                    <a:off x="0" y="0"/>
                    <a:ext cx="944880" cy="1252728"/>
                  </a:xfrm>
                  <a:prstGeom prst="rect">
                    <a:avLst/>
                  </a:prstGeom>
                </pic:spPr>
              </pic:pic>
            </a:graphicData>
          </a:graphic>
        </wp:inline>
      </w:drawing>
    </w:r>
    <w:r>
      <w:rPr>
        <w:noProof/>
        <w:vanish/>
      </w:rPr>
      <w:drawing>
        <wp:anchor distT="0" distB="0" distL="114300" distR="114300" simplePos="1" relativeHeight="251658240" behindDoc="0" locked="0" layoutInCell="1" allowOverlap="1">
          <wp:simplePos x="0" y="0"/>
          <wp:positionH relativeFrom="column">
            <wp:posOffset>0</wp:posOffset>
          </wp:positionH>
          <wp:positionV relativeFrom="paragraph">
            <wp:posOffset>0</wp:posOffset>
          </wp:positionV>
          <wp:extent cx="944880" cy="1252728"/>
          <wp:effectExtent l="19050" t="0" r="7620" b="0"/>
          <wp:wrapNone/>
          <wp:docPr id="2" name="Immagine 1" descr="STEMMA PETR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PETRIOLO.jpg"/>
                  <pic:cNvPicPr/>
                </pic:nvPicPr>
                <pic:blipFill>
                  <a:blip r:embed="rId1"/>
                  <a:stretch>
                    <a:fillRect/>
                  </a:stretch>
                </pic:blipFill>
                <pic:spPr>
                  <a:xfrm>
                    <a:off x="0" y="0"/>
                    <a:ext cx="944880" cy="1252728"/>
                  </a:xfrm>
                  <a:prstGeom prst="rect">
                    <a:avLst/>
                  </a:prstGeom>
                </pic:spPr>
              </pic:pic>
            </a:graphicData>
          </a:graphic>
        </wp:anchor>
      </w:drawing>
    </w:r>
    <w:r>
      <w:rPr>
        <w:noProof/>
        <w:vanish/>
      </w:rPr>
      <w:drawing>
        <wp:inline distT="0" distB="0" distL="0" distR="0">
          <wp:extent cx="944880" cy="1252728"/>
          <wp:effectExtent l="19050" t="0" r="7620" b="0"/>
          <wp:docPr id="1" name="Immagine 0" descr="STEMMA PETR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PETRIOLO.jpg"/>
                  <pic:cNvPicPr/>
                </pic:nvPicPr>
                <pic:blipFill>
                  <a:blip r:embed="rId1"/>
                  <a:stretch>
                    <a:fillRect/>
                  </a:stretch>
                </pic:blipFill>
                <pic:spPr>
                  <a:xfrm>
                    <a:off x="0" y="0"/>
                    <a:ext cx="944880" cy="1252728"/>
                  </a:xfrm>
                  <a:prstGeom prst="rect">
                    <a:avLst/>
                  </a:prstGeom>
                </pic:spPr>
              </pic:pic>
            </a:graphicData>
          </a:graphic>
        </wp:inline>
      </w:drawing>
    </w:r>
    <w:r>
      <w:rPr>
        <w:vanish/>
      </w:rPr>
      <w:t>601</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B015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5pt;height:.75pt;visibility:visible;mso-position-horizontal-relative:char;mso-position-vertical-relative:line">
          <v:textbox style="mso-rotate-with-shape:t"/>
        </v:shape>
      </w:pict>
    </w:r>
    <w:r>
      <w:rPr>
        <w:sz w:val="36"/>
        <w:szCs w:val="36"/>
      </w:rPr>
      <w:t>COMUNE DI PETRIOLO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829"/>
    <w:multiLevelType w:val="hybridMultilevel"/>
    <w:tmpl w:val="9A7AA804"/>
    <w:lvl w:ilvl="0" w:tplc="04100001">
      <w:start w:val="1"/>
      <w:numFmt w:val="bullet"/>
      <w:lvlText w:val=""/>
      <w:lvlJc w:val="left"/>
      <w:pPr>
        <w:tabs>
          <w:tab w:val="num" w:pos="644"/>
        </w:tabs>
        <w:ind w:left="644"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1" w15:restartNumberingAfterBreak="0">
    <w:nsid w:val="1FCB5EC6"/>
    <w:multiLevelType w:val="hybridMultilevel"/>
    <w:tmpl w:val="81EA801E"/>
    <w:lvl w:ilvl="0" w:tplc="04100001">
      <w:start w:val="1"/>
      <w:numFmt w:val="bullet"/>
      <w:lvlText w:val=""/>
      <w:lvlJc w:val="left"/>
      <w:pPr>
        <w:tabs>
          <w:tab w:val="num" w:pos="1068"/>
        </w:tabs>
        <w:ind w:left="1068"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1" w:tplc="04100003">
      <w:start w:val="1"/>
      <w:numFmt w:val="bullet"/>
      <w:lvlText w:val="o"/>
      <w:lvlJc w:val="left"/>
      <w:pPr>
        <w:tabs>
          <w:tab w:val="num" w:pos="1788"/>
        </w:tabs>
        <w:ind w:left="1788"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508"/>
        </w:tabs>
        <w:ind w:left="2508"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3228"/>
        </w:tabs>
        <w:ind w:left="3228"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948"/>
        </w:tabs>
        <w:ind w:left="3948"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668"/>
        </w:tabs>
        <w:ind w:left="4668"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388"/>
        </w:tabs>
        <w:ind w:left="5388"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6108"/>
        </w:tabs>
        <w:ind w:left="6108"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828"/>
        </w:tabs>
        <w:ind w:left="6828"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abstractNum w:abstractNumId="2" w15:restartNumberingAfterBreak="0">
    <w:nsid w:val="414946D1"/>
    <w:multiLevelType w:val="hybridMultilevel"/>
    <w:tmpl w:val="21F2BE1C"/>
    <w:lvl w:ilvl="0" w:tplc="04100001">
      <w:start w:val="1"/>
      <w:numFmt w:val="bullet"/>
      <w:lvlText w:val=""/>
      <w:lvlJc w:val="left"/>
      <w:pPr>
        <w:tabs>
          <w:tab w:val="num" w:pos="720"/>
        </w:tabs>
        <w:ind w:left="72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1" w:tplc="04100003">
      <w:start w:val="1"/>
      <w:numFmt w:val="bullet"/>
      <w:lvlText w:val="o"/>
      <w:lvlJc w:val="left"/>
      <w:pPr>
        <w:tabs>
          <w:tab w:val="num" w:pos="1440"/>
        </w:tabs>
        <w:ind w:left="144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3" w:tplc="0410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4" w:tplc="04100003">
      <w:start w:val="1"/>
      <w:numFmt w:val="bullet"/>
      <w:lvlText w:val="o"/>
      <w:lvlJc w:val="left"/>
      <w:pPr>
        <w:tabs>
          <w:tab w:val="num" w:pos="3600"/>
        </w:tabs>
        <w:ind w:left="360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lvl w:ilvl="6" w:tplc="0410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vanish w:val="0"/>
        <w:webHidden w:val="0"/>
        <w:u w:val="none"/>
        <w:effect w:val="none"/>
        <w:specVanish w:val="0"/>
      </w:rPr>
    </w:lvl>
    <w:lvl w:ilvl="7" w:tplc="04100003">
      <w:start w:val="1"/>
      <w:numFmt w:val="bullet"/>
      <w:lvlText w:val="o"/>
      <w:lvlJc w:val="left"/>
      <w:pPr>
        <w:tabs>
          <w:tab w:val="num" w:pos="5760"/>
        </w:tabs>
        <w:ind w:left="5760" w:hanging="360"/>
      </w:pPr>
      <w:rPr>
        <w:rFonts w:ascii="Courier New" w:hAnsi="Courier New" w:cs="Times New Roman" w:hint="default"/>
        <w:b w:val="0"/>
        <w:i/>
        <w:caps w:val="0"/>
        <w:smallCaps w:val="0"/>
        <w:strike w:val="0"/>
        <w:dstrike w:val="0"/>
        <w:outline w:val="0"/>
        <w:shadow w:val="0"/>
        <w:emboss w:val="0"/>
        <w:imprint w:val="0"/>
        <w:vanish w:val="0"/>
        <w:webHidden w:val="0"/>
        <w:u w:val="none"/>
        <w:effect w:val="none"/>
        <w:specVanish w:val="0"/>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vanish w:val="0"/>
        <w:webHidden w:val="0"/>
        <w:u w:val="none"/>
        <w:effect w:val="none"/>
        <w:specVanish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85764"/>
    <w:rsid w:val="000F38A7"/>
    <w:rsid w:val="0015198D"/>
    <w:rsid w:val="00185764"/>
    <w:rsid w:val="001A1C3A"/>
    <w:rsid w:val="00203474"/>
    <w:rsid w:val="00226ADA"/>
    <w:rsid w:val="002F45C1"/>
    <w:rsid w:val="00302652"/>
    <w:rsid w:val="003B772D"/>
    <w:rsid w:val="00497382"/>
    <w:rsid w:val="005343B2"/>
    <w:rsid w:val="005354D7"/>
    <w:rsid w:val="005D208F"/>
    <w:rsid w:val="006A7AA1"/>
    <w:rsid w:val="006B2463"/>
    <w:rsid w:val="008561BA"/>
    <w:rsid w:val="0089453A"/>
    <w:rsid w:val="00960EC6"/>
    <w:rsid w:val="00962FD8"/>
    <w:rsid w:val="00B0156D"/>
    <w:rsid w:val="00CD4FE0"/>
    <w:rsid w:val="00D3539F"/>
    <w:rsid w:val="00E053C0"/>
    <w:rsid w:val="00E65EDC"/>
    <w:rsid w:val="00E773D1"/>
    <w:rsid w:val="00EF4094"/>
    <w:rsid w:val="00FD60E4"/>
    <w:rsid w:val="00FF1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1396129-8BFB-4FE4-B824-454CA708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2652"/>
    <w:pPr>
      <w:spacing w:after="0" w:line="240" w:lineRule="auto"/>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73D1"/>
    <w:pPr>
      <w:tabs>
        <w:tab w:val="center" w:pos="4819"/>
        <w:tab w:val="right" w:pos="9638"/>
      </w:tabs>
    </w:pPr>
  </w:style>
  <w:style w:type="character" w:customStyle="1" w:styleId="IntestazioneCarattere">
    <w:name w:val="Intestazione Carattere"/>
    <w:basedOn w:val="Carpredefinitoparagrafo"/>
    <w:link w:val="Intestazione"/>
    <w:uiPriority w:val="99"/>
    <w:rsid w:val="00E773D1"/>
  </w:style>
  <w:style w:type="paragraph" w:styleId="Pidipagina">
    <w:name w:val="footer"/>
    <w:basedOn w:val="Normale"/>
    <w:link w:val="PidipaginaCarattere"/>
    <w:uiPriority w:val="99"/>
    <w:unhideWhenUsed/>
    <w:rsid w:val="00E773D1"/>
    <w:pPr>
      <w:tabs>
        <w:tab w:val="center" w:pos="4819"/>
        <w:tab w:val="right" w:pos="9638"/>
      </w:tabs>
    </w:pPr>
  </w:style>
  <w:style w:type="character" w:customStyle="1" w:styleId="PidipaginaCarattere">
    <w:name w:val="Piè di pagina Carattere"/>
    <w:basedOn w:val="Carpredefinitoparagrafo"/>
    <w:link w:val="Pidipagina"/>
    <w:uiPriority w:val="99"/>
    <w:rsid w:val="00E773D1"/>
  </w:style>
  <w:style w:type="paragraph" w:styleId="Testofumetto">
    <w:name w:val="Balloon Text"/>
    <w:basedOn w:val="Normale"/>
    <w:link w:val="TestofumettoCarattere"/>
    <w:uiPriority w:val="99"/>
    <w:semiHidden/>
    <w:unhideWhenUsed/>
    <w:rsid w:val="00E773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3D1"/>
    <w:rPr>
      <w:rFonts w:ascii="Tahoma" w:hAnsi="Tahoma" w:cs="Tahoma"/>
      <w:sz w:val="16"/>
      <w:szCs w:val="16"/>
    </w:rPr>
  </w:style>
  <w:style w:type="paragraph" w:styleId="NormaleWeb">
    <w:name w:val="Normal (Web)"/>
    <w:basedOn w:val="Normale"/>
    <w:uiPriority w:val="99"/>
    <w:unhideWhenUsed/>
    <w:rsid w:val="00E773D1"/>
    <w:pPr>
      <w:spacing w:before="100" w:beforeAutospacing="1" w:after="119"/>
    </w:pPr>
  </w:style>
  <w:style w:type="character" w:styleId="Collegamentoipertestuale">
    <w:name w:val="Hyperlink"/>
    <w:basedOn w:val="Carpredefinitoparagrafo"/>
    <w:uiPriority w:val="99"/>
    <w:unhideWhenUsed/>
    <w:rsid w:val="00856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448">
      <w:bodyDiv w:val="1"/>
      <w:marLeft w:val="0"/>
      <w:marRight w:val="0"/>
      <w:marTop w:val="0"/>
      <w:marBottom w:val="0"/>
      <w:divBdr>
        <w:top w:val="none" w:sz="0" w:space="0" w:color="auto"/>
        <w:left w:val="none" w:sz="0" w:space="0" w:color="auto"/>
        <w:bottom w:val="none" w:sz="0" w:space="0" w:color="auto"/>
        <w:right w:val="none" w:sz="0" w:space="0" w:color="auto"/>
      </w:divBdr>
    </w:div>
    <w:div w:id="1096899665">
      <w:bodyDiv w:val="1"/>
      <w:marLeft w:val="0"/>
      <w:marRight w:val="0"/>
      <w:marTop w:val="0"/>
      <w:marBottom w:val="0"/>
      <w:divBdr>
        <w:top w:val="none" w:sz="0" w:space="0" w:color="auto"/>
        <w:left w:val="none" w:sz="0" w:space="0" w:color="auto"/>
        <w:bottom w:val="none" w:sz="0" w:space="0" w:color="auto"/>
        <w:right w:val="none" w:sz="0" w:space="0" w:color="auto"/>
      </w:divBdr>
    </w:div>
    <w:div w:id="2002149663">
      <w:bodyDiv w:val="1"/>
      <w:marLeft w:val="0"/>
      <w:marRight w:val="0"/>
      <w:marTop w:val="0"/>
      <w:marBottom w:val="0"/>
      <w:divBdr>
        <w:top w:val="none" w:sz="0" w:space="0" w:color="auto"/>
        <w:left w:val="none" w:sz="0" w:space="0" w:color="auto"/>
        <w:bottom w:val="none" w:sz="0" w:space="0" w:color="auto"/>
        <w:right w:val="none" w:sz="0" w:space="0" w:color="auto"/>
      </w:divBdr>
    </w:div>
    <w:div w:id="20970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etriolo.m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vizisociali\Dati%20applicazioni\Microsoft\Templates\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A292-1CC4-4FCE-8E78-684ED430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Template>
  <TotalTime>99</TotalTime>
  <Pages>3</Pages>
  <Words>1321</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Servizi Sociali</cp:lastModifiedBy>
  <cp:revision>7</cp:revision>
  <cp:lastPrinted>2019-08-20T08:36:00Z</cp:lastPrinted>
  <dcterms:created xsi:type="dcterms:W3CDTF">2015-05-29T08:52:00Z</dcterms:created>
  <dcterms:modified xsi:type="dcterms:W3CDTF">2019-08-20T11:35:00Z</dcterms:modified>
</cp:coreProperties>
</file>