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CCE" w:rsidRPr="00035BCE" w:rsidRDefault="00FE5CCE" w:rsidP="0055072A">
      <w:pPr>
        <w:spacing w:before="100" w:beforeAutospacing="1" w:after="100" w:afterAutospacing="1" w:line="240" w:lineRule="auto"/>
        <w:jc w:val="center"/>
        <w:rPr>
          <w:rFonts w:ascii="Times New Roman" w:eastAsia="Times New Roman" w:hAnsi="Times New Roman" w:cs="Times New Roman"/>
          <w:b/>
          <w:sz w:val="24"/>
          <w:szCs w:val="24"/>
          <w:lang w:eastAsia="it-IT"/>
        </w:rPr>
      </w:pPr>
      <w:r w:rsidRPr="00035BCE">
        <w:rPr>
          <w:rFonts w:ascii="Times New Roman" w:eastAsia="Times New Roman" w:hAnsi="Times New Roman" w:cs="Times New Roman"/>
          <w:b/>
          <w:sz w:val="24"/>
          <w:szCs w:val="24"/>
          <w:lang w:eastAsia="it-IT"/>
        </w:rPr>
        <w:t>PROTOCOLLO D’INTESA DENOMINATO</w:t>
      </w:r>
    </w:p>
    <w:p w:rsidR="00FE5CCE" w:rsidRPr="00035BCE" w:rsidRDefault="00EB7774" w:rsidP="00EB7774">
      <w:pPr>
        <w:spacing w:before="100" w:beforeAutospacing="1" w:after="100" w:afterAutospacing="1" w:line="360" w:lineRule="auto"/>
        <w:jc w:val="center"/>
        <w:rPr>
          <w:rFonts w:ascii="Times New Roman" w:eastAsia="Times New Roman" w:hAnsi="Times New Roman" w:cs="Times New Roman"/>
          <w:b/>
          <w:sz w:val="24"/>
          <w:szCs w:val="24"/>
          <w:lang w:eastAsia="it-IT"/>
        </w:rPr>
      </w:pPr>
      <w:r w:rsidRPr="00035BCE">
        <w:rPr>
          <w:rFonts w:ascii="Times New Roman" w:eastAsia="Times New Roman" w:hAnsi="Times New Roman" w:cs="Times New Roman"/>
          <w:b/>
          <w:sz w:val="24"/>
          <w:szCs w:val="24"/>
          <w:lang w:eastAsia="it-IT"/>
        </w:rPr>
        <w:t>Accordo</w:t>
      </w:r>
      <w:r w:rsidR="00FE5CCE" w:rsidRPr="00035BCE">
        <w:rPr>
          <w:rFonts w:ascii="Times New Roman" w:eastAsia="Times New Roman" w:hAnsi="Times New Roman" w:cs="Times New Roman"/>
          <w:b/>
          <w:sz w:val="24"/>
          <w:szCs w:val="24"/>
          <w:lang w:eastAsia="it-IT"/>
        </w:rPr>
        <w:t xml:space="preserve"> </w:t>
      </w:r>
      <w:r w:rsidRPr="00035BCE">
        <w:rPr>
          <w:rFonts w:ascii="Times New Roman" w:eastAsia="Times New Roman" w:hAnsi="Times New Roman" w:cs="Times New Roman"/>
          <w:b/>
          <w:sz w:val="24"/>
          <w:szCs w:val="24"/>
          <w:lang w:eastAsia="it-IT"/>
        </w:rPr>
        <w:t>Agroambientale</w:t>
      </w:r>
      <w:r w:rsidR="00C94EE6" w:rsidRPr="00035BCE">
        <w:rPr>
          <w:rFonts w:ascii="Times New Roman" w:eastAsia="Times New Roman" w:hAnsi="Times New Roman" w:cs="Times New Roman"/>
          <w:b/>
          <w:sz w:val="24"/>
          <w:szCs w:val="24"/>
          <w:lang w:eastAsia="it-IT"/>
        </w:rPr>
        <w:t xml:space="preserve"> </w:t>
      </w:r>
      <w:r w:rsidR="00B433EC" w:rsidRPr="00035BCE">
        <w:rPr>
          <w:rFonts w:ascii="Times New Roman" w:eastAsia="Times New Roman" w:hAnsi="Times New Roman" w:cs="Times New Roman"/>
          <w:b/>
          <w:sz w:val="24"/>
          <w:szCs w:val="24"/>
          <w:lang w:eastAsia="it-IT"/>
        </w:rPr>
        <w:t xml:space="preserve">d’Area </w:t>
      </w:r>
      <w:r w:rsidRPr="00035BCE">
        <w:rPr>
          <w:rFonts w:ascii="Times New Roman" w:eastAsia="Times New Roman" w:hAnsi="Times New Roman" w:cs="Times New Roman"/>
          <w:b/>
          <w:sz w:val="24"/>
          <w:szCs w:val="24"/>
          <w:lang w:eastAsia="it-IT"/>
        </w:rPr>
        <w:t xml:space="preserve">tra i Comuni di </w:t>
      </w:r>
      <w:r w:rsidR="00035BCE" w:rsidRPr="00035BCE">
        <w:rPr>
          <w:rFonts w:ascii="Times New Roman" w:eastAsia="Times New Roman" w:hAnsi="Times New Roman" w:cs="Times New Roman"/>
          <w:b/>
          <w:sz w:val="24"/>
          <w:szCs w:val="24"/>
          <w:lang w:eastAsia="it-IT"/>
        </w:rPr>
        <w:t>Apiro</w:t>
      </w:r>
      <w:r w:rsidR="002B450F" w:rsidRPr="00035BCE">
        <w:rPr>
          <w:rFonts w:ascii="Times New Roman" w:eastAsia="Times New Roman" w:hAnsi="Times New Roman" w:cs="Times New Roman"/>
          <w:b/>
          <w:sz w:val="24"/>
          <w:szCs w:val="24"/>
          <w:lang w:eastAsia="it-IT"/>
        </w:rPr>
        <w:t xml:space="preserve"> e </w:t>
      </w:r>
      <w:r w:rsidR="00176A2E" w:rsidRPr="00035BCE">
        <w:rPr>
          <w:rFonts w:ascii="Times New Roman" w:eastAsia="Times New Roman" w:hAnsi="Times New Roman" w:cs="Times New Roman"/>
          <w:b/>
          <w:sz w:val="24"/>
          <w:szCs w:val="24"/>
          <w:lang w:eastAsia="it-IT"/>
        </w:rPr>
        <w:t xml:space="preserve">Poggio San </w:t>
      </w:r>
      <w:r w:rsidR="00035BCE" w:rsidRPr="00035BCE">
        <w:rPr>
          <w:rFonts w:ascii="Times New Roman" w:eastAsia="Times New Roman" w:hAnsi="Times New Roman" w:cs="Times New Roman"/>
          <w:b/>
          <w:sz w:val="24"/>
          <w:szCs w:val="24"/>
          <w:lang w:eastAsia="it-IT"/>
        </w:rPr>
        <w:t>Vicino</w:t>
      </w:r>
      <w:r w:rsidR="002B450F" w:rsidRPr="00035BCE">
        <w:rPr>
          <w:rFonts w:ascii="Times New Roman" w:eastAsia="Times New Roman" w:hAnsi="Times New Roman" w:cs="Times New Roman"/>
          <w:b/>
          <w:sz w:val="24"/>
          <w:szCs w:val="24"/>
          <w:lang w:eastAsia="it-IT"/>
        </w:rPr>
        <w:t>,</w:t>
      </w:r>
      <w:r w:rsidRPr="00035BCE">
        <w:rPr>
          <w:rFonts w:ascii="Times New Roman" w:eastAsia="Times New Roman" w:hAnsi="Times New Roman" w:cs="Times New Roman"/>
          <w:b/>
          <w:sz w:val="24"/>
          <w:szCs w:val="24"/>
          <w:lang w:eastAsia="it-IT"/>
        </w:rPr>
        <w:t xml:space="preserve"> per la tutela del suolo e la prevenzione del rischio di dissesto idrogeologico</w:t>
      </w:r>
    </w:p>
    <w:p w:rsidR="00FE5CCE" w:rsidRPr="005376CC" w:rsidRDefault="00FE5CCE" w:rsidP="00FE5CCE">
      <w:pPr>
        <w:spacing w:before="100" w:beforeAutospacing="1" w:after="100" w:afterAutospacing="1" w:line="360" w:lineRule="auto"/>
        <w:jc w:val="both"/>
        <w:rPr>
          <w:rFonts w:ascii="Times New Roman" w:eastAsia="Times New Roman" w:hAnsi="Times New Roman" w:cs="Times New Roman"/>
          <w:sz w:val="24"/>
          <w:szCs w:val="24"/>
          <w:lang w:eastAsia="it-IT"/>
        </w:rPr>
      </w:pPr>
      <w:r w:rsidRPr="005376CC">
        <w:rPr>
          <w:rFonts w:ascii="Times New Roman" w:eastAsia="Times New Roman" w:hAnsi="Times New Roman" w:cs="Times New Roman"/>
          <w:sz w:val="24"/>
          <w:szCs w:val="24"/>
          <w:lang w:eastAsia="it-IT"/>
        </w:rPr>
        <w:t>L’anno 201</w:t>
      </w:r>
      <w:r w:rsidR="0098239A" w:rsidRPr="005376CC">
        <w:rPr>
          <w:rFonts w:ascii="Times New Roman" w:eastAsia="Times New Roman" w:hAnsi="Times New Roman" w:cs="Times New Roman"/>
          <w:sz w:val="24"/>
          <w:szCs w:val="24"/>
          <w:lang w:eastAsia="it-IT"/>
        </w:rPr>
        <w:t>9</w:t>
      </w:r>
      <w:r w:rsidRPr="005376CC">
        <w:rPr>
          <w:rFonts w:ascii="Times New Roman" w:eastAsia="Times New Roman" w:hAnsi="Times New Roman" w:cs="Times New Roman"/>
          <w:sz w:val="24"/>
          <w:szCs w:val="24"/>
          <w:lang w:eastAsia="it-IT"/>
        </w:rPr>
        <w:t xml:space="preserve">, il giorno </w:t>
      </w:r>
      <w:r w:rsidR="00453A1A">
        <w:rPr>
          <w:rFonts w:ascii="Times New Roman" w:eastAsia="Times New Roman" w:hAnsi="Times New Roman" w:cs="Times New Roman"/>
          <w:sz w:val="24"/>
          <w:szCs w:val="24"/>
          <w:lang w:eastAsia="it-IT"/>
        </w:rPr>
        <w:t>corrispondente al riferimento temporale della firma digitale o della firma elettronica qualificata,</w:t>
      </w:r>
      <w:r w:rsidRPr="005376CC">
        <w:rPr>
          <w:rFonts w:ascii="Times New Roman" w:eastAsia="Times New Roman" w:hAnsi="Times New Roman" w:cs="Times New Roman"/>
          <w:sz w:val="24"/>
          <w:szCs w:val="24"/>
          <w:lang w:eastAsia="it-IT"/>
        </w:rPr>
        <w:t xml:space="preserve"> tra i sottoscrittori:</w:t>
      </w:r>
    </w:p>
    <w:p w:rsidR="00FE5CCE" w:rsidRPr="005376CC" w:rsidRDefault="00FE5CCE" w:rsidP="00FE5CCE">
      <w:pPr>
        <w:spacing w:before="100" w:beforeAutospacing="1" w:after="100" w:afterAutospacing="1" w:line="240" w:lineRule="auto"/>
        <w:jc w:val="both"/>
        <w:rPr>
          <w:rFonts w:ascii="Times New Roman" w:eastAsia="Times New Roman" w:hAnsi="Times New Roman" w:cs="Times New Roman"/>
          <w:sz w:val="24"/>
          <w:szCs w:val="24"/>
          <w:lang w:eastAsia="it-IT"/>
        </w:rPr>
      </w:pPr>
      <w:r w:rsidRPr="005376CC">
        <w:rPr>
          <w:rFonts w:ascii="Times New Roman" w:eastAsia="Times New Roman" w:hAnsi="Times New Roman" w:cs="Times New Roman"/>
          <w:sz w:val="24"/>
          <w:szCs w:val="24"/>
          <w:lang w:eastAsia="it-IT"/>
        </w:rPr>
        <w:t>COMUNI:</w:t>
      </w:r>
    </w:p>
    <w:p w:rsidR="00FE5CCE" w:rsidRPr="005376CC" w:rsidRDefault="00FE5CCE" w:rsidP="00B433EC">
      <w:pPr>
        <w:pStyle w:val="Paragrafoelenco"/>
        <w:numPr>
          <w:ilvl w:val="0"/>
          <w:numId w:val="2"/>
        </w:numPr>
        <w:spacing w:before="100" w:beforeAutospacing="1" w:after="100" w:afterAutospacing="1" w:line="480" w:lineRule="auto"/>
        <w:jc w:val="both"/>
        <w:rPr>
          <w:rFonts w:ascii="Times New Roman" w:eastAsia="Times New Roman" w:hAnsi="Times New Roman" w:cs="Times New Roman"/>
          <w:sz w:val="24"/>
          <w:szCs w:val="24"/>
          <w:lang w:eastAsia="it-IT"/>
        </w:rPr>
      </w:pPr>
      <w:r w:rsidRPr="005376CC">
        <w:rPr>
          <w:rFonts w:ascii="Times New Roman" w:eastAsia="Times New Roman" w:hAnsi="Times New Roman" w:cs="Times New Roman"/>
          <w:sz w:val="24"/>
          <w:szCs w:val="24"/>
          <w:lang w:eastAsia="it-IT"/>
        </w:rPr>
        <w:t xml:space="preserve">Comune di </w:t>
      </w:r>
      <w:r w:rsidR="00035BCE">
        <w:rPr>
          <w:rFonts w:ascii="Times New Roman" w:eastAsia="Times New Roman" w:hAnsi="Times New Roman" w:cs="Times New Roman"/>
          <w:sz w:val="24"/>
          <w:szCs w:val="24"/>
          <w:lang w:eastAsia="it-IT"/>
        </w:rPr>
        <w:t>APIRO</w:t>
      </w:r>
      <w:r w:rsidR="00453A1A">
        <w:rPr>
          <w:rFonts w:ascii="Times New Roman" w:eastAsia="Times New Roman" w:hAnsi="Times New Roman" w:cs="Times New Roman"/>
          <w:sz w:val="24"/>
          <w:szCs w:val="24"/>
          <w:lang w:eastAsia="it-IT"/>
        </w:rPr>
        <w:t>, rappresentato dal sindaco pro-tempore</w:t>
      </w:r>
      <w:r w:rsidR="00453A1A" w:rsidRPr="00453A1A">
        <w:rPr>
          <w:rFonts w:ascii="Times New Roman" w:eastAsia="Times New Roman" w:hAnsi="Times New Roman" w:cs="Times New Roman"/>
          <w:sz w:val="24"/>
          <w:szCs w:val="24"/>
          <w:lang w:eastAsia="it-IT"/>
        </w:rPr>
        <w:t xml:space="preserve"> </w:t>
      </w:r>
      <w:r w:rsidR="00453A1A">
        <w:rPr>
          <w:rFonts w:ascii="Times New Roman" w:eastAsia="Times New Roman" w:hAnsi="Times New Roman" w:cs="Times New Roman"/>
          <w:sz w:val="24"/>
          <w:szCs w:val="24"/>
          <w:lang w:eastAsia="it-IT"/>
        </w:rPr>
        <w:t>………</w:t>
      </w:r>
      <w:proofErr w:type="gramStart"/>
      <w:r w:rsidR="00453A1A">
        <w:rPr>
          <w:rFonts w:ascii="Times New Roman" w:eastAsia="Times New Roman" w:hAnsi="Times New Roman" w:cs="Times New Roman"/>
          <w:sz w:val="24"/>
          <w:szCs w:val="24"/>
          <w:lang w:eastAsia="it-IT"/>
        </w:rPr>
        <w:t>…….</w:t>
      </w:r>
      <w:proofErr w:type="gramEnd"/>
      <w:r w:rsidR="002B450F" w:rsidRPr="005376CC">
        <w:rPr>
          <w:rFonts w:ascii="Times New Roman" w:eastAsia="Times New Roman" w:hAnsi="Times New Roman" w:cs="Times New Roman"/>
          <w:sz w:val="24"/>
          <w:szCs w:val="24"/>
          <w:lang w:eastAsia="it-IT"/>
        </w:rPr>
        <w:t>;</w:t>
      </w:r>
    </w:p>
    <w:p w:rsidR="00FE5CCE" w:rsidRDefault="00453A1A" w:rsidP="00B433EC">
      <w:pPr>
        <w:pStyle w:val="Paragrafoelenco"/>
        <w:numPr>
          <w:ilvl w:val="0"/>
          <w:numId w:val="2"/>
        </w:numPr>
        <w:spacing w:before="100" w:beforeAutospacing="1" w:after="100" w:afterAutospacing="1" w:line="480" w:lineRule="auto"/>
        <w:jc w:val="both"/>
        <w:rPr>
          <w:rFonts w:ascii="Times New Roman" w:eastAsia="Times New Roman" w:hAnsi="Times New Roman" w:cs="Times New Roman"/>
          <w:sz w:val="24"/>
          <w:szCs w:val="24"/>
          <w:lang w:eastAsia="it-IT"/>
        </w:rPr>
      </w:pPr>
      <w:r w:rsidRPr="005376CC">
        <w:rPr>
          <w:rFonts w:ascii="Times New Roman" w:eastAsia="Times New Roman" w:hAnsi="Times New Roman" w:cs="Times New Roman"/>
          <w:sz w:val="24"/>
          <w:szCs w:val="24"/>
          <w:lang w:eastAsia="it-IT"/>
        </w:rPr>
        <w:t xml:space="preserve">Comune di </w:t>
      </w:r>
      <w:r>
        <w:rPr>
          <w:rFonts w:ascii="Times New Roman" w:eastAsia="Times New Roman" w:hAnsi="Times New Roman" w:cs="Times New Roman"/>
          <w:sz w:val="24"/>
          <w:szCs w:val="24"/>
          <w:lang w:eastAsia="it-IT"/>
        </w:rPr>
        <w:t>POGGIO SAN VICINO</w:t>
      </w:r>
      <w:r>
        <w:rPr>
          <w:rFonts w:ascii="Times New Roman" w:eastAsia="Times New Roman" w:hAnsi="Times New Roman" w:cs="Times New Roman"/>
          <w:sz w:val="24"/>
          <w:szCs w:val="24"/>
          <w:lang w:eastAsia="it-IT"/>
        </w:rPr>
        <w:t>, rappresentato dal s</w:t>
      </w:r>
      <w:r w:rsidR="00FE5CCE" w:rsidRPr="005376CC">
        <w:rPr>
          <w:rFonts w:ascii="Times New Roman" w:eastAsia="Times New Roman" w:hAnsi="Times New Roman" w:cs="Times New Roman"/>
          <w:sz w:val="24"/>
          <w:szCs w:val="24"/>
          <w:lang w:eastAsia="it-IT"/>
        </w:rPr>
        <w:t>inda</w:t>
      </w:r>
      <w:r w:rsidR="00B433EC" w:rsidRPr="005376CC">
        <w:rPr>
          <w:rFonts w:ascii="Times New Roman" w:eastAsia="Times New Roman" w:hAnsi="Times New Roman" w:cs="Times New Roman"/>
          <w:sz w:val="24"/>
          <w:szCs w:val="24"/>
          <w:lang w:eastAsia="it-IT"/>
        </w:rPr>
        <w:t xml:space="preserve">co </w:t>
      </w:r>
      <w:r>
        <w:rPr>
          <w:rFonts w:ascii="Times New Roman" w:eastAsia="Times New Roman" w:hAnsi="Times New Roman" w:cs="Times New Roman"/>
          <w:sz w:val="24"/>
          <w:szCs w:val="24"/>
          <w:lang w:eastAsia="it-IT"/>
        </w:rPr>
        <w:t>pro-tempore …</w:t>
      </w:r>
      <w:proofErr w:type="gramStart"/>
      <w:r>
        <w:rPr>
          <w:rFonts w:ascii="Times New Roman" w:eastAsia="Times New Roman" w:hAnsi="Times New Roman" w:cs="Times New Roman"/>
          <w:sz w:val="24"/>
          <w:szCs w:val="24"/>
          <w:lang w:eastAsia="it-IT"/>
        </w:rPr>
        <w:t>…….</w:t>
      </w:r>
      <w:proofErr w:type="gramEnd"/>
      <w:r w:rsidR="00FE5CCE" w:rsidRPr="005376CC">
        <w:rPr>
          <w:rFonts w:ascii="Times New Roman" w:eastAsia="Times New Roman" w:hAnsi="Times New Roman" w:cs="Times New Roman"/>
          <w:sz w:val="24"/>
          <w:szCs w:val="24"/>
          <w:lang w:eastAsia="it-IT"/>
        </w:rPr>
        <w:t>;</w:t>
      </w:r>
    </w:p>
    <w:p w:rsidR="005376CC" w:rsidRDefault="005376CC" w:rsidP="005376CC">
      <w:pPr>
        <w:spacing w:before="100" w:beforeAutospacing="1" w:after="100" w:afterAutospacing="1"/>
        <w:jc w:val="center"/>
        <w:rPr>
          <w:rFonts w:ascii="Times New Roman" w:eastAsia="Times New Roman" w:hAnsi="Times New Roman" w:cs="Times New Roman"/>
          <w:sz w:val="24"/>
          <w:szCs w:val="24"/>
        </w:rPr>
      </w:pPr>
      <w:r w:rsidRPr="005376CC">
        <w:rPr>
          <w:rFonts w:ascii="Times New Roman" w:eastAsia="Times New Roman" w:hAnsi="Times New Roman" w:cs="Times New Roman"/>
          <w:sz w:val="24"/>
          <w:szCs w:val="24"/>
        </w:rPr>
        <w:t xml:space="preserve">PREMESSO </w:t>
      </w:r>
    </w:p>
    <w:p w:rsidR="004D177B" w:rsidRDefault="00223237" w:rsidP="00176A2E">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 la Regione Marche un Bando nell’ambito del </w:t>
      </w:r>
      <w:r w:rsidR="004D177B" w:rsidRPr="004D177B">
        <w:rPr>
          <w:rFonts w:ascii="Times New Roman" w:eastAsia="Times New Roman" w:hAnsi="Times New Roman" w:cs="Times New Roman"/>
          <w:sz w:val="24"/>
          <w:szCs w:val="24"/>
        </w:rPr>
        <w:t xml:space="preserve">Reg. UE n. 1305/2013 </w:t>
      </w:r>
      <w:r>
        <w:rPr>
          <w:rFonts w:ascii="Times New Roman" w:eastAsia="Times New Roman" w:hAnsi="Times New Roman" w:cs="Times New Roman"/>
          <w:sz w:val="24"/>
          <w:szCs w:val="24"/>
        </w:rPr>
        <w:t xml:space="preserve">- </w:t>
      </w:r>
      <w:r w:rsidR="004D177B" w:rsidRPr="004D177B">
        <w:rPr>
          <w:rFonts w:ascii="Times New Roman" w:eastAsia="Times New Roman" w:hAnsi="Times New Roman" w:cs="Times New Roman"/>
          <w:sz w:val="24"/>
          <w:szCs w:val="24"/>
        </w:rPr>
        <w:t>Programma di Sviluppo Rurale della Regione Marche</w:t>
      </w:r>
      <w:r w:rsidR="004D177B">
        <w:rPr>
          <w:rFonts w:ascii="Times New Roman" w:eastAsia="Times New Roman" w:hAnsi="Times New Roman" w:cs="Times New Roman"/>
          <w:sz w:val="24"/>
          <w:szCs w:val="24"/>
        </w:rPr>
        <w:t xml:space="preserve"> </w:t>
      </w:r>
      <w:r w:rsidR="004D177B" w:rsidRPr="004D177B">
        <w:rPr>
          <w:rFonts w:ascii="Times New Roman" w:eastAsia="Times New Roman" w:hAnsi="Times New Roman" w:cs="Times New Roman"/>
          <w:sz w:val="24"/>
          <w:szCs w:val="24"/>
        </w:rPr>
        <w:t xml:space="preserve">2014 2020 - DGR 1569 del 27/11/2018. </w:t>
      </w:r>
      <w:r>
        <w:rPr>
          <w:rFonts w:ascii="Times New Roman" w:eastAsia="Times New Roman" w:hAnsi="Times New Roman" w:cs="Times New Roman"/>
          <w:sz w:val="24"/>
          <w:szCs w:val="24"/>
        </w:rPr>
        <w:t xml:space="preserve">- </w:t>
      </w:r>
      <w:r w:rsidR="004D177B" w:rsidRPr="004D177B">
        <w:rPr>
          <w:rFonts w:ascii="Times New Roman" w:eastAsia="Times New Roman" w:hAnsi="Times New Roman" w:cs="Times New Roman"/>
          <w:sz w:val="24"/>
          <w:szCs w:val="24"/>
        </w:rPr>
        <w:t>Sottomisura 16.5 Operazione A)</w:t>
      </w:r>
      <w:r w:rsidR="004D177B">
        <w:rPr>
          <w:rFonts w:ascii="Times New Roman" w:eastAsia="Times New Roman" w:hAnsi="Times New Roman" w:cs="Times New Roman"/>
          <w:sz w:val="24"/>
          <w:szCs w:val="24"/>
        </w:rPr>
        <w:t xml:space="preserve"> </w:t>
      </w:r>
      <w:r w:rsidR="004D177B" w:rsidRPr="004D177B">
        <w:rPr>
          <w:rFonts w:ascii="Times New Roman" w:eastAsia="Times New Roman" w:hAnsi="Times New Roman" w:cs="Times New Roman"/>
          <w:sz w:val="24"/>
          <w:szCs w:val="24"/>
        </w:rPr>
        <w:t>Sostegno per azioni collettive per mitigazione e adattamento al cambiamento</w:t>
      </w:r>
      <w:r w:rsidR="004D177B">
        <w:rPr>
          <w:rFonts w:ascii="Times New Roman" w:eastAsia="Times New Roman" w:hAnsi="Times New Roman" w:cs="Times New Roman"/>
          <w:sz w:val="24"/>
          <w:szCs w:val="24"/>
        </w:rPr>
        <w:t xml:space="preserve"> </w:t>
      </w:r>
      <w:r w:rsidR="004D177B" w:rsidRPr="004D177B">
        <w:rPr>
          <w:rFonts w:ascii="Times New Roman" w:eastAsia="Times New Roman" w:hAnsi="Times New Roman" w:cs="Times New Roman"/>
          <w:sz w:val="24"/>
          <w:szCs w:val="24"/>
        </w:rPr>
        <w:t>climatico e per miglioramento ambiente Azione 1 Tutela del suolo e prevenzione</w:t>
      </w:r>
      <w:r w:rsidR="004D177B">
        <w:rPr>
          <w:rFonts w:ascii="Times New Roman" w:eastAsia="Times New Roman" w:hAnsi="Times New Roman" w:cs="Times New Roman"/>
          <w:sz w:val="24"/>
          <w:szCs w:val="24"/>
        </w:rPr>
        <w:t xml:space="preserve"> </w:t>
      </w:r>
      <w:r w:rsidR="004D177B" w:rsidRPr="004D177B">
        <w:rPr>
          <w:rFonts w:ascii="Times New Roman" w:eastAsia="Times New Roman" w:hAnsi="Times New Roman" w:cs="Times New Roman"/>
          <w:sz w:val="24"/>
          <w:szCs w:val="24"/>
        </w:rPr>
        <w:t>del rischio di dissesto idrogeologico ed alluvioni. Autorizzazione sottoscrizione protocollo di intesa</w:t>
      </w:r>
      <w:r>
        <w:rPr>
          <w:rFonts w:ascii="Times New Roman" w:eastAsia="Times New Roman" w:hAnsi="Times New Roman" w:cs="Times New Roman"/>
          <w:sz w:val="24"/>
          <w:szCs w:val="24"/>
        </w:rPr>
        <w:t>.</w:t>
      </w:r>
    </w:p>
    <w:p w:rsidR="005376CC" w:rsidRPr="005376CC" w:rsidRDefault="005376CC" w:rsidP="005376CC">
      <w:pPr>
        <w:spacing w:before="100" w:beforeAutospacing="1" w:after="100" w:afterAutospacing="1"/>
        <w:rPr>
          <w:rFonts w:ascii="Times New Roman" w:hAnsi="Times New Roman" w:cs="Times New Roman"/>
          <w:sz w:val="24"/>
          <w:szCs w:val="24"/>
        </w:rPr>
      </w:pPr>
      <w:r w:rsidRPr="005376CC">
        <w:rPr>
          <w:rFonts w:ascii="Times New Roman" w:eastAsia="Times New Roman" w:hAnsi="Times New Roman" w:cs="Times New Roman"/>
          <w:sz w:val="24"/>
          <w:szCs w:val="24"/>
        </w:rPr>
        <w:t>Che i</w:t>
      </w:r>
      <w:r w:rsidRPr="005376CC">
        <w:rPr>
          <w:rFonts w:ascii="Times New Roman" w:hAnsi="Times New Roman" w:cs="Times New Roman"/>
          <w:sz w:val="24"/>
          <w:szCs w:val="24"/>
        </w:rPr>
        <w:t>l Regolamento UE 1305/2013 contribuisce alla strategia Europa 2020 attraverso le sei priorità dell’Unione in materia</w:t>
      </w:r>
      <w:r w:rsidRPr="005376CC">
        <w:rPr>
          <w:rFonts w:ascii="Times New Roman" w:eastAsia="Times New Roman" w:hAnsi="Times New Roman" w:cs="Times New Roman"/>
          <w:sz w:val="24"/>
          <w:szCs w:val="24"/>
        </w:rPr>
        <w:t xml:space="preserve"> </w:t>
      </w:r>
      <w:r w:rsidRPr="005376CC">
        <w:rPr>
          <w:rFonts w:ascii="Times New Roman" w:hAnsi="Times New Roman" w:cs="Times New Roman"/>
          <w:sz w:val="24"/>
          <w:szCs w:val="24"/>
        </w:rPr>
        <w:t>di sviluppo rurale e che queste concorrono alla realizzazione degli obiettivi trasversali quali, l’innovazione, l’ambiente e il clima.</w:t>
      </w:r>
    </w:p>
    <w:p w:rsidR="005376CC" w:rsidRPr="005376CC" w:rsidRDefault="005376CC" w:rsidP="005376CC">
      <w:pPr>
        <w:spacing w:before="180" w:after="180"/>
        <w:jc w:val="both"/>
        <w:textAlignment w:val="top"/>
        <w:rPr>
          <w:rFonts w:ascii="Times New Roman" w:hAnsi="Times New Roman" w:cs="Times New Roman"/>
          <w:sz w:val="24"/>
          <w:szCs w:val="24"/>
        </w:rPr>
      </w:pPr>
      <w:r w:rsidRPr="005376CC">
        <w:rPr>
          <w:rFonts w:ascii="Times New Roman" w:hAnsi="Times New Roman" w:cs="Times New Roman"/>
          <w:sz w:val="24"/>
          <w:szCs w:val="24"/>
        </w:rPr>
        <w:t>Che nell’analizzare il PSR Marche in funzione delle sole priorità ambientali si riconosce un approccio fortemente strutturato in maniera tale da far convogliare diverse azioni sullo stesso obiettivo con l’intento di aumentare l’efficacia dei singoli interventi prevedendo, in via preferenziale, gli approcci territoriali e multi-misura.</w:t>
      </w:r>
    </w:p>
    <w:p w:rsidR="005376CC" w:rsidRPr="005376CC" w:rsidRDefault="005376CC" w:rsidP="00176A2E">
      <w:pPr>
        <w:spacing w:before="180" w:after="180"/>
        <w:jc w:val="both"/>
        <w:textAlignment w:val="top"/>
        <w:rPr>
          <w:rFonts w:ascii="Times New Roman" w:hAnsi="Times New Roman" w:cs="Times New Roman"/>
          <w:sz w:val="24"/>
          <w:szCs w:val="24"/>
        </w:rPr>
      </w:pPr>
      <w:r w:rsidRPr="005376CC">
        <w:rPr>
          <w:rFonts w:ascii="Times New Roman" w:hAnsi="Times New Roman" w:cs="Times New Roman"/>
          <w:sz w:val="24"/>
          <w:szCs w:val="24"/>
        </w:rPr>
        <w:t>Che per ogni priorità ambientale è prevista l’attuazione di specifici accordi agroambientali d’area con le seguenti finalità ambientali:</w:t>
      </w:r>
    </w:p>
    <w:p w:rsidR="005376CC" w:rsidRPr="005376CC" w:rsidRDefault="005376CC" w:rsidP="005376CC">
      <w:pPr>
        <w:spacing w:before="180" w:after="180" w:line="240" w:lineRule="atLeast"/>
        <w:textAlignment w:val="top"/>
        <w:rPr>
          <w:rFonts w:ascii="Times New Roman" w:hAnsi="Times New Roman" w:cs="Times New Roman"/>
          <w:sz w:val="24"/>
          <w:szCs w:val="24"/>
        </w:rPr>
      </w:pPr>
      <w:r w:rsidRPr="005376CC">
        <w:rPr>
          <w:rFonts w:ascii="Times New Roman" w:hAnsi="Times New Roman" w:cs="Times New Roman"/>
          <w:sz w:val="24"/>
          <w:szCs w:val="24"/>
        </w:rPr>
        <w:t>a) Prevenzione del rischio di dissesto idrogeologico ed alluvioni</w:t>
      </w:r>
    </w:p>
    <w:p w:rsidR="005376CC" w:rsidRPr="005376CC" w:rsidRDefault="005376CC" w:rsidP="005376CC">
      <w:pPr>
        <w:spacing w:before="180" w:after="180" w:line="240" w:lineRule="atLeast"/>
        <w:textAlignment w:val="top"/>
        <w:rPr>
          <w:rFonts w:ascii="Times New Roman" w:hAnsi="Times New Roman" w:cs="Times New Roman"/>
          <w:sz w:val="24"/>
          <w:szCs w:val="24"/>
        </w:rPr>
      </w:pPr>
      <w:r w:rsidRPr="005376CC">
        <w:rPr>
          <w:rFonts w:ascii="Times New Roman" w:hAnsi="Times New Roman" w:cs="Times New Roman"/>
          <w:sz w:val="24"/>
          <w:szCs w:val="24"/>
        </w:rPr>
        <w:t>b) Tutela della biodiversità</w:t>
      </w:r>
    </w:p>
    <w:p w:rsidR="005376CC" w:rsidRPr="005376CC" w:rsidRDefault="005376CC" w:rsidP="005376CC">
      <w:pPr>
        <w:spacing w:before="180" w:after="180" w:line="240" w:lineRule="atLeast"/>
        <w:textAlignment w:val="top"/>
        <w:rPr>
          <w:rFonts w:ascii="Times New Roman" w:hAnsi="Times New Roman" w:cs="Times New Roman"/>
          <w:sz w:val="24"/>
          <w:szCs w:val="24"/>
        </w:rPr>
      </w:pPr>
      <w:r w:rsidRPr="005376CC">
        <w:rPr>
          <w:rFonts w:ascii="Times New Roman" w:hAnsi="Times New Roman" w:cs="Times New Roman"/>
          <w:sz w:val="24"/>
          <w:szCs w:val="24"/>
        </w:rPr>
        <w:t>c) Tutela delle acque</w:t>
      </w:r>
    </w:p>
    <w:p w:rsidR="005376CC" w:rsidRPr="005376CC" w:rsidRDefault="005376CC" w:rsidP="005376CC">
      <w:pPr>
        <w:spacing w:before="180" w:after="180" w:line="240" w:lineRule="atLeast"/>
        <w:textAlignment w:val="top"/>
        <w:rPr>
          <w:rFonts w:ascii="Times New Roman" w:hAnsi="Times New Roman" w:cs="Times New Roman"/>
          <w:sz w:val="24"/>
          <w:szCs w:val="24"/>
        </w:rPr>
      </w:pPr>
      <w:r w:rsidRPr="005376CC">
        <w:rPr>
          <w:rFonts w:ascii="Times New Roman" w:hAnsi="Times New Roman" w:cs="Times New Roman"/>
          <w:sz w:val="24"/>
          <w:szCs w:val="24"/>
        </w:rPr>
        <w:t xml:space="preserve">d) Tutela del suolo </w:t>
      </w:r>
    </w:p>
    <w:p w:rsidR="005376CC" w:rsidRPr="005376CC" w:rsidRDefault="005376CC" w:rsidP="005376CC">
      <w:pPr>
        <w:spacing w:before="180" w:after="180" w:line="240" w:lineRule="atLeast"/>
        <w:textAlignment w:val="top"/>
        <w:rPr>
          <w:rFonts w:ascii="Times New Roman" w:hAnsi="Times New Roman" w:cs="Times New Roman"/>
          <w:sz w:val="24"/>
          <w:szCs w:val="24"/>
        </w:rPr>
      </w:pPr>
      <w:r w:rsidRPr="005376CC">
        <w:rPr>
          <w:rFonts w:ascii="Times New Roman" w:hAnsi="Times New Roman" w:cs="Times New Roman"/>
          <w:sz w:val="24"/>
          <w:szCs w:val="24"/>
        </w:rPr>
        <w:t>Le finalità a) e d) sono state unite in un’unica finalità.</w:t>
      </w:r>
    </w:p>
    <w:p w:rsidR="005376CC" w:rsidRPr="005376CC" w:rsidRDefault="005376CC" w:rsidP="005376CC">
      <w:pPr>
        <w:jc w:val="both"/>
        <w:textAlignment w:val="top"/>
        <w:rPr>
          <w:rFonts w:ascii="Times New Roman" w:hAnsi="Times New Roman" w:cs="Times New Roman"/>
          <w:sz w:val="24"/>
          <w:szCs w:val="24"/>
        </w:rPr>
      </w:pPr>
      <w:r w:rsidRPr="005376CC">
        <w:rPr>
          <w:rFonts w:ascii="Times New Roman" w:hAnsi="Times New Roman" w:cs="Times New Roman"/>
          <w:sz w:val="24"/>
          <w:szCs w:val="24"/>
        </w:rPr>
        <w:t xml:space="preserve">Che l’Accordo agroambientale d’area all’interno del Programma della Regione Marche è inteso come l’insieme degli impegni sottoscritti dagli imprenditori agricoli di un particolare e limitato territorio a fronte di compensazioni effettuate a valere sulle misure agroambientali del PSR. </w:t>
      </w:r>
    </w:p>
    <w:p w:rsidR="005376CC" w:rsidRPr="005376CC" w:rsidRDefault="005376CC" w:rsidP="005376CC">
      <w:pPr>
        <w:jc w:val="both"/>
        <w:textAlignment w:val="top"/>
        <w:rPr>
          <w:rFonts w:ascii="Times New Roman" w:hAnsi="Times New Roman" w:cs="Times New Roman"/>
          <w:sz w:val="24"/>
          <w:szCs w:val="24"/>
        </w:rPr>
      </w:pPr>
      <w:r w:rsidRPr="005376CC">
        <w:rPr>
          <w:rFonts w:ascii="Times New Roman" w:hAnsi="Times New Roman" w:cs="Times New Roman"/>
          <w:sz w:val="24"/>
          <w:szCs w:val="24"/>
        </w:rPr>
        <w:lastRenderedPageBreak/>
        <w:t>Che l’adesione agli accordi da parte degli agricoltori è volontaria ed avviene a seguito di azioni di promozione da parte dei soggetti indicati tramite politiche partecipate.</w:t>
      </w:r>
    </w:p>
    <w:p w:rsidR="005376CC" w:rsidRPr="005376CC" w:rsidRDefault="005376CC" w:rsidP="005376CC">
      <w:pPr>
        <w:jc w:val="both"/>
        <w:textAlignment w:val="top"/>
        <w:rPr>
          <w:rFonts w:ascii="Times New Roman" w:hAnsi="Times New Roman" w:cs="Times New Roman"/>
          <w:sz w:val="24"/>
          <w:szCs w:val="24"/>
        </w:rPr>
      </w:pPr>
      <w:r w:rsidRPr="005376CC">
        <w:rPr>
          <w:rFonts w:ascii="Times New Roman" w:hAnsi="Times New Roman" w:cs="Times New Roman"/>
          <w:sz w:val="24"/>
          <w:szCs w:val="24"/>
        </w:rPr>
        <w:t xml:space="preserve">Che per l’attivazione di un accordo d’area è richiesto un “Progetto d’area” che prevede una serie di azioni collettive (individuate attraverso un processo partecipativo degli agricoltori) finalizzate ad un obiettivo agro-ambientale con il coinvolgimento di un insieme di aziende. </w:t>
      </w:r>
    </w:p>
    <w:p w:rsidR="005376CC" w:rsidRPr="005376CC" w:rsidRDefault="005376CC" w:rsidP="005376CC">
      <w:pPr>
        <w:jc w:val="both"/>
        <w:textAlignment w:val="top"/>
        <w:rPr>
          <w:rFonts w:ascii="Times New Roman" w:hAnsi="Times New Roman" w:cs="Times New Roman"/>
          <w:sz w:val="24"/>
          <w:szCs w:val="24"/>
        </w:rPr>
      </w:pPr>
      <w:r w:rsidRPr="005376CC">
        <w:rPr>
          <w:rFonts w:ascii="Times New Roman" w:hAnsi="Times New Roman" w:cs="Times New Roman"/>
          <w:sz w:val="24"/>
          <w:szCs w:val="24"/>
        </w:rPr>
        <w:t>Che le Azioni collettive nel caso di un accordo per la tutela del suolo e prevenzione del rischio di dissesto idrogeologico consistono nel:</w:t>
      </w:r>
    </w:p>
    <w:p w:rsidR="005376CC" w:rsidRPr="005376CC" w:rsidRDefault="005376CC" w:rsidP="00176A2E">
      <w:pPr>
        <w:pStyle w:val="Paragrafoelenco"/>
        <w:numPr>
          <w:ilvl w:val="0"/>
          <w:numId w:val="3"/>
        </w:numPr>
        <w:spacing w:after="0"/>
        <w:jc w:val="both"/>
        <w:textAlignment w:val="top"/>
        <w:rPr>
          <w:rFonts w:ascii="Times New Roman" w:hAnsi="Times New Roman" w:cs="Times New Roman"/>
          <w:sz w:val="24"/>
          <w:szCs w:val="24"/>
        </w:rPr>
      </w:pPr>
      <w:r w:rsidRPr="005376CC">
        <w:rPr>
          <w:rFonts w:ascii="Times New Roman" w:hAnsi="Times New Roman" w:cs="Times New Roman"/>
          <w:sz w:val="24"/>
          <w:szCs w:val="24"/>
        </w:rPr>
        <w:t>Individuare le aree ammissibili, in base ad analisi territoriali del rischio di dissesto idrogeologico e di alluvione e di sua incidenza nel suddetto territorio</w:t>
      </w:r>
    </w:p>
    <w:p w:rsidR="005376CC" w:rsidRPr="005376CC" w:rsidRDefault="005376CC" w:rsidP="00176A2E">
      <w:pPr>
        <w:pStyle w:val="Paragrafoelenco"/>
        <w:numPr>
          <w:ilvl w:val="0"/>
          <w:numId w:val="3"/>
        </w:numPr>
        <w:spacing w:after="0"/>
        <w:jc w:val="both"/>
        <w:textAlignment w:val="top"/>
        <w:rPr>
          <w:rFonts w:ascii="Times New Roman" w:hAnsi="Times New Roman" w:cs="Times New Roman"/>
          <w:sz w:val="24"/>
          <w:szCs w:val="24"/>
        </w:rPr>
      </w:pPr>
      <w:r w:rsidRPr="005376CC">
        <w:rPr>
          <w:rFonts w:ascii="Times New Roman" w:hAnsi="Times New Roman" w:cs="Times New Roman"/>
          <w:sz w:val="24"/>
          <w:szCs w:val="24"/>
        </w:rPr>
        <w:t>Individuazione delle possibili tecniche da sostenere, tenendo conto del Piano di Assetto Idrogeologico (PAI) regionale</w:t>
      </w:r>
    </w:p>
    <w:p w:rsidR="005376CC" w:rsidRPr="005376CC" w:rsidRDefault="005376CC" w:rsidP="00176A2E">
      <w:pPr>
        <w:pStyle w:val="Paragrafoelenco"/>
        <w:numPr>
          <w:ilvl w:val="0"/>
          <w:numId w:val="3"/>
        </w:numPr>
        <w:spacing w:after="0"/>
        <w:jc w:val="both"/>
        <w:textAlignment w:val="top"/>
        <w:rPr>
          <w:rFonts w:ascii="Times New Roman" w:hAnsi="Times New Roman" w:cs="Times New Roman"/>
          <w:sz w:val="24"/>
          <w:szCs w:val="24"/>
        </w:rPr>
      </w:pPr>
      <w:r w:rsidRPr="005376CC">
        <w:rPr>
          <w:rFonts w:ascii="Times New Roman" w:hAnsi="Times New Roman" w:cs="Times New Roman"/>
          <w:sz w:val="24"/>
          <w:szCs w:val="24"/>
        </w:rPr>
        <w:t>Giustificazione della limitazione territoriale e delle tecniche promosse con specifica analisi di dettaglio locale</w:t>
      </w:r>
    </w:p>
    <w:p w:rsidR="005376CC" w:rsidRPr="005376CC" w:rsidRDefault="005376CC" w:rsidP="005376CC">
      <w:pPr>
        <w:jc w:val="both"/>
        <w:textAlignment w:val="top"/>
        <w:rPr>
          <w:rFonts w:ascii="Times New Roman" w:hAnsi="Times New Roman" w:cs="Times New Roman"/>
          <w:sz w:val="24"/>
          <w:szCs w:val="24"/>
        </w:rPr>
      </w:pPr>
      <w:r w:rsidRPr="005376CC">
        <w:rPr>
          <w:rFonts w:ascii="Times New Roman" w:hAnsi="Times New Roman" w:cs="Times New Roman"/>
          <w:sz w:val="24"/>
          <w:szCs w:val="24"/>
        </w:rPr>
        <w:t>Che è importante il ruolo assunto dal Soggetto “promotore” che, di norma, è portatore degli interessi ambientali ed opera anche per conto di tutti gli operatori che aderiscono al progetto d’area.</w:t>
      </w:r>
    </w:p>
    <w:p w:rsidR="005376CC" w:rsidRPr="005376CC" w:rsidRDefault="005376CC" w:rsidP="005376CC">
      <w:pPr>
        <w:jc w:val="both"/>
        <w:textAlignment w:val="top"/>
        <w:rPr>
          <w:rFonts w:ascii="Times New Roman" w:hAnsi="Times New Roman" w:cs="Times New Roman"/>
          <w:sz w:val="24"/>
          <w:szCs w:val="24"/>
        </w:rPr>
      </w:pPr>
      <w:r w:rsidRPr="005376CC">
        <w:rPr>
          <w:rFonts w:ascii="Times New Roman" w:hAnsi="Times New Roman" w:cs="Times New Roman"/>
          <w:sz w:val="24"/>
          <w:szCs w:val="24"/>
        </w:rPr>
        <w:t xml:space="preserve">Che il PSR Marche per tale misura prevede come beneficiari i Soggetti promotori degli accordi, e copre i </w:t>
      </w:r>
      <w:hyperlink r:id="rId5" w:anchor="Costi" w:tooltip="Rappresentano costi dell'analisi costi-benefici di tipo finanziario, anzitutto, i costi dell’investimento, ovvero i costi di acquisto e impianto di beni durevoli come terreni, fabbricati e piantagioni. Tra i costi di investimento si considerano anche i costi a" w:history="1">
        <w:r w:rsidRPr="005376CC">
          <w:rPr>
            <w:rFonts w:ascii="Times New Roman" w:hAnsi="Times New Roman" w:cs="Times New Roman"/>
            <w:sz w:val="24"/>
            <w:szCs w:val="24"/>
          </w:rPr>
          <w:t>costi</w:t>
        </w:r>
      </w:hyperlink>
      <w:r w:rsidRPr="005376CC">
        <w:rPr>
          <w:rFonts w:ascii="Times New Roman" w:hAnsi="Times New Roman" w:cs="Times New Roman"/>
          <w:sz w:val="24"/>
          <w:szCs w:val="24"/>
        </w:rPr>
        <w:t xml:space="preserve"> di funzionamento della cooperazione, di studi/progetti (studi sulla zona interessata, studi di fattibilità, stesura dei progetti degli accordi) e di animazione.</w:t>
      </w:r>
    </w:p>
    <w:p w:rsidR="005376CC" w:rsidRPr="005376CC" w:rsidRDefault="005376CC" w:rsidP="005376CC">
      <w:pPr>
        <w:jc w:val="both"/>
        <w:textAlignment w:val="top"/>
        <w:rPr>
          <w:rFonts w:ascii="Times New Roman" w:hAnsi="Times New Roman" w:cs="Times New Roman"/>
          <w:sz w:val="24"/>
          <w:szCs w:val="24"/>
        </w:rPr>
      </w:pPr>
      <w:r w:rsidRPr="005376CC">
        <w:rPr>
          <w:rFonts w:ascii="Times New Roman" w:hAnsi="Times New Roman" w:cs="Times New Roman"/>
          <w:sz w:val="24"/>
          <w:szCs w:val="24"/>
        </w:rPr>
        <w:t>Che gli Accordi agro ambientali d’area per la prevenzione del rischio idrogeologico sono finanziati con: azioni di informazione (M 1.2); investimenti infrastrutturali legati alla viabilità di accesso alle aziende agricole (M 4.3.); investimenti strutturali non produttivi (M 4.4); investimenti per la prevenzione dei danni causati da catastrofi naturali ed avversità climatiche (M 5.1); pagamenti per impegni agro-climatico-ambientali (M 10.1); misure di cooperazione volte a finanziare i Gruppi Operativi per la realizzazione di progetti pilota (M 16.1 – M16.2); misura di cooperazione per azioni collettive volte a favorire l’adattamento ai cambiamenti climatici (M 16.5).</w:t>
      </w:r>
    </w:p>
    <w:p w:rsidR="005376CC" w:rsidRPr="005376CC" w:rsidRDefault="005376CC" w:rsidP="005376CC">
      <w:pPr>
        <w:jc w:val="both"/>
        <w:textAlignment w:val="top"/>
        <w:rPr>
          <w:rFonts w:ascii="Times New Roman" w:hAnsi="Times New Roman" w:cs="Times New Roman"/>
          <w:sz w:val="24"/>
          <w:szCs w:val="24"/>
        </w:rPr>
      </w:pPr>
      <w:r w:rsidRPr="005376CC">
        <w:rPr>
          <w:rFonts w:ascii="Times New Roman" w:hAnsi="Times New Roman" w:cs="Times New Roman"/>
          <w:sz w:val="24"/>
          <w:szCs w:val="24"/>
        </w:rPr>
        <w:t>ripristino del potenziale produttivo danneggiato da calamità naturali ed eventi climatici avversi attraverso la specifica misura (M 5.2).</w:t>
      </w:r>
    </w:p>
    <w:p w:rsidR="005376CC" w:rsidRPr="005376CC" w:rsidRDefault="005376CC" w:rsidP="005376CC">
      <w:pPr>
        <w:jc w:val="center"/>
        <w:rPr>
          <w:rFonts w:ascii="Times New Roman" w:eastAsia="Times New Roman" w:hAnsi="Times New Roman" w:cs="Times New Roman"/>
          <w:sz w:val="24"/>
          <w:szCs w:val="24"/>
        </w:rPr>
      </w:pPr>
      <w:r w:rsidRPr="005376CC">
        <w:rPr>
          <w:rFonts w:ascii="Times New Roman" w:eastAsia="Times New Roman" w:hAnsi="Times New Roman" w:cs="Times New Roman"/>
          <w:sz w:val="24"/>
          <w:szCs w:val="24"/>
        </w:rPr>
        <w:t>CONSIDERATO</w:t>
      </w:r>
    </w:p>
    <w:p w:rsidR="005376CC" w:rsidRPr="005376CC" w:rsidRDefault="005376CC" w:rsidP="005376CC">
      <w:pPr>
        <w:jc w:val="both"/>
        <w:rPr>
          <w:rFonts w:ascii="Times New Roman" w:hAnsi="Times New Roman" w:cs="Times New Roman"/>
          <w:sz w:val="24"/>
          <w:szCs w:val="24"/>
        </w:rPr>
      </w:pPr>
      <w:r w:rsidRPr="005376CC">
        <w:rPr>
          <w:rFonts w:ascii="Times New Roman" w:hAnsi="Times New Roman" w:cs="Times New Roman"/>
          <w:sz w:val="24"/>
          <w:szCs w:val="24"/>
        </w:rPr>
        <w:t xml:space="preserve">Che sul Territorio ricompreso tra i Comuni di </w:t>
      </w:r>
      <w:r w:rsidR="00035BCE">
        <w:rPr>
          <w:rFonts w:ascii="Times New Roman" w:eastAsia="Times New Roman" w:hAnsi="Times New Roman" w:cs="Times New Roman"/>
          <w:sz w:val="24"/>
          <w:szCs w:val="24"/>
          <w:lang w:eastAsia="it-IT"/>
        </w:rPr>
        <w:t xml:space="preserve">Apiro </w:t>
      </w:r>
      <w:r w:rsidR="002B450F">
        <w:rPr>
          <w:rFonts w:ascii="Times New Roman" w:eastAsia="Times New Roman" w:hAnsi="Times New Roman" w:cs="Times New Roman"/>
          <w:sz w:val="24"/>
          <w:szCs w:val="24"/>
          <w:lang w:eastAsia="it-IT"/>
        </w:rPr>
        <w:t xml:space="preserve">e Poggio San </w:t>
      </w:r>
      <w:r w:rsidR="00035BCE">
        <w:rPr>
          <w:rFonts w:ascii="Times New Roman" w:eastAsia="Times New Roman" w:hAnsi="Times New Roman" w:cs="Times New Roman"/>
          <w:sz w:val="24"/>
          <w:szCs w:val="24"/>
          <w:lang w:eastAsia="it-IT"/>
        </w:rPr>
        <w:t>Vicino</w:t>
      </w:r>
      <w:r w:rsidR="002B450F" w:rsidRPr="005376CC">
        <w:rPr>
          <w:rFonts w:ascii="Times New Roman" w:hAnsi="Times New Roman" w:cs="Times New Roman"/>
          <w:sz w:val="24"/>
          <w:szCs w:val="24"/>
        </w:rPr>
        <w:t xml:space="preserve"> </w:t>
      </w:r>
      <w:r w:rsidRPr="005376CC">
        <w:rPr>
          <w:rFonts w:ascii="Times New Roman" w:hAnsi="Times New Roman" w:cs="Times New Roman"/>
          <w:sz w:val="24"/>
          <w:szCs w:val="24"/>
        </w:rPr>
        <w:t>si individua un’area omogenea per caratteristiche geologiche e idrogeologiche, nonché per le pratiche colturali adottate, individua</w:t>
      </w:r>
      <w:r w:rsidR="00176A2E">
        <w:rPr>
          <w:rFonts w:ascii="Times New Roman" w:hAnsi="Times New Roman" w:cs="Times New Roman"/>
          <w:sz w:val="24"/>
          <w:szCs w:val="24"/>
        </w:rPr>
        <w:t>ta nelle Unità di bacino n.</w:t>
      </w:r>
      <w:r w:rsidR="00035BCE" w:rsidRPr="00035BCE">
        <w:t xml:space="preserve"> </w:t>
      </w:r>
      <w:r w:rsidR="00035BCE">
        <w:t>1197, 1199, 1214, 1202, 1217, 1225 e 1226</w:t>
      </w:r>
    </w:p>
    <w:p w:rsidR="005376CC" w:rsidRPr="005376CC" w:rsidRDefault="002B450F" w:rsidP="005376CC">
      <w:pPr>
        <w:jc w:val="both"/>
        <w:rPr>
          <w:rFonts w:ascii="Times New Roman" w:hAnsi="Times New Roman" w:cs="Times New Roman"/>
          <w:sz w:val="24"/>
          <w:szCs w:val="24"/>
        </w:rPr>
      </w:pPr>
      <w:r>
        <w:rPr>
          <w:rFonts w:ascii="Times New Roman" w:hAnsi="Times New Roman" w:cs="Times New Roman"/>
          <w:sz w:val="24"/>
          <w:szCs w:val="24"/>
        </w:rPr>
        <w:t xml:space="preserve">Che le </w:t>
      </w:r>
      <w:r w:rsidR="00035BCE">
        <w:rPr>
          <w:rFonts w:ascii="Times New Roman" w:hAnsi="Times New Roman" w:cs="Times New Roman"/>
          <w:sz w:val="24"/>
          <w:szCs w:val="24"/>
        </w:rPr>
        <w:t>sette</w:t>
      </w:r>
      <w:r w:rsidR="005376CC" w:rsidRPr="005376CC">
        <w:rPr>
          <w:rFonts w:ascii="Times New Roman" w:hAnsi="Times New Roman" w:cs="Times New Roman"/>
          <w:sz w:val="24"/>
          <w:szCs w:val="24"/>
        </w:rPr>
        <w:t xml:space="preserve"> Unità di bacino ricadenti nei </w:t>
      </w:r>
      <w:r w:rsidR="00035BCE">
        <w:rPr>
          <w:rFonts w:ascii="Times New Roman" w:hAnsi="Times New Roman" w:cs="Times New Roman"/>
          <w:sz w:val="24"/>
          <w:szCs w:val="24"/>
        </w:rPr>
        <w:t>due</w:t>
      </w:r>
      <w:r w:rsidR="005376CC" w:rsidRPr="005376CC">
        <w:rPr>
          <w:rFonts w:ascii="Times New Roman" w:hAnsi="Times New Roman" w:cs="Times New Roman"/>
          <w:sz w:val="24"/>
          <w:szCs w:val="24"/>
        </w:rPr>
        <w:t xml:space="preserve"> Comuni sono interessate da fenomeni franosi di rischio moderato e medio (il più diffuso) che richiedono un intervento congiunto degli stessi.</w:t>
      </w:r>
    </w:p>
    <w:p w:rsidR="00176A2E" w:rsidRDefault="00176A2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376CC" w:rsidRPr="005376CC" w:rsidRDefault="005376CC" w:rsidP="005376CC">
      <w:pPr>
        <w:jc w:val="center"/>
        <w:rPr>
          <w:rFonts w:ascii="Times New Roman" w:eastAsia="Times New Roman" w:hAnsi="Times New Roman" w:cs="Times New Roman"/>
          <w:sz w:val="24"/>
          <w:szCs w:val="24"/>
        </w:rPr>
      </w:pPr>
      <w:r w:rsidRPr="005376CC">
        <w:rPr>
          <w:rFonts w:ascii="Times New Roman" w:eastAsia="Times New Roman" w:hAnsi="Times New Roman" w:cs="Times New Roman"/>
          <w:sz w:val="24"/>
          <w:szCs w:val="24"/>
        </w:rPr>
        <w:lastRenderedPageBreak/>
        <w:t>RITENUTO</w:t>
      </w:r>
    </w:p>
    <w:p w:rsidR="005376CC" w:rsidRPr="005376CC" w:rsidRDefault="005376CC" w:rsidP="005376CC">
      <w:pPr>
        <w:jc w:val="both"/>
        <w:rPr>
          <w:rFonts w:ascii="Times New Roman" w:hAnsi="Times New Roman" w:cs="Times New Roman"/>
          <w:sz w:val="24"/>
          <w:szCs w:val="24"/>
        </w:rPr>
      </w:pPr>
      <w:r w:rsidRPr="005376CC">
        <w:rPr>
          <w:rFonts w:ascii="Times New Roman" w:hAnsi="Times New Roman" w:cs="Times New Roman"/>
          <w:sz w:val="24"/>
          <w:szCs w:val="24"/>
        </w:rPr>
        <w:t>Che l’Accordo Agroambientale d’Area sul dissesto idrogeologico possa costituire un valido strumento per prevenire tali fenomeni nell’area individuata.</w:t>
      </w:r>
    </w:p>
    <w:p w:rsidR="005376CC" w:rsidRPr="005376CC" w:rsidRDefault="005376CC" w:rsidP="005376CC">
      <w:pPr>
        <w:jc w:val="both"/>
        <w:rPr>
          <w:rFonts w:ascii="Times New Roman" w:hAnsi="Times New Roman" w:cs="Times New Roman"/>
          <w:sz w:val="24"/>
          <w:szCs w:val="24"/>
        </w:rPr>
      </w:pPr>
      <w:r w:rsidRPr="005376CC">
        <w:rPr>
          <w:rFonts w:ascii="Times New Roman" w:hAnsi="Times New Roman" w:cs="Times New Roman"/>
          <w:sz w:val="24"/>
          <w:szCs w:val="24"/>
        </w:rPr>
        <w:t xml:space="preserve">Che l’Accordo d’area permetterà alle imprese e ai soggetti beneficiari di accedere a specifiche opportunità del futuro P.S.R. (Programma di Sviluppo </w:t>
      </w:r>
      <w:proofErr w:type="gramStart"/>
      <w:r w:rsidRPr="005376CC">
        <w:rPr>
          <w:rFonts w:ascii="Times New Roman" w:hAnsi="Times New Roman" w:cs="Times New Roman"/>
          <w:sz w:val="24"/>
          <w:szCs w:val="24"/>
        </w:rPr>
        <w:t>Rurale )</w:t>
      </w:r>
      <w:proofErr w:type="gramEnd"/>
      <w:r w:rsidRPr="005376CC">
        <w:rPr>
          <w:rFonts w:ascii="Times New Roman" w:hAnsi="Times New Roman" w:cs="Times New Roman"/>
          <w:sz w:val="24"/>
          <w:szCs w:val="24"/>
        </w:rPr>
        <w:t xml:space="preserve"> 2014-2020 della Regione Marche, quali:</w:t>
      </w:r>
    </w:p>
    <w:p w:rsidR="005376CC" w:rsidRPr="005376CC" w:rsidRDefault="005376CC" w:rsidP="005376CC">
      <w:pPr>
        <w:jc w:val="both"/>
        <w:rPr>
          <w:rFonts w:ascii="Times New Roman" w:hAnsi="Times New Roman" w:cs="Times New Roman"/>
          <w:sz w:val="24"/>
          <w:szCs w:val="24"/>
        </w:rPr>
      </w:pPr>
      <w:proofErr w:type="spellStart"/>
      <w:r w:rsidRPr="005376CC">
        <w:rPr>
          <w:rFonts w:ascii="Times New Roman" w:hAnsi="Times New Roman" w:cs="Times New Roman"/>
          <w:sz w:val="24"/>
          <w:szCs w:val="24"/>
        </w:rPr>
        <w:t>Mis</w:t>
      </w:r>
      <w:proofErr w:type="spellEnd"/>
      <w:r w:rsidRPr="005376CC">
        <w:rPr>
          <w:rFonts w:ascii="Times New Roman" w:hAnsi="Times New Roman" w:cs="Times New Roman"/>
          <w:sz w:val="24"/>
          <w:szCs w:val="24"/>
        </w:rPr>
        <w:t xml:space="preserve">. 4.1 Investimenti nelle aziende agricole. Aiuti agli investimenti +10 % Es. Trattori agricoli, macchine dal 30 al 40%, investimenti strutturali dal 40 al 50% per chi aderisce alla </w:t>
      </w:r>
      <w:proofErr w:type="spellStart"/>
      <w:r w:rsidRPr="005376CC">
        <w:rPr>
          <w:rFonts w:ascii="Times New Roman" w:hAnsi="Times New Roman" w:cs="Times New Roman"/>
          <w:sz w:val="24"/>
          <w:szCs w:val="24"/>
        </w:rPr>
        <w:t>Mis</w:t>
      </w:r>
      <w:proofErr w:type="spellEnd"/>
      <w:r w:rsidRPr="005376CC">
        <w:rPr>
          <w:rFonts w:ascii="Times New Roman" w:hAnsi="Times New Roman" w:cs="Times New Roman"/>
          <w:sz w:val="24"/>
          <w:szCs w:val="24"/>
        </w:rPr>
        <w:t>. 10.1 Produzione integrata per la protezione delle acque.</w:t>
      </w:r>
    </w:p>
    <w:p w:rsidR="005376CC" w:rsidRPr="005376CC" w:rsidRDefault="005376CC" w:rsidP="005376CC">
      <w:pPr>
        <w:jc w:val="both"/>
        <w:rPr>
          <w:rFonts w:ascii="Times New Roman" w:hAnsi="Times New Roman" w:cs="Times New Roman"/>
          <w:sz w:val="24"/>
          <w:szCs w:val="24"/>
        </w:rPr>
      </w:pPr>
      <w:proofErr w:type="spellStart"/>
      <w:r w:rsidRPr="005376CC">
        <w:rPr>
          <w:rFonts w:ascii="Times New Roman" w:hAnsi="Times New Roman" w:cs="Times New Roman"/>
          <w:sz w:val="24"/>
          <w:szCs w:val="24"/>
        </w:rPr>
        <w:t>Mis</w:t>
      </w:r>
      <w:proofErr w:type="spellEnd"/>
      <w:r w:rsidRPr="005376CC">
        <w:rPr>
          <w:rFonts w:ascii="Times New Roman" w:hAnsi="Times New Roman" w:cs="Times New Roman"/>
          <w:sz w:val="24"/>
          <w:szCs w:val="24"/>
        </w:rPr>
        <w:t>. 4.3 azione A Viabilità rurale aiuti per Enti pubblici dal 60 al 80% per la manutenzione straordinaria, il miglioramento della percorribilità, opere di regimazione delle acque superficiali, ecc,</w:t>
      </w:r>
    </w:p>
    <w:p w:rsidR="005376CC" w:rsidRPr="005376CC" w:rsidRDefault="005376CC" w:rsidP="005376CC">
      <w:pPr>
        <w:jc w:val="both"/>
        <w:rPr>
          <w:rFonts w:ascii="Times New Roman" w:hAnsi="Times New Roman" w:cs="Times New Roman"/>
          <w:sz w:val="24"/>
          <w:szCs w:val="24"/>
        </w:rPr>
      </w:pPr>
      <w:proofErr w:type="spellStart"/>
      <w:r w:rsidRPr="005376CC">
        <w:rPr>
          <w:rFonts w:ascii="Times New Roman" w:hAnsi="Times New Roman" w:cs="Times New Roman"/>
          <w:sz w:val="24"/>
          <w:szCs w:val="24"/>
        </w:rPr>
        <w:t>Mis</w:t>
      </w:r>
      <w:proofErr w:type="spellEnd"/>
      <w:r w:rsidRPr="005376CC">
        <w:rPr>
          <w:rFonts w:ascii="Times New Roman" w:hAnsi="Times New Roman" w:cs="Times New Roman"/>
          <w:sz w:val="24"/>
          <w:szCs w:val="24"/>
        </w:rPr>
        <w:t xml:space="preserve"> 4.4 azione A Investimenti non produttivi a finalità ambientale aiuti al 100% per gli agricoltori che realizzino o ripristino siepi, filari, alberature, consolidamento di scarpate e sponde di corsi d’acqua mediante opere di ingegneria naturalistica</w:t>
      </w:r>
    </w:p>
    <w:p w:rsidR="005376CC" w:rsidRPr="005376CC" w:rsidRDefault="005376CC" w:rsidP="005376CC">
      <w:pPr>
        <w:jc w:val="both"/>
        <w:rPr>
          <w:rFonts w:ascii="Times New Roman" w:hAnsi="Times New Roman" w:cs="Times New Roman"/>
          <w:sz w:val="24"/>
          <w:szCs w:val="24"/>
        </w:rPr>
      </w:pPr>
      <w:proofErr w:type="spellStart"/>
      <w:r w:rsidRPr="005376CC">
        <w:rPr>
          <w:rFonts w:ascii="Times New Roman" w:hAnsi="Times New Roman" w:cs="Times New Roman"/>
          <w:sz w:val="24"/>
          <w:szCs w:val="24"/>
        </w:rPr>
        <w:t>Mis</w:t>
      </w:r>
      <w:proofErr w:type="spellEnd"/>
      <w:r w:rsidRPr="005376CC">
        <w:rPr>
          <w:rFonts w:ascii="Times New Roman" w:hAnsi="Times New Roman" w:cs="Times New Roman"/>
          <w:sz w:val="24"/>
          <w:szCs w:val="24"/>
        </w:rPr>
        <w:t xml:space="preserve"> 5.1 A Interventi per la prevenzione e mitigazione del rischio idrogeologico es. sistemazioni idrauliche in coerenza con il PAI aiuti al 70-80% per Enti pubblici e Consorzio di Bonifica</w:t>
      </w:r>
    </w:p>
    <w:p w:rsidR="005376CC" w:rsidRPr="005376CC" w:rsidRDefault="005376CC" w:rsidP="005376CC">
      <w:pPr>
        <w:jc w:val="both"/>
        <w:rPr>
          <w:rFonts w:ascii="Times New Roman" w:hAnsi="Times New Roman" w:cs="Times New Roman"/>
          <w:sz w:val="24"/>
          <w:szCs w:val="24"/>
        </w:rPr>
      </w:pPr>
      <w:proofErr w:type="spellStart"/>
      <w:r w:rsidRPr="005376CC">
        <w:rPr>
          <w:rFonts w:ascii="Times New Roman" w:hAnsi="Times New Roman" w:cs="Times New Roman"/>
          <w:sz w:val="24"/>
          <w:szCs w:val="24"/>
        </w:rPr>
        <w:t>Mis</w:t>
      </w:r>
      <w:proofErr w:type="spellEnd"/>
      <w:r w:rsidRPr="005376CC">
        <w:rPr>
          <w:rFonts w:ascii="Times New Roman" w:hAnsi="Times New Roman" w:cs="Times New Roman"/>
          <w:sz w:val="24"/>
          <w:szCs w:val="24"/>
        </w:rPr>
        <w:t>. 10.1 azione A) Produzione integrata per la protezione delle acque. In caso di AAA premio maggiorato per le colture es. seminativi da 100 a 110 €/ha, vigneti da 400 a 440 €/ha, oliveti da 250 a 275 €/ha</w:t>
      </w:r>
    </w:p>
    <w:p w:rsidR="005376CC" w:rsidRPr="005376CC" w:rsidRDefault="005376CC" w:rsidP="005376CC">
      <w:pPr>
        <w:jc w:val="both"/>
        <w:rPr>
          <w:rFonts w:ascii="Times New Roman" w:hAnsi="Times New Roman" w:cs="Times New Roman"/>
          <w:sz w:val="24"/>
          <w:szCs w:val="24"/>
        </w:rPr>
      </w:pPr>
      <w:proofErr w:type="spellStart"/>
      <w:r w:rsidRPr="005376CC">
        <w:rPr>
          <w:rFonts w:ascii="Times New Roman" w:hAnsi="Times New Roman" w:cs="Times New Roman"/>
          <w:sz w:val="24"/>
          <w:szCs w:val="24"/>
        </w:rPr>
        <w:t>Mis</w:t>
      </w:r>
      <w:proofErr w:type="spellEnd"/>
      <w:r w:rsidRPr="005376CC">
        <w:rPr>
          <w:rFonts w:ascii="Times New Roman" w:hAnsi="Times New Roman" w:cs="Times New Roman"/>
          <w:sz w:val="24"/>
          <w:szCs w:val="24"/>
        </w:rPr>
        <w:t xml:space="preserve">. 10.1 azione B </w:t>
      </w:r>
      <w:proofErr w:type="spellStart"/>
      <w:r w:rsidRPr="005376CC">
        <w:rPr>
          <w:rFonts w:ascii="Times New Roman" w:hAnsi="Times New Roman" w:cs="Times New Roman"/>
          <w:sz w:val="24"/>
          <w:szCs w:val="24"/>
        </w:rPr>
        <w:t>subAzione</w:t>
      </w:r>
      <w:proofErr w:type="spellEnd"/>
      <w:r w:rsidRPr="005376CC">
        <w:rPr>
          <w:rFonts w:ascii="Times New Roman" w:hAnsi="Times New Roman" w:cs="Times New Roman"/>
          <w:sz w:val="24"/>
          <w:szCs w:val="24"/>
        </w:rPr>
        <w:t xml:space="preserve"> 1. Inerbimento permanente delle superfici agricole per le piante arboree (vite, olivo e frutteto) 120 /ha Azione 2. Margini erbosi multifunzionali 130 €/ha.</w:t>
      </w:r>
    </w:p>
    <w:p w:rsidR="005376CC" w:rsidRPr="005376CC" w:rsidRDefault="005376CC" w:rsidP="005376CC">
      <w:pPr>
        <w:jc w:val="both"/>
        <w:rPr>
          <w:rFonts w:ascii="Times New Roman" w:hAnsi="Times New Roman" w:cs="Times New Roman"/>
          <w:sz w:val="24"/>
          <w:szCs w:val="24"/>
        </w:rPr>
      </w:pPr>
      <w:proofErr w:type="spellStart"/>
      <w:r w:rsidRPr="005376CC">
        <w:rPr>
          <w:rFonts w:ascii="Times New Roman" w:hAnsi="Times New Roman" w:cs="Times New Roman"/>
          <w:sz w:val="24"/>
          <w:szCs w:val="24"/>
        </w:rPr>
        <w:t>Mis</w:t>
      </w:r>
      <w:proofErr w:type="spellEnd"/>
      <w:r w:rsidRPr="005376CC">
        <w:rPr>
          <w:rFonts w:ascii="Times New Roman" w:hAnsi="Times New Roman" w:cs="Times New Roman"/>
          <w:sz w:val="24"/>
          <w:szCs w:val="24"/>
        </w:rPr>
        <w:t xml:space="preserve"> 11.1 e 11.2 azione A Priorità per chi aderisce agli accordi agro ambientali e aiuti maggiori per le aziende in conversione da 240 a 260 €/ha per i seminativi e da 800 a 850 €/ha per i vigneti e da 680 a 750 €/ha per gli oliveti, mentre per le aziende già in biologico aiuti da 220 a 240 €/ha per i seminativi, da 650 a 700 €/ha per i vigneti e da 600 a 660 €/ha per gli oliveti.</w:t>
      </w:r>
    </w:p>
    <w:p w:rsidR="005376CC" w:rsidRPr="005376CC" w:rsidRDefault="005376CC" w:rsidP="005376CC">
      <w:pPr>
        <w:jc w:val="both"/>
        <w:rPr>
          <w:rFonts w:ascii="Times New Roman" w:hAnsi="Times New Roman" w:cs="Times New Roman"/>
          <w:sz w:val="24"/>
          <w:szCs w:val="24"/>
        </w:rPr>
      </w:pPr>
      <w:proofErr w:type="spellStart"/>
      <w:r w:rsidRPr="005376CC">
        <w:rPr>
          <w:rFonts w:ascii="Times New Roman" w:hAnsi="Times New Roman" w:cs="Times New Roman"/>
          <w:sz w:val="24"/>
          <w:szCs w:val="24"/>
        </w:rPr>
        <w:t>Mis</w:t>
      </w:r>
      <w:proofErr w:type="spellEnd"/>
      <w:r w:rsidRPr="005376CC">
        <w:rPr>
          <w:rFonts w:ascii="Times New Roman" w:hAnsi="Times New Roman" w:cs="Times New Roman"/>
          <w:sz w:val="24"/>
          <w:szCs w:val="24"/>
        </w:rPr>
        <w:t xml:space="preserve"> 16.5 Prevede aiuti al 100% per il soggetto promotore dell’accordo agroambientale d’area relativo alla Prevenzione del rischio idrogeologico o alla Tutela delle Acque o alla Tutela del suolo e dell’erosione.</w:t>
      </w:r>
    </w:p>
    <w:p w:rsidR="005376CC" w:rsidRPr="005376CC" w:rsidRDefault="005376CC" w:rsidP="005376CC">
      <w:pPr>
        <w:jc w:val="both"/>
        <w:rPr>
          <w:rFonts w:ascii="Times New Roman" w:hAnsi="Times New Roman" w:cs="Times New Roman"/>
          <w:sz w:val="24"/>
          <w:szCs w:val="24"/>
        </w:rPr>
      </w:pPr>
      <w:r w:rsidRPr="005376CC">
        <w:rPr>
          <w:rFonts w:ascii="Times New Roman" w:hAnsi="Times New Roman" w:cs="Times New Roman"/>
          <w:sz w:val="24"/>
          <w:szCs w:val="24"/>
        </w:rPr>
        <w:t>Per tutto quanto in premessa, considerato e ritenuto i Comuni interessati</w:t>
      </w:r>
    </w:p>
    <w:p w:rsidR="005376CC" w:rsidRPr="005376CC" w:rsidRDefault="005376CC" w:rsidP="005376CC">
      <w:pPr>
        <w:jc w:val="center"/>
        <w:rPr>
          <w:rFonts w:ascii="Times New Roman" w:eastAsia="Times New Roman" w:hAnsi="Times New Roman" w:cs="Times New Roman"/>
          <w:sz w:val="24"/>
          <w:szCs w:val="24"/>
        </w:rPr>
      </w:pPr>
      <w:r w:rsidRPr="005376CC">
        <w:rPr>
          <w:rFonts w:ascii="Times New Roman" w:eastAsia="Times New Roman" w:hAnsi="Times New Roman" w:cs="Times New Roman"/>
          <w:sz w:val="24"/>
          <w:szCs w:val="24"/>
        </w:rPr>
        <w:t>CONVENGONO</w:t>
      </w:r>
    </w:p>
    <w:p w:rsidR="005376CC" w:rsidRPr="005376CC" w:rsidRDefault="005376CC" w:rsidP="005376CC">
      <w:pPr>
        <w:jc w:val="both"/>
        <w:textAlignment w:val="top"/>
        <w:rPr>
          <w:rFonts w:ascii="Times New Roman" w:hAnsi="Times New Roman" w:cs="Times New Roman"/>
          <w:sz w:val="24"/>
          <w:szCs w:val="24"/>
        </w:rPr>
      </w:pPr>
      <w:r w:rsidRPr="005376CC">
        <w:rPr>
          <w:rFonts w:ascii="Times New Roman" w:hAnsi="Times New Roman" w:cs="Times New Roman"/>
          <w:sz w:val="24"/>
          <w:szCs w:val="24"/>
        </w:rPr>
        <w:t xml:space="preserve">Che i Comuni di </w:t>
      </w:r>
      <w:r w:rsidR="00453A1A">
        <w:rPr>
          <w:rFonts w:ascii="Times New Roman" w:eastAsia="Times New Roman" w:hAnsi="Times New Roman" w:cs="Times New Roman"/>
          <w:sz w:val="24"/>
          <w:szCs w:val="24"/>
          <w:lang w:eastAsia="it-IT"/>
        </w:rPr>
        <w:t>Apiro e Poggio San Vicino</w:t>
      </w:r>
      <w:r w:rsidR="002B450F" w:rsidRPr="005376CC">
        <w:rPr>
          <w:rFonts w:ascii="Times New Roman" w:hAnsi="Times New Roman" w:cs="Times New Roman"/>
          <w:sz w:val="24"/>
          <w:szCs w:val="24"/>
        </w:rPr>
        <w:t xml:space="preserve"> </w:t>
      </w:r>
      <w:r w:rsidRPr="005376CC">
        <w:rPr>
          <w:rFonts w:ascii="Times New Roman" w:hAnsi="Times New Roman" w:cs="Times New Roman"/>
          <w:sz w:val="24"/>
          <w:szCs w:val="24"/>
        </w:rPr>
        <w:t>intendono assumere il ruolo di “Soggetto Promotore” in quanto portatori di interessi ambientali a carattere collettivo;</w:t>
      </w:r>
    </w:p>
    <w:p w:rsidR="005376CC" w:rsidRPr="005376CC" w:rsidRDefault="005376CC" w:rsidP="005376CC">
      <w:pPr>
        <w:jc w:val="both"/>
        <w:textAlignment w:val="top"/>
        <w:rPr>
          <w:rFonts w:ascii="Times New Roman" w:hAnsi="Times New Roman" w:cs="Times New Roman"/>
          <w:sz w:val="24"/>
          <w:szCs w:val="24"/>
        </w:rPr>
      </w:pPr>
      <w:r w:rsidRPr="005376CC">
        <w:rPr>
          <w:rFonts w:ascii="Times New Roman" w:hAnsi="Times New Roman" w:cs="Times New Roman"/>
          <w:sz w:val="24"/>
          <w:szCs w:val="24"/>
        </w:rPr>
        <w:t xml:space="preserve">Che il Comune di </w:t>
      </w:r>
      <w:r w:rsidR="00453A1A">
        <w:rPr>
          <w:rFonts w:ascii="Times New Roman" w:hAnsi="Times New Roman" w:cs="Times New Roman"/>
          <w:sz w:val="24"/>
          <w:szCs w:val="24"/>
        </w:rPr>
        <w:t>Apiro</w:t>
      </w:r>
      <w:r w:rsidRPr="005376CC">
        <w:rPr>
          <w:rFonts w:ascii="Times New Roman" w:hAnsi="Times New Roman" w:cs="Times New Roman"/>
          <w:sz w:val="24"/>
          <w:szCs w:val="24"/>
        </w:rPr>
        <w:t xml:space="preserve"> assume il ruolo di Comune Capofila in quanto la maggior parte delle aree interessate dalla misura comunitaria ricadono nel proprio territorio;</w:t>
      </w:r>
    </w:p>
    <w:p w:rsidR="005376CC" w:rsidRPr="005376CC" w:rsidRDefault="005376CC" w:rsidP="005376CC">
      <w:pPr>
        <w:jc w:val="both"/>
        <w:textAlignment w:val="top"/>
        <w:rPr>
          <w:rFonts w:ascii="Times New Roman" w:hAnsi="Times New Roman" w:cs="Times New Roman"/>
          <w:sz w:val="24"/>
          <w:szCs w:val="24"/>
        </w:rPr>
      </w:pPr>
      <w:r w:rsidRPr="005376CC">
        <w:rPr>
          <w:rFonts w:ascii="Times New Roman" w:hAnsi="Times New Roman" w:cs="Times New Roman"/>
          <w:sz w:val="24"/>
          <w:szCs w:val="24"/>
        </w:rPr>
        <w:lastRenderedPageBreak/>
        <w:t xml:space="preserve">Che i Comuni interessati svolgano azione di informazione e raccolgano adesioni al progetto da parte dei soggetti privati, imprenditori agricoli e portatori di interessi collettivi quali Enti, Consorzi, Associazioni </w:t>
      </w:r>
      <w:proofErr w:type="gramStart"/>
      <w:r w:rsidRPr="005376CC">
        <w:rPr>
          <w:rFonts w:ascii="Times New Roman" w:hAnsi="Times New Roman" w:cs="Times New Roman"/>
          <w:sz w:val="24"/>
          <w:szCs w:val="24"/>
        </w:rPr>
        <w:t>ecc,.</w:t>
      </w:r>
      <w:proofErr w:type="gramEnd"/>
      <w:r w:rsidRPr="005376CC">
        <w:rPr>
          <w:rFonts w:ascii="Times New Roman" w:hAnsi="Times New Roman" w:cs="Times New Roman"/>
          <w:sz w:val="24"/>
          <w:szCs w:val="24"/>
        </w:rPr>
        <w:t xml:space="preserve"> al fine di sviluppare un programma condiviso e partecipato;</w:t>
      </w:r>
    </w:p>
    <w:p w:rsidR="005376CC" w:rsidRPr="005376CC" w:rsidRDefault="005376CC" w:rsidP="005376CC">
      <w:pPr>
        <w:jc w:val="both"/>
        <w:textAlignment w:val="top"/>
        <w:rPr>
          <w:rFonts w:ascii="Times New Roman" w:hAnsi="Times New Roman" w:cs="Times New Roman"/>
          <w:sz w:val="24"/>
          <w:szCs w:val="24"/>
        </w:rPr>
      </w:pPr>
      <w:r w:rsidRPr="005376CC">
        <w:rPr>
          <w:rFonts w:ascii="Times New Roman" w:hAnsi="Times New Roman" w:cs="Times New Roman"/>
          <w:sz w:val="24"/>
          <w:szCs w:val="24"/>
        </w:rPr>
        <w:t xml:space="preserve">Di approvare il presente Protocollo d’Intesa al fine di: </w:t>
      </w:r>
    </w:p>
    <w:p w:rsidR="005376CC" w:rsidRPr="005376CC" w:rsidRDefault="005376CC" w:rsidP="00035BCE">
      <w:pPr>
        <w:numPr>
          <w:ilvl w:val="0"/>
          <w:numId w:val="7"/>
        </w:numPr>
        <w:spacing w:after="0"/>
        <w:ind w:left="284" w:hanging="142"/>
        <w:jc w:val="both"/>
        <w:rPr>
          <w:rFonts w:ascii="Times New Roman" w:hAnsi="Times New Roman" w:cs="Times New Roman"/>
          <w:sz w:val="24"/>
          <w:szCs w:val="24"/>
        </w:rPr>
      </w:pPr>
      <w:r w:rsidRPr="005376CC">
        <w:rPr>
          <w:rFonts w:ascii="Times New Roman" w:hAnsi="Times New Roman" w:cs="Times New Roman"/>
          <w:sz w:val="24"/>
          <w:szCs w:val="24"/>
        </w:rPr>
        <w:t>Individuare un soggetto promotore che assieme agli scriventi e ad altre Associazioni e/o Istituzioni si occupi di seguire il progetto, incaricando sin d’ora</w:t>
      </w:r>
      <w:r w:rsidR="00402C41">
        <w:rPr>
          <w:rFonts w:ascii="Times New Roman" w:hAnsi="Times New Roman" w:cs="Times New Roman"/>
          <w:sz w:val="24"/>
          <w:szCs w:val="24"/>
        </w:rPr>
        <w:t xml:space="preserve"> un soggetto specializzato per </w:t>
      </w:r>
      <w:r w:rsidRPr="005376CC">
        <w:rPr>
          <w:rFonts w:ascii="Times New Roman" w:hAnsi="Times New Roman" w:cs="Times New Roman"/>
          <w:sz w:val="24"/>
          <w:szCs w:val="24"/>
        </w:rPr>
        <w:t>redigere uno studio ed eseguire le ricerche per elaborare un progetto di massima entro il più breve tempo possibile, visto che la scadenza del bando è prevista per il 28 marzo prossimo;</w:t>
      </w:r>
    </w:p>
    <w:p w:rsidR="005376CC" w:rsidRPr="005376CC" w:rsidRDefault="005376CC" w:rsidP="00035BCE">
      <w:pPr>
        <w:numPr>
          <w:ilvl w:val="0"/>
          <w:numId w:val="7"/>
        </w:numPr>
        <w:spacing w:after="0"/>
        <w:ind w:left="284" w:hanging="142"/>
        <w:jc w:val="both"/>
        <w:rPr>
          <w:rFonts w:ascii="Times New Roman" w:hAnsi="Times New Roman" w:cs="Times New Roman"/>
          <w:sz w:val="24"/>
          <w:szCs w:val="24"/>
        </w:rPr>
      </w:pPr>
      <w:r w:rsidRPr="005376CC">
        <w:rPr>
          <w:rFonts w:ascii="Times New Roman" w:hAnsi="Times New Roman" w:cs="Times New Roman"/>
          <w:sz w:val="24"/>
          <w:szCs w:val="24"/>
        </w:rPr>
        <w:t xml:space="preserve">Incaricare la </w:t>
      </w:r>
      <w:r w:rsidR="00453A1A">
        <w:rPr>
          <w:rFonts w:ascii="Times New Roman" w:hAnsi="Times New Roman" w:cs="Times New Roman"/>
          <w:sz w:val="24"/>
          <w:szCs w:val="24"/>
        </w:rPr>
        <w:t>C.I.A. (Confederazione Italiana Agricoltori) di Ancona</w:t>
      </w:r>
      <w:r w:rsidRPr="005376CC">
        <w:rPr>
          <w:rFonts w:ascii="Times New Roman" w:hAnsi="Times New Roman" w:cs="Times New Roman"/>
          <w:sz w:val="24"/>
          <w:szCs w:val="24"/>
        </w:rPr>
        <w:t xml:space="preserve"> di redigere il progetto di massima in quanto soggetto qualificato e disponibile ad effettuare il progetto di massima in forma gratuita;</w:t>
      </w:r>
    </w:p>
    <w:p w:rsidR="005376CC" w:rsidRPr="005376CC" w:rsidRDefault="005376CC" w:rsidP="00035BCE">
      <w:pPr>
        <w:numPr>
          <w:ilvl w:val="0"/>
          <w:numId w:val="7"/>
        </w:numPr>
        <w:spacing w:after="0"/>
        <w:ind w:left="284" w:hanging="142"/>
        <w:jc w:val="both"/>
        <w:rPr>
          <w:rFonts w:ascii="Times New Roman" w:hAnsi="Times New Roman" w:cs="Times New Roman"/>
          <w:sz w:val="24"/>
          <w:szCs w:val="24"/>
        </w:rPr>
      </w:pPr>
      <w:r w:rsidRPr="005376CC">
        <w:rPr>
          <w:rFonts w:ascii="Times New Roman" w:hAnsi="Times New Roman" w:cs="Times New Roman"/>
          <w:sz w:val="24"/>
          <w:szCs w:val="24"/>
        </w:rPr>
        <w:t xml:space="preserve"> Collaborare e condividere gli obiettivi e gli scopi dell’Accordo Agroambientale e di approvarne la costituzione che abbia come fine ultimo quello della salvaguardia del territorio e della riduzione del rischio idrogeologico.</w:t>
      </w:r>
    </w:p>
    <w:p w:rsidR="00035BCE" w:rsidRDefault="00035BCE" w:rsidP="005376CC">
      <w:pPr>
        <w:jc w:val="both"/>
        <w:rPr>
          <w:rFonts w:ascii="Times New Roman" w:hAnsi="Times New Roman" w:cs="Times New Roman"/>
          <w:sz w:val="24"/>
          <w:szCs w:val="24"/>
        </w:rPr>
      </w:pPr>
    </w:p>
    <w:p w:rsidR="005376CC" w:rsidRPr="005376CC" w:rsidRDefault="005376CC" w:rsidP="005376CC">
      <w:pPr>
        <w:jc w:val="both"/>
        <w:rPr>
          <w:rFonts w:ascii="Times New Roman" w:hAnsi="Times New Roman" w:cs="Times New Roman"/>
          <w:sz w:val="24"/>
          <w:szCs w:val="24"/>
        </w:rPr>
      </w:pPr>
      <w:r w:rsidRPr="005376CC">
        <w:rPr>
          <w:rFonts w:ascii="Times New Roman" w:hAnsi="Times New Roman" w:cs="Times New Roman"/>
          <w:sz w:val="24"/>
          <w:szCs w:val="24"/>
        </w:rPr>
        <w:t>Di convenire che tale accordo non ha carattere economico e avrà una durata di 5 anni (sino al 2024) con la possibilità in qualsiasi momento di accettare eventuali annullamenti o valutare l’ingresso di eventuali soggetti interessati (solo nel caso in cui ci sia l’approvazione di tutti i soggetti firmatari dell’accordo) fino al deposito del progetto esecutivo.</w:t>
      </w:r>
    </w:p>
    <w:p w:rsidR="005376CC" w:rsidRPr="005376CC" w:rsidRDefault="005376CC" w:rsidP="005376CC">
      <w:pPr>
        <w:jc w:val="both"/>
        <w:rPr>
          <w:rFonts w:ascii="Times New Roman" w:hAnsi="Times New Roman" w:cs="Times New Roman"/>
          <w:sz w:val="24"/>
          <w:szCs w:val="24"/>
        </w:rPr>
      </w:pPr>
    </w:p>
    <w:p w:rsidR="00C72C12" w:rsidRPr="005376CC" w:rsidRDefault="00C72C12" w:rsidP="004663DF">
      <w:pPr>
        <w:spacing w:line="360" w:lineRule="auto"/>
        <w:jc w:val="both"/>
        <w:rPr>
          <w:rFonts w:ascii="Times New Roman" w:hAnsi="Times New Roman" w:cs="Times New Roman"/>
          <w:sz w:val="24"/>
          <w:szCs w:val="24"/>
        </w:rPr>
      </w:pPr>
      <w:r w:rsidRPr="005376CC">
        <w:rPr>
          <w:rFonts w:ascii="Times New Roman" w:hAnsi="Times New Roman" w:cs="Times New Roman"/>
          <w:sz w:val="24"/>
          <w:szCs w:val="24"/>
        </w:rPr>
        <w:t>Ratifica dei soggetti firmatari:</w:t>
      </w:r>
    </w:p>
    <w:p w:rsidR="00C72C12" w:rsidRPr="005376CC" w:rsidRDefault="00453A1A" w:rsidP="00C72C12">
      <w:pPr>
        <w:spacing w:line="48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Comune di Apiro – Il Sindaco pro-tempore </w:t>
      </w:r>
      <w:r w:rsidR="00C72C12" w:rsidRPr="005376CC">
        <w:rPr>
          <w:rFonts w:ascii="Times New Roman" w:eastAsia="Times New Roman" w:hAnsi="Times New Roman" w:cs="Times New Roman"/>
          <w:sz w:val="24"/>
          <w:szCs w:val="24"/>
          <w:lang w:eastAsia="it-IT"/>
        </w:rPr>
        <w:t>_____________________________________________</w:t>
      </w:r>
    </w:p>
    <w:p w:rsidR="00C72C12" w:rsidRPr="005376CC" w:rsidRDefault="00453A1A" w:rsidP="00C72C12">
      <w:pPr>
        <w:spacing w:line="48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Comune di Poggio San Vicino – Il Sindaco pro-tempore </w:t>
      </w:r>
      <w:bookmarkStart w:id="0" w:name="_GoBack"/>
      <w:bookmarkEnd w:id="0"/>
      <w:r w:rsidR="00C72C12" w:rsidRPr="005376CC">
        <w:rPr>
          <w:rFonts w:ascii="Times New Roman" w:eastAsia="Times New Roman" w:hAnsi="Times New Roman" w:cs="Times New Roman"/>
          <w:sz w:val="24"/>
          <w:szCs w:val="24"/>
          <w:lang w:eastAsia="it-IT"/>
        </w:rPr>
        <w:t>___________________________________</w:t>
      </w:r>
    </w:p>
    <w:p w:rsidR="00C72C12" w:rsidRPr="005376CC" w:rsidRDefault="00C72C12" w:rsidP="004663DF">
      <w:pPr>
        <w:spacing w:line="360" w:lineRule="auto"/>
        <w:jc w:val="both"/>
        <w:rPr>
          <w:rFonts w:ascii="Times New Roman" w:eastAsia="Times New Roman" w:hAnsi="Times New Roman" w:cs="Times New Roman"/>
          <w:sz w:val="24"/>
          <w:szCs w:val="24"/>
          <w:lang w:eastAsia="it-IT"/>
        </w:rPr>
      </w:pPr>
    </w:p>
    <w:sectPr w:rsidR="00C72C12" w:rsidRPr="005376CC" w:rsidSect="00AB62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816F1"/>
    <w:multiLevelType w:val="multilevel"/>
    <w:tmpl w:val="C278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10984"/>
    <w:multiLevelType w:val="hybridMultilevel"/>
    <w:tmpl w:val="3DB829E8"/>
    <w:lvl w:ilvl="0" w:tplc="9C2AA2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1D15E2C"/>
    <w:multiLevelType w:val="multilevel"/>
    <w:tmpl w:val="FBEA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A571D7"/>
    <w:multiLevelType w:val="hybridMultilevel"/>
    <w:tmpl w:val="69622E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6A11AEA"/>
    <w:multiLevelType w:val="multilevel"/>
    <w:tmpl w:val="78AE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8E0BC8"/>
    <w:multiLevelType w:val="hybridMultilevel"/>
    <w:tmpl w:val="00CA83FA"/>
    <w:lvl w:ilvl="0" w:tplc="3E580FAE">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0762EB9"/>
    <w:multiLevelType w:val="hybridMultilevel"/>
    <w:tmpl w:val="08CA7F02"/>
    <w:lvl w:ilvl="0" w:tplc="5E96F546">
      <w:start w:val="1"/>
      <w:numFmt w:val="bullet"/>
      <w:lvlText w:val="-"/>
      <w:lvlJc w:val="left"/>
      <w:pPr>
        <w:ind w:left="720" w:hanging="360"/>
      </w:pPr>
      <w:rPr>
        <w:rFonts w:ascii="Times New Roman" w:eastAsiaTheme="minorEastAsia"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2A"/>
    <w:rsid w:val="000025FB"/>
    <w:rsid w:val="00035BCE"/>
    <w:rsid w:val="00072DBE"/>
    <w:rsid w:val="000D4DF0"/>
    <w:rsid w:val="000F212D"/>
    <w:rsid w:val="001455E8"/>
    <w:rsid w:val="00176A2E"/>
    <w:rsid w:val="001923D8"/>
    <w:rsid w:val="001B56DD"/>
    <w:rsid w:val="00223237"/>
    <w:rsid w:val="002B450F"/>
    <w:rsid w:val="0036660A"/>
    <w:rsid w:val="00394627"/>
    <w:rsid w:val="003A23E4"/>
    <w:rsid w:val="003A6217"/>
    <w:rsid w:val="003D1199"/>
    <w:rsid w:val="00402C41"/>
    <w:rsid w:val="00453A1A"/>
    <w:rsid w:val="00455B3E"/>
    <w:rsid w:val="004663DF"/>
    <w:rsid w:val="004A78DA"/>
    <w:rsid w:val="004D177B"/>
    <w:rsid w:val="004E792C"/>
    <w:rsid w:val="004F2529"/>
    <w:rsid w:val="005034B5"/>
    <w:rsid w:val="005376CC"/>
    <w:rsid w:val="0055072A"/>
    <w:rsid w:val="00554DEB"/>
    <w:rsid w:val="0059468B"/>
    <w:rsid w:val="005C298F"/>
    <w:rsid w:val="005C2AA9"/>
    <w:rsid w:val="005D2B1F"/>
    <w:rsid w:val="005D3D7C"/>
    <w:rsid w:val="005F52B3"/>
    <w:rsid w:val="0061434C"/>
    <w:rsid w:val="006312E5"/>
    <w:rsid w:val="00650647"/>
    <w:rsid w:val="0066059E"/>
    <w:rsid w:val="00696641"/>
    <w:rsid w:val="00696881"/>
    <w:rsid w:val="00752AAE"/>
    <w:rsid w:val="007708CE"/>
    <w:rsid w:val="007F7685"/>
    <w:rsid w:val="00805FF4"/>
    <w:rsid w:val="00824858"/>
    <w:rsid w:val="0087443A"/>
    <w:rsid w:val="008A45F7"/>
    <w:rsid w:val="008E0DB5"/>
    <w:rsid w:val="008E2019"/>
    <w:rsid w:val="009072B1"/>
    <w:rsid w:val="009466C1"/>
    <w:rsid w:val="00972EB9"/>
    <w:rsid w:val="0098239A"/>
    <w:rsid w:val="00A04206"/>
    <w:rsid w:val="00A57DF7"/>
    <w:rsid w:val="00A60923"/>
    <w:rsid w:val="00AB6235"/>
    <w:rsid w:val="00B433EC"/>
    <w:rsid w:val="00B46AB2"/>
    <w:rsid w:val="00B61E5E"/>
    <w:rsid w:val="00BB33F3"/>
    <w:rsid w:val="00C72C12"/>
    <w:rsid w:val="00C77662"/>
    <w:rsid w:val="00C94EE6"/>
    <w:rsid w:val="00CB1A6B"/>
    <w:rsid w:val="00CE6D21"/>
    <w:rsid w:val="00D27EE3"/>
    <w:rsid w:val="00D665EA"/>
    <w:rsid w:val="00D74679"/>
    <w:rsid w:val="00E12FC2"/>
    <w:rsid w:val="00E246C7"/>
    <w:rsid w:val="00E541B8"/>
    <w:rsid w:val="00EA3D7E"/>
    <w:rsid w:val="00EB7774"/>
    <w:rsid w:val="00EF1E8B"/>
    <w:rsid w:val="00F115C5"/>
    <w:rsid w:val="00FA6582"/>
    <w:rsid w:val="00FA7252"/>
    <w:rsid w:val="00FC38CE"/>
    <w:rsid w:val="00FE5CCE"/>
    <w:rsid w:val="00FF1E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C8EC8A-C341-4FF4-96D9-C2CB0AA0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B6235"/>
  </w:style>
  <w:style w:type="paragraph" w:styleId="Titolo3">
    <w:name w:val="heading 3"/>
    <w:basedOn w:val="Normale"/>
    <w:link w:val="Titolo3Carattere"/>
    <w:uiPriority w:val="9"/>
    <w:qFormat/>
    <w:rsid w:val="0055072A"/>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55072A"/>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55072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55072A"/>
    <w:rPr>
      <w:i/>
      <w:iCs/>
    </w:rPr>
  </w:style>
  <w:style w:type="character" w:styleId="Enfasigrassetto">
    <w:name w:val="Strong"/>
    <w:basedOn w:val="Carpredefinitoparagrafo"/>
    <w:uiPriority w:val="22"/>
    <w:qFormat/>
    <w:rsid w:val="00CE6D21"/>
    <w:rPr>
      <w:b/>
      <w:bCs/>
    </w:rPr>
  </w:style>
  <w:style w:type="character" w:styleId="Collegamentoipertestuale">
    <w:name w:val="Hyperlink"/>
    <w:basedOn w:val="Carpredefinitoparagrafo"/>
    <w:uiPriority w:val="99"/>
    <w:semiHidden/>
    <w:unhideWhenUsed/>
    <w:rsid w:val="00CE6D21"/>
    <w:rPr>
      <w:color w:val="0000FF"/>
      <w:u w:val="single"/>
    </w:rPr>
  </w:style>
  <w:style w:type="paragraph" w:styleId="Paragrafoelenco">
    <w:name w:val="List Paragraph"/>
    <w:basedOn w:val="Normale"/>
    <w:uiPriority w:val="34"/>
    <w:qFormat/>
    <w:rsid w:val="001923D8"/>
    <w:pPr>
      <w:ind w:left="720"/>
      <w:contextualSpacing/>
    </w:pPr>
  </w:style>
  <w:style w:type="paragraph" w:styleId="Testofumetto">
    <w:name w:val="Balloon Text"/>
    <w:basedOn w:val="Normale"/>
    <w:link w:val="TestofumettoCarattere"/>
    <w:uiPriority w:val="99"/>
    <w:semiHidden/>
    <w:unhideWhenUsed/>
    <w:rsid w:val="00E246C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246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028174">
      <w:bodyDiv w:val="1"/>
      <w:marLeft w:val="0"/>
      <w:marRight w:val="0"/>
      <w:marTop w:val="0"/>
      <w:marBottom w:val="0"/>
      <w:divBdr>
        <w:top w:val="none" w:sz="0" w:space="0" w:color="auto"/>
        <w:left w:val="none" w:sz="0" w:space="0" w:color="auto"/>
        <w:bottom w:val="none" w:sz="0" w:space="0" w:color="auto"/>
        <w:right w:val="none" w:sz="0" w:space="0" w:color="auto"/>
      </w:divBdr>
      <w:divsChild>
        <w:div w:id="672104097">
          <w:marLeft w:val="0"/>
          <w:marRight w:val="0"/>
          <w:marTop w:val="0"/>
          <w:marBottom w:val="0"/>
          <w:divBdr>
            <w:top w:val="none" w:sz="0" w:space="0" w:color="auto"/>
            <w:left w:val="none" w:sz="0" w:space="0" w:color="auto"/>
            <w:bottom w:val="none" w:sz="0" w:space="0" w:color="auto"/>
            <w:right w:val="none" w:sz="0" w:space="0" w:color="auto"/>
          </w:divBdr>
          <w:divsChild>
            <w:div w:id="1147747800">
              <w:marLeft w:val="0"/>
              <w:marRight w:val="0"/>
              <w:marTop w:val="0"/>
              <w:marBottom w:val="0"/>
              <w:divBdr>
                <w:top w:val="none" w:sz="0" w:space="0" w:color="auto"/>
                <w:left w:val="none" w:sz="0" w:space="0" w:color="auto"/>
                <w:bottom w:val="none" w:sz="0" w:space="0" w:color="auto"/>
                <w:right w:val="none" w:sz="0" w:space="0" w:color="auto"/>
              </w:divBdr>
              <w:divsChild>
                <w:div w:id="1867979446">
                  <w:marLeft w:val="0"/>
                  <w:marRight w:val="0"/>
                  <w:marTop w:val="0"/>
                  <w:marBottom w:val="0"/>
                  <w:divBdr>
                    <w:top w:val="none" w:sz="0" w:space="0" w:color="auto"/>
                    <w:left w:val="none" w:sz="0" w:space="0" w:color="auto"/>
                    <w:bottom w:val="none" w:sz="0" w:space="0" w:color="auto"/>
                    <w:right w:val="none" w:sz="0" w:space="0" w:color="auto"/>
                  </w:divBdr>
                  <w:divsChild>
                    <w:div w:id="1915117120">
                      <w:marLeft w:val="0"/>
                      <w:marRight w:val="0"/>
                      <w:marTop w:val="0"/>
                      <w:marBottom w:val="0"/>
                      <w:divBdr>
                        <w:top w:val="none" w:sz="0" w:space="0" w:color="auto"/>
                        <w:left w:val="none" w:sz="0" w:space="0" w:color="auto"/>
                        <w:bottom w:val="none" w:sz="0" w:space="0" w:color="auto"/>
                        <w:right w:val="none" w:sz="0" w:space="0" w:color="auto"/>
                      </w:divBdr>
                      <w:divsChild>
                        <w:div w:id="39088662">
                          <w:marLeft w:val="0"/>
                          <w:marRight w:val="0"/>
                          <w:marTop w:val="0"/>
                          <w:marBottom w:val="0"/>
                          <w:divBdr>
                            <w:top w:val="none" w:sz="0" w:space="0" w:color="auto"/>
                            <w:left w:val="none" w:sz="0" w:space="0" w:color="auto"/>
                            <w:bottom w:val="none" w:sz="0" w:space="0" w:color="auto"/>
                            <w:right w:val="none" w:sz="0" w:space="0" w:color="auto"/>
                          </w:divBdr>
                          <w:divsChild>
                            <w:div w:id="367723290">
                              <w:marLeft w:val="0"/>
                              <w:marRight w:val="0"/>
                              <w:marTop w:val="0"/>
                              <w:marBottom w:val="0"/>
                              <w:divBdr>
                                <w:top w:val="none" w:sz="0" w:space="0" w:color="auto"/>
                                <w:left w:val="none" w:sz="0" w:space="0" w:color="auto"/>
                                <w:bottom w:val="none" w:sz="0" w:space="0" w:color="auto"/>
                                <w:right w:val="none" w:sz="0" w:space="0" w:color="auto"/>
                              </w:divBdr>
                              <w:divsChild>
                                <w:div w:id="1296453291">
                                  <w:marLeft w:val="0"/>
                                  <w:marRight w:val="0"/>
                                  <w:marTop w:val="0"/>
                                  <w:marBottom w:val="0"/>
                                  <w:divBdr>
                                    <w:top w:val="none" w:sz="0" w:space="0" w:color="auto"/>
                                    <w:left w:val="none" w:sz="0" w:space="0" w:color="auto"/>
                                    <w:bottom w:val="none" w:sz="0" w:space="0" w:color="auto"/>
                                    <w:right w:val="none" w:sz="0" w:space="0" w:color="auto"/>
                                  </w:divBdr>
                                  <w:divsChild>
                                    <w:div w:id="14877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6304131">
      <w:bodyDiv w:val="1"/>
      <w:marLeft w:val="0"/>
      <w:marRight w:val="0"/>
      <w:marTop w:val="0"/>
      <w:marBottom w:val="0"/>
      <w:divBdr>
        <w:top w:val="none" w:sz="0" w:space="0" w:color="auto"/>
        <w:left w:val="none" w:sz="0" w:space="0" w:color="auto"/>
        <w:bottom w:val="none" w:sz="0" w:space="0" w:color="auto"/>
        <w:right w:val="none" w:sz="0" w:space="0" w:color="auto"/>
      </w:divBdr>
    </w:div>
    <w:div w:id="1441413880">
      <w:bodyDiv w:val="1"/>
      <w:marLeft w:val="0"/>
      <w:marRight w:val="0"/>
      <w:marTop w:val="0"/>
      <w:marBottom w:val="0"/>
      <w:divBdr>
        <w:top w:val="none" w:sz="0" w:space="0" w:color="auto"/>
        <w:left w:val="none" w:sz="0" w:space="0" w:color="auto"/>
        <w:bottom w:val="none" w:sz="0" w:space="0" w:color="auto"/>
        <w:right w:val="none" w:sz="0" w:space="0" w:color="auto"/>
      </w:divBdr>
      <w:divsChild>
        <w:div w:id="967516585">
          <w:marLeft w:val="0"/>
          <w:marRight w:val="0"/>
          <w:marTop w:val="0"/>
          <w:marBottom w:val="0"/>
          <w:divBdr>
            <w:top w:val="none" w:sz="0" w:space="0" w:color="auto"/>
            <w:left w:val="none" w:sz="0" w:space="0" w:color="auto"/>
            <w:bottom w:val="none" w:sz="0" w:space="0" w:color="auto"/>
            <w:right w:val="none" w:sz="0" w:space="0" w:color="auto"/>
          </w:divBdr>
          <w:divsChild>
            <w:div w:id="1383168474">
              <w:marLeft w:val="0"/>
              <w:marRight w:val="0"/>
              <w:marTop w:val="0"/>
              <w:marBottom w:val="0"/>
              <w:divBdr>
                <w:top w:val="none" w:sz="0" w:space="0" w:color="auto"/>
                <w:left w:val="none" w:sz="0" w:space="0" w:color="auto"/>
                <w:bottom w:val="none" w:sz="0" w:space="0" w:color="auto"/>
                <w:right w:val="none" w:sz="0" w:space="0" w:color="auto"/>
              </w:divBdr>
              <w:divsChild>
                <w:div w:id="628508749">
                  <w:marLeft w:val="0"/>
                  <w:marRight w:val="0"/>
                  <w:marTop w:val="0"/>
                  <w:marBottom w:val="0"/>
                  <w:divBdr>
                    <w:top w:val="none" w:sz="0" w:space="0" w:color="auto"/>
                    <w:left w:val="none" w:sz="0" w:space="0" w:color="auto"/>
                    <w:bottom w:val="none" w:sz="0" w:space="0" w:color="auto"/>
                    <w:right w:val="none" w:sz="0" w:space="0" w:color="auto"/>
                  </w:divBdr>
                  <w:divsChild>
                    <w:div w:id="327754071">
                      <w:marLeft w:val="0"/>
                      <w:marRight w:val="0"/>
                      <w:marTop w:val="0"/>
                      <w:marBottom w:val="0"/>
                      <w:divBdr>
                        <w:top w:val="none" w:sz="0" w:space="0" w:color="auto"/>
                        <w:left w:val="none" w:sz="0" w:space="0" w:color="auto"/>
                        <w:bottom w:val="none" w:sz="0" w:space="0" w:color="auto"/>
                        <w:right w:val="none" w:sz="0" w:space="0" w:color="auto"/>
                      </w:divBdr>
                      <w:divsChild>
                        <w:div w:id="2022390675">
                          <w:marLeft w:val="0"/>
                          <w:marRight w:val="0"/>
                          <w:marTop w:val="0"/>
                          <w:marBottom w:val="0"/>
                          <w:divBdr>
                            <w:top w:val="none" w:sz="0" w:space="0" w:color="auto"/>
                            <w:left w:val="none" w:sz="0" w:space="0" w:color="auto"/>
                            <w:bottom w:val="none" w:sz="0" w:space="0" w:color="auto"/>
                            <w:right w:val="none" w:sz="0" w:space="0" w:color="auto"/>
                          </w:divBdr>
                          <w:divsChild>
                            <w:div w:id="189687485">
                              <w:marLeft w:val="0"/>
                              <w:marRight w:val="0"/>
                              <w:marTop w:val="0"/>
                              <w:marBottom w:val="0"/>
                              <w:divBdr>
                                <w:top w:val="none" w:sz="0" w:space="0" w:color="auto"/>
                                <w:left w:val="none" w:sz="0" w:space="0" w:color="auto"/>
                                <w:bottom w:val="none" w:sz="0" w:space="0" w:color="auto"/>
                                <w:right w:val="none" w:sz="0" w:space="0" w:color="auto"/>
                              </w:divBdr>
                              <w:divsChild>
                                <w:div w:id="992876502">
                                  <w:marLeft w:val="0"/>
                                  <w:marRight w:val="0"/>
                                  <w:marTop w:val="0"/>
                                  <w:marBottom w:val="0"/>
                                  <w:divBdr>
                                    <w:top w:val="none" w:sz="0" w:space="0" w:color="auto"/>
                                    <w:left w:val="none" w:sz="0" w:space="0" w:color="auto"/>
                                    <w:bottom w:val="none" w:sz="0" w:space="0" w:color="auto"/>
                                    <w:right w:val="none" w:sz="0" w:space="0" w:color="auto"/>
                                  </w:divBdr>
                                  <w:divsChild>
                                    <w:div w:id="1646860318">
                                      <w:marLeft w:val="0"/>
                                      <w:marRight w:val="0"/>
                                      <w:marTop w:val="0"/>
                                      <w:marBottom w:val="0"/>
                                      <w:divBdr>
                                        <w:top w:val="none" w:sz="0" w:space="0" w:color="auto"/>
                                        <w:left w:val="none" w:sz="0" w:space="0" w:color="auto"/>
                                        <w:bottom w:val="none" w:sz="0" w:space="0" w:color="auto"/>
                                        <w:right w:val="none" w:sz="0" w:space="0" w:color="auto"/>
                                      </w:divBdr>
                                      <w:divsChild>
                                        <w:div w:id="20264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0886503">
      <w:bodyDiv w:val="1"/>
      <w:marLeft w:val="0"/>
      <w:marRight w:val="0"/>
      <w:marTop w:val="0"/>
      <w:marBottom w:val="0"/>
      <w:divBdr>
        <w:top w:val="none" w:sz="0" w:space="0" w:color="auto"/>
        <w:left w:val="none" w:sz="0" w:space="0" w:color="auto"/>
        <w:bottom w:val="none" w:sz="0" w:space="0" w:color="auto"/>
        <w:right w:val="none" w:sz="0" w:space="0" w:color="auto"/>
      </w:divBdr>
    </w:div>
    <w:div w:id="1715960621">
      <w:bodyDiv w:val="1"/>
      <w:marLeft w:val="0"/>
      <w:marRight w:val="0"/>
      <w:marTop w:val="0"/>
      <w:marBottom w:val="0"/>
      <w:divBdr>
        <w:top w:val="none" w:sz="0" w:space="0" w:color="auto"/>
        <w:left w:val="none" w:sz="0" w:space="0" w:color="auto"/>
        <w:bottom w:val="none" w:sz="0" w:space="0" w:color="auto"/>
        <w:right w:val="none" w:sz="0" w:space="0" w:color="auto"/>
      </w:divBdr>
      <w:divsChild>
        <w:div w:id="34695455">
          <w:marLeft w:val="0"/>
          <w:marRight w:val="0"/>
          <w:marTop w:val="0"/>
          <w:marBottom w:val="0"/>
          <w:divBdr>
            <w:top w:val="none" w:sz="0" w:space="0" w:color="auto"/>
            <w:left w:val="none" w:sz="0" w:space="0" w:color="auto"/>
            <w:bottom w:val="none" w:sz="0" w:space="0" w:color="auto"/>
            <w:right w:val="none" w:sz="0" w:space="0" w:color="auto"/>
          </w:divBdr>
          <w:divsChild>
            <w:div w:id="835997241">
              <w:marLeft w:val="0"/>
              <w:marRight w:val="0"/>
              <w:marTop w:val="0"/>
              <w:marBottom w:val="0"/>
              <w:divBdr>
                <w:top w:val="none" w:sz="0" w:space="0" w:color="auto"/>
                <w:left w:val="none" w:sz="0" w:space="0" w:color="auto"/>
                <w:bottom w:val="none" w:sz="0" w:space="0" w:color="auto"/>
                <w:right w:val="none" w:sz="0" w:space="0" w:color="auto"/>
              </w:divBdr>
              <w:divsChild>
                <w:div w:id="1101223279">
                  <w:marLeft w:val="0"/>
                  <w:marRight w:val="0"/>
                  <w:marTop w:val="0"/>
                  <w:marBottom w:val="0"/>
                  <w:divBdr>
                    <w:top w:val="none" w:sz="0" w:space="0" w:color="auto"/>
                    <w:left w:val="none" w:sz="0" w:space="0" w:color="auto"/>
                    <w:bottom w:val="none" w:sz="0" w:space="0" w:color="auto"/>
                    <w:right w:val="none" w:sz="0" w:space="0" w:color="auto"/>
                  </w:divBdr>
                  <w:divsChild>
                    <w:div w:id="1253004456">
                      <w:marLeft w:val="0"/>
                      <w:marRight w:val="0"/>
                      <w:marTop w:val="0"/>
                      <w:marBottom w:val="0"/>
                      <w:divBdr>
                        <w:top w:val="none" w:sz="0" w:space="0" w:color="auto"/>
                        <w:left w:val="none" w:sz="0" w:space="0" w:color="auto"/>
                        <w:bottom w:val="none" w:sz="0" w:space="0" w:color="auto"/>
                        <w:right w:val="none" w:sz="0" w:space="0" w:color="auto"/>
                      </w:divBdr>
                      <w:divsChild>
                        <w:div w:id="51198441">
                          <w:marLeft w:val="0"/>
                          <w:marRight w:val="0"/>
                          <w:marTop w:val="0"/>
                          <w:marBottom w:val="0"/>
                          <w:divBdr>
                            <w:top w:val="none" w:sz="0" w:space="0" w:color="auto"/>
                            <w:left w:val="none" w:sz="0" w:space="0" w:color="auto"/>
                            <w:bottom w:val="none" w:sz="0" w:space="0" w:color="auto"/>
                            <w:right w:val="none" w:sz="0" w:space="0" w:color="auto"/>
                          </w:divBdr>
                          <w:divsChild>
                            <w:div w:id="1290670048">
                              <w:marLeft w:val="0"/>
                              <w:marRight w:val="0"/>
                              <w:marTop w:val="0"/>
                              <w:marBottom w:val="0"/>
                              <w:divBdr>
                                <w:top w:val="none" w:sz="0" w:space="0" w:color="auto"/>
                                <w:left w:val="none" w:sz="0" w:space="0" w:color="auto"/>
                                <w:bottom w:val="none" w:sz="0" w:space="0" w:color="auto"/>
                                <w:right w:val="none" w:sz="0" w:space="0" w:color="auto"/>
                              </w:divBdr>
                              <w:divsChild>
                                <w:div w:id="767967442">
                                  <w:marLeft w:val="0"/>
                                  <w:marRight w:val="0"/>
                                  <w:marTop w:val="0"/>
                                  <w:marBottom w:val="0"/>
                                  <w:divBdr>
                                    <w:top w:val="none" w:sz="0" w:space="0" w:color="auto"/>
                                    <w:left w:val="none" w:sz="0" w:space="0" w:color="auto"/>
                                    <w:bottom w:val="none" w:sz="0" w:space="0" w:color="auto"/>
                                    <w:right w:val="none" w:sz="0" w:space="0" w:color="auto"/>
                                  </w:divBdr>
                                  <w:divsChild>
                                    <w:div w:id="15261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483250">
      <w:bodyDiv w:val="1"/>
      <w:marLeft w:val="0"/>
      <w:marRight w:val="0"/>
      <w:marTop w:val="0"/>
      <w:marBottom w:val="0"/>
      <w:divBdr>
        <w:top w:val="none" w:sz="0" w:space="0" w:color="auto"/>
        <w:left w:val="none" w:sz="0" w:space="0" w:color="auto"/>
        <w:bottom w:val="none" w:sz="0" w:space="0" w:color="auto"/>
        <w:right w:val="none" w:sz="0" w:space="0" w:color="auto"/>
      </w:divBdr>
      <w:divsChild>
        <w:div w:id="874465835">
          <w:marLeft w:val="0"/>
          <w:marRight w:val="0"/>
          <w:marTop w:val="0"/>
          <w:marBottom w:val="0"/>
          <w:divBdr>
            <w:top w:val="none" w:sz="0" w:space="0" w:color="auto"/>
            <w:left w:val="none" w:sz="0" w:space="0" w:color="auto"/>
            <w:bottom w:val="none" w:sz="0" w:space="0" w:color="auto"/>
            <w:right w:val="none" w:sz="0" w:space="0" w:color="auto"/>
          </w:divBdr>
          <w:divsChild>
            <w:div w:id="1011562745">
              <w:marLeft w:val="0"/>
              <w:marRight w:val="0"/>
              <w:marTop w:val="0"/>
              <w:marBottom w:val="0"/>
              <w:divBdr>
                <w:top w:val="none" w:sz="0" w:space="0" w:color="auto"/>
                <w:left w:val="none" w:sz="0" w:space="0" w:color="auto"/>
                <w:bottom w:val="none" w:sz="0" w:space="0" w:color="auto"/>
                <w:right w:val="none" w:sz="0" w:space="0" w:color="auto"/>
              </w:divBdr>
              <w:divsChild>
                <w:div w:id="19954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grimarcheuropa.univpm.it/it/abencost/glossario"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1432</Words>
  <Characters>8168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9581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Dimitri</dc:creator>
  <cp:lastModifiedBy>segretario</cp:lastModifiedBy>
  <cp:revision>4</cp:revision>
  <dcterms:created xsi:type="dcterms:W3CDTF">2019-05-22T12:04:00Z</dcterms:created>
  <dcterms:modified xsi:type="dcterms:W3CDTF">2019-05-22T12:08:00Z</dcterms:modified>
</cp:coreProperties>
</file>