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E2D" w:rsidRDefault="00554D50" w:rsidP="00BE1125">
      <w:pPr>
        <w:jc w:val="center"/>
        <w:rPr>
          <w:sz w:val="36"/>
          <w:szCs w:val="36"/>
        </w:rPr>
      </w:pPr>
      <w:r>
        <w:rPr>
          <w:sz w:val="36"/>
          <w:szCs w:val="36"/>
        </w:rPr>
        <w:t>COMUNE DI MONTEFRANCO</w:t>
      </w:r>
    </w:p>
    <w:p w:rsidR="00580E2D" w:rsidRDefault="00580E2D" w:rsidP="00BE1125">
      <w:pPr>
        <w:jc w:val="center"/>
        <w:rPr>
          <w:sz w:val="36"/>
          <w:szCs w:val="36"/>
        </w:rPr>
      </w:pPr>
      <w:r>
        <w:rPr>
          <w:sz w:val="36"/>
          <w:szCs w:val="36"/>
        </w:rPr>
        <w:t>PROVINCIA DI TERNI</w:t>
      </w:r>
    </w:p>
    <w:p w:rsidR="00580E2D" w:rsidRDefault="00580E2D" w:rsidP="00BE1125">
      <w:pPr>
        <w:jc w:val="center"/>
        <w:rPr>
          <w:sz w:val="36"/>
          <w:szCs w:val="36"/>
        </w:rPr>
      </w:pPr>
    </w:p>
    <w:p w:rsidR="00580E2D" w:rsidRDefault="00580E2D" w:rsidP="00BE1125">
      <w:pPr>
        <w:jc w:val="center"/>
        <w:rPr>
          <w:sz w:val="36"/>
          <w:szCs w:val="36"/>
        </w:rPr>
      </w:pPr>
    </w:p>
    <w:p w:rsidR="00BE1125" w:rsidRDefault="00BE1125" w:rsidP="00BE1125">
      <w:pPr>
        <w:jc w:val="center"/>
        <w:rPr>
          <w:sz w:val="36"/>
          <w:szCs w:val="36"/>
        </w:rPr>
      </w:pPr>
      <w:r w:rsidRPr="00BE1125">
        <w:rPr>
          <w:sz w:val="36"/>
          <w:szCs w:val="36"/>
        </w:rPr>
        <w:t>REGOLAMENTO</w:t>
      </w:r>
    </w:p>
    <w:p w:rsidR="00580E2D" w:rsidRDefault="009A0C67" w:rsidP="00BE1125">
      <w:pPr>
        <w:jc w:val="center"/>
        <w:rPr>
          <w:sz w:val="36"/>
          <w:szCs w:val="36"/>
        </w:rPr>
      </w:pPr>
      <w:r>
        <w:rPr>
          <w:sz w:val="36"/>
          <w:szCs w:val="36"/>
        </w:rPr>
        <w:t>DELL’ACCESSO CIVICO</w:t>
      </w:r>
      <w:r w:rsidR="001C7259">
        <w:rPr>
          <w:sz w:val="36"/>
          <w:szCs w:val="36"/>
        </w:rPr>
        <w:t xml:space="preserve"> SEMPLICE E </w:t>
      </w:r>
      <w:r w:rsidR="00D97B61">
        <w:rPr>
          <w:sz w:val="36"/>
          <w:szCs w:val="36"/>
        </w:rPr>
        <w:t>GENERALIZZATO</w:t>
      </w:r>
    </w:p>
    <w:p w:rsidR="00BE1125" w:rsidRDefault="00BE1125" w:rsidP="00BE1125">
      <w:pPr>
        <w:rPr>
          <w:sz w:val="28"/>
          <w:szCs w:val="28"/>
        </w:rPr>
      </w:pPr>
      <w:r w:rsidRPr="00BE1125">
        <w:rPr>
          <w:sz w:val="28"/>
          <w:szCs w:val="28"/>
        </w:rPr>
        <w:t xml:space="preserve">(In attuazione delle Linee Guida recanti indicazioni operative ai fini della definizione delle esclusioni e dei limiti all’accesso civico di cui all’art. </w:t>
      </w:r>
      <w:r w:rsidR="00AC0FF9">
        <w:rPr>
          <w:sz w:val="28"/>
          <w:szCs w:val="28"/>
        </w:rPr>
        <w:t>5, comma 2 del D.lgs. 33/2013 (</w:t>
      </w:r>
      <w:r w:rsidRPr="00BE1125">
        <w:rPr>
          <w:sz w:val="28"/>
          <w:szCs w:val="28"/>
        </w:rPr>
        <w:t>Deliberazione Anac 28 dicembre 2016, n. 1309)</w:t>
      </w:r>
    </w:p>
    <w:p w:rsidR="00BE1125" w:rsidRPr="00BE1125" w:rsidRDefault="00BE1125" w:rsidP="00BE1125">
      <w:pPr>
        <w:rPr>
          <w:sz w:val="28"/>
          <w:szCs w:val="28"/>
        </w:rPr>
      </w:pPr>
    </w:p>
    <w:p w:rsidR="00BE1125" w:rsidRPr="00BE1125" w:rsidRDefault="00BE1125" w:rsidP="00BE1125">
      <w:pPr>
        <w:rPr>
          <w:sz w:val="28"/>
          <w:szCs w:val="28"/>
        </w:rPr>
      </w:pPr>
    </w:p>
    <w:p w:rsidR="00BE1125" w:rsidRPr="00BE1125" w:rsidRDefault="00BE1125" w:rsidP="00BE1125">
      <w:pPr>
        <w:rPr>
          <w:sz w:val="28"/>
          <w:szCs w:val="28"/>
        </w:rPr>
      </w:pPr>
    </w:p>
    <w:p w:rsidR="00BE1125" w:rsidRPr="00BE1125" w:rsidRDefault="00BE1125" w:rsidP="00BE1125">
      <w:pPr>
        <w:rPr>
          <w:sz w:val="28"/>
          <w:szCs w:val="28"/>
        </w:rPr>
      </w:pPr>
    </w:p>
    <w:p w:rsidR="00BE1125" w:rsidRPr="00BE1125" w:rsidRDefault="00BE1125" w:rsidP="00BE1125">
      <w:pPr>
        <w:rPr>
          <w:sz w:val="28"/>
          <w:szCs w:val="28"/>
        </w:rPr>
      </w:pPr>
    </w:p>
    <w:p w:rsidR="00BE1125" w:rsidRPr="00BE1125" w:rsidRDefault="00BE1125" w:rsidP="00BE1125">
      <w:pPr>
        <w:rPr>
          <w:sz w:val="28"/>
          <w:szCs w:val="28"/>
        </w:rPr>
      </w:pPr>
    </w:p>
    <w:p w:rsidR="00BE1125" w:rsidRPr="00BE1125" w:rsidRDefault="00BE1125" w:rsidP="00BE1125">
      <w:pPr>
        <w:rPr>
          <w:sz w:val="28"/>
          <w:szCs w:val="28"/>
        </w:rPr>
      </w:pPr>
    </w:p>
    <w:p w:rsidR="00BE1125" w:rsidRPr="00BE1125" w:rsidRDefault="00BE1125" w:rsidP="00BE1125">
      <w:pPr>
        <w:rPr>
          <w:sz w:val="28"/>
          <w:szCs w:val="28"/>
        </w:rPr>
      </w:pPr>
    </w:p>
    <w:p w:rsidR="00BE1125" w:rsidRPr="00BE1125" w:rsidRDefault="00BE1125" w:rsidP="00BE1125">
      <w:pPr>
        <w:rPr>
          <w:sz w:val="28"/>
          <w:szCs w:val="28"/>
        </w:rPr>
      </w:pPr>
    </w:p>
    <w:p w:rsidR="00BE1125" w:rsidRPr="00BE1125" w:rsidRDefault="00BE1125" w:rsidP="00BE1125">
      <w:pPr>
        <w:rPr>
          <w:sz w:val="28"/>
          <w:szCs w:val="28"/>
        </w:rPr>
      </w:pPr>
    </w:p>
    <w:p w:rsidR="00BE1125" w:rsidRPr="00BE1125" w:rsidRDefault="00BE1125" w:rsidP="00BE1125">
      <w:pPr>
        <w:rPr>
          <w:sz w:val="28"/>
          <w:szCs w:val="28"/>
        </w:rPr>
      </w:pPr>
    </w:p>
    <w:p w:rsidR="00BE1125" w:rsidRDefault="00BE1125" w:rsidP="00BE1125">
      <w:pPr>
        <w:rPr>
          <w:sz w:val="28"/>
          <w:szCs w:val="28"/>
        </w:rPr>
      </w:pPr>
      <w:r>
        <w:rPr>
          <w:sz w:val="28"/>
          <w:szCs w:val="28"/>
        </w:rPr>
        <w:t>Approvato con deliberazione di C.C.  n.________ del____________</w:t>
      </w:r>
    </w:p>
    <w:p w:rsidR="00F85B59" w:rsidRDefault="00F85B59" w:rsidP="00BE1125">
      <w:pPr>
        <w:rPr>
          <w:sz w:val="28"/>
          <w:szCs w:val="28"/>
        </w:rPr>
      </w:pPr>
    </w:p>
    <w:p w:rsidR="00F85B59" w:rsidRDefault="00F85B59" w:rsidP="00BE1125">
      <w:pPr>
        <w:rPr>
          <w:sz w:val="28"/>
          <w:szCs w:val="28"/>
        </w:rPr>
      </w:pPr>
    </w:p>
    <w:p w:rsidR="00F85B59" w:rsidRDefault="00F85B59" w:rsidP="00BE1125">
      <w:pPr>
        <w:rPr>
          <w:sz w:val="28"/>
          <w:szCs w:val="28"/>
        </w:rPr>
      </w:pPr>
    </w:p>
    <w:p w:rsidR="00F85B59" w:rsidRDefault="00F85B59" w:rsidP="00BE1125">
      <w:pPr>
        <w:rPr>
          <w:sz w:val="28"/>
          <w:szCs w:val="28"/>
        </w:rPr>
      </w:pPr>
    </w:p>
    <w:p w:rsidR="00F85B59" w:rsidRDefault="00F85B59" w:rsidP="00BE1125">
      <w:pPr>
        <w:rPr>
          <w:sz w:val="28"/>
          <w:szCs w:val="28"/>
        </w:rPr>
      </w:pPr>
    </w:p>
    <w:p w:rsidR="00F85B59" w:rsidRDefault="00F85B59" w:rsidP="00BE1125">
      <w:pPr>
        <w:rPr>
          <w:sz w:val="28"/>
          <w:szCs w:val="28"/>
        </w:rPr>
      </w:pPr>
    </w:p>
    <w:p w:rsidR="00F85B59" w:rsidRDefault="00F85B59" w:rsidP="00F85B59">
      <w:pPr>
        <w:jc w:val="center"/>
        <w:rPr>
          <w:sz w:val="28"/>
          <w:szCs w:val="28"/>
        </w:rPr>
      </w:pPr>
      <w:r>
        <w:rPr>
          <w:sz w:val="28"/>
          <w:szCs w:val="28"/>
        </w:rPr>
        <w:t>INDICE</w:t>
      </w:r>
    </w:p>
    <w:p w:rsidR="00F85B59" w:rsidRDefault="00113BF9" w:rsidP="00F85B59">
      <w:pPr>
        <w:rPr>
          <w:sz w:val="28"/>
          <w:szCs w:val="28"/>
        </w:rPr>
      </w:pPr>
      <w:r w:rsidRPr="007220BB">
        <w:rPr>
          <w:b/>
          <w:sz w:val="28"/>
          <w:szCs w:val="28"/>
        </w:rPr>
        <w:t>TITOLO</w:t>
      </w:r>
      <w:r w:rsidR="00F85B59" w:rsidRPr="007220BB">
        <w:rPr>
          <w:b/>
          <w:sz w:val="28"/>
          <w:szCs w:val="28"/>
        </w:rPr>
        <w:t xml:space="preserve"> I – Principi generali</w:t>
      </w:r>
      <w:r w:rsidR="00F85B59">
        <w:rPr>
          <w:sz w:val="28"/>
          <w:szCs w:val="28"/>
        </w:rPr>
        <w:t>…………………………………………………………………………………….</w:t>
      </w:r>
    </w:p>
    <w:p w:rsidR="00F85B59" w:rsidRDefault="00F85B59" w:rsidP="00F85B59">
      <w:pPr>
        <w:rPr>
          <w:sz w:val="28"/>
          <w:szCs w:val="28"/>
        </w:rPr>
      </w:pPr>
      <w:r>
        <w:rPr>
          <w:sz w:val="28"/>
          <w:szCs w:val="28"/>
        </w:rPr>
        <w:t>Articolo 1 – Oggetto…………………………………………......................................................</w:t>
      </w:r>
    </w:p>
    <w:p w:rsidR="007C34AB" w:rsidRDefault="00113BF9" w:rsidP="00F85B59">
      <w:pPr>
        <w:rPr>
          <w:sz w:val="28"/>
          <w:szCs w:val="28"/>
        </w:rPr>
      </w:pPr>
      <w:r w:rsidRPr="00BE3340">
        <w:rPr>
          <w:sz w:val="28"/>
          <w:szCs w:val="28"/>
        </w:rPr>
        <w:t>Articolo 2 –</w:t>
      </w:r>
      <w:r w:rsidR="007C34AB" w:rsidRPr="00BE3340">
        <w:rPr>
          <w:sz w:val="28"/>
          <w:szCs w:val="28"/>
        </w:rPr>
        <w:t>Definizioni</w:t>
      </w:r>
      <w:r w:rsidRPr="00BE3340">
        <w:rPr>
          <w:sz w:val="28"/>
          <w:szCs w:val="28"/>
        </w:rPr>
        <w:t xml:space="preserve"> </w:t>
      </w:r>
      <w:r w:rsidR="007C34AB" w:rsidRPr="00BE3340">
        <w:rPr>
          <w:sz w:val="28"/>
          <w:szCs w:val="28"/>
        </w:rPr>
        <w:t>……………………………………………………………………………………….</w:t>
      </w:r>
    </w:p>
    <w:p w:rsidR="00113BF9" w:rsidRDefault="007C34AB" w:rsidP="00F85B59">
      <w:pPr>
        <w:rPr>
          <w:sz w:val="28"/>
          <w:szCs w:val="28"/>
        </w:rPr>
      </w:pPr>
      <w:r>
        <w:rPr>
          <w:sz w:val="28"/>
          <w:szCs w:val="28"/>
        </w:rPr>
        <w:t>Articolo 3 -  Trasparenza…………………………………………………………………………………….</w:t>
      </w:r>
    </w:p>
    <w:p w:rsidR="00113BF9" w:rsidRDefault="00D85DCD" w:rsidP="00F85B59">
      <w:pPr>
        <w:rPr>
          <w:sz w:val="28"/>
          <w:szCs w:val="28"/>
        </w:rPr>
      </w:pPr>
      <w:r w:rsidRPr="007220BB">
        <w:rPr>
          <w:b/>
          <w:sz w:val="28"/>
          <w:szCs w:val="28"/>
        </w:rPr>
        <w:t>TITOLO</w:t>
      </w:r>
      <w:r w:rsidR="00113BF9" w:rsidRPr="007220BB">
        <w:rPr>
          <w:b/>
          <w:sz w:val="28"/>
          <w:szCs w:val="28"/>
        </w:rPr>
        <w:t xml:space="preserve"> II – Accesso civico</w:t>
      </w:r>
      <w:r w:rsidR="00113BF9">
        <w:rPr>
          <w:sz w:val="28"/>
          <w:szCs w:val="28"/>
        </w:rPr>
        <w:t>……………………………………………………………………………………</w:t>
      </w:r>
    </w:p>
    <w:p w:rsidR="00113BF9" w:rsidRDefault="00E945B5" w:rsidP="00F85B59">
      <w:pPr>
        <w:rPr>
          <w:sz w:val="28"/>
          <w:szCs w:val="28"/>
        </w:rPr>
      </w:pPr>
      <w:r>
        <w:rPr>
          <w:sz w:val="28"/>
          <w:szCs w:val="28"/>
        </w:rPr>
        <w:t>Articolo 4</w:t>
      </w:r>
      <w:r w:rsidR="00D85DCD">
        <w:rPr>
          <w:sz w:val="28"/>
          <w:szCs w:val="28"/>
        </w:rPr>
        <w:t xml:space="preserve"> – A</w:t>
      </w:r>
      <w:r w:rsidR="00113BF9">
        <w:rPr>
          <w:sz w:val="28"/>
          <w:szCs w:val="28"/>
        </w:rPr>
        <w:t>ccesso civico semplice…………………………………………………………………….</w:t>
      </w:r>
    </w:p>
    <w:p w:rsidR="00D85DCD" w:rsidRDefault="00E945B5" w:rsidP="00F85B59">
      <w:pPr>
        <w:rPr>
          <w:sz w:val="28"/>
          <w:szCs w:val="28"/>
        </w:rPr>
      </w:pPr>
      <w:r>
        <w:rPr>
          <w:sz w:val="28"/>
          <w:szCs w:val="28"/>
        </w:rPr>
        <w:t>Articolo 5</w:t>
      </w:r>
      <w:r w:rsidR="00D85DCD">
        <w:rPr>
          <w:sz w:val="28"/>
          <w:szCs w:val="28"/>
        </w:rPr>
        <w:t xml:space="preserve"> -  Istanza di accesso semplice………………………………………………………………</w:t>
      </w:r>
    </w:p>
    <w:p w:rsidR="00D85DCD" w:rsidRDefault="00E945B5" w:rsidP="00F85B59">
      <w:pPr>
        <w:rPr>
          <w:sz w:val="28"/>
          <w:szCs w:val="28"/>
        </w:rPr>
      </w:pPr>
      <w:r>
        <w:rPr>
          <w:sz w:val="28"/>
          <w:szCs w:val="28"/>
        </w:rPr>
        <w:t>Articolo 6</w:t>
      </w:r>
      <w:r w:rsidR="00D85DCD">
        <w:rPr>
          <w:sz w:val="28"/>
          <w:szCs w:val="28"/>
        </w:rPr>
        <w:t xml:space="preserve"> -  Segnalazione RPCT……………………………………………………………………………. </w:t>
      </w:r>
    </w:p>
    <w:p w:rsidR="00D85DCD" w:rsidRDefault="00D85DCD" w:rsidP="00F85B59">
      <w:pPr>
        <w:rPr>
          <w:sz w:val="28"/>
          <w:szCs w:val="28"/>
        </w:rPr>
      </w:pPr>
      <w:r w:rsidRPr="007220BB">
        <w:rPr>
          <w:b/>
          <w:sz w:val="28"/>
          <w:szCs w:val="28"/>
        </w:rPr>
        <w:t>TITOLO III - Accesso generalizzato</w:t>
      </w:r>
      <w:r w:rsidR="004C7BED">
        <w:rPr>
          <w:sz w:val="28"/>
          <w:szCs w:val="28"/>
        </w:rPr>
        <w:t>…………………………………………………………………………..</w:t>
      </w:r>
    </w:p>
    <w:p w:rsidR="00D85DCD" w:rsidRDefault="003E6BBF" w:rsidP="00F85B59">
      <w:pPr>
        <w:rPr>
          <w:sz w:val="28"/>
          <w:szCs w:val="28"/>
        </w:rPr>
      </w:pPr>
      <w:r>
        <w:rPr>
          <w:sz w:val="28"/>
          <w:szCs w:val="28"/>
        </w:rPr>
        <w:t>Articolo 7</w:t>
      </w:r>
      <w:r w:rsidR="00D85DCD">
        <w:rPr>
          <w:sz w:val="28"/>
          <w:szCs w:val="28"/>
        </w:rPr>
        <w:t xml:space="preserve"> </w:t>
      </w:r>
      <w:r w:rsidR="004C7BED">
        <w:rPr>
          <w:sz w:val="28"/>
          <w:szCs w:val="28"/>
        </w:rPr>
        <w:t>–</w:t>
      </w:r>
      <w:r w:rsidR="00D85DCD">
        <w:rPr>
          <w:sz w:val="28"/>
          <w:szCs w:val="28"/>
        </w:rPr>
        <w:t xml:space="preserve"> </w:t>
      </w:r>
      <w:r w:rsidR="004C7BED">
        <w:rPr>
          <w:sz w:val="28"/>
          <w:szCs w:val="28"/>
        </w:rPr>
        <w:t>Accesso civico generalizzato…………………………………………………………………</w:t>
      </w:r>
    </w:p>
    <w:p w:rsidR="006118FE" w:rsidRDefault="003E6BBF" w:rsidP="00F85B59">
      <w:pPr>
        <w:rPr>
          <w:sz w:val="28"/>
          <w:szCs w:val="28"/>
        </w:rPr>
      </w:pPr>
      <w:r>
        <w:rPr>
          <w:sz w:val="28"/>
          <w:szCs w:val="28"/>
        </w:rPr>
        <w:t>Articolo 8</w:t>
      </w:r>
      <w:r w:rsidR="006118FE">
        <w:rPr>
          <w:sz w:val="28"/>
          <w:szCs w:val="28"/>
        </w:rPr>
        <w:t xml:space="preserve"> – Istanza di accesso civico generalizzato………………………………………………….</w:t>
      </w:r>
    </w:p>
    <w:p w:rsidR="006118FE" w:rsidRDefault="006118FE" w:rsidP="00F85B59">
      <w:pPr>
        <w:rPr>
          <w:sz w:val="28"/>
          <w:szCs w:val="28"/>
        </w:rPr>
      </w:pPr>
      <w:r>
        <w:rPr>
          <w:sz w:val="28"/>
          <w:szCs w:val="28"/>
        </w:rPr>
        <w:t xml:space="preserve">Articolo </w:t>
      </w:r>
      <w:r w:rsidR="003E6BBF">
        <w:rPr>
          <w:sz w:val="28"/>
          <w:szCs w:val="28"/>
        </w:rPr>
        <w:t>9</w:t>
      </w:r>
      <w:r>
        <w:rPr>
          <w:sz w:val="28"/>
          <w:szCs w:val="28"/>
        </w:rPr>
        <w:t xml:space="preserve"> – Istanze inammissibili………………………………………………………………………………</w:t>
      </w:r>
    </w:p>
    <w:p w:rsidR="006118FE" w:rsidRDefault="003E6BBF" w:rsidP="00F85B59">
      <w:pPr>
        <w:rPr>
          <w:sz w:val="28"/>
          <w:szCs w:val="28"/>
        </w:rPr>
      </w:pPr>
      <w:r>
        <w:rPr>
          <w:sz w:val="28"/>
          <w:szCs w:val="28"/>
        </w:rPr>
        <w:t>Articolo 10</w:t>
      </w:r>
      <w:r w:rsidR="006118FE">
        <w:rPr>
          <w:sz w:val="28"/>
          <w:szCs w:val="28"/>
        </w:rPr>
        <w:t xml:space="preserve"> – Esclusioni………………………………………………………………………………………………</w:t>
      </w:r>
    </w:p>
    <w:p w:rsidR="006118FE" w:rsidRDefault="003E6BBF" w:rsidP="00F85B59">
      <w:pPr>
        <w:rPr>
          <w:sz w:val="28"/>
          <w:szCs w:val="28"/>
        </w:rPr>
      </w:pPr>
      <w:r>
        <w:rPr>
          <w:sz w:val="28"/>
          <w:szCs w:val="28"/>
        </w:rPr>
        <w:t>Articolo 11</w:t>
      </w:r>
      <w:r w:rsidR="006118FE">
        <w:rPr>
          <w:sz w:val="28"/>
          <w:szCs w:val="28"/>
        </w:rPr>
        <w:t xml:space="preserve"> – Limiti a tutela di interessi pubblici………………………………………………………</w:t>
      </w:r>
    </w:p>
    <w:p w:rsidR="006118FE" w:rsidRDefault="003E6BBF" w:rsidP="00F85B59">
      <w:pPr>
        <w:rPr>
          <w:sz w:val="28"/>
          <w:szCs w:val="28"/>
        </w:rPr>
      </w:pPr>
      <w:r>
        <w:rPr>
          <w:sz w:val="28"/>
          <w:szCs w:val="28"/>
        </w:rPr>
        <w:t>Articolo 12</w:t>
      </w:r>
      <w:r w:rsidR="006118FE">
        <w:rPr>
          <w:sz w:val="28"/>
          <w:szCs w:val="28"/>
        </w:rPr>
        <w:t xml:space="preserve"> – Limiti a tutela di interessi privati……………………………………………………………</w:t>
      </w:r>
    </w:p>
    <w:p w:rsidR="006118FE" w:rsidRDefault="003E6BBF" w:rsidP="00F85B59">
      <w:pPr>
        <w:rPr>
          <w:sz w:val="28"/>
          <w:szCs w:val="28"/>
        </w:rPr>
      </w:pPr>
      <w:r>
        <w:rPr>
          <w:sz w:val="28"/>
          <w:szCs w:val="28"/>
        </w:rPr>
        <w:t>Articolo 13</w:t>
      </w:r>
      <w:r w:rsidR="006118FE">
        <w:rPr>
          <w:sz w:val="28"/>
          <w:szCs w:val="28"/>
        </w:rPr>
        <w:t xml:space="preserve"> – Controinteressati………………………………………………………………………………….</w:t>
      </w:r>
    </w:p>
    <w:p w:rsidR="006118FE" w:rsidRDefault="003E6BBF" w:rsidP="00F85B59">
      <w:pPr>
        <w:rPr>
          <w:sz w:val="28"/>
          <w:szCs w:val="28"/>
        </w:rPr>
      </w:pPr>
      <w:r>
        <w:rPr>
          <w:sz w:val="28"/>
          <w:szCs w:val="28"/>
        </w:rPr>
        <w:t>Articolo 14</w:t>
      </w:r>
      <w:r w:rsidR="006118FE">
        <w:rPr>
          <w:sz w:val="28"/>
          <w:szCs w:val="28"/>
        </w:rPr>
        <w:t xml:space="preserve"> </w:t>
      </w:r>
      <w:r w:rsidR="00B875BC">
        <w:rPr>
          <w:sz w:val="28"/>
          <w:szCs w:val="28"/>
        </w:rPr>
        <w:t>–</w:t>
      </w:r>
      <w:r w:rsidR="006118FE">
        <w:rPr>
          <w:sz w:val="28"/>
          <w:szCs w:val="28"/>
        </w:rPr>
        <w:t xml:space="preserve"> </w:t>
      </w:r>
      <w:r w:rsidR="00B875BC">
        <w:rPr>
          <w:sz w:val="28"/>
          <w:szCs w:val="28"/>
        </w:rPr>
        <w:t>Accoglimento dell’istanza…………………………………………………………………….</w:t>
      </w:r>
    </w:p>
    <w:p w:rsidR="00AC0FF9" w:rsidRDefault="003E6BBF" w:rsidP="00AC0FF9">
      <w:pPr>
        <w:rPr>
          <w:sz w:val="32"/>
          <w:szCs w:val="32"/>
        </w:rPr>
      </w:pPr>
      <w:r>
        <w:rPr>
          <w:sz w:val="28"/>
          <w:szCs w:val="28"/>
        </w:rPr>
        <w:t>Articolo 15</w:t>
      </w:r>
      <w:r w:rsidR="00AC0FF9">
        <w:rPr>
          <w:sz w:val="28"/>
          <w:szCs w:val="28"/>
        </w:rPr>
        <w:t xml:space="preserve"> – </w:t>
      </w:r>
      <w:r w:rsidR="00AC0FF9" w:rsidRPr="00AC0FF9">
        <w:rPr>
          <w:sz w:val="32"/>
          <w:szCs w:val="32"/>
        </w:rPr>
        <w:t>Rigetto</w:t>
      </w:r>
      <w:r w:rsidR="00AC0FF9">
        <w:rPr>
          <w:sz w:val="32"/>
          <w:szCs w:val="32"/>
        </w:rPr>
        <w:t xml:space="preserve"> d</w:t>
      </w:r>
      <w:r w:rsidR="00AC0FF9" w:rsidRPr="00AC0FF9">
        <w:rPr>
          <w:sz w:val="32"/>
          <w:szCs w:val="32"/>
        </w:rPr>
        <w:t>ell’istanza</w:t>
      </w:r>
      <w:r w:rsidR="00AC0FF9">
        <w:rPr>
          <w:sz w:val="32"/>
          <w:szCs w:val="32"/>
        </w:rPr>
        <w:t>…………………………………………………………………</w:t>
      </w:r>
    </w:p>
    <w:p w:rsidR="00AC0FF9" w:rsidRDefault="003E6BBF" w:rsidP="00AC0FF9">
      <w:pPr>
        <w:rPr>
          <w:sz w:val="32"/>
          <w:szCs w:val="32"/>
        </w:rPr>
      </w:pPr>
      <w:r>
        <w:rPr>
          <w:sz w:val="32"/>
          <w:szCs w:val="32"/>
        </w:rPr>
        <w:t>Articolo 16</w:t>
      </w:r>
      <w:r w:rsidR="00AC0FF9">
        <w:rPr>
          <w:sz w:val="32"/>
          <w:szCs w:val="32"/>
        </w:rPr>
        <w:t xml:space="preserve"> – Istanza di riesame ……………………………………………………………….</w:t>
      </w:r>
    </w:p>
    <w:p w:rsidR="00AC0FF9" w:rsidRDefault="003E6BBF" w:rsidP="00AC0FF9">
      <w:pPr>
        <w:rPr>
          <w:sz w:val="32"/>
          <w:szCs w:val="32"/>
        </w:rPr>
      </w:pPr>
      <w:r>
        <w:rPr>
          <w:sz w:val="32"/>
          <w:szCs w:val="32"/>
        </w:rPr>
        <w:t>Articolo 17</w:t>
      </w:r>
      <w:r w:rsidR="00AC0FF9">
        <w:rPr>
          <w:sz w:val="32"/>
          <w:szCs w:val="32"/>
        </w:rPr>
        <w:t xml:space="preserve"> - </w:t>
      </w:r>
      <w:r w:rsidR="00AC0FF9" w:rsidRPr="00AC0FF9">
        <w:rPr>
          <w:sz w:val="32"/>
          <w:szCs w:val="32"/>
        </w:rPr>
        <w:t>Difensore civico</w:t>
      </w:r>
      <w:r w:rsidR="00AC0FF9">
        <w:rPr>
          <w:sz w:val="32"/>
          <w:szCs w:val="32"/>
        </w:rPr>
        <w:t>……………………………………………………………………</w:t>
      </w:r>
    </w:p>
    <w:p w:rsidR="00AC0FF9" w:rsidRDefault="003E6BBF" w:rsidP="00AC0FF9">
      <w:pPr>
        <w:rPr>
          <w:sz w:val="32"/>
          <w:szCs w:val="32"/>
        </w:rPr>
      </w:pPr>
      <w:r>
        <w:rPr>
          <w:sz w:val="32"/>
          <w:szCs w:val="32"/>
        </w:rPr>
        <w:t>Articolo 18</w:t>
      </w:r>
      <w:r w:rsidR="00AC0FF9">
        <w:rPr>
          <w:sz w:val="32"/>
          <w:szCs w:val="32"/>
        </w:rPr>
        <w:t xml:space="preserve"> – </w:t>
      </w:r>
      <w:r w:rsidR="00AC0FF9" w:rsidRPr="00AC0FF9">
        <w:rPr>
          <w:sz w:val="32"/>
          <w:szCs w:val="32"/>
        </w:rPr>
        <w:t>Ricorsi</w:t>
      </w:r>
      <w:r w:rsidR="00AC0FF9">
        <w:rPr>
          <w:sz w:val="32"/>
          <w:szCs w:val="32"/>
        </w:rPr>
        <w:t>…………………………………………………………………………………..</w:t>
      </w:r>
    </w:p>
    <w:p w:rsidR="00AC0FF9" w:rsidRDefault="003E6BBF" w:rsidP="00AC0FF9">
      <w:pPr>
        <w:rPr>
          <w:sz w:val="32"/>
          <w:szCs w:val="32"/>
        </w:rPr>
      </w:pPr>
      <w:r>
        <w:rPr>
          <w:sz w:val="32"/>
          <w:szCs w:val="32"/>
        </w:rPr>
        <w:t>Articolo 19</w:t>
      </w:r>
      <w:r w:rsidR="00AC0FF9">
        <w:rPr>
          <w:sz w:val="32"/>
          <w:szCs w:val="32"/>
        </w:rPr>
        <w:t xml:space="preserve"> - </w:t>
      </w:r>
      <w:r w:rsidR="00AC0FF9" w:rsidRPr="00AC0FF9">
        <w:rPr>
          <w:sz w:val="32"/>
          <w:szCs w:val="32"/>
        </w:rPr>
        <w:t>Tutela dei controinteressati</w:t>
      </w:r>
      <w:r w:rsidR="00AC0FF9">
        <w:rPr>
          <w:sz w:val="32"/>
          <w:szCs w:val="32"/>
        </w:rPr>
        <w:t>…………………………………………………..</w:t>
      </w:r>
    </w:p>
    <w:p w:rsidR="00AC0FF9" w:rsidRDefault="003E6BBF" w:rsidP="00AC0FF9">
      <w:pPr>
        <w:rPr>
          <w:sz w:val="32"/>
          <w:szCs w:val="32"/>
        </w:rPr>
      </w:pPr>
      <w:r>
        <w:rPr>
          <w:sz w:val="32"/>
          <w:szCs w:val="32"/>
        </w:rPr>
        <w:t>Articolo 20</w:t>
      </w:r>
      <w:r w:rsidR="00AC0FF9">
        <w:rPr>
          <w:sz w:val="32"/>
          <w:szCs w:val="32"/>
        </w:rPr>
        <w:t xml:space="preserve"> – </w:t>
      </w:r>
      <w:r w:rsidR="006D0B96">
        <w:rPr>
          <w:sz w:val="32"/>
          <w:szCs w:val="32"/>
        </w:rPr>
        <w:t>M</w:t>
      </w:r>
      <w:r w:rsidR="00AC0FF9" w:rsidRPr="00AC0FF9">
        <w:rPr>
          <w:sz w:val="32"/>
          <w:szCs w:val="32"/>
        </w:rPr>
        <w:t>onitoraggio</w:t>
      </w:r>
      <w:r w:rsidR="00AC0FF9">
        <w:rPr>
          <w:sz w:val="32"/>
          <w:szCs w:val="32"/>
        </w:rPr>
        <w:t>………………………………………………………………………</w:t>
      </w:r>
    </w:p>
    <w:p w:rsidR="00AC0FF9" w:rsidRDefault="006D0B96" w:rsidP="00AC0FF9">
      <w:pPr>
        <w:rPr>
          <w:sz w:val="32"/>
          <w:szCs w:val="32"/>
        </w:rPr>
      </w:pPr>
      <w:r>
        <w:rPr>
          <w:sz w:val="32"/>
          <w:szCs w:val="32"/>
        </w:rPr>
        <w:t>A</w:t>
      </w:r>
      <w:r w:rsidR="00AC0FF9">
        <w:rPr>
          <w:sz w:val="32"/>
          <w:szCs w:val="32"/>
        </w:rPr>
        <w:t>rticolo</w:t>
      </w:r>
      <w:r w:rsidR="003E6BBF">
        <w:rPr>
          <w:sz w:val="32"/>
          <w:szCs w:val="32"/>
        </w:rPr>
        <w:t xml:space="preserve"> 21</w:t>
      </w:r>
      <w:r>
        <w:rPr>
          <w:sz w:val="32"/>
          <w:szCs w:val="32"/>
        </w:rPr>
        <w:t xml:space="preserve"> - </w:t>
      </w:r>
      <w:r w:rsidRPr="006D0B96">
        <w:rPr>
          <w:sz w:val="32"/>
          <w:szCs w:val="32"/>
        </w:rPr>
        <w:t>Registro degli accessi</w:t>
      </w:r>
      <w:r>
        <w:rPr>
          <w:sz w:val="32"/>
          <w:szCs w:val="32"/>
        </w:rPr>
        <w:t>………………………………………………………….</w:t>
      </w:r>
    </w:p>
    <w:p w:rsidR="00F44C32" w:rsidRDefault="00F44C32" w:rsidP="00AC0FF9">
      <w:pPr>
        <w:rPr>
          <w:b/>
          <w:sz w:val="32"/>
          <w:szCs w:val="32"/>
        </w:rPr>
      </w:pPr>
    </w:p>
    <w:p w:rsidR="00DD610A" w:rsidRDefault="00DD610A" w:rsidP="00AC0FF9">
      <w:pPr>
        <w:rPr>
          <w:b/>
          <w:sz w:val="32"/>
          <w:szCs w:val="32"/>
        </w:rPr>
      </w:pPr>
      <w:r w:rsidRPr="00DD610A">
        <w:rPr>
          <w:b/>
          <w:sz w:val="32"/>
          <w:szCs w:val="32"/>
        </w:rPr>
        <w:t xml:space="preserve">TITOLO </w:t>
      </w:r>
      <w:r w:rsidR="00BE3340">
        <w:rPr>
          <w:b/>
          <w:sz w:val="32"/>
          <w:szCs w:val="32"/>
        </w:rPr>
        <w:t>I</w:t>
      </w:r>
      <w:r w:rsidRPr="00DD610A">
        <w:rPr>
          <w:b/>
          <w:sz w:val="32"/>
          <w:szCs w:val="32"/>
        </w:rPr>
        <w:t>V – Norme finali</w:t>
      </w:r>
    </w:p>
    <w:p w:rsidR="00DD610A" w:rsidRDefault="00BE3340" w:rsidP="00AC0FF9">
      <w:pPr>
        <w:rPr>
          <w:sz w:val="32"/>
          <w:szCs w:val="32"/>
        </w:rPr>
      </w:pPr>
      <w:r>
        <w:rPr>
          <w:sz w:val="32"/>
          <w:szCs w:val="32"/>
        </w:rPr>
        <w:t>Articolo 22</w:t>
      </w:r>
      <w:r w:rsidR="00DD610A" w:rsidRPr="00DD610A">
        <w:rPr>
          <w:sz w:val="32"/>
          <w:szCs w:val="32"/>
        </w:rPr>
        <w:t xml:space="preserve"> – Rinvio dinamico</w:t>
      </w:r>
    </w:p>
    <w:p w:rsidR="00DD610A" w:rsidRPr="00DD610A" w:rsidRDefault="00BE3340" w:rsidP="00AC0FF9">
      <w:pPr>
        <w:rPr>
          <w:sz w:val="32"/>
          <w:szCs w:val="32"/>
        </w:rPr>
      </w:pPr>
      <w:r>
        <w:rPr>
          <w:sz w:val="32"/>
          <w:szCs w:val="32"/>
        </w:rPr>
        <w:t>Articolo 23</w:t>
      </w:r>
      <w:r w:rsidR="001C7259">
        <w:rPr>
          <w:sz w:val="32"/>
          <w:szCs w:val="32"/>
        </w:rPr>
        <w:t xml:space="preserve"> – Entrata in vigore,</w:t>
      </w:r>
      <w:bookmarkStart w:id="0" w:name="_GoBack"/>
      <w:bookmarkEnd w:id="0"/>
      <w:r w:rsidR="00DD610A">
        <w:rPr>
          <w:sz w:val="32"/>
          <w:szCs w:val="32"/>
        </w:rPr>
        <w:t xml:space="preserve"> abrogazioni e pubblicità</w:t>
      </w:r>
    </w:p>
    <w:p w:rsidR="00AC0FF9" w:rsidRPr="00AC0FF9" w:rsidRDefault="00AC0FF9" w:rsidP="00AC0FF9">
      <w:pPr>
        <w:rPr>
          <w:sz w:val="32"/>
          <w:szCs w:val="32"/>
        </w:rPr>
      </w:pPr>
    </w:p>
    <w:p w:rsidR="00AC0FF9" w:rsidRPr="00AC0FF9" w:rsidRDefault="00AC0FF9" w:rsidP="00AC0FF9">
      <w:pPr>
        <w:rPr>
          <w:sz w:val="32"/>
          <w:szCs w:val="32"/>
        </w:rPr>
      </w:pPr>
    </w:p>
    <w:p w:rsidR="00AC0FF9" w:rsidRDefault="00AC0FF9" w:rsidP="00AC0FF9">
      <w:pPr>
        <w:rPr>
          <w:b/>
          <w:sz w:val="32"/>
          <w:szCs w:val="32"/>
        </w:rPr>
      </w:pPr>
    </w:p>
    <w:p w:rsidR="00AC0FF9" w:rsidRDefault="00AC0FF9" w:rsidP="00F85B59">
      <w:pPr>
        <w:rPr>
          <w:sz w:val="28"/>
          <w:szCs w:val="28"/>
        </w:rPr>
      </w:pPr>
    </w:p>
    <w:p w:rsidR="00F85B59" w:rsidRDefault="00F85B59" w:rsidP="00F85B59">
      <w:pPr>
        <w:rPr>
          <w:sz w:val="28"/>
          <w:szCs w:val="28"/>
        </w:rPr>
      </w:pPr>
    </w:p>
    <w:p w:rsidR="00F85B59" w:rsidRDefault="00F85B59" w:rsidP="00F85B59">
      <w:pPr>
        <w:rPr>
          <w:sz w:val="28"/>
          <w:szCs w:val="28"/>
        </w:rPr>
      </w:pPr>
    </w:p>
    <w:p w:rsidR="00F85B59" w:rsidRDefault="00F85B59" w:rsidP="00F85B59">
      <w:pPr>
        <w:rPr>
          <w:sz w:val="28"/>
          <w:szCs w:val="28"/>
        </w:rPr>
      </w:pPr>
    </w:p>
    <w:p w:rsidR="00F85B59" w:rsidRDefault="00F85B59" w:rsidP="00F85B59">
      <w:pPr>
        <w:rPr>
          <w:sz w:val="28"/>
          <w:szCs w:val="28"/>
        </w:rPr>
      </w:pPr>
    </w:p>
    <w:p w:rsidR="00F85B59" w:rsidRDefault="00F85B59" w:rsidP="00F85B59">
      <w:pPr>
        <w:rPr>
          <w:sz w:val="28"/>
          <w:szCs w:val="28"/>
        </w:rPr>
      </w:pPr>
    </w:p>
    <w:p w:rsidR="00F85B59" w:rsidRDefault="00F85B59" w:rsidP="00F85B59">
      <w:pPr>
        <w:rPr>
          <w:sz w:val="28"/>
          <w:szCs w:val="28"/>
        </w:rPr>
      </w:pPr>
    </w:p>
    <w:p w:rsidR="00F85B59" w:rsidRDefault="00F85B59" w:rsidP="00F85B59">
      <w:pPr>
        <w:rPr>
          <w:sz w:val="28"/>
          <w:szCs w:val="28"/>
        </w:rPr>
      </w:pPr>
    </w:p>
    <w:p w:rsidR="00F85B59" w:rsidRDefault="00F85B59" w:rsidP="00F85B59">
      <w:pPr>
        <w:rPr>
          <w:sz w:val="28"/>
          <w:szCs w:val="28"/>
        </w:rPr>
      </w:pPr>
    </w:p>
    <w:p w:rsidR="00803667" w:rsidRDefault="00803667" w:rsidP="00F85B59">
      <w:pPr>
        <w:jc w:val="center"/>
        <w:rPr>
          <w:b/>
          <w:sz w:val="32"/>
          <w:szCs w:val="32"/>
        </w:rPr>
      </w:pPr>
    </w:p>
    <w:p w:rsidR="00803667" w:rsidRDefault="00803667" w:rsidP="00F85B59">
      <w:pPr>
        <w:jc w:val="center"/>
        <w:rPr>
          <w:b/>
          <w:sz w:val="32"/>
          <w:szCs w:val="32"/>
        </w:rPr>
      </w:pPr>
    </w:p>
    <w:p w:rsidR="00803667" w:rsidRDefault="00803667" w:rsidP="00F85B59">
      <w:pPr>
        <w:jc w:val="center"/>
        <w:rPr>
          <w:b/>
          <w:sz w:val="32"/>
          <w:szCs w:val="32"/>
        </w:rPr>
      </w:pPr>
    </w:p>
    <w:p w:rsidR="00803667" w:rsidRDefault="00803667" w:rsidP="00F85B59">
      <w:pPr>
        <w:jc w:val="center"/>
        <w:rPr>
          <w:b/>
          <w:sz w:val="32"/>
          <w:szCs w:val="32"/>
        </w:rPr>
      </w:pPr>
    </w:p>
    <w:p w:rsidR="00803667" w:rsidRDefault="00803667" w:rsidP="00F85B59">
      <w:pPr>
        <w:jc w:val="center"/>
        <w:rPr>
          <w:b/>
          <w:sz w:val="32"/>
          <w:szCs w:val="32"/>
        </w:rPr>
      </w:pPr>
    </w:p>
    <w:p w:rsidR="00803667" w:rsidRDefault="00803667" w:rsidP="00F85B59">
      <w:pPr>
        <w:jc w:val="center"/>
        <w:rPr>
          <w:b/>
          <w:sz w:val="32"/>
          <w:szCs w:val="32"/>
        </w:rPr>
      </w:pPr>
    </w:p>
    <w:p w:rsidR="00803667" w:rsidRDefault="00803667" w:rsidP="00F85B59">
      <w:pPr>
        <w:jc w:val="center"/>
        <w:rPr>
          <w:b/>
          <w:sz w:val="32"/>
          <w:szCs w:val="32"/>
        </w:rPr>
      </w:pPr>
    </w:p>
    <w:p w:rsidR="00803667" w:rsidRDefault="00803667" w:rsidP="00F85B59">
      <w:pPr>
        <w:jc w:val="center"/>
        <w:rPr>
          <w:b/>
          <w:sz w:val="32"/>
          <w:szCs w:val="32"/>
        </w:rPr>
      </w:pPr>
    </w:p>
    <w:p w:rsidR="00803667" w:rsidRDefault="00803667" w:rsidP="00F85B59">
      <w:pPr>
        <w:jc w:val="center"/>
        <w:rPr>
          <w:b/>
          <w:sz w:val="32"/>
          <w:szCs w:val="32"/>
        </w:rPr>
      </w:pPr>
    </w:p>
    <w:p w:rsidR="00803667" w:rsidRDefault="00803667" w:rsidP="00F85B59">
      <w:pPr>
        <w:jc w:val="center"/>
        <w:rPr>
          <w:b/>
          <w:sz w:val="32"/>
          <w:szCs w:val="32"/>
        </w:rPr>
      </w:pPr>
    </w:p>
    <w:p w:rsidR="00F85B59" w:rsidRPr="004234C9" w:rsidRDefault="00CC0E21" w:rsidP="00F85B59">
      <w:pPr>
        <w:jc w:val="center"/>
        <w:rPr>
          <w:b/>
          <w:sz w:val="32"/>
          <w:szCs w:val="32"/>
        </w:rPr>
      </w:pPr>
      <w:r>
        <w:rPr>
          <w:b/>
          <w:sz w:val="32"/>
          <w:szCs w:val="32"/>
        </w:rPr>
        <w:t>T</w:t>
      </w:r>
      <w:r w:rsidR="00F85B59" w:rsidRPr="004234C9">
        <w:rPr>
          <w:b/>
          <w:sz w:val="32"/>
          <w:szCs w:val="32"/>
        </w:rPr>
        <w:t>ITOLO I – Principi generali</w:t>
      </w:r>
    </w:p>
    <w:p w:rsidR="00F85B59" w:rsidRPr="004234C9" w:rsidRDefault="00F85B59" w:rsidP="006401A2">
      <w:pPr>
        <w:jc w:val="center"/>
        <w:rPr>
          <w:b/>
          <w:sz w:val="28"/>
          <w:szCs w:val="28"/>
        </w:rPr>
      </w:pPr>
      <w:r w:rsidRPr="004234C9">
        <w:rPr>
          <w:b/>
          <w:sz w:val="28"/>
          <w:szCs w:val="28"/>
        </w:rPr>
        <w:t>Articolo 1 – Oggetto</w:t>
      </w:r>
    </w:p>
    <w:p w:rsidR="00F85B59" w:rsidRPr="007E05D6" w:rsidRDefault="007E05D6" w:rsidP="007E05D6">
      <w:pPr>
        <w:jc w:val="both"/>
        <w:rPr>
          <w:sz w:val="28"/>
          <w:szCs w:val="28"/>
        </w:rPr>
      </w:pPr>
      <w:r>
        <w:rPr>
          <w:sz w:val="28"/>
          <w:szCs w:val="28"/>
        </w:rPr>
        <w:t>1.</w:t>
      </w:r>
      <w:r w:rsidR="00F85B59" w:rsidRPr="007E05D6">
        <w:rPr>
          <w:sz w:val="28"/>
          <w:szCs w:val="28"/>
        </w:rPr>
        <w:t>Il presente regolamento disciplina ed orga</w:t>
      </w:r>
      <w:r w:rsidR="000F33C2" w:rsidRPr="007E05D6">
        <w:rPr>
          <w:sz w:val="28"/>
          <w:szCs w:val="28"/>
        </w:rPr>
        <w:t xml:space="preserve">nizza l’accesso civico semplice e </w:t>
      </w:r>
      <w:r w:rsidR="00F85B59" w:rsidRPr="007E05D6">
        <w:rPr>
          <w:sz w:val="28"/>
          <w:szCs w:val="28"/>
        </w:rPr>
        <w:t xml:space="preserve"> l’accesso civico generalizzato, ai sensi dell’articolo 5, commi 1 e 2 del D.lgs. 33/2013 come mod</w:t>
      </w:r>
      <w:r w:rsidR="000F33C2" w:rsidRPr="007E05D6">
        <w:rPr>
          <w:sz w:val="28"/>
          <w:szCs w:val="28"/>
        </w:rPr>
        <w:t>ificato dal D.lgs. 97/2016</w:t>
      </w:r>
      <w:r w:rsidR="006401A2" w:rsidRPr="007E05D6">
        <w:rPr>
          <w:sz w:val="28"/>
          <w:szCs w:val="28"/>
        </w:rPr>
        <w:t>.</w:t>
      </w:r>
    </w:p>
    <w:p w:rsidR="00636039" w:rsidRPr="007E05D6" w:rsidRDefault="007E05D6" w:rsidP="007E05D6">
      <w:pPr>
        <w:jc w:val="both"/>
        <w:rPr>
          <w:sz w:val="28"/>
          <w:szCs w:val="28"/>
        </w:rPr>
      </w:pPr>
      <w:r>
        <w:rPr>
          <w:sz w:val="28"/>
          <w:szCs w:val="28"/>
        </w:rPr>
        <w:t>2.</w:t>
      </w:r>
      <w:r w:rsidR="00636039" w:rsidRPr="007E05D6">
        <w:rPr>
          <w:sz w:val="28"/>
          <w:szCs w:val="28"/>
        </w:rPr>
        <w:t>Non rientra nella disciplina del presente regolamento l’accesso agli atti amministrativi ai sensi dell’articolo 22 e seguenti della legge 241/1990, già disciplinata con deliberazione di Consiglio Comunale n. 16 del 13.07.2015</w:t>
      </w:r>
      <w:r w:rsidR="000F33C2" w:rsidRPr="007E05D6">
        <w:rPr>
          <w:sz w:val="28"/>
          <w:szCs w:val="28"/>
        </w:rPr>
        <w:t xml:space="preserve"> rubricato “Regolamento per l’esercizio del diritto di accesso ai documenti amministrativi”, </w:t>
      </w:r>
      <w:r w:rsidR="00E25BBC" w:rsidRPr="007E05D6">
        <w:rPr>
          <w:sz w:val="28"/>
          <w:szCs w:val="28"/>
        </w:rPr>
        <w:t xml:space="preserve"> per il cui esercizio si rinvia e a </w:t>
      </w:r>
      <w:r w:rsidR="000F33C2" w:rsidRPr="007E05D6">
        <w:rPr>
          <w:sz w:val="28"/>
          <w:szCs w:val="28"/>
        </w:rPr>
        <w:t xml:space="preserve">cui il presente regolamento si ricollega al fine  di  fornire </w:t>
      </w:r>
      <w:r w:rsidR="00E25BBC" w:rsidRPr="007E05D6">
        <w:rPr>
          <w:sz w:val="28"/>
          <w:szCs w:val="28"/>
        </w:rPr>
        <w:t xml:space="preserve"> un quadro </w:t>
      </w:r>
      <w:r w:rsidR="00FC5CDF" w:rsidRPr="007E05D6">
        <w:rPr>
          <w:sz w:val="28"/>
          <w:szCs w:val="28"/>
        </w:rPr>
        <w:t xml:space="preserve">organico e coordinato  delle </w:t>
      </w:r>
      <w:r w:rsidR="00E25BBC" w:rsidRPr="007E05D6">
        <w:rPr>
          <w:sz w:val="28"/>
          <w:szCs w:val="28"/>
        </w:rPr>
        <w:t xml:space="preserve"> diverse tipologie di accesso</w:t>
      </w:r>
      <w:r w:rsidR="00FC5CDF" w:rsidRPr="007E05D6">
        <w:rPr>
          <w:sz w:val="28"/>
          <w:szCs w:val="28"/>
        </w:rPr>
        <w:t>.</w:t>
      </w:r>
    </w:p>
    <w:p w:rsidR="007C34AB" w:rsidRDefault="007C34AB" w:rsidP="007C34AB">
      <w:pPr>
        <w:jc w:val="center"/>
        <w:rPr>
          <w:b/>
          <w:sz w:val="28"/>
          <w:szCs w:val="28"/>
        </w:rPr>
      </w:pPr>
      <w:r w:rsidRPr="007C34AB">
        <w:rPr>
          <w:b/>
          <w:sz w:val="28"/>
          <w:szCs w:val="28"/>
        </w:rPr>
        <w:t xml:space="preserve">Articolo 2 </w:t>
      </w:r>
      <w:r>
        <w:rPr>
          <w:b/>
          <w:sz w:val="28"/>
          <w:szCs w:val="28"/>
        </w:rPr>
        <w:t>–</w:t>
      </w:r>
      <w:r w:rsidRPr="007C34AB">
        <w:rPr>
          <w:b/>
          <w:sz w:val="28"/>
          <w:szCs w:val="28"/>
        </w:rPr>
        <w:t xml:space="preserve"> Definizioni</w:t>
      </w:r>
    </w:p>
    <w:p w:rsidR="007C34AB" w:rsidRDefault="007C34AB" w:rsidP="007C34AB">
      <w:pPr>
        <w:rPr>
          <w:sz w:val="28"/>
          <w:szCs w:val="28"/>
        </w:rPr>
      </w:pPr>
      <w:r w:rsidRPr="007C34AB">
        <w:rPr>
          <w:sz w:val="28"/>
          <w:szCs w:val="28"/>
        </w:rPr>
        <w:t>Ai fini del presente regola</w:t>
      </w:r>
      <w:r>
        <w:rPr>
          <w:sz w:val="28"/>
          <w:szCs w:val="28"/>
        </w:rPr>
        <w:t>m</w:t>
      </w:r>
      <w:r w:rsidRPr="007C34AB">
        <w:rPr>
          <w:sz w:val="28"/>
          <w:szCs w:val="28"/>
        </w:rPr>
        <w:t>ento</w:t>
      </w:r>
      <w:r>
        <w:rPr>
          <w:sz w:val="28"/>
          <w:szCs w:val="28"/>
        </w:rPr>
        <w:t>:</w:t>
      </w:r>
    </w:p>
    <w:p w:rsidR="007C34AB" w:rsidRDefault="007C34AB" w:rsidP="007C34AB">
      <w:pPr>
        <w:rPr>
          <w:i/>
          <w:sz w:val="28"/>
          <w:szCs w:val="28"/>
        </w:rPr>
      </w:pPr>
      <w:r>
        <w:rPr>
          <w:sz w:val="28"/>
          <w:szCs w:val="28"/>
        </w:rPr>
        <w:t>a)  il d.lgs. 33/2013, come modificato dal d.lgs. 97/2016, è di seguito definito “</w:t>
      </w:r>
      <w:r w:rsidRPr="007C34AB">
        <w:rPr>
          <w:i/>
          <w:sz w:val="28"/>
          <w:szCs w:val="28"/>
        </w:rPr>
        <w:t>decreto trasparenza”</w:t>
      </w:r>
      <w:r>
        <w:rPr>
          <w:i/>
          <w:sz w:val="28"/>
          <w:szCs w:val="28"/>
        </w:rPr>
        <w:t>;</w:t>
      </w:r>
    </w:p>
    <w:p w:rsidR="007C34AB" w:rsidRDefault="007C34AB" w:rsidP="007C34AB">
      <w:pPr>
        <w:rPr>
          <w:sz w:val="28"/>
          <w:szCs w:val="28"/>
        </w:rPr>
      </w:pPr>
      <w:r>
        <w:rPr>
          <w:sz w:val="28"/>
          <w:szCs w:val="28"/>
        </w:rPr>
        <w:t>b) per ”accesso civico “ si intende l’accesso  di cui all’art. 5, comma 1, del decreto trasparenza, ai documenti oggetto di obbligo di pubblicazione;</w:t>
      </w:r>
    </w:p>
    <w:p w:rsidR="007C34AB" w:rsidRDefault="007C34AB" w:rsidP="007C34AB">
      <w:pPr>
        <w:rPr>
          <w:sz w:val="28"/>
          <w:szCs w:val="28"/>
        </w:rPr>
      </w:pPr>
      <w:r>
        <w:rPr>
          <w:sz w:val="28"/>
          <w:szCs w:val="28"/>
        </w:rPr>
        <w:t>c) per “accesso civico generalizzato” si intende l’accesso di cui all’art. 5, comma 2, del decreto trasparenza</w:t>
      </w:r>
      <w:r w:rsidR="00E945B5">
        <w:rPr>
          <w:sz w:val="28"/>
          <w:szCs w:val="28"/>
        </w:rPr>
        <w:t>;</w:t>
      </w:r>
    </w:p>
    <w:p w:rsidR="007C34AB" w:rsidRPr="007C34AB" w:rsidRDefault="00E945B5" w:rsidP="007C34AB">
      <w:pPr>
        <w:rPr>
          <w:i/>
          <w:sz w:val="28"/>
          <w:szCs w:val="28"/>
        </w:rPr>
      </w:pPr>
      <w:r>
        <w:rPr>
          <w:sz w:val="28"/>
          <w:szCs w:val="28"/>
        </w:rPr>
        <w:t xml:space="preserve">d) per “accesso documentale” si intende l’accesso disciplinato </w:t>
      </w:r>
      <w:r w:rsidR="003B1237">
        <w:rPr>
          <w:sz w:val="28"/>
          <w:szCs w:val="28"/>
        </w:rPr>
        <w:t>dal capo V della legge 241/1990 .</w:t>
      </w:r>
    </w:p>
    <w:p w:rsidR="006401A2" w:rsidRDefault="007C34AB" w:rsidP="00B423B1">
      <w:pPr>
        <w:jc w:val="center"/>
        <w:rPr>
          <w:b/>
          <w:sz w:val="28"/>
          <w:szCs w:val="28"/>
        </w:rPr>
      </w:pPr>
      <w:r>
        <w:rPr>
          <w:b/>
          <w:sz w:val="28"/>
          <w:szCs w:val="28"/>
        </w:rPr>
        <w:t>Articolo 3</w:t>
      </w:r>
      <w:r w:rsidR="006401A2" w:rsidRPr="006401A2">
        <w:rPr>
          <w:b/>
          <w:sz w:val="28"/>
          <w:szCs w:val="28"/>
        </w:rPr>
        <w:t xml:space="preserve"> </w:t>
      </w:r>
      <w:r w:rsidR="006401A2">
        <w:rPr>
          <w:b/>
          <w:sz w:val="28"/>
          <w:szCs w:val="28"/>
        </w:rPr>
        <w:t>–</w:t>
      </w:r>
      <w:r w:rsidR="006401A2" w:rsidRPr="006401A2">
        <w:rPr>
          <w:b/>
          <w:sz w:val="28"/>
          <w:szCs w:val="28"/>
        </w:rPr>
        <w:t xml:space="preserve"> Trasparenza</w:t>
      </w:r>
    </w:p>
    <w:p w:rsidR="006401A2" w:rsidRDefault="006401A2" w:rsidP="00CD22EE">
      <w:pPr>
        <w:jc w:val="both"/>
        <w:rPr>
          <w:sz w:val="28"/>
          <w:szCs w:val="28"/>
        </w:rPr>
      </w:pPr>
      <w:r w:rsidRPr="006401A2">
        <w:rPr>
          <w:sz w:val="28"/>
          <w:szCs w:val="28"/>
        </w:rPr>
        <w:t>1</w:t>
      </w:r>
      <w:r>
        <w:rPr>
          <w:b/>
          <w:sz w:val="28"/>
          <w:szCs w:val="28"/>
        </w:rPr>
        <w:t xml:space="preserve">. </w:t>
      </w:r>
      <w:r w:rsidRPr="006401A2">
        <w:rPr>
          <w:sz w:val="28"/>
          <w:szCs w:val="28"/>
        </w:rPr>
        <w:t>La t</w:t>
      </w:r>
      <w:r>
        <w:rPr>
          <w:sz w:val="28"/>
          <w:szCs w:val="28"/>
        </w:rPr>
        <w:t>ra</w:t>
      </w:r>
      <w:r w:rsidRPr="006401A2">
        <w:rPr>
          <w:sz w:val="28"/>
          <w:szCs w:val="28"/>
        </w:rPr>
        <w:t>sparenza</w:t>
      </w:r>
      <w:r>
        <w:rPr>
          <w:sz w:val="28"/>
          <w:szCs w:val="28"/>
        </w:rPr>
        <w:t xml:space="preserve"> è intesa come accessibilità </w:t>
      </w:r>
      <w:r w:rsidR="00E945B5">
        <w:rPr>
          <w:sz w:val="28"/>
          <w:szCs w:val="28"/>
        </w:rPr>
        <w:t>totale dei dati e dei documenti</w:t>
      </w:r>
      <w:r>
        <w:rPr>
          <w:sz w:val="28"/>
          <w:szCs w:val="28"/>
        </w:rPr>
        <w:t xml:space="preserve"> detenuti dalle pubbliche amministrazioni, allo scopo di tutelare i diritti dei cittadini, promuovere la partecipazione degli interessati all’attività amministrativa e favorire forme diffuse di controllo sul perseguimento delle funzioni e sull’utilizzo delle risorse pubbliche</w:t>
      </w:r>
      <w:r w:rsidR="00113BF9">
        <w:rPr>
          <w:sz w:val="28"/>
          <w:szCs w:val="28"/>
        </w:rPr>
        <w:t>.</w:t>
      </w:r>
    </w:p>
    <w:p w:rsidR="00113BF9" w:rsidRDefault="00113BF9" w:rsidP="00CD22EE">
      <w:pPr>
        <w:jc w:val="both"/>
        <w:rPr>
          <w:sz w:val="28"/>
          <w:szCs w:val="28"/>
        </w:rPr>
      </w:pPr>
      <w:r>
        <w:rPr>
          <w:sz w:val="28"/>
          <w:szCs w:val="28"/>
        </w:rPr>
        <w:t>2. La trasparenza si realizza mediante la pubblicazione la pubblicazione di informazioni, dati e documenti in “</w:t>
      </w:r>
      <w:r w:rsidRPr="00113BF9">
        <w:rPr>
          <w:i/>
          <w:sz w:val="28"/>
          <w:szCs w:val="28"/>
        </w:rPr>
        <w:t>Amministrazione Trasparente</w:t>
      </w:r>
      <w:r>
        <w:rPr>
          <w:sz w:val="28"/>
          <w:szCs w:val="28"/>
        </w:rPr>
        <w:t>” e consentendo l’accesso civico e agli atti amministrativi.</w:t>
      </w:r>
    </w:p>
    <w:p w:rsidR="00A30B6C" w:rsidRDefault="00A30B6C" w:rsidP="00CD22EE">
      <w:pPr>
        <w:jc w:val="both"/>
        <w:rPr>
          <w:sz w:val="28"/>
          <w:szCs w:val="28"/>
        </w:rPr>
      </w:pPr>
    </w:p>
    <w:p w:rsidR="00113BF9" w:rsidRDefault="00113BF9" w:rsidP="00B423B1">
      <w:pPr>
        <w:jc w:val="center"/>
        <w:rPr>
          <w:b/>
          <w:sz w:val="32"/>
          <w:szCs w:val="32"/>
        </w:rPr>
      </w:pPr>
      <w:r w:rsidRPr="00D6742B">
        <w:rPr>
          <w:b/>
          <w:sz w:val="32"/>
          <w:szCs w:val="32"/>
        </w:rPr>
        <w:lastRenderedPageBreak/>
        <w:t>TITOLO II</w:t>
      </w:r>
      <w:r>
        <w:rPr>
          <w:b/>
          <w:sz w:val="28"/>
          <w:szCs w:val="28"/>
        </w:rPr>
        <w:t xml:space="preserve">- </w:t>
      </w:r>
      <w:r w:rsidRPr="00D6742B">
        <w:rPr>
          <w:b/>
          <w:sz w:val="32"/>
          <w:szCs w:val="32"/>
        </w:rPr>
        <w:t>Accesso civico</w:t>
      </w:r>
    </w:p>
    <w:p w:rsidR="00D6742B" w:rsidRDefault="00E945B5" w:rsidP="00B423B1">
      <w:pPr>
        <w:jc w:val="center"/>
        <w:rPr>
          <w:b/>
          <w:sz w:val="32"/>
          <w:szCs w:val="32"/>
        </w:rPr>
      </w:pPr>
      <w:r>
        <w:rPr>
          <w:b/>
          <w:sz w:val="32"/>
          <w:szCs w:val="32"/>
        </w:rPr>
        <w:t>Articolo 4</w:t>
      </w:r>
      <w:r w:rsidR="00D6742B">
        <w:rPr>
          <w:b/>
          <w:sz w:val="32"/>
          <w:szCs w:val="32"/>
        </w:rPr>
        <w:t xml:space="preserve"> – Accesso civico semplice</w:t>
      </w:r>
    </w:p>
    <w:p w:rsidR="00D6742B" w:rsidRDefault="00D6742B" w:rsidP="00CD22EE">
      <w:pPr>
        <w:jc w:val="both"/>
        <w:rPr>
          <w:sz w:val="32"/>
          <w:szCs w:val="32"/>
        </w:rPr>
      </w:pPr>
      <w:r w:rsidRPr="00D6742B">
        <w:rPr>
          <w:sz w:val="32"/>
          <w:szCs w:val="32"/>
        </w:rPr>
        <w:t>1. Chiunque</w:t>
      </w:r>
      <w:r w:rsidR="00CC6E28">
        <w:rPr>
          <w:sz w:val="32"/>
          <w:szCs w:val="32"/>
        </w:rPr>
        <w:t>, cittadino italiano o residente nel territorio dello Stato,</w:t>
      </w:r>
      <w:r w:rsidRPr="00D6742B">
        <w:rPr>
          <w:sz w:val="32"/>
          <w:szCs w:val="32"/>
        </w:rPr>
        <w:t xml:space="preserve"> può richiedere</w:t>
      </w:r>
      <w:r>
        <w:rPr>
          <w:sz w:val="32"/>
          <w:szCs w:val="32"/>
        </w:rPr>
        <w:t xml:space="preserve"> documenti, informazioni o dati per i quali è previsto l’obbligo di pubblicazione in “</w:t>
      </w:r>
      <w:r w:rsidRPr="00D6742B">
        <w:rPr>
          <w:i/>
          <w:sz w:val="32"/>
          <w:szCs w:val="32"/>
        </w:rPr>
        <w:t>Amministrazione Trasparente</w:t>
      </w:r>
      <w:r>
        <w:rPr>
          <w:sz w:val="32"/>
          <w:szCs w:val="32"/>
        </w:rPr>
        <w:t>” in caso di omessa pubblicazione degli stessi.</w:t>
      </w:r>
    </w:p>
    <w:p w:rsidR="00D6742B" w:rsidRDefault="00E945B5" w:rsidP="00CC0E21">
      <w:pPr>
        <w:jc w:val="center"/>
        <w:rPr>
          <w:b/>
          <w:sz w:val="32"/>
          <w:szCs w:val="32"/>
        </w:rPr>
      </w:pPr>
      <w:r>
        <w:rPr>
          <w:b/>
          <w:sz w:val="32"/>
          <w:szCs w:val="32"/>
        </w:rPr>
        <w:t>Articolo 5</w:t>
      </w:r>
      <w:r w:rsidR="00D6742B" w:rsidRPr="00D6742B">
        <w:rPr>
          <w:b/>
          <w:sz w:val="32"/>
          <w:szCs w:val="32"/>
        </w:rPr>
        <w:t xml:space="preserve"> –</w:t>
      </w:r>
      <w:r w:rsidR="00305FFD">
        <w:rPr>
          <w:b/>
          <w:sz w:val="32"/>
          <w:szCs w:val="32"/>
        </w:rPr>
        <w:t xml:space="preserve"> Istanza</w:t>
      </w:r>
      <w:r w:rsidR="00D6742B" w:rsidRPr="00D6742B">
        <w:rPr>
          <w:b/>
          <w:sz w:val="32"/>
          <w:szCs w:val="32"/>
        </w:rPr>
        <w:t xml:space="preserve"> di accesso semplice</w:t>
      </w:r>
    </w:p>
    <w:p w:rsidR="00D6742B" w:rsidRDefault="00907A38" w:rsidP="00B423B1">
      <w:pPr>
        <w:jc w:val="both"/>
        <w:rPr>
          <w:sz w:val="32"/>
          <w:szCs w:val="32"/>
        </w:rPr>
      </w:pPr>
      <w:r w:rsidRPr="00907A38">
        <w:rPr>
          <w:sz w:val="32"/>
          <w:szCs w:val="32"/>
        </w:rPr>
        <w:t>1.</w:t>
      </w:r>
      <w:r w:rsidR="00CC6E28">
        <w:rPr>
          <w:sz w:val="32"/>
          <w:szCs w:val="32"/>
        </w:rPr>
        <w:t xml:space="preserve"> La domanda di accesso civico semplice</w:t>
      </w:r>
      <w:r w:rsidR="0062284A">
        <w:rPr>
          <w:sz w:val="32"/>
          <w:szCs w:val="32"/>
        </w:rPr>
        <w:t>, senza obbligo di motivazione,    deve  individuare i dati, le informazioni o i documenti richiesti</w:t>
      </w:r>
      <w:r w:rsidR="00CC6E28">
        <w:rPr>
          <w:sz w:val="32"/>
          <w:szCs w:val="32"/>
        </w:rPr>
        <w:t xml:space="preserve"> </w:t>
      </w:r>
      <w:r w:rsidR="0062284A">
        <w:rPr>
          <w:sz w:val="32"/>
          <w:szCs w:val="32"/>
        </w:rPr>
        <w:t>.</w:t>
      </w:r>
    </w:p>
    <w:p w:rsidR="0062284A" w:rsidRDefault="0062284A" w:rsidP="00B423B1">
      <w:pPr>
        <w:jc w:val="both"/>
        <w:rPr>
          <w:sz w:val="32"/>
          <w:szCs w:val="32"/>
        </w:rPr>
      </w:pPr>
      <w:r>
        <w:rPr>
          <w:sz w:val="32"/>
          <w:szCs w:val="32"/>
        </w:rPr>
        <w:t xml:space="preserve">2. La domanda, presentata in forma scritta o via Pec, deve essere indirizzata al Responsabile della prevenzione della corruzione e della trasparenza </w:t>
      </w:r>
    </w:p>
    <w:p w:rsidR="0062284A" w:rsidRDefault="0062284A" w:rsidP="00B423B1">
      <w:pPr>
        <w:jc w:val="both"/>
        <w:rPr>
          <w:sz w:val="32"/>
          <w:szCs w:val="32"/>
        </w:rPr>
      </w:pPr>
      <w:r>
        <w:rPr>
          <w:sz w:val="32"/>
          <w:szCs w:val="32"/>
        </w:rPr>
        <w:t xml:space="preserve">3. </w:t>
      </w:r>
      <w:r w:rsidR="0027411B">
        <w:rPr>
          <w:sz w:val="32"/>
          <w:szCs w:val="32"/>
        </w:rPr>
        <w:t>Il rilascio di dati o documenti è gratuito, salvo il rimborso del costo di riproduzione su supporti materiali.</w:t>
      </w:r>
      <w:r w:rsidR="008F4D09">
        <w:rPr>
          <w:sz w:val="32"/>
          <w:szCs w:val="32"/>
        </w:rPr>
        <w:t xml:space="preserve"> La tariffa relativa al rimborso per il rilascio di copie cartacee ovvero attraverso altri sistemi di registrazione  </w:t>
      </w:r>
      <w:r w:rsidR="0027411B">
        <w:rPr>
          <w:sz w:val="32"/>
          <w:szCs w:val="32"/>
        </w:rPr>
        <w:t xml:space="preserve"> </w:t>
      </w:r>
      <w:r w:rsidR="008F4D09">
        <w:rPr>
          <w:sz w:val="32"/>
          <w:szCs w:val="32"/>
        </w:rPr>
        <w:t>( CD, chiavette USB, ecc.) è stabilita con deliberazione di Giunta comunale.</w:t>
      </w:r>
    </w:p>
    <w:p w:rsidR="00557EDC" w:rsidRDefault="0027411B" w:rsidP="00CD22EE">
      <w:pPr>
        <w:jc w:val="both"/>
        <w:rPr>
          <w:sz w:val="32"/>
          <w:szCs w:val="32"/>
        </w:rPr>
      </w:pPr>
      <w:r>
        <w:rPr>
          <w:sz w:val="32"/>
          <w:szCs w:val="32"/>
        </w:rPr>
        <w:t xml:space="preserve">4. </w:t>
      </w:r>
      <w:r w:rsidR="0019749F">
        <w:rPr>
          <w:sz w:val="32"/>
          <w:szCs w:val="32"/>
        </w:rPr>
        <w:t xml:space="preserve">Il procedimento si conclude </w:t>
      </w:r>
      <w:r>
        <w:rPr>
          <w:sz w:val="32"/>
          <w:szCs w:val="32"/>
        </w:rPr>
        <w:t xml:space="preserve">nel termine di trenta giorni con provvedimento espresso e motivato del responsabile della prevenzione della </w:t>
      </w:r>
      <w:r w:rsidR="00557EDC">
        <w:rPr>
          <w:sz w:val="32"/>
          <w:szCs w:val="32"/>
        </w:rPr>
        <w:t>corruzione e della trasparenza.</w:t>
      </w:r>
    </w:p>
    <w:p w:rsidR="0027411B" w:rsidRDefault="000F3FD9" w:rsidP="00CD22EE">
      <w:pPr>
        <w:jc w:val="both"/>
        <w:rPr>
          <w:sz w:val="32"/>
          <w:szCs w:val="32"/>
        </w:rPr>
      </w:pPr>
      <w:r>
        <w:rPr>
          <w:sz w:val="32"/>
          <w:szCs w:val="32"/>
        </w:rPr>
        <w:t xml:space="preserve"> </w:t>
      </w:r>
      <w:r w:rsidR="00CD22EE">
        <w:rPr>
          <w:sz w:val="32"/>
          <w:szCs w:val="32"/>
        </w:rPr>
        <w:t>5. In caso di accoglimento, il responsabile della prevenzione della corruzione e della trasparenza sovrintende alla pubblicazione in “Amministrazione trasparente” delle informazioni e dei documenti omessi e comunica al richiedente l’avvenuta pubblicazione, indicandogli il relativo collegamento ipertestuale.</w:t>
      </w:r>
    </w:p>
    <w:p w:rsidR="005345DA" w:rsidRDefault="00E945B5" w:rsidP="00B423B1">
      <w:pPr>
        <w:jc w:val="center"/>
        <w:rPr>
          <w:b/>
          <w:sz w:val="32"/>
          <w:szCs w:val="32"/>
        </w:rPr>
      </w:pPr>
      <w:r>
        <w:rPr>
          <w:b/>
          <w:sz w:val="32"/>
          <w:szCs w:val="32"/>
        </w:rPr>
        <w:t>Articolo 6</w:t>
      </w:r>
      <w:r w:rsidR="005345DA" w:rsidRPr="005345DA">
        <w:rPr>
          <w:b/>
          <w:sz w:val="32"/>
          <w:szCs w:val="32"/>
        </w:rPr>
        <w:t xml:space="preserve"> </w:t>
      </w:r>
      <w:r w:rsidR="005345DA">
        <w:rPr>
          <w:b/>
          <w:sz w:val="32"/>
          <w:szCs w:val="32"/>
        </w:rPr>
        <w:t>–</w:t>
      </w:r>
      <w:r w:rsidR="005345DA" w:rsidRPr="005345DA">
        <w:rPr>
          <w:b/>
          <w:sz w:val="32"/>
          <w:szCs w:val="32"/>
        </w:rPr>
        <w:t xml:space="preserve"> </w:t>
      </w:r>
      <w:r w:rsidR="005345DA">
        <w:rPr>
          <w:b/>
          <w:sz w:val="32"/>
          <w:szCs w:val="32"/>
        </w:rPr>
        <w:t>Segnalazione del RPCT</w:t>
      </w:r>
    </w:p>
    <w:p w:rsidR="005345DA" w:rsidRDefault="005345DA" w:rsidP="00CD22EE">
      <w:pPr>
        <w:jc w:val="both"/>
        <w:rPr>
          <w:sz w:val="32"/>
          <w:szCs w:val="32"/>
        </w:rPr>
      </w:pPr>
      <w:r w:rsidRPr="005345DA">
        <w:rPr>
          <w:sz w:val="32"/>
          <w:szCs w:val="32"/>
        </w:rPr>
        <w:t>1.</w:t>
      </w:r>
      <w:r>
        <w:rPr>
          <w:sz w:val="32"/>
          <w:szCs w:val="32"/>
        </w:rPr>
        <w:t xml:space="preserve"> Qualora l’istanza di accesso civico si riveli fondata dal che  si evidenzi un inadempimento, anche parziale, di obblighi di pubblicazione, il Responsabile della prevenzione della corruzione e della trasparenza segnala il fatto all’ufficio competente per i procedimenti disciplinari, al Sindaco e all’OIV.</w:t>
      </w:r>
    </w:p>
    <w:p w:rsidR="00FC3ADB" w:rsidRDefault="001A56A8" w:rsidP="00B423B1">
      <w:pPr>
        <w:jc w:val="center"/>
        <w:rPr>
          <w:b/>
          <w:sz w:val="32"/>
          <w:szCs w:val="32"/>
        </w:rPr>
      </w:pPr>
      <w:r>
        <w:rPr>
          <w:b/>
          <w:sz w:val="32"/>
          <w:szCs w:val="32"/>
        </w:rPr>
        <w:lastRenderedPageBreak/>
        <w:t>TITOLO III – Accesso generalizzato</w:t>
      </w:r>
    </w:p>
    <w:p w:rsidR="00FC3ADB" w:rsidRDefault="00E945B5" w:rsidP="00B423B1">
      <w:pPr>
        <w:jc w:val="center"/>
        <w:rPr>
          <w:b/>
          <w:sz w:val="32"/>
          <w:szCs w:val="32"/>
        </w:rPr>
      </w:pPr>
      <w:r>
        <w:rPr>
          <w:b/>
          <w:sz w:val="32"/>
          <w:szCs w:val="32"/>
        </w:rPr>
        <w:t>Articolo 7</w:t>
      </w:r>
      <w:r w:rsidR="00FC3ADB">
        <w:rPr>
          <w:b/>
          <w:sz w:val="32"/>
          <w:szCs w:val="32"/>
        </w:rPr>
        <w:t xml:space="preserve"> – Accesso civico generalizzato</w:t>
      </w:r>
    </w:p>
    <w:p w:rsidR="00FC3ADB" w:rsidRDefault="00FC3ADB" w:rsidP="00CD22EE">
      <w:pPr>
        <w:jc w:val="both"/>
        <w:rPr>
          <w:sz w:val="32"/>
          <w:szCs w:val="32"/>
        </w:rPr>
      </w:pPr>
      <w:r w:rsidRPr="00FC3ADB">
        <w:rPr>
          <w:sz w:val="32"/>
          <w:szCs w:val="32"/>
        </w:rPr>
        <w:t>1.</w:t>
      </w:r>
      <w:r>
        <w:rPr>
          <w:sz w:val="32"/>
          <w:szCs w:val="32"/>
        </w:rPr>
        <w:t xml:space="preserve"> Chiunque, cittadino italiano o residente nel territorio dello Stato, ha il diritto di accedere ai dati e ai documenti detenuti dal Comune di Calvi dell’Umbria, ulteriori rispetto a quelli oggetto di pubblicazione obbligatoria, nel rispetto dei limiti derivanti dalla tutela di interessi giuridicamente rilevanti.</w:t>
      </w:r>
    </w:p>
    <w:p w:rsidR="00FC3ADB" w:rsidRDefault="00FC3ADB" w:rsidP="00CD22EE">
      <w:pPr>
        <w:jc w:val="both"/>
        <w:rPr>
          <w:sz w:val="32"/>
          <w:szCs w:val="32"/>
        </w:rPr>
      </w:pPr>
      <w:r>
        <w:rPr>
          <w:sz w:val="32"/>
          <w:szCs w:val="32"/>
        </w:rPr>
        <w:t>2. L’accesso civico generalizzato è finalizzato a favorire forme diffuse di controllo sul perseguimento delle funzioni istituzionali e sull’utilizzo delle risorse pubbliche e di promuovere la partecipazione al dibattito pubblico.</w:t>
      </w:r>
    </w:p>
    <w:p w:rsidR="00FC3ADB" w:rsidRDefault="00E945B5" w:rsidP="00771A8B">
      <w:pPr>
        <w:jc w:val="center"/>
        <w:rPr>
          <w:b/>
          <w:sz w:val="32"/>
          <w:szCs w:val="32"/>
        </w:rPr>
      </w:pPr>
      <w:r>
        <w:rPr>
          <w:b/>
          <w:sz w:val="32"/>
          <w:szCs w:val="32"/>
        </w:rPr>
        <w:t>Articolo 8</w:t>
      </w:r>
      <w:r w:rsidR="00FC3ADB" w:rsidRPr="00FC3ADB">
        <w:rPr>
          <w:b/>
          <w:sz w:val="32"/>
          <w:szCs w:val="32"/>
        </w:rPr>
        <w:t xml:space="preserve"> – Istanza di accesso generalizzato</w:t>
      </w:r>
    </w:p>
    <w:p w:rsidR="00FC3ADB" w:rsidRDefault="00FC3ADB" w:rsidP="00CD22EE">
      <w:pPr>
        <w:jc w:val="both"/>
        <w:rPr>
          <w:sz w:val="32"/>
          <w:szCs w:val="32"/>
        </w:rPr>
      </w:pPr>
      <w:r w:rsidRPr="00FC3ADB">
        <w:rPr>
          <w:sz w:val="32"/>
          <w:szCs w:val="32"/>
        </w:rPr>
        <w:t xml:space="preserve">1. </w:t>
      </w:r>
      <w:r>
        <w:rPr>
          <w:sz w:val="32"/>
          <w:szCs w:val="32"/>
        </w:rPr>
        <w:t>La domanda di accesso civico generalizzato non necessita di motivazione, deve individuare i dati, le informazioni o i documenti richiesti</w:t>
      </w:r>
      <w:r w:rsidR="004B5E3B">
        <w:rPr>
          <w:sz w:val="32"/>
          <w:szCs w:val="32"/>
        </w:rPr>
        <w:t>.</w:t>
      </w:r>
    </w:p>
    <w:p w:rsidR="004B5E3B" w:rsidRDefault="004B5E3B" w:rsidP="004B5E3B">
      <w:pPr>
        <w:spacing w:after="0"/>
        <w:jc w:val="both"/>
        <w:rPr>
          <w:sz w:val="32"/>
          <w:szCs w:val="32"/>
        </w:rPr>
      </w:pPr>
      <w:r>
        <w:rPr>
          <w:sz w:val="32"/>
          <w:szCs w:val="32"/>
        </w:rPr>
        <w:t>2. La domanda, presentata in forma scritta o via PEC, è indirizzata all’ufficio che detiene i dati, le informazioni o i documenti L’ufficio la trasmette, per conoscenza, al RPCT</w:t>
      </w:r>
      <w:r w:rsidR="0019749F">
        <w:rPr>
          <w:sz w:val="32"/>
          <w:szCs w:val="32"/>
        </w:rPr>
        <w:t>.</w:t>
      </w:r>
    </w:p>
    <w:p w:rsidR="0019749F" w:rsidRDefault="0019749F" w:rsidP="00F14A2C">
      <w:pPr>
        <w:jc w:val="both"/>
        <w:rPr>
          <w:sz w:val="32"/>
          <w:szCs w:val="32"/>
        </w:rPr>
      </w:pPr>
      <w:r>
        <w:rPr>
          <w:sz w:val="32"/>
          <w:szCs w:val="32"/>
        </w:rPr>
        <w:t>3. Il rilascio di dati o documenti è gratuito, salvo il rimborso del costo di riproduzione su supporti materiali.</w:t>
      </w:r>
      <w:r w:rsidR="001A56A8" w:rsidRPr="001A56A8">
        <w:rPr>
          <w:sz w:val="32"/>
          <w:szCs w:val="32"/>
        </w:rPr>
        <w:t xml:space="preserve"> </w:t>
      </w:r>
      <w:r w:rsidR="00F14A2C">
        <w:rPr>
          <w:sz w:val="32"/>
          <w:szCs w:val="32"/>
        </w:rPr>
        <w:t>La tariffa relativa al rimborso per il rilascio di copie cartacee ovvero attraverso altri sistemi di registrazione   ( CD, chiavette USB, ecc.) è stabilita con deliberazione di Giunta comunale</w:t>
      </w:r>
    </w:p>
    <w:p w:rsidR="000C2E11" w:rsidRDefault="000C2E11" w:rsidP="000C2E11">
      <w:pPr>
        <w:jc w:val="both"/>
        <w:rPr>
          <w:sz w:val="32"/>
          <w:szCs w:val="32"/>
        </w:rPr>
      </w:pPr>
      <w:r>
        <w:rPr>
          <w:sz w:val="32"/>
          <w:szCs w:val="32"/>
        </w:rPr>
        <w:t>4. Il procedimento si conclude nel termine di trenta giorni con provvedimento espres</w:t>
      </w:r>
      <w:r w:rsidR="001A56A8">
        <w:rPr>
          <w:sz w:val="32"/>
          <w:szCs w:val="32"/>
        </w:rPr>
        <w:t xml:space="preserve">so e motivato del responsabile </w:t>
      </w:r>
      <w:r>
        <w:rPr>
          <w:sz w:val="32"/>
          <w:szCs w:val="32"/>
        </w:rPr>
        <w:t>che detiene i dati , le informazioni e i documenti</w:t>
      </w:r>
    </w:p>
    <w:p w:rsidR="004F34CA" w:rsidRDefault="00E945B5" w:rsidP="00771A8B">
      <w:pPr>
        <w:jc w:val="center"/>
        <w:rPr>
          <w:b/>
          <w:sz w:val="32"/>
          <w:szCs w:val="32"/>
        </w:rPr>
      </w:pPr>
      <w:r>
        <w:rPr>
          <w:b/>
          <w:sz w:val="32"/>
          <w:szCs w:val="32"/>
        </w:rPr>
        <w:t>Articolo 9</w:t>
      </w:r>
      <w:r w:rsidR="004F34CA" w:rsidRPr="004F34CA">
        <w:rPr>
          <w:b/>
          <w:sz w:val="32"/>
          <w:szCs w:val="32"/>
        </w:rPr>
        <w:t xml:space="preserve"> – Istanze inammissibili</w:t>
      </w:r>
    </w:p>
    <w:p w:rsidR="00E777B1" w:rsidRDefault="004F34CA" w:rsidP="000C2E11">
      <w:pPr>
        <w:jc w:val="both"/>
        <w:rPr>
          <w:sz w:val="32"/>
          <w:szCs w:val="32"/>
        </w:rPr>
      </w:pPr>
      <w:r w:rsidRPr="004F34CA">
        <w:rPr>
          <w:sz w:val="32"/>
          <w:szCs w:val="32"/>
        </w:rPr>
        <w:t xml:space="preserve">1. </w:t>
      </w:r>
      <w:r w:rsidR="00E777B1">
        <w:rPr>
          <w:sz w:val="32"/>
          <w:szCs w:val="32"/>
        </w:rPr>
        <w:t>Non sono ammissibili le richieste meramente “esplorative”, volte semplicemente a “</w:t>
      </w:r>
      <w:r w:rsidR="001A56A8">
        <w:rPr>
          <w:sz w:val="32"/>
          <w:szCs w:val="32"/>
        </w:rPr>
        <w:t xml:space="preserve">scoprire” di quali informazioni </w:t>
      </w:r>
      <w:r w:rsidR="00E777B1">
        <w:rPr>
          <w:sz w:val="32"/>
          <w:szCs w:val="32"/>
        </w:rPr>
        <w:t>l’amministrazione  dispone.</w:t>
      </w:r>
    </w:p>
    <w:p w:rsidR="004F34CA" w:rsidRDefault="00E777B1" w:rsidP="000C2E11">
      <w:pPr>
        <w:jc w:val="both"/>
        <w:rPr>
          <w:sz w:val="32"/>
          <w:szCs w:val="32"/>
        </w:rPr>
      </w:pPr>
      <w:r>
        <w:rPr>
          <w:sz w:val="32"/>
          <w:szCs w:val="32"/>
        </w:rPr>
        <w:lastRenderedPageBreak/>
        <w:t xml:space="preserve">2. Non sono ammissibili </w:t>
      </w:r>
      <w:r w:rsidR="004F34CA">
        <w:rPr>
          <w:sz w:val="32"/>
          <w:szCs w:val="32"/>
        </w:rPr>
        <w:t>domande generiche le quali non identifichino i dati, i documenti e le informazioni richieste con riferimento, almeno, alla loro natura ed al loro oggetto</w:t>
      </w:r>
      <w:r>
        <w:rPr>
          <w:sz w:val="32"/>
          <w:szCs w:val="32"/>
        </w:rPr>
        <w:t>.</w:t>
      </w:r>
    </w:p>
    <w:p w:rsidR="00E777B1" w:rsidRDefault="00E777B1" w:rsidP="000C2E11">
      <w:pPr>
        <w:jc w:val="both"/>
        <w:rPr>
          <w:sz w:val="32"/>
          <w:szCs w:val="32"/>
        </w:rPr>
      </w:pPr>
      <w:r>
        <w:rPr>
          <w:sz w:val="32"/>
          <w:szCs w:val="32"/>
        </w:rPr>
        <w:t>3. Non sono parimenti ammissibili domande di accesso per un numero manifestamente irragionevole di documenti, imponendo un carico di lavoro tale da paralizzare o rallentare eccessivamente il buon funzionamento dell’ente.</w:t>
      </w:r>
    </w:p>
    <w:p w:rsidR="00E777B1" w:rsidRDefault="00034D67" w:rsidP="000C2E11">
      <w:pPr>
        <w:jc w:val="both"/>
        <w:rPr>
          <w:sz w:val="32"/>
          <w:szCs w:val="32"/>
        </w:rPr>
      </w:pPr>
      <w:r>
        <w:rPr>
          <w:sz w:val="32"/>
          <w:szCs w:val="32"/>
        </w:rPr>
        <w:t>4. Resta escluso che</w:t>
      </w:r>
      <w:r w:rsidR="00E777B1">
        <w:rPr>
          <w:sz w:val="32"/>
          <w:szCs w:val="32"/>
        </w:rPr>
        <w:t>, per rispondere alla richiesta di accesso civico generalizzato, l’amministrazione abbia l’obbligo di formare, raccogliere o altrimenti procurarsi informazioni che non siano in suo possesso</w:t>
      </w:r>
      <w:r>
        <w:rPr>
          <w:sz w:val="32"/>
          <w:szCs w:val="32"/>
        </w:rPr>
        <w:t>. L’amministrazione non ha l’obbligo di rielaborare dati ai fini dell’accesso generalizzato, ma deve consentire l’accesso ai documenti nei quali siano contenute le informazioni già detenute e gestite dalla stessa.</w:t>
      </w:r>
    </w:p>
    <w:p w:rsidR="00034D67" w:rsidRDefault="00E945B5" w:rsidP="00771A8B">
      <w:pPr>
        <w:jc w:val="center"/>
        <w:rPr>
          <w:b/>
          <w:sz w:val="32"/>
          <w:szCs w:val="32"/>
        </w:rPr>
      </w:pPr>
      <w:r>
        <w:rPr>
          <w:b/>
          <w:sz w:val="32"/>
          <w:szCs w:val="32"/>
        </w:rPr>
        <w:t>Articolo 10</w:t>
      </w:r>
      <w:r w:rsidR="00034D67" w:rsidRPr="00034D67">
        <w:rPr>
          <w:b/>
          <w:sz w:val="32"/>
          <w:szCs w:val="32"/>
        </w:rPr>
        <w:t xml:space="preserve"> </w:t>
      </w:r>
      <w:r w:rsidR="00034D67">
        <w:rPr>
          <w:b/>
          <w:sz w:val="32"/>
          <w:szCs w:val="32"/>
        </w:rPr>
        <w:t>–</w:t>
      </w:r>
      <w:r w:rsidR="00034D67" w:rsidRPr="00034D67">
        <w:rPr>
          <w:b/>
          <w:sz w:val="32"/>
          <w:szCs w:val="32"/>
        </w:rPr>
        <w:t xml:space="preserve"> Esclusioni</w:t>
      </w:r>
    </w:p>
    <w:p w:rsidR="00034D67" w:rsidRDefault="00034D67" w:rsidP="000C2E11">
      <w:pPr>
        <w:jc w:val="both"/>
        <w:rPr>
          <w:i/>
          <w:sz w:val="32"/>
          <w:szCs w:val="32"/>
        </w:rPr>
      </w:pPr>
      <w:r w:rsidRPr="00034D67">
        <w:rPr>
          <w:sz w:val="32"/>
          <w:szCs w:val="32"/>
        </w:rPr>
        <w:t xml:space="preserve">1. L’accesso civico </w:t>
      </w:r>
      <w:r>
        <w:rPr>
          <w:sz w:val="32"/>
          <w:szCs w:val="32"/>
        </w:rPr>
        <w:t xml:space="preserve"> generalizzato </w:t>
      </w:r>
      <w:r w:rsidRPr="00034D67">
        <w:rPr>
          <w:sz w:val="32"/>
          <w:szCs w:val="32"/>
        </w:rPr>
        <w:t>è sempre escluso</w:t>
      </w:r>
      <w:r>
        <w:rPr>
          <w:sz w:val="32"/>
          <w:szCs w:val="32"/>
        </w:rPr>
        <w:t xml:space="preserve"> nei casi di segreto di Stato e negli altri casi di divieti di accesso o divulgazione previsti dalla legge, ivi compresi i casi in cui l’accesso è subordinato dalla “ </w:t>
      </w:r>
      <w:r w:rsidRPr="00034D67">
        <w:rPr>
          <w:i/>
          <w:sz w:val="32"/>
          <w:szCs w:val="32"/>
        </w:rPr>
        <w:t>disciplina  vigente al rispetto di specifiche condizioni, modalità o limiti, inclusi quelli di cui all’art. 24, comma 1, della legge 241/1990”</w:t>
      </w:r>
      <w:r w:rsidR="00771A8B">
        <w:rPr>
          <w:i/>
          <w:sz w:val="32"/>
          <w:szCs w:val="32"/>
        </w:rPr>
        <w:t>.</w:t>
      </w:r>
    </w:p>
    <w:p w:rsidR="00771A8B" w:rsidRDefault="00E945B5" w:rsidP="00771A8B">
      <w:pPr>
        <w:jc w:val="center"/>
        <w:rPr>
          <w:b/>
          <w:sz w:val="32"/>
          <w:szCs w:val="32"/>
        </w:rPr>
      </w:pPr>
      <w:r>
        <w:rPr>
          <w:b/>
          <w:sz w:val="32"/>
          <w:szCs w:val="32"/>
        </w:rPr>
        <w:t>Articolo 11</w:t>
      </w:r>
      <w:r w:rsidR="00771A8B" w:rsidRPr="00771A8B">
        <w:rPr>
          <w:b/>
          <w:sz w:val="32"/>
          <w:szCs w:val="32"/>
        </w:rPr>
        <w:t xml:space="preserve"> – Limiti a tutela di interessi pubblici</w:t>
      </w:r>
    </w:p>
    <w:p w:rsidR="00771A8B" w:rsidRDefault="00771A8B" w:rsidP="00771A8B">
      <w:pPr>
        <w:rPr>
          <w:sz w:val="32"/>
          <w:szCs w:val="32"/>
        </w:rPr>
      </w:pPr>
      <w:r w:rsidRPr="00771A8B">
        <w:rPr>
          <w:sz w:val="32"/>
          <w:szCs w:val="32"/>
        </w:rPr>
        <w:t>1.</w:t>
      </w:r>
      <w:r>
        <w:rPr>
          <w:sz w:val="32"/>
          <w:szCs w:val="32"/>
        </w:rPr>
        <w:t>L’ istanza di accesso civico può essere rigettata quando il diniego è necessario ad evitare un pregiudizio concreto alla tutela di uno degli interessi pubblici elencati:</w:t>
      </w:r>
    </w:p>
    <w:p w:rsidR="00771A8B" w:rsidRDefault="001F5E30" w:rsidP="00771A8B">
      <w:pPr>
        <w:rPr>
          <w:sz w:val="32"/>
          <w:szCs w:val="32"/>
        </w:rPr>
      </w:pPr>
      <w:r>
        <w:rPr>
          <w:sz w:val="32"/>
          <w:szCs w:val="32"/>
        </w:rPr>
        <w:t>a) la sicurezza pubblica e l’ordine pubblico;</w:t>
      </w:r>
    </w:p>
    <w:p w:rsidR="001F5E30" w:rsidRDefault="001F5E30" w:rsidP="00771A8B">
      <w:pPr>
        <w:rPr>
          <w:sz w:val="32"/>
          <w:szCs w:val="32"/>
        </w:rPr>
      </w:pPr>
      <w:r>
        <w:rPr>
          <w:sz w:val="32"/>
          <w:szCs w:val="32"/>
        </w:rPr>
        <w:t>b) la sicurezza nazionale;</w:t>
      </w:r>
    </w:p>
    <w:p w:rsidR="001F5E30" w:rsidRDefault="001F5E30" w:rsidP="00771A8B">
      <w:pPr>
        <w:rPr>
          <w:sz w:val="32"/>
          <w:szCs w:val="32"/>
        </w:rPr>
      </w:pPr>
      <w:r>
        <w:rPr>
          <w:sz w:val="32"/>
          <w:szCs w:val="32"/>
        </w:rPr>
        <w:t>c) la difesa e le questioni militari</w:t>
      </w:r>
    </w:p>
    <w:p w:rsidR="001F5E30" w:rsidRDefault="001F5E30" w:rsidP="00771A8B">
      <w:pPr>
        <w:rPr>
          <w:sz w:val="32"/>
          <w:szCs w:val="32"/>
        </w:rPr>
      </w:pPr>
      <w:r>
        <w:rPr>
          <w:sz w:val="32"/>
          <w:szCs w:val="32"/>
        </w:rPr>
        <w:t>d) le relazioni internazionali;</w:t>
      </w:r>
    </w:p>
    <w:p w:rsidR="001F5E30" w:rsidRDefault="001F5E30" w:rsidP="00771A8B">
      <w:pPr>
        <w:rPr>
          <w:sz w:val="32"/>
          <w:szCs w:val="32"/>
        </w:rPr>
      </w:pPr>
      <w:r>
        <w:rPr>
          <w:sz w:val="32"/>
          <w:szCs w:val="32"/>
        </w:rPr>
        <w:t>e) la politica e la stabilità finanziaria ed economica dello Stato;</w:t>
      </w:r>
    </w:p>
    <w:p w:rsidR="001F5E30" w:rsidRDefault="001F5E30" w:rsidP="00771A8B">
      <w:pPr>
        <w:rPr>
          <w:sz w:val="32"/>
          <w:szCs w:val="32"/>
        </w:rPr>
      </w:pPr>
      <w:r>
        <w:rPr>
          <w:sz w:val="32"/>
          <w:szCs w:val="32"/>
        </w:rPr>
        <w:t>f) la conduzione di indagini sui reati e il loro perseguimento;</w:t>
      </w:r>
    </w:p>
    <w:p w:rsidR="001F5E30" w:rsidRDefault="001F5E30" w:rsidP="00771A8B">
      <w:pPr>
        <w:rPr>
          <w:sz w:val="32"/>
          <w:szCs w:val="32"/>
        </w:rPr>
      </w:pPr>
      <w:r>
        <w:rPr>
          <w:sz w:val="32"/>
          <w:szCs w:val="32"/>
        </w:rPr>
        <w:lastRenderedPageBreak/>
        <w:t>g) il regolare svolgimento di attività ispettive.</w:t>
      </w:r>
    </w:p>
    <w:p w:rsidR="001F5E30" w:rsidRDefault="001F5E30" w:rsidP="005031AE">
      <w:pPr>
        <w:jc w:val="both"/>
        <w:rPr>
          <w:sz w:val="32"/>
          <w:szCs w:val="32"/>
        </w:rPr>
      </w:pPr>
      <w:r>
        <w:rPr>
          <w:sz w:val="32"/>
          <w:szCs w:val="32"/>
        </w:rPr>
        <w:t>2. I limiti di cui sopra si applicano unicamente per il periodo nel quale la protezione è giustificata in relazione alla natura del dato. L’accesso non può essere negato laddove, per la tutela degli interessi elencati, sia sufficient</w:t>
      </w:r>
      <w:r w:rsidR="00A23A14">
        <w:rPr>
          <w:sz w:val="32"/>
          <w:szCs w:val="32"/>
        </w:rPr>
        <w:t>e</w:t>
      </w:r>
      <w:r>
        <w:rPr>
          <w:sz w:val="32"/>
          <w:szCs w:val="32"/>
        </w:rPr>
        <w:t xml:space="preserve"> ricorrere al differimento</w:t>
      </w:r>
      <w:r w:rsidR="00A23A14">
        <w:rPr>
          <w:sz w:val="32"/>
          <w:szCs w:val="32"/>
        </w:rPr>
        <w:t>.</w:t>
      </w:r>
    </w:p>
    <w:p w:rsidR="00A23A14" w:rsidRDefault="00E945B5" w:rsidP="00A06145">
      <w:pPr>
        <w:jc w:val="center"/>
        <w:rPr>
          <w:b/>
          <w:sz w:val="32"/>
          <w:szCs w:val="32"/>
        </w:rPr>
      </w:pPr>
      <w:r>
        <w:rPr>
          <w:b/>
          <w:sz w:val="32"/>
          <w:szCs w:val="32"/>
        </w:rPr>
        <w:t>Articolo 12</w:t>
      </w:r>
      <w:r w:rsidR="00A23A14" w:rsidRPr="00A23A14">
        <w:rPr>
          <w:b/>
          <w:sz w:val="32"/>
          <w:szCs w:val="32"/>
        </w:rPr>
        <w:t xml:space="preserve"> – Limiti a tutela di interessi privati</w:t>
      </w:r>
    </w:p>
    <w:p w:rsidR="005031AE" w:rsidRDefault="00A23A14" w:rsidP="005031AE">
      <w:pPr>
        <w:jc w:val="both"/>
        <w:rPr>
          <w:sz w:val="32"/>
          <w:szCs w:val="32"/>
        </w:rPr>
      </w:pPr>
      <w:r w:rsidRPr="00A23A14">
        <w:rPr>
          <w:sz w:val="32"/>
          <w:szCs w:val="32"/>
        </w:rPr>
        <w:t>1.</w:t>
      </w:r>
      <w:r w:rsidR="005031AE">
        <w:rPr>
          <w:sz w:val="32"/>
          <w:szCs w:val="32"/>
        </w:rPr>
        <w:t>L’accesso civico generalizzato può essere rigettato qualora il diniego sia necessario al fine di evitare un pregiudizio concreto alla tutela di specifici interessi privati;</w:t>
      </w:r>
    </w:p>
    <w:p w:rsidR="005031AE" w:rsidRDefault="005031AE" w:rsidP="005031AE">
      <w:pPr>
        <w:jc w:val="both"/>
        <w:rPr>
          <w:sz w:val="32"/>
          <w:szCs w:val="32"/>
        </w:rPr>
      </w:pPr>
      <w:r>
        <w:rPr>
          <w:sz w:val="32"/>
          <w:szCs w:val="32"/>
        </w:rPr>
        <w:t>a) la protezione dei dati personali delle sole persone fisiche;</w:t>
      </w:r>
    </w:p>
    <w:p w:rsidR="005031AE" w:rsidRDefault="005031AE" w:rsidP="005031AE">
      <w:pPr>
        <w:jc w:val="both"/>
        <w:rPr>
          <w:sz w:val="32"/>
          <w:szCs w:val="32"/>
        </w:rPr>
      </w:pPr>
      <w:r>
        <w:rPr>
          <w:sz w:val="32"/>
          <w:szCs w:val="32"/>
        </w:rPr>
        <w:t>b) la libertà e la segretezza della corrispondenza;</w:t>
      </w:r>
    </w:p>
    <w:p w:rsidR="00A23A14" w:rsidRDefault="005031AE" w:rsidP="005031AE">
      <w:pPr>
        <w:jc w:val="both"/>
        <w:rPr>
          <w:sz w:val="32"/>
          <w:szCs w:val="32"/>
        </w:rPr>
      </w:pPr>
      <w:r>
        <w:rPr>
          <w:sz w:val="32"/>
          <w:szCs w:val="32"/>
        </w:rPr>
        <w:t xml:space="preserve">c) gli interessi economici e commerciali di una persona fisica o giuridica, ivi compresi la proprietà intellettuale, il diritto d’autore e i segreti commerciali. </w:t>
      </w:r>
    </w:p>
    <w:p w:rsidR="005031AE" w:rsidRDefault="005031AE" w:rsidP="005031AE">
      <w:pPr>
        <w:jc w:val="both"/>
        <w:rPr>
          <w:sz w:val="32"/>
          <w:szCs w:val="32"/>
        </w:rPr>
      </w:pPr>
      <w:r>
        <w:rPr>
          <w:sz w:val="32"/>
          <w:szCs w:val="32"/>
        </w:rPr>
        <w:t>2. I limiti di cui sopra si applicano unicamente per il periodo nel quale la protezione è giustificata in relazione alla natura dell’atto. L’accesso non può essere negato ove, per la tutela degli interessi privati elencati, sia sufficiente ricorrere a differimento.</w:t>
      </w:r>
    </w:p>
    <w:p w:rsidR="005031AE" w:rsidRDefault="00A06145" w:rsidP="005031AE">
      <w:pPr>
        <w:jc w:val="both"/>
        <w:rPr>
          <w:sz w:val="32"/>
          <w:szCs w:val="32"/>
        </w:rPr>
      </w:pPr>
      <w:r>
        <w:rPr>
          <w:sz w:val="32"/>
          <w:szCs w:val="32"/>
        </w:rPr>
        <w:t>3. L’amministrazione può valutare l’accoglimento della domanda di accesso civico generalizzato oscurando i dati personali contenuti nei documenti richiesti.</w:t>
      </w:r>
    </w:p>
    <w:p w:rsidR="00A06145" w:rsidRDefault="00E945B5" w:rsidP="00A06145">
      <w:pPr>
        <w:jc w:val="center"/>
        <w:rPr>
          <w:b/>
          <w:sz w:val="32"/>
          <w:szCs w:val="32"/>
        </w:rPr>
      </w:pPr>
      <w:r>
        <w:rPr>
          <w:b/>
          <w:sz w:val="32"/>
          <w:szCs w:val="32"/>
        </w:rPr>
        <w:t>Articolo 13</w:t>
      </w:r>
      <w:r w:rsidR="00A06145" w:rsidRPr="00A06145">
        <w:rPr>
          <w:b/>
          <w:sz w:val="32"/>
          <w:szCs w:val="32"/>
        </w:rPr>
        <w:t xml:space="preserve"> </w:t>
      </w:r>
      <w:r w:rsidR="00A06145">
        <w:rPr>
          <w:b/>
          <w:sz w:val="32"/>
          <w:szCs w:val="32"/>
        </w:rPr>
        <w:t>–</w:t>
      </w:r>
      <w:r w:rsidR="00A06145" w:rsidRPr="00A06145">
        <w:rPr>
          <w:b/>
          <w:sz w:val="32"/>
          <w:szCs w:val="32"/>
        </w:rPr>
        <w:t xml:space="preserve"> Controinteressati</w:t>
      </w:r>
    </w:p>
    <w:p w:rsidR="00A06145" w:rsidRDefault="00A06145" w:rsidP="00F6157C">
      <w:pPr>
        <w:jc w:val="both"/>
        <w:rPr>
          <w:sz w:val="32"/>
          <w:szCs w:val="32"/>
        </w:rPr>
      </w:pPr>
      <w:r w:rsidRPr="00A06145">
        <w:rPr>
          <w:sz w:val="32"/>
          <w:szCs w:val="32"/>
        </w:rPr>
        <w:t>1.</w:t>
      </w:r>
      <w:r>
        <w:rPr>
          <w:sz w:val="32"/>
          <w:szCs w:val="32"/>
        </w:rPr>
        <w:t xml:space="preserve"> Sono </w:t>
      </w:r>
      <w:r w:rsidRPr="00A06145">
        <w:rPr>
          <w:i/>
          <w:sz w:val="32"/>
          <w:szCs w:val="32"/>
        </w:rPr>
        <w:t>controinteressati</w:t>
      </w:r>
      <w:r>
        <w:rPr>
          <w:i/>
          <w:sz w:val="32"/>
          <w:szCs w:val="32"/>
        </w:rPr>
        <w:t xml:space="preserve"> </w:t>
      </w:r>
      <w:r w:rsidRPr="00A06145">
        <w:rPr>
          <w:sz w:val="32"/>
          <w:szCs w:val="32"/>
        </w:rPr>
        <w:t>coloro che</w:t>
      </w:r>
      <w:r>
        <w:rPr>
          <w:i/>
          <w:sz w:val="32"/>
          <w:szCs w:val="32"/>
        </w:rPr>
        <w:t xml:space="preserve"> </w:t>
      </w:r>
      <w:r w:rsidRPr="00A06145">
        <w:rPr>
          <w:sz w:val="32"/>
          <w:szCs w:val="32"/>
        </w:rPr>
        <w:t>dall’accoglimento della richiesta di</w:t>
      </w:r>
      <w:r>
        <w:rPr>
          <w:i/>
          <w:sz w:val="32"/>
          <w:szCs w:val="32"/>
        </w:rPr>
        <w:t xml:space="preserve"> </w:t>
      </w:r>
      <w:r w:rsidRPr="00A06145">
        <w:rPr>
          <w:sz w:val="32"/>
          <w:szCs w:val="32"/>
        </w:rPr>
        <w:t>accesso civico</w:t>
      </w:r>
      <w:r>
        <w:rPr>
          <w:sz w:val="32"/>
          <w:szCs w:val="32"/>
        </w:rPr>
        <w:t xml:space="preserve"> generalizzato possono ricevere una lesione ad uno degli  interessi privati elencati nel precedente articolo.</w:t>
      </w:r>
    </w:p>
    <w:p w:rsidR="00A06145" w:rsidRDefault="00A06145" w:rsidP="00F6157C">
      <w:pPr>
        <w:jc w:val="both"/>
        <w:rPr>
          <w:sz w:val="32"/>
          <w:szCs w:val="32"/>
        </w:rPr>
      </w:pPr>
      <w:r>
        <w:rPr>
          <w:sz w:val="32"/>
          <w:szCs w:val="32"/>
        </w:rPr>
        <w:t>2. Qualora siano individuati dei controinteressati, l’ufficio procedente comunica loro copia della domanda di accesso generalizzato con raccomandata AR o via PEC.</w:t>
      </w:r>
    </w:p>
    <w:p w:rsidR="00A06145" w:rsidRDefault="00A06145" w:rsidP="00F6157C">
      <w:pPr>
        <w:jc w:val="both"/>
        <w:rPr>
          <w:sz w:val="32"/>
          <w:szCs w:val="32"/>
        </w:rPr>
      </w:pPr>
      <w:r>
        <w:rPr>
          <w:sz w:val="32"/>
          <w:szCs w:val="32"/>
        </w:rPr>
        <w:lastRenderedPageBreak/>
        <w:t>3. Nel termine di dieci giorni dal ricevimento della comunicazione, i controinteressati possono</w:t>
      </w:r>
      <w:r w:rsidR="00F6157C">
        <w:rPr>
          <w:sz w:val="32"/>
          <w:szCs w:val="32"/>
        </w:rPr>
        <w:t xml:space="preserve"> presentare una motivata opposizione, anche via PEC, alla richiesta di accesso.</w:t>
      </w:r>
    </w:p>
    <w:p w:rsidR="00F6157C" w:rsidRDefault="00F6157C" w:rsidP="00F6157C">
      <w:pPr>
        <w:jc w:val="both"/>
        <w:rPr>
          <w:sz w:val="32"/>
          <w:szCs w:val="32"/>
        </w:rPr>
      </w:pPr>
      <w:r>
        <w:rPr>
          <w:sz w:val="32"/>
          <w:szCs w:val="32"/>
        </w:rPr>
        <w:t>4. Accertato che i controinteressati abbiano ricevuto la comunicazione , decorso il termine di dieci giorni l’ufficio provvede comunque alla richiesta,</w:t>
      </w:r>
    </w:p>
    <w:p w:rsidR="00F6157C" w:rsidRDefault="00F6157C" w:rsidP="00F6157C">
      <w:pPr>
        <w:jc w:val="both"/>
        <w:rPr>
          <w:sz w:val="32"/>
          <w:szCs w:val="32"/>
        </w:rPr>
      </w:pPr>
      <w:r>
        <w:rPr>
          <w:sz w:val="32"/>
          <w:szCs w:val="32"/>
        </w:rPr>
        <w:t>5. A decorrere dalla comunicazione ai controinteressati il termine di trenta giorni per la conclusione del procedimento si intende sospeso fino all’eventuale opposizione da parte degli stessi.</w:t>
      </w:r>
    </w:p>
    <w:p w:rsidR="00F6157C" w:rsidRDefault="00E945B5" w:rsidP="00F6157C">
      <w:pPr>
        <w:jc w:val="center"/>
        <w:rPr>
          <w:b/>
          <w:sz w:val="32"/>
          <w:szCs w:val="32"/>
        </w:rPr>
      </w:pPr>
      <w:r>
        <w:rPr>
          <w:b/>
          <w:sz w:val="32"/>
          <w:szCs w:val="32"/>
        </w:rPr>
        <w:t>Articolo 14</w:t>
      </w:r>
      <w:r w:rsidR="00F6157C" w:rsidRPr="00F6157C">
        <w:rPr>
          <w:b/>
          <w:sz w:val="32"/>
          <w:szCs w:val="32"/>
        </w:rPr>
        <w:t xml:space="preserve"> – Accoglimento dell’istanza</w:t>
      </w:r>
    </w:p>
    <w:p w:rsidR="00B875BC" w:rsidRDefault="00B875BC" w:rsidP="00C25340">
      <w:pPr>
        <w:jc w:val="both"/>
        <w:rPr>
          <w:sz w:val="32"/>
          <w:szCs w:val="32"/>
        </w:rPr>
      </w:pPr>
      <w:r w:rsidRPr="00B875BC">
        <w:rPr>
          <w:sz w:val="32"/>
          <w:szCs w:val="32"/>
        </w:rPr>
        <w:t>1. in caso di accoglimento della domanda di accesso</w:t>
      </w:r>
      <w:r>
        <w:rPr>
          <w:sz w:val="32"/>
          <w:szCs w:val="32"/>
        </w:rPr>
        <w:t xml:space="preserve"> </w:t>
      </w:r>
      <w:r w:rsidRPr="00B875BC">
        <w:rPr>
          <w:sz w:val="32"/>
          <w:szCs w:val="32"/>
        </w:rPr>
        <w:t>generalizzato</w:t>
      </w:r>
      <w:r>
        <w:rPr>
          <w:sz w:val="32"/>
          <w:szCs w:val="32"/>
        </w:rPr>
        <w:t xml:space="preserve">, l’ufficio competente trasmette tempestivamente, </w:t>
      </w:r>
      <w:r w:rsidRPr="001E10D3">
        <w:rPr>
          <w:sz w:val="32"/>
          <w:szCs w:val="32"/>
        </w:rPr>
        <w:t>e comunque entro cinque giorni</w:t>
      </w:r>
      <w:r>
        <w:rPr>
          <w:sz w:val="32"/>
          <w:szCs w:val="32"/>
        </w:rPr>
        <w:t xml:space="preserve"> al richiedente i dati e i documenti.</w:t>
      </w:r>
    </w:p>
    <w:p w:rsidR="00C25340" w:rsidRDefault="00B875BC" w:rsidP="00C25340">
      <w:pPr>
        <w:jc w:val="both"/>
        <w:rPr>
          <w:sz w:val="32"/>
          <w:szCs w:val="32"/>
        </w:rPr>
      </w:pPr>
      <w:r>
        <w:rPr>
          <w:sz w:val="32"/>
          <w:szCs w:val="32"/>
        </w:rPr>
        <w:t>2. Ove la domanda sia accolta nonostante l’opposizione di controinteressati</w:t>
      </w:r>
      <w:r w:rsidR="00C25340">
        <w:rPr>
          <w:sz w:val="32"/>
          <w:szCs w:val="32"/>
        </w:rPr>
        <w:t xml:space="preserve">, salvi i casi di comprovata indifferibilità, l’ufficio comunica la decisione motivata di accoglimento agli stessi controinteressati. Successivamente, ma non prima di quindici giorni dalla ricezione della comunicazione di accoglimento da parte dei controinteressati, l’ufficio trasmette al richiedente i dati ed i documenti richiesti. </w:t>
      </w:r>
    </w:p>
    <w:p w:rsidR="00C25340" w:rsidRDefault="00E945B5" w:rsidP="00C25340">
      <w:pPr>
        <w:jc w:val="center"/>
        <w:rPr>
          <w:b/>
          <w:sz w:val="32"/>
          <w:szCs w:val="32"/>
        </w:rPr>
      </w:pPr>
      <w:r>
        <w:rPr>
          <w:b/>
          <w:sz w:val="32"/>
          <w:szCs w:val="32"/>
        </w:rPr>
        <w:t>Articolo 15</w:t>
      </w:r>
      <w:r w:rsidR="00C25340" w:rsidRPr="00C25340">
        <w:rPr>
          <w:b/>
          <w:sz w:val="32"/>
          <w:szCs w:val="32"/>
        </w:rPr>
        <w:t xml:space="preserve"> </w:t>
      </w:r>
      <w:r w:rsidR="00C25340">
        <w:rPr>
          <w:b/>
          <w:sz w:val="32"/>
          <w:szCs w:val="32"/>
        </w:rPr>
        <w:t>–</w:t>
      </w:r>
      <w:r w:rsidR="00C25340" w:rsidRPr="00C25340">
        <w:rPr>
          <w:b/>
          <w:sz w:val="32"/>
          <w:szCs w:val="32"/>
        </w:rPr>
        <w:t xml:space="preserve"> </w:t>
      </w:r>
      <w:r w:rsidR="00C25340">
        <w:rPr>
          <w:b/>
          <w:sz w:val="32"/>
          <w:szCs w:val="32"/>
        </w:rPr>
        <w:t>Rigetto dell’istanza</w:t>
      </w:r>
    </w:p>
    <w:p w:rsidR="00F507D6" w:rsidRDefault="00F507D6" w:rsidP="000210DC">
      <w:pPr>
        <w:jc w:val="both"/>
        <w:rPr>
          <w:i/>
          <w:sz w:val="32"/>
          <w:szCs w:val="32"/>
        </w:rPr>
      </w:pPr>
      <w:r w:rsidRPr="00F507D6">
        <w:rPr>
          <w:sz w:val="32"/>
          <w:szCs w:val="32"/>
        </w:rPr>
        <w:t>1. Se la domanda di accesso</w:t>
      </w:r>
      <w:r>
        <w:rPr>
          <w:sz w:val="32"/>
          <w:szCs w:val="32"/>
        </w:rPr>
        <w:t xml:space="preserve"> generalizzato</w:t>
      </w:r>
      <w:r w:rsidRPr="00F507D6">
        <w:rPr>
          <w:sz w:val="32"/>
          <w:szCs w:val="32"/>
        </w:rPr>
        <w:t xml:space="preserve"> </w:t>
      </w:r>
      <w:r>
        <w:rPr>
          <w:sz w:val="32"/>
          <w:szCs w:val="32"/>
        </w:rPr>
        <w:t xml:space="preserve">è respinta o differita, la decisione deve essere motivata unicamente con riferimento alle cause di inammissibilità della domanda o di esclusione dell’accesso, oppure ai limiti a tutela di interessi pubblici e privati previsti dagli articoli precedenti e dal </w:t>
      </w:r>
      <w:r w:rsidRPr="00F507D6">
        <w:rPr>
          <w:i/>
          <w:sz w:val="32"/>
          <w:szCs w:val="32"/>
        </w:rPr>
        <w:t>Decreto Trasparenza</w:t>
      </w:r>
      <w:r>
        <w:rPr>
          <w:i/>
          <w:sz w:val="32"/>
          <w:szCs w:val="32"/>
        </w:rPr>
        <w:t xml:space="preserve"> ( D.lgs. 33/2013).</w:t>
      </w:r>
    </w:p>
    <w:p w:rsidR="00F507D6" w:rsidRDefault="00F507D6" w:rsidP="000210DC">
      <w:pPr>
        <w:jc w:val="both"/>
        <w:rPr>
          <w:sz w:val="32"/>
          <w:szCs w:val="32"/>
        </w:rPr>
      </w:pPr>
      <w:r w:rsidRPr="00F507D6">
        <w:rPr>
          <w:sz w:val="32"/>
          <w:szCs w:val="32"/>
        </w:rPr>
        <w:t>2</w:t>
      </w:r>
      <w:r>
        <w:rPr>
          <w:sz w:val="32"/>
          <w:szCs w:val="32"/>
        </w:rPr>
        <w:t>. L’ufficio trasmette tempestivamente, comunque, entro il termine di conclusione del procedimento, il provvedimento di decisione al richiedente e ai controinteressati.</w:t>
      </w:r>
    </w:p>
    <w:p w:rsidR="001E10D3" w:rsidRDefault="001E10D3" w:rsidP="00F507D6">
      <w:pPr>
        <w:jc w:val="center"/>
        <w:rPr>
          <w:b/>
          <w:sz w:val="32"/>
          <w:szCs w:val="32"/>
        </w:rPr>
      </w:pPr>
    </w:p>
    <w:p w:rsidR="00F507D6" w:rsidRDefault="00E945B5" w:rsidP="00F507D6">
      <w:pPr>
        <w:jc w:val="center"/>
        <w:rPr>
          <w:b/>
          <w:sz w:val="32"/>
          <w:szCs w:val="32"/>
        </w:rPr>
      </w:pPr>
      <w:r>
        <w:rPr>
          <w:b/>
          <w:sz w:val="32"/>
          <w:szCs w:val="32"/>
        </w:rPr>
        <w:lastRenderedPageBreak/>
        <w:t>Articolo 16</w:t>
      </w:r>
      <w:r w:rsidR="00F507D6" w:rsidRPr="00F507D6">
        <w:rPr>
          <w:b/>
          <w:sz w:val="32"/>
          <w:szCs w:val="32"/>
        </w:rPr>
        <w:t xml:space="preserve"> – Istanza di riesame</w:t>
      </w:r>
    </w:p>
    <w:p w:rsidR="003469AA" w:rsidRDefault="003469AA" w:rsidP="00862C1D">
      <w:pPr>
        <w:jc w:val="both"/>
        <w:rPr>
          <w:sz w:val="32"/>
          <w:szCs w:val="32"/>
        </w:rPr>
      </w:pPr>
      <w:r w:rsidRPr="003469AA">
        <w:rPr>
          <w:sz w:val="32"/>
          <w:szCs w:val="32"/>
        </w:rPr>
        <w:t xml:space="preserve">1. Nei casi di diniego totale </w:t>
      </w:r>
      <w:r>
        <w:rPr>
          <w:sz w:val="32"/>
          <w:szCs w:val="32"/>
        </w:rPr>
        <w:t>o parziale dell’accesso o di mancata risposta entro il termine di conclusione, il richiedente può presentare richiesta di riesame al Responsabile della prevenzione della corruzione e della trasparenza.</w:t>
      </w:r>
    </w:p>
    <w:p w:rsidR="003469AA" w:rsidRDefault="003469AA" w:rsidP="00862C1D">
      <w:pPr>
        <w:jc w:val="both"/>
        <w:rPr>
          <w:sz w:val="32"/>
          <w:szCs w:val="32"/>
        </w:rPr>
      </w:pPr>
      <w:r>
        <w:rPr>
          <w:sz w:val="32"/>
          <w:szCs w:val="32"/>
        </w:rPr>
        <w:t>2. Il Responsabile della prevenzione della corruzione e della trasparenza decide, in merito a</w:t>
      </w:r>
      <w:r w:rsidR="00446AD4">
        <w:rPr>
          <w:sz w:val="32"/>
          <w:szCs w:val="32"/>
        </w:rPr>
        <w:t>lla richiesta di riesame, entro</w:t>
      </w:r>
      <w:r>
        <w:rPr>
          <w:sz w:val="32"/>
          <w:szCs w:val="32"/>
        </w:rPr>
        <w:t xml:space="preserve"> il termine di venti giorni con provvedimento motivato.</w:t>
      </w:r>
    </w:p>
    <w:p w:rsidR="003469AA" w:rsidRDefault="003469AA" w:rsidP="00862C1D">
      <w:pPr>
        <w:jc w:val="both"/>
        <w:rPr>
          <w:sz w:val="32"/>
          <w:szCs w:val="32"/>
        </w:rPr>
      </w:pPr>
      <w:r>
        <w:rPr>
          <w:sz w:val="32"/>
          <w:szCs w:val="32"/>
        </w:rPr>
        <w:t xml:space="preserve">3. Se l’accesso civico generalizzato </w:t>
      </w:r>
      <w:r w:rsidR="00862C1D">
        <w:rPr>
          <w:sz w:val="32"/>
          <w:szCs w:val="32"/>
        </w:rPr>
        <w:t xml:space="preserve">è stato negato o differito per tutelare dati personali, il Responsabile della prevenzione della corruzione e della trasparenza deve acquisire il parere preventivo del Garante per la protezione dei dati personali, che si pronuncia entro il termine di dieci giorni dalla richiesta. </w:t>
      </w:r>
    </w:p>
    <w:p w:rsidR="00862C1D" w:rsidRDefault="00862C1D" w:rsidP="00862C1D">
      <w:pPr>
        <w:jc w:val="both"/>
        <w:rPr>
          <w:sz w:val="32"/>
          <w:szCs w:val="32"/>
        </w:rPr>
      </w:pPr>
      <w:r>
        <w:rPr>
          <w:sz w:val="32"/>
          <w:szCs w:val="32"/>
        </w:rPr>
        <w:t>4. A decorrere dalla comunicazione al Garante, il termine per l’adozione del provvedimento da parte del Responsabile della prevenzione della corruzione e della trasparenza rimane sospeso, fino alla ricevimento del parere del Garante e comunque per un periodo non superiore a dieci giorni.</w:t>
      </w:r>
    </w:p>
    <w:p w:rsidR="00862C1D" w:rsidRDefault="00E945B5" w:rsidP="00862C1D">
      <w:pPr>
        <w:jc w:val="center"/>
        <w:rPr>
          <w:b/>
          <w:sz w:val="32"/>
          <w:szCs w:val="32"/>
        </w:rPr>
      </w:pPr>
      <w:r>
        <w:rPr>
          <w:b/>
          <w:sz w:val="32"/>
          <w:szCs w:val="32"/>
        </w:rPr>
        <w:t>Articolo 17</w:t>
      </w:r>
      <w:r w:rsidR="00862C1D" w:rsidRPr="00862C1D">
        <w:rPr>
          <w:b/>
          <w:sz w:val="32"/>
          <w:szCs w:val="32"/>
        </w:rPr>
        <w:t xml:space="preserve"> – Difensore civico</w:t>
      </w:r>
    </w:p>
    <w:p w:rsidR="00862C1D" w:rsidRDefault="00862C1D" w:rsidP="00705567">
      <w:pPr>
        <w:jc w:val="both"/>
        <w:rPr>
          <w:sz w:val="32"/>
          <w:szCs w:val="32"/>
        </w:rPr>
      </w:pPr>
      <w:r w:rsidRPr="00862C1D">
        <w:rPr>
          <w:sz w:val="32"/>
          <w:szCs w:val="32"/>
        </w:rPr>
        <w:t>1. Contro</w:t>
      </w:r>
      <w:r>
        <w:rPr>
          <w:sz w:val="32"/>
          <w:szCs w:val="32"/>
        </w:rPr>
        <w:t xml:space="preserve"> la decisione dell’ufficio o, in caso di richiesta di riesame, contro la decisione del</w:t>
      </w:r>
      <w:r w:rsidRPr="00862C1D">
        <w:rPr>
          <w:sz w:val="32"/>
          <w:szCs w:val="32"/>
        </w:rPr>
        <w:t xml:space="preserve"> </w:t>
      </w:r>
      <w:r>
        <w:rPr>
          <w:sz w:val="32"/>
          <w:szCs w:val="32"/>
        </w:rPr>
        <w:t>Responsabile della prevenzione della corruzione e della trasparenza, l’interessato può presentare ricorso al Difensore civico regionale.</w:t>
      </w:r>
    </w:p>
    <w:p w:rsidR="00862C1D" w:rsidRDefault="00862C1D" w:rsidP="00705567">
      <w:pPr>
        <w:jc w:val="both"/>
        <w:rPr>
          <w:sz w:val="32"/>
          <w:szCs w:val="32"/>
        </w:rPr>
      </w:pPr>
      <w:r>
        <w:rPr>
          <w:sz w:val="32"/>
          <w:szCs w:val="32"/>
        </w:rPr>
        <w:t xml:space="preserve">2. A norma di legge, il Difensore civico si pronuncia entro trenta giorni. Se </w:t>
      </w:r>
      <w:r w:rsidR="001A615A">
        <w:rPr>
          <w:sz w:val="32"/>
          <w:szCs w:val="32"/>
        </w:rPr>
        <w:t>ritiene illegittimo il diniego o il differi</w:t>
      </w:r>
      <w:r w:rsidR="00705567">
        <w:rPr>
          <w:sz w:val="32"/>
          <w:szCs w:val="32"/>
        </w:rPr>
        <w:t>mento,</w:t>
      </w:r>
      <w:r w:rsidR="001A615A">
        <w:rPr>
          <w:sz w:val="32"/>
          <w:szCs w:val="32"/>
        </w:rPr>
        <w:t xml:space="preserve"> ne informa il richiedente e lo comunica all’ente.</w:t>
      </w:r>
    </w:p>
    <w:p w:rsidR="001A615A" w:rsidRDefault="001A615A" w:rsidP="00705567">
      <w:pPr>
        <w:jc w:val="both"/>
        <w:rPr>
          <w:sz w:val="32"/>
          <w:szCs w:val="32"/>
        </w:rPr>
      </w:pPr>
      <w:r>
        <w:rPr>
          <w:sz w:val="32"/>
          <w:szCs w:val="32"/>
        </w:rPr>
        <w:t>Se l’ufficio non conferma il diniego o il differimento entro trenta giorni dalla comunicazione ricevuta dal Difensore civico, l’acceso è consentito.</w:t>
      </w:r>
    </w:p>
    <w:p w:rsidR="001E10D3" w:rsidRDefault="001E10D3" w:rsidP="001A615A">
      <w:pPr>
        <w:jc w:val="center"/>
        <w:rPr>
          <w:b/>
          <w:sz w:val="32"/>
          <w:szCs w:val="32"/>
        </w:rPr>
      </w:pPr>
    </w:p>
    <w:p w:rsidR="001E10D3" w:rsidRDefault="001E10D3" w:rsidP="001A615A">
      <w:pPr>
        <w:jc w:val="center"/>
        <w:rPr>
          <w:b/>
          <w:sz w:val="32"/>
          <w:szCs w:val="32"/>
        </w:rPr>
      </w:pPr>
    </w:p>
    <w:p w:rsidR="00F507D6" w:rsidRDefault="00E945B5" w:rsidP="001A615A">
      <w:pPr>
        <w:jc w:val="center"/>
        <w:rPr>
          <w:b/>
          <w:sz w:val="32"/>
          <w:szCs w:val="32"/>
        </w:rPr>
      </w:pPr>
      <w:r>
        <w:rPr>
          <w:b/>
          <w:sz w:val="32"/>
          <w:szCs w:val="32"/>
        </w:rPr>
        <w:lastRenderedPageBreak/>
        <w:t>Articolo 18</w:t>
      </w:r>
      <w:r w:rsidR="001A615A" w:rsidRPr="001A615A">
        <w:rPr>
          <w:b/>
          <w:sz w:val="32"/>
          <w:szCs w:val="32"/>
        </w:rPr>
        <w:t>- Ricorsi</w:t>
      </w:r>
    </w:p>
    <w:p w:rsidR="001A615A" w:rsidRDefault="001A615A" w:rsidP="00705567">
      <w:pPr>
        <w:jc w:val="both"/>
        <w:rPr>
          <w:sz w:val="32"/>
          <w:szCs w:val="32"/>
        </w:rPr>
      </w:pPr>
      <w:r>
        <w:rPr>
          <w:sz w:val="32"/>
          <w:szCs w:val="32"/>
        </w:rPr>
        <w:t>1. A norma di legge, contro la decisione dell’ufficio o, in caso di ri</w:t>
      </w:r>
      <w:r w:rsidR="00486716">
        <w:rPr>
          <w:sz w:val="32"/>
          <w:szCs w:val="32"/>
        </w:rPr>
        <w:t>ch</w:t>
      </w:r>
      <w:r>
        <w:rPr>
          <w:sz w:val="32"/>
          <w:szCs w:val="32"/>
        </w:rPr>
        <w:t>iesta di riesame, contro la decisione del Responsabile della prevenzione della corruzione e della trasparenza, il rich</w:t>
      </w:r>
      <w:r w:rsidR="00486716">
        <w:rPr>
          <w:sz w:val="32"/>
          <w:szCs w:val="32"/>
        </w:rPr>
        <w:t>iedente può sempre proporre rico</w:t>
      </w:r>
      <w:r>
        <w:rPr>
          <w:sz w:val="32"/>
          <w:szCs w:val="32"/>
        </w:rPr>
        <w:t>rso innanzi al Tar.</w:t>
      </w:r>
    </w:p>
    <w:p w:rsidR="001A615A" w:rsidRDefault="00E945B5" w:rsidP="001A615A">
      <w:pPr>
        <w:jc w:val="center"/>
        <w:rPr>
          <w:b/>
          <w:sz w:val="32"/>
          <w:szCs w:val="32"/>
        </w:rPr>
      </w:pPr>
      <w:r>
        <w:rPr>
          <w:b/>
          <w:sz w:val="32"/>
          <w:szCs w:val="32"/>
        </w:rPr>
        <w:t>Articolo 19</w:t>
      </w:r>
      <w:r w:rsidR="001A615A" w:rsidRPr="001A615A">
        <w:rPr>
          <w:b/>
          <w:sz w:val="32"/>
          <w:szCs w:val="32"/>
        </w:rPr>
        <w:t xml:space="preserve"> – Tutela </w:t>
      </w:r>
      <w:r w:rsidR="001A615A">
        <w:rPr>
          <w:b/>
          <w:sz w:val="32"/>
          <w:szCs w:val="32"/>
        </w:rPr>
        <w:t>dei controinteressati</w:t>
      </w:r>
    </w:p>
    <w:p w:rsidR="001A615A" w:rsidRDefault="001A615A" w:rsidP="00486716">
      <w:pPr>
        <w:jc w:val="both"/>
        <w:rPr>
          <w:sz w:val="32"/>
          <w:szCs w:val="32"/>
        </w:rPr>
      </w:pPr>
      <w:r w:rsidRPr="001A615A">
        <w:rPr>
          <w:sz w:val="32"/>
          <w:szCs w:val="32"/>
        </w:rPr>
        <w:t>1. I controinteressati</w:t>
      </w:r>
      <w:r>
        <w:rPr>
          <w:sz w:val="32"/>
          <w:szCs w:val="32"/>
        </w:rPr>
        <w:t xml:space="preserve"> dispongono delle stesse tutele che l’ordinamento riconosce ai richiedenti.</w:t>
      </w:r>
    </w:p>
    <w:p w:rsidR="001A615A" w:rsidRDefault="001A615A" w:rsidP="00486716">
      <w:pPr>
        <w:jc w:val="both"/>
        <w:rPr>
          <w:sz w:val="32"/>
          <w:szCs w:val="32"/>
        </w:rPr>
      </w:pPr>
      <w:r>
        <w:rPr>
          <w:sz w:val="32"/>
          <w:szCs w:val="32"/>
        </w:rPr>
        <w:t>2. In caso di accoglimento della domanda di accesso, i controinteressati possono presentare richiesta di riesame al Responsabile della prevenzione della corruzione e della trasparenza, ricorso al Difensore civico regionale oppure al Tar</w:t>
      </w:r>
      <w:r w:rsidR="00486716">
        <w:rPr>
          <w:sz w:val="32"/>
          <w:szCs w:val="32"/>
        </w:rPr>
        <w:t>.</w:t>
      </w:r>
    </w:p>
    <w:p w:rsidR="00486716" w:rsidRDefault="00E945B5" w:rsidP="00486716">
      <w:pPr>
        <w:jc w:val="center"/>
        <w:rPr>
          <w:b/>
          <w:sz w:val="32"/>
          <w:szCs w:val="32"/>
        </w:rPr>
      </w:pPr>
      <w:r>
        <w:rPr>
          <w:b/>
          <w:sz w:val="32"/>
          <w:szCs w:val="32"/>
        </w:rPr>
        <w:t>Articolo 20</w:t>
      </w:r>
      <w:r w:rsidR="00486716" w:rsidRPr="00486716">
        <w:rPr>
          <w:b/>
          <w:sz w:val="32"/>
          <w:szCs w:val="32"/>
        </w:rPr>
        <w:t xml:space="preserve"> </w:t>
      </w:r>
      <w:r w:rsidR="00486716">
        <w:rPr>
          <w:b/>
          <w:sz w:val="32"/>
          <w:szCs w:val="32"/>
        </w:rPr>
        <w:t>–</w:t>
      </w:r>
      <w:r w:rsidR="00486716" w:rsidRPr="00486716">
        <w:rPr>
          <w:b/>
          <w:sz w:val="32"/>
          <w:szCs w:val="32"/>
        </w:rPr>
        <w:t xml:space="preserve"> Monitoraggio</w:t>
      </w:r>
    </w:p>
    <w:p w:rsidR="00486716" w:rsidRDefault="00486716" w:rsidP="00486716">
      <w:pPr>
        <w:jc w:val="both"/>
        <w:rPr>
          <w:sz w:val="32"/>
          <w:szCs w:val="32"/>
        </w:rPr>
      </w:pPr>
      <w:r w:rsidRPr="00486716">
        <w:rPr>
          <w:sz w:val="32"/>
          <w:szCs w:val="32"/>
        </w:rPr>
        <w:t>1. Gli uffici comunicano</w:t>
      </w:r>
      <w:r>
        <w:rPr>
          <w:sz w:val="32"/>
          <w:szCs w:val="32"/>
        </w:rPr>
        <w:t xml:space="preserve"> al Responsabile della prevenzione della corruzione e della trasparenza gli esiti delle richieste di accesso generalizzato.</w:t>
      </w:r>
    </w:p>
    <w:p w:rsidR="00B423B1" w:rsidRDefault="00486716" w:rsidP="001E10D3">
      <w:pPr>
        <w:jc w:val="both"/>
        <w:rPr>
          <w:b/>
          <w:sz w:val="32"/>
          <w:szCs w:val="32"/>
        </w:rPr>
      </w:pPr>
      <w:r>
        <w:rPr>
          <w:sz w:val="32"/>
          <w:szCs w:val="32"/>
        </w:rPr>
        <w:t>2. Il Responsabile della prevenzione della corruzione e della trasparenza può comunque sempre verificare presso gli uffici l’esito delle istanze e le decisioni assunte.</w:t>
      </w:r>
    </w:p>
    <w:p w:rsidR="0098225A" w:rsidRDefault="00E945B5" w:rsidP="0098225A">
      <w:pPr>
        <w:jc w:val="center"/>
        <w:rPr>
          <w:b/>
          <w:sz w:val="32"/>
          <w:szCs w:val="32"/>
        </w:rPr>
      </w:pPr>
      <w:r>
        <w:rPr>
          <w:b/>
          <w:sz w:val="32"/>
          <w:szCs w:val="32"/>
        </w:rPr>
        <w:t>Articolo 21</w:t>
      </w:r>
      <w:r w:rsidR="0098225A" w:rsidRPr="0098225A">
        <w:rPr>
          <w:b/>
          <w:sz w:val="32"/>
          <w:szCs w:val="32"/>
        </w:rPr>
        <w:t xml:space="preserve"> – Registro degli accessi</w:t>
      </w:r>
    </w:p>
    <w:p w:rsidR="0098225A" w:rsidRDefault="0098225A" w:rsidP="00B423B1">
      <w:pPr>
        <w:jc w:val="both"/>
        <w:rPr>
          <w:sz w:val="32"/>
          <w:szCs w:val="32"/>
        </w:rPr>
      </w:pPr>
      <w:r w:rsidRPr="0098225A">
        <w:rPr>
          <w:sz w:val="32"/>
          <w:szCs w:val="32"/>
        </w:rPr>
        <w:t xml:space="preserve">1. E’ istituito </w:t>
      </w:r>
      <w:r>
        <w:rPr>
          <w:sz w:val="32"/>
          <w:szCs w:val="32"/>
        </w:rPr>
        <w:t>un “</w:t>
      </w:r>
      <w:r w:rsidRPr="0098225A">
        <w:rPr>
          <w:i/>
          <w:sz w:val="32"/>
          <w:szCs w:val="32"/>
        </w:rPr>
        <w:t>registro delle domande degli accessi</w:t>
      </w:r>
      <w:r>
        <w:rPr>
          <w:sz w:val="32"/>
          <w:szCs w:val="32"/>
        </w:rPr>
        <w:t>”. La gestione e l’aggiornamento del registro è affidata all’ufficio di segreteria.</w:t>
      </w:r>
    </w:p>
    <w:p w:rsidR="0098225A" w:rsidRDefault="0098225A" w:rsidP="00B423B1">
      <w:pPr>
        <w:jc w:val="both"/>
        <w:rPr>
          <w:sz w:val="32"/>
          <w:szCs w:val="32"/>
        </w:rPr>
      </w:pPr>
      <w:r>
        <w:rPr>
          <w:sz w:val="32"/>
          <w:szCs w:val="32"/>
        </w:rPr>
        <w:t xml:space="preserve">2. Il registro è tenuto semplicemente attraverso fogli di calcolo </w:t>
      </w:r>
      <w:r w:rsidR="003D2B83">
        <w:rPr>
          <w:sz w:val="32"/>
          <w:szCs w:val="32"/>
        </w:rPr>
        <w:t>o documenti di videoscrittura (</w:t>
      </w:r>
      <w:r>
        <w:rPr>
          <w:sz w:val="32"/>
          <w:szCs w:val="32"/>
        </w:rPr>
        <w:t>excel, word, ecc.).</w:t>
      </w:r>
    </w:p>
    <w:p w:rsidR="0098225A" w:rsidRDefault="0098225A" w:rsidP="00B423B1">
      <w:pPr>
        <w:jc w:val="both"/>
        <w:rPr>
          <w:sz w:val="32"/>
          <w:szCs w:val="32"/>
        </w:rPr>
      </w:pPr>
      <w:r>
        <w:rPr>
          <w:sz w:val="32"/>
          <w:szCs w:val="32"/>
        </w:rPr>
        <w:t>3. Il registro reca, quali indicazioni essenziali: l’oggetto della ric</w:t>
      </w:r>
      <w:r w:rsidR="003D2B83">
        <w:rPr>
          <w:sz w:val="32"/>
          <w:szCs w:val="32"/>
        </w:rPr>
        <w:t>hiesta di accesso generalizzato, la data di registrazione al protocollo, il relativo esito con indicazione della data.</w:t>
      </w:r>
    </w:p>
    <w:p w:rsidR="006F702E" w:rsidRDefault="003D2B83" w:rsidP="0003262D">
      <w:pPr>
        <w:jc w:val="both"/>
        <w:rPr>
          <w:b/>
          <w:sz w:val="32"/>
          <w:szCs w:val="32"/>
        </w:rPr>
      </w:pPr>
      <w:r>
        <w:rPr>
          <w:sz w:val="32"/>
          <w:szCs w:val="32"/>
        </w:rPr>
        <w:lastRenderedPageBreak/>
        <w:t>4. Il registro è pubblicato, oscurando eventuali dati personali, e aggiornato ogni sei mesi in “</w:t>
      </w:r>
      <w:r w:rsidRPr="003D2B83">
        <w:rPr>
          <w:i/>
          <w:sz w:val="32"/>
          <w:szCs w:val="32"/>
        </w:rPr>
        <w:t>Amministrazione trasparente</w:t>
      </w:r>
      <w:r>
        <w:rPr>
          <w:sz w:val="32"/>
          <w:szCs w:val="32"/>
        </w:rPr>
        <w:t>”, “</w:t>
      </w:r>
      <w:r w:rsidRPr="003D2B83">
        <w:rPr>
          <w:i/>
          <w:sz w:val="32"/>
          <w:szCs w:val="32"/>
        </w:rPr>
        <w:t>Altri contenuti- accesso civico</w:t>
      </w:r>
      <w:r>
        <w:rPr>
          <w:sz w:val="32"/>
          <w:szCs w:val="32"/>
        </w:rPr>
        <w:t>”.</w:t>
      </w:r>
    </w:p>
    <w:p w:rsidR="0047793C" w:rsidRDefault="00EC2983" w:rsidP="0047793C">
      <w:pPr>
        <w:jc w:val="center"/>
        <w:rPr>
          <w:b/>
          <w:sz w:val="32"/>
          <w:szCs w:val="32"/>
        </w:rPr>
      </w:pPr>
      <w:r>
        <w:rPr>
          <w:b/>
          <w:sz w:val="32"/>
          <w:szCs w:val="32"/>
        </w:rPr>
        <w:t>TITOLO I</w:t>
      </w:r>
      <w:r w:rsidR="0047793C" w:rsidRPr="0047793C">
        <w:rPr>
          <w:b/>
          <w:sz w:val="32"/>
          <w:szCs w:val="32"/>
        </w:rPr>
        <w:t>V – Norme finali</w:t>
      </w:r>
    </w:p>
    <w:p w:rsidR="0047793C" w:rsidRDefault="00812352" w:rsidP="0047793C">
      <w:pPr>
        <w:jc w:val="center"/>
        <w:rPr>
          <w:b/>
          <w:sz w:val="32"/>
          <w:szCs w:val="32"/>
        </w:rPr>
      </w:pPr>
      <w:r>
        <w:rPr>
          <w:b/>
          <w:sz w:val="32"/>
          <w:szCs w:val="32"/>
        </w:rPr>
        <w:t>Articolo 22</w:t>
      </w:r>
      <w:r w:rsidR="0047793C">
        <w:rPr>
          <w:b/>
          <w:sz w:val="32"/>
          <w:szCs w:val="32"/>
        </w:rPr>
        <w:t xml:space="preserve"> – Rinvio dinamico</w:t>
      </w:r>
    </w:p>
    <w:p w:rsidR="0047793C" w:rsidRDefault="0047793C" w:rsidP="0047793C">
      <w:pPr>
        <w:jc w:val="both"/>
        <w:rPr>
          <w:sz w:val="32"/>
          <w:szCs w:val="32"/>
        </w:rPr>
      </w:pPr>
      <w:r w:rsidRPr="0047793C">
        <w:rPr>
          <w:sz w:val="32"/>
          <w:szCs w:val="32"/>
        </w:rPr>
        <w:t>1. Le disposizioni del presente regolamento si intendono modificate per effetto di sopravvenute norme nazionali, regionali o di prescrizioni</w:t>
      </w:r>
      <w:r>
        <w:rPr>
          <w:sz w:val="32"/>
          <w:szCs w:val="32"/>
        </w:rPr>
        <w:t xml:space="preserve"> inderogabili dell’Autorità Nazionale Anticorruzione. Nelle more dell’adeguamento del presente r</w:t>
      </w:r>
      <w:r w:rsidR="00CA201C">
        <w:rPr>
          <w:sz w:val="32"/>
          <w:szCs w:val="32"/>
        </w:rPr>
        <w:t xml:space="preserve">egolamento si applica la </w:t>
      </w:r>
      <w:r>
        <w:rPr>
          <w:sz w:val="32"/>
          <w:szCs w:val="32"/>
        </w:rPr>
        <w:t>normativa  sopravvenuta.</w:t>
      </w:r>
    </w:p>
    <w:p w:rsidR="0047793C" w:rsidRDefault="00812352" w:rsidP="0047793C">
      <w:pPr>
        <w:jc w:val="center"/>
        <w:rPr>
          <w:b/>
          <w:sz w:val="32"/>
          <w:szCs w:val="32"/>
        </w:rPr>
      </w:pPr>
      <w:r>
        <w:rPr>
          <w:b/>
          <w:sz w:val="32"/>
          <w:szCs w:val="32"/>
        </w:rPr>
        <w:t xml:space="preserve">Articolo </w:t>
      </w:r>
      <w:r w:rsidR="00E945B5">
        <w:rPr>
          <w:b/>
          <w:sz w:val="32"/>
          <w:szCs w:val="32"/>
        </w:rPr>
        <w:t>2</w:t>
      </w:r>
      <w:r>
        <w:rPr>
          <w:b/>
          <w:sz w:val="32"/>
          <w:szCs w:val="32"/>
        </w:rPr>
        <w:t>3</w:t>
      </w:r>
      <w:r w:rsidR="0047793C" w:rsidRPr="0047793C">
        <w:rPr>
          <w:b/>
          <w:sz w:val="32"/>
          <w:szCs w:val="32"/>
        </w:rPr>
        <w:t xml:space="preserve"> – Entrata </w:t>
      </w:r>
      <w:r w:rsidR="0047793C">
        <w:rPr>
          <w:b/>
          <w:sz w:val="32"/>
          <w:szCs w:val="32"/>
        </w:rPr>
        <w:t>in vigore,</w:t>
      </w:r>
      <w:r w:rsidR="0047793C" w:rsidRPr="0047793C">
        <w:rPr>
          <w:b/>
          <w:sz w:val="32"/>
          <w:szCs w:val="32"/>
        </w:rPr>
        <w:t xml:space="preserve"> abrogazioni e pubblicità</w:t>
      </w:r>
    </w:p>
    <w:p w:rsidR="0047793C" w:rsidRDefault="0047793C" w:rsidP="000210DC">
      <w:pPr>
        <w:jc w:val="both"/>
        <w:rPr>
          <w:sz w:val="32"/>
          <w:szCs w:val="32"/>
        </w:rPr>
      </w:pPr>
      <w:r w:rsidRPr="0047793C">
        <w:rPr>
          <w:sz w:val="32"/>
          <w:szCs w:val="32"/>
        </w:rPr>
        <w:t>1. Il presente regolamento entra in vigore il giorno in cui diviene esecutiva la deliberazione consiliare di approvazione</w:t>
      </w:r>
      <w:r>
        <w:rPr>
          <w:sz w:val="32"/>
          <w:szCs w:val="32"/>
        </w:rPr>
        <w:t>.</w:t>
      </w:r>
    </w:p>
    <w:p w:rsidR="0047793C" w:rsidRPr="0047793C" w:rsidRDefault="0003262D" w:rsidP="000210DC">
      <w:pPr>
        <w:jc w:val="both"/>
        <w:rPr>
          <w:sz w:val="32"/>
          <w:szCs w:val="32"/>
        </w:rPr>
      </w:pPr>
      <w:r>
        <w:rPr>
          <w:sz w:val="32"/>
          <w:szCs w:val="32"/>
        </w:rPr>
        <w:t>2</w:t>
      </w:r>
      <w:r w:rsidR="0047793C">
        <w:rPr>
          <w:sz w:val="32"/>
          <w:szCs w:val="32"/>
        </w:rPr>
        <w:t xml:space="preserve">. </w:t>
      </w:r>
      <w:r w:rsidR="00E91876">
        <w:rPr>
          <w:sz w:val="32"/>
          <w:szCs w:val="32"/>
        </w:rPr>
        <w:t>Il presente regolamento è pubblicato sul sito internet dell’ente a tempo indeterminato.</w:t>
      </w:r>
    </w:p>
    <w:p w:rsidR="005E3385" w:rsidRPr="0047793C" w:rsidRDefault="005E3385" w:rsidP="000210DC">
      <w:pPr>
        <w:jc w:val="both"/>
        <w:rPr>
          <w:sz w:val="32"/>
          <w:szCs w:val="32"/>
        </w:rPr>
      </w:pPr>
    </w:p>
    <w:p w:rsidR="0074592B" w:rsidRPr="0074592B" w:rsidRDefault="0074592B" w:rsidP="0074592B">
      <w:pPr>
        <w:rPr>
          <w:sz w:val="32"/>
          <w:szCs w:val="32"/>
        </w:rPr>
      </w:pPr>
    </w:p>
    <w:p w:rsidR="003347BA" w:rsidRPr="0037150D" w:rsidRDefault="003347BA" w:rsidP="003347BA">
      <w:pPr>
        <w:jc w:val="both"/>
        <w:rPr>
          <w:sz w:val="32"/>
          <w:szCs w:val="32"/>
        </w:rPr>
      </w:pPr>
    </w:p>
    <w:p w:rsidR="00486716" w:rsidRPr="00486716" w:rsidRDefault="00486716" w:rsidP="00D33D2F">
      <w:pPr>
        <w:jc w:val="both"/>
        <w:rPr>
          <w:sz w:val="32"/>
          <w:szCs w:val="32"/>
        </w:rPr>
      </w:pPr>
    </w:p>
    <w:p w:rsidR="00486716" w:rsidRPr="001A615A" w:rsidRDefault="00486716" w:rsidP="00486716">
      <w:pPr>
        <w:jc w:val="both"/>
        <w:rPr>
          <w:sz w:val="32"/>
          <w:szCs w:val="32"/>
        </w:rPr>
      </w:pPr>
    </w:p>
    <w:p w:rsidR="001A615A" w:rsidRPr="001A615A" w:rsidRDefault="001A615A" w:rsidP="00486716">
      <w:pPr>
        <w:jc w:val="both"/>
        <w:rPr>
          <w:b/>
          <w:sz w:val="32"/>
          <w:szCs w:val="32"/>
        </w:rPr>
      </w:pPr>
    </w:p>
    <w:p w:rsidR="00A06145" w:rsidRPr="00A06145" w:rsidRDefault="00A06145" w:rsidP="00F6157C">
      <w:pPr>
        <w:jc w:val="both"/>
        <w:rPr>
          <w:sz w:val="32"/>
          <w:szCs w:val="32"/>
        </w:rPr>
      </w:pPr>
    </w:p>
    <w:p w:rsidR="000C2E11" w:rsidRDefault="000C2E11" w:rsidP="00771A8B">
      <w:pPr>
        <w:jc w:val="center"/>
        <w:rPr>
          <w:sz w:val="32"/>
          <w:szCs w:val="32"/>
        </w:rPr>
      </w:pPr>
    </w:p>
    <w:p w:rsidR="00A06145" w:rsidRDefault="00A06145" w:rsidP="00771A8B">
      <w:pPr>
        <w:jc w:val="center"/>
        <w:rPr>
          <w:sz w:val="32"/>
          <w:szCs w:val="32"/>
        </w:rPr>
      </w:pPr>
    </w:p>
    <w:p w:rsidR="0019749F" w:rsidRPr="00FC3ADB" w:rsidRDefault="0019749F" w:rsidP="004B5E3B">
      <w:pPr>
        <w:spacing w:after="0"/>
        <w:jc w:val="both"/>
        <w:rPr>
          <w:sz w:val="28"/>
          <w:szCs w:val="28"/>
        </w:rPr>
      </w:pPr>
    </w:p>
    <w:p w:rsidR="00113BF9" w:rsidRPr="00113BF9" w:rsidRDefault="00113BF9" w:rsidP="004B5E3B">
      <w:pPr>
        <w:spacing w:after="0"/>
        <w:jc w:val="center"/>
        <w:rPr>
          <w:b/>
          <w:sz w:val="28"/>
          <w:szCs w:val="28"/>
        </w:rPr>
      </w:pPr>
    </w:p>
    <w:p w:rsidR="00F85B59" w:rsidRDefault="00F85B59" w:rsidP="00F85B59">
      <w:pPr>
        <w:rPr>
          <w:sz w:val="28"/>
          <w:szCs w:val="28"/>
        </w:rPr>
      </w:pPr>
      <w:r>
        <w:rPr>
          <w:sz w:val="28"/>
          <w:szCs w:val="28"/>
        </w:rPr>
        <w:t xml:space="preserve"> </w:t>
      </w:r>
    </w:p>
    <w:p w:rsidR="00F85B59" w:rsidRDefault="00F85B59" w:rsidP="00F85B59">
      <w:pPr>
        <w:rPr>
          <w:sz w:val="28"/>
          <w:szCs w:val="28"/>
        </w:rPr>
      </w:pPr>
    </w:p>
    <w:p w:rsidR="00F85B59" w:rsidRDefault="00F85B59" w:rsidP="00F85B59">
      <w:pPr>
        <w:rPr>
          <w:sz w:val="28"/>
          <w:szCs w:val="28"/>
        </w:rPr>
      </w:pPr>
    </w:p>
    <w:p w:rsidR="00F85B59" w:rsidRDefault="00F85B59" w:rsidP="00F85B59">
      <w:pPr>
        <w:rPr>
          <w:sz w:val="28"/>
          <w:szCs w:val="28"/>
        </w:rPr>
      </w:pPr>
    </w:p>
    <w:p w:rsidR="00F85B59" w:rsidRDefault="00F85B59" w:rsidP="00F85B59">
      <w:pPr>
        <w:rPr>
          <w:sz w:val="28"/>
          <w:szCs w:val="28"/>
        </w:rPr>
      </w:pPr>
    </w:p>
    <w:p w:rsidR="00F85B59" w:rsidRDefault="00F85B59" w:rsidP="00F85B59">
      <w:pPr>
        <w:rPr>
          <w:sz w:val="28"/>
          <w:szCs w:val="28"/>
        </w:rPr>
      </w:pPr>
    </w:p>
    <w:p w:rsidR="00F85B59" w:rsidRDefault="00F85B59" w:rsidP="00F85B59">
      <w:pPr>
        <w:rPr>
          <w:sz w:val="28"/>
          <w:szCs w:val="28"/>
        </w:rPr>
      </w:pPr>
    </w:p>
    <w:p w:rsidR="00F85B59" w:rsidRPr="00BE1125" w:rsidRDefault="00F85B59" w:rsidP="00F85B59">
      <w:pPr>
        <w:rPr>
          <w:sz w:val="28"/>
          <w:szCs w:val="28"/>
        </w:rPr>
      </w:pPr>
    </w:p>
    <w:sectPr w:rsidR="00F85B59" w:rsidRPr="00BE1125" w:rsidSect="00013CC0">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F7E" w:rsidRDefault="003F0F7E" w:rsidP="00F85B59">
      <w:pPr>
        <w:spacing w:after="0" w:line="240" w:lineRule="auto"/>
      </w:pPr>
      <w:r>
        <w:separator/>
      </w:r>
    </w:p>
  </w:endnote>
  <w:endnote w:type="continuationSeparator" w:id="0">
    <w:p w:rsidR="003F0F7E" w:rsidRDefault="003F0F7E" w:rsidP="00F85B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F7E" w:rsidRDefault="003F0F7E" w:rsidP="00F85B59">
      <w:pPr>
        <w:spacing w:after="0" w:line="240" w:lineRule="auto"/>
      </w:pPr>
      <w:r>
        <w:separator/>
      </w:r>
    </w:p>
  </w:footnote>
  <w:footnote w:type="continuationSeparator" w:id="0">
    <w:p w:rsidR="003F0F7E" w:rsidRDefault="003F0F7E" w:rsidP="00F85B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479211"/>
      <w:docPartObj>
        <w:docPartGallery w:val="Page Numbers (Top of Page)"/>
        <w:docPartUnique/>
      </w:docPartObj>
    </w:sdtPr>
    <w:sdtContent>
      <w:p w:rsidR="00AC0FF9" w:rsidRDefault="00013CC0">
        <w:pPr>
          <w:pStyle w:val="Intestazione"/>
        </w:pPr>
        <w:r>
          <w:fldChar w:fldCharType="begin"/>
        </w:r>
        <w:r w:rsidR="00AC0FF9">
          <w:instrText>PAGE   \* MERGEFORMAT</w:instrText>
        </w:r>
        <w:r>
          <w:fldChar w:fldCharType="separate"/>
        </w:r>
        <w:r w:rsidR="000F0B60">
          <w:rPr>
            <w:noProof/>
          </w:rPr>
          <w:t>13</w:t>
        </w:r>
        <w:r>
          <w:fldChar w:fldCharType="end"/>
        </w:r>
      </w:p>
    </w:sdtContent>
  </w:sdt>
  <w:p w:rsidR="00AC0FF9" w:rsidRDefault="00AC0FF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72C2B"/>
    <w:multiLevelType w:val="hybridMultilevel"/>
    <w:tmpl w:val="261415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BE1125"/>
    <w:rsid w:val="00013CC0"/>
    <w:rsid w:val="000210DC"/>
    <w:rsid w:val="0003262D"/>
    <w:rsid w:val="00034D67"/>
    <w:rsid w:val="0004733B"/>
    <w:rsid w:val="00055453"/>
    <w:rsid w:val="00087F90"/>
    <w:rsid w:val="000C2E11"/>
    <w:rsid w:val="000D610A"/>
    <w:rsid w:val="000E2952"/>
    <w:rsid w:val="000F0B60"/>
    <w:rsid w:val="000F3038"/>
    <w:rsid w:val="000F33C2"/>
    <w:rsid w:val="000F3FD9"/>
    <w:rsid w:val="001031F5"/>
    <w:rsid w:val="00113BF9"/>
    <w:rsid w:val="00151603"/>
    <w:rsid w:val="00192C81"/>
    <w:rsid w:val="0019749F"/>
    <w:rsid w:val="001A56A8"/>
    <w:rsid w:val="001A615A"/>
    <w:rsid w:val="001C7259"/>
    <w:rsid w:val="001E10D3"/>
    <w:rsid w:val="001F5E30"/>
    <w:rsid w:val="0027411B"/>
    <w:rsid w:val="0029091A"/>
    <w:rsid w:val="002E7F38"/>
    <w:rsid w:val="00305FFD"/>
    <w:rsid w:val="003347BA"/>
    <w:rsid w:val="003469AA"/>
    <w:rsid w:val="0037150D"/>
    <w:rsid w:val="003933A5"/>
    <w:rsid w:val="00396E9A"/>
    <w:rsid w:val="003B1237"/>
    <w:rsid w:val="003D2B83"/>
    <w:rsid w:val="003E6BBF"/>
    <w:rsid w:val="003F0F7E"/>
    <w:rsid w:val="004234C9"/>
    <w:rsid w:val="004309FC"/>
    <w:rsid w:val="00446AD4"/>
    <w:rsid w:val="00465129"/>
    <w:rsid w:val="0047793C"/>
    <w:rsid w:val="00486716"/>
    <w:rsid w:val="004B440A"/>
    <w:rsid w:val="004B5E3B"/>
    <w:rsid w:val="004C7BED"/>
    <w:rsid w:val="004E7B48"/>
    <w:rsid w:val="004F34CA"/>
    <w:rsid w:val="005031AE"/>
    <w:rsid w:val="00524900"/>
    <w:rsid w:val="005345DA"/>
    <w:rsid w:val="00544332"/>
    <w:rsid w:val="00546601"/>
    <w:rsid w:val="00554D50"/>
    <w:rsid w:val="00557EDC"/>
    <w:rsid w:val="00580E2D"/>
    <w:rsid w:val="005E3385"/>
    <w:rsid w:val="005E60A3"/>
    <w:rsid w:val="006118FE"/>
    <w:rsid w:val="0062284A"/>
    <w:rsid w:val="00636039"/>
    <w:rsid w:val="006401A2"/>
    <w:rsid w:val="006A00E1"/>
    <w:rsid w:val="006D0B96"/>
    <w:rsid w:val="006F702E"/>
    <w:rsid w:val="00705567"/>
    <w:rsid w:val="007220BB"/>
    <w:rsid w:val="0074592B"/>
    <w:rsid w:val="00771A8B"/>
    <w:rsid w:val="007A4BC1"/>
    <w:rsid w:val="007B1FE2"/>
    <w:rsid w:val="007C34AB"/>
    <w:rsid w:val="007E05D6"/>
    <w:rsid w:val="00803667"/>
    <w:rsid w:val="00812352"/>
    <w:rsid w:val="0085630C"/>
    <w:rsid w:val="00860EE1"/>
    <w:rsid w:val="00862C1D"/>
    <w:rsid w:val="008B05A3"/>
    <w:rsid w:val="008E610C"/>
    <w:rsid w:val="008F4D09"/>
    <w:rsid w:val="00907A38"/>
    <w:rsid w:val="0091431F"/>
    <w:rsid w:val="0098225A"/>
    <w:rsid w:val="009855A5"/>
    <w:rsid w:val="009A0C67"/>
    <w:rsid w:val="00A06145"/>
    <w:rsid w:val="00A23A14"/>
    <w:rsid w:val="00A30B6C"/>
    <w:rsid w:val="00A672D7"/>
    <w:rsid w:val="00A977F7"/>
    <w:rsid w:val="00AC0FF9"/>
    <w:rsid w:val="00AD796A"/>
    <w:rsid w:val="00AF4381"/>
    <w:rsid w:val="00B423B1"/>
    <w:rsid w:val="00B5204C"/>
    <w:rsid w:val="00B875BC"/>
    <w:rsid w:val="00BE1125"/>
    <w:rsid w:val="00BE3340"/>
    <w:rsid w:val="00C25340"/>
    <w:rsid w:val="00C35323"/>
    <w:rsid w:val="00C41522"/>
    <w:rsid w:val="00C4794F"/>
    <w:rsid w:val="00CA201C"/>
    <w:rsid w:val="00CC0E21"/>
    <w:rsid w:val="00CC6E28"/>
    <w:rsid w:val="00CD22EE"/>
    <w:rsid w:val="00D33D2F"/>
    <w:rsid w:val="00D6742B"/>
    <w:rsid w:val="00D85DCD"/>
    <w:rsid w:val="00D97B61"/>
    <w:rsid w:val="00DB54B6"/>
    <w:rsid w:val="00DD610A"/>
    <w:rsid w:val="00E23686"/>
    <w:rsid w:val="00E25BBC"/>
    <w:rsid w:val="00E439BF"/>
    <w:rsid w:val="00E777B1"/>
    <w:rsid w:val="00E91876"/>
    <w:rsid w:val="00E945B5"/>
    <w:rsid w:val="00EB55B3"/>
    <w:rsid w:val="00EC2983"/>
    <w:rsid w:val="00F02466"/>
    <w:rsid w:val="00F071A5"/>
    <w:rsid w:val="00F14A2C"/>
    <w:rsid w:val="00F44C32"/>
    <w:rsid w:val="00F45DFF"/>
    <w:rsid w:val="00F507D6"/>
    <w:rsid w:val="00F6157C"/>
    <w:rsid w:val="00F85B59"/>
    <w:rsid w:val="00F927B7"/>
    <w:rsid w:val="00FB5505"/>
    <w:rsid w:val="00FC3ADB"/>
    <w:rsid w:val="00FC5CD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3CC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5B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5B59"/>
  </w:style>
  <w:style w:type="paragraph" w:styleId="Pidipagina">
    <w:name w:val="footer"/>
    <w:basedOn w:val="Normale"/>
    <w:link w:val="PidipaginaCarattere"/>
    <w:uiPriority w:val="99"/>
    <w:unhideWhenUsed/>
    <w:rsid w:val="00F85B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5B59"/>
  </w:style>
  <w:style w:type="paragraph" w:styleId="Paragrafoelenco">
    <w:name w:val="List Paragraph"/>
    <w:basedOn w:val="Normale"/>
    <w:uiPriority w:val="34"/>
    <w:qFormat/>
    <w:rsid w:val="0063603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2433</Words>
  <Characters>13874</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FRANCESCA</cp:lastModifiedBy>
  <cp:revision>2</cp:revision>
  <cp:lastPrinted>2017-05-10T14:33:00Z</cp:lastPrinted>
  <dcterms:created xsi:type="dcterms:W3CDTF">2017-05-12T06:03:00Z</dcterms:created>
  <dcterms:modified xsi:type="dcterms:W3CDTF">2017-05-12T06:03:00Z</dcterms:modified>
</cp:coreProperties>
</file>