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C82B70" w14:textId="77777777" w:rsidR="00411C52" w:rsidRPr="00C03463" w:rsidRDefault="00411C52" w:rsidP="00411C52">
      <w:pPr>
        <w:jc w:val="both"/>
        <w:rPr>
          <w:sz w:val="40"/>
          <w:szCs w:val="40"/>
        </w:rPr>
      </w:pPr>
      <w:bookmarkStart w:id="0" w:name="_GoBack"/>
      <w:bookmarkEnd w:id="0"/>
    </w:p>
    <w:p w14:paraId="5C372FB1" w14:textId="77777777" w:rsidR="00411C52" w:rsidRPr="00C03463" w:rsidRDefault="00411C52" w:rsidP="00411C52">
      <w:pPr>
        <w:pStyle w:val="NormaleWeb"/>
        <w:spacing w:before="0" w:beforeAutospacing="0" w:after="0" w:afterAutospacing="0"/>
      </w:pPr>
    </w:p>
    <w:p w14:paraId="4C2D887E" w14:textId="77777777" w:rsidR="00411C52" w:rsidRPr="00C03463" w:rsidRDefault="00411C52" w:rsidP="00411C52">
      <w:pPr>
        <w:pStyle w:val="NormaleWeb"/>
        <w:spacing w:before="0" w:beforeAutospacing="0" w:after="0" w:afterAutospacing="0"/>
      </w:pPr>
    </w:p>
    <w:p w14:paraId="09DA38E5" w14:textId="77777777" w:rsidR="00411C52" w:rsidRDefault="00411C52" w:rsidP="00411C52">
      <w:pPr>
        <w:pStyle w:val="NormaleWeb"/>
        <w:spacing w:before="0" w:beforeAutospacing="0" w:after="0" w:afterAutospacing="0"/>
      </w:pPr>
    </w:p>
    <w:p w14:paraId="13C56AFB" w14:textId="77777777" w:rsidR="00583FCF" w:rsidRDefault="00583FCF" w:rsidP="00411C52">
      <w:pPr>
        <w:pStyle w:val="NormaleWeb"/>
        <w:spacing w:before="0" w:beforeAutospacing="0" w:after="0" w:afterAutospacing="0"/>
      </w:pPr>
    </w:p>
    <w:p w14:paraId="17A5E518" w14:textId="77777777" w:rsidR="00583FCF" w:rsidRPr="00C03463" w:rsidRDefault="00583FCF" w:rsidP="00411C52">
      <w:pPr>
        <w:pStyle w:val="NormaleWeb"/>
        <w:spacing w:before="0" w:beforeAutospacing="0" w:after="0" w:afterAutospacing="0"/>
      </w:pPr>
    </w:p>
    <w:p w14:paraId="52528F40" w14:textId="77777777" w:rsidR="00411C52" w:rsidRPr="00C03463" w:rsidRDefault="00411C52" w:rsidP="00411C52">
      <w:pPr>
        <w:pStyle w:val="NormaleWeb"/>
        <w:spacing w:before="0" w:beforeAutospacing="0" w:after="0" w:afterAutospacing="0"/>
      </w:pPr>
    </w:p>
    <w:p w14:paraId="444E79AB" w14:textId="77777777" w:rsidR="00411C52" w:rsidRPr="00C03463" w:rsidRDefault="00411C52" w:rsidP="00411C52">
      <w:pPr>
        <w:pStyle w:val="NormaleWeb"/>
        <w:spacing w:before="0" w:beforeAutospacing="0" w:after="0" w:afterAutospacing="0"/>
      </w:pPr>
    </w:p>
    <w:p w14:paraId="119E72C9" w14:textId="77777777" w:rsidR="00411C52" w:rsidRPr="00C03463" w:rsidRDefault="00411C52" w:rsidP="00411C52">
      <w:pPr>
        <w:pStyle w:val="NormaleWeb"/>
        <w:spacing w:before="0" w:beforeAutospacing="0" w:after="0" w:afterAutospacing="0"/>
      </w:pPr>
    </w:p>
    <w:p w14:paraId="06A63E72" w14:textId="70187CBB" w:rsidR="00B813FE" w:rsidRDefault="00B813FE" w:rsidP="00583FCF">
      <w:pPr>
        <w:autoSpaceDE w:val="0"/>
        <w:autoSpaceDN w:val="0"/>
        <w:adjustRightInd w:val="0"/>
        <w:jc w:val="center"/>
        <w:rPr>
          <w:b/>
          <w:sz w:val="44"/>
          <w:szCs w:val="44"/>
        </w:rPr>
      </w:pPr>
      <w:r w:rsidRPr="00B813FE">
        <w:rPr>
          <w:b/>
          <w:sz w:val="44"/>
          <w:szCs w:val="44"/>
        </w:rPr>
        <w:t>REGOLAMENTO PER L’APPLICAZIONE DEL CANONE DI CONCESSIONE PER L’OCCUPAZIONE DELLE AREE E DEGLI SPAZI APPARTENENTI AL DEMANIO O AL PATRIMONIO INDISPONIBILE, DESTINATI A MERCATI REALIZZATI ANCHE IN STRUTTURE ATTREZZATE</w:t>
      </w:r>
      <w:r w:rsidR="00215186">
        <w:rPr>
          <w:b/>
          <w:sz w:val="44"/>
          <w:szCs w:val="44"/>
        </w:rPr>
        <w:t xml:space="preserve"> – MERCATINO DEL</w:t>
      </w:r>
      <w:r w:rsidR="00D55F59">
        <w:rPr>
          <w:b/>
          <w:sz w:val="44"/>
          <w:szCs w:val="44"/>
        </w:rPr>
        <w:t xml:space="preserve"> PICCOLO</w:t>
      </w:r>
      <w:r w:rsidR="00215186">
        <w:rPr>
          <w:b/>
          <w:sz w:val="44"/>
          <w:szCs w:val="44"/>
        </w:rPr>
        <w:t xml:space="preserve"> ANTIQUARIATO</w:t>
      </w:r>
      <w:r w:rsidR="00D55F59">
        <w:rPr>
          <w:b/>
          <w:sz w:val="44"/>
          <w:szCs w:val="44"/>
        </w:rPr>
        <w:t>,</w:t>
      </w:r>
      <w:r w:rsidR="006563EB">
        <w:rPr>
          <w:b/>
          <w:sz w:val="44"/>
          <w:szCs w:val="44"/>
        </w:rPr>
        <w:t xml:space="preserve"> DEL RIGATTIERE</w:t>
      </w:r>
      <w:r w:rsidR="00D55F59">
        <w:rPr>
          <w:b/>
          <w:sz w:val="44"/>
          <w:szCs w:val="44"/>
        </w:rPr>
        <w:t xml:space="preserve"> E DEL COLLEZIONISMO</w:t>
      </w:r>
    </w:p>
    <w:p w14:paraId="32B66272" w14:textId="77777777" w:rsidR="00583FCF" w:rsidRPr="007F3153" w:rsidRDefault="00583FCF" w:rsidP="00583FCF">
      <w:pPr>
        <w:autoSpaceDE w:val="0"/>
        <w:autoSpaceDN w:val="0"/>
        <w:adjustRightInd w:val="0"/>
        <w:jc w:val="center"/>
        <w:rPr>
          <w:sz w:val="44"/>
          <w:szCs w:val="44"/>
        </w:rPr>
      </w:pPr>
    </w:p>
    <w:p w14:paraId="19EB90C0" w14:textId="77777777" w:rsidR="00411C52" w:rsidRPr="00583FCF" w:rsidRDefault="00411C52" w:rsidP="00583FCF">
      <w:pPr>
        <w:autoSpaceDE w:val="0"/>
        <w:autoSpaceDN w:val="0"/>
        <w:adjustRightInd w:val="0"/>
        <w:jc w:val="center"/>
        <w:rPr>
          <w:b/>
          <w:sz w:val="44"/>
          <w:szCs w:val="44"/>
        </w:rPr>
      </w:pPr>
      <w:r w:rsidRPr="00583FCF">
        <w:rPr>
          <w:b/>
          <w:sz w:val="44"/>
          <w:szCs w:val="44"/>
        </w:rPr>
        <w:t>(Legge 160/2019</w:t>
      </w:r>
      <w:r w:rsidR="00E16F90" w:rsidRPr="00583FCF">
        <w:rPr>
          <w:b/>
          <w:sz w:val="44"/>
          <w:szCs w:val="44"/>
        </w:rPr>
        <w:t xml:space="preserve"> comma 837</w:t>
      </w:r>
      <w:r w:rsidRPr="00583FCF">
        <w:rPr>
          <w:b/>
          <w:sz w:val="44"/>
          <w:szCs w:val="44"/>
        </w:rPr>
        <w:t>)</w:t>
      </w:r>
    </w:p>
    <w:p w14:paraId="7D1CC759" w14:textId="77777777" w:rsidR="00411C52" w:rsidRPr="00C03463" w:rsidRDefault="00411C52" w:rsidP="00411C52">
      <w:pPr>
        <w:pStyle w:val="NormaleWeb"/>
        <w:spacing w:before="0" w:beforeAutospacing="0" w:after="0" w:afterAutospacing="0"/>
        <w:jc w:val="center"/>
      </w:pPr>
    </w:p>
    <w:p w14:paraId="5418AAF9" w14:textId="77777777" w:rsidR="00411C52" w:rsidRPr="00C03463" w:rsidRDefault="00411C52" w:rsidP="00411C52">
      <w:pPr>
        <w:pStyle w:val="NormaleWeb"/>
        <w:spacing w:before="0" w:beforeAutospacing="0" w:after="0" w:afterAutospacing="0"/>
      </w:pPr>
    </w:p>
    <w:p w14:paraId="51640638" w14:textId="77777777" w:rsidR="00411C52" w:rsidRPr="00C03463" w:rsidRDefault="00411C52" w:rsidP="00411C52">
      <w:pPr>
        <w:pStyle w:val="NormaleWeb"/>
        <w:spacing w:before="0" w:beforeAutospacing="0" w:after="0" w:afterAutospacing="0"/>
      </w:pPr>
    </w:p>
    <w:p w14:paraId="054F848A" w14:textId="77777777" w:rsidR="00411C52" w:rsidRPr="00C03463" w:rsidRDefault="00411C52" w:rsidP="00411C52">
      <w:pPr>
        <w:pStyle w:val="NormaleWeb"/>
        <w:spacing w:before="0" w:beforeAutospacing="0" w:after="0" w:afterAutospacing="0"/>
      </w:pPr>
    </w:p>
    <w:p w14:paraId="569C4EB7" w14:textId="77777777" w:rsidR="00411C52" w:rsidRPr="00C03463" w:rsidRDefault="00411C52" w:rsidP="00411C52">
      <w:pPr>
        <w:pStyle w:val="NormaleWeb"/>
        <w:spacing w:before="0" w:beforeAutospacing="0" w:after="0" w:afterAutospacing="0"/>
      </w:pPr>
    </w:p>
    <w:p w14:paraId="45849F3E" w14:textId="77777777" w:rsidR="00411C52" w:rsidRPr="00C03463" w:rsidRDefault="00411C52" w:rsidP="00411C52">
      <w:pPr>
        <w:pStyle w:val="NormaleWeb"/>
        <w:spacing w:before="0" w:beforeAutospacing="0" w:after="0" w:afterAutospacing="0"/>
      </w:pPr>
    </w:p>
    <w:p w14:paraId="0BDDE26C" w14:textId="77777777" w:rsidR="00411C52" w:rsidRPr="00C03463" w:rsidRDefault="00411C52" w:rsidP="00411C52">
      <w:pPr>
        <w:pStyle w:val="NormaleWeb"/>
        <w:spacing w:before="0" w:beforeAutospacing="0" w:after="0" w:afterAutospacing="0"/>
      </w:pPr>
    </w:p>
    <w:p w14:paraId="5A43F4FE" w14:textId="77777777" w:rsidR="00411C52" w:rsidRDefault="00411C52" w:rsidP="00411C52">
      <w:pPr>
        <w:pStyle w:val="NormaleWeb"/>
        <w:spacing w:before="0" w:beforeAutospacing="0" w:after="0" w:afterAutospacing="0"/>
      </w:pPr>
    </w:p>
    <w:p w14:paraId="7C1A911B" w14:textId="77777777" w:rsidR="00C03463" w:rsidRDefault="00C03463" w:rsidP="00411C52">
      <w:pPr>
        <w:pStyle w:val="NormaleWeb"/>
        <w:spacing w:before="0" w:beforeAutospacing="0" w:after="0" w:afterAutospacing="0"/>
      </w:pPr>
    </w:p>
    <w:p w14:paraId="223DBB09" w14:textId="77777777" w:rsidR="00C03463" w:rsidRDefault="00C03463" w:rsidP="00411C52">
      <w:pPr>
        <w:pStyle w:val="NormaleWeb"/>
        <w:spacing w:before="0" w:beforeAutospacing="0" w:after="0" w:afterAutospacing="0"/>
      </w:pPr>
    </w:p>
    <w:p w14:paraId="353D166C" w14:textId="77777777" w:rsidR="00C03463" w:rsidRDefault="00C03463" w:rsidP="00411C52">
      <w:pPr>
        <w:pStyle w:val="NormaleWeb"/>
        <w:spacing w:before="0" w:beforeAutospacing="0" w:after="0" w:afterAutospacing="0"/>
      </w:pPr>
    </w:p>
    <w:p w14:paraId="0391F206" w14:textId="77777777" w:rsidR="00C03463" w:rsidRPr="00C03463" w:rsidRDefault="00C03463" w:rsidP="00411C52">
      <w:pPr>
        <w:pStyle w:val="NormaleWeb"/>
        <w:spacing w:before="0" w:beforeAutospacing="0" w:after="0" w:afterAutospacing="0"/>
      </w:pPr>
    </w:p>
    <w:p w14:paraId="10FE79EB" w14:textId="77777777" w:rsidR="00411C52" w:rsidRPr="00C03463" w:rsidRDefault="00411C52" w:rsidP="00411C52">
      <w:pPr>
        <w:pStyle w:val="NormaleWeb"/>
        <w:spacing w:before="0" w:beforeAutospacing="0" w:after="0" w:afterAutospacing="0"/>
      </w:pPr>
    </w:p>
    <w:p w14:paraId="0D97E685" w14:textId="77777777" w:rsidR="00411C52" w:rsidRDefault="00411C52" w:rsidP="00411C52">
      <w:pPr>
        <w:pStyle w:val="NormaleWeb"/>
        <w:spacing w:before="0" w:beforeAutospacing="0" w:after="0" w:afterAutospacing="0"/>
      </w:pPr>
    </w:p>
    <w:p w14:paraId="17732DFF" w14:textId="77777777" w:rsidR="00C850E5" w:rsidRPr="00C03463" w:rsidRDefault="00C850E5" w:rsidP="00411C52">
      <w:pPr>
        <w:pStyle w:val="NormaleWeb"/>
        <w:spacing w:before="0" w:beforeAutospacing="0" w:after="0" w:afterAutospacing="0"/>
      </w:pPr>
    </w:p>
    <w:p w14:paraId="38B85386" w14:textId="77777777" w:rsidR="00411C52" w:rsidRPr="00C03463" w:rsidRDefault="00411C52" w:rsidP="00411C52">
      <w:pPr>
        <w:pStyle w:val="NormaleWeb"/>
        <w:spacing w:before="0" w:beforeAutospacing="0" w:after="0" w:afterAutospacing="0"/>
      </w:pPr>
    </w:p>
    <w:p w14:paraId="126904E3" w14:textId="77777777" w:rsidR="00411C52" w:rsidRPr="00C03463" w:rsidRDefault="00411C52" w:rsidP="00411C52">
      <w:pPr>
        <w:pStyle w:val="NormaleWeb"/>
        <w:spacing w:before="0" w:beforeAutospacing="0" w:after="0" w:afterAutospacing="0"/>
      </w:pPr>
    </w:p>
    <w:p w14:paraId="6564CF92" w14:textId="77777777" w:rsidR="006C2635" w:rsidRPr="001841B0" w:rsidRDefault="006C2635" w:rsidP="006C2635">
      <w:pPr>
        <w:pStyle w:val="NormaleWeb"/>
        <w:tabs>
          <w:tab w:val="left" w:pos="8647"/>
        </w:tabs>
        <w:spacing w:before="0" w:beforeAutospacing="0" w:after="0" w:afterAutospacing="0" w:line="276" w:lineRule="auto"/>
        <w:jc w:val="center"/>
        <w:rPr>
          <w:rFonts w:ascii="Garamond" w:hAnsi="Garamond"/>
          <w:b/>
        </w:rPr>
      </w:pPr>
      <w:r w:rsidRPr="001841B0">
        <w:rPr>
          <w:rFonts w:ascii="Garamond" w:hAnsi="Garamond"/>
          <w:b/>
        </w:rPr>
        <w:lastRenderedPageBreak/>
        <w:t xml:space="preserve">TITOLO I – Disposizioni  </w:t>
      </w:r>
      <w:r>
        <w:rPr>
          <w:rFonts w:ascii="Garamond" w:hAnsi="Garamond"/>
          <w:b/>
        </w:rPr>
        <w:t>generali</w:t>
      </w:r>
      <w:r w:rsidRPr="001841B0">
        <w:rPr>
          <w:rFonts w:ascii="Garamond" w:hAnsi="Garamond"/>
          <w:b/>
        </w:rPr>
        <w:br/>
      </w:r>
    </w:p>
    <w:p w14:paraId="677C022E" w14:textId="77777777" w:rsidR="004D2776" w:rsidRPr="00F5498F" w:rsidRDefault="004D2776" w:rsidP="004D2776">
      <w:pPr>
        <w:pStyle w:val="NormaleWeb"/>
        <w:tabs>
          <w:tab w:val="left" w:pos="8647"/>
        </w:tabs>
        <w:spacing w:before="0" w:beforeAutospacing="0" w:after="0" w:afterAutospacing="0" w:line="276" w:lineRule="auto"/>
        <w:rPr>
          <w:rFonts w:ascii="Garamond" w:hAnsi="Garamond"/>
          <w:b/>
          <w:bCs/>
        </w:rPr>
      </w:pPr>
      <w:r w:rsidRPr="00F5498F">
        <w:rPr>
          <w:rFonts w:ascii="Garamond" w:hAnsi="Garamond"/>
          <w:b/>
        </w:rPr>
        <w:t xml:space="preserve">Articolo   1 </w:t>
      </w:r>
      <w:r w:rsidRPr="00F5498F">
        <w:rPr>
          <w:rFonts w:ascii="Garamond" w:hAnsi="Garamond"/>
        </w:rPr>
        <w:t xml:space="preserve">- </w:t>
      </w:r>
      <w:hyperlink r:id="rId9" w:anchor="art01" w:history="1">
        <w:r w:rsidRPr="00F5498F">
          <w:rPr>
            <w:rStyle w:val="Collegamentoipertestuale"/>
            <w:rFonts w:ascii="Garamond" w:hAnsi="Garamond"/>
            <w:color w:val="auto"/>
            <w:u w:val="none"/>
          </w:rPr>
          <w:t>Oggetto</w:t>
        </w:r>
      </w:hyperlink>
      <w:r w:rsidRPr="00F5498F">
        <w:rPr>
          <w:rFonts w:ascii="Garamond" w:hAnsi="Garamond"/>
          <w:b/>
        </w:rPr>
        <w:br/>
        <w:t xml:space="preserve">Articolo   2 </w:t>
      </w:r>
      <w:r w:rsidRPr="00F5498F">
        <w:rPr>
          <w:rFonts w:ascii="Garamond" w:hAnsi="Garamond"/>
        </w:rPr>
        <w:t xml:space="preserve">- </w:t>
      </w:r>
      <w:hyperlink r:id="rId10" w:anchor="art02" w:history="1">
        <w:r w:rsidRPr="00F5498F">
          <w:rPr>
            <w:rStyle w:val="Collegamentoipertestuale"/>
            <w:rFonts w:ascii="Garamond" w:hAnsi="Garamond"/>
            <w:color w:val="auto"/>
            <w:u w:val="none"/>
          </w:rPr>
          <w:t>Disposizioni generali</w:t>
        </w:r>
      </w:hyperlink>
      <w:r w:rsidRPr="00F5498F">
        <w:rPr>
          <w:rFonts w:ascii="Garamond" w:hAnsi="Garamond"/>
          <w:b/>
        </w:rPr>
        <w:br/>
        <w:t xml:space="preserve">Articolo   3 </w:t>
      </w:r>
      <w:r w:rsidRPr="00F5498F">
        <w:rPr>
          <w:rFonts w:ascii="Garamond" w:hAnsi="Garamond"/>
        </w:rPr>
        <w:t xml:space="preserve">- </w:t>
      </w:r>
      <w:r>
        <w:rPr>
          <w:rFonts w:ascii="Garamond" w:hAnsi="Garamond"/>
        </w:rPr>
        <w:t>P</w:t>
      </w:r>
      <w:r w:rsidRPr="00F5498F">
        <w:rPr>
          <w:rFonts w:ascii="Garamond" w:hAnsi="Garamond"/>
          <w:bCs/>
        </w:rPr>
        <w:t>resupposto del canone</w:t>
      </w:r>
      <w:r w:rsidRPr="00F5498F">
        <w:rPr>
          <w:rFonts w:ascii="Garamond" w:hAnsi="Garamond"/>
          <w:b/>
          <w:bCs/>
        </w:rPr>
        <w:t xml:space="preserve"> </w:t>
      </w:r>
    </w:p>
    <w:p w14:paraId="1B6C9F5E" w14:textId="77777777" w:rsidR="004D2776" w:rsidRDefault="004D2776" w:rsidP="004D2776">
      <w:pPr>
        <w:pStyle w:val="NormaleWeb"/>
        <w:tabs>
          <w:tab w:val="left" w:pos="8647"/>
        </w:tabs>
        <w:spacing w:before="0" w:beforeAutospacing="0" w:after="0" w:afterAutospacing="0" w:line="276" w:lineRule="auto"/>
        <w:rPr>
          <w:rFonts w:ascii="Garamond" w:hAnsi="Garamond"/>
          <w:bCs/>
        </w:rPr>
      </w:pPr>
      <w:r w:rsidRPr="00F5498F">
        <w:rPr>
          <w:rFonts w:ascii="Garamond" w:hAnsi="Garamond"/>
          <w:b/>
        </w:rPr>
        <w:t xml:space="preserve">Articolo   4 </w:t>
      </w:r>
      <w:r w:rsidRPr="00F5498F">
        <w:rPr>
          <w:rFonts w:ascii="Garamond" w:hAnsi="Garamond"/>
        </w:rPr>
        <w:t xml:space="preserve">– </w:t>
      </w:r>
      <w:r w:rsidRPr="00F5498F">
        <w:rPr>
          <w:rFonts w:ascii="Garamond" w:hAnsi="Garamond"/>
          <w:bCs/>
        </w:rPr>
        <w:t>Soggetto passivo</w:t>
      </w:r>
    </w:p>
    <w:p w14:paraId="312A87E8" w14:textId="77777777" w:rsidR="004D2776" w:rsidRDefault="004D2776" w:rsidP="004D2776">
      <w:pPr>
        <w:pStyle w:val="NormaleWeb"/>
        <w:tabs>
          <w:tab w:val="left" w:pos="8647"/>
        </w:tabs>
        <w:spacing w:before="0" w:beforeAutospacing="0" w:after="0" w:afterAutospacing="0" w:line="276" w:lineRule="auto"/>
        <w:rPr>
          <w:rFonts w:ascii="Garamond" w:hAnsi="Garamond"/>
          <w:bCs/>
        </w:rPr>
      </w:pPr>
      <w:r>
        <w:rPr>
          <w:rFonts w:ascii="Garamond" w:hAnsi="Garamond"/>
          <w:b/>
        </w:rPr>
        <w:t xml:space="preserve">Articolo   5 - </w:t>
      </w:r>
      <w:r w:rsidRPr="004C64F1">
        <w:rPr>
          <w:rFonts w:ascii="Garamond" w:hAnsi="Garamond"/>
          <w:bCs/>
        </w:rPr>
        <w:t>Rilascio dell’autorizzazione</w:t>
      </w:r>
    </w:p>
    <w:p w14:paraId="47AC8FF2" w14:textId="77777777" w:rsidR="004D2776" w:rsidRDefault="004D2776" w:rsidP="004D2776">
      <w:pPr>
        <w:pStyle w:val="NormaleWeb"/>
        <w:tabs>
          <w:tab w:val="left" w:pos="8647"/>
        </w:tabs>
        <w:spacing w:before="0" w:beforeAutospacing="0" w:after="0" w:afterAutospacing="0" w:line="276" w:lineRule="auto"/>
        <w:rPr>
          <w:rFonts w:ascii="Garamond" w:hAnsi="Garamond"/>
        </w:rPr>
      </w:pPr>
      <w:r w:rsidRPr="00DE7AF9">
        <w:rPr>
          <w:rFonts w:ascii="Garamond" w:hAnsi="Garamond"/>
          <w:b/>
        </w:rPr>
        <w:t xml:space="preserve">Articolo </w:t>
      </w:r>
      <w:r>
        <w:rPr>
          <w:rFonts w:ascii="Garamond" w:hAnsi="Garamond"/>
          <w:b/>
        </w:rPr>
        <w:t xml:space="preserve">  6</w:t>
      </w:r>
      <w:r w:rsidRPr="00DE7AF9">
        <w:rPr>
          <w:rFonts w:ascii="Garamond" w:hAnsi="Garamond"/>
          <w:b/>
        </w:rPr>
        <w:t xml:space="preserve"> </w:t>
      </w:r>
      <w:r w:rsidRPr="00DE7AF9">
        <w:rPr>
          <w:rFonts w:ascii="Garamond" w:hAnsi="Garamond"/>
        </w:rPr>
        <w:t xml:space="preserve">- </w:t>
      </w:r>
      <w:r w:rsidRPr="00DE0D01">
        <w:rPr>
          <w:rFonts w:ascii="Garamond" w:hAnsi="Garamond"/>
        </w:rPr>
        <w:t xml:space="preserve">Criteri per la determinazione </w:t>
      </w:r>
      <w:r w:rsidRPr="000E4410">
        <w:rPr>
          <w:rFonts w:ascii="Garamond" w:hAnsi="Garamond"/>
        </w:rPr>
        <w:t xml:space="preserve">della tariffa </w:t>
      </w:r>
    </w:p>
    <w:p w14:paraId="421B0763" w14:textId="77777777" w:rsidR="004D2776" w:rsidRDefault="004D2776" w:rsidP="004D2776">
      <w:pPr>
        <w:pStyle w:val="NormaleWeb"/>
        <w:tabs>
          <w:tab w:val="left" w:pos="8647"/>
        </w:tabs>
        <w:spacing w:before="0" w:beforeAutospacing="0" w:after="0" w:afterAutospacing="0" w:line="276" w:lineRule="auto"/>
        <w:rPr>
          <w:rFonts w:ascii="Garamond" w:hAnsi="Garamond"/>
        </w:rPr>
      </w:pPr>
      <w:r>
        <w:rPr>
          <w:rFonts w:ascii="Garamond" w:hAnsi="Garamond"/>
          <w:b/>
        </w:rPr>
        <w:t>Articolo   7</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11" w:anchor="art09" w:history="1">
        <w:r w:rsidRPr="00DE7AF9">
          <w:rPr>
            <w:rStyle w:val="Collegamentoipertestuale"/>
            <w:rFonts w:ascii="Garamond" w:hAnsi="Garamond"/>
            <w:color w:val="auto"/>
            <w:u w:val="none"/>
          </w:rPr>
          <w:t>Classificazione delle strade, aree e spazi pubblici</w:t>
        </w:r>
      </w:hyperlink>
      <w:r>
        <w:rPr>
          <w:rFonts w:ascii="Garamond" w:hAnsi="Garamond"/>
          <w:b/>
        </w:rPr>
        <w:br/>
        <w:t>Articolo   8</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DE7AF9">
        <w:rPr>
          <w:rFonts w:ascii="Garamond" w:hAnsi="Garamond"/>
        </w:rPr>
        <w:t>Determinazione delle tariffe</w:t>
      </w:r>
      <w:r>
        <w:rPr>
          <w:rFonts w:ascii="Garamond" w:hAnsi="Garamond"/>
        </w:rPr>
        <w:t xml:space="preserve"> annuali</w:t>
      </w:r>
    </w:p>
    <w:p w14:paraId="21F73DF4" w14:textId="77777777" w:rsidR="004D2776" w:rsidRDefault="004D2776" w:rsidP="004D2776">
      <w:pPr>
        <w:pStyle w:val="NormaleWeb"/>
        <w:tabs>
          <w:tab w:val="left" w:pos="8647"/>
        </w:tabs>
        <w:spacing w:before="0" w:beforeAutospacing="0" w:after="0" w:afterAutospacing="0" w:line="276" w:lineRule="auto"/>
      </w:pPr>
      <w:r>
        <w:rPr>
          <w:rFonts w:ascii="Garamond" w:hAnsi="Garamond"/>
          <w:b/>
        </w:rPr>
        <w:t>Articolo   9</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DE7AF9">
        <w:rPr>
          <w:rFonts w:ascii="Garamond" w:hAnsi="Garamond"/>
        </w:rPr>
        <w:t>Determinazione delle tariffe</w:t>
      </w:r>
      <w:r>
        <w:rPr>
          <w:rFonts w:ascii="Garamond" w:hAnsi="Garamond"/>
        </w:rPr>
        <w:t xml:space="preserve"> giornaliere</w:t>
      </w:r>
      <w:r>
        <w:rPr>
          <w:rFonts w:ascii="Garamond" w:hAnsi="Garamond"/>
          <w:b/>
        </w:rPr>
        <w:br/>
        <w:t>Articolo  10</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12" w:anchor="art11" w:history="1">
        <w:r w:rsidRPr="00DE7AF9">
          <w:rPr>
            <w:rStyle w:val="Collegamentoipertestuale"/>
            <w:rFonts w:ascii="Garamond" w:hAnsi="Garamond"/>
            <w:color w:val="auto"/>
            <w:u w:val="none"/>
          </w:rPr>
          <w:t>Determinazione del canone</w:t>
        </w:r>
      </w:hyperlink>
      <w:r>
        <w:rPr>
          <w:rFonts w:ascii="Garamond" w:hAnsi="Garamond"/>
          <w:b/>
        </w:rPr>
        <w:br/>
        <w:t>Articolo  11</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13" w:anchor="art12" w:history="1">
        <w:r w:rsidRPr="00DE7AF9">
          <w:rPr>
            <w:rStyle w:val="Collegamentoipertestuale"/>
            <w:rFonts w:ascii="Garamond" w:hAnsi="Garamond"/>
            <w:color w:val="auto"/>
            <w:u w:val="none"/>
          </w:rPr>
          <w:t>Modalità e termini per il pagamento del canone</w:t>
        </w:r>
      </w:hyperlink>
    </w:p>
    <w:p w14:paraId="25107D14" w14:textId="77777777" w:rsidR="006E5FC4" w:rsidRPr="006E5FC4" w:rsidRDefault="006E5FC4" w:rsidP="004D2776">
      <w:pPr>
        <w:pStyle w:val="NormaleWeb"/>
        <w:tabs>
          <w:tab w:val="left" w:pos="8647"/>
        </w:tabs>
        <w:spacing w:before="0" w:beforeAutospacing="0" w:after="0" w:afterAutospacing="0" w:line="276" w:lineRule="auto"/>
        <w:rPr>
          <w:rFonts w:ascii="Garamond" w:hAnsi="Garamond"/>
        </w:rPr>
      </w:pPr>
      <w:r>
        <w:rPr>
          <w:rFonts w:ascii="Garamond" w:hAnsi="Garamond"/>
          <w:b/>
        </w:rPr>
        <w:t>Articolo  12</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6E5FC4">
        <w:rPr>
          <w:rFonts w:ascii="Garamond" w:hAnsi="Garamond"/>
        </w:rPr>
        <w:t>Rimborsi e compensazione</w:t>
      </w:r>
    </w:p>
    <w:p w14:paraId="049B2E07" w14:textId="77777777" w:rsidR="006E5FC4" w:rsidRDefault="006E5FC4" w:rsidP="004D2776">
      <w:pPr>
        <w:pStyle w:val="NormaleWeb"/>
        <w:tabs>
          <w:tab w:val="left" w:pos="8647"/>
        </w:tabs>
        <w:spacing w:before="0" w:beforeAutospacing="0" w:after="0" w:afterAutospacing="0" w:line="276" w:lineRule="auto"/>
        <w:rPr>
          <w:rFonts w:ascii="Garamond" w:hAnsi="Garamond"/>
        </w:rPr>
      </w:pPr>
      <w:r>
        <w:rPr>
          <w:rFonts w:ascii="Garamond" w:hAnsi="Garamond"/>
          <w:b/>
        </w:rPr>
        <w:t>Articolo  13</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6E5FC4">
        <w:rPr>
          <w:rFonts w:ascii="Garamond" w:hAnsi="Garamond"/>
        </w:rPr>
        <w:t>Ravvedimento Operoso</w:t>
      </w:r>
    </w:p>
    <w:p w14:paraId="50417A24" w14:textId="77777777" w:rsidR="004D2776" w:rsidRDefault="00425D63" w:rsidP="004D2776">
      <w:pPr>
        <w:tabs>
          <w:tab w:val="left" w:pos="8647"/>
        </w:tabs>
        <w:autoSpaceDE w:val="0"/>
        <w:autoSpaceDN w:val="0"/>
        <w:adjustRightInd w:val="0"/>
        <w:spacing w:line="276" w:lineRule="auto"/>
        <w:rPr>
          <w:rFonts w:ascii="Garamond" w:hAnsi="Garamond"/>
          <w:bCs/>
        </w:rPr>
      </w:pPr>
      <w:r>
        <w:rPr>
          <w:rFonts w:ascii="Garamond" w:hAnsi="Garamond"/>
          <w:b/>
          <w:bCs/>
        </w:rPr>
        <w:t>Articolo  14</w:t>
      </w:r>
      <w:r w:rsidR="004D2776" w:rsidRPr="00DE7AF9">
        <w:rPr>
          <w:rFonts w:ascii="Garamond" w:hAnsi="Garamond"/>
          <w:b/>
          <w:bCs/>
        </w:rPr>
        <w:t xml:space="preserve"> </w:t>
      </w:r>
      <w:r w:rsidR="004D2776" w:rsidRPr="00DE7AF9">
        <w:rPr>
          <w:rFonts w:ascii="Garamond" w:hAnsi="Garamond"/>
          <w:bCs/>
        </w:rPr>
        <w:t xml:space="preserve">- </w:t>
      </w:r>
      <w:r w:rsidR="004D2776" w:rsidRPr="00F977C4">
        <w:rPr>
          <w:rFonts w:ascii="Garamond" w:hAnsi="Garamond"/>
          <w:bCs/>
        </w:rPr>
        <w:t xml:space="preserve">Accertamenti  - Recupero canone </w:t>
      </w:r>
    </w:p>
    <w:p w14:paraId="7AF7885F" w14:textId="77777777" w:rsidR="004D2776" w:rsidRDefault="004D2776" w:rsidP="004D2776">
      <w:pPr>
        <w:tabs>
          <w:tab w:val="left" w:pos="8647"/>
        </w:tabs>
        <w:autoSpaceDE w:val="0"/>
        <w:autoSpaceDN w:val="0"/>
        <w:adjustRightInd w:val="0"/>
        <w:spacing w:line="276" w:lineRule="auto"/>
        <w:rPr>
          <w:rFonts w:ascii="Garamond" w:hAnsi="Garamond"/>
        </w:rPr>
      </w:pPr>
      <w:r w:rsidRPr="00DE7AF9">
        <w:rPr>
          <w:rFonts w:ascii="Garamond" w:hAnsi="Garamond"/>
          <w:b/>
        </w:rPr>
        <w:t>A</w:t>
      </w:r>
      <w:r w:rsidR="00425D63">
        <w:rPr>
          <w:rFonts w:ascii="Garamond" w:hAnsi="Garamond"/>
          <w:b/>
        </w:rPr>
        <w:t>rticolo  15</w:t>
      </w:r>
      <w:r w:rsidRPr="00DE7AF9">
        <w:rPr>
          <w:rFonts w:ascii="Garamond" w:hAnsi="Garamond"/>
          <w:b/>
        </w:rPr>
        <w:t xml:space="preserve"> </w:t>
      </w:r>
      <w:r w:rsidRPr="00DE7AF9">
        <w:rPr>
          <w:rFonts w:ascii="Garamond" w:hAnsi="Garamond"/>
        </w:rPr>
        <w:t>- Sanzioni e indennità</w:t>
      </w:r>
      <w:r w:rsidR="00425D63">
        <w:rPr>
          <w:rFonts w:ascii="Garamond" w:hAnsi="Garamond"/>
          <w:b/>
        </w:rPr>
        <w:br/>
        <w:t>Articolo  16</w:t>
      </w:r>
      <w:r w:rsidRPr="00DE7AF9">
        <w:rPr>
          <w:rFonts w:ascii="Garamond" w:hAnsi="Garamond"/>
          <w:b/>
        </w:rPr>
        <w:t xml:space="preserve"> </w:t>
      </w:r>
      <w:r w:rsidRPr="00DE7AF9">
        <w:rPr>
          <w:rFonts w:ascii="Garamond" w:hAnsi="Garamond"/>
        </w:rPr>
        <w:t xml:space="preserve">- </w:t>
      </w:r>
      <w:hyperlink r:id="rId14" w:anchor="art19" w:history="1">
        <w:r w:rsidRPr="00DE7AF9">
          <w:rPr>
            <w:rStyle w:val="Collegamentoipertestuale"/>
            <w:rFonts w:ascii="Garamond" w:hAnsi="Garamond"/>
            <w:color w:val="auto"/>
            <w:u w:val="none"/>
          </w:rPr>
          <w:t>Sanzioni accessorie</w:t>
        </w:r>
      </w:hyperlink>
      <w:r w:rsidRPr="00DE7AF9">
        <w:rPr>
          <w:rFonts w:ascii="Garamond" w:hAnsi="Garamond"/>
        </w:rPr>
        <w:t xml:space="preserve"> e tutela del demanio pubblico</w:t>
      </w:r>
    </w:p>
    <w:p w14:paraId="0537A7CA" w14:textId="77777777" w:rsidR="004D2776" w:rsidRDefault="004D2776" w:rsidP="004D2776">
      <w:pPr>
        <w:pStyle w:val="NormaleWeb"/>
        <w:tabs>
          <w:tab w:val="left" w:pos="8647"/>
        </w:tabs>
        <w:spacing w:before="0" w:beforeAutospacing="0" w:after="0" w:afterAutospacing="0" w:line="276" w:lineRule="auto"/>
        <w:rPr>
          <w:rFonts w:ascii="Garamond" w:hAnsi="Garamond"/>
          <w:b/>
          <w:bCs/>
        </w:rPr>
      </w:pPr>
      <w:r w:rsidRPr="00DE7AF9">
        <w:rPr>
          <w:rFonts w:ascii="Garamond" w:hAnsi="Garamond"/>
          <w:b/>
        </w:rPr>
        <w:t xml:space="preserve">Articolo </w:t>
      </w:r>
      <w:r w:rsidR="00425D63">
        <w:rPr>
          <w:rFonts w:ascii="Garamond" w:hAnsi="Garamond"/>
          <w:b/>
        </w:rPr>
        <w:t xml:space="preserve"> 17</w:t>
      </w:r>
      <w:r>
        <w:rPr>
          <w:rFonts w:ascii="Garamond" w:hAnsi="Garamond"/>
          <w:b/>
        </w:rPr>
        <w:t xml:space="preserve"> </w:t>
      </w:r>
      <w:r w:rsidRPr="009359F8">
        <w:rPr>
          <w:rFonts w:ascii="Garamond" w:hAnsi="Garamond"/>
        </w:rPr>
        <w:t>-</w:t>
      </w:r>
      <w:r>
        <w:rPr>
          <w:rFonts w:ascii="Garamond" w:hAnsi="Garamond"/>
          <w:b/>
        </w:rPr>
        <w:t xml:space="preserve"> </w:t>
      </w:r>
      <w:r w:rsidRPr="004C64F1">
        <w:rPr>
          <w:rFonts w:ascii="Garamond" w:hAnsi="Garamond"/>
        </w:rPr>
        <w:t>Sospensione dell’attività’ di vendita</w:t>
      </w:r>
      <w:r w:rsidR="00425D63">
        <w:rPr>
          <w:rFonts w:ascii="Garamond" w:hAnsi="Garamond"/>
          <w:b/>
        </w:rPr>
        <w:br/>
        <w:t>Articolo  18</w:t>
      </w:r>
      <w:r w:rsidRPr="00DE7AF9">
        <w:rPr>
          <w:rFonts w:ascii="Garamond" w:hAnsi="Garamond"/>
          <w:b/>
        </w:rPr>
        <w:t xml:space="preserve"> </w:t>
      </w:r>
      <w:r w:rsidRPr="00DE7AF9">
        <w:rPr>
          <w:rFonts w:ascii="Garamond" w:hAnsi="Garamond"/>
        </w:rPr>
        <w:t xml:space="preserve">- </w:t>
      </w:r>
      <w:hyperlink r:id="rId15" w:anchor="art20" w:history="1">
        <w:r w:rsidRPr="00DE7AF9">
          <w:rPr>
            <w:rStyle w:val="Collegamentoipertestuale"/>
            <w:rFonts w:ascii="Garamond" w:hAnsi="Garamond"/>
            <w:color w:val="auto"/>
            <w:u w:val="none"/>
          </w:rPr>
          <w:t>Autotutela</w:t>
        </w:r>
      </w:hyperlink>
      <w:r w:rsidRPr="00103479">
        <w:rPr>
          <w:rFonts w:ascii="Garamond" w:hAnsi="Garamond"/>
          <w:b/>
          <w:bCs/>
        </w:rPr>
        <w:t xml:space="preserve"> </w:t>
      </w:r>
    </w:p>
    <w:p w14:paraId="432CACDA" w14:textId="77777777" w:rsidR="004D2776" w:rsidRPr="000A4CC6" w:rsidRDefault="00425D63" w:rsidP="004D2776">
      <w:pPr>
        <w:pStyle w:val="NormaleWeb"/>
        <w:tabs>
          <w:tab w:val="left" w:pos="8647"/>
        </w:tabs>
        <w:spacing w:before="0" w:beforeAutospacing="0" w:after="0" w:afterAutospacing="0" w:line="276" w:lineRule="auto"/>
        <w:rPr>
          <w:rFonts w:ascii="Garamond" w:hAnsi="Garamond"/>
        </w:rPr>
      </w:pPr>
      <w:r>
        <w:rPr>
          <w:rFonts w:ascii="Garamond" w:hAnsi="Garamond"/>
          <w:b/>
          <w:bCs/>
        </w:rPr>
        <w:t>Articolo  19</w:t>
      </w:r>
      <w:r w:rsidR="004D2776">
        <w:rPr>
          <w:rFonts w:ascii="Garamond" w:hAnsi="Garamond"/>
          <w:b/>
          <w:bCs/>
        </w:rPr>
        <w:t xml:space="preserve"> – </w:t>
      </w:r>
      <w:r w:rsidR="004D2776" w:rsidRPr="000A4CC6">
        <w:rPr>
          <w:rFonts w:ascii="Garamond" w:hAnsi="Garamond"/>
          <w:bCs/>
        </w:rPr>
        <w:t>Funzionario Responsabile</w:t>
      </w:r>
    </w:p>
    <w:p w14:paraId="23EFF114" w14:textId="77777777" w:rsidR="004D2776" w:rsidRDefault="004D2776" w:rsidP="004D2776">
      <w:pPr>
        <w:tabs>
          <w:tab w:val="left" w:pos="8647"/>
        </w:tabs>
        <w:autoSpaceDE w:val="0"/>
        <w:autoSpaceDN w:val="0"/>
        <w:adjustRightInd w:val="0"/>
        <w:spacing w:line="276" w:lineRule="auto"/>
        <w:rPr>
          <w:rFonts w:ascii="Garamond" w:hAnsi="Garamond"/>
          <w:b/>
          <w:i/>
        </w:rPr>
      </w:pPr>
      <w:r w:rsidRPr="00DE7AF9">
        <w:rPr>
          <w:rFonts w:ascii="Garamond" w:hAnsi="Garamond"/>
          <w:b/>
        </w:rPr>
        <w:t xml:space="preserve">Articolo </w:t>
      </w:r>
      <w:r w:rsidR="00425D63">
        <w:rPr>
          <w:rFonts w:ascii="Garamond" w:hAnsi="Garamond"/>
          <w:b/>
        </w:rPr>
        <w:t xml:space="preserve"> 20</w:t>
      </w:r>
      <w:r w:rsidRPr="00DE7AF9">
        <w:rPr>
          <w:rFonts w:ascii="Garamond" w:hAnsi="Garamond"/>
          <w:b/>
        </w:rPr>
        <w:t xml:space="preserve"> </w:t>
      </w:r>
      <w:r w:rsidRPr="00DE7AF9">
        <w:rPr>
          <w:rFonts w:ascii="Garamond" w:hAnsi="Garamond"/>
        </w:rPr>
        <w:t xml:space="preserve">- </w:t>
      </w:r>
      <w:r w:rsidRPr="00DE7AF9">
        <w:rPr>
          <w:rFonts w:ascii="Garamond" w:hAnsi="Garamond"/>
          <w:bCs/>
        </w:rPr>
        <w:t>Riscossione coattiva</w:t>
      </w:r>
      <w:r w:rsidRPr="00DE7AF9">
        <w:rPr>
          <w:rFonts w:ascii="Garamond" w:hAnsi="Garamond"/>
          <w:b/>
          <w:i/>
        </w:rPr>
        <w:t xml:space="preserve"> </w:t>
      </w:r>
    </w:p>
    <w:p w14:paraId="4700437D" w14:textId="77777777" w:rsidR="004D2776" w:rsidRDefault="00425D63" w:rsidP="004D2776">
      <w:pPr>
        <w:tabs>
          <w:tab w:val="left" w:pos="8647"/>
        </w:tabs>
        <w:spacing w:line="276" w:lineRule="auto"/>
        <w:ind w:right="57"/>
        <w:rPr>
          <w:rFonts w:ascii="Garamond" w:hAnsi="Garamond"/>
          <w:bCs/>
        </w:rPr>
      </w:pPr>
      <w:r>
        <w:rPr>
          <w:rFonts w:ascii="Garamond" w:hAnsi="Garamond"/>
          <w:b/>
          <w:bCs/>
        </w:rPr>
        <w:t>Articolo  21</w:t>
      </w:r>
      <w:r w:rsidR="004D2776" w:rsidRPr="001841B0">
        <w:rPr>
          <w:rFonts w:ascii="Garamond" w:hAnsi="Garamond"/>
          <w:b/>
          <w:bCs/>
        </w:rPr>
        <w:t xml:space="preserve"> </w:t>
      </w:r>
      <w:r w:rsidR="004D2776" w:rsidRPr="00D645BB">
        <w:rPr>
          <w:rFonts w:ascii="Garamond" w:hAnsi="Garamond"/>
          <w:bCs/>
        </w:rPr>
        <w:t xml:space="preserve">- </w:t>
      </w:r>
      <w:r w:rsidR="004D2776" w:rsidRPr="00103479">
        <w:rPr>
          <w:rFonts w:ascii="Garamond" w:hAnsi="Garamond"/>
          <w:bCs/>
        </w:rPr>
        <w:t>Regime transitorio</w:t>
      </w:r>
    </w:p>
    <w:p w14:paraId="7029E73A" w14:textId="77777777" w:rsidR="004D2776" w:rsidRDefault="00425D63" w:rsidP="004D2776">
      <w:pPr>
        <w:tabs>
          <w:tab w:val="left" w:pos="8647"/>
        </w:tabs>
        <w:spacing w:line="276" w:lineRule="auto"/>
        <w:ind w:right="57"/>
        <w:rPr>
          <w:rFonts w:ascii="Garamond" w:hAnsi="Garamond"/>
          <w:bCs/>
        </w:rPr>
      </w:pPr>
      <w:r>
        <w:rPr>
          <w:rFonts w:ascii="Garamond" w:hAnsi="Garamond"/>
          <w:b/>
          <w:bCs/>
        </w:rPr>
        <w:t>Articolo  22</w:t>
      </w:r>
      <w:r w:rsidR="004D2776" w:rsidRPr="001841B0">
        <w:rPr>
          <w:rFonts w:ascii="Garamond" w:hAnsi="Garamond"/>
          <w:b/>
          <w:bCs/>
        </w:rPr>
        <w:t xml:space="preserve"> </w:t>
      </w:r>
      <w:r w:rsidR="004D2776" w:rsidRPr="00D645BB">
        <w:rPr>
          <w:rFonts w:ascii="Garamond" w:hAnsi="Garamond"/>
          <w:bCs/>
        </w:rPr>
        <w:t>- Disposizioni finali</w:t>
      </w:r>
    </w:p>
    <w:p w14:paraId="12988D97" w14:textId="77777777" w:rsidR="006C2635" w:rsidRPr="00C03463" w:rsidRDefault="006C2635" w:rsidP="00411C52">
      <w:pPr>
        <w:pStyle w:val="NormaleWeb"/>
        <w:spacing w:before="0" w:beforeAutospacing="0" w:after="0" w:afterAutospacing="0"/>
      </w:pPr>
    </w:p>
    <w:p w14:paraId="017C9487" w14:textId="77777777" w:rsidR="00411C52" w:rsidRPr="00C03463" w:rsidRDefault="00411C52" w:rsidP="00411C52">
      <w:pPr>
        <w:pStyle w:val="NormaleWeb"/>
        <w:spacing w:before="0" w:beforeAutospacing="0" w:after="0" w:afterAutospacing="0"/>
      </w:pPr>
    </w:p>
    <w:p w14:paraId="235ABB23" w14:textId="77777777" w:rsidR="0048270F" w:rsidRDefault="0048270F" w:rsidP="00411C52">
      <w:pPr>
        <w:pStyle w:val="NormaleWeb"/>
        <w:tabs>
          <w:tab w:val="left" w:pos="8647"/>
        </w:tabs>
        <w:spacing w:before="0" w:beforeAutospacing="0" w:after="0" w:afterAutospacing="0" w:line="276" w:lineRule="auto"/>
      </w:pPr>
    </w:p>
    <w:p w14:paraId="6AC9FB1D" w14:textId="77777777" w:rsidR="006C2635" w:rsidRDefault="006C2635" w:rsidP="00411C52">
      <w:pPr>
        <w:pStyle w:val="NormaleWeb"/>
        <w:tabs>
          <w:tab w:val="left" w:pos="8647"/>
        </w:tabs>
        <w:spacing w:before="0" w:beforeAutospacing="0" w:after="0" w:afterAutospacing="0" w:line="276" w:lineRule="auto"/>
      </w:pPr>
    </w:p>
    <w:p w14:paraId="61B3853A" w14:textId="77777777" w:rsidR="006C2635" w:rsidRDefault="006C2635" w:rsidP="00411C52">
      <w:pPr>
        <w:pStyle w:val="NormaleWeb"/>
        <w:tabs>
          <w:tab w:val="left" w:pos="8647"/>
        </w:tabs>
        <w:spacing w:before="0" w:beforeAutospacing="0" w:after="0" w:afterAutospacing="0" w:line="276" w:lineRule="auto"/>
      </w:pPr>
    </w:p>
    <w:p w14:paraId="3F0AE3B4" w14:textId="77777777" w:rsidR="006C2635" w:rsidRDefault="006C2635" w:rsidP="00411C52">
      <w:pPr>
        <w:pStyle w:val="NormaleWeb"/>
        <w:tabs>
          <w:tab w:val="left" w:pos="8647"/>
        </w:tabs>
        <w:spacing w:before="0" w:beforeAutospacing="0" w:after="0" w:afterAutospacing="0" w:line="276" w:lineRule="auto"/>
      </w:pPr>
    </w:p>
    <w:p w14:paraId="1FCE3DDE" w14:textId="77777777" w:rsidR="006C2635" w:rsidRDefault="006C2635" w:rsidP="00411C52">
      <w:pPr>
        <w:pStyle w:val="NormaleWeb"/>
        <w:tabs>
          <w:tab w:val="left" w:pos="8647"/>
        </w:tabs>
        <w:spacing w:before="0" w:beforeAutospacing="0" w:after="0" w:afterAutospacing="0" w:line="276" w:lineRule="auto"/>
      </w:pPr>
    </w:p>
    <w:p w14:paraId="46284072" w14:textId="77777777" w:rsidR="006C2635" w:rsidRDefault="006C2635" w:rsidP="00411C52">
      <w:pPr>
        <w:pStyle w:val="NormaleWeb"/>
        <w:tabs>
          <w:tab w:val="left" w:pos="8647"/>
        </w:tabs>
        <w:spacing w:before="0" w:beforeAutospacing="0" w:after="0" w:afterAutospacing="0" w:line="276" w:lineRule="auto"/>
      </w:pPr>
    </w:p>
    <w:p w14:paraId="113D243E" w14:textId="77777777" w:rsidR="006C2635" w:rsidRDefault="006C2635" w:rsidP="00411C52">
      <w:pPr>
        <w:pStyle w:val="NormaleWeb"/>
        <w:tabs>
          <w:tab w:val="left" w:pos="8647"/>
        </w:tabs>
        <w:spacing w:before="0" w:beforeAutospacing="0" w:after="0" w:afterAutospacing="0" w:line="276" w:lineRule="auto"/>
      </w:pPr>
    </w:p>
    <w:p w14:paraId="71A4154B" w14:textId="77777777" w:rsidR="006C2635" w:rsidRDefault="006C2635" w:rsidP="00411C52">
      <w:pPr>
        <w:pStyle w:val="NormaleWeb"/>
        <w:tabs>
          <w:tab w:val="left" w:pos="8647"/>
        </w:tabs>
        <w:spacing w:before="0" w:beforeAutospacing="0" w:after="0" w:afterAutospacing="0" w:line="276" w:lineRule="auto"/>
      </w:pPr>
    </w:p>
    <w:p w14:paraId="3ED1D5FB" w14:textId="77777777" w:rsidR="006C2635" w:rsidRDefault="006C2635" w:rsidP="00411C52">
      <w:pPr>
        <w:pStyle w:val="NormaleWeb"/>
        <w:tabs>
          <w:tab w:val="left" w:pos="8647"/>
        </w:tabs>
        <w:spacing w:before="0" w:beforeAutospacing="0" w:after="0" w:afterAutospacing="0" w:line="276" w:lineRule="auto"/>
      </w:pPr>
    </w:p>
    <w:p w14:paraId="130AE237" w14:textId="77777777" w:rsidR="006C2635" w:rsidRDefault="006C2635" w:rsidP="00411C52">
      <w:pPr>
        <w:pStyle w:val="NormaleWeb"/>
        <w:tabs>
          <w:tab w:val="left" w:pos="8647"/>
        </w:tabs>
        <w:spacing w:before="0" w:beforeAutospacing="0" w:after="0" w:afterAutospacing="0" w:line="276" w:lineRule="auto"/>
      </w:pPr>
    </w:p>
    <w:p w14:paraId="5655D57C" w14:textId="77777777" w:rsidR="00A2673A" w:rsidRDefault="00A2673A" w:rsidP="00AF19BF">
      <w:pPr>
        <w:pStyle w:val="Titolo2"/>
      </w:pPr>
      <w:bookmarkStart w:id="1" w:name="_Toc56273885"/>
    </w:p>
    <w:p w14:paraId="1E2B34C3" w14:textId="77777777" w:rsidR="00A2673A" w:rsidRDefault="00A2673A" w:rsidP="00AF19BF">
      <w:pPr>
        <w:pStyle w:val="Titolo2"/>
      </w:pPr>
    </w:p>
    <w:p w14:paraId="3426D880" w14:textId="77777777" w:rsidR="00A2673A" w:rsidRDefault="00A2673A" w:rsidP="00AF19BF">
      <w:pPr>
        <w:pStyle w:val="Titolo2"/>
      </w:pPr>
    </w:p>
    <w:p w14:paraId="4E75515E" w14:textId="3B93E78D" w:rsidR="003D52B4" w:rsidRPr="00C03463" w:rsidRDefault="003D52B4" w:rsidP="00AF19BF">
      <w:pPr>
        <w:pStyle w:val="Titolo2"/>
      </w:pPr>
      <w:r w:rsidRPr="00C03463">
        <w:t>Articolo 1</w:t>
      </w:r>
      <w:bookmarkEnd w:id="1"/>
    </w:p>
    <w:p w14:paraId="05BF54E6" w14:textId="77777777" w:rsidR="003D52B4" w:rsidRPr="00C03463" w:rsidRDefault="003D52B4" w:rsidP="00AF19BF">
      <w:pPr>
        <w:pStyle w:val="Titolo2"/>
      </w:pPr>
      <w:bookmarkStart w:id="2" w:name="_Toc56273886"/>
      <w:r w:rsidRPr="00C03463">
        <w:t>Oggetto</w:t>
      </w:r>
      <w:bookmarkEnd w:id="2"/>
    </w:p>
    <w:p w14:paraId="1828B58D" w14:textId="77777777" w:rsidR="003D52B4" w:rsidRPr="00C03463" w:rsidRDefault="003D52B4" w:rsidP="003D52B4">
      <w:pPr>
        <w:jc w:val="center"/>
      </w:pPr>
    </w:p>
    <w:p w14:paraId="6ADC66E7" w14:textId="7A107E7B" w:rsidR="0054231A" w:rsidRDefault="0054231A" w:rsidP="0054231A">
      <w:pPr>
        <w:pStyle w:val="Default"/>
        <w:jc w:val="both"/>
        <w:rPr>
          <w:color w:val="auto"/>
        </w:rPr>
      </w:pPr>
      <w:r>
        <w:rPr>
          <w:color w:val="auto"/>
        </w:rPr>
        <w:t>1.</w:t>
      </w:r>
      <w:r w:rsidR="003D52B4" w:rsidRPr="00C03463">
        <w:rPr>
          <w:color w:val="auto"/>
        </w:rPr>
        <w:t>Il presente Regolamento, adottato a norma dell'articolo 52 del D.Lgs. 15 dicembre 1997 n. 446, e del TUEL, Legge 267/200, contiene i principi e le disposizioni riguardanti l’occupazione delle aree e degli spazi appartenenti al demanio o al patrimonio indisponibile, destinati a mercati realizzati anche in strutture attrezzate</w:t>
      </w:r>
      <w:r w:rsidR="007650B1" w:rsidRPr="00C03463">
        <w:rPr>
          <w:color w:val="auto"/>
        </w:rPr>
        <w:t xml:space="preserve"> nel comune di </w:t>
      </w:r>
      <w:r w:rsidR="00215186">
        <w:rPr>
          <w:color w:val="auto"/>
        </w:rPr>
        <w:t>Campello sul Clitunno</w:t>
      </w:r>
      <w:r>
        <w:rPr>
          <w:color w:val="auto"/>
        </w:rPr>
        <w:t>,</w:t>
      </w:r>
      <w:r w:rsidRPr="0054231A">
        <w:t xml:space="preserve"> </w:t>
      </w:r>
      <w:r>
        <w:rPr>
          <w:color w:val="auto"/>
        </w:rPr>
        <w:t>di seguito per brevità indicato con “Comune” o “Ente”,</w:t>
      </w:r>
      <w:r w:rsidRPr="00DD7040">
        <w:rPr>
          <w:color w:val="auto"/>
        </w:rPr>
        <w:t xml:space="preserve"> del canone patrimoniale di </w:t>
      </w:r>
      <w:r>
        <w:rPr>
          <w:color w:val="auto"/>
        </w:rPr>
        <w:t>concessione per l’ occupazione suolo e per attività di mercati e utilizzo da parte di terzi di aree attrezzate,</w:t>
      </w:r>
      <w:r w:rsidRPr="00DD7040">
        <w:rPr>
          <w:color w:val="auto"/>
        </w:rPr>
        <w:t xml:space="preserve"> così come disciplinato dai commi </w:t>
      </w:r>
      <w:r>
        <w:rPr>
          <w:color w:val="auto"/>
        </w:rPr>
        <w:t>837 e segg.</w:t>
      </w:r>
      <w:r w:rsidRPr="00DD7040">
        <w:rPr>
          <w:color w:val="auto"/>
        </w:rPr>
        <w:t xml:space="preserve"> dell’articolo 1 della legge 160/2019</w:t>
      </w:r>
      <w:r>
        <w:rPr>
          <w:color w:val="auto"/>
        </w:rPr>
        <w:t>,</w:t>
      </w:r>
      <w:r w:rsidRPr="00DD7040">
        <w:rPr>
          <w:color w:val="auto"/>
        </w:rPr>
        <w:t xml:space="preserve"> di seguito “canone” e dalle successive modificazioni ed integrazioni (nel seguito del regolamento per </w:t>
      </w:r>
      <w:r>
        <w:rPr>
          <w:color w:val="auto"/>
        </w:rPr>
        <w:t>semplicità</w:t>
      </w:r>
      <w:r w:rsidRPr="00DD7040">
        <w:rPr>
          <w:color w:val="auto"/>
        </w:rPr>
        <w:t xml:space="preserve"> si farà riferimento ai soli commi</w:t>
      </w:r>
      <w:r>
        <w:rPr>
          <w:color w:val="auto"/>
        </w:rPr>
        <w:t xml:space="preserve"> della indicata legge</w:t>
      </w:r>
      <w:r w:rsidRPr="00DD7040">
        <w:rPr>
          <w:color w:val="auto"/>
        </w:rPr>
        <w:t>)</w:t>
      </w:r>
      <w:r>
        <w:rPr>
          <w:color w:val="auto"/>
        </w:rPr>
        <w:t>.</w:t>
      </w:r>
    </w:p>
    <w:p w14:paraId="55A1E154" w14:textId="2464A454" w:rsidR="00215186" w:rsidRDefault="00215186" w:rsidP="0054231A">
      <w:pPr>
        <w:pStyle w:val="Default"/>
        <w:jc w:val="both"/>
        <w:rPr>
          <w:color w:val="auto"/>
        </w:rPr>
      </w:pPr>
    </w:p>
    <w:p w14:paraId="338010DA" w14:textId="77777777" w:rsidR="005B76F1" w:rsidRDefault="003D52B4" w:rsidP="005B76F1">
      <w:pPr>
        <w:pStyle w:val="Default"/>
        <w:jc w:val="both"/>
        <w:rPr>
          <w:color w:val="auto"/>
        </w:rPr>
      </w:pPr>
      <w:r w:rsidRPr="00C03463">
        <w:rPr>
          <w:color w:val="auto"/>
        </w:rPr>
        <w:t xml:space="preserve"> </w:t>
      </w:r>
      <w:r w:rsidR="007650B1" w:rsidRPr="00C03463">
        <w:rPr>
          <w:color w:val="auto"/>
        </w:rPr>
        <w:t xml:space="preserve">2. </w:t>
      </w:r>
      <w:r w:rsidR="0054231A">
        <w:rPr>
          <w:color w:val="auto"/>
        </w:rPr>
        <w:t>Questo Regolamento</w:t>
      </w:r>
      <w:r w:rsidRPr="00C03463">
        <w:rPr>
          <w:color w:val="auto"/>
        </w:rPr>
        <w:t xml:space="preserve"> </w:t>
      </w:r>
      <w:r w:rsidR="0054231A">
        <w:rPr>
          <w:color w:val="auto"/>
        </w:rPr>
        <w:t>istituisce e disciplina anche il canone patrimoniale di concessione per occupazione del Mercatino del</w:t>
      </w:r>
      <w:r w:rsidR="00D55F59">
        <w:rPr>
          <w:color w:val="auto"/>
        </w:rPr>
        <w:t xml:space="preserve"> piccolo</w:t>
      </w:r>
      <w:r w:rsidR="0054231A">
        <w:rPr>
          <w:color w:val="auto"/>
        </w:rPr>
        <w:t xml:space="preserve"> Antiquariato</w:t>
      </w:r>
      <w:r w:rsidR="00D55F59">
        <w:rPr>
          <w:color w:val="auto"/>
        </w:rPr>
        <w:t>,</w:t>
      </w:r>
      <w:r w:rsidR="0054231A">
        <w:rPr>
          <w:color w:val="auto"/>
        </w:rPr>
        <w:t xml:space="preserve"> del Rigattiere</w:t>
      </w:r>
      <w:r w:rsidR="00D55F59">
        <w:rPr>
          <w:color w:val="auto"/>
        </w:rPr>
        <w:t xml:space="preserve"> e del </w:t>
      </w:r>
      <w:r w:rsidR="005B76F1">
        <w:rPr>
          <w:color w:val="auto"/>
        </w:rPr>
        <w:t>Collezionismo d’ arte, istituito con atto</w:t>
      </w:r>
      <w:r w:rsidR="005B76F1" w:rsidRPr="00E429F2">
        <w:rPr>
          <w:color w:val="auto"/>
        </w:rPr>
        <w:t xml:space="preserve"> C.C. n. </w:t>
      </w:r>
      <w:r w:rsidR="005B76F1">
        <w:rPr>
          <w:color w:val="auto"/>
        </w:rPr>
        <w:t>19</w:t>
      </w:r>
      <w:r w:rsidR="005B76F1" w:rsidRPr="00E429F2">
        <w:rPr>
          <w:color w:val="auto"/>
        </w:rPr>
        <w:t xml:space="preserve"> del 2</w:t>
      </w:r>
      <w:r w:rsidR="005B76F1">
        <w:rPr>
          <w:color w:val="auto"/>
        </w:rPr>
        <w:t>8.09.2011, che si tiene ogni 4^ domenica del mese nell’ area verde di Borgo Cerreto</w:t>
      </w:r>
      <w:r w:rsidR="005B76F1" w:rsidRPr="00E429F2">
        <w:rPr>
          <w:color w:val="auto"/>
        </w:rPr>
        <w:t>.</w:t>
      </w:r>
    </w:p>
    <w:p w14:paraId="5A3E2865" w14:textId="77777777" w:rsidR="003D52B4" w:rsidRPr="00C03463" w:rsidRDefault="003D52B4" w:rsidP="003D52B4">
      <w:pPr>
        <w:pStyle w:val="Default"/>
        <w:jc w:val="both"/>
        <w:rPr>
          <w:color w:val="auto"/>
        </w:rPr>
      </w:pPr>
    </w:p>
    <w:p w14:paraId="1DA09D56" w14:textId="4B2341F5" w:rsidR="003D52B4" w:rsidRPr="00C03463" w:rsidRDefault="003D52B4" w:rsidP="003D52B4">
      <w:pPr>
        <w:pStyle w:val="Default"/>
        <w:jc w:val="both"/>
        <w:rPr>
          <w:color w:val="auto"/>
        </w:rPr>
      </w:pPr>
      <w:r w:rsidRPr="00C03463">
        <w:rPr>
          <w:color w:val="auto"/>
        </w:rPr>
        <w:t xml:space="preserve">3. Il canone si applica in deroga alle disposizioni concernenti il canone di cui al comma 816 della Legge 160/2019 e sostituisce la tassa per l’occupazione di spazi ed aree pubbliche di cui al capo II del decreto legislativo 15 novembre 1993, n. 507, il </w:t>
      </w:r>
      <w:r w:rsidR="006563EB">
        <w:rPr>
          <w:color w:val="auto"/>
        </w:rPr>
        <w:t xml:space="preserve">precedente </w:t>
      </w:r>
      <w:r w:rsidRPr="00C03463">
        <w:rPr>
          <w:color w:val="auto"/>
        </w:rPr>
        <w:t xml:space="preserve">canone per l’occupazione di spazi ed aree pubbliche, e, limitatamente ai casi di occupazioni temporanee di cui al comma 842 </w:t>
      </w:r>
      <w:r w:rsidR="002C7D04">
        <w:rPr>
          <w:color w:val="auto"/>
        </w:rPr>
        <w:t>della Legge 160/2019</w:t>
      </w:r>
      <w:r w:rsidRPr="00C03463">
        <w:rPr>
          <w:color w:val="auto"/>
        </w:rPr>
        <w:t>, i prelievi sui rifiuti di cui ai commi 639, 667 e 668 dell’articolo 1 della legge 27 dicembre 2013, n. 147.</w:t>
      </w:r>
    </w:p>
    <w:p w14:paraId="35C09C46" w14:textId="77777777" w:rsidR="003D52B4" w:rsidRPr="00C03463" w:rsidRDefault="003D52B4" w:rsidP="003D52B4">
      <w:pPr>
        <w:pStyle w:val="Default"/>
        <w:jc w:val="both"/>
        <w:rPr>
          <w:color w:val="auto"/>
        </w:rPr>
      </w:pPr>
    </w:p>
    <w:p w14:paraId="3937ED77" w14:textId="77777777" w:rsidR="004C64F1" w:rsidRPr="00C03463" w:rsidRDefault="004C64F1" w:rsidP="003D52B4">
      <w:pPr>
        <w:jc w:val="center"/>
      </w:pPr>
    </w:p>
    <w:p w14:paraId="319DC560" w14:textId="77777777" w:rsidR="003D52B4" w:rsidRPr="00C03463" w:rsidRDefault="003D52B4" w:rsidP="00AF19BF">
      <w:pPr>
        <w:pStyle w:val="Titolo2"/>
      </w:pPr>
      <w:bookmarkStart w:id="3" w:name="_Toc56273887"/>
      <w:r w:rsidRPr="00C03463">
        <w:t>Articolo 2</w:t>
      </w:r>
      <w:bookmarkEnd w:id="3"/>
    </w:p>
    <w:p w14:paraId="0CA9B0DF" w14:textId="77777777" w:rsidR="003D52B4" w:rsidRPr="00C03463" w:rsidRDefault="003D52B4" w:rsidP="00AF19BF">
      <w:pPr>
        <w:pStyle w:val="Titolo2"/>
      </w:pPr>
      <w:bookmarkStart w:id="4" w:name="_Toc56273888"/>
      <w:r w:rsidRPr="00C03463">
        <w:t>Disposizioni generali</w:t>
      </w:r>
      <w:bookmarkEnd w:id="4"/>
    </w:p>
    <w:p w14:paraId="64F308F1" w14:textId="3B945FB6" w:rsidR="003D52B4" w:rsidRPr="00C03463" w:rsidRDefault="003D52B4" w:rsidP="003D52B4">
      <w:pPr>
        <w:pStyle w:val="NormaleWeb"/>
        <w:jc w:val="both"/>
      </w:pPr>
      <w:r w:rsidRPr="00C03463">
        <w:t>1.  A tutela della sicurezza pubblica e dell'ambiente urbano, è vietato occupare in qualsiasi modo il suolo pubblico, nonché gli spazi ad esso sottostanti o soprastanti, senza preventiva concessione comunale se non nei casi previsti dal presente regolamento o da altre norme vigenti.</w:t>
      </w:r>
    </w:p>
    <w:p w14:paraId="5AAAECA7" w14:textId="77777777" w:rsidR="003D52B4" w:rsidRPr="00C03463" w:rsidRDefault="00B07205" w:rsidP="003D52B4">
      <w:pPr>
        <w:pStyle w:val="NormaleWeb"/>
        <w:jc w:val="both"/>
      </w:pPr>
      <w:r w:rsidRPr="00C03463">
        <w:t>2</w:t>
      </w:r>
      <w:r w:rsidR="003D52B4" w:rsidRPr="00C03463">
        <w:t>.  Le concessioni per l'occupazione di suolo pubblico destinato a mercati realizzati anche in strutture attrezzate sono, salvo diversa ed esplicita disposizione, a titolo oneroso. I criteri per la determinazione e l'applicazione del canone patrimoniale di concessione sono</w:t>
      </w:r>
      <w:r w:rsidR="007650B1" w:rsidRPr="00C03463">
        <w:t xml:space="preserve"> disciplinati dal presente regolamento</w:t>
      </w:r>
      <w:r w:rsidR="00AF19BF" w:rsidRPr="00C03463">
        <w:t>.</w:t>
      </w:r>
    </w:p>
    <w:p w14:paraId="6A459A1B" w14:textId="77777777" w:rsidR="00AF19BF" w:rsidRPr="00C03463" w:rsidRDefault="00AF19BF" w:rsidP="003D52B4">
      <w:pPr>
        <w:jc w:val="center"/>
      </w:pPr>
    </w:p>
    <w:p w14:paraId="0B35FD0A" w14:textId="77777777" w:rsidR="003D52B4" w:rsidRPr="00C03463" w:rsidRDefault="003D52B4" w:rsidP="00AF19BF">
      <w:pPr>
        <w:pStyle w:val="Titolo2"/>
      </w:pPr>
      <w:bookmarkStart w:id="5" w:name="_Toc56273889"/>
      <w:r w:rsidRPr="00C03463">
        <w:t>Articolo 3</w:t>
      </w:r>
      <w:bookmarkEnd w:id="5"/>
    </w:p>
    <w:p w14:paraId="31392C72" w14:textId="77777777" w:rsidR="003D52B4" w:rsidRPr="00C03463" w:rsidRDefault="00B07205" w:rsidP="00AF19BF">
      <w:pPr>
        <w:pStyle w:val="Titolo2"/>
      </w:pPr>
      <w:bookmarkStart w:id="6" w:name="_Toc56273890"/>
      <w:r w:rsidRPr="00C03463">
        <w:t>P</w:t>
      </w:r>
      <w:r w:rsidR="003D52B4" w:rsidRPr="00C03463">
        <w:t>resupposto del canone</w:t>
      </w:r>
      <w:bookmarkEnd w:id="6"/>
      <w:r w:rsidR="003D52B4" w:rsidRPr="00C03463">
        <w:t xml:space="preserve"> </w:t>
      </w:r>
    </w:p>
    <w:p w14:paraId="796AD3A6" w14:textId="77777777" w:rsidR="003D52B4" w:rsidRPr="00C03463" w:rsidRDefault="003D52B4" w:rsidP="003D52B4">
      <w:pPr>
        <w:pStyle w:val="NormaleWeb"/>
        <w:spacing w:before="0" w:beforeAutospacing="0" w:after="0" w:afterAutospacing="0"/>
      </w:pPr>
    </w:p>
    <w:p w14:paraId="12467707" w14:textId="245BB0D7" w:rsidR="003D52B4" w:rsidRPr="00C03463" w:rsidRDefault="003D52B4" w:rsidP="003D52B4">
      <w:pPr>
        <w:pStyle w:val="Default"/>
        <w:jc w:val="both"/>
        <w:rPr>
          <w:color w:val="auto"/>
        </w:rPr>
      </w:pPr>
      <w:r w:rsidRPr="00C03463">
        <w:rPr>
          <w:color w:val="auto"/>
        </w:rPr>
        <w:lastRenderedPageBreak/>
        <w:t>1. Il canone è dovuto per</w:t>
      </w:r>
      <w:r w:rsidR="0049445E" w:rsidRPr="00C03463">
        <w:rPr>
          <w:color w:val="auto"/>
        </w:rPr>
        <w:t xml:space="preserve"> </w:t>
      </w:r>
      <w:r w:rsidRPr="00C03463">
        <w:rPr>
          <w:color w:val="auto"/>
        </w:rPr>
        <w:t xml:space="preserve">l’occupazione, anche abusiva, delle aree appartenenti al demanio o al patrimonio indisponibile degli enti </w:t>
      </w:r>
      <w:r w:rsidR="0049445E" w:rsidRPr="00C03463">
        <w:rPr>
          <w:color w:val="auto"/>
        </w:rPr>
        <w:t>destinati a mercati realizzati anche in strutture attrezzate</w:t>
      </w:r>
      <w:r w:rsidR="006B744E">
        <w:rPr>
          <w:color w:val="auto"/>
        </w:rPr>
        <w:t>.</w:t>
      </w:r>
    </w:p>
    <w:p w14:paraId="3450F46D" w14:textId="77777777" w:rsidR="003D52B4" w:rsidRDefault="003D52B4" w:rsidP="003D52B4">
      <w:pPr>
        <w:pStyle w:val="Default"/>
        <w:jc w:val="both"/>
        <w:rPr>
          <w:color w:val="auto"/>
        </w:rPr>
      </w:pPr>
    </w:p>
    <w:p w14:paraId="2C42EE6C" w14:textId="77777777" w:rsidR="00E917D5" w:rsidRPr="00C03463" w:rsidRDefault="00E917D5" w:rsidP="00AF19BF">
      <w:pPr>
        <w:pStyle w:val="Titolo2"/>
      </w:pPr>
      <w:bookmarkStart w:id="7" w:name="_Toc56273891"/>
      <w:r w:rsidRPr="00C03463">
        <w:t>Articolo 4</w:t>
      </w:r>
      <w:bookmarkEnd w:id="7"/>
    </w:p>
    <w:p w14:paraId="1EC178DB" w14:textId="77777777" w:rsidR="00E917D5" w:rsidRPr="00C03463" w:rsidRDefault="00E917D5" w:rsidP="00AF19BF">
      <w:pPr>
        <w:pStyle w:val="Titolo2"/>
      </w:pPr>
      <w:bookmarkStart w:id="8" w:name="_Toc56273892"/>
      <w:r w:rsidRPr="00C03463">
        <w:t>Soggetto passivo</w:t>
      </w:r>
      <w:bookmarkEnd w:id="8"/>
    </w:p>
    <w:p w14:paraId="7F46384E" w14:textId="77777777" w:rsidR="00E917D5" w:rsidRPr="00C03463" w:rsidRDefault="00E917D5" w:rsidP="00E917D5">
      <w:pPr>
        <w:jc w:val="center"/>
      </w:pPr>
    </w:p>
    <w:p w14:paraId="43EB04DE" w14:textId="77777777" w:rsidR="00E917D5" w:rsidRPr="00C03463" w:rsidRDefault="00E917D5" w:rsidP="00E917D5">
      <w:pPr>
        <w:jc w:val="both"/>
      </w:pPr>
      <w:r w:rsidRPr="00C03463">
        <w:t>1. Il canone è dovuto al comune dal titolare dell’atto di concessione o, in mancanza, dall’occupante di fatto, anche abusivo, in proporzione alla superficie risultante dall’atto di concessione o, in mancanza, alla superficie effettivamente occupata.</w:t>
      </w:r>
    </w:p>
    <w:p w14:paraId="2A268E4B" w14:textId="77777777" w:rsidR="00BA4853" w:rsidRPr="00C03463" w:rsidRDefault="00BA4853" w:rsidP="00E917D5">
      <w:pPr>
        <w:jc w:val="both"/>
      </w:pPr>
    </w:p>
    <w:p w14:paraId="242D9E54" w14:textId="77777777" w:rsidR="00032D56" w:rsidRPr="00C03463" w:rsidRDefault="00032D56" w:rsidP="00E917D5">
      <w:pPr>
        <w:jc w:val="both"/>
      </w:pPr>
    </w:p>
    <w:p w14:paraId="69E74607" w14:textId="77777777" w:rsidR="00BA4853" w:rsidRPr="00C03463" w:rsidRDefault="004C64F1" w:rsidP="00AF19BF">
      <w:pPr>
        <w:pStyle w:val="Titolo2"/>
      </w:pPr>
      <w:bookmarkStart w:id="9" w:name="_Toc56273895"/>
      <w:r w:rsidRPr="00C03463">
        <w:t xml:space="preserve">Articolo </w:t>
      </w:r>
      <w:bookmarkEnd w:id="9"/>
      <w:r w:rsidR="006E5FC4">
        <w:t>5</w:t>
      </w:r>
    </w:p>
    <w:p w14:paraId="68765FB2" w14:textId="77777777" w:rsidR="00BA4853" w:rsidRPr="00C03463" w:rsidRDefault="004C64F1" w:rsidP="00AF19BF">
      <w:pPr>
        <w:pStyle w:val="Titolo2"/>
      </w:pPr>
      <w:bookmarkStart w:id="10" w:name="_Toc56273896"/>
      <w:r w:rsidRPr="00C03463">
        <w:t>Rilascio dell’autorizzazione</w:t>
      </w:r>
      <w:bookmarkEnd w:id="10"/>
      <w:r w:rsidR="007650B1" w:rsidRPr="00C03463">
        <w:t xml:space="preserve"> </w:t>
      </w:r>
    </w:p>
    <w:p w14:paraId="204211BF" w14:textId="77777777" w:rsidR="00BA4853" w:rsidRPr="00C03463" w:rsidRDefault="00BA4853" w:rsidP="00BA4853">
      <w:pPr>
        <w:jc w:val="center"/>
      </w:pPr>
    </w:p>
    <w:p w14:paraId="21AF9D50" w14:textId="071FC649" w:rsidR="00524669" w:rsidRPr="00C03463" w:rsidRDefault="00524669" w:rsidP="00524669">
      <w:pPr>
        <w:jc w:val="both"/>
      </w:pPr>
      <w:r w:rsidRPr="00C03463">
        <w:t xml:space="preserve">1. Per il rilascio degli atti di autorizzazione amministrativa e concessione suolo pubblico nei mercati </w:t>
      </w:r>
      <w:r w:rsidR="00233921">
        <w:t xml:space="preserve">si rinvia al </w:t>
      </w:r>
      <w:r w:rsidR="00233921" w:rsidRPr="00233921">
        <w:t xml:space="preserve">Regolamento Canone Unico Patrimoniale </w:t>
      </w:r>
      <w:r w:rsidR="000A26E6" w:rsidRPr="00DD7040">
        <w:t>patrimoniale di concessione, autorizzazione o esposizione pubblicitaria</w:t>
      </w:r>
      <w:r w:rsidR="000A26E6" w:rsidRPr="00233921">
        <w:t xml:space="preserve"> </w:t>
      </w:r>
      <w:r w:rsidR="00233921">
        <w:t>(di seguito CUP),</w:t>
      </w:r>
      <w:r w:rsidR="00B07205" w:rsidRPr="00C03463">
        <w:t xml:space="preserve"> al quadro normativo vigente in materia</w:t>
      </w:r>
      <w:r w:rsidR="00233921">
        <w:t xml:space="preserve"> e ad eventuali provvedimenti della Giunta Comunale di carattere organizzativo riferita </w:t>
      </w:r>
      <w:r w:rsidR="006563EB">
        <w:t xml:space="preserve">al </w:t>
      </w:r>
      <w:r w:rsidR="00233921">
        <w:t xml:space="preserve"> mercatino dell’ antiquariato e del rigattiere e ad eventuali altri </w:t>
      </w:r>
      <w:r w:rsidR="006563EB">
        <w:t xml:space="preserve">specifici </w:t>
      </w:r>
      <w:r w:rsidR="00233921">
        <w:t>mercati</w:t>
      </w:r>
      <w:r w:rsidR="00B07205" w:rsidRPr="00C03463">
        <w:t>.</w:t>
      </w:r>
    </w:p>
    <w:p w14:paraId="6932C021" w14:textId="77777777" w:rsidR="00524669" w:rsidRDefault="00524669" w:rsidP="00524669">
      <w:pPr>
        <w:jc w:val="both"/>
      </w:pPr>
    </w:p>
    <w:p w14:paraId="5B01A96C" w14:textId="77777777" w:rsidR="00D43141" w:rsidRPr="00C03463" w:rsidRDefault="00D43141" w:rsidP="00D43141">
      <w:pPr>
        <w:jc w:val="center"/>
      </w:pPr>
    </w:p>
    <w:p w14:paraId="69CD829A" w14:textId="77777777" w:rsidR="00E917D5"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1" w:name="_Toc56273897"/>
      <w:r w:rsidRPr="00C03463">
        <w:rPr>
          <w:b/>
          <w:bCs/>
        </w:rPr>
        <w:t xml:space="preserve">Articolo </w:t>
      </w:r>
      <w:bookmarkEnd w:id="11"/>
      <w:r w:rsidR="006E5FC4">
        <w:rPr>
          <w:b/>
          <w:bCs/>
        </w:rPr>
        <w:t>6</w:t>
      </w:r>
    </w:p>
    <w:p w14:paraId="0C183D24" w14:textId="77777777" w:rsidR="00E917D5" w:rsidRPr="00C03463" w:rsidRDefault="00E917D5" w:rsidP="00AF19BF">
      <w:pPr>
        <w:pStyle w:val="NormaleWeb"/>
        <w:tabs>
          <w:tab w:val="left" w:pos="8647"/>
        </w:tabs>
        <w:spacing w:before="0" w:beforeAutospacing="0" w:after="0" w:afterAutospacing="0" w:line="276" w:lineRule="auto"/>
        <w:jc w:val="center"/>
        <w:outlineLvl w:val="1"/>
        <w:rPr>
          <w:b/>
          <w:bCs/>
        </w:rPr>
      </w:pPr>
      <w:bookmarkStart w:id="12" w:name="_Toc56273898"/>
      <w:r w:rsidRPr="00C03463">
        <w:rPr>
          <w:b/>
          <w:bCs/>
        </w:rPr>
        <w:t>Criteri per la determinazione della tariffa</w:t>
      </w:r>
      <w:bookmarkEnd w:id="12"/>
      <w:r w:rsidRPr="00C03463">
        <w:rPr>
          <w:b/>
          <w:bCs/>
        </w:rPr>
        <w:t xml:space="preserve"> </w:t>
      </w:r>
    </w:p>
    <w:p w14:paraId="18EE56D6" w14:textId="77777777" w:rsidR="00E917D5" w:rsidRPr="00C03463" w:rsidRDefault="00E917D5" w:rsidP="00E917D5">
      <w:pPr>
        <w:jc w:val="both"/>
      </w:pPr>
    </w:p>
    <w:p w14:paraId="0A861188" w14:textId="77777777" w:rsidR="00E917D5" w:rsidRPr="00C03463" w:rsidRDefault="00E917D5" w:rsidP="00E917D5">
      <w:pPr>
        <w:pStyle w:val="Default"/>
        <w:jc w:val="both"/>
        <w:rPr>
          <w:color w:val="auto"/>
        </w:rPr>
      </w:pPr>
      <w:r w:rsidRPr="00C03463">
        <w:rPr>
          <w:color w:val="auto"/>
        </w:rPr>
        <w:t>1.  La tariffa del canone per le occupazioni di suolo pubblico è determinata sulla base dei seguenti elementi:</w:t>
      </w:r>
    </w:p>
    <w:p w14:paraId="545B5450" w14:textId="77777777" w:rsidR="00E917D5" w:rsidRPr="00C03463" w:rsidRDefault="00E917D5" w:rsidP="00E917D5">
      <w:pPr>
        <w:pStyle w:val="Default"/>
        <w:ind w:hanging="180"/>
        <w:jc w:val="both"/>
        <w:rPr>
          <w:color w:val="auto"/>
        </w:rPr>
      </w:pPr>
      <w:r w:rsidRPr="00C03463">
        <w:rPr>
          <w:color w:val="auto"/>
        </w:rPr>
        <w:tab/>
        <w:t>a)  classificazione delle strade in ordine di importanza;</w:t>
      </w:r>
    </w:p>
    <w:p w14:paraId="4EBE6CF5" w14:textId="77777777" w:rsidR="00E917D5" w:rsidRPr="00C03463" w:rsidRDefault="00E917D5" w:rsidP="00E917D5">
      <w:pPr>
        <w:pStyle w:val="Default"/>
        <w:ind w:hanging="180"/>
        <w:jc w:val="both"/>
        <w:rPr>
          <w:color w:val="auto"/>
        </w:rPr>
      </w:pPr>
      <w:r w:rsidRPr="00C03463">
        <w:rPr>
          <w:color w:val="auto"/>
        </w:rPr>
        <w:tab/>
        <w:t>b)  entità dell'occupazione, espressa in metri quadrati con arrotondamento delle frazioni all'unità superiore;</w:t>
      </w:r>
    </w:p>
    <w:p w14:paraId="7A66E26B" w14:textId="77777777" w:rsidR="00E917D5" w:rsidRPr="00C03463" w:rsidRDefault="00E917D5" w:rsidP="00E917D5">
      <w:pPr>
        <w:pStyle w:val="Default"/>
        <w:jc w:val="both"/>
        <w:rPr>
          <w:color w:val="auto"/>
        </w:rPr>
      </w:pPr>
      <w:r w:rsidRPr="00C03463">
        <w:rPr>
          <w:color w:val="auto"/>
        </w:rPr>
        <w:t>c)  durata dell'occupazione;</w:t>
      </w:r>
    </w:p>
    <w:p w14:paraId="580926E5" w14:textId="77777777" w:rsidR="00E917D5" w:rsidRPr="00C03463" w:rsidRDefault="00E917D5" w:rsidP="00E917D5">
      <w:pPr>
        <w:pStyle w:val="Default"/>
        <w:jc w:val="both"/>
        <w:rPr>
          <w:color w:val="auto"/>
        </w:rPr>
      </w:pPr>
      <w:r w:rsidRPr="00C03463">
        <w:rPr>
          <w:color w:val="auto"/>
        </w:rPr>
        <w:t>d) 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r w:rsidR="00D43141">
        <w:rPr>
          <w:color w:val="auto"/>
        </w:rPr>
        <w:t>.</w:t>
      </w:r>
    </w:p>
    <w:p w14:paraId="7225FB20" w14:textId="77777777" w:rsidR="00E917D5" w:rsidRDefault="00E917D5" w:rsidP="00E917D5">
      <w:pPr>
        <w:pStyle w:val="Default"/>
        <w:jc w:val="both"/>
        <w:rPr>
          <w:color w:val="auto"/>
        </w:rPr>
      </w:pPr>
    </w:p>
    <w:p w14:paraId="361FF5F5" w14:textId="77777777" w:rsidR="00D43141" w:rsidRPr="00C03463" w:rsidRDefault="00D43141" w:rsidP="00D43141">
      <w:pPr>
        <w:pStyle w:val="Default"/>
        <w:jc w:val="center"/>
        <w:rPr>
          <w:color w:val="auto"/>
        </w:rPr>
      </w:pPr>
    </w:p>
    <w:p w14:paraId="032B913F" w14:textId="77777777" w:rsidR="00E917D5"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3" w:name="_Toc56273899"/>
      <w:r w:rsidRPr="00C03463">
        <w:rPr>
          <w:b/>
          <w:bCs/>
        </w:rPr>
        <w:t xml:space="preserve">Articolo </w:t>
      </w:r>
      <w:bookmarkEnd w:id="13"/>
      <w:r w:rsidR="006E5FC4">
        <w:rPr>
          <w:b/>
          <w:bCs/>
        </w:rPr>
        <w:t>7</w:t>
      </w:r>
    </w:p>
    <w:p w14:paraId="396FDE2D" w14:textId="77777777" w:rsidR="003D52B4" w:rsidRPr="00C03463" w:rsidRDefault="00006960" w:rsidP="00AF19BF">
      <w:pPr>
        <w:pStyle w:val="NormaleWeb"/>
        <w:tabs>
          <w:tab w:val="left" w:pos="8647"/>
        </w:tabs>
        <w:spacing w:before="0" w:beforeAutospacing="0" w:after="0" w:afterAutospacing="0" w:line="276" w:lineRule="auto"/>
        <w:jc w:val="center"/>
        <w:outlineLvl w:val="1"/>
        <w:rPr>
          <w:b/>
          <w:bCs/>
        </w:rPr>
      </w:pPr>
      <w:hyperlink r:id="rId16" w:anchor="art09" w:history="1">
        <w:bookmarkStart w:id="14" w:name="_Toc56273900"/>
        <w:r w:rsidR="00E917D5" w:rsidRPr="00C03463">
          <w:rPr>
            <w:b/>
            <w:bCs/>
          </w:rPr>
          <w:t>Classificazione delle strade, aree e spazi pubblici</w:t>
        </w:r>
        <w:bookmarkEnd w:id="14"/>
      </w:hyperlink>
    </w:p>
    <w:p w14:paraId="13AB3859" w14:textId="77777777" w:rsidR="00E917D5" w:rsidRPr="00C03463" w:rsidRDefault="00E917D5" w:rsidP="00965232">
      <w:pPr>
        <w:pStyle w:val="NormaleWeb"/>
        <w:jc w:val="both"/>
      </w:pPr>
      <w:r w:rsidRPr="00C03463">
        <w:t>1.  Ai fini dell'applicazione del canone le strade e gli spazi pubblici comunali sono classificate in categorie, in base alla loro importanza, desunta dagli elementi di centralità, intensità abitativa, flusso turistico, iniziative commerciali e densità di traffico pedonale e veicolare.</w:t>
      </w:r>
    </w:p>
    <w:p w14:paraId="2A9D6A34" w14:textId="40BDAA5E" w:rsidR="005A6BD1" w:rsidRDefault="00E917D5" w:rsidP="00D43141">
      <w:pPr>
        <w:pStyle w:val="NormaleWeb"/>
        <w:spacing w:before="0" w:beforeAutospacing="0" w:after="0" w:afterAutospacing="0"/>
        <w:jc w:val="both"/>
      </w:pPr>
      <w:r w:rsidRPr="00C03463">
        <w:t xml:space="preserve">2.  La classificazione delle strade e delle altre aree pubbliche cittadine è determinata </w:t>
      </w:r>
      <w:r w:rsidR="00965232" w:rsidRPr="00C03463">
        <w:t>dall’</w:t>
      </w:r>
      <w:hyperlink r:id="rId17" w:history="1">
        <w:r w:rsidRPr="00C03463">
          <w:rPr>
            <w:rStyle w:val="Collegamentoipertestuale"/>
            <w:color w:val="auto"/>
            <w:u w:val="none"/>
          </w:rPr>
          <w:t>allegato "A"</w:t>
        </w:r>
      </w:hyperlink>
      <w:r w:rsidRPr="00C03463">
        <w:t xml:space="preserve"> del Regolamento </w:t>
      </w:r>
      <w:r w:rsidR="00965232" w:rsidRPr="00C03463">
        <w:t xml:space="preserve">per l’applicazione del canone patrimoniale di concessione, autorizzazione o </w:t>
      </w:r>
      <w:r w:rsidR="00965232" w:rsidRPr="00C03463">
        <w:lastRenderedPageBreak/>
        <w:t>esposizione pubblicitaria</w:t>
      </w:r>
      <w:r w:rsidR="000A26E6">
        <w:t xml:space="preserve"> (CUP), e allegata</w:t>
      </w:r>
      <w:r w:rsidR="006563EB">
        <w:t xml:space="preserve"> per dovere di trasparenza ed obbligo informativo anche</w:t>
      </w:r>
      <w:r w:rsidR="000A26E6">
        <w:t xml:space="preserve"> al presente Regolamento alla lettera “A”</w:t>
      </w:r>
      <w:r w:rsidR="00D43141">
        <w:t>.</w:t>
      </w:r>
    </w:p>
    <w:p w14:paraId="473DAB3E" w14:textId="55C1075E" w:rsidR="005B76F1" w:rsidRPr="00C03463" w:rsidRDefault="005B76F1" w:rsidP="00D43141">
      <w:pPr>
        <w:pStyle w:val="NormaleWeb"/>
        <w:spacing w:before="0" w:beforeAutospacing="0" w:after="0" w:afterAutospacing="0"/>
        <w:jc w:val="both"/>
      </w:pPr>
      <w:r>
        <w:t xml:space="preserve">La classificazione delle strade e delle altre aree pubbliche cittadine è </w:t>
      </w:r>
      <w:r w:rsidR="00000B3C">
        <w:t xml:space="preserve">prevista </w:t>
      </w:r>
      <w:r>
        <w:t>in un'unica categoria.</w:t>
      </w:r>
    </w:p>
    <w:p w14:paraId="74000562" w14:textId="77777777" w:rsidR="00D43141" w:rsidRDefault="00D43141" w:rsidP="00D43141">
      <w:pPr>
        <w:pStyle w:val="Default"/>
        <w:jc w:val="both"/>
        <w:rPr>
          <w:color w:val="auto"/>
        </w:rPr>
      </w:pPr>
      <w:bookmarkStart w:id="15" w:name="_Toc56273901"/>
    </w:p>
    <w:p w14:paraId="3FDB7F28" w14:textId="77777777" w:rsidR="00D43141" w:rsidRDefault="00D43141" w:rsidP="00D43141">
      <w:pPr>
        <w:pStyle w:val="Default"/>
        <w:jc w:val="center"/>
        <w:rPr>
          <w:color w:val="auto"/>
        </w:rPr>
      </w:pPr>
    </w:p>
    <w:p w14:paraId="62A9F36D" w14:textId="77777777" w:rsidR="005A6BD1" w:rsidRPr="00C03463" w:rsidRDefault="004C64F1" w:rsidP="00AF19BF">
      <w:pPr>
        <w:pStyle w:val="NormaleWeb"/>
        <w:tabs>
          <w:tab w:val="left" w:pos="8647"/>
        </w:tabs>
        <w:spacing w:before="0" w:beforeAutospacing="0" w:after="0" w:afterAutospacing="0" w:line="276" w:lineRule="auto"/>
        <w:jc w:val="center"/>
        <w:outlineLvl w:val="1"/>
        <w:rPr>
          <w:b/>
          <w:bCs/>
        </w:rPr>
      </w:pPr>
      <w:r w:rsidRPr="00C03463">
        <w:rPr>
          <w:b/>
          <w:bCs/>
        </w:rPr>
        <w:t xml:space="preserve">Articolo </w:t>
      </w:r>
      <w:bookmarkEnd w:id="15"/>
      <w:r w:rsidR="006E5FC4">
        <w:rPr>
          <w:b/>
          <w:bCs/>
        </w:rPr>
        <w:t>8</w:t>
      </w:r>
    </w:p>
    <w:p w14:paraId="2CEC8AE5" w14:textId="77777777" w:rsidR="005A6BD1" w:rsidRPr="00C03463" w:rsidRDefault="005A6BD1" w:rsidP="00AF19BF">
      <w:pPr>
        <w:pStyle w:val="NormaleWeb"/>
        <w:tabs>
          <w:tab w:val="left" w:pos="8647"/>
        </w:tabs>
        <w:spacing w:before="0" w:beforeAutospacing="0" w:after="0" w:afterAutospacing="0" w:line="276" w:lineRule="auto"/>
        <w:jc w:val="center"/>
        <w:outlineLvl w:val="1"/>
        <w:rPr>
          <w:b/>
          <w:bCs/>
        </w:rPr>
      </w:pPr>
      <w:bookmarkStart w:id="16" w:name="_Toc56273902"/>
      <w:r w:rsidRPr="00C03463">
        <w:rPr>
          <w:b/>
          <w:bCs/>
        </w:rPr>
        <w:t>Determinazione delle tariffe annuali</w:t>
      </w:r>
      <w:bookmarkEnd w:id="16"/>
    </w:p>
    <w:p w14:paraId="0999350F" w14:textId="77777777" w:rsidR="005A6BD1" w:rsidRPr="00C03463" w:rsidRDefault="005A6BD1" w:rsidP="005A6BD1">
      <w:pPr>
        <w:pStyle w:val="NormaleWeb"/>
        <w:tabs>
          <w:tab w:val="left" w:pos="8647"/>
        </w:tabs>
        <w:spacing w:before="0" w:beforeAutospacing="0" w:after="0" w:afterAutospacing="0" w:line="276" w:lineRule="auto"/>
        <w:jc w:val="center"/>
      </w:pPr>
    </w:p>
    <w:p w14:paraId="406D3427" w14:textId="6D2332EB" w:rsidR="005A6BD1" w:rsidRPr="000A26E6" w:rsidRDefault="005A6BD1" w:rsidP="005B76F1">
      <w:pPr>
        <w:jc w:val="both"/>
      </w:pPr>
      <w:r w:rsidRPr="00C03463">
        <w:t xml:space="preserve">1.  La tariffa standard annua in riferimento è quella indicata al comma 841 della Legge 160/2019, alla quale è determinato il canone da corrispondere e costituisce la tariffa ordinaria. </w:t>
      </w:r>
    </w:p>
    <w:p w14:paraId="6AB0CFAB" w14:textId="77777777" w:rsidR="005A6BD1" w:rsidRPr="00C03463" w:rsidRDefault="005A6BD1" w:rsidP="005A6BD1">
      <w:pPr>
        <w:pStyle w:val="NormaleWeb"/>
        <w:jc w:val="both"/>
      </w:pPr>
      <w:r w:rsidRPr="00C03463">
        <w:t>2.  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46228FB4" w14:textId="5A066B12" w:rsidR="005B76F1" w:rsidRDefault="005A6BD1" w:rsidP="005B76F1">
      <w:pPr>
        <w:jc w:val="both"/>
      </w:pPr>
      <w:r w:rsidRPr="00C03463">
        <w:t xml:space="preserve">3.  Coefficienti moltiplicatori della tariffa ordinaria, </w:t>
      </w:r>
      <w:r w:rsidRPr="000A26E6">
        <w:t>comunque non inferiori a 0,1</w:t>
      </w:r>
      <w:r w:rsidR="000A26E6">
        <w:t>,</w:t>
      </w:r>
      <w:r w:rsidRPr="00C03463">
        <w:t xml:space="preserve"> nonché le fattispecie di occupazione che danno luogo alla relativa </w:t>
      </w:r>
      <w:r w:rsidRPr="000A26E6">
        <w:t>applicazione</w:t>
      </w:r>
      <w:r w:rsidR="00254100" w:rsidRPr="000A26E6">
        <w:t xml:space="preserve"> secondo </w:t>
      </w:r>
      <w:r w:rsidRPr="000A26E6">
        <w:t>sono indicati nell'</w:t>
      </w:r>
      <w:hyperlink r:id="rId18" w:anchor="alleg_a" w:history="1">
        <w:r w:rsidRPr="000A26E6">
          <w:rPr>
            <w:rStyle w:val="Collegamentoipertestuale"/>
            <w:color w:val="auto"/>
            <w:u w:val="none"/>
          </w:rPr>
          <w:t>allegato "</w:t>
        </w:r>
        <w:r w:rsidR="00856E17">
          <w:rPr>
            <w:rStyle w:val="Collegamentoipertestuale"/>
            <w:color w:val="auto"/>
            <w:u w:val="none"/>
          </w:rPr>
          <w:t>B</w:t>
        </w:r>
        <w:r w:rsidRPr="000A26E6">
          <w:rPr>
            <w:rStyle w:val="Collegamentoipertestuale"/>
            <w:color w:val="auto"/>
            <w:u w:val="none"/>
          </w:rPr>
          <w:t>"</w:t>
        </w:r>
      </w:hyperlink>
      <w:r w:rsidRPr="000A26E6">
        <w:t xml:space="preserve"> del presente Regolamento.</w:t>
      </w:r>
    </w:p>
    <w:p w14:paraId="434676EB" w14:textId="014CE600" w:rsidR="005B76F1" w:rsidRDefault="005B76F1" w:rsidP="005B76F1">
      <w:pPr>
        <w:jc w:val="both"/>
      </w:pPr>
    </w:p>
    <w:p w14:paraId="5924680E" w14:textId="7AACC332" w:rsidR="00E46182" w:rsidRPr="00C03463" w:rsidRDefault="005B76F1" w:rsidP="005B76F1">
      <w:pPr>
        <w:jc w:val="both"/>
      </w:pPr>
      <w:r>
        <w:t xml:space="preserve">4. </w:t>
      </w:r>
      <w:r w:rsidR="00E46182" w:rsidRPr="00C03463">
        <w:t>L'omesso aggiornamento annuale delle tariffe ordinarie comporta l'applicazione delle tariffe già in vigore.</w:t>
      </w:r>
    </w:p>
    <w:p w14:paraId="64B8C796" w14:textId="77777777" w:rsidR="00E46182" w:rsidRPr="00C03463" w:rsidRDefault="00E46182" w:rsidP="00E917D5">
      <w:pPr>
        <w:pStyle w:val="NormaleWeb"/>
        <w:tabs>
          <w:tab w:val="left" w:pos="8647"/>
        </w:tabs>
        <w:spacing w:before="0" w:beforeAutospacing="0" w:after="0" w:afterAutospacing="0" w:line="276" w:lineRule="auto"/>
        <w:jc w:val="center"/>
      </w:pPr>
    </w:p>
    <w:p w14:paraId="1FCDB1EA" w14:textId="77777777" w:rsidR="00E46182"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7" w:name="_Toc56273903"/>
      <w:r w:rsidRPr="00C03463">
        <w:rPr>
          <w:b/>
          <w:bCs/>
        </w:rPr>
        <w:t xml:space="preserve">Articolo   </w:t>
      </w:r>
      <w:bookmarkEnd w:id="17"/>
      <w:r w:rsidR="00425D63">
        <w:rPr>
          <w:b/>
          <w:bCs/>
        </w:rPr>
        <w:t>9</w:t>
      </w:r>
    </w:p>
    <w:p w14:paraId="312F317B" w14:textId="77777777" w:rsidR="00E46182" w:rsidRPr="00C03463" w:rsidRDefault="00E46182" w:rsidP="00AF19BF">
      <w:pPr>
        <w:pStyle w:val="NormaleWeb"/>
        <w:tabs>
          <w:tab w:val="left" w:pos="8647"/>
        </w:tabs>
        <w:spacing w:before="0" w:beforeAutospacing="0" w:after="0" w:afterAutospacing="0" w:line="276" w:lineRule="auto"/>
        <w:jc w:val="center"/>
        <w:outlineLvl w:val="1"/>
        <w:rPr>
          <w:b/>
          <w:bCs/>
        </w:rPr>
      </w:pPr>
      <w:bookmarkStart w:id="18" w:name="_Toc56273904"/>
      <w:r w:rsidRPr="00C03463">
        <w:rPr>
          <w:b/>
          <w:bCs/>
        </w:rPr>
        <w:t>Determinazione delle tariffe giornaliere</w:t>
      </w:r>
      <w:bookmarkEnd w:id="18"/>
    </w:p>
    <w:p w14:paraId="7A89FC7E" w14:textId="77777777" w:rsidR="00E46182" w:rsidRPr="00C03463" w:rsidRDefault="00E46182" w:rsidP="00E917D5">
      <w:pPr>
        <w:pStyle w:val="NormaleWeb"/>
        <w:tabs>
          <w:tab w:val="left" w:pos="8647"/>
        </w:tabs>
        <w:spacing w:before="0" w:beforeAutospacing="0" w:after="0" w:afterAutospacing="0" w:line="276" w:lineRule="auto"/>
        <w:jc w:val="center"/>
      </w:pPr>
    </w:p>
    <w:p w14:paraId="4FAB53F0" w14:textId="28270A2D" w:rsidR="000A26E6" w:rsidRPr="000A26E6" w:rsidRDefault="00E46182" w:rsidP="00B653EB">
      <w:pPr>
        <w:jc w:val="both"/>
      </w:pPr>
      <w:r w:rsidRPr="00C03463">
        <w:t xml:space="preserve">1.  La tariffa standard giornaliera in riferimento è quella indicata al comma 842 della Legge 160/2019, alla quale è determinato il canone da corrispondere e costituisce la tariffa ordinaria. </w:t>
      </w:r>
    </w:p>
    <w:p w14:paraId="36574EBE" w14:textId="77777777" w:rsidR="00E46182" w:rsidRPr="00C03463" w:rsidRDefault="00E46182" w:rsidP="00E46182">
      <w:pPr>
        <w:pStyle w:val="NormaleWeb"/>
        <w:jc w:val="both"/>
      </w:pPr>
      <w:r w:rsidRPr="00C03463">
        <w:t>2.  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13D1AEAC" w14:textId="25A0A710" w:rsidR="000A26E6" w:rsidRPr="000A26E6" w:rsidRDefault="000A26E6" w:rsidP="000A26E6">
      <w:pPr>
        <w:jc w:val="both"/>
      </w:pPr>
      <w:r w:rsidRPr="00C03463">
        <w:t xml:space="preserve">3.  Coefficienti moltiplicatori della tariffa ordinaria, </w:t>
      </w:r>
      <w:r w:rsidRPr="000A26E6">
        <w:t>comunque non inferiori a 0,1</w:t>
      </w:r>
      <w:r>
        <w:t>,</w:t>
      </w:r>
      <w:r w:rsidRPr="00C03463">
        <w:t xml:space="preserve"> nonché le fattispecie di occupazione che danno luogo alla relativa </w:t>
      </w:r>
      <w:r w:rsidRPr="000A26E6">
        <w:t>applicazione secondo sono indicati nell'</w:t>
      </w:r>
      <w:hyperlink r:id="rId19" w:anchor="alleg_a" w:history="1">
        <w:r w:rsidRPr="000A26E6">
          <w:rPr>
            <w:rStyle w:val="Collegamentoipertestuale"/>
            <w:color w:val="auto"/>
            <w:u w:val="none"/>
          </w:rPr>
          <w:t>allegato "</w:t>
        </w:r>
        <w:r w:rsidR="00856E17">
          <w:rPr>
            <w:rStyle w:val="Collegamentoipertestuale"/>
            <w:color w:val="auto"/>
            <w:u w:val="none"/>
          </w:rPr>
          <w:t>B</w:t>
        </w:r>
        <w:r w:rsidRPr="000A26E6">
          <w:rPr>
            <w:rStyle w:val="Collegamentoipertestuale"/>
            <w:color w:val="auto"/>
            <w:u w:val="none"/>
          </w:rPr>
          <w:t>"</w:t>
        </w:r>
      </w:hyperlink>
      <w:r w:rsidRPr="000A26E6">
        <w:t xml:space="preserve"> del presente Regolamento. </w:t>
      </w:r>
    </w:p>
    <w:p w14:paraId="05C8E9C1" w14:textId="239CCA98" w:rsidR="00E46182" w:rsidRPr="00C03463" w:rsidRDefault="008B378C" w:rsidP="00E46182">
      <w:pPr>
        <w:pStyle w:val="NormaleWeb"/>
        <w:tabs>
          <w:tab w:val="left" w:pos="8820"/>
        </w:tabs>
        <w:jc w:val="both"/>
      </w:pPr>
      <w:r>
        <w:rPr>
          <w:color w:val="000000"/>
        </w:rPr>
        <w:t>4</w:t>
      </w:r>
      <w:r w:rsidR="00E46182" w:rsidRPr="00C03463">
        <w:t>.  L'omesso aggiornamento annuale delle tariffe ordinarie comporta l'applicazione delle tariffe già in vigore.</w:t>
      </w:r>
    </w:p>
    <w:p w14:paraId="07BC46D7" w14:textId="77777777" w:rsidR="00032D56" w:rsidRPr="00C03463" w:rsidRDefault="00032D56" w:rsidP="00E917D5">
      <w:pPr>
        <w:pStyle w:val="NormaleWeb"/>
        <w:tabs>
          <w:tab w:val="left" w:pos="8647"/>
        </w:tabs>
        <w:spacing w:before="0" w:beforeAutospacing="0" w:after="0" w:afterAutospacing="0" w:line="276" w:lineRule="auto"/>
        <w:jc w:val="center"/>
      </w:pPr>
    </w:p>
    <w:p w14:paraId="5CF662A5" w14:textId="77777777" w:rsidR="00E46182"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9" w:name="_Toc56273905"/>
      <w:r w:rsidRPr="00C03463">
        <w:rPr>
          <w:b/>
          <w:bCs/>
        </w:rPr>
        <w:t>Articolo 1</w:t>
      </w:r>
      <w:bookmarkEnd w:id="19"/>
      <w:r w:rsidR="00425D63">
        <w:rPr>
          <w:b/>
          <w:bCs/>
        </w:rPr>
        <w:t>0</w:t>
      </w:r>
    </w:p>
    <w:p w14:paraId="73334B26" w14:textId="77777777" w:rsidR="00E46182" w:rsidRPr="00C03463" w:rsidRDefault="00006960" w:rsidP="00AF19BF">
      <w:pPr>
        <w:pStyle w:val="NormaleWeb"/>
        <w:tabs>
          <w:tab w:val="left" w:pos="8647"/>
        </w:tabs>
        <w:spacing w:before="0" w:beforeAutospacing="0" w:after="0" w:afterAutospacing="0" w:line="276" w:lineRule="auto"/>
        <w:jc w:val="center"/>
        <w:outlineLvl w:val="1"/>
        <w:rPr>
          <w:b/>
          <w:bCs/>
        </w:rPr>
      </w:pPr>
      <w:hyperlink r:id="rId20" w:anchor="art11" w:history="1">
        <w:bookmarkStart w:id="20" w:name="_Toc56273906"/>
        <w:r w:rsidR="00E46182" w:rsidRPr="00C03463">
          <w:rPr>
            <w:rStyle w:val="Collegamentoipertestuale"/>
            <w:b/>
            <w:bCs/>
            <w:color w:val="auto"/>
            <w:u w:val="none"/>
          </w:rPr>
          <w:t>Determinazione del canone</w:t>
        </w:r>
        <w:bookmarkEnd w:id="20"/>
      </w:hyperlink>
    </w:p>
    <w:p w14:paraId="11D6F0A3" w14:textId="77777777" w:rsidR="00E46182" w:rsidRPr="00C03463" w:rsidRDefault="00E46182" w:rsidP="00E917D5">
      <w:pPr>
        <w:pStyle w:val="NormaleWeb"/>
        <w:tabs>
          <w:tab w:val="left" w:pos="8647"/>
        </w:tabs>
        <w:spacing w:before="0" w:beforeAutospacing="0" w:after="0" w:afterAutospacing="0" w:line="276" w:lineRule="auto"/>
        <w:jc w:val="center"/>
      </w:pPr>
    </w:p>
    <w:p w14:paraId="7DDA4C31" w14:textId="77777777" w:rsidR="00254100" w:rsidRPr="000A26E6" w:rsidRDefault="00254100" w:rsidP="00254100">
      <w:pPr>
        <w:pStyle w:val="Default"/>
        <w:jc w:val="both"/>
        <w:rPr>
          <w:color w:val="auto"/>
        </w:rPr>
      </w:pPr>
      <w:r w:rsidRPr="000A26E6">
        <w:t xml:space="preserve">1. Per le occupazioni permanenti </w:t>
      </w:r>
      <w:r w:rsidRPr="000A26E6">
        <w:rPr>
          <w:color w:val="auto"/>
        </w:rPr>
        <w:t xml:space="preserve">il canone mercatale è dovuto, quale obbligazione autonoma, per ogni anno o frazione di anno solare per cui si protrae l’occupazione; la misura ordinaria del canone è determinata moltiplicando la tariffa base annuale per il coefficiente di valutazione e per il numero dei metri quadrati dell’occupazione. </w:t>
      </w:r>
    </w:p>
    <w:p w14:paraId="3AA9EFBC" w14:textId="77777777" w:rsidR="00254100" w:rsidRPr="00DD7040" w:rsidRDefault="00254100" w:rsidP="00254100">
      <w:pPr>
        <w:pStyle w:val="Default"/>
        <w:jc w:val="both"/>
        <w:rPr>
          <w:color w:val="auto"/>
        </w:rPr>
      </w:pPr>
      <w:r w:rsidRPr="000A26E6">
        <w:rPr>
          <w:color w:val="auto"/>
        </w:rPr>
        <w:t>Per le occupazioni di suolo pubblico aventi inizio nel corso dell’anno, esclusivamente per il primo anno di applicazione, l’importo del canone, viene determinato in base all’effettivo utilizzo diviso in dodicesimi.</w:t>
      </w:r>
    </w:p>
    <w:p w14:paraId="3D6BA6A2" w14:textId="4AF748F6" w:rsidR="000A26E6" w:rsidRDefault="00254100" w:rsidP="007534AD">
      <w:pPr>
        <w:pStyle w:val="NormaleWeb"/>
        <w:jc w:val="both"/>
      </w:pPr>
      <w:r w:rsidRPr="000A26E6">
        <w:t>2</w:t>
      </w:r>
      <w:r w:rsidR="007534AD" w:rsidRPr="000A26E6">
        <w:t>. Si applica</w:t>
      </w:r>
      <w:r w:rsidR="00E46182" w:rsidRPr="000A26E6">
        <w:t xml:space="preserve">no le tariffe </w:t>
      </w:r>
      <w:r w:rsidR="007534AD" w:rsidRPr="000A26E6">
        <w:t xml:space="preserve">giornaliere </w:t>
      </w:r>
      <w:r w:rsidR="00E46182" w:rsidRPr="000A26E6">
        <w:t>frazionate per ore, fino a un massimo di 9, in relazione all’orario effettivo, in ragione della superficie</w:t>
      </w:r>
      <w:r w:rsidRPr="000A26E6">
        <w:t xml:space="preserve"> occupata.</w:t>
      </w:r>
      <w:r w:rsidR="00E46182" w:rsidRPr="000A26E6">
        <w:t xml:space="preserve"> </w:t>
      </w:r>
      <w:r w:rsidRPr="000A26E6">
        <w:t>La tariffa oraria è pari a un nono della tariffa giornaliera</w:t>
      </w:r>
      <w:r w:rsidR="000A26E6">
        <w:t xml:space="preserve">. </w:t>
      </w:r>
      <w:r w:rsidR="00D66C7B">
        <w:t>Per il</w:t>
      </w:r>
      <w:r w:rsidR="000A26E6">
        <w:t xml:space="preserve"> </w:t>
      </w:r>
      <w:r w:rsidR="00D66C7B">
        <w:t>Mercatino dell’ antiquariato (MAR</w:t>
      </w:r>
      <w:r w:rsidR="008B378C">
        <w:t>C</w:t>
      </w:r>
      <w:r w:rsidR="00D66C7B">
        <w:t>), considerato lo sforzo organizzativo dell’ Ente</w:t>
      </w:r>
      <w:r w:rsidR="006563EB">
        <w:t>, le</w:t>
      </w:r>
      <w:r w:rsidR="00D66C7B">
        <w:t xml:space="preserve"> spes</w:t>
      </w:r>
      <w:r w:rsidR="006563EB">
        <w:t>e</w:t>
      </w:r>
      <w:r w:rsidR="00D66C7B">
        <w:t xml:space="preserve"> conness</w:t>
      </w:r>
      <w:r w:rsidR="006563EB">
        <w:t>e e l’ unicità dell’ evento</w:t>
      </w:r>
      <w:r w:rsidR="00D66C7B">
        <w:t xml:space="preserve">, viene applicata </w:t>
      </w:r>
      <w:r w:rsidR="006563EB">
        <w:t xml:space="preserve">esclusivamente </w:t>
      </w:r>
      <w:r w:rsidR="00D66C7B">
        <w:t xml:space="preserve">la tariffa giornaliera non frazionata per ore. </w:t>
      </w:r>
      <w:r w:rsidR="00000B3C">
        <w:t>Per il Mercatino dell’ antiquariato (MARC)</w:t>
      </w:r>
      <w:r w:rsidR="004E43ED">
        <w:t xml:space="preserve">, per semplicità dell’ azione amministrativa, </w:t>
      </w:r>
      <w:r w:rsidR="00000B3C">
        <w:t>i posteggi per ogni espositore si intendono ammontanti alla superficie complessiva di mq 10</w:t>
      </w:r>
      <w:r w:rsidR="006E601A">
        <w:t>, salvo diverso provvedimento in sede tariffaria da parte della Giunta Comunale.</w:t>
      </w:r>
    </w:p>
    <w:p w14:paraId="0B81BFD9" w14:textId="77777777" w:rsidR="007534AD" w:rsidRPr="00C03463" w:rsidRDefault="00254100" w:rsidP="007534AD">
      <w:pPr>
        <w:pStyle w:val="Default"/>
        <w:jc w:val="both"/>
        <w:rPr>
          <w:color w:val="auto"/>
        </w:rPr>
      </w:pPr>
      <w:r>
        <w:rPr>
          <w:color w:val="auto"/>
        </w:rPr>
        <w:t>4</w:t>
      </w:r>
      <w:r w:rsidR="007534AD" w:rsidRPr="00C03463">
        <w:rPr>
          <w:color w:val="auto"/>
        </w:rPr>
        <w:t>. 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14:paraId="0BA996E4" w14:textId="77777777" w:rsidR="004C64F1" w:rsidRPr="00C03463" w:rsidRDefault="004C64F1" w:rsidP="007534AD">
      <w:pPr>
        <w:pStyle w:val="Default"/>
        <w:jc w:val="both"/>
        <w:rPr>
          <w:color w:val="auto"/>
        </w:rPr>
      </w:pPr>
    </w:p>
    <w:p w14:paraId="040E5F01" w14:textId="77777777" w:rsidR="00032D56" w:rsidRPr="00C03463" w:rsidRDefault="00032D56" w:rsidP="007534AD">
      <w:pPr>
        <w:pStyle w:val="Default"/>
        <w:jc w:val="both"/>
        <w:rPr>
          <w:color w:val="auto"/>
        </w:rPr>
      </w:pPr>
    </w:p>
    <w:p w14:paraId="365F695A" w14:textId="75D52014" w:rsidR="00472806" w:rsidRPr="003A144E" w:rsidRDefault="004C64F1" w:rsidP="003A144E">
      <w:pPr>
        <w:pStyle w:val="NormaleWeb"/>
        <w:tabs>
          <w:tab w:val="left" w:pos="8647"/>
        </w:tabs>
        <w:spacing w:before="0" w:beforeAutospacing="0" w:after="0" w:afterAutospacing="0" w:line="276" w:lineRule="auto"/>
        <w:jc w:val="center"/>
        <w:outlineLvl w:val="1"/>
        <w:rPr>
          <w:b/>
          <w:bCs/>
        </w:rPr>
      </w:pPr>
      <w:bookmarkStart w:id="21" w:name="_Toc56273907"/>
      <w:r w:rsidRPr="003A144E">
        <w:rPr>
          <w:b/>
          <w:bCs/>
        </w:rPr>
        <w:t>Articolo 1</w:t>
      </w:r>
      <w:bookmarkEnd w:id="21"/>
      <w:r w:rsidR="00D66C7B" w:rsidRPr="003A144E">
        <w:rPr>
          <w:b/>
          <w:bCs/>
        </w:rPr>
        <w:t>1</w:t>
      </w:r>
    </w:p>
    <w:p w14:paraId="0559802F" w14:textId="77777777" w:rsidR="00472806" w:rsidRPr="003A144E" w:rsidRDefault="00472806" w:rsidP="003A144E">
      <w:pPr>
        <w:pStyle w:val="NormaleWeb"/>
        <w:tabs>
          <w:tab w:val="left" w:pos="8647"/>
        </w:tabs>
        <w:spacing w:before="0" w:beforeAutospacing="0" w:after="0" w:afterAutospacing="0" w:line="276" w:lineRule="auto"/>
        <w:jc w:val="center"/>
        <w:outlineLvl w:val="1"/>
        <w:rPr>
          <w:b/>
          <w:bCs/>
        </w:rPr>
      </w:pPr>
      <w:bookmarkStart w:id="22" w:name="_Toc56273908"/>
      <w:r w:rsidRPr="003A144E">
        <w:rPr>
          <w:b/>
          <w:bCs/>
        </w:rPr>
        <w:t>Mercati tradizionali e mercati periodici tematici</w:t>
      </w:r>
      <w:bookmarkEnd w:id="22"/>
    </w:p>
    <w:p w14:paraId="5597406C" w14:textId="77777777" w:rsidR="00472806" w:rsidRPr="003A144E" w:rsidRDefault="00472806" w:rsidP="003A144E">
      <w:pPr>
        <w:pStyle w:val="NormaleWeb"/>
        <w:tabs>
          <w:tab w:val="left" w:pos="8647"/>
        </w:tabs>
        <w:spacing w:before="0" w:beforeAutospacing="0" w:after="0" w:afterAutospacing="0" w:line="276" w:lineRule="auto"/>
        <w:jc w:val="center"/>
        <w:outlineLvl w:val="1"/>
        <w:rPr>
          <w:b/>
          <w:bCs/>
        </w:rPr>
      </w:pPr>
    </w:p>
    <w:p w14:paraId="268F55AA" w14:textId="77777777" w:rsidR="00472806" w:rsidRPr="00D66C7B" w:rsidRDefault="00472806" w:rsidP="001B1834">
      <w:pPr>
        <w:pStyle w:val="Default"/>
        <w:jc w:val="both"/>
        <w:rPr>
          <w:color w:val="auto"/>
        </w:rPr>
      </w:pPr>
      <w:r w:rsidRPr="00D66C7B">
        <w:rPr>
          <w:color w:val="auto"/>
        </w:rPr>
        <w:t>1. I mercati tematici periodici sono istituiti con provvedimento della Giunta Comunale nel rispetto delle vigenti disposizioni normative.</w:t>
      </w:r>
    </w:p>
    <w:p w14:paraId="63D619D8" w14:textId="77777777" w:rsidR="00472806" w:rsidRPr="00D66C7B" w:rsidRDefault="00472806" w:rsidP="001B1834">
      <w:pPr>
        <w:pStyle w:val="Default"/>
        <w:jc w:val="both"/>
        <w:rPr>
          <w:color w:val="auto"/>
        </w:rPr>
      </w:pPr>
    </w:p>
    <w:p w14:paraId="27AA716D" w14:textId="2B313ECD" w:rsidR="00472806" w:rsidRPr="00D66C7B" w:rsidRDefault="00472806" w:rsidP="001B1834">
      <w:pPr>
        <w:pStyle w:val="Default"/>
        <w:jc w:val="both"/>
        <w:rPr>
          <w:color w:val="auto"/>
        </w:rPr>
      </w:pPr>
      <w:r w:rsidRPr="00D66C7B">
        <w:rPr>
          <w:color w:val="auto"/>
        </w:rPr>
        <w:t>2. Lo svolgimento dei mercati, i criteri e le modalità di assegnazione dei posteggi di suol</w:t>
      </w:r>
      <w:r w:rsidR="004C64F1" w:rsidRPr="00D66C7B">
        <w:rPr>
          <w:color w:val="auto"/>
        </w:rPr>
        <w:t>o pubblico sono disciplinati dal</w:t>
      </w:r>
      <w:r w:rsidRPr="00D66C7B">
        <w:rPr>
          <w:color w:val="auto"/>
        </w:rPr>
        <w:t xml:space="preserve"> </w:t>
      </w:r>
      <w:r w:rsidR="004C64F1" w:rsidRPr="00D66C7B">
        <w:rPr>
          <w:color w:val="auto"/>
        </w:rPr>
        <w:t xml:space="preserve">Regolamento </w:t>
      </w:r>
      <w:r w:rsidR="00D66C7B">
        <w:rPr>
          <w:color w:val="auto"/>
        </w:rPr>
        <w:t>CUP e dalle delibere istitutive della Giunta.</w:t>
      </w:r>
    </w:p>
    <w:p w14:paraId="50CE2309" w14:textId="77777777" w:rsidR="00032D56" w:rsidRPr="00C03463" w:rsidRDefault="00032D56" w:rsidP="00472806">
      <w:pPr>
        <w:adjustRightInd w:val="0"/>
        <w:spacing w:line="288" w:lineRule="auto"/>
        <w:jc w:val="both"/>
        <w:rPr>
          <w:sz w:val="22"/>
          <w:szCs w:val="22"/>
        </w:rPr>
      </w:pPr>
    </w:p>
    <w:p w14:paraId="61BFB5A9" w14:textId="77777777" w:rsidR="00472806" w:rsidRPr="00C03463" w:rsidRDefault="00472806" w:rsidP="00472806">
      <w:pPr>
        <w:adjustRightInd w:val="0"/>
        <w:spacing w:line="288" w:lineRule="auto"/>
        <w:jc w:val="both"/>
        <w:rPr>
          <w:sz w:val="22"/>
          <w:szCs w:val="22"/>
        </w:rPr>
      </w:pPr>
    </w:p>
    <w:p w14:paraId="12A8F967" w14:textId="0CFDCD80" w:rsidR="00472806" w:rsidRPr="003A144E" w:rsidRDefault="009359F8" w:rsidP="003A144E">
      <w:pPr>
        <w:pStyle w:val="NormaleWeb"/>
        <w:tabs>
          <w:tab w:val="left" w:pos="8647"/>
        </w:tabs>
        <w:spacing w:before="0" w:beforeAutospacing="0" w:after="0" w:afterAutospacing="0" w:line="276" w:lineRule="auto"/>
        <w:jc w:val="center"/>
        <w:outlineLvl w:val="1"/>
        <w:rPr>
          <w:b/>
          <w:bCs/>
        </w:rPr>
      </w:pPr>
      <w:bookmarkStart w:id="23" w:name="_Toc56273911"/>
      <w:r w:rsidRPr="003A144E">
        <w:rPr>
          <w:b/>
          <w:bCs/>
        </w:rPr>
        <w:t>Articolo 1</w:t>
      </w:r>
      <w:bookmarkEnd w:id="23"/>
      <w:r w:rsidR="00D66C7B" w:rsidRPr="003A144E">
        <w:rPr>
          <w:b/>
          <w:bCs/>
        </w:rPr>
        <w:t>2</w:t>
      </w:r>
    </w:p>
    <w:p w14:paraId="77749232" w14:textId="77777777" w:rsidR="00472806" w:rsidRPr="003A144E" w:rsidRDefault="00472806" w:rsidP="003A144E">
      <w:pPr>
        <w:pStyle w:val="NormaleWeb"/>
        <w:tabs>
          <w:tab w:val="left" w:pos="8647"/>
        </w:tabs>
        <w:spacing w:before="0" w:beforeAutospacing="0" w:after="0" w:afterAutospacing="0" w:line="276" w:lineRule="auto"/>
        <w:jc w:val="center"/>
        <w:outlineLvl w:val="1"/>
        <w:rPr>
          <w:b/>
          <w:bCs/>
        </w:rPr>
      </w:pPr>
      <w:bookmarkStart w:id="24" w:name="_Toc56273912"/>
      <w:r w:rsidRPr="003A144E">
        <w:rPr>
          <w:b/>
          <w:bCs/>
        </w:rPr>
        <w:t>Occupazione per commercio itinerante</w:t>
      </w:r>
      <w:bookmarkEnd w:id="24"/>
    </w:p>
    <w:p w14:paraId="4E1987B1" w14:textId="77777777" w:rsidR="00472806" w:rsidRPr="00D66C7B" w:rsidRDefault="00472806" w:rsidP="00472806">
      <w:pPr>
        <w:adjustRightInd w:val="0"/>
        <w:spacing w:line="288" w:lineRule="auto"/>
        <w:jc w:val="center"/>
        <w:rPr>
          <w:sz w:val="22"/>
          <w:szCs w:val="22"/>
        </w:rPr>
      </w:pPr>
    </w:p>
    <w:p w14:paraId="5B8E5764" w14:textId="631D4B29" w:rsidR="00472806" w:rsidRPr="00D66C7B" w:rsidRDefault="00D66C7B" w:rsidP="004C64F1">
      <w:pPr>
        <w:pStyle w:val="Default"/>
        <w:jc w:val="both"/>
        <w:rPr>
          <w:color w:val="auto"/>
        </w:rPr>
      </w:pPr>
      <w:r w:rsidRPr="00D66C7B">
        <w:rPr>
          <w:color w:val="auto"/>
        </w:rPr>
        <w:t>1</w:t>
      </w:r>
      <w:r w:rsidR="00472806" w:rsidRPr="00D66C7B">
        <w:rPr>
          <w:color w:val="auto"/>
        </w:rPr>
        <w:t>. Lo svolgimento delle at</w:t>
      </w:r>
      <w:r w:rsidR="004C64F1" w:rsidRPr="00D66C7B">
        <w:rPr>
          <w:color w:val="auto"/>
        </w:rPr>
        <w:t xml:space="preserve">tività di commercio itinerante </w:t>
      </w:r>
      <w:r w:rsidR="00472806" w:rsidRPr="00D66C7B">
        <w:rPr>
          <w:color w:val="auto"/>
        </w:rPr>
        <w:t>non è soggetto alle disposizioni in materia di occupazione di aree e spazi pubblici quando l'esercizio dell'attività non comporta l'utilizzo di attrezzature diverse dagli strumenti tipici dell'attività stessa ed è esercitato:</w:t>
      </w:r>
    </w:p>
    <w:p w14:paraId="7EBB8385" w14:textId="68CF79A1" w:rsidR="00472806" w:rsidRPr="00D66C7B" w:rsidRDefault="00472806" w:rsidP="001B1834">
      <w:pPr>
        <w:pStyle w:val="Default"/>
        <w:jc w:val="both"/>
        <w:rPr>
          <w:color w:val="auto"/>
        </w:rPr>
      </w:pPr>
      <w:r w:rsidRPr="00D66C7B">
        <w:rPr>
          <w:color w:val="auto"/>
        </w:rPr>
        <w:t>a)</w:t>
      </w:r>
      <w:r w:rsidRPr="00D66C7B">
        <w:rPr>
          <w:color w:val="auto"/>
        </w:rPr>
        <w:tab/>
        <w:t>nello stesso luogo per una durata non superiore a un'ora, trascorsa la quale l'attività dovrà essere spostata di almeno cinquecento metri lineari;</w:t>
      </w:r>
    </w:p>
    <w:p w14:paraId="7AB1909B" w14:textId="77777777" w:rsidR="00472806" w:rsidRPr="00D66C7B" w:rsidRDefault="00472806" w:rsidP="001B1834">
      <w:pPr>
        <w:pStyle w:val="Default"/>
        <w:jc w:val="both"/>
        <w:rPr>
          <w:color w:val="auto"/>
        </w:rPr>
      </w:pPr>
      <w:r w:rsidRPr="00D66C7B">
        <w:rPr>
          <w:color w:val="auto"/>
        </w:rPr>
        <w:lastRenderedPageBreak/>
        <w:t>b)</w:t>
      </w:r>
      <w:r w:rsidRPr="00D66C7B">
        <w:rPr>
          <w:color w:val="auto"/>
        </w:rPr>
        <w:tab/>
        <w:t>nel pieno rispetto delle disposizioni del Codice della strada e delle norme vigenti in materia di viabilità, sicurezza stradale, circolazione veicolare e pedonale.</w:t>
      </w:r>
    </w:p>
    <w:p w14:paraId="09057DED" w14:textId="77777777" w:rsidR="00472806" w:rsidRPr="00D66C7B" w:rsidRDefault="00472806" w:rsidP="001B1834">
      <w:pPr>
        <w:pStyle w:val="Default"/>
        <w:jc w:val="both"/>
        <w:rPr>
          <w:color w:val="auto"/>
        </w:rPr>
      </w:pPr>
    </w:p>
    <w:p w14:paraId="32BCAB11" w14:textId="34FB8FC4" w:rsidR="00472806" w:rsidRPr="00D66C7B" w:rsidRDefault="00D66C7B" w:rsidP="001B1834">
      <w:pPr>
        <w:pStyle w:val="Default"/>
        <w:jc w:val="both"/>
        <w:rPr>
          <w:color w:val="auto"/>
        </w:rPr>
      </w:pPr>
      <w:r>
        <w:rPr>
          <w:color w:val="auto"/>
        </w:rPr>
        <w:t>2</w:t>
      </w:r>
      <w:r w:rsidR="00472806" w:rsidRPr="00D66C7B">
        <w:rPr>
          <w:color w:val="auto"/>
        </w:rPr>
        <w:t xml:space="preserve">. Con apposita deliberazione </w:t>
      </w:r>
      <w:r>
        <w:rPr>
          <w:color w:val="auto"/>
        </w:rPr>
        <w:t xml:space="preserve">di Giunta </w:t>
      </w:r>
      <w:r w:rsidR="00472806" w:rsidRPr="00D66C7B">
        <w:rPr>
          <w:color w:val="auto"/>
        </w:rPr>
        <w:t>potranno essere individuate specifiche aree e spazi dedicati a tale attività e soggette a concessione di suolo pubblico, previo rilascio di autorizzazione commerciale ove necessario.</w:t>
      </w:r>
    </w:p>
    <w:p w14:paraId="0AFB66F9" w14:textId="77777777" w:rsidR="00472806" w:rsidRPr="00D66C7B" w:rsidRDefault="00472806" w:rsidP="001B1834">
      <w:pPr>
        <w:pStyle w:val="Default"/>
        <w:jc w:val="both"/>
        <w:rPr>
          <w:color w:val="auto"/>
        </w:rPr>
      </w:pPr>
    </w:p>
    <w:p w14:paraId="69AA0FFB" w14:textId="3FB991B3" w:rsidR="00472806" w:rsidRPr="00D66C7B" w:rsidRDefault="00D66C7B" w:rsidP="001B1834">
      <w:pPr>
        <w:pStyle w:val="Default"/>
        <w:jc w:val="both"/>
        <w:rPr>
          <w:color w:val="auto"/>
        </w:rPr>
      </w:pPr>
      <w:r>
        <w:rPr>
          <w:color w:val="auto"/>
        </w:rPr>
        <w:t>3</w:t>
      </w:r>
      <w:r w:rsidR="00472806" w:rsidRPr="00D66C7B">
        <w:rPr>
          <w:color w:val="auto"/>
        </w:rPr>
        <w:t>. Tali attività non possono avere svolgimento nelle zone cittadine di particolare interesse storico, artistico e ambientale o di altro rilevante pubblico interesse, individuate con provvedimento della Civica Amministrazione.</w:t>
      </w:r>
    </w:p>
    <w:p w14:paraId="3C3412DC" w14:textId="77777777" w:rsidR="00472806" w:rsidRPr="00D66C7B" w:rsidRDefault="00472806" w:rsidP="00472806">
      <w:pPr>
        <w:adjustRightInd w:val="0"/>
        <w:spacing w:line="288" w:lineRule="auto"/>
        <w:jc w:val="both"/>
        <w:rPr>
          <w:sz w:val="22"/>
          <w:szCs w:val="22"/>
        </w:rPr>
      </w:pPr>
    </w:p>
    <w:p w14:paraId="34C4535F" w14:textId="14B2B1DB" w:rsidR="00472806" w:rsidRPr="00D66C7B" w:rsidRDefault="00D66C7B" w:rsidP="001B1834">
      <w:pPr>
        <w:pStyle w:val="Default"/>
        <w:jc w:val="both"/>
        <w:rPr>
          <w:color w:val="auto"/>
        </w:rPr>
      </w:pPr>
      <w:r>
        <w:rPr>
          <w:color w:val="auto"/>
        </w:rPr>
        <w:t>4</w:t>
      </w:r>
      <w:r w:rsidR="00472806" w:rsidRPr="00D66C7B">
        <w:rPr>
          <w:color w:val="auto"/>
        </w:rPr>
        <w:t>. A salvaguardia della quiete e per il rispetto dovuto ai luoghi tali attività non possono esercitarsi ad una distanza inferiore a metri 100 dal perimetro di ospedali o altri luoghi di cura, cimiteri, scuole materne, elementari e medie. Per gli operatori commerciali su area pubblica di prodotti alimentari esercenti l'attività a mezzo di veicoli ad emissioni zero la distanza è ridotta a metri 30.</w:t>
      </w:r>
    </w:p>
    <w:p w14:paraId="6ABF27FE" w14:textId="77777777" w:rsidR="001B1834" w:rsidRPr="00D66C7B" w:rsidRDefault="001B1834" w:rsidP="001B1834">
      <w:pPr>
        <w:pStyle w:val="Default"/>
        <w:jc w:val="both"/>
        <w:rPr>
          <w:color w:val="auto"/>
        </w:rPr>
      </w:pPr>
    </w:p>
    <w:p w14:paraId="426E3C3A" w14:textId="795DA8C8" w:rsidR="00472806" w:rsidRPr="00D66C7B" w:rsidRDefault="00D66C7B" w:rsidP="001B1834">
      <w:pPr>
        <w:pStyle w:val="Default"/>
        <w:jc w:val="both"/>
        <w:rPr>
          <w:color w:val="auto"/>
        </w:rPr>
      </w:pPr>
      <w:r>
        <w:rPr>
          <w:color w:val="auto"/>
        </w:rPr>
        <w:t>5</w:t>
      </w:r>
      <w:r w:rsidR="001B1834" w:rsidRPr="00D66C7B">
        <w:rPr>
          <w:color w:val="auto"/>
        </w:rPr>
        <w:t xml:space="preserve">. </w:t>
      </w:r>
      <w:r w:rsidR="00472806" w:rsidRPr="00D66C7B">
        <w:rPr>
          <w:color w:val="auto"/>
        </w:rPr>
        <w:t xml:space="preserve">A tutela della igienicità dei prodotti alimentari posti in vendita ed a salvaguardia della incolumità personale, la sosta non è consentita in aree non opportunamente pavimentate e, comunque, in prossimità di scavi o cantieri o altre fonti di polverosità o di esalazioni dannose. </w:t>
      </w:r>
    </w:p>
    <w:p w14:paraId="1A0947B4" w14:textId="77777777" w:rsidR="009359F8" w:rsidRPr="00C03463" w:rsidRDefault="009359F8" w:rsidP="00CB3A7A">
      <w:pPr>
        <w:adjustRightInd w:val="0"/>
        <w:spacing w:line="288" w:lineRule="auto"/>
        <w:jc w:val="both"/>
        <w:rPr>
          <w:sz w:val="22"/>
          <w:szCs w:val="22"/>
        </w:rPr>
      </w:pPr>
    </w:p>
    <w:p w14:paraId="71107491" w14:textId="77777777" w:rsidR="00D704C1" w:rsidRPr="00C03463" w:rsidRDefault="00D704C1" w:rsidP="00D704C1">
      <w:pPr>
        <w:adjustRightInd w:val="0"/>
        <w:spacing w:line="288" w:lineRule="auto"/>
        <w:jc w:val="both"/>
        <w:rPr>
          <w:sz w:val="22"/>
          <w:szCs w:val="22"/>
        </w:rPr>
      </w:pPr>
    </w:p>
    <w:p w14:paraId="1F54D703" w14:textId="2189D0EA" w:rsidR="007534AD" w:rsidRPr="00C03463" w:rsidRDefault="009359F8" w:rsidP="00AF19BF">
      <w:pPr>
        <w:pStyle w:val="NormaleWeb"/>
        <w:tabs>
          <w:tab w:val="left" w:pos="8647"/>
        </w:tabs>
        <w:spacing w:before="0" w:beforeAutospacing="0" w:after="0" w:afterAutospacing="0" w:line="276" w:lineRule="auto"/>
        <w:jc w:val="center"/>
        <w:outlineLvl w:val="1"/>
        <w:rPr>
          <w:b/>
          <w:bCs/>
        </w:rPr>
      </w:pPr>
      <w:bookmarkStart w:id="25" w:name="_Toc56273913"/>
      <w:r w:rsidRPr="00C03463">
        <w:rPr>
          <w:b/>
          <w:bCs/>
        </w:rPr>
        <w:t>Articolo 1</w:t>
      </w:r>
      <w:bookmarkEnd w:id="25"/>
      <w:r w:rsidR="00D66C7B">
        <w:rPr>
          <w:b/>
          <w:bCs/>
        </w:rPr>
        <w:t>3</w:t>
      </w:r>
    </w:p>
    <w:p w14:paraId="14C95D24" w14:textId="77777777" w:rsidR="007534AD" w:rsidRPr="00C03463" w:rsidRDefault="00006960" w:rsidP="00AF19BF">
      <w:pPr>
        <w:pStyle w:val="NormaleWeb"/>
        <w:tabs>
          <w:tab w:val="left" w:pos="8647"/>
        </w:tabs>
        <w:spacing w:before="0" w:beforeAutospacing="0" w:after="0" w:afterAutospacing="0" w:line="276" w:lineRule="auto"/>
        <w:jc w:val="center"/>
        <w:outlineLvl w:val="1"/>
      </w:pPr>
      <w:hyperlink r:id="rId21" w:anchor="art12" w:history="1">
        <w:bookmarkStart w:id="26" w:name="_Toc56273914"/>
        <w:r w:rsidR="007534AD" w:rsidRPr="00C03463">
          <w:rPr>
            <w:b/>
            <w:bCs/>
          </w:rPr>
          <w:t>Modalità e termini per il pagamento del canone</w:t>
        </w:r>
        <w:bookmarkEnd w:id="26"/>
      </w:hyperlink>
      <w:r w:rsidR="007534AD" w:rsidRPr="00C03463">
        <w:br/>
      </w:r>
    </w:p>
    <w:p w14:paraId="0C06F9C2" w14:textId="459272A6" w:rsidR="007534AD" w:rsidRDefault="007534AD" w:rsidP="00CB3A7A">
      <w:pPr>
        <w:pStyle w:val="NormaleWeb"/>
        <w:spacing w:before="0" w:beforeAutospacing="0" w:after="0" w:afterAutospacing="0"/>
        <w:jc w:val="both"/>
      </w:pPr>
      <w:r w:rsidRPr="00C03463">
        <w:t>1. Gli importi dovuti sono riscossi utilizzando unicamente la piattaforma di cui all’articolo 5 del codice di cui al decreto legislativo 7 marzo 2005, n. 82, o le altre modalità previste dal medesimo codice.</w:t>
      </w:r>
    </w:p>
    <w:p w14:paraId="1E4517DC" w14:textId="77777777" w:rsidR="00D66C7B" w:rsidRPr="00C03463" w:rsidRDefault="00D66C7B" w:rsidP="00CB3A7A">
      <w:pPr>
        <w:pStyle w:val="NormaleWeb"/>
        <w:spacing w:before="0" w:beforeAutospacing="0" w:after="0" w:afterAutospacing="0"/>
        <w:jc w:val="both"/>
      </w:pPr>
    </w:p>
    <w:p w14:paraId="02A84C7D" w14:textId="63B22DC3" w:rsidR="007534AD" w:rsidRPr="00C03463" w:rsidRDefault="007534AD" w:rsidP="007534AD">
      <w:pPr>
        <w:pStyle w:val="NormaleWeb"/>
        <w:spacing w:before="0" w:beforeAutospacing="0" w:after="0" w:afterAutospacing="0"/>
        <w:jc w:val="both"/>
      </w:pPr>
      <w:r w:rsidRPr="00C03463">
        <w:t xml:space="preserve">2.  Per le occupazioni temporanee, il pagamento del canone deve essere effettuato, di norma, in un'unica soluzione, contestualmente al rilascio della concessione; qualora l'importo del canone superi Euro </w:t>
      </w:r>
      <w:r w:rsidR="00D66C7B">
        <w:t>1.000,00</w:t>
      </w:r>
      <w:r w:rsidRPr="00C03463">
        <w:t xml:space="preserve"> sarà facoltà dell'Ufficio, in base a motivata richiesta dell’interessato, concederne la rateazione con importi da corrispondersi entro il termine di scadenza della concessione;</w:t>
      </w:r>
    </w:p>
    <w:p w14:paraId="0D8B160E" w14:textId="77777777" w:rsidR="00974B89" w:rsidRPr="00C03463" w:rsidRDefault="00974B89" w:rsidP="007534AD">
      <w:pPr>
        <w:pStyle w:val="NormaleWeb"/>
        <w:spacing w:before="0" w:beforeAutospacing="0" w:after="0" w:afterAutospacing="0"/>
        <w:jc w:val="both"/>
      </w:pPr>
    </w:p>
    <w:p w14:paraId="2BD9C4DF" w14:textId="3C5EEF40" w:rsidR="00974B89" w:rsidRPr="00C03463" w:rsidRDefault="006B0CA2" w:rsidP="007534AD">
      <w:pPr>
        <w:pStyle w:val="NormaleWeb"/>
        <w:spacing w:before="0" w:beforeAutospacing="0" w:after="0" w:afterAutospacing="0"/>
        <w:jc w:val="both"/>
      </w:pPr>
      <w:r w:rsidRPr="00C03463">
        <w:t>3</w:t>
      </w:r>
      <w:r w:rsidR="00974B89" w:rsidRPr="00C03463">
        <w:t xml:space="preserve">.  Per le occupazioni periodiche, il pagamento del canone deve essere effettuato, di norma, in un'unica soluzione, entro il 31 marzo; per importi superiori a Euro </w:t>
      </w:r>
      <w:r w:rsidR="00D66C7B">
        <w:t>1.000,00</w:t>
      </w:r>
      <w:r w:rsidR="00974B89" w:rsidRPr="00C03463">
        <w:t xml:space="preserve"> è ammessa la possibilità del versamento in quattro rate scadenti il 31.3 - 31.5 – 31.7 – 31.10</w:t>
      </w:r>
    </w:p>
    <w:p w14:paraId="5C6268D1" w14:textId="77777777" w:rsidR="00974B89" w:rsidRPr="00C03463" w:rsidRDefault="00974B89" w:rsidP="007534AD">
      <w:pPr>
        <w:pStyle w:val="NormaleWeb"/>
        <w:spacing w:before="0" w:beforeAutospacing="0" w:after="0" w:afterAutospacing="0"/>
        <w:jc w:val="both"/>
      </w:pPr>
    </w:p>
    <w:p w14:paraId="465BF08B" w14:textId="1E26BFC5" w:rsidR="007534AD" w:rsidRPr="00C03463" w:rsidRDefault="006B0CA2" w:rsidP="007534AD">
      <w:pPr>
        <w:pStyle w:val="NormaleWeb"/>
        <w:spacing w:before="0" w:beforeAutospacing="0" w:after="0" w:afterAutospacing="0"/>
        <w:jc w:val="both"/>
      </w:pPr>
      <w:r w:rsidRPr="00C03463">
        <w:t>4</w:t>
      </w:r>
      <w:r w:rsidR="007534AD" w:rsidRPr="00C03463">
        <w:t xml:space="preserve">.  Per le occupazioni permanenti,  il pagamento del canone relativo al primo anno di concessione deve essere effettuato, di norma, in un'unica soluzione, contestualmente al rilascio della concessione;  per gli anni successivi il canone va corrisposto entro il 31 marzo; per importi superiori a Euro </w:t>
      </w:r>
      <w:r w:rsidR="001E688C">
        <w:t>1.000,00</w:t>
      </w:r>
      <w:r w:rsidR="007534AD" w:rsidRPr="00C03463">
        <w:t xml:space="preserve"> è ammessa la possibilità del versamento in quattro rate, la prima delle quali da corrispondere contestualmente al rilascio della concessione, le restanti tre rate scadenti il 31.5 – 31.7 – 31.10, sempreché la scadenza della concessione sia successiva ai predetti termini.</w:t>
      </w:r>
      <w:r w:rsidR="001E688C">
        <w:t xml:space="preserve"> </w:t>
      </w:r>
    </w:p>
    <w:p w14:paraId="5027DD6F" w14:textId="77777777" w:rsidR="007534AD" w:rsidRPr="00C03463" w:rsidRDefault="007534AD" w:rsidP="007534AD">
      <w:pPr>
        <w:pStyle w:val="NormaleWeb"/>
        <w:spacing w:before="0" w:beforeAutospacing="0" w:after="0" w:afterAutospacing="0"/>
        <w:jc w:val="both"/>
      </w:pPr>
    </w:p>
    <w:p w14:paraId="2466DC78" w14:textId="77777777" w:rsidR="007534AD" w:rsidRPr="00C03463" w:rsidRDefault="006B0CA2" w:rsidP="007534AD">
      <w:pPr>
        <w:autoSpaceDE w:val="0"/>
        <w:autoSpaceDN w:val="0"/>
        <w:adjustRightInd w:val="0"/>
        <w:jc w:val="both"/>
      </w:pPr>
      <w:r w:rsidRPr="00C03463">
        <w:lastRenderedPageBreak/>
        <w:t>5.</w:t>
      </w:r>
      <w:r w:rsidR="007534AD" w:rsidRPr="00C03463">
        <w:t xml:space="preserve"> Nel caso di nuova concessione ovvero di rinnovo della stessa il versamento per l'intero o per l'importo della prima rata, quando ne è consentita la rateizzazione, deve essere eseguito prima del ritiro dell'atto concessorio</w:t>
      </w:r>
      <w:r w:rsidR="00974B89" w:rsidRPr="00C03463">
        <w:t>.</w:t>
      </w:r>
      <w:r w:rsidR="007534AD" w:rsidRPr="00C03463">
        <w:t xml:space="preserve"> Il ritiro della concessione è subordinato alla dimostrazione dell'avvenuto pagamento.</w:t>
      </w:r>
    </w:p>
    <w:p w14:paraId="1924A5B6" w14:textId="77777777" w:rsidR="007534AD" w:rsidRPr="00C03463" w:rsidRDefault="007534AD" w:rsidP="007534AD">
      <w:pPr>
        <w:autoSpaceDE w:val="0"/>
        <w:autoSpaceDN w:val="0"/>
        <w:adjustRightInd w:val="0"/>
        <w:jc w:val="both"/>
      </w:pPr>
    </w:p>
    <w:p w14:paraId="2DF600D9" w14:textId="77777777" w:rsidR="007534AD" w:rsidRPr="00C03463" w:rsidRDefault="006B0CA2" w:rsidP="007534AD">
      <w:pPr>
        <w:autoSpaceDE w:val="0"/>
        <w:autoSpaceDN w:val="0"/>
        <w:adjustRightInd w:val="0"/>
        <w:jc w:val="both"/>
      </w:pPr>
      <w:r w:rsidRPr="00C03463">
        <w:t>6</w:t>
      </w:r>
      <w:r w:rsidR="007534AD" w:rsidRPr="00C03463">
        <w:t>. La variazione della titolarità della concessione di occupazione di suolo pubblico è subordinata all’avvenuto pagamento dell'intero importo del canone fino alla data del subingresso da parte del precedente occupante. Nell'ipotesi di pagamento rateale dovranno essere saldate tutte le rate.</w:t>
      </w:r>
    </w:p>
    <w:p w14:paraId="518B547B" w14:textId="77777777" w:rsidR="006B0CA2" w:rsidRPr="00C03463" w:rsidRDefault="006B0CA2" w:rsidP="007534AD">
      <w:pPr>
        <w:autoSpaceDE w:val="0"/>
        <w:autoSpaceDN w:val="0"/>
        <w:adjustRightInd w:val="0"/>
        <w:jc w:val="both"/>
      </w:pPr>
    </w:p>
    <w:p w14:paraId="6934CFBE" w14:textId="09F61962" w:rsidR="006B0CA2" w:rsidRPr="00C03463" w:rsidRDefault="006B0CA2" w:rsidP="006B0CA2">
      <w:pPr>
        <w:autoSpaceDE w:val="0"/>
        <w:autoSpaceDN w:val="0"/>
        <w:adjustRightInd w:val="0"/>
        <w:jc w:val="both"/>
      </w:pPr>
      <w:r w:rsidRPr="00C03463">
        <w:t xml:space="preserve">7. </w:t>
      </w:r>
      <w:r w:rsidR="001E688C">
        <w:t>N</w:t>
      </w:r>
      <w:r w:rsidRPr="00C03463">
        <w:t>ei casi di affitto del posteggio la variazione è subordinata all’avvenuto pagamento dell'intero importo del canone fino alla data del subingresso da parte del precedente occupante. Nell'ipotesi di pagamento rateale dovranno essere saldate tutte le rate.</w:t>
      </w:r>
    </w:p>
    <w:p w14:paraId="2A129CCB" w14:textId="77777777" w:rsidR="006B0CA2" w:rsidRPr="00C03463" w:rsidRDefault="006B0CA2" w:rsidP="006B0CA2">
      <w:pPr>
        <w:autoSpaceDE w:val="0"/>
        <w:autoSpaceDN w:val="0"/>
        <w:adjustRightInd w:val="0"/>
        <w:jc w:val="both"/>
      </w:pPr>
    </w:p>
    <w:p w14:paraId="437D5EF7" w14:textId="2D97521F" w:rsidR="004D18DF" w:rsidRPr="00C03463" w:rsidRDefault="001E688C" w:rsidP="004D18DF">
      <w:pPr>
        <w:pStyle w:val="Default"/>
        <w:jc w:val="both"/>
        <w:rPr>
          <w:color w:val="auto"/>
        </w:rPr>
      </w:pPr>
      <w:r>
        <w:rPr>
          <w:color w:val="auto"/>
        </w:rPr>
        <w:t>8</w:t>
      </w:r>
      <w:r w:rsidR="004D18DF" w:rsidRPr="00C03463">
        <w:rPr>
          <w:color w:val="auto"/>
        </w:rPr>
        <w:t>. Il versamento del canone va effettuato con arrotondamento all’Euro per difetto se la frazione decimale è inferiore a cinquanta centesimi di Euro e per eccesso se la frazione decimale è uguale o superiore a cinquanta centesimi di Euro.</w:t>
      </w:r>
    </w:p>
    <w:p w14:paraId="0E4227FA" w14:textId="627A2F7A" w:rsidR="007534AD" w:rsidRPr="00C03463" w:rsidRDefault="001E688C" w:rsidP="007534AD">
      <w:pPr>
        <w:pStyle w:val="NormaleWeb"/>
        <w:jc w:val="both"/>
      </w:pPr>
      <w:r w:rsidRPr="001E688C">
        <w:t>9</w:t>
      </w:r>
      <w:r w:rsidR="007534AD" w:rsidRPr="001E688C">
        <w:t>. Per i pagamenti non corrisposti o eseguiti oltre i termini stabiliti, trovano applicazione gli interessi di legge e le sanzioni di cui all’art.</w:t>
      </w:r>
      <w:r w:rsidR="00561D0F" w:rsidRPr="001E688C">
        <w:t xml:space="preserve"> </w:t>
      </w:r>
      <w:r w:rsidR="00325623" w:rsidRPr="001E688C">
        <w:t>1</w:t>
      </w:r>
      <w:r>
        <w:t>7</w:t>
      </w:r>
      <w:r w:rsidR="007534AD" w:rsidRPr="001E688C">
        <w:t xml:space="preserve"> considerandosi a tali effetti ogni singola scadenza una autonoma obbligazione.</w:t>
      </w:r>
    </w:p>
    <w:p w14:paraId="1B045A18" w14:textId="1B89B73C" w:rsidR="007534AD" w:rsidRPr="00C03463" w:rsidRDefault="006B0CA2" w:rsidP="007534AD">
      <w:pPr>
        <w:jc w:val="both"/>
      </w:pPr>
      <w:r w:rsidRPr="00C03463">
        <w:t>1</w:t>
      </w:r>
      <w:r w:rsidR="001E688C">
        <w:t>0</w:t>
      </w:r>
      <w:r w:rsidR="007534AD" w:rsidRPr="00C03463">
        <w:t xml:space="preserve">. Per le date la cui scadenza cade in giorno festivo, il versamento va effettuato entro il primo giorno feriale successivo. </w:t>
      </w:r>
    </w:p>
    <w:p w14:paraId="11010E02" w14:textId="77777777" w:rsidR="007534AD" w:rsidRDefault="007534AD" w:rsidP="007534AD">
      <w:pPr>
        <w:jc w:val="both"/>
      </w:pPr>
    </w:p>
    <w:p w14:paraId="70831A8C" w14:textId="010F6D5C" w:rsidR="006E5FC4" w:rsidRPr="001E688C" w:rsidRDefault="006E5FC4" w:rsidP="006E5FC4">
      <w:pPr>
        <w:pStyle w:val="Titolo2"/>
        <w:rPr>
          <w:color w:val="000000" w:themeColor="text1"/>
        </w:rPr>
      </w:pPr>
      <w:r w:rsidRPr="001E688C">
        <w:rPr>
          <w:color w:val="000000" w:themeColor="text1"/>
        </w:rPr>
        <w:t>Artico</w:t>
      </w:r>
      <w:r w:rsidR="00425D63" w:rsidRPr="001E688C">
        <w:rPr>
          <w:color w:val="000000" w:themeColor="text1"/>
        </w:rPr>
        <w:t>lo 1</w:t>
      </w:r>
      <w:r w:rsidR="001E688C" w:rsidRPr="001E688C">
        <w:rPr>
          <w:color w:val="000000" w:themeColor="text1"/>
        </w:rPr>
        <w:t>4</w:t>
      </w:r>
    </w:p>
    <w:p w14:paraId="709E530F" w14:textId="77777777" w:rsidR="006E5FC4" w:rsidRPr="001E688C" w:rsidRDefault="006E5FC4" w:rsidP="006E5FC4">
      <w:pPr>
        <w:pStyle w:val="Titolo2"/>
        <w:rPr>
          <w:color w:val="000000" w:themeColor="text1"/>
        </w:rPr>
      </w:pPr>
      <w:r w:rsidRPr="001E688C">
        <w:rPr>
          <w:color w:val="000000" w:themeColor="text1"/>
        </w:rPr>
        <w:t>Rimborsi e compensazione</w:t>
      </w:r>
    </w:p>
    <w:p w14:paraId="04E55D5D" w14:textId="77777777" w:rsidR="006E5FC4" w:rsidRPr="001E688C" w:rsidRDefault="006E5FC4" w:rsidP="006E5FC4"/>
    <w:p w14:paraId="6E3B7673" w14:textId="77777777" w:rsidR="006E5FC4" w:rsidRPr="001E688C" w:rsidRDefault="006E5FC4" w:rsidP="006E5FC4">
      <w:pPr>
        <w:pStyle w:val="testocenter"/>
        <w:spacing w:before="0" w:beforeAutospacing="0" w:after="0" w:afterAutospacing="0"/>
        <w:ind w:left="57" w:right="57"/>
        <w:jc w:val="both"/>
      </w:pPr>
      <w:r w:rsidRPr="001E688C">
        <w:t>1. 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w:t>
      </w:r>
    </w:p>
    <w:p w14:paraId="7A3C066C" w14:textId="77777777" w:rsidR="006E5FC4" w:rsidRPr="001E688C" w:rsidRDefault="006E5FC4" w:rsidP="006E5FC4">
      <w:pPr>
        <w:pStyle w:val="testocenter"/>
        <w:spacing w:before="0" w:beforeAutospacing="0" w:after="0" w:afterAutospacing="0"/>
        <w:ind w:left="57" w:right="57"/>
        <w:jc w:val="both"/>
      </w:pPr>
      <w:r w:rsidRPr="001E688C">
        <w:t>2. Le somme da rimborsare possono essere compensate, su richiesta del contribuente   da comunicare al Comune entro lo stesso termine.</w:t>
      </w:r>
    </w:p>
    <w:p w14:paraId="6BCF45C2" w14:textId="77777777" w:rsidR="006E5FC4" w:rsidRPr="001E688C" w:rsidRDefault="006E5FC4" w:rsidP="006E5FC4">
      <w:pPr>
        <w:pStyle w:val="testocenter"/>
        <w:spacing w:before="0" w:beforeAutospacing="0" w:after="0" w:afterAutospacing="0"/>
        <w:ind w:left="57" w:right="57"/>
        <w:jc w:val="both"/>
      </w:pPr>
      <w:r w:rsidRPr="001E688C">
        <w:t>3. Le somme da rimborsare sono compensate con gli eventuali importi dovuti dal soggetto passivo al Comune a titolo di canone o di penalità o sanzioni per la diffusione abusiva di messaggi pubblicitari. La compensazione avviene d’ufficio con provvedimento notificato al soggetto passivo.</w:t>
      </w:r>
    </w:p>
    <w:p w14:paraId="09B40C4E" w14:textId="4A81282E" w:rsidR="006E5FC4" w:rsidRPr="00572C0F" w:rsidRDefault="006E5FC4" w:rsidP="006E5FC4">
      <w:pPr>
        <w:pStyle w:val="testocenter"/>
        <w:spacing w:before="0" w:beforeAutospacing="0" w:after="0" w:afterAutospacing="0"/>
        <w:ind w:left="57" w:right="57"/>
        <w:jc w:val="both"/>
      </w:pPr>
      <w:r w:rsidRPr="001E688C">
        <w:t>4. Sulle somme da rimborsare sono riconosciuti gli interessi nella misura stabilita dal Regolamento Generale delle Entrate</w:t>
      </w:r>
      <w:r w:rsidR="001E688C">
        <w:t>.</w:t>
      </w:r>
    </w:p>
    <w:p w14:paraId="5B48C44E" w14:textId="77777777" w:rsidR="006E5FC4" w:rsidRDefault="006E5FC4" w:rsidP="006E5FC4">
      <w:pPr>
        <w:pStyle w:val="Titolo2"/>
        <w:rPr>
          <w:color w:val="000000" w:themeColor="text1"/>
          <w:highlight w:val="yellow"/>
        </w:rPr>
      </w:pPr>
    </w:p>
    <w:p w14:paraId="119FD87A" w14:textId="6F69D79A" w:rsidR="006E5FC4" w:rsidRPr="001E688C" w:rsidRDefault="00425D63" w:rsidP="006E5FC4">
      <w:pPr>
        <w:pStyle w:val="Titolo2"/>
        <w:rPr>
          <w:color w:val="000000" w:themeColor="text1"/>
        </w:rPr>
      </w:pPr>
      <w:r w:rsidRPr="001E688C">
        <w:rPr>
          <w:color w:val="000000" w:themeColor="text1"/>
        </w:rPr>
        <w:t>Articolo 1</w:t>
      </w:r>
      <w:r w:rsidR="001E688C" w:rsidRPr="001E688C">
        <w:rPr>
          <w:color w:val="000000" w:themeColor="text1"/>
        </w:rPr>
        <w:t>5</w:t>
      </w:r>
    </w:p>
    <w:p w14:paraId="3C4088A0" w14:textId="77777777" w:rsidR="006E5FC4" w:rsidRPr="001E688C" w:rsidRDefault="006E5FC4" w:rsidP="006E5FC4">
      <w:pPr>
        <w:pStyle w:val="Titolo2"/>
      </w:pPr>
      <w:r w:rsidRPr="001E688C">
        <w:t>Ravvedimento Operoso</w:t>
      </w:r>
    </w:p>
    <w:p w14:paraId="12C646D5" w14:textId="77777777" w:rsidR="006E5FC4" w:rsidRPr="001E688C" w:rsidRDefault="006E5FC4" w:rsidP="006E5FC4"/>
    <w:p w14:paraId="5B9811A6" w14:textId="57EF42A7" w:rsidR="006E5FC4" w:rsidRPr="001E688C" w:rsidRDefault="006E5FC4" w:rsidP="006E5FC4">
      <w:pPr>
        <w:jc w:val="both"/>
      </w:pPr>
      <w:r w:rsidRPr="001E688C">
        <w:t xml:space="preserve">1. In caso di omesso o parziale versamento entro le scadenze definite dal presente regolamento il soggetto passivo del canone può regolarizzare la propria posizione versando l’importo dovuto </w:t>
      </w:r>
      <w:r w:rsidRPr="001E688C">
        <w:lastRenderedPageBreak/>
        <w:t>maggiorato di una sanzione ridotta fissata in ossequio al principio generale sancito dall’art. 50 della legge n. 449 del 1997</w:t>
      </w:r>
      <w:r w:rsidR="001E688C">
        <w:t>.</w:t>
      </w:r>
    </w:p>
    <w:p w14:paraId="73E9F6F3" w14:textId="77777777" w:rsidR="006E5FC4" w:rsidRPr="001E688C" w:rsidRDefault="006E5FC4" w:rsidP="006E5FC4">
      <w:pPr>
        <w:jc w:val="both"/>
      </w:pPr>
    </w:p>
    <w:p w14:paraId="71B3CCD3" w14:textId="03270539" w:rsidR="006E5FC4" w:rsidRPr="001E688C" w:rsidRDefault="006E5FC4" w:rsidP="006E5FC4">
      <w:pPr>
        <w:jc w:val="both"/>
      </w:pPr>
      <w:r w:rsidRPr="001E688C">
        <w:t>2. In caso di ritardo entro 14 giorni dalla scadenza si calcola una sanzione dello 0,1% giornaliero del valore del canone più interessi giornalieri calcolati sul tasso di riferimento annuale.</w:t>
      </w:r>
    </w:p>
    <w:p w14:paraId="19C5A0EF" w14:textId="77777777" w:rsidR="006E5FC4" w:rsidRPr="001E688C" w:rsidRDefault="006E5FC4" w:rsidP="006E5FC4">
      <w:pPr>
        <w:jc w:val="both"/>
      </w:pPr>
    </w:p>
    <w:p w14:paraId="4DBBA20D" w14:textId="276EC3EA" w:rsidR="006E5FC4" w:rsidRPr="001E688C" w:rsidRDefault="006E5FC4" w:rsidP="006E5FC4">
      <w:r w:rsidRPr="001E688C">
        <w:t>3. In caso di ritardo tra il 15° e il 30° giorno dalla scadenza, si calcola una sanzione fissa del 1,5% dell'importo da versare più gli interessi giornalieri calcolati sul tasso di riferimento annuale.</w:t>
      </w:r>
    </w:p>
    <w:p w14:paraId="3244B387" w14:textId="77777777" w:rsidR="006E5FC4" w:rsidRPr="001E688C" w:rsidRDefault="006E5FC4" w:rsidP="006E5FC4"/>
    <w:p w14:paraId="10A7FD9D" w14:textId="5F5EBC43" w:rsidR="006E5FC4" w:rsidRPr="001E688C" w:rsidRDefault="006E5FC4" w:rsidP="006E5FC4">
      <w:r w:rsidRPr="001E688C">
        <w:t>4. In caso di ritardo oltre il 30° giorno e fino al 90° giorno, si calcola una sanzione fissa del 1,67% dell'importo da versare più gli interessi giornalieri calcolati sul tasso di riferimento annuale</w:t>
      </w:r>
      <w:r w:rsidR="001E688C">
        <w:t>.</w:t>
      </w:r>
      <w:r w:rsidRPr="001E688C">
        <w:t xml:space="preserve"> </w:t>
      </w:r>
    </w:p>
    <w:p w14:paraId="17B93306" w14:textId="77777777" w:rsidR="006E5FC4" w:rsidRPr="001E688C" w:rsidRDefault="006E5FC4" w:rsidP="006E5FC4"/>
    <w:p w14:paraId="36E72F7E" w14:textId="50694D23" w:rsidR="006E5FC4" w:rsidRPr="001E688C" w:rsidRDefault="006E5FC4" w:rsidP="006E5FC4">
      <w:r w:rsidRPr="001E688C">
        <w:t>5. In caso di ritardo oltre il 90° giorno di ritardo, ma comunque entro l'anno in cui è stata commessa la violazione, si calcola una sanzione fissa del 3,75% dell'importo da versare più gli interessi giornalieri calcolati sul tasso di riferimento annuale.</w:t>
      </w:r>
    </w:p>
    <w:p w14:paraId="5E15C518" w14:textId="77777777" w:rsidR="006E5FC4" w:rsidRPr="001E688C" w:rsidRDefault="006E5FC4" w:rsidP="006E5FC4"/>
    <w:p w14:paraId="04371F23" w14:textId="77777777" w:rsidR="006E5FC4" w:rsidRPr="001E688C" w:rsidRDefault="006E5FC4" w:rsidP="006E5FC4">
      <w:r w:rsidRPr="001E688C">
        <w:t xml:space="preserve">6. In caso di ritardo oltre l'anno dopo la scadenza, si calcola una sanzione pari al 4,29% e dopo due anni una sanzione del 5%.  </w:t>
      </w:r>
    </w:p>
    <w:p w14:paraId="51B22707" w14:textId="77777777" w:rsidR="006E5FC4" w:rsidRPr="001E688C" w:rsidRDefault="006E5FC4" w:rsidP="006E5FC4">
      <w:pPr>
        <w:pStyle w:val="Titolo2"/>
        <w:rPr>
          <w:color w:val="000000" w:themeColor="text1"/>
        </w:rPr>
      </w:pPr>
    </w:p>
    <w:p w14:paraId="3A9022EA" w14:textId="77777777" w:rsidR="006E5FC4" w:rsidRPr="001E688C" w:rsidRDefault="006E5FC4" w:rsidP="006E5FC4">
      <w:pPr>
        <w:jc w:val="both"/>
      </w:pPr>
      <w:r w:rsidRPr="001E688C">
        <w:t xml:space="preserve">7. Costituisce causa ostativa del ravvedimento l’inizio di una qualsiasi attività di accertamento o verifica da parte del Comune o del Concessionario, di cui l’interessato o gli obbligati in solido abbiano ricevuto notificazione. </w:t>
      </w:r>
    </w:p>
    <w:p w14:paraId="5C42573C" w14:textId="77777777" w:rsidR="00CB3A7A" w:rsidRPr="00C03463" w:rsidRDefault="00CB3A7A" w:rsidP="007534AD">
      <w:pPr>
        <w:jc w:val="both"/>
      </w:pPr>
    </w:p>
    <w:p w14:paraId="781971F5" w14:textId="13AE79D0" w:rsidR="0008495C" w:rsidRPr="00C03463" w:rsidRDefault="009359F8" w:rsidP="00AF19BF">
      <w:pPr>
        <w:pStyle w:val="Titolo2"/>
      </w:pPr>
      <w:bookmarkStart w:id="27" w:name="_Toc56273915"/>
      <w:r w:rsidRPr="00C03463">
        <w:t>Articolo 1</w:t>
      </w:r>
      <w:bookmarkEnd w:id="27"/>
      <w:r w:rsidR="001E688C">
        <w:t>6</w:t>
      </w:r>
    </w:p>
    <w:p w14:paraId="0335CA0E" w14:textId="77777777" w:rsidR="0008495C" w:rsidRPr="00C03463" w:rsidRDefault="0008495C" w:rsidP="00AF19BF">
      <w:pPr>
        <w:pStyle w:val="Titolo2"/>
      </w:pPr>
      <w:bookmarkStart w:id="28" w:name="_Toc56273916"/>
      <w:r w:rsidRPr="00C03463">
        <w:t>Accertamenti - Recupero canone</w:t>
      </w:r>
      <w:bookmarkEnd w:id="28"/>
      <w:r w:rsidRPr="00C03463">
        <w:t xml:space="preserve"> </w:t>
      </w:r>
    </w:p>
    <w:p w14:paraId="41952CEA" w14:textId="77777777" w:rsidR="00436912" w:rsidRPr="00C03463" w:rsidRDefault="00436912" w:rsidP="00AF19BF">
      <w:pPr>
        <w:pStyle w:val="NormaleWeb"/>
        <w:tabs>
          <w:tab w:val="left" w:pos="8647"/>
        </w:tabs>
        <w:spacing w:before="0" w:beforeAutospacing="0" w:after="0" w:afterAutospacing="0" w:line="276" w:lineRule="auto"/>
        <w:jc w:val="center"/>
      </w:pPr>
    </w:p>
    <w:p w14:paraId="12E8DED6" w14:textId="276052AB" w:rsidR="0008495C" w:rsidRPr="00C03463" w:rsidRDefault="0008495C" w:rsidP="00AF19BF">
      <w:pPr>
        <w:pStyle w:val="testocenter"/>
        <w:spacing w:before="0" w:beforeAutospacing="0" w:after="0" w:afterAutospacing="0"/>
        <w:ind w:left="57" w:right="57"/>
        <w:jc w:val="both"/>
      </w:pPr>
      <w:r w:rsidRPr="00C03463">
        <w:t xml:space="preserve">1. </w:t>
      </w:r>
      <w:r w:rsidR="00021C5F" w:rsidRPr="00C03463">
        <w:t>All’accertamento delle violazioni previste dal presente regolamento, oltre alla Polizia Municipale ed agli altri soggetti previsti dalla Legge 27 dicembre 2006, n. 296 art. 1 comma 179 provvedono</w:t>
      </w:r>
      <w:r w:rsidR="001E688C">
        <w:t xml:space="preserve"> i</w:t>
      </w:r>
      <w:r w:rsidR="00021C5F" w:rsidRPr="00C03463">
        <w:t>l Responsabile del</w:t>
      </w:r>
      <w:r w:rsidR="001E688C">
        <w:t xml:space="preserve"> Canone o suo delegato,</w:t>
      </w:r>
      <w:r w:rsidR="00021C5F" w:rsidRPr="00C03463">
        <w:t xml:space="preserve"> nonché altri dipendenti del Comune </w:t>
      </w:r>
      <w:r w:rsidR="001E688C">
        <w:t xml:space="preserve">con delega espressa </w:t>
      </w:r>
      <w:r w:rsidR="00021C5F" w:rsidRPr="00C03463">
        <w:t xml:space="preserve">o del Concessionario, </w:t>
      </w:r>
      <w:r w:rsidR="001E688C">
        <w:t>al quale ultimo</w:t>
      </w:r>
      <w:r w:rsidR="00021C5F" w:rsidRPr="00C03463">
        <w:t>, con provvedimento adottato dal dirigente dell'ufficio competente, siano stati conferiti gli appositi poteri.</w:t>
      </w:r>
    </w:p>
    <w:p w14:paraId="0AB96959" w14:textId="77777777" w:rsidR="0008495C" w:rsidRPr="00C03463" w:rsidRDefault="0008495C" w:rsidP="00AF19BF">
      <w:pPr>
        <w:pStyle w:val="Titolo1"/>
        <w:spacing w:before="0" w:beforeAutospacing="0" w:after="0" w:afterAutospacing="0"/>
        <w:ind w:left="57" w:right="57"/>
        <w:jc w:val="both"/>
        <w:rPr>
          <w:b w:val="0"/>
          <w:bCs w:val="0"/>
          <w:sz w:val="24"/>
          <w:szCs w:val="24"/>
        </w:rPr>
      </w:pPr>
    </w:p>
    <w:p w14:paraId="060B3841" w14:textId="77777777" w:rsidR="0008495C" w:rsidRPr="00C03463" w:rsidRDefault="0008495C" w:rsidP="00AF19BF">
      <w:pPr>
        <w:pStyle w:val="Default"/>
        <w:ind w:right="57"/>
        <w:jc w:val="both"/>
        <w:rPr>
          <w:color w:val="auto"/>
        </w:rPr>
      </w:pPr>
      <w:r w:rsidRPr="00C03463">
        <w:rPr>
          <w:color w:val="auto"/>
        </w:rPr>
        <w:t>2. Nel caso in cui, nella immediatezza della contestazione personale, l’organo accertatore non sia in grado di indicare l’esatto importo del pagamento in misura ridotta ne darà atto in verbale e ne rimanderà la quantificazione a successivo verbale integrativo da notificarsi d’ufficio al trasgressore.</w:t>
      </w:r>
    </w:p>
    <w:p w14:paraId="7779BC93" w14:textId="77777777" w:rsidR="0008495C" w:rsidRPr="00C03463" w:rsidRDefault="0008495C" w:rsidP="00AF19BF">
      <w:pPr>
        <w:pStyle w:val="Default"/>
        <w:ind w:right="57"/>
        <w:jc w:val="both"/>
        <w:rPr>
          <w:color w:val="auto"/>
        </w:rPr>
      </w:pPr>
      <w:r w:rsidRPr="00C03463">
        <w:rPr>
          <w:color w:val="auto"/>
        </w:rPr>
        <w:t xml:space="preserve"> </w:t>
      </w:r>
    </w:p>
    <w:p w14:paraId="14443EA1" w14:textId="77777777" w:rsidR="0008495C" w:rsidRPr="00C03463" w:rsidRDefault="00AF19BF" w:rsidP="00AF19BF">
      <w:pPr>
        <w:jc w:val="both"/>
      </w:pPr>
      <w:r w:rsidRPr="00C03463">
        <w:t xml:space="preserve">3. </w:t>
      </w:r>
      <w:r w:rsidR="0008495C" w:rsidRPr="00C03463">
        <w:t>Copia dei verbali redatti dall’organo d’accertamento, ivi compresi quelli elevati ai sensi del Codice della Strada limitatamente al personale a ciò abilitato, sono trasmessi all’ufficio Entrate o al Concessionario delle attività di accertamento, liquidazione e riscossione del canone per gli atti di competenza.</w:t>
      </w:r>
    </w:p>
    <w:p w14:paraId="19235745" w14:textId="77777777" w:rsidR="0008495C" w:rsidRPr="00C03463" w:rsidRDefault="0008495C" w:rsidP="00AF19BF">
      <w:pPr>
        <w:rPr>
          <w:b/>
          <w:bCs/>
        </w:rPr>
      </w:pPr>
    </w:p>
    <w:p w14:paraId="7BD7AF0E" w14:textId="77777777" w:rsidR="0008495C" w:rsidRPr="00C03463" w:rsidRDefault="00AF19BF" w:rsidP="00CB3A7A">
      <w:pPr>
        <w:jc w:val="both"/>
        <w:rPr>
          <w:strike/>
          <w:kern w:val="36"/>
        </w:rPr>
      </w:pPr>
      <w:r w:rsidRPr="00C03463">
        <w:rPr>
          <w:kern w:val="36"/>
        </w:rPr>
        <w:t xml:space="preserve">4. </w:t>
      </w:r>
      <w:r w:rsidR="0008495C" w:rsidRPr="00C03463">
        <w:rPr>
          <w:kern w:val="36"/>
        </w:rPr>
        <w:t>Il Comune o il Concessionario provvede, nell'ambito dell'attività di verifica ed accertamento di tale entrata, al recupero dei canoni non versati alle scadenze e alla applicazione delle indennità per occupazioni abusive mediante notifica ai debitori di apposito</w:t>
      </w:r>
      <w:r w:rsidR="00FA1656" w:rsidRPr="00C03463">
        <w:rPr>
          <w:kern w:val="36"/>
        </w:rPr>
        <w:t xml:space="preserve"> avviso di accertamento esecutivo ai sensi della Legge 160/2019.  </w:t>
      </w:r>
    </w:p>
    <w:p w14:paraId="1C63A6BF" w14:textId="77777777" w:rsidR="0008495C" w:rsidRDefault="0008495C" w:rsidP="0008495C">
      <w:pPr>
        <w:jc w:val="center"/>
      </w:pPr>
    </w:p>
    <w:p w14:paraId="3600AE33" w14:textId="77777777" w:rsidR="00CB3A7A" w:rsidRPr="00C03463" w:rsidRDefault="00CB3A7A" w:rsidP="0008495C">
      <w:pPr>
        <w:jc w:val="center"/>
      </w:pPr>
    </w:p>
    <w:p w14:paraId="5327B8F0" w14:textId="30D5E09B" w:rsidR="0008495C" w:rsidRPr="00C03463" w:rsidRDefault="0008495C" w:rsidP="00AF19BF">
      <w:pPr>
        <w:pStyle w:val="Titolo2"/>
      </w:pPr>
      <w:bookmarkStart w:id="29" w:name="_Toc56273917"/>
      <w:r w:rsidRPr="00C03463">
        <w:t xml:space="preserve">Articolo </w:t>
      </w:r>
      <w:r w:rsidR="00021C5F" w:rsidRPr="00C03463">
        <w:t>1</w:t>
      </w:r>
      <w:bookmarkEnd w:id="29"/>
      <w:r w:rsidR="001E688C">
        <w:t>7</w:t>
      </w:r>
    </w:p>
    <w:p w14:paraId="35EEA3EF" w14:textId="77777777" w:rsidR="0008495C" w:rsidRPr="00C03463" w:rsidRDefault="0008495C" w:rsidP="00AF19BF">
      <w:pPr>
        <w:pStyle w:val="Titolo2"/>
      </w:pPr>
      <w:bookmarkStart w:id="30" w:name="_Toc56273918"/>
      <w:r w:rsidRPr="00C03463">
        <w:t>Sanzioni e indennità</w:t>
      </w:r>
      <w:bookmarkEnd w:id="30"/>
      <w:r w:rsidRPr="00C03463">
        <w:t xml:space="preserve"> </w:t>
      </w:r>
    </w:p>
    <w:p w14:paraId="1F13CC03" w14:textId="77777777" w:rsidR="0008495C" w:rsidRPr="00C03463" w:rsidRDefault="0008495C" w:rsidP="0008495C">
      <w:pPr>
        <w:jc w:val="both"/>
      </w:pPr>
    </w:p>
    <w:p w14:paraId="55864DCE" w14:textId="77777777" w:rsidR="0008495C" w:rsidRPr="00C03463" w:rsidRDefault="0008495C" w:rsidP="0008495C">
      <w:pPr>
        <w:pStyle w:val="Default"/>
        <w:jc w:val="both"/>
        <w:rPr>
          <w:color w:val="auto"/>
        </w:rPr>
      </w:pPr>
      <w:r w:rsidRPr="00C03463">
        <w:rPr>
          <w:color w:val="auto"/>
        </w:rPr>
        <w:t>1.  Ferme restando le sanzioni pecuniarie ed accessorie (obbligo di rimozione delle opere abusive) - stabilite dal D.Lgs. 30 aprile 1992 n. 285 le violazioni al presente Regolamento sono sanzionate nell'osservanza delle disposizioni di carattere generale previste dalla legge 689/1981 e dal comma 821 articolo 1 della Legge 160/2019</w:t>
      </w:r>
      <w:r w:rsidR="00CB3A7A">
        <w:rPr>
          <w:color w:val="auto"/>
        </w:rPr>
        <w:t>.</w:t>
      </w:r>
    </w:p>
    <w:p w14:paraId="1C63B2F4" w14:textId="77777777" w:rsidR="0008495C" w:rsidRPr="00C03463" w:rsidRDefault="00006960" w:rsidP="0008495C">
      <w:pPr>
        <w:pStyle w:val="Default"/>
        <w:jc w:val="both"/>
        <w:rPr>
          <w:color w:val="auto"/>
        </w:rPr>
      </w:pPr>
      <w:hyperlink r:id="rId22" w:anchor="nota2" w:history="1"/>
    </w:p>
    <w:p w14:paraId="37D4E952" w14:textId="49B38A9D" w:rsidR="0008495C" w:rsidRDefault="0008495C" w:rsidP="0008495C">
      <w:pPr>
        <w:pStyle w:val="NormaleWeb"/>
        <w:spacing w:before="0" w:beforeAutospacing="0" w:after="0" w:afterAutospacing="0"/>
        <w:ind w:right="57"/>
        <w:jc w:val="both"/>
      </w:pPr>
      <w:r w:rsidRPr="00C03463">
        <w:t>2.  Alle occupazioni considerate abusive ai sensi del presente Regolamento si applicano:</w:t>
      </w:r>
    </w:p>
    <w:p w14:paraId="07D9893F" w14:textId="77777777" w:rsidR="003A144E" w:rsidRPr="00C03463" w:rsidRDefault="003A144E" w:rsidP="0008495C">
      <w:pPr>
        <w:pStyle w:val="NormaleWeb"/>
        <w:spacing w:before="0" w:beforeAutospacing="0" w:after="0" w:afterAutospacing="0"/>
        <w:ind w:right="57"/>
        <w:jc w:val="both"/>
      </w:pPr>
    </w:p>
    <w:p w14:paraId="7E07CED8" w14:textId="2C9E7394" w:rsidR="0008495C" w:rsidRPr="003A144E" w:rsidRDefault="000E3FDE" w:rsidP="0008495C">
      <w:pPr>
        <w:autoSpaceDE w:val="0"/>
        <w:autoSpaceDN w:val="0"/>
        <w:adjustRightInd w:val="0"/>
        <w:jc w:val="both"/>
      </w:pPr>
      <w:r w:rsidRPr="003A144E">
        <w:t>a</w:t>
      </w:r>
      <w:r w:rsidR="0008495C" w:rsidRPr="003A144E">
        <w:t>) per le occupazioni realizzate abusivamente, la previsione di un’indennità pari al canone maggiorato del 50 per cento, considerando permanenti le occupazioni realizzate con impianti o manufatti di carattere stabile e presumendo come temporanee le occupazioni effettuate dal trentesimo giorno antecedente la data del verbale di accertamento, redatto da competente pubblico ufficiale</w:t>
      </w:r>
      <w:r w:rsidR="00CB3A7A" w:rsidRPr="003A144E">
        <w:t>.</w:t>
      </w:r>
    </w:p>
    <w:p w14:paraId="0C972F6E" w14:textId="77777777" w:rsidR="0008495C" w:rsidRPr="003A144E" w:rsidRDefault="0008495C" w:rsidP="0008495C">
      <w:pPr>
        <w:autoSpaceDE w:val="0"/>
        <w:autoSpaceDN w:val="0"/>
        <w:adjustRightInd w:val="0"/>
        <w:jc w:val="both"/>
      </w:pPr>
    </w:p>
    <w:p w14:paraId="1F034549" w14:textId="41ABE8BE" w:rsidR="000E3FDE" w:rsidRPr="003A144E" w:rsidRDefault="000E3FDE" w:rsidP="000E3FDE">
      <w:pPr>
        <w:autoSpaceDE w:val="0"/>
        <w:autoSpaceDN w:val="0"/>
        <w:adjustRightInd w:val="0"/>
        <w:jc w:val="both"/>
      </w:pPr>
      <w:r w:rsidRPr="003A144E">
        <w:t>b</w:t>
      </w:r>
      <w:r w:rsidR="0008495C" w:rsidRPr="003A144E">
        <w:t xml:space="preserve">) le sanzioni amministrative pecuniarie </w:t>
      </w:r>
      <w:r w:rsidRPr="003A144E">
        <w:t>il cui minimo edittale coincide con l’ammontare della somma di cui alla lettera a) ed il massimo edittale corrisponde al suo doppio. Per l’irrogazione della sanzione amministrativa pecuniaria si applicano le norme di cui alla L. 24 novembre 1981 n. 689</w:t>
      </w:r>
      <w:r w:rsidR="0008495C" w:rsidRPr="003A144E">
        <w:t>, ferme restando quelle stabilite degli articoli 20, commi 4 e 5, e 23 del codice della strada, di cui al decreto legislativo 30 aprile 1992, n. 285.</w:t>
      </w:r>
      <w:r w:rsidRPr="003A144E">
        <w:t xml:space="preserve"> Il trasgressore può avvalersi della facoltà di pagamento in misura ridotta previsto dall’art 16 della legge 689/1981.</w:t>
      </w:r>
    </w:p>
    <w:p w14:paraId="5B85CF72" w14:textId="77777777" w:rsidR="0008495C" w:rsidRPr="003A144E" w:rsidRDefault="0008495C" w:rsidP="0008495C">
      <w:pPr>
        <w:autoSpaceDE w:val="0"/>
        <w:autoSpaceDN w:val="0"/>
        <w:adjustRightInd w:val="0"/>
        <w:jc w:val="both"/>
      </w:pPr>
    </w:p>
    <w:p w14:paraId="738A0AA9" w14:textId="769CC5CB" w:rsidR="003A144E" w:rsidRPr="003A144E" w:rsidRDefault="006E5FC4" w:rsidP="006E5FC4">
      <w:pPr>
        <w:autoSpaceDE w:val="0"/>
        <w:autoSpaceDN w:val="0"/>
        <w:adjustRightInd w:val="0"/>
        <w:jc w:val="both"/>
      </w:pPr>
      <w:r w:rsidRPr="003A144E">
        <w:t>3. Nei casi di tardivo o mancato pagamento di canoni la sanzione di cui alla lettera H del comma 821 dell’articolo 1 della Legge 160/2019 viene fissata nella misura</w:t>
      </w:r>
      <w:r w:rsidR="00325623" w:rsidRPr="003A144E">
        <w:t xml:space="preserve"> del</w:t>
      </w:r>
      <w:r w:rsidRPr="003A144E">
        <w:t xml:space="preserve"> 30% del canone non versato o versato parzialmente o versato in modo tardivo, in ossequio al principio generale sancito dall’art. 50, della legge n. 449 del 1997</w:t>
      </w:r>
      <w:r w:rsidR="003A144E" w:rsidRPr="003A144E">
        <w:t>;</w:t>
      </w:r>
    </w:p>
    <w:p w14:paraId="7CC8EF7D" w14:textId="34C03915" w:rsidR="0008495C" w:rsidRPr="003A144E" w:rsidRDefault="0008495C" w:rsidP="0008495C">
      <w:pPr>
        <w:pStyle w:val="NormaleWeb"/>
        <w:spacing w:before="0" w:beforeAutospacing="0" w:after="0" w:afterAutospacing="0"/>
        <w:ind w:right="57"/>
        <w:jc w:val="both"/>
        <w:rPr>
          <w:strike/>
        </w:rPr>
      </w:pPr>
      <w:r w:rsidRPr="003A144E">
        <w:br/>
        <w:t xml:space="preserve">4. Alle altre violazioni delle disposizioni contenute nel presente Regolamento, consegue l’applicazione della sanzione amministrativa pecuniaria </w:t>
      </w:r>
      <w:r w:rsidR="000E3FDE" w:rsidRPr="003A144E">
        <w:t>di cui all’art. 7 bis del D</w:t>
      </w:r>
      <w:r w:rsidR="00F75EB9">
        <w:t>.</w:t>
      </w:r>
      <w:r w:rsidR="000E3FDE" w:rsidRPr="003A144E">
        <w:t>lgs</w:t>
      </w:r>
      <w:r w:rsidR="00F75EB9">
        <w:t>.</w:t>
      </w:r>
      <w:r w:rsidR="000E3FDE" w:rsidRPr="003A144E">
        <w:t xml:space="preserve"> 18 agosto 2000 n. 267, quantificata in euro (100,00)</w:t>
      </w:r>
      <w:r w:rsidR="003A144E" w:rsidRPr="003A144E">
        <w:t>.</w:t>
      </w:r>
    </w:p>
    <w:p w14:paraId="43989428" w14:textId="77777777" w:rsidR="0008495C" w:rsidRPr="003A144E" w:rsidRDefault="0008495C" w:rsidP="0008495C">
      <w:pPr>
        <w:autoSpaceDE w:val="0"/>
        <w:autoSpaceDN w:val="0"/>
        <w:adjustRightInd w:val="0"/>
        <w:jc w:val="both"/>
      </w:pPr>
    </w:p>
    <w:p w14:paraId="4F78A536" w14:textId="77777777" w:rsidR="0008495C" w:rsidRPr="003A144E" w:rsidRDefault="006E5FC4" w:rsidP="004D18DF">
      <w:pPr>
        <w:autoSpaceDE w:val="0"/>
        <w:autoSpaceDN w:val="0"/>
        <w:adjustRightInd w:val="0"/>
        <w:jc w:val="both"/>
      </w:pPr>
      <w:r w:rsidRPr="003A144E">
        <w:t>5</w:t>
      </w:r>
      <w:r w:rsidR="0008495C" w:rsidRPr="003A144E">
        <w:t>. L'indennità di cui al presente articolo e le spese di rimozione e di ripristino sono dovute, in solido, da coloro che hanno concorso a realizzare l'occupazione abusiva, ciascuno dei quali risponde della propria violazione agli effetti dell'applicazione delle sanzioni amministrative pecuniarie.</w:t>
      </w:r>
    </w:p>
    <w:p w14:paraId="6266EAEC" w14:textId="77777777" w:rsidR="0008495C" w:rsidRPr="003A144E" w:rsidRDefault="0008495C" w:rsidP="00F977C4">
      <w:pPr>
        <w:autoSpaceDE w:val="0"/>
        <w:autoSpaceDN w:val="0"/>
        <w:adjustRightInd w:val="0"/>
        <w:jc w:val="both"/>
      </w:pPr>
    </w:p>
    <w:p w14:paraId="214F4590" w14:textId="41F0B098" w:rsidR="0008495C" w:rsidRPr="00C03463" w:rsidRDefault="006E5FC4" w:rsidP="00F977C4">
      <w:pPr>
        <w:autoSpaceDE w:val="0"/>
        <w:autoSpaceDN w:val="0"/>
        <w:adjustRightInd w:val="0"/>
        <w:jc w:val="both"/>
        <w:rPr>
          <w:rStyle w:val="Enfasigrassetto"/>
          <w:b w:val="0"/>
          <w:bCs w:val="0"/>
        </w:rPr>
      </w:pPr>
      <w:r w:rsidRPr="003A144E">
        <w:rPr>
          <w:rStyle w:val="Enfasigrassetto"/>
          <w:b w:val="0"/>
          <w:bCs w:val="0"/>
        </w:rPr>
        <w:t>6</w:t>
      </w:r>
      <w:r w:rsidR="0008495C" w:rsidRPr="003A144E">
        <w:rPr>
          <w:rStyle w:val="Enfasigrassetto"/>
          <w:b w:val="0"/>
          <w:bCs w:val="0"/>
        </w:rPr>
        <w:t>. Il pagamento dell'indennità e della sanzione, anche in misura ridotta, non sanano l'occupazione</w:t>
      </w:r>
      <w:r w:rsidR="00F977C4" w:rsidRPr="003A144E">
        <w:rPr>
          <w:rStyle w:val="Enfasigrassetto"/>
          <w:b w:val="0"/>
          <w:bCs w:val="0"/>
        </w:rPr>
        <w:t xml:space="preserve"> </w:t>
      </w:r>
      <w:r w:rsidR="0008495C" w:rsidRPr="003A144E">
        <w:rPr>
          <w:rStyle w:val="Enfasigrassetto"/>
          <w:b w:val="0"/>
          <w:bCs w:val="0"/>
        </w:rPr>
        <w:t>che deve essere rimossa o regolarizzata con la richiesta e il rilascio dell'atto di concessione</w:t>
      </w:r>
      <w:r w:rsidR="003A144E" w:rsidRPr="003A144E">
        <w:rPr>
          <w:rStyle w:val="Enfasigrassetto"/>
          <w:b w:val="0"/>
          <w:bCs w:val="0"/>
        </w:rPr>
        <w:t>.</w:t>
      </w:r>
    </w:p>
    <w:p w14:paraId="792C7961" w14:textId="77777777" w:rsidR="0008495C" w:rsidRPr="00C03463" w:rsidRDefault="0008495C" w:rsidP="0008495C">
      <w:pPr>
        <w:pStyle w:val="NormaleWeb"/>
        <w:tabs>
          <w:tab w:val="left" w:pos="8647"/>
        </w:tabs>
        <w:spacing w:before="0" w:beforeAutospacing="0" w:after="0" w:afterAutospacing="0" w:line="276" w:lineRule="auto"/>
        <w:jc w:val="center"/>
      </w:pPr>
    </w:p>
    <w:p w14:paraId="3A3976CC" w14:textId="77777777" w:rsidR="00F977C4" w:rsidRPr="00C03463" w:rsidRDefault="00F977C4" w:rsidP="0008495C">
      <w:pPr>
        <w:pStyle w:val="NormaleWeb"/>
        <w:tabs>
          <w:tab w:val="left" w:pos="8647"/>
        </w:tabs>
        <w:spacing w:before="0" w:beforeAutospacing="0" w:after="0" w:afterAutospacing="0" w:line="276" w:lineRule="auto"/>
        <w:jc w:val="center"/>
      </w:pPr>
    </w:p>
    <w:p w14:paraId="498F53FD" w14:textId="37BCD775" w:rsidR="00F977C4" w:rsidRPr="00C03463" w:rsidRDefault="009359F8" w:rsidP="00AF19BF">
      <w:pPr>
        <w:pStyle w:val="NormaleWeb"/>
        <w:tabs>
          <w:tab w:val="left" w:pos="8647"/>
        </w:tabs>
        <w:spacing w:before="0" w:beforeAutospacing="0" w:after="0" w:afterAutospacing="0" w:line="276" w:lineRule="auto"/>
        <w:jc w:val="center"/>
        <w:outlineLvl w:val="1"/>
        <w:rPr>
          <w:b/>
          <w:bCs/>
        </w:rPr>
      </w:pPr>
      <w:bookmarkStart w:id="31" w:name="_Toc56273919"/>
      <w:r w:rsidRPr="00C03463">
        <w:rPr>
          <w:b/>
          <w:bCs/>
        </w:rPr>
        <w:t xml:space="preserve">Articolo </w:t>
      </w:r>
      <w:r w:rsidR="00021C5F" w:rsidRPr="00C03463">
        <w:rPr>
          <w:b/>
          <w:bCs/>
        </w:rPr>
        <w:t>1</w:t>
      </w:r>
      <w:bookmarkEnd w:id="31"/>
      <w:r w:rsidR="003A144E">
        <w:rPr>
          <w:b/>
          <w:bCs/>
        </w:rPr>
        <w:t>8</w:t>
      </w:r>
    </w:p>
    <w:p w14:paraId="1A95EF9F" w14:textId="77777777" w:rsidR="00F977C4" w:rsidRPr="00C03463" w:rsidRDefault="00006960" w:rsidP="00AF19BF">
      <w:pPr>
        <w:pStyle w:val="NormaleWeb"/>
        <w:tabs>
          <w:tab w:val="left" w:pos="8647"/>
        </w:tabs>
        <w:spacing w:before="0" w:beforeAutospacing="0" w:after="0" w:afterAutospacing="0" w:line="276" w:lineRule="auto"/>
        <w:jc w:val="center"/>
        <w:outlineLvl w:val="1"/>
        <w:rPr>
          <w:b/>
          <w:bCs/>
        </w:rPr>
      </w:pPr>
      <w:hyperlink r:id="rId23" w:anchor="art19" w:history="1">
        <w:bookmarkStart w:id="32" w:name="_Toc56273920"/>
        <w:r w:rsidR="00F977C4" w:rsidRPr="00C03463">
          <w:rPr>
            <w:rStyle w:val="Collegamentoipertestuale"/>
            <w:b/>
            <w:bCs/>
            <w:color w:val="auto"/>
            <w:u w:val="none"/>
          </w:rPr>
          <w:t>Sanzioni accessorie</w:t>
        </w:r>
      </w:hyperlink>
      <w:r w:rsidR="00F977C4" w:rsidRPr="00C03463">
        <w:rPr>
          <w:b/>
          <w:bCs/>
        </w:rPr>
        <w:t xml:space="preserve"> e tutela del demanio pubblico</w:t>
      </w:r>
      <w:bookmarkEnd w:id="32"/>
    </w:p>
    <w:p w14:paraId="05167105" w14:textId="77777777" w:rsidR="00F977C4" w:rsidRPr="00C03463" w:rsidRDefault="00F977C4" w:rsidP="00F977C4">
      <w:pPr>
        <w:pStyle w:val="NormaleWeb"/>
        <w:jc w:val="both"/>
      </w:pPr>
      <w:r w:rsidRPr="00C03463">
        <w:lastRenderedPageBreak/>
        <w:t xml:space="preserve">1. Il Comune procede alla rimozione delle occupazioni privi della prescritta concessione o effettuati in difformità dalle stesse o per i quali non sia stato eseguito il pagamento del relativo canone, previa redazione di processo verbale di constatazione redatto da competente pubblico ufficiale, con oneri derivanti dalla rimozione a carico dei soggetti che hanno effettuato le occupazioni. </w:t>
      </w:r>
    </w:p>
    <w:p w14:paraId="48FA8084" w14:textId="77777777" w:rsidR="00F977C4" w:rsidRPr="00C03463" w:rsidRDefault="00F977C4" w:rsidP="00F977C4">
      <w:pPr>
        <w:pStyle w:val="NormaleWeb"/>
        <w:jc w:val="both"/>
      </w:pPr>
      <w:r w:rsidRPr="00C03463">
        <w:t xml:space="preserve">2.  Nei casi di occupazione abusiva di spazi ed aree pubbliche l’accertatore intima al trasgressore, nel processo verbale di contestazione della violazione, la cessazione del fatto illecito, la rimozione dell'occupazione ed il ripristino dello stato dei luoghi. </w:t>
      </w:r>
    </w:p>
    <w:p w14:paraId="4D212E88" w14:textId="77777777" w:rsidR="00F977C4" w:rsidRPr="00C03463" w:rsidRDefault="00F977C4" w:rsidP="00F977C4">
      <w:pPr>
        <w:pStyle w:val="NormaleWeb"/>
        <w:jc w:val="both"/>
      </w:pPr>
      <w:r w:rsidRPr="00C03463">
        <w:t>3. Fermi restando i poteri di cui all’art.13 c. 2 della Legge 689/1981, ove l’occupazione possa costituire obiettivo pericolo o grave intralcio per la circolazione e il trasgressore non voglia o non possa provvedere  sollecitamente alla rimozione i materiali, gli impianti, le attrezzature e le altre cose utilizzate o destinate a commettere gli illeciti sono sottoposte a sequestro amministrativo cautelare dall'organo accertatore,  rimosse d’ufficio e depositate in locali od aree idonee e se possibile nella disponibilità del trasgressore nominatone custode.</w:t>
      </w:r>
    </w:p>
    <w:p w14:paraId="0D02E470" w14:textId="77777777" w:rsidR="00F977C4" w:rsidRPr="00C03463" w:rsidRDefault="00F977C4" w:rsidP="00F977C4">
      <w:pPr>
        <w:pStyle w:val="NormaleWeb"/>
        <w:jc w:val="both"/>
      </w:pPr>
      <w:r w:rsidRPr="00C03463">
        <w:t>4.  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430245AC" w14:textId="0C9AAC21" w:rsidR="00BD44F3" w:rsidRDefault="00F977C4" w:rsidP="00CB3A7A">
      <w:pPr>
        <w:pStyle w:val="NormaleWeb"/>
        <w:spacing w:after="0" w:afterAutospacing="0"/>
        <w:jc w:val="both"/>
      </w:pPr>
      <w:r w:rsidRPr="00C03463">
        <w:t>5. Negli altri casi copia del verbale è trasmessa senza indugio alla Polizia Municipale. In base all'articolo 823, comma 2, del codice civile, il responsabile dell'ufficio ordina al trasgressore il ripristino dello stato dei luoghi, entro un termine fissato di regola in sette giorni, a pena dell'intervento d'ufficio. L'ordine è notificato con immediatezza al trasgressore</w:t>
      </w:r>
      <w:r w:rsidR="003A144E">
        <w:t xml:space="preserve">. </w:t>
      </w:r>
      <w:r w:rsidRPr="00C03463">
        <w:t>Nei casi di necessità e urgenza, si procede direttamente al ripristino d'ufficio dello stato dei luoghi. Le spese per il ripristino, eseguito d'ufficio, sono poste a carico del trasgressore.</w:t>
      </w:r>
      <w:r w:rsidR="003A144E" w:rsidRPr="003A144E">
        <w:t xml:space="preserve"> </w:t>
      </w:r>
      <w:r w:rsidR="003A144E">
        <w:t>La richiesta del pagamento in favore dell’ Ente, notificata al trasgressore, costituisce atto esecutivo ai fini della riscossione</w:t>
      </w:r>
      <w:r w:rsidR="003A144E" w:rsidRPr="00C03463">
        <w:t>.</w:t>
      </w:r>
    </w:p>
    <w:p w14:paraId="4937BF09" w14:textId="77777777" w:rsidR="00CB3A7A" w:rsidRDefault="00CB3A7A" w:rsidP="00CB3A7A">
      <w:pPr>
        <w:pStyle w:val="NormaleWeb"/>
        <w:spacing w:before="0" w:beforeAutospacing="0" w:after="0" w:afterAutospacing="0"/>
        <w:jc w:val="both"/>
        <w:rPr>
          <w:b/>
          <w:bCs/>
        </w:rPr>
      </w:pPr>
    </w:p>
    <w:p w14:paraId="7AA89727" w14:textId="77777777" w:rsidR="00CB3A7A" w:rsidRPr="00C03463" w:rsidRDefault="00CB3A7A" w:rsidP="00CB3A7A">
      <w:pPr>
        <w:pStyle w:val="NormaleWeb"/>
        <w:spacing w:before="0" w:beforeAutospacing="0" w:after="0" w:afterAutospacing="0"/>
        <w:jc w:val="both"/>
        <w:rPr>
          <w:b/>
          <w:bCs/>
        </w:rPr>
      </w:pPr>
    </w:p>
    <w:p w14:paraId="30BBC009" w14:textId="7CC57D9E" w:rsidR="00524669" w:rsidRPr="00C03463" w:rsidRDefault="009359F8" w:rsidP="00AF19BF">
      <w:pPr>
        <w:pStyle w:val="NormaleWeb"/>
        <w:tabs>
          <w:tab w:val="left" w:pos="8647"/>
        </w:tabs>
        <w:spacing w:before="0" w:beforeAutospacing="0" w:after="0" w:afterAutospacing="0" w:line="276" w:lineRule="auto"/>
        <w:jc w:val="center"/>
        <w:outlineLvl w:val="1"/>
        <w:rPr>
          <w:b/>
          <w:bCs/>
        </w:rPr>
      </w:pPr>
      <w:bookmarkStart w:id="33" w:name="_Toc56273921"/>
      <w:r w:rsidRPr="00C03463">
        <w:rPr>
          <w:b/>
          <w:bCs/>
        </w:rPr>
        <w:t xml:space="preserve">Articolo </w:t>
      </w:r>
      <w:bookmarkEnd w:id="33"/>
      <w:r w:rsidR="00325623">
        <w:rPr>
          <w:b/>
          <w:bCs/>
        </w:rPr>
        <w:t>1</w:t>
      </w:r>
      <w:r w:rsidR="003A144E">
        <w:rPr>
          <w:b/>
          <w:bCs/>
        </w:rPr>
        <w:t>9</w:t>
      </w:r>
    </w:p>
    <w:p w14:paraId="2DC2DF54" w14:textId="77777777" w:rsidR="00524669" w:rsidRPr="00C03463" w:rsidRDefault="00524669" w:rsidP="00AF19BF">
      <w:pPr>
        <w:pStyle w:val="NormaleWeb"/>
        <w:tabs>
          <w:tab w:val="left" w:pos="8647"/>
        </w:tabs>
        <w:spacing w:before="0" w:beforeAutospacing="0" w:after="0" w:afterAutospacing="0" w:line="276" w:lineRule="auto"/>
        <w:jc w:val="center"/>
        <w:outlineLvl w:val="1"/>
        <w:rPr>
          <w:b/>
          <w:bCs/>
        </w:rPr>
      </w:pPr>
      <w:bookmarkStart w:id="34" w:name="_Toc56273922"/>
      <w:r w:rsidRPr="00C03463">
        <w:rPr>
          <w:b/>
          <w:bCs/>
        </w:rPr>
        <w:t>S</w:t>
      </w:r>
      <w:r w:rsidR="006F6963" w:rsidRPr="00C03463">
        <w:rPr>
          <w:b/>
          <w:bCs/>
        </w:rPr>
        <w:t xml:space="preserve">ospensione </w:t>
      </w:r>
      <w:r w:rsidRPr="00C03463">
        <w:rPr>
          <w:b/>
          <w:bCs/>
        </w:rPr>
        <w:t>dell’</w:t>
      </w:r>
      <w:r w:rsidR="004C64F1" w:rsidRPr="00C03463">
        <w:rPr>
          <w:b/>
          <w:bCs/>
        </w:rPr>
        <w:t>attività</w:t>
      </w:r>
      <w:r w:rsidRPr="00C03463">
        <w:rPr>
          <w:b/>
          <w:bCs/>
        </w:rPr>
        <w:t>’ di vendita</w:t>
      </w:r>
      <w:bookmarkEnd w:id="34"/>
    </w:p>
    <w:p w14:paraId="27FE6CFD" w14:textId="77777777" w:rsidR="00524669" w:rsidRPr="00C03463" w:rsidRDefault="00524669" w:rsidP="00524669">
      <w:pPr>
        <w:pStyle w:val="NormaleWeb"/>
        <w:tabs>
          <w:tab w:val="left" w:pos="8647"/>
        </w:tabs>
        <w:spacing w:before="0" w:beforeAutospacing="0" w:after="0" w:afterAutospacing="0" w:line="276" w:lineRule="auto"/>
        <w:jc w:val="center"/>
      </w:pPr>
    </w:p>
    <w:p w14:paraId="66A7E6B9" w14:textId="6412C097" w:rsidR="00524669" w:rsidRDefault="00524669" w:rsidP="00524669">
      <w:pPr>
        <w:autoSpaceDE w:val="0"/>
        <w:autoSpaceDN w:val="0"/>
        <w:adjustRightInd w:val="0"/>
        <w:jc w:val="both"/>
      </w:pPr>
      <w:r w:rsidRPr="00C03463">
        <w:t>1.</w:t>
      </w:r>
      <w:r w:rsidR="006F6963" w:rsidRPr="00C03463">
        <w:t xml:space="preserve"> L’omesso o insufficiente pagamento del canone ai sensi del presente Regolamento, a</w:t>
      </w:r>
      <w:r w:rsidRPr="00C03463">
        <w:t xml:space="preserve">i sensi dell’articolo 29, comma 3, del Decreto Legislativo 31 marzo 1998, n. 114, il dirigente competente dispone la sospensione dell'attività di vendita per un periodo non superiore a </w:t>
      </w:r>
      <w:r w:rsidR="003A144E">
        <w:t>20</w:t>
      </w:r>
      <w:r w:rsidRPr="00C03463">
        <w:t xml:space="preserve"> giorni</w:t>
      </w:r>
      <w:r w:rsidR="003A144E">
        <w:t xml:space="preserve"> o a due mercatini consecutivi, in caso di MAR</w:t>
      </w:r>
      <w:r w:rsidR="004E43ED">
        <w:t>C</w:t>
      </w:r>
      <w:r w:rsidR="003A144E">
        <w:t>.</w:t>
      </w:r>
      <w:r w:rsidRPr="00C03463">
        <w:t xml:space="preserve"> La sospensione dell’attività può riguardare il mercato sul quale la violazione è stata commessa</w:t>
      </w:r>
      <w:r w:rsidR="003A144E">
        <w:t>.</w:t>
      </w:r>
    </w:p>
    <w:p w14:paraId="524B259E" w14:textId="77777777" w:rsidR="000E3FDE" w:rsidRDefault="000E3FDE" w:rsidP="00524669">
      <w:pPr>
        <w:autoSpaceDE w:val="0"/>
        <w:autoSpaceDN w:val="0"/>
        <w:adjustRightInd w:val="0"/>
        <w:jc w:val="both"/>
      </w:pPr>
    </w:p>
    <w:p w14:paraId="4F30CBD7" w14:textId="438C5EFC" w:rsidR="001826AE" w:rsidRPr="00C03463" w:rsidRDefault="00EB610F" w:rsidP="00AF19BF">
      <w:pPr>
        <w:pStyle w:val="NormaleWeb"/>
        <w:tabs>
          <w:tab w:val="left" w:pos="8647"/>
        </w:tabs>
        <w:spacing w:before="0" w:beforeAutospacing="0" w:after="0" w:afterAutospacing="0" w:line="276" w:lineRule="auto"/>
        <w:jc w:val="center"/>
        <w:outlineLvl w:val="1"/>
        <w:rPr>
          <w:b/>
          <w:bCs/>
        </w:rPr>
      </w:pPr>
      <w:bookmarkStart w:id="35" w:name="_Toc56273923"/>
      <w:r w:rsidRPr="00C03463">
        <w:rPr>
          <w:b/>
          <w:bCs/>
        </w:rPr>
        <w:t xml:space="preserve">Articolo </w:t>
      </w:r>
      <w:bookmarkEnd w:id="35"/>
      <w:r w:rsidR="003A144E">
        <w:rPr>
          <w:b/>
          <w:bCs/>
        </w:rPr>
        <w:t>20</w:t>
      </w:r>
    </w:p>
    <w:p w14:paraId="1E08CBDA" w14:textId="77777777" w:rsidR="00F977C4" w:rsidRPr="00C03463" w:rsidRDefault="00006960" w:rsidP="00AF19BF">
      <w:pPr>
        <w:pStyle w:val="NormaleWeb"/>
        <w:tabs>
          <w:tab w:val="left" w:pos="8647"/>
        </w:tabs>
        <w:spacing w:before="0" w:beforeAutospacing="0" w:after="0" w:afterAutospacing="0" w:line="276" w:lineRule="auto"/>
        <w:jc w:val="center"/>
        <w:outlineLvl w:val="1"/>
        <w:rPr>
          <w:b/>
          <w:bCs/>
        </w:rPr>
      </w:pPr>
      <w:hyperlink r:id="rId24" w:anchor="art20" w:history="1">
        <w:bookmarkStart w:id="36" w:name="_Toc56273924"/>
        <w:r w:rsidR="001826AE" w:rsidRPr="00C03463">
          <w:rPr>
            <w:rStyle w:val="Collegamentoipertestuale"/>
            <w:b/>
            <w:bCs/>
            <w:color w:val="auto"/>
            <w:u w:val="none"/>
          </w:rPr>
          <w:t>Autotutela</w:t>
        </w:r>
        <w:bookmarkEnd w:id="36"/>
      </w:hyperlink>
    </w:p>
    <w:p w14:paraId="52812E61" w14:textId="77777777" w:rsidR="000145F8" w:rsidRPr="00C03463" w:rsidRDefault="000145F8" w:rsidP="000145F8">
      <w:pPr>
        <w:pStyle w:val="NormaleWeb"/>
        <w:jc w:val="both"/>
      </w:pPr>
      <w:r w:rsidRPr="00C03463">
        <w:t xml:space="preserve">1.  L'utente, per mezzo di istanza adeguatamente motivata resa alla pubblica amministrazione ai sensi del D.P.R. 445/2000 e fatta pervenire entro il termine di sessanta giorni, può richiedere l'annullamento </w:t>
      </w:r>
      <w:r w:rsidRPr="00C03463">
        <w:lastRenderedPageBreak/>
        <w:t>dell'atto emanato se ritenuto illegittimo. L'eventuale diniego dell'amministrazione deve essere comunicato all'utente e adeguatamente motivato, entro il termine di novanta giorni.</w:t>
      </w:r>
    </w:p>
    <w:p w14:paraId="40DD2451" w14:textId="77777777" w:rsidR="000145F8" w:rsidRDefault="000145F8" w:rsidP="00CB3A7A">
      <w:pPr>
        <w:pStyle w:val="NormaleWeb"/>
        <w:spacing w:after="0" w:afterAutospacing="0"/>
        <w:jc w:val="both"/>
      </w:pPr>
      <w:r w:rsidRPr="00C03463">
        <w:t>2. 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14:paraId="7EC71289" w14:textId="77777777" w:rsidR="00C6624C" w:rsidRDefault="00C6624C" w:rsidP="00CB3A7A">
      <w:pPr>
        <w:pStyle w:val="NormaleWeb"/>
        <w:spacing w:after="0" w:afterAutospacing="0"/>
        <w:jc w:val="both"/>
      </w:pPr>
    </w:p>
    <w:p w14:paraId="361F0D2D" w14:textId="77777777" w:rsidR="00C6624C" w:rsidRDefault="00C6624C" w:rsidP="00CB3A7A">
      <w:pPr>
        <w:pStyle w:val="NormaleWeb"/>
        <w:spacing w:after="0" w:afterAutospacing="0"/>
        <w:jc w:val="both"/>
      </w:pPr>
    </w:p>
    <w:p w14:paraId="6049577B" w14:textId="4F9437AA" w:rsidR="00C6624C" w:rsidRPr="00002BB8" w:rsidRDefault="00325623" w:rsidP="00C6624C">
      <w:pPr>
        <w:pStyle w:val="NormaleWeb"/>
        <w:tabs>
          <w:tab w:val="left" w:pos="8647"/>
        </w:tabs>
        <w:spacing w:before="0" w:beforeAutospacing="0" w:after="0" w:afterAutospacing="0" w:line="276" w:lineRule="auto"/>
        <w:jc w:val="center"/>
        <w:outlineLvl w:val="1"/>
        <w:rPr>
          <w:b/>
          <w:bCs/>
        </w:rPr>
      </w:pPr>
      <w:r w:rsidRPr="00002BB8">
        <w:rPr>
          <w:b/>
          <w:bCs/>
        </w:rPr>
        <w:t xml:space="preserve">Articolo </w:t>
      </w:r>
      <w:r w:rsidR="003A144E" w:rsidRPr="00002BB8">
        <w:rPr>
          <w:b/>
          <w:bCs/>
        </w:rPr>
        <w:t>21</w:t>
      </w:r>
    </w:p>
    <w:p w14:paraId="78ADE53E" w14:textId="77777777" w:rsidR="00C6624C" w:rsidRPr="00002BB8" w:rsidRDefault="00C6624C" w:rsidP="00C6624C">
      <w:pPr>
        <w:pStyle w:val="NormaleWeb"/>
        <w:tabs>
          <w:tab w:val="left" w:pos="8647"/>
        </w:tabs>
        <w:spacing w:before="0" w:beforeAutospacing="0" w:after="0" w:afterAutospacing="0" w:line="276" w:lineRule="auto"/>
        <w:jc w:val="center"/>
        <w:outlineLvl w:val="1"/>
        <w:rPr>
          <w:b/>
          <w:bCs/>
        </w:rPr>
      </w:pPr>
      <w:r w:rsidRPr="00002BB8">
        <w:rPr>
          <w:b/>
          <w:bCs/>
        </w:rPr>
        <w:t>Il Funzionario Responsabile</w:t>
      </w:r>
    </w:p>
    <w:p w14:paraId="3EA3A2A5" w14:textId="1E9586A8" w:rsidR="00CB3A7A" w:rsidRPr="00C03463" w:rsidRDefault="00C6624C" w:rsidP="00002BB8">
      <w:pPr>
        <w:pStyle w:val="NormaleWeb"/>
        <w:spacing w:after="0" w:afterAutospacing="0"/>
        <w:jc w:val="both"/>
      </w:pPr>
      <w:r w:rsidRPr="00002BB8">
        <w:t xml:space="preserve">1. Il Comune provvede a nominare </w:t>
      </w:r>
      <w:r w:rsidR="00002BB8">
        <w:t xml:space="preserve">con atto di Giunta Comunale </w:t>
      </w:r>
      <w:r w:rsidRPr="00002BB8">
        <w:t>un Funzionario Responsabile del canone mercatale di cui al presente Regolamento, a cui sono attribuiti i poteri per l’esercizio di ogni attività organizzativa e gestionale, compreso quello di sottoscrivere i provvedimenti afferenti a tali attività</w:t>
      </w:r>
      <w:r w:rsidR="00002BB8">
        <w:t>.</w:t>
      </w:r>
      <w:bookmarkStart w:id="37" w:name="_Toc56273925"/>
    </w:p>
    <w:p w14:paraId="26A371C1" w14:textId="77777777" w:rsidR="00CB3A7A" w:rsidRPr="00C03463" w:rsidRDefault="00CB3A7A" w:rsidP="00CB3A7A">
      <w:pPr>
        <w:pStyle w:val="Default"/>
        <w:jc w:val="both"/>
        <w:rPr>
          <w:color w:val="auto"/>
        </w:rPr>
      </w:pPr>
    </w:p>
    <w:p w14:paraId="674FBC79" w14:textId="7B7EFFFA" w:rsidR="000145F8" w:rsidRPr="00C03463" w:rsidRDefault="000145F8" w:rsidP="00AF19BF">
      <w:pPr>
        <w:pStyle w:val="Default"/>
        <w:jc w:val="center"/>
        <w:outlineLvl w:val="1"/>
        <w:rPr>
          <w:b/>
          <w:bCs/>
          <w:color w:val="auto"/>
        </w:rPr>
      </w:pPr>
      <w:r w:rsidRPr="00C03463">
        <w:rPr>
          <w:b/>
          <w:bCs/>
          <w:color w:val="auto"/>
        </w:rPr>
        <w:t xml:space="preserve">Articolo </w:t>
      </w:r>
      <w:r w:rsidR="00EB610F" w:rsidRPr="00C03463">
        <w:rPr>
          <w:b/>
          <w:bCs/>
          <w:color w:val="auto"/>
        </w:rPr>
        <w:t>2</w:t>
      </w:r>
      <w:bookmarkEnd w:id="37"/>
      <w:r w:rsidR="00002BB8">
        <w:rPr>
          <w:b/>
          <w:bCs/>
          <w:color w:val="auto"/>
        </w:rPr>
        <w:t>2</w:t>
      </w:r>
    </w:p>
    <w:p w14:paraId="78FE531B" w14:textId="77777777" w:rsidR="000145F8" w:rsidRPr="00C03463" w:rsidRDefault="000145F8" w:rsidP="00AF19BF">
      <w:pPr>
        <w:pStyle w:val="Default"/>
        <w:jc w:val="center"/>
        <w:outlineLvl w:val="1"/>
        <w:rPr>
          <w:b/>
          <w:bCs/>
          <w:color w:val="auto"/>
        </w:rPr>
      </w:pPr>
      <w:bookmarkStart w:id="38" w:name="_Toc56273926"/>
      <w:r w:rsidRPr="00C03463">
        <w:rPr>
          <w:b/>
          <w:bCs/>
          <w:color w:val="auto"/>
        </w:rPr>
        <w:t>Riscossione coattiva</w:t>
      </w:r>
      <w:bookmarkEnd w:id="38"/>
    </w:p>
    <w:p w14:paraId="4FC73B41" w14:textId="77777777" w:rsidR="000145F8" w:rsidRPr="00C03463" w:rsidRDefault="000145F8" w:rsidP="000145F8">
      <w:pPr>
        <w:pStyle w:val="Default"/>
        <w:rPr>
          <w:color w:val="auto"/>
        </w:rPr>
      </w:pPr>
    </w:p>
    <w:p w14:paraId="2938FD9D" w14:textId="77777777" w:rsidR="000145F8" w:rsidRPr="00C03463" w:rsidRDefault="000145F8" w:rsidP="000145F8">
      <w:pPr>
        <w:pStyle w:val="Default"/>
        <w:jc w:val="both"/>
        <w:rPr>
          <w:color w:val="auto"/>
        </w:rPr>
      </w:pPr>
      <w:r w:rsidRPr="00C03463">
        <w:rPr>
          <w:color w:val="auto"/>
        </w:rPr>
        <w:t xml:space="preserve">1. La riscossione coattiva delle somme dovute e non pagate alle scadenze fissate nel presente Regolamento avviene con l’attivazione delle procedure cautelari ed esecutive </w:t>
      </w:r>
      <w:r w:rsidR="00BD44F3" w:rsidRPr="00C03463">
        <w:rPr>
          <w:color w:val="auto"/>
        </w:rPr>
        <w:t xml:space="preserve">disciplinate dal DPR 602/73 </w:t>
      </w:r>
      <w:r w:rsidRPr="00C03463">
        <w:rPr>
          <w:color w:val="auto"/>
        </w:rPr>
        <w:t xml:space="preserve">così come disposto dal comma 792 della Legge 160/2019. </w:t>
      </w:r>
    </w:p>
    <w:p w14:paraId="0A663114" w14:textId="77777777" w:rsidR="000145F8" w:rsidRPr="00C03463" w:rsidRDefault="000145F8" w:rsidP="000145F8">
      <w:pPr>
        <w:pStyle w:val="Default"/>
        <w:jc w:val="both"/>
        <w:rPr>
          <w:strike/>
          <w:color w:val="auto"/>
        </w:rPr>
      </w:pPr>
    </w:p>
    <w:p w14:paraId="0D7572DB" w14:textId="77777777" w:rsidR="000145F8" w:rsidRDefault="000145F8" w:rsidP="000145F8">
      <w:pPr>
        <w:pStyle w:val="Default"/>
        <w:jc w:val="both"/>
        <w:rPr>
          <w:color w:val="auto"/>
        </w:rPr>
      </w:pPr>
      <w:r w:rsidRPr="00ED2958">
        <w:rPr>
          <w:color w:val="auto"/>
        </w:rPr>
        <w:t>2. Il</w:t>
      </w:r>
      <w:r w:rsidRPr="00C03463">
        <w:rPr>
          <w:color w:val="auto"/>
        </w:rPr>
        <w:t xml:space="preserve"> procedimento di riscossione coattiva indicato nel comma 1 è svolto dal Comune o dal soggetto concessionario delle attività di accertamento, liquidazione e riscossione del canone. </w:t>
      </w:r>
    </w:p>
    <w:p w14:paraId="6DC403F0" w14:textId="77777777" w:rsidR="000E3FDE" w:rsidRDefault="000E3FDE" w:rsidP="000145F8">
      <w:pPr>
        <w:pStyle w:val="Default"/>
        <w:jc w:val="both"/>
        <w:rPr>
          <w:color w:val="auto"/>
        </w:rPr>
      </w:pPr>
    </w:p>
    <w:p w14:paraId="13D7F9DD" w14:textId="77777777" w:rsidR="000E3FDE" w:rsidRDefault="000E3FDE" w:rsidP="000145F8">
      <w:pPr>
        <w:pStyle w:val="Default"/>
        <w:jc w:val="both"/>
        <w:rPr>
          <w:color w:val="auto"/>
        </w:rPr>
      </w:pPr>
    </w:p>
    <w:p w14:paraId="5F994782" w14:textId="77777777" w:rsidR="00C6624C" w:rsidRDefault="00C6624C" w:rsidP="000145F8">
      <w:pPr>
        <w:pStyle w:val="Default"/>
        <w:jc w:val="both"/>
        <w:rPr>
          <w:color w:val="auto"/>
        </w:rPr>
      </w:pPr>
    </w:p>
    <w:p w14:paraId="16593739" w14:textId="73EF2AF5" w:rsidR="00C6624C" w:rsidRPr="00002BB8" w:rsidRDefault="00325623" w:rsidP="00C6624C">
      <w:pPr>
        <w:pStyle w:val="Default"/>
        <w:jc w:val="center"/>
        <w:outlineLvl w:val="1"/>
        <w:rPr>
          <w:b/>
          <w:bCs/>
          <w:color w:val="auto"/>
        </w:rPr>
      </w:pPr>
      <w:bookmarkStart w:id="39" w:name="_Hlk66982169"/>
      <w:r w:rsidRPr="00002BB8">
        <w:rPr>
          <w:b/>
          <w:bCs/>
          <w:color w:val="auto"/>
        </w:rPr>
        <w:t>Articolo 2</w:t>
      </w:r>
      <w:r w:rsidR="00002BB8">
        <w:rPr>
          <w:b/>
          <w:bCs/>
          <w:color w:val="auto"/>
        </w:rPr>
        <w:t>3</w:t>
      </w:r>
    </w:p>
    <w:p w14:paraId="77A835E2" w14:textId="77777777" w:rsidR="00C6624C" w:rsidRPr="00002BB8" w:rsidRDefault="00C6624C" w:rsidP="00C6624C">
      <w:pPr>
        <w:pStyle w:val="Default"/>
        <w:jc w:val="center"/>
        <w:outlineLvl w:val="1"/>
        <w:rPr>
          <w:b/>
          <w:bCs/>
          <w:color w:val="auto"/>
        </w:rPr>
      </w:pPr>
      <w:r w:rsidRPr="00002BB8">
        <w:rPr>
          <w:b/>
          <w:bCs/>
          <w:color w:val="auto"/>
        </w:rPr>
        <w:t>Regime transitorio</w:t>
      </w:r>
    </w:p>
    <w:bookmarkEnd w:id="39"/>
    <w:p w14:paraId="0B281771" w14:textId="77777777" w:rsidR="00C6624C" w:rsidRPr="00002BB8" w:rsidRDefault="00C6624C" w:rsidP="00C6624C">
      <w:pPr>
        <w:pStyle w:val="Default"/>
        <w:jc w:val="center"/>
        <w:outlineLvl w:val="1"/>
        <w:rPr>
          <w:b/>
          <w:bCs/>
          <w:color w:val="auto"/>
        </w:rPr>
      </w:pPr>
    </w:p>
    <w:p w14:paraId="1C17F2BD" w14:textId="77777777" w:rsidR="00C6624C" w:rsidRPr="00002BB8" w:rsidRDefault="00C6624C" w:rsidP="00C6624C">
      <w:pPr>
        <w:pStyle w:val="Default"/>
        <w:jc w:val="both"/>
        <w:rPr>
          <w:color w:val="auto"/>
        </w:rPr>
      </w:pPr>
      <w:r w:rsidRPr="00002BB8">
        <w:rPr>
          <w:color w:val="auto"/>
        </w:rPr>
        <w:t>1.Le autorizzazioni e le concessioni relative ai prelievi sostituiti ai sensi del comma 837 dell’articolo 1 della L.160/2019 non decadono con l’entrata in vigore del presente regolamento.</w:t>
      </w:r>
    </w:p>
    <w:p w14:paraId="5DC80856" w14:textId="77777777" w:rsidR="00C6624C" w:rsidRPr="00002BB8" w:rsidRDefault="00C6624C" w:rsidP="00C6624C">
      <w:pPr>
        <w:pStyle w:val="Default"/>
        <w:jc w:val="both"/>
        <w:rPr>
          <w:color w:val="auto"/>
        </w:rPr>
      </w:pPr>
    </w:p>
    <w:p w14:paraId="5DF4B69D" w14:textId="77777777" w:rsidR="00C6624C" w:rsidRPr="00C6624C" w:rsidRDefault="00C6624C" w:rsidP="00C6624C">
      <w:pPr>
        <w:pStyle w:val="Default"/>
        <w:jc w:val="both"/>
        <w:rPr>
          <w:color w:val="auto"/>
        </w:rPr>
      </w:pPr>
      <w:r w:rsidRPr="00002BB8">
        <w:rPr>
          <w:color w:val="auto"/>
        </w:rPr>
        <w:t>2. I versamenti di competenza dell’anno 2021 effettuati con le previgenti forme di prelievo costituiscono acconto sui nuovi importi dovuti</w:t>
      </w:r>
      <w:r w:rsidR="008631FB" w:rsidRPr="00002BB8">
        <w:rPr>
          <w:color w:val="auto"/>
        </w:rPr>
        <w:t xml:space="preserve"> </w:t>
      </w:r>
      <w:r w:rsidRPr="00002BB8">
        <w:rPr>
          <w:color w:val="auto"/>
        </w:rPr>
        <w:t>a titolo di canone mercatale calcolati in base al presente regolamento.</w:t>
      </w:r>
    </w:p>
    <w:p w14:paraId="100E8A0B" w14:textId="77777777" w:rsidR="00C6624C" w:rsidRPr="00C03463" w:rsidRDefault="00C6624C" w:rsidP="000145F8">
      <w:pPr>
        <w:pStyle w:val="Default"/>
        <w:jc w:val="both"/>
        <w:rPr>
          <w:color w:val="auto"/>
        </w:rPr>
      </w:pPr>
    </w:p>
    <w:p w14:paraId="392680AE" w14:textId="32705572" w:rsidR="00002BB8" w:rsidRPr="00002BB8" w:rsidRDefault="00002BB8" w:rsidP="00002BB8">
      <w:pPr>
        <w:pStyle w:val="Default"/>
        <w:jc w:val="center"/>
        <w:outlineLvl w:val="1"/>
        <w:rPr>
          <w:b/>
          <w:bCs/>
          <w:color w:val="auto"/>
        </w:rPr>
      </w:pPr>
      <w:r w:rsidRPr="00002BB8">
        <w:rPr>
          <w:b/>
          <w:bCs/>
          <w:color w:val="auto"/>
        </w:rPr>
        <w:t>Articolo 2</w:t>
      </w:r>
      <w:r>
        <w:rPr>
          <w:b/>
          <w:bCs/>
          <w:color w:val="auto"/>
        </w:rPr>
        <w:t>4</w:t>
      </w:r>
    </w:p>
    <w:p w14:paraId="152356E0" w14:textId="5D470D76" w:rsidR="00002BB8" w:rsidRDefault="00002BB8" w:rsidP="00002BB8">
      <w:pPr>
        <w:pStyle w:val="Default"/>
        <w:jc w:val="center"/>
        <w:outlineLvl w:val="1"/>
        <w:rPr>
          <w:b/>
          <w:bCs/>
          <w:color w:val="auto"/>
        </w:rPr>
      </w:pPr>
      <w:r>
        <w:rPr>
          <w:b/>
          <w:bCs/>
          <w:color w:val="auto"/>
        </w:rPr>
        <w:t>Rinvio</w:t>
      </w:r>
    </w:p>
    <w:p w14:paraId="09DC42FC" w14:textId="77777777" w:rsidR="001C48BD" w:rsidRPr="00002BB8" w:rsidRDefault="001C48BD" w:rsidP="00002BB8">
      <w:pPr>
        <w:pStyle w:val="Default"/>
        <w:jc w:val="center"/>
        <w:outlineLvl w:val="1"/>
        <w:rPr>
          <w:b/>
          <w:bCs/>
          <w:color w:val="auto"/>
        </w:rPr>
      </w:pPr>
    </w:p>
    <w:p w14:paraId="27E58D7F" w14:textId="77777777" w:rsidR="005F1808" w:rsidRDefault="005F1808" w:rsidP="00F11FC1">
      <w:pPr>
        <w:pStyle w:val="NormaleWeb"/>
        <w:numPr>
          <w:ilvl w:val="0"/>
          <w:numId w:val="2"/>
        </w:numPr>
        <w:spacing w:before="0" w:beforeAutospacing="0" w:after="0" w:afterAutospacing="0"/>
        <w:ind w:right="57"/>
        <w:jc w:val="both"/>
      </w:pPr>
      <w:r>
        <w:lastRenderedPageBreak/>
        <w:t>La Giunta Comunale, nel corso della vigenza del presente Regolamento, è autorizzata a deliberare in piena autonomia e legittimità, anche ai fini del rispetto dei principi di snellimento e speditezza dell’azione amministrativa, circa le seguenti fattispecie:</w:t>
      </w:r>
    </w:p>
    <w:p w14:paraId="2C720672" w14:textId="3C55AB50" w:rsidR="005F1808" w:rsidRDefault="005F1808" w:rsidP="00F11FC1">
      <w:pPr>
        <w:pStyle w:val="NormaleWeb"/>
        <w:numPr>
          <w:ilvl w:val="8"/>
          <w:numId w:val="1"/>
        </w:numPr>
        <w:spacing w:before="0" w:beforeAutospacing="0" w:after="0" w:afterAutospacing="0"/>
        <w:ind w:left="1418" w:right="57" w:hanging="423"/>
        <w:jc w:val="both"/>
      </w:pPr>
      <w:r>
        <w:t xml:space="preserve">Approvazione e modifica delle tariffe per gli anni successivi al 2021, unitamente alla scadenza del bilancio di previsione, riguardo ad aumenti, riduzioni, </w:t>
      </w:r>
      <w:r w:rsidR="00856E17">
        <w:t xml:space="preserve">misura dei </w:t>
      </w:r>
      <w:r>
        <w:t xml:space="preserve"> coefficienti moltiplicatori, rispetto allo schema tariffario di cui all’ allegato </w:t>
      </w:r>
      <w:r w:rsidR="00856E17">
        <w:t>B</w:t>
      </w:r>
      <w:r>
        <w:t>) al presente Regolamento, anche per garantire risorse finanziarie adeguate al mantenimento degli equilibri di bilancio;</w:t>
      </w:r>
      <w:r w:rsidR="007342DA">
        <w:t xml:space="preserve"> per il mercatino del</w:t>
      </w:r>
      <w:r w:rsidR="008B378C">
        <w:t xml:space="preserve"> Piccolo</w:t>
      </w:r>
      <w:r w:rsidR="007342DA">
        <w:t xml:space="preserve"> Antiquariato</w:t>
      </w:r>
      <w:r w:rsidR="008B378C">
        <w:t>,</w:t>
      </w:r>
      <w:r w:rsidR="007342DA">
        <w:t xml:space="preserve"> del Rigattiere </w:t>
      </w:r>
      <w:r w:rsidR="008B378C">
        <w:t xml:space="preserve">e del collezionismo </w:t>
      </w:r>
      <w:r w:rsidR="007342DA">
        <w:t>l’ adeguamento tariffario può avvenire anche in corso d’ anno atteso lo sforzo organizzativo</w:t>
      </w:r>
      <w:r w:rsidR="002107CD">
        <w:t>/finanziario</w:t>
      </w:r>
      <w:r w:rsidR="007342DA">
        <w:t xml:space="preserve"> dell’ Ente e la valenza che tale evento riveste per l’ immagine e la tradizione della città e per l’ economia del territorio</w:t>
      </w:r>
      <w:r w:rsidR="002107CD">
        <w:t>;</w:t>
      </w:r>
    </w:p>
    <w:p w14:paraId="2D6E1DEE" w14:textId="77777777" w:rsidR="005F1808" w:rsidRDefault="005F1808" w:rsidP="00F11FC1">
      <w:pPr>
        <w:pStyle w:val="NormaleWeb"/>
        <w:numPr>
          <w:ilvl w:val="8"/>
          <w:numId w:val="1"/>
        </w:numPr>
        <w:spacing w:before="0" w:beforeAutospacing="0" w:after="0" w:afterAutospacing="0"/>
        <w:ind w:left="1418" w:right="57" w:hanging="423"/>
        <w:jc w:val="both"/>
      </w:pPr>
      <w:r>
        <w:t>Approvazione, unitamente alla scadenza del bilancio di previsione, della misura dei diritti di istruttoria e rilascio della concessione sulla base dei criteri valutativi, circa l’ economicità della attività gestionale, rimessi ai Responsabili degli uffici interessati, anche congiuntamente;</w:t>
      </w:r>
    </w:p>
    <w:p w14:paraId="747EF71E" w14:textId="77777777" w:rsidR="005F1808" w:rsidRDefault="005F1808" w:rsidP="00F11FC1">
      <w:pPr>
        <w:pStyle w:val="NormaleWeb"/>
        <w:numPr>
          <w:ilvl w:val="8"/>
          <w:numId w:val="1"/>
        </w:numPr>
        <w:spacing w:before="0" w:beforeAutospacing="0" w:after="0" w:afterAutospacing="0"/>
        <w:ind w:left="1418" w:right="57" w:hanging="423"/>
        <w:jc w:val="both"/>
      </w:pPr>
      <w:r>
        <w:t>Approvazione di provvedimenti organizzativi ai fini dell’ individuazione delle fasi gestionali del canone patrimoniale, tempistiche di intervento nelle medesime fasi dei competenti uffici comunali e relative responsabilità;</w:t>
      </w:r>
    </w:p>
    <w:p w14:paraId="45DB3AED" w14:textId="77777777" w:rsidR="005F1808" w:rsidRDefault="005F1808" w:rsidP="00F11FC1">
      <w:pPr>
        <w:pStyle w:val="NormaleWeb"/>
        <w:numPr>
          <w:ilvl w:val="8"/>
          <w:numId w:val="1"/>
        </w:numPr>
        <w:spacing w:before="0" w:beforeAutospacing="0" w:after="0" w:afterAutospacing="0"/>
        <w:ind w:left="1418" w:right="57" w:hanging="423"/>
        <w:jc w:val="both"/>
      </w:pPr>
      <w:r>
        <w:t>Nomina del Responsabile del Canone;</w:t>
      </w:r>
    </w:p>
    <w:p w14:paraId="067067D9" w14:textId="77777777" w:rsidR="005F1808" w:rsidRDefault="005F1808" w:rsidP="00F11FC1">
      <w:pPr>
        <w:pStyle w:val="NormaleWeb"/>
        <w:numPr>
          <w:ilvl w:val="8"/>
          <w:numId w:val="1"/>
        </w:numPr>
        <w:spacing w:before="0" w:beforeAutospacing="0" w:after="0" w:afterAutospacing="0"/>
        <w:ind w:left="1418" w:right="57" w:hanging="423"/>
        <w:jc w:val="both"/>
      </w:pPr>
      <w:r>
        <w:t>Adozione di altri provvedimenti anche d’ urgenza al fine di migliorare tempo per tempo l’ efficacia delle procedure gestionali del canone, nel rispetto del pubblico interesse;</w:t>
      </w:r>
    </w:p>
    <w:p w14:paraId="214CA9D4" w14:textId="31EC52CF" w:rsidR="005F1808" w:rsidRDefault="005F1808" w:rsidP="00F11FC1">
      <w:pPr>
        <w:pStyle w:val="NormaleWeb"/>
        <w:numPr>
          <w:ilvl w:val="8"/>
          <w:numId w:val="1"/>
        </w:numPr>
        <w:spacing w:before="0" w:beforeAutospacing="0" w:after="0" w:afterAutospacing="0"/>
        <w:ind w:left="1418" w:right="57" w:hanging="423"/>
        <w:jc w:val="both"/>
      </w:pPr>
      <w:r>
        <w:t>Modalità di gestione, accertamento e riscossione del canone anche in forma distinta per il canone mercatale</w:t>
      </w:r>
      <w:r w:rsidR="001C48BD">
        <w:t xml:space="preserve"> generale e per il mercatino dell’ antiquariato e del rigattiere</w:t>
      </w:r>
      <w:r>
        <w:t>.</w:t>
      </w:r>
    </w:p>
    <w:p w14:paraId="18D275C8" w14:textId="77777777" w:rsidR="000145F8" w:rsidRDefault="000145F8" w:rsidP="000358AC">
      <w:pPr>
        <w:pStyle w:val="Default"/>
        <w:jc w:val="both"/>
        <w:rPr>
          <w:color w:val="auto"/>
        </w:rPr>
      </w:pPr>
    </w:p>
    <w:p w14:paraId="5CFD2C75" w14:textId="77777777" w:rsidR="00674D15" w:rsidRPr="00C03463" w:rsidRDefault="00674D15" w:rsidP="000358AC">
      <w:pPr>
        <w:pStyle w:val="Default"/>
        <w:jc w:val="both"/>
        <w:rPr>
          <w:color w:val="auto"/>
        </w:rPr>
      </w:pPr>
    </w:p>
    <w:p w14:paraId="779F642F" w14:textId="77777777" w:rsidR="000145F8" w:rsidRPr="00C03463" w:rsidRDefault="000145F8" w:rsidP="00AF19BF">
      <w:pPr>
        <w:pStyle w:val="Titolo2"/>
      </w:pPr>
      <w:bookmarkStart w:id="40" w:name="_Toc56273927"/>
      <w:r w:rsidRPr="00C03463">
        <w:t>Articolo</w:t>
      </w:r>
      <w:r w:rsidR="00EB610F" w:rsidRPr="00C03463">
        <w:t xml:space="preserve"> 2</w:t>
      </w:r>
      <w:bookmarkEnd w:id="40"/>
      <w:r w:rsidR="00325623">
        <w:t>2</w:t>
      </w:r>
    </w:p>
    <w:p w14:paraId="38D35D8E" w14:textId="77777777" w:rsidR="000145F8" w:rsidRPr="00C03463" w:rsidRDefault="000145F8" w:rsidP="00AF19BF">
      <w:pPr>
        <w:pStyle w:val="Titolo2"/>
      </w:pPr>
      <w:bookmarkStart w:id="41" w:name="_Toc56273928"/>
      <w:r w:rsidRPr="00C03463">
        <w:t>Disposizioni finali</w:t>
      </w:r>
      <w:bookmarkEnd w:id="41"/>
    </w:p>
    <w:p w14:paraId="1FB8DB71" w14:textId="77777777" w:rsidR="000145F8" w:rsidRPr="00C03463" w:rsidRDefault="000145F8" w:rsidP="0008495C">
      <w:pPr>
        <w:pStyle w:val="NormaleWeb"/>
        <w:tabs>
          <w:tab w:val="left" w:pos="8647"/>
        </w:tabs>
        <w:spacing w:before="0" w:beforeAutospacing="0" w:after="0" w:afterAutospacing="0" w:line="276" w:lineRule="auto"/>
        <w:jc w:val="center"/>
      </w:pPr>
    </w:p>
    <w:p w14:paraId="11C74323" w14:textId="77777777" w:rsidR="00C56668" w:rsidRPr="00C03463" w:rsidRDefault="00C56668" w:rsidP="00C56668">
      <w:pPr>
        <w:pStyle w:val="NormaleWeb"/>
        <w:spacing w:before="0" w:beforeAutospacing="0" w:after="0" w:afterAutospacing="0"/>
        <w:ind w:left="57" w:right="57"/>
        <w:jc w:val="both"/>
      </w:pPr>
      <w:r w:rsidRPr="00C03463">
        <w:t>1.  Per quanto non disposto dal presente Regolamento si applicano le disposizioni di legge e regolamenti vigenti.</w:t>
      </w:r>
    </w:p>
    <w:p w14:paraId="24675B53" w14:textId="77777777" w:rsidR="00C56668" w:rsidRPr="00C03463" w:rsidRDefault="00C56668" w:rsidP="00C56668">
      <w:pPr>
        <w:pStyle w:val="NormaleWeb"/>
        <w:spacing w:before="0" w:beforeAutospacing="0" w:after="0" w:afterAutospacing="0"/>
        <w:ind w:left="57" w:right="57"/>
        <w:jc w:val="both"/>
      </w:pPr>
    </w:p>
    <w:p w14:paraId="2C274F2D" w14:textId="345DCEFB" w:rsidR="00C56668" w:rsidRDefault="00C56668" w:rsidP="00F11FC1">
      <w:pPr>
        <w:pStyle w:val="NormaleWeb"/>
        <w:numPr>
          <w:ilvl w:val="3"/>
          <w:numId w:val="1"/>
        </w:numPr>
        <w:spacing w:before="0" w:beforeAutospacing="0" w:after="0" w:afterAutospacing="0"/>
        <w:ind w:left="426" w:right="57"/>
        <w:jc w:val="both"/>
      </w:pPr>
      <w:r w:rsidRPr="00C03463">
        <w:t>E' disapplicata ogni altra norma regolamentare, emanata dal Comune, contraria o incompatibile con quelle del presente Regolamento.</w:t>
      </w:r>
    </w:p>
    <w:p w14:paraId="7B154AE2" w14:textId="77777777" w:rsidR="00C56668" w:rsidRPr="00C03463" w:rsidRDefault="00C56668" w:rsidP="001C48BD">
      <w:pPr>
        <w:pStyle w:val="NormaleWeb"/>
        <w:spacing w:before="0" w:beforeAutospacing="0" w:after="0" w:afterAutospacing="0"/>
        <w:ind w:left="426" w:right="57"/>
        <w:jc w:val="both"/>
      </w:pPr>
    </w:p>
    <w:p w14:paraId="7AE6C2A0" w14:textId="5D15CC36" w:rsidR="00C56668" w:rsidRDefault="001C48BD" w:rsidP="00F11FC1">
      <w:pPr>
        <w:pStyle w:val="NormaleWeb"/>
        <w:numPr>
          <w:ilvl w:val="3"/>
          <w:numId w:val="1"/>
        </w:numPr>
        <w:spacing w:before="0" w:beforeAutospacing="0" w:after="0" w:afterAutospacing="0"/>
        <w:ind w:left="426" w:right="57"/>
        <w:jc w:val="both"/>
      </w:pPr>
      <w:r>
        <w:t>I</w:t>
      </w:r>
      <w:r w:rsidR="00C56668" w:rsidRPr="00C03463">
        <w:t xml:space="preserve">l presente Regolamento entra in vigore il </w:t>
      </w:r>
      <w:r w:rsidR="008631FB" w:rsidRPr="008631FB">
        <w:rPr>
          <w:highlight w:val="yellow"/>
        </w:rPr>
        <w:t>1 gennaio 2021</w:t>
      </w:r>
    </w:p>
    <w:p w14:paraId="01C55E27" w14:textId="77777777" w:rsidR="00325623" w:rsidRDefault="00325623" w:rsidP="001C48BD">
      <w:pPr>
        <w:pStyle w:val="NormaleWeb"/>
        <w:spacing w:before="0" w:beforeAutospacing="0" w:after="0" w:afterAutospacing="0"/>
        <w:ind w:left="426" w:right="57"/>
        <w:jc w:val="both"/>
      </w:pPr>
    </w:p>
    <w:p w14:paraId="0BB9B28C" w14:textId="77777777" w:rsidR="00325623" w:rsidRDefault="00325623" w:rsidP="00092DC5">
      <w:pPr>
        <w:pStyle w:val="NormaleWeb"/>
        <w:spacing w:before="0" w:beforeAutospacing="0" w:after="0" w:afterAutospacing="0"/>
        <w:ind w:left="57" w:right="57"/>
        <w:jc w:val="both"/>
      </w:pPr>
    </w:p>
    <w:p w14:paraId="6E035710" w14:textId="44EB5CA8" w:rsidR="00325623" w:rsidRDefault="00325623" w:rsidP="00092DC5">
      <w:pPr>
        <w:pStyle w:val="NormaleWeb"/>
        <w:spacing w:before="0" w:beforeAutospacing="0" w:after="0" w:afterAutospacing="0"/>
        <w:ind w:left="57" w:right="57"/>
        <w:jc w:val="both"/>
      </w:pPr>
    </w:p>
    <w:p w14:paraId="144E6A7B" w14:textId="1F57B52C" w:rsidR="001C48BD" w:rsidRDefault="001C48BD" w:rsidP="00092DC5">
      <w:pPr>
        <w:pStyle w:val="NormaleWeb"/>
        <w:spacing w:before="0" w:beforeAutospacing="0" w:after="0" w:afterAutospacing="0"/>
        <w:ind w:left="57" w:right="57"/>
        <w:jc w:val="both"/>
      </w:pPr>
    </w:p>
    <w:p w14:paraId="02CE0D37" w14:textId="35DD9B3F" w:rsidR="001C48BD" w:rsidRDefault="001C48BD" w:rsidP="00092DC5">
      <w:pPr>
        <w:pStyle w:val="NormaleWeb"/>
        <w:spacing w:before="0" w:beforeAutospacing="0" w:after="0" w:afterAutospacing="0"/>
        <w:ind w:left="57" w:right="57"/>
        <w:jc w:val="both"/>
      </w:pPr>
    </w:p>
    <w:p w14:paraId="1199966F" w14:textId="4C2CE2EF" w:rsidR="001C48BD" w:rsidRDefault="001C48BD" w:rsidP="00092DC5">
      <w:pPr>
        <w:pStyle w:val="NormaleWeb"/>
        <w:spacing w:before="0" w:beforeAutospacing="0" w:after="0" w:afterAutospacing="0"/>
        <w:ind w:left="57" w:right="57"/>
        <w:jc w:val="both"/>
      </w:pPr>
    </w:p>
    <w:p w14:paraId="710AD705" w14:textId="47E7BFBF" w:rsidR="001C48BD" w:rsidRDefault="001C48BD" w:rsidP="00092DC5">
      <w:pPr>
        <w:pStyle w:val="NormaleWeb"/>
        <w:spacing w:before="0" w:beforeAutospacing="0" w:after="0" w:afterAutospacing="0"/>
        <w:ind w:left="57" w:right="57"/>
        <w:jc w:val="both"/>
      </w:pPr>
    </w:p>
    <w:p w14:paraId="20B3CFA4" w14:textId="2D318478" w:rsidR="001C48BD" w:rsidRDefault="001C48BD" w:rsidP="00092DC5">
      <w:pPr>
        <w:pStyle w:val="NormaleWeb"/>
        <w:spacing w:before="0" w:beforeAutospacing="0" w:after="0" w:afterAutospacing="0"/>
        <w:ind w:left="57" w:right="57"/>
        <w:jc w:val="both"/>
      </w:pPr>
    </w:p>
    <w:p w14:paraId="5FB3CAC8" w14:textId="0F7736AC" w:rsidR="001C48BD" w:rsidRDefault="001C48BD" w:rsidP="00092DC5">
      <w:pPr>
        <w:pStyle w:val="NormaleWeb"/>
        <w:spacing w:before="0" w:beforeAutospacing="0" w:after="0" w:afterAutospacing="0"/>
        <w:ind w:left="57" w:right="57"/>
        <w:jc w:val="both"/>
      </w:pPr>
    </w:p>
    <w:p w14:paraId="6B791A0E" w14:textId="1FE9866C" w:rsidR="001C48BD" w:rsidRDefault="001C48BD" w:rsidP="00092DC5">
      <w:pPr>
        <w:pStyle w:val="NormaleWeb"/>
        <w:spacing w:before="0" w:beforeAutospacing="0" w:after="0" w:afterAutospacing="0"/>
        <w:ind w:left="57" w:right="57"/>
        <w:jc w:val="both"/>
      </w:pPr>
    </w:p>
    <w:p w14:paraId="5CD6901C" w14:textId="2E6368D3" w:rsidR="001C48BD" w:rsidRDefault="001C48BD" w:rsidP="00092DC5">
      <w:pPr>
        <w:pStyle w:val="NormaleWeb"/>
        <w:spacing w:before="0" w:beforeAutospacing="0" w:after="0" w:afterAutospacing="0"/>
        <w:ind w:left="57" w:right="57"/>
        <w:jc w:val="both"/>
      </w:pPr>
    </w:p>
    <w:p w14:paraId="68BEACD1" w14:textId="77777777" w:rsidR="00325623" w:rsidRPr="00DD7040" w:rsidRDefault="00325623" w:rsidP="00325623">
      <w:pPr>
        <w:pStyle w:val="NormaleWeb"/>
        <w:outlineLvl w:val="0"/>
        <w:rPr>
          <w:b/>
          <w:bCs/>
        </w:rPr>
      </w:pPr>
      <w:bookmarkStart w:id="42" w:name="_Toc56761578"/>
      <w:r w:rsidRPr="00DD7040">
        <w:rPr>
          <w:b/>
          <w:bCs/>
          <w:bdr w:val="single" w:sz="4" w:space="0" w:color="auto"/>
        </w:rPr>
        <w:t>Allegato A</w:t>
      </w:r>
      <w:r w:rsidRPr="00DD7040">
        <w:rPr>
          <w:b/>
          <w:bCs/>
        </w:rPr>
        <w:t xml:space="preserve"> - CLASSIFICAZIONE DELLE STRADE, AREE E SPAZI PUBBLICI</w:t>
      </w:r>
      <w:bookmarkEnd w:id="42"/>
      <w:r>
        <w:rPr>
          <w:b/>
          <w:bCs/>
        </w:rPr>
        <w:t xml:space="preserve"> </w:t>
      </w:r>
    </w:p>
    <w:p w14:paraId="6002F54F" w14:textId="713D348B" w:rsidR="006D7EF9" w:rsidRDefault="006D7EF9" w:rsidP="006D7EF9">
      <w:pPr>
        <w:pStyle w:val="Default"/>
        <w:numPr>
          <w:ilvl w:val="0"/>
          <w:numId w:val="3"/>
        </w:numPr>
        <w:jc w:val="both"/>
        <w:rPr>
          <w:color w:val="auto"/>
        </w:rPr>
      </w:pPr>
      <w:r w:rsidRPr="00DD7040">
        <w:rPr>
          <w:color w:val="auto"/>
        </w:rPr>
        <w:t>Ai fini dell’applicazione del canone, sia per le occupazioni di suolo che per gli spazi soprastanti e sottostanti, le strade, che per le esposizioni di mezzi pubblicitari, le aree e gli spazi pubblici del Comune sono classificate in</w:t>
      </w:r>
      <w:r w:rsidR="008B378C">
        <w:rPr>
          <w:color w:val="auto"/>
        </w:rPr>
        <w:t xml:space="preserve"> un'unica categoria</w:t>
      </w:r>
      <w:r w:rsidRPr="00DD7040">
        <w:rPr>
          <w:color w:val="auto"/>
        </w:rPr>
        <w:t>.</w:t>
      </w:r>
    </w:p>
    <w:p w14:paraId="6467A0E7" w14:textId="77777777" w:rsidR="00325623" w:rsidRPr="00DD7040" w:rsidRDefault="00325623" w:rsidP="00325623">
      <w:pPr>
        <w:pStyle w:val="Default"/>
        <w:rPr>
          <w:color w:val="auto"/>
        </w:rPr>
      </w:pPr>
    </w:p>
    <w:p w14:paraId="0D4721B8" w14:textId="77777777" w:rsidR="00325623" w:rsidRPr="00DD7040" w:rsidRDefault="00325623" w:rsidP="00325623">
      <w:pPr>
        <w:pStyle w:val="Default"/>
        <w:jc w:val="both"/>
        <w:rPr>
          <w:i/>
          <w:color w:val="auto"/>
        </w:rPr>
      </w:pPr>
    </w:p>
    <w:p w14:paraId="7CE54D22" w14:textId="77777777" w:rsidR="00325623" w:rsidRPr="00DD7040" w:rsidRDefault="00325623" w:rsidP="00325623">
      <w:r w:rsidRPr="00DD7040">
        <w:br w:type="page"/>
      </w:r>
    </w:p>
    <w:p w14:paraId="01615E65" w14:textId="5986099F" w:rsidR="00321188" w:rsidRPr="00DD7040" w:rsidRDefault="00321188" w:rsidP="00321188">
      <w:pPr>
        <w:pStyle w:val="Titolo1"/>
        <w:spacing w:before="0" w:beforeAutospacing="0" w:after="0" w:afterAutospacing="0"/>
        <w:rPr>
          <w:sz w:val="24"/>
          <w:szCs w:val="24"/>
        </w:rPr>
      </w:pPr>
      <w:bookmarkStart w:id="43" w:name="_Toc56761580"/>
      <w:r w:rsidRPr="00DD7040">
        <w:rPr>
          <w:sz w:val="24"/>
          <w:szCs w:val="24"/>
          <w:bdr w:val="single" w:sz="4" w:space="0" w:color="auto"/>
        </w:rPr>
        <w:lastRenderedPageBreak/>
        <w:t xml:space="preserve">Allegato  </w:t>
      </w:r>
      <w:r>
        <w:rPr>
          <w:sz w:val="24"/>
          <w:szCs w:val="24"/>
          <w:bdr w:val="single" w:sz="4" w:space="0" w:color="auto"/>
        </w:rPr>
        <w:t>B)</w:t>
      </w:r>
      <w:r w:rsidRPr="00DD7040">
        <w:rPr>
          <w:sz w:val="24"/>
          <w:szCs w:val="24"/>
          <w:bdr w:val="single" w:sz="4" w:space="0" w:color="auto"/>
        </w:rPr>
        <w:t xml:space="preserve"> </w:t>
      </w:r>
      <w:r w:rsidRPr="00DD7040">
        <w:rPr>
          <w:sz w:val="24"/>
          <w:szCs w:val="24"/>
        </w:rPr>
        <w:t>-  DETERMINAZIONE DELLE TARIFFE ORDINARIE</w:t>
      </w:r>
      <w:r>
        <w:rPr>
          <w:sz w:val="24"/>
          <w:szCs w:val="24"/>
        </w:rPr>
        <w:t xml:space="preserve">, </w:t>
      </w:r>
      <w:r w:rsidRPr="00DD7040">
        <w:rPr>
          <w:sz w:val="24"/>
          <w:szCs w:val="24"/>
        </w:rPr>
        <w:t>DEI</w:t>
      </w:r>
      <w:bookmarkStart w:id="44" w:name="_Toc56761581"/>
      <w:bookmarkEnd w:id="43"/>
      <w:r>
        <w:rPr>
          <w:sz w:val="24"/>
          <w:szCs w:val="24"/>
        </w:rPr>
        <w:t xml:space="preserve"> </w:t>
      </w:r>
      <w:r w:rsidRPr="00DD7040">
        <w:rPr>
          <w:sz w:val="24"/>
          <w:szCs w:val="24"/>
        </w:rPr>
        <w:t>COEFFICIENTI MOLTIPLICATORI</w:t>
      </w:r>
      <w:bookmarkEnd w:id="44"/>
      <w:r>
        <w:rPr>
          <w:sz w:val="24"/>
          <w:szCs w:val="24"/>
        </w:rPr>
        <w:t xml:space="preserve"> E DELLE TARIFFE DEFINITIVE (ANNUA E GIORNALIERA).</w:t>
      </w:r>
    </w:p>
    <w:p w14:paraId="03CD0186" w14:textId="1ABBFFD4" w:rsidR="00C56668" w:rsidRDefault="00C56668" w:rsidP="00325623">
      <w:pPr>
        <w:pStyle w:val="NormaleWeb"/>
        <w:spacing w:before="0" w:beforeAutospacing="0" w:after="0" w:afterAutospacing="0"/>
        <w:ind w:right="57"/>
        <w:jc w:val="both"/>
        <w:rPr>
          <w:strike/>
          <w:sz w:val="36"/>
          <w:szCs w:val="36"/>
          <w:highlight w:val="yellow"/>
        </w:rPr>
      </w:pPr>
    </w:p>
    <w:p w14:paraId="39522828" w14:textId="7A277D25" w:rsidR="0099022B" w:rsidRDefault="0099022B" w:rsidP="00325623">
      <w:pPr>
        <w:pStyle w:val="NormaleWeb"/>
        <w:spacing w:before="0" w:beforeAutospacing="0" w:after="0" w:afterAutospacing="0"/>
        <w:ind w:right="57"/>
        <w:jc w:val="both"/>
        <w:rPr>
          <w:strike/>
          <w:sz w:val="36"/>
          <w:szCs w:val="36"/>
          <w:highlight w:val="yellow"/>
        </w:rPr>
      </w:pPr>
    </w:p>
    <w:p w14:paraId="57F8F52B" w14:textId="011845EB" w:rsidR="0099022B" w:rsidRPr="00804A91" w:rsidRDefault="0099022B" w:rsidP="00325623">
      <w:pPr>
        <w:pStyle w:val="NormaleWeb"/>
        <w:spacing w:before="0" w:beforeAutospacing="0" w:after="0" w:afterAutospacing="0"/>
        <w:ind w:right="57"/>
        <w:jc w:val="both"/>
        <w:rPr>
          <w:strike/>
          <w:sz w:val="36"/>
          <w:szCs w:val="36"/>
          <w:highlight w:val="yellow"/>
        </w:rPr>
      </w:pPr>
      <w:r w:rsidRPr="0099022B">
        <w:rPr>
          <w:noProof/>
          <w:highlight w:val="yellow"/>
        </w:rPr>
        <w:drawing>
          <wp:inline distT="0" distB="0" distL="0" distR="0" wp14:anchorId="2AE2CBE4" wp14:editId="5AC0FD88">
            <wp:extent cx="6520069" cy="3593465"/>
            <wp:effectExtent l="0" t="0" r="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35101" cy="3601750"/>
                    </a:xfrm>
                    <a:prstGeom prst="rect">
                      <a:avLst/>
                    </a:prstGeom>
                    <a:noFill/>
                    <a:ln>
                      <a:noFill/>
                    </a:ln>
                  </pic:spPr>
                </pic:pic>
              </a:graphicData>
            </a:graphic>
          </wp:inline>
        </w:drawing>
      </w:r>
    </w:p>
    <w:sectPr w:rsidR="0099022B" w:rsidRPr="00804A91" w:rsidSect="00C850E5">
      <w:headerReference w:type="default" r:id="rId26"/>
      <w:footerReference w:type="even" r:id="rId27"/>
      <w:footerReference w:type="default" r:id="rId28"/>
      <w:headerReference w:type="first" r:id="rId29"/>
      <w:footerReference w:type="first" r:id="rId30"/>
      <w:pgSz w:w="11906" w:h="16838"/>
      <w:pgMar w:top="1417" w:right="1134" w:bottom="1134" w:left="900" w:header="675"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74191" w14:textId="77777777" w:rsidR="00F474AE" w:rsidRDefault="00F474AE">
      <w:r>
        <w:separator/>
      </w:r>
    </w:p>
  </w:endnote>
  <w:endnote w:type="continuationSeparator" w:id="0">
    <w:p w14:paraId="07A6FACE" w14:textId="77777777" w:rsidR="00F474AE" w:rsidRDefault="00F4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nion Pro">
    <w:altName w:val="Cambria"/>
    <w:charset w:val="00"/>
    <w:family w:val="roman"/>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 Century Schoolbook">
    <w:altName w:val="Century"/>
    <w:panose1 w:val="02040603050505020303"/>
    <w:charset w:val="00"/>
    <w:family w:val="roman"/>
    <w:pitch w:val="variable"/>
    <w:sig w:usb0="00000003" w:usb1="00000000" w:usb2="00000000" w:usb3="00000000" w:csb0="00000001" w:csb1="00000000"/>
  </w:font>
  <w:font w:name="Avenir Nex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62E8D" w14:textId="77777777" w:rsidR="00325623" w:rsidRDefault="00561404">
    <w:pPr>
      <w:pStyle w:val="Pidipagina"/>
      <w:framePr w:wrap="around" w:vAnchor="text" w:hAnchor="margin" w:xAlign="right" w:y="1"/>
      <w:rPr>
        <w:rStyle w:val="Numeropagina"/>
      </w:rPr>
    </w:pPr>
    <w:r>
      <w:rPr>
        <w:rStyle w:val="Numeropagina"/>
      </w:rPr>
      <w:fldChar w:fldCharType="begin"/>
    </w:r>
    <w:r w:rsidR="00325623">
      <w:rPr>
        <w:rStyle w:val="Numeropagina"/>
      </w:rPr>
      <w:instrText xml:space="preserve">PAGE  </w:instrText>
    </w:r>
    <w:r>
      <w:rPr>
        <w:rStyle w:val="Numeropagina"/>
      </w:rPr>
      <w:fldChar w:fldCharType="end"/>
    </w:r>
  </w:p>
  <w:p w14:paraId="7A64ACB6" w14:textId="77777777" w:rsidR="00325623" w:rsidRDefault="0032562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850016749"/>
      <w:docPartObj>
        <w:docPartGallery w:val="Page Numbers (Bottom of Page)"/>
        <w:docPartUnique/>
      </w:docPartObj>
    </w:sdtPr>
    <w:sdtEndPr>
      <w:rPr>
        <w:rStyle w:val="Numeropagina"/>
        <w:rFonts w:ascii="Avenir Next" w:hAnsi="Avenir Next"/>
        <w:color w:val="2EACCA"/>
      </w:rPr>
    </w:sdtEndPr>
    <w:sdtContent>
      <w:p w14:paraId="349864C7" w14:textId="2A7DCBF9" w:rsidR="00325623" w:rsidRPr="00C03463" w:rsidRDefault="00561404" w:rsidP="00C850E5">
        <w:pPr>
          <w:pStyle w:val="Pidipagina"/>
          <w:framePr w:h="301" w:hRule="exact" w:wrap="around" w:vAnchor="text" w:hAnchor="margin" w:xAlign="right" w:y="-92"/>
          <w:rPr>
            <w:rStyle w:val="Numeropagina"/>
            <w:rFonts w:ascii="Avenir Next" w:hAnsi="Avenir Next"/>
            <w:color w:val="2EACCA"/>
          </w:rPr>
        </w:pPr>
        <w:r w:rsidRPr="00C03463">
          <w:rPr>
            <w:rStyle w:val="Numeropagina"/>
            <w:rFonts w:ascii="Avenir Next" w:hAnsi="Avenir Next"/>
            <w:color w:val="2EACCA"/>
          </w:rPr>
          <w:fldChar w:fldCharType="begin"/>
        </w:r>
        <w:r w:rsidR="00325623" w:rsidRPr="00C03463">
          <w:rPr>
            <w:rStyle w:val="Numeropagina"/>
            <w:rFonts w:ascii="Avenir Next" w:hAnsi="Avenir Next"/>
            <w:color w:val="2EACCA"/>
          </w:rPr>
          <w:instrText xml:space="preserve"> PAGE </w:instrText>
        </w:r>
        <w:r w:rsidRPr="00C03463">
          <w:rPr>
            <w:rStyle w:val="Numeropagina"/>
            <w:rFonts w:ascii="Avenir Next" w:hAnsi="Avenir Next"/>
            <w:color w:val="2EACCA"/>
          </w:rPr>
          <w:fldChar w:fldCharType="separate"/>
        </w:r>
        <w:r w:rsidR="00006960">
          <w:rPr>
            <w:rStyle w:val="Numeropagina"/>
            <w:rFonts w:ascii="Avenir Next" w:hAnsi="Avenir Next"/>
            <w:noProof/>
            <w:color w:val="2EACCA"/>
          </w:rPr>
          <w:t>15</w:t>
        </w:r>
        <w:r w:rsidRPr="00C03463">
          <w:rPr>
            <w:rStyle w:val="Numeropagina"/>
            <w:rFonts w:ascii="Avenir Next" w:hAnsi="Avenir Next"/>
            <w:color w:val="2EACCA"/>
          </w:rPr>
          <w:fldChar w:fldCharType="end"/>
        </w:r>
      </w:p>
    </w:sdtContent>
  </w:sdt>
  <w:p w14:paraId="555F0527" w14:textId="53F97927" w:rsidR="00325623" w:rsidRPr="00C850E5" w:rsidRDefault="0054231A" w:rsidP="00BC564A">
    <w:pPr>
      <w:pStyle w:val="Paragrafobase"/>
      <w:ind w:left="708" w:right="374" w:firstLine="708"/>
      <w:jc w:val="right"/>
      <w:rPr>
        <w:rFonts w:ascii="Avenir Next" w:hAnsi="Avenir Next" w:cs="Avenir Next"/>
        <w:color w:val="2EACCA"/>
        <w:sz w:val="14"/>
        <w:szCs w:val="14"/>
      </w:rPr>
    </w:pPr>
    <w:r w:rsidRPr="00EA4994">
      <w:rPr>
        <w:sz w:val="22"/>
        <w:szCs w:val="22"/>
      </w:rPr>
      <w:t>Regolamento Canone Unico Patrimoniale</w:t>
    </w:r>
    <w:r>
      <w:rPr>
        <w:sz w:val="22"/>
        <w:szCs w:val="22"/>
      </w:rPr>
      <w:t xml:space="preserve"> Mercati e Mercatino antiquariato</w:t>
    </w:r>
    <w:r w:rsidR="00325623">
      <w:rPr>
        <w:rFonts w:ascii="Avenir Next" w:hAnsi="Avenir Next" w:cs="Avenir Next"/>
        <w:color w:val="2EACCA"/>
        <w:sz w:val="14"/>
        <w:szCs w:val="14"/>
      </w:rPr>
      <w:t xml:space="preserve">                        Pag.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993054153"/>
      <w:docPartObj>
        <w:docPartGallery w:val="Page Numbers (Bottom of Page)"/>
        <w:docPartUnique/>
      </w:docPartObj>
    </w:sdtPr>
    <w:sdtEndPr>
      <w:rPr>
        <w:rStyle w:val="Numeropagina"/>
        <w:rFonts w:ascii="Avenir Next" w:hAnsi="Avenir Next"/>
        <w:color w:val="2EACCA"/>
      </w:rPr>
    </w:sdtEndPr>
    <w:sdtContent>
      <w:p w14:paraId="01CDA46F" w14:textId="6A85CFB9" w:rsidR="00325623" w:rsidRPr="00C03463" w:rsidRDefault="00561404" w:rsidP="00C03463">
        <w:pPr>
          <w:pStyle w:val="Pidipagina"/>
          <w:framePr w:h="286" w:hRule="exact" w:wrap="none" w:vAnchor="text" w:hAnchor="margin" w:xAlign="right" w:y="-105"/>
          <w:rPr>
            <w:rStyle w:val="Numeropagina"/>
            <w:rFonts w:ascii="Avenir Next" w:hAnsi="Avenir Next"/>
            <w:color w:val="2EACCA"/>
          </w:rPr>
        </w:pPr>
        <w:r w:rsidRPr="00C03463">
          <w:rPr>
            <w:rStyle w:val="Numeropagina"/>
            <w:rFonts w:ascii="Avenir Next" w:hAnsi="Avenir Next"/>
            <w:color w:val="2EACCA"/>
          </w:rPr>
          <w:fldChar w:fldCharType="begin"/>
        </w:r>
        <w:r w:rsidR="00325623" w:rsidRPr="00C03463">
          <w:rPr>
            <w:rStyle w:val="Numeropagina"/>
            <w:rFonts w:ascii="Avenir Next" w:hAnsi="Avenir Next"/>
            <w:color w:val="2EACCA"/>
          </w:rPr>
          <w:instrText xml:space="preserve"> PAGE </w:instrText>
        </w:r>
        <w:r w:rsidRPr="00C03463">
          <w:rPr>
            <w:rStyle w:val="Numeropagina"/>
            <w:rFonts w:ascii="Avenir Next" w:hAnsi="Avenir Next"/>
            <w:color w:val="2EACCA"/>
          </w:rPr>
          <w:fldChar w:fldCharType="separate"/>
        </w:r>
        <w:r w:rsidR="00006960">
          <w:rPr>
            <w:rStyle w:val="Numeropagina"/>
            <w:rFonts w:ascii="Avenir Next" w:hAnsi="Avenir Next"/>
            <w:noProof/>
            <w:color w:val="2EACCA"/>
          </w:rPr>
          <w:t>1</w:t>
        </w:r>
        <w:r w:rsidRPr="00C03463">
          <w:rPr>
            <w:rStyle w:val="Numeropagina"/>
            <w:rFonts w:ascii="Avenir Next" w:hAnsi="Avenir Next"/>
            <w:color w:val="2EACCA"/>
          </w:rPr>
          <w:fldChar w:fldCharType="end"/>
        </w:r>
      </w:p>
    </w:sdtContent>
  </w:sdt>
  <w:p w14:paraId="4929D57F" w14:textId="73778419" w:rsidR="00325623" w:rsidRPr="00C03463" w:rsidRDefault="00215186" w:rsidP="00C03463">
    <w:pPr>
      <w:pStyle w:val="Paragrafobase"/>
      <w:ind w:right="374"/>
      <w:jc w:val="right"/>
      <w:rPr>
        <w:rFonts w:ascii="Avenir Next" w:hAnsi="Avenir Next" w:cs="Avenir Next"/>
        <w:color w:val="2EACCA"/>
        <w:sz w:val="14"/>
        <w:szCs w:val="14"/>
      </w:rPr>
    </w:pPr>
    <w:r w:rsidRPr="00EA4994">
      <w:rPr>
        <w:sz w:val="22"/>
        <w:szCs w:val="22"/>
      </w:rPr>
      <w:t>Regolamento Canone Unico Patrimoniale</w:t>
    </w:r>
    <w:r>
      <w:rPr>
        <w:sz w:val="22"/>
        <w:szCs w:val="22"/>
      </w:rPr>
      <w:t xml:space="preserve"> Mercati e Mercatino antiquariato</w:t>
    </w:r>
    <w:r w:rsidR="00325623">
      <w:rPr>
        <w:rFonts w:ascii="Avenir Next" w:hAnsi="Avenir Next" w:cs="Avenir Next"/>
        <w:color w:val="2EACCA"/>
        <w:sz w:val="14"/>
        <w:szCs w:val="14"/>
      </w:rPr>
      <w:t xml:space="preserve">                      Pag.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06747" w14:textId="77777777" w:rsidR="00F474AE" w:rsidRDefault="00F474AE">
      <w:r>
        <w:separator/>
      </w:r>
    </w:p>
  </w:footnote>
  <w:footnote w:type="continuationSeparator" w:id="0">
    <w:p w14:paraId="2C69EB46" w14:textId="77777777" w:rsidR="00F474AE" w:rsidRDefault="00F47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3288" w14:textId="48C5C6AC" w:rsidR="0054231A" w:rsidRPr="00AE33A4" w:rsidRDefault="00A2673A" w:rsidP="0054231A">
    <w:pPr>
      <w:pStyle w:val="Intestazione"/>
      <w:pBdr>
        <w:bottom w:val="single" w:sz="4" w:space="1" w:color="auto"/>
      </w:pBdr>
      <w:jc w:val="center"/>
      <w:rPr>
        <w:rFonts w:ascii="New Century Schoolbook" w:hAnsi="New Century Schoolbook"/>
        <w:b/>
        <w:sz w:val="20"/>
        <w:szCs w:val="20"/>
      </w:rPr>
    </w:pPr>
    <w:r w:rsidRPr="00A2673A">
      <w:rPr>
        <w:rFonts w:ascii="New Century Schoolbook" w:hAnsi="New Century Schoolbook"/>
        <w:b/>
        <w:noProof/>
      </w:rPr>
      <w:drawing>
        <wp:inline distT="0" distB="0" distL="0" distR="0" wp14:anchorId="6663864E" wp14:editId="132445AA">
          <wp:extent cx="497205" cy="3733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 cy="373380"/>
                  </a:xfrm>
                  <a:prstGeom prst="rect">
                    <a:avLst/>
                  </a:prstGeom>
                  <a:noFill/>
                  <a:ln>
                    <a:noFill/>
                  </a:ln>
                </pic:spPr>
              </pic:pic>
            </a:graphicData>
          </a:graphic>
        </wp:inline>
      </w:drawing>
    </w:r>
    <w:r w:rsidR="0054231A" w:rsidRPr="00821BC8">
      <w:rPr>
        <w:rFonts w:ascii="New Century Schoolbook" w:hAnsi="New Century Schoolbook"/>
        <w:b/>
        <w:sz w:val="20"/>
        <w:szCs w:val="20"/>
      </w:rPr>
      <w:t>COMUNE DI</w:t>
    </w:r>
    <w:r w:rsidR="0054231A">
      <w:rPr>
        <w:rFonts w:ascii="New Century Schoolbook" w:hAnsi="New Century Schoolbook"/>
        <w:b/>
        <w:sz w:val="20"/>
        <w:szCs w:val="20"/>
      </w:rPr>
      <w:t xml:space="preserve"> C</w:t>
    </w:r>
    <w:r w:rsidR="005B76F1">
      <w:rPr>
        <w:rFonts w:ascii="New Century Schoolbook" w:hAnsi="New Century Schoolbook"/>
        <w:b/>
        <w:sz w:val="20"/>
        <w:szCs w:val="20"/>
      </w:rPr>
      <w:t>ERRETO DI SPOLETO</w:t>
    </w:r>
  </w:p>
  <w:p w14:paraId="766D4626" w14:textId="77777777" w:rsidR="0054231A" w:rsidRDefault="0054231A" w:rsidP="0054231A">
    <w:pPr>
      <w:pStyle w:val="Intestazione"/>
      <w:pBdr>
        <w:bottom w:val="single" w:sz="4" w:space="1" w:color="auto"/>
      </w:pBdr>
      <w:jc w:val="center"/>
      <w:rPr>
        <w:rFonts w:ascii="New Century Schoolbook" w:hAnsi="New Century Schoolbook"/>
        <w:b/>
        <w:sz w:val="14"/>
        <w:szCs w:val="20"/>
      </w:rPr>
    </w:pPr>
    <w:r w:rsidRPr="00821BC8">
      <w:rPr>
        <w:rFonts w:ascii="New Century Schoolbook" w:hAnsi="New Century Schoolbook"/>
        <w:b/>
        <w:i/>
        <w:sz w:val="14"/>
        <w:szCs w:val="20"/>
      </w:rPr>
      <w:t xml:space="preserve">Provincia di </w:t>
    </w:r>
    <w:r>
      <w:rPr>
        <w:rFonts w:ascii="New Century Schoolbook" w:hAnsi="New Century Schoolbook"/>
        <w:b/>
        <w:i/>
        <w:sz w:val="14"/>
        <w:szCs w:val="20"/>
      </w:rPr>
      <w:t>Perugia</w:t>
    </w:r>
    <w:r>
      <w:rPr>
        <w:rFonts w:ascii="New Century Schoolbook" w:hAnsi="New Century Schoolbook"/>
        <w:b/>
        <w:sz w:val="14"/>
        <w:szCs w:val="20"/>
      </w:rPr>
      <w:t xml:space="preserve"> </w:t>
    </w:r>
  </w:p>
  <w:p w14:paraId="59292039" w14:textId="77777777" w:rsidR="0054231A" w:rsidRDefault="0054231A" w:rsidP="0054231A">
    <w:pPr>
      <w:pStyle w:val="Intestazione"/>
      <w:pBdr>
        <w:bottom w:val="single" w:sz="4" w:space="1" w:color="auto"/>
      </w:pBdr>
      <w:jc w:val="center"/>
      <w:rPr>
        <w:rFonts w:ascii="New Century Schoolbook" w:hAnsi="New Century Schoolbook"/>
        <w:b/>
        <w:sz w:val="14"/>
        <w:szCs w:val="20"/>
      </w:rPr>
    </w:pPr>
  </w:p>
  <w:p w14:paraId="19C60227" w14:textId="77777777" w:rsidR="0054231A" w:rsidRDefault="0054231A" w:rsidP="0054231A">
    <w:pPr>
      <w:pStyle w:val="NormaleWeb"/>
      <w:pBdr>
        <w:top w:val="single" w:sz="4" w:space="1" w:color="auto"/>
        <w:bottom w:val="single" w:sz="4" w:space="1" w:color="auto"/>
      </w:pBdr>
      <w:spacing w:before="0" w:beforeAutospacing="0" w:after="0" w:afterAutospacing="0"/>
      <w:rPr>
        <w:sz w:val="20"/>
        <w:szCs w:val="20"/>
      </w:rPr>
    </w:pPr>
  </w:p>
  <w:p w14:paraId="5C4D44AB" w14:textId="1CD49310" w:rsidR="0054231A" w:rsidRPr="00EA4994" w:rsidRDefault="0054231A" w:rsidP="0054231A">
    <w:pPr>
      <w:pStyle w:val="NormaleWeb"/>
      <w:pBdr>
        <w:top w:val="single" w:sz="4" w:space="1" w:color="auto"/>
        <w:bottom w:val="single" w:sz="4" w:space="1" w:color="auto"/>
      </w:pBdr>
      <w:spacing w:before="0" w:beforeAutospacing="0" w:after="0" w:afterAutospacing="0"/>
      <w:rPr>
        <w:sz w:val="20"/>
        <w:szCs w:val="20"/>
      </w:rPr>
    </w:pPr>
    <w:r w:rsidRPr="00EA4994">
      <w:rPr>
        <w:sz w:val="20"/>
        <w:szCs w:val="20"/>
      </w:rPr>
      <w:t xml:space="preserve">Approvato con Deliberazione del Consiglio Comunale n.       del   </w:t>
    </w:r>
    <w:r w:rsidR="00A2673A">
      <w:rPr>
        <w:sz w:val="20"/>
        <w:szCs w:val="20"/>
      </w:rPr>
      <w:t xml:space="preserve">                              “Allegato 2”</w:t>
    </w:r>
  </w:p>
  <w:p w14:paraId="1B503E4C" w14:textId="77777777" w:rsidR="0054231A" w:rsidRPr="003F7D89" w:rsidRDefault="0054231A" w:rsidP="0054231A">
    <w:pPr>
      <w:pStyle w:val="NormaleWeb"/>
      <w:pBdr>
        <w:top w:val="single" w:sz="4" w:space="1" w:color="auto"/>
        <w:bottom w:val="single" w:sz="4" w:space="1" w:color="auto"/>
      </w:pBdr>
      <w:spacing w:before="0" w:beforeAutospacing="0" w:after="0" w:afterAutospacing="0"/>
    </w:pPr>
  </w:p>
  <w:p w14:paraId="7072ABD8" w14:textId="77777777" w:rsidR="0054231A" w:rsidRDefault="0054231A" w:rsidP="0054231A">
    <w:pPr>
      <w:pStyle w:val="Intestazione"/>
    </w:pPr>
  </w:p>
  <w:p w14:paraId="5A0C663E" w14:textId="300A95C6" w:rsidR="0054231A" w:rsidRDefault="0054231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20186" w14:textId="130C2AB3" w:rsidR="00D55F59" w:rsidRDefault="00A2673A" w:rsidP="00215186">
    <w:pPr>
      <w:pStyle w:val="Intestazione"/>
      <w:pBdr>
        <w:bottom w:val="single" w:sz="4" w:space="1" w:color="auto"/>
      </w:pBdr>
      <w:jc w:val="center"/>
      <w:rPr>
        <w:rFonts w:ascii="New Century Schoolbook" w:hAnsi="New Century Schoolbook"/>
        <w:b/>
        <w:sz w:val="20"/>
        <w:szCs w:val="20"/>
      </w:rPr>
    </w:pPr>
    <w:bookmarkStart w:id="45" w:name="_Hlk66976500"/>
    <w:bookmarkStart w:id="46" w:name="_Hlk66976501"/>
    <w:r w:rsidRPr="00A2673A">
      <w:rPr>
        <w:rFonts w:ascii="New Century Schoolbook" w:hAnsi="New Century Schoolbook"/>
        <w:b/>
        <w:noProof/>
      </w:rPr>
      <w:drawing>
        <wp:inline distT="0" distB="0" distL="0" distR="0" wp14:anchorId="54CECEF2" wp14:editId="5D9B5FD6">
          <wp:extent cx="497205" cy="336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071" cy="337086"/>
                  </a:xfrm>
                  <a:prstGeom prst="rect">
                    <a:avLst/>
                  </a:prstGeom>
                  <a:noFill/>
                  <a:ln>
                    <a:noFill/>
                  </a:ln>
                </pic:spPr>
              </pic:pic>
            </a:graphicData>
          </a:graphic>
        </wp:inline>
      </w:drawing>
    </w:r>
    <w:r w:rsidR="00215186" w:rsidRPr="00821BC8">
      <w:rPr>
        <w:rFonts w:ascii="New Century Schoolbook" w:hAnsi="New Century Schoolbook"/>
        <w:b/>
        <w:sz w:val="20"/>
        <w:szCs w:val="20"/>
      </w:rPr>
      <w:t>COMUNE DI</w:t>
    </w:r>
    <w:r w:rsidR="00215186">
      <w:rPr>
        <w:rFonts w:ascii="New Century Schoolbook" w:hAnsi="New Century Schoolbook"/>
        <w:b/>
        <w:sz w:val="20"/>
        <w:szCs w:val="20"/>
      </w:rPr>
      <w:t xml:space="preserve"> C</w:t>
    </w:r>
    <w:r w:rsidR="00D55F59">
      <w:rPr>
        <w:rFonts w:ascii="New Century Schoolbook" w:hAnsi="New Century Schoolbook"/>
        <w:b/>
        <w:sz w:val="20"/>
        <w:szCs w:val="20"/>
      </w:rPr>
      <w:t>ERRETO DI SPOLETO</w:t>
    </w:r>
  </w:p>
  <w:p w14:paraId="7792A7F7" w14:textId="3E4B53FE" w:rsidR="00215186" w:rsidRDefault="00215186" w:rsidP="00215186">
    <w:pPr>
      <w:pStyle w:val="Intestazione"/>
      <w:pBdr>
        <w:bottom w:val="single" w:sz="4" w:space="1" w:color="auto"/>
      </w:pBdr>
      <w:jc w:val="center"/>
      <w:rPr>
        <w:rFonts w:ascii="New Century Schoolbook" w:hAnsi="New Century Schoolbook"/>
        <w:b/>
        <w:sz w:val="14"/>
        <w:szCs w:val="20"/>
      </w:rPr>
    </w:pPr>
    <w:r w:rsidRPr="00821BC8">
      <w:rPr>
        <w:rFonts w:ascii="New Century Schoolbook" w:hAnsi="New Century Schoolbook"/>
        <w:b/>
        <w:i/>
        <w:sz w:val="14"/>
        <w:szCs w:val="20"/>
      </w:rPr>
      <w:t xml:space="preserve">Provincia di </w:t>
    </w:r>
    <w:r>
      <w:rPr>
        <w:rFonts w:ascii="New Century Schoolbook" w:hAnsi="New Century Schoolbook"/>
        <w:b/>
        <w:i/>
        <w:sz w:val="14"/>
        <w:szCs w:val="20"/>
      </w:rPr>
      <w:t>Perugia</w:t>
    </w:r>
    <w:r>
      <w:rPr>
        <w:rFonts w:ascii="New Century Schoolbook" w:hAnsi="New Century Schoolbook"/>
        <w:b/>
        <w:sz w:val="14"/>
        <w:szCs w:val="20"/>
      </w:rPr>
      <w:t xml:space="preserve"> </w:t>
    </w:r>
  </w:p>
  <w:p w14:paraId="5042AA23" w14:textId="77777777" w:rsidR="00215186" w:rsidRDefault="00215186" w:rsidP="00215186">
    <w:pPr>
      <w:pStyle w:val="Intestazione"/>
      <w:pBdr>
        <w:bottom w:val="single" w:sz="4" w:space="1" w:color="auto"/>
      </w:pBdr>
      <w:jc w:val="center"/>
      <w:rPr>
        <w:rFonts w:ascii="New Century Schoolbook" w:hAnsi="New Century Schoolbook"/>
        <w:b/>
        <w:sz w:val="14"/>
        <w:szCs w:val="20"/>
      </w:rPr>
    </w:pPr>
  </w:p>
  <w:p w14:paraId="2885E0D9" w14:textId="77777777" w:rsidR="00215186" w:rsidRDefault="00215186" w:rsidP="00215186">
    <w:pPr>
      <w:pStyle w:val="NormaleWeb"/>
      <w:pBdr>
        <w:top w:val="single" w:sz="4" w:space="1" w:color="auto"/>
        <w:bottom w:val="single" w:sz="4" w:space="1" w:color="auto"/>
      </w:pBdr>
      <w:spacing w:before="0" w:beforeAutospacing="0" w:after="0" w:afterAutospacing="0"/>
      <w:rPr>
        <w:sz w:val="20"/>
        <w:szCs w:val="20"/>
      </w:rPr>
    </w:pPr>
  </w:p>
  <w:p w14:paraId="330FC065" w14:textId="7EBE0AEC" w:rsidR="00215186" w:rsidRPr="00EA4994" w:rsidRDefault="00215186" w:rsidP="00215186">
    <w:pPr>
      <w:pStyle w:val="NormaleWeb"/>
      <w:pBdr>
        <w:top w:val="single" w:sz="4" w:space="1" w:color="auto"/>
        <w:bottom w:val="single" w:sz="4" w:space="1" w:color="auto"/>
      </w:pBdr>
      <w:spacing w:before="0" w:beforeAutospacing="0" w:after="0" w:afterAutospacing="0"/>
      <w:rPr>
        <w:sz w:val="20"/>
        <w:szCs w:val="20"/>
      </w:rPr>
    </w:pPr>
    <w:r w:rsidRPr="00EA4994">
      <w:rPr>
        <w:sz w:val="20"/>
        <w:szCs w:val="20"/>
      </w:rPr>
      <w:t xml:space="preserve">Approvato con Deliberazione del Consiglio Comunale n.       del   </w:t>
    </w:r>
    <w:r w:rsidR="00A2673A">
      <w:rPr>
        <w:sz w:val="20"/>
        <w:szCs w:val="20"/>
      </w:rPr>
      <w:t xml:space="preserve">                                         “Allegato 2”</w:t>
    </w:r>
  </w:p>
  <w:p w14:paraId="7E54BB2E" w14:textId="77777777" w:rsidR="00215186" w:rsidRPr="003F7D89" w:rsidRDefault="00215186" w:rsidP="00215186">
    <w:pPr>
      <w:pStyle w:val="NormaleWeb"/>
      <w:pBdr>
        <w:top w:val="single" w:sz="4" w:space="1" w:color="auto"/>
        <w:bottom w:val="single" w:sz="4" w:space="1" w:color="auto"/>
      </w:pBdr>
      <w:spacing w:before="0" w:beforeAutospacing="0" w:after="0" w:afterAutospacing="0"/>
    </w:pPr>
  </w:p>
  <w:bookmarkEnd w:id="45"/>
  <w:bookmarkEnd w:id="46"/>
  <w:p w14:paraId="4B929BA3" w14:textId="77777777" w:rsidR="00215186" w:rsidRDefault="0021518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180"/>
    <w:multiLevelType w:val="hybridMultilevel"/>
    <w:tmpl w:val="C5944D90"/>
    <w:lvl w:ilvl="0" w:tplc="0F66179C">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F31B17"/>
    <w:multiLevelType w:val="hybridMultilevel"/>
    <w:tmpl w:val="D88034D8"/>
    <w:lvl w:ilvl="0" w:tplc="FFC23E3C">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EF2641"/>
    <w:multiLevelType w:val="hybridMultilevel"/>
    <w:tmpl w:val="6C00BA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06F29D5"/>
    <w:multiLevelType w:val="hybridMultilevel"/>
    <w:tmpl w:val="380A30E8"/>
    <w:lvl w:ilvl="0" w:tplc="5E14BCDE">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C7688C20">
      <w:start w:val="1"/>
      <w:numFmt w:val="decimal"/>
      <w:lvlText w:val="%7)"/>
      <w:lvlJc w:val="right"/>
      <w:pPr>
        <w:ind w:left="5040" w:hanging="360"/>
      </w:pPr>
      <w:rPr>
        <w:rFonts w:hint="default"/>
      </w:rPr>
    </w:lvl>
    <w:lvl w:ilvl="7" w:tplc="04100019">
      <w:start w:val="1"/>
      <w:numFmt w:val="lowerLetter"/>
      <w:lvlText w:val="%8."/>
      <w:lvlJc w:val="left"/>
      <w:pPr>
        <w:ind w:left="5760" w:hanging="360"/>
      </w:pPr>
    </w:lvl>
    <w:lvl w:ilvl="8" w:tplc="A4B2AFEC">
      <w:start w:val="1"/>
      <w:numFmt w:val="lowerLetter"/>
      <w:lvlText w:val="%9)"/>
      <w:lvlJc w:val="left"/>
      <w:pPr>
        <w:ind w:left="6660" w:hanging="36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B8"/>
    <w:rsid w:val="000008D7"/>
    <w:rsid w:val="00000A69"/>
    <w:rsid w:val="00000B3C"/>
    <w:rsid w:val="00002BB8"/>
    <w:rsid w:val="00002C88"/>
    <w:rsid w:val="00006960"/>
    <w:rsid w:val="00010727"/>
    <w:rsid w:val="00012C75"/>
    <w:rsid w:val="0001408E"/>
    <w:rsid w:val="000145F8"/>
    <w:rsid w:val="0001510F"/>
    <w:rsid w:val="00016F2B"/>
    <w:rsid w:val="00017345"/>
    <w:rsid w:val="00021C5F"/>
    <w:rsid w:val="00024C70"/>
    <w:rsid w:val="00031841"/>
    <w:rsid w:val="00032D56"/>
    <w:rsid w:val="00033174"/>
    <w:rsid w:val="0003437B"/>
    <w:rsid w:val="000358AC"/>
    <w:rsid w:val="0003679A"/>
    <w:rsid w:val="00042368"/>
    <w:rsid w:val="000446CE"/>
    <w:rsid w:val="0004718C"/>
    <w:rsid w:val="0004736E"/>
    <w:rsid w:val="00050D9F"/>
    <w:rsid w:val="00052307"/>
    <w:rsid w:val="00054138"/>
    <w:rsid w:val="000545C6"/>
    <w:rsid w:val="000554F5"/>
    <w:rsid w:val="00056DC9"/>
    <w:rsid w:val="000623AB"/>
    <w:rsid w:val="00062EEB"/>
    <w:rsid w:val="000658F8"/>
    <w:rsid w:val="00076B58"/>
    <w:rsid w:val="00077C4E"/>
    <w:rsid w:val="0008495C"/>
    <w:rsid w:val="00085CF5"/>
    <w:rsid w:val="00086134"/>
    <w:rsid w:val="00087C6C"/>
    <w:rsid w:val="00092DC5"/>
    <w:rsid w:val="000934EB"/>
    <w:rsid w:val="0009356D"/>
    <w:rsid w:val="000949C4"/>
    <w:rsid w:val="000A0E2A"/>
    <w:rsid w:val="000A26E6"/>
    <w:rsid w:val="000A4CC6"/>
    <w:rsid w:val="000A576D"/>
    <w:rsid w:val="000A69BF"/>
    <w:rsid w:val="000A6E4C"/>
    <w:rsid w:val="000B0ED2"/>
    <w:rsid w:val="000B1659"/>
    <w:rsid w:val="000B38BF"/>
    <w:rsid w:val="000C1269"/>
    <w:rsid w:val="000D5533"/>
    <w:rsid w:val="000D7FB6"/>
    <w:rsid w:val="000E0BB3"/>
    <w:rsid w:val="000E15D3"/>
    <w:rsid w:val="000E1ECA"/>
    <w:rsid w:val="000E1FA2"/>
    <w:rsid w:val="000E3FDE"/>
    <w:rsid w:val="000E4410"/>
    <w:rsid w:val="000F4CE4"/>
    <w:rsid w:val="000F669C"/>
    <w:rsid w:val="000F75F6"/>
    <w:rsid w:val="00100ACF"/>
    <w:rsid w:val="00102932"/>
    <w:rsid w:val="00102F9F"/>
    <w:rsid w:val="00105354"/>
    <w:rsid w:val="00105AE8"/>
    <w:rsid w:val="001133B3"/>
    <w:rsid w:val="00113558"/>
    <w:rsid w:val="00113DF5"/>
    <w:rsid w:val="0011724A"/>
    <w:rsid w:val="00117379"/>
    <w:rsid w:val="00121B04"/>
    <w:rsid w:val="00121C14"/>
    <w:rsid w:val="00122CD7"/>
    <w:rsid w:val="00124545"/>
    <w:rsid w:val="00124A3C"/>
    <w:rsid w:val="0013205F"/>
    <w:rsid w:val="00133DD1"/>
    <w:rsid w:val="0013482D"/>
    <w:rsid w:val="001374EF"/>
    <w:rsid w:val="00137B29"/>
    <w:rsid w:val="00141997"/>
    <w:rsid w:val="00146587"/>
    <w:rsid w:val="0015439C"/>
    <w:rsid w:val="00155DED"/>
    <w:rsid w:val="00160C92"/>
    <w:rsid w:val="00160F62"/>
    <w:rsid w:val="00164232"/>
    <w:rsid w:val="001654F2"/>
    <w:rsid w:val="001717B7"/>
    <w:rsid w:val="001758D5"/>
    <w:rsid w:val="00181E1B"/>
    <w:rsid w:val="001826AE"/>
    <w:rsid w:val="00182C79"/>
    <w:rsid w:val="001841B0"/>
    <w:rsid w:val="00185236"/>
    <w:rsid w:val="00185D95"/>
    <w:rsid w:val="0018727E"/>
    <w:rsid w:val="00187F2E"/>
    <w:rsid w:val="00190744"/>
    <w:rsid w:val="00190EB8"/>
    <w:rsid w:val="00192F98"/>
    <w:rsid w:val="0019499B"/>
    <w:rsid w:val="00196867"/>
    <w:rsid w:val="001A043B"/>
    <w:rsid w:val="001A1FFA"/>
    <w:rsid w:val="001A27D1"/>
    <w:rsid w:val="001B1834"/>
    <w:rsid w:val="001B285A"/>
    <w:rsid w:val="001C2522"/>
    <w:rsid w:val="001C3099"/>
    <w:rsid w:val="001C44C2"/>
    <w:rsid w:val="001C48BD"/>
    <w:rsid w:val="001C529F"/>
    <w:rsid w:val="001D1472"/>
    <w:rsid w:val="001D1566"/>
    <w:rsid w:val="001D1CF0"/>
    <w:rsid w:val="001D231F"/>
    <w:rsid w:val="001D5B74"/>
    <w:rsid w:val="001E467D"/>
    <w:rsid w:val="001E688C"/>
    <w:rsid w:val="001E71F2"/>
    <w:rsid w:val="001F2407"/>
    <w:rsid w:val="0020242E"/>
    <w:rsid w:val="00202852"/>
    <w:rsid w:val="002057A4"/>
    <w:rsid w:val="00206F98"/>
    <w:rsid w:val="00207FED"/>
    <w:rsid w:val="002107CD"/>
    <w:rsid w:val="002124D0"/>
    <w:rsid w:val="00214603"/>
    <w:rsid w:val="00214AAF"/>
    <w:rsid w:val="00215186"/>
    <w:rsid w:val="00223E46"/>
    <w:rsid w:val="00225F5A"/>
    <w:rsid w:val="00227D4F"/>
    <w:rsid w:val="00227DD7"/>
    <w:rsid w:val="00231A40"/>
    <w:rsid w:val="00231B14"/>
    <w:rsid w:val="00233921"/>
    <w:rsid w:val="002374A1"/>
    <w:rsid w:val="0024099F"/>
    <w:rsid w:val="00241C60"/>
    <w:rsid w:val="002439D2"/>
    <w:rsid w:val="0024589C"/>
    <w:rsid w:val="00250CE5"/>
    <w:rsid w:val="002513D9"/>
    <w:rsid w:val="00253AD2"/>
    <w:rsid w:val="00254100"/>
    <w:rsid w:val="0025790F"/>
    <w:rsid w:val="002612D3"/>
    <w:rsid w:val="00263772"/>
    <w:rsid w:val="00263ABD"/>
    <w:rsid w:val="00265BB6"/>
    <w:rsid w:val="00266170"/>
    <w:rsid w:val="00266EC5"/>
    <w:rsid w:val="00271682"/>
    <w:rsid w:val="002727C5"/>
    <w:rsid w:val="00274473"/>
    <w:rsid w:val="002759D7"/>
    <w:rsid w:val="00276B3A"/>
    <w:rsid w:val="00284FF6"/>
    <w:rsid w:val="00286314"/>
    <w:rsid w:val="00291DD4"/>
    <w:rsid w:val="002954D6"/>
    <w:rsid w:val="002A03A1"/>
    <w:rsid w:val="002A0EF8"/>
    <w:rsid w:val="002A4F70"/>
    <w:rsid w:val="002A5EA0"/>
    <w:rsid w:val="002A6D17"/>
    <w:rsid w:val="002A6D9E"/>
    <w:rsid w:val="002B208A"/>
    <w:rsid w:val="002B2700"/>
    <w:rsid w:val="002B6090"/>
    <w:rsid w:val="002B6F99"/>
    <w:rsid w:val="002C7D04"/>
    <w:rsid w:val="002C7D2C"/>
    <w:rsid w:val="002D4570"/>
    <w:rsid w:val="002D49CC"/>
    <w:rsid w:val="002D4F0E"/>
    <w:rsid w:val="002D5EA9"/>
    <w:rsid w:val="002D6683"/>
    <w:rsid w:val="002E155C"/>
    <w:rsid w:val="002E2402"/>
    <w:rsid w:val="002E3BCE"/>
    <w:rsid w:val="002E5B9C"/>
    <w:rsid w:val="002E5E28"/>
    <w:rsid w:val="002E5F7E"/>
    <w:rsid w:val="002E62D3"/>
    <w:rsid w:val="002F1DFB"/>
    <w:rsid w:val="002F6596"/>
    <w:rsid w:val="00301CA5"/>
    <w:rsid w:val="003044EE"/>
    <w:rsid w:val="0030792B"/>
    <w:rsid w:val="00310D6A"/>
    <w:rsid w:val="00312F3F"/>
    <w:rsid w:val="00316618"/>
    <w:rsid w:val="00320A42"/>
    <w:rsid w:val="00321188"/>
    <w:rsid w:val="00321D50"/>
    <w:rsid w:val="00322927"/>
    <w:rsid w:val="003230F4"/>
    <w:rsid w:val="00323E5A"/>
    <w:rsid w:val="00324F27"/>
    <w:rsid w:val="00325623"/>
    <w:rsid w:val="00334F32"/>
    <w:rsid w:val="00336793"/>
    <w:rsid w:val="00337355"/>
    <w:rsid w:val="003402F7"/>
    <w:rsid w:val="003449BE"/>
    <w:rsid w:val="00350870"/>
    <w:rsid w:val="00351332"/>
    <w:rsid w:val="003541AB"/>
    <w:rsid w:val="00364D76"/>
    <w:rsid w:val="0036582D"/>
    <w:rsid w:val="00367029"/>
    <w:rsid w:val="00371EAB"/>
    <w:rsid w:val="00372BF4"/>
    <w:rsid w:val="00374035"/>
    <w:rsid w:val="00380A62"/>
    <w:rsid w:val="003823E0"/>
    <w:rsid w:val="00385E0E"/>
    <w:rsid w:val="00390A55"/>
    <w:rsid w:val="003A144E"/>
    <w:rsid w:val="003A2D29"/>
    <w:rsid w:val="003A40C1"/>
    <w:rsid w:val="003B459B"/>
    <w:rsid w:val="003B582D"/>
    <w:rsid w:val="003C061C"/>
    <w:rsid w:val="003C1FE8"/>
    <w:rsid w:val="003C3663"/>
    <w:rsid w:val="003C40EA"/>
    <w:rsid w:val="003C4256"/>
    <w:rsid w:val="003C5960"/>
    <w:rsid w:val="003C6490"/>
    <w:rsid w:val="003C7367"/>
    <w:rsid w:val="003D52B4"/>
    <w:rsid w:val="003D60AC"/>
    <w:rsid w:val="003E0B4C"/>
    <w:rsid w:val="003E4621"/>
    <w:rsid w:val="003E5DD4"/>
    <w:rsid w:val="003F08D5"/>
    <w:rsid w:val="003F0B8C"/>
    <w:rsid w:val="003F18E0"/>
    <w:rsid w:val="003F28E2"/>
    <w:rsid w:val="003F65D4"/>
    <w:rsid w:val="004003C6"/>
    <w:rsid w:val="00400D2D"/>
    <w:rsid w:val="0040315F"/>
    <w:rsid w:val="004105DD"/>
    <w:rsid w:val="00410676"/>
    <w:rsid w:val="004119AD"/>
    <w:rsid w:val="00411C52"/>
    <w:rsid w:val="00412C48"/>
    <w:rsid w:val="00413F11"/>
    <w:rsid w:val="00414771"/>
    <w:rsid w:val="004152CE"/>
    <w:rsid w:val="00415A34"/>
    <w:rsid w:val="0042050C"/>
    <w:rsid w:val="00422380"/>
    <w:rsid w:val="004231B2"/>
    <w:rsid w:val="00424C27"/>
    <w:rsid w:val="00425D63"/>
    <w:rsid w:val="00431A00"/>
    <w:rsid w:val="00434AD7"/>
    <w:rsid w:val="004350E3"/>
    <w:rsid w:val="00436912"/>
    <w:rsid w:val="004371E2"/>
    <w:rsid w:val="004439E1"/>
    <w:rsid w:val="00447669"/>
    <w:rsid w:val="00450D33"/>
    <w:rsid w:val="004513F1"/>
    <w:rsid w:val="00452223"/>
    <w:rsid w:val="00452ECB"/>
    <w:rsid w:val="004545C9"/>
    <w:rsid w:val="0045664D"/>
    <w:rsid w:val="004651FF"/>
    <w:rsid w:val="0046696C"/>
    <w:rsid w:val="00472806"/>
    <w:rsid w:val="00474E22"/>
    <w:rsid w:val="00474FD0"/>
    <w:rsid w:val="004774B6"/>
    <w:rsid w:val="00481B91"/>
    <w:rsid w:val="0048270F"/>
    <w:rsid w:val="00485179"/>
    <w:rsid w:val="004858B2"/>
    <w:rsid w:val="00486FCE"/>
    <w:rsid w:val="004935C6"/>
    <w:rsid w:val="0049445E"/>
    <w:rsid w:val="00494FA2"/>
    <w:rsid w:val="004964A1"/>
    <w:rsid w:val="004974D8"/>
    <w:rsid w:val="004A2D1D"/>
    <w:rsid w:val="004A2F84"/>
    <w:rsid w:val="004A3376"/>
    <w:rsid w:val="004A41E9"/>
    <w:rsid w:val="004B2988"/>
    <w:rsid w:val="004B5C3B"/>
    <w:rsid w:val="004C45FF"/>
    <w:rsid w:val="004C5A45"/>
    <w:rsid w:val="004C64F1"/>
    <w:rsid w:val="004C6962"/>
    <w:rsid w:val="004C718A"/>
    <w:rsid w:val="004D18DF"/>
    <w:rsid w:val="004D1F18"/>
    <w:rsid w:val="004D2776"/>
    <w:rsid w:val="004D3116"/>
    <w:rsid w:val="004D3570"/>
    <w:rsid w:val="004D5250"/>
    <w:rsid w:val="004D6E2A"/>
    <w:rsid w:val="004D6FC6"/>
    <w:rsid w:val="004E03EA"/>
    <w:rsid w:val="004E0923"/>
    <w:rsid w:val="004E2CD5"/>
    <w:rsid w:val="004E39F8"/>
    <w:rsid w:val="004E43ED"/>
    <w:rsid w:val="004E656D"/>
    <w:rsid w:val="004E6697"/>
    <w:rsid w:val="004E702B"/>
    <w:rsid w:val="004F7360"/>
    <w:rsid w:val="00500543"/>
    <w:rsid w:val="00503DBB"/>
    <w:rsid w:val="005042D2"/>
    <w:rsid w:val="005045A1"/>
    <w:rsid w:val="00511CBC"/>
    <w:rsid w:val="005124C8"/>
    <w:rsid w:val="00514812"/>
    <w:rsid w:val="00517DD7"/>
    <w:rsid w:val="0052401A"/>
    <w:rsid w:val="00524669"/>
    <w:rsid w:val="00526A82"/>
    <w:rsid w:val="0052735B"/>
    <w:rsid w:val="00534067"/>
    <w:rsid w:val="00536F2B"/>
    <w:rsid w:val="00541DDB"/>
    <w:rsid w:val="0054231A"/>
    <w:rsid w:val="00542403"/>
    <w:rsid w:val="0054350E"/>
    <w:rsid w:val="00545AA8"/>
    <w:rsid w:val="00552718"/>
    <w:rsid w:val="005534FB"/>
    <w:rsid w:val="005540F3"/>
    <w:rsid w:val="00556E0D"/>
    <w:rsid w:val="00561404"/>
    <w:rsid w:val="00561D0F"/>
    <w:rsid w:val="00561D57"/>
    <w:rsid w:val="00562AB5"/>
    <w:rsid w:val="005646B9"/>
    <w:rsid w:val="00564B2E"/>
    <w:rsid w:val="005651E0"/>
    <w:rsid w:val="00570C52"/>
    <w:rsid w:val="005800C7"/>
    <w:rsid w:val="00582868"/>
    <w:rsid w:val="00583FCF"/>
    <w:rsid w:val="005854E0"/>
    <w:rsid w:val="00590A0A"/>
    <w:rsid w:val="00596BDC"/>
    <w:rsid w:val="005A2695"/>
    <w:rsid w:val="005A5567"/>
    <w:rsid w:val="005A6BD1"/>
    <w:rsid w:val="005B0A14"/>
    <w:rsid w:val="005B0BED"/>
    <w:rsid w:val="005B11E6"/>
    <w:rsid w:val="005B6C87"/>
    <w:rsid w:val="005B76F1"/>
    <w:rsid w:val="005C1D06"/>
    <w:rsid w:val="005C6011"/>
    <w:rsid w:val="005C7C3C"/>
    <w:rsid w:val="005D2734"/>
    <w:rsid w:val="005D36E7"/>
    <w:rsid w:val="005D3F1D"/>
    <w:rsid w:val="005D652A"/>
    <w:rsid w:val="005D6AB4"/>
    <w:rsid w:val="005D773C"/>
    <w:rsid w:val="005E0778"/>
    <w:rsid w:val="005E08FD"/>
    <w:rsid w:val="005E0E76"/>
    <w:rsid w:val="005E587D"/>
    <w:rsid w:val="005E58F1"/>
    <w:rsid w:val="005E66DC"/>
    <w:rsid w:val="005E7D34"/>
    <w:rsid w:val="005F0DF4"/>
    <w:rsid w:val="005F114A"/>
    <w:rsid w:val="005F1808"/>
    <w:rsid w:val="005F2548"/>
    <w:rsid w:val="005F3BF9"/>
    <w:rsid w:val="005F45B8"/>
    <w:rsid w:val="005F4DA2"/>
    <w:rsid w:val="005F78E7"/>
    <w:rsid w:val="00601CB8"/>
    <w:rsid w:val="00602302"/>
    <w:rsid w:val="00602B81"/>
    <w:rsid w:val="00610EA7"/>
    <w:rsid w:val="00611E69"/>
    <w:rsid w:val="00612C98"/>
    <w:rsid w:val="006213BA"/>
    <w:rsid w:val="0062258E"/>
    <w:rsid w:val="0062459C"/>
    <w:rsid w:val="00624C06"/>
    <w:rsid w:val="006259CC"/>
    <w:rsid w:val="00634D34"/>
    <w:rsid w:val="006374D0"/>
    <w:rsid w:val="006430B1"/>
    <w:rsid w:val="00650551"/>
    <w:rsid w:val="00650B83"/>
    <w:rsid w:val="00650E0E"/>
    <w:rsid w:val="00651666"/>
    <w:rsid w:val="006523F5"/>
    <w:rsid w:val="0065516D"/>
    <w:rsid w:val="006563EB"/>
    <w:rsid w:val="00670585"/>
    <w:rsid w:val="00674539"/>
    <w:rsid w:val="00674D15"/>
    <w:rsid w:val="00675318"/>
    <w:rsid w:val="0067581B"/>
    <w:rsid w:val="00677A21"/>
    <w:rsid w:val="00680D4C"/>
    <w:rsid w:val="00691CBC"/>
    <w:rsid w:val="006924C8"/>
    <w:rsid w:val="00693DC0"/>
    <w:rsid w:val="00696DB7"/>
    <w:rsid w:val="006A1846"/>
    <w:rsid w:val="006A1C45"/>
    <w:rsid w:val="006A2B2B"/>
    <w:rsid w:val="006A6EFE"/>
    <w:rsid w:val="006B0CA2"/>
    <w:rsid w:val="006B0E63"/>
    <w:rsid w:val="006B0F5B"/>
    <w:rsid w:val="006B4CFC"/>
    <w:rsid w:val="006B625B"/>
    <w:rsid w:val="006B716A"/>
    <w:rsid w:val="006B744E"/>
    <w:rsid w:val="006C2635"/>
    <w:rsid w:val="006C3A13"/>
    <w:rsid w:val="006D31F6"/>
    <w:rsid w:val="006D731C"/>
    <w:rsid w:val="006D7EF9"/>
    <w:rsid w:val="006E2292"/>
    <w:rsid w:val="006E2F1B"/>
    <w:rsid w:val="006E2FE5"/>
    <w:rsid w:val="006E46C4"/>
    <w:rsid w:val="006E5FC4"/>
    <w:rsid w:val="006E601A"/>
    <w:rsid w:val="006E7AAC"/>
    <w:rsid w:val="006F2815"/>
    <w:rsid w:val="006F4C94"/>
    <w:rsid w:val="006F6963"/>
    <w:rsid w:val="006F71BF"/>
    <w:rsid w:val="006F729B"/>
    <w:rsid w:val="007036ED"/>
    <w:rsid w:val="00705521"/>
    <w:rsid w:val="0070674B"/>
    <w:rsid w:val="007069EE"/>
    <w:rsid w:val="00706C65"/>
    <w:rsid w:val="007123D9"/>
    <w:rsid w:val="007125C3"/>
    <w:rsid w:val="0071440B"/>
    <w:rsid w:val="00714A53"/>
    <w:rsid w:val="00715F31"/>
    <w:rsid w:val="00716827"/>
    <w:rsid w:val="007208D8"/>
    <w:rsid w:val="0072346F"/>
    <w:rsid w:val="007260D6"/>
    <w:rsid w:val="00727FB2"/>
    <w:rsid w:val="00731568"/>
    <w:rsid w:val="007323CE"/>
    <w:rsid w:val="00732B06"/>
    <w:rsid w:val="007342DA"/>
    <w:rsid w:val="00734971"/>
    <w:rsid w:val="00746BD8"/>
    <w:rsid w:val="007534AD"/>
    <w:rsid w:val="007545C0"/>
    <w:rsid w:val="0075781B"/>
    <w:rsid w:val="00763CFE"/>
    <w:rsid w:val="00764A4D"/>
    <w:rsid w:val="007650B1"/>
    <w:rsid w:val="00773435"/>
    <w:rsid w:val="00774D84"/>
    <w:rsid w:val="0077580D"/>
    <w:rsid w:val="00775B37"/>
    <w:rsid w:val="007815BE"/>
    <w:rsid w:val="00781960"/>
    <w:rsid w:val="0078292A"/>
    <w:rsid w:val="00784878"/>
    <w:rsid w:val="007853C5"/>
    <w:rsid w:val="00790D51"/>
    <w:rsid w:val="00791C83"/>
    <w:rsid w:val="00794229"/>
    <w:rsid w:val="007A00F7"/>
    <w:rsid w:val="007A51F8"/>
    <w:rsid w:val="007B2DD1"/>
    <w:rsid w:val="007B5834"/>
    <w:rsid w:val="007B5B45"/>
    <w:rsid w:val="007B70E2"/>
    <w:rsid w:val="007C162F"/>
    <w:rsid w:val="007C2A53"/>
    <w:rsid w:val="007C3CA7"/>
    <w:rsid w:val="007C4D8E"/>
    <w:rsid w:val="007D0ECC"/>
    <w:rsid w:val="007D2754"/>
    <w:rsid w:val="007D4231"/>
    <w:rsid w:val="007D4E1A"/>
    <w:rsid w:val="007E310B"/>
    <w:rsid w:val="007E779A"/>
    <w:rsid w:val="007F0925"/>
    <w:rsid w:val="007F24FB"/>
    <w:rsid w:val="00804A91"/>
    <w:rsid w:val="00805B39"/>
    <w:rsid w:val="008063E2"/>
    <w:rsid w:val="00806E47"/>
    <w:rsid w:val="00807653"/>
    <w:rsid w:val="00807FFE"/>
    <w:rsid w:val="00811B60"/>
    <w:rsid w:val="00811E4E"/>
    <w:rsid w:val="00812591"/>
    <w:rsid w:val="0081516E"/>
    <w:rsid w:val="008203AE"/>
    <w:rsid w:val="0082602E"/>
    <w:rsid w:val="0082762C"/>
    <w:rsid w:val="0083010A"/>
    <w:rsid w:val="00835C8C"/>
    <w:rsid w:val="00837919"/>
    <w:rsid w:val="00842ECE"/>
    <w:rsid w:val="00843DC2"/>
    <w:rsid w:val="008448A7"/>
    <w:rsid w:val="00844F28"/>
    <w:rsid w:val="008452B2"/>
    <w:rsid w:val="00855265"/>
    <w:rsid w:val="00855601"/>
    <w:rsid w:val="00856E17"/>
    <w:rsid w:val="00860F88"/>
    <w:rsid w:val="00861999"/>
    <w:rsid w:val="00862798"/>
    <w:rsid w:val="008631FB"/>
    <w:rsid w:val="008653BD"/>
    <w:rsid w:val="00871C15"/>
    <w:rsid w:val="00871F66"/>
    <w:rsid w:val="00872AF6"/>
    <w:rsid w:val="00873436"/>
    <w:rsid w:val="008753A2"/>
    <w:rsid w:val="00876267"/>
    <w:rsid w:val="00880FDB"/>
    <w:rsid w:val="0088455A"/>
    <w:rsid w:val="008850BB"/>
    <w:rsid w:val="00892BC0"/>
    <w:rsid w:val="008932F0"/>
    <w:rsid w:val="00895BD0"/>
    <w:rsid w:val="008965A6"/>
    <w:rsid w:val="008A0730"/>
    <w:rsid w:val="008A0C7F"/>
    <w:rsid w:val="008A74A4"/>
    <w:rsid w:val="008A7A0B"/>
    <w:rsid w:val="008B2F13"/>
    <w:rsid w:val="008B378C"/>
    <w:rsid w:val="008B48D0"/>
    <w:rsid w:val="008B553E"/>
    <w:rsid w:val="008C31DF"/>
    <w:rsid w:val="008D0C0C"/>
    <w:rsid w:val="008D2DE5"/>
    <w:rsid w:val="008D5829"/>
    <w:rsid w:val="008D5EB2"/>
    <w:rsid w:val="008E0405"/>
    <w:rsid w:val="008E2199"/>
    <w:rsid w:val="008E5000"/>
    <w:rsid w:val="008F0A8C"/>
    <w:rsid w:val="008F0EFE"/>
    <w:rsid w:val="00906FCD"/>
    <w:rsid w:val="00914297"/>
    <w:rsid w:val="00914DE5"/>
    <w:rsid w:val="00915246"/>
    <w:rsid w:val="00917B8E"/>
    <w:rsid w:val="009210C7"/>
    <w:rsid w:val="009211A6"/>
    <w:rsid w:val="0093273C"/>
    <w:rsid w:val="00934F08"/>
    <w:rsid w:val="009359F8"/>
    <w:rsid w:val="00944845"/>
    <w:rsid w:val="00945153"/>
    <w:rsid w:val="0094586B"/>
    <w:rsid w:val="009458B3"/>
    <w:rsid w:val="00946177"/>
    <w:rsid w:val="00950CC8"/>
    <w:rsid w:val="009534DE"/>
    <w:rsid w:val="0095436C"/>
    <w:rsid w:val="0095595C"/>
    <w:rsid w:val="00956A98"/>
    <w:rsid w:val="00957E76"/>
    <w:rsid w:val="00960147"/>
    <w:rsid w:val="00961E08"/>
    <w:rsid w:val="0096367A"/>
    <w:rsid w:val="00963D8F"/>
    <w:rsid w:val="00965232"/>
    <w:rsid w:val="009659EE"/>
    <w:rsid w:val="009739B7"/>
    <w:rsid w:val="00973EFA"/>
    <w:rsid w:val="00974B89"/>
    <w:rsid w:val="009771EC"/>
    <w:rsid w:val="0098062B"/>
    <w:rsid w:val="00980C78"/>
    <w:rsid w:val="0099022B"/>
    <w:rsid w:val="00990C8A"/>
    <w:rsid w:val="00994BBB"/>
    <w:rsid w:val="00997FCC"/>
    <w:rsid w:val="009A1C7A"/>
    <w:rsid w:val="009B45C3"/>
    <w:rsid w:val="009B7502"/>
    <w:rsid w:val="009C1204"/>
    <w:rsid w:val="009C30C9"/>
    <w:rsid w:val="009C497F"/>
    <w:rsid w:val="009D3B45"/>
    <w:rsid w:val="009D3B7A"/>
    <w:rsid w:val="009D4D09"/>
    <w:rsid w:val="009D626A"/>
    <w:rsid w:val="009D6D7C"/>
    <w:rsid w:val="009E6DAA"/>
    <w:rsid w:val="009E78DD"/>
    <w:rsid w:val="009F7431"/>
    <w:rsid w:val="00A01C68"/>
    <w:rsid w:val="00A06057"/>
    <w:rsid w:val="00A11D7A"/>
    <w:rsid w:val="00A13FAD"/>
    <w:rsid w:val="00A24AD2"/>
    <w:rsid w:val="00A26174"/>
    <w:rsid w:val="00A2673A"/>
    <w:rsid w:val="00A31008"/>
    <w:rsid w:val="00A31C3F"/>
    <w:rsid w:val="00A37C49"/>
    <w:rsid w:val="00A46165"/>
    <w:rsid w:val="00A479F4"/>
    <w:rsid w:val="00A47D79"/>
    <w:rsid w:val="00A53475"/>
    <w:rsid w:val="00A53CB5"/>
    <w:rsid w:val="00A56ABE"/>
    <w:rsid w:val="00A60661"/>
    <w:rsid w:val="00A656F3"/>
    <w:rsid w:val="00A66EEF"/>
    <w:rsid w:val="00A75108"/>
    <w:rsid w:val="00A83A80"/>
    <w:rsid w:val="00A8483F"/>
    <w:rsid w:val="00A85CBE"/>
    <w:rsid w:val="00A91AD2"/>
    <w:rsid w:val="00A969DD"/>
    <w:rsid w:val="00A96AA5"/>
    <w:rsid w:val="00A97AC1"/>
    <w:rsid w:val="00AA269F"/>
    <w:rsid w:val="00AB75D2"/>
    <w:rsid w:val="00AB78F7"/>
    <w:rsid w:val="00AB798C"/>
    <w:rsid w:val="00AC4DF5"/>
    <w:rsid w:val="00AC5463"/>
    <w:rsid w:val="00AC7E4A"/>
    <w:rsid w:val="00AD19BC"/>
    <w:rsid w:val="00AD5194"/>
    <w:rsid w:val="00AE0921"/>
    <w:rsid w:val="00AE0BEB"/>
    <w:rsid w:val="00AE3817"/>
    <w:rsid w:val="00AE5924"/>
    <w:rsid w:val="00AF0E79"/>
    <w:rsid w:val="00AF1304"/>
    <w:rsid w:val="00AF19BF"/>
    <w:rsid w:val="00AF73B0"/>
    <w:rsid w:val="00AF73FD"/>
    <w:rsid w:val="00B013B0"/>
    <w:rsid w:val="00B02F6F"/>
    <w:rsid w:val="00B03044"/>
    <w:rsid w:val="00B05B96"/>
    <w:rsid w:val="00B07205"/>
    <w:rsid w:val="00B1289C"/>
    <w:rsid w:val="00B12F5B"/>
    <w:rsid w:val="00B12FD4"/>
    <w:rsid w:val="00B13A5C"/>
    <w:rsid w:val="00B17836"/>
    <w:rsid w:val="00B23A65"/>
    <w:rsid w:val="00B27D5B"/>
    <w:rsid w:val="00B31510"/>
    <w:rsid w:val="00B3457E"/>
    <w:rsid w:val="00B3493D"/>
    <w:rsid w:val="00B359CA"/>
    <w:rsid w:val="00B3626D"/>
    <w:rsid w:val="00B367A8"/>
    <w:rsid w:val="00B368F3"/>
    <w:rsid w:val="00B4323F"/>
    <w:rsid w:val="00B45145"/>
    <w:rsid w:val="00B45CF1"/>
    <w:rsid w:val="00B462A5"/>
    <w:rsid w:val="00B46C22"/>
    <w:rsid w:val="00B50836"/>
    <w:rsid w:val="00B526D0"/>
    <w:rsid w:val="00B53D13"/>
    <w:rsid w:val="00B54106"/>
    <w:rsid w:val="00B54E2E"/>
    <w:rsid w:val="00B550DE"/>
    <w:rsid w:val="00B565D4"/>
    <w:rsid w:val="00B601CE"/>
    <w:rsid w:val="00B61F5B"/>
    <w:rsid w:val="00B653EB"/>
    <w:rsid w:val="00B66FE8"/>
    <w:rsid w:val="00B74027"/>
    <w:rsid w:val="00B74CF7"/>
    <w:rsid w:val="00B75C88"/>
    <w:rsid w:val="00B75CDF"/>
    <w:rsid w:val="00B813FE"/>
    <w:rsid w:val="00B823F6"/>
    <w:rsid w:val="00B82671"/>
    <w:rsid w:val="00B843FA"/>
    <w:rsid w:val="00B8461C"/>
    <w:rsid w:val="00B90845"/>
    <w:rsid w:val="00B91B9C"/>
    <w:rsid w:val="00BA054A"/>
    <w:rsid w:val="00BA08F2"/>
    <w:rsid w:val="00BA202B"/>
    <w:rsid w:val="00BA4853"/>
    <w:rsid w:val="00BA585D"/>
    <w:rsid w:val="00BB01F8"/>
    <w:rsid w:val="00BB0567"/>
    <w:rsid w:val="00BB3F0A"/>
    <w:rsid w:val="00BB7145"/>
    <w:rsid w:val="00BC564A"/>
    <w:rsid w:val="00BC691C"/>
    <w:rsid w:val="00BD1B32"/>
    <w:rsid w:val="00BD2953"/>
    <w:rsid w:val="00BD44F3"/>
    <w:rsid w:val="00BE05DD"/>
    <w:rsid w:val="00BE10B9"/>
    <w:rsid w:val="00BE5B13"/>
    <w:rsid w:val="00BE68F1"/>
    <w:rsid w:val="00BE6CEC"/>
    <w:rsid w:val="00BF12E1"/>
    <w:rsid w:val="00BF3FA6"/>
    <w:rsid w:val="00BF4444"/>
    <w:rsid w:val="00C030FA"/>
    <w:rsid w:val="00C03463"/>
    <w:rsid w:val="00C037D6"/>
    <w:rsid w:val="00C04282"/>
    <w:rsid w:val="00C10708"/>
    <w:rsid w:val="00C116C1"/>
    <w:rsid w:val="00C13E38"/>
    <w:rsid w:val="00C150D5"/>
    <w:rsid w:val="00C1681C"/>
    <w:rsid w:val="00C20AA9"/>
    <w:rsid w:val="00C21E97"/>
    <w:rsid w:val="00C31336"/>
    <w:rsid w:val="00C32287"/>
    <w:rsid w:val="00C330A9"/>
    <w:rsid w:val="00C36A91"/>
    <w:rsid w:val="00C408F6"/>
    <w:rsid w:val="00C41AC0"/>
    <w:rsid w:val="00C41B07"/>
    <w:rsid w:val="00C41D35"/>
    <w:rsid w:val="00C539B3"/>
    <w:rsid w:val="00C5531E"/>
    <w:rsid w:val="00C56619"/>
    <w:rsid w:val="00C56668"/>
    <w:rsid w:val="00C60CD2"/>
    <w:rsid w:val="00C65C40"/>
    <w:rsid w:val="00C65CE1"/>
    <w:rsid w:val="00C6624C"/>
    <w:rsid w:val="00C674AE"/>
    <w:rsid w:val="00C75CBE"/>
    <w:rsid w:val="00C75FA1"/>
    <w:rsid w:val="00C76065"/>
    <w:rsid w:val="00C83023"/>
    <w:rsid w:val="00C850E5"/>
    <w:rsid w:val="00C87085"/>
    <w:rsid w:val="00C90014"/>
    <w:rsid w:val="00C91406"/>
    <w:rsid w:val="00C922EC"/>
    <w:rsid w:val="00C94347"/>
    <w:rsid w:val="00C95594"/>
    <w:rsid w:val="00C97DB4"/>
    <w:rsid w:val="00CA305E"/>
    <w:rsid w:val="00CA4302"/>
    <w:rsid w:val="00CA64AD"/>
    <w:rsid w:val="00CA68A8"/>
    <w:rsid w:val="00CB3A7A"/>
    <w:rsid w:val="00CB69CA"/>
    <w:rsid w:val="00CB747F"/>
    <w:rsid w:val="00CC2193"/>
    <w:rsid w:val="00CC2238"/>
    <w:rsid w:val="00CC2DDC"/>
    <w:rsid w:val="00CC606B"/>
    <w:rsid w:val="00CD1305"/>
    <w:rsid w:val="00CD3622"/>
    <w:rsid w:val="00CD63B5"/>
    <w:rsid w:val="00CE00A9"/>
    <w:rsid w:val="00CE031C"/>
    <w:rsid w:val="00CF32F1"/>
    <w:rsid w:val="00CF41FE"/>
    <w:rsid w:val="00CF5AA7"/>
    <w:rsid w:val="00CF5CFF"/>
    <w:rsid w:val="00CF67B0"/>
    <w:rsid w:val="00CF76BD"/>
    <w:rsid w:val="00D01253"/>
    <w:rsid w:val="00D04049"/>
    <w:rsid w:val="00D07612"/>
    <w:rsid w:val="00D07FB6"/>
    <w:rsid w:val="00D10F60"/>
    <w:rsid w:val="00D13B8E"/>
    <w:rsid w:val="00D14474"/>
    <w:rsid w:val="00D171F1"/>
    <w:rsid w:val="00D17541"/>
    <w:rsid w:val="00D216DF"/>
    <w:rsid w:val="00D22FEF"/>
    <w:rsid w:val="00D23650"/>
    <w:rsid w:val="00D3134B"/>
    <w:rsid w:val="00D31E3F"/>
    <w:rsid w:val="00D3460B"/>
    <w:rsid w:val="00D350F1"/>
    <w:rsid w:val="00D35C19"/>
    <w:rsid w:val="00D42E00"/>
    <w:rsid w:val="00D43141"/>
    <w:rsid w:val="00D53C26"/>
    <w:rsid w:val="00D5453C"/>
    <w:rsid w:val="00D55F59"/>
    <w:rsid w:val="00D57855"/>
    <w:rsid w:val="00D57C41"/>
    <w:rsid w:val="00D61B58"/>
    <w:rsid w:val="00D6263C"/>
    <w:rsid w:val="00D6440C"/>
    <w:rsid w:val="00D645BB"/>
    <w:rsid w:val="00D65FC3"/>
    <w:rsid w:val="00D66C7B"/>
    <w:rsid w:val="00D704C1"/>
    <w:rsid w:val="00D7104D"/>
    <w:rsid w:val="00D81DF5"/>
    <w:rsid w:val="00D87E68"/>
    <w:rsid w:val="00D94017"/>
    <w:rsid w:val="00DA211B"/>
    <w:rsid w:val="00DA570C"/>
    <w:rsid w:val="00DA5E25"/>
    <w:rsid w:val="00DA70FE"/>
    <w:rsid w:val="00DB0C84"/>
    <w:rsid w:val="00DB1AA7"/>
    <w:rsid w:val="00DB52F3"/>
    <w:rsid w:val="00DD0681"/>
    <w:rsid w:val="00DD2662"/>
    <w:rsid w:val="00DD3400"/>
    <w:rsid w:val="00DD50A4"/>
    <w:rsid w:val="00DD7AD0"/>
    <w:rsid w:val="00DE0D01"/>
    <w:rsid w:val="00DE12CB"/>
    <w:rsid w:val="00DE1889"/>
    <w:rsid w:val="00DE3B0B"/>
    <w:rsid w:val="00DE5E70"/>
    <w:rsid w:val="00DE7AF9"/>
    <w:rsid w:val="00DE7D0C"/>
    <w:rsid w:val="00DF24F6"/>
    <w:rsid w:val="00DF2820"/>
    <w:rsid w:val="00DF28B1"/>
    <w:rsid w:val="00DF6975"/>
    <w:rsid w:val="00E03BBC"/>
    <w:rsid w:val="00E04B90"/>
    <w:rsid w:val="00E04E0A"/>
    <w:rsid w:val="00E07E60"/>
    <w:rsid w:val="00E16F90"/>
    <w:rsid w:val="00E20E3A"/>
    <w:rsid w:val="00E23040"/>
    <w:rsid w:val="00E24832"/>
    <w:rsid w:val="00E2618D"/>
    <w:rsid w:val="00E262BA"/>
    <w:rsid w:val="00E330DF"/>
    <w:rsid w:val="00E34650"/>
    <w:rsid w:val="00E36571"/>
    <w:rsid w:val="00E37486"/>
    <w:rsid w:val="00E41CF1"/>
    <w:rsid w:val="00E421A9"/>
    <w:rsid w:val="00E444F3"/>
    <w:rsid w:val="00E46182"/>
    <w:rsid w:val="00E46597"/>
    <w:rsid w:val="00E4683C"/>
    <w:rsid w:val="00E47974"/>
    <w:rsid w:val="00E50B5E"/>
    <w:rsid w:val="00E560AE"/>
    <w:rsid w:val="00E6398F"/>
    <w:rsid w:val="00E713CC"/>
    <w:rsid w:val="00E73BF8"/>
    <w:rsid w:val="00E807F0"/>
    <w:rsid w:val="00E81034"/>
    <w:rsid w:val="00E90743"/>
    <w:rsid w:val="00E916F4"/>
    <w:rsid w:val="00E917D5"/>
    <w:rsid w:val="00E97DAB"/>
    <w:rsid w:val="00EA03AE"/>
    <w:rsid w:val="00EA1033"/>
    <w:rsid w:val="00EA191C"/>
    <w:rsid w:val="00EA2142"/>
    <w:rsid w:val="00EA576E"/>
    <w:rsid w:val="00EA5936"/>
    <w:rsid w:val="00EB0433"/>
    <w:rsid w:val="00EB60FD"/>
    <w:rsid w:val="00EB610F"/>
    <w:rsid w:val="00EB6180"/>
    <w:rsid w:val="00EB6E23"/>
    <w:rsid w:val="00EC0AD5"/>
    <w:rsid w:val="00EC0E53"/>
    <w:rsid w:val="00EC54AA"/>
    <w:rsid w:val="00ED2120"/>
    <w:rsid w:val="00ED2958"/>
    <w:rsid w:val="00EE3211"/>
    <w:rsid w:val="00EE3A1A"/>
    <w:rsid w:val="00EE4C8F"/>
    <w:rsid w:val="00EF73AD"/>
    <w:rsid w:val="00F02624"/>
    <w:rsid w:val="00F04509"/>
    <w:rsid w:val="00F0757D"/>
    <w:rsid w:val="00F10066"/>
    <w:rsid w:val="00F1033A"/>
    <w:rsid w:val="00F10B24"/>
    <w:rsid w:val="00F11FC1"/>
    <w:rsid w:val="00F14BF0"/>
    <w:rsid w:val="00F22040"/>
    <w:rsid w:val="00F2257D"/>
    <w:rsid w:val="00F233AD"/>
    <w:rsid w:val="00F3052B"/>
    <w:rsid w:val="00F34A80"/>
    <w:rsid w:val="00F3674A"/>
    <w:rsid w:val="00F413AE"/>
    <w:rsid w:val="00F42720"/>
    <w:rsid w:val="00F443EA"/>
    <w:rsid w:val="00F45E8C"/>
    <w:rsid w:val="00F474AE"/>
    <w:rsid w:val="00F50766"/>
    <w:rsid w:val="00F53BB5"/>
    <w:rsid w:val="00F5498F"/>
    <w:rsid w:val="00F5680F"/>
    <w:rsid w:val="00F60072"/>
    <w:rsid w:val="00F62A03"/>
    <w:rsid w:val="00F62EE9"/>
    <w:rsid w:val="00F70495"/>
    <w:rsid w:val="00F725F0"/>
    <w:rsid w:val="00F73ABA"/>
    <w:rsid w:val="00F75EB9"/>
    <w:rsid w:val="00F77C86"/>
    <w:rsid w:val="00F8329F"/>
    <w:rsid w:val="00F854DF"/>
    <w:rsid w:val="00F866A7"/>
    <w:rsid w:val="00F90F9B"/>
    <w:rsid w:val="00F93BE5"/>
    <w:rsid w:val="00F94FAA"/>
    <w:rsid w:val="00F950CD"/>
    <w:rsid w:val="00F977C4"/>
    <w:rsid w:val="00FA1656"/>
    <w:rsid w:val="00FA5AF9"/>
    <w:rsid w:val="00FA6AFC"/>
    <w:rsid w:val="00FA6B88"/>
    <w:rsid w:val="00FB2507"/>
    <w:rsid w:val="00FB3CCE"/>
    <w:rsid w:val="00FC0ABB"/>
    <w:rsid w:val="00FC1DE7"/>
    <w:rsid w:val="00FC4E78"/>
    <w:rsid w:val="00FD28EC"/>
    <w:rsid w:val="00FD3E4D"/>
    <w:rsid w:val="00FD6919"/>
    <w:rsid w:val="00FE0F8D"/>
    <w:rsid w:val="00FE1D7F"/>
    <w:rsid w:val="00FE26DA"/>
    <w:rsid w:val="00FE27D2"/>
    <w:rsid w:val="00FE4DDD"/>
    <w:rsid w:val="00FE5EA7"/>
    <w:rsid w:val="00FF1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EA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8D8"/>
    <w:rPr>
      <w:sz w:val="24"/>
      <w:szCs w:val="24"/>
    </w:rPr>
  </w:style>
  <w:style w:type="paragraph" w:styleId="Titolo1">
    <w:name w:val="heading 1"/>
    <w:basedOn w:val="Normale"/>
    <w:link w:val="Titolo1Carattere"/>
    <w:qFormat/>
    <w:rsid w:val="004439E1"/>
    <w:pPr>
      <w:spacing w:before="100" w:beforeAutospacing="1" w:after="100" w:afterAutospacing="1"/>
      <w:outlineLvl w:val="0"/>
    </w:pPr>
    <w:rPr>
      <w:b/>
      <w:bCs/>
      <w:kern w:val="36"/>
      <w:sz w:val="48"/>
      <w:szCs w:val="48"/>
    </w:rPr>
  </w:style>
  <w:style w:type="paragraph" w:styleId="Titolo2">
    <w:name w:val="heading 2"/>
    <w:basedOn w:val="Normale"/>
    <w:next w:val="Normale"/>
    <w:qFormat/>
    <w:rsid w:val="004439E1"/>
    <w:pPr>
      <w:keepNext/>
      <w:jc w:val="center"/>
      <w:outlineLvl w:val="1"/>
    </w:pPr>
    <w:rPr>
      <w:b/>
      <w:bCs/>
    </w:rPr>
  </w:style>
  <w:style w:type="paragraph" w:styleId="Titolo3">
    <w:name w:val="heading 3"/>
    <w:basedOn w:val="Normale"/>
    <w:next w:val="Normale"/>
    <w:qFormat/>
    <w:rsid w:val="004439E1"/>
    <w:pPr>
      <w:keepNext/>
      <w:ind w:left="57" w:right="5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439E1"/>
    <w:pPr>
      <w:spacing w:before="100" w:beforeAutospacing="1" w:after="100" w:afterAutospacing="1"/>
    </w:pPr>
  </w:style>
  <w:style w:type="character" w:styleId="Collegamentoipertestuale">
    <w:name w:val="Hyperlink"/>
    <w:uiPriority w:val="99"/>
    <w:rsid w:val="004439E1"/>
    <w:rPr>
      <w:color w:val="0000FF"/>
      <w:u w:val="single"/>
    </w:rPr>
  </w:style>
  <w:style w:type="character" w:styleId="Collegamentovisitato">
    <w:name w:val="FollowedHyperlink"/>
    <w:rsid w:val="004439E1"/>
    <w:rPr>
      <w:color w:val="800080"/>
      <w:u w:val="single"/>
    </w:rPr>
  </w:style>
  <w:style w:type="character" w:styleId="Rimandocommento">
    <w:name w:val="annotation reference"/>
    <w:semiHidden/>
    <w:rsid w:val="004439E1"/>
    <w:rPr>
      <w:sz w:val="16"/>
      <w:szCs w:val="16"/>
    </w:rPr>
  </w:style>
  <w:style w:type="paragraph" w:styleId="Testocommento">
    <w:name w:val="annotation text"/>
    <w:basedOn w:val="Normale"/>
    <w:link w:val="TestocommentoCarattere"/>
    <w:semiHidden/>
    <w:rsid w:val="004439E1"/>
    <w:rPr>
      <w:sz w:val="20"/>
      <w:szCs w:val="20"/>
    </w:rPr>
  </w:style>
  <w:style w:type="paragraph" w:styleId="Soggettocommento">
    <w:name w:val="annotation subject"/>
    <w:basedOn w:val="Testocommento"/>
    <w:next w:val="Testocommento"/>
    <w:semiHidden/>
    <w:rsid w:val="004439E1"/>
    <w:rPr>
      <w:b/>
      <w:bCs/>
    </w:rPr>
  </w:style>
  <w:style w:type="paragraph" w:styleId="Testofumetto">
    <w:name w:val="Balloon Text"/>
    <w:basedOn w:val="Normale"/>
    <w:semiHidden/>
    <w:rsid w:val="004439E1"/>
    <w:rPr>
      <w:rFonts w:ascii="Tahoma" w:hAnsi="Tahoma" w:cs="Tahoma"/>
      <w:sz w:val="16"/>
      <w:szCs w:val="16"/>
    </w:rPr>
  </w:style>
  <w:style w:type="paragraph" w:customStyle="1" w:styleId="Default">
    <w:name w:val="Default"/>
    <w:rsid w:val="004439E1"/>
    <w:pPr>
      <w:autoSpaceDE w:val="0"/>
      <w:autoSpaceDN w:val="0"/>
      <w:adjustRightInd w:val="0"/>
    </w:pPr>
    <w:rPr>
      <w:color w:val="000000"/>
      <w:sz w:val="24"/>
      <w:szCs w:val="24"/>
    </w:rPr>
  </w:style>
  <w:style w:type="paragraph" w:customStyle="1" w:styleId="testocenter">
    <w:name w:val="testocenter"/>
    <w:basedOn w:val="Normale"/>
    <w:rsid w:val="004439E1"/>
    <w:pPr>
      <w:spacing w:before="100" w:beforeAutospacing="1" w:after="100" w:afterAutospacing="1"/>
    </w:pPr>
  </w:style>
  <w:style w:type="paragraph" w:customStyle="1" w:styleId="testograssetto">
    <w:name w:val="testograssetto"/>
    <w:basedOn w:val="Normale"/>
    <w:rsid w:val="004439E1"/>
    <w:pPr>
      <w:spacing w:before="100" w:beforeAutospacing="1" w:after="100" w:afterAutospacing="1"/>
    </w:pPr>
  </w:style>
  <w:style w:type="character" w:customStyle="1" w:styleId="apple-converted-space">
    <w:name w:val="apple-converted-space"/>
    <w:basedOn w:val="Carpredefinitoparagrafo"/>
    <w:rsid w:val="004439E1"/>
  </w:style>
  <w:style w:type="paragraph" w:styleId="Testonotaapidipagina">
    <w:name w:val="footnote text"/>
    <w:basedOn w:val="Normale"/>
    <w:semiHidden/>
    <w:rsid w:val="004439E1"/>
    <w:rPr>
      <w:sz w:val="20"/>
      <w:szCs w:val="20"/>
    </w:rPr>
  </w:style>
  <w:style w:type="character" w:styleId="Rimandonotaapidipagina">
    <w:name w:val="footnote reference"/>
    <w:semiHidden/>
    <w:rsid w:val="004439E1"/>
    <w:rPr>
      <w:vertAlign w:val="superscript"/>
    </w:rPr>
  </w:style>
  <w:style w:type="paragraph" w:styleId="PreformattatoHTML">
    <w:name w:val="HTML Preformatted"/>
    <w:basedOn w:val="Normale"/>
    <w:link w:val="PreformattatoHTMLCarattere"/>
    <w:rsid w:val="0044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dipagina">
    <w:name w:val="footer"/>
    <w:basedOn w:val="Normale"/>
    <w:rsid w:val="004439E1"/>
    <w:pPr>
      <w:tabs>
        <w:tab w:val="center" w:pos="4819"/>
        <w:tab w:val="right" w:pos="9638"/>
      </w:tabs>
    </w:pPr>
  </w:style>
  <w:style w:type="character" w:styleId="Numeropagina">
    <w:name w:val="page number"/>
    <w:basedOn w:val="Carpredefinitoparagrafo"/>
    <w:rsid w:val="004439E1"/>
  </w:style>
  <w:style w:type="paragraph" w:customStyle="1" w:styleId="provvr1">
    <w:name w:val="provv_r1"/>
    <w:basedOn w:val="Normale"/>
    <w:rsid w:val="004439E1"/>
    <w:pPr>
      <w:spacing w:before="100" w:beforeAutospacing="1" w:after="100" w:afterAutospacing="1"/>
    </w:pPr>
  </w:style>
  <w:style w:type="character" w:styleId="Enfasigrassetto">
    <w:name w:val="Strong"/>
    <w:qFormat/>
    <w:rsid w:val="004439E1"/>
    <w:rPr>
      <w:b/>
      <w:bCs/>
    </w:rPr>
  </w:style>
  <w:style w:type="character" w:customStyle="1" w:styleId="estremosel">
    <w:name w:val="estremosel"/>
    <w:basedOn w:val="Carpredefinitoparagrafo"/>
    <w:rsid w:val="004439E1"/>
  </w:style>
  <w:style w:type="paragraph" w:customStyle="1" w:styleId="provvr0">
    <w:name w:val="provv_r0"/>
    <w:basedOn w:val="Normale"/>
    <w:rsid w:val="004439E1"/>
    <w:pPr>
      <w:spacing w:before="100" w:beforeAutospacing="1" w:after="100" w:afterAutospacing="1"/>
    </w:pPr>
  </w:style>
  <w:style w:type="character" w:customStyle="1" w:styleId="provvnumart">
    <w:name w:val="provv_numart"/>
    <w:basedOn w:val="Carpredefinitoparagrafo"/>
    <w:rsid w:val="004439E1"/>
  </w:style>
  <w:style w:type="character" w:customStyle="1" w:styleId="provvrubrica">
    <w:name w:val="provv_rubrica"/>
    <w:basedOn w:val="Carpredefinitoparagrafo"/>
    <w:rsid w:val="004439E1"/>
  </w:style>
  <w:style w:type="paragraph" w:styleId="Testodelblocco">
    <w:name w:val="Block Text"/>
    <w:basedOn w:val="Normale"/>
    <w:rsid w:val="004439E1"/>
    <w:pPr>
      <w:tabs>
        <w:tab w:val="num" w:pos="0"/>
        <w:tab w:val="left" w:pos="9720"/>
      </w:tabs>
      <w:ind w:left="360" w:right="-414" w:hanging="180"/>
      <w:jc w:val="both"/>
    </w:pPr>
  </w:style>
  <w:style w:type="table" w:styleId="Grigliatabella">
    <w:name w:val="Table Grid"/>
    <w:basedOn w:val="Tabellanormale"/>
    <w:rsid w:val="0005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B2988"/>
    <w:pPr>
      <w:jc w:val="center"/>
    </w:pPr>
    <w:rPr>
      <w:rFonts w:ascii="Comic Sans MS" w:hAnsi="Comic Sans MS"/>
      <w:sz w:val="44"/>
      <w:szCs w:val="20"/>
    </w:rPr>
  </w:style>
  <w:style w:type="character" w:customStyle="1" w:styleId="CorpotestoCarattere">
    <w:name w:val="Corpo testo Carattere"/>
    <w:link w:val="Corpotesto"/>
    <w:rsid w:val="004B2988"/>
    <w:rPr>
      <w:rFonts w:ascii="Comic Sans MS" w:hAnsi="Comic Sans MS"/>
      <w:sz w:val="44"/>
    </w:rPr>
  </w:style>
  <w:style w:type="paragraph" w:styleId="Intestazione">
    <w:name w:val="header"/>
    <w:basedOn w:val="Normale"/>
    <w:link w:val="IntestazioneCarattere"/>
    <w:rsid w:val="001841B0"/>
    <w:pPr>
      <w:tabs>
        <w:tab w:val="center" w:pos="4819"/>
        <w:tab w:val="right" w:pos="9638"/>
      </w:tabs>
    </w:pPr>
  </w:style>
  <w:style w:type="character" w:customStyle="1" w:styleId="IntestazioneCarattere">
    <w:name w:val="Intestazione Carattere"/>
    <w:link w:val="Intestazione"/>
    <w:rsid w:val="001841B0"/>
    <w:rPr>
      <w:sz w:val="24"/>
      <w:szCs w:val="24"/>
    </w:rPr>
  </w:style>
  <w:style w:type="paragraph" w:styleId="Paragrafoelenco">
    <w:name w:val="List Paragraph"/>
    <w:basedOn w:val="Normale"/>
    <w:uiPriority w:val="34"/>
    <w:qFormat/>
    <w:rsid w:val="00B90845"/>
    <w:pPr>
      <w:ind w:left="708"/>
    </w:pPr>
  </w:style>
  <w:style w:type="paragraph" w:styleId="Sommario3">
    <w:name w:val="toc 3"/>
    <w:basedOn w:val="Normale"/>
    <w:next w:val="Normale"/>
    <w:autoRedefine/>
    <w:rsid w:val="00A53CB5"/>
    <w:pPr>
      <w:tabs>
        <w:tab w:val="left" w:pos="1260"/>
      </w:tabs>
      <w:spacing w:line="360" w:lineRule="auto"/>
      <w:jc w:val="center"/>
    </w:pPr>
    <w:rPr>
      <w:i/>
      <w:iCs/>
      <w:color w:val="FF0000"/>
    </w:rPr>
  </w:style>
  <w:style w:type="character" w:customStyle="1" w:styleId="Titolo1Carattere">
    <w:name w:val="Titolo 1 Carattere"/>
    <w:link w:val="Titolo1"/>
    <w:locked/>
    <w:rsid w:val="005E587D"/>
    <w:rPr>
      <w:b/>
      <w:bCs/>
      <w:kern w:val="36"/>
      <w:sz w:val="48"/>
      <w:szCs w:val="48"/>
    </w:rPr>
  </w:style>
  <w:style w:type="paragraph" w:styleId="Corpodeltesto2">
    <w:name w:val="Body Text 2"/>
    <w:basedOn w:val="Normale"/>
    <w:link w:val="Corpodeltesto2Carattere"/>
    <w:rsid w:val="00AC5463"/>
    <w:pPr>
      <w:spacing w:after="120" w:line="480" w:lineRule="auto"/>
    </w:pPr>
  </w:style>
  <w:style w:type="character" w:customStyle="1" w:styleId="Corpodeltesto2Carattere">
    <w:name w:val="Corpo del testo 2 Carattere"/>
    <w:link w:val="Corpodeltesto2"/>
    <w:rsid w:val="00AC5463"/>
    <w:rPr>
      <w:sz w:val="24"/>
      <w:szCs w:val="24"/>
    </w:rPr>
  </w:style>
  <w:style w:type="character" w:customStyle="1" w:styleId="Menzionenonrisolta1">
    <w:name w:val="Menzione non risolta1"/>
    <w:uiPriority w:val="99"/>
    <w:semiHidden/>
    <w:unhideWhenUsed/>
    <w:rsid w:val="00C030FA"/>
    <w:rPr>
      <w:color w:val="605E5C"/>
      <w:shd w:val="clear" w:color="auto" w:fill="E1DFDD"/>
    </w:rPr>
  </w:style>
  <w:style w:type="character" w:customStyle="1" w:styleId="PreformattatoHTMLCarattere">
    <w:name w:val="Preformattato HTML Carattere"/>
    <w:link w:val="PreformattatoHTML"/>
    <w:rsid w:val="00D350F1"/>
    <w:rPr>
      <w:rFonts w:ascii="Courier New" w:hAnsi="Courier New" w:cs="Courier New"/>
    </w:rPr>
  </w:style>
  <w:style w:type="character" w:customStyle="1" w:styleId="TestocommentoCarattere">
    <w:name w:val="Testo commento Carattere"/>
    <w:link w:val="Testocommento"/>
    <w:semiHidden/>
    <w:rsid w:val="001A1FFA"/>
  </w:style>
  <w:style w:type="paragraph" w:styleId="Titolosommario">
    <w:name w:val="TOC Heading"/>
    <w:basedOn w:val="Titolo1"/>
    <w:next w:val="Normale"/>
    <w:uiPriority w:val="39"/>
    <w:unhideWhenUsed/>
    <w:qFormat/>
    <w:rsid w:val="00AF19B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ommario2">
    <w:name w:val="toc 2"/>
    <w:basedOn w:val="Normale"/>
    <w:next w:val="Normale"/>
    <w:autoRedefine/>
    <w:uiPriority w:val="39"/>
    <w:unhideWhenUsed/>
    <w:rsid w:val="00AF19BF"/>
    <w:pPr>
      <w:spacing w:after="100"/>
      <w:ind w:left="240"/>
    </w:pPr>
  </w:style>
  <w:style w:type="paragraph" w:styleId="Sommario1">
    <w:name w:val="toc 1"/>
    <w:basedOn w:val="Normale"/>
    <w:next w:val="Normale"/>
    <w:autoRedefine/>
    <w:uiPriority w:val="39"/>
    <w:unhideWhenUsed/>
    <w:rsid w:val="00AF19BF"/>
    <w:pPr>
      <w:spacing w:after="100"/>
    </w:pPr>
  </w:style>
  <w:style w:type="paragraph" w:customStyle="1" w:styleId="Paragrafobase">
    <w:name w:val="[Paragrafo base]"/>
    <w:basedOn w:val="Normale"/>
    <w:uiPriority w:val="99"/>
    <w:rsid w:val="00C03463"/>
    <w:pPr>
      <w:autoSpaceDE w:val="0"/>
      <w:autoSpaceDN w:val="0"/>
      <w:adjustRightInd w:val="0"/>
      <w:spacing w:line="288" w:lineRule="auto"/>
      <w:textAlignment w:val="center"/>
    </w:pPr>
    <w:rPr>
      <w:rFonts w:ascii="Minion Pro" w:hAnsi="Minion Pro" w:cs="Minion 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8D8"/>
    <w:rPr>
      <w:sz w:val="24"/>
      <w:szCs w:val="24"/>
    </w:rPr>
  </w:style>
  <w:style w:type="paragraph" w:styleId="Titolo1">
    <w:name w:val="heading 1"/>
    <w:basedOn w:val="Normale"/>
    <w:link w:val="Titolo1Carattere"/>
    <w:qFormat/>
    <w:rsid w:val="004439E1"/>
    <w:pPr>
      <w:spacing w:before="100" w:beforeAutospacing="1" w:after="100" w:afterAutospacing="1"/>
      <w:outlineLvl w:val="0"/>
    </w:pPr>
    <w:rPr>
      <w:b/>
      <w:bCs/>
      <w:kern w:val="36"/>
      <w:sz w:val="48"/>
      <w:szCs w:val="48"/>
    </w:rPr>
  </w:style>
  <w:style w:type="paragraph" w:styleId="Titolo2">
    <w:name w:val="heading 2"/>
    <w:basedOn w:val="Normale"/>
    <w:next w:val="Normale"/>
    <w:qFormat/>
    <w:rsid w:val="004439E1"/>
    <w:pPr>
      <w:keepNext/>
      <w:jc w:val="center"/>
      <w:outlineLvl w:val="1"/>
    </w:pPr>
    <w:rPr>
      <w:b/>
      <w:bCs/>
    </w:rPr>
  </w:style>
  <w:style w:type="paragraph" w:styleId="Titolo3">
    <w:name w:val="heading 3"/>
    <w:basedOn w:val="Normale"/>
    <w:next w:val="Normale"/>
    <w:qFormat/>
    <w:rsid w:val="004439E1"/>
    <w:pPr>
      <w:keepNext/>
      <w:ind w:left="57" w:right="5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439E1"/>
    <w:pPr>
      <w:spacing w:before="100" w:beforeAutospacing="1" w:after="100" w:afterAutospacing="1"/>
    </w:pPr>
  </w:style>
  <w:style w:type="character" w:styleId="Collegamentoipertestuale">
    <w:name w:val="Hyperlink"/>
    <w:uiPriority w:val="99"/>
    <w:rsid w:val="004439E1"/>
    <w:rPr>
      <w:color w:val="0000FF"/>
      <w:u w:val="single"/>
    </w:rPr>
  </w:style>
  <w:style w:type="character" w:styleId="Collegamentovisitato">
    <w:name w:val="FollowedHyperlink"/>
    <w:rsid w:val="004439E1"/>
    <w:rPr>
      <w:color w:val="800080"/>
      <w:u w:val="single"/>
    </w:rPr>
  </w:style>
  <w:style w:type="character" w:styleId="Rimandocommento">
    <w:name w:val="annotation reference"/>
    <w:semiHidden/>
    <w:rsid w:val="004439E1"/>
    <w:rPr>
      <w:sz w:val="16"/>
      <w:szCs w:val="16"/>
    </w:rPr>
  </w:style>
  <w:style w:type="paragraph" w:styleId="Testocommento">
    <w:name w:val="annotation text"/>
    <w:basedOn w:val="Normale"/>
    <w:link w:val="TestocommentoCarattere"/>
    <w:semiHidden/>
    <w:rsid w:val="004439E1"/>
    <w:rPr>
      <w:sz w:val="20"/>
      <w:szCs w:val="20"/>
    </w:rPr>
  </w:style>
  <w:style w:type="paragraph" w:styleId="Soggettocommento">
    <w:name w:val="annotation subject"/>
    <w:basedOn w:val="Testocommento"/>
    <w:next w:val="Testocommento"/>
    <w:semiHidden/>
    <w:rsid w:val="004439E1"/>
    <w:rPr>
      <w:b/>
      <w:bCs/>
    </w:rPr>
  </w:style>
  <w:style w:type="paragraph" w:styleId="Testofumetto">
    <w:name w:val="Balloon Text"/>
    <w:basedOn w:val="Normale"/>
    <w:semiHidden/>
    <w:rsid w:val="004439E1"/>
    <w:rPr>
      <w:rFonts w:ascii="Tahoma" w:hAnsi="Tahoma" w:cs="Tahoma"/>
      <w:sz w:val="16"/>
      <w:szCs w:val="16"/>
    </w:rPr>
  </w:style>
  <w:style w:type="paragraph" w:customStyle="1" w:styleId="Default">
    <w:name w:val="Default"/>
    <w:rsid w:val="004439E1"/>
    <w:pPr>
      <w:autoSpaceDE w:val="0"/>
      <w:autoSpaceDN w:val="0"/>
      <w:adjustRightInd w:val="0"/>
    </w:pPr>
    <w:rPr>
      <w:color w:val="000000"/>
      <w:sz w:val="24"/>
      <w:szCs w:val="24"/>
    </w:rPr>
  </w:style>
  <w:style w:type="paragraph" w:customStyle="1" w:styleId="testocenter">
    <w:name w:val="testocenter"/>
    <w:basedOn w:val="Normale"/>
    <w:rsid w:val="004439E1"/>
    <w:pPr>
      <w:spacing w:before="100" w:beforeAutospacing="1" w:after="100" w:afterAutospacing="1"/>
    </w:pPr>
  </w:style>
  <w:style w:type="paragraph" w:customStyle="1" w:styleId="testograssetto">
    <w:name w:val="testograssetto"/>
    <w:basedOn w:val="Normale"/>
    <w:rsid w:val="004439E1"/>
    <w:pPr>
      <w:spacing w:before="100" w:beforeAutospacing="1" w:after="100" w:afterAutospacing="1"/>
    </w:pPr>
  </w:style>
  <w:style w:type="character" w:customStyle="1" w:styleId="apple-converted-space">
    <w:name w:val="apple-converted-space"/>
    <w:basedOn w:val="Carpredefinitoparagrafo"/>
    <w:rsid w:val="004439E1"/>
  </w:style>
  <w:style w:type="paragraph" w:styleId="Testonotaapidipagina">
    <w:name w:val="footnote text"/>
    <w:basedOn w:val="Normale"/>
    <w:semiHidden/>
    <w:rsid w:val="004439E1"/>
    <w:rPr>
      <w:sz w:val="20"/>
      <w:szCs w:val="20"/>
    </w:rPr>
  </w:style>
  <w:style w:type="character" w:styleId="Rimandonotaapidipagina">
    <w:name w:val="footnote reference"/>
    <w:semiHidden/>
    <w:rsid w:val="004439E1"/>
    <w:rPr>
      <w:vertAlign w:val="superscript"/>
    </w:rPr>
  </w:style>
  <w:style w:type="paragraph" w:styleId="PreformattatoHTML">
    <w:name w:val="HTML Preformatted"/>
    <w:basedOn w:val="Normale"/>
    <w:link w:val="PreformattatoHTMLCarattere"/>
    <w:rsid w:val="0044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dipagina">
    <w:name w:val="footer"/>
    <w:basedOn w:val="Normale"/>
    <w:rsid w:val="004439E1"/>
    <w:pPr>
      <w:tabs>
        <w:tab w:val="center" w:pos="4819"/>
        <w:tab w:val="right" w:pos="9638"/>
      </w:tabs>
    </w:pPr>
  </w:style>
  <w:style w:type="character" w:styleId="Numeropagina">
    <w:name w:val="page number"/>
    <w:basedOn w:val="Carpredefinitoparagrafo"/>
    <w:rsid w:val="004439E1"/>
  </w:style>
  <w:style w:type="paragraph" w:customStyle="1" w:styleId="provvr1">
    <w:name w:val="provv_r1"/>
    <w:basedOn w:val="Normale"/>
    <w:rsid w:val="004439E1"/>
    <w:pPr>
      <w:spacing w:before="100" w:beforeAutospacing="1" w:after="100" w:afterAutospacing="1"/>
    </w:pPr>
  </w:style>
  <w:style w:type="character" w:styleId="Enfasigrassetto">
    <w:name w:val="Strong"/>
    <w:qFormat/>
    <w:rsid w:val="004439E1"/>
    <w:rPr>
      <w:b/>
      <w:bCs/>
    </w:rPr>
  </w:style>
  <w:style w:type="character" w:customStyle="1" w:styleId="estremosel">
    <w:name w:val="estremosel"/>
    <w:basedOn w:val="Carpredefinitoparagrafo"/>
    <w:rsid w:val="004439E1"/>
  </w:style>
  <w:style w:type="paragraph" w:customStyle="1" w:styleId="provvr0">
    <w:name w:val="provv_r0"/>
    <w:basedOn w:val="Normale"/>
    <w:rsid w:val="004439E1"/>
    <w:pPr>
      <w:spacing w:before="100" w:beforeAutospacing="1" w:after="100" w:afterAutospacing="1"/>
    </w:pPr>
  </w:style>
  <w:style w:type="character" w:customStyle="1" w:styleId="provvnumart">
    <w:name w:val="provv_numart"/>
    <w:basedOn w:val="Carpredefinitoparagrafo"/>
    <w:rsid w:val="004439E1"/>
  </w:style>
  <w:style w:type="character" w:customStyle="1" w:styleId="provvrubrica">
    <w:name w:val="provv_rubrica"/>
    <w:basedOn w:val="Carpredefinitoparagrafo"/>
    <w:rsid w:val="004439E1"/>
  </w:style>
  <w:style w:type="paragraph" w:styleId="Testodelblocco">
    <w:name w:val="Block Text"/>
    <w:basedOn w:val="Normale"/>
    <w:rsid w:val="004439E1"/>
    <w:pPr>
      <w:tabs>
        <w:tab w:val="num" w:pos="0"/>
        <w:tab w:val="left" w:pos="9720"/>
      </w:tabs>
      <w:ind w:left="360" w:right="-414" w:hanging="180"/>
      <w:jc w:val="both"/>
    </w:pPr>
  </w:style>
  <w:style w:type="table" w:styleId="Grigliatabella">
    <w:name w:val="Table Grid"/>
    <w:basedOn w:val="Tabellanormale"/>
    <w:rsid w:val="0005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B2988"/>
    <w:pPr>
      <w:jc w:val="center"/>
    </w:pPr>
    <w:rPr>
      <w:rFonts w:ascii="Comic Sans MS" w:hAnsi="Comic Sans MS"/>
      <w:sz w:val="44"/>
      <w:szCs w:val="20"/>
    </w:rPr>
  </w:style>
  <w:style w:type="character" w:customStyle="1" w:styleId="CorpotestoCarattere">
    <w:name w:val="Corpo testo Carattere"/>
    <w:link w:val="Corpotesto"/>
    <w:rsid w:val="004B2988"/>
    <w:rPr>
      <w:rFonts w:ascii="Comic Sans MS" w:hAnsi="Comic Sans MS"/>
      <w:sz w:val="44"/>
    </w:rPr>
  </w:style>
  <w:style w:type="paragraph" w:styleId="Intestazione">
    <w:name w:val="header"/>
    <w:basedOn w:val="Normale"/>
    <w:link w:val="IntestazioneCarattere"/>
    <w:rsid w:val="001841B0"/>
    <w:pPr>
      <w:tabs>
        <w:tab w:val="center" w:pos="4819"/>
        <w:tab w:val="right" w:pos="9638"/>
      </w:tabs>
    </w:pPr>
  </w:style>
  <w:style w:type="character" w:customStyle="1" w:styleId="IntestazioneCarattere">
    <w:name w:val="Intestazione Carattere"/>
    <w:link w:val="Intestazione"/>
    <w:rsid w:val="001841B0"/>
    <w:rPr>
      <w:sz w:val="24"/>
      <w:szCs w:val="24"/>
    </w:rPr>
  </w:style>
  <w:style w:type="paragraph" w:styleId="Paragrafoelenco">
    <w:name w:val="List Paragraph"/>
    <w:basedOn w:val="Normale"/>
    <w:uiPriority w:val="34"/>
    <w:qFormat/>
    <w:rsid w:val="00B90845"/>
    <w:pPr>
      <w:ind w:left="708"/>
    </w:pPr>
  </w:style>
  <w:style w:type="paragraph" w:styleId="Sommario3">
    <w:name w:val="toc 3"/>
    <w:basedOn w:val="Normale"/>
    <w:next w:val="Normale"/>
    <w:autoRedefine/>
    <w:rsid w:val="00A53CB5"/>
    <w:pPr>
      <w:tabs>
        <w:tab w:val="left" w:pos="1260"/>
      </w:tabs>
      <w:spacing w:line="360" w:lineRule="auto"/>
      <w:jc w:val="center"/>
    </w:pPr>
    <w:rPr>
      <w:i/>
      <w:iCs/>
      <w:color w:val="FF0000"/>
    </w:rPr>
  </w:style>
  <w:style w:type="character" w:customStyle="1" w:styleId="Titolo1Carattere">
    <w:name w:val="Titolo 1 Carattere"/>
    <w:link w:val="Titolo1"/>
    <w:locked/>
    <w:rsid w:val="005E587D"/>
    <w:rPr>
      <w:b/>
      <w:bCs/>
      <w:kern w:val="36"/>
      <w:sz w:val="48"/>
      <w:szCs w:val="48"/>
    </w:rPr>
  </w:style>
  <w:style w:type="paragraph" w:styleId="Corpodeltesto2">
    <w:name w:val="Body Text 2"/>
    <w:basedOn w:val="Normale"/>
    <w:link w:val="Corpodeltesto2Carattere"/>
    <w:rsid w:val="00AC5463"/>
    <w:pPr>
      <w:spacing w:after="120" w:line="480" w:lineRule="auto"/>
    </w:pPr>
  </w:style>
  <w:style w:type="character" w:customStyle="1" w:styleId="Corpodeltesto2Carattere">
    <w:name w:val="Corpo del testo 2 Carattere"/>
    <w:link w:val="Corpodeltesto2"/>
    <w:rsid w:val="00AC5463"/>
    <w:rPr>
      <w:sz w:val="24"/>
      <w:szCs w:val="24"/>
    </w:rPr>
  </w:style>
  <w:style w:type="character" w:customStyle="1" w:styleId="Menzionenonrisolta1">
    <w:name w:val="Menzione non risolta1"/>
    <w:uiPriority w:val="99"/>
    <w:semiHidden/>
    <w:unhideWhenUsed/>
    <w:rsid w:val="00C030FA"/>
    <w:rPr>
      <w:color w:val="605E5C"/>
      <w:shd w:val="clear" w:color="auto" w:fill="E1DFDD"/>
    </w:rPr>
  </w:style>
  <w:style w:type="character" w:customStyle="1" w:styleId="PreformattatoHTMLCarattere">
    <w:name w:val="Preformattato HTML Carattere"/>
    <w:link w:val="PreformattatoHTML"/>
    <w:rsid w:val="00D350F1"/>
    <w:rPr>
      <w:rFonts w:ascii="Courier New" w:hAnsi="Courier New" w:cs="Courier New"/>
    </w:rPr>
  </w:style>
  <w:style w:type="character" w:customStyle="1" w:styleId="TestocommentoCarattere">
    <w:name w:val="Testo commento Carattere"/>
    <w:link w:val="Testocommento"/>
    <w:semiHidden/>
    <w:rsid w:val="001A1FFA"/>
  </w:style>
  <w:style w:type="paragraph" w:styleId="Titolosommario">
    <w:name w:val="TOC Heading"/>
    <w:basedOn w:val="Titolo1"/>
    <w:next w:val="Normale"/>
    <w:uiPriority w:val="39"/>
    <w:unhideWhenUsed/>
    <w:qFormat/>
    <w:rsid w:val="00AF19B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ommario2">
    <w:name w:val="toc 2"/>
    <w:basedOn w:val="Normale"/>
    <w:next w:val="Normale"/>
    <w:autoRedefine/>
    <w:uiPriority w:val="39"/>
    <w:unhideWhenUsed/>
    <w:rsid w:val="00AF19BF"/>
    <w:pPr>
      <w:spacing w:after="100"/>
      <w:ind w:left="240"/>
    </w:pPr>
  </w:style>
  <w:style w:type="paragraph" w:styleId="Sommario1">
    <w:name w:val="toc 1"/>
    <w:basedOn w:val="Normale"/>
    <w:next w:val="Normale"/>
    <w:autoRedefine/>
    <w:uiPriority w:val="39"/>
    <w:unhideWhenUsed/>
    <w:rsid w:val="00AF19BF"/>
    <w:pPr>
      <w:spacing w:after="100"/>
    </w:pPr>
  </w:style>
  <w:style w:type="paragraph" w:customStyle="1" w:styleId="Paragrafobase">
    <w:name w:val="[Paragrafo base]"/>
    <w:basedOn w:val="Normale"/>
    <w:uiPriority w:val="99"/>
    <w:rsid w:val="00C03463"/>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604">
      <w:bodyDiv w:val="1"/>
      <w:marLeft w:val="0"/>
      <w:marRight w:val="0"/>
      <w:marTop w:val="0"/>
      <w:marBottom w:val="0"/>
      <w:divBdr>
        <w:top w:val="none" w:sz="0" w:space="0" w:color="auto"/>
        <w:left w:val="none" w:sz="0" w:space="0" w:color="auto"/>
        <w:bottom w:val="none" w:sz="0" w:space="0" w:color="auto"/>
        <w:right w:val="none" w:sz="0" w:space="0" w:color="auto"/>
      </w:divBdr>
      <w:divsChild>
        <w:div w:id="1555388098">
          <w:marLeft w:val="331"/>
          <w:marRight w:val="0"/>
          <w:marTop w:val="140"/>
          <w:marBottom w:val="0"/>
          <w:divBdr>
            <w:top w:val="none" w:sz="0" w:space="0" w:color="auto"/>
            <w:left w:val="none" w:sz="0" w:space="0" w:color="auto"/>
            <w:bottom w:val="none" w:sz="0" w:space="0" w:color="auto"/>
            <w:right w:val="none" w:sz="0" w:space="0" w:color="auto"/>
          </w:divBdr>
        </w:div>
        <w:div w:id="1663579113">
          <w:marLeft w:val="331"/>
          <w:marRight w:val="0"/>
          <w:marTop w:val="140"/>
          <w:marBottom w:val="0"/>
          <w:divBdr>
            <w:top w:val="none" w:sz="0" w:space="0" w:color="auto"/>
            <w:left w:val="none" w:sz="0" w:space="0" w:color="auto"/>
            <w:bottom w:val="none" w:sz="0" w:space="0" w:color="auto"/>
            <w:right w:val="none" w:sz="0" w:space="0" w:color="auto"/>
          </w:divBdr>
        </w:div>
      </w:divsChild>
    </w:div>
    <w:div w:id="51782355">
      <w:bodyDiv w:val="1"/>
      <w:marLeft w:val="0"/>
      <w:marRight w:val="0"/>
      <w:marTop w:val="0"/>
      <w:marBottom w:val="0"/>
      <w:divBdr>
        <w:top w:val="none" w:sz="0" w:space="0" w:color="auto"/>
        <w:left w:val="none" w:sz="0" w:space="0" w:color="auto"/>
        <w:bottom w:val="none" w:sz="0" w:space="0" w:color="auto"/>
        <w:right w:val="none" w:sz="0" w:space="0" w:color="auto"/>
      </w:divBdr>
    </w:div>
    <w:div w:id="109083730">
      <w:bodyDiv w:val="1"/>
      <w:marLeft w:val="0"/>
      <w:marRight w:val="0"/>
      <w:marTop w:val="0"/>
      <w:marBottom w:val="0"/>
      <w:divBdr>
        <w:top w:val="none" w:sz="0" w:space="0" w:color="auto"/>
        <w:left w:val="none" w:sz="0" w:space="0" w:color="auto"/>
        <w:bottom w:val="none" w:sz="0" w:space="0" w:color="auto"/>
        <w:right w:val="none" w:sz="0" w:space="0" w:color="auto"/>
      </w:divBdr>
    </w:div>
    <w:div w:id="320234757">
      <w:bodyDiv w:val="1"/>
      <w:marLeft w:val="0"/>
      <w:marRight w:val="0"/>
      <w:marTop w:val="0"/>
      <w:marBottom w:val="0"/>
      <w:divBdr>
        <w:top w:val="none" w:sz="0" w:space="0" w:color="auto"/>
        <w:left w:val="none" w:sz="0" w:space="0" w:color="auto"/>
        <w:bottom w:val="none" w:sz="0" w:space="0" w:color="auto"/>
        <w:right w:val="none" w:sz="0" w:space="0" w:color="auto"/>
      </w:divBdr>
    </w:div>
    <w:div w:id="342705425">
      <w:bodyDiv w:val="1"/>
      <w:marLeft w:val="0"/>
      <w:marRight w:val="0"/>
      <w:marTop w:val="0"/>
      <w:marBottom w:val="0"/>
      <w:divBdr>
        <w:top w:val="none" w:sz="0" w:space="0" w:color="auto"/>
        <w:left w:val="none" w:sz="0" w:space="0" w:color="auto"/>
        <w:bottom w:val="none" w:sz="0" w:space="0" w:color="auto"/>
        <w:right w:val="none" w:sz="0" w:space="0" w:color="auto"/>
      </w:divBdr>
    </w:div>
    <w:div w:id="369040707">
      <w:bodyDiv w:val="1"/>
      <w:marLeft w:val="0"/>
      <w:marRight w:val="0"/>
      <w:marTop w:val="0"/>
      <w:marBottom w:val="0"/>
      <w:divBdr>
        <w:top w:val="none" w:sz="0" w:space="0" w:color="auto"/>
        <w:left w:val="none" w:sz="0" w:space="0" w:color="auto"/>
        <w:bottom w:val="none" w:sz="0" w:space="0" w:color="auto"/>
        <w:right w:val="none" w:sz="0" w:space="0" w:color="auto"/>
      </w:divBdr>
      <w:divsChild>
        <w:div w:id="62607796">
          <w:marLeft w:val="130"/>
          <w:marRight w:val="0"/>
          <w:marTop w:val="98"/>
          <w:marBottom w:val="0"/>
          <w:divBdr>
            <w:top w:val="none" w:sz="0" w:space="0" w:color="auto"/>
            <w:left w:val="none" w:sz="0" w:space="0" w:color="auto"/>
            <w:bottom w:val="none" w:sz="0" w:space="0" w:color="auto"/>
            <w:right w:val="none" w:sz="0" w:space="0" w:color="auto"/>
          </w:divBdr>
        </w:div>
      </w:divsChild>
    </w:div>
    <w:div w:id="388379735">
      <w:bodyDiv w:val="1"/>
      <w:marLeft w:val="0"/>
      <w:marRight w:val="0"/>
      <w:marTop w:val="0"/>
      <w:marBottom w:val="0"/>
      <w:divBdr>
        <w:top w:val="none" w:sz="0" w:space="0" w:color="auto"/>
        <w:left w:val="none" w:sz="0" w:space="0" w:color="auto"/>
        <w:bottom w:val="none" w:sz="0" w:space="0" w:color="auto"/>
        <w:right w:val="none" w:sz="0" w:space="0" w:color="auto"/>
      </w:divBdr>
    </w:div>
    <w:div w:id="449281482">
      <w:bodyDiv w:val="1"/>
      <w:marLeft w:val="0"/>
      <w:marRight w:val="0"/>
      <w:marTop w:val="0"/>
      <w:marBottom w:val="0"/>
      <w:divBdr>
        <w:top w:val="none" w:sz="0" w:space="0" w:color="auto"/>
        <w:left w:val="none" w:sz="0" w:space="0" w:color="auto"/>
        <w:bottom w:val="none" w:sz="0" w:space="0" w:color="auto"/>
        <w:right w:val="none" w:sz="0" w:space="0" w:color="auto"/>
      </w:divBdr>
      <w:divsChild>
        <w:div w:id="341665963">
          <w:marLeft w:val="547"/>
          <w:marRight w:val="0"/>
          <w:marTop w:val="0"/>
          <w:marBottom w:val="0"/>
          <w:divBdr>
            <w:top w:val="none" w:sz="0" w:space="0" w:color="auto"/>
            <w:left w:val="none" w:sz="0" w:space="0" w:color="auto"/>
            <w:bottom w:val="none" w:sz="0" w:space="0" w:color="auto"/>
            <w:right w:val="none" w:sz="0" w:space="0" w:color="auto"/>
          </w:divBdr>
        </w:div>
        <w:div w:id="1656835255">
          <w:marLeft w:val="547"/>
          <w:marRight w:val="0"/>
          <w:marTop w:val="0"/>
          <w:marBottom w:val="0"/>
          <w:divBdr>
            <w:top w:val="none" w:sz="0" w:space="0" w:color="auto"/>
            <w:left w:val="none" w:sz="0" w:space="0" w:color="auto"/>
            <w:bottom w:val="none" w:sz="0" w:space="0" w:color="auto"/>
            <w:right w:val="none" w:sz="0" w:space="0" w:color="auto"/>
          </w:divBdr>
        </w:div>
      </w:divsChild>
    </w:div>
    <w:div w:id="509610016">
      <w:bodyDiv w:val="1"/>
      <w:marLeft w:val="0"/>
      <w:marRight w:val="0"/>
      <w:marTop w:val="0"/>
      <w:marBottom w:val="0"/>
      <w:divBdr>
        <w:top w:val="none" w:sz="0" w:space="0" w:color="auto"/>
        <w:left w:val="none" w:sz="0" w:space="0" w:color="auto"/>
        <w:bottom w:val="none" w:sz="0" w:space="0" w:color="auto"/>
        <w:right w:val="none" w:sz="0" w:space="0" w:color="auto"/>
      </w:divBdr>
    </w:div>
    <w:div w:id="534579555">
      <w:bodyDiv w:val="1"/>
      <w:marLeft w:val="0"/>
      <w:marRight w:val="0"/>
      <w:marTop w:val="0"/>
      <w:marBottom w:val="0"/>
      <w:divBdr>
        <w:top w:val="none" w:sz="0" w:space="0" w:color="auto"/>
        <w:left w:val="none" w:sz="0" w:space="0" w:color="auto"/>
        <w:bottom w:val="none" w:sz="0" w:space="0" w:color="auto"/>
        <w:right w:val="none" w:sz="0" w:space="0" w:color="auto"/>
      </w:divBdr>
    </w:div>
    <w:div w:id="541093127">
      <w:bodyDiv w:val="1"/>
      <w:marLeft w:val="0"/>
      <w:marRight w:val="0"/>
      <w:marTop w:val="0"/>
      <w:marBottom w:val="0"/>
      <w:divBdr>
        <w:top w:val="none" w:sz="0" w:space="0" w:color="auto"/>
        <w:left w:val="none" w:sz="0" w:space="0" w:color="auto"/>
        <w:bottom w:val="none" w:sz="0" w:space="0" w:color="auto"/>
        <w:right w:val="none" w:sz="0" w:space="0" w:color="auto"/>
      </w:divBdr>
    </w:div>
    <w:div w:id="608661178">
      <w:bodyDiv w:val="1"/>
      <w:marLeft w:val="0"/>
      <w:marRight w:val="0"/>
      <w:marTop w:val="0"/>
      <w:marBottom w:val="0"/>
      <w:divBdr>
        <w:top w:val="none" w:sz="0" w:space="0" w:color="auto"/>
        <w:left w:val="none" w:sz="0" w:space="0" w:color="auto"/>
        <w:bottom w:val="none" w:sz="0" w:space="0" w:color="auto"/>
        <w:right w:val="none" w:sz="0" w:space="0" w:color="auto"/>
      </w:divBdr>
    </w:div>
    <w:div w:id="72182589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245"/>
          <w:marRight w:val="0"/>
          <w:marTop w:val="98"/>
          <w:marBottom w:val="0"/>
          <w:divBdr>
            <w:top w:val="none" w:sz="0" w:space="0" w:color="auto"/>
            <w:left w:val="none" w:sz="0" w:space="0" w:color="auto"/>
            <w:bottom w:val="none" w:sz="0" w:space="0" w:color="auto"/>
            <w:right w:val="none" w:sz="0" w:space="0" w:color="auto"/>
          </w:divBdr>
        </w:div>
      </w:divsChild>
    </w:div>
    <w:div w:id="806777520">
      <w:bodyDiv w:val="1"/>
      <w:marLeft w:val="0"/>
      <w:marRight w:val="0"/>
      <w:marTop w:val="0"/>
      <w:marBottom w:val="0"/>
      <w:divBdr>
        <w:top w:val="none" w:sz="0" w:space="0" w:color="auto"/>
        <w:left w:val="none" w:sz="0" w:space="0" w:color="auto"/>
        <w:bottom w:val="none" w:sz="0" w:space="0" w:color="auto"/>
        <w:right w:val="none" w:sz="0" w:space="0" w:color="auto"/>
      </w:divBdr>
      <w:divsChild>
        <w:div w:id="968245867">
          <w:marLeft w:val="130"/>
          <w:marRight w:val="0"/>
          <w:marTop w:val="98"/>
          <w:marBottom w:val="0"/>
          <w:divBdr>
            <w:top w:val="none" w:sz="0" w:space="0" w:color="auto"/>
            <w:left w:val="none" w:sz="0" w:space="0" w:color="auto"/>
            <w:bottom w:val="none" w:sz="0" w:space="0" w:color="auto"/>
            <w:right w:val="none" w:sz="0" w:space="0" w:color="auto"/>
          </w:divBdr>
        </w:div>
      </w:divsChild>
    </w:div>
    <w:div w:id="1399279890">
      <w:bodyDiv w:val="1"/>
      <w:marLeft w:val="0"/>
      <w:marRight w:val="0"/>
      <w:marTop w:val="0"/>
      <w:marBottom w:val="0"/>
      <w:divBdr>
        <w:top w:val="none" w:sz="0" w:space="0" w:color="auto"/>
        <w:left w:val="none" w:sz="0" w:space="0" w:color="auto"/>
        <w:bottom w:val="none" w:sz="0" w:space="0" w:color="auto"/>
        <w:right w:val="none" w:sz="0" w:space="0" w:color="auto"/>
      </w:divBdr>
    </w:div>
    <w:div w:id="1460077122">
      <w:bodyDiv w:val="1"/>
      <w:marLeft w:val="0"/>
      <w:marRight w:val="0"/>
      <w:marTop w:val="0"/>
      <w:marBottom w:val="0"/>
      <w:divBdr>
        <w:top w:val="none" w:sz="0" w:space="0" w:color="auto"/>
        <w:left w:val="none" w:sz="0" w:space="0" w:color="auto"/>
        <w:bottom w:val="none" w:sz="0" w:space="0" w:color="auto"/>
        <w:right w:val="none" w:sz="0" w:space="0" w:color="auto"/>
      </w:divBdr>
      <w:divsChild>
        <w:div w:id="1283415813">
          <w:marLeft w:val="475"/>
          <w:marRight w:val="0"/>
          <w:marTop w:val="98"/>
          <w:marBottom w:val="0"/>
          <w:divBdr>
            <w:top w:val="none" w:sz="0" w:space="0" w:color="auto"/>
            <w:left w:val="none" w:sz="0" w:space="0" w:color="auto"/>
            <w:bottom w:val="none" w:sz="0" w:space="0" w:color="auto"/>
            <w:right w:val="none" w:sz="0" w:space="0" w:color="auto"/>
          </w:divBdr>
        </w:div>
        <w:div w:id="1682509729">
          <w:marLeft w:val="475"/>
          <w:marRight w:val="0"/>
          <w:marTop w:val="98"/>
          <w:marBottom w:val="0"/>
          <w:divBdr>
            <w:top w:val="none" w:sz="0" w:space="0" w:color="auto"/>
            <w:left w:val="none" w:sz="0" w:space="0" w:color="auto"/>
            <w:bottom w:val="none" w:sz="0" w:space="0" w:color="auto"/>
            <w:right w:val="none" w:sz="0" w:space="0" w:color="auto"/>
          </w:divBdr>
        </w:div>
      </w:divsChild>
    </w:div>
    <w:div w:id="1560631258">
      <w:bodyDiv w:val="1"/>
      <w:marLeft w:val="0"/>
      <w:marRight w:val="0"/>
      <w:marTop w:val="0"/>
      <w:marBottom w:val="0"/>
      <w:divBdr>
        <w:top w:val="none" w:sz="0" w:space="0" w:color="auto"/>
        <w:left w:val="none" w:sz="0" w:space="0" w:color="auto"/>
        <w:bottom w:val="none" w:sz="0" w:space="0" w:color="auto"/>
        <w:right w:val="none" w:sz="0" w:space="0" w:color="auto"/>
      </w:divBdr>
    </w:div>
    <w:div w:id="1570846753">
      <w:bodyDiv w:val="1"/>
      <w:marLeft w:val="0"/>
      <w:marRight w:val="0"/>
      <w:marTop w:val="0"/>
      <w:marBottom w:val="0"/>
      <w:divBdr>
        <w:top w:val="none" w:sz="0" w:space="0" w:color="auto"/>
        <w:left w:val="none" w:sz="0" w:space="0" w:color="auto"/>
        <w:bottom w:val="none" w:sz="0" w:space="0" w:color="auto"/>
        <w:right w:val="none" w:sz="0" w:space="0" w:color="auto"/>
      </w:divBdr>
      <w:divsChild>
        <w:div w:id="1933079986">
          <w:marLeft w:val="259"/>
          <w:marRight w:val="0"/>
          <w:marTop w:val="98"/>
          <w:marBottom w:val="0"/>
          <w:divBdr>
            <w:top w:val="none" w:sz="0" w:space="0" w:color="auto"/>
            <w:left w:val="none" w:sz="0" w:space="0" w:color="auto"/>
            <w:bottom w:val="none" w:sz="0" w:space="0" w:color="auto"/>
            <w:right w:val="none" w:sz="0" w:space="0" w:color="auto"/>
          </w:divBdr>
        </w:div>
      </w:divsChild>
    </w:div>
    <w:div w:id="1582058808">
      <w:bodyDiv w:val="1"/>
      <w:marLeft w:val="0"/>
      <w:marRight w:val="0"/>
      <w:marTop w:val="0"/>
      <w:marBottom w:val="0"/>
      <w:divBdr>
        <w:top w:val="none" w:sz="0" w:space="0" w:color="auto"/>
        <w:left w:val="none" w:sz="0" w:space="0" w:color="auto"/>
        <w:bottom w:val="none" w:sz="0" w:space="0" w:color="auto"/>
        <w:right w:val="none" w:sz="0" w:space="0" w:color="auto"/>
      </w:divBdr>
    </w:div>
    <w:div w:id="1709791174">
      <w:bodyDiv w:val="1"/>
      <w:marLeft w:val="0"/>
      <w:marRight w:val="0"/>
      <w:marTop w:val="0"/>
      <w:marBottom w:val="0"/>
      <w:divBdr>
        <w:top w:val="none" w:sz="0" w:space="0" w:color="auto"/>
        <w:left w:val="none" w:sz="0" w:space="0" w:color="auto"/>
        <w:bottom w:val="none" w:sz="0" w:space="0" w:color="auto"/>
        <w:right w:val="none" w:sz="0" w:space="0" w:color="auto"/>
      </w:divBdr>
    </w:div>
    <w:div w:id="1809934604">
      <w:bodyDiv w:val="1"/>
      <w:marLeft w:val="0"/>
      <w:marRight w:val="0"/>
      <w:marTop w:val="0"/>
      <w:marBottom w:val="0"/>
      <w:divBdr>
        <w:top w:val="none" w:sz="0" w:space="0" w:color="auto"/>
        <w:left w:val="none" w:sz="0" w:space="0" w:color="auto"/>
        <w:bottom w:val="none" w:sz="0" w:space="0" w:color="auto"/>
        <w:right w:val="none" w:sz="0" w:space="0" w:color="auto"/>
      </w:divBdr>
    </w:div>
    <w:div w:id="1881552057">
      <w:bodyDiv w:val="1"/>
      <w:marLeft w:val="0"/>
      <w:marRight w:val="0"/>
      <w:marTop w:val="0"/>
      <w:marBottom w:val="0"/>
      <w:divBdr>
        <w:top w:val="none" w:sz="0" w:space="0" w:color="auto"/>
        <w:left w:val="none" w:sz="0" w:space="0" w:color="auto"/>
        <w:bottom w:val="none" w:sz="0" w:space="0" w:color="auto"/>
        <w:right w:val="none" w:sz="0" w:space="0" w:color="auto"/>
      </w:divBdr>
    </w:div>
    <w:div w:id="1990281055">
      <w:bodyDiv w:val="1"/>
      <w:marLeft w:val="0"/>
      <w:marRight w:val="0"/>
      <w:marTop w:val="0"/>
      <w:marBottom w:val="0"/>
      <w:divBdr>
        <w:top w:val="none" w:sz="0" w:space="0" w:color="auto"/>
        <w:left w:val="none" w:sz="0" w:space="0" w:color="auto"/>
        <w:bottom w:val="none" w:sz="0" w:space="0" w:color="auto"/>
        <w:right w:val="none" w:sz="0" w:space="0" w:color="auto"/>
      </w:divBdr>
      <w:divsChild>
        <w:div w:id="806436388">
          <w:marLeft w:val="259"/>
          <w:marRight w:val="0"/>
          <w:marTop w:val="98"/>
          <w:marBottom w:val="0"/>
          <w:divBdr>
            <w:top w:val="none" w:sz="0" w:space="0" w:color="auto"/>
            <w:left w:val="none" w:sz="0" w:space="0" w:color="auto"/>
            <w:bottom w:val="none" w:sz="0" w:space="0" w:color="auto"/>
            <w:right w:val="none" w:sz="0" w:space="0" w:color="auto"/>
          </w:divBdr>
        </w:div>
      </w:divsChild>
    </w:div>
    <w:div w:id="20601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torino.it/regolamenti/257/257.htm" TargetMode="External"/><Relationship Id="rId18" Type="http://schemas.openxmlformats.org/officeDocument/2006/relationships/hyperlink" Target="http://www.comune.torino.it/regolamenti/257/257.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mune.torino.it/regolamenti/257/257.htm" TargetMode="External"/><Relationship Id="rId7" Type="http://schemas.openxmlformats.org/officeDocument/2006/relationships/footnotes" Target="footnotes.xml"/><Relationship Id="rId12" Type="http://schemas.openxmlformats.org/officeDocument/2006/relationships/hyperlink" Target="http://www.comune.torino.it/regolamenti/257/257.htm" TargetMode="External"/><Relationship Id="rId17" Type="http://schemas.openxmlformats.org/officeDocument/2006/relationships/hyperlink" Target="http://www.comune.torino.it/regolamenti/257/Alleg_B.htm"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comune.torino.it/regolamenti/257/257.htm" TargetMode="External"/><Relationship Id="rId20" Type="http://schemas.openxmlformats.org/officeDocument/2006/relationships/hyperlink" Target="http://www.comune.torino.it/regolamenti/257/257.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torino.it/regolamenti/257/257.htm" TargetMode="External"/><Relationship Id="rId24" Type="http://schemas.openxmlformats.org/officeDocument/2006/relationships/hyperlink" Target="http://www.comune.torino.it/regolamenti/257/257.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une.torino.it/regolamenti/257/257.htm" TargetMode="External"/><Relationship Id="rId23" Type="http://schemas.openxmlformats.org/officeDocument/2006/relationships/hyperlink" Target="http://www.comune.torino.it/regolamenti/257/257.htm" TargetMode="External"/><Relationship Id="rId28" Type="http://schemas.openxmlformats.org/officeDocument/2006/relationships/footer" Target="footer2.xml"/><Relationship Id="rId10" Type="http://schemas.openxmlformats.org/officeDocument/2006/relationships/hyperlink" Target="http://www.comune.torino.it/regolamenti/257/257.htm" TargetMode="External"/><Relationship Id="rId19" Type="http://schemas.openxmlformats.org/officeDocument/2006/relationships/hyperlink" Target="http://www.comune.torino.it/regolamenti/257/257.ht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une.torino.it/regolamenti/257/257.htm" TargetMode="External"/><Relationship Id="rId14" Type="http://schemas.openxmlformats.org/officeDocument/2006/relationships/hyperlink" Target="http://www.comune.torino.it/regolamenti/257/257.htm" TargetMode="External"/><Relationship Id="rId22" Type="http://schemas.openxmlformats.org/officeDocument/2006/relationships/hyperlink" Target="http://www.comune.torino.it/regolamenti/257/257.htm"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C6C1F-5B1D-4A52-B0F0-4DCC4834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4209</Words>
  <Characters>26266</Characters>
  <Application>Microsoft Office Word</Application>
  <DocSecurity>0</DocSecurity>
  <Lines>218</Lines>
  <Paragraphs>60</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30415</CharactersWithSpaces>
  <SharedDoc>false</SharedDoc>
  <HLinks>
    <vt:vector size="204" baseType="variant">
      <vt:variant>
        <vt:i4>2752627</vt:i4>
      </vt:variant>
      <vt:variant>
        <vt:i4>99</vt:i4>
      </vt:variant>
      <vt:variant>
        <vt:i4>0</vt:i4>
      </vt:variant>
      <vt:variant>
        <vt:i4>5</vt:i4>
      </vt:variant>
      <vt:variant>
        <vt:lpwstr>http://www.comune.torino.it/regolamenti/257/257.htm</vt:lpwstr>
      </vt:variant>
      <vt:variant>
        <vt:lpwstr>art20</vt:lpwstr>
      </vt:variant>
      <vt:variant>
        <vt:i4>2687091</vt:i4>
      </vt:variant>
      <vt:variant>
        <vt:i4>96</vt:i4>
      </vt:variant>
      <vt:variant>
        <vt:i4>0</vt:i4>
      </vt:variant>
      <vt:variant>
        <vt:i4>5</vt:i4>
      </vt:variant>
      <vt:variant>
        <vt:lpwstr>http://www.comune.torino.it/regolamenti/257/257.htm</vt:lpwstr>
      </vt:variant>
      <vt:variant>
        <vt:lpwstr>art19</vt:lpwstr>
      </vt:variant>
      <vt:variant>
        <vt:i4>6553724</vt:i4>
      </vt:variant>
      <vt:variant>
        <vt:i4>93</vt:i4>
      </vt:variant>
      <vt:variant>
        <vt:i4>0</vt:i4>
      </vt:variant>
      <vt:variant>
        <vt:i4>5</vt:i4>
      </vt:variant>
      <vt:variant>
        <vt:lpwstr>http://www.comune.torino.it/regolamenti/257/257.htm</vt:lpwstr>
      </vt:variant>
      <vt:variant>
        <vt:lpwstr>nota2</vt:lpwstr>
      </vt:variant>
      <vt:variant>
        <vt:i4>2687091</vt:i4>
      </vt:variant>
      <vt:variant>
        <vt:i4>90</vt:i4>
      </vt:variant>
      <vt:variant>
        <vt:i4>0</vt:i4>
      </vt:variant>
      <vt:variant>
        <vt:i4>5</vt:i4>
      </vt:variant>
      <vt:variant>
        <vt:lpwstr>http://www.comune.torino.it/regolamenti/257/257.htm</vt:lpwstr>
      </vt:variant>
      <vt:variant>
        <vt:lpwstr>art16</vt:lpwstr>
      </vt:variant>
      <vt:variant>
        <vt:i4>2687091</vt:i4>
      </vt:variant>
      <vt:variant>
        <vt:i4>87</vt:i4>
      </vt:variant>
      <vt:variant>
        <vt:i4>0</vt:i4>
      </vt:variant>
      <vt:variant>
        <vt:i4>5</vt:i4>
      </vt:variant>
      <vt:variant>
        <vt:lpwstr>http://www.comune.torino.it/regolamenti/257/257.htm</vt:lpwstr>
      </vt:variant>
      <vt:variant>
        <vt:lpwstr>art12</vt:lpwstr>
      </vt:variant>
      <vt:variant>
        <vt:i4>2687091</vt:i4>
      </vt:variant>
      <vt:variant>
        <vt:i4>84</vt:i4>
      </vt:variant>
      <vt:variant>
        <vt:i4>0</vt:i4>
      </vt:variant>
      <vt:variant>
        <vt:i4>5</vt:i4>
      </vt:variant>
      <vt:variant>
        <vt:lpwstr>http://www.comune.torino.it/regolamenti/257/257.htm</vt:lpwstr>
      </vt:variant>
      <vt:variant>
        <vt:lpwstr>art11</vt:lpwstr>
      </vt:variant>
      <vt:variant>
        <vt:i4>3932172</vt:i4>
      </vt:variant>
      <vt:variant>
        <vt:i4>81</vt:i4>
      </vt:variant>
      <vt:variant>
        <vt:i4>0</vt:i4>
      </vt:variant>
      <vt:variant>
        <vt:i4>5</vt:i4>
      </vt:variant>
      <vt:variant>
        <vt:lpwstr>http://www.comune.torino.it/regolamenti/257/257.htm</vt:lpwstr>
      </vt:variant>
      <vt:variant>
        <vt:lpwstr>alleg_a</vt:lpwstr>
      </vt:variant>
      <vt:variant>
        <vt:i4>3932172</vt:i4>
      </vt:variant>
      <vt:variant>
        <vt:i4>78</vt:i4>
      </vt:variant>
      <vt:variant>
        <vt:i4>0</vt:i4>
      </vt:variant>
      <vt:variant>
        <vt:i4>5</vt:i4>
      </vt:variant>
      <vt:variant>
        <vt:lpwstr>http://www.comune.torino.it/regolamenti/257/257.htm</vt:lpwstr>
      </vt:variant>
      <vt:variant>
        <vt:lpwstr>alleg_a</vt:lpwstr>
      </vt:variant>
      <vt:variant>
        <vt:i4>589931</vt:i4>
      </vt:variant>
      <vt:variant>
        <vt:i4>75</vt:i4>
      </vt:variant>
      <vt:variant>
        <vt:i4>0</vt:i4>
      </vt:variant>
      <vt:variant>
        <vt:i4>5</vt:i4>
      </vt:variant>
      <vt:variant>
        <vt:lpwstr>http://www.comune.torino.it/regolamenti/257/Alleg_B.htm</vt:lpwstr>
      </vt:variant>
      <vt:variant>
        <vt:lpwstr/>
      </vt:variant>
      <vt:variant>
        <vt:i4>2621555</vt:i4>
      </vt:variant>
      <vt:variant>
        <vt:i4>72</vt:i4>
      </vt:variant>
      <vt:variant>
        <vt:i4>0</vt:i4>
      </vt:variant>
      <vt:variant>
        <vt:i4>5</vt:i4>
      </vt:variant>
      <vt:variant>
        <vt:lpwstr>http://www.comune.torino.it/regolamenti/257/257.htm</vt:lpwstr>
      </vt:variant>
      <vt:variant>
        <vt:lpwstr>art09</vt:lpwstr>
      </vt:variant>
      <vt:variant>
        <vt:i4>2752627</vt:i4>
      </vt:variant>
      <vt:variant>
        <vt:i4>69</vt:i4>
      </vt:variant>
      <vt:variant>
        <vt:i4>0</vt:i4>
      </vt:variant>
      <vt:variant>
        <vt:i4>5</vt:i4>
      </vt:variant>
      <vt:variant>
        <vt:lpwstr>http://www.comune.torino.it/regolamenti/257/257.htm</vt:lpwstr>
      </vt:variant>
      <vt:variant>
        <vt:lpwstr>art22</vt:lpwstr>
      </vt:variant>
      <vt:variant>
        <vt:i4>2752627</vt:i4>
      </vt:variant>
      <vt:variant>
        <vt:i4>66</vt:i4>
      </vt:variant>
      <vt:variant>
        <vt:i4>0</vt:i4>
      </vt:variant>
      <vt:variant>
        <vt:i4>5</vt:i4>
      </vt:variant>
      <vt:variant>
        <vt:lpwstr>http://www.comune.torino.it/regolamenti/257/257.htm</vt:lpwstr>
      </vt:variant>
      <vt:variant>
        <vt:lpwstr>art20</vt:lpwstr>
      </vt:variant>
      <vt:variant>
        <vt:i4>2687091</vt:i4>
      </vt:variant>
      <vt:variant>
        <vt:i4>63</vt:i4>
      </vt:variant>
      <vt:variant>
        <vt:i4>0</vt:i4>
      </vt:variant>
      <vt:variant>
        <vt:i4>5</vt:i4>
      </vt:variant>
      <vt:variant>
        <vt:lpwstr>http://www.comune.torino.it/regolamenti/257/257.htm</vt:lpwstr>
      </vt:variant>
      <vt:variant>
        <vt:lpwstr>art19</vt:lpwstr>
      </vt:variant>
      <vt:variant>
        <vt:i4>2687091</vt:i4>
      </vt:variant>
      <vt:variant>
        <vt:i4>60</vt:i4>
      </vt:variant>
      <vt:variant>
        <vt:i4>0</vt:i4>
      </vt:variant>
      <vt:variant>
        <vt:i4>5</vt:i4>
      </vt:variant>
      <vt:variant>
        <vt:lpwstr>http://www.comune.torino.it/regolamenti/257/257.htm</vt:lpwstr>
      </vt:variant>
      <vt:variant>
        <vt:lpwstr>art16</vt:lpwstr>
      </vt:variant>
      <vt:variant>
        <vt:i4>2687091</vt:i4>
      </vt:variant>
      <vt:variant>
        <vt:i4>57</vt:i4>
      </vt:variant>
      <vt:variant>
        <vt:i4>0</vt:i4>
      </vt:variant>
      <vt:variant>
        <vt:i4>5</vt:i4>
      </vt:variant>
      <vt:variant>
        <vt:lpwstr>http://www.comune.torino.it/regolamenti/257/257.htm</vt:lpwstr>
      </vt:variant>
      <vt:variant>
        <vt:lpwstr>art12</vt:lpwstr>
      </vt:variant>
      <vt:variant>
        <vt:i4>2687091</vt:i4>
      </vt:variant>
      <vt:variant>
        <vt:i4>54</vt:i4>
      </vt:variant>
      <vt:variant>
        <vt:i4>0</vt:i4>
      </vt:variant>
      <vt:variant>
        <vt:i4>5</vt:i4>
      </vt:variant>
      <vt:variant>
        <vt:lpwstr>http://www.comune.torino.it/regolamenti/257/257.htm</vt:lpwstr>
      </vt:variant>
      <vt:variant>
        <vt:lpwstr>art11</vt:lpwstr>
      </vt:variant>
      <vt:variant>
        <vt:i4>2621555</vt:i4>
      </vt:variant>
      <vt:variant>
        <vt:i4>51</vt:i4>
      </vt:variant>
      <vt:variant>
        <vt:i4>0</vt:i4>
      </vt:variant>
      <vt:variant>
        <vt:i4>5</vt:i4>
      </vt:variant>
      <vt:variant>
        <vt:lpwstr>http://www.comune.torino.it/regolamenti/257/257.htm</vt:lpwstr>
      </vt:variant>
      <vt:variant>
        <vt:lpwstr>art09</vt:lpwstr>
      </vt:variant>
      <vt:variant>
        <vt:i4>2621555</vt:i4>
      </vt:variant>
      <vt:variant>
        <vt:i4>48</vt:i4>
      </vt:variant>
      <vt:variant>
        <vt:i4>0</vt:i4>
      </vt:variant>
      <vt:variant>
        <vt:i4>5</vt:i4>
      </vt:variant>
      <vt:variant>
        <vt:lpwstr>http://www.comune.torino.it/regolamenti/257/257.htm</vt:lpwstr>
      </vt:variant>
      <vt:variant>
        <vt:lpwstr>art02</vt:lpwstr>
      </vt:variant>
      <vt:variant>
        <vt:i4>2621555</vt:i4>
      </vt:variant>
      <vt:variant>
        <vt:i4>45</vt:i4>
      </vt:variant>
      <vt:variant>
        <vt:i4>0</vt:i4>
      </vt:variant>
      <vt:variant>
        <vt:i4>5</vt:i4>
      </vt:variant>
      <vt:variant>
        <vt:lpwstr>http://www.comune.torino.it/regolamenti/257/257.htm</vt:lpwstr>
      </vt:variant>
      <vt:variant>
        <vt:lpwstr>art01</vt:lpwstr>
      </vt:variant>
      <vt:variant>
        <vt:i4>6553724</vt:i4>
      </vt:variant>
      <vt:variant>
        <vt:i4>42</vt:i4>
      </vt:variant>
      <vt:variant>
        <vt:i4>0</vt:i4>
      </vt:variant>
      <vt:variant>
        <vt:i4>5</vt:i4>
      </vt:variant>
      <vt:variant>
        <vt:lpwstr>http://www.comune.torino.it/regolamenti/257/257.htm</vt:lpwstr>
      </vt:variant>
      <vt:variant>
        <vt:lpwstr>nota2</vt:lpwstr>
      </vt:variant>
      <vt:variant>
        <vt:i4>2687091</vt:i4>
      </vt:variant>
      <vt:variant>
        <vt:i4>39</vt:i4>
      </vt:variant>
      <vt:variant>
        <vt:i4>0</vt:i4>
      </vt:variant>
      <vt:variant>
        <vt:i4>5</vt:i4>
      </vt:variant>
      <vt:variant>
        <vt:lpwstr>http://www.comune.torino.it/regolamenti/257/257.htm</vt:lpwstr>
      </vt:variant>
      <vt:variant>
        <vt:lpwstr>art16</vt:lpwstr>
      </vt:variant>
      <vt:variant>
        <vt:i4>3932172</vt:i4>
      </vt:variant>
      <vt:variant>
        <vt:i4>36</vt:i4>
      </vt:variant>
      <vt:variant>
        <vt:i4>0</vt:i4>
      </vt:variant>
      <vt:variant>
        <vt:i4>5</vt:i4>
      </vt:variant>
      <vt:variant>
        <vt:lpwstr>http://www.comune.torino.it/regolamenti/257/257.htm</vt:lpwstr>
      </vt:variant>
      <vt:variant>
        <vt:lpwstr>alleg_a</vt:lpwstr>
      </vt:variant>
      <vt:variant>
        <vt:i4>3932172</vt:i4>
      </vt:variant>
      <vt:variant>
        <vt:i4>33</vt:i4>
      </vt:variant>
      <vt:variant>
        <vt:i4>0</vt:i4>
      </vt:variant>
      <vt:variant>
        <vt:i4>5</vt:i4>
      </vt:variant>
      <vt:variant>
        <vt:lpwstr>http://www.comune.torino.it/regolamenti/257/257.htm</vt:lpwstr>
      </vt:variant>
      <vt:variant>
        <vt:lpwstr>alleg_a</vt:lpwstr>
      </vt:variant>
      <vt:variant>
        <vt:i4>589931</vt:i4>
      </vt:variant>
      <vt:variant>
        <vt:i4>30</vt:i4>
      </vt:variant>
      <vt:variant>
        <vt:i4>0</vt:i4>
      </vt:variant>
      <vt:variant>
        <vt:i4>5</vt:i4>
      </vt:variant>
      <vt:variant>
        <vt:lpwstr>http://www.comune.torino.it/regolamenti/257/Alleg_B.htm</vt:lpwstr>
      </vt:variant>
      <vt:variant>
        <vt:lpwstr/>
      </vt:variant>
      <vt:variant>
        <vt:i4>6553724</vt:i4>
      </vt:variant>
      <vt:variant>
        <vt:i4>27</vt:i4>
      </vt:variant>
      <vt:variant>
        <vt:i4>0</vt:i4>
      </vt:variant>
      <vt:variant>
        <vt:i4>5</vt:i4>
      </vt:variant>
      <vt:variant>
        <vt:lpwstr>http://www.comune.torino.it/regolamenti/257/257.htm</vt:lpwstr>
      </vt:variant>
      <vt:variant>
        <vt:lpwstr>nota4</vt:lpwstr>
      </vt:variant>
      <vt:variant>
        <vt:i4>2752627</vt:i4>
      </vt:variant>
      <vt:variant>
        <vt:i4>24</vt:i4>
      </vt:variant>
      <vt:variant>
        <vt:i4>0</vt:i4>
      </vt:variant>
      <vt:variant>
        <vt:i4>5</vt:i4>
      </vt:variant>
      <vt:variant>
        <vt:lpwstr>http://www.comune.torino.it/regolamenti/257/257.htm</vt:lpwstr>
      </vt:variant>
      <vt:variant>
        <vt:lpwstr>art22</vt:lpwstr>
      </vt:variant>
      <vt:variant>
        <vt:i4>2752627</vt:i4>
      </vt:variant>
      <vt:variant>
        <vt:i4>21</vt:i4>
      </vt:variant>
      <vt:variant>
        <vt:i4>0</vt:i4>
      </vt:variant>
      <vt:variant>
        <vt:i4>5</vt:i4>
      </vt:variant>
      <vt:variant>
        <vt:lpwstr>http://www.comune.torino.it/regolamenti/257/257.htm</vt:lpwstr>
      </vt:variant>
      <vt:variant>
        <vt:lpwstr>art20</vt:lpwstr>
      </vt:variant>
      <vt:variant>
        <vt:i4>2752627</vt:i4>
      </vt:variant>
      <vt:variant>
        <vt:i4>18</vt:i4>
      </vt:variant>
      <vt:variant>
        <vt:i4>0</vt:i4>
      </vt:variant>
      <vt:variant>
        <vt:i4>5</vt:i4>
      </vt:variant>
      <vt:variant>
        <vt:lpwstr>http://www.comune.torino.it/regolamenti/257/257.htm</vt:lpwstr>
      </vt:variant>
      <vt:variant>
        <vt:lpwstr>art20</vt:lpwstr>
      </vt:variant>
      <vt:variant>
        <vt:i4>2687091</vt:i4>
      </vt:variant>
      <vt:variant>
        <vt:i4>15</vt:i4>
      </vt:variant>
      <vt:variant>
        <vt:i4>0</vt:i4>
      </vt:variant>
      <vt:variant>
        <vt:i4>5</vt:i4>
      </vt:variant>
      <vt:variant>
        <vt:lpwstr>http://www.comune.torino.it/regolamenti/257/257.htm</vt:lpwstr>
      </vt:variant>
      <vt:variant>
        <vt:lpwstr>art19</vt:lpwstr>
      </vt:variant>
      <vt:variant>
        <vt:i4>2687091</vt:i4>
      </vt:variant>
      <vt:variant>
        <vt:i4>12</vt:i4>
      </vt:variant>
      <vt:variant>
        <vt:i4>0</vt:i4>
      </vt:variant>
      <vt:variant>
        <vt:i4>5</vt:i4>
      </vt:variant>
      <vt:variant>
        <vt:lpwstr>http://www.comune.torino.it/regolamenti/257/257.htm</vt:lpwstr>
      </vt:variant>
      <vt:variant>
        <vt:lpwstr>art13</vt:lpwstr>
      </vt:variant>
      <vt:variant>
        <vt:i4>2687091</vt:i4>
      </vt:variant>
      <vt:variant>
        <vt:i4>9</vt:i4>
      </vt:variant>
      <vt:variant>
        <vt:i4>0</vt:i4>
      </vt:variant>
      <vt:variant>
        <vt:i4>5</vt:i4>
      </vt:variant>
      <vt:variant>
        <vt:lpwstr>http://www.comune.torino.it/regolamenti/257/257.htm</vt:lpwstr>
      </vt:variant>
      <vt:variant>
        <vt:lpwstr>art12</vt:lpwstr>
      </vt:variant>
      <vt:variant>
        <vt:i4>2687091</vt:i4>
      </vt:variant>
      <vt:variant>
        <vt:i4>6</vt:i4>
      </vt:variant>
      <vt:variant>
        <vt:i4>0</vt:i4>
      </vt:variant>
      <vt:variant>
        <vt:i4>5</vt:i4>
      </vt:variant>
      <vt:variant>
        <vt:lpwstr>http://www.comune.torino.it/regolamenti/257/257.htm</vt:lpwstr>
      </vt:variant>
      <vt:variant>
        <vt:lpwstr>art11</vt:lpwstr>
      </vt:variant>
      <vt:variant>
        <vt:i4>2621555</vt:i4>
      </vt:variant>
      <vt:variant>
        <vt:i4>3</vt:i4>
      </vt:variant>
      <vt:variant>
        <vt:i4>0</vt:i4>
      </vt:variant>
      <vt:variant>
        <vt:i4>5</vt:i4>
      </vt:variant>
      <vt:variant>
        <vt:lpwstr>http://www.comune.torino.it/regolamenti/257/257.htm</vt:lpwstr>
      </vt:variant>
      <vt:variant>
        <vt:lpwstr>art09</vt:lpwstr>
      </vt:variant>
      <vt:variant>
        <vt:i4>2621555</vt:i4>
      </vt:variant>
      <vt:variant>
        <vt:i4>0</vt:i4>
      </vt:variant>
      <vt:variant>
        <vt:i4>0</vt:i4>
      </vt:variant>
      <vt:variant>
        <vt:i4>5</vt:i4>
      </vt:variant>
      <vt:variant>
        <vt:lpwstr>http://www.comune.torino.it/regolamenti/257/257.htm</vt:lpwstr>
      </vt:variant>
      <vt:variant>
        <vt:lpwstr>art02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VINCIGUERRA</dc:creator>
  <cp:lastModifiedBy>Alessandra</cp:lastModifiedBy>
  <cp:revision>2</cp:revision>
  <cp:lastPrinted>2020-10-16T15:18:00Z</cp:lastPrinted>
  <dcterms:created xsi:type="dcterms:W3CDTF">2021-04-06T11:42:00Z</dcterms:created>
  <dcterms:modified xsi:type="dcterms:W3CDTF">2021-04-06T11:42:00Z</dcterms:modified>
</cp:coreProperties>
</file>