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44" w:rsidRDefault="00F86144" w:rsidP="00F86144">
      <w:pPr>
        <w:jc w:val="center"/>
        <w:rPr>
          <w:sz w:val="72"/>
          <w:szCs w:val="72"/>
        </w:rPr>
      </w:pPr>
    </w:p>
    <w:p w:rsidR="00F86144" w:rsidRDefault="00F86144" w:rsidP="00F86144">
      <w:pPr>
        <w:jc w:val="center"/>
        <w:rPr>
          <w:sz w:val="72"/>
          <w:szCs w:val="72"/>
        </w:rPr>
      </w:pPr>
    </w:p>
    <w:p w:rsidR="00F86144" w:rsidRDefault="00F86144" w:rsidP="00F86144">
      <w:pPr>
        <w:jc w:val="center"/>
        <w:rPr>
          <w:sz w:val="72"/>
          <w:szCs w:val="72"/>
        </w:rPr>
      </w:pPr>
      <w:r>
        <w:rPr>
          <w:sz w:val="72"/>
          <w:szCs w:val="72"/>
        </w:rPr>
        <w:t>COMUNE DI CERRETO DI SPOLETO</w:t>
      </w:r>
    </w:p>
    <w:p w:rsidR="00F86144" w:rsidRDefault="00F86144">
      <w:pPr>
        <w:rPr>
          <w:sz w:val="72"/>
          <w:szCs w:val="72"/>
        </w:rPr>
      </w:pPr>
    </w:p>
    <w:p w:rsidR="006B20E2" w:rsidRDefault="00F86144" w:rsidP="00F86144">
      <w:pPr>
        <w:jc w:val="center"/>
        <w:rPr>
          <w:sz w:val="72"/>
          <w:szCs w:val="72"/>
        </w:rPr>
      </w:pPr>
      <w:r>
        <w:rPr>
          <w:sz w:val="72"/>
          <w:szCs w:val="72"/>
        </w:rPr>
        <w:t>PIANO DELLA PERFORMANCE 201</w:t>
      </w:r>
      <w:r w:rsidR="002C0024">
        <w:rPr>
          <w:sz w:val="72"/>
          <w:szCs w:val="72"/>
        </w:rPr>
        <w:t>9</w:t>
      </w:r>
      <w:r>
        <w:rPr>
          <w:sz w:val="72"/>
          <w:szCs w:val="72"/>
        </w:rPr>
        <w:t>-20</w:t>
      </w:r>
      <w:r w:rsidR="002C0024">
        <w:rPr>
          <w:sz w:val="72"/>
          <w:szCs w:val="72"/>
        </w:rPr>
        <w:t>21</w:t>
      </w:r>
    </w:p>
    <w:p w:rsidR="00F86144" w:rsidRDefault="00F86144">
      <w:pPr>
        <w:rPr>
          <w:sz w:val="40"/>
          <w:szCs w:val="40"/>
        </w:rPr>
      </w:pPr>
    </w:p>
    <w:p w:rsidR="00F86144" w:rsidRDefault="00F86144">
      <w:pPr>
        <w:rPr>
          <w:sz w:val="40"/>
          <w:szCs w:val="40"/>
        </w:rPr>
      </w:pPr>
    </w:p>
    <w:p w:rsidR="00F86144" w:rsidRDefault="00F86144">
      <w:pPr>
        <w:rPr>
          <w:sz w:val="40"/>
          <w:szCs w:val="40"/>
        </w:rPr>
      </w:pPr>
    </w:p>
    <w:p w:rsidR="00927CCE" w:rsidRDefault="00927CCE">
      <w:pPr>
        <w:rPr>
          <w:sz w:val="28"/>
          <w:szCs w:val="28"/>
        </w:rPr>
      </w:pPr>
    </w:p>
    <w:p w:rsidR="00927CCE" w:rsidRDefault="00927CCE">
      <w:pPr>
        <w:rPr>
          <w:sz w:val="28"/>
          <w:szCs w:val="28"/>
        </w:rPr>
      </w:pPr>
    </w:p>
    <w:p w:rsidR="00927CCE" w:rsidRDefault="00927CCE">
      <w:pPr>
        <w:rPr>
          <w:sz w:val="28"/>
          <w:szCs w:val="28"/>
        </w:rPr>
      </w:pPr>
    </w:p>
    <w:p w:rsidR="00F86144" w:rsidRPr="00927CCE" w:rsidRDefault="00F86144">
      <w:pPr>
        <w:rPr>
          <w:sz w:val="28"/>
          <w:szCs w:val="28"/>
        </w:rPr>
      </w:pPr>
      <w:r w:rsidRPr="00927CCE">
        <w:rPr>
          <w:sz w:val="28"/>
          <w:szCs w:val="28"/>
        </w:rPr>
        <w:t xml:space="preserve">Allegato alla delibera di Giunta comunale n. </w:t>
      </w:r>
      <w:r w:rsidR="00927CCE" w:rsidRPr="00927CCE">
        <w:rPr>
          <w:sz w:val="28"/>
          <w:szCs w:val="28"/>
        </w:rPr>
        <w:t>106 DEL 25.09.2019</w:t>
      </w:r>
    </w:p>
    <w:p w:rsidR="00F86144" w:rsidRDefault="00F86144">
      <w:pPr>
        <w:rPr>
          <w:sz w:val="72"/>
          <w:szCs w:val="72"/>
        </w:rPr>
      </w:pPr>
    </w:p>
    <w:p w:rsidR="002C0024" w:rsidRDefault="002C0024">
      <w:pPr>
        <w:rPr>
          <w:sz w:val="24"/>
          <w:szCs w:val="24"/>
        </w:rPr>
      </w:pPr>
    </w:p>
    <w:p w:rsidR="002C0024" w:rsidRDefault="002C0024">
      <w:pPr>
        <w:rPr>
          <w:sz w:val="24"/>
          <w:szCs w:val="24"/>
        </w:rPr>
      </w:pPr>
    </w:p>
    <w:p w:rsidR="00F86144" w:rsidRDefault="00F86144">
      <w:pPr>
        <w:rPr>
          <w:sz w:val="72"/>
          <w:szCs w:val="72"/>
        </w:rPr>
      </w:pPr>
    </w:p>
    <w:p w:rsidR="002C0024" w:rsidRDefault="002C0024" w:rsidP="00F86144">
      <w:pPr>
        <w:jc w:val="both"/>
        <w:rPr>
          <w:b/>
          <w:sz w:val="20"/>
          <w:szCs w:val="20"/>
        </w:rPr>
      </w:pPr>
      <w:r>
        <w:rPr>
          <w:b/>
          <w:sz w:val="20"/>
          <w:szCs w:val="20"/>
        </w:rPr>
        <w:t>Introduzione</w:t>
      </w:r>
    </w:p>
    <w:p w:rsidR="002C0024" w:rsidRDefault="00470AAE" w:rsidP="00F86144">
      <w:pPr>
        <w:jc w:val="both"/>
      </w:pPr>
      <w:r>
        <w:t>Nelle amministrazioni pubbliche il concetto di performance è stato introdotto dal decreto legislativo 27 ottobre 2009, n. 150, che ha disciplinato il ciclo della performance, innovando profondamente la disciplina dei controlli interni delle pubbliche amministrazioni, come descritti dal D.Lgs. 286/1999. Le diverse fasi in cui si articola il ciclo della performance consistono nella definizione e nell'assegnazione degli obiettivi, nel collegamento tra gli obiettivi e le risorse, nel monitoraggio costante e nell'attivazione di eventuali interventi correttivi, nella misurazione e valutazione della performance organizzativa e individuale, nell'utilizzo dei sistemi premianti. Il ciclo si conclude con la rendicontazione dei risultati agli organi di indirizzo politico-amministrativo, ai vertici delle amministrazioni, nonché ai cittadini, agli utenti e ai destinatari dei servizi.</w:t>
      </w:r>
    </w:p>
    <w:p w:rsidR="00497DF3" w:rsidRDefault="00470AAE" w:rsidP="00F86144">
      <w:pPr>
        <w:jc w:val="both"/>
      </w:pPr>
      <w:r>
        <w:t xml:space="preserve">Lo sviluppo di un ciclo di gestione della performance deve necessariamente avvenire in coerenza con i contenuti </w:t>
      </w:r>
      <w:r w:rsidR="00B94DE8">
        <w:t xml:space="preserve">e con il ciclo di programmazione  finanziaria e del bilancio, rendendo evidente </w:t>
      </w:r>
      <w:r w:rsidR="00497DF3">
        <w:t xml:space="preserve">“il collegamento tra gli obiettivi e l’allocazione delle risorse”. Nella direzione di porre maggiore attenzione all’integrazione sostanziale del ciclo della performance con il </w:t>
      </w:r>
      <w:r w:rsidR="00497DF3" w:rsidRPr="00497DF3">
        <w:rPr>
          <w:b/>
        </w:rPr>
        <w:t>ciclo di bilancio</w:t>
      </w:r>
      <w:r w:rsidR="00497DF3">
        <w:t xml:space="preserve"> vanno anche le modifiche introdotto dal d.lgs 74/2017.</w:t>
      </w:r>
    </w:p>
    <w:p w:rsidR="00497DF3" w:rsidRDefault="002C3FA3" w:rsidP="00F86144">
      <w:pPr>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89.5pt;margin-top:77.55pt;width:155.9pt;height:23.8pt;z-index:251660288;mso-width-relative:margin;mso-height-relative:margin">
            <v:textbox>
              <w:txbxContent>
                <w:p w:rsidR="00066815" w:rsidRPr="00497DF3" w:rsidRDefault="00066815" w:rsidP="00497DF3">
                  <w:pPr>
                    <w:jc w:val="center"/>
                    <w:rPr>
                      <w:b/>
                    </w:rPr>
                  </w:pPr>
                  <w:r w:rsidRPr="00497DF3">
                    <w:rPr>
                      <w:b/>
                    </w:rPr>
                    <w:t>Ciclo della performance</w:t>
                  </w:r>
                </w:p>
              </w:txbxContent>
            </v:textbox>
          </v:shape>
        </w:pict>
      </w:r>
      <w:r w:rsidR="00497DF3" w:rsidRPr="00497DF3">
        <w:rPr>
          <w:noProof/>
          <w:lang w:eastAsia="it-IT"/>
        </w:rPr>
        <w:drawing>
          <wp:inline distT="0" distB="0" distL="0" distR="0">
            <wp:extent cx="3511329" cy="2608028"/>
            <wp:effectExtent l="19050" t="0" r="0" b="0"/>
            <wp:docPr id="7" name="Immagine 1" descr="Risultati immagini per schema ciclo della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chema ciclo della performance"/>
                    <pic:cNvPicPr>
                      <a:picLocks noChangeAspect="1" noChangeArrowheads="1"/>
                    </pic:cNvPicPr>
                  </pic:nvPicPr>
                  <pic:blipFill>
                    <a:blip r:embed="rId8" cstate="print"/>
                    <a:srcRect/>
                    <a:stretch>
                      <a:fillRect/>
                    </a:stretch>
                  </pic:blipFill>
                  <pic:spPr bwMode="auto">
                    <a:xfrm>
                      <a:off x="0" y="0"/>
                      <a:ext cx="3513441" cy="2609597"/>
                    </a:xfrm>
                    <a:prstGeom prst="rect">
                      <a:avLst/>
                    </a:prstGeom>
                    <a:noFill/>
                    <a:ln w="9525">
                      <a:noFill/>
                      <a:miter lim="800000"/>
                      <a:headEnd/>
                      <a:tailEnd/>
                    </a:ln>
                  </pic:spPr>
                </pic:pic>
              </a:graphicData>
            </a:graphic>
          </wp:inline>
        </w:drawing>
      </w:r>
    </w:p>
    <w:p w:rsidR="00497DF3" w:rsidRPr="00497DF3" w:rsidRDefault="00497DF3" w:rsidP="00F86144">
      <w:pPr>
        <w:jc w:val="both"/>
      </w:pPr>
      <w:r w:rsidRPr="00497DF3">
        <w:rPr>
          <w:noProof/>
          <w:lang w:eastAsia="it-IT"/>
        </w:rPr>
        <w:lastRenderedPageBreak/>
        <w:drawing>
          <wp:inline distT="0" distB="0" distL="0" distR="0">
            <wp:extent cx="4831245" cy="3057159"/>
            <wp:effectExtent l="19050" t="0" r="7455" b="0"/>
            <wp:docPr id="5" name="Immagine 2" descr="http://www.performancemanagementreview.org/wp-content/uploads/2015/01/La-programmazione-negli-E.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formancemanagementreview.org/wp-content/uploads/2015/01/La-programmazione-negli-E.E.L.L..gif"/>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4053" cy="3058936"/>
                    </a:xfrm>
                    <a:prstGeom prst="rect">
                      <a:avLst/>
                    </a:prstGeom>
                    <a:noFill/>
                    <a:ln>
                      <a:noFill/>
                    </a:ln>
                  </pic:spPr>
                </pic:pic>
              </a:graphicData>
            </a:graphic>
          </wp:inline>
        </w:drawing>
      </w:r>
    </w:p>
    <w:p w:rsidR="002C0024" w:rsidRPr="003B5FE0" w:rsidRDefault="00497DF3" w:rsidP="00F86144">
      <w:pPr>
        <w:jc w:val="both"/>
        <w:rPr>
          <w:b/>
        </w:rPr>
      </w:pPr>
      <w:r w:rsidRPr="003B5FE0">
        <w:rPr>
          <w:b/>
        </w:rPr>
        <w:t>Il Piano della performance</w:t>
      </w:r>
    </w:p>
    <w:p w:rsidR="00497DF3" w:rsidRPr="005A2B88" w:rsidRDefault="00497DF3" w:rsidP="00F86144">
      <w:pPr>
        <w:jc w:val="both"/>
      </w:pPr>
      <w:r w:rsidRPr="005A2B88">
        <w:t xml:space="preserve">L’art 10 del d.lgs. 150/2009 descrive il processo temporale con cui il sistema di misurazione e valutazione deve svilupparsi e, a tal proposito, prevede che ogni anno, entro il 31 gennaio, l’amministrazione, al fine di assicurare la qualità, la comprensibilità e l’attendibilità dei documenti di rappresentazione della performance, rediga e pubblichi, sul proprio sito istituzionale il Piano della Performance. </w:t>
      </w:r>
    </w:p>
    <w:p w:rsidR="007564E8" w:rsidRPr="005A2B88" w:rsidRDefault="007564E8" w:rsidP="00F86144">
      <w:pPr>
        <w:jc w:val="both"/>
      </w:pPr>
      <w:r w:rsidRPr="005A2B88">
        <w:t>Il Piano della Performance è un documento di programmazione triennale che individua:</w:t>
      </w:r>
    </w:p>
    <w:p w:rsidR="007564E8" w:rsidRPr="005A2B88" w:rsidRDefault="007564E8" w:rsidP="007564E8">
      <w:pPr>
        <w:pStyle w:val="Paragrafoelenco"/>
        <w:numPr>
          <w:ilvl w:val="0"/>
          <w:numId w:val="1"/>
        </w:numPr>
        <w:jc w:val="both"/>
      </w:pPr>
      <w:r w:rsidRPr="005A2B88">
        <w:t xml:space="preserve">Indirizzi </w:t>
      </w:r>
    </w:p>
    <w:p w:rsidR="007564E8" w:rsidRPr="005A2B88" w:rsidRDefault="007564E8" w:rsidP="007564E8">
      <w:pPr>
        <w:pStyle w:val="Paragrafoelenco"/>
        <w:numPr>
          <w:ilvl w:val="0"/>
          <w:numId w:val="1"/>
        </w:numPr>
        <w:jc w:val="both"/>
      </w:pPr>
      <w:r w:rsidRPr="005A2B88">
        <w:t xml:space="preserve">Obiettivi strategici ed operativi dell’Amministrazione </w:t>
      </w:r>
    </w:p>
    <w:p w:rsidR="007564E8" w:rsidRPr="005A2B88" w:rsidRDefault="007564E8" w:rsidP="007564E8">
      <w:pPr>
        <w:pStyle w:val="Paragrafoelenco"/>
        <w:numPr>
          <w:ilvl w:val="0"/>
          <w:numId w:val="1"/>
        </w:numPr>
        <w:jc w:val="both"/>
      </w:pPr>
      <w:r w:rsidRPr="005A2B88">
        <w:t>Le risorse finanziarie, strumentali ed umane</w:t>
      </w:r>
    </w:p>
    <w:p w:rsidR="007564E8" w:rsidRPr="005A2B88" w:rsidRDefault="007564E8" w:rsidP="007564E8">
      <w:pPr>
        <w:pStyle w:val="Paragrafoelenco"/>
        <w:numPr>
          <w:ilvl w:val="0"/>
          <w:numId w:val="1"/>
        </w:numPr>
        <w:jc w:val="both"/>
      </w:pPr>
      <w:r w:rsidRPr="005A2B88">
        <w:t>Gli indicatori e i target per la misurazione e valutazione della performance</w:t>
      </w:r>
    </w:p>
    <w:p w:rsidR="007564E8" w:rsidRPr="005A2B88" w:rsidRDefault="007564E8" w:rsidP="007564E8">
      <w:pPr>
        <w:pStyle w:val="Paragrafoelenco"/>
        <w:numPr>
          <w:ilvl w:val="0"/>
          <w:numId w:val="1"/>
        </w:numPr>
        <w:jc w:val="both"/>
      </w:pPr>
      <w:r w:rsidRPr="005A2B88">
        <w:t>Gli obiettivi assegnati al personale dirigenziale ed i relativi indicatori</w:t>
      </w:r>
    </w:p>
    <w:p w:rsidR="007564E8" w:rsidRPr="005A2B88" w:rsidRDefault="007564E8" w:rsidP="007564E8">
      <w:pPr>
        <w:jc w:val="both"/>
      </w:pPr>
      <w:r w:rsidRPr="005A2B88">
        <w:t xml:space="preserve">Nella predisposizione del Piano della Performance particolare attenzione va riposta nella definizione </w:t>
      </w:r>
      <w:r w:rsidRPr="005A2B88">
        <w:rPr>
          <w:i/>
        </w:rPr>
        <w:t xml:space="preserve">dell’albero della performance, </w:t>
      </w:r>
      <w:r w:rsidRPr="005A2B88">
        <w:t>quale mappa logica che rappresenta i legami tra mandato istituzionale, missione, visione, aree strategiche, obiettivi strategici e piani di azioni</w:t>
      </w:r>
      <w:r w:rsidR="0087549E" w:rsidRPr="005A2B88">
        <w:t>.</w:t>
      </w:r>
    </w:p>
    <w:p w:rsidR="0087549E" w:rsidRPr="005A2B88" w:rsidRDefault="0087549E" w:rsidP="0087549E">
      <w:pPr>
        <w:shd w:val="clear" w:color="auto" w:fill="FFFFFF"/>
        <w:jc w:val="both"/>
        <w:rPr>
          <w:rFonts w:ascii="Arial" w:eastAsia="Times New Roman" w:hAnsi="Arial" w:cs="Arial"/>
          <w:color w:val="393939"/>
          <w:lang w:eastAsia="it-IT"/>
        </w:rPr>
      </w:pPr>
      <w:r w:rsidRPr="005A2B88">
        <w:t xml:space="preserve">Per quanto riguarda gli enti locali deve </w:t>
      </w:r>
      <w:r w:rsidRPr="005A2B88">
        <w:rPr>
          <w:rFonts w:ascii="Times New Roman" w:eastAsia="Times New Roman" w:hAnsi="Times New Roman" w:cs="Times New Roman"/>
          <w:color w:val="393939"/>
          <w:shd w:val="clear" w:color="auto" w:fill="FFFFFF"/>
          <w:lang w:eastAsia="it-IT"/>
        </w:rPr>
        <w:t>si deve tenere in considerazione la previsione contenuta nel comma 1-bis dell’articolo 10 del d.</w:t>
      </w:r>
      <w:r w:rsidRPr="005A2B88">
        <w:t>lgs 150/2009, ai sensi del quale “</w:t>
      </w:r>
      <w:r w:rsidRPr="000926DB">
        <w:rPr>
          <w:i/>
        </w:rPr>
        <w:t>Per gli enti locali, ferme restando le previsioni di cui all'articolo 169, comma 3-bis, del decreto legislativo 18 agosto 2000, n. 267, la Relazione sulla performance di cui al comma 1, lettera b), può essere unificata al rendiconto della gestione di cui all'articolo 227 del citato decreto legislativo</w:t>
      </w:r>
      <w:r w:rsidRPr="005A2B88">
        <w:t>”.</w:t>
      </w:r>
    </w:p>
    <w:p w:rsidR="0087549E" w:rsidRPr="005A2B88" w:rsidRDefault="0087549E" w:rsidP="0087549E">
      <w:pPr>
        <w:shd w:val="clear" w:color="auto" w:fill="FFFFFF"/>
        <w:spacing w:after="0" w:line="240" w:lineRule="auto"/>
        <w:jc w:val="both"/>
      </w:pPr>
      <w:r w:rsidRPr="005A2B88">
        <w:t>Questa norma rinvia senza dubbio alcuno alle regole disposte dall’ordinamento degli enti locali</w:t>
      </w:r>
      <w:r w:rsidR="005A2B88">
        <w:t xml:space="preserve"> </w:t>
      </w:r>
      <w:r w:rsidRPr="005A2B88">
        <w:t>per l’approvazione del piano degli obiettivi, che si ritrovano:</w:t>
      </w:r>
    </w:p>
    <w:p w:rsidR="0087549E" w:rsidRPr="005A2B88" w:rsidRDefault="0087549E" w:rsidP="0087549E">
      <w:pPr>
        <w:shd w:val="clear" w:color="auto" w:fill="FFFFFF"/>
        <w:spacing w:after="0" w:line="240" w:lineRule="auto"/>
        <w:jc w:val="both"/>
      </w:pPr>
      <w:r w:rsidRPr="005A2B88">
        <w:t>a.       nel richiamato comma 3-bis dell’articolo 169 del Tuel, ai sensi del quale “</w:t>
      </w:r>
      <w:r w:rsidRPr="005A2B88">
        <w:rPr>
          <w:i/>
        </w:rPr>
        <w:t xml:space="preserve">Il PEG è deliberato in coerenza con il bilancio di previsione e con il documento unico di programmazione. Al PEG è allegato il prospetto concernente la ripartizione delle tipologie in categorie e dei programmi in macroaggregati, secondo lo schema di cui all'allegato n. 8 al decreto legislativo 23 giugno 2011, n. 118, e successive modificazioni. Il piano dettagliato degli obiettivi di cui all'articolo 108, comma 1, del presente testo unico e il </w:t>
      </w:r>
      <w:r w:rsidRPr="005A2B88">
        <w:rPr>
          <w:i/>
        </w:rPr>
        <w:lastRenderedPageBreak/>
        <w:t>piano della performance di cui all'articolo 10 del decreto legislativo 27 ottobre 2009, n. 150, sono unificati organicamente nel PEG”; pertanto, negli enti locali non c’è alcun piano della performance: al suo posto il PEG, del quale deve far parte il piano dettagliato degli obiettivi, che coincide col piano della performance</w:t>
      </w:r>
      <w:r w:rsidRPr="005A2B88">
        <w:t>;</w:t>
      </w:r>
    </w:p>
    <w:p w:rsidR="0087549E" w:rsidRPr="005A2B88" w:rsidRDefault="0087549E" w:rsidP="0087549E">
      <w:pPr>
        <w:shd w:val="clear" w:color="auto" w:fill="FFFFFF"/>
        <w:spacing w:after="0" w:line="240" w:lineRule="auto"/>
        <w:jc w:val="both"/>
      </w:pPr>
      <w:r w:rsidRPr="005A2B88">
        <w:t>2.      nel comma 1 dell’articolo 169 del Tuel che indica il termine di approvazione del PEG: “</w:t>
      </w:r>
      <w:r w:rsidRPr="005A2B88">
        <w:rPr>
          <w:i/>
        </w:rPr>
        <w:t>La giunta delibera il piano esecutivo di gestione (PEG) entro venti giorni dall'approvazione del bilancio di previsione, in termini di competenza . Con riferimento al primo esercizio il PEG è redatto anche in termini di cassa. Il PEG è riferito ai medesimi esercizi considerati nel bilancio, individua gli obiettivi della gestione ed affida gli stessi, unitamente alle dotazioni necessarie, ai responsabili dei servizi</w:t>
      </w:r>
      <w:r w:rsidRPr="005A2B88">
        <w:t>”.</w:t>
      </w:r>
    </w:p>
    <w:p w:rsidR="00F14045" w:rsidRPr="005A2B88" w:rsidRDefault="00F14045" w:rsidP="0087549E">
      <w:pPr>
        <w:shd w:val="clear" w:color="auto" w:fill="FFFFFF"/>
        <w:spacing w:after="0" w:line="240" w:lineRule="auto"/>
        <w:jc w:val="both"/>
      </w:pPr>
    </w:p>
    <w:p w:rsidR="00F14045" w:rsidRDefault="00F14045" w:rsidP="0087549E">
      <w:pPr>
        <w:shd w:val="clear" w:color="auto" w:fill="FFFFFF"/>
        <w:spacing w:after="0" w:line="240" w:lineRule="auto"/>
        <w:jc w:val="both"/>
      </w:pPr>
      <w:r w:rsidRPr="005A2B88">
        <w:t xml:space="preserve">In  merito ai comuni di piccole dimensione la Corte dei Conti – Sezione controllo Regione Sardegna, con delibera nr. 1/2018 chiamato </w:t>
      </w:r>
      <w:r w:rsidR="005A2B88">
        <w:t>ha affermato che</w:t>
      </w:r>
      <w:r w:rsidRPr="005A2B88">
        <w:t xml:space="preserve"> anche i Comuni inferiori ai 5 mila abitanti, pur non essendo tenuti all’adozione del PEG, devono redigere il piano delle Performance. Data la ridotta dimensione dell’ente, che comporta una minima dotazione di personale e spazi angusti nella programmazione della spesa, si tratta di una programmazione minimale, ma comunque necessaria in quanto le norme in materia non hanno previsto aree di esenzione. L’adozione del piano, per tutti gli enti locali, è condizione necessaria per l’esercizio della facoltà assunzionale negli esercizi finanziari a venire. Inoltre “l’assegnazione, in via preventiva di precisi obiettivi da raggiungere e la valutazione successiva del grado di raggiungimento degli stessi rappresentano una condizione indispensabile per l’erogazione della retribuzione di risultato”</w:t>
      </w:r>
      <w:r w:rsidR="005A2B88">
        <w:t>.</w:t>
      </w:r>
    </w:p>
    <w:p w:rsidR="005A2B88" w:rsidRPr="005A2B88" w:rsidRDefault="005A2B88" w:rsidP="0087549E">
      <w:pPr>
        <w:shd w:val="clear" w:color="auto" w:fill="FFFFFF"/>
        <w:spacing w:after="0" w:line="240" w:lineRule="auto"/>
        <w:jc w:val="both"/>
      </w:pPr>
    </w:p>
    <w:p w:rsidR="0087549E" w:rsidRPr="007564E8" w:rsidRDefault="0087549E" w:rsidP="007564E8">
      <w:pPr>
        <w:jc w:val="both"/>
        <w:rPr>
          <w:sz w:val="20"/>
          <w:szCs w:val="20"/>
        </w:rPr>
      </w:pPr>
    </w:p>
    <w:p w:rsidR="002C0024" w:rsidRPr="00A452C1" w:rsidRDefault="002C0024" w:rsidP="00A452C1">
      <w:pPr>
        <w:jc w:val="both"/>
        <w:rPr>
          <w:b/>
          <w:sz w:val="20"/>
          <w:szCs w:val="20"/>
        </w:rPr>
      </w:pPr>
    </w:p>
    <w:p w:rsidR="00F86144" w:rsidRPr="00A452C1" w:rsidRDefault="00F86144" w:rsidP="00F86144">
      <w:pPr>
        <w:jc w:val="both"/>
        <w:rPr>
          <w:b/>
        </w:rPr>
      </w:pPr>
      <w:r w:rsidRPr="00A452C1">
        <w:rPr>
          <w:b/>
        </w:rPr>
        <w:t>Identità</w:t>
      </w:r>
    </w:p>
    <w:p w:rsidR="00F86144" w:rsidRPr="006B301A" w:rsidRDefault="00F86144" w:rsidP="00F86144">
      <w:pPr>
        <w:jc w:val="both"/>
      </w:pPr>
      <w:r w:rsidRPr="006B301A">
        <w:t>Il Comune di Cerreto di Spoleto è un ente pubblico territoriale i cui poteri e funzioni trovano principio direttamente nella Costituzione della Repubblica Italiana (art. 114). I Comuni, infatti, secondo la Carta Costituzionale, sono enti autonomi con potestà statutaria, titolari di funzioni amministrative proprie e di quelle conferite con legge statale o regionale, secondo le competenze rispettivamente di Stato e Regione. Hanno inoltre autonomia finanziaria di entrata e di spesa, hanno risorse autonome, stabiliscono e applicano tributi ed entrate proprie, secondo i principi di coordinamento della finanza pubblica e del sistema tributario. L’Ente locale, in base a quanto stabilito dal Testo Unico degli Enti Locali (Decreto Legislativo 267/2000), rappresenta la propria comunità, ne cura gli interessi e ne promuove lo sviluppo. Il Comune concorre alla determinazione degli obiettivi contenuti nei piani e programmi dello Stato e della Regione e provvede, per quanto di propria competenza, alla loro specificazione ed attuazione. Lo statuto è la norma fondamentale per l’organizzazione dell’ente; in particolare, specifica le attribuzioni degli organi, le forme di garanzia e di partecipazione delle minoranze, di collaborazione con gli altri enti, della partecipazione popolare, del decentramento e dell’accesso dei cittadini alle informazioni e ai procedimenti amministrativi.</w:t>
      </w:r>
    </w:p>
    <w:p w:rsidR="00A93349" w:rsidRDefault="00A93349" w:rsidP="00F86144">
      <w:pPr>
        <w:jc w:val="both"/>
      </w:pPr>
    </w:p>
    <w:p w:rsidR="00A452C1" w:rsidRPr="00A452C1" w:rsidRDefault="00A452C1" w:rsidP="00A452C1">
      <w:pPr>
        <w:jc w:val="both"/>
        <w:rPr>
          <w:b/>
        </w:rPr>
      </w:pPr>
      <w:r w:rsidRPr="00A452C1">
        <w:rPr>
          <w:b/>
        </w:rPr>
        <w:t xml:space="preserve">Contesto territoriale </w:t>
      </w:r>
    </w:p>
    <w:p w:rsidR="00A452C1" w:rsidRPr="00A452C1" w:rsidRDefault="00A452C1" w:rsidP="00A452C1">
      <w:pPr>
        <w:jc w:val="both"/>
      </w:pPr>
      <w:r w:rsidRPr="00A452C1">
        <w:t>Il Comune di Cerreto di Spoleto e costituito dalla comunità delle popolazioni e dai territori del capoluogo e delle frazioni di Borgo Cerreto, Buggiano, Collesoglio, Fergino, Macchia, Nortosce, Ponte, Rocchetta e Triponzo.</w:t>
      </w:r>
    </w:p>
    <w:p w:rsidR="00A452C1" w:rsidRPr="00A452C1" w:rsidRDefault="00A452C1" w:rsidP="00A452C1">
      <w:pPr>
        <w:jc w:val="both"/>
      </w:pPr>
      <w:r w:rsidRPr="00A452C1">
        <w:t xml:space="preserve"> Posto sul Colle di S. Sebastiano a 558 metri sul livello del mare, nella parte in cui la Valnerina  si ristringe in una gola fra alti monti, adagiato su di uno sperone domina due vallate, quella dei fiumi Vigi e Nera, tra dirupi rocciosi e macchie sempre verdi.</w:t>
      </w:r>
    </w:p>
    <w:p w:rsidR="00A452C1" w:rsidRDefault="00A452C1" w:rsidP="00A452C1">
      <w:pPr>
        <w:jc w:val="both"/>
      </w:pPr>
      <w:r w:rsidRPr="00A452C1">
        <w:lastRenderedPageBreak/>
        <w:t xml:space="preserve">Il territorio di Cerreto di Spoleto è percorso dal fiume Nera, che provenendo dalle Marche, va a congiungersi col Tevere nei pressi di Orte. Il tratto di Valle che si trova lungo il fiume è alquanto diversificato, infatti si alternano alcuni punti stretti a forma di gola ad altri dove si trovano ampi spazi coltivati. Nei pressi di Triponzo sgorgano della acque solfuree conosciute ed utilizzate sin dall’antichità. Le acque del fiume, lungo questo tratto di corso, sono poi interessate da alcune captazioni a scopo idroelettrico. </w:t>
      </w:r>
    </w:p>
    <w:p w:rsidR="00CC05ED" w:rsidRDefault="003B5FE0" w:rsidP="00A452C1">
      <w:pPr>
        <w:jc w:val="both"/>
      </w:pPr>
      <w:r>
        <w:t xml:space="preserve">Il Comune di Cerreto di Spoleto </w:t>
      </w:r>
      <w:r w:rsidRPr="003801CA">
        <w:t xml:space="preserve">è stato gravemente colpito dagli eventi sismici del 24 agosto 2016 </w:t>
      </w:r>
      <w:r>
        <w:t xml:space="preserve">, </w:t>
      </w:r>
      <w:r w:rsidRPr="003801CA">
        <w:t xml:space="preserve">che hanno interessato il Centro Italia. Sono stati numerosi gli edifici pubblici e privati che hanno subito </w:t>
      </w:r>
      <w:r>
        <w:t>danneggiamenti</w:t>
      </w:r>
      <w:r w:rsidRPr="003801CA">
        <w:t>. Immediatamente si è provveduto tramite ordinanza sindacale ad attivare il Centro Operativo Comunale che ha provveduto alla gestione in emergenza in stretta collaborazione con le strutture della protezione civile e dei vigili del Fuoco. In questa fase si è provveduto a garantire assistenza alla popolazione prevedendo in particolare l’attivazione di alloggi temporanei</w:t>
      </w:r>
      <w:r>
        <w:t xml:space="preserve"> (tende della protezione civile</w:t>
      </w:r>
      <w:r w:rsidRPr="003801CA">
        <w:t>). In tale fase sono stati realizzati, previa adozione di apposite ordinanze sindacali, una serie di interventi di messa in sicurezza del territorio al fine di garantire la pubblica incolumità. Successivamente gli uffici sono stati impegnati nelle attività di gestione relative allo svolgimento dei sopralluoghi delle squadre dei tecnici rilevatori per la verifica della situazione di agibilità di immobili pubblici e privati. A seguito di tali sopralluoghi è stato necessario attivarsi per l’adozione dei provvedimenti d’urgenza per procedere allo sgombero degli edifici dichiarati inagibili o per ordinare interventi da realizzare in caso di inagibilità parziale. La situazione si è drammaticamente aggravata a seguito delle scosse del 26 e 30 ottobre 2016, che hanno determinato un</w:t>
      </w:r>
      <w:r>
        <w:t>a nuova situazione di emergenza</w:t>
      </w:r>
      <w:r w:rsidRPr="003801CA">
        <w:t>. A seguito di tali ultimi eventi è necessario riadottare tutte i provvedimenti di urgenza alla luce della nuova situazione che si è venuta a creare, e gestire tutte le attività connesse alla gestione dell’emergenza. Concluse le attività di gestione dell’emergenza e di svolgimento dei sopralluoghi, è stata avviata la complessa attività di gestion</w:t>
      </w:r>
      <w:r>
        <w:t xml:space="preserve">e della ricostruzione. Le attività connesse alla ricostruzione sono </w:t>
      </w:r>
      <w:r w:rsidRPr="003801CA">
        <w:t xml:space="preserve"> di estrema complessità </w:t>
      </w:r>
      <w:r>
        <w:t>e interessano a</w:t>
      </w:r>
      <w:r w:rsidRPr="003801CA">
        <w:t xml:space="preserve"> diversi livelli tutta la struttura del Comune</w:t>
      </w:r>
      <w:r>
        <w:t xml:space="preserve"> (lo stato di emergenza è stato prorogato al 31.12.2019)</w:t>
      </w:r>
      <w:r w:rsidRPr="003801CA">
        <w:t xml:space="preserve">. Pertanto nella definizione misure di prevenzione  non si può non tener conto delle nuove priorità e nuovi compiti che interessano il Comune di </w:t>
      </w:r>
      <w:r>
        <w:t>Cerreto di Spoleto</w:t>
      </w:r>
      <w:r w:rsidRPr="003801CA">
        <w:t xml:space="preserve"> alla luce dell’evento sismico del 24 agosto 2016. Attività e compiti che verranno precisati seguito dell’adozione delle specifiche normative statali e regionali e delle ordinanze di competenza del Commissario Straordinario alla ricostruzione. </w:t>
      </w:r>
    </w:p>
    <w:p w:rsidR="00CC05ED" w:rsidRPr="00A452C1" w:rsidRDefault="00CC05ED" w:rsidP="00A452C1">
      <w:pPr>
        <w:jc w:val="both"/>
      </w:pPr>
    </w:p>
    <w:tbl>
      <w:tblPr>
        <w:tblStyle w:val="Grigliatabella"/>
        <w:tblW w:w="0" w:type="auto"/>
        <w:tblLook w:val="04A0"/>
      </w:tblPr>
      <w:tblGrid>
        <w:gridCol w:w="4889"/>
        <w:gridCol w:w="2023"/>
      </w:tblGrid>
      <w:tr w:rsidR="00A452C1" w:rsidTr="00872EFF">
        <w:tc>
          <w:tcPr>
            <w:tcW w:w="4889" w:type="dxa"/>
          </w:tcPr>
          <w:p w:rsidR="00A452C1" w:rsidRDefault="00A452C1" w:rsidP="0062781F">
            <w:pPr>
              <w:jc w:val="both"/>
            </w:pPr>
            <w:r w:rsidRPr="00A452C1">
              <w:t>Superficie territorio:</w:t>
            </w:r>
          </w:p>
        </w:tc>
        <w:tc>
          <w:tcPr>
            <w:tcW w:w="2023" w:type="dxa"/>
          </w:tcPr>
          <w:p w:rsidR="00A452C1" w:rsidRPr="00A452C1" w:rsidRDefault="00A452C1" w:rsidP="00A452C1">
            <w:pPr>
              <w:jc w:val="both"/>
            </w:pPr>
            <w:r w:rsidRPr="00A452C1">
              <w:t>74.78 Kmq</w:t>
            </w:r>
          </w:p>
          <w:p w:rsidR="00A452C1" w:rsidRDefault="00A452C1" w:rsidP="0062781F">
            <w:pPr>
              <w:jc w:val="both"/>
            </w:pPr>
          </w:p>
        </w:tc>
      </w:tr>
      <w:tr w:rsidR="00A452C1" w:rsidTr="00872EFF">
        <w:tc>
          <w:tcPr>
            <w:tcW w:w="4889" w:type="dxa"/>
          </w:tcPr>
          <w:p w:rsidR="00A452C1" w:rsidRDefault="00A452C1" w:rsidP="0062781F">
            <w:pPr>
              <w:jc w:val="both"/>
            </w:pPr>
            <w:r w:rsidRPr="00A452C1">
              <w:t>Popolazione al 31.12.2018:</w:t>
            </w:r>
          </w:p>
        </w:tc>
        <w:tc>
          <w:tcPr>
            <w:tcW w:w="2023" w:type="dxa"/>
          </w:tcPr>
          <w:p w:rsidR="00A452C1" w:rsidRPr="00A452C1" w:rsidRDefault="00A452C1" w:rsidP="00A452C1">
            <w:pPr>
              <w:jc w:val="both"/>
            </w:pPr>
            <w:r w:rsidRPr="00A452C1">
              <w:t>1020</w:t>
            </w:r>
          </w:p>
          <w:p w:rsidR="00A452C1" w:rsidRDefault="00A452C1" w:rsidP="0062781F">
            <w:pPr>
              <w:jc w:val="both"/>
            </w:pPr>
          </w:p>
        </w:tc>
      </w:tr>
      <w:tr w:rsidR="00A452C1" w:rsidTr="00872EFF">
        <w:tc>
          <w:tcPr>
            <w:tcW w:w="4889" w:type="dxa"/>
          </w:tcPr>
          <w:p w:rsidR="00A452C1" w:rsidRDefault="00A452C1" w:rsidP="0062781F">
            <w:pPr>
              <w:jc w:val="both"/>
            </w:pPr>
            <w:r w:rsidRPr="00A452C1">
              <w:t>Densità ab/kmq:</w:t>
            </w:r>
          </w:p>
        </w:tc>
        <w:tc>
          <w:tcPr>
            <w:tcW w:w="2023" w:type="dxa"/>
          </w:tcPr>
          <w:p w:rsidR="00A452C1" w:rsidRPr="00A452C1" w:rsidRDefault="00A452C1" w:rsidP="00A452C1">
            <w:pPr>
              <w:jc w:val="both"/>
            </w:pPr>
            <w:r w:rsidRPr="00A452C1">
              <w:t>14.62</w:t>
            </w:r>
          </w:p>
          <w:p w:rsidR="00A452C1" w:rsidRDefault="00A452C1" w:rsidP="0062781F">
            <w:pPr>
              <w:jc w:val="both"/>
            </w:pPr>
          </w:p>
        </w:tc>
      </w:tr>
      <w:tr w:rsidR="00A452C1" w:rsidTr="00872EFF">
        <w:tc>
          <w:tcPr>
            <w:tcW w:w="4889" w:type="dxa"/>
          </w:tcPr>
          <w:p w:rsidR="00A452C1" w:rsidRDefault="00A452C1" w:rsidP="0062781F">
            <w:pPr>
              <w:jc w:val="both"/>
            </w:pPr>
            <w:r w:rsidRPr="00A452C1">
              <w:t>N. Famiglie al 31.12.2018</w:t>
            </w:r>
          </w:p>
        </w:tc>
        <w:tc>
          <w:tcPr>
            <w:tcW w:w="2023" w:type="dxa"/>
          </w:tcPr>
          <w:p w:rsidR="00A452C1" w:rsidRPr="00A452C1" w:rsidRDefault="00A452C1" w:rsidP="00A452C1">
            <w:pPr>
              <w:jc w:val="both"/>
            </w:pPr>
            <w:r w:rsidRPr="00A452C1">
              <w:t>457</w:t>
            </w:r>
          </w:p>
          <w:p w:rsidR="00A452C1" w:rsidRDefault="00A452C1" w:rsidP="0062781F">
            <w:pPr>
              <w:jc w:val="both"/>
            </w:pPr>
          </w:p>
        </w:tc>
      </w:tr>
      <w:tr w:rsidR="00A452C1" w:rsidTr="00872EFF">
        <w:tc>
          <w:tcPr>
            <w:tcW w:w="4889" w:type="dxa"/>
          </w:tcPr>
          <w:p w:rsidR="00A452C1" w:rsidRPr="00A452C1" w:rsidRDefault="00A452C1" w:rsidP="0062781F">
            <w:pPr>
              <w:jc w:val="both"/>
            </w:pPr>
            <w:r w:rsidRPr="00A452C1">
              <w:t>Popolazione straniera:</w:t>
            </w:r>
          </w:p>
        </w:tc>
        <w:tc>
          <w:tcPr>
            <w:tcW w:w="2023" w:type="dxa"/>
          </w:tcPr>
          <w:p w:rsidR="00A452C1" w:rsidRPr="00A452C1" w:rsidRDefault="00A452C1" w:rsidP="00A452C1">
            <w:pPr>
              <w:jc w:val="both"/>
            </w:pPr>
            <w:r w:rsidRPr="00A452C1">
              <w:t>98</w:t>
            </w:r>
          </w:p>
          <w:p w:rsidR="00A452C1" w:rsidRDefault="00A452C1" w:rsidP="0062781F">
            <w:pPr>
              <w:jc w:val="both"/>
            </w:pPr>
          </w:p>
        </w:tc>
      </w:tr>
    </w:tbl>
    <w:p w:rsidR="0062781F" w:rsidRPr="00A452C1" w:rsidRDefault="0062781F" w:rsidP="0062781F">
      <w:pPr>
        <w:jc w:val="both"/>
      </w:pPr>
    </w:p>
    <w:tbl>
      <w:tblPr>
        <w:tblStyle w:val="Grigliatabella"/>
        <w:tblpPr w:leftFromText="141" w:rightFromText="141" w:vertAnchor="text" w:horzAnchor="margin" w:tblpY="-125"/>
        <w:tblW w:w="0" w:type="auto"/>
        <w:tblLook w:val="04A0"/>
      </w:tblPr>
      <w:tblGrid>
        <w:gridCol w:w="3259"/>
        <w:gridCol w:w="3259"/>
      </w:tblGrid>
      <w:tr w:rsidR="000710F8" w:rsidTr="000710F8">
        <w:tc>
          <w:tcPr>
            <w:tcW w:w="6518" w:type="dxa"/>
            <w:gridSpan w:val="2"/>
          </w:tcPr>
          <w:p w:rsidR="000710F8" w:rsidRPr="008B3476" w:rsidRDefault="000710F8" w:rsidP="000710F8">
            <w:pPr>
              <w:jc w:val="center"/>
              <w:rPr>
                <w:b/>
                <w:sz w:val="20"/>
                <w:szCs w:val="20"/>
              </w:rPr>
            </w:pPr>
            <w:r w:rsidRPr="008B3476">
              <w:rPr>
                <w:b/>
                <w:sz w:val="20"/>
                <w:szCs w:val="20"/>
              </w:rPr>
              <w:t>Scheda ricognitiva dei servizi pubblici affidati a terzi</w:t>
            </w:r>
          </w:p>
          <w:p w:rsidR="000710F8" w:rsidRPr="006F1396" w:rsidRDefault="000710F8" w:rsidP="000710F8">
            <w:pPr>
              <w:jc w:val="both"/>
              <w:rPr>
                <w:sz w:val="20"/>
                <w:szCs w:val="20"/>
              </w:rPr>
            </w:pPr>
          </w:p>
        </w:tc>
      </w:tr>
      <w:tr w:rsidR="000710F8" w:rsidTr="000710F8">
        <w:tc>
          <w:tcPr>
            <w:tcW w:w="3259" w:type="dxa"/>
          </w:tcPr>
          <w:p w:rsidR="000710F8" w:rsidRDefault="000710F8" w:rsidP="000710F8">
            <w:pPr>
              <w:jc w:val="both"/>
              <w:rPr>
                <w:sz w:val="20"/>
                <w:szCs w:val="20"/>
              </w:rPr>
            </w:pPr>
            <w:r w:rsidRPr="006F1396">
              <w:rPr>
                <w:sz w:val="20"/>
                <w:szCs w:val="20"/>
              </w:rPr>
              <w:t xml:space="preserve">Servizio idrico  </w:t>
            </w:r>
          </w:p>
        </w:tc>
        <w:tc>
          <w:tcPr>
            <w:tcW w:w="3259" w:type="dxa"/>
          </w:tcPr>
          <w:p w:rsidR="000710F8" w:rsidRDefault="000710F8" w:rsidP="000710F8">
            <w:pPr>
              <w:jc w:val="both"/>
              <w:rPr>
                <w:sz w:val="20"/>
                <w:szCs w:val="20"/>
              </w:rPr>
            </w:pPr>
            <w:r w:rsidRPr="006F1396">
              <w:rPr>
                <w:sz w:val="20"/>
                <w:szCs w:val="20"/>
              </w:rPr>
              <w:t xml:space="preserve">VUS SPA </w:t>
            </w:r>
          </w:p>
        </w:tc>
      </w:tr>
      <w:tr w:rsidR="000710F8" w:rsidTr="000710F8">
        <w:tc>
          <w:tcPr>
            <w:tcW w:w="3259" w:type="dxa"/>
          </w:tcPr>
          <w:p w:rsidR="000710F8" w:rsidRDefault="000710F8" w:rsidP="000710F8">
            <w:pPr>
              <w:jc w:val="both"/>
              <w:rPr>
                <w:sz w:val="20"/>
                <w:szCs w:val="20"/>
              </w:rPr>
            </w:pPr>
            <w:r w:rsidRPr="006F1396">
              <w:rPr>
                <w:sz w:val="20"/>
                <w:szCs w:val="20"/>
              </w:rPr>
              <w:t>Servizio igiene urbana</w:t>
            </w:r>
          </w:p>
        </w:tc>
        <w:tc>
          <w:tcPr>
            <w:tcW w:w="3259" w:type="dxa"/>
          </w:tcPr>
          <w:p w:rsidR="000710F8" w:rsidRDefault="000710F8" w:rsidP="000710F8">
            <w:pPr>
              <w:jc w:val="both"/>
              <w:rPr>
                <w:sz w:val="20"/>
                <w:szCs w:val="20"/>
              </w:rPr>
            </w:pPr>
            <w:r>
              <w:rPr>
                <w:sz w:val="20"/>
                <w:szCs w:val="20"/>
              </w:rPr>
              <w:t>V</w:t>
            </w:r>
            <w:r w:rsidRPr="006F1396">
              <w:rPr>
                <w:sz w:val="20"/>
                <w:szCs w:val="20"/>
              </w:rPr>
              <w:t xml:space="preserve">US SPA </w:t>
            </w:r>
          </w:p>
        </w:tc>
      </w:tr>
      <w:tr w:rsidR="000710F8" w:rsidTr="000710F8">
        <w:tc>
          <w:tcPr>
            <w:tcW w:w="3259" w:type="dxa"/>
          </w:tcPr>
          <w:p w:rsidR="000710F8" w:rsidRDefault="000710F8" w:rsidP="000710F8">
            <w:pPr>
              <w:jc w:val="both"/>
              <w:rPr>
                <w:sz w:val="20"/>
                <w:szCs w:val="20"/>
              </w:rPr>
            </w:pPr>
            <w:r w:rsidRPr="00655078">
              <w:lastRenderedPageBreak/>
              <w:t>Servizio distribuzione gas metano</w:t>
            </w:r>
          </w:p>
        </w:tc>
        <w:tc>
          <w:tcPr>
            <w:tcW w:w="3259" w:type="dxa"/>
          </w:tcPr>
          <w:p w:rsidR="000710F8" w:rsidRDefault="000710F8" w:rsidP="000710F8">
            <w:pPr>
              <w:jc w:val="both"/>
              <w:rPr>
                <w:sz w:val="20"/>
                <w:szCs w:val="20"/>
              </w:rPr>
            </w:pPr>
            <w:r w:rsidRPr="00655078">
              <w:t>VALNERINA SERVIZI S.C.P.A NORCIA</w:t>
            </w:r>
          </w:p>
        </w:tc>
      </w:tr>
      <w:tr w:rsidR="000710F8" w:rsidTr="000710F8">
        <w:tc>
          <w:tcPr>
            <w:tcW w:w="3259" w:type="dxa"/>
          </w:tcPr>
          <w:p w:rsidR="000710F8" w:rsidRPr="00655078" w:rsidRDefault="000710F8" w:rsidP="000710F8">
            <w:pPr>
              <w:jc w:val="both"/>
            </w:pPr>
            <w:r w:rsidRPr="00655078">
              <w:t>Servizi Socio-Assistenziali:</w:t>
            </w:r>
          </w:p>
        </w:tc>
        <w:tc>
          <w:tcPr>
            <w:tcW w:w="3259" w:type="dxa"/>
          </w:tcPr>
          <w:p w:rsidR="000710F8" w:rsidRDefault="000710F8" w:rsidP="000710F8">
            <w:pPr>
              <w:jc w:val="both"/>
              <w:rPr>
                <w:sz w:val="20"/>
                <w:szCs w:val="20"/>
              </w:rPr>
            </w:pPr>
            <w:r>
              <w:rPr>
                <w:sz w:val="20"/>
                <w:szCs w:val="20"/>
              </w:rPr>
              <w:t>gestione mediante zona sociale N 6</w:t>
            </w:r>
          </w:p>
          <w:p w:rsidR="000710F8" w:rsidRDefault="000710F8" w:rsidP="000710F8">
            <w:pPr>
              <w:jc w:val="both"/>
              <w:rPr>
                <w:sz w:val="20"/>
                <w:szCs w:val="20"/>
              </w:rPr>
            </w:pPr>
            <w:r>
              <w:rPr>
                <w:sz w:val="20"/>
                <w:szCs w:val="20"/>
              </w:rPr>
              <w:t>capofila Norcia</w:t>
            </w:r>
          </w:p>
        </w:tc>
      </w:tr>
    </w:tbl>
    <w:p w:rsidR="0062781F" w:rsidRDefault="0062781F" w:rsidP="0062781F">
      <w:pPr>
        <w:jc w:val="both"/>
        <w:rPr>
          <w:sz w:val="20"/>
          <w:szCs w:val="20"/>
        </w:rPr>
      </w:pPr>
    </w:p>
    <w:p w:rsidR="0062781F" w:rsidRDefault="0062781F" w:rsidP="0062781F">
      <w:pPr>
        <w:jc w:val="both"/>
        <w:rPr>
          <w:sz w:val="20"/>
          <w:szCs w:val="20"/>
        </w:rPr>
      </w:pPr>
    </w:p>
    <w:p w:rsidR="0062781F" w:rsidRPr="006F1396" w:rsidRDefault="0062781F" w:rsidP="0062781F">
      <w:pPr>
        <w:jc w:val="both"/>
        <w:rPr>
          <w:sz w:val="20"/>
          <w:szCs w:val="20"/>
        </w:rPr>
      </w:pPr>
    </w:p>
    <w:p w:rsidR="0062781F" w:rsidRDefault="0062781F" w:rsidP="0062781F">
      <w:pPr>
        <w:jc w:val="both"/>
      </w:pPr>
    </w:p>
    <w:p w:rsidR="000710F8" w:rsidRPr="00655078" w:rsidRDefault="000710F8" w:rsidP="0062781F">
      <w:pPr>
        <w:jc w:val="both"/>
      </w:pPr>
    </w:p>
    <w:p w:rsidR="0062781F" w:rsidRPr="00655078" w:rsidRDefault="0062781F" w:rsidP="0062781F">
      <w:pPr>
        <w:jc w:val="both"/>
      </w:pPr>
      <w:r w:rsidRPr="00655078">
        <w:t>A seguito delle elezioni amministrative del 2</w:t>
      </w:r>
      <w:r w:rsidR="00655078" w:rsidRPr="00655078">
        <w:t>6</w:t>
      </w:r>
      <w:r w:rsidRPr="00655078">
        <w:t>.05.201</w:t>
      </w:r>
      <w:r w:rsidR="00655078" w:rsidRPr="00655078">
        <w:t>9</w:t>
      </w:r>
      <w:r w:rsidRPr="00655078">
        <w:t xml:space="preserve"> gli organi di governo risultano così composti:</w:t>
      </w:r>
    </w:p>
    <w:p w:rsidR="0062781F" w:rsidRPr="00655078" w:rsidRDefault="0062781F" w:rsidP="0062781F">
      <w:pPr>
        <w:jc w:val="both"/>
      </w:pPr>
      <w:r w:rsidRPr="00655078">
        <w:t>-</w:t>
      </w:r>
      <w:r w:rsidRPr="00655078">
        <w:tab/>
        <w:t xml:space="preserve">SINDACO  </w:t>
      </w:r>
      <w:r w:rsidR="000710F8">
        <w:t>- dott. Giandomenico Montesi</w:t>
      </w:r>
    </w:p>
    <w:p w:rsidR="000710F8" w:rsidRPr="00655078" w:rsidRDefault="0062781F" w:rsidP="0062781F">
      <w:pPr>
        <w:jc w:val="both"/>
      </w:pPr>
      <w:r w:rsidRPr="00655078">
        <w:t>-</w:t>
      </w:r>
      <w:r w:rsidRPr="00655078">
        <w:tab/>
        <w:t xml:space="preserve">VICESINDACO </w:t>
      </w:r>
      <w:r w:rsidR="000710F8">
        <w:t>– sig.</w:t>
      </w:r>
      <w:r w:rsidR="00CD27EA">
        <w:t xml:space="preserve"> Ceccomancini Rocco RICOSTRUZIONE, URBANISTICA, EDILIZIA, AMBIENTE, LAVORI PUBBLICI, AMBIENTE, TRASPORTO PUBBLICO, VIABILITA’, RAPPORTI CON LE FRAZIONI, PATRIMONIO;</w:t>
      </w:r>
    </w:p>
    <w:p w:rsidR="0062781F" w:rsidRPr="00655078" w:rsidRDefault="000710F8" w:rsidP="0062781F">
      <w:pPr>
        <w:jc w:val="both"/>
      </w:pPr>
      <w:r>
        <w:t>-</w:t>
      </w:r>
      <w:r w:rsidR="0062781F" w:rsidRPr="00655078">
        <w:tab/>
        <w:t xml:space="preserve">ASSESSORE  </w:t>
      </w:r>
      <w:r>
        <w:t>- dott.ssa Di Girolamo Valeria</w:t>
      </w:r>
      <w:r w:rsidRPr="000710F8">
        <w:rPr>
          <w:sz w:val="20"/>
          <w:szCs w:val="20"/>
        </w:rPr>
        <w:t xml:space="preserve"> </w:t>
      </w:r>
      <w:r>
        <w:rPr>
          <w:sz w:val="20"/>
          <w:szCs w:val="20"/>
        </w:rPr>
        <w:t xml:space="preserve"> - </w:t>
      </w:r>
      <w:r w:rsidR="00C90398">
        <w:rPr>
          <w:sz w:val="20"/>
          <w:szCs w:val="20"/>
        </w:rPr>
        <w:t>PROGRAMMAZIONE ECONOMICA E FINANZIARIA, PARTECIPATE, TRIBUTI, PERSONALE, ATTIVITA’ PRODUTTIVE COMMERCIO E TURISMO, CULTURA, SPORT, POLITICHE GIOVANILI</w:t>
      </w:r>
      <w:r w:rsidR="00CD27EA">
        <w:rPr>
          <w:sz w:val="20"/>
          <w:szCs w:val="20"/>
        </w:rPr>
        <w:t>, SERVIZIO SOCIO-ASSISTENZIALI E SANITARI, PUBBLICA ISTRUZIONE.</w:t>
      </w:r>
    </w:p>
    <w:p w:rsidR="00CC05ED" w:rsidRDefault="00CC05ED" w:rsidP="00CC05ED">
      <w:pPr>
        <w:spacing w:line="295" w:lineRule="exact"/>
      </w:pPr>
    </w:p>
    <w:p w:rsidR="00CC05ED" w:rsidRDefault="003B5FE0" w:rsidP="00CC05ED">
      <w:pPr>
        <w:spacing w:line="295" w:lineRule="exact"/>
      </w:pPr>
      <w:r>
        <w:t>organico</w:t>
      </w:r>
    </w:p>
    <w:p w:rsidR="00CC05ED" w:rsidRDefault="00CC05ED" w:rsidP="00CC05ED">
      <w:pPr>
        <w:spacing w:line="295" w:lineRule="exact"/>
      </w:pPr>
      <w:r>
        <w:t>personale a tempo indeterminato</w:t>
      </w:r>
    </w:p>
    <w:tbl>
      <w:tblPr>
        <w:tblStyle w:val="Grigliatabella"/>
        <w:tblW w:w="0" w:type="auto"/>
        <w:tblLook w:val="04A0"/>
      </w:tblPr>
      <w:tblGrid>
        <w:gridCol w:w="2376"/>
        <w:gridCol w:w="3402"/>
        <w:gridCol w:w="3261"/>
      </w:tblGrid>
      <w:tr w:rsidR="00CC05ED" w:rsidTr="00D53E40">
        <w:tc>
          <w:tcPr>
            <w:tcW w:w="2376" w:type="dxa"/>
          </w:tcPr>
          <w:p w:rsidR="00CC05ED" w:rsidRDefault="00CC05ED" w:rsidP="00D53E40">
            <w:pPr>
              <w:spacing w:line="295" w:lineRule="exact"/>
            </w:pPr>
            <w:r>
              <w:t>Categoria di inquadramento</w:t>
            </w:r>
          </w:p>
        </w:tc>
        <w:tc>
          <w:tcPr>
            <w:tcW w:w="3402" w:type="dxa"/>
          </w:tcPr>
          <w:p w:rsidR="00CC05ED" w:rsidRDefault="00CC05ED" w:rsidP="00D53E40">
            <w:pPr>
              <w:spacing w:line="295" w:lineRule="exact"/>
            </w:pPr>
            <w:r>
              <w:t>PROFILO</w:t>
            </w:r>
          </w:p>
        </w:tc>
        <w:tc>
          <w:tcPr>
            <w:tcW w:w="3261" w:type="dxa"/>
          </w:tcPr>
          <w:p w:rsidR="00CC05ED" w:rsidRDefault="00CC05ED" w:rsidP="00D53E40">
            <w:pPr>
              <w:spacing w:line="295" w:lineRule="exact"/>
            </w:pPr>
            <w:r>
              <w:t>POSTI OCCUPATI AL 01.01.2019</w:t>
            </w:r>
          </w:p>
        </w:tc>
      </w:tr>
      <w:tr w:rsidR="00CC05ED" w:rsidTr="00D53E40">
        <w:trPr>
          <w:trHeight w:val="331"/>
        </w:trPr>
        <w:tc>
          <w:tcPr>
            <w:tcW w:w="2376" w:type="dxa"/>
            <w:vMerge w:val="restart"/>
          </w:tcPr>
          <w:p w:rsidR="00CC05ED" w:rsidRDefault="00CC05ED" w:rsidP="00D53E40">
            <w:pPr>
              <w:spacing w:line="295" w:lineRule="exact"/>
            </w:pPr>
          </w:p>
          <w:p w:rsidR="00CC05ED" w:rsidRDefault="00CC05ED" w:rsidP="00D53E40">
            <w:pPr>
              <w:spacing w:line="295" w:lineRule="exact"/>
            </w:pPr>
          </w:p>
          <w:p w:rsidR="00CC05ED" w:rsidRDefault="00CC05ED" w:rsidP="00D53E40">
            <w:pPr>
              <w:spacing w:line="295" w:lineRule="exact"/>
            </w:pPr>
          </w:p>
          <w:p w:rsidR="00CC05ED" w:rsidRDefault="00CC05ED" w:rsidP="00D53E40">
            <w:pPr>
              <w:spacing w:line="295" w:lineRule="exact"/>
            </w:pPr>
          </w:p>
          <w:p w:rsidR="00CC05ED" w:rsidRDefault="00CC05ED" w:rsidP="00D53E40">
            <w:pPr>
              <w:spacing w:line="295" w:lineRule="exact"/>
            </w:pPr>
            <w:r>
              <w:t xml:space="preserve">D1 </w:t>
            </w:r>
          </w:p>
        </w:tc>
        <w:tc>
          <w:tcPr>
            <w:tcW w:w="3402" w:type="dxa"/>
          </w:tcPr>
          <w:p w:rsidR="00CC05ED" w:rsidRDefault="00CC05ED" w:rsidP="00D53E40">
            <w:pPr>
              <w:spacing w:line="295" w:lineRule="exact"/>
            </w:pPr>
            <w:r>
              <w:t>Istruttore direttivo tecnico</w:t>
            </w:r>
          </w:p>
          <w:p w:rsidR="00CC05ED" w:rsidRDefault="00CC05ED" w:rsidP="00D53E40">
            <w:pPr>
              <w:spacing w:line="295" w:lineRule="exact"/>
            </w:pPr>
            <w:r>
              <w:t>(Area Tecnica)</w:t>
            </w:r>
          </w:p>
          <w:p w:rsidR="00CC05ED" w:rsidRDefault="00CC05ED" w:rsidP="00D53E40">
            <w:pPr>
              <w:spacing w:line="295" w:lineRule="exact"/>
            </w:pPr>
          </w:p>
        </w:tc>
        <w:tc>
          <w:tcPr>
            <w:tcW w:w="3261" w:type="dxa"/>
          </w:tcPr>
          <w:p w:rsidR="00CC05ED" w:rsidRDefault="00CC05ED" w:rsidP="003B5FE0">
            <w:pPr>
              <w:spacing w:line="295" w:lineRule="exact"/>
              <w:jc w:val="center"/>
            </w:pPr>
            <w:r>
              <w:t>1</w:t>
            </w:r>
          </w:p>
        </w:tc>
      </w:tr>
      <w:tr w:rsidR="00CC05ED" w:rsidTr="00D53E40">
        <w:tc>
          <w:tcPr>
            <w:tcW w:w="2376" w:type="dxa"/>
            <w:vMerge/>
          </w:tcPr>
          <w:p w:rsidR="00CC05ED" w:rsidRDefault="00CC05ED" w:rsidP="00D53E40">
            <w:pPr>
              <w:spacing w:line="295" w:lineRule="exact"/>
            </w:pPr>
          </w:p>
        </w:tc>
        <w:tc>
          <w:tcPr>
            <w:tcW w:w="3402" w:type="dxa"/>
          </w:tcPr>
          <w:p w:rsidR="00CC05ED" w:rsidRDefault="00CC05ED" w:rsidP="00D53E40">
            <w:pPr>
              <w:spacing w:line="295" w:lineRule="exact"/>
            </w:pPr>
            <w:r>
              <w:t>Istruttore direttivo amministrativo-vigilanza</w:t>
            </w:r>
          </w:p>
          <w:p w:rsidR="00CC05ED" w:rsidRDefault="00CC05ED" w:rsidP="00D53E40">
            <w:pPr>
              <w:spacing w:line="295" w:lineRule="exact"/>
            </w:pPr>
          </w:p>
        </w:tc>
        <w:tc>
          <w:tcPr>
            <w:tcW w:w="3261" w:type="dxa"/>
          </w:tcPr>
          <w:p w:rsidR="00CC05ED" w:rsidRDefault="003B5FE0" w:rsidP="003B5FE0">
            <w:pPr>
              <w:spacing w:line="295" w:lineRule="exact"/>
              <w:jc w:val="center"/>
            </w:pPr>
            <w:r>
              <w:t>-</w:t>
            </w:r>
          </w:p>
        </w:tc>
      </w:tr>
      <w:tr w:rsidR="00CC05ED" w:rsidTr="00D53E40">
        <w:tc>
          <w:tcPr>
            <w:tcW w:w="2376" w:type="dxa"/>
            <w:vMerge/>
          </w:tcPr>
          <w:p w:rsidR="00CC05ED" w:rsidRDefault="00CC05ED" w:rsidP="00D53E40">
            <w:pPr>
              <w:spacing w:line="295" w:lineRule="exact"/>
            </w:pPr>
          </w:p>
        </w:tc>
        <w:tc>
          <w:tcPr>
            <w:tcW w:w="3402" w:type="dxa"/>
          </w:tcPr>
          <w:p w:rsidR="00CC05ED" w:rsidRDefault="00CC05ED" w:rsidP="00D53E40">
            <w:pPr>
              <w:spacing w:line="295" w:lineRule="exact"/>
            </w:pPr>
            <w:r>
              <w:t>Istruttore direttivo amministrativo</w:t>
            </w:r>
          </w:p>
          <w:p w:rsidR="00CC05ED" w:rsidRDefault="00CC05ED" w:rsidP="00D53E40">
            <w:pPr>
              <w:spacing w:line="295" w:lineRule="exact"/>
            </w:pPr>
            <w:r>
              <w:t>(servizi demografici)</w:t>
            </w:r>
          </w:p>
        </w:tc>
        <w:tc>
          <w:tcPr>
            <w:tcW w:w="3261" w:type="dxa"/>
          </w:tcPr>
          <w:p w:rsidR="00CC05ED" w:rsidRDefault="00CC05ED" w:rsidP="003B5FE0">
            <w:pPr>
              <w:spacing w:line="295" w:lineRule="exact"/>
              <w:jc w:val="center"/>
            </w:pPr>
            <w:r>
              <w:t>1</w:t>
            </w:r>
          </w:p>
        </w:tc>
      </w:tr>
      <w:tr w:rsidR="00CC05ED" w:rsidTr="00D53E40">
        <w:tc>
          <w:tcPr>
            <w:tcW w:w="2376" w:type="dxa"/>
            <w:vMerge/>
          </w:tcPr>
          <w:p w:rsidR="00CC05ED" w:rsidRDefault="00CC05ED" w:rsidP="00D53E40">
            <w:pPr>
              <w:spacing w:line="295" w:lineRule="exact"/>
            </w:pPr>
          </w:p>
        </w:tc>
        <w:tc>
          <w:tcPr>
            <w:tcW w:w="3402" w:type="dxa"/>
          </w:tcPr>
          <w:p w:rsidR="00CC05ED" w:rsidRDefault="00CC05ED" w:rsidP="003B5FE0">
            <w:pPr>
              <w:spacing w:line="295" w:lineRule="exact"/>
            </w:pPr>
            <w:r>
              <w:t xml:space="preserve">Istruttore direttivo contabile per </w:t>
            </w:r>
            <w:r w:rsidR="003B5FE0">
              <w:t xml:space="preserve">18 ore </w:t>
            </w:r>
            <w:r>
              <w:t xml:space="preserve"> </w:t>
            </w:r>
            <w:r w:rsidR="003B5FE0">
              <w:t>in convenzione art. 30 d.lgs 267/00</w:t>
            </w:r>
          </w:p>
        </w:tc>
        <w:tc>
          <w:tcPr>
            <w:tcW w:w="3261" w:type="dxa"/>
          </w:tcPr>
          <w:p w:rsidR="00CC05ED" w:rsidRDefault="00CC05ED" w:rsidP="00D53E40">
            <w:pPr>
              <w:spacing w:line="295" w:lineRule="exact"/>
            </w:pPr>
          </w:p>
        </w:tc>
      </w:tr>
      <w:tr w:rsidR="00CC05ED" w:rsidTr="00D53E40">
        <w:tc>
          <w:tcPr>
            <w:tcW w:w="2376" w:type="dxa"/>
          </w:tcPr>
          <w:p w:rsidR="00CC05ED" w:rsidRDefault="00CC05ED" w:rsidP="00D53E40">
            <w:pPr>
              <w:spacing w:line="295" w:lineRule="exact"/>
            </w:pPr>
            <w:r>
              <w:t>C1</w:t>
            </w:r>
          </w:p>
          <w:p w:rsidR="00CC05ED" w:rsidRDefault="00CC05ED" w:rsidP="00D53E40">
            <w:pPr>
              <w:spacing w:line="295" w:lineRule="exact"/>
            </w:pPr>
          </w:p>
        </w:tc>
        <w:tc>
          <w:tcPr>
            <w:tcW w:w="3402" w:type="dxa"/>
          </w:tcPr>
          <w:p w:rsidR="00CC05ED" w:rsidRDefault="00CC05ED" w:rsidP="00D53E40">
            <w:pPr>
              <w:spacing w:line="295" w:lineRule="exact"/>
            </w:pPr>
            <w:r>
              <w:t>Agente polizia municipale</w:t>
            </w:r>
          </w:p>
        </w:tc>
        <w:tc>
          <w:tcPr>
            <w:tcW w:w="3261" w:type="dxa"/>
          </w:tcPr>
          <w:p w:rsidR="00CC05ED" w:rsidRDefault="00CC05ED" w:rsidP="003B5FE0">
            <w:pPr>
              <w:spacing w:line="295" w:lineRule="exact"/>
              <w:jc w:val="center"/>
            </w:pPr>
            <w:r>
              <w:t>1</w:t>
            </w:r>
          </w:p>
        </w:tc>
      </w:tr>
      <w:tr w:rsidR="00CC05ED" w:rsidTr="00D53E40">
        <w:tc>
          <w:tcPr>
            <w:tcW w:w="2376" w:type="dxa"/>
          </w:tcPr>
          <w:p w:rsidR="00CC05ED" w:rsidRDefault="00CC05ED" w:rsidP="00D53E40">
            <w:pPr>
              <w:spacing w:line="295" w:lineRule="exact"/>
            </w:pPr>
          </w:p>
        </w:tc>
        <w:tc>
          <w:tcPr>
            <w:tcW w:w="3402" w:type="dxa"/>
          </w:tcPr>
          <w:p w:rsidR="00CC05ED" w:rsidRDefault="00CC05ED" w:rsidP="00D53E40">
            <w:pPr>
              <w:spacing w:line="295" w:lineRule="exact"/>
            </w:pPr>
            <w:r>
              <w:t>Istruttore contabile</w:t>
            </w:r>
          </w:p>
        </w:tc>
        <w:tc>
          <w:tcPr>
            <w:tcW w:w="3261" w:type="dxa"/>
          </w:tcPr>
          <w:p w:rsidR="00CC05ED" w:rsidRDefault="00CC05ED" w:rsidP="003B5FE0">
            <w:pPr>
              <w:spacing w:line="295" w:lineRule="exact"/>
              <w:jc w:val="center"/>
            </w:pPr>
            <w:r>
              <w:t>2</w:t>
            </w:r>
          </w:p>
        </w:tc>
      </w:tr>
      <w:tr w:rsidR="00CC05ED" w:rsidTr="00D53E40">
        <w:tc>
          <w:tcPr>
            <w:tcW w:w="2376" w:type="dxa"/>
          </w:tcPr>
          <w:p w:rsidR="00CC05ED" w:rsidRDefault="00CC05ED" w:rsidP="00D53E40">
            <w:pPr>
              <w:spacing w:line="295" w:lineRule="exact"/>
            </w:pPr>
          </w:p>
        </w:tc>
        <w:tc>
          <w:tcPr>
            <w:tcW w:w="3402" w:type="dxa"/>
          </w:tcPr>
          <w:p w:rsidR="00CC05ED" w:rsidRDefault="00CC05ED" w:rsidP="00D53E40">
            <w:pPr>
              <w:spacing w:line="295" w:lineRule="exact"/>
            </w:pPr>
            <w:r>
              <w:t>Istruttore tecnico</w:t>
            </w:r>
          </w:p>
        </w:tc>
        <w:tc>
          <w:tcPr>
            <w:tcW w:w="3261" w:type="dxa"/>
          </w:tcPr>
          <w:p w:rsidR="00CC05ED" w:rsidRDefault="00CC05ED" w:rsidP="003B5FE0">
            <w:pPr>
              <w:spacing w:line="295" w:lineRule="exact"/>
              <w:jc w:val="center"/>
            </w:pPr>
            <w:r>
              <w:t>1</w:t>
            </w:r>
          </w:p>
        </w:tc>
      </w:tr>
      <w:tr w:rsidR="00CC05ED" w:rsidTr="00D53E40">
        <w:tc>
          <w:tcPr>
            <w:tcW w:w="2376" w:type="dxa"/>
          </w:tcPr>
          <w:p w:rsidR="00CC05ED" w:rsidRDefault="00CC05ED" w:rsidP="00D53E40">
            <w:pPr>
              <w:spacing w:line="295" w:lineRule="exact"/>
            </w:pPr>
            <w:r>
              <w:t>B3</w:t>
            </w:r>
          </w:p>
        </w:tc>
        <w:tc>
          <w:tcPr>
            <w:tcW w:w="3402" w:type="dxa"/>
          </w:tcPr>
          <w:p w:rsidR="00CC05ED" w:rsidRDefault="00CC05ED" w:rsidP="00D53E40">
            <w:pPr>
              <w:spacing w:line="295" w:lineRule="exact"/>
            </w:pPr>
            <w:r>
              <w:t>Autista scuolabus operaio operatore macchine complesse</w:t>
            </w:r>
          </w:p>
          <w:p w:rsidR="00CC05ED" w:rsidRDefault="00CC05ED" w:rsidP="00D53E40">
            <w:pPr>
              <w:spacing w:line="295" w:lineRule="exact"/>
            </w:pPr>
            <w:r>
              <w:t>(assunto nel corso anno 2018 mediante mobilità)</w:t>
            </w:r>
          </w:p>
        </w:tc>
        <w:tc>
          <w:tcPr>
            <w:tcW w:w="3261" w:type="dxa"/>
          </w:tcPr>
          <w:p w:rsidR="00CC05ED" w:rsidRDefault="00CC05ED" w:rsidP="003B5FE0">
            <w:pPr>
              <w:spacing w:line="295" w:lineRule="exact"/>
              <w:jc w:val="center"/>
            </w:pPr>
            <w:r>
              <w:t>1</w:t>
            </w:r>
          </w:p>
        </w:tc>
      </w:tr>
      <w:tr w:rsidR="00CC05ED" w:rsidTr="00D53E40">
        <w:tc>
          <w:tcPr>
            <w:tcW w:w="2376" w:type="dxa"/>
            <w:vMerge w:val="restart"/>
          </w:tcPr>
          <w:p w:rsidR="00CC05ED" w:rsidRDefault="00CC05ED" w:rsidP="00D53E40">
            <w:pPr>
              <w:spacing w:line="295" w:lineRule="exact"/>
            </w:pPr>
            <w:r>
              <w:t>B1</w:t>
            </w:r>
          </w:p>
        </w:tc>
        <w:tc>
          <w:tcPr>
            <w:tcW w:w="3402" w:type="dxa"/>
          </w:tcPr>
          <w:p w:rsidR="00CC05ED" w:rsidRDefault="00CC05ED" w:rsidP="00D53E40">
            <w:pPr>
              <w:spacing w:line="295" w:lineRule="exact"/>
            </w:pPr>
            <w:r>
              <w:t>Collaboratore tecnico</w:t>
            </w:r>
          </w:p>
        </w:tc>
        <w:tc>
          <w:tcPr>
            <w:tcW w:w="3261" w:type="dxa"/>
          </w:tcPr>
          <w:p w:rsidR="00CC05ED" w:rsidRDefault="00CC05ED" w:rsidP="003B5FE0">
            <w:pPr>
              <w:spacing w:line="295" w:lineRule="exact"/>
              <w:jc w:val="center"/>
            </w:pPr>
            <w:r>
              <w:t>1</w:t>
            </w:r>
          </w:p>
        </w:tc>
      </w:tr>
      <w:tr w:rsidR="00CC05ED" w:rsidTr="00D53E40">
        <w:tc>
          <w:tcPr>
            <w:tcW w:w="2376" w:type="dxa"/>
            <w:vMerge/>
          </w:tcPr>
          <w:p w:rsidR="00CC05ED" w:rsidRDefault="00CC05ED" w:rsidP="00D53E40">
            <w:pPr>
              <w:spacing w:line="295" w:lineRule="exact"/>
            </w:pPr>
          </w:p>
        </w:tc>
        <w:tc>
          <w:tcPr>
            <w:tcW w:w="3402" w:type="dxa"/>
          </w:tcPr>
          <w:p w:rsidR="00CC05ED" w:rsidRDefault="00CC05ED" w:rsidP="00D53E40">
            <w:pPr>
              <w:spacing w:line="295" w:lineRule="exact"/>
            </w:pPr>
            <w:r>
              <w:t>Autista -operaio</w:t>
            </w:r>
          </w:p>
        </w:tc>
        <w:tc>
          <w:tcPr>
            <w:tcW w:w="3261" w:type="dxa"/>
          </w:tcPr>
          <w:p w:rsidR="00CC05ED" w:rsidRDefault="00CC05ED" w:rsidP="003B5FE0">
            <w:pPr>
              <w:spacing w:line="295" w:lineRule="exact"/>
              <w:jc w:val="center"/>
            </w:pPr>
            <w:r>
              <w:t>1</w:t>
            </w:r>
          </w:p>
        </w:tc>
      </w:tr>
      <w:tr w:rsidR="00CC05ED" w:rsidTr="00D53E40">
        <w:tc>
          <w:tcPr>
            <w:tcW w:w="2376" w:type="dxa"/>
            <w:vMerge/>
          </w:tcPr>
          <w:p w:rsidR="00CC05ED" w:rsidRDefault="00CC05ED" w:rsidP="00D53E40">
            <w:pPr>
              <w:spacing w:line="295" w:lineRule="exact"/>
            </w:pPr>
          </w:p>
        </w:tc>
        <w:tc>
          <w:tcPr>
            <w:tcW w:w="3402" w:type="dxa"/>
          </w:tcPr>
          <w:p w:rsidR="00CC05ED" w:rsidRDefault="00CC05ED" w:rsidP="00D53E40">
            <w:pPr>
              <w:spacing w:line="295" w:lineRule="exact"/>
            </w:pPr>
            <w:r>
              <w:t>Collaboratore amministrativo</w:t>
            </w:r>
          </w:p>
        </w:tc>
        <w:tc>
          <w:tcPr>
            <w:tcW w:w="3261" w:type="dxa"/>
          </w:tcPr>
          <w:p w:rsidR="00CC05ED" w:rsidRDefault="00CC05ED" w:rsidP="003B5FE0">
            <w:pPr>
              <w:spacing w:line="295" w:lineRule="exact"/>
              <w:jc w:val="center"/>
            </w:pPr>
            <w:r>
              <w:t>1</w:t>
            </w:r>
          </w:p>
        </w:tc>
      </w:tr>
      <w:tr w:rsidR="00CC05ED" w:rsidTr="00D53E40">
        <w:tc>
          <w:tcPr>
            <w:tcW w:w="2376" w:type="dxa"/>
            <w:vMerge/>
          </w:tcPr>
          <w:p w:rsidR="00CC05ED" w:rsidRDefault="00CC05ED" w:rsidP="00D53E40">
            <w:pPr>
              <w:spacing w:line="295" w:lineRule="exact"/>
            </w:pPr>
          </w:p>
        </w:tc>
        <w:tc>
          <w:tcPr>
            <w:tcW w:w="3402" w:type="dxa"/>
          </w:tcPr>
          <w:p w:rsidR="00CC05ED" w:rsidRDefault="00CC05ED" w:rsidP="00D53E40">
            <w:pPr>
              <w:spacing w:line="295" w:lineRule="exact"/>
            </w:pPr>
            <w:r>
              <w:t>Collaboratore amministrativo</w:t>
            </w:r>
          </w:p>
        </w:tc>
        <w:tc>
          <w:tcPr>
            <w:tcW w:w="3261" w:type="dxa"/>
          </w:tcPr>
          <w:p w:rsidR="00CC05ED" w:rsidRDefault="00CC05ED" w:rsidP="003B5FE0">
            <w:pPr>
              <w:spacing w:line="295" w:lineRule="exact"/>
              <w:jc w:val="center"/>
            </w:pPr>
            <w:r>
              <w:t>1</w:t>
            </w:r>
          </w:p>
        </w:tc>
      </w:tr>
    </w:tbl>
    <w:p w:rsidR="00CC05ED" w:rsidRDefault="00CC05ED" w:rsidP="00CC05ED">
      <w:pPr>
        <w:spacing w:line="295" w:lineRule="exact"/>
      </w:pPr>
    </w:p>
    <w:p w:rsidR="00CC05ED" w:rsidRDefault="00CC05ED" w:rsidP="00CC05ED">
      <w:pPr>
        <w:spacing w:line="206" w:lineRule="exact"/>
      </w:pPr>
    </w:p>
    <w:p w:rsidR="00CC05ED" w:rsidRDefault="00CC05ED" w:rsidP="00CC05ED">
      <w:pPr>
        <w:spacing w:line="206" w:lineRule="exact"/>
      </w:pPr>
      <w:r>
        <w:t xml:space="preserve">Personale a tempo determinato </w:t>
      </w:r>
    </w:p>
    <w:p w:rsidR="00CC05ED" w:rsidRDefault="00CC05ED" w:rsidP="00CC05ED">
      <w:pPr>
        <w:spacing w:line="206" w:lineRule="exact"/>
      </w:pPr>
    </w:p>
    <w:tbl>
      <w:tblPr>
        <w:tblStyle w:val="Grigliatabella"/>
        <w:tblW w:w="0" w:type="auto"/>
        <w:tblLook w:val="04A0"/>
      </w:tblPr>
      <w:tblGrid>
        <w:gridCol w:w="3053"/>
        <w:gridCol w:w="3053"/>
        <w:gridCol w:w="3054"/>
      </w:tblGrid>
      <w:tr w:rsidR="00CC05ED" w:rsidTr="00D53E40">
        <w:tc>
          <w:tcPr>
            <w:tcW w:w="3053" w:type="dxa"/>
          </w:tcPr>
          <w:p w:rsidR="00CC05ED" w:rsidRDefault="00CC05ED" w:rsidP="00D53E40">
            <w:pPr>
              <w:spacing w:line="206" w:lineRule="exact"/>
            </w:pPr>
            <w:r>
              <w:t>Categoria inquadramento</w:t>
            </w:r>
          </w:p>
        </w:tc>
        <w:tc>
          <w:tcPr>
            <w:tcW w:w="3053" w:type="dxa"/>
          </w:tcPr>
          <w:p w:rsidR="00CC05ED" w:rsidRDefault="00CC05ED" w:rsidP="00D53E40">
            <w:pPr>
              <w:spacing w:line="206" w:lineRule="exact"/>
            </w:pPr>
            <w:r>
              <w:t>Profilo</w:t>
            </w:r>
          </w:p>
        </w:tc>
        <w:tc>
          <w:tcPr>
            <w:tcW w:w="3054" w:type="dxa"/>
          </w:tcPr>
          <w:p w:rsidR="00CC05ED" w:rsidRDefault="00CC05ED" w:rsidP="00D53E40">
            <w:pPr>
              <w:spacing w:line="206" w:lineRule="exact"/>
            </w:pPr>
            <w:r>
              <w:t>Posti occupati al 01.01.2019</w:t>
            </w:r>
          </w:p>
        </w:tc>
      </w:tr>
      <w:tr w:rsidR="00CC05ED" w:rsidTr="00D53E40">
        <w:tc>
          <w:tcPr>
            <w:tcW w:w="3053" w:type="dxa"/>
          </w:tcPr>
          <w:p w:rsidR="00CC05ED" w:rsidRDefault="00CC05ED" w:rsidP="00D53E40">
            <w:pPr>
              <w:spacing w:line="206" w:lineRule="exact"/>
            </w:pPr>
            <w:r>
              <w:t xml:space="preserve">D1 </w:t>
            </w:r>
          </w:p>
        </w:tc>
        <w:tc>
          <w:tcPr>
            <w:tcW w:w="3053" w:type="dxa"/>
          </w:tcPr>
          <w:p w:rsidR="00CC05ED" w:rsidRDefault="00CC05ED" w:rsidP="00D53E40">
            <w:pPr>
              <w:spacing w:line="206" w:lineRule="exact"/>
            </w:pPr>
            <w:r>
              <w:t>Istruttore direttivo tecnico</w:t>
            </w:r>
          </w:p>
        </w:tc>
        <w:tc>
          <w:tcPr>
            <w:tcW w:w="3054" w:type="dxa"/>
          </w:tcPr>
          <w:p w:rsidR="00CC05ED" w:rsidRDefault="00CC05ED" w:rsidP="003B5FE0">
            <w:pPr>
              <w:spacing w:line="206" w:lineRule="exact"/>
              <w:jc w:val="center"/>
            </w:pPr>
            <w:r>
              <w:t>1</w:t>
            </w:r>
          </w:p>
        </w:tc>
      </w:tr>
      <w:tr w:rsidR="00CC05ED" w:rsidTr="00D53E40">
        <w:tc>
          <w:tcPr>
            <w:tcW w:w="3053" w:type="dxa"/>
            <w:vMerge w:val="restart"/>
          </w:tcPr>
          <w:p w:rsidR="00CC05ED" w:rsidRDefault="00CC05ED" w:rsidP="00D53E40">
            <w:pPr>
              <w:spacing w:line="206" w:lineRule="exact"/>
            </w:pPr>
            <w:r>
              <w:t>C1</w:t>
            </w:r>
          </w:p>
        </w:tc>
        <w:tc>
          <w:tcPr>
            <w:tcW w:w="3053" w:type="dxa"/>
          </w:tcPr>
          <w:p w:rsidR="00CC05ED" w:rsidRDefault="00CC05ED" w:rsidP="00D53E40">
            <w:pPr>
              <w:spacing w:line="206" w:lineRule="exact"/>
            </w:pPr>
            <w:r>
              <w:t>Istruttore amministrativo</w:t>
            </w:r>
          </w:p>
        </w:tc>
        <w:tc>
          <w:tcPr>
            <w:tcW w:w="3054" w:type="dxa"/>
          </w:tcPr>
          <w:p w:rsidR="00CC05ED" w:rsidRDefault="00CC05ED" w:rsidP="003B5FE0">
            <w:pPr>
              <w:spacing w:line="206" w:lineRule="exact"/>
              <w:jc w:val="center"/>
            </w:pPr>
            <w:r>
              <w:t>1</w:t>
            </w:r>
          </w:p>
        </w:tc>
      </w:tr>
      <w:tr w:rsidR="00CC05ED" w:rsidTr="00D53E40">
        <w:tc>
          <w:tcPr>
            <w:tcW w:w="3053" w:type="dxa"/>
            <w:vMerge/>
          </w:tcPr>
          <w:p w:rsidR="00CC05ED" w:rsidRDefault="00CC05ED" w:rsidP="00D53E40">
            <w:pPr>
              <w:spacing w:line="206" w:lineRule="exact"/>
            </w:pPr>
          </w:p>
        </w:tc>
        <w:tc>
          <w:tcPr>
            <w:tcW w:w="3053" w:type="dxa"/>
          </w:tcPr>
          <w:p w:rsidR="00CC05ED" w:rsidRDefault="00CC05ED" w:rsidP="00D53E40">
            <w:pPr>
              <w:spacing w:line="206" w:lineRule="exact"/>
            </w:pPr>
            <w:r>
              <w:t>Istruttore tecnico</w:t>
            </w:r>
          </w:p>
        </w:tc>
        <w:tc>
          <w:tcPr>
            <w:tcW w:w="3054" w:type="dxa"/>
          </w:tcPr>
          <w:p w:rsidR="00CC05ED" w:rsidRDefault="00CC05ED" w:rsidP="003B5FE0">
            <w:pPr>
              <w:spacing w:line="206" w:lineRule="exact"/>
              <w:jc w:val="center"/>
            </w:pPr>
            <w:r>
              <w:t>1</w:t>
            </w:r>
          </w:p>
        </w:tc>
      </w:tr>
    </w:tbl>
    <w:p w:rsidR="00CC05ED" w:rsidRDefault="00CC05ED" w:rsidP="00CC05ED">
      <w:pPr>
        <w:spacing w:line="206" w:lineRule="exact"/>
      </w:pPr>
    </w:p>
    <w:p w:rsidR="0062781F" w:rsidRDefault="0062781F" w:rsidP="0062781F">
      <w:pPr>
        <w:jc w:val="both"/>
        <w:rPr>
          <w:sz w:val="20"/>
          <w:szCs w:val="20"/>
        </w:rPr>
      </w:pPr>
    </w:p>
    <w:p w:rsidR="0062781F" w:rsidRDefault="0062781F" w:rsidP="0062781F">
      <w:pPr>
        <w:jc w:val="both"/>
        <w:rPr>
          <w:sz w:val="20"/>
          <w:szCs w:val="20"/>
        </w:rPr>
      </w:pPr>
    </w:p>
    <w:p w:rsidR="003B5FE0" w:rsidRDefault="003B5FE0" w:rsidP="0062781F">
      <w:pPr>
        <w:jc w:val="both"/>
        <w:rPr>
          <w:sz w:val="20"/>
          <w:szCs w:val="20"/>
        </w:rPr>
      </w:pPr>
    </w:p>
    <w:p w:rsidR="003B5FE0" w:rsidRDefault="003B5FE0" w:rsidP="0062781F">
      <w:pPr>
        <w:jc w:val="both"/>
        <w:rPr>
          <w:sz w:val="20"/>
          <w:szCs w:val="20"/>
        </w:rPr>
      </w:pPr>
    </w:p>
    <w:p w:rsidR="003B5FE0" w:rsidRDefault="003B5FE0" w:rsidP="0062781F">
      <w:pPr>
        <w:jc w:val="both"/>
        <w:rPr>
          <w:sz w:val="20"/>
          <w:szCs w:val="20"/>
        </w:rPr>
      </w:pPr>
    </w:p>
    <w:p w:rsidR="0062781F" w:rsidRDefault="0062781F" w:rsidP="00F86144">
      <w:pPr>
        <w:jc w:val="both"/>
      </w:pPr>
    </w:p>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b/>
          <w:bCs/>
          <w:color w:val="000040"/>
          <w:sz w:val="24"/>
          <w:szCs w:val="24"/>
        </w:rPr>
      </w:pPr>
      <w:r w:rsidRPr="00B53DC5">
        <w:rPr>
          <w:rFonts w:ascii="Arial" w:hAnsi="Arial" w:cs="Arial"/>
          <w:b/>
          <w:bCs/>
          <w:color w:val="000040"/>
          <w:sz w:val="24"/>
          <w:szCs w:val="24"/>
        </w:rPr>
        <w:t>6.1 Sintesi dei dati finanziari a consuntivo del bilancio dell’ente</w:t>
      </w:r>
    </w:p>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tbl>
      <w:tblPr>
        <w:tblW w:w="0" w:type="auto"/>
        <w:tblLayout w:type="fixed"/>
        <w:tblCellMar>
          <w:top w:w="57" w:type="dxa"/>
          <w:left w:w="23" w:type="dxa"/>
          <w:bottom w:w="57" w:type="dxa"/>
          <w:right w:w="38" w:type="dxa"/>
        </w:tblCellMar>
        <w:tblLook w:val="0000"/>
      </w:tblPr>
      <w:tblGrid>
        <w:gridCol w:w="2254"/>
        <w:gridCol w:w="1440"/>
        <w:gridCol w:w="1410"/>
        <w:gridCol w:w="1380"/>
        <w:gridCol w:w="1440"/>
        <w:gridCol w:w="1395"/>
        <w:gridCol w:w="1125"/>
      </w:tblGrid>
      <w:tr w:rsidR="003B5FE0" w:rsidRPr="00B53DC5" w:rsidTr="00D53E40">
        <w:tc>
          <w:tcPr>
            <w:tcW w:w="2254" w:type="dxa"/>
            <w:tcBorders>
              <w:top w:val="nil"/>
              <w:left w:val="nil"/>
              <w:bottom w:val="single" w:sz="6" w:space="0" w:color="auto"/>
              <w:right w:val="single" w:sz="6" w:space="0" w:color="auto"/>
            </w:tcBorders>
            <w:shd w:val="clear" w:color="auto" w:fill="FFFF82"/>
            <w:vAlign w:val="center"/>
          </w:tcPr>
          <w:p w:rsidR="003B5FE0" w:rsidRPr="00B53DC5" w:rsidRDefault="003B5FE0" w:rsidP="00D53E40">
            <w:pPr>
              <w:widowControl w:val="0"/>
              <w:autoSpaceDE w:val="0"/>
              <w:autoSpaceDN w:val="0"/>
              <w:adjustRightInd w:val="0"/>
              <w:spacing w:after="0" w:line="240" w:lineRule="auto"/>
              <w:rPr>
                <w:rFonts w:ascii="Arial" w:hAnsi="Arial" w:cs="Arial"/>
                <w:b/>
                <w:bCs/>
                <w:color w:val="000040"/>
                <w:sz w:val="18"/>
                <w:szCs w:val="18"/>
              </w:rPr>
            </w:pPr>
            <w:r w:rsidRPr="00B53DC5">
              <w:rPr>
                <w:rFonts w:ascii="Arial" w:hAnsi="Arial" w:cs="Arial"/>
                <w:b/>
                <w:bCs/>
                <w:color w:val="000040"/>
                <w:sz w:val="18"/>
                <w:szCs w:val="18"/>
              </w:rPr>
              <w:t>Entrate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2014</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2015</w:t>
            </w:r>
          </w:p>
        </w:tc>
        <w:tc>
          <w:tcPr>
            <w:tcW w:w="138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2016</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2017</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2018</w:t>
            </w:r>
          </w:p>
        </w:tc>
        <w:tc>
          <w:tcPr>
            <w:tcW w:w="1125"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Percentuale</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incremento</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decremento</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6"/>
                <w:szCs w:val="16"/>
              </w:rPr>
              <w:t>rispetto primo anno</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ENTRATE CORRENTI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1.360.858,66</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1.265.722,56</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1.297.213,49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2.081.085,51</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1.602.547,54</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17,76%</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ENTRATE DA ALIENAZIONI, TRASFERIMENTI DI CAPITALE E RISCOSSIONE CREDITI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641.653,18</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543.543,82</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799.202,34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1.233.054,84</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3.697.925,41</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476,31%</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ENTRATE DERIVANTI DA ACCENSIONI DI PRESTITI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0,00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0,00</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150.000,00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0,00</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0%</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b/>
                <w:bCs/>
                <w:color w:val="000040"/>
                <w:sz w:val="18"/>
                <w:szCs w:val="18"/>
              </w:rPr>
              <w:t>TOTALE</w:t>
            </w:r>
          </w:p>
        </w:tc>
        <w:tc>
          <w:tcPr>
            <w:tcW w:w="144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2.002.511,84</w:t>
            </w:r>
          </w:p>
        </w:tc>
        <w:tc>
          <w:tcPr>
            <w:tcW w:w="141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1.809.266,38</w:t>
            </w:r>
          </w:p>
        </w:tc>
        <w:tc>
          <w:tcPr>
            <w:tcW w:w="138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2.246.415,83</w:t>
            </w:r>
          </w:p>
        </w:tc>
        <w:tc>
          <w:tcPr>
            <w:tcW w:w="144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3.314.140,35</w:t>
            </w:r>
          </w:p>
        </w:tc>
        <w:tc>
          <w:tcPr>
            <w:tcW w:w="1395"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5.300.472,95</w:t>
            </w:r>
          </w:p>
        </w:tc>
        <w:tc>
          <w:tcPr>
            <w:tcW w:w="1125"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164,69%</w:t>
            </w:r>
          </w:p>
        </w:tc>
      </w:tr>
    </w:tbl>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tbl>
      <w:tblPr>
        <w:tblW w:w="0" w:type="auto"/>
        <w:tblLayout w:type="fixed"/>
        <w:tblCellMar>
          <w:top w:w="57" w:type="dxa"/>
          <w:left w:w="23" w:type="dxa"/>
          <w:bottom w:w="57" w:type="dxa"/>
          <w:right w:w="38" w:type="dxa"/>
        </w:tblCellMar>
        <w:tblLook w:val="0000"/>
      </w:tblPr>
      <w:tblGrid>
        <w:gridCol w:w="2254"/>
        <w:gridCol w:w="1440"/>
        <w:gridCol w:w="1410"/>
        <w:gridCol w:w="1380"/>
        <w:gridCol w:w="1440"/>
        <w:gridCol w:w="1395"/>
        <w:gridCol w:w="1125"/>
      </w:tblGrid>
      <w:tr w:rsidR="003B5FE0" w:rsidRPr="00B53DC5" w:rsidTr="00D53E40">
        <w:tc>
          <w:tcPr>
            <w:tcW w:w="2254" w:type="dxa"/>
            <w:tcBorders>
              <w:top w:val="nil"/>
              <w:left w:val="nil"/>
              <w:bottom w:val="single" w:sz="6" w:space="0" w:color="auto"/>
              <w:right w:val="single" w:sz="6" w:space="0" w:color="auto"/>
            </w:tcBorders>
            <w:shd w:val="clear" w:color="auto" w:fill="FFFF82"/>
            <w:vAlign w:val="center"/>
          </w:tcPr>
          <w:p w:rsidR="003B5FE0" w:rsidRPr="00B53DC5" w:rsidRDefault="003B5FE0" w:rsidP="00D53E40">
            <w:pPr>
              <w:widowControl w:val="0"/>
              <w:autoSpaceDE w:val="0"/>
              <w:autoSpaceDN w:val="0"/>
              <w:adjustRightInd w:val="0"/>
              <w:spacing w:after="0" w:line="240" w:lineRule="auto"/>
              <w:rPr>
                <w:rFonts w:ascii="Arial" w:hAnsi="Arial" w:cs="Arial"/>
                <w:b/>
                <w:bCs/>
                <w:color w:val="000040"/>
                <w:sz w:val="18"/>
                <w:szCs w:val="18"/>
              </w:rPr>
            </w:pPr>
            <w:r w:rsidRPr="00B53DC5">
              <w:rPr>
                <w:rFonts w:ascii="Arial" w:hAnsi="Arial" w:cs="Arial"/>
                <w:b/>
                <w:bCs/>
                <w:color w:val="000040"/>
                <w:sz w:val="18"/>
                <w:szCs w:val="18"/>
              </w:rPr>
              <w:t>Spese</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2014</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2015</w:t>
            </w:r>
          </w:p>
        </w:tc>
        <w:tc>
          <w:tcPr>
            <w:tcW w:w="138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2016</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2017</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2018</w:t>
            </w:r>
          </w:p>
        </w:tc>
        <w:tc>
          <w:tcPr>
            <w:tcW w:w="1125"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Percentuale</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incremento</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decremento</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6"/>
                <w:szCs w:val="16"/>
              </w:rPr>
              <w:t>rispetto primo anno</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SPESE CORRENTI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1.289.993,88</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1.231.201,99</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1.145.053,54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1.688.786,20</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1.511.713,97</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17,19%</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SPESE IN CONTO CAPITALE E DA INCREMENTO DI ATTIVITA' FINANZIARIE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639.458,95</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1.491.007,65</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800.608,51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1.427.812,14</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3.722.246,18</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482,09%</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lastRenderedPageBreak/>
              <w:t>RIMBORSO PRESTITI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57.318,45</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59.595,50</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0,00</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16.000,00</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-72,09%</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b/>
                <w:bCs/>
                <w:color w:val="000040"/>
                <w:sz w:val="18"/>
                <w:szCs w:val="18"/>
              </w:rPr>
              <w:t>TOTALE</w:t>
            </w:r>
          </w:p>
        </w:tc>
        <w:tc>
          <w:tcPr>
            <w:tcW w:w="144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1.986.771,28</w:t>
            </w:r>
          </w:p>
        </w:tc>
        <w:tc>
          <w:tcPr>
            <w:tcW w:w="141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2.781.805,14</w:t>
            </w:r>
          </w:p>
        </w:tc>
        <w:tc>
          <w:tcPr>
            <w:tcW w:w="138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1.945.662,05</w:t>
            </w:r>
          </w:p>
        </w:tc>
        <w:tc>
          <w:tcPr>
            <w:tcW w:w="1440"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3.116.598,34</w:t>
            </w:r>
          </w:p>
        </w:tc>
        <w:tc>
          <w:tcPr>
            <w:tcW w:w="1395"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5.249.960,15</w:t>
            </w:r>
          </w:p>
        </w:tc>
        <w:tc>
          <w:tcPr>
            <w:tcW w:w="1125" w:type="dxa"/>
            <w:tcBorders>
              <w:top w:val="single" w:sz="6" w:space="0" w:color="auto"/>
              <w:left w:val="single" w:sz="6" w:space="0" w:color="auto"/>
              <w:bottom w:val="single" w:sz="6" w:space="0" w:color="auto"/>
              <w:right w:val="single" w:sz="6" w:space="0" w:color="auto"/>
            </w:tcBorders>
            <w:shd w:val="clear" w:color="auto" w:fill="C8FFC8"/>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164,25%</w:t>
            </w:r>
          </w:p>
        </w:tc>
      </w:tr>
    </w:tbl>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tbl>
      <w:tblPr>
        <w:tblW w:w="0" w:type="auto"/>
        <w:tblLayout w:type="fixed"/>
        <w:tblCellMar>
          <w:top w:w="57" w:type="dxa"/>
          <w:left w:w="23" w:type="dxa"/>
          <w:bottom w:w="57" w:type="dxa"/>
          <w:right w:w="38" w:type="dxa"/>
        </w:tblCellMar>
        <w:tblLook w:val="0000"/>
      </w:tblPr>
      <w:tblGrid>
        <w:gridCol w:w="2254"/>
        <w:gridCol w:w="1440"/>
        <w:gridCol w:w="1410"/>
        <w:gridCol w:w="1380"/>
        <w:gridCol w:w="1440"/>
        <w:gridCol w:w="1395"/>
        <w:gridCol w:w="1125"/>
      </w:tblGrid>
      <w:tr w:rsidR="003B5FE0" w:rsidRPr="00B53DC5" w:rsidTr="00D53E40">
        <w:tc>
          <w:tcPr>
            <w:tcW w:w="2254" w:type="dxa"/>
            <w:tcBorders>
              <w:top w:val="nil"/>
              <w:left w:val="nil"/>
              <w:bottom w:val="single" w:sz="6" w:space="0" w:color="auto"/>
              <w:right w:val="single" w:sz="6" w:space="0" w:color="auto"/>
            </w:tcBorders>
            <w:shd w:val="clear" w:color="auto" w:fill="FFFF82"/>
            <w:vAlign w:val="center"/>
          </w:tcPr>
          <w:p w:rsidR="003B5FE0" w:rsidRPr="00B53DC5" w:rsidRDefault="003B5FE0" w:rsidP="00D53E40">
            <w:pPr>
              <w:widowControl w:val="0"/>
              <w:autoSpaceDE w:val="0"/>
              <w:autoSpaceDN w:val="0"/>
              <w:adjustRightInd w:val="0"/>
              <w:spacing w:after="0" w:line="240" w:lineRule="auto"/>
              <w:rPr>
                <w:rFonts w:ascii="Arial" w:hAnsi="Arial" w:cs="Arial"/>
                <w:b/>
                <w:bCs/>
                <w:color w:val="000040"/>
                <w:sz w:val="18"/>
                <w:szCs w:val="18"/>
              </w:rPr>
            </w:pPr>
            <w:r w:rsidRPr="00B53DC5">
              <w:rPr>
                <w:rFonts w:ascii="Arial" w:hAnsi="Arial" w:cs="Arial"/>
                <w:b/>
                <w:bCs/>
                <w:color w:val="000040"/>
                <w:sz w:val="18"/>
                <w:szCs w:val="18"/>
              </w:rPr>
              <w:t>Partite di giro</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2014</w:t>
            </w:r>
          </w:p>
        </w:tc>
        <w:tc>
          <w:tcPr>
            <w:tcW w:w="141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2015</w:t>
            </w:r>
          </w:p>
        </w:tc>
        <w:tc>
          <w:tcPr>
            <w:tcW w:w="138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2016</w:t>
            </w:r>
          </w:p>
        </w:tc>
        <w:tc>
          <w:tcPr>
            <w:tcW w:w="1440"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2017</w:t>
            </w:r>
          </w:p>
        </w:tc>
        <w:tc>
          <w:tcPr>
            <w:tcW w:w="1395"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8"/>
                <w:szCs w:val="18"/>
              </w:rPr>
              <w:t>2018</w:t>
            </w:r>
          </w:p>
        </w:tc>
        <w:tc>
          <w:tcPr>
            <w:tcW w:w="1125" w:type="dxa"/>
            <w:tcBorders>
              <w:top w:val="single" w:sz="6" w:space="0" w:color="auto"/>
              <w:left w:val="single" w:sz="6" w:space="0" w:color="auto"/>
              <w:bottom w:val="single" w:sz="6" w:space="0" w:color="auto"/>
              <w:right w:val="single" w:sz="6" w:space="0" w:color="auto"/>
            </w:tcBorders>
            <w:shd w:val="clear" w:color="auto" w:fill="FFFFFF"/>
            <w:tcMar>
              <w:left w:w="38" w:type="dxa"/>
            </w:tcMar>
            <w:vAlign w:val="center"/>
          </w:tcPr>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Percentuale</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incremento</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6"/>
                <w:szCs w:val="16"/>
              </w:rPr>
            </w:pPr>
            <w:r w:rsidRPr="00B53DC5">
              <w:rPr>
                <w:rFonts w:ascii="Arial" w:hAnsi="Arial" w:cs="Arial"/>
                <w:b/>
                <w:bCs/>
                <w:color w:val="000040"/>
                <w:sz w:val="16"/>
                <w:szCs w:val="16"/>
              </w:rPr>
              <w:t>decremento</w:t>
            </w:r>
          </w:p>
          <w:p w:rsidR="003B5FE0" w:rsidRPr="00B53DC5" w:rsidRDefault="003B5FE0" w:rsidP="00D53E40">
            <w:pPr>
              <w:widowControl w:val="0"/>
              <w:autoSpaceDE w:val="0"/>
              <w:autoSpaceDN w:val="0"/>
              <w:adjustRightInd w:val="0"/>
              <w:spacing w:after="0" w:line="240" w:lineRule="auto"/>
              <w:jc w:val="center"/>
              <w:rPr>
                <w:rFonts w:ascii="Arial" w:hAnsi="Arial" w:cs="Arial"/>
                <w:b/>
                <w:bCs/>
                <w:color w:val="000040"/>
                <w:sz w:val="18"/>
                <w:szCs w:val="18"/>
              </w:rPr>
            </w:pPr>
            <w:r w:rsidRPr="00B53DC5">
              <w:rPr>
                <w:rFonts w:ascii="Arial" w:hAnsi="Arial" w:cs="Arial"/>
                <w:b/>
                <w:bCs/>
                <w:color w:val="000040"/>
                <w:sz w:val="16"/>
                <w:szCs w:val="16"/>
              </w:rPr>
              <w:t>rispetto primo anno</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ENTRATE DA SERVIZI PER CONTO DI TERZI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161.651,40</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352.895,29</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264.202,56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201.862,92</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336.992,44</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108,47%</w:t>
            </w:r>
          </w:p>
        </w:tc>
      </w:tr>
      <w:tr w:rsidR="003B5FE0" w:rsidRPr="00B53DC5" w:rsidTr="00D53E40">
        <w:tblPrEx>
          <w:tblCellMar>
            <w:left w:w="38" w:type="dxa"/>
          </w:tblCellMar>
        </w:tblPrEx>
        <w:tc>
          <w:tcPr>
            <w:tcW w:w="2254"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rPr>
                <w:rFonts w:ascii="Arial" w:hAnsi="Arial" w:cs="Arial"/>
                <w:color w:val="000040"/>
                <w:sz w:val="18"/>
                <w:szCs w:val="18"/>
              </w:rPr>
            </w:pPr>
            <w:r w:rsidRPr="00B53DC5">
              <w:rPr>
                <w:rFonts w:ascii="Arial" w:hAnsi="Arial" w:cs="Arial"/>
                <w:color w:val="000040"/>
                <w:sz w:val="18"/>
                <w:szCs w:val="18"/>
              </w:rPr>
              <w:t>SPESE PER SERVIZI PER CONTO DI TERZI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156.205,44</w:t>
            </w:r>
          </w:p>
        </w:tc>
        <w:tc>
          <w:tcPr>
            <w:tcW w:w="141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336.029,15</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264.202,56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213.165,87</w:t>
            </w:r>
          </w:p>
        </w:tc>
        <w:tc>
          <w:tcPr>
            <w:tcW w:w="139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right"/>
              <w:rPr>
                <w:rFonts w:ascii="Arial" w:hAnsi="Arial" w:cs="Arial"/>
                <w:color w:val="000040"/>
                <w:sz w:val="16"/>
                <w:szCs w:val="16"/>
              </w:rPr>
            </w:pPr>
            <w:r w:rsidRPr="00B53DC5">
              <w:rPr>
                <w:rFonts w:ascii="Arial" w:hAnsi="Arial" w:cs="Arial"/>
                <w:color w:val="000040"/>
                <w:sz w:val="16"/>
                <w:szCs w:val="16"/>
              </w:rPr>
              <w:t>336.992,44</w:t>
            </w:r>
          </w:p>
        </w:tc>
        <w:tc>
          <w:tcPr>
            <w:tcW w:w="1125" w:type="dxa"/>
            <w:tcBorders>
              <w:top w:val="single" w:sz="6" w:space="0" w:color="auto"/>
              <w:left w:val="single" w:sz="6" w:space="0" w:color="auto"/>
              <w:bottom w:val="single" w:sz="6" w:space="0" w:color="auto"/>
              <w:right w:val="single" w:sz="6" w:space="0" w:color="auto"/>
            </w:tcBorders>
            <w:shd w:val="clear" w:color="auto" w:fill="FFFFFF"/>
          </w:tcPr>
          <w:p w:rsidR="003B5FE0" w:rsidRPr="00B53DC5" w:rsidRDefault="003B5FE0" w:rsidP="00D53E40">
            <w:pPr>
              <w:widowControl w:val="0"/>
              <w:autoSpaceDE w:val="0"/>
              <w:autoSpaceDN w:val="0"/>
              <w:adjustRightInd w:val="0"/>
              <w:spacing w:after="0" w:line="240" w:lineRule="auto"/>
              <w:jc w:val="center"/>
              <w:rPr>
                <w:rFonts w:ascii="Arial" w:hAnsi="Arial" w:cs="Arial"/>
                <w:color w:val="000040"/>
                <w:sz w:val="16"/>
                <w:szCs w:val="16"/>
              </w:rPr>
            </w:pPr>
            <w:r w:rsidRPr="00B53DC5">
              <w:rPr>
                <w:rFonts w:ascii="Arial" w:hAnsi="Arial" w:cs="Arial"/>
                <w:color w:val="000040"/>
                <w:sz w:val="16"/>
                <w:szCs w:val="16"/>
              </w:rPr>
              <w:t>115,74%</w:t>
            </w:r>
          </w:p>
        </w:tc>
      </w:tr>
    </w:tbl>
    <w:p w:rsidR="003B5FE0" w:rsidRPr="00B53DC5" w:rsidRDefault="003B5FE0" w:rsidP="003B5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color w:val="000040"/>
          <w:sz w:val="24"/>
          <w:szCs w:val="24"/>
        </w:rPr>
      </w:pPr>
    </w:p>
    <w:p w:rsidR="0062781F" w:rsidRDefault="0062781F" w:rsidP="00F86144">
      <w:pPr>
        <w:jc w:val="both"/>
      </w:pPr>
    </w:p>
    <w:p w:rsidR="0062781F" w:rsidRDefault="0062781F" w:rsidP="00F86144">
      <w:pPr>
        <w:jc w:val="both"/>
      </w:pPr>
    </w:p>
    <w:p w:rsidR="0062781F" w:rsidRDefault="0062781F" w:rsidP="00F86144">
      <w:pPr>
        <w:jc w:val="both"/>
      </w:pPr>
    </w:p>
    <w:p w:rsidR="0062781F" w:rsidRDefault="0062781F" w:rsidP="00F86144">
      <w:pPr>
        <w:jc w:val="both"/>
      </w:pPr>
    </w:p>
    <w:p w:rsidR="003B5FE0" w:rsidRDefault="003B5FE0" w:rsidP="00F86144">
      <w:pPr>
        <w:jc w:val="both"/>
      </w:pPr>
    </w:p>
    <w:p w:rsidR="003B5FE0" w:rsidRPr="006B301A" w:rsidRDefault="003B5FE0" w:rsidP="00F86144">
      <w:pPr>
        <w:jc w:val="both"/>
      </w:pPr>
    </w:p>
    <w:p w:rsidR="00A93349" w:rsidRPr="006B301A" w:rsidRDefault="00A93349" w:rsidP="00A93349">
      <w:pPr>
        <w:jc w:val="both"/>
        <w:rPr>
          <w:b/>
        </w:rPr>
      </w:pPr>
      <w:r w:rsidRPr="006B301A">
        <w:rPr>
          <w:b/>
        </w:rPr>
        <w:t>Mandato istituzionale</w:t>
      </w:r>
      <w:r w:rsidR="006B301A">
        <w:rPr>
          <w:b/>
        </w:rPr>
        <w:t xml:space="preserve"> e programma di mandato </w:t>
      </w:r>
    </w:p>
    <w:p w:rsidR="00A93349" w:rsidRPr="006B301A" w:rsidRDefault="00A93349" w:rsidP="00A93349">
      <w:pPr>
        <w:jc w:val="both"/>
      </w:pPr>
      <w:r w:rsidRPr="006B301A">
        <w:t>Spettano al Comune tutte le funzioni amministrative che riguardano la popolazione ed il territorio comunale, in particolare nei settori dei servizi alla persona ed alla comunità, dell’assetto ed utilizzazione del territorio e dello sviluppo economico, salvo quanto non sia espressamente attribuito ad altri soggetti dalla legge statale o regionale, secondo le rispettive competenze. Al Comune inoltre sono assegnati servizi di competenza statale quali la gestione dei servizi elettorali, di stato civile, di anagrafe, di leva militare e statistica.</w:t>
      </w:r>
    </w:p>
    <w:p w:rsidR="006B301A" w:rsidRPr="006B301A" w:rsidRDefault="006B301A" w:rsidP="006B301A">
      <w:pPr>
        <w:jc w:val="both"/>
      </w:pPr>
      <w:r>
        <w:t>Nella seduta di Consiglio comunale del 12 luglio 2019 sono state presentate l</w:t>
      </w:r>
      <w:r w:rsidRPr="006B301A">
        <w:t>e linee programmatiche per il mandato amministrativo 2019-2024 del Comune di Cerreto di Spoleto elaborate ai sensi dall’art. 46, 3° comma del D.Lgs. 267/2000 e dell’art. 14 dello Statuto comunale.  Tale documento costituisce il primo momento della pianificazione strategica dell’ente locale. La quale è completata e precisata innanzitutto dal DUP, che, infatti nella Sezione Strategica, sviluppa e concretizza le linee programmatiche di mandato e individua, in coerenza con il quadro normativo di riferimento, gli indirizzi strategici dell'ente</w:t>
      </w:r>
    </w:p>
    <w:p w:rsidR="006B301A" w:rsidRPr="006B301A" w:rsidRDefault="006B301A" w:rsidP="006B301A">
      <w:pPr>
        <w:jc w:val="both"/>
      </w:pPr>
      <w:r w:rsidRPr="006B301A">
        <w:t xml:space="preserve">L'impianto del programma di mandato corrisponde al Programma Elettorale, che  costituisce dichiarazione di intenti politici e programmatici, presentato in sede di consultazione elettorale. Sulla base di quella dichiarazione sono stati eletti il Sindaco e la  coalizione che lo sostiene, ottenendo la maggioranza dei consensi degli elettori. </w:t>
      </w:r>
    </w:p>
    <w:p w:rsidR="006B301A" w:rsidRPr="006B301A" w:rsidRDefault="006B301A" w:rsidP="006B301A">
      <w:pPr>
        <w:jc w:val="both"/>
      </w:pPr>
      <w:r w:rsidRPr="006B301A">
        <w:t xml:space="preserve">Gli organi politici ed amministrativi - Sindaco, Giunta e Consiglio - secondo le specifiche  competenze, intervengono ulteriormente sul presente documento, presentato dal Sindaco  e dalla Giunta, per dargli una connotazione di piano strategico, che potrà essere  aggiornato e adattato annualmente, tenendo conto </w:t>
      </w:r>
      <w:r w:rsidRPr="006B301A">
        <w:lastRenderedPageBreak/>
        <w:t xml:space="preserve">delle novità caratterizzanti il Comune di  Cerreto di Spoleto  e dell'evoluzione del contesto socio-economico di riferimento. </w:t>
      </w:r>
    </w:p>
    <w:p w:rsidR="006B301A" w:rsidRDefault="006B301A" w:rsidP="006B301A">
      <w:pPr>
        <w:jc w:val="both"/>
      </w:pPr>
      <w:r w:rsidRPr="006B301A">
        <w:t>Pertanto, il programma di mandato, la cui approvazione e titolarità definitiva spetta al  Consiglio comunale, si traduce in un documento unitario che detta le linee di  programmazione del quinquennio 2019-2024</w:t>
      </w:r>
    </w:p>
    <w:p w:rsidR="006B301A" w:rsidRPr="003B5FE0" w:rsidRDefault="006B301A" w:rsidP="006B301A">
      <w:pPr>
        <w:jc w:val="both"/>
        <w:rPr>
          <w:b/>
        </w:rPr>
      </w:pPr>
      <w:r w:rsidRPr="003B5FE0">
        <w:rPr>
          <w:b/>
        </w:rPr>
        <w:t>RIORGANIZZAZIONE DEGLI UFFICI COMUNALI</w:t>
      </w:r>
    </w:p>
    <w:p w:rsidR="006B301A" w:rsidRPr="006B301A" w:rsidRDefault="006B301A" w:rsidP="006B301A">
      <w:pPr>
        <w:jc w:val="both"/>
      </w:pPr>
      <w:r w:rsidRPr="006B301A">
        <w:t xml:space="preserve"> Il comune è l'Ente Locale che rappresenta la propria comunità, ne cura gli interessi e ne promuove lo sviluppo. I cittadini devono trovare nella pubblica amministrazione porte aperte, disponibilità, cortesia e correttezza e privacy, tali da garantire un valido supporto alle varie esigenze della popolazione. Perché ciò avvenga è necessario organizzare al meglio il personale, sia per far fronte alle carenze dello stesso, vagliando nuovi orientamenti organizzativi della macchina amministrativa, sia valorizzando le professionalità interne, al fine di consentire ed ottimizzare le risorse per garantire i servizi con una maggiore efficacia ed economicità di gestione.</w:t>
      </w:r>
    </w:p>
    <w:p w:rsidR="006B301A" w:rsidRPr="006B301A" w:rsidRDefault="006B301A" w:rsidP="006B301A">
      <w:pPr>
        <w:jc w:val="both"/>
        <w:rPr>
          <w:b/>
        </w:rPr>
      </w:pPr>
    </w:p>
    <w:p w:rsidR="006B301A" w:rsidRPr="006B301A" w:rsidRDefault="006B301A" w:rsidP="006B301A">
      <w:pPr>
        <w:jc w:val="both"/>
        <w:rPr>
          <w:b/>
        </w:rPr>
      </w:pPr>
      <w:r w:rsidRPr="006B301A">
        <w:rPr>
          <w:b/>
        </w:rPr>
        <w:t>SVILUPPO E TUTELA DEL TERRITORIO</w:t>
      </w:r>
    </w:p>
    <w:p w:rsidR="006B301A" w:rsidRPr="006B301A" w:rsidRDefault="006B301A" w:rsidP="006B301A">
      <w:pPr>
        <w:pStyle w:val="Corpodeltesto"/>
        <w:spacing w:before="0" w:after="0"/>
        <w:jc w:val="both"/>
        <w:rPr>
          <w:sz w:val="22"/>
          <w:szCs w:val="22"/>
          <w:lang w:val="it-IT"/>
        </w:rPr>
      </w:pPr>
      <w:r w:rsidRPr="006B301A">
        <w:rPr>
          <w:sz w:val="22"/>
          <w:szCs w:val="22"/>
          <w:lang w:val="it-IT"/>
        </w:rPr>
        <w:t xml:space="preserve">Base di uno sviluppo controllato è il cosiddetto Piano Regolatore, che andrà adeguato alle esigenze di una società profondamente condizionata dalla perdurante crisi economica, rivedendo le destinazioni urbanistiche con particolare attenzione alle aree edificabili adeguando i valori catastali ai reali valori di mercato, attualmente inferiori rispetto al passato. </w:t>
      </w:r>
    </w:p>
    <w:p w:rsidR="006B301A" w:rsidRPr="006B301A" w:rsidRDefault="006B301A" w:rsidP="006B301A">
      <w:pPr>
        <w:pStyle w:val="Corpodeltesto"/>
        <w:spacing w:before="0" w:after="0"/>
        <w:jc w:val="both"/>
        <w:rPr>
          <w:sz w:val="22"/>
          <w:szCs w:val="22"/>
          <w:lang w:val="it-IT"/>
        </w:rPr>
      </w:pPr>
      <w:r w:rsidRPr="006B301A">
        <w:rPr>
          <w:sz w:val="22"/>
          <w:szCs w:val="22"/>
          <w:lang w:val="it-IT"/>
        </w:rPr>
        <w:t xml:space="preserve">I continui cambiamenti socio-culturali portano inevitabilmente a modifiche sostanziali della vita di una comunità. Ci si adopererà quindi per poter, completare e realizzare un piano regolatore che tenga conto più possibile delle esigenze del territorio. </w:t>
      </w:r>
    </w:p>
    <w:p w:rsidR="006B301A" w:rsidRPr="006B301A" w:rsidRDefault="006B301A" w:rsidP="006B301A">
      <w:pPr>
        <w:pStyle w:val="Corpodeltesto"/>
        <w:spacing w:before="0" w:after="0"/>
        <w:jc w:val="both"/>
        <w:rPr>
          <w:sz w:val="22"/>
          <w:szCs w:val="22"/>
          <w:lang w:val="it-IT"/>
        </w:rPr>
      </w:pPr>
      <w:r w:rsidRPr="006B301A">
        <w:rPr>
          <w:sz w:val="22"/>
          <w:szCs w:val="22"/>
          <w:lang w:val="it-IT"/>
        </w:rPr>
        <w:t xml:space="preserve">Lo spirito è quello di incentivare e non bloccare l'attività edilizia assicurandone un corretto sviluppo e cercando sempre di orientarla verso il conseguimento di un ambiente naturale e urbano commisurato alle esigenze dei cittadini e di un paese più qualificato e vivibile. Occorre dunque passare dalla fase preliminare al completamento dell’iter burocratico di approvazione del Piano Regolatore del Comune, promuovendo assemblee ed incontri con la popolazione, cercando di raccogliere le opinioni ed i contributi di ognuno, al fine di rendere il P. R. G. più possibile rispondente alle esigenze del territorio, terminando quindi il suo iter burocratico, con l’approvazione definitiva.  Per favorire una migliore vivibilità sarà necessario pensare in maniera lungimirante a quanto nel nostro comune c’è da programmare, costruire e ricostruire. </w:t>
      </w:r>
    </w:p>
    <w:p w:rsidR="006B301A" w:rsidRPr="006B301A" w:rsidRDefault="006B301A" w:rsidP="006B301A">
      <w:pPr>
        <w:pStyle w:val="Corpodeltesto"/>
        <w:spacing w:before="0" w:after="0"/>
        <w:jc w:val="both"/>
        <w:rPr>
          <w:sz w:val="22"/>
          <w:szCs w:val="22"/>
          <w:lang w:val="it-IT"/>
        </w:rPr>
      </w:pPr>
      <w:r w:rsidRPr="006B301A">
        <w:rPr>
          <w:sz w:val="22"/>
          <w:szCs w:val="22"/>
          <w:lang w:val="it-IT"/>
        </w:rPr>
        <w:t>Dai disagi derivati dal Sisma del 2016, sarà importante seguire con attenzione tutta la ricostruzione post sisma, cercando di fornire la massima assistenza e sostegno ai cittadini ed ai professionisti nella gestione della ricostruzione e sviluppare progetti per un corretto ed efficiente risanamento degli spazi pubblici danneggiati, trovando soluzioni più rapide ed idonee per una migliore vivibilità e fruibilità del nostro territorio. Si propone dunque di attuare un modello di recupero degli edifici pubblici e privati che sia contemporaneamente di ripristino abitativo e funzionale, nonché di valorizzazione anche dei borghi storici. Riguardo alla fruibilità dei centri storici sarà necessario il completamento e/o restauro delle pavimentazioni, da realizzare in maniera coerente con gli interventi fin ora fatti e l’Illuminazione nei tratti mancanti.</w:t>
      </w:r>
    </w:p>
    <w:p w:rsidR="006B301A" w:rsidRPr="006B301A" w:rsidRDefault="006B301A" w:rsidP="006B301A">
      <w:pPr>
        <w:pStyle w:val="Corpodeltesto"/>
        <w:spacing w:before="0" w:after="0"/>
        <w:jc w:val="both"/>
        <w:rPr>
          <w:sz w:val="22"/>
          <w:szCs w:val="22"/>
          <w:lang w:val="it-IT"/>
        </w:rPr>
      </w:pPr>
      <w:r w:rsidRPr="006B301A">
        <w:rPr>
          <w:sz w:val="22"/>
          <w:szCs w:val="22"/>
          <w:lang w:val="it-IT"/>
        </w:rPr>
        <w:t xml:space="preserve">Fra gli interventi prioritari c’è sicuramente la Viabilità, sia comunale che extra-comunale con la manutenzione delle strade esistenti ormai da tempo dissestate e pericolose. </w:t>
      </w:r>
    </w:p>
    <w:p w:rsidR="006B301A" w:rsidRPr="006B301A" w:rsidRDefault="006B301A" w:rsidP="006B301A">
      <w:pPr>
        <w:pStyle w:val="Corpodeltesto"/>
        <w:spacing w:before="0" w:after="0"/>
        <w:jc w:val="both"/>
        <w:rPr>
          <w:sz w:val="22"/>
          <w:szCs w:val="22"/>
          <w:lang w:val="it-IT"/>
        </w:rPr>
      </w:pPr>
      <w:r w:rsidRPr="006B301A">
        <w:rPr>
          <w:sz w:val="22"/>
          <w:szCs w:val="22"/>
          <w:lang w:val="it-IT"/>
        </w:rPr>
        <w:t xml:space="preserve">Per la Sicurezza del territorio e la nostra tutela personale è importante predisporre sistemi di videosorveglianza nei punti più critici e il potenziamento della pubblica illuminazione estesa anche alle frazioni. </w:t>
      </w:r>
    </w:p>
    <w:p w:rsidR="006B301A" w:rsidRPr="006B301A" w:rsidRDefault="006B301A" w:rsidP="006B301A">
      <w:pPr>
        <w:pStyle w:val="Corpodeltesto"/>
        <w:spacing w:before="0" w:after="0"/>
        <w:jc w:val="both"/>
        <w:rPr>
          <w:sz w:val="22"/>
          <w:szCs w:val="22"/>
          <w:lang w:val="it-IT"/>
        </w:rPr>
      </w:pPr>
      <w:r w:rsidRPr="006B301A">
        <w:rPr>
          <w:sz w:val="22"/>
          <w:szCs w:val="22"/>
          <w:lang w:val="it-IT"/>
        </w:rPr>
        <w:t xml:space="preserve">Sarà utile sostenere e  promuovere nuove Attività Produttive e Commerciali per lo sviluppo economico ed occupazionale della comunità. </w:t>
      </w:r>
    </w:p>
    <w:p w:rsidR="006B301A" w:rsidRPr="006B301A" w:rsidRDefault="006B301A" w:rsidP="006B301A">
      <w:pPr>
        <w:pStyle w:val="Corpodeltesto"/>
        <w:spacing w:before="0" w:after="0"/>
        <w:jc w:val="both"/>
        <w:rPr>
          <w:sz w:val="22"/>
          <w:szCs w:val="22"/>
          <w:lang w:val="it-IT"/>
        </w:rPr>
      </w:pPr>
      <w:r w:rsidRPr="006B301A">
        <w:rPr>
          <w:sz w:val="22"/>
          <w:szCs w:val="22"/>
          <w:lang w:val="it-IT"/>
        </w:rPr>
        <w:lastRenderedPageBreak/>
        <w:t>Occorre inoltre sistemare, potenziare e sviluppare l’attuale zona per insediamenti produttivi commerciali, esistente nel territorio e mettere in campo tutte le possibili iniziative per attrarre nuovi investitori, promuovendo e favorendo l’insediamento di nuove aziende, (artigiani, piccoli imprenditori, commercianti, ecc.).</w:t>
      </w:r>
    </w:p>
    <w:p w:rsidR="006B301A" w:rsidRDefault="006B301A" w:rsidP="006B301A">
      <w:pPr>
        <w:pStyle w:val="Corpodeltesto"/>
        <w:spacing w:before="0" w:after="0"/>
        <w:jc w:val="both"/>
        <w:rPr>
          <w:sz w:val="22"/>
          <w:szCs w:val="22"/>
          <w:lang w:val="it-IT"/>
        </w:rPr>
      </w:pPr>
    </w:p>
    <w:p w:rsidR="0062781F" w:rsidRDefault="0062781F" w:rsidP="006B301A">
      <w:pPr>
        <w:pStyle w:val="Corpodeltesto"/>
        <w:spacing w:before="0" w:after="0"/>
        <w:jc w:val="both"/>
        <w:rPr>
          <w:sz w:val="22"/>
          <w:szCs w:val="22"/>
          <w:lang w:val="it-IT"/>
        </w:rPr>
      </w:pPr>
    </w:p>
    <w:p w:rsidR="0062781F" w:rsidRPr="006B301A" w:rsidRDefault="0062781F" w:rsidP="006B301A">
      <w:pPr>
        <w:pStyle w:val="Corpodeltesto"/>
        <w:spacing w:before="0" w:after="0"/>
        <w:jc w:val="both"/>
        <w:rPr>
          <w:sz w:val="22"/>
          <w:szCs w:val="22"/>
          <w:lang w:val="it-IT"/>
        </w:rPr>
      </w:pPr>
    </w:p>
    <w:p w:rsidR="006B301A" w:rsidRPr="006B301A" w:rsidRDefault="006B301A" w:rsidP="006B301A">
      <w:pPr>
        <w:pStyle w:val="Corpodeltesto"/>
        <w:jc w:val="both"/>
        <w:rPr>
          <w:b/>
          <w:sz w:val="22"/>
          <w:szCs w:val="22"/>
          <w:lang w:val="it-IT"/>
        </w:rPr>
      </w:pPr>
      <w:r w:rsidRPr="006B301A">
        <w:rPr>
          <w:b/>
          <w:sz w:val="22"/>
          <w:szCs w:val="22"/>
          <w:lang w:val="it-IT"/>
        </w:rPr>
        <w:t xml:space="preserve">RILANCIO TURISTICO ED EVENTI </w:t>
      </w:r>
    </w:p>
    <w:p w:rsidR="006B301A" w:rsidRPr="006B301A" w:rsidRDefault="006B301A" w:rsidP="006B301A">
      <w:pPr>
        <w:pStyle w:val="Corpodeltesto"/>
        <w:jc w:val="both"/>
        <w:rPr>
          <w:sz w:val="22"/>
          <w:szCs w:val="22"/>
          <w:lang w:val="it-IT"/>
        </w:rPr>
      </w:pPr>
      <w:r w:rsidRPr="006B301A">
        <w:rPr>
          <w:sz w:val="22"/>
          <w:szCs w:val="22"/>
          <w:lang w:val="it-IT"/>
        </w:rPr>
        <w:t>Turismo e cultura rappresentano elementi strategici per il futuro. L’obiettivo è mettere in rete le risorse ambientali, culturali, paesaggistiche ed enogastronomiche per promuovere nuove forme di sviluppo economico e sociale, rafforzando le manifestazioni consolidate (Sagra del Ciarlatano, Sagra del Fungo, la Vendemmia, il Presepe Vivente, le Pasquarelle,…). Lo sviluppo del turismo sarà possibile grazie alla presenza di Agriturismi già presenti e attivi nel territorio, ma soprattutto con la riapertura dell’Hotel Panorama. Oltre a valorizzare i borghi si vuole dare risalto alle bellezze naturali che abbiamo la fortuna di avere. A tal fine si intende ripristinare, bonificare e collegare i sentieri e percorsi esistenti  come la ferrovia Spoleto-Norcia, i vecchi tracciati da Cerreto a Borgo, da Cerreto a Ponte del Piano, il percorso della Salute che porta alle Terme di Triponzo, collegando tutte le frazioni e i territori limitrofi, offrendo al turista e allo sportivo, opportunità per praticare attività di trekking, mountain-bike, ecc. Il nostro comune è prettamente  montano e pertanto bisognerà pensare alle nostre montagne come una risorsa da curare e valorizzare. Infatti oltre che per il legnatico, pascolo, funghi e tartufi, occorrerà renderle fruibili per garantire sia lo svolgimento delle tradizionali feste (Madonna del Monte e Montemaggiore) che caratterizzano la storia culturale e mondana della nostra collettività, sia per consentire a tutti di viverle a pieno anche per escursioni, tempo libero, ecc. e per apprezzarne le bellezze naturalistiche che attraggono sempre di più turisti ed amanti della natura. I corsi d’acqua che attraversano il nostro comune sono una risorsa e costituiscono un punto di riferimento per appassionati pescatori, sportivi e amanti della natura in genere, pertanto si dovrà prestare particolare attenzione, anche sollecitando gli organi competenti, alla manutenzione delle sponde e dei percorsi limitrofi, sviluppandone la fruizione, valorizzando l’acqua e le specie in essa viventi. Sono anche presenti importanti Beni Culturali come l’Eremo della Madonna della Stella, la Chiesa di San Nicola e musei (il Museo delle Mummie a Borgo Cerreto e quello del Ciarlatano a Cerreto) che devono essere valorizzati per diventare occasione di promozione turistica. A tal fine sono maturi i tempi per attivare un punto turistico informativo, per la divulgazione di depliant informativi e per riscoprire i nostri grandi valori, non che di ritrovare l’interesse a promuovere nuovi gemellaggi.</w:t>
      </w:r>
    </w:p>
    <w:p w:rsidR="006B301A" w:rsidRPr="006B301A" w:rsidRDefault="006B301A" w:rsidP="006B301A">
      <w:pPr>
        <w:pStyle w:val="Corpodeltesto"/>
        <w:jc w:val="both"/>
        <w:rPr>
          <w:b/>
          <w:sz w:val="22"/>
          <w:szCs w:val="22"/>
          <w:lang w:val="it-IT"/>
        </w:rPr>
      </w:pPr>
    </w:p>
    <w:p w:rsidR="006B301A" w:rsidRPr="006B301A" w:rsidRDefault="006B301A" w:rsidP="006B301A">
      <w:pPr>
        <w:pStyle w:val="Corpodeltesto"/>
        <w:jc w:val="both"/>
        <w:rPr>
          <w:b/>
          <w:sz w:val="22"/>
          <w:szCs w:val="22"/>
          <w:lang w:val="it-IT"/>
        </w:rPr>
      </w:pPr>
      <w:r w:rsidRPr="006B301A">
        <w:rPr>
          <w:b/>
          <w:sz w:val="22"/>
          <w:szCs w:val="22"/>
          <w:lang w:val="it-IT"/>
        </w:rPr>
        <w:t>RIQUALIFICAZIONE E CURA AMBIENTALE</w:t>
      </w:r>
    </w:p>
    <w:p w:rsidR="006B301A" w:rsidRPr="006B301A" w:rsidRDefault="006B301A" w:rsidP="006B301A">
      <w:pPr>
        <w:pStyle w:val="Corpodeltesto"/>
        <w:jc w:val="both"/>
        <w:rPr>
          <w:sz w:val="22"/>
          <w:szCs w:val="22"/>
          <w:lang w:val="it-IT"/>
        </w:rPr>
      </w:pPr>
      <w:r w:rsidRPr="006B301A">
        <w:rPr>
          <w:sz w:val="22"/>
          <w:szCs w:val="22"/>
          <w:lang w:val="it-IT"/>
        </w:rPr>
        <w:t>La pulizia degli spazi a verde dei centri e delle periferie dovrà essere eseguita in maniera costante e sistemica, sensibilizzando anche volontari e frontisti. Oltre alla sistemazione delle aree verdi sarà utile curare di tanto in tanto le fontane presenti nei paesi , le zone ricreative utilizzate dalle scuole e i Cimiteri. La gestione del territorio non può inoltre prescindere dalla manutenzione della viabilità secondaria garantendo così la buona percorribilità di tutte le strade, coinvolgendo là dove è possibile i frontisti.</w:t>
      </w:r>
    </w:p>
    <w:p w:rsidR="006B301A" w:rsidRPr="006B301A" w:rsidRDefault="006B301A" w:rsidP="006B301A">
      <w:pPr>
        <w:pStyle w:val="Corpodeltesto"/>
        <w:jc w:val="both"/>
        <w:rPr>
          <w:b/>
          <w:sz w:val="22"/>
          <w:szCs w:val="22"/>
          <w:lang w:val="it-IT"/>
        </w:rPr>
      </w:pPr>
    </w:p>
    <w:p w:rsidR="006B301A" w:rsidRPr="006B301A" w:rsidRDefault="006B301A" w:rsidP="006B301A">
      <w:pPr>
        <w:pStyle w:val="Corpodeltesto"/>
        <w:jc w:val="both"/>
        <w:rPr>
          <w:b/>
          <w:sz w:val="22"/>
          <w:szCs w:val="22"/>
          <w:lang w:val="it-IT"/>
        </w:rPr>
      </w:pPr>
      <w:r w:rsidRPr="006B301A">
        <w:rPr>
          <w:b/>
          <w:sz w:val="22"/>
          <w:szCs w:val="22"/>
          <w:lang w:val="it-IT"/>
        </w:rPr>
        <w:t>SCUOLA E FAMIGLIA</w:t>
      </w:r>
    </w:p>
    <w:p w:rsidR="006B301A" w:rsidRPr="006B301A" w:rsidRDefault="006B301A" w:rsidP="006B301A">
      <w:pPr>
        <w:pStyle w:val="Corpodeltesto"/>
        <w:jc w:val="both"/>
        <w:rPr>
          <w:sz w:val="22"/>
          <w:szCs w:val="22"/>
          <w:lang w:val="it-IT"/>
        </w:rPr>
      </w:pPr>
      <w:r w:rsidRPr="006B301A">
        <w:rPr>
          <w:sz w:val="22"/>
          <w:szCs w:val="22"/>
          <w:lang w:val="it-IT"/>
        </w:rPr>
        <w:t xml:space="preserve"> L’istruzione e l’educazione dei giovani sono un dovere etico-politico. La scuola ha un valore fondamentale e si caratterizza come istituzione con finalità precise, legate all’apprendimento, all’educazione, alla formazione e allo sviluppo delle conoscenze e della personalità dei giovani per un armonioso inserimento nel tessuto sociale. Queste finalità impongono un rapporto di stretta collaborazione fra Istituto Omnicomprensivo, Comune e famiglie che si potrà sviluppare in una rete di sostegni al bambino/ragazzo e che potrà coinvolgere anche specialisti delle istituzioni socio-sanitarie. La collaborazione nelle iniziative, </w:t>
      </w:r>
      <w:r w:rsidRPr="006B301A">
        <w:rPr>
          <w:sz w:val="22"/>
          <w:szCs w:val="22"/>
          <w:lang w:val="it-IT"/>
        </w:rPr>
        <w:lastRenderedPageBreak/>
        <w:t>anche extra-didattiche, sarà piena in quanto è importante programmare attività che possano occupare il tempo oltre le lezioni, offrendo momenti di relazione tra i ragazzi ad integrazione delle attività prettamente scolastiche attraverso iniziative di apprendimento, svago, gioco e cultura per un divertimento sano ed equilibrato. Gli obiettivi che ci poniamo sono quelli atti a garantire la permanenza ed il funzionamento dell’Istituto Omnicomprensivo per mantenere una buona offerta scolastica. Sviluppare e ampliare quindi l’offerta formativa, inserendo anche nuove attività didattiche, come corsi di lingue, fotografia, il gioco degli scacchi, collaborando con la dirigenza, il corpo docenti e ascoltando le inclinazioni del mondo studentesco. Sarà necessario migliorare gli spazi di pertinenza della scuola e dell’asilo, sfruttare la palestra per attività pomeridiane, organizzare campus estivi e in collaborazione con la Parrocchia riattivare il centro parrocchiale. Garantire la sicurezza attraverso investimenti per la messa a norma degli edifici scolastici ed il loro adeguamento strutturale; intensificare la collaborazione con l’Istituto  per la realizzazione di nuovi progetti; garantire il sostegno alla scuola per la realizzazione delle uscite extra-didattiche; garantire il servizio di trasporto scolastico in condizioni di sicurezza cercando di coniugare le esigenze delle famiglie con la complessità della gestione del servizio.</w:t>
      </w:r>
    </w:p>
    <w:p w:rsidR="006B301A" w:rsidRPr="006B301A" w:rsidRDefault="006B301A" w:rsidP="006B301A">
      <w:pPr>
        <w:pStyle w:val="Corpodeltesto"/>
        <w:rPr>
          <w:sz w:val="22"/>
          <w:szCs w:val="22"/>
          <w:lang w:val="it-IT"/>
        </w:rPr>
      </w:pPr>
    </w:p>
    <w:p w:rsidR="006B301A" w:rsidRPr="006B301A" w:rsidRDefault="006B301A" w:rsidP="006B301A">
      <w:pPr>
        <w:pStyle w:val="Corpodeltesto"/>
        <w:jc w:val="both"/>
        <w:rPr>
          <w:b/>
          <w:sz w:val="22"/>
          <w:szCs w:val="22"/>
          <w:lang w:val="it-IT"/>
        </w:rPr>
      </w:pPr>
    </w:p>
    <w:p w:rsidR="006B301A" w:rsidRPr="006B301A" w:rsidRDefault="006B301A" w:rsidP="006B301A">
      <w:pPr>
        <w:pStyle w:val="Corpodeltesto"/>
        <w:jc w:val="both"/>
        <w:rPr>
          <w:b/>
          <w:sz w:val="22"/>
          <w:szCs w:val="22"/>
          <w:lang w:val="it-IT"/>
        </w:rPr>
      </w:pPr>
      <w:bookmarkStart w:id="0" w:name="_GoBack"/>
      <w:bookmarkEnd w:id="0"/>
      <w:r w:rsidRPr="006B301A">
        <w:rPr>
          <w:b/>
          <w:sz w:val="22"/>
          <w:szCs w:val="22"/>
          <w:lang w:val="it-IT"/>
        </w:rPr>
        <w:t>SALUTE, SPORT E SOCIALE</w:t>
      </w:r>
    </w:p>
    <w:p w:rsidR="006B301A" w:rsidRPr="006B301A" w:rsidRDefault="006B301A" w:rsidP="006B301A">
      <w:pPr>
        <w:jc w:val="both"/>
      </w:pPr>
      <w:r w:rsidRPr="006B301A">
        <w:t>E’ l’attenzione a ciò che migliora il modo di essere, di sentirsi, di proporsi che ognuno di noi deve avere, integrandosi in un contesto sociale e solidale. Per favorire una migliore serenità di vita della popolazione, si cercherà di valorizzare e sviluppare, ascoltando le esigenze dei cittadini e interloquendo con i responsabili dell’ ASL e l’ambito sociale, tutte le possibili attività in ambito Sanitario, in particolare la prevenzione, le strutture ambulatoriali specialistiche, le cure a domicilio e l’assistenza alle famiglie, con particolare attenzione ai più svantaggiati, quali anziani e persone con problemi di disabilità. Alla luce dello stato attuale delle cose, anche lo Sport merita la dovuta attenzione, in quanto a causa di molteplici problemi (demografici, territoriali, strutturali, ecc…) le attività sportive sono ad un punto morto. Stimolare e favorire l’associazionismo sportivo di qualsiasi tipo sul nostro territorio, sarà quindi una prerogativa di questa amministrazione, conscia dei valori positivi che lo sport veicola soprattutto nei giovani. Auspicando una riqualificazione in tempi brevi dei due principali poli sportivi di Cerreto di Spoleto e Borgo Cerreto, che forniranno un appoggio a chiunque voglia praticare sport anche non a livello agonistico, si punterà parallelamente sul settore sportivo-naturalistico. I sentieri che attraversano il nostro territorio e le nostre montagne e la “Ex ferrovia Spoleto-Norcia”, offrono la possibilità di essere vissuti in vari modi, Mountain Bike, Trekking, Equitazione, Escursionismo e ogni altra possibile attività sportiva legata alla branchia sportiva-naturalistica, che abbraccia anche la pesca, sportiva e non, praticata nei nostri fiumi. L’amministrazione comunale intende collaborare con le Pro loco al fine di creare sinergie positive per iniziative di promozione sociale, culturale e turistica. Delle tradizionali manifestazioni più importanti (manifestazioni culturali, sportive, sagre, festeggiamenti, convegni, ecc.), l’Amministrazione Comunale stilerà, con le pro loco e le associazioni un programma di previsione dettagliato, per permettere alle stesse di organizzare le varie iniziative, usufruendo ove possibile di servizi, delle attrezzature pubbliche ed eventuali fondi.</w:t>
      </w:r>
    </w:p>
    <w:p w:rsidR="006B301A" w:rsidRPr="00E1229A" w:rsidRDefault="006B301A" w:rsidP="006B301A">
      <w:pPr>
        <w:jc w:val="center"/>
      </w:pPr>
    </w:p>
    <w:p w:rsidR="00EF21C0" w:rsidRDefault="00EF21C0" w:rsidP="00F86144">
      <w:pPr>
        <w:jc w:val="both"/>
        <w:rPr>
          <w:sz w:val="20"/>
          <w:szCs w:val="20"/>
        </w:rPr>
      </w:pPr>
    </w:p>
    <w:p w:rsidR="00EF21C0" w:rsidRDefault="00EF21C0" w:rsidP="00F86144">
      <w:pPr>
        <w:jc w:val="both"/>
        <w:rPr>
          <w:sz w:val="20"/>
          <w:szCs w:val="20"/>
        </w:rPr>
      </w:pPr>
    </w:p>
    <w:p w:rsidR="00EF21C0" w:rsidRDefault="00EF21C0" w:rsidP="00F86144">
      <w:pPr>
        <w:jc w:val="both"/>
        <w:rPr>
          <w:sz w:val="20"/>
          <w:szCs w:val="20"/>
        </w:rPr>
      </w:pPr>
    </w:p>
    <w:p w:rsidR="00EF21C0" w:rsidRDefault="00EF21C0" w:rsidP="00F86144">
      <w:pPr>
        <w:jc w:val="both"/>
        <w:rPr>
          <w:sz w:val="20"/>
          <w:szCs w:val="20"/>
        </w:rPr>
      </w:pPr>
    </w:p>
    <w:p w:rsidR="00EF21C0" w:rsidRDefault="00EF21C0" w:rsidP="00F86144">
      <w:pPr>
        <w:jc w:val="both"/>
        <w:rPr>
          <w:sz w:val="20"/>
          <w:szCs w:val="20"/>
        </w:rPr>
      </w:pPr>
    </w:p>
    <w:p w:rsidR="00EF21C0" w:rsidRDefault="00EF21C0" w:rsidP="00F86144">
      <w:pPr>
        <w:jc w:val="both"/>
        <w:rPr>
          <w:sz w:val="20"/>
          <w:szCs w:val="20"/>
        </w:rPr>
      </w:pPr>
    </w:p>
    <w:p w:rsidR="00EF21C0" w:rsidRDefault="00EF21C0" w:rsidP="00F86144">
      <w:pPr>
        <w:jc w:val="both"/>
        <w:rPr>
          <w:sz w:val="20"/>
          <w:szCs w:val="20"/>
        </w:rPr>
      </w:pPr>
    </w:p>
    <w:p w:rsidR="00EF21C0" w:rsidRDefault="00EF21C0"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Default="00F3432B" w:rsidP="00F86144">
      <w:pPr>
        <w:jc w:val="both"/>
        <w:rPr>
          <w:sz w:val="20"/>
          <w:szCs w:val="20"/>
        </w:rPr>
      </w:pPr>
    </w:p>
    <w:p w:rsidR="00F3432B" w:rsidRPr="00AF377B" w:rsidRDefault="003B5FE0" w:rsidP="00AF377B">
      <w:pPr>
        <w:jc w:val="center"/>
        <w:rPr>
          <w:sz w:val="28"/>
          <w:szCs w:val="28"/>
        </w:rPr>
      </w:pPr>
      <w:r w:rsidRPr="00AF377B">
        <w:rPr>
          <w:sz w:val="28"/>
          <w:szCs w:val="28"/>
        </w:rPr>
        <w:t>OBIETTIVI 2019</w:t>
      </w:r>
    </w:p>
    <w:p w:rsidR="005B4DCA" w:rsidRDefault="005B4DCA" w:rsidP="00F86144">
      <w:pPr>
        <w:jc w:val="both"/>
        <w:rPr>
          <w:sz w:val="20"/>
          <w:szCs w:val="20"/>
        </w:rPr>
      </w:pPr>
    </w:p>
    <w:p w:rsidR="005B4DCA" w:rsidRPr="005B4DCA" w:rsidRDefault="005B4DCA" w:rsidP="005B4DCA">
      <w:pPr>
        <w:jc w:val="center"/>
        <w:rPr>
          <w:b/>
          <w:sz w:val="20"/>
          <w:szCs w:val="20"/>
        </w:rPr>
      </w:pPr>
      <w:r w:rsidRPr="005B4DCA">
        <w:rPr>
          <w:b/>
          <w:sz w:val="20"/>
          <w:szCs w:val="20"/>
        </w:rPr>
        <w:t>AREA TECNICA -URBANISTICA</w:t>
      </w:r>
    </w:p>
    <w:tbl>
      <w:tblPr>
        <w:tblStyle w:val="Grigliatabella"/>
        <w:tblW w:w="0" w:type="auto"/>
        <w:tblLook w:val="04A0"/>
      </w:tblPr>
      <w:tblGrid>
        <w:gridCol w:w="3227"/>
        <w:gridCol w:w="2551"/>
        <w:gridCol w:w="2410"/>
        <w:gridCol w:w="1590"/>
      </w:tblGrid>
      <w:tr w:rsidR="005B4DCA" w:rsidTr="005B4DCA">
        <w:tc>
          <w:tcPr>
            <w:tcW w:w="3227" w:type="dxa"/>
          </w:tcPr>
          <w:p w:rsidR="005B4DCA" w:rsidRDefault="005B4DCA" w:rsidP="00F86144">
            <w:pPr>
              <w:jc w:val="both"/>
              <w:rPr>
                <w:sz w:val="20"/>
                <w:szCs w:val="20"/>
              </w:rPr>
            </w:pPr>
            <w:r>
              <w:rPr>
                <w:sz w:val="20"/>
                <w:szCs w:val="20"/>
              </w:rPr>
              <w:t>OBIETTIVO</w:t>
            </w:r>
          </w:p>
        </w:tc>
        <w:tc>
          <w:tcPr>
            <w:tcW w:w="2551" w:type="dxa"/>
          </w:tcPr>
          <w:p w:rsidR="005B4DCA" w:rsidRDefault="005B4DCA" w:rsidP="00F86144">
            <w:pPr>
              <w:jc w:val="both"/>
              <w:rPr>
                <w:sz w:val="20"/>
                <w:szCs w:val="20"/>
              </w:rPr>
            </w:pPr>
            <w:r>
              <w:rPr>
                <w:sz w:val="20"/>
                <w:szCs w:val="20"/>
              </w:rPr>
              <w:t>ATTIVITA’</w:t>
            </w:r>
          </w:p>
        </w:tc>
        <w:tc>
          <w:tcPr>
            <w:tcW w:w="2410" w:type="dxa"/>
          </w:tcPr>
          <w:p w:rsidR="005B4DCA" w:rsidRDefault="005B4DCA" w:rsidP="00F86144">
            <w:pPr>
              <w:jc w:val="both"/>
              <w:rPr>
                <w:sz w:val="20"/>
                <w:szCs w:val="20"/>
              </w:rPr>
            </w:pPr>
            <w:r>
              <w:rPr>
                <w:sz w:val="20"/>
                <w:szCs w:val="20"/>
              </w:rPr>
              <w:t xml:space="preserve">TEMPISTICA </w:t>
            </w:r>
          </w:p>
        </w:tc>
        <w:tc>
          <w:tcPr>
            <w:tcW w:w="1590" w:type="dxa"/>
          </w:tcPr>
          <w:p w:rsidR="005B4DCA" w:rsidRDefault="005B4DCA" w:rsidP="00F86144">
            <w:pPr>
              <w:jc w:val="both"/>
              <w:rPr>
                <w:sz w:val="20"/>
                <w:szCs w:val="20"/>
              </w:rPr>
            </w:pPr>
            <w:r>
              <w:rPr>
                <w:sz w:val="20"/>
                <w:szCs w:val="20"/>
              </w:rPr>
              <w:t>PESO</w:t>
            </w:r>
          </w:p>
        </w:tc>
      </w:tr>
      <w:tr w:rsidR="005B4DCA" w:rsidTr="005B4DCA">
        <w:tc>
          <w:tcPr>
            <w:tcW w:w="3227" w:type="dxa"/>
          </w:tcPr>
          <w:p w:rsidR="005B4DCA" w:rsidRPr="003B5FE0" w:rsidRDefault="005B4DCA" w:rsidP="005B4DCA">
            <w:pPr>
              <w:jc w:val="both"/>
              <w:rPr>
                <w:sz w:val="20"/>
                <w:szCs w:val="20"/>
              </w:rPr>
            </w:pPr>
            <w:r>
              <w:rPr>
                <w:sz w:val="20"/>
                <w:szCs w:val="20"/>
              </w:rPr>
              <w:t xml:space="preserve">efficientamento energetico e  </w:t>
            </w:r>
            <w:r w:rsidRPr="003B5FE0">
              <w:rPr>
                <w:sz w:val="20"/>
                <w:szCs w:val="20"/>
              </w:rPr>
              <w:t xml:space="preserve">sviluppo sostenibile finanziati </w:t>
            </w:r>
            <w:r>
              <w:rPr>
                <w:sz w:val="20"/>
                <w:szCs w:val="20"/>
              </w:rPr>
              <w:t xml:space="preserve"> </w:t>
            </w:r>
            <w:r w:rsidRPr="003B5FE0">
              <w:rPr>
                <w:sz w:val="20"/>
                <w:szCs w:val="20"/>
              </w:rPr>
              <w:t xml:space="preserve">con il Decreto Crescita 2019 </w:t>
            </w:r>
          </w:p>
          <w:p w:rsidR="005B4DCA" w:rsidRDefault="005B4DCA" w:rsidP="00F86144">
            <w:pPr>
              <w:jc w:val="both"/>
              <w:rPr>
                <w:sz w:val="20"/>
                <w:szCs w:val="20"/>
              </w:rPr>
            </w:pPr>
          </w:p>
        </w:tc>
        <w:tc>
          <w:tcPr>
            <w:tcW w:w="2551" w:type="dxa"/>
          </w:tcPr>
          <w:p w:rsidR="005B4DCA" w:rsidRPr="003B5FE0" w:rsidRDefault="005B4DCA" w:rsidP="005B4DCA">
            <w:pPr>
              <w:jc w:val="both"/>
              <w:rPr>
                <w:sz w:val="20"/>
                <w:szCs w:val="20"/>
              </w:rPr>
            </w:pPr>
            <w:r w:rsidRPr="003B5FE0">
              <w:rPr>
                <w:sz w:val="20"/>
                <w:szCs w:val="20"/>
              </w:rPr>
              <w:t xml:space="preserve">progetto esecutivo per </w:t>
            </w:r>
          </w:p>
          <w:p w:rsidR="005B4DCA" w:rsidRPr="003B5FE0" w:rsidRDefault="005B4DCA" w:rsidP="005B4DCA">
            <w:pPr>
              <w:jc w:val="both"/>
              <w:rPr>
                <w:sz w:val="20"/>
                <w:szCs w:val="20"/>
              </w:rPr>
            </w:pPr>
            <w:r w:rsidRPr="003B5FE0">
              <w:rPr>
                <w:sz w:val="20"/>
                <w:szCs w:val="20"/>
              </w:rPr>
              <w:t xml:space="preserve">l’importo di € 50.000,00 </w:t>
            </w:r>
          </w:p>
          <w:p w:rsidR="005B4DCA" w:rsidRDefault="005B4DCA" w:rsidP="00F86144">
            <w:pPr>
              <w:jc w:val="both"/>
              <w:rPr>
                <w:sz w:val="20"/>
                <w:szCs w:val="20"/>
              </w:rPr>
            </w:pPr>
          </w:p>
        </w:tc>
        <w:tc>
          <w:tcPr>
            <w:tcW w:w="2410" w:type="dxa"/>
          </w:tcPr>
          <w:p w:rsidR="005B4DCA" w:rsidRPr="003B5FE0" w:rsidRDefault="005B4DCA" w:rsidP="005B4DCA">
            <w:pPr>
              <w:jc w:val="both"/>
              <w:rPr>
                <w:sz w:val="20"/>
                <w:szCs w:val="20"/>
              </w:rPr>
            </w:pPr>
            <w:r w:rsidRPr="003B5FE0">
              <w:rPr>
                <w:sz w:val="20"/>
                <w:szCs w:val="20"/>
              </w:rPr>
              <w:t xml:space="preserve">10/2019 20 </w:t>
            </w:r>
          </w:p>
          <w:p w:rsidR="005B4DCA" w:rsidRDefault="005B4DCA" w:rsidP="00F86144">
            <w:pPr>
              <w:jc w:val="both"/>
              <w:rPr>
                <w:sz w:val="20"/>
                <w:szCs w:val="20"/>
              </w:rPr>
            </w:pPr>
          </w:p>
        </w:tc>
        <w:tc>
          <w:tcPr>
            <w:tcW w:w="1590" w:type="dxa"/>
          </w:tcPr>
          <w:p w:rsidR="005B4DCA" w:rsidRDefault="005B4DCA" w:rsidP="00F86144">
            <w:pPr>
              <w:jc w:val="both"/>
              <w:rPr>
                <w:sz w:val="20"/>
                <w:szCs w:val="20"/>
              </w:rPr>
            </w:pPr>
            <w:r>
              <w:rPr>
                <w:sz w:val="20"/>
                <w:szCs w:val="20"/>
              </w:rPr>
              <w:t>100</w:t>
            </w:r>
          </w:p>
        </w:tc>
      </w:tr>
      <w:tr w:rsidR="005B4DCA" w:rsidTr="005B4DCA">
        <w:tc>
          <w:tcPr>
            <w:tcW w:w="3227" w:type="dxa"/>
          </w:tcPr>
          <w:p w:rsidR="005B4DCA" w:rsidRPr="003B5FE0" w:rsidRDefault="005B4DCA" w:rsidP="005B4DCA">
            <w:pPr>
              <w:jc w:val="both"/>
              <w:rPr>
                <w:sz w:val="20"/>
                <w:szCs w:val="20"/>
              </w:rPr>
            </w:pPr>
            <w:r w:rsidRPr="003B5FE0">
              <w:rPr>
                <w:sz w:val="20"/>
                <w:szCs w:val="20"/>
              </w:rPr>
              <w:t xml:space="preserve">Lavori di messa in sicurezza </w:t>
            </w:r>
          </w:p>
          <w:p w:rsidR="005B4DCA" w:rsidRPr="003B5FE0" w:rsidRDefault="005B4DCA" w:rsidP="005B4DCA">
            <w:pPr>
              <w:jc w:val="both"/>
              <w:rPr>
                <w:sz w:val="20"/>
                <w:szCs w:val="20"/>
              </w:rPr>
            </w:pPr>
            <w:r w:rsidRPr="003B5FE0">
              <w:rPr>
                <w:sz w:val="20"/>
                <w:szCs w:val="20"/>
              </w:rPr>
              <w:t xml:space="preserve">strade e manufatti comunali </w:t>
            </w:r>
          </w:p>
          <w:p w:rsidR="005B4DCA" w:rsidRPr="003B5FE0" w:rsidRDefault="005B4DCA" w:rsidP="005B4DCA">
            <w:pPr>
              <w:jc w:val="both"/>
              <w:rPr>
                <w:sz w:val="20"/>
                <w:szCs w:val="20"/>
              </w:rPr>
            </w:pPr>
            <w:r w:rsidRPr="003B5FE0">
              <w:rPr>
                <w:sz w:val="20"/>
                <w:szCs w:val="20"/>
              </w:rPr>
              <w:t xml:space="preserve">finanziati con la Legge di Bilancio </w:t>
            </w:r>
          </w:p>
          <w:p w:rsidR="005B4DCA" w:rsidRPr="003B5FE0" w:rsidRDefault="005B4DCA" w:rsidP="005B4DCA">
            <w:pPr>
              <w:jc w:val="both"/>
              <w:rPr>
                <w:sz w:val="20"/>
                <w:szCs w:val="20"/>
              </w:rPr>
            </w:pPr>
            <w:r w:rsidRPr="003B5FE0">
              <w:rPr>
                <w:sz w:val="20"/>
                <w:szCs w:val="20"/>
              </w:rPr>
              <w:t xml:space="preserve">2019 </w:t>
            </w:r>
          </w:p>
          <w:p w:rsidR="005B4DCA" w:rsidRDefault="005B4DCA" w:rsidP="00F86144">
            <w:pPr>
              <w:jc w:val="both"/>
              <w:rPr>
                <w:sz w:val="20"/>
                <w:szCs w:val="20"/>
              </w:rPr>
            </w:pPr>
          </w:p>
        </w:tc>
        <w:tc>
          <w:tcPr>
            <w:tcW w:w="2551" w:type="dxa"/>
          </w:tcPr>
          <w:p w:rsidR="005B4DCA" w:rsidRPr="003B5FE0" w:rsidRDefault="005B4DCA" w:rsidP="005B4DCA">
            <w:pPr>
              <w:jc w:val="both"/>
              <w:rPr>
                <w:sz w:val="20"/>
                <w:szCs w:val="20"/>
              </w:rPr>
            </w:pPr>
          </w:p>
          <w:p w:rsidR="005B4DCA" w:rsidRPr="003B5FE0" w:rsidRDefault="005B4DCA" w:rsidP="005B4DCA">
            <w:pPr>
              <w:jc w:val="both"/>
              <w:rPr>
                <w:sz w:val="20"/>
                <w:szCs w:val="20"/>
              </w:rPr>
            </w:pPr>
            <w:r w:rsidRPr="003B5FE0">
              <w:rPr>
                <w:sz w:val="20"/>
                <w:szCs w:val="20"/>
              </w:rPr>
              <w:t xml:space="preserve">Redazione e approvazione perizia di </w:t>
            </w:r>
          </w:p>
          <w:p w:rsidR="005B4DCA" w:rsidRPr="003B5FE0" w:rsidRDefault="005B4DCA" w:rsidP="005B4DCA">
            <w:pPr>
              <w:jc w:val="both"/>
              <w:rPr>
                <w:sz w:val="20"/>
                <w:szCs w:val="20"/>
              </w:rPr>
            </w:pPr>
            <w:r w:rsidRPr="003B5FE0">
              <w:rPr>
                <w:sz w:val="20"/>
                <w:szCs w:val="20"/>
              </w:rPr>
              <w:t xml:space="preserve">variante </w:t>
            </w:r>
          </w:p>
          <w:p w:rsidR="005B4DCA" w:rsidRDefault="005B4DCA" w:rsidP="00F86144">
            <w:pPr>
              <w:jc w:val="both"/>
              <w:rPr>
                <w:sz w:val="20"/>
                <w:szCs w:val="20"/>
              </w:rPr>
            </w:pPr>
          </w:p>
        </w:tc>
        <w:tc>
          <w:tcPr>
            <w:tcW w:w="2410" w:type="dxa"/>
          </w:tcPr>
          <w:p w:rsidR="005B4DCA" w:rsidRPr="003B5FE0" w:rsidRDefault="005B4DCA" w:rsidP="005B4DCA">
            <w:pPr>
              <w:jc w:val="both"/>
              <w:rPr>
                <w:sz w:val="20"/>
                <w:szCs w:val="20"/>
              </w:rPr>
            </w:pPr>
            <w:r>
              <w:rPr>
                <w:sz w:val="20"/>
                <w:szCs w:val="20"/>
              </w:rPr>
              <w:t>15/09/2019 1</w:t>
            </w:r>
          </w:p>
          <w:p w:rsidR="005B4DCA" w:rsidRDefault="005B4DCA" w:rsidP="00F86144">
            <w:pPr>
              <w:jc w:val="both"/>
              <w:rPr>
                <w:sz w:val="20"/>
                <w:szCs w:val="20"/>
              </w:rPr>
            </w:pPr>
          </w:p>
        </w:tc>
        <w:tc>
          <w:tcPr>
            <w:tcW w:w="1590" w:type="dxa"/>
          </w:tcPr>
          <w:p w:rsidR="005B4DCA" w:rsidRDefault="005B4DCA" w:rsidP="00F86144">
            <w:pPr>
              <w:jc w:val="both"/>
              <w:rPr>
                <w:sz w:val="20"/>
                <w:szCs w:val="20"/>
              </w:rPr>
            </w:pPr>
            <w:r>
              <w:rPr>
                <w:sz w:val="20"/>
                <w:szCs w:val="20"/>
              </w:rPr>
              <w:t>100</w:t>
            </w:r>
          </w:p>
        </w:tc>
      </w:tr>
      <w:tr w:rsidR="005B4DCA" w:rsidTr="005B4DCA">
        <w:tc>
          <w:tcPr>
            <w:tcW w:w="3227" w:type="dxa"/>
          </w:tcPr>
          <w:p w:rsidR="005B4DCA" w:rsidRPr="003B5FE0" w:rsidRDefault="005B4DCA" w:rsidP="005B4DCA">
            <w:pPr>
              <w:jc w:val="both"/>
              <w:rPr>
                <w:sz w:val="20"/>
                <w:szCs w:val="20"/>
              </w:rPr>
            </w:pPr>
            <w:r w:rsidRPr="003B5FE0">
              <w:rPr>
                <w:sz w:val="20"/>
                <w:szCs w:val="20"/>
              </w:rPr>
              <w:t xml:space="preserve">Lavori di tutela e salvaguardia </w:t>
            </w:r>
          </w:p>
          <w:p w:rsidR="005B4DCA" w:rsidRPr="003B5FE0" w:rsidRDefault="005B4DCA" w:rsidP="005B4DCA">
            <w:pPr>
              <w:jc w:val="both"/>
              <w:rPr>
                <w:sz w:val="20"/>
                <w:szCs w:val="20"/>
              </w:rPr>
            </w:pPr>
            <w:r w:rsidRPr="003B5FE0">
              <w:rPr>
                <w:sz w:val="20"/>
                <w:szCs w:val="20"/>
              </w:rPr>
              <w:t xml:space="preserve">idraulica sul fiume Nera ai sensi </w:t>
            </w:r>
          </w:p>
          <w:p w:rsidR="005B4DCA" w:rsidRPr="003B5FE0" w:rsidRDefault="005B4DCA" w:rsidP="005B4DCA">
            <w:pPr>
              <w:jc w:val="both"/>
              <w:rPr>
                <w:sz w:val="20"/>
                <w:szCs w:val="20"/>
              </w:rPr>
            </w:pPr>
            <w:r w:rsidRPr="003B5FE0">
              <w:rPr>
                <w:sz w:val="20"/>
                <w:szCs w:val="20"/>
              </w:rPr>
              <w:t xml:space="preserve">della L.R. 22/2008 </w:t>
            </w:r>
          </w:p>
          <w:p w:rsidR="005B4DCA" w:rsidRDefault="005B4DCA" w:rsidP="00F86144">
            <w:pPr>
              <w:jc w:val="both"/>
              <w:rPr>
                <w:sz w:val="20"/>
                <w:szCs w:val="20"/>
              </w:rPr>
            </w:pPr>
          </w:p>
        </w:tc>
        <w:tc>
          <w:tcPr>
            <w:tcW w:w="2551" w:type="dxa"/>
          </w:tcPr>
          <w:p w:rsidR="005B4DCA" w:rsidRPr="003B5FE0" w:rsidRDefault="005B4DCA" w:rsidP="005B4DCA">
            <w:pPr>
              <w:jc w:val="both"/>
              <w:rPr>
                <w:sz w:val="20"/>
                <w:szCs w:val="20"/>
              </w:rPr>
            </w:pPr>
          </w:p>
          <w:p w:rsidR="005B4DCA" w:rsidRPr="003B5FE0" w:rsidRDefault="005B4DCA" w:rsidP="005B4DCA">
            <w:pPr>
              <w:jc w:val="both"/>
              <w:rPr>
                <w:sz w:val="20"/>
                <w:szCs w:val="20"/>
              </w:rPr>
            </w:pPr>
            <w:r w:rsidRPr="003B5FE0">
              <w:rPr>
                <w:sz w:val="20"/>
                <w:szCs w:val="20"/>
              </w:rPr>
              <w:t xml:space="preserve">Redazione studio di fattibilità per </w:t>
            </w:r>
          </w:p>
          <w:p w:rsidR="005B4DCA" w:rsidRPr="003B5FE0" w:rsidRDefault="005B4DCA" w:rsidP="005B4DCA">
            <w:pPr>
              <w:jc w:val="both"/>
              <w:rPr>
                <w:sz w:val="20"/>
                <w:szCs w:val="20"/>
              </w:rPr>
            </w:pPr>
            <w:r w:rsidRPr="003B5FE0">
              <w:rPr>
                <w:sz w:val="20"/>
                <w:szCs w:val="20"/>
              </w:rPr>
              <w:t xml:space="preserve">l’importo di € 75.000,00 </w:t>
            </w:r>
          </w:p>
          <w:p w:rsidR="005B4DCA" w:rsidRDefault="005B4DCA" w:rsidP="00F86144">
            <w:pPr>
              <w:jc w:val="both"/>
              <w:rPr>
                <w:sz w:val="20"/>
                <w:szCs w:val="20"/>
              </w:rPr>
            </w:pPr>
          </w:p>
        </w:tc>
        <w:tc>
          <w:tcPr>
            <w:tcW w:w="2410" w:type="dxa"/>
          </w:tcPr>
          <w:p w:rsidR="005B4DCA" w:rsidRPr="003B5FE0" w:rsidRDefault="005B4DCA" w:rsidP="005B4DCA">
            <w:pPr>
              <w:jc w:val="both"/>
              <w:rPr>
                <w:sz w:val="20"/>
                <w:szCs w:val="20"/>
              </w:rPr>
            </w:pPr>
            <w:r>
              <w:rPr>
                <w:sz w:val="20"/>
                <w:szCs w:val="20"/>
              </w:rPr>
              <w:t xml:space="preserve">15/09/2019 </w:t>
            </w:r>
          </w:p>
          <w:p w:rsidR="005B4DCA" w:rsidRDefault="005B4DCA" w:rsidP="00F86144">
            <w:pPr>
              <w:jc w:val="both"/>
              <w:rPr>
                <w:sz w:val="20"/>
                <w:szCs w:val="20"/>
              </w:rPr>
            </w:pPr>
          </w:p>
        </w:tc>
        <w:tc>
          <w:tcPr>
            <w:tcW w:w="1590" w:type="dxa"/>
          </w:tcPr>
          <w:p w:rsidR="005B4DCA" w:rsidRDefault="005B4DCA" w:rsidP="00F86144">
            <w:pPr>
              <w:jc w:val="both"/>
              <w:rPr>
                <w:sz w:val="20"/>
                <w:szCs w:val="20"/>
              </w:rPr>
            </w:pPr>
            <w:r>
              <w:rPr>
                <w:sz w:val="20"/>
                <w:szCs w:val="20"/>
              </w:rPr>
              <w:t>100</w:t>
            </w:r>
          </w:p>
        </w:tc>
      </w:tr>
      <w:tr w:rsidR="005B4DCA" w:rsidTr="005B4DCA">
        <w:tc>
          <w:tcPr>
            <w:tcW w:w="3227" w:type="dxa"/>
          </w:tcPr>
          <w:p w:rsidR="005B4DCA" w:rsidRPr="003B5FE0" w:rsidRDefault="005B4DCA" w:rsidP="005B4DCA">
            <w:pPr>
              <w:jc w:val="both"/>
              <w:rPr>
                <w:sz w:val="20"/>
                <w:szCs w:val="20"/>
              </w:rPr>
            </w:pPr>
            <w:r w:rsidRPr="003B5FE0">
              <w:rPr>
                <w:sz w:val="20"/>
                <w:szCs w:val="20"/>
              </w:rPr>
              <w:t xml:space="preserve">Lavori di adeguamento edificio </w:t>
            </w:r>
          </w:p>
          <w:p w:rsidR="005B4DCA" w:rsidRPr="003B5FE0" w:rsidRDefault="005B4DCA" w:rsidP="005B4DCA">
            <w:pPr>
              <w:jc w:val="both"/>
              <w:rPr>
                <w:sz w:val="20"/>
                <w:szCs w:val="20"/>
              </w:rPr>
            </w:pPr>
            <w:r w:rsidRPr="003B5FE0">
              <w:rPr>
                <w:sz w:val="20"/>
                <w:szCs w:val="20"/>
              </w:rPr>
              <w:t xml:space="preserve">scolastico “G.G. Pontano” </w:t>
            </w:r>
          </w:p>
          <w:p w:rsidR="005B4DCA" w:rsidRDefault="005B4DCA" w:rsidP="00F86144">
            <w:pPr>
              <w:jc w:val="both"/>
              <w:rPr>
                <w:sz w:val="20"/>
                <w:szCs w:val="20"/>
              </w:rPr>
            </w:pPr>
          </w:p>
        </w:tc>
        <w:tc>
          <w:tcPr>
            <w:tcW w:w="2551" w:type="dxa"/>
          </w:tcPr>
          <w:p w:rsidR="005B4DCA" w:rsidRPr="003B5FE0" w:rsidRDefault="005B4DCA" w:rsidP="005B4DCA">
            <w:pPr>
              <w:jc w:val="both"/>
              <w:rPr>
                <w:sz w:val="20"/>
                <w:szCs w:val="20"/>
              </w:rPr>
            </w:pPr>
            <w:r w:rsidRPr="003B5FE0">
              <w:rPr>
                <w:sz w:val="20"/>
                <w:szCs w:val="20"/>
              </w:rPr>
              <w:t xml:space="preserve">Redazione studio di fattibilità </w:t>
            </w:r>
          </w:p>
          <w:p w:rsidR="005B4DCA" w:rsidRDefault="005B4DCA" w:rsidP="00F86144">
            <w:pPr>
              <w:jc w:val="both"/>
              <w:rPr>
                <w:sz w:val="20"/>
                <w:szCs w:val="20"/>
              </w:rPr>
            </w:pPr>
          </w:p>
        </w:tc>
        <w:tc>
          <w:tcPr>
            <w:tcW w:w="2410" w:type="dxa"/>
          </w:tcPr>
          <w:p w:rsidR="005B4DCA" w:rsidRDefault="005B4DCA" w:rsidP="00F86144">
            <w:pPr>
              <w:jc w:val="both"/>
              <w:rPr>
                <w:sz w:val="20"/>
                <w:szCs w:val="20"/>
              </w:rPr>
            </w:pPr>
            <w:r w:rsidRPr="003B5FE0">
              <w:rPr>
                <w:sz w:val="20"/>
                <w:szCs w:val="20"/>
              </w:rPr>
              <w:t xml:space="preserve">15/09/2019 </w:t>
            </w:r>
          </w:p>
        </w:tc>
        <w:tc>
          <w:tcPr>
            <w:tcW w:w="1590" w:type="dxa"/>
          </w:tcPr>
          <w:p w:rsidR="005B4DCA" w:rsidRDefault="005B4DCA" w:rsidP="00F86144">
            <w:pPr>
              <w:jc w:val="both"/>
              <w:rPr>
                <w:sz w:val="20"/>
                <w:szCs w:val="20"/>
              </w:rPr>
            </w:pPr>
            <w:r>
              <w:rPr>
                <w:sz w:val="20"/>
                <w:szCs w:val="20"/>
              </w:rPr>
              <w:t>100</w:t>
            </w:r>
          </w:p>
        </w:tc>
      </w:tr>
      <w:tr w:rsidR="005B4DCA" w:rsidTr="005B4DCA">
        <w:tc>
          <w:tcPr>
            <w:tcW w:w="3227" w:type="dxa"/>
          </w:tcPr>
          <w:p w:rsidR="005B4DCA" w:rsidRPr="003B5FE0" w:rsidRDefault="005B4DCA" w:rsidP="005B4DCA">
            <w:pPr>
              <w:jc w:val="both"/>
              <w:rPr>
                <w:sz w:val="20"/>
                <w:szCs w:val="20"/>
              </w:rPr>
            </w:pPr>
            <w:r w:rsidRPr="003B5FE0">
              <w:rPr>
                <w:sz w:val="20"/>
                <w:szCs w:val="20"/>
              </w:rPr>
              <w:t xml:space="preserve">Lavori realizzazione Centro di </w:t>
            </w:r>
          </w:p>
          <w:p w:rsidR="005B4DCA" w:rsidRPr="003B5FE0" w:rsidRDefault="005B4DCA" w:rsidP="005B4DCA">
            <w:pPr>
              <w:jc w:val="both"/>
              <w:rPr>
                <w:sz w:val="20"/>
                <w:szCs w:val="20"/>
              </w:rPr>
            </w:pPr>
            <w:r w:rsidRPr="003B5FE0">
              <w:rPr>
                <w:sz w:val="20"/>
                <w:szCs w:val="20"/>
              </w:rPr>
              <w:t xml:space="preserve">Protezione Civile a Forcatura </w:t>
            </w:r>
          </w:p>
          <w:p w:rsidR="005B4DCA" w:rsidRDefault="005B4DCA" w:rsidP="00F86144">
            <w:pPr>
              <w:jc w:val="both"/>
              <w:rPr>
                <w:sz w:val="20"/>
                <w:szCs w:val="20"/>
              </w:rPr>
            </w:pPr>
          </w:p>
        </w:tc>
        <w:tc>
          <w:tcPr>
            <w:tcW w:w="2551" w:type="dxa"/>
          </w:tcPr>
          <w:p w:rsidR="005B4DCA" w:rsidRPr="003B5FE0" w:rsidRDefault="005B4DCA" w:rsidP="005B4DCA">
            <w:pPr>
              <w:jc w:val="both"/>
              <w:rPr>
                <w:sz w:val="20"/>
                <w:szCs w:val="20"/>
              </w:rPr>
            </w:pPr>
            <w:r w:rsidRPr="003B5FE0">
              <w:rPr>
                <w:sz w:val="20"/>
                <w:szCs w:val="20"/>
              </w:rPr>
              <w:t xml:space="preserve">Gestione iter per approvazione variante </w:t>
            </w:r>
          </w:p>
          <w:p w:rsidR="005B4DCA" w:rsidRDefault="005B4DCA" w:rsidP="00F86144">
            <w:pPr>
              <w:jc w:val="both"/>
              <w:rPr>
                <w:sz w:val="20"/>
                <w:szCs w:val="20"/>
              </w:rPr>
            </w:pPr>
          </w:p>
        </w:tc>
        <w:tc>
          <w:tcPr>
            <w:tcW w:w="2410" w:type="dxa"/>
          </w:tcPr>
          <w:p w:rsidR="005B4DCA" w:rsidRDefault="005B4DCA" w:rsidP="005B4DCA">
            <w:pPr>
              <w:jc w:val="both"/>
              <w:rPr>
                <w:sz w:val="20"/>
                <w:szCs w:val="20"/>
              </w:rPr>
            </w:pPr>
            <w:r w:rsidRPr="003B5FE0">
              <w:rPr>
                <w:sz w:val="20"/>
                <w:szCs w:val="20"/>
              </w:rPr>
              <w:t xml:space="preserve">10/09/2019 </w:t>
            </w:r>
          </w:p>
        </w:tc>
        <w:tc>
          <w:tcPr>
            <w:tcW w:w="1590" w:type="dxa"/>
          </w:tcPr>
          <w:p w:rsidR="005B4DCA" w:rsidRDefault="005B4DCA" w:rsidP="00F86144">
            <w:pPr>
              <w:jc w:val="both"/>
              <w:rPr>
                <w:sz w:val="20"/>
                <w:szCs w:val="20"/>
              </w:rPr>
            </w:pPr>
            <w:r>
              <w:rPr>
                <w:sz w:val="20"/>
                <w:szCs w:val="20"/>
              </w:rPr>
              <w:t>100</w:t>
            </w:r>
          </w:p>
        </w:tc>
      </w:tr>
      <w:tr w:rsidR="005B4DCA" w:rsidTr="005B4DCA">
        <w:trPr>
          <w:trHeight w:val="703"/>
        </w:trPr>
        <w:tc>
          <w:tcPr>
            <w:tcW w:w="3227" w:type="dxa"/>
          </w:tcPr>
          <w:p w:rsidR="005B4DCA" w:rsidRPr="003B5FE0" w:rsidRDefault="005B4DCA" w:rsidP="005B4DCA">
            <w:pPr>
              <w:jc w:val="both"/>
              <w:rPr>
                <w:sz w:val="20"/>
                <w:szCs w:val="20"/>
              </w:rPr>
            </w:pPr>
            <w:r w:rsidRPr="003B5FE0">
              <w:rPr>
                <w:sz w:val="20"/>
                <w:szCs w:val="20"/>
              </w:rPr>
              <w:lastRenderedPageBreak/>
              <w:t xml:space="preserve">Lavori di riparazione danni Hotel </w:t>
            </w:r>
          </w:p>
          <w:p w:rsidR="005B4DCA" w:rsidRPr="003B5FE0" w:rsidRDefault="005B4DCA" w:rsidP="005B4DCA">
            <w:pPr>
              <w:jc w:val="both"/>
              <w:rPr>
                <w:sz w:val="20"/>
                <w:szCs w:val="20"/>
              </w:rPr>
            </w:pPr>
            <w:r w:rsidRPr="003B5FE0">
              <w:rPr>
                <w:sz w:val="20"/>
                <w:szCs w:val="20"/>
              </w:rPr>
              <w:t xml:space="preserve">Panorama a seguito del sisma </w:t>
            </w:r>
          </w:p>
          <w:p w:rsidR="005B4DCA" w:rsidRPr="003B5FE0" w:rsidRDefault="005B4DCA" w:rsidP="005B4DCA">
            <w:pPr>
              <w:jc w:val="both"/>
              <w:rPr>
                <w:sz w:val="20"/>
                <w:szCs w:val="20"/>
              </w:rPr>
            </w:pPr>
            <w:r w:rsidRPr="003B5FE0">
              <w:rPr>
                <w:sz w:val="20"/>
                <w:szCs w:val="20"/>
              </w:rPr>
              <w:t xml:space="preserve">2016 </w:t>
            </w:r>
          </w:p>
          <w:p w:rsidR="005B4DCA" w:rsidRPr="003B5FE0" w:rsidRDefault="005B4DCA" w:rsidP="005B4DCA">
            <w:pPr>
              <w:jc w:val="both"/>
              <w:rPr>
                <w:sz w:val="20"/>
                <w:szCs w:val="20"/>
              </w:rPr>
            </w:pPr>
          </w:p>
        </w:tc>
        <w:tc>
          <w:tcPr>
            <w:tcW w:w="2551" w:type="dxa"/>
          </w:tcPr>
          <w:p w:rsidR="005B4DCA" w:rsidRPr="003B5FE0" w:rsidRDefault="005B4DCA" w:rsidP="005B4DCA">
            <w:pPr>
              <w:jc w:val="both"/>
              <w:rPr>
                <w:sz w:val="20"/>
                <w:szCs w:val="20"/>
              </w:rPr>
            </w:pPr>
          </w:p>
          <w:p w:rsidR="005B4DCA" w:rsidRPr="003B5FE0" w:rsidRDefault="005B4DCA" w:rsidP="005B4DCA">
            <w:pPr>
              <w:jc w:val="both"/>
              <w:rPr>
                <w:sz w:val="20"/>
                <w:szCs w:val="20"/>
              </w:rPr>
            </w:pPr>
            <w:r w:rsidRPr="003B5FE0">
              <w:rPr>
                <w:sz w:val="20"/>
                <w:szCs w:val="20"/>
              </w:rPr>
              <w:t xml:space="preserve">Gestione iter per approvazione progetto </w:t>
            </w:r>
          </w:p>
          <w:p w:rsidR="005B4DCA" w:rsidRPr="003B5FE0" w:rsidRDefault="005B4DCA" w:rsidP="005B4DCA">
            <w:pPr>
              <w:jc w:val="both"/>
              <w:rPr>
                <w:sz w:val="20"/>
                <w:szCs w:val="20"/>
              </w:rPr>
            </w:pPr>
            <w:r w:rsidRPr="003B5FE0">
              <w:rPr>
                <w:sz w:val="20"/>
                <w:szCs w:val="20"/>
              </w:rPr>
              <w:t xml:space="preserve">esecutivo </w:t>
            </w:r>
          </w:p>
          <w:p w:rsidR="005B4DCA" w:rsidRDefault="005B4DCA" w:rsidP="00F86144">
            <w:pPr>
              <w:jc w:val="both"/>
              <w:rPr>
                <w:sz w:val="20"/>
                <w:szCs w:val="20"/>
              </w:rPr>
            </w:pPr>
          </w:p>
        </w:tc>
        <w:tc>
          <w:tcPr>
            <w:tcW w:w="2410" w:type="dxa"/>
          </w:tcPr>
          <w:p w:rsidR="005B4DCA" w:rsidRPr="003B5FE0" w:rsidRDefault="005B4DCA" w:rsidP="005B4DCA">
            <w:pPr>
              <w:jc w:val="both"/>
              <w:rPr>
                <w:sz w:val="20"/>
                <w:szCs w:val="20"/>
              </w:rPr>
            </w:pPr>
            <w:r w:rsidRPr="003B5FE0">
              <w:rPr>
                <w:sz w:val="20"/>
                <w:szCs w:val="20"/>
              </w:rPr>
              <w:t xml:space="preserve">30/10/2019 </w:t>
            </w:r>
          </w:p>
          <w:p w:rsidR="005B4DCA" w:rsidRDefault="005B4DCA" w:rsidP="00F86144">
            <w:pPr>
              <w:jc w:val="both"/>
              <w:rPr>
                <w:sz w:val="20"/>
                <w:szCs w:val="20"/>
              </w:rPr>
            </w:pPr>
          </w:p>
        </w:tc>
        <w:tc>
          <w:tcPr>
            <w:tcW w:w="1590" w:type="dxa"/>
          </w:tcPr>
          <w:p w:rsidR="005B4DCA" w:rsidRDefault="00B00AA5" w:rsidP="00F86144">
            <w:pPr>
              <w:jc w:val="both"/>
              <w:rPr>
                <w:sz w:val="20"/>
                <w:szCs w:val="20"/>
              </w:rPr>
            </w:pPr>
            <w:r>
              <w:rPr>
                <w:sz w:val="20"/>
                <w:szCs w:val="20"/>
              </w:rPr>
              <w:t>100</w:t>
            </w:r>
          </w:p>
        </w:tc>
      </w:tr>
      <w:tr w:rsidR="005B4DCA" w:rsidTr="005B4DCA">
        <w:tc>
          <w:tcPr>
            <w:tcW w:w="3227" w:type="dxa"/>
          </w:tcPr>
          <w:p w:rsidR="005B4DCA" w:rsidRPr="003B5FE0" w:rsidRDefault="005B4DCA" w:rsidP="005B4DCA">
            <w:pPr>
              <w:jc w:val="both"/>
              <w:rPr>
                <w:sz w:val="20"/>
                <w:szCs w:val="20"/>
              </w:rPr>
            </w:pPr>
            <w:r w:rsidRPr="003B5FE0">
              <w:rPr>
                <w:sz w:val="20"/>
                <w:szCs w:val="20"/>
              </w:rPr>
              <w:t xml:space="preserve">Lavori di riparazione danni </w:t>
            </w:r>
          </w:p>
          <w:p w:rsidR="005B4DCA" w:rsidRPr="003B5FE0" w:rsidRDefault="005B4DCA" w:rsidP="005B4DCA">
            <w:pPr>
              <w:jc w:val="both"/>
              <w:rPr>
                <w:sz w:val="20"/>
                <w:szCs w:val="20"/>
              </w:rPr>
            </w:pPr>
            <w:r w:rsidRPr="003B5FE0">
              <w:rPr>
                <w:sz w:val="20"/>
                <w:szCs w:val="20"/>
              </w:rPr>
              <w:t xml:space="preserve">Municipio a seguito del sisma </w:t>
            </w:r>
          </w:p>
          <w:p w:rsidR="005B4DCA" w:rsidRPr="003B5FE0" w:rsidRDefault="005B4DCA" w:rsidP="005B4DCA">
            <w:pPr>
              <w:jc w:val="both"/>
              <w:rPr>
                <w:sz w:val="20"/>
                <w:szCs w:val="20"/>
              </w:rPr>
            </w:pPr>
            <w:r w:rsidRPr="003B5FE0">
              <w:rPr>
                <w:sz w:val="20"/>
                <w:szCs w:val="20"/>
              </w:rPr>
              <w:t xml:space="preserve">2016 </w:t>
            </w:r>
          </w:p>
          <w:p w:rsidR="005B4DCA" w:rsidRPr="003B5FE0" w:rsidRDefault="005B4DCA" w:rsidP="005B4DCA">
            <w:pPr>
              <w:jc w:val="both"/>
              <w:rPr>
                <w:sz w:val="20"/>
                <w:szCs w:val="20"/>
              </w:rPr>
            </w:pPr>
          </w:p>
        </w:tc>
        <w:tc>
          <w:tcPr>
            <w:tcW w:w="2551" w:type="dxa"/>
          </w:tcPr>
          <w:p w:rsidR="005B4DCA" w:rsidRPr="003B5FE0" w:rsidRDefault="005B4DCA" w:rsidP="005B4DCA">
            <w:pPr>
              <w:jc w:val="both"/>
              <w:rPr>
                <w:sz w:val="20"/>
                <w:szCs w:val="20"/>
              </w:rPr>
            </w:pPr>
            <w:r w:rsidRPr="003B5FE0">
              <w:rPr>
                <w:sz w:val="20"/>
                <w:szCs w:val="20"/>
              </w:rPr>
              <w:t xml:space="preserve">Gestione iter per approvazione progetto </w:t>
            </w:r>
          </w:p>
          <w:p w:rsidR="005B4DCA" w:rsidRPr="003B5FE0" w:rsidRDefault="005B4DCA" w:rsidP="005B4DCA">
            <w:pPr>
              <w:jc w:val="both"/>
              <w:rPr>
                <w:sz w:val="20"/>
                <w:szCs w:val="20"/>
              </w:rPr>
            </w:pPr>
            <w:r w:rsidRPr="003B5FE0">
              <w:rPr>
                <w:sz w:val="20"/>
                <w:szCs w:val="20"/>
              </w:rPr>
              <w:t xml:space="preserve">esecutivo </w:t>
            </w:r>
          </w:p>
          <w:p w:rsidR="005B4DCA" w:rsidRDefault="005B4DCA" w:rsidP="00F86144">
            <w:pPr>
              <w:jc w:val="both"/>
              <w:rPr>
                <w:sz w:val="20"/>
                <w:szCs w:val="20"/>
              </w:rPr>
            </w:pPr>
          </w:p>
        </w:tc>
        <w:tc>
          <w:tcPr>
            <w:tcW w:w="2410" w:type="dxa"/>
          </w:tcPr>
          <w:p w:rsidR="005B4DCA" w:rsidRPr="003B5FE0" w:rsidRDefault="005B4DCA" w:rsidP="005B4DCA">
            <w:pPr>
              <w:jc w:val="both"/>
              <w:rPr>
                <w:sz w:val="20"/>
                <w:szCs w:val="20"/>
              </w:rPr>
            </w:pPr>
            <w:r w:rsidRPr="003B5FE0">
              <w:rPr>
                <w:sz w:val="20"/>
                <w:szCs w:val="20"/>
              </w:rPr>
              <w:t xml:space="preserve">30/10/2019 10 </w:t>
            </w:r>
          </w:p>
          <w:p w:rsidR="005B4DCA" w:rsidRDefault="005B4DCA" w:rsidP="00F86144">
            <w:pPr>
              <w:jc w:val="both"/>
              <w:rPr>
                <w:sz w:val="20"/>
                <w:szCs w:val="20"/>
              </w:rPr>
            </w:pPr>
          </w:p>
        </w:tc>
        <w:tc>
          <w:tcPr>
            <w:tcW w:w="1590" w:type="dxa"/>
          </w:tcPr>
          <w:p w:rsidR="005B4DCA" w:rsidRDefault="00B00AA5" w:rsidP="00F86144">
            <w:pPr>
              <w:jc w:val="both"/>
              <w:rPr>
                <w:sz w:val="20"/>
                <w:szCs w:val="20"/>
              </w:rPr>
            </w:pPr>
            <w:r>
              <w:rPr>
                <w:sz w:val="20"/>
                <w:szCs w:val="20"/>
              </w:rPr>
              <w:t>100</w:t>
            </w:r>
          </w:p>
        </w:tc>
      </w:tr>
      <w:tr w:rsidR="005B4DCA" w:rsidTr="005B4DCA">
        <w:tc>
          <w:tcPr>
            <w:tcW w:w="3227" w:type="dxa"/>
          </w:tcPr>
          <w:p w:rsidR="005B4DCA" w:rsidRPr="003B5FE0" w:rsidRDefault="005B4DCA" w:rsidP="005B4DCA">
            <w:pPr>
              <w:jc w:val="both"/>
              <w:rPr>
                <w:sz w:val="20"/>
                <w:szCs w:val="20"/>
              </w:rPr>
            </w:pPr>
            <w:r w:rsidRPr="003B5FE0">
              <w:rPr>
                <w:sz w:val="20"/>
                <w:szCs w:val="20"/>
              </w:rPr>
              <w:t xml:space="preserve">Gestione procedimenti di </w:t>
            </w:r>
          </w:p>
          <w:p w:rsidR="005B4DCA" w:rsidRPr="003B5FE0" w:rsidRDefault="005B4DCA" w:rsidP="005B4DCA">
            <w:pPr>
              <w:jc w:val="both"/>
              <w:rPr>
                <w:sz w:val="20"/>
                <w:szCs w:val="20"/>
              </w:rPr>
            </w:pPr>
            <w:r w:rsidRPr="003B5FE0">
              <w:rPr>
                <w:sz w:val="20"/>
                <w:szCs w:val="20"/>
              </w:rPr>
              <w:t xml:space="preserve">competenza relativi a pratiche </w:t>
            </w:r>
          </w:p>
          <w:p w:rsidR="005B4DCA" w:rsidRPr="003B5FE0" w:rsidRDefault="005B4DCA" w:rsidP="005B4DCA">
            <w:pPr>
              <w:jc w:val="both"/>
              <w:rPr>
                <w:sz w:val="20"/>
                <w:szCs w:val="20"/>
              </w:rPr>
            </w:pPr>
          </w:p>
        </w:tc>
        <w:tc>
          <w:tcPr>
            <w:tcW w:w="2551" w:type="dxa"/>
          </w:tcPr>
          <w:p w:rsidR="005B4DCA" w:rsidRPr="003B5FE0" w:rsidRDefault="005B4DCA" w:rsidP="005B4DCA">
            <w:pPr>
              <w:jc w:val="both"/>
              <w:rPr>
                <w:sz w:val="20"/>
                <w:szCs w:val="20"/>
              </w:rPr>
            </w:pPr>
            <w:r w:rsidRPr="003B5FE0">
              <w:rPr>
                <w:sz w:val="20"/>
                <w:szCs w:val="20"/>
              </w:rPr>
              <w:t xml:space="preserve">Verifica compatibilità urbanistica, </w:t>
            </w:r>
          </w:p>
          <w:p w:rsidR="005B4DCA" w:rsidRPr="003B5FE0" w:rsidRDefault="005B4DCA" w:rsidP="005B4DCA">
            <w:pPr>
              <w:jc w:val="both"/>
              <w:rPr>
                <w:sz w:val="20"/>
                <w:szCs w:val="20"/>
              </w:rPr>
            </w:pPr>
            <w:r w:rsidRPr="003B5FE0">
              <w:rPr>
                <w:sz w:val="20"/>
                <w:szCs w:val="20"/>
              </w:rPr>
              <w:t xml:space="preserve">gestione MUDE e procedure correlate </w:t>
            </w:r>
          </w:p>
          <w:p w:rsidR="005B4DCA" w:rsidRDefault="005B4DCA" w:rsidP="00F86144">
            <w:pPr>
              <w:jc w:val="both"/>
              <w:rPr>
                <w:sz w:val="20"/>
                <w:szCs w:val="20"/>
              </w:rPr>
            </w:pPr>
          </w:p>
        </w:tc>
        <w:tc>
          <w:tcPr>
            <w:tcW w:w="2410" w:type="dxa"/>
          </w:tcPr>
          <w:p w:rsidR="005B4DCA" w:rsidRDefault="005B4DCA" w:rsidP="005B4DCA">
            <w:pPr>
              <w:jc w:val="both"/>
              <w:rPr>
                <w:sz w:val="20"/>
                <w:szCs w:val="20"/>
              </w:rPr>
            </w:pPr>
            <w:r w:rsidRPr="003B5FE0">
              <w:rPr>
                <w:sz w:val="20"/>
                <w:szCs w:val="20"/>
              </w:rPr>
              <w:t>31/12/2019 5</w:t>
            </w:r>
          </w:p>
          <w:p w:rsidR="005B4DCA" w:rsidRDefault="005B4DCA" w:rsidP="00F86144">
            <w:pPr>
              <w:jc w:val="both"/>
              <w:rPr>
                <w:sz w:val="20"/>
                <w:szCs w:val="20"/>
              </w:rPr>
            </w:pPr>
          </w:p>
        </w:tc>
        <w:tc>
          <w:tcPr>
            <w:tcW w:w="1590" w:type="dxa"/>
          </w:tcPr>
          <w:p w:rsidR="005B4DCA" w:rsidRDefault="00B00AA5" w:rsidP="00F86144">
            <w:pPr>
              <w:jc w:val="both"/>
              <w:rPr>
                <w:sz w:val="20"/>
                <w:szCs w:val="20"/>
              </w:rPr>
            </w:pPr>
            <w:r>
              <w:rPr>
                <w:sz w:val="20"/>
                <w:szCs w:val="20"/>
              </w:rPr>
              <w:t>85</w:t>
            </w:r>
          </w:p>
        </w:tc>
      </w:tr>
      <w:tr w:rsidR="005B4DCA" w:rsidTr="005B4DCA">
        <w:tc>
          <w:tcPr>
            <w:tcW w:w="3227" w:type="dxa"/>
          </w:tcPr>
          <w:p w:rsidR="005B4DCA" w:rsidRPr="005B4DCA" w:rsidRDefault="005B4DCA" w:rsidP="005B4DCA">
            <w:pPr>
              <w:jc w:val="both"/>
              <w:rPr>
                <w:sz w:val="20"/>
                <w:szCs w:val="20"/>
              </w:rPr>
            </w:pPr>
            <w:r>
              <w:rPr>
                <w:sz w:val="20"/>
                <w:szCs w:val="20"/>
              </w:rPr>
              <w:t>P</w:t>
            </w:r>
            <w:r w:rsidRPr="005B4DCA">
              <w:rPr>
                <w:sz w:val="20"/>
                <w:szCs w:val="20"/>
              </w:rPr>
              <w:t xml:space="preserve">SR 2014-2020 – Misura 7.4.1 - </w:t>
            </w:r>
          </w:p>
          <w:p w:rsidR="005B4DCA" w:rsidRPr="005B4DCA" w:rsidRDefault="005B4DCA" w:rsidP="005B4DCA">
            <w:pPr>
              <w:jc w:val="both"/>
              <w:rPr>
                <w:sz w:val="20"/>
                <w:szCs w:val="20"/>
              </w:rPr>
            </w:pPr>
            <w:r w:rsidRPr="005B4DCA">
              <w:rPr>
                <w:sz w:val="20"/>
                <w:szCs w:val="20"/>
              </w:rPr>
              <w:t xml:space="preserve">servizi di base per la popolazione </w:t>
            </w:r>
          </w:p>
          <w:p w:rsidR="005B4DCA" w:rsidRPr="005B4DCA" w:rsidRDefault="005B4DCA" w:rsidP="005B4DCA">
            <w:pPr>
              <w:jc w:val="both"/>
              <w:rPr>
                <w:sz w:val="20"/>
                <w:szCs w:val="20"/>
              </w:rPr>
            </w:pPr>
            <w:r w:rsidRPr="005B4DCA">
              <w:rPr>
                <w:sz w:val="20"/>
                <w:szCs w:val="20"/>
              </w:rPr>
              <w:t xml:space="preserve">di Cerreto - </w:t>
            </w:r>
          </w:p>
          <w:p w:rsidR="005B4DCA" w:rsidRPr="003B5FE0" w:rsidRDefault="005B4DCA" w:rsidP="005B4DCA">
            <w:pPr>
              <w:jc w:val="both"/>
              <w:rPr>
                <w:sz w:val="20"/>
                <w:szCs w:val="20"/>
              </w:rPr>
            </w:pPr>
          </w:p>
        </w:tc>
        <w:tc>
          <w:tcPr>
            <w:tcW w:w="2551" w:type="dxa"/>
          </w:tcPr>
          <w:p w:rsidR="005B4DCA" w:rsidRPr="005B4DCA" w:rsidRDefault="005B4DCA" w:rsidP="005B4DCA">
            <w:pPr>
              <w:jc w:val="both"/>
              <w:rPr>
                <w:sz w:val="20"/>
                <w:szCs w:val="20"/>
              </w:rPr>
            </w:pPr>
            <w:r w:rsidRPr="005B4DCA">
              <w:rPr>
                <w:sz w:val="20"/>
                <w:szCs w:val="20"/>
              </w:rPr>
              <w:t xml:space="preserve">Gestione procedimenti per approvazione </w:t>
            </w:r>
          </w:p>
          <w:p w:rsidR="005B4DCA" w:rsidRPr="005B4DCA" w:rsidRDefault="005B4DCA" w:rsidP="005B4DCA">
            <w:pPr>
              <w:jc w:val="both"/>
              <w:rPr>
                <w:sz w:val="20"/>
                <w:szCs w:val="20"/>
              </w:rPr>
            </w:pPr>
            <w:r w:rsidRPr="005B4DCA">
              <w:rPr>
                <w:sz w:val="20"/>
                <w:szCs w:val="20"/>
              </w:rPr>
              <w:t xml:space="preserve">variane e liquidazione 50% contributo </w:t>
            </w:r>
          </w:p>
          <w:p w:rsidR="005B4DCA" w:rsidRDefault="005B4DCA" w:rsidP="00F86144">
            <w:pPr>
              <w:jc w:val="both"/>
              <w:rPr>
                <w:sz w:val="20"/>
                <w:szCs w:val="20"/>
              </w:rPr>
            </w:pPr>
          </w:p>
        </w:tc>
        <w:tc>
          <w:tcPr>
            <w:tcW w:w="2410" w:type="dxa"/>
          </w:tcPr>
          <w:p w:rsidR="005B4DCA" w:rsidRPr="005B4DCA" w:rsidRDefault="005B4DCA" w:rsidP="005B4DCA">
            <w:pPr>
              <w:jc w:val="both"/>
              <w:rPr>
                <w:sz w:val="20"/>
                <w:szCs w:val="20"/>
              </w:rPr>
            </w:pPr>
            <w:r w:rsidRPr="005B4DCA">
              <w:rPr>
                <w:sz w:val="20"/>
                <w:szCs w:val="20"/>
              </w:rPr>
              <w:t xml:space="preserve">30/11/2019 5 </w:t>
            </w:r>
          </w:p>
          <w:p w:rsidR="005B4DCA" w:rsidRDefault="005B4DCA" w:rsidP="00F86144">
            <w:pPr>
              <w:jc w:val="both"/>
              <w:rPr>
                <w:sz w:val="20"/>
                <w:szCs w:val="20"/>
              </w:rPr>
            </w:pPr>
          </w:p>
        </w:tc>
        <w:tc>
          <w:tcPr>
            <w:tcW w:w="1590" w:type="dxa"/>
          </w:tcPr>
          <w:p w:rsidR="005B4DCA" w:rsidRDefault="00B00AA5" w:rsidP="00F86144">
            <w:pPr>
              <w:jc w:val="both"/>
              <w:rPr>
                <w:sz w:val="20"/>
                <w:szCs w:val="20"/>
              </w:rPr>
            </w:pPr>
            <w:r>
              <w:rPr>
                <w:sz w:val="20"/>
                <w:szCs w:val="20"/>
              </w:rPr>
              <w:t>85</w:t>
            </w:r>
          </w:p>
        </w:tc>
      </w:tr>
      <w:tr w:rsidR="005B4DCA" w:rsidTr="005B4DCA">
        <w:tc>
          <w:tcPr>
            <w:tcW w:w="3227" w:type="dxa"/>
          </w:tcPr>
          <w:p w:rsidR="005B4DCA" w:rsidRPr="005B4DCA" w:rsidRDefault="005B4DCA" w:rsidP="005B4DCA">
            <w:pPr>
              <w:jc w:val="both"/>
              <w:rPr>
                <w:sz w:val="20"/>
                <w:szCs w:val="20"/>
              </w:rPr>
            </w:pPr>
            <w:r w:rsidRPr="005B4DCA">
              <w:rPr>
                <w:sz w:val="20"/>
                <w:szCs w:val="20"/>
              </w:rPr>
              <w:t xml:space="preserve">Esternalizzazione servizio di </w:t>
            </w:r>
          </w:p>
          <w:p w:rsidR="005B4DCA" w:rsidRPr="005B4DCA" w:rsidRDefault="005B4DCA" w:rsidP="005B4DCA">
            <w:pPr>
              <w:jc w:val="both"/>
              <w:rPr>
                <w:sz w:val="20"/>
                <w:szCs w:val="20"/>
              </w:rPr>
            </w:pPr>
            <w:r w:rsidRPr="005B4DCA">
              <w:rPr>
                <w:sz w:val="20"/>
                <w:szCs w:val="20"/>
              </w:rPr>
              <w:t xml:space="preserve">trasporto scolastico </w:t>
            </w:r>
          </w:p>
          <w:p w:rsidR="005B4DCA" w:rsidRPr="005B4DCA" w:rsidRDefault="005B4DCA" w:rsidP="005B4DCA">
            <w:pPr>
              <w:jc w:val="both"/>
              <w:rPr>
                <w:sz w:val="20"/>
                <w:szCs w:val="20"/>
              </w:rPr>
            </w:pPr>
          </w:p>
          <w:p w:rsidR="005B4DCA" w:rsidRPr="003B5FE0" w:rsidRDefault="005B4DCA" w:rsidP="005B4DCA">
            <w:pPr>
              <w:jc w:val="both"/>
              <w:rPr>
                <w:sz w:val="20"/>
                <w:szCs w:val="20"/>
              </w:rPr>
            </w:pPr>
          </w:p>
        </w:tc>
        <w:tc>
          <w:tcPr>
            <w:tcW w:w="2551" w:type="dxa"/>
          </w:tcPr>
          <w:p w:rsidR="005B4DCA" w:rsidRPr="005B4DCA" w:rsidRDefault="005B4DCA" w:rsidP="005B4DCA">
            <w:pPr>
              <w:jc w:val="both"/>
              <w:rPr>
                <w:sz w:val="20"/>
                <w:szCs w:val="20"/>
              </w:rPr>
            </w:pPr>
            <w:r w:rsidRPr="005B4DCA">
              <w:rPr>
                <w:sz w:val="20"/>
                <w:szCs w:val="20"/>
              </w:rPr>
              <w:t xml:space="preserve">Espletamento procedura di gara, incarico </w:t>
            </w:r>
          </w:p>
          <w:p w:rsidR="005B4DCA" w:rsidRPr="005B4DCA" w:rsidRDefault="005B4DCA" w:rsidP="005B4DCA">
            <w:pPr>
              <w:jc w:val="both"/>
              <w:rPr>
                <w:sz w:val="20"/>
                <w:szCs w:val="20"/>
              </w:rPr>
            </w:pPr>
            <w:r w:rsidRPr="005B4DCA">
              <w:rPr>
                <w:sz w:val="20"/>
                <w:szCs w:val="20"/>
              </w:rPr>
              <w:t xml:space="preserve">a ditta esterna e rendiconto </w:t>
            </w:r>
          </w:p>
          <w:p w:rsidR="005B4DCA" w:rsidRDefault="005B4DCA" w:rsidP="00F86144">
            <w:pPr>
              <w:jc w:val="both"/>
              <w:rPr>
                <w:sz w:val="20"/>
                <w:szCs w:val="20"/>
              </w:rPr>
            </w:pPr>
          </w:p>
        </w:tc>
        <w:tc>
          <w:tcPr>
            <w:tcW w:w="2410" w:type="dxa"/>
          </w:tcPr>
          <w:p w:rsidR="005B4DCA" w:rsidRPr="005B4DCA" w:rsidRDefault="005B4DCA" w:rsidP="005B4DCA">
            <w:pPr>
              <w:jc w:val="both"/>
              <w:rPr>
                <w:sz w:val="20"/>
                <w:szCs w:val="20"/>
              </w:rPr>
            </w:pPr>
            <w:r w:rsidRPr="005B4DCA">
              <w:rPr>
                <w:sz w:val="20"/>
                <w:szCs w:val="20"/>
              </w:rPr>
              <w:t xml:space="preserve">30/11/2019 5 </w:t>
            </w:r>
          </w:p>
          <w:p w:rsidR="005B4DCA" w:rsidRDefault="005B4DCA" w:rsidP="00F86144">
            <w:pPr>
              <w:jc w:val="both"/>
              <w:rPr>
                <w:sz w:val="20"/>
                <w:szCs w:val="20"/>
              </w:rPr>
            </w:pPr>
          </w:p>
        </w:tc>
        <w:tc>
          <w:tcPr>
            <w:tcW w:w="1590" w:type="dxa"/>
          </w:tcPr>
          <w:p w:rsidR="005B4DCA" w:rsidRDefault="00B00AA5" w:rsidP="00F86144">
            <w:pPr>
              <w:jc w:val="both"/>
              <w:rPr>
                <w:sz w:val="20"/>
                <w:szCs w:val="20"/>
              </w:rPr>
            </w:pPr>
            <w:r>
              <w:rPr>
                <w:sz w:val="20"/>
                <w:szCs w:val="20"/>
              </w:rPr>
              <w:t>80</w:t>
            </w:r>
          </w:p>
        </w:tc>
      </w:tr>
      <w:tr w:rsidR="005B4DCA" w:rsidTr="00B00AA5">
        <w:trPr>
          <w:trHeight w:val="1025"/>
        </w:trPr>
        <w:tc>
          <w:tcPr>
            <w:tcW w:w="3227" w:type="dxa"/>
          </w:tcPr>
          <w:p w:rsidR="005B4DCA" w:rsidRPr="005B4DCA" w:rsidRDefault="005B4DCA" w:rsidP="005B4DCA">
            <w:pPr>
              <w:jc w:val="both"/>
              <w:rPr>
                <w:sz w:val="20"/>
                <w:szCs w:val="20"/>
              </w:rPr>
            </w:pPr>
            <w:r w:rsidRPr="005B4DCA">
              <w:rPr>
                <w:sz w:val="20"/>
                <w:szCs w:val="20"/>
              </w:rPr>
              <w:t xml:space="preserve">Esternalizzazione servizio sfalcio </w:t>
            </w:r>
          </w:p>
          <w:p w:rsidR="005B4DCA" w:rsidRPr="005B4DCA" w:rsidRDefault="005B4DCA" w:rsidP="005B4DCA">
            <w:pPr>
              <w:jc w:val="both"/>
              <w:rPr>
                <w:sz w:val="20"/>
                <w:szCs w:val="20"/>
              </w:rPr>
            </w:pPr>
            <w:r w:rsidRPr="005B4DCA">
              <w:rPr>
                <w:sz w:val="20"/>
                <w:szCs w:val="20"/>
              </w:rPr>
              <w:t xml:space="preserve">erba e pulizia </w:t>
            </w:r>
          </w:p>
          <w:p w:rsidR="005B4DCA" w:rsidRPr="003B5FE0" w:rsidRDefault="005B4DCA" w:rsidP="005B4DCA">
            <w:pPr>
              <w:jc w:val="both"/>
              <w:rPr>
                <w:sz w:val="20"/>
                <w:szCs w:val="20"/>
              </w:rPr>
            </w:pPr>
          </w:p>
        </w:tc>
        <w:tc>
          <w:tcPr>
            <w:tcW w:w="2551" w:type="dxa"/>
          </w:tcPr>
          <w:p w:rsidR="005B4DCA" w:rsidRPr="005B4DCA" w:rsidRDefault="005B4DCA" w:rsidP="005B4DCA">
            <w:pPr>
              <w:jc w:val="both"/>
              <w:rPr>
                <w:sz w:val="20"/>
                <w:szCs w:val="20"/>
              </w:rPr>
            </w:pPr>
            <w:r w:rsidRPr="005B4DCA">
              <w:rPr>
                <w:sz w:val="20"/>
                <w:szCs w:val="20"/>
              </w:rPr>
              <w:t xml:space="preserve">Espletamento procedura di gara e </w:t>
            </w:r>
          </w:p>
          <w:p w:rsidR="005B4DCA" w:rsidRPr="005B4DCA" w:rsidRDefault="005B4DCA" w:rsidP="005B4DCA">
            <w:pPr>
              <w:jc w:val="both"/>
              <w:rPr>
                <w:sz w:val="20"/>
                <w:szCs w:val="20"/>
              </w:rPr>
            </w:pPr>
            <w:r w:rsidRPr="005B4DCA">
              <w:rPr>
                <w:sz w:val="20"/>
                <w:szCs w:val="20"/>
              </w:rPr>
              <w:t xml:space="preserve">incarico a ditta esterna </w:t>
            </w:r>
          </w:p>
          <w:p w:rsidR="005B4DCA" w:rsidRDefault="005B4DCA" w:rsidP="005B4DCA">
            <w:pPr>
              <w:jc w:val="both"/>
              <w:rPr>
                <w:sz w:val="20"/>
                <w:szCs w:val="20"/>
              </w:rPr>
            </w:pPr>
          </w:p>
        </w:tc>
        <w:tc>
          <w:tcPr>
            <w:tcW w:w="2410" w:type="dxa"/>
          </w:tcPr>
          <w:p w:rsidR="005B4DCA" w:rsidRPr="003B5FE0" w:rsidRDefault="005B4DCA" w:rsidP="005B4DCA">
            <w:pPr>
              <w:jc w:val="both"/>
              <w:rPr>
                <w:sz w:val="20"/>
                <w:szCs w:val="20"/>
              </w:rPr>
            </w:pPr>
            <w:r w:rsidRPr="005B4DCA">
              <w:rPr>
                <w:sz w:val="20"/>
                <w:szCs w:val="20"/>
              </w:rPr>
              <w:t>15/11/2019 5</w:t>
            </w:r>
          </w:p>
          <w:p w:rsidR="005B4DCA" w:rsidRDefault="005B4DCA" w:rsidP="00F86144">
            <w:pPr>
              <w:jc w:val="both"/>
              <w:rPr>
                <w:sz w:val="20"/>
                <w:szCs w:val="20"/>
              </w:rPr>
            </w:pPr>
          </w:p>
        </w:tc>
        <w:tc>
          <w:tcPr>
            <w:tcW w:w="1590" w:type="dxa"/>
          </w:tcPr>
          <w:p w:rsidR="005B4DCA" w:rsidRDefault="00B00AA5" w:rsidP="00F86144">
            <w:pPr>
              <w:jc w:val="both"/>
              <w:rPr>
                <w:sz w:val="20"/>
                <w:szCs w:val="20"/>
              </w:rPr>
            </w:pPr>
            <w:r>
              <w:rPr>
                <w:sz w:val="20"/>
                <w:szCs w:val="20"/>
              </w:rPr>
              <w:t>80</w:t>
            </w:r>
          </w:p>
        </w:tc>
      </w:tr>
    </w:tbl>
    <w:p w:rsidR="00066815" w:rsidRDefault="00066815" w:rsidP="00B00AA5">
      <w:pPr>
        <w:jc w:val="center"/>
        <w:rPr>
          <w:b/>
          <w:sz w:val="20"/>
          <w:szCs w:val="20"/>
        </w:rPr>
      </w:pPr>
    </w:p>
    <w:p w:rsidR="00C21707" w:rsidRPr="00AF377B" w:rsidRDefault="00C21707" w:rsidP="00C21707">
      <w:pPr>
        <w:jc w:val="both"/>
        <w:rPr>
          <w:sz w:val="20"/>
          <w:szCs w:val="20"/>
        </w:rPr>
      </w:pPr>
      <w:r w:rsidRPr="00AF377B">
        <w:rPr>
          <w:sz w:val="20"/>
          <w:szCs w:val="20"/>
        </w:rPr>
        <w:t>Negli obiettivi dell’Area Tecnica concernenti interventi connessi alla “ricostruzione” a seguito evento sismico sono coinvolti i dipendenti assunti a tempo determinato ai sensi art. 50 bis D.l. 189/2016</w:t>
      </w:r>
    </w:p>
    <w:p w:rsidR="00AF377B" w:rsidRPr="00AF377B" w:rsidRDefault="00AF377B" w:rsidP="00AF377B">
      <w:pPr>
        <w:pStyle w:val="Paragrafoelenco"/>
        <w:numPr>
          <w:ilvl w:val="0"/>
          <w:numId w:val="1"/>
        </w:numPr>
        <w:jc w:val="both"/>
        <w:rPr>
          <w:sz w:val="20"/>
          <w:szCs w:val="20"/>
        </w:rPr>
      </w:pPr>
      <w:r w:rsidRPr="00AF377B">
        <w:rPr>
          <w:sz w:val="20"/>
          <w:szCs w:val="20"/>
        </w:rPr>
        <w:t>Istruttore tecnico Cat. C</w:t>
      </w:r>
    </w:p>
    <w:p w:rsidR="00AF377B" w:rsidRPr="00AF377B" w:rsidRDefault="00AF377B" w:rsidP="00AF377B">
      <w:pPr>
        <w:pStyle w:val="Paragrafoelenco"/>
        <w:numPr>
          <w:ilvl w:val="0"/>
          <w:numId w:val="1"/>
        </w:numPr>
        <w:jc w:val="both"/>
        <w:rPr>
          <w:sz w:val="20"/>
          <w:szCs w:val="20"/>
        </w:rPr>
      </w:pPr>
      <w:r w:rsidRPr="00AF377B">
        <w:rPr>
          <w:sz w:val="20"/>
          <w:szCs w:val="20"/>
        </w:rPr>
        <w:t>Istruttore Direttivo Tecnico Cat. D</w:t>
      </w:r>
    </w:p>
    <w:p w:rsidR="00066815" w:rsidRDefault="00066815" w:rsidP="00B00AA5">
      <w:pPr>
        <w:jc w:val="center"/>
        <w:rPr>
          <w:b/>
          <w:sz w:val="20"/>
          <w:szCs w:val="20"/>
        </w:rPr>
      </w:pPr>
    </w:p>
    <w:p w:rsidR="00C21707" w:rsidRDefault="00C21707" w:rsidP="00B00AA5">
      <w:pPr>
        <w:jc w:val="center"/>
        <w:rPr>
          <w:b/>
          <w:sz w:val="20"/>
          <w:szCs w:val="20"/>
        </w:rPr>
      </w:pPr>
    </w:p>
    <w:p w:rsidR="00C21707" w:rsidRDefault="00C21707" w:rsidP="00B00AA5">
      <w:pPr>
        <w:jc w:val="center"/>
        <w:rPr>
          <w:b/>
          <w:sz w:val="20"/>
          <w:szCs w:val="20"/>
        </w:rPr>
      </w:pPr>
    </w:p>
    <w:p w:rsidR="00C21707" w:rsidRDefault="00C21707" w:rsidP="00B00AA5">
      <w:pPr>
        <w:jc w:val="center"/>
        <w:rPr>
          <w:b/>
          <w:sz w:val="20"/>
          <w:szCs w:val="20"/>
        </w:rPr>
      </w:pPr>
    </w:p>
    <w:p w:rsidR="00B00AA5" w:rsidRDefault="00B00AA5" w:rsidP="00B00AA5">
      <w:pPr>
        <w:jc w:val="center"/>
        <w:rPr>
          <w:b/>
          <w:sz w:val="20"/>
          <w:szCs w:val="20"/>
        </w:rPr>
      </w:pPr>
      <w:r w:rsidRPr="00B00AA5">
        <w:rPr>
          <w:b/>
          <w:sz w:val="20"/>
          <w:szCs w:val="20"/>
        </w:rPr>
        <w:t xml:space="preserve">AREA FINANZIARIA </w:t>
      </w:r>
      <w:r w:rsidR="00066815">
        <w:rPr>
          <w:b/>
          <w:sz w:val="20"/>
          <w:szCs w:val="20"/>
        </w:rPr>
        <w:t>–</w:t>
      </w:r>
      <w:r w:rsidRPr="00B00AA5">
        <w:rPr>
          <w:b/>
          <w:sz w:val="20"/>
          <w:szCs w:val="20"/>
        </w:rPr>
        <w:t>TRIBUTI</w:t>
      </w:r>
    </w:p>
    <w:p w:rsidR="00066815" w:rsidRPr="00B00AA5" w:rsidRDefault="00066815" w:rsidP="00B00AA5">
      <w:pPr>
        <w:jc w:val="center"/>
        <w:rPr>
          <w:b/>
          <w:sz w:val="20"/>
          <w:szCs w:val="20"/>
        </w:rPr>
      </w:pPr>
    </w:p>
    <w:tbl>
      <w:tblPr>
        <w:tblStyle w:val="Grigliatabella"/>
        <w:tblW w:w="9515" w:type="dxa"/>
        <w:tblLook w:val="04A0"/>
      </w:tblPr>
      <w:tblGrid>
        <w:gridCol w:w="2378"/>
        <w:gridCol w:w="4109"/>
        <w:gridCol w:w="1843"/>
        <w:gridCol w:w="1185"/>
      </w:tblGrid>
      <w:tr w:rsidR="00DB5DDC" w:rsidRPr="00A5071A" w:rsidTr="00F61C60">
        <w:tc>
          <w:tcPr>
            <w:tcW w:w="9515" w:type="dxa"/>
            <w:gridSpan w:val="4"/>
          </w:tcPr>
          <w:p w:rsidR="00DB5DDC" w:rsidRPr="00A5071A" w:rsidRDefault="00DB5DDC" w:rsidP="00F61C60">
            <w:pPr>
              <w:jc w:val="center"/>
              <w:rPr>
                <w:sz w:val="20"/>
                <w:szCs w:val="20"/>
              </w:rPr>
            </w:pPr>
            <w:r w:rsidRPr="00A5071A">
              <w:rPr>
                <w:sz w:val="20"/>
                <w:szCs w:val="20"/>
              </w:rPr>
              <w:t>AREA FINANZIARIA</w:t>
            </w:r>
            <w:r>
              <w:rPr>
                <w:sz w:val="20"/>
                <w:szCs w:val="20"/>
              </w:rPr>
              <w:t>-TRIBUTI-PERSONALE</w:t>
            </w:r>
          </w:p>
        </w:tc>
      </w:tr>
      <w:tr w:rsidR="00DB5DDC" w:rsidRPr="00A5071A" w:rsidTr="00F61C60">
        <w:tc>
          <w:tcPr>
            <w:tcW w:w="9515" w:type="dxa"/>
            <w:gridSpan w:val="4"/>
          </w:tcPr>
          <w:p w:rsidR="00DB5DDC" w:rsidRPr="00A5071A" w:rsidRDefault="00DB5DDC" w:rsidP="00F61C60">
            <w:pPr>
              <w:jc w:val="center"/>
              <w:rPr>
                <w:sz w:val="20"/>
                <w:szCs w:val="20"/>
              </w:rPr>
            </w:pPr>
            <w:r w:rsidRPr="00A5071A">
              <w:rPr>
                <w:sz w:val="20"/>
                <w:szCs w:val="20"/>
              </w:rPr>
              <w:t xml:space="preserve">Responsabile Area: </w:t>
            </w:r>
          </w:p>
        </w:tc>
      </w:tr>
      <w:tr w:rsidR="00DB5DDC" w:rsidRPr="00A5071A" w:rsidTr="00F61C60">
        <w:tc>
          <w:tcPr>
            <w:tcW w:w="2378" w:type="dxa"/>
          </w:tcPr>
          <w:p w:rsidR="00DB5DDC" w:rsidRPr="00A5071A" w:rsidRDefault="00DB5DDC" w:rsidP="00F61C60">
            <w:pPr>
              <w:jc w:val="center"/>
              <w:rPr>
                <w:b/>
                <w:sz w:val="20"/>
                <w:szCs w:val="20"/>
              </w:rPr>
            </w:pPr>
          </w:p>
          <w:p w:rsidR="00DB5DDC" w:rsidRPr="00A5071A" w:rsidRDefault="00DB5DDC" w:rsidP="00F61C60">
            <w:pPr>
              <w:jc w:val="center"/>
              <w:rPr>
                <w:b/>
                <w:sz w:val="20"/>
                <w:szCs w:val="20"/>
              </w:rPr>
            </w:pPr>
            <w:r w:rsidRPr="00A5071A">
              <w:rPr>
                <w:b/>
                <w:sz w:val="20"/>
                <w:szCs w:val="20"/>
              </w:rPr>
              <w:t xml:space="preserve">OBIETTIVO </w:t>
            </w:r>
          </w:p>
        </w:tc>
        <w:tc>
          <w:tcPr>
            <w:tcW w:w="4109" w:type="dxa"/>
          </w:tcPr>
          <w:p w:rsidR="00DB5DDC" w:rsidRPr="00A5071A" w:rsidRDefault="00DB5DDC" w:rsidP="00F61C60">
            <w:pPr>
              <w:jc w:val="center"/>
              <w:rPr>
                <w:b/>
                <w:sz w:val="20"/>
                <w:szCs w:val="20"/>
              </w:rPr>
            </w:pPr>
          </w:p>
          <w:p w:rsidR="00DB5DDC" w:rsidRPr="00A5071A" w:rsidRDefault="00DB5DDC" w:rsidP="00F61C60">
            <w:pPr>
              <w:jc w:val="center"/>
              <w:rPr>
                <w:b/>
                <w:sz w:val="20"/>
                <w:szCs w:val="20"/>
              </w:rPr>
            </w:pPr>
            <w:r w:rsidRPr="00A5071A">
              <w:rPr>
                <w:b/>
                <w:sz w:val="20"/>
                <w:szCs w:val="20"/>
              </w:rPr>
              <w:t>ATTIVITÀ</w:t>
            </w:r>
          </w:p>
          <w:p w:rsidR="00DB5DDC" w:rsidRPr="00A5071A" w:rsidRDefault="00DB5DDC" w:rsidP="00F61C60">
            <w:pPr>
              <w:jc w:val="center"/>
              <w:rPr>
                <w:b/>
                <w:sz w:val="20"/>
                <w:szCs w:val="20"/>
              </w:rPr>
            </w:pPr>
          </w:p>
        </w:tc>
        <w:tc>
          <w:tcPr>
            <w:tcW w:w="1843" w:type="dxa"/>
          </w:tcPr>
          <w:p w:rsidR="00DB5DDC" w:rsidRPr="00A5071A" w:rsidRDefault="00DB5DDC" w:rsidP="00F61C60">
            <w:pPr>
              <w:jc w:val="center"/>
              <w:rPr>
                <w:b/>
                <w:sz w:val="20"/>
                <w:szCs w:val="20"/>
              </w:rPr>
            </w:pPr>
          </w:p>
          <w:p w:rsidR="00DB5DDC" w:rsidRPr="00A5071A" w:rsidRDefault="00DB5DDC" w:rsidP="00F61C60">
            <w:pPr>
              <w:jc w:val="center"/>
              <w:rPr>
                <w:b/>
                <w:sz w:val="20"/>
                <w:szCs w:val="20"/>
              </w:rPr>
            </w:pPr>
            <w:r w:rsidRPr="00A5071A">
              <w:rPr>
                <w:b/>
                <w:sz w:val="20"/>
                <w:szCs w:val="20"/>
              </w:rPr>
              <w:t>TEMPISTICA</w:t>
            </w:r>
          </w:p>
        </w:tc>
        <w:tc>
          <w:tcPr>
            <w:tcW w:w="1185" w:type="dxa"/>
          </w:tcPr>
          <w:p w:rsidR="00DB5DDC" w:rsidRPr="00A5071A" w:rsidRDefault="00DB5DDC" w:rsidP="00F61C60">
            <w:pPr>
              <w:jc w:val="center"/>
              <w:rPr>
                <w:b/>
                <w:sz w:val="20"/>
                <w:szCs w:val="20"/>
              </w:rPr>
            </w:pPr>
          </w:p>
          <w:p w:rsidR="00DB5DDC" w:rsidRPr="00A5071A" w:rsidRDefault="00DB5DDC" w:rsidP="00F61C60">
            <w:pPr>
              <w:jc w:val="center"/>
              <w:rPr>
                <w:b/>
                <w:sz w:val="20"/>
                <w:szCs w:val="20"/>
              </w:rPr>
            </w:pPr>
            <w:r w:rsidRPr="00A5071A">
              <w:rPr>
                <w:b/>
                <w:sz w:val="20"/>
                <w:szCs w:val="20"/>
              </w:rPr>
              <w:t>PESO</w:t>
            </w:r>
          </w:p>
        </w:tc>
      </w:tr>
      <w:tr w:rsidR="00DB5DDC" w:rsidRPr="00A5071A" w:rsidTr="00C21707">
        <w:trPr>
          <w:trHeight w:val="6945"/>
        </w:trPr>
        <w:tc>
          <w:tcPr>
            <w:tcW w:w="2378" w:type="dxa"/>
          </w:tcPr>
          <w:p w:rsidR="00DB5DDC" w:rsidRPr="00C43FBA" w:rsidRDefault="00DB5DDC" w:rsidP="00F61C60">
            <w:pPr>
              <w:jc w:val="both"/>
              <w:rPr>
                <w:b/>
                <w:sz w:val="20"/>
                <w:szCs w:val="20"/>
              </w:rPr>
            </w:pPr>
          </w:p>
          <w:p w:rsidR="00DB5DDC" w:rsidRPr="00C43FBA" w:rsidRDefault="00DB5DDC" w:rsidP="00F61C60">
            <w:pPr>
              <w:jc w:val="both"/>
              <w:rPr>
                <w:b/>
                <w:sz w:val="20"/>
                <w:szCs w:val="20"/>
              </w:rPr>
            </w:pPr>
            <w:r w:rsidRPr="00C43FBA">
              <w:rPr>
                <w:b/>
                <w:sz w:val="20"/>
                <w:szCs w:val="20"/>
              </w:rPr>
              <w:t>Procedure assunzionali e pensionamenti</w:t>
            </w: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Default="00DB5DDC" w:rsidP="00F61C60">
            <w:pPr>
              <w:jc w:val="both"/>
              <w:rPr>
                <w:b/>
                <w:sz w:val="20"/>
                <w:szCs w:val="20"/>
              </w:rPr>
            </w:pPr>
          </w:p>
          <w:p w:rsidR="00C21707" w:rsidRDefault="00C21707" w:rsidP="00F61C60">
            <w:pPr>
              <w:jc w:val="both"/>
              <w:rPr>
                <w:b/>
                <w:sz w:val="20"/>
                <w:szCs w:val="20"/>
              </w:rPr>
            </w:pPr>
          </w:p>
          <w:p w:rsidR="00C21707" w:rsidRPr="00C43FBA" w:rsidRDefault="00C21707" w:rsidP="00F61C60">
            <w:pPr>
              <w:jc w:val="both"/>
              <w:rPr>
                <w:b/>
                <w:sz w:val="20"/>
                <w:szCs w:val="20"/>
              </w:rPr>
            </w:pPr>
          </w:p>
          <w:p w:rsidR="00DB5DDC" w:rsidRDefault="00DB5DDC" w:rsidP="00F61C60">
            <w:pPr>
              <w:jc w:val="both"/>
              <w:rPr>
                <w:b/>
                <w:sz w:val="20"/>
                <w:szCs w:val="20"/>
              </w:rPr>
            </w:pPr>
            <w:r>
              <w:rPr>
                <w:b/>
                <w:sz w:val="20"/>
                <w:szCs w:val="20"/>
              </w:rPr>
              <w:t xml:space="preserve">Nuovo sistema di valutazione della performance </w:t>
            </w: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r>
              <w:rPr>
                <w:b/>
                <w:sz w:val="20"/>
                <w:szCs w:val="20"/>
              </w:rPr>
              <w:t>PAGO PA</w:t>
            </w: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r>
              <w:rPr>
                <w:b/>
                <w:sz w:val="20"/>
                <w:szCs w:val="20"/>
              </w:rPr>
              <w:t>Aggiornamento procedure ICT - CAD</w:t>
            </w: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r>
              <w:rPr>
                <w:b/>
                <w:sz w:val="20"/>
                <w:szCs w:val="20"/>
              </w:rPr>
              <w:t xml:space="preserve">Analisi preventiva nuova contabilità patrimoniale </w:t>
            </w:r>
            <w:r>
              <w:rPr>
                <w:b/>
                <w:sz w:val="20"/>
                <w:szCs w:val="20"/>
              </w:rPr>
              <w:lastRenderedPageBreak/>
              <w:t>per i comuni inferiori ai 5.000 abitanti e revisione annuale inventario</w:t>
            </w: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p w:rsidR="00DB5DDC" w:rsidRPr="00C43FBA" w:rsidRDefault="00DB5DDC" w:rsidP="00F61C60">
            <w:pPr>
              <w:jc w:val="both"/>
              <w:rPr>
                <w:b/>
                <w:sz w:val="20"/>
                <w:szCs w:val="20"/>
              </w:rPr>
            </w:pPr>
          </w:p>
        </w:tc>
        <w:tc>
          <w:tcPr>
            <w:tcW w:w="4109" w:type="dxa"/>
          </w:tcPr>
          <w:p w:rsidR="00DB5DDC" w:rsidRDefault="00DB5DDC" w:rsidP="00F61C60">
            <w:pPr>
              <w:jc w:val="both"/>
              <w:rPr>
                <w:sz w:val="20"/>
                <w:szCs w:val="20"/>
              </w:rPr>
            </w:pPr>
          </w:p>
          <w:p w:rsidR="00DB5DDC" w:rsidRPr="00DB5DDC" w:rsidRDefault="00DB5DDC" w:rsidP="00DB5DDC">
            <w:pPr>
              <w:jc w:val="both"/>
              <w:rPr>
                <w:rFonts w:ascii="Times New Roman" w:hAnsi="Times New Roman"/>
                <w:sz w:val="20"/>
                <w:szCs w:val="20"/>
              </w:rPr>
            </w:pPr>
            <w:r w:rsidRPr="00DB5DDC">
              <w:rPr>
                <w:rFonts w:ascii="Times New Roman" w:hAnsi="Times New Roman"/>
                <w:sz w:val="20"/>
                <w:szCs w:val="20"/>
              </w:rPr>
              <w:t>Inizio iter assunzionale per n. 1 istruttore direttivo amministrativo/contabile Cat. D:</w:t>
            </w:r>
          </w:p>
          <w:p w:rsidR="00DB5DDC" w:rsidRDefault="00DB5DDC" w:rsidP="00DB5DDC">
            <w:pPr>
              <w:jc w:val="both"/>
              <w:rPr>
                <w:rFonts w:ascii="Times New Roman" w:hAnsi="Times New Roman"/>
                <w:sz w:val="20"/>
                <w:szCs w:val="20"/>
              </w:rPr>
            </w:pPr>
            <w:r w:rsidRPr="00DB5DDC">
              <w:rPr>
                <w:rFonts w:ascii="Times New Roman" w:hAnsi="Times New Roman"/>
                <w:sz w:val="20"/>
                <w:szCs w:val="20"/>
              </w:rPr>
              <w:t>Comunicazione ai sensi dell’art.34-bis D.lgs 165/2011 al presidente del consiglio dei ministri Dipartimento funzione pubblica</w:t>
            </w:r>
          </w:p>
          <w:p w:rsidR="00C21707" w:rsidRPr="00DB5DDC" w:rsidRDefault="00C21707" w:rsidP="00DB5DDC">
            <w:pPr>
              <w:jc w:val="both"/>
              <w:rPr>
                <w:rFonts w:ascii="Times New Roman" w:hAnsi="Times New Roman"/>
                <w:sz w:val="20"/>
                <w:szCs w:val="20"/>
              </w:rPr>
            </w:pPr>
          </w:p>
          <w:p w:rsidR="00DB5DDC" w:rsidRPr="00C21707" w:rsidRDefault="00DB5DDC" w:rsidP="00C21707">
            <w:pPr>
              <w:jc w:val="both"/>
              <w:rPr>
                <w:sz w:val="20"/>
                <w:szCs w:val="20"/>
              </w:rPr>
            </w:pPr>
            <w:r w:rsidRPr="00C21707">
              <w:rPr>
                <w:sz w:val="20"/>
                <w:szCs w:val="20"/>
              </w:rPr>
              <w:t>Predisposizione documenti per pensionamento Responsabile Area Demografica</w:t>
            </w:r>
          </w:p>
          <w:p w:rsidR="00C21707" w:rsidRDefault="00C21707" w:rsidP="00C21707">
            <w:pPr>
              <w:pStyle w:val="Paragrafoelenco"/>
              <w:ind w:left="316"/>
              <w:jc w:val="both"/>
              <w:rPr>
                <w:sz w:val="20"/>
                <w:szCs w:val="20"/>
              </w:rPr>
            </w:pPr>
          </w:p>
          <w:p w:rsidR="00C21707" w:rsidRDefault="00C21707" w:rsidP="00C21707">
            <w:pPr>
              <w:pStyle w:val="Paragrafoelenco"/>
              <w:ind w:left="316"/>
              <w:jc w:val="both"/>
              <w:rPr>
                <w:sz w:val="20"/>
                <w:szCs w:val="20"/>
              </w:rPr>
            </w:pPr>
          </w:p>
          <w:p w:rsidR="00C21707" w:rsidRPr="00C21707" w:rsidRDefault="00C21707" w:rsidP="00C21707">
            <w:pPr>
              <w:jc w:val="both"/>
              <w:rPr>
                <w:sz w:val="20"/>
                <w:szCs w:val="20"/>
              </w:rPr>
            </w:pPr>
          </w:p>
          <w:p w:rsidR="00DB5DDC" w:rsidRPr="00FB76E0" w:rsidRDefault="00DB5DDC" w:rsidP="00DB5DDC">
            <w:pPr>
              <w:pStyle w:val="Paragrafoelenco"/>
              <w:numPr>
                <w:ilvl w:val="0"/>
                <w:numId w:val="8"/>
              </w:numPr>
              <w:ind w:left="316" w:hanging="316"/>
              <w:jc w:val="both"/>
              <w:rPr>
                <w:sz w:val="20"/>
                <w:szCs w:val="20"/>
              </w:rPr>
            </w:pPr>
            <w:r w:rsidRPr="00FB76E0">
              <w:rPr>
                <w:sz w:val="20"/>
                <w:szCs w:val="20"/>
              </w:rPr>
              <w:t>Analisi di ipotesi di nuovo regolamento;</w:t>
            </w:r>
          </w:p>
          <w:p w:rsidR="00DB5DDC" w:rsidRDefault="00DB5DDC" w:rsidP="00DB5DDC">
            <w:pPr>
              <w:pStyle w:val="Paragrafoelenco"/>
              <w:numPr>
                <w:ilvl w:val="0"/>
                <w:numId w:val="6"/>
              </w:numPr>
              <w:jc w:val="both"/>
              <w:rPr>
                <w:sz w:val="20"/>
                <w:szCs w:val="20"/>
              </w:rPr>
            </w:pPr>
            <w:r>
              <w:rPr>
                <w:sz w:val="20"/>
                <w:szCs w:val="20"/>
              </w:rPr>
              <w:t>Partecipazione dello schema di regolamento ai dipendenti e alle organizzazioni sindacali;</w:t>
            </w:r>
          </w:p>
          <w:p w:rsidR="00DB5DDC" w:rsidRPr="00327F23" w:rsidRDefault="00DB5DDC" w:rsidP="00DB5DDC">
            <w:pPr>
              <w:pStyle w:val="Paragrafoelenco"/>
              <w:numPr>
                <w:ilvl w:val="0"/>
                <w:numId w:val="6"/>
              </w:numPr>
              <w:jc w:val="both"/>
              <w:rPr>
                <w:sz w:val="20"/>
                <w:szCs w:val="20"/>
              </w:rPr>
            </w:pPr>
            <w:r>
              <w:rPr>
                <w:sz w:val="20"/>
                <w:szCs w:val="20"/>
              </w:rPr>
              <w:t>Approvazione e pubblicazione del regolamento;</w:t>
            </w:r>
          </w:p>
          <w:p w:rsidR="00DB5DDC" w:rsidRPr="00327F23" w:rsidRDefault="00DB5DDC" w:rsidP="00F61C60">
            <w:pPr>
              <w:pStyle w:val="Paragrafoelenco"/>
              <w:jc w:val="both"/>
              <w:rPr>
                <w:sz w:val="20"/>
                <w:szCs w:val="20"/>
              </w:rPr>
            </w:pPr>
          </w:p>
          <w:p w:rsidR="00DB5DDC" w:rsidRPr="00713090" w:rsidRDefault="00DB5DDC" w:rsidP="00F61C60">
            <w:pPr>
              <w:jc w:val="both"/>
              <w:rPr>
                <w:sz w:val="20"/>
                <w:szCs w:val="20"/>
              </w:rPr>
            </w:pPr>
          </w:p>
          <w:p w:rsidR="00C21707" w:rsidRDefault="00C21707" w:rsidP="00F61C60">
            <w:pPr>
              <w:jc w:val="both"/>
              <w:rPr>
                <w:sz w:val="20"/>
                <w:szCs w:val="20"/>
              </w:rPr>
            </w:pPr>
          </w:p>
          <w:p w:rsidR="00DB5DDC" w:rsidRPr="00713090" w:rsidRDefault="00DB5DDC" w:rsidP="00F61C60">
            <w:pPr>
              <w:jc w:val="both"/>
              <w:rPr>
                <w:sz w:val="20"/>
                <w:szCs w:val="20"/>
              </w:rPr>
            </w:pPr>
            <w:r w:rsidRPr="00713090">
              <w:rPr>
                <w:sz w:val="20"/>
                <w:szCs w:val="20"/>
              </w:rPr>
              <w:t>L’adesione al sistema Pago PA decorre dal 01/01/2020, predisposizione dei passaggi necessari e adeguamento del sito istituzionale al nuovo canale di pagamento.</w:t>
            </w:r>
          </w:p>
          <w:p w:rsidR="00DB5DDC" w:rsidRPr="00713090" w:rsidRDefault="00DB5DDC" w:rsidP="00F61C60">
            <w:pPr>
              <w:jc w:val="both"/>
              <w:rPr>
                <w:sz w:val="20"/>
                <w:szCs w:val="20"/>
              </w:rPr>
            </w:pPr>
          </w:p>
          <w:p w:rsidR="00DB5DDC" w:rsidRPr="00713090" w:rsidRDefault="00DB5DDC" w:rsidP="00F61C60">
            <w:pPr>
              <w:jc w:val="both"/>
              <w:rPr>
                <w:sz w:val="20"/>
                <w:szCs w:val="20"/>
              </w:rPr>
            </w:pPr>
          </w:p>
          <w:p w:rsidR="00DB5DDC" w:rsidRPr="00713090" w:rsidRDefault="00DB5DDC" w:rsidP="00F61C60">
            <w:pPr>
              <w:jc w:val="both"/>
              <w:rPr>
                <w:sz w:val="20"/>
                <w:szCs w:val="20"/>
              </w:rPr>
            </w:pPr>
          </w:p>
          <w:p w:rsidR="00DB5DDC" w:rsidRDefault="00DB5DDC" w:rsidP="00F61C60">
            <w:pPr>
              <w:jc w:val="both"/>
              <w:rPr>
                <w:sz w:val="20"/>
                <w:szCs w:val="20"/>
              </w:rPr>
            </w:pPr>
            <w:r w:rsidRPr="00713090">
              <w:rPr>
                <w:sz w:val="20"/>
                <w:szCs w:val="20"/>
              </w:rPr>
              <w:t>Implementazione delle novità previste dal  D.LGS 217 del 2017 con particolare riferimento a:</w:t>
            </w:r>
          </w:p>
          <w:p w:rsidR="00C21707" w:rsidRPr="005C0545" w:rsidRDefault="00C21707" w:rsidP="00F61C60">
            <w:pPr>
              <w:jc w:val="both"/>
              <w:rPr>
                <w:sz w:val="20"/>
                <w:szCs w:val="20"/>
              </w:rPr>
            </w:pPr>
          </w:p>
          <w:p w:rsidR="00DB5DDC" w:rsidRPr="005C0545" w:rsidRDefault="00DB5DDC" w:rsidP="00DB5DDC">
            <w:pPr>
              <w:pStyle w:val="Paragrafoelenco"/>
              <w:numPr>
                <w:ilvl w:val="0"/>
                <w:numId w:val="5"/>
              </w:numPr>
              <w:ind w:left="316" w:hanging="316"/>
              <w:jc w:val="both"/>
              <w:rPr>
                <w:rStyle w:val="Enfasigrassetto"/>
                <w:rFonts w:ascii="Times New Roman" w:hAnsi="Times New Roman"/>
                <w:b w:val="0"/>
                <w:bCs w:val="0"/>
                <w:sz w:val="20"/>
                <w:szCs w:val="20"/>
              </w:rPr>
            </w:pPr>
            <w:r w:rsidRPr="005C0545">
              <w:rPr>
                <w:rFonts w:ascii="Times New Roman" w:hAnsi="Times New Roman"/>
                <w:sz w:val="20"/>
                <w:szCs w:val="20"/>
              </w:rPr>
              <w:t>estensione dell’</w:t>
            </w:r>
            <w:r w:rsidRPr="005C0545">
              <w:rPr>
                <w:rStyle w:val="Enfasigrassetto"/>
                <w:rFonts w:ascii="Times New Roman" w:hAnsi="Times New Roman"/>
                <w:b w:val="0"/>
                <w:sz w:val="20"/>
                <w:szCs w:val="20"/>
              </w:rPr>
              <w:t>Ambito di applicazione a tutti i fornitori di servizi pubblici;</w:t>
            </w:r>
          </w:p>
          <w:p w:rsidR="00DB5DDC" w:rsidRPr="005C0545" w:rsidRDefault="00DB5DDC" w:rsidP="00DB5DDC">
            <w:pPr>
              <w:pStyle w:val="Paragrafoelenco"/>
              <w:numPr>
                <w:ilvl w:val="0"/>
                <w:numId w:val="5"/>
              </w:numPr>
              <w:ind w:left="316" w:hanging="316"/>
              <w:jc w:val="both"/>
              <w:rPr>
                <w:rStyle w:val="Enfasigrassetto"/>
                <w:rFonts w:ascii="Times New Roman" w:hAnsi="Times New Roman"/>
                <w:b w:val="0"/>
                <w:bCs w:val="0"/>
                <w:sz w:val="20"/>
                <w:szCs w:val="20"/>
              </w:rPr>
            </w:pPr>
            <w:r w:rsidRPr="005C0545">
              <w:rPr>
                <w:rStyle w:val="Enfasigrassetto"/>
                <w:rFonts w:ascii="Times New Roman" w:hAnsi="Times New Roman"/>
                <w:b w:val="0"/>
                <w:sz w:val="20"/>
                <w:szCs w:val="20"/>
              </w:rPr>
              <w:t>applicabilità delle disposizioni del decreto agli atti di liquidazione, rettifica, accertamento e di irrogazione delle sanzioni di natura tributaria</w:t>
            </w:r>
          </w:p>
          <w:p w:rsidR="00DB5DDC" w:rsidRPr="00FB76E0" w:rsidRDefault="00DB5DDC" w:rsidP="00DB5DDC">
            <w:pPr>
              <w:pStyle w:val="Paragrafoelenco"/>
              <w:numPr>
                <w:ilvl w:val="0"/>
                <w:numId w:val="5"/>
              </w:numPr>
              <w:ind w:left="316" w:hanging="316"/>
              <w:jc w:val="both"/>
              <w:rPr>
                <w:rFonts w:ascii="Times New Roman" w:hAnsi="Times New Roman"/>
                <w:sz w:val="20"/>
                <w:szCs w:val="20"/>
              </w:rPr>
            </w:pPr>
            <w:r w:rsidRPr="005C0545">
              <w:rPr>
                <w:rStyle w:val="Enfasigrassetto"/>
                <w:rFonts w:ascii="Times New Roman" w:hAnsi="Times New Roman"/>
                <w:b w:val="0"/>
                <w:sz w:val="20"/>
                <w:szCs w:val="20"/>
              </w:rPr>
              <w:t xml:space="preserve">diritti di identità, cittadinanza e domicilio digitale: </w:t>
            </w:r>
            <w:r w:rsidRPr="005C0545">
              <w:rPr>
                <w:rFonts w:ascii="Times New Roman" w:hAnsi="Times New Roman"/>
                <w:sz w:val="20"/>
                <w:szCs w:val="20"/>
              </w:rPr>
              <w:t>garantire</w:t>
            </w:r>
            <w:r w:rsidRPr="00713090">
              <w:rPr>
                <w:rFonts w:ascii="Times New Roman" w:hAnsi="Times New Roman"/>
                <w:sz w:val="20"/>
                <w:szCs w:val="20"/>
              </w:rPr>
              <w:t xml:space="preserve"> l’accesso </w:t>
            </w:r>
            <w:r w:rsidRPr="00713090">
              <w:rPr>
                <w:rFonts w:ascii="Times New Roman" w:hAnsi="Times New Roman"/>
                <w:color w:val="333333"/>
                <w:sz w:val="20"/>
                <w:szCs w:val="20"/>
              </w:rPr>
              <w:t>ai propri servizi on line tramite l’autenticazione del cittadino con le credenziali legate alla propria identità digitale e di inviare le comunicazioni e gli atti predisposti con le caratteristiche del documento informatico</w:t>
            </w:r>
          </w:p>
          <w:p w:rsidR="00DB5DDC" w:rsidRPr="00713090" w:rsidRDefault="00DB5DDC" w:rsidP="00DB5DDC">
            <w:pPr>
              <w:pStyle w:val="Paragrafoelenco"/>
              <w:numPr>
                <w:ilvl w:val="0"/>
                <w:numId w:val="5"/>
              </w:numPr>
              <w:ind w:left="316" w:hanging="316"/>
              <w:jc w:val="both"/>
              <w:rPr>
                <w:rFonts w:ascii="Times New Roman" w:hAnsi="Times New Roman"/>
                <w:sz w:val="20"/>
                <w:szCs w:val="20"/>
              </w:rPr>
            </w:pPr>
            <w:r w:rsidRPr="00713090">
              <w:rPr>
                <w:rFonts w:ascii="Times New Roman" w:hAnsi="Times New Roman"/>
                <w:color w:val="333333"/>
                <w:sz w:val="20"/>
                <w:szCs w:val="20"/>
              </w:rPr>
              <w:t>attivazione presso la Presidenza del Consiglio dei ministri del punto unico di accesso</w:t>
            </w:r>
          </w:p>
          <w:p w:rsidR="00DB5DDC" w:rsidRDefault="00DB5DDC" w:rsidP="00F61C60">
            <w:pPr>
              <w:jc w:val="both"/>
              <w:rPr>
                <w:sz w:val="20"/>
                <w:szCs w:val="20"/>
              </w:rPr>
            </w:pPr>
          </w:p>
          <w:p w:rsidR="00DB5DDC" w:rsidRDefault="00DB5DDC" w:rsidP="00F61C60">
            <w:pPr>
              <w:jc w:val="both"/>
              <w:rPr>
                <w:sz w:val="20"/>
                <w:szCs w:val="20"/>
              </w:rPr>
            </w:pPr>
          </w:p>
          <w:p w:rsidR="00DB5DDC" w:rsidRPr="00713090" w:rsidRDefault="00DB5DDC" w:rsidP="00F61C60">
            <w:pPr>
              <w:jc w:val="both"/>
              <w:rPr>
                <w:sz w:val="20"/>
                <w:szCs w:val="20"/>
              </w:rPr>
            </w:pPr>
          </w:p>
          <w:p w:rsidR="00DB5DDC" w:rsidRPr="00713090" w:rsidRDefault="00DB5DDC" w:rsidP="00F61C60">
            <w:pPr>
              <w:jc w:val="both"/>
              <w:rPr>
                <w:sz w:val="20"/>
                <w:szCs w:val="20"/>
              </w:rPr>
            </w:pPr>
            <w:r w:rsidRPr="00713090">
              <w:rPr>
                <w:sz w:val="20"/>
                <w:szCs w:val="20"/>
              </w:rPr>
              <w:t xml:space="preserve">Adempimenti connessi alla Commissione </w:t>
            </w:r>
            <w:r>
              <w:rPr>
                <w:sz w:val="20"/>
                <w:szCs w:val="20"/>
              </w:rPr>
              <w:t xml:space="preserve">Arconet del </w:t>
            </w:r>
            <w:r w:rsidRPr="00713090">
              <w:rPr>
                <w:sz w:val="20"/>
                <w:szCs w:val="20"/>
              </w:rPr>
              <w:t>11 settembre 2019</w:t>
            </w:r>
            <w:r>
              <w:rPr>
                <w:sz w:val="20"/>
                <w:szCs w:val="20"/>
              </w:rPr>
              <w:t xml:space="preserve"> relativo </w:t>
            </w:r>
            <w:r w:rsidRPr="00713090">
              <w:rPr>
                <w:sz w:val="20"/>
                <w:szCs w:val="20"/>
              </w:rPr>
              <w:t xml:space="preserve">all'articolo 15-quater, comma 1, del decreto legge, che ha approvato lo schema di decreto «crescita» (dl n.34/2019). Avendo il comune di Cerreto di Spoleto usufruito del rinvio dell’adozione della contabilità economico-patrimoniale, gli adempimenti sono in forma </w:t>
            </w:r>
            <w:r w:rsidRPr="00713090">
              <w:rPr>
                <w:sz w:val="20"/>
                <w:szCs w:val="20"/>
              </w:rPr>
              <w:lastRenderedPageBreak/>
              <w:t>semplificata e consisteranno nell’incrocio di quattro tipologie di dati provenienti da:</w:t>
            </w:r>
          </w:p>
          <w:p w:rsidR="00DB5DDC" w:rsidRPr="00713090" w:rsidRDefault="00DB5DDC" w:rsidP="00F61C60">
            <w:pPr>
              <w:shd w:val="clear" w:color="auto" w:fill="FFFFFF"/>
              <w:spacing w:after="150"/>
              <w:ind w:left="600"/>
              <w:rPr>
                <w:sz w:val="20"/>
                <w:szCs w:val="20"/>
              </w:rPr>
            </w:pPr>
            <w:r w:rsidRPr="00713090">
              <w:rPr>
                <w:sz w:val="20"/>
                <w:szCs w:val="20"/>
              </w:rPr>
              <w:t>a) aggiornamento dell'inventario alla data del 31 dicembre 2019, che consente di determinare il valore delle voci della situazione patrimoniale;</w:t>
            </w:r>
          </w:p>
          <w:p w:rsidR="00DB5DDC" w:rsidRPr="00713090" w:rsidRDefault="00DB5DDC" w:rsidP="00F61C60">
            <w:pPr>
              <w:shd w:val="clear" w:color="auto" w:fill="FFFFFF"/>
              <w:spacing w:after="150"/>
              <w:ind w:left="600"/>
              <w:rPr>
                <w:sz w:val="20"/>
                <w:szCs w:val="20"/>
              </w:rPr>
            </w:pPr>
            <w:r w:rsidRPr="00713090">
              <w:rPr>
                <w:sz w:val="20"/>
                <w:szCs w:val="20"/>
              </w:rPr>
              <w:t>b) determinazione del valore delle voci della situazione patrimoniale indicate nel rendiconto 2019;</w:t>
            </w:r>
          </w:p>
          <w:p w:rsidR="00DB5DDC" w:rsidRPr="00713090" w:rsidRDefault="00DB5DDC" w:rsidP="00F61C60">
            <w:pPr>
              <w:shd w:val="clear" w:color="auto" w:fill="FFFFFF"/>
              <w:spacing w:after="150"/>
              <w:ind w:left="600"/>
              <w:rPr>
                <w:sz w:val="20"/>
                <w:szCs w:val="20"/>
              </w:rPr>
            </w:pPr>
            <w:r w:rsidRPr="00713090">
              <w:rPr>
                <w:sz w:val="20"/>
                <w:szCs w:val="20"/>
              </w:rPr>
              <w:t>c) determinazione del valore delle voci della Situazione patrimoniale indicate dell'ultimo conto del patrimonio approvato;</w:t>
            </w:r>
          </w:p>
          <w:p w:rsidR="00DB5DDC" w:rsidRPr="00713090" w:rsidRDefault="00DB5DDC" w:rsidP="00F61C60">
            <w:pPr>
              <w:shd w:val="clear" w:color="auto" w:fill="FFFFFF"/>
              <w:spacing w:after="150"/>
              <w:ind w:left="600"/>
              <w:rPr>
                <w:sz w:val="20"/>
                <w:szCs w:val="20"/>
              </w:rPr>
            </w:pPr>
            <w:r w:rsidRPr="00713090">
              <w:rPr>
                <w:sz w:val="20"/>
                <w:szCs w:val="20"/>
              </w:rPr>
              <w:t>d) dati extra-contabili, ai fini della determinazione del valore delle voci della situazione patrimoniale ;</w:t>
            </w:r>
          </w:p>
          <w:p w:rsidR="00DB5DDC" w:rsidRPr="00A5071A" w:rsidRDefault="00DB5DDC" w:rsidP="00F61C60">
            <w:pPr>
              <w:jc w:val="both"/>
              <w:rPr>
                <w:sz w:val="20"/>
                <w:szCs w:val="20"/>
              </w:rPr>
            </w:pPr>
          </w:p>
        </w:tc>
        <w:tc>
          <w:tcPr>
            <w:tcW w:w="1843" w:type="dxa"/>
          </w:tcPr>
          <w:p w:rsidR="00DB5DDC" w:rsidRDefault="00DB5DDC" w:rsidP="00F61C60">
            <w:pPr>
              <w:jc w:val="center"/>
              <w:rPr>
                <w:sz w:val="20"/>
                <w:szCs w:val="20"/>
              </w:rPr>
            </w:pPr>
          </w:p>
          <w:p w:rsidR="00DB5DDC" w:rsidRDefault="00DB5DDC" w:rsidP="00C21707">
            <w:pPr>
              <w:rPr>
                <w:sz w:val="20"/>
                <w:szCs w:val="20"/>
              </w:rPr>
            </w:pPr>
          </w:p>
          <w:p w:rsidR="00DB5DDC" w:rsidRDefault="00C21707" w:rsidP="00C21707">
            <w:pPr>
              <w:rPr>
                <w:sz w:val="20"/>
                <w:szCs w:val="20"/>
              </w:rPr>
            </w:pPr>
            <w:r>
              <w:rPr>
                <w:sz w:val="20"/>
                <w:szCs w:val="20"/>
              </w:rPr>
              <w:t>30.06.2019</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C21707">
            <w:pPr>
              <w:rPr>
                <w:sz w:val="20"/>
                <w:szCs w:val="20"/>
              </w:rPr>
            </w:pPr>
          </w:p>
          <w:p w:rsidR="00DB5DDC" w:rsidRDefault="00DB5DDC" w:rsidP="00C21707">
            <w:pPr>
              <w:rPr>
                <w:sz w:val="20"/>
                <w:szCs w:val="20"/>
              </w:rPr>
            </w:pPr>
            <w:r>
              <w:rPr>
                <w:sz w:val="20"/>
                <w:szCs w:val="20"/>
              </w:rPr>
              <w:t>31/12/2019</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DB5DDC" w:rsidRDefault="00DB5DDC" w:rsidP="00F61C60">
            <w:pPr>
              <w:jc w:val="center"/>
              <w:rPr>
                <w:sz w:val="20"/>
                <w:szCs w:val="20"/>
              </w:rPr>
            </w:pPr>
          </w:p>
          <w:p w:rsidR="00C21707" w:rsidRPr="00A5071A" w:rsidRDefault="00C21707" w:rsidP="00F61C60">
            <w:pPr>
              <w:jc w:val="center"/>
              <w:rPr>
                <w:sz w:val="20"/>
                <w:szCs w:val="20"/>
              </w:rPr>
            </w:pPr>
          </w:p>
          <w:p w:rsidR="00DB5DDC" w:rsidRPr="00A5071A" w:rsidRDefault="00DB5DDC" w:rsidP="00F61C60">
            <w:pPr>
              <w:jc w:val="center"/>
              <w:rPr>
                <w:sz w:val="20"/>
                <w:szCs w:val="20"/>
              </w:rPr>
            </w:pPr>
            <w:r>
              <w:rPr>
                <w:sz w:val="20"/>
                <w:szCs w:val="20"/>
              </w:rPr>
              <w:t>31/12/2019</w:t>
            </w: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r>
              <w:rPr>
                <w:sz w:val="20"/>
                <w:szCs w:val="20"/>
              </w:rPr>
              <w:t>31/12/2019</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C21707" w:rsidRDefault="00C21707" w:rsidP="00C21707">
            <w:pPr>
              <w:jc w:val="center"/>
              <w:rPr>
                <w:sz w:val="20"/>
                <w:szCs w:val="20"/>
              </w:rPr>
            </w:pPr>
            <w:r>
              <w:rPr>
                <w:sz w:val="20"/>
                <w:szCs w:val="20"/>
              </w:rPr>
              <w:t>31/12/2019</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Pr="00A5071A" w:rsidRDefault="00DB5DDC" w:rsidP="00C21707">
            <w:pPr>
              <w:rPr>
                <w:sz w:val="20"/>
                <w:szCs w:val="20"/>
              </w:rPr>
            </w:pPr>
          </w:p>
        </w:tc>
        <w:tc>
          <w:tcPr>
            <w:tcW w:w="1185" w:type="dxa"/>
          </w:tcPr>
          <w:p w:rsidR="00DB5DDC" w:rsidRDefault="00DB5DDC" w:rsidP="00F61C60">
            <w:pPr>
              <w:jc w:val="center"/>
              <w:rPr>
                <w:sz w:val="20"/>
                <w:szCs w:val="20"/>
              </w:rPr>
            </w:pPr>
          </w:p>
          <w:p w:rsidR="00DB5DDC" w:rsidRDefault="00DB5DDC" w:rsidP="00F61C60">
            <w:pPr>
              <w:jc w:val="center"/>
              <w:rPr>
                <w:sz w:val="20"/>
                <w:szCs w:val="20"/>
              </w:rPr>
            </w:pPr>
          </w:p>
          <w:p w:rsidR="00DB5DDC" w:rsidRDefault="00C21707" w:rsidP="00F61C60">
            <w:pPr>
              <w:jc w:val="center"/>
              <w:rPr>
                <w:sz w:val="20"/>
                <w:szCs w:val="20"/>
              </w:rPr>
            </w:pPr>
            <w:r>
              <w:rPr>
                <w:sz w:val="20"/>
                <w:szCs w:val="20"/>
              </w:rPr>
              <w:t>100</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C21707">
            <w:pPr>
              <w:rPr>
                <w:sz w:val="20"/>
                <w:szCs w:val="20"/>
              </w:rPr>
            </w:pPr>
          </w:p>
          <w:p w:rsidR="00DB5DDC" w:rsidRDefault="00C21707" w:rsidP="00F61C60">
            <w:pPr>
              <w:jc w:val="center"/>
              <w:rPr>
                <w:sz w:val="20"/>
                <w:szCs w:val="20"/>
              </w:rPr>
            </w:pPr>
            <w:r>
              <w:rPr>
                <w:sz w:val="20"/>
                <w:szCs w:val="20"/>
              </w:rPr>
              <w:t>100</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C21707" w:rsidP="00C21707">
            <w:pPr>
              <w:rPr>
                <w:sz w:val="20"/>
                <w:szCs w:val="20"/>
              </w:rPr>
            </w:pPr>
            <w:r>
              <w:rPr>
                <w:sz w:val="20"/>
                <w:szCs w:val="20"/>
              </w:rPr>
              <w:t>100</w:t>
            </w:r>
          </w:p>
          <w:p w:rsidR="00DB5DDC" w:rsidRDefault="00DB5DDC" w:rsidP="00F61C60">
            <w:pPr>
              <w:jc w:val="center"/>
              <w:rPr>
                <w:sz w:val="20"/>
                <w:szCs w:val="20"/>
              </w:rPr>
            </w:pPr>
          </w:p>
          <w:p w:rsidR="00DB5DDC"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C21707" w:rsidP="00C21707">
            <w:pPr>
              <w:rPr>
                <w:sz w:val="20"/>
                <w:szCs w:val="20"/>
              </w:rPr>
            </w:pPr>
            <w:r>
              <w:rPr>
                <w:sz w:val="20"/>
                <w:szCs w:val="20"/>
              </w:rPr>
              <w:t>100</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C21707" w:rsidP="00F61C60">
            <w:pPr>
              <w:jc w:val="center"/>
              <w:rPr>
                <w:sz w:val="20"/>
                <w:szCs w:val="20"/>
              </w:rPr>
            </w:pPr>
            <w:r>
              <w:rPr>
                <w:sz w:val="20"/>
                <w:szCs w:val="20"/>
              </w:rPr>
              <w:t>90</w:t>
            </w:r>
          </w:p>
          <w:p w:rsidR="00DB5DDC"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Pr="00A5071A" w:rsidRDefault="00DB5DDC" w:rsidP="00F61C60">
            <w:pPr>
              <w:jc w:val="center"/>
              <w:rPr>
                <w:sz w:val="20"/>
                <w:szCs w:val="20"/>
              </w:rPr>
            </w:pPr>
          </w:p>
          <w:p w:rsidR="00DB5DDC" w:rsidRDefault="00DB5DDC"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F61C60">
            <w:pPr>
              <w:jc w:val="center"/>
              <w:rPr>
                <w:sz w:val="20"/>
                <w:szCs w:val="20"/>
              </w:rPr>
            </w:pPr>
          </w:p>
          <w:p w:rsidR="00C21707" w:rsidRDefault="00C21707" w:rsidP="00C21707">
            <w:pPr>
              <w:rPr>
                <w:sz w:val="20"/>
                <w:szCs w:val="20"/>
              </w:rPr>
            </w:pPr>
          </w:p>
          <w:p w:rsidR="00C21707" w:rsidRPr="00A5071A" w:rsidRDefault="00C21707" w:rsidP="00C21707">
            <w:pPr>
              <w:rPr>
                <w:sz w:val="20"/>
                <w:szCs w:val="20"/>
              </w:rPr>
            </w:pPr>
          </w:p>
        </w:tc>
      </w:tr>
      <w:tr w:rsidR="00DB5DDC" w:rsidRPr="00A5071A" w:rsidTr="00F61C60">
        <w:tc>
          <w:tcPr>
            <w:tcW w:w="2378" w:type="dxa"/>
          </w:tcPr>
          <w:p w:rsidR="00DB5DDC" w:rsidRPr="00A5071A" w:rsidRDefault="00DB5DDC" w:rsidP="00F61C60">
            <w:pPr>
              <w:jc w:val="both"/>
              <w:rPr>
                <w:sz w:val="20"/>
                <w:szCs w:val="20"/>
              </w:rPr>
            </w:pPr>
            <w:r w:rsidRPr="00A5071A">
              <w:rPr>
                <w:sz w:val="20"/>
                <w:szCs w:val="20"/>
              </w:rPr>
              <w:lastRenderedPageBreak/>
              <w:t>Tributi</w:t>
            </w:r>
          </w:p>
          <w:p w:rsidR="00DB5DDC" w:rsidRPr="00A5071A" w:rsidRDefault="00DB5DDC" w:rsidP="00F61C60">
            <w:pPr>
              <w:jc w:val="both"/>
              <w:rPr>
                <w:sz w:val="20"/>
                <w:szCs w:val="20"/>
              </w:rPr>
            </w:pPr>
          </w:p>
          <w:p w:rsidR="00DB5DDC" w:rsidRPr="00A5071A" w:rsidRDefault="00DB5DDC" w:rsidP="00F61C60">
            <w:pPr>
              <w:jc w:val="both"/>
              <w:rPr>
                <w:sz w:val="20"/>
                <w:szCs w:val="20"/>
              </w:rPr>
            </w:pPr>
          </w:p>
          <w:p w:rsidR="00DB5DDC" w:rsidRPr="00A5071A" w:rsidRDefault="00DB5DDC" w:rsidP="00F61C60">
            <w:pPr>
              <w:jc w:val="both"/>
              <w:rPr>
                <w:sz w:val="20"/>
                <w:szCs w:val="20"/>
              </w:rPr>
            </w:pPr>
            <w:r w:rsidRPr="00A5071A">
              <w:rPr>
                <w:sz w:val="20"/>
                <w:szCs w:val="20"/>
              </w:rPr>
              <w:t>Tributi – Sisma 2016</w:t>
            </w:r>
          </w:p>
        </w:tc>
        <w:tc>
          <w:tcPr>
            <w:tcW w:w="4109" w:type="dxa"/>
          </w:tcPr>
          <w:p w:rsidR="00DB5DDC" w:rsidRPr="00FB76E0" w:rsidRDefault="00DB5DDC" w:rsidP="00DB5DDC">
            <w:pPr>
              <w:pStyle w:val="Paragrafoelenco"/>
              <w:numPr>
                <w:ilvl w:val="0"/>
                <w:numId w:val="10"/>
              </w:numPr>
              <w:ind w:left="457" w:hanging="425"/>
              <w:jc w:val="both"/>
              <w:rPr>
                <w:sz w:val="20"/>
                <w:szCs w:val="20"/>
              </w:rPr>
            </w:pPr>
            <w:r w:rsidRPr="00FB76E0">
              <w:rPr>
                <w:rFonts w:ascii="Times New Roman" w:hAnsi="Times New Roman"/>
                <w:sz w:val="20"/>
                <w:szCs w:val="20"/>
              </w:rPr>
              <w:t>Assistenza continua, controllo, contatti e front-office nei confronti dei cittadini, verifiche dell’attività accertativa da parte della società incaricata con determina n. 217 del 10/05/2018 .</w:t>
            </w:r>
          </w:p>
          <w:p w:rsidR="00DB5DDC" w:rsidRDefault="00DB5DDC" w:rsidP="00DB5DDC">
            <w:pPr>
              <w:pStyle w:val="Paragrafoelenco"/>
              <w:numPr>
                <w:ilvl w:val="0"/>
                <w:numId w:val="10"/>
              </w:numPr>
              <w:ind w:left="457" w:hanging="425"/>
              <w:jc w:val="both"/>
              <w:rPr>
                <w:sz w:val="20"/>
                <w:szCs w:val="20"/>
              </w:rPr>
            </w:pPr>
            <w:r w:rsidRPr="00FB76E0">
              <w:rPr>
                <w:rFonts w:ascii="Times New Roman" w:hAnsi="Times New Roman"/>
                <w:sz w:val="20"/>
                <w:szCs w:val="20"/>
              </w:rPr>
              <w:t>Particolare confronto con la stessa società in vista della predisposizione degli avvisi di accertamento in scadenza 31/12/2019, controllo e verifiche su simulazioni e stampe di prova della società al fine di</w:t>
            </w:r>
            <w:r w:rsidRPr="00FB76E0">
              <w:rPr>
                <w:sz w:val="20"/>
                <w:szCs w:val="20"/>
              </w:rPr>
              <w:t xml:space="preserve"> garantire minore contenzioso con i contribuenti.</w:t>
            </w:r>
          </w:p>
          <w:p w:rsidR="00DB5DDC" w:rsidRPr="00FB76E0" w:rsidRDefault="00DB5DDC" w:rsidP="00DB5DDC">
            <w:pPr>
              <w:pStyle w:val="Paragrafoelenco"/>
              <w:numPr>
                <w:ilvl w:val="0"/>
                <w:numId w:val="10"/>
              </w:numPr>
              <w:ind w:left="457" w:hanging="425"/>
              <w:jc w:val="both"/>
              <w:rPr>
                <w:sz w:val="20"/>
                <w:szCs w:val="20"/>
              </w:rPr>
            </w:pPr>
            <w:r w:rsidRPr="00FB76E0">
              <w:rPr>
                <w:rFonts w:ascii="Times New Roman" w:hAnsi="Times New Roman"/>
                <w:sz w:val="20"/>
                <w:szCs w:val="20"/>
              </w:rPr>
              <w:t>Assistenza successiva all’emissione degli avvisi al fine della definizione con i contribuenti delle posizioni più complesse (rateizzazioni, dilazioni di pagamento, calcolo di eventuali ulteriori interessi e sanzioni, comunicazioni formali con i contribuenti.</w:t>
            </w:r>
          </w:p>
          <w:p w:rsidR="00DB5DDC" w:rsidRPr="00A5071A" w:rsidRDefault="00DB5DDC" w:rsidP="00DB5DDC">
            <w:pPr>
              <w:pStyle w:val="Paragrafoelenco"/>
              <w:numPr>
                <w:ilvl w:val="0"/>
                <w:numId w:val="10"/>
              </w:numPr>
              <w:ind w:left="457" w:hanging="425"/>
              <w:jc w:val="both"/>
              <w:rPr>
                <w:sz w:val="20"/>
                <w:szCs w:val="20"/>
              </w:rPr>
            </w:pPr>
            <w:r>
              <w:rPr>
                <w:sz w:val="20"/>
                <w:szCs w:val="20"/>
              </w:rPr>
              <w:t>Adeguamento delle procedure digitali di trasmissione ai contribuenti abilitati alla posta elettronica certificata.</w:t>
            </w:r>
          </w:p>
        </w:tc>
        <w:tc>
          <w:tcPr>
            <w:tcW w:w="1843" w:type="dxa"/>
          </w:tcPr>
          <w:p w:rsidR="00DB5DDC" w:rsidRDefault="00DB5DDC" w:rsidP="00F61C60">
            <w:pPr>
              <w:jc w:val="center"/>
              <w:rPr>
                <w:sz w:val="20"/>
                <w:szCs w:val="20"/>
              </w:rPr>
            </w:pPr>
            <w:r>
              <w:rPr>
                <w:sz w:val="20"/>
                <w:szCs w:val="20"/>
              </w:rPr>
              <w:t>Attività continua</w:t>
            </w: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Default="00DB5DDC" w:rsidP="00F61C60">
            <w:pPr>
              <w:jc w:val="center"/>
              <w:rPr>
                <w:sz w:val="20"/>
                <w:szCs w:val="20"/>
              </w:rPr>
            </w:pPr>
          </w:p>
          <w:p w:rsidR="00DB5DDC" w:rsidRPr="00A5071A" w:rsidRDefault="00DB5DDC" w:rsidP="00F61C60">
            <w:pPr>
              <w:jc w:val="center"/>
              <w:rPr>
                <w:sz w:val="20"/>
                <w:szCs w:val="20"/>
              </w:rPr>
            </w:pPr>
            <w:r>
              <w:rPr>
                <w:sz w:val="20"/>
                <w:szCs w:val="20"/>
              </w:rPr>
              <w:t>31/12/2019</w:t>
            </w:r>
          </w:p>
        </w:tc>
        <w:tc>
          <w:tcPr>
            <w:tcW w:w="1185" w:type="dxa"/>
          </w:tcPr>
          <w:p w:rsidR="00DB5DDC" w:rsidRPr="00A5071A" w:rsidRDefault="00C21707" w:rsidP="00F61C60">
            <w:pPr>
              <w:jc w:val="center"/>
              <w:rPr>
                <w:sz w:val="20"/>
                <w:szCs w:val="20"/>
              </w:rPr>
            </w:pPr>
            <w:r>
              <w:rPr>
                <w:sz w:val="20"/>
                <w:szCs w:val="20"/>
              </w:rPr>
              <w:t>100</w:t>
            </w:r>
          </w:p>
        </w:tc>
      </w:tr>
    </w:tbl>
    <w:p w:rsidR="005B4DCA" w:rsidRPr="005B4DCA" w:rsidRDefault="005B4DCA" w:rsidP="005B4DCA">
      <w:pPr>
        <w:jc w:val="both"/>
        <w:rPr>
          <w:sz w:val="20"/>
          <w:szCs w:val="20"/>
        </w:rPr>
      </w:pPr>
    </w:p>
    <w:p w:rsidR="005B4DCA" w:rsidRDefault="005B4DCA" w:rsidP="005B4DCA">
      <w:pPr>
        <w:jc w:val="both"/>
        <w:rPr>
          <w:sz w:val="20"/>
          <w:szCs w:val="20"/>
        </w:rPr>
      </w:pPr>
    </w:p>
    <w:p w:rsidR="00B00AA5" w:rsidRDefault="00B00AA5" w:rsidP="005B4DCA">
      <w:pPr>
        <w:jc w:val="both"/>
        <w:rPr>
          <w:sz w:val="20"/>
          <w:szCs w:val="20"/>
        </w:rPr>
      </w:pPr>
    </w:p>
    <w:p w:rsidR="00B00AA5" w:rsidRDefault="00B00AA5" w:rsidP="005B4DCA">
      <w:pPr>
        <w:jc w:val="both"/>
        <w:rPr>
          <w:sz w:val="20"/>
          <w:szCs w:val="20"/>
        </w:rPr>
      </w:pPr>
    </w:p>
    <w:p w:rsidR="00B00AA5" w:rsidRPr="00B00AA5" w:rsidRDefault="00B00AA5" w:rsidP="00B00AA5">
      <w:pPr>
        <w:jc w:val="center"/>
        <w:rPr>
          <w:b/>
          <w:sz w:val="20"/>
          <w:szCs w:val="20"/>
        </w:rPr>
      </w:pPr>
      <w:r w:rsidRPr="00B00AA5">
        <w:rPr>
          <w:b/>
          <w:sz w:val="20"/>
          <w:szCs w:val="20"/>
        </w:rPr>
        <w:lastRenderedPageBreak/>
        <w:t>AREA AMMINISTRATIVA</w:t>
      </w:r>
    </w:p>
    <w:tbl>
      <w:tblPr>
        <w:tblStyle w:val="Grigliatabella"/>
        <w:tblW w:w="0" w:type="auto"/>
        <w:tblLook w:val="04A0"/>
      </w:tblPr>
      <w:tblGrid>
        <w:gridCol w:w="3227"/>
        <w:gridCol w:w="3402"/>
        <w:gridCol w:w="1559"/>
        <w:gridCol w:w="1590"/>
      </w:tblGrid>
      <w:tr w:rsidR="00B00AA5" w:rsidTr="00304CC9">
        <w:tc>
          <w:tcPr>
            <w:tcW w:w="3227" w:type="dxa"/>
          </w:tcPr>
          <w:p w:rsidR="00B00AA5" w:rsidRDefault="00B00AA5" w:rsidP="00066815">
            <w:pPr>
              <w:jc w:val="both"/>
              <w:rPr>
                <w:sz w:val="20"/>
                <w:szCs w:val="20"/>
              </w:rPr>
            </w:pPr>
            <w:r>
              <w:rPr>
                <w:sz w:val="20"/>
                <w:szCs w:val="20"/>
              </w:rPr>
              <w:t>OBIETTIVO</w:t>
            </w:r>
          </w:p>
        </w:tc>
        <w:tc>
          <w:tcPr>
            <w:tcW w:w="3402" w:type="dxa"/>
          </w:tcPr>
          <w:p w:rsidR="00B00AA5" w:rsidRDefault="00B00AA5" w:rsidP="00066815">
            <w:pPr>
              <w:jc w:val="both"/>
              <w:rPr>
                <w:sz w:val="20"/>
                <w:szCs w:val="20"/>
              </w:rPr>
            </w:pPr>
            <w:r>
              <w:rPr>
                <w:sz w:val="20"/>
                <w:szCs w:val="20"/>
              </w:rPr>
              <w:t>ATTIVITA’</w:t>
            </w:r>
          </w:p>
        </w:tc>
        <w:tc>
          <w:tcPr>
            <w:tcW w:w="1559" w:type="dxa"/>
          </w:tcPr>
          <w:p w:rsidR="00B00AA5" w:rsidRDefault="00B00AA5" w:rsidP="00066815">
            <w:pPr>
              <w:jc w:val="both"/>
              <w:rPr>
                <w:sz w:val="20"/>
                <w:szCs w:val="20"/>
              </w:rPr>
            </w:pPr>
            <w:r>
              <w:rPr>
                <w:sz w:val="20"/>
                <w:szCs w:val="20"/>
              </w:rPr>
              <w:t xml:space="preserve">TEMPISTICA </w:t>
            </w:r>
          </w:p>
        </w:tc>
        <w:tc>
          <w:tcPr>
            <w:tcW w:w="1590" w:type="dxa"/>
          </w:tcPr>
          <w:p w:rsidR="00B00AA5" w:rsidRDefault="00B00AA5" w:rsidP="00066815">
            <w:pPr>
              <w:jc w:val="both"/>
              <w:rPr>
                <w:sz w:val="20"/>
                <w:szCs w:val="20"/>
              </w:rPr>
            </w:pPr>
            <w:r>
              <w:rPr>
                <w:sz w:val="20"/>
                <w:szCs w:val="20"/>
              </w:rPr>
              <w:t>PESO</w:t>
            </w:r>
          </w:p>
        </w:tc>
      </w:tr>
      <w:tr w:rsidR="00B00AA5" w:rsidTr="00304CC9">
        <w:tc>
          <w:tcPr>
            <w:tcW w:w="3227" w:type="dxa"/>
          </w:tcPr>
          <w:p w:rsidR="00B00AA5" w:rsidRDefault="00B00AA5" w:rsidP="00066815">
            <w:pPr>
              <w:jc w:val="both"/>
              <w:rPr>
                <w:sz w:val="20"/>
                <w:szCs w:val="20"/>
              </w:rPr>
            </w:pPr>
            <w:r>
              <w:rPr>
                <w:sz w:val="20"/>
                <w:szCs w:val="20"/>
              </w:rPr>
              <w:t>Locazione immobile Triponzo ex scuola elementare –da destinare a gruppo appartamento</w:t>
            </w:r>
          </w:p>
          <w:p w:rsidR="00B00AA5" w:rsidRDefault="00B00AA5" w:rsidP="00066815">
            <w:pPr>
              <w:jc w:val="both"/>
              <w:rPr>
                <w:sz w:val="20"/>
                <w:szCs w:val="20"/>
              </w:rPr>
            </w:pPr>
          </w:p>
        </w:tc>
        <w:tc>
          <w:tcPr>
            <w:tcW w:w="3402" w:type="dxa"/>
          </w:tcPr>
          <w:p w:rsidR="00B00AA5" w:rsidRDefault="00B00AA5" w:rsidP="00066815">
            <w:pPr>
              <w:jc w:val="both"/>
              <w:rPr>
                <w:sz w:val="20"/>
                <w:szCs w:val="20"/>
              </w:rPr>
            </w:pPr>
            <w:r>
              <w:rPr>
                <w:sz w:val="20"/>
                <w:szCs w:val="20"/>
              </w:rPr>
              <w:t>Predisposizione procedura di evidenza per la locazione dell’immobile</w:t>
            </w:r>
          </w:p>
          <w:p w:rsidR="00B00AA5" w:rsidRDefault="00B00AA5" w:rsidP="00066815">
            <w:pPr>
              <w:jc w:val="both"/>
              <w:rPr>
                <w:sz w:val="20"/>
                <w:szCs w:val="20"/>
              </w:rPr>
            </w:pPr>
            <w:r>
              <w:rPr>
                <w:sz w:val="20"/>
                <w:szCs w:val="20"/>
              </w:rPr>
              <w:t>Stipula contratto</w:t>
            </w:r>
          </w:p>
        </w:tc>
        <w:tc>
          <w:tcPr>
            <w:tcW w:w="1559" w:type="dxa"/>
          </w:tcPr>
          <w:p w:rsidR="00B00AA5" w:rsidRDefault="00B00AA5" w:rsidP="00066815">
            <w:pPr>
              <w:jc w:val="both"/>
              <w:rPr>
                <w:sz w:val="20"/>
                <w:szCs w:val="20"/>
              </w:rPr>
            </w:pPr>
            <w:r>
              <w:rPr>
                <w:sz w:val="20"/>
                <w:szCs w:val="20"/>
              </w:rPr>
              <w:t>Entro 30/09/2019</w:t>
            </w:r>
          </w:p>
        </w:tc>
        <w:tc>
          <w:tcPr>
            <w:tcW w:w="1590" w:type="dxa"/>
          </w:tcPr>
          <w:p w:rsidR="00B00AA5" w:rsidRDefault="00B00AA5" w:rsidP="00066815">
            <w:pPr>
              <w:jc w:val="both"/>
              <w:rPr>
                <w:sz w:val="20"/>
                <w:szCs w:val="20"/>
              </w:rPr>
            </w:pPr>
            <w:r>
              <w:rPr>
                <w:sz w:val="20"/>
                <w:szCs w:val="20"/>
              </w:rPr>
              <w:t>100</w:t>
            </w:r>
          </w:p>
        </w:tc>
      </w:tr>
      <w:tr w:rsidR="00B00AA5" w:rsidTr="00304CC9">
        <w:tc>
          <w:tcPr>
            <w:tcW w:w="3227" w:type="dxa"/>
          </w:tcPr>
          <w:p w:rsidR="00B00AA5" w:rsidRDefault="00B00AA5" w:rsidP="00066815">
            <w:pPr>
              <w:jc w:val="both"/>
              <w:rPr>
                <w:sz w:val="20"/>
                <w:szCs w:val="20"/>
              </w:rPr>
            </w:pPr>
            <w:r>
              <w:rPr>
                <w:sz w:val="20"/>
                <w:szCs w:val="20"/>
              </w:rPr>
              <w:t xml:space="preserve">Concessione patrocinio per manifestazioni estive </w:t>
            </w:r>
          </w:p>
        </w:tc>
        <w:tc>
          <w:tcPr>
            <w:tcW w:w="3402" w:type="dxa"/>
          </w:tcPr>
          <w:p w:rsidR="00B00AA5" w:rsidRPr="003B5FE0" w:rsidRDefault="00B00AA5" w:rsidP="00066815">
            <w:pPr>
              <w:jc w:val="both"/>
              <w:rPr>
                <w:sz w:val="20"/>
                <w:szCs w:val="20"/>
              </w:rPr>
            </w:pPr>
            <w:r>
              <w:rPr>
                <w:sz w:val="20"/>
                <w:szCs w:val="20"/>
              </w:rPr>
              <w:t>Predisposizione delibera di giunta per concessione patrocinio e spazi per lo svolgimento delle manifestazioni estive</w:t>
            </w:r>
          </w:p>
          <w:p w:rsidR="00B00AA5" w:rsidRDefault="00B00AA5" w:rsidP="00066815">
            <w:pPr>
              <w:jc w:val="both"/>
              <w:rPr>
                <w:sz w:val="20"/>
                <w:szCs w:val="20"/>
              </w:rPr>
            </w:pPr>
          </w:p>
        </w:tc>
        <w:tc>
          <w:tcPr>
            <w:tcW w:w="1559" w:type="dxa"/>
          </w:tcPr>
          <w:p w:rsidR="00B00AA5" w:rsidRDefault="00B00AA5" w:rsidP="00066815">
            <w:pPr>
              <w:jc w:val="both"/>
              <w:rPr>
                <w:sz w:val="20"/>
                <w:szCs w:val="20"/>
              </w:rPr>
            </w:pPr>
            <w:r>
              <w:rPr>
                <w:sz w:val="20"/>
                <w:szCs w:val="20"/>
              </w:rPr>
              <w:t>Entro 10.08.2019</w:t>
            </w:r>
          </w:p>
        </w:tc>
        <w:tc>
          <w:tcPr>
            <w:tcW w:w="1590" w:type="dxa"/>
          </w:tcPr>
          <w:p w:rsidR="00B00AA5" w:rsidRDefault="00B00AA5" w:rsidP="00066815">
            <w:pPr>
              <w:jc w:val="both"/>
              <w:rPr>
                <w:sz w:val="20"/>
                <w:szCs w:val="20"/>
              </w:rPr>
            </w:pPr>
            <w:r>
              <w:rPr>
                <w:sz w:val="20"/>
                <w:szCs w:val="20"/>
              </w:rPr>
              <w:t>90</w:t>
            </w:r>
          </w:p>
        </w:tc>
      </w:tr>
      <w:tr w:rsidR="00B00AA5" w:rsidTr="00304CC9">
        <w:tc>
          <w:tcPr>
            <w:tcW w:w="3227" w:type="dxa"/>
          </w:tcPr>
          <w:p w:rsidR="00B00AA5" w:rsidRDefault="00582D1F" w:rsidP="00066815">
            <w:pPr>
              <w:jc w:val="both"/>
              <w:rPr>
                <w:sz w:val="20"/>
                <w:szCs w:val="20"/>
              </w:rPr>
            </w:pPr>
            <w:r>
              <w:rPr>
                <w:sz w:val="20"/>
                <w:szCs w:val="20"/>
              </w:rPr>
              <w:t>regolamento in materia di locazione immobili comunali</w:t>
            </w:r>
          </w:p>
        </w:tc>
        <w:tc>
          <w:tcPr>
            <w:tcW w:w="3402" w:type="dxa"/>
          </w:tcPr>
          <w:p w:rsidR="00B00AA5" w:rsidRPr="003B5FE0" w:rsidRDefault="00582D1F" w:rsidP="00066815">
            <w:pPr>
              <w:jc w:val="both"/>
              <w:rPr>
                <w:sz w:val="20"/>
                <w:szCs w:val="20"/>
              </w:rPr>
            </w:pPr>
            <w:r>
              <w:rPr>
                <w:sz w:val="20"/>
                <w:szCs w:val="20"/>
              </w:rPr>
              <w:t>Delibera di Consiglio comunale di approvazione del Regolamento</w:t>
            </w:r>
          </w:p>
          <w:p w:rsidR="00B00AA5" w:rsidRDefault="00B00AA5" w:rsidP="00066815">
            <w:pPr>
              <w:jc w:val="both"/>
              <w:rPr>
                <w:sz w:val="20"/>
                <w:szCs w:val="20"/>
              </w:rPr>
            </w:pPr>
          </w:p>
        </w:tc>
        <w:tc>
          <w:tcPr>
            <w:tcW w:w="1559" w:type="dxa"/>
          </w:tcPr>
          <w:p w:rsidR="00B00AA5" w:rsidRPr="003B5FE0" w:rsidRDefault="00B00AA5" w:rsidP="00066815">
            <w:pPr>
              <w:jc w:val="both"/>
              <w:rPr>
                <w:sz w:val="20"/>
                <w:szCs w:val="20"/>
              </w:rPr>
            </w:pPr>
            <w:r w:rsidRPr="003B5FE0">
              <w:rPr>
                <w:sz w:val="20"/>
                <w:szCs w:val="20"/>
              </w:rPr>
              <w:t xml:space="preserve"> </w:t>
            </w:r>
          </w:p>
          <w:p w:rsidR="00B00AA5" w:rsidRDefault="00582D1F" w:rsidP="00066815">
            <w:pPr>
              <w:jc w:val="both"/>
              <w:rPr>
                <w:sz w:val="20"/>
                <w:szCs w:val="20"/>
              </w:rPr>
            </w:pPr>
            <w:r>
              <w:rPr>
                <w:sz w:val="20"/>
                <w:szCs w:val="20"/>
              </w:rPr>
              <w:t>Entro 31.12.2019</w:t>
            </w:r>
          </w:p>
        </w:tc>
        <w:tc>
          <w:tcPr>
            <w:tcW w:w="1590" w:type="dxa"/>
          </w:tcPr>
          <w:p w:rsidR="00B00AA5" w:rsidRDefault="00582D1F" w:rsidP="00066815">
            <w:pPr>
              <w:jc w:val="both"/>
              <w:rPr>
                <w:sz w:val="20"/>
                <w:szCs w:val="20"/>
              </w:rPr>
            </w:pPr>
            <w:r>
              <w:rPr>
                <w:sz w:val="20"/>
                <w:szCs w:val="20"/>
              </w:rPr>
              <w:t>100</w:t>
            </w:r>
          </w:p>
        </w:tc>
      </w:tr>
      <w:tr w:rsidR="00B00AA5" w:rsidTr="00304CC9">
        <w:tc>
          <w:tcPr>
            <w:tcW w:w="3227" w:type="dxa"/>
          </w:tcPr>
          <w:p w:rsidR="00B00AA5" w:rsidRDefault="00582D1F" w:rsidP="00066815">
            <w:pPr>
              <w:jc w:val="both"/>
              <w:rPr>
                <w:sz w:val="20"/>
                <w:szCs w:val="20"/>
              </w:rPr>
            </w:pPr>
            <w:r>
              <w:rPr>
                <w:sz w:val="20"/>
                <w:szCs w:val="20"/>
              </w:rPr>
              <w:t>Organizzazione manifestazione “Presepe Vivente” in collaborazione con associazione</w:t>
            </w:r>
          </w:p>
        </w:tc>
        <w:tc>
          <w:tcPr>
            <w:tcW w:w="3402" w:type="dxa"/>
          </w:tcPr>
          <w:p w:rsidR="00B00AA5" w:rsidRDefault="00582D1F" w:rsidP="00066815">
            <w:pPr>
              <w:jc w:val="both"/>
              <w:rPr>
                <w:sz w:val="20"/>
                <w:szCs w:val="20"/>
              </w:rPr>
            </w:pPr>
            <w:r>
              <w:rPr>
                <w:sz w:val="20"/>
                <w:szCs w:val="20"/>
              </w:rPr>
              <w:t>Realizzare incontri con realtà associative per organizzazione delle manifestazione</w:t>
            </w:r>
          </w:p>
          <w:p w:rsidR="00582D1F" w:rsidRDefault="00582D1F" w:rsidP="00066815">
            <w:pPr>
              <w:jc w:val="both"/>
              <w:rPr>
                <w:sz w:val="20"/>
                <w:szCs w:val="20"/>
              </w:rPr>
            </w:pPr>
          </w:p>
          <w:p w:rsidR="00304CC9" w:rsidRDefault="00582D1F" w:rsidP="00066815">
            <w:pPr>
              <w:jc w:val="both"/>
              <w:rPr>
                <w:sz w:val="20"/>
                <w:szCs w:val="20"/>
              </w:rPr>
            </w:pPr>
            <w:r>
              <w:rPr>
                <w:sz w:val="20"/>
                <w:szCs w:val="20"/>
              </w:rPr>
              <w:t>Predisporre delibera di Giunta</w:t>
            </w:r>
          </w:p>
          <w:p w:rsidR="00304CC9" w:rsidRDefault="00304CC9" w:rsidP="00066815">
            <w:pPr>
              <w:jc w:val="both"/>
              <w:rPr>
                <w:sz w:val="20"/>
                <w:szCs w:val="20"/>
              </w:rPr>
            </w:pPr>
          </w:p>
          <w:p w:rsidR="00582D1F" w:rsidRDefault="00304CC9" w:rsidP="00066815">
            <w:pPr>
              <w:jc w:val="both"/>
              <w:rPr>
                <w:sz w:val="20"/>
                <w:szCs w:val="20"/>
              </w:rPr>
            </w:pPr>
            <w:r>
              <w:rPr>
                <w:sz w:val="20"/>
                <w:szCs w:val="20"/>
              </w:rPr>
              <w:t xml:space="preserve">Rendicontazione delle </w:t>
            </w:r>
            <w:r w:rsidR="00582D1F">
              <w:rPr>
                <w:sz w:val="20"/>
                <w:szCs w:val="20"/>
              </w:rPr>
              <w:t xml:space="preserve"> </w:t>
            </w:r>
          </w:p>
        </w:tc>
        <w:tc>
          <w:tcPr>
            <w:tcW w:w="1559" w:type="dxa"/>
          </w:tcPr>
          <w:p w:rsidR="00B00AA5" w:rsidRDefault="001332E0" w:rsidP="00066815">
            <w:pPr>
              <w:jc w:val="both"/>
              <w:rPr>
                <w:sz w:val="20"/>
                <w:szCs w:val="20"/>
              </w:rPr>
            </w:pPr>
            <w:r>
              <w:rPr>
                <w:sz w:val="20"/>
                <w:szCs w:val="20"/>
              </w:rPr>
              <w:t>Entro 30.11.2019</w:t>
            </w:r>
          </w:p>
        </w:tc>
        <w:tc>
          <w:tcPr>
            <w:tcW w:w="1590" w:type="dxa"/>
          </w:tcPr>
          <w:p w:rsidR="00B00AA5" w:rsidRDefault="00B4290B" w:rsidP="00066815">
            <w:pPr>
              <w:jc w:val="both"/>
              <w:rPr>
                <w:sz w:val="20"/>
                <w:szCs w:val="20"/>
              </w:rPr>
            </w:pPr>
            <w:r>
              <w:rPr>
                <w:sz w:val="20"/>
                <w:szCs w:val="20"/>
              </w:rPr>
              <w:t>80</w:t>
            </w:r>
          </w:p>
        </w:tc>
      </w:tr>
      <w:tr w:rsidR="00B00AA5" w:rsidTr="00304CC9">
        <w:tc>
          <w:tcPr>
            <w:tcW w:w="3227" w:type="dxa"/>
          </w:tcPr>
          <w:p w:rsidR="00B00AA5" w:rsidRDefault="00304CC9" w:rsidP="00066815">
            <w:pPr>
              <w:jc w:val="both"/>
              <w:rPr>
                <w:sz w:val="20"/>
                <w:szCs w:val="20"/>
              </w:rPr>
            </w:pPr>
            <w:r>
              <w:rPr>
                <w:sz w:val="20"/>
                <w:szCs w:val="20"/>
              </w:rPr>
              <w:t>Affidamento in gestione Museo delle Mummie</w:t>
            </w:r>
          </w:p>
        </w:tc>
        <w:tc>
          <w:tcPr>
            <w:tcW w:w="3402" w:type="dxa"/>
          </w:tcPr>
          <w:p w:rsidR="00B00AA5" w:rsidRDefault="00304CC9" w:rsidP="00066815">
            <w:pPr>
              <w:jc w:val="both"/>
              <w:rPr>
                <w:sz w:val="20"/>
                <w:szCs w:val="20"/>
              </w:rPr>
            </w:pPr>
            <w:r>
              <w:rPr>
                <w:sz w:val="20"/>
                <w:szCs w:val="20"/>
              </w:rPr>
              <w:t>Approvazione delibera di giunta e schema di convenzione per assegnazione gestione del museo all’Associazione Proloco</w:t>
            </w:r>
          </w:p>
        </w:tc>
        <w:tc>
          <w:tcPr>
            <w:tcW w:w="1559" w:type="dxa"/>
          </w:tcPr>
          <w:p w:rsidR="00B00AA5" w:rsidRDefault="00304CC9" w:rsidP="00066815">
            <w:pPr>
              <w:jc w:val="both"/>
              <w:rPr>
                <w:sz w:val="20"/>
                <w:szCs w:val="20"/>
              </w:rPr>
            </w:pPr>
            <w:r>
              <w:rPr>
                <w:sz w:val="20"/>
                <w:szCs w:val="20"/>
              </w:rPr>
              <w:t>Entro 30.08.2019</w:t>
            </w:r>
          </w:p>
        </w:tc>
        <w:tc>
          <w:tcPr>
            <w:tcW w:w="1590" w:type="dxa"/>
          </w:tcPr>
          <w:p w:rsidR="00B00AA5" w:rsidRDefault="00B4290B" w:rsidP="00066815">
            <w:pPr>
              <w:jc w:val="both"/>
              <w:rPr>
                <w:sz w:val="20"/>
                <w:szCs w:val="20"/>
              </w:rPr>
            </w:pPr>
            <w:r>
              <w:rPr>
                <w:sz w:val="20"/>
                <w:szCs w:val="20"/>
              </w:rPr>
              <w:t>100</w:t>
            </w:r>
          </w:p>
        </w:tc>
      </w:tr>
      <w:tr w:rsidR="00B00AA5" w:rsidTr="00304CC9">
        <w:trPr>
          <w:trHeight w:val="703"/>
        </w:trPr>
        <w:tc>
          <w:tcPr>
            <w:tcW w:w="3227" w:type="dxa"/>
          </w:tcPr>
          <w:p w:rsidR="00B00AA5" w:rsidRPr="003B5FE0" w:rsidRDefault="00304CC9" w:rsidP="00066815">
            <w:pPr>
              <w:jc w:val="both"/>
              <w:rPr>
                <w:sz w:val="20"/>
                <w:szCs w:val="20"/>
              </w:rPr>
            </w:pPr>
            <w:r>
              <w:rPr>
                <w:sz w:val="20"/>
                <w:szCs w:val="20"/>
              </w:rPr>
              <w:t>Mercatino dell’Usato</w:t>
            </w:r>
          </w:p>
        </w:tc>
        <w:tc>
          <w:tcPr>
            <w:tcW w:w="3402" w:type="dxa"/>
          </w:tcPr>
          <w:p w:rsidR="00B00AA5" w:rsidRDefault="00304CC9" w:rsidP="00066815">
            <w:pPr>
              <w:jc w:val="both"/>
              <w:rPr>
                <w:sz w:val="20"/>
                <w:szCs w:val="20"/>
              </w:rPr>
            </w:pPr>
            <w:r>
              <w:rPr>
                <w:sz w:val="20"/>
                <w:szCs w:val="20"/>
              </w:rPr>
              <w:t>Predisporre progetto</w:t>
            </w:r>
          </w:p>
          <w:p w:rsidR="00304CC9" w:rsidRPr="003B5FE0" w:rsidRDefault="00304CC9" w:rsidP="00066815">
            <w:pPr>
              <w:jc w:val="both"/>
              <w:rPr>
                <w:sz w:val="20"/>
                <w:szCs w:val="20"/>
              </w:rPr>
            </w:pPr>
            <w:r>
              <w:rPr>
                <w:sz w:val="20"/>
                <w:szCs w:val="20"/>
              </w:rPr>
              <w:t>Predisporre regolamento da adottare mediante delibera di Consiglio comunale</w:t>
            </w:r>
          </w:p>
          <w:p w:rsidR="00B00AA5" w:rsidRDefault="00B00AA5" w:rsidP="00066815">
            <w:pPr>
              <w:jc w:val="both"/>
              <w:rPr>
                <w:sz w:val="20"/>
                <w:szCs w:val="20"/>
              </w:rPr>
            </w:pPr>
          </w:p>
        </w:tc>
        <w:tc>
          <w:tcPr>
            <w:tcW w:w="1559" w:type="dxa"/>
          </w:tcPr>
          <w:p w:rsidR="00B00AA5" w:rsidRDefault="00304CC9" w:rsidP="00066815">
            <w:pPr>
              <w:jc w:val="both"/>
              <w:rPr>
                <w:sz w:val="20"/>
                <w:szCs w:val="20"/>
              </w:rPr>
            </w:pPr>
            <w:r>
              <w:rPr>
                <w:sz w:val="20"/>
                <w:szCs w:val="20"/>
              </w:rPr>
              <w:t>Entro 31.12.2019</w:t>
            </w:r>
          </w:p>
        </w:tc>
        <w:tc>
          <w:tcPr>
            <w:tcW w:w="1590" w:type="dxa"/>
          </w:tcPr>
          <w:p w:rsidR="00B00AA5" w:rsidRDefault="00B4290B" w:rsidP="00066815">
            <w:pPr>
              <w:jc w:val="both"/>
              <w:rPr>
                <w:sz w:val="20"/>
                <w:szCs w:val="20"/>
              </w:rPr>
            </w:pPr>
            <w:r>
              <w:rPr>
                <w:sz w:val="20"/>
                <w:szCs w:val="20"/>
              </w:rPr>
              <w:t>80</w:t>
            </w:r>
          </w:p>
        </w:tc>
      </w:tr>
    </w:tbl>
    <w:p w:rsidR="005B4DCA" w:rsidRDefault="005B4DCA" w:rsidP="005B4DCA">
      <w:pPr>
        <w:jc w:val="both"/>
        <w:rPr>
          <w:sz w:val="20"/>
          <w:szCs w:val="20"/>
        </w:rPr>
      </w:pPr>
    </w:p>
    <w:p w:rsidR="00C21707" w:rsidRDefault="00C21707" w:rsidP="005B4DCA">
      <w:pPr>
        <w:jc w:val="both"/>
        <w:rPr>
          <w:sz w:val="20"/>
          <w:szCs w:val="20"/>
        </w:rPr>
      </w:pPr>
    </w:p>
    <w:p w:rsidR="00B00AA5" w:rsidRPr="00B00AA5" w:rsidRDefault="00B00AA5" w:rsidP="00B00AA5">
      <w:pPr>
        <w:jc w:val="center"/>
        <w:rPr>
          <w:b/>
          <w:sz w:val="20"/>
          <w:szCs w:val="20"/>
        </w:rPr>
      </w:pPr>
      <w:r w:rsidRPr="00B00AA5">
        <w:rPr>
          <w:b/>
          <w:sz w:val="20"/>
          <w:szCs w:val="20"/>
        </w:rPr>
        <w:t>AREA SERVIZI DEMOGRAFICI</w:t>
      </w:r>
    </w:p>
    <w:tbl>
      <w:tblPr>
        <w:tblStyle w:val="Grigliatabella"/>
        <w:tblW w:w="0" w:type="auto"/>
        <w:tblLook w:val="04A0"/>
      </w:tblPr>
      <w:tblGrid>
        <w:gridCol w:w="2937"/>
        <w:gridCol w:w="3692"/>
        <w:gridCol w:w="1893"/>
        <w:gridCol w:w="1332"/>
      </w:tblGrid>
      <w:tr w:rsidR="00E24A3E" w:rsidTr="00E24A3E">
        <w:tc>
          <w:tcPr>
            <w:tcW w:w="2937" w:type="dxa"/>
            <w:tcBorders>
              <w:top w:val="single" w:sz="4" w:space="0" w:color="auto"/>
              <w:left w:val="single" w:sz="4" w:space="0" w:color="auto"/>
              <w:bottom w:val="single" w:sz="4" w:space="0" w:color="auto"/>
              <w:right w:val="single" w:sz="4" w:space="0" w:color="auto"/>
            </w:tcBorders>
          </w:tcPr>
          <w:p w:rsidR="00E24A3E" w:rsidRDefault="00E24A3E" w:rsidP="00066815">
            <w:pPr>
              <w:jc w:val="both"/>
              <w:rPr>
                <w:sz w:val="20"/>
                <w:szCs w:val="20"/>
              </w:rPr>
            </w:pPr>
            <w:r w:rsidRPr="008370F9">
              <w:rPr>
                <w:rFonts w:ascii="Calibri" w:hAnsi="Calibri"/>
                <w:sz w:val="20"/>
                <w:szCs w:val="20"/>
              </w:rPr>
              <w:t>Progetto anpr –anagrafe della popolazione residente</w:t>
            </w:r>
          </w:p>
        </w:tc>
        <w:tc>
          <w:tcPr>
            <w:tcW w:w="3692" w:type="dxa"/>
            <w:tcBorders>
              <w:top w:val="single" w:sz="4" w:space="0" w:color="auto"/>
              <w:left w:val="single" w:sz="4" w:space="0" w:color="auto"/>
              <w:bottom w:val="single" w:sz="4" w:space="0" w:color="auto"/>
              <w:right w:val="single" w:sz="4" w:space="0" w:color="auto"/>
            </w:tcBorders>
          </w:tcPr>
          <w:p w:rsidR="00E24A3E" w:rsidRPr="00C21707" w:rsidRDefault="00E24A3E" w:rsidP="00066815">
            <w:pPr>
              <w:jc w:val="both"/>
              <w:rPr>
                <w:sz w:val="20"/>
                <w:szCs w:val="20"/>
              </w:rPr>
            </w:pPr>
            <w:r w:rsidRPr="00C21707">
              <w:rPr>
                <w:sz w:val="20"/>
                <w:szCs w:val="20"/>
              </w:rPr>
              <w:t>Allineamento dei dati tra stato civile ed anagrafe per la creazione della banca dati nazionale – ANPR - nel termine definito dal legislatore</w:t>
            </w:r>
          </w:p>
          <w:p w:rsidR="00E24A3E" w:rsidRPr="00C21707" w:rsidRDefault="00E24A3E" w:rsidP="00066815">
            <w:pPr>
              <w:jc w:val="both"/>
              <w:rPr>
                <w:sz w:val="20"/>
                <w:szCs w:val="20"/>
              </w:rPr>
            </w:pPr>
            <w:r w:rsidRPr="00C21707">
              <w:rPr>
                <w:sz w:val="20"/>
                <w:szCs w:val="20"/>
              </w:rPr>
              <w:t>1    Pre - subentro in ANPR</w:t>
            </w:r>
          </w:p>
          <w:p w:rsidR="00E24A3E" w:rsidRPr="00C21707" w:rsidRDefault="00E24A3E" w:rsidP="00066815">
            <w:pPr>
              <w:jc w:val="both"/>
              <w:rPr>
                <w:sz w:val="20"/>
                <w:szCs w:val="20"/>
              </w:rPr>
            </w:pPr>
            <w:r w:rsidRPr="00C21707">
              <w:rPr>
                <w:sz w:val="20"/>
                <w:szCs w:val="20"/>
              </w:rPr>
              <w:t>2  Correzione anomalie ina SAIA – interscambio dati con Ministero dell’Interno</w:t>
            </w:r>
          </w:p>
          <w:p w:rsidR="00E24A3E" w:rsidRPr="00C21707" w:rsidRDefault="00E24A3E" w:rsidP="00E24A3E">
            <w:pPr>
              <w:numPr>
                <w:ilvl w:val="0"/>
                <w:numId w:val="3"/>
              </w:numPr>
              <w:suppressAutoHyphens/>
              <w:jc w:val="both"/>
              <w:rPr>
                <w:sz w:val="20"/>
                <w:szCs w:val="20"/>
              </w:rPr>
            </w:pPr>
            <w:r w:rsidRPr="00C21707">
              <w:rPr>
                <w:sz w:val="20"/>
                <w:szCs w:val="20"/>
              </w:rPr>
              <w:t xml:space="preserve">Compilazione scheda monitoraggio che consentirà al Ministero dell’Interno di predisporre il piano di subentro </w:t>
            </w:r>
          </w:p>
          <w:p w:rsidR="00E24A3E" w:rsidRPr="00C21707" w:rsidRDefault="00E24A3E" w:rsidP="00066815">
            <w:pPr>
              <w:ind w:left="720"/>
              <w:jc w:val="both"/>
              <w:rPr>
                <w:sz w:val="20"/>
                <w:szCs w:val="20"/>
              </w:rPr>
            </w:pPr>
            <w:r w:rsidRPr="00C21707">
              <w:rPr>
                <w:sz w:val="20"/>
                <w:szCs w:val="20"/>
              </w:rPr>
              <w:t>_______________________</w:t>
            </w:r>
          </w:p>
          <w:p w:rsidR="00E24A3E" w:rsidRPr="00C21707" w:rsidRDefault="00E24A3E" w:rsidP="00E24A3E">
            <w:pPr>
              <w:numPr>
                <w:ilvl w:val="0"/>
                <w:numId w:val="3"/>
              </w:numPr>
              <w:suppressAutoHyphens/>
              <w:jc w:val="both"/>
              <w:rPr>
                <w:sz w:val="20"/>
                <w:szCs w:val="20"/>
              </w:rPr>
            </w:pPr>
            <w:r w:rsidRPr="00C21707">
              <w:rPr>
                <w:sz w:val="20"/>
                <w:szCs w:val="20"/>
              </w:rPr>
              <w:t xml:space="preserve"> Data avvio test</w:t>
            </w:r>
          </w:p>
          <w:p w:rsidR="00E24A3E" w:rsidRPr="00C21707" w:rsidRDefault="00E24A3E" w:rsidP="00E24A3E">
            <w:pPr>
              <w:numPr>
                <w:ilvl w:val="0"/>
                <w:numId w:val="3"/>
              </w:numPr>
              <w:suppressAutoHyphens/>
              <w:jc w:val="both"/>
              <w:rPr>
                <w:sz w:val="20"/>
                <w:szCs w:val="20"/>
              </w:rPr>
            </w:pPr>
            <w:r w:rsidRPr="00C21707">
              <w:rPr>
                <w:sz w:val="20"/>
                <w:szCs w:val="20"/>
              </w:rPr>
              <w:t>Credenziali di accesso al sistema</w:t>
            </w:r>
          </w:p>
          <w:p w:rsidR="00E24A3E" w:rsidRPr="00C21707" w:rsidRDefault="00E24A3E" w:rsidP="00E24A3E">
            <w:pPr>
              <w:numPr>
                <w:ilvl w:val="0"/>
                <w:numId w:val="3"/>
              </w:numPr>
              <w:suppressAutoHyphens/>
              <w:jc w:val="both"/>
              <w:rPr>
                <w:sz w:val="20"/>
                <w:szCs w:val="20"/>
              </w:rPr>
            </w:pPr>
            <w:r w:rsidRPr="00C21707">
              <w:rPr>
                <w:sz w:val="20"/>
                <w:szCs w:val="20"/>
              </w:rPr>
              <w:t>URL  del sistema di test</w:t>
            </w:r>
          </w:p>
          <w:p w:rsidR="00E24A3E" w:rsidRPr="00C21707" w:rsidRDefault="00E24A3E" w:rsidP="00066815">
            <w:pPr>
              <w:jc w:val="both"/>
              <w:rPr>
                <w:sz w:val="20"/>
                <w:szCs w:val="20"/>
              </w:rPr>
            </w:pPr>
            <w:r w:rsidRPr="00C21707">
              <w:rPr>
                <w:sz w:val="20"/>
                <w:szCs w:val="20"/>
              </w:rPr>
              <w:t>Verifica della banca dati anagrafica della popolazione residente APR e AIRE</w:t>
            </w:r>
          </w:p>
          <w:p w:rsidR="00E24A3E" w:rsidRPr="00C21707" w:rsidRDefault="00E24A3E" w:rsidP="00066815">
            <w:pPr>
              <w:jc w:val="both"/>
              <w:rPr>
                <w:sz w:val="20"/>
                <w:szCs w:val="20"/>
              </w:rPr>
            </w:pPr>
            <w:r w:rsidRPr="00C21707">
              <w:rPr>
                <w:sz w:val="20"/>
                <w:szCs w:val="20"/>
              </w:rPr>
              <w:t>Predisposizione delle segnalazioni sulla base delle incongruenze emerse</w:t>
            </w:r>
          </w:p>
          <w:p w:rsidR="00E24A3E" w:rsidRPr="00C21707" w:rsidRDefault="00E24A3E" w:rsidP="00066815">
            <w:pPr>
              <w:jc w:val="both"/>
              <w:rPr>
                <w:sz w:val="20"/>
                <w:szCs w:val="20"/>
              </w:rPr>
            </w:pPr>
            <w:r w:rsidRPr="00C21707">
              <w:rPr>
                <w:sz w:val="20"/>
                <w:szCs w:val="20"/>
              </w:rPr>
              <w:lastRenderedPageBreak/>
              <w:t>Attività di correzione e bonifica</w:t>
            </w:r>
          </w:p>
          <w:p w:rsidR="00E24A3E" w:rsidRPr="00C21707" w:rsidRDefault="00E24A3E" w:rsidP="00066815">
            <w:pPr>
              <w:jc w:val="both"/>
              <w:rPr>
                <w:sz w:val="20"/>
                <w:szCs w:val="20"/>
              </w:rPr>
            </w:pPr>
            <w:r w:rsidRPr="00C21707">
              <w:rPr>
                <w:sz w:val="20"/>
                <w:szCs w:val="20"/>
              </w:rPr>
              <w:t>Richiesta contributo</w:t>
            </w:r>
          </w:p>
          <w:p w:rsidR="00E24A3E" w:rsidRPr="00C21707" w:rsidRDefault="00E24A3E" w:rsidP="00066815">
            <w:pPr>
              <w:jc w:val="both"/>
              <w:rPr>
                <w:sz w:val="20"/>
                <w:szCs w:val="20"/>
              </w:rPr>
            </w:pPr>
            <w:r w:rsidRPr="00C21707">
              <w:rPr>
                <w:sz w:val="20"/>
                <w:szCs w:val="20"/>
              </w:rPr>
              <w:t>____________________________</w:t>
            </w:r>
          </w:p>
          <w:p w:rsidR="00E24A3E" w:rsidRPr="00C21707" w:rsidRDefault="00E24A3E" w:rsidP="00066815">
            <w:pPr>
              <w:ind w:left="720"/>
              <w:jc w:val="both"/>
              <w:rPr>
                <w:sz w:val="20"/>
                <w:szCs w:val="20"/>
              </w:rPr>
            </w:pPr>
            <w:r w:rsidRPr="00C21707">
              <w:rPr>
                <w:sz w:val="20"/>
                <w:szCs w:val="20"/>
              </w:rPr>
              <w:t>Successivamente</w:t>
            </w:r>
          </w:p>
          <w:p w:rsidR="00E24A3E" w:rsidRPr="00C21707" w:rsidRDefault="00E24A3E" w:rsidP="00E24A3E">
            <w:pPr>
              <w:numPr>
                <w:ilvl w:val="0"/>
                <w:numId w:val="4"/>
              </w:numPr>
              <w:suppressAutoHyphens/>
              <w:jc w:val="both"/>
              <w:rPr>
                <w:sz w:val="20"/>
                <w:szCs w:val="20"/>
              </w:rPr>
            </w:pPr>
            <w:r w:rsidRPr="00C21707">
              <w:rPr>
                <w:sz w:val="20"/>
                <w:szCs w:val="20"/>
              </w:rPr>
              <w:t>Test</w:t>
            </w:r>
          </w:p>
          <w:p w:rsidR="00E24A3E" w:rsidRPr="00C21707" w:rsidRDefault="00E24A3E" w:rsidP="00E24A3E">
            <w:pPr>
              <w:numPr>
                <w:ilvl w:val="0"/>
                <w:numId w:val="4"/>
              </w:numPr>
              <w:suppressAutoHyphens/>
              <w:jc w:val="both"/>
              <w:rPr>
                <w:sz w:val="20"/>
                <w:szCs w:val="20"/>
              </w:rPr>
            </w:pPr>
            <w:r w:rsidRPr="00C21707">
              <w:rPr>
                <w:sz w:val="20"/>
                <w:szCs w:val="20"/>
              </w:rPr>
              <w:t>Pre-subentro</w:t>
            </w:r>
          </w:p>
          <w:p w:rsidR="00E24A3E" w:rsidRPr="00C21707" w:rsidRDefault="00E24A3E" w:rsidP="00E24A3E">
            <w:pPr>
              <w:numPr>
                <w:ilvl w:val="0"/>
                <w:numId w:val="4"/>
              </w:numPr>
              <w:suppressAutoHyphens/>
              <w:jc w:val="both"/>
              <w:rPr>
                <w:sz w:val="20"/>
                <w:szCs w:val="20"/>
              </w:rPr>
            </w:pPr>
            <w:r w:rsidRPr="00C21707">
              <w:rPr>
                <w:sz w:val="20"/>
                <w:szCs w:val="20"/>
              </w:rPr>
              <w:t>Censimento utenti</w:t>
            </w:r>
          </w:p>
          <w:p w:rsidR="00E24A3E" w:rsidRPr="00C21707" w:rsidRDefault="00E24A3E" w:rsidP="00E24A3E">
            <w:pPr>
              <w:numPr>
                <w:ilvl w:val="0"/>
                <w:numId w:val="4"/>
              </w:numPr>
              <w:suppressAutoHyphens/>
              <w:jc w:val="both"/>
              <w:rPr>
                <w:sz w:val="20"/>
                <w:szCs w:val="20"/>
              </w:rPr>
            </w:pPr>
            <w:r w:rsidRPr="00C21707">
              <w:rPr>
                <w:sz w:val="20"/>
                <w:szCs w:val="20"/>
              </w:rPr>
              <w:t>Subentro</w:t>
            </w:r>
          </w:p>
          <w:p w:rsidR="00E24A3E" w:rsidRPr="00C21707" w:rsidRDefault="00E24A3E" w:rsidP="00066815">
            <w:pPr>
              <w:jc w:val="both"/>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pBdr>
                <w:bottom w:val="single" w:sz="12" w:space="1" w:color="auto"/>
              </w:pBdr>
              <w:jc w:val="both"/>
              <w:rPr>
                <w:rFonts w:ascii="Calibri" w:hAnsi="Calibri"/>
                <w:sz w:val="20"/>
                <w:szCs w:val="20"/>
              </w:rPr>
            </w:pPr>
            <w:r w:rsidRPr="008370F9">
              <w:rPr>
                <w:rFonts w:ascii="Calibri" w:hAnsi="Calibri"/>
                <w:sz w:val="20"/>
                <w:szCs w:val="20"/>
              </w:rPr>
              <w:t>30/10/2019</w:t>
            </w: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pBdr>
                <w:bottom w:val="single" w:sz="12" w:space="1" w:color="auto"/>
              </w:pBdr>
              <w:jc w:val="both"/>
              <w:rPr>
                <w:rFonts w:ascii="Calibri" w:hAnsi="Calibri"/>
                <w:sz w:val="20"/>
                <w:szCs w:val="20"/>
              </w:rPr>
            </w:pPr>
            <w:r w:rsidRPr="008370F9">
              <w:rPr>
                <w:rFonts w:ascii="Calibri" w:hAnsi="Calibri"/>
                <w:sz w:val="20"/>
                <w:szCs w:val="20"/>
              </w:rPr>
              <w:t>30/11/2019</w:t>
            </w: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r w:rsidRPr="008370F9">
              <w:rPr>
                <w:rFonts w:ascii="Calibri" w:hAnsi="Calibri"/>
                <w:sz w:val="20"/>
                <w:szCs w:val="20"/>
              </w:rPr>
              <w:t>31/12/2019</w:t>
            </w:r>
          </w:p>
          <w:p w:rsidR="00E24A3E" w:rsidRPr="008370F9" w:rsidRDefault="00E24A3E" w:rsidP="00066815">
            <w:pPr>
              <w:jc w:val="both"/>
              <w:rPr>
                <w:rFonts w:ascii="Calibri" w:hAnsi="Calibri"/>
                <w:sz w:val="20"/>
                <w:szCs w:val="20"/>
              </w:rPr>
            </w:pPr>
          </w:p>
          <w:p w:rsidR="00E24A3E" w:rsidRPr="008370F9" w:rsidRDefault="00E24A3E" w:rsidP="00066815">
            <w:pPr>
              <w:jc w:val="both"/>
              <w:rPr>
                <w:rFonts w:ascii="Calibri" w:hAnsi="Calibri"/>
                <w:sz w:val="20"/>
                <w:szCs w:val="20"/>
              </w:rPr>
            </w:pPr>
            <w:r w:rsidRPr="008370F9">
              <w:rPr>
                <w:rFonts w:ascii="Calibri" w:hAnsi="Calibri"/>
                <w:sz w:val="20"/>
                <w:szCs w:val="20"/>
              </w:rPr>
              <w:t>___</w:t>
            </w:r>
          </w:p>
        </w:tc>
        <w:tc>
          <w:tcPr>
            <w:tcW w:w="1332" w:type="dxa"/>
            <w:tcBorders>
              <w:top w:val="single" w:sz="4" w:space="0" w:color="auto"/>
              <w:left w:val="single" w:sz="4" w:space="0" w:color="auto"/>
              <w:bottom w:val="single" w:sz="4" w:space="0" w:color="auto"/>
              <w:right w:val="single" w:sz="4" w:space="0" w:color="auto"/>
            </w:tcBorders>
          </w:tcPr>
          <w:p w:rsidR="00E24A3E" w:rsidRDefault="00E24A3E" w:rsidP="00066815">
            <w:pPr>
              <w:jc w:val="both"/>
              <w:rPr>
                <w:sz w:val="20"/>
                <w:szCs w:val="20"/>
              </w:rPr>
            </w:pPr>
            <w:r>
              <w:rPr>
                <w:sz w:val="20"/>
                <w:szCs w:val="20"/>
              </w:rPr>
              <w:lastRenderedPageBreak/>
              <w:t>100</w:t>
            </w: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p w:rsidR="00E24A3E" w:rsidRDefault="00E24A3E" w:rsidP="00066815">
            <w:pPr>
              <w:jc w:val="both"/>
              <w:rPr>
                <w:sz w:val="20"/>
                <w:szCs w:val="20"/>
              </w:rPr>
            </w:pPr>
          </w:p>
        </w:tc>
      </w:tr>
      <w:tr w:rsidR="00E24A3E" w:rsidTr="00E24A3E">
        <w:tc>
          <w:tcPr>
            <w:tcW w:w="2937" w:type="dxa"/>
            <w:tcBorders>
              <w:top w:val="single" w:sz="4" w:space="0" w:color="auto"/>
              <w:left w:val="single" w:sz="4" w:space="0" w:color="auto"/>
              <w:bottom w:val="single" w:sz="4" w:space="0" w:color="auto"/>
              <w:right w:val="single" w:sz="4" w:space="0" w:color="auto"/>
            </w:tcBorders>
          </w:tcPr>
          <w:p w:rsidR="00E24A3E" w:rsidRDefault="00E24A3E" w:rsidP="00066815">
            <w:pPr>
              <w:jc w:val="both"/>
              <w:rPr>
                <w:rFonts w:ascii="Calibri" w:hAnsi="Calibri"/>
                <w:sz w:val="20"/>
                <w:szCs w:val="20"/>
              </w:rPr>
            </w:pPr>
            <w:r>
              <w:rPr>
                <w:rFonts w:ascii="Calibri" w:hAnsi="Calibri"/>
                <w:sz w:val="20"/>
                <w:szCs w:val="20"/>
              </w:rPr>
              <w:lastRenderedPageBreak/>
              <w:t>AUTONOMA SISTEMAZIONE</w:t>
            </w:r>
          </w:p>
          <w:p w:rsidR="00E24A3E" w:rsidRPr="008370F9" w:rsidRDefault="00E24A3E" w:rsidP="00066815">
            <w:pPr>
              <w:jc w:val="both"/>
              <w:rPr>
                <w:rFonts w:ascii="Calibri" w:hAnsi="Calibri"/>
                <w:sz w:val="20"/>
                <w:szCs w:val="20"/>
              </w:rPr>
            </w:pPr>
            <w:r>
              <w:rPr>
                <w:rFonts w:ascii="Calibri" w:hAnsi="Calibri"/>
                <w:sz w:val="20"/>
                <w:szCs w:val="20"/>
              </w:rPr>
              <w:t>CAS</w:t>
            </w:r>
          </w:p>
        </w:tc>
        <w:tc>
          <w:tcPr>
            <w:tcW w:w="3692" w:type="dxa"/>
            <w:tcBorders>
              <w:top w:val="single" w:sz="4" w:space="0" w:color="auto"/>
              <w:left w:val="single" w:sz="4" w:space="0" w:color="auto"/>
              <w:bottom w:val="single" w:sz="4" w:space="0" w:color="auto"/>
              <w:right w:val="single" w:sz="4" w:space="0" w:color="auto"/>
            </w:tcBorders>
          </w:tcPr>
          <w:p w:rsidR="00E24A3E" w:rsidRPr="00C21707" w:rsidRDefault="00E24A3E" w:rsidP="00E24A3E">
            <w:pPr>
              <w:jc w:val="both"/>
              <w:rPr>
                <w:sz w:val="20"/>
                <w:szCs w:val="20"/>
              </w:rPr>
            </w:pPr>
            <w:r w:rsidRPr="00C21707">
              <w:rPr>
                <w:sz w:val="20"/>
                <w:szCs w:val="20"/>
              </w:rPr>
              <w:t>Valutazione domande e predisposizione atti:</w:t>
            </w:r>
          </w:p>
          <w:p w:rsidR="00E24A3E" w:rsidRPr="00C21707" w:rsidRDefault="00E24A3E" w:rsidP="00E24A3E">
            <w:pPr>
              <w:jc w:val="both"/>
              <w:rPr>
                <w:sz w:val="20"/>
                <w:szCs w:val="20"/>
              </w:rPr>
            </w:pPr>
            <w:r w:rsidRPr="00C21707">
              <w:rPr>
                <w:sz w:val="20"/>
                <w:szCs w:val="20"/>
              </w:rPr>
              <w:t>verifiche residenza, ordinanza, consumi energia, composizione nucleo familiare, presenza soggetti anziani e/o disabili predisposizione ordinanza accoglimento e/o respingimento domanda inserimento nel programma</w:t>
            </w:r>
          </w:p>
          <w:p w:rsidR="00E24A3E" w:rsidRPr="00C21707" w:rsidRDefault="00E24A3E" w:rsidP="00E24A3E">
            <w:pPr>
              <w:jc w:val="both"/>
              <w:rPr>
                <w:sz w:val="20"/>
                <w:szCs w:val="20"/>
              </w:rPr>
            </w:pPr>
            <w:r w:rsidRPr="00C21707">
              <w:rPr>
                <w:sz w:val="20"/>
                <w:szCs w:val="20"/>
              </w:rPr>
              <w:t>verifica nel tempo del mantenimento dei requisiti e/o consistenza nucleo familiare accertamento risorse regionali predisposizione atti di impegno e liquidazione pubblicazione su contributi e sovvenzioni rendicontazione delle somme erogate con inserimento dei mandati, determine di liquidazione  e mandati quietanzati richiesta fondi per ulteriori erogazioni</w:t>
            </w:r>
          </w:p>
          <w:p w:rsidR="00E24A3E" w:rsidRPr="00C21707" w:rsidRDefault="00E24A3E" w:rsidP="00066815">
            <w:pPr>
              <w:jc w:val="both"/>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E24A3E" w:rsidRPr="008370F9" w:rsidRDefault="00E24A3E" w:rsidP="00066815">
            <w:pPr>
              <w:jc w:val="both"/>
              <w:rPr>
                <w:rFonts w:ascii="Calibri" w:hAnsi="Calibri"/>
                <w:sz w:val="20"/>
                <w:szCs w:val="20"/>
              </w:rPr>
            </w:pPr>
            <w:r>
              <w:rPr>
                <w:rFonts w:ascii="Calibri" w:hAnsi="Calibri"/>
                <w:sz w:val="20"/>
                <w:szCs w:val="20"/>
              </w:rPr>
              <w:t>ENTRO 30 GIORNI DAL VERIFICARSI DEGLI EVENTI</w:t>
            </w:r>
          </w:p>
        </w:tc>
        <w:tc>
          <w:tcPr>
            <w:tcW w:w="1332" w:type="dxa"/>
            <w:tcBorders>
              <w:top w:val="single" w:sz="4" w:space="0" w:color="auto"/>
              <w:left w:val="single" w:sz="4" w:space="0" w:color="auto"/>
              <w:bottom w:val="single" w:sz="4" w:space="0" w:color="auto"/>
              <w:right w:val="single" w:sz="4" w:space="0" w:color="auto"/>
            </w:tcBorders>
          </w:tcPr>
          <w:p w:rsidR="00E24A3E" w:rsidRDefault="00E24A3E" w:rsidP="00066815">
            <w:pPr>
              <w:jc w:val="both"/>
              <w:rPr>
                <w:sz w:val="20"/>
                <w:szCs w:val="20"/>
              </w:rPr>
            </w:pPr>
            <w:r>
              <w:rPr>
                <w:sz w:val="20"/>
                <w:szCs w:val="20"/>
              </w:rPr>
              <w:t>100</w:t>
            </w:r>
          </w:p>
        </w:tc>
      </w:tr>
    </w:tbl>
    <w:p w:rsidR="00C21707" w:rsidRPr="00AF377B" w:rsidRDefault="00C21707" w:rsidP="00AF377B">
      <w:pPr>
        <w:rPr>
          <w:sz w:val="20"/>
          <w:szCs w:val="20"/>
        </w:rPr>
      </w:pPr>
    </w:p>
    <w:p w:rsidR="00AF377B" w:rsidRPr="00AF377B" w:rsidRDefault="00AF377B" w:rsidP="00AF377B">
      <w:pPr>
        <w:jc w:val="both"/>
        <w:rPr>
          <w:sz w:val="20"/>
          <w:szCs w:val="20"/>
        </w:rPr>
      </w:pPr>
      <w:r w:rsidRPr="00AF377B">
        <w:rPr>
          <w:sz w:val="20"/>
          <w:szCs w:val="20"/>
        </w:rPr>
        <w:t xml:space="preserve">Negli obiettivi collegati alla gestione del Cas ha concorso l’unità di personale assunta a tempo determinato ai sensi art. 50 bis D.l. 189/2016, </w:t>
      </w:r>
      <w:r>
        <w:rPr>
          <w:sz w:val="20"/>
          <w:szCs w:val="20"/>
        </w:rPr>
        <w:t>con il profilo istruttore amministrativo-contabile cat. C</w:t>
      </w:r>
    </w:p>
    <w:p w:rsidR="00C21707" w:rsidRDefault="00C21707" w:rsidP="00AF377B">
      <w:pPr>
        <w:rPr>
          <w:b/>
          <w:sz w:val="20"/>
          <w:szCs w:val="20"/>
        </w:rPr>
      </w:pPr>
    </w:p>
    <w:p w:rsidR="00C21707" w:rsidRDefault="00C21707" w:rsidP="00E24A3E">
      <w:pPr>
        <w:jc w:val="center"/>
        <w:rPr>
          <w:b/>
          <w:sz w:val="20"/>
          <w:szCs w:val="20"/>
        </w:rPr>
      </w:pPr>
    </w:p>
    <w:p w:rsidR="00C21707" w:rsidRDefault="00C21707" w:rsidP="00E24A3E">
      <w:pPr>
        <w:jc w:val="center"/>
        <w:rPr>
          <w:b/>
          <w:sz w:val="20"/>
          <w:szCs w:val="20"/>
        </w:rPr>
      </w:pPr>
    </w:p>
    <w:p w:rsidR="00C21707" w:rsidRDefault="00C21707" w:rsidP="00E24A3E">
      <w:pPr>
        <w:jc w:val="center"/>
        <w:rPr>
          <w:b/>
          <w:sz w:val="20"/>
          <w:szCs w:val="20"/>
        </w:rPr>
      </w:pPr>
    </w:p>
    <w:p w:rsidR="00C21707" w:rsidRDefault="00C21707" w:rsidP="00E24A3E">
      <w:pPr>
        <w:jc w:val="center"/>
        <w:rPr>
          <w:b/>
          <w:sz w:val="20"/>
          <w:szCs w:val="20"/>
        </w:rPr>
      </w:pPr>
    </w:p>
    <w:p w:rsidR="00C21707" w:rsidRDefault="00C21707" w:rsidP="00C21707">
      <w:pPr>
        <w:rPr>
          <w:b/>
          <w:sz w:val="20"/>
          <w:szCs w:val="20"/>
        </w:rPr>
      </w:pPr>
    </w:p>
    <w:p w:rsidR="00C21707" w:rsidRDefault="00C21707" w:rsidP="00E24A3E">
      <w:pPr>
        <w:jc w:val="center"/>
        <w:rPr>
          <w:b/>
          <w:sz w:val="20"/>
          <w:szCs w:val="20"/>
        </w:rPr>
      </w:pPr>
    </w:p>
    <w:p w:rsidR="00E24A3E" w:rsidRPr="00E24A3E" w:rsidRDefault="00E24A3E" w:rsidP="00E24A3E">
      <w:pPr>
        <w:jc w:val="center"/>
        <w:rPr>
          <w:b/>
          <w:sz w:val="20"/>
          <w:szCs w:val="20"/>
        </w:rPr>
      </w:pPr>
      <w:r w:rsidRPr="00E24A3E">
        <w:rPr>
          <w:b/>
          <w:sz w:val="20"/>
          <w:szCs w:val="20"/>
        </w:rPr>
        <w:t>OBIETTIVI TRASVERSALI</w:t>
      </w:r>
    </w:p>
    <w:tbl>
      <w:tblPr>
        <w:tblStyle w:val="Grigliatabella"/>
        <w:tblW w:w="0" w:type="auto"/>
        <w:tblLook w:val="04A0"/>
      </w:tblPr>
      <w:tblGrid>
        <w:gridCol w:w="3227"/>
        <w:gridCol w:w="3544"/>
        <w:gridCol w:w="1417"/>
        <w:gridCol w:w="1590"/>
      </w:tblGrid>
      <w:tr w:rsidR="00E24A3E" w:rsidTr="00066815">
        <w:tc>
          <w:tcPr>
            <w:tcW w:w="3227" w:type="dxa"/>
          </w:tcPr>
          <w:p w:rsidR="00E24A3E" w:rsidRDefault="00E24A3E" w:rsidP="00066815">
            <w:pPr>
              <w:jc w:val="both"/>
              <w:rPr>
                <w:sz w:val="20"/>
                <w:szCs w:val="20"/>
              </w:rPr>
            </w:pPr>
            <w:r>
              <w:rPr>
                <w:sz w:val="20"/>
                <w:szCs w:val="20"/>
              </w:rPr>
              <w:t>OBIETTIVO</w:t>
            </w:r>
          </w:p>
        </w:tc>
        <w:tc>
          <w:tcPr>
            <w:tcW w:w="3544" w:type="dxa"/>
          </w:tcPr>
          <w:p w:rsidR="00E24A3E" w:rsidRDefault="00E24A3E" w:rsidP="00066815">
            <w:pPr>
              <w:jc w:val="both"/>
              <w:rPr>
                <w:sz w:val="20"/>
                <w:szCs w:val="20"/>
              </w:rPr>
            </w:pPr>
            <w:r>
              <w:rPr>
                <w:sz w:val="20"/>
                <w:szCs w:val="20"/>
              </w:rPr>
              <w:t>ATTIVITA’</w:t>
            </w:r>
          </w:p>
        </w:tc>
        <w:tc>
          <w:tcPr>
            <w:tcW w:w="1417" w:type="dxa"/>
          </w:tcPr>
          <w:p w:rsidR="00E24A3E" w:rsidRDefault="00E24A3E" w:rsidP="00066815">
            <w:pPr>
              <w:jc w:val="both"/>
              <w:rPr>
                <w:sz w:val="20"/>
                <w:szCs w:val="20"/>
              </w:rPr>
            </w:pPr>
            <w:r>
              <w:rPr>
                <w:sz w:val="20"/>
                <w:szCs w:val="20"/>
              </w:rPr>
              <w:t xml:space="preserve">TEMPISTICA </w:t>
            </w:r>
          </w:p>
        </w:tc>
        <w:tc>
          <w:tcPr>
            <w:tcW w:w="1590" w:type="dxa"/>
          </w:tcPr>
          <w:p w:rsidR="00E24A3E" w:rsidRDefault="00E24A3E" w:rsidP="00066815">
            <w:pPr>
              <w:jc w:val="both"/>
              <w:rPr>
                <w:sz w:val="20"/>
                <w:szCs w:val="20"/>
              </w:rPr>
            </w:pPr>
            <w:r>
              <w:rPr>
                <w:sz w:val="20"/>
                <w:szCs w:val="20"/>
              </w:rPr>
              <w:t>PESO</w:t>
            </w:r>
          </w:p>
        </w:tc>
      </w:tr>
      <w:tr w:rsidR="00E24A3E" w:rsidTr="00066815">
        <w:trPr>
          <w:trHeight w:val="6629"/>
        </w:trPr>
        <w:tc>
          <w:tcPr>
            <w:tcW w:w="3227" w:type="dxa"/>
          </w:tcPr>
          <w:p w:rsidR="00E24A3E" w:rsidRPr="00304CC9" w:rsidRDefault="00AF377B" w:rsidP="00066815">
            <w:pPr>
              <w:jc w:val="both"/>
              <w:rPr>
                <w:sz w:val="20"/>
                <w:szCs w:val="20"/>
              </w:rPr>
            </w:pPr>
            <w:r>
              <w:rPr>
                <w:sz w:val="20"/>
                <w:szCs w:val="20"/>
              </w:rPr>
              <w:lastRenderedPageBreak/>
              <w:t>A</w:t>
            </w:r>
            <w:r w:rsidR="00E24A3E" w:rsidRPr="00304CC9">
              <w:rPr>
                <w:sz w:val="20"/>
                <w:szCs w:val="20"/>
              </w:rPr>
              <w:t xml:space="preserve">ttuazione della legge 190/2012 </w:t>
            </w:r>
          </w:p>
          <w:p w:rsidR="00E24A3E" w:rsidRPr="00304CC9" w:rsidRDefault="00E24A3E" w:rsidP="00066815">
            <w:pPr>
              <w:jc w:val="both"/>
              <w:rPr>
                <w:sz w:val="20"/>
                <w:szCs w:val="20"/>
              </w:rPr>
            </w:pPr>
            <w:r w:rsidRPr="00304CC9">
              <w:rPr>
                <w:sz w:val="20"/>
                <w:szCs w:val="20"/>
              </w:rPr>
              <w:t xml:space="preserve">e del D.lgs 33/2013 e in </w:t>
            </w:r>
          </w:p>
          <w:p w:rsidR="00E24A3E" w:rsidRPr="00304CC9" w:rsidRDefault="00E24A3E" w:rsidP="00066815">
            <w:pPr>
              <w:jc w:val="both"/>
              <w:rPr>
                <w:sz w:val="20"/>
                <w:szCs w:val="20"/>
              </w:rPr>
            </w:pPr>
            <w:r w:rsidRPr="00304CC9">
              <w:rPr>
                <w:sz w:val="20"/>
                <w:szCs w:val="20"/>
              </w:rPr>
              <w:t xml:space="preserve">attuazione del Piano triennale di </w:t>
            </w:r>
          </w:p>
          <w:p w:rsidR="00E24A3E" w:rsidRPr="00304CC9" w:rsidRDefault="00E24A3E" w:rsidP="00066815">
            <w:pPr>
              <w:jc w:val="both"/>
              <w:rPr>
                <w:sz w:val="20"/>
                <w:szCs w:val="20"/>
              </w:rPr>
            </w:pPr>
            <w:r w:rsidRPr="00304CC9">
              <w:rPr>
                <w:sz w:val="20"/>
                <w:szCs w:val="20"/>
              </w:rPr>
              <w:t xml:space="preserve">Prevenzione della Corruzione e </w:t>
            </w:r>
          </w:p>
          <w:p w:rsidR="00E24A3E" w:rsidRPr="00304CC9" w:rsidRDefault="00E24A3E" w:rsidP="00066815">
            <w:pPr>
              <w:jc w:val="both"/>
              <w:rPr>
                <w:sz w:val="20"/>
                <w:szCs w:val="20"/>
              </w:rPr>
            </w:pPr>
            <w:r w:rsidRPr="00304CC9">
              <w:rPr>
                <w:sz w:val="20"/>
                <w:szCs w:val="20"/>
              </w:rPr>
              <w:t xml:space="preserve">trasparenza (PTPCT) 2018-2020 </w:t>
            </w:r>
          </w:p>
          <w:p w:rsidR="00E24A3E" w:rsidRPr="00304CC9" w:rsidRDefault="00E24A3E" w:rsidP="00066815">
            <w:pPr>
              <w:jc w:val="both"/>
              <w:rPr>
                <w:sz w:val="20"/>
                <w:szCs w:val="20"/>
              </w:rPr>
            </w:pPr>
            <w:r w:rsidRPr="00304CC9">
              <w:rPr>
                <w:sz w:val="20"/>
                <w:szCs w:val="20"/>
              </w:rPr>
              <w:t xml:space="preserve">del Comune di </w:t>
            </w:r>
            <w:r>
              <w:rPr>
                <w:sz w:val="20"/>
                <w:szCs w:val="20"/>
              </w:rPr>
              <w:t>Cerreto di Spoleto</w:t>
            </w:r>
            <w:r w:rsidRPr="00304CC9">
              <w:rPr>
                <w:sz w:val="20"/>
                <w:szCs w:val="20"/>
              </w:rPr>
              <w:t xml:space="preserve"> </w:t>
            </w:r>
          </w:p>
          <w:p w:rsidR="00E24A3E" w:rsidRPr="00304CC9" w:rsidRDefault="00E24A3E" w:rsidP="00066815">
            <w:pPr>
              <w:jc w:val="both"/>
              <w:rPr>
                <w:sz w:val="20"/>
                <w:szCs w:val="20"/>
              </w:rPr>
            </w:pPr>
          </w:p>
          <w:p w:rsidR="00E24A3E" w:rsidRPr="00304CC9" w:rsidRDefault="00E24A3E" w:rsidP="00066815">
            <w:pPr>
              <w:jc w:val="both"/>
              <w:rPr>
                <w:sz w:val="20"/>
                <w:szCs w:val="20"/>
              </w:rPr>
            </w:pPr>
          </w:p>
          <w:p w:rsidR="00E24A3E" w:rsidRDefault="00E24A3E" w:rsidP="00066815">
            <w:pPr>
              <w:jc w:val="both"/>
              <w:rPr>
                <w:sz w:val="20"/>
                <w:szCs w:val="20"/>
              </w:rPr>
            </w:pPr>
          </w:p>
        </w:tc>
        <w:tc>
          <w:tcPr>
            <w:tcW w:w="3544" w:type="dxa"/>
          </w:tcPr>
          <w:p w:rsidR="00E24A3E" w:rsidRPr="00304CC9" w:rsidRDefault="00E24A3E" w:rsidP="00066815">
            <w:pPr>
              <w:jc w:val="both"/>
              <w:rPr>
                <w:sz w:val="20"/>
                <w:szCs w:val="20"/>
              </w:rPr>
            </w:pPr>
          </w:p>
          <w:p w:rsidR="00E24A3E" w:rsidRDefault="00E24A3E" w:rsidP="00066815">
            <w:pPr>
              <w:rPr>
                <w:sz w:val="20"/>
                <w:szCs w:val="20"/>
              </w:rPr>
            </w:pPr>
            <w:r w:rsidRPr="00304CC9">
              <w:rPr>
                <w:sz w:val="20"/>
                <w:szCs w:val="20"/>
              </w:rPr>
              <w:t xml:space="preserve">Attuazione da parte di tutti i </w:t>
            </w:r>
            <w:r>
              <w:rPr>
                <w:sz w:val="20"/>
                <w:szCs w:val="20"/>
              </w:rPr>
              <w:t xml:space="preserve"> </w:t>
            </w:r>
            <w:r w:rsidRPr="00304CC9">
              <w:rPr>
                <w:sz w:val="20"/>
                <w:szCs w:val="20"/>
              </w:rPr>
              <w:t>setto</w:t>
            </w:r>
            <w:r>
              <w:rPr>
                <w:sz w:val="20"/>
                <w:szCs w:val="20"/>
              </w:rPr>
              <w:t xml:space="preserve">ri delle misure di prevenzione  </w:t>
            </w:r>
            <w:r w:rsidRPr="00304CC9">
              <w:rPr>
                <w:sz w:val="20"/>
                <w:szCs w:val="20"/>
              </w:rPr>
              <w:t>previste nel PTPCT 201</w:t>
            </w:r>
            <w:r>
              <w:rPr>
                <w:sz w:val="20"/>
                <w:szCs w:val="20"/>
              </w:rPr>
              <w:t>9</w:t>
            </w:r>
            <w:r w:rsidRPr="00304CC9">
              <w:rPr>
                <w:sz w:val="20"/>
                <w:szCs w:val="20"/>
              </w:rPr>
              <w:t xml:space="preserve"> -202</w:t>
            </w:r>
            <w:r>
              <w:rPr>
                <w:sz w:val="20"/>
                <w:szCs w:val="20"/>
              </w:rPr>
              <w:t xml:space="preserve">1 del  con particolare  </w:t>
            </w:r>
            <w:r w:rsidRPr="00304CC9">
              <w:rPr>
                <w:sz w:val="20"/>
                <w:szCs w:val="20"/>
              </w:rPr>
              <w:t>riferimento:</w:t>
            </w:r>
          </w:p>
          <w:p w:rsidR="00E24A3E" w:rsidRPr="00304CC9" w:rsidRDefault="00E24A3E" w:rsidP="00066815">
            <w:pPr>
              <w:rPr>
                <w:sz w:val="20"/>
                <w:szCs w:val="20"/>
              </w:rPr>
            </w:pPr>
            <w:r w:rsidRPr="00304CC9">
              <w:rPr>
                <w:sz w:val="20"/>
                <w:szCs w:val="20"/>
              </w:rPr>
              <w:t xml:space="preserve"> - Attività di </w:t>
            </w:r>
            <w:r>
              <w:rPr>
                <w:sz w:val="20"/>
                <w:szCs w:val="20"/>
              </w:rPr>
              <w:t xml:space="preserve"> formazione obbligatoria,  </w:t>
            </w:r>
            <w:r w:rsidRPr="00304CC9">
              <w:rPr>
                <w:sz w:val="20"/>
                <w:szCs w:val="20"/>
              </w:rPr>
              <w:t xml:space="preserve">organizzata dal RPCT, in materia di </w:t>
            </w:r>
          </w:p>
          <w:p w:rsidR="00E24A3E" w:rsidRPr="00304CC9" w:rsidRDefault="00E24A3E" w:rsidP="00066815">
            <w:pPr>
              <w:tabs>
                <w:tab w:val="left" w:pos="2821"/>
              </w:tabs>
              <w:jc w:val="both"/>
              <w:rPr>
                <w:sz w:val="20"/>
                <w:szCs w:val="20"/>
              </w:rPr>
            </w:pPr>
            <w:r w:rsidRPr="00304CC9">
              <w:rPr>
                <w:sz w:val="20"/>
                <w:szCs w:val="20"/>
              </w:rPr>
              <w:t xml:space="preserve">prevenzione corruzione e </w:t>
            </w:r>
            <w:r>
              <w:rPr>
                <w:sz w:val="20"/>
                <w:szCs w:val="20"/>
              </w:rPr>
              <w:t xml:space="preserve"> </w:t>
            </w:r>
            <w:r w:rsidRPr="00304CC9">
              <w:rPr>
                <w:sz w:val="20"/>
                <w:szCs w:val="20"/>
              </w:rPr>
              <w:t xml:space="preserve">trasparenza, codice disciplinare e </w:t>
            </w:r>
            <w:r>
              <w:rPr>
                <w:sz w:val="20"/>
                <w:szCs w:val="20"/>
              </w:rPr>
              <w:t xml:space="preserve"> </w:t>
            </w:r>
            <w:r w:rsidRPr="00304CC9">
              <w:rPr>
                <w:sz w:val="20"/>
                <w:szCs w:val="20"/>
              </w:rPr>
              <w:t xml:space="preserve">procedure sanzionatorie alla luce della riforma del Testo Unico </w:t>
            </w:r>
            <w:r>
              <w:rPr>
                <w:sz w:val="20"/>
                <w:szCs w:val="20"/>
              </w:rPr>
              <w:t xml:space="preserve"> </w:t>
            </w:r>
            <w:r w:rsidRPr="00304CC9">
              <w:rPr>
                <w:sz w:val="20"/>
                <w:szCs w:val="20"/>
              </w:rPr>
              <w:t>Pubblico impiego (D.lgs. 165/01); -</w:t>
            </w:r>
          </w:p>
          <w:p w:rsidR="00E24A3E" w:rsidRPr="00304CC9" w:rsidRDefault="00E24A3E" w:rsidP="00066815">
            <w:pPr>
              <w:tabs>
                <w:tab w:val="left" w:pos="2821"/>
              </w:tabs>
              <w:jc w:val="both"/>
              <w:rPr>
                <w:sz w:val="20"/>
                <w:szCs w:val="20"/>
              </w:rPr>
            </w:pPr>
            <w:r w:rsidRPr="00304CC9">
              <w:rPr>
                <w:sz w:val="20"/>
                <w:szCs w:val="20"/>
              </w:rPr>
              <w:t xml:space="preserve">Partecipazione a corsi di </w:t>
            </w:r>
            <w:r>
              <w:rPr>
                <w:sz w:val="20"/>
                <w:szCs w:val="20"/>
              </w:rPr>
              <w:t xml:space="preserve"> </w:t>
            </w:r>
            <w:r w:rsidRPr="00304CC9">
              <w:rPr>
                <w:sz w:val="20"/>
                <w:szCs w:val="20"/>
              </w:rPr>
              <w:t xml:space="preserve">aggiornamento professionali organizzati da Villa Umbra ed altri </w:t>
            </w:r>
            <w:r>
              <w:rPr>
                <w:sz w:val="20"/>
                <w:szCs w:val="20"/>
              </w:rPr>
              <w:t xml:space="preserve"> </w:t>
            </w:r>
            <w:r w:rsidRPr="00304CC9">
              <w:rPr>
                <w:sz w:val="20"/>
                <w:szCs w:val="20"/>
              </w:rPr>
              <w:t xml:space="preserve">enti di formazione con particolare </w:t>
            </w:r>
            <w:r>
              <w:rPr>
                <w:sz w:val="20"/>
                <w:szCs w:val="20"/>
              </w:rPr>
              <w:t xml:space="preserve"> </w:t>
            </w:r>
            <w:r w:rsidRPr="00304CC9">
              <w:rPr>
                <w:sz w:val="20"/>
                <w:szCs w:val="20"/>
              </w:rPr>
              <w:t xml:space="preserve">riferimento alla formazione del </w:t>
            </w:r>
            <w:r>
              <w:rPr>
                <w:sz w:val="20"/>
                <w:szCs w:val="20"/>
              </w:rPr>
              <w:t xml:space="preserve"> </w:t>
            </w:r>
            <w:r w:rsidRPr="00304CC9">
              <w:rPr>
                <w:sz w:val="20"/>
                <w:szCs w:val="20"/>
              </w:rPr>
              <w:t>personale sulle procedure MEPA; -</w:t>
            </w:r>
          </w:p>
          <w:p w:rsidR="00E24A3E" w:rsidRPr="00304CC9" w:rsidRDefault="00E24A3E" w:rsidP="00066815">
            <w:pPr>
              <w:tabs>
                <w:tab w:val="left" w:pos="2821"/>
              </w:tabs>
              <w:jc w:val="both"/>
              <w:rPr>
                <w:sz w:val="20"/>
                <w:szCs w:val="20"/>
              </w:rPr>
            </w:pPr>
            <w:r w:rsidRPr="00304CC9">
              <w:rPr>
                <w:sz w:val="20"/>
                <w:szCs w:val="20"/>
              </w:rPr>
              <w:t xml:space="preserve">Adozione misure specifiche tenuto </w:t>
            </w:r>
            <w:r>
              <w:rPr>
                <w:sz w:val="20"/>
                <w:szCs w:val="20"/>
              </w:rPr>
              <w:t xml:space="preserve"> </w:t>
            </w:r>
            <w:r w:rsidRPr="00304CC9">
              <w:rPr>
                <w:sz w:val="20"/>
                <w:szCs w:val="20"/>
              </w:rPr>
              <w:t xml:space="preserve">conto della situazione del Comune </w:t>
            </w:r>
          </w:p>
          <w:p w:rsidR="00E24A3E" w:rsidRPr="00304CC9" w:rsidRDefault="00E24A3E" w:rsidP="00066815">
            <w:pPr>
              <w:tabs>
                <w:tab w:val="left" w:pos="2821"/>
              </w:tabs>
              <w:jc w:val="both"/>
              <w:rPr>
                <w:sz w:val="20"/>
                <w:szCs w:val="20"/>
              </w:rPr>
            </w:pPr>
            <w:r w:rsidRPr="00304CC9">
              <w:rPr>
                <w:sz w:val="20"/>
                <w:szCs w:val="20"/>
              </w:rPr>
              <w:t xml:space="preserve">di </w:t>
            </w:r>
            <w:r>
              <w:rPr>
                <w:sz w:val="20"/>
                <w:szCs w:val="20"/>
              </w:rPr>
              <w:t>Cerreto di Spoleto</w:t>
            </w:r>
            <w:r w:rsidRPr="00304CC9">
              <w:rPr>
                <w:sz w:val="20"/>
                <w:szCs w:val="20"/>
              </w:rPr>
              <w:t xml:space="preserve"> a seguito degli eventi </w:t>
            </w:r>
            <w:r>
              <w:rPr>
                <w:sz w:val="20"/>
                <w:szCs w:val="20"/>
              </w:rPr>
              <w:t xml:space="preserve"> </w:t>
            </w:r>
            <w:r w:rsidRPr="00304CC9">
              <w:rPr>
                <w:sz w:val="20"/>
                <w:szCs w:val="20"/>
              </w:rPr>
              <w:t xml:space="preserve">sismici – in particolare attivazione </w:t>
            </w:r>
            <w:r>
              <w:rPr>
                <w:sz w:val="20"/>
                <w:szCs w:val="20"/>
              </w:rPr>
              <w:t xml:space="preserve"> </w:t>
            </w:r>
            <w:r w:rsidRPr="00304CC9">
              <w:rPr>
                <w:sz w:val="20"/>
                <w:szCs w:val="20"/>
              </w:rPr>
              <w:t xml:space="preserve">di un sistema di monitoraggio da </w:t>
            </w:r>
            <w:r>
              <w:rPr>
                <w:sz w:val="20"/>
                <w:szCs w:val="20"/>
              </w:rPr>
              <w:t xml:space="preserve"> </w:t>
            </w:r>
            <w:r w:rsidRPr="00304CC9">
              <w:rPr>
                <w:sz w:val="20"/>
                <w:szCs w:val="20"/>
              </w:rPr>
              <w:t xml:space="preserve">parte del RPCT in relazione agli </w:t>
            </w:r>
            <w:r>
              <w:rPr>
                <w:sz w:val="20"/>
                <w:szCs w:val="20"/>
              </w:rPr>
              <w:t xml:space="preserve"> </w:t>
            </w:r>
            <w:r w:rsidRPr="00304CC9">
              <w:rPr>
                <w:sz w:val="20"/>
                <w:szCs w:val="20"/>
              </w:rPr>
              <w:t xml:space="preserve">affidamenti diretti ai sensi art. 36 </w:t>
            </w:r>
            <w:r>
              <w:rPr>
                <w:sz w:val="20"/>
                <w:szCs w:val="20"/>
              </w:rPr>
              <w:t xml:space="preserve"> </w:t>
            </w:r>
            <w:r w:rsidRPr="00304CC9">
              <w:rPr>
                <w:sz w:val="20"/>
                <w:szCs w:val="20"/>
              </w:rPr>
              <w:t xml:space="preserve">d.lgs 50/2016; Attuazione da parte </w:t>
            </w:r>
            <w:r>
              <w:rPr>
                <w:sz w:val="20"/>
                <w:szCs w:val="20"/>
              </w:rPr>
              <w:t xml:space="preserve"> </w:t>
            </w:r>
            <w:r w:rsidRPr="00304CC9">
              <w:rPr>
                <w:sz w:val="20"/>
                <w:szCs w:val="20"/>
              </w:rPr>
              <w:t xml:space="preserve">di tutti i settori delle prescrizioni </w:t>
            </w:r>
          </w:p>
          <w:p w:rsidR="00E24A3E" w:rsidRPr="00304CC9" w:rsidRDefault="00E24A3E" w:rsidP="00066815">
            <w:pPr>
              <w:tabs>
                <w:tab w:val="left" w:pos="2821"/>
              </w:tabs>
              <w:jc w:val="both"/>
              <w:rPr>
                <w:sz w:val="20"/>
                <w:szCs w:val="20"/>
              </w:rPr>
            </w:pPr>
            <w:r w:rsidRPr="00304CC9">
              <w:rPr>
                <w:sz w:val="20"/>
                <w:szCs w:val="20"/>
              </w:rPr>
              <w:t>previste nel PTPCT 201</w:t>
            </w:r>
            <w:r>
              <w:rPr>
                <w:sz w:val="20"/>
                <w:szCs w:val="20"/>
              </w:rPr>
              <w:t>9</w:t>
            </w:r>
            <w:r w:rsidRPr="00304CC9">
              <w:rPr>
                <w:sz w:val="20"/>
                <w:szCs w:val="20"/>
              </w:rPr>
              <w:t xml:space="preserve"> -202</w:t>
            </w:r>
            <w:r>
              <w:rPr>
                <w:sz w:val="20"/>
                <w:szCs w:val="20"/>
              </w:rPr>
              <w:t>1</w:t>
            </w:r>
          </w:p>
          <w:p w:rsidR="00E24A3E" w:rsidRDefault="00E24A3E" w:rsidP="00066815">
            <w:pPr>
              <w:jc w:val="both"/>
              <w:rPr>
                <w:sz w:val="20"/>
                <w:szCs w:val="20"/>
              </w:rPr>
            </w:pPr>
          </w:p>
        </w:tc>
        <w:tc>
          <w:tcPr>
            <w:tcW w:w="1417" w:type="dxa"/>
          </w:tcPr>
          <w:p w:rsidR="00E24A3E" w:rsidRDefault="00E24A3E" w:rsidP="00066815">
            <w:pPr>
              <w:jc w:val="both"/>
              <w:rPr>
                <w:sz w:val="20"/>
                <w:szCs w:val="20"/>
              </w:rPr>
            </w:pPr>
            <w:r>
              <w:rPr>
                <w:sz w:val="20"/>
                <w:szCs w:val="20"/>
              </w:rPr>
              <w:t>Entro 31.12.2019</w:t>
            </w:r>
          </w:p>
        </w:tc>
        <w:tc>
          <w:tcPr>
            <w:tcW w:w="1590" w:type="dxa"/>
          </w:tcPr>
          <w:p w:rsidR="00E24A3E" w:rsidRDefault="00E24A3E" w:rsidP="00066815">
            <w:pPr>
              <w:jc w:val="both"/>
              <w:rPr>
                <w:sz w:val="20"/>
                <w:szCs w:val="20"/>
              </w:rPr>
            </w:pPr>
            <w:r>
              <w:rPr>
                <w:sz w:val="20"/>
                <w:szCs w:val="20"/>
              </w:rPr>
              <w:t>100</w:t>
            </w:r>
          </w:p>
        </w:tc>
      </w:tr>
      <w:tr w:rsidR="00DB5DDC" w:rsidRPr="00C21707" w:rsidTr="00C21707">
        <w:trPr>
          <w:trHeight w:val="1925"/>
        </w:trPr>
        <w:tc>
          <w:tcPr>
            <w:tcW w:w="3227" w:type="dxa"/>
          </w:tcPr>
          <w:p w:rsidR="00DB5DDC" w:rsidRPr="00C21707" w:rsidRDefault="00DB5DDC" w:rsidP="00066815">
            <w:pPr>
              <w:jc w:val="both"/>
              <w:rPr>
                <w:rFonts w:ascii="Times New Roman" w:hAnsi="Times New Roman"/>
                <w:sz w:val="20"/>
                <w:szCs w:val="20"/>
              </w:rPr>
            </w:pPr>
            <w:r w:rsidRPr="00C21707">
              <w:rPr>
                <w:rFonts w:ascii="Times New Roman" w:hAnsi="Times New Roman"/>
                <w:sz w:val="20"/>
                <w:szCs w:val="20"/>
              </w:rPr>
              <w:t>Attuazione adempimenti in merito alla transizione digitale</w:t>
            </w:r>
          </w:p>
        </w:tc>
        <w:tc>
          <w:tcPr>
            <w:tcW w:w="3544" w:type="dxa"/>
          </w:tcPr>
          <w:p w:rsidR="00DB5DDC" w:rsidRPr="00C21707" w:rsidRDefault="00DB5DDC" w:rsidP="00C21707">
            <w:pPr>
              <w:jc w:val="both"/>
              <w:rPr>
                <w:rFonts w:ascii="Times New Roman" w:hAnsi="Times New Roman"/>
                <w:sz w:val="20"/>
                <w:szCs w:val="20"/>
              </w:rPr>
            </w:pPr>
            <w:r w:rsidRPr="00C21707">
              <w:rPr>
                <w:rFonts w:ascii="Times New Roman" w:hAnsi="Times New Roman"/>
                <w:sz w:val="20"/>
                <w:szCs w:val="20"/>
              </w:rPr>
              <w:t>Adozione atti previsti dal nuovo “Piano triennale 2019-2021 per la trasformazione digitale della Pubblica Amministrazione”</w:t>
            </w:r>
          </w:p>
        </w:tc>
        <w:tc>
          <w:tcPr>
            <w:tcW w:w="1417" w:type="dxa"/>
          </w:tcPr>
          <w:p w:rsidR="00DB5DDC" w:rsidRPr="00C21707" w:rsidRDefault="00C21707" w:rsidP="00066815">
            <w:pPr>
              <w:jc w:val="both"/>
              <w:rPr>
                <w:rFonts w:ascii="Times New Roman" w:hAnsi="Times New Roman"/>
                <w:sz w:val="20"/>
                <w:szCs w:val="20"/>
              </w:rPr>
            </w:pPr>
            <w:r w:rsidRPr="00C21707">
              <w:rPr>
                <w:rFonts w:ascii="Times New Roman" w:hAnsi="Times New Roman"/>
                <w:sz w:val="20"/>
                <w:szCs w:val="20"/>
              </w:rPr>
              <w:t>Entro 31.12.2019</w:t>
            </w:r>
          </w:p>
        </w:tc>
        <w:tc>
          <w:tcPr>
            <w:tcW w:w="1590" w:type="dxa"/>
          </w:tcPr>
          <w:p w:rsidR="00DB5DDC" w:rsidRPr="00C21707" w:rsidRDefault="00C21707" w:rsidP="00066815">
            <w:pPr>
              <w:jc w:val="both"/>
              <w:rPr>
                <w:rFonts w:ascii="Times New Roman" w:hAnsi="Times New Roman"/>
                <w:sz w:val="20"/>
                <w:szCs w:val="20"/>
              </w:rPr>
            </w:pPr>
            <w:r w:rsidRPr="00C21707">
              <w:rPr>
                <w:rFonts w:ascii="Times New Roman" w:hAnsi="Times New Roman"/>
                <w:sz w:val="20"/>
                <w:szCs w:val="20"/>
              </w:rPr>
              <w:t>100</w:t>
            </w:r>
          </w:p>
        </w:tc>
      </w:tr>
    </w:tbl>
    <w:p w:rsidR="00E24A3E" w:rsidRDefault="00E24A3E" w:rsidP="005B4DCA">
      <w:pPr>
        <w:jc w:val="both"/>
        <w:rPr>
          <w:sz w:val="20"/>
          <w:szCs w:val="20"/>
        </w:rPr>
      </w:pPr>
    </w:p>
    <w:p w:rsidR="00E24A3E" w:rsidRDefault="00E24A3E" w:rsidP="00E24A3E">
      <w:pPr>
        <w:jc w:val="center"/>
        <w:rPr>
          <w:b/>
          <w:sz w:val="20"/>
          <w:szCs w:val="20"/>
        </w:rPr>
      </w:pPr>
    </w:p>
    <w:p w:rsidR="00E24A3E" w:rsidRDefault="00E24A3E" w:rsidP="00E24A3E">
      <w:pPr>
        <w:jc w:val="center"/>
        <w:rPr>
          <w:b/>
          <w:sz w:val="20"/>
          <w:szCs w:val="20"/>
        </w:rPr>
      </w:pPr>
    </w:p>
    <w:p w:rsidR="00E24A3E" w:rsidRPr="00E24A3E" w:rsidRDefault="00E24A3E" w:rsidP="00E24A3E">
      <w:pPr>
        <w:jc w:val="center"/>
        <w:rPr>
          <w:b/>
          <w:sz w:val="20"/>
          <w:szCs w:val="20"/>
        </w:rPr>
      </w:pPr>
    </w:p>
    <w:p w:rsidR="00E24A3E" w:rsidRPr="00E24A3E" w:rsidRDefault="00E24A3E" w:rsidP="00E24A3E">
      <w:pPr>
        <w:jc w:val="center"/>
        <w:rPr>
          <w:b/>
          <w:sz w:val="20"/>
          <w:szCs w:val="20"/>
        </w:rPr>
      </w:pPr>
      <w:r w:rsidRPr="00E24A3E">
        <w:rPr>
          <w:b/>
          <w:sz w:val="20"/>
          <w:szCs w:val="20"/>
        </w:rPr>
        <w:t>SEGRETARIO COMUNALE</w:t>
      </w:r>
    </w:p>
    <w:tbl>
      <w:tblPr>
        <w:tblStyle w:val="Grigliatabella"/>
        <w:tblpPr w:leftFromText="141" w:rightFromText="141" w:vertAnchor="text" w:horzAnchor="margin" w:tblpY="177"/>
        <w:tblW w:w="0" w:type="auto"/>
        <w:tblLook w:val="04A0"/>
      </w:tblPr>
      <w:tblGrid>
        <w:gridCol w:w="2444"/>
        <w:gridCol w:w="2444"/>
        <w:gridCol w:w="2445"/>
        <w:gridCol w:w="2445"/>
      </w:tblGrid>
      <w:tr w:rsidR="00DB5DDC" w:rsidTr="00E24A3E">
        <w:tc>
          <w:tcPr>
            <w:tcW w:w="2444" w:type="dxa"/>
          </w:tcPr>
          <w:p w:rsidR="00DB5DDC" w:rsidRPr="00C21707" w:rsidRDefault="00DB5DDC" w:rsidP="00DB5DDC">
            <w:pPr>
              <w:jc w:val="both"/>
              <w:rPr>
                <w:sz w:val="20"/>
                <w:szCs w:val="20"/>
              </w:rPr>
            </w:pPr>
            <w:r w:rsidRPr="00C21707">
              <w:rPr>
                <w:sz w:val="20"/>
                <w:szCs w:val="20"/>
              </w:rPr>
              <w:t>Convenzione con il Comune di Campello sul Clitunno per lo svolgimento in forma associata del servizio economico, finanziario e tributi:</w:t>
            </w:r>
          </w:p>
        </w:tc>
        <w:tc>
          <w:tcPr>
            <w:tcW w:w="2444" w:type="dxa"/>
          </w:tcPr>
          <w:p w:rsidR="00C21707" w:rsidRPr="00C21707" w:rsidRDefault="00DB5DDC" w:rsidP="00C21707">
            <w:pPr>
              <w:jc w:val="both"/>
              <w:rPr>
                <w:sz w:val="20"/>
                <w:szCs w:val="20"/>
              </w:rPr>
            </w:pPr>
            <w:r w:rsidRPr="00C21707">
              <w:rPr>
                <w:sz w:val="20"/>
                <w:szCs w:val="20"/>
              </w:rPr>
              <w:t>Accordi con il comune di Campello sul Clitunno;</w:t>
            </w:r>
            <w:r w:rsidR="00C21707" w:rsidRPr="00C21707">
              <w:rPr>
                <w:sz w:val="20"/>
                <w:szCs w:val="20"/>
              </w:rPr>
              <w:t xml:space="preserve"> </w:t>
            </w:r>
          </w:p>
          <w:p w:rsidR="00C21707" w:rsidRPr="00C21707" w:rsidRDefault="00C21707" w:rsidP="00C21707">
            <w:pPr>
              <w:jc w:val="both"/>
              <w:rPr>
                <w:sz w:val="20"/>
                <w:szCs w:val="20"/>
              </w:rPr>
            </w:pPr>
            <w:r w:rsidRPr="00C21707">
              <w:rPr>
                <w:sz w:val="20"/>
                <w:szCs w:val="20"/>
              </w:rPr>
              <w:t>Preparazione documenti per la redazione della delibera e della convenzione;</w:t>
            </w:r>
          </w:p>
          <w:p w:rsidR="00DB5DDC" w:rsidRPr="00C21707" w:rsidRDefault="00C21707" w:rsidP="00C21707">
            <w:pPr>
              <w:jc w:val="both"/>
              <w:rPr>
                <w:sz w:val="20"/>
                <w:szCs w:val="20"/>
              </w:rPr>
            </w:pPr>
            <w:r w:rsidRPr="00C21707">
              <w:rPr>
                <w:sz w:val="20"/>
                <w:szCs w:val="20"/>
              </w:rPr>
              <w:t>Stipula convenzione;</w:t>
            </w:r>
          </w:p>
        </w:tc>
        <w:tc>
          <w:tcPr>
            <w:tcW w:w="2445" w:type="dxa"/>
          </w:tcPr>
          <w:p w:rsidR="00DB5DDC" w:rsidRPr="00AF377B" w:rsidRDefault="00AF377B" w:rsidP="00AF377B">
            <w:pPr>
              <w:jc w:val="both"/>
              <w:rPr>
                <w:rFonts w:ascii="Times New Roman" w:hAnsi="Times New Roman"/>
                <w:sz w:val="20"/>
                <w:szCs w:val="20"/>
              </w:rPr>
            </w:pPr>
            <w:r>
              <w:rPr>
                <w:rFonts w:ascii="Times New Roman" w:hAnsi="Times New Roman"/>
                <w:sz w:val="20"/>
                <w:szCs w:val="20"/>
              </w:rPr>
              <w:t xml:space="preserve">  </w:t>
            </w:r>
            <w:r w:rsidRPr="00AF377B">
              <w:rPr>
                <w:rFonts w:ascii="Times New Roman" w:hAnsi="Times New Roman"/>
                <w:sz w:val="20"/>
                <w:szCs w:val="20"/>
              </w:rPr>
              <w:t>30.04.2019</w:t>
            </w:r>
          </w:p>
        </w:tc>
        <w:tc>
          <w:tcPr>
            <w:tcW w:w="2445" w:type="dxa"/>
          </w:tcPr>
          <w:p w:rsidR="00DB5DDC" w:rsidRPr="00C21707" w:rsidRDefault="00DB5DDC" w:rsidP="00C21707">
            <w:pPr>
              <w:jc w:val="both"/>
              <w:rPr>
                <w:rFonts w:ascii="Times New Roman" w:hAnsi="Times New Roman"/>
                <w:sz w:val="20"/>
                <w:szCs w:val="20"/>
              </w:rPr>
            </w:pPr>
            <w:r w:rsidRPr="00C21707">
              <w:rPr>
                <w:rFonts w:ascii="Times New Roman" w:hAnsi="Times New Roman"/>
                <w:sz w:val="20"/>
                <w:szCs w:val="20"/>
              </w:rPr>
              <w:t>100</w:t>
            </w:r>
          </w:p>
        </w:tc>
      </w:tr>
      <w:tr w:rsidR="00E24A3E" w:rsidTr="00E24A3E">
        <w:tc>
          <w:tcPr>
            <w:tcW w:w="2444" w:type="dxa"/>
          </w:tcPr>
          <w:p w:rsidR="00E24A3E" w:rsidRDefault="00E24A3E" w:rsidP="00E24A3E">
            <w:pPr>
              <w:jc w:val="both"/>
              <w:rPr>
                <w:sz w:val="20"/>
                <w:szCs w:val="20"/>
              </w:rPr>
            </w:pPr>
            <w:r>
              <w:rPr>
                <w:sz w:val="20"/>
                <w:szCs w:val="20"/>
              </w:rPr>
              <w:t>Procedura di reclutamento di una unità di personale cat- D</w:t>
            </w:r>
          </w:p>
        </w:tc>
        <w:tc>
          <w:tcPr>
            <w:tcW w:w="2444" w:type="dxa"/>
          </w:tcPr>
          <w:p w:rsidR="00E24A3E" w:rsidRDefault="00E24A3E" w:rsidP="00E24A3E">
            <w:pPr>
              <w:jc w:val="both"/>
              <w:rPr>
                <w:sz w:val="20"/>
                <w:szCs w:val="20"/>
              </w:rPr>
            </w:pPr>
            <w:r>
              <w:rPr>
                <w:sz w:val="20"/>
                <w:szCs w:val="20"/>
              </w:rPr>
              <w:t xml:space="preserve">Collaborazione con </w:t>
            </w:r>
            <w:r w:rsidR="00C21707">
              <w:rPr>
                <w:sz w:val="20"/>
                <w:szCs w:val="20"/>
              </w:rPr>
              <w:t>l’Area finanziaria personale</w:t>
            </w:r>
            <w:r>
              <w:rPr>
                <w:sz w:val="20"/>
                <w:szCs w:val="20"/>
              </w:rPr>
              <w:t xml:space="preserve"> per l’attivazione e svolgimento della procedura di </w:t>
            </w:r>
            <w:r>
              <w:rPr>
                <w:sz w:val="20"/>
                <w:szCs w:val="20"/>
              </w:rPr>
              <w:lastRenderedPageBreak/>
              <w:t>reclutamento</w:t>
            </w:r>
          </w:p>
          <w:p w:rsidR="00E24A3E" w:rsidRDefault="00E24A3E" w:rsidP="00E24A3E">
            <w:pPr>
              <w:jc w:val="both"/>
              <w:rPr>
                <w:sz w:val="20"/>
                <w:szCs w:val="20"/>
              </w:rPr>
            </w:pPr>
            <w:r>
              <w:rPr>
                <w:sz w:val="20"/>
                <w:szCs w:val="20"/>
              </w:rPr>
              <w:t>Collaborazione nella predisposizione del bando</w:t>
            </w:r>
          </w:p>
        </w:tc>
        <w:tc>
          <w:tcPr>
            <w:tcW w:w="2445" w:type="dxa"/>
          </w:tcPr>
          <w:p w:rsidR="00E24A3E" w:rsidRDefault="00AF377B" w:rsidP="00E24A3E">
            <w:pPr>
              <w:jc w:val="both"/>
              <w:rPr>
                <w:sz w:val="20"/>
                <w:szCs w:val="20"/>
              </w:rPr>
            </w:pPr>
            <w:r>
              <w:rPr>
                <w:sz w:val="20"/>
                <w:szCs w:val="20"/>
              </w:rPr>
              <w:lastRenderedPageBreak/>
              <w:t>Avvio entro 31.12.2019</w:t>
            </w:r>
          </w:p>
        </w:tc>
        <w:tc>
          <w:tcPr>
            <w:tcW w:w="2445" w:type="dxa"/>
          </w:tcPr>
          <w:p w:rsidR="00E24A3E" w:rsidRDefault="00E24A3E" w:rsidP="00E24A3E">
            <w:pPr>
              <w:jc w:val="both"/>
              <w:rPr>
                <w:sz w:val="20"/>
                <w:szCs w:val="20"/>
              </w:rPr>
            </w:pPr>
            <w:r>
              <w:rPr>
                <w:sz w:val="20"/>
                <w:szCs w:val="20"/>
              </w:rPr>
              <w:t>100</w:t>
            </w:r>
          </w:p>
        </w:tc>
      </w:tr>
      <w:tr w:rsidR="00E24A3E" w:rsidTr="00E24A3E">
        <w:tc>
          <w:tcPr>
            <w:tcW w:w="2444" w:type="dxa"/>
          </w:tcPr>
          <w:p w:rsidR="00E24A3E" w:rsidRDefault="00E24A3E" w:rsidP="00E24A3E">
            <w:pPr>
              <w:jc w:val="both"/>
              <w:rPr>
                <w:sz w:val="20"/>
                <w:szCs w:val="20"/>
              </w:rPr>
            </w:pPr>
            <w:r>
              <w:rPr>
                <w:sz w:val="20"/>
                <w:szCs w:val="20"/>
              </w:rPr>
              <w:lastRenderedPageBreak/>
              <w:t>Revisione del Regolamento consiglio comunale e dello Statuto</w:t>
            </w:r>
          </w:p>
        </w:tc>
        <w:tc>
          <w:tcPr>
            <w:tcW w:w="2444" w:type="dxa"/>
          </w:tcPr>
          <w:p w:rsidR="00E24A3E" w:rsidRDefault="00E24A3E" w:rsidP="00E24A3E">
            <w:pPr>
              <w:jc w:val="both"/>
              <w:rPr>
                <w:sz w:val="20"/>
                <w:szCs w:val="20"/>
              </w:rPr>
            </w:pPr>
            <w:r>
              <w:rPr>
                <w:sz w:val="20"/>
                <w:szCs w:val="20"/>
              </w:rPr>
              <w:t>Partecipazione</w:t>
            </w:r>
            <w:r w:rsidR="00C21707">
              <w:rPr>
                <w:sz w:val="20"/>
                <w:szCs w:val="20"/>
              </w:rPr>
              <w:t xml:space="preserve"> </w:t>
            </w:r>
            <w:r>
              <w:rPr>
                <w:sz w:val="20"/>
                <w:szCs w:val="20"/>
              </w:rPr>
              <w:t xml:space="preserve"> alla Commissione per la predisposizione modifica Statuto e regolamento Cosnsiglio comunale</w:t>
            </w:r>
          </w:p>
          <w:p w:rsidR="00E24A3E" w:rsidRPr="003B5FE0" w:rsidRDefault="00E24A3E" w:rsidP="00E24A3E">
            <w:pPr>
              <w:jc w:val="both"/>
              <w:rPr>
                <w:sz w:val="20"/>
                <w:szCs w:val="20"/>
              </w:rPr>
            </w:pPr>
            <w:r>
              <w:rPr>
                <w:sz w:val="20"/>
                <w:szCs w:val="20"/>
              </w:rPr>
              <w:t>Predisposizione bozza Statuto e Regolamento</w:t>
            </w:r>
          </w:p>
          <w:p w:rsidR="00E24A3E" w:rsidRDefault="00E24A3E" w:rsidP="00E24A3E">
            <w:pPr>
              <w:jc w:val="both"/>
              <w:rPr>
                <w:sz w:val="20"/>
                <w:szCs w:val="20"/>
              </w:rPr>
            </w:pPr>
          </w:p>
        </w:tc>
        <w:tc>
          <w:tcPr>
            <w:tcW w:w="2445" w:type="dxa"/>
          </w:tcPr>
          <w:p w:rsidR="00E24A3E" w:rsidRPr="003B5FE0" w:rsidRDefault="00E24A3E" w:rsidP="00E24A3E">
            <w:pPr>
              <w:jc w:val="both"/>
              <w:rPr>
                <w:sz w:val="20"/>
                <w:szCs w:val="20"/>
              </w:rPr>
            </w:pPr>
            <w:r>
              <w:rPr>
                <w:sz w:val="20"/>
                <w:szCs w:val="20"/>
              </w:rPr>
              <w:t>31.12.2020</w:t>
            </w:r>
            <w:r w:rsidRPr="003B5FE0">
              <w:rPr>
                <w:sz w:val="20"/>
                <w:szCs w:val="20"/>
              </w:rPr>
              <w:t xml:space="preserve"> </w:t>
            </w:r>
          </w:p>
          <w:p w:rsidR="00E24A3E" w:rsidRDefault="00E24A3E" w:rsidP="00E24A3E">
            <w:pPr>
              <w:jc w:val="both"/>
              <w:rPr>
                <w:sz w:val="20"/>
                <w:szCs w:val="20"/>
              </w:rPr>
            </w:pPr>
          </w:p>
        </w:tc>
        <w:tc>
          <w:tcPr>
            <w:tcW w:w="2445" w:type="dxa"/>
          </w:tcPr>
          <w:p w:rsidR="00E24A3E" w:rsidRDefault="00E24A3E" w:rsidP="00E24A3E">
            <w:pPr>
              <w:jc w:val="both"/>
              <w:rPr>
                <w:sz w:val="20"/>
                <w:szCs w:val="20"/>
              </w:rPr>
            </w:pPr>
            <w:r>
              <w:rPr>
                <w:sz w:val="20"/>
                <w:szCs w:val="20"/>
              </w:rPr>
              <w:t>100</w:t>
            </w:r>
          </w:p>
        </w:tc>
      </w:tr>
      <w:tr w:rsidR="00E24A3E" w:rsidTr="00E24A3E">
        <w:tc>
          <w:tcPr>
            <w:tcW w:w="2444" w:type="dxa"/>
          </w:tcPr>
          <w:p w:rsidR="00E24A3E" w:rsidRDefault="00E24A3E" w:rsidP="00E24A3E">
            <w:pPr>
              <w:jc w:val="both"/>
              <w:rPr>
                <w:sz w:val="20"/>
                <w:szCs w:val="20"/>
              </w:rPr>
            </w:pPr>
            <w:r>
              <w:rPr>
                <w:sz w:val="20"/>
                <w:szCs w:val="20"/>
              </w:rPr>
              <w:t>Regolamento sistema valutazione della performance</w:t>
            </w:r>
          </w:p>
        </w:tc>
        <w:tc>
          <w:tcPr>
            <w:tcW w:w="2444" w:type="dxa"/>
          </w:tcPr>
          <w:p w:rsidR="00E24A3E" w:rsidRDefault="00C21707" w:rsidP="00E24A3E">
            <w:pPr>
              <w:jc w:val="both"/>
              <w:rPr>
                <w:sz w:val="20"/>
                <w:szCs w:val="20"/>
              </w:rPr>
            </w:pPr>
            <w:r>
              <w:rPr>
                <w:sz w:val="20"/>
                <w:szCs w:val="20"/>
              </w:rPr>
              <w:t xml:space="preserve">Collaborazione con l’Area Finanziaria personale per la </w:t>
            </w:r>
            <w:r w:rsidR="00E24A3E">
              <w:rPr>
                <w:sz w:val="20"/>
                <w:szCs w:val="20"/>
              </w:rPr>
              <w:t>Predisposizione bozza regolamento</w:t>
            </w:r>
          </w:p>
          <w:p w:rsidR="00E24A3E" w:rsidRDefault="00E24A3E" w:rsidP="00E24A3E">
            <w:pPr>
              <w:jc w:val="both"/>
              <w:rPr>
                <w:sz w:val="20"/>
                <w:szCs w:val="20"/>
              </w:rPr>
            </w:pPr>
            <w:r>
              <w:rPr>
                <w:sz w:val="20"/>
                <w:szCs w:val="20"/>
              </w:rPr>
              <w:t>Condivisione con Responsabili di Area</w:t>
            </w:r>
          </w:p>
        </w:tc>
        <w:tc>
          <w:tcPr>
            <w:tcW w:w="2445" w:type="dxa"/>
          </w:tcPr>
          <w:p w:rsidR="00E24A3E" w:rsidRDefault="00E24A3E" w:rsidP="00E24A3E">
            <w:pPr>
              <w:jc w:val="both"/>
              <w:rPr>
                <w:sz w:val="20"/>
                <w:szCs w:val="20"/>
              </w:rPr>
            </w:pPr>
            <w:r>
              <w:rPr>
                <w:sz w:val="20"/>
                <w:szCs w:val="20"/>
              </w:rPr>
              <w:t>31.12.2019</w:t>
            </w:r>
          </w:p>
        </w:tc>
        <w:tc>
          <w:tcPr>
            <w:tcW w:w="2445" w:type="dxa"/>
          </w:tcPr>
          <w:p w:rsidR="00E24A3E" w:rsidRDefault="00E24A3E" w:rsidP="00E24A3E">
            <w:pPr>
              <w:jc w:val="both"/>
              <w:rPr>
                <w:sz w:val="20"/>
                <w:szCs w:val="20"/>
              </w:rPr>
            </w:pPr>
            <w:r>
              <w:rPr>
                <w:sz w:val="20"/>
                <w:szCs w:val="20"/>
              </w:rPr>
              <w:t>100</w:t>
            </w:r>
          </w:p>
        </w:tc>
      </w:tr>
    </w:tbl>
    <w:p w:rsidR="00E24A3E" w:rsidRDefault="00E24A3E" w:rsidP="005B4DCA">
      <w:pPr>
        <w:jc w:val="both"/>
        <w:rPr>
          <w:sz w:val="20"/>
          <w:szCs w:val="20"/>
        </w:rPr>
      </w:pPr>
    </w:p>
    <w:p w:rsidR="00E24A3E" w:rsidRDefault="00E24A3E" w:rsidP="005B4DCA">
      <w:pPr>
        <w:jc w:val="both"/>
        <w:rPr>
          <w:sz w:val="20"/>
          <w:szCs w:val="20"/>
        </w:rPr>
      </w:pPr>
    </w:p>
    <w:p w:rsidR="00E24A3E" w:rsidRDefault="00E24A3E" w:rsidP="005B4DCA">
      <w:pPr>
        <w:jc w:val="both"/>
        <w:rPr>
          <w:sz w:val="20"/>
          <w:szCs w:val="20"/>
        </w:rPr>
      </w:pPr>
    </w:p>
    <w:p w:rsidR="00E24A3E" w:rsidRDefault="00E24A3E" w:rsidP="005B4DCA">
      <w:pPr>
        <w:jc w:val="both"/>
        <w:rPr>
          <w:sz w:val="20"/>
          <w:szCs w:val="20"/>
        </w:rPr>
      </w:pPr>
    </w:p>
    <w:p w:rsidR="00E24A3E" w:rsidRDefault="00E24A3E" w:rsidP="005B4DCA">
      <w:pPr>
        <w:jc w:val="both"/>
        <w:rPr>
          <w:sz w:val="20"/>
          <w:szCs w:val="20"/>
        </w:rPr>
      </w:pPr>
    </w:p>
    <w:p w:rsidR="00E24A3E" w:rsidRDefault="00E24A3E" w:rsidP="005B4DCA">
      <w:pPr>
        <w:jc w:val="both"/>
        <w:rPr>
          <w:sz w:val="20"/>
          <w:szCs w:val="20"/>
        </w:rPr>
      </w:pPr>
    </w:p>
    <w:p w:rsidR="003B5FE0" w:rsidRDefault="003B5FE0" w:rsidP="00F86144">
      <w:pPr>
        <w:jc w:val="both"/>
        <w:rPr>
          <w:sz w:val="20"/>
          <w:szCs w:val="20"/>
        </w:rPr>
      </w:pPr>
    </w:p>
    <w:p w:rsidR="00F3432B" w:rsidRDefault="00F3432B" w:rsidP="00F86144">
      <w:pPr>
        <w:jc w:val="both"/>
        <w:rPr>
          <w:sz w:val="20"/>
          <w:szCs w:val="20"/>
        </w:rPr>
      </w:pPr>
    </w:p>
    <w:p w:rsidR="00F3432B" w:rsidRPr="00F86144" w:rsidRDefault="00F3432B" w:rsidP="00F86144">
      <w:pPr>
        <w:jc w:val="both"/>
        <w:rPr>
          <w:sz w:val="20"/>
          <w:szCs w:val="20"/>
        </w:rPr>
      </w:pPr>
    </w:p>
    <w:sectPr w:rsidR="00F3432B" w:rsidRPr="00F86144" w:rsidSect="009F0A02">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2B4" w:rsidRDefault="005742B4" w:rsidP="00F86144">
      <w:pPr>
        <w:spacing w:after="0" w:line="240" w:lineRule="auto"/>
      </w:pPr>
      <w:r>
        <w:separator/>
      </w:r>
    </w:p>
  </w:endnote>
  <w:endnote w:type="continuationSeparator" w:id="1">
    <w:p w:rsidR="005742B4" w:rsidRDefault="005742B4" w:rsidP="00F86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2367"/>
      <w:docPartObj>
        <w:docPartGallery w:val="Page Numbers (Bottom of Page)"/>
        <w:docPartUnique/>
      </w:docPartObj>
    </w:sdtPr>
    <w:sdtContent>
      <w:p w:rsidR="00927CCE" w:rsidRDefault="002C3FA3">
        <w:pPr>
          <w:pStyle w:val="Pidipagina"/>
          <w:jc w:val="center"/>
        </w:pPr>
        <w:fldSimple w:instr=" PAGE   \* MERGEFORMAT ">
          <w:r w:rsidR="00B4290B">
            <w:rPr>
              <w:noProof/>
            </w:rPr>
            <w:t>16</w:t>
          </w:r>
        </w:fldSimple>
      </w:p>
    </w:sdtContent>
  </w:sdt>
  <w:p w:rsidR="00927CCE" w:rsidRDefault="00927CC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2B4" w:rsidRDefault="005742B4" w:rsidP="00F86144">
      <w:pPr>
        <w:spacing w:after="0" w:line="240" w:lineRule="auto"/>
      </w:pPr>
      <w:r>
        <w:separator/>
      </w:r>
    </w:p>
  </w:footnote>
  <w:footnote w:type="continuationSeparator" w:id="1">
    <w:p w:rsidR="005742B4" w:rsidRDefault="005742B4" w:rsidP="00F86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AC0"/>
      </v:shape>
    </w:pict>
  </w:numPicBullet>
  <w:abstractNum w:abstractNumId="0">
    <w:nsid w:val="092C1048"/>
    <w:multiLevelType w:val="hybridMultilevel"/>
    <w:tmpl w:val="FCD627C0"/>
    <w:lvl w:ilvl="0" w:tplc="04100001">
      <w:start w:val="1"/>
      <w:numFmt w:val="bullet"/>
      <w:lvlText w:val=""/>
      <w:lvlJc w:val="left"/>
      <w:pPr>
        <w:ind w:left="1210" w:hanging="360"/>
      </w:pPr>
      <w:rPr>
        <w:rFonts w:ascii="Symbol" w:hAnsi="Symbol" w:hint="default"/>
      </w:rPr>
    </w:lvl>
    <w:lvl w:ilvl="1" w:tplc="04100003" w:tentative="1">
      <w:start w:val="1"/>
      <w:numFmt w:val="bullet"/>
      <w:lvlText w:val="o"/>
      <w:lvlJc w:val="left"/>
      <w:pPr>
        <w:ind w:left="1614" w:hanging="360"/>
      </w:pPr>
      <w:rPr>
        <w:rFonts w:ascii="Courier New" w:hAnsi="Courier New" w:cs="Courier New" w:hint="default"/>
      </w:rPr>
    </w:lvl>
    <w:lvl w:ilvl="2" w:tplc="04100005" w:tentative="1">
      <w:start w:val="1"/>
      <w:numFmt w:val="bullet"/>
      <w:lvlText w:val=""/>
      <w:lvlJc w:val="left"/>
      <w:pPr>
        <w:ind w:left="2334" w:hanging="360"/>
      </w:pPr>
      <w:rPr>
        <w:rFonts w:ascii="Wingdings" w:hAnsi="Wingdings" w:hint="default"/>
      </w:rPr>
    </w:lvl>
    <w:lvl w:ilvl="3" w:tplc="04100001" w:tentative="1">
      <w:start w:val="1"/>
      <w:numFmt w:val="bullet"/>
      <w:lvlText w:val=""/>
      <w:lvlJc w:val="left"/>
      <w:pPr>
        <w:ind w:left="3054" w:hanging="360"/>
      </w:pPr>
      <w:rPr>
        <w:rFonts w:ascii="Symbol" w:hAnsi="Symbol" w:hint="default"/>
      </w:rPr>
    </w:lvl>
    <w:lvl w:ilvl="4" w:tplc="04100003" w:tentative="1">
      <w:start w:val="1"/>
      <w:numFmt w:val="bullet"/>
      <w:lvlText w:val="o"/>
      <w:lvlJc w:val="left"/>
      <w:pPr>
        <w:ind w:left="3774" w:hanging="360"/>
      </w:pPr>
      <w:rPr>
        <w:rFonts w:ascii="Courier New" w:hAnsi="Courier New" w:cs="Courier New" w:hint="default"/>
      </w:rPr>
    </w:lvl>
    <w:lvl w:ilvl="5" w:tplc="04100005" w:tentative="1">
      <w:start w:val="1"/>
      <w:numFmt w:val="bullet"/>
      <w:lvlText w:val=""/>
      <w:lvlJc w:val="left"/>
      <w:pPr>
        <w:ind w:left="4494" w:hanging="360"/>
      </w:pPr>
      <w:rPr>
        <w:rFonts w:ascii="Wingdings" w:hAnsi="Wingdings" w:hint="default"/>
      </w:rPr>
    </w:lvl>
    <w:lvl w:ilvl="6" w:tplc="04100001" w:tentative="1">
      <w:start w:val="1"/>
      <w:numFmt w:val="bullet"/>
      <w:lvlText w:val=""/>
      <w:lvlJc w:val="left"/>
      <w:pPr>
        <w:ind w:left="5214" w:hanging="360"/>
      </w:pPr>
      <w:rPr>
        <w:rFonts w:ascii="Symbol" w:hAnsi="Symbol" w:hint="default"/>
      </w:rPr>
    </w:lvl>
    <w:lvl w:ilvl="7" w:tplc="04100003" w:tentative="1">
      <w:start w:val="1"/>
      <w:numFmt w:val="bullet"/>
      <w:lvlText w:val="o"/>
      <w:lvlJc w:val="left"/>
      <w:pPr>
        <w:ind w:left="5934" w:hanging="360"/>
      </w:pPr>
      <w:rPr>
        <w:rFonts w:ascii="Courier New" w:hAnsi="Courier New" w:cs="Courier New" w:hint="default"/>
      </w:rPr>
    </w:lvl>
    <w:lvl w:ilvl="8" w:tplc="04100005" w:tentative="1">
      <w:start w:val="1"/>
      <w:numFmt w:val="bullet"/>
      <w:lvlText w:val=""/>
      <w:lvlJc w:val="left"/>
      <w:pPr>
        <w:ind w:left="6654" w:hanging="360"/>
      </w:pPr>
      <w:rPr>
        <w:rFonts w:ascii="Wingdings" w:hAnsi="Wingdings" w:hint="default"/>
      </w:rPr>
    </w:lvl>
  </w:abstractNum>
  <w:abstractNum w:abstractNumId="1">
    <w:nsid w:val="1DC67C65"/>
    <w:multiLevelType w:val="hybridMultilevel"/>
    <w:tmpl w:val="21042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8B6059"/>
    <w:multiLevelType w:val="hybridMultilevel"/>
    <w:tmpl w:val="029C99CE"/>
    <w:lvl w:ilvl="0" w:tplc="04100001">
      <w:start w:val="1"/>
      <w:numFmt w:val="bullet"/>
      <w:lvlText w:val=""/>
      <w:lvlJc w:val="left"/>
      <w:pPr>
        <w:ind w:left="1319" w:hanging="360"/>
      </w:pPr>
      <w:rPr>
        <w:rFonts w:ascii="Symbol" w:hAnsi="Symbol" w:hint="default"/>
      </w:rPr>
    </w:lvl>
    <w:lvl w:ilvl="1" w:tplc="04100003" w:tentative="1">
      <w:start w:val="1"/>
      <w:numFmt w:val="bullet"/>
      <w:lvlText w:val="o"/>
      <w:lvlJc w:val="left"/>
      <w:pPr>
        <w:ind w:left="2039" w:hanging="360"/>
      </w:pPr>
      <w:rPr>
        <w:rFonts w:ascii="Courier New" w:hAnsi="Courier New" w:cs="Courier New" w:hint="default"/>
      </w:rPr>
    </w:lvl>
    <w:lvl w:ilvl="2" w:tplc="04100005" w:tentative="1">
      <w:start w:val="1"/>
      <w:numFmt w:val="bullet"/>
      <w:lvlText w:val=""/>
      <w:lvlJc w:val="left"/>
      <w:pPr>
        <w:ind w:left="2759" w:hanging="360"/>
      </w:pPr>
      <w:rPr>
        <w:rFonts w:ascii="Wingdings" w:hAnsi="Wingdings" w:hint="default"/>
      </w:rPr>
    </w:lvl>
    <w:lvl w:ilvl="3" w:tplc="04100001" w:tentative="1">
      <w:start w:val="1"/>
      <w:numFmt w:val="bullet"/>
      <w:lvlText w:val=""/>
      <w:lvlJc w:val="left"/>
      <w:pPr>
        <w:ind w:left="3479" w:hanging="360"/>
      </w:pPr>
      <w:rPr>
        <w:rFonts w:ascii="Symbol" w:hAnsi="Symbol" w:hint="default"/>
      </w:rPr>
    </w:lvl>
    <w:lvl w:ilvl="4" w:tplc="04100003" w:tentative="1">
      <w:start w:val="1"/>
      <w:numFmt w:val="bullet"/>
      <w:lvlText w:val="o"/>
      <w:lvlJc w:val="left"/>
      <w:pPr>
        <w:ind w:left="4199" w:hanging="360"/>
      </w:pPr>
      <w:rPr>
        <w:rFonts w:ascii="Courier New" w:hAnsi="Courier New" w:cs="Courier New" w:hint="default"/>
      </w:rPr>
    </w:lvl>
    <w:lvl w:ilvl="5" w:tplc="04100005" w:tentative="1">
      <w:start w:val="1"/>
      <w:numFmt w:val="bullet"/>
      <w:lvlText w:val=""/>
      <w:lvlJc w:val="left"/>
      <w:pPr>
        <w:ind w:left="4919" w:hanging="360"/>
      </w:pPr>
      <w:rPr>
        <w:rFonts w:ascii="Wingdings" w:hAnsi="Wingdings" w:hint="default"/>
      </w:rPr>
    </w:lvl>
    <w:lvl w:ilvl="6" w:tplc="04100001" w:tentative="1">
      <w:start w:val="1"/>
      <w:numFmt w:val="bullet"/>
      <w:lvlText w:val=""/>
      <w:lvlJc w:val="left"/>
      <w:pPr>
        <w:ind w:left="5639" w:hanging="360"/>
      </w:pPr>
      <w:rPr>
        <w:rFonts w:ascii="Symbol" w:hAnsi="Symbol" w:hint="default"/>
      </w:rPr>
    </w:lvl>
    <w:lvl w:ilvl="7" w:tplc="04100003" w:tentative="1">
      <w:start w:val="1"/>
      <w:numFmt w:val="bullet"/>
      <w:lvlText w:val="o"/>
      <w:lvlJc w:val="left"/>
      <w:pPr>
        <w:ind w:left="6359" w:hanging="360"/>
      </w:pPr>
      <w:rPr>
        <w:rFonts w:ascii="Courier New" w:hAnsi="Courier New" w:cs="Courier New" w:hint="default"/>
      </w:rPr>
    </w:lvl>
    <w:lvl w:ilvl="8" w:tplc="04100005" w:tentative="1">
      <w:start w:val="1"/>
      <w:numFmt w:val="bullet"/>
      <w:lvlText w:val=""/>
      <w:lvlJc w:val="left"/>
      <w:pPr>
        <w:ind w:left="7079" w:hanging="360"/>
      </w:pPr>
      <w:rPr>
        <w:rFonts w:ascii="Wingdings" w:hAnsi="Wingdings" w:hint="default"/>
      </w:rPr>
    </w:lvl>
  </w:abstractNum>
  <w:abstractNum w:abstractNumId="3">
    <w:nsid w:val="373E7C5D"/>
    <w:multiLevelType w:val="hybridMultilevel"/>
    <w:tmpl w:val="D1FE8DA2"/>
    <w:lvl w:ilvl="0" w:tplc="04100001">
      <w:start w:val="1"/>
      <w:numFmt w:val="bullet"/>
      <w:lvlText w:val=""/>
      <w:lvlJc w:val="left"/>
      <w:pPr>
        <w:ind w:left="1036" w:hanging="360"/>
      </w:pPr>
      <w:rPr>
        <w:rFonts w:ascii="Symbol" w:hAnsi="Symbol" w:hint="default"/>
      </w:rPr>
    </w:lvl>
    <w:lvl w:ilvl="1" w:tplc="04100003" w:tentative="1">
      <w:start w:val="1"/>
      <w:numFmt w:val="bullet"/>
      <w:lvlText w:val="o"/>
      <w:lvlJc w:val="left"/>
      <w:pPr>
        <w:ind w:left="1756" w:hanging="360"/>
      </w:pPr>
      <w:rPr>
        <w:rFonts w:ascii="Courier New" w:hAnsi="Courier New" w:cs="Courier New" w:hint="default"/>
      </w:rPr>
    </w:lvl>
    <w:lvl w:ilvl="2" w:tplc="04100005" w:tentative="1">
      <w:start w:val="1"/>
      <w:numFmt w:val="bullet"/>
      <w:lvlText w:val=""/>
      <w:lvlJc w:val="left"/>
      <w:pPr>
        <w:ind w:left="2476" w:hanging="360"/>
      </w:pPr>
      <w:rPr>
        <w:rFonts w:ascii="Wingdings" w:hAnsi="Wingdings" w:hint="default"/>
      </w:rPr>
    </w:lvl>
    <w:lvl w:ilvl="3" w:tplc="04100001" w:tentative="1">
      <w:start w:val="1"/>
      <w:numFmt w:val="bullet"/>
      <w:lvlText w:val=""/>
      <w:lvlJc w:val="left"/>
      <w:pPr>
        <w:ind w:left="3196" w:hanging="360"/>
      </w:pPr>
      <w:rPr>
        <w:rFonts w:ascii="Symbol" w:hAnsi="Symbol" w:hint="default"/>
      </w:rPr>
    </w:lvl>
    <w:lvl w:ilvl="4" w:tplc="04100003" w:tentative="1">
      <w:start w:val="1"/>
      <w:numFmt w:val="bullet"/>
      <w:lvlText w:val="o"/>
      <w:lvlJc w:val="left"/>
      <w:pPr>
        <w:ind w:left="3916" w:hanging="360"/>
      </w:pPr>
      <w:rPr>
        <w:rFonts w:ascii="Courier New" w:hAnsi="Courier New" w:cs="Courier New" w:hint="default"/>
      </w:rPr>
    </w:lvl>
    <w:lvl w:ilvl="5" w:tplc="04100005" w:tentative="1">
      <w:start w:val="1"/>
      <w:numFmt w:val="bullet"/>
      <w:lvlText w:val=""/>
      <w:lvlJc w:val="left"/>
      <w:pPr>
        <w:ind w:left="4636" w:hanging="360"/>
      </w:pPr>
      <w:rPr>
        <w:rFonts w:ascii="Wingdings" w:hAnsi="Wingdings" w:hint="default"/>
      </w:rPr>
    </w:lvl>
    <w:lvl w:ilvl="6" w:tplc="04100001" w:tentative="1">
      <w:start w:val="1"/>
      <w:numFmt w:val="bullet"/>
      <w:lvlText w:val=""/>
      <w:lvlJc w:val="left"/>
      <w:pPr>
        <w:ind w:left="5356" w:hanging="360"/>
      </w:pPr>
      <w:rPr>
        <w:rFonts w:ascii="Symbol" w:hAnsi="Symbol" w:hint="default"/>
      </w:rPr>
    </w:lvl>
    <w:lvl w:ilvl="7" w:tplc="04100003" w:tentative="1">
      <w:start w:val="1"/>
      <w:numFmt w:val="bullet"/>
      <w:lvlText w:val="o"/>
      <w:lvlJc w:val="left"/>
      <w:pPr>
        <w:ind w:left="6076" w:hanging="360"/>
      </w:pPr>
      <w:rPr>
        <w:rFonts w:ascii="Courier New" w:hAnsi="Courier New" w:cs="Courier New" w:hint="default"/>
      </w:rPr>
    </w:lvl>
    <w:lvl w:ilvl="8" w:tplc="04100005" w:tentative="1">
      <w:start w:val="1"/>
      <w:numFmt w:val="bullet"/>
      <w:lvlText w:val=""/>
      <w:lvlJc w:val="left"/>
      <w:pPr>
        <w:ind w:left="6796" w:hanging="360"/>
      </w:pPr>
      <w:rPr>
        <w:rFonts w:ascii="Wingdings" w:hAnsi="Wingdings" w:hint="default"/>
      </w:rPr>
    </w:lvl>
  </w:abstractNum>
  <w:abstractNum w:abstractNumId="4">
    <w:nsid w:val="3A4F1B62"/>
    <w:multiLevelType w:val="hybridMultilevel"/>
    <w:tmpl w:val="58C4ED1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EC4885"/>
    <w:multiLevelType w:val="multilevel"/>
    <w:tmpl w:val="09A8D6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F36F78"/>
    <w:multiLevelType w:val="hybridMultilevel"/>
    <w:tmpl w:val="9140A87A"/>
    <w:lvl w:ilvl="0" w:tplc="657CA6E8">
      <w:start w:val="1"/>
      <w:numFmt w:val="lowerLetter"/>
      <w:lvlText w:val="%1)"/>
      <w:lvlJc w:val="left"/>
      <w:pPr>
        <w:ind w:left="720" w:hanging="360"/>
      </w:pPr>
      <w:rPr>
        <w:rFonts w:ascii="Tahoma" w:hAnsi="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2A7491A"/>
    <w:multiLevelType w:val="hybridMultilevel"/>
    <w:tmpl w:val="7866421E"/>
    <w:lvl w:ilvl="0" w:tplc="BC36FB6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AA4951"/>
    <w:multiLevelType w:val="hybridMultilevel"/>
    <w:tmpl w:val="F0A4512C"/>
    <w:lvl w:ilvl="0" w:tplc="E4DC678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7970E7"/>
    <w:multiLevelType w:val="hybridMultilevel"/>
    <w:tmpl w:val="D8CC8B96"/>
    <w:lvl w:ilvl="0" w:tplc="A3626B2C">
      <w:start w:val="1"/>
      <w:numFmt w:val="lowerLetter"/>
      <w:lvlText w:val="%1)"/>
      <w:lvlJc w:val="left"/>
      <w:pPr>
        <w:ind w:left="720" w:hanging="360"/>
      </w:pPr>
      <w:rPr>
        <w:rFonts w:ascii="Tahoma" w:hAnsi="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9"/>
  </w:num>
  <w:num w:numId="5">
    <w:abstractNumId w:val="8"/>
  </w:num>
  <w:num w:numId="6">
    <w:abstractNumId w:val="5"/>
  </w:num>
  <w:num w:numId="7">
    <w:abstractNumId w:val="3"/>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EA797E"/>
    <w:rsid w:val="00066815"/>
    <w:rsid w:val="000710F8"/>
    <w:rsid w:val="00084F1F"/>
    <w:rsid w:val="000926DB"/>
    <w:rsid w:val="000F7467"/>
    <w:rsid w:val="001332E0"/>
    <w:rsid w:val="001C1026"/>
    <w:rsid w:val="001D6B68"/>
    <w:rsid w:val="00200A4A"/>
    <w:rsid w:val="00230A53"/>
    <w:rsid w:val="00241E16"/>
    <w:rsid w:val="002C0024"/>
    <w:rsid w:val="002C3FA3"/>
    <w:rsid w:val="002E0F3E"/>
    <w:rsid w:val="00304CC9"/>
    <w:rsid w:val="003B5FE0"/>
    <w:rsid w:val="00403AEA"/>
    <w:rsid w:val="00470AAE"/>
    <w:rsid w:val="00497DF3"/>
    <w:rsid w:val="00515C52"/>
    <w:rsid w:val="005742B4"/>
    <w:rsid w:val="00582D1F"/>
    <w:rsid w:val="00583045"/>
    <w:rsid w:val="005A2B88"/>
    <w:rsid w:val="005B4DCA"/>
    <w:rsid w:val="005C0545"/>
    <w:rsid w:val="006266C0"/>
    <w:rsid w:val="0062781F"/>
    <w:rsid w:val="00635AE8"/>
    <w:rsid w:val="00655078"/>
    <w:rsid w:val="006B20E2"/>
    <w:rsid w:val="006B301A"/>
    <w:rsid w:val="006C73DD"/>
    <w:rsid w:val="006F1396"/>
    <w:rsid w:val="007564E8"/>
    <w:rsid w:val="00872EFF"/>
    <w:rsid w:val="0087549E"/>
    <w:rsid w:val="00882B5E"/>
    <w:rsid w:val="008B3476"/>
    <w:rsid w:val="008E23BC"/>
    <w:rsid w:val="008F71C0"/>
    <w:rsid w:val="00911E52"/>
    <w:rsid w:val="00927CCE"/>
    <w:rsid w:val="00971F23"/>
    <w:rsid w:val="00986585"/>
    <w:rsid w:val="009F0A02"/>
    <w:rsid w:val="00A452C1"/>
    <w:rsid w:val="00A604F6"/>
    <w:rsid w:val="00A93349"/>
    <w:rsid w:val="00A946D4"/>
    <w:rsid w:val="00AD7E0D"/>
    <w:rsid w:val="00AF377B"/>
    <w:rsid w:val="00B00AA5"/>
    <w:rsid w:val="00B05ED8"/>
    <w:rsid w:val="00B361A7"/>
    <w:rsid w:val="00B4290B"/>
    <w:rsid w:val="00B83278"/>
    <w:rsid w:val="00B94DE8"/>
    <w:rsid w:val="00BC1BF0"/>
    <w:rsid w:val="00C13C46"/>
    <w:rsid w:val="00C21707"/>
    <w:rsid w:val="00C369C6"/>
    <w:rsid w:val="00C52589"/>
    <w:rsid w:val="00C81F47"/>
    <w:rsid w:val="00C90398"/>
    <w:rsid w:val="00CC05ED"/>
    <w:rsid w:val="00CD27EA"/>
    <w:rsid w:val="00D53E40"/>
    <w:rsid w:val="00DB5DDC"/>
    <w:rsid w:val="00DC7CDE"/>
    <w:rsid w:val="00DD2C01"/>
    <w:rsid w:val="00E24A3E"/>
    <w:rsid w:val="00EA797E"/>
    <w:rsid w:val="00EF21C0"/>
    <w:rsid w:val="00F14045"/>
    <w:rsid w:val="00F3432B"/>
    <w:rsid w:val="00F752CA"/>
    <w:rsid w:val="00F86144"/>
    <w:rsid w:val="00F96D28"/>
    <w:rsid w:val="00FA5417"/>
    <w:rsid w:val="00FE54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A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6144"/>
  </w:style>
  <w:style w:type="paragraph" w:styleId="Pidipagina">
    <w:name w:val="footer"/>
    <w:basedOn w:val="Normale"/>
    <w:link w:val="PidipaginaCarattere"/>
    <w:uiPriority w:val="99"/>
    <w:unhideWhenUsed/>
    <w:rsid w:val="00F8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144"/>
  </w:style>
  <w:style w:type="paragraph" w:styleId="Testofumetto">
    <w:name w:val="Balloon Text"/>
    <w:basedOn w:val="Normale"/>
    <w:link w:val="TestofumettoCarattere"/>
    <w:uiPriority w:val="99"/>
    <w:semiHidden/>
    <w:unhideWhenUsed/>
    <w:rsid w:val="00A933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334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604F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04F6"/>
    <w:rPr>
      <w:sz w:val="20"/>
      <w:szCs w:val="20"/>
    </w:rPr>
  </w:style>
  <w:style w:type="character" w:styleId="Rimandonotaapidipagina">
    <w:name w:val="footnote reference"/>
    <w:basedOn w:val="Carpredefinitoparagrafo"/>
    <w:uiPriority w:val="99"/>
    <w:semiHidden/>
    <w:unhideWhenUsed/>
    <w:rsid w:val="00A604F6"/>
    <w:rPr>
      <w:vertAlign w:val="superscript"/>
    </w:rPr>
  </w:style>
  <w:style w:type="table" w:styleId="Grigliatabella">
    <w:name w:val="Table Grid"/>
    <w:basedOn w:val="Tabellanormale"/>
    <w:rsid w:val="00F34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564E8"/>
    <w:pPr>
      <w:ind w:left="720"/>
      <w:contextualSpacing/>
    </w:pPr>
  </w:style>
  <w:style w:type="character" w:styleId="Enfasicorsivo">
    <w:name w:val="Emphasis"/>
    <w:basedOn w:val="Carpredefinitoparagrafo"/>
    <w:uiPriority w:val="20"/>
    <w:qFormat/>
    <w:rsid w:val="0087549E"/>
    <w:rPr>
      <w:i/>
      <w:iCs/>
    </w:rPr>
  </w:style>
  <w:style w:type="character" w:styleId="Enfasigrassetto">
    <w:name w:val="Strong"/>
    <w:basedOn w:val="Carpredefinitoparagrafo"/>
    <w:uiPriority w:val="22"/>
    <w:qFormat/>
    <w:rsid w:val="0087549E"/>
    <w:rPr>
      <w:b/>
      <w:bCs/>
    </w:rPr>
  </w:style>
  <w:style w:type="paragraph" w:styleId="Corpodeltesto">
    <w:name w:val="Body Text"/>
    <w:basedOn w:val="Normale"/>
    <w:link w:val="CorpodeltestoCarattere"/>
    <w:qFormat/>
    <w:rsid w:val="006B301A"/>
    <w:pPr>
      <w:spacing w:before="180" w:after="180" w:line="240" w:lineRule="auto"/>
    </w:pPr>
    <w:rPr>
      <w:sz w:val="24"/>
      <w:szCs w:val="24"/>
      <w:lang w:val="en-US"/>
    </w:rPr>
  </w:style>
  <w:style w:type="character" w:customStyle="1" w:styleId="CorpodeltestoCarattere">
    <w:name w:val="Corpo del testo Carattere"/>
    <w:basedOn w:val="Carpredefinitoparagrafo"/>
    <w:link w:val="Corpodeltesto"/>
    <w:rsid w:val="006B301A"/>
    <w:rPr>
      <w:sz w:val="24"/>
      <w:szCs w:val="24"/>
      <w:lang w:val="en-US"/>
    </w:rPr>
  </w:style>
</w:styles>
</file>

<file path=word/webSettings.xml><?xml version="1.0" encoding="utf-8"?>
<w:webSettings xmlns:r="http://schemas.openxmlformats.org/officeDocument/2006/relationships" xmlns:w="http://schemas.openxmlformats.org/wordprocessingml/2006/main">
  <w:divs>
    <w:div w:id="301010281">
      <w:bodyDiv w:val="1"/>
      <w:marLeft w:val="0"/>
      <w:marRight w:val="0"/>
      <w:marTop w:val="0"/>
      <w:marBottom w:val="0"/>
      <w:divBdr>
        <w:top w:val="none" w:sz="0" w:space="0" w:color="auto"/>
        <w:left w:val="none" w:sz="0" w:space="0" w:color="auto"/>
        <w:bottom w:val="none" w:sz="0" w:space="0" w:color="auto"/>
        <w:right w:val="none" w:sz="0" w:space="0" w:color="auto"/>
      </w:divBdr>
      <w:divsChild>
        <w:div w:id="255676997">
          <w:marLeft w:val="1080"/>
          <w:marRight w:val="0"/>
          <w:marTop w:val="0"/>
          <w:marBottom w:val="0"/>
          <w:divBdr>
            <w:top w:val="none" w:sz="0" w:space="0" w:color="auto"/>
            <w:left w:val="none" w:sz="0" w:space="0" w:color="auto"/>
            <w:bottom w:val="none" w:sz="0" w:space="0" w:color="auto"/>
            <w:right w:val="none" w:sz="0" w:space="0" w:color="auto"/>
          </w:divBdr>
        </w:div>
        <w:div w:id="1123961136">
          <w:marLeft w:val="1800"/>
          <w:marRight w:val="0"/>
          <w:marTop w:val="0"/>
          <w:marBottom w:val="0"/>
          <w:divBdr>
            <w:top w:val="none" w:sz="0" w:space="0" w:color="auto"/>
            <w:left w:val="none" w:sz="0" w:space="0" w:color="auto"/>
            <w:bottom w:val="none" w:sz="0" w:space="0" w:color="auto"/>
            <w:right w:val="none" w:sz="0" w:space="0" w:color="auto"/>
          </w:divBdr>
        </w:div>
        <w:div w:id="15264076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3EDE-97A5-4B64-96F0-5B285D20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19</Pages>
  <Words>5730</Words>
  <Characters>32661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gianfilippo</cp:lastModifiedBy>
  <cp:revision>8</cp:revision>
  <cp:lastPrinted>2019-09-25T07:56:00Z</cp:lastPrinted>
  <dcterms:created xsi:type="dcterms:W3CDTF">2019-09-25T06:39:00Z</dcterms:created>
  <dcterms:modified xsi:type="dcterms:W3CDTF">2019-09-26T08:59:00Z</dcterms:modified>
</cp:coreProperties>
</file>