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3C" w:rsidRPr="0006645A" w:rsidRDefault="00393406" w:rsidP="00341A51">
      <w:pPr>
        <w:jc w:val="center"/>
        <w:rPr>
          <w:b/>
          <w:sz w:val="22"/>
        </w:rPr>
      </w:pPr>
      <w:bookmarkStart w:id="0" w:name="_GoBack"/>
      <w:bookmarkEnd w:id="0"/>
      <w:r>
        <w:rPr>
          <w:b/>
          <w:sz w:val="22"/>
        </w:rPr>
        <w:t xml:space="preserve">                                                                                                                                                                                                                                                                                                                                                                                                                                                                                                                                                                                                                                                                                                                                                                                                                                                                                                                                                                                                                                                                                                                                                                                                                                                                                                                                                                                                                                                                                                                                                                V </w:t>
      </w:r>
      <w:r w:rsidR="00341A51" w:rsidRPr="0006645A">
        <w:rPr>
          <w:b/>
          <w:sz w:val="22"/>
        </w:rPr>
        <w:t>CONVENZIONE QUADRO</w:t>
      </w:r>
    </w:p>
    <w:p w:rsidR="00341A51" w:rsidRDefault="00341A51" w:rsidP="00341A51">
      <w:pPr>
        <w:jc w:val="center"/>
        <w:rPr>
          <w:b/>
          <w:sz w:val="22"/>
        </w:rPr>
      </w:pPr>
      <w:r w:rsidRPr="0006645A">
        <w:rPr>
          <w:b/>
          <w:sz w:val="22"/>
        </w:rPr>
        <w:t>TRA</w:t>
      </w:r>
    </w:p>
    <w:p w:rsidR="00CA614A" w:rsidRPr="0006645A" w:rsidRDefault="00CA614A" w:rsidP="00CA614A">
      <w:pPr>
        <w:rPr>
          <w:sz w:val="22"/>
        </w:rPr>
      </w:pPr>
      <w:r w:rsidRPr="001A1E73">
        <w:rPr>
          <w:b/>
          <w:sz w:val="22"/>
        </w:rPr>
        <w:t xml:space="preserve">L’Università degli Studi di Camerino </w:t>
      </w:r>
      <w:r w:rsidRPr="001A1E73">
        <w:rPr>
          <w:sz w:val="22"/>
        </w:rPr>
        <w:t>(nel seguito denominata “UNICAM” o “Università”), con sede in Camerino (MC), Piazza Cavour 19/f, (Codice Fiscale 81001910439 – Partita Iva 00291660439) rappresentata nella persona del Magnifico Rettore Prof. Flavio Corradini</w:t>
      </w:r>
      <w:r>
        <w:rPr>
          <w:sz w:val="22"/>
        </w:rPr>
        <w:t xml:space="preserve">, </w:t>
      </w:r>
      <w:r>
        <w:rPr>
          <w:sz w:val="22"/>
          <w:szCs w:val="22"/>
        </w:rPr>
        <w:t xml:space="preserve">nato a Macerata il 18 aprile 1966, </w:t>
      </w:r>
      <w:r w:rsidRPr="001A1E73">
        <w:rPr>
          <w:sz w:val="22"/>
        </w:rPr>
        <w:t>elettivamente domiciliato per la sua carica presso la sede dell’Università di Camerino.</w:t>
      </w:r>
    </w:p>
    <w:p w:rsidR="00CA614A" w:rsidRPr="0006645A" w:rsidRDefault="00CA614A" w:rsidP="00CA614A">
      <w:pPr>
        <w:jc w:val="center"/>
        <w:rPr>
          <w:b/>
          <w:sz w:val="22"/>
        </w:rPr>
      </w:pPr>
      <w:r w:rsidRPr="0006645A">
        <w:rPr>
          <w:b/>
          <w:sz w:val="22"/>
        </w:rPr>
        <w:t>E</w:t>
      </w:r>
    </w:p>
    <w:p w:rsidR="00CA614A" w:rsidRPr="008B1997" w:rsidRDefault="00CA614A" w:rsidP="00CA614A">
      <w:pPr>
        <w:tabs>
          <w:tab w:val="left" w:pos="8505"/>
        </w:tabs>
        <w:ind w:right="-1"/>
        <w:rPr>
          <w:sz w:val="22"/>
        </w:rPr>
      </w:pPr>
      <w:r w:rsidRPr="00CA614A">
        <w:rPr>
          <w:sz w:val="22"/>
        </w:rPr>
        <w:t xml:space="preserve">il </w:t>
      </w:r>
      <w:r w:rsidRPr="00CA614A">
        <w:rPr>
          <w:b/>
          <w:i/>
          <w:sz w:val="22"/>
        </w:rPr>
        <w:t xml:space="preserve">Comune di </w:t>
      </w:r>
      <w:r w:rsidR="005034BC">
        <w:rPr>
          <w:b/>
          <w:i/>
          <w:sz w:val="22"/>
        </w:rPr>
        <w:t>____________________</w:t>
      </w:r>
      <w:r w:rsidRPr="00CA614A">
        <w:rPr>
          <w:b/>
          <w:i/>
          <w:sz w:val="22"/>
        </w:rPr>
        <w:t xml:space="preserve"> </w:t>
      </w:r>
      <w:r w:rsidRPr="00CA614A">
        <w:rPr>
          <w:sz w:val="22"/>
        </w:rPr>
        <w:t>(di seguito nominato Comune) Codice Fiscale ______, rappresentato nella persona del _________, nat __________ , domiciliat per la sua carica ____________________,</w:t>
      </w:r>
      <w:r w:rsidRPr="008B1997">
        <w:rPr>
          <w:sz w:val="22"/>
        </w:rPr>
        <w:t xml:space="preserve"> </w:t>
      </w:r>
    </w:p>
    <w:p w:rsidR="00341A51" w:rsidRPr="0006645A" w:rsidRDefault="0006645A" w:rsidP="0006645A">
      <w:pPr>
        <w:jc w:val="center"/>
        <w:rPr>
          <w:b/>
          <w:sz w:val="22"/>
        </w:rPr>
      </w:pPr>
      <w:r w:rsidRPr="0006645A">
        <w:rPr>
          <w:b/>
          <w:sz w:val="22"/>
        </w:rPr>
        <w:t>PREMESSO CHE</w:t>
      </w:r>
    </w:p>
    <w:p w:rsidR="00CA614A" w:rsidRDefault="00CA614A" w:rsidP="00CA614A">
      <w:pPr>
        <w:pStyle w:val="Paragrafoelenco"/>
        <w:numPr>
          <w:ilvl w:val="0"/>
          <w:numId w:val="1"/>
        </w:numPr>
        <w:ind w:left="426"/>
        <w:rPr>
          <w:sz w:val="22"/>
        </w:rPr>
      </w:pPr>
      <w:r w:rsidRPr="00CA614A">
        <w:rPr>
          <w:sz w:val="22"/>
        </w:rPr>
        <w:t>ai sensi della L. 168/89, l’Università è “sede primaria della ricerca scientifica”;</w:t>
      </w:r>
    </w:p>
    <w:p w:rsidR="00201974" w:rsidRPr="00201974" w:rsidRDefault="00CA614A" w:rsidP="00AF22C9">
      <w:pPr>
        <w:pStyle w:val="Paragrafoelenco"/>
        <w:numPr>
          <w:ilvl w:val="0"/>
          <w:numId w:val="1"/>
        </w:numPr>
        <w:ind w:left="426"/>
      </w:pPr>
      <w:r w:rsidRPr="00201974">
        <w:rPr>
          <w:sz w:val="22"/>
        </w:rPr>
        <w:t>lo Statuto dell’Università di Camerino disciplina le attività dell’Ateneo e prevede la possibilità di esecuzione di attività di ricerca e consulenza mediante contratti/convenzioni con Enti pubblici e privati;</w:t>
      </w:r>
    </w:p>
    <w:p w:rsidR="00D93193" w:rsidRPr="00D93193" w:rsidRDefault="00201974" w:rsidP="003D38F4">
      <w:pPr>
        <w:pStyle w:val="Paragrafoelenco"/>
        <w:numPr>
          <w:ilvl w:val="0"/>
          <w:numId w:val="1"/>
        </w:numPr>
        <w:ind w:left="426"/>
      </w:pPr>
      <w:r w:rsidRPr="00201974">
        <w:rPr>
          <w:sz w:val="22"/>
        </w:rPr>
        <w:t xml:space="preserve">l’art. 15 della legge 241/90 e s.m.i. prevede la </w:t>
      </w:r>
      <w:r w:rsidRPr="00201974">
        <w:rPr>
          <w:sz w:val="22"/>
        </w:rPr>
        <w:lastRenderedPageBreak/>
        <w:t>possibilità per le PA di stipulare accordi di collaborazione per finalità di interesse comune</w:t>
      </w:r>
      <w:r>
        <w:rPr>
          <w:sz w:val="22"/>
        </w:rPr>
        <w:t>;</w:t>
      </w:r>
    </w:p>
    <w:p w:rsidR="00567156" w:rsidRPr="005034BC" w:rsidRDefault="00567156" w:rsidP="003D38F4">
      <w:pPr>
        <w:pStyle w:val="Paragrafoelenco"/>
        <w:numPr>
          <w:ilvl w:val="0"/>
          <w:numId w:val="1"/>
        </w:numPr>
        <w:ind w:left="426"/>
      </w:pPr>
      <w:r>
        <w:rPr>
          <w:sz w:val="22"/>
        </w:rPr>
        <w:t>l’Università è istituzionalmente preposta all’al</w:t>
      </w:r>
      <w:r w:rsidRPr="003D38F4">
        <w:rPr>
          <w:sz w:val="22"/>
        </w:rPr>
        <w:t>ta formazione attraverso la didattica e la ricerca;</w:t>
      </w:r>
    </w:p>
    <w:p w:rsidR="005034BC" w:rsidRPr="005034BC" w:rsidRDefault="005034BC" w:rsidP="005034BC">
      <w:pPr>
        <w:pStyle w:val="Paragrafoelenco"/>
        <w:numPr>
          <w:ilvl w:val="0"/>
          <w:numId w:val="1"/>
        </w:numPr>
        <w:ind w:left="426"/>
        <w:rPr>
          <w:sz w:val="22"/>
        </w:rPr>
      </w:pPr>
      <w:r w:rsidRPr="005034BC">
        <w:rPr>
          <w:sz w:val="22"/>
        </w:rPr>
        <w:t>l’Università considera strategico e prioritario, nel contesto socioeconomico e culturale attuale, il settore del Patrimonio Culturale e della ricerca, didattica, promozione e divulgazione ad esso associate, in un’ottica di ampliamento delle competenze, di promozione e sviluppo sostenibile dei territori e di conservazione, tutela e valorizzazione del Patrimonio stesso;</w:t>
      </w:r>
    </w:p>
    <w:p w:rsidR="00567156" w:rsidRPr="00494815" w:rsidRDefault="00201974" w:rsidP="00AF22C9">
      <w:pPr>
        <w:pStyle w:val="Paragrafoelenco"/>
        <w:numPr>
          <w:ilvl w:val="0"/>
          <w:numId w:val="1"/>
        </w:numPr>
        <w:ind w:left="426"/>
      </w:pPr>
      <w:r>
        <w:rPr>
          <w:sz w:val="22"/>
        </w:rPr>
        <w:t>a seguito degli eventi simici del 24 agosto, 26 e 30</w:t>
      </w:r>
      <w:r w:rsidR="001D64F0">
        <w:rPr>
          <w:sz w:val="22"/>
        </w:rPr>
        <w:t xml:space="preserve"> ottobre</w:t>
      </w:r>
      <w:r w:rsidR="00D93193">
        <w:rPr>
          <w:sz w:val="22"/>
        </w:rPr>
        <w:t xml:space="preserve"> 2016 e del gennaio 2017</w:t>
      </w:r>
      <w:r w:rsidR="001D64F0">
        <w:rPr>
          <w:sz w:val="22"/>
        </w:rPr>
        <w:t xml:space="preserve">, </w:t>
      </w:r>
      <w:r w:rsidR="00E77372">
        <w:rPr>
          <w:sz w:val="22"/>
        </w:rPr>
        <w:t>il Comune</w:t>
      </w:r>
      <w:r w:rsidR="00D93193">
        <w:rPr>
          <w:sz w:val="22"/>
        </w:rPr>
        <w:t>, ai sensi della legge n.45 del 7 aprile 2017,</w:t>
      </w:r>
      <w:r>
        <w:rPr>
          <w:sz w:val="22"/>
        </w:rPr>
        <w:t xml:space="preserve"> </w:t>
      </w:r>
      <w:r w:rsidR="00E77372">
        <w:rPr>
          <w:sz w:val="22"/>
        </w:rPr>
        <w:t xml:space="preserve">è stato inserito </w:t>
      </w:r>
      <w:r w:rsidR="00D93193">
        <w:rPr>
          <w:sz w:val="22"/>
        </w:rPr>
        <w:t>n</w:t>
      </w:r>
      <w:r w:rsidR="00494815">
        <w:rPr>
          <w:sz w:val="22"/>
        </w:rPr>
        <w:t>ell’elenco dei comuni maggiormente colpiti;</w:t>
      </w:r>
    </w:p>
    <w:p w:rsidR="00494815" w:rsidRPr="00494815" w:rsidRDefault="00494815" w:rsidP="00AF22C9">
      <w:pPr>
        <w:pStyle w:val="Paragrafoelenco"/>
        <w:numPr>
          <w:ilvl w:val="0"/>
          <w:numId w:val="1"/>
        </w:numPr>
        <w:ind w:left="426"/>
      </w:pPr>
      <w:r>
        <w:rPr>
          <w:sz w:val="22"/>
        </w:rPr>
        <w:t>la normativa legislativa nazionale, regionale e commissariale, in seguito al sisma, ha emesso provvedimenti, disposizioni  ed interventi in favore delle popolazione colpite dal Comune</w:t>
      </w:r>
      <w:r w:rsidR="009A67EB">
        <w:rPr>
          <w:sz w:val="22"/>
        </w:rPr>
        <w:t xml:space="preserve"> ed indica attività, ruoli e responsabilità del Comune stesso</w:t>
      </w:r>
      <w:r>
        <w:rPr>
          <w:sz w:val="22"/>
        </w:rPr>
        <w:t>;</w:t>
      </w:r>
    </w:p>
    <w:p w:rsidR="00494815" w:rsidRPr="00494815" w:rsidRDefault="00494815" w:rsidP="00AF22C9">
      <w:pPr>
        <w:pStyle w:val="Paragrafoelenco"/>
        <w:numPr>
          <w:ilvl w:val="0"/>
          <w:numId w:val="1"/>
        </w:numPr>
        <w:ind w:left="426"/>
        <w:rPr>
          <w:sz w:val="22"/>
        </w:rPr>
      </w:pPr>
      <w:r w:rsidRPr="00494815">
        <w:rPr>
          <w:sz w:val="22"/>
        </w:rPr>
        <w:t xml:space="preserve">che </w:t>
      </w:r>
      <w:r>
        <w:rPr>
          <w:sz w:val="22"/>
        </w:rPr>
        <w:t>il Comune</w:t>
      </w:r>
      <w:r w:rsidRPr="00494815">
        <w:rPr>
          <w:sz w:val="22"/>
        </w:rPr>
        <w:t xml:space="preserve"> individua nell’Università di Camerino</w:t>
      </w:r>
      <w:r>
        <w:rPr>
          <w:sz w:val="22"/>
        </w:rPr>
        <w:t xml:space="preserve"> e le sue Scuole di Ateneo</w:t>
      </w:r>
      <w:r w:rsidRPr="00494815">
        <w:rPr>
          <w:sz w:val="22"/>
        </w:rPr>
        <w:t xml:space="preserve"> il partner ideale per lo sviluppo di una collaborazione </w:t>
      </w:r>
      <w:r w:rsidR="005034BC">
        <w:rPr>
          <w:sz w:val="22"/>
        </w:rPr>
        <w:t xml:space="preserve">sociale, tecnica e </w:t>
      </w:r>
      <w:r w:rsidRPr="00494815">
        <w:rPr>
          <w:sz w:val="22"/>
        </w:rPr>
        <w:t>scientifica volta alla messa in sicurezza</w:t>
      </w:r>
      <w:r>
        <w:rPr>
          <w:sz w:val="22"/>
        </w:rPr>
        <w:t xml:space="preserve">, </w:t>
      </w:r>
      <w:r>
        <w:rPr>
          <w:sz w:val="22"/>
        </w:rPr>
        <w:lastRenderedPageBreak/>
        <w:t xml:space="preserve">salvaguardia, conservazione, recupero, ricostruzione  e sviluppo del territorio </w:t>
      </w:r>
      <w:r w:rsidR="005034BC">
        <w:rPr>
          <w:sz w:val="22"/>
        </w:rPr>
        <w:t xml:space="preserve">e del paesaggio </w:t>
      </w:r>
      <w:r>
        <w:rPr>
          <w:sz w:val="22"/>
        </w:rPr>
        <w:t>ed in particola</w:t>
      </w:r>
      <w:r w:rsidR="005034BC">
        <w:rPr>
          <w:sz w:val="22"/>
        </w:rPr>
        <w:t xml:space="preserve">re </w:t>
      </w:r>
      <w:r w:rsidRPr="00494815">
        <w:rPr>
          <w:sz w:val="22"/>
        </w:rPr>
        <w:t xml:space="preserve">del patrimonio </w:t>
      </w:r>
      <w:r w:rsidR="001746A4">
        <w:rPr>
          <w:sz w:val="22"/>
        </w:rPr>
        <w:t xml:space="preserve">storico, </w:t>
      </w:r>
      <w:r w:rsidRPr="00494815">
        <w:rPr>
          <w:sz w:val="22"/>
        </w:rPr>
        <w:t xml:space="preserve">culturale </w:t>
      </w:r>
      <w:r w:rsidR="005034BC">
        <w:rPr>
          <w:sz w:val="22"/>
        </w:rPr>
        <w:t xml:space="preserve">ed edilizio esistente, </w:t>
      </w:r>
      <w:r w:rsidRPr="00494815">
        <w:rPr>
          <w:sz w:val="22"/>
        </w:rPr>
        <w:t>danneggiati dal sisma laddove tali attività impattino con i settori scientifico-disciplinari di competenza di UNICAM</w:t>
      </w:r>
      <w:r>
        <w:rPr>
          <w:sz w:val="22"/>
        </w:rPr>
        <w:t>;</w:t>
      </w:r>
    </w:p>
    <w:p w:rsidR="005034BC" w:rsidRPr="005034BC" w:rsidRDefault="005034BC" w:rsidP="005034BC">
      <w:pPr>
        <w:pStyle w:val="Paragrafoelenco"/>
        <w:numPr>
          <w:ilvl w:val="0"/>
          <w:numId w:val="1"/>
        </w:numPr>
        <w:ind w:left="426"/>
        <w:rPr>
          <w:sz w:val="22"/>
        </w:rPr>
      </w:pPr>
      <w:r w:rsidRPr="005034BC">
        <w:rPr>
          <w:sz w:val="22"/>
        </w:rPr>
        <w:t xml:space="preserve">il Comune considera di prioritario interesse i </w:t>
      </w:r>
      <w:r>
        <w:rPr>
          <w:sz w:val="22"/>
        </w:rPr>
        <w:t xml:space="preserve">propri </w:t>
      </w:r>
      <w:r w:rsidRPr="005034BC">
        <w:rPr>
          <w:sz w:val="22"/>
        </w:rPr>
        <w:t>beni archeologici, architettonici, artistici e storici presenti sul proprio territorio, è interessato alla loro salvaguardia, recupero, conservazione, tutela, restauro e valorizzazione e attraverso questi alla preservazione della propria identità socio-territoriale;</w:t>
      </w:r>
    </w:p>
    <w:p w:rsidR="005034BC" w:rsidRPr="005034BC" w:rsidRDefault="005034BC" w:rsidP="005034BC">
      <w:pPr>
        <w:pStyle w:val="Paragrafoelenco"/>
        <w:numPr>
          <w:ilvl w:val="0"/>
          <w:numId w:val="1"/>
        </w:numPr>
        <w:ind w:left="426"/>
        <w:rPr>
          <w:sz w:val="22"/>
        </w:rPr>
      </w:pPr>
      <w:r w:rsidRPr="005034BC">
        <w:rPr>
          <w:sz w:val="22"/>
        </w:rPr>
        <w:t xml:space="preserve">tutti i soggetti operano nell’intento di stabilire, mantenere e consolidare relazioni </w:t>
      </w:r>
      <w:r>
        <w:rPr>
          <w:sz w:val="22"/>
        </w:rPr>
        <w:t xml:space="preserve">tecnico, </w:t>
      </w:r>
      <w:r w:rsidRPr="005034BC">
        <w:rPr>
          <w:sz w:val="22"/>
        </w:rPr>
        <w:t xml:space="preserve">scientifiche e didattiche da concretizzarsi in programmi tra docenti ed esperti di settore in attività di ricerca integrate, anche al fine di accrescere il dialogo tra </w:t>
      </w:r>
      <w:r w:rsidR="009A67EB">
        <w:rPr>
          <w:sz w:val="22"/>
        </w:rPr>
        <w:t xml:space="preserve">cittadini , </w:t>
      </w:r>
      <w:r w:rsidRPr="005034BC">
        <w:rPr>
          <w:sz w:val="22"/>
        </w:rPr>
        <w:t xml:space="preserve">studiosi e professionisti appartenenti ad ambiti diversi; </w:t>
      </w:r>
    </w:p>
    <w:p w:rsidR="005034BC" w:rsidRPr="005034BC" w:rsidRDefault="005034BC" w:rsidP="005034BC">
      <w:pPr>
        <w:jc w:val="center"/>
        <w:rPr>
          <w:b/>
          <w:sz w:val="22"/>
        </w:rPr>
      </w:pPr>
      <w:r w:rsidRPr="005034BC">
        <w:rPr>
          <w:b/>
          <w:sz w:val="22"/>
        </w:rPr>
        <w:t>Vista</w:t>
      </w:r>
    </w:p>
    <w:p w:rsidR="00D93193" w:rsidRDefault="005034BC" w:rsidP="005034BC">
      <w:pPr>
        <w:pStyle w:val="Paragrafoelenco"/>
        <w:numPr>
          <w:ilvl w:val="0"/>
          <w:numId w:val="1"/>
        </w:numPr>
        <w:ind w:left="426"/>
        <w:rPr>
          <w:sz w:val="22"/>
        </w:rPr>
      </w:pPr>
      <w:r w:rsidRPr="005034BC">
        <w:rPr>
          <w:sz w:val="22"/>
        </w:rPr>
        <w:t xml:space="preserve">l’esigenza espressa dal Comune di valutare la condizione generale </w:t>
      </w:r>
      <w:r w:rsidR="001746A4">
        <w:rPr>
          <w:sz w:val="22"/>
        </w:rPr>
        <w:t>del proprio territorio dopo gli eventi sismici e</w:t>
      </w:r>
      <w:r w:rsidRPr="005034BC">
        <w:rPr>
          <w:sz w:val="22"/>
        </w:rPr>
        <w:t xml:space="preserve"> di predisporre progetti finalizzati alla salvaguardia, recupero, </w:t>
      </w:r>
      <w:r w:rsidR="001746A4">
        <w:rPr>
          <w:sz w:val="22"/>
        </w:rPr>
        <w:t xml:space="preserve">conservazione, tutela, </w:t>
      </w:r>
      <w:r w:rsidR="001746A4">
        <w:rPr>
          <w:sz w:val="22"/>
        </w:rPr>
        <w:lastRenderedPageBreak/>
        <w:t>restauro, ricostruzione e sviluppo del p</w:t>
      </w:r>
      <w:r w:rsidRPr="005034BC">
        <w:rPr>
          <w:sz w:val="22"/>
        </w:rPr>
        <w:t xml:space="preserve">atrimonio </w:t>
      </w:r>
      <w:r w:rsidR="001746A4">
        <w:rPr>
          <w:sz w:val="22"/>
        </w:rPr>
        <w:t>storico, culturale, artistico e paesaggistico</w:t>
      </w:r>
      <w:r w:rsidR="00D93193">
        <w:rPr>
          <w:sz w:val="22"/>
        </w:rPr>
        <w:t>;</w:t>
      </w:r>
    </w:p>
    <w:p w:rsidR="005034BC" w:rsidRPr="005034BC" w:rsidRDefault="00D93193" w:rsidP="005034BC">
      <w:pPr>
        <w:pStyle w:val="Paragrafoelenco"/>
        <w:numPr>
          <w:ilvl w:val="0"/>
          <w:numId w:val="1"/>
        </w:numPr>
        <w:ind w:left="426"/>
        <w:rPr>
          <w:sz w:val="22"/>
        </w:rPr>
      </w:pPr>
      <w:r>
        <w:rPr>
          <w:sz w:val="22"/>
        </w:rPr>
        <w:t>l’esigenza</w:t>
      </w:r>
      <w:r w:rsidR="005034BC" w:rsidRPr="005034BC">
        <w:rPr>
          <w:sz w:val="22"/>
        </w:rPr>
        <w:t xml:space="preserve"> di avviare attività di formazione e informazione su tali settori, l’interesse a partecipare </w:t>
      </w:r>
      <w:r w:rsidR="001746A4">
        <w:rPr>
          <w:sz w:val="22"/>
        </w:rPr>
        <w:t xml:space="preserve">e ad concorrere </w:t>
      </w:r>
      <w:r w:rsidR="005034BC" w:rsidRPr="005034BC">
        <w:rPr>
          <w:sz w:val="22"/>
        </w:rPr>
        <w:t>a bandi</w:t>
      </w:r>
      <w:r w:rsidR="001746A4">
        <w:rPr>
          <w:sz w:val="22"/>
        </w:rPr>
        <w:t xml:space="preserve"> e</w:t>
      </w:r>
      <w:r w:rsidR="005034BC" w:rsidRPr="005034BC">
        <w:rPr>
          <w:sz w:val="22"/>
        </w:rPr>
        <w:t xml:space="preserve"> </w:t>
      </w:r>
      <w:r w:rsidR="00004AA1">
        <w:rPr>
          <w:sz w:val="22"/>
        </w:rPr>
        <w:t>a</w:t>
      </w:r>
      <w:r w:rsidR="005034BC" w:rsidRPr="005034BC">
        <w:rPr>
          <w:sz w:val="22"/>
        </w:rPr>
        <w:t xml:space="preserve"> finanziamento regionali, nazionali ed internazionali, il tutto alla luce dei recenti eventi sismici;</w:t>
      </w:r>
    </w:p>
    <w:p w:rsidR="00004AA1" w:rsidRDefault="00D93193" w:rsidP="005034BC">
      <w:pPr>
        <w:pStyle w:val="Paragrafoelenco"/>
        <w:numPr>
          <w:ilvl w:val="0"/>
          <w:numId w:val="1"/>
        </w:numPr>
        <w:ind w:left="426"/>
        <w:rPr>
          <w:sz w:val="22"/>
        </w:rPr>
      </w:pPr>
      <w:r>
        <w:rPr>
          <w:sz w:val="22"/>
        </w:rPr>
        <w:t>la disponibilità, da parte di UNICAM, d</w:t>
      </w:r>
      <w:r w:rsidR="005034BC" w:rsidRPr="005034BC">
        <w:rPr>
          <w:sz w:val="22"/>
        </w:rPr>
        <w:t xml:space="preserve">i personale ed attrezzature necessarie per condurre tali attività offrendo competenze </w:t>
      </w:r>
      <w:r w:rsidR="00004AA1">
        <w:rPr>
          <w:sz w:val="22"/>
        </w:rPr>
        <w:t xml:space="preserve">tecnico </w:t>
      </w:r>
      <w:r w:rsidR="005034BC" w:rsidRPr="005034BC">
        <w:rPr>
          <w:sz w:val="22"/>
        </w:rPr>
        <w:t xml:space="preserve">scientifiche specifiche sulle problematiche </w:t>
      </w:r>
      <w:r w:rsidR="00004AA1">
        <w:rPr>
          <w:sz w:val="22"/>
        </w:rPr>
        <w:t>inerenti la ricostruzione e lo sviluppo del Comune;</w:t>
      </w:r>
    </w:p>
    <w:p w:rsidR="005034BC" w:rsidRPr="00004AA1" w:rsidRDefault="00D93193" w:rsidP="00004AA1">
      <w:pPr>
        <w:pStyle w:val="Paragrafoelenco"/>
        <w:numPr>
          <w:ilvl w:val="0"/>
          <w:numId w:val="1"/>
        </w:numPr>
        <w:ind w:left="426"/>
        <w:rPr>
          <w:sz w:val="22"/>
        </w:rPr>
      </w:pPr>
      <w:r>
        <w:rPr>
          <w:sz w:val="22"/>
        </w:rPr>
        <w:t>l’acquisizione, da parte di U</w:t>
      </w:r>
      <w:r w:rsidR="00004AA1">
        <w:rPr>
          <w:sz w:val="22"/>
        </w:rPr>
        <w:t>NICAM</w:t>
      </w:r>
      <w:r>
        <w:rPr>
          <w:sz w:val="22"/>
        </w:rPr>
        <w:t xml:space="preserve">, di </w:t>
      </w:r>
      <w:r w:rsidR="005034BC" w:rsidRPr="005034BC">
        <w:rPr>
          <w:sz w:val="22"/>
        </w:rPr>
        <w:t>crediti scientifici di valenza nazionale ed internazionale</w:t>
      </w:r>
      <w:r w:rsidR="00004AA1">
        <w:rPr>
          <w:sz w:val="22"/>
        </w:rPr>
        <w:t xml:space="preserve"> da parte delle proprie strutture</w:t>
      </w:r>
      <w:r w:rsidR="005034BC" w:rsidRPr="005034BC">
        <w:rPr>
          <w:sz w:val="22"/>
        </w:rPr>
        <w:t>;</w:t>
      </w:r>
    </w:p>
    <w:p w:rsidR="005034BC" w:rsidRPr="00004AA1" w:rsidRDefault="005034BC" w:rsidP="00D93193">
      <w:pPr>
        <w:jc w:val="center"/>
        <w:rPr>
          <w:sz w:val="22"/>
        </w:rPr>
      </w:pPr>
      <w:r w:rsidRPr="00004AA1">
        <w:rPr>
          <w:sz w:val="22"/>
        </w:rPr>
        <w:t>Tutto ciò premesso, le parti così come costituite, CONVENGONO QUANTO SEGUE:</w:t>
      </w:r>
    </w:p>
    <w:p w:rsidR="005034BC" w:rsidRPr="009A67EB" w:rsidRDefault="005034BC" w:rsidP="009A67EB">
      <w:pPr>
        <w:ind w:left="66"/>
        <w:jc w:val="center"/>
        <w:rPr>
          <w:sz w:val="22"/>
        </w:rPr>
      </w:pPr>
      <w:r w:rsidRPr="009A67EB">
        <w:rPr>
          <w:sz w:val="22"/>
        </w:rPr>
        <w:t>Art. 1 - Premesse</w:t>
      </w:r>
    </w:p>
    <w:p w:rsidR="005034BC" w:rsidRPr="00004AA1" w:rsidRDefault="005034BC" w:rsidP="00004AA1">
      <w:pPr>
        <w:pStyle w:val="Paragrafoelenco"/>
        <w:numPr>
          <w:ilvl w:val="0"/>
          <w:numId w:val="1"/>
        </w:numPr>
        <w:ind w:left="426"/>
        <w:rPr>
          <w:sz w:val="22"/>
        </w:rPr>
      </w:pPr>
      <w:r w:rsidRPr="005034BC">
        <w:rPr>
          <w:sz w:val="22"/>
        </w:rPr>
        <w:t>Le premesse costituiscono parte integrante del presente accordo.</w:t>
      </w:r>
    </w:p>
    <w:p w:rsidR="005034BC" w:rsidRPr="005034BC" w:rsidRDefault="005034BC" w:rsidP="009A67EB">
      <w:pPr>
        <w:ind w:left="66"/>
        <w:jc w:val="center"/>
        <w:rPr>
          <w:sz w:val="22"/>
        </w:rPr>
      </w:pPr>
      <w:r w:rsidRPr="005034BC">
        <w:rPr>
          <w:sz w:val="22"/>
        </w:rPr>
        <w:t>Art. 2 - Finalità</w:t>
      </w:r>
    </w:p>
    <w:p w:rsidR="009A67EB" w:rsidRDefault="005034BC" w:rsidP="009A67EB">
      <w:pPr>
        <w:pStyle w:val="Paragrafoelenco"/>
        <w:numPr>
          <w:ilvl w:val="0"/>
          <w:numId w:val="1"/>
        </w:numPr>
        <w:ind w:left="426"/>
        <w:rPr>
          <w:sz w:val="22"/>
        </w:rPr>
      </w:pPr>
      <w:r w:rsidRPr="005034BC">
        <w:rPr>
          <w:sz w:val="22"/>
        </w:rPr>
        <w:t xml:space="preserve">Il Comune e l’Università intendono stabilire un rapporto di collaborazione al fine di ampliare le rispettive attività </w:t>
      </w:r>
      <w:r w:rsidR="00004AA1">
        <w:rPr>
          <w:sz w:val="22"/>
        </w:rPr>
        <w:t xml:space="preserve">progettuali, </w:t>
      </w:r>
      <w:r w:rsidRPr="005034BC">
        <w:rPr>
          <w:sz w:val="22"/>
        </w:rPr>
        <w:t xml:space="preserve">di ricerca </w:t>
      </w:r>
      <w:r w:rsidR="00004AA1">
        <w:rPr>
          <w:sz w:val="22"/>
        </w:rPr>
        <w:t xml:space="preserve">e formazione </w:t>
      </w:r>
      <w:r w:rsidRPr="005034BC">
        <w:rPr>
          <w:sz w:val="22"/>
        </w:rPr>
        <w:t xml:space="preserve">a temi che possano essere svolti in </w:t>
      </w:r>
      <w:r w:rsidRPr="005034BC">
        <w:rPr>
          <w:sz w:val="22"/>
        </w:rPr>
        <w:lastRenderedPageBreak/>
        <w:t xml:space="preserve">comune, </w:t>
      </w:r>
      <w:r w:rsidR="00004AA1">
        <w:rPr>
          <w:sz w:val="22"/>
        </w:rPr>
        <w:t xml:space="preserve"> per </w:t>
      </w:r>
      <w:r w:rsidR="00004AA1" w:rsidRPr="005034BC">
        <w:rPr>
          <w:sz w:val="22"/>
        </w:rPr>
        <w:t xml:space="preserve">la realizzazione </w:t>
      </w:r>
      <w:r w:rsidR="00004AA1">
        <w:rPr>
          <w:sz w:val="22"/>
        </w:rPr>
        <w:t xml:space="preserve">e lo svolgimento di attività progettuali e di ricerca </w:t>
      </w:r>
      <w:r w:rsidR="00004AA1" w:rsidRPr="005034BC">
        <w:rPr>
          <w:sz w:val="22"/>
        </w:rPr>
        <w:t>congiunti</w:t>
      </w:r>
      <w:r w:rsidR="00004AA1">
        <w:rPr>
          <w:sz w:val="22"/>
        </w:rPr>
        <w:t xml:space="preserve">, anche con terzi,  </w:t>
      </w:r>
      <w:r w:rsidR="00004AA1" w:rsidRPr="005034BC">
        <w:rPr>
          <w:sz w:val="22"/>
        </w:rPr>
        <w:t>attivazione di master, dottorati ed altre attività didattiche,</w:t>
      </w:r>
      <w:r w:rsidR="00004AA1">
        <w:rPr>
          <w:sz w:val="22"/>
        </w:rPr>
        <w:t xml:space="preserve"> </w:t>
      </w:r>
      <w:r w:rsidR="00345921">
        <w:rPr>
          <w:sz w:val="22"/>
        </w:rPr>
        <w:t xml:space="preserve">a corsi di aggiornamento professionale, </w:t>
      </w:r>
      <w:r w:rsidRPr="005034BC">
        <w:rPr>
          <w:sz w:val="22"/>
        </w:rPr>
        <w:t>a tirocini di orientamento e formazione, finalizzati alla salvaguardia, recupero, conservazione, tutela,</w:t>
      </w:r>
      <w:r w:rsidR="00345921">
        <w:rPr>
          <w:sz w:val="22"/>
        </w:rPr>
        <w:t xml:space="preserve"> restauro e valorizzazione del patrimonio storico, c</w:t>
      </w:r>
      <w:r w:rsidRPr="005034BC">
        <w:rPr>
          <w:sz w:val="22"/>
        </w:rPr>
        <w:t>ulturale</w:t>
      </w:r>
      <w:r w:rsidR="00345921">
        <w:rPr>
          <w:sz w:val="22"/>
        </w:rPr>
        <w:t>, artistico e paesaggistico</w:t>
      </w:r>
      <w:r w:rsidRPr="005034BC">
        <w:rPr>
          <w:sz w:val="22"/>
        </w:rPr>
        <w:t>. Le attività previste nell'ambito della presente convenzione quadro potranno coinvolgere tutte le strutture interessate sia dell’Università che del Comune.</w:t>
      </w:r>
    </w:p>
    <w:p w:rsidR="009A67EB" w:rsidRPr="009A67EB" w:rsidRDefault="009A67EB" w:rsidP="009A67EB">
      <w:pPr>
        <w:ind w:left="66"/>
        <w:jc w:val="center"/>
        <w:rPr>
          <w:sz w:val="22"/>
        </w:rPr>
      </w:pPr>
      <w:r w:rsidRPr="009A67EB">
        <w:rPr>
          <w:sz w:val="22"/>
        </w:rPr>
        <w:t>Art. 3 – Sedi di svolgimento</w:t>
      </w:r>
    </w:p>
    <w:p w:rsidR="005034BC" w:rsidRPr="009A67EB" w:rsidRDefault="0076262C" w:rsidP="0076262C">
      <w:pPr>
        <w:pStyle w:val="Paragrafoelenco"/>
        <w:numPr>
          <w:ilvl w:val="0"/>
          <w:numId w:val="1"/>
        </w:numPr>
        <w:ind w:left="426"/>
        <w:rPr>
          <w:sz w:val="22"/>
        </w:rPr>
      </w:pPr>
      <w:r>
        <w:rPr>
          <w:sz w:val="22"/>
        </w:rPr>
        <w:t>Le attività di cui al presente accordo si potranno svolgere all’interno delle strutture dell’Università o degli spazi messi a disposizione del Comune;</w:t>
      </w:r>
    </w:p>
    <w:p w:rsidR="005034BC" w:rsidRPr="005034BC" w:rsidRDefault="005034BC" w:rsidP="009A67EB">
      <w:pPr>
        <w:ind w:left="66"/>
        <w:jc w:val="center"/>
        <w:rPr>
          <w:sz w:val="22"/>
        </w:rPr>
      </w:pPr>
      <w:r w:rsidRPr="005034BC">
        <w:rPr>
          <w:sz w:val="22"/>
        </w:rPr>
        <w:t xml:space="preserve">Art. </w:t>
      </w:r>
      <w:r w:rsidR="00345921">
        <w:rPr>
          <w:sz w:val="22"/>
        </w:rPr>
        <w:t>4</w:t>
      </w:r>
      <w:r w:rsidRPr="005034BC">
        <w:rPr>
          <w:sz w:val="22"/>
        </w:rPr>
        <w:t xml:space="preserve"> - Attività oggetto di collaborazione</w:t>
      </w:r>
    </w:p>
    <w:p w:rsidR="005034BC" w:rsidRPr="005034BC" w:rsidRDefault="005034BC" w:rsidP="005034BC">
      <w:pPr>
        <w:pStyle w:val="Paragrafoelenco"/>
        <w:numPr>
          <w:ilvl w:val="0"/>
          <w:numId w:val="1"/>
        </w:numPr>
        <w:ind w:left="426"/>
        <w:rPr>
          <w:sz w:val="22"/>
        </w:rPr>
      </w:pPr>
      <w:r w:rsidRPr="005034BC">
        <w:rPr>
          <w:sz w:val="22"/>
        </w:rPr>
        <w:t>Lo scopo indicato all’art. 2, verrà perseguito attraverso (</w:t>
      </w:r>
      <w:r w:rsidRPr="0076262C">
        <w:rPr>
          <w:i/>
          <w:sz w:val="22"/>
        </w:rPr>
        <w:t>l’elenco è a puro scopo esemplificativo</w:t>
      </w:r>
      <w:r w:rsidR="0076262C">
        <w:rPr>
          <w:i/>
          <w:sz w:val="22"/>
        </w:rPr>
        <w:t xml:space="preserve"> da aggiungere modificare o sostituire</w:t>
      </w:r>
      <w:r w:rsidRPr="005034BC">
        <w:rPr>
          <w:sz w:val="22"/>
        </w:rPr>
        <w:t>):</w:t>
      </w:r>
    </w:p>
    <w:p w:rsidR="005034BC" w:rsidRDefault="005034BC" w:rsidP="005034BC">
      <w:pPr>
        <w:pStyle w:val="Paragrafoelenco"/>
        <w:numPr>
          <w:ilvl w:val="0"/>
          <w:numId w:val="1"/>
        </w:numPr>
        <w:ind w:left="426"/>
        <w:rPr>
          <w:sz w:val="22"/>
        </w:rPr>
      </w:pPr>
      <w:r w:rsidRPr="005034BC">
        <w:rPr>
          <w:sz w:val="22"/>
        </w:rPr>
        <w:t>l’attivazione di collaborazioni scientifiche e/o didattiche su temi specifici  di comune interesse;</w:t>
      </w:r>
    </w:p>
    <w:p w:rsidR="00345921" w:rsidRPr="005034BC" w:rsidRDefault="00345921" w:rsidP="00345921">
      <w:pPr>
        <w:pStyle w:val="Paragrafoelenco"/>
        <w:numPr>
          <w:ilvl w:val="0"/>
          <w:numId w:val="1"/>
        </w:numPr>
        <w:ind w:left="426"/>
        <w:rPr>
          <w:sz w:val="22"/>
        </w:rPr>
      </w:pPr>
      <w:r w:rsidRPr="005034BC">
        <w:rPr>
          <w:sz w:val="22"/>
        </w:rPr>
        <w:t>lo sviluppo congiunto di progetti di ricerca relativi ad aspetti socioeconomici della rivitalizzazione del territorio;</w:t>
      </w:r>
    </w:p>
    <w:p w:rsidR="005034BC" w:rsidRPr="005034BC" w:rsidRDefault="005034BC" w:rsidP="005034BC">
      <w:pPr>
        <w:pStyle w:val="Paragrafoelenco"/>
        <w:numPr>
          <w:ilvl w:val="0"/>
          <w:numId w:val="1"/>
        </w:numPr>
        <w:ind w:left="426"/>
        <w:rPr>
          <w:sz w:val="22"/>
        </w:rPr>
      </w:pPr>
      <w:r w:rsidRPr="005034BC">
        <w:rPr>
          <w:sz w:val="22"/>
        </w:rPr>
        <w:lastRenderedPageBreak/>
        <w:t>la predisposizione di progetti finalizzati alla salvaguardia, recupero, conservazione, tutela, restauro</w:t>
      </w:r>
      <w:r w:rsidR="00345921">
        <w:rPr>
          <w:sz w:val="22"/>
        </w:rPr>
        <w:t xml:space="preserve">, ricostruzione, </w:t>
      </w:r>
      <w:r w:rsidRPr="005034BC">
        <w:rPr>
          <w:sz w:val="22"/>
        </w:rPr>
        <w:t>valorizzazione</w:t>
      </w:r>
      <w:r w:rsidR="00345921">
        <w:rPr>
          <w:sz w:val="22"/>
        </w:rPr>
        <w:t xml:space="preserve"> e sviluppo del p</w:t>
      </w:r>
      <w:r w:rsidRPr="005034BC">
        <w:rPr>
          <w:sz w:val="22"/>
        </w:rPr>
        <w:t xml:space="preserve">atrimonio </w:t>
      </w:r>
      <w:r w:rsidR="00345921">
        <w:rPr>
          <w:sz w:val="22"/>
        </w:rPr>
        <w:t>storico, c</w:t>
      </w:r>
      <w:r w:rsidRPr="005034BC">
        <w:rPr>
          <w:sz w:val="22"/>
        </w:rPr>
        <w:t>ulturale,</w:t>
      </w:r>
      <w:r w:rsidR="00345921">
        <w:rPr>
          <w:sz w:val="22"/>
        </w:rPr>
        <w:t xml:space="preserve"> artistico e paesaggistico</w:t>
      </w:r>
      <w:r w:rsidRPr="005034BC">
        <w:rPr>
          <w:sz w:val="22"/>
        </w:rPr>
        <w:t xml:space="preserve"> attraverso l’attivazione di </w:t>
      </w:r>
      <w:r w:rsidR="0076262C">
        <w:rPr>
          <w:sz w:val="22"/>
        </w:rPr>
        <w:t xml:space="preserve">studi, ricerche e </w:t>
      </w:r>
      <w:r w:rsidRPr="005034BC">
        <w:rPr>
          <w:sz w:val="22"/>
        </w:rPr>
        <w:t xml:space="preserve">progetti </w:t>
      </w:r>
      <w:r w:rsidR="00345921">
        <w:rPr>
          <w:sz w:val="22"/>
        </w:rPr>
        <w:t>relativi ad aspetti specifici legati alla ricostruzione del Comune;</w:t>
      </w:r>
    </w:p>
    <w:p w:rsidR="0076262C" w:rsidRDefault="005034BC" w:rsidP="00345921">
      <w:pPr>
        <w:pStyle w:val="Paragrafoelenco"/>
        <w:numPr>
          <w:ilvl w:val="0"/>
          <w:numId w:val="1"/>
        </w:numPr>
        <w:ind w:left="426"/>
        <w:rPr>
          <w:sz w:val="22"/>
        </w:rPr>
      </w:pPr>
      <w:r w:rsidRPr="0076262C">
        <w:rPr>
          <w:sz w:val="22"/>
        </w:rPr>
        <w:t xml:space="preserve">la possibilità di poter effettuare campagne di indagini </w:t>
      </w:r>
      <w:r w:rsidR="0076262C" w:rsidRPr="0076262C">
        <w:rPr>
          <w:sz w:val="22"/>
        </w:rPr>
        <w:t xml:space="preserve">per </w:t>
      </w:r>
      <w:r w:rsidRPr="0076262C">
        <w:rPr>
          <w:sz w:val="22"/>
        </w:rPr>
        <w:t xml:space="preserve">la conoscenza storica, </w:t>
      </w:r>
      <w:r w:rsidR="00D93193">
        <w:rPr>
          <w:sz w:val="22"/>
        </w:rPr>
        <w:t>culturale e scientifica</w:t>
      </w:r>
      <w:r w:rsidRPr="0076262C">
        <w:rPr>
          <w:sz w:val="22"/>
        </w:rPr>
        <w:t xml:space="preserve"> del Patrimonio C</w:t>
      </w:r>
      <w:r w:rsidR="0076262C">
        <w:rPr>
          <w:sz w:val="22"/>
        </w:rPr>
        <w:t>ulturale del territorio;</w:t>
      </w:r>
    </w:p>
    <w:p w:rsidR="00345921" w:rsidRPr="0076262C" w:rsidRDefault="005034BC" w:rsidP="00345921">
      <w:pPr>
        <w:pStyle w:val="Paragrafoelenco"/>
        <w:numPr>
          <w:ilvl w:val="0"/>
          <w:numId w:val="1"/>
        </w:numPr>
        <w:ind w:left="426"/>
        <w:rPr>
          <w:sz w:val="22"/>
        </w:rPr>
      </w:pPr>
      <w:r w:rsidRPr="0076262C">
        <w:rPr>
          <w:sz w:val="22"/>
        </w:rPr>
        <w:t xml:space="preserve">l'eventuale diffusione dei </w:t>
      </w:r>
      <w:r w:rsidR="0076262C">
        <w:rPr>
          <w:sz w:val="22"/>
        </w:rPr>
        <w:t>risultati</w:t>
      </w:r>
      <w:r w:rsidRPr="0076262C">
        <w:rPr>
          <w:sz w:val="22"/>
        </w:rPr>
        <w:t xml:space="preserve"> tramite pubblicazioni in riviste scientifiche nazionali ed internazionali o altro;</w:t>
      </w:r>
    </w:p>
    <w:p w:rsidR="005034BC" w:rsidRPr="005034BC" w:rsidRDefault="005034BC" w:rsidP="005034BC">
      <w:pPr>
        <w:pStyle w:val="Paragrafoelenco"/>
        <w:numPr>
          <w:ilvl w:val="0"/>
          <w:numId w:val="1"/>
        </w:numPr>
        <w:ind w:left="426"/>
        <w:rPr>
          <w:sz w:val="22"/>
        </w:rPr>
      </w:pPr>
      <w:r w:rsidRPr="005034BC">
        <w:rPr>
          <w:sz w:val="22"/>
        </w:rPr>
        <w:t>la possibilità di poter ospitare studenti per stage formativi e/o di organizzare congiuntamente stage sul territorio comunale, con interventi diretti in situ;</w:t>
      </w:r>
    </w:p>
    <w:p w:rsidR="005034BC" w:rsidRPr="005034BC" w:rsidRDefault="005034BC" w:rsidP="005034BC">
      <w:pPr>
        <w:pStyle w:val="Paragrafoelenco"/>
        <w:numPr>
          <w:ilvl w:val="0"/>
          <w:numId w:val="1"/>
        </w:numPr>
        <w:ind w:left="426"/>
        <w:rPr>
          <w:sz w:val="22"/>
        </w:rPr>
      </w:pPr>
      <w:r w:rsidRPr="005034BC">
        <w:rPr>
          <w:sz w:val="22"/>
        </w:rPr>
        <w:t>la possibilità di poter ospitare presso le strutture laboratoriali dell’Università soggetti individuati dal Comune per stage formativi e/o di organizzare congiuntamente stage sul territorio, con interventi diretti in situ;</w:t>
      </w:r>
    </w:p>
    <w:p w:rsidR="005034BC" w:rsidRPr="005034BC" w:rsidRDefault="005034BC" w:rsidP="005034BC">
      <w:pPr>
        <w:pStyle w:val="Paragrafoelenco"/>
        <w:numPr>
          <w:ilvl w:val="0"/>
          <w:numId w:val="1"/>
        </w:numPr>
        <w:ind w:left="426"/>
        <w:rPr>
          <w:sz w:val="22"/>
        </w:rPr>
      </w:pPr>
      <w:r w:rsidRPr="005034BC">
        <w:rPr>
          <w:sz w:val="22"/>
        </w:rPr>
        <w:t>la possibilità di poter organizzare giornate di studio in collaborazione, f</w:t>
      </w:r>
      <w:r w:rsidR="00D93193">
        <w:rPr>
          <w:sz w:val="22"/>
        </w:rPr>
        <w:t>inalizzate alla conoscenza del Patrimonio C</w:t>
      </w:r>
      <w:r w:rsidRPr="005034BC">
        <w:rPr>
          <w:sz w:val="22"/>
        </w:rPr>
        <w:t>ulturale</w:t>
      </w:r>
      <w:r w:rsidR="0076262C">
        <w:rPr>
          <w:sz w:val="22"/>
        </w:rPr>
        <w:t xml:space="preserve"> e </w:t>
      </w:r>
      <w:r w:rsidRPr="005034BC">
        <w:rPr>
          <w:sz w:val="22"/>
        </w:rPr>
        <w:t>delle problematiche a queste collegate;</w:t>
      </w:r>
    </w:p>
    <w:p w:rsidR="005034BC" w:rsidRPr="005034BC" w:rsidRDefault="005034BC" w:rsidP="005034BC">
      <w:pPr>
        <w:pStyle w:val="Paragrafoelenco"/>
        <w:numPr>
          <w:ilvl w:val="0"/>
          <w:numId w:val="1"/>
        </w:numPr>
        <w:ind w:left="426"/>
        <w:rPr>
          <w:sz w:val="22"/>
        </w:rPr>
      </w:pPr>
      <w:r w:rsidRPr="005034BC">
        <w:rPr>
          <w:sz w:val="22"/>
        </w:rPr>
        <w:lastRenderedPageBreak/>
        <w:t>la collaborazione nella partecipazione a bandi di finanziamento regionali, nazionali ed internazionali;</w:t>
      </w:r>
    </w:p>
    <w:p w:rsidR="005034BC" w:rsidRPr="005034BC" w:rsidRDefault="005034BC" w:rsidP="005034BC">
      <w:pPr>
        <w:pStyle w:val="Paragrafoelenco"/>
        <w:numPr>
          <w:ilvl w:val="0"/>
          <w:numId w:val="1"/>
        </w:numPr>
        <w:ind w:left="426"/>
        <w:rPr>
          <w:sz w:val="22"/>
        </w:rPr>
      </w:pPr>
      <w:r w:rsidRPr="005034BC">
        <w:rPr>
          <w:sz w:val="22"/>
        </w:rPr>
        <w:t xml:space="preserve">il favorire la costituzione di una comunità di </w:t>
      </w:r>
      <w:r w:rsidR="0076262C">
        <w:rPr>
          <w:sz w:val="22"/>
        </w:rPr>
        <w:t xml:space="preserve">partecipazione e </w:t>
      </w:r>
      <w:r w:rsidRPr="005034BC">
        <w:rPr>
          <w:sz w:val="22"/>
        </w:rPr>
        <w:t xml:space="preserve">ricerca tra l'Università, il Comune, i musei, le scuole, i soggetti economici e gli enti del territorio. </w:t>
      </w:r>
    </w:p>
    <w:p w:rsidR="00C0761E" w:rsidRDefault="005034BC" w:rsidP="00C0761E">
      <w:pPr>
        <w:ind w:left="66"/>
        <w:jc w:val="center"/>
        <w:rPr>
          <w:sz w:val="22"/>
        </w:rPr>
      </w:pPr>
      <w:r w:rsidRPr="00C0761E">
        <w:rPr>
          <w:sz w:val="22"/>
        </w:rPr>
        <w:t>Art</w:t>
      </w:r>
      <w:r w:rsidR="0076262C" w:rsidRPr="00C0761E">
        <w:rPr>
          <w:sz w:val="22"/>
        </w:rPr>
        <w:t>5</w:t>
      </w:r>
      <w:r w:rsidR="00C0761E">
        <w:rPr>
          <w:sz w:val="22"/>
        </w:rPr>
        <w:t xml:space="preserve"> - </w:t>
      </w:r>
      <w:r w:rsidRPr="005034BC">
        <w:rPr>
          <w:sz w:val="22"/>
        </w:rPr>
        <w:t xml:space="preserve">Accordi attuativi </w:t>
      </w:r>
    </w:p>
    <w:p w:rsidR="005034BC" w:rsidRDefault="005034BC" w:rsidP="00C0761E">
      <w:pPr>
        <w:pStyle w:val="Paragrafoelenco"/>
        <w:numPr>
          <w:ilvl w:val="0"/>
          <w:numId w:val="1"/>
        </w:numPr>
        <w:ind w:left="426"/>
        <w:rPr>
          <w:sz w:val="22"/>
        </w:rPr>
      </w:pPr>
      <w:r w:rsidRPr="005034BC">
        <w:rPr>
          <w:sz w:val="22"/>
        </w:rPr>
        <w:t>Modalità di attuazione</w:t>
      </w:r>
      <w:r w:rsidR="00C0761E">
        <w:rPr>
          <w:sz w:val="22"/>
        </w:rPr>
        <w:t>:</w:t>
      </w:r>
    </w:p>
    <w:p w:rsidR="00C0761E" w:rsidRPr="0076262C" w:rsidRDefault="00C0761E" w:rsidP="00C0761E">
      <w:pPr>
        <w:pStyle w:val="Paragrafoelenco"/>
        <w:ind w:left="426"/>
        <w:rPr>
          <w:sz w:val="22"/>
        </w:rPr>
      </w:pPr>
      <w:r w:rsidRPr="005034BC">
        <w:rPr>
          <w:sz w:val="22"/>
        </w:rPr>
        <w:t xml:space="preserve">I programmi e la durata delle attività saranno, di volta </w:t>
      </w:r>
      <w:r>
        <w:rPr>
          <w:sz w:val="22"/>
        </w:rPr>
        <w:t xml:space="preserve">in volta, definiti in appositi </w:t>
      </w:r>
      <w:r w:rsidRPr="005034BC">
        <w:rPr>
          <w:sz w:val="22"/>
        </w:rPr>
        <w:t xml:space="preserve">atti aggiuntivi, descrittivi delle attività da svolgere, in cui verranno disciplinati anche gli </w:t>
      </w:r>
      <w:r>
        <w:rPr>
          <w:sz w:val="22"/>
        </w:rPr>
        <w:t xml:space="preserve">eventuali </w:t>
      </w:r>
      <w:r w:rsidRPr="005034BC">
        <w:rPr>
          <w:sz w:val="22"/>
        </w:rPr>
        <w:t>aspetti economici. Per l’attivazione dei tirocini formativi e di orientamento si applica l’art. 18 della legge n. 196/1997 e il decreto ministeriale n. 142/1998.</w:t>
      </w:r>
    </w:p>
    <w:p w:rsidR="005034BC" w:rsidRPr="005034BC" w:rsidRDefault="005034BC" w:rsidP="00C0761E">
      <w:pPr>
        <w:ind w:left="66"/>
        <w:jc w:val="center"/>
        <w:rPr>
          <w:sz w:val="22"/>
        </w:rPr>
      </w:pPr>
      <w:r w:rsidRPr="005034BC">
        <w:rPr>
          <w:sz w:val="22"/>
        </w:rPr>
        <w:t xml:space="preserve">Art. </w:t>
      </w:r>
      <w:r w:rsidR="00C0761E">
        <w:rPr>
          <w:sz w:val="22"/>
        </w:rPr>
        <w:t>6</w:t>
      </w:r>
      <w:r w:rsidRPr="005034BC">
        <w:rPr>
          <w:sz w:val="22"/>
        </w:rPr>
        <w:t xml:space="preserve"> - Coordinatori</w:t>
      </w:r>
    </w:p>
    <w:p w:rsidR="005034BC" w:rsidRPr="005034BC" w:rsidRDefault="005034BC" w:rsidP="005034BC">
      <w:pPr>
        <w:pStyle w:val="Paragrafoelenco"/>
        <w:numPr>
          <w:ilvl w:val="0"/>
          <w:numId w:val="1"/>
        </w:numPr>
        <w:ind w:left="426"/>
        <w:rPr>
          <w:sz w:val="22"/>
        </w:rPr>
      </w:pPr>
      <w:r w:rsidRPr="005034BC">
        <w:rPr>
          <w:sz w:val="22"/>
        </w:rPr>
        <w:t xml:space="preserve">La responsabilità della messa in opera di questo accordo concerne le seguenti strutture: </w:t>
      </w:r>
    </w:p>
    <w:p w:rsidR="005034BC" w:rsidRPr="005034BC" w:rsidRDefault="005034BC" w:rsidP="005034BC">
      <w:pPr>
        <w:pStyle w:val="Paragrafoelenco"/>
        <w:numPr>
          <w:ilvl w:val="0"/>
          <w:numId w:val="1"/>
        </w:numPr>
        <w:ind w:left="426"/>
        <w:rPr>
          <w:sz w:val="22"/>
        </w:rPr>
      </w:pPr>
      <w:r w:rsidRPr="005034BC">
        <w:rPr>
          <w:sz w:val="22"/>
        </w:rPr>
        <w:t xml:space="preserve">per l’Università, </w:t>
      </w:r>
      <w:r w:rsidR="00C0761E">
        <w:rPr>
          <w:sz w:val="22"/>
        </w:rPr>
        <w:t>La Scuola di Ateneo o il Corso di Studio per la specifica attività di riferimento</w:t>
      </w:r>
      <w:r w:rsidRPr="005034BC">
        <w:rPr>
          <w:sz w:val="22"/>
        </w:rPr>
        <w:t>;</w:t>
      </w:r>
    </w:p>
    <w:p w:rsidR="005034BC" w:rsidRPr="005034BC" w:rsidRDefault="005034BC" w:rsidP="005034BC">
      <w:pPr>
        <w:pStyle w:val="Paragrafoelenco"/>
        <w:numPr>
          <w:ilvl w:val="0"/>
          <w:numId w:val="1"/>
        </w:numPr>
        <w:ind w:left="426"/>
        <w:rPr>
          <w:sz w:val="22"/>
        </w:rPr>
      </w:pPr>
      <w:r w:rsidRPr="005034BC">
        <w:rPr>
          <w:sz w:val="22"/>
        </w:rPr>
        <w:t>per il Comune, _________________</w:t>
      </w:r>
    </w:p>
    <w:p w:rsidR="005034BC" w:rsidRPr="005034BC" w:rsidRDefault="005034BC" w:rsidP="005034BC">
      <w:pPr>
        <w:pStyle w:val="Paragrafoelenco"/>
        <w:numPr>
          <w:ilvl w:val="0"/>
          <w:numId w:val="1"/>
        </w:numPr>
        <w:ind w:left="426"/>
        <w:rPr>
          <w:sz w:val="22"/>
        </w:rPr>
      </w:pPr>
      <w:r w:rsidRPr="005034BC">
        <w:rPr>
          <w:sz w:val="22"/>
        </w:rPr>
        <w:t>Le attività oggetto della presente convenzione quadro saranno coordinate:</w:t>
      </w:r>
    </w:p>
    <w:p w:rsidR="005034BC" w:rsidRPr="005034BC" w:rsidRDefault="005034BC" w:rsidP="005034BC">
      <w:pPr>
        <w:pStyle w:val="Paragrafoelenco"/>
        <w:numPr>
          <w:ilvl w:val="0"/>
          <w:numId w:val="1"/>
        </w:numPr>
        <w:ind w:left="426"/>
        <w:rPr>
          <w:sz w:val="22"/>
        </w:rPr>
      </w:pPr>
      <w:r w:rsidRPr="005034BC">
        <w:rPr>
          <w:sz w:val="22"/>
        </w:rPr>
        <w:t xml:space="preserve">- per l'Università, dal Prof. </w:t>
      </w:r>
      <w:r w:rsidR="00C0761E" w:rsidRPr="005034BC">
        <w:rPr>
          <w:sz w:val="22"/>
        </w:rPr>
        <w:t>_____________________</w:t>
      </w:r>
      <w:r w:rsidRPr="005034BC">
        <w:rPr>
          <w:sz w:val="22"/>
        </w:rPr>
        <w:t>;</w:t>
      </w:r>
    </w:p>
    <w:p w:rsidR="005034BC" w:rsidRPr="005034BC" w:rsidRDefault="005034BC" w:rsidP="005034BC">
      <w:pPr>
        <w:pStyle w:val="Paragrafoelenco"/>
        <w:numPr>
          <w:ilvl w:val="0"/>
          <w:numId w:val="1"/>
        </w:numPr>
        <w:ind w:left="426"/>
        <w:rPr>
          <w:sz w:val="22"/>
        </w:rPr>
      </w:pPr>
      <w:r w:rsidRPr="005034BC">
        <w:rPr>
          <w:sz w:val="22"/>
        </w:rPr>
        <w:t>per il Comune, da _____________________;</w:t>
      </w:r>
    </w:p>
    <w:p w:rsidR="005034BC" w:rsidRPr="00C0761E" w:rsidRDefault="005034BC" w:rsidP="005034BC">
      <w:pPr>
        <w:pStyle w:val="Paragrafoelenco"/>
        <w:numPr>
          <w:ilvl w:val="0"/>
          <w:numId w:val="1"/>
        </w:numPr>
        <w:ind w:left="426"/>
        <w:rPr>
          <w:sz w:val="22"/>
        </w:rPr>
      </w:pPr>
      <w:r w:rsidRPr="00C0761E">
        <w:rPr>
          <w:sz w:val="22"/>
        </w:rPr>
        <w:lastRenderedPageBreak/>
        <w:t xml:space="preserve">Per ciascun progetto verrà indicato un referente o responsabile scientifico, sia da parte del Comune che da parte dell’Università. </w:t>
      </w:r>
    </w:p>
    <w:p w:rsidR="005034BC" w:rsidRPr="005034BC" w:rsidRDefault="005034BC" w:rsidP="00A57E82">
      <w:pPr>
        <w:ind w:left="66"/>
        <w:jc w:val="center"/>
        <w:rPr>
          <w:sz w:val="22"/>
        </w:rPr>
      </w:pPr>
      <w:r w:rsidRPr="005034BC">
        <w:rPr>
          <w:sz w:val="22"/>
        </w:rPr>
        <w:t xml:space="preserve">Art. </w:t>
      </w:r>
      <w:r w:rsidR="00A57E82">
        <w:rPr>
          <w:sz w:val="22"/>
        </w:rPr>
        <w:t>7</w:t>
      </w:r>
      <w:r w:rsidRPr="005034BC">
        <w:rPr>
          <w:sz w:val="22"/>
        </w:rPr>
        <w:t xml:space="preserve"> – Obblighi dei Contraenti</w:t>
      </w:r>
    </w:p>
    <w:p w:rsidR="005034BC" w:rsidRPr="005034BC" w:rsidRDefault="005034BC" w:rsidP="005034BC">
      <w:pPr>
        <w:pStyle w:val="Paragrafoelenco"/>
        <w:numPr>
          <w:ilvl w:val="0"/>
          <w:numId w:val="1"/>
        </w:numPr>
        <w:ind w:left="426"/>
        <w:rPr>
          <w:sz w:val="22"/>
        </w:rPr>
      </w:pPr>
      <w:r w:rsidRPr="005034BC">
        <w:rPr>
          <w:sz w:val="22"/>
        </w:rPr>
        <w:t>I soggetti contraenti, con il presente Accordo Quadro, si assumono l’onere e la responsabilità di quanto espressamente in esso previsto a proprio carico salvo che le proprie inadempienze siano dovute, direttamente o indirettamente, a cause dipendenti da terzi.</w:t>
      </w:r>
    </w:p>
    <w:p w:rsidR="005034BC" w:rsidRPr="005034BC" w:rsidRDefault="005034BC" w:rsidP="005034BC">
      <w:pPr>
        <w:pStyle w:val="Paragrafoelenco"/>
        <w:numPr>
          <w:ilvl w:val="0"/>
          <w:numId w:val="1"/>
        </w:numPr>
        <w:ind w:left="426"/>
        <w:rPr>
          <w:sz w:val="22"/>
        </w:rPr>
      </w:pPr>
      <w:r w:rsidRPr="005034BC">
        <w:rPr>
          <w:sz w:val="22"/>
        </w:rPr>
        <w:t>I soggetti contraenti garantiscono la massima collaborazione al fine di raggiungere gli scopi oggetto del presente accordo.</w:t>
      </w:r>
    </w:p>
    <w:p w:rsidR="005034BC" w:rsidRPr="005034BC" w:rsidRDefault="005034BC" w:rsidP="00A57E82">
      <w:pPr>
        <w:ind w:left="66"/>
        <w:jc w:val="center"/>
        <w:rPr>
          <w:sz w:val="22"/>
        </w:rPr>
      </w:pPr>
      <w:r w:rsidRPr="005034BC">
        <w:rPr>
          <w:sz w:val="22"/>
        </w:rPr>
        <w:t xml:space="preserve">Art. </w:t>
      </w:r>
      <w:r w:rsidR="00A57E82">
        <w:rPr>
          <w:sz w:val="22"/>
        </w:rPr>
        <w:t>8</w:t>
      </w:r>
      <w:r w:rsidRPr="005034BC">
        <w:rPr>
          <w:sz w:val="22"/>
        </w:rPr>
        <w:t xml:space="preserve"> - Oneri finanziari – impegno di spesa</w:t>
      </w:r>
    </w:p>
    <w:p w:rsidR="005034BC" w:rsidRPr="005034BC" w:rsidRDefault="005034BC" w:rsidP="005034BC">
      <w:pPr>
        <w:pStyle w:val="Paragrafoelenco"/>
        <w:numPr>
          <w:ilvl w:val="0"/>
          <w:numId w:val="1"/>
        </w:numPr>
        <w:ind w:left="426"/>
        <w:rPr>
          <w:sz w:val="22"/>
        </w:rPr>
      </w:pPr>
      <w:r w:rsidRPr="005034BC">
        <w:rPr>
          <w:sz w:val="22"/>
        </w:rPr>
        <w:t xml:space="preserve">La presente convenzione quadro è senza oneri finanziari per le parti. Oneri finanziari potranno invece essere previsti nell’ambito dei singoli </w:t>
      </w:r>
      <w:r w:rsidR="00D93193">
        <w:rPr>
          <w:sz w:val="22"/>
        </w:rPr>
        <w:t xml:space="preserve">progetti  di cui agli artt. 2 e </w:t>
      </w:r>
      <w:r w:rsidRPr="005034BC">
        <w:rPr>
          <w:sz w:val="22"/>
        </w:rPr>
        <w:t>3</w:t>
      </w:r>
      <w:r w:rsidR="00D93193">
        <w:rPr>
          <w:sz w:val="22"/>
        </w:rPr>
        <w:t xml:space="preserve"> che saranno disciplinati ai sensi dell’art.5 della presente convenzione</w:t>
      </w:r>
      <w:r w:rsidRPr="005034BC">
        <w:rPr>
          <w:sz w:val="22"/>
        </w:rPr>
        <w:t xml:space="preserve">. </w:t>
      </w:r>
    </w:p>
    <w:p w:rsidR="005034BC" w:rsidRPr="005034BC" w:rsidRDefault="005034BC" w:rsidP="00A57E82">
      <w:pPr>
        <w:ind w:left="66"/>
        <w:jc w:val="center"/>
        <w:rPr>
          <w:sz w:val="22"/>
        </w:rPr>
      </w:pPr>
      <w:r w:rsidRPr="005034BC">
        <w:rPr>
          <w:sz w:val="22"/>
        </w:rPr>
        <w:t xml:space="preserve">Art. </w:t>
      </w:r>
      <w:r w:rsidR="00A57E82">
        <w:rPr>
          <w:sz w:val="22"/>
        </w:rPr>
        <w:t>9</w:t>
      </w:r>
      <w:r w:rsidRPr="005034BC">
        <w:rPr>
          <w:sz w:val="22"/>
        </w:rPr>
        <w:t xml:space="preserve"> - Assicurazione</w:t>
      </w:r>
    </w:p>
    <w:p w:rsidR="005034BC" w:rsidRPr="005034BC" w:rsidRDefault="005034BC" w:rsidP="005034BC">
      <w:pPr>
        <w:pStyle w:val="Paragrafoelenco"/>
        <w:numPr>
          <w:ilvl w:val="0"/>
          <w:numId w:val="1"/>
        </w:numPr>
        <w:ind w:left="426"/>
        <w:rPr>
          <w:sz w:val="22"/>
        </w:rPr>
      </w:pPr>
      <w:r w:rsidRPr="005034BC">
        <w:rPr>
          <w:sz w:val="22"/>
        </w:rPr>
        <w:t xml:space="preserve">Ciascuna parte garantisce la copertura assicurativa di legge ed infortunistica del proprio personale coinvolto nei progetti, in particolare per le attività che dovessero essere svolte al di fuori </w:t>
      </w:r>
      <w:r w:rsidRPr="005034BC">
        <w:rPr>
          <w:sz w:val="22"/>
        </w:rPr>
        <w:lastRenderedPageBreak/>
        <w:t>della struttura di appartenenza.</w:t>
      </w:r>
    </w:p>
    <w:p w:rsidR="005034BC" w:rsidRPr="005034BC" w:rsidRDefault="005034BC" w:rsidP="00A57E82">
      <w:pPr>
        <w:ind w:left="66"/>
        <w:jc w:val="center"/>
        <w:rPr>
          <w:sz w:val="22"/>
        </w:rPr>
      </w:pPr>
      <w:r w:rsidRPr="005034BC">
        <w:rPr>
          <w:sz w:val="22"/>
        </w:rPr>
        <w:t xml:space="preserve">Art. </w:t>
      </w:r>
      <w:r w:rsidR="00A57E82">
        <w:rPr>
          <w:sz w:val="22"/>
        </w:rPr>
        <w:t>10</w:t>
      </w:r>
      <w:r w:rsidRPr="005034BC">
        <w:rPr>
          <w:sz w:val="22"/>
        </w:rPr>
        <w:t xml:space="preserve"> - Sicurezza negli ambienti di lavoro.</w:t>
      </w:r>
    </w:p>
    <w:p w:rsidR="005034BC" w:rsidRPr="005034BC" w:rsidRDefault="005034BC" w:rsidP="005034BC">
      <w:pPr>
        <w:pStyle w:val="Paragrafoelenco"/>
        <w:numPr>
          <w:ilvl w:val="0"/>
          <w:numId w:val="1"/>
        </w:numPr>
        <w:ind w:left="426"/>
        <w:rPr>
          <w:sz w:val="22"/>
        </w:rPr>
      </w:pPr>
      <w:r w:rsidRPr="005034BC">
        <w:rPr>
          <w:sz w:val="22"/>
        </w:rPr>
        <w:t>In attuazione dell’art. 10 del Decreto del Ministero dell’Università e della Ricerca Scientifica e Tecnologica 5 agosto 1998, n. 363, la legge garantisce al Rettore, ai sensi del Decreto Legislativo 9 aprile 2008, n. 81, l’applicazione e il rispetto della legislazione in materia di prevenzione, protezione, sicurezza ed igiene del lavoro negli ambienti dove eventualmente dovessero operare ricercatori e studenti dell’Università.</w:t>
      </w:r>
    </w:p>
    <w:p w:rsidR="005034BC" w:rsidRPr="005034BC" w:rsidRDefault="005034BC" w:rsidP="00A57E82">
      <w:pPr>
        <w:ind w:left="66"/>
        <w:jc w:val="center"/>
        <w:rPr>
          <w:sz w:val="22"/>
        </w:rPr>
      </w:pPr>
      <w:r w:rsidRPr="005034BC">
        <w:rPr>
          <w:sz w:val="22"/>
        </w:rPr>
        <w:t xml:space="preserve">Art. </w:t>
      </w:r>
      <w:r w:rsidR="00A57E82">
        <w:rPr>
          <w:sz w:val="22"/>
        </w:rPr>
        <w:t>10</w:t>
      </w:r>
      <w:r w:rsidRPr="005034BC">
        <w:rPr>
          <w:sz w:val="22"/>
        </w:rPr>
        <w:t xml:space="preserve"> – Durata ed eventuale rinnovo</w:t>
      </w:r>
    </w:p>
    <w:p w:rsidR="005034BC" w:rsidRPr="005034BC" w:rsidRDefault="005034BC" w:rsidP="005034BC">
      <w:pPr>
        <w:pStyle w:val="Paragrafoelenco"/>
        <w:numPr>
          <w:ilvl w:val="0"/>
          <w:numId w:val="1"/>
        </w:numPr>
        <w:ind w:left="426"/>
        <w:rPr>
          <w:sz w:val="22"/>
        </w:rPr>
      </w:pPr>
      <w:r w:rsidRPr="005034BC">
        <w:rPr>
          <w:sz w:val="22"/>
        </w:rPr>
        <w:t>La presente convenzione ha la durata di tre anni a decorrere dalla data della sua sottoscrizione e potrà essere rinnovata con accordo espresso tra le parti.</w:t>
      </w:r>
    </w:p>
    <w:p w:rsidR="005034BC" w:rsidRPr="005034BC" w:rsidRDefault="005034BC" w:rsidP="005034BC">
      <w:pPr>
        <w:pStyle w:val="Paragrafoelenco"/>
        <w:numPr>
          <w:ilvl w:val="0"/>
          <w:numId w:val="1"/>
        </w:numPr>
        <w:ind w:left="426"/>
        <w:rPr>
          <w:sz w:val="22"/>
        </w:rPr>
      </w:pPr>
      <w:r w:rsidRPr="005034BC">
        <w:rPr>
          <w:sz w:val="22"/>
        </w:rPr>
        <w:t>Nel periodo di vigenza della convenzione è ammesso il recesso da parte di ciascuno degli Enti, previa disdetta da comunicare alla controparte mediante raccomandata A.R. o PEC almeno tre mesi prima.</w:t>
      </w:r>
    </w:p>
    <w:p w:rsidR="005034BC" w:rsidRPr="005034BC" w:rsidRDefault="005034BC" w:rsidP="005034BC">
      <w:pPr>
        <w:pStyle w:val="Paragrafoelenco"/>
        <w:numPr>
          <w:ilvl w:val="0"/>
          <w:numId w:val="1"/>
        </w:numPr>
        <w:ind w:left="426"/>
        <w:rPr>
          <w:sz w:val="22"/>
        </w:rPr>
      </w:pPr>
      <w:r w:rsidRPr="005034BC">
        <w:rPr>
          <w:sz w:val="22"/>
        </w:rPr>
        <w:t>Le parti, comunque, s’impegnano a portare a compimento le attività oggetto di appositi accordi ancora in corso al momento della disdetta.</w:t>
      </w:r>
    </w:p>
    <w:p w:rsidR="005034BC" w:rsidRPr="005034BC" w:rsidRDefault="005034BC" w:rsidP="00A57E82">
      <w:pPr>
        <w:ind w:left="66"/>
        <w:jc w:val="center"/>
        <w:rPr>
          <w:sz w:val="22"/>
        </w:rPr>
      </w:pPr>
      <w:r w:rsidRPr="005034BC">
        <w:rPr>
          <w:sz w:val="22"/>
        </w:rPr>
        <w:t xml:space="preserve">Art. </w:t>
      </w:r>
      <w:r w:rsidR="00A57E82">
        <w:rPr>
          <w:sz w:val="22"/>
        </w:rPr>
        <w:t>11</w:t>
      </w:r>
      <w:r w:rsidRPr="005034BC">
        <w:rPr>
          <w:sz w:val="22"/>
        </w:rPr>
        <w:t xml:space="preserve"> – Diritti di proprietà intellettuale</w:t>
      </w:r>
    </w:p>
    <w:p w:rsidR="005034BC" w:rsidRPr="005034BC" w:rsidRDefault="005034BC" w:rsidP="005034BC">
      <w:pPr>
        <w:pStyle w:val="Paragrafoelenco"/>
        <w:numPr>
          <w:ilvl w:val="0"/>
          <w:numId w:val="1"/>
        </w:numPr>
        <w:ind w:left="426"/>
        <w:rPr>
          <w:sz w:val="22"/>
        </w:rPr>
      </w:pPr>
      <w:r w:rsidRPr="005034BC">
        <w:rPr>
          <w:sz w:val="22"/>
        </w:rPr>
        <w:t xml:space="preserve">Eventuali risultati tecnico-scientifici ottenuti nell’ambito del programma di cooperazione spettano, </w:t>
      </w:r>
      <w:r w:rsidRPr="005034BC">
        <w:rPr>
          <w:sz w:val="22"/>
        </w:rPr>
        <w:lastRenderedPageBreak/>
        <w:t>salvo diverso accordo, in comproprietà a entrambe le parti, che si impegnano a proteggerli e a valorizzarli, secondo i rispettivi regolamenti nel rispetto della normativa vigente in materia.</w:t>
      </w:r>
    </w:p>
    <w:p w:rsidR="005034BC" w:rsidRPr="005034BC" w:rsidRDefault="005034BC" w:rsidP="005034BC">
      <w:pPr>
        <w:pStyle w:val="Paragrafoelenco"/>
        <w:numPr>
          <w:ilvl w:val="0"/>
          <w:numId w:val="1"/>
        </w:numPr>
        <w:ind w:left="426"/>
        <w:rPr>
          <w:sz w:val="22"/>
        </w:rPr>
      </w:pPr>
      <w:r w:rsidRPr="005034BC">
        <w:rPr>
          <w:sz w:val="22"/>
        </w:rPr>
        <w:t>I risultati ottenuti nell’ambito dei progetti comuni, potranno essere divulgati in accordo tra le parti.</w:t>
      </w:r>
    </w:p>
    <w:p w:rsidR="005034BC" w:rsidRPr="005034BC" w:rsidRDefault="005034BC" w:rsidP="005034BC">
      <w:pPr>
        <w:pStyle w:val="Paragrafoelenco"/>
        <w:numPr>
          <w:ilvl w:val="0"/>
          <w:numId w:val="1"/>
        </w:numPr>
        <w:ind w:left="426"/>
        <w:rPr>
          <w:sz w:val="22"/>
        </w:rPr>
      </w:pPr>
      <w:r w:rsidRPr="005034BC">
        <w:rPr>
          <w:sz w:val="22"/>
        </w:rPr>
        <w:t>Il Comune e l’Università si impegnano reciprocamente a menzionare l’altra parte in ogni comunicazione verso l’esterno, opera o scritto scientifico relativi ai programmi di attività svolti presso o con il concorso di una delle parti nel quadro della presente convenzione</w:t>
      </w:r>
    </w:p>
    <w:p w:rsidR="005034BC" w:rsidRPr="005034BC" w:rsidRDefault="005034BC" w:rsidP="00A57E82">
      <w:pPr>
        <w:ind w:left="66"/>
        <w:jc w:val="center"/>
        <w:rPr>
          <w:sz w:val="22"/>
        </w:rPr>
      </w:pPr>
      <w:r w:rsidRPr="005034BC">
        <w:rPr>
          <w:sz w:val="22"/>
        </w:rPr>
        <w:t xml:space="preserve">Art. </w:t>
      </w:r>
      <w:r w:rsidR="00A57E82">
        <w:rPr>
          <w:sz w:val="22"/>
        </w:rPr>
        <w:t>12</w:t>
      </w:r>
      <w:r w:rsidRPr="005034BC">
        <w:rPr>
          <w:sz w:val="22"/>
        </w:rPr>
        <w:t xml:space="preserve"> - Riservatezza</w:t>
      </w:r>
    </w:p>
    <w:p w:rsidR="005034BC" w:rsidRPr="005034BC" w:rsidRDefault="005034BC" w:rsidP="005034BC">
      <w:pPr>
        <w:pStyle w:val="Paragrafoelenco"/>
        <w:numPr>
          <w:ilvl w:val="0"/>
          <w:numId w:val="1"/>
        </w:numPr>
        <w:ind w:left="426"/>
        <w:rPr>
          <w:sz w:val="22"/>
        </w:rPr>
      </w:pPr>
      <w:r w:rsidRPr="005034BC">
        <w:rPr>
          <w:sz w:val="22"/>
        </w:rPr>
        <w:t>Le parti, per quanto riguarda informazioni di cui fossero venuti a conoscenza in relazione a quanto previsto nel presente Accordo Quadro, sono tenute ad osservare un comportamento riservato nei confronti di qualsiasi persona esterna alle parti stesse non autorizzata. Tale comportamento riservato potrà cessare nel caso in cui dette informazioni siano o divengano di pubblico dominio</w:t>
      </w:r>
    </w:p>
    <w:p w:rsidR="005034BC" w:rsidRPr="005034BC" w:rsidRDefault="00A57E82" w:rsidP="00A57E82">
      <w:pPr>
        <w:ind w:left="66"/>
        <w:jc w:val="center"/>
        <w:rPr>
          <w:sz w:val="22"/>
        </w:rPr>
      </w:pPr>
      <w:r>
        <w:rPr>
          <w:sz w:val="22"/>
        </w:rPr>
        <w:t>Art. 13</w:t>
      </w:r>
      <w:r w:rsidR="005034BC" w:rsidRPr="005034BC">
        <w:rPr>
          <w:sz w:val="22"/>
        </w:rPr>
        <w:t xml:space="preserve"> - Trattamento dati personali</w:t>
      </w:r>
    </w:p>
    <w:p w:rsidR="005034BC" w:rsidRPr="005034BC" w:rsidRDefault="005034BC" w:rsidP="005034BC">
      <w:pPr>
        <w:pStyle w:val="Paragrafoelenco"/>
        <w:numPr>
          <w:ilvl w:val="0"/>
          <w:numId w:val="1"/>
        </w:numPr>
        <w:ind w:left="426"/>
        <w:rPr>
          <w:sz w:val="22"/>
        </w:rPr>
      </w:pPr>
      <w:r w:rsidRPr="005034BC">
        <w:rPr>
          <w:sz w:val="22"/>
        </w:rPr>
        <w:t xml:space="preserve">Le Parti si impegnano a trattare i dati personali provenienti dall’altro ente unicamente per le finalità connesse all’esecuzione della presente </w:t>
      </w:r>
      <w:r w:rsidRPr="005034BC">
        <w:rPr>
          <w:sz w:val="22"/>
        </w:rPr>
        <w:lastRenderedPageBreak/>
        <w:t>convenzione e comunque nel rispetto del Decreto legislativo 30 giugno 2003, n. 196 “Codice in materia di protezione dei dati personali” e successive modifiche e integrazioni.</w:t>
      </w:r>
    </w:p>
    <w:p w:rsidR="005034BC" w:rsidRPr="00A57E82" w:rsidRDefault="00A57E82" w:rsidP="00A57E82">
      <w:pPr>
        <w:ind w:left="66"/>
        <w:jc w:val="center"/>
        <w:rPr>
          <w:sz w:val="22"/>
        </w:rPr>
      </w:pPr>
      <w:r w:rsidRPr="00A57E82">
        <w:rPr>
          <w:sz w:val="22"/>
        </w:rPr>
        <w:t>Art. 14</w:t>
      </w:r>
      <w:r w:rsidR="005034BC" w:rsidRPr="00A57E82">
        <w:rPr>
          <w:sz w:val="22"/>
        </w:rPr>
        <w:t xml:space="preserve"> - Oneri fiscali</w:t>
      </w:r>
    </w:p>
    <w:p w:rsidR="005034BC" w:rsidRPr="005034BC" w:rsidRDefault="005034BC" w:rsidP="005034BC">
      <w:pPr>
        <w:pStyle w:val="Paragrafoelenco"/>
        <w:numPr>
          <w:ilvl w:val="0"/>
          <w:numId w:val="1"/>
        </w:numPr>
        <w:ind w:left="426"/>
        <w:rPr>
          <w:sz w:val="22"/>
        </w:rPr>
      </w:pPr>
      <w:r w:rsidRPr="005034BC">
        <w:rPr>
          <w:sz w:val="22"/>
        </w:rPr>
        <w:t>La presente convenzione non è soggetta a registrazione se non in caso d’uso, con spese a carico di chi effettua la registrazione.</w:t>
      </w:r>
    </w:p>
    <w:p w:rsidR="005034BC" w:rsidRPr="005034BC" w:rsidRDefault="00A57E82" w:rsidP="00A57E82">
      <w:pPr>
        <w:ind w:left="66"/>
        <w:jc w:val="center"/>
        <w:rPr>
          <w:sz w:val="22"/>
        </w:rPr>
      </w:pPr>
      <w:r>
        <w:rPr>
          <w:sz w:val="22"/>
        </w:rPr>
        <w:t>Art. 15</w:t>
      </w:r>
      <w:r w:rsidR="005034BC" w:rsidRPr="005034BC">
        <w:rPr>
          <w:sz w:val="22"/>
        </w:rPr>
        <w:t xml:space="preserve"> - Controversie</w:t>
      </w:r>
    </w:p>
    <w:p w:rsidR="005034BC" w:rsidRPr="005034BC" w:rsidRDefault="005034BC" w:rsidP="005034BC">
      <w:pPr>
        <w:pStyle w:val="Paragrafoelenco"/>
        <w:numPr>
          <w:ilvl w:val="0"/>
          <w:numId w:val="1"/>
        </w:numPr>
        <w:ind w:left="426"/>
        <w:rPr>
          <w:sz w:val="22"/>
        </w:rPr>
      </w:pPr>
      <w:r w:rsidRPr="005034BC">
        <w:rPr>
          <w:sz w:val="22"/>
        </w:rPr>
        <w:t xml:space="preserve">Per eventuali questioni che dovessero sorgere dall’interpretazione o dall’esecuzione della presente convenzione o degli atti aggiuntivi, le parti s’impegnano a tentare preventivamente una risoluzione delle stesse in via amministrativa. In caso contrario, il foro competente sarà quello di </w:t>
      </w:r>
      <w:r w:rsidR="00D93193">
        <w:rPr>
          <w:sz w:val="22"/>
        </w:rPr>
        <w:t>Ascoli Piceno</w:t>
      </w:r>
      <w:r w:rsidRPr="005034BC">
        <w:rPr>
          <w:sz w:val="22"/>
        </w:rPr>
        <w:t>.</w:t>
      </w:r>
    </w:p>
    <w:p w:rsidR="005034BC" w:rsidRPr="005034BC" w:rsidRDefault="005034BC" w:rsidP="00A57E82">
      <w:pPr>
        <w:ind w:left="66"/>
        <w:jc w:val="center"/>
        <w:rPr>
          <w:sz w:val="22"/>
        </w:rPr>
      </w:pPr>
      <w:r w:rsidRPr="005034BC">
        <w:rPr>
          <w:sz w:val="22"/>
        </w:rPr>
        <w:t>Art. 10 – Norme e disposizioni applicabili</w:t>
      </w:r>
    </w:p>
    <w:p w:rsidR="005034BC" w:rsidRPr="005034BC" w:rsidRDefault="005034BC" w:rsidP="005034BC">
      <w:pPr>
        <w:pStyle w:val="Paragrafoelenco"/>
        <w:numPr>
          <w:ilvl w:val="0"/>
          <w:numId w:val="1"/>
        </w:numPr>
        <w:ind w:left="426"/>
        <w:rPr>
          <w:sz w:val="22"/>
        </w:rPr>
      </w:pPr>
      <w:r w:rsidRPr="005034BC">
        <w:rPr>
          <w:sz w:val="22"/>
        </w:rPr>
        <w:t>Per quanto non espressamente indicato ai precedenti articoli, valgono e si osservano le disposizioni di interesse contenute nel Codice Civile, nella legge e nei regolamenti che disciplinano l’attività dei contraenti e nella vigente normativa di contabilità pubblica.</w:t>
      </w:r>
    </w:p>
    <w:p w:rsidR="005034BC" w:rsidRPr="005034BC" w:rsidRDefault="005034BC" w:rsidP="005034BC">
      <w:pPr>
        <w:pStyle w:val="Paragrafoelenco"/>
        <w:numPr>
          <w:ilvl w:val="0"/>
          <w:numId w:val="1"/>
        </w:numPr>
        <w:ind w:left="426"/>
        <w:rPr>
          <w:sz w:val="22"/>
        </w:rPr>
      </w:pPr>
      <w:r w:rsidRPr="005034BC">
        <w:rPr>
          <w:sz w:val="22"/>
        </w:rPr>
        <w:t>................., lì</w:t>
      </w:r>
    </w:p>
    <w:p w:rsidR="00D93193" w:rsidRDefault="00D93193" w:rsidP="00D93193">
      <w:pPr>
        <w:jc w:val="center"/>
        <w:rPr>
          <w:b/>
          <w:sz w:val="22"/>
        </w:rPr>
      </w:pPr>
      <w:r>
        <w:rPr>
          <w:b/>
          <w:sz w:val="22"/>
        </w:rPr>
        <w:t>---ooo---</w:t>
      </w:r>
    </w:p>
    <w:p w:rsidR="009F6DD0" w:rsidRDefault="009F6DD0" w:rsidP="009F6DD0">
      <w:pPr>
        <w:rPr>
          <w:b/>
          <w:sz w:val="22"/>
        </w:rPr>
      </w:pPr>
      <w:r w:rsidRPr="00033134">
        <w:rPr>
          <w:b/>
          <w:sz w:val="22"/>
        </w:rPr>
        <w:lastRenderedPageBreak/>
        <w:t>LETTA, APPROVATA E SOTTOSCRITTA.</w:t>
      </w:r>
    </w:p>
    <w:p w:rsidR="009F6DD0" w:rsidRDefault="00A57E82" w:rsidP="009F6DD0">
      <w:pPr>
        <w:rPr>
          <w:sz w:val="22"/>
        </w:rPr>
      </w:pPr>
      <w:r>
        <w:rPr>
          <w:sz w:val="22"/>
        </w:rPr>
        <w:t>Sede</w:t>
      </w:r>
      <w:r w:rsidR="009F6DD0">
        <w:rPr>
          <w:sz w:val="22"/>
        </w:rPr>
        <w:t xml:space="preserve">, </w:t>
      </w:r>
      <w:r w:rsidR="006074E5">
        <w:rPr>
          <w:sz w:val="22"/>
        </w:rPr>
        <w:t>___________</w:t>
      </w:r>
      <w:r>
        <w:rPr>
          <w:sz w:val="22"/>
        </w:rPr>
        <w:t xml:space="preserve"> 2017</w:t>
      </w:r>
    </w:p>
    <w:p w:rsidR="00033134" w:rsidRDefault="00033134" w:rsidP="009F6DD0">
      <w:pPr>
        <w:ind w:firstLine="709"/>
        <w:rPr>
          <w:sz w:val="22"/>
        </w:rPr>
      </w:pPr>
      <w:r>
        <w:rPr>
          <w:sz w:val="22"/>
        </w:rPr>
        <w:t xml:space="preserve">PER </w:t>
      </w:r>
      <w:r w:rsidR="00A57E82">
        <w:rPr>
          <w:sz w:val="22"/>
        </w:rPr>
        <w:t>IL COMUNE</w:t>
      </w:r>
      <w:r>
        <w:rPr>
          <w:sz w:val="22"/>
        </w:rPr>
        <w:tab/>
      </w:r>
      <w:r>
        <w:rPr>
          <w:sz w:val="22"/>
        </w:rPr>
        <w:tab/>
      </w:r>
      <w:r>
        <w:rPr>
          <w:sz w:val="22"/>
        </w:rPr>
        <w:tab/>
      </w:r>
      <w:r>
        <w:rPr>
          <w:sz w:val="22"/>
        </w:rPr>
        <w:tab/>
      </w:r>
      <w:r w:rsidR="009F6DD0">
        <w:rPr>
          <w:sz w:val="22"/>
        </w:rPr>
        <w:t>PER L’UNICAM</w:t>
      </w:r>
      <w:r w:rsidR="009F6DD0">
        <w:rPr>
          <w:sz w:val="22"/>
        </w:rPr>
        <w:tab/>
      </w:r>
    </w:p>
    <w:p w:rsidR="009F6DD0" w:rsidRDefault="00A57E82" w:rsidP="00033134">
      <w:pPr>
        <w:tabs>
          <w:tab w:val="left" w:pos="5103"/>
        </w:tabs>
        <w:ind w:firstLine="426"/>
        <w:rPr>
          <w:sz w:val="22"/>
        </w:rPr>
      </w:pPr>
      <w:r>
        <w:rPr>
          <w:sz w:val="22"/>
        </w:rPr>
        <w:t xml:space="preserve">   </w:t>
      </w:r>
      <w:r w:rsidR="00033134">
        <w:rPr>
          <w:sz w:val="22"/>
        </w:rPr>
        <w:t xml:space="preserve">IL </w:t>
      </w:r>
      <w:r>
        <w:rPr>
          <w:sz w:val="22"/>
        </w:rPr>
        <w:t>SINDACO</w:t>
      </w:r>
      <w:r w:rsidR="00033134">
        <w:rPr>
          <w:sz w:val="22"/>
        </w:rPr>
        <w:t xml:space="preserve"> </w:t>
      </w:r>
      <w:r w:rsidR="00033134">
        <w:rPr>
          <w:sz w:val="22"/>
        </w:rPr>
        <w:tab/>
      </w:r>
      <w:r w:rsidR="009F6DD0">
        <w:rPr>
          <w:sz w:val="22"/>
        </w:rPr>
        <w:t xml:space="preserve">IL </w:t>
      </w:r>
      <w:r w:rsidR="00A178F9">
        <w:rPr>
          <w:sz w:val="22"/>
        </w:rPr>
        <w:t>RETTORE</w:t>
      </w:r>
      <w:r w:rsidR="00A178F9">
        <w:rPr>
          <w:sz w:val="22"/>
        </w:rPr>
        <w:tab/>
      </w:r>
    </w:p>
    <w:p w:rsidR="009F6DD0" w:rsidRPr="0049119E" w:rsidRDefault="00A57E82" w:rsidP="000A7442">
      <w:pPr>
        <w:tabs>
          <w:tab w:val="left" w:pos="4395"/>
        </w:tabs>
        <w:ind w:right="142"/>
        <w:rPr>
          <w:sz w:val="22"/>
        </w:rPr>
      </w:pPr>
      <w:r>
        <w:rPr>
          <w:sz w:val="22"/>
        </w:rPr>
        <w:t>______________________</w:t>
      </w:r>
      <w:r w:rsidR="00033134">
        <w:rPr>
          <w:sz w:val="22"/>
        </w:rPr>
        <w:t xml:space="preserve"> </w:t>
      </w:r>
      <w:r w:rsidR="00033134">
        <w:rPr>
          <w:sz w:val="22"/>
        </w:rPr>
        <w:tab/>
      </w:r>
      <w:r w:rsidR="009F6DD0">
        <w:rPr>
          <w:sz w:val="22"/>
        </w:rPr>
        <w:t xml:space="preserve">Prof. </w:t>
      </w:r>
      <w:r w:rsidR="000A7442">
        <w:rPr>
          <w:sz w:val="22"/>
        </w:rPr>
        <w:t>Flavio Corradini</w:t>
      </w:r>
    </w:p>
    <w:sectPr w:rsidR="009F6DD0" w:rsidRPr="0049119E" w:rsidSect="00341A51">
      <w:headerReference w:type="default" r:id="rId7"/>
      <w:footerReference w:type="even" r:id="rId8"/>
      <w:footerReference w:type="default" r:id="rId9"/>
      <w:pgSz w:w="11907" w:h="16727" w:code="9"/>
      <w:pgMar w:top="2552" w:right="2693" w:bottom="1985"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30" w:rsidRDefault="00FB4230">
      <w:r>
        <w:separator/>
      </w:r>
    </w:p>
  </w:endnote>
  <w:endnote w:type="continuationSeparator" w:id="0">
    <w:p w:rsidR="00FB4230" w:rsidRDefault="00F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ED" w:rsidRDefault="00B56DB7">
    <w:pPr>
      <w:pStyle w:val="Pidipagina"/>
      <w:framePr w:wrap="around" w:vAnchor="text" w:hAnchor="margin" w:xAlign="right" w:y="1"/>
      <w:rPr>
        <w:rStyle w:val="Numeropagina"/>
      </w:rPr>
    </w:pPr>
    <w:r>
      <w:rPr>
        <w:rStyle w:val="Numeropagina"/>
      </w:rPr>
      <w:fldChar w:fldCharType="begin"/>
    </w:r>
    <w:r w:rsidR="00AA3FED">
      <w:rPr>
        <w:rStyle w:val="Numeropagina"/>
      </w:rPr>
      <w:instrText xml:space="preserve">PAGE  </w:instrText>
    </w:r>
    <w:r>
      <w:rPr>
        <w:rStyle w:val="Numeropagina"/>
      </w:rPr>
      <w:fldChar w:fldCharType="end"/>
    </w:r>
  </w:p>
  <w:p w:rsidR="00AA3FED" w:rsidRDefault="00AA3FE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ED" w:rsidRDefault="00B56DB7">
    <w:pPr>
      <w:pStyle w:val="Pidipagina"/>
      <w:framePr w:wrap="around" w:vAnchor="text" w:hAnchor="margin" w:xAlign="right" w:y="1"/>
      <w:rPr>
        <w:rStyle w:val="Numeropagina"/>
      </w:rPr>
    </w:pPr>
    <w:r>
      <w:rPr>
        <w:rStyle w:val="Numeropagina"/>
      </w:rPr>
      <w:fldChar w:fldCharType="begin"/>
    </w:r>
    <w:r w:rsidR="00AA3FED">
      <w:rPr>
        <w:rStyle w:val="Numeropagina"/>
      </w:rPr>
      <w:instrText xml:space="preserve">PAGE  </w:instrText>
    </w:r>
    <w:r>
      <w:rPr>
        <w:rStyle w:val="Numeropagina"/>
      </w:rPr>
      <w:fldChar w:fldCharType="separate"/>
    </w:r>
    <w:r w:rsidR="00306103">
      <w:rPr>
        <w:rStyle w:val="Numeropagina"/>
        <w:noProof/>
      </w:rPr>
      <w:t>8</w:t>
    </w:r>
    <w:r>
      <w:rPr>
        <w:rStyle w:val="Numeropagina"/>
      </w:rPr>
      <w:fldChar w:fldCharType="end"/>
    </w:r>
  </w:p>
  <w:p w:rsidR="00AA3FED" w:rsidRDefault="00AA3FE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30" w:rsidRDefault="00FB4230">
      <w:r>
        <w:separator/>
      </w:r>
    </w:p>
  </w:footnote>
  <w:footnote w:type="continuationSeparator" w:id="0">
    <w:p w:rsidR="00FB4230" w:rsidRDefault="00FB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ED" w:rsidRDefault="00306103">
    <w:pPr>
      <w:pStyle w:val="Intestazione"/>
    </w:pPr>
    <w:r>
      <w:rPr>
        <w:noProof/>
        <w:sz w:val="20"/>
      </w:rPr>
      <mc:AlternateContent>
        <mc:Choice Requires="wpg">
          <w:drawing>
            <wp:anchor distT="0" distB="0" distL="114300" distR="114300" simplePos="0" relativeHeight="251658752" behindDoc="1" locked="1" layoutInCell="0" allowOverlap="1">
              <wp:simplePos x="0" y="0"/>
              <wp:positionH relativeFrom="column">
                <wp:posOffset>-970280</wp:posOffset>
              </wp:positionH>
              <wp:positionV relativeFrom="paragraph">
                <wp:posOffset>1385570</wp:posOffset>
              </wp:positionV>
              <wp:extent cx="7394575" cy="7346315"/>
              <wp:effectExtent l="0" t="0" r="158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A972BC"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simplePos x="0" y="0"/>
              <wp:positionH relativeFrom="column">
                <wp:posOffset>-65405</wp:posOffset>
              </wp:positionH>
              <wp:positionV relativeFrom="paragraph">
                <wp:posOffset>-450850</wp:posOffset>
              </wp:positionV>
              <wp:extent cx="635" cy="10801985"/>
              <wp:effectExtent l="0" t="0" r="1841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54827"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simplePos x="0" y="0"/>
              <wp:positionH relativeFrom="column">
                <wp:posOffset>4782185</wp:posOffset>
              </wp:positionH>
              <wp:positionV relativeFrom="paragraph">
                <wp:posOffset>-450850</wp:posOffset>
              </wp:positionV>
              <wp:extent cx="635" cy="10801985"/>
              <wp:effectExtent l="0" t="0"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35D9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69"/>
    <w:multiLevelType w:val="hybridMultilevel"/>
    <w:tmpl w:val="C2CA6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32D1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4512B"/>
    <w:multiLevelType w:val="hybridMultilevel"/>
    <w:tmpl w:val="39B0A0B4"/>
    <w:lvl w:ilvl="0" w:tplc="A36A8B6C">
      <w:numFmt w:val="bullet"/>
      <w:lvlText w:val="-"/>
      <w:lvlJc w:val="left"/>
      <w:pPr>
        <w:ind w:left="786" w:hanging="360"/>
      </w:pPr>
      <w:rPr>
        <w:rFonts w:ascii="Courier New" w:eastAsia="Times New Roman"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266B1DA7"/>
    <w:multiLevelType w:val="hybridMultilevel"/>
    <w:tmpl w:val="52669912"/>
    <w:lvl w:ilvl="0" w:tplc="A36A8B6C">
      <w:numFmt w:val="bullet"/>
      <w:lvlText w:val="-"/>
      <w:lvlJc w:val="left"/>
      <w:pPr>
        <w:ind w:left="518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F01B1"/>
    <w:multiLevelType w:val="hybridMultilevel"/>
    <w:tmpl w:val="045C8B14"/>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A7564"/>
    <w:multiLevelType w:val="hybridMultilevel"/>
    <w:tmpl w:val="A274CBAC"/>
    <w:lvl w:ilvl="0" w:tplc="A36A8B6C">
      <w:numFmt w:val="bullet"/>
      <w:lvlText w:val="-"/>
      <w:lvlJc w:val="left"/>
      <w:pPr>
        <w:ind w:left="990" w:hanging="360"/>
      </w:pPr>
      <w:rPr>
        <w:rFonts w:ascii="Courier New" w:eastAsia="Times New Roman" w:hAnsi="Courier New" w:cs="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6" w15:restartNumberingAfterBreak="0">
    <w:nsid w:val="60F73715"/>
    <w:multiLevelType w:val="hybridMultilevel"/>
    <w:tmpl w:val="B30A0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160B46"/>
    <w:multiLevelType w:val="hybridMultilevel"/>
    <w:tmpl w:val="45DEB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30039E"/>
    <w:multiLevelType w:val="hybridMultilevel"/>
    <w:tmpl w:val="F052FB2C"/>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432524"/>
    <w:multiLevelType w:val="hybridMultilevel"/>
    <w:tmpl w:val="235A9A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8"/>
  </w:num>
  <w:num w:numId="3">
    <w:abstractNumId w:val="2"/>
  </w:num>
  <w:num w:numId="4">
    <w:abstractNumId w:val="5"/>
  </w:num>
  <w:num w:numId="5">
    <w:abstractNumId w:val="6"/>
  </w:num>
  <w:num w:numId="6">
    <w:abstractNumId w:val="9"/>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5A"/>
    <w:rsid w:val="00002A1F"/>
    <w:rsid w:val="00004AA1"/>
    <w:rsid w:val="000129BA"/>
    <w:rsid w:val="00033134"/>
    <w:rsid w:val="0006645A"/>
    <w:rsid w:val="000A7442"/>
    <w:rsid w:val="000C6D11"/>
    <w:rsid w:val="001746A4"/>
    <w:rsid w:val="001825EE"/>
    <w:rsid w:val="001A1E73"/>
    <w:rsid w:val="001D64F0"/>
    <w:rsid w:val="001F64DC"/>
    <w:rsid w:val="00201974"/>
    <w:rsid w:val="002030CB"/>
    <w:rsid w:val="002745FE"/>
    <w:rsid w:val="002B24AD"/>
    <w:rsid w:val="002E77D5"/>
    <w:rsid w:val="00306103"/>
    <w:rsid w:val="003113B4"/>
    <w:rsid w:val="00341A51"/>
    <w:rsid w:val="00345921"/>
    <w:rsid w:val="0038747A"/>
    <w:rsid w:val="00393406"/>
    <w:rsid w:val="003D38F4"/>
    <w:rsid w:val="0049119E"/>
    <w:rsid w:val="00494815"/>
    <w:rsid w:val="004A5987"/>
    <w:rsid w:val="004F22D3"/>
    <w:rsid w:val="004F6F2C"/>
    <w:rsid w:val="005034BC"/>
    <w:rsid w:val="00516581"/>
    <w:rsid w:val="0053249E"/>
    <w:rsid w:val="005407F9"/>
    <w:rsid w:val="00543A98"/>
    <w:rsid w:val="00567156"/>
    <w:rsid w:val="00584133"/>
    <w:rsid w:val="005E1B1E"/>
    <w:rsid w:val="005E75E8"/>
    <w:rsid w:val="006074E5"/>
    <w:rsid w:val="006355E2"/>
    <w:rsid w:val="00664952"/>
    <w:rsid w:val="00682F66"/>
    <w:rsid w:val="006A5E56"/>
    <w:rsid w:val="006E0BA6"/>
    <w:rsid w:val="00752DCD"/>
    <w:rsid w:val="0076262C"/>
    <w:rsid w:val="007F56FA"/>
    <w:rsid w:val="0083245B"/>
    <w:rsid w:val="00901936"/>
    <w:rsid w:val="009240D8"/>
    <w:rsid w:val="00934D5D"/>
    <w:rsid w:val="009A67EB"/>
    <w:rsid w:val="009C4852"/>
    <w:rsid w:val="009F0D74"/>
    <w:rsid w:val="009F6DD0"/>
    <w:rsid w:val="00A178F9"/>
    <w:rsid w:val="00A23850"/>
    <w:rsid w:val="00A57E82"/>
    <w:rsid w:val="00A611F0"/>
    <w:rsid w:val="00A61319"/>
    <w:rsid w:val="00AA3E7C"/>
    <w:rsid w:val="00AA3FED"/>
    <w:rsid w:val="00AF22C9"/>
    <w:rsid w:val="00B05046"/>
    <w:rsid w:val="00B24B5B"/>
    <w:rsid w:val="00B56DB7"/>
    <w:rsid w:val="00B627D4"/>
    <w:rsid w:val="00B64B3C"/>
    <w:rsid w:val="00B77024"/>
    <w:rsid w:val="00BB3D5A"/>
    <w:rsid w:val="00BB5537"/>
    <w:rsid w:val="00BC2289"/>
    <w:rsid w:val="00BD3D24"/>
    <w:rsid w:val="00C0761E"/>
    <w:rsid w:val="00C534C1"/>
    <w:rsid w:val="00C656BF"/>
    <w:rsid w:val="00C92EFF"/>
    <w:rsid w:val="00CA614A"/>
    <w:rsid w:val="00CA735C"/>
    <w:rsid w:val="00D36B68"/>
    <w:rsid w:val="00D404FC"/>
    <w:rsid w:val="00D4319B"/>
    <w:rsid w:val="00D93193"/>
    <w:rsid w:val="00D94A60"/>
    <w:rsid w:val="00DE18D1"/>
    <w:rsid w:val="00DF1D1C"/>
    <w:rsid w:val="00DF2AC3"/>
    <w:rsid w:val="00DF6F8D"/>
    <w:rsid w:val="00E77372"/>
    <w:rsid w:val="00EA1CC7"/>
    <w:rsid w:val="00EB28EC"/>
    <w:rsid w:val="00F15F5C"/>
    <w:rsid w:val="00F3223D"/>
    <w:rsid w:val="00F33F1B"/>
    <w:rsid w:val="00F53E74"/>
    <w:rsid w:val="00FA7497"/>
    <w:rsid w:val="00FB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718288-3002-457E-846A-08706CF9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D404FC"/>
    <w:pPr>
      <w:widowControl w:val="0"/>
      <w:spacing w:line="480" w:lineRule="exact"/>
      <w:jc w:val="both"/>
    </w:pPr>
    <w:rPr>
      <w:rFonts w:ascii="Courier New" w:hAnsi="Courier New"/>
      <w:position w:val="6"/>
      <w:sz w:val="24"/>
    </w:rPr>
  </w:style>
  <w:style w:type="paragraph" w:styleId="Titolo1">
    <w:name w:val="heading 1"/>
    <w:basedOn w:val="Normale"/>
    <w:next w:val="Normale"/>
    <w:qFormat/>
    <w:rsid w:val="00B77024"/>
    <w:pPr>
      <w:keepNext/>
      <w:widowControl/>
      <w:spacing w:line="360" w:lineRule="auto"/>
      <w:outlineLvl w:val="0"/>
    </w:pPr>
    <w:rPr>
      <w:rFonts w:ascii="Arial" w:hAnsi="Arial"/>
      <w:b/>
      <w:position w:val="0"/>
      <w:sz w:val="20"/>
    </w:rPr>
  </w:style>
  <w:style w:type="paragraph" w:styleId="Titolo2">
    <w:name w:val="heading 2"/>
    <w:basedOn w:val="Normale"/>
    <w:next w:val="Normale"/>
    <w:qFormat/>
    <w:rsid w:val="00B77024"/>
    <w:pPr>
      <w:keepNext/>
      <w:jc w:val="left"/>
      <w:outlineLvl w:val="1"/>
    </w:pPr>
    <w:rPr>
      <w:rFonts w:ascii="Arial" w:hAnsi="Arial"/>
      <w:b/>
    </w:rPr>
  </w:style>
  <w:style w:type="paragraph" w:styleId="Titolo3">
    <w:name w:val="heading 3"/>
    <w:basedOn w:val="Normale"/>
    <w:next w:val="Normale"/>
    <w:qFormat/>
    <w:rsid w:val="00B77024"/>
    <w:pPr>
      <w:keepNext/>
      <w:jc w:val="center"/>
      <w:outlineLvl w:val="2"/>
    </w:pPr>
    <w:rPr>
      <w:rFonts w:ascii="Arial" w:hAnsi="Arial"/>
      <w:b/>
    </w:rPr>
  </w:style>
  <w:style w:type="paragraph" w:styleId="Titolo4">
    <w:name w:val="heading 4"/>
    <w:basedOn w:val="Normale"/>
    <w:next w:val="Normale"/>
    <w:qFormat/>
    <w:rsid w:val="00B77024"/>
    <w:pPr>
      <w:keepNext/>
      <w:tabs>
        <w:tab w:val="left" w:pos="3402"/>
        <w:tab w:val="left" w:pos="6237"/>
      </w:tabs>
      <w:outlineLvl w:val="3"/>
    </w:pPr>
    <w:rPr>
      <w:b/>
      <w:bCs/>
    </w:rPr>
  </w:style>
  <w:style w:type="paragraph" w:styleId="Titolo5">
    <w:name w:val="heading 5"/>
    <w:basedOn w:val="Normale"/>
    <w:next w:val="Normale"/>
    <w:qFormat/>
    <w:rsid w:val="00B77024"/>
    <w:pPr>
      <w:keepNext/>
      <w:widowControl/>
      <w:spacing w:line="240" w:lineRule="auto"/>
      <w:jc w:val="center"/>
      <w:outlineLvl w:val="4"/>
    </w:pPr>
    <w:rPr>
      <w:position w:val="0"/>
      <w:sz w:val="28"/>
    </w:rPr>
  </w:style>
  <w:style w:type="paragraph" w:styleId="Titolo6">
    <w:name w:val="heading 6"/>
    <w:basedOn w:val="Normale"/>
    <w:next w:val="Normale"/>
    <w:qFormat/>
    <w:rsid w:val="00B77024"/>
    <w:pPr>
      <w:keepNext/>
      <w:widowControl/>
      <w:spacing w:line="360" w:lineRule="auto"/>
      <w:ind w:right="28"/>
      <w:jc w:val="center"/>
      <w:outlineLvl w:val="5"/>
    </w:pPr>
    <w:rPr>
      <w:position w:val="0"/>
      <w:sz w:val="28"/>
    </w:rPr>
  </w:style>
  <w:style w:type="paragraph" w:styleId="Titolo7">
    <w:name w:val="heading 7"/>
    <w:basedOn w:val="Normale"/>
    <w:next w:val="Normale"/>
    <w:qFormat/>
    <w:rsid w:val="00B77024"/>
    <w:pPr>
      <w:keepNext/>
      <w:widowControl/>
      <w:spacing w:line="400" w:lineRule="exact"/>
      <w:outlineLvl w:val="6"/>
    </w:pPr>
    <w:rPr>
      <w:rFonts w:ascii="Arial" w:hAnsi="Arial"/>
      <w:position w:val="0"/>
    </w:rPr>
  </w:style>
  <w:style w:type="paragraph" w:styleId="Titolo8">
    <w:name w:val="heading 8"/>
    <w:basedOn w:val="Normale"/>
    <w:next w:val="Normale"/>
    <w:qFormat/>
    <w:rsid w:val="00B77024"/>
    <w:pPr>
      <w:keepNext/>
      <w:spacing w:line="482" w:lineRule="exact"/>
      <w:jc w:val="center"/>
      <w:outlineLvl w:val="7"/>
    </w:pPr>
    <w:rPr>
      <w:rFonts w:ascii="Arial" w:hAnsi="Arial"/>
      <w:b/>
      <w:position w:val="0"/>
      <w:sz w:val="22"/>
    </w:rPr>
  </w:style>
  <w:style w:type="paragraph" w:styleId="Titolo9">
    <w:name w:val="heading 9"/>
    <w:basedOn w:val="Normale"/>
    <w:next w:val="Normale"/>
    <w:qFormat/>
    <w:rsid w:val="00B77024"/>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B77024"/>
    <w:pPr>
      <w:keepLines/>
      <w:tabs>
        <w:tab w:val="left" w:pos="567"/>
      </w:tabs>
      <w:ind w:left="567" w:hanging="567"/>
    </w:pPr>
  </w:style>
  <w:style w:type="paragraph" w:styleId="Intestazione">
    <w:name w:val="header"/>
    <w:basedOn w:val="Normale"/>
    <w:rsid w:val="00B77024"/>
    <w:pPr>
      <w:tabs>
        <w:tab w:val="center" w:pos="4819"/>
        <w:tab w:val="right" w:pos="9638"/>
      </w:tabs>
    </w:pPr>
  </w:style>
  <w:style w:type="paragraph" w:styleId="Pidipagina">
    <w:name w:val="footer"/>
    <w:basedOn w:val="Normale"/>
    <w:rsid w:val="00B77024"/>
    <w:pPr>
      <w:tabs>
        <w:tab w:val="center" w:pos="4819"/>
        <w:tab w:val="right" w:pos="9638"/>
      </w:tabs>
    </w:pPr>
  </w:style>
  <w:style w:type="paragraph" w:styleId="Corpodeltesto2">
    <w:name w:val="Body Text 2"/>
    <w:basedOn w:val="Normale"/>
    <w:rsid w:val="00B77024"/>
    <w:pPr>
      <w:widowControl/>
      <w:spacing w:line="360" w:lineRule="auto"/>
    </w:pPr>
    <w:rPr>
      <w:rFonts w:ascii="Arial" w:hAnsi="Arial"/>
      <w:position w:val="0"/>
      <w:sz w:val="20"/>
    </w:rPr>
  </w:style>
  <w:style w:type="paragraph" w:styleId="Titolo">
    <w:name w:val="Title"/>
    <w:basedOn w:val="Normale"/>
    <w:qFormat/>
    <w:rsid w:val="00B77024"/>
    <w:pPr>
      <w:jc w:val="center"/>
    </w:pPr>
    <w:rPr>
      <w:rFonts w:ascii="Arial" w:hAnsi="Arial"/>
      <w:b/>
      <w:sz w:val="40"/>
    </w:rPr>
  </w:style>
  <w:style w:type="paragraph" w:styleId="Rientrocorpodeltesto">
    <w:name w:val="Body Text Indent"/>
    <w:basedOn w:val="Normale"/>
    <w:rsid w:val="00B77024"/>
    <w:pPr>
      <w:ind w:firstLine="340"/>
    </w:pPr>
    <w:rPr>
      <w:rFonts w:ascii="Arial" w:hAnsi="Arial"/>
    </w:rPr>
  </w:style>
  <w:style w:type="character" w:styleId="Numeropagina">
    <w:name w:val="page number"/>
    <w:basedOn w:val="Carpredefinitoparagrafo"/>
    <w:rsid w:val="00B77024"/>
  </w:style>
  <w:style w:type="paragraph" w:styleId="Corpotesto">
    <w:name w:val="Body Text"/>
    <w:basedOn w:val="Normale"/>
    <w:rsid w:val="00B77024"/>
    <w:rPr>
      <w:rFonts w:ascii="Arial" w:hAnsi="Arial" w:cs="Arial"/>
      <w:caps/>
      <w:sz w:val="22"/>
    </w:rPr>
  </w:style>
  <w:style w:type="paragraph" w:styleId="Corpodeltesto3">
    <w:name w:val="Body Text 3"/>
    <w:basedOn w:val="Normale"/>
    <w:rsid w:val="00B77024"/>
    <w:pPr>
      <w:widowControl/>
      <w:spacing w:line="240" w:lineRule="auto"/>
    </w:pPr>
    <w:rPr>
      <w:position w:val="0"/>
      <w:sz w:val="20"/>
    </w:rPr>
  </w:style>
  <w:style w:type="character" w:styleId="Collegamentoipertestuale">
    <w:name w:val="Hyperlink"/>
    <w:basedOn w:val="Carpredefinitoparagrafo"/>
    <w:rsid w:val="00B77024"/>
    <w:rPr>
      <w:color w:val="0000FF"/>
      <w:u w:val="single"/>
    </w:rPr>
  </w:style>
  <w:style w:type="paragraph" w:styleId="Paragrafoelenco">
    <w:name w:val="List Paragraph"/>
    <w:basedOn w:val="Normale"/>
    <w:uiPriority w:val="34"/>
    <w:qFormat/>
    <w:rsid w:val="00AF22C9"/>
    <w:pPr>
      <w:ind w:left="720"/>
      <w:contextualSpacing/>
    </w:pPr>
  </w:style>
  <w:style w:type="character" w:styleId="Enfasigrassetto">
    <w:name w:val="Strong"/>
    <w:basedOn w:val="Carpredefinitoparagrafo"/>
    <w:uiPriority w:val="22"/>
    <w:qFormat/>
    <w:rsid w:val="00A23850"/>
    <w:rPr>
      <w:b/>
      <w:bCs/>
    </w:rPr>
  </w:style>
  <w:style w:type="character" w:styleId="Enfasicorsivo">
    <w:name w:val="Emphasis"/>
    <w:basedOn w:val="Carpredefinitoparagrafo"/>
    <w:uiPriority w:val="20"/>
    <w:qFormat/>
    <w:rsid w:val="004F22D3"/>
    <w:rPr>
      <w:i/>
      <w:iCs/>
    </w:rPr>
  </w:style>
  <w:style w:type="paragraph" w:styleId="NormaleWeb">
    <w:name w:val="Normal (Web)"/>
    <w:basedOn w:val="Normale"/>
    <w:uiPriority w:val="99"/>
    <w:rsid w:val="00CA614A"/>
    <w:pPr>
      <w:widowControl/>
      <w:spacing w:before="100" w:beforeAutospacing="1" w:after="100" w:afterAutospacing="1" w:line="240" w:lineRule="auto"/>
      <w:jc w:val="left"/>
    </w:pPr>
    <w:rPr>
      <w:rFonts w:ascii="Times New Roman" w:hAnsi="Times New Roman"/>
      <w:position w:val="0"/>
      <w:szCs w:val="24"/>
    </w:rPr>
  </w:style>
  <w:style w:type="paragraph" w:styleId="Testonormale">
    <w:name w:val="Plain Text"/>
    <w:basedOn w:val="Normale"/>
    <w:link w:val="TestonormaleCarattere"/>
    <w:rsid w:val="005034BC"/>
    <w:pPr>
      <w:widowControl/>
      <w:spacing w:line="240" w:lineRule="auto"/>
      <w:jc w:val="left"/>
    </w:pPr>
    <w:rPr>
      <w:position w:val="0"/>
      <w:sz w:val="20"/>
    </w:rPr>
  </w:style>
  <w:style w:type="character" w:customStyle="1" w:styleId="TestonormaleCarattere">
    <w:name w:val="Testo normale Carattere"/>
    <w:basedOn w:val="Carpredefinitoparagrafo"/>
    <w:link w:val="Testonormale"/>
    <w:rsid w:val="005034BC"/>
    <w:rPr>
      <w:rFonts w:ascii="Courier New" w:hAnsi="Courier New"/>
    </w:rPr>
  </w:style>
  <w:style w:type="paragraph" w:styleId="Testofumetto">
    <w:name w:val="Balloon Text"/>
    <w:basedOn w:val="Normale"/>
    <w:link w:val="TestofumettoCarattere"/>
    <w:rsid w:val="00503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034BC"/>
    <w:rPr>
      <w:rFonts w:ascii="Tahoma" w:hAnsi="Tahoma" w:cs="Tahoma"/>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0FTA\Desktop\Convenzioni%20varie\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UsoBollo</Template>
  <TotalTime>3</TotalTime>
  <Pages>12</Pages>
  <Words>2066</Words>
  <Characters>11781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FTA</dc:creator>
  <cp:lastModifiedBy>Polidori Mario</cp:lastModifiedBy>
  <cp:revision>2</cp:revision>
  <cp:lastPrinted>2017-05-12T07:56:00Z</cp:lastPrinted>
  <dcterms:created xsi:type="dcterms:W3CDTF">2017-06-19T08:23:00Z</dcterms:created>
  <dcterms:modified xsi:type="dcterms:W3CDTF">2017-06-19T08:23:00Z</dcterms:modified>
</cp:coreProperties>
</file>