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7D3B6" w14:textId="731F611F" w:rsidR="009F48EF" w:rsidRDefault="009F48EF" w:rsidP="009F48EF">
      <w:pPr>
        <w:spacing w:line="240" w:lineRule="auto"/>
      </w:pPr>
      <w:r w:rsidRPr="009F48EF">
        <w:rPr>
          <w:b/>
          <w:bCs/>
        </w:rPr>
        <w:t>Allegato “A”</w:t>
      </w:r>
      <w:r>
        <w:t xml:space="preserve"> della Delibera di Giunta </w:t>
      </w:r>
      <w:r w:rsidR="00B52AFD">
        <w:t xml:space="preserve">Comunale </w:t>
      </w:r>
      <w:r>
        <w:t>n°</w:t>
      </w:r>
      <w:r w:rsidR="00B52AFD">
        <w:t>4</w:t>
      </w:r>
      <w:r>
        <w:t xml:space="preserve"> del </w:t>
      </w:r>
      <w:r w:rsidR="00B52AFD">
        <w:t>11</w:t>
      </w:r>
      <w:r>
        <w:t>/</w:t>
      </w:r>
      <w:r w:rsidR="00B52AFD">
        <w:t>01</w:t>
      </w:r>
      <w:r>
        <w:t>/</w:t>
      </w:r>
      <w:r w:rsidR="00B52AFD">
        <w:t>2021.</w:t>
      </w:r>
    </w:p>
    <w:p w14:paraId="7CCA4B9B" w14:textId="77777777" w:rsidR="009F48EF" w:rsidRDefault="009F48EF" w:rsidP="00884F71">
      <w:pPr>
        <w:spacing w:line="240" w:lineRule="auto"/>
        <w:jc w:val="center"/>
      </w:pPr>
    </w:p>
    <w:p w14:paraId="6D445182" w14:textId="1CE0F2AB" w:rsidR="00757CD1" w:rsidRPr="00D27B21" w:rsidRDefault="00884F71" w:rsidP="00884F71">
      <w:pPr>
        <w:spacing w:line="240" w:lineRule="auto"/>
        <w:jc w:val="center"/>
      </w:pPr>
      <w:r>
        <w:rPr>
          <w:noProof/>
        </w:rPr>
        <w:drawing>
          <wp:inline distT="0" distB="0" distL="0" distR="0" wp14:anchorId="4D415677" wp14:editId="4F8212B1">
            <wp:extent cx="589935" cy="91440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129" cy="955001"/>
                    </a:xfrm>
                    <a:prstGeom prst="rect">
                      <a:avLst/>
                    </a:prstGeom>
                    <a:noFill/>
                    <a:ln>
                      <a:noFill/>
                    </a:ln>
                  </pic:spPr>
                </pic:pic>
              </a:graphicData>
            </a:graphic>
          </wp:inline>
        </w:drawing>
      </w:r>
    </w:p>
    <w:p w14:paraId="69135B03" w14:textId="183704A2" w:rsidR="00757CD1" w:rsidRPr="00884F71" w:rsidRDefault="00757CD1" w:rsidP="00757CD1">
      <w:pPr>
        <w:spacing w:line="240" w:lineRule="auto"/>
        <w:jc w:val="center"/>
        <w:rPr>
          <w:b/>
          <w:bCs/>
          <w:sz w:val="44"/>
          <w:szCs w:val="44"/>
        </w:rPr>
      </w:pPr>
      <w:r w:rsidRPr="00884F71">
        <w:rPr>
          <w:b/>
          <w:bCs/>
          <w:sz w:val="44"/>
          <w:szCs w:val="44"/>
        </w:rPr>
        <w:t>COMUNE DI ARQUATA DEL TRONTO</w:t>
      </w:r>
    </w:p>
    <w:p w14:paraId="3A92F855" w14:textId="7AE7FBEE" w:rsidR="00757CD1" w:rsidRPr="00D27B21" w:rsidRDefault="00757CD1" w:rsidP="00757CD1">
      <w:pPr>
        <w:spacing w:line="240" w:lineRule="auto"/>
        <w:jc w:val="center"/>
        <w:rPr>
          <w:sz w:val="28"/>
          <w:szCs w:val="28"/>
        </w:rPr>
      </w:pPr>
      <w:r w:rsidRPr="00D27B21">
        <w:rPr>
          <w:sz w:val="28"/>
          <w:szCs w:val="28"/>
        </w:rPr>
        <w:t>(Provincia di Ascoli Piceno)</w:t>
      </w:r>
    </w:p>
    <w:p w14:paraId="1C46363E" w14:textId="7937C10B" w:rsidR="00757CD1" w:rsidRPr="00D27B21" w:rsidRDefault="00757CD1" w:rsidP="00757CD1">
      <w:pPr>
        <w:spacing w:line="240" w:lineRule="auto"/>
        <w:jc w:val="center"/>
        <w:rPr>
          <w:sz w:val="40"/>
          <w:szCs w:val="40"/>
        </w:rPr>
      </w:pPr>
    </w:p>
    <w:p w14:paraId="6AF5BA48" w14:textId="6FF83C96" w:rsidR="00757CD1" w:rsidRPr="00D27B21" w:rsidRDefault="00757CD1" w:rsidP="00757CD1">
      <w:pPr>
        <w:spacing w:line="240" w:lineRule="auto"/>
        <w:jc w:val="center"/>
        <w:rPr>
          <w:sz w:val="40"/>
          <w:szCs w:val="40"/>
        </w:rPr>
      </w:pPr>
    </w:p>
    <w:p w14:paraId="21393E01" w14:textId="77777777" w:rsidR="00757CD1" w:rsidRPr="00D27B21" w:rsidRDefault="00757CD1" w:rsidP="00757CD1">
      <w:pPr>
        <w:spacing w:line="240" w:lineRule="auto"/>
        <w:jc w:val="center"/>
        <w:rPr>
          <w:sz w:val="40"/>
          <w:szCs w:val="40"/>
        </w:rPr>
      </w:pPr>
    </w:p>
    <w:p w14:paraId="6CD9E6E2" w14:textId="7E7B4AF6" w:rsidR="00757CD1" w:rsidRPr="00D27B21" w:rsidRDefault="00757CD1" w:rsidP="00757CD1">
      <w:pPr>
        <w:spacing w:line="240" w:lineRule="auto"/>
        <w:jc w:val="center"/>
        <w:rPr>
          <w:sz w:val="40"/>
          <w:szCs w:val="40"/>
        </w:rPr>
      </w:pPr>
    </w:p>
    <w:p w14:paraId="5AF7AEA2" w14:textId="77777777" w:rsidR="00757CD1" w:rsidRPr="00D27B21" w:rsidRDefault="00757CD1" w:rsidP="00757CD1">
      <w:pPr>
        <w:spacing w:line="240" w:lineRule="auto"/>
        <w:jc w:val="center"/>
        <w:rPr>
          <w:sz w:val="40"/>
          <w:szCs w:val="40"/>
        </w:rPr>
      </w:pPr>
    </w:p>
    <w:p w14:paraId="5292F6B0" w14:textId="77777777" w:rsidR="00884F71" w:rsidRDefault="00884F71" w:rsidP="00757CD1">
      <w:pPr>
        <w:spacing w:line="240" w:lineRule="auto"/>
        <w:jc w:val="center"/>
        <w:rPr>
          <w:b/>
          <w:bCs/>
          <w:sz w:val="44"/>
          <w:szCs w:val="44"/>
          <w:u w:val="single"/>
        </w:rPr>
      </w:pPr>
    </w:p>
    <w:p w14:paraId="5F77487C" w14:textId="47062A56" w:rsidR="00981EB8" w:rsidRPr="00D27B21" w:rsidRDefault="009652CB" w:rsidP="00757CD1">
      <w:pPr>
        <w:spacing w:line="240" w:lineRule="auto"/>
        <w:jc w:val="center"/>
        <w:rPr>
          <w:b/>
          <w:bCs/>
          <w:sz w:val="44"/>
          <w:szCs w:val="44"/>
          <w:u w:val="single"/>
        </w:rPr>
      </w:pPr>
      <w:r>
        <w:rPr>
          <w:b/>
          <w:bCs/>
          <w:sz w:val="44"/>
          <w:szCs w:val="44"/>
          <w:u w:val="single"/>
        </w:rPr>
        <w:t>PROTOCOLLO D’INTESA</w:t>
      </w:r>
    </w:p>
    <w:p w14:paraId="385830E5" w14:textId="1F6145E1" w:rsidR="00757CD1" w:rsidRPr="00884F71" w:rsidRDefault="00884F71" w:rsidP="00A80445">
      <w:pPr>
        <w:spacing w:line="240" w:lineRule="auto"/>
        <w:jc w:val="center"/>
        <w:rPr>
          <w:rFonts w:cstheme="minorHAnsi"/>
          <w:i/>
          <w:iCs/>
          <w:color w:val="000000"/>
          <w:sz w:val="28"/>
          <w:szCs w:val="28"/>
        </w:rPr>
      </w:pPr>
      <w:r w:rsidRPr="00884F71">
        <w:rPr>
          <w:rFonts w:cstheme="minorHAnsi"/>
          <w:i/>
          <w:iCs/>
          <w:color w:val="000000"/>
          <w:sz w:val="28"/>
          <w:szCs w:val="28"/>
        </w:rPr>
        <w:t>Costituzione di una “</w:t>
      </w:r>
      <w:r w:rsidR="0065566E">
        <w:rPr>
          <w:rFonts w:cstheme="minorHAnsi"/>
          <w:i/>
          <w:iCs/>
          <w:color w:val="000000"/>
          <w:sz w:val="28"/>
          <w:szCs w:val="28"/>
        </w:rPr>
        <w:t>C</w:t>
      </w:r>
      <w:r w:rsidRPr="00884F71">
        <w:rPr>
          <w:rFonts w:cstheme="minorHAnsi"/>
          <w:i/>
          <w:iCs/>
          <w:color w:val="000000"/>
          <w:sz w:val="28"/>
          <w:szCs w:val="28"/>
        </w:rPr>
        <w:t xml:space="preserve">abina di </w:t>
      </w:r>
      <w:r w:rsidR="0065566E">
        <w:rPr>
          <w:rFonts w:cstheme="minorHAnsi"/>
          <w:i/>
          <w:iCs/>
          <w:color w:val="000000"/>
          <w:sz w:val="28"/>
          <w:szCs w:val="28"/>
        </w:rPr>
        <w:t>R</w:t>
      </w:r>
      <w:r w:rsidRPr="00884F71">
        <w:rPr>
          <w:rFonts w:cstheme="minorHAnsi"/>
          <w:i/>
          <w:iCs/>
          <w:color w:val="000000"/>
          <w:sz w:val="28"/>
          <w:szCs w:val="28"/>
        </w:rPr>
        <w:t xml:space="preserve">egia” </w:t>
      </w:r>
      <w:r w:rsidR="0065566E">
        <w:rPr>
          <w:rFonts w:cstheme="minorHAnsi"/>
          <w:i/>
          <w:iCs/>
          <w:color w:val="000000"/>
          <w:sz w:val="28"/>
          <w:szCs w:val="28"/>
        </w:rPr>
        <w:t xml:space="preserve">(C.R.) </w:t>
      </w:r>
      <w:r w:rsidRPr="00884F71">
        <w:rPr>
          <w:rFonts w:cstheme="minorHAnsi"/>
          <w:i/>
          <w:iCs/>
          <w:color w:val="000000"/>
          <w:sz w:val="28"/>
          <w:szCs w:val="28"/>
        </w:rPr>
        <w:t xml:space="preserve">per le attività propedeutiche alla redazione dei </w:t>
      </w:r>
      <w:r>
        <w:rPr>
          <w:rFonts w:cstheme="minorHAnsi"/>
          <w:i/>
          <w:iCs/>
          <w:color w:val="000000"/>
          <w:sz w:val="28"/>
          <w:szCs w:val="28"/>
        </w:rPr>
        <w:t>P</w:t>
      </w:r>
      <w:r w:rsidRPr="00884F71">
        <w:rPr>
          <w:rFonts w:cstheme="minorHAnsi"/>
          <w:i/>
          <w:iCs/>
          <w:color w:val="000000"/>
          <w:sz w:val="28"/>
          <w:szCs w:val="28"/>
        </w:rPr>
        <w:t xml:space="preserve">iani </w:t>
      </w:r>
      <w:r>
        <w:rPr>
          <w:rFonts w:cstheme="minorHAnsi"/>
          <w:i/>
          <w:iCs/>
          <w:color w:val="000000"/>
          <w:sz w:val="28"/>
          <w:szCs w:val="28"/>
        </w:rPr>
        <w:t>U</w:t>
      </w:r>
      <w:r w:rsidRPr="00884F71">
        <w:rPr>
          <w:rFonts w:cstheme="minorHAnsi"/>
          <w:i/>
          <w:iCs/>
          <w:color w:val="000000"/>
          <w:sz w:val="28"/>
          <w:szCs w:val="28"/>
        </w:rPr>
        <w:t xml:space="preserve">rbanistici </w:t>
      </w:r>
      <w:r>
        <w:rPr>
          <w:rFonts w:cstheme="minorHAnsi"/>
          <w:i/>
          <w:iCs/>
          <w:color w:val="000000"/>
          <w:sz w:val="28"/>
          <w:szCs w:val="28"/>
        </w:rPr>
        <w:t>A</w:t>
      </w:r>
      <w:r w:rsidRPr="00884F71">
        <w:rPr>
          <w:rFonts w:cstheme="minorHAnsi"/>
          <w:i/>
          <w:iCs/>
          <w:color w:val="000000"/>
          <w:sz w:val="28"/>
          <w:szCs w:val="28"/>
        </w:rPr>
        <w:t>ttuativi (</w:t>
      </w:r>
      <w:r>
        <w:rPr>
          <w:rFonts w:cstheme="minorHAnsi"/>
          <w:i/>
          <w:iCs/>
          <w:color w:val="000000"/>
          <w:sz w:val="28"/>
          <w:szCs w:val="28"/>
        </w:rPr>
        <w:t>P.U.A.</w:t>
      </w:r>
      <w:r w:rsidRPr="00884F71">
        <w:rPr>
          <w:rFonts w:cstheme="minorHAnsi"/>
          <w:i/>
          <w:iCs/>
          <w:color w:val="000000"/>
          <w:sz w:val="28"/>
          <w:szCs w:val="28"/>
        </w:rPr>
        <w:t>) di cui all’</w:t>
      </w:r>
      <w:r>
        <w:rPr>
          <w:rFonts w:cstheme="minorHAnsi"/>
          <w:i/>
          <w:iCs/>
          <w:color w:val="000000"/>
          <w:sz w:val="28"/>
          <w:szCs w:val="28"/>
        </w:rPr>
        <w:t>O</w:t>
      </w:r>
      <w:r w:rsidRPr="00884F71">
        <w:rPr>
          <w:rFonts w:cstheme="minorHAnsi"/>
          <w:i/>
          <w:iCs/>
          <w:color w:val="000000"/>
          <w:sz w:val="28"/>
          <w:szCs w:val="28"/>
        </w:rPr>
        <w:t>.</w:t>
      </w:r>
      <w:r>
        <w:rPr>
          <w:rFonts w:cstheme="minorHAnsi"/>
          <w:i/>
          <w:iCs/>
          <w:color w:val="000000"/>
          <w:sz w:val="28"/>
          <w:szCs w:val="28"/>
        </w:rPr>
        <w:t>C</w:t>
      </w:r>
      <w:r w:rsidRPr="00884F71">
        <w:rPr>
          <w:rFonts w:cstheme="minorHAnsi"/>
          <w:i/>
          <w:iCs/>
          <w:color w:val="000000"/>
          <w:sz w:val="28"/>
          <w:szCs w:val="28"/>
        </w:rPr>
        <w:t>.</w:t>
      </w:r>
      <w:r>
        <w:rPr>
          <w:rFonts w:cstheme="minorHAnsi"/>
          <w:i/>
          <w:iCs/>
          <w:color w:val="000000"/>
          <w:sz w:val="28"/>
          <w:szCs w:val="28"/>
        </w:rPr>
        <w:t>S</w:t>
      </w:r>
      <w:r w:rsidRPr="00884F71">
        <w:rPr>
          <w:rFonts w:cstheme="minorHAnsi"/>
          <w:i/>
          <w:iCs/>
          <w:color w:val="000000"/>
          <w:sz w:val="28"/>
          <w:szCs w:val="28"/>
        </w:rPr>
        <w:t>.</w:t>
      </w:r>
      <w:r>
        <w:rPr>
          <w:rFonts w:cstheme="minorHAnsi"/>
          <w:i/>
          <w:iCs/>
          <w:color w:val="000000"/>
          <w:sz w:val="28"/>
          <w:szCs w:val="28"/>
        </w:rPr>
        <w:t>R</w:t>
      </w:r>
      <w:r w:rsidRPr="00884F71">
        <w:rPr>
          <w:rFonts w:cstheme="minorHAnsi"/>
          <w:i/>
          <w:iCs/>
          <w:color w:val="000000"/>
          <w:sz w:val="28"/>
          <w:szCs w:val="28"/>
        </w:rPr>
        <w:t>. n°39/2017.</w:t>
      </w:r>
    </w:p>
    <w:p w14:paraId="1FFDF59B" w14:textId="2BF0F68E" w:rsidR="00757CD1" w:rsidRPr="00D27B21" w:rsidRDefault="00757CD1" w:rsidP="00757CD1">
      <w:pPr>
        <w:spacing w:line="240" w:lineRule="auto"/>
        <w:jc w:val="both"/>
      </w:pPr>
    </w:p>
    <w:p w14:paraId="562F65A6" w14:textId="735B76C1" w:rsidR="00757CD1" w:rsidRPr="00D27B21" w:rsidRDefault="00757CD1" w:rsidP="00757CD1">
      <w:pPr>
        <w:spacing w:line="240" w:lineRule="auto"/>
        <w:jc w:val="both"/>
      </w:pPr>
    </w:p>
    <w:p w14:paraId="16E7C812" w14:textId="54F31B0D" w:rsidR="00757CD1" w:rsidRPr="00D27B21" w:rsidRDefault="00757CD1" w:rsidP="00757CD1">
      <w:pPr>
        <w:spacing w:line="240" w:lineRule="auto"/>
        <w:jc w:val="both"/>
      </w:pPr>
    </w:p>
    <w:p w14:paraId="0D61AAA0" w14:textId="619C8DD8" w:rsidR="00757CD1" w:rsidRPr="00D27B21" w:rsidRDefault="00757CD1" w:rsidP="00757CD1">
      <w:pPr>
        <w:spacing w:line="240" w:lineRule="auto"/>
        <w:jc w:val="both"/>
      </w:pPr>
    </w:p>
    <w:p w14:paraId="4DFA8DA2" w14:textId="20185B7E" w:rsidR="00757CD1" w:rsidRPr="00D27B21" w:rsidRDefault="00757CD1" w:rsidP="00757CD1">
      <w:pPr>
        <w:spacing w:line="240" w:lineRule="auto"/>
        <w:jc w:val="both"/>
      </w:pPr>
    </w:p>
    <w:p w14:paraId="617AA9DE" w14:textId="39D39339" w:rsidR="00757CD1" w:rsidRPr="00D27B21" w:rsidRDefault="00757CD1" w:rsidP="00757CD1">
      <w:pPr>
        <w:spacing w:line="240" w:lineRule="auto"/>
        <w:jc w:val="both"/>
      </w:pPr>
    </w:p>
    <w:p w14:paraId="04C3C8ED" w14:textId="77777777" w:rsidR="00757CD1" w:rsidRPr="00D27B21" w:rsidRDefault="00757CD1" w:rsidP="00757CD1">
      <w:pPr>
        <w:spacing w:line="240" w:lineRule="auto"/>
        <w:jc w:val="both"/>
      </w:pPr>
    </w:p>
    <w:p w14:paraId="6938BE51" w14:textId="02967895" w:rsidR="00757CD1" w:rsidRPr="00D27B21" w:rsidRDefault="00757CD1" w:rsidP="00757CD1">
      <w:pPr>
        <w:spacing w:line="240" w:lineRule="auto"/>
        <w:jc w:val="center"/>
      </w:pPr>
      <w:r w:rsidRPr="00D27B21">
        <w:t>[LOGHI ENTI FIRMATARI]</w:t>
      </w:r>
    </w:p>
    <w:p w14:paraId="5D0A24F5" w14:textId="77777777" w:rsidR="00757CD1" w:rsidRPr="00D27B21" w:rsidRDefault="00757CD1" w:rsidP="00757CD1">
      <w:pPr>
        <w:spacing w:line="240" w:lineRule="auto"/>
        <w:jc w:val="both"/>
      </w:pPr>
    </w:p>
    <w:p w14:paraId="6EDF6107" w14:textId="44746747" w:rsidR="00757CD1" w:rsidRPr="00D27B21" w:rsidRDefault="00757CD1">
      <w:r w:rsidRPr="00D27B21">
        <w:br w:type="page"/>
      </w:r>
    </w:p>
    <w:p w14:paraId="40820297" w14:textId="77777777" w:rsidR="00683B74" w:rsidRPr="002E23D9" w:rsidRDefault="00683B74" w:rsidP="00683B74">
      <w:pPr>
        <w:jc w:val="both"/>
        <w:rPr>
          <w:sz w:val="20"/>
          <w:szCs w:val="20"/>
        </w:rPr>
      </w:pPr>
      <w:r w:rsidRPr="002E23D9">
        <w:rPr>
          <w:sz w:val="20"/>
          <w:szCs w:val="20"/>
        </w:rPr>
        <w:lastRenderedPageBreak/>
        <w:t>REP. N.     __ / 20__ (del repertorio degli atti non soggetti a registrazione o da registrare solo in caso d'uso).</w:t>
      </w:r>
    </w:p>
    <w:p w14:paraId="19D2FED6" w14:textId="77777777" w:rsidR="00B476EB" w:rsidRPr="00D27B21" w:rsidRDefault="00B476EB" w:rsidP="00683B74">
      <w:pPr>
        <w:jc w:val="center"/>
        <w:rPr>
          <w:b/>
          <w:bCs/>
          <w:sz w:val="28"/>
          <w:szCs w:val="28"/>
        </w:rPr>
      </w:pPr>
    </w:p>
    <w:p w14:paraId="56AA3106" w14:textId="61248ADF" w:rsidR="00683B74" w:rsidRPr="00D27B21" w:rsidRDefault="009652CB" w:rsidP="008C20EC">
      <w:pPr>
        <w:spacing w:after="0" w:line="240" w:lineRule="auto"/>
        <w:jc w:val="center"/>
        <w:rPr>
          <w:b/>
          <w:bCs/>
          <w:sz w:val="28"/>
          <w:szCs w:val="28"/>
        </w:rPr>
      </w:pPr>
      <w:r>
        <w:rPr>
          <w:b/>
          <w:bCs/>
          <w:sz w:val="28"/>
          <w:szCs w:val="28"/>
        </w:rPr>
        <w:t>PROTOCOLLO D’INTESA</w:t>
      </w:r>
    </w:p>
    <w:p w14:paraId="536B5B0A" w14:textId="77777777" w:rsidR="008C20EC" w:rsidRDefault="008C20EC" w:rsidP="008C20EC">
      <w:pPr>
        <w:spacing w:after="0" w:line="240" w:lineRule="auto"/>
        <w:jc w:val="both"/>
        <w:rPr>
          <w:rFonts w:cstheme="minorHAnsi"/>
          <w:b/>
          <w:bCs/>
          <w:color w:val="000000"/>
        </w:rPr>
      </w:pPr>
    </w:p>
    <w:p w14:paraId="06ECD256" w14:textId="56C4D987" w:rsidR="00B476EB" w:rsidRPr="00D27B21" w:rsidRDefault="00B476EB" w:rsidP="008C20EC">
      <w:pPr>
        <w:spacing w:after="0" w:line="240" w:lineRule="auto"/>
        <w:jc w:val="both"/>
        <w:rPr>
          <w:rFonts w:cstheme="minorHAnsi"/>
          <w:b/>
          <w:bCs/>
          <w:color w:val="000000"/>
        </w:rPr>
      </w:pPr>
      <w:r w:rsidRPr="00D27B21">
        <w:rPr>
          <w:rFonts w:cstheme="minorHAnsi"/>
          <w:b/>
          <w:bCs/>
          <w:color w:val="000000"/>
        </w:rPr>
        <w:t xml:space="preserve">costituzione </w:t>
      </w:r>
      <w:r w:rsidR="00977D2F">
        <w:rPr>
          <w:rFonts w:cstheme="minorHAnsi"/>
          <w:b/>
          <w:bCs/>
          <w:color w:val="000000"/>
        </w:rPr>
        <w:t>di una “Cabina di Regia” (C.R.)</w:t>
      </w:r>
      <w:r w:rsidRPr="00D27B21">
        <w:rPr>
          <w:rFonts w:cstheme="minorHAnsi"/>
          <w:b/>
          <w:bCs/>
          <w:color w:val="000000"/>
        </w:rPr>
        <w:t xml:space="preserve"> per le attività propedeutiche alla redazione dei Piani Urbanistici Attuativi (P.U.A.) di cui all’O.C.S.R. n°39/2017</w:t>
      </w:r>
    </w:p>
    <w:p w14:paraId="2E2230E1" w14:textId="77777777" w:rsidR="00B476EB" w:rsidRPr="00D27B21" w:rsidRDefault="00B476EB" w:rsidP="00152280">
      <w:pPr>
        <w:spacing w:after="0" w:line="240" w:lineRule="auto"/>
        <w:rPr>
          <w:b/>
          <w:bCs/>
          <w:sz w:val="24"/>
          <w:szCs w:val="24"/>
        </w:rPr>
      </w:pPr>
    </w:p>
    <w:p w14:paraId="39B311FD" w14:textId="0506F64E" w:rsidR="00683B74" w:rsidRDefault="00683B74" w:rsidP="008C20EC">
      <w:pPr>
        <w:spacing w:after="0" w:line="240" w:lineRule="auto"/>
        <w:jc w:val="center"/>
        <w:rPr>
          <w:b/>
          <w:bCs/>
          <w:sz w:val="24"/>
          <w:szCs w:val="24"/>
        </w:rPr>
      </w:pPr>
      <w:r w:rsidRPr="00D27B21">
        <w:rPr>
          <w:b/>
          <w:bCs/>
          <w:sz w:val="24"/>
          <w:szCs w:val="24"/>
        </w:rPr>
        <w:t>TRA</w:t>
      </w:r>
    </w:p>
    <w:p w14:paraId="7723B3B9" w14:textId="77777777" w:rsidR="008C20EC" w:rsidRPr="00D27B21" w:rsidRDefault="008C20EC" w:rsidP="00152280">
      <w:pPr>
        <w:spacing w:after="0" w:line="240" w:lineRule="auto"/>
        <w:rPr>
          <w:b/>
          <w:bCs/>
          <w:sz w:val="24"/>
          <w:szCs w:val="24"/>
        </w:rPr>
      </w:pPr>
    </w:p>
    <w:p w14:paraId="25C5F925" w14:textId="728880B4" w:rsidR="00683B74" w:rsidRPr="00D27B21" w:rsidRDefault="00683B74" w:rsidP="00B476EB">
      <w:pPr>
        <w:pStyle w:val="Paragrafoelenco"/>
        <w:numPr>
          <w:ilvl w:val="0"/>
          <w:numId w:val="1"/>
        </w:numPr>
        <w:spacing w:line="240" w:lineRule="auto"/>
        <w:ind w:left="284" w:hanging="215"/>
        <w:rPr>
          <w:rFonts w:asciiTheme="minorHAnsi" w:hAnsiTheme="minorHAnsi" w:cstheme="minorHAnsi"/>
          <w:sz w:val="22"/>
          <w:szCs w:val="22"/>
        </w:rPr>
      </w:pPr>
      <w:r w:rsidRPr="00D27B21">
        <w:rPr>
          <w:rFonts w:asciiTheme="minorHAnsi" w:hAnsiTheme="minorHAnsi" w:cstheme="minorHAnsi"/>
          <w:sz w:val="22"/>
          <w:szCs w:val="22"/>
        </w:rPr>
        <w:t xml:space="preserve">il </w:t>
      </w:r>
      <w:r w:rsidRPr="00D27B21">
        <w:rPr>
          <w:rFonts w:asciiTheme="minorHAnsi" w:hAnsiTheme="minorHAnsi" w:cstheme="minorHAnsi"/>
          <w:b/>
          <w:bCs/>
          <w:sz w:val="22"/>
          <w:szCs w:val="22"/>
        </w:rPr>
        <w:t>Comune di Arquata del Tronto</w:t>
      </w:r>
      <w:r w:rsidRPr="00D27B21">
        <w:rPr>
          <w:rFonts w:asciiTheme="minorHAnsi" w:hAnsiTheme="minorHAnsi" w:cstheme="minorHAnsi"/>
          <w:sz w:val="22"/>
          <w:szCs w:val="22"/>
        </w:rPr>
        <w:t xml:space="preserve"> (di seguito denominato “Comune”) con sede legale in Arquata del Tronto, 63096, in Piazza Umberto I n°20 e sede operativa in fraz. Borgo snc, C.F. 00353580442 – PEC </w:t>
      </w:r>
      <w:hyperlink r:id="rId9" w:history="1">
        <w:r w:rsidR="00B476EB" w:rsidRPr="00D27B21">
          <w:rPr>
            <w:rStyle w:val="Collegamentoipertestuale"/>
            <w:rFonts w:asciiTheme="minorHAnsi" w:hAnsiTheme="minorHAnsi" w:cstheme="minorHAnsi"/>
            <w:sz w:val="22"/>
            <w:szCs w:val="22"/>
          </w:rPr>
          <w:t>comune.arquatadeltronto@emarche.it</w:t>
        </w:r>
      </w:hyperlink>
      <w:r w:rsidR="00B476EB" w:rsidRPr="00D27B21">
        <w:rPr>
          <w:rFonts w:asciiTheme="minorHAnsi" w:hAnsiTheme="minorHAnsi" w:cstheme="minorHAnsi"/>
          <w:sz w:val="22"/>
          <w:szCs w:val="22"/>
        </w:rPr>
        <w:t xml:space="preserve"> </w:t>
      </w:r>
      <w:r w:rsidRPr="00D27B21">
        <w:rPr>
          <w:rFonts w:asciiTheme="minorHAnsi" w:hAnsiTheme="minorHAnsi" w:cstheme="minorHAnsi"/>
          <w:sz w:val="22"/>
          <w:szCs w:val="22"/>
        </w:rPr>
        <w:t>– rappresentato nella persona del Sindaco Aleandro Petrucci, domiciliato per la sua carica presso il Comune di Arquata del Tronto e munito dei necessari poteri nel prosieguo del presente atto;</w:t>
      </w:r>
    </w:p>
    <w:p w14:paraId="240168D7" w14:textId="77777777" w:rsidR="00152280" w:rsidRDefault="00152280" w:rsidP="00152280">
      <w:pPr>
        <w:pStyle w:val="Nessunaspaziatura"/>
      </w:pPr>
    </w:p>
    <w:p w14:paraId="36F3B8F0" w14:textId="76CA172F" w:rsidR="00683B74" w:rsidRDefault="00683B74" w:rsidP="00152280">
      <w:pPr>
        <w:spacing w:after="0"/>
        <w:jc w:val="center"/>
        <w:rPr>
          <w:b/>
          <w:bCs/>
          <w:sz w:val="24"/>
          <w:szCs w:val="24"/>
        </w:rPr>
      </w:pPr>
      <w:r w:rsidRPr="00D27B21">
        <w:rPr>
          <w:b/>
          <w:bCs/>
          <w:sz w:val="24"/>
          <w:szCs w:val="24"/>
        </w:rPr>
        <w:t>E</w:t>
      </w:r>
    </w:p>
    <w:p w14:paraId="41E85318" w14:textId="77777777" w:rsidR="00152280" w:rsidRPr="00D27B21" w:rsidRDefault="00152280" w:rsidP="00152280">
      <w:pPr>
        <w:pStyle w:val="Nessunaspaziatura"/>
      </w:pPr>
    </w:p>
    <w:p w14:paraId="778770C3" w14:textId="4466B10A" w:rsidR="00683B74" w:rsidRPr="00D27B21" w:rsidRDefault="00683B74" w:rsidP="00683B74">
      <w:pPr>
        <w:pStyle w:val="Paragrafoelenco"/>
        <w:numPr>
          <w:ilvl w:val="0"/>
          <w:numId w:val="1"/>
        </w:numPr>
        <w:spacing w:line="240" w:lineRule="auto"/>
        <w:ind w:left="284" w:hanging="215"/>
        <w:rPr>
          <w:rFonts w:asciiTheme="minorHAnsi" w:hAnsiTheme="minorHAnsi" w:cstheme="minorHAnsi"/>
          <w:color w:val="000000"/>
          <w:sz w:val="22"/>
          <w:szCs w:val="22"/>
        </w:rPr>
      </w:pPr>
      <w:r w:rsidRPr="00D27B21">
        <w:rPr>
          <w:rFonts w:asciiTheme="minorHAnsi" w:hAnsiTheme="minorHAnsi" w:cstheme="minorHAnsi"/>
          <w:color w:val="000000"/>
          <w:sz w:val="22"/>
          <w:szCs w:val="22"/>
        </w:rPr>
        <w:t xml:space="preserve">la </w:t>
      </w:r>
      <w:r w:rsidRPr="00D27B21">
        <w:rPr>
          <w:rFonts w:asciiTheme="minorHAnsi" w:hAnsiTheme="minorHAnsi" w:cstheme="minorHAnsi"/>
          <w:b/>
          <w:bCs/>
          <w:color w:val="000000"/>
          <w:sz w:val="22"/>
          <w:szCs w:val="22"/>
        </w:rPr>
        <w:t>Struttura del Commissario Straordinario del Governo per la Ricostruzione</w:t>
      </w:r>
      <w:r w:rsidRPr="00D27B21">
        <w:rPr>
          <w:rFonts w:asciiTheme="minorHAnsi" w:hAnsiTheme="minorHAnsi" w:cstheme="minorHAnsi"/>
          <w:color w:val="000000"/>
          <w:sz w:val="22"/>
          <w:szCs w:val="22"/>
        </w:rPr>
        <w:t xml:space="preserve"> nei territori interessati dal sisma del 24/08/2016, con sede in Roma, 00184, in via della Ferratella in Laterano n°51 – PEC </w:t>
      </w:r>
      <w:hyperlink r:id="rId10" w:history="1">
        <w:r w:rsidRPr="00D27B21">
          <w:rPr>
            <w:rStyle w:val="Collegamentoipertestuale"/>
            <w:rFonts w:asciiTheme="minorHAnsi" w:hAnsiTheme="minorHAnsi" w:cstheme="minorHAnsi"/>
            <w:sz w:val="22"/>
            <w:szCs w:val="22"/>
          </w:rPr>
          <w:t>comm.ricostruzionesisma2016@pec.governo.it</w:t>
        </w:r>
      </w:hyperlink>
      <w:r w:rsidRPr="00D27B21">
        <w:rPr>
          <w:rFonts w:asciiTheme="minorHAnsi" w:hAnsiTheme="minorHAnsi" w:cstheme="minorHAnsi"/>
          <w:color w:val="000000"/>
          <w:sz w:val="22"/>
          <w:szCs w:val="22"/>
        </w:rPr>
        <w:t xml:space="preserve"> – </w:t>
      </w:r>
      <w:r w:rsidRPr="00382207">
        <w:rPr>
          <w:rFonts w:asciiTheme="minorHAnsi" w:hAnsiTheme="minorHAnsi" w:cstheme="minorHAnsi"/>
          <w:sz w:val="22"/>
          <w:szCs w:val="22"/>
        </w:rPr>
        <w:t>rappresentato dal Commissario Straordinario dott. Giovanni Legnini;</w:t>
      </w:r>
    </w:p>
    <w:p w14:paraId="21FDF063" w14:textId="77777777" w:rsidR="00683B74" w:rsidRPr="00D27B21" w:rsidRDefault="00683B74" w:rsidP="00683B74">
      <w:pPr>
        <w:pStyle w:val="Paragrafoelenco"/>
        <w:spacing w:line="240" w:lineRule="auto"/>
        <w:ind w:left="284"/>
        <w:rPr>
          <w:rFonts w:asciiTheme="minorHAnsi" w:hAnsiTheme="minorHAnsi" w:cstheme="minorHAnsi"/>
          <w:color w:val="000000"/>
          <w:sz w:val="22"/>
          <w:szCs w:val="22"/>
        </w:rPr>
      </w:pPr>
    </w:p>
    <w:p w14:paraId="25FBD012" w14:textId="4F1D9E7C" w:rsidR="00683B74" w:rsidRPr="00D27B21" w:rsidRDefault="00683B74" w:rsidP="00683B74">
      <w:pPr>
        <w:pStyle w:val="Paragrafoelenco"/>
        <w:numPr>
          <w:ilvl w:val="0"/>
          <w:numId w:val="1"/>
        </w:numPr>
        <w:spacing w:line="240" w:lineRule="auto"/>
        <w:ind w:left="284" w:hanging="215"/>
        <w:rPr>
          <w:rFonts w:asciiTheme="minorHAnsi" w:hAnsiTheme="minorHAnsi" w:cstheme="minorHAnsi"/>
          <w:color w:val="000000"/>
          <w:sz w:val="22"/>
          <w:szCs w:val="22"/>
        </w:rPr>
      </w:pPr>
      <w:r w:rsidRPr="00D27B21">
        <w:rPr>
          <w:rFonts w:asciiTheme="minorHAnsi" w:hAnsiTheme="minorHAnsi" w:cstheme="minorHAnsi"/>
          <w:color w:val="000000"/>
          <w:sz w:val="22"/>
          <w:szCs w:val="22"/>
        </w:rPr>
        <w:t xml:space="preserve">la </w:t>
      </w:r>
      <w:r w:rsidRPr="00D27B21">
        <w:rPr>
          <w:rFonts w:asciiTheme="minorHAnsi" w:hAnsiTheme="minorHAnsi" w:cstheme="minorHAnsi"/>
          <w:b/>
          <w:bCs/>
          <w:color w:val="000000"/>
          <w:sz w:val="22"/>
          <w:szCs w:val="22"/>
        </w:rPr>
        <w:t>Regione Marche -</w:t>
      </w:r>
      <w:r w:rsidRPr="00D27B21">
        <w:rPr>
          <w:rFonts w:asciiTheme="minorHAnsi" w:hAnsiTheme="minorHAnsi" w:cstheme="minorHAnsi"/>
          <w:color w:val="000000"/>
          <w:sz w:val="22"/>
          <w:szCs w:val="22"/>
        </w:rPr>
        <w:t xml:space="preserve"> </w:t>
      </w:r>
      <w:r w:rsidRPr="00D27B21">
        <w:rPr>
          <w:rFonts w:asciiTheme="minorHAnsi" w:hAnsiTheme="minorHAnsi" w:cstheme="minorHAnsi"/>
          <w:b/>
          <w:bCs/>
          <w:color w:val="000000"/>
          <w:sz w:val="22"/>
          <w:szCs w:val="22"/>
        </w:rPr>
        <w:t>Ufficio Speciale Ricostruzione (USR)</w:t>
      </w:r>
      <w:r w:rsidRPr="00D27B21">
        <w:rPr>
          <w:rFonts w:asciiTheme="minorHAnsi" w:hAnsiTheme="minorHAnsi" w:cstheme="minorHAnsi"/>
          <w:color w:val="000000"/>
          <w:sz w:val="22"/>
          <w:szCs w:val="22"/>
        </w:rPr>
        <w:t xml:space="preserve">, con sede ad Ancona, 60125, in via Gentile da Fabriano n°9 – PEC </w:t>
      </w:r>
      <w:hyperlink r:id="rId11" w:history="1">
        <w:r w:rsidRPr="00D27B21">
          <w:rPr>
            <w:rStyle w:val="Collegamentoipertestuale"/>
            <w:rFonts w:asciiTheme="minorHAnsi" w:hAnsiTheme="minorHAnsi" w:cstheme="minorHAnsi"/>
            <w:sz w:val="22"/>
            <w:szCs w:val="22"/>
          </w:rPr>
          <w:t>regione.marche.usr@emarche.it</w:t>
        </w:r>
      </w:hyperlink>
      <w:r w:rsidRPr="00D27B21">
        <w:rPr>
          <w:rFonts w:asciiTheme="minorHAnsi" w:hAnsiTheme="minorHAnsi" w:cstheme="minorHAnsi"/>
          <w:color w:val="000000"/>
          <w:sz w:val="22"/>
          <w:szCs w:val="22"/>
        </w:rPr>
        <w:t xml:space="preserve"> – rappresentato </w:t>
      </w:r>
      <w:r w:rsidRPr="00D27B21">
        <w:rPr>
          <w:rFonts w:asciiTheme="minorHAnsi" w:hAnsiTheme="minorHAnsi" w:cstheme="minorHAnsi"/>
          <w:sz w:val="22"/>
          <w:szCs w:val="22"/>
        </w:rPr>
        <w:t>dal Direttore dell’USR</w:t>
      </w:r>
      <w:r w:rsidRPr="00D27B21">
        <w:rPr>
          <w:rFonts w:asciiTheme="minorHAnsi" w:hAnsiTheme="minorHAnsi" w:cstheme="minorHAnsi"/>
          <w:color w:val="FF0000"/>
          <w:sz w:val="22"/>
          <w:szCs w:val="22"/>
        </w:rPr>
        <w:t xml:space="preserve"> </w:t>
      </w:r>
      <w:r w:rsidRPr="00382207">
        <w:rPr>
          <w:rFonts w:asciiTheme="minorHAnsi" w:hAnsiTheme="minorHAnsi" w:cstheme="minorHAnsi"/>
          <w:sz w:val="22"/>
          <w:szCs w:val="22"/>
        </w:rPr>
        <w:t>ing.</w:t>
      </w:r>
      <w:r w:rsidR="00382207" w:rsidRPr="00382207">
        <w:rPr>
          <w:rFonts w:asciiTheme="minorHAnsi" w:hAnsiTheme="minorHAnsi" w:cstheme="minorHAnsi"/>
          <w:sz w:val="22"/>
          <w:szCs w:val="22"/>
        </w:rPr>
        <w:t xml:space="preserve"> Stefano Babini</w:t>
      </w:r>
      <w:r w:rsidRPr="00382207">
        <w:rPr>
          <w:rFonts w:asciiTheme="minorHAnsi" w:hAnsiTheme="minorHAnsi" w:cstheme="minorHAnsi"/>
          <w:sz w:val="22"/>
          <w:szCs w:val="22"/>
        </w:rPr>
        <w:t>;</w:t>
      </w:r>
    </w:p>
    <w:p w14:paraId="486A0EAB" w14:textId="77777777" w:rsidR="00683B74" w:rsidRPr="00D27B21" w:rsidRDefault="00683B74" w:rsidP="00683B74">
      <w:pPr>
        <w:pStyle w:val="Paragrafoelenco"/>
        <w:spacing w:line="240" w:lineRule="auto"/>
        <w:ind w:left="284"/>
        <w:rPr>
          <w:rFonts w:asciiTheme="minorHAnsi" w:hAnsiTheme="minorHAnsi" w:cstheme="minorHAnsi"/>
          <w:color w:val="000000"/>
          <w:sz w:val="22"/>
          <w:szCs w:val="22"/>
        </w:rPr>
      </w:pPr>
    </w:p>
    <w:p w14:paraId="27C17E94" w14:textId="77777777" w:rsidR="00683B74" w:rsidRPr="00D27B21" w:rsidRDefault="00683B74" w:rsidP="00683B74">
      <w:pPr>
        <w:pStyle w:val="Paragrafoelenco"/>
        <w:numPr>
          <w:ilvl w:val="0"/>
          <w:numId w:val="1"/>
        </w:numPr>
        <w:spacing w:line="240" w:lineRule="auto"/>
        <w:ind w:left="284" w:hanging="215"/>
        <w:rPr>
          <w:rFonts w:asciiTheme="minorHAnsi" w:hAnsiTheme="minorHAnsi" w:cstheme="minorHAnsi"/>
          <w:color w:val="000000"/>
          <w:sz w:val="22"/>
          <w:szCs w:val="22"/>
        </w:rPr>
      </w:pPr>
      <w:r w:rsidRPr="00D27B21">
        <w:rPr>
          <w:rFonts w:asciiTheme="minorHAnsi" w:hAnsiTheme="minorHAnsi" w:cstheme="minorHAnsi"/>
          <w:color w:val="000000"/>
          <w:sz w:val="22"/>
          <w:szCs w:val="22"/>
        </w:rPr>
        <w:t xml:space="preserve">il </w:t>
      </w:r>
      <w:r w:rsidRPr="00D27B21">
        <w:rPr>
          <w:rFonts w:asciiTheme="minorHAnsi" w:hAnsiTheme="minorHAnsi" w:cstheme="minorHAnsi"/>
          <w:b/>
          <w:bCs/>
          <w:color w:val="000000"/>
          <w:sz w:val="22"/>
          <w:szCs w:val="22"/>
        </w:rPr>
        <w:t>MiBACT – Soprintendenza Archeologica Belle Arti e Paesaggio (SABAP) delle Marche</w:t>
      </w:r>
      <w:r w:rsidRPr="00D27B21">
        <w:rPr>
          <w:rFonts w:asciiTheme="minorHAnsi" w:hAnsiTheme="minorHAnsi" w:cstheme="minorHAnsi"/>
          <w:color w:val="000000"/>
          <w:sz w:val="22"/>
          <w:szCs w:val="22"/>
        </w:rPr>
        <w:t xml:space="preserve">, con sede in Ancona, 60121, in via Birarelli n°39 – PEC </w:t>
      </w:r>
      <w:hyperlink r:id="rId12" w:history="1">
        <w:r w:rsidRPr="00D27B21">
          <w:rPr>
            <w:rStyle w:val="Collegamentoipertestuale"/>
            <w:rFonts w:asciiTheme="minorHAnsi" w:hAnsiTheme="minorHAnsi" w:cstheme="minorHAnsi"/>
            <w:sz w:val="22"/>
            <w:szCs w:val="22"/>
          </w:rPr>
          <w:t>mbac-sabap-mar@mailcert.beniculturali.it</w:t>
        </w:r>
      </w:hyperlink>
      <w:r w:rsidRPr="00D27B21">
        <w:rPr>
          <w:rFonts w:asciiTheme="minorHAnsi" w:hAnsiTheme="minorHAnsi" w:cstheme="minorHAnsi"/>
          <w:color w:val="000000"/>
          <w:sz w:val="22"/>
          <w:szCs w:val="22"/>
        </w:rPr>
        <w:t xml:space="preserve"> – rappresentato dal</w:t>
      </w:r>
      <w:r w:rsidRPr="00D27B21">
        <w:rPr>
          <w:rFonts w:asciiTheme="minorHAnsi" w:hAnsiTheme="minorHAnsi" w:cstheme="minorHAnsi"/>
          <w:sz w:val="22"/>
          <w:szCs w:val="22"/>
        </w:rPr>
        <w:t xml:space="preserve"> Soprintendente </w:t>
      </w:r>
      <w:r w:rsidRPr="00382207">
        <w:rPr>
          <w:rFonts w:asciiTheme="minorHAnsi" w:hAnsiTheme="minorHAnsi" w:cstheme="minorHAnsi"/>
          <w:sz w:val="22"/>
          <w:szCs w:val="22"/>
        </w:rPr>
        <w:t>dott.sa Marta Mazza;</w:t>
      </w:r>
    </w:p>
    <w:p w14:paraId="4521C00B" w14:textId="77777777" w:rsidR="00683B74" w:rsidRPr="00D27B21" w:rsidRDefault="00683B74" w:rsidP="00683B74">
      <w:pPr>
        <w:pStyle w:val="Paragrafoelenco"/>
        <w:spacing w:line="240" w:lineRule="auto"/>
        <w:ind w:left="284"/>
        <w:rPr>
          <w:rFonts w:asciiTheme="minorHAnsi" w:hAnsiTheme="minorHAnsi" w:cstheme="minorHAnsi"/>
          <w:color w:val="000000"/>
          <w:sz w:val="22"/>
          <w:szCs w:val="22"/>
        </w:rPr>
      </w:pPr>
    </w:p>
    <w:p w14:paraId="3AD13C64" w14:textId="77777777" w:rsidR="00683B74" w:rsidRPr="00D27B21" w:rsidRDefault="00683B74" w:rsidP="00683B74">
      <w:pPr>
        <w:pStyle w:val="Paragrafoelenco"/>
        <w:numPr>
          <w:ilvl w:val="0"/>
          <w:numId w:val="1"/>
        </w:numPr>
        <w:spacing w:line="240" w:lineRule="auto"/>
        <w:ind w:left="284" w:hanging="215"/>
        <w:rPr>
          <w:rFonts w:asciiTheme="minorHAnsi" w:hAnsiTheme="minorHAnsi" w:cstheme="minorHAnsi"/>
          <w:color w:val="000000"/>
          <w:sz w:val="22"/>
          <w:szCs w:val="22"/>
        </w:rPr>
      </w:pPr>
      <w:r w:rsidRPr="00D27B21">
        <w:rPr>
          <w:rFonts w:asciiTheme="minorHAnsi" w:hAnsiTheme="minorHAnsi" w:cstheme="minorHAnsi"/>
          <w:color w:val="000000"/>
          <w:sz w:val="22"/>
          <w:szCs w:val="22"/>
        </w:rPr>
        <w:t>l’</w:t>
      </w:r>
      <w:r w:rsidRPr="00D27B21">
        <w:rPr>
          <w:rFonts w:asciiTheme="minorHAnsi" w:hAnsiTheme="minorHAnsi" w:cstheme="minorHAnsi"/>
          <w:b/>
          <w:bCs/>
          <w:color w:val="000000"/>
          <w:sz w:val="22"/>
          <w:szCs w:val="22"/>
        </w:rPr>
        <w:t>Ente Parco Nazionale dei Monti Sibillini</w:t>
      </w:r>
      <w:r w:rsidRPr="00D27B21">
        <w:rPr>
          <w:rFonts w:asciiTheme="minorHAnsi" w:hAnsiTheme="minorHAnsi" w:cstheme="minorHAnsi"/>
          <w:color w:val="000000"/>
          <w:sz w:val="22"/>
          <w:szCs w:val="22"/>
        </w:rPr>
        <w:t xml:space="preserve">, con sede legale in Visso, 62039, in Piazza del Forno n°1 e con sede temporanea in località “Il Piano” – PEC </w:t>
      </w:r>
      <w:hyperlink r:id="rId13" w:history="1">
        <w:r w:rsidRPr="00D27B21">
          <w:rPr>
            <w:rStyle w:val="Collegamentoipertestuale"/>
            <w:rFonts w:asciiTheme="minorHAnsi" w:hAnsiTheme="minorHAnsi" w:cstheme="minorHAnsi"/>
            <w:sz w:val="22"/>
            <w:szCs w:val="22"/>
          </w:rPr>
          <w:t>parcosibillini@emarche.it</w:t>
        </w:r>
      </w:hyperlink>
      <w:r w:rsidRPr="00D27B21">
        <w:rPr>
          <w:rFonts w:asciiTheme="minorHAnsi" w:hAnsiTheme="minorHAnsi" w:cstheme="minorHAnsi"/>
          <w:color w:val="000000"/>
          <w:sz w:val="22"/>
          <w:szCs w:val="22"/>
        </w:rPr>
        <w:t xml:space="preserve"> – rappresentato dal Direttore </w:t>
      </w:r>
      <w:r w:rsidRPr="00D27B21">
        <w:rPr>
          <w:rFonts w:asciiTheme="minorHAnsi" w:hAnsiTheme="minorHAnsi" w:cstheme="minorHAnsi"/>
          <w:color w:val="FF0000"/>
          <w:sz w:val="22"/>
          <w:szCs w:val="22"/>
        </w:rPr>
        <w:t>dott.ssa Maria Laura Talamè</w:t>
      </w:r>
      <w:r w:rsidRPr="00D27B21">
        <w:rPr>
          <w:rFonts w:asciiTheme="minorHAnsi" w:hAnsiTheme="minorHAnsi" w:cstheme="minorHAnsi"/>
          <w:sz w:val="22"/>
          <w:szCs w:val="22"/>
        </w:rPr>
        <w:t>;</w:t>
      </w:r>
    </w:p>
    <w:p w14:paraId="08068C5E" w14:textId="77777777" w:rsidR="00683B74" w:rsidRPr="00D27B21" w:rsidRDefault="00683B74" w:rsidP="00683B74">
      <w:pPr>
        <w:pStyle w:val="Paragrafoelenco"/>
        <w:spacing w:line="240" w:lineRule="auto"/>
        <w:ind w:left="284"/>
        <w:rPr>
          <w:rFonts w:asciiTheme="minorHAnsi" w:hAnsiTheme="minorHAnsi" w:cstheme="minorHAnsi"/>
          <w:color w:val="000000"/>
          <w:sz w:val="22"/>
          <w:szCs w:val="22"/>
        </w:rPr>
      </w:pPr>
    </w:p>
    <w:p w14:paraId="7E43A2EC" w14:textId="77777777" w:rsidR="00683B74" w:rsidRPr="00D27B21" w:rsidRDefault="00683B74" w:rsidP="00683B74">
      <w:pPr>
        <w:pStyle w:val="Paragrafoelenco"/>
        <w:numPr>
          <w:ilvl w:val="0"/>
          <w:numId w:val="1"/>
        </w:numPr>
        <w:spacing w:line="240" w:lineRule="auto"/>
        <w:ind w:left="284" w:hanging="215"/>
        <w:rPr>
          <w:rFonts w:asciiTheme="minorHAnsi" w:hAnsiTheme="minorHAnsi" w:cstheme="minorHAnsi"/>
          <w:color w:val="000000"/>
          <w:sz w:val="22"/>
          <w:szCs w:val="22"/>
        </w:rPr>
      </w:pPr>
      <w:r w:rsidRPr="00D27B21">
        <w:rPr>
          <w:rFonts w:asciiTheme="minorHAnsi" w:hAnsiTheme="minorHAnsi" w:cstheme="minorHAnsi"/>
          <w:color w:val="000000"/>
          <w:sz w:val="22"/>
          <w:szCs w:val="22"/>
        </w:rPr>
        <w:t>l’</w:t>
      </w:r>
      <w:r w:rsidRPr="00D27B21">
        <w:rPr>
          <w:rFonts w:asciiTheme="minorHAnsi" w:hAnsiTheme="minorHAnsi" w:cstheme="minorHAnsi"/>
          <w:b/>
          <w:bCs/>
          <w:color w:val="000000"/>
          <w:sz w:val="22"/>
          <w:szCs w:val="22"/>
        </w:rPr>
        <w:t>Ente Parco Nazionale del Gran Sasso e Monti della Laga</w:t>
      </w:r>
      <w:r w:rsidRPr="00D27B21">
        <w:rPr>
          <w:rFonts w:asciiTheme="minorHAnsi" w:hAnsiTheme="minorHAnsi" w:cstheme="minorHAnsi"/>
          <w:color w:val="000000"/>
          <w:sz w:val="22"/>
          <w:szCs w:val="22"/>
        </w:rPr>
        <w:t xml:space="preserve">, con sede in Assergi (AQ), 67010, in Via del Convento n°1 – PEC </w:t>
      </w:r>
      <w:hyperlink r:id="rId14" w:history="1">
        <w:r w:rsidRPr="00D27B21">
          <w:rPr>
            <w:rStyle w:val="Collegamentoipertestuale"/>
            <w:rFonts w:asciiTheme="minorHAnsi" w:hAnsiTheme="minorHAnsi" w:cstheme="minorHAnsi"/>
            <w:sz w:val="22"/>
            <w:szCs w:val="22"/>
          </w:rPr>
          <w:t>gransassolagapark@pec.it</w:t>
        </w:r>
      </w:hyperlink>
      <w:r w:rsidRPr="00D27B21">
        <w:rPr>
          <w:rFonts w:asciiTheme="minorHAnsi" w:hAnsiTheme="minorHAnsi" w:cstheme="minorHAnsi"/>
          <w:color w:val="000000"/>
          <w:sz w:val="22"/>
          <w:szCs w:val="22"/>
        </w:rPr>
        <w:t xml:space="preserve"> – rappresentato dal Direttore</w:t>
      </w:r>
      <w:r w:rsidRPr="00D27B21">
        <w:rPr>
          <w:rFonts w:asciiTheme="minorHAnsi" w:hAnsiTheme="minorHAnsi" w:cstheme="minorHAnsi"/>
          <w:color w:val="FF0000"/>
          <w:sz w:val="22"/>
          <w:szCs w:val="22"/>
        </w:rPr>
        <w:t xml:space="preserve"> Alfonso Calzolaio</w:t>
      </w:r>
      <w:r w:rsidRPr="00D27B21">
        <w:rPr>
          <w:rFonts w:asciiTheme="minorHAnsi" w:hAnsiTheme="minorHAnsi" w:cstheme="minorHAnsi"/>
          <w:sz w:val="22"/>
          <w:szCs w:val="22"/>
        </w:rPr>
        <w:t>;</w:t>
      </w:r>
    </w:p>
    <w:p w14:paraId="03CE4175" w14:textId="77777777" w:rsidR="00683B74" w:rsidRPr="00D27B21" w:rsidRDefault="00683B74" w:rsidP="00683B74">
      <w:pPr>
        <w:pStyle w:val="Paragrafoelenco"/>
        <w:spacing w:line="240" w:lineRule="auto"/>
        <w:ind w:left="284"/>
        <w:rPr>
          <w:rFonts w:asciiTheme="minorHAnsi" w:hAnsiTheme="minorHAnsi" w:cstheme="minorHAnsi"/>
          <w:color w:val="000000"/>
          <w:sz w:val="22"/>
          <w:szCs w:val="22"/>
        </w:rPr>
      </w:pPr>
    </w:p>
    <w:p w14:paraId="1AB1D396" w14:textId="77777777" w:rsidR="00683B74" w:rsidRPr="00D27B21" w:rsidRDefault="00683B74" w:rsidP="00683B74">
      <w:pPr>
        <w:pStyle w:val="Paragrafoelenco"/>
        <w:numPr>
          <w:ilvl w:val="0"/>
          <w:numId w:val="1"/>
        </w:numPr>
        <w:spacing w:line="240" w:lineRule="auto"/>
        <w:ind w:left="284" w:hanging="215"/>
        <w:rPr>
          <w:rFonts w:asciiTheme="minorHAnsi" w:hAnsiTheme="minorHAnsi" w:cstheme="minorHAnsi"/>
          <w:sz w:val="22"/>
          <w:szCs w:val="22"/>
        </w:rPr>
      </w:pPr>
      <w:r w:rsidRPr="00D27B21">
        <w:rPr>
          <w:rFonts w:asciiTheme="minorHAnsi" w:hAnsiTheme="minorHAnsi" w:cstheme="minorHAnsi"/>
          <w:sz w:val="22"/>
          <w:szCs w:val="22"/>
        </w:rPr>
        <w:t xml:space="preserve">la </w:t>
      </w:r>
      <w:r w:rsidRPr="00D27B21">
        <w:rPr>
          <w:rFonts w:asciiTheme="minorHAnsi" w:hAnsiTheme="minorHAnsi" w:cstheme="minorHAnsi"/>
          <w:b/>
          <w:bCs/>
          <w:sz w:val="22"/>
          <w:szCs w:val="22"/>
        </w:rPr>
        <w:t>Provincia di Ascoli Piceno</w:t>
      </w:r>
      <w:r w:rsidRPr="00D27B21">
        <w:rPr>
          <w:rFonts w:asciiTheme="minorHAnsi" w:hAnsiTheme="minorHAnsi" w:cstheme="minorHAnsi"/>
          <w:sz w:val="22"/>
          <w:szCs w:val="22"/>
        </w:rPr>
        <w:t xml:space="preserve">, con sede ad Ascoli Piceno, 63100, in Piazza Simonetti n°36 </w:t>
      </w:r>
      <w:r w:rsidRPr="00D27B21">
        <w:rPr>
          <w:rFonts w:asciiTheme="minorHAnsi" w:hAnsiTheme="minorHAnsi" w:cstheme="minorHAnsi"/>
          <w:color w:val="000000"/>
          <w:sz w:val="22"/>
          <w:szCs w:val="22"/>
        </w:rPr>
        <w:t xml:space="preserve">– PEC </w:t>
      </w:r>
      <w:hyperlink r:id="rId15" w:history="1">
        <w:r w:rsidRPr="00D27B21">
          <w:rPr>
            <w:rStyle w:val="Collegamentoipertestuale"/>
            <w:rFonts w:asciiTheme="minorHAnsi" w:hAnsiTheme="minorHAnsi" w:cstheme="minorHAnsi"/>
            <w:sz w:val="22"/>
            <w:szCs w:val="22"/>
          </w:rPr>
          <w:t>provincia.ascoli@emarche.it</w:t>
        </w:r>
      </w:hyperlink>
      <w:r w:rsidRPr="00D27B21">
        <w:rPr>
          <w:rFonts w:asciiTheme="minorHAnsi" w:hAnsiTheme="minorHAnsi" w:cstheme="minorHAnsi"/>
          <w:color w:val="000000"/>
          <w:sz w:val="22"/>
          <w:szCs w:val="22"/>
        </w:rPr>
        <w:t xml:space="preserve"> – rappresentato dal Presidente </w:t>
      </w:r>
      <w:r w:rsidRPr="00382207">
        <w:rPr>
          <w:rFonts w:asciiTheme="minorHAnsi" w:hAnsiTheme="minorHAnsi" w:cstheme="minorHAnsi"/>
          <w:sz w:val="22"/>
          <w:szCs w:val="22"/>
        </w:rPr>
        <w:t>Sergio Fabiani;</w:t>
      </w:r>
    </w:p>
    <w:p w14:paraId="330EF02B" w14:textId="77777777" w:rsidR="00683B74" w:rsidRPr="00D27B21" w:rsidRDefault="00683B74" w:rsidP="00683B74">
      <w:pPr>
        <w:pStyle w:val="Paragrafoelenco"/>
        <w:spacing w:line="240" w:lineRule="auto"/>
        <w:ind w:left="284"/>
        <w:rPr>
          <w:rFonts w:asciiTheme="minorHAnsi" w:hAnsiTheme="minorHAnsi" w:cstheme="minorHAnsi"/>
          <w:sz w:val="22"/>
          <w:szCs w:val="22"/>
        </w:rPr>
      </w:pPr>
    </w:p>
    <w:p w14:paraId="5F2070D2" w14:textId="77777777" w:rsidR="00683B74" w:rsidRPr="00D27B21" w:rsidRDefault="00683B74" w:rsidP="00683B74">
      <w:pPr>
        <w:pStyle w:val="Paragrafoelenco"/>
        <w:numPr>
          <w:ilvl w:val="0"/>
          <w:numId w:val="1"/>
        </w:numPr>
        <w:spacing w:line="240" w:lineRule="auto"/>
        <w:ind w:left="284" w:hanging="215"/>
        <w:rPr>
          <w:rFonts w:asciiTheme="minorHAnsi" w:hAnsiTheme="minorHAnsi" w:cstheme="minorHAnsi"/>
          <w:sz w:val="22"/>
          <w:szCs w:val="22"/>
        </w:rPr>
      </w:pPr>
      <w:r w:rsidRPr="00D27B21">
        <w:rPr>
          <w:rFonts w:asciiTheme="minorHAnsi" w:hAnsiTheme="minorHAnsi" w:cstheme="minorHAnsi"/>
          <w:sz w:val="22"/>
          <w:szCs w:val="22"/>
        </w:rPr>
        <w:t>l’</w:t>
      </w:r>
      <w:r w:rsidRPr="00D27B21">
        <w:rPr>
          <w:rFonts w:asciiTheme="minorHAnsi" w:hAnsiTheme="minorHAnsi" w:cstheme="minorHAnsi"/>
          <w:b/>
          <w:bCs/>
          <w:sz w:val="22"/>
          <w:szCs w:val="22"/>
        </w:rPr>
        <w:t>Autorità di Bacino Distrettuale dell’Appennino Centrale (A.B.D.A.C.) – Settore sub-distretto Regione Marche</w:t>
      </w:r>
      <w:r w:rsidRPr="00D27B21">
        <w:rPr>
          <w:rFonts w:asciiTheme="minorHAnsi" w:hAnsiTheme="minorHAnsi" w:cstheme="minorHAnsi"/>
          <w:sz w:val="22"/>
          <w:szCs w:val="22"/>
        </w:rPr>
        <w:t xml:space="preserve">, con sede ad Ancona, 60100, in via Palestro n°19 – PEC </w:t>
      </w:r>
      <w:hyperlink r:id="rId16" w:history="1">
        <w:r w:rsidRPr="00D27B21">
          <w:rPr>
            <w:rStyle w:val="Collegamentoipertestuale"/>
            <w:rFonts w:asciiTheme="minorHAnsi" w:hAnsiTheme="minorHAnsi" w:cstheme="minorHAnsi"/>
            <w:sz w:val="22"/>
            <w:szCs w:val="22"/>
          </w:rPr>
          <w:t>protocollomarche@pec.autoritadistrettoac.it</w:t>
        </w:r>
      </w:hyperlink>
      <w:r w:rsidRPr="00D27B21">
        <w:rPr>
          <w:rFonts w:asciiTheme="minorHAnsi" w:hAnsiTheme="minorHAnsi" w:cstheme="minorHAnsi"/>
          <w:sz w:val="22"/>
          <w:szCs w:val="22"/>
        </w:rPr>
        <w:t xml:space="preserve"> </w:t>
      </w:r>
      <w:r w:rsidRPr="00D27B21">
        <w:rPr>
          <w:rFonts w:asciiTheme="minorHAnsi" w:hAnsiTheme="minorHAnsi" w:cstheme="minorHAnsi"/>
          <w:color w:val="000000"/>
          <w:sz w:val="22"/>
          <w:szCs w:val="22"/>
        </w:rPr>
        <w:t xml:space="preserve">– rappresentato dal Dirigente </w:t>
      </w:r>
      <w:r w:rsidRPr="00D27B21">
        <w:rPr>
          <w:rFonts w:asciiTheme="minorHAnsi" w:hAnsiTheme="minorHAnsi" w:cstheme="minorHAnsi"/>
          <w:color w:val="FF0000"/>
          <w:sz w:val="22"/>
          <w:szCs w:val="22"/>
        </w:rPr>
        <w:t>dott. geol. Mario Smargiasso</w:t>
      </w:r>
      <w:r w:rsidRPr="00D27B21">
        <w:rPr>
          <w:rFonts w:asciiTheme="minorHAnsi" w:hAnsiTheme="minorHAnsi" w:cstheme="minorHAnsi"/>
          <w:sz w:val="22"/>
          <w:szCs w:val="22"/>
        </w:rPr>
        <w:t>;</w:t>
      </w:r>
    </w:p>
    <w:p w14:paraId="7A9501E6" w14:textId="77777777" w:rsidR="00683B74" w:rsidRPr="00D27B21" w:rsidRDefault="00683B74" w:rsidP="00683B74">
      <w:pPr>
        <w:pStyle w:val="Paragrafoelenco"/>
        <w:spacing w:line="240" w:lineRule="auto"/>
        <w:ind w:left="284"/>
        <w:rPr>
          <w:rFonts w:asciiTheme="minorHAnsi" w:hAnsiTheme="minorHAnsi" w:cstheme="minorHAnsi"/>
          <w:color w:val="FF0000"/>
          <w:sz w:val="22"/>
          <w:szCs w:val="22"/>
        </w:rPr>
      </w:pPr>
    </w:p>
    <w:p w14:paraId="4176DE0C" w14:textId="43AA4127" w:rsidR="00683B74" w:rsidRPr="00D27B21" w:rsidRDefault="00683B74" w:rsidP="00683B74">
      <w:pPr>
        <w:pStyle w:val="Paragrafoelenco"/>
        <w:numPr>
          <w:ilvl w:val="0"/>
          <w:numId w:val="1"/>
        </w:numPr>
        <w:spacing w:line="240" w:lineRule="auto"/>
        <w:ind w:left="284" w:hanging="215"/>
        <w:rPr>
          <w:rFonts w:asciiTheme="minorHAnsi" w:hAnsiTheme="minorHAnsi" w:cstheme="minorHAnsi"/>
          <w:sz w:val="22"/>
          <w:szCs w:val="22"/>
        </w:rPr>
      </w:pPr>
      <w:r w:rsidRPr="00D27B21">
        <w:rPr>
          <w:rFonts w:asciiTheme="minorHAnsi" w:hAnsiTheme="minorHAnsi" w:cstheme="minorHAnsi"/>
          <w:sz w:val="22"/>
          <w:szCs w:val="22"/>
        </w:rPr>
        <w:t xml:space="preserve">la </w:t>
      </w:r>
      <w:r w:rsidRPr="00D27B21">
        <w:rPr>
          <w:rFonts w:asciiTheme="minorHAnsi" w:hAnsiTheme="minorHAnsi" w:cstheme="minorHAnsi"/>
          <w:b/>
          <w:bCs/>
          <w:sz w:val="22"/>
          <w:szCs w:val="22"/>
        </w:rPr>
        <w:t>Regione Marche</w:t>
      </w:r>
      <w:r w:rsidRPr="00D27B21">
        <w:rPr>
          <w:rFonts w:asciiTheme="minorHAnsi" w:hAnsiTheme="minorHAnsi" w:cstheme="minorHAnsi"/>
          <w:sz w:val="22"/>
          <w:szCs w:val="22"/>
        </w:rPr>
        <w:t xml:space="preserve"> – </w:t>
      </w:r>
      <w:r w:rsidRPr="00D27B21">
        <w:rPr>
          <w:rFonts w:asciiTheme="minorHAnsi" w:hAnsiTheme="minorHAnsi" w:cstheme="minorHAnsi"/>
          <w:b/>
          <w:bCs/>
          <w:sz w:val="22"/>
          <w:szCs w:val="22"/>
        </w:rPr>
        <w:t>Servizio Tutela Gestione e Assetto del Territorio – P.F. Tutela del Territorio di Ascoli Piceno</w:t>
      </w:r>
      <w:r w:rsidRPr="00D27B21">
        <w:rPr>
          <w:rFonts w:asciiTheme="minorHAnsi" w:hAnsiTheme="minorHAnsi" w:cstheme="minorHAnsi"/>
          <w:sz w:val="22"/>
          <w:szCs w:val="22"/>
        </w:rPr>
        <w:t xml:space="preserve">, con sede ad Ascoli Piceno, 63100, in Viale della Repubblica n°34 – PEC </w:t>
      </w:r>
      <w:hyperlink r:id="rId17" w:history="1">
        <w:r w:rsidRPr="00D27B21">
          <w:rPr>
            <w:rStyle w:val="Collegamentoipertestuale"/>
            <w:rFonts w:asciiTheme="minorHAnsi" w:hAnsiTheme="minorHAnsi" w:cstheme="minorHAnsi"/>
            <w:sz w:val="22"/>
            <w:szCs w:val="22"/>
          </w:rPr>
          <w:t>regione.marche.geniocivile.ap@emarche.it</w:t>
        </w:r>
      </w:hyperlink>
      <w:r w:rsidRPr="00D27B21">
        <w:rPr>
          <w:rFonts w:asciiTheme="minorHAnsi" w:hAnsiTheme="minorHAnsi" w:cstheme="minorHAnsi"/>
          <w:sz w:val="22"/>
          <w:szCs w:val="22"/>
        </w:rPr>
        <w:t xml:space="preserve"> </w:t>
      </w:r>
      <w:r w:rsidRPr="00D27B21">
        <w:rPr>
          <w:rFonts w:asciiTheme="minorHAnsi" w:hAnsiTheme="minorHAnsi" w:cstheme="minorHAnsi"/>
          <w:color w:val="000000"/>
          <w:sz w:val="22"/>
          <w:szCs w:val="22"/>
        </w:rPr>
        <w:t>– rappresentato da</w:t>
      </w:r>
      <w:r w:rsidR="00382207">
        <w:rPr>
          <w:rFonts w:asciiTheme="minorHAnsi" w:hAnsiTheme="minorHAnsi" w:cstheme="minorHAnsi"/>
          <w:color w:val="000000"/>
          <w:sz w:val="22"/>
          <w:szCs w:val="22"/>
        </w:rPr>
        <w:t xml:space="preserve"> </w:t>
      </w:r>
      <w:r w:rsidR="00382207" w:rsidRPr="00152280">
        <w:rPr>
          <w:rFonts w:asciiTheme="minorHAnsi" w:hAnsiTheme="minorHAnsi" w:cstheme="minorHAnsi"/>
          <w:color w:val="FF0000"/>
          <w:sz w:val="22"/>
          <w:szCs w:val="22"/>
        </w:rPr>
        <w:t>_______________________________</w:t>
      </w:r>
      <w:r w:rsidRPr="00D27B21">
        <w:rPr>
          <w:rFonts w:asciiTheme="minorHAnsi" w:hAnsiTheme="minorHAnsi" w:cstheme="minorHAnsi"/>
          <w:color w:val="000000"/>
          <w:sz w:val="22"/>
          <w:szCs w:val="22"/>
        </w:rPr>
        <w:t>;</w:t>
      </w:r>
    </w:p>
    <w:p w14:paraId="2488C541" w14:textId="7F9F71AB" w:rsidR="00757CD1" w:rsidRPr="00D27B21" w:rsidRDefault="00757CD1">
      <w:r w:rsidRPr="00D27B21">
        <w:br w:type="page"/>
      </w:r>
    </w:p>
    <w:p w14:paraId="2414C8E3" w14:textId="6B0EA8C8" w:rsidR="00683B74" w:rsidRDefault="00683B74" w:rsidP="00683B74">
      <w:pPr>
        <w:jc w:val="center"/>
        <w:rPr>
          <w:b/>
          <w:bCs/>
          <w:sz w:val="24"/>
          <w:szCs w:val="24"/>
        </w:rPr>
      </w:pPr>
      <w:r w:rsidRPr="00D27B21">
        <w:rPr>
          <w:b/>
          <w:bCs/>
          <w:sz w:val="24"/>
          <w:szCs w:val="24"/>
        </w:rPr>
        <w:lastRenderedPageBreak/>
        <w:t>PREMESSO</w:t>
      </w:r>
    </w:p>
    <w:p w14:paraId="2C6E019C" w14:textId="77777777" w:rsidR="00884F71" w:rsidRPr="00D27B21" w:rsidRDefault="00884F71" w:rsidP="00683B74">
      <w:pPr>
        <w:jc w:val="center"/>
        <w:rPr>
          <w:b/>
          <w:bCs/>
          <w:sz w:val="24"/>
          <w:szCs w:val="24"/>
        </w:rPr>
      </w:pPr>
    </w:p>
    <w:p w14:paraId="1AD062BD" w14:textId="4FCBC3E4" w:rsidR="00F27BEF" w:rsidRPr="00815892" w:rsidRDefault="00683B74" w:rsidP="00683B74">
      <w:pPr>
        <w:jc w:val="both"/>
      </w:pPr>
      <w:r w:rsidRPr="00815892">
        <w:rPr>
          <w:b/>
          <w:bCs/>
        </w:rPr>
        <w:t>CHE</w:t>
      </w:r>
      <w:r w:rsidRPr="00815892">
        <w:t xml:space="preserve"> a seguito degli eventi sismici iniziati il 24/08/2016 </w:t>
      </w:r>
      <w:r w:rsidR="00DE26F7" w:rsidRPr="00815892">
        <w:t xml:space="preserve">il Comune di </w:t>
      </w:r>
      <w:r w:rsidRPr="00815892">
        <w:t>Arquata del Tronto</w:t>
      </w:r>
      <w:r w:rsidR="00815892">
        <w:t xml:space="preserve"> (di seguito “Comune”)</w:t>
      </w:r>
      <w:r w:rsidR="00DE26F7" w:rsidRPr="00815892">
        <w:t>,</w:t>
      </w:r>
      <w:r w:rsidR="00F27BEF" w:rsidRPr="00815892">
        <w:t xml:space="preserve"> </w:t>
      </w:r>
      <w:r w:rsidRPr="00815892">
        <w:t xml:space="preserve">ha subito </w:t>
      </w:r>
      <w:r w:rsidR="00815892" w:rsidRPr="00815892">
        <w:t>considerevoli</w:t>
      </w:r>
      <w:r w:rsidRPr="00815892">
        <w:t xml:space="preserve"> danni al</w:t>
      </w:r>
      <w:r w:rsidR="00F27BEF" w:rsidRPr="00815892">
        <w:t xml:space="preserve"> </w:t>
      </w:r>
      <w:r w:rsidRPr="00815892">
        <w:t>patrimonio edilizio</w:t>
      </w:r>
      <w:r w:rsidR="00F27BEF" w:rsidRPr="00815892">
        <w:t>,</w:t>
      </w:r>
      <w:r w:rsidRPr="00815892">
        <w:t xml:space="preserve"> privato e pubblico</w:t>
      </w:r>
      <w:r w:rsidR="00F27BEF" w:rsidRPr="00815892">
        <w:t>, alle infrastrutture stradali e</w:t>
      </w:r>
      <w:r w:rsidR="006131A3" w:rsidRPr="00815892">
        <w:t>d</w:t>
      </w:r>
      <w:r w:rsidR="00F27BEF" w:rsidRPr="00815892">
        <w:t xml:space="preserve"> ai sottoservizi;</w:t>
      </w:r>
    </w:p>
    <w:p w14:paraId="4EA86E15" w14:textId="54012DB1" w:rsidR="00683B74" w:rsidRPr="00D27B21" w:rsidRDefault="00683B74" w:rsidP="00683B74">
      <w:pPr>
        <w:jc w:val="both"/>
      </w:pPr>
      <w:r w:rsidRPr="00D27B21">
        <w:rPr>
          <w:b/>
          <w:bCs/>
        </w:rPr>
        <w:t>CHE</w:t>
      </w:r>
      <w:r w:rsidRPr="00D27B21">
        <w:t xml:space="preserve"> il Comune di Arquata del Tronto ha deciso di “perimetrare”, ai sensi dell’Ordinanza del Commissario Straordinario alla Ricostruzione (di seguito O.C.S.R.) n°25/2017, Arquata “capoluogo” e n°6 frazioni (Pretare, Piedilama, Vezzano, Pescara del Tronto, Tufo, Capodacqua); tali aree “perimetrare” sono sottoposte a Piani Urbanistici Attuativi </w:t>
      </w:r>
      <w:r w:rsidR="00815892">
        <w:t xml:space="preserve">(di seguito P.U.A.) </w:t>
      </w:r>
      <w:r w:rsidRPr="00D27B21">
        <w:t>come elemento propedeutico alla ricostruzione;</w:t>
      </w:r>
    </w:p>
    <w:p w14:paraId="2E940A99" w14:textId="56DCD9A0" w:rsidR="00683B74" w:rsidRPr="00D27B21" w:rsidRDefault="00683B74" w:rsidP="00683B74">
      <w:pPr>
        <w:jc w:val="both"/>
      </w:pPr>
      <w:bookmarkStart w:id="0" w:name="_Hlk59033324"/>
      <w:r w:rsidRPr="00D27B21">
        <w:rPr>
          <w:b/>
          <w:bCs/>
        </w:rPr>
        <w:t>CHE</w:t>
      </w:r>
      <w:r w:rsidRPr="00D27B21">
        <w:t xml:space="preserve"> in data 16/11/2017 il Direttore dell’Ufficio Speciale Ricostruzione</w:t>
      </w:r>
      <w:r w:rsidR="00B476EB" w:rsidRPr="00D27B21">
        <w:t xml:space="preserve"> della Regione Marche</w:t>
      </w:r>
      <w:r w:rsidRPr="00D27B21">
        <w:t>, con decreti n° 234 (Frazione Capodacqua), n°235 (Arquata Capoluogo), n°236 (Frazione Pescara del Tronto), n°237 (Frazione Piedilama), n°238 (Frazione Vezzano), n°239 (Frazione Tufo), n°240 (Frazione Pretare), ha adottato n°7 schemi di atto di perimetrazione per il Comune ai sensi dell’art.4 dell’O.C.S.R. n°25/2017;</w:t>
      </w:r>
    </w:p>
    <w:p w14:paraId="006769CD" w14:textId="77777777" w:rsidR="00683B74" w:rsidRPr="00D27B21" w:rsidRDefault="00683B74" w:rsidP="00683B74">
      <w:pPr>
        <w:jc w:val="both"/>
      </w:pPr>
      <w:r w:rsidRPr="00D27B21">
        <w:rPr>
          <w:b/>
          <w:bCs/>
        </w:rPr>
        <w:t>CHE</w:t>
      </w:r>
      <w:r w:rsidRPr="00D27B21">
        <w:t xml:space="preserve"> in data 12/03/2018, il Vice Commissario delegato per gli interventi di ricostruzione post sisma 2016, con decreti n° 17/VCOMMS1 (frazione Piedilama), n°18/VCOMMS16 (frazione Capodacqua), n°19/VCOMMS1 (frazione Pretare), n°20/VCOMMS16 (Arquata Capoluogo), n°21/VCOMMS1 (frazione Tufo), n°22/VCOMMS16 (frazione Pescara del Tronto) e n°23/VCOMMS1 (frazione Vezzano), ha approvato gli atti di perimetrazione per il Comune ai sensi dell’O.C.S.R. n°25/2017;</w:t>
      </w:r>
    </w:p>
    <w:bookmarkEnd w:id="0"/>
    <w:p w14:paraId="1A528543" w14:textId="6A961E0F" w:rsidR="00683B74" w:rsidRPr="00D27B21" w:rsidRDefault="00683B74" w:rsidP="00683B74">
      <w:pPr>
        <w:jc w:val="both"/>
      </w:pPr>
      <w:r w:rsidRPr="00D27B21">
        <w:rPr>
          <w:b/>
          <w:bCs/>
        </w:rPr>
        <w:t>CHE</w:t>
      </w:r>
      <w:r w:rsidRPr="00D27B21">
        <w:t xml:space="preserve"> in data 21/03/2019 il Commissario Straordinario</w:t>
      </w:r>
      <w:r w:rsidR="00B476EB" w:rsidRPr="00D27B21">
        <w:t xml:space="preserve"> alla Ricostruzione post sisma 2016</w:t>
      </w:r>
      <w:r w:rsidRPr="00D27B21">
        <w:t>, con decreto n°97, ha decretato di liquidare l’importo pari ad euro 416.167,08 mediante accreditamento sulla contabilità speciale n°6044 intestata al Vice Commissario;</w:t>
      </w:r>
    </w:p>
    <w:p w14:paraId="6ACF2020" w14:textId="77777777" w:rsidR="00683B74" w:rsidRPr="00D27B21" w:rsidRDefault="00683B74" w:rsidP="00683B74">
      <w:pPr>
        <w:jc w:val="both"/>
      </w:pPr>
      <w:r w:rsidRPr="00D27B21">
        <w:rPr>
          <w:b/>
          <w:bCs/>
        </w:rPr>
        <w:t>CHE</w:t>
      </w:r>
      <w:r w:rsidRPr="00D27B21">
        <w:t xml:space="preserve"> in data 04/06/2019, il Commissario Straordinario, con decreto n°212, ha decretato di procedere all’ulteriore trasferimento delle risorse all’U.S.R. al fine di consentire la pianificazione attuativa connessa agli interventi di ricostruzione per la frazione di Pescara del Tronto per un importo di 117.260,76 euro;</w:t>
      </w:r>
    </w:p>
    <w:p w14:paraId="27104A18" w14:textId="66E3EDE4" w:rsidR="00683B74" w:rsidRPr="00D27B21" w:rsidRDefault="00683B74" w:rsidP="00C26191">
      <w:pPr>
        <w:spacing w:after="0" w:line="240" w:lineRule="auto"/>
        <w:jc w:val="both"/>
      </w:pPr>
      <w:r w:rsidRPr="00D27B21">
        <w:rPr>
          <w:b/>
          <w:bCs/>
        </w:rPr>
        <w:t>CHE</w:t>
      </w:r>
      <w:r w:rsidRPr="00D27B21">
        <w:t xml:space="preserve"> a seguito di procedura di gara europea espletata dalla Stazione Unica Appaltante Marche (S.U.A.M.) della Regione Marche, con Decreto del Dirigente della P.F. Appalto Lavori Pubblici per Giunta ed Enti Strumentali n°13 del 19/05/2020, è stato aggiudicato l’appalto relativo ai “Servizi tecnici per la redazione dei Piani Urbanistici Attuativi delle zone “perimetrate” ai sensi dell’O.C.S.R. n°25/2017 del Comune di Arquata del Tronto a seguito degli eventi sismici del 24/08/2016 e successivi - N. 7 Perimetrazioni – (Loc. Capoluogo e n. 6 Frazioni)” al Raggruppamento: “MATE Società Cooperativa (Mandataria/Capogruppo) - STEFANO BOERI ARCHITETTI s.r.l.; PRO.GE. 77 s.r.l.; NHAZCA s.r.l.; D.R.E.A.M. ITALIA Società Cooperativa; COSIMO GRECO (Mandanti)”;</w:t>
      </w:r>
    </w:p>
    <w:p w14:paraId="51A0BCC3" w14:textId="77777777" w:rsidR="00C26191" w:rsidRDefault="00C26191" w:rsidP="00C26191">
      <w:pPr>
        <w:spacing w:after="0" w:line="240" w:lineRule="auto"/>
        <w:jc w:val="both"/>
        <w:rPr>
          <w:b/>
          <w:bCs/>
          <w:color w:val="FF0000"/>
        </w:rPr>
      </w:pPr>
    </w:p>
    <w:p w14:paraId="6C18E15E" w14:textId="46298A4B" w:rsidR="00C26191" w:rsidRPr="00955D45" w:rsidRDefault="00C26191" w:rsidP="00C26191">
      <w:pPr>
        <w:spacing w:after="0" w:line="240" w:lineRule="auto"/>
        <w:jc w:val="both"/>
      </w:pPr>
      <w:bookmarkStart w:id="1" w:name="_Hlk59457808"/>
      <w:r w:rsidRPr="00955D45">
        <w:rPr>
          <w:b/>
          <w:bCs/>
        </w:rPr>
        <w:t>CHE</w:t>
      </w:r>
      <w:r w:rsidRPr="00955D45">
        <w:t xml:space="preserve"> in data </w:t>
      </w:r>
      <w:r w:rsidR="00336ED8" w:rsidRPr="00955D45">
        <w:t>21</w:t>
      </w:r>
      <w:r w:rsidRPr="00955D45">
        <w:t>/</w:t>
      </w:r>
      <w:r w:rsidR="00336ED8" w:rsidRPr="00955D45">
        <w:t>10</w:t>
      </w:r>
      <w:r w:rsidRPr="00955D45">
        <w:t xml:space="preserve">/2020 </w:t>
      </w:r>
      <w:r w:rsidR="00BE0C9E" w:rsidRPr="00955D45">
        <w:t>è</w:t>
      </w:r>
      <w:r w:rsidR="00336ED8" w:rsidRPr="00955D45">
        <w:t xml:space="preserve"> stato sottoscritto</w:t>
      </w:r>
      <w:r w:rsidR="00955D45" w:rsidRPr="00955D45">
        <w:t>,</w:t>
      </w:r>
      <w:r w:rsidR="00336ED8" w:rsidRPr="00955D45">
        <w:t xml:space="preserve"> </w:t>
      </w:r>
      <w:r w:rsidR="00BE0C9E" w:rsidRPr="00955D45">
        <w:t>tra il Comune e il suddetto raggruppamento</w:t>
      </w:r>
      <w:r w:rsidR="00955D45" w:rsidRPr="00955D45">
        <w:t>,</w:t>
      </w:r>
      <w:r w:rsidR="00BE0C9E" w:rsidRPr="00955D45">
        <w:t xml:space="preserve"> il </w:t>
      </w:r>
      <w:r w:rsidR="00336ED8" w:rsidRPr="00955D45">
        <w:t xml:space="preserve">contratto </w:t>
      </w:r>
      <w:r w:rsidR="00584D4C" w:rsidRPr="00955D45">
        <w:t>d</w:t>
      </w:r>
      <w:r w:rsidR="00BE0C9E" w:rsidRPr="00955D45">
        <w:t xml:space="preserve">i </w:t>
      </w:r>
      <w:r w:rsidR="00336ED8" w:rsidRPr="00955D45">
        <w:t>appalto relativo ai “</w:t>
      </w:r>
      <w:r w:rsidR="00336ED8" w:rsidRPr="00955D45">
        <w:rPr>
          <w:i/>
          <w:iCs/>
        </w:rPr>
        <w:t>Servizi tecnici per la redazione dei Piani Urbanistici Attuativi delle zone “perimetrate” ai sensi dell’O.C.S.R. n°25/2017 del Comune di Arquata del Tronto a seguito degli eventi sismici del 24/08/2016 e successivi - N. 7 Perimetrazioni – (Loc. Capoluogo e n. 6 Frazioni)</w:t>
      </w:r>
      <w:r w:rsidR="00336ED8" w:rsidRPr="00955D45">
        <w:t>”.</w:t>
      </w:r>
    </w:p>
    <w:bookmarkEnd w:id="1"/>
    <w:p w14:paraId="6AFA4BC0" w14:textId="1F38FC1D" w:rsidR="00D57112" w:rsidRDefault="00D57112" w:rsidP="00C26191">
      <w:pPr>
        <w:spacing w:after="0" w:line="240" w:lineRule="auto"/>
        <w:jc w:val="both"/>
        <w:rPr>
          <w:color w:val="FF0000"/>
        </w:rPr>
      </w:pPr>
    </w:p>
    <w:p w14:paraId="2C21598F" w14:textId="62E0802F" w:rsidR="007002FB" w:rsidRPr="00955D45" w:rsidRDefault="00D57112" w:rsidP="007002FB">
      <w:pPr>
        <w:spacing w:after="0" w:line="240" w:lineRule="auto"/>
        <w:jc w:val="both"/>
      </w:pPr>
      <w:bookmarkStart w:id="2" w:name="_Hlk59457839"/>
      <w:r w:rsidRPr="00955D45">
        <w:rPr>
          <w:b/>
          <w:bCs/>
        </w:rPr>
        <w:t>CHE</w:t>
      </w:r>
      <w:r w:rsidRPr="00955D45">
        <w:t xml:space="preserve"> </w:t>
      </w:r>
      <w:r w:rsidR="00336ED8" w:rsidRPr="00955D45">
        <w:t>l’art. 35 de</w:t>
      </w:r>
      <w:r w:rsidRPr="00955D45">
        <w:t xml:space="preserve">l Capitolato </w:t>
      </w:r>
      <w:r w:rsidR="00336ED8" w:rsidRPr="00955D45">
        <w:t>Prestazionale e Descrittivo</w:t>
      </w:r>
      <w:r w:rsidRPr="00955D45">
        <w:t xml:space="preserve"> </w:t>
      </w:r>
      <w:r w:rsidR="00336ED8" w:rsidRPr="00955D45">
        <w:t xml:space="preserve">del servizio di redazione dei P.U.A., </w:t>
      </w:r>
      <w:r w:rsidRPr="00955D45">
        <w:t xml:space="preserve">prevede </w:t>
      </w:r>
      <w:r w:rsidR="00336ED8" w:rsidRPr="00955D45">
        <w:t xml:space="preserve">le seguenti fasi di pianificazione urbanistica, che </w:t>
      </w:r>
      <w:r w:rsidR="00815892" w:rsidRPr="00955D45">
        <w:t>saranno</w:t>
      </w:r>
      <w:r w:rsidR="00336ED8" w:rsidRPr="00955D45">
        <w:t xml:space="preserve"> svolte secondo un percorso integrato e condiviso con la Stazione Appaltante, per il tramite del Responsabile del Procedimento e rivolto agli Enti preposti al rilascio dei pareri/autorizzazioni/nulla osta/etc. cui la pianificazione urbanistica attuativa di ricostruzione è soggetta</w:t>
      </w:r>
      <w:r w:rsidR="007002FB" w:rsidRPr="00955D45">
        <w:t>:</w:t>
      </w:r>
    </w:p>
    <w:bookmarkEnd w:id="2"/>
    <w:p w14:paraId="06BF04DF" w14:textId="3618722A" w:rsidR="00336ED8" w:rsidRPr="00C83096" w:rsidRDefault="00C83096" w:rsidP="007002FB">
      <w:pPr>
        <w:pStyle w:val="Paragrafoelenco"/>
        <w:numPr>
          <w:ilvl w:val="0"/>
          <w:numId w:val="27"/>
        </w:numPr>
        <w:spacing w:line="240" w:lineRule="auto"/>
        <w:rPr>
          <w:rFonts w:asciiTheme="minorHAnsi" w:hAnsiTheme="minorHAnsi" w:cstheme="minorHAnsi"/>
          <w:i/>
          <w:iCs/>
          <w:sz w:val="22"/>
          <w:szCs w:val="22"/>
          <w:u w:val="single"/>
        </w:rPr>
      </w:pPr>
      <w:r w:rsidRPr="00C83096">
        <w:rPr>
          <w:rFonts w:asciiTheme="minorHAnsi" w:hAnsiTheme="minorHAnsi" w:cstheme="minorHAnsi"/>
          <w:i/>
          <w:iCs/>
          <w:sz w:val="22"/>
          <w:szCs w:val="22"/>
          <w:u w:val="single"/>
        </w:rPr>
        <w:t xml:space="preserve">Fase di informazione e consultazione propedeutica all’aggiornamento del </w:t>
      </w:r>
      <w:r>
        <w:rPr>
          <w:rFonts w:asciiTheme="minorHAnsi" w:hAnsiTheme="minorHAnsi" w:cstheme="minorHAnsi"/>
          <w:i/>
          <w:iCs/>
          <w:sz w:val="22"/>
          <w:szCs w:val="22"/>
          <w:u w:val="single"/>
        </w:rPr>
        <w:t>Q</w:t>
      </w:r>
      <w:r w:rsidRPr="00C83096">
        <w:rPr>
          <w:rFonts w:asciiTheme="minorHAnsi" w:hAnsiTheme="minorHAnsi" w:cstheme="minorHAnsi"/>
          <w:i/>
          <w:iCs/>
          <w:sz w:val="22"/>
          <w:szCs w:val="22"/>
          <w:u w:val="single"/>
        </w:rPr>
        <w:t xml:space="preserve">uadro </w:t>
      </w:r>
      <w:r>
        <w:rPr>
          <w:rFonts w:asciiTheme="minorHAnsi" w:hAnsiTheme="minorHAnsi" w:cstheme="minorHAnsi"/>
          <w:i/>
          <w:iCs/>
          <w:sz w:val="22"/>
          <w:szCs w:val="22"/>
          <w:u w:val="single"/>
        </w:rPr>
        <w:t>C</w:t>
      </w:r>
      <w:r w:rsidRPr="00C83096">
        <w:rPr>
          <w:rFonts w:asciiTheme="minorHAnsi" w:hAnsiTheme="minorHAnsi" w:cstheme="minorHAnsi"/>
          <w:i/>
          <w:iCs/>
          <w:sz w:val="22"/>
          <w:szCs w:val="22"/>
          <w:u w:val="single"/>
        </w:rPr>
        <w:t xml:space="preserve">onoscitivo </w:t>
      </w:r>
      <w:r>
        <w:rPr>
          <w:rFonts w:asciiTheme="minorHAnsi" w:hAnsiTheme="minorHAnsi" w:cstheme="minorHAnsi"/>
          <w:i/>
          <w:iCs/>
          <w:sz w:val="22"/>
          <w:szCs w:val="22"/>
          <w:u w:val="single"/>
        </w:rPr>
        <w:t>G</w:t>
      </w:r>
      <w:r w:rsidRPr="00C83096">
        <w:rPr>
          <w:rFonts w:asciiTheme="minorHAnsi" w:hAnsiTheme="minorHAnsi" w:cstheme="minorHAnsi"/>
          <w:i/>
          <w:iCs/>
          <w:sz w:val="22"/>
          <w:szCs w:val="22"/>
          <w:u w:val="single"/>
        </w:rPr>
        <w:t xml:space="preserve">enerale </w:t>
      </w:r>
      <w:r>
        <w:rPr>
          <w:rFonts w:asciiTheme="minorHAnsi" w:hAnsiTheme="minorHAnsi" w:cstheme="minorHAnsi"/>
          <w:i/>
          <w:iCs/>
          <w:sz w:val="22"/>
          <w:szCs w:val="22"/>
          <w:u w:val="single"/>
        </w:rPr>
        <w:t>(QCG</w:t>
      </w:r>
      <w:r w:rsidRPr="00C83096">
        <w:rPr>
          <w:rFonts w:asciiTheme="minorHAnsi" w:hAnsiTheme="minorHAnsi" w:cstheme="minorHAnsi"/>
          <w:i/>
          <w:iCs/>
          <w:sz w:val="22"/>
          <w:szCs w:val="22"/>
          <w:u w:val="single"/>
        </w:rPr>
        <w:t>) da effettuarsi sulla base di quanto previsto nel regolamento comunale approvato con delibere di cc n. 54/2017 e n. 2/2018</w:t>
      </w:r>
      <w:r w:rsidR="00336ED8" w:rsidRPr="00C83096">
        <w:rPr>
          <w:rFonts w:asciiTheme="minorHAnsi" w:hAnsiTheme="minorHAnsi" w:cstheme="minorHAnsi"/>
          <w:i/>
          <w:iCs/>
          <w:sz w:val="22"/>
          <w:szCs w:val="22"/>
          <w:u w:val="single"/>
        </w:rPr>
        <w:t>.</w:t>
      </w:r>
    </w:p>
    <w:p w14:paraId="11F03F3A" w14:textId="43EA189D" w:rsidR="00336ED8" w:rsidRPr="00336ED8" w:rsidRDefault="00336ED8" w:rsidP="00336ED8">
      <w:pPr>
        <w:pStyle w:val="Paragrafoelenco"/>
        <w:spacing w:line="240" w:lineRule="auto"/>
        <w:rPr>
          <w:rFonts w:asciiTheme="minorHAnsi" w:hAnsiTheme="minorHAnsi" w:cstheme="minorHAnsi"/>
          <w:sz w:val="22"/>
          <w:szCs w:val="22"/>
        </w:rPr>
      </w:pPr>
      <w:r w:rsidRPr="00336ED8">
        <w:rPr>
          <w:rFonts w:asciiTheme="minorHAnsi" w:hAnsiTheme="minorHAnsi" w:cstheme="minorHAnsi"/>
          <w:sz w:val="22"/>
          <w:szCs w:val="22"/>
        </w:rPr>
        <w:t xml:space="preserve">Incontri con la popolazione per illustrare, sulla base degli studi e gli approfondimenti effettuati, le </w:t>
      </w:r>
      <w:r w:rsidRPr="00336ED8">
        <w:rPr>
          <w:rFonts w:asciiTheme="minorHAnsi" w:hAnsiTheme="minorHAnsi" w:cstheme="minorHAnsi"/>
          <w:sz w:val="22"/>
          <w:szCs w:val="22"/>
        </w:rPr>
        <w:lastRenderedPageBreak/>
        <w:t>possibili ipotesi di sviluppo territoriale a medio e a lungo termine.</w:t>
      </w:r>
    </w:p>
    <w:p w14:paraId="48B65EC6" w14:textId="548DEC81" w:rsidR="00336ED8" w:rsidRPr="00C83096" w:rsidRDefault="00C83096" w:rsidP="00336ED8">
      <w:pPr>
        <w:pStyle w:val="Paragrafoelenco"/>
        <w:numPr>
          <w:ilvl w:val="0"/>
          <w:numId w:val="27"/>
        </w:numPr>
        <w:spacing w:line="240" w:lineRule="auto"/>
        <w:rPr>
          <w:rFonts w:asciiTheme="minorHAnsi" w:hAnsiTheme="minorHAnsi" w:cstheme="minorHAnsi"/>
          <w:i/>
          <w:iCs/>
          <w:sz w:val="22"/>
          <w:szCs w:val="22"/>
          <w:u w:val="single"/>
        </w:rPr>
      </w:pPr>
      <w:r w:rsidRPr="00C83096">
        <w:rPr>
          <w:rFonts w:asciiTheme="minorHAnsi" w:hAnsiTheme="minorHAnsi" w:cstheme="minorHAnsi"/>
          <w:i/>
          <w:iCs/>
          <w:sz w:val="22"/>
          <w:szCs w:val="22"/>
          <w:u w:val="single"/>
        </w:rPr>
        <w:t xml:space="preserve">Fase propedeutica alla formazione dei </w:t>
      </w:r>
      <w:r w:rsidR="00815892">
        <w:rPr>
          <w:rFonts w:asciiTheme="minorHAnsi" w:hAnsiTheme="minorHAnsi" w:cstheme="minorHAnsi"/>
          <w:i/>
          <w:iCs/>
          <w:sz w:val="22"/>
          <w:szCs w:val="22"/>
          <w:u w:val="single"/>
        </w:rPr>
        <w:t>P.U.A.</w:t>
      </w:r>
      <w:r w:rsidRPr="00C83096">
        <w:rPr>
          <w:rFonts w:asciiTheme="minorHAnsi" w:hAnsiTheme="minorHAnsi" w:cstheme="minorHAnsi"/>
          <w:i/>
          <w:iCs/>
          <w:sz w:val="22"/>
          <w:szCs w:val="22"/>
          <w:u w:val="single"/>
        </w:rPr>
        <w:t xml:space="preserve"> – </w:t>
      </w:r>
      <w:r>
        <w:rPr>
          <w:rFonts w:asciiTheme="minorHAnsi" w:hAnsiTheme="minorHAnsi" w:cstheme="minorHAnsi"/>
          <w:i/>
          <w:iCs/>
          <w:sz w:val="22"/>
          <w:szCs w:val="22"/>
          <w:u w:val="single"/>
        </w:rPr>
        <w:t>A</w:t>
      </w:r>
      <w:r w:rsidRPr="00C83096">
        <w:rPr>
          <w:rFonts w:asciiTheme="minorHAnsi" w:hAnsiTheme="minorHAnsi" w:cstheme="minorHAnsi"/>
          <w:i/>
          <w:iCs/>
          <w:sz w:val="22"/>
          <w:szCs w:val="22"/>
          <w:u w:val="single"/>
        </w:rPr>
        <w:t xml:space="preserve">ggiornamento del </w:t>
      </w:r>
      <w:r>
        <w:rPr>
          <w:rFonts w:asciiTheme="minorHAnsi" w:hAnsiTheme="minorHAnsi" w:cstheme="minorHAnsi"/>
          <w:i/>
          <w:iCs/>
          <w:sz w:val="22"/>
          <w:szCs w:val="22"/>
          <w:u w:val="single"/>
        </w:rPr>
        <w:t>Q</w:t>
      </w:r>
      <w:r w:rsidRPr="00C83096">
        <w:rPr>
          <w:rFonts w:asciiTheme="minorHAnsi" w:hAnsiTheme="minorHAnsi" w:cstheme="minorHAnsi"/>
          <w:i/>
          <w:iCs/>
          <w:sz w:val="22"/>
          <w:szCs w:val="22"/>
          <w:u w:val="single"/>
        </w:rPr>
        <w:t xml:space="preserve">uadro </w:t>
      </w:r>
      <w:r>
        <w:rPr>
          <w:rFonts w:asciiTheme="minorHAnsi" w:hAnsiTheme="minorHAnsi" w:cstheme="minorHAnsi"/>
          <w:i/>
          <w:iCs/>
          <w:sz w:val="22"/>
          <w:szCs w:val="22"/>
          <w:u w:val="single"/>
        </w:rPr>
        <w:t>C</w:t>
      </w:r>
      <w:r w:rsidRPr="00C83096">
        <w:rPr>
          <w:rFonts w:asciiTheme="minorHAnsi" w:hAnsiTheme="minorHAnsi" w:cstheme="minorHAnsi"/>
          <w:i/>
          <w:iCs/>
          <w:sz w:val="22"/>
          <w:szCs w:val="22"/>
          <w:u w:val="single"/>
        </w:rPr>
        <w:t xml:space="preserve">onoscitivo </w:t>
      </w:r>
      <w:r>
        <w:rPr>
          <w:rFonts w:asciiTheme="minorHAnsi" w:hAnsiTheme="minorHAnsi" w:cstheme="minorHAnsi"/>
          <w:i/>
          <w:iCs/>
          <w:sz w:val="22"/>
          <w:szCs w:val="22"/>
          <w:u w:val="single"/>
        </w:rPr>
        <w:t>G</w:t>
      </w:r>
      <w:r w:rsidRPr="00C83096">
        <w:rPr>
          <w:rFonts w:asciiTheme="minorHAnsi" w:hAnsiTheme="minorHAnsi" w:cstheme="minorHAnsi"/>
          <w:i/>
          <w:iCs/>
          <w:sz w:val="22"/>
          <w:szCs w:val="22"/>
          <w:u w:val="single"/>
        </w:rPr>
        <w:t>enerale (</w:t>
      </w:r>
      <w:r>
        <w:rPr>
          <w:rFonts w:asciiTheme="minorHAnsi" w:hAnsiTheme="minorHAnsi" w:cstheme="minorHAnsi"/>
          <w:i/>
          <w:iCs/>
          <w:sz w:val="22"/>
          <w:szCs w:val="22"/>
          <w:u w:val="single"/>
        </w:rPr>
        <w:t>QCG</w:t>
      </w:r>
      <w:r w:rsidRPr="00C83096">
        <w:rPr>
          <w:rFonts w:asciiTheme="minorHAnsi" w:hAnsiTheme="minorHAnsi" w:cstheme="minorHAnsi"/>
          <w:i/>
          <w:iCs/>
          <w:sz w:val="22"/>
          <w:szCs w:val="22"/>
          <w:u w:val="single"/>
        </w:rPr>
        <w:t xml:space="preserve">) </w:t>
      </w:r>
      <w:r w:rsidR="00336ED8" w:rsidRPr="00C83096">
        <w:rPr>
          <w:rFonts w:asciiTheme="minorHAnsi" w:hAnsiTheme="minorHAnsi" w:cstheme="minorHAnsi"/>
          <w:i/>
          <w:iCs/>
          <w:sz w:val="22"/>
          <w:szCs w:val="22"/>
          <w:u w:val="single"/>
        </w:rPr>
        <w:t xml:space="preserve">di cui all’allegato 1 articolo A.1. – </w:t>
      </w:r>
      <w:r>
        <w:rPr>
          <w:rFonts w:asciiTheme="minorHAnsi" w:hAnsiTheme="minorHAnsi" w:cstheme="minorHAnsi"/>
          <w:i/>
          <w:iCs/>
          <w:sz w:val="22"/>
          <w:szCs w:val="22"/>
          <w:u w:val="single"/>
        </w:rPr>
        <w:t>O.C.S.R.</w:t>
      </w:r>
      <w:r w:rsidR="00336ED8" w:rsidRPr="00C83096">
        <w:rPr>
          <w:rFonts w:asciiTheme="minorHAnsi" w:hAnsiTheme="minorHAnsi" w:cstheme="minorHAnsi"/>
          <w:i/>
          <w:iCs/>
          <w:sz w:val="22"/>
          <w:szCs w:val="22"/>
          <w:u w:val="single"/>
        </w:rPr>
        <w:t xml:space="preserve"> n. 39</w:t>
      </w:r>
      <w:r>
        <w:rPr>
          <w:rFonts w:asciiTheme="minorHAnsi" w:hAnsiTheme="minorHAnsi" w:cstheme="minorHAnsi"/>
          <w:i/>
          <w:iCs/>
          <w:sz w:val="22"/>
          <w:szCs w:val="22"/>
          <w:u w:val="single"/>
        </w:rPr>
        <w:t>/</w:t>
      </w:r>
      <w:r w:rsidR="00336ED8" w:rsidRPr="00C83096">
        <w:rPr>
          <w:rFonts w:asciiTheme="minorHAnsi" w:hAnsiTheme="minorHAnsi" w:cstheme="minorHAnsi"/>
          <w:i/>
          <w:iCs/>
          <w:sz w:val="22"/>
          <w:szCs w:val="22"/>
          <w:u w:val="single"/>
        </w:rPr>
        <w:t>2017</w:t>
      </w:r>
    </w:p>
    <w:p w14:paraId="72E0D6C2" w14:textId="7B98EA16" w:rsidR="00336ED8" w:rsidRPr="00336ED8" w:rsidRDefault="00336ED8" w:rsidP="00336ED8">
      <w:pPr>
        <w:pStyle w:val="Paragrafoelenco"/>
        <w:spacing w:line="240" w:lineRule="auto"/>
        <w:rPr>
          <w:rFonts w:asciiTheme="minorHAnsi" w:hAnsiTheme="minorHAnsi" w:cstheme="minorHAnsi"/>
          <w:sz w:val="22"/>
          <w:szCs w:val="22"/>
        </w:rPr>
      </w:pPr>
      <w:r w:rsidRPr="00336ED8">
        <w:rPr>
          <w:rFonts w:asciiTheme="minorHAnsi" w:hAnsiTheme="minorHAnsi" w:cstheme="minorHAnsi"/>
          <w:sz w:val="22"/>
          <w:szCs w:val="22"/>
        </w:rPr>
        <w:t xml:space="preserve">Il Quadro Conoscitivo Generale seleziona le informazioni utili ad esprimere rapidamente valutazioni commisurate alla decisione da assumere e alla dimensione del centro urbano e alle n° 7 Frazioni. Particolare attenzione dovrà essere posta alla trasformazione del territorio a seguito degli interventi provvisori e/o definitivi, realizzati e/o in fase di realizzazione in ambito </w:t>
      </w:r>
      <w:r w:rsidR="00C83096">
        <w:rPr>
          <w:rFonts w:asciiTheme="minorHAnsi" w:hAnsiTheme="minorHAnsi" w:cstheme="minorHAnsi"/>
          <w:sz w:val="22"/>
          <w:szCs w:val="22"/>
        </w:rPr>
        <w:t>emergenziale</w:t>
      </w:r>
      <w:r w:rsidRPr="00336ED8">
        <w:rPr>
          <w:rFonts w:asciiTheme="minorHAnsi" w:hAnsiTheme="minorHAnsi" w:cstheme="minorHAnsi"/>
          <w:sz w:val="22"/>
          <w:szCs w:val="22"/>
        </w:rPr>
        <w:t>, con specifica attenzione agli edifici pubblici e ai Beni Culturali.</w:t>
      </w:r>
    </w:p>
    <w:p w14:paraId="53FADAAA" w14:textId="77777777" w:rsidR="00336ED8" w:rsidRPr="00336ED8" w:rsidRDefault="00336ED8" w:rsidP="00336ED8">
      <w:pPr>
        <w:pStyle w:val="Paragrafoelenco"/>
        <w:spacing w:line="240" w:lineRule="auto"/>
        <w:rPr>
          <w:rFonts w:asciiTheme="minorHAnsi" w:hAnsiTheme="minorHAnsi" w:cstheme="minorHAnsi"/>
          <w:sz w:val="22"/>
          <w:szCs w:val="22"/>
        </w:rPr>
      </w:pPr>
      <w:r w:rsidRPr="00336ED8">
        <w:rPr>
          <w:rFonts w:asciiTheme="minorHAnsi" w:hAnsiTheme="minorHAnsi" w:cstheme="minorHAnsi"/>
          <w:sz w:val="22"/>
          <w:szCs w:val="22"/>
        </w:rPr>
        <w:t>Il Quadro Conoscitivo generale è organizzato sulla base delle informazioni territoriali, come definite dall’Ordinanza n. 25/2017 (All. A, B1, B2, B3), disponibili presso le strutture statali, regionali ed il Comune e tiene conto delle analisi e degli studi predisposti da UNICAM-SAAD disponibili al momento della sua redazione.</w:t>
      </w:r>
    </w:p>
    <w:p w14:paraId="7B71716C" w14:textId="20E0BE23" w:rsidR="00336ED8" w:rsidRPr="00C83096" w:rsidRDefault="00336ED8" w:rsidP="00C83096">
      <w:pPr>
        <w:pStyle w:val="Paragrafoelenco"/>
        <w:spacing w:line="240" w:lineRule="auto"/>
        <w:rPr>
          <w:rFonts w:asciiTheme="minorHAnsi" w:hAnsiTheme="minorHAnsi" w:cstheme="minorHAnsi"/>
          <w:sz w:val="22"/>
          <w:szCs w:val="22"/>
        </w:rPr>
      </w:pPr>
      <w:r w:rsidRPr="00336ED8">
        <w:rPr>
          <w:rFonts w:asciiTheme="minorHAnsi" w:hAnsiTheme="minorHAnsi" w:cstheme="minorHAnsi"/>
          <w:sz w:val="22"/>
          <w:szCs w:val="22"/>
        </w:rPr>
        <w:t xml:space="preserve">Il QCG dovrà essere predisposto sulla base della documentazione minima riportata nell’allegato 1, lettera A.1 “Quadro Conoscitivo Generale”, dell’Ordinanza n. 39/2017 e dovrà altresì contenere l’individuazione di tutti i </w:t>
      </w:r>
      <w:r w:rsidRPr="00C83096">
        <w:rPr>
          <w:rFonts w:asciiTheme="minorHAnsi" w:hAnsiTheme="minorHAnsi" w:cstheme="minorHAnsi"/>
          <w:sz w:val="22"/>
          <w:szCs w:val="22"/>
        </w:rPr>
        <w:t>possibili scenari di sviluppo per le singole zone perimetrate in termini di tipologie d’intervento quali la ricostruzione all’interno delle aree perimetrate, la ricollocazione/delocalizzazione degli abitati, la ricollocazione all’interno delle aree perimetrate, la non ricostruzione. Per ogni scenario dovrà essere predisposta una breve</w:t>
      </w:r>
      <w:r w:rsidR="00C83096" w:rsidRPr="00C83096">
        <w:rPr>
          <w:rFonts w:asciiTheme="minorHAnsi" w:hAnsiTheme="minorHAnsi" w:cstheme="minorHAnsi"/>
          <w:sz w:val="22"/>
          <w:szCs w:val="22"/>
        </w:rPr>
        <w:t xml:space="preserve"> </w:t>
      </w:r>
      <w:r w:rsidRPr="00C83096">
        <w:rPr>
          <w:rFonts w:asciiTheme="minorHAnsi" w:hAnsiTheme="minorHAnsi" w:cstheme="minorHAnsi"/>
          <w:sz w:val="22"/>
          <w:szCs w:val="22"/>
        </w:rPr>
        <w:t>relazione descrittiva e opportuni elaborati grafici idonei ad illustrare in maniera adeguata lo scenario proposto all’Amministrazione e alla cittadinanza.</w:t>
      </w:r>
    </w:p>
    <w:p w14:paraId="4A192E0D" w14:textId="27489DDD" w:rsidR="00336ED8" w:rsidRPr="00C83096" w:rsidRDefault="00C83096" w:rsidP="00336ED8">
      <w:pPr>
        <w:pStyle w:val="Paragrafoelenco"/>
        <w:numPr>
          <w:ilvl w:val="0"/>
          <w:numId w:val="27"/>
        </w:numPr>
        <w:spacing w:line="240" w:lineRule="auto"/>
        <w:rPr>
          <w:rFonts w:asciiTheme="minorHAnsi" w:hAnsiTheme="minorHAnsi" w:cstheme="minorHAnsi"/>
          <w:i/>
          <w:iCs/>
          <w:sz w:val="22"/>
          <w:szCs w:val="22"/>
          <w:u w:val="single"/>
        </w:rPr>
      </w:pPr>
      <w:r w:rsidRPr="00C83096">
        <w:rPr>
          <w:rFonts w:asciiTheme="minorHAnsi" w:hAnsiTheme="minorHAnsi" w:cstheme="minorHAnsi"/>
          <w:i/>
          <w:iCs/>
          <w:sz w:val="22"/>
          <w:szCs w:val="22"/>
          <w:u w:val="single"/>
        </w:rPr>
        <w:t>Fase di informazione e consultazione propedeutica all’aggiornamento del</w:t>
      </w:r>
      <w:r>
        <w:rPr>
          <w:rFonts w:asciiTheme="minorHAnsi" w:hAnsiTheme="minorHAnsi" w:cstheme="minorHAnsi"/>
          <w:i/>
          <w:iCs/>
          <w:sz w:val="22"/>
          <w:szCs w:val="22"/>
          <w:u w:val="single"/>
        </w:rPr>
        <w:t xml:space="preserve"> D</w:t>
      </w:r>
      <w:r w:rsidRPr="00C83096">
        <w:rPr>
          <w:rFonts w:asciiTheme="minorHAnsi" w:hAnsiTheme="minorHAnsi" w:cstheme="minorHAnsi"/>
          <w:i/>
          <w:iCs/>
          <w:sz w:val="22"/>
          <w:szCs w:val="22"/>
          <w:u w:val="single"/>
        </w:rPr>
        <w:t xml:space="preserve">ocumento </w:t>
      </w:r>
      <w:r>
        <w:rPr>
          <w:rFonts w:asciiTheme="minorHAnsi" w:hAnsiTheme="minorHAnsi" w:cstheme="minorHAnsi"/>
          <w:i/>
          <w:iCs/>
          <w:sz w:val="22"/>
          <w:szCs w:val="22"/>
          <w:u w:val="single"/>
        </w:rPr>
        <w:t>D</w:t>
      </w:r>
      <w:r w:rsidRPr="00C83096">
        <w:rPr>
          <w:rFonts w:asciiTheme="minorHAnsi" w:hAnsiTheme="minorHAnsi" w:cstheme="minorHAnsi"/>
          <w:i/>
          <w:iCs/>
          <w:sz w:val="22"/>
          <w:szCs w:val="22"/>
          <w:u w:val="single"/>
        </w:rPr>
        <w:t xml:space="preserve">irettore per la </w:t>
      </w:r>
      <w:r>
        <w:rPr>
          <w:rFonts w:asciiTheme="minorHAnsi" w:hAnsiTheme="minorHAnsi" w:cstheme="minorHAnsi"/>
          <w:i/>
          <w:iCs/>
          <w:sz w:val="22"/>
          <w:szCs w:val="22"/>
          <w:u w:val="single"/>
        </w:rPr>
        <w:t>R</w:t>
      </w:r>
      <w:r w:rsidRPr="00C83096">
        <w:rPr>
          <w:rFonts w:asciiTheme="minorHAnsi" w:hAnsiTheme="minorHAnsi" w:cstheme="minorHAnsi"/>
          <w:i/>
          <w:iCs/>
          <w:sz w:val="22"/>
          <w:szCs w:val="22"/>
          <w:u w:val="single"/>
        </w:rPr>
        <w:t>icostruzione (</w:t>
      </w:r>
      <w:r>
        <w:rPr>
          <w:rFonts w:asciiTheme="minorHAnsi" w:hAnsiTheme="minorHAnsi" w:cstheme="minorHAnsi"/>
          <w:i/>
          <w:iCs/>
          <w:sz w:val="22"/>
          <w:szCs w:val="22"/>
          <w:u w:val="single"/>
        </w:rPr>
        <w:t>D.D.R.</w:t>
      </w:r>
      <w:r w:rsidRPr="00C83096">
        <w:rPr>
          <w:rFonts w:asciiTheme="minorHAnsi" w:hAnsiTheme="minorHAnsi" w:cstheme="minorHAnsi"/>
          <w:i/>
          <w:iCs/>
          <w:sz w:val="22"/>
          <w:szCs w:val="22"/>
          <w:u w:val="single"/>
        </w:rPr>
        <w:t>) da effettuarsi sulla base di quanto previsto nel regolamento di cui alle delibere di cc n. 54/2017 e n. 2/2018.</w:t>
      </w:r>
    </w:p>
    <w:p w14:paraId="01C888AD" w14:textId="2056916C" w:rsidR="00336ED8" w:rsidRPr="00336ED8" w:rsidRDefault="00336ED8" w:rsidP="00336ED8">
      <w:pPr>
        <w:pStyle w:val="Paragrafoelenco"/>
        <w:spacing w:line="240" w:lineRule="auto"/>
        <w:rPr>
          <w:rFonts w:asciiTheme="minorHAnsi" w:hAnsiTheme="minorHAnsi" w:cstheme="minorHAnsi"/>
          <w:sz w:val="22"/>
          <w:szCs w:val="22"/>
        </w:rPr>
      </w:pPr>
      <w:r w:rsidRPr="00336ED8">
        <w:rPr>
          <w:rFonts w:asciiTheme="minorHAnsi" w:hAnsiTheme="minorHAnsi" w:cstheme="minorHAnsi"/>
          <w:sz w:val="22"/>
          <w:szCs w:val="22"/>
        </w:rPr>
        <w:t>Incontri con la popolazione per illustrare le informazioni contenute nel Q</w:t>
      </w:r>
      <w:r w:rsidR="00C83096">
        <w:rPr>
          <w:rFonts w:asciiTheme="minorHAnsi" w:hAnsiTheme="minorHAnsi" w:cstheme="minorHAnsi"/>
          <w:sz w:val="22"/>
          <w:szCs w:val="22"/>
        </w:rPr>
        <w:t>.</w:t>
      </w:r>
      <w:r w:rsidRPr="00336ED8">
        <w:rPr>
          <w:rFonts w:asciiTheme="minorHAnsi" w:hAnsiTheme="minorHAnsi" w:cstheme="minorHAnsi"/>
          <w:sz w:val="22"/>
          <w:szCs w:val="22"/>
        </w:rPr>
        <w:t>C</w:t>
      </w:r>
      <w:r w:rsidR="00C83096">
        <w:rPr>
          <w:rFonts w:asciiTheme="minorHAnsi" w:hAnsiTheme="minorHAnsi" w:cstheme="minorHAnsi"/>
          <w:sz w:val="22"/>
          <w:szCs w:val="22"/>
        </w:rPr>
        <w:t>.</w:t>
      </w:r>
      <w:r w:rsidRPr="00336ED8">
        <w:rPr>
          <w:rFonts w:asciiTheme="minorHAnsi" w:hAnsiTheme="minorHAnsi" w:cstheme="minorHAnsi"/>
          <w:sz w:val="22"/>
          <w:szCs w:val="22"/>
        </w:rPr>
        <w:t>G</w:t>
      </w:r>
      <w:r w:rsidR="00C83096">
        <w:rPr>
          <w:rFonts w:asciiTheme="minorHAnsi" w:hAnsiTheme="minorHAnsi" w:cstheme="minorHAnsi"/>
          <w:sz w:val="22"/>
          <w:szCs w:val="22"/>
        </w:rPr>
        <w:t>.</w:t>
      </w:r>
      <w:r w:rsidRPr="00336ED8">
        <w:rPr>
          <w:rFonts w:asciiTheme="minorHAnsi" w:hAnsiTheme="minorHAnsi" w:cstheme="minorHAnsi"/>
          <w:sz w:val="22"/>
          <w:szCs w:val="22"/>
        </w:rPr>
        <w:t xml:space="preserve"> con particolare riferimento ai possibili scenari di sviluppo territoriale, al fine di elaborare una visione condivisa delle strategie di pianificazione urbanistica comunale.</w:t>
      </w:r>
    </w:p>
    <w:p w14:paraId="380725AD" w14:textId="3C28C68C" w:rsidR="00336ED8" w:rsidRPr="00C83096" w:rsidRDefault="00C83096" w:rsidP="00336ED8">
      <w:pPr>
        <w:pStyle w:val="Paragrafoelenco"/>
        <w:numPr>
          <w:ilvl w:val="0"/>
          <w:numId w:val="27"/>
        </w:numPr>
        <w:spacing w:line="240" w:lineRule="auto"/>
        <w:rPr>
          <w:rFonts w:asciiTheme="minorHAnsi" w:hAnsiTheme="minorHAnsi" w:cstheme="minorHAnsi"/>
          <w:i/>
          <w:iCs/>
          <w:sz w:val="22"/>
          <w:szCs w:val="22"/>
          <w:u w:val="single"/>
        </w:rPr>
      </w:pPr>
      <w:r w:rsidRPr="00C83096">
        <w:rPr>
          <w:rFonts w:asciiTheme="minorHAnsi" w:hAnsiTheme="minorHAnsi" w:cstheme="minorHAnsi"/>
          <w:i/>
          <w:iCs/>
          <w:sz w:val="22"/>
          <w:szCs w:val="22"/>
          <w:u w:val="single"/>
        </w:rPr>
        <w:t>Fase preliminare – aggiornamento documento direttore per la ricostruzione (</w:t>
      </w:r>
      <w:r>
        <w:rPr>
          <w:rFonts w:asciiTheme="minorHAnsi" w:hAnsiTheme="minorHAnsi" w:cstheme="minorHAnsi"/>
          <w:i/>
          <w:iCs/>
          <w:sz w:val="22"/>
          <w:szCs w:val="22"/>
          <w:u w:val="single"/>
        </w:rPr>
        <w:t>D.D.R.</w:t>
      </w:r>
      <w:r w:rsidRPr="00C83096">
        <w:rPr>
          <w:rFonts w:asciiTheme="minorHAnsi" w:hAnsiTheme="minorHAnsi" w:cstheme="minorHAnsi"/>
          <w:i/>
          <w:iCs/>
          <w:sz w:val="22"/>
          <w:szCs w:val="22"/>
          <w:u w:val="single"/>
        </w:rPr>
        <w:t xml:space="preserve">) </w:t>
      </w:r>
      <w:r w:rsidR="00336ED8" w:rsidRPr="00C83096">
        <w:rPr>
          <w:rFonts w:asciiTheme="minorHAnsi" w:hAnsiTheme="minorHAnsi" w:cstheme="minorHAnsi"/>
          <w:i/>
          <w:iCs/>
          <w:sz w:val="22"/>
          <w:szCs w:val="22"/>
          <w:u w:val="single"/>
        </w:rPr>
        <w:t xml:space="preserve">di cui </w:t>
      </w:r>
      <w:r w:rsidRPr="00C83096">
        <w:rPr>
          <w:rFonts w:asciiTheme="minorHAnsi" w:hAnsiTheme="minorHAnsi" w:cstheme="minorHAnsi"/>
          <w:i/>
          <w:iCs/>
          <w:sz w:val="22"/>
          <w:szCs w:val="22"/>
          <w:u w:val="single"/>
        </w:rPr>
        <w:t xml:space="preserve">all’allegato </w:t>
      </w:r>
      <w:r w:rsidR="00336ED8" w:rsidRPr="00C83096">
        <w:rPr>
          <w:rFonts w:asciiTheme="minorHAnsi" w:hAnsiTheme="minorHAnsi" w:cstheme="minorHAnsi"/>
          <w:i/>
          <w:iCs/>
          <w:sz w:val="22"/>
          <w:szCs w:val="22"/>
          <w:u w:val="single"/>
        </w:rPr>
        <w:t xml:space="preserve">1 articolo A.2. – </w:t>
      </w:r>
      <w:r>
        <w:rPr>
          <w:rFonts w:asciiTheme="minorHAnsi" w:hAnsiTheme="minorHAnsi" w:cstheme="minorHAnsi"/>
          <w:i/>
          <w:iCs/>
          <w:sz w:val="22"/>
          <w:szCs w:val="22"/>
          <w:u w:val="single"/>
        </w:rPr>
        <w:t>O.C.S.R.</w:t>
      </w:r>
      <w:r w:rsidR="00336ED8" w:rsidRPr="00C83096">
        <w:rPr>
          <w:rFonts w:asciiTheme="minorHAnsi" w:hAnsiTheme="minorHAnsi" w:cstheme="minorHAnsi"/>
          <w:i/>
          <w:iCs/>
          <w:sz w:val="22"/>
          <w:szCs w:val="22"/>
          <w:u w:val="single"/>
        </w:rPr>
        <w:t xml:space="preserve"> n.39</w:t>
      </w:r>
      <w:r>
        <w:rPr>
          <w:rFonts w:asciiTheme="minorHAnsi" w:hAnsiTheme="minorHAnsi" w:cstheme="minorHAnsi"/>
          <w:i/>
          <w:iCs/>
          <w:sz w:val="22"/>
          <w:szCs w:val="22"/>
          <w:u w:val="single"/>
        </w:rPr>
        <w:t>/</w:t>
      </w:r>
      <w:r w:rsidR="00336ED8" w:rsidRPr="00C83096">
        <w:rPr>
          <w:rFonts w:asciiTheme="minorHAnsi" w:hAnsiTheme="minorHAnsi" w:cstheme="minorHAnsi"/>
          <w:i/>
          <w:iCs/>
          <w:sz w:val="22"/>
          <w:szCs w:val="22"/>
          <w:u w:val="single"/>
        </w:rPr>
        <w:t>2017.</w:t>
      </w:r>
    </w:p>
    <w:p w14:paraId="053D2CC0" w14:textId="3906F0A2" w:rsidR="00336ED8" w:rsidRPr="00336ED8" w:rsidRDefault="00336ED8" w:rsidP="00336ED8">
      <w:pPr>
        <w:pStyle w:val="Paragrafoelenco"/>
        <w:spacing w:line="240" w:lineRule="auto"/>
        <w:rPr>
          <w:rFonts w:asciiTheme="minorHAnsi" w:hAnsiTheme="minorHAnsi" w:cstheme="minorHAnsi"/>
          <w:sz w:val="22"/>
          <w:szCs w:val="22"/>
        </w:rPr>
      </w:pPr>
      <w:r w:rsidRPr="00336ED8">
        <w:rPr>
          <w:rFonts w:asciiTheme="minorHAnsi" w:hAnsiTheme="minorHAnsi" w:cstheme="minorHAnsi"/>
          <w:sz w:val="22"/>
          <w:szCs w:val="22"/>
        </w:rPr>
        <w:t>Il “Documento Direttore per la Ricostruzione” (D</w:t>
      </w:r>
      <w:r w:rsidR="00C83096">
        <w:rPr>
          <w:rFonts w:asciiTheme="minorHAnsi" w:hAnsiTheme="minorHAnsi" w:cstheme="minorHAnsi"/>
          <w:sz w:val="22"/>
          <w:szCs w:val="22"/>
        </w:rPr>
        <w:t>.</w:t>
      </w:r>
      <w:r w:rsidRPr="00336ED8">
        <w:rPr>
          <w:rFonts w:asciiTheme="minorHAnsi" w:hAnsiTheme="minorHAnsi" w:cstheme="minorHAnsi"/>
          <w:sz w:val="22"/>
          <w:szCs w:val="22"/>
        </w:rPr>
        <w:t>D</w:t>
      </w:r>
      <w:r w:rsidR="00C83096">
        <w:rPr>
          <w:rFonts w:asciiTheme="minorHAnsi" w:hAnsiTheme="minorHAnsi" w:cstheme="minorHAnsi"/>
          <w:sz w:val="22"/>
          <w:szCs w:val="22"/>
        </w:rPr>
        <w:t>.</w:t>
      </w:r>
      <w:r w:rsidRPr="00336ED8">
        <w:rPr>
          <w:rFonts w:asciiTheme="minorHAnsi" w:hAnsiTheme="minorHAnsi" w:cstheme="minorHAnsi"/>
          <w:sz w:val="22"/>
          <w:szCs w:val="22"/>
        </w:rPr>
        <w:t>R</w:t>
      </w:r>
      <w:r w:rsidR="00C83096">
        <w:rPr>
          <w:rFonts w:asciiTheme="minorHAnsi" w:hAnsiTheme="minorHAnsi" w:cstheme="minorHAnsi"/>
          <w:sz w:val="22"/>
          <w:szCs w:val="22"/>
        </w:rPr>
        <w:t>.</w:t>
      </w:r>
      <w:r w:rsidRPr="00336ED8">
        <w:rPr>
          <w:rFonts w:asciiTheme="minorHAnsi" w:hAnsiTheme="minorHAnsi" w:cstheme="minorHAnsi"/>
          <w:sz w:val="22"/>
          <w:szCs w:val="22"/>
        </w:rPr>
        <w:t>) è un atto di indirizzo per la ricostruzione, il cui scopo è quello di fornire un inquadramento a carattere strategico per orientare le azioni dell’Amministrazione Comunale nei diversi ambiti di intervento e coordinare la mobilitazione delle risorse economiche necessarie.</w:t>
      </w:r>
    </w:p>
    <w:p w14:paraId="6A2E965A" w14:textId="1F7F63EF" w:rsidR="00336ED8" w:rsidRPr="00336ED8" w:rsidRDefault="00336ED8" w:rsidP="00336ED8">
      <w:pPr>
        <w:pStyle w:val="Paragrafoelenco"/>
        <w:spacing w:line="240" w:lineRule="auto"/>
        <w:rPr>
          <w:rFonts w:asciiTheme="minorHAnsi" w:hAnsiTheme="minorHAnsi" w:cstheme="minorHAnsi"/>
          <w:sz w:val="22"/>
          <w:szCs w:val="22"/>
        </w:rPr>
      </w:pPr>
      <w:r w:rsidRPr="00336ED8">
        <w:rPr>
          <w:rFonts w:asciiTheme="minorHAnsi" w:hAnsiTheme="minorHAnsi" w:cstheme="minorHAnsi"/>
          <w:sz w:val="22"/>
          <w:szCs w:val="22"/>
        </w:rPr>
        <w:t>Il D</w:t>
      </w:r>
      <w:r w:rsidR="00C83096">
        <w:rPr>
          <w:rFonts w:asciiTheme="minorHAnsi" w:hAnsiTheme="minorHAnsi" w:cstheme="minorHAnsi"/>
          <w:sz w:val="22"/>
          <w:szCs w:val="22"/>
        </w:rPr>
        <w:t>.</w:t>
      </w:r>
      <w:r w:rsidRPr="00336ED8">
        <w:rPr>
          <w:rFonts w:asciiTheme="minorHAnsi" w:hAnsiTheme="minorHAnsi" w:cstheme="minorHAnsi"/>
          <w:sz w:val="22"/>
          <w:szCs w:val="22"/>
        </w:rPr>
        <w:t>D</w:t>
      </w:r>
      <w:r w:rsidR="00C83096">
        <w:rPr>
          <w:rFonts w:asciiTheme="minorHAnsi" w:hAnsiTheme="minorHAnsi" w:cstheme="minorHAnsi"/>
          <w:sz w:val="22"/>
          <w:szCs w:val="22"/>
        </w:rPr>
        <w:t>.</w:t>
      </w:r>
      <w:r w:rsidRPr="00336ED8">
        <w:rPr>
          <w:rFonts w:asciiTheme="minorHAnsi" w:hAnsiTheme="minorHAnsi" w:cstheme="minorHAnsi"/>
          <w:sz w:val="22"/>
          <w:szCs w:val="22"/>
        </w:rPr>
        <w:t>R</w:t>
      </w:r>
      <w:r w:rsidR="00C83096">
        <w:rPr>
          <w:rFonts w:asciiTheme="minorHAnsi" w:hAnsiTheme="minorHAnsi" w:cstheme="minorHAnsi"/>
          <w:sz w:val="22"/>
          <w:szCs w:val="22"/>
        </w:rPr>
        <w:t>.</w:t>
      </w:r>
      <w:r w:rsidRPr="00336ED8">
        <w:rPr>
          <w:rFonts w:asciiTheme="minorHAnsi" w:hAnsiTheme="minorHAnsi" w:cstheme="minorHAnsi"/>
          <w:sz w:val="22"/>
          <w:szCs w:val="22"/>
        </w:rPr>
        <w:t>, predisposto sulla base delle informazioni acquisite attraverso la formazione del Quadro Conoscitivo Generale (QCG), delle fasi di informazione e consultazione e dalle proposte/linee di indirizzo del territorio provenienti dall’Amministrazione Comunale, contiene quanto indicato nell’allegato 1, lettera A.2.2 “Contenuti del DDR”, dell’Ordinanza n. 39/2017, individuando in particolare, sulla base anche degli scenari di cui al precedente punto 2), le aree in cui prevedere eventuali delocalizzazioni e ricollocazioni.</w:t>
      </w:r>
    </w:p>
    <w:p w14:paraId="3D29D206" w14:textId="42407D26" w:rsidR="00336ED8" w:rsidRPr="00C83096" w:rsidRDefault="00C83096" w:rsidP="00336ED8">
      <w:pPr>
        <w:pStyle w:val="Paragrafoelenco"/>
        <w:numPr>
          <w:ilvl w:val="0"/>
          <w:numId w:val="27"/>
        </w:numPr>
        <w:spacing w:line="240" w:lineRule="auto"/>
        <w:rPr>
          <w:rFonts w:asciiTheme="minorHAnsi" w:hAnsiTheme="minorHAnsi" w:cstheme="minorHAnsi"/>
          <w:i/>
          <w:iCs/>
          <w:sz w:val="22"/>
          <w:szCs w:val="22"/>
          <w:u w:val="single"/>
        </w:rPr>
      </w:pPr>
      <w:r w:rsidRPr="00C83096">
        <w:rPr>
          <w:rFonts w:asciiTheme="minorHAnsi" w:hAnsiTheme="minorHAnsi" w:cstheme="minorHAnsi"/>
          <w:i/>
          <w:iCs/>
          <w:sz w:val="22"/>
          <w:szCs w:val="22"/>
          <w:u w:val="single"/>
        </w:rPr>
        <w:t xml:space="preserve">Fase di formazione dei </w:t>
      </w:r>
      <w:r>
        <w:rPr>
          <w:rFonts w:asciiTheme="minorHAnsi" w:hAnsiTheme="minorHAnsi" w:cstheme="minorHAnsi"/>
          <w:i/>
          <w:iCs/>
          <w:sz w:val="22"/>
          <w:szCs w:val="22"/>
          <w:u w:val="single"/>
        </w:rPr>
        <w:t>P</w:t>
      </w:r>
      <w:r w:rsidRPr="00C83096">
        <w:rPr>
          <w:rFonts w:asciiTheme="minorHAnsi" w:hAnsiTheme="minorHAnsi" w:cstheme="minorHAnsi"/>
          <w:i/>
          <w:iCs/>
          <w:sz w:val="22"/>
          <w:szCs w:val="22"/>
          <w:u w:val="single"/>
        </w:rPr>
        <w:t xml:space="preserve">iani </w:t>
      </w:r>
      <w:r>
        <w:rPr>
          <w:rFonts w:asciiTheme="minorHAnsi" w:hAnsiTheme="minorHAnsi" w:cstheme="minorHAnsi"/>
          <w:i/>
          <w:iCs/>
          <w:sz w:val="22"/>
          <w:szCs w:val="22"/>
          <w:u w:val="single"/>
        </w:rPr>
        <w:t>A</w:t>
      </w:r>
      <w:r w:rsidRPr="00C83096">
        <w:rPr>
          <w:rFonts w:asciiTheme="minorHAnsi" w:hAnsiTheme="minorHAnsi" w:cstheme="minorHAnsi"/>
          <w:i/>
          <w:iCs/>
          <w:sz w:val="22"/>
          <w:szCs w:val="22"/>
          <w:u w:val="single"/>
        </w:rPr>
        <w:t xml:space="preserve">ttuativi di </w:t>
      </w:r>
      <w:r w:rsidR="005B2E5C" w:rsidRPr="00C83096">
        <w:rPr>
          <w:rFonts w:asciiTheme="minorHAnsi" w:hAnsiTheme="minorHAnsi" w:cstheme="minorHAnsi"/>
          <w:i/>
          <w:iCs/>
          <w:sz w:val="22"/>
          <w:szCs w:val="22"/>
          <w:u w:val="single"/>
        </w:rPr>
        <w:t>ricostruzione</w:t>
      </w:r>
      <w:r w:rsidRPr="00C83096">
        <w:rPr>
          <w:rFonts w:asciiTheme="minorHAnsi" w:hAnsiTheme="minorHAnsi" w:cstheme="minorHAnsi"/>
          <w:i/>
          <w:iCs/>
          <w:sz w:val="22"/>
          <w:szCs w:val="22"/>
          <w:u w:val="single"/>
        </w:rPr>
        <w:t xml:space="preserve"> - elementi di analisi</w:t>
      </w:r>
    </w:p>
    <w:p w14:paraId="16371CD1" w14:textId="57DA8514" w:rsidR="00336ED8" w:rsidRPr="00336ED8" w:rsidRDefault="00336ED8" w:rsidP="00336ED8">
      <w:pPr>
        <w:pStyle w:val="Paragrafoelenco"/>
        <w:spacing w:line="240" w:lineRule="auto"/>
        <w:rPr>
          <w:rFonts w:asciiTheme="minorHAnsi" w:hAnsiTheme="minorHAnsi" w:cstheme="minorHAnsi"/>
          <w:sz w:val="22"/>
          <w:szCs w:val="22"/>
        </w:rPr>
      </w:pPr>
      <w:r w:rsidRPr="00336ED8">
        <w:rPr>
          <w:rFonts w:asciiTheme="minorHAnsi" w:hAnsiTheme="minorHAnsi" w:cstheme="minorHAnsi"/>
          <w:sz w:val="22"/>
          <w:szCs w:val="22"/>
        </w:rPr>
        <w:t>Oltre a tutti gli elaborati precedentemente indicati e la documentazione derivante dagli incontri di Pianificazione/Progettazione Partecipata, i piani attuativi di Ricostruzione dovranno contenere gli elaborati indicati nell’allegato 1 dell’Ordinanza n. 39/2017 alla voce “Contenuti dello strumento attuativo”, quelli previsti all’art. 2, comma 2, del presente capitolato prestazionale e descrittivo ed i seguenti ulteriori elaborati</w:t>
      </w:r>
      <w:r w:rsidR="00C83096">
        <w:rPr>
          <w:rFonts w:asciiTheme="minorHAnsi" w:hAnsiTheme="minorHAnsi" w:cstheme="minorHAnsi"/>
          <w:sz w:val="22"/>
          <w:szCs w:val="22"/>
        </w:rPr>
        <w:t xml:space="preserve"> come descritti nel C.S.A.</w:t>
      </w:r>
    </w:p>
    <w:p w14:paraId="40C44C3C" w14:textId="77777777" w:rsidR="00C26191" w:rsidRDefault="00C26191" w:rsidP="00C26191">
      <w:pPr>
        <w:spacing w:after="0" w:line="240" w:lineRule="auto"/>
        <w:jc w:val="both"/>
        <w:rPr>
          <w:color w:val="FF0000"/>
        </w:rPr>
      </w:pPr>
    </w:p>
    <w:p w14:paraId="2F464BBD" w14:textId="5A59588C" w:rsidR="000B3D96" w:rsidRPr="00955D45" w:rsidRDefault="000B3D96" w:rsidP="000B3D96">
      <w:pPr>
        <w:spacing w:after="0" w:line="240" w:lineRule="auto"/>
        <w:jc w:val="both"/>
      </w:pPr>
      <w:bookmarkStart w:id="3" w:name="_Hlk59457913"/>
      <w:r w:rsidRPr="00955D45">
        <w:rPr>
          <w:b/>
          <w:bCs/>
        </w:rPr>
        <w:t xml:space="preserve">CHE </w:t>
      </w:r>
      <w:r w:rsidR="00955D45" w:rsidRPr="00955D45">
        <w:t xml:space="preserve">è </w:t>
      </w:r>
      <w:r w:rsidR="00884F71" w:rsidRPr="00955D45">
        <w:t xml:space="preserve">attualmente </w:t>
      </w:r>
      <w:r w:rsidRPr="00955D45">
        <w:t xml:space="preserve">in corso la </w:t>
      </w:r>
      <w:r w:rsidR="00884F71" w:rsidRPr="00955D45">
        <w:t>F</w:t>
      </w:r>
      <w:r w:rsidRPr="00955D45">
        <w:t xml:space="preserve">ase </w:t>
      </w:r>
      <w:r w:rsidR="0019091E" w:rsidRPr="00955D45">
        <w:t xml:space="preserve">1 prevista dall’art. 35 del Capitolato Prestazionale e Descrittivo; fase </w:t>
      </w:r>
      <w:r w:rsidRPr="00955D45">
        <w:t>di recepimento di tutte le informazioni utili da parte degli stakeholder della ricostruzione</w:t>
      </w:r>
      <w:r w:rsidR="0019091E" w:rsidRPr="00955D45">
        <w:t>,</w:t>
      </w:r>
      <w:r w:rsidRPr="00955D45">
        <w:t xml:space="preserve"> </w:t>
      </w:r>
      <w:r w:rsidR="007F30C5" w:rsidRPr="00955D45">
        <w:t>necessarie alla</w:t>
      </w:r>
      <w:r w:rsidRPr="00955D45">
        <w:t xml:space="preserve"> </w:t>
      </w:r>
      <w:r w:rsidR="007F30C5" w:rsidRPr="00955D45">
        <w:t xml:space="preserve">fase successiva della </w:t>
      </w:r>
      <w:r w:rsidRPr="00955D45">
        <w:t>redazione</w:t>
      </w:r>
      <w:r w:rsidR="007F30C5" w:rsidRPr="00955D45">
        <w:t xml:space="preserve"> </w:t>
      </w:r>
      <w:r w:rsidRPr="00955D45">
        <w:t>degli “scenari”</w:t>
      </w:r>
      <w:r w:rsidR="007F30C5" w:rsidRPr="00955D45">
        <w:t xml:space="preserve"> (</w:t>
      </w:r>
      <w:r w:rsidRPr="00955D45">
        <w:t>di cui al punto 2 del sopracitato art.</w:t>
      </w:r>
      <w:r w:rsidR="0019091E" w:rsidRPr="00955D45">
        <w:t xml:space="preserve"> 35</w:t>
      </w:r>
      <w:r w:rsidR="007F30C5" w:rsidRPr="00955D45">
        <w:t xml:space="preserve">); gli “scenari” sono </w:t>
      </w:r>
      <w:r w:rsidRPr="00955D45">
        <w:t xml:space="preserve">fondamentali </w:t>
      </w:r>
      <w:r w:rsidR="0019091E" w:rsidRPr="00955D45">
        <w:t xml:space="preserve">ed indispensabili </w:t>
      </w:r>
      <w:r w:rsidRPr="00955D45">
        <w:t>per le scelte da fare nel D.D.R.</w:t>
      </w:r>
      <w:r w:rsidR="007F30C5" w:rsidRPr="00955D45">
        <w:t>, con riferimento all’analisi costi/benefici;</w:t>
      </w:r>
    </w:p>
    <w:bookmarkEnd w:id="3"/>
    <w:p w14:paraId="0C60F3DE" w14:textId="77777777" w:rsidR="000B3D96" w:rsidRPr="000B3D96" w:rsidRDefault="000B3D96" w:rsidP="000B3D96">
      <w:pPr>
        <w:spacing w:after="0" w:line="240" w:lineRule="auto"/>
        <w:jc w:val="both"/>
      </w:pPr>
    </w:p>
    <w:p w14:paraId="6B61FB0A" w14:textId="7A43CA31" w:rsidR="00C26191" w:rsidRPr="00850D34" w:rsidRDefault="00C26191" w:rsidP="00C26191">
      <w:pPr>
        <w:spacing w:after="0" w:line="240" w:lineRule="auto"/>
        <w:jc w:val="both"/>
      </w:pPr>
      <w:r w:rsidRPr="00850D34">
        <w:rPr>
          <w:b/>
          <w:bCs/>
        </w:rPr>
        <w:t>CHE</w:t>
      </w:r>
      <w:r w:rsidR="00C83096" w:rsidRPr="00850D34">
        <w:t xml:space="preserve"> con riferimento all’attività di</w:t>
      </w:r>
      <w:r w:rsidR="00C83096" w:rsidRPr="00850D34">
        <w:rPr>
          <w:b/>
          <w:bCs/>
        </w:rPr>
        <w:t xml:space="preserve"> </w:t>
      </w:r>
      <w:r w:rsidR="00C83096" w:rsidRPr="00850D34">
        <w:t>redazione dei P.U.A.</w:t>
      </w:r>
      <w:r w:rsidR="00850D34" w:rsidRPr="00850D34">
        <w:t xml:space="preserve"> </w:t>
      </w:r>
      <w:r w:rsidR="00C83096" w:rsidRPr="00850D34">
        <w:t xml:space="preserve">e del relativo processo di partecipazione della popolazione, </w:t>
      </w:r>
      <w:r w:rsidRPr="00850D34">
        <w:t xml:space="preserve">nei giorni </w:t>
      </w:r>
      <w:r w:rsidR="00C83096" w:rsidRPr="00850D34">
        <w:t xml:space="preserve">11 e 12 dicembre </w:t>
      </w:r>
      <w:r w:rsidRPr="00850D34">
        <w:t xml:space="preserve">2020 </w:t>
      </w:r>
      <w:r w:rsidR="00C83096" w:rsidRPr="00850D34">
        <w:t xml:space="preserve">si </w:t>
      </w:r>
      <w:r w:rsidR="00850D34" w:rsidRPr="00850D34">
        <w:t>è tenuto il primo ciclo di</w:t>
      </w:r>
      <w:r w:rsidR="00C83096" w:rsidRPr="00850D34">
        <w:t xml:space="preserve"> incontri tra l’Amministrazione </w:t>
      </w:r>
      <w:r w:rsidR="00C83096" w:rsidRPr="00850D34">
        <w:lastRenderedPageBreak/>
        <w:t>Comunale, il team di progettazione e le associazioni regolarmente iscritte all’</w:t>
      </w:r>
      <w:r w:rsidR="000B3D96">
        <w:t>”</w:t>
      </w:r>
      <w:r w:rsidR="00C83096" w:rsidRPr="000B3D96">
        <w:rPr>
          <w:i/>
          <w:iCs/>
        </w:rPr>
        <w:t>Albo</w:t>
      </w:r>
      <w:r w:rsidR="00850D34" w:rsidRPr="000B3D96">
        <w:rPr>
          <w:i/>
          <w:iCs/>
        </w:rPr>
        <w:t xml:space="preserve"> comunale dei soggetti legittimati al processo partecipativo di ricostruzione</w:t>
      </w:r>
      <w:r w:rsidR="000B3D96">
        <w:t>”</w:t>
      </w:r>
      <w:r w:rsidR="00850D34" w:rsidRPr="00850D34">
        <w:t>.</w:t>
      </w:r>
    </w:p>
    <w:p w14:paraId="488FC4C6" w14:textId="77777777" w:rsidR="000B3D96" w:rsidRDefault="000B3D96" w:rsidP="009575B5">
      <w:pPr>
        <w:spacing w:after="0" w:line="240" w:lineRule="auto"/>
        <w:jc w:val="both"/>
        <w:rPr>
          <w:b/>
          <w:bCs/>
        </w:rPr>
      </w:pPr>
    </w:p>
    <w:p w14:paraId="4960C832" w14:textId="3547FD5D" w:rsidR="009575B5" w:rsidRPr="003867F1" w:rsidRDefault="009575B5" w:rsidP="009575B5">
      <w:pPr>
        <w:spacing w:after="0" w:line="240" w:lineRule="auto"/>
        <w:jc w:val="both"/>
        <w:rPr>
          <w:rFonts w:cstheme="minorHAnsi"/>
        </w:rPr>
      </w:pPr>
      <w:r w:rsidRPr="00D27B21">
        <w:rPr>
          <w:b/>
          <w:bCs/>
        </w:rPr>
        <w:t>RICHIAMATA l</w:t>
      </w:r>
      <w:r w:rsidRPr="00D27B21">
        <w:t xml:space="preserve">a vigente normativa in materia, di carattere ordinario, emergenziale e di ricostruzione, ed in </w:t>
      </w:r>
      <w:r w:rsidRPr="003867F1">
        <w:rPr>
          <w:rFonts w:cstheme="minorHAnsi"/>
        </w:rPr>
        <w:t>particolare:</w:t>
      </w:r>
    </w:p>
    <w:p w14:paraId="579E97A2" w14:textId="77777777" w:rsidR="00121A51" w:rsidRPr="003F208F" w:rsidRDefault="00121A51" w:rsidP="00121A51">
      <w:pPr>
        <w:pStyle w:val="Paragrafoelenco"/>
        <w:widowControl/>
        <w:numPr>
          <w:ilvl w:val="0"/>
          <w:numId w:val="2"/>
        </w:numPr>
        <w:spacing w:line="240" w:lineRule="auto"/>
        <w:ind w:left="426"/>
        <w:rPr>
          <w:rFonts w:asciiTheme="minorHAnsi" w:eastAsiaTheme="minorHAnsi" w:hAnsiTheme="minorHAnsi" w:cstheme="minorHAnsi"/>
          <w:position w:val="0"/>
          <w:sz w:val="22"/>
          <w:szCs w:val="22"/>
          <w:lang w:eastAsia="en-US"/>
        </w:rPr>
      </w:pPr>
      <w:r w:rsidRPr="003F208F">
        <w:rPr>
          <w:rFonts w:asciiTheme="minorHAnsi" w:hAnsiTheme="minorHAnsi" w:cstheme="minorHAnsi"/>
          <w:sz w:val="22"/>
          <w:szCs w:val="22"/>
        </w:rPr>
        <w:t xml:space="preserve">il </w:t>
      </w:r>
      <w:r w:rsidRPr="003F208F">
        <w:rPr>
          <w:rFonts w:asciiTheme="minorHAnsi" w:hAnsiTheme="minorHAnsi" w:cstheme="minorHAnsi"/>
          <w:b/>
          <w:bCs/>
          <w:sz w:val="22"/>
          <w:szCs w:val="22"/>
        </w:rPr>
        <w:t>D</w:t>
      </w:r>
      <w:r>
        <w:rPr>
          <w:rFonts w:asciiTheme="minorHAnsi" w:hAnsiTheme="minorHAnsi" w:cstheme="minorHAnsi"/>
          <w:b/>
          <w:bCs/>
          <w:sz w:val="22"/>
          <w:szCs w:val="22"/>
        </w:rPr>
        <w:t>.L.</w:t>
      </w:r>
      <w:r w:rsidRPr="003F208F">
        <w:rPr>
          <w:rFonts w:asciiTheme="minorHAnsi" w:hAnsiTheme="minorHAnsi" w:cstheme="minorHAnsi"/>
          <w:b/>
          <w:bCs/>
          <w:sz w:val="22"/>
          <w:szCs w:val="22"/>
        </w:rPr>
        <w:t xml:space="preserve"> n. 189</w:t>
      </w:r>
      <w:r>
        <w:rPr>
          <w:rFonts w:asciiTheme="minorHAnsi" w:hAnsiTheme="minorHAnsi" w:cstheme="minorHAnsi"/>
          <w:b/>
          <w:bCs/>
          <w:sz w:val="22"/>
          <w:szCs w:val="22"/>
        </w:rPr>
        <w:t xml:space="preserve"> del </w:t>
      </w:r>
      <w:r w:rsidRPr="003F208F">
        <w:rPr>
          <w:rFonts w:asciiTheme="minorHAnsi" w:hAnsiTheme="minorHAnsi" w:cstheme="minorHAnsi"/>
          <w:b/>
          <w:bCs/>
          <w:sz w:val="22"/>
          <w:szCs w:val="22"/>
        </w:rPr>
        <w:t>17 ottobre 2016</w:t>
      </w:r>
      <w:r>
        <w:rPr>
          <w:rFonts w:asciiTheme="minorHAnsi" w:hAnsiTheme="minorHAnsi" w:cstheme="minorHAnsi"/>
          <w:b/>
          <w:bCs/>
          <w:sz w:val="22"/>
          <w:szCs w:val="22"/>
        </w:rPr>
        <w:t xml:space="preserve"> </w:t>
      </w:r>
      <w:r w:rsidRPr="003F208F">
        <w:rPr>
          <w:rFonts w:asciiTheme="minorHAnsi" w:hAnsiTheme="minorHAnsi" w:cstheme="minorHAnsi"/>
          <w:sz w:val="22"/>
          <w:szCs w:val="22"/>
        </w:rPr>
        <w:t>recante “Interventi urgenti in favore delle popolazioni</w:t>
      </w:r>
      <w:r>
        <w:rPr>
          <w:rFonts w:asciiTheme="minorHAnsi" w:hAnsiTheme="minorHAnsi" w:cstheme="minorHAnsi"/>
          <w:sz w:val="22"/>
          <w:szCs w:val="22"/>
        </w:rPr>
        <w:t xml:space="preserve"> </w:t>
      </w:r>
      <w:r w:rsidRPr="003F208F">
        <w:rPr>
          <w:rFonts w:asciiTheme="minorHAnsi" w:hAnsiTheme="minorHAnsi" w:cstheme="minorHAnsi"/>
          <w:sz w:val="22"/>
          <w:szCs w:val="22"/>
        </w:rPr>
        <w:t>colpite dal sisma del 24 agosto 2016”, convertito con modificazioni dalla legge 15 dicembre 2016,</w:t>
      </w:r>
      <w:r>
        <w:rPr>
          <w:rFonts w:asciiTheme="minorHAnsi" w:hAnsiTheme="minorHAnsi" w:cstheme="minorHAnsi"/>
          <w:sz w:val="22"/>
          <w:szCs w:val="22"/>
        </w:rPr>
        <w:t xml:space="preserve"> </w:t>
      </w:r>
      <w:r w:rsidRPr="003F208F">
        <w:rPr>
          <w:rFonts w:asciiTheme="minorHAnsi" w:hAnsiTheme="minorHAnsi" w:cstheme="minorHAnsi"/>
          <w:sz w:val="22"/>
          <w:szCs w:val="22"/>
        </w:rPr>
        <w:t>n. 229 (di seguito “decreto”);</w:t>
      </w:r>
    </w:p>
    <w:p w14:paraId="7A2C04E7" w14:textId="77777777" w:rsidR="00121A51" w:rsidRPr="003F208F" w:rsidRDefault="00121A51" w:rsidP="00121A51">
      <w:pPr>
        <w:widowControl w:val="0"/>
        <w:numPr>
          <w:ilvl w:val="0"/>
          <w:numId w:val="2"/>
        </w:numPr>
        <w:ind w:left="426"/>
        <w:contextualSpacing/>
        <w:jc w:val="both"/>
        <w:rPr>
          <w:rFonts w:eastAsia="Times New Roman" w:cstheme="minorHAnsi"/>
          <w:position w:val="6"/>
        </w:rPr>
      </w:pPr>
      <w:r>
        <w:rPr>
          <w:rFonts w:eastAsia="Times New Roman" w:cstheme="minorHAnsi"/>
          <w:position w:val="6"/>
        </w:rPr>
        <w:t>l’</w:t>
      </w:r>
      <w:r w:rsidRPr="0079043C">
        <w:rPr>
          <w:rFonts w:eastAsia="Times New Roman" w:cstheme="minorHAnsi"/>
          <w:b/>
          <w:bCs/>
          <w:position w:val="6"/>
        </w:rPr>
        <w:t xml:space="preserve">O.C.S.R. </w:t>
      </w:r>
      <w:r w:rsidRPr="003F208F">
        <w:rPr>
          <w:rFonts w:eastAsia="Times New Roman" w:cstheme="minorHAnsi"/>
          <w:b/>
          <w:bCs/>
          <w:position w:val="6"/>
        </w:rPr>
        <w:t>n. 25/2017</w:t>
      </w:r>
      <w:r w:rsidRPr="003F208F">
        <w:rPr>
          <w:rFonts w:eastAsia="Times New Roman" w:cstheme="minorHAnsi"/>
          <w:position w:val="6"/>
        </w:rPr>
        <w:t xml:space="preserve"> intitolata “</w:t>
      </w:r>
      <w:r w:rsidRPr="003F208F">
        <w:rPr>
          <w:rFonts w:eastAsia="Times New Roman" w:cstheme="minorHAnsi"/>
          <w:i/>
          <w:iCs/>
          <w:position w:val="6"/>
        </w:rPr>
        <w:t>Criteri per la perimetrazione dei centri e nuclei di particolare interesse che risultano maggiormente colpiti dagli eventi sismici verificatisi a far data dal 24 agosto 2016</w:t>
      </w:r>
      <w:r w:rsidRPr="003F208F">
        <w:rPr>
          <w:rFonts w:eastAsia="Times New Roman" w:cstheme="minorHAnsi"/>
          <w:position w:val="6"/>
        </w:rPr>
        <w:t>”;</w:t>
      </w:r>
    </w:p>
    <w:p w14:paraId="05C51712" w14:textId="77777777" w:rsidR="00121A51" w:rsidRPr="003F208F" w:rsidRDefault="00121A51" w:rsidP="00121A51">
      <w:pPr>
        <w:widowControl w:val="0"/>
        <w:numPr>
          <w:ilvl w:val="0"/>
          <w:numId w:val="2"/>
        </w:numPr>
        <w:ind w:left="426"/>
        <w:contextualSpacing/>
        <w:jc w:val="both"/>
        <w:rPr>
          <w:rFonts w:eastAsia="Times New Roman" w:cstheme="minorHAnsi"/>
          <w:position w:val="6"/>
        </w:rPr>
      </w:pPr>
      <w:r w:rsidRPr="003F208F">
        <w:rPr>
          <w:rFonts w:eastAsia="Times New Roman" w:cstheme="minorHAnsi"/>
          <w:position w:val="6"/>
        </w:rPr>
        <w:t>l’</w:t>
      </w:r>
      <w:r w:rsidRPr="003F208F">
        <w:rPr>
          <w:rFonts w:eastAsia="Times New Roman" w:cstheme="minorHAnsi"/>
          <w:b/>
          <w:bCs/>
          <w:position w:val="6"/>
        </w:rPr>
        <w:t xml:space="preserve">O.C.S.R. n. 39/2017 </w:t>
      </w:r>
      <w:r w:rsidRPr="003F208F">
        <w:rPr>
          <w:rFonts w:eastAsia="Times New Roman" w:cstheme="minorHAnsi"/>
          <w:position w:val="6"/>
        </w:rPr>
        <w:t>intitolata “</w:t>
      </w:r>
      <w:r w:rsidRPr="003F208F">
        <w:rPr>
          <w:rFonts w:eastAsia="Times New Roman" w:cstheme="minorHAnsi"/>
          <w:i/>
          <w:iCs/>
          <w:position w:val="6"/>
        </w:rPr>
        <w:t>Principi di indirizzo per la pianificazione attuativa connessa agli interventi di ricostruzione nei centri storici e nuclei urbani maggiormente colpiti dagli eventi sismici verificatisi a far data dal 24 agosto 2016</w:t>
      </w:r>
      <w:r w:rsidRPr="003F208F">
        <w:rPr>
          <w:rFonts w:eastAsia="Times New Roman" w:cstheme="minorHAnsi"/>
          <w:position w:val="6"/>
        </w:rPr>
        <w:t>”;</w:t>
      </w:r>
    </w:p>
    <w:p w14:paraId="14A66991" w14:textId="77777777" w:rsidR="00121A51" w:rsidRDefault="00121A51" w:rsidP="00121A51">
      <w:pPr>
        <w:widowControl w:val="0"/>
        <w:numPr>
          <w:ilvl w:val="0"/>
          <w:numId w:val="2"/>
        </w:numPr>
        <w:ind w:left="426"/>
        <w:contextualSpacing/>
        <w:jc w:val="both"/>
        <w:rPr>
          <w:rFonts w:eastAsia="Times New Roman" w:cstheme="minorHAnsi"/>
          <w:position w:val="6"/>
        </w:rPr>
      </w:pPr>
      <w:r w:rsidRPr="00EC615A">
        <w:rPr>
          <w:rFonts w:eastAsia="Times New Roman" w:cstheme="minorHAnsi"/>
          <w:position w:val="6"/>
        </w:rPr>
        <w:t>l’</w:t>
      </w:r>
      <w:r w:rsidRPr="00EC615A">
        <w:rPr>
          <w:rFonts w:eastAsia="Times New Roman" w:cstheme="minorHAnsi"/>
          <w:b/>
          <w:bCs/>
          <w:position w:val="6"/>
        </w:rPr>
        <w:t>art. 10 del D.L. 16 luglio 2020, n. 76</w:t>
      </w:r>
      <w:r w:rsidRPr="00EC615A">
        <w:rPr>
          <w:rFonts w:eastAsia="Times New Roman" w:cstheme="minorHAnsi"/>
          <w:position w:val="6"/>
        </w:rPr>
        <w:t>, di modifica del Testo unico delle disposizioni legislative e regolamentari in materia edilizia di cui al decreto del Presidente del Consiglio dei Ministri 6 giugno 2001, n. 380, ai sensi del quale “</w:t>
      </w:r>
      <w:r w:rsidRPr="00DE7C96">
        <w:rPr>
          <w:rFonts w:eastAsia="Times New Roman" w:cstheme="minorHAnsi"/>
          <w:i/>
          <w:iCs/>
          <w:position w:val="6"/>
        </w:rPr>
        <w:t>Nei comuni indicati negli allegati 1, 2 e 2-bis gli interventi della ricostruzione di edifici privati in tutto o in parte lesionati, crollati o demoliti, od oggetto di ordinanza di demolizione per pericolo di crollo, sono autorizzati ai sensi e nei limiti di cui all'articolo 3-bis, comma 2, del decreto-legge 24 ottobre 2019, n. 123, convertito, con modificazioni, dalla legge 12 dicembre 2019, n. 156.</w:t>
      </w:r>
      <w:r w:rsidRPr="00EC615A">
        <w:rPr>
          <w:rFonts w:eastAsia="Times New Roman" w:cstheme="minorHAnsi"/>
          <w:position w:val="6"/>
        </w:rPr>
        <w:t>";</w:t>
      </w:r>
    </w:p>
    <w:p w14:paraId="4F2C96E6" w14:textId="77777777" w:rsidR="00121A51" w:rsidRDefault="00121A51" w:rsidP="00121A51">
      <w:pPr>
        <w:widowControl w:val="0"/>
        <w:numPr>
          <w:ilvl w:val="0"/>
          <w:numId w:val="2"/>
        </w:numPr>
        <w:ind w:left="426"/>
        <w:contextualSpacing/>
        <w:jc w:val="both"/>
        <w:rPr>
          <w:rFonts w:eastAsia="Times New Roman" w:cstheme="minorHAnsi"/>
          <w:position w:val="6"/>
        </w:rPr>
      </w:pPr>
      <w:r w:rsidRPr="00EC615A">
        <w:rPr>
          <w:rFonts w:eastAsia="Times New Roman" w:cstheme="minorHAnsi"/>
          <w:position w:val="6"/>
        </w:rPr>
        <w:t>l’</w:t>
      </w:r>
      <w:r w:rsidRPr="0069116E">
        <w:rPr>
          <w:rFonts w:eastAsia="Times New Roman" w:cstheme="minorHAnsi"/>
          <w:b/>
          <w:bCs/>
          <w:position w:val="6"/>
        </w:rPr>
        <w:t>O.C.S.R. n° 107/2020</w:t>
      </w:r>
      <w:r w:rsidRPr="0069116E">
        <w:rPr>
          <w:rFonts w:eastAsia="Times New Roman" w:cstheme="minorHAnsi"/>
          <w:position w:val="6"/>
        </w:rPr>
        <w:t xml:space="preserve"> “</w:t>
      </w:r>
      <w:r w:rsidRPr="0069116E">
        <w:rPr>
          <w:rFonts w:eastAsia="Times New Roman" w:cstheme="minorHAnsi"/>
          <w:i/>
          <w:iCs/>
          <w:position w:val="6"/>
        </w:rPr>
        <w:t>Linee Guida sui Programmi Straordinari, indirizzi per le pianificazione e ulteriori disposizioni di accelerazione della ricostruzione privata</w:t>
      </w:r>
      <w:r w:rsidRPr="0069116E">
        <w:rPr>
          <w:rFonts w:eastAsia="Times New Roman" w:cstheme="minorHAnsi"/>
          <w:position w:val="6"/>
        </w:rPr>
        <w:t>”;</w:t>
      </w:r>
    </w:p>
    <w:p w14:paraId="7CA5CA5F" w14:textId="77777777" w:rsidR="00121A51" w:rsidRDefault="00121A51" w:rsidP="00121A51">
      <w:pPr>
        <w:widowControl w:val="0"/>
        <w:numPr>
          <w:ilvl w:val="0"/>
          <w:numId w:val="2"/>
        </w:numPr>
        <w:ind w:left="426"/>
        <w:contextualSpacing/>
        <w:jc w:val="both"/>
        <w:rPr>
          <w:rFonts w:eastAsia="Times New Roman" w:cstheme="minorHAnsi"/>
          <w:position w:val="6"/>
        </w:rPr>
      </w:pPr>
      <w:r w:rsidRPr="0069116E">
        <w:rPr>
          <w:rFonts w:eastAsia="Times New Roman" w:cstheme="minorHAnsi"/>
          <w:b/>
          <w:bCs/>
          <w:position w:val="6"/>
        </w:rPr>
        <w:t>D. Lgs. n. 50/2016</w:t>
      </w:r>
      <w:r w:rsidRPr="0069116E">
        <w:rPr>
          <w:rFonts w:eastAsia="Times New Roman" w:cstheme="minorHAnsi"/>
          <w:position w:val="6"/>
        </w:rPr>
        <w:t xml:space="preserve"> “Codice dei contratti pubblici”;</w:t>
      </w:r>
    </w:p>
    <w:p w14:paraId="7F519006" w14:textId="77777777" w:rsidR="00121A51" w:rsidRDefault="00121A51" w:rsidP="00121A51">
      <w:pPr>
        <w:widowControl w:val="0"/>
        <w:numPr>
          <w:ilvl w:val="0"/>
          <w:numId w:val="2"/>
        </w:numPr>
        <w:ind w:left="426"/>
        <w:contextualSpacing/>
        <w:jc w:val="both"/>
        <w:rPr>
          <w:rFonts w:eastAsia="Times New Roman" w:cstheme="minorHAnsi"/>
          <w:position w:val="6"/>
        </w:rPr>
      </w:pPr>
      <w:r w:rsidRPr="0069116E">
        <w:rPr>
          <w:rFonts w:eastAsia="Times New Roman" w:cstheme="minorHAnsi"/>
          <w:b/>
          <w:bCs/>
          <w:position w:val="6"/>
        </w:rPr>
        <w:t>D. Lgs. n. 267/2000</w:t>
      </w:r>
      <w:r w:rsidRPr="0069116E">
        <w:rPr>
          <w:rFonts w:eastAsia="Times New Roman" w:cstheme="minorHAnsi"/>
          <w:position w:val="6"/>
        </w:rPr>
        <w:t xml:space="preserve"> “Testo unico delle leggi sull’ordinamento degli Enti locali”;</w:t>
      </w:r>
    </w:p>
    <w:p w14:paraId="770F3D92" w14:textId="77777777" w:rsidR="00121A51" w:rsidRDefault="00121A51" w:rsidP="00121A51">
      <w:pPr>
        <w:widowControl w:val="0"/>
        <w:numPr>
          <w:ilvl w:val="0"/>
          <w:numId w:val="2"/>
        </w:numPr>
        <w:ind w:left="426"/>
        <w:contextualSpacing/>
        <w:jc w:val="both"/>
        <w:rPr>
          <w:rFonts w:eastAsia="Times New Roman" w:cstheme="minorHAnsi"/>
          <w:position w:val="6"/>
        </w:rPr>
      </w:pPr>
      <w:r w:rsidRPr="0069116E">
        <w:rPr>
          <w:rFonts w:eastAsia="Times New Roman" w:cstheme="minorHAnsi"/>
          <w:b/>
          <w:bCs/>
          <w:position w:val="6"/>
        </w:rPr>
        <w:t xml:space="preserve">art.15 della L. 241/90 </w:t>
      </w:r>
      <w:r w:rsidRPr="0069116E">
        <w:rPr>
          <w:rFonts w:eastAsia="Times New Roman" w:cstheme="minorHAnsi"/>
          <w:position w:val="6"/>
        </w:rPr>
        <w:t>concernente Nuove norme in materia di procedimento amministrativo e di diritto di accesso ai documenti amministrativi, il quale prevede per le Amministrazioni pubbliche la possibilità di concludere fra loro accordi per disciplinare lo svolgimento, in collaborazione, di attività di interesse comune;</w:t>
      </w:r>
    </w:p>
    <w:p w14:paraId="1EBA12EF" w14:textId="77777777" w:rsidR="00121A51" w:rsidRPr="0069116E" w:rsidRDefault="00121A51" w:rsidP="00121A51">
      <w:pPr>
        <w:widowControl w:val="0"/>
        <w:numPr>
          <w:ilvl w:val="0"/>
          <w:numId w:val="2"/>
        </w:numPr>
        <w:ind w:left="426"/>
        <w:contextualSpacing/>
        <w:jc w:val="both"/>
        <w:rPr>
          <w:rFonts w:eastAsia="Times New Roman" w:cstheme="minorHAnsi"/>
          <w:position w:val="6"/>
        </w:rPr>
      </w:pPr>
      <w:r w:rsidRPr="0069116E">
        <w:rPr>
          <w:rFonts w:eastAsia="Times New Roman" w:cstheme="minorHAnsi"/>
          <w:b/>
          <w:bCs/>
          <w:position w:val="6"/>
        </w:rPr>
        <w:t>l'art. 112 del D. Lgs. 42/2004</w:t>
      </w:r>
      <w:r w:rsidRPr="0069116E">
        <w:rPr>
          <w:rFonts w:eastAsia="Times New Roman" w:cstheme="minorHAnsi"/>
          <w:position w:val="6"/>
        </w:rPr>
        <w:t>, il quale riconosce allo Stato, alle Regioni ed agli Enti pubblici territoriali la facoltà di stipulare accordi per definire strategie ed obiettivi comuni di valorizzazione;</w:t>
      </w:r>
    </w:p>
    <w:p w14:paraId="4B81F5FC" w14:textId="77777777" w:rsidR="00304AA5" w:rsidRPr="00214500" w:rsidRDefault="00304AA5" w:rsidP="00D84DF4">
      <w:pPr>
        <w:spacing w:after="0" w:line="240" w:lineRule="auto"/>
      </w:pPr>
      <w:bookmarkStart w:id="4" w:name="_Hlk59460563"/>
    </w:p>
    <w:bookmarkEnd w:id="4"/>
    <w:p w14:paraId="2C681555" w14:textId="2E3868D8" w:rsidR="001F7F2B" w:rsidRPr="002E23D9" w:rsidRDefault="001F7F2B" w:rsidP="002E23D9">
      <w:pPr>
        <w:spacing w:after="0" w:line="240" w:lineRule="auto"/>
      </w:pPr>
    </w:p>
    <w:p w14:paraId="167E4606" w14:textId="77777777" w:rsidR="00925A69" w:rsidRPr="001C400C" w:rsidRDefault="00925A69" w:rsidP="00925A69">
      <w:pPr>
        <w:jc w:val="both"/>
      </w:pPr>
      <w:r w:rsidRPr="00751709">
        <w:rPr>
          <w:b/>
          <w:bCs/>
        </w:rPr>
        <w:t>RITENUTO OPPORTUNO</w:t>
      </w:r>
      <w:r w:rsidRPr="00751709">
        <w:t xml:space="preserve"> provvedere alla costituzione di una </w:t>
      </w:r>
      <w:r w:rsidRPr="00751709">
        <w:rPr>
          <w:b/>
          <w:bCs/>
        </w:rPr>
        <w:t>Cabina di Regia (C.R.)</w:t>
      </w:r>
      <w:r w:rsidRPr="00751709">
        <w:t xml:space="preserve"> </w:t>
      </w:r>
      <w:r>
        <w:t xml:space="preserve">che, </w:t>
      </w:r>
      <w:r w:rsidRPr="00751709">
        <w:t>in relazione alla redazione dei Piani Urbanistici Attuativi (P.U.A)</w:t>
      </w:r>
      <w:r>
        <w:t xml:space="preserve">, sia </w:t>
      </w:r>
      <w:r w:rsidRPr="00751709">
        <w:t>composta dal Comune di Arquata del Tronto (che mantiene l'attività di coordinamento), la Struttura del Commissario Straordinario del Governo per la Ricostruzione, l’Ufficio Speciale della Ricostruzione della Regione Marche, il MiBACT – Soprintendenza Archeologica Belle Arti e Paesaggio (S.A.B.A.P.) delle Marche, l’Ente Parco Nazionale dei Monti Sibillini, l’Ente Parco Nazionale del Gran Sasso e Monti della Laga, la Provincia di Ascoli Piceno, l’Autorità di Bacino Distrettuale dell’Appennino Centrale (A.B.D.A.C.) – Settore sub-distretto Regione Marche, il Servizio Tutela Gestione e Assetto del Territorio della Regione Marche – P.F. Tutela del Territorio di Ascoli Piceno, per le seguenti attività e funzioni:</w:t>
      </w:r>
    </w:p>
    <w:p w14:paraId="05510B1B" w14:textId="77777777" w:rsidR="00925A69" w:rsidRPr="00751709" w:rsidRDefault="00925A69" w:rsidP="00925A69">
      <w:pPr>
        <w:pStyle w:val="Paragrafoelenco"/>
        <w:numPr>
          <w:ilvl w:val="0"/>
          <w:numId w:val="34"/>
        </w:numPr>
        <w:spacing w:line="240" w:lineRule="auto"/>
        <w:ind w:left="426"/>
        <w:rPr>
          <w:rFonts w:asciiTheme="minorHAnsi" w:hAnsiTheme="minorHAnsi" w:cstheme="minorHAnsi"/>
          <w:sz w:val="22"/>
          <w:szCs w:val="22"/>
        </w:rPr>
      </w:pPr>
      <w:r w:rsidRPr="00751709">
        <w:rPr>
          <w:rFonts w:asciiTheme="minorHAnsi" w:hAnsiTheme="minorHAnsi"/>
          <w:sz w:val="22"/>
          <w:szCs w:val="22"/>
        </w:rPr>
        <w:t>rendersi disponibili a partecipare ad incontri e/o tavoli tecnici;</w:t>
      </w:r>
    </w:p>
    <w:p w14:paraId="298F713C" w14:textId="77777777" w:rsidR="00925A69" w:rsidRPr="00751709" w:rsidRDefault="00925A69" w:rsidP="00925A69">
      <w:pPr>
        <w:pStyle w:val="Paragrafoelenco"/>
        <w:numPr>
          <w:ilvl w:val="0"/>
          <w:numId w:val="34"/>
        </w:numPr>
        <w:spacing w:line="240" w:lineRule="auto"/>
        <w:ind w:left="426"/>
        <w:rPr>
          <w:rFonts w:asciiTheme="minorHAnsi" w:hAnsiTheme="minorHAnsi"/>
          <w:sz w:val="22"/>
          <w:szCs w:val="22"/>
        </w:rPr>
      </w:pPr>
      <w:r w:rsidRPr="00751709">
        <w:rPr>
          <w:rFonts w:asciiTheme="minorHAnsi" w:hAnsiTheme="minorHAnsi"/>
          <w:sz w:val="22"/>
          <w:szCs w:val="22"/>
        </w:rPr>
        <w:t>fornire pareri preventivi in merito alle scelte da operare;</w:t>
      </w:r>
    </w:p>
    <w:p w14:paraId="7EF7CEC1" w14:textId="6BF10169" w:rsidR="00925A69" w:rsidRPr="00751709" w:rsidRDefault="00925A69" w:rsidP="00925A69">
      <w:pPr>
        <w:pStyle w:val="Paragrafoelenco"/>
        <w:numPr>
          <w:ilvl w:val="0"/>
          <w:numId w:val="34"/>
        </w:numPr>
        <w:spacing w:line="240" w:lineRule="auto"/>
        <w:ind w:left="426"/>
        <w:rPr>
          <w:rFonts w:asciiTheme="minorHAnsi" w:hAnsiTheme="minorHAnsi"/>
          <w:sz w:val="22"/>
          <w:szCs w:val="22"/>
        </w:rPr>
      </w:pPr>
      <w:r w:rsidRPr="00751709">
        <w:rPr>
          <w:rFonts w:asciiTheme="minorHAnsi" w:hAnsiTheme="minorHAnsi"/>
          <w:sz w:val="22"/>
          <w:szCs w:val="22"/>
        </w:rPr>
        <w:t>fornire indirizzi circa le attività di ricostruzione da attuare all'interno del centro storico e delle frazioni;</w:t>
      </w:r>
    </w:p>
    <w:p w14:paraId="1D0EECF0" w14:textId="77777777" w:rsidR="00683B74" w:rsidRPr="00D27B21" w:rsidRDefault="00683B74" w:rsidP="002E23D9">
      <w:pPr>
        <w:spacing w:after="0" w:line="240" w:lineRule="auto"/>
        <w:jc w:val="both"/>
      </w:pPr>
    </w:p>
    <w:p w14:paraId="12A2A820" w14:textId="620574EF" w:rsidR="002E23D9" w:rsidRDefault="00925A69" w:rsidP="00925A69">
      <w:pPr>
        <w:spacing w:after="0"/>
        <w:jc w:val="both"/>
      </w:pPr>
      <w:r w:rsidRPr="00B942F3">
        <w:rPr>
          <w:b/>
          <w:bCs/>
        </w:rPr>
        <w:t>PRESO ATTO</w:t>
      </w:r>
      <w:r>
        <w:t xml:space="preserve"> che l</w:t>
      </w:r>
      <w:r w:rsidRPr="0069116E">
        <w:t xml:space="preserve">e predette attività </w:t>
      </w:r>
      <w:r>
        <w:t xml:space="preserve">della Cabina di Regia </w:t>
      </w:r>
      <w:r w:rsidRPr="0069116E">
        <w:t>rientrano appieno nelle pubbliche finalità affidate dal Legislatore agli Enti firmatari del presente Protocollo e che le stesse soddisfano pubblici interessi in materia di tutela dell’ambiente e delle persone.</w:t>
      </w:r>
    </w:p>
    <w:p w14:paraId="0663D1BD" w14:textId="77777777" w:rsidR="00925A69" w:rsidRDefault="00925A69" w:rsidP="00925A69">
      <w:pPr>
        <w:spacing w:after="0"/>
        <w:jc w:val="both"/>
      </w:pPr>
    </w:p>
    <w:p w14:paraId="220E2AE0" w14:textId="14B82825" w:rsidR="00683B74" w:rsidRPr="00D27B21" w:rsidRDefault="00291E25" w:rsidP="002E23D9">
      <w:pPr>
        <w:spacing w:after="0" w:line="240" w:lineRule="auto"/>
        <w:jc w:val="both"/>
      </w:pPr>
      <w:r>
        <w:lastRenderedPageBreak/>
        <w:t>Tutte l</w:t>
      </w:r>
      <w:r w:rsidR="00683B74" w:rsidRPr="00D27B21">
        <w:t xml:space="preserve">e Parti, nel rispetto dei criteri e dei presupposti fissati dalla normativa vigente e dall’ANAC, intendono, pertanto, realizzare congiuntamente le attività oggetto del presente </w:t>
      </w:r>
      <w:r>
        <w:t>P</w:t>
      </w:r>
      <w:r w:rsidR="009652CB">
        <w:t>rotocollo</w:t>
      </w:r>
      <w:r w:rsidR="00683B74" w:rsidRPr="00D27B21">
        <w:t>.</w:t>
      </w:r>
    </w:p>
    <w:p w14:paraId="0EC90685" w14:textId="77E8C710" w:rsidR="00A04597" w:rsidRDefault="00A04597" w:rsidP="00291E25">
      <w:pPr>
        <w:spacing w:after="0" w:line="240" w:lineRule="auto"/>
      </w:pPr>
    </w:p>
    <w:p w14:paraId="3829B6C9" w14:textId="77777777" w:rsidR="00291E25" w:rsidRPr="00D27B21" w:rsidRDefault="00291E25" w:rsidP="00291E25">
      <w:pPr>
        <w:spacing w:after="0" w:line="240" w:lineRule="auto"/>
        <w:rPr>
          <w:b/>
          <w:bCs/>
        </w:rPr>
      </w:pPr>
    </w:p>
    <w:p w14:paraId="524DEEB5" w14:textId="434F0541" w:rsidR="00683B74" w:rsidRDefault="00683B74" w:rsidP="00C26191">
      <w:pPr>
        <w:spacing w:after="0" w:line="240" w:lineRule="auto"/>
        <w:jc w:val="center"/>
        <w:rPr>
          <w:b/>
          <w:bCs/>
        </w:rPr>
      </w:pPr>
      <w:r w:rsidRPr="00D27B21">
        <w:rPr>
          <w:b/>
          <w:bCs/>
        </w:rPr>
        <w:t>SI CONVIENE E SI STIPULA QUANTO SEGUE:</w:t>
      </w:r>
    </w:p>
    <w:p w14:paraId="498967B4" w14:textId="77777777" w:rsidR="00C26191" w:rsidRPr="00D27B21" w:rsidRDefault="00C26191" w:rsidP="00711A30">
      <w:pPr>
        <w:spacing w:after="0" w:line="240" w:lineRule="auto"/>
        <w:rPr>
          <w:b/>
          <w:bCs/>
        </w:rPr>
      </w:pPr>
    </w:p>
    <w:p w14:paraId="73206732" w14:textId="474D23AF" w:rsidR="00A04597" w:rsidRPr="00D27B21" w:rsidRDefault="00683B74" w:rsidP="00A04597">
      <w:pPr>
        <w:widowControl w:val="0"/>
        <w:spacing w:after="0" w:line="240" w:lineRule="auto"/>
        <w:jc w:val="center"/>
        <w:rPr>
          <w:b/>
          <w:bCs/>
        </w:rPr>
      </w:pPr>
      <w:r w:rsidRPr="00D27B21">
        <w:rPr>
          <w:b/>
          <w:bCs/>
        </w:rPr>
        <w:t>A</w:t>
      </w:r>
      <w:r w:rsidR="001178A2" w:rsidRPr="00D27B21">
        <w:rPr>
          <w:b/>
          <w:bCs/>
        </w:rPr>
        <w:t>rt</w:t>
      </w:r>
      <w:r w:rsidRPr="00D27B21">
        <w:rPr>
          <w:b/>
          <w:bCs/>
        </w:rPr>
        <w:t xml:space="preserve">. 1 </w:t>
      </w:r>
    </w:p>
    <w:p w14:paraId="12CB6674" w14:textId="78B92DD6" w:rsidR="00683B74" w:rsidRPr="00D27B21" w:rsidRDefault="00683B74" w:rsidP="00A04597">
      <w:pPr>
        <w:widowControl w:val="0"/>
        <w:spacing w:after="0" w:line="240" w:lineRule="auto"/>
        <w:jc w:val="center"/>
        <w:rPr>
          <w:b/>
          <w:bCs/>
        </w:rPr>
      </w:pPr>
      <w:r w:rsidRPr="00D27B21">
        <w:rPr>
          <w:b/>
          <w:bCs/>
        </w:rPr>
        <w:t>(Premesse)</w:t>
      </w:r>
    </w:p>
    <w:p w14:paraId="0EAD5A03" w14:textId="77777777" w:rsidR="001178A2" w:rsidRPr="00D27B21" w:rsidRDefault="001178A2" w:rsidP="001178A2">
      <w:pPr>
        <w:spacing w:after="0" w:line="240" w:lineRule="auto"/>
        <w:jc w:val="both"/>
      </w:pPr>
    </w:p>
    <w:p w14:paraId="20263BAC" w14:textId="0A558A75" w:rsidR="00683B74" w:rsidRPr="00D27B21" w:rsidRDefault="00683B74" w:rsidP="001178A2">
      <w:pPr>
        <w:spacing w:after="0" w:line="240" w:lineRule="auto"/>
        <w:jc w:val="both"/>
      </w:pPr>
      <w:r w:rsidRPr="00D27B21">
        <w:t>Le premesse costituiscono parte integrante e sostanziale del presente atto e si intendono integralmente trascritte nel presente articolo.</w:t>
      </w:r>
    </w:p>
    <w:p w14:paraId="13324389" w14:textId="54D68CD7" w:rsidR="001178A2" w:rsidRDefault="001178A2" w:rsidP="001178A2">
      <w:pPr>
        <w:spacing w:after="0" w:line="240" w:lineRule="auto"/>
        <w:jc w:val="both"/>
      </w:pPr>
    </w:p>
    <w:p w14:paraId="45E5E6D4" w14:textId="77777777" w:rsidR="0078734A" w:rsidRPr="00D27B21" w:rsidRDefault="0078734A" w:rsidP="001178A2">
      <w:pPr>
        <w:spacing w:after="0" w:line="240" w:lineRule="auto"/>
        <w:jc w:val="both"/>
      </w:pPr>
    </w:p>
    <w:p w14:paraId="4B34244D" w14:textId="47C8BC2B" w:rsidR="00A04597" w:rsidRPr="00D27B21" w:rsidRDefault="00683B74" w:rsidP="00A04597">
      <w:pPr>
        <w:widowControl w:val="0"/>
        <w:spacing w:after="0" w:line="240" w:lineRule="auto"/>
        <w:jc w:val="center"/>
        <w:rPr>
          <w:b/>
          <w:bCs/>
        </w:rPr>
      </w:pPr>
      <w:r w:rsidRPr="00D27B21">
        <w:rPr>
          <w:b/>
          <w:bCs/>
        </w:rPr>
        <w:t>A</w:t>
      </w:r>
      <w:r w:rsidR="001178A2" w:rsidRPr="00D27B21">
        <w:rPr>
          <w:b/>
          <w:bCs/>
        </w:rPr>
        <w:t>rt</w:t>
      </w:r>
      <w:r w:rsidRPr="00D27B21">
        <w:rPr>
          <w:b/>
          <w:bCs/>
        </w:rPr>
        <w:t>. 2</w:t>
      </w:r>
    </w:p>
    <w:p w14:paraId="75CBEC8E" w14:textId="5DE23E8C" w:rsidR="00683B74" w:rsidRPr="00D27B21" w:rsidRDefault="00A04597" w:rsidP="00A04597">
      <w:pPr>
        <w:widowControl w:val="0"/>
        <w:spacing w:after="0" w:line="240" w:lineRule="auto"/>
        <w:jc w:val="center"/>
        <w:rPr>
          <w:b/>
          <w:bCs/>
        </w:rPr>
      </w:pPr>
      <w:r w:rsidRPr="00D27B21">
        <w:rPr>
          <w:b/>
          <w:bCs/>
        </w:rPr>
        <w:t>(</w:t>
      </w:r>
      <w:r w:rsidR="00683B74" w:rsidRPr="00D27B21">
        <w:rPr>
          <w:b/>
          <w:bCs/>
        </w:rPr>
        <w:t>Oggetto del</w:t>
      </w:r>
      <w:r w:rsidR="009652CB">
        <w:rPr>
          <w:b/>
          <w:bCs/>
        </w:rPr>
        <w:t xml:space="preserve"> Protocollo</w:t>
      </w:r>
      <w:r w:rsidRPr="00D27B21">
        <w:rPr>
          <w:b/>
          <w:bCs/>
        </w:rPr>
        <w:t>)</w:t>
      </w:r>
    </w:p>
    <w:p w14:paraId="1ED3D9AE" w14:textId="77777777" w:rsidR="00F06629" w:rsidRDefault="00F06629" w:rsidP="001178A2">
      <w:pPr>
        <w:spacing w:after="0" w:line="240" w:lineRule="auto"/>
        <w:jc w:val="both"/>
      </w:pPr>
    </w:p>
    <w:p w14:paraId="6FD86E67" w14:textId="7DAD5B51" w:rsidR="00837EEA" w:rsidRPr="00687F28" w:rsidRDefault="00837EEA" w:rsidP="001178A2">
      <w:pPr>
        <w:pStyle w:val="Paragrafoelenco"/>
        <w:numPr>
          <w:ilvl w:val="6"/>
          <w:numId w:val="31"/>
        </w:numPr>
        <w:spacing w:line="240" w:lineRule="auto"/>
        <w:ind w:left="426"/>
        <w:rPr>
          <w:rFonts w:asciiTheme="minorHAnsi" w:hAnsiTheme="minorHAnsi" w:cstheme="minorHAnsi"/>
          <w:sz w:val="22"/>
          <w:szCs w:val="22"/>
        </w:rPr>
      </w:pPr>
      <w:r w:rsidRPr="00687F28">
        <w:rPr>
          <w:rFonts w:asciiTheme="minorHAnsi" w:hAnsiTheme="minorHAnsi" w:cstheme="minorHAnsi"/>
          <w:sz w:val="22"/>
          <w:szCs w:val="22"/>
        </w:rPr>
        <w:t>Costituzione di una “cabina di regia” per le attività propedeutiche alla redazione dei Piani Urbanistici Attuativi (P.U.A.)</w:t>
      </w:r>
      <w:r w:rsidR="00687F28" w:rsidRPr="00687F28">
        <w:rPr>
          <w:rFonts w:asciiTheme="minorHAnsi" w:hAnsiTheme="minorHAnsi" w:cstheme="minorHAnsi"/>
          <w:sz w:val="22"/>
          <w:szCs w:val="22"/>
        </w:rPr>
        <w:t>,</w:t>
      </w:r>
      <w:r w:rsidRPr="00687F28">
        <w:rPr>
          <w:rFonts w:asciiTheme="minorHAnsi" w:hAnsiTheme="minorHAnsi" w:cstheme="minorHAnsi"/>
          <w:sz w:val="22"/>
          <w:szCs w:val="22"/>
        </w:rPr>
        <w:t xml:space="preserve"> di cui all’O.C.S.R. n°39/2017</w:t>
      </w:r>
      <w:r w:rsidR="00687F28" w:rsidRPr="00687F28">
        <w:rPr>
          <w:rFonts w:asciiTheme="minorHAnsi" w:hAnsiTheme="minorHAnsi" w:cstheme="minorHAnsi"/>
          <w:sz w:val="22"/>
          <w:szCs w:val="22"/>
        </w:rPr>
        <w:t>,</w:t>
      </w:r>
      <w:r w:rsidRPr="00687F28">
        <w:rPr>
          <w:rFonts w:asciiTheme="minorHAnsi" w:hAnsiTheme="minorHAnsi" w:cstheme="minorHAnsi"/>
          <w:sz w:val="22"/>
          <w:szCs w:val="22"/>
        </w:rPr>
        <w:t xml:space="preserve"> del Comune di Arquata del Tronto.</w:t>
      </w:r>
    </w:p>
    <w:p w14:paraId="74EDA132" w14:textId="30066933" w:rsidR="00837EEA" w:rsidRPr="00687F28" w:rsidRDefault="009568A4" w:rsidP="00687F28">
      <w:pPr>
        <w:pStyle w:val="Paragrafoelenco"/>
        <w:numPr>
          <w:ilvl w:val="6"/>
          <w:numId w:val="31"/>
        </w:numPr>
        <w:spacing w:line="240" w:lineRule="auto"/>
        <w:ind w:left="426"/>
        <w:rPr>
          <w:rFonts w:asciiTheme="minorHAnsi" w:hAnsiTheme="minorHAnsi"/>
          <w:sz w:val="22"/>
          <w:szCs w:val="22"/>
        </w:rPr>
      </w:pPr>
      <w:r w:rsidRPr="00687F28">
        <w:rPr>
          <w:rFonts w:asciiTheme="minorHAnsi" w:hAnsiTheme="minorHAnsi" w:cstheme="minorHAnsi"/>
          <w:sz w:val="22"/>
          <w:szCs w:val="22"/>
        </w:rPr>
        <w:t>Disciplinare l</w:t>
      </w:r>
      <w:r w:rsidR="000B5A56" w:rsidRPr="00687F28">
        <w:rPr>
          <w:rFonts w:asciiTheme="minorHAnsi" w:hAnsiTheme="minorHAnsi" w:cstheme="minorHAnsi"/>
          <w:sz w:val="22"/>
          <w:szCs w:val="22"/>
        </w:rPr>
        <w:t>e attività de</w:t>
      </w:r>
      <w:r w:rsidR="00F06629" w:rsidRPr="00687F28">
        <w:rPr>
          <w:rFonts w:asciiTheme="minorHAnsi" w:hAnsiTheme="minorHAnsi" w:cstheme="minorHAnsi"/>
          <w:sz w:val="22"/>
          <w:szCs w:val="22"/>
        </w:rPr>
        <w:t>gli incontri e</w:t>
      </w:r>
      <w:r w:rsidR="000B5A56" w:rsidRPr="00687F28">
        <w:rPr>
          <w:rFonts w:asciiTheme="minorHAnsi" w:hAnsiTheme="minorHAnsi" w:cstheme="minorHAnsi"/>
          <w:sz w:val="22"/>
          <w:szCs w:val="22"/>
        </w:rPr>
        <w:t xml:space="preserve"> dei</w:t>
      </w:r>
      <w:r w:rsidRPr="00687F28">
        <w:rPr>
          <w:rFonts w:asciiTheme="minorHAnsi" w:hAnsiTheme="minorHAnsi" w:cstheme="minorHAnsi"/>
          <w:sz w:val="22"/>
          <w:szCs w:val="22"/>
        </w:rPr>
        <w:t xml:space="preserve"> </w:t>
      </w:r>
      <w:r w:rsidR="00F06629" w:rsidRPr="00687F28">
        <w:rPr>
          <w:rFonts w:asciiTheme="minorHAnsi" w:hAnsiTheme="minorHAnsi" w:cstheme="minorHAnsi"/>
          <w:sz w:val="22"/>
          <w:szCs w:val="22"/>
        </w:rPr>
        <w:t>t</w:t>
      </w:r>
      <w:r w:rsidRPr="00687F28">
        <w:rPr>
          <w:rFonts w:asciiTheme="minorHAnsi" w:hAnsiTheme="minorHAnsi" w:cstheme="minorHAnsi"/>
          <w:sz w:val="22"/>
          <w:szCs w:val="22"/>
        </w:rPr>
        <w:t xml:space="preserve">avoli </w:t>
      </w:r>
      <w:r w:rsidR="00F06629" w:rsidRPr="00687F28">
        <w:rPr>
          <w:rFonts w:asciiTheme="minorHAnsi" w:hAnsiTheme="minorHAnsi" w:cstheme="minorHAnsi"/>
          <w:sz w:val="22"/>
          <w:szCs w:val="22"/>
        </w:rPr>
        <w:t>t</w:t>
      </w:r>
      <w:r w:rsidRPr="00687F28">
        <w:rPr>
          <w:rFonts w:asciiTheme="minorHAnsi" w:hAnsiTheme="minorHAnsi" w:cstheme="minorHAnsi"/>
          <w:sz w:val="22"/>
          <w:szCs w:val="22"/>
        </w:rPr>
        <w:t xml:space="preserve">ecnici di lavoro </w:t>
      </w:r>
      <w:r w:rsidR="00884176" w:rsidRPr="00687F28">
        <w:rPr>
          <w:rFonts w:asciiTheme="minorHAnsi" w:hAnsiTheme="minorHAnsi" w:cstheme="minorHAnsi"/>
          <w:sz w:val="22"/>
          <w:szCs w:val="22"/>
        </w:rPr>
        <w:t xml:space="preserve">della Cabina di Regia </w:t>
      </w:r>
      <w:r w:rsidRPr="00687F28">
        <w:rPr>
          <w:rFonts w:asciiTheme="minorHAnsi" w:hAnsiTheme="minorHAnsi" w:cstheme="minorHAnsi"/>
          <w:sz w:val="22"/>
          <w:szCs w:val="22"/>
        </w:rPr>
        <w:t>al fine di svolgere attività di supporto, propedeutiche e fondamentali per</w:t>
      </w:r>
      <w:r w:rsidR="000B5A56" w:rsidRPr="00687F28">
        <w:rPr>
          <w:rFonts w:asciiTheme="minorHAnsi" w:hAnsiTheme="minorHAnsi" w:cstheme="minorHAnsi"/>
          <w:sz w:val="22"/>
          <w:szCs w:val="22"/>
        </w:rPr>
        <w:t xml:space="preserve"> la redazione dei P.U.A</w:t>
      </w:r>
      <w:r w:rsidR="00687F28" w:rsidRPr="00687F28">
        <w:rPr>
          <w:rFonts w:asciiTheme="minorHAnsi" w:hAnsiTheme="minorHAnsi" w:cstheme="minorHAnsi"/>
          <w:sz w:val="22"/>
          <w:szCs w:val="22"/>
        </w:rPr>
        <w:t>, in particolare:</w:t>
      </w:r>
    </w:p>
    <w:p w14:paraId="5B4E0016" w14:textId="77BDC565" w:rsidR="00837EEA" w:rsidRPr="00687F28" w:rsidRDefault="00837EEA" w:rsidP="00687F28">
      <w:pPr>
        <w:pStyle w:val="Paragrafoelenco"/>
        <w:numPr>
          <w:ilvl w:val="1"/>
          <w:numId w:val="35"/>
        </w:numPr>
        <w:spacing w:line="240" w:lineRule="auto"/>
        <w:rPr>
          <w:rFonts w:asciiTheme="minorHAnsi" w:hAnsiTheme="minorHAnsi" w:cstheme="minorHAnsi"/>
          <w:sz w:val="22"/>
          <w:szCs w:val="22"/>
        </w:rPr>
      </w:pPr>
      <w:r w:rsidRPr="00687F28">
        <w:rPr>
          <w:rFonts w:asciiTheme="minorHAnsi" w:hAnsiTheme="minorHAnsi" w:cstheme="minorHAnsi"/>
          <w:sz w:val="22"/>
          <w:szCs w:val="22"/>
        </w:rPr>
        <w:t>rendersi disponibili a partecipare ad incontri e/o tavoli tecnici;</w:t>
      </w:r>
    </w:p>
    <w:p w14:paraId="3F76D8DF" w14:textId="30CA976B" w:rsidR="00837EEA" w:rsidRPr="00687F28" w:rsidRDefault="00837EEA" w:rsidP="00687F28">
      <w:pPr>
        <w:pStyle w:val="Paragrafoelenco"/>
        <w:numPr>
          <w:ilvl w:val="1"/>
          <w:numId w:val="35"/>
        </w:numPr>
        <w:spacing w:line="240" w:lineRule="auto"/>
        <w:rPr>
          <w:rFonts w:asciiTheme="minorHAnsi" w:hAnsiTheme="minorHAnsi" w:cstheme="minorHAnsi"/>
          <w:sz w:val="22"/>
          <w:szCs w:val="22"/>
        </w:rPr>
      </w:pPr>
      <w:r w:rsidRPr="00687F28">
        <w:rPr>
          <w:rFonts w:asciiTheme="minorHAnsi" w:hAnsiTheme="minorHAnsi" w:cstheme="minorHAnsi"/>
          <w:sz w:val="22"/>
          <w:szCs w:val="22"/>
        </w:rPr>
        <w:t>fornire pareri preventivi in merito alle scelte da operare;</w:t>
      </w:r>
    </w:p>
    <w:p w14:paraId="669363F5" w14:textId="4D3C74E7" w:rsidR="001178A2" w:rsidRPr="00687F28" w:rsidRDefault="00837EEA" w:rsidP="00687F28">
      <w:pPr>
        <w:pStyle w:val="Paragrafoelenco"/>
        <w:numPr>
          <w:ilvl w:val="1"/>
          <w:numId w:val="35"/>
        </w:numPr>
        <w:spacing w:line="240" w:lineRule="auto"/>
        <w:rPr>
          <w:rFonts w:asciiTheme="minorHAnsi" w:hAnsiTheme="minorHAnsi" w:cstheme="minorHAnsi"/>
          <w:sz w:val="22"/>
          <w:szCs w:val="22"/>
        </w:rPr>
      </w:pPr>
      <w:r w:rsidRPr="00687F28">
        <w:rPr>
          <w:rFonts w:asciiTheme="minorHAnsi" w:hAnsiTheme="minorHAnsi" w:cstheme="minorHAnsi"/>
          <w:sz w:val="22"/>
          <w:szCs w:val="22"/>
        </w:rPr>
        <w:t>fornire indirizzi circa le attività di ricostruzione da attuare all'interno del centro storico e delle frazioni;</w:t>
      </w:r>
    </w:p>
    <w:p w14:paraId="4D74BE45" w14:textId="685C06D5" w:rsidR="0078734A" w:rsidRDefault="0078734A" w:rsidP="001178A2">
      <w:pPr>
        <w:spacing w:after="0" w:line="240" w:lineRule="auto"/>
        <w:jc w:val="both"/>
      </w:pPr>
    </w:p>
    <w:p w14:paraId="2D7F135D" w14:textId="77777777" w:rsidR="007221FF" w:rsidRPr="00D27B21" w:rsidRDefault="007221FF" w:rsidP="001178A2">
      <w:pPr>
        <w:spacing w:after="0" w:line="240" w:lineRule="auto"/>
        <w:jc w:val="both"/>
      </w:pPr>
    </w:p>
    <w:p w14:paraId="346A8B12" w14:textId="49FF3525" w:rsidR="001178A2" w:rsidRPr="00D27B21" w:rsidRDefault="00683B74" w:rsidP="001178A2">
      <w:pPr>
        <w:widowControl w:val="0"/>
        <w:spacing w:after="0" w:line="240" w:lineRule="auto"/>
        <w:jc w:val="center"/>
        <w:rPr>
          <w:b/>
          <w:bCs/>
        </w:rPr>
      </w:pPr>
      <w:r w:rsidRPr="00D27B21">
        <w:rPr>
          <w:b/>
          <w:bCs/>
        </w:rPr>
        <w:t>A</w:t>
      </w:r>
      <w:r w:rsidR="001178A2" w:rsidRPr="00D27B21">
        <w:rPr>
          <w:b/>
          <w:bCs/>
        </w:rPr>
        <w:t>rt</w:t>
      </w:r>
      <w:r w:rsidRPr="00D27B21">
        <w:rPr>
          <w:b/>
          <w:bCs/>
        </w:rPr>
        <w:t>. 3</w:t>
      </w:r>
    </w:p>
    <w:p w14:paraId="1568D589" w14:textId="20D52457" w:rsidR="00683B74" w:rsidRPr="00D27B21" w:rsidRDefault="001178A2" w:rsidP="001178A2">
      <w:pPr>
        <w:widowControl w:val="0"/>
        <w:spacing w:after="0" w:line="240" w:lineRule="auto"/>
        <w:jc w:val="center"/>
        <w:rPr>
          <w:b/>
          <w:bCs/>
        </w:rPr>
      </w:pPr>
      <w:r w:rsidRPr="00D27B21">
        <w:rPr>
          <w:b/>
          <w:bCs/>
        </w:rPr>
        <w:t>(</w:t>
      </w:r>
      <w:r w:rsidR="00DD320A" w:rsidRPr="00D27B21">
        <w:rPr>
          <w:b/>
          <w:bCs/>
        </w:rPr>
        <w:t xml:space="preserve">Compiti ed oneri di ciascun </w:t>
      </w:r>
      <w:r w:rsidR="002D3A31">
        <w:rPr>
          <w:b/>
          <w:bCs/>
        </w:rPr>
        <w:t>Ente</w:t>
      </w:r>
      <w:r w:rsidRPr="00D27B21">
        <w:rPr>
          <w:b/>
          <w:bCs/>
        </w:rPr>
        <w:t>)</w:t>
      </w:r>
    </w:p>
    <w:p w14:paraId="66C9161F" w14:textId="4B629407" w:rsidR="001178A2" w:rsidRPr="00345EAB" w:rsidRDefault="001178A2" w:rsidP="00711A30">
      <w:pPr>
        <w:widowControl w:val="0"/>
        <w:spacing w:after="0" w:line="240" w:lineRule="auto"/>
      </w:pPr>
    </w:p>
    <w:p w14:paraId="0ED1516A" w14:textId="0FB927E7" w:rsidR="00345EAB" w:rsidRPr="00687F28" w:rsidRDefault="001178A2" w:rsidP="00E65050">
      <w:pPr>
        <w:pStyle w:val="Paragrafoelenco"/>
        <w:numPr>
          <w:ilvl w:val="6"/>
          <w:numId w:val="32"/>
        </w:numPr>
        <w:spacing w:line="240" w:lineRule="auto"/>
        <w:ind w:left="426"/>
        <w:rPr>
          <w:rFonts w:asciiTheme="minorHAnsi" w:hAnsiTheme="minorHAnsi"/>
          <w:sz w:val="22"/>
          <w:szCs w:val="22"/>
        </w:rPr>
      </w:pPr>
      <w:r w:rsidRPr="00687F28">
        <w:rPr>
          <w:rFonts w:asciiTheme="minorHAnsi" w:hAnsiTheme="minorHAnsi"/>
          <w:sz w:val="22"/>
          <w:szCs w:val="22"/>
        </w:rPr>
        <w:t>Tutti i soggetti, a mezzo della cabina di regia "CR" e per quanto di rispettiva competenza, concorderanno e forniranno le indicazioni necessarie</w:t>
      </w:r>
      <w:r w:rsidR="0001622E">
        <w:rPr>
          <w:rFonts w:asciiTheme="minorHAnsi" w:hAnsiTheme="minorHAnsi"/>
          <w:sz w:val="22"/>
          <w:szCs w:val="22"/>
        </w:rPr>
        <w:t>.</w:t>
      </w:r>
    </w:p>
    <w:p w14:paraId="5E6A7C5F" w14:textId="77777777" w:rsidR="001534EC" w:rsidRPr="00687F28" w:rsidRDefault="00683B74" w:rsidP="001534EC">
      <w:pPr>
        <w:pStyle w:val="Paragrafoelenco"/>
        <w:numPr>
          <w:ilvl w:val="6"/>
          <w:numId w:val="32"/>
        </w:numPr>
        <w:spacing w:line="240" w:lineRule="auto"/>
        <w:ind w:left="426"/>
        <w:rPr>
          <w:rFonts w:asciiTheme="minorHAnsi" w:hAnsiTheme="minorHAnsi"/>
          <w:sz w:val="22"/>
          <w:szCs w:val="22"/>
        </w:rPr>
      </w:pPr>
      <w:r w:rsidRPr="00687F28">
        <w:rPr>
          <w:rFonts w:asciiTheme="minorHAnsi" w:hAnsiTheme="minorHAnsi"/>
          <w:sz w:val="22"/>
          <w:szCs w:val="22"/>
        </w:rPr>
        <w:t xml:space="preserve">Il Comune e </w:t>
      </w:r>
      <w:r w:rsidR="00422F64" w:rsidRPr="00687F28">
        <w:rPr>
          <w:rFonts w:asciiTheme="minorHAnsi" w:hAnsiTheme="minorHAnsi"/>
          <w:sz w:val="22"/>
          <w:szCs w:val="22"/>
        </w:rPr>
        <w:t xml:space="preserve">gli Enti firmatari del presente </w:t>
      </w:r>
      <w:r w:rsidR="009652CB" w:rsidRPr="00687F28">
        <w:rPr>
          <w:rFonts w:asciiTheme="minorHAnsi" w:hAnsiTheme="minorHAnsi"/>
          <w:sz w:val="22"/>
          <w:szCs w:val="22"/>
        </w:rPr>
        <w:t>Protocollo d’Intesa</w:t>
      </w:r>
      <w:r w:rsidRPr="00687F28">
        <w:rPr>
          <w:rFonts w:asciiTheme="minorHAnsi" w:hAnsiTheme="minorHAnsi"/>
          <w:sz w:val="22"/>
          <w:szCs w:val="22"/>
        </w:rPr>
        <w:t xml:space="preserve">, ciascuno per la sua parte, </w:t>
      </w:r>
      <w:r w:rsidR="0082243E" w:rsidRPr="00687F28">
        <w:rPr>
          <w:rFonts w:asciiTheme="minorHAnsi" w:hAnsiTheme="minorHAnsi"/>
          <w:sz w:val="22"/>
          <w:szCs w:val="22"/>
        </w:rPr>
        <w:t xml:space="preserve">in particolare </w:t>
      </w:r>
      <w:r w:rsidRPr="00687F28">
        <w:rPr>
          <w:rFonts w:asciiTheme="minorHAnsi" w:hAnsiTheme="minorHAnsi"/>
          <w:sz w:val="22"/>
          <w:szCs w:val="22"/>
        </w:rPr>
        <w:t xml:space="preserve">svolgeranno le seguenti </w:t>
      </w:r>
      <w:r w:rsidR="0082243E" w:rsidRPr="00687F28">
        <w:rPr>
          <w:rFonts w:asciiTheme="minorHAnsi" w:hAnsiTheme="minorHAnsi"/>
          <w:sz w:val="22"/>
          <w:szCs w:val="22"/>
        </w:rPr>
        <w:t>attività:</w:t>
      </w:r>
    </w:p>
    <w:p w14:paraId="3A9722B9" w14:textId="77777777" w:rsidR="001534EC" w:rsidRPr="00687F28" w:rsidRDefault="00683B74" w:rsidP="001534EC">
      <w:pPr>
        <w:pStyle w:val="Paragrafoelenco"/>
        <w:numPr>
          <w:ilvl w:val="1"/>
          <w:numId w:val="33"/>
        </w:numPr>
        <w:spacing w:line="240" w:lineRule="auto"/>
        <w:ind w:left="851"/>
        <w:rPr>
          <w:rFonts w:asciiTheme="minorHAnsi" w:hAnsiTheme="minorHAnsi"/>
          <w:sz w:val="22"/>
          <w:szCs w:val="22"/>
        </w:rPr>
      </w:pPr>
      <w:r w:rsidRPr="00687F28">
        <w:rPr>
          <w:rFonts w:asciiTheme="minorHAnsi" w:hAnsiTheme="minorHAnsi"/>
          <w:sz w:val="22"/>
          <w:szCs w:val="22"/>
        </w:rPr>
        <w:t xml:space="preserve">il </w:t>
      </w:r>
      <w:r w:rsidRPr="00687F28">
        <w:rPr>
          <w:rFonts w:asciiTheme="minorHAnsi" w:hAnsiTheme="minorHAnsi"/>
          <w:sz w:val="22"/>
          <w:szCs w:val="22"/>
          <w:u w:val="single"/>
        </w:rPr>
        <w:t>Comune di Arquata del Tronto</w:t>
      </w:r>
      <w:r w:rsidRPr="00687F28">
        <w:rPr>
          <w:rFonts w:asciiTheme="minorHAnsi" w:hAnsiTheme="minorHAnsi"/>
          <w:sz w:val="22"/>
          <w:szCs w:val="22"/>
        </w:rPr>
        <w:t>:</w:t>
      </w:r>
    </w:p>
    <w:p w14:paraId="3FABB03B" w14:textId="77777777" w:rsidR="001534EC" w:rsidRPr="00687F28" w:rsidRDefault="00683B74" w:rsidP="001534EC">
      <w:pPr>
        <w:pStyle w:val="Paragrafoelenco"/>
        <w:numPr>
          <w:ilvl w:val="2"/>
          <w:numId w:val="33"/>
        </w:numPr>
        <w:spacing w:line="240" w:lineRule="auto"/>
        <w:ind w:left="1276"/>
        <w:rPr>
          <w:rFonts w:asciiTheme="minorHAnsi" w:hAnsiTheme="minorHAnsi"/>
          <w:sz w:val="22"/>
          <w:szCs w:val="22"/>
        </w:rPr>
      </w:pPr>
      <w:r w:rsidRPr="00687F28">
        <w:rPr>
          <w:rFonts w:asciiTheme="minorHAnsi" w:hAnsiTheme="minorHAnsi"/>
          <w:sz w:val="22"/>
          <w:szCs w:val="22"/>
        </w:rPr>
        <w:t>provvederà a</w:t>
      </w:r>
      <w:r w:rsidR="00E65050" w:rsidRPr="00687F28">
        <w:rPr>
          <w:rFonts w:asciiTheme="minorHAnsi" w:hAnsiTheme="minorHAnsi"/>
          <w:sz w:val="22"/>
          <w:szCs w:val="22"/>
        </w:rPr>
        <w:t xml:space="preserve">lla convocazione </w:t>
      </w:r>
      <w:r w:rsidR="0082243E" w:rsidRPr="00687F28">
        <w:rPr>
          <w:rFonts w:asciiTheme="minorHAnsi" w:hAnsiTheme="minorHAnsi"/>
          <w:sz w:val="22"/>
          <w:szCs w:val="22"/>
        </w:rPr>
        <w:t>de</w:t>
      </w:r>
      <w:r w:rsidR="00F06629" w:rsidRPr="00687F28">
        <w:rPr>
          <w:rFonts w:asciiTheme="minorHAnsi" w:hAnsiTheme="minorHAnsi"/>
          <w:sz w:val="22"/>
          <w:szCs w:val="22"/>
        </w:rPr>
        <w:t>i</w:t>
      </w:r>
      <w:r w:rsidR="0082243E" w:rsidRPr="00687F28">
        <w:rPr>
          <w:rFonts w:asciiTheme="minorHAnsi" w:hAnsiTheme="minorHAnsi"/>
          <w:sz w:val="22"/>
          <w:szCs w:val="22"/>
        </w:rPr>
        <w:t xml:space="preserve"> Tavoli Tecnici della Cabina di Regia</w:t>
      </w:r>
      <w:r w:rsidR="00E65050" w:rsidRPr="00687F28">
        <w:rPr>
          <w:rFonts w:asciiTheme="minorHAnsi" w:hAnsiTheme="minorHAnsi"/>
          <w:sz w:val="22"/>
          <w:szCs w:val="22"/>
        </w:rPr>
        <w:t>;</w:t>
      </w:r>
    </w:p>
    <w:p w14:paraId="3450F055" w14:textId="77777777" w:rsidR="001534EC" w:rsidRPr="00687F28" w:rsidRDefault="00683B74" w:rsidP="001534EC">
      <w:pPr>
        <w:pStyle w:val="Paragrafoelenco"/>
        <w:numPr>
          <w:ilvl w:val="2"/>
          <w:numId w:val="33"/>
        </w:numPr>
        <w:spacing w:line="240" w:lineRule="auto"/>
        <w:ind w:left="1276"/>
        <w:rPr>
          <w:rFonts w:asciiTheme="minorHAnsi" w:hAnsiTheme="minorHAnsi"/>
          <w:sz w:val="22"/>
          <w:szCs w:val="22"/>
        </w:rPr>
      </w:pPr>
      <w:r w:rsidRPr="00687F28">
        <w:rPr>
          <w:rFonts w:asciiTheme="minorHAnsi" w:hAnsiTheme="minorHAnsi"/>
          <w:sz w:val="22"/>
          <w:szCs w:val="22"/>
        </w:rPr>
        <w:t xml:space="preserve">metterà a disposizione tutti i materiali (grafici, documentari, progetti, database informatizzati, ecc.) in proprio possesso </w:t>
      </w:r>
      <w:r w:rsidR="00F06629" w:rsidRPr="00687F28">
        <w:rPr>
          <w:rFonts w:asciiTheme="minorHAnsi" w:hAnsiTheme="minorHAnsi"/>
          <w:sz w:val="22"/>
          <w:szCs w:val="22"/>
        </w:rPr>
        <w:t xml:space="preserve">ed </w:t>
      </w:r>
      <w:r w:rsidRPr="00687F28">
        <w:rPr>
          <w:rFonts w:asciiTheme="minorHAnsi" w:hAnsiTheme="minorHAnsi"/>
          <w:sz w:val="22"/>
          <w:szCs w:val="22"/>
        </w:rPr>
        <w:t>utili allo sviluppo dei temi oggetto del</w:t>
      </w:r>
      <w:r w:rsidR="009652CB" w:rsidRPr="00687F28">
        <w:rPr>
          <w:rFonts w:asciiTheme="minorHAnsi" w:hAnsiTheme="minorHAnsi"/>
          <w:sz w:val="22"/>
          <w:szCs w:val="22"/>
        </w:rPr>
        <w:t xml:space="preserve"> Protocollo</w:t>
      </w:r>
      <w:r w:rsidR="00F06629" w:rsidRPr="00687F28">
        <w:rPr>
          <w:rFonts w:asciiTheme="minorHAnsi" w:hAnsiTheme="minorHAnsi"/>
          <w:sz w:val="22"/>
          <w:szCs w:val="22"/>
        </w:rPr>
        <w:t>;</w:t>
      </w:r>
    </w:p>
    <w:p w14:paraId="2C2B8259" w14:textId="77777777" w:rsidR="001534EC" w:rsidRPr="00687F28" w:rsidRDefault="00683B74" w:rsidP="001534EC">
      <w:pPr>
        <w:pStyle w:val="Paragrafoelenco"/>
        <w:numPr>
          <w:ilvl w:val="2"/>
          <w:numId w:val="33"/>
        </w:numPr>
        <w:spacing w:line="240" w:lineRule="auto"/>
        <w:ind w:left="1276"/>
        <w:rPr>
          <w:rFonts w:asciiTheme="minorHAnsi" w:hAnsiTheme="minorHAnsi"/>
          <w:sz w:val="22"/>
          <w:szCs w:val="22"/>
        </w:rPr>
      </w:pPr>
      <w:r w:rsidRPr="00687F28">
        <w:rPr>
          <w:rFonts w:asciiTheme="minorHAnsi" w:hAnsiTheme="minorHAnsi"/>
          <w:sz w:val="22"/>
          <w:szCs w:val="22"/>
        </w:rPr>
        <w:t xml:space="preserve">favorirà l’accesso ai luoghi per </w:t>
      </w:r>
      <w:r w:rsidR="00E65050" w:rsidRPr="00687F28">
        <w:rPr>
          <w:rFonts w:asciiTheme="minorHAnsi" w:hAnsiTheme="minorHAnsi"/>
          <w:sz w:val="22"/>
          <w:szCs w:val="22"/>
        </w:rPr>
        <w:t xml:space="preserve">valutazioni </w:t>
      </w:r>
      <w:r w:rsidR="0082243E" w:rsidRPr="00687F28">
        <w:rPr>
          <w:rFonts w:asciiTheme="minorHAnsi" w:hAnsiTheme="minorHAnsi"/>
          <w:sz w:val="22"/>
          <w:szCs w:val="22"/>
        </w:rPr>
        <w:t xml:space="preserve">ed analisi </w:t>
      </w:r>
      <w:r w:rsidRPr="00687F28">
        <w:rPr>
          <w:rFonts w:asciiTheme="minorHAnsi" w:hAnsiTheme="minorHAnsi"/>
          <w:sz w:val="22"/>
          <w:szCs w:val="22"/>
        </w:rPr>
        <w:t>in sito;</w:t>
      </w:r>
    </w:p>
    <w:p w14:paraId="1FFFD498" w14:textId="4B3E32B1" w:rsidR="00E65050" w:rsidRPr="00687F28" w:rsidRDefault="00683B74" w:rsidP="001534EC">
      <w:pPr>
        <w:pStyle w:val="Paragrafoelenco"/>
        <w:numPr>
          <w:ilvl w:val="2"/>
          <w:numId w:val="33"/>
        </w:numPr>
        <w:spacing w:line="240" w:lineRule="auto"/>
        <w:ind w:left="1276"/>
        <w:rPr>
          <w:rFonts w:asciiTheme="minorHAnsi" w:hAnsiTheme="minorHAnsi"/>
          <w:sz w:val="22"/>
          <w:szCs w:val="22"/>
        </w:rPr>
      </w:pPr>
      <w:r w:rsidRPr="00687F28">
        <w:rPr>
          <w:rFonts w:asciiTheme="minorHAnsi" w:hAnsiTheme="minorHAnsi"/>
          <w:sz w:val="22"/>
          <w:szCs w:val="22"/>
        </w:rPr>
        <w:t xml:space="preserve">favorirà eventuali scambi di informazioni fra </w:t>
      </w:r>
      <w:r w:rsidR="00E65050" w:rsidRPr="00687F28">
        <w:rPr>
          <w:rFonts w:asciiTheme="minorHAnsi" w:hAnsiTheme="minorHAnsi"/>
          <w:sz w:val="22"/>
          <w:szCs w:val="22"/>
        </w:rPr>
        <w:t>gli Enti firmatari</w:t>
      </w:r>
      <w:r w:rsidR="009652CB" w:rsidRPr="00687F28">
        <w:rPr>
          <w:rFonts w:asciiTheme="minorHAnsi" w:hAnsiTheme="minorHAnsi"/>
          <w:sz w:val="22"/>
          <w:szCs w:val="22"/>
        </w:rPr>
        <w:t xml:space="preserve"> del Protocollo</w:t>
      </w:r>
      <w:r w:rsidRPr="00687F28">
        <w:rPr>
          <w:rFonts w:asciiTheme="minorHAnsi" w:hAnsiTheme="minorHAnsi"/>
          <w:sz w:val="22"/>
          <w:szCs w:val="22"/>
        </w:rPr>
        <w:t>;</w:t>
      </w:r>
    </w:p>
    <w:p w14:paraId="3A3E2F2D" w14:textId="1FAECF26" w:rsidR="00E65050" w:rsidRPr="00687F28" w:rsidRDefault="00E65050" w:rsidP="001534EC">
      <w:pPr>
        <w:pStyle w:val="Paragrafoelenco"/>
        <w:numPr>
          <w:ilvl w:val="1"/>
          <w:numId w:val="33"/>
        </w:numPr>
        <w:spacing w:line="240" w:lineRule="auto"/>
        <w:ind w:left="851"/>
        <w:rPr>
          <w:rFonts w:asciiTheme="minorHAnsi" w:hAnsiTheme="minorHAnsi"/>
          <w:sz w:val="22"/>
          <w:szCs w:val="22"/>
        </w:rPr>
      </w:pPr>
      <w:r w:rsidRPr="00687F28">
        <w:rPr>
          <w:rFonts w:asciiTheme="minorHAnsi" w:hAnsiTheme="minorHAnsi"/>
          <w:sz w:val="22"/>
          <w:szCs w:val="22"/>
        </w:rPr>
        <w:t xml:space="preserve">Gli </w:t>
      </w:r>
      <w:r w:rsidRPr="00687F28">
        <w:rPr>
          <w:rFonts w:asciiTheme="minorHAnsi" w:hAnsiTheme="minorHAnsi"/>
          <w:sz w:val="22"/>
          <w:szCs w:val="22"/>
          <w:u w:val="single"/>
        </w:rPr>
        <w:t>Enti firmatari</w:t>
      </w:r>
      <w:r w:rsidRPr="00687F28">
        <w:rPr>
          <w:rFonts w:asciiTheme="minorHAnsi" w:hAnsiTheme="minorHAnsi"/>
          <w:sz w:val="22"/>
          <w:szCs w:val="22"/>
        </w:rPr>
        <w:t xml:space="preserve"> del presente </w:t>
      </w:r>
      <w:r w:rsidR="009652CB" w:rsidRPr="00687F28">
        <w:rPr>
          <w:rFonts w:asciiTheme="minorHAnsi" w:hAnsiTheme="minorHAnsi"/>
          <w:sz w:val="22"/>
          <w:szCs w:val="22"/>
        </w:rPr>
        <w:t>Protocollo</w:t>
      </w:r>
      <w:r w:rsidRPr="00687F28">
        <w:rPr>
          <w:rFonts w:asciiTheme="minorHAnsi" w:hAnsiTheme="minorHAnsi"/>
          <w:sz w:val="22"/>
          <w:szCs w:val="22"/>
        </w:rPr>
        <w:t>:</w:t>
      </w:r>
    </w:p>
    <w:p w14:paraId="55938CD8" w14:textId="3308816B" w:rsidR="00D431E1" w:rsidRPr="00687F28" w:rsidRDefault="00D431E1" w:rsidP="001534EC">
      <w:pPr>
        <w:pStyle w:val="Paragrafoelenco"/>
        <w:numPr>
          <w:ilvl w:val="2"/>
          <w:numId w:val="33"/>
        </w:numPr>
        <w:spacing w:line="240" w:lineRule="auto"/>
        <w:ind w:left="1276"/>
        <w:rPr>
          <w:rFonts w:asciiTheme="minorHAnsi" w:hAnsiTheme="minorHAnsi"/>
          <w:sz w:val="22"/>
          <w:szCs w:val="22"/>
        </w:rPr>
      </w:pPr>
      <w:r w:rsidRPr="00687F28">
        <w:rPr>
          <w:rFonts w:asciiTheme="minorHAnsi" w:hAnsiTheme="minorHAnsi"/>
          <w:sz w:val="22"/>
          <w:szCs w:val="22"/>
        </w:rPr>
        <w:t>garanti</w:t>
      </w:r>
      <w:r w:rsidR="00345EAB" w:rsidRPr="00687F28">
        <w:rPr>
          <w:rFonts w:asciiTheme="minorHAnsi" w:hAnsiTheme="minorHAnsi"/>
          <w:sz w:val="22"/>
          <w:szCs w:val="22"/>
        </w:rPr>
        <w:t>ranno</w:t>
      </w:r>
      <w:r w:rsidRPr="00687F28">
        <w:rPr>
          <w:rFonts w:asciiTheme="minorHAnsi" w:hAnsiTheme="minorHAnsi"/>
          <w:sz w:val="22"/>
          <w:szCs w:val="22"/>
        </w:rPr>
        <w:t xml:space="preserve"> la presenza agli incontri e/o tavoli di lavoro;</w:t>
      </w:r>
    </w:p>
    <w:p w14:paraId="3B111253" w14:textId="25EDE36C" w:rsidR="00683B74" w:rsidRPr="00687F28" w:rsidRDefault="00683B74" w:rsidP="001534EC">
      <w:pPr>
        <w:pStyle w:val="Paragrafoelenco"/>
        <w:numPr>
          <w:ilvl w:val="2"/>
          <w:numId w:val="33"/>
        </w:numPr>
        <w:spacing w:line="240" w:lineRule="auto"/>
        <w:ind w:left="1276"/>
        <w:rPr>
          <w:rFonts w:asciiTheme="minorHAnsi" w:hAnsiTheme="minorHAnsi"/>
          <w:sz w:val="22"/>
          <w:szCs w:val="22"/>
        </w:rPr>
      </w:pPr>
      <w:r w:rsidRPr="00687F28">
        <w:rPr>
          <w:rFonts w:asciiTheme="minorHAnsi" w:hAnsiTheme="minorHAnsi"/>
          <w:sz w:val="22"/>
          <w:szCs w:val="22"/>
        </w:rPr>
        <w:t>fornir</w:t>
      </w:r>
      <w:r w:rsidR="0082243E" w:rsidRPr="00687F28">
        <w:rPr>
          <w:rFonts w:asciiTheme="minorHAnsi" w:hAnsiTheme="minorHAnsi"/>
          <w:sz w:val="22"/>
          <w:szCs w:val="22"/>
        </w:rPr>
        <w:t>anno</w:t>
      </w:r>
      <w:r w:rsidRPr="00687F28">
        <w:rPr>
          <w:rFonts w:asciiTheme="minorHAnsi" w:hAnsiTheme="minorHAnsi"/>
          <w:sz w:val="22"/>
          <w:szCs w:val="22"/>
        </w:rPr>
        <w:t xml:space="preserve"> adeguato supporto tecnico</w:t>
      </w:r>
      <w:r w:rsidR="00F06629" w:rsidRPr="00687F28">
        <w:rPr>
          <w:rFonts w:asciiTheme="minorHAnsi" w:hAnsiTheme="minorHAnsi"/>
          <w:sz w:val="22"/>
          <w:szCs w:val="22"/>
        </w:rPr>
        <w:t>/</w:t>
      </w:r>
      <w:r w:rsidRPr="00687F28">
        <w:rPr>
          <w:rFonts w:asciiTheme="minorHAnsi" w:hAnsiTheme="minorHAnsi"/>
          <w:sz w:val="22"/>
          <w:szCs w:val="22"/>
        </w:rPr>
        <w:t>scientifico</w:t>
      </w:r>
      <w:r w:rsidR="00F06629" w:rsidRPr="00687F28">
        <w:rPr>
          <w:rFonts w:asciiTheme="minorHAnsi" w:hAnsiTheme="minorHAnsi"/>
          <w:sz w:val="22"/>
          <w:szCs w:val="22"/>
        </w:rPr>
        <w:t>/amministrativo</w:t>
      </w:r>
      <w:r w:rsidRPr="00687F28">
        <w:rPr>
          <w:rFonts w:asciiTheme="minorHAnsi" w:hAnsiTheme="minorHAnsi"/>
          <w:sz w:val="22"/>
          <w:szCs w:val="22"/>
        </w:rPr>
        <w:t xml:space="preserve"> durante tutte le fasi di lavoro</w:t>
      </w:r>
      <w:r w:rsidR="00E65050" w:rsidRPr="00687F28">
        <w:rPr>
          <w:rFonts w:asciiTheme="minorHAnsi" w:hAnsiTheme="minorHAnsi"/>
          <w:sz w:val="22"/>
          <w:szCs w:val="22"/>
        </w:rPr>
        <w:t>;</w:t>
      </w:r>
    </w:p>
    <w:p w14:paraId="2C83B15F" w14:textId="145B99C4" w:rsidR="00683B74" w:rsidRPr="00687F28" w:rsidRDefault="0082243E" w:rsidP="001534EC">
      <w:pPr>
        <w:pStyle w:val="Paragrafoelenco"/>
        <w:numPr>
          <w:ilvl w:val="2"/>
          <w:numId w:val="33"/>
        </w:numPr>
        <w:spacing w:line="240" w:lineRule="auto"/>
        <w:ind w:left="1276"/>
        <w:rPr>
          <w:rFonts w:asciiTheme="minorHAnsi" w:hAnsiTheme="minorHAnsi"/>
          <w:sz w:val="22"/>
          <w:szCs w:val="22"/>
        </w:rPr>
      </w:pPr>
      <w:r w:rsidRPr="00687F28">
        <w:rPr>
          <w:rFonts w:asciiTheme="minorHAnsi" w:hAnsiTheme="minorHAnsi"/>
          <w:sz w:val="22"/>
          <w:szCs w:val="22"/>
        </w:rPr>
        <w:t>attraverso il loro personale gestiranno tutto i materiali messi a disposizione dal Comune nel rispetto dell’art. 12 del presente atto</w:t>
      </w:r>
      <w:r w:rsidR="007E74E0" w:rsidRPr="00687F28">
        <w:rPr>
          <w:rFonts w:asciiTheme="minorHAnsi" w:hAnsiTheme="minorHAnsi"/>
          <w:sz w:val="22"/>
          <w:szCs w:val="22"/>
        </w:rPr>
        <w:t>.</w:t>
      </w:r>
    </w:p>
    <w:p w14:paraId="62E9D726" w14:textId="12B42E11" w:rsidR="00E65050" w:rsidRDefault="00E65050" w:rsidP="00E65050">
      <w:pPr>
        <w:spacing w:after="0" w:line="240" w:lineRule="auto"/>
        <w:jc w:val="both"/>
      </w:pPr>
    </w:p>
    <w:p w14:paraId="25580337" w14:textId="77777777" w:rsidR="0078734A" w:rsidRPr="00D27B21" w:rsidRDefault="0078734A" w:rsidP="00E65050">
      <w:pPr>
        <w:spacing w:after="0" w:line="240" w:lineRule="auto"/>
        <w:jc w:val="both"/>
      </w:pPr>
    </w:p>
    <w:p w14:paraId="1D5CC8F4" w14:textId="77777777" w:rsidR="00DD320A" w:rsidRPr="00D27B21" w:rsidRDefault="00DD320A" w:rsidP="00DD320A">
      <w:pPr>
        <w:widowControl w:val="0"/>
        <w:spacing w:after="0" w:line="240" w:lineRule="auto"/>
        <w:jc w:val="center"/>
        <w:rPr>
          <w:b/>
          <w:bCs/>
        </w:rPr>
      </w:pPr>
      <w:r w:rsidRPr="00D27B21">
        <w:rPr>
          <w:b/>
          <w:bCs/>
        </w:rPr>
        <w:t>Art.4</w:t>
      </w:r>
    </w:p>
    <w:p w14:paraId="0B9606F2" w14:textId="6FB12AF8" w:rsidR="00DD320A" w:rsidRPr="00D27B21" w:rsidRDefault="00DD320A" w:rsidP="00DD320A">
      <w:pPr>
        <w:widowControl w:val="0"/>
        <w:spacing w:after="0" w:line="240" w:lineRule="auto"/>
        <w:jc w:val="center"/>
        <w:rPr>
          <w:b/>
          <w:bCs/>
        </w:rPr>
      </w:pPr>
      <w:r w:rsidRPr="00D27B21">
        <w:rPr>
          <w:b/>
          <w:bCs/>
        </w:rPr>
        <w:t xml:space="preserve">(Referenti degli </w:t>
      </w:r>
      <w:r w:rsidR="00C26191">
        <w:rPr>
          <w:b/>
          <w:bCs/>
        </w:rPr>
        <w:t>E</w:t>
      </w:r>
      <w:r w:rsidRPr="00D27B21">
        <w:rPr>
          <w:b/>
          <w:bCs/>
        </w:rPr>
        <w:t xml:space="preserve">nti aderenti al presente </w:t>
      </w:r>
      <w:r w:rsidR="009652CB">
        <w:rPr>
          <w:b/>
          <w:bCs/>
        </w:rPr>
        <w:t>Protocollo d’intesa</w:t>
      </w:r>
      <w:r w:rsidRPr="00D27B21">
        <w:rPr>
          <w:b/>
          <w:bCs/>
        </w:rPr>
        <w:t>)</w:t>
      </w:r>
    </w:p>
    <w:p w14:paraId="61E01557" w14:textId="77777777" w:rsidR="00DD320A" w:rsidRPr="00D27B21" w:rsidRDefault="00DD320A" w:rsidP="00DD320A">
      <w:pPr>
        <w:spacing w:after="0" w:line="240" w:lineRule="auto"/>
        <w:jc w:val="both"/>
      </w:pPr>
    </w:p>
    <w:p w14:paraId="15951E46" w14:textId="2AFF5435" w:rsidR="00DD320A" w:rsidRPr="00D27B21" w:rsidRDefault="00DD320A" w:rsidP="00DD320A">
      <w:pPr>
        <w:spacing w:after="0" w:line="240" w:lineRule="auto"/>
        <w:jc w:val="both"/>
      </w:pPr>
      <w:r w:rsidRPr="00D27B21">
        <w:t xml:space="preserve">Contestualmente all'adozione del presente </w:t>
      </w:r>
      <w:r w:rsidR="009652CB">
        <w:t>Protocollo d’Intesa</w:t>
      </w:r>
      <w:r w:rsidR="00BC416E" w:rsidRPr="00D27B21">
        <w:t>,</w:t>
      </w:r>
      <w:r w:rsidRPr="00D27B21">
        <w:t xml:space="preserve"> ogni Ente </w:t>
      </w:r>
      <w:r w:rsidR="001534EC">
        <w:t>individua</w:t>
      </w:r>
      <w:r w:rsidRPr="00D27B21">
        <w:t xml:space="preserve"> </w:t>
      </w:r>
      <w:r w:rsidR="001534EC">
        <w:t xml:space="preserve">i </w:t>
      </w:r>
      <w:r w:rsidR="00F06629">
        <w:t>2</w:t>
      </w:r>
      <w:r w:rsidRPr="00D27B21">
        <w:t xml:space="preserve"> referent</w:t>
      </w:r>
      <w:r w:rsidR="00BC416E" w:rsidRPr="00D27B21">
        <w:t>i</w:t>
      </w:r>
      <w:r w:rsidRPr="00D27B21">
        <w:t xml:space="preserve"> tecnic</w:t>
      </w:r>
      <w:r w:rsidR="00BC416E" w:rsidRPr="00D27B21">
        <w:t>i</w:t>
      </w:r>
      <w:r w:rsidRPr="00D27B21">
        <w:t xml:space="preserve"> di riferimento per attuazione del presente </w:t>
      </w:r>
      <w:r w:rsidR="00BC416E" w:rsidRPr="00D27B21">
        <w:t>atto</w:t>
      </w:r>
      <w:r w:rsidR="001534EC">
        <w:t>, come di seguito riportato:</w:t>
      </w:r>
    </w:p>
    <w:p w14:paraId="003DD05F" w14:textId="7CE2BAA5" w:rsidR="00BC416E" w:rsidRPr="00D27B21" w:rsidRDefault="00D27B21" w:rsidP="00BC416E">
      <w:pPr>
        <w:pStyle w:val="Paragrafoelenco"/>
        <w:numPr>
          <w:ilvl w:val="0"/>
          <w:numId w:val="1"/>
        </w:numPr>
        <w:spacing w:line="240" w:lineRule="auto"/>
        <w:ind w:left="284" w:hanging="215"/>
        <w:rPr>
          <w:rFonts w:asciiTheme="minorHAnsi" w:hAnsiTheme="minorHAnsi" w:cstheme="minorHAnsi"/>
          <w:sz w:val="22"/>
          <w:szCs w:val="22"/>
        </w:rPr>
      </w:pPr>
      <w:r>
        <w:rPr>
          <w:rFonts w:asciiTheme="minorHAnsi" w:hAnsiTheme="minorHAnsi" w:cstheme="minorHAnsi"/>
          <w:sz w:val="22"/>
          <w:szCs w:val="22"/>
        </w:rPr>
        <w:t>p</w:t>
      </w:r>
      <w:r w:rsidR="00BC416E" w:rsidRPr="00D27B21">
        <w:rPr>
          <w:rFonts w:asciiTheme="minorHAnsi" w:hAnsiTheme="minorHAnsi" w:cstheme="minorHAnsi"/>
          <w:sz w:val="22"/>
          <w:szCs w:val="22"/>
        </w:rPr>
        <w:t xml:space="preserve">er il </w:t>
      </w:r>
      <w:r w:rsidR="00BC416E" w:rsidRPr="00D27B21">
        <w:rPr>
          <w:rFonts w:asciiTheme="minorHAnsi" w:hAnsiTheme="minorHAnsi" w:cstheme="minorHAnsi"/>
          <w:b/>
          <w:bCs/>
          <w:sz w:val="22"/>
          <w:szCs w:val="22"/>
        </w:rPr>
        <w:t>Comune di Arquata del Tronto</w:t>
      </w:r>
      <w:r w:rsidR="00BC416E" w:rsidRPr="00D27B21">
        <w:rPr>
          <w:rFonts w:asciiTheme="minorHAnsi" w:hAnsiTheme="minorHAnsi" w:cstheme="minorHAnsi"/>
          <w:sz w:val="22"/>
          <w:szCs w:val="22"/>
        </w:rPr>
        <w:t xml:space="preserve"> i referenti individuati sono:</w:t>
      </w:r>
    </w:p>
    <w:p w14:paraId="492FC3F4" w14:textId="40391561" w:rsidR="00BC416E" w:rsidRPr="00D27B21" w:rsidRDefault="00BC416E" w:rsidP="00D27B21">
      <w:pPr>
        <w:pStyle w:val="Paragrafoelenco"/>
        <w:numPr>
          <w:ilvl w:val="1"/>
          <w:numId w:val="1"/>
        </w:numPr>
        <w:spacing w:line="240" w:lineRule="auto"/>
        <w:ind w:left="709"/>
        <w:jc w:val="left"/>
        <w:rPr>
          <w:rFonts w:asciiTheme="minorHAnsi" w:hAnsiTheme="minorHAnsi" w:cstheme="minorHAnsi"/>
          <w:sz w:val="22"/>
          <w:szCs w:val="22"/>
        </w:rPr>
      </w:pPr>
      <w:r w:rsidRPr="00D27B21">
        <w:rPr>
          <w:rFonts w:asciiTheme="minorHAnsi" w:hAnsiTheme="minorHAnsi" w:cstheme="minorHAnsi"/>
          <w:sz w:val="22"/>
          <w:szCs w:val="22"/>
        </w:rPr>
        <w:lastRenderedPageBreak/>
        <w:t xml:space="preserve">il geom. Mauro Fiori </w:t>
      </w:r>
      <w:r w:rsidR="00806B22" w:rsidRPr="00D27B21">
        <w:rPr>
          <w:rFonts w:asciiTheme="minorHAnsi" w:hAnsiTheme="minorHAnsi" w:cstheme="minorHAnsi"/>
          <w:sz w:val="22"/>
          <w:szCs w:val="22"/>
        </w:rPr>
        <w:t xml:space="preserve">– </w:t>
      </w:r>
      <w:r w:rsidR="00D27B21">
        <w:rPr>
          <w:rFonts w:asciiTheme="minorHAnsi" w:hAnsiTheme="minorHAnsi" w:cstheme="minorHAnsi"/>
          <w:sz w:val="22"/>
          <w:szCs w:val="22"/>
        </w:rPr>
        <w:t>R</w:t>
      </w:r>
      <w:r w:rsidRPr="00D27B21">
        <w:rPr>
          <w:rFonts w:asciiTheme="minorHAnsi" w:hAnsiTheme="minorHAnsi" w:cstheme="minorHAnsi"/>
          <w:sz w:val="22"/>
          <w:szCs w:val="22"/>
        </w:rPr>
        <w:t>esponsabile del Settore Tecnico Comunale – mail</w:t>
      </w:r>
      <w:r w:rsidR="00D27B21" w:rsidRPr="00D27B21">
        <w:rPr>
          <w:rFonts w:asciiTheme="minorHAnsi" w:hAnsiTheme="minorHAnsi" w:cstheme="minorHAnsi"/>
          <w:sz w:val="22"/>
          <w:szCs w:val="22"/>
        </w:rPr>
        <w:t xml:space="preserve">: </w:t>
      </w:r>
      <w:hyperlink r:id="rId18" w:history="1">
        <w:r w:rsidR="00D27B21" w:rsidRPr="00D27B21">
          <w:rPr>
            <w:rStyle w:val="Collegamentoipertestuale"/>
            <w:rFonts w:asciiTheme="minorHAnsi" w:hAnsiTheme="minorHAnsi" w:cstheme="minorHAnsi"/>
            <w:sz w:val="22"/>
            <w:szCs w:val="22"/>
          </w:rPr>
          <w:t>mauro.fiori@comune.arquatadeltronto.ap.it</w:t>
        </w:r>
      </w:hyperlink>
      <w:r w:rsidR="00D27B21" w:rsidRPr="00D27B21">
        <w:rPr>
          <w:rFonts w:asciiTheme="minorHAnsi" w:hAnsiTheme="minorHAnsi" w:cstheme="minorHAnsi"/>
          <w:sz w:val="22"/>
          <w:szCs w:val="22"/>
        </w:rPr>
        <w:t>;</w:t>
      </w:r>
    </w:p>
    <w:p w14:paraId="6B7C4598" w14:textId="113EAB2B" w:rsidR="00D27B21" w:rsidRPr="009652CB" w:rsidRDefault="00BC416E" w:rsidP="00D27B21">
      <w:pPr>
        <w:pStyle w:val="Paragrafoelenco"/>
        <w:numPr>
          <w:ilvl w:val="1"/>
          <w:numId w:val="1"/>
        </w:numPr>
        <w:spacing w:line="240" w:lineRule="auto"/>
        <w:ind w:left="709"/>
        <w:jc w:val="left"/>
        <w:rPr>
          <w:rFonts w:asciiTheme="minorHAnsi" w:hAnsiTheme="minorHAnsi" w:cstheme="minorHAnsi"/>
          <w:sz w:val="22"/>
          <w:szCs w:val="22"/>
          <w:lang w:val="en-US"/>
        </w:rPr>
      </w:pPr>
      <w:r w:rsidRPr="009652CB">
        <w:rPr>
          <w:rFonts w:asciiTheme="minorHAnsi" w:hAnsiTheme="minorHAnsi" w:cstheme="minorHAnsi"/>
          <w:sz w:val="22"/>
          <w:szCs w:val="22"/>
          <w:lang w:val="en-US"/>
        </w:rPr>
        <w:t>l’arch. Davide Olivieri</w:t>
      </w:r>
      <w:r w:rsidR="00D27B21" w:rsidRPr="009652CB">
        <w:rPr>
          <w:rFonts w:asciiTheme="minorHAnsi" w:hAnsiTheme="minorHAnsi" w:cstheme="minorHAnsi"/>
          <w:sz w:val="22"/>
          <w:szCs w:val="22"/>
          <w:lang w:val="en-US"/>
        </w:rPr>
        <w:t xml:space="preserve"> – mail: </w:t>
      </w:r>
      <w:hyperlink r:id="rId19" w:history="1">
        <w:r w:rsidR="00D27B21" w:rsidRPr="009652CB">
          <w:rPr>
            <w:rStyle w:val="Collegamentoipertestuale"/>
            <w:rFonts w:asciiTheme="minorHAnsi" w:hAnsiTheme="minorHAnsi" w:cstheme="minorHAnsi"/>
            <w:sz w:val="22"/>
            <w:szCs w:val="22"/>
            <w:lang w:val="en-US"/>
          </w:rPr>
          <w:t>davide.olivieri@comune.arquatadeltronto.ap.it</w:t>
        </w:r>
      </w:hyperlink>
      <w:r w:rsidR="00D27B21" w:rsidRPr="009652CB">
        <w:rPr>
          <w:rFonts w:asciiTheme="minorHAnsi" w:hAnsiTheme="minorHAnsi" w:cstheme="minorHAnsi"/>
          <w:sz w:val="22"/>
          <w:szCs w:val="22"/>
          <w:lang w:val="en-US"/>
        </w:rPr>
        <w:t>;</w:t>
      </w:r>
    </w:p>
    <w:p w14:paraId="1BF4DD89" w14:textId="6D7727B7" w:rsidR="00BC416E" w:rsidRDefault="00D27B21" w:rsidP="00BC416E">
      <w:pPr>
        <w:pStyle w:val="Paragrafoelenco"/>
        <w:numPr>
          <w:ilvl w:val="0"/>
          <w:numId w:val="1"/>
        </w:numPr>
        <w:spacing w:line="240" w:lineRule="auto"/>
        <w:ind w:left="284" w:hanging="215"/>
        <w:rPr>
          <w:rFonts w:asciiTheme="minorHAnsi" w:hAnsiTheme="minorHAnsi" w:cstheme="minorHAnsi"/>
          <w:color w:val="000000"/>
          <w:sz w:val="22"/>
          <w:szCs w:val="22"/>
        </w:rPr>
      </w:pPr>
      <w:r>
        <w:rPr>
          <w:rFonts w:asciiTheme="minorHAnsi" w:hAnsiTheme="minorHAnsi" w:cstheme="minorHAnsi"/>
          <w:color w:val="000000"/>
          <w:sz w:val="22"/>
          <w:szCs w:val="22"/>
        </w:rPr>
        <w:t xml:space="preserve">per </w:t>
      </w:r>
      <w:r w:rsidR="00BC416E" w:rsidRPr="00D27B21">
        <w:rPr>
          <w:rFonts w:asciiTheme="minorHAnsi" w:hAnsiTheme="minorHAnsi" w:cstheme="minorHAnsi"/>
          <w:color w:val="000000"/>
          <w:sz w:val="22"/>
          <w:szCs w:val="22"/>
        </w:rPr>
        <w:t xml:space="preserve">la </w:t>
      </w:r>
      <w:r w:rsidR="00BC416E" w:rsidRPr="00D27B21">
        <w:rPr>
          <w:rFonts w:asciiTheme="minorHAnsi" w:hAnsiTheme="minorHAnsi" w:cstheme="minorHAnsi"/>
          <w:b/>
          <w:bCs/>
          <w:color w:val="000000"/>
          <w:sz w:val="22"/>
          <w:szCs w:val="22"/>
        </w:rPr>
        <w:t>Struttura del Commissario Straordinario del Governo per la Ricostruzione</w:t>
      </w:r>
      <w:r>
        <w:rPr>
          <w:rFonts w:asciiTheme="minorHAnsi" w:hAnsiTheme="minorHAnsi" w:cstheme="minorHAnsi"/>
          <w:color w:val="000000"/>
          <w:sz w:val="22"/>
          <w:szCs w:val="22"/>
        </w:rPr>
        <w:t>, i referenti indicati dall’Ente con nota, acquisita al prot. com. n°________ del __/__/_____ sono:</w:t>
      </w:r>
    </w:p>
    <w:p w14:paraId="0F3B91FE" w14:textId="20F852D9" w:rsid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11C459F3" w14:textId="718F10D7" w:rsidR="00D27B21" w:rsidRP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2BAD0395" w14:textId="77777777" w:rsidR="00D27B21" w:rsidRDefault="00D27B21" w:rsidP="00D27B21">
      <w:pPr>
        <w:pStyle w:val="Paragrafoelenco"/>
        <w:numPr>
          <w:ilvl w:val="0"/>
          <w:numId w:val="1"/>
        </w:numPr>
        <w:spacing w:line="240" w:lineRule="auto"/>
        <w:ind w:left="284" w:hanging="215"/>
        <w:rPr>
          <w:rFonts w:asciiTheme="minorHAnsi" w:hAnsiTheme="minorHAnsi" w:cstheme="minorHAnsi"/>
          <w:color w:val="000000"/>
          <w:sz w:val="22"/>
          <w:szCs w:val="22"/>
        </w:rPr>
      </w:pPr>
      <w:r>
        <w:rPr>
          <w:rFonts w:asciiTheme="minorHAnsi" w:hAnsiTheme="minorHAnsi" w:cstheme="minorHAnsi"/>
          <w:color w:val="000000"/>
          <w:sz w:val="22"/>
          <w:szCs w:val="22"/>
        </w:rPr>
        <w:t xml:space="preserve">per </w:t>
      </w:r>
      <w:r w:rsidR="00BC416E" w:rsidRPr="00D27B21">
        <w:rPr>
          <w:rFonts w:asciiTheme="minorHAnsi" w:hAnsiTheme="minorHAnsi" w:cstheme="minorHAnsi"/>
          <w:color w:val="000000"/>
          <w:sz w:val="22"/>
          <w:szCs w:val="22"/>
        </w:rPr>
        <w:t xml:space="preserve">la </w:t>
      </w:r>
      <w:r w:rsidR="00BC416E" w:rsidRPr="00D27B21">
        <w:rPr>
          <w:rFonts w:asciiTheme="minorHAnsi" w:hAnsiTheme="minorHAnsi" w:cstheme="minorHAnsi"/>
          <w:b/>
          <w:bCs/>
          <w:color w:val="000000"/>
          <w:sz w:val="22"/>
          <w:szCs w:val="22"/>
        </w:rPr>
        <w:t>Regione Marche -</w:t>
      </w:r>
      <w:r w:rsidR="00BC416E" w:rsidRPr="00D27B21">
        <w:rPr>
          <w:rFonts w:asciiTheme="minorHAnsi" w:hAnsiTheme="minorHAnsi" w:cstheme="minorHAnsi"/>
          <w:color w:val="000000"/>
          <w:sz w:val="22"/>
          <w:szCs w:val="22"/>
        </w:rPr>
        <w:t xml:space="preserve"> </w:t>
      </w:r>
      <w:r w:rsidR="00BC416E" w:rsidRPr="00D27B21">
        <w:rPr>
          <w:rFonts w:asciiTheme="minorHAnsi" w:hAnsiTheme="minorHAnsi" w:cstheme="minorHAnsi"/>
          <w:b/>
          <w:bCs/>
          <w:color w:val="000000"/>
          <w:sz w:val="22"/>
          <w:szCs w:val="22"/>
        </w:rPr>
        <w:t>Ufficio Speciale Ricostruzione (USR)</w:t>
      </w:r>
      <w:r w:rsidR="00BC416E" w:rsidRPr="00D27B21">
        <w:rPr>
          <w:rFonts w:asciiTheme="minorHAnsi" w:hAnsiTheme="minorHAnsi" w:cstheme="minorHAnsi"/>
          <w:color w:val="000000"/>
          <w:sz w:val="22"/>
          <w:szCs w:val="22"/>
        </w:rPr>
        <w:t>,</w:t>
      </w:r>
      <w:r>
        <w:rPr>
          <w:rFonts w:asciiTheme="minorHAnsi" w:hAnsiTheme="minorHAnsi" w:cstheme="minorHAnsi"/>
          <w:color w:val="000000"/>
          <w:sz w:val="22"/>
          <w:szCs w:val="22"/>
        </w:rPr>
        <w:t xml:space="preserve"> i referenti indicati dall’Ente con nota, acquisita al prot. com. n°________ del __/__/_____ sono:</w:t>
      </w:r>
    </w:p>
    <w:p w14:paraId="276F3695" w14:textId="77777777" w:rsid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708DC898" w14:textId="77777777" w:rsidR="00D27B21" w:rsidRP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164E7717" w14:textId="248C6286" w:rsidR="00D27B21" w:rsidRDefault="00D27B21" w:rsidP="00D27B21">
      <w:pPr>
        <w:pStyle w:val="Paragrafoelenco"/>
        <w:numPr>
          <w:ilvl w:val="0"/>
          <w:numId w:val="1"/>
        </w:numPr>
        <w:spacing w:line="240" w:lineRule="auto"/>
        <w:ind w:left="284" w:hanging="215"/>
        <w:rPr>
          <w:rFonts w:asciiTheme="minorHAnsi" w:hAnsiTheme="minorHAnsi" w:cstheme="minorHAnsi"/>
          <w:color w:val="000000"/>
          <w:sz w:val="22"/>
          <w:szCs w:val="22"/>
        </w:rPr>
      </w:pPr>
      <w:r>
        <w:rPr>
          <w:rFonts w:asciiTheme="minorHAnsi" w:hAnsiTheme="minorHAnsi" w:cstheme="minorHAnsi"/>
          <w:color w:val="000000"/>
          <w:sz w:val="22"/>
          <w:szCs w:val="22"/>
        </w:rPr>
        <w:t xml:space="preserve">per la </w:t>
      </w:r>
      <w:r w:rsidR="00BC416E" w:rsidRPr="00D27B21">
        <w:rPr>
          <w:rFonts w:asciiTheme="minorHAnsi" w:hAnsiTheme="minorHAnsi" w:cstheme="minorHAnsi"/>
          <w:b/>
          <w:bCs/>
          <w:color w:val="000000"/>
          <w:sz w:val="22"/>
          <w:szCs w:val="22"/>
        </w:rPr>
        <w:t>Soprintendenza Archeologica Belle Arti e Paesaggio (SABAP) delle Marche</w:t>
      </w:r>
      <w:r>
        <w:rPr>
          <w:rFonts w:asciiTheme="minorHAnsi" w:hAnsiTheme="minorHAnsi" w:cstheme="minorHAnsi"/>
          <w:b/>
          <w:bCs/>
          <w:color w:val="000000"/>
          <w:sz w:val="22"/>
          <w:szCs w:val="22"/>
        </w:rPr>
        <w:t xml:space="preserve"> (MiBACT)</w:t>
      </w:r>
      <w:r>
        <w:rPr>
          <w:rFonts w:asciiTheme="minorHAnsi" w:hAnsiTheme="minorHAnsi" w:cstheme="minorHAnsi"/>
          <w:color w:val="000000"/>
          <w:sz w:val="22"/>
          <w:szCs w:val="22"/>
        </w:rPr>
        <w:t>, i referenti indicati dall’Ente con nota, acquisita al prot. com. n°________ del __/__/_____ sono:</w:t>
      </w:r>
    </w:p>
    <w:p w14:paraId="5B3B63C1" w14:textId="77777777" w:rsid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106EB803" w14:textId="77777777" w:rsidR="00D27B21" w:rsidRP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4C78C7FD" w14:textId="64A86D81" w:rsidR="00D27B21" w:rsidRDefault="00D27B21" w:rsidP="00D27B21">
      <w:pPr>
        <w:pStyle w:val="Paragrafoelenco"/>
        <w:numPr>
          <w:ilvl w:val="0"/>
          <w:numId w:val="1"/>
        </w:numPr>
        <w:spacing w:line="240" w:lineRule="auto"/>
        <w:ind w:left="284" w:hanging="215"/>
        <w:rPr>
          <w:rFonts w:asciiTheme="minorHAnsi" w:hAnsiTheme="minorHAnsi" w:cstheme="minorHAnsi"/>
          <w:color w:val="000000"/>
          <w:sz w:val="22"/>
          <w:szCs w:val="22"/>
        </w:rPr>
      </w:pPr>
      <w:r>
        <w:rPr>
          <w:rFonts w:asciiTheme="minorHAnsi" w:hAnsiTheme="minorHAnsi" w:cstheme="minorHAnsi"/>
          <w:color w:val="000000"/>
          <w:sz w:val="22"/>
          <w:szCs w:val="22"/>
        </w:rPr>
        <w:t xml:space="preserve">Per </w:t>
      </w:r>
      <w:r w:rsidR="00BC416E" w:rsidRPr="00D27B21">
        <w:rPr>
          <w:rFonts w:asciiTheme="minorHAnsi" w:hAnsiTheme="minorHAnsi" w:cstheme="minorHAnsi"/>
          <w:color w:val="000000"/>
          <w:sz w:val="22"/>
          <w:szCs w:val="22"/>
        </w:rPr>
        <w:t>l’</w:t>
      </w:r>
      <w:r w:rsidR="00BC416E" w:rsidRPr="00D27B21">
        <w:rPr>
          <w:rFonts w:asciiTheme="minorHAnsi" w:hAnsiTheme="minorHAnsi" w:cstheme="minorHAnsi"/>
          <w:b/>
          <w:bCs/>
          <w:color w:val="000000"/>
          <w:sz w:val="22"/>
          <w:szCs w:val="22"/>
        </w:rPr>
        <w:t>Ente Parco Nazionale dei Monti Sibillini</w:t>
      </w:r>
      <w:r w:rsidR="00BC416E" w:rsidRPr="00D27B21">
        <w:rPr>
          <w:rFonts w:asciiTheme="minorHAnsi" w:hAnsiTheme="minorHAnsi" w:cstheme="minorHAnsi"/>
          <w:color w:val="000000"/>
          <w:sz w:val="22"/>
          <w:szCs w:val="22"/>
        </w:rPr>
        <w:t xml:space="preserve">, </w:t>
      </w:r>
      <w:r>
        <w:rPr>
          <w:rFonts w:asciiTheme="minorHAnsi" w:hAnsiTheme="minorHAnsi" w:cstheme="minorHAnsi"/>
          <w:color w:val="000000"/>
          <w:sz w:val="22"/>
          <w:szCs w:val="22"/>
        </w:rPr>
        <w:t>i referenti indicati dall’Ente con nota, acquisita al prot. com. n°________ del __/__/_____ sono:</w:t>
      </w:r>
    </w:p>
    <w:p w14:paraId="509D1498" w14:textId="77777777" w:rsid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352BE356" w14:textId="77777777" w:rsidR="00D27B21" w:rsidRP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31735C22" w14:textId="77777777" w:rsidR="00D27B21" w:rsidRDefault="00D27B21" w:rsidP="00D27B21">
      <w:pPr>
        <w:pStyle w:val="Paragrafoelenco"/>
        <w:numPr>
          <w:ilvl w:val="0"/>
          <w:numId w:val="1"/>
        </w:numPr>
        <w:spacing w:line="240" w:lineRule="auto"/>
        <w:ind w:left="284" w:hanging="215"/>
        <w:rPr>
          <w:rFonts w:asciiTheme="minorHAnsi" w:hAnsiTheme="minorHAnsi" w:cstheme="minorHAnsi"/>
          <w:color w:val="000000"/>
          <w:sz w:val="22"/>
          <w:szCs w:val="22"/>
        </w:rPr>
      </w:pPr>
      <w:r>
        <w:rPr>
          <w:rFonts w:asciiTheme="minorHAnsi" w:hAnsiTheme="minorHAnsi" w:cstheme="minorHAnsi"/>
          <w:color w:val="000000"/>
          <w:sz w:val="22"/>
          <w:szCs w:val="22"/>
        </w:rPr>
        <w:t xml:space="preserve">per </w:t>
      </w:r>
      <w:r w:rsidR="00BC416E" w:rsidRPr="00D27B21">
        <w:rPr>
          <w:rFonts w:asciiTheme="minorHAnsi" w:hAnsiTheme="minorHAnsi" w:cstheme="minorHAnsi"/>
          <w:color w:val="000000"/>
          <w:sz w:val="22"/>
          <w:szCs w:val="22"/>
        </w:rPr>
        <w:t>l’</w:t>
      </w:r>
      <w:r w:rsidR="00BC416E" w:rsidRPr="00D27B21">
        <w:rPr>
          <w:rFonts w:asciiTheme="minorHAnsi" w:hAnsiTheme="minorHAnsi" w:cstheme="minorHAnsi"/>
          <w:b/>
          <w:bCs/>
          <w:color w:val="000000"/>
          <w:sz w:val="22"/>
          <w:szCs w:val="22"/>
        </w:rPr>
        <w:t>Ente Parco Nazionale del Gran Sasso e Monti della Laga</w:t>
      </w:r>
      <w:r w:rsidR="00BC416E" w:rsidRPr="00D27B21">
        <w:rPr>
          <w:rFonts w:asciiTheme="minorHAnsi" w:hAnsiTheme="minorHAnsi" w:cstheme="minorHAnsi"/>
          <w:color w:val="000000"/>
          <w:sz w:val="22"/>
          <w:szCs w:val="22"/>
        </w:rPr>
        <w:t xml:space="preserve">, </w:t>
      </w:r>
      <w:r>
        <w:rPr>
          <w:rFonts w:asciiTheme="minorHAnsi" w:hAnsiTheme="minorHAnsi" w:cstheme="minorHAnsi"/>
          <w:color w:val="000000"/>
          <w:sz w:val="22"/>
          <w:szCs w:val="22"/>
        </w:rPr>
        <w:t>i referenti indicati dall’Ente con nota, acquisita al prot. com. n°________ del __/__/_____ sono:</w:t>
      </w:r>
    </w:p>
    <w:p w14:paraId="31A2562D" w14:textId="77777777" w:rsid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3BD0BD50" w14:textId="77777777" w:rsidR="00D27B21" w:rsidRP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5BABC508" w14:textId="77777777" w:rsidR="00D27B21" w:rsidRDefault="00D27B21" w:rsidP="00D27B21">
      <w:pPr>
        <w:pStyle w:val="Paragrafoelenco"/>
        <w:numPr>
          <w:ilvl w:val="0"/>
          <w:numId w:val="1"/>
        </w:numPr>
        <w:spacing w:line="240" w:lineRule="auto"/>
        <w:ind w:left="284" w:hanging="215"/>
        <w:rPr>
          <w:rFonts w:asciiTheme="minorHAnsi" w:hAnsiTheme="minorHAnsi" w:cstheme="minorHAnsi"/>
          <w:color w:val="000000"/>
          <w:sz w:val="22"/>
          <w:szCs w:val="22"/>
        </w:rPr>
      </w:pPr>
      <w:r w:rsidRPr="00D27B21">
        <w:rPr>
          <w:rFonts w:asciiTheme="minorHAnsi" w:hAnsiTheme="minorHAnsi" w:cstheme="minorHAnsi"/>
          <w:sz w:val="22"/>
          <w:szCs w:val="22"/>
        </w:rPr>
        <w:t xml:space="preserve">per </w:t>
      </w:r>
      <w:r w:rsidR="00BC416E" w:rsidRPr="00D27B21">
        <w:rPr>
          <w:rFonts w:asciiTheme="minorHAnsi" w:hAnsiTheme="minorHAnsi" w:cstheme="minorHAnsi"/>
          <w:sz w:val="22"/>
          <w:szCs w:val="22"/>
        </w:rPr>
        <w:t xml:space="preserve">la </w:t>
      </w:r>
      <w:r w:rsidR="00BC416E" w:rsidRPr="00D27B21">
        <w:rPr>
          <w:rFonts w:asciiTheme="minorHAnsi" w:hAnsiTheme="minorHAnsi" w:cstheme="minorHAnsi"/>
          <w:b/>
          <w:bCs/>
          <w:sz w:val="22"/>
          <w:szCs w:val="22"/>
        </w:rPr>
        <w:t>Provincia di Ascoli Piceno</w:t>
      </w:r>
      <w:r w:rsidR="00BC416E" w:rsidRPr="00D27B21">
        <w:rPr>
          <w:rFonts w:asciiTheme="minorHAnsi" w:hAnsiTheme="minorHAnsi" w:cstheme="minorHAnsi"/>
          <w:sz w:val="22"/>
          <w:szCs w:val="22"/>
        </w:rPr>
        <w:t xml:space="preserve">, </w:t>
      </w:r>
      <w:r>
        <w:rPr>
          <w:rFonts w:asciiTheme="minorHAnsi" w:hAnsiTheme="minorHAnsi" w:cstheme="minorHAnsi"/>
          <w:color w:val="000000"/>
          <w:sz w:val="22"/>
          <w:szCs w:val="22"/>
        </w:rPr>
        <w:t>i referenti indicati dall’Ente con nota, acquisita al prot. com. n°________ del __/__/_____ sono:</w:t>
      </w:r>
    </w:p>
    <w:p w14:paraId="67B2A2D7" w14:textId="77777777" w:rsid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4B1DF144" w14:textId="77777777" w:rsidR="00D27B21" w:rsidRP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68B825B9" w14:textId="77777777" w:rsidR="00D27B21" w:rsidRDefault="00BC416E" w:rsidP="00D27B21">
      <w:pPr>
        <w:pStyle w:val="Paragrafoelenco"/>
        <w:numPr>
          <w:ilvl w:val="0"/>
          <w:numId w:val="1"/>
        </w:numPr>
        <w:spacing w:line="240" w:lineRule="auto"/>
        <w:ind w:left="284" w:hanging="215"/>
        <w:rPr>
          <w:rFonts w:asciiTheme="minorHAnsi" w:hAnsiTheme="minorHAnsi" w:cstheme="minorHAnsi"/>
          <w:color w:val="000000"/>
          <w:sz w:val="22"/>
          <w:szCs w:val="22"/>
        </w:rPr>
      </w:pPr>
      <w:r w:rsidRPr="00D27B21">
        <w:rPr>
          <w:rFonts w:asciiTheme="minorHAnsi" w:hAnsiTheme="minorHAnsi" w:cstheme="minorHAnsi"/>
          <w:sz w:val="22"/>
          <w:szCs w:val="22"/>
        </w:rPr>
        <w:t>l’</w:t>
      </w:r>
      <w:r w:rsidRPr="00D27B21">
        <w:rPr>
          <w:rFonts w:asciiTheme="minorHAnsi" w:hAnsiTheme="minorHAnsi" w:cstheme="minorHAnsi"/>
          <w:b/>
          <w:bCs/>
          <w:sz w:val="22"/>
          <w:szCs w:val="22"/>
        </w:rPr>
        <w:t>Autorità di Bacino Distrettuale dell’Appennino Centrale (A.B.D.A.C.) – Settore sub-distretto Regione Marche</w:t>
      </w:r>
      <w:r w:rsidRPr="00D27B21">
        <w:rPr>
          <w:rFonts w:asciiTheme="minorHAnsi" w:hAnsiTheme="minorHAnsi" w:cstheme="minorHAnsi"/>
          <w:sz w:val="22"/>
          <w:szCs w:val="22"/>
        </w:rPr>
        <w:t xml:space="preserve">, </w:t>
      </w:r>
      <w:r w:rsidR="00D27B21">
        <w:rPr>
          <w:rFonts w:asciiTheme="minorHAnsi" w:hAnsiTheme="minorHAnsi" w:cstheme="minorHAnsi"/>
          <w:color w:val="000000"/>
          <w:sz w:val="22"/>
          <w:szCs w:val="22"/>
        </w:rPr>
        <w:t>i referenti indicati dall’Ente con nota, acquisita al prot. com. n°________ del __/__/_____ sono:</w:t>
      </w:r>
    </w:p>
    <w:p w14:paraId="7B8C0877" w14:textId="77777777" w:rsid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462DAA67" w14:textId="77777777" w:rsidR="00D27B21" w:rsidRP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18042C20" w14:textId="77777777" w:rsidR="00D27B21" w:rsidRDefault="00BC416E" w:rsidP="00D27B21">
      <w:pPr>
        <w:pStyle w:val="Paragrafoelenco"/>
        <w:numPr>
          <w:ilvl w:val="0"/>
          <w:numId w:val="1"/>
        </w:numPr>
        <w:spacing w:line="240" w:lineRule="auto"/>
        <w:ind w:left="284" w:hanging="215"/>
        <w:rPr>
          <w:rFonts w:asciiTheme="minorHAnsi" w:hAnsiTheme="minorHAnsi" w:cstheme="minorHAnsi"/>
          <w:color w:val="000000"/>
          <w:sz w:val="22"/>
          <w:szCs w:val="22"/>
        </w:rPr>
      </w:pPr>
      <w:r w:rsidRPr="00D27B21">
        <w:rPr>
          <w:rFonts w:asciiTheme="minorHAnsi" w:hAnsiTheme="minorHAnsi" w:cstheme="minorHAnsi"/>
          <w:sz w:val="22"/>
          <w:szCs w:val="22"/>
        </w:rPr>
        <w:t xml:space="preserve">la </w:t>
      </w:r>
      <w:r w:rsidRPr="00D27B21">
        <w:rPr>
          <w:rFonts w:asciiTheme="minorHAnsi" w:hAnsiTheme="minorHAnsi" w:cstheme="minorHAnsi"/>
          <w:b/>
          <w:bCs/>
          <w:sz w:val="22"/>
          <w:szCs w:val="22"/>
        </w:rPr>
        <w:t>Regione Marche</w:t>
      </w:r>
      <w:r w:rsidRPr="00D27B21">
        <w:rPr>
          <w:rFonts w:asciiTheme="minorHAnsi" w:hAnsiTheme="minorHAnsi" w:cstheme="minorHAnsi"/>
          <w:sz w:val="22"/>
          <w:szCs w:val="22"/>
        </w:rPr>
        <w:t xml:space="preserve"> – </w:t>
      </w:r>
      <w:r w:rsidRPr="00D27B21">
        <w:rPr>
          <w:rFonts w:asciiTheme="minorHAnsi" w:hAnsiTheme="minorHAnsi" w:cstheme="minorHAnsi"/>
          <w:b/>
          <w:bCs/>
          <w:sz w:val="22"/>
          <w:szCs w:val="22"/>
        </w:rPr>
        <w:t>Servizio Tutela Gestione e Assetto del Territorio – P.F. Tutela del Territorio di Ascoli Piceno</w:t>
      </w:r>
      <w:r w:rsidRPr="00D27B21">
        <w:rPr>
          <w:rFonts w:asciiTheme="minorHAnsi" w:hAnsiTheme="minorHAnsi" w:cstheme="minorHAnsi"/>
          <w:sz w:val="22"/>
          <w:szCs w:val="22"/>
        </w:rPr>
        <w:t xml:space="preserve">, </w:t>
      </w:r>
      <w:r w:rsidR="00D27B21">
        <w:rPr>
          <w:rFonts w:asciiTheme="minorHAnsi" w:hAnsiTheme="minorHAnsi" w:cstheme="minorHAnsi"/>
          <w:color w:val="000000"/>
          <w:sz w:val="22"/>
          <w:szCs w:val="22"/>
        </w:rPr>
        <w:t>i referenti indicati dall’Ente con nota, acquisita al prot. com. n°________ del __/__/_____ sono:</w:t>
      </w:r>
    </w:p>
    <w:p w14:paraId="731D8942" w14:textId="77777777" w:rsid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4F27ADAD" w14:textId="77777777" w:rsidR="00D27B21" w:rsidRPr="00D27B21" w:rsidRDefault="00D27B21" w:rsidP="00D27B21">
      <w:pPr>
        <w:pStyle w:val="Paragrafoelenco"/>
        <w:numPr>
          <w:ilvl w:val="1"/>
          <w:numId w:val="1"/>
        </w:numPr>
        <w:spacing w:line="240" w:lineRule="auto"/>
        <w:ind w:left="709"/>
        <w:rPr>
          <w:rFonts w:asciiTheme="minorHAnsi" w:hAnsiTheme="minorHAnsi" w:cstheme="minorHAnsi"/>
          <w:color w:val="000000"/>
          <w:sz w:val="22"/>
          <w:szCs w:val="22"/>
        </w:rPr>
      </w:pPr>
      <w:r>
        <w:rPr>
          <w:rFonts w:asciiTheme="minorHAnsi" w:hAnsiTheme="minorHAnsi" w:cstheme="minorHAnsi"/>
          <w:color w:val="000000"/>
          <w:sz w:val="22"/>
          <w:szCs w:val="22"/>
        </w:rPr>
        <w:t>_________ - mail: _____________;</w:t>
      </w:r>
    </w:p>
    <w:p w14:paraId="1D2787DF" w14:textId="3C8021EF" w:rsidR="00D27B21" w:rsidRDefault="00D27B21" w:rsidP="00711A30">
      <w:pPr>
        <w:widowControl w:val="0"/>
        <w:spacing w:after="0" w:line="240" w:lineRule="auto"/>
        <w:rPr>
          <w:b/>
          <w:bCs/>
        </w:rPr>
      </w:pPr>
    </w:p>
    <w:p w14:paraId="1AA29635" w14:textId="77777777" w:rsidR="0078734A" w:rsidRDefault="0078734A" w:rsidP="00711A30">
      <w:pPr>
        <w:widowControl w:val="0"/>
        <w:spacing w:after="0" w:line="240" w:lineRule="auto"/>
        <w:rPr>
          <w:b/>
          <w:bCs/>
        </w:rPr>
      </w:pPr>
    </w:p>
    <w:p w14:paraId="22CC7374" w14:textId="4E5139E9" w:rsidR="00E65050" w:rsidRPr="00D27B21" w:rsidRDefault="00683B74" w:rsidP="00E65050">
      <w:pPr>
        <w:widowControl w:val="0"/>
        <w:spacing w:after="0" w:line="240" w:lineRule="auto"/>
        <w:jc w:val="center"/>
        <w:rPr>
          <w:b/>
          <w:bCs/>
        </w:rPr>
      </w:pPr>
      <w:r w:rsidRPr="00D27B21">
        <w:rPr>
          <w:b/>
          <w:bCs/>
        </w:rPr>
        <w:t>A</w:t>
      </w:r>
      <w:r w:rsidR="00E65050" w:rsidRPr="00D27B21">
        <w:rPr>
          <w:b/>
          <w:bCs/>
        </w:rPr>
        <w:t>rt</w:t>
      </w:r>
      <w:r w:rsidRPr="00D27B21">
        <w:rPr>
          <w:b/>
          <w:bCs/>
        </w:rPr>
        <w:t xml:space="preserve">. </w:t>
      </w:r>
      <w:r w:rsidR="00DD320A" w:rsidRPr="00D27B21">
        <w:rPr>
          <w:b/>
          <w:bCs/>
        </w:rPr>
        <w:t>5</w:t>
      </w:r>
    </w:p>
    <w:p w14:paraId="533841A2" w14:textId="43EAA57E" w:rsidR="00683B74" w:rsidRPr="00D27B21" w:rsidRDefault="00E65050" w:rsidP="00E65050">
      <w:pPr>
        <w:widowControl w:val="0"/>
        <w:spacing w:after="0" w:line="240" w:lineRule="auto"/>
        <w:jc w:val="center"/>
        <w:rPr>
          <w:b/>
          <w:bCs/>
        </w:rPr>
      </w:pPr>
      <w:r w:rsidRPr="00D27B21">
        <w:rPr>
          <w:b/>
          <w:bCs/>
        </w:rPr>
        <w:t>(</w:t>
      </w:r>
      <w:r w:rsidR="00DD320A" w:rsidRPr="00D27B21">
        <w:rPr>
          <w:b/>
          <w:bCs/>
        </w:rPr>
        <w:t>Convocazione e cadenza degli incontri</w:t>
      </w:r>
      <w:r w:rsidRPr="00D27B21">
        <w:rPr>
          <w:b/>
          <w:bCs/>
        </w:rPr>
        <w:t>)</w:t>
      </w:r>
    </w:p>
    <w:p w14:paraId="40467D46" w14:textId="148BABBA" w:rsidR="00E65050" w:rsidRPr="00D27B21" w:rsidRDefault="00E65050" w:rsidP="00711A30">
      <w:pPr>
        <w:widowControl w:val="0"/>
        <w:spacing w:after="0" w:line="240" w:lineRule="auto"/>
        <w:rPr>
          <w:b/>
          <w:bCs/>
        </w:rPr>
      </w:pPr>
    </w:p>
    <w:p w14:paraId="47813203" w14:textId="1C27699B" w:rsidR="00DD320A" w:rsidRPr="00D27B21" w:rsidRDefault="00DD320A" w:rsidP="00DD320A">
      <w:pPr>
        <w:spacing w:after="0" w:line="240" w:lineRule="auto"/>
        <w:jc w:val="both"/>
      </w:pPr>
      <w:r w:rsidRPr="00D27B21">
        <w:t xml:space="preserve">La convocazione </w:t>
      </w:r>
      <w:r w:rsidR="0082243E">
        <w:t xml:space="preserve">degli incontri </w:t>
      </w:r>
      <w:r w:rsidRPr="00D27B21">
        <w:t xml:space="preserve">viene effettuata dal Comune di Arquata del Tronto, soggetto capofila del presente </w:t>
      </w:r>
      <w:r w:rsidR="009652CB">
        <w:t>accordo</w:t>
      </w:r>
      <w:r w:rsidRPr="00D27B21">
        <w:t xml:space="preserve">, il quale convocherà </w:t>
      </w:r>
      <w:r w:rsidR="0082243E">
        <w:t xml:space="preserve">la Cabina di Regia </w:t>
      </w:r>
      <w:r w:rsidRPr="00D27B21">
        <w:t>rispettivamente durante le seguenti fasi:</w:t>
      </w:r>
    </w:p>
    <w:p w14:paraId="6F5FD521" w14:textId="1EAF2974" w:rsidR="00DD320A" w:rsidRPr="00D27B21" w:rsidRDefault="00DD320A" w:rsidP="0019091E">
      <w:pPr>
        <w:pStyle w:val="Paragrafoelenco"/>
        <w:numPr>
          <w:ilvl w:val="0"/>
          <w:numId w:val="9"/>
        </w:numPr>
        <w:spacing w:line="240" w:lineRule="auto"/>
        <w:ind w:left="426"/>
        <w:rPr>
          <w:rFonts w:asciiTheme="minorHAnsi" w:hAnsiTheme="minorHAnsi"/>
          <w:sz w:val="22"/>
          <w:szCs w:val="22"/>
        </w:rPr>
      </w:pPr>
      <w:r w:rsidRPr="00D27B21">
        <w:rPr>
          <w:rFonts w:asciiTheme="minorHAnsi" w:hAnsiTheme="minorHAnsi"/>
          <w:sz w:val="22"/>
          <w:szCs w:val="22"/>
          <w:u w:val="single"/>
        </w:rPr>
        <w:t>Incontro n° 1</w:t>
      </w:r>
      <w:r w:rsidRPr="00D27B21">
        <w:rPr>
          <w:rFonts w:asciiTheme="minorHAnsi" w:hAnsiTheme="minorHAnsi"/>
          <w:sz w:val="22"/>
          <w:szCs w:val="22"/>
        </w:rPr>
        <w:t xml:space="preserve">: avrà l'obbiettivo di consentire al </w:t>
      </w:r>
      <w:r w:rsidR="009F5DA2">
        <w:rPr>
          <w:rFonts w:asciiTheme="minorHAnsi" w:hAnsiTheme="minorHAnsi"/>
          <w:sz w:val="22"/>
          <w:szCs w:val="22"/>
        </w:rPr>
        <w:t>T</w:t>
      </w:r>
      <w:r w:rsidRPr="00D27B21">
        <w:rPr>
          <w:rFonts w:asciiTheme="minorHAnsi" w:hAnsiTheme="minorHAnsi"/>
          <w:sz w:val="22"/>
          <w:szCs w:val="22"/>
        </w:rPr>
        <w:t xml:space="preserve">avolo </w:t>
      </w:r>
      <w:r w:rsidR="009F5DA2">
        <w:rPr>
          <w:rFonts w:asciiTheme="minorHAnsi" w:hAnsiTheme="minorHAnsi"/>
          <w:sz w:val="22"/>
          <w:szCs w:val="22"/>
        </w:rPr>
        <w:t>T</w:t>
      </w:r>
      <w:r w:rsidRPr="00D27B21">
        <w:rPr>
          <w:rFonts w:asciiTheme="minorHAnsi" w:hAnsiTheme="minorHAnsi"/>
          <w:sz w:val="22"/>
          <w:szCs w:val="22"/>
        </w:rPr>
        <w:t>ecnico di condividere</w:t>
      </w:r>
      <w:r w:rsidR="008F4397">
        <w:rPr>
          <w:rFonts w:asciiTheme="minorHAnsi" w:hAnsiTheme="minorHAnsi"/>
          <w:sz w:val="22"/>
          <w:szCs w:val="22"/>
        </w:rPr>
        <w:t>,</w:t>
      </w:r>
      <w:r w:rsidRPr="00D27B21">
        <w:rPr>
          <w:rFonts w:asciiTheme="minorHAnsi" w:hAnsiTheme="minorHAnsi"/>
          <w:sz w:val="22"/>
          <w:szCs w:val="22"/>
        </w:rPr>
        <w:t xml:space="preserve"> in linea generale</w:t>
      </w:r>
      <w:r w:rsidR="008F4397">
        <w:rPr>
          <w:rFonts w:asciiTheme="minorHAnsi" w:hAnsiTheme="minorHAnsi"/>
          <w:sz w:val="22"/>
          <w:szCs w:val="22"/>
        </w:rPr>
        <w:t>,</w:t>
      </w:r>
      <w:r w:rsidRPr="00D27B21">
        <w:rPr>
          <w:rFonts w:asciiTheme="minorHAnsi" w:hAnsiTheme="minorHAnsi"/>
          <w:sz w:val="22"/>
          <w:szCs w:val="22"/>
        </w:rPr>
        <w:t xml:space="preserve"> le </w:t>
      </w:r>
      <w:r w:rsidR="008F4397" w:rsidRPr="00D27B21">
        <w:rPr>
          <w:rFonts w:asciiTheme="minorHAnsi" w:hAnsiTheme="minorHAnsi"/>
          <w:sz w:val="22"/>
          <w:szCs w:val="22"/>
        </w:rPr>
        <w:t xml:space="preserve">principali </w:t>
      </w:r>
      <w:r w:rsidRPr="00D27B21">
        <w:rPr>
          <w:rFonts w:asciiTheme="minorHAnsi" w:hAnsiTheme="minorHAnsi"/>
          <w:sz w:val="22"/>
          <w:szCs w:val="22"/>
        </w:rPr>
        <w:t xml:space="preserve">questioni da contemplare nella </w:t>
      </w:r>
      <w:r w:rsidR="008F4397">
        <w:rPr>
          <w:rFonts w:asciiTheme="minorHAnsi" w:hAnsiTheme="minorHAnsi"/>
          <w:sz w:val="22"/>
          <w:szCs w:val="22"/>
        </w:rPr>
        <w:t>stesura</w:t>
      </w:r>
      <w:r w:rsidRPr="00D27B21">
        <w:rPr>
          <w:rFonts w:asciiTheme="minorHAnsi" w:hAnsiTheme="minorHAnsi"/>
          <w:sz w:val="22"/>
          <w:szCs w:val="22"/>
        </w:rPr>
        <w:t xml:space="preserve"> delle "Linee </w:t>
      </w:r>
      <w:r w:rsidR="006C439D">
        <w:rPr>
          <w:rFonts w:asciiTheme="minorHAnsi" w:hAnsiTheme="minorHAnsi"/>
          <w:sz w:val="22"/>
          <w:szCs w:val="22"/>
        </w:rPr>
        <w:t>di indirizzo</w:t>
      </w:r>
      <w:r w:rsidRPr="00D27B21">
        <w:rPr>
          <w:rFonts w:asciiTheme="minorHAnsi" w:hAnsiTheme="minorHAnsi"/>
          <w:sz w:val="22"/>
          <w:szCs w:val="22"/>
        </w:rPr>
        <w:t>"</w:t>
      </w:r>
      <w:r w:rsidR="0082243E">
        <w:rPr>
          <w:rFonts w:asciiTheme="minorHAnsi" w:hAnsiTheme="minorHAnsi"/>
          <w:sz w:val="22"/>
          <w:szCs w:val="22"/>
        </w:rPr>
        <w:t xml:space="preserve"> per la </w:t>
      </w:r>
      <w:r w:rsidR="006C439D">
        <w:rPr>
          <w:rFonts w:asciiTheme="minorHAnsi" w:hAnsiTheme="minorHAnsi"/>
          <w:sz w:val="22"/>
          <w:szCs w:val="22"/>
        </w:rPr>
        <w:t>redazione dei P.U.A.</w:t>
      </w:r>
      <w:r w:rsidRPr="00D27B21">
        <w:rPr>
          <w:rFonts w:asciiTheme="minorHAnsi" w:hAnsiTheme="minorHAnsi"/>
          <w:sz w:val="22"/>
          <w:szCs w:val="22"/>
        </w:rPr>
        <w:t>;</w:t>
      </w:r>
    </w:p>
    <w:p w14:paraId="5873F9F2" w14:textId="35727545" w:rsidR="00DD320A" w:rsidRDefault="00DD320A" w:rsidP="0019091E">
      <w:pPr>
        <w:pStyle w:val="Paragrafoelenco"/>
        <w:numPr>
          <w:ilvl w:val="0"/>
          <w:numId w:val="9"/>
        </w:numPr>
        <w:spacing w:line="240" w:lineRule="auto"/>
        <w:ind w:left="426"/>
        <w:rPr>
          <w:rFonts w:asciiTheme="minorHAnsi" w:hAnsiTheme="minorHAnsi"/>
          <w:sz w:val="22"/>
          <w:szCs w:val="22"/>
        </w:rPr>
      </w:pPr>
      <w:r w:rsidRPr="00D27B21">
        <w:rPr>
          <w:rFonts w:asciiTheme="minorHAnsi" w:hAnsiTheme="minorHAnsi"/>
          <w:sz w:val="22"/>
          <w:szCs w:val="22"/>
          <w:u w:val="single"/>
        </w:rPr>
        <w:t>Incontro n° 2</w:t>
      </w:r>
      <w:r w:rsidRPr="00D27B21">
        <w:rPr>
          <w:rFonts w:asciiTheme="minorHAnsi" w:hAnsiTheme="minorHAnsi"/>
          <w:sz w:val="22"/>
          <w:szCs w:val="22"/>
        </w:rPr>
        <w:t xml:space="preserve">: </w:t>
      </w:r>
      <w:r w:rsidR="009F5DA2">
        <w:rPr>
          <w:rFonts w:asciiTheme="minorHAnsi" w:hAnsiTheme="minorHAnsi"/>
          <w:sz w:val="22"/>
          <w:szCs w:val="22"/>
        </w:rPr>
        <w:t>avrà</w:t>
      </w:r>
      <w:r w:rsidRPr="00D27B21">
        <w:rPr>
          <w:rFonts w:asciiTheme="minorHAnsi" w:hAnsiTheme="minorHAnsi"/>
          <w:sz w:val="22"/>
          <w:szCs w:val="22"/>
        </w:rPr>
        <w:t xml:space="preserve"> lo scopo di incontrare i professionisti incaricati </w:t>
      </w:r>
      <w:r w:rsidR="0082243E">
        <w:rPr>
          <w:rFonts w:asciiTheme="minorHAnsi" w:hAnsiTheme="minorHAnsi"/>
          <w:sz w:val="22"/>
          <w:szCs w:val="22"/>
        </w:rPr>
        <w:t>de</w:t>
      </w:r>
      <w:r w:rsidRPr="00D27B21">
        <w:rPr>
          <w:rFonts w:asciiTheme="minorHAnsi" w:hAnsiTheme="minorHAnsi"/>
          <w:sz w:val="22"/>
          <w:szCs w:val="22"/>
        </w:rPr>
        <w:t>lla redazione de</w:t>
      </w:r>
      <w:r w:rsidR="008F4397">
        <w:rPr>
          <w:rFonts w:asciiTheme="minorHAnsi" w:hAnsiTheme="minorHAnsi"/>
          <w:sz w:val="22"/>
          <w:szCs w:val="22"/>
        </w:rPr>
        <w:t>i</w:t>
      </w:r>
      <w:r w:rsidRPr="00D27B21">
        <w:rPr>
          <w:rFonts w:asciiTheme="minorHAnsi" w:hAnsiTheme="minorHAnsi"/>
          <w:sz w:val="22"/>
          <w:szCs w:val="22"/>
        </w:rPr>
        <w:t xml:space="preserve"> </w:t>
      </w:r>
      <w:r w:rsidR="008F4397">
        <w:rPr>
          <w:rFonts w:asciiTheme="minorHAnsi" w:hAnsiTheme="minorHAnsi"/>
          <w:sz w:val="22"/>
          <w:szCs w:val="22"/>
        </w:rPr>
        <w:t>P.U.A</w:t>
      </w:r>
      <w:r w:rsidR="00F6609F">
        <w:rPr>
          <w:rFonts w:asciiTheme="minorHAnsi" w:hAnsiTheme="minorHAnsi"/>
          <w:sz w:val="22"/>
          <w:szCs w:val="22"/>
        </w:rPr>
        <w:t>.</w:t>
      </w:r>
      <w:r w:rsidRPr="00D27B21">
        <w:rPr>
          <w:rFonts w:asciiTheme="minorHAnsi" w:hAnsiTheme="minorHAnsi"/>
          <w:sz w:val="22"/>
          <w:szCs w:val="22"/>
        </w:rPr>
        <w:t xml:space="preserve"> al fine di </w:t>
      </w:r>
      <w:r w:rsidR="008F4397">
        <w:rPr>
          <w:rFonts w:asciiTheme="minorHAnsi" w:hAnsiTheme="minorHAnsi"/>
          <w:sz w:val="22"/>
          <w:szCs w:val="22"/>
        </w:rPr>
        <w:t>valutare</w:t>
      </w:r>
      <w:r w:rsidRPr="00D27B21">
        <w:rPr>
          <w:rFonts w:asciiTheme="minorHAnsi" w:hAnsiTheme="minorHAnsi"/>
          <w:sz w:val="22"/>
          <w:szCs w:val="22"/>
        </w:rPr>
        <w:t xml:space="preserve"> con loro </w:t>
      </w:r>
      <w:r w:rsidR="00711A30">
        <w:rPr>
          <w:rFonts w:asciiTheme="minorHAnsi" w:hAnsiTheme="minorHAnsi"/>
          <w:sz w:val="22"/>
          <w:szCs w:val="22"/>
        </w:rPr>
        <w:t xml:space="preserve">le bozze </w:t>
      </w:r>
      <w:r w:rsidR="00610753">
        <w:rPr>
          <w:rFonts w:asciiTheme="minorHAnsi" w:hAnsiTheme="minorHAnsi"/>
          <w:sz w:val="22"/>
          <w:szCs w:val="22"/>
        </w:rPr>
        <w:t xml:space="preserve">degli </w:t>
      </w:r>
      <w:r w:rsidR="00711A30">
        <w:rPr>
          <w:rFonts w:asciiTheme="minorHAnsi" w:hAnsiTheme="minorHAnsi"/>
          <w:sz w:val="22"/>
          <w:szCs w:val="22"/>
        </w:rPr>
        <w:t>“</w:t>
      </w:r>
      <w:r w:rsidR="008F4397">
        <w:rPr>
          <w:rFonts w:asciiTheme="minorHAnsi" w:hAnsiTheme="minorHAnsi"/>
          <w:sz w:val="22"/>
          <w:szCs w:val="22"/>
        </w:rPr>
        <w:t>scenari</w:t>
      </w:r>
      <w:r w:rsidR="00711A30">
        <w:rPr>
          <w:rFonts w:asciiTheme="minorHAnsi" w:hAnsiTheme="minorHAnsi"/>
          <w:sz w:val="22"/>
          <w:szCs w:val="22"/>
        </w:rPr>
        <w:t>”</w:t>
      </w:r>
      <w:r w:rsidRPr="00D27B21">
        <w:rPr>
          <w:rFonts w:asciiTheme="minorHAnsi" w:hAnsiTheme="minorHAnsi"/>
          <w:sz w:val="22"/>
          <w:szCs w:val="22"/>
        </w:rPr>
        <w:t>;</w:t>
      </w:r>
    </w:p>
    <w:p w14:paraId="2F6B4CA8" w14:textId="6DF35A70" w:rsidR="00DD320A" w:rsidRPr="00D27B21" w:rsidRDefault="00DD320A" w:rsidP="0019091E">
      <w:pPr>
        <w:pStyle w:val="Paragrafoelenco"/>
        <w:numPr>
          <w:ilvl w:val="0"/>
          <w:numId w:val="9"/>
        </w:numPr>
        <w:spacing w:line="240" w:lineRule="auto"/>
        <w:ind w:left="426"/>
        <w:rPr>
          <w:rFonts w:asciiTheme="minorHAnsi" w:hAnsiTheme="minorHAnsi"/>
          <w:sz w:val="22"/>
          <w:szCs w:val="22"/>
        </w:rPr>
      </w:pPr>
      <w:r w:rsidRPr="00D27B21">
        <w:rPr>
          <w:rFonts w:asciiTheme="minorHAnsi" w:hAnsiTheme="minorHAnsi"/>
          <w:sz w:val="22"/>
          <w:szCs w:val="22"/>
          <w:u w:val="single"/>
        </w:rPr>
        <w:t xml:space="preserve">Incontro n° </w:t>
      </w:r>
      <w:r w:rsidR="00687F28">
        <w:rPr>
          <w:rFonts w:asciiTheme="minorHAnsi" w:hAnsiTheme="minorHAnsi"/>
          <w:sz w:val="22"/>
          <w:szCs w:val="22"/>
          <w:u w:val="single"/>
        </w:rPr>
        <w:t>3</w:t>
      </w:r>
      <w:r w:rsidRPr="00D27B21">
        <w:rPr>
          <w:rFonts w:asciiTheme="minorHAnsi" w:hAnsiTheme="minorHAnsi"/>
          <w:sz w:val="22"/>
          <w:szCs w:val="22"/>
        </w:rPr>
        <w:t xml:space="preserve">: </w:t>
      </w:r>
      <w:r w:rsidR="005925B8">
        <w:rPr>
          <w:rFonts w:asciiTheme="minorHAnsi" w:hAnsiTheme="minorHAnsi"/>
          <w:sz w:val="22"/>
          <w:szCs w:val="22"/>
        </w:rPr>
        <w:t>è</w:t>
      </w:r>
      <w:r w:rsidRPr="00D27B21">
        <w:rPr>
          <w:rFonts w:asciiTheme="minorHAnsi" w:hAnsiTheme="minorHAnsi"/>
          <w:sz w:val="22"/>
          <w:szCs w:val="22"/>
        </w:rPr>
        <w:t xml:space="preserve"> previsto solo a seguito della stesura del "D.D.R</w:t>
      </w:r>
      <w:r w:rsidR="006B5AB3">
        <w:rPr>
          <w:rFonts w:asciiTheme="minorHAnsi" w:hAnsiTheme="minorHAnsi"/>
          <w:sz w:val="22"/>
          <w:szCs w:val="22"/>
        </w:rPr>
        <w:t>.</w:t>
      </w:r>
      <w:r w:rsidRPr="00D27B21">
        <w:rPr>
          <w:rFonts w:asciiTheme="minorHAnsi" w:hAnsiTheme="minorHAnsi"/>
          <w:sz w:val="22"/>
          <w:szCs w:val="22"/>
        </w:rPr>
        <w:t>"</w:t>
      </w:r>
      <w:r w:rsidR="008F4397">
        <w:rPr>
          <w:rFonts w:asciiTheme="minorHAnsi" w:hAnsiTheme="minorHAnsi"/>
          <w:sz w:val="22"/>
          <w:szCs w:val="22"/>
        </w:rPr>
        <w:t>,</w:t>
      </w:r>
      <w:r w:rsidRPr="00D27B21">
        <w:rPr>
          <w:rFonts w:asciiTheme="minorHAnsi" w:hAnsiTheme="minorHAnsi"/>
          <w:sz w:val="22"/>
          <w:szCs w:val="22"/>
        </w:rPr>
        <w:t xml:space="preserve"> da parte dei professionisti incaricati</w:t>
      </w:r>
      <w:r w:rsidR="008F4397">
        <w:rPr>
          <w:rFonts w:asciiTheme="minorHAnsi" w:hAnsiTheme="minorHAnsi"/>
          <w:sz w:val="22"/>
          <w:szCs w:val="22"/>
        </w:rPr>
        <w:t>,</w:t>
      </w:r>
      <w:r w:rsidRPr="00D27B21">
        <w:rPr>
          <w:rFonts w:asciiTheme="minorHAnsi" w:hAnsiTheme="minorHAnsi"/>
          <w:sz w:val="22"/>
          <w:szCs w:val="22"/>
        </w:rPr>
        <w:t xml:space="preserve"> e ha lo scopo di condividere le relative proposte e strategie riportate all'interno del documento</w:t>
      </w:r>
      <w:r w:rsidR="008F4397">
        <w:rPr>
          <w:rFonts w:asciiTheme="minorHAnsi" w:hAnsiTheme="minorHAnsi"/>
          <w:sz w:val="22"/>
          <w:szCs w:val="22"/>
        </w:rPr>
        <w:t xml:space="preserve"> prima della sua approvazione definitiva</w:t>
      </w:r>
      <w:r w:rsidR="005925B8">
        <w:rPr>
          <w:rFonts w:asciiTheme="minorHAnsi" w:hAnsiTheme="minorHAnsi"/>
          <w:sz w:val="22"/>
          <w:szCs w:val="22"/>
        </w:rPr>
        <w:t>;</w:t>
      </w:r>
    </w:p>
    <w:p w14:paraId="0B6A0212" w14:textId="4C691066" w:rsidR="00DD320A" w:rsidRPr="00D27B21" w:rsidRDefault="00DD320A" w:rsidP="0019091E">
      <w:pPr>
        <w:pStyle w:val="Paragrafoelenco"/>
        <w:numPr>
          <w:ilvl w:val="0"/>
          <w:numId w:val="9"/>
        </w:numPr>
        <w:spacing w:line="240" w:lineRule="auto"/>
        <w:ind w:left="426"/>
        <w:rPr>
          <w:rFonts w:asciiTheme="minorHAnsi" w:hAnsiTheme="minorHAnsi"/>
          <w:sz w:val="22"/>
          <w:szCs w:val="22"/>
        </w:rPr>
      </w:pPr>
      <w:r w:rsidRPr="00D27B21">
        <w:rPr>
          <w:rFonts w:asciiTheme="minorHAnsi" w:hAnsiTheme="minorHAnsi"/>
          <w:sz w:val="22"/>
          <w:szCs w:val="22"/>
          <w:u w:val="single"/>
        </w:rPr>
        <w:t>Ulteriori altri incontri</w:t>
      </w:r>
      <w:r w:rsidRPr="00D27B21">
        <w:rPr>
          <w:rFonts w:asciiTheme="minorHAnsi" w:hAnsiTheme="minorHAnsi"/>
          <w:sz w:val="22"/>
          <w:szCs w:val="22"/>
        </w:rPr>
        <w:t xml:space="preserve"> che si rendessero necessari saranno preventivamente concordati in Cabina di Regia.</w:t>
      </w:r>
    </w:p>
    <w:p w14:paraId="182C3193" w14:textId="6A69348F" w:rsidR="00DD320A" w:rsidRDefault="00DD320A" w:rsidP="00711A30">
      <w:pPr>
        <w:spacing w:after="0" w:line="240" w:lineRule="auto"/>
      </w:pPr>
    </w:p>
    <w:p w14:paraId="611252D3" w14:textId="77777777" w:rsidR="0078734A" w:rsidRDefault="0078734A" w:rsidP="00711A30">
      <w:pPr>
        <w:spacing w:after="0" w:line="240" w:lineRule="auto"/>
      </w:pPr>
    </w:p>
    <w:p w14:paraId="56A3D449" w14:textId="4BC08BC7" w:rsidR="005758BC" w:rsidRPr="00D27B21" w:rsidRDefault="005758BC" w:rsidP="005758BC">
      <w:pPr>
        <w:widowControl w:val="0"/>
        <w:spacing w:after="0" w:line="240" w:lineRule="auto"/>
        <w:jc w:val="center"/>
        <w:rPr>
          <w:b/>
          <w:bCs/>
        </w:rPr>
      </w:pPr>
      <w:r w:rsidRPr="00D27B21">
        <w:rPr>
          <w:b/>
          <w:bCs/>
        </w:rPr>
        <w:lastRenderedPageBreak/>
        <w:t xml:space="preserve">Art. </w:t>
      </w:r>
      <w:r>
        <w:rPr>
          <w:b/>
          <w:bCs/>
        </w:rPr>
        <w:t>6</w:t>
      </w:r>
    </w:p>
    <w:p w14:paraId="6613C597" w14:textId="2092E486" w:rsidR="005758BC" w:rsidRPr="00D27B21" w:rsidRDefault="005758BC" w:rsidP="005758BC">
      <w:pPr>
        <w:widowControl w:val="0"/>
        <w:spacing w:after="0" w:line="240" w:lineRule="auto"/>
        <w:jc w:val="center"/>
        <w:rPr>
          <w:b/>
          <w:bCs/>
        </w:rPr>
      </w:pPr>
      <w:r w:rsidRPr="00D27B21">
        <w:rPr>
          <w:b/>
          <w:bCs/>
        </w:rPr>
        <w:t>(</w:t>
      </w:r>
      <w:r>
        <w:rPr>
          <w:b/>
          <w:bCs/>
        </w:rPr>
        <w:t xml:space="preserve">Contenuti delle </w:t>
      </w:r>
      <w:r w:rsidR="008F4397">
        <w:rPr>
          <w:b/>
          <w:bCs/>
        </w:rPr>
        <w:t>“</w:t>
      </w:r>
      <w:r>
        <w:rPr>
          <w:b/>
          <w:bCs/>
        </w:rPr>
        <w:t>Linee Guida</w:t>
      </w:r>
      <w:r w:rsidR="008F4397">
        <w:rPr>
          <w:b/>
          <w:bCs/>
        </w:rPr>
        <w:t xml:space="preserve">” per la redazione </w:t>
      </w:r>
      <w:r w:rsidR="00987094">
        <w:rPr>
          <w:b/>
          <w:bCs/>
        </w:rPr>
        <w:t>dei P.U.A.</w:t>
      </w:r>
      <w:r w:rsidRPr="00D27B21">
        <w:rPr>
          <w:b/>
          <w:bCs/>
        </w:rPr>
        <w:t>)</w:t>
      </w:r>
    </w:p>
    <w:p w14:paraId="589491A2" w14:textId="77777777" w:rsidR="005758BC" w:rsidRPr="008B2EF0" w:rsidRDefault="005758BC" w:rsidP="00711A30">
      <w:pPr>
        <w:spacing w:after="0" w:line="240" w:lineRule="auto"/>
        <w:rPr>
          <w:rFonts w:cstheme="minorHAnsi"/>
        </w:rPr>
      </w:pPr>
    </w:p>
    <w:p w14:paraId="6FC2185C" w14:textId="1BA3FC73" w:rsidR="008B2EF0" w:rsidRPr="008B2EF0" w:rsidRDefault="00D27B21" w:rsidP="0078734A">
      <w:pPr>
        <w:pStyle w:val="Paragrafoelenco"/>
        <w:numPr>
          <w:ilvl w:val="0"/>
          <w:numId w:val="30"/>
        </w:numPr>
        <w:spacing w:line="240" w:lineRule="auto"/>
        <w:ind w:left="426"/>
        <w:rPr>
          <w:rFonts w:asciiTheme="minorHAnsi" w:hAnsiTheme="minorHAnsi" w:cstheme="minorHAnsi"/>
          <w:color w:val="FF0000"/>
          <w:sz w:val="22"/>
          <w:szCs w:val="22"/>
        </w:rPr>
      </w:pPr>
      <w:r w:rsidRPr="008B2EF0">
        <w:rPr>
          <w:rFonts w:asciiTheme="minorHAnsi" w:hAnsiTheme="minorHAnsi" w:cstheme="minorHAnsi"/>
          <w:sz w:val="22"/>
          <w:szCs w:val="22"/>
        </w:rPr>
        <w:t>I criteri contenuti nelle redigendi "Li</w:t>
      </w:r>
      <w:r w:rsidR="005758BC" w:rsidRPr="008B2EF0">
        <w:rPr>
          <w:rFonts w:asciiTheme="minorHAnsi" w:hAnsiTheme="minorHAnsi" w:cstheme="minorHAnsi"/>
          <w:sz w:val="22"/>
          <w:szCs w:val="22"/>
        </w:rPr>
        <w:t>n</w:t>
      </w:r>
      <w:r w:rsidRPr="008B2EF0">
        <w:rPr>
          <w:rFonts w:asciiTheme="minorHAnsi" w:hAnsiTheme="minorHAnsi" w:cstheme="minorHAnsi"/>
          <w:sz w:val="22"/>
          <w:szCs w:val="22"/>
        </w:rPr>
        <w:t xml:space="preserve">ee </w:t>
      </w:r>
      <w:r w:rsidR="006C439D" w:rsidRPr="008B2EF0">
        <w:rPr>
          <w:rFonts w:asciiTheme="minorHAnsi" w:hAnsiTheme="minorHAnsi" w:cstheme="minorHAnsi"/>
          <w:sz w:val="22"/>
          <w:szCs w:val="22"/>
        </w:rPr>
        <w:t>di indirizzo</w:t>
      </w:r>
      <w:r w:rsidRPr="008B2EF0">
        <w:rPr>
          <w:rFonts w:asciiTheme="minorHAnsi" w:hAnsiTheme="minorHAnsi" w:cstheme="minorHAnsi"/>
          <w:sz w:val="22"/>
          <w:szCs w:val="22"/>
        </w:rPr>
        <w:t>"</w:t>
      </w:r>
      <w:r w:rsidR="008F4397" w:rsidRPr="008B2EF0">
        <w:rPr>
          <w:rFonts w:asciiTheme="minorHAnsi" w:hAnsiTheme="minorHAnsi" w:cstheme="minorHAnsi"/>
          <w:sz w:val="22"/>
          <w:szCs w:val="22"/>
        </w:rPr>
        <w:t xml:space="preserve"> per</w:t>
      </w:r>
      <w:r w:rsidR="006C439D" w:rsidRPr="008B2EF0">
        <w:rPr>
          <w:rFonts w:asciiTheme="minorHAnsi" w:hAnsiTheme="minorHAnsi" w:cstheme="minorHAnsi"/>
          <w:sz w:val="22"/>
          <w:szCs w:val="22"/>
        </w:rPr>
        <w:t xml:space="preserve"> i P.U.A.</w:t>
      </w:r>
      <w:r w:rsidRPr="002D3A31">
        <w:rPr>
          <w:rFonts w:asciiTheme="minorHAnsi" w:hAnsiTheme="minorHAnsi" w:cstheme="minorHAnsi"/>
          <w:sz w:val="22"/>
          <w:szCs w:val="22"/>
        </w:rPr>
        <w:t xml:space="preserve"> dovranno evidenziare alcune specifiche cautele da tener presenti nel recupero, gestione e sviluppo delle </w:t>
      </w:r>
      <w:r w:rsidR="005758BC" w:rsidRPr="002D3A31">
        <w:rPr>
          <w:rFonts w:asciiTheme="minorHAnsi" w:hAnsiTheme="minorHAnsi" w:cstheme="minorHAnsi"/>
          <w:sz w:val="22"/>
          <w:szCs w:val="22"/>
        </w:rPr>
        <w:t>trasformazioni</w:t>
      </w:r>
      <w:r w:rsidRPr="002D3A31">
        <w:rPr>
          <w:rFonts w:asciiTheme="minorHAnsi" w:hAnsiTheme="minorHAnsi" w:cstheme="minorHAnsi"/>
          <w:sz w:val="22"/>
          <w:szCs w:val="22"/>
        </w:rPr>
        <w:t xml:space="preserve"> che riguardano l'ambito in oggetto, caratterizzato da elevati valori storici, estetici, tradizionali, documentari, architettonici e paesaggistici/naturalistici, nonché </w:t>
      </w:r>
      <w:r w:rsidR="008F4397" w:rsidRPr="002D3A31">
        <w:rPr>
          <w:rFonts w:asciiTheme="minorHAnsi" w:hAnsiTheme="minorHAnsi" w:cstheme="minorHAnsi"/>
          <w:sz w:val="22"/>
          <w:szCs w:val="22"/>
        </w:rPr>
        <w:t>caratterizzato da elevata</w:t>
      </w:r>
      <w:r w:rsidRPr="002D3A31">
        <w:rPr>
          <w:rFonts w:asciiTheme="minorHAnsi" w:hAnsiTheme="minorHAnsi" w:cstheme="minorHAnsi"/>
          <w:sz w:val="22"/>
          <w:szCs w:val="22"/>
        </w:rPr>
        <w:t xml:space="preserve"> fragilità idro-geologica. L'obiettivo è porre attenzione alle finalità generali di tutela e valorizzazione nonché alle specificità locali, tenendo conto dell'esigenza non solo di ricostruire un tessuto urbano ma soprattutto di ricostruire un tessuto sociale fondamentale per la ripresa di questi tenitori.</w:t>
      </w:r>
      <w:r w:rsidR="008B2EF0" w:rsidRPr="002D3A31">
        <w:rPr>
          <w:rFonts w:asciiTheme="minorHAnsi" w:hAnsiTheme="minorHAnsi" w:cstheme="minorHAnsi"/>
          <w:sz w:val="22"/>
          <w:szCs w:val="22"/>
        </w:rPr>
        <w:t xml:space="preserve"> </w:t>
      </w:r>
      <w:r w:rsidRPr="008B2EF0">
        <w:rPr>
          <w:rFonts w:asciiTheme="minorHAnsi" w:hAnsiTheme="minorHAnsi" w:cstheme="minorHAnsi"/>
          <w:sz w:val="22"/>
          <w:szCs w:val="22"/>
        </w:rPr>
        <w:t>Le fondamenta di tali "Li</w:t>
      </w:r>
      <w:r w:rsidR="005758BC" w:rsidRPr="008B2EF0">
        <w:rPr>
          <w:rFonts w:asciiTheme="minorHAnsi" w:hAnsiTheme="minorHAnsi" w:cstheme="minorHAnsi"/>
          <w:sz w:val="22"/>
          <w:szCs w:val="22"/>
        </w:rPr>
        <w:t>ne</w:t>
      </w:r>
      <w:r w:rsidRPr="008B2EF0">
        <w:rPr>
          <w:rFonts w:asciiTheme="minorHAnsi" w:hAnsiTheme="minorHAnsi" w:cstheme="minorHAnsi"/>
          <w:sz w:val="22"/>
          <w:szCs w:val="22"/>
        </w:rPr>
        <w:t xml:space="preserve">e </w:t>
      </w:r>
      <w:r w:rsidR="006C439D" w:rsidRPr="008B2EF0">
        <w:rPr>
          <w:rFonts w:asciiTheme="minorHAnsi" w:hAnsiTheme="minorHAnsi" w:cstheme="minorHAnsi"/>
          <w:sz w:val="22"/>
          <w:szCs w:val="22"/>
        </w:rPr>
        <w:t>di indirizzo</w:t>
      </w:r>
      <w:r w:rsidRPr="008B2EF0">
        <w:rPr>
          <w:rFonts w:asciiTheme="minorHAnsi" w:hAnsiTheme="minorHAnsi" w:cstheme="minorHAnsi"/>
          <w:sz w:val="22"/>
          <w:szCs w:val="22"/>
        </w:rPr>
        <w:t>" non potranno prescindere dalle esigenze primarie</w:t>
      </w:r>
      <w:r w:rsidR="005758BC" w:rsidRPr="008B2EF0">
        <w:rPr>
          <w:rFonts w:asciiTheme="minorHAnsi" w:hAnsiTheme="minorHAnsi" w:cstheme="minorHAnsi"/>
          <w:sz w:val="22"/>
          <w:szCs w:val="22"/>
        </w:rPr>
        <w:t xml:space="preserve"> </w:t>
      </w:r>
      <w:r w:rsidRPr="008B2EF0">
        <w:rPr>
          <w:rFonts w:asciiTheme="minorHAnsi" w:hAnsiTheme="minorHAnsi" w:cstheme="minorHAnsi"/>
          <w:sz w:val="22"/>
          <w:szCs w:val="22"/>
        </w:rPr>
        <w:t>individuate da</w:t>
      </w:r>
      <w:r w:rsidR="005758BC" w:rsidRPr="008B2EF0">
        <w:rPr>
          <w:rFonts w:asciiTheme="minorHAnsi" w:hAnsiTheme="minorHAnsi" w:cstheme="minorHAnsi"/>
          <w:sz w:val="22"/>
          <w:szCs w:val="22"/>
        </w:rPr>
        <w:t>ll’</w:t>
      </w:r>
      <w:r w:rsidRPr="008B2EF0">
        <w:rPr>
          <w:rFonts w:asciiTheme="minorHAnsi" w:hAnsiTheme="minorHAnsi" w:cstheme="minorHAnsi"/>
          <w:sz w:val="22"/>
          <w:szCs w:val="22"/>
        </w:rPr>
        <w:t>Amministrazione Comunale per il territorio, e che si in tendono condividere, approfondire e modellare anche attraverso il supporto scientifico degli a</w:t>
      </w:r>
      <w:r w:rsidR="005758BC" w:rsidRPr="008B2EF0">
        <w:rPr>
          <w:rFonts w:asciiTheme="minorHAnsi" w:hAnsiTheme="minorHAnsi" w:cstheme="minorHAnsi"/>
          <w:sz w:val="22"/>
          <w:szCs w:val="22"/>
        </w:rPr>
        <w:t>ltri</w:t>
      </w:r>
      <w:r w:rsidRPr="008B2EF0">
        <w:rPr>
          <w:rFonts w:asciiTheme="minorHAnsi" w:hAnsiTheme="minorHAnsi" w:cstheme="minorHAnsi"/>
          <w:sz w:val="22"/>
          <w:szCs w:val="22"/>
        </w:rPr>
        <w:t xml:space="preserve"> </w:t>
      </w:r>
      <w:r w:rsidR="006C439D" w:rsidRPr="008B2EF0">
        <w:rPr>
          <w:rFonts w:asciiTheme="minorHAnsi" w:hAnsiTheme="minorHAnsi" w:cstheme="minorHAnsi"/>
          <w:sz w:val="22"/>
          <w:szCs w:val="22"/>
        </w:rPr>
        <w:t>E</w:t>
      </w:r>
      <w:r w:rsidRPr="008B2EF0">
        <w:rPr>
          <w:rFonts w:asciiTheme="minorHAnsi" w:hAnsiTheme="minorHAnsi" w:cstheme="minorHAnsi"/>
          <w:sz w:val="22"/>
          <w:szCs w:val="22"/>
        </w:rPr>
        <w:t>nti.</w:t>
      </w:r>
    </w:p>
    <w:p w14:paraId="5DD1901C" w14:textId="77777777" w:rsidR="008B2EF0" w:rsidRDefault="00D27B21" w:rsidP="008B2EF0">
      <w:pPr>
        <w:pStyle w:val="Paragrafoelenco"/>
        <w:spacing w:line="240" w:lineRule="auto"/>
        <w:ind w:left="426"/>
        <w:rPr>
          <w:rFonts w:asciiTheme="minorHAnsi" w:hAnsiTheme="minorHAnsi" w:cstheme="minorHAnsi"/>
          <w:sz w:val="22"/>
          <w:szCs w:val="22"/>
        </w:rPr>
      </w:pPr>
      <w:r w:rsidRPr="008B2EF0">
        <w:rPr>
          <w:rFonts w:asciiTheme="minorHAnsi" w:hAnsiTheme="minorHAnsi" w:cstheme="minorHAnsi"/>
          <w:sz w:val="22"/>
          <w:szCs w:val="22"/>
        </w:rPr>
        <w:t>Nello specifico le esigenze vengono di seguito puntualmente elencate:</w:t>
      </w:r>
    </w:p>
    <w:p w14:paraId="580AB52A" w14:textId="77777777" w:rsidR="008B2EF0" w:rsidRPr="008B2EF0" w:rsidRDefault="0078734A" w:rsidP="008B2EF0">
      <w:pPr>
        <w:pStyle w:val="Paragrafoelenco"/>
        <w:numPr>
          <w:ilvl w:val="1"/>
          <w:numId w:val="30"/>
        </w:numPr>
        <w:spacing w:line="240" w:lineRule="auto"/>
        <w:ind w:left="851"/>
        <w:rPr>
          <w:rFonts w:asciiTheme="minorHAnsi" w:hAnsiTheme="minorHAnsi" w:cstheme="minorHAnsi"/>
          <w:color w:val="FF0000"/>
          <w:sz w:val="22"/>
          <w:szCs w:val="22"/>
        </w:rPr>
      </w:pPr>
      <w:r w:rsidRPr="008B2EF0">
        <w:rPr>
          <w:rFonts w:asciiTheme="minorHAnsi" w:hAnsiTheme="minorHAnsi" w:cstheme="minorHAnsi"/>
          <w:b/>
          <w:bCs/>
          <w:sz w:val="22"/>
          <w:szCs w:val="22"/>
        </w:rPr>
        <w:t>Obiettivo generale</w:t>
      </w:r>
    </w:p>
    <w:p w14:paraId="770509BA" w14:textId="77777777" w:rsidR="008B2EF0" w:rsidRDefault="0078734A" w:rsidP="00987094">
      <w:pPr>
        <w:pStyle w:val="Paragrafoelenco"/>
        <w:spacing w:line="240" w:lineRule="auto"/>
        <w:ind w:left="851"/>
        <w:rPr>
          <w:rFonts w:asciiTheme="minorHAnsi" w:hAnsiTheme="minorHAnsi" w:cstheme="minorHAnsi"/>
          <w:sz w:val="22"/>
          <w:szCs w:val="22"/>
        </w:rPr>
      </w:pPr>
      <w:r w:rsidRPr="008B2EF0">
        <w:rPr>
          <w:rFonts w:asciiTheme="minorHAnsi" w:hAnsiTheme="minorHAnsi" w:cstheme="minorHAnsi"/>
          <w:sz w:val="22"/>
          <w:szCs w:val="22"/>
        </w:rPr>
        <w:t>Arrivare in breve tempo non solo a ricostruire in sicurezza un tessuto urbano di qualità ma soprattutto a ricostruire un tessuto sociale, fondamentale per la rinascita del territorio, in coerenza con la tutela e valorizzazione delle risorse naturali e delle specificità locali. L’obiettivo generale si articola quindi in criteri fondamentali per la ricostruzione:</w:t>
      </w:r>
    </w:p>
    <w:p w14:paraId="79D73D95" w14:textId="4B12D02E" w:rsidR="008B2EF0" w:rsidRPr="008B2EF0" w:rsidRDefault="0078734A" w:rsidP="008B2EF0">
      <w:pPr>
        <w:pStyle w:val="Paragrafoelenco"/>
        <w:numPr>
          <w:ilvl w:val="2"/>
          <w:numId w:val="30"/>
        </w:numPr>
        <w:spacing w:line="240" w:lineRule="auto"/>
        <w:ind w:left="1134"/>
        <w:rPr>
          <w:rFonts w:asciiTheme="minorHAnsi" w:hAnsiTheme="minorHAnsi" w:cstheme="minorHAnsi"/>
          <w:color w:val="FF0000"/>
          <w:sz w:val="22"/>
          <w:szCs w:val="22"/>
        </w:rPr>
      </w:pPr>
      <w:r w:rsidRPr="008B2EF0">
        <w:rPr>
          <w:rFonts w:asciiTheme="minorHAnsi" w:hAnsiTheme="minorHAnsi" w:cstheme="minorHAnsi"/>
          <w:i/>
          <w:iCs/>
          <w:sz w:val="22"/>
          <w:szCs w:val="22"/>
          <w:u w:val="single"/>
        </w:rPr>
        <w:t>sicurezza sismica e idro</w:t>
      </w:r>
      <w:r w:rsidR="00A338D7" w:rsidRPr="008B2EF0">
        <w:rPr>
          <w:rFonts w:asciiTheme="minorHAnsi" w:hAnsiTheme="minorHAnsi" w:cstheme="minorHAnsi"/>
          <w:i/>
          <w:iCs/>
          <w:sz w:val="22"/>
          <w:szCs w:val="22"/>
          <w:u w:val="single"/>
        </w:rPr>
        <w:t>-</w:t>
      </w:r>
      <w:r w:rsidRPr="008B2EF0">
        <w:rPr>
          <w:rFonts w:asciiTheme="minorHAnsi" w:hAnsiTheme="minorHAnsi" w:cstheme="minorHAnsi"/>
          <w:i/>
          <w:iCs/>
          <w:sz w:val="22"/>
          <w:szCs w:val="22"/>
          <w:u w:val="single"/>
        </w:rPr>
        <w:t>geomorfologica</w:t>
      </w:r>
      <w:r w:rsidRPr="008B2EF0">
        <w:rPr>
          <w:rFonts w:asciiTheme="minorHAnsi" w:hAnsiTheme="minorHAnsi" w:cstheme="minorHAnsi"/>
          <w:sz w:val="22"/>
          <w:szCs w:val="22"/>
        </w:rPr>
        <w:t>: tutela dell'incolumità della popolazione e della vita come elemento fondamentale/primario, attraverso la mitigazione delle pericolosità e la riduzione della vulnerabilità, non escludendo l’utilizzo e l'integrazione, anche di altri sistemi costruttivi, rispettosi del contesto naturalistico</w:t>
      </w:r>
      <w:r w:rsidR="008B2EF0" w:rsidRPr="008B2EF0">
        <w:rPr>
          <w:rFonts w:asciiTheme="minorHAnsi" w:hAnsiTheme="minorHAnsi" w:cstheme="minorHAnsi"/>
          <w:sz w:val="22"/>
          <w:szCs w:val="22"/>
        </w:rPr>
        <w:t>;</w:t>
      </w:r>
    </w:p>
    <w:p w14:paraId="2D26D6BC" w14:textId="77777777" w:rsidR="008B2EF0" w:rsidRPr="008B2EF0" w:rsidRDefault="0078734A" w:rsidP="008B2EF0">
      <w:pPr>
        <w:pStyle w:val="Paragrafoelenco"/>
        <w:numPr>
          <w:ilvl w:val="2"/>
          <w:numId w:val="30"/>
        </w:numPr>
        <w:spacing w:line="240" w:lineRule="auto"/>
        <w:ind w:left="1134"/>
        <w:rPr>
          <w:rFonts w:asciiTheme="minorHAnsi" w:hAnsiTheme="minorHAnsi" w:cstheme="minorHAnsi"/>
          <w:color w:val="FF0000"/>
          <w:sz w:val="22"/>
          <w:szCs w:val="22"/>
        </w:rPr>
      </w:pPr>
      <w:r w:rsidRPr="008B2EF0">
        <w:rPr>
          <w:rFonts w:asciiTheme="minorHAnsi" w:hAnsiTheme="minorHAnsi" w:cstheme="minorHAnsi"/>
          <w:i/>
          <w:iCs/>
          <w:sz w:val="22"/>
          <w:szCs w:val="22"/>
          <w:u w:val="single"/>
        </w:rPr>
        <w:t>tipologie edilizie, materiali e finiture</w:t>
      </w:r>
      <w:r w:rsidR="008B2EF0" w:rsidRPr="008B2EF0">
        <w:rPr>
          <w:rFonts w:asciiTheme="minorHAnsi" w:hAnsiTheme="minorHAnsi" w:cstheme="minorHAnsi"/>
          <w:i/>
          <w:iCs/>
          <w:sz w:val="22"/>
          <w:szCs w:val="22"/>
        </w:rPr>
        <w:t xml:space="preserve">: </w:t>
      </w:r>
      <w:r w:rsidRPr="008B2EF0">
        <w:rPr>
          <w:rFonts w:asciiTheme="minorHAnsi" w:hAnsiTheme="minorHAnsi" w:cstheme="minorHAnsi"/>
          <w:sz w:val="22"/>
          <w:szCs w:val="22"/>
        </w:rPr>
        <w:t>la scelta dei materiali, dei rivestimenti, dei colori, degli elementi tipologici, deve tenere conto della storia di questi territori e delle peculiarità delle singole frazioni.</w:t>
      </w:r>
    </w:p>
    <w:p w14:paraId="219EEA6E" w14:textId="66BAF3C6" w:rsidR="0078734A" w:rsidRPr="008B2EF0" w:rsidRDefault="0078734A" w:rsidP="00214500">
      <w:pPr>
        <w:spacing w:after="0" w:line="240" w:lineRule="auto"/>
        <w:ind w:left="953"/>
        <w:rPr>
          <w:rFonts w:cstheme="minorHAnsi"/>
          <w:color w:val="FF0000"/>
        </w:rPr>
      </w:pPr>
      <w:r>
        <w:t>L’obiettivo è quello di puntare su una ricostruzione chiara e condivisa, sicura e tecnologicamente avanzata, nel rispetto della memoria storica dei luoghi.</w:t>
      </w:r>
    </w:p>
    <w:p w14:paraId="4FD2047B" w14:textId="77777777" w:rsidR="0078734A" w:rsidRPr="0078734A" w:rsidRDefault="0078734A" w:rsidP="008B2EF0">
      <w:pPr>
        <w:pStyle w:val="Paragrafoelenco"/>
        <w:numPr>
          <w:ilvl w:val="1"/>
          <w:numId w:val="30"/>
        </w:numPr>
        <w:spacing w:line="240" w:lineRule="auto"/>
        <w:ind w:left="851"/>
        <w:rPr>
          <w:rFonts w:asciiTheme="minorHAnsi" w:hAnsiTheme="minorHAnsi" w:cstheme="minorHAnsi"/>
          <w:b/>
          <w:bCs/>
          <w:sz w:val="22"/>
          <w:szCs w:val="22"/>
        </w:rPr>
      </w:pPr>
      <w:r w:rsidRPr="0078734A">
        <w:rPr>
          <w:rFonts w:asciiTheme="minorHAnsi" w:hAnsiTheme="minorHAnsi" w:cstheme="minorHAnsi"/>
          <w:b/>
          <w:bCs/>
          <w:sz w:val="22"/>
          <w:szCs w:val="22"/>
        </w:rPr>
        <w:t>A.2 - Obiettivi specifici</w:t>
      </w:r>
    </w:p>
    <w:p w14:paraId="3965E00E" w14:textId="77777777" w:rsidR="008B2EF0" w:rsidRPr="008B2EF0" w:rsidRDefault="0078734A" w:rsidP="008B2EF0">
      <w:pPr>
        <w:pStyle w:val="Paragrafoelenco"/>
        <w:numPr>
          <w:ilvl w:val="2"/>
          <w:numId w:val="30"/>
        </w:numPr>
        <w:spacing w:line="240" w:lineRule="auto"/>
        <w:ind w:left="1134"/>
        <w:rPr>
          <w:rFonts w:asciiTheme="minorHAnsi" w:hAnsiTheme="minorHAnsi" w:cstheme="minorHAnsi"/>
          <w:sz w:val="22"/>
          <w:szCs w:val="22"/>
        </w:rPr>
      </w:pPr>
      <w:r w:rsidRPr="008B2EF0">
        <w:rPr>
          <w:rFonts w:asciiTheme="minorHAnsi" w:hAnsiTheme="minorHAnsi" w:cstheme="minorHAnsi"/>
          <w:sz w:val="22"/>
          <w:szCs w:val="22"/>
        </w:rPr>
        <w:t>Governare in tempi brevi il processo di ricostruzione del territorio comunale, ripensando il complesso di funzioni urbane, sociali, economiche che connotano il territorio, al fine di non riproporre una mera replicazione delle strutture fisiche ma disegnando una nuova conformazione del territorio anche operando scelte forti ed essenziali, ad esempio di riorganizzazione e localizzazione dei servizi e delle funzioni;</w:t>
      </w:r>
    </w:p>
    <w:p w14:paraId="7DC30651" w14:textId="71E70DFE" w:rsidR="008B2EF0" w:rsidRPr="008B2EF0" w:rsidRDefault="0078734A" w:rsidP="008B2EF0">
      <w:pPr>
        <w:pStyle w:val="Paragrafoelenco"/>
        <w:numPr>
          <w:ilvl w:val="2"/>
          <w:numId w:val="30"/>
        </w:numPr>
        <w:spacing w:line="240" w:lineRule="auto"/>
        <w:ind w:left="1134"/>
        <w:rPr>
          <w:rFonts w:asciiTheme="minorHAnsi" w:hAnsiTheme="minorHAnsi" w:cstheme="minorHAnsi"/>
          <w:sz w:val="22"/>
          <w:szCs w:val="22"/>
        </w:rPr>
      </w:pPr>
      <w:r w:rsidRPr="008B2EF0">
        <w:rPr>
          <w:rFonts w:asciiTheme="minorHAnsi" w:hAnsiTheme="minorHAnsi" w:cstheme="minorHAnsi"/>
          <w:sz w:val="22"/>
          <w:szCs w:val="22"/>
        </w:rPr>
        <w:t>Individuare ed identificare le peculiarità e valori ambientali e storico-culturali locali per un modello di ricostruzione che non solo recuperi e restauri le costruzioni danneggiate tenendo conto della sicurezza, ma anche facendo delle scelte di qualità sul tessuto urbano e sugli spazi pubblici;</w:t>
      </w:r>
    </w:p>
    <w:p w14:paraId="0E3C7F4E" w14:textId="77777777" w:rsidR="008B2EF0" w:rsidRPr="008B2EF0" w:rsidRDefault="0078734A" w:rsidP="008B2EF0">
      <w:pPr>
        <w:pStyle w:val="Paragrafoelenco"/>
        <w:numPr>
          <w:ilvl w:val="2"/>
          <w:numId w:val="30"/>
        </w:numPr>
        <w:spacing w:line="240" w:lineRule="auto"/>
        <w:ind w:left="1134"/>
        <w:rPr>
          <w:rFonts w:asciiTheme="minorHAnsi" w:hAnsiTheme="minorHAnsi" w:cstheme="minorHAnsi"/>
          <w:sz w:val="22"/>
          <w:szCs w:val="22"/>
        </w:rPr>
      </w:pPr>
      <w:r w:rsidRPr="008B2EF0">
        <w:rPr>
          <w:rFonts w:asciiTheme="minorHAnsi" w:hAnsiTheme="minorHAnsi" w:cstheme="minorHAnsi"/>
          <w:sz w:val="22"/>
          <w:szCs w:val="22"/>
        </w:rPr>
        <w:t>Promuovere la partecipazione attiva della popolazione al processo di ricostruzione tramite l’«Ascolto Attivo»;</w:t>
      </w:r>
    </w:p>
    <w:p w14:paraId="0D3DC01B" w14:textId="77777777" w:rsidR="008B2EF0" w:rsidRPr="008B2EF0" w:rsidRDefault="0078734A" w:rsidP="008B2EF0">
      <w:pPr>
        <w:pStyle w:val="Paragrafoelenco"/>
        <w:numPr>
          <w:ilvl w:val="2"/>
          <w:numId w:val="30"/>
        </w:numPr>
        <w:spacing w:line="240" w:lineRule="auto"/>
        <w:ind w:left="1134"/>
        <w:rPr>
          <w:rFonts w:asciiTheme="minorHAnsi" w:hAnsiTheme="minorHAnsi" w:cstheme="minorHAnsi"/>
          <w:sz w:val="22"/>
          <w:szCs w:val="22"/>
        </w:rPr>
      </w:pPr>
      <w:r w:rsidRPr="008B2EF0">
        <w:rPr>
          <w:rFonts w:asciiTheme="minorHAnsi" w:hAnsiTheme="minorHAnsi" w:cstheme="minorHAnsi"/>
          <w:sz w:val="22"/>
          <w:szCs w:val="22"/>
        </w:rPr>
        <w:t>Stimolare nuove opportunità per favorire un rilancio del settore economico locale reinterpretando le vocazioni del territorio e cogliendo le opportunità post-sisma, nel pieno rispetto dei valori naturalistici e paesaggistici;</w:t>
      </w:r>
    </w:p>
    <w:p w14:paraId="505AD495" w14:textId="21F69EFB" w:rsidR="0078734A" w:rsidRPr="008B2EF0" w:rsidRDefault="0078734A" w:rsidP="008B2EF0">
      <w:pPr>
        <w:pStyle w:val="Paragrafoelenco"/>
        <w:numPr>
          <w:ilvl w:val="2"/>
          <w:numId w:val="30"/>
        </w:numPr>
        <w:spacing w:line="240" w:lineRule="auto"/>
        <w:ind w:left="1134"/>
        <w:rPr>
          <w:rFonts w:asciiTheme="minorHAnsi" w:hAnsiTheme="minorHAnsi" w:cstheme="minorHAnsi"/>
          <w:sz w:val="22"/>
          <w:szCs w:val="22"/>
        </w:rPr>
      </w:pPr>
      <w:r w:rsidRPr="008B2EF0">
        <w:rPr>
          <w:rFonts w:asciiTheme="minorHAnsi" w:hAnsiTheme="minorHAnsi" w:cstheme="minorHAnsi"/>
          <w:sz w:val="22"/>
          <w:szCs w:val="22"/>
        </w:rPr>
        <w:t xml:space="preserve">Condividere con gli </w:t>
      </w:r>
      <w:r w:rsidR="00A338D7" w:rsidRPr="008B2EF0">
        <w:rPr>
          <w:rFonts w:asciiTheme="minorHAnsi" w:hAnsiTheme="minorHAnsi" w:cstheme="minorHAnsi"/>
          <w:sz w:val="22"/>
          <w:szCs w:val="22"/>
        </w:rPr>
        <w:t>E</w:t>
      </w:r>
      <w:r w:rsidRPr="008B2EF0">
        <w:rPr>
          <w:rFonts w:asciiTheme="minorHAnsi" w:hAnsiTheme="minorHAnsi" w:cstheme="minorHAnsi"/>
          <w:sz w:val="22"/>
          <w:szCs w:val="22"/>
        </w:rPr>
        <w:t>nti interessati valutazioni circa le priorità e le potenzialità del territorio, ma anche le criticità pregresse, al fine di trasformarle in occasioni di rivitalizzazione/rigenerazione. In questo senso l’obiettivo è coordinare l’azione di sviluppo con le ulteriori proposte anche dagli Enti aderenti al protocollo.</w:t>
      </w:r>
    </w:p>
    <w:p w14:paraId="41B2B7F9" w14:textId="68F61276" w:rsidR="00D27B21" w:rsidRDefault="00D27B21" w:rsidP="008B2EF0">
      <w:pPr>
        <w:pStyle w:val="Paragrafoelenco"/>
        <w:numPr>
          <w:ilvl w:val="0"/>
          <w:numId w:val="30"/>
        </w:numPr>
        <w:spacing w:line="240" w:lineRule="auto"/>
        <w:ind w:left="426"/>
        <w:rPr>
          <w:rFonts w:asciiTheme="minorHAnsi" w:hAnsiTheme="minorHAnsi" w:cstheme="minorHAnsi"/>
          <w:sz w:val="22"/>
          <w:szCs w:val="22"/>
        </w:rPr>
      </w:pPr>
      <w:r w:rsidRPr="008B2EF0">
        <w:rPr>
          <w:rFonts w:asciiTheme="minorHAnsi" w:hAnsiTheme="minorHAnsi" w:cstheme="minorHAnsi"/>
          <w:sz w:val="22"/>
          <w:szCs w:val="22"/>
        </w:rPr>
        <w:t xml:space="preserve">Le "Linee </w:t>
      </w:r>
      <w:r w:rsidR="006C439D" w:rsidRPr="008B2EF0">
        <w:rPr>
          <w:rFonts w:asciiTheme="minorHAnsi" w:hAnsiTheme="minorHAnsi" w:cstheme="minorHAnsi"/>
          <w:sz w:val="22"/>
          <w:szCs w:val="22"/>
        </w:rPr>
        <w:t>di indirizzo</w:t>
      </w:r>
      <w:r w:rsidRPr="008B2EF0">
        <w:rPr>
          <w:rFonts w:asciiTheme="minorHAnsi" w:hAnsiTheme="minorHAnsi" w:cstheme="minorHAnsi"/>
          <w:sz w:val="22"/>
          <w:szCs w:val="22"/>
        </w:rPr>
        <w:t>" dovranno, per quanto sopra, essere soprattutto positive e propositive, volte a indirizzare, nel rispetto delle preesistenze, la rinascita d</w:t>
      </w:r>
      <w:r w:rsidR="0078734A" w:rsidRPr="008B2EF0">
        <w:rPr>
          <w:rFonts w:asciiTheme="minorHAnsi" w:hAnsiTheme="minorHAnsi" w:cstheme="minorHAnsi"/>
          <w:sz w:val="22"/>
          <w:szCs w:val="22"/>
        </w:rPr>
        <w:t xml:space="preserve">el Comune </w:t>
      </w:r>
      <w:r w:rsidRPr="008B2EF0">
        <w:rPr>
          <w:rFonts w:asciiTheme="minorHAnsi" w:hAnsiTheme="minorHAnsi" w:cstheme="minorHAnsi"/>
          <w:sz w:val="22"/>
          <w:szCs w:val="22"/>
        </w:rPr>
        <w:t>dal punto di vista territoriale, urbanistico, sociale, economico, tenendo conto delle peculiarità e delle potenzialità locali.</w:t>
      </w:r>
    </w:p>
    <w:p w14:paraId="1BBFF4A6" w14:textId="46BB1792" w:rsidR="002D3A31" w:rsidRPr="00A27AD1" w:rsidRDefault="002D3A31" w:rsidP="0001391D">
      <w:pPr>
        <w:pStyle w:val="Paragrafoelenco"/>
        <w:numPr>
          <w:ilvl w:val="0"/>
          <w:numId w:val="30"/>
        </w:numPr>
        <w:spacing w:line="240" w:lineRule="auto"/>
        <w:ind w:left="426"/>
        <w:rPr>
          <w:rFonts w:asciiTheme="minorHAnsi" w:hAnsiTheme="minorHAnsi" w:cstheme="minorHAnsi"/>
          <w:sz w:val="22"/>
          <w:szCs w:val="22"/>
        </w:rPr>
      </w:pPr>
      <w:r w:rsidRPr="00A27AD1">
        <w:rPr>
          <w:rFonts w:asciiTheme="minorHAnsi" w:hAnsiTheme="minorHAnsi" w:cstheme="minorHAnsi"/>
          <w:sz w:val="22"/>
          <w:szCs w:val="22"/>
        </w:rPr>
        <w:t xml:space="preserve">Le “Linee di indirizzo” </w:t>
      </w:r>
      <w:r w:rsidR="0001391D" w:rsidRPr="00A27AD1">
        <w:rPr>
          <w:rFonts w:asciiTheme="minorHAnsi" w:hAnsiTheme="minorHAnsi" w:cstheme="minorHAnsi"/>
          <w:sz w:val="22"/>
          <w:szCs w:val="22"/>
        </w:rPr>
        <w:t>per la redazione dei P.U.A. saranno</w:t>
      </w:r>
      <w:r w:rsidRPr="00A27AD1">
        <w:rPr>
          <w:rFonts w:asciiTheme="minorHAnsi" w:hAnsiTheme="minorHAnsi" w:cstheme="minorHAnsi"/>
          <w:sz w:val="22"/>
          <w:szCs w:val="22"/>
        </w:rPr>
        <w:t xml:space="preserve"> elaborate in coerenza </w:t>
      </w:r>
      <w:r w:rsidR="0001391D" w:rsidRPr="00A27AD1">
        <w:rPr>
          <w:rFonts w:asciiTheme="minorHAnsi" w:hAnsiTheme="minorHAnsi" w:cstheme="minorHAnsi"/>
          <w:sz w:val="22"/>
          <w:szCs w:val="22"/>
        </w:rPr>
        <w:t>dei</w:t>
      </w:r>
      <w:r w:rsidRPr="00A27AD1">
        <w:rPr>
          <w:rFonts w:asciiTheme="minorHAnsi" w:hAnsiTheme="minorHAnsi" w:cstheme="minorHAnsi"/>
          <w:sz w:val="22"/>
          <w:szCs w:val="22"/>
        </w:rPr>
        <w:t xml:space="preserve"> principi dell’O.C.S.R. n°107/2020 e del D.L. n°76/2020 come convertito</w:t>
      </w:r>
      <w:r w:rsidR="0001391D" w:rsidRPr="00A27AD1">
        <w:rPr>
          <w:rFonts w:asciiTheme="minorHAnsi" w:hAnsiTheme="minorHAnsi" w:cstheme="minorHAnsi"/>
          <w:sz w:val="22"/>
          <w:szCs w:val="22"/>
        </w:rPr>
        <w:t>.</w:t>
      </w:r>
    </w:p>
    <w:p w14:paraId="7BA1614F" w14:textId="170052AE" w:rsidR="00D27B21" w:rsidRDefault="00D27B21" w:rsidP="00711A30">
      <w:pPr>
        <w:spacing w:after="0" w:line="240" w:lineRule="auto"/>
      </w:pPr>
    </w:p>
    <w:p w14:paraId="02709184" w14:textId="77777777" w:rsidR="0078734A" w:rsidRPr="00D27B21" w:rsidRDefault="0078734A" w:rsidP="00711A30">
      <w:pPr>
        <w:spacing w:after="0" w:line="240" w:lineRule="auto"/>
      </w:pPr>
    </w:p>
    <w:p w14:paraId="4ED051A0" w14:textId="5C83CFA2" w:rsidR="00DD320A" w:rsidRPr="00D27B21" w:rsidRDefault="00683B74" w:rsidP="00DD320A">
      <w:pPr>
        <w:widowControl w:val="0"/>
        <w:spacing w:after="0" w:line="240" w:lineRule="auto"/>
        <w:jc w:val="center"/>
        <w:rPr>
          <w:b/>
          <w:bCs/>
        </w:rPr>
      </w:pPr>
      <w:r w:rsidRPr="00D27B21">
        <w:rPr>
          <w:b/>
          <w:bCs/>
        </w:rPr>
        <w:lastRenderedPageBreak/>
        <w:t>A</w:t>
      </w:r>
      <w:r w:rsidR="00DD320A" w:rsidRPr="00D27B21">
        <w:rPr>
          <w:b/>
          <w:bCs/>
        </w:rPr>
        <w:t>rt</w:t>
      </w:r>
      <w:r w:rsidRPr="00D27B21">
        <w:rPr>
          <w:b/>
          <w:bCs/>
        </w:rPr>
        <w:t xml:space="preserve">. </w:t>
      </w:r>
      <w:r w:rsidR="005758BC">
        <w:rPr>
          <w:b/>
          <w:bCs/>
        </w:rPr>
        <w:t>7</w:t>
      </w:r>
    </w:p>
    <w:p w14:paraId="738C5443" w14:textId="2594505E" w:rsidR="00683B74" w:rsidRPr="00D27B21" w:rsidRDefault="00DD320A" w:rsidP="00DD320A">
      <w:pPr>
        <w:widowControl w:val="0"/>
        <w:spacing w:after="0" w:line="240" w:lineRule="auto"/>
        <w:jc w:val="center"/>
        <w:rPr>
          <w:b/>
          <w:bCs/>
        </w:rPr>
      </w:pPr>
      <w:r w:rsidRPr="00D27B21">
        <w:rPr>
          <w:b/>
          <w:bCs/>
        </w:rPr>
        <w:t>(</w:t>
      </w:r>
      <w:r w:rsidR="00683B74" w:rsidRPr="00D27B21">
        <w:rPr>
          <w:b/>
          <w:bCs/>
        </w:rPr>
        <w:t>Durata</w:t>
      </w:r>
      <w:r w:rsidR="00C97B9F">
        <w:rPr>
          <w:b/>
          <w:bCs/>
        </w:rPr>
        <w:t>, p</w:t>
      </w:r>
      <w:r w:rsidR="00683B74" w:rsidRPr="00D27B21">
        <w:rPr>
          <w:b/>
          <w:bCs/>
        </w:rPr>
        <w:t>roroghe</w:t>
      </w:r>
      <w:r w:rsidR="00C97B9F">
        <w:rPr>
          <w:b/>
          <w:bCs/>
        </w:rPr>
        <w:t>, modifiche ed integrazioni</w:t>
      </w:r>
      <w:r w:rsidRPr="00D27B21">
        <w:rPr>
          <w:b/>
          <w:bCs/>
        </w:rPr>
        <w:t>)</w:t>
      </w:r>
    </w:p>
    <w:p w14:paraId="56236D13" w14:textId="77777777" w:rsidR="00DD320A" w:rsidRPr="00D27B21" w:rsidRDefault="00DD320A" w:rsidP="00711A30">
      <w:pPr>
        <w:widowControl w:val="0"/>
        <w:spacing w:after="0" w:line="240" w:lineRule="auto"/>
        <w:rPr>
          <w:b/>
          <w:bCs/>
        </w:rPr>
      </w:pPr>
    </w:p>
    <w:p w14:paraId="13452657" w14:textId="1437FDA8" w:rsidR="00F92BB7" w:rsidRPr="00F92BB7" w:rsidRDefault="00683B74" w:rsidP="00DD320A">
      <w:pPr>
        <w:pStyle w:val="Paragrafoelenco"/>
        <w:numPr>
          <w:ilvl w:val="0"/>
          <w:numId w:val="12"/>
        </w:numPr>
        <w:spacing w:line="240" w:lineRule="auto"/>
        <w:ind w:left="426"/>
        <w:rPr>
          <w:rFonts w:asciiTheme="minorHAnsi" w:hAnsiTheme="minorHAnsi"/>
          <w:sz w:val="22"/>
          <w:szCs w:val="22"/>
        </w:rPr>
      </w:pPr>
      <w:r w:rsidRPr="00F92BB7">
        <w:rPr>
          <w:rFonts w:asciiTheme="minorHAnsi" w:hAnsiTheme="minorHAnsi"/>
          <w:sz w:val="22"/>
          <w:szCs w:val="22"/>
        </w:rPr>
        <w:t xml:space="preserve">Il presente </w:t>
      </w:r>
      <w:r w:rsidR="009652CB">
        <w:rPr>
          <w:rFonts w:asciiTheme="minorHAnsi" w:hAnsiTheme="minorHAnsi"/>
          <w:sz w:val="22"/>
          <w:szCs w:val="22"/>
        </w:rPr>
        <w:t>Protocollo</w:t>
      </w:r>
      <w:r w:rsidRPr="00F92BB7">
        <w:rPr>
          <w:rFonts w:asciiTheme="minorHAnsi" w:hAnsiTheme="minorHAnsi"/>
          <w:sz w:val="22"/>
          <w:szCs w:val="22"/>
        </w:rPr>
        <w:t xml:space="preserve"> ha la durata di </w:t>
      </w:r>
      <w:r w:rsidRPr="00F92BB7">
        <w:rPr>
          <w:rFonts w:asciiTheme="minorHAnsi" w:hAnsiTheme="minorHAnsi"/>
          <w:b/>
          <w:bCs/>
          <w:sz w:val="22"/>
          <w:szCs w:val="22"/>
        </w:rPr>
        <w:t>1 anno</w:t>
      </w:r>
      <w:r w:rsidR="00F92BB7">
        <w:rPr>
          <w:rFonts w:asciiTheme="minorHAnsi" w:hAnsiTheme="minorHAnsi"/>
          <w:sz w:val="22"/>
          <w:szCs w:val="22"/>
        </w:rPr>
        <w:t>,</w:t>
      </w:r>
      <w:r w:rsidRPr="00F92BB7">
        <w:rPr>
          <w:rFonts w:asciiTheme="minorHAnsi" w:hAnsiTheme="minorHAnsi"/>
          <w:sz w:val="22"/>
          <w:szCs w:val="22"/>
        </w:rPr>
        <w:t xml:space="preserve"> a partire dalla data di stipula</w:t>
      </w:r>
      <w:r w:rsidR="00F92BB7">
        <w:rPr>
          <w:rFonts w:asciiTheme="minorHAnsi" w:hAnsiTheme="minorHAnsi"/>
          <w:sz w:val="22"/>
          <w:szCs w:val="22"/>
        </w:rPr>
        <w:t>,</w:t>
      </w:r>
      <w:r w:rsidRPr="00F92BB7">
        <w:rPr>
          <w:rFonts w:asciiTheme="minorHAnsi" w:hAnsiTheme="minorHAnsi"/>
          <w:sz w:val="22"/>
          <w:szCs w:val="22"/>
        </w:rPr>
        <w:t xml:space="preserve"> ed è escluso il rinnovo tacito.</w:t>
      </w:r>
    </w:p>
    <w:p w14:paraId="5D105085" w14:textId="14E0999C" w:rsidR="00F92BB7" w:rsidRPr="00F92BB7" w:rsidRDefault="00683B74" w:rsidP="00DD320A">
      <w:pPr>
        <w:pStyle w:val="Paragrafoelenco"/>
        <w:numPr>
          <w:ilvl w:val="0"/>
          <w:numId w:val="12"/>
        </w:numPr>
        <w:spacing w:line="240" w:lineRule="auto"/>
        <w:ind w:left="426"/>
        <w:rPr>
          <w:rFonts w:asciiTheme="minorHAnsi" w:hAnsiTheme="minorHAnsi"/>
          <w:sz w:val="22"/>
          <w:szCs w:val="22"/>
        </w:rPr>
      </w:pPr>
      <w:r w:rsidRPr="00F92BB7">
        <w:rPr>
          <w:rFonts w:asciiTheme="minorHAnsi" w:hAnsiTheme="minorHAnsi"/>
          <w:sz w:val="22"/>
          <w:szCs w:val="22"/>
        </w:rPr>
        <w:t>Il rinnovo del</w:t>
      </w:r>
      <w:r w:rsidR="009652CB">
        <w:rPr>
          <w:rFonts w:asciiTheme="minorHAnsi" w:hAnsiTheme="minorHAnsi"/>
          <w:sz w:val="22"/>
          <w:szCs w:val="22"/>
        </w:rPr>
        <w:t xml:space="preserve"> Protocollo</w:t>
      </w:r>
      <w:r w:rsidRPr="00F92BB7">
        <w:rPr>
          <w:rFonts w:asciiTheme="minorHAnsi" w:hAnsiTheme="minorHAnsi"/>
          <w:sz w:val="22"/>
          <w:szCs w:val="22"/>
        </w:rPr>
        <w:t>, per un periodo di pari durata, può essere chiesto per iscritto entro tre mesi dalla scadenza, da una delle Parti e, per avere effetto, deve essere accettato per iscritto dall</w:t>
      </w:r>
      <w:r w:rsidR="00C97B9F" w:rsidRPr="00F92BB7">
        <w:rPr>
          <w:rFonts w:asciiTheme="minorHAnsi" w:hAnsiTheme="minorHAnsi"/>
          <w:sz w:val="22"/>
          <w:szCs w:val="22"/>
        </w:rPr>
        <w:t>e altre</w:t>
      </w:r>
      <w:r w:rsidRPr="00F92BB7">
        <w:rPr>
          <w:rFonts w:asciiTheme="minorHAnsi" w:hAnsiTheme="minorHAnsi"/>
          <w:sz w:val="22"/>
          <w:szCs w:val="22"/>
        </w:rPr>
        <w:t xml:space="preserve"> Part</w:t>
      </w:r>
      <w:r w:rsidR="00C97B9F" w:rsidRPr="00F92BB7">
        <w:rPr>
          <w:rFonts w:asciiTheme="minorHAnsi" w:hAnsiTheme="minorHAnsi"/>
          <w:sz w:val="22"/>
          <w:szCs w:val="22"/>
        </w:rPr>
        <w:t>i</w:t>
      </w:r>
      <w:r w:rsidRPr="00F92BB7">
        <w:rPr>
          <w:rFonts w:asciiTheme="minorHAnsi" w:hAnsiTheme="minorHAnsi"/>
          <w:sz w:val="22"/>
          <w:szCs w:val="22"/>
        </w:rPr>
        <w:t xml:space="preserve"> entro 60 giorni dalla data della suddetta richiesta.</w:t>
      </w:r>
    </w:p>
    <w:p w14:paraId="3871F0A6" w14:textId="705B1A40" w:rsidR="00683B74" w:rsidRDefault="00683B74" w:rsidP="00DD320A">
      <w:pPr>
        <w:pStyle w:val="Paragrafoelenco"/>
        <w:numPr>
          <w:ilvl w:val="0"/>
          <w:numId w:val="12"/>
        </w:numPr>
        <w:spacing w:line="240" w:lineRule="auto"/>
        <w:ind w:left="426"/>
        <w:rPr>
          <w:rFonts w:asciiTheme="minorHAnsi" w:hAnsiTheme="minorHAnsi"/>
          <w:sz w:val="22"/>
          <w:szCs w:val="22"/>
        </w:rPr>
      </w:pPr>
      <w:r w:rsidRPr="00F92BB7">
        <w:rPr>
          <w:rFonts w:asciiTheme="minorHAnsi" w:hAnsiTheme="minorHAnsi"/>
          <w:sz w:val="22"/>
          <w:szCs w:val="22"/>
        </w:rPr>
        <w:t xml:space="preserve">È fatta salva la possibilità per le Parti di integrare le finalità previste nel presente </w:t>
      </w:r>
      <w:r w:rsidR="009652CB">
        <w:rPr>
          <w:rFonts w:asciiTheme="minorHAnsi" w:hAnsiTheme="minorHAnsi"/>
          <w:sz w:val="22"/>
          <w:szCs w:val="22"/>
        </w:rPr>
        <w:t>Protocollo</w:t>
      </w:r>
      <w:r w:rsidRPr="00F92BB7">
        <w:rPr>
          <w:rFonts w:asciiTheme="minorHAnsi" w:hAnsiTheme="minorHAnsi"/>
          <w:sz w:val="22"/>
          <w:szCs w:val="22"/>
        </w:rPr>
        <w:t xml:space="preserve"> attraverso la sottoscrizione di specifici atti di natura integrativa</w:t>
      </w:r>
      <w:r w:rsidR="00F92BB7">
        <w:rPr>
          <w:rFonts w:asciiTheme="minorHAnsi" w:hAnsiTheme="minorHAnsi"/>
          <w:sz w:val="22"/>
          <w:szCs w:val="22"/>
        </w:rPr>
        <w:t xml:space="preserve"> che andranno preventivamente concordate tra le parti</w:t>
      </w:r>
      <w:r w:rsidRPr="00F92BB7">
        <w:rPr>
          <w:rFonts w:asciiTheme="minorHAnsi" w:hAnsiTheme="minorHAnsi"/>
          <w:sz w:val="22"/>
          <w:szCs w:val="22"/>
        </w:rPr>
        <w:t>.</w:t>
      </w:r>
      <w:r w:rsidR="00F92BB7">
        <w:rPr>
          <w:rFonts w:asciiTheme="minorHAnsi" w:hAnsiTheme="minorHAnsi"/>
          <w:sz w:val="22"/>
          <w:szCs w:val="22"/>
        </w:rPr>
        <w:t xml:space="preserve"> In ogni caso eventuali modificazioni o integrazioni dovranno garantire il perseguimento dell’obbiettivo di cui all’art.2.</w:t>
      </w:r>
    </w:p>
    <w:p w14:paraId="228D0913" w14:textId="07240F3F" w:rsidR="00F92BB7" w:rsidRPr="00F92BB7" w:rsidRDefault="00F92BB7" w:rsidP="00DD320A">
      <w:pPr>
        <w:pStyle w:val="Paragrafoelenco"/>
        <w:numPr>
          <w:ilvl w:val="0"/>
          <w:numId w:val="12"/>
        </w:numPr>
        <w:spacing w:line="240" w:lineRule="auto"/>
        <w:ind w:left="426"/>
        <w:rPr>
          <w:rFonts w:asciiTheme="minorHAnsi" w:hAnsiTheme="minorHAnsi"/>
          <w:sz w:val="22"/>
          <w:szCs w:val="22"/>
        </w:rPr>
      </w:pPr>
      <w:r>
        <w:rPr>
          <w:rFonts w:asciiTheme="minorHAnsi" w:hAnsiTheme="minorHAnsi"/>
          <w:sz w:val="22"/>
          <w:szCs w:val="22"/>
        </w:rPr>
        <w:t>Eventuali modeste modifiche di dettaglio, che non inficino obbiettivi e contenuti del</w:t>
      </w:r>
      <w:r w:rsidR="009652CB">
        <w:rPr>
          <w:rFonts w:asciiTheme="minorHAnsi" w:hAnsiTheme="minorHAnsi"/>
          <w:sz w:val="22"/>
          <w:szCs w:val="22"/>
        </w:rPr>
        <w:t xml:space="preserve"> Protocollo</w:t>
      </w:r>
      <w:r>
        <w:rPr>
          <w:rFonts w:asciiTheme="minorHAnsi" w:hAnsiTheme="minorHAnsi"/>
          <w:sz w:val="22"/>
          <w:szCs w:val="22"/>
        </w:rPr>
        <w:t xml:space="preserve"> né tantomeno l’impostazione generale dello stesso, dovranno essere preventivamente concordate tra gli Enti interessati ma non determinano modifiche o integrazione </w:t>
      </w:r>
      <w:r w:rsidR="009652CB">
        <w:rPr>
          <w:rFonts w:asciiTheme="minorHAnsi" w:hAnsiTheme="minorHAnsi"/>
          <w:sz w:val="22"/>
          <w:szCs w:val="22"/>
        </w:rPr>
        <w:t>del Protocollo;</w:t>
      </w:r>
    </w:p>
    <w:p w14:paraId="137DFAA2" w14:textId="742AE685" w:rsidR="00DD320A" w:rsidRDefault="00DD320A" w:rsidP="00711A30">
      <w:pPr>
        <w:spacing w:after="0" w:line="240" w:lineRule="auto"/>
      </w:pPr>
    </w:p>
    <w:p w14:paraId="2CDA7C12" w14:textId="77777777" w:rsidR="0078734A" w:rsidRPr="00D27B21" w:rsidRDefault="0078734A" w:rsidP="00711A30">
      <w:pPr>
        <w:spacing w:after="0" w:line="240" w:lineRule="auto"/>
      </w:pPr>
    </w:p>
    <w:p w14:paraId="47F0A13B" w14:textId="639F8653" w:rsidR="00DD320A" w:rsidRPr="00D27B21" w:rsidRDefault="00683B74" w:rsidP="00DD320A">
      <w:pPr>
        <w:widowControl w:val="0"/>
        <w:spacing w:after="0" w:line="240" w:lineRule="auto"/>
        <w:jc w:val="center"/>
        <w:rPr>
          <w:b/>
          <w:bCs/>
        </w:rPr>
      </w:pPr>
      <w:r w:rsidRPr="00D27B21">
        <w:rPr>
          <w:b/>
          <w:bCs/>
        </w:rPr>
        <w:t xml:space="preserve">Art. </w:t>
      </w:r>
      <w:r w:rsidR="005758BC">
        <w:rPr>
          <w:b/>
          <w:bCs/>
        </w:rPr>
        <w:t>8</w:t>
      </w:r>
      <w:r w:rsidRPr="00D27B21">
        <w:rPr>
          <w:b/>
          <w:bCs/>
        </w:rPr>
        <w:t xml:space="preserve"> </w:t>
      </w:r>
    </w:p>
    <w:p w14:paraId="0629CF53" w14:textId="4E845833" w:rsidR="00683B74" w:rsidRPr="00D27B21" w:rsidRDefault="00DD320A" w:rsidP="00DD320A">
      <w:pPr>
        <w:widowControl w:val="0"/>
        <w:spacing w:after="0" w:line="240" w:lineRule="auto"/>
        <w:jc w:val="center"/>
        <w:rPr>
          <w:b/>
          <w:bCs/>
        </w:rPr>
      </w:pPr>
      <w:r w:rsidRPr="00D27B21">
        <w:rPr>
          <w:b/>
          <w:bCs/>
        </w:rPr>
        <w:t>(</w:t>
      </w:r>
      <w:r w:rsidR="00C97B9F">
        <w:rPr>
          <w:b/>
          <w:bCs/>
        </w:rPr>
        <w:t>Oneri finanziari</w:t>
      </w:r>
      <w:r w:rsidRPr="00D27B21">
        <w:rPr>
          <w:b/>
          <w:bCs/>
        </w:rPr>
        <w:t>)</w:t>
      </w:r>
    </w:p>
    <w:p w14:paraId="18A6E6EA" w14:textId="77777777" w:rsidR="00DD320A" w:rsidRPr="00D27B21" w:rsidRDefault="00DD320A" w:rsidP="00711A30">
      <w:pPr>
        <w:widowControl w:val="0"/>
        <w:spacing w:after="0" w:line="240" w:lineRule="auto"/>
        <w:rPr>
          <w:b/>
          <w:bCs/>
        </w:rPr>
      </w:pPr>
    </w:p>
    <w:p w14:paraId="719F7733" w14:textId="6A707B45" w:rsidR="005758BC" w:rsidRDefault="005758BC" w:rsidP="0078734A">
      <w:pPr>
        <w:spacing w:after="0"/>
        <w:jc w:val="both"/>
      </w:pPr>
      <w:r w:rsidRPr="005758BC">
        <w:t xml:space="preserve">II presente </w:t>
      </w:r>
      <w:r w:rsidR="009652CB">
        <w:t>Protocollo</w:t>
      </w:r>
      <w:r w:rsidRPr="005758BC">
        <w:t>, non comporta alcun onere finanziario per tutti i firmatari</w:t>
      </w:r>
      <w:r>
        <w:t>.</w:t>
      </w:r>
    </w:p>
    <w:p w14:paraId="7835EFF0" w14:textId="4842BD47" w:rsidR="0078734A" w:rsidRDefault="0078734A" w:rsidP="0078734A">
      <w:pPr>
        <w:spacing w:after="0"/>
        <w:jc w:val="both"/>
      </w:pPr>
    </w:p>
    <w:p w14:paraId="436426A2" w14:textId="77777777" w:rsidR="0078734A" w:rsidRDefault="0078734A" w:rsidP="0078734A">
      <w:pPr>
        <w:spacing w:after="0"/>
        <w:jc w:val="both"/>
      </w:pPr>
    </w:p>
    <w:p w14:paraId="70FC78CC" w14:textId="39BFA18C" w:rsidR="005758BC" w:rsidRDefault="00683B74" w:rsidP="005758BC">
      <w:pPr>
        <w:widowControl w:val="0"/>
        <w:spacing w:after="0" w:line="240" w:lineRule="auto"/>
        <w:jc w:val="center"/>
        <w:rPr>
          <w:b/>
          <w:bCs/>
        </w:rPr>
      </w:pPr>
      <w:r w:rsidRPr="00D27B21">
        <w:rPr>
          <w:b/>
          <w:bCs/>
        </w:rPr>
        <w:t>A</w:t>
      </w:r>
      <w:r w:rsidR="005758BC">
        <w:rPr>
          <w:b/>
          <w:bCs/>
        </w:rPr>
        <w:t>rt</w:t>
      </w:r>
      <w:r w:rsidRPr="00D27B21">
        <w:rPr>
          <w:b/>
          <w:bCs/>
        </w:rPr>
        <w:t xml:space="preserve">. </w:t>
      </w:r>
      <w:r w:rsidR="00F92BB7">
        <w:rPr>
          <w:b/>
          <w:bCs/>
        </w:rPr>
        <w:t>9</w:t>
      </w:r>
    </w:p>
    <w:p w14:paraId="0F28E21F" w14:textId="6F49E3D2" w:rsidR="00683B74" w:rsidRDefault="005758BC" w:rsidP="005758BC">
      <w:pPr>
        <w:widowControl w:val="0"/>
        <w:spacing w:after="0" w:line="240" w:lineRule="auto"/>
        <w:jc w:val="center"/>
        <w:rPr>
          <w:b/>
          <w:bCs/>
        </w:rPr>
      </w:pPr>
      <w:r>
        <w:rPr>
          <w:b/>
          <w:bCs/>
        </w:rPr>
        <w:t>(</w:t>
      </w:r>
      <w:r w:rsidR="00683B74" w:rsidRPr="00D27B21">
        <w:rPr>
          <w:b/>
          <w:bCs/>
        </w:rPr>
        <w:t>Risultati e pubblicazioni</w:t>
      </w:r>
      <w:r>
        <w:rPr>
          <w:b/>
          <w:bCs/>
        </w:rPr>
        <w:t>)</w:t>
      </w:r>
    </w:p>
    <w:p w14:paraId="00B5EB99" w14:textId="198921F3" w:rsidR="00C97B9F" w:rsidRPr="00F92BB7" w:rsidRDefault="00C97B9F" w:rsidP="00711A30">
      <w:pPr>
        <w:widowControl w:val="0"/>
        <w:spacing w:after="0" w:line="240" w:lineRule="auto"/>
      </w:pPr>
    </w:p>
    <w:p w14:paraId="3CE839A0" w14:textId="78D146B5" w:rsidR="00F92BB7" w:rsidRPr="00F92BB7" w:rsidRDefault="00F92BB7" w:rsidP="00F92BB7">
      <w:pPr>
        <w:widowControl w:val="0"/>
        <w:spacing w:after="0" w:line="240" w:lineRule="auto"/>
        <w:jc w:val="both"/>
      </w:pPr>
      <w:r w:rsidRPr="00F92BB7">
        <w:t xml:space="preserve">Resta in carico a ogni singolo soggetto, l’obbligo di pubblicità del presente protocollo, attraverso i canali </w:t>
      </w:r>
      <w:r w:rsidR="008B2EF0">
        <w:t>I</w:t>
      </w:r>
      <w:r w:rsidRPr="00F92BB7">
        <w:t>stituzionali e nelle rispettive Sezioni di Amministrazione trasparente di ogni singolo Ente.</w:t>
      </w:r>
    </w:p>
    <w:p w14:paraId="0846A734" w14:textId="3494BFE8" w:rsidR="00F92BB7" w:rsidRDefault="00F92BB7" w:rsidP="00711A30">
      <w:pPr>
        <w:widowControl w:val="0"/>
        <w:spacing w:after="0" w:line="240" w:lineRule="auto"/>
      </w:pPr>
    </w:p>
    <w:p w14:paraId="4992EBD7" w14:textId="77777777" w:rsidR="0078734A" w:rsidRDefault="0078734A" w:rsidP="00711A30">
      <w:pPr>
        <w:widowControl w:val="0"/>
        <w:spacing w:after="0" w:line="240" w:lineRule="auto"/>
      </w:pPr>
    </w:p>
    <w:p w14:paraId="486B1266" w14:textId="20195E62" w:rsidR="005758BC" w:rsidRDefault="00683B74" w:rsidP="005758BC">
      <w:pPr>
        <w:widowControl w:val="0"/>
        <w:spacing w:after="0" w:line="240" w:lineRule="auto"/>
        <w:jc w:val="center"/>
        <w:rPr>
          <w:b/>
          <w:bCs/>
        </w:rPr>
      </w:pPr>
      <w:r w:rsidRPr="00D27B21">
        <w:rPr>
          <w:b/>
          <w:bCs/>
        </w:rPr>
        <w:t>A</w:t>
      </w:r>
      <w:r w:rsidR="005758BC">
        <w:rPr>
          <w:b/>
          <w:bCs/>
        </w:rPr>
        <w:t>rt</w:t>
      </w:r>
      <w:r w:rsidRPr="00D27B21">
        <w:rPr>
          <w:b/>
          <w:bCs/>
        </w:rPr>
        <w:t xml:space="preserve">. </w:t>
      </w:r>
      <w:r w:rsidR="00F92BB7">
        <w:rPr>
          <w:b/>
          <w:bCs/>
        </w:rPr>
        <w:t>10</w:t>
      </w:r>
    </w:p>
    <w:p w14:paraId="647C62FB" w14:textId="27F7AA95" w:rsidR="00683B74" w:rsidRDefault="005758BC" w:rsidP="005758BC">
      <w:pPr>
        <w:widowControl w:val="0"/>
        <w:spacing w:after="0" w:line="240" w:lineRule="auto"/>
        <w:jc w:val="center"/>
        <w:rPr>
          <w:b/>
          <w:bCs/>
        </w:rPr>
      </w:pPr>
      <w:r>
        <w:rPr>
          <w:b/>
          <w:bCs/>
        </w:rPr>
        <w:t>(</w:t>
      </w:r>
      <w:r w:rsidR="00683B74" w:rsidRPr="00D27B21">
        <w:rPr>
          <w:b/>
          <w:bCs/>
        </w:rPr>
        <w:t>Individuazione soggetti con obblighi</w:t>
      </w:r>
      <w:r>
        <w:rPr>
          <w:b/>
          <w:bCs/>
        </w:rPr>
        <w:t xml:space="preserve"> </w:t>
      </w:r>
      <w:r w:rsidR="00683B74" w:rsidRPr="005758BC">
        <w:rPr>
          <w:b/>
          <w:bCs/>
        </w:rPr>
        <w:t>sulla sicurezza e prevenzione sul lavoro</w:t>
      </w:r>
      <w:r>
        <w:rPr>
          <w:b/>
          <w:bCs/>
        </w:rPr>
        <w:t>)</w:t>
      </w:r>
    </w:p>
    <w:p w14:paraId="6357F0DE" w14:textId="77777777" w:rsidR="005758BC" w:rsidRPr="005758BC" w:rsidRDefault="005758BC" w:rsidP="00711A30">
      <w:pPr>
        <w:widowControl w:val="0"/>
        <w:spacing w:after="0" w:line="240" w:lineRule="auto"/>
        <w:rPr>
          <w:b/>
          <w:bCs/>
        </w:rPr>
      </w:pPr>
    </w:p>
    <w:p w14:paraId="489B9050" w14:textId="523E78BB" w:rsidR="00F92BB7" w:rsidRPr="00F92BB7" w:rsidRDefault="00683B74" w:rsidP="00683B74">
      <w:pPr>
        <w:pStyle w:val="Paragrafoelenco"/>
        <w:numPr>
          <w:ilvl w:val="0"/>
          <w:numId w:val="13"/>
        </w:numPr>
        <w:spacing w:line="240" w:lineRule="auto"/>
        <w:ind w:left="426"/>
        <w:rPr>
          <w:rFonts w:asciiTheme="minorHAnsi" w:hAnsiTheme="minorHAnsi"/>
          <w:sz w:val="22"/>
          <w:szCs w:val="22"/>
        </w:rPr>
      </w:pPr>
      <w:r w:rsidRPr="00F92BB7">
        <w:rPr>
          <w:rFonts w:asciiTheme="minorHAnsi" w:hAnsiTheme="minorHAnsi"/>
          <w:sz w:val="22"/>
          <w:szCs w:val="22"/>
        </w:rPr>
        <w:t xml:space="preserve">Ciascuna Parte provvederà alle coperture assicurative di legge del proprio personale che, in virtù del presente </w:t>
      </w:r>
      <w:r w:rsidR="009652CB">
        <w:rPr>
          <w:rFonts w:asciiTheme="minorHAnsi" w:hAnsiTheme="minorHAnsi"/>
          <w:sz w:val="22"/>
          <w:szCs w:val="22"/>
        </w:rPr>
        <w:t>Protocollo</w:t>
      </w:r>
      <w:r w:rsidRPr="00F92BB7">
        <w:rPr>
          <w:rFonts w:asciiTheme="minorHAnsi" w:hAnsiTheme="minorHAnsi"/>
          <w:sz w:val="22"/>
          <w:szCs w:val="22"/>
        </w:rPr>
        <w:t>, verrà chiamato a frequentare le sedi esecuzione dell’attività.</w:t>
      </w:r>
    </w:p>
    <w:p w14:paraId="1EBF5FD5" w14:textId="34A4B69D" w:rsidR="00F92BB7" w:rsidRPr="00F92BB7" w:rsidRDefault="00683B74" w:rsidP="00683B74">
      <w:pPr>
        <w:pStyle w:val="Paragrafoelenco"/>
        <w:numPr>
          <w:ilvl w:val="0"/>
          <w:numId w:val="13"/>
        </w:numPr>
        <w:spacing w:line="240" w:lineRule="auto"/>
        <w:ind w:left="426"/>
        <w:rPr>
          <w:rFonts w:asciiTheme="minorHAnsi" w:hAnsiTheme="minorHAnsi"/>
          <w:sz w:val="22"/>
          <w:szCs w:val="22"/>
        </w:rPr>
      </w:pPr>
      <w:r w:rsidRPr="00F92BB7">
        <w:rPr>
          <w:rFonts w:asciiTheme="minorHAnsi" w:hAnsiTheme="minorHAnsi"/>
          <w:sz w:val="22"/>
          <w:szCs w:val="22"/>
        </w:rPr>
        <w:t xml:space="preserve">Il personale di entrambe le Parti contraenti è tenuto ad uniformarsi ai regolamenti disciplinari e di sicurezza in vigore nelle sedi di esecuzione delle attività attinenti al presente </w:t>
      </w:r>
      <w:r w:rsidR="009652CB">
        <w:rPr>
          <w:rFonts w:asciiTheme="minorHAnsi" w:hAnsiTheme="minorHAnsi"/>
          <w:sz w:val="22"/>
          <w:szCs w:val="22"/>
        </w:rPr>
        <w:t>Protocollo</w:t>
      </w:r>
      <w:r w:rsidRPr="00F92BB7">
        <w:rPr>
          <w:rFonts w:asciiTheme="minorHAnsi" w:hAnsiTheme="minorHAnsi"/>
          <w:sz w:val="22"/>
          <w:szCs w:val="22"/>
        </w:rPr>
        <w:t>, nel rispetto reciproco della normativa per la sicurezza dei lavoratori di cui al D.lgs. 9 aprile 2008 n. 81 e ss.mm.ii. osservando, in particolare, gli obblighi di cui all’articolo 20 del decreto citato, nonché le diposizioni del Responsabile di Struttura ai fini della sicurezza.</w:t>
      </w:r>
    </w:p>
    <w:p w14:paraId="1AE56189" w14:textId="77777777" w:rsidR="00F92BB7" w:rsidRPr="00F92BB7" w:rsidRDefault="00683B74" w:rsidP="00683B74">
      <w:pPr>
        <w:pStyle w:val="Paragrafoelenco"/>
        <w:numPr>
          <w:ilvl w:val="0"/>
          <w:numId w:val="13"/>
        </w:numPr>
        <w:spacing w:line="240" w:lineRule="auto"/>
        <w:ind w:left="426"/>
        <w:rPr>
          <w:rFonts w:asciiTheme="minorHAnsi" w:hAnsiTheme="minorHAnsi"/>
          <w:sz w:val="22"/>
          <w:szCs w:val="22"/>
        </w:rPr>
      </w:pPr>
      <w:r w:rsidRPr="00F92BB7">
        <w:rPr>
          <w:rFonts w:asciiTheme="minorHAnsi" w:hAnsiTheme="minorHAnsi"/>
          <w:sz w:val="22"/>
          <w:szCs w:val="22"/>
        </w:rPr>
        <w:t>Gli obblighi di sorveglianza sanitaria ricadono sul datore di lavoro dell’Ente di provenienza che si attiverà eventualmente integrando i protocolli in base a nuovi rischi specifici ai quali i lavoratori risulteranno esposti.</w:t>
      </w:r>
    </w:p>
    <w:p w14:paraId="1DB53228" w14:textId="6CDB7B17" w:rsidR="00683B74" w:rsidRPr="00F92BB7" w:rsidRDefault="00683B74" w:rsidP="00683B74">
      <w:pPr>
        <w:pStyle w:val="Paragrafoelenco"/>
        <w:numPr>
          <w:ilvl w:val="0"/>
          <w:numId w:val="13"/>
        </w:numPr>
        <w:spacing w:line="240" w:lineRule="auto"/>
        <w:ind w:left="426"/>
        <w:rPr>
          <w:rFonts w:asciiTheme="minorHAnsi" w:hAnsiTheme="minorHAnsi"/>
          <w:sz w:val="22"/>
          <w:szCs w:val="22"/>
        </w:rPr>
      </w:pPr>
      <w:r w:rsidRPr="00F92BB7">
        <w:rPr>
          <w:rFonts w:asciiTheme="minorHAnsi" w:hAnsiTheme="minorHAnsi"/>
          <w:sz w:val="22"/>
          <w:szCs w:val="22"/>
        </w:rPr>
        <w:t>Il Responsabile della Sicurezza (Dirigente ai fini della sicurezza) della sede ospitante è tenuto, prima dell’accesso degli ospiti nei luoghi di pertinenza, sede di espletamento di attività, a fornire le informazioni riguardanti le misure di sicurezza, prevenzione e protezione in vigore presso la sede. In seguito sarà rilasciata apposita dichiarazione controfirmata.</w:t>
      </w:r>
    </w:p>
    <w:p w14:paraId="3B0E15A5" w14:textId="4F8E5B8B" w:rsidR="00F92BB7" w:rsidRDefault="00F92BB7" w:rsidP="00152280">
      <w:pPr>
        <w:pStyle w:val="Paragrafoelenco"/>
        <w:spacing w:line="240" w:lineRule="auto"/>
        <w:ind w:left="0"/>
        <w:jc w:val="left"/>
      </w:pPr>
    </w:p>
    <w:p w14:paraId="7B5EA3DC" w14:textId="77777777" w:rsidR="0078734A" w:rsidRDefault="0078734A" w:rsidP="00152280">
      <w:pPr>
        <w:widowControl w:val="0"/>
        <w:spacing w:after="0" w:line="240" w:lineRule="auto"/>
        <w:rPr>
          <w:b/>
          <w:bCs/>
        </w:rPr>
      </w:pPr>
    </w:p>
    <w:p w14:paraId="2D64FC06" w14:textId="51C7E9A8" w:rsidR="005758BC" w:rsidRDefault="00683B74" w:rsidP="005758BC">
      <w:pPr>
        <w:widowControl w:val="0"/>
        <w:spacing w:after="0" w:line="240" w:lineRule="auto"/>
        <w:jc w:val="center"/>
        <w:rPr>
          <w:b/>
          <w:bCs/>
        </w:rPr>
      </w:pPr>
      <w:r w:rsidRPr="00D27B21">
        <w:rPr>
          <w:b/>
          <w:bCs/>
        </w:rPr>
        <w:t>A</w:t>
      </w:r>
      <w:r w:rsidR="005758BC">
        <w:rPr>
          <w:b/>
          <w:bCs/>
        </w:rPr>
        <w:t>rt</w:t>
      </w:r>
      <w:r w:rsidRPr="00D27B21">
        <w:rPr>
          <w:b/>
          <w:bCs/>
        </w:rPr>
        <w:t>. 1</w:t>
      </w:r>
      <w:r w:rsidR="00152280">
        <w:rPr>
          <w:b/>
          <w:bCs/>
        </w:rPr>
        <w:t>1</w:t>
      </w:r>
    </w:p>
    <w:p w14:paraId="6BFE1F1D" w14:textId="362C514C" w:rsidR="00683B74" w:rsidRPr="00D27B21" w:rsidRDefault="005758BC" w:rsidP="005758BC">
      <w:pPr>
        <w:widowControl w:val="0"/>
        <w:spacing w:after="0" w:line="240" w:lineRule="auto"/>
        <w:jc w:val="center"/>
        <w:rPr>
          <w:b/>
          <w:bCs/>
        </w:rPr>
      </w:pPr>
      <w:r>
        <w:rPr>
          <w:b/>
          <w:bCs/>
        </w:rPr>
        <w:t>(</w:t>
      </w:r>
      <w:r w:rsidR="00683B74" w:rsidRPr="00D27B21">
        <w:rPr>
          <w:b/>
          <w:bCs/>
        </w:rPr>
        <w:t>Tutela dei dati personali</w:t>
      </w:r>
      <w:r>
        <w:rPr>
          <w:b/>
          <w:bCs/>
        </w:rPr>
        <w:t>)</w:t>
      </w:r>
    </w:p>
    <w:p w14:paraId="04771720" w14:textId="77777777" w:rsidR="005758BC" w:rsidRPr="005758BC" w:rsidRDefault="005758BC" w:rsidP="005758BC">
      <w:pPr>
        <w:widowControl w:val="0"/>
        <w:spacing w:after="0" w:line="240" w:lineRule="auto"/>
        <w:jc w:val="both"/>
      </w:pPr>
    </w:p>
    <w:p w14:paraId="043C6D31" w14:textId="77777777" w:rsidR="003738B6" w:rsidRDefault="00121BA2" w:rsidP="00121BA2">
      <w:pPr>
        <w:pStyle w:val="Paragrafoelenco"/>
        <w:numPr>
          <w:ilvl w:val="0"/>
          <w:numId w:val="36"/>
        </w:numPr>
        <w:spacing w:line="240" w:lineRule="auto"/>
        <w:ind w:left="426"/>
        <w:rPr>
          <w:rFonts w:asciiTheme="minorHAnsi" w:hAnsiTheme="minorHAnsi" w:cstheme="minorHAnsi"/>
          <w:sz w:val="22"/>
          <w:szCs w:val="22"/>
        </w:rPr>
      </w:pPr>
      <w:r w:rsidRPr="003738B6">
        <w:rPr>
          <w:rFonts w:asciiTheme="minorHAnsi" w:hAnsiTheme="minorHAnsi" w:cstheme="minorHAnsi"/>
          <w:sz w:val="22"/>
          <w:szCs w:val="22"/>
        </w:rPr>
        <w:t xml:space="preserve">Il Comune e gli Enti firmatari del presente Protocollo autorizzano reciprocamente l’inserimento dei </w:t>
      </w:r>
      <w:r w:rsidRPr="003738B6">
        <w:rPr>
          <w:rFonts w:asciiTheme="minorHAnsi" w:hAnsiTheme="minorHAnsi" w:cstheme="minorHAnsi"/>
          <w:sz w:val="22"/>
          <w:szCs w:val="22"/>
        </w:rPr>
        <w:lastRenderedPageBreak/>
        <w:t>propri dati nelle rispettive banche dati e ne autorizzano altresì il trattamento. Ciascun Ente autorizza a comunicare i propri dati a terzi, qualora tale comunicazione sia necessaria in funzione degli adempimenti, diritti ed obblighi di legge connessi all’esecuzione del presente Protocollo, ovvero renda più agevole la gestione dei rapporti dallo stesso derivanti.</w:t>
      </w:r>
    </w:p>
    <w:p w14:paraId="1FE4EF4A" w14:textId="77777777" w:rsidR="003738B6" w:rsidRDefault="00121BA2" w:rsidP="00121BA2">
      <w:pPr>
        <w:pStyle w:val="Paragrafoelenco"/>
        <w:numPr>
          <w:ilvl w:val="0"/>
          <w:numId w:val="36"/>
        </w:numPr>
        <w:spacing w:line="240" w:lineRule="auto"/>
        <w:ind w:left="426"/>
        <w:rPr>
          <w:rFonts w:asciiTheme="minorHAnsi" w:hAnsiTheme="minorHAnsi" w:cstheme="minorHAnsi"/>
          <w:sz w:val="22"/>
          <w:szCs w:val="22"/>
        </w:rPr>
      </w:pPr>
      <w:r w:rsidRPr="003738B6">
        <w:rPr>
          <w:rFonts w:asciiTheme="minorHAnsi" w:hAnsiTheme="minorHAnsi" w:cstheme="minorHAnsi"/>
          <w:sz w:val="22"/>
          <w:szCs w:val="22"/>
        </w:rPr>
        <w:t>Il Comune e gli Enti firmatari prendono altresì atto dei diritti a loro riconosciuti sulla tutela dei dati personali, ed in particolare del diritto di chiedere l’aggiornamento, la rettifica o la cancellazione degli stessi.</w:t>
      </w:r>
    </w:p>
    <w:p w14:paraId="12134F2C" w14:textId="54BADE09" w:rsidR="00121BA2" w:rsidRPr="003738B6" w:rsidRDefault="00121BA2" w:rsidP="00121BA2">
      <w:pPr>
        <w:pStyle w:val="Paragrafoelenco"/>
        <w:numPr>
          <w:ilvl w:val="0"/>
          <w:numId w:val="36"/>
        </w:numPr>
        <w:spacing w:line="240" w:lineRule="auto"/>
        <w:ind w:left="426"/>
        <w:rPr>
          <w:rFonts w:asciiTheme="minorHAnsi" w:hAnsiTheme="minorHAnsi" w:cstheme="minorHAnsi"/>
          <w:sz w:val="22"/>
          <w:szCs w:val="22"/>
        </w:rPr>
      </w:pPr>
      <w:r w:rsidRPr="003738B6">
        <w:rPr>
          <w:rFonts w:asciiTheme="minorHAnsi" w:hAnsiTheme="minorHAnsi" w:cstheme="minorHAnsi"/>
          <w:sz w:val="22"/>
          <w:szCs w:val="22"/>
        </w:rPr>
        <w:t xml:space="preserve">Il Comune e gli Enti firmatari dichiarano di essere informati (e, per quanto di ragione, espressamente acconsentire) che i “dati personali” forniti, anche verbalmente ai fini del presente contratto, vengano trattati esclusivamente per le finalità del contratto stesso, mediante le operazioni descritte dall’art. 4.2 del GDPR (Regolamento UE 2016/679), consapevoli che il mancato conferimento può comportare la mancata o parziale esecuzione del Protocollo. Inoltre, detti dati potranno essere trattati per fini statistici, con esclusivo trattamento dei dati in forma anonima, mediante comunicazione a soggetti pubblici, quando ne facciano richiesta per il perseguimento dei propri fini istituzionali, nonché a soggetti privati, quando lo scopo della richiesta sia compatibile con i fini istituzionali. </w:t>
      </w:r>
    </w:p>
    <w:p w14:paraId="09D0FF5D" w14:textId="13143D61" w:rsidR="00121BA2" w:rsidRPr="003738B6" w:rsidRDefault="00121BA2" w:rsidP="003738B6">
      <w:pPr>
        <w:pStyle w:val="Paragrafoelenco"/>
        <w:numPr>
          <w:ilvl w:val="0"/>
          <w:numId w:val="36"/>
        </w:numPr>
        <w:spacing w:line="240" w:lineRule="auto"/>
        <w:ind w:left="426"/>
        <w:rPr>
          <w:rFonts w:asciiTheme="minorHAnsi" w:hAnsiTheme="minorHAnsi" w:cstheme="minorHAnsi"/>
          <w:sz w:val="22"/>
          <w:szCs w:val="22"/>
        </w:rPr>
      </w:pPr>
      <w:r w:rsidRPr="003738B6">
        <w:rPr>
          <w:rFonts w:asciiTheme="minorHAnsi" w:hAnsiTheme="minorHAnsi" w:cstheme="minorHAnsi"/>
          <w:sz w:val="22"/>
          <w:szCs w:val="22"/>
        </w:rPr>
        <w:t>Titolare</w:t>
      </w:r>
      <w:r w:rsidR="003738B6" w:rsidRPr="003738B6">
        <w:rPr>
          <w:rFonts w:asciiTheme="minorHAnsi" w:hAnsiTheme="minorHAnsi" w:cstheme="minorHAnsi"/>
          <w:sz w:val="22"/>
          <w:szCs w:val="22"/>
        </w:rPr>
        <w:t>,</w:t>
      </w:r>
      <w:r w:rsidRPr="003738B6">
        <w:rPr>
          <w:rFonts w:asciiTheme="minorHAnsi" w:hAnsiTheme="minorHAnsi" w:cstheme="minorHAnsi"/>
          <w:sz w:val="22"/>
          <w:szCs w:val="22"/>
        </w:rPr>
        <w:t xml:space="preserve"> per quanto concerne il presente articolo</w:t>
      </w:r>
      <w:r w:rsidR="003738B6" w:rsidRPr="003738B6">
        <w:rPr>
          <w:rFonts w:asciiTheme="minorHAnsi" w:hAnsiTheme="minorHAnsi" w:cstheme="minorHAnsi"/>
          <w:sz w:val="22"/>
          <w:szCs w:val="22"/>
        </w:rPr>
        <w:t>,</w:t>
      </w:r>
      <w:r w:rsidRPr="003738B6">
        <w:rPr>
          <w:rFonts w:asciiTheme="minorHAnsi" w:hAnsiTheme="minorHAnsi" w:cstheme="minorHAnsi"/>
          <w:sz w:val="22"/>
          <w:szCs w:val="22"/>
        </w:rPr>
        <w:t xml:space="preserve"> è il Comune di Arquata del Tronto, per gli Enti firmatari il titolare del trattamento dei dati personali è </w:t>
      </w:r>
      <w:r w:rsidR="003738B6" w:rsidRPr="003738B6">
        <w:rPr>
          <w:rFonts w:asciiTheme="minorHAnsi" w:hAnsiTheme="minorHAnsi" w:cstheme="minorHAnsi"/>
          <w:color w:val="FF0000"/>
          <w:sz w:val="22"/>
          <w:szCs w:val="22"/>
        </w:rPr>
        <w:t>_________________</w:t>
      </w:r>
      <w:r w:rsidRPr="003738B6">
        <w:rPr>
          <w:rFonts w:asciiTheme="minorHAnsi" w:hAnsiTheme="minorHAnsi" w:cstheme="minorHAnsi"/>
          <w:sz w:val="22"/>
          <w:szCs w:val="22"/>
        </w:rPr>
        <w:t>.</w:t>
      </w:r>
    </w:p>
    <w:p w14:paraId="29EE5DB8" w14:textId="388E23DA" w:rsidR="003738B6" w:rsidRDefault="00121BA2" w:rsidP="00121BA2">
      <w:pPr>
        <w:pStyle w:val="Paragrafoelenco"/>
        <w:numPr>
          <w:ilvl w:val="0"/>
          <w:numId w:val="36"/>
        </w:numPr>
        <w:spacing w:line="240" w:lineRule="auto"/>
        <w:ind w:left="426"/>
        <w:rPr>
          <w:rFonts w:asciiTheme="minorHAnsi" w:hAnsiTheme="minorHAnsi" w:cstheme="minorHAnsi"/>
          <w:sz w:val="22"/>
          <w:szCs w:val="22"/>
        </w:rPr>
      </w:pPr>
      <w:r w:rsidRPr="003738B6">
        <w:rPr>
          <w:rFonts w:asciiTheme="minorHAnsi" w:hAnsiTheme="minorHAnsi" w:cstheme="minorHAnsi"/>
          <w:sz w:val="22"/>
          <w:szCs w:val="22"/>
        </w:rPr>
        <w:t>Le Parti dichiarano infine di essere informate sui diritti dell’interessato di cui al capo III del GDPR.</w:t>
      </w:r>
    </w:p>
    <w:p w14:paraId="7BA50EBB" w14:textId="42B1E69B" w:rsidR="005758BC" w:rsidRPr="003738B6" w:rsidRDefault="00121BA2" w:rsidP="00121BA2">
      <w:pPr>
        <w:pStyle w:val="Paragrafoelenco"/>
        <w:numPr>
          <w:ilvl w:val="0"/>
          <w:numId w:val="36"/>
        </w:numPr>
        <w:spacing w:line="240" w:lineRule="auto"/>
        <w:ind w:left="426"/>
        <w:rPr>
          <w:rFonts w:asciiTheme="minorHAnsi" w:hAnsiTheme="minorHAnsi" w:cstheme="minorHAnsi"/>
          <w:sz w:val="22"/>
          <w:szCs w:val="22"/>
        </w:rPr>
      </w:pPr>
      <w:r w:rsidRPr="003738B6">
        <w:rPr>
          <w:rFonts w:asciiTheme="minorHAnsi" w:hAnsiTheme="minorHAnsi" w:cstheme="minorHAnsi"/>
          <w:sz w:val="22"/>
          <w:szCs w:val="22"/>
        </w:rPr>
        <w:t xml:space="preserve">Se eventuali fasi attuative del presente contratto dovessero prevedere uno scambio di dati personali come definito all’art.4.2. del GDPR, il Comune </w:t>
      </w:r>
      <w:r w:rsidR="003738B6" w:rsidRPr="003738B6">
        <w:rPr>
          <w:rFonts w:asciiTheme="minorHAnsi" w:hAnsiTheme="minorHAnsi" w:cstheme="minorHAnsi"/>
          <w:sz w:val="22"/>
          <w:szCs w:val="22"/>
        </w:rPr>
        <w:t xml:space="preserve">e gli Enti firmatari del Protocollo </w:t>
      </w:r>
      <w:r w:rsidRPr="003738B6">
        <w:rPr>
          <w:rFonts w:asciiTheme="minorHAnsi" w:hAnsiTheme="minorHAnsi" w:cstheme="minorHAnsi"/>
          <w:sz w:val="22"/>
          <w:szCs w:val="22"/>
        </w:rPr>
        <w:t>provvederanno agli specifici adempimenti fissati dal medesimo GDPR, integrando il presente contratto a norma del seguente art.1</w:t>
      </w:r>
      <w:r w:rsidR="00152280">
        <w:rPr>
          <w:rFonts w:asciiTheme="minorHAnsi" w:hAnsiTheme="minorHAnsi" w:cstheme="minorHAnsi"/>
          <w:sz w:val="22"/>
          <w:szCs w:val="22"/>
        </w:rPr>
        <w:t>3</w:t>
      </w:r>
      <w:r w:rsidRPr="003738B6">
        <w:rPr>
          <w:rFonts w:asciiTheme="minorHAnsi" w:hAnsiTheme="minorHAnsi" w:cstheme="minorHAnsi"/>
          <w:sz w:val="22"/>
          <w:szCs w:val="22"/>
        </w:rPr>
        <w:t>.</w:t>
      </w:r>
    </w:p>
    <w:p w14:paraId="22CCF7E5" w14:textId="4B2D2FA0" w:rsidR="0078734A" w:rsidRDefault="0078734A" w:rsidP="005758BC">
      <w:pPr>
        <w:widowControl w:val="0"/>
        <w:spacing w:after="0" w:line="240" w:lineRule="auto"/>
        <w:jc w:val="both"/>
      </w:pPr>
    </w:p>
    <w:p w14:paraId="1F88F368" w14:textId="77777777" w:rsidR="00152280" w:rsidRPr="005758BC" w:rsidRDefault="00152280" w:rsidP="005758BC">
      <w:pPr>
        <w:widowControl w:val="0"/>
        <w:spacing w:after="0" w:line="240" w:lineRule="auto"/>
        <w:jc w:val="both"/>
      </w:pPr>
    </w:p>
    <w:p w14:paraId="4805163A" w14:textId="1DA4BFE1" w:rsidR="005758BC" w:rsidRDefault="00683B74" w:rsidP="005758BC">
      <w:pPr>
        <w:widowControl w:val="0"/>
        <w:spacing w:after="0" w:line="240" w:lineRule="auto"/>
        <w:jc w:val="center"/>
        <w:rPr>
          <w:b/>
          <w:bCs/>
        </w:rPr>
      </w:pPr>
      <w:r w:rsidRPr="00D27B21">
        <w:rPr>
          <w:b/>
          <w:bCs/>
        </w:rPr>
        <w:t>A</w:t>
      </w:r>
      <w:r w:rsidR="005758BC">
        <w:rPr>
          <w:b/>
          <w:bCs/>
        </w:rPr>
        <w:t>rt</w:t>
      </w:r>
      <w:r w:rsidRPr="00D27B21">
        <w:rPr>
          <w:b/>
          <w:bCs/>
        </w:rPr>
        <w:t>. 1</w:t>
      </w:r>
      <w:r w:rsidR="00152280">
        <w:rPr>
          <w:b/>
          <w:bCs/>
        </w:rPr>
        <w:t>2</w:t>
      </w:r>
    </w:p>
    <w:p w14:paraId="6D418833" w14:textId="5782FB70" w:rsidR="00683B74" w:rsidRDefault="005758BC" w:rsidP="005758BC">
      <w:pPr>
        <w:widowControl w:val="0"/>
        <w:spacing w:after="0" w:line="240" w:lineRule="auto"/>
        <w:jc w:val="center"/>
        <w:rPr>
          <w:b/>
          <w:bCs/>
        </w:rPr>
      </w:pPr>
      <w:r>
        <w:rPr>
          <w:b/>
          <w:bCs/>
        </w:rPr>
        <w:t>(</w:t>
      </w:r>
      <w:r w:rsidR="00683B74" w:rsidRPr="00D27B21">
        <w:rPr>
          <w:b/>
          <w:bCs/>
        </w:rPr>
        <w:t>Recesso</w:t>
      </w:r>
      <w:r>
        <w:rPr>
          <w:b/>
          <w:bCs/>
        </w:rPr>
        <w:t>)</w:t>
      </w:r>
    </w:p>
    <w:p w14:paraId="56F4CDDB" w14:textId="77777777" w:rsidR="005758BC" w:rsidRPr="005758BC" w:rsidRDefault="005758BC" w:rsidP="005758BC">
      <w:pPr>
        <w:widowControl w:val="0"/>
        <w:spacing w:after="0" w:line="240" w:lineRule="auto"/>
        <w:jc w:val="center"/>
      </w:pPr>
    </w:p>
    <w:p w14:paraId="0612F1C2" w14:textId="2181D873" w:rsidR="00683B74" w:rsidRDefault="00683B74" w:rsidP="005758BC">
      <w:pPr>
        <w:widowControl w:val="0"/>
        <w:spacing w:after="0" w:line="240" w:lineRule="auto"/>
        <w:jc w:val="both"/>
      </w:pPr>
      <w:r w:rsidRPr="00D27B21">
        <w:t xml:space="preserve">Le parti possono recedere dal presente </w:t>
      </w:r>
      <w:r w:rsidR="009652CB">
        <w:t>Protocollo</w:t>
      </w:r>
      <w:r w:rsidRPr="00D27B21">
        <w:t xml:space="preserve"> mediante comunicazione scritta da notificare con preavviso di almeno trenta (30) giorni mediante posta elettronica certificata (PEC).</w:t>
      </w:r>
    </w:p>
    <w:p w14:paraId="58CA7E4E" w14:textId="2C4EC42A" w:rsidR="005758BC" w:rsidRDefault="005758BC" w:rsidP="00152280">
      <w:pPr>
        <w:widowControl w:val="0"/>
        <w:spacing w:after="0" w:line="240" w:lineRule="auto"/>
      </w:pPr>
    </w:p>
    <w:p w14:paraId="64C84D08" w14:textId="77777777" w:rsidR="0078734A" w:rsidRPr="00D27B21" w:rsidRDefault="0078734A" w:rsidP="00152280">
      <w:pPr>
        <w:widowControl w:val="0"/>
        <w:spacing w:after="0" w:line="240" w:lineRule="auto"/>
      </w:pPr>
    </w:p>
    <w:p w14:paraId="243CC012" w14:textId="4A6CC068" w:rsidR="005758BC" w:rsidRDefault="00683B74" w:rsidP="005758BC">
      <w:pPr>
        <w:widowControl w:val="0"/>
        <w:spacing w:after="0" w:line="240" w:lineRule="auto"/>
        <w:jc w:val="center"/>
        <w:rPr>
          <w:b/>
          <w:bCs/>
        </w:rPr>
      </w:pPr>
      <w:r w:rsidRPr="00D27B21">
        <w:rPr>
          <w:b/>
          <w:bCs/>
        </w:rPr>
        <w:t>A</w:t>
      </w:r>
      <w:r w:rsidR="005758BC">
        <w:rPr>
          <w:b/>
          <w:bCs/>
        </w:rPr>
        <w:t>rt</w:t>
      </w:r>
      <w:r w:rsidRPr="00D27B21">
        <w:rPr>
          <w:b/>
          <w:bCs/>
        </w:rPr>
        <w:t>. 1</w:t>
      </w:r>
      <w:r w:rsidR="00152280">
        <w:rPr>
          <w:b/>
          <w:bCs/>
        </w:rPr>
        <w:t>3</w:t>
      </w:r>
    </w:p>
    <w:p w14:paraId="1FD1623D" w14:textId="70A86681" w:rsidR="00683B74" w:rsidRDefault="005758BC" w:rsidP="005758BC">
      <w:pPr>
        <w:widowControl w:val="0"/>
        <w:spacing w:after="0" w:line="240" w:lineRule="auto"/>
        <w:jc w:val="center"/>
        <w:rPr>
          <w:b/>
          <w:bCs/>
        </w:rPr>
      </w:pPr>
      <w:r>
        <w:rPr>
          <w:b/>
          <w:bCs/>
        </w:rPr>
        <w:t>(</w:t>
      </w:r>
      <w:r w:rsidR="00683B74" w:rsidRPr="00D27B21">
        <w:rPr>
          <w:b/>
          <w:bCs/>
        </w:rPr>
        <w:t>Variazioni delle attività</w:t>
      </w:r>
      <w:r>
        <w:rPr>
          <w:b/>
          <w:bCs/>
        </w:rPr>
        <w:t>)</w:t>
      </w:r>
    </w:p>
    <w:p w14:paraId="52457FF2" w14:textId="77777777" w:rsidR="005758BC" w:rsidRPr="00D27B21" w:rsidRDefault="005758BC" w:rsidP="005758BC">
      <w:pPr>
        <w:widowControl w:val="0"/>
        <w:spacing w:after="0" w:line="240" w:lineRule="auto"/>
        <w:jc w:val="center"/>
        <w:rPr>
          <w:b/>
          <w:bCs/>
        </w:rPr>
      </w:pPr>
    </w:p>
    <w:p w14:paraId="3EB291EE" w14:textId="2F19CDD2" w:rsidR="00683B74" w:rsidRPr="00D27B21" w:rsidRDefault="00683B74" w:rsidP="002E23D9">
      <w:pPr>
        <w:widowControl w:val="0"/>
        <w:spacing w:after="0" w:line="240" w:lineRule="auto"/>
        <w:jc w:val="both"/>
      </w:pPr>
      <w:r w:rsidRPr="00D27B21">
        <w:t xml:space="preserve">Le disposizioni del presente </w:t>
      </w:r>
      <w:r w:rsidR="009652CB">
        <w:t>Protocollo</w:t>
      </w:r>
      <w:r w:rsidRPr="00D27B21">
        <w:t xml:space="preserve"> potranno essere modificate successivamente solo in forma scritta e da persona munita degli idonei poteri di rappresentanza, sentiti i Responsabili del</w:t>
      </w:r>
      <w:r w:rsidR="009652CB">
        <w:t xml:space="preserve"> Protocollo</w:t>
      </w:r>
      <w:r w:rsidRPr="00D27B21">
        <w:t>.</w:t>
      </w:r>
    </w:p>
    <w:p w14:paraId="7BF987EC" w14:textId="73401A93" w:rsidR="005758BC" w:rsidRDefault="005758BC" w:rsidP="005758BC">
      <w:pPr>
        <w:widowControl w:val="0"/>
        <w:spacing w:after="0" w:line="240" w:lineRule="auto"/>
        <w:jc w:val="both"/>
      </w:pPr>
    </w:p>
    <w:p w14:paraId="7D485E1A" w14:textId="77777777" w:rsidR="0078734A" w:rsidRDefault="0078734A" w:rsidP="005758BC">
      <w:pPr>
        <w:widowControl w:val="0"/>
        <w:spacing w:after="0" w:line="240" w:lineRule="auto"/>
        <w:jc w:val="both"/>
      </w:pPr>
    </w:p>
    <w:p w14:paraId="2502529A" w14:textId="26607513" w:rsidR="005758BC" w:rsidRDefault="00683B74" w:rsidP="005758BC">
      <w:pPr>
        <w:widowControl w:val="0"/>
        <w:spacing w:after="0" w:line="240" w:lineRule="auto"/>
        <w:jc w:val="center"/>
        <w:rPr>
          <w:b/>
          <w:bCs/>
        </w:rPr>
      </w:pPr>
      <w:r w:rsidRPr="005758BC">
        <w:rPr>
          <w:b/>
          <w:bCs/>
        </w:rPr>
        <w:t>A</w:t>
      </w:r>
      <w:r w:rsidR="005758BC">
        <w:rPr>
          <w:b/>
          <w:bCs/>
        </w:rPr>
        <w:t>rt</w:t>
      </w:r>
      <w:r w:rsidRPr="005758BC">
        <w:rPr>
          <w:b/>
          <w:bCs/>
        </w:rPr>
        <w:t>. 1</w:t>
      </w:r>
      <w:r w:rsidR="00152280">
        <w:rPr>
          <w:b/>
          <w:bCs/>
        </w:rPr>
        <w:t>4</w:t>
      </w:r>
    </w:p>
    <w:p w14:paraId="126641E3" w14:textId="1E1BA129" w:rsidR="00683B74" w:rsidRPr="005758BC" w:rsidRDefault="00683B74" w:rsidP="005758BC">
      <w:pPr>
        <w:widowControl w:val="0"/>
        <w:spacing w:after="0" w:line="240" w:lineRule="auto"/>
        <w:jc w:val="center"/>
        <w:rPr>
          <w:b/>
          <w:bCs/>
        </w:rPr>
      </w:pPr>
      <w:r w:rsidRPr="005758BC">
        <w:rPr>
          <w:b/>
          <w:bCs/>
        </w:rPr>
        <w:t>(Domicilio)</w:t>
      </w:r>
    </w:p>
    <w:p w14:paraId="003DAA31" w14:textId="77777777" w:rsidR="005758BC" w:rsidRDefault="005758BC" w:rsidP="005758BC">
      <w:pPr>
        <w:widowControl w:val="0"/>
        <w:spacing w:after="0" w:line="240" w:lineRule="auto"/>
        <w:jc w:val="both"/>
      </w:pPr>
    </w:p>
    <w:p w14:paraId="77FA6173" w14:textId="6ECAEDD3" w:rsidR="00683B74" w:rsidRPr="00D27B21" w:rsidRDefault="00683B74" w:rsidP="00234D85">
      <w:pPr>
        <w:widowControl w:val="0"/>
        <w:spacing w:after="0" w:line="240" w:lineRule="auto"/>
        <w:jc w:val="both"/>
      </w:pPr>
      <w:r w:rsidRPr="00D27B21">
        <w:t xml:space="preserve">Ai fini del presente </w:t>
      </w:r>
      <w:r w:rsidR="009652CB">
        <w:t>Protocollo</w:t>
      </w:r>
      <w:r w:rsidRPr="00D27B21">
        <w:t>, le Parti eleggono domicilio:</w:t>
      </w:r>
    </w:p>
    <w:p w14:paraId="4545FA27" w14:textId="2AF52DA9" w:rsidR="00234D85" w:rsidRPr="00234D85" w:rsidRDefault="00234D85" w:rsidP="00234D85">
      <w:pPr>
        <w:pStyle w:val="Paragrafoelenco"/>
        <w:numPr>
          <w:ilvl w:val="0"/>
          <w:numId w:val="1"/>
        </w:numPr>
        <w:spacing w:line="240" w:lineRule="auto"/>
        <w:ind w:left="426"/>
        <w:rPr>
          <w:rFonts w:asciiTheme="minorHAnsi" w:hAnsiTheme="minorHAnsi"/>
          <w:sz w:val="22"/>
          <w:szCs w:val="22"/>
        </w:rPr>
      </w:pPr>
      <w:r w:rsidRPr="00234D85">
        <w:rPr>
          <w:rFonts w:asciiTheme="minorHAnsi" w:hAnsiTheme="minorHAnsi"/>
          <w:b/>
          <w:bCs/>
          <w:sz w:val="22"/>
          <w:szCs w:val="22"/>
        </w:rPr>
        <w:t>Comune di Arquata del Tronto</w:t>
      </w:r>
      <w:r>
        <w:rPr>
          <w:rFonts w:asciiTheme="minorHAnsi" w:hAnsiTheme="minorHAnsi"/>
          <w:sz w:val="22"/>
          <w:szCs w:val="22"/>
        </w:rPr>
        <w:t xml:space="preserve">: </w:t>
      </w:r>
      <w:r w:rsidRPr="00234D85">
        <w:rPr>
          <w:rFonts w:asciiTheme="minorHAnsi" w:hAnsiTheme="minorHAnsi"/>
          <w:sz w:val="22"/>
          <w:szCs w:val="22"/>
        </w:rPr>
        <w:t>Arquata del Tronto, 63096, fraz. Borgo</w:t>
      </w:r>
      <w:r>
        <w:rPr>
          <w:rFonts w:asciiTheme="minorHAnsi" w:hAnsiTheme="minorHAnsi"/>
          <w:sz w:val="22"/>
          <w:szCs w:val="22"/>
        </w:rPr>
        <w:t xml:space="preserve"> </w:t>
      </w:r>
      <w:r w:rsidRPr="00234D85">
        <w:rPr>
          <w:rFonts w:asciiTheme="minorHAnsi" w:hAnsiTheme="minorHAnsi"/>
          <w:sz w:val="22"/>
          <w:szCs w:val="22"/>
        </w:rPr>
        <w:t xml:space="preserve">– PEC </w:t>
      </w:r>
      <w:hyperlink r:id="rId20" w:history="1">
        <w:r w:rsidRPr="005B339D">
          <w:rPr>
            <w:rStyle w:val="Collegamentoipertestuale"/>
            <w:rFonts w:asciiTheme="minorHAnsi" w:hAnsiTheme="minorHAnsi"/>
            <w:sz w:val="22"/>
            <w:szCs w:val="22"/>
          </w:rPr>
          <w:t>comune.arquatadeltronto@emarche.it</w:t>
        </w:r>
      </w:hyperlink>
      <w:r>
        <w:rPr>
          <w:rFonts w:asciiTheme="minorHAnsi" w:hAnsiTheme="minorHAnsi"/>
          <w:sz w:val="22"/>
          <w:szCs w:val="22"/>
        </w:rPr>
        <w:t>;</w:t>
      </w:r>
    </w:p>
    <w:p w14:paraId="289A94CB" w14:textId="5566DB13" w:rsidR="00234D85" w:rsidRPr="00234D85" w:rsidRDefault="00234D85" w:rsidP="00234D85">
      <w:pPr>
        <w:pStyle w:val="Paragrafoelenco"/>
        <w:numPr>
          <w:ilvl w:val="0"/>
          <w:numId w:val="1"/>
        </w:numPr>
        <w:spacing w:line="240" w:lineRule="auto"/>
        <w:ind w:left="426"/>
        <w:rPr>
          <w:rFonts w:asciiTheme="minorHAnsi" w:hAnsiTheme="minorHAnsi"/>
          <w:sz w:val="22"/>
          <w:szCs w:val="22"/>
        </w:rPr>
      </w:pPr>
      <w:r w:rsidRPr="00234D85">
        <w:rPr>
          <w:rFonts w:asciiTheme="minorHAnsi" w:hAnsiTheme="minorHAnsi"/>
          <w:b/>
          <w:bCs/>
          <w:sz w:val="22"/>
          <w:szCs w:val="22"/>
        </w:rPr>
        <w:t>Struttura del Commissario Straordinario del Governo per la Ricostruzione</w:t>
      </w:r>
      <w:r>
        <w:rPr>
          <w:rFonts w:asciiTheme="minorHAnsi" w:hAnsiTheme="minorHAnsi"/>
          <w:b/>
          <w:bCs/>
          <w:sz w:val="22"/>
          <w:szCs w:val="22"/>
        </w:rPr>
        <w:t>:</w:t>
      </w:r>
      <w:r w:rsidRPr="00234D85">
        <w:rPr>
          <w:rFonts w:asciiTheme="minorHAnsi" w:hAnsiTheme="minorHAnsi"/>
          <w:sz w:val="22"/>
          <w:szCs w:val="22"/>
        </w:rPr>
        <w:t xml:space="preserve"> Roma, 00184, via della Ferratella in Laterano n°51 – PEC </w:t>
      </w:r>
      <w:hyperlink r:id="rId21" w:history="1">
        <w:r w:rsidRPr="005B339D">
          <w:rPr>
            <w:rStyle w:val="Collegamentoipertestuale"/>
            <w:rFonts w:asciiTheme="minorHAnsi" w:hAnsiTheme="minorHAnsi"/>
            <w:sz w:val="22"/>
            <w:szCs w:val="22"/>
          </w:rPr>
          <w:t>comm.ricostruzionesisma2016@pec.governo.it</w:t>
        </w:r>
      </w:hyperlink>
      <w:r>
        <w:rPr>
          <w:rFonts w:asciiTheme="minorHAnsi" w:hAnsiTheme="minorHAnsi"/>
          <w:sz w:val="22"/>
          <w:szCs w:val="22"/>
        </w:rPr>
        <w:t>;</w:t>
      </w:r>
    </w:p>
    <w:p w14:paraId="4FB653F4" w14:textId="4794B938" w:rsidR="00234D85" w:rsidRPr="00234D85" w:rsidRDefault="00234D85" w:rsidP="00234D85">
      <w:pPr>
        <w:pStyle w:val="Paragrafoelenco"/>
        <w:numPr>
          <w:ilvl w:val="0"/>
          <w:numId w:val="1"/>
        </w:numPr>
        <w:spacing w:line="240" w:lineRule="auto"/>
        <w:ind w:left="426"/>
        <w:rPr>
          <w:rFonts w:asciiTheme="minorHAnsi" w:hAnsiTheme="minorHAnsi"/>
          <w:sz w:val="22"/>
          <w:szCs w:val="22"/>
        </w:rPr>
      </w:pPr>
      <w:r w:rsidRPr="00234D85">
        <w:rPr>
          <w:rFonts w:asciiTheme="minorHAnsi" w:hAnsiTheme="minorHAnsi"/>
          <w:b/>
          <w:bCs/>
          <w:sz w:val="22"/>
          <w:szCs w:val="22"/>
        </w:rPr>
        <w:t>Regione Marche - Ufficio Speciale Ricostruzione (USR)</w:t>
      </w:r>
      <w:r>
        <w:rPr>
          <w:rFonts w:asciiTheme="minorHAnsi" w:hAnsiTheme="minorHAnsi"/>
          <w:b/>
          <w:bCs/>
          <w:sz w:val="22"/>
          <w:szCs w:val="22"/>
        </w:rPr>
        <w:t>:</w:t>
      </w:r>
      <w:r w:rsidRPr="00234D85">
        <w:rPr>
          <w:rFonts w:asciiTheme="minorHAnsi" w:hAnsiTheme="minorHAnsi"/>
          <w:sz w:val="22"/>
          <w:szCs w:val="22"/>
        </w:rPr>
        <w:t xml:space="preserve"> Ancona, 60125, via Gentile da Fabriano n°9 – PEC </w:t>
      </w:r>
      <w:hyperlink r:id="rId22" w:history="1">
        <w:r w:rsidRPr="005B339D">
          <w:rPr>
            <w:rStyle w:val="Collegamentoipertestuale"/>
            <w:rFonts w:asciiTheme="minorHAnsi" w:hAnsiTheme="minorHAnsi"/>
            <w:sz w:val="22"/>
            <w:szCs w:val="22"/>
          </w:rPr>
          <w:t>regione.marche.usr@emarche.it</w:t>
        </w:r>
      </w:hyperlink>
      <w:r>
        <w:rPr>
          <w:rFonts w:asciiTheme="minorHAnsi" w:hAnsiTheme="minorHAnsi"/>
          <w:sz w:val="22"/>
          <w:szCs w:val="22"/>
        </w:rPr>
        <w:t>;</w:t>
      </w:r>
    </w:p>
    <w:p w14:paraId="6F9354FC" w14:textId="64F83E0B" w:rsidR="00234D85" w:rsidRPr="00234D85" w:rsidRDefault="00234D85" w:rsidP="00234D85">
      <w:pPr>
        <w:pStyle w:val="Paragrafoelenco"/>
        <w:numPr>
          <w:ilvl w:val="0"/>
          <w:numId w:val="1"/>
        </w:numPr>
        <w:spacing w:line="240" w:lineRule="auto"/>
        <w:ind w:left="426"/>
        <w:rPr>
          <w:rFonts w:asciiTheme="minorHAnsi" w:hAnsiTheme="minorHAnsi"/>
          <w:sz w:val="22"/>
          <w:szCs w:val="22"/>
        </w:rPr>
      </w:pPr>
      <w:r w:rsidRPr="00234D85">
        <w:rPr>
          <w:rFonts w:asciiTheme="minorHAnsi" w:hAnsiTheme="minorHAnsi"/>
          <w:b/>
          <w:bCs/>
          <w:sz w:val="22"/>
          <w:szCs w:val="22"/>
        </w:rPr>
        <w:t>Soprintendenza Archeologica Belle Arti e Paesaggio (SABAP) delle Marche</w:t>
      </w:r>
      <w:r>
        <w:rPr>
          <w:rFonts w:asciiTheme="minorHAnsi" w:hAnsiTheme="minorHAnsi"/>
          <w:sz w:val="22"/>
          <w:szCs w:val="22"/>
        </w:rPr>
        <w:t>:</w:t>
      </w:r>
      <w:r w:rsidRPr="00234D85">
        <w:rPr>
          <w:rFonts w:asciiTheme="minorHAnsi" w:hAnsiTheme="minorHAnsi"/>
          <w:sz w:val="22"/>
          <w:szCs w:val="22"/>
        </w:rPr>
        <w:t xml:space="preserve"> Ancona, 60121, via Birarelli n°39 – PEC </w:t>
      </w:r>
      <w:hyperlink r:id="rId23" w:history="1">
        <w:r w:rsidRPr="005B339D">
          <w:rPr>
            <w:rStyle w:val="Collegamentoipertestuale"/>
            <w:rFonts w:asciiTheme="minorHAnsi" w:hAnsiTheme="minorHAnsi"/>
            <w:sz w:val="22"/>
            <w:szCs w:val="22"/>
          </w:rPr>
          <w:t>mbac-sabap-mar@mailcert.beniculturali.it</w:t>
        </w:r>
      </w:hyperlink>
      <w:r>
        <w:rPr>
          <w:rFonts w:asciiTheme="minorHAnsi" w:hAnsiTheme="minorHAnsi"/>
          <w:sz w:val="22"/>
          <w:szCs w:val="22"/>
        </w:rPr>
        <w:t>;</w:t>
      </w:r>
    </w:p>
    <w:p w14:paraId="0D5DAF31" w14:textId="4AB64E1B" w:rsidR="00234D85" w:rsidRPr="00234D85" w:rsidRDefault="00234D85" w:rsidP="00234D85">
      <w:pPr>
        <w:pStyle w:val="Paragrafoelenco"/>
        <w:numPr>
          <w:ilvl w:val="0"/>
          <w:numId w:val="1"/>
        </w:numPr>
        <w:spacing w:line="240" w:lineRule="auto"/>
        <w:ind w:left="426"/>
        <w:rPr>
          <w:rFonts w:asciiTheme="minorHAnsi" w:hAnsiTheme="minorHAnsi"/>
          <w:sz w:val="22"/>
          <w:szCs w:val="22"/>
        </w:rPr>
      </w:pPr>
      <w:r w:rsidRPr="00234D85">
        <w:rPr>
          <w:rFonts w:asciiTheme="minorHAnsi" w:hAnsiTheme="minorHAnsi"/>
          <w:b/>
          <w:bCs/>
          <w:sz w:val="22"/>
          <w:szCs w:val="22"/>
        </w:rPr>
        <w:t>Ente Parco Nazionale dei Monti Sibillini</w:t>
      </w:r>
      <w:r>
        <w:rPr>
          <w:rFonts w:asciiTheme="minorHAnsi" w:hAnsiTheme="minorHAnsi"/>
          <w:sz w:val="22"/>
          <w:szCs w:val="22"/>
        </w:rPr>
        <w:t>:</w:t>
      </w:r>
      <w:r w:rsidRPr="00234D85">
        <w:rPr>
          <w:rFonts w:asciiTheme="minorHAnsi" w:hAnsiTheme="minorHAnsi"/>
          <w:sz w:val="22"/>
          <w:szCs w:val="22"/>
        </w:rPr>
        <w:t xml:space="preserve"> Visso, 62039, località “Il Piano” – PEC </w:t>
      </w:r>
      <w:hyperlink r:id="rId24" w:history="1">
        <w:r w:rsidRPr="005B339D">
          <w:rPr>
            <w:rStyle w:val="Collegamentoipertestuale"/>
            <w:rFonts w:asciiTheme="minorHAnsi" w:hAnsiTheme="minorHAnsi"/>
            <w:sz w:val="22"/>
            <w:szCs w:val="22"/>
          </w:rPr>
          <w:t>parcosibillini@emarche.it</w:t>
        </w:r>
      </w:hyperlink>
      <w:r>
        <w:rPr>
          <w:rFonts w:asciiTheme="minorHAnsi" w:hAnsiTheme="minorHAnsi"/>
          <w:sz w:val="22"/>
          <w:szCs w:val="22"/>
        </w:rPr>
        <w:t>;</w:t>
      </w:r>
    </w:p>
    <w:p w14:paraId="2721772F" w14:textId="0FB7A260" w:rsidR="00234D85" w:rsidRPr="00234D85" w:rsidRDefault="00234D85" w:rsidP="00234D85">
      <w:pPr>
        <w:pStyle w:val="Paragrafoelenco"/>
        <w:numPr>
          <w:ilvl w:val="0"/>
          <w:numId w:val="1"/>
        </w:numPr>
        <w:spacing w:line="240" w:lineRule="auto"/>
        <w:ind w:left="426"/>
        <w:rPr>
          <w:rFonts w:asciiTheme="minorHAnsi" w:hAnsiTheme="minorHAnsi"/>
          <w:sz w:val="22"/>
          <w:szCs w:val="22"/>
        </w:rPr>
      </w:pPr>
      <w:r w:rsidRPr="00234D85">
        <w:rPr>
          <w:rFonts w:asciiTheme="minorHAnsi" w:hAnsiTheme="minorHAnsi"/>
          <w:b/>
          <w:bCs/>
          <w:sz w:val="22"/>
          <w:szCs w:val="22"/>
        </w:rPr>
        <w:t>Ente Parco Nazionale del Gran Sasso e Monti della Laga</w:t>
      </w:r>
      <w:r>
        <w:rPr>
          <w:rFonts w:asciiTheme="minorHAnsi" w:hAnsiTheme="minorHAnsi"/>
          <w:sz w:val="22"/>
          <w:szCs w:val="22"/>
        </w:rPr>
        <w:t xml:space="preserve">: </w:t>
      </w:r>
      <w:r w:rsidRPr="00234D85">
        <w:rPr>
          <w:rFonts w:asciiTheme="minorHAnsi" w:hAnsiTheme="minorHAnsi"/>
          <w:sz w:val="22"/>
          <w:szCs w:val="22"/>
        </w:rPr>
        <w:t xml:space="preserve">Assergi (AQ), 67010, Via del Convento n°1 – </w:t>
      </w:r>
      <w:r w:rsidRPr="00234D85">
        <w:rPr>
          <w:rFonts w:asciiTheme="minorHAnsi" w:hAnsiTheme="minorHAnsi"/>
          <w:sz w:val="22"/>
          <w:szCs w:val="22"/>
        </w:rPr>
        <w:lastRenderedPageBreak/>
        <w:t xml:space="preserve">PEC </w:t>
      </w:r>
      <w:hyperlink r:id="rId25" w:history="1">
        <w:r w:rsidRPr="005B339D">
          <w:rPr>
            <w:rStyle w:val="Collegamentoipertestuale"/>
            <w:rFonts w:asciiTheme="minorHAnsi" w:hAnsiTheme="minorHAnsi"/>
            <w:sz w:val="22"/>
            <w:szCs w:val="22"/>
          </w:rPr>
          <w:t>gransassolagapark@pec.it</w:t>
        </w:r>
      </w:hyperlink>
      <w:r>
        <w:rPr>
          <w:rFonts w:asciiTheme="minorHAnsi" w:hAnsiTheme="minorHAnsi"/>
          <w:sz w:val="22"/>
          <w:szCs w:val="22"/>
        </w:rPr>
        <w:t>;</w:t>
      </w:r>
    </w:p>
    <w:p w14:paraId="1721E235" w14:textId="7E4C90A3" w:rsidR="00234D85" w:rsidRPr="00234D85" w:rsidRDefault="00234D85" w:rsidP="00234D85">
      <w:pPr>
        <w:pStyle w:val="Paragrafoelenco"/>
        <w:numPr>
          <w:ilvl w:val="0"/>
          <w:numId w:val="1"/>
        </w:numPr>
        <w:spacing w:line="240" w:lineRule="auto"/>
        <w:ind w:left="426"/>
        <w:rPr>
          <w:rFonts w:asciiTheme="minorHAnsi" w:hAnsiTheme="minorHAnsi"/>
          <w:sz w:val="22"/>
          <w:szCs w:val="22"/>
        </w:rPr>
      </w:pPr>
      <w:r w:rsidRPr="00234D85">
        <w:rPr>
          <w:rFonts w:asciiTheme="minorHAnsi" w:hAnsiTheme="minorHAnsi"/>
          <w:b/>
          <w:bCs/>
          <w:sz w:val="22"/>
          <w:szCs w:val="22"/>
        </w:rPr>
        <w:t>Provincia di Ascoli Piceno</w:t>
      </w:r>
      <w:r>
        <w:rPr>
          <w:rFonts w:asciiTheme="minorHAnsi" w:hAnsiTheme="minorHAnsi"/>
          <w:sz w:val="22"/>
          <w:szCs w:val="22"/>
        </w:rPr>
        <w:t>:</w:t>
      </w:r>
      <w:r w:rsidRPr="00234D85">
        <w:rPr>
          <w:rFonts w:asciiTheme="minorHAnsi" w:hAnsiTheme="minorHAnsi"/>
          <w:sz w:val="22"/>
          <w:szCs w:val="22"/>
        </w:rPr>
        <w:t xml:space="preserve"> Ascoli Piceno, 63100,</w:t>
      </w:r>
      <w:r>
        <w:rPr>
          <w:rFonts w:asciiTheme="minorHAnsi" w:hAnsiTheme="minorHAnsi"/>
          <w:sz w:val="22"/>
          <w:szCs w:val="22"/>
        </w:rPr>
        <w:t xml:space="preserve"> </w:t>
      </w:r>
      <w:r w:rsidRPr="00234D85">
        <w:rPr>
          <w:rFonts w:asciiTheme="minorHAnsi" w:hAnsiTheme="minorHAnsi"/>
          <w:sz w:val="22"/>
          <w:szCs w:val="22"/>
        </w:rPr>
        <w:t xml:space="preserve">Piazza Simonetti n°36 – PEC </w:t>
      </w:r>
      <w:hyperlink r:id="rId26" w:history="1">
        <w:r w:rsidRPr="005B339D">
          <w:rPr>
            <w:rStyle w:val="Collegamentoipertestuale"/>
            <w:rFonts w:asciiTheme="minorHAnsi" w:hAnsiTheme="minorHAnsi"/>
            <w:sz w:val="22"/>
            <w:szCs w:val="22"/>
          </w:rPr>
          <w:t>provincia.ascoli@emarche.it</w:t>
        </w:r>
      </w:hyperlink>
      <w:r>
        <w:rPr>
          <w:rFonts w:asciiTheme="minorHAnsi" w:hAnsiTheme="minorHAnsi"/>
          <w:sz w:val="22"/>
          <w:szCs w:val="22"/>
        </w:rPr>
        <w:t>;</w:t>
      </w:r>
    </w:p>
    <w:p w14:paraId="4EF60C46" w14:textId="292A9374" w:rsidR="00234D85" w:rsidRPr="00234D85" w:rsidRDefault="00234D85" w:rsidP="00234D85">
      <w:pPr>
        <w:pStyle w:val="Paragrafoelenco"/>
        <w:numPr>
          <w:ilvl w:val="0"/>
          <w:numId w:val="1"/>
        </w:numPr>
        <w:spacing w:line="240" w:lineRule="auto"/>
        <w:ind w:left="426"/>
        <w:rPr>
          <w:rFonts w:asciiTheme="minorHAnsi" w:hAnsiTheme="minorHAnsi"/>
          <w:sz w:val="22"/>
          <w:szCs w:val="22"/>
        </w:rPr>
      </w:pPr>
      <w:r w:rsidRPr="00234D85">
        <w:rPr>
          <w:rFonts w:asciiTheme="minorHAnsi" w:hAnsiTheme="minorHAnsi"/>
          <w:b/>
          <w:bCs/>
          <w:sz w:val="22"/>
          <w:szCs w:val="22"/>
        </w:rPr>
        <w:t>Autorità di Bacino Distrettuale dell’Appennino Centrale (A.B.D.A.C.) – Settore sub-distretto Regione Marche</w:t>
      </w:r>
      <w:r>
        <w:rPr>
          <w:rFonts w:asciiTheme="minorHAnsi" w:hAnsiTheme="minorHAnsi"/>
          <w:sz w:val="22"/>
          <w:szCs w:val="22"/>
        </w:rPr>
        <w:t>:</w:t>
      </w:r>
      <w:r w:rsidRPr="00234D85">
        <w:rPr>
          <w:rFonts w:asciiTheme="minorHAnsi" w:hAnsiTheme="minorHAnsi"/>
          <w:sz w:val="22"/>
          <w:szCs w:val="22"/>
        </w:rPr>
        <w:t xml:space="preserve"> Ancona, 60100,</w:t>
      </w:r>
      <w:r>
        <w:rPr>
          <w:rFonts w:asciiTheme="minorHAnsi" w:hAnsiTheme="minorHAnsi"/>
          <w:sz w:val="22"/>
          <w:szCs w:val="22"/>
        </w:rPr>
        <w:t xml:space="preserve"> </w:t>
      </w:r>
      <w:r w:rsidRPr="00234D85">
        <w:rPr>
          <w:rFonts w:asciiTheme="minorHAnsi" w:hAnsiTheme="minorHAnsi"/>
          <w:sz w:val="22"/>
          <w:szCs w:val="22"/>
        </w:rPr>
        <w:t xml:space="preserve">via Palestro n°19 – PEC </w:t>
      </w:r>
      <w:hyperlink r:id="rId27" w:history="1">
        <w:r w:rsidRPr="005B339D">
          <w:rPr>
            <w:rStyle w:val="Collegamentoipertestuale"/>
            <w:rFonts w:asciiTheme="minorHAnsi" w:hAnsiTheme="minorHAnsi"/>
            <w:sz w:val="22"/>
            <w:szCs w:val="22"/>
          </w:rPr>
          <w:t>protocollomarche@pec.autoritadistrettoac.it</w:t>
        </w:r>
      </w:hyperlink>
      <w:r>
        <w:rPr>
          <w:rFonts w:asciiTheme="minorHAnsi" w:hAnsiTheme="minorHAnsi"/>
          <w:sz w:val="22"/>
          <w:szCs w:val="22"/>
        </w:rPr>
        <w:t>;</w:t>
      </w:r>
    </w:p>
    <w:p w14:paraId="06F1086D" w14:textId="63B406DE" w:rsidR="00234D85" w:rsidRPr="00234D85" w:rsidRDefault="00234D85" w:rsidP="00234D85">
      <w:pPr>
        <w:pStyle w:val="Paragrafoelenco"/>
        <w:numPr>
          <w:ilvl w:val="0"/>
          <w:numId w:val="1"/>
        </w:numPr>
        <w:spacing w:line="240" w:lineRule="auto"/>
        <w:ind w:left="426"/>
        <w:rPr>
          <w:rFonts w:asciiTheme="minorHAnsi" w:hAnsiTheme="minorHAnsi"/>
          <w:sz w:val="22"/>
          <w:szCs w:val="22"/>
        </w:rPr>
      </w:pPr>
      <w:r w:rsidRPr="00234D85">
        <w:rPr>
          <w:rFonts w:asciiTheme="minorHAnsi" w:hAnsiTheme="minorHAnsi"/>
          <w:b/>
          <w:bCs/>
          <w:sz w:val="22"/>
          <w:szCs w:val="22"/>
        </w:rPr>
        <w:t>Regione Marche – Servizio Tutela Gestione e Assetto del Territorio – P.F. Tutela del Territorio di Ascoli Piceno</w:t>
      </w:r>
      <w:r>
        <w:rPr>
          <w:rFonts w:asciiTheme="minorHAnsi" w:hAnsiTheme="minorHAnsi"/>
          <w:sz w:val="22"/>
          <w:szCs w:val="22"/>
        </w:rPr>
        <w:t xml:space="preserve">: </w:t>
      </w:r>
      <w:r w:rsidRPr="00234D85">
        <w:rPr>
          <w:rFonts w:asciiTheme="minorHAnsi" w:hAnsiTheme="minorHAnsi"/>
          <w:sz w:val="22"/>
          <w:szCs w:val="22"/>
        </w:rPr>
        <w:t>Ascoli Piceno, 63100,</w:t>
      </w:r>
      <w:r>
        <w:rPr>
          <w:rFonts w:asciiTheme="minorHAnsi" w:hAnsiTheme="minorHAnsi"/>
          <w:sz w:val="22"/>
          <w:szCs w:val="22"/>
        </w:rPr>
        <w:t xml:space="preserve"> </w:t>
      </w:r>
      <w:r w:rsidRPr="00234D85">
        <w:rPr>
          <w:rFonts w:asciiTheme="minorHAnsi" w:hAnsiTheme="minorHAnsi"/>
          <w:sz w:val="22"/>
          <w:szCs w:val="22"/>
        </w:rPr>
        <w:t xml:space="preserve">Viale della Repubblica n°34 – PEC </w:t>
      </w:r>
      <w:hyperlink r:id="rId28" w:history="1">
        <w:r w:rsidRPr="005B339D">
          <w:rPr>
            <w:rStyle w:val="Collegamentoipertestuale"/>
            <w:rFonts w:asciiTheme="minorHAnsi" w:hAnsiTheme="minorHAnsi"/>
            <w:sz w:val="22"/>
            <w:szCs w:val="22"/>
          </w:rPr>
          <w:t>regione.marche.geniocivile.ap@emarche.it</w:t>
        </w:r>
      </w:hyperlink>
      <w:r>
        <w:rPr>
          <w:rFonts w:asciiTheme="minorHAnsi" w:hAnsiTheme="minorHAnsi"/>
          <w:sz w:val="22"/>
          <w:szCs w:val="22"/>
        </w:rPr>
        <w:t>;</w:t>
      </w:r>
    </w:p>
    <w:p w14:paraId="0939BBED" w14:textId="6BD7CA35" w:rsidR="00234D85" w:rsidRDefault="00234D85" w:rsidP="00234D85">
      <w:pPr>
        <w:widowControl w:val="0"/>
        <w:spacing w:after="0" w:line="240" w:lineRule="auto"/>
        <w:jc w:val="both"/>
      </w:pPr>
    </w:p>
    <w:p w14:paraId="50755494" w14:textId="77777777" w:rsidR="00152280" w:rsidRPr="00234D85" w:rsidRDefault="00152280" w:rsidP="00234D85">
      <w:pPr>
        <w:widowControl w:val="0"/>
        <w:spacing w:after="0" w:line="240" w:lineRule="auto"/>
        <w:jc w:val="both"/>
      </w:pPr>
    </w:p>
    <w:p w14:paraId="152256D6" w14:textId="62C586FA" w:rsidR="00234D85" w:rsidRDefault="00683B74" w:rsidP="00234D85">
      <w:pPr>
        <w:widowControl w:val="0"/>
        <w:spacing w:after="0" w:line="240" w:lineRule="auto"/>
        <w:jc w:val="center"/>
        <w:rPr>
          <w:b/>
          <w:bCs/>
        </w:rPr>
      </w:pPr>
      <w:r w:rsidRPr="00D27B21">
        <w:rPr>
          <w:b/>
          <w:bCs/>
        </w:rPr>
        <w:t>A</w:t>
      </w:r>
      <w:r w:rsidR="00234D85">
        <w:rPr>
          <w:b/>
          <w:bCs/>
        </w:rPr>
        <w:t>rt</w:t>
      </w:r>
      <w:r w:rsidRPr="00D27B21">
        <w:rPr>
          <w:b/>
          <w:bCs/>
        </w:rPr>
        <w:t>. 1</w:t>
      </w:r>
      <w:r w:rsidR="00152280">
        <w:rPr>
          <w:b/>
          <w:bCs/>
        </w:rPr>
        <w:t>5</w:t>
      </w:r>
    </w:p>
    <w:p w14:paraId="35DB5E0A" w14:textId="47572763" w:rsidR="00683B74" w:rsidRDefault="00683B74" w:rsidP="00234D85">
      <w:pPr>
        <w:widowControl w:val="0"/>
        <w:spacing w:after="0" w:line="240" w:lineRule="auto"/>
        <w:jc w:val="center"/>
        <w:rPr>
          <w:b/>
          <w:bCs/>
        </w:rPr>
      </w:pPr>
      <w:r w:rsidRPr="00D27B21">
        <w:rPr>
          <w:b/>
          <w:bCs/>
        </w:rPr>
        <w:t>(Norme applicabili)</w:t>
      </w:r>
    </w:p>
    <w:p w14:paraId="758EE930" w14:textId="77777777" w:rsidR="00234D85" w:rsidRPr="00D27B21" w:rsidRDefault="00234D85" w:rsidP="00234D85">
      <w:pPr>
        <w:widowControl w:val="0"/>
        <w:spacing w:after="0" w:line="240" w:lineRule="auto"/>
        <w:jc w:val="center"/>
        <w:rPr>
          <w:b/>
          <w:bCs/>
        </w:rPr>
      </w:pPr>
    </w:p>
    <w:p w14:paraId="3BB386F7" w14:textId="420A4868" w:rsidR="00683B74" w:rsidRDefault="00683B74" w:rsidP="00234D85">
      <w:pPr>
        <w:widowControl w:val="0"/>
        <w:spacing w:after="0" w:line="240" w:lineRule="auto"/>
        <w:jc w:val="both"/>
      </w:pPr>
      <w:r w:rsidRPr="00D27B21">
        <w:t xml:space="preserve">Per quanto non espressamente disposto nel presente </w:t>
      </w:r>
      <w:r w:rsidR="009652CB">
        <w:t>Protocollo</w:t>
      </w:r>
      <w:r w:rsidRPr="00D27B21">
        <w:t>, trovano applicazione le norme del codice civile.</w:t>
      </w:r>
    </w:p>
    <w:p w14:paraId="1576AB76" w14:textId="2AEB362A" w:rsidR="00234D85" w:rsidRDefault="00234D85" w:rsidP="00234D85">
      <w:pPr>
        <w:widowControl w:val="0"/>
        <w:spacing w:after="0" w:line="240" w:lineRule="auto"/>
        <w:jc w:val="both"/>
      </w:pPr>
    </w:p>
    <w:p w14:paraId="1C89C1AD" w14:textId="77777777" w:rsidR="00152280" w:rsidRPr="00D27B21" w:rsidRDefault="00152280" w:rsidP="00234D85">
      <w:pPr>
        <w:widowControl w:val="0"/>
        <w:spacing w:after="0" w:line="240" w:lineRule="auto"/>
        <w:jc w:val="both"/>
      </w:pPr>
    </w:p>
    <w:p w14:paraId="2F629A47" w14:textId="50BB9AC5" w:rsidR="00234D85" w:rsidRDefault="00683B74" w:rsidP="00234D85">
      <w:pPr>
        <w:widowControl w:val="0"/>
        <w:spacing w:after="0" w:line="240" w:lineRule="auto"/>
        <w:jc w:val="center"/>
        <w:rPr>
          <w:b/>
          <w:bCs/>
        </w:rPr>
      </w:pPr>
      <w:r w:rsidRPr="00D27B21">
        <w:rPr>
          <w:b/>
          <w:bCs/>
        </w:rPr>
        <w:t>A</w:t>
      </w:r>
      <w:r w:rsidR="00234D85">
        <w:rPr>
          <w:b/>
          <w:bCs/>
        </w:rPr>
        <w:t>rt</w:t>
      </w:r>
      <w:r w:rsidRPr="00D27B21">
        <w:rPr>
          <w:b/>
          <w:bCs/>
        </w:rPr>
        <w:t>. 1</w:t>
      </w:r>
      <w:r w:rsidR="00152280">
        <w:rPr>
          <w:b/>
          <w:bCs/>
        </w:rPr>
        <w:t>6</w:t>
      </w:r>
    </w:p>
    <w:p w14:paraId="714D89B2" w14:textId="516E42E5" w:rsidR="00683B74" w:rsidRDefault="00683B74" w:rsidP="00234D85">
      <w:pPr>
        <w:widowControl w:val="0"/>
        <w:spacing w:after="0" w:line="240" w:lineRule="auto"/>
        <w:jc w:val="center"/>
        <w:rPr>
          <w:b/>
          <w:bCs/>
        </w:rPr>
      </w:pPr>
      <w:r w:rsidRPr="00D27B21">
        <w:rPr>
          <w:b/>
          <w:bCs/>
        </w:rPr>
        <w:t>(</w:t>
      </w:r>
      <w:r w:rsidR="00C97B9F">
        <w:rPr>
          <w:b/>
          <w:bCs/>
        </w:rPr>
        <w:t xml:space="preserve">Risoluzione delle controversie e </w:t>
      </w:r>
      <w:r w:rsidR="00F92BB7">
        <w:rPr>
          <w:b/>
          <w:bCs/>
        </w:rPr>
        <w:t>f</w:t>
      </w:r>
      <w:r w:rsidRPr="00D27B21">
        <w:rPr>
          <w:b/>
          <w:bCs/>
        </w:rPr>
        <w:t>oro competente)</w:t>
      </w:r>
    </w:p>
    <w:p w14:paraId="55724A5C" w14:textId="77777777" w:rsidR="00234D85" w:rsidRPr="00D27B21" w:rsidRDefault="00234D85" w:rsidP="00234D85">
      <w:pPr>
        <w:widowControl w:val="0"/>
        <w:spacing w:after="0" w:line="240" w:lineRule="auto"/>
        <w:jc w:val="center"/>
        <w:rPr>
          <w:b/>
          <w:bCs/>
        </w:rPr>
      </w:pPr>
    </w:p>
    <w:p w14:paraId="12265025" w14:textId="74F596A3" w:rsidR="002E23D9" w:rsidRPr="002E23D9" w:rsidRDefault="00C97B9F" w:rsidP="002E23D9">
      <w:pPr>
        <w:pStyle w:val="Paragrafoelenco"/>
        <w:numPr>
          <w:ilvl w:val="0"/>
          <w:numId w:val="14"/>
        </w:numPr>
        <w:spacing w:line="240" w:lineRule="auto"/>
        <w:ind w:left="426"/>
        <w:rPr>
          <w:rFonts w:asciiTheme="minorHAnsi" w:hAnsiTheme="minorHAnsi"/>
          <w:sz w:val="22"/>
          <w:szCs w:val="22"/>
        </w:rPr>
      </w:pPr>
      <w:r w:rsidRPr="002E23D9">
        <w:rPr>
          <w:rFonts w:asciiTheme="minorHAnsi" w:hAnsiTheme="minorHAnsi"/>
          <w:sz w:val="22"/>
          <w:szCs w:val="22"/>
        </w:rPr>
        <w:t xml:space="preserve">Le parti concordano di definire amichevolmente qualsiasi controversia che dovesse insorgere dall’interpretazione e dall’applicazione del presente </w:t>
      </w:r>
      <w:r w:rsidR="009652CB">
        <w:rPr>
          <w:rFonts w:asciiTheme="minorHAnsi" w:hAnsiTheme="minorHAnsi"/>
          <w:sz w:val="22"/>
          <w:szCs w:val="22"/>
        </w:rPr>
        <w:t>Protocollo</w:t>
      </w:r>
      <w:r w:rsidRPr="002E23D9">
        <w:rPr>
          <w:rFonts w:asciiTheme="minorHAnsi" w:hAnsiTheme="minorHAnsi"/>
          <w:sz w:val="22"/>
          <w:szCs w:val="22"/>
        </w:rPr>
        <w:t>.</w:t>
      </w:r>
    </w:p>
    <w:p w14:paraId="590D56DB" w14:textId="40B2558F" w:rsidR="00B476EB" w:rsidRDefault="00683B74" w:rsidP="00234D85">
      <w:pPr>
        <w:pStyle w:val="Paragrafoelenco"/>
        <w:numPr>
          <w:ilvl w:val="0"/>
          <w:numId w:val="14"/>
        </w:numPr>
        <w:spacing w:line="240" w:lineRule="auto"/>
        <w:ind w:left="426"/>
      </w:pPr>
      <w:r w:rsidRPr="002E23D9">
        <w:rPr>
          <w:rFonts w:asciiTheme="minorHAnsi" w:hAnsiTheme="minorHAnsi"/>
          <w:sz w:val="22"/>
          <w:szCs w:val="22"/>
        </w:rPr>
        <w:t xml:space="preserve">Tutte le controversie che </w:t>
      </w:r>
      <w:r w:rsidR="00C97B9F" w:rsidRPr="002E23D9">
        <w:rPr>
          <w:rFonts w:asciiTheme="minorHAnsi" w:hAnsiTheme="minorHAnsi"/>
          <w:sz w:val="22"/>
          <w:szCs w:val="22"/>
        </w:rPr>
        <w:t xml:space="preserve">non </w:t>
      </w:r>
      <w:r w:rsidR="00F92BB7" w:rsidRPr="002E23D9">
        <w:rPr>
          <w:rFonts w:asciiTheme="minorHAnsi" w:hAnsiTheme="minorHAnsi"/>
          <w:sz w:val="22"/>
          <w:szCs w:val="22"/>
        </w:rPr>
        <w:t>saranno</w:t>
      </w:r>
      <w:r w:rsidR="00C97B9F" w:rsidRPr="002E23D9">
        <w:rPr>
          <w:rFonts w:asciiTheme="minorHAnsi" w:hAnsiTheme="minorHAnsi"/>
          <w:sz w:val="22"/>
          <w:szCs w:val="22"/>
        </w:rPr>
        <w:t xml:space="preserve"> definite in maniera amichevole </w:t>
      </w:r>
      <w:r w:rsidRPr="002E23D9">
        <w:rPr>
          <w:rFonts w:asciiTheme="minorHAnsi" w:hAnsiTheme="minorHAnsi"/>
          <w:sz w:val="22"/>
          <w:szCs w:val="22"/>
        </w:rPr>
        <w:t xml:space="preserve">sono devolute </w:t>
      </w:r>
      <w:r w:rsidR="0078734A">
        <w:rPr>
          <w:rFonts w:asciiTheme="minorHAnsi" w:hAnsiTheme="minorHAnsi"/>
          <w:sz w:val="22"/>
          <w:szCs w:val="22"/>
        </w:rPr>
        <w:t>al Giudice competente.</w:t>
      </w:r>
    </w:p>
    <w:p w14:paraId="136A8397" w14:textId="14893634" w:rsidR="002E23D9" w:rsidRDefault="002E23D9" w:rsidP="00234D85">
      <w:pPr>
        <w:widowControl w:val="0"/>
        <w:spacing w:after="0" w:line="240" w:lineRule="auto"/>
        <w:jc w:val="both"/>
      </w:pPr>
    </w:p>
    <w:p w14:paraId="6EF127E7" w14:textId="482D62CA" w:rsidR="00152280" w:rsidRDefault="00152280">
      <w:r>
        <w:br w:type="page"/>
      </w:r>
    </w:p>
    <w:p w14:paraId="11E3DE4D" w14:textId="21FFF177" w:rsidR="00F92BB7" w:rsidRPr="002E23D9" w:rsidRDefault="002E23D9" w:rsidP="00234D85">
      <w:pPr>
        <w:widowControl w:val="0"/>
        <w:spacing w:after="0" w:line="240" w:lineRule="auto"/>
        <w:jc w:val="both"/>
        <w:rPr>
          <w:i/>
          <w:iCs/>
        </w:rPr>
      </w:pPr>
      <w:r w:rsidRPr="002E23D9">
        <w:rPr>
          <w:i/>
          <w:iCs/>
        </w:rPr>
        <w:lastRenderedPageBreak/>
        <w:t>Letto e sottoscritto dalle parti:</w:t>
      </w:r>
    </w:p>
    <w:p w14:paraId="6F5427D3" w14:textId="30FFBBDE" w:rsidR="00234D85" w:rsidRDefault="00234D85" w:rsidP="00234D85">
      <w:pPr>
        <w:widowControl w:val="0"/>
        <w:spacing w:after="0" w:line="240" w:lineRule="auto"/>
        <w:jc w:val="both"/>
      </w:pPr>
    </w:p>
    <w:p w14:paraId="5DD6F0A3" w14:textId="77777777" w:rsidR="00A27AD1" w:rsidRDefault="00A27AD1" w:rsidP="00234D85">
      <w:pPr>
        <w:widowControl w:val="0"/>
        <w:spacing w:after="0" w:line="240" w:lineRule="auto"/>
        <w:jc w:val="both"/>
      </w:pPr>
    </w:p>
    <w:p w14:paraId="10C3BA93" w14:textId="77777777" w:rsidR="00A27AD1" w:rsidRPr="00D27B21" w:rsidRDefault="00A27AD1" w:rsidP="00234D85">
      <w:pPr>
        <w:widowControl w:val="0"/>
        <w:spacing w:after="0" w:line="240" w:lineRule="auto"/>
        <w:jc w:val="both"/>
      </w:pPr>
    </w:p>
    <w:p w14:paraId="2FA655A9" w14:textId="107DC495" w:rsidR="00234D85" w:rsidRPr="002F6E3E" w:rsidRDefault="00234D85" w:rsidP="0049622B">
      <w:pPr>
        <w:pStyle w:val="Nessunaspaziatura"/>
        <w:jc w:val="center"/>
        <w:rPr>
          <w:b/>
          <w:bCs/>
        </w:rPr>
      </w:pPr>
      <w:r w:rsidRPr="002F6E3E">
        <w:rPr>
          <w:b/>
          <w:bCs/>
        </w:rPr>
        <w:t xml:space="preserve">Il </w:t>
      </w:r>
      <w:r w:rsidR="00A27AD1">
        <w:rPr>
          <w:b/>
          <w:bCs/>
        </w:rPr>
        <w:t>Vices</w:t>
      </w:r>
      <w:r w:rsidRPr="002F6E3E">
        <w:rPr>
          <w:b/>
          <w:bCs/>
        </w:rPr>
        <w:t xml:space="preserve">indaco </w:t>
      </w:r>
      <w:r w:rsidR="00A27AD1">
        <w:rPr>
          <w:b/>
          <w:bCs/>
        </w:rPr>
        <w:t xml:space="preserve">F.F. </w:t>
      </w:r>
      <w:r w:rsidRPr="002F6E3E">
        <w:rPr>
          <w:b/>
          <w:bCs/>
        </w:rPr>
        <w:t>Comune di Arquata del Tronto</w:t>
      </w:r>
    </w:p>
    <w:p w14:paraId="2017B8E8" w14:textId="6A5280B7" w:rsidR="002F6E3E" w:rsidRDefault="002F6E3E" w:rsidP="0049622B">
      <w:pPr>
        <w:pStyle w:val="Nessunaspaziatura"/>
        <w:jc w:val="center"/>
      </w:pPr>
      <w:r>
        <w:t>(</w:t>
      </w:r>
      <w:r w:rsidR="00A27AD1">
        <w:t>dott. Michel Franchi</w:t>
      </w:r>
      <w:r>
        <w:t>)*</w:t>
      </w:r>
    </w:p>
    <w:p w14:paraId="77895706" w14:textId="3DDEA028" w:rsidR="0049622B" w:rsidRDefault="0049622B" w:rsidP="0049622B">
      <w:pPr>
        <w:pStyle w:val="Nessunaspaziatura"/>
        <w:jc w:val="center"/>
      </w:pPr>
    </w:p>
    <w:p w14:paraId="20B2F227" w14:textId="77777777" w:rsidR="00A27AD1" w:rsidRDefault="00A27AD1" w:rsidP="0049622B">
      <w:pPr>
        <w:pStyle w:val="Nessunaspaziatura"/>
        <w:jc w:val="center"/>
      </w:pPr>
    </w:p>
    <w:p w14:paraId="6A4EF0CB" w14:textId="2DF0BB95" w:rsidR="00234D85" w:rsidRPr="002F6E3E" w:rsidRDefault="00234D85" w:rsidP="0049622B">
      <w:pPr>
        <w:pStyle w:val="Nessunaspaziatura"/>
        <w:jc w:val="center"/>
        <w:rPr>
          <w:b/>
          <w:bCs/>
        </w:rPr>
      </w:pPr>
      <w:r w:rsidRPr="002F6E3E">
        <w:rPr>
          <w:b/>
          <w:bCs/>
        </w:rPr>
        <w:t>Il Commissario Straordinario del Governo per la Ricostruzione</w:t>
      </w:r>
    </w:p>
    <w:p w14:paraId="075906DE" w14:textId="3EA0E39F" w:rsidR="002F6E3E" w:rsidRDefault="002F6E3E" w:rsidP="0049622B">
      <w:pPr>
        <w:pStyle w:val="Nessunaspaziatura"/>
        <w:jc w:val="center"/>
      </w:pPr>
      <w:r>
        <w:t>(dott. Giovanni Legnini)*</w:t>
      </w:r>
    </w:p>
    <w:p w14:paraId="034ED06E" w14:textId="0C0090EC" w:rsidR="0049622B" w:rsidRDefault="0049622B" w:rsidP="0049622B">
      <w:pPr>
        <w:pStyle w:val="Nessunaspaziatura"/>
        <w:jc w:val="center"/>
      </w:pPr>
    </w:p>
    <w:p w14:paraId="0CC45D8B" w14:textId="77777777" w:rsidR="00A27AD1" w:rsidRDefault="00A27AD1" w:rsidP="0049622B">
      <w:pPr>
        <w:pStyle w:val="Nessunaspaziatura"/>
        <w:jc w:val="center"/>
      </w:pPr>
    </w:p>
    <w:p w14:paraId="717892BB" w14:textId="2879ABB2" w:rsidR="00234D85" w:rsidRPr="002F6E3E" w:rsidRDefault="00234D85" w:rsidP="0049622B">
      <w:pPr>
        <w:pStyle w:val="Nessunaspaziatura"/>
        <w:jc w:val="center"/>
        <w:rPr>
          <w:b/>
          <w:bCs/>
        </w:rPr>
      </w:pPr>
      <w:r w:rsidRPr="002F6E3E">
        <w:rPr>
          <w:b/>
          <w:bCs/>
        </w:rPr>
        <w:t xml:space="preserve">Il Direttore </w:t>
      </w:r>
      <w:r w:rsidR="0049622B" w:rsidRPr="002F6E3E">
        <w:rPr>
          <w:b/>
          <w:bCs/>
        </w:rPr>
        <w:t>dell’</w:t>
      </w:r>
      <w:r w:rsidRPr="002F6E3E">
        <w:rPr>
          <w:b/>
          <w:bCs/>
        </w:rPr>
        <w:t>Ufficio Speciale Ricostruzione (USR)</w:t>
      </w:r>
      <w:r w:rsidR="0049622B" w:rsidRPr="002F6E3E">
        <w:rPr>
          <w:b/>
          <w:bCs/>
        </w:rPr>
        <w:t xml:space="preserve"> della Regione Marche</w:t>
      </w:r>
    </w:p>
    <w:p w14:paraId="5EBC844F" w14:textId="15511799" w:rsidR="002F6E3E" w:rsidRDefault="002F6E3E" w:rsidP="0049622B">
      <w:pPr>
        <w:pStyle w:val="Nessunaspaziatura"/>
        <w:jc w:val="center"/>
      </w:pPr>
      <w:r>
        <w:t xml:space="preserve">(ing. </w:t>
      </w:r>
      <w:r w:rsidR="00A27AD1">
        <w:t>Stefano Babini</w:t>
      </w:r>
      <w:r>
        <w:t>)*</w:t>
      </w:r>
    </w:p>
    <w:p w14:paraId="41FABF2C" w14:textId="64454CA0" w:rsidR="0049622B" w:rsidRDefault="0049622B" w:rsidP="0049622B">
      <w:pPr>
        <w:pStyle w:val="Nessunaspaziatura"/>
        <w:jc w:val="center"/>
      </w:pPr>
    </w:p>
    <w:p w14:paraId="519979A1" w14:textId="77777777" w:rsidR="00A27AD1" w:rsidRDefault="00A27AD1" w:rsidP="0049622B">
      <w:pPr>
        <w:pStyle w:val="Nessunaspaziatura"/>
        <w:jc w:val="center"/>
      </w:pPr>
    </w:p>
    <w:p w14:paraId="39A1FADB" w14:textId="2D45B5E0" w:rsidR="00234D85" w:rsidRPr="002F6E3E" w:rsidRDefault="0049622B" w:rsidP="0049622B">
      <w:pPr>
        <w:pStyle w:val="Nessunaspaziatura"/>
        <w:jc w:val="center"/>
        <w:rPr>
          <w:b/>
          <w:bCs/>
        </w:rPr>
      </w:pPr>
      <w:r w:rsidRPr="002F6E3E">
        <w:rPr>
          <w:b/>
          <w:bCs/>
        </w:rPr>
        <w:t>Il Soprintendente</w:t>
      </w:r>
      <w:r w:rsidR="00234D85" w:rsidRPr="002F6E3E">
        <w:rPr>
          <w:b/>
          <w:bCs/>
        </w:rPr>
        <w:t xml:space="preserve"> Archeologica Belle Arti e Paesaggio (SABAP) delle Marche</w:t>
      </w:r>
    </w:p>
    <w:p w14:paraId="665F2B3D" w14:textId="054AA0C3" w:rsidR="002F6E3E" w:rsidRDefault="002F6E3E" w:rsidP="0049622B">
      <w:pPr>
        <w:pStyle w:val="Nessunaspaziatura"/>
        <w:jc w:val="center"/>
      </w:pPr>
      <w:r>
        <w:t>(dott.ssa Marta Mazza)*</w:t>
      </w:r>
    </w:p>
    <w:p w14:paraId="426C54C7" w14:textId="07DBF7B9" w:rsidR="0049622B" w:rsidRDefault="0049622B" w:rsidP="0049622B">
      <w:pPr>
        <w:pStyle w:val="Nessunaspaziatura"/>
        <w:jc w:val="center"/>
      </w:pPr>
    </w:p>
    <w:p w14:paraId="1CBB2CB5" w14:textId="77777777" w:rsidR="00A27AD1" w:rsidRDefault="00A27AD1" w:rsidP="0049622B">
      <w:pPr>
        <w:pStyle w:val="Nessunaspaziatura"/>
        <w:jc w:val="center"/>
      </w:pPr>
    </w:p>
    <w:p w14:paraId="16218531" w14:textId="10632927" w:rsidR="00234D85" w:rsidRPr="002F6E3E" w:rsidRDefault="0049622B" w:rsidP="0049622B">
      <w:pPr>
        <w:pStyle w:val="Nessunaspaziatura"/>
        <w:jc w:val="center"/>
        <w:rPr>
          <w:b/>
          <w:bCs/>
        </w:rPr>
      </w:pPr>
      <w:r w:rsidRPr="002F6E3E">
        <w:rPr>
          <w:b/>
          <w:bCs/>
        </w:rPr>
        <w:t>Il Direttore dell’</w:t>
      </w:r>
      <w:r w:rsidR="00234D85" w:rsidRPr="002F6E3E">
        <w:rPr>
          <w:b/>
          <w:bCs/>
        </w:rPr>
        <w:t>Ente Parco Nazionale dei Monti Sibillini</w:t>
      </w:r>
    </w:p>
    <w:p w14:paraId="472E6AA6" w14:textId="1B061BAE" w:rsidR="002F6E3E" w:rsidRDefault="002F6E3E" w:rsidP="0049622B">
      <w:pPr>
        <w:pStyle w:val="Nessunaspaziatura"/>
        <w:jc w:val="center"/>
      </w:pPr>
      <w:r>
        <w:t>(</w:t>
      </w:r>
      <w:r w:rsidRPr="002F6E3E">
        <w:t>dott.ssa Maria Laura Talamè</w:t>
      </w:r>
      <w:r>
        <w:t>)*</w:t>
      </w:r>
    </w:p>
    <w:p w14:paraId="19FEB31E" w14:textId="53AECD95" w:rsidR="0049622B" w:rsidRDefault="0049622B" w:rsidP="0049622B">
      <w:pPr>
        <w:pStyle w:val="Nessunaspaziatura"/>
        <w:jc w:val="center"/>
      </w:pPr>
    </w:p>
    <w:p w14:paraId="74119EF3" w14:textId="77777777" w:rsidR="00A27AD1" w:rsidRDefault="00A27AD1" w:rsidP="0049622B">
      <w:pPr>
        <w:pStyle w:val="Nessunaspaziatura"/>
        <w:jc w:val="center"/>
      </w:pPr>
    </w:p>
    <w:p w14:paraId="1EFF7647" w14:textId="5B2A32C7" w:rsidR="00234D85" w:rsidRPr="002F6E3E" w:rsidRDefault="0049622B" w:rsidP="0049622B">
      <w:pPr>
        <w:pStyle w:val="Nessunaspaziatura"/>
        <w:jc w:val="center"/>
        <w:rPr>
          <w:b/>
          <w:bCs/>
        </w:rPr>
      </w:pPr>
      <w:r w:rsidRPr="002F6E3E">
        <w:rPr>
          <w:b/>
          <w:bCs/>
        </w:rPr>
        <w:t>Il Direttore dell’</w:t>
      </w:r>
      <w:r w:rsidR="00234D85" w:rsidRPr="002F6E3E">
        <w:rPr>
          <w:b/>
          <w:bCs/>
        </w:rPr>
        <w:t>Ente Parco Nazionale del Gran Sasso e Monti della Laga</w:t>
      </w:r>
    </w:p>
    <w:p w14:paraId="7CEAF4ED" w14:textId="54609696" w:rsidR="0049622B" w:rsidRDefault="002F6E3E" w:rsidP="0049622B">
      <w:pPr>
        <w:pStyle w:val="Nessunaspaziatura"/>
        <w:jc w:val="center"/>
      </w:pPr>
      <w:r>
        <w:t xml:space="preserve">(dott. </w:t>
      </w:r>
      <w:r w:rsidRPr="002F6E3E">
        <w:t>Alfonso Calzolaio</w:t>
      </w:r>
      <w:r>
        <w:t>)*</w:t>
      </w:r>
    </w:p>
    <w:p w14:paraId="21C16257" w14:textId="630BB79A" w:rsidR="002F6E3E" w:rsidRDefault="002F6E3E" w:rsidP="0049622B">
      <w:pPr>
        <w:pStyle w:val="Nessunaspaziatura"/>
        <w:jc w:val="center"/>
      </w:pPr>
    </w:p>
    <w:p w14:paraId="538F7B5E" w14:textId="77777777" w:rsidR="00A27AD1" w:rsidRDefault="00A27AD1" w:rsidP="0049622B">
      <w:pPr>
        <w:pStyle w:val="Nessunaspaziatura"/>
        <w:jc w:val="center"/>
      </w:pPr>
    </w:p>
    <w:p w14:paraId="49695497" w14:textId="5CC312DE" w:rsidR="00234D85" w:rsidRPr="002F6E3E" w:rsidRDefault="0049622B" w:rsidP="0049622B">
      <w:pPr>
        <w:pStyle w:val="Nessunaspaziatura"/>
        <w:jc w:val="center"/>
        <w:rPr>
          <w:b/>
          <w:bCs/>
        </w:rPr>
      </w:pPr>
      <w:r w:rsidRPr="002F6E3E">
        <w:rPr>
          <w:b/>
          <w:bCs/>
        </w:rPr>
        <w:t xml:space="preserve">Il Presidente della </w:t>
      </w:r>
      <w:r w:rsidR="00234D85" w:rsidRPr="002F6E3E">
        <w:rPr>
          <w:b/>
          <w:bCs/>
        </w:rPr>
        <w:t>Provincia di Ascoli Piceno</w:t>
      </w:r>
    </w:p>
    <w:p w14:paraId="42B7C8B5" w14:textId="187DD10F" w:rsidR="0049622B" w:rsidRDefault="002F6E3E" w:rsidP="0049622B">
      <w:pPr>
        <w:pStyle w:val="Nessunaspaziatura"/>
        <w:jc w:val="center"/>
      </w:pPr>
      <w:r>
        <w:t>(Sergio Fabiani)*</w:t>
      </w:r>
    </w:p>
    <w:p w14:paraId="091159E9" w14:textId="427C989E" w:rsidR="002F6E3E" w:rsidRDefault="002F6E3E" w:rsidP="0049622B">
      <w:pPr>
        <w:pStyle w:val="Nessunaspaziatura"/>
        <w:jc w:val="center"/>
      </w:pPr>
    </w:p>
    <w:p w14:paraId="40F7CC93" w14:textId="77777777" w:rsidR="00A27AD1" w:rsidRDefault="00A27AD1" w:rsidP="0049622B">
      <w:pPr>
        <w:pStyle w:val="Nessunaspaziatura"/>
        <w:jc w:val="center"/>
      </w:pPr>
    </w:p>
    <w:p w14:paraId="68DEF3AE" w14:textId="615DF7EA" w:rsidR="00234D85" w:rsidRPr="002F6E3E" w:rsidRDefault="0049622B" w:rsidP="0049622B">
      <w:pPr>
        <w:pStyle w:val="Nessunaspaziatura"/>
        <w:jc w:val="center"/>
        <w:rPr>
          <w:b/>
          <w:bCs/>
        </w:rPr>
      </w:pPr>
      <w:r w:rsidRPr="002F6E3E">
        <w:rPr>
          <w:b/>
          <w:bCs/>
        </w:rPr>
        <w:t>Il Dirigente dell’</w:t>
      </w:r>
      <w:r w:rsidR="00234D85" w:rsidRPr="002F6E3E">
        <w:rPr>
          <w:b/>
          <w:bCs/>
        </w:rPr>
        <w:t>A.B.D.A.C. – Settore sub-distretto Regione Marche</w:t>
      </w:r>
    </w:p>
    <w:p w14:paraId="6CFCC850" w14:textId="2DC9FAC0" w:rsidR="002F6E3E" w:rsidRDefault="002F6E3E" w:rsidP="0049622B">
      <w:pPr>
        <w:pStyle w:val="Nessunaspaziatura"/>
        <w:jc w:val="center"/>
      </w:pPr>
      <w:r>
        <w:t>(dott. geol. Mario Smargiasso)*</w:t>
      </w:r>
    </w:p>
    <w:p w14:paraId="2FF4FD01" w14:textId="7D7001CF" w:rsidR="0049622B" w:rsidRDefault="0049622B" w:rsidP="0049622B">
      <w:pPr>
        <w:pStyle w:val="Nessunaspaziatura"/>
        <w:jc w:val="center"/>
      </w:pPr>
    </w:p>
    <w:p w14:paraId="4D025D4E" w14:textId="77777777" w:rsidR="00A27AD1" w:rsidRDefault="00A27AD1" w:rsidP="0049622B">
      <w:pPr>
        <w:pStyle w:val="Nessunaspaziatura"/>
        <w:jc w:val="center"/>
      </w:pPr>
    </w:p>
    <w:p w14:paraId="3107FBFC" w14:textId="4DFFC5E4" w:rsidR="00234D85" w:rsidRPr="002F6E3E" w:rsidRDefault="0049622B" w:rsidP="0049622B">
      <w:pPr>
        <w:pStyle w:val="Nessunaspaziatura"/>
        <w:jc w:val="center"/>
        <w:rPr>
          <w:b/>
          <w:bCs/>
        </w:rPr>
      </w:pPr>
      <w:r w:rsidRPr="002F6E3E">
        <w:rPr>
          <w:b/>
          <w:bCs/>
        </w:rPr>
        <w:t xml:space="preserve">Il </w:t>
      </w:r>
      <w:r w:rsidR="002F6E3E">
        <w:rPr>
          <w:b/>
          <w:bCs/>
        </w:rPr>
        <w:t>D</w:t>
      </w:r>
      <w:r w:rsidRPr="002F6E3E">
        <w:rPr>
          <w:b/>
          <w:bCs/>
        </w:rPr>
        <w:t xml:space="preserve">irigente del </w:t>
      </w:r>
      <w:r w:rsidR="00234D85" w:rsidRPr="002F6E3E">
        <w:rPr>
          <w:b/>
          <w:bCs/>
        </w:rPr>
        <w:t>Servizio Tutela Gestione e Assetto del Territorio – P.F. Tutela del Territorio di Ascoli Piceno</w:t>
      </w:r>
    </w:p>
    <w:p w14:paraId="2558E86B" w14:textId="48C3616B" w:rsidR="0049622B" w:rsidRDefault="002F6E3E" w:rsidP="0049622B">
      <w:pPr>
        <w:pStyle w:val="Nessunaspaziatura"/>
        <w:jc w:val="center"/>
      </w:pPr>
      <w:r>
        <w:t xml:space="preserve">(ing. </w:t>
      </w:r>
      <w:r w:rsidR="00A27AD1" w:rsidRPr="00A27AD1">
        <w:rPr>
          <w:color w:val="FF0000"/>
        </w:rPr>
        <w:t>__________</w:t>
      </w:r>
      <w:r>
        <w:t>)*</w:t>
      </w:r>
    </w:p>
    <w:p w14:paraId="7C34301A" w14:textId="3FD94649" w:rsidR="0049622B" w:rsidRDefault="0049622B" w:rsidP="0049622B">
      <w:pPr>
        <w:pStyle w:val="Nessunaspaziatura"/>
        <w:jc w:val="center"/>
      </w:pPr>
    </w:p>
    <w:p w14:paraId="0D6A30CB" w14:textId="6EC263F5" w:rsidR="00A27AD1" w:rsidRDefault="00A27AD1" w:rsidP="0049622B">
      <w:pPr>
        <w:pStyle w:val="Nessunaspaziatura"/>
        <w:jc w:val="center"/>
      </w:pPr>
    </w:p>
    <w:p w14:paraId="32819A0D" w14:textId="77777777" w:rsidR="00A27AD1" w:rsidRDefault="00A27AD1" w:rsidP="0049622B">
      <w:pPr>
        <w:pStyle w:val="Nessunaspaziatura"/>
        <w:jc w:val="center"/>
      </w:pPr>
    </w:p>
    <w:p w14:paraId="4C5D8DBF" w14:textId="77777777" w:rsidR="0049622B" w:rsidRDefault="0049622B" w:rsidP="0049622B">
      <w:pPr>
        <w:pStyle w:val="Nessunaspaziatura"/>
        <w:jc w:val="center"/>
      </w:pPr>
    </w:p>
    <w:p w14:paraId="16C5320F" w14:textId="6B570A73" w:rsidR="00003520" w:rsidRPr="00A27AD1" w:rsidRDefault="00683B74" w:rsidP="00683B74">
      <w:pPr>
        <w:jc w:val="both"/>
        <w:rPr>
          <w:i/>
          <w:iCs/>
        </w:rPr>
      </w:pPr>
      <w:r w:rsidRPr="00A27AD1">
        <w:rPr>
          <w:i/>
          <w:iCs/>
        </w:rPr>
        <w:t>*Documento informatico firmato digitalmente, ai sensi del testo unico D.P.R. 28 dicembre 2000, n. 445, del D.lgs. 7 marzo 2005, n. 82 e norme collegate, il quale sostituisce il testo cartaceo e la firma autografa.</w:t>
      </w:r>
    </w:p>
    <w:sectPr w:rsidR="00003520" w:rsidRPr="00A27A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5DFAE" w14:textId="77777777" w:rsidR="00B11BD0" w:rsidRDefault="00B11BD0" w:rsidP="00955D45">
      <w:pPr>
        <w:spacing w:after="0" w:line="240" w:lineRule="auto"/>
      </w:pPr>
      <w:r>
        <w:separator/>
      </w:r>
    </w:p>
  </w:endnote>
  <w:endnote w:type="continuationSeparator" w:id="0">
    <w:p w14:paraId="079341FE" w14:textId="77777777" w:rsidR="00B11BD0" w:rsidRDefault="00B11BD0" w:rsidP="0095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AFABC" w14:textId="77777777" w:rsidR="00B11BD0" w:rsidRDefault="00B11BD0" w:rsidP="00955D45">
      <w:pPr>
        <w:spacing w:after="0" w:line="240" w:lineRule="auto"/>
      </w:pPr>
      <w:r>
        <w:separator/>
      </w:r>
    </w:p>
  </w:footnote>
  <w:footnote w:type="continuationSeparator" w:id="0">
    <w:p w14:paraId="043524D8" w14:textId="77777777" w:rsidR="00B11BD0" w:rsidRDefault="00B11BD0" w:rsidP="00955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550E"/>
    <w:multiLevelType w:val="multilevel"/>
    <w:tmpl w:val="7CAE8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67425"/>
    <w:multiLevelType w:val="multilevel"/>
    <w:tmpl w:val="F6AA9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C505D"/>
    <w:multiLevelType w:val="multilevel"/>
    <w:tmpl w:val="811C8E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5C7B8E"/>
    <w:multiLevelType w:val="multilevel"/>
    <w:tmpl w:val="8926FDF2"/>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340FD"/>
    <w:multiLevelType w:val="hybridMultilevel"/>
    <w:tmpl w:val="D182285C"/>
    <w:lvl w:ilvl="0" w:tplc="ACA4B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6096A"/>
    <w:multiLevelType w:val="multilevel"/>
    <w:tmpl w:val="F614F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Calibri" w:hAnsi="Calibri"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E04FD3"/>
    <w:multiLevelType w:val="hybridMultilevel"/>
    <w:tmpl w:val="A6D83398"/>
    <w:lvl w:ilvl="0" w:tplc="04100017">
      <w:start w:val="1"/>
      <w:numFmt w:val="lowerLetter"/>
      <w:lvlText w:val="%1)"/>
      <w:lvlJc w:val="left"/>
      <w:pPr>
        <w:ind w:left="720" w:hanging="360"/>
      </w:pPr>
    </w:lvl>
    <w:lvl w:ilvl="1" w:tplc="ACA4B09E">
      <w:start w:val="1"/>
      <w:numFmt w:val="bullet"/>
      <w:lvlText w:val="-"/>
      <w:lvlJc w:val="left"/>
      <w:pPr>
        <w:ind w:left="1440" w:hanging="360"/>
      </w:pPr>
      <w:rPr>
        <w:rFonts w:ascii="Calibr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A97FF8"/>
    <w:multiLevelType w:val="hybridMultilevel"/>
    <w:tmpl w:val="2764889C"/>
    <w:lvl w:ilvl="0" w:tplc="ACA4B09E">
      <w:start w:val="1"/>
      <w:numFmt w:val="bullet"/>
      <w:lvlText w:val="-"/>
      <w:lvlJc w:val="left"/>
      <w:pPr>
        <w:ind w:left="720" w:hanging="360"/>
      </w:pPr>
      <w:rPr>
        <w:rFonts w:ascii="Calibri" w:hAnsi="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812760"/>
    <w:multiLevelType w:val="hybridMultilevel"/>
    <w:tmpl w:val="91B0BA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9056DA"/>
    <w:multiLevelType w:val="hybridMultilevel"/>
    <w:tmpl w:val="5CE6426C"/>
    <w:lvl w:ilvl="0" w:tplc="58B2093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D4732B"/>
    <w:multiLevelType w:val="hybridMultilevel"/>
    <w:tmpl w:val="E29063BE"/>
    <w:lvl w:ilvl="0" w:tplc="A5F05554">
      <w:start w:val="1"/>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1" w15:restartNumberingAfterBreak="0">
    <w:nsid w:val="20F509CB"/>
    <w:multiLevelType w:val="hybridMultilevel"/>
    <w:tmpl w:val="2E04A812"/>
    <w:lvl w:ilvl="0" w:tplc="58B20934">
      <w:start w:val="1"/>
      <w:numFmt w:val="decimal"/>
      <w:lvlText w:val="%1."/>
      <w:lvlJc w:val="left"/>
      <w:pPr>
        <w:ind w:left="720" w:hanging="360"/>
      </w:pPr>
      <w:rPr>
        <w:rFonts w:hint="default"/>
        <w:color w:val="auto"/>
      </w:rPr>
    </w:lvl>
    <w:lvl w:ilvl="1" w:tplc="7E2CCD34">
      <w:start w:val="1"/>
      <w:numFmt w:val="lowerLetter"/>
      <w:lvlText w:val="%2)"/>
      <w:lvlJc w:val="left"/>
      <w:pPr>
        <w:ind w:left="1440" w:hanging="360"/>
      </w:pPr>
      <w:rPr>
        <w:b/>
        <w:bCs/>
        <w:color w:val="auto"/>
      </w:rPr>
    </w:lvl>
    <w:lvl w:ilvl="2" w:tplc="311EAF44">
      <w:start w:val="1"/>
      <w:numFmt w:val="bullet"/>
      <w:lvlText w:val="-"/>
      <w:lvlJc w:val="left"/>
      <w:pPr>
        <w:ind w:left="2160" w:hanging="180"/>
      </w:pPr>
      <w:rPr>
        <w:rFonts w:ascii="Calibri" w:hAnsi="Calibri" w:hint="default"/>
        <w:color w:val="auto"/>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2113F1"/>
    <w:multiLevelType w:val="multilevel"/>
    <w:tmpl w:val="26E452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F0573F"/>
    <w:multiLevelType w:val="multilevel"/>
    <w:tmpl w:val="BAFABAC2"/>
    <w:lvl w:ilvl="0">
      <w:start w:val="1"/>
      <w:numFmt w:val="decimal"/>
      <w:lvlText w:val="%1)"/>
      <w:lvlJc w:val="left"/>
      <w:pPr>
        <w:ind w:left="360" w:hanging="360"/>
      </w:p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4F6041"/>
    <w:multiLevelType w:val="hybridMultilevel"/>
    <w:tmpl w:val="E1A07994"/>
    <w:lvl w:ilvl="0" w:tplc="ACA4B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5C46ED"/>
    <w:multiLevelType w:val="hybridMultilevel"/>
    <w:tmpl w:val="5CBAA2CE"/>
    <w:lvl w:ilvl="0" w:tplc="ACA4B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5160BD"/>
    <w:multiLevelType w:val="hybridMultilevel"/>
    <w:tmpl w:val="D7125C34"/>
    <w:lvl w:ilvl="0" w:tplc="7B92F638">
      <w:start w:val="1"/>
      <w:numFmt w:val="bullet"/>
      <w:lvlText w:val="-"/>
      <w:lvlJc w:val="left"/>
      <w:pPr>
        <w:ind w:left="720" w:hanging="360"/>
      </w:pPr>
      <w:rPr>
        <w:rFonts w:ascii="Calibri" w:hAnsi="Calibri" w:hint="default"/>
      </w:rPr>
    </w:lvl>
    <w:lvl w:ilvl="1" w:tplc="7B92F638">
      <w:start w:val="1"/>
      <w:numFmt w:val="bullet"/>
      <w:lvlText w:val="-"/>
      <w:lvlJc w:val="left"/>
      <w:pPr>
        <w:ind w:left="1440" w:hanging="360"/>
      </w:pPr>
      <w:rPr>
        <w:rFonts w:ascii="Calibr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BA599C"/>
    <w:multiLevelType w:val="hybridMultilevel"/>
    <w:tmpl w:val="41FCADF8"/>
    <w:lvl w:ilvl="0" w:tplc="04100017">
      <w:start w:val="1"/>
      <w:numFmt w:val="lowerLetter"/>
      <w:lvlText w:val="%1)"/>
      <w:lvlJc w:val="left"/>
      <w:pPr>
        <w:ind w:left="720" w:hanging="360"/>
      </w:pPr>
    </w:lvl>
    <w:lvl w:ilvl="1" w:tplc="7B92F638">
      <w:start w:val="1"/>
      <w:numFmt w:val="bullet"/>
      <w:lvlText w:val="-"/>
      <w:lvlJc w:val="left"/>
      <w:pPr>
        <w:ind w:left="1440" w:hanging="360"/>
      </w:pPr>
      <w:rPr>
        <w:rFonts w:ascii="Calibr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C41EEE"/>
    <w:multiLevelType w:val="hybridMultilevel"/>
    <w:tmpl w:val="1994B24C"/>
    <w:lvl w:ilvl="0" w:tplc="D7DE1B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3B4741"/>
    <w:multiLevelType w:val="hybridMultilevel"/>
    <w:tmpl w:val="8C5C4F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AE6965"/>
    <w:multiLevelType w:val="hybridMultilevel"/>
    <w:tmpl w:val="1994B24C"/>
    <w:lvl w:ilvl="0" w:tplc="D7DE1B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CD6266"/>
    <w:multiLevelType w:val="hybridMultilevel"/>
    <w:tmpl w:val="8CBC8C26"/>
    <w:lvl w:ilvl="0" w:tplc="04100017">
      <w:start w:val="1"/>
      <w:numFmt w:val="lowerLetter"/>
      <w:lvlText w:val="%1)"/>
      <w:lvlJc w:val="left"/>
      <w:pPr>
        <w:ind w:left="720" w:hanging="360"/>
      </w:pPr>
    </w:lvl>
    <w:lvl w:ilvl="1" w:tplc="7B92F638">
      <w:start w:val="1"/>
      <w:numFmt w:val="bullet"/>
      <w:lvlText w:val="-"/>
      <w:lvlJc w:val="left"/>
      <w:pPr>
        <w:ind w:left="1440" w:hanging="360"/>
      </w:pPr>
      <w:rPr>
        <w:rFonts w:ascii="Calibr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A76660"/>
    <w:multiLevelType w:val="hybridMultilevel"/>
    <w:tmpl w:val="2CF64764"/>
    <w:lvl w:ilvl="0" w:tplc="69ECEA62">
      <w:start w:val="1"/>
      <w:numFmt w:val="bullet"/>
      <w:lvlText w:val="-"/>
      <w:lvlJc w:val="left"/>
      <w:pPr>
        <w:ind w:left="720" w:hanging="360"/>
      </w:pPr>
      <w:rPr>
        <w:rFonts w:asciiTheme="minorHAnsi" w:hAnsiTheme="minorHAnsi" w:hint="default"/>
        <w:color w:val="auto"/>
      </w:rPr>
    </w:lvl>
    <w:lvl w:ilvl="1" w:tplc="ACA4B09E">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9D04CE"/>
    <w:multiLevelType w:val="hybridMultilevel"/>
    <w:tmpl w:val="CD12E5E6"/>
    <w:lvl w:ilvl="0" w:tplc="ACA4B09E">
      <w:start w:val="1"/>
      <w:numFmt w:val="bullet"/>
      <w:lvlText w:val="-"/>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5544FA"/>
    <w:multiLevelType w:val="hybridMultilevel"/>
    <w:tmpl w:val="E2E86A3E"/>
    <w:lvl w:ilvl="0" w:tplc="ACA4B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3668A9"/>
    <w:multiLevelType w:val="hybridMultilevel"/>
    <w:tmpl w:val="CF8CDF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C91CE3"/>
    <w:multiLevelType w:val="multilevel"/>
    <w:tmpl w:val="C8C6DF6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22363"/>
    <w:multiLevelType w:val="hybridMultilevel"/>
    <w:tmpl w:val="1994B24C"/>
    <w:lvl w:ilvl="0" w:tplc="D7DE1B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CA58AD"/>
    <w:multiLevelType w:val="hybridMultilevel"/>
    <w:tmpl w:val="1994B24C"/>
    <w:lvl w:ilvl="0" w:tplc="D7DE1B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196928"/>
    <w:multiLevelType w:val="multilevel"/>
    <w:tmpl w:val="F614F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Calibri" w:hAnsi="Calibri"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AA277B"/>
    <w:multiLevelType w:val="hybridMultilevel"/>
    <w:tmpl w:val="8DB837A2"/>
    <w:lvl w:ilvl="0" w:tplc="04100017">
      <w:start w:val="1"/>
      <w:numFmt w:val="lowerLetter"/>
      <w:lvlText w:val="%1)"/>
      <w:lvlJc w:val="left"/>
      <w:pPr>
        <w:ind w:left="720" w:hanging="360"/>
      </w:pPr>
    </w:lvl>
    <w:lvl w:ilvl="1" w:tplc="7B92F638">
      <w:start w:val="1"/>
      <w:numFmt w:val="bullet"/>
      <w:lvlText w:val="-"/>
      <w:lvlJc w:val="left"/>
      <w:pPr>
        <w:ind w:left="1440" w:hanging="360"/>
      </w:pPr>
      <w:rPr>
        <w:rFonts w:ascii="Calibr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596213"/>
    <w:multiLevelType w:val="hybridMultilevel"/>
    <w:tmpl w:val="FE1288DE"/>
    <w:lvl w:ilvl="0" w:tplc="2C4CCA8A">
      <w:start w:val="1"/>
      <w:numFmt w:val="lowerLetter"/>
      <w:lvlText w:val="%1)"/>
      <w:lvlJc w:val="left"/>
      <w:pPr>
        <w:ind w:left="720" w:hanging="360"/>
      </w:pPr>
      <w:rPr>
        <w:rFonts w:asciiTheme="minorHAnsi"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B6543A"/>
    <w:multiLevelType w:val="hybridMultilevel"/>
    <w:tmpl w:val="41FCADF8"/>
    <w:lvl w:ilvl="0" w:tplc="04100017">
      <w:start w:val="1"/>
      <w:numFmt w:val="lowerLetter"/>
      <w:lvlText w:val="%1)"/>
      <w:lvlJc w:val="left"/>
      <w:pPr>
        <w:ind w:left="720" w:hanging="360"/>
      </w:pPr>
    </w:lvl>
    <w:lvl w:ilvl="1" w:tplc="7B92F638">
      <w:start w:val="1"/>
      <w:numFmt w:val="bullet"/>
      <w:lvlText w:val="-"/>
      <w:lvlJc w:val="left"/>
      <w:pPr>
        <w:ind w:left="1440" w:hanging="360"/>
      </w:pPr>
      <w:rPr>
        <w:rFonts w:ascii="Calibr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377986"/>
    <w:multiLevelType w:val="hybridMultilevel"/>
    <w:tmpl w:val="687483CC"/>
    <w:lvl w:ilvl="0" w:tplc="6EA89E84">
      <w:start w:val="1"/>
      <w:numFmt w:val="bullet"/>
      <w:lvlText w:val="-"/>
      <w:lvlJc w:val="left"/>
      <w:pPr>
        <w:ind w:left="720" w:hanging="360"/>
      </w:pPr>
      <w:rPr>
        <w:rFonts w:ascii="Calibri" w:hAnsi="Calibri" w:hint="default"/>
        <w:color w:val="auto"/>
      </w:rPr>
    </w:lvl>
    <w:lvl w:ilvl="1" w:tplc="ACA4B09E">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C909FE"/>
    <w:multiLevelType w:val="multilevel"/>
    <w:tmpl w:val="11BC9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C04AB7"/>
    <w:multiLevelType w:val="hybridMultilevel"/>
    <w:tmpl w:val="1736F462"/>
    <w:lvl w:ilvl="0" w:tplc="ACA4B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17"/>
  </w:num>
  <w:num w:numId="4">
    <w:abstractNumId w:val="15"/>
  </w:num>
  <w:num w:numId="5">
    <w:abstractNumId w:val="14"/>
  </w:num>
  <w:num w:numId="6">
    <w:abstractNumId w:val="4"/>
  </w:num>
  <w:num w:numId="7">
    <w:abstractNumId w:val="35"/>
  </w:num>
  <w:num w:numId="8">
    <w:abstractNumId w:val="6"/>
  </w:num>
  <w:num w:numId="9">
    <w:abstractNumId w:val="23"/>
  </w:num>
  <w:num w:numId="10">
    <w:abstractNumId w:val="25"/>
  </w:num>
  <w:num w:numId="11">
    <w:abstractNumId w:val="19"/>
  </w:num>
  <w:num w:numId="12">
    <w:abstractNumId w:val="28"/>
  </w:num>
  <w:num w:numId="13">
    <w:abstractNumId w:val="20"/>
  </w:num>
  <w:num w:numId="14">
    <w:abstractNumId w:val="18"/>
  </w:num>
  <w:num w:numId="15">
    <w:abstractNumId w:val="3"/>
  </w:num>
  <w:num w:numId="16">
    <w:abstractNumId w:val="34"/>
  </w:num>
  <w:num w:numId="17">
    <w:abstractNumId w:val="0"/>
  </w:num>
  <w:num w:numId="18">
    <w:abstractNumId w:val="1"/>
  </w:num>
  <w:num w:numId="19">
    <w:abstractNumId w:val="26"/>
  </w:num>
  <w:num w:numId="20">
    <w:abstractNumId w:val="12"/>
  </w:num>
  <w:num w:numId="21">
    <w:abstractNumId w:val="10"/>
  </w:num>
  <w:num w:numId="22">
    <w:abstractNumId w:val="7"/>
  </w:num>
  <w:num w:numId="23">
    <w:abstractNumId w:val="21"/>
  </w:num>
  <w:num w:numId="24">
    <w:abstractNumId w:val="32"/>
  </w:num>
  <w:num w:numId="25">
    <w:abstractNumId w:val="31"/>
  </w:num>
  <w:num w:numId="26">
    <w:abstractNumId w:val="30"/>
  </w:num>
  <w:num w:numId="27">
    <w:abstractNumId w:val="8"/>
  </w:num>
  <w:num w:numId="28">
    <w:abstractNumId w:val="24"/>
  </w:num>
  <w:num w:numId="29">
    <w:abstractNumId w:val="9"/>
  </w:num>
  <w:num w:numId="30">
    <w:abstractNumId w:val="11"/>
  </w:num>
  <w:num w:numId="31">
    <w:abstractNumId w:val="2"/>
  </w:num>
  <w:num w:numId="32">
    <w:abstractNumId w:val="5"/>
  </w:num>
  <w:num w:numId="33">
    <w:abstractNumId w:val="29"/>
  </w:num>
  <w:num w:numId="34">
    <w:abstractNumId w:val="16"/>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BD"/>
    <w:rsid w:val="00003520"/>
    <w:rsid w:val="0001391D"/>
    <w:rsid w:val="0001622E"/>
    <w:rsid w:val="00042675"/>
    <w:rsid w:val="000444A1"/>
    <w:rsid w:val="0006405B"/>
    <w:rsid w:val="000B061C"/>
    <w:rsid w:val="000B3D96"/>
    <w:rsid w:val="000B5A56"/>
    <w:rsid w:val="000D1C66"/>
    <w:rsid w:val="001178A2"/>
    <w:rsid w:val="00121A51"/>
    <w:rsid w:val="00121BA2"/>
    <w:rsid w:val="00152280"/>
    <w:rsid w:val="001534EC"/>
    <w:rsid w:val="0019091E"/>
    <w:rsid w:val="001B7332"/>
    <w:rsid w:val="001D6DBD"/>
    <w:rsid w:val="001F7F2B"/>
    <w:rsid w:val="00214500"/>
    <w:rsid w:val="00234721"/>
    <w:rsid w:val="00234D85"/>
    <w:rsid w:val="00234F7F"/>
    <w:rsid w:val="00242C86"/>
    <w:rsid w:val="00281973"/>
    <w:rsid w:val="00291E25"/>
    <w:rsid w:val="002D3A31"/>
    <w:rsid w:val="002E23D9"/>
    <w:rsid w:val="002F6E3E"/>
    <w:rsid w:val="00304AA5"/>
    <w:rsid w:val="00336ED8"/>
    <w:rsid w:val="00345EAB"/>
    <w:rsid w:val="00363197"/>
    <w:rsid w:val="003738B6"/>
    <w:rsid w:val="00382207"/>
    <w:rsid w:val="003867F1"/>
    <w:rsid w:val="003C330E"/>
    <w:rsid w:val="003F6E3F"/>
    <w:rsid w:val="00406DE7"/>
    <w:rsid w:val="00410EDD"/>
    <w:rsid w:val="00422F64"/>
    <w:rsid w:val="00480861"/>
    <w:rsid w:val="00481A2F"/>
    <w:rsid w:val="0049622B"/>
    <w:rsid w:val="005758BC"/>
    <w:rsid w:val="00584D4C"/>
    <w:rsid w:val="005925B8"/>
    <w:rsid w:val="005B2E5C"/>
    <w:rsid w:val="005E580F"/>
    <w:rsid w:val="00610753"/>
    <w:rsid w:val="006131A3"/>
    <w:rsid w:val="0065566E"/>
    <w:rsid w:val="00663FC9"/>
    <w:rsid w:val="00683B74"/>
    <w:rsid w:val="0068410D"/>
    <w:rsid w:val="00687F28"/>
    <w:rsid w:val="006B5AB3"/>
    <w:rsid w:val="006C3155"/>
    <w:rsid w:val="006C439D"/>
    <w:rsid w:val="006F2FD8"/>
    <w:rsid w:val="007002FB"/>
    <w:rsid w:val="007011F1"/>
    <w:rsid w:val="007078D8"/>
    <w:rsid w:val="00711A30"/>
    <w:rsid w:val="0071551D"/>
    <w:rsid w:val="007221FF"/>
    <w:rsid w:val="00757CD1"/>
    <w:rsid w:val="00767311"/>
    <w:rsid w:val="0078734A"/>
    <w:rsid w:val="00792DD6"/>
    <w:rsid w:val="007E74E0"/>
    <w:rsid w:val="007F30C5"/>
    <w:rsid w:val="007F3E66"/>
    <w:rsid w:val="00806B22"/>
    <w:rsid w:val="00807B5B"/>
    <w:rsid w:val="00815892"/>
    <w:rsid w:val="0082243E"/>
    <w:rsid w:val="00837EEA"/>
    <w:rsid w:val="00846E1A"/>
    <w:rsid w:val="00850D34"/>
    <w:rsid w:val="0085347E"/>
    <w:rsid w:val="00864FF5"/>
    <w:rsid w:val="00884176"/>
    <w:rsid w:val="00884F71"/>
    <w:rsid w:val="008B2EF0"/>
    <w:rsid w:val="008C20EC"/>
    <w:rsid w:val="008F4397"/>
    <w:rsid w:val="00925A69"/>
    <w:rsid w:val="00955D45"/>
    <w:rsid w:val="009568A4"/>
    <w:rsid w:val="009575B5"/>
    <w:rsid w:val="009652CB"/>
    <w:rsid w:val="00977D2F"/>
    <w:rsid w:val="00981EB8"/>
    <w:rsid w:val="00987094"/>
    <w:rsid w:val="009D5530"/>
    <w:rsid w:val="009F48EF"/>
    <w:rsid w:val="009F5DA2"/>
    <w:rsid w:val="00A04597"/>
    <w:rsid w:val="00A27AD1"/>
    <w:rsid w:val="00A31AD1"/>
    <w:rsid w:val="00A338D7"/>
    <w:rsid w:val="00A67A2C"/>
    <w:rsid w:val="00A80445"/>
    <w:rsid w:val="00A95F71"/>
    <w:rsid w:val="00AC1613"/>
    <w:rsid w:val="00AE0CB8"/>
    <w:rsid w:val="00B11BD0"/>
    <w:rsid w:val="00B476EB"/>
    <w:rsid w:val="00B52AFD"/>
    <w:rsid w:val="00BC416E"/>
    <w:rsid w:val="00BE0C9E"/>
    <w:rsid w:val="00BE642A"/>
    <w:rsid w:val="00BF7241"/>
    <w:rsid w:val="00C26191"/>
    <w:rsid w:val="00C64069"/>
    <w:rsid w:val="00C83096"/>
    <w:rsid w:val="00C97B9F"/>
    <w:rsid w:val="00CC6398"/>
    <w:rsid w:val="00D04D33"/>
    <w:rsid w:val="00D27B21"/>
    <w:rsid w:val="00D431E1"/>
    <w:rsid w:val="00D57112"/>
    <w:rsid w:val="00D84DF4"/>
    <w:rsid w:val="00DA3A23"/>
    <w:rsid w:val="00DA6CE9"/>
    <w:rsid w:val="00DB208C"/>
    <w:rsid w:val="00DD2B88"/>
    <w:rsid w:val="00DD320A"/>
    <w:rsid w:val="00DE1BD1"/>
    <w:rsid w:val="00DE26F7"/>
    <w:rsid w:val="00DE7C96"/>
    <w:rsid w:val="00E30C97"/>
    <w:rsid w:val="00E65050"/>
    <w:rsid w:val="00E83237"/>
    <w:rsid w:val="00E84A11"/>
    <w:rsid w:val="00EB29F8"/>
    <w:rsid w:val="00EC423C"/>
    <w:rsid w:val="00EF483B"/>
    <w:rsid w:val="00F06629"/>
    <w:rsid w:val="00F27292"/>
    <w:rsid w:val="00F27BEF"/>
    <w:rsid w:val="00F43A91"/>
    <w:rsid w:val="00F507FE"/>
    <w:rsid w:val="00F6609F"/>
    <w:rsid w:val="00F92BB7"/>
    <w:rsid w:val="00FC175B"/>
    <w:rsid w:val="00FD1254"/>
    <w:rsid w:val="00FD7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FD81"/>
  <w15:chartTrackingRefBased/>
  <w15:docId w15:val="{9B1A4382-6090-40E0-8E9D-3C5BDC5C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8">
    <w:name w:val="heading 8"/>
    <w:basedOn w:val="Normale"/>
    <w:link w:val="Titolo8Carattere"/>
    <w:uiPriority w:val="1"/>
    <w:qFormat/>
    <w:rsid w:val="001F7F2B"/>
    <w:pPr>
      <w:widowControl w:val="0"/>
      <w:autoSpaceDE w:val="0"/>
      <w:autoSpaceDN w:val="0"/>
      <w:spacing w:after="0" w:line="240" w:lineRule="auto"/>
      <w:ind w:left="1990" w:right="1166"/>
      <w:jc w:val="both"/>
      <w:outlineLvl w:val="7"/>
    </w:pPr>
    <w:rPr>
      <w:rFonts w:ascii="Times New Roman" w:eastAsia="Times New Roman" w:hAnsi="Times New Roman" w:cs="Times New Roman"/>
      <w:sz w:val="21"/>
      <w:szCs w:val="21"/>
      <w:lang w:val="en-US"/>
    </w:rPr>
  </w:style>
  <w:style w:type="paragraph" w:styleId="Titolo9">
    <w:name w:val="heading 9"/>
    <w:basedOn w:val="Normale"/>
    <w:link w:val="Titolo9Carattere"/>
    <w:uiPriority w:val="1"/>
    <w:qFormat/>
    <w:rsid w:val="001F7F2B"/>
    <w:pPr>
      <w:widowControl w:val="0"/>
      <w:autoSpaceDE w:val="0"/>
      <w:autoSpaceDN w:val="0"/>
      <w:spacing w:after="0" w:line="240" w:lineRule="auto"/>
      <w:ind w:left="1990"/>
      <w:jc w:val="center"/>
      <w:outlineLvl w:val="8"/>
    </w:pPr>
    <w:rPr>
      <w:rFonts w:ascii="Times New Roman" w:eastAsia="Times New Roman" w:hAnsi="Times New Roman" w:cs="Times New Roman"/>
      <w:b/>
      <w:bCs/>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3B74"/>
    <w:pPr>
      <w:widowControl w:val="0"/>
      <w:spacing w:after="0" w:line="480" w:lineRule="exact"/>
      <w:ind w:left="720"/>
      <w:contextualSpacing/>
      <w:jc w:val="both"/>
    </w:pPr>
    <w:rPr>
      <w:rFonts w:ascii="Courier New" w:eastAsia="Times New Roman" w:hAnsi="Courier New" w:cs="Times New Roman"/>
      <w:position w:val="6"/>
      <w:sz w:val="24"/>
      <w:szCs w:val="20"/>
      <w:lang w:eastAsia="it-IT"/>
    </w:rPr>
  </w:style>
  <w:style w:type="character" w:styleId="Collegamentoipertestuale">
    <w:name w:val="Hyperlink"/>
    <w:basedOn w:val="Carpredefinitoparagrafo"/>
    <w:rsid w:val="00683B74"/>
    <w:rPr>
      <w:color w:val="0000FF"/>
      <w:u w:val="single"/>
    </w:rPr>
  </w:style>
  <w:style w:type="character" w:styleId="Menzionenonrisolta">
    <w:name w:val="Unresolved Mention"/>
    <w:basedOn w:val="Carpredefinitoparagrafo"/>
    <w:uiPriority w:val="99"/>
    <w:semiHidden/>
    <w:unhideWhenUsed/>
    <w:rsid w:val="00B476EB"/>
    <w:rPr>
      <w:color w:val="605E5C"/>
      <w:shd w:val="clear" w:color="auto" w:fill="E1DFDD"/>
    </w:rPr>
  </w:style>
  <w:style w:type="character" w:customStyle="1" w:styleId="Titolo8Carattere">
    <w:name w:val="Titolo 8 Carattere"/>
    <w:basedOn w:val="Carpredefinitoparagrafo"/>
    <w:link w:val="Titolo8"/>
    <w:uiPriority w:val="1"/>
    <w:rsid w:val="001F7F2B"/>
    <w:rPr>
      <w:rFonts w:ascii="Times New Roman" w:eastAsia="Times New Roman" w:hAnsi="Times New Roman" w:cs="Times New Roman"/>
      <w:sz w:val="21"/>
      <w:szCs w:val="21"/>
      <w:lang w:val="en-US"/>
    </w:rPr>
  </w:style>
  <w:style w:type="character" w:customStyle="1" w:styleId="Titolo9Carattere">
    <w:name w:val="Titolo 9 Carattere"/>
    <w:basedOn w:val="Carpredefinitoparagrafo"/>
    <w:link w:val="Titolo9"/>
    <w:uiPriority w:val="1"/>
    <w:rsid w:val="001F7F2B"/>
    <w:rPr>
      <w:rFonts w:ascii="Times New Roman" w:eastAsia="Times New Roman" w:hAnsi="Times New Roman" w:cs="Times New Roman"/>
      <w:b/>
      <w:bCs/>
      <w:sz w:val="20"/>
      <w:szCs w:val="20"/>
      <w:lang w:val="en-US"/>
    </w:rPr>
  </w:style>
  <w:style w:type="paragraph" w:styleId="Corpotesto">
    <w:name w:val="Body Text"/>
    <w:basedOn w:val="Normale"/>
    <w:link w:val="CorpotestoCarattere"/>
    <w:uiPriority w:val="1"/>
    <w:qFormat/>
    <w:rsid w:val="001F7F2B"/>
    <w:pPr>
      <w:widowControl w:val="0"/>
      <w:autoSpaceDE w:val="0"/>
      <w:autoSpaceDN w:val="0"/>
      <w:spacing w:after="0" w:line="240" w:lineRule="auto"/>
    </w:pPr>
    <w:rPr>
      <w:rFonts w:ascii="Times New Roman" w:eastAsia="Times New Roman" w:hAnsi="Times New Roman" w:cs="Times New Roman"/>
      <w:i/>
      <w:sz w:val="20"/>
      <w:szCs w:val="20"/>
      <w:lang w:val="en-US"/>
    </w:rPr>
  </w:style>
  <w:style w:type="character" w:customStyle="1" w:styleId="CorpotestoCarattere">
    <w:name w:val="Corpo testo Carattere"/>
    <w:basedOn w:val="Carpredefinitoparagrafo"/>
    <w:link w:val="Corpotesto"/>
    <w:uiPriority w:val="1"/>
    <w:rsid w:val="001F7F2B"/>
    <w:rPr>
      <w:rFonts w:ascii="Times New Roman" w:eastAsia="Times New Roman" w:hAnsi="Times New Roman" w:cs="Times New Roman"/>
      <w:i/>
      <w:sz w:val="20"/>
      <w:szCs w:val="20"/>
      <w:lang w:val="en-US"/>
    </w:rPr>
  </w:style>
  <w:style w:type="paragraph" w:styleId="Nessunaspaziatura">
    <w:name w:val="No Spacing"/>
    <w:uiPriority w:val="1"/>
    <w:qFormat/>
    <w:rsid w:val="0049622B"/>
    <w:pPr>
      <w:spacing w:after="0" w:line="240" w:lineRule="auto"/>
    </w:pPr>
  </w:style>
  <w:style w:type="character" w:styleId="Rimandocommento">
    <w:name w:val="annotation reference"/>
    <w:basedOn w:val="Carpredefinitoparagrafo"/>
    <w:uiPriority w:val="99"/>
    <w:semiHidden/>
    <w:unhideWhenUsed/>
    <w:rsid w:val="009568A4"/>
    <w:rPr>
      <w:sz w:val="16"/>
      <w:szCs w:val="16"/>
    </w:rPr>
  </w:style>
  <w:style w:type="paragraph" w:styleId="Testocommento">
    <w:name w:val="annotation text"/>
    <w:basedOn w:val="Normale"/>
    <w:link w:val="TestocommentoCarattere"/>
    <w:uiPriority w:val="99"/>
    <w:semiHidden/>
    <w:unhideWhenUsed/>
    <w:rsid w:val="009568A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568A4"/>
    <w:rPr>
      <w:sz w:val="20"/>
      <w:szCs w:val="20"/>
    </w:rPr>
  </w:style>
  <w:style w:type="paragraph" w:styleId="Soggettocommento">
    <w:name w:val="annotation subject"/>
    <w:basedOn w:val="Testocommento"/>
    <w:next w:val="Testocommento"/>
    <w:link w:val="SoggettocommentoCarattere"/>
    <w:uiPriority w:val="99"/>
    <w:semiHidden/>
    <w:unhideWhenUsed/>
    <w:rsid w:val="009568A4"/>
    <w:rPr>
      <w:b/>
      <w:bCs/>
    </w:rPr>
  </w:style>
  <w:style w:type="character" w:customStyle="1" w:styleId="SoggettocommentoCarattere">
    <w:name w:val="Soggetto commento Carattere"/>
    <w:basedOn w:val="TestocommentoCarattere"/>
    <w:link w:val="Soggettocommento"/>
    <w:uiPriority w:val="99"/>
    <w:semiHidden/>
    <w:rsid w:val="009568A4"/>
    <w:rPr>
      <w:b/>
      <w:bCs/>
      <w:sz w:val="20"/>
      <w:szCs w:val="20"/>
    </w:rPr>
  </w:style>
  <w:style w:type="paragraph" w:styleId="Testofumetto">
    <w:name w:val="Balloon Text"/>
    <w:basedOn w:val="Normale"/>
    <w:link w:val="TestofumettoCarattere"/>
    <w:uiPriority w:val="99"/>
    <w:semiHidden/>
    <w:unhideWhenUsed/>
    <w:rsid w:val="009568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68A4"/>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955D4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55D45"/>
    <w:rPr>
      <w:sz w:val="20"/>
      <w:szCs w:val="20"/>
    </w:rPr>
  </w:style>
  <w:style w:type="character" w:styleId="Rimandonotaapidipagina">
    <w:name w:val="footnote reference"/>
    <w:basedOn w:val="Carpredefinitoparagrafo"/>
    <w:uiPriority w:val="99"/>
    <w:semiHidden/>
    <w:unhideWhenUsed/>
    <w:rsid w:val="00955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rcosibillini@emarche.it" TargetMode="External"/><Relationship Id="rId18" Type="http://schemas.openxmlformats.org/officeDocument/2006/relationships/hyperlink" Target="mailto:mauro.fiori@comune.arquatadeltronto.ap.it" TargetMode="External"/><Relationship Id="rId26" Type="http://schemas.openxmlformats.org/officeDocument/2006/relationships/hyperlink" Target="mailto:provincia.ascoli@emarche.it" TargetMode="External"/><Relationship Id="rId3" Type="http://schemas.openxmlformats.org/officeDocument/2006/relationships/styles" Target="styles.xml"/><Relationship Id="rId21" Type="http://schemas.openxmlformats.org/officeDocument/2006/relationships/hyperlink" Target="mailto:comm.ricostruzionesisma2016@pec.governo.it" TargetMode="External"/><Relationship Id="rId7" Type="http://schemas.openxmlformats.org/officeDocument/2006/relationships/endnotes" Target="endnotes.xml"/><Relationship Id="rId12" Type="http://schemas.openxmlformats.org/officeDocument/2006/relationships/hyperlink" Target="mailto:mbac-sabap-mar@mailcert.beniculturali.it" TargetMode="External"/><Relationship Id="rId17" Type="http://schemas.openxmlformats.org/officeDocument/2006/relationships/hyperlink" Target="mailto:regione.marche.geniocivile.ap@emarche.it" TargetMode="External"/><Relationship Id="rId25" Type="http://schemas.openxmlformats.org/officeDocument/2006/relationships/hyperlink" Target="mailto:gransassolagapark@pec.it" TargetMode="External"/><Relationship Id="rId2" Type="http://schemas.openxmlformats.org/officeDocument/2006/relationships/numbering" Target="numbering.xml"/><Relationship Id="rId16" Type="http://schemas.openxmlformats.org/officeDocument/2006/relationships/hyperlink" Target="mailto:protocollomarche@pec.autoritadistrettoac.it" TargetMode="External"/><Relationship Id="rId20" Type="http://schemas.openxmlformats.org/officeDocument/2006/relationships/hyperlink" Target="mailto:comune.arquatadeltronto@emarche.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marche.usr@emarche.it" TargetMode="External"/><Relationship Id="rId24" Type="http://schemas.openxmlformats.org/officeDocument/2006/relationships/hyperlink" Target="mailto:parcosibillini@emarche.it" TargetMode="External"/><Relationship Id="rId5" Type="http://schemas.openxmlformats.org/officeDocument/2006/relationships/webSettings" Target="webSettings.xml"/><Relationship Id="rId15" Type="http://schemas.openxmlformats.org/officeDocument/2006/relationships/hyperlink" Target="mailto:provincia.ascoli@emarche.it" TargetMode="External"/><Relationship Id="rId23" Type="http://schemas.openxmlformats.org/officeDocument/2006/relationships/hyperlink" Target="mailto:mbac-sabap-mar@mailcert.beniculturali.it" TargetMode="External"/><Relationship Id="rId28" Type="http://schemas.openxmlformats.org/officeDocument/2006/relationships/hyperlink" Target="mailto:regione.marche.geniocivile.ap@emarche.it" TargetMode="External"/><Relationship Id="rId10" Type="http://schemas.openxmlformats.org/officeDocument/2006/relationships/hyperlink" Target="mailto:comm.ricostruzionesisma2016@pec.governo.it" TargetMode="External"/><Relationship Id="rId19" Type="http://schemas.openxmlformats.org/officeDocument/2006/relationships/hyperlink" Target="mailto:davide.olivieri@comune.arquatadeltronto.ap.it" TargetMode="External"/><Relationship Id="rId4" Type="http://schemas.openxmlformats.org/officeDocument/2006/relationships/settings" Target="settings.xml"/><Relationship Id="rId9" Type="http://schemas.openxmlformats.org/officeDocument/2006/relationships/hyperlink" Target="mailto:comune.arquatadeltronto@emarche.it" TargetMode="External"/><Relationship Id="rId14" Type="http://schemas.openxmlformats.org/officeDocument/2006/relationships/hyperlink" Target="mailto:gransassolagapark@pec.it" TargetMode="External"/><Relationship Id="rId22" Type="http://schemas.openxmlformats.org/officeDocument/2006/relationships/hyperlink" Target="mailto:regione.marche.usr@emarche.it" TargetMode="External"/><Relationship Id="rId27" Type="http://schemas.openxmlformats.org/officeDocument/2006/relationships/hyperlink" Target="mailto:protocollomarche@pec.autoritadistrettoac.it"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E63A-C40D-408D-8048-454F13D3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5136</Words>
  <Characters>29277</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Olivieri</dc:creator>
  <cp:keywords/>
  <dc:description/>
  <cp:lastModifiedBy>Antonello Visciano</cp:lastModifiedBy>
  <cp:revision>3</cp:revision>
  <cp:lastPrinted>2021-01-11T08:05:00Z</cp:lastPrinted>
  <dcterms:created xsi:type="dcterms:W3CDTF">2021-01-20T14:24:00Z</dcterms:created>
  <dcterms:modified xsi:type="dcterms:W3CDTF">2021-01-20T14:34:00Z</dcterms:modified>
</cp:coreProperties>
</file>