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199" w:rsidRPr="00352199" w:rsidRDefault="00352199" w:rsidP="00352199">
      <w:pPr>
        <w:ind w:right="566" w:firstLine="708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2199">
        <w:t>ALLEGATO B</w:t>
      </w:r>
    </w:p>
    <w:p w:rsidR="00BB5CA0" w:rsidRDefault="00BB5CA0" w:rsidP="00973832">
      <w:pPr>
        <w:ind w:right="566" w:firstLine="708"/>
        <w:jc w:val="center"/>
        <w:rPr>
          <w:b/>
        </w:rPr>
      </w:pPr>
      <w:r w:rsidRPr="00CF095A">
        <w:rPr>
          <w:b/>
        </w:rPr>
        <w:t>AVVISO</w:t>
      </w:r>
    </w:p>
    <w:p w:rsidR="00BB5CA0" w:rsidRPr="00CF095A" w:rsidRDefault="00BB5CA0" w:rsidP="00973832">
      <w:pPr>
        <w:ind w:right="566"/>
        <w:jc w:val="both"/>
        <w:rPr>
          <w:b/>
        </w:rPr>
      </w:pPr>
    </w:p>
    <w:p w:rsidR="00050754" w:rsidRPr="00902DEA" w:rsidRDefault="00BB5CA0" w:rsidP="00911923">
      <w:pPr>
        <w:ind w:right="566"/>
        <w:jc w:val="both"/>
        <w:rPr>
          <w:rFonts w:eastAsiaTheme="minorHAnsi"/>
          <w:b/>
          <w:i/>
          <w:shd w:val="clear" w:color="auto" w:fill="FFFFFF"/>
        </w:rPr>
      </w:pPr>
      <w:r w:rsidRPr="00CF095A">
        <w:t>Sono aperti i termini per la presentazione</w:t>
      </w:r>
      <w:r w:rsidR="00F108F9">
        <w:t xml:space="preserve"> delle domande relative al</w:t>
      </w:r>
      <w:r w:rsidR="00027E5E">
        <w:t xml:space="preserve"> </w:t>
      </w:r>
      <w:r w:rsidR="00F108F9">
        <w:t>“</w:t>
      </w:r>
      <w:r w:rsidR="00F108F9">
        <w:rPr>
          <w:b/>
          <w:i/>
        </w:rPr>
        <w:t xml:space="preserve">BANDO PER LA MANIFESTAZIONE D’INTERESSE ALLE STRUTTURE ABITATIVE </w:t>
      </w:r>
      <w:r w:rsidR="00F108F9">
        <w:rPr>
          <w:b/>
          <w:i/>
          <w:shd w:val="clear" w:color="auto" w:fill="FFFFFF"/>
        </w:rPr>
        <w:t xml:space="preserve">“BORGO LIONS DELL’AMICIZIA”, PER DEFINIZIONE FABBISOGNO ALLOGGI.” </w:t>
      </w:r>
    </w:p>
    <w:p w:rsidR="00050754" w:rsidRPr="00207CB8" w:rsidRDefault="00050754" w:rsidP="00911923">
      <w:pPr>
        <w:pStyle w:val="Titolo3"/>
        <w:shd w:val="clear" w:color="auto" w:fill="FFFFFF"/>
        <w:spacing w:before="240" w:beforeAutospacing="0" w:after="240" w:afterAutospacing="0"/>
        <w:ind w:right="566"/>
        <w:jc w:val="both"/>
        <w:rPr>
          <w:b w:val="0"/>
          <w:i/>
          <w:sz w:val="24"/>
          <w:szCs w:val="24"/>
          <w:shd w:val="clear" w:color="auto" w:fill="FFFFFF"/>
        </w:rPr>
      </w:pPr>
      <w:r w:rsidRPr="00022E51">
        <w:rPr>
          <w:b w:val="0"/>
          <w:sz w:val="24"/>
          <w:szCs w:val="24"/>
        </w:rPr>
        <w:t>Vista l’Ordinanza del dipartimento Protezione Civile n. 460 del 15 giugno 2017: ulteriori interventi per gli eventi sismici che hanno colpito Lazio, Marche, Umbria e Abruzzo a partire dal 24 agosto 2016, art. 9 comma 4</w:t>
      </w:r>
      <w:r w:rsidRPr="00022E51">
        <w:rPr>
          <w:sz w:val="24"/>
          <w:szCs w:val="24"/>
          <w:shd w:val="clear" w:color="auto" w:fill="FFFFFF"/>
        </w:rPr>
        <w:t xml:space="preserve"> …</w:t>
      </w:r>
      <w:r w:rsidRPr="00022E51">
        <w:rPr>
          <w:b w:val="0"/>
          <w:i/>
          <w:sz w:val="24"/>
          <w:szCs w:val="24"/>
          <w:shd w:val="clear" w:color="auto" w:fill="FFFFFF"/>
        </w:rPr>
        <w:t xml:space="preserve">”Al fine di preservare il tessuto sociale nei territori interessati dagli eventi sismici in rassegna, i comuni, sono autorizzati, ad accettare donazioni, provenienti anche da soggetti privati, di strutture temporanee da installare in aree anche diverse da quelle delle strutture abitative di emergenza di cui all'art. 1 dell'ordinanza n. 394/2016 (SAE), da destinare ai nuovi nuclei familiari sorti successivamente alla verificazione degli eventi simici indicati in premessa, in cui sia presente </w:t>
      </w:r>
      <w:r w:rsidRPr="00207CB8">
        <w:rPr>
          <w:b w:val="0"/>
          <w:i/>
          <w:sz w:val="24"/>
          <w:szCs w:val="24"/>
          <w:shd w:val="clear" w:color="auto" w:fill="FFFFFF"/>
        </w:rPr>
        <w:t>almeno un componente avente diritto alle SAE di cui all'art. 1 dell'ordinanza n. 394/2016”..</w:t>
      </w:r>
    </w:p>
    <w:p w:rsidR="00911923" w:rsidRPr="00C75D1E" w:rsidRDefault="00911923" w:rsidP="00911923">
      <w:pPr>
        <w:ind w:right="566"/>
        <w:jc w:val="both"/>
      </w:pPr>
      <w:r w:rsidRPr="00C75D1E">
        <w:t>Possono richiedere l’assegnazione delle S.A.E (Borgo Lions dell’Amicizia):</w:t>
      </w:r>
    </w:p>
    <w:p w:rsidR="00911923" w:rsidRPr="00C75D1E" w:rsidRDefault="00911923" w:rsidP="00911923">
      <w:pPr>
        <w:ind w:right="566"/>
        <w:jc w:val="both"/>
      </w:pPr>
      <w:r w:rsidRPr="00C75D1E">
        <w:t xml:space="preserve"> </w:t>
      </w:r>
    </w:p>
    <w:p w:rsidR="00911923" w:rsidRPr="00C75D1E" w:rsidRDefault="00911923" w:rsidP="00911923">
      <w:pPr>
        <w:numPr>
          <w:ilvl w:val="0"/>
          <w:numId w:val="6"/>
        </w:numPr>
        <w:ind w:right="566"/>
        <w:jc w:val="both"/>
      </w:pPr>
      <w:r w:rsidRPr="00C75D1E">
        <w:t>i nuovi nuclei familiari sorti dopo gli eventi sismici del 24/08/2016 in cui sia presente almeno un componente avente diritto alle SAE di cui all'art. 1 dell'ordinanza n. 394/2016, che si impegnano a trasferire la propria residenza nell’unità abitativa di assegnazione;</w:t>
      </w:r>
    </w:p>
    <w:p w:rsidR="00911923" w:rsidRPr="00C75D1E" w:rsidRDefault="00911923" w:rsidP="00911923">
      <w:pPr>
        <w:ind w:left="720" w:right="566"/>
        <w:jc w:val="both"/>
      </w:pPr>
    </w:p>
    <w:p w:rsidR="00911923" w:rsidRPr="00C75D1E" w:rsidRDefault="00911923" w:rsidP="00911923">
      <w:pPr>
        <w:numPr>
          <w:ilvl w:val="0"/>
          <w:numId w:val="6"/>
        </w:numPr>
        <w:ind w:right="566"/>
        <w:jc w:val="both"/>
      </w:pPr>
      <w:r w:rsidRPr="00C75D1E">
        <w:t>coloro che manifestino la volontà di costituire un nuovo nucleo familiare, in cui sia presente almeno un componente avente diritto alle SAE di cui all'art. 1 dell'ordinanza n. 394/2016, trasferendo la propria residenza nell’unità abitativa di assegnazione;</w:t>
      </w:r>
    </w:p>
    <w:p w:rsidR="00911923" w:rsidRPr="00C75D1E" w:rsidRDefault="00911923" w:rsidP="00911923">
      <w:pPr>
        <w:ind w:right="566"/>
        <w:jc w:val="both"/>
      </w:pPr>
    </w:p>
    <w:p w:rsidR="00911923" w:rsidRPr="00C75D1E" w:rsidRDefault="00911923" w:rsidP="00911923">
      <w:pPr>
        <w:ind w:right="566"/>
        <w:jc w:val="both"/>
      </w:pPr>
      <w:r w:rsidRPr="00C75D1E">
        <w:t>Si specifica che il richiedente deve avere i requisiti di assegnazione previsti dall’art. 1 dell’ordinanza 394/2016 ovvero già componente di nucleo familiare già assegnatario di una SAE in Arquata del Tronto o beneficiario del CAS.</w:t>
      </w:r>
    </w:p>
    <w:p w:rsidR="00911923" w:rsidRPr="00C75D1E" w:rsidRDefault="00911923" w:rsidP="00911923">
      <w:pPr>
        <w:ind w:right="566"/>
        <w:jc w:val="both"/>
        <w:rPr>
          <w:i/>
        </w:rPr>
      </w:pPr>
      <w:r w:rsidRPr="00C75D1E">
        <w:rPr>
          <w:i/>
        </w:rPr>
        <w:t xml:space="preserve">(Requisiti previsti dall’art. 1 dell’ordinanza 394/2016 e normativa collegata: essere residenti prima del 24 agosto 2016 </w:t>
      </w:r>
      <w:proofErr w:type="gramStart"/>
      <w:r w:rsidRPr="00C75D1E">
        <w:rPr>
          <w:i/>
        </w:rPr>
        <w:t>o  stabilmente</w:t>
      </w:r>
      <w:proofErr w:type="gramEnd"/>
      <w:r w:rsidRPr="00C75D1E">
        <w:rPr>
          <w:i/>
        </w:rPr>
        <w:t xml:space="preserve"> dimoranti a seguito di proprietà, affitto o altro titolo  in una abitazione che risulti:</w:t>
      </w:r>
    </w:p>
    <w:p w:rsidR="00911923" w:rsidRPr="00C75D1E" w:rsidRDefault="00911923" w:rsidP="00911923">
      <w:pPr>
        <w:ind w:right="566"/>
        <w:jc w:val="both"/>
        <w:rPr>
          <w:i/>
        </w:rPr>
      </w:pPr>
      <w:r w:rsidRPr="00C75D1E">
        <w:rPr>
          <w:i/>
        </w:rPr>
        <w:t xml:space="preserve">-inagibile con esito E a seguito di rilevazione effettuata con scheda </w:t>
      </w:r>
      <w:proofErr w:type="spellStart"/>
      <w:r w:rsidRPr="00C75D1E">
        <w:rPr>
          <w:i/>
        </w:rPr>
        <w:t>AeDEs</w:t>
      </w:r>
      <w:proofErr w:type="spellEnd"/>
      <w:r w:rsidRPr="00C75D1E">
        <w:rPr>
          <w:i/>
        </w:rPr>
        <w:t>;</w:t>
      </w:r>
    </w:p>
    <w:p w:rsidR="00911923" w:rsidRPr="00C75D1E" w:rsidRDefault="00911923" w:rsidP="00911923">
      <w:pPr>
        <w:ind w:right="566"/>
        <w:jc w:val="both"/>
        <w:rPr>
          <w:i/>
        </w:rPr>
      </w:pPr>
      <w:r w:rsidRPr="00C75D1E">
        <w:rPr>
          <w:i/>
        </w:rPr>
        <w:t xml:space="preserve">-inagibile con esito F di non rapida soluzione a seguito di rilevazione effettuata con scheda </w:t>
      </w:r>
      <w:proofErr w:type="spellStart"/>
      <w:r w:rsidRPr="00C75D1E">
        <w:rPr>
          <w:i/>
        </w:rPr>
        <w:t>AeDes</w:t>
      </w:r>
      <w:proofErr w:type="spellEnd"/>
      <w:r w:rsidRPr="00C75D1E">
        <w:rPr>
          <w:i/>
        </w:rPr>
        <w:t xml:space="preserve">; </w:t>
      </w:r>
    </w:p>
    <w:p w:rsidR="00911923" w:rsidRPr="00C75D1E" w:rsidRDefault="00911923" w:rsidP="00911923">
      <w:pPr>
        <w:ind w:right="566"/>
        <w:jc w:val="both"/>
        <w:rPr>
          <w:i/>
        </w:rPr>
      </w:pPr>
      <w:r w:rsidRPr="00C75D1E">
        <w:rPr>
          <w:i/>
        </w:rPr>
        <w:t xml:space="preserve">-situata in zona Rossa.) </w:t>
      </w:r>
    </w:p>
    <w:p w:rsidR="00BB5CA0" w:rsidRPr="004B0E69" w:rsidRDefault="00BB5CA0" w:rsidP="00973832">
      <w:pPr>
        <w:ind w:right="566"/>
        <w:jc w:val="both"/>
      </w:pPr>
    </w:p>
    <w:p w:rsidR="00BB5CA0" w:rsidRPr="00973832" w:rsidRDefault="00BB5CA0" w:rsidP="00973832">
      <w:pPr>
        <w:ind w:right="566"/>
        <w:jc w:val="both"/>
        <w:rPr>
          <w:b/>
          <w:u w:val="single"/>
        </w:rPr>
      </w:pPr>
      <w:bookmarkStart w:id="0" w:name="_Hlk3794933"/>
      <w:r w:rsidRPr="00973832">
        <w:rPr>
          <w:b/>
          <w:u w:val="single"/>
        </w:rPr>
        <w:t xml:space="preserve">Si </w:t>
      </w:r>
      <w:r w:rsidRPr="005050E2">
        <w:rPr>
          <w:b/>
          <w:u w:val="single"/>
        </w:rPr>
        <w:t>specifica che tali richieste potranno essere accolte solo previo parere favorevole della Regione Marche</w:t>
      </w:r>
      <w:r w:rsidR="005050E2" w:rsidRPr="005050E2">
        <w:rPr>
          <w:b/>
          <w:u w:val="single"/>
        </w:rPr>
        <w:t xml:space="preserve"> e della </w:t>
      </w:r>
      <w:r w:rsidR="005050E2" w:rsidRPr="005050E2">
        <w:rPr>
          <w:b/>
          <w:u w:val="single"/>
        </w:rPr>
        <w:t>Fondazione Lions Clubs per la Solidarietà</w:t>
      </w:r>
      <w:r w:rsidR="005050E2" w:rsidRPr="005050E2">
        <w:rPr>
          <w:b/>
          <w:u w:val="single"/>
        </w:rPr>
        <w:t>.</w:t>
      </w:r>
    </w:p>
    <w:p w:rsidR="00BB5CA0" w:rsidRPr="004B0E69" w:rsidRDefault="00BB5CA0" w:rsidP="00973832">
      <w:pPr>
        <w:ind w:right="566"/>
        <w:jc w:val="both"/>
      </w:pPr>
    </w:p>
    <w:p w:rsidR="00BB5CA0" w:rsidRPr="004B0E69" w:rsidRDefault="00BB5CA0" w:rsidP="000262DD">
      <w:pPr>
        <w:tabs>
          <w:tab w:val="left" w:pos="9072"/>
        </w:tabs>
        <w:ind w:right="566"/>
        <w:jc w:val="both"/>
      </w:pPr>
      <w:bookmarkStart w:id="1" w:name="_GoBack"/>
      <w:bookmarkEnd w:id="0"/>
      <w:r w:rsidRPr="004B0E69">
        <w:t xml:space="preserve">La modulistica per la richiesta della </w:t>
      </w:r>
      <w:r w:rsidR="00DD039F" w:rsidRPr="004B0E69">
        <w:t>struttura abitativa temporanea</w:t>
      </w:r>
      <w:r w:rsidRPr="004B0E69">
        <w:t xml:space="preserve"> disponibile presso l’Ufficio Protocollo del Comune e scaricabile anche dal sito istituzionale, deve essere consegnata direttamente all’Ufficio Protocollo del Comune oppure inviat</w:t>
      </w:r>
      <w:r w:rsidR="00A5535A" w:rsidRPr="004B0E69">
        <w:t>a</w:t>
      </w:r>
      <w:r w:rsidRPr="004B0E69">
        <w:t xml:space="preserve"> tramite posta elettronica certificata all’indirizzo </w:t>
      </w:r>
      <w:hyperlink r:id="rId5" w:history="1">
        <w:r w:rsidRPr="004B0E69">
          <w:t>comune.arquatadeltronto@emarche.it</w:t>
        </w:r>
      </w:hyperlink>
      <w:r w:rsidRPr="004B0E69">
        <w:t xml:space="preserve">  entro il </w:t>
      </w:r>
      <w:r w:rsidRPr="000262DD">
        <w:rPr>
          <w:b/>
          <w:u w:val="single"/>
        </w:rPr>
        <w:t>giorno</w:t>
      </w:r>
      <w:r w:rsidR="00911923" w:rsidRPr="000262DD">
        <w:rPr>
          <w:b/>
          <w:u w:val="single"/>
        </w:rPr>
        <w:t xml:space="preserve"> 3 aprile 2019.</w:t>
      </w:r>
    </w:p>
    <w:p w:rsidR="000262DD" w:rsidRDefault="000262DD" w:rsidP="000262DD">
      <w:pPr>
        <w:tabs>
          <w:tab w:val="left" w:pos="9072"/>
        </w:tabs>
        <w:ind w:right="566"/>
        <w:jc w:val="both"/>
      </w:pPr>
    </w:p>
    <w:p w:rsidR="004B0E69" w:rsidRPr="004B0E69" w:rsidRDefault="00BB5CA0" w:rsidP="000262DD">
      <w:pPr>
        <w:tabs>
          <w:tab w:val="left" w:pos="9072"/>
        </w:tabs>
        <w:ind w:right="566"/>
        <w:jc w:val="both"/>
      </w:pPr>
      <w:r w:rsidRPr="004B0E69">
        <w:t xml:space="preserve">La presentazione della domanda equivale ad un impegno ad occupare le casette, una volta realizzate, in quanto </w:t>
      </w:r>
      <w:proofErr w:type="gramStart"/>
      <w:r w:rsidRPr="004B0E69">
        <w:t>sarà  effettuato</w:t>
      </w:r>
      <w:proofErr w:type="gramEnd"/>
      <w:r w:rsidRPr="004B0E69">
        <w:t xml:space="preserve">  il conteggio del fabbisogno  in base ai nuclei familiari che ne hanno fatta richiesta, avviando la programmazione nonché la progettazione delle </w:t>
      </w:r>
      <w:r w:rsidR="00027E5E" w:rsidRPr="004B0E69">
        <w:t>strutture abitative temporanee</w:t>
      </w:r>
      <w:r w:rsidR="004B0E69">
        <w:t>.</w:t>
      </w:r>
    </w:p>
    <w:p w:rsidR="000262DD" w:rsidRDefault="00BB5CA0" w:rsidP="000262DD">
      <w:pPr>
        <w:tabs>
          <w:tab w:val="left" w:pos="9072"/>
        </w:tabs>
        <w:jc w:val="both"/>
      </w:pPr>
      <w:r w:rsidRPr="004B0E69">
        <w:lastRenderedPageBreak/>
        <w:t xml:space="preserve">Il Comune provvederà </w:t>
      </w:r>
      <w:r w:rsidR="000262DD" w:rsidRPr="00C75D1E">
        <w:t>a verificare il possesso dei requisiti di assegnazione, tra i quali quelli previsti dall’art. 1 dell’ordinanza 394/2016 e normativa collegata.</w:t>
      </w:r>
    </w:p>
    <w:p w:rsidR="000262DD" w:rsidRPr="00C75D1E" w:rsidRDefault="000262DD" w:rsidP="000262DD">
      <w:pPr>
        <w:tabs>
          <w:tab w:val="left" w:pos="9072"/>
        </w:tabs>
        <w:jc w:val="both"/>
      </w:pPr>
    </w:p>
    <w:p w:rsidR="000262DD" w:rsidRPr="00C75D1E" w:rsidRDefault="000262DD" w:rsidP="000262DD">
      <w:pPr>
        <w:tabs>
          <w:tab w:val="left" w:pos="9072"/>
        </w:tabs>
        <w:jc w:val="both"/>
      </w:pPr>
      <w:r w:rsidRPr="00C75D1E">
        <w:t>A seguito dell’assegnazione il competente ufficio comunale provvederà ad attivare le procedure per il trasferimento della residenza del nuovo nucleo familiare nell’unità abitativa di assegnazione.</w:t>
      </w:r>
    </w:p>
    <w:p w:rsidR="00BB5CA0" w:rsidRPr="004B0E69" w:rsidRDefault="00BB5CA0" w:rsidP="000262DD">
      <w:pPr>
        <w:tabs>
          <w:tab w:val="left" w:pos="9072"/>
        </w:tabs>
        <w:ind w:right="566"/>
        <w:jc w:val="both"/>
      </w:pPr>
    </w:p>
    <w:bookmarkEnd w:id="1"/>
    <w:p w:rsidR="00BB5CA0" w:rsidRPr="004B0E69" w:rsidRDefault="00BB5CA0" w:rsidP="00973832">
      <w:pPr>
        <w:ind w:right="566"/>
        <w:jc w:val="both"/>
      </w:pPr>
    </w:p>
    <w:p w:rsidR="00BB5CA0" w:rsidRDefault="00BB5CA0" w:rsidP="00902DEA">
      <w:pPr>
        <w:ind w:right="566"/>
        <w:jc w:val="both"/>
      </w:pPr>
      <w:r w:rsidRPr="004B0E69">
        <w:t>Arquata del Tronto                                                                         Il Sindaco</w:t>
      </w:r>
    </w:p>
    <w:p w:rsidR="00BB5CA0" w:rsidRPr="004B0E69" w:rsidRDefault="00902DEA" w:rsidP="00973832">
      <w:pPr>
        <w:ind w:right="56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Aleandro Petrucci</w:t>
      </w:r>
    </w:p>
    <w:sectPr w:rsidR="00BB5CA0" w:rsidRPr="004B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0B50"/>
    <w:multiLevelType w:val="hybridMultilevel"/>
    <w:tmpl w:val="BFDC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872A3C"/>
    <w:multiLevelType w:val="hybridMultilevel"/>
    <w:tmpl w:val="C9602706"/>
    <w:lvl w:ilvl="0" w:tplc="EF8C96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47A2"/>
    <w:multiLevelType w:val="hybridMultilevel"/>
    <w:tmpl w:val="75C0DB7A"/>
    <w:lvl w:ilvl="0" w:tplc="3D52F6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3BC"/>
    <w:multiLevelType w:val="hybridMultilevel"/>
    <w:tmpl w:val="A10EFC8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523DA"/>
    <w:multiLevelType w:val="hybridMultilevel"/>
    <w:tmpl w:val="2D22F194"/>
    <w:lvl w:ilvl="0" w:tplc="0410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5" w15:restartNumberingAfterBreak="0">
    <w:nsid w:val="7539635E"/>
    <w:multiLevelType w:val="hybridMultilevel"/>
    <w:tmpl w:val="51F8F8D8"/>
    <w:lvl w:ilvl="0" w:tplc="3AA655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A0"/>
    <w:rsid w:val="000262DD"/>
    <w:rsid w:val="00027E5E"/>
    <w:rsid w:val="00050754"/>
    <w:rsid w:val="001745D6"/>
    <w:rsid w:val="00207CB8"/>
    <w:rsid w:val="00352199"/>
    <w:rsid w:val="004B0E69"/>
    <w:rsid w:val="005050E2"/>
    <w:rsid w:val="00562F82"/>
    <w:rsid w:val="006A4093"/>
    <w:rsid w:val="006E0FC8"/>
    <w:rsid w:val="007B50F3"/>
    <w:rsid w:val="008E284E"/>
    <w:rsid w:val="00902DEA"/>
    <w:rsid w:val="00904DDF"/>
    <w:rsid w:val="00911923"/>
    <w:rsid w:val="00973832"/>
    <w:rsid w:val="00A5535A"/>
    <w:rsid w:val="00A6399C"/>
    <w:rsid w:val="00BB5CA0"/>
    <w:rsid w:val="00BC563C"/>
    <w:rsid w:val="00DD039F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973"/>
  <w15:chartTrackingRefBased/>
  <w15:docId w15:val="{1F11E41A-E1D8-4AB5-941C-764E97E2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C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E0FC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B5CA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5C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E0F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rquatadeltront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Arquata Deltronto</dc:creator>
  <cp:keywords/>
  <dc:description/>
  <cp:lastModifiedBy>Arquata Deltronto</cp:lastModifiedBy>
  <cp:revision>12</cp:revision>
  <cp:lastPrinted>2019-03-05T11:14:00Z</cp:lastPrinted>
  <dcterms:created xsi:type="dcterms:W3CDTF">2019-03-05T10:48:00Z</dcterms:created>
  <dcterms:modified xsi:type="dcterms:W3CDTF">2019-03-18T11:04:00Z</dcterms:modified>
</cp:coreProperties>
</file>