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F83F0" w14:textId="77777777" w:rsidR="00700B8C" w:rsidRPr="009366EF" w:rsidRDefault="00700B8C" w:rsidP="00F439EA">
      <w:pPr>
        <w:pStyle w:val="Standard"/>
        <w:spacing w:after="120" w:line="360" w:lineRule="auto"/>
        <w:rPr>
          <w:rFonts w:ascii="Candara" w:hAnsi="Candara" w:cs="Times New Roman"/>
          <w:b/>
          <w:bCs/>
          <w:color w:val="151516"/>
          <w:sz w:val="24"/>
          <w:szCs w:val="24"/>
        </w:rPr>
      </w:pPr>
      <w:bookmarkStart w:id="0" w:name="_GoBack"/>
      <w:bookmarkEnd w:id="0"/>
    </w:p>
    <w:p w14:paraId="0335542D" w14:textId="77777777" w:rsidR="00700B8C" w:rsidRPr="009366EF" w:rsidRDefault="00700B8C" w:rsidP="00F439EA">
      <w:pPr>
        <w:pStyle w:val="Standard"/>
        <w:spacing w:after="120" w:line="360" w:lineRule="auto"/>
        <w:jc w:val="center"/>
        <w:rPr>
          <w:rFonts w:ascii="Candara" w:hAnsi="Candara" w:cs="Times New Roman"/>
          <w:b/>
          <w:bCs/>
          <w:color w:val="151516"/>
          <w:sz w:val="24"/>
          <w:szCs w:val="24"/>
        </w:rPr>
      </w:pPr>
    </w:p>
    <w:p w14:paraId="2FEAE87D" w14:textId="77777777" w:rsidR="00700B8C" w:rsidRPr="005A3E0A" w:rsidRDefault="00C95A62" w:rsidP="00F439EA">
      <w:pPr>
        <w:pStyle w:val="Standard"/>
        <w:spacing w:after="120" w:line="360" w:lineRule="auto"/>
        <w:jc w:val="center"/>
        <w:rPr>
          <w:rFonts w:ascii="Candara" w:hAnsi="Candara"/>
          <w:sz w:val="32"/>
          <w:szCs w:val="32"/>
        </w:rPr>
      </w:pPr>
      <w:bookmarkStart w:id="1" w:name="_Hlk29912900"/>
      <w:r w:rsidRPr="005A3E0A">
        <w:rPr>
          <w:rFonts w:ascii="Candara" w:hAnsi="Candara" w:cs="Times New Roman"/>
          <w:b/>
          <w:bCs/>
          <w:color w:val="151516"/>
          <w:sz w:val="32"/>
          <w:szCs w:val="32"/>
        </w:rPr>
        <w:t>SCHEMA DI CONVENZIONE</w:t>
      </w:r>
    </w:p>
    <w:p w14:paraId="61E5C858" w14:textId="77777777" w:rsidR="00700B8C" w:rsidRPr="005A3E0A" w:rsidRDefault="00C95A62" w:rsidP="00F439EA">
      <w:pPr>
        <w:pStyle w:val="Standard"/>
        <w:spacing w:after="120" w:line="360" w:lineRule="auto"/>
        <w:jc w:val="center"/>
        <w:rPr>
          <w:rFonts w:ascii="Candara" w:hAnsi="Candara"/>
          <w:sz w:val="32"/>
          <w:szCs w:val="32"/>
        </w:rPr>
      </w:pPr>
      <w:r w:rsidRPr="005A3E0A">
        <w:rPr>
          <w:rFonts w:ascii="Candara" w:hAnsi="Candara" w:cs="Times New Roman"/>
          <w:b/>
          <w:bCs/>
          <w:color w:val="151516"/>
          <w:sz w:val="32"/>
          <w:szCs w:val="32"/>
        </w:rPr>
        <w:t>PER L’ATTUAZIONE</w:t>
      </w:r>
    </w:p>
    <w:p w14:paraId="4743CD02" w14:textId="77777777" w:rsidR="00700B8C" w:rsidRPr="005A3E0A" w:rsidRDefault="00C95A62" w:rsidP="00F439EA">
      <w:pPr>
        <w:pStyle w:val="Standard"/>
        <w:spacing w:after="120" w:line="360" w:lineRule="auto"/>
        <w:jc w:val="center"/>
        <w:rPr>
          <w:rFonts w:ascii="Candara" w:hAnsi="Candara"/>
          <w:sz w:val="32"/>
          <w:szCs w:val="32"/>
        </w:rPr>
      </w:pPr>
      <w:r w:rsidRPr="005A3E0A">
        <w:rPr>
          <w:rFonts w:ascii="Candara" w:hAnsi="Candara" w:cs="Times New Roman"/>
          <w:b/>
          <w:bCs/>
          <w:color w:val="151516"/>
          <w:sz w:val="32"/>
          <w:szCs w:val="32"/>
        </w:rPr>
        <w:t>DEL PROGRAMMA</w:t>
      </w:r>
    </w:p>
    <w:p w14:paraId="3F56A94C" w14:textId="5130FFD0" w:rsidR="005A3E0A" w:rsidRDefault="005A3E0A" w:rsidP="00F439EA">
      <w:pPr>
        <w:pStyle w:val="Standard"/>
        <w:spacing w:after="120" w:line="360" w:lineRule="auto"/>
        <w:rPr>
          <w:rFonts w:ascii="Candara" w:hAnsi="Candara" w:cs="Times New Roman"/>
          <w:b/>
          <w:bCs/>
          <w:color w:val="151516"/>
          <w:sz w:val="24"/>
          <w:szCs w:val="24"/>
        </w:rPr>
      </w:pPr>
    </w:p>
    <w:p w14:paraId="5FD2B7C3" w14:textId="77777777" w:rsidR="00F439EA" w:rsidRPr="009366EF" w:rsidRDefault="00F439EA" w:rsidP="00F439EA">
      <w:pPr>
        <w:pStyle w:val="Standard"/>
        <w:spacing w:after="120" w:line="360" w:lineRule="auto"/>
        <w:rPr>
          <w:rFonts w:ascii="Candara" w:hAnsi="Candara" w:cs="Times New Roman"/>
          <w:b/>
          <w:bCs/>
          <w:color w:val="151516"/>
          <w:sz w:val="24"/>
          <w:szCs w:val="24"/>
        </w:rPr>
      </w:pPr>
    </w:p>
    <w:p w14:paraId="7A9424A3" w14:textId="77777777" w:rsidR="00700B8C" w:rsidRPr="009366EF" w:rsidRDefault="00700B8C" w:rsidP="00F439EA">
      <w:pPr>
        <w:pStyle w:val="Standard"/>
        <w:spacing w:after="120" w:line="360" w:lineRule="auto"/>
        <w:jc w:val="center"/>
        <w:rPr>
          <w:rFonts w:ascii="Candara" w:hAnsi="Candara" w:cs="Times New Roman"/>
          <w:b/>
          <w:bCs/>
          <w:color w:val="151516"/>
          <w:sz w:val="24"/>
          <w:szCs w:val="24"/>
        </w:rPr>
      </w:pPr>
    </w:p>
    <w:p w14:paraId="204E74AE" w14:textId="11C5672F" w:rsidR="00700B8C" w:rsidRPr="005A3E0A" w:rsidRDefault="0021630B" w:rsidP="00F439EA">
      <w:pPr>
        <w:pStyle w:val="Standard"/>
        <w:spacing w:after="120" w:line="360" w:lineRule="auto"/>
        <w:jc w:val="center"/>
        <w:rPr>
          <w:rFonts w:ascii="Candara" w:hAnsi="Candara" w:cs="Times New Roman"/>
          <w:b/>
          <w:bCs/>
          <w:color w:val="151516"/>
          <w:sz w:val="32"/>
          <w:szCs w:val="32"/>
        </w:rPr>
      </w:pPr>
      <w:r w:rsidRPr="005A3E0A">
        <w:rPr>
          <w:rFonts w:ascii="Candara" w:hAnsi="Candara" w:cs="Times New Roman"/>
          <w:b/>
          <w:bCs/>
          <w:color w:val="151516"/>
          <w:sz w:val="32"/>
          <w:szCs w:val="32"/>
        </w:rPr>
        <w:t>Testo coordinato con integrazioni in data … 20</w:t>
      </w:r>
    </w:p>
    <w:p w14:paraId="12EF930D" w14:textId="0BE91F8F" w:rsidR="005A3E0A" w:rsidRDefault="005A3E0A" w:rsidP="00F439EA">
      <w:pPr>
        <w:pStyle w:val="Standard"/>
        <w:spacing w:after="120" w:line="360" w:lineRule="auto"/>
        <w:rPr>
          <w:rFonts w:ascii="Candara" w:hAnsi="Candara" w:cs="Times New Roman"/>
          <w:b/>
          <w:bCs/>
          <w:color w:val="151516"/>
          <w:sz w:val="24"/>
          <w:szCs w:val="24"/>
        </w:rPr>
      </w:pPr>
    </w:p>
    <w:p w14:paraId="096C6F85" w14:textId="77777777" w:rsidR="005A3E0A" w:rsidRPr="009366EF" w:rsidRDefault="005A3E0A" w:rsidP="00F439EA">
      <w:pPr>
        <w:pStyle w:val="Standard"/>
        <w:spacing w:after="120" w:line="360" w:lineRule="auto"/>
        <w:jc w:val="center"/>
        <w:rPr>
          <w:rFonts w:ascii="Candara" w:hAnsi="Candara" w:cs="Times New Roman"/>
          <w:b/>
          <w:bCs/>
          <w:color w:val="151516"/>
          <w:sz w:val="24"/>
          <w:szCs w:val="24"/>
        </w:rPr>
      </w:pPr>
    </w:p>
    <w:p w14:paraId="29DA4458" w14:textId="77777777" w:rsidR="00700B8C" w:rsidRPr="005A3E0A" w:rsidRDefault="00C95A62" w:rsidP="00F439EA">
      <w:pPr>
        <w:pStyle w:val="Standard"/>
        <w:spacing w:after="120" w:line="360" w:lineRule="auto"/>
        <w:jc w:val="center"/>
        <w:rPr>
          <w:rFonts w:ascii="Candara" w:hAnsi="Candara"/>
          <w:sz w:val="56"/>
          <w:szCs w:val="56"/>
        </w:rPr>
      </w:pPr>
      <w:r w:rsidRPr="005A3E0A">
        <w:rPr>
          <w:rFonts w:ascii="Candara" w:hAnsi="Candara" w:cs="Times New Roman"/>
          <w:b/>
          <w:bCs/>
          <w:color w:val="151516"/>
          <w:sz w:val="56"/>
          <w:szCs w:val="56"/>
        </w:rPr>
        <w:t>AREA INTERNA VALNERINA</w:t>
      </w:r>
    </w:p>
    <w:bookmarkEnd w:id="1"/>
    <w:p w14:paraId="357CBB6A" w14:textId="12C02AA6" w:rsidR="00236233" w:rsidRDefault="00236233" w:rsidP="00F439EA">
      <w:pPr>
        <w:suppressAutoHyphens w:val="0"/>
        <w:spacing w:after="120" w:line="360" w:lineRule="auto"/>
        <w:rPr>
          <w:rFonts w:ascii="Candara" w:hAnsi="Candara" w:cs="Times New Roman"/>
          <w:b/>
          <w:bCs/>
          <w:color w:val="151516"/>
          <w:sz w:val="24"/>
          <w:szCs w:val="24"/>
        </w:rPr>
      </w:pPr>
      <w:r>
        <w:rPr>
          <w:rFonts w:ascii="Candara" w:hAnsi="Candara" w:cs="Times New Roman"/>
          <w:b/>
          <w:bCs/>
          <w:color w:val="151516"/>
          <w:sz w:val="24"/>
          <w:szCs w:val="24"/>
        </w:rPr>
        <w:br w:type="page"/>
      </w:r>
    </w:p>
    <w:p w14:paraId="4E446703" w14:textId="693C672C" w:rsidR="00700B8C" w:rsidRPr="00C7752E" w:rsidRDefault="00C95A62" w:rsidP="00F439EA">
      <w:pPr>
        <w:pStyle w:val="Standard"/>
        <w:spacing w:after="120" w:line="360" w:lineRule="auto"/>
        <w:jc w:val="both"/>
        <w:rPr>
          <w:rFonts w:ascii="Candara" w:hAnsi="Candara"/>
          <w:sz w:val="24"/>
          <w:szCs w:val="24"/>
        </w:rPr>
      </w:pPr>
      <w:r w:rsidRPr="00C7752E">
        <w:rPr>
          <w:rFonts w:ascii="Candara" w:hAnsi="Candara" w:cs="Times New Roman"/>
          <w:b/>
          <w:bCs/>
          <w:color w:val="151516"/>
          <w:sz w:val="24"/>
          <w:szCs w:val="24"/>
        </w:rPr>
        <w:lastRenderedPageBreak/>
        <w:t>L’anno</w:t>
      </w:r>
      <w:r w:rsidR="00745CC0" w:rsidRPr="00C7752E">
        <w:rPr>
          <w:rFonts w:ascii="Candara" w:hAnsi="Candara" w:cs="Times New Roman"/>
          <w:b/>
          <w:bCs/>
          <w:color w:val="151516"/>
          <w:sz w:val="24"/>
          <w:szCs w:val="24"/>
        </w:rPr>
        <w:t xml:space="preserve"> </w:t>
      </w:r>
      <w:r w:rsidR="00236233" w:rsidRPr="00C7752E">
        <w:rPr>
          <w:rFonts w:ascii="Candara" w:hAnsi="Candara" w:cs="Times New Roman"/>
          <w:b/>
          <w:bCs/>
          <w:color w:val="151516"/>
          <w:sz w:val="24"/>
          <w:szCs w:val="24"/>
        </w:rPr>
        <w:t>……</w:t>
      </w:r>
      <w:r w:rsidR="00745CC0" w:rsidRPr="00C7752E">
        <w:rPr>
          <w:rFonts w:ascii="Candara" w:hAnsi="Candara" w:cs="Times New Roman"/>
          <w:b/>
          <w:bCs/>
          <w:color w:val="151516"/>
          <w:sz w:val="24"/>
          <w:szCs w:val="24"/>
        </w:rPr>
        <w:t xml:space="preserve"> </w:t>
      </w:r>
      <w:r w:rsidRPr="00C7752E">
        <w:rPr>
          <w:rFonts w:ascii="Candara" w:hAnsi="Candara" w:cs="Times New Roman"/>
          <w:b/>
          <w:bCs/>
          <w:color w:val="151516"/>
          <w:sz w:val="24"/>
          <w:szCs w:val="24"/>
        </w:rPr>
        <w:t>il giorno</w:t>
      </w:r>
      <w:r w:rsidR="00745CC0" w:rsidRPr="00C7752E">
        <w:rPr>
          <w:rFonts w:ascii="Candara" w:hAnsi="Candara" w:cs="Times New Roman"/>
          <w:b/>
          <w:bCs/>
          <w:color w:val="151516"/>
          <w:sz w:val="24"/>
          <w:szCs w:val="24"/>
        </w:rPr>
        <w:t xml:space="preserve"> </w:t>
      </w:r>
      <w:r w:rsidR="00236233" w:rsidRPr="00C7752E">
        <w:rPr>
          <w:rFonts w:ascii="Candara" w:hAnsi="Candara" w:cs="Times New Roman"/>
          <w:b/>
          <w:bCs/>
          <w:color w:val="151516"/>
          <w:sz w:val="24"/>
          <w:szCs w:val="24"/>
        </w:rPr>
        <w:t>……</w:t>
      </w:r>
      <w:r w:rsidR="00745CC0" w:rsidRPr="00C7752E">
        <w:rPr>
          <w:rFonts w:ascii="Candara" w:hAnsi="Candara" w:cs="Times New Roman"/>
          <w:b/>
          <w:bCs/>
          <w:color w:val="151516"/>
          <w:sz w:val="24"/>
          <w:szCs w:val="24"/>
        </w:rPr>
        <w:t xml:space="preserve"> </w:t>
      </w:r>
      <w:r w:rsidRPr="00C7752E">
        <w:rPr>
          <w:rFonts w:ascii="Candara" w:hAnsi="Candara" w:cs="Times New Roman"/>
          <w:b/>
          <w:bCs/>
          <w:color w:val="151516"/>
          <w:sz w:val="24"/>
          <w:szCs w:val="24"/>
        </w:rPr>
        <w:t xml:space="preserve">del mese di </w:t>
      </w:r>
      <w:r w:rsidR="00236233" w:rsidRPr="00C7752E">
        <w:rPr>
          <w:rFonts w:ascii="Candara" w:hAnsi="Candara" w:cs="Times New Roman"/>
          <w:b/>
          <w:bCs/>
          <w:color w:val="151516"/>
          <w:sz w:val="24"/>
          <w:szCs w:val="24"/>
        </w:rPr>
        <w:t>……</w:t>
      </w:r>
      <w:r w:rsidR="00745CC0" w:rsidRPr="00C7752E">
        <w:rPr>
          <w:rFonts w:ascii="Candara" w:hAnsi="Candara" w:cs="Times New Roman"/>
          <w:b/>
          <w:bCs/>
          <w:color w:val="151516"/>
          <w:sz w:val="24"/>
          <w:szCs w:val="24"/>
        </w:rPr>
        <w:t xml:space="preserve"> presso la sede del Palazzo Comunale di Sant’Anatolia di Narco </w:t>
      </w:r>
      <w:r w:rsidRPr="00C7752E">
        <w:rPr>
          <w:rFonts w:ascii="Candara" w:hAnsi="Candara" w:cs="Times New Roman"/>
          <w:b/>
          <w:bCs/>
          <w:color w:val="151516"/>
          <w:sz w:val="24"/>
          <w:szCs w:val="24"/>
        </w:rPr>
        <w:t>in</w:t>
      </w:r>
      <w:r w:rsidR="00745CC0" w:rsidRPr="00C7752E">
        <w:rPr>
          <w:rFonts w:ascii="Candara" w:hAnsi="Candara" w:cs="Times New Roman"/>
          <w:b/>
          <w:bCs/>
          <w:color w:val="151516"/>
          <w:sz w:val="24"/>
          <w:szCs w:val="24"/>
        </w:rPr>
        <w:t xml:space="preserve"> Sant’Anatolia di Narco</w:t>
      </w:r>
    </w:p>
    <w:p w14:paraId="33ED8411" w14:textId="77777777" w:rsidR="00700B8C" w:rsidRPr="00C7752E" w:rsidRDefault="00C95A62" w:rsidP="00F439EA">
      <w:pPr>
        <w:pStyle w:val="Standard"/>
        <w:spacing w:after="120" w:line="360" w:lineRule="auto"/>
        <w:jc w:val="center"/>
        <w:rPr>
          <w:rFonts w:ascii="Candara" w:hAnsi="Candara"/>
          <w:sz w:val="24"/>
          <w:szCs w:val="24"/>
        </w:rPr>
      </w:pPr>
      <w:r w:rsidRPr="00C7752E">
        <w:rPr>
          <w:rFonts w:ascii="Candara" w:hAnsi="Candara" w:cs="Times New Roman"/>
          <w:b/>
          <w:bCs/>
          <w:color w:val="151516"/>
          <w:sz w:val="24"/>
          <w:szCs w:val="24"/>
        </w:rPr>
        <w:t>TRA</w:t>
      </w:r>
    </w:p>
    <w:p w14:paraId="532D6EF9" w14:textId="537605AC" w:rsidR="00700B8C" w:rsidRPr="00C7752E" w:rsidRDefault="00C95A62" w:rsidP="00F439EA">
      <w:pPr>
        <w:pStyle w:val="Paragrafoelenco"/>
        <w:numPr>
          <w:ilvl w:val="0"/>
          <w:numId w:val="23"/>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Norcia</w:t>
      </w:r>
      <w:r w:rsidRPr="00C7752E">
        <w:rPr>
          <w:rFonts w:ascii="Candara" w:hAnsi="Candara" w:cs="Times New Roman"/>
          <w:bCs/>
          <w:color w:val="151516"/>
          <w:sz w:val="24"/>
          <w:szCs w:val="24"/>
        </w:rPr>
        <w:t xml:space="preserve"> in persona del </w:t>
      </w:r>
      <w:r w:rsidR="00C1743F"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C1743F" w:rsidRPr="00C7752E">
        <w:rPr>
          <w:rFonts w:ascii="Candara" w:hAnsi="Candara" w:cs="Times New Roman"/>
          <w:bCs/>
          <w:color w:val="151516"/>
          <w:sz w:val="24"/>
          <w:szCs w:val="24"/>
        </w:rPr>
        <w:t>Norcia</w:t>
      </w:r>
      <w:r w:rsidRPr="00C7752E">
        <w:rPr>
          <w:rFonts w:ascii="Candara" w:hAnsi="Candara" w:cs="Times New Roman"/>
          <w:bCs/>
          <w:color w:val="151516"/>
          <w:sz w:val="24"/>
          <w:szCs w:val="24"/>
        </w:rPr>
        <w:t>,</w:t>
      </w:r>
      <w:r w:rsidR="00C1743F"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il quale interviene nel presente atto in forza della d</w:t>
      </w:r>
      <w:r w:rsidR="00D406D4" w:rsidRPr="00C7752E">
        <w:rPr>
          <w:rFonts w:ascii="Candara" w:hAnsi="Candara" w:cs="Times New Roman"/>
          <w:bCs/>
          <w:color w:val="151516"/>
          <w:sz w:val="24"/>
          <w:szCs w:val="24"/>
        </w:rPr>
        <w:t>elibera di Consiglio Comunale</w:t>
      </w:r>
      <w:r w:rsidRPr="00C7752E">
        <w:rPr>
          <w:rFonts w:ascii="Candara" w:hAnsi="Candara" w:cs="Times New Roman"/>
          <w:bCs/>
          <w:color w:val="151516"/>
          <w:sz w:val="24"/>
          <w:szCs w:val="24"/>
        </w:rPr>
        <w:t xml:space="preserve"> </w:t>
      </w:r>
      <w:r w:rsidR="00D406D4" w:rsidRPr="00C7752E">
        <w:rPr>
          <w:rFonts w:ascii="Candara" w:hAnsi="Candara"/>
          <w:sz w:val="24"/>
          <w:szCs w:val="24"/>
        </w:rPr>
        <w:t>n. 27 del 29/12/2017</w:t>
      </w:r>
      <w:r w:rsidRPr="00C7752E">
        <w:rPr>
          <w:rFonts w:ascii="Candara" w:hAnsi="Candara" w:cs="Times New Roman"/>
          <w:bCs/>
          <w:color w:val="151516"/>
          <w:sz w:val="24"/>
          <w:szCs w:val="24"/>
        </w:rPr>
        <w:t>, esecutiva, con la quale è stata approvata la presente convenzione;</w:t>
      </w:r>
    </w:p>
    <w:p w14:paraId="1107191B" w14:textId="71C47777"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 xml:space="preserve">Cascia </w:t>
      </w:r>
      <w:r w:rsidRPr="00C7752E">
        <w:rPr>
          <w:rFonts w:ascii="Candara" w:hAnsi="Candara" w:cs="Times New Roman"/>
          <w:bCs/>
          <w:color w:val="151516"/>
          <w:sz w:val="24"/>
          <w:szCs w:val="24"/>
        </w:rPr>
        <w:t xml:space="preserve">in persona del </w:t>
      </w:r>
      <w:r w:rsidR="00745CC0"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745CC0" w:rsidRPr="00C7752E">
        <w:rPr>
          <w:rFonts w:ascii="Candara" w:hAnsi="Candara" w:cs="Times New Roman"/>
          <w:bCs/>
          <w:color w:val="151516"/>
          <w:sz w:val="24"/>
          <w:szCs w:val="24"/>
        </w:rPr>
        <w:t>Cascia</w:t>
      </w:r>
      <w:r w:rsidRPr="00C7752E">
        <w:rPr>
          <w:rFonts w:ascii="Candara" w:hAnsi="Candara" w:cs="Times New Roman"/>
          <w:bCs/>
          <w:color w:val="151516"/>
          <w:sz w:val="24"/>
          <w:szCs w:val="24"/>
        </w:rPr>
        <w:t>,</w:t>
      </w:r>
      <w:r w:rsidR="00745CC0"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745CC0" w:rsidRPr="00C7752E">
        <w:rPr>
          <w:rFonts w:ascii="Candara" w:hAnsi="Candara" w:cs="Times New Roman"/>
          <w:bCs/>
          <w:color w:val="151516"/>
          <w:sz w:val="24"/>
          <w:szCs w:val="24"/>
        </w:rPr>
        <w:t>74</w:t>
      </w:r>
      <w:r w:rsidRPr="00C7752E">
        <w:rPr>
          <w:rFonts w:ascii="Candara" w:hAnsi="Candara" w:cs="Times New Roman"/>
          <w:bCs/>
          <w:color w:val="151516"/>
          <w:sz w:val="24"/>
          <w:szCs w:val="24"/>
        </w:rPr>
        <w:t xml:space="preserve"> del </w:t>
      </w:r>
      <w:r w:rsidR="00745CC0" w:rsidRPr="00C7752E">
        <w:rPr>
          <w:rFonts w:ascii="Candara" w:hAnsi="Candara" w:cs="Times New Roman"/>
          <w:bCs/>
          <w:color w:val="151516"/>
          <w:sz w:val="24"/>
          <w:szCs w:val="24"/>
        </w:rPr>
        <w:t>29/11/2017</w:t>
      </w:r>
      <w:r w:rsidRPr="00C7752E">
        <w:rPr>
          <w:rFonts w:ascii="Candara" w:hAnsi="Candara" w:cs="Times New Roman"/>
          <w:bCs/>
          <w:color w:val="151516"/>
          <w:sz w:val="24"/>
          <w:szCs w:val="24"/>
        </w:rPr>
        <w:t>, esecutiva, con la quale è stata approvata la presente convenzione;</w:t>
      </w:r>
    </w:p>
    <w:p w14:paraId="585AE1B2" w14:textId="19280439"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Preci</w:t>
      </w:r>
      <w:r w:rsidRPr="00C7752E">
        <w:rPr>
          <w:rFonts w:ascii="Candara" w:hAnsi="Candara" w:cs="Times New Roman"/>
          <w:bCs/>
          <w:color w:val="151516"/>
          <w:sz w:val="24"/>
          <w:szCs w:val="24"/>
        </w:rPr>
        <w:t xml:space="preserve"> in persona del </w:t>
      </w:r>
      <w:r w:rsidR="00A94DD8"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A94DD8" w:rsidRPr="00C7752E">
        <w:rPr>
          <w:rFonts w:ascii="Candara" w:hAnsi="Candara" w:cs="Times New Roman"/>
          <w:bCs/>
          <w:color w:val="151516"/>
          <w:sz w:val="24"/>
          <w:szCs w:val="24"/>
        </w:rPr>
        <w:t>Preci</w:t>
      </w:r>
      <w:r w:rsidRPr="00C7752E">
        <w:rPr>
          <w:rFonts w:ascii="Candara" w:hAnsi="Candara" w:cs="Times New Roman"/>
          <w:bCs/>
          <w:color w:val="151516"/>
          <w:sz w:val="24"/>
          <w:szCs w:val="24"/>
        </w:rPr>
        <w:t>,</w:t>
      </w:r>
      <w:r w:rsidR="00A94DD8"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A94DD8" w:rsidRPr="00C7752E">
        <w:rPr>
          <w:rFonts w:ascii="Candara" w:hAnsi="Candara" w:cs="Times New Roman"/>
          <w:bCs/>
          <w:color w:val="151516"/>
          <w:sz w:val="24"/>
          <w:szCs w:val="24"/>
        </w:rPr>
        <w:t xml:space="preserve">31 </w:t>
      </w:r>
      <w:r w:rsidRPr="00C7752E">
        <w:rPr>
          <w:rFonts w:ascii="Candara" w:hAnsi="Candara" w:cs="Times New Roman"/>
          <w:bCs/>
          <w:color w:val="151516"/>
          <w:sz w:val="24"/>
          <w:szCs w:val="24"/>
        </w:rPr>
        <w:t xml:space="preserve">del </w:t>
      </w:r>
      <w:r w:rsidR="00A94DD8" w:rsidRPr="00C7752E">
        <w:rPr>
          <w:rFonts w:ascii="Candara" w:hAnsi="Candara" w:cs="Times New Roman"/>
          <w:bCs/>
          <w:color w:val="151516"/>
          <w:sz w:val="24"/>
          <w:szCs w:val="24"/>
        </w:rPr>
        <w:t>29/09/2017</w:t>
      </w:r>
      <w:r w:rsidRPr="00C7752E">
        <w:rPr>
          <w:rFonts w:ascii="Candara" w:hAnsi="Candara" w:cs="Times New Roman"/>
          <w:bCs/>
          <w:color w:val="151516"/>
          <w:sz w:val="24"/>
          <w:szCs w:val="24"/>
        </w:rPr>
        <w:t>, esecutiva, con la quale è stata approvata la presente convenzione;</w:t>
      </w:r>
    </w:p>
    <w:p w14:paraId="31914F0B" w14:textId="2F36B914"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Sellano</w:t>
      </w:r>
      <w:r w:rsidRPr="00C7752E">
        <w:rPr>
          <w:rFonts w:ascii="Candara" w:hAnsi="Candara" w:cs="Times New Roman"/>
          <w:bCs/>
          <w:color w:val="151516"/>
          <w:sz w:val="24"/>
          <w:szCs w:val="24"/>
        </w:rPr>
        <w:t xml:space="preserve"> in persona del </w:t>
      </w:r>
      <w:r w:rsidR="00A94DD8" w:rsidRPr="00C7752E">
        <w:rPr>
          <w:rFonts w:ascii="Candara" w:hAnsi="Candara" w:cs="Times New Roman"/>
          <w:bCs/>
          <w:color w:val="151516"/>
          <w:sz w:val="24"/>
          <w:szCs w:val="24"/>
        </w:rPr>
        <w:t>Sindaco protempore d</w:t>
      </w:r>
      <w:r w:rsidRPr="00C7752E">
        <w:rPr>
          <w:rFonts w:ascii="Candara" w:hAnsi="Candara" w:cs="Times New Roman"/>
          <w:bCs/>
          <w:color w:val="151516"/>
          <w:sz w:val="24"/>
          <w:szCs w:val="24"/>
        </w:rPr>
        <w:t xml:space="preserve">omiciliato per la sua carica in </w:t>
      </w:r>
      <w:r w:rsidR="00A94DD8" w:rsidRPr="00C7752E">
        <w:rPr>
          <w:rFonts w:ascii="Candara" w:hAnsi="Candara" w:cs="Times New Roman"/>
          <w:bCs/>
          <w:color w:val="151516"/>
          <w:sz w:val="24"/>
          <w:szCs w:val="24"/>
        </w:rPr>
        <w:t>Sellano</w:t>
      </w:r>
      <w:r w:rsidRPr="00C7752E">
        <w:rPr>
          <w:rFonts w:ascii="Candara" w:hAnsi="Candara" w:cs="Times New Roman"/>
          <w:bCs/>
          <w:color w:val="151516"/>
          <w:sz w:val="24"/>
          <w:szCs w:val="24"/>
        </w:rPr>
        <w:t>,</w:t>
      </w:r>
      <w:r w:rsidR="00A94DD8"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A94DD8" w:rsidRPr="00C7752E">
        <w:rPr>
          <w:rFonts w:ascii="Candara" w:hAnsi="Candara" w:cs="Times New Roman"/>
          <w:bCs/>
          <w:color w:val="151516"/>
          <w:sz w:val="24"/>
          <w:szCs w:val="24"/>
        </w:rPr>
        <w:t>33</w:t>
      </w:r>
      <w:r w:rsidRPr="00C7752E">
        <w:rPr>
          <w:rFonts w:ascii="Candara" w:hAnsi="Candara" w:cs="Times New Roman"/>
          <w:bCs/>
          <w:color w:val="151516"/>
          <w:sz w:val="24"/>
          <w:szCs w:val="24"/>
        </w:rPr>
        <w:t xml:space="preserve"> del </w:t>
      </w:r>
      <w:r w:rsidR="00A94DD8" w:rsidRPr="00C7752E">
        <w:rPr>
          <w:rFonts w:ascii="Candara" w:hAnsi="Candara" w:cs="Times New Roman"/>
          <w:bCs/>
          <w:color w:val="151516"/>
          <w:sz w:val="24"/>
          <w:szCs w:val="24"/>
        </w:rPr>
        <w:t>15/11/2017</w:t>
      </w:r>
      <w:r w:rsidRPr="00C7752E">
        <w:rPr>
          <w:rFonts w:ascii="Candara" w:hAnsi="Candara" w:cs="Times New Roman"/>
          <w:bCs/>
          <w:color w:val="151516"/>
          <w:sz w:val="24"/>
          <w:szCs w:val="24"/>
        </w:rPr>
        <w:t>, esecutiva, con la quale è stata approvata la presente convenzione;</w:t>
      </w:r>
    </w:p>
    <w:p w14:paraId="2E92299F" w14:textId="6166FAD9"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Cerreto di Spoleto</w:t>
      </w:r>
      <w:r w:rsidRPr="00C7752E">
        <w:rPr>
          <w:rFonts w:ascii="Candara" w:hAnsi="Candara" w:cs="Times New Roman"/>
          <w:bCs/>
          <w:color w:val="151516"/>
          <w:sz w:val="24"/>
          <w:szCs w:val="24"/>
        </w:rPr>
        <w:t xml:space="preserve"> in persona del </w:t>
      </w:r>
      <w:r w:rsidR="00A94DD8"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A94DD8" w:rsidRPr="00C7752E">
        <w:rPr>
          <w:rFonts w:ascii="Candara" w:hAnsi="Candara" w:cs="Times New Roman"/>
          <w:bCs/>
          <w:color w:val="151516"/>
          <w:sz w:val="24"/>
          <w:szCs w:val="24"/>
        </w:rPr>
        <w:t>Cerreto di Spoleto</w:t>
      </w:r>
      <w:r w:rsidRPr="00C7752E">
        <w:rPr>
          <w:rFonts w:ascii="Candara" w:hAnsi="Candara" w:cs="Times New Roman"/>
          <w:bCs/>
          <w:color w:val="151516"/>
          <w:sz w:val="24"/>
          <w:szCs w:val="24"/>
        </w:rPr>
        <w:t>,</w:t>
      </w:r>
      <w:r w:rsidR="00A94DD8"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A94DD8" w:rsidRPr="00C7752E">
        <w:rPr>
          <w:rFonts w:ascii="Candara" w:hAnsi="Candara" w:cs="Times New Roman"/>
          <w:bCs/>
          <w:color w:val="151516"/>
          <w:sz w:val="24"/>
          <w:szCs w:val="24"/>
        </w:rPr>
        <w:t>32</w:t>
      </w:r>
      <w:r w:rsidRPr="00C7752E">
        <w:rPr>
          <w:rFonts w:ascii="Candara" w:hAnsi="Candara" w:cs="Times New Roman"/>
          <w:bCs/>
          <w:color w:val="151516"/>
          <w:sz w:val="24"/>
          <w:szCs w:val="24"/>
        </w:rPr>
        <w:t xml:space="preserve"> del </w:t>
      </w:r>
      <w:r w:rsidR="00A94DD8" w:rsidRPr="00C7752E">
        <w:rPr>
          <w:rFonts w:ascii="Candara" w:hAnsi="Candara" w:cs="Times New Roman"/>
          <w:bCs/>
          <w:color w:val="151516"/>
          <w:sz w:val="24"/>
          <w:szCs w:val="24"/>
        </w:rPr>
        <w:t>28/09/2017</w:t>
      </w:r>
      <w:r w:rsidRPr="00C7752E">
        <w:rPr>
          <w:rFonts w:ascii="Candara" w:hAnsi="Candara" w:cs="Times New Roman"/>
          <w:bCs/>
          <w:color w:val="151516"/>
          <w:sz w:val="24"/>
          <w:szCs w:val="24"/>
        </w:rPr>
        <w:t>, esecutiva, con la quale è stata approvata la presente convenzione;</w:t>
      </w:r>
    </w:p>
    <w:p w14:paraId="38537D52" w14:textId="46B234B8"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Vallo di Nera</w:t>
      </w:r>
      <w:r w:rsidRPr="00C7752E">
        <w:rPr>
          <w:rFonts w:ascii="Candara" w:hAnsi="Candara" w:cs="Times New Roman"/>
          <w:bCs/>
          <w:color w:val="151516"/>
          <w:sz w:val="24"/>
          <w:szCs w:val="24"/>
        </w:rPr>
        <w:t xml:space="preserve"> in persona del </w:t>
      </w:r>
      <w:r w:rsidR="00A94DD8"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A94DD8" w:rsidRPr="00C7752E">
        <w:rPr>
          <w:rFonts w:ascii="Candara" w:hAnsi="Candara" w:cs="Times New Roman"/>
          <w:bCs/>
          <w:color w:val="151516"/>
          <w:sz w:val="24"/>
          <w:szCs w:val="24"/>
        </w:rPr>
        <w:t>Vallo di Nera</w:t>
      </w:r>
      <w:r w:rsidRPr="00C7752E">
        <w:rPr>
          <w:rFonts w:ascii="Candara" w:hAnsi="Candara" w:cs="Times New Roman"/>
          <w:bCs/>
          <w:color w:val="151516"/>
          <w:sz w:val="24"/>
          <w:szCs w:val="24"/>
        </w:rPr>
        <w:t>,</w:t>
      </w:r>
      <w:r w:rsidR="00A94DD8"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A94DD8" w:rsidRPr="00C7752E">
        <w:rPr>
          <w:rFonts w:ascii="Candara" w:hAnsi="Candara" w:cs="Times New Roman"/>
          <w:bCs/>
          <w:color w:val="151516"/>
          <w:sz w:val="24"/>
          <w:szCs w:val="24"/>
        </w:rPr>
        <w:t>25</w:t>
      </w:r>
      <w:r w:rsidRPr="00C7752E">
        <w:rPr>
          <w:rFonts w:ascii="Candara" w:hAnsi="Candara" w:cs="Times New Roman"/>
          <w:bCs/>
          <w:color w:val="151516"/>
          <w:sz w:val="24"/>
          <w:szCs w:val="24"/>
        </w:rPr>
        <w:t xml:space="preserve"> del </w:t>
      </w:r>
      <w:r w:rsidR="00A94DD8" w:rsidRPr="00C7752E">
        <w:rPr>
          <w:rFonts w:ascii="Candara" w:hAnsi="Candara" w:cs="Times New Roman"/>
          <w:bCs/>
          <w:color w:val="151516"/>
          <w:sz w:val="24"/>
          <w:szCs w:val="24"/>
        </w:rPr>
        <w:t>27/09/2017</w:t>
      </w:r>
      <w:r w:rsidRPr="00C7752E">
        <w:rPr>
          <w:rFonts w:ascii="Candara" w:hAnsi="Candara" w:cs="Times New Roman"/>
          <w:bCs/>
          <w:color w:val="151516"/>
          <w:sz w:val="24"/>
          <w:szCs w:val="24"/>
        </w:rPr>
        <w:t>, esecutiva, con la quale è stata approvata la presente convenzione;</w:t>
      </w:r>
    </w:p>
    <w:p w14:paraId="75FB9458" w14:textId="3D9D412C"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Poggiodomo</w:t>
      </w:r>
      <w:r w:rsidRPr="00C7752E">
        <w:rPr>
          <w:rFonts w:ascii="Candara" w:hAnsi="Candara" w:cs="Times New Roman"/>
          <w:bCs/>
          <w:color w:val="151516"/>
          <w:sz w:val="24"/>
          <w:szCs w:val="24"/>
        </w:rPr>
        <w:t xml:space="preserve"> in persona del </w:t>
      </w:r>
      <w:r w:rsidR="00ED170C"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ED170C" w:rsidRPr="00C7752E">
        <w:rPr>
          <w:rFonts w:ascii="Candara" w:hAnsi="Candara" w:cs="Times New Roman"/>
          <w:bCs/>
          <w:color w:val="151516"/>
          <w:sz w:val="24"/>
          <w:szCs w:val="24"/>
        </w:rPr>
        <w:t>Poggiodomo</w:t>
      </w:r>
      <w:r w:rsidRPr="00C7752E">
        <w:rPr>
          <w:rFonts w:ascii="Candara" w:hAnsi="Candara" w:cs="Times New Roman"/>
          <w:bCs/>
          <w:color w:val="151516"/>
          <w:sz w:val="24"/>
          <w:szCs w:val="24"/>
        </w:rPr>
        <w:t>,</w:t>
      </w:r>
      <w:r w:rsidR="00ED170C"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ED170C" w:rsidRPr="00C7752E">
        <w:rPr>
          <w:rFonts w:ascii="Candara" w:hAnsi="Candara" w:cs="Times New Roman"/>
          <w:bCs/>
          <w:color w:val="151516"/>
          <w:sz w:val="24"/>
          <w:szCs w:val="24"/>
        </w:rPr>
        <w:t>21</w:t>
      </w:r>
      <w:r w:rsidRPr="00C7752E">
        <w:rPr>
          <w:rFonts w:ascii="Candara" w:hAnsi="Candara" w:cs="Times New Roman"/>
          <w:bCs/>
          <w:color w:val="151516"/>
          <w:sz w:val="24"/>
          <w:szCs w:val="24"/>
        </w:rPr>
        <w:t xml:space="preserve"> del </w:t>
      </w:r>
      <w:r w:rsidR="00ED170C" w:rsidRPr="00C7752E">
        <w:rPr>
          <w:rFonts w:ascii="Candara" w:hAnsi="Candara" w:cs="Times New Roman"/>
          <w:bCs/>
          <w:color w:val="151516"/>
          <w:sz w:val="24"/>
          <w:szCs w:val="24"/>
        </w:rPr>
        <w:t>30/09/2017</w:t>
      </w:r>
      <w:r w:rsidRPr="00C7752E">
        <w:rPr>
          <w:rFonts w:ascii="Candara" w:hAnsi="Candara" w:cs="Times New Roman"/>
          <w:bCs/>
          <w:color w:val="151516"/>
          <w:sz w:val="24"/>
          <w:szCs w:val="24"/>
        </w:rPr>
        <w:t>, esecutiva, con la quale è stata approvata la presente convenzione;</w:t>
      </w:r>
    </w:p>
    <w:p w14:paraId="4F76E0D7" w14:textId="54DA1604"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Monteleone di Spoleto</w:t>
      </w:r>
      <w:r w:rsidRPr="00C7752E">
        <w:rPr>
          <w:rFonts w:ascii="Candara" w:hAnsi="Candara" w:cs="Times New Roman"/>
          <w:bCs/>
          <w:color w:val="151516"/>
          <w:sz w:val="24"/>
          <w:szCs w:val="24"/>
        </w:rPr>
        <w:t xml:space="preserve"> in persona del </w:t>
      </w:r>
      <w:r w:rsidR="00ED170C"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ED170C" w:rsidRPr="00C7752E">
        <w:rPr>
          <w:rFonts w:ascii="Candara" w:hAnsi="Candara" w:cs="Times New Roman"/>
          <w:bCs/>
          <w:color w:val="151516"/>
          <w:sz w:val="24"/>
          <w:szCs w:val="24"/>
        </w:rPr>
        <w:t>Monteleone di Spoleto</w:t>
      </w:r>
      <w:r w:rsidRPr="00C7752E">
        <w:rPr>
          <w:rFonts w:ascii="Candara" w:hAnsi="Candara" w:cs="Times New Roman"/>
          <w:bCs/>
          <w:color w:val="151516"/>
          <w:sz w:val="24"/>
          <w:szCs w:val="24"/>
        </w:rPr>
        <w:t>,</w:t>
      </w:r>
      <w:r w:rsidR="00ED170C"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w:t>
      </w:r>
      <w:r w:rsidRPr="00C7752E">
        <w:rPr>
          <w:rFonts w:ascii="Candara" w:hAnsi="Candara" w:cs="Times New Roman"/>
          <w:bCs/>
          <w:color w:val="151516"/>
          <w:sz w:val="24"/>
          <w:szCs w:val="24"/>
        </w:rPr>
        <w:lastRenderedPageBreak/>
        <w:t xml:space="preserve">delibera di Consiglio Comunale n. </w:t>
      </w:r>
      <w:r w:rsidR="00ED170C" w:rsidRPr="00C7752E">
        <w:rPr>
          <w:rFonts w:ascii="Candara" w:hAnsi="Candara" w:cs="Times New Roman"/>
          <w:bCs/>
          <w:color w:val="151516"/>
          <w:sz w:val="24"/>
          <w:szCs w:val="24"/>
        </w:rPr>
        <w:t>27</w:t>
      </w:r>
      <w:r w:rsidRPr="00C7752E">
        <w:rPr>
          <w:rFonts w:ascii="Candara" w:hAnsi="Candara" w:cs="Times New Roman"/>
          <w:bCs/>
          <w:color w:val="151516"/>
          <w:sz w:val="24"/>
          <w:szCs w:val="24"/>
        </w:rPr>
        <w:t xml:space="preserve"> del </w:t>
      </w:r>
      <w:r w:rsidR="00ED170C" w:rsidRPr="00C7752E">
        <w:rPr>
          <w:rFonts w:ascii="Candara" w:hAnsi="Candara" w:cs="Times New Roman"/>
          <w:bCs/>
          <w:color w:val="151516"/>
          <w:sz w:val="24"/>
          <w:szCs w:val="24"/>
        </w:rPr>
        <w:t>22/11/2017</w:t>
      </w:r>
      <w:r w:rsidRPr="00C7752E">
        <w:rPr>
          <w:rFonts w:ascii="Candara" w:hAnsi="Candara" w:cs="Times New Roman"/>
          <w:bCs/>
          <w:color w:val="151516"/>
          <w:sz w:val="24"/>
          <w:szCs w:val="24"/>
        </w:rPr>
        <w:t>, esecutiva, con la quale è stata approvata la presente convenzione;</w:t>
      </w:r>
    </w:p>
    <w:p w14:paraId="1E9C6F19" w14:textId="4D8B79E9"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S</w:t>
      </w:r>
      <w:r w:rsidR="00236233" w:rsidRPr="00C7752E">
        <w:rPr>
          <w:rFonts w:ascii="Candara" w:hAnsi="Candara" w:cs="Times New Roman"/>
          <w:b/>
          <w:bCs/>
          <w:color w:val="151516"/>
          <w:sz w:val="24"/>
          <w:szCs w:val="24"/>
        </w:rPr>
        <w:t>ant’</w:t>
      </w:r>
      <w:r w:rsidRPr="00C7752E">
        <w:rPr>
          <w:rFonts w:ascii="Candara" w:hAnsi="Candara" w:cs="Times New Roman"/>
          <w:b/>
          <w:bCs/>
          <w:color w:val="151516"/>
          <w:sz w:val="24"/>
          <w:szCs w:val="24"/>
        </w:rPr>
        <w:t xml:space="preserve"> Anatolia di Narco</w:t>
      </w:r>
      <w:r w:rsidRPr="00C7752E">
        <w:rPr>
          <w:rFonts w:ascii="Candara" w:hAnsi="Candara" w:cs="Times New Roman"/>
          <w:bCs/>
          <w:color w:val="151516"/>
          <w:sz w:val="24"/>
          <w:szCs w:val="24"/>
        </w:rPr>
        <w:t xml:space="preserve"> in persona del </w:t>
      </w:r>
      <w:r w:rsidR="00ED170C"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ED170C" w:rsidRPr="00C7752E">
        <w:rPr>
          <w:rFonts w:ascii="Candara" w:hAnsi="Candara" w:cs="Times New Roman"/>
          <w:bCs/>
          <w:color w:val="151516"/>
          <w:sz w:val="24"/>
          <w:szCs w:val="24"/>
        </w:rPr>
        <w:t>Sant’Anatolia di Narco</w:t>
      </w:r>
      <w:r w:rsidRPr="00C7752E">
        <w:rPr>
          <w:rFonts w:ascii="Candara" w:hAnsi="Candara" w:cs="Times New Roman"/>
          <w:bCs/>
          <w:color w:val="151516"/>
          <w:sz w:val="24"/>
          <w:szCs w:val="24"/>
        </w:rPr>
        <w:t>,</w:t>
      </w:r>
      <w:r w:rsidR="00ED170C"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ED170C" w:rsidRPr="00C7752E">
        <w:rPr>
          <w:rFonts w:ascii="Candara" w:hAnsi="Candara" w:cs="Times New Roman"/>
          <w:bCs/>
          <w:color w:val="151516"/>
          <w:sz w:val="24"/>
          <w:szCs w:val="24"/>
        </w:rPr>
        <w:t xml:space="preserve">27 </w:t>
      </w:r>
      <w:r w:rsidRPr="00C7752E">
        <w:rPr>
          <w:rFonts w:ascii="Candara" w:hAnsi="Candara" w:cs="Times New Roman"/>
          <w:bCs/>
          <w:color w:val="151516"/>
          <w:sz w:val="24"/>
          <w:szCs w:val="24"/>
        </w:rPr>
        <w:t>del</w:t>
      </w:r>
      <w:r w:rsidR="00ED170C" w:rsidRPr="00C7752E">
        <w:rPr>
          <w:rFonts w:ascii="Candara" w:hAnsi="Candara" w:cs="Times New Roman"/>
          <w:bCs/>
          <w:color w:val="151516"/>
          <w:sz w:val="24"/>
          <w:szCs w:val="24"/>
        </w:rPr>
        <w:t xml:space="preserve"> 28/09/2017</w:t>
      </w:r>
      <w:r w:rsidRPr="00C7752E">
        <w:rPr>
          <w:rFonts w:ascii="Candara" w:hAnsi="Candara" w:cs="Times New Roman"/>
          <w:bCs/>
          <w:color w:val="151516"/>
          <w:sz w:val="24"/>
          <w:szCs w:val="24"/>
        </w:rPr>
        <w:t>, esecutiva, con la quale è stata approvata la presente convenzione;</w:t>
      </w:r>
    </w:p>
    <w:p w14:paraId="725EE77F" w14:textId="7AD0AD0B"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Scheggino</w:t>
      </w:r>
      <w:r w:rsidRPr="00C7752E">
        <w:rPr>
          <w:rFonts w:ascii="Candara" w:hAnsi="Candara" w:cs="Times New Roman"/>
          <w:bCs/>
          <w:color w:val="151516"/>
          <w:sz w:val="24"/>
          <w:szCs w:val="24"/>
        </w:rPr>
        <w:t xml:space="preserve"> in persona del </w:t>
      </w:r>
      <w:r w:rsidR="00F31633"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F31633" w:rsidRPr="00C7752E">
        <w:rPr>
          <w:rFonts w:ascii="Candara" w:hAnsi="Candara" w:cs="Times New Roman"/>
          <w:bCs/>
          <w:color w:val="151516"/>
          <w:sz w:val="24"/>
          <w:szCs w:val="24"/>
        </w:rPr>
        <w:t>Scheggino</w:t>
      </w:r>
      <w:r w:rsidRPr="00C7752E">
        <w:rPr>
          <w:rFonts w:ascii="Candara" w:hAnsi="Candara" w:cs="Times New Roman"/>
          <w:bCs/>
          <w:color w:val="151516"/>
          <w:sz w:val="24"/>
          <w:szCs w:val="24"/>
        </w:rPr>
        <w:t>,</w:t>
      </w:r>
      <w:r w:rsidR="00F31633"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F31633" w:rsidRPr="00C7752E">
        <w:rPr>
          <w:rFonts w:ascii="Candara" w:hAnsi="Candara" w:cs="Times New Roman"/>
          <w:bCs/>
          <w:color w:val="151516"/>
          <w:sz w:val="24"/>
          <w:szCs w:val="24"/>
        </w:rPr>
        <w:t>35</w:t>
      </w:r>
      <w:r w:rsidRPr="00C7752E">
        <w:rPr>
          <w:rFonts w:ascii="Candara" w:hAnsi="Candara" w:cs="Times New Roman"/>
          <w:bCs/>
          <w:color w:val="151516"/>
          <w:sz w:val="24"/>
          <w:szCs w:val="24"/>
        </w:rPr>
        <w:t xml:space="preserve"> del </w:t>
      </w:r>
      <w:r w:rsidR="00F31633" w:rsidRPr="00C7752E">
        <w:rPr>
          <w:rFonts w:ascii="Candara" w:hAnsi="Candara" w:cs="Times New Roman"/>
          <w:bCs/>
          <w:color w:val="151516"/>
          <w:sz w:val="24"/>
          <w:szCs w:val="24"/>
        </w:rPr>
        <w:t>29/09/2017</w:t>
      </w:r>
      <w:r w:rsidRPr="00C7752E">
        <w:rPr>
          <w:rFonts w:ascii="Candara" w:hAnsi="Candara" w:cs="Times New Roman"/>
          <w:bCs/>
          <w:color w:val="151516"/>
          <w:sz w:val="24"/>
          <w:szCs w:val="24"/>
        </w:rPr>
        <w:t>, esecutiva, con la quale è stata approvata la presente convenzione;</w:t>
      </w:r>
    </w:p>
    <w:p w14:paraId="3DE3F609" w14:textId="328B7130"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Ferentillo</w:t>
      </w:r>
      <w:r w:rsidRPr="00C7752E">
        <w:rPr>
          <w:rFonts w:ascii="Candara" w:hAnsi="Candara" w:cs="Times New Roman"/>
          <w:bCs/>
          <w:color w:val="151516"/>
          <w:sz w:val="24"/>
          <w:szCs w:val="24"/>
        </w:rPr>
        <w:t xml:space="preserve"> in persona del </w:t>
      </w:r>
      <w:r w:rsidR="00F31633"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F31633" w:rsidRPr="00C7752E">
        <w:rPr>
          <w:rFonts w:ascii="Candara" w:hAnsi="Candara" w:cs="Times New Roman"/>
          <w:bCs/>
          <w:color w:val="151516"/>
          <w:sz w:val="24"/>
          <w:szCs w:val="24"/>
        </w:rPr>
        <w:t>Ferentillo</w:t>
      </w:r>
      <w:r w:rsidRPr="00C7752E">
        <w:rPr>
          <w:rFonts w:ascii="Candara" w:hAnsi="Candara" w:cs="Times New Roman"/>
          <w:bCs/>
          <w:color w:val="151516"/>
          <w:sz w:val="24"/>
          <w:szCs w:val="24"/>
        </w:rPr>
        <w:t>,</w:t>
      </w:r>
      <w:r w:rsidR="00F31633"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F31633" w:rsidRPr="00C7752E">
        <w:rPr>
          <w:rFonts w:ascii="Candara" w:hAnsi="Candara" w:cs="Times New Roman"/>
          <w:bCs/>
          <w:color w:val="151516"/>
          <w:sz w:val="24"/>
          <w:szCs w:val="24"/>
        </w:rPr>
        <w:t>42</w:t>
      </w:r>
      <w:r w:rsidRPr="00C7752E">
        <w:rPr>
          <w:rFonts w:ascii="Candara" w:hAnsi="Candara" w:cs="Times New Roman"/>
          <w:bCs/>
          <w:color w:val="151516"/>
          <w:sz w:val="24"/>
          <w:szCs w:val="24"/>
        </w:rPr>
        <w:t xml:space="preserve"> del </w:t>
      </w:r>
      <w:r w:rsidR="00F31633" w:rsidRPr="00C7752E">
        <w:rPr>
          <w:rFonts w:ascii="Candara" w:hAnsi="Candara" w:cs="Times New Roman"/>
          <w:bCs/>
          <w:color w:val="151516"/>
          <w:sz w:val="24"/>
          <w:szCs w:val="24"/>
        </w:rPr>
        <w:t>13/12/2017</w:t>
      </w:r>
      <w:r w:rsidRPr="00C7752E">
        <w:rPr>
          <w:rFonts w:ascii="Candara" w:hAnsi="Candara" w:cs="Times New Roman"/>
          <w:bCs/>
          <w:color w:val="151516"/>
          <w:sz w:val="24"/>
          <w:szCs w:val="24"/>
        </w:rPr>
        <w:t>, esecutiva, con la quale è stata approvata la presente convenzione;</w:t>
      </w:r>
    </w:p>
    <w:p w14:paraId="6D629DB2" w14:textId="2A821162"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 xml:space="preserve">Arrone </w:t>
      </w:r>
      <w:r w:rsidRPr="00C7752E">
        <w:rPr>
          <w:rFonts w:ascii="Candara" w:hAnsi="Candara" w:cs="Times New Roman"/>
          <w:bCs/>
          <w:color w:val="151516"/>
          <w:sz w:val="24"/>
          <w:szCs w:val="24"/>
        </w:rPr>
        <w:t xml:space="preserve">in persona del </w:t>
      </w:r>
      <w:r w:rsidR="00F31633"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F31633" w:rsidRPr="00C7752E">
        <w:rPr>
          <w:rFonts w:ascii="Candara" w:hAnsi="Candara" w:cs="Times New Roman"/>
          <w:bCs/>
          <w:color w:val="151516"/>
          <w:sz w:val="24"/>
          <w:szCs w:val="24"/>
        </w:rPr>
        <w:t>Arrone</w:t>
      </w:r>
      <w:r w:rsidRPr="00C7752E">
        <w:rPr>
          <w:rFonts w:ascii="Candara" w:hAnsi="Candara" w:cs="Times New Roman"/>
          <w:bCs/>
          <w:color w:val="151516"/>
          <w:sz w:val="24"/>
          <w:szCs w:val="24"/>
        </w:rPr>
        <w:t>,</w:t>
      </w:r>
      <w:r w:rsidR="00F31633"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F31633" w:rsidRPr="00C7752E">
        <w:rPr>
          <w:rFonts w:ascii="Candara" w:hAnsi="Candara" w:cs="Times New Roman"/>
          <w:bCs/>
          <w:color w:val="151516"/>
          <w:sz w:val="24"/>
          <w:szCs w:val="24"/>
        </w:rPr>
        <w:t xml:space="preserve">29 </w:t>
      </w:r>
      <w:r w:rsidRPr="00C7752E">
        <w:rPr>
          <w:rFonts w:ascii="Candara" w:hAnsi="Candara" w:cs="Times New Roman"/>
          <w:bCs/>
          <w:color w:val="151516"/>
          <w:sz w:val="24"/>
          <w:szCs w:val="24"/>
        </w:rPr>
        <w:t xml:space="preserve">del </w:t>
      </w:r>
      <w:r w:rsidR="00F31633" w:rsidRPr="00C7752E">
        <w:rPr>
          <w:rFonts w:ascii="Candara" w:hAnsi="Candara" w:cs="Times New Roman"/>
          <w:bCs/>
          <w:color w:val="151516"/>
          <w:sz w:val="24"/>
          <w:szCs w:val="24"/>
        </w:rPr>
        <w:t>15/11/2017</w:t>
      </w:r>
      <w:r w:rsidRPr="00C7752E">
        <w:rPr>
          <w:rFonts w:ascii="Candara" w:hAnsi="Candara" w:cs="Times New Roman"/>
          <w:bCs/>
          <w:color w:val="151516"/>
          <w:sz w:val="24"/>
          <w:szCs w:val="24"/>
        </w:rPr>
        <w:t>, esecutiva, con la quale è stata approvata la presente convenzione;</w:t>
      </w:r>
    </w:p>
    <w:p w14:paraId="7B489B1D" w14:textId="5AE1B95D" w:rsidR="00700B8C" w:rsidRPr="00C7752E"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Montefranco</w:t>
      </w:r>
      <w:r w:rsidRPr="00C7752E">
        <w:rPr>
          <w:rFonts w:ascii="Candara" w:hAnsi="Candara" w:cs="Times New Roman"/>
          <w:bCs/>
          <w:color w:val="151516"/>
          <w:sz w:val="24"/>
          <w:szCs w:val="24"/>
        </w:rPr>
        <w:t xml:space="preserve"> in persona del </w:t>
      </w:r>
      <w:r w:rsidR="00F31633"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 xml:space="preserve">domiciliato per la sua carica in </w:t>
      </w:r>
      <w:r w:rsidR="00F31633" w:rsidRPr="00C7752E">
        <w:rPr>
          <w:rFonts w:ascii="Candara" w:hAnsi="Candara" w:cs="Times New Roman"/>
          <w:bCs/>
          <w:color w:val="151516"/>
          <w:sz w:val="24"/>
          <w:szCs w:val="24"/>
        </w:rPr>
        <w:t>Montefranco</w:t>
      </w:r>
      <w:r w:rsidRPr="00C7752E">
        <w:rPr>
          <w:rFonts w:ascii="Candara" w:hAnsi="Candara" w:cs="Times New Roman"/>
          <w:bCs/>
          <w:color w:val="151516"/>
          <w:sz w:val="24"/>
          <w:szCs w:val="24"/>
        </w:rPr>
        <w:t>,</w:t>
      </w:r>
      <w:r w:rsidR="00F31633" w:rsidRPr="00C7752E">
        <w:rPr>
          <w:rFonts w:ascii="Candara" w:hAnsi="Candara" w:cs="Times New Roman"/>
          <w:bCs/>
          <w:color w:val="151516"/>
          <w:sz w:val="24"/>
          <w:szCs w:val="24"/>
        </w:rPr>
        <w:t xml:space="preserve"> </w:t>
      </w:r>
      <w:r w:rsidRPr="00C7752E">
        <w:rPr>
          <w:rFonts w:ascii="Candara" w:hAnsi="Candara" w:cs="Times New Roman"/>
          <w:bCs/>
          <w:color w:val="151516"/>
          <w:sz w:val="24"/>
          <w:szCs w:val="24"/>
        </w:rPr>
        <w:t xml:space="preserve">il quale interviene nel presente atto in forza della delibera di Consiglio Comunale n. </w:t>
      </w:r>
      <w:r w:rsidR="00F31633" w:rsidRPr="00C7752E">
        <w:rPr>
          <w:rFonts w:ascii="Candara" w:hAnsi="Candara" w:cs="Times New Roman"/>
          <w:bCs/>
          <w:color w:val="151516"/>
          <w:sz w:val="24"/>
          <w:szCs w:val="24"/>
        </w:rPr>
        <w:t>45</w:t>
      </w:r>
      <w:r w:rsidRPr="00C7752E">
        <w:rPr>
          <w:rFonts w:ascii="Candara" w:hAnsi="Candara" w:cs="Times New Roman"/>
          <w:bCs/>
          <w:color w:val="151516"/>
          <w:sz w:val="24"/>
          <w:szCs w:val="24"/>
        </w:rPr>
        <w:t xml:space="preserve"> del </w:t>
      </w:r>
      <w:r w:rsidR="00F31633" w:rsidRPr="00C7752E">
        <w:rPr>
          <w:rFonts w:ascii="Candara" w:hAnsi="Candara" w:cs="Times New Roman"/>
          <w:bCs/>
          <w:color w:val="151516"/>
          <w:sz w:val="24"/>
          <w:szCs w:val="24"/>
        </w:rPr>
        <w:t>10/11/2017</w:t>
      </w:r>
      <w:r w:rsidRPr="00C7752E">
        <w:rPr>
          <w:rFonts w:ascii="Candara" w:hAnsi="Candara" w:cs="Times New Roman"/>
          <w:bCs/>
          <w:color w:val="151516"/>
          <w:sz w:val="24"/>
          <w:szCs w:val="24"/>
        </w:rPr>
        <w:t>, esecutiva, con la quale è stata approvata la presente convenzione;</w:t>
      </w:r>
    </w:p>
    <w:p w14:paraId="2B73A5A4" w14:textId="2090F9AE" w:rsidR="00700B8C" w:rsidRPr="009366EF" w:rsidRDefault="00C95A62" w:rsidP="00F439EA">
      <w:pPr>
        <w:pStyle w:val="Paragrafoelenco"/>
        <w:numPr>
          <w:ilvl w:val="0"/>
          <w:numId w:val="10"/>
        </w:numPr>
        <w:spacing w:after="120" w:line="360" w:lineRule="auto"/>
        <w:ind w:left="142"/>
        <w:jc w:val="both"/>
        <w:rPr>
          <w:rFonts w:ascii="Candara" w:hAnsi="Candara"/>
          <w:sz w:val="24"/>
          <w:szCs w:val="24"/>
        </w:rPr>
      </w:pPr>
      <w:r w:rsidRPr="00C7752E">
        <w:rPr>
          <w:rFonts w:ascii="Candara" w:hAnsi="Candara" w:cs="Times New Roman"/>
          <w:bCs/>
          <w:color w:val="151516"/>
          <w:sz w:val="24"/>
          <w:szCs w:val="24"/>
        </w:rPr>
        <w:t xml:space="preserve">Il Comune di </w:t>
      </w:r>
      <w:r w:rsidRPr="00C7752E">
        <w:rPr>
          <w:rFonts w:ascii="Candara" w:hAnsi="Candara" w:cs="Times New Roman"/>
          <w:b/>
          <w:bCs/>
          <w:color w:val="151516"/>
          <w:sz w:val="24"/>
          <w:szCs w:val="24"/>
        </w:rPr>
        <w:t>Polino</w:t>
      </w:r>
      <w:r w:rsidRPr="00C7752E">
        <w:rPr>
          <w:rFonts w:ascii="Candara" w:hAnsi="Candara" w:cs="Times New Roman"/>
          <w:bCs/>
          <w:color w:val="151516"/>
          <w:sz w:val="24"/>
          <w:szCs w:val="24"/>
        </w:rPr>
        <w:t xml:space="preserve"> in persona del </w:t>
      </w:r>
      <w:r w:rsidR="00F31633" w:rsidRPr="00C7752E">
        <w:rPr>
          <w:rFonts w:ascii="Candara" w:hAnsi="Candara" w:cs="Times New Roman"/>
          <w:bCs/>
          <w:color w:val="151516"/>
          <w:sz w:val="24"/>
          <w:szCs w:val="24"/>
        </w:rPr>
        <w:t xml:space="preserve">Sindaco protempore </w:t>
      </w:r>
      <w:r w:rsidRPr="00C7752E">
        <w:rPr>
          <w:rFonts w:ascii="Candara" w:hAnsi="Candara" w:cs="Times New Roman"/>
          <w:bCs/>
          <w:color w:val="151516"/>
          <w:sz w:val="24"/>
          <w:szCs w:val="24"/>
        </w:rPr>
        <w:t>domiciliato</w:t>
      </w:r>
      <w:r w:rsidRPr="009366EF">
        <w:rPr>
          <w:rFonts w:ascii="Candara" w:hAnsi="Candara" w:cs="Times New Roman"/>
          <w:bCs/>
          <w:color w:val="151516"/>
          <w:sz w:val="24"/>
          <w:szCs w:val="24"/>
        </w:rPr>
        <w:t xml:space="preserve"> per la sua carica in </w:t>
      </w:r>
      <w:r w:rsidR="005572B9" w:rsidRPr="009366EF">
        <w:rPr>
          <w:rFonts w:ascii="Candara" w:hAnsi="Candara" w:cs="Times New Roman"/>
          <w:bCs/>
          <w:color w:val="151516"/>
          <w:sz w:val="24"/>
          <w:szCs w:val="24"/>
        </w:rPr>
        <w:t>Polino</w:t>
      </w:r>
      <w:r w:rsidRPr="009366EF">
        <w:rPr>
          <w:rFonts w:ascii="Candara" w:hAnsi="Candara" w:cs="Times New Roman"/>
          <w:bCs/>
          <w:color w:val="151516"/>
          <w:sz w:val="24"/>
          <w:szCs w:val="24"/>
        </w:rPr>
        <w:t>,</w:t>
      </w:r>
      <w:r w:rsidR="005572B9" w:rsidRPr="009366EF">
        <w:rPr>
          <w:rFonts w:ascii="Candara" w:hAnsi="Candara" w:cs="Times New Roman"/>
          <w:bCs/>
          <w:color w:val="151516"/>
          <w:sz w:val="24"/>
          <w:szCs w:val="24"/>
        </w:rPr>
        <w:t xml:space="preserve"> </w:t>
      </w:r>
      <w:r w:rsidRPr="009366EF">
        <w:rPr>
          <w:rFonts w:ascii="Candara" w:hAnsi="Candara" w:cs="Times New Roman"/>
          <w:bCs/>
          <w:color w:val="151516"/>
          <w:sz w:val="24"/>
          <w:szCs w:val="24"/>
        </w:rPr>
        <w:t xml:space="preserve">il quale interviene nel presente atto in forza della delibera di Consiglio Comunale n. </w:t>
      </w:r>
      <w:r w:rsidR="005572B9" w:rsidRPr="009366EF">
        <w:rPr>
          <w:rFonts w:ascii="Candara" w:hAnsi="Candara" w:cs="Times New Roman"/>
          <w:bCs/>
          <w:color w:val="151516"/>
          <w:sz w:val="24"/>
          <w:szCs w:val="24"/>
        </w:rPr>
        <w:t>26</w:t>
      </w:r>
      <w:r w:rsidRPr="009366EF">
        <w:rPr>
          <w:rFonts w:ascii="Candara" w:hAnsi="Candara" w:cs="Times New Roman"/>
          <w:bCs/>
          <w:color w:val="151516"/>
          <w:sz w:val="24"/>
          <w:szCs w:val="24"/>
        </w:rPr>
        <w:t xml:space="preserve"> del </w:t>
      </w:r>
      <w:r w:rsidR="005572B9" w:rsidRPr="009366EF">
        <w:rPr>
          <w:rFonts w:ascii="Candara" w:hAnsi="Candara" w:cs="Times New Roman"/>
          <w:bCs/>
          <w:color w:val="151516"/>
          <w:sz w:val="24"/>
          <w:szCs w:val="24"/>
        </w:rPr>
        <w:t>29/11/2017</w:t>
      </w:r>
      <w:r w:rsidRPr="009366EF">
        <w:rPr>
          <w:rFonts w:ascii="Candara" w:hAnsi="Candara" w:cs="Times New Roman"/>
          <w:bCs/>
          <w:color w:val="151516"/>
          <w:sz w:val="24"/>
          <w:szCs w:val="24"/>
        </w:rPr>
        <w:t>, esecutiva, con la quale è stata approvata la presente convenzione;</w:t>
      </w:r>
    </w:p>
    <w:p w14:paraId="1DCC1434"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bCs/>
          <w:color w:val="151516"/>
          <w:sz w:val="24"/>
          <w:szCs w:val="24"/>
        </w:rPr>
        <w:t>PREMESSO</w:t>
      </w:r>
    </w:p>
    <w:p w14:paraId="7A120CDE" w14:textId="77777777" w:rsidR="00700B8C" w:rsidRPr="009366EF" w:rsidRDefault="00C95A62" w:rsidP="00F439EA">
      <w:pPr>
        <w:pStyle w:val="Paragrafoelenco"/>
        <w:numPr>
          <w:ilvl w:val="0"/>
          <w:numId w:val="24"/>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 xml:space="preserve">Che si definiscono </w:t>
      </w:r>
      <w:r w:rsidRPr="009366EF">
        <w:rPr>
          <w:rFonts w:ascii="Candara" w:hAnsi="Candara" w:cs="Times New Roman"/>
          <w:bCs/>
          <w:i/>
          <w:color w:val="151516"/>
          <w:sz w:val="24"/>
          <w:szCs w:val="24"/>
        </w:rPr>
        <w:t>“Aree Interne”</w:t>
      </w:r>
      <w:r w:rsidRPr="009366EF">
        <w:rPr>
          <w:rFonts w:ascii="Candara" w:hAnsi="Candara" w:cs="Times New Roman"/>
          <w:sz w:val="24"/>
          <w:szCs w:val="24"/>
        </w:rPr>
        <w:t xml:space="preserve"> quelle porzioni di territorio, significativamente distanti dai centri di offerta e servizi essenziali (quali istruzione, salute e mobilità), ricche di importanti risorse ambientali e culturali e fortemente diversificate per natura a seguito di secolari processi di antropizzazione;</w:t>
      </w:r>
    </w:p>
    <w:p w14:paraId="218490F8"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lastRenderedPageBreak/>
        <w:t>Che le Aree Interne sono caratterizzate da un capitale territoriale non utilizzato, a causa della decrescita economica e del fenomeno dell’emigrazione, da costi sociali generati dai processi di produzione e consumo realizzati secondo modalità inadeguate e da disagio sociale legato alla carenza di servizi di base, quali istruzione, sanità, mobilità, connettività alla rete internet;</w:t>
      </w:r>
    </w:p>
    <w:p w14:paraId="75BA385B"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Che in fase di programmazione dei Fondi comunitari per il periodo 2014 – 2020, è stato avviato un negoziato tra il Governo Italiano e la Commissione Europea, finalizzato alla conclusione di un Accordo di partenariato, nel quale individuare la strategia di impiego dei fondi strutturali europei;</w:t>
      </w:r>
    </w:p>
    <w:p w14:paraId="0410F918"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Che in data 29.10.2014, la Commissione Europea ha adottato l’Accordo di partenariato ricomprendente la strategia nazionale per le Arre Interne;</w:t>
      </w:r>
    </w:p>
    <w:p w14:paraId="1A30AEEA"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Che con Deliberazione n. 18, del 18.04.2014, il CIPE ha preso atto del suddetto Accordo di partenariato.</w:t>
      </w:r>
    </w:p>
    <w:p w14:paraId="67EF39CF"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sz w:val="24"/>
          <w:szCs w:val="24"/>
        </w:rPr>
        <w:t>RICHIAMATE</w:t>
      </w:r>
    </w:p>
    <w:p w14:paraId="5F89A01A"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L. 27.12.2013, n. 147, cosiddetta Legge di stabilità 2014, con la quale sono stati disposti indirizzi operativi e sono stati stanziati 90 milioni di euro per il rafforzamento della Strategia nazionale per lo sviluppo delle Aree Interne del Paese;</w:t>
      </w:r>
    </w:p>
    <w:p w14:paraId="3DCFE07C"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L. 23.12.2014, n. 190, cosiddetta Legge di stabilità 2015, recante disposizioni per la formazione del bilancio annuale e pluriennale dello Stato, e, in particolare, l’art. 1, comma 674, che ha destinato al rafforzamento della strategia nazionale per lo sviluppo delle aree interne ulteriori risorse economiche;</w:t>
      </w:r>
    </w:p>
    <w:p w14:paraId="6AE3C31F"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Delibera Cipe n. 9/2015 “Programmazione dei fondi strutturali di investimento europei 2014 – 2020. Accordo di partenariato – strategia nazionale per lo sviluppo delle aree interne del Paese: indirizzi operativi”;</w:t>
      </w:r>
    </w:p>
    <w:p w14:paraId="3EC16071"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Delibera Cipe n. 43/2016 “Accordo di partenariato – Strategia nazionale per lo sviluppo delle Aree interne del Paese. Ripartizione delle risorse stanziate con L. 23.12.2014, n. 190 ( Legge di stabilità 2015 );</w:t>
      </w:r>
      <w:r w:rsidRPr="009366EF">
        <w:rPr>
          <w:rFonts w:ascii="Candara" w:hAnsi="Candara"/>
          <w:sz w:val="24"/>
          <w:szCs w:val="24"/>
        </w:rPr>
        <w:t xml:space="preserve"> </w:t>
      </w:r>
    </w:p>
    <w:p w14:paraId="1B9DA359"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D.G.R. Umbria n. 633/2014, avente ad oggetto “Programmazione comunitaria 2014 – 2020. Preadozione del documento Quadro strategico regionale 2014 – 2020;</w:t>
      </w:r>
    </w:p>
    <w:p w14:paraId="09904E13"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lastRenderedPageBreak/>
        <w:t>La D.G.R. Umbria n. 996/2014, avente ad oggetto “Programmazione comunitaria 2014 – 2020. Primi indirizzi per la definizione della governance, delle procedure e delle modalità di attuazione delle strategie per le Arre Interne e Agenda Urbana”;</w:t>
      </w:r>
    </w:p>
    <w:p w14:paraId="000FDFFC"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D.G.R. Umbria n. 1380/2014, avente ad oggetto “Strategia nazionale per le Aree interne. Proposta di riperimetrazione dell’Area Nord Est a seguito dell’attività istruttoria del Comitato tecnico e analisi altre problematiche;</w:t>
      </w:r>
    </w:p>
    <w:p w14:paraId="7C10790C"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D.G.R. Umbria n. 1771/2014, avente ad oggetto “Strategia nazionale per le Aree interne. Ulteriori integrazioni”;</w:t>
      </w:r>
    </w:p>
    <w:p w14:paraId="1F00AB89"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D.C.R. Umbria n. 337, del 16.07.2014, con la quale il territorio della Valnerina è stato ricompreso tra le Aree Interne regionali;</w:t>
      </w:r>
    </w:p>
    <w:p w14:paraId="77C176B7" w14:textId="77777777" w:rsidR="00700B8C" w:rsidRPr="009366EF" w:rsidRDefault="00C95A62" w:rsidP="00F439EA">
      <w:pPr>
        <w:pStyle w:val="Paragrafoelenco"/>
        <w:numPr>
          <w:ilvl w:val="0"/>
          <w:numId w:val="13"/>
        </w:numPr>
        <w:spacing w:after="120" w:line="360" w:lineRule="auto"/>
        <w:ind w:left="0"/>
        <w:jc w:val="both"/>
        <w:rPr>
          <w:rFonts w:ascii="Candara" w:hAnsi="Candara"/>
          <w:sz w:val="24"/>
          <w:szCs w:val="24"/>
        </w:rPr>
      </w:pPr>
      <w:r w:rsidRPr="009366EF">
        <w:rPr>
          <w:rFonts w:ascii="Candara" w:hAnsi="Candara" w:cs="Times New Roman"/>
          <w:bCs/>
          <w:color w:val="151516"/>
          <w:sz w:val="24"/>
          <w:szCs w:val="24"/>
        </w:rPr>
        <w:t>La D.G.R. n. 213, del 02.03.2015, avente ad oggetto “Programmazione 2014 – 2020 “Strategia Aree interne”. Presa d’atto del rapporto istruttorio del Comitato tecnico nazionale sulla candidabilità delle aree;</w:t>
      </w:r>
    </w:p>
    <w:p w14:paraId="53F4436A" w14:textId="77777777" w:rsidR="00700B8C" w:rsidRPr="009366EF" w:rsidRDefault="00C95A62" w:rsidP="00F439EA">
      <w:pPr>
        <w:pStyle w:val="Paragrafoelenco"/>
        <w:numPr>
          <w:ilvl w:val="0"/>
          <w:numId w:val="13"/>
        </w:numPr>
        <w:spacing w:after="120" w:line="360" w:lineRule="auto"/>
        <w:ind w:left="426"/>
        <w:jc w:val="both"/>
        <w:rPr>
          <w:rFonts w:ascii="Candara" w:hAnsi="Candara"/>
          <w:sz w:val="24"/>
          <w:szCs w:val="24"/>
        </w:rPr>
      </w:pPr>
      <w:r w:rsidRPr="009366EF">
        <w:rPr>
          <w:rFonts w:ascii="Candara" w:hAnsi="Candara" w:cs="Times New Roman"/>
          <w:bCs/>
          <w:color w:val="151516"/>
          <w:sz w:val="24"/>
          <w:szCs w:val="24"/>
        </w:rPr>
        <w:t>La D.G.R. Umbria n. 901, del 01.08.2016;</w:t>
      </w:r>
    </w:p>
    <w:p w14:paraId="5CCB19F0" w14:textId="77777777" w:rsidR="00700B8C" w:rsidRPr="009366EF" w:rsidRDefault="00C95A62" w:rsidP="00F439EA">
      <w:pPr>
        <w:pStyle w:val="Paragrafoelenco"/>
        <w:numPr>
          <w:ilvl w:val="0"/>
          <w:numId w:val="13"/>
        </w:numPr>
        <w:spacing w:after="120" w:line="360" w:lineRule="auto"/>
        <w:ind w:left="426"/>
        <w:jc w:val="both"/>
        <w:rPr>
          <w:rFonts w:ascii="Candara" w:hAnsi="Candara"/>
          <w:sz w:val="24"/>
          <w:szCs w:val="24"/>
        </w:rPr>
      </w:pPr>
      <w:r w:rsidRPr="009366EF">
        <w:rPr>
          <w:rFonts w:ascii="Candara" w:hAnsi="Candara" w:cs="Times New Roman"/>
          <w:bCs/>
          <w:color w:val="151516"/>
          <w:sz w:val="24"/>
          <w:szCs w:val="24"/>
        </w:rPr>
        <w:t>La D.G.R. Umbria n. 1211/2016.</w:t>
      </w:r>
    </w:p>
    <w:p w14:paraId="76AF039F"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sz w:val="24"/>
          <w:szCs w:val="24"/>
        </w:rPr>
        <w:t>DATO ATTO</w:t>
      </w:r>
    </w:p>
    <w:p w14:paraId="332AD922"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Che la Strategia per le Aree Interne prevede una prima serie di </w:t>
      </w:r>
      <w:r w:rsidRPr="009366EF">
        <w:rPr>
          <w:rFonts w:ascii="Candara" w:hAnsi="Candara" w:cs="Times New Roman"/>
          <w:b/>
          <w:sz w:val="24"/>
          <w:szCs w:val="24"/>
        </w:rPr>
        <w:t>azioni</w:t>
      </w:r>
      <w:r w:rsidRPr="009366EF">
        <w:rPr>
          <w:rFonts w:ascii="Candara" w:hAnsi="Candara" w:cs="Times New Roman"/>
          <w:sz w:val="24"/>
          <w:szCs w:val="24"/>
        </w:rPr>
        <w:t xml:space="preserve">, costituenti le pre-condizioni per l’adeguamento dei </w:t>
      </w:r>
      <w:r w:rsidRPr="009366EF">
        <w:rPr>
          <w:rFonts w:ascii="Candara" w:hAnsi="Candara" w:cs="Times New Roman"/>
          <w:b/>
          <w:sz w:val="24"/>
          <w:szCs w:val="24"/>
        </w:rPr>
        <w:t>“servizi essenziali di cittadinanza”, quali Scuola, Sanità</w:t>
      </w:r>
      <w:r w:rsidRPr="009366EF">
        <w:rPr>
          <w:rFonts w:ascii="Candara" w:hAnsi="Candara" w:cs="Times New Roman"/>
          <w:sz w:val="24"/>
          <w:szCs w:val="24"/>
        </w:rPr>
        <w:t xml:space="preserve"> </w:t>
      </w:r>
      <w:r w:rsidRPr="009366EF">
        <w:rPr>
          <w:rFonts w:ascii="Candara" w:hAnsi="Candara" w:cs="Times New Roman"/>
          <w:b/>
          <w:sz w:val="24"/>
          <w:szCs w:val="24"/>
        </w:rPr>
        <w:t>e Mobilità</w:t>
      </w:r>
      <w:r w:rsidRPr="009366EF">
        <w:rPr>
          <w:rFonts w:ascii="Candara" w:hAnsi="Candara" w:cs="Times New Roman"/>
          <w:sz w:val="24"/>
          <w:szCs w:val="24"/>
        </w:rPr>
        <w:t xml:space="preserve"> ed una seconda classe di azioni, con </w:t>
      </w:r>
      <w:r w:rsidRPr="009366EF">
        <w:rPr>
          <w:rFonts w:ascii="Candara" w:hAnsi="Candara" w:cs="Times New Roman"/>
          <w:b/>
          <w:sz w:val="24"/>
          <w:szCs w:val="24"/>
        </w:rPr>
        <w:t>“Progetti di sviluppo locale”</w:t>
      </w:r>
      <w:r w:rsidRPr="009366EF">
        <w:rPr>
          <w:rFonts w:ascii="Candara" w:hAnsi="Candara" w:cs="Times New Roman"/>
          <w:sz w:val="24"/>
          <w:szCs w:val="24"/>
        </w:rPr>
        <w:t xml:space="preserve"> in materia di:</w:t>
      </w:r>
    </w:p>
    <w:p w14:paraId="0DD8B643" w14:textId="77777777" w:rsidR="00700B8C" w:rsidRPr="009366EF" w:rsidRDefault="00C95A62" w:rsidP="00F439EA">
      <w:pPr>
        <w:pStyle w:val="Standard"/>
        <w:numPr>
          <w:ilvl w:val="0"/>
          <w:numId w:val="25"/>
        </w:numPr>
        <w:spacing w:after="120" w:line="360" w:lineRule="auto"/>
        <w:ind w:left="426"/>
        <w:jc w:val="both"/>
        <w:rPr>
          <w:rFonts w:ascii="Candara" w:hAnsi="Candara"/>
          <w:sz w:val="24"/>
          <w:szCs w:val="24"/>
        </w:rPr>
      </w:pPr>
      <w:r w:rsidRPr="009366EF">
        <w:rPr>
          <w:rFonts w:ascii="Candara" w:hAnsi="Candara" w:cs="Times New Roman"/>
          <w:i/>
          <w:sz w:val="24"/>
          <w:szCs w:val="24"/>
        </w:rPr>
        <w:t>Tutela del territorio e comunità locali;</w:t>
      </w:r>
    </w:p>
    <w:p w14:paraId="4DD4D1B3" w14:textId="77777777" w:rsidR="00700B8C" w:rsidRPr="009366EF" w:rsidRDefault="00C95A62" w:rsidP="00F439EA">
      <w:pPr>
        <w:pStyle w:val="Standard"/>
        <w:numPr>
          <w:ilvl w:val="0"/>
          <w:numId w:val="4"/>
        </w:numPr>
        <w:spacing w:after="120" w:line="360" w:lineRule="auto"/>
        <w:ind w:left="426"/>
        <w:jc w:val="both"/>
        <w:rPr>
          <w:rFonts w:ascii="Candara" w:hAnsi="Candara"/>
          <w:sz w:val="24"/>
          <w:szCs w:val="24"/>
        </w:rPr>
      </w:pPr>
      <w:r w:rsidRPr="009366EF">
        <w:rPr>
          <w:rFonts w:ascii="Candara" w:hAnsi="Candara" w:cs="Times New Roman"/>
          <w:i/>
          <w:sz w:val="24"/>
          <w:szCs w:val="24"/>
        </w:rPr>
        <w:t>Valorizzazione delle risorse naturali, culturali e del turismo sostenibile;</w:t>
      </w:r>
    </w:p>
    <w:p w14:paraId="787DA40E" w14:textId="77777777" w:rsidR="00700B8C" w:rsidRPr="009366EF" w:rsidRDefault="00C95A62" w:rsidP="00F439EA">
      <w:pPr>
        <w:pStyle w:val="Standard"/>
        <w:numPr>
          <w:ilvl w:val="0"/>
          <w:numId w:val="4"/>
        </w:numPr>
        <w:spacing w:after="120" w:line="360" w:lineRule="auto"/>
        <w:ind w:left="426"/>
        <w:jc w:val="both"/>
        <w:rPr>
          <w:rFonts w:ascii="Candara" w:hAnsi="Candara"/>
          <w:sz w:val="24"/>
          <w:szCs w:val="24"/>
        </w:rPr>
      </w:pPr>
      <w:r w:rsidRPr="009366EF">
        <w:rPr>
          <w:rFonts w:ascii="Candara" w:hAnsi="Candara" w:cs="Times New Roman"/>
          <w:i/>
          <w:sz w:val="24"/>
          <w:szCs w:val="24"/>
        </w:rPr>
        <w:t>Sistemi agro – alimentari e sviluppo locale;</w:t>
      </w:r>
    </w:p>
    <w:p w14:paraId="070B99BC" w14:textId="77777777" w:rsidR="00700B8C" w:rsidRPr="009366EF" w:rsidRDefault="00C95A62" w:rsidP="00F439EA">
      <w:pPr>
        <w:pStyle w:val="Standard"/>
        <w:numPr>
          <w:ilvl w:val="0"/>
          <w:numId w:val="4"/>
        </w:numPr>
        <w:spacing w:after="120" w:line="360" w:lineRule="auto"/>
        <w:ind w:left="426"/>
        <w:jc w:val="both"/>
        <w:rPr>
          <w:rFonts w:ascii="Candara" w:hAnsi="Candara"/>
          <w:sz w:val="24"/>
          <w:szCs w:val="24"/>
        </w:rPr>
      </w:pPr>
      <w:r w:rsidRPr="009366EF">
        <w:rPr>
          <w:rFonts w:ascii="Candara" w:hAnsi="Candara" w:cs="Times New Roman"/>
          <w:i/>
          <w:sz w:val="24"/>
          <w:szCs w:val="24"/>
        </w:rPr>
        <w:t>Risparmio energetico e filiere locali di energia rinnovabile;</w:t>
      </w:r>
    </w:p>
    <w:p w14:paraId="63158375" w14:textId="77777777" w:rsidR="00700B8C" w:rsidRPr="009366EF" w:rsidRDefault="00C95A62" w:rsidP="00F439EA">
      <w:pPr>
        <w:pStyle w:val="Standard"/>
        <w:numPr>
          <w:ilvl w:val="0"/>
          <w:numId w:val="4"/>
        </w:numPr>
        <w:spacing w:after="120" w:line="360" w:lineRule="auto"/>
        <w:ind w:left="426"/>
        <w:jc w:val="both"/>
        <w:rPr>
          <w:rFonts w:ascii="Candara" w:hAnsi="Candara"/>
          <w:sz w:val="24"/>
          <w:szCs w:val="24"/>
        </w:rPr>
      </w:pPr>
      <w:r w:rsidRPr="009366EF">
        <w:rPr>
          <w:rFonts w:ascii="Candara" w:hAnsi="Candara" w:cs="Times New Roman"/>
          <w:i/>
          <w:sz w:val="24"/>
          <w:szCs w:val="24"/>
        </w:rPr>
        <w:t>Saper fare e artigianato.</w:t>
      </w:r>
    </w:p>
    <w:p w14:paraId="64867CE7"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sz w:val="24"/>
          <w:szCs w:val="24"/>
        </w:rPr>
        <w:t>TENUTO CONTO</w:t>
      </w:r>
    </w:p>
    <w:p w14:paraId="16729B36"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Che nell’ambito della Strategia per le Aree Interne, le Regioni gestiscono i Programmi Operativi Regionali e i Programmi di Sviluppo Rurale, mentre i Comuni costituiscono l’unità di </w:t>
      </w:r>
      <w:r w:rsidRPr="009366EF">
        <w:rPr>
          <w:rFonts w:ascii="Candara" w:hAnsi="Candara" w:cs="Times New Roman"/>
          <w:sz w:val="24"/>
          <w:szCs w:val="24"/>
        </w:rPr>
        <w:lastRenderedPageBreak/>
        <w:t>base del processo di decisione politica e in forma di aggregazione di comuni contigui (sistemi locali intercomunali), costituiscono la base istituzionale per la produzione dei servizi programmati e per la realizzazione dei progetti di sviluppo.</w:t>
      </w:r>
    </w:p>
    <w:p w14:paraId="6CD9B1F8" w14:textId="15F76334"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sz w:val="24"/>
          <w:szCs w:val="24"/>
        </w:rPr>
        <w:t>CONSIDERATO</w:t>
      </w:r>
    </w:p>
    <w:p w14:paraId="768D6DDA"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Che </w:t>
      </w:r>
      <w:r w:rsidRPr="009366EF">
        <w:rPr>
          <w:rFonts w:ascii="Candara" w:hAnsi="Candara" w:cs="Times New Roman"/>
          <w:b/>
          <w:sz w:val="24"/>
          <w:szCs w:val="24"/>
        </w:rPr>
        <w:t>p</w:t>
      </w:r>
      <w:r w:rsidRPr="009366EF">
        <w:rPr>
          <w:rFonts w:ascii="Candara" w:hAnsi="Candara" w:cs="Times New Roman"/>
          <w:b/>
          <w:color w:val="151516"/>
          <w:sz w:val="24"/>
          <w:szCs w:val="24"/>
        </w:rPr>
        <w:t>rerequisito</w:t>
      </w:r>
      <w:r w:rsidRPr="009366EF">
        <w:rPr>
          <w:rFonts w:ascii="Candara" w:hAnsi="Candara" w:cs="Times New Roman"/>
          <w:color w:val="151516"/>
          <w:sz w:val="24"/>
          <w:szCs w:val="24"/>
        </w:rPr>
        <w:t xml:space="preserve"> per accedere alla possibilità di gestire le risorse economiche destinate agli investimenti per i Comuni appartenenti alle aree interne è l'assolvimento dell'obbligo relativo alla </w:t>
      </w:r>
      <w:r w:rsidRPr="009366EF">
        <w:rPr>
          <w:rFonts w:ascii="Candara" w:hAnsi="Candara" w:cs="Times New Roman"/>
          <w:b/>
          <w:color w:val="151516"/>
          <w:sz w:val="24"/>
          <w:szCs w:val="24"/>
        </w:rPr>
        <w:t>gestione associata delle funzioni</w:t>
      </w:r>
      <w:r w:rsidRPr="009366EF">
        <w:rPr>
          <w:rFonts w:ascii="Candara" w:hAnsi="Candara" w:cs="Times New Roman"/>
          <w:color w:val="151516"/>
          <w:sz w:val="24"/>
          <w:szCs w:val="24"/>
        </w:rPr>
        <w:t>, nel rispetto delle disposizioni statali e regionali vigenti in materia, realizzata attraverso la stipula di convenzioni ai sensi dell' art.30 del D. Lgs 267/2000.</w:t>
      </w:r>
    </w:p>
    <w:p w14:paraId="13091545"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b/>
          <w:sz w:val="24"/>
          <w:szCs w:val="24"/>
        </w:rPr>
        <w:t>RILEVATO</w:t>
      </w:r>
    </w:p>
    <w:p w14:paraId="5E81C04C" w14:textId="48F30BC8"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Che l’Area Interna Valnerina ricomprende i quattordici comuni di Arrone, Cascia, Cerreto di Spoleto, Ferentillo, Montefranco, Monteleone di Spoleto, Norcia, Poggiodomo, Polino, Preci, Sant’Anatolia di Narco, Scheggino, Sellano, Vallo di Nera, con una popolazione complessiva di circa 19.700,00 abitanti circa, i quali hanno prioritariamente individuato due ambiti di intervento su cui sperimentare l’associazione delle funzioni per lo sviluppo della strategia: </w:t>
      </w:r>
      <w:r w:rsidRPr="009366EF">
        <w:rPr>
          <w:rFonts w:ascii="Candara" w:hAnsi="Candara" w:cs="Times New Roman"/>
          <w:b/>
          <w:sz w:val="24"/>
          <w:szCs w:val="24"/>
        </w:rPr>
        <w:t xml:space="preserve">la gestione </w:t>
      </w:r>
      <w:r w:rsidR="008E1752">
        <w:rPr>
          <w:rFonts w:ascii="Candara" w:hAnsi="Candara" w:cs="Times New Roman"/>
          <w:b/>
          <w:sz w:val="24"/>
          <w:szCs w:val="24"/>
        </w:rPr>
        <w:t>del Catasto</w:t>
      </w:r>
      <w:r w:rsidRPr="009366EF">
        <w:rPr>
          <w:rFonts w:ascii="Candara" w:hAnsi="Candara" w:cs="Times New Roman"/>
          <w:b/>
          <w:sz w:val="24"/>
          <w:szCs w:val="24"/>
        </w:rPr>
        <w:t xml:space="preserve"> e della Protezione Civile.</w:t>
      </w:r>
    </w:p>
    <w:p w14:paraId="32BB0159"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Che è pertanto necessario regolare i rapporti interni al gruppo di Enti, attraverso regole di autorganizzazione amministrativa, nel rispetto delle norme giuridiche positive, in linea di massima delineate nella delibera dell’Assemblea dei Sindaci del 29 Maggio 2017.</w:t>
      </w:r>
    </w:p>
    <w:p w14:paraId="75DDF57A"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color w:val="151516"/>
          <w:sz w:val="24"/>
          <w:szCs w:val="24"/>
        </w:rPr>
        <w:t>Tutto ciò premesso,</w:t>
      </w:r>
    </w:p>
    <w:p w14:paraId="4F823DC6"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color w:val="151516"/>
          <w:sz w:val="24"/>
          <w:szCs w:val="24"/>
        </w:rPr>
        <w:t>SI CONVIENE E SI STIPULA QUANTO SEGUE</w:t>
      </w:r>
    </w:p>
    <w:p w14:paraId="5EF94082"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bCs/>
          <w:color w:val="151516"/>
          <w:sz w:val="24"/>
          <w:szCs w:val="24"/>
        </w:rPr>
        <w:t>Art.1</w:t>
      </w:r>
    </w:p>
    <w:p w14:paraId="1B2C94D8" w14:textId="7192F6C4" w:rsidR="00700B8C" w:rsidRPr="009366EF" w:rsidRDefault="00C95A62" w:rsidP="00F439EA">
      <w:pPr>
        <w:pStyle w:val="Standard"/>
        <w:spacing w:after="120" w:line="360" w:lineRule="auto"/>
        <w:jc w:val="center"/>
        <w:rPr>
          <w:rFonts w:ascii="Candara" w:hAnsi="Candara" w:cs="Times New Roman"/>
          <w:b/>
          <w:bCs/>
          <w:color w:val="151516"/>
          <w:sz w:val="24"/>
          <w:szCs w:val="24"/>
        </w:rPr>
      </w:pPr>
      <w:r w:rsidRPr="009366EF">
        <w:rPr>
          <w:rFonts w:ascii="Candara" w:hAnsi="Candara" w:cs="Times New Roman"/>
          <w:b/>
          <w:bCs/>
          <w:color w:val="151516"/>
          <w:sz w:val="24"/>
          <w:szCs w:val="24"/>
        </w:rPr>
        <w:t>(Premessa)</w:t>
      </w:r>
    </w:p>
    <w:p w14:paraId="1856DF3D"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color w:val="151516"/>
          <w:sz w:val="24"/>
          <w:szCs w:val="24"/>
        </w:rPr>
        <w:t>La premessa è parte integrante e sostanziale del presente Protocollo.</w:t>
      </w:r>
    </w:p>
    <w:p w14:paraId="519F7C53"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bCs/>
          <w:color w:val="151516"/>
          <w:sz w:val="24"/>
          <w:szCs w:val="24"/>
        </w:rPr>
        <w:t>Art.2</w:t>
      </w:r>
    </w:p>
    <w:p w14:paraId="6E715278" w14:textId="7A28EA1D" w:rsidR="00700B8C" w:rsidRPr="009366EF" w:rsidRDefault="00C95A62" w:rsidP="00F439EA">
      <w:pPr>
        <w:pStyle w:val="Standard"/>
        <w:spacing w:after="120" w:line="360" w:lineRule="auto"/>
        <w:jc w:val="center"/>
        <w:rPr>
          <w:rFonts w:ascii="Candara" w:hAnsi="Candara" w:cs="Times New Roman"/>
          <w:b/>
          <w:bCs/>
          <w:color w:val="151516"/>
          <w:sz w:val="24"/>
          <w:szCs w:val="24"/>
        </w:rPr>
      </w:pPr>
      <w:r w:rsidRPr="009366EF">
        <w:rPr>
          <w:rFonts w:ascii="Candara" w:hAnsi="Candara" w:cs="Times New Roman"/>
          <w:b/>
          <w:bCs/>
          <w:color w:val="151516"/>
          <w:sz w:val="24"/>
          <w:szCs w:val="24"/>
        </w:rPr>
        <w:t>(Oggetto della Convenzione)</w:t>
      </w:r>
    </w:p>
    <w:p w14:paraId="18E22685"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color w:val="151516"/>
          <w:sz w:val="24"/>
          <w:szCs w:val="24"/>
        </w:rPr>
        <w:lastRenderedPageBreak/>
        <w:t>Oggetto della presente Convenzione è la messa a punto di strumenti e azioni finalizzati a dare piena attuazione a tutti gli obiettivi, progetti e servizi individuati dalla Strategia dell’Area Interna Valnerina, attraverso la forma giuridica della Gestione Associata.</w:t>
      </w:r>
    </w:p>
    <w:p w14:paraId="36EC7FE7"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color w:val="151516"/>
          <w:sz w:val="24"/>
          <w:szCs w:val="24"/>
        </w:rPr>
        <w:t>In particolare il presente Accordo si propone di:</w:t>
      </w:r>
    </w:p>
    <w:p w14:paraId="29F3949D" w14:textId="77777777" w:rsidR="00700B8C" w:rsidRPr="009366EF" w:rsidRDefault="00C95A62" w:rsidP="00F439EA">
      <w:pPr>
        <w:pStyle w:val="Paragrafoelenco"/>
        <w:numPr>
          <w:ilvl w:val="0"/>
          <w:numId w:val="26"/>
        </w:numPr>
        <w:spacing w:after="120" w:line="360" w:lineRule="auto"/>
        <w:ind w:left="426"/>
        <w:jc w:val="both"/>
        <w:rPr>
          <w:rFonts w:ascii="Candara" w:hAnsi="Candara"/>
          <w:sz w:val="24"/>
          <w:szCs w:val="24"/>
        </w:rPr>
      </w:pPr>
      <w:r w:rsidRPr="009366EF">
        <w:rPr>
          <w:rFonts w:ascii="Candara" w:hAnsi="Candara" w:cs="Times New Roman"/>
          <w:color w:val="151516"/>
          <w:sz w:val="24"/>
          <w:szCs w:val="24"/>
        </w:rPr>
        <w:t>Disciplinare i rapporti amministrativi interni dell’Associazione di Enti, nell’ambito di tutte le azioni ricadenti nei Piani e/o Programmi Aree Interne;</w:t>
      </w:r>
    </w:p>
    <w:p w14:paraId="009920C2" w14:textId="77777777" w:rsidR="00700B8C" w:rsidRPr="009366EF" w:rsidRDefault="00C95A62" w:rsidP="00F439EA">
      <w:pPr>
        <w:pStyle w:val="Paragrafoelenco"/>
        <w:numPr>
          <w:ilvl w:val="0"/>
          <w:numId w:val="14"/>
        </w:numPr>
        <w:spacing w:after="120" w:line="360" w:lineRule="auto"/>
        <w:ind w:left="426"/>
        <w:jc w:val="both"/>
        <w:rPr>
          <w:rFonts w:ascii="Candara" w:hAnsi="Candara"/>
          <w:sz w:val="24"/>
          <w:szCs w:val="24"/>
        </w:rPr>
      </w:pPr>
      <w:r w:rsidRPr="009366EF">
        <w:rPr>
          <w:rFonts w:ascii="Candara" w:hAnsi="Candara" w:cs="Times New Roman"/>
          <w:color w:val="151516"/>
          <w:sz w:val="24"/>
          <w:szCs w:val="24"/>
        </w:rPr>
        <w:t>Razionalizzare ed ottimizzare tutte le risorse disponibili di ogni singolo Comune ed Enti terzi finanziatori, per il conseguimento di tutti gli obiettivi della Strategia di Area;</w:t>
      </w:r>
    </w:p>
    <w:p w14:paraId="0D8A5E2A" w14:textId="02A2504B" w:rsidR="00700B8C" w:rsidRPr="009366EF" w:rsidRDefault="00C95A62" w:rsidP="00F439EA">
      <w:pPr>
        <w:pStyle w:val="Paragrafoelenco"/>
        <w:numPr>
          <w:ilvl w:val="0"/>
          <w:numId w:val="14"/>
        </w:numPr>
        <w:spacing w:after="120" w:line="360" w:lineRule="auto"/>
        <w:ind w:left="426"/>
        <w:jc w:val="both"/>
        <w:rPr>
          <w:rFonts w:ascii="Candara" w:hAnsi="Candara"/>
          <w:sz w:val="24"/>
          <w:szCs w:val="24"/>
        </w:rPr>
      </w:pPr>
      <w:r w:rsidRPr="009366EF">
        <w:rPr>
          <w:rFonts w:ascii="Candara" w:hAnsi="Candara" w:cs="Times New Roman"/>
          <w:color w:val="151516"/>
          <w:sz w:val="24"/>
          <w:szCs w:val="24"/>
        </w:rPr>
        <w:t xml:space="preserve">Fornire una prima impostazione al primo progetto di Area Valnerina, “Governance Valnerina”, che contempla la sperimentazione di due funzioni/sotto-funzioni ordinamentali in forma Associate tra i 14 Enti sottoscrittori: Protezione Civile e </w:t>
      </w:r>
      <w:r w:rsidR="008E1752">
        <w:rPr>
          <w:rFonts w:ascii="Candara" w:hAnsi="Candara" w:cs="Times New Roman"/>
          <w:color w:val="151516"/>
          <w:sz w:val="24"/>
          <w:szCs w:val="24"/>
        </w:rPr>
        <w:t>Catasto</w:t>
      </w:r>
      <w:r w:rsidRPr="009366EF">
        <w:rPr>
          <w:rFonts w:ascii="Candara" w:hAnsi="Candara" w:cs="Times New Roman"/>
          <w:color w:val="151516"/>
          <w:sz w:val="24"/>
          <w:szCs w:val="24"/>
        </w:rPr>
        <w:t>. Progetto soggetto a disciplina speciale attraverso uno specifico accordo.</w:t>
      </w:r>
    </w:p>
    <w:p w14:paraId="2D34C453"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Art. 3</w:t>
      </w:r>
    </w:p>
    <w:p w14:paraId="5C5C806D" w14:textId="36D288B8" w:rsidR="00700B8C" w:rsidRPr="009366EF" w:rsidRDefault="00C95A62" w:rsidP="00F439EA">
      <w:pPr>
        <w:pStyle w:val="Standard"/>
        <w:spacing w:after="120" w:line="360" w:lineRule="auto"/>
        <w:jc w:val="center"/>
        <w:rPr>
          <w:rFonts w:ascii="Candara" w:hAnsi="Candara" w:cs="Times New Roman"/>
          <w:b/>
          <w:sz w:val="24"/>
          <w:szCs w:val="24"/>
        </w:rPr>
      </w:pPr>
      <w:r w:rsidRPr="009366EF">
        <w:rPr>
          <w:rFonts w:ascii="Candara" w:hAnsi="Candara" w:cs="Times New Roman"/>
          <w:b/>
          <w:sz w:val="24"/>
          <w:szCs w:val="24"/>
        </w:rPr>
        <w:t>(Obiettivi ed Azioni)</w:t>
      </w:r>
    </w:p>
    <w:p w14:paraId="63B7B6BE"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Gli </w:t>
      </w:r>
      <w:r w:rsidRPr="009366EF">
        <w:rPr>
          <w:rFonts w:ascii="Candara" w:hAnsi="Candara" w:cs="Times New Roman"/>
          <w:b/>
          <w:sz w:val="24"/>
          <w:szCs w:val="24"/>
        </w:rPr>
        <w:t xml:space="preserve">Obiettivi </w:t>
      </w:r>
      <w:r w:rsidRPr="009366EF">
        <w:rPr>
          <w:rFonts w:ascii="Candara" w:hAnsi="Candara" w:cs="Times New Roman"/>
          <w:sz w:val="24"/>
          <w:szCs w:val="24"/>
        </w:rPr>
        <w:t>che i Comuni della Valnerina intendono perseguire, conformemente alle linee guida nazionali e regionali, sono i seguenti:</w:t>
      </w:r>
    </w:p>
    <w:p w14:paraId="19EA70CA" w14:textId="77777777" w:rsidR="00700B8C" w:rsidRPr="009366EF" w:rsidRDefault="00C95A62" w:rsidP="00F439EA">
      <w:pPr>
        <w:pStyle w:val="Paragrafoelenco"/>
        <w:numPr>
          <w:ilvl w:val="0"/>
          <w:numId w:val="27"/>
        </w:numPr>
        <w:spacing w:after="120" w:line="360" w:lineRule="auto"/>
        <w:ind w:left="426"/>
        <w:jc w:val="both"/>
        <w:rPr>
          <w:rFonts w:ascii="Candara" w:hAnsi="Candara"/>
          <w:sz w:val="24"/>
          <w:szCs w:val="24"/>
        </w:rPr>
      </w:pPr>
      <w:r w:rsidRPr="009366EF">
        <w:rPr>
          <w:rFonts w:ascii="Candara" w:hAnsi="Candara" w:cs="Times New Roman"/>
          <w:sz w:val="24"/>
          <w:szCs w:val="24"/>
        </w:rPr>
        <w:t>Inversione e sviluppo del trend demografico, sia in termini di numero di residenti, sia in termini di composizione per età e natalità, attraverso;</w:t>
      </w:r>
    </w:p>
    <w:p w14:paraId="51F5C016" w14:textId="77777777" w:rsidR="00700B8C" w:rsidRPr="009366EF" w:rsidRDefault="00C95A62" w:rsidP="00F439EA">
      <w:pPr>
        <w:pStyle w:val="Paragrafoelenco"/>
        <w:numPr>
          <w:ilvl w:val="0"/>
          <w:numId w:val="16"/>
        </w:numPr>
        <w:spacing w:after="120" w:line="360" w:lineRule="auto"/>
        <w:ind w:left="426"/>
        <w:jc w:val="both"/>
        <w:rPr>
          <w:rFonts w:ascii="Candara" w:hAnsi="Candara"/>
          <w:sz w:val="24"/>
          <w:szCs w:val="24"/>
        </w:rPr>
      </w:pPr>
      <w:r w:rsidRPr="009366EF">
        <w:rPr>
          <w:rFonts w:ascii="Candara" w:hAnsi="Candara" w:cs="Times New Roman"/>
          <w:sz w:val="24"/>
          <w:szCs w:val="24"/>
        </w:rPr>
        <w:t>Aumento del benessere pro-capite dei residenti;</w:t>
      </w:r>
    </w:p>
    <w:p w14:paraId="5BD6E980" w14:textId="77777777" w:rsidR="00700B8C" w:rsidRPr="009366EF" w:rsidRDefault="00C95A62" w:rsidP="00F439EA">
      <w:pPr>
        <w:pStyle w:val="Paragrafoelenco"/>
        <w:numPr>
          <w:ilvl w:val="0"/>
          <w:numId w:val="16"/>
        </w:numPr>
        <w:spacing w:after="120" w:line="360" w:lineRule="auto"/>
        <w:ind w:left="426"/>
        <w:jc w:val="both"/>
        <w:rPr>
          <w:rFonts w:ascii="Candara" w:hAnsi="Candara"/>
          <w:sz w:val="24"/>
          <w:szCs w:val="24"/>
        </w:rPr>
      </w:pPr>
      <w:r w:rsidRPr="009366EF">
        <w:rPr>
          <w:rFonts w:ascii="Candara" w:hAnsi="Candara" w:cs="Times New Roman"/>
          <w:sz w:val="24"/>
          <w:szCs w:val="24"/>
        </w:rPr>
        <w:t>Aumento della domanda locale di lavoro e dell’occupazione;</w:t>
      </w:r>
    </w:p>
    <w:p w14:paraId="5EC8C7B6" w14:textId="77777777" w:rsidR="00700B8C" w:rsidRPr="009366EF" w:rsidRDefault="00C95A62" w:rsidP="00F439EA">
      <w:pPr>
        <w:pStyle w:val="Paragrafoelenco"/>
        <w:numPr>
          <w:ilvl w:val="0"/>
          <w:numId w:val="16"/>
        </w:numPr>
        <w:spacing w:after="120" w:line="360" w:lineRule="auto"/>
        <w:ind w:left="426"/>
        <w:jc w:val="both"/>
        <w:rPr>
          <w:rFonts w:ascii="Candara" w:hAnsi="Candara"/>
          <w:sz w:val="24"/>
          <w:szCs w:val="24"/>
        </w:rPr>
      </w:pPr>
      <w:r w:rsidRPr="009366EF">
        <w:rPr>
          <w:rFonts w:ascii="Candara" w:hAnsi="Candara" w:cs="Times New Roman"/>
          <w:sz w:val="24"/>
          <w:szCs w:val="24"/>
        </w:rPr>
        <w:t>Aumento del grado di utilizzo del capitale territoriale;</w:t>
      </w:r>
    </w:p>
    <w:p w14:paraId="57A286C1" w14:textId="77777777" w:rsidR="00700B8C" w:rsidRPr="009366EF" w:rsidRDefault="00C95A62" w:rsidP="00F439EA">
      <w:pPr>
        <w:pStyle w:val="Paragrafoelenco"/>
        <w:numPr>
          <w:ilvl w:val="0"/>
          <w:numId w:val="16"/>
        </w:numPr>
        <w:spacing w:after="120" w:line="360" w:lineRule="auto"/>
        <w:ind w:left="426"/>
        <w:jc w:val="both"/>
        <w:rPr>
          <w:rFonts w:ascii="Candara" w:hAnsi="Candara"/>
          <w:sz w:val="24"/>
          <w:szCs w:val="24"/>
        </w:rPr>
      </w:pPr>
      <w:r w:rsidRPr="009366EF">
        <w:rPr>
          <w:rFonts w:ascii="Candara" w:hAnsi="Candara" w:cs="Times New Roman"/>
          <w:sz w:val="24"/>
          <w:szCs w:val="24"/>
        </w:rPr>
        <w:t>Riduzione dei costi sociali della de-antropizzazione;</w:t>
      </w:r>
    </w:p>
    <w:p w14:paraId="11187AB3" w14:textId="77777777" w:rsidR="00700B8C" w:rsidRPr="009366EF" w:rsidRDefault="00C95A62" w:rsidP="00F439EA">
      <w:pPr>
        <w:pStyle w:val="Paragrafoelenco"/>
        <w:numPr>
          <w:ilvl w:val="0"/>
          <w:numId w:val="16"/>
        </w:numPr>
        <w:spacing w:after="120" w:line="360" w:lineRule="auto"/>
        <w:ind w:left="426"/>
        <w:jc w:val="both"/>
        <w:rPr>
          <w:rFonts w:ascii="Candara" w:hAnsi="Candara"/>
          <w:sz w:val="24"/>
          <w:szCs w:val="24"/>
        </w:rPr>
      </w:pPr>
      <w:r w:rsidRPr="009366EF">
        <w:rPr>
          <w:rFonts w:ascii="Candara" w:hAnsi="Candara" w:cs="Times New Roman"/>
          <w:sz w:val="24"/>
          <w:szCs w:val="24"/>
        </w:rPr>
        <w:t>Rafforzamento dei fattori di sviluppo locale.</w:t>
      </w:r>
    </w:p>
    <w:p w14:paraId="5B6FF59C" w14:textId="77777777" w:rsidR="00700B8C" w:rsidRPr="009366EF" w:rsidRDefault="00C95A62" w:rsidP="00F439EA">
      <w:pPr>
        <w:pStyle w:val="Standard"/>
        <w:spacing w:after="120" w:line="360" w:lineRule="auto"/>
        <w:rPr>
          <w:rFonts w:ascii="Candara" w:hAnsi="Candara"/>
          <w:sz w:val="24"/>
          <w:szCs w:val="24"/>
        </w:rPr>
      </w:pPr>
      <w:r w:rsidRPr="009366EF">
        <w:rPr>
          <w:rFonts w:ascii="Candara" w:hAnsi="Candara" w:cs="Times New Roman"/>
          <w:sz w:val="24"/>
          <w:szCs w:val="24"/>
        </w:rPr>
        <w:t xml:space="preserve">Le </w:t>
      </w:r>
      <w:r w:rsidRPr="009366EF">
        <w:rPr>
          <w:rFonts w:ascii="Candara" w:hAnsi="Candara" w:cs="Times New Roman"/>
          <w:b/>
          <w:sz w:val="24"/>
          <w:szCs w:val="24"/>
        </w:rPr>
        <w:t xml:space="preserve">Azioni </w:t>
      </w:r>
      <w:r w:rsidRPr="009366EF">
        <w:rPr>
          <w:rFonts w:ascii="Candara" w:hAnsi="Candara" w:cs="Times New Roman"/>
          <w:sz w:val="24"/>
          <w:szCs w:val="24"/>
        </w:rPr>
        <w:t>per raggiungere gli obiettivi sopra esplicitati sono:</w:t>
      </w:r>
    </w:p>
    <w:p w14:paraId="712E51B0" w14:textId="77777777" w:rsidR="00700B8C" w:rsidRPr="009366EF" w:rsidRDefault="00C95A62" w:rsidP="00F439EA">
      <w:pPr>
        <w:pStyle w:val="Standard"/>
        <w:numPr>
          <w:ilvl w:val="0"/>
          <w:numId w:val="28"/>
        </w:numPr>
        <w:spacing w:after="120" w:line="360" w:lineRule="auto"/>
        <w:jc w:val="both"/>
        <w:rPr>
          <w:rFonts w:ascii="Candara" w:hAnsi="Candara"/>
          <w:sz w:val="24"/>
          <w:szCs w:val="24"/>
        </w:rPr>
      </w:pPr>
      <w:r w:rsidRPr="009366EF">
        <w:rPr>
          <w:rFonts w:ascii="Candara" w:hAnsi="Candara" w:cs="Times New Roman"/>
          <w:sz w:val="24"/>
          <w:szCs w:val="24"/>
        </w:rPr>
        <w:t>Adeguamento della qualità / quantità dei servizi essenziali (istruzione, sanità, mobilità, connettività)</w:t>
      </w:r>
    </w:p>
    <w:p w14:paraId="1900BBFC" w14:textId="77777777" w:rsidR="00700B8C" w:rsidRPr="009366EF" w:rsidRDefault="00C95A62" w:rsidP="00F439EA">
      <w:pPr>
        <w:pStyle w:val="Standard"/>
        <w:numPr>
          <w:ilvl w:val="0"/>
          <w:numId w:val="9"/>
        </w:numPr>
        <w:spacing w:after="120" w:line="360" w:lineRule="auto"/>
        <w:jc w:val="both"/>
        <w:rPr>
          <w:rFonts w:ascii="Candara" w:hAnsi="Candara"/>
          <w:sz w:val="24"/>
          <w:szCs w:val="24"/>
        </w:rPr>
      </w:pPr>
      <w:r w:rsidRPr="009366EF">
        <w:rPr>
          <w:rFonts w:ascii="Candara" w:hAnsi="Candara" w:cs="Times New Roman"/>
          <w:sz w:val="24"/>
          <w:szCs w:val="24"/>
        </w:rPr>
        <w:t>Progetti di sviluppo locale.</w:t>
      </w:r>
    </w:p>
    <w:p w14:paraId="2BCE38EC" w14:textId="77777777" w:rsidR="00700B8C" w:rsidRPr="009366EF" w:rsidRDefault="00C95A62" w:rsidP="00F439EA">
      <w:pPr>
        <w:pStyle w:val="Standard"/>
        <w:spacing w:after="120" w:line="360" w:lineRule="auto"/>
        <w:ind w:left="720"/>
        <w:jc w:val="center"/>
        <w:rPr>
          <w:rFonts w:ascii="Candara" w:hAnsi="Candara"/>
          <w:sz w:val="24"/>
          <w:szCs w:val="24"/>
        </w:rPr>
      </w:pPr>
      <w:r w:rsidRPr="009366EF">
        <w:rPr>
          <w:rFonts w:ascii="Candara" w:hAnsi="Candara" w:cs="Times New Roman"/>
          <w:b/>
          <w:sz w:val="24"/>
          <w:szCs w:val="24"/>
        </w:rPr>
        <w:lastRenderedPageBreak/>
        <w:t>Art. 4</w:t>
      </w:r>
    </w:p>
    <w:p w14:paraId="216A72A7" w14:textId="67B0507B" w:rsidR="00700B8C" w:rsidRPr="009366EF" w:rsidRDefault="00C95A62" w:rsidP="00F439EA">
      <w:pPr>
        <w:pStyle w:val="Standard"/>
        <w:spacing w:after="120" w:line="360" w:lineRule="auto"/>
        <w:ind w:left="720"/>
        <w:jc w:val="center"/>
        <w:rPr>
          <w:rFonts w:ascii="Candara" w:hAnsi="Candara" w:cs="Times New Roman"/>
          <w:b/>
          <w:sz w:val="24"/>
          <w:szCs w:val="24"/>
        </w:rPr>
      </w:pPr>
      <w:r w:rsidRPr="009366EF">
        <w:rPr>
          <w:rFonts w:ascii="Candara" w:hAnsi="Candara" w:cs="Times New Roman"/>
          <w:b/>
          <w:sz w:val="24"/>
          <w:szCs w:val="24"/>
        </w:rPr>
        <w:t>(Organismi e ruoli)</w:t>
      </w:r>
    </w:p>
    <w:p w14:paraId="0BBD3DFF"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Per la gestione di tutte le azioni ricomprese nella Strategia di Area, propedeutiche ed esecutive, conformemente a quanto stabilito nell’Assemblea dei Sindaci, sono costituiti i seguenti Organi e Funzioni:</w:t>
      </w:r>
    </w:p>
    <w:p w14:paraId="7E84F333" w14:textId="6063D944" w:rsidR="00700B8C" w:rsidRPr="009366EF" w:rsidRDefault="00C95A62" w:rsidP="00F439EA">
      <w:pPr>
        <w:pStyle w:val="Paragrafoelenco"/>
        <w:numPr>
          <w:ilvl w:val="0"/>
          <w:numId w:val="40"/>
        </w:numPr>
        <w:spacing w:after="120" w:line="360" w:lineRule="auto"/>
        <w:ind w:left="0" w:firstLine="0"/>
        <w:jc w:val="both"/>
        <w:rPr>
          <w:rFonts w:ascii="Candara" w:hAnsi="Candara"/>
          <w:color w:val="FF0000"/>
          <w:sz w:val="24"/>
          <w:szCs w:val="24"/>
        </w:rPr>
      </w:pPr>
      <w:r w:rsidRPr="009366EF">
        <w:rPr>
          <w:rFonts w:ascii="Candara" w:hAnsi="Candara" w:cs="Times New Roman"/>
          <w:b/>
          <w:sz w:val="24"/>
          <w:szCs w:val="24"/>
        </w:rPr>
        <w:t>Assemblea dei Sindaci.</w:t>
      </w:r>
      <w:r w:rsidRPr="009366EF">
        <w:rPr>
          <w:rFonts w:ascii="Candara" w:hAnsi="Candara" w:cs="Times New Roman"/>
          <w:sz w:val="24"/>
          <w:szCs w:val="24"/>
        </w:rPr>
        <w:t xml:space="preserve"> </w:t>
      </w:r>
      <w:r w:rsidRPr="009366EF">
        <w:rPr>
          <w:rFonts w:ascii="Candara" w:hAnsi="Candara" w:cs="Times New Roman"/>
          <w:color w:val="FF0000"/>
          <w:sz w:val="24"/>
          <w:szCs w:val="24"/>
        </w:rPr>
        <w:t xml:space="preserve">Organo decisionale permanente, supremo, rappresentato dall’insieme dei Sindaci di tutti i Comuni, o loro delegati, che avrà il compito, oltre che di raccordo con le singole Amministrazioni di appartenenza, di assumere tutte le decisioni rilevanti in ordine agli indirizzi, azioni, progetti e quanto altro possa integrare l’attuazione dei programmi di Area. L’Assemblea dei Sindaci può eleggere un </w:t>
      </w:r>
      <w:r w:rsidRPr="009366EF">
        <w:rPr>
          <w:rFonts w:ascii="Candara" w:hAnsi="Candara" w:cs="Times New Roman"/>
          <w:b/>
          <w:color w:val="FF0000"/>
          <w:sz w:val="24"/>
          <w:szCs w:val="24"/>
        </w:rPr>
        <w:t>Comitato Ristretto,</w:t>
      </w:r>
      <w:r w:rsidRPr="009366EF">
        <w:rPr>
          <w:rFonts w:ascii="Candara" w:hAnsi="Candara" w:cs="Times New Roman"/>
          <w:color w:val="FF0000"/>
          <w:sz w:val="24"/>
          <w:szCs w:val="24"/>
        </w:rPr>
        <w:t xml:space="preserve"> per supportare l’Assemblea stessa nella predisposizione dell</w:t>
      </w:r>
      <w:r w:rsidR="0021630B" w:rsidRPr="009366EF">
        <w:rPr>
          <w:rFonts w:ascii="Candara" w:hAnsi="Candara" w:cs="Times New Roman"/>
          <w:color w:val="FF0000"/>
          <w:sz w:val="24"/>
          <w:szCs w:val="24"/>
        </w:rPr>
        <w:t>e</w:t>
      </w:r>
      <w:r w:rsidRPr="009366EF">
        <w:rPr>
          <w:rFonts w:ascii="Candara" w:hAnsi="Candara" w:cs="Times New Roman"/>
          <w:color w:val="FF0000"/>
          <w:sz w:val="24"/>
          <w:szCs w:val="24"/>
        </w:rPr>
        <w:t xml:space="preserve"> azioni operative necessarie all’attuazione del piano strategico, o di quant’altro ritenuto utile.</w:t>
      </w:r>
    </w:p>
    <w:p w14:paraId="5FD45B3B" w14:textId="2409DFB6"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Quale organo di indirizzo e consultazione, l’Assemblea dei Sindaci:</w:t>
      </w:r>
    </w:p>
    <w:p w14:paraId="70BCC930" w14:textId="77777777" w:rsidR="00BB62A9" w:rsidRPr="009366EF" w:rsidRDefault="00BB62A9" w:rsidP="00F439EA">
      <w:pPr>
        <w:spacing w:after="120" w:line="360" w:lineRule="auto"/>
        <w:ind w:left="426" w:hanging="426"/>
        <w:contextualSpacing/>
        <w:jc w:val="both"/>
        <w:rPr>
          <w:rFonts w:ascii="Candara" w:hAnsi="Candara"/>
          <w:color w:val="FF0000"/>
          <w:sz w:val="24"/>
          <w:szCs w:val="24"/>
        </w:rPr>
      </w:pPr>
      <w:r w:rsidRPr="009366EF">
        <w:rPr>
          <w:rFonts w:ascii="Candara" w:hAnsi="Candara"/>
          <w:color w:val="FF0000"/>
          <w:sz w:val="24"/>
          <w:szCs w:val="24"/>
        </w:rPr>
        <w:t>a.</w:t>
      </w:r>
      <w:r w:rsidRPr="009366EF">
        <w:rPr>
          <w:rFonts w:ascii="Candara" w:hAnsi="Candara"/>
          <w:color w:val="FF0000"/>
          <w:sz w:val="24"/>
          <w:szCs w:val="24"/>
        </w:rPr>
        <w:tab/>
        <w:t>svolge funzioni di indirizzo politico e programmatico;</w:t>
      </w:r>
    </w:p>
    <w:p w14:paraId="157F1FB7" w14:textId="77777777" w:rsidR="00BB62A9" w:rsidRPr="009366EF" w:rsidRDefault="00BB62A9" w:rsidP="00F439EA">
      <w:pPr>
        <w:spacing w:after="120" w:line="360" w:lineRule="auto"/>
        <w:ind w:left="426" w:hanging="426"/>
        <w:contextualSpacing/>
        <w:jc w:val="both"/>
        <w:rPr>
          <w:rFonts w:ascii="Candara" w:hAnsi="Candara"/>
          <w:color w:val="FF0000"/>
          <w:sz w:val="24"/>
          <w:szCs w:val="24"/>
        </w:rPr>
      </w:pPr>
      <w:r w:rsidRPr="009366EF">
        <w:rPr>
          <w:rFonts w:ascii="Candara" w:hAnsi="Candara"/>
          <w:color w:val="FF0000"/>
          <w:sz w:val="24"/>
          <w:szCs w:val="24"/>
        </w:rPr>
        <w:t>b.</w:t>
      </w:r>
      <w:r w:rsidRPr="009366EF">
        <w:rPr>
          <w:rFonts w:ascii="Candara" w:hAnsi="Candara"/>
          <w:color w:val="FF0000"/>
          <w:sz w:val="24"/>
          <w:szCs w:val="24"/>
        </w:rPr>
        <w:tab/>
        <w:t>si pronuncia su tutte le questioni e problematiche di competenza che dovessero insorgere nella gestione della delega;</w:t>
      </w:r>
    </w:p>
    <w:p w14:paraId="48F06AE6" w14:textId="2F88046F" w:rsidR="00BB62A9" w:rsidRPr="009366EF" w:rsidRDefault="00BB62A9" w:rsidP="00F439EA">
      <w:pPr>
        <w:spacing w:after="120" w:line="360" w:lineRule="auto"/>
        <w:ind w:left="426" w:hanging="426"/>
        <w:contextualSpacing/>
        <w:jc w:val="both"/>
        <w:rPr>
          <w:rFonts w:ascii="Candara" w:hAnsi="Candara"/>
          <w:color w:val="FF0000"/>
          <w:sz w:val="24"/>
          <w:szCs w:val="24"/>
        </w:rPr>
      </w:pPr>
      <w:r w:rsidRPr="009366EF">
        <w:rPr>
          <w:rFonts w:ascii="Candara" w:hAnsi="Candara"/>
          <w:color w:val="FF0000"/>
          <w:sz w:val="24"/>
          <w:szCs w:val="24"/>
        </w:rPr>
        <w:t>c.</w:t>
      </w:r>
      <w:r w:rsidRPr="009366EF">
        <w:rPr>
          <w:rFonts w:ascii="Candara" w:hAnsi="Candara"/>
          <w:color w:val="FF0000"/>
          <w:sz w:val="24"/>
          <w:szCs w:val="24"/>
        </w:rPr>
        <w:tab/>
        <w:t xml:space="preserve">esamina le questioni di interesse comune e verifica la rispondenza dell’azione della struttura organizzativa “Area Strategia </w:t>
      </w:r>
      <w:r w:rsidR="009366EF">
        <w:rPr>
          <w:rFonts w:ascii="Candara" w:hAnsi="Candara"/>
          <w:color w:val="FF0000"/>
          <w:sz w:val="24"/>
          <w:szCs w:val="24"/>
        </w:rPr>
        <w:t>A</w:t>
      </w:r>
      <w:r w:rsidRPr="009366EF">
        <w:rPr>
          <w:rFonts w:ascii="Candara" w:hAnsi="Candara"/>
          <w:color w:val="FF0000"/>
          <w:sz w:val="24"/>
          <w:szCs w:val="24"/>
        </w:rPr>
        <w:t xml:space="preserve">rea </w:t>
      </w:r>
      <w:r w:rsidR="009366EF">
        <w:rPr>
          <w:rFonts w:ascii="Candara" w:hAnsi="Candara"/>
          <w:color w:val="FF0000"/>
          <w:sz w:val="24"/>
          <w:szCs w:val="24"/>
        </w:rPr>
        <w:t>I</w:t>
      </w:r>
      <w:r w:rsidRPr="009366EF">
        <w:rPr>
          <w:rFonts w:ascii="Candara" w:hAnsi="Candara"/>
          <w:color w:val="FF0000"/>
          <w:sz w:val="24"/>
          <w:szCs w:val="24"/>
        </w:rPr>
        <w:t xml:space="preserve">nterna – Ufficio Area Interna Valnerina”, disciplinata al successivo punto </w:t>
      </w:r>
      <w:r w:rsidR="00936717">
        <w:rPr>
          <w:rFonts w:ascii="Candara" w:hAnsi="Candara"/>
          <w:color w:val="FF0000"/>
          <w:sz w:val="24"/>
          <w:szCs w:val="24"/>
        </w:rPr>
        <w:t>3</w:t>
      </w:r>
      <w:r w:rsidRPr="009366EF">
        <w:rPr>
          <w:rFonts w:ascii="Candara" w:hAnsi="Candara"/>
          <w:color w:val="FF0000"/>
          <w:sz w:val="24"/>
          <w:szCs w:val="24"/>
        </w:rPr>
        <w:t xml:space="preserve">, ai programmi dell’Area </w:t>
      </w:r>
      <w:r w:rsidR="009366EF">
        <w:rPr>
          <w:rFonts w:ascii="Candara" w:hAnsi="Candara"/>
          <w:color w:val="FF0000"/>
          <w:sz w:val="24"/>
          <w:szCs w:val="24"/>
        </w:rPr>
        <w:t>I</w:t>
      </w:r>
      <w:r w:rsidRPr="009366EF">
        <w:rPr>
          <w:rFonts w:ascii="Candara" w:hAnsi="Candara"/>
          <w:color w:val="FF0000"/>
          <w:sz w:val="24"/>
          <w:szCs w:val="24"/>
        </w:rPr>
        <w:t>nterna;</w:t>
      </w:r>
    </w:p>
    <w:p w14:paraId="4A41D4F8" w14:textId="77777777" w:rsidR="00BB62A9" w:rsidRPr="009366EF" w:rsidRDefault="00BB62A9" w:rsidP="00F439EA">
      <w:pPr>
        <w:spacing w:after="120" w:line="360" w:lineRule="auto"/>
        <w:ind w:left="426" w:hanging="426"/>
        <w:contextualSpacing/>
        <w:jc w:val="both"/>
        <w:rPr>
          <w:rFonts w:ascii="Candara" w:hAnsi="Candara"/>
          <w:color w:val="FF0000"/>
          <w:sz w:val="24"/>
          <w:szCs w:val="24"/>
        </w:rPr>
      </w:pPr>
      <w:r w:rsidRPr="009366EF">
        <w:rPr>
          <w:rFonts w:ascii="Candara" w:hAnsi="Candara"/>
          <w:color w:val="FF0000"/>
          <w:sz w:val="24"/>
          <w:szCs w:val="24"/>
        </w:rPr>
        <w:t>d.</w:t>
      </w:r>
      <w:r w:rsidRPr="009366EF">
        <w:rPr>
          <w:rFonts w:ascii="Candara" w:hAnsi="Candara"/>
          <w:color w:val="FF0000"/>
          <w:sz w:val="24"/>
          <w:szCs w:val="24"/>
        </w:rPr>
        <w:tab/>
        <w:t>esamina l’andamento della gestione associata delle funzioni, al fine di verificarne l’efficienza, l’efficacia e l’economicità.</w:t>
      </w:r>
    </w:p>
    <w:p w14:paraId="5A93F8A5" w14:textId="5A3EE006"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 xml:space="preserve">L’Assemblea dei Sindaci è presieduta dal Sindaco del Comune capofila, o da un suo delegato, e decide con maggioranza qualificata </w:t>
      </w:r>
      <w:r w:rsidRPr="00236233">
        <w:rPr>
          <w:rFonts w:ascii="Candara" w:hAnsi="Candara"/>
          <w:color w:val="FF0000"/>
          <w:sz w:val="24"/>
          <w:szCs w:val="24"/>
        </w:rPr>
        <w:t xml:space="preserve">di 9 voti su 14 </w:t>
      </w:r>
    </w:p>
    <w:p w14:paraId="79B6C7E0" w14:textId="7BA515D7"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L’Assemblea dei Sindaci si riunisce almeno una volta all’anno con compiti programmatici e di verifica</w:t>
      </w:r>
      <w:r w:rsidR="0021630B" w:rsidRPr="009366EF">
        <w:rPr>
          <w:rFonts w:ascii="Candara" w:hAnsi="Candara"/>
          <w:color w:val="FF0000"/>
          <w:sz w:val="24"/>
          <w:szCs w:val="24"/>
        </w:rPr>
        <w:t xml:space="preserve"> </w:t>
      </w:r>
      <w:r w:rsidRPr="009366EF">
        <w:rPr>
          <w:rFonts w:ascii="Candara" w:hAnsi="Candara"/>
          <w:color w:val="FF0000"/>
          <w:sz w:val="24"/>
          <w:szCs w:val="24"/>
        </w:rPr>
        <w:t>dell’operato svolto e viene convocata dal Sindaco del Comune capofila anche su richiesta del Responsabile dell’“Area Strategia area interna – Ufficio Area Interna Valnerina”, presso la sede del Comune capofila o presso la sede di uno degli altri Comuni dell’area, ed è validamente costituita quando siano presenti almeno 11 membri.</w:t>
      </w:r>
    </w:p>
    <w:p w14:paraId="741ED8D4" w14:textId="77777777"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I Sindaci possono delegare, nei casi di assenza o impedimento, un proprio Assessore. In particolari casi possono essere invitati ai lavori dell’Assemblea dei Sindaci soggetti esperti, relativamente all’argomento da trattare.</w:t>
      </w:r>
    </w:p>
    <w:p w14:paraId="5E7131FA" w14:textId="77777777"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lastRenderedPageBreak/>
        <w:t xml:space="preserve">La convocazione, effettuata anche in via informatica, contiene l'ordine del giorno della seduta, il giorno, l’ora e il luogo della riunione. Nei casi d’urgenza può essere convocata anche telefonicamente, ma sempre confermata con e-mail anche di posta ordinaria. </w:t>
      </w:r>
    </w:p>
    <w:p w14:paraId="3797327E" w14:textId="77777777" w:rsidR="00BB62A9" w:rsidRPr="009366EF"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Le decisioni assunte dall’Assemblea dei Sindaci sono verbalizzate dal segretario e trasmesse ai Comuni associati per l'adozione degli eventuali provvedimenti conseguenti.</w:t>
      </w:r>
    </w:p>
    <w:p w14:paraId="3E78CA1D" w14:textId="74C75A54" w:rsidR="00BB62A9" w:rsidRDefault="00BB62A9"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L’Assemblea dei Sindaci può, qualora lo ritenga opportuno, promuovere il confronto e consultare singolarmente i Comuni</w:t>
      </w:r>
      <w:r w:rsidR="005516E8" w:rsidRPr="009366EF">
        <w:rPr>
          <w:rFonts w:ascii="Candara" w:hAnsi="Candara"/>
          <w:color w:val="FF0000"/>
          <w:sz w:val="24"/>
          <w:szCs w:val="24"/>
        </w:rPr>
        <w:t xml:space="preserve">, </w:t>
      </w:r>
      <w:r w:rsidRPr="009366EF">
        <w:rPr>
          <w:rFonts w:ascii="Candara" w:hAnsi="Candara"/>
          <w:color w:val="FF0000"/>
          <w:sz w:val="24"/>
          <w:szCs w:val="24"/>
        </w:rPr>
        <w:t>enti e aziende pubbliche di interesse locale, organizzazioni sindacali e di categoria, altre associazioni ed esperti.”</w:t>
      </w:r>
    </w:p>
    <w:p w14:paraId="776DEA67" w14:textId="5189D5CA" w:rsidR="00D16747" w:rsidRPr="00D16747" w:rsidRDefault="00D16747" w:rsidP="00F439EA">
      <w:pPr>
        <w:spacing w:after="120" w:line="360" w:lineRule="auto"/>
        <w:jc w:val="both"/>
        <w:rPr>
          <w:rFonts w:ascii="Candara" w:hAnsi="Candara"/>
        </w:rPr>
      </w:pPr>
      <w:r w:rsidRPr="00D16747">
        <w:rPr>
          <w:rFonts w:ascii="Candara" w:hAnsi="Candara"/>
          <w:b/>
          <w:bCs/>
          <w:color w:val="000000"/>
          <w:kern w:val="0"/>
          <w:sz w:val="24"/>
          <w:szCs w:val="24"/>
        </w:rPr>
        <w:t>2.</w:t>
      </w:r>
      <w:r w:rsidR="00E253DA" w:rsidRPr="00D16747">
        <w:rPr>
          <w:rFonts w:ascii="Candara" w:hAnsi="Candara"/>
          <w:b/>
          <w:bCs/>
          <w:color w:val="000000"/>
          <w:kern w:val="0"/>
          <w:sz w:val="24"/>
          <w:szCs w:val="24"/>
        </w:rPr>
        <w:tab/>
      </w:r>
      <w:r w:rsidRPr="00D16747">
        <w:rPr>
          <w:rFonts w:ascii="Candara" w:hAnsi="Candara" w:cs="Times New Roman"/>
          <w:b/>
          <w:sz w:val="24"/>
          <w:szCs w:val="24"/>
        </w:rPr>
        <w:t>Comune Capofila</w:t>
      </w:r>
      <w:r w:rsidRPr="00D16747">
        <w:rPr>
          <w:rFonts w:ascii="Candara" w:hAnsi="Candara" w:cs="Times New Roman"/>
          <w:sz w:val="24"/>
          <w:szCs w:val="24"/>
        </w:rPr>
        <w:t>.</w:t>
      </w:r>
      <w:r w:rsidRPr="00D16747">
        <w:rPr>
          <w:rFonts w:ascii="Candara" w:hAnsi="Candara" w:cs="Times New Roman"/>
          <w:color w:val="151516"/>
          <w:sz w:val="24"/>
          <w:szCs w:val="24"/>
        </w:rPr>
        <w:t xml:space="preserve"> Il Capofila è Organo Esecutivo e di Rappresentanza dell’Associazione Area Interna Valnerina, nella persona del Sindaco </w:t>
      </w:r>
      <w:r w:rsidRPr="00D16747">
        <w:rPr>
          <w:rFonts w:ascii="Candara" w:hAnsi="Candara" w:cs="Times New Roman"/>
          <w:i/>
          <w:color w:val="151516"/>
          <w:sz w:val="24"/>
          <w:szCs w:val="24"/>
        </w:rPr>
        <w:t>pro tempore.</w:t>
      </w:r>
      <w:r w:rsidRPr="00D16747">
        <w:rPr>
          <w:rFonts w:ascii="Candara" w:hAnsi="Candara" w:cs="Times New Roman"/>
          <w:color w:val="151516"/>
          <w:sz w:val="24"/>
          <w:szCs w:val="24"/>
        </w:rPr>
        <w:t xml:space="preserve"> I Comuni, come sopra individuati e rappresentati, conferiscono la funzione al Comune di Norcia, che accetta l’incarico e il ruolo. In tale veste, svolge in via prioritaria e non esclusiva le seguenti funzioni:</w:t>
      </w:r>
    </w:p>
    <w:p w14:paraId="4EC66661"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Presiede e convoca l’Assemblea dei Sindaci dei Comuni dell’Area Interna Valnerina;</w:t>
      </w:r>
    </w:p>
    <w:p w14:paraId="2C5285E9"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Adotta tutti gli atti, le attività, le procedure ed i provvedimenti necessari all’operatività degli interventi previsti dalla Strategia e dalla presente Convenzione;</w:t>
      </w:r>
    </w:p>
    <w:p w14:paraId="74E7F9FB" w14:textId="77777777" w:rsidR="00D16747" w:rsidRPr="00D16747" w:rsidRDefault="00D16747" w:rsidP="00F439EA">
      <w:pPr>
        <w:pStyle w:val="Paragrafoelenco"/>
        <w:numPr>
          <w:ilvl w:val="1"/>
          <w:numId w:val="17"/>
        </w:numPr>
        <w:spacing w:after="120" w:line="360" w:lineRule="auto"/>
        <w:ind w:left="0"/>
        <w:jc w:val="both"/>
        <w:rPr>
          <w:rFonts w:ascii="Candara" w:hAnsi="Candara" w:cs="Times New Roman"/>
          <w:color w:val="151516"/>
          <w:sz w:val="24"/>
          <w:szCs w:val="24"/>
        </w:rPr>
      </w:pPr>
      <w:r w:rsidRPr="00D16747">
        <w:rPr>
          <w:rFonts w:ascii="Candara" w:hAnsi="Candara" w:cs="Times New Roman"/>
          <w:color w:val="151516"/>
          <w:sz w:val="24"/>
          <w:szCs w:val="24"/>
        </w:rPr>
        <w:t>Riceve da parte delle amministrazioni competenti le informazioni, i dati necessari per l’attuazione delle misure previste dalla Strategia;</w:t>
      </w:r>
    </w:p>
    <w:p w14:paraId="026E172F"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Qualora riceva le risorse per l’attuazione di singoli progetti e / o misure contenute nella Strategia, li impiega secondo gli indirizzi impartiti dall’Assemblea dei Sindaci;</w:t>
      </w:r>
    </w:p>
    <w:p w14:paraId="547C296F"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Adotta e dà applicazione ai regolamenti ed altri atti necessari a disciplinare l’organizzazione ed il funzionamento degli interventi;</w:t>
      </w:r>
    </w:p>
    <w:p w14:paraId="3A4E6C7B"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Compie ogni adempimento amministrativo ivi compresa l’attività contrattuale, negoziale o di accordo, con altre pubbliche amministrazioni o privati;</w:t>
      </w:r>
    </w:p>
    <w:p w14:paraId="6DA47D67"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Verifica la rispondenza dell’attività gestionale con le finalità di cui alla presente Convenzione;</w:t>
      </w:r>
    </w:p>
    <w:p w14:paraId="5A6BC6A3"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Rappresenta presso enti ed amministrazioni i soggetti sottoscrittori;</w:t>
      </w:r>
    </w:p>
    <w:p w14:paraId="73B03C8B"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t>Individua nell’ambito della propria organizzazione un “Responsabile unico del Procedimento”, per tipologia di progetti;</w:t>
      </w:r>
    </w:p>
    <w:p w14:paraId="4B0F9ED3" w14:textId="77777777" w:rsidR="00D16747" w:rsidRPr="00D16747" w:rsidRDefault="00D16747" w:rsidP="00F439EA">
      <w:pPr>
        <w:pStyle w:val="Paragrafoelenco"/>
        <w:numPr>
          <w:ilvl w:val="1"/>
          <w:numId w:val="17"/>
        </w:numPr>
        <w:spacing w:after="120" w:line="360" w:lineRule="auto"/>
        <w:ind w:left="0"/>
        <w:jc w:val="both"/>
        <w:rPr>
          <w:rFonts w:ascii="Candara" w:hAnsi="Candara"/>
        </w:rPr>
      </w:pPr>
      <w:r w:rsidRPr="00D16747">
        <w:rPr>
          <w:rFonts w:ascii="Candara" w:hAnsi="Candara" w:cs="Times New Roman"/>
          <w:color w:val="151516"/>
          <w:sz w:val="24"/>
          <w:szCs w:val="24"/>
        </w:rPr>
        <w:lastRenderedPageBreak/>
        <w:t>Si avvale della collaborazione del Coordinatore Tecnico per l’attuazione della Strategia di Area.</w:t>
      </w:r>
    </w:p>
    <w:p w14:paraId="6E7048E4" w14:textId="77777777" w:rsidR="00D16747" w:rsidRPr="00D16747" w:rsidRDefault="00D16747" w:rsidP="00F439EA">
      <w:pPr>
        <w:pStyle w:val="Standard"/>
        <w:spacing w:after="120" w:line="360" w:lineRule="auto"/>
        <w:rPr>
          <w:rFonts w:ascii="Candara" w:hAnsi="Candara"/>
        </w:rPr>
      </w:pPr>
      <w:r w:rsidRPr="00D16747">
        <w:rPr>
          <w:rFonts w:ascii="Candara" w:hAnsi="Candara" w:cs="Times New Roman"/>
          <w:color w:val="151516"/>
          <w:sz w:val="24"/>
          <w:szCs w:val="24"/>
        </w:rPr>
        <w:t>Ciascun Comune aderente individua e mette a disposizione del Comune capofila e del Coordinatore tecnico un referente per l’attuazione della convenzione.</w:t>
      </w:r>
    </w:p>
    <w:p w14:paraId="03C3F39F" w14:textId="0EAA749F" w:rsidR="00700B8C" w:rsidRPr="00D16747" w:rsidRDefault="00D16747" w:rsidP="00F439EA">
      <w:pPr>
        <w:spacing w:after="120" w:line="360" w:lineRule="auto"/>
        <w:jc w:val="both"/>
        <w:rPr>
          <w:rFonts w:ascii="Candara" w:hAnsi="Candara"/>
          <w:sz w:val="24"/>
          <w:szCs w:val="24"/>
        </w:rPr>
      </w:pPr>
      <w:r>
        <w:rPr>
          <w:rFonts w:ascii="Candara" w:hAnsi="Candara" w:cs="Times New Roman"/>
          <w:b/>
          <w:sz w:val="24"/>
          <w:szCs w:val="24"/>
        </w:rPr>
        <w:t>3.</w:t>
      </w:r>
      <w:r>
        <w:rPr>
          <w:rFonts w:ascii="Candara" w:hAnsi="Candara" w:cs="Times New Roman"/>
          <w:b/>
          <w:sz w:val="24"/>
          <w:szCs w:val="24"/>
        </w:rPr>
        <w:tab/>
      </w:r>
      <w:r w:rsidR="00C95A62" w:rsidRPr="00D16747">
        <w:rPr>
          <w:rFonts w:ascii="Candara" w:hAnsi="Candara" w:cs="Times New Roman"/>
          <w:b/>
          <w:sz w:val="24"/>
          <w:szCs w:val="24"/>
        </w:rPr>
        <w:t>Coordinatore tecnico per l’attuazione della Strategia di Area.</w:t>
      </w:r>
      <w:r w:rsidR="00C95A62" w:rsidRPr="00D16747">
        <w:rPr>
          <w:rFonts w:ascii="Candara" w:hAnsi="Candara" w:cs="Times New Roman"/>
          <w:sz w:val="24"/>
          <w:szCs w:val="24"/>
        </w:rPr>
        <w:t xml:space="preserve"> Partecipa ai lavori dell’Assemblea e ne è Segretario. Partecipa ai lavori del Comitato Ristretto se individuato. Si coordina con il Capofila per tutte le azioni di propria competenza.</w:t>
      </w:r>
    </w:p>
    <w:p w14:paraId="0F65DE0D"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Il Coordinatore tecnico per l’attuazione della Strategia di Area della Valnerina è il Responsabile della elaborazione ed attuazione della Strategia condivisa individuata dai Comuni.</w:t>
      </w:r>
    </w:p>
    <w:p w14:paraId="5204508B"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Lo stesso:</w:t>
      </w:r>
    </w:p>
    <w:p w14:paraId="0A92CAB4" w14:textId="77777777" w:rsidR="00700B8C" w:rsidRPr="009366EF" w:rsidRDefault="00C95A62" w:rsidP="00F439EA">
      <w:pPr>
        <w:pStyle w:val="Paragrafoelenco"/>
        <w:numPr>
          <w:ilvl w:val="0"/>
          <w:numId w:val="30"/>
        </w:numPr>
        <w:spacing w:after="120" w:line="360" w:lineRule="auto"/>
        <w:ind w:left="0"/>
        <w:jc w:val="both"/>
        <w:rPr>
          <w:rFonts w:ascii="Candara" w:hAnsi="Candara"/>
          <w:sz w:val="24"/>
          <w:szCs w:val="24"/>
        </w:rPr>
      </w:pPr>
      <w:r w:rsidRPr="009366EF">
        <w:rPr>
          <w:rFonts w:ascii="Candara" w:hAnsi="Candara" w:cs="Times New Roman"/>
          <w:sz w:val="24"/>
          <w:szCs w:val="24"/>
        </w:rPr>
        <w:t>Coordina le fasi di elaborazione e redazione dei progetti di sviluppo individuati nella strategia di Area;</w:t>
      </w:r>
    </w:p>
    <w:p w14:paraId="3C770593" w14:textId="77777777" w:rsidR="00700B8C" w:rsidRPr="009366EF" w:rsidRDefault="00C95A62" w:rsidP="00F439EA">
      <w:pPr>
        <w:pStyle w:val="Paragrafoelenco"/>
        <w:numPr>
          <w:ilvl w:val="0"/>
          <w:numId w:val="31"/>
        </w:numPr>
        <w:spacing w:after="120" w:line="360" w:lineRule="auto"/>
        <w:ind w:left="0"/>
        <w:jc w:val="both"/>
        <w:rPr>
          <w:rFonts w:ascii="Candara" w:hAnsi="Candara"/>
          <w:sz w:val="24"/>
          <w:szCs w:val="24"/>
        </w:rPr>
      </w:pPr>
      <w:r w:rsidRPr="009366EF">
        <w:rPr>
          <w:rFonts w:ascii="Candara" w:hAnsi="Candara" w:cs="Times New Roman"/>
          <w:sz w:val="24"/>
          <w:szCs w:val="24"/>
        </w:rPr>
        <w:t>Coordina ed organizza le fasi di partecipazione dei suddetti progetti e piani con la popolazione locale;</w:t>
      </w:r>
    </w:p>
    <w:p w14:paraId="3D1DBC5B" w14:textId="77777777" w:rsidR="00700B8C" w:rsidRPr="009366EF" w:rsidRDefault="00C95A62" w:rsidP="00F439EA">
      <w:pPr>
        <w:pStyle w:val="Paragrafoelenco"/>
        <w:numPr>
          <w:ilvl w:val="0"/>
          <w:numId w:val="2"/>
        </w:numPr>
        <w:spacing w:after="120" w:line="360" w:lineRule="auto"/>
        <w:ind w:left="0"/>
        <w:jc w:val="both"/>
        <w:rPr>
          <w:rFonts w:ascii="Candara" w:hAnsi="Candara"/>
          <w:sz w:val="24"/>
          <w:szCs w:val="24"/>
        </w:rPr>
      </w:pPr>
      <w:r w:rsidRPr="009366EF">
        <w:rPr>
          <w:rFonts w:ascii="Candara" w:hAnsi="Candara" w:cs="Times New Roman"/>
          <w:sz w:val="24"/>
          <w:szCs w:val="24"/>
        </w:rPr>
        <w:t>Intrattiene rapporti e costituisce il referente tecnico per l’Area Interna Valnerina con gli organismi nazionali e regionali competenti;</w:t>
      </w:r>
    </w:p>
    <w:p w14:paraId="38CFD4BD" w14:textId="2A62E78A" w:rsidR="00700B8C" w:rsidRPr="00236233" w:rsidRDefault="00C95A62" w:rsidP="00F439EA">
      <w:pPr>
        <w:pStyle w:val="Paragrafoelenco"/>
        <w:numPr>
          <w:ilvl w:val="0"/>
          <w:numId w:val="2"/>
        </w:numPr>
        <w:spacing w:after="120" w:line="360" w:lineRule="auto"/>
        <w:ind w:left="0"/>
        <w:jc w:val="both"/>
        <w:rPr>
          <w:rFonts w:ascii="Candara" w:hAnsi="Candara"/>
          <w:sz w:val="24"/>
          <w:szCs w:val="24"/>
        </w:rPr>
      </w:pPr>
      <w:r w:rsidRPr="009366EF">
        <w:rPr>
          <w:rFonts w:ascii="Candara" w:hAnsi="Candara" w:cs="Times New Roman"/>
          <w:sz w:val="24"/>
          <w:szCs w:val="24"/>
        </w:rPr>
        <w:t>Partecipa alla stesura degli atti (ivi compresi gli atti di gara), accordi, procedure e documenti amministrativi necessari per l’attuazione della Strategia di Area;</w:t>
      </w:r>
    </w:p>
    <w:p w14:paraId="495A722F" w14:textId="3E6159C2"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Il Coordinatore tecnico si avvale delle risorse umane e degli uffici messi a disposizione dai vari Comuni dall’Area Interna, nonché dal comune Capofila.</w:t>
      </w:r>
    </w:p>
    <w:p w14:paraId="062F04CA" w14:textId="54D7642A" w:rsidR="009366EF" w:rsidRPr="009366EF" w:rsidRDefault="00C95A62" w:rsidP="00F439EA">
      <w:pPr>
        <w:pStyle w:val="Standard"/>
        <w:spacing w:after="120" w:line="360" w:lineRule="auto"/>
        <w:jc w:val="both"/>
        <w:rPr>
          <w:rFonts w:ascii="Candara" w:hAnsi="Candara" w:cs="Times New Roman"/>
          <w:sz w:val="24"/>
          <w:szCs w:val="24"/>
        </w:rPr>
      </w:pPr>
      <w:r w:rsidRPr="009366EF">
        <w:rPr>
          <w:rFonts w:ascii="Candara" w:hAnsi="Candara" w:cs="Times New Roman"/>
          <w:sz w:val="24"/>
          <w:szCs w:val="24"/>
        </w:rPr>
        <w:t>Il Coordinatore tecnico può altresì avvalersi di personale esterno qualificato individuato attraverso apposite manifestazioni di interesse, nel rispetto della normativa vigente sul reclutamento di personale e conferimento di incarichi.</w:t>
      </w:r>
    </w:p>
    <w:p w14:paraId="3D7AF869" w14:textId="5F3E1879" w:rsidR="00102398" w:rsidRPr="009366EF" w:rsidRDefault="00D16747" w:rsidP="00F439EA">
      <w:pPr>
        <w:spacing w:after="120" w:line="360" w:lineRule="auto"/>
        <w:contextualSpacing/>
        <w:jc w:val="both"/>
        <w:rPr>
          <w:rFonts w:ascii="Candara" w:hAnsi="Candara"/>
          <w:color w:val="FF0000"/>
          <w:sz w:val="24"/>
          <w:szCs w:val="24"/>
        </w:rPr>
      </w:pPr>
      <w:r>
        <w:rPr>
          <w:rFonts w:ascii="Candara" w:hAnsi="Candara"/>
          <w:b/>
          <w:sz w:val="24"/>
          <w:szCs w:val="24"/>
        </w:rPr>
        <w:t>4.</w:t>
      </w:r>
      <w:r w:rsidR="009366EF" w:rsidRPr="009366EF">
        <w:rPr>
          <w:rFonts w:ascii="Candara" w:hAnsi="Candara"/>
          <w:b/>
          <w:sz w:val="24"/>
          <w:szCs w:val="24"/>
        </w:rPr>
        <w:tab/>
      </w:r>
      <w:r w:rsidR="00102398" w:rsidRPr="009366EF">
        <w:rPr>
          <w:rFonts w:ascii="Candara" w:hAnsi="Candara"/>
          <w:b/>
          <w:color w:val="FF0000"/>
          <w:sz w:val="24"/>
          <w:szCs w:val="24"/>
        </w:rPr>
        <w:t xml:space="preserve">Area Strategia area interna – Ufficio Area Interna Valnerina”. </w:t>
      </w:r>
      <w:r w:rsidR="00102398" w:rsidRPr="009366EF">
        <w:rPr>
          <w:rFonts w:ascii="Candara" w:hAnsi="Candara"/>
          <w:color w:val="FF0000"/>
          <w:sz w:val="24"/>
          <w:szCs w:val="24"/>
        </w:rPr>
        <w:t xml:space="preserve">Il Comune di Norcia, in qualità di Comune capofila dell’area, si impegna a costituire, nell’ambito della propria </w:t>
      </w:r>
      <w:r w:rsidR="00446FCE">
        <w:rPr>
          <w:rFonts w:ascii="Candara" w:hAnsi="Candara"/>
          <w:color w:val="FF0000"/>
          <w:sz w:val="24"/>
          <w:szCs w:val="24"/>
        </w:rPr>
        <w:t>organizzazione</w:t>
      </w:r>
      <w:r w:rsidR="00102398" w:rsidRPr="009366EF">
        <w:rPr>
          <w:rFonts w:ascii="Candara" w:hAnsi="Candara"/>
          <w:color w:val="FF0000"/>
          <w:sz w:val="24"/>
          <w:szCs w:val="24"/>
        </w:rPr>
        <w:t>, un</w:t>
      </w:r>
      <w:r w:rsidR="00F56C1F">
        <w:rPr>
          <w:rFonts w:ascii="Candara" w:hAnsi="Candara"/>
          <w:color w:val="FF0000"/>
          <w:sz w:val="24"/>
          <w:szCs w:val="24"/>
        </w:rPr>
        <w:t>’</w:t>
      </w:r>
      <w:r w:rsidR="00102398" w:rsidRPr="009366EF">
        <w:rPr>
          <w:rFonts w:ascii="Candara" w:hAnsi="Candara"/>
          <w:color w:val="FF0000"/>
          <w:sz w:val="24"/>
          <w:szCs w:val="24"/>
        </w:rPr>
        <w:t xml:space="preserve">unità organizzativa di massima dimensione denominata “Area Strategia area interna” articolata nell’ “Ufficio Area Interna Valnerina”, in conformità alle prescrizioni del “Regolamento per l’ordinamento degli uffici e dei servizi e per l’accesso agli impieghi” </w:t>
      </w:r>
      <w:r w:rsidR="00102398" w:rsidRPr="009366EF">
        <w:rPr>
          <w:rFonts w:ascii="Candara" w:hAnsi="Candara"/>
          <w:color w:val="FF0000"/>
          <w:sz w:val="24"/>
          <w:szCs w:val="24"/>
        </w:rPr>
        <w:lastRenderedPageBreak/>
        <w:t>dell’ente, secondo le modalità ed i contenuti indicati di seguito.</w:t>
      </w:r>
    </w:p>
    <w:p w14:paraId="3198A00C"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L’ “Area Strategia area interna - Ufficio Area Interna Valnerina”, di seguito “Area”, ha la funzione di supportare, coordinare e gestire:</w:t>
      </w:r>
    </w:p>
    <w:p w14:paraId="4740C646" w14:textId="77777777" w:rsidR="00102398" w:rsidRPr="009366EF" w:rsidRDefault="00102398" w:rsidP="00F439EA">
      <w:pPr>
        <w:pStyle w:val="Paragrafoelenco"/>
        <w:numPr>
          <w:ilvl w:val="0"/>
          <w:numId w:val="34"/>
        </w:numPr>
        <w:suppressAutoHyphens w:val="0"/>
        <w:autoSpaceDN/>
        <w:spacing w:after="120" w:line="360" w:lineRule="auto"/>
        <w:ind w:left="0" w:firstLine="0"/>
        <w:contextualSpacing/>
        <w:jc w:val="both"/>
        <w:textAlignment w:val="auto"/>
        <w:rPr>
          <w:rFonts w:ascii="Candara" w:hAnsi="Candara"/>
          <w:color w:val="FF0000"/>
          <w:sz w:val="24"/>
          <w:szCs w:val="24"/>
        </w:rPr>
      </w:pPr>
      <w:r w:rsidRPr="009366EF">
        <w:rPr>
          <w:rFonts w:ascii="Candara" w:hAnsi="Candara"/>
          <w:color w:val="FF0000"/>
          <w:sz w:val="24"/>
          <w:szCs w:val="24"/>
        </w:rPr>
        <w:t>l’attuazione della Strategia Area Interna Valnerina, in particolare:</w:t>
      </w:r>
    </w:p>
    <w:p w14:paraId="1B034413" w14:textId="77777777" w:rsidR="00102398" w:rsidRPr="009366EF" w:rsidRDefault="00102398" w:rsidP="00F439EA">
      <w:pPr>
        <w:pStyle w:val="Paragrafoelenco"/>
        <w:numPr>
          <w:ilvl w:val="0"/>
          <w:numId w:val="35"/>
        </w:numPr>
        <w:suppressAutoHyphens w:val="0"/>
        <w:autoSpaceDN/>
        <w:spacing w:after="120" w:line="360" w:lineRule="auto"/>
        <w:ind w:left="0" w:firstLine="0"/>
        <w:contextualSpacing/>
        <w:jc w:val="both"/>
        <w:textAlignment w:val="auto"/>
        <w:rPr>
          <w:rFonts w:ascii="Candara" w:hAnsi="Candara"/>
          <w:color w:val="FF0000"/>
          <w:sz w:val="24"/>
          <w:szCs w:val="24"/>
        </w:rPr>
      </w:pPr>
      <w:r w:rsidRPr="009366EF">
        <w:rPr>
          <w:rFonts w:ascii="Candara" w:hAnsi="Candara"/>
          <w:color w:val="FF0000"/>
          <w:sz w:val="24"/>
          <w:szCs w:val="24"/>
        </w:rPr>
        <w:t>cura il raccordo tecnico con i Comuni dell’area ed il coordinamento operativo dell’esecuzione del Programma degli interventi definiti nell’APQ;</w:t>
      </w:r>
    </w:p>
    <w:p w14:paraId="67573BCE" w14:textId="77777777" w:rsidR="00102398" w:rsidRPr="009366EF" w:rsidRDefault="00102398" w:rsidP="00F439EA">
      <w:pPr>
        <w:pStyle w:val="Paragrafoelenco"/>
        <w:numPr>
          <w:ilvl w:val="0"/>
          <w:numId w:val="35"/>
        </w:numPr>
        <w:suppressAutoHyphens w:val="0"/>
        <w:autoSpaceDN/>
        <w:spacing w:after="120" w:line="360" w:lineRule="auto"/>
        <w:ind w:left="0" w:firstLine="0"/>
        <w:contextualSpacing/>
        <w:jc w:val="both"/>
        <w:textAlignment w:val="auto"/>
        <w:rPr>
          <w:rFonts w:ascii="Candara" w:hAnsi="Candara"/>
          <w:color w:val="FF0000"/>
          <w:sz w:val="24"/>
          <w:szCs w:val="24"/>
        </w:rPr>
      </w:pPr>
      <w:r w:rsidRPr="009366EF">
        <w:rPr>
          <w:rFonts w:ascii="Candara" w:hAnsi="Candara"/>
          <w:color w:val="FF0000"/>
          <w:sz w:val="24"/>
          <w:szCs w:val="24"/>
        </w:rPr>
        <w:t>promuove la cooperazione tra gli attori locali e i processi partenariali tra i vari soggetti coinvolti nell’attuazione della Strategia di area;</w:t>
      </w:r>
    </w:p>
    <w:p w14:paraId="189E42CD" w14:textId="77777777" w:rsidR="00102398" w:rsidRPr="009366EF" w:rsidRDefault="00102398" w:rsidP="00F439EA">
      <w:pPr>
        <w:pStyle w:val="Paragrafoelenco"/>
        <w:numPr>
          <w:ilvl w:val="0"/>
          <w:numId w:val="35"/>
        </w:numPr>
        <w:suppressAutoHyphens w:val="0"/>
        <w:autoSpaceDN/>
        <w:spacing w:after="120" w:line="360" w:lineRule="auto"/>
        <w:ind w:left="0"/>
        <w:contextualSpacing/>
        <w:jc w:val="both"/>
        <w:textAlignment w:val="auto"/>
        <w:rPr>
          <w:rFonts w:ascii="Candara" w:hAnsi="Candara"/>
          <w:color w:val="FF0000"/>
          <w:sz w:val="24"/>
          <w:szCs w:val="24"/>
        </w:rPr>
      </w:pPr>
      <w:r w:rsidRPr="009366EF">
        <w:rPr>
          <w:rFonts w:ascii="Candara" w:hAnsi="Candara"/>
          <w:color w:val="FF0000"/>
          <w:sz w:val="24"/>
          <w:szCs w:val="24"/>
        </w:rPr>
        <w:t>svolge azioni di reperimento opportunità di finanziamento, informazione, formazione, aggregazione territoriale in generale;</w:t>
      </w:r>
    </w:p>
    <w:p w14:paraId="0A757AB5" w14:textId="302BECF0" w:rsidR="00102398" w:rsidRPr="009366EF" w:rsidRDefault="00102398" w:rsidP="00F439EA">
      <w:pPr>
        <w:pStyle w:val="Paragrafoelenco"/>
        <w:numPr>
          <w:ilvl w:val="0"/>
          <w:numId w:val="35"/>
        </w:numPr>
        <w:suppressAutoHyphens w:val="0"/>
        <w:autoSpaceDN/>
        <w:spacing w:after="120" w:line="360" w:lineRule="auto"/>
        <w:ind w:left="0"/>
        <w:contextualSpacing/>
        <w:jc w:val="both"/>
        <w:textAlignment w:val="auto"/>
        <w:rPr>
          <w:rFonts w:ascii="Candara" w:hAnsi="Candara"/>
          <w:color w:val="FF0000"/>
          <w:sz w:val="24"/>
          <w:szCs w:val="24"/>
        </w:rPr>
      </w:pPr>
      <w:r w:rsidRPr="009366EF">
        <w:rPr>
          <w:rFonts w:ascii="Candara" w:hAnsi="Candara"/>
          <w:color w:val="FF0000"/>
          <w:sz w:val="24"/>
          <w:szCs w:val="24"/>
        </w:rPr>
        <w:t>supporta i soggetti attuatori degli interventi individuati nell’Accordo di Programma Quadro (APQ) per l’attuazione della Strategia dell’</w:t>
      </w:r>
      <w:r w:rsidR="00936717">
        <w:rPr>
          <w:rFonts w:ascii="Candara" w:hAnsi="Candara"/>
          <w:color w:val="FF0000"/>
          <w:sz w:val="24"/>
          <w:szCs w:val="24"/>
        </w:rPr>
        <w:t>A</w:t>
      </w:r>
      <w:r w:rsidRPr="009366EF">
        <w:rPr>
          <w:rFonts w:ascii="Candara" w:hAnsi="Candara"/>
          <w:color w:val="FF0000"/>
          <w:sz w:val="24"/>
          <w:szCs w:val="24"/>
        </w:rPr>
        <w:t xml:space="preserve">rea </w:t>
      </w:r>
      <w:r w:rsidR="00936717">
        <w:rPr>
          <w:rFonts w:ascii="Candara" w:hAnsi="Candara"/>
          <w:color w:val="FF0000"/>
          <w:sz w:val="24"/>
          <w:szCs w:val="24"/>
        </w:rPr>
        <w:t>I</w:t>
      </w:r>
      <w:r w:rsidRPr="009366EF">
        <w:rPr>
          <w:rFonts w:ascii="Candara" w:hAnsi="Candara"/>
          <w:color w:val="FF0000"/>
          <w:sz w:val="24"/>
          <w:szCs w:val="24"/>
        </w:rPr>
        <w:t>nterna Valnerina, anche al fine di superare gli eventuali ostacoli di natura tecnica, amministrativa, finanziaria o procedurale che dovessero rallentare o compromettere la realizzazione degli interventi;</w:t>
      </w:r>
    </w:p>
    <w:p w14:paraId="57F12920" w14:textId="17960CFF" w:rsidR="00102398" w:rsidRPr="009366EF" w:rsidRDefault="00102398" w:rsidP="00F439EA">
      <w:pPr>
        <w:pStyle w:val="Paragrafoelenco"/>
        <w:numPr>
          <w:ilvl w:val="0"/>
          <w:numId w:val="35"/>
        </w:numPr>
        <w:suppressAutoHyphens w:val="0"/>
        <w:autoSpaceDN/>
        <w:spacing w:after="120" w:line="360" w:lineRule="auto"/>
        <w:ind w:left="0"/>
        <w:contextualSpacing/>
        <w:jc w:val="both"/>
        <w:textAlignment w:val="auto"/>
        <w:rPr>
          <w:rFonts w:ascii="Candara" w:hAnsi="Candara"/>
          <w:color w:val="FF0000"/>
          <w:sz w:val="24"/>
          <w:szCs w:val="24"/>
        </w:rPr>
      </w:pPr>
      <w:r w:rsidRPr="009366EF">
        <w:rPr>
          <w:rFonts w:ascii="Candara" w:hAnsi="Candara"/>
          <w:color w:val="FF0000"/>
          <w:sz w:val="24"/>
          <w:szCs w:val="24"/>
        </w:rPr>
        <w:t>supporta il Comune capofila rispetto agli impegni che saranno stabiliti nella “Convenzione tra Regione Umbria e Comune di Norcia quale rappresentante e capofila dei Comuni dell’</w:t>
      </w:r>
      <w:r w:rsidR="00936717">
        <w:rPr>
          <w:rFonts w:ascii="Candara" w:hAnsi="Candara"/>
          <w:color w:val="FF0000"/>
          <w:sz w:val="24"/>
          <w:szCs w:val="24"/>
        </w:rPr>
        <w:t>A</w:t>
      </w:r>
      <w:r w:rsidRPr="009366EF">
        <w:rPr>
          <w:rFonts w:ascii="Candara" w:hAnsi="Candara"/>
          <w:color w:val="FF0000"/>
          <w:sz w:val="24"/>
          <w:szCs w:val="24"/>
        </w:rPr>
        <w:t xml:space="preserve">rea </w:t>
      </w:r>
      <w:r w:rsidR="00936717">
        <w:rPr>
          <w:rFonts w:ascii="Candara" w:hAnsi="Candara"/>
          <w:color w:val="FF0000"/>
          <w:sz w:val="24"/>
          <w:szCs w:val="24"/>
        </w:rPr>
        <w:t>I</w:t>
      </w:r>
      <w:r w:rsidRPr="009366EF">
        <w:rPr>
          <w:rFonts w:ascii="Candara" w:hAnsi="Candara"/>
          <w:color w:val="FF0000"/>
          <w:sz w:val="24"/>
          <w:szCs w:val="24"/>
        </w:rPr>
        <w:t>nterna Valnerina per l’attuazione della Strategia d’area” e nell’APQ;</w:t>
      </w:r>
    </w:p>
    <w:p w14:paraId="3EF9D983" w14:textId="77777777" w:rsidR="00102398" w:rsidRPr="009366EF" w:rsidRDefault="00102398" w:rsidP="00F439EA">
      <w:pPr>
        <w:pStyle w:val="Paragrafoelenco"/>
        <w:numPr>
          <w:ilvl w:val="0"/>
          <w:numId w:val="34"/>
        </w:numPr>
        <w:suppressAutoHyphens w:val="0"/>
        <w:autoSpaceDN/>
        <w:spacing w:after="120" w:line="360" w:lineRule="auto"/>
        <w:ind w:left="284" w:hanging="284"/>
        <w:contextualSpacing/>
        <w:jc w:val="both"/>
        <w:textAlignment w:val="auto"/>
        <w:rPr>
          <w:rFonts w:ascii="Candara" w:hAnsi="Candara"/>
          <w:color w:val="FF0000"/>
          <w:sz w:val="24"/>
          <w:szCs w:val="24"/>
        </w:rPr>
      </w:pPr>
      <w:r w:rsidRPr="009366EF">
        <w:rPr>
          <w:rFonts w:ascii="Candara" w:hAnsi="Candara"/>
          <w:color w:val="FF0000"/>
          <w:sz w:val="24"/>
          <w:szCs w:val="24"/>
        </w:rPr>
        <w:t>le funzioni associate dai Comuni dell’area, in particolare:</w:t>
      </w:r>
    </w:p>
    <w:p w14:paraId="121A584D"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attua il progetto “G.V. - Governance Valnerina” (interventi di accompagnamento del processo di riforma degli enti locali, territoriali ed altri organismi pubblici) finanziato con risorse del POR FSE 2014-2020;</w:t>
      </w:r>
    </w:p>
    <w:p w14:paraId="17BA300E"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presidia il mantenimento costante del prerequisito associazionistico tra i Comuni dell’area;</w:t>
      </w:r>
    </w:p>
    <w:p w14:paraId="5CD257C2"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svolge tutte le attività ad esso attribuite dalle apposite Convenzioni stipulate dai Comuni dell’area per la gestione in forma associata delle funzioni;</w:t>
      </w:r>
    </w:p>
    <w:p w14:paraId="4AE4903F" w14:textId="77777777" w:rsidR="00102398" w:rsidRPr="009366EF" w:rsidRDefault="00102398" w:rsidP="00F439EA">
      <w:pPr>
        <w:pStyle w:val="Paragrafoelenco"/>
        <w:numPr>
          <w:ilvl w:val="0"/>
          <w:numId w:val="34"/>
        </w:numPr>
        <w:suppressAutoHyphens w:val="0"/>
        <w:autoSpaceDN/>
        <w:spacing w:after="120" w:line="360" w:lineRule="auto"/>
        <w:ind w:left="284" w:hanging="284"/>
        <w:contextualSpacing/>
        <w:jc w:val="both"/>
        <w:textAlignment w:val="auto"/>
        <w:rPr>
          <w:rFonts w:ascii="Candara" w:hAnsi="Candara"/>
          <w:color w:val="FF0000"/>
          <w:sz w:val="24"/>
          <w:szCs w:val="24"/>
        </w:rPr>
      </w:pPr>
      <w:r w:rsidRPr="009366EF">
        <w:rPr>
          <w:rFonts w:ascii="Candara" w:hAnsi="Candara"/>
          <w:color w:val="FF0000"/>
          <w:sz w:val="24"/>
          <w:szCs w:val="24"/>
        </w:rPr>
        <w:t>i progetti e i programmi di sviluppo che interessano l’area, in particolare:</w:t>
      </w:r>
    </w:p>
    <w:p w14:paraId="3D7EA404"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partecipa alla definizione di strategie integrate e documenti programmatici inerenti l’area, anche facilitando l’accesso ai fondi europei dei cicli di programmazione 2014-2020 e 2021-2027.</w:t>
      </w:r>
    </w:p>
    <w:p w14:paraId="3E671335"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 xml:space="preserve">L’”Area” svolge ogni altra funzione necessaria al conseguimento degli obiettivi di sviluppo dell’area interna Valnerina, quali sono individuati dai Comuni dell’area, eventualmente anche </w:t>
      </w:r>
      <w:r w:rsidRPr="009366EF">
        <w:rPr>
          <w:rFonts w:ascii="Candara" w:hAnsi="Candara"/>
          <w:color w:val="FF0000"/>
          <w:sz w:val="24"/>
          <w:szCs w:val="24"/>
        </w:rPr>
        <w:lastRenderedPageBreak/>
        <w:t>con lo svolgimento di attività presso le sedi degli altri Comuni.</w:t>
      </w:r>
    </w:p>
    <w:p w14:paraId="1358A55C"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 xml:space="preserve">Al </w:t>
      </w:r>
      <w:r w:rsidRPr="009366EF">
        <w:rPr>
          <w:rFonts w:ascii="Candara" w:hAnsi="Candara"/>
          <w:b/>
          <w:color w:val="FF0000"/>
          <w:sz w:val="24"/>
          <w:szCs w:val="24"/>
        </w:rPr>
        <w:t>Responsabile dell’“Area”</w:t>
      </w:r>
      <w:r w:rsidRPr="009366EF">
        <w:rPr>
          <w:rFonts w:ascii="Candara" w:hAnsi="Candara"/>
          <w:color w:val="FF0000"/>
          <w:sz w:val="24"/>
          <w:szCs w:val="24"/>
        </w:rPr>
        <w:t>, individuato conformemente alle prescrizioni del Regolamento per l’ordinamento degli uffici del Comune di Norcia, sono riferibili le attività di rilevanza interna svolte nell’ambito dell’”Area” stessa ed il compimento di atti di rilevanza esterna necessari per il raggiungimento degli obiettivi di competenza. Ad esso spetta la responsabilità gestionale, sia di natura amministrativa che tecnica e finanziaria, per tutto ciò che è riferito alla struttura cui è preposto.</w:t>
      </w:r>
    </w:p>
    <w:p w14:paraId="4ACC6A60"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Il Responsabile dell’ “Area”, con i poteri e le responsabilità stabiliti dalla normativa vigente, in particolare:</w:t>
      </w:r>
    </w:p>
    <w:p w14:paraId="1F19C84F" w14:textId="77777777" w:rsidR="00102398" w:rsidRPr="009366EF" w:rsidRDefault="00102398" w:rsidP="00F439EA">
      <w:pPr>
        <w:pStyle w:val="Paragrafoelenco"/>
        <w:numPr>
          <w:ilvl w:val="0"/>
          <w:numId w:val="35"/>
        </w:numPr>
        <w:suppressAutoHyphens w:val="0"/>
        <w:autoSpaceDN/>
        <w:spacing w:after="120" w:line="360" w:lineRule="auto"/>
        <w:ind w:left="641" w:hanging="357"/>
        <w:contextualSpacing/>
        <w:jc w:val="both"/>
        <w:textAlignment w:val="auto"/>
        <w:rPr>
          <w:rFonts w:ascii="Candara" w:hAnsi="Candara"/>
          <w:color w:val="FF0000"/>
          <w:sz w:val="24"/>
          <w:szCs w:val="24"/>
        </w:rPr>
      </w:pPr>
      <w:r w:rsidRPr="009366EF">
        <w:rPr>
          <w:rFonts w:ascii="Candara" w:hAnsi="Candara"/>
          <w:color w:val="FF0000"/>
          <w:sz w:val="24"/>
          <w:szCs w:val="24"/>
        </w:rPr>
        <w:t>dispone dei poteri, ai sensi di legge, necessari per la gestione delle funzioni in forma associata;</w:t>
      </w:r>
    </w:p>
    <w:p w14:paraId="3B263399"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gestisce, organizza, realizza quanto necessario per la gestione delle funzioni in forma associata e per l’attuazione della Strategia d’area;</w:t>
      </w:r>
    </w:p>
    <w:p w14:paraId="43965790"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attua gli indirizzi e gli obiettivi stabiliti dall’Assemblea dei Sindaci di cui al punto 1 del presente articolo;</w:t>
      </w:r>
    </w:p>
    <w:p w14:paraId="79AA0720" w14:textId="6E9B5FDA"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svolge attività di coordinamento e verifica nei confronti degli uffici dei Comuni dell’Area interna</w:t>
      </w:r>
      <w:r w:rsidRPr="009366EF">
        <w:rPr>
          <w:rFonts w:ascii="Candara" w:hAnsi="Candara"/>
          <w:i/>
          <w:color w:val="FF0000"/>
          <w:sz w:val="24"/>
          <w:szCs w:val="24"/>
        </w:rPr>
        <w:t>;</w:t>
      </w:r>
    </w:p>
    <w:p w14:paraId="0AE05256"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predispone un documento finanziario annuale, sia preventivo che consuntivo, riepilogativo dei prospetti economici finanziari delle funzioni gestite in forma associata e delle attività inerenti l’attuazione della Strategia d’area;</w:t>
      </w:r>
    </w:p>
    <w:p w14:paraId="5AC35C85"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gestisce i rapporti con altre istituzioni o enti.</w:t>
      </w:r>
    </w:p>
    <w:p w14:paraId="13C14BC3"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L’”Area”, oltre al Responsabile, dispone di una dotazione di personale costituita almeno da:</w:t>
      </w:r>
    </w:p>
    <w:p w14:paraId="79842B76" w14:textId="1EF542D3"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 xml:space="preserve">n.1 figura amministrativa; </w:t>
      </w:r>
    </w:p>
    <w:p w14:paraId="5E8453D6"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n.1 figura economico-finanziaria;</w:t>
      </w:r>
    </w:p>
    <w:p w14:paraId="15913041" w14:textId="77777777" w:rsidR="00102398" w:rsidRPr="009366EF" w:rsidRDefault="00102398" w:rsidP="00F439EA">
      <w:pPr>
        <w:pStyle w:val="Paragrafoelenco"/>
        <w:numPr>
          <w:ilvl w:val="0"/>
          <w:numId w:val="35"/>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n.1 figura tecnica per la funzione associate “Catasto”;</w:t>
      </w:r>
    </w:p>
    <w:p w14:paraId="7DF4FC96" w14:textId="77777777" w:rsidR="00102398" w:rsidRPr="009366EF" w:rsidRDefault="00102398" w:rsidP="00F439EA">
      <w:pPr>
        <w:pStyle w:val="Paragrafoelenco"/>
        <w:numPr>
          <w:ilvl w:val="0"/>
          <w:numId w:val="35"/>
        </w:numPr>
        <w:suppressAutoHyphens w:val="0"/>
        <w:autoSpaceDN/>
        <w:spacing w:after="120" w:line="360" w:lineRule="auto"/>
        <w:ind w:left="641" w:hanging="357"/>
        <w:contextualSpacing/>
        <w:jc w:val="both"/>
        <w:textAlignment w:val="auto"/>
        <w:rPr>
          <w:rFonts w:ascii="Candara" w:hAnsi="Candara"/>
          <w:color w:val="FF0000"/>
          <w:sz w:val="24"/>
          <w:szCs w:val="24"/>
        </w:rPr>
      </w:pPr>
      <w:r w:rsidRPr="009366EF">
        <w:rPr>
          <w:rFonts w:ascii="Candara" w:hAnsi="Candara"/>
          <w:color w:val="FF0000"/>
          <w:sz w:val="24"/>
          <w:szCs w:val="24"/>
        </w:rPr>
        <w:t>n.1 figura tecnica per la funzione associata “Protezione Civile”;</w:t>
      </w:r>
    </w:p>
    <w:p w14:paraId="3A8AF191" w14:textId="3D6C74B1"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come indicato nell’Allegato A</w:t>
      </w:r>
      <w:r w:rsidR="009366EF">
        <w:rPr>
          <w:rFonts w:ascii="Candara" w:hAnsi="Candara"/>
          <w:color w:val="FF0000"/>
          <w:sz w:val="24"/>
          <w:szCs w:val="24"/>
        </w:rPr>
        <w:t xml:space="preserve"> </w:t>
      </w:r>
      <w:r w:rsidRPr="009366EF">
        <w:rPr>
          <w:rFonts w:ascii="Candara" w:hAnsi="Candara"/>
          <w:color w:val="FF0000"/>
          <w:sz w:val="24"/>
          <w:szCs w:val="24"/>
        </w:rPr>
        <w:t>parte integrante e sostanziale della presente Convenzione.</w:t>
      </w:r>
    </w:p>
    <w:p w14:paraId="7F6210E1"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t xml:space="preserve">Si potrà prevedere l’impiego di personale ulteriore rispetto alle n. 4 figure sopra indicate previa deliberazione dell’Assemblea dei Sindaci, su proposta del Responsabile dell’”Area” che ne rileva la necessità. Una modifica della presente convenzione è necessaria solo qualora si intenda ridurre il numero del personale impiegato o cambiarne il profilo professionale. </w:t>
      </w:r>
    </w:p>
    <w:p w14:paraId="702E7355" w14:textId="77777777" w:rsidR="00102398" w:rsidRPr="009366EF" w:rsidRDefault="00102398" w:rsidP="00F439EA">
      <w:pPr>
        <w:spacing w:after="120" w:line="360" w:lineRule="auto"/>
        <w:contextualSpacing/>
        <w:jc w:val="both"/>
        <w:rPr>
          <w:rFonts w:ascii="Candara" w:hAnsi="Candara"/>
          <w:color w:val="FF0000"/>
          <w:sz w:val="24"/>
          <w:szCs w:val="24"/>
        </w:rPr>
      </w:pPr>
      <w:r w:rsidRPr="009366EF">
        <w:rPr>
          <w:rFonts w:ascii="Candara" w:hAnsi="Candara"/>
          <w:color w:val="FF0000"/>
          <w:sz w:val="24"/>
          <w:szCs w:val="24"/>
        </w:rPr>
        <w:lastRenderedPageBreak/>
        <w:t>Al fine di assicurare il funzionamento dell’“Area”, i Comuni sottoscrittori della presente Convenzione si impegnano a:</w:t>
      </w:r>
    </w:p>
    <w:p w14:paraId="410B7DCA" w14:textId="77777777" w:rsidR="00102398" w:rsidRPr="009366EF" w:rsidRDefault="00102398" w:rsidP="00F439EA">
      <w:pPr>
        <w:pStyle w:val="Paragrafoelenco"/>
        <w:numPr>
          <w:ilvl w:val="0"/>
          <w:numId w:val="36"/>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mettere a disposizione dell’”Area”, ove necessario, il proprio personale secondo le modalità previste dalla legislazione vigente;</w:t>
      </w:r>
    </w:p>
    <w:p w14:paraId="70E5763D" w14:textId="77777777" w:rsidR="00102398" w:rsidRPr="009366EF" w:rsidRDefault="00102398" w:rsidP="00F439EA">
      <w:pPr>
        <w:pStyle w:val="Paragrafoelenco"/>
        <w:numPr>
          <w:ilvl w:val="0"/>
          <w:numId w:val="36"/>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dotare l’”Area” delle risorse umane e finanziarie necessarie ai fini dell’espletamento efficiente delle proprie funzioni;</w:t>
      </w:r>
    </w:p>
    <w:p w14:paraId="2DF5E36B" w14:textId="77777777" w:rsidR="00102398" w:rsidRPr="009366EF" w:rsidRDefault="00102398" w:rsidP="00F439EA">
      <w:pPr>
        <w:pStyle w:val="Paragrafoelenco"/>
        <w:numPr>
          <w:ilvl w:val="0"/>
          <w:numId w:val="36"/>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dotare l’“Area” delle strutture necessarie al suo buon funzionamento, ivi comprese quelle informatiche e quelle telematiche idonee, funzionali ed adeguate alle normative vigenti;</w:t>
      </w:r>
    </w:p>
    <w:p w14:paraId="4D225105" w14:textId="7C9BC303" w:rsidR="00102398" w:rsidRPr="009366EF" w:rsidRDefault="00102398" w:rsidP="00F439EA">
      <w:pPr>
        <w:pStyle w:val="Paragrafoelenco"/>
        <w:numPr>
          <w:ilvl w:val="0"/>
          <w:numId w:val="36"/>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uniformarsi alle direttive tecniche ed assicurare ogni collaborazione al Responsabile dell’</w:t>
      </w:r>
      <w:r w:rsidR="00936717">
        <w:rPr>
          <w:rFonts w:ascii="Candara" w:hAnsi="Candara"/>
          <w:color w:val="FF0000"/>
          <w:sz w:val="24"/>
          <w:szCs w:val="24"/>
        </w:rPr>
        <w:t xml:space="preserve"> “</w:t>
      </w:r>
      <w:r w:rsidRPr="009366EF">
        <w:rPr>
          <w:rFonts w:ascii="Candara" w:hAnsi="Candara"/>
          <w:color w:val="FF0000"/>
          <w:sz w:val="24"/>
          <w:szCs w:val="24"/>
        </w:rPr>
        <w:t>Area”;</w:t>
      </w:r>
    </w:p>
    <w:p w14:paraId="388AFBCB" w14:textId="77777777" w:rsidR="00102398" w:rsidRPr="009366EF" w:rsidRDefault="00102398" w:rsidP="00F439EA">
      <w:pPr>
        <w:pStyle w:val="Paragrafoelenco"/>
        <w:numPr>
          <w:ilvl w:val="0"/>
          <w:numId w:val="36"/>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collaborare con l’”Area” nelle attività di pubblicazione, informazione, supporto ed assistenza agli utenti coinvolgendo anche il proprio personale dipendente.</w:t>
      </w:r>
    </w:p>
    <w:p w14:paraId="46EA5F75" w14:textId="5A27A17E" w:rsidR="00102398" w:rsidRPr="009366EF" w:rsidRDefault="00102398" w:rsidP="00F439EA">
      <w:pPr>
        <w:spacing w:after="120" w:line="360" w:lineRule="auto"/>
        <w:jc w:val="both"/>
        <w:rPr>
          <w:rFonts w:ascii="Candara" w:hAnsi="Candara"/>
          <w:color w:val="FF0000"/>
          <w:sz w:val="24"/>
          <w:szCs w:val="24"/>
        </w:rPr>
      </w:pPr>
      <w:r w:rsidRPr="009366EF">
        <w:rPr>
          <w:rFonts w:ascii="Candara" w:hAnsi="Candara"/>
          <w:color w:val="FF0000"/>
          <w:sz w:val="24"/>
          <w:szCs w:val="24"/>
        </w:rPr>
        <w:t>I costi legati al funzionamento dell’</w:t>
      </w:r>
      <w:r w:rsidR="009366EF">
        <w:rPr>
          <w:rFonts w:ascii="Candara" w:hAnsi="Candara"/>
          <w:color w:val="FF0000"/>
          <w:sz w:val="24"/>
          <w:szCs w:val="24"/>
        </w:rPr>
        <w:t xml:space="preserve"> </w:t>
      </w:r>
      <w:r w:rsidRPr="009366EF">
        <w:rPr>
          <w:rFonts w:ascii="Candara" w:hAnsi="Candara"/>
          <w:color w:val="FF0000"/>
          <w:sz w:val="24"/>
          <w:szCs w:val="24"/>
        </w:rPr>
        <w:t xml:space="preserve">“Area Strategia </w:t>
      </w:r>
      <w:r w:rsidR="009366EF">
        <w:rPr>
          <w:rFonts w:ascii="Candara" w:hAnsi="Candara"/>
          <w:color w:val="FF0000"/>
          <w:sz w:val="24"/>
          <w:szCs w:val="24"/>
        </w:rPr>
        <w:t>A</w:t>
      </w:r>
      <w:r w:rsidRPr="009366EF">
        <w:rPr>
          <w:rFonts w:ascii="Candara" w:hAnsi="Candara"/>
          <w:color w:val="FF0000"/>
          <w:sz w:val="24"/>
          <w:szCs w:val="24"/>
        </w:rPr>
        <w:t xml:space="preserve">rea </w:t>
      </w:r>
      <w:r w:rsidR="009366EF">
        <w:rPr>
          <w:rFonts w:ascii="Candara" w:hAnsi="Candara"/>
          <w:color w:val="FF0000"/>
          <w:sz w:val="24"/>
          <w:szCs w:val="24"/>
        </w:rPr>
        <w:t>I</w:t>
      </w:r>
      <w:r w:rsidRPr="009366EF">
        <w:rPr>
          <w:rFonts w:ascii="Candara" w:hAnsi="Candara"/>
          <w:color w:val="FF0000"/>
          <w:sz w:val="24"/>
          <w:szCs w:val="24"/>
        </w:rPr>
        <w:t xml:space="preserve">nterna – Ufficio Area Interna </w:t>
      </w:r>
      <w:r w:rsidRPr="00C7752E">
        <w:rPr>
          <w:rFonts w:ascii="Candara" w:hAnsi="Candara"/>
          <w:color w:val="FF0000"/>
          <w:sz w:val="24"/>
          <w:szCs w:val="24"/>
        </w:rPr>
        <w:t>Valnerina” saranno imputati con le seguenti modalità:</w:t>
      </w:r>
    </w:p>
    <w:p w14:paraId="285CD4A3" w14:textId="59A63FD2" w:rsidR="00102398" w:rsidRPr="009366EF" w:rsidRDefault="00102398" w:rsidP="00F439EA">
      <w:pPr>
        <w:pStyle w:val="Paragrafoelenco"/>
        <w:numPr>
          <w:ilvl w:val="0"/>
          <w:numId w:val="37"/>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per l’anno 2020 tali costi saranno coperti con i fondi POR FSE 2014-2020 assegnati al Progetto “G. V. – Governance Valnerina”</w:t>
      </w:r>
      <w:r w:rsidR="00563408">
        <w:rPr>
          <w:rFonts w:ascii="Candara" w:hAnsi="Candara"/>
          <w:color w:val="FF0000"/>
          <w:sz w:val="24"/>
          <w:szCs w:val="24"/>
        </w:rPr>
        <w:t xml:space="preserve"> </w:t>
      </w:r>
      <w:r w:rsidR="00563408" w:rsidRPr="00C7752E">
        <w:rPr>
          <w:rFonts w:ascii="Candara" w:hAnsi="Candara"/>
          <w:color w:val="FF0000"/>
          <w:sz w:val="24"/>
          <w:szCs w:val="24"/>
        </w:rPr>
        <w:t xml:space="preserve">(Allegato </w:t>
      </w:r>
      <w:r w:rsidR="00563408">
        <w:rPr>
          <w:rFonts w:ascii="Candara" w:hAnsi="Candara"/>
          <w:color w:val="FF0000"/>
          <w:sz w:val="24"/>
          <w:szCs w:val="24"/>
        </w:rPr>
        <w:t>A1</w:t>
      </w:r>
      <w:r w:rsidR="00563408" w:rsidRPr="00C7752E">
        <w:rPr>
          <w:rFonts w:ascii="Candara" w:hAnsi="Candara"/>
          <w:color w:val="FF0000"/>
          <w:sz w:val="24"/>
          <w:szCs w:val="24"/>
        </w:rPr>
        <w:t>)</w:t>
      </w:r>
      <w:r w:rsidRPr="009366EF">
        <w:rPr>
          <w:rFonts w:ascii="Candara" w:hAnsi="Candara"/>
          <w:color w:val="FF0000"/>
          <w:sz w:val="24"/>
          <w:szCs w:val="24"/>
        </w:rPr>
        <w:t>;</w:t>
      </w:r>
    </w:p>
    <w:p w14:paraId="0C562F7C" w14:textId="4C245551" w:rsidR="00102398" w:rsidRPr="009366EF" w:rsidRDefault="00102398" w:rsidP="00F439EA">
      <w:pPr>
        <w:pStyle w:val="Paragrafoelenco"/>
        <w:numPr>
          <w:ilvl w:val="0"/>
          <w:numId w:val="37"/>
        </w:numPr>
        <w:suppressAutoHyphens w:val="0"/>
        <w:autoSpaceDN/>
        <w:spacing w:after="120" w:line="360" w:lineRule="auto"/>
        <w:contextualSpacing/>
        <w:jc w:val="both"/>
        <w:textAlignment w:val="auto"/>
        <w:rPr>
          <w:rFonts w:ascii="Candara" w:hAnsi="Candara"/>
          <w:color w:val="FF0000"/>
          <w:sz w:val="24"/>
          <w:szCs w:val="24"/>
        </w:rPr>
      </w:pPr>
      <w:r w:rsidRPr="009366EF">
        <w:rPr>
          <w:rFonts w:ascii="Candara" w:hAnsi="Candara"/>
          <w:color w:val="FF0000"/>
          <w:sz w:val="24"/>
          <w:szCs w:val="24"/>
        </w:rPr>
        <w:t>dal 2021, tali costi saranno rimborsati al Comune di Norcia, che li sostiene in qualità di Comune capofila nella cui struttura organizzativa è incardinata l’</w:t>
      </w:r>
      <w:r w:rsidR="00936717">
        <w:rPr>
          <w:rFonts w:ascii="Candara" w:hAnsi="Candara"/>
          <w:color w:val="FF0000"/>
          <w:sz w:val="24"/>
          <w:szCs w:val="24"/>
        </w:rPr>
        <w:t xml:space="preserve"> </w:t>
      </w:r>
      <w:r w:rsidRPr="009366EF">
        <w:rPr>
          <w:rFonts w:ascii="Candara" w:hAnsi="Candara"/>
          <w:color w:val="FF0000"/>
          <w:sz w:val="24"/>
          <w:szCs w:val="24"/>
        </w:rPr>
        <w:t xml:space="preserve">“Area”, e ripartiti tra i Comuni dell’area come da tabella Allegato </w:t>
      </w:r>
      <w:r w:rsidR="00D16747">
        <w:rPr>
          <w:rFonts w:ascii="Candara" w:hAnsi="Candara"/>
          <w:color w:val="FF0000"/>
          <w:sz w:val="24"/>
          <w:szCs w:val="24"/>
        </w:rPr>
        <w:t>B</w:t>
      </w:r>
      <w:r w:rsidRPr="009366EF">
        <w:rPr>
          <w:rFonts w:ascii="Candara" w:hAnsi="Candara"/>
          <w:color w:val="FF0000"/>
          <w:sz w:val="24"/>
          <w:szCs w:val="24"/>
        </w:rPr>
        <w:t>).</w:t>
      </w:r>
    </w:p>
    <w:p w14:paraId="61685959" w14:textId="77777777" w:rsidR="00102398" w:rsidRPr="009366EF" w:rsidRDefault="00102398" w:rsidP="00F439EA">
      <w:pPr>
        <w:spacing w:after="120" w:line="360" w:lineRule="auto"/>
        <w:jc w:val="both"/>
        <w:rPr>
          <w:rFonts w:ascii="Candara" w:hAnsi="Candara"/>
          <w:color w:val="FF0000"/>
          <w:sz w:val="24"/>
          <w:szCs w:val="24"/>
        </w:rPr>
      </w:pPr>
      <w:r w:rsidRPr="009366EF">
        <w:rPr>
          <w:rFonts w:ascii="Candara" w:hAnsi="Candara"/>
          <w:color w:val="FF0000"/>
          <w:sz w:val="24"/>
          <w:szCs w:val="24"/>
        </w:rPr>
        <w:t>L’importo a carico di ciascun Comune è calcolato in forma percentuale, determinata tenendo conto degli indicatori superficie, abitanti, numero di frazioni, sulla base dei costi dell’“Area” effettivamente sostenuti e risultanti dal documento finanziario consuntivo annuale presentato dal Responsabile dell’“Area”.</w:t>
      </w:r>
    </w:p>
    <w:p w14:paraId="7B389919" w14:textId="77777777" w:rsidR="00102398" w:rsidRPr="009366EF" w:rsidRDefault="00102398" w:rsidP="00F439EA">
      <w:pPr>
        <w:spacing w:after="120" w:line="360" w:lineRule="auto"/>
        <w:jc w:val="both"/>
        <w:rPr>
          <w:rFonts w:ascii="Candara" w:hAnsi="Candara"/>
          <w:color w:val="FF0000"/>
          <w:sz w:val="24"/>
          <w:szCs w:val="24"/>
        </w:rPr>
      </w:pPr>
      <w:r w:rsidRPr="009366EF">
        <w:rPr>
          <w:rFonts w:ascii="Candara" w:hAnsi="Candara"/>
          <w:color w:val="FF0000"/>
          <w:sz w:val="24"/>
          <w:szCs w:val="24"/>
        </w:rPr>
        <w:t xml:space="preserve">Ogni Comune dovrà versare la propria quota annuale al capofila entro il 30 giugno di ogni anno, salvo conguaglio. In caso di ritardo nel versamento l’Ente inadempiente dovrà darne adeguata giustificazione. Il comune capofila, qualora ritenga insoddisfacente la giustificazione fornita, può disporre l’esclusione del Comune moroso dalla presente Convenzione dietro parere non vincolante dell’Assemblea dei Sindaci. </w:t>
      </w:r>
    </w:p>
    <w:p w14:paraId="45565841" w14:textId="77777777" w:rsidR="00102398" w:rsidRPr="009366EF" w:rsidRDefault="00102398" w:rsidP="00F439EA">
      <w:pPr>
        <w:spacing w:after="120" w:line="360" w:lineRule="auto"/>
        <w:jc w:val="both"/>
        <w:rPr>
          <w:rFonts w:ascii="Candara" w:hAnsi="Candara"/>
          <w:color w:val="FF0000"/>
          <w:sz w:val="24"/>
          <w:szCs w:val="24"/>
        </w:rPr>
      </w:pPr>
      <w:r w:rsidRPr="009366EF">
        <w:rPr>
          <w:rFonts w:ascii="Candara" w:hAnsi="Candara"/>
          <w:color w:val="FF0000"/>
          <w:sz w:val="24"/>
          <w:szCs w:val="24"/>
        </w:rPr>
        <w:t xml:space="preserve">Eventuali altre risorse che si dovessero rendere disponibili potranno essere utilizzate a </w:t>
      </w:r>
      <w:r w:rsidRPr="009366EF">
        <w:rPr>
          <w:rFonts w:ascii="Candara" w:hAnsi="Candara"/>
          <w:color w:val="FF0000"/>
          <w:sz w:val="24"/>
          <w:szCs w:val="24"/>
        </w:rPr>
        <w:lastRenderedPageBreak/>
        <w:t>copertura delle quote dei singoli Comuni o per il potenziamento della dotazione organica dell’“Area” stessa, previa deliberazione dell’Assemblea dei Sindaci, su proposta del Responsabile dell’”Area”.</w:t>
      </w:r>
    </w:p>
    <w:p w14:paraId="1C849F57" w14:textId="77777777" w:rsidR="00102398" w:rsidRPr="009366EF" w:rsidRDefault="00102398" w:rsidP="00F439EA">
      <w:pPr>
        <w:spacing w:after="120" w:line="360" w:lineRule="auto"/>
        <w:jc w:val="both"/>
        <w:rPr>
          <w:rFonts w:ascii="Candara" w:hAnsi="Candara"/>
          <w:color w:val="FF0000"/>
          <w:sz w:val="24"/>
          <w:szCs w:val="24"/>
        </w:rPr>
      </w:pPr>
      <w:r w:rsidRPr="009366EF">
        <w:rPr>
          <w:rFonts w:ascii="Candara" w:hAnsi="Candara"/>
          <w:color w:val="FF0000"/>
          <w:sz w:val="24"/>
          <w:szCs w:val="24"/>
        </w:rPr>
        <w:t>Gli eventuali oneri finanziari connessi allo svolgimento di particolari compiti ovvero a situazioni non ordinarie, che per ragioni tecniche o di opportunità il Comune di Norcia, in qualità di Comune capofila, dovesse direttamente sostenere nell’interesse dei Comuni dell’area, dovranno trovare l’assenso preventivo dell’Assemblea dei Sindaci che determinerà anche le modalità di ripartizione della spesa.</w:t>
      </w:r>
    </w:p>
    <w:p w14:paraId="2EB32527"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color w:val="151516"/>
          <w:sz w:val="24"/>
          <w:szCs w:val="24"/>
        </w:rPr>
        <w:t>Art. 5</w:t>
      </w:r>
    </w:p>
    <w:p w14:paraId="29A51F1D" w14:textId="621996E8" w:rsidR="00700B8C" w:rsidRPr="009366EF" w:rsidRDefault="00C95A62" w:rsidP="00F439EA">
      <w:pPr>
        <w:pStyle w:val="Standard"/>
        <w:spacing w:after="120" w:line="360" w:lineRule="auto"/>
        <w:jc w:val="center"/>
        <w:rPr>
          <w:rFonts w:ascii="Candara" w:hAnsi="Candara" w:cs="Times New Roman"/>
          <w:b/>
          <w:color w:val="151516"/>
          <w:sz w:val="24"/>
          <w:szCs w:val="24"/>
        </w:rPr>
      </w:pPr>
      <w:r w:rsidRPr="009366EF">
        <w:rPr>
          <w:rFonts w:ascii="Candara" w:hAnsi="Candara" w:cs="Times New Roman"/>
          <w:b/>
          <w:color w:val="151516"/>
          <w:sz w:val="24"/>
          <w:szCs w:val="24"/>
        </w:rPr>
        <w:t>(Funzioni e servizi associati)</w:t>
      </w:r>
    </w:p>
    <w:p w14:paraId="760BA07D" w14:textId="77777777" w:rsidR="00102398" w:rsidRPr="009366EF" w:rsidRDefault="00102398" w:rsidP="00F439EA">
      <w:pPr>
        <w:spacing w:after="120" w:line="360" w:lineRule="auto"/>
        <w:jc w:val="both"/>
        <w:rPr>
          <w:rFonts w:ascii="Candara" w:hAnsi="Candara"/>
          <w:sz w:val="24"/>
          <w:szCs w:val="24"/>
        </w:rPr>
      </w:pPr>
      <w:r w:rsidRPr="009366EF">
        <w:rPr>
          <w:rFonts w:ascii="Candara" w:hAnsi="Candara"/>
          <w:sz w:val="24"/>
          <w:szCs w:val="24"/>
        </w:rPr>
        <w:t>I Comuni facenti parte dell’Area interna Valnerina si impegnano, al fine di conseguire il livello minimo necessario richiesto per soddisfare il pre-requisito istituzionale della Strategia Nazionale Aree Interne (SNAI), ad attivare, attraverso apposita convenzione ex art. 30 D. Lgs. n. 267/200 (TUEL), la gestione associata di almeno due funzioni, ovvero:</w:t>
      </w:r>
    </w:p>
    <w:p w14:paraId="3718C73C" w14:textId="77777777" w:rsidR="00102398" w:rsidRPr="009366EF" w:rsidRDefault="00102398" w:rsidP="00F439EA">
      <w:pPr>
        <w:pStyle w:val="Paragrafoelenco"/>
        <w:numPr>
          <w:ilvl w:val="0"/>
          <w:numId w:val="42"/>
        </w:numPr>
        <w:suppressAutoHyphens w:val="0"/>
        <w:autoSpaceDN/>
        <w:spacing w:after="120" w:line="360" w:lineRule="auto"/>
        <w:contextualSpacing/>
        <w:jc w:val="both"/>
        <w:textAlignment w:val="auto"/>
        <w:rPr>
          <w:rFonts w:ascii="Candara" w:hAnsi="Candara"/>
          <w:sz w:val="24"/>
          <w:szCs w:val="24"/>
        </w:rPr>
      </w:pPr>
      <w:r w:rsidRPr="009366EF">
        <w:rPr>
          <w:rFonts w:ascii="Candara" w:hAnsi="Candara"/>
          <w:sz w:val="24"/>
          <w:szCs w:val="24"/>
        </w:rPr>
        <w:t>attività, in ambito comunale, di pianificazione di protezione civile e di coordinamento dei primi soccorsi;</w:t>
      </w:r>
    </w:p>
    <w:p w14:paraId="4CA00AF5" w14:textId="77777777" w:rsidR="00102398" w:rsidRPr="009366EF" w:rsidRDefault="00102398" w:rsidP="00F439EA">
      <w:pPr>
        <w:pStyle w:val="Paragrafoelenco"/>
        <w:numPr>
          <w:ilvl w:val="0"/>
          <w:numId w:val="42"/>
        </w:numPr>
        <w:suppressAutoHyphens w:val="0"/>
        <w:autoSpaceDN/>
        <w:spacing w:after="120" w:line="360" w:lineRule="auto"/>
        <w:contextualSpacing/>
        <w:jc w:val="both"/>
        <w:textAlignment w:val="auto"/>
        <w:rPr>
          <w:rFonts w:ascii="Candara" w:hAnsi="Candara"/>
          <w:sz w:val="24"/>
          <w:szCs w:val="24"/>
        </w:rPr>
      </w:pPr>
      <w:r w:rsidRPr="009366EF">
        <w:rPr>
          <w:rFonts w:ascii="Candara" w:hAnsi="Candara"/>
          <w:sz w:val="24"/>
          <w:szCs w:val="24"/>
        </w:rPr>
        <w:t>catasto, ad eccezione delle funzioni mantenute allo Stato dalla normativa vigente”.</w:t>
      </w:r>
    </w:p>
    <w:p w14:paraId="673BADAE" w14:textId="0E8340B6" w:rsidR="00700B8C" w:rsidRPr="009366EF" w:rsidRDefault="00C95A62" w:rsidP="00F439EA">
      <w:pPr>
        <w:pStyle w:val="Standard"/>
        <w:spacing w:after="120" w:line="360" w:lineRule="auto"/>
        <w:ind w:left="720"/>
        <w:jc w:val="center"/>
        <w:rPr>
          <w:rFonts w:ascii="Candara" w:hAnsi="Candara"/>
          <w:sz w:val="24"/>
          <w:szCs w:val="24"/>
        </w:rPr>
      </w:pPr>
      <w:r w:rsidRPr="009366EF">
        <w:rPr>
          <w:rFonts w:ascii="Candara" w:hAnsi="Candara" w:cs="Times New Roman"/>
          <w:b/>
          <w:sz w:val="24"/>
          <w:szCs w:val="24"/>
        </w:rPr>
        <w:t>Art. 6</w:t>
      </w:r>
    </w:p>
    <w:p w14:paraId="7782E60B" w14:textId="5E2D2472" w:rsidR="00700B8C" w:rsidRPr="009366EF" w:rsidRDefault="00C95A62" w:rsidP="00F439EA">
      <w:pPr>
        <w:pStyle w:val="Standard"/>
        <w:spacing w:after="120" w:line="360" w:lineRule="auto"/>
        <w:ind w:left="720"/>
        <w:jc w:val="center"/>
        <w:rPr>
          <w:rFonts w:ascii="Candara" w:hAnsi="Candara"/>
          <w:sz w:val="24"/>
          <w:szCs w:val="24"/>
        </w:rPr>
      </w:pPr>
      <w:r w:rsidRPr="009366EF">
        <w:rPr>
          <w:rFonts w:ascii="Candara" w:hAnsi="Candara" w:cs="Times New Roman"/>
          <w:b/>
          <w:sz w:val="24"/>
          <w:szCs w:val="24"/>
        </w:rPr>
        <w:t>(Termini di durata)</w:t>
      </w:r>
    </w:p>
    <w:p w14:paraId="2BDF4578"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La presente Convenzione avrà durata pari a quella della completa attuazione della Strategia per l’Area Interna della Valnerina e comunque sarà attiva per un periodo di anni 6 (dicasi anni sei) a partire dalla sottoscrizione.</w:t>
      </w:r>
    </w:p>
    <w:p w14:paraId="4C77BEA2"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Art. 7</w:t>
      </w:r>
    </w:p>
    <w:p w14:paraId="28D92E2F" w14:textId="61F413EE" w:rsidR="00700B8C" w:rsidRPr="009366EF" w:rsidRDefault="00C95A62" w:rsidP="00F439EA">
      <w:pPr>
        <w:pStyle w:val="Standard"/>
        <w:spacing w:after="120" w:line="360" w:lineRule="auto"/>
        <w:jc w:val="center"/>
        <w:rPr>
          <w:rFonts w:ascii="Candara" w:hAnsi="Candara" w:cs="Times New Roman"/>
          <w:b/>
          <w:sz w:val="24"/>
          <w:szCs w:val="24"/>
        </w:rPr>
      </w:pPr>
      <w:r w:rsidRPr="009366EF">
        <w:rPr>
          <w:rFonts w:ascii="Candara" w:hAnsi="Candara" w:cs="Times New Roman"/>
          <w:b/>
          <w:sz w:val="24"/>
          <w:szCs w:val="24"/>
        </w:rPr>
        <w:t>(Reciproci obblighi)</w:t>
      </w:r>
    </w:p>
    <w:p w14:paraId="2ECD990B"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I Comuni aderenti dovranno adottare tutte le azioni necessarie a raggiungere l’obiettivo dello svolgimento in forma associata di almeno due tra le funzioni fondamentali individuate dalla normativa e dalla Strategia d’Area.</w:t>
      </w:r>
    </w:p>
    <w:p w14:paraId="2074F7EA" w14:textId="77777777" w:rsidR="00700B8C" w:rsidRPr="009366EF" w:rsidRDefault="00C95A62" w:rsidP="00F439EA">
      <w:pPr>
        <w:pStyle w:val="Standard"/>
        <w:spacing w:after="120" w:line="360" w:lineRule="auto"/>
        <w:jc w:val="both"/>
        <w:rPr>
          <w:rFonts w:ascii="Candara" w:hAnsi="Candara" w:cs="Times New Roman"/>
          <w:sz w:val="24"/>
          <w:szCs w:val="24"/>
        </w:rPr>
      </w:pPr>
      <w:r w:rsidRPr="009366EF">
        <w:rPr>
          <w:rFonts w:ascii="Candara" w:hAnsi="Candara" w:cs="Times New Roman"/>
          <w:sz w:val="24"/>
          <w:szCs w:val="24"/>
        </w:rPr>
        <w:lastRenderedPageBreak/>
        <w:t>Il Comune che non rispetta quanto sopra, sarà dichiarato, dall’assemblea dei Sindaci, decaduto dall’Associazione e fuori dai benefici e da tutte le iniziative dell’Area Interna Valnerina.</w:t>
      </w:r>
    </w:p>
    <w:p w14:paraId="42579956"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I Comuni saranno responsabili dell’attuazione dei progetti relativi alla Strategia di Area loro assegnati e dell’impiego delle relative risorse.</w:t>
      </w:r>
    </w:p>
    <w:p w14:paraId="2C0EE583"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Art. 8</w:t>
      </w:r>
    </w:p>
    <w:p w14:paraId="5287AEFA"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(Disposizioni di rinvio)</w:t>
      </w:r>
    </w:p>
    <w:p w14:paraId="3E143586" w14:textId="77777777" w:rsidR="00700B8C" w:rsidRPr="009366EF" w:rsidRDefault="00C95A62" w:rsidP="00F439EA">
      <w:pPr>
        <w:pStyle w:val="Standard"/>
        <w:spacing w:after="120" w:line="360" w:lineRule="auto"/>
        <w:jc w:val="both"/>
        <w:rPr>
          <w:rFonts w:ascii="Candara" w:hAnsi="Candara" w:cs="Times New Roman"/>
          <w:sz w:val="24"/>
          <w:szCs w:val="24"/>
        </w:rPr>
      </w:pPr>
      <w:r w:rsidRPr="009366EF">
        <w:rPr>
          <w:rFonts w:ascii="Candara" w:hAnsi="Candara" w:cs="Times New Roman"/>
          <w:sz w:val="24"/>
          <w:szCs w:val="24"/>
        </w:rPr>
        <w:t>Per quanto non previsto nel presente Protocollo di Intesa, si rinvia alle norme del codice civile applicabili e alle specifiche normative europee, statali e regionali vigenti.</w:t>
      </w:r>
    </w:p>
    <w:p w14:paraId="285630A5" w14:textId="77777777" w:rsidR="00700B8C" w:rsidRPr="009366EF" w:rsidRDefault="00C95A62" w:rsidP="00F439EA">
      <w:pPr>
        <w:pStyle w:val="Standard"/>
        <w:spacing w:after="120" w:line="360" w:lineRule="auto"/>
        <w:jc w:val="both"/>
        <w:rPr>
          <w:rFonts w:ascii="Candara" w:hAnsi="Candara" w:cs="Times New Roman"/>
          <w:sz w:val="24"/>
          <w:szCs w:val="24"/>
        </w:rPr>
      </w:pPr>
      <w:r w:rsidRPr="009366EF">
        <w:rPr>
          <w:rFonts w:ascii="Candara" w:hAnsi="Candara" w:cs="Times New Roman"/>
          <w:sz w:val="24"/>
          <w:szCs w:val="24"/>
        </w:rPr>
        <w:t>Eventuali integrazioni o deroghe al presente Accordo, non modificative delle condizioni essenziali dell’atto, potranno essere apportate con l’approvazione da parte delle Giunte dei singoli Comuni.</w:t>
      </w:r>
    </w:p>
    <w:p w14:paraId="0D94F10D" w14:textId="769B2378"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 xml:space="preserve">Le modifiche sostanziali del presente Accordo dovranno essere sottoposte all’approvazione da parte dei Consigli dei singoli Comuni aderenti, con atti aventi le medesime formalità del presente e con preventivo il parere obbligatorio della Regione dell’Umbria. </w:t>
      </w:r>
    </w:p>
    <w:p w14:paraId="0D13C43E"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Art. 9</w:t>
      </w:r>
    </w:p>
    <w:p w14:paraId="4A5C3BD1" w14:textId="77777777" w:rsidR="00700B8C" w:rsidRPr="009366EF" w:rsidRDefault="00C95A62" w:rsidP="00F439EA">
      <w:pPr>
        <w:pStyle w:val="Standard"/>
        <w:spacing w:after="120" w:line="360" w:lineRule="auto"/>
        <w:jc w:val="center"/>
        <w:rPr>
          <w:rFonts w:ascii="Candara" w:hAnsi="Candara"/>
          <w:sz w:val="24"/>
          <w:szCs w:val="24"/>
        </w:rPr>
      </w:pPr>
      <w:r w:rsidRPr="009366EF">
        <w:rPr>
          <w:rFonts w:ascii="Candara" w:hAnsi="Candara" w:cs="Times New Roman"/>
          <w:b/>
          <w:sz w:val="24"/>
          <w:szCs w:val="24"/>
        </w:rPr>
        <w:t>(Spese di convenzione)</w:t>
      </w:r>
    </w:p>
    <w:p w14:paraId="4F6F8ABB" w14:textId="77777777" w:rsidR="00700B8C" w:rsidRPr="009366EF" w:rsidRDefault="00C95A62" w:rsidP="00F439EA">
      <w:pPr>
        <w:pStyle w:val="Standard"/>
        <w:spacing w:after="120" w:line="360" w:lineRule="auto"/>
        <w:jc w:val="both"/>
        <w:rPr>
          <w:rFonts w:ascii="Candara" w:hAnsi="Candara"/>
          <w:sz w:val="24"/>
          <w:szCs w:val="24"/>
        </w:rPr>
      </w:pPr>
      <w:r w:rsidRPr="009366EF">
        <w:rPr>
          <w:rFonts w:ascii="Candara" w:hAnsi="Candara" w:cs="Times New Roman"/>
          <w:sz w:val="24"/>
          <w:szCs w:val="24"/>
        </w:rPr>
        <w:t>Il presente Protocollo, redatto in forma di scrittura privata, è esente dall’imposta di bollo ai sensi del decreto del Presidente della Repubblica 26.10.1972, n. 642, Allegato B, art. 16 e del decreto ministeriale 20.08.1992 e non è soggetta a registrazione obbligatoria ai sensi dell’art. 1 della tabella “Atti per i quali non vi è obbligo di richiedere registrazione”, allegata al decreto del Presidente della Repubblica 26.04.1986 n. 131. In caso d’uso, le spese per la registrazione sono a carico del richiedente.</w:t>
      </w:r>
    </w:p>
    <w:p w14:paraId="0529FE8E" w14:textId="77777777" w:rsidR="00700B8C" w:rsidRPr="009366EF" w:rsidRDefault="00700B8C" w:rsidP="00F439EA">
      <w:pPr>
        <w:pStyle w:val="Standard"/>
        <w:spacing w:after="120" w:line="360" w:lineRule="auto"/>
        <w:jc w:val="both"/>
        <w:rPr>
          <w:rFonts w:ascii="Candara" w:hAnsi="Candara" w:cs="Times New Roman"/>
          <w:b/>
          <w:bCs/>
          <w:color w:val="161618"/>
          <w:sz w:val="24"/>
          <w:szCs w:val="24"/>
        </w:rPr>
      </w:pPr>
    </w:p>
    <w:p w14:paraId="3717402A" w14:textId="77777777" w:rsidR="00700B8C" w:rsidRPr="009366EF" w:rsidRDefault="00652CFD" w:rsidP="00F439EA">
      <w:pPr>
        <w:pStyle w:val="Standard"/>
        <w:spacing w:after="120" w:line="360" w:lineRule="auto"/>
        <w:jc w:val="both"/>
        <w:rPr>
          <w:rFonts w:ascii="Candara" w:hAnsi="Candara"/>
          <w:sz w:val="24"/>
          <w:szCs w:val="24"/>
        </w:rPr>
      </w:pPr>
      <w:r w:rsidRPr="009366EF">
        <w:rPr>
          <w:rFonts w:ascii="Candara" w:hAnsi="Candara" w:cs="Times New Roman"/>
          <w:bCs/>
          <w:color w:val="161618"/>
          <w:sz w:val="24"/>
          <w:szCs w:val="24"/>
        </w:rPr>
        <w:t>Fi</w:t>
      </w:r>
      <w:r w:rsidR="00C95A62" w:rsidRPr="009366EF">
        <w:rPr>
          <w:rFonts w:ascii="Candara" w:hAnsi="Candara" w:cs="Times New Roman"/>
          <w:bCs/>
          <w:color w:val="161618"/>
          <w:sz w:val="24"/>
          <w:szCs w:val="24"/>
        </w:rPr>
        <w:t>rma di tutti i partecipanti</w:t>
      </w:r>
    </w:p>
    <w:p w14:paraId="1205560A" w14:textId="77777777" w:rsidR="00700B8C" w:rsidRPr="009366EF" w:rsidRDefault="00700B8C" w:rsidP="00F439EA">
      <w:pPr>
        <w:pStyle w:val="Standard"/>
        <w:spacing w:after="120" w:line="360" w:lineRule="auto"/>
        <w:jc w:val="both"/>
        <w:rPr>
          <w:rFonts w:ascii="Candara" w:hAnsi="Candara" w:cs="Times New Roman"/>
          <w:b/>
          <w:bCs/>
          <w:color w:val="161618"/>
          <w:sz w:val="24"/>
          <w:szCs w:val="24"/>
        </w:rPr>
      </w:pPr>
    </w:p>
    <w:p w14:paraId="71C27BBF" w14:textId="201CC005" w:rsidR="00E418D6" w:rsidRDefault="00C95A62" w:rsidP="00F439EA">
      <w:pPr>
        <w:pStyle w:val="Standard"/>
        <w:spacing w:after="120" w:line="360" w:lineRule="auto"/>
        <w:jc w:val="both"/>
        <w:rPr>
          <w:rFonts w:ascii="Candara" w:hAnsi="Candara" w:cs="Times New Roman"/>
          <w:b/>
          <w:bCs/>
          <w:color w:val="161618"/>
          <w:sz w:val="24"/>
          <w:szCs w:val="24"/>
        </w:rPr>
      </w:pPr>
      <w:bookmarkStart w:id="2" w:name="_Hlk25931297"/>
      <w:r w:rsidRPr="009366EF">
        <w:rPr>
          <w:rFonts w:ascii="Candara" w:hAnsi="Candara" w:cs="Times New Roman"/>
          <w:b/>
          <w:bCs/>
          <w:color w:val="161618"/>
          <w:sz w:val="24"/>
          <w:szCs w:val="24"/>
        </w:rPr>
        <w:t>Comune di</w:t>
      </w:r>
      <w:r w:rsidR="00D406D4" w:rsidRPr="009366EF">
        <w:rPr>
          <w:rFonts w:ascii="Candara" w:hAnsi="Candara" w:cs="Times New Roman"/>
          <w:b/>
          <w:bCs/>
          <w:color w:val="161618"/>
          <w:sz w:val="24"/>
          <w:szCs w:val="24"/>
        </w:rPr>
        <w:t xml:space="preserve"> </w:t>
      </w:r>
      <w:r w:rsidR="00E418D6" w:rsidRPr="009366EF">
        <w:rPr>
          <w:rFonts w:ascii="Candara" w:hAnsi="Candara" w:cs="Times New Roman"/>
          <w:b/>
          <w:bCs/>
          <w:color w:val="161618"/>
          <w:sz w:val="24"/>
          <w:szCs w:val="24"/>
        </w:rPr>
        <w:t>Norcia</w:t>
      </w:r>
      <w:r w:rsidR="00236233">
        <w:rPr>
          <w:rFonts w:ascii="Candara" w:hAnsi="Candara" w:cs="Times New Roman"/>
          <w:b/>
          <w:bCs/>
          <w:color w:val="161618"/>
          <w:sz w:val="24"/>
          <w:szCs w:val="24"/>
        </w:rPr>
        <w:t xml:space="preserve"> </w:t>
      </w:r>
    </w:p>
    <w:p w14:paraId="09FF39BD" w14:textId="132FBA7C" w:rsidR="00236233"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 xml:space="preserve">Il Sindaco Protempore </w:t>
      </w:r>
    </w:p>
    <w:p w14:paraId="5F6455C6" w14:textId="77777777" w:rsidR="006D249B" w:rsidRPr="009366EF" w:rsidRDefault="006D249B" w:rsidP="00F439EA">
      <w:pPr>
        <w:pStyle w:val="Standard"/>
        <w:spacing w:after="120" w:line="360" w:lineRule="auto"/>
        <w:jc w:val="both"/>
        <w:rPr>
          <w:rFonts w:ascii="Candara" w:hAnsi="Candara" w:cs="Times New Roman"/>
          <w:b/>
          <w:bCs/>
          <w:color w:val="161618"/>
          <w:sz w:val="24"/>
          <w:szCs w:val="24"/>
        </w:rPr>
      </w:pPr>
    </w:p>
    <w:p w14:paraId="4FF3C455" w14:textId="7224BAA6"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Casci</w:t>
      </w:r>
      <w:r w:rsidR="00037820">
        <w:rPr>
          <w:rFonts w:ascii="Candara" w:hAnsi="Candara" w:cs="Times New Roman"/>
          <w:b/>
          <w:bCs/>
          <w:color w:val="161618"/>
          <w:sz w:val="24"/>
          <w:szCs w:val="24"/>
        </w:rPr>
        <w:t>a</w:t>
      </w:r>
    </w:p>
    <w:p w14:paraId="387751C9"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3ADFFFA4" w14:textId="77777777" w:rsidR="006D249B" w:rsidRPr="009366EF" w:rsidRDefault="006D249B" w:rsidP="00F439EA">
      <w:pPr>
        <w:pStyle w:val="Standard"/>
        <w:spacing w:after="120" w:line="360" w:lineRule="auto"/>
        <w:jc w:val="both"/>
        <w:rPr>
          <w:rFonts w:ascii="Candara" w:hAnsi="Candara" w:cs="Times New Roman"/>
          <w:b/>
          <w:bCs/>
          <w:color w:val="161618"/>
          <w:sz w:val="24"/>
          <w:szCs w:val="24"/>
        </w:rPr>
      </w:pPr>
    </w:p>
    <w:p w14:paraId="3A4C60F5" w14:textId="1C312087"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Preci</w:t>
      </w:r>
    </w:p>
    <w:p w14:paraId="548960EA"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033AFE94" w14:textId="77777777" w:rsidR="006D249B" w:rsidRPr="009366EF" w:rsidRDefault="006D249B" w:rsidP="00F439EA">
      <w:pPr>
        <w:pStyle w:val="Standard"/>
        <w:spacing w:after="120" w:line="360" w:lineRule="auto"/>
        <w:jc w:val="both"/>
        <w:rPr>
          <w:rFonts w:ascii="Candara" w:hAnsi="Candara" w:cs="Times New Roman"/>
          <w:b/>
          <w:bCs/>
          <w:color w:val="161618"/>
          <w:sz w:val="24"/>
          <w:szCs w:val="24"/>
        </w:rPr>
      </w:pPr>
    </w:p>
    <w:p w14:paraId="1CC569EA" w14:textId="6308BFFE"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Sellano</w:t>
      </w:r>
    </w:p>
    <w:p w14:paraId="2911DF3F"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5C7D03C8" w14:textId="1C96A483" w:rsidR="00E418D6" w:rsidRDefault="00E418D6" w:rsidP="00F439EA">
      <w:pPr>
        <w:pStyle w:val="Standard"/>
        <w:spacing w:after="120" w:line="360" w:lineRule="auto"/>
        <w:jc w:val="both"/>
        <w:rPr>
          <w:rFonts w:ascii="Candara" w:hAnsi="Candara" w:cs="Times New Roman"/>
          <w:b/>
          <w:bCs/>
          <w:color w:val="161618"/>
          <w:sz w:val="24"/>
          <w:szCs w:val="24"/>
        </w:rPr>
      </w:pPr>
    </w:p>
    <w:p w14:paraId="4306FE53" w14:textId="479B9473" w:rsidR="00E418D6"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Cerreto di Spoleto</w:t>
      </w:r>
    </w:p>
    <w:p w14:paraId="2DAE3035"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7E579ADA" w14:textId="5540939B" w:rsidR="00D406D4" w:rsidRDefault="00D406D4" w:rsidP="00F439EA">
      <w:pPr>
        <w:pStyle w:val="Standard"/>
        <w:spacing w:after="120" w:line="360" w:lineRule="auto"/>
        <w:jc w:val="both"/>
        <w:rPr>
          <w:rFonts w:ascii="Candara" w:hAnsi="Candara" w:cs="Times New Roman"/>
          <w:b/>
          <w:bCs/>
          <w:color w:val="161618"/>
          <w:sz w:val="24"/>
          <w:szCs w:val="24"/>
        </w:rPr>
      </w:pPr>
    </w:p>
    <w:p w14:paraId="01DCA232" w14:textId="7DEF186D"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Vallo di Nera</w:t>
      </w:r>
    </w:p>
    <w:p w14:paraId="0E7C1D33"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08471B87" w14:textId="48D2FE5E" w:rsidR="00D406D4" w:rsidRDefault="00D406D4" w:rsidP="00F439EA">
      <w:pPr>
        <w:pStyle w:val="Standard"/>
        <w:spacing w:after="120" w:line="360" w:lineRule="auto"/>
        <w:jc w:val="both"/>
        <w:rPr>
          <w:rFonts w:ascii="Candara" w:hAnsi="Candara" w:cs="Times New Roman"/>
          <w:b/>
          <w:bCs/>
          <w:color w:val="161618"/>
          <w:sz w:val="24"/>
          <w:szCs w:val="24"/>
        </w:rPr>
      </w:pPr>
    </w:p>
    <w:p w14:paraId="2AF7C8D6" w14:textId="70AB01D9"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Poggiodomo</w:t>
      </w:r>
    </w:p>
    <w:p w14:paraId="4A78ECFE"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7EE08C73" w14:textId="77777777" w:rsidR="00E418D6" w:rsidRPr="009366EF" w:rsidRDefault="00E418D6" w:rsidP="00F439EA">
      <w:pPr>
        <w:pStyle w:val="Standard"/>
        <w:spacing w:after="120" w:line="360" w:lineRule="auto"/>
        <w:jc w:val="both"/>
        <w:rPr>
          <w:rFonts w:ascii="Candara" w:hAnsi="Candara" w:cs="Times New Roman"/>
          <w:b/>
          <w:bCs/>
          <w:color w:val="161618"/>
          <w:sz w:val="24"/>
          <w:szCs w:val="24"/>
        </w:rPr>
      </w:pPr>
    </w:p>
    <w:p w14:paraId="07791D1E" w14:textId="31CF20A9"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Monteleone di Spoleto</w:t>
      </w:r>
    </w:p>
    <w:p w14:paraId="1C28A058"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4C5EB109" w14:textId="5C398B53" w:rsidR="00D406D4" w:rsidRDefault="00D406D4" w:rsidP="00F439EA">
      <w:pPr>
        <w:pStyle w:val="Standard"/>
        <w:spacing w:after="120" w:line="360" w:lineRule="auto"/>
        <w:jc w:val="both"/>
        <w:rPr>
          <w:rFonts w:ascii="Candara" w:hAnsi="Candara" w:cs="Times New Roman"/>
          <w:b/>
          <w:bCs/>
          <w:color w:val="161618"/>
          <w:sz w:val="24"/>
          <w:szCs w:val="24"/>
        </w:rPr>
      </w:pPr>
    </w:p>
    <w:p w14:paraId="67BA7564" w14:textId="75895D59"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S</w:t>
      </w:r>
      <w:r w:rsidR="00236233">
        <w:rPr>
          <w:rFonts w:ascii="Candara" w:hAnsi="Candara" w:cs="Times New Roman"/>
          <w:b/>
          <w:bCs/>
          <w:color w:val="161618"/>
          <w:sz w:val="24"/>
          <w:szCs w:val="24"/>
        </w:rPr>
        <w:t>ant’</w:t>
      </w:r>
      <w:r w:rsidR="00E418D6" w:rsidRPr="009366EF">
        <w:rPr>
          <w:rFonts w:ascii="Candara" w:hAnsi="Candara" w:cs="Times New Roman"/>
          <w:b/>
          <w:bCs/>
          <w:color w:val="161618"/>
          <w:sz w:val="24"/>
          <w:szCs w:val="24"/>
        </w:rPr>
        <w:t>Anatolia di Narco</w:t>
      </w:r>
    </w:p>
    <w:p w14:paraId="5D9C222A"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77367656" w14:textId="7B09A1E6" w:rsidR="00D406D4" w:rsidRDefault="00D406D4" w:rsidP="00F439EA">
      <w:pPr>
        <w:pStyle w:val="Standard"/>
        <w:spacing w:after="120" w:line="360" w:lineRule="auto"/>
        <w:jc w:val="both"/>
        <w:rPr>
          <w:rFonts w:ascii="Candara" w:hAnsi="Candara" w:cs="Times New Roman"/>
          <w:b/>
          <w:bCs/>
          <w:color w:val="161618"/>
          <w:sz w:val="24"/>
          <w:szCs w:val="24"/>
        </w:rPr>
      </w:pPr>
    </w:p>
    <w:p w14:paraId="7F66A87D" w14:textId="27947FEF"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lastRenderedPageBreak/>
        <w:t>Comune di</w:t>
      </w:r>
      <w:r w:rsidR="00E418D6" w:rsidRPr="009366EF">
        <w:rPr>
          <w:rFonts w:ascii="Candara" w:hAnsi="Candara" w:cs="Times New Roman"/>
          <w:b/>
          <w:bCs/>
          <w:color w:val="161618"/>
          <w:sz w:val="24"/>
          <w:szCs w:val="24"/>
        </w:rPr>
        <w:t xml:space="preserve"> Scheggino</w:t>
      </w:r>
    </w:p>
    <w:p w14:paraId="49D78910"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205ACF4E" w14:textId="77777777" w:rsidR="00D406D4" w:rsidRPr="009366EF" w:rsidRDefault="00D406D4" w:rsidP="00F439EA">
      <w:pPr>
        <w:pStyle w:val="Standard"/>
        <w:spacing w:after="120" w:line="360" w:lineRule="auto"/>
        <w:jc w:val="both"/>
        <w:rPr>
          <w:rFonts w:ascii="Candara" w:hAnsi="Candara" w:cs="Times New Roman"/>
          <w:b/>
          <w:bCs/>
          <w:color w:val="161618"/>
          <w:sz w:val="24"/>
          <w:szCs w:val="24"/>
        </w:rPr>
      </w:pPr>
    </w:p>
    <w:p w14:paraId="56CF9B9B" w14:textId="502E0D50"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Ferentillo</w:t>
      </w:r>
    </w:p>
    <w:p w14:paraId="6CB2028D"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759172F4" w14:textId="77777777" w:rsidR="00D406D4" w:rsidRPr="009366EF" w:rsidRDefault="00D406D4" w:rsidP="00F439EA">
      <w:pPr>
        <w:pStyle w:val="Standard"/>
        <w:spacing w:after="120" w:line="360" w:lineRule="auto"/>
        <w:jc w:val="both"/>
        <w:rPr>
          <w:rFonts w:ascii="Candara" w:hAnsi="Candara" w:cs="Times New Roman"/>
          <w:b/>
          <w:bCs/>
          <w:color w:val="161618"/>
          <w:sz w:val="24"/>
          <w:szCs w:val="24"/>
        </w:rPr>
      </w:pPr>
    </w:p>
    <w:p w14:paraId="67F3FF30" w14:textId="64022A06"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Arrone</w:t>
      </w:r>
    </w:p>
    <w:p w14:paraId="0418CFF7"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79E02199" w14:textId="77777777" w:rsidR="006D249B" w:rsidRDefault="006D249B" w:rsidP="00F439EA">
      <w:pPr>
        <w:pStyle w:val="Standard"/>
        <w:spacing w:after="120" w:line="360" w:lineRule="auto"/>
        <w:jc w:val="both"/>
        <w:rPr>
          <w:rFonts w:ascii="Candara" w:hAnsi="Candara" w:cs="Times New Roman"/>
          <w:b/>
          <w:bCs/>
          <w:color w:val="161618"/>
          <w:sz w:val="24"/>
          <w:szCs w:val="24"/>
        </w:rPr>
      </w:pPr>
    </w:p>
    <w:p w14:paraId="6FB4D5FE" w14:textId="2675EBFC"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Comune di</w:t>
      </w:r>
      <w:r w:rsidR="00E418D6" w:rsidRPr="009366EF">
        <w:rPr>
          <w:rFonts w:ascii="Candara" w:hAnsi="Candara" w:cs="Times New Roman"/>
          <w:b/>
          <w:bCs/>
          <w:color w:val="161618"/>
          <w:sz w:val="24"/>
          <w:szCs w:val="24"/>
        </w:rPr>
        <w:t xml:space="preserve"> Montefranco</w:t>
      </w:r>
    </w:p>
    <w:p w14:paraId="46EEEA35"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2A477789" w14:textId="77777777" w:rsidR="006D249B" w:rsidRPr="009366EF" w:rsidRDefault="006D249B" w:rsidP="00F439EA">
      <w:pPr>
        <w:pStyle w:val="Standard"/>
        <w:spacing w:after="120" w:line="360" w:lineRule="auto"/>
        <w:jc w:val="both"/>
        <w:rPr>
          <w:rFonts w:ascii="Candara" w:hAnsi="Candara" w:cs="Times New Roman"/>
          <w:b/>
          <w:bCs/>
          <w:color w:val="161618"/>
          <w:sz w:val="24"/>
          <w:szCs w:val="24"/>
        </w:rPr>
      </w:pPr>
    </w:p>
    <w:p w14:paraId="332E1CB9" w14:textId="0AD02EE1" w:rsidR="00D406D4" w:rsidRDefault="00D406D4" w:rsidP="00F439EA">
      <w:pPr>
        <w:pStyle w:val="Standard"/>
        <w:spacing w:after="120" w:line="360" w:lineRule="auto"/>
        <w:jc w:val="both"/>
        <w:rPr>
          <w:rFonts w:ascii="Candara" w:hAnsi="Candara" w:cs="Times New Roman"/>
          <w:b/>
          <w:bCs/>
          <w:color w:val="161618"/>
          <w:sz w:val="24"/>
          <w:szCs w:val="24"/>
        </w:rPr>
      </w:pPr>
      <w:r w:rsidRPr="009366EF">
        <w:rPr>
          <w:rFonts w:ascii="Candara" w:hAnsi="Candara" w:cs="Times New Roman"/>
          <w:b/>
          <w:bCs/>
          <w:color w:val="161618"/>
          <w:sz w:val="24"/>
          <w:szCs w:val="24"/>
        </w:rPr>
        <w:t xml:space="preserve">Comune di </w:t>
      </w:r>
      <w:r w:rsidR="00E418D6" w:rsidRPr="009366EF">
        <w:rPr>
          <w:rFonts w:ascii="Candara" w:hAnsi="Candara" w:cs="Times New Roman"/>
          <w:b/>
          <w:bCs/>
          <w:color w:val="161618"/>
          <w:sz w:val="24"/>
          <w:szCs w:val="24"/>
        </w:rPr>
        <w:t>Polino</w:t>
      </w:r>
    </w:p>
    <w:bookmarkEnd w:id="2"/>
    <w:p w14:paraId="569BC4ED" w14:textId="77777777" w:rsidR="00D16747" w:rsidRPr="00037820" w:rsidRDefault="00D16747" w:rsidP="00F439EA">
      <w:pPr>
        <w:pStyle w:val="Standard"/>
        <w:spacing w:after="120" w:line="360" w:lineRule="auto"/>
        <w:jc w:val="both"/>
        <w:rPr>
          <w:rFonts w:ascii="Candara" w:hAnsi="Candara" w:cs="Times New Roman"/>
          <w:b/>
          <w:bCs/>
          <w:color w:val="FF0000"/>
          <w:sz w:val="24"/>
          <w:szCs w:val="24"/>
        </w:rPr>
      </w:pPr>
      <w:r>
        <w:rPr>
          <w:rFonts w:ascii="Candara" w:hAnsi="Candara" w:cs="Times New Roman"/>
          <w:b/>
          <w:bCs/>
          <w:color w:val="FF0000"/>
          <w:sz w:val="24"/>
          <w:szCs w:val="24"/>
        </w:rPr>
        <w:t>Il Sindaco Protempore</w:t>
      </w:r>
    </w:p>
    <w:p w14:paraId="0B10AECA" w14:textId="77777777" w:rsidR="00D406D4" w:rsidRPr="006D249B" w:rsidRDefault="00D406D4" w:rsidP="00F439EA">
      <w:pPr>
        <w:pStyle w:val="Standard"/>
        <w:spacing w:after="120" w:line="360" w:lineRule="auto"/>
        <w:jc w:val="both"/>
        <w:rPr>
          <w:rFonts w:ascii="Candara" w:hAnsi="Candara" w:cs="Times New Roman"/>
          <w:b/>
          <w:bCs/>
          <w:color w:val="161618"/>
          <w:sz w:val="24"/>
          <w:szCs w:val="24"/>
        </w:rPr>
      </w:pPr>
    </w:p>
    <w:sectPr w:rsidR="00D406D4" w:rsidRPr="006D249B">
      <w:pgSz w:w="11906" w:h="16838"/>
      <w:pgMar w:top="1440" w:right="1247" w:bottom="1440"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2397C" w14:textId="77777777" w:rsidR="00850E64" w:rsidRDefault="00850E64">
      <w:pPr>
        <w:spacing w:after="0" w:line="240" w:lineRule="auto"/>
      </w:pPr>
      <w:r>
        <w:separator/>
      </w:r>
    </w:p>
  </w:endnote>
  <w:endnote w:type="continuationSeparator" w:id="0">
    <w:p w14:paraId="73AA11CA" w14:textId="77777777" w:rsidR="00850E64" w:rsidRDefault="0085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8FD49" w14:textId="77777777" w:rsidR="00850E64" w:rsidRDefault="00850E64">
      <w:pPr>
        <w:spacing w:after="0" w:line="240" w:lineRule="auto"/>
      </w:pPr>
      <w:r>
        <w:rPr>
          <w:color w:val="000000"/>
        </w:rPr>
        <w:separator/>
      </w:r>
    </w:p>
  </w:footnote>
  <w:footnote w:type="continuationSeparator" w:id="0">
    <w:p w14:paraId="525E0CC5" w14:textId="77777777" w:rsidR="00850E64" w:rsidRDefault="00850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90C"/>
    <w:multiLevelType w:val="multilevel"/>
    <w:tmpl w:val="DD7A37C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29135E4"/>
    <w:multiLevelType w:val="multilevel"/>
    <w:tmpl w:val="750E3EA6"/>
    <w:styleLink w:val="WWNum2"/>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A65790F"/>
    <w:multiLevelType w:val="hybridMultilevel"/>
    <w:tmpl w:val="BE183C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B8592C"/>
    <w:multiLevelType w:val="hybridMultilevel"/>
    <w:tmpl w:val="48C8986E"/>
    <w:lvl w:ilvl="0" w:tplc="31B44116">
      <w:start w:val="2"/>
      <w:numFmt w:val="decimal"/>
      <w:lvlText w:val="%1"/>
      <w:lvlJc w:val="left"/>
      <w:pPr>
        <w:ind w:left="786" w:hanging="360"/>
      </w:pPr>
      <w:rPr>
        <w:rFonts w:ascii="Garamond" w:hAnsi="Garamond" w:cs="Times New Roman" w:hint="default"/>
        <w:b/>
        <w:sz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0EE63235"/>
    <w:multiLevelType w:val="multilevel"/>
    <w:tmpl w:val="C18EF728"/>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0152CD8"/>
    <w:multiLevelType w:val="multilevel"/>
    <w:tmpl w:val="2FD8EBC0"/>
    <w:styleLink w:val="WWNum13"/>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5D82638"/>
    <w:multiLevelType w:val="multilevel"/>
    <w:tmpl w:val="CA1652C8"/>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60911C0"/>
    <w:multiLevelType w:val="hybridMultilevel"/>
    <w:tmpl w:val="4668636E"/>
    <w:lvl w:ilvl="0" w:tplc="504860E8">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8636A3"/>
    <w:multiLevelType w:val="hybridMultilevel"/>
    <w:tmpl w:val="45A2AA70"/>
    <w:lvl w:ilvl="0" w:tplc="6302D420">
      <w:start w:val="1"/>
      <w:numFmt w:val="decimal"/>
      <w:lvlText w:val="%1."/>
      <w:lvlJc w:val="left"/>
      <w:pPr>
        <w:ind w:left="720" w:hanging="360"/>
      </w:pPr>
      <w:rPr>
        <w:rFonts w:ascii="Garamond" w:hAnsi="Garamond" w:cs="Times New Roman"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8C1B87"/>
    <w:multiLevelType w:val="hybridMultilevel"/>
    <w:tmpl w:val="5FE445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EB2CA1"/>
    <w:multiLevelType w:val="multilevel"/>
    <w:tmpl w:val="BF6C48D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2DEC79FB"/>
    <w:multiLevelType w:val="multilevel"/>
    <w:tmpl w:val="C7440BD6"/>
    <w:styleLink w:val="WWNum16"/>
    <w:lvl w:ilvl="0">
      <w:numFmt w:val="bullet"/>
      <w:lvlText w:val="-"/>
      <w:lvlJc w:val="left"/>
      <w:rPr>
        <w:rFonts w:ascii="Times New Roman" w:hAnsi="Times New Roman"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42F2E9B"/>
    <w:multiLevelType w:val="multilevel"/>
    <w:tmpl w:val="6408043A"/>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483402A"/>
    <w:multiLevelType w:val="multilevel"/>
    <w:tmpl w:val="A58801C0"/>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6B04DC4"/>
    <w:multiLevelType w:val="multilevel"/>
    <w:tmpl w:val="46BC323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39BA48C8"/>
    <w:multiLevelType w:val="multilevel"/>
    <w:tmpl w:val="D2324F92"/>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9F95084"/>
    <w:multiLevelType w:val="multilevel"/>
    <w:tmpl w:val="25E67098"/>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EBA3437"/>
    <w:multiLevelType w:val="multilevel"/>
    <w:tmpl w:val="C8920DD2"/>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79273F9"/>
    <w:multiLevelType w:val="multilevel"/>
    <w:tmpl w:val="ED568AEE"/>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967364D"/>
    <w:multiLevelType w:val="multilevel"/>
    <w:tmpl w:val="AD261FF0"/>
    <w:styleLink w:val="WWNum20"/>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4B2629D5"/>
    <w:multiLevelType w:val="multilevel"/>
    <w:tmpl w:val="2470227C"/>
    <w:styleLink w:val="WWNum8"/>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B9D1D05"/>
    <w:multiLevelType w:val="multilevel"/>
    <w:tmpl w:val="F0FEC236"/>
    <w:styleLink w:val="WWNum1"/>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CB206CF"/>
    <w:multiLevelType w:val="multilevel"/>
    <w:tmpl w:val="AC642B58"/>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FDE35BD"/>
    <w:multiLevelType w:val="multilevel"/>
    <w:tmpl w:val="88E88F00"/>
    <w:styleLink w:val="WWNum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0CE4098"/>
    <w:multiLevelType w:val="hybridMultilevel"/>
    <w:tmpl w:val="7C0C3BDE"/>
    <w:lvl w:ilvl="0" w:tplc="B5FC089A">
      <w:start w:val="1"/>
      <w:numFmt w:val="decimal"/>
      <w:lvlText w:val="%1)"/>
      <w:lvlJc w:val="left"/>
      <w:pPr>
        <w:ind w:left="720" w:hanging="360"/>
      </w:pPr>
      <w:rPr>
        <w:rFonts w:ascii="Garamond" w:hAnsi="Garamond" w:cs="Times New Roman"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2128BA"/>
    <w:multiLevelType w:val="multilevel"/>
    <w:tmpl w:val="55F2895C"/>
    <w:styleLink w:val="WWNum14"/>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59456A0A"/>
    <w:multiLevelType w:val="hybridMultilevel"/>
    <w:tmpl w:val="CAA6F978"/>
    <w:lvl w:ilvl="0" w:tplc="035AEE4E">
      <w:start w:val="2"/>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5BEC46FD"/>
    <w:multiLevelType w:val="multilevel"/>
    <w:tmpl w:val="41E0BFC4"/>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7041438E"/>
    <w:multiLevelType w:val="multilevel"/>
    <w:tmpl w:val="B8343598"/>
    <w:styleLink w:val="WWNum18"/>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3FD034D"/>
    <w:multiLevelType w:val="hybridMultilevel"/>
    <w:tmpl w:val="5A98E68E"/>
    <w:lvl w:ilvl="0" w:tplc="AE3A592C">
      <w:start w:val="1"/>
      <w:numFmt w:val="decimal"/>
      <w:lvlText w:val="%1."/>
      <w:lvlJc w:val="left"/>
      <w:pPr>
        <w:ind w:left="720" w:hanging="360"/>
      </w:pPr>
      <w:rPr>
        <w:rFonts w:ascii="Garamond" w:hAnsi="Garamond" w:cs="Times New Roman"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0E081C"/>
    <w:multiLevelType w:val="hybridMultilevel"/>
    <w:tmpl w:val="80D6F7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1"/>
  </w:num>
  <w:num w:numId="3">
    <w:abstractNumId w:val="27"/>
  </w:num>
  <w:num w:numId="4">
    <w:abstractNumId w:val="13"/>
  </w:num>
  <w:num w:numId="5">
    <w:abstractNumId w:val="18"/>
  </w:num>
  <w:num w:numId="6">
    <w:abstractNumId w:val="16"/>
  </w:num>
  <w:num w:numId="7">
    <w:abstractNumId w:val="0"/>
  </w:num>
  <w:num w:numId="8">
    <w:abstractNumId w:val="20"/>
  </w:num>
  <w:num w:numId="9">
    <w:abstractNumId w:val="12"/>
  </w:num>
  <w:num w:numId="10">
    <w:abstractNumId w:val="22"/>
  </w:num>
  <w:num w:numId="11">
    <w:abstractNumId w:val="6"/>
  </w:num>
  <w:num w:numId="12">
    <w:abstractNumId w:val="10"/>
  </w:num>
  <w:num w:numId="13">
    <w:abstractNumId w:val="5"/>
  </w:num>
  <w:num w:numId="14">
    <w:abstractNumId w:val="25"/>
  </w:num>
  <w:num w:numId="15">
    <w:abstractNumId w:val="4"/>
  </w:num>
  <w:num w:numId="16">
    <w:abstractNumId w:val="11"/>
  </w:num>
  <w:num w:numId="17">
    <w:abstractNumId w:val="14"/>
  </w:num>
  <w:num w:numId="18">
    <w:abstractNumId w:val="28"/>
  </w:num>
  <w:num w:numId="19">
    <w:abstractNumId w:val="17"/>
  </w:num>
  <w:num w:numId="20">
    <w:abstractNumId w:val="19"/>
  </w:num>
  <w:num w:numId="21">
    <w:abstractNumId w:val="23"/>
  </w:num>
  <w:num w:numId="22">
    <w:abstractNumId w:val="15"/>
  </w:num>
  <w:num w:numId="23">
    <w:abstractNumId w:val="22"/>
    <w:lvlOverride w:ilvl="0">
      <w:startOverride w:val="1"/>
    </w:lvlOverride>
  </w:num>
  <w:num w:numId="24">
    <w:abstractNumId w:val="5"/>
  </w:num>
  <w:num w:numId="25">
    <w:abstractNumId w:val="13"/>
    <w:lvlOverride w:ilvl="0">
      <w:startOverride w:val="1"/>
    </w:lvlOverride>
  </w:num>
  <w:num w:numId="26">
    <w:abstractNumId w:val="25"/>
  </w:num>
  <w:num w:numId="27">
    <w:abstractNumId w:val="11"/>
  </w:num>
  <w:num w:numId="28">
    <w:abstractNumId w:val="12"/>
    <w:lvlOverride w:ilvl="0">
      <w:startOverride w:val="1"/>
    </w:lvlOverride>
  </w:num>
  <w:num w:numId="29">
    <w:abstractNumId w:val="14"/>
    <w:lvlOverride w:ilvl="0">
      <w:startOverride w:val="1"/>
    </w:lvlOverride>
  </w:num>
  <w:num w:numId="30">
    <w:abstractNumId w:val="28"/>
  </w:num>
  <w:num w:numId="31">
    <w:abstractNumId w:val="1"/>
  </w:num>
  <w:num w:numId="32">
    <w:abstractNumId w:val="17"/>
    <w:lvlOverride w:ilvl="0">
      <w:startOverride w:val="1"/>
    </w:lvlOverride>
  </w:num>
  <w:num w:numId="33">
    <w:abstractNumId w:val="15"/>
    <w:lvlOverride w:ilvl="0">
      <w:startOverride w:val="1"/>
    </w:lvlOverride>
  </w:num>
  <w:num w:numId="34">
    <w:abstractNumId w:val="2"/>
  </w:num>
  <w:num w:numId="35">
    <w:abstractNumId w:val="26"/>
  </w:num>
  <w:num w:numId="36">
    <w:abstractNumId w:val="30"/>
  </w:num>
  <w:num w:numId="37">
    <w:abstractNumId w:val="7"/>
  </w:num>
  <w:num w:numId="38">
    <w:abstractNumId w:val="8"/>
  </w:num>
  <w:num w:numId="39">
    <w:abstractNumId w:val="24"/>
  </w:num>
  <w:num w:numId="40">
    <w:abstractNumId w:val="29"/>
  </w:num>
  <w:num w:numId="41">
    <w:abstractNumId w:val="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8C"/>
    <w:rsid w:val="00037820"/>
    <w:rsid w:val="000D1764"/>
    <w:rsid w:val="00102398"/>
    <w:rsid w:val="0021630B"/>
    <w:rsid w:val="00236233"/>
    <w:rsid w:val="00372B78"/>
    <w:rsid w:val="00446FCE"/>
    <w:rsid w:val="005516E8"/>
    <w:rsid w:val="005572B9"/>
    <w:rsid w:val="00563408"/>
    <w:rsid w:val="0059488C"/>
    <w:rsid w:val="005A3E0A"/>
    <w:rsid w:val="00644C44"/>
    <w:rsid w:val="00652CFD"/>
    <w:rsid w:val="006D249B"/>
    <w:rsid w:val="00700B8C"/>
    <w:rsid w:val="00745CC0"/>
    <w:rsid w:val="00850E64"/>
    <w:rsid w:val="008E1752"/>
    <w:rsid w:val="008E6146"/>
    <w:rsid w:val="009366EF"/>
    <w:rsid w:val="00936717"/>
    <w:rsid w:val="00974B13"/>
    <w:rsid w:val="00A94DD8"/>
    <w:rsid w:val="00B95B99"/>
    <w:rsid w:val="00BB62A9"/>
    <w:rsid w:val="00C1743F"/>
    <w:rsid w:val="00C7752E"/>
    <w:rsid w:val="00C95A62"/>
    <w:rsid w:val="00D16747"/>
    <w:rsid w:val="00D406D4"/>
    <w:rsid w:val="00DD1380"/>
    <w:rsid w:val="00DE7D3F"/>
    <w:rsid w:val="00E253DA"/>
    <w:rsid w:val="00E418D6"/>
    <w:rsid w:val="00E45F81"/>
    <w:rsid w:val="00ED170C"/>
    <w:rsid w:val="00F31633"/>
    <w:rsid w:val="00F32390"/>
    <w:rsid w:val="00F439EA"/>
    <w:rsid w:val="00F56C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663D"/>
  <w15:docId w15:val="{83A4927B-19BE-4CB3-943E-5AA3FC34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foelenco">
    <w:name w:val="List Paragraph"/>
    <w:basedOn w:val="Standard"/>
    <w:qFormat/>
    <w:pPr>
      <w:ind w:left="720"/>
    </w:pPr>
  </w:style>
  <w:style w:type="paragraph" w:styleId="Testofumetto">
    <w:name w:val="Balloon Text"/>
    <w:basedOn w:val="Standard"/>
    <w:pPr>
      <w:spacing w:after="0" w:line="240" w:lineRule="auto"/>
    </w:pPr>
    <w:rPr>
      <w:rFonts w:ascii="Tahoma" w:hAnsi="Tahoma" w:cs="Tahoma"/>
      <w:sz w:val="16"/>
      <w:szCs w:val="16"/>
    </w:rPr>
  </w:style>
  <w:style w:type="character" w:customStyle="1" w:styleId="TestofumettoCarattere">
    <w:name w:val="Testo fumetto Carattere"/>
    <w:basedOn w:val="Carpredefinitoparagrafo"/>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99F8F-3786-4ACA-9D19-43525478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4265</Words>
  <Characters>24314</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cp:revision>
  <cp:lastPrinted>2019-11-27T11:46:00Z</cp:lastPrinted>
  <dcterms:created xsi:type="dcterms:W3CDTF">2020-02-11T07:38:00Z</dcterms:created>
  <dcterms:modified xsi:type="dcterms:W3CDTF">2020-02-11T07:38:00Z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