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E5C10" w14:textId="7039D7C3" w:rsidR="00B962D5" w:rsidRDefault="00B962D5" w:rsidP="00B962D5">
      <w:pPr>
        <w:widowControl/>
        <w:overflowPunct/>
        <w:rPr>
          <w:i/>
          <w:sz w:val="22"/>
          <w:szCs w:val="24"/>
        </w:rPr>
      </w:pPr>
    </w:p>
    <w:p w14:paraId="0433F76A" w14:textId="77777777" w:rsidR="00F10E63" w:rsidRDefault="00F10E63" w:rsidP="00F10E63">
      <w:pPr>
        <w:widowControl/>
        <w:overflowPunct/>
        <w:ind w:left="5527" w:firstLine="137"/>
        <w:rPr>
          <w:i/>
          <w:sz w:val="22"/>
          <w:szCs w:val="24"/>
        </w:rPr>
      </w:pPr>
    </w:p>
    <w:p w14:paraId="25286D3D" w14:textId="77777777" w:rsidR="00F10E63" w:rsidRDefault="00F10E63" w:rsidP="00F10E63">
      <w:pPr>
        <w:widowControl/>
        <w:overflowPunct/>
        <w:ind w:left="5527" w:firstLine="137"/>
        <w:rPr>
          <w:i/>
          <w:sz w:val="22"/>
          <w:szCs w:val="24"/>
        </w:rPr>
      </w:pPr>
    </w:p>
    <w:p w14:paraId="398DCF45" w14:textId="58A74C56" w:rsidR="009E636C" w:rsidRPr="002D424C" w:rsidRDefault="009E636C" w:rsidP="00F10E63">
      <w:pPr>
        <w:widowControl/>
        <w:overflowPunct/>
        <w:ind w:left="5527" w:firstLine="137"/>
        <w:rPr>
          <w:i/>
          <w:sz w:val="22"/>
          <w:szCs w:val="24"/>
        </w:rPr>
      </w:pPr>
      <w:r w:rsidRPr="002D424C">
        <w:rPr>
          <w:i/>
          <w:sz w:val="22"/>
          <w:szCs w:val="24"/>
        </w:rPr>
        <w:t>Spett.le OPERATORE ECONOMICO</w:t>
      </w:r>
    </w:p>
    <w:p w14:paraId="2F971A6A" w14:textId="77777777" w:rsidR="00F10E63" w:rsidRDefault="00F10E63" w:rsidP="00F10E63">
      <w:pPr>
        <w:widowControl/>
        <w:overflowPunct/>
        <w:jc w:val="center"/>
        <w:rPr>
          <w:b/>
          <w:iCs/>
          <w:sz w:val="22"/>
          <w:szCs w:val="24"/>
        </w:rPr>
      </w:pPr>
    </w:p>
    <w:p w14:paraId="18998D7C" w14:textId="46B0942A" w:rsidR="0063052E" w:rsidRDefault="00B737FF" w:rsidP="0063052E">
      <w:pPr>
        <w:ind w:left="993" w:right="-1" w:hanging="993"/>
        <w:jc w:val="center"/>
        <w:rPr>
          <w:rFonts w:eastAsia="Calibri"/>
          <w:b/>
          <w:sz w:val="22"/>
          <w:szCs w:val="22"/>
          <w:lang w:eastAsia="en-US"/>
        </w:rPr>
      </w:pPr>
      <w:r w:rsidRPr="0063052E">
        <w:rPr>
          <w:b/>
          <w:sz w:val="22"/>
          <w:szCs w:val="22"/>
        </w:rPr>
        <w:t xml:space="preserve">SERVIZI DI </w:t>
      </w:r>
      <w:r w:rsidR="0063052E" w:rsidRPr="0063052E">
        <w:rPr>
          <w:b/>
          <w:sz w:val="22"/>
          <w:szCs w:val="22"/>
        </w:rPr>
        <w:t>REDAZIONE</w:t>
      </w:r>
      <w:r w:rsidR="0063052E" w:rsidRPr="0063052E">
        <w:rPr>
          <w:rFonts w:eastAsia="Calibri"/>
          <w:b/>
          <w:sz w:val="22"/>
          <w:szCs w:val="22"/>
          <w:lang w:eastAsia="en-US"/>
        </w:rPr>
        <w:t xml:space="preserve"> PROGETTAZIONE ESECUTIVA</w:t>
      </w:r>
      <w:r w:rsidR="0063052E">
        <w:rPr>
          <w:rFonts w:eastAsia="Calibri"/>
          <w:b/>
          <w:sz w:val="22"/>
          <w:szCs w:val="22"/>
          <w:lang w:eastAsia="en-US"/>
        </w:rPr>
        <w:t>, COORDINAMENTO SICUREZZA</w:t>
      </w:r>
      <w:r w:rsidR="0063052E" w:rsidRPr="0063052E">
        <w:rPr>
          <w:rFonts w:eastAsia="Calibri"/>
          <w:b/>
          <w:sz w:val="22"/>
          <w:szCs w:val="22"/>
          <w:lang w:eastAsia="en-US"/>
        </w:rPr>
        <w:t>, D.L. E REDAZIONE CERTIFICATO REGOLARE ESECUZIONE</w:t>
      </w:r>
    </w:p>
    <w:p w14:paraId="08F1ED4A" w14:textId="70F4FFB7" w:rsidR="0063052E" w:rsidRPr="0063052E" w:rsidRDefault="0063052E" w:rsidP="0063052E">
      <w:pPr>
        <w:ind w:left="993" w:right="-1" w:hanging="993"/>
        <w:jc w:val="center"/>
        <w:rPr>
          <w:b/>
          <w:bCs/>
          <w:i/>
          <w:sz w:val="22"/>
          <w:szCs w:val="22"/>
        </w:rPr>
      </w:pPr>
      <w:r w:rsidRPr="0063052E">
        <w:rPr>
          <w:rFonts w:eastAsia="Calibri"/>
          <w:b/>
          <w:sz w:val="22"/>
          <w:szCs w:val="22"/>
          <w:lang w:eastAsia="en-US"/>
        </w:rPr>
        <w:t xml:space="preserve">- </w:t>
      </w:r>
      <w:r w:rsidR="00AC22E6">
        <w:rPr>
          <w:b/>
          <w:sz w:val="22"/>
          <w:szCs w:val="22"/>
        </w:rPr>
        <w:t>LAVORI DI</w:t>
      </w:r>
      <w:r w:rsidRPr="0063052E">
        <w:rPr>
          <w:b/>
          <w:sz w:val="22"/>
          <w:szCs w:val="22"/>
        </w:rPr>
        <w:t xml:space="preserve"> MANUTENZIONE </w:t>
      </w:r>
      <w:r w:rsidR="00890219" w:rsidRPr="00890219">
        <w:rPr>
          <w:b/>
          <w:sz w:val="21"/>
          <w:szCs w:val="21"/>
        </w:rPr>
        <w:t xml:space="preserve">STRAORDINARIA </w:t>
      </w:r>
      <w:r w:rsidR="00AC22E6">
        <w:rPr>
          <w:b/>
          <w:sz w:val="21"/>
          <w:szCs w:val="21"/>
        </w:rPr>
        <w:t xml:space="preserve">PER LA MESSA IN SICUREZZA </w:t>
      </w:r>
      <w:r w:rsidR="00F44FDF">
        <w:rPr>
          <w:b/>
          <w:sz w:val="21"/>
          <w:szCs w:val="21"/>
        </w:rPr>
        <w:t>PATRIMONIO COMUNALE</w:t>
      </w:r>
      <w:r w:rsidR="00890219" w:rsidRPr="00E92E9A">
        <w:rPr>
          <w:sz w:val="21"/>
          <w:szCs w:val="21"/>
        </w:rPr>
        <w:t xml:space="preserve"> </w:t>
      </w:r>
      <w:r w:rsidRPr="0063052E">
        <w:rPr>
          <w:b/>
          <w:i/>
        </w:rPr>
        <w:t>-</w:t>
      </w:r>
    </w:p>
    <w:p w14:paraId="10554BA2" w14:textId="1B363091" w:rsidR="009E636C" w:rsidRPr="002D424C" w:rsidRDefault="009E636C" w:rsidP="0063052E">
      <w:pPr>
        <w:widowControl/>
        <w:overflowPunct/>
        <w:adjustRightInd/>
        <w:ind w:right="-1"/>
        <w:jc w:val="center"/>
        <w:rPr>
          <w:b/>
          <w:iCs/>
        </w:rPr>
      </w:pPr>
    </w:p>
    <w:p w14:paraId="4A3894B8" w14:textId="45A5514D" w:rsidR="0028198C" w:rsidRDefault="009E636C" w:rsidP="009E636C">
      <w:pPr>
        <w:widowControl/>
        <w:overflowPunct/>
        <w:jc w:val="center"/>
        <w:rPr>
          <w:b/>
          <w:bCs/>
          <w:iCs/>
        </w:rPr>
      </w:pPr>
      <w:r w:rsidRPr="002D424C">
        <w:rPr>
          <w:b/>
          <w:iCs/>
        </w:rPr>
        <w:t>AI SENSI DELL’</w:t>
      </w:r>
      <w:r w:rsidR="0028198C">
        <w:rPr>
          <w:b/>
          <w:bCs/>
          <w:iCs/>
        </w:rPr>
        <w:t>ART. 36, COMMA 2, LETTERA A)</w:t>
      </w:r>
      <w:r w:rsidRPr="002D424C">
        <w:rPr>
          <w:b/>
          <w:bCs/>
          <w:iCs/>
        </w:rPr>
        <w:t xml:space="preserve"> DEL D.LGS.</w:t>
      </w:r>
      <w:r w:rsidR="0028198C">
        <w:rPr>
          <w:b/>
          <w:bCs/>
          <w:iCs/>
        </w:rPr>
        <w:t>VO</w:t>
      </w:r>
      <w:r w:rsidRPr="002D424C">
        <w:rPr>
          <w:b/>
          <w:bCs/>
          <w:iCs/>
        </w:rPr>
        <w:t xml:space="preserve"> 50/2016 </w:t>
      </w:r>
      <w:r w:rsidR="0028198C">
        <w:rPr>
          <w:b/>
          <w:bCs/>
          <w:iCs/>
        </w:rPr>
        <w:t xml:space="preserve">E S.M.I. COME MODIFICATO DALL’ART.1 COMMA 2 LETTERA A) DELLA LEGGE 120/2020 </w:t>
      </w:r>
    </w:p>
    <w:p w14:paraId="349C4175" w14:textId="6127AD84" w:rsidR="009E636C" w:rsidRPr="002D424C" w:rsidRDefault="009E636C" w:rsidP="009E636C">
      <w:pPr>
        <w:widowControl/>
        <w:overflowPunct/>
        <w:jc w:val="center"/>
        <w:rPr>
          <w:b/>
          <w:iCs/>
        </w:rPr>
      </w:pPr>
      <w:r w:rsidRPr="002D424C">
        <w:rPr>
          <w:b/>
          <w:bCs/>
          <w:iCs/>
        </w:rPr>
        <w:t>COL CRITERIO DEL MINOR PREZZO</w:t>
      </w:r>
    </w:p>
    <w:p w14:paraId="6987ED6F" w14:textId="77777777" w:rsidR="009E636C" w:rsidRPr="002D424C" w:rsidRDefault="009E636C" w:rsidP="009E636C">
      <w:pPr>
        <w:widowControl/>
        <w:overflowPunct/>
        <w:jc w:val="both"/>
        <w:rPr>
          <w:b/>
          <w:i/>
          <w:sz w:val="22"/>
          <w:szCs w:val="24"/>
        </w:rPr>
      </w:pPr>
    </w:p>
    <w:p w14:paraId="3EBDD54B" w14:textId="77777777" w:rsidR="002366AF" w:rsidRPr="002366AF" w:rsidRDefault="002366AF" w:rsidP="002366AF">
      <w:pPr>
        <w:widowControl/>
        <w:overflowPunct/>
        <w:autoSpaceDE/>
        <w:autoSpaceDN/>
        <w:adjustRightInd/>
        <w:spacing w:after="160" w:line="256" w:lineRule="auto"/>
        <w:jc w:val="center"/>
        <w:rPr>
          <w:rFonts w:eastAsia="Calibri"/>
          <w:b/>
          <w:bCs/>
          <w:iCs/>
          <w:u w:val="single"/>
        </w:rPr>
      </w:pPr>
      <w:r w:rsidRPr="002366AF">
        <w:rPr>
          <w:rFonts w:eastAsia="Calibri"/>
          <w:b/>
          <w:i/>
          <w:u w:val="single"/>
          <w:lang w:eastAsia="en-US"/>
        </w:rPr>
        <w:t>SMART CIG:</w:t>
      </w:r>
      <w:r w:rsidRPr="002366AF">
        <w:rPr>
          <w:rFonts w:eastAsia="Calibri"/>
          <w:b/>
          <w:bCs/>
          <w:i/>
          <w:iCs/>
          <w:u w:val="single"/>
          <w:lang w:eastAsia="en-US"/>
        </w:rPr>
        <w:t xml:space="preserve"> </w:t>
      </w:r>
      <w:r w:rsidRPr="002366AF">
        <w:rPr>
          <w:rFonts w:ascii="Calibri" w:eastAsia="Calibri" w:hAnsi="Calibri"/>
          <w:b/>
          <w:bCs/>
          <w:color w:val="000000"/>
          <w:u w:val="single"/>
          <w:shd w:val="clear" w:color="auto" w:fill="F9F9F9"/>
          <w:lang w:eastAsia="en-US"/>
        </w:rPr>
        <w:t>Z26314E855</w:t>
      </w:r>
    </w:p>
    <w:p w14:paraId="1E05A18E" w14:textId="77777777" w:rsidR="00907FE4" w:rsidRPr="00907FE4" w:rsidRDefault="00907FE4" w:rsidP="00907FE4">
      <w:pPr>
        <w:jc w:val="center"/>
        <w:rPr>
          <w:b/>
          <w:bCs/>
          <w:iCs/>
          <w:u w:val="single"/>
        </w:rPr>
      </w:pPr>
      <w:bookmarkStart w:id="0" w:name="_GoBack"/>
      <w:bookmarkEnd w:id="0"/>
    </w:p>
    <w:p w14:paraId="600B2519" w14:textId="363CAD90" w:rsidR="009E636C" w:rsidRPr="008E3355" w:rsidRDefault="009E636C" w:rsidP="00125F58">
      <w:pPr>
        <w:widowControl/>
        <w:overflowPunct/>
        <w:adjustRightInd/>
        <w:rPr>
          <w:i/>
          <w:iCs/>
          <w:sz w:val="22"/>
          <w:szCs w:val="22"/>
          <w:u w:val="single"/>
        </w:rPr>
      </w:pPr>
    </w:p>
    <w:p w14:paraId="3A22819E" w14:textId="3C6D6C12" w:rsidR="00F10E63" w:rsidRDefault="009E636C" w:rsidP="0028198C">
      <w:pPr>
        <w:widowControl/>
        <w:overflowPunct/>
        <w:autoSpaceDE/>
        <w:adjustRightInd/>
        <w:spacing w:after="160" w:line="254" w:lineRule="auto"/>
        <w:jc w:val="center"/>
        <w:rPr>
          <w:sz w:val="22"/>
          <w:szCs w:val="22"/>
        </w:rPr>
      </w:pPr>
      <w:r w:rsidRPr="002D424C">
        <w:rPr>
          <w:b/>
          <w:bCs/>
          <w:sz w:val="22"/>
          <w:szCs w:val="22"/>
        </w:rPr>
        <w:t xml:space="preserve">RICHIESTA DI OFFERTA/DISCIPLINARE </w:t>
      </w:r>
    </w:p>
    <w:p w14:paraId="58D34B0F" w14:textId="575957CE" w:rsidR="00F10E63" w:rsidRDefault="00F10E63" w:rsidP="00F10E63">
      <w:pPr>
        <w:widowControl/>
        <w:overflowPunct/>
        <w:adjustRightInd/>
        <w:jc w:val="both"/>
        <w:rPr>
          <w:sz w:val="22"/>
          <w:szCs w:val="22"/>
        </w:rPr>
      </w:pPr>
      <w:r>
        <w:rPr>
          <w:sz w:val="22"/>
          <w:szCs w:val="22"/>
        </w:rPr>
        <w:t xml:space="preserve">In esecuzione della determinazione dell’area tecnica </w:t>
      </w:r>
      <w:r w:rsidR="006204B4">
        <w:rPr>
          <w:sz w:val="22"/>
          <w:szCs w:val="22"/>
        </w:rPr>
        <w:t>………….</w:t>
      </w:r>
      <w:r w:rsidR="00D90C07">
        <w:rPr>
          <w:sz w:val="22"/>
          <w:szCs w:val="22"/>
        </w:rPr>
        <w:t xml:space="preserve"> del </w:t>
      </w:r>
      <w:r w:rsidR="006204B4">
        <w:rPr>
          <w:sz w:val="22"/>
          <w:szCs w:val="22"/>
        </w:rPr>
        <w:t>…………………</w:t>
      </w:r>
      <w:r w:rsidR="00907FE4">
        <w:rPr>
          <w:sz w:val="22"/>
          <w:szCs w:val="22"/>
        </w:rPr>
        <w:t>:</w:t>
      </w:r>
    </w:p>
    <w:p w14:paraId="5D430384" w14:textId="7520081D" w:rsidR="00F10E63" w:rsidRDefault="00F10E63" w:rsidP="00F10E63">
      <w:pPr>
        <w:shd w:val="clear" w:color="auto" w:fill="FFFFFF"/>
        <w:autoSpaceDE/>
        <w:autoSpaceDN/>
        <w:rPr>
          <w:sz w:val="22"/>
          <w:szCs w:val="22"/>
        </w:rPr>
      </w:pPr>
    </w:p>
    <w:p w14:paraId="708C32F1" w14:textId="68E4296F" w:rsidR="00F10E63" w:rsidRDefault="00F10E63" w:rsidP="0098523A">
      <w:pPr>
        <w:shd w:val="clear" w:color="auto" w:fill="FFFFFF"/>
        <w:autoSpaceDE/>
        <w:autoSpaceDN/>
        <w:jc w:val="center"/>
        <w:rPr>
          <w:b/>
          <w:bCs/>
          <w:sz w:val="22"/>
          <w:szCs w:val="22"/>
        </w:rPr>
      </w:pPr>
      <w:r w:rsidRPr="00183C00">
        <w:rPr>
          <w:b/>
          <w:bCs/>
          <w:sz w:val="22"/>
          <w:szCs w:val="22"/>
        </w:rPr>
        <w:t>LA S.V.</w:t>
      </w:r>
      <w:r>
        <w:rPr>
          <w:b/>
          <w:bCs/>
          <w:sz w:val="22"/>
          <w:szCs w:val="22"/>
        </w:rPr>
        <w:t>,</w:t>
      </w:r>
      <w:r w:rsidRPr="00183C00">
        <w:rPr>
          <w:b/>
          <w:bCs/>
          <w:sz w:val="22"/>
          <w:szCs w:val="22"/>
        </w:rPr>
        <w:t xml:space="preserve"> CON LA PRESENTE, VIENE INVITATA A PRESENTARE </w:t>
      </w:r>
      <w:r>
        <w:rPr>
          <w:b/>
          <w:bCs/>
          <w:sz w:val="22"/>
          <w:szCs w:val="22"/>
        </w:rPr>
        <w:t>OFFERTA</w:t>
      </w:r>
      <w:r w:rsidRPr="00183C00">
        <w:rPr>
          <w:b/>
          <w:bCs/>
          <w:sz w:val="22"/>
          <w:szCs w:val="22"/>
        </w:rPr>
        <w:t xml:space="preserve"> </w:t>
      </w:r>
      <w:r>
        <w:rPr>
          <w:b/>
          <w:bCs/>
          <w:sz w:val="22"/>
          <w:szCs w:val="22"/>
        </w:rPr>
        <w:t xml:space="preserve">(mediante ribasso sul prezzo posto a base di gara) </w:t>
      </w:r>
      <w:r w:rsidRPr="00183C00">
        <w:rPr>
          <w:b/>
          <w:bCs/>
          <w:sz w:val="22"/>
          <w:szCs w:val="22"/>
        </w:rPr>
        <w:t xml:space="preserve">PER L’AFFIDAMENTO DEI SERVIZI IN OGGETTO, MEGLIO DI SEGUITO INDIVIDUATI: </w:t>
      </w:r>
    </w:p>
    <w:p w14:paraId="1FD6A038" w14:textId="77777777" w:rsidR="0098523A" w:rsidRPr="0098523A" w:rsidRDefault="0098523A" w:rsidP="0098523A">
      <w:pPr>
        <w:shd w:val="clear" w:color="auto" w:fill="FFFFFF"/>
        <w:autoSpaceDE/>
        <w:autoSpaceDN/>
        <w:jc w:val="center"/>
        <w:rPr>
          <w:b/>
          <w:bCs/>
          <w:sz w:val="22"/>
          <w:szCs w:val="22"/>
        </w:rPr>
      </w:pPr>
    </w:p>
    <w:p w14:paraId="0D8CDD57" w14:textId="77777777" w:rsidR="009E636C" w:rsidRPr="002D424C" w:rsidRDefault="009E636C" w:rsidP="009E636C">
      <w:pPr>
        <w:tabs>
          <w:tab w:val="left" w:pos="284"/>
        </w:tabs>
        <w:jc w:val="both"/>
        <w:rPr>
          <w:b/>
        </w:rPr>
      </w:pPr>
      <w:r w:rsidRPr="002D424C">
        <w:rPr>
          <w:b/>
        </w:rPr>
        <w:t>Art.1  - STAZIONE APPALTANTE E AMMINISTRAZIONE AGGIUDICATRICE</w:t>
      </w:r>
    </w:p>
    <w:p w14:paraId="70140BC6" w14:textId="77777777" w:rsidR="009E636C" w:rsidRPr="002D424C" w:rsidRDefault="009E636C" w:rsidP="009E636C">
      <w:pPr>
        <w:widowControl/>
        <w:overflowPunct/>
        <w:autoSpaceDE/>
        <w:adjustRightInd/>
        <w:jc w:val="both"/>
        <w:rPr>
          <w:sz w:val="22"/>
          <w:szCs w:val="22"/>
        </w:rPr>
      </w:pPr>
      <w:r w:rsidRPr="002D424C">
        <w:rPr>
          <w:sz w:val="22"/>
          <w:szCs w:val="22"/>
        </w:rPr>
        <w:t xml:space="preserve">La stazione appaltante è il Comune di Micigliano – Via San Biagio n.1– 02010 - Micigliano (RI)  </w:t>
      </w:r>
    </w:p>
    <w:p w14:paraId="4C149B79" w14:textId="77777777" w:rsidR="009E636C" w:rsidRPr="002D424C" w:rsidRDefault="009E636C" w:rsidP="009E636C">
      <w:pPr>
        <w:widowControl/>
        <w:overflowPunct/>
        <w:autoSpaceDE/>
        <w:adjustRightInd/>
        <w:jc w:val="both"/>
        <w:rPr>
          <w:sz w:val="22"/>
          <w:szCs w:val="22"/>
        </w:rPr>
      </w:pPr>
      <w:r w:rsidRPr="002D424C">
        <w:rPr>
          <w:sz w:val="22"/>
          <w:szCs w:val="22"/>
        </w:rPr>
        <w:t xml:space="preserve">Tel 0746/577893 -3 </w:t>
      </w:r>
    </w:p>
    <w:p w14:paraId="4D9D4434" w14:textId="77777777" w:rsidR="009E636C" w:rsidRPr="002D424C" w:rsidRDefault="009E636C" w:rsidP="009E636C">
      <w:pPr>
        <w:widowControl/>
        <w:overflowPunct/>
        <w:autoSpaceDE/>
        <w:adjustRightInd/>
        <w:jc w:val="both"/>
        <w:rPr>
          <w:sz w:val="22"/>
          <w:szCs w:val="22"/>
        </w:rPr>
      </w:pPr>
      <w:r w:rsidRPr="002D424C">
        <w:rPr>
          <w:sz w:val="22"/>
          <w:szCs w:val="22"/>
        </w:rPr>
        <w:t xml:space="preserve">P.IVA 00113670574 </w:t>
      </w:r>
    </w:p>
    <w:p w14:paraId="254E512A" w14:textId="77777777" w:rsidR="009E636C" w:rsidRPr="002D424C" w:rsidRDefault="009E636C" w:rsidP="009E636C">
      <w:pPr>
        <w:widowControl/>
        <w:overflowPunct/>
        <w:autoSpaceDE/>
        <w:adjustRightInd/>
        <w:jc w:val="both"/>
        <w:rPr>
          <w:sz w:val="22"/>
          <w:szCs w:val="22"/>
        </w:rPr>
      </w:pPr>
      <w:r w:rsidRPr="002D424C">
        <w:rPr>
          <w:sz w:val="22"/>
          <w:szCs w:val="22"/>
        </w:rPr>
        <w:t xml:space="preserve">Posta certificata: comune.micigliano.ri@legalmail.it </w:t>
      </w:r>
    </w:p>
    <w:p w14:paraId="488C7CAB" w14:textId="77777777" w:rsidR="009E636C" w:rsidRPr="002D424C" w:rsidRDefault="009E636C" w:rsidP="009E636C">
      <w:pPr>
        <w:widowControl/>
        <w:overflowPunct/>
        <w:autoSpaceDE/>
        <w:adjustRightInd/>
        <w:jc w:val="both"/>
        <w:rPr>
          <w:sz w:val="22"/>
          <w:szCs w:val="22"/>
        </w:rPr>
      </w:pPr>
      <w:r w:rsidRPr="002D424C">
        <w:rPr>
          <w:sz w:val="22"/>
          <w:szCs w:val="22"/>
        </w:rPr>
        <w:t xml:space="preserve">sito internet: http://www.comune.micigliano.ri.it </w:t>
      </w:r>
    </w:p>
    <w:p w14:paraId="50977FBE" w14:textId="77777777" w:rsidR="009E636C" w:rsidRPr="002D424C" w:rsidRDefault="009E636C" w:rsidP="009E636C">
      <w:pPr>
        <w:widowControl/>
        <w:overflowPunct/>
        <w:autoSpaceDE/>
        <w:adjustRightInd/>
        <w:jc w:val="both"/>
        <w:rPr>
          <w:color w:val="0000FF"/>
          <w:sz w:val="22"/>
          <w:szCs w:val="22"/>
          <w:u w:val="single"/>
        </w:rPr>
      </w:pPr>
      <w:r w:rsidRPr="002D424C">
        <w:rPr>
          <w:sz w:val="22"/>
          <w:szCs w:val="22"/>
        </w:rPr>
        <w:t xml:space="preserve">mail: </w:t>
      </w:r>
      <w:hyperlink r:id="rId7" w:history="1">
        <w:r w:rsidRPr="002D424C">
          <w:rPr>
            <w:color w:val="000000"/>
            <w:sz w:val="22"/>
            <w:szCs w:val="22"/>
            <w:u w:val="single"/>
          </w:rPr>
          <w:t>tecnico.micigliano@libero.it</w:t>
        </w:r>
      </w:hyperlink>
    </w:p>
    <w:p w14:paraId="5F0C6AC6" w14:textId="77777777" w:rsidR="009E636C" w:rsidRPr="002D424C" w:rsidRDefault="009E636C" w:rsidP="009E636C">
      <w:pPr>
        <w:widowControl/>
        <w:overflowPunct/>
        <w:autoSpaceDE/>
        <w:adjustRightInd/>
        <w:jc w:val="both"/>
        <w:rPr>
          <w:color w:val="0000FF"/>
          <w:sz w:val="22"/>
          <w:szCs w:val="22"/>
          <w:u w:val="single"/>
        </w:rPr>
      </w:pPr>
    </w:p>
    <w:p w14:paraId="7A690418" w14:textId="77777777" w:rsidR="009E636C" w:rsidRPr="002D424C" w:rsidRDefault="009E636C" w:rsidP="009E636C">
      <w:pPr>
        <w:widowControl/>
        <w:tabs>
          <w:tab w:val="left" w:pos="284"/>
        </w:tabs>
        <w:overflowPunct/>
        <w:autoSpaceDE/>
        <w:adjustRightInd/>
        <w:jc w:val="both"/>
        <w:rPr>
          <w:b/>
        </w:rPr>
      </w:pPr>
      <w:r w:rsidRPr="002D424C">
        <w:rPr>
          <w:b/>
        </w:rPr>
        <w:t>Art.2 – LUOGO DI ESECUZIONE SERVIZIO E DESCRIZIONE</w:t>
      </w:r>
    </w:p>
    <w:p w14:paraId="2A0D3B32" w14:textId="47564C18" w:rsidR="00357230" w:rsidRPr="00A4073B" w:rsidRDefault="00357230" w:rsidP="0086776D">
      <w:pPr>
        <w:widowControl/>
        <w:overflowPunct/>
        <w:autoSpaceDE/>
        <w:autoSpaceDN/>
        <w:adjustRightInd/>
        <w:spacing w:line="240" w:lineRule="atLeast"/>
        <w:contextualSpacing/>
        <w:jc w:val="both"/>
        <w:rPr>
          <w:bCs/>
          <w:sz w:val="22"/>
          <w:szCs w:val="22"/>
        </w:rPr>
      </w:pPr>
      <w:r>
        <w:rPr>
          <w:bCs/>
          <w:sz w:val="22"/>
          <w:szCs w:val="22"/>
        </w:rPr>
        <w:t>Il servizio che</w:t>
      </w:r>
      <w:r w:rsidRPr="00DA3BE4">
        <w:rPr>
          <w:bCs/>
          <w:sz w:val="22"/>
          <w:szCs w:val="22"/>
        </w:rPr>
        <w:t xml:space="preserve"> l’Amministrazione </w:t>
      </w:r>
      <w:r>
        <w:rPr>
          <w:bCs/>
          <w:sz w:val="22"/>
          <w:szCs w:val="22"/>
        </w:rPr>
        <w:t xml:space="preserve">richiede con la presente nota </w:t>
      </w:r>
      <w:r w:rsidRPr="00DA3BE4">
        <w:rPr>
          <w:bCs/>
          <w:sz w:val="22"/>
          <w:szCs w:val="22"/>
        </w:rPr>
        <w:t xml:space="preserve">è quello relativo </w:t>
      </w:r>
      <w:r w:rsidR="0063052E">
        <w:rPr>
          <w:bCs/>
          <w:sz w:val="22"/>
          <w:szCs w:val="22"/>
        </w:rPr>
        <w:t xml:space="preserve">alla </w:t>
      </w:r>
      <w:r w:rsidR="00125F58" w:rsidRPr="0063052E">
        <w:rPr>
          <w:bCs/>
          <w:sz w:val="22"/>
          <w:szCs w:val="22"/>
        </w:rPr>
        <w:t>Proget</w:t>
      </w:r>
      <w:r w:rsidR="0063052E">
        <w:rPr>
          <w:bCs/>
          <w:sz w:val="22"/>
          <w:szCs w:val="22"/>
        </w:rPr>
        <w:t xml:space="preserve">tazione esecutiva, </w:t>
      </w:r>
      <w:r w:rsidRPr="0063052E">
        <w:rPr>
          <w:bCs/>
          <w:sz w:val="22"/>
          <w:szCs w:val="22"/>
        </w:rPr>
        <w:t xml:space="preserve">coordinamento sicurezza in fase di </w:t>
      </w:r>
      <w:r w:rsidR="0063052E">
        <w:rPr>
          <w:bCs/>
          <w:sz w:val="22"/>
          <w:szCs w:val="22"/>
        </w:rPr>
        <w:t xml:space="preserve">progettazione ed esecuzione, direzione lavori e certificazione regolare esecuzione </w:t>
      </w:r>
      <w:r w:rsidRPr="00A4073B">
        <w:rPr>
          <w:bCs/>
          <w:sz w:val="22"/>
          <w:szCs w:val="22"/>
        </w:rPr>
        <w:t xml:space="preserve">relativi </w:t>
      </w:r>
      <w:r w:rsidR="00A35A40">
        <w:rPr>
          <w:bCs/>
          <w:sz w:val="22"/>
          <w:szCs w:val="22"/>
        </w:rPr>
        <w:t xml:space="preserve">all’intervento di </w:t>
      </w:r>
      <w:r w:rsidRPr="00A4073B">
        <w:rPr>
          <w:bCs/>
          <w:sz w:val="22"/>
          <w:szCs w:val="22"/>
        </w:rPr>
        <w:t>“</w:t>
      </w:r>
      <w:r w:rsidR="0063052E" w:rsidRPr="0063052E">
        <w:rPr>
          <w:b/>
          <w:sz w:val="22"/>
          <w:szCs w:val="22"/>
        </w:rPr>
        <w:t xml:space="preserve"> </w:t>
      </w:r>
      <w:r w:rsidR="004F4159" w:rsidRPr="004F4159">
        <w:t xml:space="preserve">LAVORI DI MANUTENZIONE STRAORDINARIA PER LA MESSA IN SICUREZZA </w:t>
      </w:r>
      <w:r w:rsidR="00F44FDF">
        <w:t>PATRIMONIO COMUNALE</w:t>
      </w:r>
      <w:r w:rsidRPr="00A4073B">
        <w:rPr>
          <w:bCs/>
          <w:sz w:val="22"/>
          <w:szCs w:val="22"/>
        </w:rPr>
        <w:t>” come riportat</w:t>
      </w:r>
      <w:r>
        <w:rPr>
          <w:bCs/>
          <w:sz w:val="22"/>
          <w:szCs w:val="22"/>
        </w:rPr>
        <w:t>o</w:t>
      </w:r>
      <w:r w:rsidRPr="00A4073B">
        <w:rPr>
          <w:bCs/>
          <w:sz w:val="22"/>
          <w:szCs w:val="22"/>
        </w:rPr>
        <w:t xml:space="preserve"> nel progetto </w:t>
      </w:r>
      <w:r w:rsidR="00125F58">
        <w:rPr>
          <w:bCs/>
          <w:sz w:val="22"/>
          <w:szCs w:val="22"/>
        </w:rPr>
        <w:t>di fattibilità tecnica</w:t>
      </w:r>
      <w:r w:rsidRPr="00A4073B">
        <w:rPr>
          <w:bCs/>
          <w:sz w:val="22"/>
          <w:szCs w:val="22"/>
        </w:rPr>
        <w:t xml:space="preserve"> allegato alla presente richiesta.</w:t>
      </w:r>
    </w:p>
    <w:p w14:paraId="58A4B3F8" w14:textId="7A23839B" w:rsidR="00357230" w:rsidRDefault="00357230" w:rsidP="0086776D">
      <w:pPr>
        <w:widowControl/>
        <w:overflowPunct/>
        <w:autoSpaceDE/>
        <w:autoSpaceDN/>
        <w:adjustRightInd/>
        <w:spacing w:line="240" w:lineRule="atLeast"/>
        <w:contextualSpacing/>
        <w:jc w:val="both"/>
        <w:rPr>
          <w:bCs/>
          <w:sz w:val="22"/>
          <w:szCs w:val="22"/>
        </w:rPr>
      </w:pPr>
      <w:r>
        <w:rPr>
          <w:bCs/>
          <w:sz w:val="22"/>
          <w:szCs w:val="22"/>
        </w:rPr>
        <w:t xml:space="preserve">Il luogo di esecuzione dei lavori è il Comune di Micigliano – </w:t>
      </w:r>
      <w:r w:rsidR="004F4159">
        <w:rPr>
          <w:bCs/>
          <w:sz w:val="22"/>
          <w:szCs w:val="22"/>
        </w:rPr>
        <w:t>centro abitato</w:t>
      </w:r>
      <w:r>
        <w:rPr>
          <w:bCs/>
          <w:sz w:val="22"/>
          <w:szCs w:val="22"/>
        </w:rPr>
        <w:t>.</w:t>
      </w:r>
    </w:p>
    <w:p w14:paraId="419923E2" w14:textId="77777777" w:rsidR="00357230" w:rsidRDefault="00357230" w:rsidP="0086776D">
      <w:pPr>
        <w:widowControl/>
        <w:overflowPunct/>
        <w:autoSpaceDE/>
        <w:autoSpaceDN/>
        <w:adjustRightInd/>
        <w:spacing w:line="240" w:lineRule="atLeast"/>
        <w:contextualSpacing/>
        <w:jc w:val="both"/>
        <w:rPr>
          <w:bCs/>
          <w:sz w:val="22"/>
          <w:szCs w:val="22"/>
        </w:rPr>
      </w:pPr>
      <w:r>
        <w:rPr>
          <w:bCs/>
          <w:sz w:val="22"/>
          <w:szCs w:val="22"/>
        </w:rPr>
        <w:t>La prestazione dovrà essere svolta nel rispetto della normativa vigente in materia:</w:t>
      </w:r>
    </w:p>
    <w:p w14:paraId="2B02796F" w14:textId="77777777" w:rsidR="00357230" w:rsidRPr="008C19F1" w:rsidRDefault="00357230" w:rsidP="00357230">
      <w:pPr>
        <w:pStyle w:val="Paragrafoelenco"/>
        <w:widowControl/>
        <w:numPr>
          <w:ilvl w:val="0"/>
          <w:numId w:val="9"/>
        </w:numPr>
        <w:overflowPunct/>
        <w:autoSpaceDE/>
        <w:autoSpaceDN/>
        <w:adjustRightInd/>
        <w:spacing w:line="240" w:lineRule="atLeast"/>
        <w:contextualSpacing/>
        <w:jc w:val="both"/>
        <w:rPr>
          <w:bCs/>
          <w:sz w:val="22"/>
          <w:szCs w:val="22"/>
        </w:rPr>
      </w:pPr>
      <w:r w:rsidRPr="008C19F1">
        <w:rPr>
          <w:bCs/>
          <w:sz w:val="22"/>
          <w:szCs w:val="22"/>
        </w:rPr>
        <w:t>D.L.gsl.vo 50/2016 e s.m.i.;</w:t>
      </w:r>
    </w:p>
    <w:p w14:paraId="18F9531F" w14:textId="77777777" w:rsidR="00357230" w:rsidRPr="008C19F1" w:rsidRDefault="00357230" w:rsidP="00357230">
      <w:pPr>
        <w:pStyle w:val="Paragrafoelenco"/>
        <w:widowControl/>
        <w:numPr>
          <w:ilvl w:val="0"/>
          <w:numId w:val="9"/>
        </w:numPr>
        <w:overflowPunct/>
        <w:autoSpaceDE/>
        <w:autoSpaceDN/>
        <w:adjustRightInd/>
        <w:spacing w:line="240" w:lineRule="atLeast"/>
        <w:contextualSpacing/>
        <w:jc w:val="both"/>
        <w:rPr>
          <w:bCs/>
          <w:sz w:val="22"/>
          <w:szCs w:val="22"/>
        </w:rPr>
      </w:pPr>
      <w:r w:rsidRPr="008C19F1">
        <w:rPr>
          <w:bCs/>
          <w:sz w:val="22"/>
          <w:szCs w:val="22"/>
        </w:rPr>
        <w:t>D.P.R. 207/2010 per la parte non abrogata dal D.L.gsl.vo 50/2016 e s.m.i.;</w:t>
      </w:r>
    </w:p>
    <w:p w14:paraId="2FF67DCA" w14:textId="61787DC8" w:rsidR="00357230" w:rsidRDefault="00357230" w:rsidP="00357230">
      <w:pPr>
        <w:pStyle w:val="Paragrafoelenco"/>
        <w:widowControl/>
        <w:numPr>
          <w:ilvl w:val="0"/>
          <w:numId w:val="9"/>
        </w:numPr>
        <w:overflowPunct/>
        <w:autoSpaceDE/>
        <w:autoSpaceDN/>
        <w:adjustRightInd/>
        <w:spacing w:line="240" w:lineRule="atLeast"/>
        <w:contextualSpacing/>
        <w:jc w:val="both"/>
        <w:rPr>
          <w:bCs/>
          <w:sz w:val="22"/>
          <w:szCs w:val="22"/>
        </w:rPr>
      </w:pPr>
      <w:r w:rsidRPr="008C19F1">
        <w:rPr>
          <w:bCs/>
          <w:sz w:val="22"/>
          <w:szCs w:val="22"/>
        </w:rPr>
        <w:t>D.Lgsl.vo 81/2008 e s.m</w:t>
      </w:r>
      <w:r>
        <w:rPr>
          <w:bCs/>
          <w:sz w:val="22"/>
          <w:szCs w:val="22"/>
        </w:rPr>
        <w:t>.i</w:t>
      </w:r>
      <w:r w:rsidRPr="008C19F1">
        <w:rPr>
          <w:bCs/>
          <w:sz w:val="22"/>
          <w:szCs w:val="22"/>
        </w:rPr>
        <w:t>.</w:t>
      </w:r>
      <w:r>
        <w:rPr>
          <w:bCs/>
          <w:sz w:val="22"/>
          <w:szCs w:val="22"/>
        </w:rPr>
        <w:t>.</w:t>
      </w:r>
    </w:p>
    <w:p w14:paraId="41115540" w14:textId="77777777" w:rsidR="009A7889" w:rsidRPr="009A7889" w:rsidRDefault="009A7889" w:rsidP="009A7889">
      <w:pPr>
        <w:pStyle w:val="Paragrafoelenco"/>
        <w:widowControl/>
        <w:numPr>
          <w:ilvl w:val="0"/>
          <w:numId w:val="9"/>
        </w:numPr>
        <w:overflowPunct/>
        <w:autoSpaceDE/>
        <w:autoSpaceDN/>
        <w:adjustRightInd/>
        <w:spacing w:line="240" w:lineRule="atLeast"/>
        <w:contextualSpacing/>
        <w:jc w:val="both"/>
        <w:rPr>
          <w:bCs/>
          <w:sz w:val="22"/>
          <w:szCs w:val="22"/>
        </w:rPr>
      </w:pPr>
      <w:r w:rsidRPr="009A7889">
        <w:rPr>
          <w:bCs/>
          <w:sz w:val="22"/>
          <w:szCs w:val="22"/>
        </w:rPr>
        <w:t>D.P.R. 357/1997 e s.m.i.;</w:t>
      </w:r>
    </w:p>
    <w:p w14:paraId="667E3F51" w14:textId="480406B8" w:rsidR="009A7889" w:rsidRPr="009A7889" w:rsidRDefault="009A7889" w:rsidP="009A7889">
      <w:pPr>
        <w:pStyle w:val="Paragrafoelenco"/>
        <w:widowControl/>
        <w:numPr>
          <w:ilvl w:val="0"/>
          <w:numId w:val="9"/>
        </w:numPr>
        <w:overflowPunct/>
        <w:autoSpaceDE/>
        <w:autoSpaceDN/>
        <w:adjustRightInd/>
        <w:spacing w:line="240" w:lineRule="atLeast"/>
        <w:contextualSpacing/>
        <w:jc w:val="both"/>
        <w:rPr>
          <w:bCs/>
          <w:sz w:val="22"/>
          <w:szCs w:val="22"/>
        </w:rPr>
      </w:pPr>
      <w:r w:rsidRPr="009A7889">
        <w:rPr>
          <w:bCs/>
          <w:sz w:val="22"/>
          <w:szCs w:val="22"/>
        </w:rPr>
        <w:t>D.Lgsl.vo 42/2004 e s.m.i.;</w:t>
      </w:r>
    </w:p>
    <w:p w14:paraId="1E448AB2" w14:textId="77777777" w:rsidR="00357230" w:rsidRDefault="00357230" w:rsidP="0086776D">
      <w:pPr>
        <w:widowControl/>
        <w:overflowPunct/>
        <w:autoSpaceDE/>
        <w:autoSpaceDN/>
        <w:adjustRightInd/>
        <w:spacing w:line="240" w:lineRule="atLeast"/>
        <w:contextualSpacing/>
        <w:jc w:val="both"/>
        <w:rPr>
          <w:bCs/>
          <w:sz w:val="22"/>
          <w:szCs w:val="22"/>
        </w:rPr>
      </w:pPr>
      <w:r>
        <w:rPr>
          <w:bCs/>
          <w:sz w:val="22"/>
          <w:szCs w:val="22"/>
        </w:rPr>
        <w:t>Si precisa che la presente richiesta non implica alcun impegno contrattuale per la stazione appaltante.</w:t>
      </w:r>
    </w:p>
    <w:p w14:paraId="4438A17F" w14:textId="77777777" w:rsidR="009E636C" w:rsidRPr="002D424C" w:rsidRDefault="009E636C" w:rsidP="009E636C">
      <w:pPr>
        <w:widowControl/>
        <w:overflowPunct/>
        <w:jc w:val="both"/>
        <w:rPr>
          <w:b/>
          <w:bCs/>
          <w:lang w:eastAsia="en-US"/>
        </w:rPr>
      </w:pPr>
    </w:p>
    <w:p w14:paraId="4B985622" w14:textId="77777777" w:rsidR="009E636C" w:rsidRPr="002D424C" w:rsidRDefault="009E636C" w:rsidP="009E636C">
      <w:pPr>
        <w:widowControl/>
        <w:overflowPunct/>
        <w:jc w:val="both"/>
        <w:rPr>
          <w:b/>
          <w:bCs/>
          <w:lang w:eastAsia="en-US"/>
        </w:rPr>
      </w:pPr>
      <w:r w:rsidRPr="002D424C">
        <w:rPr>
          <w:b/>
          <w:bCs/>
          <w:lang w:eastAsia="en-US"/>
        </w:rPr>
        <w:t>Art. 3 -  IMPORTO DELLA PRESTAZIONE</w:t>
      </w:r>
    </w:p>
    <w:p w14:paraId="2858882B" w14:textId="584CC476" w:rsidR="00171B8E" w:rsidRDefault="009E636C" w:rsidP="00171B8E">
      <w:pPr>
        <w:shd w:val="clear" w:color="auto" w:fill="FFFFFF"/>
        <w:autoSpaceDE/>
        <w:autoSpaceDN/>
        <w:jc w:val="both"/>
        <w:rPr>
          <w:sz w:val="22"/>
          <w:szCs w:val="22"/>
        </w:rPr>
      </w:pPr>
      <w:r w:rsidRPr="002D424C">
        <w:rPr>
          <w:b/>
          <w:bCs/>
          <w:sz w:val="22"/>
          <w:szCs w:val="22"/>
        </w:rPr>
        <w:t xml:space="preserve">L’importo del servizio oggetto di affidamento è quantificato in complessivi </w:t>
      </w:r>
      <w:r w:rsidR="00671F41" w:rsidRPr="00671F41">
        <w:rPr>
          <w:b/>
          <w:bCs/>
          <w:sz w:val="22"/>
          <w:szCs w:val="22"/>
        </w:rPr>
        <w:t>5</w:t>
      </w:r>
      <w:r w:rsidR="00671F41">
        <w:rPr>
          <w:b/>
          <w:bCs/>
          <w:sz w:val="22"/>
          <w:szCs w:val="22"/>
        </w:rPr>
        <w:t>.</w:t>
      </w:r>
      <w:r w:rsidR="00671F41" w:rsidRPr="00671F41">
        <w:rPr>
          <w:b/>
          <w:bCs/>
          <w:sz w:val="22"/>
          <w:szCs w:val="22"/>
        </w:rPr>
        <w:t>907,33</w:t>
      </w:r>
      <w:r w:rsidR="00671F41">
        <w:rPr>
          <w:b/>
          <w:bCs/>
          <w:sz w:val="22"/>
          <w:szCs w:val="22"/>
        </w:rPr>
        <w:t xml:space="preserve"> </w:t>
      </w:r>
      <w:r w:rsidRPr="002D424C">
        <w:rPr>
          <w:b/>
          <w:bCs/>
          <w:sz w:val="22"/>
          <w:szCs w:val="22"/>
        </w:rPr>
        <w:t>€</w:t>
      </w:r>
      <w:r w:rsidRPr="002D424C">
        <w:rPr>
          <w:sz w:val="22"/>
          <w:szCs w:val="22"/>
        </w:rPr>
        <w:t xml:space="preserve"> (euro </w:t>
      </w:r>
      <w:r w:rsidR="00671F41">
        <w:rPr>
          <w:sz w:val="22"/>
          <w:szCs w:val="22"/>
        </w:rPr>
        <w:lastRenderedPageBreak/>
        <w:t>cinquemilanovecentosette/33</w:t>
      </w:r>
      <w:r w:rsidRPr="002D424C">
        <w:rPr>
          <w:sz w:val="22"/>
          <w:szCs w:val="22"/>
        </w:rPr>
        <w:t xml:space="preserve">) </w:t>
      </w:r>
      <w:r w:rsidR="00171B8E" w:rsidRPr="00346846">
        <w:rPr>
          <w:sz w:val="22"/>
          <w:szCs w:val="22"/>
        </w:rPr>
        <w:t>comprensivo di spese ed oneri accessori al 25,00% ed al netto di contributi previdenziali C.N.P.A.I.A. e I.V.A. di legge, calcolato in ottemperanza al D.M. del 17 giugno 2016 “</w:t>
      </w:r>
      <w:r w:rsidR="00171B8E" w:rsidRPr="002D7078">
        <w:rPr>
          <w:i/>
          <w:iCs/>
          <w:sz w:val="22"/>
          <w:szCs w:val="22"/>
        </w:rPr>
        <w:t>Approvazione delle tabelle dei corrispettivi commisurati al livello qualitativo delle prestazioni di progettazione adottato ai sensi dell’art. 24 comma 8 del D.Lgs. 50/2016</w:t>
      </w:r>
      <w:r w:rsidR="00171B8E" w:rsidRPr="00346846">
        <w:rPr>
          <w:sz w:val="22"/>
          <w:szCs w:val="22"/>
        </w:rPr>
        <w:t>”.</w:t>
      </w:r>
    </w:p>
    <w:p w14:paraId="388DF049" w14:textId="59138626" w:rsidR="00171B8E" w:rsidRPr="00171B8E" w:rsidRDefault="00171B8E" w:rsidP="00171B8E">
      <w:pPr>
        <w:shd w:val="clear" w:color="auto" w:fill="FFFFFF"/>
        <w:autoSpaceDE/>
        <w:autoSpaceDN/>
        <w:jc w:val="both"/>
        <w:rPr>
          <w:sz w:val="22"/>
          <w:szCs w:val="22"/>
        </w:rPr>
      </w:pPr>
      <w:r w:rsidRPr="00171B8E">
        <w:rPr>
          <w:sz w:val="22"/>
          <w:szCs w:val="22"/>
        </w:rPr>
        <w:t xml:space="preserve">L’importo massimo delle spese tecniche relative alle attività di affidamento dei servizi tecnici è definito nel quadro economico del Progetto </w:t>
      </w:r>
      <w:r w:rsidR="00BF111A">
        <w:rPr>
          <w:sz w:val="22"/>
          <w:szCs w:val="22"/>
        </w:rPr>
        <w:t>di fattibilità</w:t>
      </w:r>
      <w:r w:rsidRPr="00171B8E">
        <w:rPr>
          <w:sz w:val="22"/>
          <w:szCs w:val="22"/>
        </w:rPr>
        <w:t xml:space="preserve"> allegato, supportato dagli schemi di parcella professionale redatti con appositi programmi infor</w:t>
      </w:r>
      <w:r w:rsidR="005A3F28">
        <w:rPr>
          <w:sz w:val="22"/>
          <w:szCs w:val="22"/>
        </w:rPr>
        <w:t>matici</w:t>
      </w:r>
      <w:r w:rsidR="0063052E">
        <w:rPr>
          <w:sz w:val="22"/>
          <w:szCs w:val="22"/>
        </w:rPr>
        <w:t xml:space="preserve"> allegati  parte integrante della medesima progettazione</w:t>
      </w:r>
      <w:r w:rsidRPr="00171B8E">
        <w:rPr>
          <w:sz w:val="22"/>
          <w:szCs w:val="22"/>
        </w:rPr>
        <w:t>.</w:t>
      </w:r>
    </w:p>
    <w:p w14:paraId="3847E8D3" w14:textId="7654DD92" w:rsidR="00171B8E" w:rsidRPr="00171B8E" w:rsidRDefault="00171B8E" w:rsidP="00171B8E">
      <w:pPr>
        <w:shd w:val="clear" w:color="auto" w:fill="FFFFFF"/>
        <w:autoSpaceDE/>
        <w:autoSpaceDN/>
        <w:jc w:val="both"/>
        <w:rPr>
          <w:b/>
          <w:bCs/>
          <w:sz w:val="22"/>
          <w:szCs w:val="22"/>
        </w:rPr>
      </w:pPr>
      <w:r w:rsidRPr="005A3F28">
        <w:rPr>
          <w:b/>
          <w:sz w:val="22"/>
          <w:szCs w:val="22"/>
          <w:u w:val="single"/>
        </w:rPr>
        <w:t xml:space="preserve">La S.V. è invitata a presentare un’offerta economica in ribasso, espressa in misura percentuale, sul corrispettivo </w:t>
      </w:r>
      <w:r w:rsidR="005A3F28">
        <w:rPr>
          <w:b/>
          <w:sz w:val="22"/>
          <w:szCs w:val="22"/>
          <w:u w:val="single"/>
        </w:rPr>
        <w:t>total</w:t>
      </w:r>
      <w:r w:rsidR="00566D1F" w:rsidRPr="005A3F28">
        <w:rPr>
          <w:b/>
          <w:sz w:val="22"/>
          <w:szCs w:val="22"/>
          <w:u w:val="single"/>
        </w:rPr>
        <w:t xml:space="preserve">e di € </w:t>
      </w:r>
      <w:r w:rsidR="00671F41" w:rsidRPr="00671F41">
        <w:rPr>
          <w:b/>
          <w:sz w:val="22"/>
          <w:szCs w:val="22"/>
          <w:u w:val="single"/>
        </w:rPr>
        <w:t>5</w:t>
      </w:r>
      <w:r w:rsidR="00671F41">
        <w:rPr>
          <w:b/>
          <w:sz w:val="22"/>
          <w:szCs w:val="22"/>
          <w:u w:val="single"/>
        </w:rPr>
        <w:t>.</w:t>
      </w:r>
      <w:r w:rsidR="00671F41" w:rsidRPr="00671F41">
        <w:rPr>
          <w:b/>
          <w:sz w:val="22"/>
          <w:szCs w:val="22"/>
          <w:u w:val="single"/>
        </w:rPr>
        <w:t>907,33</w:t>
      </w:r>
      <w:r w:rsidR="00671F41">
        <w:rPr>
          <w:b/>
          <w:sz w:val="22"/>
          <w:szCs w:val="22"/>
          <w:u w:val="single"/>
        </w:rPr>
        <w:t xml:space="preserve"> </w:t>
      </w:r>
      <w:r w:rsidRPr="005A3F28">
        <w:rPr>
          <w:b/>
          <w:sz w:val="22"/>
          <w:szCs w:val="22"/>
          <w:u w:val="single"/>
        </w:rPr>
        <w:t>innanzi indicato</w:t>
      </w:r>
      <w:r w:rsidRPr="00171B8E">
        <w:rPr>
          <w:sz w:val="22"/>
          <w:szCs w:val="22"/>
        </w:rPr>
        <w:t xml:space="preserve">. L’importo totale delle prestazioni sarà quello risultante dall’offerta economica, oltre agli oneri di legge. La percentuale di ribasso fissata dalla corrispondente offerta economica si applica all’onorario professionale, alle spese e alle prestazioni accessorie. L’importo deve ritenersi remunerativo di tutte le prestazioni previste e comunque necessarie. </w:t>
      </w:r>
    </w:p>
    <w:p w14:paraId="553B6E8E" w14:textId="77777777" w:rsidR="009E636C" w:rsidRPr="002D424C" w:rsidRDefault="009E636C" w:rsidP="009E636C">
      <w:pPr>
        <w:widowControl/>
        <w:overflowPunct/>
        <w:jc w:val="both"/>
        <w:rPr>
          <w:b/>
          <w:bCs/>
          <w:sz w:val="22"/>
          <w:szCs w:val="22"/>
          <w:lang w:eastAsia="en-US"/>
        </w:rPr>
      </w:pPr>
    </w:p>
    <w:p w14:paraId="640D2942" w14:textId="3831B1FC" w:rsidR="009E636C" w:rsidRPr="002D424C" w:rsidRDefault="009E636C" w:rsidP="009E636C">
      <w:pPr>
        <w:widowControl/>
        <w:overflowPunct/>
        <w:autoSpaceDE/>
        <w:adjustRightInd/>
        <w:ind w:right="-57"/>
        <w:contextualSpacing/>
        <w:jc w:val="both"/>
        <w:rPr>
          <w:sz w:val="22"/>
          <w:szCs w:val="22"/>
        </w:rPr>
      </w:pPr>
      <w:r w:rsidRPr="002D424C">
        <w:rPr>
          <w:b/>
        </w:rPr>
        <w:t xml:space="preserve">Art. 4 </w:t>
      </w:r>
      <w:r w:rsidR="00171B8E">
        <w:rPr>
          <w:b/>
        </w:rPr>
        <w:t>–</w:t>
      </w:r>
      <w:r w:rsidRPr="002D424C">
        <w:rPr>
          <w:b/>
        </w:rPr>
        <w:t xml:space="preserve"> </w:t>
      </w:r>
      <w:r w:rsidR="00F538F0">
        <w:rPr>
          <w:b/>
        </w:rPr>
        <w:t xml:space="preserve">TERMINI REDAZIONE RILIEVI E RELAZIONE PAESAGGISTICA E PROGETTO ESECUTIVO </w:t>
      </w:r>
    </w:p>
    <w:p w14:paraId="43C1A396" w14:textId="64CF7986" w:rsidR="00FC27E9" w:rsidRDefault="00171B8E" w:rsidP="009E636C">
      <w:pPr>
        <w:widowControl/>
        <w:overflowPunct/>
        <w:autoSpaceDE/>
        <w:adjustRightInd/>
        <w:jc w:val="both"/>
        <w:rPr>
          <w:sz w:val="22"/>
          <w:szCs w:val="22"/>
        </w:rPr>
      </w:pPr>
      <w:r>
        <w:rPr>
          <w:sz w:val="22"/>
          <w:szCs w:val="22"/>
        </w:rPr>
        <w:t xml:space="preserve">La redazione </w:t>
      </w:r>
      <w:r w:rsidR="00FC27E9">
        <w:rPr>
          <w:sz w:val="22"/>
          <w:szCs w:val="22"/>
        </w:rPr>
        <w:t xml:space="preserve">della progettazione dell’opera </w:t>
      </w:r>
      <w:r w:rsidR="004B04E2">
        <w:rPr>
          <w:sz w:val="22"/>
          <w:szCs w:val="22"/>
        </w:rPr>
        <w:t xml:space="preserve">dovrà essere </w:t>
      </w:r>
      <w:r w:rsidR="002D2925">
        <w:rPr>
          <w:sz w:val="22"/>
          <w:szCs w:val="22"/>
        </w:rPr>
        <w:t>consegnata</w:t>
      </w:r>
      <w:r w:rsidR="004B04E2">
        <w:rPr>
          <w:sz w:val="22"/>
          <w:szCs w:val="22"/>
        </w:rPr>
        <w:t xml:space="preserve"> entro </w:t>
      </w:r>
      <w:r w:rsidR="00687CDB">
        <w:rPr>
          <w:b/>
          <w:sz w:val="22"/>
          <w:szCs w:val="22"/>
        </w:rPr>
        <w:t>trenta</w:t>
      </w:r>
      <w:r w:rsidR="004B04E2">
        <w:rPr>
          <w:sz w:val="22"/>
          <w:szCs w:val="22"/>
        </w:rPr>
        <w:t xml:space="preserve"> giorni </w:t>
      </w:r>
      <w:r w:rsidR="002D2925">
        <w:rPr>
          <w:sz w:val="22"/>
          <w:szCs w:val="22"/>
        </w:rPr>
        <w:t>d</w:t>
      </w:r>
      <w:r w:rsidR="004B04E2">
        <w:rPr>
          <w:sz w:val="22"/>
          <w:szCs w:val="22"/>
        </w:rPr>
        <w:t>alla stipula della convenzione tra il Comune di Micigliano ed il tecnico incaricato</w:t>
      </w:r>
      <w:r w:rsidR="002D2925">
        <w:rPr>
          <w:sz w:val="22"/>
          <w:szCs w:val="22"/>
        </w:rPr>
        <w:t>.</w:t>
      </w:r>
    </w:p>
    <w:p w14:paraId="2F30DC6F" w14:textId="77777777" w:rsidR="009E636C" w:rsidRPr="002D424C" w:rsidRDefault="009E636C" w:rsidP="009E636C">
      <w:pPr>
        <w:widowControl/>
        <w:overflowPunct/>
        <w:autoSpaceDE/>
        <w:adjustRightInd/>
        <w:jc w:val="both"/>
        <w:rPr>
          <w:b/>
          <w:bCs/>
        </w:rPr>
      </w:pPr>
    </w:p>
    <w:p w14:paraId="008568FE" w14:textId="77777777" w:rsidR="009E636C" w:rsidRPr="002D424C" w:rsidRDefault="009E636C" w:rsidP="009E636C">
      <w:pPr>
        <w:widowControl/>
        <w:overflowPunct/>
        <w:autoSpaceDE/>
        <w:adjustRightInd/>
        <w:jc w:val="both"/>
        <w:rPr>
          <w:b/>
          <w:bCs/>
        </w:rPr>
      </w:pPr>
      <w:r w:rsidRPr="002D424C">
        <w:rPr>
          <w:b/>
          <w:bCs/>
        </w:rPr>
        <w:t xml:space="preserve">Art.5 – FINANZIAMENTO DELL’OPERA </w:t>
      </w:r>
    </w:p>
    <w:p w14:paraId="67C83BE9" w14:textId="2E69803D" w:rsidR="00534A8C" w:rsidRPr="00534A8C" w:rsidRDefault="002D2925" w:rsidP="00534A8C">
      <w:pPr>
        <w:jc w:val="both"/>
        <w:rPr>
          <w:sz w:val="21"/>
          <w:szCs w:val="21"/>
        </w:rPr>
      </w:pPr>
      <w:r>
        <w:rPr>
          <w:sz w:val="22"/>
          <w:szCs w:val="22"/>
        </w:rPr>
        <w:t xml:space="preserve">La </w:t>
      </w:r>
      <w:r w:rsidR="009E636C" w:rsidRPr="002D424C">
        <w:rPr>
          <w:sz w:val="22"/>
          <w:szCs w:val="22"/>
        </w:rPr>
        <w:t xml:space="preserve">prestazione di servizio oggetto della presente procedura viene finanziata </w:t>
      </w:r>
      <w:r w:rsidR="00534A8C">
        <w:rPr>
          <w:sz w:val="22"/>
          <w:szCs w:val="22"/>
        </w:rPr>
        <w:t>secondo quanto stabilito</w:t>
      </w:r>
      <w:r w:rsidR="009E636C" w:rsidRPr="002D424C">
        <w:rPr>
          <w:sz w:val="22"/>
          <w:szCs w:val="22"/>
        </w:rPr>
        <w:t xml:space="preserve"> </w:t>
      </w:r>
      <w:r w:rsidR="00534A8C">
        <w:rPr>
          <w:sz w:val="22"/>
          <w:szCs w:val="22"/>
        </w:rPr>
        <w:t>dal</w:t>
      </w:r>
      <w:r w:rsidR="00317FE0">
        <w:rPr>
          <w:sz w:val="22"/>
          <w:szCs w:val="22"/>
        </w:rPr>
        <w:t xml:space="preserve"> </w:t>
      </w:r>
      <w:r w:rsidR="00534A8C" w:rsidRPr="00534A8C">
        <w:rPr>
          <w:sz w:val="21"/>
          <w:szCs w:val="21"/>
        </w:rPr>
        <w:t>Decreto del Ministro dell'interno del 29 gennaio 2021, stanziati a norma dell’art.30 comma 14-bis del Decreto Legge 30.04.2019 n.34 convertito con modificazioni, dalla Legge 28.06.2019 n.58 come sostituito dall’art.51 comma 1 lettera a) del</w:t>
      </w:r>
      <w:r w:rsidR="00534A8C">
        <w:rPr>
          <w:sz w:val="21"/>
          <w:szCs w:val="21"/>
        </w:rPr>
        <w:t xml:space="preserve"> Decreto Legge 14.08.2020 n.126.</w:t>
      </w:r>
    </w:p>
    <w:p w14:paraId="32092F31" w14:textId="4E810D90" w:rsidR="00AC5611" w:rsidRDefault="00AC5611" w:rsidP="00AC5611">
      <w:pPr>
        <w:pStyle w:val="rtf1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p>
    <w:p w14:paraId="090E9228" w14:textId="20697529" w:rsidR="009E636C" w:rsidRPr="002D424C" w:rsidRDefault="009E636C" w:rsidP="009E636C">
      <w:pPr>
        <w:widowControl/>
        <w:overflowPunct/>
        <w:jc w:val="both"/>
        <w:rPr>
          <w:b/>
          <w:bCs/>
          <w:lang w:eastAsia="en-US"/>
        </w:rPr>
      </w:pPr>
      <w:r w:rsidRPr="002D424C">
        <w:rPr>
          <w:b/>
          <w:bCs/>
          <w:lang w:eastAsia="en-US"/>
        </w:rPr>
        <w:t>Art. 6-  PROCEDURA DI AFFIDAMENTO  E CRITERI DI AGGIUDICAZIONE</w:t>
      </w:r>
    </w:p>
    <w:p w14:paraId="48E0600E" w14:textId="796D9512" w:rsidR="002C20D7" w:rsidRPr="002C20D7" w:rsidRDefault="009E636C" w:rsidP="002C20D7">
      <w:pPr>
        <w:shd w:val="clear" w:color="auto" w:fill="FFFFFF"/>
        <w:autoSpaceDE/>
        <w:autoSpaceDN/>
        <w:jc w:val="both"/>
        <w:rPr>
          <w:sz w:val="22"/>
          <w:szCs w:val="22"/>
        </w:rPr>
      </w:pPr>
      <w:r w:rsidRPr="002C20D7">
        <w:rPr>
          <w:sz w:val="22"/>
          <w:szCs w:val="22"/>
        </w:rPr>
        <w:t>La prestazione di cui trattasi verrà affida</w:t>
      </w:r>
      <w:r w:rsidR="00E43882">
        <w:rPr>
          <w:sz w:val="22"/>
          <w:szCs w:val="22"/>
        </w:rPr>
        <w:t>ta ai sensi dell’art. 36 comma 2</w:t>
      </w:r>
      <w:r w:rsidRPr="002C20D7">
        <w:rPr>
          <w:sz w:val="22"/>
          <w:szCs w:val="22"/>
        </w:rPr>
        <w:t xml:space="preserve"> lettera a) del Codice </w:t>
      </w:r>
      <w:r w:rsidR="00051BCB">
        <w:rPr>
          <w:sz w:val="22"/>
          <w:szCs w:val="22"/>
        </w:rPr>
        <w:t xml:space="preserve">dei Contratti come modificato dall’art.1 comma 2 lettera A) della Legge 120/2020 </w:t>
      </w:r>
      <w:r w:rsidRPr="002C20D7">
        <w:rPr>
          <w:sz w:val="22"/>
          <w:szCs w:val="22"/>
        </w:rPr>
        <w:t>e con le modalità indicate dalla presente lettera di invito</w:t>
      </w:r>
      <w:r w:rsidR="002C20D7">
        <w:rPr>
          <w:sz w:val="22"/>
          <w:szCs w:val="22"/>
        </w:rPr>
        <w:t xml:space="preserve">, ai sensi </w:t>
      </w:r>
      <w:r w:rsidR="002C20D7" w:rsidRPr="002C20D7">
        <w:rPr>
          <w:sz w:val="22"/>
          <w:szCs w:val="22"/>
        </w:rPr>
        <w:t>dell’art. l’art. 31, comma 8, del D.Lgs. 50/2016  e s.m.i.</w:t>
      </w:r>
      <w:r w:rsidR="00E53832">
        <w:rPr>
          <w:sz w:val="22"/>
          <w:szCs w:val="22"/>
        </w:rPr>
        <w:t xml:space="preserve">, </w:t>
      </w:r>
      <w:r w:rsidR="002C20D7" w:rsidRPr="002C20D7">
        <w:rPr>
          <w:sz w:val="22"/>
          <w:szCs w:val="22"/>
        </w:rPr>
        <w:t>delle indicazioni contenute nelle LINEE GIUDA ANAC n.1 di attuazione del Decreto Legislativo 18 aprile 2016, n. 50, recanti “</w:t>
      </w:r>
      <w:r w:rsidR="002C20D7" w:rsidRPr="002C20D7">
        <w:rPr>
          <w:i/>
          <w:iCs/>
          <w:sz w:val="22"/>
          <w:szCs w:val="22"/>
        </w:rPr>
        <w:t>Indirizzi generali dei servizi attinenti all’architettura e all’ingegneria</w:t>
      </w:r>
      <w:r w:rsidR="002C20D7" w:rsidRPr="002C20D7">
        <w:rPr>
          <w:sz w:val="22"/>
          <w:szCs w:val="22"/>
        </w:rPr>
        <w:t>” ed alle “</w:t>
      </w:r>
      <w:r w:rsidR="002C20D7" w:rsidRPr="002C20D7">
        <w:rPr>
          <w:color w:val="000000"/>
          <w:sz w:val="22"/>
          <w:szCs w:val="22"/>
        </w:rPr>
        <w:t xml:space="preserve">LINEE GUIDA ANAC n.4  </w:t>
      </w:r>
      <w:r w:rsidR="002C20D7" w:rsidRPr="002C20D7">
        <w:rPr>
          <w:sz w:val="22"/>
          <w:szCs w:val="22"/>
        </w:rPr>
        <w:t>di attuazione del Decreto Legislativo 18 aprile 2016, n. 50, recanti “</w:t>
      </w:r>
      <w:r w:rsidR="002C20D7" w:rsidRPr="002C20D7">
        <w:rPr>
          <w:i/>
          <w:iCs/>
          <w:sz w:val="22"/>
          <w:szCs w:val="22"/>
        </w:rPr>
        <w:t>Procedure per l’affidamento dei contratti pubblici di importo inferiore alle soglie di rilevanza comunitaria, indagini di mercato e formazione e gestione degli elenchi di operatori economici</w:t>
      </w:r>
      <w:r w:rsidR="002C20D7" w:rsidRPr="002C20D7">
        <w:rPr>
          <w:sz w:val="22"/>
          <w:szCs w:val="22"/>
        </w:rPr>
        <w:t>” previa</w:t>
      </w:r>
      <w:r w:rsidR="00051BCB">
        <w:rPr>
          <w:sz w:val="22"/>
          <w:szCs w:val="22"/>
        </w:rPr>
        <w:t xml:space="preserve"> richiesta di offerta </w:t>
      </w:r>
      <w:r w:rsidR="00B5212B">
        <w:rPr>
          <w:sz w:val="22"/>
          <w:szCs w:val="22"/>
        </w:rPr>
        <w:t xml:space="preserve">ad operatori economici </w:t>
      </w:r>
      <w:r w:rsidR="00051BCB">
        <w:rPr>
          <w:sz w:val="22"/>
          <w:szCs w:val="22"/>
        </w:rPr>
        <w:t>effettuata</w:t>
      </w:r>
      <w:r w:rsidR="002C20D7" w:rsidRPr="002C20D7">
        <w:rPr>
          <w:sz w:val="22"/>
          <w:szCs w:val="22"/>
        </w:rPr>
        <w:t xml:space="preserve"> con il criterio del minor prezzo sull’importo posto a base di </w:t>
      </w:r>
      <w:r w:rsidR="005274DE">
        <w:rPr>
          <w:sz w:val="22"/>
          <w:szCs w:val="22"/>
        </w:rPr>
        <w:t>affidamento</w:t>
      </w:r>
      <w:r w:rsidR="002C20D7" w:rsidRPr="002C20D7">
        <w:rPr>
          <w:sz w:val="22"/>
          <w:szCs w:val="22"/>
        </w:rPr>
        <w:t xml:space="preserve"> e </w:t>
      </w:r>
      <w:r w:rsidR="005274DE">
        <w:rPr>
          <w:sz w:val="22"/>
          <w:szCs w:val="22"/>
        </w:rPr>
        <w:t>sopra</w:t>
      </w:r>
      <w:r w:rsidR="002C20D7" w:rsidRPr="002C20D7">
        <w:rPr>
          <w:sz w:val="22"/>
          <w:szCs w:val="22"/>
        </w:rPr>
        <w:t xml:space="preserve"> riportato. </w:t>
      </w:r>
    </w:p>
    <w:p w14:paraId="0385B113" w14:textId="77777777" w:rsidR="009E636C" w:rsidRPr="002D424C" w:rsidRDefault="009E636C" w:rsidP="009E636C">
      <w:pPr>
        <w:widowControl/>
        <w:overflowPunct/>
        <w:adjustRightInd/>
        <w:jc w:val="both"/>
        <w:rPr>
          <w:b/>
          <w:bCs/>
          <w:sz w:val="22"/>
          <w:szCs w:val="22"/>
        </w:rPr>
      </w:pPr>
    </w:p>
    <w:p w14:paraId="3AE6C97E" w14:textId="77777777" w:rsidR="009E636C" w:rsidRPr="002D424C" w:rsidRDefault="009E636C" w:rsidP="009E636C">
      <w:pPr>
        <w:widowControl/>
        <w:overflowPunct/>
        <w:jc w:val="both"/>
        <w:rPr>
          <w:b/>
          <w:bCs/>
          <w:lang w:eastAsia="en-US"/>
        </w:rPr>
      </w:pPr>
      <w:r w:rsidRPr="002D424C">
        <w:rPr>
          <w:b/>
          <w:bCs/>
          <w:lang w:eastAsia="en-US"/>
        </w:rPr>
        <w:t xml:space="preserve">Art. 7-  </w:t>
      </w:r>
      <w:r w:rsidRPr="002D424C">
        <w:rPr>
          <w:b/>
          <w:bCs/>
        </w:rPr>
        <w:t>MODALITÀ DI SVOLGIMENTO DELLA PROCEDURA DI AFFIDAMENTO</w:t>
      </w:r>
      <w:r w:rsidRPr="002D424C">
        <w:rPr>
          <w:b/>
          <w:bCs/>
          <w:sz w:val="22"/>
          <w:szCs w:val="22"/>
        </w:rPr>
        <w:t>:</w:t>
      </w:r>
    </w:p>
    <w:p w14:paraId="42CCCB54" w14:textId="77777777" w:rsidR="009E636C" w:rsidRPr="002D424C" w:rsidRDefault="009E636C" w:rsidP="009E636C">
      <w:pPr>
        <w:widowControl/>
        <w:overflowPunct/>
        <w:adjustRightInd/>
        <w:jc w:val="both"/>
        <w:rPr>
          <w:sz w:val="22"/>
          <w:szCs w:val="22"/>
        </w:rPr>
      </w:pPr>
      <w:r w:rsidRPr="002D424C">
        <w:rPr>
          <w:sz w:val="22"/>
          <w:szCs w:val="22"/>
        </w:rPr>
        <w:t xml:space="preserve">Il procedimento di gara si svolge esclusivamente attraverso l'utilizzo della piattaforma e-Procurement LG Solution “Traspare” (denominata in seguito: Piattaforma) accessibile dalla home page del sito istituzionale del Comune di Micigliano </w:t>
      </w:r>
      <w:r w:rsidRPr="002D424C">
        <w:rPr>
          <w:i/>
          <w:color w:val="000000"/>
          <w:sz w:val="22"/>
          <w:szCs w:val="22"/>
        </w:rPr>
        <w:t>http://www.comune.micigliano.traspare.com o direttamente tramite dal link</w:t>
      </w:r>
      <w:r w:rsidRPr="002D424C">
        <w:rPr>
          <w:color w:val="000000"/>
          <w:sz w:val="22"/>
          <w:szCs w:val="22"/>
        </w:rPr>
        <w:t xml:space="preserve"> </w:t>
      </w:r>
      <w:hyperlink r:id="rId8" w:history="1">
        <w:r w:rsidRPr="002D424C">
          <w:rPr>
            <w:i/>
            <w:color w:val="000000"/>
            <w:sz w:val="22"/>
            <w:szCs w:val="22"/>
            <w:u w:val="single"/>
          </w:rPr>
          <w:t>https://comunemicigliano.traspare.com</w:t>
        </w:r>
      </w:hyperlink>
      <w:r w:rsidRPr="002D424C">
        <w:rPr>
          <w:i/>
          <w:sz w:val="22"/>
          <w:szCs w:val="22"/>
        </w:rPr>
        <w:t>.</w:t>
      </w:r>
      <w:r w:rsidRPr="002D424C">
        <w:rPr>
          <w:i/>
          <w:color w:val="FF0000"/>
          <w:sz w:val="22"/>
          <w:szCs w:val="22"/>
        </w:rPr>
        <w:t xml:space="preserve"> </w:t>
      </w:r>
      <w:r w:rsidRPr="002D424C">
        <w:rPr>
          <w:sz w:val="22"/>
          <w:szCs w:val="22"/>
        </w:rPr>
        <w:t xml:space="preserve">Conformemente a quanto previsto dall’art. 52 del Codice, l’offerta per la procedura, i chiarimenti e tutte le comunicazioni relative alla procedura devono essere effettuati esclusivamente attraverso la Piattaforma mediante l’invio di documenti elettronici sottoscritti con firma digitale. I partecipanti dovranno attenersi a quanto previsto ed esplicitato nel Manuale operativo Gara Telematica” (denominato in seguito: Manuale) che forma parte integrante e sostanziale del presente disciplinare. La registrazione alla Piattaforma deve essere richiesta unicamente dal legale rappresentante e/o procuratore generale o speciale e/o dal soggetto dotato dei necessari poteri per richiedere la registrazione e impegnare l’operatore economico medesimo. L’operatore economico, con la registrazione e, comunque, con la presentazione dell’offerta, dà per valido e riconosce, senza contestazione alcuna, quanto posto in essere all’interno della Piattaforma dall’account riconducibile all’operatore economico medesimo; ogni azione inerente l’account predetto si intenderà, pertanto, direttamente e incontrovertibilmente imputabile all’operatore economico registrato. L’accesso, l’utilizzo della Piattaforma e la partecipazione alla procedura comportano l’accettazione incondizionata di tutti i termini, le condizioni di utilizzo e le avvertenze contenute nel presente disciplinare, nei relativi allegati e nei manuali e guide presenti sul Sito. </w:t>
      </w:r>
    </w:p>
    <w:p w14:paraId="72A1D16B" w14:textId="77777777" w:rsidR="00477F16" w:rsidRDefault="00477F16" w:rsidP="00477F16">
      <w:pPr>
        <w:widowControl/>
        <w:ind w:right="-24"/>
        <w:jc w:val="both"/>
        <w:rPr>
          <w:b/>
          <w:bCs/>
          <w:color w:val="FF0000"/>
          <w:lang w:eastAsia="en-US"/>
        </w:rPr>
      </w:pPr>
    </w:p>
    <w:p w14:paraId="59BE0537" w14:textId="33FC56FC" w:rsidR="00477F16" w:rsidRPr="00477F16" w:rsidRDefault="00477F16" w:rsidP="00477F16">
      <w:pPr>
        <w:widowControl/>
        <w:ind w:right="-24"/>
        <w:jc w:val="both"/>
        <w:rPr>
          <w:sz w:val="22"/>
          <w:szCs w:val="22"/>
        </w:rPr>
      </w:pPr>
      <w:r w:rsidRPr="00477F16">
        <w:rPr>
          <w:b/>
          <w:bCs/>
          <w:lang w:eastAsia="en-US"/>
        </w:rPr>
        <w:t>Art.8 –</w:t>
      </w:r>
      <w:r w:rsidRPr="00477F16">
        <w:rPr>
          <w:b/>
        </w:rPr>
        <w:t xml:space="preserve"> SOGGETTI CUI E’ RIVOLTA LA PRESENTE RICHIESTA</w:t>
      </w:r>
    </w:p>
    <w:p w14:paraId="765E9E3B" w14:textId="2ED230B2" w:rsidR="00477F16" w:rsidRPr="002D424C" w:rsidRDefault="00477F16" w:rsidP="00477F16">
      <w:pPr>
        <w:widowControl/>
        <w:ind w:right="-24"/>
        <w:jc w:val="both"/>
        <w:rPr>
          <w:sz w:val="22"/>
          <w:szCs w:val="22"/>
        </w:rPr>
      </w:pPr>
      <w:r w:rsidRPr="002D424C">
        <w:rPr>
          <w:sz w:val="22"/>
          <w:szCs w:val="22"/>
        </w:rPr>
        <w:t>Sono ammessi alla seguente procedura gli operatori economici in forma singola o associata secondo le disposizioni di cui all’art.46 del Codice dei Contratti purchè in possesso dei requisiti descritti nel successivo articolo</w:t>
      </w:r>
      <w:r>
        <w:rPr>
          <w:sz w:val="22"/>
          <w:szCs w:val="22"/>
        </w:rPr>
        <w:t xml:space="preserve"> e che abbiamo ricevuto richiesta di offerta tramite piattaforma elettronica</w:t>
      </w:r>
      <w:r w:rsidRPr="002D424C">
        <w:rPr>
          <w:sz w:val="22"/>
          <w:szCs w:val="22"/>
        </w:rPr>
        <w:t>.</w:t>
      </w:r>
    </w:p>
    <w:p w14:paraId="26E927C2" w14:textId="77777777" w:rsidR="00477F16" w:rsidRPr="002D424C" w:rsidRDefault="00477F16" w:rsidP="00477F16">
      <w:pPr>
        <w:widowControl/>
        <w:ind w:left="360" w:right="-24"/>
        <w:jc w:val="both"/>
        <w:rPr>
          <w:sz w:val="22"/>
          <w:szCs w:val="22"/>
        </w:rPr>
      </w:pPr>
      <w:r w:rsidRPr="002D424C">
        <w:rPr>
          <w:sz w:val="22"/>
          <w:szCs w:val="22"/>
        </w:rPr>
        <w:t xml:space="preserve"> Non è ammessa la partecipazione degli operatori economici:</w:t>
      </w:r>
    </w:p>
    <w:p w14:paraId="59A70DB9" w14:textId="77777777" w:rsidR="00477F16" w:rsidRPr="002D424C" w:rsidRDefault="00477F16" w:rsidP="00477F16">
      <w:pPr>
        <w:widowControl/>
        <w:numPr>
          <w:ilvl w:val="0"/>
          <w:numId w:val="7"/>
        </w:numPr>
        <w:overflowPunct/>
        <w:autoSpaceDE/>
        <w:adjustRightInd/>
        <w:ind w:right="-24"/>
        <w:contextualSpacing/>
        <w:jc w:val="both"/>
        <w:rPr>
          <w:sz w:val="22"/>
          <w:szCs w:val="22"/>
        </w:rPr>
      </w:pPr>
      <w:r w:rsidRPr="002D424C">
        <w:rPr>
          <w:sz w:val="22"/>
          <w:szCs w:val="22"/>
        </w:rPr>
        <w:t>per i quali sussistano i motivi di esclusione di cui all’art.80 del D.lvo 50/2016 e sm.i.;</w:t>
      </w:r>
    </w:p>
    <w:p w14:paraId="78C660A6" w14:textId="77777777" w:rsidR="00477F16" w:rsidRPr="002D424C" w:rsidRDefault="00477F16" w:rsidP="00477F16">
      <w:pPr>
        <w:widowControl/>
        <w:numPr>
          <w:ilvl w:val="0"/>
          <w:numId w:val="7"/>
        </w:numPr>
        <w:overflowPunct/>
        <w:autoSpaceDE/>
        <w:adjustRightInd/>
        <w:ind w:right="-24"/>
        <w:contextualSpacing/>
        <w:jc w:val="both"/>
        <w:rPr>
          <w:sz w:val="22"/>
          <w:szCs w:val="22"/>
        </w:rPr>
      </w:pPr>
      <w:r w:rsidRPr="002D424C">
        <w:rPr>
          <w:sz w:val="22"/>
          <w:szCs w:val="22"/>
        </w:rPr>
        <w:t>per i quali ricorra qualsiasi altra causa ex lege ostativa alla conclusione dei contratti con la pubblica amministrazione ovvero una causa di conflitto di interesse ex art.42 del Codice;</w:t>
      </w:r>
    </w:p>
    <w:p w14:paraId="6D76B677" w14:textId="77777777" w:rsidR="00477F16" w:rsidRDefault="00477F16" w:rsidP="00477F16">
      <w:pPr>
        <w:widowControl/>
        <w:numPr>
          <w:ilvl w:val="0"/>
          <w:numId w:val="7"/>
        </w:numPr>
        <w:overflowPunct/>
        <w:autoSpaceDE/>
        <w:adjustRightInd/>
        <w:ind w:right="-24"/>
        <w:contextualSpacing/>
        <w:jc w:val="both"/>
        <w:rPr>
          <w:sz w:val="22"/>
          <w:szCs w:val="22"/>
        </w:rPr>
      </w:pPr>
      <w:r w:rsidRPr="002D424C">
        <w:rPr>
          <w:sz w:val="22"/>
          <w:szCs w:val="22"/>
        </w:rPr>
        <w:lastRenderedPageBreak/>
        <w:t xml:space="preserve">per i quali  sussiste la causa interdittiva di cui all’art. 53, comma 16-ter, del D.lgs. del 2001, n. 165 (ovvero che hanno concluso contratti di lavoro subordinato o autonomo e comunque hanno conferito incarichi ai soggetti di cui al citato art. 53 comma 16-ter - ex dipendenti di pubbliche amministrazioni che, negli ultimi tre anni di servizio, hanno esercitato poteri autoritativi o negoziali per conto delle medesime pubbliche amministrazioni nei confronti dell’impresa concorrente destinataria dell’attività della pubblica amministrazione svolta attraverso i medesimi poteri - per il triennio successivo alla cessazione del rapporto di pubblico impiego). </w:t>
      </w:r>
    </w:p>
    <w:p w14:paraId="7E42DE4D" w14:textId="77777777" w:rsidR="00477F16" w:rsidRDefault="00477F16" w:rsidP="00477F16">
      <w:pPr>
        <w:widowControl/>
        <w:numPr>
          <w:ilvl w:val="0"/>
          <w:numId w:val="7"/>
        </w:numPr>
        <w:overflowPunct/>
        <w:autoSpaceDE/>
        <w:adjustRightInd/>
        <w:ind w:right="-24"/>
        <w:contextualSpacing/>
        <w:jc w:val="both"/>
        <w:rPr>
          <w:sz w:val="22"/>
          <w:szCs w:val="22"/>
        </w:rPr>
      </w:pPr>
      <w:r>
        <w:rPr>
          <w:sz w:val="22"/>
          <w:szCs w:val="22"/>
        </w:rPr>
        <w:t xml:space="preserve">Per i quali </w:t>
      </w:r>
      <w:r w:rsidRPr="00AE2F36">
        <w:rPr>
          <w:sz w:val="22"/>
          <w:szCs w:val="22"/>
        </w:rPr>
        <w:t>sussistono le cause di divieto, di decadenza o di sospensione previste dall’art. 67 del D.Lgs. n. 159/2011 e successiv</w:t>
      </w:r>
      <w:r>
        <w:rPr>
          <w:sz w:val="22"/>
          <w:szCs w:val="22"/>
        </w:rPr>
        <w:t>e modificazioni ed integrazioni;</w:t>
      </w:r>
    </w:p>
    <w:p w14:paraId="66571F8A" w14:textId="77332940" w:rsidR="00477F16" w:rsidRDefault="00477F16" w:rsidP="00477F16">
      <w:pPr>
        <w:widowControl/>
        <w:numPr>
          <w:ilvl w:val="0"/>
          <w:numId w:val="7"/>
        </w:numPr>
        <w:overflowPunct/>
        <w:autoSpaceDE/>
        <w:adjustRightInd/>
        <w:ind w:right="-24"/>
        <w:contextualSpacing/>
        <w:jc w:val="both"/>
        <w:rPr>
          <w:sz w:val="22"/>
          <w:szCs w:val="22"/>
        </w:rPr>
      </w:pPr>
      <w:r>
        <w:rPr>
          <w:sz w:val="22"/>
          <w:szCs w:val="22"/>
        </w:rPr>
        <w:t>Per</w:t>
      </w:r>
      <w:r w:rsidR="000A3909">
        <w:rPr>
          <w:sz w:val="22"/>
          <w:szCs w:val="22"/>
        </w:rPr>
        <w:t xml:space="preserve"> </w:t>
      </w:r>
      <w:r>
        <w:rPr>
          <w:sz w:val="22"/>
          <w:szCs w:val="22"/>
        </w:rPr>
        <w:t xml:space="preserve">i quali </w:t>
      </w:r>
      <w:r w:rsidRPr="00AE2F36">
        <w:rPr>
          <w:sz w:val="22"/>
          <w:szCs w:val="22"/>
        </w:rPr>
        <w:t xml:space="preserve"> è pendente procedimento per l’applicazione di una delle misure di prevenzione di cui all’art. 6 del D. Lgs.  159/2011;</w:t>
      </w:r>
    </w:p>
    <w:p w14:paraId="3761DCCE" w14:textId="77777777" w:rsidR="00477F16" w:rsidRPr="00AE2F36" w:rsidRDefault="00477F16" w:rsidP="00477F16">
      <w:pPr>
        <w:widowControl/>
        <w:overflowPunct/>
        <w:autoSpaceDE/>
        <w:adjustRightInd/>
        <w:ind w:left="720" w:right="-24"/>
        <w:contextualSpacing/>
        <w:jc w:val="both"/>
        <w:rPr>
          <w:sz w:val="22"/>
          <w:szCs w:val="22"/>
        </w:rPr>
      </w:pPr>
    </w:p>
    <w:p w14:paraId="4060A55A" w14:textId="77777777" w:rsidR="00477F16" w:rsidRPr="002D424C" w:rsidRDefault="00477F16" w:rsidP="00477F16">
      <w:pPr>
        <w:widowControl/>
        <w:overflowPunct/>
        <w:autoSpaceDE/>
        <w:adjustRightInd/>
        <w:ind w:right="-24"/>
        <w:contextualSpacing/>
        <w:jc w:val="both"/>
        <w:rPr>
          <w:b/>
          <w:bCs/>
        </w:rPr>
      </w:pPr>
      <w:r w:rsidRPr="002D424C">
        <w:rPr>
          <w:b/>
          <w:bCs/>
          <w:lang w:eastAsia="en-US"/>
        </w:rPr>
        <w:t>Art.9 –</w:t>
      </w:r>
      <w:r w:rsidRPr="002D424C">
        <w:rPr>
          <w:b/>
        </w:rPr>
        <w:t xml:space="preserve"> </w:t>
      </w:r>
      <w:r w:rsidRPr="002D424C">
        <w:rPr>
          <w:b/>
          <w:bCs/>
        </w:rPr>
        <w:t>REQUISITI PER L’AFFIDAMENTO DELL’INCARICO</w:t>
      </w:r>
    </w:p>
    <w:p w14:paraId="56B4315B" w14:textId="77777777" w:rsidR="00477F16" w:rsidRPr="002D424C" w:rsidRDefault="00477F16" w:rsidP="00477F16">
      <w:pPr>
        <w:widowControl/>
        <w:ind w:left="284" w:right="-24" w:firstLine="360"/>
        <w:jc w:val="both"/>
        <w:rPr>
          <w:sz w:val="22"/>
          <w:szCs w:val="22"/>
        </w:rPr>
      </w:pPr>
      <w:r w:rsidRPr="002D424C">
        <w:rPr>
          <w:sz w:val="22"/>
          <w:szCs w:val="22"/>
        </w:rPr>
        <w:t>L’operatore selezionato dovrà dimostrare, prima del conferimento dell’incarico:</w:t>
      </w:r>
    </w:p>
    <w:p w14:paraId="59D64AB8" w14:textId="3E95B87B" w:rsidR="00477F16" w:rsidRPr="002D424C" w:rsidRDefault="00477F16" w:rsidP="00477F16">
      <w:pPr>
        <w:widowControl/>
        <w:numPr>
          <w:ilvl w:val="0"/>
          <w:numId w:val="7"/>
        </w:numPr>
        <w:overflowPunct/>
        <w:autoSpaceDE/>
        <w:adjustRightInd/>
        <w:ind w:right="-24"/>
        <w:contextualSpacing/>
        <w:jc w:val="both"/>
        <w:rPr>
          <w:sz w:val="22"/>
          <w:szCs w:val="22"/>
        </w:rPr>
      </w:pPr>
      <w:r w:rsidRPr="002D424C">
        <w:rPr>
          <w:sz w:val="22"/>
          <w:szCs w:val="22"/>
        </w:rPr>
        <w:t xml:space="preserve">Di essere regolarmente iscritto </w:t>
      </w:r>
      <w:r w:rsidRPr="00851257">
        <w:rPr>
          <w:sz w:val="22"/>
          <w:szCs w:val="22"/>
        </w:rPr>
        <w:t>all’albo professionale</w:t>
      </w:r>
      <w:r w:rsidRPr="00851257">
        <w:rPr>
          <w:b/>
          <w:sz w:val="22"/>
          <w:szCs w:val="22"/>
        </w:rPr>
        <w:t xml:space="preserve"> </w:t>
      </w:r>
      <w:r w:rsidRPr="00851257">
        <w:rPr>
          <w:sz w:val="22"/>
          <w:szCs w:val="22"/>
        </w:rPr>
        <w:t>per</w:t>
      </w:r>
      <w:r w:rsidRPr="002D424C">
        <w:rPr>
          <w:sz w:val="22"/>
          <w:szCs w:val="22"/>
        </w:rPr>
        <w:t xml:space="preserve"> l’espletamento del presente incarico;</w:t>
      </w:r>
    </w:p>
    <w:p w14:paraId="0CFD6CCF" w14:textId="77777777" w:rsidR="00477F16" w:rsidRPr="002D424C" w:rsidRDefault="00477F16" w:rsidP="00477F16">
      <w:pPr>
        <w:widowControl/>
        <w:numPr>
          <w:ilvl w:val="0"/>
          <w:numId w:val="7"/>
        </w:numPr>
        <w:overflowPunct/>
        <w:autoSpaceDE/>
        <w:adjustRightInd/>
        <w:ind w:right="-24"/>
        <w:contextualSpacing/>
        <w:jc w:val="both"/>
        <w:rPr>
          <w:sz w:val="22"/>
          <w:szCs w:val="22"/>
        </w:rPr>
      </w:pPr>
      <w:r w:rsidRPr="002D424C">
        <w:rPr>
          <w:sz w:val="22"/>
          <w:szCs w:val="22"/>
        </w:rPr>
        <w:t>assenza delle cause di esclusione di cui all’art.80 del Codice dei Contratti;</w:t>
      </w:r>
    </w:p>
    <w:p w14:paraId="7143ED41" w14:textId="77777777" w:rsidR="00477F16" w:rsidRPr="002D424C" w:rsidRDefault="00477F16" w:rsidP="00477F16">
      <w:pPr>
        <w:widowControl/>
        <w:numPr>
          <w:ilvl w:val="0"/>
          <w:numId w:val="7"/>
        </w:numPr>
        <w:overflowPunct/>
        <w:autoSpaceDE/>
        <w:adjustRightInd/>
        <w:ind w:right="-24"/>
        <w:contextualSpacing/>
        <w:jc w:val="both"/>
        <w:rPr>
          <w:sz w:val="22"/>
          <w:szCs w:val="22"/>
        </w:rPr>
      </w:pPr>
      <w:r w:rsidRPr="002D424C">
        <w:rPr>
          <w:sz w:val="22"/>
          <w:szCs w:val="22"/>
        </w:rPr>
        <w:t>il possesso dei requisiti di cui al Decreto Ministeriale del 2 dicembre 2016 n. 263;</w:t>
      </w:r>
    </w:p>
    <w:p w14:paraId="55F1CF52" w14:textId="77777777" w:rsidR="00477F16" w:rsidRDefault="00477F16" w:rsidP="00477F16">
      <w:pPr>
        <w:widowControl/>
        <w:numPr>
          <w:ilvl w:val="0"/>
          <w:numId w:val="7"/>
        </w:numPr>
        <w:overflowPunct/>
        <w:autoSpaceDE/>
        <w:adjustRightInd/>
        <w:ind w:right="-24"/>
        <w:contextualSpacing/>
        <w:jc w:val="both"/>
        <w:rPr>
          <w:sz w:val="22"/>
          <w:szCs w:val="22"/>
        </w:rPr>
      </w:pPr>
      <w:r w:rsidRPr="002D424C">
        <w:rPr>
          <w:sz w:val="22"/>
          <w:szCs w:val="22"/>
        </w:rPr>
        <w:t>l’assenza di qualsiasi altra causa ex lege ostativa alla conclusione dei contratti con la Pubblica Amministrazione ovvero una causa di conflitto di interessi ex art. 42 del Codice;</w:t>
      </w:r>
    </w:p>
    <w:p w14:paraId="38AB6E9B" w14:textId="77777777" w:rsidR="00477F16" w:rsidRDefault="00477F16" w:rsidP="00477F16">
      <w:pPr>
        <w:widowControl/>
        <w:numPr>
          <w:ilvl w:val="0"/>
          <w:numId w:val="7"/>
        </w:numPr>
        <w:overflowPunct/>
        <w:autoSpaceDE/>
        <w:adjustRightInd/>
        <w:ind w:right="-24"/>
        <w:contextualSpacing/>
        <w:jc w:val="both"/>
        <w:rPr>
          <w:sz w:val="22"/>
          <w:szCs w:val="22"/>
        </w:rPr>
      </w:pPr>
      <w:r>
        <w:rPr>
          <w:sz w:val="22"/>
          <w:szCs w:val="22"/>
        </w:rPr>
        <w:t>Di non incorrere nelle</w:t>
      </w:r>
      <w:r w:rsidRPr="00AE2F36">
        <w:rPr>
          <w:sz w:val="22"/>
          <w:szCs w:val="22"/>
        </w:rPr>
        <w:t xml:space="preserve"> le cause di divieto, di decadenza o di sospensione previste dall’art. 67 del D.Lgs. n. 159/2011 e successiv</w:t>
      </w:r>
      <w:r>
        <w:rPr>
          <w:sz w:val="22"/>
          <w:szCs w:val="22"/>
        </w:rPr>
        <w:t>e modificazioni ed integrazioni;</w:t>
      </w:r>
    </w:p>
    <w:p w14:paraId="23BF06C7" w14:textId="75417140" w:rsidR="00477F16" w:rsidRPr="000403D7" w:rsidRDefault="00477F16" w:rsidP="00477F16">
      <w:pPr>
        <w:widowControl/>
        <w:numPr>
          <w:ilvl w:val="0"/>
          <w:numId w:val="7"/>
        </w:numPr>
        <w:overflowPunct/>
        <w:autoSpaceDE/>
        <w:adjustRightInd/>
        <w:ind w:right="-24"/>
        <w:contextualSpacing/>
        <w:jc w:val="both"/>
        <w:rPr>
          <w:sz w:val="22"/>
          <w:szCs w:val="22"/>
        </w:rPr>
      </w:pPr>
      <w:r>
        <w:rPr>
          <w:sz w:val="22"/>
          <w:szCs w:val="22"/>
        </w:rPr>
        <w:t xml:space="preserve">Di non aver </w:t>
      </w:r>
      <w:r w:rsidRPr="00AE2F36">
        <w:rPr>
          <w:sz w:val="22"/>
          <w:szCs w:val="22"/>
        </w:rPr>
        <w:t>pendente alcun procedimento per l’applicazione di una delle misure di prevenzione di cui a</w:t>
      </w:r>
      <w:r>
        <w:rPr>
          <w:sz w:val="22"/>
          <w:szCs w:val="22"/>
        </w:rPr>
        <w:t>ll’art. 6 del D. Lgs.  159/2011.</w:t>
      </w:r>
    </w:p>
    <w:p w14:paraId="7273CB4B" w14:textId="77777777" w:rsidR="00477F16" w:rsidRPr="002D424C" w:rsidRDefault="00477F16" w:rsidP="00477F16">
      <w:pPr>
        <w:widowControl/>
        <w:overflowPunct/>
        <w:autoSpaceDE/>
        <w:adjustRightInd/>
        <w:ind w:left="284"/>
        <w:jc w:val="both"/>
        <w:rPr>
          <w:sz w:val="22"/>
          <w:szCs w:val="22"/>
        </w:rPr>
      </w:pPr>
      <w:r w:rsidRPr="002D424C">
        <w:rPr>
          <w:sz w:val="22"/>
          <w:szCs w:val="22"/>
        </w:rPr>
        <w:t>I requisiti previsti di cui alla presente richiesta di offerta sono dichiarati in sede di presentazione di istanza di partecipazione dall’operatore economico con le modalità di cui al d.P.R. 28 dicembre 2000, n. 445 e la loro sussistenza è accertata dalla stazione appaltante secondo le disposizioni vigenti in materia.</w:t>
      </w:r>
    </w:p>
    <w:p w14:paraId="251E1926" w14:textId="15959306" w:rsidR="009E636C" w:rsidRPr="002D424C" w:rsidRDefault="009E636C" w:rsidP="009E636C">
      <w:pPr>
        <w:widowControl/>
        <w:tabs>
          <w:tab w:val="left" w:pos="284"/>
        </w:tabs>
        <w:overflowPunct/>
        <w:autoSpaceDE/>
        <w:adjustRightInd/>
        <w:jc w:val="both"/>
        <w:rPr>
          <w:b/>
          <w:bCs/>
          <w:lang w:eastAsia="en-US"/>
        </w:rPr>
      </w:pPr>
    </w:p>
    <w:p w14:paraId="0EB7952F" w14:textId="77777777" w:rsidR="009E636C" w:rsidRPr="002D424C" w:rsidRDefault="009E636C" w:rsidP="009E636C">
      <w:pPr>
        <w:widowControl/>
        <w:tabs>
          <w:tab w:val="left" w:pos="284"/>
        </w:tabs>
        <w:overflowPunct/>
        <w:autoSpaceDE/>
        <w:adjustRightInd/>
        <w:jc w:val="both"/>
        <w:rPr>
          <w:b/>
          <w:sz w:val="22"/>
          <w:szCs w:val="22"/>
        </w:rPr>
      </w:pPr>
      <w:r w:rsidRPr="002D424C">
        <w:rPr>
          <w:b/>
          <w:bCs/>
          <w:lang w:eastAsia="en-US"/>
        </w:rPr>
        <w:t>Art.10 –</w:t>
      </w:r>
      <w:r w:rsidRPr="002D424C">
        <w:rPr>
          <w:b/>
        </w:rPr>
        <w:t xml:space="preserve"> AVVALIMENTO</w:t>
      </w:r>
      <w:r w:rsidRPr="002D424C">
        <w:rPr>
          <w:b/>
          <w:sz w:val="22"/>
          <w:szCs w:val="22"/>
        </w:rPr>
        <w:t>:</w:t>
      </w:r>
    </w:p>
    <w:p w14:paraId="33E2DF67" w14:textId="19872BA6" w:rsidR="009E636C" w:rsidRPr="002D424C" w:rsidRDefault="009E636C" w:rsidP="009E636C">
      <w:pPr>
        <w:widowControl/>
        <w:overflowPunct/>
        <w:autoSpaceDE/>
        <w:adjustRightInd/>
        <w:jc w:val="both"/>
        <w:rPr>
          <w:sz w:val="22"/>
          <w:szCs w:val="22"/>
        </w:rPr>
      </w:pPr>
      <w:r w:rsidRPr="002D424C">
        <w:rPr>
          <w:sz w:val="22"/>
          <w:szCs w:val="22"/>
        </w:rPr>
        <w:t xml:space="preserve">L’avvalimento per la presente procedura </w:t>
      </w:r>
      <w:r w:rsidR="00851257">
        <w:rPr>
          <w:sz w:val="22"/>
          <w:szCs w:val="22"/>
        </w:rPr>
        <w:t>NON è</w:t>
      </w:r>
      <w:r w:rsidRPr="002D424C">
        <w:rPr>
          <w:sz w:val="22"/>
          <w:szCs w:val="22"/>
        </w:rPr>
        <w:t xml:space="preserve"> ammesso.</w:t>
      </w:r>
    </w:p>
    <w:p w14:paraId="21A13628" w14:textId="77777777" w:rsidR="009E636C" w:rsidRPr="002D424C" w:rsidRDefault="009E636C" w:rsidP="009E636C">
      <w:pPr>
        <w:widowControl/>
        <w:overflowPunct/>
        <w:autoSpaceDE/>
        <w:adjustRightInd/>
        <w:ind w:left="720"/>
        <w:contextualSpacing/>
        <w:jc w:val="both"/>
        <w:rPr>
          <w:sz w:val="22"/>
          <w:szCs w:val="22"/>
        </w:rPr>
      </w:pPr>
    </w:p>
    <w:p w14:paraId="40A757CD" w14:textId="77777777" w:rsidR="009E636C" w:rsidRPr="002D424C" w:rsidRDefault="009E636C" w:rsidP="009E636C">
      <w:pPr>
        <w:widowControl/>
        <w:tabs>
          <w:tab w:val="left" w:pos="284"/>
        </w:tabs>
        <w:overflowPunct/>
        <w:autoSpaceDE/>
        <w:adjustRightInd/>
        <w:jc w:val="both"/>
        <w:rPr>
          <w:b/>
          <w:sz w:val="22"/>
          <w:szCs w:val="22"/>
        </w:rPr>
      </w:pPr>
      <w:r w:rsidRPr="002D424C">
        <w:rPr>
          <w:b/>
          <w:bCs/>
          <w:lang w:eastAsia="en-US"/>
        </w:rPr>
        <w:t>Art.11 –</w:t>
      </w:r>
      <w:r w:rsidRPr="002D424C">
        <w:rPr>
          <w:b/>
        </w:rPr>
        <w:t xml:space="preserve"> SUPAPPALTO</w:t>
      </w:r>
      <w:r w:rsidRPr="002D424C">
        <w:rPr>
          <w:b/>
          <w:sz w:val="22"/>
          <w:szCs w:val="22"/>
        </w:rPr>
        <w:t>:</w:t>
      </w:r>
    </w:p>
    <w:p w14:paraId="6EE020F2" w14:textId="715017B7" w:rsidR="009E636C" w:rsidRPr="002D424C" w:rsidRDefault="009E636C" w:rsidP="009E636C">
      <w:pPr>
        <w:widowControl/>
        <w:tabs>
          <w:tab w:val="left" w:pos="284"/>
        </w:tabs>
        <w:overflowPunct/>
        <w:autoSpaceDE/>
        <w:adjustRightInd/>
        <w:jc w:val="both"/>
        <w:rPr>
          <w:sz w:val="22"/>
          <w:szCs w:val="22"/>
        </w:rPr>
      </w:pPr>
      <w:r w:rsidRPr="002D424C">
        <w:rPr>
          <w:sz w:val="22"/>
          <w:szCs w:val="22"/>
        </w:rPr>
        <w:t>il subappalto per la</w:t>
      </w:r>
      <w:r w:rsidR="00851257">
        <w:rPr>
          <w:sz w:val="22"/>
          <w:szCs w:val="22"/>
        </w:rPr>
        <w:t xml:space="preserve"> presente prestazione d’opera  NON </w:t>
      </w:r>
      <w:r w:rsidRPr="002D424C">
        <w:rPr>
          <w:sz w:val="22"/>
          <w:szCs w:val="22"/>
        </w:rPr>
        <w:t>è ammesso.</w:t>
      </w:r>
    </w:p>
    <w:p w14:paraId="275CDD13" w14:textId="77777777" w:rsidR="009E636C" w:rsidRPr="002D424C" w:rsidRDefault="009E636C" w:rsidP="009E636C">
      <w:pPr>
        <w:widowControl/>
        <w:tabs>
          <w:tab w:val="left" w:pos="284"/>
        </w:tabs>
        <w:overflowPunct/>
        <w:autoSpaceDE/>
        <w:adjustRightInd/>
        <w:jc w:val="both"/>
        <w:rPr>
          <w:sz w:val="22"/>
          <w:szCs w:val="22"/>
        </w:rPr>
      </w:pPr>
    </w:p>
    <w:p w14:paraId="3099F0CE" w14:textId="77777777" w:rsidR="009E636C" w:rsidRPr="002D424C" w:rsidRDefault="009E636C" w:rsidP="009E636C">
      <w:pPr>
        <w:widowControl/>
        <w:overflowPunct/>
        <w:jc w:val="both"/>
        <w:rPr>
          <w:b/>
          <w:bCs/>
          <w:lang w:eastAsia="en-US"/>
        </w:rPr>
      </w:pPr>
      <w:r w:rsidRPr="002D424C">
        <w:rPr>
          <w:b/>
          <w:bCs/>
          <w:lang w:eastAsia="en-US"/>
        </w:rPr>
        <w:t>Art.12 –</w:t>
      </w:r>
      <w:r w:rsidRPr="002D424C">
        <w:rPr>
          <w:b/>
          <w:bCs/>
        </w:rPr>
        <w:t xml:space="preserve">PRESENTAZIONE OFFERTA </w:t>
      </w:r>
    </w:p>
    <w:p w14:paraId="1CB7CC94" w14:textId="77777777" w:rsidR="009E636C" w:rsidRPr="002D424C" w:rsidRDefault="009E636C" w:rsidP="009E636C">
      <w:pPr>
        <w:widowControl/>
        <w:overflowPunct/>
        <w:adjustRightInd/>
        <w:jc w:val="both"/>
        <w:rPr>
          <w:sz w:val="22"/>
          <w:szCs w:val="22"/>
        </w:rPr>
      </w:pPr>
      <w:r w:rsidRPr="002D424C">
        <w:rPr>
          <w:sz w:val="22"/>
          <w:szCs w:val="22"/>
        </w:rPr>
        <w:t xml:space="preserve">La risposta alla richiesta di offerta cui alla presente procedura sarà costituita dalla BUSTA AMMINISTRATIVA E DALLA BUSTA ECONOMICA: </w:t>
      </w:r>
    </w:p>
    <w:p w14:paraId="52301704" w14:textId="77777777" w:rsidR="009E636C" w:rsidRPr="002D424C" w:rsidRDefault="009E636C" w:rsidP="009E636C">
      <w:pPr>
        <w:widowControl/>
        <w:numPr>
          <w:ilvl w:val="0"/>
          <w:numId w:val="18"/>
        </w:numPr>
        <w:overflowPunct/>
        <w:autoSpaceDE/>
        <w:adjustRightInd/>
        <w:spacing w:after="160" w:line="254" w:lineRule="auto"/>
        <w:jc w:val="both"/>
        <w:rPr>
          <w:sz w:val="22"/>
          <w:szCs w:val="22"/>
        </w:rPr>
      </w:pPr>
      <w:r w:rsidRPr="002D424C">
        <w:rPr>
          <w:sz w:val="22"/>
          <w:szCs w:val="22"/>
        </w:rPr>
        <w:t>Nella BUSTA AMMINISTRATIVA deve essere inserita la seguente documentazione:</w:t>
      </w:r>
    </w:p>
    <w:p w14:paraId="19EFD8B6" w14:textId="2393548E" w:rsidR="009E636C" w:rsidRPr="002D424C" w:rsidRDefault="009E636C" w:rsidP="009E636C">
      <w:pPr>
        <w:widowControl/>
        <w:overflowPunct/>
        <w:adjustRightInd/>
        <w:ind w:left="720" w:firstLine="696"/>
        <w:jc w:val="both"/>
        <w:rPr>
          <w:b/>
          <w:bCs/>
        </w:rPr>
      </w:pPr>
      <w:r w:rsidRPr="002D424C">
        <w:rPr>
          <w:b/>
          <w:bCs/>
        </w:rPr>
        <w:t xml:space="preserve">A.1 - ISTANZA DI PARTECIPAZIONE E CONNESSE DICHIARAZIONI SOSTITUTIVE COME PREDISPOSTO  NELL’ALLEGATO </w:t>
      </w:r>
      <w:r w:rsidR="00E53832">
        <w:rPr>
          <w:b/>
          <w:bCs/>
        </w:rPr>
        <w:t>“B”</w:t>
      </w:r>
      <w:r w:rsidRPr="002D424C">
        <w:rPr>
          <w:b/>
          <w:bCs/>
        </w:rPr>
        <w:t xml:space="preserve">  DELLA PRESENTE RICHIESTA DI OFFERTA: </w:t>
      </w:r>
    </w:p>
    <w:p w14:paraId="215972F2" w14:textId="2AC7D4D5" w:rsidR="009E636C" w:rsidRPr="002D424C" w:rsidRDefault="009E636C" w:rsidP="009E636C">
      <w:pPr>
        <w:widowControl/>
        <w:overflowPunct/>
        <w:adjustRightInd/>
        <w:ind w:left="720"/>
        <w:jc w:val="both"/>
        <w:rPr>
          <w:sz w:val="22"/>
          <w:szCs w:val="22"/>
        </w:rPr>
      </w:pPr>
      <w:r w:rsidRPr="002D424C">
        <w:rPr>
          <w:sz w:val="22"/>
          <w:szCs w:val="22"/>
        </w:rPr>
        <w:t xml:space="preserve">La suddetta istanza è redatta ai sensi del D.P.R. n. 445/2000 e resa dal rappresentante dell’offerente, munito dei poteri necessari ad impegnare per tutti gli atti e gli effetti giuridici derivanti dalla presente gara, autenticata </w:t>
      </w:r>
      <w:r w:rsidRPr="002D424C">
        <w:rPr>
          <w:b/>
          <w:sz w:val="22"/>
          <w:szCs w:val="22"/>
        </w:rPr>
        <w:t>mediante fotocopia del documento di identità in corso di validità</w:t>
      </w:r>
      <w:r w:rsidRPr="002D424C">
        <w:rPr>
          <w:sz w:val="22"/>
          <w:szCs w:val="22"/>
        </w:rPr>
        <w:t>.</w:t>
      </w:r>
    </w:p>
    <w:p w14:paraId="7F9B638F" w14:textId="2E6DDEBE" w:rsidR="009E636C" w:rsidRPr="002D424C" w:rsidRDefault="009E636C" w:rsidP="009E636C">
      <w:pPr>
        <w:widowControl/>
        <w:overflowPunct/>
        <w:adjustRightInd/>
        <w:ind w:left="720"/>
        <w:jc w:val="both"/>
        <w:rPr>
          <w:sz w:val="22"/>
          <w:szCs w:val="22"/>
        </w:rPr>
      </w:pPr>
      <w:r w:rsidRPr="002D424C">
        <w:rPr>
          <w:sz w:val="22"/>
          <w:szCs w:val="22"/>
        </w:rPr>
        <w:t xml:space="preserve">In caso di raggruppamento di </w:t>
      </w:r>
      <w:r w:rsidR="00E53832">
        <w:rPr>
          <w:sz w:val="22"/>
          <w:szCs w:val="22"/>
        </w:rPr>
        <w:t>professionisti</w:t>
      </w:r>
      <w:r w:rsidRPr="002D424C">
        <w:rPr>
          <w:sz w:val="22"/>
          <w:szCs w:val="22"/>
        </w:rPr>
        <w:t xml:space="preserve"> o consorzio le dichiarazioni sostitutive dovranno, a pena di esclusione, essere siglate e sottoscritte in calce con firma leggibile e per esteso dal legale rappresentante della mandataria. Nell’ipotesi di imprese/professionisti che si sono impegnate a costituire un raggruppamento temporaneo</w:t>
      </w:r>
      <w:r w:rsidR="00E53832">
        <w:rPr>
          <w:sz w:val="22"/>
          <w:szCs w:val="22"/>
        </w:rPr>
        <w:t xml:space="preserve">, </w:t>
      </w:r>
      <w:r w:rsidRPr="002D424C">
        <w:rPr>
          <w:sz w:val="22"/>
          <w:szCs w:val="22"/>
        </w:rPr>
        <w:t>in caso di aggiudicazione le dichiarazioni sostitutive dovranno, a pena di esclusione, essere presentate da ciascuna delle Società</w:t>
      </w:r>
      <w:r w:rsidR="00E53832">
        <w:rPr>
          <w:sz w:val="22"/>
          <w:szCs w:val="22"/>
        </w:rPr>
        <w:t xml:space="preserve">/ professionista </w:t>
      </w:r>
      <w:r w:rsidRPr="002D424C">
        <w:rPr>
          <w:sz w:val="22"/>
          <w:szCs w:val="22"/>
        </w:rPr>
        <w:t xml:space="preserve"> appartenente al Raggruppamento.</w:t>
      </w:r>
    </w:p>
    <w:p w14:paraId="586CEE1C" w14:textId="77777777" w:rsidR="00E53832" w:rsidRDefault="009E636C" w:rsidP="009E636C">
      <w:pPr>
        <w:widowControl/>
        <w:overflowPunct/>
        <w:adjustRightInd/>
        <w:ind w:left="720"/>
        <w:jc w:val="both"/>
        <w:rPr>
          <w:sz w:val="22"/>
          <w:szCs w:val="22"/>
        </w:rPr>
      </w:pPr>
      <w:r w:rsidRPr="002D424C">
        <w:rPr>
          <w:sz w:val="22"/>
          <w:szCs w:val="22"/>
        </w:rPr>
        <w:t xml:space="preserve">Nel caso di associazione temporanea di imprese/professionisti, la dichiarazione va resa da tutti i soggetti che costituiranno l’associazione. </w:t>
      </w:r>
    </w:p>
    <w:p w14:paraId="07476741" w14:textId="49EE5CDA" w:rsidR="009E636C" w:rsidRPr="002D424C" w:rsidRDefault="009E636C" w:rsidP="009E636C">
      <w:pPr>
        <w:widowControl/>
        <w:overflowPunct/>
        <w:adjustRightInd/>
        <w:ind w:left="720"/>
        <w:jc w:val="both"/>
        <w:rPr>
          <w:sz w:val="22"/>
          <w:szCs w:val="22"/>
        </w:rPr>
      </w:pPr>
      <w:r w:rsidRPr="002D424C">
        <w:rPr>
          <w:sz w:val="22"/>
          <w:szCs w:val="22"/>
        </w:rPr>
        <w:t>Si precisa che il mancato utilizzo del suddetto modello (allegato al presente disciplinare per formarne parte integrante e sostanziale) non è causa di esclusione purché siano rese tutte le dichiarazioni e informazioni indicate nel modello stesso.</w:t>
      </w:r>
    </w:p>
    <w:p w14:paraId="5950D74B" w14:textId="77777777" w:rsidR="009E636C" w:rsidRPr="002D424C" w:rsidRDefault="009E636C" w:rsidP="005A6ADA">
      <w:pPr>
        <w:widowControl/>
        <w:overflowPunct/>
        <w:autoSpaceDE/>
        <w:adjustRightInd/>
        <w:ind w:left="709" w:firstLine="707"/>
        <w:contextualSpacing/>
        <w:jc w:val="both"/>
        <w:rPr>
          <w:sz w:val="22"/>
          <w:szCs w:val="22"/>
          <w:u w:val="single"/>
          <w:lang w:eastAsia="en-US"/>
        </w:rPr>
      </w:pPr>
      <w:r w:rsidRPr="002D424C">
        <w:rPr>
          <w:b/>
          <w:u w:val="single"/>
          <w:lang w:eastAsia="en-US"/>
        </w:rPr>
        <w:t>ALLEGATI ALL’ ISTANZA VANNO INSERITE LE SEGUENTI DICHIARAZIONI</w:t>
      </w:r>
      <w:r w:rsidRPr="002D424C">
        <w:rPr>
          <w:sz w:val="22"/>
          <w:szCs w:val="22"/>
          <w:u w:val="single"/>
          <w:lang w:eastAsia="en-US"/>
        </w:rPr>
        <w:t>:</w:t>
      </w:r>
    </w:p>
    <w:p w14:paraId="0D60384F" w14:textId="22E7F10C" w:rsidR="009E636C" w:rsidRPr="002D424C" w:rsidRDefault="009E636C" w:rsidP="009E636C">
      <w:pPr>
        <w:widowControl/>
        <w:numPr>
          <w:ilvl w:val="0"/>
          <w:numId w:val="19"/>
        </w:numPr>
        <w:overflowPunct/>
        <w:autoSpaceDE/>
        <w:adjustRightInd/>
        <w:spacing w:after="160" w:line="254" w:lineRule="auto"/>
        <w:ind w:left="1418" w:hanging="142"/>
        <w:contextualSpacing/>
        <w:jc w:val="both"/>
        <w:rPr>
          <w:rFonts w:eastAsia="Calibri"/>
          <w:b/>
          <w:i/>
          <w:sz w:val="22"/>
          <w:szCs w:val="22"/>
          <w:lang w:eastAsia="en-US"/>
        </w:rPr>
      </w:pPr>
      <w:r w:rsidRPr="002D424C">
        <w:rPr>
          <w:rFonts w:eastAsia="Calibri"/>
          <w:b/>
          <w:i/>
          <w:sz w:val="22"/>
          <w:szCs w:val="22"/>
          <w:lang w:eastAsia="en-US"/>
        </w:rPr>
        <w:t>elenco con prestazioni analoghe a quell</w:t>
      </w:r>
      <w:r w:rsidR="00E53832">
        <w:rPr>
          <w:rFonts w:eastAsia="Calibri"/>
          <w:b/>
          <w:i/>
          <w:sz w:val="22"/>
          <w:szCs w:val="22"/>
          <w:lang w:eastAsia="en-US"/>
        </w:rPr>
        <w:t>e</w:t>
      </w:r>
      <w:r w:rsidRPr="002D424C">
        <w:rPr>
          <w:rFonts w:eastAsia="Calibri"/>
          <w:b/>
          <w:i/>
          <w:sz w:val="22"/>
          <w:szCs w:val="22"/>
          <w:lang w:eastAsia="en-US"/>
        </w:rPr>
        <w:t xml:space="preserve"> in oggetto eseguiti direttamente nel quinquennio antecedente la data di protocollo di cui alla presente richiesta</w:t>
      </w:r>
      <w:r w:rsidR="002C20D7">
        <w:rPr>
          <w:rFonts w:eastAsia="Calibri"/>
          <w:b/>
          <w:i/>
          <w:sz w:val="22"/>
          <w:szCs w:val="22"/>
          <w:lang w:eastAsia="en-US"/>
        </w:rPr>
        <w:t xml:space="preserve"> se l’operatore economico è una società/ curricu</w:t>
      </w:r>
      <w:r w:rsidR="00E53832">
        <w:rPr>
          <w:rFonts w:eastAsia="Calibri"/>
          <w:b/>
          <w:i/>
          <w:sz w:val="22"/>
          <w:szCs w:val="22"/>
          <w:lang w:eastAsia="en-US"/>
        </w:rPr>
        <w:t>l</w:t>
      </w:r>
      <w:r w:rsidR="002C20D7">
        <w:rPr>
          <w:rFonts w:eastAsia="Calibri"/>
          <w:b/>
          <w:i/>
          <w:sz w:val="22"/>
          <w:szCs w:val="22"/>
          <w:lang w:eastAsia="en-US"/>
        </w:rPr>
        <w:t>um professionale se l’o</w:t>
      </w:r>
      <w:r w:rsidR="00E53832">
        <w:rPr>
          <w:rFonts w:eastAsia="Calibri"/>
          <w:b/>
          <w:i/>
          <w:sz w:val="22"/>
          <w:szCs w:val="22"/>
          <w:lang w:eastAsia="en-US"/>
        </w:rPr>
        <w:t>p</w:t>
      </w:r>
      <w:r w:rsidR="002C20D7">
        <w:rPr>
          <w:rFonts w:eastAsia="Calibri"/>
          <w:b/>
          <w:i/>
          <w:sz w:val="22"/>
          <w:szCs w:val="22"/>
          <w:lang w:eastAsia="en-US"/>
        </w:rPr>
        <w:t>eratore econom</w:t>
      </w:r>
      <w:r w:rsidR="00E53832">
        <w:rPr>
          <w:rFonts w:eastAsia="Calibri"/>
          <w:b/>
          <w:i/>
          <w:sz w:val="22"/>
          <w:szCs w:val="22"/>
          <w:lang w:eastAsia="en-US"/>
        </w:rPr>
        <w:t>i</w:t>
      </w:r>
      <w:r w:rsidR="002C20D7">
        <w:rPr>
          <w:rFonts w:eastAsia="Calibri"/>
          <w:b/>
          <w:i/>
          <w:sz w:val="22"/>
          <w:szCs w:val="22"/>
          <w:lang w:eastAsia="en-US"/>
        </w:rPr>
        <w:t>c</w:t>
      </w:r>
      <w:r w:rsidR="00E53832">
        <w:rPr>
          <w:rFonts w:eastAsia="Calibri"/>
          <w:b/>
          <w:i/>
          <w:sz w:val="22"/>
          <w:szCs w:val="22"/>
          <w:lang w:eastAsia="en-US"/>
        </w:rPr>
        <w:t>o</w:t>
      </w:r>
      <w:r w:rsidR="002C20D7">
        <w:rPr>
          <w:rFonts w:eastAsia="Calibri"/>
          <w:b/>
          <w:i/>
          <w:sz w:val="22"/>
          <w:szCs w:val="22"/>
          <w:lang w:eastAsia="en-US"/>
        </w:rPr>
        <w:t xml:space="preserve"> è professionista singolo</w:t>
      </w:r>
      <w:r w:rsidRPr="002D424C">
        <w:rPr>
          <w:rFonts w:eastAsia="Calibri"/>
          <w:b/>
          <w:i/>
          <w:sz w:val="22"/>
          <w:szCs w:val="22"/>
          <w:lang w:eastAsia="en-US"/>
        </w:rPr>
        <w:t>;</w:t>
      </w:r>
    </w:p>
    <w:p w14:paraId="48CF3BB0" w14:textId="74CD5FA8" w:rsidR="00477F16" w:rsidRPr="00066D14" w:rsidRDefault="009E636C" w:rsidP="00066D14">
      <w:pPr>
        <w:widowControl/>
        <w:overflowPunct/>
        <w:autoSpaceDE/>
        <w:adjustRightInd/>
        <w:ind w:left="1418" w:hanging="142"/>
        <w:contextualSpacing/>
        <w:jc w:val="both"/>
        <w:rPr>
          <w:b/>
          <w:i/>
          <w:sz w:val="22"/>
          <w:szCs w:val="22"/>
          <w:u w:val="single"/>
          <w:lang w:eastAsia="en-US"/>
        </w:rPr>
      </w:pPr>
      <w:r w:rsidRPr="002D424C">
        <w:rPr>
          <w:b/>
          <w:i/>
          <w:sz w:val="22"/>
          <w:szCs w:val="22"/>
          <w:u w:val="single"/>
          <w:lang w:eastAsia="en-US"/>
        </w:rPr>
        <w:t>- documento di identità del sottoscrittore in corso di validità;</w:t>
      </w:r>
    </w:p>
    <w:p w14:paraId="68947312" w14:textId="77777777" w:rsidR="009E636C" w:rsidRPr="002D424C" w:rsidRDefault="009E636C" w:rsidP="009E636C">
      <w:pPr>
        <w:widowControl/>
        <w:overflowPunct/>
        <w:autoSpaceDE/>
        <w:adjustRightInd/>
        <w:ind w:left="709" w:firstLine="707"/>
        <w:contextualSpacing/>
        <w:jc w:val="both"/>
        <w:rPr>
          <w:b/>
          <w:sz w:val="22"/>
          <w:szCs w:val="22"/>
        </w:rPr>
      </w:pPr>
    </w:p>
    <w:p w14:paraId="220F66DD" w14:textId="77777777" w:rsidR="009E636C" w:rsidRPr="002D424C" w:rsidRDefault="009E636C" w:rsidP="009E636C">
      <w:pPr>
        <w:widowControl/>
        <w:numPr>
          <w:ilvl w:val="0"/>
          <w:numId w:val="18"/>
        </w:numPr>
        <w:overflowPunct/>
        <w:autoSpaceDE/>
        <w:adjustRightInd/>
        <w:spacing w:after="160" w:line="254" w:lineRule="auto"/>
        <w:jc w:val="both"/>
        <w:rPr>
          <w:b/>
          <w:bCs/>
          <w:sz w:val="22"/>
          <w:szCs w:val="22"/>
          <w:lang w:eastAsia="en-US"/>
        </w:rPr>
      </w:pPr>
      <w:r w:rsidRPr="002D424C">
        <w:rPr>
          <w:b/>
          <w:bCs/>
          <w:sz w:val="22"/>
          <w:szCs w:val="22"/>
          <w:lang w:eastAsia="en-US"/>
        </w:rPr>
        <w:t xml:space="preserve">La “BUSTA ECONOMICA” deve contenere </w:t>
      </w:r>
      <w:r w:rsidRPr="002D424C">
        <w:rPr>
          <w:b/>
          <w:sz w:val="22"/>
          <w:szCs w:val="22"/>
          <w:lang w:eastAsia="en-US"/>
        </w:rPr>
        <w:t>a pena d’esclusione</w:t>
      </w:r>
      <w:r w:rsidRPr="002D424C">
        <w:rPr>
          <w:sz w:val="22"/>
          <w:szCs w:val="22"/>
          <w:lang w:eastAsia="en-US"/>
        </w:rPr>
        <w:t>, la seguente documentazione:</w:t>
      </w:r>
    </w:p>
    <w:p w14:paraId="43E9E049" w14:textId="0B8769A5" w:rsidR="009E636C" w:rsidRPr="002D424C" w:rsidRDefault="009E636C" w:rsidP="009E636C">
      <w:pPr>
        <w:widowControl/>
        <w:overflowPunct/>
        <w:ind w:left="709" w:firstLine="707"/>
        <w:jc w:val="both"/>
        <w:rPr>
          <w:sz w:val="22"/>
          <w:szCs w:val="22"/>
          <w:lang w:eastAsia="en-US"/>
        </w:rPr>
      </w:pPr>
      <w:r w:rsidRPr="002D424C">
        <w:rPr>
          <w:b/>
          <w:bCs/>
          <w:sz w:val="22"/>
          <w:szCs w:val="22"/>
          <w:lang w:eastAsia="en-US"/>
        </w:rPr>
        <w:t xml:space="preserve">B.1 - . </w:t>
      </w:r>
      <w:r w:rsidRPr="002D424C">
        <w:rPr>
          <w:b/>
          <w:bCs/>
          <w:lang w:eastAsia="en-US"/>
        </w:rPr>
        <w:t>DICHIARAZIONE</w:t>
      </w:r>
      <w:r w:rsidRPr="002D424C">
        <w:rPr>
          <w:sz w:val="22"/>
          <w:szCs w:val="22"/>
          <w:lang w:eastAsia="en-US"/>
        </w:rPr>
        <w:t>, utilizzando L’</w:t>
      </w:r>
      <w:r w:rsidR="00043885">
        <w:rPr>
          <w:b/>
          <w:bCs/>
          <w:sz w:val="22"/>
          <w:szCs w:val="22"/>
          <w:lang w:eastAsia="en-US"/>
        </w:rPr>
        <w:t>ALLEGATO C</w:t>
      </w:r>
      <w:r w:rsidRPr="002D424C">
        <w:rPr>
          <w:sz w:val="22"/>
          <w:szCs w:val="22"/>
          <w:lang w:eastAsia="en-US"/>
        </w:rPr>
        <w:t xml:space="preserve"> alla lettera di invito di cui alla presente procedura, resa dal legale rappresentante dell’Impresa concorrente con indicazione del ribasso unico percentuale </w:t>
      </w:r>
      <w:r w:rsidRPr="002D424C">
        <w:rPr>
          <w:sz w:val="22"/>
          <w:szCs w:val="22"/>
          <w:lang w:eastAsia="en-US"/>
        </w:rPr>
        <w:lastRenderedPageBreak/>
        <w:t>offerto rispetto all’elenco prezzi . Il ribasso deve essere indicato  in cifre ed in lettere . Il prezzo complessivo offerto non potrà essere pari o superiore all’importo posto a base di gara.</w:t>
      </w:r>
    </w:p>
    <w:p w14:paraId="18121937" w14:textId="77777777" w:rsidR="009E636C" w:rsidRPr="002D424C" w:rsidRDefault="009E636C" w:rsidP="009E636C">
      <w:pPr>
        <w:widowControl/>
        <w:overflowPunct/>
        <w:adjustRightInd/>
        <w:ind w:left="720"/>
        <w:jc w:val="both"/>
        <w:rPr>
          <w:sz w:val="22"/>
          <w:szCs w:val="22"/>
        </w:rPr>
      </w:pPr>
    </w:p>
    <w:p w14:paraId="095E23D5" w14:textId="77777777" w:rsidR="009E636C" w:rsidRPr="002D424C" w:rsidRDefault="009E636C" w:rsidP="009E636C">
      <w:pPr>
        <w:widowControl/>
        <w:overflowPunct/>
        <w:adjustRightInd/>
        <w:jc w:val="both"/>
        <w:rPr>
          <w:b/>
          <w:bCs/>
          <w:u w:val="single"/>
        </w:rPr>
      </w:pPr>
      <w:r w:rsidRPr="002D424C">
        <w:rPr>
          <w:b/>
          <w:u w:val="single"/>
        </w:rPr>
        <w:t>LE BUSTE CONTENTI QUANTO SOPRA DESCRITTO DOVRANNO ESSERE ALLEGATE SULLA PIATTAFORMA ELETTRONICA CON LE MODALITÀ INDICATE NEL MANUALE OPERATIVO</w:t>
      </w:r>
      <w:r w:rsidRPr="002D424C">
        <w:rPr>
          <w:color w:val="FF0000"/>
          <w:u w:val="single"/>
        </w:rPr>
        <w:t xml:space="preserve"> </w:t>
      </w:r>
      <w:r w:rsidRPr="002D424C">
        <w:rPr>
          <w:b/>
          <w:bCs/>
          <w:u w:val="single"/>
        </w:rPr>
        <w:t>CHE SEGUE LA PRESENTE RICHIESTA DI OFFERTA.</w:t>
      </w:r>
    </w:p>
    <w:p w14:paraId="7B91557A" w14:textId="77777777" w:rsidR="009E636C" w:rsidRPr="002D424C" w:rsidRDefault="009E636C" w:rsidP="009E636C">
      <w:pPr>
        <w:widowControl/>
        <w:overflowPunct/>
        <w:adjustRightInd/>
        <w:jc w:val="both"/>
        <w:rPr>
          <w:sz w:val="22"/>
          <w:szCs w:val="22"/>
        </w:rPr>
      </w:pPr>
    </w:p>
    <w:p w14:paraId="118924E1" w14:textId="77777777" w:rsidR="009E636C" w:rsidRPr="002D424C" w:rsidRDefault="009E636C" w:rsidP="009E636C">
      <w:pPr>
        <w:widowControl/>
        <w:overflowPunct/>
        <w:adjustRightInd/>
        <w:ind w:firstLine="708"/>
        <w:jc w:val="both"/>
        <w:rPr>
          <w:sz w:val="22"/>
          <w:szCs w:val="22"/>
        </w:rPr>
      </w:pPr>
    </w:p>
    <w:p w14:paraId="55589372" w14:textId="77777777" w:rsidR="009E636C" w:rsidRPr="002D424C" w:rsidRDefault="009E636C" w:rsidP="009E636C">
      <w:pPr>
        <w:widowControl/>
        <w:overflowPunct/>
        <w:jc w:val="both"/>
        <w:rPr>
          <w:b/>
          <w:bCs/>
          <w:lang w:eastAsia="en-US"/>
        </w:rPr>
      </w:pPr>
      <w:r w:rsidRPr="002D424C">
        <w:rPr>
          <w:b/>
          <w:bCs/>
          <w:lang w:eastAsia="en-US"/>
        </w:rPr>
        <w:t>Art.13 -  TEMPI E LUOGO DELL’ESPLETAMENTO DELLA GARA E DELL’AGGIUDICAZIONE</w:t>
      </w:r>
    </w:p>
    <w:p w14:paraId="421D4FBC" w14:textId="1802B298" w:rsidR="009E636C" w:rsidRPr="002D424C" w:rsidRDefault="009E636C" w:rsidP="009E636C">
      <w:pPr>
        <w:widowControl/>
        <w:overflowPunct/>
        <w:adjustRightInd/>
        <w:jc w:val="both"/>
        <w:rPr>
          <w:sz w:val="22"/>
          <w:szCs w:val="22"/>
        </w:rPr>
      </w:pPr>
      <w:r w:rsidRPr="002D424C">
        <w:rPr>
          <w:b/>
          <w:sz w:val="22"/>
          <w:szCs w:val="22"/>
        </w:rPr>
        <w:t xml:space="preserve">L’offerta composta da busta amministrativa e Busta economica, devono pervenire entro il termine perentorio delle ore </w:t>
      </w:r>
      <w:r w:rsidR="00907FE4">
        <w:rPr>
          <w:b/>
          <w:sz w:val="22"/>
          <w:szCs w:val="22"/>
        </w:rPr>
        <w:t>12</w:t>
      </w:r>
      <w:r w:rsidRPr="002D424C">
        <w:rPr>
          <w:b/>
          <w:sz w:val="22"/>
          <w:szCs w:val="22"/>
        </w:rPr>
        <w:t xml:space="preserve">:00 del giorno </w:t>
      </w:r>
      <w:r w:rsidR="00F247C9">
        <w:rPr>
          <w:b/>
          <w:sz w:val="22"/>
          <w:szCs w:val="22"/>
        </w:rPr>
        <w:t>………………………</w:t>
      </w:r>
      <w:r w:rsidRPr="002D424C">
        <w:rPr>
          <w:sz w:val="22"/>
          <w:szCs w:val="22"/>
        </w:rPr>
        <w:t xml:space="preserve"> esclusivamente in modo telematico secondo quanto previsto nella presente lettera/ disciplinare di gara e nel Manuale operativo allegato. </w:t>
      </w:r>
    </w:p>
    <w:p w14:paraId="7988B889" w14:textId="06BDEB78" w:rsidR="009E636C" w:rsidRPr="002D424C" w:rsidRDefault="009E636C" w:rsidP="009E636C">
      <w:pPr>
        <w:widowControl/>
        <w:overflowPunct/>
        <w:adjustRightInd/>
        <w:jc w:val="both"/>
        <w:rPr>
          <w:sz w:val="22"/>
          <w:szCs w:val="22"/>
          <w:u w:val="single"/>
        </w:rPr>
      </w:pPr>
      <w:r w:rsidRPr="002D424C">
        <w:rPr>
          <w:sz w:val="22"/>
          <w:szCs w:val="22"/>
          <w:u w:val="single"/>
        </w:rPr>
        <w:t xml:space="preserve">L’apertura delle offerte avrà luogo presso la Sede del Comune di Micigliano  (Via San Biagio n.1 – 02010 Micigliano (RI)) </w:t>
      </w:r>
      <w:r w:rsidRPr="002D424C">
        <w:rPr>
          <w:b/>
          <w:sz w:val="22"/>
          <w:szCs w:val="22"/>
          <w:u w:val="single"/>
        </w:rPr>
        <w:t xml:space="preserve">alle ore </w:t>
      </w:r>
      <w:r w:rsidR="00171B8E">
        <w:rPr>
          <w:b/>
          <w:sz w:val="22"/>
          <w:szCs w:val="22"/>
          <w:u w:val="single"/>
        </w:rPr>
        <w:t>1</w:t>
      </w:r>
      <w:r w:rsidR="006375FF">
        <w:rPr>
          <w:b/>
          <w:sz w:val="22"/>
          <w:szCs w:val="22"/>
          <w:u w:val="single"/>
        </w:rPr>
        <w:t>1</w:t>
      </w:r>
      <w:r w:rsidR="00171B8E">
        <w:rPr>
          <w:b/>
          <w:sz w:val="22"/>
          <w:szCs w:val="22"/>
          <w:u w:val="single"/>
        </w:rPr>
        <w:t>:00</w:t>
      </w:r>
      <w:r w:rsidRPr="002D424C">
        <w:rPr>
          <w:b/>
          <w:sz w:val="22"/>
          <w:szCs w:val="22"/>
          <w:u w:val="single"/>
        </w:rPr>
        <w:t xml:space="preserve"> del giorno </w:t>
      </w:r>
      <w:r w:rsidR="00F247C9">
        <w:rPr>
          <w:b/>
          <w:sz w:val="22"/>
          <w:szCs w:val="22"/>
          <w:u w:val="single"/>
        </w:rPr>
        <w:t>………………………</w:t>
      </w:r>
      <w:r w:rsidR="008E3355">
        <w:rPr>
          <w:b/>
          <w:sz w:val="22"/>
          <w:szCs w:val="22"/>
          <w:u w:val="single"/>
        </w:rPr>
        <w:t xml:space="preserve"> </w:t>
      </w:r>
      <w:r w:rsidRPr="002D424C">
        <w:rPr>
          <w:sz w:val="22"/>
          <w:szCs w:val="22"/>
          <w:u w:val="single"/>
        </w:rPr>
        <w:t xml:space="preserve"> Il RUP aprirà </w:t>
      </w:r>
      <w:r w:rsidR="00171B8E">
        <w:rPr>
          <w:sz w:val="22"/>
          <w:szCs w:val="22"/>
          <w:u w:val="single"/>
        </w:rPr>
        <w:t>la documentazione</w:t>
      </w:r>
      <w:r w:rsidRPr="002D424C">
        <w:rPr>
          <w:sz w:val="22"/>
          <w:szCs w:val="22"/>
          <w:u w:val="single"/>
        </w:rPr>
        <w:t xml:space="preserve"> di gara in presenza di almeno un testimone.</w:t>
      </w:r>
    </w:p>
    <w:p w14:paraId="0D1C466D" w14:textId="77777777" w:rsidR="009E636C" w:rsidRPr="002D424C" w:rsidRDefault="009E636C" w:rsidP="009E636C">
      <w:pPr>
        <w:widowControl/>
        <w:overflowPunct/>
        <w:adjustRightInd/>
        <w:ind w:firstLine="708"/>
        <w:jc w:val="both"/>
        <w:rPr>
          <w:sz w:val="22"/>
          <w:szCs w:val="22"/>
        </w:rPr>
      </w:pPr>
    </w:p>
    <w:p w14:paraId="10C67162" w14:textId="77777777" w:rsidR="009E636C" w:rsidRPr="002D424C" w:rsidRDefault="009E636C" w:rsidP="009E636C">
      <w:pPr>
        <w:widowControl/>
        <w:overflowPunct/>
        <w:jc w:val="both"/>
        <w:rPr>
          <w:b/>
          <w:bCs/>
          <w:lang w:eastAsia="en-US"/>
        </w:rPr>
      </w:pPr>
      <w:r w:rsidRPr="002D424C">
        <w:rPr>
          <w:b/>
          <w:bCs/>
          <w:lang w:eastAsia="en-US"/>
        </w:rPr>
        <w:t xml:space="preserve">Art.14 – VISITA DEI LUOGHI </w:t>
      </w:r>
    </w:p>
    <w:p w14:paraId="27F86F68" w14:textId="52C642A2" w:rsidR="009E636C" w:rsidRPr="002D424C" w:rsidRDefault="009E636C" w:rsidP="009E636C">
      <w:pPr>
        <w:widowControl/>
        <w:overflowPunct/>
        <w:jc w:val="both"/>
        <w:rPr>
          <w:sz w:val="22"/>
          <w:szCs w:val="22"/>
        </w:rPr>
      </w:pPr>
      <w:r w:rsidRPr="002D424C">
        <w:rPr>
          <w:sz w:val="22"/>
          <w:szCs w:val="22"/>
        </w:rPr>
        <w:t xml:space="preserve">La presa visione dei luoghi di esecuzione del servizio non è obbligatoria. </w:t>
      </w:r>
    </w:p>
    <w:p w14:paraId="00D6A21B" w14:textId="77777777" w:rsidR="009E636C" w:rsidRPr="002D424C" w:rsidRDefault="009E636C" w:rsidP="009E636C">
      <w:pPr>
        <w:widowControl/>
        <w:overflowPunct/>
        <w:adjustRightInd/>
        <w:ind w:firstLine="708"/>
        <w:jc w:val="both"/>
        <w:rPr>
          <w:sz w:val="22"/>
          <w:szCs w:val="22"/>
        </w:rPr>
      </w:pPr>
    </w:p>
    <w:p w14:paraId="45159790" w14:textId="77777777" w:rsidR="009E636C" w:rsidRPr="002D424C" w:rsidRDefault="009E636C" w:rsidP="009E636C">
      <w:pPr>
        <w:widowControl/>
        <w:overflowPunct/>
        <w:autoSpaceDE/>
        <w:adjustRightInd/>
        <w:jc w:val="both"/>
      </w:pPr>
      <w:r w:rsidRPr="002D424C">
        <w:rPr>
          <w:b/>
        </w:rPr>
        <w:t>Art. 15 -</w:t>
      </w:r>
      <w:r w:rsidRPr="002D424C">
        <w:t xml:space="preserve">  </w:t>
      </w:r>
      <w:r w:rsidRPr="002D424C">
        <w:rPr>
          <w:b/>
        </w:rPr>
        <w:t>REGOLARIZZAZIONE ED INTEGRAZIONE DOCUMENTALE</w:t>
      </w:r>
      <w:r w:rsidRPr="002D424C">
        <w:t>:</w:t>
      </w:r>
    </w:p>
    <w:p w14:paraId="68643A2A" w14:textId="37171767" w:rsidR="009E636C" w:rsidRPr="002D424C" w:rsidRDefault="009E636C" w:rsidP="009E636C">
      <w:pPr>
        <w:widowControl/>
        <w:overflowPunct/>
        <w:autoSpaceDE/>
        <w:adjustRightInd/>
        <w:jc w:val="both"/>
        <w:rPr>
          <w:sz w:val="22"/>
          <w:szCs w:val="22"/>
        </w:rPr>
      </w:pPr>
      <w:r w:rsidRPr="002D424C">
        <w:rPr>
          <w:sz w:val="22"/>
          <w:szCs w:val="22"/>
        </w:rPr>
        <w:t xml:space="preserve">Troverà applicazione il principio del “soccorso istruttorio” previsto dall’art. 83 comma 9 del D.Lgs. n. 50/2016 e s.m.i. in merito al procedimento sanante di qualsiasi carenza degli elementi formali quali la mancanza, l’incompletezza ed ogni altra irregolarità essenziale degli elementi. </w:t>
      </w:r>
      <w:r w:rsidRPr="002D424C">
        <w:rPr>
          <w:color w:val="000000"/>
          <w:sz w:val="22"/>
          <w:szCs w:val="22"/>
          <w:shd w:val="clear" w:color="auto" w:fill="F5FDFE"/>
        </w:rPr>
        <w:t xml:space="preserve">In particolare, la stazione appaltante assegna al concorrente un termine, non </w:t>
      </w:r>
      <w:r w:rsidRPr="002D424C">
        <w:rPr>
          <w:b/>
          <w:color w:val="000000"/>
          <w:sz w:val="22"/>
          <w:szCs w:val="22"/>
          <w:shd w:val="clear" w:color="auto" w:fill="F5FDFE"/>
        </w:rPr>
        <w:t>superiore ad un giorno</w:t>
      </w:r>
      <w:r w:rsidRPr="002D424C">
        <w:rPr>
          <w:color w:val="000000"/>
          <w:sz w:val="22"/>
          <w:szCs w:val="22"/>
          <w:shd w:val="clear" w:color="auto" w:fill="F5FDFE"/>
        </w:rPr>
        <w:t>, perché siano rese, integrate o regolarizzate le dichiarazioni necessarie, indicandone il contenuto e i soggetti che le devono rendere. In caso di inutile decorso del termine di regolarizzazione, il concorrente è escluso dalla gara. Costituiscono irregolarità essenziali non sanabili le carenze della documentazione che non consentono l'individuazione del contenuto o del soggetto responsabile della stessa.</w:t>
      </w:r>
    </w:p>
    <w:p w14:paraId="6818542B" w14:textId="77777777" w:rsidR="009E636C" w:rsidRPr="002D424C" w:rsidRDefault="009E636C" w:rsidP="009E636C">
      <w:pPr>
        <w:widowControl/>
        <w:overflowPunct/>
        <w:autoSpaceDE/>
        <w:adjustRightInd/>
        <w:jc w:val="both"/>
        <w:rPr>
          <w:sz w:val="22"/>
          <w:szCs w:val="22"/>
        </w:rPr>
      </w:pPr>
      <w:r w:rsidRPr="002D424C">
        <w:rPr>
          <w:sz w:val="22"/>
          <w:szCs w:val="22"/>
        </w:rPr>
        <w:t>Nel caso di irregolarità non essenziali ovvero in mancanza o di incompletezza di dichiarazioni non indispensabili ai fini della procedura di gara, la Stazione Appaltante non ne chiederà la regolarizzazione né applicherà alcuna sanzione.</w:t>
      </w:r>
    </w:p>
    <w:p w14:paraId="0861D994" w14:textId="77777777" w:rsidR="009E636C" w:rsidRPr="002D424C" w:rsidRDefault="009E636C" w:rsidP="009E636C">
      <w:pPr>
        <w:widowControl/>
        <w:overflowPunct/>
        <w:adjustRightInd/>
        <w:jc w:val="both"/>
        <w:rPr>
          <w:b/>
          <w:bCs/>
          <w:sz w:val="22"/>
          <w:szCs w:val="22"/>
        </w:rPr>
      </w:pPr>
      <w:r w:rsidRPr="002D424C">
        <w:rPr>
          <w:b/>
          <w:sz w:val="22"/>
          <w:szCs w:val="22"/>
        </w:rPr>
        <w:t xml:space="preserve">il concorrente riceverà all’indirizzo mail una richiesta di integrazione dei documenti di gara tramite piattaforma elettronica (art.6 allegato </w:t>
      </w:r>
      <w:r w:rsidRPr="002D424C">
        <w:rPr>
          <w:b/>
          <w:bCs/>
          <w:sz w:val="22"/>
          <w:szCs w:val="22"/>
        </w:rPr>
        <w:t>manuale operativo gara telematica)</w:t>
      </w:r>
    </w:p>
    <w:p w14:paraId="2CE4C215" w14:textId="77777777" w:rsidR="009E636C" w:rsidRPr="002D424C" w:rsidRDefault="009E636C" w:rsidP="009E636C">
      <w:pPr>
        <w:widowControl/>
        <w:overflowPunct/>
        <w:jc w:val="both"/>
        <w:rPr>
          <w:b/>
          <w:sz w:val="22"/>
          <w:szCs w:val="22"/>
        </w:rPr>
      </w:pPr>
    </w:p>
    <w:p w14:paraId="2DAAC448" w14:textId="7B70CA3E" w:rsidR="009E636C" w:rsidRPr="002D424C" w:rsidRDefault="009E636C" w:rsidP="009E636C">
      <w:pPr>
        <w:widowControl/>
        <w:overflowPunct/>
        <w:jc w:val="both"/>
        <w:rPr>
          <w:b/>
          <w:bCs/>
          <w:lang w:eastAsia="en-US"/>
        </w:rPr>
      </w:pPr>
      <w:r w:rsidRPr="002D424C">
        <w:rPr>
          <w:b/>
          <w:bCs/>
          <w:lang w:eastAsia="en-US"/>
        </w:rPr>
        <w:t>Art. 16 -  VERIFICA SUCCESSIVA ALLE OPERAZIONI DI GARA</w:t>
      </w:r>
    </w:p>
    <w:p w14:paraId="0B38BADA" w14:textId="529F0785" w:rsidR="009E636C" w:rsidRPr="002D424C" w:rsidRDefault="009E636C" w:rsidP="009E636C">
      <w:pPr>
        <w:widowControl/>
        <w:overflowPunct/>
        <w:jc w:val="both"/>
        <w:rPr>
          <w:sz w:val="22"/>
          <w:szCs w:val="22"/>
          <w:lang w:eastAsia="en-US"/>
        </w:rPr>
      </w:pPr>
      <w:r w:rsidRPr="002D424C">
        <w:rPr>
          <w:sz w:val="22"/>
          <w:szCs w:val="22"/>
          <w:lang w:eastAsia="en-US"/>
        </w:rPr>
        <w:t xml:space="preserve">Entro </w:t>
      </w:r>
      <w:r w:rsidR="00202160">
        <w:rPr>
          <w:sz w:val="22"/>
          <w:szCs w:val="22"/>
          <w:lang w:eastAsia="en-US"/>
        </w:rPr>
        <w:t>tre giorni</w:t>
      </w:r>
      <w:r w:rsidRPr="002D424C">
        <w:rPr>
          <w:sz w:val="22"/>
          <w:szCs w:val="22"/>
          <w:lang w:eastAsia="en-US"/>
        </w:rPr>
        <w:t xml:space="preserve"> dalla data di conclusione delle operazioni di gara, la Stazione appaltante provvederà </w:t>
      </w:r>
      <w:r w:rsidR="002C20D7">
        <w:rPr>
          <w:sz w:val="22"/>
          <w:szCs w:val="22"/>
          <w:lang w:eastAsia="en-US"/>
        </w:rPr>
        <w:t>alla verifica dei requisiti richiesti.</w:t>
      </w:r>
      <w:r w:rsidRPr="002D424C">
        <w:rPr>
          <w:sz w:val="22"/>
          <w:szCs w:val="22"/>
          <w:lang w:eastAsia="en-US"/>
        </w:rPr>
        <w:t xml:space="preserve"> </w:t>
      </w:r>
    </w:p>
    <w:p w14:paraId="1A64F59E" w14:textId="77777777" w:rsidR="009E636C" w:rsidRPr="002D424C" w:rsidRDefault="009E636C" w:rsidP="009E636C">
      <w:pPr>
        <w:widowControl/>
        <w:overflowPunct/>
        <w:jc w:val="both"/>
        <w:rPr>
          <w:sz w:val="22"/>
          <w:szCs w:val="22"/>
          <w:lang w:eastAsia="en-US"/>
        </w:rPr>
      </w:pPr>
    </w:p>
    <w:p w14:paraId="2E2F7F9F" w14:textId="77777777" w:rsidR="009E636C" w:rsidRPr="002D424C" w:rsidRDefault="009E636C" w:rsidP="009E636C">
      <w:pPr>
        <w:widowControl/>
        <w:overflowPunct/>
        <w:autoSpaceDE/>
        <w:adjustRightInd/>
        <w:jc w:val="both"/>
        <w:rPr>
          <w:b/>
          <w:sz w:val="22"/>
          <w:szCs w:val="22"/>
        </w:rPr>
      </w:pPr>
      <w:r w:rsidRPr="002D424C">
        <w:rPr>
          <w:b/>
          <w:bCs/>
          <w:lang w:eastAsia="en-US"/>
        </w:rPr>
        <w:t xml:space="preserve">Art. 17 -  </w:t>
      </w:r>
      <w:r w:rsidRPr="002D424C">
        <w:rPr>
          <w:b/>
        </w:rPr>
        <w:t>GARANZIE RICHIESTE</w:t>
      </w:r>
      <w:r w:rsidRPr="002D424C">
        <w:rPr>
          <w:b/>
          <w:sz w:val="22"/>
          <w:szCs w:val="22"/>
        </w:rPr>
        <w:t>:</w:t>
      </w:r>
    </w:p>
    <w:p w14:paraId="6F3FCCB4" w14:textId="77777777" w:rsidR="009E636C" w:rsidRPr="00C71DE0" w:rsidRDefault="009E636C" w:rsidP="009E636C">
      <w:pPr>
        <w:widowControl/>
        <w:overflowPunct/>
        <w:autoSpaceDE/>
        <w:adjustRightInd/>
        <w:jc w:val="both"/>
        <w:rPr>
          <w:sz w:val="22"/>
          <w:szCs w:val="22"/>
          <w:u w:val="single"/>
        </w:rPr>
      </w:pPr>
      <w:r w:rsidRPr="00C71DE0">
        <w:rPr>
          <w:sz w:val="22"/>
          <w:szCs w:val="22"/>
          <w:u w:val="single"/>
        </w:rPr>
        <w:t>In caso di affidamento dell’incarico di cui trattasi, all’atto della sottoscrizione della convenzione, verrà richiesta copertura assicurativa per la responsabilità civile professionale per i rischi derivanti dallo svolgimento delle attività di competenza.</w:t>
      </w:r>
    </w:p>
    <w:p w14:paraId="7D9CFC57" w14:textId="77777777" w:rsidR="009E636C" w:rsidRPr="002D424C" w:rsidRDefault="009E636C" w:rsidP="009E636C">
      <w:pPr>
        <w:widowControl/>
        <w:overflowPunct/>
        <w:jc w:val="both"/>
        <w:rPr>
          <w:b/>
          <w:bCs/>
          <w:i/>
          <w:iCs/>
          <w:sz w:val="22"/>
          <w:szCs w:val="22"/>
          <w:lang w:eastAsia="en-US"/>
        </w:rPr>
      </w:pPr>
    </w:p>
    <w:p w14:paraId="0A8985A0" w14:textId="77777777" w:rsidR="009E636C" w:rsidRPr="002D424C" w:rsidRDefault="009E636C" w:rsidP="009E636C">
      <w:pPr>
        <w:widowControl/>
        <w:overflowPunct/>
        <w:jc w:val="both"/>
        <w:rPr>
          <w:b/>
          <w:bCs/>
          <w:lang w:eastAsia="en-US"/>
        </w:rPr>
      </w:pPr>
      <w:r w:rsidRPr="002D424C">
        <w:rPr>
          <w:b/>
          <w:bCs/>
          <w:lang w:eastAsia="en-US"/>
        </w:rPr>
        <w:t>Art. 18-  TRACCIABILITA’ DEI FLUSSI FINANZIARI</w:t>
      </w:r>
    </w:p>
    <w:p w14:paraId="58D813E1" w14:textId="77777777" w:rsidR="009E636C" w:rsidRPr="002D424C" w:rsidRDefault="009E636C" w:rsidP="009E636C">
      <w:pPr>
        <w:widowControl/>
        <w:overflowPunct/>
        <w:autoSpaceDE/>
        <w:adjustRightInd/>
        <w:jc w:val="both"/>
        <w:rPr>
          <w:b/>
          <w:bCs/>
          <w:i/>
          <w:iCs/>
          <w:sz w:val="22"/>
          <w:szCs w:val="22"/>
          <w:lang w:eastAsia="en-US"/>
        </w:rPr>
      </w:pPr>
      <w:r w:rsidRPr="002D424C">
        <w:rPr>
          <w:sz w:val="22"/>
          <w:szCs w:val="22"/>
        </w:rPr>
        <w:t>L’aggiudicatario dovrà conformarsi alla normativa in tema di tracciabilità dei flussi finanziari e dovrà comunicare alla stazione appaltante gli estremi del conto corrente che si impegna ad utilizzare, anche in via non esclusiva, per le commesse pubbliche con indicazione delle persone delegate ad operare e delle altre informazioni previste dalla legge 13/08/2010, n. 136 e s.m.i.</w:t>
      </w:r>
      <w:r w:rsidRPr="002D424C">
        <w:rPr>
          <w:b/>
          <w:bCs/>
          <w:i/>
          <w:iCs/>
          <w:sz w:val="22"/>
          <w:szCs w:val="22"/>
          <w:lang w:eastAsia="en-US"/>
        </w:rPr>
        <w:t xml:space="preserve"> </w:t>
      </w:r>
    </w:p>
    <w:p w14:paraId="747F86E3" w14:textId="77777777" w:rsidR="009E636C" w:rsidRPr="002D424C" w:rsidRDefault="009E636C" w:rsidP="009E636C">
      <w:pPr>
        <w:widowControl/>
        <w:overflowPunct/>
        <w:jc w:val="both"/>
        <w:rPr>
          <w:b/>
          <w:bCs/>
          <w:i/>
          <w:iCs/>
          <w:sz w:val="22"/>
          <w:szCs w:val="22"/>
          <w:lang w:eastAsia="en-US"/>
        </w:rPr>
      </w:pPr>
    </w:p>
    <w:p w14:paraId="5B669EBC" w14:textId="77777777" w:rsidR="009E636C" w:rsidRPr="002D424C" w:rsidRDefault="009E636C" w:rsidP="009E636C">
      <w:pPr>
        <w:widowControl/>
        <w:ind w:right="-24"/>
        <w:jc w:val="both"/>
      </w:pPr>
      <w:r w:rsidRPr="002D424C">
        <w:rPr>
          <w:b/>
        </w:rPr>
        <w:t>Art. 19 - RISERVATEZZA E TUTELA DEI DATI</w:t>
      </w:r>
      <w:r w:rsidRPr="002D424C">
        <w:t xml:space="preserve"> </w:t>
      </w:r>
    </w:p>
    <w:p w14:paraId="0AE47E46" w14:textId="77777777" w:rsidR="009E636C" w:rsidRPr="002D424C" w:rsidRDefault="009E636C" w:rsidP="009E636C">
      <w:pPr>
        <w:widowControl/>
        <w:overflowPunct/>
        <w:jc w:val="both"/>
        <w:rPr>
          <w:b/>
          <w:bCs/>
          <w:i/>
          <w:iCs/>
          <w:sz w:val="22"/>
          <w:szCs w:val="22"/>
          <w:lang w:eastAsia="en-US"/>
        </w:rPr>
      </w:pPr>
      <w:r w:rsidRPr="002D424C">
        <w:rPr>
          <w:sz w:val="22"/>
          <w:szCs w:val="22"/>
        </w:rPr>
        <w:t>Ai sensi dell’articolo 13 del decreto legislativo n. 196 del 30/06/2003 e s .m.i. codice, in materia di protezione dei dati personale, la Stazione appaltante informa gli operatori economici che il Comune di Micigliano tratterà i dati, della presente procedura in maniera manuale ed informatizzata per lo svolgimento delle attività e per l’assolvimento degli obblighi previsti dalle disposizioni legislative e normative in materia. Agli operatori economici sono riconosciuti i diritti di cui agli articoli 7 e seguenti del d.lgs. 196/2003 e s.m.i.. Gli operatori economici hanno l’obbligo di mantenere riservati i dati e le informazioni inerenti la presente indagine di mercato che transitano per le apparecchiature di elaborazione dati, di cui vengono a conoscenza e si impegnano a non divulgarli in alcun modo e in qualsiasi forma e di non farne oggetto di utilizzazione a qualsiasi titolo per scopi diversi da quelli strettamente necessari alla manifestazione di interesse. Gli operatori economici sono responsabili per l’esatta osservanza dei propri dipendenti, consulenti e collaboratori, degli obblighi di segretezza anzidetti. In caso di inosservanza degli obblighi di riservatezza, la Stazione appaltante ha facoltà di assumere determinazioni in merito, fermo restando che gli operatori economici saranno tenuti a risarcire tutti i danni che dovessero derivare alla Stazione appaltante stessa.</w:t>
      </w:r>
    </w:p>
    <w:p w14:paraId="7ACCED16" w14:textId="77777777" w:rsidR="009E636C" w:rsidRPr="002D424C" w:rsidRDefault="009E636C" w:rsidP="009E636C">
      <w:pPr>
        <w:widowControl/>
        <w:overflowPunct/>
        <w:jc w:val="both"/>
        <w:rPr>
          <w:b/>
          <w:bCs/>
          <w:i/>
          <w:iCs/>
          <w:sz w:val="22"/>
          <w:szCs w:val="22"/>
          <w:lang w:eastAsia="en-US"/>
        </w:rPr>
      </w:pPr>
    </w:p>
    <w:p w14:paraId="22B064E6" w14:textId="77777777" w:rsidR="009E636C" w:rsidRPr="002D424C" w:rsidRDefault="009E636C" w:rsidP="009E636C">
      <w:pPr>
        <w:widowControl/>
        <w:overflowPunct/>
        <w:jc w:val="both"/>
        <w:rPr>
          <w:b/>
          <w:bCs/>
          <w:lang w:eastAsia="en-US"/>
        </w:rPr>
      </w:pPr>
      <w:r w:rsidRPr="002D424C">
        <w:rPr>
          <w:b/>
          <w:bCs/>
          <w:lang w:eastAsia="en-US"/>
        </w:rPr>
        <w:t>Art.20 -  RECESSO</w:t>
      </w:r>
    </w:p>
    <w:p w14:paraId="641B816D" w14:textId="77777777" w:rsidR="009E636C" w:rsidRPr="002D424C" w:rsidRDefault="009E636C" w:rsidP="009E636C">
      <w:pPr>
        <w:widowControl/>
        <w:overflowPunct/>
        <w:jc w:val="both"/>
        <w:rPr>
          <w:sz w:val="22"/>
          <w:szCs w:val="22"/>
          <w:lang w:eastAsia="en-US"/>
        </w:rPr>
      </w:pPr>
      <w:r w:rsidRPr="002D424C">
        <w:rPr>
          <w:sz w:val="22"/>
          <w:szCs w:val="22"/>
          <w:lang w:eastAsia="en-US"/>
        </w:rPr>
        <w:lastRenderedPageBreak/>
        <w:t>Il Recesso è regolato ai come previsto dall’art. 109 del Codice.</w:t>
      </w:r>
    </w:p>
    <w:p w14:paraId="0E412371" w14:textId="77777777" w:rsidR="009E636C" w:rsidRPr="002D424C" w:rsidRDefault="009E636C" w:rsidP="009E636C">
      <w:pPr>
        <w:widowControl/>
        <w:overflowPunct/>
        <w:jc w:val="both"/>
        <w:rPr>
          <w:sz w:val="22"/>
          <w:szCs w:val="22"/>
          <w:lang w:eastAsia="en-US"/>
        </w:rPr>
      </w:pPr>
    </w:p>
    <w:p w14:paraId="73F96EA7" w14:textId="77777777" w:rsidR="009E636C" w:rsidRPr="002D424C" w:rsidRDefault="009E636C" w:rsidP="009E636C">
      <w:pPr>
        <w:widowControl/>
        <w:overflowPunct/>
        <w:adjustRightInd/>
        <w:jc w:val="both"/>
        <w:rPr>
          <w:sz w:val="22"/>
          <w:szCs w:val="22"/>
        </w:rPr>
      </w:pPr>
      <w:r w:rsidRPr="002D424C">
        <w:rPr>
          <w:b/>
          <w:bCs/>
          <w:lang w:eastAsia="en-US"/>
        </w:rPr>
        <w:t xml:space="preserve">Art.21 -  </w:t>
      </w:r>
      <w:r w:rsidRPr="002D424C">
        <w:rPr>
          <w:b/>
          <w:bCs/>
        </w:rPr>
        <w:t>ALTRE INFORMAZIONI</w:t>
      </w:r>
      <w:r w:rsidRPr="002D424C">
        <w:rPr>
          <w:sz w:val="22"/>
          <w:szCs w:val="22"/>
        </w:rPr>
        <w:t xml:space="preserve"> </w:t>
      </w:r>
    </w:p>
    <w:p w14:paraId="4316FD3F" w14:textId="229127B9" w:rsidR="009E636C" w:rsidRPr="002D424C" w:rsidRDefault="009E636C" w:rsidP="009E636C">
      <w:pPr>
        <w:widowControl/>
        <w:overflowPunct/>
        <w:adjustRightInd/>
        <w:ind w:firstLine="708"/>
        <w:jc w:val="both"/>
        <w:rPr>
          <w:sz w:val="22"/>
          <w:szCs w:val="22"/>
        </w:rPr>
      </w:pPr>
      <w:r w:rsidRPr="002D424C">
        <w:rPr>
          <w:sz w:val="22"/>
          <w:szCs w:val="22"/>
        </w:rPr>
        <w:t xml:space="preserve">a) I modelli allegati A,  B </w:t>
      </w:r>
      <w:r w:rsidR="002C20D7">
        <w:rPr>
          <w:sz w:val="22"/>
          <w:szCs w:val="22"/>
        </w:rPr>
        <w:t>,</w:t>
      </w:r>
      <w:r w:rsidR="00202160">
        <w:rPr>
          <w:sz w:val="22"/>
          <w:szCs w:val="22"/>
        </w:rPr>
        <w:t xml:space="preserve"> </w:t>
      </w:r>
      <w:r w:rsidR="006F144D">
        <w:rPr>
          <w:sz w:val="22"/>
          <w:szCs w:val="22"/>
        </w:rPr>
        <w:t xml:space="preserve"> e </w:t>
      </w:r>
      <w:r w:rsidR="00202160">
        <w:rPr>
          <w:sz w:val="22"/>
          <w:szCs w:val="22"/>
        </w:rPr>
        <w:t>C</w:t>
      </w:r>
      <w:r w:rsidR="002C20D7">
        <w:rPr>
          <w:sz w:val="22"/>
          <w:szCs w:val="22"/>
        </w:rPr>
        <w:t xml:space="preserve"> </w:t>
      </w:r>
      <w:r w:rsidRPr="002D424C">
        <w:rPr>
          <w:sz w:val="22"/>
          <w:szCs w:val="22"/>
        </w:rPr>
        <w:t xml:space="preserve">formano parte integrante e sostanziale della lettera di </w:t>
      </w:r>
      <w:r w:rsidR="002C20D7">
        <w:rPr>
          <w:sz w:val="22"/>
          <w:szCs w:val="22"/>
        </w:rPr>
        <w:t>richiesta offerta</w:t>
      </w:r>
      <w:r w:rsidRPr="002D424C">
        <w:rPr>
          <w:sz w:val="22"/>
          <w:szCs w:val="22"/>
        </w:rPr>
        <w:t>;</w:t>
      </w:r>
    </w:p>
    <w:p w14:paraId="63FE2809" w14:textId="77777777" w:rsidR="009E636C" w:rsidRPr="002D424C" w:rsidRDefault="009E636C" w:rsidP="009E636C">
      <w:pPr>
        <w:widowControl/>
        <w:overflowPunct/>
        <w:adjustRightInd/>
        <w:ind w:firstLine="708"/>
        <w:jc w:val="both"/>
        <w:rPr>
          <w:sz w:val="22"/>
          <w:szCs w:val="22"/>
        </w:rPr>
      </w:pPr>
      <w:r w:rsidRPr="002D424C">
        <w:rPr>
          <w:sz w:val="22"/>
          <w:szCs w:val="22"/>
        </w:rPr>
        <w:t xml:space="preserve">b) Le comunicazioni con gli operatori economici avverranno esclusivamente a mezzo Piattaforma; </w:t>
      </w:r>
    </w:p>
    <w:p w14:paraId="2852CC6B" w14:textId="77777777" w:rsidR="009E636C" w:rsidRPr="002D424C" w:rsidRDefault="009E636C" w:rsidP="009E636C">
      <w:pPr>
        <w:widowControl/>
        <w:overflowPunct/>
        <w:adjustRightInd/>
        <w:ind w:firstLine="708"/>
        <w:jc w:val="both"/>
        <w:rPr>
          <w:sz w:val="22"/>
          <w:szCs w:val="22"/>
        </w:rPr>
      </w:pPr>
      <w:r w:rsidRPr="002D424C">
        <w:rPr>
          <w:sz w:val="22"/>
          <w:szCs w:val="22"/>
        </w:rPr>
        <w:t xml:space="preserve">c) Le imprese/professionisti, presentando l’offerta, accettano esplicitamente ed incondizionatamente tutti i patti, le condizioni, i vincoli, gli obblighi e le clausole stabilite dalla lettera di invito; </w:t>
      </w:r>
    </w:p>
    <w:p w14:paraId="0B78F4F9" w14:textId="0A77B018" w:rsidR="009E636C" w:rsidRPr="002D424C" w:rsidRDefault="009E636C" w:rsidP="009E636C">
      <w:pPr>
        <w:widowControl/>
        <w:overflowPunct/>
        <w:adjustRightInd/>
        <w:ind w:firstLine="708"/>
        <w:jc w:val="both"/>
        <w:rPr>
          <w:sz w:val="22"/>
          <w:szCs w:val="22"/>
        </w:rPr>
      </w:pPr>
      <w:r w:rsidRPr="002D424C">
        <w:rPr>
          <w:sz w:val="22"/>
          <w:szCs w:val="22"/>
        </w:rPr>
        <w:t xml:space="preserve">d) Verranno escluse dalla gara le </w:t>
      </w:r>
      <w:r w:rsidR="00917D5A">
        <w:rPr>
          <w:sz w:val="22"/>
          <w:szCs w:val="22"/>
        </w:rPr>
        <w:t xml:space="preserve">offerta </w:t>
      </w:r>
      <w:r w:rsidRPr="002D424C">
        <w:rPr>
          <w:sz w:val="22"/>
          <w:szCs w:val="22"/>
        </w:rPr>
        <w:t xml:space="preserve">espresse in aumento rispetto all’importo a base </w:t>
      </w:r>
      <w:r w:rsidR="00917D5A">
        <w:rPr>
          <w:sz w:val="22"/>
          <w:szCs w:val="22"/>
        </w:rPr>
        <w:t>di affidamento</w:t>
      </w:r>
      <w:r w:rsidRPr="002D424C">
        <w:rPr>
          <w:sz w:val="22"/>
          <w:szCs w:val="22"/>
        </w:rPr>
        <w:t xml:space="preserve">. </w:t>
      </w:r>
    </w:p>
    <w:p w14:paraId="3A5AAE9A" w14:textId="77777777" w:rsidR="009E636C" w:rsidRPr="002D424C" w:rsidRDefault="009E636C" w:rsidP="009E636C">
      <w:pPr>
        <w:widowControl/>
        <w:overflowPunct/>
        <w:adjustRightInd/>
        <w:ind w:firstLine="708"/>
        <w:jc w:val="both"/>
        <w:rPr>
          <w:sz w:val="22"/>
          <w:szCs w:val="22"/>
        </w:rPr>
      </w:pPr>
      <w:r w:rsidRPr="002D424C">
        <w:rPr>
          <w:sz w:val="22"/>
          <w:szCs w:val="22"/>
        </w:rPr>
        <w:t>e) Per informazioni: Comune di Micigliano - Via San Biagio  n. 1 – 02010 MICIGLIANO (RI)  Tel. 0746 577893-3 –Ing. Romagnoli Raffaella.</w:t>
      </w:r>
    </w:p>
    <w:p w14:paraId="43E921FC" w14:textId="77777777" w:rsidR="009E636C" w:rsidRPr="002D424C" w:rsidRDefault="009E636C" w:rsidP="009E636C">
      <w:pPr>
        <w:widowControl/>
        <w:overflowPunct/>
        <w:adjustRightInd/>
        <w:jc w:val="both"/>
        <w:rPr>
          <w:sz w:val="22"/>
          <w:szCs w:val="22"/>
        </w:rPr>
      </w:pPr>
    </w:p>
    <w:p w14:paraId="61C9AACB" w14:textId="77777777" w:rsidR="009E636C" w:rsidRPr="002D424C" w:rsidRDefault="009E636C" w:rsidP="009E636C">
      <w:pPr>
        <w:widowControl/>
        <w:overflowPunct/>
        <w:adjustRightInd/>
        <w:jc w:val="both"/>
        <w:rPr>
          <w:sz w:val="22"/>
          <w:szCs w:val="22"/>
        </w:rPr>
      </w:pPr>
      <w:r w:rsidRPr="002D424C">
        <w:rPr>
          <w:b/>
          <w:bCs/>
          <w:lang w:eastAsia="en-US"/>
        </w:rPr>
        <w:t xml:space="preserve">Art.22 -  </w:t>
      </w:r>
      <w:r w:rsidRPr="002D424C">
        <w:rPr>
          <w:b/>
          <w:bCs/>
        </w:rPr>
        <w:t>TRATTAMENTO DATI PERSONALI</w:t>
      </w:r>
      <w:r w:rsidRPr="002D424C">
        <w:rPr>
          <w:sz w:val="22"/>
          <w:szCs w:val="22"/>
        </w:rPr>
        <w:t xml:space="preserve"> </w:t>
      </w:r>
    </w:p>
    <w:p w14:paraId="10AA1D51" w14:textId="77777777" w:rsidR="009E636C" w:rsidRPr="002D424C" w:rsidRDefault="009E636C" w:rsidP="009E636C">
      <w:pPr>
        <w:widowControl/>
        <w:overflowPunct/>
        <w:adjustRightInd/>
        <w:jc w:val="both"/>
        <w:rPr>
          <w:sz w:val="22"/>
          <w:szCs w:val="22"/>
        </w:rPr>
      </w:pPr>
      <w:r w:rsidRPr="002D424C">
        <w:rPr>
          <w:sz w:val="22"/>
          <w:szCs w:val="22"/>
        </w:rPr>
        <w:t xml:space="preserve">I dati personali saranno oggetto di trattamento, con o senza ausilio di mezzi elettronici, limitatamente e per il tempo necessario agli adempimenti relativi alla gara. Si fa rinvio agli artt. 7 e seguenti del D.lgs. n. 196/2003 circa i diritti degli interessati in materia di riservatezza dei dati. </w:t>
      </w:r>
    </w:p>
    <w:p w14:paraId="693371A8" w14:textId="77777777" w:rsidR="009E636C" w:rsidRPr="002D424C" w:rsidRDefault="009E636C" w:rsidP="009E636C">
      <w:pPr>
        <w:widowControl/>
        <w:overflowPunct/>
        <w:adjustRightInd/>
        <w:jc w:val="both"/>
        <w:rPr>
          <w:sz w:val="22"/>
          <w:szCs w:val="22"/>
        </w:rPr>
      </w:pPr>
    </w:p>
    <w:p w14:paraId="759C33F0" w14:textId="77777777" w:rsidR="009E636C" w:rsidRPr="002D424C" w:rsidRDefault="009E636C" w:rsidP="009E636C">
      <w:pPr>
        <w:widowControl/>
        <w:overflowPunct/>
        <w:adjustRightInd/>
        <w:jc w:val="both"/>
        <w:rPr>
          <w:sz w:val="22"/>
          <w:szCs w:val="22"/>
        </w:rPr>
      </w:pPr>
      <w:r w:rsidRPr="002D424C">
        <w:rPr>
          <w:b/>
          <w:bCs/>
          <w:lang w:eastAsia="en-US"/>
        </w:rPr>
        <w:t xml:space="preserve">Art.23 -  </w:t>
      </w:r>
      <w:r w:rsidRPr="002D424C">
        <w:rPr>
          <w:b/>
          <w:bCs/>
        </w:rPr>
        <w:t>RESPONSABILE DEL PROCEDIMENTO</w:t>
      </w:r>
      <w:r w:rsidRPr="002D424C">
        <w:rPr>
          <w:sz w:val="22"/>
          <w:szCs w:val="22"/>
        </w:rPr>
        <w:t xml:space="preserve"> </w:t>
      </w:r>
    </w:p>
    <w:p w14:paraId="04816C56" w14:textId="77777777" w:rsidR="009E636C" w:rsidRPr="002D424C" w:rsidRDefault="009E636C" w:rsidP="009E636C">
      <w:pPr>
        <w:widowControl/>
        <w:overflowPunct/>
        <w:jc w:val="both"/>
        <w:rPr>
          <w:sz w:val="22"/>
          <w:szCs w:val="22"/>
          <w:lang w:eastAsia="en-US"/>
        </w:rPr>
      </w:pPr>
      <w:r w:rsidRPr="002D424C">
        <w:rPr>
          <w:sz w:val="22"/>
          <w:szCs w:val="22"/>
        </w:rPr>
        <w:t>Il Responsabile della procedura di gara è  l’Ing. Romagnoli Raffaella</w:t>
      </w:r>
    </w:p>
    <w:p w14:paraId="7425D351" w14:textId="77777777" w:rsidR="009E636C" w:rsidRPr="002D424C" w:rsidRDefault="009E636C" w:rsidP="009E636C">
      <w:pPr>
        <w:widowControl/>
        <w:overflowPunct/>
        <w:jc w:val="both"/>
        <w:rPr>
          <w:b/>
          <w:bCs/>
          <w:sz w:val="22"/>
          <w:szCs w:val="22"/>
          <w:lang w:eastAsia="en-US"/>
        </w:rPr>
      </w:pPr>
    </w:p>
    <w:p w14:paraId="6A28AD7B" w14:textId="77777777" w:rsidR="009E636C" w:rsidRPr="002D424C" w:rsidRDefault="009E636C" w:rsidP="009E636C">
      <w:pPr>
        <w:widowControl/>
        <w:overflowPunct/>
        <w:jc w:val="both"/>
        <w:rPr>
          <w:i/>
          <w:iCs/>
          <w:sz w:val="22"/>
          <w:szCs w:val="22"/>
          <w:lang w:eastAsia="en-US"/>
        </w:rPr>
      </w:pPr>
      <w:r w:rsidRPr="002D424C">
        <w:rPr>
          <w:i/>
          <w:iCs/>
          <w:sz w:val="22"/>
          <w:szCs w:val="22"/>
          <w:lang w:eastAsia="en-US"/>
        </w:rPr>
        <w:t xml:space="preserve">           </w:t>
      </w:r>
      <w:r w:rsidRPr="002D424C">
        <w:rPr>
          <w:i/>
          <w:iCs/>
          <w:sz w:val="22"/>
          <w:szCs w:val="22"/>
          <w:lang w:eastAsia="en-US"/>
        </w:rPr>
        <w:tab/>
      </w:r>
      <w:r w:rsidRPr="002D424C">
        <w:rPr>
          <w:i/>
          <w:iCs/>
          <w:sz w:val="22"/>
          <w:szCs w:val="22"/>
          <w:lang w:eastAsia="en-US"/>
        </w:rPr>
        <w:tab/>
      </w:r>
      <w:r w:rsidRPr="002D424C">
        <w:rPr>
          <w:i/>
          <w:iCs/>
          <w:sz w:val="22"/>
          <w:szCs w:val="22"/>
          <w:lang w:eastAsia="en-US"/>
        </w:rPr>
        <w:tab/>
      </w:r>
      <w:r w:rsidRPr="002D424C">
        <w:rPr>
          <w:i/>
          <w:iCs/>
          <w:sz w:val="22"/>
          <w:szCs w:val="22"/>
          <w:lang w:eastAsia="en-US"/>
        </w:rPr>
        <w:tab/>
      </w:r>
      <w:r w:rsidRPr="002D424C">
        <w:rPr>
          <w:i/>
          <w:iCs/>
          <w:sz w:val="22"/>
          <w:szCs w:val="22"/>
          <w:lang w:eastAsia="en-US"/>
        </w:rPr>
        <w:tab/>
      </w:r>
    </w:p>
    <w:p w14:paraId="3594269E" w14:textId="77777777" w:rsidR="009E636C" w:rsidRPr="002D424C" w:rsidRDefault="009E636C" w:rsidP="009E636C">
      <w:pPr>
        <w:widowControl/>
        <w:overflowPunct/>
        <w:autoSpaceDE/>
        <w:adjustRightInd/>
        <w:jc w:val="both"/>
        <w:rPr>
          <w:b/>
          <w:i/>
          <w:u w:val="single"/>
        </w:rPr>
      </w:pPr>
    </w:p>
    <w:p w14:paraId="2166F622" w14:textId="35AD9F2D" w:rsidR="00982077" w:rsidRDefault="00982077" w:rsidP="009E636C">
      <w:pPr>
        <w:widowControl/>
        <w:overflowPunct/>
        <w:autoSpaceDE/>
        <w:adjustRightInd/>
        <w:jc w:val="both"/>
        <w:rPr>
          <w:b/>
          <w:i/>
          <w:u w:val="single"/>
        </w:rPr>
      </w:pPr>
    </w:p>
    <w:p w14:paraId="0F9A5A90" w14:textId="3DAC9899" w:rsidR="009E636C" w:rsidRPr="002D424C" w:rsidRDefault="009E636C" w:rsidP="009E636C">
      <w:pPr>
        <w:widowControl/>
        <w:overflowPunct/>
        <w:autoSpaceDE/>
        <w:adjustRightInd/>
        <w:jc w:val="both"/>
        <w:rPr>
          <w:b/>
          <w:i/>
          <w:u w:val="single"/>
        </w:rPr>
      </w:pPr>
      <w:r w:rsidRPr="002D424C">
        <w:rPr>
          <w:b/>
          <w:i/>
          <w:u w:val="single"/>
        </w:rPr>
        <w:t>ALLEGATI ALLA PRESENTE RICHIESTA DI OFFERTA:</w:t>
      </w:r>
    </w:p>
    <w:p w14:paraId="65F9E101" w14:textId="465368EC" w:rsidR="009E636C" w:rsidRDefault="00202160" w:rsidP="009E636C">
      <w:pPr>
        <w:widowControl/>
        <w:overflowPunct/>
        <w:autoSpaceDE/>
        <w:adjustRightInd/>
        <w:ind w:left="284"/>
        <w:jc w:val="both"/>
        <w:rPr>
          <w:i/>
          <w:iCs/>
        </w:rPr>
      </w:pPr>
      <w:r>
        <w:rPr>
          <w:b/>
          <w:i/>
        </w:rPr>
        <w:t>ALLEGATO A</w:t>
      </w:r>
      <w:r w:rsidR="00990E79">
        <w:rPr>
          <w:b/>
          <w:i/>
        </w:rPr>
        <w:t xml:space="preserve"> ed A1</w:t>
      </w:r>
      <w:r w:rsidR="009E636C" w:rsidRPr="002D424C">
        <w:rPr>
          <w:i/>
        </w:rPr>
        <w:t xml:space="preserve">: </w:t>
      </w:r>
      <w:r w:rsidR="006F144D">
        <w:rPr>
          <w:i/>
        </w:rPr>
        <w:t>CALCOLO PARCELLA PROFESSIONALE AI SENSI DEL D.M. 17.06.2017</w:t>
      </w:r>
      <w:r w:rsidR="009E636C" w:rsidRPr="002D424C">
        <w:rPr>
          <w:i/>
          <w:iCs/>
        </w:rPr>
        <w:t>;</w:t>
      </w:r>
    </w:p>
    <w:p w14:paraId="4C271891" w14:textId="73B08562" w:rsidR="007B32B2" w:rsidRPr="007B32B2" w:rsidRDefault="00202160" w:rsidP="007B32B2">
      <w:pPr>
        <w:widowControl/>
        <w:overflowPunct/>
        <w:autoSpaceDE/>
        <w:adjustRightInd/>
        <w:ind w:left="284"/>
        <w:jc w:val="both"/>
        <w:rPr>
          <w:i/>
          <w:iCs/>
        </w:rPr>
      </w:pPr>
      <w:r>
        <w:rPr>
          <w:b/>
          <w:i/>
        </w:rPr>
        <w:t>ALLEGATO B</w:t>
      </w:r>
      <w:r w:rsidR="006F144D">
        <w:rPr>
          <w:b/>
          <w:i/>
        </w:rPr>
        <w:t>:</w:t>
      </w:r>
      <w:r w:rsidR="006F144D" w:rsidRPr="006F144D">
        <w:rPr>
          <w:i/>
        </w:rPr>
        <w:t xml:space="preserve"> </w:t>
      </w:r>
      <w:r w:rsidR="006F144D">
        <w:rPr>
          <w:i/>
        </w:rPr>
        <w:t xml:space="preserve">MODELLO </w:t>
      </w:r>
      <w:r w:rsidR="006F144D" w:rsidRPr="002D424C">
        <w:rPr>
          <w:i/>
        </w:rPr>
        <w:t xml:space="preserve">DICHIARAZIONI </w:t>
      </w:r>
      <w:r w:rsidR="006F144D" w:rsidRPr="002D424C">
        <w:rPr>
          <w:i/>
          <w:iCs/>
        </w:rPr>
        <w:t>RESE SOTTO FORMA DI DICHIARAZIONE SOSTITUT</w:t>
      </w:r>
      <w:r w:rsidR="006F144D">
        <w:rPr>
          <w:i/>
          <w:iCs/>
        </w:rPr>
        <w:t>IVA AI SENSI DEL DPR N.445/2000</w:t>
      </w:r>
      <w:r w:rsidR="007B32B2" w:rsidRPr="002D424C">
        <w:rPr>
          <w:i/>
          <w:iCs/>
        </w:rPr>
        <w:t>;</w:t>
      </w:r>
    </w:p>
    <w:p w14:paraId="3E39CC30" w14:textId="67F211E0" w:rsidR="009E636C" w:rsidRPr="002D424C" w:rsidRDefault="00202160" w:rsidP="009E636C">
      <w:pPr>
        <w:widowControl/>
        <w:overflowPunct/>
        <w:autoSpaceDE/>
        <w:adjustRightInd/>
        <w:ind w:left="284"/>
        <w:jc w:val="both"/>
        <w:rPr>
          <w:i/>
        </w:rPr>
      </w:pPr>
      <w:r>
        <w:rPr>
          <w:b/>
          <w:i/>
        </w:rPr>
        <w:t>ALLEGATO C</w:t>
      </w:r>
      <w:r w:rsidR="009E636C" w:rsidRPr="002D424C">
        <w:rPr>
          <w:i/>
        </w:rPr>
        <w:t xml:space="preserve">: </w:t>
      </w:r>
      <w:r w:rsidR="006F144D">
        <w:rPr>
          <w:i/>
        </w:rPr>
        <w:t xml:space="preserve">MODELLO </w:t>
      </w:r>
      <w:r w:rsidR="009E636C" w:rsidRPr="002D424C">
        <w:rPr>
          <w:i/>
        </w:rPr>
        <w:t xml:space="preserve">OFFERTA ECOCOMICA. </w:t>
      </w:r>
    </w:p>
    <w:p w14:paraId="4A5B2BB2" w14:textId="73276EED" w:rsidR="009E636C" w:rsidRPr="006F144D" w:rsidRDefault="009E636C" w:rsidP="00F01B54">
      <w:pPr>
        <w:widowControl/>
        <w:overflowPunct/>
        <w:ind w:firstLine="284"/>
        <w:jc w:val="both"/>
        <w:rPr>
          <w:b/>
          <w:bCs/>
          <w:iCs/>
        </w:rPr>
      </w:pPr>
      <w:r w:rsidRPr="00766DF9">
        <w:rPr>
          <w:b/>
          <w:bCs/>
          <w:iCs/>
        </w:rPr>
        <w:t xml:space="preserve">PROGETTO </w:t>
      </w:r>
      <w:r w:rsidR="00C71DE0">
        <w:rPr>
          <w:b/>
          <w:bCs/>
          <w:iCs/>
        </w:rPr>
        <w:t xml:space="preserve">DI FATTIBILITA’ TECNICA </w:t>
      </w:r>
      <w:r w:rsidRPr="00766DF9">
        <w:rPr>
          <w:b/>
          <w:bCs/>
          <w:iCs/>
        </w:rPr>
        <w:t xml:space="preserve"> </w:t>
      </w:r>
      <w:r w:rsidR="006F144D" w:rsidRPr="006F144D">
        <w:rPr>
          <w:b/>
        </w:rPr>
        <w:t xml:space="preserve">LAVORI DI MANUTENZIONE STRAORDINARIA PER LA MESSA IN SICUREZZA </w:t>
      </w:r>
      <w:r w:rsidR="00990E79">
        <w:rPr>
          <w:b/>
        </w:rPr>
        <w:t>PATRIMONIO COMUNALE</w:t>
      </w:r>
      <w:r w:rsidR="006F144D">
        <w:rPr>
          <w:b/>
          <w:bCs/>
        </w:rPr>
        <w:t>.</w:t>
      </w:r>
    </w:p>
    <w:p w14:paraId="76BFF3F2" w14:textId="2DDF0F4B" w:rsidR="009E636C" w:rsidRPr="002D424C" w:rsidRDefault="009E636C" w:rsidP="00D90C07">
      <w:pPr>
        <w:widowControl/>
        <w:overflowPunct/>
        <w:autoSpaceDE/>
        <w:adjustRightInd/>
        <w:jc w:val="both"/>
        <w:rPr>
          <w:i/>
        </w:rPr>
      </w:pPr>
    </w:p>
    <w:p w14:paraId="3CFE936F" w14:textId="05FD33F2" w:rsidR="009E636C" w:rsidRDefault="009E636C" w:rsidP="009E636C">
      <w:pPr>
        <w:widowControl/>
        <w:overflowPunct/>
        <w:autoSpaceDE/>
        <w:adjustRightInd/>
        <w:ind w:left="284"/>
        <w:jc w:val="both"/>
        <w:rPr>
          <w:rFonts w:eastAsia="Calibri"/>
          <w:color w:val="000000"/>
          <w:lang w:eastAsia="en-US"/>
        </w:rPr>
      </w:pPr>
    </w:p>
    <w:p w14:paraId="5DBE8A3A" w14:textId="71C9BF90" w:rsidR="00982077" w:rsidRDefault="00982077" w:rsidP="009E636C">
      <w:pPr>
        <w:widowControl/>
        <w:overflowPunct/>
        <w:autoSpaceDE/>
        <w:adjustRightInd/>
        <w:ind w:left="284"/>
        <w:jc w:val="both"/>
        <w:rPr>
          <w:rFonts w:eastAsia="Calibri"/>
          <w:color w:val="000000"/>
          <w:lang w:eastAsia="en-US"/>
        </w:rPr>
      </w:pPr>
    </w:p>
    <w:p w14:paraId="63C6F81D" w14:textId="632953AA" w:rsidR="00982077" w:rsidRDefault="00982077" w:rsidP="009E636C">
      <w:pPr>
        <w:widowControl/>
        <w:overflowPunct/>
        <w:autoSpaceDE/>
        <w:adjustRightInd/>
        <w:ind w:left="284"/>
        <w:jc w:val="both"/>
        <w:rPr>
          <w:rFonts w:eastAsia="Calibri"/>
          <w:color w:val="000000"/>
          <w:lang w:eastAsia="en-US"/>
        </w:rPr>
      </w:pPr>
    </w:p>
    <w:p w14:paraId="437B8683" w14:textId="77777777" w:rsidR="00982077" w:rsidRPr="002D424C" w:rsidRDefault="00982077" w:rsidP="009E636C">
      <w:pPr>
        <w:widowControl/>
        <w:overflowPunct/>
        <w:autoSpaceDE/>
        <w:adjustRightInd/>
        <w:ind w:left="284"/>
        <w:jc w:val="both"/>
        <w:rPr>
          <w:rFonts w:eastAsia="Calibri"/>
          <w:color w:val="000000"/>
          <w:lang w:eastAsia="en-US"/>
        </w:rPr>
      </w:pPr>
    </w:p>
    <w:p w14:paraId="0D6AE15E" w14:textId="77777777" w:rsidR="009E636C" w:rsidRPr="002D424C" w:rsidRDefault="009E636C" w:rsidP="009E636C">
      <w:pPr>
        <w:widowControl/>
        <w:overflowPunct/>
        <w:autoSpaceDE/>
        <w:adjustRightInd/>
        <w:ind w:left="284"/>
        <w:jc w:val="both"/>
        <w:rPr>
          <w:rFonts w:eastAsia="Calibri"/>
          <w:i/>
          <w:iCs/>
          <w:color w:val="000000"/>
          <w:sz w:val="22"/>
          <w:szCs w:val="22"/>
          <w:lang w:eastAsia="en-US"/>
        </w:rPr>
      </w:pPr>
      <w:r w:rsidRPr="002D424C">
        <w:rPr>
          <w:rFonts w:eastAsia="Calibri"/>
          <w:i/>
          <w:iCs/>
          <w:color w:val="000000"/>
          <w:sz w:val="22"/>
          <w:szCs w:val="22"/>
          <w:lang w:eastAsia="en-US"/>
        </w:rPr>
        <w:t>IL RESPONSABILE DEL PROCEDIMENTO</w:t>
      </w:r>
    </w:p>
    <w:p w14:paraId="58549708" w14:textId="77777777" w:rsidR="009E636C" w:rsidRPr="002D424C" w:rsidRDefault="009E636C" w:rsidP="009E636C">
      <w:pPr>
        <w:widowControl/>
        <w:overflowPunct/>
        <w:autoSpaceDE/>
        <w:adjustRightInd/>
        <w:jc w:val="both"/>
        <w:rPr>
          <w:rFonts w:eastAsia="Calibri"/>
          <w:b/>
          <w:bCs/>
          <w:i/>
          <w:iCs/>
          <w:color w:val="000000"/>
          <w:sz w:val="22"/>
          <w:szCs w:val="22"/>
          <w:lang w:eastAsia="en-US"/>
        </w:rPr>
      </w:pPr>
      <w:r w:rsidRPr="002D424C">
        <w:rPr>
          <w:rFonts w:eastAsia="Calibri"/>
          <w:b/>
          <w:bCs/>
          <w:i/>
          <w:iCs/>
          <w:color w:val="000000"/>
          <w:sz w:val="22"/>
          <w:szCs w:val="22"/>
          <w:lang w:eastAsia="en-US"/>
        </w:rPr>
        <w:t xml:space="preserve">               Ing. Raffaella Romagnoli</w:t>
      </w:r>
    </w:p>
    <w:p w14:paraId="4032FD7A" w14:textId="77777777" w:rsidR="009E636C" w:rsidRPr="002D424C" w:rsidRDefault="009E636C" w:rsidP="009E636C">
      <w:pPr>
        <w:widowControl/>
        <w:overflowPunct/>
        <w:autoSpaceDE/>
        <w:adjustRightInd/>
        <w:ind w:left="284"/>
        <w:jc w:val="both"/>
        <w:rPr>
          <w:rFonts w:eastAsia="Calibri"/>
          <w:i/>
          <w:iCs/>
          <w:color w:val="000000"/>
          <w:sz w:val="22"/>
          <w:szCs w:val="22"/>
          <w:lang w:eastAsia="en-US"/>
        </w:rPr>
      </w:pPr>
      <w:r w:rsidRPr="002D424C">
        <w:rPr>
          <w:rFonts w:eastAsia="Calibri"/>
          <w:color w:val="000000"/>
          <w:sz w:val="22"/>
          <w:szCs w:val="22"/>
          <w:lang w:eastAsia="en-US"/>
        </w:rPr>
        <w:tab/>
      </w:r>
      <w:r w:rsidRPr="002D424C">
        <w:rPr>
          <w:rFonts w:eastAsia="Calibri"/>
          <w:color w:val="000000"/>
          <w:sz w:val="22"/>
          <w:szCs w:val="22"/>
          <w:lang w:eastAsia="en-US"/>
        </w:rPr>
        <w:tab/>
      </w:r>
      <w:r w:rsidRPr="002D424C">
        <w:rPr>
          <w:rFonts w:eastAsia="Calibri"/>
          <w:color w:val="000000"/>
          <w:sz w:val="22"/>
          <w:szCs w:val="22"/>
          <w:lang w:eastAsia="en-US"/>
        </w:rPr>
        <w:tab/>
      </w:r>
      <w:r w:rsidRPr="002D424C">
        <w:rPr>
          <w:rFonts w:eastAsia="Calibri"/>
          <w:color w:val="000000"/>
          <w:sz w:val="22"/>
          <w:szCs w:val="22"/>
          <w:lang w:eastAsia="en-US"/>
        </w:rPr>
        <w:tab/>
      </w:r>
      <w:r w:rsidRPr="002D424C">
        <w:rPr>
          <w:rFonts w:eastAsia="Calibri"/>
          <w:color w:val="000000"/>
          <w:sz w:val="22"/>
          <w:szCs w:val="22"/>
          <w:lang w:eastAsia="en-US"/>
        </w:rPr>
        <w:tab/>
      </w:r>
      <w:r w:rsidRPr="002D424C">
        <w:rPr>
          <w:rFonts w:eastAsia="Calibri"/>
          <w:color w:val="000000"/>
          <w:sz w:val="22"/>
          <w:szCs w:val="22"/>
          <w:lang w:eastAsia="en-US"/>
        </w:rPr>
        <w:tab/>
      </w:r>
      <w:r w:rsidRPr="002D424C">
        <w:rPr>
          <w:rFonts w:eastAsia="Calibri"/>
          <w:color w:val="000000"/>
          <w:sz w:val="22"/>
          <w:szCs w:val="22"/>
          <w:lang w:eastAsia="en-US"/>
        </w:rPr>
        <w:tab/>
        <w:t xml:space="preserve">                      </w:t>
      </w:r>
      <w:r w:rsidRPr="002D424C">
        <w:rPr>
          <w:rFonts w:eastAsia="Calibri"/>
          <w:i/>
          <w:iCs/>
          <w:color w:val="000000"/>
          <w:sz w:val="22"/>
          <w:szCs w:val="22"/>
          <w:lang w:eastAsia="en-US"/>
        </w:rPr>
        <w:t>IL RESPONSABILE DEL SERVIZIO</w:t>
      </w:r>
    </w:p>
    <w:p w14:paraId="7F32F68D" w14:textId="77777777" w:rsidR="009E636C" w:rsidRPr="002D424C" w:rsidRDefault="009E636C" w:rsidP="009E636C">
      <w:pPr>
        <w:widowControl/>
        <w:overflowPunct/>
        <w:autoSpaceDE/>
        <w:adjustRightInd/>
        <w:ind w:left="5948" w:firstLine="424"/>
        <w:jc w:val="both"/>
        <w:rPr>
          <w:rFonts w:eastAsia="Calibri"/>
          <w:b/>
          <w:bCs/>
          <w:i/>
          <w:iCs/>
          <w:color w:val="000000"/>
          <w:sz w:val="22"/>
          <w:szCs w:val="22"/>
          <w:lang w:eastAsia="en-US"/>
        </w:rPr>
      </w:pPr>
      <w:r w:rsidRPr="002D424C">
        <w:rPr>
          <w:rFonts w:eastAsia="Calibri"/>
          <w:b/>
          <w:bCs/>
          <w:i/>
          <w:iCs/>
          <w:color w:val="000000"/>
          <w:sz w:val="22"/>
          <w:szCs w:val="22"/>
          <w:lang w:eastAsia="en-US"/>
        </w:rPr>
        <w:t xml:space="preserve">        Ing. Emiliano Salvati</w:t>
      </w:r>
    </w:p>
    <w:p w14:paraId="761739D0" w14:textId="7411E901" w:rsidR="009E636C" w:rsidRDefault="009E636C" w:rsidP="00B962D5">
      <w:pPr>
        <w:widowControl/>
        <w:overflowPunct/>
        <w:rPr>
          <w:i/>
          <w:sz w:val="22"/>
          <w:szCs w:val="24"/>
        </w:rPr>
      </w:pPr>
    </w:p>
    <w:p w14:paraId="65F6E5A8" w14:textId="77777777" w:rsidR="002D424C" w:rsidRPr="002D424C" w:rsidRDefault="002D424C" w:rsidP="002D424C">
      <w:pPr>
        <w:widowControl/>
        <w:overflowPunct/>
        <w:adjustRightInd/>
        <w:jc w:val="both"/>
        <w:rPr>
          <w:sz w:val="22"/>
          <w:szCs w:val="22"/>
        </w:rPr>
      </w:pPr>
    </w:p>
    <w:p w14:paraId="4BD538B2" w14:textId="467C0598" w:rsidR="002D424C" w:rsidRDefault="002D424C" w:rsidP="002D424C">
      <w:pPr>
        <w:widowControl/>
        <w:overflowPunct/>
        <w:adjustRightInd/>
        <w:jc w:val="both"/>
        <w:rPr>
          <w:sz w:val="22"/>
          <w:szCs w:val="22"/>
        </w:rPr>
      </w:pPr>
    </w:p>
    <w:p w14:paraId="1EEF7D26" w14:textId="758C655F" w:rsidR="00C71DE0" w:rsidRDefault="00C71DE0" w:rsidP="002D424C">
      <w:pPr>
        <w:widowControl/>
        <w:overflowPunct/>
        <w:adjustRightInd/>
        <w:jc w:val="both"/>
        <w:rPr>
          <w:sz w:val="22"/>
          <w:szCs w:val="22"/>
        </w:rPr>
      </w:pPr>
    </w:p>
    <w:p w14:paraId="2619E03B" w14:textId="49BBEE81" w:rsidR="00202160" w:rsidRDefault="00202160" w:rsidP="002D424C">
      <w:pPr>
        <w:widowControl/>
        <w:overflowPunct/>
        <w:adjustRightInd/>
        <w:jc w:val="both"/>
        <w:rPr>
          <w:sz w:val="22"/>
          <w:szCs w:val="22"/>
        </w:rPr>
      </w:pPr>
    </w:p>
    <w:p w14:paraId="49B9B81C" w14:textId="74D8DD90" w:rsidR="00202160" w:rsidRDefault="00202160" w:rsidP="002D424C">
      <w:pPr>
        <w:widowControl/>
        <w:overflowPunct/>
        <w:adjustRightInd/>
        <w:jc w:val="both"/>
        <w:rPr>
          <w:sz w:val="22"/>
          <w:szCs w:val="22"/>
        </w:rPr>
      </w:pPr>
    </w:p>
    <w:p w14:paraId="3EB8E3E2" w14:textId="560B37A2" w:rsidR="00202160" w:rsidRDefault="00202160" w:rsidP="002D424C">
      <w:pPr>
        <w:widowControl/>
        <w:overflowPunct/>
        <w:adjustRightInd/>
        <w:jc w:val="both"/>
        <w:rPr>
          <w:sz w:val="22"/>
          <w:szCs w:val="22"/>
        </w:rPr>
      </w:pPr>
    </w:p>
    <w:p w14:paraId="07621639" w14:textId="58FB506A" w:rsidR="00202160" w:rsidRDefault="00202160" w:rsidP="002D424C">
      <w:pPr>
        <w:widowControl/>
        <w:overflowPunct/>
        <w:adjustRightInd/>
        <w:jc w:val="both"/>
        <w:rPr>
          <w:sz w:val="22"/>
          <w:szCs w:val="22"/>
        </w:rPr>
      </w:pPr>
    </w:p>
    <w:p w14:paraId="3C48C5D4" w14:textId="4EDA2F41" w:rsidR="00202160" w:rsidRDefault="00202160" w:rsidP="002D424C">
      <w:pPr>
        <w:widowControl/>
        <w:overflowPunct/>
        <w:adjustRightInd/>
        <w:jc w:val="both"/>
        <w:rPr>
          <w:sz w:val="22"/>
          <w:szCs w:val="22"/>
        </w:rPr>
      </w:pPr>
    </w:p>
    <w:p w14:paraId="2353B744" w14:textId="5DAA7FB2" w:rsidR="00202160" w:rsidRDefault="00202160" w:rsidP="002D424C">
      <w:pPr>
        <w:widowControl/>
        <w:overflowPunct/>
        <w:adjustRightInd/>
        <w:jc w:val="both"/>
        <w:rPr>
          <w:sz w:val="22"/>
          <w:szCs w:val="22"/>
        </w:rPr>
      </w:pPr>
    </w:p>
    <w:p w14:paraId="70F1C141" w14:textId="058FC28B" w:rsidR="00202160" w:rsidRDefault="00202160" w:rsidP="002D424C">
      <w:pPr>
        <w:widowControl/>
        <w:overflowPunct/>
        <w:adjustRightInd/>
        <w:jc w:val="both"/>
        <w:rPr>
          <w:sz w:val="22"/>
          <w:szCs w:val="22"/>
        </w:rPr>
      </w:pPr>
    </w:p>
    <w:p w14:paraId="7726FF92" w14:textId="2E278345" w:rsidR="00202160" w:rsidRDefault="00202160" w:rsidP="002D424C">
      <w:pPr>
        <w:widowControl/>
        <w:overflowPunct/>
        <w:adjustRightInd/>
        <w:jc w:val="both"/>
        <w:rPr>
          <w:sz w:val="22"/>
          <w:szCs w:val="22"/>
        </w:rPr>
      </w:pPr>
    </w:p>
    <w:p w14:paraId="3CE3B207" w14:textId="590AB25D" w:rsidR="00202160" w:rsidRDefault="00202160" w:rsidP="002D424C">
      <w:pPr>
        <w:widowControl/>
        <w:overflowPunct/>
        <w:adjustRightInd/>
        <w:jc w:val="both"/>
        <w:rPr>
          <w:sz w:val="22"/>
          <w:szCs w:val="22"/>
        </w:rPr>
      </w:pPr>
    </w:p>
    <w:p w14:paraId="0A698F47" w14:textId="0EAA4314" w:rsidR="00907FE4" w:rsidRDefault="00907FE4" w:rsidP="002D424C">
      <w:pPr>
        <w:widowControl/>
        <w:overflowPunct/>
        <w:adjustRightInd/>
        <w:jc w:val="both"/>
        <w:rPr>
          <w:sz w:val="22"/>
          <w:szCs w:val="22"/>
        </w:rPr>
      </w:pPr>
    </w:p>
    <w:p w14:paraId="34DC1728" w14:textId="7A71188B" w:rsidR="00907FE4" w:rsidRDefault="00907FE4" w:rsidP="002D424C">
      <w:pPr>
        <w:widowControl/>
        <w:overflowPunct/>
        <w:adjustRightInd/>
        <w:jc w:val="both"/>
        <w:rPr>
          <w:sz w:val="22"/>
          <w:szCs w:val="22"/>
        </w:rPr>
      </w:pPr>
    </w:p>
    <w:p w14:paraId="5FC7837B" w14:textId="085E830C" w:rsidR="00907FE4" w:rsidRDefault="00907FE4" w:rsidP="002D424C">
      <w:pPr>
        <w:widowControl/>
        <w:overflowPunct/>
        <w:adjustRightInd/>
        <w:jc w:val="both"/>
        <w:rPr>
          <w:sz w:val="22"/>
          <w:szCs w:val="22"/>
        </w:rPr>
      </w:pPr>
    </w:p>
    <w:p w14:paraId="2CD6248C" w14:textId="2E44E9C0" w:rsidR="00F34CC3" w:rsidRDefault="00F34CC3" w:rsidP="002D424C">
      <w:pPr>
        <w:widowControl/>
        <w:overflowPunct/>
        <w:adjustRightInd/>
        <w:jc w:val="both"/>
        <w:rPr>
          <w:sz w:val="22"/>
          <w:szCs w:val="22"/>
        </w:rPr>
      </w:pPr>
    </w:p>
    <w:p w14:paraId="24C82AE4" w14:textId="2E2232E3" w:rsidR="00F34CC3" w:rsidRDefault="00F34CC3" w:rsidP="002D424C">
      <w:pPr>
        <w:widowControl/>
        <w:overflowPunct/>
        <w:adjustRightInd/>
        <w:jc w:val="both"/>
        <w:rPr>
          <w:sz w:val="22"/>
          <w:szCs w:val="22"/>
        </w:rPr>
      </w:pPr>
    </w:p>
    <w:p w14:paraId="710701EF" w14:textId="34E21500" w:rsidR="00F34CC3" w:rsidRDefault="00F34CC3" w:rsidP="002D424C">
      <w:pPr>
        <w:widowControl/>
        <w:overflowPunct/>
        <w:adjustRightInd/>
        <w:jc w:val="both"/>
        <w:rPr>
          <w:sz w:val="22"/>
          <w:szCs w:val="22"/>
        </w:rPr>
      </w:pPr>
    </w:p>
    <w:p w14:paraId="604C7F7C" w14:textId="71C393C2" w:rsidR="00F34CC3" w:rsidRDefault="00F34CC3" w:rsidP="002D424C">
      <w:pPr>
        <w:widowControl/>
        <w:overflowPunct/>
        <w:adjustRightInd/>
        <w:jc w:val="both"/>
        <w:rPr>
          <w:sz w:val="22"/>
          <w:szCs w:val="22"/>
        </w:rPr>
      </w:pPr>
    </w:p>
    <w:p w14:paraId="77085FE7" w14:textId="17540673" w:rsidR="00F34CC3" w:rsidRDefault="00F34CC3" w:rsidP="002D424C">
      <w:pPr>
        <w:widowControl/>
        <w:overflowPunct/>
        <w:adjustRightInd/>
        <w:jc w:val="both"/>
        <w:rPr>
          <w:sz w:val="22"/>
          <w:szCs w:val="22"/>
        </w:rPr>
      </w:pPr>
    </w:p>
    <w:p w14:paraId="0D88220D" w14:textId="3A8F1002" w:rsidR="00F34CC3" w:rsidRDefault="00F34CC3" w:rsidP="002D424C">
      <w:pPr>
        <w:widowControl/>
        <w:overflowPunct/>
        <w:adjustRightInd/>
        <w:jc w:val="both"/>
        <w:rPr>
          <w:sz w:val="22"/>
          <w:szCs w:val="22"/>
        </w:rPr>
      </w:pPr>
    </w:p>
    <w:p w14:paraId="1D65FAEA" w14:textId="77777777" w:rsidR="00F34CC3" w:rsidRDefault="00F34CC3" w:rsidP="002D424C">
      <w:pPr>
        <w:widowControl/>
        <w:overflowPunct/>
        <w:adjustRightInd/>
        <w:jc w:val="both"/>
        <w:rPr>
          <w:sz w:val="22"/>
          <w:szCs w:val="22"/>
        </w:rPr>
      </w:pPr>
    </w:p>
    <w:p w14:paraId="350A01F5" w14:textId="77777777" w:rsidR="00202160" w:rsidRDefault="00202160" w:rsidP="002D424C">
      <w:pPr>
        <w:widowControl/>
        <w:overflowPunct/>
        <w:adjustRightInd/>
        <w:jc w:val="both"/>
        <w:rPr>
          <w:sz w:val="22"/>
          <w:szCs w:val="22"/>
        </w:rPr>
      </w:pPr>
    </w:p>
    <w:p w14:paraId="19A5C6CB" w14:textId="77777777" w:rsidR="00C71DE0" w:rsidRPr="002D424C" w:rsidRDefault="00C71DE0" w:rsidP="002D424C">
      <w:pPr>
        <w:widowControl/>
        <w:overflowPunct/>
        <w:adjustRightInd/>
        <w:jc w:val="both"/>
        <w:rPr>
          <w:sz w:val="22"/>
          <w:szCs w:val="22"/>
        </w:rPr>
      </w:pPr>
    </w:p>
    <w:p w14:paraId="4DECD643" w14:textId="77777777" w:rsidR="002D424C" w:rsidRPr="002D424C" w:rsidRDefault="002D424C" w:rsidP="002D424C">
      <w:pPr>
        <w:widowControl/>
        <w:overflowPunct/>
        <w:adjustRightInd/>
        <w:jc w:val="both"/>
        <w:rPr>
          <w:sz w:val="22"/>
          <w:szCs w:val="22"/>
        </w:rPr>
      </w:pPr>
    </w:p>
    <w:p w14:paraId="11E49AC4" w14:textId="77777777" w:rsidR="002D424C" w:rsidRPr="002D424C" w:rsidRDefault="002D424C" w:rsidP="002D424C">
      <w:pPr>
        <w:widowControl/>
        <w:overflowPunct/>
        <w:adjustRightInd/>
        <w:jc w:val="center"/>
        <w:rPr>
          <w:b/>
          <w:bCs/>
          <w:sz w:val="22"/>
          <w:szCs w:val="22"/>
        </w:rPr>
      </w:pPr>
      <w:r w:rsidRPr="002D424C">
        <w:rPr>
          <w:b/>
          <w:bCs/>
          <w:sz w:val="22"/>
          <w:szCs w:val="22"/>
        </w:rPr>
        <w:t>MANUALE OPERATIVO GARA TELEMATICA</w:t>
      </w:r>
    </w:p>
    <w:p w14:paraId="0A11FD31" w14:textId="77777777" w:rsidR="002D424C" w:rsidRPr="002D424C" w:rsidRDefault="002D424C" w:rsidP="002D424C">
      <w:pPr>
        <w:widowControl/>
        <w:overflowPunct/>
        <w:adjustRightInd/>
        <w:jc w:val="both"/>
        <w:rPr>
          <w:sz w:val="22"/>
          <w:szCs w:val="22"/>
        </w:rPr>
      </w:pPr>
    </w:p>
    <w:p w14:paraId="6F2AE5D0" w14:textId="77777777" w:rsidR="002D424C" w:rsidRPr="002D424C" w:rsidRDefault="002D424C" w:rsidP="002D424C">
      <w:pPr>
        <w:widowControl/>
        <w:overflowPunct/>
        <w:adjustRightInd/>
        <w:jc w:val="center"/>
        <w:rPr>
          <w:b/>
          <w:bCs/>
          <w:sz w:val="22"/>
          <w:szCs w:val="22"/>
        </w:rPr>
      </w:pPr>
      <w:r w:rsidRPr="002D424C">
        <w:rPr>
          <w:b/>
          <w:bCs/>
          <w:sz w:val="22"/>
          <w:szCs w:val="22"/>
        </w:rPr>
        <w:t xml:space="preserve">Richiesta di Offerta Piattaforma Traspare® </w:t>
      </w:r>
      <w:hyperlink r:id="rId9" w:history="1">
        <w:r w:rsidRPr="002D424C">
          <w:rPr>
            <w:b/>
            <w:i/>
            <w:color w:val="000000"/>
            <w:sz w:val="22"/>
            <w:szCs w:val="22"/>
            <w:u w:val="single"/>
          </w:rPr>
          <w:t>https://comunemicigliano.traspare.com</w:t>
        </w:r>
      </w:hyperlink>
    </w:p>
    <w:p w14:paraId="5BBF526C" w14:textId="77777777" w:rsidR="002D424C" w:rsidRPr="002D424C" w:rsidRDefault="002D424C" w:rsidP="002D424C">
      <w:pPr>
        <w:widowControl/>
        <w:overflowPunct/>
        <w:adjustRightInd/>
        <w:jc w:val="both"/>
        <w:rPr>
          <w:sz w:val="22"/>
          <w:szCs w:val="22"/>
        </w:rPr>
      </w:pPr>
    </w:p>
    <w:p w14:paraId="55C9EECC" w14:textId="77777777" w:rsidR="002D424C" w:rsidRPr="002D424C" w:rsidRDefault="002D424C" w:rsidP="002D424C">
      <w:pPr>
        <w:widowControl/>
        <w:overflowPunct/>
        <w:adjustRightInd/>
        <w:jc w:val="both"/>
        <w:rPr>
          <w:sz w:val="22"/>
          <w:szCs w:val="22"/>
        </w:rPr>
      </w:pPr>
      <w:r w:rsidRPr="002D424C">
        <w:rPr>
          <w:sz w:val="22"/>
          <w:szCs w:val="22"/>
        </w:rPr>
        <w:t>Premessa:</w:t>
      </w:r>
    </w:p>
    <w:p w14:paraId="3EDAE1B9" w14:textId="77777777" w:rsidR="002D424C" w:rsidRPr="002D424C" w:rsidRDefault="002D424C" w:rsidP="002D424C">
      <w:pPr>
        <w:widowControl/>
        <w:overflowPunct/>
        <w:adjustRightInd/>
        <w:jc w:val="both"/>
        <w:rPr>
          <w:sz w:val="22"/>
          <w:szCs w:val="22"/>
        </w:rPr>
      </w:pPr>
      <w:r w:rsidRPr="002D424C">
        <w:rPr>
          <w:sz w:val="22"/>
          <w:szCs w:val="22"/>
        </w:rPr>
        <w:t xml:space="preserve">Il presente Manuale Operativo disciplina la partecipazione e la gestione con modalità telematica della seguente procedura: Procedura di scelta del contraente RdO </w:t>
      </w:r>
    </w:p>
    <w:p w14:paraId="6E125956" w14:textId="77777777" w:rsidR="002D424C" w:rsidRPr="002D424C" w:rsidRDefault="002D424C" w:rsidP="002D424C">
      <w:pPr>
        <w:widowControl/>
        <w:overflowPunct/>
        <w:adjustRightInd/>
        <w:jc w:val="both"/>
        <w:rPr>
          <w:sz w:val="22"/>
          <w:szCs w:val="22"/>
        </w:rPr>
      </w:pPr>
      <w:r w:rsidRPr="002D424C">
        <w:rPr>
          <w:sz w:val="22"/>
          <w:szCs w:val="22"/>
        </w:rPr>
        <w:t xml:space="preserve">Criterio di aggiudicazione - Modalità telematica Senza Marca Temporale </w:t>
      </w:r>
    </w:p>
    <w:p w14:paraId="50FA1DFE" w14:textId="77777777" w:rsidR="002D424C" w:rsidRPr="002D424C" w:rsidRDefault="002D424C" w:rsidP="002D424C">
      <w:pPr>
        <w:widowControl/>
        <w:overflowPunct/>
        <w:adjustRightInd/>
        <w:jc w:val="both"/>
        <w:rPr>
          <w:sz w:val="22"/>
          <w:szCs w:val="22"/>
        </w:rPr>
      </w:pPr>
    </w:p>
    <w:p w14:paraId="265D8CE4" w14:textId="77777777" w:rsidR="002D424C" w:rsidRPr="002D424C" w:rsidRDefault="002D424C" w:rsidP="002D424C">
      <w:pPr>
        <w:widowControl/>
        <w:overflowPunct/>
        <w:adjustRightInd/>
        <w:jc w:val="both"/>
        <w:rPr>
          <w:b/>
          <w:bCs/>
          <w:sz w:val="22"/>
          <w:szCs w:val="22"/>
        </w:rPr>
      </w:pPr>
      <w:r w:rsidRPr="002D424C">
        <w:rPr>
          <w:b/>
          <w:bCs/>
          <w:sz w:val="22"/>
          <w:szCs w:val="22"/>
        </w:rPr>
        <w:t xml:space="preserve">Art. 1 - Requisiti di partecipazione </w:t>
      </w:r>
    </w:p>
    <w:p w14:paraId="6DF2C4B7" w14:textId="77777777" w:rsidR="002D424C" w:rsidRPr="002D424C" w:rsidRDefault="002D424C" w:rsidP="002D424C">
      <w:pPr>
        <w:widowControl/>
        <w:overflowPunct/>
        <w:adjustRightInd/>
        <w:jc w:val="both"/>
        <w:rPr>
          <w:sz w:val="22"/>
          <w:szCs w:val="22"/>
        </w:rPr>
      </w:pPr>
      <w:r w:rsidRPr="002D424C">
        <w:rPr>
          <w:sz w:val="22"/>
          <w:szCs w:val="22"/>
        </w:rPr>
        <w:t xml:space="preserve">Possono partecipare alla presente procedura tutti i soggetti abilitati al Portale “TRASPARE” e che abbiano ricevuto una RdO. </w:t>
      </w:r>
    </w:p>
    <w:p w14:paraId="1571A209" w14:textId="77777777" w:rsidR="002D424C" w:rsidRPr="002D424C" w:rsidRDefault="002D424C" w:rsidP="002D424C">
      <w:pPr>
        <w:widowControl/>
        <w:overflowPunct/>
        <w:adjustRightInd/>
        <w:jc w:val="both"/>
        <w:rPr>
          <w:sz w:val="22"/>
          <w:szCs w:val="22"/>
        </w:rPr>
      </w:pPr>
    </w:p>
    <w:p w14:paraId="4361E8FE" w14:textId="77777777" w:rsidR="002D424C" w:rsidRPr="002D424C" w:rsidRDefault="002D424C" w:rsidP="002D424C">
      <w:pPr>
        <w:widowControl/>
        <w:overflowPunct/>
        <w:adjustRightInd/>
        <w:jc w:val="both"/>
        <w:rPr>
          <w:b/>
          <w:bCs/>
          <w:sz w:val="22"/>
          <w:szCs w:val="22"/>
        </w:rPr>
      </w:pPr>
      <w:r w:rsidRPr="002D424C">
        <w:rPr>
          <w:b/>
          <w:bCs/>
          <w:sz w:val="22"/>
          <w:szCs w:val="22"/>
        </w:rPr>
        <w:t xml:space="preserve">Art. 2 - Definizioni utili per la procedura telematica – glossario </w:t>
      </w:r>
    </w:p>
    <w:p w14:paraId="1E343B2E" w14:textId="77777777" w:rsidR="002D424C" w:rsidRPr="002D424C" w:rsidRDefault="002D424C" w:rsidP="002D424C">
      <w:pPr>
        <w:widowControl/>
        <w:overflowPunct/>
        <w:adjustRightInd/>
        <w:jc w:val="both"/>
        <w:rPr>
          <w:sz w:val="22"/>
          <w:szCs w:val="22"/>
        </w:rPr>
      </w:pPr>
      <w:r w:rsidRPr="002D424C">
        <w:rPr>
          <w:sz w:val="22"/>
          <w:szCs w:val="22"/>
        </w:rPr>
        <w:t xml:space="preserve">Si riporta di seguito il significato dei principali termini indicati nei successivi articoli: </w:t>
      </w:r>
    </w:p>
    <w:p w14:paraId="54CF248F" w14:textId="77777777" w:rsidR="002D424C" w:rsidRPr="002D424C" w:rsidRDefault="002D424C" w:rsidP="002D424C">
      <w:pPr>
        <w:widowControl/>
        <w:overflowPunct/>
        <w:adjustRightInd/>
        <w:jc w:val="both"/>
        <w:rPr>
          <w:sz w:val="22"/>
          <w:szCs w:val="22"/>
        </w:rPr>
      </w:pPr>
      <w:r w:rsidRPr="002D424C">
        <w:rPr>
          <w:i/>
          <w:iCs/>
          <w:sz w:val="22"/>
          <w:szCs w:val="22"/>
        </w:rPr>
        <w:t>Abilitazione</w:t>
      </w:r>
      <w:r w:rsidRPr="002D424C">
        <w:rPr>
          <w:sz w:val="22"/>
          <w:szCs w:val="22"/>
        </w:rPr>
        <w:t xml:space="preserve">: risultato del procedimento che consente l’accesso e la partecipazione degli Operatori Economici abilitati al sistema informatico per lo svolgimento della gara telematica. </w:t>
      </w:r>
    </w:p>
    <w:p w14:paraId="29BA5B6A" w14:textId="77777777" w:rsidR="002D424C" w:rsidRPr="002D424C" w:rsidRDefault="002D424C" w:rsidP="002D424C">
      <w:pPr>
        <w:widowControl/>
        <w:overflowPunct/>
        <w:adjustRightInd/>
        <w:jc w:val="both"/>
        <w:rPr>
          <w:sz w:val="22"/>
          <w:szCs w:val="22"/>
        </w:rPr>
      </w:pPr>
      <w:r w:rsidRPr="002D424C">
        <w:rPr>
          <w:i/>
          <w:iCs/>
          <w:sz w:val="22"/>
          <w:szCs w:val="22"/>
        </w:rPr>
        <w:t>Account</w:t>
      </w:r>
      <w:r w:rsidRPr="002D424C">
        <w:rPr>
          <w:sz w:val="22"/>
          <w:szCs w:val="22"/>
        </w:rPr>
        <w:t xml:space="preserve">: insieme dei codici personali di identificazione costituiti dal User ID (e-mail) e password, che consentono alle Imprese abilitate l’accesso al sistema e la partecipazione alla gara telematica. </w:t>
      </w:r>
    </w:p>
    <w:p w14:paraId="6D51C6B3" w14:textId="77777777" w:rsidR="002D424C" w:rsidRPr="002D424C" w:rsidRDefault="002D424C" w:rsidP="002D424C">
      <w:pPr>
        <w:widowControl/>
        <w:overflowPunct/>
        <w:adjustRightInd/>
        <w:jc w:val="both"/>
        <w:rPr>
          <w:sz w:val="22"/>
          <w:szCs w:val="22"/>
        </w:rPr>
      </w:pPr>
      <w:r w:rsidRPr="002D424C">
        <w:rPr>
          <w:i/>
          <w:iCs/>
          <w:sz w:val="22"/>
          <w:szCs w:val="22"/>
        </w:rPr>
        <w:t>Firma digitale</w:t>
      </w:r>
      <w:r w:rsidRPr="002D424C">
        <w:rPr>
          <w:sz w:val="22"/>
          <w:szCs w:val="22"/>
        </w:rPr>
        <w:t xml:space="preserve">: è uno dei requisiti che l’offerta deve possedere per essere giuridicamente rilevante e per garantirne inviolabilità/integrità e provenienza. È il risultato della procedura informatica (validazione) basata su certificazione qualificata rilasciata da un certificatore accreditato e generata mediante un dispositivo per la creazione di una firma sicura ai sensi di quanto previsto dall’art. 38, comma 2, del D.P.R. n° 445/2000. La firma digitale si basa su un sistema cosiddetto a "chiavi asimmetriche", ossia due serie di caratteri alfanumerici, appositamente generati dal sistema: una chiave è conosciuta dal solo firmatario (chiave segreta), l'altra conoscibile da chiunque (chiave pubblica). La chiave segreta è necessaria alla sottoscrizione dei documenti. La chiave pubblica è necessaria alla verifica della effettiva provenienza del documento dal titolare. La sicurezza di un simile sistema risiede nel fatto che ad ogni chiave pubblica corrisponde una sola chiave segreta, e che, con la conoscenza della sola chiave pubblica, è impossibile riuscire a risalire alla chiave segreta. Per garantire la corrispondenza tra "chiave pubblica" e "chiave segreta" nonché la titolarità delle chiavi in capo al soggetto firmatario, si ricorre ad un Ente certificatore, cioè un soggetto terzo il cui compito è quello di garantire la certezza della titolarità delle chiavi pubbliche (attraverso dei cosiddetti "certificati") e di rendere conoscibili a tutti le chiavi pubbliche (attraverso un elenco telematico). </w:t>
      </w:r>
    </w:p>
    <w:p w14:paraId="7540AF05" w14:textId="77777777" w:rsidR="002D424C" w:rsidRPr="002D424C" w:rsidRDefault="002D424C" w:rsidP="002D424C">
      <w:pPr>
        <w:widowControl/>
        <w:overflowPunct/>
        <w:adjustRightInd/>
        <w:jc w:val="both"/>
        <w:rPr>
          <w:i/>
          <w:iCs/>
          <w:sz w:val="22"/>
          <w:szCs w:val="22"/>
        </w:rPr>
      </w:pPr>
      <w:r w:rsidRPr="002D424C">
        <w:rPr>
          <w:i/>
          <w:iCs/>
          <w:sz w:val="22"/>
          <w:szCs w:val="22"/>
        </w:rPr>
        <w:t xml:space="preserve">L'elenco dei certificatori è disponibile all'indirizzo </w:t>
      </w:r>
      <w:hyperlink r:id="rId10" w:history="1">
        <w:r w:rsidRPr="002D424C">
          <w:rPr>
            <w:i/>
            <w:iCs/>
            <w:color w:val="000000"/>
            <w:sz w:val="22"/>
            <w:szCs w:val="22"/>
            <w:u w:val="single"/>
          </w:rPr>
          <w:t>http://www.agid.gov.it</w:t>
        </w:r>
      </w:hyperlink>
      <w:r w:rsidRPr="002D424C">
        <w:rPr>
          <w:i/>
          <w:iCs/>
          <w:sz w:val="22"/>
          <w:szCs w:val="22"/>
        </w:rPr>
        <w:t xml:space="preserve"> </w:t>
      </w:r>
    </w:p>
    <w:p w14:paraId="4D874588" w14:textId="77777777" w:rsidR="002D424C" w:rsidRPr="002D424C" w:rsidRDefault="002D424C" w:rsidP="002D424C">
      <w:pPr>
        <w:widowControl/>
        <w:overflowPunct/>
        <w:adjustRightInd/>
        <w:jc w:val="both"/>
        <w:rPr>
          <w:sz w:val="22"/>
          <w:szCs w:val="22"/>
        </w:rPr>
      </w:pPr>
      <w:r w:rsidRPr="002D424C">
        <w:rPr>
          <w:i/>
          <w:iCs/>
          <w:sz w:val="22"/>
          <w:szCs w:val="22"/>
        </w:rPr>
        <w:t>Gestore del sistema:</w:t>
      </w:r>
      <w:r w:rsidRPr="002D424C">
        <w:rPr>
          <w:sz w:val="22"/>
          <w:szCs w:val="22"/>
        </w:rPr>
        <w:t xml:space="preserve"> L&amp;G Solution S.r.l., di cui si avvale l’Ente per le operazioni di gara, di cui all’art. 58 del D.Lgs. 50/2016.</w:t>
      </w:r>
    </w:p>
    <w:p w14:paraId="59834FD7" w14:textId="77777777" w:rsidR="002D424C" w:rsidRPr="002D424C" w:rsidRDefault="002D424C" w:rsidP="002D424C">
      <w:pPr>
        <w:widowControl/>
        <w:overflowPunct/>
        <w:adjustRightInd/>
        <w:jc w:val="both"/>
        <w:rPr>
          <w:sz w:val="22"/>
          <w:szCs w:val="22"/>
        </w:rPr>
      </w:pPr>
      <w:r w:rsidRPr="002D424C">
        <w:rPr>
          <w:i/>
          <w:iCs/>
          <w:sz w:val="22"/>
          <w:szCs w:val="22"/>
        </w:rPr>
        <w:t>Sistema/Piattaforma</w:t>
      </w:r>
      <w:r w:rsidRPr="002D424C">
        <w:rPr>
          <w:sz w:val="22"/>
          <w:szCs w:val="22"/>
        </w:rPr>
        <w:t xml:space="preserve">: sistema informatico per le procedure telematiche di acquisto di cui all’art. 58 del D.Lgs. 50/2016. </w:t>
      </w:r>
    </w:p>
    <w:p w14:paraId="1D9AD85A" w14:textId="77777777" w:rsidR="002D424C" w:rsidRPr="002D424C" w:rsidRDefault="002D424C" w:rsidP="002D424C">
      <w:pPr>
        <w:widowControl/>
        <w:overflowPunct/>
        <w:adjustRightInd/>
        <w:jc w:val="both"/>
        <w:rPr>
          <w:sz w:val="22"/>
          <w:szCs w:val="22"/>
        </w:rPr>
      </w:pPr>
      <w:r w:rsidRPr="002D424C">
        <w:rPr>
          <w:i/>
          <w:iCs/>
          <w:sz w:val="22"/>
          <w:szCs w:val="22"/>
        </w:rPr>
        <w:t>Busta telematica</w:t>
      </w:r>
      <w:r w:rsidRPr="002D424C">
        <w:rPr>
          <w:sz w:val="22"/>
          <w:szCs w:val="22"/>
        </w:rPr>
        <w:t xml:space="preserve">: Archivio informatico contenete la documentazione richiesta dalla richiesta d’offerta ai fini della partecipazione dell’impresa. Il contenuto dell’offerta presentata da ciascun Concorrente non è accessibile agli altri concorrenti e all’Ente. </w:t>
      </w:r>
    </w:p>
    <w:p w14:paraId="586AC817" w14:textId="77777777" w:rsidR="002D424C" w:rsidRPr="002D424C" w:rsidRDefault="002D424C" w:rsidP="002D424C">
      <w:pPr>
        <w:widowControl/>
        <w:overflowPunct/>
        <w:adjustRightInd/>
        <w:jc w:val="both"/>
        <w:rPr>
          <w:sz w:val="22"/>
          <w:szCs w:val="22"/>
        </w:rPr>
      </w:pPr>
      <w:r w:rsidRPr="002D424C">
        <w:rPr>
          <w:i/>
          <w:iCs/>
          <w:sz w:val="22"/>
          <w:szCs w:val="22"/>
        </w:rPr>
        <w:t>Upload</w:t>
      </w:r>
      <w:r w:rsidRPr="002D424C">
        <w:rPr>
          <w:sz w:val="22"/>
          <w:szCs w:val="22"/>
        </w:rPr>
        <w:t xml:space="preserve">: processo di trasferimento e invio di dati dal sistema informatico del Concorrente a un sistema remoto, ossia a “distanza”, per mezzo di connessione alla rete internet. </w:t>
      </w:r>
    </w:p>
    <w:p w14:paraId="138AFA91" w14:textId="77777777" w:rsidR="002D424C" w:rsidRPr="002D424C" w:rsidRDefault="002D424C" w:rsidP="002D424C">
      <w:pPr>
        <w:widowControl/>
        <w:overflowPunct/>
        <w:adjustRightInd/>
        <w:jc w:val="both"/>
        <w:rPr>
          <w:sz w:val="22"/>
          <w:szCs w:val="22"/>
        </w:rPr>
      </w:pPr>
      <w:r w:rsidRPr="002D424C">
        <w:rPr>
          <w:i/>
          <w:iCs/>
          <w:sz w:val="22"/>
          <w:szCs w:val="22"/>
        </w:rPr>
        <w:t>Hash MD5</w:t>
      </w:r>
      <w:r w:rsidRPr="002D424C">
        <w:rPr>
          <w:sz w:val="22"/>
          <w:szCs w:val="22"/>
        </w:rPr>
        <w:t xml:space="preserve">: L'MD5 è una funzione hash crittografica. Calcolare l’MD5 di un file significa generare un’impronta (tecnicamente hash) di caratteri, univoca di quel file. </w:t>
      </w:r>
    </w:p>
    <w:p w14:paraId="55BB48D8" w14:textId="77777777" w:rsidR="002D424C" w:rsidRPr="002D424C" w:rsidRDefault="002D424C" w:rsidP="002D424C">
      <w:pPr>
        <w:widowControl/>
        <w:overflowPunct/>
        <w:adjustRightInd/>
        <w:jc w:val="both"/>
        <w:rPr>
          <w:sz w:val="22"/>
          <w:szCs w:val="22"/>
        </w:rPr>
      </w:pPr>
    </w:p>
    <w:p w14:paraId="0CE65AD7" w14:textId="77777777" w:rsidR="002D424C" w:rsidRPr="002D424C" w:rsidRDefault="002D424C" w:rsidP="002D424C">
      <w:pPr>
        <w:widowControl/>
        <w:overflowPunct/>
        <w:adjustRightInd/>
        <w:jc w:val="both"/>
        <w:rPr>
          <w:b/>
          <w:bCs/>
          <w:sz w:val="22"/>
          <w:szCs w:val="22"/>
        </w:rPr>
      </w:pPr>
      <w:r w:rsidRPr="002D424C">
        <w:rPr>
          <w:b/>
          <w:bCs/>
          <w:sz w:val="22"/>
          <w:szCs w:val="22"/>
        </w:rPr>
        <w:t xml:space="preserve">Art. 3 - Dotazione informatica e avvertenze </w:t>
      </w:r>
    </w:p>
    <w:p w14:paraId="7C37B1CF" w14:textId="77777777" w:rsidR="002D424C" w:rsidRPr="002D424C" w:rsidRDefault="002D424C" w:rsidP="002D424C">
      <w:pPr>
        <w:widowControl/>
        <w:overflowPunct/>
        <w:adjustRightInd/>
        <w:jc w:val="both"/>
        <w:rPr>
          <w:sz w:val="22"/>
          <w:szCs w:val="22"/>
        </w:rPr>
      </w:pPr>
      <w:r w:rsidRPr="002D424C">
        <w:rPr>
          <w:sz w:val="22"/>
          <w:szCs w:val="22"/>
        </w:rPr>
        <w:t xml:space="preserve">Per partecipare alla Gara Telematica le Imprese concorrenti devono dotarsi, a propria cura e spese, della seguente strumentazione tecnica e informatica necessaria: </w:t>
      </w:r>
    </w:p>
    <w:p w14:paraId="7FAD4BE1" w14:textId="77777777" w:rsidR="002D424C" w:rsidRPr="002D424C" w:rsidRDefault="002D424C" w:rsidP="002D424C">
      <w:pPr>
        <w:widowControl/>
        <w:numPr>
          <w:ilvl w:val="0"/>
          <w:numId w:val="20"/>
        </w:numPr>
        <w:overflowPunct/>
        <w:autoSpaceDE/>
        <w:adjustRightInd/>
        <w:spacing w:after="160" w:line="254" w:lineRule="auto"/>
        <w:jc w:val="both"/>
        <w:rPr>
          <w:sz w:val="22"/>
          <w:szCs w:val="22"/>
        </w:rPr>
      </w:pPr>
      <w:r w:rsidRPr="002D424C">
        <w:rPr>
          <w:i/>
          <w:iCs/>
          <w:sz w:val="22"/>
          <w:szCs w:val="22"/>
        </w:rPr>
        <w:t>Personal Computer collegato ad Internet</w:t>
      </w:r>
      <w:r w:rsidRPr="002D424C">
        <w:rPr>
          <w:sz w:val="22"/>
          <w:szCs w:val="22"/>
        </w:rPr>
        <w:t xml:space="preserve">. </w:t>
      </w:r>
    </w:p>
    <w:p w14:paraId="3644F658" w14:textId="77777777" w:rsidR="002D424C" w:rsidRPr="002D424C" w:rsidRDefault="002D424C" w:rsidP="002D424C">
      <w:pPr>
        <w:widowControl/>
        <w:overflowPunct/>
        <w:adjustRightInd/>
        <w:jc w:val="both"/>
        <w:rPr>
          <w:sz w:val="22"/>
          <w:szCs w:val="22"/>
        </w:rPr>
      </w:pPr>
      <w:r w:rsidRPr="002D424C">
        <w:rPr>
          <w:sz w:val="22"/>
          <w:szCs w:val="22"/>
        </w:rPr>
        <w:t xml:space="preserve">Tutte le funzionalità disponibili sulla Piattaforma sono usufruibili mediante un Personal Computer Standard dotato di un Browser (tra quelli indicati nel punto 2) e collegato ad Internet. È consigliata una connessione ADSL o connessione internet aziendale. Nota: Se l’accesso ad internet avviene attraverso la rete aziendale, si raccomanda di consultare il personale IT interno per verificare la disponibilità di banda e la possibilità di accesso in base alle configurazioni di proxy/firewall. Risoluzione schermo minima 1024 x 768. </w:t>
      </w:r>
    </w:p>
    <w:p w14:paraId="0EAB4E56" w14:textId="77777777" w:rsidR="002D424C" w:rsidRPr="002D424C" w:rsidRDefault="002D424C" w:rsidP="002D424C">
      <w:pPr>
        <w:widowControl/>
        <w:numPr>
          <w:ilvl w:val="0"/>
          <w:numId w:val="20"/>
        </w:numPr>
        <w:overflowPunct/>
        <w:autoSpaceDE/>
        <w:adjustRightInd/>
        <w:spacing w:after="160" w:line="254" w:lineRule="auto"/>
        <w:jc w:val="both"/>
        <w:rPr>
          <w:sz w:val="22"/>
          <w:szCs w:val="22"/>
        </w:rPr>
      </w:pPr>
      <w:r w:rsidRPr="002D424C">
        <w:rPr>
          <w:i/>
          <w:iCs/>
          <w:sz w:val="22"/>
          <w:szCs w:val="22"/>
        </w:rPr>
        <w:t>Web Browser (programma che permette di collegarsi ad Internet).</w:t>
      </w:r>
      <w:r w:rsidRPr="002D424C">
        <w:rPr>
          <w:sz w:val="22"/>
          <w:szCs w:val="22"/>
        </w:rPr>
        <w:t xml:space="preserve"> </w:t>
      </w:r>
    </w:p>
    <w:p w14:paraId="5CE8EDD7" w14:textId="77777777" w:rsidR="002D424C" w:rsidRPr="002D424C" w:rsidRDefault="002D424C" w:rsidP="002D424C">
      <w:pPr>
        <w:widowControl/>
        <w:overflowPunct/>
        <w:adjustRightInd/>
        <w:jc w:val="both"/>
        <w:rPr>
          <w:sz w:val="22"/>
          <w:szCs w:val="22"/>
        </w:rPr>
      </w:pPr>
      <w:r w:rsidRPr="002D424C">
        <w:rPr>
          <w:sz w:val="22"/>
          <w:szCs w:val="22"/>
        </w:rPr>
        <w:t xml:space="preserve">Ai fini di un corretto funzionamento della Piattaforma Telematica è necessario utilizzare i seguenti web browser: Mozillla Firefox; </w:t>
      </w:r>
    </w:p>
    <w:p w14:paraId="6EF93E93" w14:textId="77777777" w:rsidR="002D424C" w:rsidRPr="002D424C" w:rsidRDefault="002D424C" w:rsidP="002D424C">
      <w:pPr>
        <w:widowControl/>
        <w:overflowPunct/>
        <w:adjustRightInd/>
        <w:jc w:val="both"/>
        <w:rPr>
          <w:sz w:val="22"/>
          <w:szCs w:val="22"/>
        </w:rPr>
      </w:pPr>
      <w:r w:rsidRPr="002D424C">
        <w:rPr>
          <w:sz w:val="22"/>
          <w:szCs w:val="22"/>
        </w:rPr>
        <w:t xml:space="preserve">Google Chrome. </w:t>
      </w:r>
    </w:p>
    <w:p w14:paraId="6AE275B3" w14:textId="77777777" w:rsidR="002D424C" w:rsidRPr="002D424C" w:rsidRDefault="002D424C" w:rsidP="002D424C">
      <w:pPr>
        <w:widowControl/>
        <w:numPr>
          <w:ilvl w:val="0"/>
          <w:numId w:val="20"/>
        </w:numPr>
        <w:overflowPunct/>
        <w:autoSpaceDE/>
        <w:adjustRightInd/>
        <w:spacing w:after="160" w:line="254" w:lineRule="auto"/>
        <w:jc w:val="both"/>
        <w:rPr>
          <w:sz w:val="22"/>
          <w:szCs w:val="22"/>
        </w:rPr>
      </w:pPr>
      <w:r w:rsidRPr="002D424C">
        <w:rPr>
          <w:i/>
          <w:iCs/>
          <w:sz w:val="22"/>
          <w:szCs w:val="22"/>
        </w:rPr>
        <w:lastRenderedPageBreak/>
        <w:t>Configurazione Browser.</w:t>
      </w:r>
      <w:r w:rsidRPr="002D424C">
        <w:rPr>
          <w:sz w:val="22"/>
          <w:szCs w:val="22"/>
        </w:rPr>
        <w:t xml:space="preserve"> </w:t>
      </w:r>
    </w:p>
    <w:p w14:paraId="0CCA4E3D" w14:textId="77777777" w:rsidR="002D424C" w:rsidRPr="002D424C" w:rsidRDefault="002D424C" w:rsidP="002D424C">
      <w:pPr>
        <w:widowControl/>
        <w:overflowPunct/>
        <w:adjustRightInd/>
        <w:jc w:val="both"/>
        <w:rPr>
          <w:sz w:val="22"/>
          <w:szCs w:val="22"/>
        </w:rPr>
      </w:pPr>
      <w:r w:rsidRPr="002D424C">
        <w:rPr>
          <w:sz w:val="22"/>
          <w:szCs w:val="22"/>
        </w:rPr>
        <w:t xml:space="preserve">È supportata la configurazione di default, come da installazione standard, in particolare per quanto riguarda le impostazioni di security, di abilitazione javascript, di memorizzazione cookies e di cache delle pagine web. </w:t>
      </w:r>
    </w:p>
    <w:p w14:paraId="48283787" w14:textId="77777777" w:rsidR="002D424C" w:rsidRPr="002D424C" w:rsidRDefault="002D424C" w:rsidP="002D424C">
      <w:pPr>
        <w:widowControl/>
        <w:numPr>
          <w:ilvl w:val="0"/>
          <w:numId w:val="20"/>
        </w:numPr>
        <w:overflowPunct/>
        <w:autoSpaceDE/>
        <w:adjustRightInd/>
        <w:spacing w:after="160" w:line="254" w:lineRule="auto"/>
        <w:jc w:val="both"/>
        <w:rPr>
          <w:sz w:val="22"/>
          <w:szCs w:val="22"/>
        </w:rPr>
      </w:pPr>
      <w:r w:rsidRPr="002D424C">
        <w:rPr>
          <w:i/>
          <w:iCs/>
          <w:sz w:val="22"/>
          <w:szCs w:val="22"/>
        </w:rPr>
        <w:t>Programmi necessari</w:t>
      </w:r>
      <w:r w:rsidRPr="002D424C">
        <w:rPr>
          <w:sz w:val="22"/>
          <w:szCs w:val="22"/>
        </w:rPr>
        <w:t xml:space="preserve">. </w:t>
      </w:r>
    </w:p>
    <w:p w14:paraId="49E706D1" w14:textId="77777777" w:rsidR="002D424C" w:rsidRPr="002D424C" w:rsidRDefault="002D424C" w:rsidP="002D424C">
      <w:pPr>
        <w:widowControl/>
        <w:overflowPunct/>
        <w:adjustRightInd/>
        <w:jc w:val="both"/>
        <w:rPr>
          <w:sz w:val="22"/>
          <w:szCs w:val="22"/>
        </w:rPr>
      </w:pPr>
      <w:r w:rsidRPr="002D424C">
        <w:rPr>
          <w:sz w:val="22"/>
          <w:szCs w:val="22"/>
        </w:rPr>
        <w:t xml:space="preserve">In base alle funzionalità utilizzate ed alle tipologie di documenti trattati come allegati, sono necessari programmi aggiuntivi quali: utilità di compressione/decompressione formato zip/rar, visualizzatori di formato pdf (Adobe Acrobat reader), programmi stand-alone per la gestione della firma digitale (es. DIKE di InfoCert). </w:t>
      </w:r>
    </w:p>
    <w:p w14:paraId="3EFD526C" w14:textId="77777777" w:rsidR="002D424C" w:rsidRPr="002D424C" w:rsidRDefault="002D424C" w:rsidP="002D424C">
      <w:pPr>
        <w:widowControl/>
        <w:numPr>
          <w:ilvl w:val="0"/>
          <w:numId w:val="20"/>
        </w:numPr>
        <w:overflowPunct/>
        <w:autoSpaceDE/>
        <w:adjustRightInd/>
        <w:spacing w:after="160" w:line="254" w:lineRule="auto"/>
        <w:jc w:val="both"/>
        <w:rPr>
          <w:sz w:val="22"/>
          <w:szCs w:val="22"/>
        </w:rPr>
      </w:pPr>
      <w:r w:rsidRPr="002D424C">
        <w:rPr>
          <w:i/>
          <w:iCs/>
          <w:sz w:val="22"/>
          <w:szCs w:val="22"/>
        </w:rPr>
        <w:t>Strumenti necessari</w:t>
      </w:r>
      <w:r w:rsidRPr="002D424C">
        <w:rPr>
          <w:sz w:val="22"/>
          <w:szCs w:val="22"/>
        </w:rPr>
        <w:t xml:space="preserve">. </w:t>
      </w:r>
    </w:p>
    <w:p w14:paraId="174FD28D" w14:textId="77777777" w:rsidR="002D424C" w:rsidRPr="002D424C" w:rsidRDefault="002D424C" w:rsidP="002D424C">
      <w:pPr>
        <w:widowControl/>
        <w:overflowPunct/>
        <w:adjustRightInd/>
        <w:jc w:val="both"/>
        <w:rPr>
          <w:sz w:val="22"/>
          <w:szCs w:val="22"/>
        </w:rPr>
      </w:pPr>
      <w:r w:rsidRPr="002D424C">
        <w:rPr>
          <w:sz w:val="22"/>
          <w:szCs w:val="22"/>
        </w:rPr>
        <w:t xml:space="preserve">Una firma digitale (cfr. definizioni). </w:t>
      </w:r>
    </w:p>
    <w:p w14:paraId="6C4D327A" w14:textId="77777777" w:rsidR="002D424C" w:rsidRPr="002D424C" w:rsidRDefault="002D424C" w:rsidP="002D424C">
      <w:pPr>
        <w:widowControl/>
        <w:overflowPunct/>
        <w:adjustRightInd/>
        <w:jc w:val="both"/>
        <w:rPr>
          <w:sz w:val="22"/>
          <w:szCs w:val="22"/>
        </w:rPr>
      </w:pPr>
    </w:p>
    <w:p w14:paraId="6896688E" w14:textId="77777777" w:rsidR="002D424C" w:rsidRPr="002D424C" w:rsidRDefault="002D424C" w:rsidP="002D424C">
      <w:pPr>
        <w:widowControl/>
        <w:overflowPunct/>
        <w:adjustRightInd/>
        <w:jc w:val="both"/>
        <w:rPr>
          <w:sz w:val="22"/>
          <w:szCs w:val="22"/>
        </w:rPr>
      </w:pPr>
      <w:r w:rsidRPr="002D424C">
        <w:rPr>
          <w:i/>
          <w:iCs/>
          <w:sz w:val="22"/>
          <w:szCs w:val="22"/>
        </w:rPr>
        <w:t>Tutti gli operatori economici che partecipano alle gare mediante l’utilizzo della Piattaforma Telematica, esonerano espressamente l’Ente, il Gestore del Sistema e i loro dipendenti e collaboratori da ogni responsabilità relativa a qualsiasi malfunzionamento o difetto relativo ai servizi di connettività necessari a raggiungere il sistema attraverso la rete pubblica di telecomunicazioni nonché derivante dal mancato utilizzo dei web browser indicati al punto 2 del presente articolo.</w:t>
      </w:r>
      <w:r w:rsidRPr="002D424C">
        <w:rPr>
          <w:sz w:val="22"/>
          <w:szCs w:val="22"/>
        </w:rPr>
        <w:t xml:space="preserve"> </w:t>
      </w:r>
    </w:p>
    <w:p w14:paraId="6D3601B3" w14:textId="77777777" w:rsidR="002D424C" w:rsidRPr="002D424C" w:rsidRDefault="002D424C" w:rsidP="002D424C">
      <w:pPr>
        <w:widowControl/>
        <w:overflowPunct/>
        <w:adjustRightInd/>
        <w:jc w:val="both"/>
        <w:rPr>
          <w:sz w:val="22"/>
          <w:szCs w:val="22"/>
        </w:rPr>
      </w:pPr>
    </w:p>
    <w:p w14:paraId="4BEC225E" w14:textId="77777777" w:rsidR="002D424C" w:rsidRPr="002D424C" w:rsidRDefault="002D424C" w:rsidP="002D424C">
      <w:pPr>
        <w:widowControl/>
        <w:overflowPunct/>
        <w:adjustRightInd/>
        <w:jc w:val="both"/>
        <w:rPr>
          <w:sz w:val="22"/>
          <w:szCs w:val="22"/>
        </w:rPr>
      </w:pPr>
      <w:r w:rsidRPr="002D424C">
        <w:rPr>
          <w:sz w:val="22"/>
          <w:szCs w:val="22"/>
        </w:rPr>
        <w:t xml:space="preserve">Le Imprese/professionisti partecipanti dovranno impegnarsi, anche nei confronti dei propri dipendenti, ad adottare tutte le misure tecniche ed organizzative necessarie ad assicurare la riservatezza e la protezione degli strumenti informatici assegnati. L’account e la password necessari per l’accesso al sistema e la partecipazione alla gara sono personali. Le Imprese concorrenti sono tenute a conservarli con la massima diligenza e a mantenerli segreti, a non divulgarli o comunque a cederli a terzi e a utilizzarli sotto la propria esclusiva responsabilità | nel rispetto dei principi di correttezza e buona fede, in modo da non recare pregiudizio al sistema e in generale ai terzi. Le Imprese partecipanti si impegnano a manlevare e tenere indenne l’Ente e il Gestore del Sistema risarcendo qualunque pregiudizio, danno, costo e onere di qualsiasi natura, ivi comprese le spese legali eventuali che dovessero essere sopportate dagli stessi a causa di violazioni delle presenti regole e di un utilizzo scorretto o improprio del sistema. Il Gestore del Sistema e l’Ente non possono essere in alcun caso ritenuti responsabili per qualunque genere di danno diretto o indiretto subito dai concorrenti o da terzi a causa o comunque in connessione con l’accesso, l’utilizzo o il mancato funzionamento del sistema, dei suoi servizi e delle apposite procedure di firma digitale. Tutti i soggetti abilitati sono tenuti a rispettare le norme legislative, regolamentari e contrattuali in tema di conservazione e utilizzo dello strumento di firma digitale e ogni istruzione impartita in materia dal Certificatore che ha rilasciato le dotazioni software; esonerano altresì espressamente l’Ente e il Gestore del sistema da qualsiasi responsabilità per conseguenze pregiudizievoli di qualsiasi natura o per danni diretti o indiretti arrecati ad essi o a terzi dall’utilizzo degli strumenti in parola. Il mancato e non corretto utilizzo degli appositi strumenti informatici di volta in volta richiesti nel corso della procedura costituisce una violazione delle presenti regole, che può comportare la sospensione o la revoca dell’abilitazione, oltre al risarcimento dei danni eventualmente provocati. </w:t>
      </w:r>
    </w:p>
    <w:p w14:paraId="3CEF512E" w14:textId="77777777" w:rsidR="002D424C" w:rsidRPr="002D424C" w:rsidRDefault="002D424C" w:rsidP="002D424C">
      <w:pPr>
        <w:widowControl/>
        <w:overflowPunct/>
        <w:adjustRightInd/>
        <w:jc w:val="both"/>
        <w:rPr>
          <w:sz w:val="22"/>
          <w:szCs w:val="22"/>
        </w:rPr>
      </w:pPr>
    </w:p>
    <w:p w14:paraId="440A342B" w14:textId="77777777" w:rsidR="002D424C" w:rsidRPr="002D424C" w:rsidRDefault="002D424C" w:rsidP="002D424C">
      <w:pPr>
        <w:widowControl/>
        <w:overflowPunct/>
        <w:adjustRightInd/>
        <w:jc w:val="both"/>
        <w:rPr>
          <w:sz w:val="22"/>
          <w:szCs w:val="22"/>
        </w:rPr>
      </w:pPr>
      <w:r w:rsidRPr="002D424C">
        <w:rPr>
          <w:b/>
          <w:bCs/>
          <w:sz w:val="22"/>
          <w:szCs w:val="22"/>
        </w:rPr>
        <w:t>Art. 4 - Modalità di partecipazione alla gara telematica</w:t>
      </w:r>
      <w:r w:rsidRPr="002D424C">
        <w:rPr>
          <w:sz w:val="22"/>
          <w:szCs w:val="22"/>
        </w:rPr>
        <w:t xml:space="preserve"> </w:t>
      </w:r>
    </w:p>
    <w:p w14:paraId="56802305" w14:textId="77777777" w:rsidR="002D424C" w:rsidRPr="002D424C" w:rsidRDefault="002D424C" w:rsidP="002D424C">
      <w:pPr>
        <w:widowControl/>
        <w:overflowPunct/>
        <w:adjustRightInd/>
        <w:jc w:val="both"/>
        <w:rPr>
          <w:sz w:val="22"/>
          <w:szCs w:val="22"/>
        </w:rPr>
      </w:pPr>
      <w:r w:rsidRPr="002D424C">
        <w:rPr>
          <w:sz w:val="22"/>
          <w:szCs w:val="22"/>
        </w:rPr>
        <w:t xml:space="preserve">Le imprese dovranno accedere al Portale (area riservata Fornitori) mediante l’inserimento delle proprie credenziali (e-mail e password) associate all’impresa abilitata. Fatto ciò i concorrenti saranno tra quelli che potranno, previo espletamento di tutte le formalità amministrative, partecipare alla gara. </w:t>
      </w:r>
    </w:p>
    <w:p w14:paraId="0CCC6903" w14:textId="77777777" w:rsidR="002D424C" w:rsidRPr="002D424C" w:rsidRDefault="002D424C" w:rsidP="002D424C">
      <w:pPr>
        <w:widowControl/>
        <w:overflowPunct/>
        <w:adjustRightInd/>
        <w:jc w:val="both"/>
        <w:rPr>
          <w:i/>
          <w:iCs/>
          <w:sz w:val="22"/>
          <w:szCs w:val="22"/>
        </w:rPr>
      </w:pPr>
      <w:r w:rsidRPr="002D424C">
        <w:rPr>
          <w:sz w:val="22"/>
          <w:szCs w:val="22"/>
        </w:rPr>
        <w:t xml:space="preserve">I </w:t>
      </w:r>
      <w:r w:rsidRPr="002D424C">
        <w:rPr>
          <w:i/>
          <w:iCs/>
          <w:sz w:val="22"/>
          <w:szCs w:val="22"/>
        </w:rPr>
        <w:t xml:space="preserve">concorrenti dovranno firmare digitalmente tutta la documentazione richiesta per la partecipazione alla gara, inserirla in archivi informatici firmati digitalmente e procedere all’upload degli stessi sul sistema entro il termine previsto nella RdO/disciplinare di gara. </w:t>
      </w:r>
    </w:p>
    <w:p w14:paraId="18E544AD" w14:textId="77777777" w:rsidR="002D424C" w:rsidRPr="002D424C" w:rsidRDefault="002D424C" w:rsidP="002D424C">
      <w:pPr>
        <w:widowControl/>
        <w:overflowPunct/>
        <w:adjustRightInd/>
        <w:jc w:val="both"/>
        <w:rPr>
          <w:sz w:val="22"/>
          <w:szCs w:val="22"/>
        </w:rPr>
      </w:pPr>
      <w:r w:rsidRPr="002D424C">
        <w:rPr>
          <w:sz w:val="22"/>
          <w:szCs w:val="22"/>
        </w:rPr>
        <w:t>INVIO TELEMATICO DELLA DOCUMENTAZIONE RICHIESTA E DELL’OFFERTA:</w:t>
      </w:r>
    </w:p>
    <w:p w14:paraId="2E88573F" w14:textId="77777777" w:rsidR="002D424C" w:rsidRPr="002D424C" w:rsidRDefault="002D424C" w:rsidP="002D424C">
      <w:pPr>
        <w:widowControl/>
        <w:overflowPunct/>
        <w:adjustRightInd/>
        <w:jc w:val="both"/>
        <w:rPr>
          <w:sz w:val="22"/>
          <w:szCs w:val="22"/>
        </w:rPr>
      </w:pPr>
      <w:r w:rsidRPr="002D424C">
        <w:rPr>
          <w:sz w:val="22"/>
          <w:szCs w:val="22"/>
        </w:rPr>
        <w:t xml:space="preserve">FASE 1 – Creazione degli archivi informatici e firma digitale La documentazione indicata nella RdO dovrà essere firmata digitalmente ed inserita in appositi archivi informatici (formato file .zip/.rar). Su tali archivi informatici i concorrenti dovranno apporre, altresì, la firma digitale entro il termine di scadenza della gara previsto nella RdO/disciplinare di gara. </w:t>
      </w:r>
    </w:p>
    <w:p w14:paraId="3F87E0C8" w14:textId="77777777" w:rsidR="002D424C" w:rsidRPr="002D424C" w:rsidRDefault="002D424C" w:rsidP="002D424C">
      <w:pPr>
        <w:widowControl/>
        <w:overflowPunct/>
        <w:adjustRightInd/>
        <w:jc w:val="both"/>
        <w:rPr>
          <w:sz w:val="22"/>
          <w:szCs w:val="22"/>
        </w:rPr>
      </w:pPr>
      <w:r w:rsidRPr="002D424C">
        <w:rPr>
          <w:sz w:val="22"/>
          <w:szCs w:val="22"/>
        </w:rPr>
        <w:t xml:space="preserve">FASE 2 - Caricamento ed Invio Telematico della documentazione amministrativa ed economica. Entro il termine previsto dalla RdO/disciplinare di gara le imprese partecipanti dovranno accedere alla Piattaforma mediante le proprie credenziali e partecipare alla procedura di gara dal modulo GARE - I TUOI INVITI. </w:t>
      </w:r>
    </w:p>
    <w:p w14:paraId="5AC72AC7" w14:textId="77777777" w:rsidR="002D424C" w:rsidRPr="002D424C" w:rsidRDefault="002D424C" w:rsidP="002D424C">
      <w:pPr>
        <w:widowControl/>
        <w:overflowPunct/>
        <w:adjustRightInd/>
        <w:jc w:val="both"/>
        <w:rPr>
          <w:sz w:val="22"/>
          <w:szCs w:val="22"/>
        </w:rPr>
      </w:pPr>
      <w:r w:rsidRPr="002D424C">
        <w:rPr>
          <w:sz w:val="22"/>
          <w:szCs w:val="22"/>
        </w:rPr>
        <w:t xml:space="preserve">Selezionata la procedura di gara, l’impresa tramite la funzione PARTECIPA, potrà completare il procedimento di partecipazione: </w:t>
      </w:r>
    </w:p>
    <w:p w14:paraId="25C0F122" w14:textId="77777777" w:rsidR="002D424C" w:rsidRPr="002D424C" w:rsidRDefault="002D424C" w:rsidP="002D424C">
      <w:pPr>
        <w:widowControl/>
        <w:overflowPunct/>
        <w:adjustRightInd/>
        <w:jc w:val="both"/>
        <w:rPr>
          <w:b/>
          <w:sz w:val="22"/>
          <w:szCs w:val="22"/>
        </w:rPr>
      </w:pPr>
      <w:r w:rsidRPr="002D424C">
        <w:rPr>
          <w:b/>
          <w:bCs/>
          <w:i/>
          <w:iCs/>
          <w:sz w:val="22"/>
          <w:szCs w:val="22"/>
        </w:rPr>
        <w:t>1) Inserimento Documentazione Amministrativa</w:t>
      </w:r>
      <w:r w:rsidRPr="002D424C">
        <w:rPr>
          <w:sz w:val="22"/>
          <w:szCs w:val="22"/>
        </w:rPr>
        <w:t xml:space="preserve">: l’impresa partecipante dovrà inserire l’archivio informatico firmato digitalmente contenente la documentazione amministrativa firmata digitalmente nell’apposita </w:t>
      </w:r>
      <w:r w:rsidRPr="002D424C">
        <w:rPr>
          <w:b/>
          <w:sz w:val="22"/>
          <w:szCs w:val="22"/>
        </w:rPr>
        <w:t xml:space="preserve">“BUSTA AMMINISTRATIVA ”. </w:t>
      </w:r>
    </w:p>
    <w:p w14:paraId="75EF5AD9" w14:textId="77777777" w:rsidR="002D424C" w:rsidRPr="002D424C" w:rsidRDefault="002D424C" w:rsidP="002D424C">
      <w:pPr>
        <w:widowControl/>
        <w:overflowPunct/>
        <w:adjustRightInd/>
        <w:jc w:val="both"/>
        <w:rPr>
          <w:b/>
          <w:sz w:val="22"/>
          <w:szCs w:val="22"/>
        </w:rPr>
      </w:pPr>
      <w:r w:rsidRPr="002D424C">
        <w:rPr>
          <w:b/>
          <w:bCs/>
          <w:i/>
          <w:iCs/>
          <w:sz w:val="22"/>
          <w:szCs w:val="22"/>
        </w:rPr>
        <w:t>2) Inserimento Offerta Economica:</w:t>
      </w:r>
      <w:r w:rsidRPr="002D424C">
        <w:rPr>
          <w:sz w:val="22"/>
          <w:szCs w:val="22"/>
        </w:rPr>
        <w:t xml:space="preserve"> l’impresa partecipante dovrà inserire l’archivio informatico firmato digitalmente contenente la documentazione relativa all’offerta economica firmata digitalmente nell’apposita </w:t>
      </w:r>
      <w:r w:rsidRPr="002D424C">
        <w:rPr>
          <w:b/>
          <w:sz w:val="22"/>
          <w:szCs w:val="22"/>
        </w:rPr>
        <w:t xml:space="preserve">“BUSTA ECONOMICA ”. </w:t>
      </w:r>
    </w:p>
    <w:p w14:paraId="7A7D2B31" w14:textId="77777777" w:rsidR="002D424C" w:rsidRPr="002D424C" w:rsidRDefault="002D424C" w:rsidP="002D424C">
      <w:pPr>
        <w:widowControl/>
        <w:overflowPunct/>
        <w:adjustRightInd/>
        <w:jc w:val="both"/>
        <w:rPr>
          <w:sz w:val="22"/>
          <w:szCs w:val="22"/>
        </w:rPr>
      </w:pPr>
      <w:r w:rsidRPr="002D424C">
        <w:rPr>
          <w:b/>
          <w:bCs/>
          <w:i/>
          <w:iCs/>
          <w:sz w:val="22"/>
          <w:szCs w:val="22"/>
        </w:rPr>
        <w:lastRenderedPageBreak/>
        <w:t>3) Invio Offerta</w:t>
      </w:r>
      <w:r w:rsidRPr="002D424C">
        <w:rPr>
          <w:sz w:val="22"/>
          <w:szCs w:val="22"/>
        </w:rPr>
        <w:t xml:space="preserve">: completati gli step descritti nei precedenti punti, l’impresa partecipante, entro il termine previsto nella RdO/disciplinare di gara, tramite l’apposita funzione “INVIO OFFERTA” potrà procedere all’invio di tutta la documentazione precedentemente inserita. Al termine dell’Invio, il sistema produrrà in automatico un documento denominato “BUSTA DI GARA TELEMATICA” contenente il riepilogo di tutta la documentazione inserita. </w:t>
      </w:r>
    </w:p>
    <w:p w14:paraId="2EEEFA73" w14:textId="77777777" w:rsidR="002D424C" w:rsidRPr="002D424C" w:rsidRDefault="002D424C" w:rsidP="002D424C">
      <w:pPr>
        <w:widowControl/>
        <w:overflowPunct/>
        <w:adjustRightInd/>
        <w:jc w:val="both"/>
        <w:rPr>
          <w:sz w:val="22"/>
          <w:szCs w:val="22"/>
        </w:rPr>
      </w:pPr>
    </w:p>
    <w:p w14:paraId="210AED2A" w14:textId="77777777" w:rsidR="002D424C" w:rsidRPr="002D424C" w:rsidRDefault="002D424C" w:rsidP="002D424C">
      <w:pPr>
        <w:widowControl/>
        <w:overflowPunct/>
        <w:adjustRightInd/>
        <w:jc w:val="both"/>
        <w:rPr>
          <w:sz w:val="22"/>
          <w:szCs w:val="22"/>
        </w:rPr>
      </w:pPr>
      <w:r w:rsidRPr="002D424C">
        <w:rPr>
          <w:b/>
          <w:bCs/>
          <w:sz w:val="22"/>
          <w:szCs w:val="22"/>
        </w:rPr>
        <w:t>In ogni caso, ai fini del termine previsto per l’invio delle offerte e per prevenire eventuali malfunzionamenti, si consiglia di procedere all’upload della documentazione richiesta con congruo anticipo rispetto al termine previsto per l’upload</w:t>
      </w:r>
      <w:r w:rsidRPr="002D424C">
        <w:rPr>
          <w:sz w:val="22"/>
          <w:szCs w:val="22"/>
        </w:rPr>
        <w:t xml:space="preserve">. </w:t>
      </w:r>
    </w:p>
    <w:p w14:paraId="3B392080" w14:textId="77777777" w:rsidR="002D424C" w:rsidRPr="002D424C" w:rsidRDefault="002D424C" w:rsidP="002D424C">
      <w:pPr>
        <w:widowControl/>
        <w:overflowPunct/>
        <w:adjustRightInd/>
        <w:jc w:val="both"/>
        <w:rPr>
          <w:sz w:val="22"/>
          <w:szCs w:val="22"/>
        </w:rPr>
      </w:pPr>
    </w:p>
    <w:p w14:paraId="19A0A9D7" w14:textId="77777777" w:rsidR="002D424C" w:rsidRPr="002D424C" w:rsidRDefault="002D424C" w:rsidP="002D424C">
      <w:pPr>
        <w:widowControl/>
        <w:overflowPunct/>
        <w:adjustRightInd/>
        <w:jc w:val="both"/>
        <w:rPr>
          <w:sz w:val="22"/>
          <w:szCs w:val="22"/>
        </w:rPr>
      </w:pPr>
      <w:r w:rsidRPr="002D424C">
        <w:rPr>
          <w:sz w:val="22"/>
          <w:szCs w:val="22"/>
        </w:rPr>
        <w:t xml:space="preserve">Avvertenze La documentazione inserita negli archivi informatici dovrà essere firmata digitalmente entro il termine di scadenza della gara previsto nella RdO/disciplinare di gara. La firma digitale dovrà essere necessariamente apposta sugli archivi informatici (formato file .zip/.rar) entro il termine di scadenza della gara previsto nella RdO/disciplinare di gara. La presentazione dell’offerta è compiuta quando l’Operatore Economico visualizza un messaggio del Sistema che indica la conferma della corretta ricezione dell’offerta e l’orario di registrazione. L’Operatore Economico, inoltre, riceverà le stesse informazioni attraverso una notifica PEC inviata automaticamente dal sistema all’indirizzo PEC dichiarato all’atto della registrazione. La “BUSTA DI GARA TELEMATICA” contiene, per ogni archivio caricato dal fornitore, l’hash MD5 calcolato sul file salvato dalla piattaforma telematica a seguito del trasferimento (upload). Pertanto il fornitore, per verificare il corretto inoltro della “BUSTA DI GARA TELEMATICA”, è tenuto a verificare la corrispondenza tra gli hash md5 indicati nella “BUSTA DI GARA TELEMATICA” e quelli calcolati sugli archivi informatici caricati a sistema. N.B. Qualora il fornitore riscontri una mancata corrispondenza tra i predetti hash md5, entro i termini di scadenza indicati nella RdO/disciplinare di gara, potrà ritirare l’offerta presentata e ripetere l’operazione “INVIO OFFERTA”. Modalità di presentazione della documentazione in caso di partecipazione in Raggruppamento Temporaneo di Imprese (RTI), Associazione Temporanea di Impresa (ATI) o Consorzio. La documentazione amministrativa richiesta nella RdO e l’offerta economica dovranno essere: - firmata digitalmente dai soggetti indicati nella RdO; - gli archivi informatici (buste di gara) dovranno essere caricati sul sistema, nei termini previsti e secondo le modalità descritte nel presente Manuale, oltre che nella documentazione di gara inviata e predisposta dalla Stazione Appaltante, dalla sola ditta mandataria. </w:t>
      </w:r>
    </w:p>
    <w:p w14:paraId="43A060B1" w14:textId="77777777" w:rsidR="002D424C" w:rsidRPr="002D424C" w:rsidRDefault="002D424C" w:rsidP="002D424C">
      <w:pPr>
        <w:widowControl/>
        <w:overflowPunct/>
        <w:adjustRightInd/>
        <w:jc w:val="both"/>
        <w:rPr>
          <w:sz w:val="22"/>
          <w:szCs w:val="22"/>
        </w:rPr>
      </w:pPr>
    </w:p>
    <w:p w14:paraId="7AAA39FE" w14:textId="77777777" w:rsidR="002D424C" w:rsidRPr="002D424C" w:rsidRDefault="002D424C" w:rsidP="002D424C">
      <w:pPr>
        <w:widowControl/>
        <w:overflowPunct/>
        <w:adjustRightInd/>
        <w:jc w:val="both"/>
        <w:rPr>
          <w:sz w:val="22"/>
          <w:szCs w:val="22"/>
        </w:rPr>
      </w:pPr>
      <w:r w:rsidRPr="002D424C">
        <w:rPr>
          <w:b/>
          <w:bCs/>
          <w:sz w:val="22"/>
          <w:szCs w:val="22"/>
        </w:rPr>
        <w:t>Art. 5 - Richiesta chiarimenti</w:t>
      </w:r>
      <w:r w:rsidRPr="002D424C">
        <w:rPr>
          <w:sz w:val="22"/>
          <w:szCs w:val="22"/>
        </w:rPr>
        <w:t xml:space="preserve"> </w:t>
      </w:r>
    </w:p>
    <w:p w14:paraId="6F7FC15A" w14:textId="77777777" w:rsidR="002D424C" w:rsidRPr="002D424C" w:rsidRDefault="002D424C" w:rsidP="002D424C">
      <w:pPr>
        <w:widowControl/>
        <w:overflowPunct/>
        <w:adjustRightInd/>
        <w:jc w:val="both"/>
        <w:rPr>
          <w:sz w:val="22"/>
          <w:szCs w:val="22"/>
        </w:rPr>
      </w:pPr>
      <w:r w:rsidRPr="002D424C">
        <w:rPr>
          <w:sz w:val="22"/>
          <w:szCs w:val="22"/>
        </w:rPr>
        <w:t xml:space="preserve">L’operatore economico potrà inoltrare le richieste chiarimenti attraverso la funzione “RICHIESTA CHIARIMENTI” disponibile accedendo alla propria area riservata tramite le proprie credenziali (username e password) entro i termini previsti nella documentazione di gara. Le risposte alle richieste di chiarimento verranno notificate all’indirizzo mail dell’Operatore Economico e saranno visualizzabili anche nei dettagli di gara nella scheda “chiarimenti”. Le domande e le relative risposte ai chiarimenti, inoltre, saranno pubblicate nell’apposito spazio dedicato ai chiarimenti. </w:t>
      </w:r>
    </w:p>
    <w:p w14:paraId="1329921C" w14:textId="77777777" w:rsidR="002D424C" w:rsidRPr="002D424C" w:rsidRDefault="002D424C" w:rsidP="002D424C">
      <w:pPr>
        <w:widowControl/>
        <w:overflowPunct/>
        <w:adjustRightInd/>
        <w:jc w:val="both"/>
        <w:rPr>
          <w:sz w:val="22"/>
          <w:szCs w:val="22"/>
        </w:rPr>
      </w:pPr>
    </w:p>
    <w:p w14:paraId="3CD6EBC0" w14:textId="77777777" w:rsidR="002D424C" w:rsidRPr="002D424C" w:rsidRDefault="002D424C" w:rsidP="002D424C">
      <w:pPr>
        <w:widowControl/>
        <w:overflowPunct/>
        <w:adjustRightInd/>
        <w:jc w:val="both"/>
        <w:rPr>
          <w:sz w:val="22"/>
          <w:szCs w:val="22"/>
        </w:rPr>
      </w:pPr>
      <w:r w:rsidRPr="002D424C">
        <w:rPr>
          <w:b/>
          <w:bCs/>
          <w:sz w:val="22"/>
          <w:szCs w:val="22"/>
        </w:rPr>
        <w:t>Art. 6 - Soccorso Istruttorio</w:t>
      </w:r>
      <w:r w:rsidRPr="002D424C">
        <w:rPr>
          <w:sz w:val="22"/>
          <w:szCs w:val="22"/>
        </w:rPr>
        <w:t xml:space="preserve"> </w:t>
      </w:r>
    </w:p>
    <w:p w14:paraId="1C1F0BB4" w14:textId="77777777" w:rsidR="002D424C" w:rsidRPr="002D424C" w:rsidRDefault="002D424C" w:rsidP="002D424C">
      <w:pPr>
        <w:widowControl/>
        <w:overflowPunct/>
        <w:adjustRightInd/>
        <w:jc w:val="both"/>
        <w:rPr>
          <w:sz w:val="22"/>
          <w:szCs w:val="22"/>
        </w:rPr>
      </w:pPr>
      <w:r w:rsidRPr="002D424C">
        <w:rPr>
          <w:b/>
          <w:sz w:val="22"/>
          <w:szCs w:val="22"/>
        </w:rPr>
        <w:t>In caso di soccorso istruttorio Il concorrente riceverà all’indirizzo mail una richiesta di integrazione dei documenti di gara</w:t>
      </w:r>
      <w:r w:rsidRPr="002D424C">
        <w:rPr>
          <w:sz w:val="22"/>
          <w:szCs w:val="22"/>
        </w:rPr>
        <w:t xml:space="preserve"> - Lettera di soccorso istruttorio visualizzabile anche nei dettagli di gara nella scheda “Documenti”. In tal caso l’Ente assegnerà al concorrente un termine affinché siano rese, integrate o regolarizzate le dichiarazioni necessarie, indicando il contenuto ed i soggetti che li devono rendere. Per ottemperare alle integrazioni richieste dall’Ente, il concorrente dovrà accedere alla Piattaforma tramite le proprie credenziali (username e password) ed inoltrare la documentazione richiesta nella Lettera di soccorso istruttorio attraverso la funzione “INTEGRAZIONE SOCCORSO ISTRUTTORIO” presente nei dettagli di gara. Tutta la documentazione trasmessa dovrà essere firmata digitalmente. Il Sistema non accetta documenti integrativi presentate dopo la data e l’ora stabilite come termine di scadenza per la presentazione della documentazione integrativa - Soccorso istruttorio comunicata dall’Ente alla PEC del concorrente. La presentazione della documentazione integrativa è compiuta quando l’Operatore Economico visualizza un messaggio del Sistema che indica la conferma della corretta ricezione e l’orario di registrazione. Il concorrente, inoltre, riceverà le stesse informazioni attraverso una notifica PEC inviata automaticamente dal sistema all’indirizzo PEC dichiarato all’atto della registrazione.</w:t>
      </w:r>
    </w:p>
    <w:p w14:paraId="6E10C1E5" w14:textId="77777777" w:rsidR="002D424C" w:rsidRPr="002D424C" w:rsidRDefault="002D424C" w:rsidP="002D424C">
      <w:pPr>
        <w:widowControl/>
        <w:overflowPunct/>
        <w:adjustRightInd/>
        <w:jc w:val="both"/>
        <w:rPr>
          <w:sz w:val="22"/>
          <w:szCs w:val="22"/>
        </w:rPr>
      </w:pPr>
    </w:p>
    <w:p w14:paraId="13EB4F4D" w14:textId="77777777" w:rsidR="002D424C" w:rsidRPr="002D424C" w:rsidRDefault="002D424C" w:rsidP="002D424C">
      <w:pPr>
        <w:widowControl/>
        <w:overflowPunct/>
        <w:adjustRightInd/>
        <w:jc w:val="both"/>
        <w:rPr>
          <w:sz w:val="22"/>
          <w:szCs w:val="22"/>
        </w:rPr>
      </w:pPr>
    </w:p>
    <w:p w14:paraId="454E0009" w14:textId="77777777" w:rsidR="002D424C" w:rsidRPr="002D424C" w:rsidRDefault="002D424C" w:rsidP="002D424C">
      <w:pPr>
        <w:widowControl/>
        <w:overflowPunct/>
        <w:adjustRightInd/>
        <w:jc w:val="both"/>
        <w:rPr>
          <w:sz w:val="22"/>
          <w:szCs w:val="22"/>
        </w:rPr>
      </w:pPr>
    </w:p>
    <w:p w14:paraId="5C64228C" w14:textId="77777777" w:rsidR="002D424C" w:rsidRPr="002D424C" w:rsidRDefault="002D424C" w:rsidP="002D424C">
      <w:pPr>
        <w:widowControl/>
        <w:overflowPunct/>
        <w:adjustRightInd/>
        <w:jc w:val="both"/>
        <w:rPr>
          <w:sz w:val="22"/>
          <w:szCs w:val="22"/>
        </w:rPr>
      </w:pPr>
    </w:p>
    <w:p w14:paraId="088E476E" w14:textId="77777777" w:rsidR="002D424C" w:rsidRPr="002D424C" w:rsidRDefault="002D424C" w:rsidP="002D424C">
      <w:pPr>
        <w:widowControl/>
        <w:overflowPunct/>
        <w:adjustRightInd/>
        <w:jc w:val="both"/>
        <w:rPr>
          <w:sz w:val="22"/>
          <w:szCs w:val="22"/>
        </w:rPr>
      </w:pPr>
    </w:p>
    <w:p w14:paraId="37586003" w14:textId="2833EB30" w:rsidR="002D424C" w:rsidRPr="002D424C" w:rsidRDefault="002D424C" w:rsidP="002D424C">
      <w:pPr>
        <w:widowControl/>
        <w:overflowPunct/>
        <w:adjustRightInd/>
        <w:jc w:val="both"/>
        <w:rPr>
          <w:sz w:val="22"/>
          <w:szCs w:val="22"/>
        </w:rPr>
      </w:pPr>
    </w:p>
    <w:sectPr w:rsidR="002D424C" w:rsidRPr="002D424C" w:rsidSect="008153EE">
      <w:footerReference w:type="even" r:id="rId11"/>
      <w:footerReference w:type="default" r:id="rId12"/>
      <w:headerReference w:type="first" r:id="rId13"/>
      <w:footerReference w:type="first" r:id="rId14"/>
      <w:pgSz w:w="11906" w:h="16838"/>
      <w:pgMar w:top="284" w:right="720" w:bottom="426" w:left="720" w:header="708" w:footer="3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67617" w14:textId="77777777" w:rsidR="003277BA" w:rsidRDefault="003277BA" w:rsidP="008637C5">
      <w:r>
        <w:separator/>
      </w:r>
    </w:p>
  </w:endnote>
  <w:endnote w:type="continuationSeparator" w:id="0">
    <w:p w14:paraId="3A4B6D75" w14:textId="77777777" w:rsidR="003277BA" w:rsidRDefault="003277BA" w:rsidP="00863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A48F9" w14:textId="77777777" w:rsidR="008153EE" w:rsidRPr="00313AEC" w:rsidRDefault="008153EE" w:rsidP="008153EE">
    <w:pPr>
      <w:pStyle w:val="Pidipagina"/>
      <w:spacing w:before="120"/>
      <w:rPr>
        <w:color w:val="002060"/>
      </w:rPr>
    </w:pPr>
    <w:r>
      <w:rPr>
        <w:noProof/>
        <w:color w:val="002060"/>
      </w:rPr>
      <mc:AlternateContent>
        <mc:Choice Requires="wps">
          <w:drawing>
            <wp:anchor distT="0" distB="0" distL="114300" distR="114300" simplePos="0" relativeHeight="251667456" behindDoc="0" locked="0" layoutInCell="1" allowOverlap="1" wp14:anchorId="76A30F80" wp14:editId="689697A9">
              <wp:simplePos x="0" y="0"/>
              <wp:positionH relativeFrom="column">
                <wp:posOffset>144780</wp:posOffset>
              </wp:positionH>
              <wp:positionV relativeFrom="paragraph">
                <wp:posOffset>-10160</wp:posOffset>
              </wp:positionV>
              <wp:extent cx="6454140" cy="0"/>
              <wp:effectExtent l="0" t="0" r="22860" b="19050"/>
              <wp:wrapNone/>
              <wp:docPr id="4" name="Connettore diritto 4"/>
              <wp:cNvGraphicFramePr/>
              <a:graphic xmlns:a="http://schemas.openxmlformats.org/drawingml/2006/main">
                <a:graphicData uri="http://schemas.microsoft.com/office/word/2010/wordprocessingShape">
                  <wps:wsp>
                    <wps:cNvCnPr/>
                    <wps:spPr>
                      <a:xfrm>
                        <a:off x="0" y="0"/>
                        <a:ext cx="6454140" cy="0"/>
                      </a:xfrm>
                      <a:prstGeom prst="line">
                        <a:avLst/>
                      </a:prstGeom>
                      <a:ln w="31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B84DB6D" id="Connettore diritto 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1.4pt,-.8pt" to="519.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" strokecolor="#002060" strokeweight=".25pt">
              <v:stroke joinstyle="miter"/>
            </v:line>
          </w:pict>
        </mc:Fallback>
      </mc:AlternateContent>
    </w:r>
    <w:r>
      <w:rPr>
        <w:color w:val="002060"/>
      </w:rPr>
      <w:t xml:space="preserve">     via San Biagio 1</w:t>
    </w:r>
    <w:r w:rsidRPr="00313AEC">
      <w:rPr>
        <w:color w:val="002060"/>
      </w:rPr>
      <w:t xml:space="preserve">, 02010 MICIGLIANO (RI)      </w:t>
    </w:r>
    <w:r>
      <w:rPr>
        <w:color w:val="002060"/>
      </w:rPr>
      <w:t xml:space="preserve">                  </w:t>
    </w:r>
    <w:r w:rsidRPr="00313AEC">
      <w:rPr>
        <w:color w:val="002060"/>
      </w:rPr>
      <w:t xml:space="preserve">                                                  Tel. e fax  0746 577893</w:t>
    </w:r>
  </w:p>
  <w:p w14:paraId="5AEE25F0" w14:textId="77777777" w:rsidR="008153EE" w:rsidRPr="003A3CCD" w:rsidRDefault="008153EE" w:rsidP="008153EE">
    <w:pPr>
      <w:pStyle w:val="Pidipagina"/>
      <w:spacing w:before="120"/>
    </w:pPr>
    <w:r>
      <w:rPr>
        <w:color w:val="002060"/>
      </w:rPr>
      <w:t xml:space="preserve">     </w:t>
    </w:r>
    <w:r w:rsidRPr="00313AEC">
      <w:rPr>
        <w:color w:val="002060"/>
      </w:rPr>
      <w:t xml:space="preserve">C.F. e P.IVA 0113670574                   mail  </w:t>
    </w:r>
    <w:hyperlink r:id="rId1" w:history="1">
      <w:r w:rsidRPr="00313AEC">
        <w:rPr>
          <w:rStyle w:val="Collegamentoipertestuale"/>
          <w:color w:val="002060"/>
          <w:sz w:val="18"/>
          <w:szCs w:val="18"/>
          <w:shd w:val="clear" w:color="auto" w:fill="FFFFFF"/>
        </w:rPr>
        <w:t>comunedimicigliano@libero.it</w:t>
      </w:r>
    </w:hyperlink>
    <w:r w:rsidRPr="00313AEC">
      <w:rPr>
        <w:color w:val="002060"/>
      </w:rPr>
      <w:t xml:space="preserve">                    pec  </w:t>
    </w:r>
    <w:hyperlink r:id="rId2" w:history="1">
      <w:r w:rsidRPr="00313AEC">
        <w:rPr>
          <w:rStyle w:val="Collegamentoipertestuale"/>
          <w:color w:val="002060"/>
          <w:sz w:val="18"/>
          <w:szCs w:val="18"/>
          <w:shd w:val="clear" w:color="auto" w:fill="FFFFFF"/>
        </w:rPr>
        <w:t>comune.micigliano.ri@legalmail.it</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46747" w14:textId="77777777" w:rsidR="007E237C" w:rsidRPr="00313AEC" w:rsidRDefault="007E237C" w:rsidP="007E237C">
    <w:pPr>
      <w:pStyle w:val="Pidipagina"/>
      <w:spacing w:before="120"/>
      <w:rPr>
        <w:color w:val="002060"/>
      </w:rPr>
    </w:pPr>
    <w:r>
      <w:rPr>
        <w:noProof/>
        <w:color w:val="002060"/>
      </w:rPr>
      <mc:AlternateContent>
        <mc:Choice Requires="wps">
          <w:drawing>
            <wp:anchor distT="0" distB="0" distL="114300" distR="114300" simplePos="0" relativeHeight="251665408" behindDoc="0" locked="0" layoutInCell="1" allowOverlap="1" wp14:anchorId="74451977" wp14:editId="19EED9BA">
              <wp:simplePos x="0" y="0"/>
              <wp:positionH relativeFrom="column">
                <wp:posOffset>144780</wp:posOffset>
              </wp:positionH>
              <wp:positionV relativeFrom="paragraph">
                <wp:posOffset>-10160</wp:posOffset>
              </wp:positionV>
              <wp:extent cx="6454140" cy="0"/>
              <wp:effectExtent l="0" t="0" r="22860" b="19050"/>
              <wp:wrapNone/>
              <wp:docPr id="5" name="Connettore diritto 5"/>
              <wp:cNvGraphicFramePr/>
              <a:graphic xmlns:a="http://schemas.openxmlformats.org/drawingml/2006/main">
                <a:graphicData uri="http://schemas.microsoft.com/office/word/2010/wordprocessingShape">
                  <wps:wsp>
                    <wps:cNvCnPr/>
                    <wps:spPr>
                      <a:xfrm>
                        <a:off x="0" y="0"/>
                        <a:ext cx="6454140" cy="0"/>
                      </a:xfrm>
                      <a:prstGeom prst="line">
                        <a:avLst/>
                      </a:prstGeom>
                      <a:ln w="31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EFC5DA8" id="Connettore diritto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1.4pt,-.8pt" to="519.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" strokecolor="#002060" strokeweight=".25pt">
              <v:stroke joinstyle="miter"/>
            </v:line>
          </w:pict>
        </mc:Fallback>
      </mc:AlternateContent>
    </w:r>
    <w:r>
      <w:rPr>
        <w:color w:val="002060"/>
      </w:rPr>
      <w:t xml:space="preserve">     via San Biagio 1</w:t>
    </w:r>
    <w:r w:rsidRPr="00313AEC">
      <w:rPr>
        <w:color w:val="002060"/>
      </w:rPr>
      <w:t xml:space="preserve">, 02010 MICIGLIANO (RI)      </w:t>
    </w:r>
    <w:r>
      <w:rPr>
        <w:color w:val="002060"/>
      </w:rPr>
      <w:t xml:space="preserve">                  </w:t>
    </w:r>
    <w:r w:rsidRPr="00313AEC">
      <w:rPr>
        <w:color w:val="002060"/>
      </w:rPr>
      <w:t xml:space="preserve">                                                  Tel. e fax  0746 577893</w:t>
    </w:r>
  </w:p>
  <w:p w14:paraId="114ABF20" w14:textId="77777777" w:rsidR="007E237C" w:rsidRPr="003A3CCD" w:rsidRDefault="007E237C" w:rsidP="007E237C">
    <w:pPr>
      <w:pStyle w:val="Pidipagina"/>
      <w:spacing w:before="120"/>
    </w:pPr>
    <w:r>
      <w:rPr>
        <w:color w:val="002060"/>
      </w:rPr>
      <w:t xml:space="preserve">     </w:t>
    </w:r>
    <w:r w:rsidRPr="00313AEC">
      <w:rPr>
        <w:color w:val="002060"/>
      </w:rPr>
      <w:t xml:space="preserve">C.F. e P.IVA 0113670574                   mail  </w:t>
    </w:r>
    <w:hyperlink r:id="rId1" w:history="1">
      <w:r w:rsidRPr="00313AEC">
        <w:rPr>
          <w:rStyle w:val="Collegamentoipertestuale"/>
          <w:color w:val="002060"/>
          <w:sz w:val="18"/>
          <w:szCs w:val="18"/>
          <w:shd w:val="clear" w:color="auto" w:fill="FFFFFF"/>
        </w:rPr>
        <w:t>comunedimicigliano@libero.it</w:t>
      </w:r>
    </w:hyperlink>
    <w:r w:rsidRPr="00313AEC">
      <w:rPr>
        <w:color w:val="002060"/>
      </w:rPr>
      <w:t xml:space="preserve">                    pec  </w:t>
    </w:r>
    <w:hyperlink r:id="rId2" w:history="1">
      <w:r w:rsidRPr="00313AEC">
        <w:rPr>
          <w:rStyle w:val="Collegamentoipertestuale"/>
          <w:color w:val="002060"/>
          <w:sz w:val="18"/>
          <w:szCs w:val="18"/>
          <w:shd w:val="clear" w:color="auto" w:fill="FFFFFF"/>
        </w:rPr>
        <w:t>comune.micigliano.ri@legalmail.it</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45C8F" w14:textId="77777777" w:rsidR="008153EE" w:rsidRPr="00313AEC" w:rsidRDefault="008153EE" w:rsidP="008153EE">
    <w:pPr>
      <w:pStyle w:val="Pidipagina"/>
      <w:spacing w:before="120"/>
      <w:rPr>
        <w:color w:val="002060"/>
      </w:rPr>
    </w:pPr>
    <w:r>
      <w:rPr>
        <w:noProof/>
        <w:color w:val="002060"/>
      </w:rPr>
      <mc:AlternateContent>
        <mc:Choice Requires="wps">
          <w:drawing>
            <wp:anchor distT="0" distB="0" distL="114300" distR="114300" simplePos="0" relativeHeight="251673600" behindDoc="0" locked="0" layoutInCell="1" allowOverlap="1" wp14:anchorId="5DFBB665" wp14:editId="1C913522">
              <wp:simplePos x="0" y="0"/>
              <wp:positionH relativeFrom="column">
                <wp:posOffset>144780</wp:posOffset>
              </wp:positionH>
              <wp:positionV relativeFrom="paragraph">
                <wp:posOffset>-10160</wp:posOffset>
              </wp:positionV>
              <wp:extent cx="6454140" cy="0"/>
              <wp:effectExtent l="0" t="0" r="22860" b="19050"/>
              <wp:wrapNone/>
              <wp:docPr id="9" name="Connettore diritto 9"/>
              <wp:cNvGraphicFramePr/>
              <a:graphic xmlns:a="http://schemas.openxmlformats.org/drawingml/2006/main">
                <a:graphicData uri="http://schemas.microsoft.com/office/word/2010/wordprocessingShape">
                  <wps:wsp>
                    <wps:cNvCnPr/>
                    <wps:spPr>
                      <a:xfrm>
                        <a:off x="0" y="0"/>
                        <a:ext cx="6454140" cy="0"/>
                      </a:xfrm>
                      <a:prstGeom prst="line">
                        <a:avLst/>
                      </a:prstGeom>
                      <a:ln w="31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B2F7E1F" id="Connettore diritto 9"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1.4pt,-.8pt" to="519.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" strokecolor="#002060" strokeweight=".25pt">
              <v:stroke joinstyle="miter"/>
            </v:line>
          </w:pict>
        </mc:Fallback>
      </mc:AlternateContent>
    </w:r>
    <w:r>
      <w:rPr>
        <w:color w:val="002060"/>
      </w:rPr>
      <w:t xml:space="preserve">     via San Biagio 1</w:t>
    </w:r>
    <w:r w:rsidRPr="00313AEC">
      <w:rPr>
        <w:color w:val="002060"/>
      </w:rPr>
      <w:t xml:space="preserve">, 02010 MICIGLIANO (RI)      </w:t>
    </w:r>
    <w:r>
      <w:rPr>
        <w:color w:val="002060"/>
      </w:rPr>
      <w:t xml:space="preserve">                  </w:t>
    </w:r>
    <w:r w:rsidRPr="00313AEC">
      <w:rPr>
        <w:color w:val="002060"/>
      </w:rPr>
      <w:t xml:space="preserve">                                                  Tel. e fax  0746 577893</w:t>
    </w:r>
  </w:p>
  <w:p w14:paraId="734F8ACD" w14:textId="77777777" w:rsidR="008153EE" w:rsidRPr="003A3CCD" w:rsidRDefault="008153EE" w:rsidP="008153EE">
    <w:pPr>
      <w:pStyle w:val="Pidipagina"/>
      <w:spacing w:before="120"/>
    </w:pPr>
    <w:r>
      <w:rPr>
        <w:color w:val="002060"/>
      </w:rPr>
      <w:t xml:space="preserve">     </w:t>
    </w:r>
    <w:r w:rsidRPr="00313AEC">
      <w:rPr>
        <w:color w:val="002060"/>
      </w:rPr>
      <w:t xml:space="preserve">C.F. e P.IVA 0113670574                   mail  </w:t>
    </w:r>
    <w:hyperlink r:id="rId1" w:history="1">
      <w:r w:rsidRPr="00313AEC">
        <w:rPr>
          <w:rStyle w:val="Collegamentoipertestuale"/>
          <w:color w:val="002060"/>
          <w:sz w:val="18"/>
          <w:szCs w:val="18"/>
          <w:shd w:val="clear" w:color="auto" w:fill="FFFFFF"/>
        </w:rPr>
        <w:t>comunedimicigliano@libero.it</w:t>
      </w:r>
    </w:hyperlink>
    <w:r w:rsidRPr="00313AEC">
      <w:rPr>
        <w:color w:val="002060"/>
      </w:rPr>
      <w:t xml:space="preserve">                    pec  </w:t>
    </w:r>
    <w:hyperlink r:id="rId2" w:history="1">
      <w:r w:rsidRPr="00313AEC">
        <w:rPr>
          <w:rStyle w:val="Collegamentoipertestuale"/>
          <w:color w:val="002060"/>
          <w:sz w:val="18"/>
          <w:szCs w:val="18"/>
          <w:shd w:val="clear" w:color="auto" w:fill="FFFFFF"/>
        </w:rPr>
        <w:t>comune.micigliano.ri@legalmail.it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67370" w14:textId="77777777" w:rsidR="003277BA" w:rsidRDefault="003277BA" w:rsidP="008637C5">
      <w:r>
        <w:separator/>
      </w:r>
    </w:p>
  </w:footnote>
  <w:footnote w:type="continuationSeparator" w:id="0">
    <w:p w14:paraId="4E2CD7AA" w14:textId="77777777" w:rsidR="003277BA" w:rsidRDefault="003277BA" w:rsidP="008637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1A6A4" w14:textId="5CBCFC38" w:rsidR="008153EE" w:rsidRDefault="008153EE" w:rsidP="008153EE">
    <w:pPr>
      <w:rPr>
        <w:smallCaps/>
        <w:color w:val="002060"/>
        <w:sz w:val="48"/>
        <w:szCs w:val="48"/>
      </w:rPr>
    </w:pPr>
    <w:r>
      <w:rPr>
        <w:noProof/>
      </w:rPr>
      <w:drawing>
        <wp:anchor distT="0" distB="0" distL="114300" distR="114300" simplePos="0" relativeHeight="251669504" behindDoc="0" locked="0" layoutInCell="1" allowOverlap="1" wp14:anchorId="7B2372D5" wp14:editId="19F95369">
          <wp:simplePos x="0" y="0"/>
          <wp:positionH relativeFrom="column">
            <wp:posOffset>853440</wp:posOffset>
          </wp:positionH>
          <wp:positionV relativeFrom="paragraph">
            <wp:posOffset>-231775</wp:posOffset>
          </wp:positionV>
          <wp:extent cx="792480" cy="1045210"/>
          <wp:effectExtent l="0" t="0" r="7620" b="254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cigliano-Stemm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2480" cy="1045210"/>
                  </a:xfrm>
                  <a:prstGeom prst="rect">
                    <a:avLst/>
                  </a:prstGeom>
                </pic:spPr>
              </pic:pic>
            </a:graphicData>
          </a:graphic>
          <wp14:sizeRelH relativeFrom="page">
            <wp14:pctWidth>0</wp14:pctWidth>
          </wp14:sizeRelH>
          <wp14:sizeRelV relativeFrom="page">
            <wp14:pctHeight>0</wp14:pctHeight>
          </wp14:sizeRelV>
        </wp:anchor>
      </w:drawing>
    </w:r>
  </w:p>
  <w:p w14:paraId="64C2C681" w14:textId="77777777" w:rsidR="008153EE" w:rsidRPr="007E237C" w:rsidRDefault="008153EE" w:rsidP="008153EE">
    <w:pPr>
      <w:rPr>
        <w:smallCaps/>
        <w:color w:val="002060"/>
        <w:sz w:val="60"/>
        <w:szCs w:val="60"/>
      </w:rPr>
    </w:pPr>
  </w:p>
  <w:p w14:paraId="1F463668" w14:textId="77777777" w:rsidR="008153EE" w:rsidRPr="00A0764E" w:rsidRDefault="008153EE" w:rsidP="008153EE">
    <w:pPr>
      <w:ind w:left="-284"/>
      <w:rPr>
        <w:smallCaps/>
        <w:color w:val="002060"/>
        <w:sz w:val="44"/>
        <w:szCs w:val="44"/>
      </w:rPr>
    </w:pPr>
    <w:r w:rsidRPr="00A0764E">
      <w:rPr>
        <w:smallCaps/>
        <w:color w:val="002060"/>
        <w:sz w:val="44"/>
        <w:szCs w:val="44"/>
      </w:rPr>
      <w:t>Comune di Micigliano</w:t>
    </w:r>
  </w:p>
  <w:p w14:paraId="63A1EAB4" w14:textId="77777777" w:rsidR="008153EE" w:rsidRPr="00A0764E" w:rsidRDefault="008153EE" w:rsidP="008153EE">
    <w:pPr>
      <w:rPr>
        <w:smallCaps/>
        <w:color w:val="002060"/>
        <w:sz w:val="28"/>
        <w:szCs w:val="28"/>
      </w:rPr>
    </w:pPr>
    <w:r w:rsidRPr="00A0764E">
      <w:rPr>
        <w:smallCaps/>
        <w:color w:val="002060"/>
        <w:sz w:val="28"/>
        <w:szCs w:val="28"/>
      </w:rPr>
      <w:t xml:space="preserve">      </w:t>
    </w:r>
    <w:r>
      <w:rPr>
        <w:smallCaps/>
        <w:color w:val="002060"/>
        <w:sz w:val="28"/>
        <w:szCs w:val="28"/>
      </w:rPr>
      <w:t xml:space="preserve">    </w:t>
    </w:r>
    <w:r w:rsidRPr="00A0764E">
      <w:rPr>
        <w:smallCaps/>
        <w:color w:val="002060"/>
        <w:sz w:val="28"/>
        <w:szCs w:val="28"/>
      </w:rPr>
      <w:t xml:space="preserve">     Provincia di Rieti</w:t>
    </w:r>
  </w:p>
  <w:p w14:paraId="55B5DAB3" w14:textId="77777777" w:rsidR="008153EE" w:rsidRPr="00313AEC" w:rsidRDefault="008153EE" w:rsidP="008153EE">
    <w:pPr>
      <w:rPr>
        <w:color w:val="002060"/>
        <w:sz w:val="24"/>
        <w:szCs w:val="24"/>
      </w:rPr>
    </w:pPr>
    <w:r w:rsidRPr="00313AEC">
      <w:rPr>
        <w:smallCaps/>
        <w:noProof/>
        <w:color w:val="002060"/>
        <w:sz w:val="32"/>
        <w:szCs w:val="32"/>
      </w:rPr>
      <mc:AlternateContent>
        <mc:Choice Requires="wps">
          <w:drawing>
            <wp:anchor distT="0" distB="0" distL="114300" distR="114300" simplePos="0" relativeHeight="251670528" behindDoc="0" locked="0" layoutInCell="1" allowOverlap="1" wp14:anchorId="259F0D6A" wp14:editId="61D25B0C">
              <wp:simplePos x="0" y="0"/>
              <wp:positionH relativeFrom="column">
                <wp:posOffset>807720</wp:posOffset>
              </wp:positionH>
              <wp:positionV relativeFrom="paragraph">
                <wp:posOffset>102235</wp:posOffset>
              </wp:positionV>
              <wp:extent cx="868680" cy="0"/>
              <wp:effectExtent l="0" t="0" r="26670" b="19050"/>
              <wp:wrapNone/>
              <wp:docPr id="7" name="Connettore diritto 7"/>
              <wp:cNvGraphicFramePr/>
              <a:graphic xmlns:a="http://schemas.openxmlformats.org/drawingml/2006/main">
                <a:graphicData uri="http://schemas.microsoft.com/office/word/2010/wordprocessingShape">
                  <wps:wsp>
                    <wps:cNvCnPr/>
                    <wps:spPr>
                      <a:xfrm>
                        <a:off x="0" y="0"/>
                        <a:ext cx="868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786E612" id="Connettore diritto 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63.6pt,8.05pt" to="132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" strokecolor="black [3213]" strokeweight=".5pt">
              <v:stroke joinstyle="miter"/>
            </v:line>
          </w:pict>
        </mc:Fallback>
      </mc:AlternateContent>
    </w:r>
  </w:p>
  <w:p w14:paraId="3C93E0AA" w14:textId="77777777" w:rsidR="008153EE" w:rsidRPr="00313AEC" w:rsidRDefault="008153EE" w:rsidP="008153EE">
    <w:pPr>
      <w:rPr>
        <w:smallCaps/>
        <w:color w:val="002060"/>
        <w:sz w:val="24"/>
        <w:szCs w:val="24"/>
      </w:rPr>
    </w:pPr>
    <w:r w:rsidRPr="00313AEC">
      <w:rPr>
        <w:color w:val="002060"/>
        <w:sz w:val="24"/>
        <w:szCs w:val="24"/>
      </w:rPr>
      <w:t xml:space="preserve">            </w:t>
    </w:r>
    <w:r w:rsidRPr="00313AEC">
      <w:rPr>
        <w:smallCaps/>
        <w:color w:val="002060"/>
        <w:sz w:val="24"/>
        <w:szCs w:val="24"/>
      </w:rPr>
      <w:t xml:space="preserve">   </w:t>
    </w:r>
    <w:r>
      <w:rPr>
        <w:smallCaps/>
        <w:color w:val="002060"/>
        <w:sz w:val="24"/>
        <w:szCs w:val="24"/>
      </w:rPr>
      <w:t xml:space="preserve">  </w:t>
    </w:r>
    <w:r w:rsidRPr="00313AEC">
      <w:rPr>
        <w:smallCaps/>
        <w:color w:val="002060"/>
        <w:sz w:val="24"/>
        <w:szCs w:val="24"/>
      </w:rPr>
      <w:t xml:space="preserve">  </w:t>
    </w:r>
    <w:r>
      <w:rPr>
        <w:smallCaps/>
        <w:color w:val="002060"/>
        <w:sz w:val="24"/>
        <w:szCs w:val="24"/>
      </w:rPr>
      <w:t>Ufficio  Tecnico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630F9"/>
    <w:multiLevelType w:val="hybridMultilevel"/>
    <w:tmpl w:val="5AF610FE"/>
    <w:lvl w:ilvl="0" w:tplc="A5702E7A">
      <w:start w:val="20"/>
      <w:numFmt w:val="bullet"/>
      <w:lvlText w:val="-"/>
      <w:lvlJc w:val="left"/>
      <w:pPr>
        <w:ind w:left="644" w:hanging="360"/>
      </w:pPr>
      <w:rPr>
        <w:rFonts w:ascii="Cambria" w:eastAsia="Times New Roman" w:hAnsi="Cambria" w:cs="Tahoma" w:hint="default"/>
      </w:r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hint="default"/>
      </w:rPr>
    </w:lvl>
    <w:lvl w:ilvl="3" w:tplc="04100001">
      <w:start w:val="1"/>
      <w:numFmt w:val="bullet"/>
      <w:lvlText w:val=""/>
      <w:lvlJc w:val="left"/>
      <w:pPr>
        <w:ind w:left="2804" w:hanging="360"/>
      </w:pPr>
      <w:rPr>
        <w:rFonts w:ascii="Symbol" w:hAnsi="Symbol" w:hint="default"/>
      </w:rPr>
    </w:lvl>
    <w:lvl w:ilvl="4" w:tplc="04100003">
      <w:start w:val="1"/>
      <w:numFmt w:val="bullet"/>
      <w:lvlText w:val="o"/>
      <w:lvlJc w:val="left"/>
      <w:pPr>
        <w:ind w:left="3524" w:hanging="360"/>
      </w:pPr>
      <w:rPr>
        <w:rFonts w:ascii="Courier New" w:hAnsi="Courier New" w:cs="Courier New" w:hint="default"/>
      </w:rPr>
    </w:lvl>
    <w:lvl w:ilvl="5" w:tplc="04100005">
      <w:start w:val="1"/>
      <w:numFmt w:val="bullet"/>
      <w:lvlText w:val=""/>
      <w:lvlJc w:val="left"/>
      <w:pPr>
        <w:ind w:left="4244" w:hanging="360"/>
      </w:pPr>
      <w:rPr>
        <w:rFonts w:ascii="Wingdings" w:hAnsi="Wingdings" w:hint="default"/>
      </w:rPr>
    </w:lvl>
    <w:lvl w:ilvl="6" w:tplc="04100001">
      <w:start w:val="1"/>
      <w:numFmt w:val="bullet"/>
      <w:lvlText w:val=""/>
      <w:lvlJc w:val="left"/>
      <w:pPr>
        <w:ind w:left="4964" w:hanging="360"/>
      </w:pPr>
      <w:rPr>
        <w:rFonts w:ascii="Symbol" w:hAnsi="Symbol" w:hint="default"/>
      </w:rPr>
    </w:lvl>
    <w:lvl w:ilvl="7" w:tplc="04100003">
      <w:start w:val="1"/>
      <w:numFmt w:val="bullet"/>
      <w:lvlText w:val="o"/>
      <w:lvlJc w:val="left"/>
      <w:pPr>
        <w:ind w:left="5684" w:hanging="360"/>
      </w:pPr>
      <w:rPr>
        <w:rFonts w:ascii="Courier New" w:hAnsi="Courier New" w:cs="Courier New" w:hint="default"/>
      </w:rPr>
    </w:lvl>
    <w:lvl w:ilvl="8" w:tplc="04100005">
      <w:start w:val="1"/>
      <w:numFmt w:val="bullet"/>
      <w:lvlText w:val=""/>
      <w:lvlJc w:val="left"/>
      <w:pPr>
        <w:ind w:left="6404" w:hanging="360"/>
      </w:pPr>
      <w:rPr>
        <w:rFonts w:ascii="Wingdings" w:hAnsi="Wingdings" w:hint="default"/>
      </w:rPr>
    </w:lvl>
  </w:abstractNum>
  <w:abstractNum w:abstractNumId="1" w15:restartNumberingAfterBreak="0">
    <w:nsid w:val="203E31C2"/>
    <w:multiLevelType w:val="hybridMultilevel"/>
    <w:tmpl w:val="05026D7A"/>
    <w:lvl w:ilvl="0" w:tplc="D960D358">
      <w:numFmt w:val="bullet"/>
      <w:lvlText w:val="-"/>
      <w:lvlJc w:val="left"/>
      <w:pPr>
        <w:ind w:left="720" w:hanging="360"/>
      </w:pPr>
      <w:rPr>
        <w:rFonts w:ascii="Arial" w:eastAsia="Times" w:hAnsi="Arial" w:cs="Arial"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276D4CA2"/>
    <w:multiLevelType w:val="hybridMultilevel"/>
    <w:tmpl w:val="BD6C5310"/>
    <w:lvl w:ilvl="0" w:tplc="257677BC">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360E07FF"/>
    <w:multiLevelType w:val="hybridMultilevel"/>
    <w:tmpl w:val="41969488"/>
    <w:lvl w:ilvl="0" w:tplc="7A1C1C90">
      <w:start w:val="1"/>
      <w:numFmt w:val="decimal"/>
      <w:lvlText w:val="%1."/>
      <w:lvlJc w:val="left"/>
      <w:pPr>
        <w:ind w:left="1068" w:hanging="360"/>
      </w:pPr>
      <w:rPr>
        <w:rFonts w:cs="Times New Roman"/>
      </w:rPr>
    </w:lvl>
    <w:lvl w:ilvl="1" w:tplc="04100019">
      <w:start w:val="1"/>
      <w:numFmt w:val="lowerLetter"/>
      <w:lvlText w:val="%2."/>
      <w:lvlJc w:val="left"/>
      <w:pPr>
        <w:ind w:left="1788" w:hanging="360"/>
      </w:pPr>
      <w:rPr>
        <w:rFonts w:cs="Times New Roman"/>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4" w15:restartNumberingAfterBreak="0">
    <w:nsid w:val="51CE0165"/>
    <w:multiLevelType w:val="hybridMultilevel"/>
    <w:tmpl w:val="F02457AA"/>
    <w:lvl w:ilvl="0" w:tplc="B1F6BBF4">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cs="Wingdings" w:hint="default"/>
      </w:rPr>
    </w:lvl>
    <w:lvl w:ilvl="3" w:tplc="04100001" w:tentative="1">
      <w:start w:val="1"/>
      <w:numFmt w:val="bullet"/>
      <w:lvlText w:val=""/>
      <w:lvlJc w:val="left"/>
      <w:pPr>
        <w:ind w:left="2804" w:hanging="360"/>
      </w:pPr>
      <w:rPr>
        <w:rFonts w:ascii="Symbol" w:hAnsi="Symbol" w:cs="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cs="Wingdings" w:hint="default"/>
      </w:rPr>
    </w:lvl>
    <w:lvl w:ilvl="6" w:tplc="04100001" w:tentative="1">
      <w:start w:val="1"/>
      <w:numFmt w:val="bullet"/>
      <w:lvlText w:val=""/>
      <w:lvlJc w:val="left"/>
      <w:pPr>
        <w:ind w:left="4964" w:hanging="360"/>
      </w:pPr>
      <w:rPr>
        <w:rFonts w:ascii="Symbol" w:hAnsi="Symbol" w:cs="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cs="Wingdings" w:hint="default"/>
      </w:rPr>
    </w:lvl>
  </w:abstractNum>
  <w:abstractNum w:abstractNumId="5" w15:restartNumberingAfterBreak="0">
    <w:nsid w:val="52BB1368"/>
    <w:multiLevelType w:val="multilevel"/>
    <w:tmpl w:val="8DBC0A04"/>
    <w:lvl w:ilvl="0">
      <w:start w:val="1"/>
      <w:numFmt w:val="decimal"/>
      <w:lvlText w:val="%1."/>
      <w:lvlJc w:val="left"/>
      <w:pPr>
        <w:ind w:left="720" w:hanging="360"/>
      </w:pPr>
      <w:rPr>
        <w:b/>
        <w:sz w:val="20"/>
        <w:szCs w:val="20"/>
      </w:rPr>
    </w:lvl>
    <w:lvl w:ilvl="1">
      <w:start w:val="1"/>
      <w:numFmt w:val="decimal"/>
      <w:isLgl/>
      <w:lvlText w:val="%1.%2"/>
      <w:lvlJc w:val="left"/>
      <w:pPr>
        <w:ind w:left="840" w:hanging="48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53B46919"/>
    <w:multiLevelType w:val="hybridMultilevel"/>
    <w:tmpl w:val="4F98F186"/>
    <w:lvl w:ilvl="0" w:tplc="D960D358">
      <w:numFmt w:val="bullet"/>
      <w:lvlText w:val="-"/>
      <w:lvlJc w:val="left"/>
      <w:pPr>
        <w:ind w:left="720" w:hanging="360"/>
      </w:pPr>
      <w:rPr>
        <w:rFonts w:ascii="Arial" w:eastAsia="Times"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59D9339B"/>
    <w:multiLevelType w:val="hybridMultilevel"/>
    <w:tmpl w:val="BDAE5CCA"/>
    <w:lvl w:ilvl="0" w:tplc="DA744D7A">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59F95EEF"/>
    <w:multiLevelType w:val="hybridMultilevel"/>
    <w:tmpl w:val="D5E66BCE"/>
    <w:lvl w:ilvl="0" w:tplc="624A0984">
      <w:numFmt w:val="bullet"/>
      <w:lvlText w:val="-"/>
      <w:lvlJc w:val="left"/>
      <w:pPr>
        <w:tabs>
          <w:tab w:val="num" w:pos="720"/>
        </w:tabs>
        <w:ind w:left="720" w:hanging="360"/>
      </w:pPr>
      <w:rPr>
        <w:rFonts w:ascii="Times New Roman" w:eastAsia="Times New Roman" w:hAnsi="Times New Roman" w:cs="Times New Roman" w:hint="default"/>
        <w:b/>
      </w:rPr>
    </w:lvl>
    <w:lvl w:ilvl="1" w:tplc="877C2304">
      <w:numFmt w:val="bullet"/>
      <w:lvlText w:val="-"/>
      <w:lvlJc w:val="left"/>
      <w:pPr>
        <w:tabs>
          <w:tab w:val="num" w:pos="1440"/>
        </w:tabs>
        <w:ind w:left="1440" w:hanging="360"/>
      </w:pPr>
      <w:rPr>
        <w:rFonts w:ascii="Times New Roman" w:eastAsia="Times New Roman" w:hAnsi="Times New Roman" w:cs="Times New Roman" w:hint="default"/>
        <w:b/>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0C5D31"/>
    <w:multiLevelType w:val="hybridMultilevel"/>
    <w:tmpl w:val="457E8A22"/>
    <w:lvl w:ilvl="0" w:tplc="04100015">
      <w:start w:val="1"/>
      <w:numFmt w:val="upp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0" w15:restartNumberingAfterBreak="0">
    <w:nsid w:val="67CF3B9B"/>
    <w:multiLevelType w:val="hybridMultilevel"/>
    <w:tmpl w:val="6E6C9AA4"/>
    <w:lvl w:ilvl="0" w:tplc="6424246A">
      <w:numFmt w:val="bullet"/>
      <w:lvlText w:val="-"/>
      <w:lvlJc w:val="left"/>
      <w:pPr>
        <w:ind w:left="644" w:hanging="360"/>
      </w:pPr>
      <w:rPr>
        <w:rFonts w:ascii="Times New Roman" w:eastAsia="Times New Roman" w:hAnsi="Times New Roman" w:cs="Times New Roman" w:hint="default"/>
        <w:b w:val="0"/>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1" w15:restartNumberingAfterBreak="0">
    <w:nsid w:val="6FEF6133"/>
    <w:multiLevelType w:val="hybridMultilevel"/>
    <w:tmpl w:val="837A6808"/>
    <w:lvl w:ilvl="0" w:tplc="6A4E9834">
      <w:start w:val="1"/>
      <w:numFmt w:val="decimal"/>
      <w:lvlText w:val="%1)"/>
      <w:lvlJc w:val="left"/>
      <w:pPr>
        <w:ind w:left="720" w:hanging="360"/>
      </w:pPr>
      <w:rPr>
        <w:rFonts w:cs="Times New Roman"/>
        <w:i/>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2" w15:restartNumberingAfterBreak="0">
    <w:nsid w:val="72B274B8"/>
    <w:multiLevelType w:val="hybridMultilevel"/>
    <w:tmpl w:val="4A02B44A"/>
    <w:lvl w:ilvl="0" w:tplc="A3E0510A">
      <w:start w:val="3"/>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3" w15:restartNumberingAfterBreak="0">
    <w:nsid w:val="75BB47AA"/>
    <w:multiLevelType w:val="hybridMultilevel"/>
    <w:tmpl w:val="34B8DF10"/>
    <w:lvl w:ilvl="0" w:tplc="D960D358">
      <w:numFmt w:val="bullet"/>
      <w:lvlText w:val="-"/>
      <w:lvlJc w:val="left"/>
      <w:pPr>
        <w:ind w:left="720" w:hanging="360"/>
      </w:pPr>
      <w:rPr>
        <w:rFonts w:ascii="Arial" w:eastAsia="Times"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795A4E1D"/>
    <w:multiLevelType w:val="hybridMultilevel"/>
    <w:tmpl w:val="7D98C6DA"/>
    <w:lvl w:ilvl="0" w:tplc="D960D358">
      <w:numFmt w:val="bullet"/>
      <w:lvlText w:val="-"/>
      <w:lvlJc w:val="left"/>
      <w:pPr>
        <w:ind w:left="720" w:hanging="360"/>
      </w:pPr>
      <w:rPr>
        <w:rFonts w:ascii="Arial" w:eastAsia="Times"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7EB1281E"/>
    <w:multiLevelType w:val="hybridMultilevel"/>
    <w:tmpl w:val="68A640EA"/>
    <w:lvl w:ilvl="0" w:tplc="B0FAF4BA">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0"/>
  </w:num>
  <w:num w:numId="9">
    <w:abstractNumId w:val="10"/>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3"/>
  </w:num>
  <w:num w:numId="13">
    <w:abstractNumId w:val="1"/>
  </w:num>
  <w:num w:numId="14">
    <w:abstractNumId w:val="14"/>
  </w:num>
  <w:num w:numId="15">
    <w:abstractNumId w:val="4"/>
  </w:num>
  <w:num w:numId="16">
    <w:abstractNumId w:val="10"/>
  </w:num>
  <w:num w:numId="17">
    <w:abstractNumId w:val="7"/>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1EF"/>
    <w:rsid w:val="0000567A"/>
    <w:rsid w:val="00006382"/>
    <w:rsid w:val="0001110C"/>
    <w:rsid w:val="0003141F"/>
    <w:rsid w:val="0003796B"/>
    <w:rsid w:val="00043885"/>
    <w:rsid w:val="00051BCB"/>
    <w:rsid w:val="000608E1"/>
    <w:rsid w:val="00060AAB"/>
    <w:rsid w:val="00063F91"/>
    <w:rsid w:val="00064B86"/>
    <w:rsid w:val="00066904"/>
    <w:rsid w:val="00066D14"/>
    <w:rsid w:val="000A3909"/>
    <w:rsid w:val="000A5384"/>
    <w:rsid w:val="000B3584"/>
    <w:rsid w:val="000E3A16"/>
    <w:rsid w:val="000E3DAD"/>
    <w:rsid w:val="000E5C97"/>
    <w:rsid w:val="000F73AC"/>
    <w:rsid w:val="00114280"/>
    <w:rsid w:val="00125F58"/>
    <w:rsid w:val="00127C0C"/>
    <w:rsid w:val="0014078E"/>
    <w:rsid w:val="00146985"/>
    <w:rsid w:val="00156870"/>
    <w:rsid w:val="00157249"/>
    <w:rsid w:val="00166816"/>
    <w:rsid w:val="00171B8E"/>
    <w:rsid w:val="00183C00"/>
    <w:rsid w:val="00191191"/>
    <w:rsid w:val="00192509"/>
    <w:rsid w:val="001935AD"/>
    <w:rsid w:val="001A76B2"/>
    <w:rsid w:val="001B06DB"/>
    <w:rsid w:val="001C046C"/>
    <w:rsid w:val="001C0500"/>
    <w:rsid w:val="001C05C2"/>
    <w:rsid w:val="001C08E0"/>
    <w:rsid w:val="001C1A45"/>
    <w:rsid w:val="001C3554"/>
    <w:rsid w:val="001D4852"/>
    <w:rsid w:val="001F51EF"/>
    <w:rsid w:val="00202160"/>
    <w:rsid w:val="00202C66"/>
    <w:rsid w:val="00205BE0"/>
    <w:rsid w:val="00207B37"/>
    <w:rsid w:val="00222D8B"/>
    <w:rsid w:val="002366AF"/>
    <w:rsid w:val="00237071"/>
    <w:rsid w:val="00255F02"/>
    <w:rsid w:val="00256BF7"/>
    <w:rsid w:val="0026390A"/>
    <w:rsid w:val="00263CA8"/>
    <w:rsid w:val="0028198C"/>
    <w:rsid w:val="002946F9"/>
    <w:rsid w:val="0029584C"/>
    <w:rsid w:val="002960A5"/>
    <w:rsid w:val="002A0DC1"/>
    <w:rsid w:val="002C20D7"/>
    <w:rsid w:val="002C4F21"/>
    <w:rsid w:val="002D2925"/>
    <w:rsid w:val="002D424C"/>
    <w:rsid w:val="002D7078"/>
    <w:rsid w:val="00312E69"/>
    <w:rsid w:val="00313AEC"/>
    <w:rsid w:val="00317FE0"/>
    <w:rsid w:val="003277BA"/>
    <w:rsid w:val="003363A6"/>
    <w:rsid w:val="00344ADB"/>
    <w:rsid w:val="00346846"/>
    <w:rsid w:val="003534EE"/>
    <w:rsid w:val="00354968"/>
    <w:rsid w:val="003550F6"/>
    <w:rsid w:val="00357230"/>
    <w:rsid w:val="00361057"/>
    <w:rsid w:val="00365769"/>
    <w:rsid w:val="003749A3"/>
    <w:rsid w:val="00375E92"/>
    <w:rsid w:val="00384A91"/>
    <w:rsid w:val="00385450"/>
    <w:rsid w:val="0039499F"/>
    <w:rsid w:val="003B0478"/>
    <w:rsid w:val="003C4943"/>
    <w:rsid w:val="003E23FF"/>
    <w:rsid w:val="003E2E05"/>
    <w:rsid w:val="003F0725"/>
    <w:rsid w:val="003F3A0E"/>
    <w:rsid w:val="0040236C"/>
    <w:rsid w:val="00403723"/>
    <w:rsid w:val="00413F20"/>
    <w:rsid w:val="0043545B"/>
    <w:rsid w:val="004415AE"/>
    <w:rsid w:val="00445892"/>
    <w:rsid w:val="00453AA7"/>
    <w:rsid w:val="00472292"/>
    <w:rsid w:val="00477F16"/>
    <w:rsid w:val="00487D82"/>
    <w:rsid w:val="004934CC"/>
    <w:rsid w:val="004A1BB4"/>
    <w:rsid w:val="004B04E2"/>
    <w:rsid w:val="004C53D4"/>
    <w:rsid w:val="004F4159"/>
    <w:rsid w:val="004F613A"/>
    <w:rsid w:val="00516823"/>
    <w:rsid w:val="005176F6"/>
    <w:rsid w:val="005274DE"/>
    <w:rsid w:val="00534A8C"/>
    <w:rsid w:val="005643DC"/>
    <w:rsid w:val="00566D1F"/>
    <w:rsid w:val="005875CB"/>
    <w:rsid w:val="005925B2"/>
    <w:rsid w:val="0059444A"/>
    <w:rsid w:val="005974CC"/>
    <w:rsid w:val="005A0BC7"/>
    <w:rsid w:val="005A3F28"/>
    <w:rsid w:val="005A6ADA"/>
    <w:rsid w:val="005B1372"/>
    <w:rsid w:val="005B7D7C"/>
    <w:rsid w:val="005C6D30"/>
    <w:rsid w:val="005D4315"/>
    <w:rsid w:val="005E60E0"/>
    <w:rsid w:val="006121B1"/>
    <w:rsid w:val="006204B4"/>
    <w:rsid w:val="00621F9C"/>
    <w:rsid w:val="0063052E"/>
    <w:rsid w:val="00634A69"/>
    <w:rsid w:val="006375FF"/>
    <w:rsid w:val="00671F41"/>
    <w:rsid w:val="00682EC8"/>
    <w:rsid w:val="006831AB"/>
    <w:rsid w:val="00687CDB"/>
    <w:rsid w:val="006921C7"/>
    <w:rsid w:val="00697097"/>
    <w:rsid w:val="006A36DA"/>
    <w:rsid w:val="006A51E6"/>
    <w:rsid w:val="006D0E71"/>
    <w:rsid w:val="006D39A5"/>
    <w:rsid w:val="006E0641"/>
    <w:rsid w:val="006E3513"/>
    <w:rsid w:val="006E37A8"/>
    <w:rsid w:val="006F144D"/>
    <w:rsid w:val="00720D07"/>
    <w:rsid w:val="00726D3B"/>
    <w:rsid w:val="00741BAC"/>
    <w:rsid w:val="00743DCA"/>
    <w:rsid w:val="007525F0"/>
    <w:rsid w:val="007639EF"/>
    <w:rsid w:val="00766DF9"/>
    <w:rsid w:val="00772EA4"/>
    <w:rsid w:val="00776270"/>
    <w:rsid w:val="0079015B"/>
    <w:rsid w:val="007A1F41"/>
    <w:rsid w:val="007B32B2"/>
    <w:rsid w:val="007B5A59"/>
    <w:rsid w:val="007C7A07"/>
    <w:rsid w:val="007E181D"/>
    <w:rsid w:val="007E237C"/>
    <w:rsid w:val="007E29E4"/>
    <w:rsid w:val="007F5A30"/>
    <w:rsid w:val="00804B2C"/>
    <w:rsid w:val="008145A7"/>
    <w:rsid w:val="008153EE"/>
    <w:rsid w:val="00816F93"/>
    <w:rsid w:val="0082322D"/>
    <w:rsid w:val="00831476"/>
    <w:rsid w:val="00836340"/>
    <w:rsid w:val="00850922"/>
    <w:rsid w:val="00851257"/>
    <w:rsid w:val="008576C8"/>
    <w:rsid w:val="008604AA"/>
    <w:rsid w:val="008619A0"/>
    <w:rsid w:val="008637C5"/>
    <w:rsid w:val="0086776D"/>
    <w:rsid w:val="008758CF"/>
    <w:rsid w:val="00875C07"/>
    <w:rsid w:val="00876110"/>
    <w:rsid w:val="00890219"/>
    <w:rsid w:val="00893ED2"/>
    <w:rsid w:val="008A2D97"/>
    <w:rsid w:val="008C19F1"/>
    <w:rsid w:val="008C504A"/>
    <w:rsid w:val="008C61D8"/>
    <w:rsid w:val="008E3355"/>
    <w:rsid w:val="008E3CFA"/>
    <w:rsid w:val="008E5262"/>
    <w:rsid w:val="009045D3"/>
    <w:rsid w:val="00907FE4"/>
    <w:rsid w:val="0091164D"/>
    <w:rsid w:val="00917D5A"/>
    <w:rsid w:val="00923D82"/>
    <w:rsid w:val="0092717E"/>
    <w:rsid w:val="009411EE"/>
    <w:rsid w:val="009804AE"/>
    <w:rsid w:val="00982077"/>
    <w:rsid w:val="0098523A"/>
    <w:rsid w:val="00990E79"/>
    <w:rsid w:val="009A2761"/>
    <w:rsid w:val="009A6CEA"/>
    <w:rsid w:val="009A7889"/>
    <w:rsid w:val="009B2631"/>
    <w:rsid w:val="009B4DD6"/>
    <w:rsid w:val="009D3477"/>
    <w:rsid w:val="009D64F5"/>
    <w:rsid w:val="009E58FE"/>
    <w:rsid w:val="009E636C"/>
    <w:rsid w:val="009F1D55"/>
    <w:rsid w:val="00A04CA6"/>
    <w:rsid w:val="00A0764E"/>
    <w:rsid w:val="00A24506"/>
    <w:rsid w:val="00A2697D"/>
    <w:rsid w:val="00A27596"/>
    <w:rsid w:val="00A33321"/>
    <w:rsid w:val="00A35A40"/>
    <w:rsid w:val="00A4073B"/>
    <w:rsid w:val="00A473A4"/>
    <w:rsid w:val="00A516CD"/>
    <w:rsid w:val="00A626B5"/>
    <w:rsid w:val="00A75486"/>
    <w:rsid w:val="00AA4EC9"/>
    <w:rsid w:val="00AA55F5"/>
    <w:rsid w:val="00AA60F7"/>
    <w:rsid w:val="00AC22E6"/>
    <w:rsid w:val="00AC4659"/>
    <w:rsid w:val="00AC5611"/>
    <w:rsid w:val="00AD52E4"/>
    <w:rsid w:val="00AF3BF8"/>
    <w:rsid w:val="00B0356D"/>
    <w:rsid w:val="00B20ABD"/>
    <w:rsid w:val="00B22AA2"/>
    <w:rsid w:val="00B25545"/>
    <w:rsid w:val="00B517F5"/>
    <w:rsid w:val="00B5212B"/>
    <w:rsid w:val="00B56926"/>
    <w:rsid w:val="00B70E75"/>
    <w:rsid w:val="00B737FF"/>
    <w:rsid w:val="00B86839"/>
    <w:rsid w:val="00B962D5"/>
    <w:rsid w:val="00BB517D"/>
    <w:rsid w:val="00BB694D"/>
    <w:rsid w:val="00BC3226"/>
    <w:rsid w:val="00BC40AF"/>
    <w:rsid w:val="00BC730A"/>
    <w:rsid w:val="00BD2967"/>
    <w:rsid w:val="00BE4DE9"/>
    <w:rsid w:val="00BF111A"/>
    <w:rsid w:val="00C4137D"/>
    <w:rsid w:val="00C45A2D"/>
    <w:rsid w:val="00C50102"/>
    <w:rsid w:val="00C5556C"/>
    <w:rsid w:val="00C71DE0"/>
    <w:rsid w:val="00C91EE6"/>
    <w:rsid w:val="00CA409D"/>
    <w:rsid w:val="00CB1D0E"/>
    <w:rsid w:val="00CE16FA"/>
    <w:rsid w:val="00CE3664"/>
    <w:rsid w:val="00CF2FDE"/>
    <w:rsid w:val="00D02288"/>
    <w:rsid w:val="00D14DB7"/>
    <w:rsid w:val="00D229BA"/>
    <w:rsid w:val="00D37C9F"/>
    <w:rsid w:val="00D50C93"/>
    <w:rsid w:val="00D55CB8"/>
    <w:rsid w:val="00D56A40"/>
    <w:rsid w:val="00D6751B"/>
    <w:rsid w:val="00D6769D"/>
    <w:rsid w:val="00D90C07"/>
    <w:rsid w:val="00D97D58"/>
    <w:rsid w:val="00DA3310"/>
    <w:rsid w:val="00DA3BE4"/>
    <w:rsid w:val="00DB3283"/>
    <w:rsid w:val="00DB779F"/>
    <w:rsid w:val="00DC08E7"/>
    <w:rsid w:val="00DC5741"/>
    <w:rsid w:val="00DE689C"/>
    <w:rsid w:val="00E14409"/>
    <w:rsid w:val="00E34C1E"/>
    <w:rsid w:val="00E43882"/>
    <w:rsid w:val="00E43D48"/>
    <w:rsid w:val="00E50301"/>
    <w:rsid w:val="00E53832"/>
    <w:rsid w:val="00E73DB1"/>
    <w:rsid w:val="00ED1A87"/>
    <w:rsid w:val="00ED251E"/>
    <w:rsid w:val="00ED7442"/>
    <w:rsid w:val="00ED7601"/>
    <w:rsid w:val="00EE05B3"/>
    <w:rsid w:val="00EF545E"/>
    <w:rsid w:val="00EF67BC"/>
    <w:rsid w:val="00F01B54"/>
    <w:rsid w:val="00F02B2F"/>
    <w:rsid w:val="00F04237"/>
    <w:rsid w:val="00F10E63"/>
    <w:rsid w:val="00F247C9"/>
    <w:rsid w:val="00F30FC0"/>
    <w:rsid w:val="00F34CC3"/>
    <w:rsid w:val="00F44FDF"/>
    <w:rsid w:val="00F538F0"/>
    <w:rsid w:val="00F62CA6"/>
    <w:rsid w:val="00F773BB"/>
    <w:rsid w:val="00FB1220"/>
    <w:rsid w:val="00FB15BD"/>
    <w:rsid w:val="00FC27E9"/>
    <w:rsid w:val="00FD1796"/>
    <w:rsid w:val="00FD5846"/>
    <w:rsid w:val="00FD5E08"/>
    <w:rsid w:val="00FD6564"/>
    <w:rsid w:val="00FF166E"/>
    <w:rsid w:val="00FF3B0D"/>
    <w:rsid w:val="00FF48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5A0D7"/>
  <w15:chartTrackingRefBased/>
  <w15:docId w15:val="{0ACF5853-03CB-42F5-876D-6500B9ECA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925B2"/>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637C5"/>
    <w:pPr>
      <w:tabs>
        <w:tab w:val="center" w:pos="4819"/>
        <w:tab w:val="right" w:pos="9638"/>
      </w:tabs>
    </w:pPr>
  </w:style>
  <w:style w:type="character" w:customStyle="1" w:styleId="IntestazioneCarattere">
    <w:name w:val="Intestazione Carattere"/>
    <w:basedOn w:val="Carpredefinitoparagrafo"/>
    <w:link w:val="Intestazione"/>
    <w:uiPriority w:val="99"/>
    <w:rsid w:val="008637C5"/>
  </w:style>
  <w:style w:type="paragraph" w:styleId="Pidipagina">
    <w:name w:val="footer"/>
    <w:basedOn w:val="Normale"/>
    <w:link w:val="PidipaginaCarattere"/>
    <w:uiPriority w:val="99"/>
    <w:unhideWhenUsed/>
    <w:rsid w:val="008637C5"/>
    <w:pPr>
      <w:tabs>
        <w:tab w:val="center" w:pos="4819"/>
        <w:tab w:val="right" w:pos="9638"/>
      </w:tabs>
    </w:pPr>
  </w:style>
  <w:style w:type="character" w:customStyle="1" w:styleId="PidipaginaCarattere">
    <w:name w:val="Piè di pagina Carattere"/>
    <w:basedOn w:val="Carpredefinitoparagrafo"/>
    <w:link w:val="Pidipagina"/>
    <w:uiPriority w:val="99"/>
    <w:rsid w:val="008637C5"/>
  </w:style>
  <w:style w:type="character" w:styleId="Collegamentoipertestuale">
    <w:name w:val="Hyperlink"/>
    <w:basedOn w:val="Carpredefinitoparagrafo"/>
    <w:uiPriority w:val="99"/>
    <w:unhideWhenUsed/>
    <w:rsid w:val="008C61D8"/>
    <w:rPr>
      <w:color w:val="0000FF"/>
      <w:u w:val="single"/>
    </w:rPr>
  </w:style>
  <w:style w:type="paragraph" w:styleId="Testofumetto">
    <w:name w:val="Balloon Text"/>
    <w:basedOn w:val="Normale"/>
    <w:link w:val="TestofumettoCarattere"/>
    <w:uiPriority w:val="99"/>
    <w:semiHidden/>
    <w:unhideWhenUsed/>
    <w:rsid w:val="008C61D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C61D8"/>
    <w:rPr>
      <w:rFonts w:ascii="Segoe UI" w:hAnsi="Segoe UI" w:cs="Segoe UI"/>
      <w:sz w:val="18"/>
      <w:szCs w:val="18"/>
    </w:rPr>
  </w:style>
  <w:style w:type="paragraph" w:styleId="Paragrafoelenco">
    <w:name w:val="List Paragraph"/>
    <w:basedOn w:val="Normale"/>
    <w:uiPriority w:val="34"/>
    <w:qFormat/>
    <w:rsid w:val="005925B2"/>
    <w:pPr>
      <w:ind w:left="708"/>
    </w:pPr>
  </w:style>
  <w:style w:type="paragraph" w:customStyle="1" w:styleId="TESTOVOL1576">
    <w:name w:val="TESTOVOL1576"/>
    <w:basedOn w:val="Normale"/>
    <w:rsid w:val="005925B2"/>
    <w:pPr>
      <w:overflowPunct/>
      <w:adjustRightInd/>
      <w:spacing w:line="240" w:lineRule="exact"/>
      <w:ind w:firstLine="567"/>
      <w:jc w:val="both"/>
    </w:pPr>
  </w:style>
  <w:style w:type="character" w:customStyle="1" w:styleId="Menzionenonrisolta1">
    <w:name w:val="Menzione non risolta1"/>
    <w:basedOn w:val="Carpredefinitoparagrafo"/>
    <w:uiPriority w:val="99"/>
    <w:semiHidden/>
    <w:unhideWhenUsed/>
    <w:rsid w:val="00202C66"/>
    <w:rPr>
      <w:color w:val="605E5C"/>
      <w:shd w:val="clear" w:color="auto" w:fill="E1DFDD"/>
    </w:rPr>
  </w:style>
  <w:style w:type="table" w:styleId="Grigliatabella">
    <w:name w:val="Table Grid"/>
    <w:basedOn w:val="Tabellanormale"/>
    <w:uiPriority w:val="39"/>
    <w:rsid w:val="00DB3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f1Normal">
    <w:name w:val="rtf1 Normal"/>
    <w:uiPriority w:val="99"/>
    <w:rsid w:val="00AC5611"/>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907F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90132">
      <w:bodyDiv w:val="1"/>
      <w:marLeft w:val="0"/>
      <w:marRight w:val="0"/>
      <w:marTop w:val="0"/>
      <w:marBottom w:val="0"/>
      <w:divBdr>
        <w:top w:val="none" w:sz="0" w:space="0" w:color="auto"/>
        <w:left w:val="none" w:sz="0" w:space="0" w:color="auto"/>
        <w:bottom w:val="none" w:sz="0" w:space="0" w:color="auto"/>
        <w:right w:val="none" w:sz="0" w:space="0" w:color="auto"/>
      </w:divBdr>
    </w:div>
    <w:div w:id="96368078">
      <w:bodyDiv w:val="1"/>
      <w:marLeft w:val="0"/>
      <w:marRight w:val="0"/>
      <w:marTop w:val="0"/>
      <w:marBottom w:val="0"/>
      <w:divBdr>
        <w:top w:val="none" w:sz="0" w:space="0" w:color="auto"/>
        <w:left w:val="none" w:sz="0" w:space="0" w:color="auto"/>
        <w:bottom w:val="none" w:sz="0" w:space="0" w:color="auto"/>
        <w:right w:val="none" w:sz="0" w:space="0" w:color="auto"/>
      </w:divBdr>
    </w:div>
    <w:div w:id="165950451">
      <w:bodyDiv w:val="1"/>
      <w:marLeft w:val="0"/>
      <w:marRight w:val="0"/>
      <w:marTop w:val="0"/>
      <w:marBottom w:val="0"/>
      <w:divBdr>
        <w:top w:val="none" w:sz="0" w:space="0" w:color="auto"/>
        <w:left w:val="none" w:sz="0" w:space="0" w:color="auto"/>
        <w:bottom w:val="none" w:sz="0" w:space="0" w:color="auto"/>
        <w:right w:val="none" w:sz="0" w:space="0" w:color="auto"/>
      </w:divBdr>
    </w:div>
    <w:div w:id="387612317">
      <w:bodyDiv w:val="1"/>
      <w:marLeft w:val="0"/>
      <w:marRight w:val="0"/>
      <w:marTop w:val="0"/>
      <w:marBottom w:val="0"/>
      <w:divBdr>
        <w:top w:val="none" w:sz="0" w:space="0" w:color="auto"/>
        <w:left w:val="none" w:sz="0" w:space="0" w:color="auto"/>
        <w:bottom w:val="none" w:sz="0" w:space="0" w:color="auto"/>
        <w:right w:val="none" w:sz="0" w:space="0" w:color="auto"/>
      </w:divBdr>
    </w:div>
    <w:div w:id="483620162">
      <w:bodyDiv w:val="1"/>
      <w:marLeft w:val="0"/>
      <w:marRight w:val="0"/>
      <w:marTop w:val="0"/>
      <w:marBottom w:val="0"/>
      <w:divBdr>
        <w:top w:val="none" w:sz="0" w:space="0" w:color="auto"/>
        <w:left w:val="none" w:sz="0" w:space="0" w:color="auto"/>
        <w:bottom w:val="none" w:sz="0" w:space="0" w:color="auto"/>
        <w:right w:val="none" w:sz="0" w:space="0" w:color="auto"/>
      </w:divBdr>
    </w:div>
    <w:div w:id="908924282">
      <w:bodyDiv w:val="1"/>
      <w:marLeft w:val="0"/>
      <w:marRight w:val="0"/>
      <w:marTop w:val="0"/>
      <w:marBottom w:val="0"/>
      <w:divBdr>
        <w:top w:val="none" w:sz="0" w:space="0" w:color="auto"/>
        <w:left w:val="none" w:sz="0" w:space="0" w:color="auto"/>
        <w:bottom w:val="none" w:sz="0" w:space="0" w:color="auto"/>
        <w:right w:val="none" w:sz="0" w:space="0" w:color="auto"/>
      </w:divBdr>
    </w:div>
    <w:div w:id="1096287514">
      <w:bodyDiv w:val="1"/>
      <w:marLeft w:val="0"/>
      <w:marRight w:val="0"/>
      <w:marTop w:val="0"/>
      <w:marBottom w:val="0"/>
      <w:divBdr>
        <w:top w:val="none" w:sz="0" w:space="0" w:color="auto"/>
        <w:left w:val="none" w:sz="0" w:space="0" w:color="auto"/>
        <w:bottom w:val="none" w:sz="0" w:space="0" w:color="auto"/>
        <w:right w:val="none" w:sz="0" w:space="0" w:color="auto"/>
      </w:divBdr>
    </w:div>
    <w:div w:id="1102411549">
      <w:bodyDiv w:val="1"/>
      <w:marLeft w:val="0"/>
      <w:marRight w:val="0"/>
      <w:marTop w:val="0"/>
      <w:marBottom w:val="0"/>
      <w:divBdr>
        <w:top w:val="none" w:sz="0" w:space="0" w:color="auto"/>
        <w:left w:val="none" w:sz="0" w:space="0" w:color="auto"/>
        <w:bottom w:val="none" w:sz="0" w:space="0" w:color="auto"/>
        <w:right w:val="none" w:sz="0" w:space="0" w:color="auto"/>
      </w:divBdr>
    </w:div>
    <w:div w:id="1349327347">
      <w:bodyDiv w:val="1"/>
      <w:marLeft w:val="0"/>
      <w:marRight w:val="0"/>
      <w:marTop w:val="0"/>
      <w:marBottom w:val="0"/>
      <w:divBdr>
        <w:top w:val="none" w:sz="0" w:space="0" w:color="auto"/>
        <w:left w:val="none" w:sz="0" w:space="0" w:color="auto"/>
        <w:bottom w:val="none" w:sz="0" w:space="0" w:color="auto"/>
        <w:right w:val="none" w:sz="0" w:space="0" w:color="auto"/>
      </w:divBdr>
    </w:div>
    <w:div w:id="1631860745">
      <w:bodyDiv w:val="1"/>
      <w:marLeft w:val="0"/>
      <w:marRight w:val="0"/>
      <w:marTop w:val="0"/>
      <w:marBottom w:val="0"/>
      <w:divBdr>
        <w:top w:val="none" w:sz="0" w:space="0" w:color="auto"/>
        <w:left w:val="none" w:sz="0" w:space="0" w:color="auto"/>
        <w:bottom w:val="none" w:sz="0" w:space="0" w:color="auto"/>
        <w:right w:val="none" w:sz="0" w:space="0" w:color="auto"/>
      </w:divBdr>
    </w:div>
    <w:div w:id="1681086321">
      <w:bodyDiv w:val="1"/>
      <w:marLeft w:val="0"/>
      <w:marRight w:val="0"/>
      <w:marTop w:val="0"/>
      <w:marBottom w:val="0"/>
      <w:divBdr>
        <w:top w:val="none" w:sz="0" w:space="0" w:color="auto"/>
        <w:left w:val="none" w:sz="0" w:space="0" w:color="auto"/>
        <w:bottom w:val="none" w:sz="0" w:space="0" w:color="auto"/>
        <w:right w:val="none" w:sz="0" w:space="0" w:color="auto"/>
      </w:divBdr>
    </w:div>
    <w:div w:id="1686663573">
      <w:bodyDiv w:val="1"/>
      <w:marLeft w:val="0"/>
      <w:marRight w:val="0"/>
      <w:marTop w:val="0"/>
      <w:marBottom w:val="0"/>
      <w:divBdr>
        <w:top w:val="none" w:sz="0" w:space="0" w:color="auto"/>
        <w:left w:val="none" w:sz="0" w:space="0" w:color="auto"/>
        <w:bottom w:val="none" w:sz="0" w:space="0" w:color="auto"/>
        <w:right w:val="none" w:sz="0" w:space="0" w:color="auto"/>
      </w:divBdr>
    </w:div>
    <w:div w:id="1849099258">
      <w:bodyDiv w:val="1"/>
      <w:marLeft w:val="0"/>
      <w:marRight w:val="0"/>
      <w:marTop w:val="0"/>
      <w:marBottom w:val="0"/>
      <w:divBdr>
        <w:top w:val="none" w:sz="0" w:space="0" w:color="auto"/>
        <w:left w:val="none" w:sz="0" w:space="0" w:color="auto"/>
        <w:bottom w:val="none" w:sz="0" w:space="0" w:color="auto"/>
        <w:right w:val="none" w:sz="0" w:space="0" w:color="auto"/>
      </w:divBdr>
    </w:div>
    <w:div w:id="2031904864">
      <w:bodyDiv w:val="1"/>
      <w:marLeft w:val="0"/>
      <w:marRight w:val="0"/>
      <w:marTop w:val="0"/>
      <w:marBottom w:val="0"/>
      <w:divBdr>
        <w:top w:val="none" w:sz="0" w:space="0" w:color="auto"/>
        <w:left w:val="none" w:sz="0" w:space="0" w:color="auto"/>
        <w:bottom w:val="none" w:sz="0" w:space="0" w:color="auto"/>
        <w:right w:val="none" w:sz="0" w:space="0" w:color="auto"/>
      </w:divBdr>
    </w:div>
    <w:div w:id="211085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unemicigliano.traspare.com/users/sign_i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ecnico.micigliano@libero.i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gid.gov.it/" TargetMode="External"/><Relationship Id="rId4" Type="http://schemas.openxmlformats.org/officeDocument/2006/relationships/webSettings" Target="webSettings.xml"/><Relationship Id="rId9" Type="http://schemas.openxmlformats.org/officeDocument/2006/relationships/hyperlink" Target="https://comunemicigliano.traspare.com/users/sign_in"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hyperlink" Target="mailto:comune.micigliano.ri@legalmail.it" TargetMode="External"/><Relationship Id="rId1" Type="http://schemas.openxmlformats.org/officeDocument/2006/relationships/hyperlink" Target="mailto:comunedimicigliano@libero.i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comune.micigliano.ri@legalmail.it" TargetMode="External"/><Relationship Id="rId1" Type="http://schemas.openxmlformats.org/officeDocument/2006/relationships/hyperlink" Target="mailto:comunedimicigliano@libero.it"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comune.micigliano.ri@legalmail.it" TargetMode="External"/><Relationship Id="rId1" Type="http://schemas.openxmlformats.org/officeDocument/2006/relationships/hyperlink" Target="mailto:comunedimicigliano@liber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388</TotalTime>
  <Pages>8</Pages>
  <Words>5013</Words>
  <Characters>28579</Characters>
  <Application>Microsoft Office Word</Application>
  <DocSecurity>0</DocSecurity>
  <Lines>238</Lines>
  <Paragraphs>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Lupi Fabio</dc:creator>
  <cp:keywords/>
  <dc:description/>
  <cp:lastModifiedBy>Dell1</cp:lastModifiedBy>
  <cp:revision>194</cp:revision>
  <cp:lastPrinted>2020-12-09T10:50:00Z</cp:lastPrinted>
  <dcterms:created xsi:type="dcterms:W3CDTF">2020-03-19T15:54:00Z</dcterms:created>
  <dcterms:modified xsi:type="dcterms:W3CDTF">2021-04-13T08:28:00Z</dcterms:modified>
</cp:coreProperties>
</file>