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C14DD" w14:textId="77777777" w:rsidR="001F51EF" w:rsidRDefault="001F51EF" w:rsidP="001F51EF">
      <w:pPr>
        <w:spacing w:after="0" w:line="240" w:lineRule="auto"/>
      </w:pPr>
    </w:p>
    <w:p w14:paraId="59916060" w14:textId="6B3C3251" w:rsidR="005D4D77" w:rsidRPr="005D4D77" w:rsidRDefault="008D2F8A" w:rsidP="005D4D77">
      <w:pPr>
        <w:ind w:left="5387"/>
        <w:jc w:val="both"/>
        <w:rPr>
          <w:rFonts w:ascii="Times New Roman" w:eastAsia="Times New Roman" w:hAnsi="Times New Roman" w:cs="Times New Roman"/>
          <w:i/>
          <w:iCs/>
          <w:lang w:eastAsia="it-IT"/>
        </w:rPr>
      </w:pPr>
      <w:r>
        <w:rPr>
          <w:rFonts w:ascii="Georgia" w:hAnsi="Georgia" w:cs="Helvetica"/>
          <w:color w:val="002060"/>
          <w:sz w:val="24"/>
          <w:szCs w:val="24"/>
        </w:rPr>
        <w:t xml:space="preserve">                                                                                                               </w:t>
      </w:r>
      <w:r w:rsidR="005D4D77" w:rsidRPr="005D4D77">
        <w:rPr>
          <w:rFonts w:ascii="Times New Roman" w:eastAsia="Times New Roman" w:hAnsi="Times New Roman" w:cs="Times New Roman"/>
          <w:i/>
          <w:iCs/>
          <w:lang w:eastAsia="it-IT"/>
        </w:rPr>
        <w:t xml:space="preserve">Spett.le OPERATORE ECONOMICO </w:t>
      </w:r>
    </w:p>
    <w:p w14:paraId="392B31D8" w14:textId="77777777" w:rsidR="005D4D77" w:rsidRPr="005D4D77" w:rsidRDefault="005D4D77" w:rsidP="005D4D77">
      <w:pPr>
        <w:autoSpaceDE w:val="0"/>
        <w:autoSpaceDN w:val="0"/>
        <w:spacing w:after="0" w:line="240" w:lineRule="auto"/>
        <w:ind w:firstLine="708"/>
        <w:jc w:val="both"/>
        <w:rPr>
          <w:rFonts w:ascii="Times New Roman" w:eastAsia="Times New Roman" w:hAnsi="Times New Roman" w:cs="Times New Roman"/>
          <w:lang w:eastAsia="it-IT"/>
        </w:rPr>
      </w:pPr>
    </w:p>
    <w:p w14:paraId="492405AF" w14:textId="77777777" w:rsidR="005D4D77" w:rsidRPr="005D4D77" w:rsidRDefault="005D4D77" w:rsidP="005D4D77">
      <w:pPr>
        <w:autoSpaceDE w:val="0"/>
        <w:autoSpaceDN w:val="0"/>
        <w:spacing w:after="0" w:line="240" w:lineRule="auto"/>
        <w:ind w:firstLine="708"/>
        <w:jc w:val="both"/>
        <w:rPr>
          <w:rFonts w:ascii="Times New Roman" w:eastAsia="Times New Roman" w:hAnsi="Times New Roman" w:cs="Times New Roman"/>
          <w:lang w:eastAsia="it-IT"/>
        </w:rPr>
      </w:pPr>
    </w:p>
    <w:p w14:paraId="0BEA5611" w14:textId="2B42C8AB" w:rsidR="00F13646" w:rsidRDefault="00860920" w:rsidP="00860920">
      <w:pPr>
        <w:autoSpaceDE w:val="0"/>
        <w:autoSpaceDN w:val="0"/>
        <w:spacing w:after="0" w:line="240" w:lineRule="auto"/>
        <w:ind w:left="993" w:hanging="993"/>
        <w:jc w:val="center"/>
        <w:rPr>
          <w:rFonts w:ascii="Times New Roman" w:eastAsia="Times New Roman" w:hAnsi="Times New Roman" w:cs="Times New Roman"/>
          <w:b/>
          <w:bCs/>
          <w:lang w:eastAsia="it-IT"/>
        </w:rPr>
      </w:pPr>
      <w:r w:rsidRPr="00860920">
        <w:rPr>
          <w:rFonts w:ascii="Times New Roman" w:eastAsia="Times New Roman" w:hAnsi="Times New Roman" w:cs="Times New Roman"/>
          <w:b/>
          <w:bCs/>
          <w:lang w:eastAsia="it-IT"/>
        </w:rPr>
        <w:t>APPALTO LAVORI DI MANUTENZIONE PAVIMENTAZIONE STRADALE NEL CAPOLUOGO TRATTO E TRAVERSA DI VIA VITTORIO VENETO</w:t>
      </w:r>
    </w:p>
    <w:p w14:paraId="3C191CDE" w14:textId="77777777" w:rsidR="00860920" w:rsidRDefault="00860920" w:rsidP="00084DBA">
      <w:pPr>
        <w:autoSpaceDE w:val="0"/>
        <w:autoSpaceDN w:val="0"/>
        <w:spacing w:after="0" w:line="240" w:lineRule="auto"/>
        <w:ind w:left="993" w:hanging="993"/>
        <w:jc w:val="both"/>
        <w:rPr>
          <w:rFonts w:ascii="Times New Roman" w:eastAsia="Times New Roman" w:hAnsi="Times New Roman" w:cs="Times New Roman"/>
          <w:b/>
          <w:bCs/>
          <w:lang w:eastAsia="it-IT"/>
        </w:rPr>
      </w:pPr>
    </w:p>
    <w:p w14:paraId="2D14C6C3" w14:textId="2F04DA58" w:rsidR="00D13D13" w:rsidRPr="001C1DC5" w:rsidRDefault="00D61C8D" w:rsidP="001C1DC5">
      <w:pPr>
        <w:autoSpaceDE w:val="0"/>
        <w:autoSpaceDN w:val="0"/>
        <w:spacing w:after="0" w:line="240" w:lineRule="auto"/>
        <w:ind w:left="709" w:hanging="709"/>
        <w:jc w:val="center"/>
        <w:rPr>
          <w:rFonts w:ascii="Times New Roman" w:hAnsi="Times New Roman" w:cs="Times New Roman"/>
          <w:b/>
        </w:rPr>
      </w:pPr>
      <w:r>
        <w:rPr>
          <w:rFonts w:ascii="Times New Roman" w:hAnsi="Times New Roman" w:cs="Times New Roman"/>
          <w:b/>
        </w:rPr>
        <w:t>AFFIDAMENTO DIRETTO</w:t>
      </w:r>
      <w:r w:rsidR="00F13646" w:rsidRPr="00F13646">
        <w:rPr>
          <w:rFonts w:ascii="Times New Roman" w:hAnsi="Times New Roman" w:cs="Times New Roman"/>
          <w:b/>
        </w:rPr>
        <w:t xml:space="preserve"> ESPLETAT</w:t>
      </w:r>
      <w:r>
        <w:rPr>
          <w:rFonts w:ascii="Times New Roman" w:hAnsi="Times New Roman" w:cs="Times New Roman"/>
          <w:b/>
        </w:rPr>
        <w:t>O</w:t>
      </w:r>
      <w:r w:rsidR="00F13646" w:rsidRPr="00F13646">
        <w:rPr>
          <w:rFonts w:ascii="Times New Roman" w:hAnsi="Times New Roman" w:cs="Times New Roman"/>
          <w:b/>
        </w:rPr>
        <w:t xml:space="preserve"> AI SENSI DELL’ART.</w:t>
      </w:r>
      <w:r w:rsidR="006A0024">
        <w:rPr>
          <w:rFonts w:ascii="Times New Roman" w:hAnsi="Times New Roman" w:cs="Times New Roman"/>
          <w:b/>
        </w:rPr>
        <w:t>1</w:t>
      </w:r>
      <w:r w:rsidR="00F13646" w:rsidRPr="00F13646">
        <w:rPr>
          <w:rFonts w:ascii="Times New Roman" w:hAnsi="Times New Roman" w:cs="Times New Roman"/>
          <w:b/>
        </w:rPr>
        <w:t xml:space="preserve"> COMMA 2 LETTERA </w:t>
      </w:r>
      <w:proofErr w:type="gramStart"/>
      <w:r w:rsidR="006A0024">
        <w:rPr>
          <w:rFonts w:ascii="Times New Roman" w:hAnsi="Times New Roman" w:cs="Times New Roman"/>
          <w:b/>
        </w:rPr>
        <w:t>A</w:t>
      </w:r>
      <w:r w:rsidR="00A76AD1">
        <w:rPr>
          <w:rFonts w:ascii="Times New Roman" w:hAnsi="Times New Roman" w:cs="Times New Roman"/>
          <w:b/>
        </w:rPr>
        <w:t>)</w:t>
      </w:r>
      <w:r w:rsidR="00F13646" w:rsidRPr="00F13646">
        <w:rPr>
          <w:rFonts w:ascii="Times New Roman" w:hAnsi="Times New Roman" w:cs="Times New Roman"/>
          <w:b/>
        </w:rPr>
        <w:t xml:space="preserve">  D.LGS</w:t>
      </w:r>
      <w:proofErr w:type="gramEnd"/>
      <w:r w:rsidR="00F13646" w:rsidRPr="00F13646">
        <w:rPr>
          <w:rFonts w:ascii="Times New Roman" w:hAnsi="Times New Roman" w:cs="Times New Roman"/>
          <w:b/>
        </w:rPr>
        <w:t xml:space="preserve"> </w:t>
      </w:r>
      <w:r w:rsidR="006A0024">
        <w:rPr>
          <w:rFonts w:ascii="Times New Roman" w:hAnsi="Times New Roman" w:cs="Times New Roman"/>
          <w:b/>
        </w:rPr>
        <w:t xml:space="preserve">76/2020 CONVERTITO IN LEGGE 120/20 </w:t>
      </w:r>
      <w:r w:rsidR="00F13646" w:rsidRPr="00F13646">
        <w:rPr>
          <w:rFonts w:ascii="Times New Roman" w:hAnsi="Times New Roman" w:cs="Times New Roman"/>
          <w:b/>
        </w:rPr>
        <w:t xml:space="preserve">COL CRITERIO DEL </w:t>
      </w:r>
      <w:r w:rsidR="00F13646">
        <w:rPr>
          <w:rFonts w:ascii="Times New Roman" w:hAnsi="Times New Roman" w:cs="Times New Roman"/>
          <w:b/>
        </w:rPr>
        <w:t>MINOR PREZZO</w:t>
      </w:r>
    </w:p>
    <w:p w14:paraId="52CED703" w14:textId="77777777" w:rsidR="00F13646" w:rsidRDefault="00F13646" w:rsidP="00AE07B2">
      <w:pPr>
        <w:autoSpaceDE w:val="0"/>
        <w:autoSpaceDN w:val="0"/>
        <w:spacing w:after="0" w:line="240" w:lineRule="auto"/>
        <w:ind w:left="709" w:hanging="709"/>
        <w:jc w:val="center"/>
        <w:rPr>
          <w:rFonts w:ascii="Times New Roman" w:eastAsia="Times New Roman" w:hAnsi="Times New Roman" w:cs="Times New Roman"/>
          <w:i/>
          <w:iCs/>
          <w:u w:val="single"/>
          <w:lang w:eastAsia="it-IT"/>
        </w:rPr>
      </w:pPr>
    </w:p>
    <w:p w14:paraId="7A50F1D0" w14:textId="77777777" w:rsidR="00860920" w:rsidRPr="00860920" w:rsidRDefault="00860920" w:rsidP="00860920">
      <w:pPr>
        <w:autoSpaceDE w:val="0"/>
        <w:autoSpaceDN w:val="0"/>
        <w:spacing w:after="0" w:line="240" w:lineRule="auto"/>
        <w:ind w:left="709" w:hanging="709"/>
        <w:jc w:val="center"/>
        <w:rPr>
          <w:rFonts w:ascii="Times New Roman" w:eastAsia="Times New Roman" w:hAnsi="Times New Roman" w:cs="Times New Roman"/>
          <w:i/>
          <w:iCs/>
          <w:u w:val="single"/>
          <w:lang w:eastAsia="it-IT"/>
        </w:rPr>
      </w:pPr>
      <w:r w:rsidRPr="00860920">
        <w:rPr>
          <w:rFonts w:ascii="Times New Roman" w:eastAsia="Times New Roman" w:hAnsi="Times New Roman" w:cs="Times New Roman"/>
          <w:i/>
          <w:iCs/>
          <w:u w:val="single"/>
          <w:lang w:eastAsia="it-IT"/>
        </w:rPr>
        <w:t>CIG: 876036303F</w:t>
      </w:r>
    </w:p>
    <w:p w14:paraId="03591C5C" w14:textId="203DA98B" w:rsidR="005D4D77" w:rsidRDefault="00860920" w:rsidP="00860920">
      <w:pPr>
        <w:autoSpaceDE w:val="0"/>
        <w:autoSpaceDN w:val="0"/>
        <w:spacing w:after="0" w:line="240" w:lineRule="auto"/>
        <w:ind w:left="709" w:hanging="709"/>
        <w:jc w:val="center"/>
        <w:rPr>
          <w:rFonts w:ascii="Times New Roman" w:eastAsia="Times New Roman" w:hAnsi="Times New Roman" w:cs="Times New Roman"/>
          <w:i/>
          <w:iCs/>
          <w:u w:val="single"/>
          <w:lang w:eastAsia="it-IT"/>
        </w:rPr>
      </w:pPr>
      <w:r w:rsidRPr="00860920">
        <w:rPr>
          <w:rFonts w:ascii="Times New Roman" w:eastAsia="Times New Roman" w:hAnsi="Times New Roman" w:cs="Times New Roman"/>
          <w:i/>
          <w:iCs/>
          <w:u w:val="single"/>
          <w:lang w:eastAsia="it-IT"/>
        </w:rPr>
        <w:t>CUP: B64E20001760005</w:t>
      </w:r>
    </w:p>
    <w:p w14:paraId="789DF62F" w14:textId="77777777" w:rsidR="00860920" w:rsidRPr="005D4D77" w:rsidRDefault="00860920" w:rsidP="00860920">
      <w:pPr>
        <w:autoSpaceDE w:val="0"/>
        <w:autoSpaceDN w:val="0"/>
        <w:spacing w:after="0" w:line="240" w:lineRule="auto"/>
        <w:ind w:left="709" w:hanging="709"/>
        <w:jc w:val="center"/>
        <w:rPr>
          <w:rFonts w:ascii="Times New Roman" w:eastAsia="Times New Roman" w:hAnsi="Times New Roman" w:cs="Times New Roman"/>
          <w:lang w:eastAsia="it-IT"/>
        </w:rPr>
      </w:pPr>
    </w:p>
    <w:p w14:paraId="0CA19F29" w14:textId="47218D3C" w:rsidR="005D4D77" w:rsidRDefault="00084DBA" w:rsidP="005D4D77">
      <w:pPr>
        <w:autoSpaceDE w:val="0"/>
        <w:autoSpaceDN w:val="0"/>
        <w:spacing w:after="0" w:line="240" w:lineRule="auto"/>
        <w:ind w:firstLine="708"/>
        <w:jc w:val="center"/>
        <w:rPr>
          <w:rFonts w:ascii="Times New Roman" w:eastAsia="Times New Roman" w:hAnsi="Times New Roman" w:cs="Times New Roman"/>
          <w:b/>
          <w:bCs/>
          <w:u w:val="single"/>
          <w:lang w:eastAsia="it-IT"/>
        </w:rPr>
      </w:pPr>
      <w:r>
        <w:rPr>
          <w:rFonts w:ascii="Times New Roman" w:eastAsia="Times New Roman" w:hAnsi="Times New Roman" w:cs="Times New Roman"/>
          <w:b/>
          <w:bCs/>
          <w:u w:val="single"/>
          <w:lang w:eastAsia="it-IT"/>
        </w:rPr>
        <w:t>LETTERA DI INVITO</w:t>
      </w:r>
      <w:r w:rsidR="005D4D77" w:rsidRPr="001C3A8C">
        <w:rPr>
          <w:rFonts w:ascii="Times New Roman" w:eastAsia="Times New Roman" w:hAnsi="Times New Roman" w:cs="Times New Roman"/>
          <w:b/>
          <w:bCs/>
          <w:u w:val="single"/>
          <w:lang w:eastAsia="it-IT"/>
        </w:rPr>
        <w:t xml:space="preserve"> </w:t>
      </w:r>
      <w:r w:rsidR="00A13DC7">
        <w:rPr>
          <w:rFonts w:ascii="Times New Roman" w:eastAsia="Times New Roman" w:hAnsi="Times New Roman" w:cs="Times New Roman"/>
          <w:b/>
          <w:bCs/>
          <w:u w:val="single"/>
          <w:lang w:eastAsia="it-IT"/>
        </w:rPr>
        <w:t xml:space="preserve">- </w:t>
      </w:r>
      <w:r w:rsidR="005D4D77" w:rsidRPr="001C3A8C">
        <w:rPr>
          <w:rFonts w:ascii="Times New Roman" w:eastAsia="Times New Roman" w:hAnsi="Times New Roman" w:cs="Times New Roman"/>
          <w:b/>
          <w:bCs/>
          <w:u w:val="single"/>
          <w:lang w:eastAsia="it-IT"/>
        </w:rPr>
        <w:t>DISCIPLINARE DI GARA</w:t>
      </w:r>
    </w:p>
    <w:p w14:paraId="6D34119C" w14:textId="01946D36" w:rsidR="00F51023" w:rsidRDefault="00F51023" w:rsidP="005D4D77">
      <w:pPr>
        <w:autoSpaceDE w:val="0"/>
        <w:autoSpaceDN w:val="0"/>
        <w:spacing w:after="0" w:line="240" w:lineRule="auto"/>
        <w:ind w:firstLine="708"/>
        <w:jc w:val="center"/>
        <w:rPr>
          <w:rFonts w:ascii="Times New Roman" w:eastAsia="Times New Roman" w:hAnsi="Times New Roman" w:cs="Times New Roman"/>
          <w:b/>
          <w:bCs/>
          <w:u w:val="single"/>
          <w:lang w:eastAsia="it-IT"/>
        </w:rPr>
      </w:pPr>
    </w:p>
    <w:p w14:paraId="16C6921C" w14:textId="266EA788" w:rsidR="00F51023" w:rsidRDefault="00F51023" w:rsidP="00F51023">
      <w:pPr>
        <w:overflowPunct w:val="0"/>
        <w:autoSpaceDE w:val="0"/>
        <w:autoSpaceDN w:val="0"/>
        <w:adjustRightInd w:val="0"/>
        <w:spacing w:after="0" w:line="240" w:lineRule="auto"/>
        <w:jc w:val="both"/>
        <w:rPr>
          <w:rFonts w:ascii="Times New Roman" w:eastAsia="Calibri" w:hAnsi="Times New Roman" w:cs="Times New Roman"/>
        </w:rPr>
      </w:pPr>
      <w:r w:rsidRPr="009C2180">
        <w:rPr>
          <w:rFonts w:ascii="Times New Roman" w:eastAsia="Calibri" w:hAnsi="Times New Roman" w:cs="Times New Roman"/>
        </w:rPr>
        <w:t xml:space="preserve">In esecuzione della deliberazione di </w:t>
      </w:r>
      <w:r w:rsidRPr="00403472">
        <w:rPr>
          <w:rFonts w:ascii="Times New Roman" w:eastAsia="Calibri" w:hAnsi="Times New Roman" w:cs="Times New Roman"/>
        </w:rPr>
        <w:t xml:space="preserve">G.M. </w:t>
      </w:r>
      <w:r w:rsidR="006A0024">
        <w:rPr>
          <w:rFonts w:ascii="Times New Roman" w:eastAsia="Calibri" w:hAnsi="Times New Roman" w:cs="Times New Roman"/>
        </w:rPr>
        <w:t>49</w:t>
      </w:r>
      <w:r w:rsidRPr="00403472">
        <w:rPr>
          <w:rFonts w:ascii="Times New Roman" w:eastAsia="Calibri" w:hAnsi="Times New Roman" w:cs="Times New Roman"/>
        </w:rPr>
        <w:t xml:space="preserve"> del 1</w:t>
      </w:r>
      <w:r w:rsidR="00123F80">
        <w:rPr>
          <w:rFonts w:ascii="Times New Roman" w:eastAsia="Calibri" w:hAnsi="Times New Roman" w:cs="Times New Roman"/>
        </w:rPr>
        <w:t>5</w:t>
      </w:r>
      <w:r w:rsidRPr="00403472">
        <w:rPr>
          <w:rFonts w:ascii="Times New Roman" w:eastAsia="Calibri" w:hAnsi="Times New Roman" w:cs="Times New Roman"/>
        </w:rPr>
        <w:t>.0</w:t>
      </w:r>
      <w:r w:rsidR="00123F80">
        <w:rPr>
          <w:rFonts w:ascii="Times New Roman" w:eastAsia="Calibri" w:hAnsi="Times New Roman" w:cs="Times New Roman"/>
        </w:rPr>
        <w:t>5.2021</w:t>
      </w:r>
      <w:r w:rsidRPr="00403472">
        <w:rPr>
          <w:rFonts w:ascii="Times New Roman" w:eastAsia="Calibri" w:hAnsi="Times New Roman" w:cs="Times New Roman"/>
        </w:rPr>
        <w:t xml:space="preserve"> </w:t>
      </w:r>
      <w:r w:rsidRPr="009C2180">
        <w:rPr>
          <w:rFonts w:ascii="Times New Roman" w:eastAsia="Calibri" w:hAnsi="Times New Roman" w:cs="Times New Roman"/>
        </w:rPr>
        <w:t xml:space="preserve">con cui si approvava </w:t>
      </w:r>
      <w:r w:rsidR="00123F80">
        <w:rPr>
          <w:rFonts w:ascii="Times New Roman" w:eastAsia="Calibri" w:hAnsi="Times New Roman" w:cs="Times New Roman"/>
        </w:rPr>
        <w:t>il progetto definitivo/esecutivo di cui a</w:t>
      </w:r>
      <w:r w:rsidRPr="009C2180">
        <w:rPr>
          <w:rFonts w:ascii="Times New Roman" w:eastAsia="Calibri" w:hAnsi="Times New Roman" w:cs="Times New Roman"/>
        </w:rPr>
        <w:t>ll’oggetto;</w:t>
      </w:r>
    </w:p>
    <w:p w14:paraId="5ADFFAD0" w14:textId="7CEB1E0F" w:rsidR="00F51023" w:rsidRPr="00FC25FD" w:rsidRDefault="00F51023" w:rsidP="00F51023">
      <w:pPr>
        <w:overflowPunct w:val="0"/>
        <w:autoSpaceDE w:val="0"/>
        <w:autoSpaceDN w:val="0"/>
        <w:adjustRightInd w:val="0"/>
        <w:spacing w:after="0" w:line="240" w:lineRule="auto"/>
        <w:jc w:val="both"/>
        <w:rPr>
          <w:rFonts w:ascii="Times New Roman" w:eastAsia="Calibri" w:hAnsi="Times New Roman" w:cs="Times New Roman"/>
          <w:color w:val="FF0000"/>
        </w:rPr>
      </w:pPr>
    </w:p>
    <w:p w14:paraId="5DA5D1B5" w14:textId="68B72959" w:rsidR="00F51023" w:rsidRPr="009C2180" w:rsidRDefault="00F51023" w:rsidP="00F51023">
      <w:pPr>
        <w:overflowPunct w:val="0"/>
        <w:autoSpaceDE w:val="0"/>
        <w:autoSpaceDN w:val="0"/>
        <w:adjustRightInd w:val="0"/>
        <w:spacing w:after="0" w:line="240" w:lineRule="auto"/>
        <w:jc w:val="both"/>
        <w:rPr>
          <w:rFonts w:ascii="Times New Roman" w:eastAsia="Calibri" w:hAnsi="Times New Roman" w:cs="Times New Roman"/>
        </w:rPr>
      </w:pPr>
      <w:r w:rsidRPr="00403472">
        <w:rPr>
          <w:rFonts w:ascii="Times New Roman" w:eastAsia="Calibri" w:hAnsi="Times New Roman" w:cs="Times New Roman"/>
        </w:rPr>
        <w:t xml:space="preserve">In esecuzione della determinazione dell’area tecnica n. </w:t>
      </w:r>
      <w:r w:rsidR="006A0024">
        <w:rPr>
          <w:rFonts w:ascii="Times New Roman" w:eastAsia="Calibri" w:hAnsi="Times New Roman" w:cs="Times New Roman"/>
        </w:rPr>
        <w:t>97</w:t>
      </w:r>
      <w:r w:rsidRPr="00403472">
        <w:rPr>
          <w:rFonts w:ascii="Times New Roman" w:eastAsia="Calibri" w:hAnsi="Times New Roman" w:cs="Times New Roman"/>
        </w:rPr>
        <w:t xml:space="preserve"> del 1</w:t>
      </w:r>
      <w:r w:rsidR="00123F80">
        <w:rPr>
          <w:rFonts w:ascii="Times New Roman" w:eastAsia="Calibri" w:hAnsi="Times New Roman" w:cs="Times New Roman"/>
        </w:rPr>
        <w:t>8</w:t>
      </w:r>
      <w:r w:rsidRPr="00403472">
        <w:rPr>
          <w:rFonts w:ascii="Times New Roman" w:eastAsia="Calibri" w:hAnsi="Times New Roman" w:cs="Times New Roman"/>
        </w:rPr>
        <w:t>.0</w:t>
      </w:r>
      <w:r w:rsidR="00123F80">
        <w:rPr>
          <w:rFonts w:ascii="Times New Roman" w:eastAsia="Calibri" w:hAnsi="Times New Roman" w:cs="Times New Roman"/>
        </w:rPr>
        <w:t>5</w:t>
      </w:r>
      <w:r w:rsidRPr="00403472">
        <w:rPr>
          <w:rFonts w:ascii="Times New Roman" w:eastAsia="Calibri" w:hAnsi="Times New Roman" w:cs="Times New Roman"/>
        </w:rPr>
        <w:t>.202</w:t>
      </w:r>
      <w:r w:rsidR="00123F80">
        <w:rPr>
          <w:rFonts w:ascii="Times New Roman" w:eastAsia="Calibri" w:hAnsi="Times New Roman" w:cs="Times New Roman"/>
        </w:rPr>
        <w:t>1</w:t>
      </w:r>
      <w:r w:rsidRPr="00403472">
        <w:rPr>
          <w:rFonts w:ascii="Times New Roman" w:eastAsia="Calibri" w:hAnsi="Times New Roman" w:cs="Times New Roman"/>
        </w:rPr>
        <w:t xml:space="preserve"> </w:t>
      </w:r>
      <w:r w:rsidRPr="009C2180">
        <w:rPr>
          <w:rFonts w:ascii="Times New Roman" w:eastAsia="Calibri" w:hAnsi="Times New Roman" w:cs="Times New Roman"/>
        </w:rPr>
        <w:t>con cui si approvava lo schema di lettera di invito e dei suoi allegati e si determinava in merito alle ditte da invitare alla presente procedura:</w:t>
      </w:r>
    </w:p>
    <w:p w14:paraId="362E5482" w14:textId="77777777" w:rsidR="00F51023" w:rsidRPr="001C3A8C" w:rsidRDefault="00F51023" w:rsidP="005D4D77">
      <w:pPr>
        <w:autoSpaceDE w:val="0"/>
        <w:autoSpaceDN w:val="0"/>
        <w:spacing w:after="0" w:line="240" w:lineRule="auto"/>
        <w:ind w:firstLine="708"/>
        <w:jc w:val="center"/>
        <w:rPr>
          <w:rFonts w:ascii="Times New Roman" w:eastAsia="Times New Roman" w:hAnsi="Times New Roman" w:cs="Times New Roman"/>
          <w:b/>
          <w:bCs/>
          <w:u w:val="single"/>
          <w:lang w:eastAsia="it-IT"/>
        </w:rPr>
      </w:pPr>
    </w:p>
    <w:p w14:paraId="31F06CD3" w14:textId="75B459CE" w:rsidR="00F51023" w:rsidRPr="009C2180" w:rsidRDefault="00F51023" w:rsidP="00F51023">
      <w:pPr>
        <w:spacing w:after="0" w:line="240" w:lineRule="auto"/>
        <w:ind w:left="284"/>
        <w:jc w:val="center"/>
        <w:rPr>
          <w:rFonts w:ascii="Times New Roman" w:eastAsia="Calibri" w:hAnsi="Times New Roman" w:cs="Times New Roman"/>
          <w:b/>
        </w:rPr>
      </w:pPr>
      <w:r w:rsidRPr="009C2180">
        <w:rPr>
          <w:rFonts w:ascii="Times New Roman" w:eastAsia="Calibri" w:hAnsi="Times New Roman" w:cs="Times New Roman"/>
          <w:b/>
        </w:rPr>
        <w:t>QUESTO ENTE INVITA LA DITTA A PARTECIPARE ALLA PROCEDURA DI CUI TRATTASI ED A TAL UOPO FORNISCE I SEG</w:t>
      </w:r>
      <w:r w:rsidR="00FE711A">
        <w:rPr>
          <w:rFonts w:ascii="Times New Roman" w:eastAsia="Calibri" w:hAnsi="Times New Roman" w:cs="Times New Roman"/>
          <w:b/>
        </w:rPr>
        <w:t>U</w:t>
      </w:r>
      <w:r w:rsidRPr="009C2180">
        <w:rPr>
          <w:rFonts w:ascii="Times New Roman" w:eastAsia="Calibri" w:hAnsi="Times New Roman" w:cs="Times New Roman"/>
          <w:b/>
        </w:rPr>
        <w:t>ENTI DATI:</w:t>
      </w:r>
    </w:p>
    <w:p w14:paraId="21C0DEC1" w14:textId="77777777" w:rsidR="00F51023" w:rsidRDefault="00F51023" w:rsidP="005D4D77">
      <w:pPr>
        <w:tabs>
          <w:tab w:val="left" w:pos="284"/>
        </w:tabs>
        <w:autoSpaceDN w:val="0"/>
        <w:spacing w:after="0" w:line="240" w:lineRule="auto"/>
        <w:jc w:val="both"/>
        <w:rPr>
          <w:rFonts w:ascii="Times New Roman" w:eastAsia="Times New Roman" w:hAnsi="Times New Roman" w:cs="Times New Roman"/>
          <w:lang w:eastAsia="it-IT"/>
        </w:rPr>
      </w:pPr>
    </w:p>
    <w:p w14:paraId="1977A5BD" w14:textId="77777777" w:rsidR="00561201" w:rsidRPr="009C2180" w:rsidRDefault="00561201" w:rsidP="00561201">
      <w:pPr>
        <w:numPr>
          <w:ilvl w:val="0"/>
          <w:numId w:val="5"/>
        </w:numPr>
        <w:tabs>
          <w:tab w:val="left" w:pos="284"/>
        </w:tabs>
        <w:spacing w:after="120" w:line="240" w:lineRule="auto"/>
        <w:ind w:left="284" w:hanging="426"/>
        <w:contextualSpacing/>
        <w:jc w:val="both"/>
        <w:rPr>
          <w:rFonts w:ascii="Times New Roman" w:eastAsia="Times New Roman" w:hAnsi="Times New Roman" w:cs="Times New Roman"/>
          <w:b/>
          <w:sz w:val="20"/>
          <w:szCs w:val="20"/>
          <w:lang w:eastAsia="it-IT"/>
        </w:rPr>
      </w:pPr>
      <w:r w:rsidRPr="009C2180">
        <w:rPr>
          <w:rFonts w:ascii="Times New Roman" w:eastAsia="Times New Roman" w:hAnsi="Times New Roman" w:cs="Times New Roman"/>
          <w:b/>
          <w:sz w:val="20"/>
          <w:szCs w:val="20"/>
          <w:lang w:eastAsia="it-IT"/>
        </w:rPr>
        <w:t>DATI STAZIONE APPALTANTE</w:t>
      </w:r>
    </w:p>
    <w:p w14:paraId="1E1E0500" w14:textId="77777777" w:rsidR="00561201" w:rsidRPr="009C2180" w:rsidRDefault="00561201" w:rsidP="00561201">
      <w:pPr>
        <w:spacing w:after="0" w:line="240" w:lineRule="auto"/>
        <w:ind w:left="284"/>
        <w:contextualSpacing/>
        <w:jc w:val="both"/>
        <w:rPr>
          <w:rFonts w:ascii="Times New Roman" w:eastAsia="Times New Roman" w:hAnsi="Times New Roman" w:cs="Times New Roman"/>
          <w:lang w:eastAsia="it-IT"/>
        </w:rPr>
      </w:pPr>
      <w:r w:rsidRPr="009C2180">
        <w:rPr>
          <w:rFonts w:ascii="Times New Roman" w:eastAsia="Times New Roman" w:hAnsi="Times New Roman" w:cs="Times New Roman"/>
          <w:lang w:eastAsia="it-IT"/>
        </w:rPr>
        <w:t xml:space="preserve">La stazione appaltante è il Comune di Micigliano – Via San Biagio n.1– 02010 - Micigliano (RI)  </w:t>
      </w:r>
    </w:p>
    <w:p w14:paraId="00B29377" w14:textId="77777777" w:rsidR="00561201" w:rsidRPr="009C2180" w:rsidRDefault="00561201" w:rsidP="00561201">
      <w:pPr>
        <w:spacing w:after="0" w:line="240" w:lineRule="auto"/>
        <w:ind w:left="284"/>
        <w:contextualSpacing/>
        <w:jc w:val="both"/>
        <w:rPr>
          <w:rFonts w:ascii="Times New Roman" w:eastAsia="Times New Roman" w:hAnsi="Times New Roman" w:cs="Times New Roman"/>
          <w:lang w:eastAsia="it-IT"/>
        </w:rPr>
      </w:pPr>
      <w:r w:rsidRPr="009C2180">
        <w:rPr>
          <w:rFonts w:ascii="Times New Roman" w:eastAsia="Times New Roman" w:hAnsi="Times New Roman" w:cs="Times New Roman"/>
          <w:lang w:eastAsia="it-IT"/>
        </w:rPr>
        <w:t xml:space="preserve">Tel 0746/577893 -3 </w:t>
      </w:r>
    </w:p>
    <w:p w14:paraId="5DCFF420" w14:textId="77777777" w:rsidR="00561201" w:rsidRPr="009C2180" w:rsidRDefault="00561201" w:rsidP="00561201">
      <w:pPr>
        <w:spacing w:after="0" w:line="240" w:lineRule="auto"/>
        <w:ind w:left="284"/>
        <w:contextualSpacing/>
        <w:jc w:val="both"/>
        <w:rPr>
          <w:rFonts w:ascii="Times New Roman" w:eastAsia="Times New Roman" w:hAnsi="Times New Roman" w:cs="Times New Roman"/>
          <w:lang w:eastAsia="it-IT"/>
        </w:rPr>
      </w:pPr>
      <w:r w:rsidRPr="009C2180">
        <w:rPr>
          <w:rFonts w:ascii="Times New Roman" w:eastAsia="Times New Roman" w:hAnsi="Times New Roman" w:cs="Times New Roman"/>
          <w:lang w:eastAsia="it-IT"/>
        </w:rPr>
        <w:t xml:space="preserve">P.IVA 00113670574 </w:t>
      </w:r>
    </w:p>
    <w:p w14:paraId="0DD55CCD" w14:textId="77777777" w:rsidR="00561201" w:rsidRPr="009C2180" w:rsidRDefault="00561201" w:rsidP="00561201">
      <w:pPr>
        <w:spacing w:after="0" w:line="240" w:lineRule="auto"/>
        <w:ind w:left="284"/>
        <w:contextualSpacing/>
        <w:jc w:val="both"/>
        <w:rPr>
          <w:rFonts w:ascii="Times New Roman" w:eastAsia="Times New Roman" w:hAnsi="Times New Roman" w:cs="Times New Roman"/>
          <w:lang w:eastAsia="it-IT"/>
        </w:rPr>
      </w:pPr>
      <w:r w:rsidRPr="009C2180">
        <w:rPr>
          <w:rFonts w:ascii="Times New Roman" w:eastAsia="Times New Roman" w:hAnsi="Times New Roman" w:cs="Times New Roman"/>
          <w:lang w:eastAsia="it-IT"/>
        </w:rPr>
        <w:t xml:space="preserve">Posta certificata: comune.micigliano.ri@legalmail.it </w:t>
      </w:r>
    </w:p>
    <w:p w14:paraId="4D55D600" w14:textId="77777777" w:rsidR="00561201" w:rsidRPr="009C2180" w:rsidRDefault="00561201" w:rsidP="00561201">
      <w:pPr>
        <w:spacing w:after="0" w:line="240" w:lineRule="auto"/>
        <w:ind w:left="284"/>
        <w:contextualSpacing/>
        <w:jc w:val="both"/>
        <w:rPr>
          <w:rFonts w:ascii="Times New Roman" w:eastAsia="Times New Roman" w:hAnsi="Times New Roman" w:cs="Times New Roman"/>
          <w:lang w:eastAsia="it-IT"/>
        </w:rPr>
      </w:pPr>
      <w:r w:rsidRPr="009C2180">
        <w:rPr>
          <w:rFonts w:ascii="Times New Roman" w:eastAsia="Times New Roman" w:hAnsi="Times New Roman" w:cs="Times New Roman"/>
          <w:lang w:eastAsia="it-IT"/>
        </w:rPr>
        <w:t xml:space="preserve">sito internet: http://www.comune.micigliano.ri.it </w:t>
      </w:r>
    </w:p>
    <w:p w14:paraId="70FF9A4F" w14:textId="77777777" w:rsidR="00561201" w:rsidRPr="009C2180" w:rsidRDefault="00561201" w:rsidP="00561201">
      <w:pPr>
        <w:spacing w:after="0" w:line="240" w:lineRule="auto"/>
        <w:ind w:left="284"/>
        <w:contextualSpacing/>
        <w:jc w:val="both"/>
        <w:rPr>
          <w:rFonts w:ascii="Times New Roman" w:eastAsia="Times New Roman" w:hAnsi="Times New Roman" w:cs="Times New Roman"/>
          <w:lang w:eastAsia="it-IT"/>
        </w:rPr>
      </w:pPr>
      <w:r w:rsidRPr="009C2180">
        <w:rPr>
          <w:rFonts w:ascii="Times New Roman" w:eastAsia="Times New Roman" w:hAnsi="Times New Roman" w:cs="Times New Roman"/>
          <w:lang w:eastAsia="it-IT"/>
        </w:rPr>
        <w:t xml:space="preserve">Responsabile del Servizio Dott. Ing. Salvati Emiliano, Tel 0746/577893 -3  </w:t>
      </w:r>
    </w:p>
    <w:p w14:paraId="51201AE7" w14:textId="77777777" w:rsidR="00561201" w:rsidRDefault="00561201" w:rsidP="00561201">
      <w:pPr>
        <w:spacing w:after="0" w:line="240" w:lineRule="auto"/>
        <w:ind w:left="284"/>
        <w:contextualSpacing/>
        <w:jc w:val="both"/>
        <w:rPr>
          <w:rFonts w:ascii="Times New Roman" w:eastAsia="Times New Roman" w:hAnsi="Times New Roman" w:cs="Times New Roman"/>
          <w:lang w:eastAsia="it-IT"/>
        </w:rPr>
      </w:pPr>
      <w:r w:rsidRPr="009C2180">
        <w:rPr>
          <w:rFonts w:ascii="Times New Roman" w:eastAsia="Times New Roman" w:hAnsi="Times New Roman" w:cs="Times New Roman"/>
          <w:lang w:eastAsia="it-IT"/>
        </w:rPr>
        <w:t xml:space="preserve">mail: </w:t>
      </w:r>
      <w:hyperlink r:id="rId7" w:history="1">
        <w:r w:rsidRPr="009C2180">
          <w:rPr>
            <w:rFonts w:ascii="Times New Roman" w:eastAsia="Times New Roman" w:hAnsi="Times New Roman" w:cs="Times New Roman"/>
            <w:color w:val="0000FF"/>
            <w:u w:val="single"/>
            <w:lang w:eastAsia="it-IT"/>
          </w:rPr>
          <w:t>tecnico.micigliano@libero.it</w:t>
        </w:r>
      </w:hyperlink>
    </w:p>
    <w:p w14:paraId="75192625" w14:textId="44B9829C" w:rsidR="00561201" w:rsidRPr="009C2180" w:rsidRDefault="00561201" w:rsidP="00561201">
      <w:pPr>
        <w:spacing w:after="0" w:line="240" w:lineRule="auto"/>
        <w:ind w:left="284"/>
        <w:contextualSpacing/>
        <w:jc w:val="both"/>
        <w:rPr>
          <w:rFonts w:ascii="Times New Roman" w:eastAsia="Times New Roman" w:hAnsi="Times New Roman" w:cs="Times New Roman"/>
          <w:lang w:eastAsia="it-IT"/>
        </w:rPr>
      </w:pPr>
      <w:r w:rsidRPr="009C2180">
        <w:rPr>
          <w:rFonts w:ascii="Times New Roman" w:eastAsia="Calibri" w:hAnsi="Times New Roman" w:cs="Times New Roman"/>
        </w:rPr>
        <w:t>Il Responsabile del Procedimento, ai sensi dell’art. 31 d</w:t>
      </w:r>
      <w:r w:rsidR="00123F80">
        <w:rPr>
          <w:rFonts w:ascii="Times New Roman" w:eastAsia="Calibri" w:hAnsi="Times New Roman" w:cs="Times New Roman"/>
        </w:rPr>
        <w:t xml:space="preserve">el </w:t>
      </w:r>
      <w:proofErr w:type="spellStart"/>
      <w:r w:rsidR="00123F80">
        <w:rPr>
          <w:rFonts w:ascii="Times New Roman" w:eastAsia="Calibri" w:hAnsi="Times New Roman" w:cs="Times New Roman"/>
        </w:rPr>
        <w:t>D.Lvo</w:t>
      </w:r>
      <w:proofErr w:type="spellEnd"/>
      <w:r w:rsidR="00123F80">
        <w:rPr>
          <w:rFonts w:ascii="Times New Roman" w:eastAsia="Calibri" w:hAnsi="Times New Roman" w:cs="Times New Roman"/>
        </w:rPr>
        <w:t xml:space="preserve"> 50/2016 e </w:t>
      </w:r>
      <w:proofErr w:type="spellStart"/>
      <w:r w:rsidR="00123F80">
        <w:rPr>
          <w:rFonts w:ascii="Times New Roman" w:eastAsia="Calibri" w:hAnsi="Times New Roman" w:cs="Times New Roman"/>
        </w:rPr>
        <w:t>s.m.i.</w:t>
      </w:r>
      <w:proofErr w:type="spellEnd"/>
      <w:r w:rsidR="00123F80">
        <w:rPr>
          <w:rFonts w:ascii="Times New Roman" w:eastAsia="Calibri" w:hAnsi="Times New Roman" w:cs="Times New Roman"/>
        </w:rPr>
        <w:t>, è l’</w:t>
      </w:r>
      <w:r w:rsidRPr="009C2180">
        <w:rPr>
          <w:rFonts w:ascii="Times New Roman" w:eastAsia="Calibri" w:hAnsi="Times New Roman" w:cs="Times New Roman"/>
        </w:rPr>
        <w:t xml:space="preserve">Ing. </w:t>
      </w:r>
      <w:r w:rsidR="00123F80">
        <w:rPr>
          <w:rFonts w:ascii="Times New Roman" w:eastAsia="Calibri" w:hAnsi="Times New Roman" w:cs="Times New Roman"/>
        </w:rPr>
        <w:t xml:space="preserve">J. Silvia </w:t>
      </w:r>
      <w:proofErr w:type="spellStart"/>
      <w:r w:rsidR="00123F80">
        <w:rPr>
          <w:rFonts w:ascii="Times New Roman" w:eastAsia="Calibri" w:hAnsi="Times New Roman" w:cs="Times New Roman"/>
        </w:rPr>
        <w:t>Volpe</w:t>
      </w:r>
      <w:r w:rsidRPr="009C2180">
        <w:rPr>
          <w:rFonts w:ascii="Times New Roman" w:eastAsia="Calibri" w:hAnsi="Times New Roman" w:cs="Times New Roman"/>
        </w:rPr>
        <w:t>,Tel</w:t>
      </w:r>
      <w:proofErr w:type="spellEnd"/>
      <w:r w:rsidRPr="009C2180">
        <w:rPr>
          <w:rFonts w:ascii="Times New Roman" w:eastAsia="Calibri" w:hAnsi="Times New Roman" w:cs="Times New Roman"/>
        </w:rPr>
        <w:t xml:space="preserve"> 0746/577893 -3, mail: </w:t>
      </w:r>
      <w:hyperlink r:id="rId8" w:history="1">
        <w:r w:rsidRPr="009C2180">
          <w:rPr>
            <w:rFonts w:ascii="Times New Roman" w:eastAsia="Calibri" w:hAnsi="Times New Roman" w:cs="Times New Roman"/>
            <w:color w:val="0000FF"/>
            <w:u w:val="single"/>
          </w:rPr>
          <w:t>tecnico.micigliano@libero.it</w:t>
        </w:r>
      </w:hyperlink>
    </w:p>
    <w:p w14:paraId="441A8741" w14:textId="77218677" w:rsidR="005D4D77" w:rsidRDefault="005D4D77" w:rsidP="005D4D77">
      <w:pPr>
        <w:autoSpaceDN w:val="0"/>
        <w:spacing w:after="0" w:line="240" w:lineRule="auto"/>
        <w:jc w:val="both"/>
        <w:rPr>
          <w:rFonts w:ascii="Times New Roman" w:eastAsia="Times New Roman" w:hAnsi="Times New Roman" w:cs="Times New Roman"/>
          <w:color w:val="0000FF"/>
          <w:u w:val="single"/>
          <w:lang w:eastAsia="it-IT"/>
        </w:rPr>
      </w:pPr>
    </w:p>
    <w:p w14:paraId="48E4D10A" w14:textId="0B0230F9" w:rsidR="00561201" w:rsidRPr="009C2180" w:rsidRDefault="00561201" w:rsidP="00561201">
      <w:pPr>
        <w:numPr>
          <w:ilvl w:val="0"/>
          <w:numId w:val="5"/>
        </w:numPr>
        <w:spacing w:after="0" w:line="240" w:lineRule="auto"/>
        <w:ind w:left="283" w:hanging="425"/>
        <w:jc w:val="both"/>
        <w:rPr>
          <w:rFonts w:ascii="Times New Roman" w:eastAsia="Times New Roman" w:hAnsi="Times New Roman" w:cs="Times New Roman"/>
          <w:b/>
          <w:sz w:val="20"/>
          <w:szCs w:val="20"/>
          <w:lang w:eastAsia="it-IT"/>
        </w:rPr>
      </w:pPr>
      <w:r w:rsidRPr="009C2180">
        <w:rPr>
          <w:rFonts w:ascii="Times New Roman" w:eastAsia="Times New Roman" w:hAnsi="Times New Roman" w:cs="Times New Roman"/>
          <w:b/>
          <w:sz w:val="20"/>
          <w:szCs w:val="20"/>
          <w:lang w:eastAsia="it-IT"/>
        </w:rPr>
        <w:t>LUOGO, DESCRIZIONE, NATURA E IMPORTO COMPLESSIVO DEI LAVORI, ONERI PER LA SICUREZZA.</w:t>
      </w:r>
    </w:p>
    <w:p w14:paraId="28808D24" w14:textId="3CE40751" w:rsidR="00561201" w:rsidRPr="009C2180" w:rsidRDefault="00561201" w:rsidP="00561201">
      <w:pPr>
        <w:spacing w:after="0" w:line="240" w:lineRule="atLeast"/>
        <w:ind w:left="284"/>
        <w:jc w:val="both"/>
        <w:rPr>
          <w:rFonts w:ascii="Times New Roman" w:eastAsia="Times New Roman" w:hAnsi="Times New Roman" w:cs="Times New Roman"/>
          <w:b/>
          <w:lang w:eastAsia="it-IT"/>
        </w:rPr>
      </w:pPr>
      <w:r w:rsidRPr="009C2180">
        <w:rPr>
          <w:rFonts w:ascii="Times New Roman" w:eastAsia="Times New Roman" w:hAnsi="Times New Roman" w:cs="Times New Roman"/>
          <w:bCs/>
          <w:lang w:eastAsia="it-IT"/>
        </w:rPr>
        <w:t>L’intervento che l’Amministrazione intende realizzare è quello relativo ai lavori di</w:t>
      </w:r>
      <w:r w:rsidR="00E11A11">
        <w:rPr>
          <w:rFonts w:ascii="Times New Roman" w:eastAsia="Times New Roman" w:hAnsi="Times New Roman" w:cs="Times New Roman"/>
          <w:bCs/>
          <w:lang w:eastAsia="it-IT"/>
        </w:rPr>
        <w:t xml:space="preserve"> </w:t>
      </w:r>
      <w:r w:rsidR="00123F80">
        <w:rPr>
          <w:rFonts w:ascii="Times New Roman" w:eastAsia="Times New Roman" w:hAnsi="Times New Roman" w:cs="Times New Roman"/>
          <w:sz w:val="20"/>
          <w:szCs w:val="20"/>
          <w:lang w:eastAsia="it-IT"/>
        </w:rPr>
        <w:t>MANUTENZIONE STRAORDINARIA DELLA PAVIMNETAZIONE IN UN TRATTO E UNA TRAVERSA DI VIA VITTORIO VENETO</w:t>
      </w:r>
      <w:r w:rsidR="00E11A11">
        <w:rPr>
          <w:rFonts w:ascii="Times New Roman" w:eastAsia="Times New Roman" w:hAnsi="Times New Roman" w:cs="Times New Roman"/>
          <w:lang w:eastAsia="it-IT"/>
        </w:rPr>
        <w:t xml:space="preserve">, </w:t>
      </w:r>
      <w:r w:rsidR="00E11A11" w:rsidRPr="005D4D77">
        <w:rPr>
          <w:rFonts w:ascii="Times New Roman" w:eastAsia="Times New Roman" w:hAnsi="Times New Roman" w:cs="Times New Roman"/>
          <w:lang w:eastAsia="it-IT"/>
        </w:rPr>
        <w:t>nel</w:t>
      </w:r>
      <w:r w:rsidR="00E11A11" w:rsidRPr="005D4D77">
        <w:rPr>
          <w:rFonts w:ascii="Times New Roman" w:eastAsia="Times New Roman" w:hAnsi="Times New Roman" w:cs="Times New Roman"/>
          <w:b/>
          <w:bCs/>
          <w:lang w:eastAsia="it-IT"/>
        </w:rPr>
        <w:t xml:space="preserve"> </w:t>
      </w:r>
      <w:r w:rsidR="00E11A11" w:rsidRPr="005D4D77">
        <w:rPr>
          <w:rFonts w:ascii="Times New Roman" w:eastAsia="Times New Roman" w:hAnsi="Times New Roman" w:cs="Times New Roman"/>
          <w:lang w:eastAsia="it-IT"/>
        </w:rPr>
        <w:t>Comune di Micigliano.</w:t>
      </w:r>
    </w:p>
    <w:p w14:paraId="66B3669B" w14:textId="1C13F62F" w:rsidR="00561201" w:rsidRPr="009C2180" w:rsidRDefault="00561201" w:rsidP="00561201">
      <w:pPr>
        <w:spacing w:after="0" w:line="240" w:lineRule="atLeast"/>
        <w:ind w:left="284"/>
        <w:jc w:val="both"/>
        <w:rPr>
          <w:rFonts w:ascii="Times New Roman" w:eastAsia="Times New Roman" w:hAnsi="Times New Roman" w:cs="Times New Roman"/>
          <w:lang w:eastAsia="it-IT"/>
        </w:rPr>
      </w:pPr>
      <w:r w:rsidRPr="009C2180">
        <w:rPr>
          <w:rFonts w:ascii="Times New Roman" w:eastAsia="Times New Roman" w:hAnsi="Times New Roman" w:cs="Times New Roman"/>
          <w:b/>
          <w:lang w:eastAsia="it-IT"/>
        </w:rPr>
        <w:t>luogo di esecuzione:</w:t>
      </w:r>
      <w:r w:rsidRPr="009C2180">
        <w:rPr>
          <w:rFonts w:ascii="Times New Roman" w:eastAsia="Times New Roman" w:hAnsi="Times New Roman" w:cs="Times New Roman"/>
          <w:lang w:eastAsia="it-IT"/>
        </w:rPr>
        <w:t xml:space="preserve"> COMUNE DI MICIGLIANO (RI)</w:t>
      </w:r>
      <w:r>
        <w:rPr>
          <w:rFonts w:ascii="Times New Roman" w:eastAsia="Times New Roman" w:hAnsi="Times New Roman" w:cs="Times New Roman"/>
          <w:lang w:eastAsia="it-IT"/>
        </w:rPr>
        <w:t xml:space="preserve"> – </w:t>
      </w:r>
      <w:r w:rsidR="00123F80">
        <w:rPr>
          <w:rFonts w:ascii="Times New Roman" w:eastAsia="Times New Roman" w:hAnsi="Times New Roman" w:cs="Times New Roman"/>
          <w:lang w:eastAsia="it-IT"/>
        </w:rPr>
        <w:t>VIA VENETO</w:t>
      </w:r>
    </w:p>
    <w:p w14:paraId="5798DE53" w14:textId="77777777" w:rsidR="0046778F" w:rsidRDefault="0046778F" w:rsidP="00561201">
      <w:pPr>
        <w:spacing w:after="0" w:line="240" w:lineRule="auto"/>
        <w:ind w:left="284"/>
        <w:jc w:val="both"/>
        <w:rPr>
          <w:rFonts w:ascii="Times New Roman" w:eastAsia="Times New Roman" w:hAnsi="Times New Roman" w:cs="Times New Roman"/>
          <w:b/>
          <w:lang w:eastAsia="it-IT"/>
        </w:rPr>
      </w:pPr>
    </w:p>
    <w:p w14:paraId="0611A6A5" w14:textId="700FB599" w:rsidR="00561201" w:rsidRPr="009C2180" w:rsidRDefault="00561201" w:rsidP="00561201">
      <w:pPr>
        <w:spacing w:after="0" w:line="240" w:lineRule="auto"/>
        <w:ind w:left="284"/>
        <w:jc w:val="both"/>
        <w:rPr>
          <w:rFonts w:ascii="Times New Roman" w:eastAsia="Times New Roman" w:hAnsi="Times New Roman" w:cs="Times New Roman"/>
          <w:b/>
          <w:bCs/>
          <w:lang w:eastAsia="it-IT"/>
        </w:rPr>
      </w:pPr>
      <w:r w:rsidRPr="009C2180">
        <w:rPr>
          <w:rFonts w:ascii="Times New Roman" w:eastAsia="Times New Roman" w:hAnsi="Times New Roman" w:cs="Times New Roman"/>
          <w:b/>
          <w:lang w:eastAsia="it-IT"/>
        </w:rPr>
        <w:t>importo complessivo dei lavori soggetti a ribasso:</w:t>
      </w:r>
      <w:r w:rsidRPr="009C2180">
        <w:rPr>
          <w:rFonts w:ascii="Times New Roman" w:eastAsia="Times New Roman" w:hAnsi="Times New Roman" w:cs="Times New Roman"/>
          <w:b/>
          <w:lang w:eastAsia="it-IT"/>
        </w:rPr>
        <w:tab/>
      </w:r>
      <w:r w:rsidRPr="009C2180">
        <w:rPr>
          <w:rFonts w:ascii="Times New Roman" w:eastAsia="Times New Roman" w:hAnsi="Times New Roman" w:cs="Times New Roman"/>
          <w:b/>
          <w:lang w:eastAsia="it-IT"/>
        </w:rPr>
        <w:tab/>
      </w:r>
      <w:r w:rsidRPr="009C2180">
        <w:rPr>
          <w:rFonts w:ascii="Times New Roman" w:eastAsia="Times New Roman" w:hAnsi="Times New Roman" w:cs="Times New Roman"/>
          <w:b/>
          <w:bCs/>
          <w:lang w:eastAsia="it-IT"/>
        </w:rPr>
        <w:t xml:space="preserve">euro </w:t>
      </w:r>
      <w:r w:rsidR="00E11A11" w:rsidRPr="00E11A11">
        <w:rPr>
          <w:rFonts w:ascii="Times New Roman" w:eastAsia="Times New Roman" w:hAnsi="Times New Roman" w:cs="Times New Roman"/>
          <w:b/>
          <w:bCs/>
          <w:lang w:eastAsia="it-IT"/>
        </w:rPr>
        <w:t>51.8</w:t>
      </w:r>
      <w:r w:rsidR="00123F80">
        <w:rPr>
          <w:rFonts w:ascii="Times New Roman" w:eastAsia="Times New Roman" w:hAnsi="Times New Roman" w:cs="Times New Roman"/>
          <w:b/>
          <w:bCs/>
          <w:lang w:eastAsia="it-IT"/>
        </w:rPr>
        <w:t>91</w:t>
      </w:r>
      <w:r w:rsidR="00E11A11" w:rsidRPr="00E11A11">
        <w:rPr>
          <w:rFonts w:ascii="Times New Roman" w:eastAsia="Times New Roman" w:hAnsi="Times New Roman" w:cs="Times New Roman"/>
          <w:b/>
          <w:bCs/>
          <w:lang w:eastAsia="it-IT"/>
        </w:rPr>
        <w:t>,</w:t>
      </w:r>
      <w:r w:rsidR="00123F80">
        <w:rPr>
          <w:rFonts w:ascii="Times New Roman" w:eastAsia="Times New Roman" w:hAnsi="Times New Roman" w:cs="Times New Roman"/>
          <w:b/>
          <w:bCs/>
          <w:lang w:eastAsia="it-IT"/>
        </w:rPr>
        <w:t>19</w:t>
      </w:r>
    </w:p>
    <w:p w14:paraId="6E32CC59" w14:textId="2CCB6343" w:rsidR="00561201" w:rsidRPr="009C2180" w:rsidRDefault="00561201" w:rsidP="00561201">
      <w:pPr>
        <w:spacing w:after="0" w:line="240" w:lineRule="auto"/>
        <w:ind w:left="284"/>
        <w:jc w:val="both"/>
        <w:rPr>
          <w:rFonts w:ascii="Times New Roman" w:eastAsia="Times New Roman" w:hAnsi="Times New Roman" w:cs="Times New Roman"/>
          <w:u w:val="single"/>
          <w:lang w:eastAsia="it-IT"/>
        </w:rPr>
      </w:pPr>
      <w:r w:rsidRPr="009C2180">
        <w:rPr>
          <w:rFonts w:ascii="Times New Roman" w:eastAsia="Times New Roman" w:hAnsi="Times New Roman" w:cs="Times New Roman"/>
          <w:b/>
          <w:u w:val="single"/>
          <w:lang w:eastAsia="it-IT"/>
        </w:rPr>
        <w:t>oltre oneri per la sicurezza non soggetti a ribasso</w:t>
      </w:r>
      <w:r w:rsidRPr="009C2180">
        <w:rPr>
          <w:rFonts w:ascii="Times New Roman" w:eastAsia="Times New Roman" w:hAnsi="Times New Roman" w:cs="Times New Roman"/>
          <w:b/>
          <w:u w:val="single"/>
          <w:lang w:eastAsia="it-IT"/>
        </w:rPr>
        <w:tab/>
      </w:r>
      <w:r w:rsidRPr="009C2180">
        <w:rPr>
          <w:rFonts w:ascii="Times New Roman" w:eastAsia="Times New Roman" w:hAnsi="Times New Roman" w:cs="Times New Roman"/>
          <w:b/>
          <w:u w:val="single"/>
          <w:lang w:eastAsia="it-IT"/>
        </w:rPr>
        <w:tab/>
      </w:r>
      <w:r w:rsidRPr="009C2180">
        <w:rPr>
          <w:rFonts w:ascii="Times New Roman" w:eastAsia="Times New Roman" w:hAnsi="Times New Roman" w:cs="Times New Roman"/>
          <w:u w:val="single"/>
          <w:lang w:eastAsia="it-IT"/>
        </w:rPr>
        <w:t xml:space="preserve">euro    </w:t>
      </w:r>
      <w:r w:rsidR="00123F80">
        <w:rPr>
          <w:rFonts w:ascii="Times New Roman" w:eastAsia="Times New Roman" w:hAnsi="Times New Roman" w:cs="Times New Roman"/>
          <w:u w:val="single"/>
          <w:lang w:eastAsia="it-IT"/>
        </w:rPr>
        <w:t>2</w:t>
      </w:r>
      <w:r w:rsidR="00E11A11">
        <w:rPr>
          <w:rFonts w:ascii="Times New Roman" w:eastAsia="Times New Roman" w:hAnsi="Times New Roman" w:cs="Times New Roman"/>
          <w:u w:val="single"/>
          <w:lang w:eastAsia="it-IT"/>
        </w:rPr>
        <w:t>.</w:t>
      </w:r>
      <w:r w:rsidR="00123F80">
        <w:rPr>
          <w:rFonts w:ascii="Times New Roman" w:eastAsia="Times New Roman" w:hAnsi="Times New Roman" w:cs="Times New Roman"/>
          <w:u w:val="single"/>
          <w:lang w:eastAsia="it-IT"/>
        </w:rPr>
        <w:t>162</w:t>
      </w:r>
      <w:r w:rsidR="00E11A11">
        <w:rPr>
          <w:rFonts w:ascii="Times New Roman" w:eastAsia="Times New Roman" w:hAnsi="Times New Roman" w:cs="Times New Roman"/>
          <w:u w:val="single"/>
          <w:lang w:eastAsia="it-IT"/>
        </w:rPr>
        <w:t>,</w:t>
      </w:r>
      <w:r w:rsidR="00123F80">
        <w:rPr>
          <w:rFonts w:ascii="Times New Roman" w:eastAsia="Times New Roman" w:hAnsi="Times New Roman" w:cs="Times New Roman"/>
          <w:u w:val="single"/>
          <w:lang w:eastAsia="it-IT"/>
        </w:rPr>
        <w:t>13</w:t>
      </w:r>
    </w:p>
    <w:p w14:paraId="2DD66C51" w14:textId="225B3FC2" w:rsidR="00561201" w:rsidRPr="009C2180" w:rsidRDefault="00561201" w:rsidP="00561201">
      <w:pPr>
        <w:spacing w:after="0" w:line="240" w:lineRule="auto"/>
        <w:ind w:left="284"/>
        <w:contextualSpacing/>
        <w:jc w:val="both"/>
        <w:rPr>
          <w:rFonts w:ascii="Times New Roman" w:eastAsia="Times New Roman" w:hAnsi="Times New Roman" w:cs="Times New Roman"/>
          <w:bCs/>
          <w:u w:val="single"/>
          <w:lang w:eastAsia="it-IT"/>
        </w:rPr>
      </w:pPr>
      <w:r w:rsidRPr="009C2180">
        <w:rPr>
          <w:rFonts w:ascii="Times New Roman" w:eastAsia="Times New Roman" w:hAnsi="Times New Roman" w:cs="Times New Roman"/>
          <w:b/>
          <w:lang w:eastAsia="it-IT"/>
        </w:rPr>
        <w:tab/>
      </w:r>
      <w:r w:rsidRPr="009C2180">
        <w:rPr>
          <w:rFonts w:ascii="Times New Roman" w:eastAsia="Times New Roman" w:hAnsi="Times New Roman" w:cs="Times New Roman"/>
          <w:b/>
          <w:lang w:eastAsia="it-IT"/>
        </w:rPr>
        <w:tab/>
      </w:r>
      <w:r w:rsidRPr="009C2180">
        <w:rPr>
          <w:rFonts w:ascii="Times New Roman" w:eastAsia="Times New Roman" w:hAnsi="Times New Roman" w:cs="Times New Roman"/>
          <w:b/>
          <w:lang w:eastAsia="it-IT"/>
        </w:rPr>
        <w:tab/>
      </w:r>
      <w:r w:rsidRPr="009C2180">
        <w:rPr>
          <w:rFonts w:ascii="Times New Roman" w:eastAsia="Times New Roman" w:hAnsi="Times New Roman" w:cs="Times New Roman"/>
          <w:b/>
          <w:lang w:eastAsia="it-IT"/>
        </w:rPr>
        <w:tab/>
      </w:r>
      <w:r w:rsidRPr="009C2180">
        <w:rPr>
          <w:rFonts w:ascii="Times New Roman" w:eastAsia="Times New Roman" w:hAnsi="Times New Roman" w:cs="Times New Roman"/>
          <w:b/>
          <w:lang w:eastAsia="it-IT"/>
        </w:rPr>
        <w:tab/>
      </w:r>
      <w:r w:rsidRPr="009C2180">
        <w:rPr>
          <w:rFonts w:ascii="Times New Roman" w:eastAsia="Times New Roman" w:hAnsi="Times New Roman" w:cs="Times New Roman"/>
          <w:b/>
          <w:lang w:eastAsia="it-IT"/>
        </w:rPr>
        <w:tab/>
      </w:r>
      <w:r w:rsidRPr="009C2180">
        <w:rPr>
          <w:rFonts w:ascii="Times New Roman" w:eastAsia="Times New Roman" w:hAnsi="Times New Roman" w:cs="Times New Roman"/>
          <w:bCs/>
          <w:u w:val="single"/>
          <w:lang w:eastAsia="it-IT"/>
        </w:rPr>
        <w:t>Totale</w:t>
      </w:r>
      <w:r w:rsidRPr="009C2180">
        <w:rPr>
          <w:rFonts w:ascii="Times New Roman" w:eastAsia="Times New Roman" w:hAnsi="Times New Roman" w:cs="Times New Roman"/>
          <w:bCs/>
          <w:u w:val="single"/>
          <w:lang w:eastAsia="it-IT"/>
        </w:rPr>
        <w:tab/>
        <w:t>lavori</w:t>
      </w:r>
      <w:r w:rsidRPr="009C2180">
        <w:rPr>
          <w:rFonts w:ascii="Times New Roman" w:eastAsia="Times New Roman" w:hAnsi="Times New Roman" w:cs="Times New Roman"/>
          <w:bCs/>
          <w:u w:val="single"/>
          <w:lang w:eastAsia="it-IT"/>
        </w:rPr>
        <w:tab/>
      </w:r>
      <w:proofErr w:type="gramStart"/>
      <w:r w:rsidRPr="009C2180">
        <w:rPr>
          <w:rFonts w:ascii="Times New Roman" w:eastAsia="Times New Roman" w:hAnsi="Times New Roman" w:cs="Times New Roman"/>
          <w:bCs/>
          <w:u w:val="single"/>
          <w:lang w:eastAsia="it-IT"/>
        </w:rPr>
        <w:t xml:space="preserve">euro </w:t>
      </w:r>
      <w:r w:rsidR="0078594B">
        <w:rPr>
          <w:rFonts w:ascii="Times New Roman" w:eastAsia="Times New Roman" w:hAnsi="Times New Roman" w:cs="Times New Roman"/>
          <w:bCs/>
          <w:u w:val="single"/>
          <w:lang w:eastAsia="it-IT"/>
        </w:rPr>
        <w:t xml:space="preserve"> </w:t>
      </w:r>
      <w:r w:rsidR="00E11A11">
        <w:rPr>
          <w:rFonts w:ascii="Times New Roman" w:eastAsia="Times New Roman" w:hAnsi="Times New Roman" w:cs="Times New Roman"/>
          <w:bCs/>
          <w:u w:val="single"/>
          <w:lang w:eastAsia="it-IT"/>
        </w:rPr>
        <w:t>5</w:t>
      </w:r>
      <w:r w:rsidR="00123F80">
        <w:rPr>
          <w:rFonts w:ascii="Times New Roman" w:eastAsia="Times New Roman" w:hAnsi="Times New Roman" w:cs="Times New Roman"/>
          <w:bCs/>
          <w:u w:val="single"/>
          <w:lang w:eastAsia="it-IT"/>
        </w:rPr>
        <w:t>4</w:t>
      </w:r>
      <w:r w:rsidR="00E11A11">
        <w:rPr>
          <w:rFonts w:ascii="Times New Roman" w:eastAsia="Times New Roman" w:hAnsi="Times New Roman" w:cs="Times New Roman"/>
          <w:bCs/>
          <w:u w:val="single"/>
          <w:lang w:eastAsia="it-IT"/>
        </w:rPr>
        <w:t>.</w:t>
      </w:r>
      <w:r w:rsidR="00123F80">
        <w:rPr>
          <w:rFonts w:ascii="Times New Roman" w:eastAsia="Times New Roman" w:hAnsi="Times New Roman" w:cs="Times New Roman"/>
          <w:bCs/>
          <w:u w:val="single"/>
          <w:lang w:eastAsia="it-IT"/>
        </w:rPr>
        <w:t>709</w:t>
      </w:r>
      <w:proofErr w:type="gramEnd"/>
      <w:r w:rsidR="00E11A11">
        <w:rPr>
          <w:rFonts w:ascii="Times New Roman" w:eastAsia="Times New Roman" w:hAnsi="Times New Roman" w:cs="Times New Roman"/>
          <w:bCs/>
          <w:u w:val="single"/>
          <w:lang w:eastAsia="it-IT"/>
        </w:rPr>
        <w:t>,</w:t>
      </w:r>
      <w:r w:rsidR="00123F80">
        <w:rPr>
          <w:rFonts w:ascii="Times New Roman" w:eastAsia="Times New Roman" w:hAnsi="Times New Roman" w:cs="Times New Roman"/>
          <w:bCs/>
          <w:u w:val="single"/>
          <w:lang w:eastAsia="it-IT"/>
        </w:rPr>
        <w:t>75</w:t>
      </w:r>
    </w:p>
    <w:p w14:paraId="16062E2E" w14:textId="77777777" w:rsidR="00561201" w:rsidRPr="009C2180" w:rsidRDefault="00561201" w:rsidP="00561201">
      <w:pPr>
        <w:overflowPunct w:val="0"/>
        <w:autoSpaceDE w:val="0"/>
        <w:autoSpaceDN w:val="0"/>
        <w:adjustRightInd w:val="0"/>
        <w:spacing w:after="0" w:line="240" w:lineRule="auto"/>
        <w:ind w:left="426" w:right="-24"/>
        <w:jc w:val="both"/>
        <w:rPr>
          <w:rFonts w:ascii="Times New Roman" w:eastAsia="Calibri" w:hAnsi="Times New Roman" w:cs="Times New Roman"/>
        </w:rPr>
      </w:pPr>
    </w:p>
    <w:p w14:paraId="6BA4B92D" w14:textId="77777777" w:rsidR="00D62762" w:rsidRDefault="00D62762" w:rsidP="004D438C">
      <w:pPr>
        <w:autoSpaceDE w:val="0"/>
        <w:autoSpaceDN w:val="0"/>
        <w:adjustRightInd w:val="0"/>
        <w:spacing w:after="0" w:line="240" w:lineRule="auto"/>
        <w:ind w:left="284"/>
        <w:jc w:val="both"/>
        <w:rPr>
          <w:rFonts w:ascii="Times New Roman" w:hAnsi="Times New Roman" w:cs="Times New Roman"/>
        </w:rPr>
      </w:pPr>
    </w:p>
    <w:p w14:paraId="02D48EF1" w14:textId="77777777" w:rsidR="00D62762" w:rsidRDefault="00D62762" w:rsidP="004D438C">
      <w:pPr>
        <w:autoSpaceDE w:val="0"/>
        <w:autoSpaceDN w:val="0"/>
        <w:adjustRightInd w:val="0"/>
        <w:spacing w:after="0" w:line="240" w:lineRule="auto"/>
        <w:ind w:left="284"/>
        <w:jc w:val="both"/>
        <w:rPr>
          <w:rFonts w:ascii="Times New Roman" w:hAnsi="Times New Roman" w:cs="Times New Roman"/>
        </w:rPr>
      </w:pPr>
    </w:p>
    <w:p w14:paraId="542FD635" w14:textId="77777777" w:rsidR="00D62762" w:rsidRDefault="00D62762" w:rsidP="004D438C">
      <w:pPr>
        <w:autoSpaceDE w:val="0"/>
        <w:autoSpaceDN w:val="0"/>
        <w:adjustRightInd w:val="0"/>
        <w:spacing w:after="0" w:line="240" w:lineRule="auto"/>
        <w:ind w:left="284"/>
        <w:jc w:val="both"/>
        <w:rPr>
          <w:rFonts w:ascii="Times New Roman" w:hAnsi="Times New Roman" w:cs="Times New Roman"/>
        </w:rPr>
      </w:pPr>
    </w:p>
    <w:p w14:paraId="1B223CD8" w14:textId="77777777" w:rsidR="00D62762" w:rsidRDefault="00D62762" w:rsidP="004D438C">
      <w:pPr>
        <w:autoSpaceDE w:val="0"/>
        <w:autoSpaceDN w:val="0"/>
        <w:adjustRightInd w:val="0"/>
        <w:spacing w:after="0" w:line="240" w:lineRule="auto"/>
        <w:ind w:left="284"/>
        <w:jc w:val="both"/>
        <w:rPr>
          <w:rFonts w:ascii="Times New Roman" w:hAnsi="Times New Roman" w:cs="Times New Roman"/>
        </w:rPr>
      </w:pPr>
    </w:p>
    <w:p w14:paraId="042F13FC" w14:textId="77D1B105" w:rsidR="00D62762" w:rsidRDefault="00D62762" w:rsidP="004D438C">
      <w:pPr>
        <w:autoSpaceDE w:val="0"/>
        <w:autoSpaceDN w:val="0"/>
        <w:adjustRightInd w:val="0"/>
        <w:spacing w:after="0" w:line="240" w:lineRule="auto"/>
        <w:ind w:left="284"/>
        <w:jc w:val="both"/>
        <w:rPr>
          <w:rFonts w:ascii="Times New Roman" w:hAnsi="Times New Roman" w:cs="Times New Roman"/>
        </w:rPr>
      </w:pPr>
      <w:r w:rsidRPr="00D62762">
        <w:rPr>
          <w:rFonts w:ascii="Times New Roman" w:hAnsi="Times New Roman" w:cs="Times New Roman"/>
          <w:noProof/>
          <w:lang w:eastAsia="it-IT"/>
        </w:rPr>
        <w:drawing>
          <wp:inline distT="0" distB="0" distL="0" distR="0" wp14:anchorId="78DB5846" wp14:editId="5B236475">
            <wp:extent cx="6645910" cy="2941320"/>
            <wp:effectExtent l="0" t="0" r="254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2941320"/>
                    </a:xfrm>
                    <a:prstGeom prst="rect">
                      <a:avLst/>
                    </a:prstGeom>
                  </pic:spPr>
                </pic:pic>
              </a:graphicData>
            </a:graphic>
          </wp:inline>
        </w:drawing>
      </w:r>
    </w:p>
    <w:p w14:paraId="321251F4" w14:textId="77777777" w:rsidR="00D62762" w:rsidRDefault="00D62762" w:rsidP="004D438C">
      <w:pPr>
        <w:autoSpaceDE w:val="0"/>
        <w:autoSpaceDN w:val="0"/>
        <w:adjustRightInd w:val="0"/>
        <w:spacing w:after="0" w:line="240" w:lineRule="auto"/>
        <w:ind w:left="284"/>
        <w:jc w:val="both"/>
        <w:rPr>
          <w:rFonts w:ascii="Times New Roman" w:hAnsi="Times New Roman" w:cs="Times New Roman"/>
        </w:rPr>
      </w:pPr>
    </w:p>
    <w:p w14:paraId="712F03FF" w14:textId="1D1E64EB" w:rsidR="004D438C" w:rsidRPr="004D438C" w:rsidRDefault="004D438C" w:rsidP="004D438C">
      <w:pPr>
        <w:autoSpaceDE w:val="0"/>
        <w:autoSpaceDN w:val="0"/>
        <w:adjustRightInd w:val="0"/>
        <w:spacing w:after="0" w:line="240" w:lineRule="auto"/>
        <w:ind w:left="284"/>
        <w:jc w:val="both"/>
        <w:rPr>
          <w:rFonts w:ascii="Times New Roman" w:hAnsi="Times New Roman" w:cs="Times New Roman"/>
        </w:rPr>
      </w:pPr>
      <w:r w:rsidRPr="004D438C">
        <w:rPr>
          <w:rFonts w:ascii="Times New Roman" w:hAnsi="Times New Roman" w:cs="Times New Roman"/>
        </w:rPr>
        <w:t xml:space="preserve">L’intervento </w:t>
      </w:r>
      <w:r>
        <w:rPr>
          <w:rFonts w:ascii="Times New Roman" w:hAnsi="Times New Roman" w:cs="Times New Roman"/>
        </w:rPr>
        <w:t xml:space="preserve">nello specifico </w:t>
      </w:r>
      <w:r w:rsidRPr="004D438C">
        <w:rPr>
          <w:rFonts w:ascii="Times New Roman" w:hAnsi="Times New Roman" w:cs="Times New Roman"/>
        </w:rPr>
        <w:t>prevede:</w:t>
      </w:r>
    </w:p>
    <w:p w14:paraId="6A003481" w14:textId="3DCEA284" w:rsidR="004C1DF2" w:rsidRDefault="004C1DF2" w:rsidP="0013566A">
      <w:pPr>
        <w:keepNext/>
        <w:tabs>
          <w:tab w:val="left" w:pos="0"/>
        </w:tabs>
        <w:spacing w:after="0" w:line="240" w:lineRule="auto"/>
        <w:ind w:left="284"/>
        <w:jc w:val="both"/>
        <w:outlineLvl w:val="0"/>
        <w:rPr>
          <w:rFonts w:ascii="Times New Roman" w:hAnsi="Times New Roman" w:cs="Times New Roman"/>
        </w:rPr>
      </w:pPr>
    </w:p>
    <w:p w14:paraId="3B3D83A9" w14:textId="2EC70C96" w:rsidR="004C1DF2" w:rsidRDefault="004C1DF2" w:rsidP="0013566A">
      <w:pPr>
        <w:keepNext/>
        <w:tabs>
          <w:tab w:val="left" w:pos="0"/>
        </w:tabs>
        <w:spacing w:after="0" w:line="240" w:lineRule="auto"/>
        <w:ind w:left="284"/>
        <w:jc w:val="both"/>
        <w:outlineLvl w:val="0"/>
        <w:rPr>
          <w:rFonts w:ascii="Times New Roman" w:eastAsia="Times New Roman" w:hAnsi="Times New Roman" w:cs="Times New Roman"/>
          <w:bCs/>
          <w:color w:val="FF0000"/>
          <w:lang w:eastAsia="it-IT"/>
        </w:rPr>
      </w:pPr>
      <w:r w:rsidRPr="004C1DF2">
        <w:rPr>
          <w:rFonts w:ascii="Times New Roman" w:eastAsia="Times New Roman" w:hAnsi="Times New Roman" w:cs="Times New Roman"/>
          <w:bCs/>
          <w:noProof/>
          <w:color w:val="FF0000"/>
          <w:lang w:eastAsia="it-IT"/>
        </w:rPr>
        <w:drawing>
          <wp:inline distT="0" distB="0" distL="0" distR="0" wp14:anchorId="253AADA3" wp14:editId="60B22DCF">
            <wp:extent cx="6645910" cy="1732915"/>
            <wp:effectExtent l="0" t="0" r="254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45910" cy="1732915"/>
                    </a:xfrm>
                    <a:prstGeom prst="rect">
                      <a:avLst/>
                    </a:prstGeom>
                  </pic:spPr>
                </pic:pic>
              </a:graphicData>
            </a:graphic>
          </wp:inline>
        </w:drawing>
      </w:r>
    </w:p>
    <w:p w14:paraId="1B2915D7" w14:textId="77777777" w:rsidR="00A32740" w:rsidRDefault="00A32740" w:rsidP="0046778F">
      <w:pPr>
        <w:pStyle w:val="text-1"/>
        <w:shd w:val="clear" w:color="auto" w:fill="FFFFFF"/>
        <w:spacing w:before="0" w:beforeAutospacing="0" w:after="0" w:afterAutospacing="0"/>
        <w:ind w:left="284"/>
        <w:jc w:val="both"/>
        <w:textAlignment w:val="top"/>
      </w:pPr>
    </w:p>
    <w:p w14:paraId="254399BB" w14:textId="7FFC681A" w:rsidR="0046778F" w:rsidRDefault="0046778F" w:rsidP="003C6A12">
      <w:pPr>
        <w:pStyle w:val="text-1"/>
        <w:shd w:val="clear" w:color="auto" w:fill="FFFFFF"/>
        <w:spacing w:after="0"/>
        <w:ind w:left="284"/>
        <w:jc w:val="both"/>
        <w:textAlignment w:val="top"/>
        <w:rPr>
          <w:i/>
          <w:iCs/>
          <w:sz w:val="22"/>
          <w:szCs w:val="22"/>
        </w:rPr>
      </w:pPr>
      <w:r w:rsidRPr="008B59BA">
        <w:t>I lavori sono inquadrati nella categoria OG</w:t>
      </w:r>
      <w:r w:rsidR="00123F80">
        <w:t>3</w:t>
      </w:r>
      <w:r>
        <w:rPr>
          <w:color w:val="FF0000"/>
        </w:rPr>
        <w:t xml:space="preserve"> </w:t>
      </w:r>
      <w:r w:rsidRPr="008B59BA">
        <w:t>“</w:t>
      </w:r>
      <w:r w:rsidR="003C6A12" w:rsidRPr="003C6A12">
        <w:rPr>
          <w:i/>
          <w:iCs/>
          <w:sz w:val="22"/>
          <w:szCs w:val="22"/>
        </w:rPr>
        <w:t>Strade, autostrade, ponti, viadotti, ferrovie, metropolitane</w:t>
      </w:r>
      <w:r>
        <w:rPr>
          <w:sz w:val="22"/>
          <w:szCs w:val="22"/>
        </w:rPr>
        <w:t>” (</w:t>
      </w:r>
      <w:r w:rsidRPr="008B59BA">
        <w:rPr>
          <w:i/>
          <w:iCs/>
          <w:sz w:val="22"/>
          <w:szCs w:val="22"/>
        </w:rPr>
        <w:t xml:space="preserve">riguarda </w:t>
      </w:r>
      <w:r w:rsidR="003C6A12" w:rsidRPr="003C6A12">
        <w:rPr>
          <w:i/>
          <w:iCs/>
          <w:sz w:val="22"/>
          <w:szCs w:val="22"/>
        </w:rPr>
        <w:t>la manutenzione di opere di viabilità esistenti, strade e</w:t>
      </w:r>
      <w:r w:rsidR="003C6A12">
        <w:rPr>
          <w:i/>
          <w:iCs/>
          <w:sz w:val="22"/>
          <w:szCs w:val="22"/>
        </w:rPr>
        <w:t xml:space="preserve"> </w:t>
      </w:r>
      <w:r w:rsidR="003C6A12" w:rsidRPr="003C6A12">
        <w:rPr>
          <w:i/>
          <w:iCs/>
          <w:sz w:val="22"/>
          <w:szCs w:val="22"/>
        </w:rPr>
        <w:t xml:space="preserve">opere complementari </w:t>
      </w:r>
      <w:proofErr w:type="gramStart"/>
      <w:r w:rsidR="003C6A12" w:rsidRPr="003C6A12">
        <w:rPr>
          <w:i/>
          <w:iCs/>
          <w:sz w:val="22"/>
          <w:szCs w:val="22"/>
        </w:rPr>
        <w:t>( a</w:t>
      </w:r>
      <w:proofErr w:type="gramEnd"/>
      <w:r w:rsidR="003C6A12" w:rsidRPr="003C6A12">
        <w:rPr>
          <w:i/>
          <w:iCs/>
          <w:sz w:val="22"/>
          <w:szCs w:val="22"/>
        </w:rPr>
        <w:t xml:space="preserve"> titolo esemplificativo: parcheggi, strade</w:t>
      </w:r>
      <w:r w:rsidR="003C6A12">
        <w:rPr>
          <w:i/>
          <w:iCs/>
          <w:sz w:val="22"/>
          <w:szCs w:val="22"/>
        </w:rPr>
        <w:t xml:space="preserve"> </w:t>
      </w:r>
      <w:r w:rsidR="003C6A12" w:rsidRPr="003C6A12">
        <w:rPr>
          <w:i/>
          <w:iCs/>
          <w:sz w:val="22"/>
          <w:szCs w:val="22"/>
        </w:rPr>
        <w:t xml:space="preserve">realizzate con pavimentazione rigida e o flessibile, </w:t>
      </w:r>
      <w:proofErr w:type="spellStart"/>
      <w:r w:rsidR="003C6A12" w:rsidRPr="003C6A12">
        <w:rPr>
          <w:i/>
          <w:iCs/>
          <w:sz w:val="22"/>
          <w:szCs w:val="22"/>
        </w:rPr>
        <w:t>ecc</w:t>
      </w:r>
      <w:proofErr w:type="spellEnd"/>
      <w:r w:rsidR="003C6A12" w:rsidRPr="003C6A12">
        <w:rPr>
          <w:i/>
          <w:iCs/>
          <w:sz w:val="22"/>
          <w:szCs w:val="22"/>
        </w:rPr>
        <w:t>).</w:t>
      </w:r>
    </w:p>
    <w:p w14:paraId="6377E5AD" w14:textId="77777777" w:rsidR="0046778F" w:rsidRPr="005D4D77" w:rsidRDefault="0046778F" w:rsidP="0046778F">
      <w:pPr>
        <w:autoSpaceDE w:val="0"/>
        <w:autoSpaceDN w:val="0"/>
        <w:spacing w:after="0" w:line="240" w:lineRule="auto"/>
        <w:ind w:left="284"/>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Il lotto è unico. Il contratto verrà stipulato a misura ai sensi del comma 5-bis dell’art. 59 del Codice dei contratti.</w:t>
      </w:r>
    </w:p>
    <w:p w14:paraId="36DCC9AD" w14:textId="77777777" w:rsidR="0046778F" w:rsidRPr="009C2180" w:rsidRDefault="0046778F" w:rsidP="0046778F">
      <w:pPr>
        <w:spacing w:after="0" w:line="240" w:lineRule="auto"/>
        <w:ind w:left="284"/>
        <w:jc w:val="both"/>
        <w:rPr>
          <w:rFonts w:ascii="Times New Roman" w:eastAsia="Times New Roman" w:hAnsi="Times New Roman" w:cs="Times New Roman"/>
          <w:bCs/>
          <w:lang w:eastAsia="it-IT"/>
        </w:rPr>
      </w:pPr>
      <w:r w:rsidRPr="0046778F">
        <w:rPr>
          <w:rFonts w:ascii="Times New Roman" w:eastAsia="Times New Roman" w:hAnsi="Times New Roman" w:cs="Times New Roman"/>
          <w:bCs/>
          <w:lang w:eastAsia="it-IT"/>
        </w:rPr>
        <w:t xml:space="preserve">L’importo a base di gara è </w:t>
      </w:r>
      <w:proofErr w:type="spellStart"/>
      <w:r w:rsidRPr="0046778F">
        <w:rPr>
          <w:rFonts w:ascii="Times New Roman" w:eastAsia="Times New Roman" w:hAnsi="Times New Roman" w:cs="Times New Roman"/>
          <w:bCs/>
          <w:lang w:eastAsia="it-IT"/>
        </w:rPr>
        <w:t>renumerativo</w:t>
      </w:r>
      <w:proofErr w:type="spellEnd"/>
      <w:r w:rsidRPr="0046778F">
        <w:rPr>
          <w:rFonts w:ascii="Times New Roman" w:eastAsia="Times New Roman" w:hAnsi="Times New Roman" w:cs="Times New Roman"/>
          <w:bCs/>
          <w:lang w:eastAsia="it-IT"/>
        </w:rPr>
        <w:t xml:space="preserve"> di ogni</w:t>
      </w:r>
      <w:r>
        <w:rPr>
          <w:rFonts w:ascii="Times New Roman" w:eastAsia="Times New Roman" w:hAnsi="Times New Roman" w:cs="Times New Roman"/>
          <w:bCs/>
          <w:lang w:eastAsia="it-IT"/>
        </w:rPr>
        <w:t xml:space="preserve"> prestazione e lavorazione riportata nella presente lettera di invito e negli allegati progettuali alla presente. </w:t>
      </w:r>
    </w:p>
    <w:p w14:paraId="6E2B1806" w14:textId="77777777" w:rsidR="00561201" w:rsidRPr="009C2180" w:rsidRDefault="00561201" w:rsidP="0046778F">
      <w:pPr>
        <w:spacing w:after="0" w:line="240" w:lineRule="auto"/>
        <w:contextualSpacing/>
        <w:jc w:val="both"/>
        <w:rPr>
          <w:rFonts w:ascii="Times New Roman" w:eastAsia="Times New Roman" w:hAnsi="Times New Roman" w:cs="Times New Roman"/>
          <w:b/>
          <w:lang w:eastAsia="it-IT"/>
        </w:rPr>
      </w:pPr>
    </w:p>
    <w:p w14:paraId="06458F7A" w14:textId="77777777" w:rsidR="00561201" w:rsidRPr="009C2180" w:rsidRDefault="00561201" w:rsidP="00561201">
      <w:pPr>
        <w:spacing w:after="0" w:line="240" w:lineRule="auto"/>
        <w:ind w:left="284"/>
        <w:contextualSpacing/>
        <w:jc w:val="center"/>
        <w:rPr>
          <w:rFonts w:ascii="Times New Roman" w:eastAsia="Times New Roman" w:hAnsi="Times New Roman" w:cs="Times New Roman"/>
          <w:bCs/>
          <w:sz w:val="20"/>
          <w:szCs w:val="20"/>
          <w:lang w:eastAsia="it-IT"/>
        </w:rPr>
      </w:pPr>
      <w:r w:rsidRPr="009C2180">
        <w:rPr>
          <w:rFonts w:ascii="Times New Roman" w:eastAsia="Times New Roman" w:hAnsi="Times New Roman" w:cs="Times New Roman"/>
          <w:bCs/>
          <w:sz w:val="20"/>
          <w:szCs w:val="20"/>
          <w:lang w:eastAsia="it-IT"/>
        </w:rPr>
        <w:t>LAVORAZIONI DI CUI SI COMPONE L’INTERVENTO</w:t>
      </w:r>
    </w:p>
    <w:p w14:paraId="359DF817" w14:textId="77777777" w:rsidR="00561201" w:rsidRPr="009C2180" w:rsidRDefault="00561201" w:rsidP="00561201">
      <w:pPr>
        <w:spacing w:after="0" w:line="240" w:lineRule="auto"/>
        <w:ind w:left="284"/>
        <w:contextualSpacing/>
        <w:jc w:val="both"/>
        <w:rPr>
          <w:rFonts w:ascii="Times New Roman" w:eastAsia="Times New Roman" w:hAnsi="Times New Roman" w:cs="Times New Roman"/>
          <w:b/>
          <w:lang w:eastAsia="it-IT"/>
        </w:rPr>
      </w:pPr>
    </w:p>
    <w:tbl>
      <w:tblPr>
        <w:tblW w:w="1072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682"/>
        <w:gridCol w:w="1055"/>
        <w:gridCol w:w="1010"/>
        <w:gridCol w:w="1677"/>
        <w:gridCol w:w="1371"/>
        <w:gridCol w:w="1447"/>
        <w:gridCol w:w="1508"/>
        <w:gridCol w:w="975"/>
      </w:tblGrid>
      <w:tr w:rsidR="00561201" w:rsidRPr="009C2180" w14:paraId="2DB32224" w14:textId="77777777" w:rsidTr="00244FBF">
        <w:trPr>
          <w:trHeight w:val="210"/>
          <w:jc w:val="center"/>
        </w:trPr>
        <w:tc>
          <w:tcPr>
            <w:tcW w:w="1682" w:type="dxa"/>
            <w:vMerge w:val="restart"/>
            <w:tcBorders>
              <w:right w:val="single" w:sz="4" w:space="0" w:color="auto"/>
            </w:tcBorders>
          </w:tcPr>
          <w:p w14:paraId="084349C0" w14:textId="77777777" w:rsidR="00561201" w:rsidRPr="009C2180" w:rsidRDefault="00561201" w:rsidP="00D61C8D">
            <w:pPr>
              <w:spacing w:after="0" w:line="276" w:lineRule="auto"/>
              <w:ind w:left="69"/>
              <w:jc w:val="center"/>
              <w:rPr>
                <w:rFonts w:ascii="Times New Roman" w:eastAsia="Times New Roman" w:hAnsi="Times New Roman" w:cs="Times New Roman"/>
                <w:sz w:val="16"/>
                <w:szCs w:val="16"/>
                <w:lang w:eastAsia="it-IT"/>
              </w:rPr>
            </w:pPr>
          </w:p>
          <w:p w14:paraId="1870F17E" w14:textId="77777777" w:rsidR="00561201" w:rsidRPr="009C2180" w:rsidRDefault="00561201" w:rsidP="00D61C8D">
            <w:pPr>
              <w:spacing w:after="0" w:line="276" w:lineRule="auto"/>
              <w:ind w:left="69"/>
              <w:jc w:val="center"/>
              <w:rPr>
                <w:rFonts w:ascii="Times New Roman" w:eastAsia="Times New Roman" w:hAnsi="Times New Roman" w:cs="Times New Roman"/>
                <w:sz w:val="16"/>
                <w:szCs w:val="16"/>
                <w:lang w:eastAsia="it-IT"/>
              </w:rPr>
            </w:pPr>
          </w:p>
          <w:p w14:paraId="3FED1EBA" w14:textId="77777777" w:rsidR="00561201" w:rsidRPr="009C2180" w:rsidRDefault="00561201" w:rsidP="00D61C8D">
            <w:pPr>
              <w:spacing w:after="0" w:line="276" w:lineRule="auto"/>
              <w:ind w:left="69"/>
              <w:jc w:val="center"/>
              <w:rPr>
                <w:rFonts w:ascii="Times New Roman" w:eastAsia="Times New Roman" w:hAnsi="Times New Roman" w:cs="Times New Roman"/>
                <w:b/>
                <w:sz w:val="16"/>
                <w:szCs w:val="16"/>
                <w:lang w:eastAsia="it-IT"/>
              </w:rPr>
            </w:pPr>
            <w:r w:rsidRPr="009C2180">
              <w:rPr>
                <w:rFonts w:ascii="Times New Roman" w:eastAsia="Times New Roman" w:hAnsi="Times New Roman" w:cs="Times New Roman"/>
                <w:b/>
                <w:sz w:val="16"/>
                <w:szCs w:val="16"/>
                <w:lang w:eastAsia="it-IT"/>
              </w:rPr>
              <w:t>Lavorazione</w:t>
            </w:r>
          </w:p>
          <w:p w14:paraId="06C0A901" w14:textId="77777777" w:rsidR="00561201" w:rsidRPr="009C2180" w:rsidRDefault="00561201" w:rsidP="00D61C8D">
            <w:pPr>
              <w:spacing w:after="0" w:line="276" w:lineRule="auto"/>
              <w:ind w:left="284"/>
              <w:jc w:val="center"/>
              <w:rPr>
                <w:rFonts w:ascii="Times New Roman" w:eastAsia="Times New Roman" w:hAnsi="Times New Roman" w:cs="Times New Roman"/>
                <w:sz w:val="16"/>
                <w:szCs w:val="16"/>
                <w:lang w:eastAsia="it-IT"/>
              </w:rPr>
            </w:pPr>
          </w:p>
        </w:tc>
        <w:tc>
          <w:tcPr>
            <w:tcW w:w="1055" w:type="dxa"/>
            <w:vMerge w:val="restart"/>
            <w:tcBorders>
              <w:left w:val="single" w:sz="4" w:space="0" w:color="auto"/>
              <w:right w:val="single" w:sz="4" w:space="0" w:color="auto"/>
            </w:tcBorders>
          </w:tcPr>
          <w:p w14:paraId="28204044" w14:textId="77777777" w:rsidR="00561201" w:rsidRPr="009C2180" w:rsidRDefault="00561201" w:rsidP="00D61C8D">
            <w:pPr>
              <w:spacing w:after="0" w:line="276" w:lineRule="auto"/>
              <w:ind w:left="284"/>
              <w:jc w:val="center"/>
              <w:rPr>
                <w:rFonts w:ascii="Times New Roman" w:eastAsia="Times New Roman" w:hAnsi="Times New Roman" w:cs="Times New Roman"/>
                <w:sz w:val="16"/>
                <w:szCs w:val="16"/>
                <w:lang w:eastAsia="it-IT"/>
              </w:rPr>
            </w:pPr>
          </w:p>
          <w:p w14:paraId="784E2D51" w14:textId="77777777" w:rsidR="00561201" w:rsidRPr="009C2180" w:rsidRDefault="00561201" w:rsidP="00D61C8D">
            <w:pPr>
              <w:spacing w:after="0" w:line="276" w:lineRule="auto"/>
              <w:ind w:left="284"/>
              <w:jc w:val="center"/>
              <w:rPr>
                <w:rFonts w:ascii="Times New Roman" w:eastAsia="Times New Roman" w:hAnsi="Times New Roman" w:cs="Times New Roman"/>
                <w:sz w:val="16"/>
                <w:szCs w:val="16"/>
                <w:lang w:eastAsia="it-IT"/>
              </w:rPr>
            </w:pPr>
          </w:p>
          <w:p w14:paraId="6A2D7A9A" w14:textId="77777777" w:rsidR="00561201" w:rsidRPr="009C2180" w:rsidRDefault="00561201" w:rsidP="00D61C8D">
            <w:pPr>
              <w:spacing w:after="0" w:line="276" w:lineRule="auto"/>
              <w:ind w:left="284"/>
              <w:jc w:val="center"/>
              <w:rPr>
                <w:rFonts w:ascii="Times New Roman" w:eastAsia="Times New Roman" w:hAnsi="Times New Roman" w:cs="Times New Roman"/>
                <w:b/>
                <w:sz w:val="16"/>
                <w:szCs w:val="16"/>
                <w:lang w:eastAsia="it-IT"/>
              </w:rPr>
            </w:pPr>
            <w:r w:rsidRPr="009C2180">
              <w:rPr>
                <w:rFonts w:ascii="Times New Roman" w:eastAsia="Times New Roman" w:hAnsi="Times New Roman" w:cs="Times New Roman"/>
                <w:b/>
                <w:sz w:val="16"/>
                <w:szCs w:val="16"/>
                <w:lang w:eastAsia="it-IT"/>
              </w:rPr>
              <w:t>categoria</w:t>
            </w:r>
          </w:p>
          <w:p w14:paraId="6DC561A6" w14:textId="77777777" w:rsidR="00561201" w:rsidRPr="009C2180" w:rsidRDefault="00561201" w:rsidP="00D61C8D">
            <w:pPr>
              <w:spacing w:after="200" w:line="276" w:lineRule="auto"/>
              <w:ind w:left="284"/>
              <w:jc w:val="center"/>
              <w:rPr>
                <w:rFonts w:ascii="Times New Roman" w:eastAsia="Times New Roman" w:hAnsi="Times New Roman" w:cs="Times New Roman"/>
                <w:sz w:val="16"/>
                <w:szCs w:val="16"/>
                <w:lang w:eastAsia="it-IT"/>
              </w:rPr>
            </w:pPr>
          </w:p>
          <w:p w14:paraId="4840193C" w14:textId="77777777" w:rsidR="00561201" w:rsidRPr="009C2180" w:rsidRDefault="00561201" w:rsidP="00D61C8D">
            <w:pPr>
              <w:spacing w:after="200" w:line="276" w:lineRule="auto"/>
              <w:ind w:left="284"/>
              <w:jc w:val="center"/>
              <w:rPr>
                <w:rFonts w:ascii="Times New Roman" w:eastAsia="Times New Roman" w:hAnsi="Times New Roman" w:cs="Times New Roman"/>
                <w:sz w:val="16"/>
                <w:szCs w:val="16"/>
                <w:lang w:eastAsia="it-IT"/>
              </w:rPr>
            </w:pPr>
          </w:p>
          <w:p w14:paraId="5E14FD6B" w14:textId="77777777" w:rsidR="00561201" w:rsidRPr="009C2180" w:rsidRDefault="00561201" w:rsidP="00D61C8D">
            <w:pPr>
              <w:spacing w:after="0" w:line="276" w:lineRule="auto"/>
              <w:ind w:left="284"/>
              <w:jc w:val="center"/>
              <w:rPr>
                <w:rFonts w:ascii="Times New Roman" w:eastAsia="Times New Roman" w:hAnsi="Times New Roman" w:cs="Times New Roman"/>
                <w:sz w:val="16"/>
                <w:szCs w:val="16"/>
                <w:lang w:eastAsia="it-IT"/>
              </w:rPr>
            </w:pPr>
          </w:p>
        </w:tc>
        <w:tc>
          <w:tcPr>
            <w:tcW w:w="1010" w:type="dxa"/>
            <w:vMerge w:val="restart"/>
            <w:tcBorders>
              <w:top w:val="single" w:sz="4" w:space="0" w:color="auto"/>
              <w:left w:val="single" w:sz="4" w:space="0" w:color="auto"/>
              <w:bottom w:val="nil"/>
              <w:right w:val="single" w:sz="4" w:space="0" w:color="auto"/>
            </w:tcBorders>
          </w:tcPr>
          <w:p w14:paraId="664ADDEA" w14:textId="77777777" w:rsidR="00561201" w:rsidRPr="009C2180" w:rsidRDefault="00561201" w:rsidP="00D61C8D">
            <w:pPr>
              <w:spacing w:after="0" w:line="276" w:lineRule="auto"/>
              <w:ind w:left="35"/>
              <w:jc w:val="center"/>
              <w:rPr>
                <w:rFonts w:ascii="Times New Roman" w:eastAsia="Times New Roman" w:hAnsi="Times New Roman" w:cs="Times New Roman"/>
                <w:sz w:val="16"/>
                <w:szCs w:val="16"/>
                <w:lang w:eastAsia="it-IT"/>
              </w:rPr>
            </w:pPr>
          </w:p>
          <w:p w14:paraId="6130575C" w14:textId="77777777" w:rsidR="00561201" w:rsidRPr="009C2180" w:rsidRDefault="00561201" w:rsidP="00D61C8D">
            <w:pPr>
              <w:spacing w:after="0" w:line="276" w:lineRule="auto"/>
              <w:ind w:left="35"/>
              <w:jc w:val="center"/>
              <w:rPr>
                <w:rFonts w:ascii="Times New Roman" w:eastAsia="Times New Roman" w:hAnsi="Times New Roman" w:cs="Times New Roman"/>
                <w:sz w:val="16"/>
                <w:szCs w:val="16"/>
                <w:lang w:eastAsia="it-IT"/>
              </w:rPr>
            </w:pPr>
          </w:p>
          <w:p w14:paraId="16946035" w14:textId="77777777" w:rsidR="00561201" w:rsidRPr="009C2180" w:rsidRDefault="00561201" w:rsidP="00D61C8D">
            <w:pPr>
              <w:spacing w:after="0" w:line="276" w:lineRule="auto"/>
              <w:ind w:left="35"/>
              <w:jc w:val="center"/>
              <w:rPr>
                <w:rFonts w:ascii="Times New Roman" w:eastAsia="Times New Roman" w:hAnsi="Times New Roman" w:cs="Times New Roman"/>
                <w:b/>
                <w:sz w:val="16"/>
                <w:szCs w:val="16"/>
                <w:lang w:eastAsia="it-IT"/>
              </w:rPr>
            </w:pPr>
            <w:r w:rsidRPr="009C2180">
              <w:rPr>
                <w:rFonts w:ascii="Times New Roman" w:eastAsia="Times New Roman" w:hAnsi="Times New Roman" w:cs="Times New Roman"/>
                <w:b/>
                <w:sz w:val="16"/>
                <w:szCs w:val="16"/>
                <w:lang w:eastAsia="it-IT"/>
              </w:rPr>
              <w:t>Classifica</w:t>
            </w:r>
          </w:p>
          <w:p w14:paraId="553B876D" w14:textId="77777777" w:rsidR="00561201" w:rsidRPr="009C2180" w:rsidRDefault="00561201" w:rsidP="00D61C8D">
            <w:pPr>
              <w:spacing w:after="200" w:line="276" w:lineRule="auto"/>
              <w:ind w:left="284"/>
              <w:jc w:val="center"/>
              <w:rPr>
                <w:rFonts w:ascii="Times New Roman" w:eastAsia="Times New Roman" w:hAnsi="Times New Roman" w:cs="Times New Roman"/>
                <w:sz w:val="16"/>
                <w:szCs w:val="16"/>
                <w:lang w:eastAsia="it-IT"/>
              </w:rPr>
            </w:pPr>
          </w:p>
          <w:p w14:paraId="67C746F3" w14:textId="77777777" w:rsidR="00561201" w:rsidRPr="009C2180" w:rsidRDefault="00561201" w:rsidP="00D61C8D">
            <w:pPr>
              <w:spacing w:after="200" w:line="276" w:lineRule="auto"/>
              <w:ind w:left="284"/>
              <w:jc w:val="center"/>
              <w:rPr>
                <w:rFonts w:ascii="Times New Roman" w:eastAsia="Times New Roman" w:hAnsi="Times New Roman" w:cs="Times New Roman"/>
                <w:sz w:val="16"/>
                <w:szCs w:val="16"/>
                <w:lang w:eastAsia="it-IT"/>
              </w:rPr>
            </w:pPr>
          </w:p>
          <w:p w14:paraId="62F9B6C3" w14:textId="77777777" w:rsidR="00561201" w:rsidRPr="009C2180" w:rsidRDefault="00561201" w:rsidP="00D61C8D">
            <w:pPr>
              <w:spacing w:after="0" w:line="276" w:lineRule="auto"/>
              <w:ind w:left="284"/>
              <w:jc w:val="center"/>
              <w:rPr>
                <w:rFonts w:ascii="Times New Roman" w:eastAsia="Times New Roman" w:hAnsi="Times New Roman" w:cs="Times New Roman"/>
                <w:sz w:val="16"/>
                <w:szCs w:val="16"/>
                <w:lang w:eastAsia="it-IT"/>
              </w:rPr>
            </w:pPr>
          </w:p>
        </w:tc>
        <w:tc>
          <w:tcPr>
            <w:tcW w:w="1677" w:type="dxa"/>
            <w:vMerge w:val="restart"/>
            <w:tcBorders>
              <w:left w:val="single" w:sz="4" w:space="0" w:color="auto"/>
              <w:right w:val="single" w:sz="4" w:space="0" w:color="auto"/>
            </w:tcBorders>
          </w:tcPr>
          <w:p w14:paraId="20E5328E" w14:textId="77777777" w:rsidR="00561201" w:rsidRPr="009C2180" w:rsidRDefault="00561201" w:rsidP="00D61C8D">
            <w:pPr>
              <w:spacing w:after="0" w:line="240" w:lineRule="atLeast"/>
              <w:ind w:left="284"/>
              <w:jc w:val="center"/>
              <w:rPr>
                <w:rFonts w:ascii="Times New Roman" w:eastAsia="Times New Roman" w:hAnsi="Times New Roman" w:cs="Times New Roman"/>
                <w:sz w:val="16"/>
                <w:szCs w:val="16"/>
                <w:lang w:eastAsia="it-IT"/>
              </w:rPr>
            </w:pPr>
          </w:p>
          <w:p w14:paraId="13D131A7" w14:textId="77777777" w:rsidR="00561201" w:rsidRPr="009C2180" w:rsidRDefault="00561201" w:rsidP="00D61C8D">
            <w:pPr>
              <w:spacing w:after="0" w:line="240" w:lineRule="atLeast"/>
              <w:ind w:left="284"/>
              <w:jc w:val="center"/>
              <w:rPr>
                <w:rFonts w:ascii="Times New Roman" w:eastAsia="Times New Roman" w:hAnsi="Times New Roman" w:cs="Times New Roman"/>
                <w:sz w:val="16"/>
                <w:szCs w:val="16"/>
                <w:lang w:eastAsia="it-IT"/>
              </w:rPr>
            </w:pPr>
          </w:p>
          <w:p w14:paraId="5B6A92C2" w14:textId="77777777" w:rsidR="00561201" w:rsidRPr="009C2180" w:rsidRDefault="00561201" w:rsidP="00D61C8D">
            <w:pPr>
              <w:spacing w:after="0" w:line="240" w:lineRule="atLeast"/>
              <w:ind w:left="284"/>
              <w:jc w:val="center"/>
              <w:rPr>
                <w:rFonts w:ascii="Times New Roman" w:eastAsia="Times New Roman" w:hAnsi="Times New Roman" w:cs="Times New Roman"/>
                <w:b/>
                <w:sz w:val="16"/>
                <w:szCs w:val="16"/>
                <w:lang w:eastAsia="it-IT"/>
              </w:rPr>
            </w:pPr>
            <w:r w:rsidRPr="009C2180">
              <w:rPr>
                <w:rFonts w:ascii="Times New Roman" w:eastAsia="Times New Roman" w:hAnsi="Times New Roman" w:cs="Times New Roman"/>
                <w:b/>
                <w:sz w:val="16"/>
                <w:szCs w:val="16"/>
                <w:lang w:eastAsia="it-IT"/>
              </w:rPr>
              <w:t>Qualificazione</w:t>
            </w:r>
          </w:p>
          <w:p w14:paraId="228CF412" w14:textId="77777777" w:rsidR="00561201" w:rsidRPr="009C2180" w:rsidRDefault="00561201" w:rsidP="00D61C8D">
            <w:pPr>
              <w:spacing w:after="0" w:line="240" w:lineRule="atLeast"/>
              <w:ind w:left="284"/>
              <w:jc w:val="center"/>
              <w:rPr>
                <w:rFonts w:ascii="Times New Roman" w:eastAsia="Times New Roman" w:hAnsi="Times New Roman" w:cs="Times New Roman"/>
                <w:b/>
                <w:sz w:val="16"/>
                <w:szCs w:val="16"/>
                <w:lang w:eastAsia="it-IT"/>
              </w:rPr>
            </w:pPr>
            <w:r w:rsidRPr="009C2180">
              <w:rPr>
                <w:rFonts w:ascii="Times New Roman" w:eastAsia="Times New Roman" w:hAnsi="Times New Roman" w:cs="Times New Roman"/>
                <w:b/>
                <w:sz w:val="16"/>
                <w:szCs w:val="16"/>
                <w:lang w:eastAsia="it-IT"/>
              </w:rPr>
              <w:t>Obbligatoria</w:t>
            </w:r>
          </w:p>
          <w:p w14:paraId="147C16FB" w14:textId="77777777" w:rsidR="00561201" w:rsidRPr="009C2180" w:rsidRDefault="00561201" w:rsidP="00D61C8D">
            <w:pPr>
              <w:spacing w:after="0" w:line="240" w:lineRule="atLeast"/>
              <w:ind w:left="284"/>
              <w:jc w:val="center"/>
              <w:rPr>
                <w:rFonts w:ascii="Times New Roman" w:eastAsia="Times New Roman" w:hAnsi="Times New Roman" w:cs="Times New Roman"/>
                <w:b/>
                <w:sz w:val="16"/>
                <w:szCs w:val="16"/>
                <w:lang w:eastAsia="it-IT"/>
              </w:rPr>
            </w:pPr>
            <w:r w:rsidRPr="009C2180">
              <w:rPr>
                <w:rFonts w:ascii="Times New Roman" w:eastAsia="Times New Roman" w:hAnsi="Times New Roman" w:cs="Times New Roman"/>
                <w:b/>
                <w:sz w:val="16"/>
                <w:szCs w:val="16"/>
                <w:lang w:eastAsia="it-IT"/>
              </w:rPr>
              <w:t>(si/no)</w:t>
            </w:r>
          </w:p>
          <w:p w14:paraId="778A56C0" w14:textId="77777777" w:rsidR="00561201" w:rsidRPr="009C2180" w:rsidRDefault="00561201" w:rsidP="00D61C8D">
            <w:pPr>
              <w:spacing w:after="0" w:line="240" w:lineRule="auto"/>
              <w:ind w:left="284"/>
              <w:jc w:val="center"/>
              <w:rPr>
                <w:rFonts w:ascii="Times New Roman" w:eastAsia="Times New Roman" w:hAnsi="Times New Roman" w:cs="Times New Roman"/>
                <w:sz w:val="16"/>
                <w:szCs w:val="16"/>
                <w:lang w:eastAsia="it-IT"/>
              </w:rPr>
            </w:pPr>
          </w:p>
        </w:tc>
        <w:tc>
          <w:tcPr>
            <w:tcW w:w="1371" w:type="dxa"/>
            <w:vMerge w:val="restart"/>
            <w:tcBorders>
              <w:left w:val="single" w:sz="4" w:space="0" w:color="auto"/>
              <w:right w:val="single" w:sz="4" w:space="0" w:color="auto"/>
            </w:tcBorders>
          </w:tcPr>
          <w:p w14:paraId="112EED1A" w14:textId="77777777" w:rsidR="00561201" w:rsidRPr="009C2180" w:rsidRDefault="00561201" w:rsidP="00D61C8D">
            <w:pPr>
              <w:spacing w:after="0" w:line="276" w:lineRule="auto"/>
              <w:ind w:left="194"/>
              <w:jc w:val="center"/>
              <w:rPr>
                <w:rFonts w:ascii="Times New Roman" w:eastAsia="Times New Roman" w:hAnsi="Times New Roman" w:cs="Times New Roman"/>
                <w:sz w:val="16"/>
                <w:szCs w:val="16"/>
                <w:lang w:eastAsia="it-IT"/>
              </w:rPr>
            </w:pPr>
          </w:p>
          <w:p w14:paraId="504AC0E8" w14:textId="77777777" w:rsidR="00561201" w:rsidRPr="009C2180" w:rsidRDefault="00561201" w:rsidP="00D61C8D">
            <w:pPr>
              <w:spacing w:after="0" w:line="276" w:lineRule="auto"/>
              <w:ind w:left="284"/>
              <w:jc w:val="center"/>
              <w:rPr>
                <w:rFonts w:ascii="Times New Roman" w:eastAsia="Times New Roman" w:hAnsi="Times New Roman" w:cs="Times New Roman"/>
                <w:sz w:val="16"/>
                <w:szCs w:val="16"/>
                <w:lang w:eastAsia="it-IT"/>
              </w:rPr>
            </w:pPr>
          </w:p>
          <w:p w14:paraId="5ED7628A" w14:textId="77777777" w:rsidR="00561201" w:rsidRPr="009C2180" w:rsidRDefault="00561201" w:rsidP="00D61C8D">
            <w:pPr>
              <w:spacing w:after="0" w:line="276" w:lineRule="auto"/>
              <w:ind w:left="284"/>
              <w:jc w:val="center"/>
              <w:rPr>
                <w:rFonts w:ascii="Times New Roman" w:eastAsia="Times New Roman" w:hAnsi="Times New Roman" w:cs="Times New Roman"/>
                <w:b/>
                <w:sz w:val="16"/>
                <w:szCs w:val="16"/>
                <w:lang w:eastAsia="it-IT"/>
              </w:rPr>
            </w:pPr>
            <w:r w:rsidRPr="009C2180">
              <w:rPr>
                <w:rFonts w:ascii="Times New Roman" w:eastAsia="Times New Roman" w:hAnsi="Times New Roman" w:cs="Times New Roman"/>
                <w:b/>
                <w:sz w:val="16"/>
                <w:szCs w:val="16"/>
                <w:lang w:eastAsia="it-IT"/>
              </w:rPr>
              <w:t>importo (€)</w:t>
            </w:r>
          </w:p>
          <w:p w14:paraId="07EC354F" w14:textId="77777777" w:rsidR="00561201" w:rsidRPr="009C2180" w:rsidRDefault="00561201" w:rsidP="00D61C8D">
            <w:pPr>
              <w:spacing w:after="200" w:line="276" w:lineRule="auto"/>
              <w:ind w:left="284"/>
              <w:jc w:val="center"/>
              <w:rPr>
                <w:rFonts w:ascii="Times New Roman" w:eastAsia="Times New Roman" w:hAnsi="Times New Roman" w:cs="Times New Roman"/>
                <w:sz w:val="16"/>
                <w:szCs w:val="16"/>
                <w:lang w:eastAsia="it-IT"/>
              </w:rPr>
            </w:pPr>
          </w:p>
          <w:p w14:paraId="0BC5BDC4" w14:textId="77777777" w:rsidR="00561201" w:rsidRPr="009C2180" w:rsidRDefault="00561201" w:rsidP="00D61C8D">
            <w:pPr>
              <w:spacing w:after="0" w:line="276" w:lineRule="auto"/>
              <w:ind w:left="284"/>
              <w:jc w:val="center"/>
              <w:rPr>
                <w:rFonts w:ascii="Times New Roman" w:eastAsia="Times New Roman" w:hAnsi="Times New Roman" w:cs="Times New Roman"/>
                <w:sz w:val="16"/>
                <w:szCs w:val="16"/>
                <w:lang w:eastAsia="it-IT"/>
              </w:rPr>
            </w:pPr>
          </w:p>
        </w:tc>
        <w:tc>
          <w:tcPr>
            <w:tcW w:w="1447" w:type="dxa"/>
            <w:vMerge w:val="restart"/>
            <w:tcBorders>
              <w:left w:val="single" w:sz="4" w:space="0" w:color="auto"/>
              <w:right w:val="single" w:sz="4" w:space="0" w:color="auto"/>
            </w:tcBorders>
          </w:tcPr>
          <w:p w14:paraId="3C0DC62B" w14:textId="77777777" w:rsidR="00561201" w:rsidRPr="009C2180" w:rsidRDefault="00561201" w:rsidP="00D61C8D">
            <w:pPr>
              <w:spacing w:after="0" w:line="276" w:lineRule="auto"/>
              <w:ind w:left="284"/>
              <w:jc w:val="center"/>
              <w:rPr>
                <w:rFonts w:ascii="Times New Roman" w:eastAsia="Times New Roman" w:hAnsi="Times New Roman" w:cs="Times New Roman"/>
                <w:sz w:val="16"/>
                <w:szCs w:val="16"/>
                <w:lang w:eastAsia="it-IT"/>
              </w:rPr>
            </w:pPr>
          </w:p>
          <w:p w14:paraId="777841C6" w14:textId="77777777" w:rsidR="00561201" w:rsidRPr="009C2180" w:rsidRDefault="00561201" w:rsidP="00D61C8D">
            <w:pPr>
              <w:spacing w:after="0" w:line="276" w:lineRule="auto"/>
              <w:ind w:left="284"/>
              <w:jc w:val="center"/>
              <w:rPr>
                <w:rFonts w:ascii="Times New Roman" w:eastAsia="Times New Roman" w:hAnsi="Times New Roman" w:cs="Times New Roman"/>
                <w:sz w:val="16"/>
                <w:szCs w:val="16"/>
                <w:lang w:eastAsia="it-IT"/>
              </w:rPr>
            </w:pPr>
          </w:p>
          <w:p w14:paraId="5B80472F" w14:textId="77777777" w:rsidR="00561201" w:rsidRPr="009C2180" w:rsidRDefault="00561201" w:rsidP="00D61C8D">
            <w:pPr>
              <w:spacing w:after="0" w:line="276" w:lineRule="auto"/>
              <w:ind w:left="284"/>
              <w:jc w:val="center"/>
              <w:rPr>
                <w:rFonts w:ascii="Times New Roman" w:eastAsia="Times New Roman" w:hAnsi="Times New Roman" w:cs="Times New Roman"/>
                <w:b/>
                <w:sz w:val="16"/>
                <w:szCs w:val="16"/>
                <w:lang w:eastAsia="it-IT"/>
              </w:rPr>
            </w:pPr>
            <w:r w:rsidRPr="009C2180">
              <w:rPr>
                <w:rFonts w:ascii="Times New Roman" w:eastAsia="Times New Roman" w:hAnsi="Times New Roman" w:cs="Times New Roman"/>
                <w:b/>
                <w:sz w:val="16"/>
                <w:szCs w:val="16"/>
                <w:lang w:eastAsia="it-IT"/>
              </w:rPr>
              <w:t>manodopera%</w:t>
            </w:r>
          </w:p>
          <w:p w14:paraId="6337B275" w14:textId="77777777" w:rsidR="00561201" w:rsidRPr="009C2180" w:rsidRDefault="00561201" w:rsidP="00D61C8D">
            <w:pPr>
              <w:spacing w:after="200" w:line="276" w:lineRule="auto"/>
              <w:ind w:left="284"/>
              <w:jc w:val="center"/>
              <w:rPr>
                <w:rFonts w:ascii="Times New Roman" w:eastAsia="Times New Roman" w:hAnsi="Times New Roman" w:cs="Times New Roman"/>
                <w:sz w:val="16"/>
                <w:szCs w:val="16"/>
                <w:lang w:eastAsia="it-IT"/>
              </w:rPr>
            </w:pPr>
          </w:p>
          <w:p w14:paraId="6AC63148" w14:textId="77777777" w:rsidR="00561201" w:rsidRPr="009C2180" w:rsidRDefault="00561201" w:rsidP="00D61C8D">
            <w:pPr>
              <w:spacing w:after="0" w:line="276" w:lineRule="auto"/>
              <w:ind w:left="284"/>
              <w:jc w:val="center"/>
              <w:rPr>
                <w:rFonts w:ascii="Times New Roman" w:eastAsia="Times New Roman" w:hAnsi="Times New Roman" w:cs="Times New Roman"/>
                <w:sz w:val="16"/>
                <w:szCs w:val="16"/>
                <w:lang w:eastAsia="it-IT"/>
              </w:rPr>
            </w:pPr>
          </w:p>
        </w:tc>
        <w:tc>
          <w:tcPr>
            <w:tcW w:w="2483" w:type="dxa"/>
            <w:gridSpan w:val="2"/>
            <w:tcBorders>
              <w:left w:val="single" w:sz="4" w:space="0" w:color="auto"/>
            </w:tcBorders>
          </w:tcPr>
          <w:p w14:paraId="505D7DE2" w14:textId="77777777" w:rsidR="00561201" w:rsidRPr="009C2180" w:rsidRDefault="00561201" w:rsidP="00D61C8D">
            <w:pPr>
              <w:spacing w:after="0" w:line="276" w:lineRule="auto"/>
              <w:ind w:left="284"/>
              <w:jc w:val="center"/>
              <w:rPr>
                <w:rFonts w:ascii="Times New Roman" w:eastAsia="Times New Roman" w:hAnsi="Times New Roman" w:cs="Times New Roman"/>
                <w:b/>
                <w:sz w:val="16"/>
                <w:szCs w:val="16"/>
                <w:lang w:eastAsia="it-IT"/>
              </w:rPr>
            </w:pPr>
            <w:r w:rsidRPr="009C2180">
              <w:rPr>
                <w:rFonts w:ascii="Times New Roman" w:eastAsia="Times New Roman" w:hAnsi="Times New Roman" w:cs="Times New Roman"/>
                <w:b/>
                <w:sz w:val="16"/>
                <w:szCs w:val="16"/>
                <w:lang w:eastAsia="it-IT"/>
              </w:rPr>
              <w:t>indicazioni speciali ai fini della gara</w:t>
            </w:r>
          </w:p>
        </w:tc>
      </w:tr>
      <w:tr w:rsidR="00561201" w:rsidRPr="009C2180" w14:paraId="7FD086A4" w14:textId="77777777" w:rsidTr="00244FBF">
        <w:trPr>
          <w:trHeight w:val="510"/>
          <w:jc w:val="center"/>
        </w:trPr>
        <w:tc>
          <w:tcPr>
            <w:tcW w:w="1682" w:type="dxa"/>
            <w:vMerge/>
            <w:tcBorders>
              <w:bottom w:val="single" w:sz="4" w:space="0" w:color="auto"/>
              <w:right w:val="single" w:sz="4" w:space="0" w:color="auto"/>
            </w:tcBorders>
          </w:tcPr>
          <w:p w14:paraId="4C318D27" w14:textId="77777777" w:rsidR="00561201" w:rsidRPr="009C2180" w:rsidRDefault="00561201" w:rsidP="00D61C8D">
            <w:pPr>
              <w:spacing w:after="0" w:line="276" w:lineRule="auto"/>
              <w:ind w:left="69"/>
              <w:jc w:val="center"/>
              <w:rPr>
                <w:rFonts w:ascii="Times New Roman" w:eastAsia="Times New Roman" w:hAnsi="Times New Roman" w:cs="Times New Roman"/>
                <w:sz w:val="16"/>
                <w:szCs w:val="16"/>
                <w:lang w:eastAsia="it-IT"/>
              </w:rPr>
            </w:pPr>
          </w:p>
        </w:tc>
        <w:tc>
          <w:tcPr>
            <w:tcW w:w="1055" w:type="dxa"/>
            <w:vMerge/>
            <w:tcBorders>
              <w:left w:val="single" w:sz="4" w:space="0" w:color="auto"/>
              <w:bottom w:val="single" w:sz="4" w:space="0" w:color="auto"/>
              <w:right w:val="single" w:sz="4" w:space="0" w:color="auto"/>
            </w:tcBorders>
          </w:tcPr>
          <w:p w14:paraId="2400F559" w14:textId="77777777" w:rsidR="00561201" w:rsidRPr="009C2180" w:rsidRDefault="00561201" w:rsidP="00D61C8D">
            <w:pPr>
              <w:spacing w:after="0" w:line="276" w:lineRule="auto"/>
              <w:ind w:left="69"/>
              <w:jc w:val="center"/>
              <w:rPr>
                <w:rFonts w:ascii="Times New Roman" w:eastAsia="Times New Roman" w:hAnsi="Times New Roman" w:cs="Times New Roman"/>
                <w:sz w:val="16"/>
                <w:szCs w:val="16"/>
                <w:lang w:eastAsia="it-IT"/>
              </w:rPr>
            </w:pPr>
          </w:p>
        </w:tc>
        <w:tc>
          <w:tcPr>
            <w:tcW w:w="1010" w:type="dxa"/>
            <w:vMerge/>
            <w:tcBorders>
              <w:top w:val="nil"/>
              <w:left w:val="single" w:sz="4" w:space="0" w:color="auto"/>
              <w:bottom w:val="single" w:sz="4" w:space="0" w:color="auto"/>
              <w:right w:val="single" w:sz="4" w:space="0" w:color="auto"/>
            </w:tcBorders>
          </w:tcPr>
          <w:p w14:paraId="53D12B8D" w14:textId="77777777" w:rsidR="00561201" w:rsidRPr="009C2180" w:rsidRDefault="00561201" w:rsidP="00D61C8D">
            <w:pPr>
              <w:spacing w:after="0" w:line="276" w:lineRule="auto"/>
              <w:ind w:left="69"/>
              <w:jc w:val="center"/>
              <w:rPr>
                <w:rFonts w:ascii="Times New Roman" w:eastAsia="Times New Roman" w:hAnsi="Times New Roman" w:cs="Times New Roman"/>
                <w:sz w:val="16"/>
                <w:szCs w:val="16"/>
                <w:lang w:eastAsia="it-IT"/>
              </w:rPr>
            </w:pPr>
          </w:p>
        </w:tc>
        <w:tc>
          <w:tcPr>
            <w:tcW w:w="1677" w:type="dxa"/>
            <w:vMerge/>
            <w:tcBorders>
              <w:left w:val="single" w:sz="4" w:space="0" w:color="auto"/>
              <w:bottom w:val="single" w:sz="4" w:space="0" w:color="auto"/>
              <w:right w:val="single" w:sz="4" w:space="0" w:color="auto"/>
            </w:tcBorders>
          </w:tcPr>
          <w:p w14:paraId="1A80A05C" w14:textId="77777777" w:rsidR="00561201" w:rsidRPr="009C2180" w:rsidRDefault="00561201" w:rsidP="00D61C8D">
            <w:pPr>
              <w:spacing w:after="0" w:line="276" w:lineRule="auto"/>
              <w:ind w:left="69"/>
              <w:jc w:val="center"/>
              <w:rPr>
                <w:rFonts w:ascii="Times New Roman" w:eastAsia="Times New Roman" w:hAnsi="Times New Roman" w:cs="Times New Roman"/>
                <w:sz w:val="16"/>
                <w:szCs w:val="16"/>
                <w:lang w:eastAsia="it-IT"/>
              </w:rPr>
            </w:pPr>
          </w:p>
        </w:tc>
        <w:tc>
          <w:tcPr>
            <w:tcW w:w="1371" w:type="dxa"/>
            <w:vMerge/>
            <w:tcBorders>
              <w:left w:val="single" w:sz="4" w:space="0" w:color="auto"/>
              <w:bottom w:val="single" w:sz="4" w:space="0" w:color="auto"/>
              <w:right w:val="single" w:sz="4" w:space="0" w:color="auto"/>
            </w:tcBorders>
          </w:tcPr>
          <w:p w14:paraId="53949E9F" w14:textId="77777777" w:rsidR="00561201" w:rsidRPr="009C2180" w:rsidRDefault="00561201" w:rsidP="00D61C8D">
            <w:pPr>
              <w:spacing w:after="0" w:line="276" w:lineRule="auto"/>
              <w:ind w:left="69"/>
              <w:jc w:val="center"/>
              <w:rPr>
                <w:rFonts w:ascii="Times New Roman" w:eastAsia="Times New Roman" w:hAnsi="Times New Roman" w:cs="Times New Roman"/>
                <w:sz w:val="16"/>
                <w:szCs w:val="16"/>
                <w:lang w:eastAsia="it-IT"/>
              </w:rPr>
            </w:pPr>
          </w:p>
        </w:tc>
        <w:tc>
          <w:tcPr>
            <w:tcW w:w="1447" w:type="dxa"/>
            <w:vMerge/>
            <w:tcBorders>
              <w:left w:val="single" w:sz="4" w:space="0" w:color="auto"/>
              <w:bottom w:val="single" w:sz="4" w:space="0" w:color="auto"/>
              <w:right w:val="single" w:sz="4" w:space="0" w:color="auto"/>
            </w:tcBorders>
          </w:tcPr>
          <w:p w14:paraId="07961241" w14:textId="77777777" w:rsidR="00561201" w:rsidRPr="009C2180" w:rsidRDefault="00561201" w:rsidP="00D61C8D">
            <w:pPr>
              <w:spacing w:after="0" w:line="276" w:lineRule="auto"/>
              <w:ind w:left="69"/>
              <w:jc w:val="center"/>
              <w:rPr>
                <w:rFonts w:ascii="Times New Roman" w:eastAsia="Times New Roman" w:hAnsi="Times New Roman" w:cs="Times New Roman"/>
                <w:sz w:val="16"/>
                <w:szCs w:val="16"/>
                <w:lang w:eastAsia="it-IT"/>
              </w:rPr>
            </w:pPr>
          </w:p>
        </w:tc>
        <w:tc>
          <w:tcPr>
            <w:tcW w:w="1508" w:type="dxa"/>
            <w:tcBorders>
              <w:top w:val="single" w:sz="4" w:space="0" w:color="auto"/>
              <w:left w:val="single" w:sz="4" w:space="0" w:color="auto"/>
              <w:bottom w:val="single" w:sz="4" w:space="0" w:color="auto"/>
              <w:right w:val="single" w:sz="4" w:space="0" w:color="auto"/>
            </w:tcBorders>
          </w:tcPr>
          <w:p w14:paraId="23470EF2" w14:textId="77777777" w:rsidR="00561201" w:rsidRPr="009C2180" w:rsidRDefault="00561201" w:rsidP="00D61C8D">
            <w:pPr>
              <w:spacing w:after="0" w:line="276" w:lineRule="auto"/>
              <w:ind w:left="284"/>
              <w:jc w:val="center"/>
              <w:rPr>
                <w:rFonts w:ascii="Times New Roman" w:eastAsia="Times New Roman" w:hAnsi="Times New Roman" w:cs="Times New Roman"/>
                <w:sz w:val="16"/>
                <w:szCs w:val="16"/>
                <w:lang w:eastAsia="it-IT"/>
              </w:rPr>
            </w:pPr>
          </w:p>
          <w:p w14:paraId="781530C1" w14:textId="77777777" w:rsidR="00561201" w:rsidRPr="009C2180" w:rsidRDefault="00561201" w:rsidP="00D61C8D">
            <w:pPr>
              <w:spacing w:after="0" w:line="276" w:lineRule="auto"/>
              <w:ind w:left="284"/>
              <w:jc w:val="center"/>
              <w:rPr>
                <w:rFonts w:ascii="Times New Roman" w:eastAsia="Times New Roman" w:hAnsi="Times New Roman" w:cs="Times New Roman"/>
                <w:b/>
                <w:sz w:val="16"/>
                <w:szCs w:val="16"/>
                <w:lang w:eastAsia="it-IT"/>
              </w:rPr>
            </w:pPr>
            <w:r w:rsidRPr="009C2180">
              <w:rPr>
                <w:rFonts w:ascii="Times New Roman" w:eastAsia="Times New Roman" w:hAnsi="Times New Roman" w:cs="Times New Roman"/>
                <w:b/>
                <w:sz w:val="16"/>
                <w:szCs w:val="16"/>
                <w:lang w:eastAsia="it-IT"/>
              </w:rPr>
              <w:t>prevalente o scorporabile</w:t>
            </w:r>
          </w:p>
          <w:p w14:paraId="5FFC49F5" w14:textId="77777777" w:rsidR="00561201" w:rsidRPr="009C2180" w:rsidRDefault="00561201" w:rsidP="00D61C8D">
            <w:pPr>
              <w:spacing w:after="0" w:line="276" w:lineRule="auto"/>
              <w:ind w:left="284"/>
              <w:jc w:val="center"/>
              <w:rPr>
                <w:rFonts w:ascii="Times New Roman" w:eastAsia="Times New Roman" w:hAnsi="Times New Roman" w:cs="Times New Roman"/>
                <w:sz w:val="16"/>
                <w:szCs w:val="16"/>
                <w:lang w:eastAsia="it-IT"/>
              </w:rPr>
            </w:pPr>
          </w:p>
        </w:tc>
        <w:tc>
          <w:tcPr>
            <w:tcW w:w="975" w:type="dxa"/>
            <w:tcBorders>
              <w:top w:val="single" w:sz="4" w:space="0" w:color="auto"/>
              <w:left w:val="single" w:sz="4" w:space="0" w:color="auto"/>
              <w:bottom w:val="single" w:sz="4" w:space="0" w:color="auto"/>
            </w:tcBorders>
          </w:tcPr>
          <w:p w14:paraId="6CAE20EE" w14:textId="77777777" w:rsidR="00561201" w:rsidRPr="009C2180" w:rsidRDefault="00561201" w:rsidP="00D61C8D">
            <w:pPr>
              <w:spacing w:after="0" w:line="276" w:lineRule="auto"/>
              <w:ind w:left="79"/>
              <w:jc w:val="center"/>
              <w:rPr>
                <w:rFonts w:ascii="Times New Roman" w:eastAsia="Times New Roman" w:hAnsi="Times New Roman" w:cs="Times New Roman"/>
                <w:b/>
                <w:sz w:val="16"/>
                <w:szCs w:val="16"/>
                <w:lang w:eastAsia="it-IT"/>
              </w:rPr>
            </w:pPr>
          </w:p>
          <w:p w14:paraId="6F323DFF" w14:textId="77777777" w:rsidR="00561201" w:rsidRPr="009C2180" w:rsidRDefault="00561201" w:rsidP="00D61C8D">
            <w:pPr>
              <w:spacing w:after="0" w:line="276" w:lineRule="auto"/>
              <w:ind w:left="79"/>
              <w:jc w:val="center"/>
              <w:rPr>
                <w:rFonts w:ascii="Times New Roman" w:eastAsia="Times New Roman" w:hAnsi="Times New Roman" w:cs="Times New Roman"/>
                <w:b/>
                <w:sz w:val="16"/>
                <w:szCs w:val="16"/>
                <w:lang w:eastAsia="it-IT"/>
              </w:rPr>
            </w:pPr>
            <w:proofErr w:type="spellStart"/>
            <w:r w:rsidRPr="009C2180">
              <w:rPr>
                <w:rFonts w:ascii="Times New Roman" w:eastAsia="Times New Roman" w:hAnsi="Times New Roman" w:cs="Times New Roman"/>
                <w:b/>
                <w:sz w:val="16"/>
                <w:szCs w:val="16"/>
                <w:lang w:eastAsia="it-IT"/>
              </w:rPr>
              <w:t>Subap</w:t>
            </w:r>
            <w:proofErr w:type="spellEnd"/>
            <w:r w:rsidRPr="009C2180">
              <w:rPr>
                <w:rFonts w:ascii="Times New Roman" w:eastAsia="Times New Roman" w:hAnsi="Times New Roman" w:cs="Times New Roman"/>
                <w:b/>
                <w:sz w:val="16"/>
                <w:szCs w:val="16"/>
                <w:lang w:eastAsia="it-IT"/>
              </w:rPr>
              <w:t>-</w:t>
            </w:r>
          </w:p>
          <w:p w14:paraId="7581636F" w14:textId="77777777" w:rsidR="00561201" w:rsidRPr="009C2180" w:rsidRDefault="00561201" w:rsidP="00D61C8D">
            <w:pPr>
              <w:spacing w:after="0" w:line="276" w:lineRule="auto"/>
              <w:ind w:left="79"/>
              <w:jc w:val="center"/>
              <w:rPr>
                <w:rFonts w:ascii="Times New Roman" w:eastAsia="Times New Roman" w:hAnsi="Times New Roman" w:cs="Times New Roman"/>
                <w:sz w:val="16"/>
                <w:szCs w:val="16"/>
                <w:lang w:eastAsia="it-IT"/>
              </w:rPr>
            </w:pPr>
            <w:proofErr w:type="spellStart"/>
            <w:r w:rsidRPr="009C2180">
              <w:rPr>
                <w:rFonts w:ascii="Times New Roman" w:eastAsia="Times New Roman" w:hAnsi="Times New Roman" w:cs="Times New Roman"/>
                <w:b/>
                <w:sz w:val="16"/>
                <w:szCs w:val="16"/>
                <w:lang w:eastAsia="it-IT"/>
              </w:rPr>
              <w:t>paltabile</w:t>
            </w:r>
            <w:proofErr w:type="spellEnd"/>
          </w:p>
        </w:tc>
      </w:tr>
      <w:tr w:rsidR="00561201" w:rsidRPr="009C2180" w14:paraId="6B75E118" w14:textId="77777777" w:rsidTr="00244FBF">
        <w:trPr>
          <w:trHeight w:val="735"/>
          <w:jc w:val="center"/>
        </w:trPr>
        <w:tc>
          <w:tcPr>
            <w:tcW w:w="1682" w:type="dxa"/>
            <w:tcBorders>
              <w:top w:val="single" w:sz="4" w:space="0" w:color="auto"/>
              <w:bottom w:val="single" w:sz="4" w:space="0" w:color="auto"/>
              <w:right w:val="single" w:sz="4" w:space="0" w:color="auto"/>
            </w:tcBorders>
          </w:tcPr>
          <w:p w14:paraId="7DCA4260" w14:textId="4FB05B1C" w:rsidR="00561201" w:rsidRPr="001C1DC5" w:rsidRDefault="001C1DC5" w:rsidP="00155B60">
            <w:pPr>
              <w:spacing w:after="0" w:line="276" w:lineRule="auto"/>
              <w:ind w:left="284"/>
              <w:jc w:val="center"/>
              <w:rPr>
                <w:rFonts w:ascii="Times New Roman" w:eastAsia="Times New Roman" w:hAnsi="Times New Roman" w:cs="Times New Roman"/>
                <w:sz w:val="18"/>
                <w:szCs w:val="18"/>
                <w:lang w:eastAsia="it-IT"/>
              </w:rPr>
            </w:pPr>
            <w:r w:rsidRPr="001C1DC5">
              <w:rPr>
                <w:rFonts w:ascii="Times New Roman" w:hAnsi="Times New Roman" w:cs="Times New Roman"/>
                <w:sz w:val="18"/>
                <w:szCs w:val="18"/>
              </w:rPr>
              <w:t xml:space="preserve">lavori di manutenzione </w:t>
            </w:r>
            <w:r w:rsidR="00155B60">
              <w:rPr>
                <w:rFonts w:ascii="Times New Roman" w:hAnsi="Times New Roman" w:cs="Times New Roman"/>
                <w:sz w:val="18"/>
                <w:szCs w:val="18"/>
              </w:rPr>
              <w:t xml:space="preserve">straordinaria </w:t>
            </w:r>
            <w:r w:rsidR="00155B60">
              <w:rPr>
                <w:rFonts w:ascii="Times New Roman" w:hAnsi="Times New Roman" w:cs="Times New Roman"/>
                <w:sz w:val="18"/>
                <w:szCs w:val="18"/>
              </w:rPr>
              <w:lastRenderedPageBreak/>
              <w:t xml:space="preserve">pavimentazione capoluogo </w:t>
            </w:r>
          </w:p>
        </w:tc>
        <w:tc>
          <w:tcPr>
            <w:tcW w:w="1055" w:type="dxa"/>
            <w:tcBorders>
              <w:top w:val="single" w:sz="4" w:space="0" w:color="auto"/>
              <w:left w:val="single" w:sz="4" w:space="0" w:color="auto"/>
              <w:bottom w:val="single" w:sz="4" w:space="0" w:color="auto"/>
              <w:right w:val="single" w:sz="4" w:space="0" w:color="auto"/>
            </w:tcBorders>
            <w:vAlign w:val="center"/>
          </w:tcPr>
          <w:p w14:paraId="5361665E" w14:textId="1996DB5D" w:rsidR="00561201" w:rsidRPr="009C2180" w:rsidRDefault="00561201" w:rsidP="00123F80">
            <w:pPr>
              <w:spacing w:after="0" w:line="276" w:lineRule="auto"/>
              <w:jc w:val="center"/>
              <w:rPr>
                <w:rFonts w:ascii="Times New Roman" w:eastAsia="Times New Roman" w:hAnsi="Times New Roman" w:cs="Times New Roman"/>
                <w:sz w:val="16"/>
                <w:szCs w:val="16"/>
                <w:lang w:eastAsia="it-IT"/>
              </w:rPr>
            </w:pPr>
            <w:r w:rsidRPr="009C2180">
              <w:rPr>
                <w:rFonts w:ascii="Times New Roman" w:eastAsia="Times New Roman" w:hAnsi="Times New Roman" w:cs="Times New Roman"/>
                <w:sz w:val="16"/>
                <w:szCs w:val="16"/>
                <w:lang w:eastAsia="it-IT"/>
              </w:rPr>
              <w:lastRenderedPageBreak/>
              <w:t xml:space="preserve">OG </w:t>
            </w:r>
            <w:r w:rsidR="00123F80">
              <w:rPr>
                <w:rFonts w:ascii="Times New Roman" w:eastAsia="Times New Roman" w:hAnsi="Times New Roman" w:cs="Times New Roman"/>
                <w:sz w:val="16"/>
                <w:szCs w:val="16"/>
                <w:lang w:eastAsia="it-IT"/>
              </w:rPr>
              <w:t>3</w:t>
            </w:r>
          </w:p>
        </w:tc>
        <w:tc>
          <w:tcPr>
            <w:tcW w:w="1010" w:type="dxa"/>
            <w:tcBorders>
              <w:top w:val="single" w:sz="4" w:space="0" w:color="auto"/>
              <w:left w:val="single" w:sz="4" w:space="0" w:color="auto"/>
              <w:bottom w:val="single" w:sz="4" w:space="0" w:color="auto"/>
              <w:right w:val="single" w:sz="4" w:space="0" w:color="auto"/>
            </w:tcBorders>
            <w:vAlign w:val="center"/>
          </w:tcPr>
          <w:p w14:paraId="5AA109FA" w14:textId="10CA1F37" w:rsidR="00561201" w:rsidRPr="009C2180" w:rsidRDefault="00561201" w:rsidP="00D61C8D">
            <w:pPr>
              <w:spacing w:after="0" w:line="276" w:lineRule="auto"/>
              <w:jc w:val="center"/>
              <w:rPr>
                <w:rFonts w:ascii="Times New Roman" w:eastAsia="Times New Roman" w:hAnsi="Times New Roman" w:cs="Times New Roman"/>
                <w:sz w:val="16"/>
                <w:szCs w:val="16"/>
                <w:lang w:eastAsia="it-IT"/>
              </w:rPr>
            </w:pPr>
            <w:r w:rsidRPr="009C2180">
              <w:rPr>
                <w:rFonts w:ascii="Times New Roman" w:eastAsia="Times New Roman" w:hAnsi="Times New Roman" w:cs="Times New Roman"/>
                <w:sz w:val="16"/>
                <w:szCs w:val="16"/>
                <w:lang w:eastAsia="it-IT"/>
              </w:rPr>
              <w:t>I</w:t>
            </w:r>
          </w:p>
        </w:tc>
        <w:tc>
          <w:tcPr>
            <w:tcW w:w="1677" w:type="dxa"/>
            <w:tcBorders>
              <w:top w:val="single" w:sz="4" w:space="0" w:color="auto"/>
              <w:left w:val="single" w:sz="4" w:space="0" w:color="auto"/>
              <w:bottom w:val="single" w:sz="4" w:space="0" w:color="auto"/>
              <w:right w:val="single" w:sz="4" w:space="0" w:color="auto"/>
            </w:tcBorders>
            <w:vAlign w:val="center"/>
          </w:tcPr>
          <w:p w14:paraId="6F088FE3" w14:textId="77777777" w:rsidR="00561201" w:rsidRPr="009C2180" w:rsidRDefault="00561201" w:rsidP="00D61C8D">
            <w:pPr>
              <w:spacing w:after="0" w:line="276" w:lineRule="auto"/>
              <w:ind w:left="284"/>
              <w:jc w:val="center"/>
              <w:rPr>
                <w:rFonts w:ascii="Times New Roman" w:eastAsia="Times New Roman" w:hAnsi="Times New Roman" w:cs="Times New Roman"/>
                <w:sz w:val="16"/>
                <w:szCs w:val="16"/>
                <w:lang w:eastAsia="it-IT"/>
              </w:rPr>
            </w:pPr>
            <w:r w:rsidRPr="009C2180">
              <w:rPr>
                <w:rFonts w:ascii="Times New Roman" w:eastAsia="Times New Roman" w:hAnsi="Times New Roman" w:cs="Times New Roman"/>
                <w:sz w:val="16"/>
                <w:szCs w:val="16"/>
                <w:lang w:eastAsia="it-IT"/>
              </w:rPr>
              <w:t>si</w:t>
            </w:r>
          </w:p>
        </w:tc>
        <w:tc>
          <w:tcPr>
            <w:tcW w:w="1371" w:type="dxa"/>
            <w:tcBorders>
              <w:top w:val="single" w:sz="4" w:space="0" w:color="auto"/>
              <w:left w:val="single" w:sz="4" w:space="0" w:color="auto"/>
              <w:bottom w:val="single" w:sz="4" w:space="0" w:color="auto"/>
              <w:right w:val="single" w:sz="4" w:space="0" w:color="auto"/>
            </w:tcBorders>
            <w:vAlign w:val="center"/>
          </w:tcPr>
          <w:p w14:paraId="3684F006" w14:textId="312BF207" w:rsidR="00561201" w:rsidRPr="009C2180" w:rsidRDefault="0013566A" w:rsidP="00123F80">
            <w:pPr>
              <w:spacing w:after="0" w:line="276" w:lineRule="auto"/>
              <w:ind w:left="284"/>
              <w:jc w:val="center"/>
              <w:rPr>
                <w:rFonts w:ascii="Times New Roman" w:eastAsia="Times New Roman" w:hAnsi="Times New Roman" w:cs="Times New Roman"/>
                <w:b/>
                <w:bCs/>
                <w:sz w:val="16"/>
                <w:szCs w:val="16"/>
                <w:lang w:eastAsia="it-IT"/>
              </w:rPr>
            </w:pPr>
            <w:r>
              <w:rPr>
                <w:rFonts w:ascii="Times New Roman" w:eastAsia="Times New Roman" w:hAnsi="Times New Roman" w:cs="Times New Roman"/>
                <w:b/>
                <w:bCs/>
                <w:sz w:val="16"/>
                <w:szCs w:val="16"/>
                <w:lang w:eastAsia="it-IT"/>
              </w:rPr>
              <w:t>5</w:t>
            </w:r>
            <w:r w:rsidR="00123F80">
              <w:rPr>
                <w:rFonts w:ascii="Times New Roman" w:eastAsia="Times New Roman" w:hAnsi="Times New Roman" w:cs="Times New Roman"/>
                <w:b/>
                <w:bCs/>
                <w:sz w:val="16"/>
                <w:szCs w:val="16"/>
                <w:lang w:eastAsia="it-IT"/>
              </w:rPr>
              <w:t>4</w:t>
            </w:r>
            <w:r>
              <w:rPr>
                <w:rFonts w:ascii="Times New Roman" w:eastAsia="Times New Roman" w:hAnsi="Times New Roman" w:cs="Times New Roman"/>
                <w:b/>
                <w:bCs/>
                <w:sz w:val="16"/>
                <w:szCs w:val="16"/>
                <w:lang w:eastAsia="it-IT"/>
              </w:rPr>
              <w:t>.</w:t>
            </w:r>
            <w:r w:rsidR="00123F80">
              <w:rPr>
                <w:rFonts w:ascii="Times New Roman" w:eastAsia="Times New Roman" w:hAnsi="Times New Roman" w:cs="Times New Roman"/>
                <w:b/>
                <w:bCs/>
                <w:sz w:val="16"/>
                <w:szCs w:val="16"/>
                <w:lang w:eastAsia="it-IT"/>
              </w:rPr>
              <w:t>709</w:t>
            </w:r>
            <w:r>
              <w:rPr>
                <w:rFonts w:ascii="Times New Roman" w:eastAsia="Times New Roman" w:hAnsi="Times New Roman" w:cs="Times New Roman"/>
                <w:b/>
                <w:bCs/>
                <w:sz w:val="16"/>
                <w:szCs w:val="16"/>
                <w:lang w:eastAsia="it-IT"/>
              </w:rPr>
              <w:t>,</w:t>
            </w:r>
            <w:r w:rsidR="00123F80">
              <w:rPr>
                <w:rFonts w:ascii="Times New Roman" w:eastAsia="Times New Roman" w:hAnsi="Times New Roman" w:cs="Times New Roman"/>
                <w:b/>
                <w:bCs/>
                <w:sz w:val="16"/>
                <w:szCs w:val="16"/>
                <w:lang w:eastAsia="it-IT"/>
              </w:rPr>
              <w:t>75</w:t>
            </w:r>
          </w:p>
        </w:tc>
        <w:tc>
          <w:tcPr>
            <w:tcW w:w="1447" w:type="dxa"/>
            <w:tcBorders>
              <w:top w:val="single" w:sz="4" w:space="0" w:color="auto"/>
              <w:left w:val="single" w:sz="4" w:space="0" w:color="auto"/>
              <w:bottom w:val="single" w:sz="4" w:space="0" w:color="auto"/>
              <w:right w:val="single" w:sz="4" w:space="0" w:color="auto"/>
            </w:tcBorders>
            <w:vAlign w:val="center"/>
          </w:tcPr>
          <w:p w14:paraId="24F8FA10" w14:textId="706223AD" w:rsidR="00561201" w:rsidRPr="009C2180" w:rsidRDefault="00FE711A" w:rsidP="00D61C8D">
            <w:pPr>
              <w:spacing w:after="200" w:line="276" w:lineRule="auto"/>
              <w:ind w:left="284"/>
              <w:jc w:val="center"/>
              <w:rPr>
                <w:rFonts w:ascii="Times New Roman" w:eastAsia="Times New Roman" w:hAnsi="Times New Roman" w:cs="Times New Roman"/>
                <w:b/>
                <w:sz w:val="16"/>
                <w:szCs w:val="16"/>
                <w:lang w:eastAsia="it-IT"/>
              </w:rPr>
            </w:pPr>
            <w:r>
              <w:rPr>
                <w:rFonts w:ascii="Times New Roman" w:eastAsia="Times New Roman" w:hAnsi="Times New Roman" w:cs="Times New Roman"/>
                <w:b/>
                <w:sz w:val="16"/>
                <w:szCs w:val="16"/>
                <w:lang w:eastAsia="it-IT"/>
              </w:rPr>
              <w:t>/</w:t>
            </w:r>
          </w:p>
        </w:tc>
        <w:tc>
          <w:tcPr>
            <w:tcW w:w="1508" w:type="dxa"/>
            <w:tcBorders>
              <w:top w:val="single" w:sz="4" w:space="0" w:color="auto"/>
              <w:left w:val="single" w:sz="4" w:space="0" w:color="auto"/>
              <w:bottom w:val="single" w:sz="4" w:space="0" w:color="auto"/>
              <w:right w:val="single" w:sz="4" w:space="0" w:color="auto"/>
            </w:tcBorders>
            <w:vAlign w:val="center"/>
          </w:tcPr>
          <w:p w14:paraId="7E9DF028" w14:textId="77777777" w:rsidR="00561201" w:rsidRPr="009C2180" w:rsidRDefault="00561201" w:rsidP="00D61C8D">
            <w:pPr>
              <w:spacing w:after="0" w:line="276" w:lineRule="auto"/>
              <w:ind w:left="404"/>
              <w:jc w:val="center"/>
              <w:rPr>
                <w:rFonts w:ascii="Times New Roman" w:eastAsia="Times New Roman" w:hAnsi="Times New Roman" w:cs="Times New Roman"/>
                <w:sz w:val="16"/>
                <w:szCs w:val="16"/>
                <w:lang w:eastAsia="it-IT"/>
              </w:rPr>
            </w:pPr>
            <w:r w:rsidRPr="009C2180">
              <w:rPr>
                <w:rFonts w:ascii="Times New Roman" w:eastAsia="Times New Roman" w:hAnsi="Times New Roman" w:cs="Times New Roman"/>
                <w:sz w:val="16"/>
                <w:szCs w:val="16"/>
                <w:lang w:eastAsia="it-IT"/>
              </w:rPr>
              <w:t>prevalente</w:t>
            </w:r>
          </w:p>
        </w:tc>
        <w:tc>
          <w:tcPr>
            <w:tcW w:w="975" w:type="dxa"/>
            <w:tcBorders>
              <w:top w:val="single" w:sz="4" w:space="0" w:color="auto"/>
              <w:left w:val="single" w:sz="4" w:space="0" w:color="auto"/>
              <w:bottom w:val="single" w:sz="4" w:space="0" w:color="auto"/>
            </w:tcBorders>
            <w:vAlign w:val="center"/>
          </w:tcPr>
          <w:p w14:paraId="0C131F27" w14:textId="77777777" w:rsidR="00561201" w:rsidRPr="00AB65F7" w:rsidRDefault="00561201" w:rsidP="00D61C8D">
            <w:pPr>
              <w:spacing w:after="0" w:line="276" w:lineRule="auto"/>
              <w:ind w:left="79"/>
              <w:jc w:val="center"/>
              <w:rPr>
                <w:rFonts w:ascii="Times New Roman" w:eastAsia="Times New Roman" w:hAnsi="Times New Roman" w:cs="Times New Roman"/>
                <w:color w:val="FF0000"/>
                <w:sz w:val="16"/>
                <w:szCs w:val="16"/>
                <w:lang w:eastAsia="it-IT"/>
              </w:rPr>
            </w:pPr>
            <w:r w:rsidRPr="00AB65F7">
              <w:rPr>
                <w:rFonts w:ascii="Times New Roman" w:eastAsia="Times New Roman" w:hAnsi="Times New Roman" w:cs="Times New Roman"/>
                <w:color w:val="FF0000"/>
                <w:sz w:val="16"/>
                <w:szCs w:val="16"/>
                <w:lang w:eastAsia="it-IT"/>
              </w:rPr>
              <w:t>SI max</w:t>
            </w:r>
          </w:p>
          <w:p w14:paraId="549ECEF1" w14:textId="480AC46A" w:rsidR="00561201" w:rsidRPr="009C2180" w:rsidRDefault="00AB65F7" w:rsidP="00D61C8D">
            <w:pPr>
              <w:spacing w:after="0" w:line="276" w:lineRule="auto"/>
              <w:ind w:left="79"/>
              <w:jc w:val="center"/>
              <w:rPr>
                <w:rFonts w:ascii="Times New Roman" w:eastAsia="Times New Roman" w:hAnsi="Times New Roman" w:cs="Times New Roman"/>
                <w:sz w:val="16"/>
                <w:szCs w:val="16"/>
                <w:lang w:eastAsia="it-IT"/>
              </w:rPr>
            </w:pPr>
            <w:r>
              <w:rPr>
                <w:rFonts w:ascii="Times New Roman" w:eastAsia="Times New Roman" w:hAnsi="Times New Roman" w:cs="Times New Roman"/>
                <w:color w:val="FF0000"/>
                <w:sz w:val="16"/>
                <w:szCs w:val="16"/>
                <w:lang w:eastAsia="it-IT"/>
              </w:rPr>
              <w:t>4</w:t>
            </w:r>
            <w:r w:rsidR="00561201" w:rsidRPr="00AB65F7">
              <w:rPr>
                <w:rFonts w:ascii="Times New Roman" w:eastAsia="Times New Roman" w:hAnsi="Times New Roman" w:cs="Times New Roman"/>
                <w:color w:val="FF0000"/>
                <w:sz w:val="16"/>
                <w:szCs w:val="16"/>
                <w:lang w:eastAsia="it-IT"/>
              </w:rPr>
              <w:t>0%</w:t>
            </w:r>
          </w:p>
        </w:tc>
      </w:tr>
    </w:tbl>
    <w:p w14:paraId="020CD9FB" w14:textId="77777777" w:rsidR="00244FBF" w:rsidRDefault="00244FBF" w:rsidP="00244FBF">
      <w:pPr>
        <w:autoSpaceDE w:val="0"/>
        <w:autoSpaceDN w:val="0"/>
        <w:adjustRightInd w:val="0"/>
        <w:spacing w:after="0" w:line="240" w:lineRule="auto"/>
        <w:jc w:val="both"/>
        <w:rPr>
          <w:rFonts w:ascii="Times New Roman" w:eastAsia="Times New Roman" w:hAnsi="Times New Roman" w:cs="Times New Roman"/>
          <w:b/>
          <w:bCs/>
          <w:sz w:val="20"/>
          <w:szCs w:val="20"/>
        </w:rPr>
      </w:pPr>
    </w:p>
    <w:p w14:paraId="4ACF5CD6" w14:textId="1DFD7A60" w:rsidR="00244FBF" w:rsidRPr="00AC523E" w:rsidRDefault="00244FBF" w:rsidP="00AC523E">
      <w:pPr>
        <w:pStyle w:val="Paragrafoelenco"/>
        <w:numPr>
          <w:ilvl w:val="0"/>
          <w:numId w:val="5"/>
        </w:numPr>
        <w:autoSpaceDE w:val="0"/>
        <w:autoSpaceDN w:val="0"/>
        <w:adjustRightInd w:val="0"/>
        <w:spacing w:after="0" w:line="240" w:lineRule="auto"/>
        <w:ind w:left="284" w:hanging="426"/>
        <w:jc w:val="both"/>
        <w:rPr>
          <w:rFonts w:ascii="Times New Roman" w:eastAsia="Times New Roman" w:hAnsi="Times New Roman" w:cs="Times New Roman"/>
          <w:b/>
          <w:bCs/>
          <w:sz w:val="20"/>
          <w:szCs w:val="20"/>
        </w:rPr>
      </w:pPr>
      <w:r w:rsidRPr="00AC523E">
        <w:rPr>
          <w:rFonts w:ascii="Times New Roman" w:eastAsia="Times New Roman" w:hAnsi="Times New Roman" w:cs="Times New Roman"/>
          <w:b/>
          <w:bCs/>
          <w:sz w:val="20"/>
          <w:szCs w:val="20"/>
        </w:rPr>
        <w:t>LOTTI FUNZIONALI</w:t>
      </w:r>
    </w:p>
    <w:p w14:paraId="1029611A" w14:textId="43478A9A" w:rsidR="00244FBF" w:rsidRPr="00AC523E" w:rsidRDefault="00244FBF" w:rsidP="00AC523E">
      <w:pPr>
        <w:autoSpaceDE w:val="0"/>
        <w:autoSpaceDN w:val="0"/>
        <w:adjustRightInd w:val="0"/>
        <w:spacing w:after="0" w:line="240" w:lineRule="auto"/>
        <w:ind w:left="284"/>
        <w:jc w:val="both"/>
        <w:rPr>
          <w:rFonts w:ascii="Times New Roman" w:eastAsia="Times New Roman" w:hAnsi="Times New Roman" w:cs="Times New Roman"/>
        </w:rPr>
      </w:pPr>
      <w:r w:rsidRPr="00AC523E">
        <w:rPr>
          <w:rFonts w:ascii="Times New Roman" w:eastAsia="Times New Roman" w:hAnsi="Times New Roman" w:cs="Times New Roman"/>
        </w:rPr>
        <w:t>Il presente appalto non è stato suddiviso in lotti in quanto costituente un lotto funzionale unitario non frazionabile o ulteriormente suddivisibile senza compromettere l’efficacia complessiva dell’opera o del lavoro da attuare.</w:t>
      </w:r>
    </w:p>
    <w:p w14:paraId="54C5A3C0" w14:textId="77777777" w:rsidR="00561201" w:rsidRPr="009C2180" w:rsidRDefault="00561201" w:rsidP="00AC523E">
      <w:pPr>
        <w:spacing w:after="0" w:line="240" w:lineRule="auto"/>
        <w:jc w:val="both"/>
        <w:rPr>
          <w:rFonts w:ascii="Times New Roman" w:eastAsia="Times New Roman" w:hAnsi="Times New Roman" w:cs="Times New Roman"/>
          <w:lang w:eastAsia="it-IT"/>
        </w:rPr>
      </w:pPr>
    </w:p>
    <w:p w14:paraId="3D27E547" w14:textId="74B9F7EB" w:rsidR="00561201" w:rsidRPr="009C2180" w:rsidRDefault="00561201" w:rsidP="00561201">
      <w:pPr>
        <w:numPr>
          <w:ilvl w:val="0"/>
          <w:numId w:val="5"/>
        </w:numPr>
        <w:spacing w:after="0" w:line="240" w:lineRule="auto"/>
        <w:ind w:left="284" w:right="-57" w:hanging="426"/>
        <w:contextualSpacing/>
        <w:jc w:val="both"/>
        <w:rPr>
          <w:rFonts w:ascii="Times New Roman" w:eastAsia="Times New Roman" w:hAnsi="Times New Roman" w:cs="Times New Roman"/>
          <w:lang w:eastAsia="it-IT"/>
        </w:rPr>
      </w:pPr>
      <w:r w:rsidRPr="009C2180">
        <w:rPr>
          <w:rFonts w:ascii="Times New Roman" w:eastAsia="Times New Roman" w:hAnsi="Times New Roman" w:cs="Times New Roman"/>
          <w:b/>
          <w:sz w:val="20"/>
          <w:szCs w:val="20"/>
          <w:lang w:eastAsia="it-IT"/>
        </w:rPr>
        <w:t>TERMINE DI ESECUZIO</w:t>
      </w:r>
      <w:r w:rsidR="0046778F">
        <w:rPr>
          <w:rFonts w:ascii="Times New Roman" w:eastAsia="Times New Roman" w:hAnsi="Times New Roman" w:cs="Times New Roman"/>
          <w:b/>
          <w:sz w:val="20"/>
          <w:szCs w:val="20"/>
          <w:lang w:eastAsia="it-IT"/>
        </w:rPr>
        <w:t>NE LAVORI</w:t>
      </w:r>
    </w:p>
    <w:p w14:paraId="01D9BE04" w14:textId="46D07913" w:rsidR="00D001CF" w:rsidRPr="00D001CF" w:rsidRDefault="0046778F" w:rsidP="00D001CF">
      <w:pPr>
        <w:autoSpaceDE w:val="0"/>
        <w:autoSpaceDN w:val="0"/>
        <w:adjustRightInd w:val="0"/>
        <w:spacing w:after="0" w:line="240" w:lineRule="auto"/>
        <w:ind w:left="284"/>
        <w:jc w:val="both"/>
        <w:rPr>
          <w:rFonts w:ascii="Times New Roman" w:hAnsi="Times New Roman" w:cs="Times New Roman"/>
        </w:rPr>
      </w:pPr>
      <w:r w:rsidRPr="0046778F">
        <w:rPr>
          <w:rFonts w:ascii="Times New Roman" w:eastAsia="Times New Roman" w:hAnsi="Times New Roman" w:cs="Times New Roman"/>
          <w:lang w:eastAsia="it-IT"/>
        </w:rPr>
        <w:t>Il termine per l’ese</w:t>
      </w:r>
      <w:r w:rsidR="00155B60">
        <w:rPr>
          <w:rFonts w:ascii="Times New Roman" w:eastAsia="Times New Roman" w:hAnsi="Times New Roman" w:cs="Times New Roman"/>
          <w:lang w:eastAsia="it-IT"/>
        </w:rPr>
        <w:t>cuzione dei lavori è di giorni 60</w:t>
      </w:r>
      <w:r w:rsidRPr="0046778F">
        <w:rPr>
          <w:rFonts w:ascii="Times New Roman" w:eastAsia="Times New Roman" w:hAnsi="Times New Roman" w:cs="Times New Roman"/>
          <w:lang w:eastAsia="it-IT"/>
        </w:rPr>
        <w:t xml:space="preserve"> (</w:t>
      </w:r>
      <w:proofErr w:type="gramStart"/>
      <w:r w:rsidR="00155B60">
        <w:rPr>
          <w:rFonts w:ascii="Times New Roman" w:eastAsia="Times New Roman" w:hAnsi="Times New Roman" w:cs="Times New Roman"/>
          <w:lang w:eastAsia="it-IT"/>
        </w:rPr>
        <w:t>sessanta</w:t>
      </w:r>
      <w:r w:rsidRPr="0046778F">
        <w:rPr>
          <w:rFonts w:ascii="Times New Roman" w:eastAsia="Times New Roman" w:hAnsi="Times New Roman" w:cs="Times New Roman"/>
          <w:lang w:eastAsia="it-IT"/>
        </w:rPr>
        <w:t>)  naturali</w:t>
      </w:r>
      <w:proofErr w:type="gramEnd"/>
      <w:r w:rsidRPr="0046778F">
        <w:rPr>
          <w:rFonts w:ascii="Times New Roman" w:eastAsia="Times New Roman" w:hAnsi="Times New Roman" w:cs="Times New Roman"/>
          <w:lang w:eastAsia="it-IT"/>
        </w:rPr>
        <w:t xml:space="preserve"> e consecutivi de</w:t>
      </w:r>
      <w:r w:rsidR="00D001CF">
        <w:rPr>
          <w:rFonts w:ascii="Times New Roman" w:eastAsia="Times New Roman" w:hAnsi="Times New Roman" w:cs="Times New Roman"/>
          <w:lang w:eastAsia="it-IT"/>
        </w:rPr>
        <w:t xml:space="preserve">correnti dalla data di consegna </w:t>
      </w:r>
      <w:r w:rsidRPr="00D001CF">
        <w:rPr>
          <w:rFonts w:ascii="Times New Roman" w:eastAsia="Times New Roman" w:hAnsi="Times New Roman" w:cs="Times New Roman"/>
          <w:lang w:eastAsia="it-IT"/>
        </w:rPr>
        <w:t>dei lavori</w:t>
      </w:r>
      <w:r w:rsidR="00D001CF">
        <w:rPr>
          <w:rFonts w:ascii="Times New Roman" w:eastAsia="Times New Roman" w:hAnsi="Times New Roman" w:cs="Times New Roman"/>
          <w:lang w:eastAsia="it-IT"/>
        </w:rPr>
        <w:t>.</w:t>
      </w:r>
      <w:r w:rsidRPr="00D001CF">
        <w:rPr>
          <w:rFonts w:ascii="Times New Roman" w:eastAsia="Times New Roman" w:hAnsi="Times New Roman" w:cs="Times New Roman"/>
          <w:lang w:eastAsia="it-IT"/>
        </w:rPr>
        <w:t xml:space="preserve"> </w:t>
      </w:r>
      <w:r w:rsidR="00D001CF" w:rsidRPr="00D001CF">
        <w:rPr>
          <w:rFonts w:ascii="Times New Roman" w:hAnsi="Times New Roman" w:cs="Times New Roman"/>
        </w:rPr>
        <w:t>In caso di mancato rispetto del termine stabilito per l'ultimazione dei lavori, sarà applicata una penale</w:t>
      </w:r>
      <w:r w:rsidR="00D001CF">
        <w:rPr>
          <w:rFonts w:ascii="Times New Roman" w:hAnsi="Times New Roman" w:cs="Times New Roman"/>
        </w:rPr>
        <w:t xml:space="preserve"> </w:t>
      </w:r>
      <w:r w:rsidR="00D001CF" w:rsidRPr="00D001CF">
        <w:rPr>
          <w:rFonts w:ascii="Times New Roman" w:hAnsi="Times New Roman" w:cs="Times New Roman"/>
        </w:rPr>
        <w:t xml:space="preserve">giornaliera </w:t>
      </w:r>
      <w:r w:rsidR="00D001CF">
        <w:rPr>
          <w:rFonts w:ascii="Times New Roman" w:hAnsi="Times New Roman" w:cs="Times New Roman"/>
        </w:rPr>
        <w:t xml:space="preserve">dell’1 per mille </w:t>
      </w:r>
      <w:r w:rsidR="00D001CF" w:rsidRPr="00D001CF">
        <w:rPr>
          <w:rFonts w:ascii="Times New Roman" w:hAnsi="Times New Roman" w:cs="Times New Roman"/>
        </w:rPr>
        <w:t>dell'importo netto contrattuale</w:t>
      </w:r>
      <w:r w:rsidR="00D001CF">
        <w:rPr>
          <w:rFonts w:ascii="Times New Roman" w:hAnsi="Times New Roman" w:cs="Times New Roman"/>
        </w:rPr>
        <w:t>.</w:t>
      </w:r>
    </w:p>
    <w:p w14:paraId="3F1B9701" w14:textId="2BADD62E" w:rsidR="00561201" w:rsidRDefault="0046778F" w:rsidP="0046778F">
      <w:pPr>
        <w:spacing w:after="0" w:line="240" w:lineRule="auto"/>
        <w:ind w:left="284"/>
        <w:jc w:val="both"/>
        <w:rPr>
          <w:rFonts w:ascii="Times New Roman" w:eastAsia="Times New Roman" w:hAnsi="Times New Roman" w:cs="Times New Roman"/>
          <w:lang w:eastAsia="it-IT"/>
        </w:rPr>
      </w:pPr>
      <w:r w:rsidRPr="0046778F">
        <w:rPr>
          <w:rFonts w:ascii="Times New Roman" w:eastAsia="Times New Roman" w:hAnsi="Times New Roman" w:cs="Times New Roman"/>
          <w:lang w:eastAsia="it-IT"/>
        </w:rPr>
        <w:t>Il Comune di Micigliano si riserva la facoltà di consegnare i</w:t>
      </w:r>
      <w:r w:rsidR="00155B60">
        <w:rPr>
          <w:rFonts w:ascii="Times New Roman" w:eastAsia="Times New Roman" w:hAnsi="Times New Roman" w:cs="Times New Roman"/>
          <w:lang w:eastAsia="it-IT"/>
        </w:rPr>
        <w:t xml:space="preserve"> </w:t>
      </w:r>
      <w:r w:rsidRPr="0046778F">
        <w:rPr>
          <w:rFonts w:ascii="Times New Roman" w:eastAsia="Times New Roman" w:hAnsi="Times New Roman" w:cs="Times New Roman"/>
          <w:lang w:eastAsia="it-IT"/>
        </w:rPr>
        <w:t>lavori sotto riserva di legge nelle more della stipula del contratto di appalto.</w:t>
      </w:r>
    </w:p>
    <w:p w14:paraId="716676A6" w14:textId="77777777" w:rsidR="0046778F" w:rsidRPr="009C2180" w:rsidRDefault="0046778F" w:rsidP="0046778F">
      <w:pPr>
        <w:spacing w:after="0" w:line="240" w:lineRule="auto"/>
        <w:ind w:left="284"/>
        <w:jc w:val="both"/>
        <w:rPr>
          <w:rFonts w:ascii="Times New Roman" w:eastAsia="Times New Roman" w:hAnsi="Times New Roman" w:cs="Times New Roman"/>
          <w:lang w:eastAsia="it-IT"/>
        </w:rPr>
      </w:pPr>
    </w:p>
    <w:p w14:paraId="207CCC4B" w14:textId="77777777" w:rsidR="00561201" w:rsidRPr="009C2180" w:rsidRDefault="00561201" w:rsidP="00561201">
      <w:pPr>
        <w:numPr>
          <w:ilvl w:val="0"/>
          <w:numId w:val="5"/>
        </w:numPr>
        <w:spacing w:after="0" w:line="240" w:lineRule="auto"/>
        <w:ind w:left="284" w:hanging="426"/>
        <w:contextualSpacing/>
        <w:jc w:val="both"/>
        <w:rPr>
          <w:rFonts w:ascii="Times New Roman" w:eastAsia="Times New Roman" w:hAnsi="Times New Roman" w:cs="Times New Roman"/>
          <w:b/>
          <w:bCs/>
          <w:sz w:val="20"/>
          <w:szCs w:val="20"/>
          <w:lang w:eastAsia="it-IT"/>
        </w:rPr>
      </w:pPr>
      <w:r w:rsidRPr="009C2180">
        <w:rPr>
          <w:rFonts w:ascii="Times New Roman" w:eastAsia="Times New Roman" w:hAnsi="Times New Roman" w:cs="Times New Roman"/>
          <w:b/>
          <w:bCs/>
          <w:sz w:val="20"/>
          <w:szCs w:val="20"/>
          <w:lang w:eastAsia="it-IT"/>
        </w:rPr>
        <w:t xml:space="preserve">FINANZIAMENTO: </w:t>
      </w:r>
    </w:p>
    <w:p w14:paraId="6EB6254C" w14:textId="5C4A7203" w:rsidR="00561201" w:rsidRPr="002C23A3" w:rsidRDefault="0013566A" w:rsidP="00561201">
      <w:pPr>
        <w:spacing w:after="0" w:line="240" w:lineRule="auto"/>
        <w:ind w:left="284"/>
        <w:jc w:val="both"/>
        <w:rPr>
          <w:rFonts w:ascii="Times New Roman" w:eastAsia="Times New Roman" w:hAnsi="Times New Roman" w:cs="Times New Roman"/>
          <w:sz w:val="21"/>
          <w:szCs w:val="21"/>
          <w:lang w:eastAsia="it-IT"/>
        </w:rPr>
      </w:pPr>
      <w:r w:rsidRPr="002C23A3">
        <w:rPr>
          <w:rFonts w:ascii="Times New Roman" w:eastAsia="Times New Roman" w:hAnsi="Times New Roman" w:cs="Times New Roman"/>
          <w:lang w:eastAsia="it-IT"/>
        </w:rPr>
        <w:t>L</w:t>
      </w:r>
      <w:r w:rsidR="00561201" w:rsidRPr="002C23A3">
        <w:rPr>
          <w:rFonts w:ascii="Times New Roman" w:eastAsia="Times New Roman" w:hAnsi="Times New Roman" w:cs="Times New Roman"/>
          <w:lang w:eastAsia="it-IT"/>
        </w:rPr>
        <w:t xml:space="preserve">’intervento complessivo </w:t>
      </w:r>
      <w:r w:rsidR="002C23A3">
        <w:rPr>
          <w:rFonts w:ascii="Times New Roman" w:eastAsia="Times New Roman" w:hAnsi="Times New Roman" w:cs="Times New Roman"/>
          <w:lang w:eastAsia="it-IT"/>
        </w:rPr>
        <w:t>dell’opera</w:t>
      </w:r>
      <w:r w:rsidR="00FE711A">
        <w:rPr>
          <w:rFonts w:ascii="Times New Roman" w:eastAsia="Times New Roman" w:hAnsi="Times New Roman" w:cs="Times New Roman"/>
          <w:lang w:eastAsia="it-IT"/>
        </w:rPr>
        <w:t xml:space="preserve"> da affidare</w:t>
      </w:r>
      <w:r w:rsidRPr="002C23A3">
        <w:rPr>
          <w:rFonts w:ascii="Times New Roman" w:eastAsia="Times New Roman" w:hAnsi="Times New Roman" w:cs="Times New Roman"/>
          <w:lang w:eastAsia="it-IT"/>
        </w:rPr>
        <w:t xml:space="preserve"> </w:t>
      </w:r>
      <w:r w:rsidR="00561201" w:rsidRPr="002C23A3">
        <w:rPr>
          <w:rFonts w:ascii="Times New Roman" w:eastAsia="Times New Roman" w:hAnsi="Times New Roman" w:cs="Times New Roman"/>
          <w:lang w:eastAsia="it-IT"/>
        </w:rPr>
        <w:t xml:space="preserve">è finanziato con </w:t>
      </w:r>
      <w:r w:rsidRPr="002C23A3">
        <w:rPr>
          <w:rFonts w:ascii="Times New Roman" w:eastAsia="Times New Roman" w:hAnsi="Times New Roman" w:cs="Times New Roman"/>
          <w:lang w:eastAsia="it-IT"/>
        </w:rPr>
        <w:t>i fondi di cui al</w:t>
      </w:r>
      <w:r w:rsidR="00155B60">
        <w:rPr>
          <w:rFonts w:ascii="Times New Roman" w:eastAsia="Times New Roman" w:hAnsi="Times New Roman" w:cs="Times New Roman"/>
          <w:lang w:eastAsia="it-IT"/>
        </w:rPr>
        <w:t>l’ordinanza 104/2020 – sisma 2016</w:t>
      </w:r>
      <w:r w:rsidR="002C23A3" w:rsidRPr="002C23A3">
        <w:rPr>
          <w:rFonts w:ascii="Times New Roman" w:eastAsia="Times New Roman" w:hAnsi="Times New Roman" w:cs="Times New Roman"/>
          <w:lang w:eastAsia="it-IT"/>
        </w:rPr>
        <w:t xml:space="preserve"> </w:t>
      </w:r>
      <w:r w:rsidR="00155B60">
        <w:rPr>
          <w:rFonts w:ascii="Times New Roman" w:eastAsia="Times New Roman" w:hAnsi="Times New Roman" w:cs="Times New Roman"/>
        </w:rPr>
        <w:t>–</w:t>
      </w:r>
      <w:r w:rsidR="002C23A3" w:rsidRPr="002C23A3">
        <w:rPr>
          <w:rFonts w:ascii="Times New Roman" w:eastAsia="Times New Roman" w:hAnsi="Times New Roman" w:cs="Times New Roman"/>
        </w:rPr>
        <w:t xml:space="preserve"> </w:t>
      </w:r>
      <w:r w:rsidR="00155B60">
        <w:rPr>
          <w:rFonts w:ascii="Times New Roman" w:eastAsia="Times New Roman" w:hAnsi="Times New Roman" w:cs="Times New Roman"/>
        </w:rPr>
        <w:t>protocollo di legalità sottoscritto il 26 luglio 2017 tra il commissario straordinario del governo e la centrale unica di committenza</w:t>
      </w:r>
      <w:r w:rsidR="002C23A3">
        <w:rPr>
          <w:rFonts w:ascii="Times New Roman" w:eastAsia="Times New Roman" w:hAnsi="Times New Roman" w:cs="Times New Roman"/>
        </w:rPr>
        <w:t>.</w:t>
      </w:r>
    </w:p>
    <w:p w14:paraId="06C154B3" w14:textId="77777777" w:rsidR="005D4D77" w:rsidRPr="005D4D77" w:rsidRDefault="005D4D77" w:rsidP="00AC523E">
      <w:pPr>
        <w:autoSpaceDE w:val="0"/>
        <w:autoSpaceDN w:val="0"/>
        <w:spacing w:after="0" w:line="240" w:lineRule="auto"/>
        <w:jc w:val="both"/>
        <w:rPr>
          <w:rFonts w:ascii="Times New Roman" w:eastAsia="Times New Roman" w:hAnsi="Times New Roman" w:cs="Times New Roman"/>
          <w:lang w:eastAsia="it-IT"/>
        </w:rPr>
      </w:pPr>
    </w:p>
    <w:p w14:paraId="41DB069B" w14:textId="76D977B4" w:rsidR="005D4D77" w:rsidRPr="00E76ED7" w:rsidRDefault="005D4D77" w:rsidP="00E76ED7">
      <w:pPr>
        <w:pStyle w:val="Paragrafoelenco"/>
        <w:numPr>
          <w:ilvl w:val="0"/>
          <w:numId w:val="5"/>
        </w:numPr>
        <w:autoSpaceDN w:val="0"/>
        <w:spacing w:after="0" w:line="240" w:lineRule="auto"/>
        <w:ind w:left="284" w:hanging="426"/>
        <w:jc w:val="both"/>
        <w:rPr>
          <w:rFonts w:ascii="Times New Roman" w:eastAsia="Times New Roman" w:hAnsi="Times New Roman" w:cs="Times New Roman"/>
          <w:b/>
          <w:bCs/>
          <w:sz w:val="20"/>
          <w:szCs w:val="20"/>
          <w:lang w:eastAsia="it-IT"/>
        </w:rPr>
      </w:pPr>
      <w:r w:rsidRPr="00E76ED7">
        <w:rPr>
          <w:rFonts w:ascii="Times New Roman" w:eastAsia="Times New Roman" w:hAnsi="Times New Roman" w:cs="Times New Roman"/>
          <w:b/>
          <w:bCs/>
          <w:sz w:val="20"/>
          <w:szCs w:val="20"/>
          <w:lang w:eastAsia="it-IT"/>
        </w:rPr>
        <w:t xml:space="preserve"> PAGAMENTI </w:t>
      </w:r>
    </w:p>
    <w:p w14:paraId="6F662266" w14:textId="77777777" w:rsidR="005F1137" w:rsidRPr="005F1137" w:rsidRDefault="00976DC1" w:rsidP="005F1137">
      <w:pPr>
        <w:autoSpaceDN w:val="0"/>
        <w:spacing w:after="0" w:line="240" w:lineRule="auto"/>
        <w:ind w:left="284"/>
        <w:jc w:val="both"/>
        <w:rPr>
          <w:rFonts w:ascii="Times New Roman" w:hAnsi="Times New Roman" w:cs="Times New Roman"/>
        </w:rPr>
      </w:pPr>
      <w:r w:rsidRPr="005F1137">
        <w:rPr>
          <w:rFonts w:ascii="Times New Roman" w:hAnsi="Times New Roman" w:cs="Times New Roman"/>
        </w:rPr>
        <w:t>Ai sensi dell’art. 4 “Erogazione del contributo” dell’ordinanza 104/20</w:t>
      </w:r>
      <w:r w:rsidR="005F1137" w:rsidRPr="005F1137">
        <w:rPr>
          <w:rFonts w:ascii="Times New Roman" w:hAnsi="Times New Roman" w:cs="Times New Roman"/>
        </w:rPr>
        <w:t>20 il commissario straordinario</w:t>
      </w:r>
      <w:r w:rsidRPr="005F1137">
        <w:rPr>
          <w:rFonts w:ascii="Times New Roman" w:hAnsi="Times New Roman" w:cs="Times New Roman"/>
        </w:rPr>
        <w:t>, con propri decreti autorizza la spesa a valere sulle risorse della contabilità speciale di cui all'art. 4, comma 3, del decreto-legge n. 189 del 2016 e dispone il conseguente trasferimento delle somme ai comuni.</w:t>
      </w:r>
    </w:p>
    <w:p w14:paraId="61CA19C4" w14:textId="77777777" w:rsidR="005F1137" w:rsidRPr="005F1137" w:rsidRDefault="00976DC1" w:rsidP="005F1137">
      <w:pPr>
        <w:autoSpaceDN w:val="0"/>
        <w:spacing w:after="0" w:line="240" w:lineRule="auto"/>
        <w:ind w:left="284"/>
        <w:jc w:val="both"/>
        <w:rPr>
          <w:rFonts w:ascii="Times New Roman" w:hAnsi="Times New Roman" w:cs="Times New Roman"/>
        </w:rPr>
      </w:pPr>
      <w:r w:rsidRPr="005F1137">
        <w:rPr>
          <w:rFonts w:ascii="Times New Roman" w:hAnsi="Times New Roman" w:cs="Times New Roman"/>
        </w:rPr>
        <w:t xml:space="preserve"> Il trasferimento delle somme avviene con le seguenti modalità:</w:t>
      </w:r>
    </w:p>
    <w:p w14:paraId="54AE1A47" w14:textId="77777777" w:rsidR="005F1137" w:rsidRPr="005F1137" w:rsidRDefault="005F1137" w:rsidP="005F1137">
      <w:pPr>
        <w:autoSpaceDN w:val="0"/>
        <w:spacing w:after="0" w:line="240" w:lineRule="auto"/>
        <w:ind w:left="284"/>
        <w:jc w:val="both"/>
        <w:rPr>
          <w:rFonts w:ascii="Times New Roman" w:hAnsi="Times New Roman" w:cs="Times New Roman"/>
        </w:rPr>
      </w:pPr>
      <w:r w:rsidRPr="005F1137">
        <w:rPr>
          <w:rFonts w:ascii="Times New Roman" w:hAnsi="Times New Roman" w:cs="Times New Roman"/>
        </w:rPr>
        <w:t>-</w:t>
      </w:r>
      <w:r w:rsidR="00976DC1" w:rsidRPr="005F1137">
        <w:rPr>
          <w:rFonts w:ascii="Times New Roman" w:hAnsi="Times New Roman" w:cs="Times New Roman"/>
        </w:rPr>
        <w:t xml:space="preserve"> il 20% in acconto entro quindici giorni dalla pubblicazione della presente ordinanza, sulla base dell’importo stimato dell’intervento così come risultante dalle schede tecniche inviate dai comuni e riportate nell'elaborato di sintesi di cui all'Allegato 2 alla presente ordinanza; </w:t>
      </w:r>
    </w:p>
    <w:p w14:paraId="2FEA6BCF" w14:textId="77777777" w:rsidR="005F1137" w:rsidRPr="005F1137" w:rsidRDefault="005F1137" w:rsidP="005F1137">
      <w:pPr>
        <w:autoSpaceDN w:val="0"/>
        <w:spacing w:after="0" w:line="240" w:lineRule="auto"/>
        <w:ind w:left="284"/>
        <w:jc w:val="both"/>
        <w:rPr>
          <w:rFonts w:ascii="Times New Roman" w:hAnsi="Times New Roman" w:cs="Times New Roman"/>
          <w:b/>
          <w:i/>
        </w:rPr>
      </w:pPr>
      <w:r w:rsidRPr="005F1137">
        <w:rPr>
          <w:rFonts w:ascii="Times New Roman" w:hAnsi="Times New Roman" w:cs="Times New Roman"/>
          <w:b/>
          <w:i/>
        </w:rPr>
        <w:t>-</w:t>
      </w:r>
      <w:r w:rsidR="00976DC1" w:rsidRPr="005F1137">
        <w:rPr>
          <w:rFonts w:ascii="Times New Roman" w:hAnsi="Times New Roman" w:cs="Times New Roman"/>
          <w:b/>
          <w:i/>
        </w:rPr>
        <w:t xml:space="preserve"> il 60% entro quindici giorni dalla comunicazione, da parte dei comuni, dell’avvenuta aggiudicazione dei lavori; </w:t>
      </w:r>
    </w:p>
    <w:p w14:paraId="0027A40F" w14:textId="488D0281" w:rsidR="00976DC1" w:rsidRDefault="005F1137" w:rsidP="005F1137">
      <w:pPr>
        <w:autoSpaceDN w:val="0"/>
        <w:spacing w:after="0" w:line="240" w:lineRule="auto"/>
        <w:ind w:left="284"/>
        <w:jc w:val="both"/>
        <w:rPr>
          <w:rFonts w:ascii="Times New Roman" w:hAnsi="Times New Roman" w:cs="Times New Roman"/>
        </w:rPr>
      </w:pPr>
      <w:r w:rsidRPr="005F1137">
        <w:rPr>
          <w:rFonts w:ascii="Times New Roman" w:hAnsi="Times New Roman" w:cs="Times New Roman"/>
        </w:rPr>
        <w:t>-</w:t>
      </w:r>
      <w:r w:rsidR="00976DC1" w:rsidRPr="005F1137">
        <w:rPr>
          <w:rFonts w:ascii="Times New Roman" w:hAnsi="Times New Roman" w:cs="Times New Roman"/>
        </w:rPr>
        <w:t xml:space="preserve"> il 20% entro quindici giorni dalla trasmissione della rendicontazione di cui all’articolo 6, provvedendo a riproporzionare, se del caso, quanto già erogato in sede di acconto tenuto conto del costo effettivo dell’intervento così come risultante dal quadro economico del progetto esecutivo.</w:t>
      </w:r>
    </w:p>
    <w:p w14:paraId="64A5DD16" w14:textId="4A1F871C" w:rsidR="005F1137" w:rsidRDefault="005F1137" w:rsidP="005F1137">
      <w:pPr>
        <w:autoSpaceDN w:val="0"/>
        <w:spacing w:after="0" w:line="240" w:lineRule="auto"/>
        <w:ind w:left="284"/>
        <w:jc w:val="both"/>
        <w:rPr>
          <w:rFonts w:ascii="Times New Roman" w:hAnsi="Times New Roman" w:cs="Times New Roman"/>
        </w:rPr>
      </w:pPr>
    </w:p>
    <w:p w14:paraId="7ED241EB" w14:textId="7081A70D" w:rsidR="0050617F" w:rsidRDefault="0050617F" w:rsidP="0050617F">
      <w:pPr>
        <w:autoSpaceDN w:val="0"/>
        <w:spacing w:after="0" w:line="240" w:lineRule="auto"/>
        <w:ind w:left="284"/>
        <w:jc w:val="both"/>
        <w:rPr>
          <w:rFonts w:ascii="Times New Roman" w:eastAsia="Times New Roman" w:hAnsi="Times New Roman" w:cs="Times New Roman"/>
          <w:lang w:eastAsia="it-IT"/>
        </w:rPr>
      </w:pPr>
      <w:r w:rsidRPr="00E76ED7">
        <w:rPr>
          <w:rFonts w:ascii="Times New Roman" w:eastAsia="Times New Roman" w:hAnsi="Times New Roman" w:cs="Times New Roman"/>
          <w:lang w:eastAsia="it-IT"/>
        </w:rPr>
        <w:t>Il corrispettivo per i lavori di cui trattas</w:t>
      </w:r>
      <w:r>
        <w:rPr>
          <w:rFonts w:ascii="Times New Roman" w:eastAsia="Times New Roman" w:hAnsi="Times New Roman" w:cs="Times New Roman"/>
          <w:lang w:eastAsia="it-IT"/>
        </w:rPr>
        <w:t>i verrà corrisposto successivamente all’emissione dei SAL e certificati di pagamento redatti dal D.L.;</w:t>
      </w:r>
    </w:p>
    <w:p w14:paraId="6E44EFC5" w14:textId="2B2FE808" w:rsidR="0050617F" w:rsidRPr="0050617F" w:rsidRDefault="0050617F" w:rsidP="0050617F">
      <w:pPr>
        <w:autoSpaceDN w:val="0"/>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Pr="0050617F">
        <w:rPr>
          <w:rFonts w:ascii="Times New Roman" w:eastAsia="Times New Roman" w:hAnsi="Times New Roman" w:cs="Times New Roman"/>
          <w:lang w:eastAsia="it-IT"/>
        </w:rPr>
        <w:t>Il Saldo dell’importo contrattuale alla emissione del certificato di regolare esecuzione al termine dei lavori.</w:t>
      </w:r>
    </w:p>
    <w:p w14:paraId="368F0926" w14:textId="77777777" w:rsidR="005F1137" w:rsidRPr="005F1137" w:rsidRDefault="005F1137" w:rsidP="005F1137">
      <w:pPr>
        <w:autoSpaceDN w:val="0"/>
        <w:spacing w:after="0" w:line="240" w:lineRule="auto"/>
        <w:ind w:left="284"/>
        <w:jc w:val="both"/>
        <w:rPr>
          <w:rFonts w:ascii="Times New Roman" w:hAnsi="Times New Roman" w:cs="Times New Roman"/>
        </w:rPr>
      </w:pPr>
    </w:p>
    <w:p w14:paraId="368286D8" w14:textId="77777777" w:rsidR="005D4D77" w:rsidRPr="005D4D77" w:rsidRDefault="005D4D77" w:rsidP="005D4D77">
      <w:pPr>
        <w:autoSpaceDE w:val="0"/>
        <w:autoSpaceDN w:val="0"/>
        <w:spacing w:after="0" w:line="240" w:lineRule="auto"/>
        <w:ind w:left="708"/>
        <w:jc w:val="both"/>
        <w:rPr>
          <w:rFonts w:ascii="Times New Roman" w:eastAsia="Times New Roman" w:hAnsi="Times New Roman" w:cs="Times New Roman"/>
          <w:lang w:eastAsia="it-IT"/>
        </w:rPr>
      </w:pPr>
    </w:p>
    <w:p w14:paraId="374511B3" w14:textId="44297090" w:rsidR="00957593" w:rsidRPr="005C60B6" w:rsidRDefault="00957593" w:rsidP="005C60B6">
      <w:pPr>
        <w:pStyle w:val="Paragrafoelenco"/>
        <w:numPr>
          <w:ilvl w:val="0"/>
          <w:numId w:val="5"/>
        </w:numPr>
        <w:autoSpaceDE w:val="0"/>
        <w:autoSpaceDN w:val="0"/>
        <w:adjustRightInd w:val="0"/>
        <w:ind w:left="284" w:hanging="426"/>
        <w:rPr>
          <w:rFonts w:ascii="Times New Roman" w:hAnsi="Times New Roman" w:cs="Times New Roman"/>
          <w:b/>
          <w:bCs/>
          <w:sz w:val="20"/>
          <w:szCs w:val="20"/>
        </w:rPr>
      </w:pPr>
      <w:r w:rsidRPr="005C60B6">
        <w:rPr>
          <w:rFonts w:ascii="Times New Roman" w:hAnsi="Times New Roman" w:cs="Times New Roman"/>
          <w:b/>
          <w:bCs/>
          <w:sz w:val="20"/>
          <w:szCs w:val="20"/>
        </w:rPr>
        <w:t>PROCEDURA DI GARA</w:t>
      </w:r>
    </w:p>
    <w:p w14:paraId="6FC4D72B" w14:textId="79C45BF0" w:rsidR="00957593" w:rsidRDefault="00957593" w:rsidP="0050617F">
      <w:pPr>
        <w:pStyle w:val="Paragrafoelenco"/>
        <w:ind w:left="284"/>
        <w:jc w:val="both"/>
        <w:rPr>
          <w:rFonts w:ascii="Times New Roman" w:hAnsi="Times New Roman" w:cs="Times New Roman"/>
        </w:rPr>
      </w:pPr>
      <w:r w:rsidRPr="005C60B6">
        <w:rPr>
          <w:rFonts w:ascii="Times New Roman" w:hAnsi="Times New Roman" w:cs="Times New Roman"/>
        </w:rPr>
        <w:t xml:space="preserve">La gara sarà espletata mediante </w:t>
      </w:r>
      <w:r w:rsidR="005C60B6" w:rsidRPr="005C60B6">
        <w:rPr>
          <w:rFonts w:ascii="Times New Roman" w:hAnsi="Times New Roman" w:cs="Times New Roman"/>
        </w:rPr>
        <w:t>affidamento diretto ai sensi</w:t>
      </w:r>
      <w:r w:rsidR="0050617F">
        <w:rPr>
          <w:rFonts w:ascii="Times New Roman" w:hAnsi="Times New Roman" w:cs="Times New Roman"/>
        </w:rPr>
        <w:t xml:space="preserve"> dell’art.1</w:t>
      </w:r>
      <w:r w:rsidRPr="005C60B6">
        <w:rPr>
          <w:rFonts w:ascii="Times New Roman" w:hAnsi="Times New Roman" w:cs="Times New Roman"/>
        </w:rPr>
        <w:t xml:space="preserve"> comma 2 lettera </w:t>
      </w:r>
      <w:r w:rsidR="0050617F">
        <w:rPr>
          <w:rFonts w:ascii="Times New Roman" w:hAnsi="Times New Roman" w:cs="Times New Roman"/>
        </w:rPr>
        <w:t xml:space="preserve">a) del </w:t>
      </w:r>
      <w:proofErr w:type="spellStart"/>
      <w:proofErr w:type="gramStart"/>
      <w:r w:rsidR="0050617F">
        <w:rPr>
          <w:rFonts w:ascii="Times New Roman" w:hAnsi="Times New Roman" w:cs="Times New Roman"/>
        </w:rPr>
        <w:t>D.Lgs</w:t>
      </w:r>
      <w:proofErr w:type="gramEnd"/>
      <w:r w:rsidR="0050617F">
        <w:rPr>
          <w:rFonts w:ascii="Times New Roman" w:hAnsi="Times New Roman" w:cs="Times New Roman"/>
        </w:rPr>
        <w:t>.</w:t>
      </w:r>
      <w:proofErr w:type="spellEnd"/>
      <w:r w:rsidR="0050617F">
        <w:rPr>
          <w:rFonts w:ascii="Times New Roman" w:hAnsi="Times New Roman" w:cs="Times New Roman"/>
        </w:rPr>
        <w:t xml:space="preserve"> 76/2020</w:t>
      </w:r>
      <w:r w:rsidRPr="005C60B6">
        <w:rPr>
          <w:rFonts w:ascii="Times New Roman" w:hAnsi="Times New Roman" w:cs="Times New Roman"/>
        </w:rPr>
        <w:t xml:space="preserve"> </w:t>
      </w:r>
      <w:r w:rsidR="0050617F">
        <w:rPr>
          <w:rFonts w:ascii="Times New Roman" w:hAnsi="Times New Roman" w:cs="Times New Roman"/>
        </w:rPr>
        <w:t xml:space="preserve">convertito in Legge 120/2020 </w:t>
      </w:r>
      <w:r w:rsidR="003435C1" w:rsidRPr="005C60B6">
        <w:rPr>
          <w:rFonts w:ascii="Times New Roman" w:eastAsia="Times New Roman" w:hAnsi="Times New Roman" w:cs="Times New Roman"/>
          <w:lang w:eastAsia="it-IT"/>
        </w:rPr>
        <w:t>con le modalità indicate dalla presente letter</w:t>
      </w:r>
      <w:r w:rsidR="0050617F">
        <w:rPr>
          <w:rFonts w:ascii="Times New Roman" w:eastAsia="Times New Roman" w:hAnsi="Times New Roman" w:cs="Times New Roman"/>
          <w:lang w:eastAsia="it-IT"/>
        </w:rPr>
        <w:t>a di invito con valutazione di almeno due</w:t>
      </w:r>
      <w:r w:rsidR="003435C1" w:rsidRPr="005C60B6">
        <w:rPr>
          <w:rFonts w:ascii="Times New Roman" w:eastAsia="Times New Roman" w:hAnsi="Times New Roman" w:cs="Times New Roman"/>
          <w:lang w:eastAsia="it-IT"/>
        </w:rPr>
        <w:t xml:space="preserve"> offerte se pervenute.</w:t>
      </w:r>
    </w:p>
    <w:p w14:paraId="6B66D593" w14:textId="77777777" w:rsidR="005C60B6" w:rsidRPr="005C60B6" w:rsidRDefault="005C60B6" w:rsidP="005C60B6">
      <w:pPr>
        <w:pStyle w:val="Paragrafoelenco"/>
        <w:ind w:left="284"/>
        <w:rPr>
          <w:rFonts w:ascii="Times New Roman" w:hAnsi="Times New Roman" w:cs="Times New Roman"/>
        </w:rPr>
      </w:pPr>
    </w:p>
    <w:p w14:paraId="7C63E94E" w14:textId="54F67893" w:rsidR="00957593" w:rsidRPr="005C60B6" w:rsidRDefault="00957593" w:rsidP="008A4AAA">
      <w:pPr>
        <w:pStyle w:val="Paragrafoelenco"/>
        <w:numPr>
          <w:ilvl w:val="0"/>
          <w:numId w:val="5"/>
        </w:numPr>
        <w:autoSpaceDE w:val="0"/>
        <w:autoSpaceDN w:val="0"/>
        <w:adjustRightInd w:val="0"/>
        <w:spacing w:after="0"/>
        <w:ind w:left="284" w:hanging="426"/>
        <w:rPr>
          <w:rFonts w:ascii="Times New Roman" w:hAnsi="Times New Roman" w:cs="Times New Roman"/>
          <w:b/>
          <w:bCs/>
          <w:sz w:val="20"/>
          <w:szCs w:val="20"/>
        </w:rPr>
      </w:pPr>
      <w:r w:rsidRPr="005C60B6">
        <w:rPr>
          <w:rFonts w:ascii="Times New Roman" w:hAnsi="Times New Roman" w:cs="Times New Roman"/>
          <w:b/>
          <w:bCs/>
          <w:sz w:val="20"/>
          <w:szCs w:val="20"/>
        </w:rPr>
        <w:t>CRITERIO DI AGGIUDICAZIONE</w:t>
      </w:r>
    </w:p>
    <w:p w14:paraId="401D0578" w14:textId="77777777" w:rsidR="008A4AAA" w:rsidRDefault="00957593" w:rsidP="008A4AAA">
      <w:pPr>
        <w:autoSpaceDE w:val="0"/>
        <w:autoSpaceDN w:val="0"/>
        <w:adjustRightInd w:val="0"/>
        <w:spacing w:after="0"/>
        <w:ind w:left="284"/>
        <w:rPr>
          <w:rFonts w:ascii="Times New Roman" w:eastAsia="Times New Roman" w:hAnsi="Times New Roman" w:cs="Times New Roman"/>
          <w:lang w:eastAsia="it-IT"/>
        </w:rPr>
      </w:pPr>
      <w:r w:rsidRPr="005C60B6">
        <w:rPr>
          <w:rFonts w:ascii="Times New Roman" w:hAnsi="Times New Roman" w:cs="Times New Roman"/>
        </w:rPr>
        <w:t xml:space="preserve">L’aggiudicazione della presente procedura di appalto avverrà nei confronti della migliore offerta determinata con il criterio del prezzo più basso ai sensi dell’art.95 comma 4 del Codice </w:t>
      </w:r>
      <w:r w:rsidR="005D4D77" w:rsidRPr="005C60B6">
        <w:rPr>
          <w:rFonts w:ascii="Times New Roman" w:eastAsia="Times New Roman" w:hAnsi="Times New Roman" w:cs="Times New Roman"/>
          <w:lang w:eastAsia="it-IT"/>
        </w:rPr>
        <w:t>sull'importo posto a base di gara</w:t>
      </w:r>
      <w:r w:rsidR="00803D8D" w:rsidRPr="005C60B6">
        <w:rPr>
          <w:rFonts w:ascii="Times New Roman" w:eastAsia="Times New Roman" w:hAnsi="Times New Roman" w:cs="Times New Roman"/>
          <w:lang w:eastAsia="it-IT"/>
        </w:rPr>
        <w:t xml:space="preserve">. </w:t>
      </w:r>
    </w:p>
    <w:p w14:paraId="555609D3" w14:textId="56A98340" w:rsidR="005D4D77" w:rsidRPr="003435C1" w:rsidRDefault="005D4D77" w:rsidP="008A4AAA">
      <w:pPr>
        <w:autoSpaceDE w:val="0"/>
        <w:autoSpaceDN w:val="0"/>
        <w:adjustRightInd w:val="0"/>
        <w:spacing w:after="0"/>
        <w:ind w:left="284"/>
        <w:rPr>
          <w:rFonts w:ascii="Times New Roman" w:hAnsi="Times New Roman" w:cs="Times New Roman"/>
        </w:rPr>
      </w:pPr>
      <w:r w:rsidRPr="005C60B6">
        <w:rPr>
          <w:rFonts w:ascii="Times New Roman" w:eastAsia="Times New Roman" w:hAnsi="Times New Roman" w:cs="Times New Roman"/>
          <w:lang w:eastAsia="it-IT"/>
        </w:rPr>
        <w:t xml:space="preserve">Non sono ammesse offerte in aumento. </w:t>
      </w:r>
      <w:r w:rsidRPr="005C60B6">
        <w:rPr>
          <w:rFonts w:ascii="Times New Roman" w:eastAsia="Times New Roman" w:hAnsi="Times New Roman" w:cs="Times New Roman"/>
          <w:u w:val="single"/>
          <w:lang w:eastAsia="it-IT"/>
        </w:rPr>
        <w:t>L'aggiudicazione avverrà anche in presenza di una sola offerta valida</w:t>
      </w:r>
      <w:r w:rsidRPr="005C60B6">
        <w:rPr>
          <w:rFonts w:ascii="Times New Roman" w:eastAsia="Times New Roman" w:hAnsi="Times New Roman" w:cs="Times New Roman"/>
          <w:lang w:eastAsia="it-IT"/>
        </w:rPr>
        <w:t xml:space="preserve">. </w:t>
      </w:r>
    </w:p>
    <w:p w14:paraId="60C3D34B"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b/>
          <w:bCs/>
          <w:lang w:eastAsia="it-IT"/>
        </w:rPr>
      </w:pPr>
    </w:p>
    <w:p w14:paraId="538DD6D0" w14:textId="30853312" w:rsidR="005D4D77" w:rsidRPr="00183114" w:rsidRDefault="005D4D77" w:rsidP="00183114">
      <w:pPr>
        <w:pStyle w:val="Paragrafoelenco"/>
        <w:numPr>
          <w:ilvl w:val="0"/>
          <w:numId w:val="5"/>
        </w:numPr>
        <w:autoSpaceDE w:val="0"/>
        <w:autoSpaceDN w:val="0"/>
        <w:adjustRightInd w:val="0"/>
        <w:spacing w:after="0" w:line="240" w:lineRule="auto"/>
        <w:ind w:left="142" w:hanging="426"/>
        <w:jc w:val="both"/>
        <w:rPr>
          <w:rFonts w:ascii="Times New Roman" w:eastAsia="Times New Roman" w:hAnsi="Times New Roman" w:cs="Times New Roman"/>
          <w:b/>
          <w:bCs/>
          <w:sz w:val="20"/>
          <w:szCs w:val="20"/>
        </w:rPr>
      </w:pPr>
      <w:r w:rsidRPr="00183114">
        <w:rPr>
          <w:rFonts w:ascii="Times New Roman" w:eastAsia="Times New Roman" w:hAnsi="Times New Roman" w:cs="Times New Roman"/>
          <w:b/>
          <w:bCs/>
          <w:sz w:val="20"/>
          <w:szCs w:val="20"/>
        </w:rPr>
        <w:t xml:space="preserve">  </w:t>
      </w:r>
      <w:r w:rsidRPr="00183114">
        <w:rPr>
          <w:rFonts w:ascii="Times New Roman" w:eastAsia="Times New Roman" w:hAnsi="Times New Roman" w:cs="Times New Roman"/>
          <w:b/>
          <w:bCs/>
          <w:sz w:val="20"/>
          <w:szCs w:val="20"/>
          <w:lang w:eastAsia="it-IT"/>
        </w:rPr>
        <w:t>MODALITÀ DI SVOLGIMENTO DELLA PROCEDURA DI AFFIDAMENTO</w:t>
      </w:r>
      <w:r w:rsidRPr="00183114">
        <w:rPr>
          <w:rFonts w:ascii="Times New Roman" w:eastAsia="Times New Roman" w:hAnsi="Times New Roman" w:cs="Times New Roman"/>
          <w:b/>
          <w:bCs/>
          <w:lang w:eastAsia="it-IT"/>
        </w:rPr>
        <w:t>:</w:t>
      </w:r>
    </w:p>
    <w:p w14:paraId="0376B8FE" w14:textId="77777777" w:rsidR="005D4D77" w:rsidRPr="005D4D77" w:rsidRDefault="005D4D77" w:rsidP="00183114">
      <w:pPr>
        <w:autoSpaceDE w:val="0"/>
        <w:autoSpaceDN w:val="0"/>
        <w:spacing w:after="0" w:line="240" w:lineRule="auto"/>
        <w:ind w:left="284"/>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Il procedimento di gara si svolge esclusivamente attraverso l'utilizzo della piattaforma e-Procurement LG Solution “Traspare” (denominata in seguito: Piattaforma) accessibile dalla home page del sito istituzionale del Comune di Micigliano </w:t>
      </w:r>
      <w:r w:rsidRPr="005D4D77">
        <w:rPr>
          <w:rFonts w:ascii="Times New Roman" w:eastAsia="Times New Roman" w:hAnsi="Times New Roman" w:cs="Times New Roman"/>
          <w:i/>
          <w:color w:val="000000"/>
          <w:lang w:eastAsia="it-IT"/>
        </w:rPr>
        <w:t>http://www.comune.micigliano.traspare.com o direttamente tramite dal link</w:t>
      </w:r>
      <w:r w:rsidRPr="005D4D77">
        <w:rPr>
          <w:rFonts w:ascii="Times New Roman" w:eastAsia="Times New Roman" w:hAnsi="Times New Roman" w:cs="Times New Roman"/>
          <w:color w:val="000000"/>
          <w:lang w:eastAsia="it-IT"/>
        </w:rPr>
        <w:t xml:space="preserve"> </w:t>
      </w:r>
      <w:hyperlink r:id="rId11" w:history="1">
        <w:r w:rsidRPr="005D4D77">
          <w:rPr>
            <w:rFonts w:ascii="Times New Roman" w:eastAsia="Times New Roman" w:hAnsi="Times New Roman" w:cs="Times New Roman"/>
            <w:i/>
            <w:color w:val="000000"/>
            <w:u w:val="single"/>
            <w:lang w:eastAsia="it-IT"/>
          </w:rPr>
          <w:t>https://comunemicigliano.traspare.com</w:t>
        </w:r>
      </w:hyperlink>
      <w:r w:rsidRPr="005D4D77">
        <w:rPr>
          <w:rFonts w:ascii="Times New Roman" w:eastAsia="Times New Roman" w:hAnsi="Times New Roman" w:cs="Times New Roman"/>
          <w:i/>
          <w:color w:val="FF0000"/>
          <w:lang w:eastAsia="it-IT"/>
        </w:rPr>
        <w:t>.</w:t>
      </w:r>
      <w:r w:rsidRPr="005D4D77">
        <w:rPr>
          <w:rFonts w:ascii="Times New Roman" w:eastAsia="Times New Roman" w:hAnsi="Times New Roman" w:cs="Times New Roman"/>
          <w:lang w:eastAsia="it-IT"/>
        </w:rPr>
        <w:t xml:space="preserve">Conformemente a quanto previsto dall’art. 52 del Codice, l’offerta per la procedura, i chiarimenti e tutte le comunicazioni relative alla procedura devono essere effettuati esclusivamente attraverso la Piattaforma mediante l’invio di documenti elettronici sottoscritti con firma digitale. I partecipanti </w:t>
      </w:r>
      <w:r w:rsidRPr="005D4D77">
        <w:rPr>
          <w:rFonts w:ascii="Times New Roman" w:eastAsia="Times New Roman" w:hAnsi="Times New Roman" w:cs="Times New Roman"/>
          <w:lang w:eastAsia="it-IT"/>
        </w:rPr>
        <w:lastRenderedPageBreak/>
        <w:t xml:space="preserve">dovranno attenersi a quanto previsto ed esplicitato nel Manuale operativo Gara Telematica” (denominato in seguito: Manuale) che forma parte integrante e sostanziale del presente disciplinare. La registrazione alla Piattaforma deve essere richiesta unicamente dal legale rappresentante e/o procuratore generale o speciale e/o dal soggetto dotato dei necessari poteri per richiedere la registrazione e impegnare l’operatore economico medesimo. L’operatore economico, con la registrazione e, comunque, con la presentazione dell’offerta, dà per valido e riconosce, senza contestazione alcuna, quanto posto in essere all’interno della Piattaforma dall’account riconducibile all’operatore economico medesimo; ogni azione inerente l’account predetto si intenderà, pertanto, direttamente e incontrovertibilmente imputabile all’operatore economico registrato. L’accesso, l’utilizzo della Piattaforma e la partecipazione alla procedura comportano l’accettazione incondizionata di tutti i termini, le condizioni di utilizzo e le avvertenze contenute nel presente disciplinare, nei relativi allegati e nei manuali e guide presenti sul Sito. </w:t>
      </w:r>
    </w:p>
    <w:p w14:paraId="7CA38A10"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b/>
          <w:bCs/>
          <w:sz w:val="20"/>
          <w:szCs w:val="20"/>
        </w:rPr>
      </w:pPr>
    </w:p>
    <w:p w14:paraId="28F484F2" w14:textId="0B9A539C" w:rsidR="005D4D77" w:rsidRPr="00DF574D" w:rsidRDefault="005D4D77" w:rsidP="00DF574D">
      <w:pPr>
        <w:pStyle w:val="Paragrafoelenco"/>
        <w:numPr>
          <w:ilvl w:val="0"/>
          <w:numId w:val="5"/>
        </w:numPr>
        <w:autoSpaceDE w:val="0"/>
        <w:autoSpaceDN w:val="0"/>
        <w:adjustRightInd w:val="0"/>
        <w:spacing w:after="0" w:line="240" w:lineRule="auto"/>
        <w:ind w:left="284" w:hanging="568"/>
        <w:jc w:val="both"/>
        <w:rPr>
          <w:rFonts w:ascii="Times New Roman" w:eastAsia="Times New Roman" w:hAnsi="Times New Roman" w:cs="Times New Roman"/>
          <w:b/>
          <w:bCs/>
          <w:sz w:val="20"/>
          <w:szCs w:val="20"/>
        </w:rPr>
      </w:pPr>
      <w:r w:rsidRPr="00DF574D">
        <w:rPr>
          <w:rFonts w:ascii="Times New Roman" w:eastAsia="Times New Roman" w:hAnsi="Times New Roman" w:cs="Times New Roman"/>
          <w:b/>
          <w:bCs/>
          <w:sz w:val="20"/>
          <w:szCs w:val="20"/>
        </w:rPr>
        <w:t xml:space="preserve">SOGGETTI AMMESSI ALLA </w:t>
      </w:r>
      <w:proofErr w:type="gramStart"/>
      <w:r w:rsidR="009001D9" w:rsidRPr="00DF574D">
        <w:rPr>
          <w:rFonts w:ascii="Times New Roman" w:eastAsia="Times New Roman" w:hAnsi="Times New Roman" w:cs="Times New Roman"/>
          <w:b/>
          <w:bCs/>
          <w:sz w:val="20"/>
          <w:szCs w:val="20"/>
        </w:rPr>
        <w:t>PROCEDURA</w:t>
      </w:r>
      <w:r w:rsidR="00ED2A22" w:rsidRPr="00DF574D">
        <w:rPr>
          <w:rFonts w:ascii="Times New Roman" w:eastAsia="Times New Roman" w:hAnsi="Times New Roman" w:cs="Times New Roman"/>
          <w:b/>
          <w:bCs/>
          <w:sz w:val="20"/>
          <w:szCs w:val="20"/>
        </w:rPr>
        <w:t xml:space="preserve">, </w:t>
      </w:r>
      <w:r w:rsidR="009001D9" w:rsidRPr="00DF574D">
        <w:rPr>
          <w:rFonts w:ascii="Times New Roman" w:eastAsia="Times New Roman" w:hAnsi="Times New Roman" w:cs="Times New Roman"/>
          <w:b/>
          <w:bCs/>
          <w:sz w:val="20"/>
          <w:szCs w:val="20"/>
          <w:u w:val="single"/>
        </w:rPr>
        <w:t xml:space="preserve"> REQUISITI</w:t>
      </w:r>
      <w:proofErr w:type="gramEnd"/>
      <w:r w:rsidR="009001D9" w:rsidRPr="00DF574D">
        <w:rPr>
          <w:rFonts w:ascii="Times New Roman" w:eastAsia="Times New Roman" w:hAnsi="Times New Roman" w:cs="Times New Roman"/>
          <w:b/>
          <w:bCs/>
          <w:sz w:val="20"/>
          <w:szCs w:val="20"/>
          <w:u w:val="single"/>
        </w:rPr>
        <w:t xml:space="preserve"> </w:t>
      </w:r>
      <w:r w:rsidR="00A56C5B" w:rsidRPr="00DF574D">
        <w:rPr>
          <w:rFonts w:ascii="Times New Roman" w:eastAsia="Times New Roman" w:hAnsi="Times New Roman" w:cs="Times New Roman"/>
          <w:b/>
          <w:bCs/>
          <w:sz w:val="20"/>
          <w:szCs w:val="20"/>
          <w:u w:val="single"/>
        </w:rPr>
        <w:t>GENERALI E SPECIALI RICHIESTI</w:t>
      </w:r>
    </w:p>
    <w:p w14:paraId="5FDB4F77" w14:textId="0FDFC0CB" w:rsidR="009C4B07" w:rsidRPr="009C4B07" w:rsidRDefault="009C4B07" w:rsidP="007C570F">
      <w:pPr>
        <w:overflowPunct w:val="0"/>
        <w:autoSpaceDE w:val="0"/>
        <w:autoSpaceDN w:val="0"/>
        <w:adjustRightInd w:val="0"/>
        <w:spacing w:after="0" w:line="240" w:lineRule="auto"/>
        <w:ind w:left="360" w:right="-24"/>
        <w:jc w:val="both"/>
        <w:rPr>
          <w:rFonts w:ascii="Times New Roman" w:eastAsia="Times New Roman" w:hAnsi="Times New Roman" w:cs="Times New Roman"/>
          <w:b/>
          <w:bCs/>
          <w:lang w:eastAsia="it-IT"/>
        </w:rPr>
      </w:pPr>
      <w:r w:rsidRPr="009C4B07">
        <w:rPr>
          <w:rFonts w:ascii="Times New Roman" w:eastAsia="Times New Roman" w:hAnsi="Times New Roman" w:cs="Times New Roman"/>
          <w:b/>
          <w:bCs/>
          <w:u w:val="single"/>
          <w:lang w:eastAsia="it-IT"/>
        </w:rPr>
        <w:t xml:space="preserve">Possono partecipare alla presente procedura tutti i soggetti abilitati al Portale “TRASPARE” e che abbiano ricevuto una </w:t>
      </w:r>
      <w:proofErr w:type="spellStart"/>
      <w:r w:rsidRPr="009C4B07">
        <w:rPr>
          <w:rFonts w:ascii="Times New Roman" w:eastAsia="Times New Roman" w:hAnsi="Times New Roman" w:cs="Times New Roman"/>
          <w:b/>
          <w:bCs/>
          <w:u w:val="single"/>
          <w:lang w:eastAsia="it-IT"/>
        </w:rPr>
        <w:t>RdO</w:t>
      </w:r>
      <w:proofErr w:type="spellEnd"/>
      <w:r>
        <w:rPr>
          <w:rFonts w:ascii="Times New Roman" w:eastAsia="Times New Roman" w:hAnsi="Times New Roman" w:cs="Times New Roman"/>
          <w:b/>
          <w:bCs/>
          <w:u w:val="single"/>
          <w:lang w:eastAsia="it-IT"/>
        </w:rPr>
        <w:t>.</w:t>
      </w:r>
    </w:p>
    <w:p w14:paraId="44035BFB" w14:textId="01825FB9" w:rsidR="007C570F" w:rsidRPr="007C570F" w:rsidRDefault="007C570F" w:rsidP="007C570F">
      <w:pPr>
        <w:overflowPunct w:val="0"/>
        <w:autoSpaceDE w:val="0"/>
        <w:autoSpaceDN w:val="0"/>
        <w:adjustRightInd w:val="0"/>
        <w:spacing w:after="0" w:line="240" w:lineRule="auto"/>
        <w:ind w:left="360" w:right="-24"/>
        <w:jc w:val="both"/>
        <w:rPr>
          <w:rFonts w:ascii="Times New Roman" w:eastAsia="Times New Roman" w:hAnsi="Times New Roman" w:cs="Times New Roman"/>
          <w:lang w:eastAsia="it-IT"/>
        </w:rPr>
      </w:pPr>
      <w:r w:rsidRPr="007C570F">
        <w:rPr>
          <w:rFonts w:ascii="Times New Roman" w:eastAsia="Times New Roman" w:hAnsi="Times New Roman" w:cs="Times New Roman"/>
          <w:lang w:eastAsia="it-IT"/>
        </w:rPr>
        <w:t xml:space="preserve">Sono ammessi alla procedura in oggetto i soggetti di cui all’art.45 del Codice in possesso dei requisiti di qualificazione prescritti </w:t>
      </w:r>
      <w:r w:rsidR="008A4AAA">
        <w:rPr>
          <w:rFonts w:ascii="Times New Roman" w:eastAsia="Times New Roman" w:hAnsi="Times New Roman" w:cs="Times New Roman"/>
          <w:lang w:eastAsia="it-IT"/>
        </w:rPr>
        <w:t>di seguito</w:t>
      </w:r>
      <w:r w:rsidRPr="007C570F">
        <w:rPr>
          <w:rFonts w:ascii="Times New Roman" w:eastAsia="Times New Roman" w:hAnsi="Times New Roman" w:cs="Times New Roman"/>
          <w:lang w:eastAsia="it-IT"/>
        </w:rPr>
        <w:t xml:space="preserve"> e per i quali non sussistano le cause di esclusione di cui all’art.80 del codice e </w:t>
      </w:r>
      <w:proofErr w:type="spellStart"/>
      <w:r w:rsidRPr="007C570F">
        <w:rPr>
          <w:rFonts w:ascii="Times New Roman" w:eastAsia="Times New Roman" w:hAnsi="Times New Roman" w:cs="Times New Roman"/>
          <w:lang w:eastAsia="it-IT"/>
        </w:rPr>
        <w:t>s.m.i.</w:t>
      </w:r>
      <w:proofErr w:type="spellEnd"/>
      <w:r w:rsidRPr="007C570F">
        <w:rPr>
          <w:rFonts w:ascii="Times New Roman" w:eastAsia="Times New Roman" w:hAnsi="Times New Roman" w:cs="Times New Roman"/>
          <w:lang w:eastAsia="it-IT"/>
        </w:rPr>
        <w:t>, L’aggiudicatario deve mantenere tutti i predetti requisiti e qualificazioni per l’intera durata dell’appalto.</w:t>
      </w:r>
    </w:p>
    <w:p w14:paraId="58360EA8" w14:textId="4FEC84AC" w:rsidR="007C570F" w:rsidRDefault="007C570F" w:rsidP="007C570F">
      <w:pPr>
        <w:overflowPunct w:val="0"/>
        <w:autoSpaceDE w:val="0"/>
        <w:autoSpaceDN w:val="0"/>
        <w:adjustRightInd w:val="0"/>
        <w:spacing w:after="0" w:line="240" w:lineRule="auto"/>
        <w:ind w:left="360" w:right="-24"/>
        <w:jc w:val="both"/>
        <w:rPr>
          <w:rFonts w:ascii="Times New Roman" w:eastAsia="Times New Roman" w:hAnsi="Times New Roman" w:cs="Times New Roman"/>
          <w:lang w:eastAsia="it-IT"/>
        </w:rPr>
      </w:pPr>
      <w:r w:rsidRPr="007C570F">
        <w:rPr>
          <w:rFonts w:ascii="Times New Roman" w:eastAsia="Times New Roman" w:hAnsi="Times New Roman" w:cs="Times New Roman"/>
          <w:lang w:eastAsia="it-IT"/>
        </w:rPr>
        <w:t>(</w:t>
      </w:r>
      <w:r w:rsidRPr="007C570F">
        <w:rPr>
          <w:rFonts w:ascii="Times New Roman" w:eastAsia="Times New Roman" w:hAnsi="Times New Roman" w:cs="Times New Roman"/>
          <w:i/>
          <w:iCs/>
          <w:sz w:val="20"/>
          <w:szCs w:val="20"/>
          <w:lang w:eastAsia="it-IT"/>
        </w:rPr>
        <w:t xml:space="preserve">Ai sensi dell’art.3 comma 1 </w:t>
      </w:r>
      <w:proofErr w:type="spellStart"/>
      <w:r w:rsidRPr="007C570F">
        <w:rPr>
          <w:rFonts w:ascii="Times New Roman" w:eastAsia="Times New Roman" w:hAnsi="Times New Roman" w:cs="Times New Roman"/>
          <w:i/>
          <w:iCs/>
          <w:sz w:val="20"/>
          <w:szCs w:val="20"/>
          <w:lang w:eastAsia="it-IT"/>
        </w:rPr>
        <w:t>lett.p</w:t>
      </w:r>
      <w:proofErr w:type="spellEnd"/>
      <w:r w:rsidRPr="007C570F">
        <w:rPr>
          <w:rFonts w:ascii="Times New Roman" w:eastAsia="Times New Roman" w:hAnsi="Times New Roman" w:cs="Times New Roman"/>
          <w:i/>
          <w:iCs/>
          <w:sz w:val="20"/>
          <w:szCs w:val="20"/>
          <w:lang w:eastAsia="it-IT"/>
        </w:rPr>
        <w:t>) del codice è definito «operatore economico», una persona fisica o giuridica, un ente pubblico, un raggruppamento di tali persone o enti, compresa qualsiasi associazione temporanea di imprese, un ente senza personalità giuridica, ivi compreso il gruppo europeo di interesse economico (GEIE) costituito ai sensi del decreto legislativo 23 luglio 1991, n. 240, che offre sul mercato la realizzazione di lavori o opere, la fornitura di prodotti o la prestazione di servizi</w:t>
      </w:r>
      <w:r w:rsidRPr="007C570F">
        <w:rPr>
          <w:rFonts w:ascii="Times New Roman" w:eastAsia="Times New Roman" w:hAnsi="Times New Roman" w:cs="Times New Roman"/>
          <w:lang w:eastAsia="it-IT"/>
        </w:rPr>
        <w:t>)</w:t>
      </w:r>
    </w:p>
    <w:p w14:paraId="79CBA8C7" w14:textId="77777777" w:rsidR="007C570F" w:rsidRPr="009C2180" w:rsidRDefault="007C570F" w:rsidP="007C570F">
      <w:pPr>
        <w:overflowPunct w:val="0"/>
        <w:autoSpaceDE w:val="0"/>
        <w:autoSpaceDN w:val="0"/>
        <w:adjustRightInd w:val="0"/>
        <w:spacing w:after="0" w:line="240" w:lineRule="auto"/>
        <w:ind w:left="360" w:right="-24"/>
        <w:jc w:val="both"/>
        <w:rPr>
          <w:rFonts w:ascii="Times New Roman" w:eastAsia="Times New Roman" w:hAnsi="Times New Roman" w:cs="Times New Roman"/>
          <w:lang w:eastAsia="it-IT"/>
        </w:rPr>
      </w:pPr>
      <w:r w:rsidRPr="009C2180">
        <w:rPr>
          <w:rFonts w:ascii="Times New Roman" w:eastAsia="Times New Roman" w:hAnsi="Times New Roman" w:cs="Times New Roman"/>
          <w:lang w:eastAsia="it-IT"/>
        </w:rPr>
        <w:t>Non è ammessa la partecipazione di concorrenti:</w:t>
      </w:r>
    </w:p>
    <w:p w14:paraId="1516C97D" w14:textId="77777777" w:rsidR="007C570F" w:rsidRPr="009C2180" w:rsidRDefault="007C570F" w:rsidP="007C570F">
      <w:pPr>
        <w:numPr>
          <w:ilvl w:val="0"/>
          <w:numId w:val="7"/>
        </w:numPr>
        <w:overflowPunct w:val="0"/>
        <w:autoSpaceDE w:val="0"/>
        <w:autoSpaceDN w:val="0"/>
        <w:adjustRightInd w:val="0"/>
        <w:spacing w:after="0" w:line="240" w:lineRule="auto"/>
        <w:ind w:right="-24"/>
        <w:contextualSpacing/>
        <w:jc w:val="both"/>
        <w:rPr>
          <w:rFonts w:ascii="Times New Roman" w:eastAsia="Times New Roman" w:hAnsi="Times New Roman" w:cs="Times New Roman"/>
          <w:lang w:eastAsia="it-IT"/>
        </w:rPr>
      </w:pPr>
      <w:r w:rsidRPr="009C2180">
        <w:rPr>
          <w:rFonts w:ascii="Times New Roman" w:eastAsia="Times New Roman" w:hAnsi="Times New Roman" w:cs="Times New Roman"/>
          <w:lang w:eastAsia="it-IT"/>
        </w:rPr>
        <w:t xml:space="preserve">per i quali sussistano i motivi di esclusione di cui all’art.80 del </w:t>
      </w:r>
      <w:proofErr w:type="spellStart"/>
      <w:r w:rsidRPr="009C2180">
        <w:rPr>
          <w:rFonts w:ascii="Times New Roman" w:eastAsia="Times New Roman" w:hAnsi="Times New Roman" w:cs="Times New Roman"/>
          <w:lang w:eastAsia="it-IT"/>
        </w:rPr>
        <w:t>D.lvo</w:t>
      </w:r>
      <w:proofErr w:type="spellEnd"/>
      <w:r w:rsidRPr="009C2180">
        <w:rPr>
          <w:rFonts w:ascii="Times New Roman" w:eastAsia="Times New Roman" w:hAnsi="Times New Roman" w:cs="Times New Roman"/>
          <w:lang w:eastAsia="it-IT"/>
        </w:rPr>
        <w:t xml:space="preserve"> 50/2016 e </w:t>
      </w:r>
      <w:proofErr w:type="spellStart"/>
      <w:r w:rsidRPr="009C2180">
        <w:rPr>
          <w:rFonts w:ascii="Times New Roman" w:eastAsia="Times New Roman" w:hAnsi="Times New Roman" w:cs="Times New Roman"/>
          <w:lang w:eastAsia="it-IT"/>
        </w:rPr>
        <w:t>sm.i</w:t>
      </w:r>
      <w:proofErr w:type="spellEnd"/>
      <w:r w:rsidRPr="009C2180">
        <w:rPr>
          <w:rFonts w:ascii="Times New Roman" w:eastAsia="Times New Roman" w:hAnsi="Times New Roman" w:cs="Times New Roman"/>
          <w:lang w:eastAsia="it-IT"/>
        </w:rPr>
        <w:t>.;</w:t>
      </w:r>
    </w:p>
    <w:p w14:paraId="263C892B" w14:textId="77777777" w:rsidR="007C570F" w:rsidRPr="009C2180" w:rsidRDefault="007C570F" w:rsidP="007C570F">
      <w:pPr>
        <w:numPr>
          <w:ilvl w:val="0"/>
          <w:numId w:val="7"/>
        </w:numPr>
        <w:overflowPunct w:val="0"/>
        <w:autoSpaceDE w:val="0"/>
        <w:autoSpaceDN w:val="0"/>
        <w:adjustRightInd w:val="0"/>
        <w:spacing w:after="0" w:line="240" w:lineRule="auto"/>
        <w:ind w:right="-24"/>
        <w:contextualSpacing/>
        <w:jc w:val="both"/>
        <w:rPr>
          <w:rFonts w:ascii="Times New Roman" w:eastAsia="Times New Roman" w:hAnsi="Times New Roman" w:cs="Times New Roman"/>
          <w:lang w:eastAsia="it-IT"/>
        </w:rPr>
      </w:pPr>
      <w:r w:rsidRPr="009C2180">
        <w:rPr>
          <w:rFonts w:ascii="Times New Roman" w:eastAsia="Times New Roman" w:hAnsi="Times New Roman" w:cs="Times New Roman"/>
          <w:lang w:eastAsia="it-IT"/>
        </w:rPr>
        <w:t>per i quali  sussiste la causa interdittiva di cui all’art. 53, comma 16-ter, del D.lgs. del 2001, n. 165 (ovvero che hanno concluso contratti di lavoro subordinato o autonomo e comunque hanno conferito incarichi ai soggetti di cui al citato art. 53 comma 16-ter -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 per il triennio successivo alla cessazione del rapporto di pubblico impiego)</w:t>
      </w:r>
    </w:p>
    <w:p w14:paraId="12375FAE" w14:textId="77777777" w:rsidR="007C570F" w:rsidRDefault="007C570F" w:rsidP="007C570F">
      <w:pPr>
        <w:overflowPunct w:val="0"/>
        <w:autoSpaceDE w:val="0"/>
        <w:autoSpaceDN w:val="0"/>
        <w:adjustRightInd w:val="0"/>
        <w:spacing w:after="0" w:line="240" w:lineRule="auto"/>
        <w:ind w:left="284" w:right="-24" w:firstLine="360"/>
        <w:jc w:val="both"/>
        <w:rPr>
          <w:rFonts w:ascii="Times New Roman" w:eastAsia="Times New Roman" w:hAnsi="Times New Roman" w:cs="Times New Roman"/>
          <w:lang w:eastAsia="it-IT"/>
        </w:rPr>
      </w:pPr>
    </w:p>
    <w:p w14:paraId="7B66F868" w14:textId="3D2D698F" w:rsidR="007C570F" w:rsidRPr="00AC523E" w:rsidRDefault="007C570F" w:rsidP="007C570F">
      <w:pPr>
        <w:overflowPunct w:val="0"/>
        <w:autoSpaceDE w:val="0"/>
        <w:autoSpaceDN w:val="0"/>
        <w:adjustRightInd w:val="0"/>
        <w:spacing w:after="0" w:line="240" w:lineRule="auto"/>
        <w:ind w:left="284" w:right="-24" w:firstLine="360"/>
        <w:jc w:val="both"/>
        <w:rPr>
          <w:rFonts w:ascii="Times New Roman" w:eastAsia="Times New Roman" w:hAnsi="Times New Roman" w:cs="Times New Roman"/>
          <w:b/>
          <w:bCs/>
          <w:lang w:eastAsia="it-IT"/>
        </w:rPr>
      </w:pPr>
      <w:r w:rsidRPr="00AC523E">
        <w:rPr>
          <w:rFonts w:ascii="Times New Roman" w:eastAsia="Times New Roman" w:hAnsi="Times New Roman" w:cs="Times New Roman"/>
          <w:b/>
          <w:bCs/>
          <w:lang w:eastAsia="it-IT"/>
        </w:rPr>
        <w:t>Le condizioni minime di carattere economico e tecnico necessarie per la partecipazione sono:</w:t>
      </w:r>
    </w:p>
    <w:p w14:paraId="38549A0E" w14:textId="533DDCCA" w:rsidR="007C570F" w:rsidRPr="009C2180" w:rsidRDefault="00804904" w:rsidP="007C570F">
      <w:pPr>
        <w:numPr>
          <w:ilvl w:val="0"/>
          <w:numId w:val="7"/>
        </w:numPr>
        <w:overflowPunct w:val="0"/>
        <w:autoSpaceDE w:val="0"/>
        <w:autoSpaceDN w:val="0"/>
        <w:adjustRightInd w:val="0"/>
        <w:spacing w:after="0" w:line="240" w:lineRule="auto"/>
        <w:ind w:right="-24"/>
        <w:contextualSpacing/>
        <w:jc w:val="both"/>
        <w:rPr>
          <w:rFonts w:ascii="Times New Roman" w:eastAsia="Times New Roman" w:hAnsi="Times New Roman" w:cs="Times New Roman"/>
          <w:lang w:eastAsia="it-IT"/>
        </w:rPr>
      </w:pPr>
      <w:r>
        <w:rPr>
          <w:rFonts w:ascii="Times New Roman" w:eastAsia="Times New Roman" w:hAnsi="Times New Roman" w:cs="Times New Roman"/>
          <w:lang w:eastAsia="it-IT"/>
        </w:rPr>
        <w:t>Iscrizione alla C.C.I.A.</w:t>
      </w:r>
      <w:r w:rsidR="007C570F" w:rsidRPr="009C2180">
        <w:rPr>
          <w:rFonts w:ascii="Times New Roman" w:eastAsia="Times New Roman" w:hAnsi="Times New Roman" w:cs="Times New Roman"/>
          <w:lang w:eastAsia="it-IT"/>
        </w:rPr>
        <w:t>A</w:t>
      </w:r>
      <w:r>
        <w:rPr>
          <w:rFonts w:ascii="Times New Roman" w:eastAsia="Times New Roman" w:hAnsi="Times New Roman" w:cs="Times New Roman"/>
          <w:lang w:eastAsia="it-IT"/>
        </w:rPr>
        <w:t>.</w:t>
      </w:r>
      <w:r w:rsidR="007C570F" w:rsidRPr="009C2180">
        <w:rPr>
          <w:rFonts w:ascii="Times New Roman" w:eastAsia="Times New Roman" w:hAnsi="Times New Roman" w:cs="Times New Roman"/>
          <w:lang w:eastAsia="it-IT"/>
        </w:rPr>
        <w:t xml:space="preserve"> per oggetto di appalto adeguato;</w:t>
      </w:r>
    </w:p>
    <w:p w14:paraId="3D31E6F5" w14:textId="6DC96213" w:rsidR="00347ECE" w:rsidRPr="00D505A4" w:rsidRDefault="007C570F" w:rsidP="00710ED2">
      <w:pPr>
        <w:numPr>
          <w:ilvl w:val="0"/>
          <w:numId w:val="7"/>
        </w:numPr>
        <w:overflowPunct w:val="0"/>
        <w:autoSpaceDE w:val="0"/>
        <w:autoSpaceDN w:val="0"/>
        <w:adjustRightInd w:val="0"/>
        <w:spacing w:after="0" w:line="240" w:lineRule="auto"/>
        <w:ind w:right="-24"/>
        <w:contextualSpacing/>
        <w:jc w:val="both"/>
        <w:rPr>
          <w:rFonts w:ascii="Times New Roman" w:eastAsia="Times New Roman" w:hAnsi="Times New Roman" w:cs="Times New Roman"/>
          <w:lang w:eastAsia="it-IT"/>
        </w:rPr>
      </w:pPr>
      <w:r w:rsidRPr="009C2180">
        <w:rPr>
          <w:rFonts w:ascii="Times New Roman" w:eastAsia="Times New Roman" w:hAnsi="Times New Roman" w:cs="Times New Roman"/>
          <w:lang w:eastAsia="it-IT"/>
        </w:rPr>
        <w:t xml:space="preserve">attestazione, rilasciata da società organismo di attestazione (SOA) regolarmente autorizzata, in corso di validità, che documenti la qualificazione in categoria e classifica adeguata ai lavori da assumere: </w:t>
      </w:r>
      <w:r w:rsidRPr="009C2180">
        <w:rPr>
          <w:rFonts w:ascii="Times New Roman" w:eastAsia="Times New Roman" w:hAnsi="Times New Roman" w:cs="Times New Roman"/>
          <w:b/>
          <w:lang w:eastAsia="it-IT"/>
        </w:rPr>
        <w:t>Categoria OG</w:t>
      </w:r>
      <w:r w:rsidR="00710ED2">
        <w:rPr>
          <w:rFonts w:ascii="Times New Roman" w:eastAsia="Times New Roman" w:hAnsi="Times New Roman" w:cs="Times New Roman"/>
          <w:b/>
          <w:lang w:eastAsia="it-IT"/>
        </w:rPr>
        <w:t>3</w:t>
      </w:r>
      <w:r w:rsidRPr="009C2180">
        <w:rPr>
          <w:rFonts w:ascii="Times New Roman" w:eastAsia="Times New Roman" w:hAnsi="Times New Roman" w:cs="Times New Roman"/>
          <w:b/>
          <w:lang w:eastAsia="it-IT"/>
        </w:rPr>
        <w:t xml:space="preserve"> </w:t>
      </w:r>
      <w:r w:rsidRPr="007D6A73">
        <w:rPr>
          <w:rFonts w:ascii="Times New Roman" w:eastAsia="Times New Roman" w:hAnsi="Times New Roman" w:cs="Times New Roman"/>
          <w:b/>
          <w:lang w:eastAsia="it-IT"/>
        </w:rPr>
        <w:t>(</w:t>
      </w:r>
      <w:r w:rsidR="00710ED2">
        <w:rPr>
          <w:rFonts w:ascii="Times New Roman" w:eastAsia="Times New Roman" w:hAnsi="Times New Roman" w:cs="Times New Roman"/>
          <w:b/>
          <w:lang w:eastAsia="it-IT"/>
        </w:rPr>
        <w:t>s</w:t>
      </w:r>
      <w:r w:rsidR="00710ED2" w:rsidRPr="00710ED2">
        <w:rPr>
          <w:rFonts w:ascii="Times New Roman" w:hAnsi="Times New Roman" w:cs="Times New Roman"/>
          <w:b/>
          <w:i/>
          <w:iCs/>
        </w:rPr>
        <w:t>trade, autostrade, ponti, viadotti, ferrovie, metropolitane</w:t>
      </w:r>
      <w:r w:rsidR="00710ED2">
        <w:rPr>
          <w:rFonts w:ascii="Times New Roman" w:hAnsi="Times New Roman" w:cs="Times New Roman"/>
          <w:b/>
          <w:i/>
          <w:iCs/>
        </w:rPr>
        <w:t>)</w:t>
      </w:r>
      <w:r w:rsidRPr="009C2180">
        <w:rPr>
          <w:rFonts w:ascii="Times New Roman" w:eastAsia="Times New Roman" w:hAnsi="Times New Roman" w:cs="Times New Roman"/>
          <w:b/>
          <w:lang w:eastAsia="it-IT"/>
        </w:rPr>
        <w:t xml:space="preserve"> – I </w:t>
      </w:r>
      <w:proofErr w:type="gramStart"/>
      <w:r w:rsidRPr="009C2180">
        <w:rPr>
          <w:rFonts w:ascii="Times New Roman" w:eastAsia="Times New Roman" w:hAnsi="Times New Roman" w:cs="Times New Roman"/>
          <w:b/>
          <w:lang w:eastAsia="it-IT"/>
        </w:rPr>
        <w:t>Classifica</w:t>
      </w:r>
      <w:r w:rsidRPr="009C2180">
        <w:rPr>
          <w:rFonts w:ascii="Times New Roman" w:eastAsia="Times New Roman" w:hAnsi="Times New Roman" w:cs="Times New Roman"/>
          <w:lang w:eastAsia="it-IT"/>
        </w:rPr>
        <w:t xml:space="preserve">  -</w:t>
      </w:r>
      <w:proofErr w:type="gramEnd"/>
      <w:r w:rsidRPr="009C2180">
        <w:rPr>
          <w:rFonts w:ascii="Times New Roman" w:eastAsia="Times New Roman" w:hAnsi="Times New Roman" w:cs="Times New Roman"/>
          <w:lang w:eastAsia="it-IT"/>
        </w:rPr>
        <w:t xml:space="preserve"> ai sensi dell’art. 84 del Codice</w:t>
      </w:r>
      <w:r w:rsidRPr="009C2180">
        <w:rPr>
          <w:rFonts w:ascii="Times New Roman" w:eastAsia="Times New Roman" w:hAnsi="Times New Roman" w:cs="Times New Roman"/>
          <w:color w:val="FF0000"/>
          <w:lang w:eastAsia="it-IT"/>
        </w:rPr>
        <w:t>.</w:t>
      </w:r>
    </w:p>
    <w:p w14:paraId="4613666D" w14:textId="77777777" w:rsidR="00347ECE" w:rsidRPr="00347ECE" w:rsidRDefault="00347ECE" w:rsidP="00347ECE">
      <w:pPr>
        <w:shd w:val="clear" w:color="auto" w:fill="F5FDFE"/>
        <w:spacing w:before="100" w:beforeAutospacing="1" w:after="100" w:afterAutospacing="1" w:line="240" w:lineRule="auto"/>
        <w:ind w:left="284"/>
        <w:jc w:val="both"/>
        <w:rPr>
          <w:rFonts w:ascii="Times New Roman" w:eastAsia="Times New Roman" w:hAnsi="Times New Roman" w:cs="Times New Roman"/>
          <w:i/>
          <w:iCs/>
          <w:sz w:val="27"/>
          <w:szCs w:val="27"/>
          <w:lang w:eastAsia="it-IT"/>
        </w:rPr>
      </w:pPr>
      <w:r w:rsidRPr="00347ECE">
        <w:rPr>
          <w:rFonts w:ascii="Times New Roman" w:eastAsia="Times New Roman" w:hAnsi="Times New Roman" w:cs="Times New Roman"/>
          <w:i/>
          <w:iCs/>
          <w:sz w:val="20"/>
          <w:szCs w:val="20"/>
          <w:lang w:eastAsia="it-IT"/>
        </w:rPr>
        <w:t>2. Per i raggruppamenti temporanei di cui all’</w:t>
      </w:r>
      <w:hyperlink r:id="rId12" w:anchor="034" w:tgtFrame="_blank" w:history="1">
        <w:r w:rsidRPr="00347ECE">
          <w:rPr>
            <w:rFonts w:ascii="Times New Roman" w:eastAsia="Times New Roman" w:hAnsi="Times New Roman" w:cs="Times New Roman"/>
            <w:i/>
            <w:iCs/>
            <w:sz w:val="20"/>
            <w:szCs w:val="20"/>
            <w:u w:val="single"/>
            <w:lang w:eastAsia="it-IT"/>
          </w:rPr>
          <w:t>articolo 34, comma 1, lettera d), del codice, i consorzi di cui all’articolo 34, comma 1, lettera e), del codice ed i soggetti di cui all’articolo 34, comma 1, lettera f), del codice</w:t>
        </w:r>
      </w:hyperlink>
      <w:r w:rsidRPr="00347ECE">
        <w:rPr>
          <w:rFonts w:ascii="Times New Roman" w:eastAsia="Times New Roman" w:hAnsi="Times New Roman" w:cs="Times New Roman"/>
          <w:i/>
          <w:iCs/>
          <w:sz w:val="20"/>
          <w:szCs w:val="20"/>
          <w:lang w:eastAsia="it-IT"/>
        </w:rPr>
        <w:t>, di tipo orizzontale, i requisiti di qualifica</w:t>
      </w:r>
      <w:bookmarkStart w:id="0" w:name="_GoBack"/>
      <w:bookmarkEnd w:id="0"/>
      <w:r w:rsidRPr="00347ECE">
        <w:rPr>
          <w:rFonts w:ascii="Times New Roman" w:eastAsia="Times New Roman" w:hAnsi="Times New Roman" w:cs="Times New Roman"/>
          <w:i/>
          <w:iCs/>
          <w:sz w:val="20"/>
          <w:szCs w:val="20"/>
          <w:lang w:eastAsia="it-IT"/>
        </w:rPr>
        <w:t>zione economico-finanziari e tecnico-organizzativi richiesti nel bando di gara per l’impresa singola devono essere posseduti dalla mandataria o da un’impresa consorziata nella misura minima del 40 per cento e la restante percentuale cumulativamente dalle mandanti o dalle altre imprese consorziate ciascuna nella misura minima del 10 per cento. Le quote di partecipazione al raggruppamento o consorzio, indicate in sede di offerta, possono essere liberamente stabilite entro i limiti consentiti dai requisiti di qualificazione posseduti dall’associato o dal consorziato. Nell’ambito dei propri requisiti posseduti, la mandataria in ogni caso assume, in sede di offerta, i requisiti in misura percentuale superiore rispetto a ciascuna delle mandanti con riferimento alla specifica gara. I lavori sono eseguiti dai concorrenti riuniti secondo le quote indicate in sede di offerta, fatta salva la facoltà di modifica delle stesse, previa autorizzazione della stazione appaltante che ne verifica la compatibilità con i requisiti di qualificazione posseduti dalle imprese interessate.</w:t>
      </w:r>
      <w:r w:rsidRPr="00347ECE">
        <w:rPr>
          <w:rFonts w:ascii="Times New Roman" w:eastAsia="Times New Roman" w:hAnsi="Times New Roman" w:cs="Times New Roman"/>
          <w:b/>
          <w:bCs/>
          <w:i/>
          <w:iCs/>
          <w:sz w:val="20"/>
          <w:szCs w:val="20"/>
          <w:lang w:eastAsia="it-IT"/>
        </w:rPr>
        <w:br/>
      </w:r>
      <w:r w:rsidRPr="00347ECE">
        <w:rPr>
          <w:rFonts w:ascii="Times New Roman" w:eastAsia="Times New Roman" w:hAnsi="Times New Roman" w:cs="Times New Roman"/>
          <w:i/>
          <w:iCs/>
          <w:sz w:val="20"/>
          <w:szCs w:val="20"/>
          <w:lang w:eastAsia="it-IT"/>
        </w:rPr>
        <w:t>(comma così sostituito dall'</w:t>
      </w:r>
      <w:hyperlink r:id="rId13" w:anchor="12" w:history="1">
        <w:r w:rsidRPr="00347ECE">
          <w:rPr>
            <w:rFonts w:ascii="Times New Roman" w:eastAsia="Times New Roman" w:hAnsi="Times New Roman" w:cs="Times New Roman"/>
            <w:i/>
            <w:iCs/>
            <w:sz w:val="20"/>
            <w:szCs w:val="20"/>
            <w:u w:val="single"/>
            <w:lang w:eastAsia="it-IT"/>
          </w:rPr>
          <w:t>art. 12, comma 9, legge n. 80 del 2014</w:t>
        </w:r>
      </w:hyperlink>
      <w:r w:rsidRPr="00347ECE">
        <w:rPr>
          <w:rFonts w:ascii="Times New Roman" w:eastAsia="Times New Roman" w:hAnsi="Times New Roman" w:cs="Times New Roman"/>
          <w:i/>
          <w:iCs/>
          <w:sz w:val="20"/>
          <w:szCs w:val="20"/>
          <w:lang w:eastAsia="it-IT"/>
        </w:rPr>
        <w:t>, abrogato dall'art. 217 del d.lgs. n. 50 del 2016, sopravvive in via transitoria ai sensi dell'</w:t>
      </w:r>
      <w:hyperlink r:id="rId14" w:anchor="216" w:history="1">
        <w:r w:rsidRPr="00347ECE">
          <w:rPr>
            <w:rFonts w:ascii="Times New Roman" w:eastAsia="Times New Roman" w:hAnsi="Times New Roman" w:cs="Times New Roman"/>
            <w:i/>
            <w:iCs/>
            <w:sz w:val="20"/>
            <w:szCs w:val="20"/>
            <w:u w:val="single"/>
            <w:lang w:eastAsia="it-IT"/>
          </w:rPr>
          <w:t>art. 216, comma 15, dello stesso d.lgs. n. 50 del 2016</w:t>
        </w:r>
      </w:hyperlink>
      <w:r w:rsidRPr="00347ECE">
        <w:rPr>
          <w:rFonts w:ascii="Times New Roman" w:eastAsia="Times New Roman" w:hAnsi="Times New Roman" w:cs="Times New Roman"/>
          <w:i/>
          <w:iCs/>
          <w:sz w:val="20"/>
          <w:szCs w:val="20"/>
          <w:lang w:eastAsia="it-IT"/>
        </w:rPr>
        <w:t>)</w:t>
      </w:r>
    </w:p>
    <w:p w14:paraId="322C2527" w14:textId="77777777" w:rsidR="00D505A4" w:rsidRPr="003858E6" w:rsidRDefault="00347ECE" w:rsidP="00D505A4">
      <w:pPr>
        <w:shd w:val="clear" w:color="auto" w:fill="F5FDFE"/>
        <w:spacing w:before="100" w:beforeAutospacing="1" w:after="100" w:afterAutospacing="1" w:line="240" w:lineRule="auto"/>
        <w:ind w:left="284"/>
        <w:jc w:val="both"/>
        <w:rPr>
          <w:rFonts w:ascii="Times New Roman" w:eastAsia="Times New Roman" w:hAnsi="Times New Roman" w:cs="Times New Roman"/>
          <w:i/>
          <w:iCs/>
          <w:sz w:val="27"/>
          <w:szCs w:val="27"/>
          <w:lang w:eastAsia="it-IT"/>
        </w:rPr>
      </w:pPr>
      <w:r w:rsidRPr="00347ECE">
        <w:rPr>
          <w:rFonts w:ascii="Times New Roman" w:eastAsia="Times New Roman" w:hAnsi="Times New Roman" w:cs="Times New Roman"/>
          <w:i/>
          <w:iCs/>
          <w:sz w:val="20"/>
          <w:szCs w:val="20"/>
          <w:lang w:eastAsia="it-IT"/>
        </w:rPr>
        <w:t>3. Per i raggruppamenti temporanei di cui all’</w:t>
      </w:r>
      <w:hyperlink r:id="rId15" w:anchor="034" w:history="1">
        <w:r w:rsidRPr="00347ECE">
          <w:rPr>
            <w:rFonts w:ascii="Times New Roman" w:eastAsia="Times New Roman" w:hAnsi="Times New Roman" w:cs="Times New Roman"/>
            <w:i/>
            <w:iCs/>
            <w:sz w:val="20"/>
            <w:szCs w:val="20"/>
            <w:u w:val="single"/>
            <w:lang w:eastAsia="it-IT"/>
          </w:rPr>
          <w:t>articolo 34, comma 1, lettera d), del codice</w:t>
        </w:r>
      </w:hyperlink>
      <w:r w:rsidRPr="00347ECE">
        <w:rPr>
          <w:rFonts w:ascii="Times New Roman" w:eastAsia="Times New Roman" w:hAnsi="Times New Roman" w:cs="Times New Roman"/>
          <w:i/>
          <w:iCs/>
          <w:sz w:val="20"/>
          <w:szCs w:val="20"/>
          <w:lang w:eastAsia="it-IT"/>
        </w:rPr>
        <w:t>, i consorzi di cui all’articolo 34, comma 1, lettera e), del codice, ed i soggetti di cui all’</w:t>
      </w:r>
      <w:hyperlink r:id="rId16" w:anchor="034" w:history="1">
        <w:r w:rsidRPr="00347ECE">
          <w:rPr>
            <w:rFonts w:ascii="Times New Roman" w:eastAsia="Times New Roman" w:hAnsi="Times New Roman" w:cs="Times New Roman"/>
            <w:i/>
            <w:iCs/>
            <w:sz w:val="20"/>
            <w:szCs w:val="20"/>
            <w:u w:val="single"/>
            <w:lang w:eastAsia="it-IT"/>
          </w:rPr>
          <w:t>articolo 34, comma 1, lettera f), del codice</w:t>
        </w:r>
      </w:hyperlink>
      <w:r w:rsidRPr="00347ECE">
        <w:rPr>
          <w:rFonts w:ascii="Times New Roman" w:eastAsia="Times New Roman" w:hAnsi="Times New Roman" w:cs="Times New Roman"/>
          <w:i/>
          <w:iCs/>
          <w:sz w:val="20"/>
          <w:szCs w:val="20"/>
          <w:lang w:eastAsia="it-IT"/>
        </w:rPr>
        <w:t>, di tipo verticale, i requisiti di qualificazione economico-finanziari e tecnico-organizzativi sono posseduti dalla mandataria nella categoria prevalente; nelle categorie scorporate ciascuna mandante possiede i requisiti previsti per l’importo dei lavori della categoria che intende assumere e nella misura indicata per l’impresa singola. I requisiti relativi alle lavorazioni scorporabili non assunte dalle mandanti sono posseduti dalla mandataria con riferimento alla categoria prevalente.</w:t>
      </w:r>
    </w:p>
    <w:p w14:paraId="3AA10CB0" w14:textId="50D1D9CE" w:rsidR="007C570F" w:rsidRPr="003858E6" w:rsidRDefault="007C570F" w:rsidP="00D505A4">
      <w:pPr>
        <w:shd w:val="clear" w:color="auto" w:fill="F5FDFE"/>
        <w:spacing w:before="100" w:beforeAutospacing="1" w:after="100" w:afterAutospacing="1" w:line="240" w:lineRule="auto"/>
        <w:ind w:left="284"/>
        <w:jc w:val="both"/>
        <w:rPr>
          <w:rFonts w:ascii="Times New Roman" w:eastAsia="Times New Roman" w:hAnsi="Times New Roman" w:cs="Times New Roman"/>
          <w:lang w:eastAsia="it-IT"/>
        </w:rPr>
      </w:pPr>
      <w:r w:rsidRPr="003858E6">
        <w:rPr>
          <w:rFonts w:ascii="Times New Roman" w:eastAsia="Times New Roman" w:hAnsi="Times New Roman" w:cs="Times New Roman"/>
          <w:lang w:eastAsia="it-IT"/>
        </w:rPr>
        <w:lastRenderedPageBreak/>
        <w:t xml:space="preserve">I requisiti </w:t>
      </w:r>
      <w:r w:rsidR="008A4AAA" w:rsidRPr="003858E6">
        <w:rPr>
          <w:rFonts w:ascii="Times New Roman" w:eastAsia="Times New Roman" w:hAnsi="Times New Roman" w:cs="Times New Roman"/>
          <w:lang w:eastAsia="it-IT"/>
        </w:rPr>
        <w:t>richiesti</w:t>
      </w:r>
      <w:r w:rsidRPr="003858E6">
        <w:rPr>
          <w:rFonts w:ascii="Times New Roman" w:eastAsia="Times New Roman" w:hAnsi="Times New Roman" w:cs="Times New Roman"/>
          <w:lang w:eastAsia="it-IT"/>
        </w:rPr>
        <w:t xml:space="preserve"> sono dichiarati in sede di domanda di partecipazione con le modalità di cui al d.P.R. 28 dicembre 2000, n. 445</w:t>
      </w:r>
      <w:r w:rsidR="008A4AAA" w:rsidRPr="003858E6">
        <w:rPr>
          <w:rFonts w:ascii="Times New Roman" w:eastAsia="Times New Roman" w:hAnsi="Times New Roman" w:cs="Times New Roman"/>
          <w:lang w:eastAsia="it-IT"/>
        </w:rPr>
        <w:t xml:space="preserve"> e </w:t>
      </w:r>
      <w:r w:rsidRPr="003858E6">
        <w:rPr>
          <w:rFonts w:ascii="Times New Roman" w:eastAsia="Times New Roman" w:hAnsi="Times New Roman" w:cs="Times New Roman"/>
          <w:lang w:eastAsia="it-IT"/>
        </w:rPr>
        <w:t>la loro sussistenza è accertata dalla stazione appaltante secondo le disposizioni vigenti in materia</w:t>
      </w:r>
      <w:r w:rsidR="00D505A4" w:rsidRPr="003858E6">
        <w:rPr>
          <w:rFonts w:ascii="Times New Roman" w:eastAsia="Times New Roman" w:hAnsi="Times New Roman" w:cs="Times New Roman"/>
          <w:lang w:eastAsia="it-IT"/>
        </w:rPr>
        <w:t>.</w:t>
      </w:r>
    </w:p>
    <w:p w14:paraId="469EF2CC" w14:textId="5D3AA40E" w:rsidR="007C570F" w:rsidRPr="00D505A4" w:rsidRDefault="00D505A4" w:rsidP="00D505A4">
      <w:pPr>
        <w:shd w:val="clear" w:color="auto" w:fill="F5FDFE"/>
        <w:spacing w:before="100" w:beforeAutospacing="1" w:after="100" w:afterAutospacing="1" w:line="240" w:lineRule="auto"/>
        <w:ind w:left="284"/>
        <w:jc w:val="both"/>
        <w:rPr>
          <w:rFonts w:ascii="Times New Roman" w:eastAsia="Times New Roman" w:hAnsi="Times New Roman" w:cs="Times New Roman"/>
          <w:i/>
          <w:iCs/>
          <w:sz w:val="27"/>
          <w:szCs w:val="27"/>
          <w:lang w:eastAsia="it-IT"/>
        </w:rPr>
      </w:pPr>
      <w:r w:rsidRPr="003858E6">
        <w:rPr>
          <w:rFonts w:ascii="Times New Roman" w:eastAsia="Times New Roman" w:hAnsi="Times New Roman" w:cs="Times New Roman"/>
          <w:lang w:eastAsia="it-IT"/>
        </w:rPr>
        <w:t>Tutti i soggetti interessati a partecipare alla procedura di cui trattasi devono obbligatoriamente registra</w:t>
      </w:r>
      <w:r w:rsidR="00FF3DDC">
        <w:rPr>
          <w:rFonts w:ascii="Times New Roman" w:eastAsia="Times New Roman" w:hAnsi="Times New Roman" w:cs="Times New Roman"/>
          <w:lang w:eastAsia="it-IT"/>
        </w:rPr>
        <w:t xml:space="preserve">rsi al sistema </w:t>
      </w:r>
      <w:proofErr w:type="spellStart"/>
      <w:r w:rsidR="00FF3DDC">
        <w:rPr>
          <w:rFonts w:ascii="Times New Roman" w:eastAsia="Times New Roman" w:hAnsi="Times New Roman" w:cs="Times New Roman"/>
          <w:lang w:eastAsia="it-IT"/>
        </w:rPr>
        <w:t>AVCPass</w:t>
      </w:r>
      <w:proofErr w:type="spellEnd"/>
      <w:r w:rsidR="00FF3DDC">
        <w:rPr>
          <w:rFonts w:ascii="Times New Roman" w:eastAsia="Times New Roman" w:hAnsi="Times New Roman" w:cs="Times New Roman"/>
          <w:lang w:eastAsia="it-IT"/>
        </w:rPr>
        <w:t>, accedend</w:t>
      </w:r>
      <w:r w:rsidRPr="003858E6">
        <w:rPr>
          <w:rFonts w:ascii="Times New Roman" w:eastAsia="Times New Roman" w:hAnsi="Times New Roman" w:cs="Times New Roman"/>
          <w:lang w:eastAsia="it-IT"/>
        </w:rPr>
        <w:t>o all’apposito link sul portale dell’ANAC nonché acquisire il PASSOE.</w:t>
      </w:r>
    </w:p>
    <w:p w14:paraId="31B6A94E" w14:textId="7047EDD9" w:rsidR="00244FBF" w:rsidRPr="002122CC" w:rsidRDefault="00244FBF" w:rsidP="002122CC">
      <w:pPr>
        <w:pStyle w:val="Paragrafoelenco"/>
        <w:numPr>
          <w:ilvl w:val="0"/>
          <w:numId w:val="5"/>
        </w:numPr>
        <w:autoSpaceDE w:val="0"/>
        <w:autoSpaceDN w:val="0"/>
        <w:spacing w:after="0" w:line="240" w:lineRule="auto"/>
        <w:ind w:left="284" w:hanging="568"/>
        <w:jc w:val="both"/>
        <w:rPr>
          <w:rFonts w:ascii="Times New Roman" w:eastAsia="Times New Roman" w:hAnsi="Times New Roman" w:cs="Times New Roman"/>
          <w:b/>
          <w:bCs/>
          <w:sz w:val="20"/>
          <w:szCs w:val="20"/>
          <w:lang w:eastAsia="it-IT"/>
        </w:rPr>
      </w:pPr>
      <w:r w:rsidRPr="002122CC">
        <w:rPr>
          <w:rFonts w:ascii="Times New Roman" w:eastAsia="Times New Roman" w:hAnsi="Times New Roman" w:cs="Times New Roman"/>
          <w:b/>
          <w:bCs/>
          <w:sz w:val="20"/>
          <w:szCs w:val="20"/>
          <w:lang w:eastAsia="it-IT"/>
        </w:rPr>
        <w:t>CAUZIONI E GARANZIE RICHIESTE:</w:t>
      </w:r>
    </w:p>
    <w:p w14:paraId="4789F073" w14:textId="2499EED8" w:rsidR="00244FBF" w:rsidRPr="00244FBF" w:rsidRDefault="00244FBF" w:rsidP="00D06A3D">
      <w:pPr>
        <w:autoSpaceDE w:val="0"/>
        <w:autoSpaceDN w:val="0"/>
        <w:spacing w:after="0" w:line="240" w:lineRule="auto"/>
        <w:ind w:left="284"/>
        <w:jc w:val="both"/>
        <w:rPr>
          <w:rFonts w:ascii="Times New Roman" w:eastAsia="Times New Roman" w:hAnsi="Times New Roman" w:cs="Times New Roman"/>
          <w:lang w:eastAsia="it-IT"/>
        </w:rPr>
      </w:pPr>
      <w:proofErr w:type="gramStart"/>
      <w:r w:rsidRPr="00244FBF">
        <w:rPr>
          <w:rFonts w:ascii="Times New Roman" w:eastAsia="Times New Roman" w:hAnsi="Times New Roman" w:cs="Times New Roman"/>
          <w:lang w:eastAsia="it-IT"/>
        </w:rPr>
        <w:t>A  norma</w:t>
      </w:r>
      <w:proofErr w:type="gramEnd"/>
      <w:r w:rsidRPr="00244FBF">
        <w:rPr>
          <w:rFonts w:ascii="Times New Roman" w:eastAsia="Times New Roman" w:hAnsi="Times New Roman" w:cs="Times New Roman"/>
          <w:lang w:eastAsia="it-IT"/>
        </w:rPr>
        <w:t xml:space="preserve"> dell’art. 93 del </w:t>
      </w:r>
      <w:proofErr w:type="spellStart"/>
      <w:r w:rsidRPr="00244FBF">
        <w:rPr>
          <w:rFonts w:ascii="Times New Roman" w:eastAsia="Times New Roman" w:hAnsi="Times New Roman" w:cs="Times New Roman"/>
          <w:lang w:eastAsia="it-IT"/>
        </w:rPr>
        <w:t>D.Lgs.</w:t>
      </w:r>
      <w:proofErr w:type="spellEnd"/>
      <w:r w:rsidRPr="00244FBF">
        <w:rPr>
          <w:rFonts w:ascii="Times New Roman" w:eastAsia="Times New Roman" w:hAnsi="Times New Roman" w:cs="Times New Roman"/>
          <w:lang w:eastAsia="it-IT"/>
        </w:rPr>
        <w:t xml:space="preserve"> n. 50/2016 </w:t>
      </w:r>
      <w:proofErr w:type="spellStart"/>
      <w:r w:rsidRPr="00244FBF">
        <w:rPr>
          <w:rFonts w:ascii="Times New Roman" w:eastAsia="Times New Roman" w:hAnsi="Times New Roman" w:cs="Times New Roman"/>
          <w:lang w:eastAsia="it-IT"/>
        </w:rPr>
        <w:t>s.m.i.</w:t>
      </w:r>
      <w:proofErr w:type="spellEnd"/>
      <w:r w:rsidRPr="00244FBF">
        <w:rPr>
          <w:rFonts w:ascii="Times New Roman" w:eastAsia="Times New Roman" w:hAnsi="Times New Roman" w:cs="Times New Roman"/>
          <w:lang w:eastAsia="it-IT"/>
        </w:rPr>
        <w:t xml:space="preserve"> l’offerta dei concorrenti deve essere corredata da una garanzia, pari al 2% del prezzo base dell’appalto </w:t>
      </w:r>
      <w:r w:rsidR="002122CC" w:rsidRPr="00244FBF">
        <w:rPr>
          <w:rFonts w:ascii="Times New Roman" w:eastAsia="Times New Roman" w:hAnsi="Times New Roman" w:cs="Times New Roman"/>
          <w:lang w:eastAsia="it-IT"/>
        </w:rPr>
        <w:t xml:space="preserve">e quindi dell’importo </w:t>
      </w:r>
      <w:r w:rsidR="002122CC" w:rsidRPr="002122CC">
        <w:rPr>
          <w:rFonts w:ascii="Times New Roman" w:eastAsia="Times New Roman" w:hAnsi="Times New Roman" w:cs="Times New Roman"/>
          <w:b/>
          <w:bCs/>
          <w:u w:val="single"/>
          <w:lang w:eastAsia="it-IT"/>
        </w:rPr>
        <w:t xml:space="preserve">di </w:t>
      </w:r>
      <w:r w:rsidRPr="002122CC">
        <w:rPr>
          <w:rFonts w:ascii="Times New Roman" w:eastAsia="Times New Roman" w:hAnsi="Times New Roman" w:cs="Times New Roman"/>
          <w:b/>
          <w:bCs/>
          <w:u w:val="single"/>
          <w:lang w:eastAsia="it-IT"/>
        </w:rPr>
        <w:t xml:space="preserve">€ </w:t>
      </w:r>
      <w:r w:rsidR="002122CC" w:rsidRPr="002122CC">
        <w:rPr>
          <w:rFonts w:ascii="Times New Roman" w:eastAsia="Times New Roman" w:hAnsi="Times New Roman" w:cs="Times New Roman"/>
          <w:b/>
          <w:bCs/>
          <w:u w:val="single"/>
          <w:lang w:eastAsia="it-IT"/>
        </w:rPr>
        <w:t>1.0</w:t>
      </w:r>
      <w:r w:rsidR="00710ED2">
        <w:rPr>
          <w:rFonts w:ascii="Times New Roman" w:eastAsia="Times New Roman" w:hAnsi="Times New Roman" w:cs="Times New Roman"/>
          <w:b/>
          <w:bCs/>
          <w:u w:val="single"/>
          <w:lang w:eastAsia="it-IT"/>
        </w:rPr>
        <w:t>94</w:t>
      </w:r>
      <w:r w:rsidR="002122CC" w:rsidRPr="002122CC">
        <w:rPr>
          <w:rFonts w:ascii="Times New Roman" w:eastAsia="Times New Roman" w:hAnsi="Times New Roman" w:cs="Times New Roman"/>
          <w:b/>
          <w:bCs/>
          <w:u w:val="single"/>
          <w:lang w:eastAsia="it-IT"/>
        </w:rPr>
        <w:t>,</w:t>
      </w:r>
      <w:r w:rsidR="00710ED2">
        <w:rPr>
          <w:rFonts w:ascii="Times New Roman" w:eastAsia="Times New Roman" w:hAnsi="Times New Roman" w:cs="Times New Roman"/>
          <w:b/>
          <w:bCs/>
          <w:u w:val="single"/>
          <w:lang w:eastAsia="it-IT"/>
        </w:rPr>
        <w:t>19</w:t>
      </w:r>
      <w:r w:rsidRPr="00244FBF">
        <w:rPr>
          <w:rFonts w:ascii="Times New Roman" w:eastAsia="Times New Roman" w:hAnsi="Times New Roman" w:cs="Times New Roman"/>
          <w:lang w:eastAsia="it-IT"/>
        </w:rPr>
        <w:t xml:space="preserve"> sotto forma di cauzione o di fideiussione, a scelta dell’offerente. La cauzione può essere costituita, a scelta dell’offerente, in contanti, con bonifico, in assegni circolari o in titoli del debito pubblico garantiti dallo Stato al corso del giorno del deposito, presso una sezione di tesoreria provinciale o presso le aziende autorizzate, a titolo di pegno a favore dell’amministrazione aggiudicatrice.  La fideiussione, a scelta dell’offerente, può essere rilasciata da imprese bancarie o assicurative che rispondono ai requisiti di solvibilità previsti dalle leggi che ne disciplinano le rispettive attività o rilasciata dagli intermediari finanziari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 161 del </w:t>
      </w:r>
      <w:proofErr w:type="spellStart"/>
      <w:r w:rsidRPr="00244FBF">
        <w:rPr>
          <w:rFonts w:ascii="Times New Roman" w:eastAsia="Times New Roman" w:hAnsi="Times New Roman" w:cs="Times New Roman"/>
          <w:lang w:eastAsia="it-IT"/>
        </w:rPr>
        <w:t>D.Lgs.</w:t>
      </w:r>
      <w:proofErr w:type="spellEnd"/>
      <w:r w:rsidRPr="00244FBF">
        <w:rPr>
          <w:rFonts w:ascii="Times New Roman" w:eastAsia="Times New Roman" w:hAnsi="Times New Roman" w:cs="Times New Roman"/>
          <w:lang w:eastAsia="it-IT"/>
        </w:rPr>
        <w:t xml:space="preserve"> n. 58/1998 e che abbiano i requisiti minimi di solvibilità richiesti dalla normativa vigente bancaria assicurativa. la garanzia deve prevedere espressamente la rinuncia al beneficio della preventiva esecuzione del debitore principale, la rinuncia all’eccezione di cui all’art. 1957, comma 2, del codice civile, nonché l’operatività della garanzia medesima entro quindici giorni, a semplice richiesta scritta della stazione appaltante. La garanzia deve avere validità per almeno 180 giorni dalla data di presentazione dell’offerta. La garanzia copre la mancata sottoscrizione del contratto dopo l’aggiudicazione dovuta ad ogni fatto riconducibile all’affidatario o all’adozione di informazione antimafia interdittiva emessa ai sensi degli articoli 84 e 91 del decreto legislativo 6 settembre 2011, n. 159, e sarà svincolata automaticamente al momento della sottoscrizione del contratto medesimo. L’importo della garanzia, e del suo eventuale rinnovo, può essere ridotto nelle percentuali indicate dall’art. 93, comma 7 del </w:t>
      </w:r>
      <w:proofErr w:type="spellStart"/>
      <w:r w:rsidRPr="00244FBF">
        <w:rPr>
          <w:rFonts w:ascii="Times New Roman" w:eastAsia="Times New Roman" w:hAnsi="Times New Roman" w:cs="Times New Roman"/>
          <w:lang w:eastAsia="it-IT"/>
        </w:rPr>
        <w:t>D.Lgs.</w:t>
      </w:r>
      <w:proofErr w:type="spellEnd"/>
      <w:r w:rsidRPr="00244FBF">
        <w:rPr>
          <w:rFonts w:ascii="Times New Roman" w:eastAsia="Times New Roman" w:hAnsi="Times New Roman" w:cs="Times New Roman"/>
          <w:lang w:eastAsia="it-IT"/>
        </w:rPr>
        <w:t xml:space="preserve"> n. 50/2016 </w:t>
      </w:r>
      <w:proofErr w:type="spellStart"/>
      <w:r w:rsidRPr="00244FBF">
        <w:rPr>
          <w:rFonts w:ascii="Times New Roman" w:eastAsia="Times New Roman" w:hAnsi="Times New Roman" w:cs="Times New Roman"/>
          <w:lang w:eastAsia="it-IT"/>
        </w:rPr>
        <w:t>s.m.i.</w:t>
      </w:r>
      <w:proofErr w:type="spellEnd"/>
      <w:r w:rsidRPr="00244FBF">
        <w:rPr>
          <w:rFonts w:ascii="Times New Roman" w:eastAsia="Times New Roman" w:hAnsi="Times New Roman" w:cs="Times New Roman"/>
          <w:lang w:eastAsia="it-IT"/>
        </w:rPr>
        <w:t xml:space="preserve"> qualora il concorrente sia in possesso dei requisiti prescritti dal medesimo comma 7.</w:t>
      </w:r>
    </w:p>
    <w:p w14:paraId="11DA40D3" w14:textId="77777777" w:rsidR="00244FBF" w:rsidRPr="00244FBF" w:rsidRDefault="00244FBF" w:rsidP="00D06A3D">
      <w:pPr>
        <w:autoSpaceDE w:val="0"/>
        <w:autoSpaceDN w:val="0"/>
        <w:spacing w:after="0" w:line="240" w:lineRule="auto"/>
        <w:ind w:left="284"/>
        <w:jc w:val="both"/>
        <w:rPr>
          <w:rFonts w:ascii="Times New Roman" w:eastAsia="Times New Roman" w:hAnsi="Times New Roman" w:cs="Times New Roman"/>
          <w:lang w:eastAsia="it-IT"/>
        </w:rPr>
      </w:pPr>
      <w:r w:rsidRPr="00244FBF">
        <w:rPr>
          <w:rFonts w:ascii="Times New Roman" w:eastAsia="Times New Roman" w:hAnsi="Times New Roman" w:cs="Times New Roman"/>
          <w:lang w:eastAsia="it-IT"/>
        </w:rPr>
        <w:t>Per fruire di tale beneficio, l’operatore economico segnala, in sede di offerta, il possesso del requisito, e lo documenta nei modi prescritti dalle norme vigenti.</w:t>
      </w:r>
    </w:p>
    <w:p w14:paraId="7CF59858" w14:textId="77777777" w:rsidR="00244FBF" w:rsidRPr="00244FBF" w:rsidRDefault="00244FBF" w:rsidP="00D06A3D">
      <w:pPr>
        <w:autoSpaceDE w:val="0"/>
        <w:autoSpaceDN w:val="0"/>
        <w:spacing w:after="0" w:line="240" w:lineRule="auto"/>
        <w:ind w:left="284"/>
        <w:jc w:val="both"/>
        <w:rPr>
          <w:rFonts w:ascii="Times New Roman" w:eastAsia="Times New Roman" w:hAnsi="Times New Roman" w:cs="Times New Roman"/>
          <w:lang w:eastAsia="it-IT"/>
        </w:rPr>
      </w:pPr>
      <w:r w:rsidRPr="00244FBF">
        <w:rPr>
          <w:rFonts w:ascii="Times New Roman" w:eastAsia="Times New Roman" w:hAnsi="Times New Roman" w:cs="Times New Roman"/>
          <w:lang w:eastAsia="it-IT"/>
        </w:rPr>
        <w:t xml:space="preserve">A norma dell’art. 93, comma 8, del </w:t>
      </w:r>
      <w:proofErr w:type="spellStart"/>
      <w:r w:rsidRPr="00244FBF">
        <w:rPr>
          <w:rFonts w:ascii="Times New Roman" w:eastAsia="Times New Roman" w:hAnsi="Times New Roman" w:cs="Times New Roman"/>
          <w:lang w:eastAsia="it-IT"/>
        </w:rPr>
        <w:t>D.Lgs.</w:t>
      </w:r>
      <w:proofErr w:type="spellEnd"/>
      <w:r w:rsidRPr="00244FBF">
        <w:rPr>
          <w:rFonts w:ascii="Times New Roman" w:eastAsia="Times New Roman" w:hAnsi="Times New Roman" w:cs="Times New Roman"/>
          <w:lang w:eastAsia="it-IT"/>
        </w:rPr>
        <w:t xml:space="preserve"> n. 50/2016 l’offerta deve essere altresì corredata, a </w:t>
      </w:r>
      <w:proofErr w:type="gramStart"/>
      <w:r w:rsidRPr="00244FBF">
        <w:rPr>
          <w:rFonts w:ascii="Times New Roman" w:eastAsia="Times New Roman" w:hAnsi="Times New Roman" w:cs="Times New Roman"/>
          <w:lang w:eastAsia="it-IT"/>
        </w:rPr>
        <w:t>pena  di</w:t>
      </w:r>
      <w:proofErr w:type="gramEnd"/>
      <w:r w:rsidRPr="00244FBF">
        <w:rPr>
          <w:rFonts w:ascii="Times New Roman" w:eastAsia="Times New Roman" w:hAnsi="Times New Roman" w:cs="Times New Roman"/>
          <w:lang w:eastAsia="it-IT"/>
        </w:rPr>
        <w:t xml:space="preserve"> esclusione, dall’impegno di un fideiussore, anche diverso da quello che ha rilasciato la garanzia provvisoria, a rilasciare la garanzia fideiussoria per l’esecuzione del contratto, di cui all’articolo 103 dello stesso </w:t>
      </w:r>
      <w:proofErr w:type="spellStart"/>
      <w:r w:rsidRPr="00244FBF">
        <w:rPr>
          <w:rFonts w:ascii="Times New Roman" w:eastAsia="Times New Roman" w:hAnsi="Times New Roman" w:cs="Times New Roman"/>
          <w:lang w:eastAsia="it-IT"/>
        </w:rPr>
        <w:t>D.Lgs.</w:t>
      </w:r>
      <w:proofErr w:type="spellEnd"/>
      <w:r w:rsidRPr="00244FBF">
        <w:rPr>
          <w:rFonts w:ascii="Times New Roman" w:eastAsia="Times New Roman" w:hAnsi="Times New Roman" w:cs="Times New Roman"/>
          <w:lang w:eastAsia="it-IT"/>
        </w:rPr>
        <w:t xml:space="preserve"> n. 50/2016, qualora l’offerente risultasse affidatario.</w:t>
      </w:r>
    </w:p>
    <w:p w14:paraId="22029B95" w14:textId="74E262EC" w:rsidR="00244FBF" w:rsidRPr="00244FBF" w:rsidRDefault="00244FBF" w:rsidP="00D06A3D">
      <w:pPr>
        <w:autoSpaceDE w:val="0"/>
        <w:autoSpaceDN w:val="0"/>
        <w:spacing w:after="0" w:line="240" w:lineRule="auto"/>
        <w:ind w:left="284"/>
        <w:jc w:val="both"/>
        <w:rPr>
          <w:rFonts w:ascii="Times New Roman" w:eastAsia="Times New Roman" w:hAnsi="Times New Roman" w:cs="Times New Roman"/>
          <w:lang w:eastAsia="it-IT"/>
        </w:rPr>
      </w:pPr>
      <w:r w:rsidRPr="00244FBF">
        <w:rPr>
          <w:rFonts w:ascii="Times New Roman" w:eastAsia="Times New Roman" w:hAnsi="Times New Roman" w:cs="Times New Roman"/>
          <w:lang w:eastAsia="it-IT"/>
        </w:rPr>
        <w:t xml:space="preserve">Ai sensi del comma 8 – bis della norma sopra citata, la garanzia fideiussoria deve essere conforme allo schema tipo di cui all’articolo 103, comma 9 del </w:t>
      </w:r>
      <w:proofErr w:type="spellStart"/>
      <w:r w:rsidRPr="00244FBF">
        <w:rPr>
          <w:rFonts w:ascii="Times New Roman" w:eastAsia="Times New Roman" w:hAnsi="Times New Roman" w:cs="Times New Roman"/>
          <w:lang w:eastAsia="it-IT"/>
        </w:rPr>
        <w:t>D.Lgs</w:t>
      </w:r>
      <w:proofErr w:type="spellEnd"/>
      <w:r w:rsidRPr="00244FBF">
        <w:rPr>
          <w:rFonts w:ascii="Times New Roman" w:eastAsia="Times New Roman" w:hAnsi="Times New Roman" w:cs="Times New Roman"/>
          <w:lang w:eastAsia="it-IT"/>
        </w:rPr>
        <w:t xml:space="preserve"> n. 50/2016 </w:t>
      </w:r>
      <w:proofErr w:type="spellStart"/>
      <w:r w:rsidRPr="00244FBF">
        <w:rPr>
          <w:rFonts w:ascii="Times New Roman" w:eastAsia="Times New Roman" w:hAnsi="Times New Roman" w:cs="Times New Roman"/>
          <w:lang w:eastAsia="it-IT"/>
        </w:rPr>
        <w:t>s.m.i.</w:t>
      </w:r>
      <w:proofErr w:type="spellEnd"/>
    </w:p>
    <w:p w14:paraId="6FAA26BF" w14:textId="77777777" w:rsidR="00244FBF" w:rsidRDefault="00244FBF" w:rsidP="007C570F">
      <w:pPr>
        <w:autoSpaceDE w:val="0"/>
        <w:autoSpaceDN w:val="0"/>
        <w:spacing w:after="0" w:line="240" w:lineRule="auto"/>
        <w:jc w:val="both"/>
        <w:rPr>
          <w:rFonts w:ascii="Times New Roman" w:eastAsia="Times New Roman" w:hAnsi="Times New Roman" w:cs="Times New Roman"/>
          <w:u w:val="single"/>
          <w:lang w:eastAsia="it-IT"/>
        </w:rPr>
      </w:pPr>
    </w:p>
    <w:p w14:paraId="58652D61" w14:textId="1F164767" w:rsidR="005D4D77" w:rsidRPr="001333EB" w:rsidRDefault="005D4D77" w:rsidP="001333EB">
      <w:pPr>
        <w:pStyle w:val="Paragrafoelenco"/>
        <w:numPr>
          <w:ilvl w:val="0"/>
          <w:numId w:val="5"/>
        </w:numPr>
        <w:autoSpaceDE w:val="0"/>
        <w:autoSpaceDN w:val="0"/>
        <w:adjustRightInd w:val="0"/>
        <w:spacing w:after="0" w:line="240" w:lineRule="auto"/>
        <w:ind w:left="284" w:hanging="568"/>
        <w:jc w:val="both"/>
        <w:rPr>
          <w:rFonts w:ascii="Times New Roman" w:eastAsia="Times New Roman" w:hAnsi="Times New Roman" w:cs="Times New Roman"/>
          <w:b/>
          <w:bCs/>
          <w:sz w:val="20"/>
          <w:szCs w:val="20"/>
        </w:rPr>
      </w:pPr>
      <w:r w:rsidRPr="001333EB">
        <w:rPr>
          <w:rFonts w:ascii="Times New Roman" w:eastAsia="Times New Roman" w:hAnsi="Times New Roman" w:cs="Times New Roman"/>
          <w:b/>
          <w:bCs/>
          <w:sz w:val="20"/>
          <w:szCs w:val="20"/>
        </w:rPr>
        <w:t>SUBAPPALTO</w:t>
      </w:r>
    </w:p>
    <w:p w14:paraId="3C8ACC43" w14:textId="77777777" w:rsidR="005D4D77" w:rsidRPr="005D4D77" w:rsidRDefault="005D4D77" w:rsidP="001333EB">
      <w:pPr>
        <w:autoSpaceDE w:val="0"/>
        <w:autoSpaceDN w:val="0"/>
        <w:spacing w:after="0" w:line="240" w:lineRule="auto"/>
        <w:ind w:left="426"/>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Gli eventuali subappalti, ammessi nei limiti di legge, saranno disciplinati dall’art. 105 del Codice tenendo conto che:</w:t>
      </w:r>
    </w:p>
    <w:p w14:paraId="33CB0101" w14:textId="60425EE3" w:rsidR="005D4D77" w:rsidRPr="005D4D77" w:rsidRDefault="005D4D77" w:rsidP="001333EB">
      <w:pPr>
        <w:numPr>
          <w:ilvl w:val="0"/>
          <w:numId w:val="1"/>
        </w:numPr>
        <w:autoSpaceDE w:val="0"/>
        <w:autoSpaceDN w:val="0"/>
        <w:spacing w:after="0" w:line="240" w:lineRule="auto"/>
        <w:ind w:left="709" w:hanging="142"/>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 Per poter richiedere il subappalto, è indispensabile che nella dichi</w:t>
      </w:r>
      <w:r w:rsidR="009001D9">
        <w:rPr>
          <w:rFonts w:ascii="Times New Roman" w:eastAsia="Times New Roman" w:hAnsi="Times New Roman" w:cs="Times New Roman"/>
          <w:lang w:eastAsia="it-IT"/>
        </w:rPr>
        <w:t xml:space="preserve">arazione di partecipazione </w:t>
      </w:r>
      <w:r w:rsidRPr="005D4D77">
        <w:rPr>
          <w:rFonts w:ascii="Times New Roman" w:eastAsia="Times New Roman" w:hAnsi="Times New Roman" w:cs="Times New Roman"/>
          <w:lang w:eastAsia="it-IT"/>
        </w:rPr>
        <w:t xml:space="preserve">siano state dichiarate le opere o i lavori o parte degli stessi che si intende subappaltare; </w:t>
      </w:r>
    </w:p>
    <w:p w14:paraId="0DF254F7" w14:textId="77777777" w:rsidR="005D4D77" w:rsidRPr="005D4D77" w:rsidRDefault="005D4D77" w:rsidP="001333EB">
      <w:pPr>
        <w:numPr>
          <w:ilvl w:val="0"/>
          <w:numId w:val="1"/>
        </w:numPr>
        <w:autoSpaceDE w:val="0"/>
        <w:autoSpaceDN w:val="0"/>
        <w:spacing w:after="0" w:line="240" w:lineRule="auto"/>
        <w:ind w:left="709" w:hanging="142"/>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Il concorrente dimostri l’assenza, in capo ai subappaltatori, dei motivi di esclusione di cui all’art. 80 del Codice dei contratti. </w:t>
      </w:r>
    </w:p>
    <w:p w14:paraId="4B255B5C" w14:textId="77777777" w:rsidR="009001D9" w:rsidRDefault="009001D9" w:rsidP="001333EB">
      <w:pPr>
        <w:autoSpaceDN w:val="0"/>
        <w:spacing w:after="0" w:line="240" w:lineRule="auto"/>
        <w:ind w:left="426"/>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(art.105 </w:t>
      </w:r>
      <w:proofErr w:type="spellStart"/>
      <w:r>
        <w:rPr>
          <w:rFonts w:ascii="Times New Roman" w:eastAsia="Times New Roman" w:hAnsi="Times New Roman" w:cs="Times New Roman"/>
          <w:lang w:eastAsia="it-IT"/>
        </w:rPr>
        <w:t>D.Lvo</w:t>
      </w:r>
      <w:proofErr w:type="spellEnd"/>
      <w:r>
        <w:rPr>
          <w:rFonts w:ascii="Times New Roman" w:eastAsia="Times New Roman" w:hAnsi="Times New Roman" w:cs="Times New Roman"/>
          <w:lang w:eastAsia="it-IT"/>
        </w:rPr>
        <w:t xml:space="preserve"> 50/2016 e </w:t>
      </w:r>
      <w:proofErr w:type="spellStart"/>
      <w:r>
        <w:rPr>
          <w:rFonts w:ascii="Times New Roman" w:eastAsia="Times New Roman" w:hAnsi="Times New Roman" w:cs="Times New Roman"/>
          <w:lang w:eastAsia="it-IT"/>
        </w:rPr>
        <w:t>s.m.i.</w:t>
      </w:r>
      <w:proofErr w:type="spellEnd"/>
      <w:r>
        <w:rPr>
          <w:rFonts w:ascii="Times New Roman" w:eastAsia="Times New Roman" w:hAnsi="Times New Roman" w:cs="Times New Roman"/>
          <w:lang w:eastAsia="it-IT"/>
        </w:rPr>
        <w:t>:</w:t>
      </w:r>
    </w:p>
    <w:p w14:paraId="63799EBA" w14:textId="7F8C79B0" w:rsidR="005D4D77" w:rsidRPr="005D4D77" w:rsidRDefault="005D4D77" w:rsidP="001333EB">
      <w:pPr>
        <w:autoSpaceDN w:val="0"/>
        <w:spacing w:after="0" w:line="240" w:lineRule="auto"/>
        <w:ind w:left="426"/>
        <w:jc w:val="both"/>
        <w:rPr>
          <w:rFonts w:ascii="Times New Roman" w:eastAsia="Times New Roman" w:hAnsi="Times New Roman" w:cs="Times New Roman"/>
          <w:i/>
          <w:sz w:val="20"/>
          <w:szCs w:val="20"/>
          <w:lang w:eastAsia="it-IT"/>
        </w:rPr>
      </w:pPr>
      <w:r w:rsidRPr="005D4D77">
        <w:rPr>
          <w:rFonts w:ascii="Times New Roman" w:eastAsia="Times New Roman" w:hAnsi="Times New Roman" w:cs="Times New Roman"/>
          <w:i/>
          <w:sz w:val="20"/>
          <w:szCs w:val="20"/>
          <w:lang w:eastAsia="it-IT"/>
        </w:rPr>
        <w:t>“1. I soggetti affidatari dei contratti di cui al presente codice di norma eseguono in proprio le opere o i lavori, i servizi, le forniture compresi nel contratto. Il contratto non può essere ceduto a pena di nullità, fatto salvo quanto previsto dall'</w:t>
      </w:r>
      <w:hyperlink r:id="rId17" w:anchor="106" w:history="1">
        <w:r w:rsidRPr="005D4D77">
          <w:rPr>
            <w:rFonts w:ascii="Times New Roman" w:eastAsia="Times New Roman" w:hAnsi="Times New Roman" w:cs="Times New Roman"/>
            <w:i/>
            <w:color w:val="000000"/>
            <w:sz w:val="20"/>
            <w:szCs w:val="20"/>
            <w:u w:val="single"/>
            <w:lang w:eastAsia="it-IT"/>
          </w:rPr>
          <w:t>articolo 106, comma 1, lettera d)</w:t>
        </w:r>
      </w:hyperlink>
      <w:r w:rsidRPr="005D4D77">
        <w:rPr>
          <w:rFonts w:ascii="Times New Roman" w:eastAsia="Times New Roman" w:hAnsi="Times New Roman" w:cs="Times New Roman"/>
          <w:i/>
          <w:sz w:val="20"/>
          <w:szCs w:val="20"/>
          <w:lang w:eastAsia="it-IT"/>
        </w:rPr>
        <w:t xml:space="preserve">. </w:t>
      </w:r>
      <w:proofErr w:type="gramStart"/>
      <w:r w:rsidRPr="005D4D77">
        <w:rPr>
          <w:rFonts w:ascii="Times New Roman" w:eastAsia="Times New Roman" w:hAnsi="Times New Roman" w:cs="Times New Roman"/>
          <w:i/>
          <w:sz w:val="20"/>
          <w:szCs w:val="20"/>
          <w:lang w:eastAsia="it-IT"/>
        </w:rPr>
        <w:t>E'</w:t>
      </w:r>
      <w:proofErr w:type="gramEnd"/>
      <w:r w:rsidRPr="005D4D77">
        <w:rPr>
          <w:rFonts w:ascii="Times New Roman" w:eastAsia="Times New Roman" w:hAnsi="Times New Roman" w:cs="Times New Roman"/>
          <w:i/>
          <w:sz w:val="20"/>
          <w:szCs w:val="20"/>
          <w:lang w:eastAsia="it-IT"/>
        </w:rPr>
        <w:t xml:space="preserve"> ammesso il subappalto secondo le disposizioni del presente articolo.</w:t>
      </w:r>
    </w:p>
    <w:p w14:paraId="4BCB3750" w14:textId="77777777" w:rsidR="005D4D77" w:rsidRPr="005D4D77" w:rsidRDefault="005D4D77" w:rsidP="001333EB">
      <w:pPr>
        <w:autoSpaceDN w:val="0"/>
        <w:spacing w:after="0" w:line="240" w:lineRule="auto"/>
        <w:ind w:left="426"/>
        <w:jc w:val="both"/>
        <w:rPr>
          <w:rFonts w:ascii="Times New Roman" w:eastAsia="Times New Roman" w:hAnsi="Times New Roman" w:cs="Times New Roman"/>
          <w:i/>
          <w:sz w:val="20"/>
          <w:szCs w:val="20"/>
          <w:lang w:eastAsia="it-IT"/>
        </w:rPr>
      </w:pPr>
      <w:r w:rsidRPr="005D4D77">
        <w:rPr>
          <w:rFonts w:ascii="Times New Roman" w:eastAsia="Times New Roman" w:hAnsi="Times New Roman" w:cs="Times New Roman"/>
          <w:i/>
          <w:sz w:val="20"/>
          <w:szCs w:val="20"/>
          <w:lang w:eastAsia="it-IT"/>
        </w:rPr>
        <w:t xml:space="preserve">2. Il subappalto è il contratto con il quale l'appaltatore affida a terzi l'esecuzione di parte delle prestazioni o lavorazioni oggetto del contratto di appalto. Costituisce, comunque, subappalto qualsiasi contratto avente ad oggetto attività ovunque espletate che richiedono l'impiego di manodopera, quali le forniture con posa in opera e i noli a caldo, se singolarmente di importo superiore al 2 per cento dell'importo delle prestazioni affidate o di importo superiore a 100.000 euro e qualora l'incidenza del costo della manodopera e del personale sia superiore al 50 per cento dell'importo del contratto da affidare. Fatto salvo quanto previsto dal comma 5, l'eventuale subappalto non può superare la quota del 30% </w:t>
      </w:r>
      <w:r w:rsidRPr="005D4D77">
        <w:rPr>
          <w:rFonts w:ascii="Times New Roman" w:eastAsia="Times New Roman" w:hAnsi="Times New Roman" w:cs="Times New Roman"/>
          <w:b/>
          <w:bCs/>
          <w:i/>
          <w:sz w:val="20"/>
          <w:szCs w:val="20"/>
          <w:lang w:eastAsia="it-IT"/>
        </w:rPr>
        <w:t>[la quota del 40 per cento]</w:t>
      </w:r>
      <w:r w:rsidRPr="005D4D77">
        <w:rPr>
          <w:rFonts w:ascii="Times New Roman" w:eastAsia="Times New Roman" w:hAnsi="Times New Roman" w:cs="Times New Roman"/>
          <w:i/>
          <w:sz w:val="20"/>
          <w:szCs w:val="20"/>
          <w:lang w:eastAsia="it-IT"/>
        </w:rPr>
        <w:t xml:space="preserve"> dell'importo complessivo del contratto di lavori, servizi o forniture. L'affidatario comunica alla stazione appaltante, prima dell'inizio della prestazione, per tutti i sub-contratti che non sono subappalti, stipulati per l'esecuzione dell'appalto, il nome del sub-contraente, l'importo del sub-contratto, l'oggetto del lavoro, servizio o fornitura affidati. Sono, altresì, </w:t>
      </w:r>
      <w:r w:rsidRPr="005D4D77">
        <w:rPr>
          <w:rFonts w:ascii="Times New Roman" w:eastAsia="Times New Roman" w:hAnsi="Times New Roman" w:cs="Times New Roman"/>
          <w:i/>
          <w:sz w:val="20"/>
          <w:szCs w:val="20"/>
          <w:lang w:eastAsia="it-IT"/>
        </w:rPr>
        <w:lastRenderedPageBreak/>
        <w:t>comunicate alla stazione appaltante eventuali modifiche a tali informazioni avvenute nel corso del sub-contratto. E’ altresì fatto obbligo di acquisire nuova autorizzazione integrativa qualora l'oggetto del subappalto subisca variazioni e l'importo dello stesso sia incrementato nonché siano variati i requisiti di cui al comma 7.</w:t>
      </w:r>
      <w:r w:rsidRPr="005D4D77">
        <w:rPr>
          <w:rFonts w:ascii="Times New Roman" w:eastAsia="Times New Roman" w:hAnsi="Times New Roman" w:cs="Times New Roman"/>
          <w:i/>
          <w:sz w:val="20"/>
          <w:szCs w:val="20"/>
          <w:lang w:eastAsia="it-IT"/>
        </w:rPr>
        <w:br/>
        <w:t>……….</w:t>
      </w:r>
    </w:p>
    <w:p w14:paraId="4E15C790" w14:textId="0E93DEEC" w:rsidR="005D4D77" w:rsidRPr="005D4D77" w:rsidRDefault="007D142D" w:rsidP="001333EB">
      <w:pPr>
        <w:autoSpaceDN w:val="0"/>
        <w:spacing w:after="0" w:line="240" w:lineRule="auto"/>
        <w:ind w:left="426"/>
        <w:jc w:val="both"/>
        <w:rPr>
          <w:rFonts w:ascii="Times New Roman" w:eastAsia="Times New Roman" w:hAnsi="Times New Roman" w:cs="Times New Roman"/>
          <w:i/>
          <w:sz w:val="20"/>
          <w:szCs w:val="20"/>
          <w:lang w:eastAsia="it-IT"/>
        </w:rPr>
      </w:pPr>
      <w:r>
        <w:rPr>
          <w:rFonts w:ascii="Times New Roman" w:eastAsia="Times New Roman" w:hAnsi="Times New Roman" w:cs="Times New Roman"/>
          <w:i/>
          <w:sz w:val="20"/>
          <w:szCs w:val="20"/>
          <w:lang w:eastAsia="it-IT"/>
        </w:rPr>
        <w:t>3</w:t>
      </w:r>
      <w:r w:rsidR="005D4D77" w:rsidRPr="005D4D77">
        <w:rPr>
          <w:rFonts w:ascii="Times New Roman" w:eastAsia="Times New Roman" w:hAnsi="Times New Roman" w:cs="Times New Roman"/>
          <w:i/>
          <w:sz w:val="20"/>
          <w:szCs w:val="20"/>
          <w:lang w:eastAsia="it-IT"/>
        </w:rPr>
        <w:t>. I soggetti affidatari dei contratti di cui al presente codice possono affidare in subappalto le opere o i lavori, i servizi o le forniture compresi nel contratto, previa autorizzazione della stazione appaltante purché:</w:t>
      </w:r>
    </w:p>
    <w:p w14:paraId="3495AE70" w14:textId="77777777" w:rsidR="005D4D77" w:rsidRPr="005D4D77" w:rsidRDefault="005D4D77" w:rsidP="001333EB">
      <w:pPr>
        <w:autoSpaceDN w:val="0"/>
        <w:spacing w:after="0" w:line="240" w:lineRule="auto"/>
        <w:ind w:left="426"/>
        <w:jc w:val="both"/>
        <w:rPr>
          <w:rFonts w:ascii="Times New Roman" w:eastAsia="Times New Roman" w:hAnsi="Times New Roman" w:cs="Times New Roman"/>
          <w:i/>
          <w:sz w:val="20"/>
          <w:szCs w:val="20"/>
          <w:lang w:eastAsia="it-IT"/>
        </w:rPr>
      </w:pPr>
      <w:r w:rsidRPr="005D4D77">
        <w:rPr>
          <w:rFonts w:ascii="Times New Roman" w:eastAsia="Times New Roman" w:hAnsi="Times New Roman" w:cs="Times New Roman"/>
          <w:i/>
          <w:sz w:val="20"/>
          <w:szCs w:val="20"/>
          <w:lang w:eastAsia="it-IT"/>
        </w:rPr>
        <w:t>a) l'affidatario del subappalto non abbia partecipato alla procedura per l'affidamento dell'appalto;</w:t>
      </w:r>
      <w:r w:rsidRPr="005D4D77">
        <w:rPr>
          <w:rFonts w:ascii="Times New Roman" w:eastAsia="Times New Roman" w:hAnsi="Times New Roman" w:cs="Times New Roman"/>
          <w:i/>
          <w:sz w:val="20"/>
          <w:szCs w:val="20"/>
          <w:lang w:eastAsia="it-IT"/>
        </w:rPr>
        <w:br/>
        <w:t>b) il subappaltatore sia qualificato nella relativa categoria</w:t>
      </w:r>
      <w:r w:rsidRPr="005D4D77">
        <w:rPr>
          <w:rFonts w:ascii="Times New Roman" w:eastAsia="Times New Roman" w:hAnsi="Times New Roman" w:cs="Times New Roman"/>
          <w:b/>
          <w:bCs/>
          <w:i/>
          <w:sz w:val="20"/>
          <w:szCs w:val="20"/>
          <w:lang w:eastAsia="it-IT"/>
        </w:rPr>
        <w:t>;</w:t>
      </w:r>
      <w:r w:rsidRPr="005D4D77">
        <w:rPr>
          <w:rFonts w:ascii="Times New Roman" w:eastAsia="Times New Roman" w:hAnsi="Times New Roman" w:cs="Times New Roman"/>
          <w:i/>
          <w:sz w:val="20"/>
          <w:szCs w:val="20"/>
          <w:lang w:eastAsia="it-IT"/>
        </w:rPr>
        <w:br/>
        <w:t>c) all'atto dell'offerta siano stati indicati i lavori o le parti di opere ovvero i servizi e le forniture o parti di servizi e forniture che si intende subappaltare;</w:t>
      </w:r>
      <w:r w:rsidRPr="005D4D77">
        <w:rPr>
          <w:rFonts w:ascii="Times New Roman" w:eastAsia="Times New Roman" w:hAnsi="Times New Roman" w:cs="Times New Roman"/>
          <w:i/>
          <w:sz w:val="20"/>
          <w:szCs w:val="20"/>
          <w:lang w:eastAsia="it-IT"/>
        </w:rPr>
        <w:br/>
        <w:t>d) il concorrente dimostri l'assenza in capo ai subappaltatori dei motivi di esclusione di cui all'</w:t>
      </w:r>
      <w:hyperlink r:id="rId18" w:anchor="080" w:history="1">
        <w:r w:rsidRPr="005D4D77">
          <w:rPr>
            <w:rFonts w:ascii="Times New Roman" w:eastAsia="Times New Roman" w:hAnsi="Times New Roman" w:cs="Times New Roman"/>
            <w:i/>
            <w:color w:val="000000"/>
            <w:sz w:val="20"/>
            <w:szCs w:val="20"/>
            <w:u w:val="single"/>
            <w:lang w:eastAsia="it-IT"/>
          </w:rPr>
          <w:t>articolo 80</w:t>
        </w:r>
      </w:hyperlink>
      <w:r w:rsidRPr="005D4D77">
        <w:rPr>
          <w:rFonts w:ascii="Times New Roman" w:eastAsia="Times New Roman" w:hAnsi="Times New Roman" w:cs="Times New Roman"/>
          <w:i/>
          <w:sz w:val="20"/>
          <w:szCs w:val="20"/>
          <w:lang w:eastAsia="it-IT"/>
        </w:rPr>
        <w:t>.</w:t>
      </w:r>
    </w:p>
    <w:p w14:paraId="6D51D155" w14:textId="5B52D855" w:rsidR="005D4D77" w:rsidRPr="005D4D77" w:rsidRDefault="007D142D" w:rsidP="001333EB">
      <w:pPr>
        <w:autoSpaceDN w:val="0"/>
        <w:spacing w:after="0" w:line="240" w:lineRule="auto"/>
        <w:ind w:left="426"/>
        <w:jc w:val="both"/>
        <w:rPr>
          <w:rFonts w:ascii="Times New Roman" w:eastAsia="Times New Roman" w:hAnsi="Times New Roman" w:cs="Times New Roman"/>
          <w:i/>
          <w:sz w:val="20"/>
          <w:szCs w:val="20"/>
          <w:u w:val="single"/>
          <w:lang w:eastAsia="it-IT"/>
        </w:rPr>
      </w:pPr>
      <w:r>
        <w:rPr>
          <w:rFonts w:ascii="Times New Roman" w:eastAsia="Times New Roman" w:hAnsi="Times New Roman" w:cs="Times New Roman"/>
          <w:i/>
          <w:sz w:val="20"/>
          <w:szCs w:val="20"/>
          <w:u w:val="single"/>
          <w:lang w:eastAsia="it-IT"/>
        </w:rPr>
        <w:t>4</w:t>
      </w:r>
      <w:r w:rsidR="005D4D77" w:rsidRPr="005D4D77">
        <w:rPr>
          <w:rFonts w:ascii="Times New Roman" w:eastAsia="Times New Roman" w:hAnsi="Times New Roman" w:cs="Times New Roman"/>
          <w:i/>
          <w:sz w:val="20"/>
          <w:szCs w:val="20"/>
          <w:u w:val="single"/>
          <w:lang w:eastAsia="it-IT"/>
        </w:rPr>
        <w:t>. Per le opere di cui all'</w:t>
      </w:r>
      <w:hyperlink r:id="rId19" w:anchor="089" w:history="1">
        <w:r w:rsidR="005D4D77" w:rsidRPr="005D4D77">
          <w:rPr>
            <w:rFonts w:ascii="Times New Roman" w:eastAsia="Times New Roman" w:hAnsi="Times New Roman" w:cs="Times New Roman"/>
            <w:i/>
            <w:color w:val="000000"/>
            <w:sz w:val="20"/>
            <w:szCs w:val="20"/>
            <w:u w:val="single"/>
            <w:lang w:eastAsia="it-IT"/>
          </w:rPr>
          <w:t>articolo 89, comma 11</w:t>
        </w:r>
      </w:hyperlink>
      <w:r w:rsidR="005D4D77" w:rsidRPr="005D4D77">
        <w:rPr>
          <w:rFonts w:ascii="Times New Roman" w:eastAsia="Times New Roman" w:hAnsi="Times New Roman" w:cs="Times New Roman"/>
          <w:i/>
          <w:sz w:val="20"/>
          <w:szCs w:val="20"/>
          <w:u w:val="single"/>
          <w:lang w:eastAsia="it-IT"/>
        </w:rPr>
        <w:t>, e fermi restando i limiti previsti dal medesimo comma, l'eventuale subappalto non può superare il trenta per cento dell'importo delle opere e non può essere, senza ragioni obiettive, suddiviso.</w:t>
      </w:r>
    </w:p>
    <w:p w14:paraId="76D89121" w14:textId="77777777" w:rsidR="005D4D77" w:rsidRPr="005D4D77" w:rsidRDefault="005D4D77" w:rsidP="001333EB">
      <w:pPr>
        <w:autoSpaceDN w:val="0"/>
        <w:spacing w:after="0" w:line="240" w:lineRule="auto"/>
        <w:ind w:left="426"/>
        <w:jc w:val="both"/>
        <w:rPr>
          <w:rFonts w:ascii="Times New Roman" w:eastAsia="Times New Roman" w:hAnsi="Times New Roman" w:cs="Times New Roman"/>
          <w:i/>
          <w:sz w:val="20"/>
          <w:szCs w:val="20"/>
          <w:lang w:eastAsia="it-IT"/>
        </w:rPr>
      </w:pPr>
      <w:r w:rsidRPr="005D4D77">
        <w:rPr>
          <w:rFonts w:ascii="Times New Roman" w:eastAsia="Times New Roman" w:hAnsi="Times New Roman" w:cs="Times New Roman"/>
          <w:i/>
          <w:iCs/>
          <w:sz w:val="20"/>
          <w:szCs w:val="20"/>
          <w:lang w:eastAsia="it-IT"/>
        </w:rPr>
        <w:t>……………………..</w:t>
      </w:r>
    </w:p>
    <w:p w14:paraId="6D448484" w14:textId="48E7703A" w:rsidR="005D4D77" w:rsidRPr="005D4D77" w:rsidRDefault="007D142D" w:rsidP="001333EB">
      <w:pPr>
        <w:autoSpaceDN w:val="0"/>
        <w:spacing w:after="0" w:line="240" w:lineRule="auto"/>
        <w:ind w:left="426"/>
        <w:jc w:val="both"/>
        <w:rPr>
          <w:rFonts w:ascii="Times New Roman" w:eastAsia="Times New Roman" w:hAnsi="Times New Roman" w:cs="Times New Roman"/>
          <w:i/>
          <w:sz w:val="20"/>
          <w:szCs w:val="20"/>
          <w:lang w:eastAsia="it-IT"/>
        </w:rPr>
      </w:pPr>
      <w:r>
        <w:rPr>
          <w:rFonts w:ascii="Times New Roman" w:eastAsia="Times New Roman" w:hAnsi="Times New Roman" w:cs="Times New Roman"/>
          <w:i/>
          <w:sz w:val="20"/>
          <w:szCs w:val="20"/>
          <w:lang w:eastAsia="it-IT"/>
        </w:rPr>
        <w:t>5</w:t>
      </w:r>
      <w:r w:rsidR="005D4D77" w:rsidRPr="005D4D77">
        <w:rPr>
          <w:rFonts w:ascii="Times New Roman" w:eastAsia="Times New Roman" w:hAnsi="Times New Roman" w:cs="Times New Roman"/>
          <w:i/>
          <w:sz w:val="20"/>
          <w:szCs w:val="20"/>
          <w:lang w:eastAsia="it-IT"/>
        </w:rPr>
        <w:t>. Il contraente principale è responsabile in via esclusiva nei confronti della stazione appaltante. L'aggiudicatario è responsabile in solido con il subappaltatore in relazione agli obblighi retributivi e contributivi, ai sensi dell'</w:t>
      </w:r>
      <w:hyperlink r:id="rId20" w:anchor="29" w:history="1">
        <w:r w:rsidR="005D4D77" w:rsidRPr="005D4D77">
          <w:rPr>
            <w:rFonts w:ascii="Times New Roman" w:eastAsia="Times New Roman" w:hAnsi="Times New Roman" w:cs="Times New Roman"/>
            <w:i/>
            <w:color w:val="000000"/>
            <w:sz w:val="20"/>
            <w:szCs w:val="20"/>
            <w:u w:val="single"/>
            <w:lang w:eastAsia="it-IT"/>
          </w:rPr>
          <w:t>articolo 29 del decreto legislativo 10 settembre 2003, n. 276</w:t>
        </w:r>
      </w:hyperlink>
      <w:r w:rsidR="005D4D77" w:rsidRPr="005D4D77">
        <w:rPr>
          <w:rFonts w:ascii="Times New Roman" w:eastAsia="Times New Roman" w:hAnsi="Times New Roman" w:cs="Times New Roman"/>
          <w:i/>
          <w:sz w:val="20"/>
          <w:szCs w:val="20"/>
          <w:lang w:eastAsia="it-IT"/>
        </w:rPr>
        <w:t>. Nelle ipotesi di cui al comma 13, lettere a) e c), l'appaltatore è liberato dalla responsabilità solidale di cui al primo periodo. </w:t>
      </w:r>
      <w:r w:rsidR="005D4D77" w:rsidRPr="005D4D77">
        <w:rPr>
          <w:rFonts w:ascii="Times New Roman" w:eastAsia="Times New Roman" w:hAnsi="Times New Roman" w:cs="Times New Roman"/>
          <w:i/>
          <w:iCs/>
          <w:sz w:val="20"/>
          <w:szCs w:val="20"/>
          <w:lang w:eastAsia="it-IT"/>
        </w:rPr>
        <w:t>(</w:t>
      </w:r>
      <w:proofErr w:type="spellStart"/>
      <w:r w:rsidR="005D4D77" w:rsidRPr="005D4D77">
        <w:rPr>
          <w:rFonts w:ascii="Times New Roman" w:eastAsia="Times New Roman" w:hAnsi="Times New Roman" w:cs="Times New Roman"/>
          <w:i/>
          <w:iCs/>
          <w:sz w:val="20"/>
          <w:szCs w:val="20"/>
          <w:lang w:eastAsia="it-IT"/>
        </w:rPr>
        <w:t>rectius</w:t>
      </w:r>
      <w:proofErr w:type="spellEnd"/>
      <w:r w:rsidR="005D4D77" w:rsidRPr="005D4D77">
        <w:rPr>
          <w:rFonts w:ascii="Times New Roman" w:eastAsia="Times New Roman" w:hAnsi="Times New Roman" w:cs="Times New Roman"/>
          <w:i/>
          <w:iCs/>
          <w:sz w:val="20"/>
          <w:szCs w:val="20"/>
          <w:lang w:eastAsia="it-IT"/>
        </w:rPr>
        <w:t>: di cui al secondo periodo)</w:t>
      </w:r>
    </w:p>
    <w:p w14:paraId="2AE35638" w14:textId="28A174A8" w:rsidR="005D4D77" w:rsidRPr="005D4D77" w:rsidRDefault="007D142D" w:rsidP="001333EB">
      <w:pPr>
        <w:autoSpaceDN w:val="0"/>
        <w:spacing w:after="0" w:line="240" w:lineRule="auto"/>
        <w:ind w:left="426"/>
        <w:jc w:val="both"/>
        <w:rPr>
          <w:rFonts w:ascii="Times New Roman" w:eastAsia="Times New Roman" w:hAnsi="Times New Roman" w:cs="Times New Roman"/>
          <w:i/>
          <w:sz w:val="20"/>
          <w:szCs w:val="20"/>
          <w:lang w:eastAsia="it-IT"/>
        </w:rPr>
      </w:pPr>
      <w:r>
        <w:rPr>
          <w:rFonts w:ascii="Times New Roman" w:eastAsia="Times New Roman" w:hAnsi="Times New Roman" w:cs="Times New Roman"/>
          <w:i/>
          <w:sz w:val="20"/>
          <w:szCs w:val="20"/>
          <w:lang w:eastAsia="it-IT"/>
        </w:rPr>
        <w:t>6</w:t>
      </w:r>
      <w:r w:rsidR="005D4D77" w:rsidRPr="005D4D77">
        <w:rPr>
          <w:rFonts w:ascii="Times New Roman" w:eastAsia="Times New Roman" w:hAnsi="Times New Roman" w:cs="Times New Roman"/>
          <w:i/>
          <w:sz w:val="20"/>
          <w:szCs w:val="20"/>
          <w:lang w:eastAsia="it-IT"/>
        </w:rPr>
        <w:t>. L'affidatario deve provvedere a sostituire i subappaltatori relativamente ai quali apposita verifica abbia dimostrato la sussistenza dei motivi di esclusione di cui all'</w:t>
      </w:r>
      <w:hyperlink r:id="rId21" w:anchor="080" w:history="1">
        <w:r w:rsidR="005D4D77" w:rsidRPr="005D4D77">
          <w:rPr>
            <w:rFonts w:ascii="Times New Roman" w:eastAsia="Times New Roman" w:hAnsi="Times New Roman" w:cs="Times New Roman"/>
            <w:i/>
            <w:color w:val="000000"/>
            <w:sz w:val="20"/>
            <w:szCs w:val="20"/>
            <w:u w:val="single"/>
            <w:lang w:eastAsia="it-IT"/>
          </w:rPr>
          <w:t>articolo 80</w:t>
        </w:r>
      </w:hyperlink>
      <w:r w:rsidR="005D4D77" w:rsidRPr="005D4D77">
        <w:rPr>
          <w:rFonts w:ascii="Times New Roman" w:eastAsia="Times New Roman" w:hAnsi="Times New Roman" w:cs="Times New Roman"/>
          <w:i/>
          <w:sz w:val="20"/>
          <w:szCs w:val="20"/>
          <w:lang w:eastAsia="it-IT"/>
        </w:rPr>
        <w:t>.</w:t>
      </w:r>
      <w:r w:rsidR="009001D9">
        <w:rPr>
          <w:rFonts w:ascii="Times New Roman" w:eastAsia="Times New Roman" w:hAnsi="Times New Roman" w:cs="Times New Roman"/>
          <w:i/>
          <w:sz w:val="20"/>
          <w:szCs w:val="20"/>
          <w:lang w:eastAsia="it-IT"/>
        </w:rPr>
        <w:t>)</w:t>
      </w:r>
    </w:p>
    <w:p w14:paraId="1ED26460" w14:textId="41FB0AB9" w:rsidR="00076280" w:rsidRPr="00647BBD" w:rsidRDefault="00076280" w:rsidP="00403472">
      <w:pPr>
        <w:autoSpaceDE w:val="0"/>
        <w:autoSpaceDN w:val="0"/>
        <w:adjustRightInd w:val="0"/>
        <w:jc w:val="both"/>
        <w:rPr>
          <w:rFonts w:ascii="Times New Roman" w:hAnsi="Times New Roman" w:cs="Times New Roman"/>
          <w:b/>
          <w:bCs/>
          <w:color w:val="FF0000"/>
          <w:sz w:val="20"/>
          <w:szCs w:val="20"/>
        </w:rPr>
      </w:pPr>
    </w:p>
    <w:p w14:paraId="08617525" w14:textId="7847CD70" w:rsidR="00076280" w:rsidRPr="001333EB" w:rsidRDefault="00076280" w:rsidP="009F2004">
      <w:pPr>
        <w:pStyle w:val="Paragrafoelenco"/>
        <w:numPr>
          <w:ilvl w:val="0"/>
          <w:numId w:val="5"/>
        </w:numPr>
        <w:autoSpaceDE w:val="0"/>
        <w:autoSpaceDN w:val="0"/>
        <w:adjustRightInd w:val="0"/>
        <w:spacing w:after="0"/>
        <w:ind w:left="426"/>
        <w:jc w:val="both"/>
        <w:rPr>
          <w:rFonts w:ascii="Times New Roman" w:hAnsi="Times New Roman" w:cs="Times New Roman"/>
          <w:b/>
          <w:bCs/>
          <w:sz w:val="20"/>
          <w:szCs w:val="20"/>
        </w:rPr>
      </w:pPr>
      <w:r w:rsidRPr="001333EB">
        <w:rPr>
          <w:rFonts w:ascii="Times New Roman" w:hAnsi="Times New Roman" w:cs="Times New Roman"/>
          <w:b/>
          <w:bCs/>
          <w:sz w:val="20"/>
          <w:szCs w:val="20"/>
        </w:rPr>
        <w:t xml:space="preserve"> AVVALIMENTO</w:t>
      </w:r>
    </w:p>
    <w:p w14:paraId="1DD7BDBF" w14:textId="7176539D" w:rsidR="00076280" w:rsidRPr="00796B2C" w:rsidRDefault="00076280" w:rsidP="0078594B">
      <w:pPr>
        <w:spacing w:after="0" w:line="240" w:lineRule="auto"/>
        <w:ind w:left="426"/>
        <w:contextualSpacing/>
        <w:jc w:val="both"/>
        <w:rPr>
          <w:rFonts w:ascii="Times New Roman" w:hAnsi="Times New Roman" w:cs="Times New Roman"/>
          <w:b/>
          <w:color w:val="000000"/>
          <w:shd w:val="clear" w:color="auto" w:fill="F5FDFE"/>
        </w:rPr>
      </w:pPr>
      <w:r w:rsidRPr="0078594B">
        <w:rPr>
          <w:rFonts w:ascii="Times New Roman" w:hAnsi="Times New Roman" w:cs="Times New Roman"/>
          <w:b/>
        </w:rPr>
        <w:t>L’avvalim</w:t>
      </w:r>
      <w:r w:rsidR="00FE711A">
        <w:rPr>
          <w:rFonts w:ascii="Times New Roman" w:hAnsi="Times New Roman" w:cs="Times New Roman"/>
          <w:b/>
        </w:rPr>
        <w:t>ento per la presente procedura</w:t>
      </w:r>
      <w:r w:rsidRPr="0078594B">
        <w:rPr>
          <w:rFonts w:ascii="Times New Roman" w:hAnsi="Times New Roman" w:cs="Times New Roman"/>
          <w:b/>
        </w:rPr>
        <w:t xml:space="preserve"> </w:t>
      </w:r>
      <w:r w:rsidR="0078594B" w:rsidRPr="0078594B">
        <w:rPr>
          <w:rFonts w:ascii="Times New Roman" w:hAnsi="Times New Roman" w:cs="Times New Roman"/>
          <w:b/>
        </w:rPr>
        <w:t xml:space="preserve">non </w:t>
      </w:r>
      <w:r w:rsidR="00FE711A">
        <w:rPr>
          <w:rFonts w:ascii="Times New Roman" w:hAnsi="Times New Roman" w:cs="Times New Roman"/>
          <w:b/>
        </w:rPr>
        <w:t xml:space="preserve">è </w:t>
      </w:r>
      <w:proofErr w:type="gramStart"/>
      <w:r w:rsidRPr="0078594B">
        <w:rPr>
          <w:rFonts w:ascii="Times New Roman" w:hAnsi="Times New Roman" w:cs="Times New Roman"/>
          <w:b/>
        </w:rPr>
        <w:t>ammesso</w:t>
      </w:r>
      <w:r w:rsidRPr="0078594B">
        <w:rPr>
          <w:rFonts w:ascii="Times New Roman" w:hAnsi="Times New Roman" w:cs="Times New Roman"/>
        </w:rPr>
        <w:t xml:space="preserve"> </w:t>
      </w:r>
      <w:r w:rsidR="0078594B" w:rsidRPr="0078594B">
        <w:rPr>
          <w:rFonts w:ascii="Times New Roman" w:hAnsi="Times New Roman" w:cs="Times New Roman"/>
          <w:color w:val="000000"/>
          <w:shd w:val="clear" w:color="auto" w:fill="F5FDFE"/>
        </w:rPr>
        <w:t xml:space="preserve"> </w:t>
      </w:r>
      <w:r w:rsidR="0078594B" w:rsidRPr="00796B2C">
        <w:rPr>
          <w:rFonts w:ascii="Times New Roman" w:hAnsi="Times New Roman" w:cs="Times New Roman"/>
          <w:b/>
          <w:color w:val="000000"/>
          <w:shd w:val="clear" w:color="auto" w:fill="F5FDFE"/>
        </w:rPr>
        <w:t>ai</w:t>
      </w:r>
      <w:proofErr w:type="gramEnd"/>
      <w:r w:rsidR="0078594B" w:rsidRPr="00796B2C">
        <w:rPr>
          <w:rFonts w:ascii="Times New Roman" w:hAnsi="Times New Roman" w:cs="Times New Roman"/>
          <w:b/>
          <w:color w:val="000000"/>
          <w:shd w:val="clear" w:color="auto" w:fill="F5FDFE"/>
        </w:rPr>
        <w:t xml:space="preserve"> sensi dell’art.146 comma 3 del </w:t>
      </w:r>
      <w:proofErr w:type="spellStart"/>
      <w:r w:rsidR="0078594B" w:rsidRPr="00796B2C">
        <w:rPr>
          <w:rFonts w:ascii="Times New Roman" w:hAnsi="Times New Roman" w:cs="Times New Roman"/>
          <w:b/>
          <w:color w:val="000000"/>
          <w:shd w:val="clear" w:color="auto" w:fill="F5FDFE"/>
        </w:rPr>
        <w:t>D.Lgs.</w:t>
      </w:r>
      <w:proofErr w:type="spellEnd"/>
      <w:r w:rsidR="0078594B" w:rsidRPr="00796B2C">
        <w:rPr>
          <w:rFonts w:ascii="Times New Roman" w:hAnsi="Times New Roman" w:cs="Times New Roman"/>
          <w:b/>
          <w:color w:val="000000"/>
          <w:shd w:val="clear" w:color="auto" w:fill="F5FDFE"/>
        </w:rPr>
        <w:t xml:space="preserve"> 50/2016 e </w:t>
      </w:r>
      <w:proofErr w:type="spellStart"/>
      <w:r w:rsidR="0078594B" w:rsidRPr="00796B2C">
        <w:rPr>
          <w:rFonts w:ascii="Times New Roman" w:hAnsi="Times New Roman" w:cs="Times New Roman"/>
          <w:b/>
          <w:color w:val="000000"/>
          <w:shd w:val="clear" w:color="auto" w:fill="F5FDFE"/>
        </w:rPr>
        <w:t>s.m.i.</w:t>
      </w:r>
      <w:proofErr w:type="spellEnd"/>
      <w:r w:rsidR="0078594B" w:rsidRPr="00796B2C">
        <w:rPr>
          <w:rFonts w:ascii="Times New Roman" w:hAnsi="Times New Roman" w:cs="Times New Roman"/>
          <w:b/>
          <w:color w:val="000000"/>
          <w:shd w:val="clear" w:color="auto" w:fill="F5FDFE"/>
        </w:rPr>
        <w:t>.</w:t>
      </w:r>
    </w:p>
    <w:p w14:paraId="184E1705" w14:textId="77777777" w:rsidR="0078594B" w:rsidRPr="0078594B" w:rsidRDefault="0078594B" w:rsidP="0078594B">
      <w:pPr>
        <w:spacing w:after="0" w:line="240" w:lineRule="auto"/>
        <w:ind w:left="426"/>
        <w:contextualSpacing/>
        <w:jc w:val="both"/>
        <w:rPr>
          <w:rFonts w:ascii="Times New Roman" w:hAnsi="Times New Roman" w:cs="Times New Roman"/>
        </w:rPr>
      </w:pPr>
    </w:p>
    <w:p w14:paraId="5516B55F" w14:textId="6E73A171" w:rsidR="009F2004" w:rsidRPr="0078594B" w:rsidRDefault="009F2004" w:rsidP="001D30DC">
      <w:pPr>
        <w:pStyle w:val="Paragrafoelenco"/>
        <w:numPr>
          <w:ilvl w:val="0"/>
          <w:numId w:val="5"/>
        </w:numPr>
        <w:autoSpaceDE w:val="0"/>
        <w:autoSpaceDN w:val="0"/>
        <w:adjustRightInd w:val="0"/>
        <w:spacing w:after="0" w:line="240" w:lineRule="auto"/>
        <w:ind w:left="284" w:hanging="142"/>
        <w:jc w:val="both"/>
        <w:rPr>
          <w:rFonts w:ascii="Times New Roman" w:eastAsia="Times New Roman" w:hAnsi="Times New Roman" w:cs="Times New Roman"/>
          <w:b/>
          <w:bCs/>
          <w:sz w:val="20"/>
          <w:szCs w:val="20"/>
        </w:rPr>
      </w:pPr>
      <w:r w:rsidRPr="0078594B">
        <w:rPr>
          <w:rFonts w:ascii="Times New Roman" w:eastAsia="Times New Roman" w:hAnsi="Times New Roman" w:cs="Times New Roman"/>
          <w:b/>
          <w:bCs/>
          <w:sz w:val="20"/>
          <w:szCs w:val="20"/>
          <w:lang w:eastAsia="it-IT"/>
        </w:rPr>
        <w:t xml:space="preserve">PRESENTAZIONE OFFERTA </w:t>
      </w:r>
    </w:p>
    <w:p w14:paraId="6338DC4B" w14:textId="406CA47E" w:rsidR="009F2004" w:rsidRPr="005D4D77" w:rsidRDefault="009F2004" w:rsidP="00CE60E3">
      <w:pPr>
        <w:autoSpaceDE w:val="0"/>
        <w:autoSpaceDN w:val="0"/>
        <w:spacing w:after="0" w:line="240" w:lineRule="auto"/>
        <w:ind w:left="426"/>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La risposta alla richiesta di </w:t>
      </w:r>
      <w:r>
        <w:rPr>
          <w:rFonts w:ascii="Times New Roman" w:eastAsia="Times New Roman" w:hAnsi="Times New Roman" w:cs="Times New Roman"/>
          <w:lang w:eastAsia="it-IT"/>
        </w:rPr>
        <w:t>offerta</w:t>
      </w:r>
      <w:r w:rsidRPr="005D4D77">
        <w:rPr>
          <w:rFonts w:ascii="Times New Roman" w:eastAsia="Times New Roman" w:hAnsi="Times New Roman" w:cs="Times New Roman"/>
          <w:lang w:eastAsia="it-IT"/>
        </w:rPr>
        <w:t xml:space="preserve"> cui alla presente procedura sarà costituita dalla </w:t>
      </w:r>
      <w:r w:rsidRPr="00ED1EB6">
        <w:rPr>
          <w:rFonts w:ascii="Times New Roman" w:eastAsia="Times New Roman" w:hAnsi="Times New Roman" w:cs="Times New Roman"/>
          <w:lang w:eastAsia="it-IT"/>
        </w:rPr>
        <w:t xml:space="preserve">BUSTA AMMINISTRATIVA E </w:t>
      </w:r>
      <w:r>
        <w:rPr>
          <w:rFonts w:ascii="Times New Roman" w:eastAsia="Times New Roman" w:hAnsi="Times New Roman" w:cs="Times New Roman"/>
          <w:lang w:eastAsia="it-IT"/>
        </w:rPr>
        <w:t>DALLA</w:t>
      </w:r>
      <w:r w:rsidRPr="00ED1EB6">
        <w:rPr>
          <w:rFonts w:ascii="Times New Roman" w:eastAsia="Times New Roman" w:hAnsi="Times New Roman" w:cs="Times New Roman"/>
          <w:lang w:eastAsia="it-IT"/>
        </w:rPr>
        <w:t xml:space="preserve"> BUSTA ECONOMICA</w:t>
      </w:r>
      <w:r w:rsidR="008A4AAA">
        <w:rPr>
          <w:rFonts w:ascii="Times New Roman" w:eastAsia="Times New Roman" w:hAnsi="Times New Roman" w:cs="Times New Roman"/>
          <w:lang w:eastAsia="it-IT"/>
        </w:rPr>
        <w:t xml:space="preserve"> da caricare, come esplicato nell’allegato manuale operativo, in piattaforma elettronica:</w:t>
      </w:r>
    </w:p>
    <w:p w14:paraId="176820D6" w14:textId="72D2FE67" w:rsidR="009F2004" w:rsidRDefault="009F2004" w:rsidP="00CE60E3">
      <w:pPr>
        <w:numPr>
          <w:ilvl w:val="0"/>
          <w:numId w:val="2"/>
        </w:numPr>
        <w:autoSpaceDE w:val="0"/>
        <w:autoSpaceDN w:val="0"/>
        <w:spacing w:after="0" w:line="240" w:lineRule="auto"/>
        <w:ind w:left="426" w:firstLine="0"/>
        <w:jc w:val="both"/>
        <w:rPr>
          <w:rFonts w:ascii="Times New Roman" w:eastAsia="Times New Roman" w:hAnsi="Times New Roman" w:cs="Times New Roman"/>
          <w:lang w:eastAsia="it-IT"/>
        </w:rPr>
      </w:pPr>
      <w:r w:rsidRPr="00ED1EB6">
        <w:rPr>
          <w:rFonts w:ascii="Times New Roman" w:eastAsia="Times New Roman" w:hAnsi="Times New Roman" w:cs="Times New Roman"/>
          <w:lang w:eastAsia="it-IT"/>
        </w:rPr>
        <w:t>Nella BUSTA AMMINISTRATIVA</w:t>
      </w:r>
      <w:r w:rsidRPr="005D4D77">
        <w:rPr>
          <w:rFonts w:ascii="Times New Roman" w:eastAsia="Times New Roman" w:hAnsi="Times New Roman" w:cs="Times New Roman"/>
          <w:lang w:eastAsia="it-IT"/>
        </w:rPr>
        <w:t xml:space="preserve"> deve essere inserita la </w:t>
      </w:r>
      <w:r>
        <w:rPr>
          <w:rFonts w:ascii="Times New Roman" w:eastAsia="Times New Roman" w:hAnsi="Times New Roman" w:cs="Times New Roman"/>
          <w:lang w:eastAsia="it-IT"/>
        </w:rPr>
        <w:t xml:space="preserve">seguente </w:t>
      </w:r>
      <w:r w:rsidRPr="005D4D77">
        <w:rPr>
          <w:rFonts w:ascii="Times New Roman" w:eastAsia="Times New Roman" w:hAnsi="Times New Roman" w:cs="Times New Roman"/>
          <w:lang w:eastAsia="it-IT"/>
        </w:rPr>
        <w:t>documentazione:</w:t>
      </w:r>
    </w:p>
    <w:p w14:paraId="10C06153" w14:textId="77777777" w:rsidR="009F2004" w:rsidRPr="005D4D77" w:rsidRDefault="009F2004" w:rsidP="00CE60E3">
      <w:pPr>
        <w:autoSpaceDE w:val="0"/>
        <w:autoSpaceDN w:val="0"/>
        <w:spacing w:after="0" w:line="240" w:lineRule="auto"/>
        <w:ind w:left="426" w:firstLine="282"/>
        <w:jc w:val="both"/>
        <w:rPr>
          <w:rFonts w:ascii="Times New Roman" w:eastAsia="Times New Roman" w:hAnsi="Times New Roman" w:cs="Times New Roman"/>
          <w:b/>
          <w:bCs/>
          <w:sz w:val="20"/>
          <w:szCs w:val="20"/>
          <w:lang w:eastAsia="it-IT"/>
        </w:rPr>
      </w:pPr>
      <w:r w:rsidRPr="005D4D77">
        <w:rPr>
          <w:rFonts w:ascii="Times New Roman" w:eastAsia="Times New Roman" w:hAnsi="Times New Roman" w:cs="Times New Roman"/>
          <w:b/>
          <w:bCs/>
          <w:sz w:val="20"/>
          <w:szCs w:val="20"/>
          <w:lang w:eastAsia="it-IT"/>
        </w:rPr>
        <w:t xml:space="preserve">A.1 - ISTANZA DI PARTECIPAZIONE E CONNESSE DICHIARAZIONI SOSTITUTIVE COME </w:t>
      </w:r>
      <w:proofErr w:type="gramStart"/>
      <w:r w:rsidRPr="005D4D77">
        <w:rPr>
          <w:rFonts w:ascii="Times New Roman" w:eastAsia="Times New Roman" w:hAnsi="Times New Roman" w:cs="Times New Roman"/>
          <w:b/>
          <w:bCs/>
          <w:sz w:val="20"/>
          <w:szCs w:val="20"/>
          <w:lang w:eastAsia="it-IT"/>
        </w:rPr>
        <w:t>PREDISPOSTO  NELL’ALLEGATO</w:t>
      </w:r>
      <w:proofErr w:type="gramEnd"/>
      <w:r w:rsidRPr="005D4D77">
        <w:rPr>
          <w:rFonts w:ascii="Times New Roman" w:eastAsia="Times New Roman" w:hAnsi="Times New Roman" w:cs="Times New Roman"/>
          <w:b/>
          <w:bCs/>
          <w:sz w:val="20"/>
          <w:szCs w:val="20"/>
          <w:lang w:eastAsia="it-IT"/>
        </w:rPr>
        <w:t xml:space="preserve"> A  DELLA </w:t>
      </w:r>
      <w:r>
        <w:rPr>
          <w:rFonts w:ascii="Times New Roman" w:eastAsia="Times New Roman" w:hAnsi="Times New Roman" w:cs="Times New Roman"/>
          <w:b/>
          <w:bCs/>
          <w:sz w:val="20"/>
          <w:szCs w:val="20"/>
          <w:lang w:eastAsia="it-IT"/>
        </w:rPr>
        <w:t xml:space="preserve">PRESENTE </w:t>
      </w:r>
      <w:r w:rsidRPr="005D4D77">
        <w:rPr>
          <w:rFonts w:ascii="Times New Roman" w:eastAsia="Times New Roman" w:hAnsi="Times New Roman" w:cs="Times New Roman"/>
          <w:b/>
          <w:bCs/>
          <w:sz w:val="20"/>
          <w:szCs w:val="20"/>
          <w:lang w:eastAsia="it-IT"/>
        </w:rPr>
        <w:t xml:space="preserve">RICHIESTA DI </w:t>
      </w:r>
      <w:r>
        <w:rPr>
          <w:rFonts w:ascii="Times New Roman" w:eastAsia="Times New Roman" w:hAnsi="Times New Roman" w:cs="Times New Roman"/>
          <w:b/>
          <w:bCs/>
          <w:sz w:val="20"/>
          <w:szCs w:val="20"/>
          <w:lang w:eastAsia="it-IT"/>
        </w:rPr>
        <w:t>OFFERTA</w:t>
      </w:r>
      <w:r w:rsidRPr="005D4D77">
        <w:rPr>
          <w:rFonts w:ascii="Times New Roman" w:eastAsia="Times New Roman" w:hAnsi="Times New Roman" w:cs="Times New Roman"/>
          <w:b/>
          <w:bCs/>
          <w:sz w:val="20"/>
          <w:szCs w:val="20"/>
          <w:lang w:eastAsia="it-IT"/>
        </w:rPr>
        <w:t xml:space="preserve">: </w:t>
      </w:r>
    </w:p>
    <w:p w14:paraId="3F626DBE" w14:textId="77777777" w:rsidR="009F2004" w:rsidRPr="005D4D77" w:rsidRDefault="009F2004" w:rsidP="00CE60E3">
      <w:pPr>
        <w:autoSpaceDE w:val="0"/>
        <w:autoSpaceDN w:val="0"/>
        <w:spacing w:after="0" w:line="240" w:lineRule="auto"/>
        <w:ind w:left="426"/>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La suddetta istanza è redatta ai sensi del D.P.R. n. 445/2000 e resa dal rappresentante dell’offerente, munito dei poteri necessari ad impegnare l’impresa per tutti gli atti e gli effetti giuridici derivanti dalla presente gara, autenticata </w:t>
      </w:r>
      <w:r w:rsidRPr="00A624E5">
        <w:rPr>
          <w:rFonts w:ascii="Times New Roman" w:eastAsia="Times New Roman" w:hAnsi="Times New Roman" w:cs="Times New Roman"/>
          <w:b/>
          <w:lang w:eastAsia="it-IT"/>
        </w:rPr>
        <w:t>mediante fotocopia del documento di identità in corso di validità</w:t>
      </w:r>
      <w:r w:rsidRPr="005D4D77">
        <w:rPr>
          <w:rFonts w:ascii="Times New Roman" w:eastAsia="Times New Roman" w:hAnsi="Times New Roman" w:cs="Times New Roman"/>
          <w:lang w:eastAsia="it-IT"/>
        </w:rPr>
        <w:t>.</w:t>
      </w:r>
    </w:p>
    <w:p w14:paraId="3E18DB87" w14:textId="77777777" w:rsidR="009F2004" w:rsidRPr="00A624E5" w:rsidRDefault="009F2004" w:rsidP="00CE60E3">
      <w:pPr>
        <w:autoSpaceDE w:val="0"/>
        <w:autoSpaceDN w:val="0"/>
        <w:spacing w:after="0" w:line="240" w:lineRule="auto"/>
        <w:ind w:left="426"/>
        <w:jc w:val="both"/>
        <w:rPr>
          <w:rFonts w:ascii="Times New Roman" w:eastAsia="Times New Roman" w:hAnsi="Times New Roman" w:cs="Times New Roman"/>
          <w:lang w:eastAsia="it-IT"/>
        </w:rPr>
      </w:pPr>
      <w:r w:rsidRPr="00A624E5">
        <w:rPr>
          <w:rFonts w:ascii="Times New Roman" w:eastAsia="Times New Roman" w:hAnsi="Times New Roman" w:cs="Times New Roman"/>
          <w:lang w:eastAsia="it-IT"/>
        </w:rPr>
        <w:t>In caso di raggruppamento di imprese o consorzio già costituito le dichiarazioni sostitutive dovranno, a pena di esclusione, essere siglate e sottoscritte in calce con firma leggibile e per esteso dal legale rappresentante della mandataria. Nell’ipotesi di imprese che si sono impegnate a costituire un raggruppamento temporaneo di imprese in caso di aggiudicazione le dichiarazioni sostitutive dovranno, a pena di esclusione, essere presentate da ciascuna delle Società appartenente al Raggruppamento.</w:t>
      </w:r>
    </w:p>
    <w:p w14:paraId="5AAAAB26" w14:textId="77777777" w:rsidR="009F2004" w:rsidRPr="00A624E5" w:rsidRDefault="009F2004" w:rsidP="00CE60E3">
      <w:pPr>
        <w:autoSpaceDE w:val="0"/>
        <w:autoSpaceDN w:val="0"/>
        <w:spacing w:after="0" w:line="240" w:lineRule="auto"/>
        <w:ind w:left="426"/>
        <w:jc w:val="both"/>
        <w:rPr>
          <w:rFonts w:ascii="Times New Roman" w:eastAsia="Times New Roman" w:hAnsi="Times New Roman" w:cs="Times New Roman"/>
          <w:lang w:eastAsia="it-IT"/>
        </w:rPr>
      </w:pPr>
      <w:r w:rsidRPr="00A624E5">
        <w:rPr>
          <w:rFonts w:ascii="Times New Roman" w:eastAsia="Times New Roman" w:hAnsi="Times New Roman" w:cs="Times New Roman"/>
          <w:lang w:eastAsia="it-IT"/>
        </w:rPr>
        <w:t>Fa parte dell’istanza la DICHIARAZIONE sottoscritta dal Legale Rappresentante o Procuratore a ciò autorizzato, con allegato documento d’identità del sottoscrittore e, nel caso di procuratore, della procura notarile, successivamente verificabile. Nel caso di associazione temporanea di imprese, la dichiarazione va resa da tutti i soggetti che costituiranno l’associazione. Domanda di partecipazione (disponibile sulla Piattaforma) predisposto dall’Ente. Si precisa che il mancato utilizzo del suddetto modello (allegato al presente disciplinare per formarne parte integrante e sostanziale) non è causa di esclusione purché siano rese tutte le dichiarazioni e informazioni indicate nel modello stesso.</w:t>
      </w:r>
    </w:p>
    <w:p w14:paraId="6074BA3A" w14:textId="77777777" w:rsidR="009F2004" w:rsidRPr="00D40CA7" w:rsidRDefault="009F2004" w:rsidP="00CE60E3">
      <w:pPr>
        <w:autoSpaceDN w:val="0"/>
        <w:spacing w:after="0" w:line="240" w:lineRule="auto"/>
        <w:ind w:left="426"/>
        <w:contextualSpacing/>
        <w:jc w:val="both"/>
        <w:rPr>
          <w:rFonts w:ascii="Times New Roman" w:eastAsia="Times New Roman" w:hAnsi="Times New Roman" w:cs="Times New Roman"/>
          <w:u w:val="single"/>
        </w:rPr>
      </w:pPr>
      <w:r w:rsidRPr="00D40CA7">
        <w:rPr>
          <w:rFonts w:ascii="Times New Roman" w:eastAsia="Times New Roman" w:hAnsi="Times New Roman" w:cs="Times New Roman"/>
          <w:u w:val="single"/>
        </w:rPr>
        <w:t>Fa parte della dichiarazione l’espressa o meno volontà di subappaltare le opere nella misura non maggiore del 40% dell’importo lavori.</w:t>
      </w:r>
    </w:p>
    <w:p w14:paraId="791932B6" w14:textId="3FA48711" w:rsidR="009F2004" w:rsidRDefault="009F2004" w:rsidP="00CE60E3">
      <w:pPr>
        <w:autoSpaceDN w:val="0"/>
        <w:spacing w:after="0" w:line="240" w:lineRule="auto"/>
        <w:ind w:left="426"/>
        <w:contextualSpacing/>
        <w:jc w:val="both"/>
        <w:rPr>
          <w:rFonts w:ascii="Times New Roman" w:hAnsi="Times New Roman" w:cs="Times New Roman"/>
          <w:i/>
          <w:u w:val="single"/>
        </w:rPr>
      </w:pPr>
      <w:r w:rsidRPr="00CC5651">
        <w:rPr>
          <w:rFonts w:ascii="Times New Roman" w:eastAsia="Times New Roman" w:hAnsi="Times New Roman" w:cs="Times New Roman"/>
          <w:u w:val="single"/>
        </w:rPr>
        <w:t xml:space="preserve">Fanno parte della dichiarazione i dati dell’iscrizione alla Camera di Commercio </w:t>
      </w:r>
      <w:r w:rsidRPr="00CC5651">
        <w:rPr>
          <w:rFonts w:ascii="Times New Roman" w:hAnsi="Times New Roman" w:cs="Times New Roman"/>
          <w:u w:val="single"/>
        </w:rPr>
        <w:t>industria, agricoltura e artigianato per lo svolgimento delle attività nello specifico settore oggetto del contratto per la dimostrazione dei</w:t>
      </w:r>
      <w:r w:rsidRPr="00CC5651">
        <w:rPr>
          <w:rFonts w:ascii="Times New Roman" w:hAnsi="Times New Roman" w:cs="Times New Roman"/>
          <w:i/>
          <w:u w:val="single"/>
        </w:rPr>
        <w:t xml:space="preserve"> </w:t>
      </w:r>
      <w:r w:rsidRPr="00CC5651">
        <w:rPr>
          <w:rFonts w:ascii="Times New Roman" w:hAnsi="Times New Roman" w:cs="Times New Roman"/>
          <w:u w:val="single"/>
        </w:rPr>
        <w:t>requisiti minimi di idoneità professionale</w:t>
      </w:r>
      <w:r w:rsidRPr="00CC5651">
        <w:rPr>
          <w:rFonts w:ascii="Times New Roman" w:hAnsi="Times New Roman" w:cs="Times New Roman"/>
          <w:i/>
          <w:u w:val="single"/>
        </w:rPr>
        <w:t>.</w:t>
      </w:r>
    </w:p>
    <w:p w14:paraId="56BB62AE" w14:textId="012A5174" w:rsidR="009F2004" w:rsidRDefault="009F2004" w:rsidP="00CE60E3">
      <w:pPr>
        <w:autoSpaceDN w:val="0"/>
        <w:spacing w:after="0" w:line="240" w:lineRule="auto"/>
        <w:ind w:left="426"/>
        <w:contextualSpacing/>
        <w:jc w:val="both"/>
        <w:rPr>
          <w:rFonts w:ascii="Times New Roman" w:eastAsia="Times New Roman" w:hAnsi="Times New Roman" w:cs="Times New Roman"/>
          <w:u w:val="single"/>
        </w:rPr>
      </w:pPr>
      <w:r>
        <w:rPr>
          <w:rFonts w:ascii="Times New Roman" w:eastAsia="Times New Roman" w:hAnsi="Times New Roman" w:cs="Times New Roman"/>
          <w:b/>
          <w:sz w:val="20"/>
          <w:szCs w:val="20"/>
          <w:u w:val="single"/>
        </w:rPr>
        <w:t>ALLEGAT</w:t>
      </w:r>
      <w:r w:rsidR="00D06A3D">
        <w:rPr>
          <w:rFonts w:ascii="Times New Roman" w:eastAsia="Times New Roman" w:hAnsi="Times New Roman" w:cs="Times New Roman"/>
          <w:b/>
          <w:sz w:val="20"/>
          <w:szCs w:val="20"/>
          <w:u w:val="single"/>
        </w:rPr>
        <w:t xml:space="preserve">O </w:t>
      </w:r>
      <w:r>
        <w:rPr>
          <w:rFonts w:ascii="Times New Roman" w:eastAsia="Times New Roman" w:hAnsi="Times New Roman" w:cs="Times New Roman"/>
          <w:b/>
          <w:sz w:val="20"/>
          <w:szCs w:val="20"/>
          <w:u w:val="single"/>
        </w:rPr>
        <w:t>ALL’</w:t>
      </w:r>
      <w:r w:rsidRPr="00CC5651">
        <w:rPr>
          <w:rFonts w:ascii="Times New Roman" w:eastAsia="Times New Roman" w:hAnsi="Times New Roman" w:cs="Times New Roman"/>
          <w:b/>
          <w:sz w:val="20"/>
          <w:szCs w:val="20"/>
          <w:u w:val="single"/>
        </w:rPr>
        <w:t xml:space="preserve"> ISTANZA V</w:t>
      </w:r>
      <w:r w:rsidR="00D06A3D">
        <w:rPr>
          <w:rFonts w:ascii="Times New Roman" w:eastAsia="Times New Roman" w:hAnsi="Times New Roman" w:cs="Times New Roman"/>
          <w:b/>
          <w:sz w:val="20"/>
          <w:szCs w:val="20"/>
          <w:u w:val="single"/>
        </w:rPr>
        <w:t>A</w:t>
      </w:r>
      <w:r w:rsidRPr="00CC5651">
        <w:rPr>
          <w:rFonts w:ascii="Times New Roman" w:eastAsia="Times New Roman" w:hAnsi="Times New Roman" w:cs="Times New Roman"/>
          <w:b/>
          <w:sz w:val="20"/>
          <w:szCs w:val="20"/>
          <w:u w:val="single"/>
        </w:rPr>
        <w:t xml:space="preserve"> INSERIT</w:t>
      </w:r>
      <w:r w:rsidR="00D06A3D">
        <w:rPr>
          <w:rFonts w:ascii="Times New Roman" w:eastAsia="Times New Roman" w:hAnsi="Times New Roman" w:cs="Times New Roman"/>
          <w:b/>
          <w:sz w:val="20"/>
          <w:szCs w:val="20"/>
          <w:u w:val="single"/>
        </w:rPr>
        <w:t>O</w:t>
      </w:r>
      <w:r>
        <w:rPr>
          <w:rFonts w:ascii="Times New Roman" w:eastAsia="Times New Roman" w:hAnsi="Times New Roman" w:cs="Times New Roman"/>
          <w:u w:val="single"/>
        </w:rPr>
        <w:t>:</w:t>
      </w:r>
    </w:p>
    <w:p w14:paraId="73E9FE70" w14:textId="77D7A125" w:rsidR="009064DE" w:rsidRPr="00CC5651" w:rsidRDefault="009F2004" w:rsidP="00CE60E3">
      <w:pPr>
        <w:autoSpaceDN w:val="0"/>
        <w:spacing w:after="0" w:line="240" w:lineRule="auto"/>
        <w:ind w:left="426"/>
        <w:contextualSpacing/>
        <w:jc w:val="both"/>
        <w:rPr>
          <w:rFonts w:ascii="Times New Roman" w:eastAsia="Times New Roman" w:hAnsi="Times New Roman" w:cs="Times New Roman"/>
          <w:b/>
          <w:i/>
          <w:u w:val="single"/>
        </w:rPr>
      </w:pPr>
      <w:r w:rsidRPr="00CC5651">
        <w:rPr>
          <w:rFonts w:ascii="Times New Roman" w:eastAsia="Times New Roman" w:hAnsi="Times New Roman" w:cs="Times New Roman"/>
          <w:b/>
          <w:i/>
          <w:u w:val="single"/>
        </w:rPr>
        <w:t>- documento di identità del sottoscrittore in corso di validità;</w:t>
      </w:r>
    </w:p>
    <w:p w14:paraId="09BF32B1" w14:textId="45FF5232" w:rsidR="009F2004" w:rsidRDefault="009F2004" w:rsidP="00CE60E3">
      <w:pPr>
        <w:autoSpaceDN w:val="0"/>
        <w:spacing w:after="0" w:line="240" w:lineRule="auto"/>
        <w:ind w:left="426" w:firstLine="282"/>
        <w:contextualSpacing/>
        <w:jc w:val="both"/>
        <w:rPr>
          <w:rFonts w:ascii="Times New Roman" w:eastAsia="Times New Roman" w:hAnsi="Times New Roman" w:cs="Times New Roman"/>
          <w:lang w:eastAsia="it-IT"/>
        </w:rPr>
      </w:pPr>
      <w:r w:rsidRPr="00A624E5">
        <w:rPr>
          <w:rFonts w:ascii="Times New Roman" w:eastAsia="Times New Roman" w:hAnsi="Times New Roman" w:cs="Times New Roman"/>
          <w:b/>
          <w:sz w:val="20"/>
          <w:szCs w:val="20"/>
          <w:lang w:eastAsia="it-IT"/>
        </w:rPr>
        <w:t>A.2 - DOCUMENTO UNICO DI GARA EUROPE</w:t>
      </w:r>
      <w:r>
        <w:rPr>
          <w:rFonts w:ascii="Times New Roman" w:eastAsia="Times New Roman" w:hAnsi="Times New Roman" w:cs="Times New Roman"/>
          <w:b/>
          <w:sz w:val="20"/>
          <w:szCs w:val="20"/>
          <w:lang w:eastAsia="it-IT"/>
        </w:rPr>
        <w:t>O</w:t>
      </w:r>
      <w:r w:rsidRPr="00A624E5">
        <w:rPr>
          <w:rFonts w:ascii="Times New Roman" w:eastAsia="Times New Roman" w:hAnsi="Times New Roman" w:cs="Times New Roman"/>
          <w:b/>
          <w:sz w:val="20"/>
          <w:szCs w:val="20"/>
          <w:lang w:eastAsia="it-IT"/>
        </w:rPr>
        <w:t xml:space="preserve"> – EDITABILE SULL’ALLEGATO B: </w:t>
      </w:r>
      <w:r w:rsidRPr="00A624E5">
        <w:rPr>
          <w:rFonts w:ascii="Times New Roman" w:eastAsia="Times New Roman" w:hAnsi="Times New Roman" w:cs="Times New Roman"/>
          <w:lang w:eastAsia="it-IT"/>
        </w:rPr>
        <w:t xml:space="preserve">redatto ai </w:t>
      </w:r>
      <w:proofErr w:type="gramStart"/>
      <w:r w:rsidRPr="00A624E5">
        <w:rPr>
          <w:rFonts w:ascii="Times New Roman" w:eastAsia="Times New Roman" w:hAnsi="Times New Roman" w:cs="Times New Roman"/>
          <w:lang w:eastAsia="it-IT"/>
        </w:rPr>
        <w:t>sensi  dell'art.</w:t>
      </w:r>
      <w:proofErr w:type="gramEnd"/>
      <w:r w:rsidRPr="00A624E5">
        <w:rPr>
          <w:rFonts w:ascii="Times New Roman" w:eastAsia="Times New Roman" w:hAnsi="Times New Roman" w:cs="Times New Roman"/>
          <w:lang w:eastAsia="it-IT"/>
        </w:rPr>
        <w:t xml:space="preserve"> 85 del Codice, obbligatorio ed in formato cartaceo. Dovrà essere compilato secondo le Linee Guida approvate con circolare del Ministero delle Infrastrutture e dei Trasporti n. 3 del 18/07/2016 (GURI n. 174 del 27/07/2016).</w:t>
      </w:r>
    </w:p>
    <w:p w14:paraId="067DCCD3" w14:textId="55050BA0" w:rsidR="00515F7A" w:rsidRPr="00515F7A" w:rsidRDefault="00515F7A" w:rsidP="00515F7A">
      <w:pPr>
        <w:spacing w:after="0" w:line="240" w:lineRule="auto"/>
        <w:ind w:left="426" w:firstLine="294"/>
        <w:contextualSpacing/>
        <w:jc w:val="both"/>
        <w:rPr>
          <w:rFonts w:ascii="Times New Roman" w:eastAsia="Times New Roman" w:hAnsi="Times New Roman" w:cs="Times New Roman"/>
          <w:lang w:eastAsia="it-IT"/>
        </w:rPr>
      </w:pPr>
      <w:r w:rsidRPr="00515F7A">
        <w:rPr>
          <w:rFonts w:ascii="Times New Roman" w:eastAsia="Times New Roman" w:hAnsi="Times New Roman" w:cs="Times New Roman"/>
          <w:b/>
          <w:sz w:val="20"/>
          <w:szCs w:val="20"/>
          <w:lang w:eastAsia="it-IT"/>
        </w:rPr>
        <w:lastRenderedPageBreak/>
        <w:t xml:space="preserve">A.3 - </w:t>
      </w:r>
      <w:r w:rsidRPr="00321DDA">
        <w:rPr>
          <w:rFonts w:ascii="Times New Roman" w:eastAsia="Times New Roman" w:hAnsi="Times New Roman" w:cs="Times New Roman"/>
          <w:b/>
          <w:sz w:val="20"/>
          <w:szCs w:val="20"/>
          <w:lang w:eastAsia="it-IT"/>
        </w:rPr>
        <w:t>GARANZIA PROVVISORIA</w:t>
      </w:r>
      <w:r w:rsidR="0000021A" w:rsidRPr="00321DDA">
        <w:rPr>
          <w:rFonts w:ascii="Times New Roman" w:eastAsia="Times New Roman" w:hAnsi="Times New Roman" w:cs="Times New Roman"/>
          <w:b/>
          <w:sz w:val="20"/>
          <w:szCs w:val="20"/>
          <w:lang w:eastAsia="it-IT"/>
        </w:rPr>
        <w:t xml:space="preserve">  </w:t>
      </w:r>
      <w:r w:rsidR="00321DDA" w:rsidRPr="00321DDA">
        <w:rPr>
          <w:rFonts w:ascii="Times New Roman" w:eastAsia="Times New Roman" w:hAnsi="Times New Roman" w:cs="Times New Roman"/>
          <w:b/>
          <w:sz w:val="20"/>
          <w:szCs w:val="20"/>
          <w:lang w:eastAsia="it-IT"/>
        </w:rPr>
        <w:t xml:space="preserve">(qualora non disponibile l’originale della fideiussione in formato elettronico e firmato digitalmente dal fideiussore e contraente, gli offerenti dovranno inserire nel sistema la scansione  della fideiussione </w:t>
      </w:r>
      <w:r w:rsidR="00FF3DDC">
        <w:rPr>
          <w:rFonts w:ascii="Times New Roman" w:eastAsia="Times New Roman" w:hAnsi="Times New Roman" w:cs="Times New Roman"/>
          <w:b/>
          <w:sz w:val="20"/>
          <w:szCs w:val="20"/>
          <w:lang w:eastAsia="it-IT"/>
        </w:rPr>
        <w:t>or</w:t>
      </w:r>
      <w:r w:rsidR="007D142D">
        <w:rPr>
          <w:rFonts w:ascii="Times New Roman" w:eastAsia="Times New Roman" w:hAnsi="Times New Roman" w:cs="Times New Roman"/>
          <w:b/>
          <w:sz w:val="20"/>
          <w:szCs w:val="20"/>
          <w:lang w:eastAsia="it-IT"/>
        </w:rPr>
        <w:t>i</w:t>
      </w:r>
      <w:r w:rsidR="00FF3DDC">
        <w:rPr>
          <w:rFonts w:ascii="Times New Roman" w:eastAsia="Times New Roman" w:hAnsi="Times New Roman" w:cs="Times New Roman"/>
          <w:b/>
          <w:sz w:val="20"/>
          <w:szCs w:val="20"/>
          <w:lang w:eastAsia="it-IT"/>
        </w:rPr>
        <w:t>ginale</w:t>
      </w:r>
      <w:r w:rsidR="00321DDA" w:rsidRPr="00321DDA">
        <w:rPr>
          <w:rFonts w:ascii="Times New Roman" w:eastAsia="Times New Roman" w:hAnsi="Times New Roman" w:cs="Times New Roman"/>
          <w:b/>
          <w:sz w:val="20"/>
          <w:szCs w:val="20"/>
          <w:lang w:eastAsia="it-IT"/>
        </w:rPr>
        <w:t xml:space="preserve"> cartacea riportante entrambe le firme autografe) </w:t>
      </w:r>
      <w:r w:rsidRPr="00321DDA">
        <w:rPr>
          <w:rFonts w:ascii="Times New Roman" w:eastAsia="Times New Roman" w:hAnsi="Times New Roman" w:cs="Times New Roman"/>
          <w:lang w:eastAsia="it-IT"/>
        </w:rPr>
        <w:t xml:space="preserve">: </w:t>
      </w:r>
      <w:r w:rsidRPr="00515F7A">
        <w:rPr>
          <w:rFonts w:ascii="Times New Roman" w:eastAsia="Calibri" w:hAnsi="Times New Roman" w:cs="Times New Roman"/>
          <w:bCs/>
          <w:sz w:val="20"/>
          <w:szCs w:val="20"/>
        </w:rPr>
        <w:t>FIDEIUSSIONE BANCARIA O ASSICURATIVA</w:t>
      </w:r>
      <w:r w:rsidRPr="00515F7A">
        <w:rPr>
          <w:rFonts w:ascii="Times New Roman" w:eastAsia="Calibri" w:hAnsi="Times New Roman" w:cs="Times New Roman"/>
          <w:b/>
          <w:bCs/>
        </w:rPr>
        <w:t xml:space="preserve">, </w:t>
      </w:r>
      <w:r w:rsidRPr="00515F7A">
        <w:rPr>
          <w:rFonts w:ascii="Times New Roman" w:eastAsia="Calibri" w:hAnsi="Times New Roman" w:cs="Times New Roman"/>
        </w:rPr>
        <w:t xml:space="preserve">rilasciata ai sensi dell’art. 93 del Codice, </w:t>
      </w:r>
      <w:r w:rsidRPr="00515F7A">
        <w:rPr>
          <w:rFonts w:ascii="Times New Roman" w:eastAsia="Times New Roman" w:hAnsi="Times New Roman" w:cs="Times New Roman"/>
          <w:lang w:eastAsia="it-IT"/>
        </w:rPr>
        <w:t xml:space="preserve">pari al 2 per cento del prezzo base pari ad </w:t>
      </w:r>
      <w:r w:rsidRPr="00515F7A">
        <w:rPr>
          <w:rFonts w:ascii="Times New Roman" w:eastAsia="Times New Roman" w:hAnsi="Times New Roman" w:cs="Times New Roman"/>
          <w:b/>
          <w:lang w:eastAsia="it-IT"/>
        </w:rPr>
        <w:t xml:space="preserve">€ </w:t>
      </w:r>
      <w:r w:rsidR="00886350">
        <w:rPr>
          <w:rFonts w:ascii="Times New Roman" w:eastAsia="Times New Roman" w:hAnsi="Times New Roman" w:cs="Times New Roman"/>
          <w:b/>
          <w:lang w:eastAsia="it-IT"/>
        </w:rPr>
        <w:t>1.0</w:t>
      </w:r>
      <w:r w:rsidR="00710ED2">
        <w:rPr>
          <w:rFonts w:ascii="Times New Roman" w:eastAsia="Times New Roman" w:hAnsi="Times New Roman" w:cs="Times New Roman"/>
          <w:b/>
          <w:lang w:eastAsia="it-IT"/>
        </w:rPr>
        <w:t>94</w:t>
      </w:r>
      <w:r w:rsidR="00886350">
        <w:rPr>
          <w:rFonts w:ascii="Times New Roman" w:eastAsia="Times New Roman" w:hAnsi="Times New Roman" w:cs="Times New Roman"/>
          <w:b/>
          <w:lang w:eastAsia="it-IT"/>
        </w:rPr>
        <w:t>,</w:t>
      </w:r>
      <w:r w:rsidR="00710ED2">
        <w:rPr>
          <w:rFonts w:ascii="Times New Roman" w:eastAsia="Times New Roman" w:hAnsi="Times New Roman" w:cs="Times New Roman"/>
          <w:b/>
          <w:lang w:eastAsia="it-IT"/>
        </w:rPr>
        <w:t>19</w:t>
      </w:r>
      <w:r w:rsidRPr="00515F7A">
        <w:rPr>
          <w:rFonts w:ascii="Times New Roman" w:eastAsia="Times New Roman" w:hAnsi="Times New Roman" w:cs="Times New Roman"/>
          <w:lang w:eastAsia="it-IT"/>
        </w:rPr>
        <w:t xml:space="preserve"> sotto forma di cauzione o di fideiussione, a scelta dell'offerente. In caso di partecipazione alla gara di un raggruppamento temporaneo di imprese, la garanzia fideiussoria deve riguardare tutte le imprese del raggruppamento medesimo.</w:t>
      </w:r>
      <w:r w:rsidRPr="00515F7A">
        <w:rPr>
          <w:rFonts w:ascii="Times New Roman" w:eastAsia="Calibri" w:hAnsi="Times New Roman" w:cs="Times New Roman"/>
        </w:rPr>
        <w:t xml:space="preserve"> </w:t>
      </w:r>
      <w:r w:rsidRPr="00515F7A">
        <w:rPr>
          <w:rFonts w:ascii="Times New Roman" w:eastAsia="Times New Roman" w:hAnsi="Times New Roman" w:cs="Times New Roman"/>
          <w:shd w:val="clear" w:color="auto" w:fill="F5FDFE"/>
          <w:lang w:eastAsia="it-IT"/>
        </w:rPr>
        <w:t>La garanzia fideiussoria di cui al comma 1 a scelta dell'appaltatore può essere rilasciata da imprese bancarie o assicurative che rispondano ai requisiti di solvibilità previsti dalle leggi che ne disciplinano le rispettive attività o rilasciata dagli intermediari finanziari iscritti nell'albo di cui all'</w:t>
      </w:r>
      <w:hyperlink r:id="rId22" w:anchor="107" w:history="1">
        <w:r w:rsidRPr="00515F7A">
          <w:rPr>
            <w:rFonts w:ascii="Times New Roman" w:eastAsia="Times New Roman" w:hAnsi="Times New Roman" w:cs="Times New Roman"/>
            <w:u w:val="single"/>
            <w:shd w:val="clear" w:color="auto" w:fill="F5FDFE"/>
            <w:lang w:eastAsia="it-IT"/>
          </w:rPr>
          <w:t>articolo 106 del decreto legislativo 1 settembre 1993, n. 385</w:t>
        </w:r>
      </w:hyperlink>
      <w:r w:rsidRPr="00515F7A">
        <w:rPr>
          <w:rFonts w:ascii="Times New Roman" w:eastAsia="Times New Roman" w:hAnsi="Times New Roman" w:cs="Times New Roman"/>
          <w:shd w:val="clear" w:color="auto" w:fill="F5FDFE"/>
          <w:lang w:eastAsia="it-IT"/>
        </w:rPr>
        <w:t xml:space="preserve">, che svolgono in via esclusiva o prevalente attività di rilascio di garanzie e che sono sottoposti a revisione contabile da parte di una società di revisione iscritta nell'albo previsto dall'articolo 161 del decreto legislativo 24 febbraio 1998, n. 58 e che abbiano i requisiti minimi di solvibilità richiesti dalla vigente normativa bancaria assicurativa. </w:t>
      </w:r>
      <w:r w:rsidRPr="00515F7A">
        <w:rPr>
          <w:rFonts w:ascii="Times New Roman" w:eastAsia="Times New Roman" w:hAnsi="Times New Roman" w:cs="Times New Roman"/>
          <w:lang w:eastAsia="it-IT"/>
        </w:rPr>
        <w:t>La garanzia deve prevedere espressamente la rinuncia al beneficio della preventiva escussione del debitore principale, la rinuncia all'eccezione di cui all'</w:t>
      </w:r>
      <w:hyperlink r:id="rId23" w:anchor="1957" w:history="1">
        <w:r w:rsidRPr="00515F7A">
          <w:rPr>
            <w:rFonts w:ascii="Times New Roman" w:eastAsia="Times New Roman" w:hAnsi="Times New Roman" w:cs="Times New Roman"/>
            <w:u w:val="single"/>
            <w:lang w:eastAsia="it-IT"/>
          </w:rPr>
          <w:t>articolo 1957, secondo comma, del codice civile</w:t>
        </w:r>
      </w:hyperlink>
      <w:r w:rsidRPr="00515F7A">
        <w:rPr>
          <w:rFonts w:ascii="Times New Roman" w:eastAsia="Times New Roman" w:hAnsi="Times New Roman" w:cs="Times New Roman"/>
          <w:lang w:eastAsia="it-IT"/>
        </w:rPr>
        <w:t> nonché l'operatività della garanzia medesima entro quindici giorni, a semplice richiesta scritta della stazione appaltante.</w:t>
      </w:r>
      <w:r w:rsidRPr="00515F7A">
        <w:rPr>
          <w:rFonts w:ascii="Times New Roman" w:eastAsia="Times New Roman" w:hAnsi="Times New Roman" w:cs="Times New Roman"/>
          <w:shd w:val="clear" w:color="auto" w:fill="F5FDFE"/>
          <w:lang w:eastAsia="it-IT"/>
        </w:rPr>
        <w:t xml:space="preserve"> </w:t>
      </w:r>
      <w:r w:rsidRPr="00515F7A">
        <w:rPr>
          <w:rFonts w:ascii="Times New Roman" w:eastAsia="Times New Roman" w:hAnsi="Times New Roman" w:cs="Times New Roman"/>
          <w:lang w:eastAsia="it-IT"/>
        </w:rPr>
        <w:t>La garanzia deve avere efficacia per almeno centottanta giorni dalla data di presentazione dell'offerta.</w:t>
      </w:r>
      <w:r w:rsidRPr="00515F7A">
        <w:rPr>
          <w:rFonts w:ascii="Times New Roman" w:eastAsia="Times New Roman" w:hAnsi="Times New Roman" w:cs="Times New Roman"/>
          <w:shd w:val="clear" w:color="auto" w:fill="F5FDFE"/>
          <w:lang w:eastAsia="it-IT"/>
        </w:rPr>
        <w:t xml:space="preserve"> La garanzia copre la mancata sottoscrizione del contratto dopo l'aggiudicazione dovuta ad ogni fatto riconducibile all'affidatario o all'adozione di informazione antimafia interdittiva emessa ai sensi degli </w:t>
      </w:r>
      <w:hyperlink r:id="rId24" w:anchor="084" w:history="1">
        <w:r w:rsidRPr="00515F7A">
          <w:rPr>
            <w:rFonts w:ascii="Times New Roman" w:eastAsia="Times New Roman" w:hAnsi="Times New Roman" w:cs="Times New Roman"/>
            <w:shd w:val="clear" w:color="auto" w:fill="F5FDFE"/>
            <w:lang w:eastAsia="it-IT"/>
          </w:rPr>
          <w:t>articoli 84 e 91 del decreto legislativo 6 settembre 2011, n. 159</w:t>
        </w:r>
      </w:hyperlink>
      <w:r w:rsidRPr="00515F7A">
        <w:rPr>
          <w:rFonts w:ascii="Times New Roman" w:eastAsia="Times New Roman" w:hAnsi="Times New Roman" w:cs="Times New Roman"/>
          <w:shd w:val="clear" w:color="auto" w:fill="F5FDFE"/>
          <w:lang w:eastAsia="it-IT"/>
        </w:rPr>
        <w:t>; la garanzia è svincolata automaticamente al momento della sottoscrizione del contratto.</w:t>
      </w:r>
      <w:r w:rsidR="00FF3DDC">
        <w:rPr>
          <w:rFonts w:ascii="Times New Roman" w:eastAsia="Times New Roman" w:hAnsi="Times New Roman" w:cs="Times New Roman"/>
          <w:shd w:val="clear" w:color="auto" w:fill="F5FDFE"/>
          <w:lang w:eastAsia="it-IT"/>
        </w:rPr>
        <w:t xml:space="preserve"> </w:t>
      </w:r>
      <w:r w:rsidRPr="00515F7A">
        <w:rPr>
          <w:rFonts w:ascii="Times New Roman" w:eastAsia="Times New Roman" w:hAnsi="Times New Roman" w:cs="Times New Roman"/>
          <w:shd w:val="clear" w:color="auto" w:fill="F5FDFE"/>
          <w:lang w:eastAsia="it-IT"/>
        </w:rPr>
        <w:t xml:space="preserve">L'importo della garanzia, e del suo eventuale rinnovo, è ridotto del 50 per cento per gli operatori economici ai quali venga rilasciata, da organismi accreditati, ai sensi delle norme europee della serie UNI CEI EN 45000 e della serie UNI CEI EN ISO/IEC 17000, la certificazione del sistema di qualità conforme alle norme europee della serie UNI CEI ISO9000. Si applica la riduzione del 50 per cento, non cumulabile con quella di cui al primo periodo, anche nei confronti delle microimprese, piccole e medie imprese e dei raggruppamenti di operatori economici o consorzi ordinari costituiti esclusivamente da microimprese, piccole e medie imprese. Nei contratti relativi a lavori, servizi o forniture, l'importo della garanzia e del suo eventuale rinnovo è ridotto del 30 per cento, anche cumulabile con la riduzione di cui al primo periodo, per gli operatori economici in possesso di registrazione al sistema comunitario di </w:t>
      </w:r>
      <w:proofErr w:type="spellStart"/>
      <w:r w:rsidRPr="00515F7A">
        <w:rPr>
          <w:rFonts w:ascii="Times New Roman" w:eastAsia="Times New Roman" w:hAnsi="Times New Roman" w:cs="Times New Roman"/>
          <w:shd w:val="clear" w:color="auto" w:fill="F5FDFE"/>
          <w:lang w:eastAsia="it-IT"/>
        </w:rPr>
        <w:t>ecogestione</w:t>
      </w:r>
      <w:proofErr w:type="spellEnd"/>
      <w:r w:rsidRPr="00515F7A">
        <w:rPr>
          <w:rFonts w:ascii="Times New Roman" w:eastAsia="Times New Roman" w:hAnsi="Times New Roman" w:cs="Times New Roman"/>
          <w:shd w:val="clear" w:color="auto" w:fill="F5FDFE"/>
          <w:lang w:eastAsia="it-IT"/>
        </w:rPr>
        <w:t xml:space="preserve"> e audit (EMAS), ai sensi del regolamento (CE) n. 1221/2009 del Parlamento europeo e del Consiglio, del 25 novembre 2009, o del 20 per cento per gli operatori in possesso di certificazione ambientale ai sensi della norma UNI ENISO14001. Nei contratti relativi a servizi o forniture, l'importo della garanzia e del suo eventuale rinnovo è ridotto del 20 percento, anche cumulabile con la riduzione di cui ai periodi primo e secondo, per gli operatori economici in possesso, in relazione ai beni o servizi che costituiscano almeno il 50 per cento del valore dei beni e servizi oggetto del contratto stesso, del marchio di qualità ecologica dell'Unione europea (Ecolabel UE) ai sensi del regolamento (CE) n. 66/2010 del Parlamento europeo e del Consiglio, del 25 novembre 2009. Nei contratti relativi a lavori, servizi o forniture, l'importo della garanzia e del suo eventuale rinnovo è ridotto del 15 per cento, anche cumulabile con la riduzione di cui ai periodi primo, secondo, terzo e quarto per gli operatori economici che sviluppano un inventario di gas ad effetto serra ai sensi della norma UNI EN ISO 14064-1 o un'impronta climatica (carbon footprint) di prodotto ai sensi della norma UNI ISO/TS 14067. Per fruire delle riduzioni di cui al presente comma, l'operatore economico segnala, in sede di offerta, il possesso dei relativi requisiti e lo documenta nei modi prescritti dalle norme vigenti. Nei contratti di servizi e forniture, l'importo della garanzia e del suo eventuale rinnovo è ridotto del 30 per cento, non cumulabile con le riduzioni di cui ai periodi precedenti, per gli operatori economici in possesso del  rating di legalità e rating di impresa o della attestazione del modello organizzativo, ai sensi del </w:t>
      </w:r>
      <w:hyperlink r:id="rId25" w:history="1">
        <w:r w:rsidRPr="00515F7A">
          <w:rPr>
            <w:rFonts w:ascii="Times New Roman" w:eastAsia="Times New Roman" w:hAnsi="Times New Roman" w:cs="Times New Roman"/>
            <w:shd w:val="clear" w:color="auto" w:fill="F5FDFE"/>
            <w:lang w:eastAsia="it-IT"/>
          </w:rPr>
          <w:t>decreto legislativo n. 231/2001</w:t>
        </w:r>
      </w:hyperlink>
      <w:r w:rsidRPr="00515F7A">
        <w:rPr>
          <w:rFonts w:ascii="Times New Roman" w:eastAsia="Times New Roman" w:hAnsi="Times New Roman" w:cs="Times New Roman"/>
          <w:shd w:val="clear" w:color="auto" w:fill="F5FDFE"/>
          <w:lang w:eastAsia="it-IT"/>
        </w:rPr>
        <w:t> o di certificazione social accountability 8000, o di certificazione del sistema di gestione a tutela della sicurezza e della salute dei lavoratori, o di certificazione OHSAS 18001, o di certificazione UNI CEI EN ISO 50001 riguardante il sistema di gestione dell'energia o UNI CEI 11352 riguardante la certificazione di operatività in qualità di ESC (Energy Service Company) per l'offerta qualitativa dei servizi energetici e per gli operatori economici in possesso della certificazione ISO 27001 riguardante il sistema di gestione della sicurezza delle informazioni. In caso di cumulo delle riduzioni, la riduzione successiva deve essere calcolata sull’importo che risulta dalla riduzione precedente.  L'offerta è altresì corredata, a pena di esclusione, dall'impegno di un fideiussore, anche diverso da quello che ha rilasciato la garanzia provvisoria, a rilasciare la garanzia fideiussoria per l'esecuzione del contratto, di cui agli </w:t>
      </w:r>
      <w:hyperlink r:id="rId26" w:anchor="103" w:history="1">
        <w:r w:rsidRPr="00515F7A">
          <w:rPr>
            <w:rFonts w:ascii="Times New Roman" w:eastAsia="Times New Roman" w:hAnsi="Times New Roman" w:cs="Times New Roman"/>
            <w:shd w:val="clear" w:color="auto" w:fill="F5FDFE"/>
            <w:lang w:eastAsia="it-IT"/>
          </w:rPr>
          <w:t>articoli 103 e 104</w:t>
        </w:r>
      </w:hyperlink>
      <w:r w:rsidRPr="00515F7A">
        <w:rPr>
          <w:rFonts w:ascii="Times New Roman" w:eastAsia="Times New Roman" w:hAnsi="Times New Roman" w:cs="Times New Roman"/>
          <w:shd w:val="clear" w:color="auto" w:fill="F5FDFE"/>
          <w:lang w:eastAsia="it-IT"/>
        </w:rPr>
        <w:t>, qualora l'offerente risultasse affidatario. Il presente comma non si applica alle microimprese, piccole e medie imprese e ai raggruppamenti temporanei o consorzi ordinari costituiti esclusivamente da microimprese, piccole e medie imprese. Le garanzie fideiussorie devono essere conformi allo schema tipo di cui all’</w:t>
      </w:r>
      <w:hyperlink r:id="rId27" w:anchor="103" w:history="1">
        <w:r w:rsidRPr="00515F7A">
          <w:rPr>
            <w:rFonts w:ascii="Times New Roman" w:eastAsia="Times New Roman" w:hAnsi="Times New Roman" w:cs="Times New Roman"/>
            <w:shd w:val="clear" w:color="auto" w:fill="F5FDFE"/>
            <w:lang w:eastAsia="it-IT"/>
          </w:rPr>
          <w:t>articolo 103, comma 9</w:t>
        </w:r>
      </w:hyperlink>
      <w:r w:rsidRPr="00515F7A">
        <w:rPr>
          <w:rFonts w:ascii="Times New Roman" w:eastAsia="Times New Roman" w:hAnsi="Times New Roman" w:cs="Times New Roman"/>
          <w:shd w:val="clear" w:color="auto" w:fill="F5FDFE"/>
          <w:lang w:eastAsia="it-IT"/>
        </w:rPr>
        <w:t xml:space="preserve"> del </w:t>
      </w:r>
      <w:proofErr w:type="spellStart"/>
      <w:r w:rsidRPr="00515F7A">
        <w:rPr>
          <w:rFonts w:ascii="Times New Roman" w:eastAsia="Times New Roman" w:hAnsi="Times New Roman" w:cs="Times New Roman"/>
          <w:shd w:val="clear" w:color="auto" w:fill="F5FDFE"/>
          <w:lang w:eastAsia="it-IT"/>
        </w:rPr>
        <w:t>codice.</w:t>
      </w:r>
      <w:r w:rsidRPr="00515F7A">
        <w:rPr>
          <w:rFonts w:ascii="Times New Roman" w:eastAsia="Times New Roman" w:hAnsi="Times New Roman" w:cs="Times New Roman"/>
          <w:lang w:eastAsia="it-IT"/>
        </w:rPr>
        <w:t>La</w:t>
      </w:r>
      <w:proofErr w:type="spellEnd"/>
      <w:r w:rsidRPr="00515F7A">
        <w:rPr>
          <w:rFonts w:ascii="Times New Roman" w:eastAsia="Times New Roman" w:hAnsi="Times New Roman" w:cs="Times New Roman"/>
          <w:lang w:eastAsia="it-IT"/>
        </w:rPr>
        <w:t xml:space="preserve"> stazione appaltante, nell'atto con cui comunica l'aggiudicazione ai non aggiudicatari, provvede contestualmente, nei loro confronti, allo </w:t>
      </w:r>
      <w:r w:rsidRPr="00515F7A">
        <w:rPr>
          <w:rFonts w:ascii="Times New Roman" w:eastAsia="Times New Roman" w:hAnsi="Times New Roman" w:cs="Times New Roman"/>
          <w:lang w:eastAsia="it-IT"/>
        </w:rPr>
        <w:lastRenderedPageBreak/>
        <w:t>svincolo della garanzia di cui al comma 1, tempestivamente e comunque entro un termine non superiore a trenta giorni dall'aggiudicazione, anche quando non sia ancora scaduto il termine di efficacia della garanzia.</w:t>
      </w:r>
    </w:p>
    <w:p w14:paraId="38E14EDF" w14:textId="44ED325F" w:rsidR="00515F7A" w:rsidRPr="00515F7A" w:rsidRDefault="00515F7A" w:rsidP="00515F7A">
      <w:pPr>
        <w:spacing w:after="0" w:line="240" w:lineRule="auto"/>
        <w:ind w:left="426" w:firstLine="294"/>
        <w:jc w:val="both"/>
        <w:rPr>
          <w:rFonts w:ascii="Times New Roman" w:eastAsia="Times New Roman" w:hAnsi="Times New Roman" w:cs="Times New Roman"/>
          <w:lang w:eastAsia="it-IT"/>
        </w:rPr>
      </w:pPr>
      <w:r w:rsidRPr="00515F7A">
        <w:rPr>
          <w:rFonts w:ascii="Times New Roman" w:eastAsia="Times New Roman" w:hAnsi="Times New Roman" w:cs="Times New Roman"/>
          <w:b/>
          <w:sz w:val="20"/>
          <w:szCs w:val="20"/>
          <w:lang w:eastAsia="it-IT"/>
        </w:rPr>
        <w:t>A.</w:t>
      </w:r>
      <w:r w:rsidR="003A5330">
        <w:rPr>
          <w:rFonts w:ascii="Times New Roman" w:eastAsia="Times New Roman" w:hAnsi="Times New Roman" w:cs="Times New Roman"/>
          <w:b/>
          <w:sz w:val="20"/>
          <w:szCs w:val="20"/>
          <w:lang w:eastAsia="it-IT"/>
        </w:rPr>
        <w:t>4</w:t>
      </w:r>
      <w:r w:rsidRPr="00515F7A">
        <w:rPr>
          <w:rFonts w:ascii="Times New Roman" w:eastAsia="Times New Roman" w:hAnsi="Times New Roman" w:cs="Times New Roman"/>
          <w:b/>
          <w:sz w:val="20"/>
          <w:szCs w:val="20"/>
          <w:lang w:eastAsia="it-IT"/>
        </w:rPr>
        <w:t xml:space="preserve"> – </w:t>
      </w:r>
      <w:proofErr w:type="gramStart"/>
      <w:r w:rsidRPr="00515F7A">
        <w:rPr>
          <w:rFonts w:ascii="Times New Roman" w:eastAsia="Times New Roman" w:hAnsi="Times New Roman" w:cs="Times New Roman"/>
          <w:b/>
          <w:sz w:val="20"/>
          <w:szCs w:val="20"/>
          <w:lang w:eastAsia="it-IT"/>
        </w:rPr>
        <w:t xml:space="preserve">PASSOE:  </w:t>
      </w:r>
      <w:r w:rsidRPr="00515F7A">
        <w:rPr>
          <w:rFonts w:ascii="Times New Roman" w:eastAsia="Times New Roman" w:hAnsi="Times New Roman" w:cs="Times New Roman"/>
          <w:lang w:eastAsia="it-IT"/>
        </w:rPr>
        <w:t>La</w:t>
      </w:r>
      <w:proofErr w:type="gramEnd"/>
      <w:r w:rsidRPr="00515F7A">
        <w:rPr>
          <w:rFonts w:ascii="Times New Roman" w:eastAsia="Times New Roman" w:hAnsi="Times New Roman" w:cs="Times New Roman"/>
          <w:lang w:eastAsia="it-IT"/>
        </w:rPr>
        <w:t xml:space="preserve"> Modalità di verifica dei requisiti (PASSOE) sarà effettuata mediante il sistema </w:t>
      </w:r>
      <w:proofErr w:type="spellStart"/>
      <w:r w:rsidRPr="00515F7A">
        <w:rPr>
          <w:rFonts w:ascii="Times New Roman" w:eastAsia="Times New Roman" w:hAnsi="Times New Roman" w:cs="Times New Roman"/>
          <w:lang w:eastAsia="it-IT"/>
        </w:rPr>
        <w:t>AVCpass</w:t>
      </w:r>
      <w:proofErr w:type="spellEnd"/>
      <w:r w:rsidRPr="00515F7A">
        <w:rPr>
          <w:rFonts w:ascii="Times New Roman" w:eastAsia="Times New Roman" w:hAnsi="Times New Roman" w:cs="Times New Roman"/>
          <w:lang w:eastAsia="it-IT"/>
        </w:rPr>
        <w:t xml:space="preserve"> reso disponibile dall' Autorità Anticorruzione (ANAC) ai sensi della delibera ANAC 111/2012. Tutti i partecipanti alla procedura devono registrarsi al sistema </w:t>
      </w:r>
      <w:proofErr w:type="spellStart"/>
      <w:r w:rsidRPr="00515F7A">
        <w:rPr>
          <w:rFonts w:ascii="Times New Roman" w:eastAsia="Times New Roman" w:hAnsi="Times New Roman" w:cs="Times New Roman"/>
          <w:lang w:eastAsia="it-IT"/>
        </w:rPr>
        <w:t>AVCpass</w:t>
      </w:r>
      <w:proofErr w:type="spellEnd"/>
      <w:r w:rsidRPr="00515F7A">
        <w:rPr>
          <w:rFonts w:ascii="Times New Roman" w:eastAsia="Times New Roman" w:hAnsi="Times New Roman" w:cs="Times New Roman"/>
          <w:lang w:eastAsia="it-IT"/>
        </w:rPr>
        <w:t xml:space="preserve"> accedendo all’apposito link sul portale ANAC (Servizi ad accesso riservato - </w:t>
      </w:r>
      <w:proofErr w:type="spellStart"/>
      <w:r w:rsidRPr="00515F7A">
        <w:rPr>
          <w:rFonts w:ascii="Times New Roman" w:eastAsia="Times New Roman" w:hAnsi="Times New Roman" w:cs="Times New Roman"/>
          <w:lang w:eastAsia="it-IT"/>
        </w:rPr>
        <w:t>AVCpass</w:t>
      </w:r>
      <w:proofErr w:type="spellEnd"/>
      <w:r w:rsidRPr="00515F7A">
        <w:rPr>
          <w:rFonts w:ascii="Times New Roman" w:eastAsia="Times New Roman" w:hAnsi="Times New Roman" w:cs="Times New Roman"/>
          <w:lang w:eastAsia="it-IT"/>
        </w:rPr>
        <w:t xml:space="preserve"> Operatore economico http://www.avcp.it/portal/public/classic/Servizi/ServiziAccessoRiservato e seguendo le relative istruzioni. Il sistema rilascia un “PASSOE” che dovrà essere inserito nella Busta “Documentazione amministrativa”. </w:t>
      </w:r>
    </w:p>
    <w:p w14:paraId="369B8BB7" w14:textId="03670DDB" w:rsidR="00515F7A" w:rsidRPr="00515F7A" w:rsidRDefault="00515F7A" w:rsidP="00515F7A">
      <w:pPr>
        <w:spacing w:after="0" w:line="240" w:lineRule="auto"/>
        <w:ind w:left="426" w:firstLine="294"/>
        <w:contextualSpacing/>
        <w:jc w:val="both"/>
        <w:rPr>
          <w:rFonts w:ascii="Times New Roman" w:eastAsia="Times New Roman" w:hAnsi="Times New Roman" w:cs="Times New Roman"/>
          <w:b/>
          <w:sz w:val="20"/>
          <w:szCs w:val="20"/>
          <w:lang w:eastAsia="it-IT"/>
        </w:rPr>
      </w:pPr>
      <w:r w:rsidRPr="00515F7A">
        <w:rPr>
          <w:rFonts w:ascii="Times New Roman" w:eastAsia="Times New Roman" w:hAnsi="Times New Roman" w:cs="Times New Roman"/>
          <w:b/>
          <w:sz w:val="20"/>
          <w:szCs w:val="20"/>
          <w:lang w:eastAsia="it-IT"/>
        </w:rPr>
        <w:t>A.</w:t>
      </w:r>
      <w:r w:rsidR="003A5330">
        <w:rPr>
          <w:rFonts w:ascii="Times New Roman" w:eastAsia="Times New Roman" w:hAnsi="Times New Roman" w:cs="Times New Roman"/>
          <w:b/>
          <w:sz w:val="20"/>
          <w:szCs w:val="20"/>
          <w:lang w:eastAsia="it-IT"/>
        </w:rPr>
        <w:t>5</w:t>
      </w:r>
      <w:r w:rsidRPr="00515F7A">
        <w:rPr>
          <w:rFonts w:ascii="Times New Roman" w:eastAsia="Times New Roman" w:hAnsi="Times New Roman" w:cs="Times New Roman"/>
          <w:b/>
          <w:sz w:val="20"/>
          <w:szCs w:val="20"/>
          <w:lang w:eastAsia="it-IT"/>
        </w:rPr>
        <w:t xml:space="preserve"> - DOCUMENTAZIONE PREVISTA DAL CODICE IN CASO DI PARTECIPAZIONE IN ASSOCIAZIONE O CON AVVALIMENTO;</w:t>
      </w:r>
    </w:p>
    <w:p w14:paraId="6F0128E5" w14:textId="2D4E0E2C" w:rsidR="007F50DC" w:rsidRDefault="007F50DC" w:rsidP="009F2004">
      <w:pPr>
        <w:autoSpaceDN w:val="0"/>
        <w:spacing w:after="0" w:line="240" w:lineRule="auto"/>
        <w:ind w:left="426"/>
        <w:contextualSpacing/>
        <w:jc w:val="both"/>
        <w:rPr>
          <w:rFonts w:ascii="Times New Roman" w:eastAsia="Times New Roman" w:hAnsi="Times New Roman" w:cs="Times New Roman"/>
          <w:b/>
          <w:lang w:eastAsia="it-IT"/>
        </w:rPr>
      </w:pPr>
    </w:p>
    <w:p w14:paraId="26826BA7" w14:textId="749E575D" w:rsidR="003A5330" w:rsidRPr="006A242B" w:rsidRDefault="00BB4E0E" w:rsidP="003A5330">
      <w:pPr>
        <w:spacing w:after="0" w:line="240" w:lineRule="auto"/>
        <w:ind w:left="426" w:firstLine="294"/>
        <w:jc w:val="both"/>
        <w:rPr>
          <w:rFonts w:ascii="Times New Roman" w:eastAsia="Times New Roman" w:hAnsi="Times New Roman" w:cs="Times New Roman"/>
          <w:b/>
          <w:sz w:val="20"/>
          <w:szCs w:val="20"/>
          <w:lang w:eastAsia="it-IT"/>
        </w:rPr>
      </w:pPr>
      <w:r w:rsidRPr="006A242B">
        <w:rPr>
          <w:rFonts w:ascii="Times New Roman" w:eastAsia="Times New Roman" w:hAnsi="Times New Roman" w:cs="Times New Roman"/>
          <w:b/>
          <w:sz w:val="20"/>
          <w:szCs w:val="20"/>
          <w:lang w:eastAsia="it-IT"/>
        </w:rPr>
        <w:t xml:space="preserve">AI SENSI DI QUANTO STABILITO NELLA COMUNICAZIONE DEL PRESIDENTE DELL’ANAC DEL 20.05.2020 IL CONCORRENTE NON DEVE PROVVEDERE AL PAGAMENTO DEL CONTRIBUTO A FAVORE DELL' AUTORITÀ NAZIONALE ANTICORRUZIONE. </w:t>
      </w:r>
    </w:p>
    <w:p w14:paraId="6E9971A6" w14:textId="77777777" w:rsidR="003A5330" w:rsidRPr="00A624E5" w:rsidRDefault="003A5330" w:rsidP="009F2004">
      <w:pPr>
        <w:autoSpaceDN w:val="0"/>
        <w:spacing w:after="0" w:line="240" w:lineRule="auto"/>
        <w:ind w:left="426"/>
        <w:contextualSpacing/>
        <w:jc w:val="both"/>
        <w:rPr>
          <w:rFonts w:ascii="Times New Roman" w:eastAsia="Times New Roman" w:hAnsi="Times New Roman" w:cs="Times New Roman"/>
          <w:b/>
          <w:lang w:eastAsia="it-IT"/>
        </w:rPr>
      </w:pPr>
    </w:p>
    <w:p w14:paraId="07086F78" w14:textId="77777777" w:rsidR="009F2004" w:rsidRPr="00911125" w:rsidRDefault="009F2004" w:rsidP="009F2004">
      <w:pPr>
        <w:numPr>
          <w:ilvl w:val="0"/>
          <w:numId w:val="2"/>
        </w:numPr>
        <w:autoSpaceDE w:val="0"/>
        <w:autoSpaceDN w:val="0"/>
        <w:adjustRightInd w:val="0"/>
        <w:spacing w:after="0" w:line="240" w:lineRule="auto"/>
        <w:ind w:left="426" w:firstLine="0"/>
        <w:jc w:val="both"/>
        <w:rPr>
          <w:rFonts w:ascii="Times New Roman" w:eastAsia="Times New Roman" w:hAnsi="Times New Roman" w:cs="Times New Roman"/>
          <w:b/>
          <w:bCs/>
        </w:rPr>
      </w:pPr>
      <w:r w:rsidRPr="00911125">
        <w:rPr>
          <w:rFonts w:ascii="Times New Roman" w:eastAsia="Times New Roman" w:hAnsi="Times New Roman" w:cs="Times New Roman"/>
          <w:b/>
          <w:bCs/>
        </w:rPr>
        <w:t xml:space="preserve">La “BUSTA ECONOMICA” deve contenere </w:t>
      </w:r>
      <w:r w:rsidRPr="00911125">
        <w:rPr>
          <w:rFonts w:ascii="Times New Roman" w:eastAsia="Times New Roman" w:hAnsi="Times New Roman" w:cs="Times New Roman"/>
          <w:b/>
        </w:rPr>
        <w:t>a pena d’esclusione</w:t>
      </w:r>
      <w:r w:rsidRPr="00911125">
        <w:rPr>
          <w:rFonts w:ascii="Times New Roman" w:eastAsia="Times New Roman" w:hAnsi="Times New Roman" w:cs="Times New Roman"/>
        </w:rPr>
        <w:t>, la seguente documentazione:</w:t>
      </w:r>
    </w:p>
    <w:p w14:paraId="69A906CA" w14:textId="798A8DFB" w:rsidR="009F2004" w:rsidRPr="005D4D77" w:rsidRDefault="009F2004" w:rsidP="00CE60E3">
      <w:pPr>
        <w:autoSpaceDE w:val="0"/>
        <w:autoSpaceDN w:val="0"/>
        <w:adjustRightInd w:val="0"/>
        <w:spacing w:after="0" w:line="240" w:lineRule="auto"/>
        <w:ind w:left="426" w:firstLine="282"/>
        <w:jc w:val="both"/>
        <w:rPr>
          <w:rFonts w:ascii="Times New Roman" w:eastAsia="Times New Roman" w:hAnsi="Times New Roman" w:cs="Times New Roman"/>
        </w:rPr>
      </w:pPr>
      <w:r w:rsidRPr="00911125">
        <w:rPr>
          <w:rFonts w:ascii="Times New Roman" w:eastAsia="Times New Roman" w:hAnsi="Times New Roman" w:cs="Times New Roman"/>
          <w:b/>
          <w:bCs/>
        </w:rPr>
        <w:t xml:space="preserve">B.1 </w:t>
      </w:r>
      <w:proofErr w:type="gramStart"/>
      <w:r w:rsidRPr="00911125">
        <w:rPr>
          <w:rFonts w:ascii="Times New Roman" w:eastAsia="Times New Roman" w:hAnsi="Times New Roman" w:cs="Times New Roman"/>
          <w:b/>
          <w:bCs/>
        </w:rPr>
        <w:t>- .</w:t>
      </w:r>
      <w:proofErr w:type="gramEnd"/>
      <w:r w:rsidRPr="00911125">
        <w:rPr>
          <w:rFonts w:ascii="Times New Roman" w:eastAsia="Times New Roman" w:hAnsi="Times New Roman" w:cs="Times New Roman"/>
          <w:b/>
          <w:bCs/>
        </w:rPr>
        <w:t xml:space="preserve"> </w:t>
      </w:r>
      <w:r w:rsidRPr="00911125">
        <w:rPr>
          <w:rFonts w:ascii="Times New Roman" w:eastAsia="Times New Roman" w:hAnsi="Times New Roman" w:cs="Times New Roman"/>
          <w:b/>
          <w:bCs/>
          <w:sz w:val="20"/>
          <w:szCs w:val="20"/>
        </w:rPr>
        <w:t>DICHIARAZIONE</w:t>
      </w:r>
      <w:r w:rsidRPr="00911125">
        <w:rPr>
          <w:rFonts w:ascii="Times New Roman" w:eastAsia="Times New Roman" w:hAnsi="Times New Roman" w:cs="Times New Roman"/>
        </w:rPr>
        <w:t xml:space="preserve">, </w:t>
      </w:r>
      <w:r w:rsidRPr="00911125">
        <w:rPr>
          <w:rFonts w:ascii="Times New Roman" w:eastAsia="Times New Roman" w:hAnsi="Times New Roman" w:cs="Times New Roman"/>
          <w:b/>
          <w:bCs/>
        </w:rPr>
        <w:t xml:space="preserve">bollata </w:t>
      </w:r>
      <w:r w:rsidRPr="00911125">
        <w:rPr>
          <w:rFonts w:ascii="Times New Roman" w:eastAsia="Times New Roman" w:hAnsi="Times New Roman" w:cs="Times New Roman"/>
        </w:rPr>
        <w:t>secondo le vigenti disposizioni di legge, utilizzando L’</w:t>
      </w:r>
      <w:r w:rsidRPr="00911125">
        <w:rPr>
          <w:rFonts w:ascii="Times New Roman" w:eastAsia="Times New Roman" w:hAnsi="Times New Roman" w:cs="Times New Roman"/>
          <w:b/>
          <w:bCs/>
        </w:rPr>
        <w:t>ALLEGATO C</w:t>
      </w:r>
      <w:r w:rsidRPr="00911125">
        <w:rPr>
          <w:rFonts w:ascii="Times New Roman" w:eastAsia="Times New Roman" w:hAnsi="Times New Roman" w:cs="Times New Roman"/>
        </w:rPr>
        <w:t xml:space="preserve"> alla lettera di invito di cui alla presente procedura di gara, resa dal legale rappresentante dell’Impresa concorrente il ribasso unico percentuale offerto rispetto all’elenco </w:t>
      </w:r>
      <w:proofErr w:type="gramStart"/>
      <w:r w:rsidRPr="00911125">
        <w:rPr>
          <w:rFonts w:ascii="Times New Roman" w:eastAsia="Times New Roman" w:hAnsi="Times New Roman" w:cs="Times New Roman"/>
        </w:rPr>
        <w:t>prezzi .</w:t>
      </w:r>
      <w:proofErr w:type="gramEnd"/>
      <w:r w:rsidRPr="00911125">
        <w:rPr>
          <w:rFonts w:ascii="Times New Roman" w:eastAsia="Times New Roman" w:hAnsi="Times New Roman" w:cs="Times New Roman"/>
        </w:rPr>
        <w:t xml:space="preserve"> Il ribasso </w:t>
      </w:r>
      <w:r w:rsidRPr="005D4D77">
        <w:rPr>
          <w:rFonts w:ascii="Times New Roman" w:eastAsia="Times New Roman" w:hAnsi="Times New Roman" w:cs="Times New Roman"/>
        </w:rPr>
        <w:t xml:space="preserve">deve essere indicato in cifre ed in </w:t>
      </w:r>
      <w:proofErr w:type="gramStart"/>
      <w:r w:rsidRPr="005D4D77">
        <w:rPr>
          <w:rFonts w:ascii="Times New Roman" w:eastAsia="Times New Roman" w:hAnsi="Times New Roman" w:cs="Times New Roman"/>
        </w:rPr>
        <w:t>lettere .</w:t>
      </w:r>
      <w:proofErr w:type="gramEnd"/>
      <w:r w:rsidRPr="005D4D77">
        <w:rPr>
          <w:rFonts w:ascii="Times New Roman" w:eastAsia="Times New Roman" w:hAnsi="Times New Roman" w:cs="Times New Roman"/>
        </w:rPr>
        <w:t xml:space="preserve"> Il prezzo complessivo offerto non potrà essere pari o superiore all’importo posto a base di gara.</w:t>
      </w:r>
    </w:p>
    <w:p w14:paraId="14765611" w14:textId="77777777" w:rsidR="009F2004" w:rsidRPr="005D4D77" w:rsidRDefault="009F2004" w:rsidP="009F2004">
      <w:pPr>
        <w:autoSpaceDE w:val="0"/>
        <w:autoSpaceDN w:val="0"/>
        <w:adjustRightInd w:val="0"/>
        <w:spacing w:after="0" w:line="240" w:lineRule="auto"/>
        <w:ind w:left="426"/>
        <w:jc w:val="both"/>
        <w:rPr>
          <w:rFonts w:ascii="Times New Roman" w:eastAsia="Times New Roman" w:hAnsi="Times New Roman" w:cs="Times New Roman"/>
          <w:b/>
          <w:bCs/>
        </w:rPr>
      </w:pPr>
      <w:r w:rsidRPr="005D4D77">
        <w:rPr>
          <w:rFonts w:ascii="Times New Roman" w:eastAsia="Times New Roman" w:hAnsi="Times New Roman" w:cs="Times New Roman"/>
          <w:b/>
          <w:bCs/>
        </w:rPr>
        <w:t xml:space="preserve">L’offerta dovrà inoltre esplicitare, a pena di esclusione, gli oneri aziendali per la sicurezza e la manodopera previsti ai sensi dell’art. 95, comma 10 del Codice. </w:t>
      </w:r>
      <w:r w:rsidRPr="005D4D77">
        <w:rPr>
          <w:rFonts w:ascii="Times New Roman" w:eastAsia="Times New Roman" w:hAnsi="Times New Roman" w:cs="Times New Roman"/>
        </w:rPr>
        <w:t>Tali oneri sono diversi da quelli per la sicurezza indicati</w:t>
      </w:r>
      <w:r w:rsidRPr="005D4D77">
        <w:rPr>
          <w:rFonts w:ascii="Times New Roman" w:eastAsia="Times New Roman" w:hAnsi="Times New Roman" w:cs="Times New Roman"/>
          <w:b/>
          <w:bCs/>
        </w:rPr>
        <w:t xml:space="preserve"> </w:t>
      </w:r>
      <w:r w:rsidRPr="005D4D77">
        <w:rPr>
          <w:rFonts w:ascii="Times New Roman" w:eastAsia="Times New Roman" w:hAnsi="Times New Roman" w:cs="Times New Roman"/>
        </w:rPr>
        <w:t>dalla Stazione Appaltante e sono compresi nel prezzo complessivo risultante dal ribasso offerto in sede di</w:t>
      </w:r>
      <w:r w:rsidRPr="005D4D77">
        <w:rPr>
          <w:rFonts w:ascii="Times New Roman" w:eastAsia="Times New Roman" w:hAnsi="Times New Roman" w:cs="Times New Roman"/>
          <w:b/>
          <w:bCs/>
        </w:rPr>
        <w:t xml:space="preserve"> </w:t>
      </w:r>
      <w:r w:rsidRPr="005D4D77">
        <w:rPr>
          <w:rFonts w:ascii="Times New Roman" w:eastAsia="Times New Roman" w:hAnsi="Times New Roman" w:cs="Times New Roman"/>
        </w:rPr>
        <w:t>gara.</w:t>
      </w:r>
    </w:p>
    <w:p w14:paraId="1AD0861F" w14:textId="77777777" w:rsidR="009F2004" w:rsidRPr="005D4D77" w:rsidRDefault="009F2004" w:rsidP="009F2004">
      <w:pPr>
        <w:autoSpaceDE w:val="0"/>
        <w:autoSpaceDN w:val="0"/>
        <w:adjustRightInd w:val="0"/>
        <w:spacing w:after="0" w:line="240" w:lineRule="auto"/>
        <w:ind w:left="426"/>
        <w:jc w:val="both"/>
        <w:rPr>
          <w:rFonts w:ascii="Times New Roman" w:eastAsia="Times New Roman" w:hAnsi="Times New Roman" w:cs="Times New Roman"/>
        </w:rPr>
      </w:pPr>
    </w:p>
    <w:p w14:paraId="5E4BDD3D" w14:textId="77777777" w:rsidR="00886350" w:rsidRDefault="009F2004" w:rsidP="009F2004">
      <w:pPr>
        <w:autoSpaceDE w:val="0"/>
        <w:autoSpaceDN w:val="0"/>
        <w:adjustRightInd w:val="0"/>
        <w:spacing w:after="0" w:line="240" w:lineRule="auto"/>
        <w:ind w:left="426"/>
        <w:jc w:val="both"/>
        <w:rPr>
          <w:rFonts w:ascii="Times New Roman" w:eastAsia="Times New Roman" w:hAnsi="Times New Roman" w:cs="Times New Roman"/>
        </w:rPr>
      </w:pPr>
      <w:r w:rsidRPr="005D4D77">
        <w:rPr>
          <w:rFonts w:ascii="Times New Roman" w:eastAsia="Times New Roman" w:hAnsi="Times New Roman" w:cs="Times New Roman"/>
        </w:rPr>
        <w:t>La stazione appaltante esclude i concorrenti per i quali accerta che le relative offerte sono imputabili ad un</w:t>
      </w:r>
      <w:r>
        <w:rPr>
          <w:rFonts w:ascii="Times New Roman" w:eastAsia="Times New Roman" w:hAnsi="Times New Roman" w:cs="Times New Roman"/>
        </w:rPr>
        <w:t xml:space="preserve"> </w:t>
      </w:r>
      <w:r w:rsidRPr="005D4D77">
        <w:rPr>
          <w:rFonts w:ascii="Times New Roman" w:eastAsia="Times New Roman" w:hAnsi="Times New Roman" w:cs="Times New Roman"/>
        </w:rPr>
        <w:t xml:space="preserve">unico centro decisionale, sulla base di univoci elementi. </w:t>
      </w:r>
    </w:p>
    <w:p w14:paraId="4CB612BA" w14:textId="664E20C4" w:rsidR="009F2004" w:rsidRPr="005D4D77" w:rsidRDefault="009F2004" w:rsidP="009F2004">
      <w:pPr>
        <w:autoSpaceDE w:val="0"/>
        <w:autoSpaceDN w:val="0"/>
        <w:adjustRightInd w:val="0"/>
        <w:spacing w:after="0" w:line="240" w:lineRule="auto"/>
        <w:ind w:left="426"/>
        <w:jc w:val="both"/>
        <w:rPr>
          <w:rFonts w:ascii="Times New Roman" w:eastAsia="Times New Roman" w:hAnsi="Times New Roman" w:cs="Times New Roman"/>
        </w:rPr>
      </w:pPr>
      <w:r w:rsidRPr="005D4D77">
        <w:rPr>
          <w:rFonts w:ascii="Times New Roman" w:eastAsia="Times New Roman" w:hAnsi="Times New Roman" w:cs="Times New Roman"/>
        </w:rPr>
        <w:t>La verifica e l'eventuale esclusione sono disposte dopo l'apertura delle buste contenenti l'offerta economica.</w:t>
      </w:r>
    </w:p>
    <w:p w14:paraId="7FF93DA3" w14:textId="77777777" w:rsidR="009F2004" w:rsidRPr="005D4D77" w:rsidRDefault="009F2004" w:rsidP="009F2004">
      <w:pPr>
        <w:autoSpaceDE w:val="0"/>
        <w:autoSpaceDN w:val="0"/>
        <w:spacing w:after="0" w:line="240" w:lineRule="auto"/>
        <w:ind w:left="720"/>
        <w:jc w:val="both"/>
        <w:rPr>
          <w:rFonts w:ascii="Times New Roman" w:eastAsia="Times New Roman" w:hAnsi="Times New Roman" w:cs="Times New Roman"/>
          <w:lang w:eastAsia="it-IT"/>
        </w:rPr>
      </w:pPr>
    </w:p>
    <w:p w14:paraId="17BE8EC7" w14:textId="77777777" w:rsidR="009F2004" w:rsidRPr="00490005" w:rsidRDefault="009F2004" w:rsidP="00490005">
      <w:pPr>
        <w:autoSpaceDE w:val="0"/>
        <w:autoSpaceDN w:val="0"/>
        <w:spacing w:after="0" w:line="240" w:lineRule="auto"/>
        <w:ind w:left="426"/>
        <w:jc w:val="both"/>
        <w:rPr>
          <w:rFonts w:ascii="Times New Roman" w:eastAsia="Times New Roman" w:hAnsi="Times New Roman" w:cs="Times New Roman"/>
          <w:b/>
          <w:bCs/>
          <w:sz w:val="20"/>
          <w:szCs w:val="20"/>
          <w:u w:val="single"/>
          <w:lang w:eastAsia="it-IT"/>
        </w:rPr>
      </w:pPr>
      <w:r w:rsidRPr="00490005">
        <w:rPr>
          <w:rFonts w:ascii="Times New Roman" w:eastAsia="Times New Roman" w:hAnsi="Times New Roman" w:cs="Times New Roman"/>
          <w:b/>
          <w:sz w:val="20"/>
          <w:szCs w:val="20"/>
          <w:u w:val="single"/>
          <w:lang w:eastAsia="it-IT"/>
        </w:rPr>
        <w:t>LE BUSTE CONTENTI QUANTO SOPRA DESCRITTO DOVRANNO ESSERE ALLEGATE SULLA PIATTAFORMA ELETTRONICA CON LE MODALITÀ INDICATE NEL MANUALE OPERATIVO</w:t>
      </w:r>
      <w:r w:rsidRPr="00490005">
        <w:rPr>
          <w:rFonts w:ascii="Times New Roman" w:eastAsia="Times New Roman" w:hAnsi="Times New Roman" w:cs="Times New Roman"/>
          <w:sz w:val="20"/>
          <w:szCs w:val="20"/>
          <w:u w:val="single"/>
          <w:lang w:eastAsia="it-IT"/>
        </w:rPr>
        <w:t xml:space="preserve"> </w:t>
      </w:r>
      <w:r w:rsidRPr="00490005">
        <w:rPr>
          <w:rFonts w:ascii="Times New Roman" w:eastAsia="Times New Roman" w:hAnsi="Times New Roman" w:cs="Times New Roman"/>
          <w:b/>
          <w:bCs/>
          <w:sz w:val="20"/>
          <w:szCs w:val="20"/>
          <w:u w:val="single"/>
          <w:lang w:eastAsia="it-IT"/>
        </w:rPr>
        <w:t>CHE SEGUE LA PRESENTE RICHIESTA DI OFFERTA.</w:t>
      </w:r>
    </w:p>
    <w:p w14:paraId="0A6D3E5D" w14:textId="77777777" w:rsidR="00490005" w:rsidRPr="00490005" w:rsidRDefault="00490005" w:rsidP="00490005">
      <w:pPr>
        <w:autoSpaceDE w:val="0"/>
        <w:autoSpaceDN w:val="0"/>
        <w:adjustRightInd w:val="0"/>
        <w:spacing w:after="0" w:line="240" w:lineRule="auto"/>
        <w:ind w:left="426"/>
        <w:jc w:val="both"/>
        <w:rPr>
          <w:rFonts w:ascii="Times New Roman" w:eastAsia="Calibri" w:hAnsi="Times New Roman" w:cs="Times New Roman"/>
        </w:rPr>
      </w:pPr>
    </w:p>
    <w:p w14:paraId="5A4FDD02" w14:textId="134CF55A" w:rsidR="00490005" w:rsidRPr="00490005" w:rsidRDefault="00490005" w:rsidP="00490005">
      <w:pPr>
        <w:autoSpaceDE w:val="0"/>
        <w:autoSpaceDN w:val="0"/>
        <w:adjustRightInd w:val="0"/>
        <w:spacing w:after="0" w:line="240" w:lineRule="auto"/>
        <w:ind w:left="426"/>
        <w:jc w:val="both"/>
        <w:rPr>
          <w:rFonts w:ascii="Times New Roman" w:eastAsia="Calibri" w:hAnsi="Times New Roman" w:cs="Times New Roman"/>
        </w:rPr>
      </w:pPr>
      <w:r w:rsidRPr="00490005">
        <w:rPr>
          <w:rFonts w:ascii="Times New Roman" w:eastAsia="Calibri" w:hAnsi="Times New Roman" w:cs="Times New Roman"/>
        </w:rPr>
        <w:t>Si precisa che:</w:t>
      </w:r>
    </w:p>
    <w:p w14:paraId="44DE733D" w14:textId="77777777" w:rsidR="00490005" w:rsidRPr="00490005" w:rsidRDefault="00490005" w:rsidP="00490005">
      <w:pPr>
        <w:numPr>
          <w:ilvl w:val="0"/>
          <w:numId w:val="8"/>
        </w:numPr>
        <w:autoSpaceDE w:val="0"/>
        <w:autoSpaceDN w:val="0"/>
        <w:adjustRightInd w:val="0"/>
        <w:spacing w:after="0" w:line="240" w:lineRule="auto"/>
        <w:ind w:left="993" w:hanging="284"/>
        <w:contextualSpacing/>
        <w:jc w:val="both"/>
        <w:rPr>
          <w:rFonts w:ascii="Times New Roman" w:eastAsia="Calibri" w:hAnsi="Times New Roman" w:cs="Times New Roman"/>
        </w:rPr>
      </w:pPr>
      <w:r w:rsidRPr="00490005">
        <w:rPr>
          <w:rFonts w:ascii="Times New Roman" w:eastAsia="Calibri" w:hAnsi="Times New Roman" w:cs="Times New Roman"/>
        </w:rPr>
        <w:t xml:space="preserve">la mancata separazione dell’offerta economica dalla documentazione amministrativa ovvero l’inserimento di elementi concernenti il prezzo esclusivamente in documenti non contenuti nella busta dedicata all’offerta economica, </w:t>
      </w:r>
      <w:r w:rsidRPr="00886350">
        <w:rPr>
          <w:rFonts w:ascii="Times New Roman" w:eastAsia="Calibri" w:hAnsi="Times New Roman" w:cs="Times New Roman"/>
          <w:u w:val="single"/>
        </w:rPr>
        <w:t>costituirà causa di esclusione dell’offerta</w:t>
      </w:r>
      <w:r w:rsidRPr="00490005">
        <w:rPr>
          <w:rFonts w:ascii="Times New Roman" w:eastAsia="Calibri" w:hAnsi="Times New Roman" w:cs="Times New Roman"/>
        </w:rPr>
        <w:t>;</w:t>
      </w:r>
    </w:p>
    <w:p w14:paraId="24F7B903" w14:textId="40FB69C8" w:rsidR="00490005" w:rsidRPr="00490005" w:rsidRDefault="00490005" w:rsidP="00490005">
      <w:pPr>
        <w:numPr>
          <w:ilvl w:val="0"/>
          <w:numId w:val="8"/>
        </w:numPr>
        <w:autoSpaceDE w:val="0"/>
        <w:autoSpaceDN w:val="0"/>
        <w:adjustRightInd w:val="0"/>
        <w:spacing w:after="0" w:line="240" w:lineRule="auto"/>
        <w:ind w:left="993" w:hanging="284"/>
        <w:contextualSpacing/>
        <w:jc w:val="both"/>
        <w:rPr>
          <w:rFonts w:ascii="Times New Roman" w:eastAsia="Calibri" w:hAnsi="Times New Roman" w:cs="Times New Roman"/>
        </w:rPr>
      </w:pPr>
      <w:r w:rsidRPr="00490005">
        <w:rPr>
          <w:rFonts w:ascii="Times New Roman" w:eastAsia="Calibri" w:hAnsi="Times New Roman" w:cs="Times New Roman"/>
        </w:rPr>
        <w:t>la mancanza di uno qualsiasi de</w:t>
      </w:r>
      <w:r w:rsidR="00886350">
        <w:rPr>
          <w:rFonts w:ascii="Times New Roman" w:eastAsia="Calibri" w:hAnsi="Times New Roman" w:cs="Times New Roman"/>
        </w:rPr>
        <w:t xml:space="preserve">lle buste, </w:t>
      </w:r>
      <w:r w:rsidRPr="00490005">
        <w:rPr>
          <w:rFonts w:ascii="Times New Roman" w:eastAsia="Calibri" w:hAnsi="Times New Roman" w:cs="Times New Roman"/>
        </w:rPr>
        <w:t>comporteranno l’immediata esclusione dalle successive fasi di gara;</w:t>
      </w:r>
    </w:p>
    <w:p w14:paraId="7A7713A9" w14:textId="77777777" w:rsidR="00940164" w:rsidRDefault="00490005" w:rsidP="00940164">
      <w:pPr>
        <w:numPr>
          <w:ilvl w:val="0"/>
          <w:numId w:val="8"/>
        </w:numPr>
        <w:autoSpaceDE w:val="0"/>
        <w:autoSpaceDN w:val="0"/>
        <w:adjustRightInd w:val="0"/>
        <w:spacing w:after="0" w:line="240" w:lineRule="auto"/>
        <w:ind w:left="993" w:hanging="284"/>
        <w:contextualSpacing/>
        <w:jc w:val="both"/>
        <w:rPr>
          <w:rFonts w:ascii="Times New Roman" w:eastAsia="Calibri" w:hAnsi="Times New Roman" w:cs="Times New Roman"/>
        </w:rPr>
      </w:pPr>
      <w:r w:rsidRPr="00490005">
        <w:rPr>
          <w:rFonts w:ascii="Times New Roman" w:eastAsia="Calibri" w:hAnsi="Times New Roman" w:cs="Times New Roman"/>
        </w:rPr>
        <w:t xml:space="preserve">la documentazione non in regola con l’imposta di bollo verrà regolarizzata ai sensi dell’art. 19 del D.P.R. 26.10.1972 n. 642 e </w:t>
      </w:r>
      <w:proofErr w:type="spellStart"/>
      <w:r w:rsidRPr="00490005">
        <w:rPr>
          <w:rFonts w:ascii="Times New Roman" w:eastAsia="Calibri" w:hAnsi="Times New Roman" w:cs="Times New Roman"/>
        </w:rPr>
        <w:t>s.m.i.</w:t>
      </w:r>
      <w:proofErr w:type="spellEnd"/>
      <w:r w:rsidRPr="00490005">
        <w:rPr>
          <w:rFonts w:ascii="Times New Roman" w:eastAsia="Calibri" w:hAnsi="Times New Roman" w:cs="Times New Roman"/>
        </w:rPr>
        <w:t>-</w:t>
      </w:r>
    </w:p>
    <w:p w14:paraId="4968FDFA" w14:textId="77777777" w:rsidR="00530732" w:rsidRDefault="00530732" w:rsidP="001D30DC">
      <w:pPr>
        <w:autoSpaceDE w:val="0"/>
        <w:autoSpaceDN w:val="0"/>
        <w:adjustRightInd w:val="0"/>
        <w:ind w:left="709"/>
        <w:rPr>
          <w:rFonts w:ascii="Times New Roman" w:hAnsi="Times New Roman" w:cs="Times New Roman"/>
          <w:b/>
          <w:bCs/>
          <w:color w:val="FF0000"/>
        </w:rPr>
      </w:pPr>
    </w:p>
    <w:p w14:paraId="377614AF" w14:textId="76CC2AE4" w:rsidR="00530732" w:rsidRPr="00D06A3D" w:rsidRDefault="00530732" w:rsidP="001D30DC">
      <w:pPr>
        <w:pStyle w:val="Paragrafoelenco"/>
        <w:numPr>
          <w:ilvl w:val="0"/>
          <w:numId w:val="5"/>
        </w:numPr>
        <w:autoSpaceDE w:val="0"/>
        <w:autoSpaceDN w:val="0"/>
        <w:adjustRightInd w:val="0"/>
        <w:spacing w:after="0"/>
        <w:ind w:left="709" w:hanging="710"/>
        <w:rPr>
          <w:rFonts w:ascii="Times New Roman" w:hAnsi="Times New Roman" w:cs="Times New Roman"/>
          <w:b/>
          <w:bCs/>
          <w:sz w:val="20"/>
          <w:szCs w:val="20"/>
        </w:rPr>
      </w:pPr>
      <w:r w:rsidRPr="00D06A3D">
        <w:rPr>
          <w:rFonts w:ascii="Times New Roman" w:hAnsi="Times New Roman" w:cs="Times New Roman"/>
          <w:b/>
          <w:bCs/>
          <w:sz w:val="20"/>
          <w:szCs w:val="20"/>
        </w:rPr>
        <w:t>TERMINI DI VALIDITA’ DELLE OFFERTE:</w:t>
      </w:r>
    </w:p>
    <w:p w14:paraId="7895D9E9" w14:textId="2CD49891" w:rsidR="00076280" w:rsidRPr="00530732" w:rsidRDefault="00530732" w:rsidP="001D30DC">
      <w:pPr>
        <w:autoSpaceDE w:val="0"/>
        <w:autoSpaceDN w:val="0"/>
        <w:adjustRightInd w:val="0"/>
        <w:ind w:left="709"/>
        <w:jc w:val="both"/>
        <w:rPr>
          <w:rFonts w:ascii="Times New Roman" w:hAnsi="Times New Roman" w:cs="Times New Roman"/>
        </w:rPr>
      </w:pPr>
      <w:r w:rsidRPr="00530732">
        <w:rPr>
          <w:rFonts w:ascii="Times New Roman" w:hAnsi="Times New Roman" w:cs="Times New Roman"/>
        </w:rPr>
        <w:t>Gli offerenti hanno la facoltà di svincolarsi dalla propria offerta trascorsi 180 (centottanta) giorni dalla data di</w:t>
      </w:r>
      <w:r>
        <w:rPr>
          <w:rFonts w:ascii="Times New Roman" w:hAnsi="Times New Roman" w:cs="Times New Roman"/>
        </w:rPr>
        <w:t xml:space="preserve"> </w:t>
      </w:r>
      <w:r w:rsidRPr="00530732">
        <w:rPr>
          <w:rFonts w:ascii="Times New Roman" w:hAnsi="Times New Roman" w:cs="Times New Roman"/>
        </w:rPr>
        <w:t>presentazione delle offerte.</w:t>
      </w:r>
    </w:p>
    <w:p w14:paraId="64C3BA17" w14:textId="5BCB4E22" w:rsidR="00244FBF" w:rsidRPr="004940FE" w:rsidRDefault="00244FBF" w:rsidP="001D30DC">
      <w:pPr>
        <w:pStyle w:val="Paragrafoelenco"/>
        <w:numPr>
          <w:ilvl w:val="0"/>
          <w:numId w:val="5"/>
        </w:numPr>
        <w:autoSpaceDE w:val="0"/>
        <w:autoSpaceDN w:val="0"/>
        <w:adjustRightInd w:val="0"/>
        <w:spacing w:after="0" w:line="240" w:lineRule="auto"/>
        <w:ind w:left="709" w:hanging="710"/>
        <w:jc w:val="both"/>
        <w:rPr>
          <w:rFonts w:ascii="Times New Roman" w:eastAsia="Times New Roman" w:hAnsi="Times New Roman" w:cs="Times New Roman"/>
          <w:b/>
          <w:bCs/>
          <w:sz w:val="20"/>
          <w:szCs w:val="20"/>
        </w:rPr>
      </w:pPr>
      <w:r w:rsidRPr="004940FE">
        <w:rPr>
          <w:rFonts w:ascii="Times New Roman" w:eastAsia="Times New Roman" w:hAnsi="Times New Roman" w:cs="Times New Roman"/>
          <w:b/>
          <w:bCs/>
          <w:sz w:val="20"/>
          <w:szCs w:val="20"/>
        </w:rPr>
        <w:t>VARIANTI</w:t>
      </w:r>
    </w:p>
    <w:p w14:paraId="43C6FB0B" w14:textId="77777777" w:rsidR="00244FBF" w:rsidRPr="004940FE" w:rsidRDefault="00244FBF" w:rsidP="001D30DC">
      <w:pPr>
        <w:autoSpaceDE w:val="0"/>
        <w:autoSpaceDN w:val="0"/>
        <w:adjustRightInd w:val="0"/>
        <w:spacing w:after="0" w:line="240" w:lineRule="auto"/>
        <w:ind w:left="709"/>
        <w:jc w:val="both"/>
        <w:rPr>
          <w:rFonts w:ascii="Times New Roman" w:eastAsia="Times New Roman" w:hAnsi="Times New Roman" w:cs="Times New Roman"/>
        </w:rPr>
      </w:pPr>
      <w:r w:rsidRPr="004940FE">
        <w:rPr>
          <w:rFonts w:ascii="Times New Roman" w:eastAsia="Times New Roman" w:hAnsi="Times New Roman" w:cs="Times New Roman"/>
          <w:b/>
          <w:bCs/>
          <w:sz w:val="20"/>
          <w:szCs w:val="20"/>
        </w:rPr>
        <w:t xml:space="preserve"> </w:t>
      </w:r>
      <w:r w:rsidRPr="004940FE">
        <w:rPr>
          <w:rFonts w:ascii="Times New Roman" w:eastAsia="Times New Roman" w:hAnsi="Times New Roman" w:cs="Times New Roman"/>
        </w:rPr>
        <w:t>Non sono ammesse offerte in variante.</w:t>
      </w:r>
    </w:p>
    <w:p w14:paraId="2F3FA05C" w14:textId="77777777" w:rsidR="00244FBF" w:rsidRPr="004940FE" w:rsidRDefault="00244FBF" w:rsidP="001D30DC">
      <w:pPr>
        <w:autoSpaceDE w:val="0"/>
        <w:autoSpaceDN w:val="0"/>
        <w:adjustRightInd w:val="0"/>
        <w:spacing w:after="0" w:line="240" w:lineRule="auto"/>
        <w:ind w:left="709"/>
        <w:jc w:val="both"/>
        <w:rPr>
          <w:rFonts w:ascii="Times New Roman" w:eastAsia="Times New Roman" w:hAnsi="Times New Roman" w:cs="Times New Roman"/>
          <w:b/>
          <w:bCs/>
          <w:sz w:val="20"/>
          <w:szCs w:val="20"/>
        </w:rPr>
      </w:pPr>
    </w:p>
    <w:p w14:paraId="75054BCF" w14:textId="2613B517" w:rsidR="00076280" w:rsidRPr="004940FE" w:rsidRDefault="00076280" w:rsidP="001D30DC">
      <w:pPr>
        <w:pStyle w:val="Paragrafoelenco"/>
        <w:numPr>
          <w:ilvl w:val="0"/>
          <w:numId w:val="5"/>
        </w:numPr>
        <w:autoSpaceDE w:val="0"/>
        <w:autoSpaceDN w:val="0"/>
        <w:adjustRightInd w:val="0"/>
        <w:spacing w:after="0" w:line="240" w:lineRule="auto"/>
        <w:ind w:left="709" w:hanging="710"/>
        <w:jc w:val="both"/>
        <w:rPr>
          <w:rFonts w:ascii="Times New Roman" w:eastAsia="Calibri" w:hAnsi="Times New Roman" w:cs="Times New Roman"/>
          <w:b/>
          <w:bCs/>
          <w:sz w:val="20"/>
          <w:szCs w:val="20"/>
        </w:rPr>
      </w:pPr>
      <w:r w:rsidRPr="004940FE">
        <w:rPr>
          <w:rFonts w:ascii="Times New Roman" w:eastAsia="Calibri" w:hAnsi="Times New Roman" w:cs="Times New Roman"/>
          <w:b/>
          <w:bCs/>
          <w:sz w:val="20"/>
          <w:szCs w:val="20"/>
        </w:rPr>
        <w:t xml:space="preserve"> TERMINI PER LA PRESENTAZIONE DELLE OFFERTE</w:t>
      </w:r>
    </w:p>
    <w:p w14:paraId="00C830C3" w14:textId="5B0FDF74" w:rsidR="00226CCC" w:rsidRPr="005D4D77" w:rsidRDefault="00226CCC" w:rsidP="001D30DC">
      <w:pPr>
        <w:autoSpaceDE w:val="0"/>
        <w:autoSpaceDN w:val="0"/>
        <w:spacing w:after="0" w:line="240" w:lineRule="auto"/>
        <w:ind w:left="709"/>
        <w:jc w:val="both"/>
        <w:rPr>
          <w:rFonts w:ascii="Times New Roman" w:eastAsia="Times New Roman" w:hAnsi="Times New Roman" w:cs="Times New Roman"/>
          <w:lang w:eastAsia="it-IT"/>
        </w:rPr>
      </w:pPr>
      <w:r w:rsidRPr="00403472">
        <w:rPr>
          <w:rFonts w:ascii="Times New Roman" w:eastAsia="Times New Roman" w:hAnsi="Times New Roman" w:cs="Times New Roman"/>
          <w:b/>
          <w:lang w:eastAsia="it-IT"/>
        </w:rPr>
        <w:t xml:space="preserve">L’offerta composta da busta amministrativa e Busta economica, devono pervenire entro il termine perentorio delle ore </w:t>
      </w:r>
      <w:r w:rsidR="00932D18">
        <w:rPr>
          <w:rFonts w:ascii="Times New Roman" w:eastAsia="Times New Roman" w:hAnsi="Times New Roman" w:cs="Times New Roman"/>
          <w:b/>
          <w:u w:val="single"/>
          <w:lang w:eastAsia="it-IT"/>
        </w:rPr>
        <w:t>12</w:t>
      </w:r>
      <w:r w:rsidRPr="00FF3DDC">
        <w:rPr>
          <w:rFonts w:ascii="Times New Roman" w:eastAsia="Times New Roman" w:hAnsi="Times New Roman" w:cs="Times New Roman"/>
          <w:b/>
          <w:u w:val="single"/>
          <w:lang w:eastAsia="it-IT"/>
        </w:rPr>
        <w:t xml:space="preserve">:00 del giorno </w:t>
      </w:r>
      <w:r w:rsidR="00FE711A">
        <w:rPr>
          <w:rFonts w:ascii="Times New Roman" w:eastAsia="Times New Roman" w:hAnsi="Times New Roman" w:cs="Times New Roman"/>
          <w:b/>
          <w:u w:val="single"/>
          <w:lang w:eastAsia="it-IT"/>
        </w:rPr>
        <w:t>31</w:t>
      </w:r>
      <w:r w:rsidR="00932D18">
        <w:rPr>
          <w:rFonts w:ascii="Times New Roman" w:eastAsia="Times New Roman" w:hAnsi="Times New Roman" w:cs="Times New Roman"/>
          <w:b/>
          <w:u w:val="single"/>
          <w:lang w:eastAsia="it-IT"/>
        </w:rPr>
        <w:t>.0</w:t>
      </w:r>
      <w:r w:rsidR="00710ED2">
        <w:rPr>
          <w:rFonts w:ascii="Times New Roman" w:eastAsia="Times New Roman" w:hAnsi="Times New Roman" w:cs="Times New Roman"/>
          <w:b/>
          <w:u w:val="single"/>
          <w:lang w:eastAsia="it-IT"/>
        </w:rPr>
        <w:t>5</w:t>
      </w:r>
      <w:r w:rsidR="00932D18">
        <w:rPr>
          <w:rFonts w:ascii="Times New Roman" w:eastAsia="Times New Roman" w:hAnsi="Times New Roman" w:cs="Times New Roman"/>
          <w:b/>
          <w:u w:val="single"/>
          <w:lang w:eastAsia="it-IT"/>
        </w:rPr>
        <w:t>.202</w:t>
      </w:r>
      <w:r w:rsidR="00710ED2">
        <w:rPr>
          <w:rFonts w:ascii="Times New Roman" w:eastAsia="Times New Roman" w:hAnsi="Times New Roman" w:cs="Times New Roman"/>
          <w:b/>
          <w:u w:val="single"/>
          <w:lang w:eastAsia="it-IT"/>
        </w:rPr>
        <w:t>1</w:t>
      </w:r>
      <w:r w:rsidRPr="00803D8D">
        <w:rPr>
          <w:rFonts w:ascii="Times New Roman" w:eastAsia="Times New Roman" w:hAnsi="Times New Roman" w:cs="Times New Roman"/>
          <w:color w:val="FF0000"/>
          <w:lang w:eastAsia="it-IT"/>
        </w:rPr>
        <w:t xml:space="preserve"> </w:t>
      </w:r>
      <w:r w:rsidRPr="005D4D77">
        <w:rPr>
          <w:rFonts w:ascii="Times New Roman" w:eastAsia="Times New Roman" w:hAnsi="Times New Roman" w:cs="Times New Roman"/>
          <w:lang w:eastAsia="it-IT"/>
        </w:rPr>
        <w:t>esclusivamente in modo telematico secondo quanto previsto nel disciplinare di gara e nel Manuale operativo allegat</w:t>
      </w:r>
      <w:r w:rsidR="00886350">
        <w:rPr>
          <w:rFonts w:ascii="Times New Roman" w:eastAsia="Times New Roman" w:hAnsi="Times New Roman" w:cs="Times New Roman"/>
          <w:lang w:eastAsia="it-IT"/>
        </w:rPr>
        <w:t>o</w:t>
      </w:r>
      <w:r w:rsidRPr="005D4D77">
        <w:rPr>
          <w:rFonts w:ascii="Times New Roman" w:eastAsia="Times New Roman" w:hAnsi="Times New Roman" w:cs="Times New Roman"/>
          <w:lang w:eastAsia="it-IT"/>
        </w:rPr>
        <w:t xml:space="preserve"> al presente documento. </w:t>
      </w:r>
    </w:p>
    <w:p w14:paraId="1B0354E6" w14:textId="6F4292DF" w:rsidR="00226CCC" w:rsidRPr="00E82911" w:rsidRDefault="00226CCC" w:rsidP="001D30DC">
      <w:pPr>
        <w:autoSpaceDE w:val="0"/>
        <w:autoSpaceDN w:val="0"/>
        <w:spacing w:after="0" w:line="240" w:lineRule="auto"/>
        <w:ind w:left="709"/>
        <w:jc w:val="both"/>
        <w:rPr>
          <w:rFonts w:ascii="Times New Roman" w:eastAsia="Times New Roman" w:hAnsi="Times New Roman" w:cs="Times New Roman"/>
          <w:u w:val="single"/>
          <w:lang w:eastAsia="it-IT"/>
        </w:rPr>
      </w:pPr>
      <w:r w:rsidRPr="00403472">
        <w:rPr>
          <w:rFonts w:ascii="Times New Roman" w:eastAsia="Times New Roman" w:hAnsi="Times New Roman" w:cs="Times New Roman"/>
          <w:u w:val="single"/>
          <w:lang w:eastAsia="it-IT"/>
        </w:rPr>
        <w:t xml:space="preserve">L’apertura delle offerte avrà luogo presso la Sede del Comune di </w:t>
      </w:r>
      <w:proofErr w:type="gramStart"/>
      <w:r w:rsidRPr="00403472">
        <w:rPr>
          <w:rFonts w:ascii="Times New Roman" w:eastAsia="Times New Roman" w:hAnsi="Times New Roman" w:cs="Times New Roman"/>
          <w:u w:val="single"/>
          <w:lang w:eastAsia="it-IT"/>
        </w:rPr>
        <w:t>Micigliano  (</w:t>
      </w:r>
      <w:proofErr w:type="gramEnd"/>
      <w:r w:rsidRPr="00403472">
        <w:rPr>
          <w:rFonts w:ascii="Times New Roman" w:eastAsia="Times New Roman" w:hAnsi="Times New Roman" w:cs="Times New Roman"/>
          <w:u w:val="single"/>
          <w:lang w:eastAsia="it-IT"/>
        </w:rPr>
        <w:t>Via San Bi</w:t>
      </w:r>
      <w:r w:rsidR="00FF3DDC">
        <w:rPr>
          <w:rFonts w:ascii="Times New Roman" w:eastAsia="Times New Roman" w:hAnsi="Times New Roman" w:cs="Times New Roman"/>
          <w:u w:val="single"/>
          <w:lang w:eastAsia="it-IT"/>
        </w:rPr>
        <w:t xml:space="preserve">agio n.1 – 02010 </w:t>
      </w:r>
      <w:r w:rsidR="00FF3DDC" w:rsidRPr="00B557CD">
        <w:rPr>
          <w:rFonts w:ascii="Times New Roman" w:eastAsia="Times New Roman" w:hAnsi="Times New Roman" w:cs="Times New Roman"/>
          <w:b/>
          <w:u w:val="single"/>
          <w:lang w:eastAsia="it-IT"/>
        </w:rPr>
        <w:t>Micigliano (RI</w:t>
      </w:r>
      <w:r w:rsidRPr="00B557CD">
        <w:rPr>
          <w:rFonts w:ascii="Times New Roman" w:eastAsia="Times New Roman" w:hAnsi="Times New Roman" w:cs="Times New Roman"/>
          <w:b/>
          <w:u w:val="single"/>
          <w:lang w:eastAsia="it-IT"/>
        </w:rPr>
        <w:t>) alle ore 1</w:t>
      </w:r>
      <w:r w:rsidR="00FE711A">
        <w:rPr>
          <w:rFonts w:ascii="Times New Roman" w:eastAsia="Times New Roman" w:hAnsi="Times New Roman" w:cs="Times New Roman"/>
          <w:b/>
          <w:u w:val="single"/>
          <w:lang w:eastAsia="it-IT"/>
        </w:rPr>
        <w:t>0</w:t>
      </w:r>
      <w:r w:rsidR="00932D18">
        <w:rPr>
          <w:rFonts w:ascii="Times New Roman" w:eastAsia="Times New Roman" w:hAnsi="Times New Roman" w:cs="Times New Roman"/>
          <w:b/>
          <w:u w:val="single"/>
          <w:lang w:eastAsia="it-IT"/>
        </w:rPr>
        <w:t>:0</w:t>
      </w:r>
      <w:r w:rsidR="002D35F4" w:rsidRPr="00B557CD">
        <w:rPr>
          <w:rFonts w:ascii="Times New Roman" w:eastAsia="Times New Roman" w:hAnsi="Times New Roman" w:cs="Times New Roman"/>
          <w:b/>
          <w:u w:val="single"/>
          <w:lang w:eastAsia="it-IT"/>
        </w:rPr>
        <w:t>0</w:t>
      </w:r>
      <w:r w:rsidRPr="00B557CD">
        <w:rPr>
          <w:rFonts w:ascii="Times New Roman" w:eastAsia="Times New Roman" w:hAnsi="Times New Roman" w:cs="Times New Roman"/>
          <w:b/>
          <w:u w:val="single"/>
          <w:lang w:eastAsia="it-IT"/>
        </w:rPr>
        <w:t xml:space="preserve"> del giorno </w:t>
      </w:r>
      <w:r w:rsidR="00FE711A">
        <w:rPr>
          <w:rFonts w:ascii="Times New Roman" w:eastAsia="Times New Roman" w:hAnsi="Times New Roman" w:cs="Times New Roman"/>
          <w:b/>
          <w:u w:val="single"/>
          <w:lang w:eastAsia="it-IT"/>
        </w:rPr>
        <w:t>03</w:t>
      </w:r>
      <w:r w:rsidR="00932D18">
        <w:rPr>
          <w:rFonts w:ascii="Times New Roman" w:eastAsia="Times New Roman" w:hAnsi="Times New Roman" w:cs="Times New Roman"/>
          <w:b/>
          <w:u w:val="single"/>
          <w:lang w:eastAsia="it-IT"/>
        </w:rPr>
        <w:t>.0</w:t>
      </w:r>
      <w:r w:rsidR="00FE711A">
        <w:rPr>
          <w:rFonts w:ascii="Times New Roman" w:eastAsia="Times New Roman" w:hAnsi="Times New Roman" w:cs="Times New Roman"/>
          <w:b/>
          <w:u w:val="single"/>
          <w:lang w:eastAsia="it-IT"/>
        </w:rPr>
        <w:t>6</w:t>
      </w:r>
      <w:r w:rsidR="00932D18">
        <w:rPr>
          <w:rFonts w:ascii="Times New Roman" w:eastAsia="Times New Roman" w:hAnsi="Times New Roman" w:cs="Times New Roman"/>
          <w:b/>
          <w:u w:val="single"/>
          <w:lang w:eastAsia="it-IT"/>
        </w:rPr>
        <w:t>.202</w:t>
      </w:r>
      <w:r w:rsidR="00710ED2">
        <w:rPr>
          <w:rFonts w:ascii="Times New Roman" w:eastAsia="Times New Roman" w:hAnsi="Times New Roman" w:cs="Times New Roman"/>
          <w:b/>
          <w:u w:val="single"/>
          <w:lang w:eastAsia="it-IT"/>
        </w:rPr>
        <w:t>1</w:t>
      </w:r>
      <w:r w:rsidR="00886350" w:rsidRPr="00403472">
        <w:rPr>
          <w:rFonts w:ascii="Times New Roman" w:eastAsia="Times New Roman" w:hAnsi="Times New Roman" w:cs="Times New Roman"/>
          <w:u w:val="single"/>
          <w:lang w:eastAsia="it-IT"/>
        </w:rPr>
        <w:t xml:space="preserve"> </w:t>
      </w:r>
      <w:r w:rsidRPr="00403472">
        <w:rPr>
          <w:rFonts w:ascii="Times New Roman" w:eastAsia="Times New Roman" w:hAnsi="Times New Roman" w:cs="Times New Roman"/>
          <w:u w:val="single"/>
          <w:lang w:eastAsia="it-IT"/>
        </w:rPr>
        <w:t>IN SEDUTA PUBBLICA Il RUP aprirà le offerte pervenute e la relativa documentazione di gara in presenza di due testimoni</w:t>
      </w:r>
      <w:r w:rsidRPr="00E82911">
        <w:rPr>
          <w:rFonts w:ascii="Times New Roman" w:eastAsia="Times New Roman" w:hAnsi="Times New Roman" w:cs="Times New Roman"/>
          <w:u w:val="single"/>
          <w:lang w:eastAsia="it-IT"/>
        </w:rPr>
        <w:t>.</w:t>
      </w:r>
    </w:p>
    <w:p w14:paraId="5B86FBD3" w14:textId="32BBE42A" w:rsidR="00076280" w:rsidRDefault="00076280" w:rsidP="001D30DC">
      <w:pPr>
        <w:autoSpaceDE w:val="0"/>
        <w:autoSpaceDN w:val="0"/>
        <w:adjustRightInd w:val="0"/>
        <w:spacing w:after="0" w:line="240" w:lineRule="auto"/>
        <w:ind w:left="709"/>
        <w:jc w:val="both"/>
        <w:rPr>
          <w:rFonts w:ascii="Times New Roman" w:eastAsia="Times New Roman" w:hAnsi="Times New Roman" w:cs="Times New Roman"/>
          <w:color w:val="FF0000"/>
          <w:sz w:val="20"/>
          <w:szCs w:val="20"/>
          <w:lang w:eastAsia="it-IT"/>
        </w:rPr>
      </w:pPr>
    </w:p>
    <w:p w14:paraId="6477C623" w14:textId="188BEA8F" w:rsidR="00076280" w:rsidRPr="006A53AD" w:rsidRDefault="00076280" w:rsidP="001D30DC">
      <w:pPr>
        <w:pStyle w:val="Paragrafoelenco"/>
        <w:numPr>
          <w:ilvl w:val="0"/>
          <w:numId w:val="5"/>
        </w:numPr>
        <w:autoSpaceDE w:val="0"/>
        <w:autoSpaceDN w:val="0"/>
        <w:adjustRightInd w:val="0"/>
        <w:spacing w:after="0" w:line="240" w:lineRule="auto"/>
        <w:ind w:left="709" w:hanging="568"/>
        <w:jc w:val="both"/>
        <w:rPr>
          <w:rFonts w:ascii="Times New Roman" w:eastAsia="Calibri" w:hAnsi="Times New Roman" w:cs="Times New Roman"/>
          <w:b/>
          <w:bCs/>
          <w:sz w:val="20"/>
          <w:szCs w:val="20"/>
        </w:rPr>
      </w:pPr>
      <w:r w:rsidRPr="006A53AD">
        <w:rPr>
          <w:rFonts w:ascii="Times New Roman" w:eastAsia="Calibri" w:hAnsi="Times New Roman" w:cs="Times New Roman"/>
          <w:b/>
          <w:bCs/>
          <w:sz w:val="20"/>
          <w:szCs w:val="20"/>
        </w:rPr>
        <w:t>VISITA DEI LUOGHI E DOCUMENTAZIONE</w:t>
      </w:r>
    </w:p>
    <w:p w14:paraId="012413FF" w14:textId="195AF54B" w:rsidR="00076280" w:rsidRDefault="00076280" w:rsidP="001D30DC">
      <w:pPr>
        <w:autoSpaceDE w:val="0"/>
        <w:autoSpaceDN w:val="0"/>
        <w:adjustRightInd w:val="0"/>
        <w:spacing w:after="0" w:line="240" w:lineRule="auto"/>
        <w:ind w:left="709"/>
        <w:jc w:val="both"/>
        <w:rPr>
          <w:rFonts w:ascii="Times New Roman" w:eastAsia="Times New Roman" w:hAnsi="Times New Roman" w:cs="Times New Roman"/>
          <w:lang w:eastAsia="it-IT"/>
        </w:rPr>
      </w:pPr>
      <w:r w:rsidRPr="00EE22B4">
        <w:rPr>
          <w:rFonts w:ascii="Times New Roman" w:eastAsia="Times New Roman" w:hAnsi="Times New Roman" w:cs="Times New Roman"/>
          <w:lang w:eastAsia="it-IT"/>
        </w:rPr>
        <w:lastRenderedPageBreak/>
        <w:t>La presa visione dei luoghi di esecuzione dei lavori è obbligatoria</w:t>
      </w:r>
      <w:r w:rsidR="00FE711A">
        <w:rPr>
          <w:rFonts w:ascii="Times New Roman" w:eastAsia="Times New Roman" w:hAnsi="Times New Roman" w:cs="Times New Roman"/>
          <w:lang w:eastAsia="it-IT"/>
        </w:rPr>
        <w:t xml:space="preserve"> e il concorrente</w:t>
      </w:r>
      <w:r w:rsidRPr="00EE22B4">
        <w:rPr>
          <w:rFonts w:ascii="Times New Roman" w:eastAsia="Times New Roman" w:hAnsi="Times New Roman" w:cs="Times New Roman"/>
          <w:lang w:eastAsia="it-IT"/>
        </w:rPr>
        <w:t xml:space="preserve"> dovrà concordare un appuntamento con il RUP utilizzando al recapito telefonico 0746 577893-3. </w:t>
      </w:r>
    </w:p>
    <w:p w14:paraId="5CC3D56E" w14:textId="77777777" w:rsidR="00C81CD9" w:rsidRPr="00C81CD9" w:rsidRDefault="00C81CD9" w:rsidP="001D30DC">
      <w:pPr>
        <w:autoSpaceDE w:val="0"/>
        <w:autoSpaceDN w:val="0"/>
        <w:adjustRightInd w:val="0"/>
        <w:spacing w:after="0" w:line="240" w:lineRule="auto"/>
        <w:ind w:left="709"/>
        <w:jc w:val="both"/>
        <w:rPr>
          <w:rFonts w:ascii="Times New Roman" w:eastAsia="Times New Roman" w:hAnsi="Times New Roman" w:cs="Times New Roman"/>
          <w:lang w:eastAsia="it-IT"/>
        </w:rPr>
      </w:pPr>
    </w:p>
    <w:p w14:paraId="601FD47C" w14:textId="09D3AC76" w:rsidR="00076280" w:rsidRPr="00A915B9" w:rsidRDefault="00076280" w:rsidP="001D30DC">
      <w:pPr>
        <w:pStyle w:val="Paragrafoelenco"/>
        <w:numPr>
          <w:ilvl w:val="0"/>
          <w:numId w:val="5"/>
        </w:numPr>
        <w:autoSpaceDE w:val="0"/>
        <w:autoSpaceDN w:val="0"/>
        <w:adjustRightInd w:val="0"/>
        <w:spacing w:after="0" w:line="240" w:lineRule="auto"/>
        <w:ind w:left="709" w:hanging="568"/>
        <w:jc w:val="both"/>
        <w:rPr>
          <w:rFonts w:ascii="Times New Roman" w:eastAsia="Calibri" w:hAnsi="Times New Roman" w:cs="Times New Roman"/>
          <w:b/>
          <w:bCs/>
          <w:sz w:val="20"/>
          <w:szCs w:val="20"/>
        </w:rPr>
      </w:pPr>
      <w:r w:rsidRPr="00A915B9">
        <w:rPr>
          <w:rFonts w:ascii="Times New Roman" w:eastAsia="Calibri" w:hAnsi="Times New Roman" w:cs="Times New Roman"/>
          <w:b/>
          <w:bCs/>
          <w:sz w:val="20"/>
          <w:szCs w:val="20"/>
        </w:rPr>
        <w:t>TEMPI E LUOGO DELL’ESPLETAMENTO DELLA GARA E DELL’AGGIUDICAZIONE</w:t>
      </w:r>
    </w:p>
    <w:p w14:paraId="40277164" w14:textId="4E108EA8" w:rsidR="00076280" w:rsidRPr="00A915B9" w:rsidRDefault="00076280" w:rsidP="001D30DC">
      <w:pPr>
        <w:autoSpaceDE w:val="0"/>
        <w:autoSpaceDN w:val="0"/>
        <w:adjustRightInd w:val="0"/>
        <w:spacing w:after="0" w:line="240" w:lineRule="auto"/>
        <w:ind w:left="709"/>
        <w:jc w:val="both"/>
        <w:rPr>
          <w:rFonts w:ascii="Times New Roman" w:eastAsia="Calibri" w:hAnsi="Times New Roman" w:cs="Times New Roman"/>
          <w:b/>
          <w:bCs/>
        </w:rPr>
      </w:pPr>
      <w:r w:rsidRPr="00A915B9">
        <w:rPr>
          <w:rFonts w:ascii="Times New Roman" w:eastAsia="Calibri" w:hAnsi="Times New Roman" w:cs="Times New Roman"/>
        </w:rPr>
        <w:t xml:space="preserve">La gara avrà luogo presso la sede del Comune di Micigliano il giorno </w:t>
      </w:r>
      <w:r w:rsidR="00FE711A">
        <w:rPr>
          <w:rFonts w:ascii="Times New Roman" w:eastAsia="Calibri" w:hAnsi="Times New Roman" w:cs="Times New Roman"/>
          <w:b/>
          <w:bCs/>
        </w:rPr>
        <w:t>03</w:t>
      </w:r>
      <w:r w:rsidR="00932D18">
        <w:rPr>
          <w:rFonts w:ascii="Times New Roman" w:eastAsia="Calibri" w:hAnsi="Times New Roman" w:cs="Times New Roman"/>
          <w:b/>
          <w:bCs/>
        </w:rPr>
        <w:t>.0</w:t>
      </w:r>
      <w:r w:rsidR="00FE711A">
        <w:rPr>
          <w:rFonts w:ascii="Times New Roman" w:eastAsia="Calibri" w:hAnsi="Times New Roman" w:cs="Times New Roman"/>
          <w:b/>
          <w:bCs/>
        </w:rPr>
        <w:t>6</w:t>
      </w:r>
      <w:r w:rsidR="00932D18">
        <w:rPr>
          <w:rFonts w:ascii="Times New Roman" w:eastAsia="Calibri" w:hAnsi="Times New Roman" w:cs="Times New Roman"/>
          <w:b/>
          <w:bCs/>
        </w:rPr>
        <w:t>.202</w:t>
      </w:r>
      <w:r w:rsidR="00710ED2">
        <w:rPr>
          <w:rFonts w:ascii="Times New Roman" w:eastAsia="Calibri" w:hAnsi="Times New Roman" w:cs="Times New Roman"/>
          <w:b/>
          <w:bCs/>
        </w:rPr>
        <w:t>1</w:t>
      </w:r>
      <w:r w:rsidRPr="00A915B9">
        <w:rPr>
          <w:rFonts w:ascii="Times New Roman" w:eastAsia="Calibri" w:hAnsi="Times New Roman" w:cs="Times New Roman"/>
          <w:b/>
          <w:bCs/>
        </w:rPr>
        <w:t xml:space="preserve"> alle ore </w:t>
      </w:r>
      <w:r w:rsidR="00D65719">
        <w:rPr>
          <w:rFonts w:ascii="Times New Roman" w:eastAsia="Calibri" w:hAnsi="Times New Roman" w:cs="Times New Roman"/>
          <w:b/>
          <w:bCs/>
        </w:rPr>
        <w:t>1</w:t>
      </w:r>
      <w:r w:rsidR="00FE711A">
        <w:rPr>
          <w:rFonts w:ascii="Times New Roman" w:eastAsia="Calibri" w:hAnsi="Times New Roman" w:cs="Times New Roman"/>
          <w:b/>
          <w:bCs/>
        </w:rPr>
        <w:t>0</w:t>
      </w:r>
      <w:r w:rsidR="00932D18">
        <w:rPr>
          <w:rFonts w:ascii="Times New Roman" w:eastAsia="Calibri" w:hAnsi="Times New Roman" w:cs="Times New Roman"/>
          <w:b/>
          <w:bCs/>
        </w:rPr>
        <w:t>:0</w:t>
      </w:r>
      <w:r w:rsidR="002D35F4">
        <w:rPr>
          <w:rFonts w:ascii="Times New Roman" w:eastAsia="Calibri" w:hAnsi="Times New Roman" w:cs="Times New Roman"/>
          <w:b/>
          <w:bCs/>
        </w:rPr>
        <w:t>0</w:t>
      </w:r>
      <w:r w:rsidRPr="00A915B9">
        <w:rPr>
          <w:rFonts w:ascii="Times New Roman" w:eastAsia="Calibri" w:hAnsi="Times New Roman" w:cs="Times New Roman"/>
          <w:b/>
          <w:bCs/>
        </w:rPr>
        <w:t>.</w:t>
      </w:r>
    </w:p>
    <w:p w14:paraId="4435CE30" w14:textId="0675F7CF" w:rsidR="00076280" w:rsidRPr="00A915B9" w:rsidRDefault="00076280" w:rsidP="001D30DC">
      <w:pPr>
        <w:autoSpaceDE w:val="0"/>
        <w:autoSpaceDN w:val="0"/>
        <w:adjustRightInd w:val="0"/>
        <w:spacing w:after="0" w:line="240" w:lineRule="auto"/>
        <w:ind w:left="709"/>
        <w:jc w:val="both"/>
        <w:rPr>
          <w:rFonts w:ascii="Times New Roman" w:eastAsia="Calibri" w:hAnsi="Times New Roman" w:cs="Times New Roman"/>
        </w:rPr>
      </w:pPr>
      <w:r w:rsidRPr="00A915B9">
        <w:rPr>
          <w:rFonts w:ascii="Times New Roman" w:eastAsia="Calibri" w:hAnsi="Times New Roman" w:cs="Times New Roman"/>
        </w:rPr>
        <w:t>Alla gara potranno partecipare i legali rappresentanti delle imprese interessate oppure persone munite di specifica delega, loro conferita da</w:t>
      </w:r>
      <w:r w:rsidR="0065588D">
        <w:rPr>
          <w:rFonts w:ascii="Times New Roman" w:eastAsia="Calibri" w:hAnsi="Times New Roman" w:cs="Times New Roman"/>
        </w:rPr>
        <w:t xml:space="preserve">i suddetti </w:t>
      </w:r>
      <w:r w:rsidRPr="00A915B9">
        <w:rPr>
          <w:rFonts w:ascii="Times New Roman" w:eastAsia="Calibri" w:hAnsi="Times New Roman" w:cs="Times New Roman"/>
        </w:rPr>
        <w:t>legali rappresentanti.</w:t>
      </w:r>
    </w:p>
    <w:p w14:paraId="5F33DE81" w14:textId="6BFE74B3" w:rsidR="00076280" w:rsidRPr="00A915B9" w:rsidRDefault="00076280" w:rsidP="001D30DC">
      <w:pPr>
        <w:autoSpaceDE w:val="0"/>
        <w:autoSpaceDN w:val="0"/>
        <w:adjustRightInd w:val="0"/>
        <w:spacing w:after="0" w:line="240" w:lineRule="auto"/>
        <w:ind w:left="709"/>
        <w:jc w:val="both"/>
        <w:rPr>
          <w:rFonts w:ascii="Times New Roman" w:eastAsia="Calibri" w:hAnsi="Times New Roman" w:cs="Times New Roman"/>
        </w:rPr>
      </w:pPr>
      <w:r w:rsidRPr="00A915B9">
        <w:rPr>
          <w:rFonts w:ascii="Times New Roman" w:eastAsia="Calibri" w:hAnsi="Times New Roman" w:cs="Times New Roman"/>
        </w:rPr>
        <w:t xml:space="preserve">Le offerte presentate dai concorrenti, nei termini e modi sopraindicati, saranno sottoposti all'esame </w:t>
      </w:r>
      <w:r w:rsidR="007C570F" w:rsidRPr="00A915B9">
        <w:rPr>
          <w:rFonts w:ascii="Times New Roman" w:eastAsia="Calibri" w:hAnsi="Times New Roman" w:cs="Times New Roman"/>
        </w:rPr>
        <w:t>del RUP</w:t>
      </w:r>
      <w:r w:rsidRPr="00A915B9">
        <w:rPr>
          <w:rFonts w:ascii="Times New Roman" w:eastAsia="Calibri" w:hAnsi="Times New Roman" w:cs="Times New Roman"/>
        </w:rPr>
        <w:t>, che in seduta pubbli</w:t>
      </w:r>
      <w:r w:rsidR="00A915B9" w:rsidRPr="00A915B9">
        <w:rPr>
          <w:rFonts w:ascii="Times New Roman" w:eastAsia="Calibri" w:hAnsi="Times New Roman" w:cs="Times New Roman"/>
        </w:rPr>
        <w:t>ca ed in presenza di due testimoni</w:t>
      </w:r>
      <w:r w:rsidRPr="00A915B9">
        <w:rPr>
          <w:rFonts w:ascii="Times New Roman" w:eastAsia="Calibri" w:hAnsi="Times New Roman" w:cs="Times New Roman"/>
        </w:rPr>
        <w:t xml:space="preserve"> procederà preliminarmente, ai sensi di legge, alla verifica </w:t>
      </w:r>
      <w:r w:rsidR="00A915B9" w:rsidRPr="00A915B9">
        <w:rPr>
          <w:rFonts w:ascii="Times New Roman" w:eastAsia="Calibri" w:hAnsi="Times New Roman" w:cs="Times New Roman"/>
        </w:rPr>
        <w:t>della</w:t>
      </w:r>
      <w:r w:rsidR="007C570F" w:rsidRPr="00A915B9">
        <w:rPr>
          <w:rFonts w:ascii="Times New Roman" w:eastAsia="Calibri" w:hAnsi="Times New Roman" w:cs="Times New Roman"/>
        </w:rPr>
        <w:t xml:space="preserve"> </w:t>
      </w:r>
      <w:r w:rsidRPr="00A915B9">
        <w:rPr>
          <w:rFonts w:ascii="Times New Roman" w:eastAsia="Calibri" w:hAnsi="Times New Roman" w:cs="Times New Roman"/>
        </w:rPr>
        <w:t xml:space="preserve">Documentazione Amministrativa </w:t>
      </w:r>
      <w:r w:rsidR="00A915B9" w:rsidRPr="00A915B9">
        <w:rPr>
          <w:rFonts w:ascii="Times New Roman" w:eastAsia="Calibri" w:hAnsi="Times New Roman" w:cs="Times New Roman"/>
        </w:rPr>
        <w:t>dei</w:t>
      </w:r>
      <w:r w:rsidRPr="00A915B9">
        <w:rPr>
          <w:rFonts w:ascii="Times New Roman" w:eastAsia="Calibri" w:hAnsi="Times New Roman" w:cs="Times New Roman"/>
        </w:rPr>
        <w:t xml:space="preserve"> concorrenti ed alla esclusione dalla gara degli offerenti che non abbiano presentato la documentazione richiesta secondo le previsioni di gara.</w:t>
      </w:r>
    </w:p>
    <w:p w14:paraId="63EBD73F" w14:textId="50B628F9" w:rsidR="00076280" w:rsidRPr="00A915B9" w:rsidRDefault="00076280" w:rsidP="001D30DC">
      <w:pPr>
        <w:autoSpaceDE w:val="0"/>
        <w:autoSpaceDN w:val="0"/>
        <w:adjustRightInd w:val="0"/>
        <w:spacing w:after="0" w:line="240" w:lineRule="auto"/>
        <w:ind w:left="709"/>
        <w:jc w:val="both"/>
        <w:rPr>
          <w:rFonts w:ascii="Times New Roman" w:eastAsia="Calibri" w:hAnsi="Times New Roman" w:cs="Times New Roman"/>
        </w:rPr>
      </w:pPr>
      <w:r w:rsidRPr="00A915B9">
        <w:rPr>
          <w:rFonts w:ascii="Times New Roman" w:eastAsia="Calibri" w:hAnsi="Times New Roman" w:cs="Times New Roman"/>
        </w:rPr>
        <w:t xml:space="preserve">L’offerta economica sarà valutata dalla </w:t>
      </w:r>
      <w:r w:rsidR="0065588D">
        <w:rPr>
          <w:rFonts w:ascii="Times New Roman" w:eastAsia="Calibri" w:hAnsi="Times New Roman" w:cs="Times New Roman"/>
        </w:rPr>
        <w:t>dal RUP in presenza di due testimoni</w:t>
      </w:r>
      <w:r w:rsidRPr="00A915B9">
        <w:rPr>
          <w:rFonts w:ascii="Times New Roman" w:eastAsia="Calibri" w:hAnsi="Times New Roman" w:cs="Times New Roman"/>
        </w:rPr>
        <w:t xml:space="preserve"> in seduta pubblica. </w:t>
      </w:r>
    </w:p>
    <w:p w14:paraId="3873AA03" w14:textId="068BFD28" w:rsidR="00076280" w:rsidRPr="00076280" w:rsidRDefault="00076280" w:rsidP="001D30DC">
      <w:pPr>
        <w:spacing w:after="0" w:line="240" w:lineRule="auto"/>
        <w:ind w:left="709"/>
        <w:jc w:val="both"/>
        <w:rPr>
          <w:rFonts w:ascii="Times New Roman" w:eastAsia="Times New Roman" w:hAnsi="Times New Roman" w:cs="Times New Roman"/>
          <w:color w:val="FF0000"/>
          <w:lang w:eastAsia="it-IT"/>
        </w:rPr>
      </w:pPr>
      <w:r w:rsidRPr="00A915B9">
        <w:rPr>
          <w:rFonts w:ascii="Times New Roman" w:eastAsia="Times New Roman" w:hAnsi="Times New Roman" w:cs="Times New Roman"/>
          <w:lang w:eastAsia="it-IT"/>
        </w:rPr>
        <w:t>L’Amministrazione si riserva la facoltà di procedere ad aggiudicazione della procedura anche in presenza di una sola offerta valida. Si riserva, altresì, di non procedere ad aggiudicazione qualora nessuna offerta risulti conveniente o idonea. Qualora l’appalto non possa essere aggiudicato al concorrente collocato al primo posto, si procederà ad aggiudicazione al concorrente secondo classificato. In caso di ulteriore impossibilità, si continuerà con lo scorrimento della graduatoria</w:t>
      </w:r>
      <w:r w:rsidRPr="00076280">
        <w:rPr>
          <w:rFonts w:ascii="Times New Roman" w:eastAsia="Times New Roman" w:hAnsi="Times New Roman" w:cs="Times New Roman"/>
          <w:color w:val="FF0000"/>
          <w:lang w:eastAsia="it-IT"/>
        </w:rPr>
        <w:t xml:space="preserve">. </w:t>
      </w:r>
    </w:p>
    <w:p w14:paraId="484DFC32" w14:textId="77777777" w:rsidR="00076280" w:rsidRPr="00244FBF" w:rsidRDefault="00076280" w:rsidP="001D30DC">
      <w:pPr>
        <w:spacing w:after="0" w:line="240" w:lineRule="auto"/>
        <w:ind w:left="709"/>
        <w:jc w:val="both"/>
        <w:rPr>
          <w:rFonts w:ascii="Times New Roman" w:eastAsia="Times New Roman" w:hAnsi="Times New Roman" w:cs="Times New Roman"/>
          <w:lang w:eastAsia="it-IT"/>
        </w:rPr>
      </w:pPr>
      <w:r w:rsidRPr="00A915B9">
        <w:rPr>
          <w:rFonts w:ascii="Times New Roman" w:eastAsia="Times New Roman" w:hAnsi="Times New Roman" w:cs="Times New Roman"/>
          <w:bCs/>
          <w:lang w:eastAsia="it-IT"/>
        </w:rPr>
        <w:t xml:space="preserve">Fatto salvo quanto previsto ai commi 3 e seguenti dall’art. 110 del </w:t>
      </w:r>
      <w:proofErr w:type="spellStart"/>
      <w:r w:rsidRPr="00A915B9">
        <w:rPr>
          <w:rFonts w:ascii="Times New Roman" w:eastAsia="Times New Roman" w:hAnsi="Times New Roman" w:cs="Times New Roman"/>
          <w:bCs/>
          <w:lang w:eastAsia="it-IT"/>
        </w:rPr>
        <w:t>D.Lgs</w:t>
      </w:r>
      <w:proofErr w:type="spellEnd"/>
      <w:r w:rsidRPr="00A915B9">
        <w:rPr>
          <w:rFonts w:ascii="Times New Roman" w:eastAsia="Times New Roman" w:hAnsi="Times New Roman" w:cs="Times New Roman"/>
          <w:bCs/>
          <w:lang w:eastAsia="it-IT"/>
        </w:rPr>
        <w:t xml:space="preserve"> 50/2016 e </w:t>
      </w:r>
      <w:proofErr w:type="spellStart"/>
      <w:r w:rsidRPr="00A915B9">
        <w:rPr>
          <w:rFonts w:ascii="Times New Roman" w:eastAsia="Times New Roman" w:hAnsi="Times New Roman" w:cs="Times New Roman"/>
          <w:bCs/>
          <w:lang w:eastAsia="it-IT"/>
        </w:rPr>
        <w:t>s.m.i.</w:t>
      </w:r>
      <w:proofErr w:type="spellEnd"/>
      <w:r w:rsidRPr="00A915B9">
        <w:rPr>
          <w:rFonts w:ascii="Times New Roman" w:eastAsia="Times New Roman" w:hAnsi="Times New Roman" w:cs="Times New Roman"/>
          <w:bCs/>
          <w:lang w:eastAsia="it-IT"/>
        </w:rPr>
        <w:t>, le stazioni appaltanti, in caso di fallimento, di liquidazione coatta e concordato preventivo, ovvero di risoluzione del contratto ai sensi dell'</w:t>
      </w:r>
      <w:hyperlink r:id="rId28" w:anchor="108" w:history="1">
        <w:r w:rsidRPr="00A915B9">
          <w:rPr>
            <w:rFonts w:ascii="Times New Roman" w:eastAsia="Times New Roman" w:hAnsi="Times New Roman" w:cs="Times New Roman"/>
            <w:bCs/>
            <w:u w:val="single"/>
            <w:lang w:eastAsia="it-IT"/>
          </w:rPr>
          <w:t>articolo 108 del presente Codice</w:t>
        </w:r>
      </w:hyperlink>
      <w:r w:rsidRPr="00A915B9">
        <w:rPr>
          <w:rFonts w:ascii="Times New Roman" w:eastAsia="Times New Roman" w:hAnsi="Times New Roman" w:cs="Times New Roman"/>
          <w:bCs/>
          <w:lang w:eastAsia="it-IT"/>
        </w:rPr>
        <w:t> ovvero di recesso dal contratto ai sensi dell'</w:t>
      </w:r>
      <w:hyperlink r:id="rId29" w:anchor="088" w:history="1">
        <w:r w:rsidRPr="00A915B9">
          <w:rPr>
            <w:rFonts w:ascii="Times New Roman" w:eastAsia="Times New Roman" w:hAnsi="Times New Roman" w:cs="Times New Roman"/>
            <w:bCs/>
            <w:u w:val="single"/>
            <w:lang w:eastAsia="it-IT"/>
          </w:rPr>
          <w:t>articolo 88, comma 4-ter, del decreto legislativo 6 settembre 2011, n. 159</w:t>
        </w:r>
      </w:hyperlink>
      <w:r w:rsidRPr="00A915B9">
        <w:rPr>
          <w:rFonts w:ascii="Times New Roman" w:eastAsia="Times New Roman" w:hAnsi="Times New Roman" w:cs="Times New Roman"/>
          <w:bCs/>
          <w:lang w:eastAsia="it-IT"/>
        </w:rPr>
        <w:t xml:space="preserve">, ovvero in caso di dichiarazione giudiziale di inefficacia del contratto, interpellano progressivamente i soggetti che hanno partecipato all'originaria procedura di gara, risultanti dalla relativa graduatoria, al fine di stipulare un nuovo contratto per l'affidamento dell'esecuzione o del completamento dei lavori, servizi o forniture. L'affidamento avviene alle medesime condizioni già proposte dall'originario aggiudicatario in sede in offerta. </w:t>
      </w:r>
      <w:r w:rsidRPr="00244FBF">
        <w:rPr>
          <w:rFonts w:ascii="Times New Roman" w:eastAsia="Times New Roman" w:hAnsi="Times New Roman" w:cs="Times New Roman"/>
          <w:bCs/>
          <w:lang w:eastAsia="it-IT"/>
        </w:rPr>
        <w:t>Il curatore della procedura di fallimento, autorizzato all'esercizio provvisorio dell’impresa, può eseguire i contratti già stipulati dall'impresa fallita con l’autorizzazione del giudice delegato.</w:t>
      </w:r>
    </w:p>
    <w:p w14:paraId="54F29313" w14:textId="77777777" w:rsidR="00076280" w:rsidRPr="00244FBF" w:rsidRDefault="00076280" w:rsidP="0084262F">
      <w:pPr>
        <w:spacing w:after="0" w:line="240" w:lineRule="auto"/>
        <w:ind w:left="709"/>
        <w:jc w:val="both"/>
        <w:rPr>
          <w:rFonts w:ascii="Times New Roman" w:eastAsia="Times New Roman" w:hAnsi="Times New Roman" w:cs="Times New Roman"/>
          <w:lang w:eastAsia="it-IT"/>
        </w:rPr>
      </w:pPr>
      <w:r w:rsidRPr="00244FBF">
        <w:rPr>
          <w:rFonts w:ascii="Times New Roman" w:eastAsia="Times New Roman" w:hAnsi="Times New Roman" w:cs="Times New Roman"/>
          <w:lang w:eastAsia="it-IT"/>
        </w:rPr>
        <w:t xml:space="preserve">I concorrenti restano impegnati a comunicare immediatamente qualunque variazione di indirizzo o eventuale disservizio; </w:t>
      </w:r>
    </w:p>
    <w:p w14:paraId="790123A1" w14:textId="77777777" w:rsidR="00076280" w:rsidRPr="00244FBF" w:rsidRDefault="00076280" w:rsidP="0084262F">
      <w:pPr>
        <w:spacing w:after="0" w:line="240" w:lineRule="auto"/>
        <w:ind w:left="709"/>
        <w:jc w:val="both"/>
        <w:rPr>
          <w:rFonts w:ascii="Times New Roman" w:eastAsia="Times New Roman" w:hAnsi="Times New Roman" w:cs="Times New Roman"/>
          <w:lang w:eastAsia="it-IT"/>
        </w:rPr>
      </w:pPr>
      <w:r w:rsidRPr="00244FBF">
        <w:rPr>
          <w:rFonts w:ascii="Times New Roman" w:eastAsia="Times New Roman" w:hAnsi="Times New Roman" w:cs="Times New Roman"/>
          <w:lang w:eastAsia="it-IT"/>
        </w:rPr>
        <w:t xml:space="preserve">In caso di raggruppamenti temporanei, aggregazioni di imprese di rete o consorzi ordinari, anche se non costituiti formalmente, la comunicazione recapitata al mandatario capogruppo si intende validamente resa a tutti gli operatori economici raggruppati, aggregati o consorziati. In caso di avvalimento la comunicazione recapitata all’offerente si intende validamente resa all’operatore economico ausiliario; </w:t>
      </w:r>
    </w:p>
    <w:p w14:paraId="3BC0CEA0" w14:textId="77777777" w:rsidR="00076280" w:rsidRPr="00244FBF" w:rsidRDefault="00076280" w:rsidP="0084262F">
      <w:pPr>
        <w:spacing w:after="0" w:line="240" w:lineRule="auto"/>
        <w:ind w:left="709"/>
        <w:jc w:val="both"/>
        <w:rPr>
          <w:rFonts w:ascii="Times New Roman" w:eastAsia="Times New Roman" w:hAnsi="Times New Roman" w:cs="Times New Roman"/>
          <w:lang w:eastAsia="it-IT"/>
        </w:rPr>
      </w:pPr>
      <w:r w:rsidRPr="00244FBF">
        <w:rPr>
          <w:rFonts w:ascii="Times New Roman" w:eastAsia="Times New Roman" w:hAnsi="Times New Roman" w:cs="Times New Roman"/>
          <w:lang w:eastAsia="it-IT"/>
        </w:rPr>
        <w:t>Con la presentazione dell’offerta, l’operatore economico accetta espressamente ed incondizionatamente tutti i patti, le condizioni, i vincoli, gli obblighi e le clausole stabiliti dal Disciplinare e relativi allegati, dal bando di gara, dal capitolato speciale di appalto, dal contratto e dagli atti progettuali.</w:t>
      </w:r>
    </w:p>
    <w:p w14:paraId="6EC3A2C5" w14:textId="77777777" w:rsidR="00076280" w:rsidRPr="00244FBF" w:rsidRDefault="00076280" w:rsidP="0084262F">
      <w:pPr>
        <w:spacing w:after="0" w:line="240" w:lineRule="auto"/>
        <w:ind w:left="709"/>
        <w:jc w:val="both"/>
        <w:rPr>
          <w:rFonts w:ascii="Times New Roman" w:eastAsia="Times New Roman" w:hAnsi="Times New Roman" w:cs="Times New Roman"/>
          <w:lang w:eastAsia="it-IT"/>
        </w:rPr>
      </w:pPr>
      <w:r w:rsidRPr="00244FBF">
        <w:rPr>
          <w:rFonts w:ascii="Times New Roman" w:eastAsia="Times New Roman" w:hAnsi="Times New Roman" w:cs="Times New Roman"/>
          <w:lang w:eastAsia="it-IT"/>
        </w:rPr>
        <w:t xml:space="preserve">È vietata la cessione del contratto. </w:t>
      </w:r>
    </w:p>
    <w:p w14:paraId="624846D1" w14:textId="77777777" w:rsidR="00076280" w:rsidRPr="00244FBF" w:rsidRDefault="00076280" w:rsidP="0084262F">
      <w:pPr>
        <w:spacing w:after="0" w:line="240" w:lineRule="auto"/>
        <w:ind w:left="709"/>
        <w:jc w:val="both"/>
        <w:rPr>
          <w:rFonts w:ascii="Times New Roman" w:eastAsia="Times New Roman" w:hAnsi="Times New Roman" w:cs="Times New Roman"/>
          <w:lang w:eastAsia="it-IT"/>
        </w:rPr>
      </w:pPr>
      <w:r w:rsidRPr="00244FBF">
        <w:rPr>
          <w:rFonts w:ascii="Times New Roman" w:eastAsia="Times New Roman" w:hAnsi="Times New Roman" w:cs="Times New Roman"/>
          <w:lang w:eastAsia="it-IT"/>
        </w:rPr>
        <w:t xml:space="preserve">I documenti presentati non verranno restituiti. </w:t>
      </w:r>
    </w:p>
    <w:p w14:paraId="09D1A575" w14:textId="77777777" w:rsidR="00076280" w:rsidRPr="00244FBF" w:rsidRDefault="00076280" w:rsidP="0084262F">
      <w:pPr>
        <w:spacing w:after="0" w:line="240" w:lineRule="auto"/>
        <w:ind w:left="709"/>
        <w:jc w:val="both"/>
        <w:rPr>
          <w:rFonts w:ascii="Times New Roman" w:eastAsia="Times New Roman" w:hAnsi="Times New Roman" w:cs="Times New Roman"/>
          <w:b/>
          <w:bCs/>
          <w:i/>
          <w:iCs/>
          <w:lang w:eastAsia="it-IT"/>
        </w:rPr>
      </w:pPr>
      <w:r w:rsidRPr="00244FBF">
        <w:rPr>
          <w:rFonts w:ascii="Times New Roman" w:eastAsia="Times New Roman" w:hAnsi="Times New Roman" w:cs="Times New Roman"/>
          <w:lang w:eastAsia="it-IT"/>
        </w:rPr>
        <w:t xml:space="preserve">Il Comune di Micigliano si riserva espressamente la facoltà revocare la presente procedura anche dopo l’avvenuta aggiudicazione e senza indennizzo alcuno per i partecipanti alla gara al verificarsi delle circostanze previste dall’art. 21 -quinquies della legge n. 241/1990 </w:t>
      </w:r>
      <w:proofErr w:type="gramStart"/>
      <w:r w:rsidRPr="00244FBF">
        <w:rPr>
          <w:rFonts w:ascii="Times New Roman" w:eastAsia="Times New Roman" w:hAnsi="Times New Roman" w:cs="Times New Roman"/>
          <w:lang w:eastAsia="it-IT"/>
        </w:rPr>
        <w:t>e .</w:t>
      </w:r>
      <w:proofErr w:type="spellStart"/>
      <w:proofErr w:type="gramEnd"/>
      <w:r w:rsidRPr="00244FBF">
        <w:rPr>
          <w:rFonts w:ascii="Times New Roman" w:eastAsia="Times New Roman" w:hAnsi="Times New Roman" w:cs="Times New Roman"/>
          <w:lang w:eastAsia="it-IT"/>
        </w:rPr>
        <w:t>m.i.</w:t>
      </w:r>
      <w:proofErr w:type="spellEnd"/>
      <w:r w:rsidRPr="00244FBF">
        <w:rPr>
          <w:rFonts w:ascii="Times New Roman" w:eastAsia="Times New Roman" w:hAnsi="Times New Roman" w:cs="Times New Roman"/>
          <w:lang w:eastAsia="it-IT"/>
        </w:rPr>
        <w:t>.</w:t>
      </w:r>
    </w:p>
    <w:p w14:paraId="4AC531B3" w14:textId="77777777" w:rsidR="00076280" w:rsidRPr="00076280" w:rsidRDefault="00076280" w:rsidP="0084262F">
      <w:pPr>
        <w:spacing w:after="0" w:line="240" w:lineRule="auto"/>
        <w:ind w:left="709"/>
        <w:jc w:val="both"/>
        <w:rPr>
          <w:rFonts w:ascii="Times New Roman" w:eastAsia="Times New Roman" w:hAnsi="Times New Roman" w:cs="Times New Roman"/>
          <w:color w:val="FF0000"/>
          <w:lang w:eastAsia="it-IT"/>
        </w:rPr>
      </w:pPr>
    </w:p>
    <w:p w14:paraId="38F843E6" w14:textId="5D097F68" w:rsidR="006A53AD" w:rsidRPr="006A53AD" w:rsidRDefault="006A53AD" w:rsidP="0084262F">
      <w:pPr>
        <w:pStyle w:val="Paragrafoelenco"/>
        <w:numPr>
          <w:ilvl w:val="0"/>
          <w:numId w:val="5"/>
        </w:numPr>
        <w:autoSpaceDN w:val="0"/>
        <w:spacing w:after="0" w:line="240" w:lineRule="auto"/>
        <w:ind w:left="709" w:hanging="568"/>
        <w:jc w:val="both"/>
        <w:rPr>
          <w:rFonts w:ascii="Times New Roman" w:eastAsia="Times New Roman" w:hAnsi="Times New Roman" w:cs="Times New Roman"/>
          <w:sz w:val="20"/>
          <w:szCs w:val="20"/>
          <w:lang w:eastAsia="it-IT"/>
        </w:rPr>
      </w:pPr>
      <w:r w:rsidRPr="006A53AD">
        <w:rPr>
          <w:rFonts w:ascii="Times New Roman" w:eastAsia="Times New Roman" w:hAnsi="Times New Roman" w:cs="Times New Roman"/>
          <w:sz w:val="20"/>
          <w:szCs w:val="20"/>
          <w:lang w:eastAsia="it-IT"/>
        </w:rPr>
        <w:t xml:space="preserve">  </w:t>
      </w:r>
      <w:r w:rsidRPr="006A53AD">
        <w:rPr>
          <w:rFonts w:ascii="Times New Roman" w:eastAsia="Times New Roman" w:hAnsi="Times New Roman" w:cs="Times New Roman"/>
          <w:b/>
          <w:sz w:val="20"/>
          <w:szCs w:val="20"/>
          <w:lang w:eastAsia="it-IT"/>
        </w:rPr>
        <w:t>REGOLARIZZAZIONE ED INTEGRAZIONE DOCUMENTALE</w:t>
      </w:r>
      <w:r w:rsidRPr="006A53AD">
        <w:rPr>
          <w:rFonts w:ascii="Times New Roman" w:eastAsia="Times New Roman" w:hAnsi="Times New Roman" w:cs="Times New Roman"/>
          <w:sz w:val="20"/>
          <w:szCs w:val="20"/>
          <w:lang w:eastAsia="it-IT"/>
        </w:rPr>
        <w:t>:</w:t>
      </w:r>
    </w:p>
    <w:p w14:paraId="2751A4B9" w14:textId="77777777" w:rsidR="006A53AD" w:rsidRPr="005D4D77" w:rsidRDefault="006A53AD" w:rsidP="0084262F">
      <w:pPr>
        <w:autoSpaceDN w:val="0"/>
        <w:spacing w:after="0" w:line="240" w:lineRule="auto"/>
        <w:ind w:left="709"/>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Troverà applicazione il principio del “soccorso istruttorio” previsto dall’art. 83 comma 9 del </w:t>
      </w:r>
      <w:proofErr w:type="spellStart"/>
      <w:r w:rsidRPr="005D4D77">
        <w:rPr>
          <w:rFonts w:ascii="Times New Roman" w:eastAsia="Times New Roman" w:hAnsi="Times New Roman" w:cs="Times New Roman"/>
          <w:lang w:eastAsia="it-IT"/>
        </w:rPr>
        <w:t>D.Lgs.</w:t>
      </w:r>
      <w:proofErr w:type="spellEnd"/>
      <w:r w:rsidRPr="005D4D77">
        <w:rPr>
          <w:rFonts w:ascii="Times New Roman" w:eastAsia="Times New Roman" w:hAnsi="Times New Roman" w:cs="Times New Roman"/>
          <w:lang w:eastAsia="it-IT"/>
        </w:rPr>
        <w:t xml:space="preserve"> n. 50/2016 e </w:t>
      </w:r>
      <w:proofErr w:type="spellStart"/>
      <w:r w:rsidRPr="005D4D77">
        <w:rPr>
          <w:rFonts w:ascii="Times New Roman" w:eastAsia="Times New Roman" w:hAnsi="Times New Roman" w:cs="Times New Roman"/>
          <w:lang w:eastAsia="it-IT"/>
        </w:rPr>
        <w:t>s.m.</w:t>
      </w:r>
      <w:r>
        <w:rPr>
          <w:rFonts w:ascii="Times New Roman" w:eastAsia="Times New Roman" w:hAnsi="Times New Roman" w:cs="Times New Roman"/>
          <w:lang w:eastAsia="it-IT"/>
        </w:rPr>
        <w:t>i.</w:t>
      </w:r>
      <w:proofErr w:type="spellEnd"/>
      <w:r>
        <w:rPr>
          <w:rFonts w:ascii="Times New Roman" w:eastAsia="Times New Roman" w:hAnsi="Times New Roman" w:cs="Times New Roman"/>
          <w:lang w:eastAsia="it-IT"/>
        </w:rPr>
        <w:t xml:space="preserve"> </w:t>
      </w:r>
      <w:r w:rsidRPr="005D4D77">
        <w:rPr>
          <w:rFonts w:ascii="Times New Roman" w:eastAsia="Times New Roman" w:hAnsi="Times New Roman" w:cs="Times New Roman"/>
          <w:lang w:eastAsia="it-IT"/>
        </w:rPr>
        <w:t xml:space="preserve">in merito al procedimento sanante di qualsiasi carenza degli elementi formali quali la mancanza, l’incompletezza ed ogni altra irregolarità essenziale degli elementi e del DGUE di cui all’art. 85 del </w:t>
      </w:r>
      <w:proofErr w:type="spellStart"/>
      <w:r w:rsidRPr="005D4D77">
        <w:rPr>
          <w:rFonts w:ascii="Times New Roman" w:eastAsia="Times New Roman" w:hAnsi="Times New Roman" w:cs="Times New Roman"/>
          <w:lang w:eastAsia="it-IT"/>
        </w:rPr>
        <w:t>D.Lgs.</w:t>
      </w:r>
      <w:proofErr w:type="spellEnd"/>
      <w:r w:rsidRPr="005D4D77">
        <w:rPr>
          <w:rFonts w:ascii="Times New Roman" w:eastAsia="Times New Roman" w:hAnsi="Times New Roman" w:cs="Times New Roman"/>
          <w:lang w:eastAsia="it-IT"/>
        </w:rPr>
        <w:t xml:space="preserve"> n. 50/2016 e </w:t>
      </w:r>
      <w:proofErr w:type="spellStart"/>
      <w:r w:rsidRPr="005D4D77">
        <w:rPr>
          <w:rFonts w:ascii="Times New Roman" w:eastAsia="Times New Roman" w:hAnsi="Times New Roman" w:cs="Times New Roman"/>
          <w:lang w:eastAsia="it-IT"/>
        </w:rPr>
        <w:t>s.m.i.</w:t>
      </w:r>
      <w:proofErr w:type="spellEnd"/>
      <w:r w:rsidRPr="005D4D77">
        <w:rPr>
          <w:rFonts w:ascii="Times New Roman" w:eastAsia="Times New Roman" w:hAnsi="Times New Roman" w:cs="Times New Roman"/>
          <w:lang w:eastAsia="it-IT"/>
        </w:rPr>
        <w:t xml:space="preserve"> </w:t>
      </w:r>
      <w:r w:rsidRPr="005D4D77">
        <w:rPr>
          <w:rFonts w:ascii="Times New Roman" w:eastAsia="Times New Roman" w:hAnsi="Times New Roman" w:cs="Times New Roman"/>
          <w:color w:val="000000"/>
          <w:shd w:val="clear" w:color="auto" w:fill="F5FDFE"/>
          <w:lang w:eastAsia="it-IT"/>
        </w:rPr>
        <w:t xml:space="preserve">In particolare, la stazione appaltante assegna al concorrente un termine, non </w:t>
      </w:r>
      <w:r w:rsidRPr="005D4D77">
        <w:rPr>
          <w:rFonts w:ascii="Times New Roman" w:eastAsia="Times New Roman" w:hAnsi="Times New Roman" w:cs="Times New Roman"/>
          <w:b/>
          <w:color w:val="000000"/>
          <w:shd w:val="clear" w:color="auto" w:fill="F5FDFE"/>
          <w:lang w:eastAsia="it-IT"/>
        </w:rPr>
        <w:t>superiore ad un giorno</w:t>
      </w:r>
      <w:r w:rsidRPr="005D4D77">
        <w:rPr>
          <w:rFonts w:ascii="Times New Roman" w:eastAsia="Times New Roman" w:hAnsi="Times New Roman" w:cs="Times New Roman"/>
          <w:color w:val="000000"/>
          <w:shd w:val="clear" w:color="auto" w:fill="F5FDFE"/>
          <w:lang w:eastAsia="it-IT"/>
        </w:rPr>
        <w:t>, perché siano rese, integrate o regolarizzate le dichiarazioni necessarie, indicandone il contenuto e i soggetti che le devono rendere. In caso di inutile decorso del termine di regolarizzazione, il concorrente è escluso dalla gara. Costituiscono irregolarità essenziali non sanabili le carenze della documentazione che non consentono l'individuazione del contenuto o del soggetto responsabile della stessa.</w:t>
      </w:r>
    </w:p>
    <w:p w14:paraId="022922B4" w14:textId="77777777" w:rsidR="006A53AD" w:rsidRDefault="006A53AD" w:rsidP="0084262F">
      <w:pPr>
        <w:autoSpaceDN w:val="0"/>
        <w:spacing w:after="0" w:line="240" w:lineRule="auto"/>
        <w:ind w:left="709"/>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Nel caso di irregolarità non essenziali ovvero in mancanza o di incompletezza di dichiarazioni non indispensabili ai fini della procedura di gara, la Stazione Appaltante non ne chiederà la regolarizzazione né applicherà alcuna sanzione.</w:t>
      </w:r>
    </w:p>
    <w:p w14:paraId="7F251087" w14:textId="081F618C" w:rsidR="006A53AD" w:rsidRPr="005D4D77" w:rsidRDefault="006A53AD" w:rsidP="0084262F">
      <w:pPr>
        <w:autoSpaceDE w:val="0"/>
        <w:autoSpaceDN w:val="0"/>
        <w:spacing w:after="0" w:line="240" w:lineRule="auto"/>
        <w:ind w:left="709"/>
        <w:jc w:val="both"/>
        <w:rPr>
          <w:rFonts w:ascii="Times New Roman" w:eastAsia="Times New Roman" w:hAnsi="Times New Roman" w:cs="Times New Roman"/>
          <w:b/>
          <w:bCs/>
          <w:lang w:eastAsia="it-IT"/>
        </w:rPr>
      </w:pPr>
      <w:r w:rsidRPr="005D4D77">
        <w:rPr>
          <w:rFonts w:ascii="Times New Roman" w:eastAsia="Times New Roman" w:hAnsi="Times New Roman" w:cs="Times New Roman"/>
          <w:b/>
          <w:lang w:eastAsia="it-IT"/>
        </w:rPr>
        <w:t xml:space="preserve">il concorrente riceverà all’indirizzo </w:t>
      </w:r>
      <w:r w:rsidR="0065588D">
        <w:rPr>
          <w:rFonts w:ascii="Times New Roman" w:eastAsia="Times New Roman" w:hAnsi="Times New Roman" w:cs="Times New Roman"/>
          <w:b/>
          <w:lang w:eastAsia="it-IT"/>
        </w:rPr>
        <w:t>indicato sulla piattaforma elettronica</w:t>
      </w:r>
      <w:r w:rsidRPr="005D4D77">
        <w:rPr>
          <w:rFonts w:ascii="Times New Roman" w:eastAsia="Times New Roman" w:hAnsi="Times New Roman" w:cs="Times New Roman"/>
          <w:b/>
          <w:lang w:eastAsia="it-IT"/>
        </w:rPr>
        <w:t xml:space="preserve"> una richiesta di integrazione dei documenti di gara</w:t>
      </w:r>
      <w:r>
        <w:rPr>
          <w:rFonts w:ascii="Times New Roman" w:eastAsia="Times New Roman" w:hAnsi="Times New Roman" w:cs="Times New Roman"/>
          <w:b/>
          <w:lang w:eastAsia="it-IT"/>
        </w:rPr>
        <w:t xml:space="preserve"> tramite piattaforma elettronica (art.6 allegato </w:t>
      </w:r>
      <w:r w:rsidRPr="005D4D77">
        <w:rPr>
          <w:rFonts w:ascii="Times New Roman" w:eastAsia="Times New Roman" w:hAnsi="Times New Roman" w:cs="Times New Roman"/>
          <w:b/>
          <w:bCs/>
          <w:lang w:eastAsia="it-IT"/>
        </w:rPr>
        <w:t>manuale operativo gara telematica</w:t>
      </w:r>
      <w:r>
        <w:rPr>
          <w:rFonts w:ascii="Times New Roman" w:eastAsia="Times New Roman" w:hAnsi="Times New Roman" w:cs="Times New Roman"/>
          <w:b/>
          <w:bCs/>
          <w:lang w:eastAsia="it-IT"/>
        </w:rPr>
        <w:t>)</w:t>
      </w:r>
    </w:p>
    <w:p w14:paraId="36733C10" w14:textId="77777777" w:rsidR="00076280" w:rsidRPr="00076280" w:rsidRDefault="00076280" w:rsidP="0084262F">
      <w:pPr>
        <w:spacing w:after="0" w:line="240" w:lineRule="auto"/>
        <w:ind w:left="709"/>
        <w:jc w:val="both"/>
        <w:rPr>
          <w:rFonts w:ascii="Times New Roman" w:eastAsia="Times New Roman" w:hAnsi="Times New Roman" w:cs="Times New Roman"/>
          <w:b/>
          <w:color w:val="FF0000"/>
          <w:sz w:val="20"/>
          <w:szCs w:val="20"/>
          <w:lang w:eastAsia="it-IT"/>
        </w:rPr>
      </w:pPr>
    </w:p>
    <w:p w14:paraId="1DB40DED" w14:textId="68F5E5D7" w:rsidR="00AD718F" w:rsidRPr="004940FE" w:rsidRDefault="00AD718F" w:rsidP="0084262F">
      <w:pPr>
        <w:pStyle w:val="Paragrafoelenco"/>
        <w:numPr>
          <w:ilvl w:val="0"/>
          <w:numId w:val="5"/>
        </w:numPr>
        <w:autoSpaceDE w:val="0"/>
        <w:autoSpaceDN w:val="0"/>
        <w:adjustRightInd w:val="0"/>
        <w:spacing w:after="0" w:line="240" w:lineRule="auto"/>
        <w:ind w:left="709" w:hanging="710"/>
        <w:jc w:val="both"/>
        <w:rPr>
          <w:rFonts w:ascii="Times New Roman" w:eastAsia="Times New Roman" w:hAnsi="Times New Roman" w:cs="Times New Roman"/>
          <w:b/>
          <w:bCs/>
          <w:sz w:val="20"/>
          <w:szCs w:val="20"/>
        </w:rPr>
      </w:pPr>
      <w:r w:rsidRPr="004940FE">
        <w:rPr>
          <w:rFonts w:ascii="Times New Roman" w:eastAsia="Times New Roman" w:hAnsi="Times New Roman" w:cs="Times New Roman"/>
          <w:b/>
          <w:bCs/>
          <w:sz w:val="20"/>
          <w:szCs w:val="20"/>
        </w:rPr>
        <w:t>VERIFICA SUCCESSIVA ALLE OPERAZIONI DI GARA</w:t>
      </w:r>
    </w:p>
    <w:p w14:paraId="1F86EF01" w14:textId="77777777" w:rsidR="00AD718F" w:rsidRPr="005D4D77" w:rsidRDefault="00AD718F" w:rsidP="0084262F">
      <w:pPr>
        <w:autoSpaceDE w:val="0"/>
        <w:autoSpaceDN w:val="0"/>
        <w:adjustRightInd w:val="0"/>
        <w:spacing w:after="0" w:line="240" w:lineRule="auto"/>
        <w:ind w:left="709"/>
        <w:jc w:val="both"/>
        <w:rPr>
          <w:rFonts w:ascii="Times New Roman" w:eastAsia="Times New Roman" w:hAnsi="Times New Roman" w:cs="Times New Roman"/>
        </w:rPr>
      </w:pPr>
      <w:r w:rsidRPr="005D4D77">
        <w:rPr>
          <w:rFonts w:ascii="Times New Roman" w:eastAsia="Times New Roman" w:hAnsi="Times New Roman" w:cs="Times New Roman"/>
        </w:rPr>
        <w:t>Entro tre giorni dalla data di conclusione delle operazioni di gara, la Stazione appaltante provvederà a verificare nei confronti del concorrente che ha presentato il prezzo più basso e del concorrente che segue in graduatoria il possesso dei requisiti di ammissione e l’insussistenza delle cause di esclusione dalla gara, acquisendo la relativa documentazione presso le amministrazioni competenti. Detta verifica potrà essere estesa, ove la Stazione appaltante lo ritenga opportuno anche ad ulteriori concorrenti.</w:t>
      </w:r>
    </w:p>
    <w:p w14:paraId="733C9A34" w14:textId="2A6E5F84" w:rsidR="00244FBF" w:rsidRPr="00BF3D60" w:rsidRDefault="00AD718F" w:rsidP="0084262F">
      <w:pPr>
        <w:autoSpaceDE w:val="0"/>
        <w:autoSpaceDN w:val="0"/>
        <w:adjustRightInd w:val="0"/>
        <w:spacing w:after="0" w:line="240" w:lineRule="auto"/>
        <w:ind w:left="709"/>
        <w:jc w:val="both"/>
        <w:rPr>
          <w:rFonts w:ascii="Times New Roman" w:eastAsia="Times New Roman" w:hAnsi="Times New Roman" w:cs="Times New Roman"/>
        </w:rPr>
      </w:pPr>
      <w:r w:rsidRPr="005D4D77">
        <w:rPr>
          <w:rFonts w:ascii="Times New Roman" w:eastAsia="Times New Roman" w:hAnsi="Times New Roman" w:cs="Times New Roman"/>
        </w:rPr>
        <w:t>Qualora tali verifiche non confermino le dichiarazioni contenute nell'istanza di ammissione, si applicano le sanzioni dell’esclusione dalla gara e, ove ne ricorrano i presupposti, della segnalazione del fatto all’Autorità</w:t>
      </w:r>
      <w:r w:rsidR="00BF3D60">
        <w:rPr>
          <w:rFonts w:ascii="Times New Roman" w:eastAsia="Times New Roman" w:hAnsi="Times New Roman" w:cs="Times New Roman"/>
        </w:rPr>
        <w:t xml:space="preserve"> </w:t>
      </w:r>
      <w:r w:rsidRPr="005D4D77">
        <w:rPr>
          <w:rFonts w:ascii="Times New Roman" w:eastAsia="Times New Roman" w:hAnsi="Times New Roman" w:cs="Times New Roman"/>
        </w:rPr>
        <w:t>(ANAC), nonché per l’applicazione delle misure sanzionatorie previste dal Codice, si procederà alla conseguente, eventuale, nuova aggiudicazione</w:t>
      </w:r>
      <w:r w:rsidRPr="005D4D77">
        <w:rPr>
          <w:rFonts w:ascii="Times New Roman" w:eastAsia="Times New Roman" w:hAnsi="Times New Roman" w:cs="Times New Roman"/>
          <w:color w:val="FF0000"/>
        </w:rPr>
        <w:t>.</w:t>
      </w:r>
    </w:p>
    <w:p w14:paraId="47A93237" w14:textId="77777777" w:rsidR="00AD718F" w:rsidRPr="005D4D77" w:rsidRDefault="00AD718F" w:rsidP="0084262F">
      <w:pPr>
        <w:autoSpaceDE w:val="0"/>
        <w:autoSpaceDN w:val="0"/>
        <w:adjustRightInd w:val="0"/>
        <w:spacing w:after="0" w:line="240" w:lineRule="auto"/>
        <w:ind w:left="709"/>
        <w:jc w:val="both"/>
        <w:rPr>
          <w:rFonts w:ascii="Times New Roman" w:eastAsia="Times New Roman" w:hAnsi="Times New Roman" w:cs="Times New Roman"/>
        </w:rPr>
      </w:pPr>
      <w:r w:rsidRPr="005D4D77">
        <w:rPr>
          <w:rFonts w:ascii="Times New Roman" w:eastAsia="Times New Roman" w:hAnsi="Times New Roman" w:cs="Times New Roman"/>
        </w:rPr>
        <w:t>L’Impresa aggiudicataria al fine della sottoscrizione del contratto dovrà presentare:</w:t>
      </w:r>
    </w:p>
    <w:p w14:paraId="0C7B2410" w14:textId="7955ECD5" w:rsidR="00AD718F" w:rsidRPr="005D4D77" w:rsidRDefault="00AD718F" w:rsidP="0084262F">
      <w:pPr>
        <w:autoSpaceDE w:val="0"/>
        <w:autoSpaceDN w:val="0"/>
        <w:adjustRightInd w:val="0"/>
        <w:spacing w:after="0" w:line="240" w:lineRule="auto"/>
        <w:ind w:left="851"/>
        <w:jc w:val="both"/>
        <w:rPr>
          <w:rFonts w:ascii="Times New Roman" w:eastAsia="Times New Roman" w:hAnsi="Times New Roman" w:cs="Times New Roman"/>
        </w:rPr>
      </w:pPr>
      <w:r w:rsidRPr="005D4D77">
        <w:rPr>
          <w:rFonts w:ascii="Times New Roman" w:eastAsia="Times New Roman" w:hAnsi="Times New Roman" w:cs="Times New Roman"/>
        </w:rPr>
        <w:t>1) polizza fideiussoria bancaria o assicurativa per un importo pari al 10% del prezzo di aggiudicazione, I.V.A.</w:t>
      </w:r>
      <w:r w:rsidR="00BF3D60">
        <w:rPr>
          <w:rFonts w:ascii="Times New Roman" w:eastAsia="Times New Roman" w:hAnsi="Times New Roman" w:cs="Times New Roman"/>
        </w:rPr>
        <w:t xml:space="preserve"> </w:t>
      </w:r>
      <w:r w:rsidRPr="005D4D77">
        <w:rPr>
          <w:rFonts w:ascii="Times New Roman" w:eastAsia="Times New Roman" w:hAnsi="Times New Roman" w:cs="Times New Roman"/>
        </w:rPr>
        <w:t>ed imposte escluse, ed avente decorrenza dalla data di stipula del contratto o di inizio dell’esecuzione dello stesso. Si precisa che, ai sensi dell’art. 103 comma 1 del Codice, in caso di aggiudicazione con ribasso superiore al 10%, la garanzia fideiussoria dovrà essere aumentata di tanti punti percentuali quanti sono quelli eccedenti il 10%; qualora il ribasso fosse superiore 20%, l’aumento è di due punti percentuali per ogni punto di ribasso superiore al 20%. La fideiussione prodotta dovrà contenere l’espressa rinuncia al beneficio della preventiva escussione del debitore principale, la rinuncia all’eccezione di cui all’art. 1957, co. 2, del codice civile nonché l’operatività della garanzia medesima entro quindici giorni, a semplice richiesta scritta del Committente. Si precisa altresì che la cauzione potrà essere presentata nell’importo ridotto del 50% nei casi ammessi dalla vigente normativa. La mancata costituzione della garanzia determina la decadenza dell’affidamento e l’acquisizione della cauzione provvisoria di cui all’art. 103 comma 3 del Codice. La mancata presentazione di tale polizza determina la revoca dell’affidamento dei lavori.</w:t>
      </w:r>
    </w:p>
    <w:p w14:paraId="398867B1" w14:textId="09E15B74" w:rsidR="0000021A" w:rsidRPr="0000021A" w:rsidRDefault="00AD718F" w:rsidP="0084262F">
      <w:pPr>
        <w:autoSpaceDE w:val="0"/>
        <w:autoSpaceDN w:val="0"/>
        <w:adjustRightInd w:val="0"/>
        <w:spacing w:after="0" w:line="240" w:lineRule="auto"/>
        <w:ind w:left="851"/>
        <w:jc w:val="both"/>
        <w:rPr>
          <w:rFonts w:ascii="Times New Roman" w:hAnsi="Times New Roman" w:cs="Times New Roman"/>
        </w:rPr>
      </w:pPr>
      <w:r w:rsidRPr="0000021A">
        <w:rPr>
          <w:rFonts w:ascii="Times New Roman" w:eastAsia="Times New Roman" w:hAnsi="Times New Roman" w:cs="Times New Roman"/>
        </w:rPr>
        <w:t>2)</w:t>
      </w:r>
      <w:r w:rsidRPr="0000021A">
        <w:rPr>
          <w:rFonts w:ascii="Times New Roman" w:eastAsia="Times New Roman" w:hAnsi="Times New Roman" w:cs="Times New Roman"/>
          <w:color w:val="FF0000"/>
        </w:rPr>
        <w:t xml:space="preserve"> </w:t>
      </w:r>
      <w:r w:rsidR="0000021A" w:rsidRPr="0000021A">
        <w:rPr>
          <w:rFonts w:ascii="Times New Roman" w:hAnsi="Times New Roman" w:cs="Times New Roman"/>
        </w:rPr>
        <w:t xml:space="preserve">A norma dell'art. 103, comma 7, del d.lgs. n. 50/2016 e </w:t>
      </w:r>
      <w:proofErr w:type="spellStart"/>
      <w:r w:rsidR="0000021A" w:rsidRPr="0000021A">
        <w:rPr>
          <w:rFonts w:ascii="Times New Roman" w:hAnsi="Times New Roman" w:cs="Times New Roman"/>
        </w:rPr>
        <w:t>s.m.i.</w:t>
      </w:r>
      <w:proofErr w:type="spellEnd"/>
      <w:r w:rsidR="0000021A" w:rsidRPr="0000021A">
        <w:rPr>
          <w:rFonts w:ascii="Times New Roman" w:hAnsi="Times New Roman" w:cs="Times New Roman"/>
        </w:rPr>
        <w:t xml:space="preserve"> l'Appaltatore è obbligato a costituire e</w:t>
      </w:r>
      <w:r w:rsidR="0000021A">
        <w:rPr>
          <w:rFonts w:ascii="Times New Roman" w:hAnsi="Times New Roman" w:cs="Times New Roman"/>
        </w:rPr>
        <w:t xml:space="preserve"> </w:t>
      </w:r>
      <w:r w:rsidR="0000021A" w:rsidRPr="0000021A">
        <w:rPr>
          <w:rFonts w:ascii="Times New Roman" w:hAnsi="Times New Roman" w:cs="Times New Roman"/>
        </w:rPr>
        <w:t xml:space="preserve">consegnare alla stazione appaltante almeno dieci giorni prima della consegna </w:t>
      </w:r>
      <w:r w:rsidR="0000021A">
        <w:rPr>
          <w:rFonts w:ascii="Times New Roman" w:hAnsi="Times New Roman" w:cs="Times New Roman"/>
        </w:rPr>
        <w:t xml:space="preserve">dei lavori anche una polizza di </w:t>
      </w:r>
      <w:r w:rsidR="0000021A" w:rsidRPr="0000021A">
        <w:rPr>
          <w:rFonts w:ascii="Times New Roman" w:hAnsi="Times New Roman" w:cs="Times New Roman"/>
        </w:rPr>
        <w:t>assicurazione che copra i danni subiti dalle stazioni appaltanti a c</w:t>
      </w:r>
      <w:r w:rsidR="0000021A">
        <w:rPr>
          <w:rFonts w:ascii="Times New Roman" w:hAnsi="Times New Roman" w:cs="Times New Roman"/>
        </w:rPr>
        <w:t xml:space="preserve">ausa del danneggiamento o della </w:t>
      </w:r>
      <w:r w:rsidR="0000021A" w:rsidRPr="0000021A">
        <w:rPr>
          <w:rFonts w:ascii="Times New Roman" w:hAnsi="Times New Roman" w:cs="Times New Roman"/>
        </w:rPr>
        <w:t>distruzione totale o parziale di impianti ed opere, anche preesistenti, verificatis</w:t>
      </w:r>
      <w:r w:rsidR="0000021A">
        <w:rPr>
          <w:rFonts w:ascii="Times New Roman" w:hAnsi="Times New Roman" w:cs="Times New Roman"/>
        </w:rPr>
        <w:t xml:space="preserve">i nel corso dell'esecuzione dei </w:t>
      </w:r>
      <w:r w:rsidR="0000021A" w:rsidRPr="0000021A">
        <w:rPr>
          <w:rFonts w:ascii="Times New Roman" w:hAnsi="Times New Roman" w:cs="Times New Roman"/>
        </w:rPr>
        <w:t>lavori.</w:t>
      </w:r>
      <w:r w:rsidR="0000021A">
        <w:rPr>
          <w:rFonts w:ascii="Times New Roman" w:hAnsi="Times New Roman" w:cs="Times New Roman"/>
        </w:rPr>
        <w:t xml:space="preserve"> </w:t>
      </w:r>
      <w:r w:rsidR="0000021A" w:rsidRPr="0000021A">
        <w:rPr>
          <w:rFonts w:ascii="Times New Roman" w:hAnsi="Times New Roman" w:cs="Times New Roman"/>
        </w:rPr>
        <w:t xml:space="preserve">Tale polizza deve assicurare la stazione appaltante contro la responsabilità civile per </w:t>
      </w:r>
      <w:r w:rsidR="0000021A">
        <w:rPr>
          <w:rFonts w:ascii="Times New Roman" w:hAnsi="Times New Roman" w:cs="Times New Roman"/>
        </w:rPr>
        <w:t xml:space="preserve">danni causati a terzi nel corso </w:t>
      </w:r>
      <w:r w:rsidR="0000021A" w:rsidRPr="0000021A">
        <w:rPr>
          <w:rFonts w:ascii="Times New Roman" w:hAnsi="Times New Roman" w:cs="Times New Roman"/>
        </w:rPr>
        <w:t xml:space="preserve">dell’esecuzione dei lavori il cui massimale </w:t>
      </w:r>
      <w:r w:rsidR="00A76AD1">
        <w:rPr>
          <w:rFonts w:ascii="Times New Roman" w:hAnsi="Times New Roman" w:cs="Times New Roman"/>
        </w:rPr>
        <w:t>è pari ad € 1</w:t>
      </w:r>
      <w:r w:rsidR="0000021A" w:rsidRPr="0000021A">
        <w:rPr>
          <w:rFonts w:ascii="Times New Roman" w:hAnsi="Times New Roman" w:cs="Times New Roman"/>
        </w:rPr>
        <w:t>.000.000</w:t>
      </w:r>
      <w:r w:rsidR="00A76AD1">
        <w:rPr>
          <w:rFonts w:ascii="Times New Roman" w:hAnsi="Times New Roman" w:cs="Times New Roman"/>
        </w:rPr>
        <w:t>,00.</w:t>
      </w:r>
      <w:r w:rsidR="0000021A" w:rsidRPr="0000021A">
        <w:rPr>
          <w:rFonts w:ascii="Times New Roman" w:hAnsi="Times New Roman" w:cs="Times New Roman"/>
        </w:rPr>
        <w:t xml:space="preserve"> La copertura </w:t>
      </w:r>
      <w:r w:rsidR="0000021A">
        <w:rPr>
          <w:rFonts w:ascii="Times New Roman" w:hAnsi="Times New Roman" w:cs="Times New Roman"/>
        </w:rPr>
        <w:t xml:space="preserve">assicurativa decorre dalla data </w:t>
      </w:r>
      <w:r w:rsidR="0000021A" w:rsidRPr="0000021A">
        <w:rPr>
          <w:rFonts w:ascii="Times New Roman" w:hAnsi="Times New Roman" w:cs="Times New Roman"/>
        </w:rPr>
        <w:t>di consegna dei lavori e cessa alla data di emissione del certificato di collaudo p</w:t>
      </w:r>
      <w:r w:rsidR="0000021A">
        <w:rPr>
          <w:rFonts w:ascii="Times New Roman" w:hAnsi="Times New Roman" w:cs="Times New Roman"/>
        </w:rPr>
        <w:t xml:space="preserve">rovvisorio o del certificato di </w:t>
      </w:r>
      <w:r w:rsidR="0000021A" w:rsidRPr="0000021A">
        <w:rPr>
          <w:rFonts w:ascii="Times New Roman" w:hAnsi="Times New Roman" w:cs="Times New Roman"/>
        </w:rPr>
        <w:t>regolare esecuzione o comunque decorsi dodici mesi dalla data di ultimazione dei</w:t>
      </w:r>
      <w:r w:rsidR="0000021A">
        <w:rPr>
          <w:rFonts w:ascii="Times New Roman" w:hAnsi="Times New Roman" w:cs="Times New Roman"/>
        </w:rPr>
        <w:t xml:space="preserve"> lavori risultante dal relativo </w:t>
      </w:r>
      <w:r w:rsidR="0000021A" w:rsidRPr="0000021A">
        <w:rPr>
          <w:rFonts w:ascii="Times New Roman" w:hAnsi="Times New Roman" w:cs="Times New Roman"/>
        </w:rPr>
        <w:t xml:space="preserve">certificato. Qualora sia previsto un periodo di garanzia, la polizza assicurativa </w:t>
      </w:r>
      <w:r w:rsidR="0000021A">
        <w:rPr>
          <w:rFonts w:ascii="Times New Roman" w:hAnsi="Times New Roman" w:cs="Times New Roman"/>
        </w:rPr>
        <w:t xml:space="preserve">è sostituita da una polizza che </w:t>
      </w:r>
      <w:r w:rsidR="0000021A" w:rsidRPr="0000021A">
        <w:rPr>
          <w:rFonts w:ascii="Times New Roman" w:hAnsi="Times New Roman" w:cs="Times New Roman"/>
        </w:rPr>
        <w:t>tenga indenni le stazioni appaltanti da tutti i rischi connessi all'utilizzo delle</w:t>
      </w:r>
      <w:r w:rsidR="0000021A">
        <w:rPr>
          <w:rFonts w:ascii="Times New Roman" w:hAnsi="Times New Roman" w:cs="Times New Roman"/>
        </w:rPr>
        <w:t xml:space="preserve"> lavorazioni in garanzia o agli </w:t>
      </w:r>
      <w:r w:rsidR="0000021A" w:rsidRPr="0000021A">
        <w:rPr>
          <w:rFonts w:ascii="Times New Roman" w:hAnsi="Times New Roman" w:cs="Times New Roman"/>
        </w:rPr>
        <w:t>interventi per la loro eventuale sostituzione o rifacimento.</w:t>
      </w:r>
    </w:p>
    <w:p w14:paraId="5EADBB29" w14:textId="5E8B0101" w:rsidR="0000021A" w:rsidRPr="0000021A" w:rsidRDefault="00AD718F" w:rsidP="0084262F">
      <w:pPr>
        <w:autoSpaceDE w:val="0"/>
        <w:autoSpaceDN w:val="0"/>
        <w:adjustRightInd w:val="0"/>
        <w:spacing w:after="0" w:line="240" w:lineRule="auto"/>
        <w:ind w:left="851"/>
        <w:jc w:val="both"/>
        <w:rPr>
          <w:rFonts w:ascii="Times New Roman" w:eastAsia="Times New Roman" w:hAnsi="Times New Roman" w:cs="Times New Roman"/>
        </w:rPr>
      </w:pPr>
      <w:r w:rsidRPr="0000021A">
        <w:rPr>
          <w:rFonts w:ascii="Times New Roman" w:eastAsia="Times New Roman" w:hAnsi="Times New Roman" w:cs="Times New Roman"/>
        </w:rPr>
        <w:t>La mancata presentazione di tale polizza determina la revoca dell’affidamento dei lavori.</w:t>
      </w:r>
    </w:p>
    <w:p w14:paraId="40761714" w14:textId="77777777" w:rsidR="00AD718F" w:rsidRPr="0000021A" w:rsidRDefault="00AD718F" w:rsidP="0084262F">
      <w:pPr>
        <w:autoSpaceDE w:val="0"/>
        <w:autoSpaceDN w:val="0"/>
        <w:adjustRightInd w:val="0"/>
        <w:spacing w:after="0" w:line="240" w:lineRule="auto"/>
        <w:ind w:left="851"/>
        <w:jc w:val="both"/>
        <w:rPr>
          <w:rFonts w:ascii="Times New Roman" w:eastAsia="Times New Roman" w:hAnsi="Times New Roman" w:cs="Times New Roman"/>
        </w:rPr>
      </w:pPr>
      <w:r w:rsidRPr="0000021A">
        <w:rPr>
          <w:rFonts w:ascii="Times New Roman" w:eastAsia="Times New Roman" w:hAnsi="Times New Roman" w:cs="Times New Roman"/>
        </w:rPr>
        <w:t>3) Il piano operativo, nonché le eventuali proposte integrative del Piano di sicurezza e di coordinamento.</w:t>
      </w:r>
    </w:p>
    <w:p w14:paraId="0D603F33" w14:textId="77777777" w:rsidR="00AD718F" w:rsidRPr="005D4D77" w:rsidRDefault="00AD718F" w:rsidP="0084262F">
      <w:pPr>
        <w:autoSpaceDE w:val="0"/>
        <w:autoSpaceDN w:val="0"/>
        <w:adjustRightInd w:val="0"/>
        <w:spacing w:after="0" w:line="240" w:lineRule="auto"/>
        <w:ind w:left="851"/>
        <w:jc w:val="both"/>
        <w:rPr>
          <w:rFonts w:ascii="Times New Roman" w:eastAsia="Times New Roman" w:hAnsi="Times New Roman" w:cs="Times New Roman"/>
        </w:rPr>
      </w:pPr>
      <w:r w:rsidRPr="005D4D77">
        <w:rPr>
          <w:rFonts w:ascii="Times New Roman" w:eastAsia="Times New Roman" w:hAnsi="Times New Roman" w:cs="Times New Roman"/>
        </w:rPr>
        <w:t>4) Contratto di subappalto, qualora l'impresa aggiudicataria, ai sensi dell’art.105 del Codice, intenda subappaltare parte dei lavori.</w:t>
      </w:r>
    </w:p>
    <w:p w14:paraId="0DDACB40" w14:textId="77777777" w:rsidR="00AD718F" w:rsidRDefault="00AD718F" w:rsidP="0084262F">
      <w:pPr>
        <w:autoSpaceDE w:val="0"/>
        <w:autoSpaceDN w:val="0"/>
        <w:adjustRightInd w:val="0"/>
        <w:spacing w:after="0" w:line="240" w:lineRule="auto"/>
        <w:ind w:left="851"/>
        <w:jc w:val="both"/>
        <w:rPr>
          <w:rFonts w:ascii="Times New Roman" w:eastAsia="Calibri" w:hAnsi="Times New Roman" w:cs="Times New Roman"/>
          <w:b/>
          <w:bCs/>
          <w:i/>
          <w:iCs/>
          <w:color w:val="FF0000"/>
        </w:rPr>
      </w:pPr>
    </w:p>
    <w:p w14:paraId="1E3572F6" w14:textId="1B1CA987" w:rsidR="00076280" w:rsidRPr="004940FE" w:rsidRDefault="00076280" w:rsidP="0084262F">
      <w:pPr>
        <w:pStyle w:val="Paragrafoelenco"/>
        <w:numPr>
          <w:ilvl w:val="0"/>
          <w:numId w:val="5"/>
        </w:numPr>
        <w:autoSpaceDE w:val="0"/>
        <w:autoSpaceDN w:val="0"/>
        <w:adjustRightInd w:val="0"/>
        <w:spacing w:after="0" w:line="240" w:lineRule="auto"/>
        <w:ind w:left="851" w:hanging="710"/>
        <w:jc w:val="both"/>
        <w:rPr>
          <w:rFonts w:ascii="Times New Roman" w:eastAsia="Calibri" w:hAnsi="Times New Roman" w:cs="Times New Roman"/>
          <w:b/>
          <w:bCs/>
          <w:sz w:val="20"/>
          <w:szCs w:val="20"/>
        </w:rPr>
      </w:pPr>
      <w:r w:rsidRPr="004940FE">
        <w:rPr>
          <w:rFonts w:ascii="Times New Roman" w:eastAsia="Calibri" w:hAnsi="Times New Roman" w:cs="Times New Roman"/>
          <w:b/>
          <w:bCs/>
          <w:sz w:val="20"/>
          <w:szCs w:val="20"/>
        </w:rPr>
        <w:t>STIPULA DEL CONTRATTO</w:t>
      </w:r>
    </w:p>
    <w:p w14:paraId="03881B37" w14:textId="5C495EFD" w:rsidR="00076280" w:rsidRPr="00E82346" w:rsidRDefault="00076280" w:rsidP="0084262F">
      <w:pPr>
        <w:autoSpaceDE w:val="0"/>
        <w:autoSpaceDN w:val="0"/>
        <w:adjustRightInd w:val="0"/>
        <w:spacing w:after="0" w:line="240" w:lineRule="auto"/>
        <w:ind w:left="851"/>
        <w:jc w:val="both"/>
        <w:rPr>
          <w:rFonts w:ascii="Times New Roman" w:eastAsia="Calibri" w:hAnsi="Times New Roman" w:cs="Times New Roman"/>
          <w:bCs/>
        </w:rPr>
      </w:pPr>
      <w:r w:rsidRPr="00E82346">
        <w:rPr>
          <w:rFonts w:ascii="Times New Roman" w:eastAsia="Calibri" w:hAnsi="Times New Roman" w:cs="Times New Roman"/>
          <w:bCs/>
        </w:rPr>
        <w:t xml:space="preserve">La sottoscrizione del contratto avverrà </w:t>
      </w:r>
      <w:r w:rsidR="00530732" w:rsidRPr="00E82346">
        <w:rPr>
          <w:rFonts w:ascii="Times New Roman" w:eastAsia="Calibri" w:hAnsi="Times New Roman" w:cs="Times New Roman"/>
          <w:bCs/>
        </w:rPr>
        <w:t>ai sensi dell’art.32</w:t>
      </w:r>
      <w:r w:rsidRPr="00E82346">
        <w:rPr>
          <w:rFonts w:ascii="Times New Roman" w:eastAsia="Calibri" w:hAnsi="Times New Roman" w:cs="Times New Roman"/>
          <w:bCs/>
        </w:rPr>
        <w:t xml:space="preserve"> del </w:t>
      </w:r>
      <w:proofErr w:type="spellStart"/>
      <w:r w:rsidRPr="00E82346">
        <w:rPr>
          <w:rFonts w:ascii="Times New Roman" w:eastAsia="Calibri" w:hAnsi="Times New Roman" w:cs="Times New Roman"/>
          <w:bCs/>
        </w:rPr>
        <w:t>D.Lsg</w:t>
      </w:r>
      <w:proofErr w:type="spellEnd"/>
      <w:r w:rsidRPr="00E82346">
        <w:rPr>
          <w:rFonts w:ascii="Times New Roman" w:eastAsia="Calibri" w:hAnsi="Times New Roman" w:cs="Times New Roman"/>
          <w:bCs/>
        </w:rPr>
        <w:t xml:space="preserve">. 50/2016 e </w:t>
      </w:r>
      <w:proofErr w:type="spellStart"/>
      <w:proofErr w:type="gramStart"/>
      <w:r w:rsidRPr="00E82346">
        <w:rPr>
          <w:rFonts w:ascii="Times New Roman" w:eastAsia="Calibri" w:hAnsi="Times New Roman" w:cs="Times New Roman"/>
          <w:bCs/>
        </w:rPr>
        <w:t>s.m.i.</w:t>
      </w:r>
      <w:proofErr w:type="spellEnd"/>
      <w:r w:rsidRPr="00E82346">
        <w:rPr>
          <w:rFonts w:ascii="Times New Roman" w:eastAsia="Calibri" w:hAnsi="Times New Roman" w:cs="Times New Roman"/>
          <w:bCs/>
        </w:rPr>
        <w:t>.</w:t>
      </w:r>
      <w:proofErr w:type="gramEnd"/>
      <w:r w:rsidRPr="00E82346">
        <w:rPr>
          <w:rFonts w:ascii="Times New Roman" w:eastAsia="Calibri" w:hAnsi="Times New Roman" w:cs="Times New Roman"/>
          <w:bCs/>
        </w:rPr>
        <w:t xml:space="preserve"> </w:t>
      </w:r>
    </w:p>
    <w:p w14:paraId="1788CA46" w14:textId="77777777" w:rsidR="00076280" w:rsidRPr="00530732" w:rsidRDefault="00076280" w:rsidP="0084262F">
      <w:pPr>
        <w:autoSpaceDE w:val="0"/>
        <w:autoSpaceDN w:val="0"/>
        <w:adjustRightInd w:val="0"/>
        <w:spacing w:after="0" w:line="240" w:lineRule="auto"/>
        <w:ind w:left="851"/>
        <w:jc w:val="both"/>
        <w:rPr>
          <w:rFonts w:ascii="Times New Roman" w:eastAsia="Calibri" w:hAnsi="Times New Roman" w:cs="Times New Roman"/>
        </w:rPr>
      </w:pPr>
      <w:r w:rsidRPr="00530732">
        <w:rPr>
          <w:rFonts w:ascii="Times New Roman" w:eastAsia="Calibri" w:hAnsi="Times New Roman" w:cs="Times New Roman"/>
        </w:rPr>
        <w:t>Sono a carico dell’affidatario le spese relative alla sottoscrizione del contratto.</w:t>
      </w:r>
    </w:p>
    <w:p w14:paraId="59B14E04" w14:textId="77777777" w:rsidR="00244FBF" w:rsidRDefault="00244FBF" w:rsidP="0084262F">
      <w:pPr>
        <w:autoSpaceDE w:val="0"/>
        <w:autoSpaceDN w:val="0"/>
        <w:spacing w:after="0" w:line="240" w:lineRule="auto"/>
        <w:ind w:left="851"/>
        <w:jc w:val="both"/>
        <w:rPr>
          <w:rFonts w:ascii="Times New Roman" w:eastAsia="Times New Roman" w:hAnsi="Times New Roman" w:cs="Times New Roman"/>
          <w:b/>
          <w:bCs/>
          <w:sz w:val="20"/>
          <w:szCs w:val="20"/>
        </w:rPr>
      </w:pPr>
    </w:p>
    <w:p w14:paraId="4EE1A369" w14:textId="71F9280B" w:rsidR="00244FBF" w:rsidRPr="004940FE" w:rsidRDefault="00244FBF" w:rsidP="004940FE">
      <w:pPr>
        <w:pStyle w:val="Paragrafoelenco"/>
        <w:numPr>
          <w:ilvl w:val="0"/>
          <w:numId w:val="5"/>
        </w:numPr>
        <w:autoSpaceDE w:val="0"/>
        <w:autoSpaceDN w:val="0"/>
        <w:spacing w:after="0" w:line="240" w:lineRule="auto"/>
        <w:ind w:left="284" w:hanging="568"/>
        <w:jc w:val="both"/>
        <w:rPr>
          <w:rFonts w:ascii="Times New Roman" w:eastAsia="Times New Roman" w:hAnsi="Times New Roman" w:cs="Times New Roman"/>
          <w:b/>
          <w:bCs/>
          <w:lang w:eastAsia="it-IT"/>
        </w:rPr>
      </w:pPr>
      <w:r w:rsidRPr="004940FE">
        <w:rPr>
          <w:rFonts w:ascii="Times New Roman" w:eastAsia="Times New Roman" w:hAnsi="Times New Roman" w:cs="Times New Roman"/>
          <w:b/>
          <w:bCs/>
          <w:sz w:val="20"/>
          <w:szCs w:val="20"/>
        </w:rPr>
        <w:t xml:space="preserve">  </w:t>
      </w:r>
      <w:r w:rsidRPr="004940FE">
        <w:rPr>
          <w:rFonts w:ascii="Times New Roman" w:eastAsia="Times New Roman" w:hAnsi="Times New Roman" w:cs="Times New Roman"/>
          <w:b/>
          <w:bCs/>
          <w:sz w:val="20"/>
          <w:szCs w:val="20"/>
          <w:lang w:eastAsia="it-IT"/>
        </w:rPr>
        <w:t xml:space="preserve">INFORMAZIONI PER L’AGGIUDICATARIO E OBBLIGO INIZIO LAVORI ENTRO IL </w:t>
      </w:r>
      <w:r w:rsidR="00710ED2">
        <w:rPr>
          <w:rFonts w:ascii="Times New Roman" w:eastAsia="Times New Roman" w:hAnsi="Times New Roman" w:cs="Times New Roman"/>
          <w:b/>
          <w:bCs/>
          <w:sz w:val="20"/>
          <w:szCs w:val="20"/>
          <w:lang w:eastAsia="it-IT"/>
        </w:rPr>
        <w:t>1</w:t>
      </w:r>
      <w:r w:rsidR="0084262F">
        <w:rPr>
          <w:rFonts w:ascii="Times New Roman" w:eastAsia="Times New Roman" w:hAnsi="Times New Roman" w:cs="Times New Roman"/>
          <w:b/>
          <w:bCs/>
          <w:sz w:val="20"/>
          <w:szCs w:val="20"/>
          <w:lang w:eastAsia="it-IT"/>
        </w:rPr>
        <w:t>9</w:t>
      </w:r>
      <w:r w:rsidR="003F1197">
        <w:rPr>
          <w:rFonts w:ascii="Times New Roman" w:eastAsia="Times New Roman" w:hAnsi="Times New Roman" w:cs="Times New Roman"/>
          <w:b/>
          <w:bCs/>
          <w:sz w:val="20"/>
          <w:szCs w:val="20"/>
          <w:lang w:eastAsia="it-IT"/>
        </w:rPr>
        <w:t>.06</w:t>
      </w:r>
      <w:r w:rsidR="00A76AD1">
        <w:rPr>
          <w:rFonts w:ascii="Times New Roman" w:eastAsia="Times New Roman" w:hAnsi="Times New Roman" w:cs="Times New Roman"/>
          <w:b/>
          <w:bCs/>
          <w:sz w:val="20"/>
          <w:szCs w:val="20"/>
          <w:lang w:eastAsia="it-IT"/>
        </w:rPr>
        <w:t>.202</w:t>
      </w:r>
      <w:r w:rsidR="00710ED2">
        <w:rPr>
          <w:rFonts w:ascii="Times New Roman" w:eastAsia="Times New Roman" w:hAnsi="Times New Roman" w:cs="Times New Roman"/>
          <w:b/>
          <w:bCs/>
          <w:sz w:val="20"/>
          <w:szCs w:val="20"/>
          <w:lang w:eastAsia="it-IT"/>
        </w:rPr>
        <w:t>1</w:t>
      </w:r>
    </w:p>
    <w:p w14:paraId="4146E530" w14:textId="6280F44A" w:rsidR="00244FBF" w:rsidRPr="00E82346" w:rsidRDefault="00244FBF" w:rsidP="004940FE">
      <w:pPr>
        <w:autoSpaceDE w:val="0"/>
        <w:autoSpaceDN w:val="0"/>
        <w:spacing w:after="0" w:line="240" w:lineRule="auto"/>
        <w:ind w:left="426"/>
        <w:jc w:val="both"/>
        <w:rPr>
          <w:rFonts w:ascii="Times New Roman" w:eastAsia="Times New Roman" w:hAnsi="Times New Roman" w:cs="Times New Roman"/>
          <w:lang w:eastAsia="it-IT"/>
        </w:rPr>
      </w:pPr>
      <w:r w:rsidRPr="00E82346">
        <w:rPr>
          <w:rFonts w:ascii="Times New Roman" w:eastAsia="Times New Roman" w:hAnsi="Times New Roman" w:cs="Times New Roman"/>
          <w:b/>
          <w:bCs/>
          <w:sz w:val="20"/>
          <w:szCs w:val="20"/>
          <w:u w:val="single"/>
          <w:lang w:eastAsia="it-IT"/>
        </w:rPr>
        <w:t xml:space="preserve">L’AFFIDATARIO È TENUTO AD INIZIARE I LAVORI ENTRO IL </w:t>
      </w:r>
      <w:r w:rsidR="0084262F">
        <w:rPr>
          <w:rFonts w:ascii="Times New Roman" w:eastAsia="Times New Roman" w:hAnsi="Times New Roman" w:cs="Times New Roman"/>
          <w:b/>
          <w:bCs/>
          <w:sz w:val="20"/>
          <w:szCs w:val="20"/>
          <w:u w:val="single"/>
          <w:lang w:eastAsia="it-IT"/>
        </w:rPr>
        <w:t>19</w:t>
      </w:r>
      <w:r w:rsidR="003F1197">
        <w:rPr>
          <w:rFonts w:ascii="Times New Roman" w:eastAsia="Times New Roman" w:hAnsi="Times New Roman" w:cs="Times New Roman"/>
          <w:b/>
          <w:bCs/>
          <w:sz w:val="20"/>
          <w:szCs w:val="20"/>
          <w:u w:val="single"/>
          <w:lang w:eastAsia="it-IT"/>
        </w:rPr>
        <w:t>.06</w:t>
      </w:r>
      <w:r w:rsidRPr="00E82346">
        <w:rPr>
          <w:rFonts w:ascii="Times New Roman" w:eastAsia="Times New Roman" w:hAnsi="Times New Roman" w:cs="Times New Roman"/>
          <w:b/>
          <w:bCs/>
          <w:sz w:val="20"/>
          <w:szCs w:val="20"/>
          <w:u w:val="single"/>
          <w:lang w:eastAsia="it-IT"/>
        </w:rPr>
        <w:t xml:space="preserve">.2020 PENA LA REVOCA </w:t>
      </w:r>
      <w:r w:rsidR="00DF6071">
        <w:rPr>
          <w:rFonts w:ascii="Times New Roman" w:eastAsia="Times New Roman" w:hAnsi="Times New Roman" w:cs="Times New Roman"/>
          <w:b/>
          <w:bCs/>
          <w:sz w:val="20"/>
          <w:szCs w:val="20"/>
          <w:u w:val="single"/>
          <w:lang w:eastAsia="it-IT"/>
        </w:rPr>
        <w:t>DEL FINANZIAMENTO RELATIVO ALL’OPERA</w:t>
      </w:r>
      <w:r w:rsidRPr="00E82346">
        <w:rPr>
          <w:rFonts w:ascii="Times New Roman" w:eastAsia="Times New Roman" w:hAnsi="Times New Roman" w:cs="Times New Roman"/>
          <w:lang w:eastAsia="it-IT"/>
        </w:rPr>
        <w:t>.</w:t>
      </w:r>
    </w:p>
    <w:p w14:paraId="57D32772" w14:textId="77777777" w:rsidR="00244FBF" w:rsidRPr="005D4D77" w:rsidRDefault="00244FBF" w:rsidP="004940FE">
      <w:pPr>
        <w:autoSpaceDE w:val="0"/>
        <w:autoSpaceDN w:val="0"/>
        <w:spacing w:after="0" w:line="240" w:lineRule="auto"/>
        <w:ind w:left="426"/>
        <w:jc w:val="both"/>
        <w:rPr>
          <w:rFonts w:ascii="Times New Roman" w:eastAsia="Times New Roman" w:hAnsi="Times New Roman" w:cs="Times New Roman"/>
        </w:rPr>
      </w:pPr>
      <w:r w:rsidRPr="005D4D77">
        <w:rPr>
          <w:rFonts w:ascii="Times New Roman" w:eastAsia="Times New Roman" w:hAnsi="Times New Roman" w:cs="Times New Roman"/>
          <w:lang w:eastAsia="it-IT"/>
        </w:rPr>
        <w:t xml:space="preserve">Sono a carico dell’aggiudicatario, oltre alle spese inerenti e conseguenti </w:t>
      </w:r>
      <w:r>
        <w:rPr>
          <w:rFonts w:ascii="Times New Roman" w:eastAsia="Times New Roman" w:hAnsi="Times New Roman" w:cs="Times New Roman"/>
          <w:lang w:eastAsia="it-IT"/>
        </w:rPr>
        <w:t>il</w:t>
      </w:r>
      <w:r w:rsidRPr="005D4D77">
        <w:rPr>
          <w:rFonts w:ascii="Times New Roman" w:eastAsia="Times New Roman" w:hAnsi="Times New Roman" w:cs="Times New Roman"/>
          <w:lang w:eastAsia="it-IT"/>
        </w:rPr>
        <w:t xml:space="preserve"> contratto, tutti gli oneri previsti dalla vigente normativa nonché le spese relative alla procedura di gara. L’impresa dovrà rispettare integralmente quanto previsto dalla circolare del Ministero LL.PP. – Ispettorato Generale per l’A.N.C. per i Contratti – n. 880U.L. del 13/05/1986 in tema di CCNL per gli operai dipendenti delle aziende industriali edili ed affini e negli accordi locali integrativi dello stesso, in vigore per il tempo e nella località in cui si svolgono i lavori. L’aggiudicatario ha l’onere di esporre, nel cantiere e nelle strade di accesso allo stesso, regolari cartelli con l’indicazione dell’oggetto dei lavori e del committente degli stessi nonché di quant’altro verrà prescritto dalla Stazione Appaltante e/o dalla Direzione dei Lavori. </w:t>
      </w:r>
    </w:p>
    <w:p w14:paraId="75C4A93B" w14:textId="77777777" w:rsidR="00076280" w:rsidRPr="00076280" w:rsidRDefault="00076280" w:rsidP="00076280">
      <w:pPr>
        <w:autoSpaceDE w:val="0"/>
        <w:autoSpaceDN w:val="0"/>
        <w:adjustRightInd w:val="0"/>
        <w:spacing w:after="0" w:line="240" w:lineRule="auto"/>
        <w:jc w:val="both"/>
        <w:rPr>
          <w:rFonts w:ascii="Times New Roman" w:eastAsia="Calibri" w:hAnsi="Times New Roman" w:cs="Times New Roman"/>
          <w:b/>
          <w:bCs/>
          <w:i/>
          <w:iCs/>
          <w:color w:val="FF0000"/>
        </w:rPr>
      </w:pPr>
    </w:p>
    <w:p w14:paraId="149D396B" w14:textId="4F1E4560" w:rsidR="00076280" w:rsidRPr="004940FE" w:rsidRDefault="00076280" w:rsidP="004940FE">
      <w:pPr>
        <w:pStyle w:val="Paragrafoelenco"/>
        <w:numPr>
          <w:ilvl w:val="0"/>
          <w:numId w:val="5"/>
        </w:numPr>
        <w:autoSpaceDE w:val="0"/>
        <w:autoSpaceDN w:val="0"/>
        <w:adjustRightInd w:val="0"/>
        <w:spacing w:after="0" w:line="240" w:lineRule="auto"/>
        <w:ind w:left="426" w:hanging="710"/>
        <w:jc w:val="both"/>
        <w:rPr>
          <w:rFonts w:ascii="Times New Roman" w:eastAsia="Calibri" w:hAnsi="Times New Roman" w:cs="Times New Roman"/>
          <w:b/>
          <w:bCs/>
          <w:sz w:val="20"/>
          <w:szCs w:val="20"/>
        </w:rPr>
      </w:pPr>
      <w:r w:rsidRPr="004940FE">
        <w:rPr>
          <w:rFonts w:ascii="Times New Roman" w:eastAsia="Calibri" w:hAnsi="Times New Roman" w:cs="Times New Roman"/>
          <w:b/>
          <w:bCs/>
          <w:sz w:val="20"/>
          <w:szCs w:val="20"/>
        </w:rPr>
        <w:t>TRACCIABILITA’ DEI FLUSSI FINANZIARI</w:t>
      </w:r>
    </w:p>
    <w:p w14:paraId="6EB07072" w14:textId="77777777" w:rsidR="00076280" w:rsidRPr="00244FBF" w:rsidRDefault="00076280" w:rsidP="004940FE">
      <w:pPr>
        <w:spacing w:after="0" w:line="240" w:lineRule="auto"/>
        <w:ind w:left="426"/>
        <w:jc w:val="both"/>
        <w:rPr>
          <w:rFonts w:ascii="Times New Roman" w:eastAsia="Calibri" w:hAnsi="Times New Roman" w:cs="Times New Roman"/>
          <w:b/>
          <w:bCs/>
          <w:i/>
          <w:iCs/>
        </w:rPr>
      </w:pPr>
      <w:r w:rsidRPr="00244FBF">
        <w:rPr>
          <w:rFonts w:ascii="Times New Roman" w:eastAsia="Times New Roman" w:hAnsi="Times New Roman" w:cs="Times New Roman"/>
          <w:lang w:eastAsia="it-IT"/>
        </w:rPr>
        <w:lastRenderedPageBreak/>
        <w:t xml:space="preserve">L’aggiudicatario dovrà conformarsi alla normativa in tema di tracciabilità dei flussi finanziari e dovrà comunicare alla stazione appaltante gli estremi del conto corrente che si impegna ad utilizzare, anche in via non esclusiva, per le commesse pubbliche con indicazione delle persone delegate ad operare e delle altre informazioni previste dalla legge 13/08/2010, n. 136 e </w:t>
      </w:r>
      <w:proofErr w:type="spellStart"/>
      <w:r w:rsidRPr="00244FBF">
        <w:rPr>
          <w:rFonts w:ascii="Times New Roman" w:eastAsia="Times New Roman" w:hAnsi="Times New Roman" w:cs="Times New Roman"/>
          <w:lang w:eastAsia="it-IT"/>
        </w:rPr>
        <w:t>s.m.i.</w:t>
      </w:r>
      <w:proofErr w:type="spellEnd"/>
      <w:r w:rsidRPr="00244FBF">
        <w:rPr>
          <w:rFonts w:ascii="Times New Roman" w:eastAsia="Calibri" w:hAnsi="Times New Roman" w:cs="Times New Roman"/>
          <w:b/>
          <w:bCs/>
          <w:i/>
          <w:iCs/>
        </w:rPr>
        <w:t xml:space="preserve"> </w:t>
      </w:r>
    </w:p>
    <w:p w14:paraId="01D6B68F" w14:textId="77777777" w:rsidR="00076280" w:rsidRPr="00076280" w:rsidRDefault="00076280" w:rsidP="004940FE">
      <w:pPr>
        <w:autoSpaceDE w:val="0"/>
        <w:autoSpaceDN w:val="0"/>
        <w:adjustRightInd w:val="0"/>
        <w:spacing w:after="0" w:line="240" w:lineRule="auto"/>
        <w:ind w:left="426"/>
        <w:jc w:val="both"/>
        <w:rPr>
          <w:rFonts w:ascii="Times New Roman" w:eastAsia="Calibri" w:hAnsi="Times New Roman" w:cs="Times New Roman"/>
          <w:b/>
          <w:bCs/>
          <w:i/>
          <w:iCs/>
          <w:color w:val="FF0000"/>
        </w:rPr>
      </w:pPr>
    </w:p>
    <w:p w14:paraId="25264A37" w14:textId="25B69AA8" w:rsidR="00076280" w:rsidRPr="004940FE" w:rsidRDefault="00076280" w:rsidP="004940FE">
      <w:pPr>
        <w:pStyle w:val="Paragrafoelenco"/>
        <w:numPr>
          <w:ilvl w:val="0"/>
          <w:numId w:val="5"/>
        </w:numPr>
        <w:overflowPunct w:val="0"/>
        <w:autoSpaceDE w:val="0"/>
        <w:autoSpaceDN w:val="0"/>
        <w:adjustRightInd w:val="0"/>
        <w:spacing w:after="0" w:line="240" w:lineRule="auto"/>
        <w:ind w:left="426" w:right="-24" w:hanging="568"/>
        <w:jc w:val="both"/>
        <w:rPr>
          <w:rFonts w:ascii="Times New Roman" w:eastAsia="Times New Roman" w:hAnsi="Times New Roman" w:cs="Times New Roman"/>
          <w:sz w:val="20"/>
          <w:szCs w:val="20"/>
          <w:lang w:eastAsia="it-IT"/>
        </w:rPr>
      </w:pPr>
      <w:r w:rsidRPr="004940FE">
        <w:rPr>
          <w:rFonts w:ascii="Times New Roman" w:eastAsia="Times New Roman" w:hAnsi="Times New Roman" w:cs="Times New Roman"/>
          <w:b/>
          <w:sz w:val="20"/>
          <w:szCs w:val="20"/>
          <w:lang w:eastAsia="it-IT"/>
        </w:rPr>
        <w:t>RISERVATEZZA E TUTELA DEI DATI</w:t>
      </w:r>
      <w:r w:rsidRPr="004940FE">
        <w:rPr>
          <w:rFonts w:ascii="Times New Roman" w:eastAsia="Times New Roman" w:hAnsi="Times New Roman" w:cs="Times New Roman"/>
          <w:sz w:val="20"/>
          <w:szCs w:val="20"/>
          <w:lang w:eastAsia="it-IT"/>
        </w:rPr>
        <w:t xml:space="preserve"> </w:t>
      </w:r>
    </w:p>
    <w:p w14:paraId="48F9F7A6" w14:textId="77777777" w:rsidR="00076280" w:rsidRPr="00244FBF" w:rsidRDefault="00076280" w:rsidP="004940FE">
      <w:pPr>
        <w:autoSpaceDE w:val="0"/>
        <w:autoSpaceDN w:val="0"/>
        <w:adjustRightInd w:val="0"/>
        <w:spacing w:after="0" w:line="240" w:lineRule="auto"/>
        <w:ind w:left="426"/>
        <w:jc w:val="both"/>
        <w:rPr>
          <w:rFonts w:ascii="Times New Roman" w:eastAsia="Calibri" w:hAnsi="Times New Roman" w:cs="Times New Roman"/>
          <w:b/>
          <w:bCs/>
          <w:i/>
          <w:iCs/>
        </w:rPr>
      </w:pPr>
      <w:r w:rsidRPr="00244FBF">
        <w:rPr>
          <w:rFonts w:ascii="Times New Roman" w:eastAsia="Times New Roman" w:hAnsi="Times New Roman" w:cs="Times New Roman"/>
          <w:lang w:eastAsia="it-IT"/>
        </w:rPr>
        <w:t xml:space="preserve">Ai sensi dell’articolo 13 del decreto legislativo n. 196 del 30/06/2003 e </w:t>
      </w:r>
      <w:proofErr w:type="gramStart"/>
      <w:r w:rsidRPr="00244FBF">
        <w:rPr>
          <w:rFonts w:ascii="Times New Roman" w:eastAsia="Times New Roman" w:hAnsi="Times New Roman" w:cs="Times New Roman"/>
          <w:lang w:eastAsia="it-IT"/>
        </w:rPr>
        <w:t>s .</w:t>
      </w:r>
      <w:proofErr w:type="spellStart"/>
      <w:proofErr w:type="gramEnd"/>
      <w:r w:rsidRPr="00244FBF">
        <w:rPr>
          <w:rFonts w:ascii="Times New Roman" w:eastAsia="Times New Roman" w:hAnsi="Times New Roman" w:cs="Times New Roman"/>
          <w:lang w:eastAsia="it-IT"/>
        </w:rPr>
        <w:t>m.i.</w:t>
      </w:r>
      <w:proofErr w:type="spellEnd"/>
      <w:r w:rsidRPr="00244FBF">
        <w:rPr>
          <w:rFonts w:ascii="Times New Roman" w:eastAsia="Times New Roman" w:hAnsi="Times New Roman" w:cs="Times New Roman"/>
          <w:lang w:eastAsia="it-IT"/>
        </w:rPr>
        <w:t xml:space="preserve"> codice, in materia di protezione dei dati personale, la Stazione appaltante informa gli operatori economici che il Comune di Micigliano tratterà i dati, della presente procedura in maniera manuale ed informatizzata per lo svolgimento delle attività e per l’assolvimento degli obblighi previsti dalle disposizioni legislative e normative in materia. Agli operatori economici sono riconosciuti i diritti di cui agli articoli 7 e seguenti del d.lgs. 196/2003 e </w:t>
      </w:r>
      <w:proofErr w:type="spellStart"/>
      <w:proofErr w:type="gramStart"/>
      <w:r w:rsidRPr="00244FBF">
        <w:rPr>
          <w:rFonts w:ascii="Times New Roman" w:eastAsia="Times New Roman" w:hAnsi="Times New Roman" w:cs="Times New Roman"/>
          <w:lang w:eastAsia="it-IT"/>
        </w:rPr>
        <w:t>s.m.i.</w:t>
      </w:r>
      <w:proofErr w:type="spellEnd"/>
      <w:r w:rsidRPr="00244FBF">
        <w:rPr>
          <w:rFonts w:ascii="Times New Roman" w:eastAsia="Times New Roman" w:hAnsi="Times New Roman" w:cs="Times New Roman"/>
          <w:lang w:eastAsia="it-IT"/>
        </w:rPr>
        <w:t>.</w:t>
      </w:r>
      <w:proofErr w:type="gramEnd"/>
      <w:r w:rsidRPr="00244FBF">
        <w:rPr>
          <w:rFonts w:ascii="Times New Roman" w:eastAsia="Times New Roman" w:hAnsi="Times New Roman" w:cs="Times New Roman"/>
          <w:lang w:eastAsia="it-IT"/>
        </w:rPr>
        <w:t xml:space="preserve"> Gli operatori economici hanno l’obbligo di mantenere riservati i dati e le informazioni inerenti la presente indagine di mercato che transitano per le apparecchiature di elaborazione dati, di cui vengono a conoscenza e si impegnano a non divulgarli in alcun modo e in qualsiasi forma e di non farne oggetto di utilizzazione a qualsiasi titolo per scopi diversi da quelli strettamente necessari alla manifestazione di interesse. Gli operatori economici sono responsabili per l’esatta osservanza dei propri dipendenti, consulenti e collaboratori, degli obblighi di segretezza anzidetti. In caso di inosservanza degli obblighi di riservatezza, la Stazione appaltante ha facoltà di assumere determinazioni in merito, fermo restando che gli operatori economici saranno tenuti a risarcire tutti i danni che dovessero derivare alla Stazione appaltante stessa.</w:t>
      </w:r>
    </w:p>
    <w:p w14:paraId="389E79B7" w14:textId="77777777" w:rsidR="00076280" w:rsidRPr="00076280" w:rsidRDefault="00076280" w:rsidP="004940FE">
      <w:pPr>
        <w:autoSpaceDE w:val="0"/>
        <w:autoSpaceDN w:val="0"/>
        <w:adjustRightInd w:val="0"/>
        <w:spacing w:after="0" w:line="240" w:lineRule="auto"/>
        <w:ind w:left="426"/>
        <w:jc w:val="both"/>
        <w:rPr>
          <w:rFonts w:ascii="Times New Roman" w:eastAsia="Calibri" w:hAnsi="Times New Roman" w:cs="Times New Roman"/>
          <w:b/>
          <w:bCs/>
          <w:i/>
          <w:iCs/>
          <w:color w:val="FF0000"/>
        </w:rPr>
      </w:pPr>
    </w:p>
    <w:p w14:paraId="32B0363A" w14:textId="35466770" w:rsidR="00076280" w:rsidRPr="004940FE" w:rsidRDefault="00076280" w:rsidP="004940FE">
      <w:pPr>
        <w:pStyle w:val="Paragrafoelenco"/>
        <w:numPr>
          <w:ilvl w:val="0"/>
          <w:numId w:val="5"/>
        </w:numPr>
        <w:autoSpaceDE w:val="0"/>
        <w:autoSpaceDN w:val="0"/>
        <w:adjustRightInd w:val="0"/>
        <w:spacing w:after="0" w:line="240" w:lineRule="auto"/>
        <w:ind w:left="426" w:hanging="568"/>
        <w:jc w:val="both"/>
        <w:rPr>
          <w:rFonts w:ascii="Times New Roman" w:eastAsia="Calibri" w:hAnsi="Times New Roman" w:cs="Times New Roman"/>
          <w:b/>
          <w:bCs/>
          <w:sz w:val="20"/>
          <w:szCs w:val="20"/>
        </w:rPr>
      </w:pPr>
      <w:r w:rsidRPr="004940FE">
        <w:rPr>
          <w:rFonts w:ascii="Times New Roman" w:eastAsia="Calibri" w:hAnsi="Times New Roman" w:cs="Times New Roman"/>
          <w:b/>
          <w:bCs/>
          <w:sz w:val="20"/>
          <w:szCs w:val="20"/>
        </w:rPr>
        <w:t>RECESSO</w:t>
      </w:r>
    </w:p>
    <w:p w14:paraId="2D1D1342" w14:textId="77777777" w:rsidR="00076280" w:rsidRPr="00244FBF" w:rsidRDefault="00076280" w:rsidP="004940FE">
      <w:pPr>
        <w:autoSpaceDE w:val="0"/>
        <w:autoSpaceDN w:val="0"/>
        <w:adjustRightInd w:val="0"/>
        <w:spacing w:after="0" w:line="240" w:lineRule="auto"/>
        <w:ind w:left="426"/>
        <w:jc w:val="both"/>
        <w:rPr>
          <w:rFonts w:ascii="Times New Roman" w:eastAsia="Calibri" w:hAnsi="Times New Roman" w:cs="Times New Roman"/>
        </w:rPr>
      </w:pPr>
      <w:r w:rsidRPr="00244FBF">
        <w:rPr>
          <w:rFonts w:ascii="Times New Roman" w:eastAsia="Calibri" w:hAnsi="Times New Roman" w:cs="Times New Roman"/>
        </w:rPr>
        <w:t>Il Recesso è regolato ai come previsto dall’art. 109 del Codice, di seguito riportato:</w:t>
      </w:r>
    </w:p>
    <w:p w14:paraId="4F7889B1" w14:textId="77777777" w:rsidR="00076280" w:rsidRPr="00244FBF" w:rsidRDefault="00076280" w:rsidP="004940FE">
      <w:pPr>
        <w:spacing w:after="0" w:line="240" w:lineRule="auto"/>
        <w:ind w:left="426"/>
        <w:jc w:val="both"/>
        <w:rPr>
          <w:rFonts w:ascii="Times New Roman" w:eastAsia="Times New Roman" w:hAnsi="Times New Roman" w:cs="Times New Roman"/>
          <w:shd w:val="clear" w:color="auto" w:fill="F5FDFE"/>
          <w:lang w:eastAsia="it-IT"/>
        </w:rPr>
      </w:pPr>
      <w:r w:rsidRPr="00244FBF">
        <w:rPr>
          <w:rFonts w:ascii="Times New Roman" w:eastAsia="Times New Roman" w:hAnsi="Times New Roman" w:cs="Times New Roman"/>
          <w:shd w:val="clear" w:color="auto" w:fill="F5FDFE"/>
          <w:lang w:eastAsia="it-IT"/>
        </w:rPr>
        <w:t>1. Fermo restando quanto previsto dagli </w:t>
      </w:r>
      <w:hyperlink r:id="rId30" w:anchor="088" w:history="1">
        <w:r w:rsidRPr="00244FBF">
          <w:rPr>
            <w:rFonts w:ascii="Times New Roman" w:eastAsia="Times New Roman" w:hAnsi="Times New Roman" w:cs="Times New Roman"/>
            <w:shd w:val="clear" w:color="auto" w:fill="F5FDFE"/>
            <w:lang w:eastAsia="it-IT"/>
          </w:rPr>
          <w:t>articoli 88, comma 4-ter</w:t>
        </w:r>
      </w:hyperlink>
      <w:r w:rsidRPr="00244FBF">
        <w:rPr>
          <w:rFonts w:ascii="Times New Roman" w:eastAsia="Times New Roman" w:hAnsi="Times New Roman" w:cs="Times New Roman"/>
          <w:shd w:val="clear" w:color="auto" w:fill="F5FDFE"/>
          <w:lang w:eastAsia="it-IT"/>
        </w:rPr>
        <w:t>, e </w:t>
      </w:r>
      <w:hyperlink r:id="rId31" w:anchor="092" w:history="1">
        <w:r w:rsidRPr="00244FBF">
          <w:rPr>
            <w:rFonts w:ascii="Times New Roman" w:eastAsia="Times New Roman" w:hAnsi="Times New Roman" w:cs="Times New Roman"/>
            <w:shd w:val="clear" w:color="auto" w:fill="F5FDFE"/>
            <w:lang w:eastAsia="it-IT"/>
          </w:rPr>
          <w:t>92, comma 4, del decreto legislativo 6 settembre 2011, n. 159</w:t>
        </w:r>
      </w:hyperlink>
      <w:r w:rsidRPr="00244FBF">
        <w:rPr>
          <w:rFonts w:ascii="Times New Roman" w:eastAsia="Times New Roman" w:hAnsi="Times New Roman" w:cs="Times New Roman"/>
          <w:shd w:val="clear" w:color="auto" w:fill="F5FDFE"/>
          <w:lang w:eastAsia="it-IT"/>
        </w:rPr>
        <w:t>, la stazione appaltante può recedere dal contratto in qualunque momento previo il pagamento dei lavori eseguiti o delle prestazioni relative ai servizi e alle forniture eseguiti nonché del valore dei materiali utili esistenti in cantiere nel caso di lavoro o in magazzino nel caso di servizi o forniture, oltre al decimo dell'importo delle opere, dei servizi o delle forniture non eseguite.</w:t>
      </w:r>
    </w:p>
    <w:p w14:paraId="5E472669" w14:textId="77777777" w:rsidR="00076280" w:rsidRPr="00244FBF" w:rsidRDefault="00076280" w:rsidP="004940FE">
      <w:pPr>
        <w:shd w:val="clear" w:color="auto" w:fill="F5FDFE"/>
        <w:spacing w:after="0" w:line="240" w:lineRule="auto"/>
        <w:ind w:left="426"/>
        <w:jc w:val="both"/>
        <w:rPr>
          <w:rFonts w:ascii="Times New Roman" w:eastAsia="Times New Roman" w:hAnsi="Times New Roman" w:cs="Times New Roman"/>
          <w:lang w:eastAsia="it-IT"/>
        </w:rPr>
      </w:pPr>
      <w:r w:rsidRPr="00244FBF">
        <w:rPr>
          <w:rFonts w:ascii="Times New Roman" w:eastAsia="Times New Roman" w:hAnsi="Times New Roman" w:cs="Times New Roman"/>
          <w:lang w:eastAsia="it-IT"/>
        </w:rPr>
        <w:t>2. Il decimo dell'importo delle opere non eseguite è calcolato sulla differenza tra l'importo dei quattro quinti del prezzo posto a base di gara, depurato del ribasso d'asta e l'ammontare netto dei lavori, servizi o forniture eseguiti.</w:t>
      </w:r>
    </w:p>
    <w:p w14:paraId="6A99858D" w14:textId="77777777" w:rsidR="00076280" w:rsidRPr="00244FBF" w:rsidRDefault="00076280" w:rsidP="004940FE">
      <w:pPr>
        <w:shd w:val="clear" w:color="auto" w:fill="F5FDFE"/>
        <w:spacing w:after="0" w:line="240" w:lineRule="auto"/>
        <w:ind w:left="426"/>
        <w:jc w:val="both"/>
        <w:rPr>
          <w:rFonts w:ascii="Times New Roman" w:eastAsia="Times New Roman" w:hAnsi="Times New Roman" w:cs="Times New Roman"/>
          <w:lang w:eastAsia="it-IT"/>
        </w:rPr>
      </w:pPr>
      <w:r w:rsidRPr="00244FBF">
        <w:rPr>
          <w:rFonts w:ascii="Times New Roman" w:eastAsia="Times New Roman" w:hAnsi="Times New Roman" w:cs="Times New Roman"/>
          <w:lang w:eastAsia="it-IT"/>
        </w:rPr>
        <w:t>3. L'esercizio del diritto di recesso è preceduto da una formale comunicazione all'appaltatore da darsi con un preavviso non inferiore a venti giorni, decorsi i quali la stazione appaltante prende in consegna i lavori, servizi o forniture ed effettua il collaudo definitivo e verifica la regolarità dei servizi e delle forniture.</w:t>
      </w:r>
    </w:p>
    <w:p w14:paraId="1EA55248" w14:textId="77777777" w:rsidR="00076280" w:rsidRPr="00244FBF" w:rsidRDefault="00076280" w:rsidP="004940FE">
      <w:pPr>
        <w:shd w:val="clear" w:color="auto" w:fill="F5FDFE"/>
        <w:spacing w:after="0" w:line="240" w:lineRule="auto"/>
        <w:ind w:left="426"/>
        <w:jc w:val="both"/>
        <w:rPr>
          <w:rFonts w:ascii="Times New Roman" w:eastAsia="Times New Roman" w:hAnsi="Times New Roman" w:cs="Times New Roman"/>
          <w:lang w:eastAsia="it-IT"/>
        </w:rPr>
      </w:pPr>
      <w:r w:rsidRPr="00244FBF">
        <w:rPr>
          <w:rFonts w:ascii="Times New Roman" w:eastAsia="Times New Roman" w:hAnsi="Times New Roman" w:cs="Times New Roman"/>
          <w:lang w:eastAsia="it-IT"/>
        </w:rPr>
        <w:t>4. I materiali, il cui valore è riconosciuto dalla stazione appaltante a norma del comma 1, sono soltanto quelli già accettati dal direttore dei lavori o dal direttore dell'esecuzione del contratto, se nominato, o dal RUP in sua assenza, prima della comunicazione del preavviso di cui al comma 3.</w:t>
      </w:r>
    </w:p>
    <w:p w14:paraId="475268C0" w14:textId="77777777" w:rsidR="00076280" w:rsidRPr="00244FBF" w:rsidRDefault="00076280" w:rsidP="004940FE">
      <w:pPr>
        <w:shd w:val="clear" w:color="auto" w:fill="F5FDFE"/>
        <w:spacing w:after="0" w:line="240" w:lineRule="auto"/>
        <w:ind w:left="426"/>
        <w:jc w:val="both"/>
        <w:rPr>
          <w:rFonts w:ascii="Times New Roman" w:eastAsia="Times New Roman" w:hAnsi="Times New Roman" w:cs="Times New Roman"/>
          <w:lang w:eastAsia="it-IT"/>
        </w:rPr>
      </w:pPr>
      <w:r w:rsidRPr="00244FBF">
        <w:rPr>
          <w:rFonts w:ascii="Times New Roman" w:eastAsia="Times New Roman" w:hAnsi="Times New Roman" w:cs="Times New Roman"/>
          <w:lang w:eastAsia="it-IT"/>
        </w:rPr>
        <w:t>5. La stazione appaltante può trattenere le opere provvisionali e gli impianti che non siano in tutto o in parte asportabili ove li ritenga ancora utilizzabili. In tal caso essa corrisponde all'appaltatore, per il valore delle opere e degli impianti non ammortizzato nel corso dei lavori eseguiti, un compenso da determinare nella minor somma fra il costo di costruzione e il valore delle opere e degli impianti al momento dello scioglimento del contratto.</w:t>
      </w:r>
    </w:p>
    <w:p w14:paraId="3F896A5D" w14:textId="77777777" w:rsidR="00076280" w:rsidRPr="00244FBF" w:rsidRDefault="00076280" w:rsidP="004940FE">
      <w:pPr>
        <w:shd w:val="clear" w:color="auto" w:fill="F5FDFE"/>
        <w:spacing w:after="0" w:line="240" w:lineRule="auto"/>
        <w:ind w:left="426"/>
        <w:jc w:val="both"/>
        <w:rPr>
          <w:rFonts w:ascii="Times New Roman" w:eastAsia="Times New Roman" w:hAnsi="Times New Roman" w:cs="Times New Roman"/>
          <w:lang w:eastAsia="it-IT"/>
        </w:rPr>
      </w:pPr>
      <w:r w:rsidRPr="00244FBF">
        <w:rPr>
          <w:rFonts w:ascii="Times New Roman" w:eastAsia="Times New Roman" w:hAnsi="Times New Roman" w:cs="Times New Roman"/>
          <w:lang w:eastAsia="it-IT"/>
        </w:rPr>
        <w:t>6. L'appaltatore deve rimuovere dai magazzini e dai cantieri i materiali non accettati dal direttore dei lavori e deve mettere i magazzini e i cantieri a disposizione della stazione appaltante nel termine stabilito; in caso contrario lo sgombero è effettuato d'ufficio e a sue spese.</w:t>
      </w:r>
    </w:p>
    <w:p w14:paraId="31D7DABE" w14:textId="77777777" w:rsidR="005D4D77" w:rsidRPr="005D4D77" w:rsidRDefault="005D4D77" w:rsidP="004940FE">
      <w:pPr>
        <w:autoSpaceDE w:val="0"/>
        <w:autoSpaceDN w:val="0"/>
        <w:adjustRightInd w:val="0"/>
        <w:spacing w:after="0" w:line="240" w:lineRule="auto"/>
        <w:ind w:left="426"/>
        <w:jc w:val="both"/>
        <w:rPr>
          <w:rFonts w:ascii="Times New Roman" w:eastAsia="Times New Roman" w:hAnsi="Times New Roman" w:cs="Times New Roman"/>
          <w:b/>
          <w:bCs/>
          <w:i/>
          <w:iCs/>
        </w:rPr>
      </w:pPr>
    </w:p>
    <w:p w14:paraId="538499C5" w14:textId="0CFD8685" w:rsidR="005D4D77" w:rsidRPr="005D4D77" w:rsidRDefault="004940FE" w:rsidP="004940FE">
      <w:pPr>
        <w:autoSpaceDE w:val="0"/>
        <w:autoSpaceDN w:val="0"/>
        <w:spacing w:after="0" w:line="240" w:lineRule="auto"/>
        <w:ind w:left="426" w:hanging="568"/>
        <w:jc w:val="both"/>
        <w:rPr>
          <w:rFonts w:ascii="Times New Roman" w:eastAsia="Times New Roman" w:hAnsi="Times New Roman" w:cs="Times New Roman"/>
          <w:lang w:eastAsia="it-IT"/>
        </w:rPr>
      </w:pPr>
      <w:r>
        <w:rPr>
          <w:rFonts w:ascii="Times New Roman" w:eastAsia="Times New Roman" w:hAnsi="Times New Roman" w:cs="Times New Roman"/>
          <w:b/>
          <w:bCs/>
          <w:sz w:val="20"/>
          <w:szCs w:val="20"/>
        </w:rPr>
        <w:t xml:space="preserve">27. </w:t>
      </w:r>
      <w:r w:rsidR="005D4D77" w:rsidRPr="005D4D77">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proofErr w:type="gramStart"/>
      <w:r>
        <w:rPr>
          <w:rFonts w:ascii="Times New Roman" w:eastAsia="Times New Roman" w:hAnsi="Times New Roman" w:cs="Times New Roman"/>
          <w:b/>
          <w:bCs/>
          <w:sz w:val="20"/>
          <w:szCs w:val="20"/>
          <w:lang w:eastAsia="it-IT"/>
        </w:rPr>
        <w:t xml:space="preserve">ULTERIORI </w:t>
      </w:r>
      <w:r w:rsidRPr="005D4D77">
        <w:rPr>
          <w:rFonts w:ascii="Times New Roman" w:eastAsia="Times New Roman" w:hAnsi="Times New Roman" w:cs="Times New Roman"/>
          <w:b/>
          <w:bCs/>
          <w:sz w:val="20"/>
          <w:szCs w:val="20"/>
          <w:lang w:eastAsia="it-IT"/>
        </w:rPr>
        <w:t xml:space="preserve"> </w:t>
      </w:r>
      <w:r w:rsidR="005D4D77" w:rsidRPr="005D4D77">
        <w:rPr>
          <w:rFonts w:ascii="Times New Roman" w:eastAsia="Times New Roman" w:hAnsi="Times New Roman" w:cs="Times New Roman"/>
          <w:b/>
          <w:bCs/>
          <w:sz w:val="20"/>
          <w:szCs w:val="20"/>
          <w:lang w:eastAsia="it-IT"/>
        </w:rPr>
        <w:t>INFORMAZIONI</w:t>
      </w:r>
      <w:proofErr w:type="gramEnd"/>
      <w:r w:rsidR="005D4D77" w:rsidRPr="005D4D77">
        <w:rPr>
          <w:rFonts w:ascii="Times New Roman" w:eastAsia="Times New Roman" w:hAnsi="Times New Roman" w:cs="Times New Roman"/>
          <w:lang w:eastAsia="it-IT"/>
        </w:rPr>
        <w:t xml:space="preserve"> </w:t>
      </w:r>
    </w:p>
    <w:p w14:paraId="210BEB57" w14:textId="7E074BD0" w:rsidR="005D4D77" w:rsidRPr="005D4D77" w:rsidRDefault="005D4D77" w:rsidP="004940FE">
      <w:pPr>
        <w:autoSpaceDE w:val="0"/>
        <w:autoSpaceDN w:val="0"/>
        <w:spacing w:after="0" w:line="240" w:lineRule="auto"/>
        <w:ind w:left="426" w:firstLine="708"/>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a) </w:t>
      </w:r>
      <w:r w:rsidRPr="00633EE5">
        <w:rPr>
          <w:rFonts w:ascii="Times New Roman" w:eastAsia="Times New Roman" w:hAnsi="Times New Roman" w:cs="Times New Roman"/>
          <w:lang w:eastAsia="it-IT"/>
        </w:rPr>
        <w:t xml:space="preserve">I </w:t>
      </w:r>
      <w:r w:rsidR="00633EE5" w:rsidRPr="00633EE5">
        <w:rPr>
          <w:rFonts w:ascii="Times New Roman" w:eastAsia="Times New Roman" w:hAnsi="Times New Roman" w:cs="Times New Roman"/>
          <w:lang w:eastAsia="it-IT"/>
        </w:rPr>
        <w:t xml:space="preserve">modelli allegati </w:t>
      </w:r>
      <w:proofErr w:type="gramStart"/>
      <w:r w:rsidR="00633EE5" w:rsidRPr="00633EE5">
        <w:rPr>
          <w:rFonts w:ascii="Times New Roman" w:eastAsia="Times New Roman" w:hAnsi="Times New Roman" w:cs="Times New Roman"/>
          <w:lang w:eastAsia="it-IT"/>
        </w:rPr>
        <w:t xml:space="preserve">A, </w:t>
      </w:r>
      <w:r w:rsidRPr="00633EE5">
        <w:rPr>
          <w:rFonts w:ascii="Times New Roman" w:eastAsia="Times New Roman" w:hAnsi="Times New Roman" w:cs="Times New Roman"/>
          <w:lang w:eastAsia="it-IT"/>
        </w:rPr>
        <w:t xml:space="preserve"> B</w:t>
      </w:r>
      <w:proofErr w:type="gramEnd"/>
      <w:r w:rsidRPr="00633EE5">
        <w:rPr>
          <w:rFonts w:ascii="Times New Roman" w:eastAsia="Times New Roman" w:hAnsi="Times New Roman" w:cs="Times New Roman"/>
          <w:lang w:eastAsia="it-IT"/>
        </w:rPr>
        <w:t xml:space="preserve"> </w:t>
      </w:r>
      <w:r w:rsidR="00633EE5" w:rsidRPr="00633EE5">
        <w:rPr>
          <w:rFonts w:ascii="Times New Roman" w:eastAsia="Times New Roman" w:hAnsi="Times New Roman" w:cs="Times New Roman"/>
          <w:lang w:eastAsia="it-IT"/>
        </w:rPr>
        <w:t xml:space="preserve">e C </w:t>
      </w:r>
      <w:r w:rsidRPr="00633EE5">
        <w:rPr>
          <w:rFonts w:ascii="Times New Roman" w:eastAsia="Times New Roman" w:hAnsi="Times New Roman" w:cs="Times New Roman"/>
          <w:lang w:eastAsia="it-IT"/>
        </w:rPr>
        <w:t>formano parte integrante e sostanziale della lettera di invito</w:t>
      </w:r>
      <w:r w:rsidR="00D74A45">
        <w:rPr>
          <w:rFonts w:ascii="Times New Roman" w:eastAsia="Times New Roman" w:hAnsi="Times New Roman" w:cs="Times New Roman"/>
          <w:lang w:eastAsia="it-IT"/>
        </w:rPr>
        <w:t xml:space="preserve"> insieme al progetto esecutivo dell’opera:</w:t>
      </w:r>
    </w:p>
    <w:p w14:paraId="61503B1A" w14:textId="77777777" w:rsidR="005D4D77" w:rsidRPr="005D4D77" w:rsidRDefault="005D4D77" w:rsidP="004940FE">
      <w:pPr>
        <w:autoSpaceDE w:val="0"/>
        <w:autoSpaceDN w:val="0"/>
        <w:spacing w:after="0" w:line="240" w:lineRule="auto"/>
        <w:ind w:left="426" w:firstLine="708"/>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b) Le comunicazioni con gli operatori economici avverranno esclusivamente a mezzo Piattaforma; </w:t>
      </w:r>
    </w:p>
    <w:p w14:paraId="5DF82DC2" w14:textId="77777777" w:rsidR="005D4D77" w:rsidRPr="005D4D77" w:rsidRDefault="005D4D77" w:rsidP="004940FE">
      <w:pPr>
        <w:autoSpaceDE w:val="0"/>
        <w:autoSpaceDN w:val="0"/>
        <w:spacing w:after="0" w:line="240" w:lineRule="auto"/>
        <w:ind w:left="426" w:firstLine="708"/>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c) Le imprese, presentando l’offerta, accettano esplicitamente ed incondizionatamente tutti i patti, le condizioni, i vincoli, gli obblighi e le clausole stabilite dalla lettera di invito, dal contratto e dagli ulteriori atti progettuali; </w:t>
      </w:r>
    </w:p>
    <w:p w14:paraId="15005919" w14:textId="77777777" w:rsidR="005D4D77" w:rsidRPr="005D4D77" w:rsidRDefault="005D4D77" w:rsidP="004940FE">
      <w:pPr>
        <w:autoSpaceDE w:val="0"/>
        <w:autoSpaceDN w:val="0"/>
        <w:spacing w:after="0" w:line="240" w:lineRule="auto"/>
        <w:ind w:left="426" w:firstLine="708"/>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d) Verranno escluse dalla gara le offerte plurime, condizionate, alternative o espresse in aumento rispetto all’importo a base d’asta. </w:t>
      </w:r>
    </w:p>
    <w:p w14:paraId="4966E3F5" w14:textId="21385617" w:rsidR="005D4D77" w:rsidRPr="005D4D77" w:rsidRDefault="005D4D77" w:rsidP="004940FE">
      <w:pPr>
        <w:autoSpaceDE w:val="0"/>
        <w:autoSpaceDN w:val="0"/>
        <w:spacing w:after="0" w:line="240" w:lineRule="auto"/>
        <w:ind w:left="426"/>
        <w:jc w:val="both"/>
        <w:rPr>
          <w:rFonts w:ascii="Times New Roman" w:eastAsia="Times New Roman" w:hAnsi="Times New Roman" w:cs="Times New Roman"/>
          <w:lang w:eastAsia="it-IT"/>
        </w:rPr>
      </w:pPr>
    </w:p>
    <w:p w14:paraId="65A8AEFE" w14:textId="77777777" w:rsidR="005D4D77" w:rsidRPr="005D4D77" w:rsidRDefault="005D4D77" w:rsidP="004940FE">
      <w:pPr>
        <w:autoSpaceDE w:val="0"/>
        <w:autoSpaceDN w:val="0"/>
        <w:adjustRightInd w:val="0"/>
        <w:spacing w:after="0" w:line="240" w:lineRule="auto"/>
        <w:jc w:val="both"/>
        <w:rPr>
          <w:rFonts w:ascii="Times New Roman" w:eastAsia="Times New Roman" w:hAnsi="Times New Roman" w:cs="Times New Roman"/>
          <w:b/>
          <w:bCs/>
        </w:rPr>
      </w:pPr>
    </w:p>
    <w:p w14:paraId="5E4088CD" w14:textId="2DE37505" w:rsidR="0062210E" w:rsidRPr="009C2180" w:rsidRDefault="0062210E" w:rsidP="004940FE">
      <w:pPr>
        <w:spacing w:after="0" w:line="240" w:lineRule="auto"/>
        <w:ind w:left="426"/>
        <w:jc w:val="both"/>
        <w:rPr>
          <w:rFonts w:ascii="Times New Roman" w:eastAsia="Times New Roman" w:hAnsi="Times New Roman" w:cs="Times New Roman"/>
          <w:b/>
          <w:i/>
          <w:sz w:val="20"/>
          <w:szCs w:val="20"/>
          <w:u w:val="single"/>
          <w:lang w:eastAsia="it-IT"/>
        </w:rPr>
      </w:pPr>
      <w:r w:rsidRPr="009C2180">
        <w:rPr>
          <w:rFonts w:ascii="Times New Roman" w:eastAsia="Times New Roman" w:hAnsi="Times New Roman" w:cs="Times New Roman"/>
          <w:b/>
          <w:i/>
          <w:sz w:val="20"/>
          <w:szCs w:val="20"/>
          <w:u w:val="single"/>
          <w:lang w:eastAsia="it-IT"/>
        </w:rPr>
        <w:t>ALLEGATI ALLA PRESENTE LETTERA DI INVITO:</w:t>
      </w:r>
    </w:p>
    <w:p w14:paraId="138568DE" w14:textId="434542C4" w:rsidR="0062210E" w:rsidRPr="009C2180" w:rsidRDefault="0062210E" w:rsidP="004940FE">
      <w:pPr>
        <w:spacing w:after="0" w:line="240" w:lineRule="auto"/>
        <w:ind w:left="426"/>
        <w:jc w:val="both"/>
        <w:rPr>
          <w:rFonts w:ascii="Times New Roman" w:eastAsia="Times New Roman" w:hAnsi="Times New Roman" w:cs="Times New Roman"/>
          <w:i/>
          <w:sz w:val="20"/>
          <w:szCs w:val="20"/>
          <w:lang w:eastAsia="it-IT"/>
        </w:rPr>
      </w:pPr>
      <w:r w:rsidRPr="009C2180">
        <w:rPr>
          <w:rFonts w:ascii="Times New Roman" w:eastAsia="Times New Roman" w:hAnsi="Times New Roman" w:cs="Times New Roman"/>
          <w:b/>
          <w:i/>
          <w:sz w:val="20"/>
          <w:szCs w:val="20"/>
          <w:lang w:eastAsia="it-IT"/>
        </w:rPr>
        <w:t xml:space="preserve">ALLEGATO </w:t>
      </w:r>
      <w:r>
        <w:rPr>
          <w:rFonts w:ascii="Times New Roman" w:eastAsia="Times New Roman" w:hAnsi="Times New Roman" w:cs="Times New Roman"/>
          <w:b/>
          <w:i/>
          <w:sz w:val="20"/>
          <w:szCs w:val="20"/>
          <w:lang w:eastAsia="it-IT"/>
        </w:rPr>
        <w:t>A</w:t>
      </w:r>
      <w:r w:rsidRPr="009C2180">
        <w:rPr>
          <w:rFonts w:ascii="Times New Roman" w:eastAsia="Times New Roman" w:hAnsi="Times New Roman" w:cs="Times New Roman"/>
          <w:i/>
          <w:sz w:val="20"/>
          <w:szCs w:val="20"/>
          <w:lang w:eastAsia="it-IT"/>
        </w:rPr>
        <w:t>: RICHIESTA DI PARTECIPAZIONE ALLA PROCEDURA CON RELATIVE DICHIARAZIONI</w:t>
      </w:r>
    </w:p>
    <w:p w14:paraId="0014D69B" w14:textId="156A10DB" w:rsidR="0062210E" w:rsidRPr="009C2180" w:rsidRDefault="0062210E" w:rsidP="004940FE">
      <w:pPr>
        <w:spacing w:after="0" w:line="240" w:lineRule="auto"/>
        <w:ind w:left="426"/>
        <w:jc w:val="both"/>
        <w:rPr>
          <w:rFonts w:ascii="Times New Roman" w:eastAsia="Times New Roman" w:hAnsi="Times New Roman" w:cs="Times New Roman"/>
          <w:i/>
          <w:sz w:val="20"/>
          <w:szCs w:val="20"/>
          <w:lang w:eastAsia="it-IT"/>
        </w:rPr>
      </w:pPr>
      <w:r w:rsidRPr="009C2180">
        <w:rPr>
          <w:rFonts w:ascii="Times New Roman" w:eastAsia="Times New Roman" w:hAnsi="Times New Roman" w:cs="Times New Roman"/>
          <w:b/>
          <w:i/>
          <w:sz w:val="20"/>
          <w:szCs w:val="20"/>
          <w:lang w:eastAsia="it-IT"/>
        </w:rPr>
        <w:t xml:space="preserve">ALLEGATO </w:t>
      </w:r>
      <w:r>
        <w:rPr>
          <w:rFonts w:ascii="Times New Roman" w:eastAsia="Times New Roman" w:hAnsi="Times New Roman" w:cs="Times New Roman"/>
          <w:b/>
          <w:i/>
          <w:sz w:val="20"/>
          <w:szCs w:val="20"/>
          <w:lang w:eastAsia="it-IT"/>
        </w:rPr>
        <w:t>B</w:t>
      </w:r>
      <w:r w:rsidRPr="009C2180">
        <w:rPr>
          <w:rFonts w:ascii="Times New Roman" w:eastAsia="Times New Roman" w:hAnsi="Times New Roman" w:cs="Times New Roman"/>
          <w:i/>
          <w:sz w:val="20"/>
          <w:szCs w:val="20"/>
          <w:lang w:eastAsia="it-IT"/>
        </w:rPr>
        <w:t>: DGUE;</w:t>
      </w:r>
    </w:p>
    <w:p w14:paraId="3A79B680" w14:textId="32FDD127" w:rsidR="0062210E" w:rsidRDefault="0062210E" w:rsidP="004940FE">
      <w:pPr>
        <w:spacing w:after="0" w:line="240" w:lineRule="auto"/>
        <w:ind w:left="426"/>
        <w:jc w:val="both"/>
        <w:rPr>
          <w:rFonts w:ascii="Times New Roman" w:eastAsia="Times New Roman" w:hAnsi="Times New Roman" w:cs="Times New Roman"/>
          <w:i/>
          <w:sz w:val="20"/>
          <w:szCs w:val="20"/>
          <w:lang w:eastAsia="it-IT"/>
        </w:rPr>
      </w:pPr>
      <w:r w:rsidRPr="009C2180">
        <w:rPr>
          <w:rFonts w:ascii="Times New Roman" w:eastAsia="Times New Roman" w:hAnsi="Times New Roman" w:cs="Times New Roman"/>
          <w:b/>
          <w:i/>
          <w:sz w:val="20"/>
          <w:szCs w:val="20"/>
          <w:lang w:eastAsia="it-IT"/>
        </w:rPr>
        <w:lastRenderedPageBreak/>
        <w:t xml:space="preserve">ALLEGATO </w:t>
      </w:r>
      <w:r>
        <w:rPr>
          <w:rFonts w:ascii="Times New Roman" w:eastAsia="Times New Roman" w:hAnsi="Times New Roman" w:cs="Times New Roman"/>
          <w:b/>
          <w:i/>
          <w:sz w:val="20"/>
          <w:szCs w:val="20"/>
          <w:lang w:eastAsia="it-IT"/>
        </w:rPr>
        <w:t>C</w:t>
      </w:r>
      <w:r w:rsidRPr="009C2180">
        <w:rPr>
          <w:rFonts w:ascii="Times New Roman" w:eastAsia="Times New Roman" w:hAnsi="Times New Roman" w:cs="Times New Roman"/>
          <w:i/>
          <w:sz w:val="20"/>
          <w:szCs w:val="20"/>
          <w:lang w:eastAsia="it-IT"/>
        </w:rPr>
        <w:t xml:space="preserve">: </w:t>
      </w:r>
      <w:r>
        <w:rPr>
          <w:rFonts w:ascii="Times New Roman" w:eastAsia="Times New Roman" w:hAnsi="Times New Roman" w:cs="Times New Roman"/>
          <w:i/>
          <w:sz w:val="20"/>
          <w:szCs w:val="20"/>
          <w:lang w:eastAsia="it-IT"/>
        </w:rPr>
        <w:t xml:space="preserve">MODELLO </w:t>
      </w:r>
      <w:r w:rsidRPr="009C2180">
        <w:rPr>
          <w:rFonts w:ascii="Times New Roman" w:eastAsia="Times New Roman" w:hAnsi="Times New Roman" w:cs="Times New Roman"/>
          <w:i/>
          <w:sz w:val="20"/>
          <w:szCs w:val="20"/>
          <w:lang w:eastAsia="it-IT"/>
        </w:rPr>
        <w:t xml:space="preserve">OFFERTA ECOCOMICA </w:t>
      </w:r>
    </w:p>
    <w:p w14:paraId="4E4D88E7" w14:textId="7ED18E6E" w:rsidR="0062210E" w:rsidRPr="009C2180" w:rsidRDefault="0062210E" w:rsidP="004940FE">
      <w:pPr>
        <w:spacing w:after="0" w:line="240" w:lineRule="auto"/>
        <w:ind w:left="426"/>
        <w:jc w:val="both"/>
        <w:rPr>
          <w:rFonts w:ascii="Times New Roman" w:eastAsia="Times New Roman" w:hAnsi="Times New Roman" w:cs="Times New Roman"/>
          <w:i/>
          <w:sz w:val="20"/>
          <w:szCs w:val="20"/>
          <w:lang w:eastAsia="it-IT"/>
        </w:rPr>
      </w:pPr>
      <w:r>
        <w:rPr>
          <w:rFonts w:ascii="Times New Roman" w:eastAsia="Times New Roman" w:hAnsi="Times New Roman" w:cs="Times New Roman"/>
          <w:b/>
          <w:i/>
          <w:sz w:val="20"/>
          <w:szCs w:val="20"/>
          <w:lang w:eastAsia="it-IT"/>
        </w:rPr>
        <w:t>PROGETTO ESECUTIVO DELL’OPERA</w:t>
      </w:r>
    </w:p>
    <w:p w14:paraId="3153F031" w14:textId="6A5B1D32" w:rsidR="002402FF" w:rsidRDefault="005D4D77" w:rsidP="005D4D77">
      <w:pPr>
        <w:autoSpaceDE w:val="0"/>
        <w:autoSpaceDN w:val="0"/>
        <w:adjustRightInd w:val="0"/>
        <w:spacing w:after="0" w:line="240" w:lineRule="auto"/>
        <w:jc w:val="both"/>
        <w:rPr>
          <w:rFonts w:ascii="Times New Roman" w:eastAsia="Times New Roman" w:hAnsi="Times New Roman" w:cs="Times New Roman"/>
          <w:i/>
          <w:iCs/>
        </w:rPr>
      </w:pPr>
      <w:r w:rsidRPr="005D4D77">
        <w:rPr>
          <w:rFonts w:ascii="Times New Roman" w:eastAsia="Times New Roman" w:hAnsi="Times New Roman" w:cs="Times New Roman"/>
          <w:i/>
          <w:iCs/>
        </w:rPr>
        <w:tab/>
      </w:r>
      <w:r w:rsidRPr="005D4D77">
        <w:rPr>
          <w:rFonts w:ascii="Times New Roman" w:eastAsia="Times New Roman" w:hAnsi="Times New Roman" w:cs="Times New Roman"/>
          <w:i/>
          <w:iCs/>
        </w:rPr>
        <w:tab/>
      </w:r>
      <w:r w:rsidRPr="005D4D77">
        <w:rPr>
          <w:rFonts w:ascii="Times New Roman" w:eastAsia="Times New Roman" w:hAnsi="Times New Roman" w:cs="Times New Roman"/>
          <w:i/>
          <w:iCs/>
        </w:rPr>
        <w:tab/>
      </w:r>
      <w:r w:rsidRPr="005D4D77">
        <w:rPr>
          <w:rFonts w:ascii="Times New Roman" w:eastAsia="Times New Roman" w:hAnsi="Times New Roman" w:cs="Times New Roman"/>
          <w:i/>
          <w:iCs/>
        </w:rPr>
        <w:tab/>
      </w:r>
    </w:p>
    <w:p w14:paraId="32857183" w14:textId="77777777" w:rsidR="002402FF" w:rsidRDefault="002402FF" w:rsidP="005D4D77">
      <w:pPr>
        <w:autoSpaceDE w:val="0"/>
        <w:autoSpaceDN w:val="0"/>
        <w:adjustRightInd w:val="0"/>
        <w:spacing w:after="0" w:line="240" w:lineRule="auto"/>
        <w:jc w:val="both"/>
        <w:rPr>
          <w:rFonts w:ascii="Times New Roman" w:eastAsia="Times New Roman" w:hAnsi="Times New Roman" w:cs="Times New Roman"/>
          <w:i/>
          <w:iCs/>
        </w:rPr>
      </w:pPr>
    </w:p>
    <w:p w14:paraId="134E22BD" w14:textId="06C1E808" w:rsidR="005D4D77" w:rsidRPr="005D4D77" w:rsidRDefault="002402FF" w:rsidP="005D4D77">
      <w:pPr>
        <w:autoSpaceDE w:val="0"/>
        <w:autoSpaceDN w:val="0"/>
        <w:adjustRightInd w:val="0"/>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ab/>
      </w:r>
      <w:r>
        <w:rPr>
          <w:rFonts w:ascii="Times New Roman" w:eastAsia="Times New Roman" w:hAnsi="Times New Roman" w:cs="Times New Roman"/>
          <w:i/>
          <w:iCs/>
        </w:rPr>
        <w:tab/>
      </w:r>
      <w:r>
        <w:rPr>
          <w:rFonts w:ascii="Times New Roman" w:eastAsia="Times New Roman" w:hAnsi="Times New Roman" w:cs="Times New Roman"/>
          <w:i/>
          <w:iCs/>
        </w:rPr>
        <w:tab/>
      </w:r>
      <w:r>
        <w:rPr>
          <w:rFonts w:ascii="Times New Roman" w:eastAsia="Times New Roman" w:hAnsi="Times New Roman" w:cs="Times New Roman"/>
          <w:i/>
          <w:iCs/>
        </w:rPr>
        <w:tab/>
      </w:r>
      <w:r>
        <w:rPr>
          <w:rFonts w:ascii="Times New Roman" w:eastAsia="Times New Roman" w:hAnsi="Times New Roman" w:cs="Times New Roman"/>
          <w:i/>
          <w:iCs/>
        </w:rPr>
        <w:tab/>
        <w:t xml:space="preserve">             </w:t>
      </w:r>
      <w:r w:rsidR="005D4D77" w:rsidRPr="005D4D77">
        <w:rPr>
          <w:rFonts w:ascii="Times New Roman" w:eastAsia="Times New Roman" w:hAnsi="Times New Roman" w:cs="Times New Roman"/>
          <w:i/>
          <w:iCs/>
        </w:rPr>
        <w:tab/>
        <w:t xml:space="preserve"> IL RESPONSABILE DEL </w:t>
      </w:r>
      <w:r w:rsidR="00BB74BD">
        <w:rPr>
          <w:rFonts w:ascii="Times New Roman" w:eastAsia="Times New Roman" w:hAnsi="Times New Roman" w:cs="Times New Roman"/>
          <w:i/>
          <w:iCs/>
        </w:rPr>
        <w:t>SERVIZIO</w:t>
      </w:r>
    </w:p>
    <w:p w14:paraId="379765AE" w14:textId="47B11C8D" w:rsidR="005D4D77" w:rsidRDefault="005D4D77" w:rsidP="005D4D77">
      <w:pPr>
        <w:autoSpaceDN w:val="0"/>
        <w:spacing w:after="0" w:line="240" w:lineRule="auto"/>
        <w:jc w:val="both"/>
        <w:rPr>
          <w:rFonts w:ascii="Times New Roman" w:eastAsia="Times New Roman" w:hAnsi="Times New Roman" w:cs="Times New Roman"/>
          <w:b/>
          <w:bCs/>
          <w:i/>
          <w:iCs/>
        </w:rPr>
      </w:pPr>
      <w:r w:rsidRPr="005D4D77">
        <w:rPr>
          <w:rFonts w:ascii="Times New Roman" w:eastAsia="Times New Roman" w:hAnsi="Times New Roman" w:cs="Times New Roman"/>
          <w:b/>
          <w:bCs/>
          <w:i/>
          <w:iCs/>
        </w:rPr>
        <w:t xml:space="preserve">                </w:t>
      </w:r>
      <w:r w:rsidRPr="005D4D77">
        <w:rPr>
          <w:rFonts w:ascii="Times New Roman" w:eastAsia="Times New Roman" w:hAnsi="Times New Roman" w:cs="Times New Roman"/>
          <w:b/>
          <w:bCs/>
          <w:i/>
          <w:iCs/>
        </w:rPr>
        <w:tab/>
      </w:r>
      <w:r w:rsidRPr="005D4D77">
        <w:rPr>
          <w:rFonts w:ascii="Times New Roman" w:eastAsia="Times New Roman" w:hAnsi="Times New Roman" w:cs="Times New Roman"/>
          <w:b/>
          <w:bCs/>
          <w:i/>
          <w:iCs/>
        </w:rPr>
        <w:tab/>
      </w:r>
      <w:r w:rsidRPr="005D4D77">
        <w:rPr>
          <w:rFonts w:ascii="Times New Roman" w:eastAsia="Times New Roman" w:hAnsi="Times New Roman" w:cs="Times New Roman"/>
          <w:b/>
          <w:bCs/>
          <w:i/>
          <w:iCs/>
        </w:rPr>
        <w:tab/>
      </w:r>
      <w:r w:rsidRPr="005D4D77">
        <w:rPr>
          <w:rFonts w:ascii="Times New Roman" w:eastAsia="Times New Roman" w:hAnsi="Times New Roman" w:cs="Times New Roman"/>
          <w:b/>
          <w:bCs/>
          <w:i/>
          <w:iCs/>
        </w:rPr>
        <w:tab/>
      </w:r>
      <w:r w:rsidRPr="005D4D77">
        <w:rPr>
          <w:rFonts w:ascii="Times New Roman" w:eastAsia="Times New Roman" w:hAnsi="Times New Roman" w:cs="Times New Roman"/>
          <w:b/>
          <w:bCs/>
          <w:i/>
          <w:iCs/>
        </w:rPr>
        <w:tab/>
      </w:r>
      <w:r w:rsidRPr="005D4D77">
        <w:rPr>
          <w:rFonts w:ascii="Times New Roman" w:eastAsia="Times New Roman" w:hAnsi="Times New Roman" w:cs="Times New Roman"/>
          <w:b/>
          <w:bCs/>
          <w:i/>
          <w:iCs/>
        </w:rPr>
        <w:tab/>
        <w:t xml:space="preserve">         </w:t>
      </w:r>
      <w:r w:rsidR="002402FF">
        <w:rPr>
          <w:rFonts w:ascii="Times New Roman" w:eastAsia="Times New Roman" w:hAnsi="Times New Roman" w:cs="Times New Roman"/>
          <w:b/>
          <w:bCs/>
          <w:i/>
          <w:iCs/>
        </w:rPr>
        <w:t xml:space="preserve">   </w:t>
      </w:r>
      <w:r w:rsidRPr="005D4D77">
        <w:rPr>
          <w:rFonts w:ascii="Times New Roman" w:eastAsia="Times New Roman" w:hAnsi="Times New Roman" w:cs="Times New Roman"/>
          <w:b/>
          <w:bCs/>
          <w:i/>
          <w:iCs/>
        </w:rPr>
        <w:t xml:space="preserve">  Ing. </w:t>
      </w:r>
      <w:r w:rsidR="00BB74BD">
        <w:rPr>
          <w:rFonts w:ascii="Times New Roman" w:eastAsia="Times New Roman" w:hAnsi="Times New Roman" w:cs="Times New Roman"/>
          <w:b/>
          <w:bCs/>
          <w:i/>
          <w:iCs/>
        </w:rPr>
        <w:t>Emiliano Salvati</w:t>
      </w:r>
    </w:p>
    <w:p w14:paraId="70A12197" w14:textId="77777777" w:rsidR="0084262F" w:rsidRDefault="0084262F" w:rsidP="005D4D77">
      <w:pPr>
        <w:autoSpaceDN w:val="0"/>
        <w:spacing w:after="0" w:line="240" w:lineRule="auto"/>
        <w:jc w:val="both"/>
        <w:rPr>
          <w:rFonts w:ascii="Times New Roman" w:eastAsia="Times New Roman" w:hAnsi="Times New Roman" w:cs="Times New Roman"/>
          <w:b/>
          <w:bCs/>
          <w:i/>
          <w:iCs/>
        </w:rPr>
      </w:pPr>
    </w:p>
    <w:p w14:paraId="54807B6A" w14:textId="410ED67E" w:rsidR="00710ED2" w:rsidRDefault="0084262F" w:rsidP="0084262F">
      <w:pPr>
        <w:autoSpaceDN w:val="0"/>
        <w:spacing w:after="0" w:line="240" w:lineRule="auto"/>
        <w:ind w:left="4956" w:firstLine="708"/>
        <w:jc w:val="both"/>
        <w:rPr>
          <w:rFonts w:ascii="Times New Roman" w:eastAsia="Times New Roman" w:hAnsi="Times New Roman" w:cs="Times New Roman"/>
          <w:b/>
          <w:bCs/>
          <w:i/>
          <w:iCs/>
        </w:rPr>
      </w:pPr>
      <w:r>
        <w:rPr>
          <w:rFonts w:ascii="Times New Roman" w:eastAsia="Times New Roman" w:hAnsi="Times New Roman" w:cs="Times New Roman"/>
          <w:b/>
          <w:bCs/>
          <w:i/>
          <w:iCs/>
          <w:noProof/>
          <w:lang w:eastAsia="it-IT"/>
        </w:rPr>
        <w:drawing>
          <wp:inline distT="0" distB="0" distL="0" distR="0" wp14:anchorId="7147800E" wp14:editId="722705DC">
            <wp:extent cx="1981200" cy="133350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imbro e firma sindaco.jpg"/>
                    <pic:cNvPicPr/>
                  </pic:nvPicPr>
                  <pic:blipFill rotWithShape="1">
                    <a:blip r:embed="rId32">
                      <a:extLst>
                        <a:ext uri="{28A0092B-C50C-407E-A947-70E740481C1C}">
                          <a14:useLocalDpi xmlns:a14="http://schemas.microsoft.com/office/drawing/2010/main" val="0"/>
                        </a:ext>
                      </a:extLst>
                    </a:blip>
                    <a:srcRect l="23560" t="22656" r="21990" b="22657"/>
                    <a:stretch/>
                  </pic:blipFill>
                  <pic:spPr bwMode="auto">
                    <a:xfrm>
                      <a:off x="0" y="0"/>
                      <a:ext cx="1981200" cy="1333500"/>
                    </a:xfrm>
                    <a:prstGeom prst="rect">
                      <a:avLst/>
                    </a:prstGeom>
                    <a:ln>
                      <a:noFill/>
                    </a:ln>
                    <a:extLst>
                      <a:ext uri="{53640926-AAD7-44D8-BBD7-CCE9431645EC}">
                        <a14:shadowObscured xmlns:a14="http://schemas.microsoft.com/office/drawing/2010/main"/>
                      </a:ext>
                    </a:extLst>
                  </pic:spPr>
                </pic:pic>
              </a:graphicData>
            </a:graphic>
          </wp:inline>
        </w:drawing>
      </w:r>
    </w:p>
    <w:p w14:paraId="2FD1B623" w14:textId="0828B4A5" w:rsidR="00710ED2" w:rsidRDefault="00710ED2" w:rsidP="005D4D77">
      <w:pPr>
        <w:autoSpaceDN w:val="0"/>
        <w:spacing w:after="0" w:line="240" w:lineRule="auto"/>
        <w:jc w:val="both"/>
        <w:rPr>
          <w:rFonts w:ascii="Times New Roman" w:eastAsia="Times New Roman" w:hAnsi="Times New Roman" w:cs="Times New Roman"/>
          <w:b/>
          <w:bCs/>
          <w:i/>
          <w:iCs/>
        </w:rPr>
      </w:pPr>
    </w:p>
    <w:p w14:paraId="1CA6D7CA" w14:textId="77777777" w:rsidR="0084262F" w:rsidRDefault="0084262F" w:rsidP="005D4D77">
      <w:pPr>
        <w:autoSpaceDN w:val="0"/>
        <w:spacing w:after="0" w:line="240" w:lineRule="auto"/>
        <w:jc w:val="both"/>
        <w:rPr>
          <w:rFonts w:ascii="Times New Roman" w:eastAsia="Times New Roman" w:hAnsi="Times New Roman" w:cs="Times New Roman"/>
          <w:b/>
          <w:bCs/>
          <w:i/>
          <w:iCs/>
        </w:rPr>
      </w:pPr>
    </w:p>
    <w:p w14:paraId="46BE349D" w14:textId="09F55330" w:rsidR="00710ED2" w:rsidRDefault="00710ED2" w:rsidP="005D4D77">
      <w:pPr>
        <w:autoSpaceDN w:val="0"/>
        <w:spacing w:after="0" w:line="240" w:lineRule="auto"/>
        <w:jc w:val="both"/>
        <w:rPr>
          <w:rFonts w:ascii="Times New Roman" w:eastAsia="Times New Roman" w:hAnsi="Times New Roman" w:cs="Times New Roman"/>
          <w:b/>
          <w:bCs/>
          <w:i/>
          <w:iCs/>
        </w:rPr>
      </w:pPr>
    </w:p>
    <w:p w14:paraId="23851E59" w14:textId="77777777" w:rsidR="00710ED2" w:rsidRPr="005D4D77" w:rsidRDefault="00710ED2" w:rsidP="005D4D77">
      <w:pPr>
        <w:autoSpaceDN w:val="0"/>
        <w:spacing w:after="0" w:line="240" w:lineRule="auto"/>
        <w:jc w:val="both"/>
        <w:rPr>
          <w:rFonts w:ascii="Times New Roman" w:eastAsia="Times New Roman" w:hAnsi="Times New Roman" w:cs="Times New Roman"/>
          <w:b/>
          <w:bCs/>
          <w:i/>
          <w:iCs/>
        </w:rPr>
      </w:pPr>
    </w:p>
    <w:p w14:paraId="4624A6D1"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24BD3720" w14:textId="06397E11" w:rsidR="00530732" w:rsidRPr="004940FE" w:rsidRDefault="00530732" w:rsidP="004940FE">
      <w:pPr>
        <w:autoSpaceDE w:val="0"/>
        <w:autoSpaceDN w:val="0"/>
        <w:adjustRightInd w:val="0"/>
        <w:spacing w:after="0" w:line="240" w:lineRule="auto"/>
        <w:jc w:val="both"/>
        <w:rPr>
          <w:rFonts w:ascii="Times New Roman" w:eastAsia="Calibri" w:hAnsi="Times New Roman" w:cs="Times New Roman"/>
          <w:i/>
          <w:iCs/>
        </w:rPr>
      </w:pPr>
      <w:r w:rsidRPr="00076280">
        <w:rPr>
          <w:rFonts w:ascii="Times New Roman" w:eastAsia="Calibri" w:hAnsi="Times New Roman" w:cs="Times New Roman"/>
          <w:i/>
          <w:iCs/>
          <w:color w:val="FF0000"/>
        </w:rPr>
        <w:t xml:space="preserve"> </w:t>
      </w:r>
      <w:r w:rsidRPr="004940FE">
        <w:rPr>
          <w:rFonts w:ascii="Times New Roman" w:eastAsia="Calibri" w:hAnsi="Times New Roman" w:cs="Times New Roman"/>
          <w:i/>
          <w:iCs/>
        </w:rPr>
        <w:t>IL RESPONSABILE DEL PROCEDIMENTO</w:t>
      </w:r>
    </w:p>
    <w:p w14:paraId="09F88D96" w14:textId="7421326C" w:rsidR="00530732" w:rsidRPr="004940FE" w:rsidRDefault="00530732" w:rsidP="00530732">
      <w:pPr>
        <w:spacing w:after="0" w:line="240" w:lineRule="auto"/>
        <w:ind w:firstLine="424"/>
        <w:jc w:val="both"/>
        <w:rPr>
          <w:rFonts w:ascii="Times New Roman" w:eastAsia="Calibri" w:hAnsi="Times New Roman" w:cs="Times New Roman"/>
          <w:b/>
          <w:bCs/>
          <w:i/>
          <w:iCs/>
        </w:rPr>
      </w:pPr>
      <w:r w:rsidRPr="004940FE">
        <w:rPr>
          <w:rFonts w:ascii="Times New Roman" w:eastAsia="Calibri" w:hAnsi="Times New Roman" w:cs="Times New Roman"/>
          <w:b/>
          <w:bCs/>
          <w:i/>
          <w:iCs/>
        </w:rPr>
        <w:t xml:space="preserve">      Ing. </w:t>
      </w:r>
      <w:r w:rsidR="00710ED2">
        <w:rPr>
          <w:rFonts w:ascii="Times New Roman" w:eastAsia="Calibri" w:hAnsi="Times New Roman" w:cs="Times New Roman"/>
          <w:b/>
          <w:bCs/>
          <w:i/>
          <w:iCs/>
        </w:rPr>
        <w:t>Silvia Volpe</w:t>
      </w:r>
    </w:p>
    <w:p w14:paraId="1F5C677F" w14:textId="77777777" w:rsidR="00530732" w:rsidRDefault="00530732" w:rsidP="00530732">
      <w:pPr>
        <w:autoSpaceDE w:val="0"/>
        <w:autoSpaceDN w:val="0"/>
        <w:adjustRightInd w:val="0"/>
        <w:spacing w:after="0" w:line="240" w:lineRule="auto"/>
        <w:jc w:val="both"/>
        <w:rPr>
          <w:rFonts w:ascii="Times New Roman" w:eastAsia="Times New Roman" w:hAnsi="Times New Roman" w:cs="Times New Roman"/>
          <w:b/>
          <w:bCs/>
          <w:sz w:val="20"/>
          <w:szCs w:val="20"/>
        </w:rPr>
      </w:pPr>
    </w:p>
    <w:p w14:paraId="07207B44" w14:textId="08108AFD" w:rsidR="005D4D77" w:rsidRPr="005D4D77" w:rsidRDefault="0084262F" w:rsidP="005D4D77">
      <w:pPr>
        <w:autoSpaceDE w:val="0"/>
        <w:autoSpaceDN w:val="0"/>
        <w:spacing w:after="0" w:line="240" w:lineRule="auto"/>
        <w:jc w:val="both"/>
        <w:rPr>
          <w:rFonts w:ascii="Times New Roman" w:eastAsia="Times New Roman" w:hAnsi="Times New Roman" w:cs="Times New Roman"/>
          <w:lang w:eastAsia="it-IT"/>
        </w:rPr>
      </w:pPr>
      <w:r w:rsidRPr="0084262F">
        <w:rPr>
          <w:rFonts w:ascii="Times New Roman" w:eastAsia="Times New Roman" w:hAnsi="Times New Roman" w:cs="Times New Roman"/>
          <w:noProof/>
          <w:lang w:eastAsia="it-IT"/>
        </w:rPr>
        <w:drawing>
          <wp:inline distT="0" distB="0" distL="0" distR="0" wp14:anchorId="36C648D6" wp14:editId="39C65D1C">
            <wp:extent cx="2837034" cy="1771650"/>
            <wp:effectExtent l="0" t="0" r="1905" b="0"/>
            <wp:docPr id="18" name="Immagine 18" descr="C:\Users\PC\Desktop\SISMA LL.PP\Dissesti Idrogeologici\Muro area camper\firma silv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SISMA LL.PP\Dissesti Idrogeologici\Muro area camper\firma silvia.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61680" cy="1787041"/>
                    </a:xfrm>
                    <a:prstGeom prst="rect">
                      <a:avLst/>
                    </a:prstGeom>
                    <a:noFill/>
                    <a:ln>
                      <a:noFill/>
                    </a:ln>
                  </pic:spPr>
                </pic:pic>
              </a:graphicData>
            </a:graphic>
          </wp:inline>
        </w:drawing>
      </w:r>
    </w:p>
    <w:p w14:paraId="0425A34B"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32F62194"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2773007C"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3059212E" w14:textId="77777777" w:rsidR="009C2180" w:rsidRPr="009C2180" w:rsidRDefault="009C2180" w:rsidP="00F51023">
      <w:pPr>
        <w:spacing w:after="0" w:line="240" w:lineRule="auto"/>
        <w:rPr>
          <w:rFonts w:ascii="Times New Roman" w:eastAsia="Times New Roman" w:hAnsi="Times New Roman" w:cs="Times New Roman"/>
          <w:lang w:eastAsia="it-IT"/>
        </w:rPr>
      </w:pPr>
    </w:p>
    <w:p w14:paraId="2D965456" w14:textId="77777777" w:rsidR="009C2180" w:rsidRPr="009C2180" w:rsidRDefault="009C2180" w:rsidP="009C2180">
      <w:pPr>
        <w:spacing w:after="0" w:line="240" w:lineRule="auto"/>
        <w:jc w:val="both"/>
        <w:rPr>
          <w:rFonts w:ascii="Times New Roman" w:eastAsia="Times New Roman" w:hAnsi="Times New Roman" w:cs="Times New Roman"/>
          <w:lang w:eastAsia="it-IT"/>
        </w:rPr>
      </w:pPr>
    </w:p>
    <w:p w14:paraId="69A0F15A" w14:textId="77777777" w:rsidR="009C2180" w:rsidRPr="009C2180" w:rsidRDefault="009C2180" w:rsidP="009C2180">
      <w:pPr>
        <w:spacing w:after="0" w:line="240" w:lineRule="auto"/>
        <w:ind w:left="284"/>
        <w:contextualSpacing/>
        <w:jc w:val="both"/>
        <w:rPr>
          <w:rFonts w:ascii="Times New Roman" w:eastAsia="Times New Roman" w:hAnsi="Times New Roman" w:cs="Times New Roman"/>
          <w:b/>
          <w:sz w:val="20"/>
          <w:szCs w:val="20"/>
          <w:lang w:eastAsia="it-IT"/>
        </w:rPr>
      </w:pPr>
    </w:p>
    <w:p w14:paraId="45980B41" w14:textId="77777777" w:rsidR="009C2180" w:rsidRPr="009C2180" w:rsidRDefault="009C2180" w:rsidP="009C2180">
      <w:pPr>
        <w:spacing w:after="0" w:line="240" w:lineRule="auto"/>
        <w:ind w:left="284"/>
        <w:jc w:val="both"/>
        <w:rPr>
          <w:rFonts w:ascii="Times New Roman" w:eastAsia="Times New Roman" w:hAnsi="Times New Roman" w:cs="Times New Roman"/>
          <w:lang w:eastAsia="it-IT"/>
        </w:rPr>
      </w:pPr>
    </w:p>
    <w:p w14:paraId="4EE91448" w14:textId="77777777" w:rsidR="009C2180" w:rsidRPr="009C2180" w:rsidRDefault="009C2180" w:rsidP="009C2180">
      <w:pPr>
        <w:spacing w:after="0" w:line="240" w:lineRule="auto"/>
        <w:ind w:left="284"/>
        <w:jc w:val="both"/>
        <w:rPr>
          <w:rFonts w:ascii="Times New Roman" w:eastAsia="Times New Roman" w:hAnsi="Times New Roman" w:cs="Times New Roman"/>
          <w:lang w:eastAsia="it-IT"/>
        </w:rPr>
      </w:pPr>
    </w:p>
    <w:p w14:paraId="4DF509DA" w14:textId="2F00A636" w:rsidR="00F32B79" w:rsidRDefault="00F32B79" w:rsidP="005D4D77">
      <w:pPr>
        <w:autoSpaceDE w:val="0"/>
        <w:autoSpaceDN w:val="0"/>
        <w:spacing w:after="0" w:line="240" w:lineRule="auto"/>
        <w:jc w:val="both"/>
        <w:rPr>
          <w:rFonts w:ascii="Times New Roman" w:eastAsia="Times New Roman" w:hAnsi="Times New Roman" w:cs="Times New Roman"/>
          <w:lang w:eastAsia="it-IT"/>
        </w:rPr>
      </w:pPr>
    </w:p>
    <w:p w14:paraId="46F52FCC" w14:textId="47377834" w:rsidR="00C43FDC" w:rsidRDefault="00C43FDC" w:rsidP="005D4D77">
      <w:pPr>
        <w:autoSpaceDE w:val="0"/>
        <w:autoSpaceDN w:val="0"/>
        <w:spacing w:after="0" w:line="240" w:lineRule="auto"/>
        <w:jc w:val="both"/>
        <w:rPr>
          <w:rFonts w:ascii="Times New Roman" w:eastAsia="Times New Roman" w:hAnsi="Times New Roman" w:cs="Times New Roman"/>
          <w:lang w:eastAsia="it-IT"/>
        </w:rPr>
      </w:pPr>
    </w:p>
    <w:p w14:paraId="360B4D97" w14:textId="6AAC6681" w:rsidR="00C43FDC" w:rsidRDefault="00C43FDC" w:rsidP="005D4D77">
      <w:pPr>
        <w:autoSpaceDE w:val="0"/>
        <w:autoSpaceDN w:val="0"/>
        <w:spacing w:after="0" w:line="240" w:lineRule="auto"/>
        <w:jc w:val="both"/>
        <w:rPr>
          <w:rFonts w:ascii="Times New Roman" w:eastAsia="Times New Roman" w:hAnsi="Times New Roman" w:cs="Times New Roman"/>
          <w:lang w:eastAsia="it-IT"/>
        </w:rPr>
      </w:pPr>
    </w:p>
    <w:p w14:paraId="72E55C18" w14:textId="640B00E0" w:rsidR="00C43FDC" w:rsidRDefault="00C43FDC" w:rsidP="005D4D77">
      <w:pPr>
        <w:autoSpaceDE w:val="0"/>
        <w:autoSpaceDN w:val="0"/>
        <w:spacing w:after="0" w:line="240" w:lineRule="auto"/>
        <w:jc w:val="both"/>
        <w:rPr>
          <w:rFonts w:ascii="Times New Roman" w:eastAsia="Times New Roman" w:hAnsi="Times New Roman" w:cs="Times New Roman"/>
          <w:lang w:eastAsia="it-IT"/>
        </w:rPr>
      </w:pPr>
    </w:p>
    <w:p w14:paraId="152D6A78" w14:textId="0A5A2FF3" w:rsidR="00C43FDC" w:rsidRDefault="00C43FDC" w:rsidP="005D4D77">
      <w:pPr>
        <w:autoSpaceDE w:val="0"/>
        <w:autoSpaceDN w:val="0"/>
        <w:spacing w:after="0" w:line="240" w:lineRule="auto"/>
        <w:jc w:val="both"/>
        <w:rPr>
          <w:rFonts w:ascii="Times New Roman" w:eastAsia="Times New Roman" w:hAnsi="Times New Roman" w:cs="Times New Roman"/>
          <w:lang w:eastAsia="it-IT"/>
        </w:rPr>
      </w:pPr>
    </w:p>
    <w:p w14:paraId="1AAFFF56" w14:textId="6CE34A20" w:rsidR="00C43FDC" w:rsidRDefault="00C43FDC" w:rsidP="005D4D77">
      <w:pPr>
        <w:autoSpaceDE w:val="0"/>
        <w:autoSpaceDN w:val="0"/>
        <w:spacing w:after="0" w:line="240" w:lineRule="auto"/>
        <w:jc w:val="both"/>
        <w:rPr>
          <w:rFonts w:ascii="Times New Roman" w:eastAsia="Times New Roman" w:hAnsi="Times New Roman" w:cs="Times New Roman"/>
          <w:lang w:eastAsia="it-IT"/>
        </w:rPr>
      </w:pPr>
    </w:p>
    <w:p w14:paraId="6F119F7D" w14:textId="154FEAD0" w:rsidR="005D4D77" w:rsidRPr="005D4D77" w:rsidRDefault="00FE711A" w:rsidP="005D4D77">
      <w:pPr>
        <w:autoSpaceDE w:val="0"/>
        <w:autoSpaceDN w:val="0"/>
        <w:spacing w:after="0" w:line="240" w:lineRule="auto"/>
        <w:jc w:val="center"/>
        <w:rPr>
          <w:rFonts w:ascii="Times New Roman" w:eastAsia="Times New Roman" w:hAnsi="Times New Roman" w:cs="Times New Roman"/>
          <w:b/>
          <w:bCs/>
          <w:lang w:eastAsia="it-IT"/>
        </w:rPr>
      </w:pPr>
      <w:r>
        <w:rPr>
          <w:rFonts w:ascii="Times New Roman" w:eastAsia="Times New Roman" w:hAnsi="Times New Roman" w:cs="Times New Roman"/>
          <w:b/>
          <w:bCs/>
          <w:lang w:eastAsia="it-IT"/>
        </w:rPr>
        <w:t>M</w:t>
      </w:r>
      <w:r w:rsidR="005D4D77" w:rsidRPr="005D4D77">
        <w:rPr>
          <w:rFonts w:ascii="Times New Roman" w:eastAsia="Times New Roman" w:hAnsi="Times New Roman" w:cs="Times New Roman"/>
          <w:b/>
          <w:bCs/>
          <w:lang w:eastAsia="it-IT"/>
        </w:rPr>
        <w:t>ANUALE OPERATIVO GARA TELEMATICA</w:t>
      </w:r>
    </w:p>
    <w:p w14:paraId="122075B3"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02500E1A" w14:textId="77777777" w:rsidR="005D4D77" w:rsidRPr="005D4D77" w:rsidRDefault="005D4D77" w:rsidP="005D4D77">
      <w:pPr>
        <w:autoSpaceDE w:val="0"/>
        <w:autoSpaceDN w:val="0"/>
        <w:spacing w:after="0" w:line="240" w:lineRule="auto"/>
        <w:jc w:val="center"/>
        <w:rPr>
          <w:rFonts w:ascii="Times New Roman" w:eastAsia="Times New Roman" w:hAnsi="Times New Roman" w:cs="Times New Roman"/>
          <w:b/>
          <w:bCs/>
          <w:lang w:eastAsia="it-IT"/>
        </w:rPr>
      </w:pPr>
      <w:r w:rsidRPr="005D4D77">
        <w:rPr>
          <w:rFonts w:ascii="Times New Roman" w:eastAsia="Times New Roman" w:hAnsi="Times New Roman" w:cs="Times New Roman"/>
          <w:b/>
          <w:bCs/>
          <w:lang w:eastAsia="it-IT"/>
        </w:rPr>
        <w:t xml:space="preserve">Richiesta di Offerta Piattaforma Traspare® </w:t>
      </w:r>
      <w:hyperlink r:id="rId34" w:history="1">
        <w:r w:rsidRPr="007B1D0F">
          <w:rPr>
            <w:rFonts w:ascii="Times New Roman" w:eastAsia="Times New Roman" w:hAnsi="Times New Roman" w:cs="Times New Roman"/>
            <w:b/>
            <w:i/>
            <w:color w:val="000000"/>
            <w:u w:val="single"/>
            <w:lang w:eastAsia="it-IT"/>
          </w:rPr>
          <w:t>https://comunemicigliano.traspare.com</w:t>
        </w:r>
      </w:hyperlink>
    </w:p>
    <w:p w14:paraId="5439A627"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42A8148A"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Premessa:</w:t>
      </w:r>
    </w:p>
    <w:p w14:paraId="4528D1F7"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Il presente Manuale Operativo disciplina la partecipazione e la gestione con modalità telematica della seguente procedura: Procedura di scelta del contraente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 xml:space="preserve"> </w:t>
      </w:r>
    </w:p>
    <w:p w14:paraId="4A0BD6C8" w14:textId="48ABA703"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Criterio di aggiudicazione - Modalità telematica Senza Marca Temporale </w:t>
      </w:r>
    </w:p>
    <w:p w14:paraId="433B9FA2"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6167CFAF"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b/>
          <w:bCs/>
          <w:lang w:eastAsia="it-IT"/>
        </w:rPr>
      </w:pPr>
      <w:r w:rsidRPr="005D4D77">
        <w:rPr>
          <w:rFonts w:ascii="Times New Roman" w:eastAsia="Times New Roman" w:hAnsi="Times New Roman" w:cs="Times New Roman"/>
          <w:b/>
          <w:bCs/>
          <w:lang w:eastAsia="it-IT"/>
        </w:rPr>
        <w:t xml:space="preserve">Art. 1 - Requisiti di partecipazione </w:t>
      </w:r>
    </w:p>
    <w:p w14:paraId="66975180"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lastRenderedPageBreak/>
        <w:t xml:space="preserve">Possono partecipare alla presente procedura tutti i soggetti abilitati al Portale “TRASPARE” e che abbiano ricevuto una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 xml:space="preserve">. </w:t>
      </w:r>
    </w:p>
    <w:p w14:paraId="561E8F0A"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6D624FEB"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b/>
          <w:bCs/>
          <w:lang w:eastAsia="it-IT"/>
        </w:rPr>
      </w:pPr>
      <w:r w:rsidRPr="005D4D77">
        <w:rPr>
          <w:rFonts w:ascii="Times New Roman" w:eastAsia="Times New Roman" w:hAnsi="Times New Roman" w:cs="Times New Roman"/>
          <w:b/>
          <w:bCs/>
          <w:lang w:eastAsia="it-IT"/>
        </w:rPr>
        <w:t xml:space="preserve">Art. 2 - Definizioni utili per la procedura telematica – glossario </w:t>
      </w:r>
    </w:p>
    <w:p w14:paraId="6FA0C9AD"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Si riporta di seguito il significato dei principali termini indicati nei successivi articoli: </w:t>
      </w:r>
    </w:p>
    <w:p w14:paraId="0665F3DA"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Abilitazione</w:t>
      </w:r>
      <w:r w:rsidRPr="005D4D77">
        <w:rPr>
          <w:rFonts w:ascii="Times New Roman" w:eastAsia="Times New Roman" w:hAnsi="Times New Roman" w:cs="Times New Roman"/>
          <w:lang w:eastAsia="it-IT"/>
        </w:rPr>
        <w:t xml:space="preserve">: risultato del procedimento che consente l’accesso e la partecipazione degli Operatori Economici abilitati al sistema informatico per lo svolgimento della gara telematica. </w:t>
      </w:r>
    </w:p>
    <w:p w14:paraId="1048AB5E"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Account</w:t>
      </w:r>
      <w:r w:rsidRPr="005D4D77">
        <w:rPr>
          <w:rFonts w:ascii="Times New Roman" w:eastAsia="Times New Roman" w:hAnsi="Times New Roman" w:cs="Times New Roman"/>
          <w:lang w:eastAsia="it-IT"/>
        </w:rPr>
        <w:t xml:space="preserve">: insieme dei codici personali di identificazione costituiti dal User ID (e-mail) e password, che consentono alle Imprese abilitate l’accesso al sistema e la partecipazione alla gara telematica. </w:t>
      </w:r>
    </w:p>
    <w:p w14:paraId="4EE2FF54"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Firma digitale</w:t>
      </w:r>
      <w:r w:rsidRPr="005D4D77">
        <w:rPr>
          <w:rFonts w:ascii="Times New Roman" w:eastAsia="Times New Roman" w:hAnsi="Times New Roman" w:cs="Times New Roman"/>
          <w:lang w:eastAsia="it-IT"/>
        </w:rPr>
        <w:t xml:space="preserve">: è uno dei requisiti che l’offerta deve possedere per essere giuridicamente rilevante e per garantirne inviolabilità/integrità e provenienza. È il risultato della procedura informatica (validazione) basata su certificazione qualificata rilasciata da un certificatore accreditato e generata mediante un dispositivo per la creazione di una firma sicura ai sensi di quanto previsto dall’art. 38, comma 2, del D.P.R. n° 445/2000. La firma digitale si basa su un sistema cosiddetto a "chiavi asimmetriche", ossia due serie di caratteri alfanumerici, appositamente generati dal sistema: una chiave è conosciuta dal solo firmatario (chiave segreta), l'altra conoscibile da chiunque (chiave pubblica). La chiave segreta è necessaria alla sottoscrizione dei documenti. La chiave pubblica è necessaria alla verifica della effettiva provenienza del documento dal titolare. La sicurezza di un simile sistema risiede nel fatto che ad ogni chiave pubblica corrisponde una sola chiave segreta, e che, con la conoscenza della sola chiave pubblica, è impossibile riuscire a risalire alla chiave segreta. Per garantire la corrispondenza tra "chiave pubblica" e "chiave segreta" nonché la titolarità delle chiavi in capo al soggetto firmatario, si ricorre ad un Ente certificatore, cioè un soggetto terzo il cui compito è quello di garantire la certezza della titolarità delle chiavi pubbliche (attraverso dei cosiddetti "certificati") e di rendere conoscibili a tutti le chiavi pubbliche (attraverso un elenco telematico). </w:t>
      </w:r>
    </w:p>
    <w:p w14:paraId="756A0C9C"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i/>
          <w:iCs/>
          <w:lang w:eastAsia="it-IT"/>
        </w:rPr>
      </w:pPr>
      <w:r w:rsidRPr="005D4D77">
        <w:rPr>
          <w:rFonts w:ascii="Times New Roman" w:eastAsia="Times New Roman" w:hAnsi="Times New Roman" w:cs="Times New Roman"/>
          <w:i/>
          <w:iCs/>
          <w:lang w:eastAsia="it-IT"/>
        </w:rPr>
        <w:t xml:space="preserve">L'elenco dei certificatori è disponibile all'indirizzo </w:t>
      </w:r>
      <w:hyperlink r:id="rId35" w:history="1">
        <w:r w:rsidRPr="005D4D77">
          <w:rPr>
            <w:rFonts w:ascii="Times New Roman" w:eastAsia="Times New Roman" w:hAnsi="Times New Roman" w:cs="Times New Roman"/>
            <w:i/>
            <w:iCs/>
            <w:color w:val="000000"/>
            <w:u w:val="single"/>
            <w:lang w:eastAsia="it-IT"/>
          </w:rPr>
          <w:t>http://www.agid.gov.it</w:t>
        </w:r>
      </w:hyperlink>
      <w:r w:rsidRPr="005D4D77">
        <w:rPr>
          <w:rFonts w:ascii="Times New Roman" w:eastAsia="Times New Roman" w:hAnsi="Times New Roman" w:cs="Times New Roman"/>
          <w:i/>
          <w:iCs/>
          <w:lang w:eastAsia="it-IT"/>
        </w:rPr>
        <w:t xml:space="preserve"> </w:t>
      </w:r>
    </w:p>
    <w:p w14:paraId="0072A760"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Gestore del sistema:</w:t>
      </w:r>
      <w:r w:rsidRPr="005D4D77">
        <w:rPr>
          <w:rFonts w:ascii="Times New Roman" w:eastAsia="Times New Roman" w:hAnsi="Times New Roman" w:cs="Times New Roman"/>
          <w:lang w:eastAsia="it-IT"/>
        </w:rPr>
        <w:t xml:space="preserve"> L&amp;G Solution S.r.l., di cui si avvale l’Ente per le operazioni di gara, di cui all’art. 58 del </w:t>
      </w:r>
      <w:proofErr w:type="spellStart"/>
      <w:r w:rsidRPr="005D4D77">
        <w:rPr>
          <w:rFonts w:ascii="Times New Roman" w:eastAsia="Times New Roman" w:hAnsi="Times New Roman" w:cs="Times New Roman"/>
          <w:lang w:eastAsia="it-IT"/>
        </w:rPr>
        <w:t>D.Lgs.</w:t>
      </w:r>
      <w:proofErr w:type="spellEnd"/>
      <w:r w:rsidRPr="005D4D77">
        <w:rPr>
          <w:rFonts w:ascii="Times New Roman" w:eastAsia="Times New Roman" w:hAnsi="Times New Roman" w:cs="Times New Roman"/>
          <w:lang w:eastAsia="it-IT"/>
        </w:rPr>
        <w:t xml:space="preserve"> 50/2016.</w:t>
      </w:r>
    </w:p>
    <w:p w14:paraId="498BB42A"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Sistema/Piattaforma</w:t>
      </w:r>
      <w:r w:rsidRPr="005D4D77">
        <w:rPr>
          <w:rFonts w:ascii="Times New Roman" w:eastAsia="Times New Roman" w:hAnsi="Times New Roman" w:cs="Times New Roman"/>
          <w:lang w:eastAsia="it-IT"/>
        </w:rPr>
        <w:t xml:space="preserve">: sistema informatico per le procedure telematiche di acquisto di cui all’art. 58 del </w:t>
      </w:r>
      <w:proofErr w:type="spellStart"/>
      <w:r w:rsidRPr="005D4D77">
        <w:rPr>
          <w:rFonts w:ascii="Times New Roman" w:eastAsia="Times New Roman" w:hAnsi="Times New Roman" w:cs="Times New Roman"/>
          <w:lang w:eastAsia="it-IT"/>
        </w:rPr>
        <w:t>D.Lgs.</w:t>
      </w:r>
      <w:proofErr w:type="spellEnd"/>
      <w:r w:rsidRPr="005D4D77">
        <w:rPr>
          <w:rFonts w:ascii="Times New Roman" w:eastAsia="Times New Roman" w:hAnsi="Times New Roman" w:cs="Times New Roman"/>
          <w:lang w:eastAsia="it-IT"/>
        </w:rPr>
        <w:t xml:space="preserve"> 50/2016. </w:t>
      </w:r>
    </w:p>
    <w:p w14:paraId="0F8B8222"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Busta telematica</w:t>
      </w:r>
      <w:r w:rsidRPr="005D4D77">
        <w:rPr>
          <w:rFonts w:ascii="Times New Roman" w:eastAsia="Times New Roman" w:hAnsi="Times New Roman" w:cs="Times New Roman"/>
          <w:lang w:eastAsia="it-IT"/>
        </w:rPr>
        <w:t xml:space="preserve">: Archivio informatico contenete la documentazione richiesta dalla richiesta d’offerta ai fini della partecipazione dell’impresa. Il contenuto dell’offerta presentata da ciascun Concorrente non è accessibile agli altri concorrenti e all’Ente. </w:t>
      </w:r>
    </w:p>
    <w:p w14:paraId="760C0D3E"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Upload</w:t>
      </w:r>
      <w:r w:rsidRPr="005D4D77">
        <w:rPr>
          <w:rFonts w:ascii="Times New Roman" w:eastAsia="Times New Roman" w:hAnsi="Times New Roman" w:cs="Times New Roman"/>
          <w:lang w:eastAsia="it-IT"/>
        </w:rPr>
        <w:t xml:space="preserve">: processo di trasferimento e invio di dati dal sistema informatico del Concorrente a un sistema remoto, ossia a “distanza”, per mezzo di connessione alla rete internet. </w:t>
      </w:r>
    </w:p>
    <w:p w14:paraId="4764FAE2"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roofErr w:type="spellStart"/>
      <w:r w:rsidRPr="005D4D77">
        <w:rPr>
          <w:rFonts w:ascii="Times New Roman" w:eastAsia="Times New Roman" w:hAnsi="Times New Roman" w:cs="Times New Roman"/>
          <w:i/>
          <w:iCs/>
          <w:lang w:eastAsia="it-IT"/>
        </w:rPr>
        <w:t>Hash</w:t>
      </w:r>
      <w:proofErr w:type="spellEnd"/>
      <w:r w:rsidRPr="005D4D77">
        <w:rPr>
          <w:rFonts w:ascii="Times New Roman" w:eastAsia="Times New Roman" w:hAnsi="Times New Roman" w:cs="Times New Roman"/>
          <w:i/>
          <w:iCs/>
          <w:lang w:eastAsia="it-IT"/>
        </w:rPr>
        <w:t xml:space="preserve"> MD5</w:t>
      </w:r>
      <w:r w:rsidRPr="005D4D77">
        <w:rPr>
          <w:rFonts w:ascii="Times New Roman" w:eastAsia="Times New Roman" w:hAnsi="Times New Roman" w:cs="Times New Roman"/>
          <w:lang w:eastAsia="it-IT"/>
        </w:rPr>
        <w:t xml:space="preserve">: L'MD5 è una funzione </w:t>
      </w:r>
      <w:proofErr w:type="spellStart"/>
      <w:r w:rsidRPr="005D4D77">
        <w:rPr>
          <w:rFonts w:ascii="Times New Roman" w:eastAsia="Times New Roman" w:hAnsi="Times New Roman" w:cs="Times New Roman"/>
          <w:lang w:eastAsia="it-IT"/>
        </w:rPr>
        <w:t>hash</w:t>
      </w:r>
      <w:proofErr w:type="spellEnd"/>
      <w:r w:rsidRPr="005D4D77">
        <w:rPr>
          <w:rFonts w:ascii="Times New Roman" w:eastAsia="Times New Roman" w:hAnsi="Times New Roman" w:cs="Times New Roman"/>
          <w:lang w:eastAsia="it-IT"/>
        </w:rPr>
        <w:t xml:space="preserve"> crittografica. Calcolare l’MD5 di un file significa generare un’impronta (tecnicamente </w:t>
      </w:r>
      <w:proofErr w:type="spellStart"/>
      <w:r w:rsidRPr="005D4D77">
        <w:rPr>
          <w:rFonts w:ascii="Times New Roman" w:eastAsia="Times New Roman" w:hAnsi="Times New Roman" w:cs="Times New Roman"/>
          <w:lang w:eastAsia="it-IT"/>
        </w:rPr>
        <w:t>hash</w:t>
      </w:r>
      <w:proofErr w:type="spellEnd"/>
      <w:r w:rsidRPr="005D4D77">
        <w:rPr>
          <w:rFonts w:ascii="Times New Roman" w:eastAsia="Times New Roman" w:hAnsi="Times New Roman" w:cs="Times New Roman"/>
          <w:lang w:eastAsia="it-IT"/>
        </w:rPr>
        <w:t xml:space="preserve">) di caratteri, univoca di quel file. </w:t>
      </w:r>
    </w:p>
    <w:p w14:paraId="07F99795"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0D38DCB0"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b/>
          <w:bCs/>
          <w:lang w:eastAsia="it-IT"/>
        </w:rPr>
      </w:pPr>
      <w:r w:rsidRPr="005D4D77">
        <w:rPr>
          <w:rFonts w:ascii="Times New Roman" w:eastAsia="Times New Roman" w:hAnsi="Times New Roman" w:cs="Times New Roman"/>
          <w:b/>
          <w:bCs/>
          <w:lang w:eastAsia="it-IT"/>
        </w:rPr>
        <w:t xml:space="preserve">Art. 3 - Dotazione informatica e avvertenze </w:t>
      </w:r>
    </w:p>
    <w:p w14:paraId="59771032"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Per partecipare alla Gara Telematica le Imprese concorrenti devono dotarsi, a propria cura e spese, della seguente strumentazione tecnica e informatica necessaria: </w:t>
      </w:r>
    </w:p>
    <w:p w14:paraId="47B53A36" w14:textId="77777777" w:rsidR="005D4D77" w:rsidRPr="005D4D77" w:rsidRDefault="005D4D77" w:rsidP="005D4D77">
      <w:pPr>
        <w:numPr>
          <w:ilvl w:val="0"/>
          <w:numId w:val="3"/>
        </w:num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Personal Computer collegato ad Internet</w:t>
      </w:r>
      <w:r w:rsidRPr="005D4D77">
        <w:rPr>
          <w:rFonts w:ascii="Times New Roman" w:eastAsia="Times New Roman" w:hAnsi="Times New Roman" w:cs="Times New Roman"/>
          <w:lang w:eastAsia="it-IT"/>
        </w:rPr>
        <w:t xml:space="preserve">. </w:t>
      </w:r>
    </w:p>
    <w:p w14:paraId="0E87009D"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Tutte le funzionalità disponibili sulla Piattaforma sono usufruibili mediante un Personal Computer Standard dotato di un Browser (tra quelli indicati nel punto 2) e collegato ad Internet. È consigliata una connessione ADSL o connessione internet aziendale. Nota: Se l’accesso ad internet avviene attraverso la rete aziendale, si raccomanda di consultare il personale IT interno per verificare la disponibilità di banda e la possibilità di accesso in base alle configurazioni di proxy/firewall. Risoluzione schermo minima 1024 x 768. </w:t>
      </w:r>
    </w:p>
    <w:p w14:paraId="6C2F3616" w14:textId="77777777" w:rsidR="005D4D77" w:rsidRPr="005D4D77" w:rsidRDefault="005D4D77" w:rsidP="005D4D77">
      <w:pPr>
        <w:numPr>
          <w:ilvl w:val="0"/>
          <w:numId w:val="3"/>
        </w:num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Web Browser (programma che permette di collegarsi ad Internet).</w:t>
      </w:r>
      <w:r w:rsidRPr="005D4D77">
        <w:rPr>
          <w:rFonts w:ascii="Times New Roman" w:eastAsia="Times New Roman" w:hAnsi="Times New Roman" w:cs="Times New Roman"/>
          <w:lang w:eastAsia="it-IT"/>
        </w:rPr>
        <w:t xml:space="preserve"> </w:t>
      </w:r>
    </w:p>
    <w:p w14:paraId="6A3AECE4"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Ai fini di un corretto funzionamento della Piattaforma Telematica è necessario utilizzare i seguenti web browser: </w:t>
      </w:r>
      <w:proofErr w:type="spellStart"/>
      <w:r w:rsidRPr="005D4D77">
        <w:rPr>
          <w:rFonts w:ascii="Times New Roman" w:eastAsia="Times New Roman" w:hAnsi="Times New Roman" w:cs="Times New Roman"/>
          <w:lang w:eastAsia="it-IT"/>
        </w:rPr>
        <w:t>Mozillla</w:t>
      </w:r>
      <w:proofErr w:type="spellEnd"/>
      <w:r w:rsidRPr="005D4D77">
        <w:rPr>
          <w:rFonts w:ascii="Times New Roman" w:eastAsia="Times New Roman" w:hAnsi="Times New Roman" w:cs="Times New Roman"/>
          <w:lang w:eastAsia="it-IT"/>
        </w:rPr>
        <w:t xml:space="preserve"> </w:t>
      </w:r>
      <w:proofErr w:type="spellStart"/>
      <w:r w:rsidRPr="005D4D77">
        <w:rPr>
          <w:rFonts w:ascii="Times New Roman" w:eastAsia="Times New Roman" w:hAnsi="Times New Roman" w:cs="Times New Roman"/>
          <w:lang w:eastAsia="it-IT"/>
        </w:rPr>
        <w:t>Firefox</w:t>
      </w:r>
      <w:proofErr w:type="spellEnd"/>
      <w:r w:rsidRPr="005D4D77">
        <w:rPr>
          <w:rFonts w:ascii="Times New Roman" w:eastAsia="Times New Roman" w:hAnsi="Times New Roman" w:cs="Times New Roman"/>
          <w:lang w:eastAsia="it-IT"/>
        </w:rPr>
        <w:t xml:space="preserve">; </w:t>
      </w:r>
    </w:p>
    <w:p w14:paraId="719ECD41"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Google Chrome. </w:t>
      </w:r>
    </w:p>
    <w:p w14:paraId="74351C10" w14:textId="77777777" w:rsidR="005D4D77" w:rsidRPr="005D4D77" w:rsidRDefault="005D4D77" w:rsidP="005D4D77">
      <w:pPr>
        <w:numPr>
          <w:ilvl w:val="0"/>
          <w:numId w:val="3"/>
        </w:num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Configurazione Browser.</w:t>
      </w:r>
      <w:r w:rsidRPr="005D4D77">
        <w:rPr>
          <w:rFonts w:ascii="Times New Roman" w:eastAsia="Times New Roman" w:hAnsi="Times New Roman" w:cs="Times New Roman"/>
          <w:lang w:eastAsia="it-IT"/>
        </w:rPr>
        <w:t xml:space="preserve"> </w:t>
      </w:r>
    </w:p>
    <w:p w14:paraId="34828FEB"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È supportata la configurazione di default, come da installazione standard, in particolare per quanto riguarda le impostazioni di security, di abilitazione </w:t>
      </w:r>
      <w:proofErr w:type="spellStart"/>
      <w:r w:rsidRPr="005D4D77">
        <w:rPr>
          <w:rFonts w:ascii="Times New Roman" w:eastAsia="Times New Roman" w:hAnsi="Times New Roman" w:cs="Times New Roman"/>
          <w:lang w:eastAsia="it-IT"/>
        </w:rPr>
        <w:t>javascript</w:t>
      </w:r>
      <w:proofErr w:type="spellEnd"/>
      <w:r w:rsidRPr="005D4D77">
        <w:rPr>
          <w:rFonts w:ascii="Times New Roman" w:eastAsia="Times New Roman" w:hAnsi="Times New Roman" w:cs="Times New Roman"/>
          <w:lang w:eastAsia="it-IT"/>
        </w:rPr>
        <w:t xml:space="preserve">, di memorizzazione cookies e di cache delle pagine web. </w:t>
      </w:r>
    </w:p>
    <w:p w14:paraId="0FD7F8D3" w14:textId="77777777" w:rsidR="005D4D77" w:rsidRPr="005D4D77" w:rsidRDefault="005D4D77" w:rsidP="005D4D77">
      <w:pPr>
        <w:numPr>
          <w:ilvl w:val="0"/>
          <w:numId w:val="3"/>
        </w:num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Programmi necessari</w:t>
      </w:r>
      <w:r w:rsidRPr="005D4D77">
        <w:rPr>
          <w:rFonts w:ascii="Times New Roman" w:eastAsia="Times New Roman" w:hAnsi="Times New Roman" w:cs="Times New Roman"/>
          <w:lang w:eastAsia="it-IT"/>
        </w:rPr>
        <w:t xml:space="preserve">. </w:t>
      </w:r>
    </w:p>
    <w:p w14:paraId="6B7170F2"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In base alle funzionalità utilizzate ed alle tipologie di documenti trattati come allegati, sono necessari programmi aggiuntivi quali: utilità di compressione/decompressione formato zip/</w:t>
      </w:r>
      <w:proofErr w:type="spellStart"/>
      <w:r w:rsidRPr="005D4D77">
        <w:rPr>
          <w:rFonts w:ascii="Times New Roman" w:eastAsia="Times New Roman" w:hAnsi="Times New Roman" w:cs="Times New Roman"/>
          <w:lang w:eastAsia="it-IT"/>
        </w:rPr>
        <w:t>rar</w:t>
      </w:r>
      <w:proofErr w:type="spellEnd"/>
      <w:r w:rsidRPr="005D4D77">
        <w:rPr>
          <w:rFonts w:ascii="Times New Roman" w:eastAsia="Times New Roman" w:hAnsi="Times New Roman" w:cs="Times New Roman"/>
          <w:lang w:eastAsia="it-IT"/>
        </w:rPr>
        <w:t xml:space="preserve">, visualizzatori di formato pdf (Adobe Acrobat reader), programmi stand-alone per la gestione della firma digitale (es. DIKE di </w:t>
      </w:r>
      <w:proofErr w:type="spellStart"/>
      <w:r w:rsidRPr="005D4D77">
        <w:rPr>
          <w:rFonts w:ascii="Times New Roman" w:eastAsia="Times New Roman" w:hAnsi="Times New Roman" w:cs="Times New Roman"/>
          <w:lang w:eastAsia="it-IT"/>
        </w:rPr>
        <w:t>InfoCert</w:t>
      </w:r>
      <w:proofErr w:type="spellEnd"/>
      <w:r w:rsidRPr="005D4D77">
        <w:rPr>
          <w:rFonts w:ascii="Times New Roman" w:eastAsia="Times New Roman" w:hAnsi="Times New Roman" w:cs="Times New Roman"/>
          <w:lang w:eastAsia="it-IT"/>
        </w:rPr>
        <w:t xml:space="preserve">). </w:t>
      </w:r>
    </w:p>
    <w:p w14:paraId="7A06D9E3" w14:textId="77777777" w:rsidR="005D4D77" w:rsidRPr="005D4D77" w:rsidRDefault="005D4D77" w:rsidP="005D4D77">
      <w:pPr>
        <w:numPr>
          <w:ilvl w:val="0"/>
          <w:numId w:val="3"/>
        </w:num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Strumenti necessari</w:t>
      </w:r>
      <w:r w:rsidRPr="005D4D77">
        <w:rPr>
          <w:rFonts w:ascii="Times New Roman" w:eastAsia="Times New Roman" w:hAnsi="Times New Roman" w:cs="Times New Roman"/>
          <w:lang w:eastAsia="it-IT"/>
        </w:rPr>
        <w:t xml:space="preserve">. </w:t>
      </w:r>
    </w:p>
    <w:p w14:paraId="73E1E1E8"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lastRenderedPageBreak/>
        <w:t xml:space="preserve">Una firma digitale (cfr. definizioni). </w:t>
      </w:r>
    </w:p>
    <w:p w14:paraId="3BA478A5"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2FB5130E"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Tutti gli operatori economici che partecipano alle gare mediante l’utilizzo della Piattaforma Telematica, esonerano espressamente l’Ente, il Gestore del Sistema e i loro dipendenti e collaboratori da ogni responsabilità relativa a qualsiasi malfunzionamento o difetto relativo ai servizi di connettività necessari a raggiungere il sistema attraverso la rete pubblica di telecomunicazioni nonché derivante dal mancato utilizzo dei web browser indicati al punto 2 del presente articolo.</w:t>
      </w:r>
      <w:r w:rsidRPr="005D4D77">
        <w:rPr>
          <w:rFonts w:ascii="Times New Roman" w:eastAsia="Times New Roman" w:hAnsi="Times New Roman" w:cs="Times New Roman"/>
          <w:lang w:eastAsia="it-IT"/>
        </w:rPr>
        <w:t xml:space="preserve"> </w:t>
      </w:r>
    </w:p>
    <w:p w14:paraId="50A8D401"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77DA14FC"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Le Imprese partecipanti dovranno impegnarsi, anche nei confronti dei propri dipendenti, ad adottare tutte le misure tecniche ed organizzative necessarie ad assicurare la riservatezza e la protezione degli strumenti informatici assegnati. L’account e la password necessari per l’accesso al sistema e la partecipazione alla gara sono personali. Le Imprese concorrenti sono tenute a conservarli con la massima diligenza e a mantenerli segreti, a non divulgarli o comunque a cederli a terzi e a utilizzarli sotto la propria esclusiva responsabilità | nel rispetto dei principi di correttezza e buona fede, in modo da non recare pregiudizio al sistema e in generale ai terzi. Le Imprese partecipanti si impegnano a manlevare e tenere indenne l’Ente e il Gestore del Sistema risarcendo qualunque pregiudizio, danno, costo e onere di qualsiasi natura, ivi comprese le spese legali eventuali che dovessero essere sopportate dagli stessi a causa di violazioni delle presenti regole e di un utilizzo scorretto o improprio del sistema. Il Gestore del Sistema e l’Ente 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digitale. Tutti i soggetti abilitati sono tenuti a rispettare le norme legislative, regolamentari e contrattuali in tema di conservazione e utilizzo dello strumento di firma digitale e ogni istruzione impartita in materia dal Certificatore che ha rilasciato le dotazioni software; esonerano altresì espressamente l’Ente e il Gestore del sistema da qualsiasi responsabilità per conseguenze pregiudizievoli di qualsiasi natura o per danni diretti o indiretti arrecati ad essi o a terzi dall’utilizzo degli strumenti in parola. Il mancato e non corretto utilizzo degli appositi strumenti informatici di volta in volta richiesti nel corso della procedura costituisce una violazione delle presenti regole, che può comportare la sospensione o la revoca dell’abilitazione, oltre al risarcimento dei danni eventualmente provocati. </w:t>
      </w:r>
    </w:p>
    <w:p w14:paraId="0463F399"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0984E55D"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b/>
          <w:bCs/>
          <w:lang w:eastAsia="it-IT"/>
        </w:rPr>
        <w:t>Art. 4 - Modalità di partecipazione alla gara telematica</w:t>
      </w:r>
      <w:r w:rsidRPr="005D4D77">
        <w:rPr>
          <w:rFonts w:ascii="Times New Roman" w:eastAsia="Times New Roman" w:hAnsi="Times New Roman" w:cs="Times New Roman"/>
          <w:lang w:eastAsia="it-IT"/>
        </w:rPr>
        <w:t xml:space="preserve"> </w:t>
      </w:r>
    </w:p>
    <w:p w14:paraId="4A5FDDC7"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Le imprese dovranno accedere al Portale (area riservata Fornitori) mediante l’inserimento delle proprie credenziali (e-mail e password) associate all’impresa abilitata. Fatto ciò i concorrenti saranno tra quelli che potranno, previo espletamento di tutte le formalità amministrative, partecipare alla gara. </w:t>
      </w:r>
    </w:p>
    <w:p w14:paraId="5ACBEF96"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i/>
          <w:iCs/>
          <w:lang w:eastAsia="it-IT"/>
        </w:rPr>
      </w:pPr>
      <w:r w:rsidRPr="005D4D77">
        <w:rPr>
          <w:rFonts w:ascii="Times New Roman" w:eastAsia="Times New Roman" w:hAnsi="Times New Roman" w:cs="Times New Roman"/>
          <w:lang w:eastAsia="it-IT"/>
        </w:rPr>
        <w:t xml:space="preserve">I </w:t>
      </w:r>
      <w:r w:rsidRPr="005D4D77">
        <w:rPr>
          <w:rFonts w:ascii="Times New Roman" w:eastAsia="Times New Roman" w:hAnsi="Times New Roman" w:cs="Times New Roman"/>
          <w:i/>
          <w:iCs/>
          <w:lang w:eastAsia="it-IT"/>
        </w:rPr>
        <w:t xml:space="preserve">concorrenti dovranno firmare digitalmente tutta la documentazione richiesta per la partecipazione alla gara, inserirla in archivi informatici firmati digitalmente e procedere all’upload degli stessi sul sistema entro il termine previsto nella </w:t>
      </w:r>
      <w:proofErr w:type="spellStart"/>
      <w:r w:rsidRPr="005D4D77">
        <w:rPr>
          <w:rFonts w:ascii="Times New Roman" w:eastAsia="Times New Roman" w:hAnsi="Times New Roman" w:cs="Times New Roman"/>
          <w:i/>
          <w:iCs/>
          <w:lang w:eastAsia="it-IT"/>
        </w:rPr>
        <w:t>RdO</w:t>
      </w:r>
      <w:proofErr w:type="spellEnd"/>
      <w:r w:rsidRPr="005D4D77">
        <w:rPr>
          <w:rFonts w:ascii="Times New Roman" w:eastAsia="Times New Roman" w:hAnsi="Times New Roman" w:cs="Times New Roman"/>
          <w:i/>
          <w:iCs/>
          <w:lang w:eastAsia="it-IT"/>
        </w:rPr>
        <w:t xml:space="preserve">/disciplinare di gara. </w:t>
      </w:r>
    </w:p>
    <w:p w14:paraId="61F582A9" w14:textId="161033D7" w:rsidR="005D4D77" w:rsidRPr="005D4D77" w:rsidRDefault="007B1D0F" w:rsidP="005D4D77">
      <w:pPr>
        <w:autoSpaceDE w:val="0"/>
        <w:autoSpaceDN w:val="0"/>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INVIO TELEMATICO DELLA DOCUMENTAZIONE RICHIESTA E DELL’OFFERTA:</w:t>
      </w:r>
    </w:p>
    <w:p w14:paraId="4B39DC26" w14:textId="7A4854B6"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FASE 1 – Creazione degli archivi informatici e firma digitale La documentazione indicata nella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 xml:space="preserve"> dovrà essere firmata digitalmente ed inserita in appositi archivi informatici (formato file .zip/.</w:t>
      </w:r>
      <w:proofErr w:type="spellStart"/>
      <w:r w:rsidRPr="005D4D77">
        <w:rPr>
          <w:rFonts w:ascii="Times New Roman" w:eastAsia="Times New Roman" w:hAnsi="Times New Roman" w:cs="Times New Roman"/>
          <w:lang w:eastAsia="it-IT"/>
        </w:rPr>
        <w:t>rar</w:t>
      </w:r>
      <w:proofErr w:type="spellEnd"/>
      <w:r w:rsidRPr="005D4D77">
        <w:rPr>
          <w:rFonts w:ascii="Times New Roman" w:eastAsia="Times New Roman" w:hAnsi="Times New Roman" w:cs="Times New Roman"/>
          <w:lang w:eastAsia="it-IT"/>
        </w:rPr>
        <w:t xml:space="preserve">). Su tali archivi informatici i concorrenti dovranno apporre, altresì, la firma digitale entro il termine di scadenza della gara previsto nella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 xml:space="preserve">/disciplinare di gara. </w:t>
      </w:r>
    </w:p>
    <w:p w14:paraId="05BF8669"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FASE 2 - Caricamento ed Invio Telematico della documentazione amministrativa ed economica. Entro il termine previsto dalla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 xml:space="preserve">/disciplinare di gara le imprese partecipanti dovranno accedere alla Piattaforma mediante le proprie credenziali e partecipare alla procedura di gara dal modulo GARE - I TUOI INVITI. </w:t>
      </w:r>
    </w:p>
    <w:p w14:paraId="1F940D23"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Selezionata la procedura di gara, l’impresa tramite la funzione PARTECIPA, potrà completare il procedimento di partecipazione: </w:t>
      </w:r>
    </w:p>
    <w:p w14:paraId="0DC8CAE3" w14:textId="319C22FB" w:rsidR="005D4D77" w:rsidRPr="005D4D77" w:rsidRDefault="005D4D77" w:rsidP="005D4D77">
      <w:pPr>
        <w:autoSpaceDE w:val="0"/>
        <w:autoSpaceDN w:val="0"/>
        <w:spacing w:after="0" w:line="240" w:lineRule="auto"/>
        <w:jc w:val="both"/>
        <w:rPr>
          <w:rFonts w:ascii="Times New Roman" w:eastAsia="Times New Roman" w:hAnsi="Times New Roman" w:cs="Times New Roman"/>
          <w:b/>
          <w:lang w:eastAsia="it-IT"/>
        </w:rPr>
      </w:pPr>
      <w:r w:rsidRPr="005D4D77">
        <w:rPr>
          <w:rFonts w:ascii="Times New Roman" w:eastAsia="Times New Roman" w:hAnsi="Times New Roman" w:cs="Times New Roman"/>
          <w:b/>
          <w:bCs/>
          <w:i/>
          <w:iCs/>
          <w:lang w:eastAsia="it-IT"/>
        </w:rPr>
        <w:t>1) Inserimento Documentazione Amministrativa</w:t>
      </w:r>
      <w:r w:rsidRPr="005D4D77">
        <w:rPr>
          <w:rFonts w:ascii="Times New Roman" w:eastAsia="Times New Roman" w:hAnsi="Times New Roman" w:cs="Times New Roman"/>
          <w:lang w:eastAsia="it-IT"/>
        </w:rPr>
        <w:t xml:space="preserve">: l’impresa partecipante dovrà inserire l’archivio informatico firmato digitalmente contenente la documentazione amministrativa firmata digitalmente nell’apposita </w:t>
      </w:r>
      <w:r w:rsidRPr="005D4D77">
        <w:rPr>
          <w:rFonts w:ascii="Times New Roman" w:eastAsia="Times New Roman" w:hAnsi="Times New Roman" w:cs="Times New Roman"/>
          <w:b/>
          <w:lang w:eastAsia="it-IT"/>
        </w:rPr>
        <w:t xml:space="preserve">“BUSTA </w:t>
      </w:r>
      <w:proofErr w:type="gramStart"/>
      <w:r w:rsidR="007B1D0F">
        <w:rPr>
          <w:rFonts w:ascii="Times New Roman" w:eastAsia="Times New Roman" w:hAnsi="Times New Roman" w:cs="Times New Roman"/>
          <w:b/>
          <w:lang w:eastAsia="it-IT"/>
        </w:rPr>
        <w:t xml:space="preserve">AMMINISTRATIVA </w:t>
      </w:r>
      <w:r w:rsidRPr="005D4D77">
        <w:rPr>
          <w:rFonts w:ascii="Times New Roman" w:eastAsia="Times New Roman" w:hAnsi="Times New Roman" w:cs="Times New Roman"/>
          <w:b/>
          <w:lang w:eastAsia="it-IT"/>
        </w:rPr>
        <w:t>”</w:t>
      </w:r>
      <w:proofErr w:type="gramEnd"/>
      <w:r w:rsidRPr="005D4D77">
        <w:rPr>
          <w:rFonts w:ascii="Times New Roman" w:eastAsia="Times New Roman" w:hAnsi="Times New Roman" w:cs="Times New Roman"/>
          <w:b/>
          <w:lang w:eastAsia="it-IT"/>
        </w:rPr>
        <w:t xml:space="preserve">. </w:t>
      </w:r>
    </w:p>
    <w:p w14:paraId="6B1C31C4" w14:textId="125B6DB5" w:rsidR="005D4D77" w:rsidRPr="005D4D77" w:rsidRDefault="005D4D77" w:rsidP="005D4D77">
      <w:pPr>
        <w:autoSpaceDE w:val="0"/>
        <w:autoSpaceDN w:val="0"/>
        <w:spacing w:after="0" w:line="240" w:lineRule="auto"/>
        <w:jc w:val="both"/>
        <w:rPr>
          <w:rFonts w:ascii="Times New Roman" w:eastAsia="Times New Roman" w:hAnsi="Times New Roman" w:cs="Times New Roman"/>
          <w:b/>
          <w:lang w:eastAsia="it-IT"/>
        </w:rPr>
      </w:pPr>
      <w:r w:rsidRPr="005D4D77">
        <w:rPr>
          <w:rFonts w:ascii="Times New Roman" w:eastAsia="Times New Roman" w:hAnsi="Times New Roman" w:cs="Times New Roman"/>
          <w:b/>
          <w:bCs/>
          <w:i/>
          <w:iCs/>
          <w:lang w:eastAsia="it-IT"/>
        </w:rPr>
        <w:t>2) Inserimento Offerta Economica:</w:t>
      </w:r>
      <w:r w:rsidRPr="005D4D77">
        <w:rPr>
          <w:rFonts w:ascii="Times New Roman" w:eastAsia="Times New Roman" w:hAnsi="Times New Roman" w:cs="Times New Roman"/>
          <w:lang w:eastAsia="it-IT"/>
        </w:rPr>
        <w:t xml:space="preserve"> l’impresa partecipante dovrà inserire l’archivio informatico firmato digitalmente contenente la documentazione relativa all’offerta economica firmata digitalmente nell’apposita </w:t>
      </w:r>
      <w:r w:rsidRPr="005D4D77">
        <w:rPr>
          <w:rFonts w:ascii="Times New Roman" w:eastAsia="Times New Roman" w:hAnsi="Times New Roman" w:cs="Times New Roman"/>
          <w:b/>
          <w:lang w:eastAsia="it-IT"/>
        </w:rPr>
        <w:t xml:space="preserve">“BUSTA </w:t>
      </w:r>
      <w:proofErr w:type="gramStart"/>
      <w:r w:rsidRPr="005D4D77">
        <w:rPr>
          <w:rFonts w:ascii="Times New Roman" w:eastAsia="Times New Roman" w:hAnsi="Times New Roman" w:cs="Times New Roman"/>
          <w:b/>
          <w:lang w:eastAsia="it-IT"/>
        </w:rPr>
        <w:t>ECONOMICA</w:t>
      </w:r>
      <w:r w:rsidR="007B1D0F">
        <w:rPr>
          <w:rFonts w:ascii="Times New Roman" w:eastAsia="Times New Roman" w:hAnsi="Times New Roman" w:cs="Times New Roman"/>
          <w:b/>
          <w:lang w:eastAsia="it-IT"/>
        </w:rPr>
        <w:t xml:space="preserve"> </w:t>
      </w:r>
      <w:r w:rsidRPr="005D4D77">
        <w:rPr>
          <w:rFonts w:ascii="Times New Roman" w:eastAsia="Times New Roman" w:hAnsi="Times New Roman" w:cs="Times New Roman"/>
          <w:b/>
          <w:lang w:eastAsia="it-IT"/>
        </w:rPr>
        <w:t>”</w:t>
      </w:r>
      <w:proofErr w:type="gramEnd"/>
      <w:r w:rsidRPr="005D4D77">
        <w:rPr>
          <w:rFonts w:ascii="Times New Roman" w:eastAsia="Times New Roman" w:hAnsi="Times New Roman" w:cs="Times New Roman"/>
          <w:b/>
          <w:lang w:eastAsia="it-IT"/>
        </w:rPr>
        <w:t xml:space="preserve">. </w:t>
      </w:r>
    </w:p>
    <w:p w14:paraId="33AE1B19"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b/>
          <w:bCs/>
          <w:i/>
          <w:iCs/>
          <w:lang w:eastAsia="it-IT"/>
        </w:rPr>
        <w:t>3) Invio Offerta</w:t>
      </w:r>
      <w:r w:rsidRPr="005D4D77">
        <w:rPr>
          <w:rFonts w:ascii="Times New Roman" w:eastAsia="Times New Roman" w:hAnsi="Times New Roman" w:cs="Times New Roman"/>
          <w:lang w:eastAsia="it-IT"/>
        </w:rPr>
        <w:t xml:space="preserve">: completati gli step descritti nei precedenti punti, l’impresa partecipante, entro il termine previsto nella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 xml:space="preserve">/disciplinare di gara, tramite l’apposita funzione “INVIO OFFERTA” potrà procedere all’invio di tutta la documentazione precedentemente inserita. Al termine dell’Invio, il sistema produrrà in automatico un documento denominato “BUSTA DI GARA TELEMATICA” contenente il riepilogo di tutta la documentazione inserita. </w:t>
      </w:r>
    </w:p>
    <w:p w14:paraId="39526154"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286CA5CA"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b/>
          <w:bCs/>
          <w:lang w:eastAsia="it-IT"/>
        </w:rPr>
        <w:lastRenderedPageBreak/>
        <w:t>In ogni caso, ai fini del termine previsto per l’invio delle offerte e per prevenire eventuali malfunzionamenti, si consiglia di procedere all’upload della documentazione richiesta con congruo anticipo rispetto al termine previsto per l’upload</w:t>
      </w:r>
      <w:r w:rsidRPr="005D4D77">
        <w:rPr>
          <w:rFonts w:ascii="Times New Roman" w:eastAsia="Times New Roman" w:hAnsi="Times New Roman" w:cs="Times New Roman"/>
          <w:lang w:eastAsia="it-IT"/>
        </w:rPr>
        <w:t xml:space="preserve">. </w:t>
      </w:r>
    </w:p>
    <w:p w14:paraId="6B20FACA"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6B42115D"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Avvertenze La documentazione inserita negli archivi informatici dovrà essere firmata digitalmente entro il termine di scadenza della gara previsto nella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/disciplinare di gara. La firma digitale dovrà essere necessariamente apposta sugli archivi informatici (formato file .zip/.</w:t>
      </w:r>
      <w:proofErr w:type="spellStart"/>
      <w:r w:rsidRPr="005D4D77">
        <w:rPr>
          <w:rFonts w:ascii="Times New Roman" w:eastAsia="Times New Roman" w:hAnsi="Times New Roman" w:cs="Times New Roman"/>
          <w:lang w:eastAsia="it-IT"/>
        </w:rPr>
        <w:t>rar</w:t>
      </w:r>
      <w:proofErr w:type="spellEnd"/>
      <w:r w:rsidRPr="005D4D77">
        <w:rPr>
          <w:rFonts w:ascii="Times New Roman" w:eastAsia="Times New Roman" w:hAnsi="Times New Roman" w:cs="Times New Roman"/>
          <w:lang w:eastAsia="it-IT"/>
        </w:rPr>
        <w:t xml:space="preserve">) entro il termine di scadenza della gara previsto nella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/disciplinare di gara. La presentazione dell’offerta è compiuta quando l’Operatore Economico visualizza un messaggio del Sistema che indica la conferma della corretta ricezione dell’offerta e l’orario di registrazione. L’Operatore Economico, inoltre, riceverà le stesse informazioni attraverso una notifica PEC inviata automaticamente dal sistema all’indirizzo PEC dichiarato all’atto della registrazione. La “BUSTA DI GARA TELEMATICA” contiene, per ogni archivio caricato dal fornitore, l’</w:t>
      </w:r>
      <w:proofErr w:type="spellStart"/>
      <w:r w:rsidRPr="005D4D77">
        <w:rPr>
          <w:rFonts w:ascii="Times New Roman" w:eastAsia="Times New Roman" w:hAnsi="Times New Roman" w:cs="Times New Roman"/>
          <w:lang w:eastAsia="it-IT"/>
        </w:rPr>
        <w:t>hash</w:t>
      </w:r>
      <w:proofErr w:type="spellEnd"/>
      <w:r w:rsidRPr="005D4D77">
        <w:rPr>
          <w:rFonts w:ascii="Times New Roman" w:eastAsia="Times New Roman" w:hAnsi="Times New Roman" w:cs="Times New Roman"/>
          <w:lang w:eastAsia="it-IT"/>
        </w:rPr>
        <w:t xml:space="preserve"> MD5 calcolato sul file salvato dalla piattaforma telematica a seguito del trasferimento (upload). Pertanto il fornitore, per verificare il corretto inoltro della “BUSTA DI GARA TELEMATICA”, è tenuto a verificare la corrispondenza tra gli </w:t>
      </w:r>
      <w:proofErr w:type="spellStart"/>
      <w:r w:rsidRPr="005D4D77">
        <w:rPr>
          <w:rFonts w:ascii="Times New Roman" w:eastAsia="Times New Roman" w:hAnsi="Times New Roman" w:cs="Times New Roman"/>
          <w:lang w:eastAsia="it-IT"/>
        </w:rPr>
        <w:t>hash</w:t>
      </w:r>
      <w:proofErr w:type="spellEnd"/>
      <w:r w:rsidRPr="005D4D77">
        <w:rPr>
          <w:rFonts w:ascii="Times New Roman" w:eastAsia="Times New Roman" w:hAnsi="Times New Roman" w:cs="Times New Roman"/>
          <w:lang w:eastAsia="it-IT"/>
        </w:rPr>
        <w:t xml:space="preserve"> md5 indicati nella “BUSTA DI GARA TELEMATICA” e quelli calcolati sugli archivi informatici caricati a sistema. N.B. Qualora il fornitore riscontri una mancata corrispondenza tra i predetti </w:t>
      </w:r>
      <w:proofErr w:type="spellStart"/>
      <w:r w:rsidRPr="005D4D77">
        <w:rPr>
          <w:rFonts w:ascii="Times New Roman" w:eastAsia="Times New Roman" w:hAnsi="Times New Roman" w:cs="Times New Roman"/>
          <w:lang w:eastAsia="it-IT"/>
        </w:rPr>
        <w:t>hash</w:t>
      </w:r>
      <w:proofErr w:type="spellEnd"/>
      <w:r w:rsidRPr="005D4D77">
        <w:rPr>
          <w:rFonts w:ascii="Times New Roman" w:eastAsia="Times New Roman" w:hAnsi="Times New Roman" w:cs="Times New Roman"/>
          <w:lang w:eastAsia="it-IT"/>
        </w:rPr>
        <w:t xml:space="preserve"> md5, entro i termini di scadenza indicati nella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 xml:space="preserve">/disciplinare di gara, potrà ritirare l’offerta presentata e ripetere l’operazione “INVIO OFFERTA”. Modalità di presentazione della documentazione in caso di partecipazione in Raggruppamento Temporaneo di Imprese (RTI), Associazione Temporanea di Impresa (ATI) o Consorzio. La documentazione amministrativa richiesta nella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 xml:space="preserve"> e l’offerta economica dovranno essere: - firmata digitalmente dai soggetti indicati nella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 xml:space="preserve">; - gli archivi informatici (buste di gara) dovranno essere caricati sul sistema, nei termini previsti e secondo le modalità descritte nel presente Manuale, oltre che nella documentazione di gara inviata e predisposta dalla Stazione Appaltante, dalla sola ditta mandataria. </w:t>
      </w:r>
    </w:p>
    <w:p w14:paraId="60A111E5"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1E387ACD"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b/>
          <w:bCs/>
          <w:lang w:eastAsia="it-IT"/>
        </w:rPr>
        <w:t>Art. 5 - Richiesta chiarimenti</w:t>
      </w:r>
      <w:r w:rsidRPr="005D4D77">
        <w:rPr>
          <w:rFonts w:ascii="Times New Roman" w:eastAsia="Times New Roman" w:hAnsi="Times New Roman" w:cs="Times New Roman"/>
          <w:lang w:eastAsia="it-IT"/>
        </w:rPr>
        <w:t xml:space="preserve"> </w:t>
      </w:r>
    </w:p>
    <w:p w14:paraId="77CBC091"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L’operatore economico potrà inoltrare le richieste chiarimenti attraverso la funzione “RICHIESTA CHIARIMENTI” disponibile accedendo alla propria area riservata tramite le proprie credenziali (username e password) entro i termini previsti nella documentazione di gara. Le risposte alle richieste di chiarimento verranno notificate all’indirizzo mail dell’Operatore Economico e saranno visualizzabili anche nei dettagli di gara nella scheda “chiarimenti”. Le domande e le relative risposte ai chiarimenti, inoltre, saranno pubblicate nell’apposito spazio dedicato ai chiarimenti. </w:t>
      </w:r>
    </w:p>
    <w:p w14:paraId="5EA7806C"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5AF691EA"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b/>
          <w:bCs/>
          <w:lang w:eastAsia="it-IT"/>
        </w:rPr>
        <w:t>Art. 6 - Soccorso Istruttorio</w:t>
      </w:r>
      <w:r w:rsidRPr="005D4D77">
        <w:rPr>
          <w:rFonts w:ascii="Times New Roman" w:eastAsia="Times New Roman" w:hAnsi="Times New Roman" w:cs="Times New Roman"/>
          <w:lang w:eastAsia="it-IT"/>
        </w:rPr>
        <w:t xml:space="preserve"> </w:t>
      </w:r>
    </w:p>
    <w:p w14:paraId="4FEDDAB0" w14:textId="51BBF67B" w:rsidR="001E680D" w:rsidRPr="007A11EA" w:rsidRDefault="005D4D77" w:rsidP="00FE711A">
      <w:pPr>
        <w:autoSpaceDE w:val="0"/>
        <w:autoSpaceDN w:val="0"/>
        <w:spacing w:after="0" w:line="240" w:lineRule="auto"/>
        <w:jc w:val="both"/>
        <w:rPr>
          <w:rFonts w:ascii="Times New Roman" w:hAnsi="Times New Roman" w:cs="Times New Roman"/>
          <w:b/>
          <w:bCs/>
          <w:i/>
          <w:iCs/>
        </w:rPr>
      </w:pPr>
      <w:r w:rsidRPr="005D4D77">
        <w:rPr>
          <w:rFonts w:ascii="Times New Roman" w:eastAsia="Times New Roman" w:hAnsi="Times New Roman" w:cs="Times New Roman"/>
          <w:b/>
          <w:lang w:eastAsia="it-IT"/>
        </w:rPr>
        <w:t>In caso di soccorso istruttorio Il concorrente riceverà all’indirizzo mail una richiesta di integrazione dei documenti di gara</w:t>
      </w:r>
      <w:r w:rsidRPr="005D4D77">
        <w:rPr>
          <w:rFonts w:ascii="Times New Roman" w:eastAsia="Times New Roman" w:hAnsi="Times New Roman" w:cs="Times New Roman"/>
          <w:lang w:eastAsia="it-IT"/>
        </w:rPr>
        <w:t xml:space="preserve"> - Lettera di soccorso istruttorio visualizzabile anche nei dettagli di gara nella scheda “Documenti”. In tal caso l’Ente assegnerà al concorrente un termine affinché siano rese, integrate o regolarizzate le dichiarazioni necessarie, indicando il contenuto ed i soggetti che li devono rendere. Per ottemperare alle integrazioni richieste dall’Ente, il concorrente dovrà accedere alla Piattaforma tramite le proprie credenziali (username e password) ed inoltrare la documentazione richiesta nella Lettera di soccorso istruttorio attraverso la funzione “INTEGRAZIONE SOCCORSO ISTRUTTORIO” presente nei dettagli di gara. Tutta la documentazione trasmessa dovrà essere firmata digitalmente. Il Sistema non accetta documenti integrativi presentate dopo la data e l’ora stabilite come termine di scadenza per la presentazione della documentazione integrativa - Soccorso istruttorio comunicata dall’Ente alla PEC del concorrente. La presentazione della documentazione integrativa è compiuta quando l’Operatore Economico visualizza un messaggio del Sistema che indica la conferma della corretta ricezione e l’orario di registrazione. Il concorrente, inoltre, riceverà le stesse informazioni attraverso una notifica PEC inviata automaticamente dal sistema all’indirizzo PEC dichiarato all’atto della registrazione.</w:t>
      </w:r>
    </w:p>
    <w:sectPr w:rsidR="001E680D" w:rsidRPr="007A11EA" w:rsidSect="0084262F">
      <w:footerReference w:type="even" r:id="rId36"/>
      <w:footerReference w:type="default" r:id="rId37"/>
      <w:headerReference w:type="first" r:id="rId38"/>
      <w:footerReference w:type="first" r:id="rId39"/>
      <w:pgSz w:w="11906" w:h="16838"/>
      <w:pgMar w:top="851" w:right="720" w:bottom="426" w:left="993" w:header="708" w:footer="3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C5168" w14:textId="77777777" w:rsidR="00393072" w:rsidRDefault="00393072" w:rsidP="008637C5">
      <w:pPr>
        <w:spacing w:after="0" w:line="240" w:lineRule="auto"/>
      </w:pPr>
      <w:r>
        <w:separator/>
      </w:r>
    </w:p>
  </w:endnote>
  <w:endnote w:type="continuationSeparator" w:id="0">
    <w:p w14:paraId="6022ED92" w14:textId="77777777" w:rsidR="00393072" w:rsidRDefault="00393072" w:rsidP="00863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43002" w14:textId="0DB8C2FA" w:rsidR="00D61C8D" w:rsidRPr="00313AEC" w:rsidRDefault="00D61C8D" w:rsidP="00916B26">
    <w:pPr>
      <w:pStyle w:val="Pidipagina"/>
      <w:spacing w:before="120"/>
      <w:rPr>
        <w:rFonts w:ascii="Times New Roman" w:hAnsi="Times New Roman" w:cs="Times New Roman"/>
        <w:color w:val="002060"/>
      </w:rPr>
    </w:pPr>
    <w:r>
      <w:rPr>
        <w:rFonts w:ascii="Times New Roman" w:hAnsi="Times New Roman" w:cs="Times New Roman"/>
        <w:noProof/>
        <w:color w:val="002060"/>
        <w:lang w:eastAsia="it-IT"/>
      </w:rPr>
      <mc:AlternateContent>
        <mc:Choice Requires="wps">
          <w:drawing>
            <wp:anchor distT="4294967295" distB="4294967295" distL="114300" distR="114300" simplePos="0" relativeHeight="251673600" behindDoc="0" locked="0" layoutInCell="1" allowOverlap="1" wp14:anchorId="4902F29E" wp14:editId="2FB2B777">
              <wp:simplePos x="0" y="0"/>
              <wp:positionH relativeFrom="column">
                <wp:posOffset>144780</wp:posOffset>
              </wp:positionH>
              <wp:positionV relativeFrom="paragraph">
                <wp:posOffset>-10161</wp:posOffset>
              </wp:positionV>
              <wp:extent cx="6454140" cy="0"/>
              <wp:effectExtent l="0" t="0" r="0" b="0"/>
              <wp:wrapNone/>
              <wp:docPr id="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4140" cy="0"/>
                      </a:xfrm>
                      <a:prstGeom prst="line">
                        <a:avLst/>
                      </a:prstGeom>
                      <a:noFill/>
                      <a:ln w="3175" cap="flat" cmpd="sng" algn="ctr">
                        <a:solidFill>
                          <a:srgbClr val="00206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line w14:anchorId="138083CA" id="Connettore diritto 4"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" strokecolor="#002060" strokeweight=".25pt">
              <v:stroke joinstyle="miter"/>
              <o:lock v:ext="edit" shapetype="f"/>
            </v:line>
          </w:pict>
        </mc:Fallback>
      </mc:AlternateContent>
    </w:r>
    <w:r>
      <w:rPr>
        <w:rFonts w:ascii="Times New Roman" w:hAnsi="Times New Roman" w:cs="Times New Roman"/>
        <w:color w:val="002060"/>
      </w:rPr>
      <w:t xml:space="preserve">     via San Biagio 1</w:t>
    </w:r>
    <w:r w:rsidRPr="00313AEC">
      <w:rPr>
        <w:rFonts w:ascii="Times New Roman" w:hAnsi="Times New Roman" w:cs="Times New Roman"/>
        <w:color w:val="002060"/>
      </w:rPr>
      <w:t>, 02010 MICIGLIANO (</w:t>
    </w:r>
    <w:proofErr w:type="gramStart"/>
    <w:r w:rsidRPr="00313AEC">
      <w:rPr>
        <w:rFonts w:ascii="Times New Roman" w:hAnsi="Times New Roman" w:cs="Times New Roman"/>
        <w:color w:val="002060"/>
      </w:rPr>
      <w:t xml:space="preserve">RI)   </w:t>
    </w:r>
    <w:proofErr w:type="gramEnd"/>
    <w:r w:rsidRPr="00313AEC">
      <w:rPr>
        <w:rFonts w:ascii="Times New Roman" w:hAnsi="Times New Roman" w:cs="Times New Roman"/>
        <w:color w:val="002060"/>
      </w:rPr>
      <w:t xml:space="preserve">   </w:t>
    </w:r>
    <w:r>
      <w:rPr>
        <w:rFonts w:ascii="Times New Roman" w:hAnsi="Times New Roman" w:cs="Times New Roman"/>
        <w:color w:val="002060"/>
      </w:rPr>
      <w:t xml:space="preserve">                  </w:t>
    </w:r>
    <w:r w:rsidRPr="00313AEC">
      <w:rPr>
        <w:rFonts w:ascii="Times New Roman" w:hAnsi="Times New Roman" w:cs="Times New Roman"/>
        <w:color w:val="002060"/>
      </w:rPr>
      <w:t xml:space="preserve">                                Tel. e fax  0746 577893</w:t>
    </w:r>
  </w:p>
  <w:p w14:paraId="309289E7" w14:textId="58A56290" w:rsidR="00D61C8D" w:rsidRPr="003A3CCD" w:rsidRDefault="00D61C8D" w:rsidP="00916B26">
    <w:pPr>
      <w:pStyle w:val="Pidipagina"/>
      <w:spacing w:before="120"/>
    </w:pPr>
    <w:r>
      <w:rPr>
        <w:rFonts w:ascii="Times New Roman" w:hAnsi="Times New Roman" w:cs="Times New Roman"/>
        <w:color w:val="002060"/>
      </w:rPr>
      <w:t xml:space="preserve">     </w:t>
    </w:r>
    <w:r w:rsidRPr="00313AEC">
      <w:rPr>
        <w:rFonts w:ascii="Times New Roman" w:hAnsi="Times New Roman" w:cs="Times New Roman"/>
        <w:color w:val="002060"/>
      </w:rPr>
      <w:t xml:space="preserve">C.F. e P.IVA 0113670574                   mail  </w:t>
    </w:r>
    <w:hyperlink r:id="rId1" w:history="1">
      <w:r w:rsidRPr="00313AEC">
        <w:rPr>
          <w:rStyle w:val="Collegamentoipertestuale"/>
          <w:rFonts w:ascii="Times New Roman" w:hAnsi="Times New Roman" w:cs="Times New Roman"/>
          <w:color w:val="002060"/>
          <w:sz w:val="18"/>
          <w:szCs w:val="18"/>
          <w:shd w:val="clear" w:color="auto" w:fill="FFFFFF"/>
        </w:rPr>
        <w:t>comunedimicigliano@libero.it</w:t>
      </w:r>
    </w:hyperlink>
    <w:r w:rsidRPr="00313AEC">
      <w:rPr>
        <w:rFonts w:ascii="Times New Roman" w:hAnsi="Times New Roman" w:cs="Times New Roman"/>
        <w:color w:val="002060"/>
      </w:rPr>
      <w:t xml:space="preserve">              </w:t>
    </w:r>
    <w:proofErr w:type="spellStart"/>
    <w:r w:rsidRPr="00313AEC">
      <w:rPr>
        <w:rFonts w:ascii="Times New Roman" w:hAnsi="Times New Roman" w:cs="Times New Roman"/>
        <w:color w:val="002060"/>
      </w:rPr>
      <w:t>pec</w:t>
    </w:r>
    <w:proofErr w:type="spellEnd"/>
    <w:r w:rsidRPr="00313AEC">
      <w:rPr>
        <w:rFonts w:ascii="Times New Roman" w:hAnsi="Times New Roman" w:cs="Times New Roman"/>
        <w:color w:val="002060"/>
      </w:rPr>
      <w:t xml:space="preserve">  </w:t>
    </w:r>
    <w:hyperlink r:id="rId2" w:history="1">
      <w:r w:rsidRPr="00313AEC">
        <w:rPr>
          <w:rStyle w:val="Collegamentoipertestuale"/>
          <w:rFonts w:ascii="Times New Roman" w:hAnsi="Times New Roman" w:cs="Times New Roman"/>
          <w:color w:val="002060"/>
          <w:sz w:val="18"/>
          <w:szCs w:val="18"/>
          <w:shd w:val="clear" w:color="auto" w:fill="FFFFFF"/>
        </w:rPr>
        <w:t>comune.micigliano.ri@legalmail.it</w:t>
      </w:r>
    </w:hyperlink>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8EA34" w14:textId="2389B96B" w:rsidR="00D61C8D" w:rsidRPr="00313AEC" w:rsidRDefault="00D61C8D" w:rsidP="007E237C">
    <w:pPr>
      <w:pStyle w:val="Pidipagina"/>
      <w:spacing w:before="120"/>
      <w:rPr>
        <w:rFonts w:ascii="Times New Roman" w:hAnsi="Times New Roman" w:cs="Times New Roman"/>
        <w:color w:val="002060"/>
      </w:rPr>
    </w:pPr>
    <w:r>
      <w:rPr>
        <w:rFonts w:ascii="Times New Roman" w:hAnsi="Times New Roman" w:cs="Times New Roman"/>
        <w:noProof/>
        <w:color w:val="002060"/>
        <w:lang w:eastAsia="it-IT"/>
      </w:rPr>
      <mc:AlternateContent>
        <mc:Choice Requires="wps">
          <w:drawing>
            <wp:anchor distT="4294967295" distB="4294967295" distL="114300" distR="114300" simplePos="0" relativeHeight="251665408" behindDoc="0" locked="0" layoutInCell="1" allowOverlap="1" wp14:anchorId="11226E05" wp14:editId="63FE081A">
              <wp:simplePos x="0" y="0"/>
              <wp:positionH relativeFrom="column">
                <wp:posOffset>144780</wp:posOffset>
              </wp:positionH>
              <wp:positionV relativeFrom="paragraph">
                <wp:posOffset>-10161</wp:posOffset>
              </wp:positionV>
              <wp:extent cx="6454140" cy="0"/>
              <wp:effectExtent l="0" t="0" r="0" b="0"/>
              <wp:wrapNone/>
              <wp:docPr id="5" name="Connettore dirit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414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line w14:anchorId="169E37BD" id="Connettore diritto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" strokecolor="#002060" strokeweight=".25pt">
              <v:stroke joinstyle="miter"/>
              <o:lock v:ext="edit" shapetype="f"/>
            </v:line>
          </w:pict>
        </mc:Fallback>
      </mc:AlternateContent>
    </w:r>
    <w:r>
      <w:rPr>
        <w:rFonts w:ascii="Times New Roman" w:hAnsi="Times New Roman" w:cs="Times New Roman"/>
        <w:color w:val="002060"/>
      </w:rPr>
      <w:t xml:space="preserve">     via San Biagio 1</w:t>
    </w:r>
    <w:r w:rsidRPr="00313AEC">
      <w:rPr>
        <w:rFonts w:ascii="Times New Roman" w:hAnsi="Times New Roman" w:cs="Times New Roman"/>
        <w:color w:val="002060"/>
      </w:rPr>
      <w:t>, 02010 MICIGLIANO (</w:t>
    </w:r>
    <w:proofErr w:type="gramStart"/>
    <w:r w:rsidRPr="00313AEC">
      <w:rPr>
        <w:rFonts w:ascii="Times New Roman" w:hAnsi="Times New Roman" w:cs="Times New Roman"/>
        <w:color w:val="002060"/>
      </w:rPr>
      <w:t xml:space="preserve">RI)   </w:t>
    </w:r>
    <w:proofErr w:type="gramEnd"/>
    <w:r w:rsidRPr="00313AEC">
      <w:rPr>
        <w:rFonts w:ascii="Times New Roman" w:hAnsi="Times New Roman" w:cs="Times New Roman"/>
        <w:color w:val="002060"/>
      </w:rPr>
      <w:t xml:space="preserve">   </w:t>
    </w:r>
    <w:r>
      <w:rPr>
        <w:rFonts w:ascii="Times New Roman" w:hAnsi="Times New Roman" w:cs="Times New Roman"/>
        <w:color w:val="002060"/>
      </w:rPr>
      <w:t xml:space="preserve">                  </w:t>
    </w:r>
    <w:r w:rsidRPr="00313AEC">
      <w:rPr>
        <w:rFonts w:ascii="Times New Roman" w:hAnsi="Times New Roman" w:cs="Times New Roman"/>
        <w:color w:val="002060"/>
      </w:rPr>
      <w:t xml:space="preserve">                                                  Tel. e fax  0746 577893</w:t>
    </w:r>
  </w:p>
  <w:p w14:paraId="06CD822B" w14:textId="77777777" w:rsidR="00D61C8D" w:rsidRPr="003A3CCD" w:rsidRDefault="00D61C8D" w:rsidP="007E237C">
    <w:pPr>
      <w:pStyle w:val="Pidipagina"/>
      <w:spacing w:before="120"/>
    </w:pPr>
    <w:r>
      <w:rPr>
        <w:rFonts w:ascii="Times New Roman" w:hAnsi="Times New Roman" w:cs="Times New Roman"/>
        <w:color w:val="002060"/>
      </w:rPr>
      <w:t xml:space="preserve">     </w:t>
    </w:r>
    <w:r w:rsidRPr="00313AEC">
      <w:rPr>
        <w:rFonts w:ascii="Times New Roman" w:hAnsi="Times New Roman" w:cs="Times New Roman"/>
        <w:color w:val="002060"/>
      </w:rPr>
      <w:t xml:space="preserve">C.F. e P.IVA 0113670574                   mail  </w:t>
    </w:r>
    <w:hyperlink r:id="rId1" w:history="1">
      <w:r w:rsidRPr="00313AEC">
        <w:rPr>
          <w:rStyle w:val="Collegamentoipertestuale"/>
          <w:rFonts w:ascii="Times New Roman" w:hAnsi="Times New Roman" w:cs="Times New Roman"/>
          <w:color w:val="002060"/>
          <w:sz w:val="18"/>
          <w:szCs w:val="18"/>
          <w:shd w:val="clear" w:color="auto" w:fill="FFFFFF"/>
        </w:rPr>
        <w:t>comunedimicigliano@libero.it</w:t>
      </w:r>
    </w:hyperlink>
    <w:r w:rsidRPr="00313AEC">
      <w:rPr>
        <w:rFonts w:ascii="Times New Roman" w:hAnsi="Times New Roman" w:cs="Times New Roman"/>
        <w:color w:val="002060"/>
      </w:rPr>
      <w:t xml:space="preserve">                    </w:t>
    </w:r>
    <w:proofErr w:type="spellStart"/>
    <w:r w:rsidRPr="00313AEC">
      <w:rPr>
        <w:rFonts w:ascii="Times New Roman" w:hAnsi="Times New Roman" w:cs="Times New Roman"/>
        <w:color w:val="002060"/>
      </w:rPr>
      <w:t>pec</w:t>
    </w:r>
    <w:proofErr w:type="spellEnd"/>
    <w:r w:rsidRPr="00313AEC">
      <w:rPr>
        <w:rFonts w:ascii="Times New Roman" w:hAnsi="Times New Roman" w:cs="Times New Roman"/>
        <w:color w:val="002060"/>
      </w:rPr>
      <w:t xml:space="preserve">  </w:t>
    </w:r>
    <w:hyperlink r:id="rId2" w:history="1">
      <w:r w:rsidRPr="00313AEC">
        <w:rPr>
          <w:rStyle w:val="Collegamentoipertestuale"/>
          <w:rFonts w:ascii="Times New Roman" w:hAnsi="Times New Roman" w:cs="Times New Roman"/>
          <w:color w:val="002060"/>
          <w:sz w:val="18"/>
          <w:szCs w:val="18"/>
          <w:shd w:val="clear" w:color="auto" w:fill="FFFFFF"/>
        </w:rPr>
        <w:t>comune.micigliano.ri@legalmail.it</w:t>
      </w:r>
    </w:hyperlink>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3A680" w14:textId="79628A86" w:rsidR="00D61C8D" w:rsidRPr="00313AEC" w:rsidRDefault="00D61C8D" w:rsidP="00916B26">
    <w:pPr>
      <w:pStyle w:val="Pidipagina"/>
      <w:spacing w:before="120"/>
      <w:rPr>
        <w:rFonts w:ascii="Times New Roman" w:hAnsi="Times New Roman" w:cs="Times New Roman"/>
        <w:color w:val="002060"/>
      </w:rPr>
    </w:pPr>
    <w:r>
      <w:rPr>
        <w:rFonts w:ascii="Times New Roman" w:hAnsi="Times New Roman" w:cs="Times New Roman"/>
        <w:noProof/>
        <w:color w:val="002060"/>
        <w:lang w:eastAsia="it-IT"/>
      </w:rPr>
      <mc:AlternateContent>
        <mc:Choice Requires="wps">
          <w:drawing>
            <wp:anchor distT="4294967295" distB="4294967295" distL="114300" distR="114300" simplePos="0" relativeHeight="251671552" behindDoc="0" locked="0" layoutInCell="1" allowOverlap="1" wp14:anchorId="2D3D2D48" wp14:editId="78F8BC73">
              <wp:simplePos x="0" y="0"/>
              <wp:positionH relativeFrom="column">
                <wp:posOffset>144780</wp:posOffset>
              </wp:positionH>
              <wp:positionV relativeFrom="paragraph">
                <wp:posOffset>-10161</wp:posOffset>
              </wp:positionV>
              <wp:extent cx="6454140" cy="0"/>
              <wp:effectExtent l="0" t="0" r="0" b="0"/>
              <wp:wrapNone/>
              <wp:docPr id="6" name="Connettore dirit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414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line w14:anchorId="1DE1817A" id="Connettore diritto 6"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" strokecolor="#002060" strokeweight=".25pt">
              <v:stroke joinstyle="miter"/>
              <o:lock v:ext="edit" shapetype="f"/>
            </v:line>
          </w:pict>
        </mc:Fallback>
      </mc:AlternateContent>
    </w:r>
    <w:r>
      <w:rPr>
        <w:rFonts w:ascii="Times New Roman" w:hAnsi="Times New Roman" w:cs="Times New Roman"/>
        <w:color w:val="002060"/>
      </w:rPr>
      <w:t xml:space="preserve">     via San Biagio 1</w:t>
    </w:r>
    <w:r w:rsidRPr="00313AEC">
      <w:rPr>
        <w:rFonts w:ascii="Times New Roman" w:hAnsi="Times New Roman" w:cs="Times New Roman"/>
        <w:color w:val="002060"/>
      </w:rPr>
      <w:t>, 02010 MICIGLIANO (</w:t>
    </w:r>
    <w:proofErr w:type="gramStart"/>
    <w:r w:rsidRPr="00313AEC">
      <w:rPr>
        <w:rFonts w:ascii="Times New Roman" w:hAnsi="Times New Roman" w:cs="Times New Roman"/>
        <w:color w:val="002060"/>
      </w:rPr>
      <w:t xml:space="preserve">RI)   </w:t>
    </w:r>
    <w:proofErr w:type="gramEnd"/>
    <w:r w:rsidRPr="00313AEC">
      <w:rPr>
        <w:rFonts w:ascii="Times New Roman" w:hAnsi="Times New Roman" w:cs="Times New Roman"/>
        <w:color w:val="002060"/>
      </w:rPr>
      <w:t xml:space="preserve">   </w:t>
    </w:r>
    <w:r>
      <w:rPr>
        <w:rFonts w:ascii="Times New Roman" w:hAnsi="Times New Roman" w:cs="Times New Roman"/>
        <w:color w:val="002060"/>
      </w:rPr>
      <w:t xml:space="preserve">                  </w:t>
    </w:r>
    <w:r w:rsidRPr="00313AEC">
      <w:rPr>
        <w:rFonts w:ascii="Times New Roman" w:hAnsi="Times New Roman" w:cs="Times New Roman"/>
        <w:color w:val="002060"/>
      </w:rPr>
      <w:t xml:space="preserve">                                                  Tel. e fax  0746 577893</w:t>
    </w:r>
  </w:p>
  <w:p w14:paraId="51273E70" w14:textId="77777777" w:rsidR="00D61C8D" w:rsidRPr="003A3CCD" w:rsidRDefault="00D61C8D" w:rsidP="00916B26">
    <w:pPr>
      <w:pStyle w:val="Pidipagina"/>
      <w:spacing w:before="120"/>
    </w:pPr>
    <w:r>
      <w:rPr>
        <w:rFonts w:ascii="Times New Roman" w:hAnsi="Times New Roman" w:cs="Times New Roman"/>
        <w:color w:val="002060"/>
      </w:rPr>
      <w:t xml:space="preserve">     </w:t>
    </w:r>
    <w:r w:rsidRPr="00313AEC">
      <w:rPr>
        <w:rFonts w:ascii="Times New Roman" w:hAnsi="Times New Roman" w:cs="Times New Roman"/>
        <w:color w:val="002060"/>
      </w:rPr>
      <w:t xml:space="preserve">C.F. e P.IVA 0113670574                   mail  </w:t>
    </w:r>
    <w:hyperlink r:id="rId1" w:history="1">
      <w:r w:rsidRPr="00313AEC">
        <w:rPr>
          <w:rStyle w:val="Collegamentoipertestuale"/>
          <w:rFonts w:ascii="Times New Roman" w:hAnsi="Times New Roman" w:cs="Times New Roman"/>
          <w:color w:val="002060"/>
          <w:sz w:val="18"/>
          <w:szCs w:val="18"/>
          <w:shd w:val="clear" w:color="auto" w:fill="FFFFFF"/>
        </w:rPr>
        <w:t>comunedimicigliano@libero.it</w:t>
      </w:r>
    </w:hyperlink>
    <w:r w:rsidRPr="00313AEC">
      <w:rPr>
        <w:rFonts w:ascii="Times New Roman" w:hAnsi="Times New Roman" w:cs="Times New Roman"/>
        <w:color w:val="002060"/>
      </w:rPr>
      <w:t xml:space="preserve">                    </w:t>
    </w:r>
    <w:proofErr w:type="spellStart"/>
    <w:r w:rsidRPr="00313AEC">
      <w:rPr>
        <w:rFonts w:ascii="Times New Roman" w:hAnsi="Times New Roman" w:cs="Times New Roman"/>
        <w:color w:val="002060"/>
      </w:rPr>
      <w:t>pec</w:t>
    </w:r>
    <w:proofErr w:type="spellEnd"/>
    <w:r w:rsidRPr="00313AEC">
      <w:rPr>
        <w:rFonts w:ascii="Times New Roman" w:hAnsi="Times New Roman" w:cs="Times New Roman"/>
        <w:color w:val="002060"/>
      </w:rPr>
      <w:t xml:space="preserve">  </w:t>
    </w:r>
    <w:hyperlink r:id="rId2" w:history="1">
      <w:r w:rsidRPr="00313AEC">
        <w:rPr>
          <w:rStyle w:val="Collegamentoipertestuale"/>
          <w:rFonts w:ascii="Times New Roman" w:hAnsi="Times New Roman" w:cs="Times New Roman"/>
          <w:color w:val="002060"/>
          <w:sz w:val="18"/>
          <w:szCs w:val="18"/>
          <w:shd w:val="clear" w:color="auto" w:fill="FFFFFF"/>
        </w:rPr>
        <w:t>comune.micigliano.ri@legalmail.it</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4F93E" w14:textId="77777777" w:rsidR="00393072" w:rsidRDefault="00393072" w:rsidP="008637C5">
      <w:pPr>
        <w:spacing w:after="0" w:line="240" w:lineRule="auto"/>
      </w:pPr>
      <w:r>
        <w:separator/>
      </w:r>
    </w:p>
  </w:footnote>
  <w:footnote w:type="continuationSeparator" w:id="0">
    <w:p w14:paraId="17BBF71B" w14:textId="77777777" w:rsidR="00393072" w:rsidRDefault="00393072" w:rsidP="00863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8E634" w14:textId="4832D645" w:rsidR="00D61C8D" w:rsidRDefault="00D61C8D" w:rsidP="00916B26">
    <w:pPr>
      <w:spacing w:after="0" w:line="240" w:lineRule="auto"/>
      <w:rPr>
        <w:rFonts w:ascii="Times New Roman" w:hAnsi="Times New Roman" w:cs="Times New Roman"/>
        <w:smallCaps/>
        <w:color w:val="002060"/>
        <w:sz w:val="48"/>
        <w:szCs w:val="48"/>
      </w:rPr>
    </w:pPr>
    <w:r>
      <w:rPr>
        <w:noProof/>
        <w:lang w:eastAsia="it-IT"/>
      </w:rPr>
      <w:drawing>
        <wp:anchor distT="0" distB="0" distL="114300" distR="114300" simplePos="0" relativeHeight="251667456" behindDoc="0" locked="0" layoutInCell="1" allowOverlap="1" wp14:anchorId="70E36864" wp14:editId="5F28B578">
          <wp:simplePos x="0" y="0"/>
          <wp:positionH relativeFrom="column">
            <wp:posOffset>853440</wp:posOffset>
          </wp:positionH>
          <wp:positionV relativeFrom="paragraph">
            <wp:posOffset>-231775</wp:posOffset>
          </wp:positionV>
          <wp:extent cx="792480" cy="1045210"/>
          <wp:effectExtent l="0" t="0" r="7620" b="254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igliano-Stemm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80" cy="1045210"/>
                  </a:xfrm>
                  <a:prstGeom prst="rect">
                    <a:avLst/>
                  </a:prstGeom>
                </pic:spPr>
              </pic:pic>
            </a:graphicData>
          </a:graphic>
        </wp:anchor>
      </w:drawing>
    </w:r>
    <w:r>
      <w:rPr>
        <w:noProof/>
        <w:lang w:eastAsia="it-IT"/>
      </w:rPr>
      <mc:AlternateContent>
        <mc:Choice Requires="wps">
          <w:drawing>
            <wp:anchor distT="0" distB="0" distL="114300" distR="114300" simplePos="0" relativeHeight="251669504" behindDoc="0" locked="0" layoutInCell="1" allowOverlap="1" wp14:anchorId="37C6A139" wp14:editId="519E7D1E">
              <wp:simplePos x="0" y="0"/>
              <wp:positionH relativeFrom="column">
                <wp:posOffset>4853940</wp:posOffset>
              </wp:positionH>
              <wp:positionV relativeFrom="paragraph">
                <wp:posOffset>-191135</wp:posOffset>
              </wp:positionV>
              <wp:extent cx="1821180" cy="1074420"/>
              <wp:effectExtent l="0" t="0" r="7620" b="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1180" cy="1074420"/>
                      </a:xfrm>
                      <a:prstGeom prst="rect">
                        <a:avLst/>
                      </a:prstGeom>
                      <a:noFill/>
                      <a:ln w="31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rect w14:anchorId="0A731CAC" id="Rettangolo 3" o:spid="_x0000_s1026" style="position:absolute;margin-left:382.2pt;margin-top:-15.05pt;width:143.4pt;height:8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" filled="f" strokecolor="windowText" strokeweight=".25pt">
              <v:stroke dashstyle="dash"/>
              <v:path arrowok="t"/>
            </v:rect>
          </w:pict>
        </mc:Fallback>
      </mc:AlternateContent>
    </w:r>
  </w:p>
  <w:p w14:paraId="28543085" w14:textId="77777777" w:rsidR="00D61C8D" w:rsidRPr="007E237C" w:rsidRDefault="00D61C8D" w:rsidP="00916B26">
    <w:pPr>
      <w:spacing w:after="0" w:line="240" w:lineRule="auto"/>
      <w:rPr>
        <w:rFonts w:ascii="Times New Roman" w:hAnsi="Times New Roman" w:cs="Times New Roman"/>
        <w:smallCaps/>
        <w:color w:val="002060"/>
        <w:sz w:val="60"/>
        <w:szCs w:val="60"/>
      </w:rPr>
    </w:pPr>
  </w:p>
  <w:p w14:paraId="40D63562" w14:textId="77777777" w:rsidR="00D61C8D" w:rsidRPr="00A0764E" w:rsidRDefault="00D61C8D" w:rsidP="00916B26">
    <w:pPr>
      <w:spacing w:after="0" w:line="240" w:lineRule="auto"/>
      <w:ind w:left="-284"/>
      <w:rPr>
        <w:rFonts w:ascii="Times New Roman" w:hAnsi="Times New Roman" w:cs="Times New Roman"/>
        <w:smallCaps/>
        <w:color w:val="002060"/>
        <w:sz w:val="44"/>
        <w:szCs w:val="44"/>
      </w:rPr>
    </w:pPr>
    <w:r w:rsidRPr="00A0764E">
      <w:rPr>
        <w:rFonts w:ascii="Times New Roman" w:hAnsi="Times New Roman" w:cs="Times New Roman"/>
        <w:smallCaps/>
        <w:color w:val="002060"/>
        <w:sz w:val="44"/>
        <w:szCs w:val="44"/>
      </w:rPr>
      <w:t>Comune di Micigliano</w:t>
    </w:r>
  </w:p>
  <w:p w14:paraId="74CACCFC" w14:textId="77777777" w:rsidR="00D61C8D" w:rsidRPr="00A0764E" w:rsidRDefault="00D61C8D" w:rsidP="00916B26">
    <w:pPr>
      <w:spacing w:after="0" w:line="240" w:lineRule="auto"/>
      <w:rPr>
        <w:rFonts w:ascii="Times New Roman" w:hAnsi="Times New Roman" w:cs="Times New Roman"/>
        <w:smallCaps/>
        <w:color w:val="002060"/>
        <w:sz w:val="28"/>
        <w:szCs w:val="28"/>
      </w:rPr>
    </w:pPr>
    <w:r w:rsidRPr="00A0764E">
      <w:rPr>
        <w:rFonts w:ascii="Times New Roman" w:hAnsi="Times New Roman" w:cs="Times New Roman"/>
        <w:smallCaps/>
        <w:color w:val="002060"/>
        <w:sz w:val="28"/>
        <w:szCs w:val="28"/>
      </w:rPr>
      <w:t xml:space="preserve">      </w:t>
    </w:r>
    <w:r>
      <w:rPr>
        <w:rFonts w:ascii="Times New Roman" w:hAnsi="Times New Roman" w:cs="Times New Roman"/>
        <w:smallCaps/>
        <w:color w:val="002060"/>
        <w:sz w:val="28"/>
        <w:szCs w:val="28"/>
      </w:rPr>
      <w:t xml:space="preserve">    </w:t>
    </w:r>
    <w:r w:rsidRPr="00A0764E">
      <w:rPr>
        <w:rFonts w:ascii="Times New Roman" w:hAnsi="Times New Roman" w:cs="Times New Roman"/>
        <w:smallCaps/>
        <w:color w:val="002060"/>
        <w:sz w:val="28"/>
        <w:szCs w:val="28"/>
      </w:rPr>
      <w:t xml:space="preserve">     Provincia di Rieti</w:t>
    </w:r>
  </w:p>
  <w:p w14:paraId="2326DE54" w14:textId="688C36C4" w:rsidR="00D61C8D" w:rsidRPr="00313AEC" w:rsidRDefault="00D61C8D" w:rsidP="00916B26">
    <w:pPr>
      <w:spacing w:after="0" w:line="240" w:lineRule="auto"/>
      <w:rPr>
        <w:rFonts w:ascii="Times New Roman" w:hAnsi="Times New Roman" w:cs="Times New Roman"/>
        <w:color w:val="002060"/>
        <w:sz w:val="24"/>
        <w:szCs w:val="24"/>
      </w:rPr>
    </w:pPr>
    <w:r>
      <w:rPr>
        <w:rFonts w:ascii="Times New Roman" w:hAnsi="Times New Roman" w:cs="Times New Roman"/>
        <w:smallCaps/>
        <w:noProof/>
        <w:color w:val="002060"/>
        <w:sz w:val="32"/>
        <w:szCs w:val="32"/>
        <w:lang w:eastAsia="it-IT"/>
      </w:rPr>
      <mc:AlternateContent>
        <mc:Choice Requires="wps">
          <w:drawing>
            <wp:anchor distT="4294967295" distB="4294967295" distL="114300" distR="114300" simplePos="0" relativeHeight="251668480" behindDoc="0" locked="0" layoutInCell="1" allowOverlap="1" wp14:anchorId="5A23DF5F" wp14:editId="364AA442">
              <wp:simplePos x="0" y="0"/>
              <wp:positionH relativeFrom="column">
                <wp:posOffset>807720</wp:posOffset>
              </wp:positionH>
              <wp:positionV relativeFrom="paragraph">
                <wp:posOffset>102234</wp:posOffset>
              </wp:positionV>
              <wp:extent cx="868680" cy="0"/>
              <wp:effectExtent l="0" t="0" r="0" b="0"/>
              <wp:wrapNone/>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6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line w14:anchorId="62051DF6" id="Connettore diritto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6pt,8.05pt" to="13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" strokecolor="windowText" strokeweight=".5pt">
              <v:stroke joinstyle="miter"/>
              <o:lock v:ext="edit" shapetype="f"/>
            </v:line>
          </w:pict>
        </mc:Fallback>
      </mc:AlternateContent>
    </w:r>
  </w:p>
  <w:p w14:paraId="252BFCE2" w14:textId="77777777" w:rsidR="00D61C8D" w:rsidRPr="00313AEC" w:rsidRDefault="00D61C8D" w:rsidP="00916B26">
    <w:pPr>
      <w:spacing w:after="0" w:line="240" w:lineRule="auto"/>
      <w:rPr>
        <w:rFonts w:ascii="Times New Roman" w:hAnsi="Times New Roman" w:cs="Times New Roman"/>
        <w:smallCaps/>
        <w:color w:val="002060"/>
        <w:sz w:val="24"/>
        <w:szCs w:val="24"/>
      </w:rPr>
    </w:pPr>
    <w:r w:rsidRPr="00313AEC">
      <w:rPr>
        <w:rFonts w:ascii="Times New Roman" w:hAnsi="Times New Roman" w:cs="Times New Roman"/>
        <w:smallCaps/>
        <w:color w:val="002060"/>
        <w:sz w:val="24"/>
        <w:szCs w:val="24"/>
      </w:rPr>
      <w:t xml:space="preserve">   </w:t>
    </w:r>
    <w:r>
      <w:rPr>
        <w:rFonts w:ascii="Times New Roman" w:hAnsi="Times New Roman" w:cs="Times New Roman"/>
        <w:smallCaps/>
        <w:color w:val="002060"/>
        <w:sz w:val="24"/>
        <w:szCs w:val="24"/>
      </w:rPr>
      <w:t xml:space="preserve">                 </w:t>
    </w:r>
    <w:r w:rsidRPr="00313AEC">
      <w:rPr>
        <w:rFonts w:ascii="Times New Roman" w:hAnsi="Times New Roman" w:cs="Times New Roman"/>
        <w:smallCaps/>
        <w:color w:val="002060"/>
        <w:sz w:val="24"/>
        <w:szCs w:val="24"/>
      </w:rPr>
      <w:t xml:space="preserve">  </w:t>
    </w:r>
    <w:proofErr w:type="gramStart"/>
    <w:r>
      <w:rPr>
        <w:rFonts w:ascii="Times New Roman" w:hAnsi="Times New Roman" w:cs="Times New Roman"/>
        <w:smallCaps/>
        <w:color w:val="002060"/>
        <w:sz w:val="24"/>
        <w:szCs w:val="24"/>
      </w:rPr>
      <w:t>Ufficio  Tecnico</w:t>
    </w:r>
    <w:proofErr w:type="gram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EEA"/>
    <w:multiLevelType w:val="hybridMultilevel"/>
    <w:tmpl w:val="9692E6DC"/>
    <w:lvl w:ilvl="0" w:tplc="54A81450">
      <w:start w:val="1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5630F9"/>
    <w:multiLevelType w:val="hybridMultilevel"/>
    <w:tmpl w:val="5AF610FE"/>
    <w:lvl w:ilvl="0" w:tplc="A5702E7A">
      <w:start w:val="20"/>
      <w:numFmt w:val="bullet"/>
      <w:lvlText w:val="-"/>
      <w:lvlJc w:val="left"/>
      <w:pPr>
        <w:ind w:left="644" w:hanging="360"/>
      </w:pPr>
      <w:rPr>
        <w:rFonts w:ascii="Cambria" w:eastAsia="Times New Roman" w:hAnsi="Cambria" w:cs="Tahoma"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149374AE"/>
    <w:multiLevelType w:val="hybridMultilevel"/>
    <w:tmpl w:val="5394AF68"/>
    <w:lvl w:ilvl="0" w:tplc="BBA88DBE">
      <w:start w:val="5"/>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52BB1368"/>
    <w:multiLevelType w:val="multilevel"/>
    <w:tmpl w:val="E45C5374"/>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9D9339B"/>
    <w:multiLevelType w:val="hybridMultilevel"/>
    <w:tmpl w:val="BDAE5CCA"/>
    <w:lvl w:ilvl="0" w:tplc="DA744D7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0C5D31"/>
    <w:multiLevelType w:val="hybridMultilevel"/>
    <w:tmpl w:val="457E8A22"/>
    <w:lvl w:ilvl="0" w:tplc="04100015">
      <w:start w:val="1"/>
      <w:numFmt w:val="upp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15:restartNumberingAfterBreak="0">
    <w:nsid w:val="6FEF6133"/>
    <w:multiLevelType w:val="hybridMultilevel"/>
    <w:tmpl w:val="837A6808"/>
    <w:lvl w:ilvl="0" w:tplc="6A4E9834">
      <w:start w:val="1"/>
      <w:numFmt w:val="decimal"/>
      <w:lvlText w:val="%1)"/>
      <w:lvlJc w:val="left"/>
      <w:pPr>
        <w:ind w:left="720" w:hanging="360"/>
      </w:pPr>
      <w:rPr>
        <w:rFonts w:cs="Times New Roman"/>
        <w:i/>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7" w15:restartNumberingAfterBreak="0">
    <w:nsid w:val="74582CB1"/>
    <w:multiLevelType w:val="hybridMultilevel"/>
    <w:tmpl w:val="BA0A8D7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861043D"/>
    <w:multiLevelType w:val="hybridMultilevel"/>
    <w:tmpl w:val="41CC85CC"/>
    <w:lvl w:ilvl="0" w:tplc="AC7A75F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EB1281E"/>
    <w:multiLevelType w:val="hybridMultilevel"/>
    <w:tmpl w:val="68A640EA"/>
    <w:lvl w:ilvl="0" w:tplc="B0FAF4B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1"/>
  </w:num>
  <w:num w:numId="7">
    <w:abstractNumId w:val="4"/>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EF"/>
    <w:rsid w:val="0000021A"/>
    <w:rsid w:val="0004007F"/>
    <w:rsid w:val="00076280"/>
    <w:rsid w:val="00084DBA"/>
    <w:rsid w:val="000B0C7F"/>
    <w:rsid w:val="000B4FBD"/>
    <w:rsid w:val="00107D41"/>
    <w:rsid w:val="00123F80"/>
    <w:rsid w:val="001333EB"/>
    <w:rsid w:val="0013566A"/>
    <w:rsid w:val="00142EF4"/>
    <w:rsid w:val="00143EC5"/>
    <w:rsid w:val="00155B60"/>
    <w:rsid w:val="0016164D"/>
    <w:rsid w:val="00166816"/>
    <w:rsid w:val="00173897"/>
    <w:rsid w:val="00183114"/>
    <w:rsid w:val="00196B0F"/>
    <w:rsid w:val="001B1FF4"/>
    <w:rsid w:val="001C05C2"/>
    <w:rsid w:val="001C1DC5"/>
    <w:rsid w:val="001C3A8C"/>
    <w:rsid w:val="001D30DC"/>
    <w:rsid w:val="001E680D"/>
    <w:rsid w:val="001F44ED"/>
    <w:rsid w:val="001F51EF"/>
    <w:rsid w:val="001F7C48"/>
    <w:rsid w:val="002122CC"/>
    <w:rsid w:val="00226CCC"/>
    <w:rsid w:val="002402FF"/>
    <w:rsid w:val="00244FBF"/>
    <w:rsid w:val="00285002"/>
    <w:rsid w:val="00286D48"/>
    <w:rsid w:val="002B046C"/>
    <w:rsid w:val="002C23A3"/>
    <w:rsid w:val="002C5B67"/>
    <w:rsid w:val="002D35F4"/>
    <w:rsid w:val="002E382C"/>
    <w:rsid w:val="00313AEC"/>
    <w:rsid w:val="003150D9"/>
    <w:rsid w:val="003201D0"/>
    <w:rsid w:val="00321DDA"/>
    <w:rsid w:val="00335591"/>
    <w:rsid w:val="003423B6"/>
    <w:rsid w:val="003435C1"/>
    <w:rsid w:val="00347ECE"/>
    <w:rsid w:val="00377113"/>
    <w:rsid w:val="0038394E"/>
    <w:rsid w:val="003839D7"/>
    <w:rsid w:val="003858E6"/>
    <w:rsid w:val="00393072"/>
    <w:rsid w:val="003A5330"/>
    <w:rsid w:val="003C6A12"/>
    <w:rsid w:val="003C7866"/>
    <w:rsid w:val="003D1EA5"/>
    <w:rsid w:val="003F1197"/>
    <w:rsid w:val="003F6802"/>
    <w:rsid w:val="00401D17"/>
    <w:rsid w:val="00403472"/>
    <w:rsid w:val="004315C0"/>
    <w:rsid w:val="004629AA"/>
    <w:rsid w:val="0046778F"/>
    <w:rsid w:val="00490005"/>
    <w:rsid w:val="004940FE"/>
    <w:rsid w:val="004A6EA5"/>
    <w:rsid w:val="004C1DF2"/>
    <w:rsid w:val="004C3DC9"/>
    <w:rsid w:val="004C3F2F"/>
    <w:rsid w:val="004D438C"/>
    <w:rsid w:val="004E3131"/>
    <w:rsid w:val="00502805"/>
    <w:rsid w:val="0050617F"/>
    <w:rsid w:val="00515F7A"/>
    <w:rsid w:val="00530732"/>
    <w:rsid w:val="00544A30"/>
    <w:rsid w:val="005544E3"/>
    <w:rsid w:val="00561201"/>
    <w:rsid w:val="005B1372"/>
    <w:rsid w:val="005C1071"/>
    <w:rsid w:val="005C60B6"/>
    <w:rsid w:val="005D4D77"/>
    <w:rsid w:val="005F1137"/>
    <w:rsid w:val="0062210E"/>
    <w:rsid w:val="00633EE5"/>
    <w:rsid w:val="00634A69"/>
    <w:rsid w:val="00647BBD"/>
    <w:rsid w:val="0065588D"/>
    <w:rsid w:val="00695731"/>
    <w:rsid w:val="0069576B"/>
    <w:rsid w:val="006A0024"/>
    <w:rsid w:val="006A242B"/>
    <w:rsid w:val="006A53AD"/>
    <w:rsid w:val="006C6C80"/>
    <w:rsid w:val="00710B14"/>
    <w:rsid w:val="00710ED2"/>
    <w:rsid w:val="00722279"/>
    <w:rsid w:val="00735534"/>
    <w:rsid w:val="0078594B"/>
    <w:rsid w:val="00796B2C"/>
    <w:rsid w:val="007A11EA"/>
    <w:rsid w:val="007A3CB0"/>
    <w:rsid w:val="007A7D2F"/>
    <w:rsid w:val="007B1D0F"/>
    <w:rsid w:val="007B76F6"/>
    <w:rsid w:val="007C1A21"/>
    <w:rsid w:val="007C570F"/>
    <w:rsid w:val="007D142D"/>
    <w:rsid w:val="007D5D07"/>
    <w:rsid w:val="007D6A73"/>
    <w:rsid w:val="007D7641"/>
    <w:rsid w:val="007E237C"/>
    <w:rsid w:val="007F50DC"/>
    <w:rsid w:val="008027AF"/>
    <w:rsid w:val="00803D8D"/>
    <w:rsid w:val="00804904"/>
    <w:rsid w:val="00827CE5"/>
    <w:rsid w:val="0084262F"/>
    <w:rsid w:val="00846BA6"/>
    <w:rsid w:val="008553AA"/>
    <w:rsid w:val="00860920"/>
    <w:rsid w:val="008637C5"/>
    <w:rsid w:val="008646FB"/>
    <w:rsid w:val="00866ACC"/>
    <w:rsid w:val="008758CF"/>
    <w:rsid w:val="00880522"/>
    <w:rsid w:val="00886350"/>
    <w:rsid w:val="008A4AAA"/>
    <w:rsid w:val="008A4F23"/>
    <w:rsid w:val="008B59BA"/>
    <w:rsid w:val="008C61D8"/>
    <w:rsid w:val="008D2F8A"/>
    <w:rsid w:val="009001D9"/>
    <w:rsid w:val="009064DE"/>
    <w:rsid w:val="00911125"/>
    <w:rsid w:val="00916B26"/>
    <w:rsid w:val="00932D18"/>
    <w:rsid w:val="00940164"/>
    <w:rsid w:val="0095067E"/>
    <w:rsid w:val="00957593"/>
    <w:rsid w:val="00976DC1"/>
    <w:rsid w:val="00991561"/>
    <w:rsid w:val="009A6CEA"/>
    <w:rsid w:val="009C2180"/>
    <w:rsid w:val="009C4B07"/>
    <w:rsid w:val="009E7A22"/>
    <w:rsid w:val="009F2004"/>
    <w:rsid w:val="00A0764E"/>
    <w:rsid w:val="00A13DC7"/>
    <w:rsid w:val="00A32740"/>
    <w:rsid w:val="00A56C5B"/>
    <w:rsid w:val="00A624E5"/>
    <w:rsid w:val="00A76AD1"/>
    <w:rsid w:val="00A7772D"/>
    <w:rsid w:val="00A915B9"/>
    <w:rsid w:val="00AB52AC"/>
    <w:rsid w:val="00AB65F7"/>
    <w:rsid w:val="00AC523E"/>
    <w:rsid w:val="00AD718F"/>
    <w:rsid w:val="00AE07B2"/>
    <w:rsid w:val="00AE1729"/>
    <w:rsid w:val="00B06097"/>
    <w:rsid w:val="00B22620"/>
    <w:rsid w:val="00B24F0A"/>
    <w:rsid w:val="00B25545"/>
    <w:rsid w:val="00B4548B"/>
    <w:rsid w:val="00B5491B"/>
    <w:rsid w:val="00B557CD"/>
    <w:rsid w:val="00B76EBC"/>
    <w:rsid w:val="00B77E8A"/>
    <w:rsid w:val="00B818DE"/>
    <w:rsid w:val="00B87C3A"/>
    <w:rsid w:val="00BA0675"/>
    <w:rsid w:val="00BA3594"/>
    <w:rsid w:val="00BA6ADA"/>
    <w:rsid w:val="00BB4E0E"/>
    <w:rsid w:val="00BB74BD"/>
    <w:rsid w:val="00BE7036"/>
    <w:rsid w:val="00BF3D60"/>
    <w:rsid w:val="00C114FC"/>
    <w:rsid w:val="00C2520F"/>
    <w:rsid w:val="00C408B6"/>
    <w:rsid w:val="00C43FDC"/>
    <w:rsid w:val="00C54377"/>
    <w:rsid w:val="00C67D8E"/>
    <w:rsid w:val="00C81CD9"/>
    <w:rsid w:val="00C90932"/>
    <w:rsid w:val="00CC19C4"/>
    <w:rsid w:val="00CC5651"/>
    <w:rsid w:val="00CD3540"/>
    <w:rsid w:val="00CE026E"/>
    <w:rsid w:val="00CE60E3"/>
    <w:rsid w:val="00CF27B6"/>
    <w:rsid w:val="00D001CF"/>
    <w:rsid w:val="00D02B91"/>
    <w:rsid w:val="00D06A3D"/>
    <w:rsid w:val="00D13D13"/>
    <w:rsid w:val="00D32A1C"/>
    <w:rsid w:val="00D40CA7"/>
    <w:rsid w:val="00D505A4"/>
    <w:rsid w:val="00D61C8D"/>
    <w:rsid w:val="00D62762"/>
    <w:rsid w:val="00D64BA5"/>
    <w:rsid w:val="00D65719"/>
    <w:rsid w:val="00D74A45"/>
    <w:rsid w:val="00D9507B"/>
    <w:rsid w:val="00DD574D"/>
    <w:rsid w:val="00DF574D"/>
    <w:rsid w:val="00DF6071"/>
    <w:rsid w:val="00E11A11"/>
    <w:rsid w:val="00E1410C"/>
    <w:rsid w:val="00E22BCC"/>
    <w:rsid w:val="00E36907"/>
    <w:rsid w:val="00E47548"/>
    <w:rsid w:val="00E72BFD"/>
    <w:rsid w:val="00E76ED7"/>
    <w:rsid w:val="00E82346"/>
    <w:rsid w:val="00E82911"/>
    <w:rsid w:val="00E95898"/>
    <w:rsid w:val="00EA4548"/>
    <w:rsid w:val="00EC32AB"/>
    <w:rsid w:val="00ED1EB6"/>
    <w:rsid w:val="00ED2A22"/>
    <w:rsid w:val="00EE22B4"/>
    <w:rsid w:val="00F10155"/>
    <w:rsid w:val="00F13646"/>
    <w:rsid w:val="00F32B79"/>
    <w:rsid w:val="00F4014D"/>
    <w:rsid w:val="00F4163E"/>
    <w:rsid w:val="00F51023"/>
    <w:rsid w:val="00F55278"/>
    <w:rsid w:val="00F636BE"/>
    <w:rsid w:val="00F94BED"/>
    <w:rsid w:val="00FB15BD"/>
    <w:rsid w:val="00FB3577"/>
    <w:rsid w:val="00FC25FD"/>
    <w:rsid w:val="00FE626B"/>
    <w:rsid w:val="00FE711A"/>
    <w:rsid w:val="00FF3D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4ED75"/>
  <w15:docId w15:val="{7CBADCB5-E0BC-44B8-8058-75CEEF36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78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37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37C5"/>
  </w:style>
  <w:style w:type="paragraph" w:styleId="Pidipagina">
    <w:name w:val="footer"/>
    <w:basedOn w:val="Normale"/>
    <w:link w:val="PidipaginaCarattere"/>
    <w:uiPriority w:val="99"/>
    <w:unhideWhenUsed/>
    <w:rsid w:val="008637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37C5"/>
  </w:style>
  <w:style w:type="character" w:styleId="Collegamentoipertestuale">
    <w:name w:val="Hyperlink"/>
    <w:basedOn w:val="Carpredefinitoparagrafo"/>
    <w:uiPriority w:val="99"/>
    <w:semiHidden/>
    <w:unhideWhenUsed/>
    <w:rsid w:val="008C61D8"/>
    <w:rPr>
      <w:color w:val="0000FF"/>
      <w:u w:val="single"/>
    </w:rPr>
  </w:style>
  <w:style w:type="paragraph" w:styleId="Testofumetto">
    <w:name w:val="Balloon Text"/>
    <w:basedOn w:val="Normale"/>
    <w:link w:val="TestofumettoCarattere"/>
    <w:uiPriority w:val="99"/>
    <w:semiHidden/>
    <w:unhideWhenUsed/>
    <w:rsid w:val="008C61D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61D8"/>
    <w:rPr>
      <w:rFonts w:ascii="Segoe UI" w:hAnsi="Segoe UI" w:cs="Segoe UI"/>
      <w:sz w:val="18"/>
      <w:szCs w:val="18"/>
    </w:rPr>
  </w:style>
  <w:style w:type="character" w:styleId="Enfasigrassetto">
    <w:name w:val="Strong"/>
    <w:basedOn w:val="Carpredefinitoparagrafo"/>
    <w:uiPriority w:val="22"/>
    <w:qFormat/>
    <w:rsid w:val="008D2F8A"/>
    <w:rPr>
      <w:b/>
      <w:bCs/>
    </w:rPr>
  </w:style>
  <w:style w:type="character" w:customStyle="1" w:styleId="field-content">
    <w:name w:val="field-content"/>
    <w:basedOn w:val="Carpredefinitoparagrafo"/>
    <w:rsid w:val="008D2F8A"/>
  </w:style>
  <w:style w:type="paragraph" w:customStyle="1" w:styleId="Default">
    <w:name w:val="Default"/>
    <w:rsid w:val="00F4014D"/>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9001D9"/>
    <w:pPr>
      <w:ind w:left="720"/>
      <w:contextualSpacing/>
    </w:pPr>
  </w:style>
  <w:style w:type="paragraph" w:customStyle="1" w:styleId="text-1">
    <w:name w:val="text-1"/>
    <w:basedOn w:val="Normale"/>
    <w:rsid w:val="008B59B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8B59B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981044">
      <w:bodyDiv w:val="1"/>
      <w:marLeft w:val="0"/>
      <w:marRight w:val="0"/>
      <w:marTop w:val="0"/>
      <w:marBottom w:val="0"/>
      <w:divBdr>
        <w:top w:val="none" w:sz="0" w:space="0" w:color="auto"/>
        <w:left w:val="none" w:sz="0" w:space="0" w:color="auto"/>
        <w:bottom w:val="none" w:sz="0" w:space="0" w:color="auto"/>
        <w:right w:val="none" w:sz="0" w:space="0" w:color="auto"/>
      </w:divBdr>
    </w:div>
    <w:div w:id="506485873">
      <w:bodyDiv w:val="1"/>
      <w:marLeft w:val="0"/>
      <w:marRight w:val="0"/>
      <w:marTop w:val="0"/>
      <w:marBottom w:val="0"/>
      <w:divBdr>
        <w:top w:val="none" w:sz="0" w:space="0" w:color="auto"/>
        <w:left w:val="none" w:sz="0" w:space="0" w:color="auto"/>
        <w:bottom w:val="none" w:sz="0" w:space="0" w:color="auto"/>
        <w:right w:val="none" w:sz="0" w:space="0" w:color="auto"/>
      </w:divBdr>
      <w:divsChild>
        <w:div w:id="274944847">
          <w:marLeft w:val="0"/>
          <w:marRight w:val="0"/>
          <w:marTop w:val="0"/>
          <w:marBottom w:val="0"/>
          <w:divBdr>
            <w:top w:val="none" w:sz="0" w:space="0" w:color="auto"/>
            <w:left w:val="none" w:sz="0" w:space="0" w:color="auto"/>
            <w:bottom w:val="none" w:sz="0" w:space="0" w:color="auto"/>
            <w:right w:val="none" w:sz="0" w:space="0" w:color="auto"/>
          </w:divBdr>
          <w:divsChild>
            <w:div w:id="1305963188">
              <w:marLeft w:val="0"/>
              <w:marRight w:val="0"/>
              <w:marTop w:val="0"/>
              <w:marBottom w:val="0"/>
              <w:divBdr>
                <w:top w:val="none" w:sz="0" w:space="0" w:color="auto"/>
                <w:left w:val="none" w:sz="0" w:space="0" w:color="auto"/>
                <w:bottom w:val="none" w:sz="0" w:space="0" w:color="auto"/>
                <w:right w:val="none" w:sz="0" w:space="0" w:color="auto"/>
              </w:divBdr>
              <w:divsChild>
                <w:div w:id="155269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62491">
          <w:marLeft w:val="0"/>
          <w:marRight w:val="0"/>
          <w:marTop w:val="0"/>
          <w:marBottom w:val="0"/>
          <w:divBdr>
            <w:top w:val="none" w:sz="0" w:space="0" w:color="auto"/>
            <w:left w:val="none" w:sz="0" w:space="0" w:color="auto"/>
            <w:bottom w:val="none" w:sz="0" w:space="0" w:color="auto"/>
            <w:right w:val="none" w:sz="0" w:space="0" w:color="auto"/>
          </w:divBdr>
          <w:divsChild>
            <w:div w:id="1431200024">
              <w:marLeft w:val="0"/>
              <w:marRight w:val="0"/>
              <w:marTop w:val="0"/>
              <w:marBottom w:val="0"/>
              <w:divBdr>
                <w:top w:val="none" w:sz="0" w:space="0" w:color="auto"/>
                <w:left w:val="none" w:sz="0" w:space="0" w:color="auto"/>
                <w:bottom w:val="none" w:sz="0" w:space="0" w:color="auto"/>
                <w:right w:val="none" w:sz="0" w:space="0" w:color="auto"/>
              </w:divBdr>
              <w:divsChild>
                <w:div w:id="4683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98461">
          <w:marLeft w:val="0"/>
          <w:marRight w:val="0"/>
          <w:marTop w:val="0"/>
          <w:marBottom w:val="0"/>
          <w:divBdr>
            <w:top w:val="none" w:sz="0" w:space="0" w:color="auto"/>
            <w:left w:val="none" w:sz="0" w:space="0" w:color="auto"/>
            <w:bottom w:val="none" w:sz="0" w:space="0" w:color="auto"/>
            <w:right w:val="none" w:sz="0" w:space="0" w:color="auto"/>
          </w:divBdr>
          <w:divsChild>
            <w:div w:id="70661450">
              <w:marLeft w:val="0"/>
              <w:marRight w:val="0"/>
              <w:marTop w:val="0"/>
              <w:marBottom w:val="0"/>
              <w:divBdr>
                <w:top w:val="none" w:sz="0" w:space="0" w:color="auto"/>
                <w:left w:val="none" w:sz="0" w:space="0" w:color="auto"/>
                <w:bottom w:val="none" w:sz="0" w:space="0" w:color="auto"/>
                <w:right w:val="none" w:sz="0" w:space="0" w:color="auto"/>
              </w:divBdr>
              <w:divsChild>
                <w:div w:id="3572035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14452043">
          <w:marLeft w:val="0"/>
          <w:marRight w:val="0"/>
          <w:marTop w:val="0"/>
          <w:marBottom w:val="0"/>
          <w:divBdr>
            <w:top w:val="none" w:sz="0" w:space="0" w:color="auto"/>
            <w:left w:val="none" w:sz="0" w:space="0" w:color="auto"/>
            <w:bottom w:val="none" w:sz="0" w:space="0" w:color="auto"/>
            <w:right w:val="none" w:sz="0" w:space="0" w:color="auto"/>
          </w:divBdr>
          <w:divsChild>
            <w:div w:id="1365207653">
              <w:marLeft w:val="0"/>
              <w:marRight w:val="0"/>
              <w:marTop w:val="0"/>
              <w:marBottom w:val="0"/>
              <w:divBdr>
                <w:top w:val="none" w:sz="0" w:space="0" w:color="auto"/>
                <w:left w:val="none" w:sz="0" w:space="0" w:color="auto"/>
                <w:bottom w:val="none" w:sz="0" w:space="0" w:color="auto"/>
                <w:right w:val="none" w:sz="0" w:space="0" w:color="auto"/>
              </w:divBdr>
              <w:divsChild>
                <w:div w:id="107360512">
                  <w:marLeft w:val="0"/>
                  <w:marRight w:val="0"/>
                  <w:marTop w:val="0"/>
                  <w:marBottom w:val="0"/>
                  <w:divBdr>
                    <w:top w:val="none" w:sz="0" w:space="0" w:color="auto"/>
                    <w:left w:val="none" w:sz="0" w:space="0" w:color="auto"/>
                    <w:bottom w:val="none" w:sz="0" w:space="0" w:color="auto"/>
                    <w:right w:val="none" w:sz="0" w:space="0" w:color="auto"/>
                  </w:divBdr>
                  <w:divsChild>
                    <w:div w:id="356741161">
                      <w:marLeft w:val="0"/>
                      <w:marRight w:val="0"/>
                      <w:marTop w:val="0"/>
                      <w:marBottom w:val="0"/>
                      <w:divBdr>
                        <w:top w:val="none" w:sz="0" w:space="0" w:color="auto"/>
                        <w:left w:val="none" w:sz="0" w:space="0" w:color="auto"/>
                        <w:bottom w:val="none" w:sz="0" w:space="0" w:color="auto"/>
                        <w:right w:val="none" w:sz="0" w:space="0" w:color="auto"/>
                      </w:divBdr>
                    </w:div>
                    <w:div w:id="2221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681895">
      <w:bodyDiv w:val="1"/>
      <w:marLeft w:val="0"/>
      <w:marRight w:val="0"/>
      <w:marTop w:val="0"/>
      <w:marBottom w:val="0"/>
      <w:divBdr>
        <w:top w:val="none" w:sz="0" w:space="0" w:color="auto"/>
        <w:left w:val="none" w:sz="0" w:space="0" w:color="auto"/>
        <w:bottom w:val="none" w:sz="0" w:space="0" w:color="auto"/>
        <w:right w:val="none" w:sz="0" w:space="0" w:color="auto"/>
      </w:divBdr>
    </w:div>
    <w:div w:id="1364943452">
      <w:bodyDiv w:val="1"/>
      <w:marLeft w:val="0"/>
      <w:marRight w:val="0"/>
      <w:marTop w:val="0"/>
      <w:marBottom w:val="0"/>
      <w:divBdr>
        <w:top w:val="none" w:sz="0" w:space="0" w:color="auto"/>
        <w:left w:val="none" w:sz="0" w:space="0" w:color="auto"/>
        <w:bottom w:val="none" w:sz="0" w:space="0" w:color="auto"/>
        <w:right w:val="none" w:sz="0" w:space="0" w:color="auto"/>
      </w:divBdr>
    </w:div>
    <w:div w:id="1393045279">
      <w:bodyDiv w:val="1"/>
      <w:marLeft w:val="0"/>
      <w:marRight w:val="0"/>
      <w:marTop w:val="0"/>
      <w:marBottom w:val="0"/>
      <w:divBdr>
        <w:top w:val="none" w:sz="0" w:space="0" w:color="auto"/>
        <w:left w:val="none" w:sz="0" w:space="0" w:color="auto"/>
        <w:bottom w:val="none" w:sz="0" w:space="0" w:color="auto"/>
        <w:right w:val="none" w:sz="0" w:space="0" w:color="auto"/>
      </w:divBdr>
    </w:div>
    <w:div w:id="156475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settiegatti.eu/info/norme/statali/2014_0080.htm" TargetMode="External"/><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statali/2016_0050.htm" TargetMode="External"/><Relationship Id="rId39" Type="http://schemas.openxmlformats.org/officeDocument/2006/relationships/footer" Target="footer3.xml"/><Relationship Id="rId21" Type="http://schemas.openxmlformats.org/officeDocument/2006/relationships/hyperlink" Target="http://www.bosettiegatti.eu/info/norme/statali/2016_0050.htm" TargetMode="External"/><Relationship Id="rId34" Type="http://schemas.openxmlformats.org/officeDocument/2006/relationships/hyperlink" Target="https://comunemicigliano.traspare.com/users/sign_in" TargetMode="External"/><Relationship Id="rId7" Type="http://schemas.openxmlformats.org/officeDocument/2006/relationships/hyperlink" Target="mailto:tecnico.micigliano@libero.it" TargetMode="External"/><Relationship Id="rId2" Type="http://schemas.openxmlformats.org/officeDocument/2006/relationships/styles" Target="styles.xml"/><Relationship Id="rId16" Type="http://schemas.openxmlformats.org/officeDocument/2006/relationships/hyperlink" Target="https://www.bosettiegatti.eu/info/norme/statali/2006_0163.htm" TargetMode="External"/><Relationship Id="rId20" Type="http://schemas.openxmlformats.org/officeDocument/2006/relationships/hyperlink" Target="http://www.bosettiegatti.eu/info/norme/statali/2003_0276.htm" TargetMode="External"/><Relationship Id="rId29" Type="http://schemas.openxmlformats.org/officeDocument/2006/relationships/hyperlink" Target="http://www.bosettiegatti.eu/info/norme/statali/2011_0159.ht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unemicigliano.traspare.com/users/sign_in" TargetMode="External"/><Relationship Id="rId24" Type="http://schemas.openxmlformats.org/officeDocument/2006/relationships/hyperlink" Target="http://www.bosettiegatti.eu/info/norme/statali/2011_0159.htm" TargetMode="External"/><Relationship Id="rId32" Type="http://schemas.openxmlformats.org/officeDocument/2006/relationships/image" Target="media/image3.jp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osettiegatti.eu/info/norme/statali/2006_0163.htm" TargetMode="External"/><Relationship Id="rId23" Type="http://schemas.openxmlformats.org/officeDocument/2006/relationships/hyperlink" Target="http://www.bosettiegatti.eu/info/norme/statali/codicecivile.htm" TargetMode="External"/><Relationship Id="rId28" Type="http://schemas.openxmlformats.org/officeDocument/2006/relationships/hyperlink" Target="http://www.bosettiegatti.eu/info/norme/statali/2016_0050.htm"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www.bosettiegatti.eu/info/norme/statali/2016_0050.htm" TargetMode="External"/><Relationship Id="rId31" Type="http://schemas.openxmlformats.org/officeDocument/2006/relationships/hyperlink" Target="http://www.bosettiegatti.eu/info/norme/statali/2011_0159.ht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bosettiegatti.eu/info/norme/statali/2016_0050.htm" TargetMode="External"/><Relationship Id="rId22" Type="http://schemas.openxmlformats.org/officeDocument/2006/relationships/hyperlink" Target="http://www.bosettiegatti.eu/info/norme/statali/1993_0385.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11_0159.htm" TargetMode="External"/><Relationship Id="rId35" Type="http://schemas.openxmlformats.org/officeDocument/2006/relationships/hyperlink" Target="http://www.agid.gov.it/" TargetMode="External"/><Relationship Id="rId8" Type="http://schemas.openxmlformats.org/officeDocument/2006/relationships/hyperlink" Target="mailto:tecnico.micigliano@libero.it" TargetMode="External"/><Relationship Id="rId3" Type="http://schemas.openxmlformats.org/officeDocument/2006/relationships/settings" Target="settings.xml"/><Relationship Id="rId12" Type="http://schemas.openxmlformats.org/officeDocument/2006/relationships/hyperlink" Target="https://www.bosettiegatti.eu/info/norme/statali/2006_0163.htm" TargetMode="External"/><Relationship Id="rId17" Type="http://schemas.openxmlformats.org/officeDocument/2006/relationships/hyperlink" Target="http://www.bosettiegatti.eu/info/norme/statali/2016_0050.htm" TargetMode="External"/><Relationship Id="rId25" Type="http://schemas.openxmlformats.org/officeDocument/2006/relationships/hyperlink" Target="http://www.bosettiegatti.eu/info/norme/statali/2001_0231.htm" TargetMode="External"/><Relationship Id="rId33" Type="http://schemas.openxmlformats.org/officeDocument/2006/relationships/image" Target="media/image4.jpeg"/><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15</Pages>
  <Words>9681</Words>
  <Characters>55188</Characters>
  <Application>Microsoft Office Word</Application>
  <DocSecurity>0</DocSecurity>
  <Lines>459</Lines>
  <Paragraphs>129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Lupi Fabio</dc:creator>
  <cp:lastModifiedBy>PC</cp:lastModifiedBy>
  <cp:revision>13</cp:revision>
  <cp:lastPrinted>2021-05-24T08:34:00Z</cp:lastPrinted>
  <dcterms:created xsi:type="dcterms:W3CDTF">2021-05-19T14:57:00Z</dcterms:created>
  <dcterms:modified xsi:type="dcterms:W3CDTF">2021-05-24T08:57:00Z</dcterms:modified>
</cp:coreProperties>
</file>