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6E" w:rsidRDefault="005E126E" w:rsidP="00C5232A">
      <w:pPr>
        <w:rPr>
          <w:i/>
        </w:rPr>
      </w:pPr>
    </w:p>
    <w:p w:rsidR="0040452D" w:rsidRPr="0040452D" w:rsidRDefault="0040452D" w:rsidP="0040452D">
      <w:pPr>
        <w:tabs>
          <w:tab w:val="left" w:pos="5954"/>
          <w:tab w:val="right" w:pos="9639"/>
        </w:tabs>
        <w:autoSpaceDE w:val="0"/>
        <w:autoSpaceDN w:val="0"/>
        <w:adjustRightInd w:val="0"/>
        <w:ind w:right="-2"/>
        <w:jc w:val="both"/>
        <w:rPr>
          <w:rFonts w:ascii="Arial" w:hAnsi="Arial"/>
          <w:sz w:val="22"/>
          <w:szCs w:val="24"/>
          <w:lang w:eastAsia="en-US"/>
        </w:rPr>
      </w:pPr>
    </w:p>
    <w:p w:rsidR="0040452D" w:rsidRPr="002058F4" w:rsidRDefault="0040452D" w:rsidP="002058F4">
      <w:pPr>
        <w:tabs>
          <w:tab w:val="left" w:pos="708"/>
        </w:tabs>
        <w:autoSpaceDE w:val="0"/>
        <w:autoSpaceDN w:val="0"/>
        <w:adjustRightInd w:val="0"/>
        <w:spacing w:before="240" w:after="60"/>
        <w:jc w:val="center"/>
        <w:outlineLvl w:val="2"/>
        <w:rPr>
          <w:b/>
          <w:sz w:val="30"/>
          <w:szCs w:val="30"/>
          <w:u w:val="single"/>
          <w:lang w:eastAsia="en-US"/>
        </w:rPr>
      </w:pPr>
      <w:r w:rsidRPr="002058F4">
        <w:rPr>
          <w:b/>
          <w:sz w:val="30"/>
          <w:szCs w:val="30"/>
          <w:u w:val="single"/>
          <w:lang w:eastAsia="en-US"/>
        </w:rPr>
        <w:t>CAPITOLATO D’ONERI</w:t>
      </w:r>
    </w:p>
    <w:p w:rsidR="0040452D" w:rsidRPr="007522B1" w:rsidRDefault="0040452D" w:rsidP="0040452D">
      <w:pPr>
        <w:autoSpaceDE w:val="0"/>
        <w:autoSpaceDN w:val="0"/>
        <w:adjustRightInd w:val="0"/>
        <w:jc w:val="center"/>
        <w:rPr>
          <w:b/>
          <w:sz w:val="21"/>
          <w:szCs w:val="21"/>
          <w:lang w:eastAsia="en-US"/>
        </w:rPr>
      </w:pPr>
      <w:r w:rsidRPr="007522B1">
        <w:rPr>
          <w:b/>
          <w:sz w:val="21"/>
          <w:szCs w:val="21"/>
          <w:lang w:eastAsia="en-US"/>
        </w:rPr>
        <w:t xml:space="preserve">NORME GENERALI E DISCIPLINA ESPLETAMENTO SERVIZI DI </w:t>
      </w:r>
      <w:r w:rsidR="002058F4">
        <w:rPr>
          <w:b/>
          <w:sz w:val="21"/>
          <w:szCs w:val="21"/>
          <w:lang w:eastAsia="en-US"/>
        </w:rPr>
        <w:t xml:space="preserve">PICCOLE MANUTENZIONE PATRIMONIO COMUNALE E SERIVZI VARI, </w:t>
      </w:r>
      <w:r w:rsidRPr="007522B1">
        <w:rPr>
          <w:b/>
          <w:sz w:val="21"/>
          <w:szCs w:val="21"/>
          <w:lang w:eastAsia="en-US"/>
        </w:rPr>
        <w:t>MANUTENZIONE VERDE PUBBLICO, SPAZZATURA STRADE CAPOLUOGO, PULIZIA EDIFICI COMUNALI E COLLABORAZIONE LAVORI EDILI PER SERVIZI CIMITERIALI - PERIODO ANNI UNO</w:t>
      </w:r>
    </w:p>
    <w:p w:rsidR="0040452D" w:rsidRPr="007522B1" w:rsidRDefault="0040452D" w:rsidP="0040452D">
      <w:pPr>
        <w:tabs>
          <w:tab w:val="center" w:pos="2268"/>
          <w:tab w:val="center" w:pos="7371"/>
        </w:tabs>
        <w:autoSpaceDE w:val="0"/>
        <w:autoSpaceDN w:val="0"/>
        <w:adjustRightInd w:val="0"/>
        <w:jc w:val="both"/>
        <w:rPr>
          <w:b/>
          <w:sz w:val="21"/>
          <w:szCs w:val="21"/>
          <w:lang w:eastAsia="en-US"/>
        </w:rPr>
      </w:pPr>
    </w:p>
    <w:p w:rsidR="0040452D" w:rsidRPr="007522B1" w:rsidRDefault="0040452D" w:rsidP="0040452D">
      <w:pPr>
        <w:tabs>
          <w:tab w:val="center" w:pos="2268"/>
          <w:tab w:val="center" w:pos="7371"/>
        </w:tabs>
        <w:autoSpaceDE w:val="0"/>
        <w:autoSpaceDN w:val="0"/>
        <w:adjustRightInd w:val="0"/>
        <w:jc w:val="both"/>
        <w:rPr>
          <w:i/>
          <w:sz w:val="21"/>
          <w:szCs w:val="21"/>
          <w:lang w:eastAsia="en-US"/>
        </w:rPr>
      </w:pPr>
      <w:r w:rsidRPr="007522B1">
        <w:rPr>
          <w:b/>
          <w:sz w:val="21"/>
          <w:szCs w:val="21"/>
          <w:lang w:eastAsia="en-US"/>
        </w:rPr>
        <w:t>Art. 1 – OGGETTO DELL’AFFIDAMENTO.</w:t>
      </w:r>
    </w:p>
    <w:p w:rsidR="0040452D" w:rsidRPr="007522B1" w:rsidRDefault="0040452D" w:rsidP="0040452D">
      <w:pPr>
        <w:tabs>
          <w:tab w:val="left" w:pos="708"/>
        </w:tabs>
        <w:autoSpaceDE w:val="0"/>
        <w:autoSpaceDN w:val="0"/>
        <w:adjustRightInd w:val="0"/>
        <w:jc w:val="both"/>
        <w:rPr>
          <w:sz w:val="21"/>
          <w:szCs w:val="21"/>
          <w:lang w:eastAsia="en-US"/>
        </w:rPr>
      </w:pPr>
      <w:r w:rsidRPr="007522B1">
        <w:rPr>
          <w:sz w:val="21"/>
          <w:szCs w:val="21"/>
          <w:lang w:eastAsia="en-US"/>
        </w:rPr>
        <w:t>l’affidamento ha per oggetto l’affidamento dei servizi comunali esterni di seguito indicati:</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opere di manutenzione ordinaria</w:t>
      </w:r>
      <w:r w:rsidRPr="00AD10C3">
        <w:rPr>
          <w:sz w:val="21"/>
          <w:szCs w:val="21"/>
        </w:rPr>
        <w:t xml:space="preserve"> </w:t>
      </w:r>
      <w:r w:rsidRPr="00AD10C3">
        <w:rPr>
          <w:b/>
          <w:sz w:val="21"/>
          <w:szCs w:val="21"/>
        </w:rPr>
        <w:t>stradale</w:t>
      </w:r>
      <w:r w:rsidRPr="00AD10C3">
        <w:rPr>
          <w:sz w:val="21"/>
          <w:szCs w:val="21"/>
        </w:rPr>
        <w:t xml:space="preserve"> in genere relativamente il ripristino di limitati quantitativi di pavimentazione, ripristino </w:t>
      </w:r>
      <w:proofErr w:type="gramStart"/>
      <w:r w:rsidRPr="00AD10C3">
        <w:rPr>
          <w:sz w:val="21"/>
          <w:szCs w:val="21"/>
        </w:rPr>
        <w:t>segnaletica ,</w:t>
      </w:r>
      <w:proofErr w:type="gramEnd"/>
      <w:r w:rsidRPr="00AD10C3">
        <w:rPr>
          <w:sz w:val="21"/>
          <w:szCs w:val="21"/>
        </w:rPr>
        <w:t xml:space="preserve"> parapetti, muri di contenimento, </w:t>
      </w:r>
      <w:proofErr w:type="spellStart"/>
      <w:r w:rsidRPr="00AD10C3">
        <w:rPr>
          <w:sz w:val="21"/>
          <w:szCs w:val="21"/>
        </w:rPr>
        <w:t>ecc</w:t>
      </w:r>
      <w:proofErr w:type="spellEnd"/>
      <w:r w:rsidRPr="00AD10C3">
        <w:rPr>
          <w:sz w:val="21"/>
          <w:szCs w:val="21"/>
        </w:rPr>
        <w:t>…;</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 xml:space="preserve">Controllo griglie e pozzetti fognari e dell’acquedotto </w:t>
      </w:r>
      <w:r w:rsidRPr="00AD10C3">
        <w:rPr>
          <w:sz w:val="21"/>
          <w:szCs w:val="21"/>
        </w:rPr>
        <w:t>con decorrenza almeno mensile e tale da non creare disservizio;</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b/>
          <w:sz w:val="21"/>
          <w:szCs w:val="21"/>
        </w:rPr>
      </w:pPr>
      <w:r w:rsidRPr="00AD10C3">
        <w:rPr>
          <w:b/>
          <w:sz w:val="21"/>
          <w:szCs w:val="21"/>
        </w:rPr>
        <w:t xml:space="preserve">Manutenzione ordinaria cimitero comunale </w:t>
      </w:r>
      <w:r w:rsidRPr="00AD10C3">
        <w:rPr>
          <w:sz w:val="21"/>
          <w:szCs w:val="21"/>
        </w:rPr>
        <w:t>relativamente alle piccole opere necessarie per garantire lo stesso decoroso</w:t>
      </w:r>
      <w:r w:rsidRPr="00AD10C3">
        <w:rPr>
          <w:b/>
          <w:sz w:val="21"/>
          <w:szCs w:val="21"/>
        </w:rPr>
        <w:t>;</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 xml:space="preserve">Piccole manutenzioni all’impianto idrico e fognario comunale quali: </w:t>
      </w:r>
      <w:r w:rsidRPr="00AD10C3">
        <w:rPr>
          <w:sz w:val="21"/>
          <w:szCs w:val="21"/>
        </w:rPr>
        <w:t xml:space="preserve">riparazioni con opere di manutenzione ordinaria, riparazioni d’urgenza sempre mediante lavori di manutenzione ordinaria e da effettuarsi all’occorrenza per le quali non necessita l’intervento di ditte specializzate nel settore (rottura di parti di condutture, nuovi allacci, sostituzione contatori acqua, scavi, rinterri, </w:t>
      </w:r>
      <w:proofErr w:type="spellStart"/>
      <w:r w:rsidRPr="00AD10C3">
        <w:rPr>
          <w:sz w:val="21"/>
          <w:szCs w:val="21"/>
        </w:rPr>
        <w:t>saldature,ecc</w:t>
      </w:r>
      <w:proofErr w:type="spellEnd"/>
      <w:r w:rsidRPr="00AD10C3">
        <w:rPr>
          <w:sz w:val="21"/>
          <w:szCs w:val="21"/>
        </w:rPr>
        <w:t>….), mantenimento in funzione degli impianti di clorazione, assistenza per il prelievo di acque ai fini igienico-sanitari, controllo funzionamento pompe impianto idrico comunale;</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 xml:space="preserve">Servizio di manutenzione ordinaria fontanili comunali e pubbliche fontane, </w:t>
      </w:r>
      <w:r w:rsidRPr="00AD10C3">
        <w:rPr>
          <w:sz w:val="21"/>
          <w:szCs w:val="21"/>
        </w:rPr>
        <w:t>inerentemente la pulizia stagionale con attrezzi idonei e riparazioni;</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Raccolta e trasporto RSU</w:t>
      </w:r>
      <w:r w:rsidRPr="00AD10C3">
        <w:rPr>
          <w:sz w:val="21"/>
          <w:szCs w:val="21"/>
        </w:rPr>
        <w:t xml:space="preserve"> (All’interno delle zone abitate del Comune di Micigliano) da e negli appositi contenitori dislocati dal Comune di Micigliano, da eseguirsi tutti i giorni  e/o quando ritenuto necessario dall’Ente in modo tale da assicurare il decoro urbano in qualunque periodo dell’anno;</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Accantonamento</w:t>
      </w:r>
      <w:r w:rsidRPr="00AD10C3">
        <w:rPr>
          <w:sz w:val="21"/>
          <w:szCs w:val="21"/>
        </w:rPr>
        <w:t>, negli idonei spazi individuati dall’Ente, di eventuale spazzatura o materiale di risulta di varia natura depositato impropriamente da ignoti;</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b/>
          <w:sz w:val="21"/>
          <w:szCs w:val="21"/>
        </w:rPr>
      </w:pPr>
      <w:r w:rsidRPr="00AD10C3">
        <w:rPr>
          <w:b/>
          <w:sz w:val="21"/>
          <w:szCs w:val="21"/>
        </w:rPr>
        <w:t>Clorazione  acquedotto comunale, controllo valore cloro con apposito rilevatore fornito dal Comune di Micigliano e compilazione relativo registro compreso approvvigionamento  ipoclorito di sodio da fornitore (acquisto a spese dell’Ente);</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 xml:space="preserve">Manutenzione ordinaria di tutti i beni immobili di competenza e </w:t>
      </w:r>
      <w:proofErr w:type="spellStart"/>
      <w:r w:rsidRPr="00AD10C3">
        <w:rPr>
          <w:b/>
          <w:sz w:val="21"/>
          <w:szCs w:val="21"/>
        </w:rPr>
        <w:t>proprieta’</w:t>
      </w:r>
      <w:proofErr w:type="spellEnd"/>
      <w:r w:rsidRPr="00AD10C3">
        <w:rPr>
          <w:b/>
          <w:sz w:val="21"/>
          <w:szCs w:val="21"/>
        </w:rPr>
        <w:t xml:space="preserve"> dell’Ente</w:t>
      </w:r>
      <w:r w:rsidRPr="00AD10C3">
        <w:rPr>
          <w:sz w:val="21"/>
          <w:szCs w:val="21"/>
        </w:rPr>
        <w:t xml:space="preserve"> ( ad esempio sede municipale, museo, ecc.), che richiedono prestazione d’opera lavorativa operosa e non impiegatizia, come ad es. cambio lampadine illuminazione interna locali immobili di proprietà comunale all’occorrenza, piccole manutenzioni agli impianti elettrici ,idrici, e termo-sanitari compreso ogni oneri manutentivo interno degli uffici e locali comunali in </w:t>
      </w:r>
      <w:proofErr w:type="spellStart"/>
      <w:r w:rsidRPr="00AD10C3">
        <w:rPr>
          <w:sz w:val="21"/>
          <w:szCs w:val="21"/>
        </w:rPr>
        <w:t>genere,ecc</w:t>
      </w:r>
      <w:proofErr w:type="spellEnd"/>
      <w:r w:rsidRPr="00AD10C3">
        <w:rPr>
          <w:sz w:val="21"/>
          <w:szCs w:val="21"/>
        </w:rPr>
        <w:t>. per cui non è necessaria manovalanza specializzata;</w:t>
      </w:r>
    </w:p>
    <w:p w:rsidR="00AD10C3" w:rsidRPr="00AD10C3"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AD10C3">
        <w:rPr>
          <w:b/>
          <w:sz w:val="21"/>
          <w:szCs w:val="21"/>
        </w:rPr>
        <w:t xml:space="preserve">Manutenzioni ordinaria, e mantenimento in efficienza, sede comunale, museo ed impianti o beni patrimoniali comunali </w:t>
      </w:r>
      <w:r w:rsidRPr="00AD10C3">
        <w:rPr>
          <w:sz w:val="21"/>
          <w:szCs w:val="21"/>
        </w:rPr>
        <w:t>in genere comprese le verifiche degli impianti comunali quando richiesto e quando non necessita operaio specializzato (ad esempio accensione e spegnimento impianti per verifica funzionamento, primi sopralluoghi e verifiche idonee alla verifica di necessità o meno di far intervenire ditte specializzate per manutenzioni di tipo straordinario;</w:t>
      </w:r>
    </w:p>
    <w:p w:rsidR="00AD10C3" w:rsidRPr="00AD10C3" w:rsidRDefault="00AD10C3" w:rsidP="00AD10C3">
      <w:pPr>
        <w:numPr>
          <w:ilvl w:val="0"/>
          <w:numId w:val="4"/>
        </w:numPr>
        <w:tabs>
          <w:tab w:val="num" w:pos="709"/>
        </w:tabs>
        <w:autoSpaceDE w:val="0"/>
        <w:autoSpaceDN w:val="0"/>
        <w:adjustRightInd w:val="0"/>
        <w:ind w:left="709" w:hanging="425"/>
        <w:jc w:val="both"/>
        <w:rPr>
          <w:sz w:val="21"/>
          <w:szCs w:val="21"/>
          <w:u w:val="single"/>
        </w:rPr>
      </w:pPr>
      <w:proofErr w:type="spellStart"/>
      <w:r w:rsidRPr="00AD10C3">
        <w:rPr>
          <w:b/>
          <w:sz w:val="21"/>
          <w:szCs w:val="21"/>
        </w:rPr>
        <w:t>Decespugliamento</w:t>
      </w:r>
      <w:proofErr w:type="spellEnd"/>
      <w:r w:rsidRPr="00AD10C3">
        <w:rPr>
          <w:b/>
          <w:sz w:val="21"/>
          <w:szCs w:val="21"/>
        </w:rPr>
        <w:t xml:space="preserve"> e raccolta sfalci</w:t>
      </w:r>
      <w:r w:rsidRPr="00AD10C3">
        <w:rPr>
          <w:sz w:val="21"/>
          <w:szCs w:val="21"/>
        </w:rPr>
        <w:t xml:space="preserve"> di tutti le aree verdi comunali, comprese le  scarpate comunali</w:t>
      </w:r>
      <w:r w:rsidRPr="00AD10C3">
        <w:rPr>
          <w:b/>
          <w:sz w:val="21"/>
          <w:szCs w:val="21"/>
        </w:rPr>
        <w:t xml:space="preserve"> </w:t>
      </w:r>
      <w:r w:rsidRPr="00AD10C3">
        <w:rPr>
          <w:sz w:val="21"/>
          <w:szCs w:val="21"/>
        </w:rPr>
        <w:t>quando l’erba raggiunge l’altezza</w:t>
      </w:r>
      <w:r w:rsidRPr="00AD10C3">
        <w:rPr>
          <w:b/>
          <w:sz w:val="21"/>
          <w:szCs w:val="21"/>
        </w:rPr>
        <w:t xml:space="preserve"> </w:t>
      </w:r>
      <w:r w:rsidRPr="00AD10C3">
        <w:rPr>
          <w:sz w:val="21"/>
          <w:szCs w:val="21"/>
        </w:rPr>
        <w:t xml:space="preserve">da taglio (compreso Cimitero Comunale, campo sportivo polivalente, giardini comunali, </w:t>
      </w:r>
      <w:proofErr w:type="spellStart"/>
      <w:r w:rsidRPr="00AD10C3">
        <w:rPr>
          <w:sz w:val="21"/>
          <w:szCs w:val="21"/>
        </w:rPr>
        <w:t>ecc</w:t>
      </w:r>
      <w:proofErr w:type="spellEnd"/>
      <w:r w:rsidRPr="00AD10C3">
        <w:rPr>
          <w:sz w:val="21"/>
          <w:szCs w:val="21"/>
        </w:rPr>
        <w:t xml:space="preserve">….) con esclusione degli immobili locati a terzi, </w:t>
      </w:r>
      <w:r w:rsidRPr="00AD10C3">
        <w:rPr>
          <w:sz w:val="21"/>
          <w:szCs w:val="21"/>
          <w:u w:val="single"/>
        </w:rPr>
        <w:t>quando locati;</w:t>
      </w:r>
    </w:p>
    <w:p w:rsidR="00AD10C3" w:rsidRPr="00AD10C3" w:rsidRDefault="00AD10C3" w:rsidP="00AD10C3">
      <w:pPr>
        <w:numPr>
          <w:ilvl w:val="0"/>
          <w:numId w:val="4"/>
        </w:numPr>
        <w:tabs>
          <w:tab w:val="num" w:pos="709"/>
        </w:tabs>
        <w:autoSpaceDE w:val="0"/>
        <w:autoSpaceDN w:val="0"/>
        <w:adjustRightInd w:val="0"/>
        <w:ind w:left="709" w:hanging="425"/>
        <w:jc w:val="both"/>
        <w:rPr>
          <w:sz w:val="21"/>
          <w:szCs w:val="21"/>
        </w:rPr>
      </w:pPr>
      <w:r w:rsidRPr="00AD10C3">
        <w:rPr>
          <w:b/>
          <w:sz w:val="21"/>
          <w:szCs w:val="21"/>
        </w:rPr>
        <w:t>Eliminazione erbacce dai muri di contenimento e muretti comunali</w:t>
      </w:r>
      <w:r w:rsidRPr="00AD10C3">
        <w:rPr>
          <w:sz w:val="21"/>
          <w:szCs w:val="21"/>
        </w:rPr>
        <w:t xml:space="preserve"> quando l’erba raggiunge l’altezza da taglio; </w:t>
      </w:r>
    </w:p>
    <w:p w:rsidR="00AD10C3" w:rsidRPr="00AD10C3" w:rsidRDefault="00AD10C3" w:rsidP="00AD10C3">
      <w:pPr>
        <w:numPr>
          <w:ilvl w:val="0"/>
          <w:numId w:val="4"/>
        </w:numPr>
        <w:tabs>
          <w:tab w:val="num" w:pos="709"/>
        </w:tabs>
        <w:autoSpaceDE w:val="0"/>
        <w:autoSpaceDN w:val="0"/>
        <w:adjustRightInd w:val="0"/>
        <w:ind w:left="709" w:hanging="425"/>
        <w:jc w:val="both"/>
        <w:rPr>
          <w:sz w:val="21"/>
          <w:szCs w:val="21"/>
        </w:rPr>
      </w:pPr>
      <w:r w:rsidRPr="00AD10C3">
        <w:rPr>
          <w:b/>
          <w:sz w:val="21"/>
          <w:szCs w:val="21"/>
        </w:rPr>
        <w:t>Servizio di spazzatura strade comunali capoluogo e relativa raccolta materiale</w:t>
      </w:r>
      <w:r w:rsidRPr="00AD10C3">
        <w:rPr>
          <w:sz w:val="21"/>
          <w:szCs w:val="21"/>
        </w:rPr>
        <w:t xml:space="preserve"> </w:t>
      </w:r>
      <w:r w:rsidRPr="00AD10C3">
        <w:rPr>
          <w:b/>
          <w:sz w:val="21"/>
          <w:szCs w:val="21"/>
        </w:rPr>
        <w:t>di risulta</w:t>
      </w:r>
      <w:r w:rsidRPr="00AD10C3">
        <w:rPr>
          <w:sz w:val="21"/>
          <w:szCs w:val="21"/>
        </w:rPr>
        <w:t xml:space="preserve"> effettuato in modo tale da assicurare il decoro urbano in qualunque periodo dell’anno in tutte le strade del capoluogo ed all’occorrenza di quelle nella località case sparse di Micigliano tenendo conto delle condizione atmosferiche locali. La spazzatura </w:t>
      </w:r>
      <w:r w:rsidRPr="00AD10C3">
        <w:rPr>
          <w:sz w:val="21"/>
          <w:szCs w:val="21"/>
        </w:rPr>
        <w:lastRenderedPageBreak/>
        <w:t xml:space="preserve">comprende anche le aree cimiteriali, l’abbazia in caso </w:t>
      </w:r>
      <w:r w:rsidRPr="00AD10C3">
        <w:rPr>
          <w:sz w:val="21"/>
          <w:szCs w:val="21"/>
          <w:u w:val="single"/>
        </w:rPr>
        <w:t>di non locazione</w:t>
      </w:r>
      <w:r w:rsidRPr="00AD10C3">
        <w:rPr>
          <w:sz w:val="21"/>
          <w:szCs w:val="21"/>
        </w:rPr>
        <w:t xml:space="preserve"> e tutti i cortili di proprietà comunale salvo il caso di locazione degli stessi a terzi;</w:t>
      </w:r>
    </w:p>
    <w:p w:rsidR="00AD10C3" w:rsidRPr="00AD10C3" w:rsidRDefault="00AD10C3" w:rsidP="00AD10C3">
      <w:pPr>
        <w:numPr>
          <w:ilvl w:val="0"/>
          <w:numId w:val="4"/>
        </w:numPr>
        <w:tabs>
          <w:tab w:val="num" w:pos="709"/>
        </w:tabs>
        <w:autoSpaceDE w:val="0"/>
        <w:autoSpaceDN w:val="0"/>
        <w:adjustRightInd w:val="0"/>
        <w:ind w:left="709" w:hanging="425"/>
        <w:jc w:val="both"/>
        <w:rPr>
          <w:sz w:val="21"/>
          <w:szCs w:val="21"/>
        </w:rPr>
      </w:pPr>
      <w:r w:rsidRPr="00AD10C3">
        <w:rPr>
          <w:b/>
          <w:sz w:val="21"/>
          <w:szCs w:val="21"/>
        </w:rPr>
        <w:t>Servizio di manutenzione verde pubblico,</w:t>
      </w:r>
      <w:r w:rsidRPr="00AD10C3">
        <w:rPr>
          <w:sz w:val="21"/>
          <w:szCs w:val="21"/>
        </w:rPr>
        <w:t xml:space="preserve"> giardini e parchi inerentemente il mantenimento della pulizia il decoro urbano</w:t>
      </w:r>
      <w:r w:rsidRPr="00AD10C3">
        <w:rPr>
          <w:b/>
          <w:sz w:val="21"/>
          <w:szCs w:val="21"/>
        </w:rPr>
        <w:t>;</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AD10C3">
        <w:rPr>
          <w:b/>
          <w:sz w:val="21"/>
          <w:szCs w:val="21"/>
        </w:rPr>
        <w:t xml:space="preserve">Servizio potatura </w:t>
      </w:r>
      <w:r w:rsidRPr="00524752">
        <w:rPr>
          <w:b/>
          <w:sz w:val="21"/>
          <w:szCs w:val="21"/>
        </w:rPr>
        <w:t>ed annaffiatura del verde pubblico</w:t>
      </w:r>
      <w:r w:rsidRPr="00524752">
        <w:rPr>
          <w:sz w:val="21"/>
          <w:szCs w:val="21"/>
        </w:rPr>
        <w:t>;</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Servizio di piantumazione e trapianto piccole essenze dove indicato dall’Ente</w:t>
      </w:r>
      <w:r w:rsidRPr="00524752">
        <w:rPr>
          <w:sz w:val="21"/>
          <w:szCs w:val="21"/>
        </w:rPr>
        <w:t>;</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Cura delle essenze</w:t>
      </w:r>
      <w:r w:rsidRPr="00524752">
        <w:rPr>
          <w:sz w:val="21"/>
          <w:szCs w:val="21"/>
        </w:rPr>
        <w:t xml:space="preserve"> poste nei vasi di arredo urbano del capoluogo;</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Servizio di pulizia interna edifici di proprietà comunale</w:t>
      </w:r>
      <w:r w:rsidRPr="00524752">
        <w:rPr>
          <w:sz w:val="21"/>
          <w:szCs w:val="21"/>
        </w:rPr>
        <w:t xml:space="preserve"> e relativi cortili se esistenti;</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Servizio di sgombero</w:t>
      </w:r>
      <w:r w:rsidRPr="00524752">
        <w:rPr>
          <w:sz w:val="21"/>
          <w:szCs w:val="21"/>
        </w:rPr>
        <w:t xml:space="preserve"> locali di proprietà comunali da eventuali materiali di risulta presenti; </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Servizio di collaborazione sistemazione materiale di archivi comunali</w:t>
      </w:r>
      <w:r w:rsidRPr="00524752">
        <w:rPr>
          <w:sz w:val="21"/>
          <w:szCs w:val="21"/>
        </w:rPr>
        <w:t>;</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Espletamento di Servizi cimiteriali quali</w:t>
      </w:r>
      <w:r w:rsidRPr="00524752">
        <w:rPr>
          <w:sz w:val="21"/>
          <w:szCs w:val="21"/>
        </w:rPr>
        <w:t xml:space="preserve">: Collaborazione con necroforo per operazioni di esumazione ed </w:t>
      </w:r>
      <w:proofErr w:type="spellStart"/>
      <w:r w:rsidRPr="00524752">
        <w:rPr>
          <w:sz w:val="21"/>
          <w:szCs w:val="21"/>
        </w:rPr>
        <w:t>estumazione</w:t>
      </w:r>
      <w:proofErr w:type="spellEnd"/>
      <w:r w:rsidRPr="00524752">
        <w:rPr>
          <w:sz w:val="21"/>
          <w:szCs w:val="21"/>
        </w:rPr>
        <w:t xml:space="preserve"> (apertura e chiusura tombe),  Tumulazione in loculo o in tomba di salme, realizzazione solaio di divisione loculi doppi;</w:t>
      </w:r>
    </w:p>
    <w:p w:rsidR="00AD10C3" w:rsidRPr="00524752" w:rsidRDefault="00AD10C3" w:rsidP="00AD10C3">
      <w:pPr>
        <w:numPr>
          <w:ilvl w:val="0"/>
          <w:numId w:val="4"/>
        </w:numPr>
        <w:tabs>
          <w:tab w:val="num" w:pos="709"/>
        </w:tabs>
        <w:autoSpaceDE w:val="0"/>
        <w:autoSpaceDN w:val="0"/>
        <w:adjustRightInd w:val="0"/>
        <w:ind w:left="709" w:hanging="425"/>
        <w:jc w:val="both"/>
        <w:rPr>
          <w:sz w:val="21"/>
          <w:szCs w:val="21"/>
        </w:rPr>
      </w:pPr>
      <w:r w:rsidRPr="00524752">
        <w:rPr>
          <w:b/>
          <w:sz w:val="21"/>
          <w:szCs w:val="21"/>
        </w:rPr>
        <w:t>Sostituzione luci votive cimiteriali fornite dall’Ente</w:t>
      </w:r>
      <w:r w:rsidRPr="00524752">
        <w:rPr>
          <w:sz w:val="21"/>
          <w:szCs w:val="21"/>
        </w:rPr>
        <w:t>;</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b/>
          <w:sz w:val="21"/>
          <w:szCs w:val="21"/>
        </w:rPr>
      </w:pPr>
      <w:r w:rsidRPr="00524752">
        <w:rPr>
          <w:b/>
          <w:sz w:val="21"/>
          <w:szCs w:val="21"/>
        </w:rPr>
        <w:t>Manutenzioni beni comunali ad esclusione di quelli già affidati con precedenti contratti di appalto;</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Servizi d’istituto da effettuare per conto dell’Ente anche con accesso fuori comune</w:t>
      </w:r>
      <w:r w:rsidRPr="00524752">
        <w:rPr>
          <w:sz w:val="21"/>
          <w:szCs w:val="21"/>
        </w:rPr>
        <w:t xml:space="preserve"> (trasporto mezzi per manutenzioni o revisioni richieste dall’Ente all’occorrenza, </w:t>
      </w:r>
      <w:proofErr w:type="spellStart"/>
      <w:r w:rsidRPr="00524752">
        <w:rPr>
          <w:sz w:val="21"/>
          <w:szCs w:val="21"/>
        </w:rPr>
        <w:t>ecc</w:t>
      </w:r>
      <w:proofErr w:type="spellEnd"/>
      <w:r w:rsidRPr="00524752">
        <w:rPr>
          <w:sz w:val="21"/>
          <w:szCs w:val="21"/>
        </w:rPr>
        <w:t xml:space="preserve">… con possibilità di utilizzo mezzo di trasporto comunale previa autorizzazione dell’Ente); </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Ogni e qualsiasi altro servizio con prestazione d’</w:t>
      </w:r>
      <w:bookmarkStart w:id="0" w:name="_GoBack"/>
      <w:bookmarkEnd w:id="0"/>
      <w:r w:rsidRPr="00524752">
        <w:rPr>
          <w:b/>
          <w:sz w:val="21"/>
          <w:szCs w:val="21"/>
        </w:rPr>
        <w:t>opera che l’Ente richiede per mantenere in efficienza il territorio comunale ed i servizi resi al cittadino</w:t>
      </w:r>
      <w:r w:rsidRPr="00524752">
        <w:rPr>
          <w:sz w:val="21"/>
          <w:szCs w:val="21"/>
        </w:rPr>
        <w:t>, con particolare riguardo a quanto il cittadino richiede come pubblica prestazione di competenza del Ente Comune e che non richiede interventi di manovalanza specialistica compresa l’affissione di manifesti ed avvisi;</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 xml:space="preserve">Informare </w:t>
      </w:r>
      <w:r w:rsidRPr="00524752">
        <w:rPr>
          <w:sz w:val="21"/>
          <w:szCs w:val="21"/>
        </w:rPr>
        <w:t xml:space="preserve">l’ufficio tecnico/l’assessore responsabile del servizio/il sindaco/il segretario comunale/i dipendenti in caso di unica presenza degli stessi, </w:t>
      </w:r>
      <w:r w:rsidRPr="00524752">
        <w:rPr>
          <w:b/>
          <w:sz w:val="21"/>
          <w:szCs w:val="21"/>
        </w:rPr>
        <w:t>di eventuali anomalie</w:t>
      </w:r>
      <w:r w:rsidRPr="00524752">
        <w:rPr>
          <w:sz w:val="21"/>
          <w:szCs w:val="21"/>
        </w:rPr>
        <w:t xml:space="preserve"> riscontrate nell’esecuzione dei servizi comunali tutti e di cui viene a conoscenza;</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 xml:space="preserve">Servizio di assistenza </w:t>
      </w:r>
      <w:r w:rsidRPr="00524752">
        <w:rPr>
          <w:sz w:val="21"/>
          <w:szCs w:val="21"/>
        </w:rPr>
        <w:t xml:space="preserve">manuale per i Compiti d’Istituto del Comune di Micigliano (ricorrenze, manifestazioni pubbliche, festività patronali, </w:t>
      </w:r>
      <w:proofErr w:type="gramStart"/>
      <w:r w:rsidRPr="00524752">
        <w:rPr>
          <w:sz w:val="21"/>
          <w:szCs w:val="21"/>
        </w:rPr>
        <w:t>convegni ,</w:t>
      </w:r>
      <w:proofErr w:type="gramEnd"/>
      <w:r w:rsidRPr="00524752">
        <w:rPr>
          <w:sz w:val="21"/>
          <w:szCs w:val="21"/>
        </w:rPr>
        <w:t xml:space="preserve"> </w:t>
      </w:r>
      <w:proofErr w:type="spellStart"/>
      <w:r w:rsidRPr="00524752">
        <w:rPr>
          <w:sz w:val="21"/>
          <w:szCs w:val="21"/>
        </w:rPr>
        <w:t>festivita’</w:t>
      </w:r>
      <w:proofErr w:type="spellEnd"/>
      <w:r w:rsidRPr="00524752">
        <w:rPr>
          <w:sz w:val="21"/>
          <w:szCs w:val="21"/>
        </w:rPr>
        <w:t>, manifestazioni  in genere organizzate dall’Ente) con relativa prestazione d’opera non specialistica;</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Ogni altro tipo servizio e di piccola manutenzione che non necessita di particolare specializzazione e per la quale è richiesto all’Ente intervento all’occorrenza;</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 xml:space="preserve">Opere </w:t>
      </w:r>
      <w:r w:rsidRPr="00524752">
        <w:rPr>
          <w:sz w:val="21"/>
          <w:szCs w:val="21"/>
        </w:rPr>
        <w:t>di manutenzione ordinaria di pronto intervento sull’intero territorio comunale e su beni dell’Ente;</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 xml:space="preserve">Sopralluoghi congiunti con ufficio tecnico comunale all’occorrenza; </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Sopralluoghi per conto degli uffici comunali quando non necessita personale specialistico ed all’occorrenza;</w:t>
      </w:r>
    </w:p>
    <w:p w:rsidR="00AD10C3"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Letture contatori acqua.</w:t>
      </w:r>
    </w:p>
    <w:p w:rsidR="0025150D" w:rsidRPr="00524752" w:rsidRDefault="00AD10C3"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Posizionamento in luogo indicato dall’Ente di sale per disgelo stradale scaricato dal fornitore (acquisto a spese dell’Ente).</w:t>
      </w:r>
    </w:p>
    <w:p w:rsidR="00CA544B" w:rsidRPr="00524752" w:rsidRDefault="00C409DF"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Spargimento sale per disgelo stradale in collaborazione</w:t>
      </w:r>
      <w:r w:rsidR="0025150D" w:rsidRPr="00524752">
        <w:rPr>
          <w:b/>
          <w:sz w:val="21"/>
          <w:szCs w:val="21"/>
        </w:rPr>
        <w:t xml:space="preserve"> con la ditta che effettuo lo sgombero neve </w:t>
      </w:r>
      <w:r w:rsidRPr="00524752">
        <w:rPr>
          <w:b/>
          <w:sz w:val="21"/>
          <w:szCs w:val="21"/>
        </w:rPr>
        <w:t xml:space="preserve">in caso di emergenza e quando </w:t>
      </w:r>
      <w:proofErr w:type="gramStart"/>
      <w:r w:rsidRPr="00524752">
        <w:rPr>
          <w:b/>
          <w:sz w:val="21"/>
          <w:szCs w:val="21"/>
        </w:rPr>
        <w:t xml:space="preserve">richiesto </w:t>
      </w:r>
      <w:r w:rsidR="00BC29E2" w:rsidRPr="00524752">
        <w:rPr>
          <w:b/>
          <w:sz w:val="21"/>
          <w:szCs w:val="21"/>
        </w:rPr>
        <w:t xml:space="preserve"> </w:t>
      </w:r>
      <w:r w:rsidRPr="00524752">
        <w:rPr>
          <w:b/>
          <w:sz w:val="21"/>
          <w:szCs w:val="21"/>
        </w:rPr>
        <w:t>dall’ente</w:t>
      </w:r>
      <w:proofErr w:type="gramEnd"/>
      <w:r w:rsidRPr="00524752">
        <w:rPr>
          <w:b/>
          <w:sz w:val="21"/>
          <w:szCs w:val="21"/>
        </w:rPr>
        <w:t>.</w:t>
      </w:r>
    </w:p>
    <w:p w:rsidR="00AD10C3" w:rsidRPr="00524752" w:rsidRDefault="00BC29E2" w:rsidP="00AD10C3">
      <w:pPr>
        <w:widowControl w:val="0"/>
        <w:numPr>
          <w:ilvl w:val="0"/>
          <w:numId w:val="4"/>
        </w:numPr>
        <w:tabs>
          <w:tab w:val="num" w:pos="709"/>
        </w:tabs>
        <w:suppressAutoHyphens/>
        <w:overflowPunct w:val="0"/>
        <w:autoSpaceDE w:val="0"/>
        <w:autoSpaceDN w:val="0"/>
        <w:adjustRightInd w:val="0"/>
        <w:ind w:left="709" w:hanging="425"/>
        <w:jc w:val="both"/>
        <w:rPr>
          <w:sz w:val="21"/>
          <w:szCs w:val="21"/>
        </w:rPr>
      </w:pPr>
      <w:r w:rsidRPr="00524752">
        <w:rPr>
          <w:b/>
          <w:sz w:val="21"/>
          <w:szCs w:val="21"/>
        </w:rPr>
        <w:t xml:space="preserve"> </w:t>
      </w:r>
    </w:p>
    <w:p w:rsidR="0040452D" w:rsidRPr="007522B1" w:rsidRDefault="00E54417" w:rsidP="0040452D">
      <w:pPr>
        <w:tabs>
          <w:tab w:val="left" w:pos="708"/>
        </w:tabs>
        <w:autoSpaceDE w:val="0"/>
        <w:autoSpaceDN w:val="0"/>
        <w:adjustRightInd w:val="0"/>
        <w:jc w:val="both"/>
        <w:rPr>
          <w:sz w:val="21"/>
          <w:szCs w:val="21"/>
          <w:lang w:eastAsia="en-US"/>
        </w:rPr>
      </w:pPr>
      <w:r w:rsidRPr="00E54417">
        <w:rPr>
          <w:sz w:val="21"/>
          <w:szCs w:val="21"/>
          <w:lang w:eastAsia="en-US"/>
        </w:rPr>
        <w:t>I servizi richiesti devono essere eseguiti all’interno del territorio comunale capoluogo e case sparse.</w:t>
      </w:r>
    </w:p>
    <w:p w:rsidR="00E54417" w:rsidRDefault="00E54417" w:rsidP="004E2117">
      <w:pPr>
        <w:jc w:val="both"/>
        <w:rPr>
          <w:b/>
          <w:sz w:val="21"/>
          <w:szCs w:val="21"/>
        </w:rPr>
      </w:pPr>
    </w:p>
    <w:p w:rsidR="004E2117" w:rsidRPr="00FF4A0B" w:rsidRDefault="004E2117" w:rsidP="004E2117">
      <w:pPr>
        <w:jc w:val="both"/>
        <w:rPr>
          <w:sz w:val="21"/>
          <w:szCs w:val="21"/>
        </w:rPr>
      </w:pPr>
      <w:r w:rsidRPr="00FF4A0B">
        <w:rPr>
          <w:b/>
          <w:sz w:val="21"/>
          <w:szCs w:val="21"/>
        </w:rPr>
        <w:t xml:space="preserve">Il termine occorrenza sta a significare che l’affidatario deve intervenire, in qualsiasi momento, anche notturno, con la propria prestazione d’opera, quando richiesto dall’Amministrazione e cioè quando si presentano problematiche di ordinaria amministrazione, sia comunicato verbalmente che per iscritto, oltre che secondo una programmazione concordata con l’Ente. Egli è tenuto inoltre ad intervenire anche su segnalazione di privati e previa comunicazione all’Ente, </w:t>
      </w:r>
      <w:proofErr w:type="gramStart"/>
      <w:r w:rsidRPr="00FF4A0B">
        <w:rPr>
          <w:b/>
          <w:sz w:val="21"/>
          <w:szCs w:val="21"/>
        </w:rPr>
        <w:t>ed  in</w:t>
      </w:r>
      <w:proofErr w:type="gramEnd"/>
      <w:r w:rsidRPr="00FF4A0B">
        <w:rPr>
          <w:b/>
          <w:sz w:val="21"/>
          <w:szCs w:val="21"/>
        </w:rPr>
        <w:t xml:space="preserve"> caso di calamità naturale, in forma continuativa e fino alla rimozione del pericolo.</w:t>
      </w:r>
      <w:r w:rsidRPr="00FF4A0B">
        <w:rPr>
          <w:sz w:val="21"/>
          <w:szCs w:val="21"/>
        </w:rPr>
        <w:t xml:space="preserve"> </w:t>
      </w:r>
    </w:p>
    <w:p w:rsidR="004E2117" w:rsidRPr="00FF4A0B" w:rsidRDefault="004E2117" w:rsidP="004E2117">
      <w:pPr>
        <w:jc w:val="both"/>
        <w:rPr>
          <w:sz w:val="21"/>
          <w:szCs w:val="21"/>
        </w:rPr>
      </w:pPr>
      <w:r w:rsidRPr="00FF4A0B">
        <w:rPr>
          <w:sz w:val="21"/>
          <w:szCs w:val="21"/>
        </w:rPr>
        <w:t xml:space="preserve">L’affidatario è tenuto a procurarsi a sua cura e spese il materiale fondamentale d’impresa, cioè attrezzature a tutela della propria sicurezza e dei suoi dipendenti, assicurazioni, autorizzazioni per l’occorrenza, e tutto quanto necessario per eseguire le prestazioni di servizio richiesto. La </w:t>
      </w:r>
      <w:proofErr w:type="gramStart"/>
      <w:r w:rsidRPr="00FF4A0B">
        <w:rPr>
          <w:sz w:val="21"/>
          <w:szCs w:val="21"/>
        </w:rPr>
        <w:t>prestazione  richiesta</w:t>
      </w:r>
      <w:proofErr w:type="gramEnd"/>
      <w:r w:rsidRPr="00FF4A0B">
        <w:rPr>
          <w:sz w:val="21"/>
          <w:szCs w:val="21"/>
        </w:rPr>
        <w:t xml:space="preserve"> all’operatore economico  è integrata con quelle attrezzature fornite dall’Ente, unitamente al  materiale, ai pezzi da sostituire negli impianti e tutto ciò che è relativo al servizio  di cui al presente capitolato. Esso sarà fornito dal Comune di Micigliano, ma la ditta affidataria dovrà procurarlo dall’abituale fornitore individuato dal Comune (Comune di Antrodoco). Il materiale procurato, validamente autorizzato dal Comune di Micigliano, può essere trasportato in Comune con mezzo proprio, specie in caso di urgenze, o con mezzo comunale concesso in comodato d’uso, con specifica autorizzazione dell’Ente.</w:t>
      </w:r>
    </w:p>
    <w:p w:rsidR="004E2117" w:rsidRPr="00FF4A0B" w:rsidRDefault="004E2117" w:rsidP="004E2117">
      <w:pPr>
        <w:jc w:val="both"/>
        <w:rPr>
          <w:sz w:val="21"/>
          <w:szCs w:val="21"/>
        </w:rPr>
      </w:pPr>
      <w:r w:rsidRPr="00FF4A0B">
        <w:rPr>
          <w:sz w:val="21"/>
          <w:szCs w:val="21"/>
        </w:rPr>
        <w:t xml:space="preserve">L’assessore responsabile del </w:t>
      </w:r>
      <w:proofErr w:type="gramStart"/>
      <w:r w:rsidRPr="00FF4A0B">
        <w:rPr>
          <w:sz w:val="21"/>
          <w:szCs w:val="21"/>
        </w:rPr>
        <w:t>servizio ,</w:t>
      </w:r>
      <w:proofErr w:type="gramEnd"/>
      <w:r w:rsidRPr="00FF4A0B">
        <w:rPr>
          <w:sz w:val="21"/>
          <w:szCs w:val="21"/>
        </w:rPr>
        <w:t xml:space="preserve"> il responsabile del procedimento nonché il Sindaco,  Segretario Comunale ed i componenti della Giunta, effettueranno il controllo sulla regolare e corretta esecuzione dei lavori impartiti all’occorrenza e di routine eseguiti dall’affidatario, rapportandone eventuali mancanze e incorrettezze.</w:t>
      </w:r>
    </w:p>
    <w:p w:rsidR="004E2117" w:rsidRPr="00FF4A0B" w:rsidRDefault="004E2117" w:rsidP="004E2117">
      <w:pPr>
        <w:suppressAutoHyphens/>
        <w:jc w:val="both"/>
        <w:rPr>
          <w:sz w:val="21"/>
          <w:szCs w:val="21"/>
          <w:u w:val="single"/>
        </w:rPr>
      </w:pPr>
      <w:r w:rsidRPr="00FF4A0B">
        <w:rPr>
          <w:sz w:val="21"/>
          <w:szCs w:val="21"/>
          <w:u w:val="single"/>
        </w:rPr>
        <w:t xml:space="preserve">L’affidatario è tenuto a procurarsi a sua cura e spese il materiale fondamentale d’impresa </w:t>
      </w:r>
      <w:r w:rsidRPr="00FF4A0B">
        <w:rPr>
          <w:b/>
          <w:sz w:val="21"/>
          <w:szCs w:val="21"/>
          <w:u w:val="single"/>
        </w:rPr>
        <w:t xml:space="preserve">carburante mezzi </w:t>
      </w:r>
      <w:proofErr w:type="gramStart"/>
      <w:r w:rsidRPr="00FF4A0B">
        <w:rPr>
          <w:b/>
          <w:sz w:val="21"/>
          <w:szCs w:val="21"/>
          <w:u w:val="single"/>
        </w:rPr>
        <w:t>compreso</w:t>
      </w:r>
      <w:r w:rsidRPr="00FF4A0B">
        <w:rPr>
          <w:sz w:val="21"/>
          <w:szCs w:val="21"/>
          <w:u w:val="single"/>
        </w:rPr>
        <w:t xml:space="preserve"> ,</w:t>
      </w:r>
      <w:proofErr w:type="gramEnd"/>
      <w:r w:rsidRPr="00FF4A0B">
        <w:rPr>
          <w:sz w:val="21"/>
          <w:szCs w:val="21"/>
          <w:u w:val="single"/>
        </w:rPr>
        <w:t xml:space="preserve"> e cioè attrezzature a tutela della propria sicurezza e dei suoi dipendenti, assicurazioni, autorizzazioni legate all’esercizio di impresa per eseguire le prestazioni di servizio richiesto, compreso il possesso delle patenti di guida necessarie.</w:t>
      </w:r>
    </w:p>
    <w:p w:rsidR="004E2117" w:rsidRPr="00FF4A0B" w:rsidRDefault="004E2117" w:rsidP="004E2117">
      <w:pPr>
        <w:jc w:val="both"/>
        <w:rPr>
          <w:sz w:val="21"/>
          <w:szCs w:val="21"/>
        </w:rPr>
      </w:pPr>
      <w:r w:rsidRPr="00FF4A0B">
        <w:rPr>
          <w:sz w:val="21"/>
          <w:szCs w:val="21"/>
        </w:rPr>
        <w:t>Il Comune di Micigliano è proprietario delle seguenti attrezzature e mezzi che possono essere utilizzare dall’affidatario per effettuare i vari servizi (per il mezzo dovrà essere stipulato comodato d’uso gratuito)</w:t>
      </w:r>
    </w:p>
    <w:p w:rsidR="004E2117" w:rsidRPr="00FF4A0B" w:rsidRDefault="004E2117" w:rsidP="004E2117">
      <w:pPr>
        <w:numPr>
          <w:ilvl w:val="0"/>
          <w:numId w:val="5"/>
        </w:numPr>
        <w:tabs>
          <w:tab w:val="num" w:pos="540"/>
        </w:tabs>
        <w:suppressAutoHyphens/>
        <w:jc w:val="both"/>
        <w:rPr>
          <w:sz w:val="21"/>
          <w:szCs w:val="21"/>
        </w:rPr>
      </w:pPr>
      <w:r w:rsidRPr="00FF4A0B">
        <w:rPr>
          <w:sz w:val="21"/>
          <w:szCs w:val="21"/>
        </w:rPr>
        <w:t>Piccone;</w:t>
      </w:r>
    </w:p>
    <w:p w:rsidR="004E2117" w:rsidRPr="00FF4A0B" w:rsidRDefault="004E2117" w:rsidP="004E2117">
      <w:pPr>
        <w:numPr>
          <w:ilvl w:val="0"/>
          <w:numId w:val="5"/>
        </w:numPr>
        <w:tabs>
          <w:tab w:val="num" w:pos="540"/>
        </w:tabs>
        <w:suppressAutoHyphens/>
        <w:jc w:val="both"/>
        <w:rPr>
          <w:sz w:val="21"/>
          <w:szCs w:val="21"/>
        </w:rPr>
      </w:pPr>
      <w:r w:rsidRPr="00FF4A0B">
        <w:rPr>
          <w:sz w:val="21"/>
          <w:szCs w:val="21"/>
        </w:rPr>
        <w:lastRenderedPageBreak/>
        <w:t>Martelli;</w:t>
      </w:r>
    </w:p>
    <w:p w:rsidR="004E2117" w:rsidRPr="00FF4A0B" w:rsidRDefault="004E2117" w:rsidP="004E2117">
      <w:pPr>
        <w:numPr>
          <w:ilvl w:val="0"/>
          <w:numId w:val="5"/>
        </w:numPr>
        <w:tabs>
          <w:tab w:val="num" w:pos="540"/>
        </w:tabs>
        <w:suppressAutoHyphens/>
        <w:jc w:val="both"/>
        <w:rPr>
          <w:sz w:val="21"/>
          <w:szCs w:val="21"/>
        </w:rPr>
      </w:pPr>
      <w:r w:rsidRPr="00FF4A0B">
        <w:rPr>
          <w:sz w:val="21"/>
          <w:szCs w:val="21"/>
        </w:rPr>
        <w:t>Carriola</w:t>
      </w:r>
    </w:p>
    <w:p w:rsidR="00E54417" w:rsidRDefault="004E2117" w:rsidP="00E54417">
      <w:pPr>
        <w:numPr>
          <w:ilvl w:val="0"/>
          <w:numId w:val="5"/>
        </w:numPr>
        <w:tabs>
          <w:tab w:val="num" w:pos="540"/>
        </w:tabs>
        <w:suppressAutoHyphens/>
        <w:jc w:val="both"/>
        <w:rPr>
          <w:sz w:val="21"/>
          <w:szCs w:val="21"/>
        </w:rPr>
      </w:pPr>
      <w:r w:rsidRPr="00FF4A0B">
        <w:rPr>
          <w:sz w:val="21"/>
          <w:szCs w:val="21"/>
        </w:rPr>
        <w:t>Mezzo Ape Piaggio.</w:t>
      </w:r>
    </w:p>
    <w:p w:rsidR="00941FE8" w:rsidRDefault="00E54417" w:rsidP="00941FE8">
      <w:pPr>
        <w:numPr>
          <w:ilvl w:val="0"/>
          <w:numId w:val="5"/>
        </w:numPr>
        <w:tabs>
          <w:tab w:val="num" w:pos="540"/>
        </w:tabs>
        <w:suppressAutoHyphens/>
        <w:jc w:val="both"/>
        <w:rPr>
          <w:sz w:val="21"/>
          <w:szCs w:val="21"/>
        </w:rPr>
      </w:pPr>
      <w:r w:rsidRPr="00E54417">
        <w:rPr>
          <w:sz w:val="21"/>
          <w:szCs w:val="21"/>
        </w:rPr>
        <w:t>N.1 Falciatrice comunale modificata per turbina neve e raccolta immondizia stradale;</w:t>
      </w:r>
    </w:p>
    <w:p w:rsidR="00E54417" w:rsidRPr="00941FE8" w:rsidRDefault="00E54417" w:rsidP="00941FE8">
      <w:pPr>
        <w:numPr>
          <w:ilvl w:val="0"/>
          <w:numId w:val="5"/>
        </w:numPr>
        <w:tabs>
          <w:tab w:val="num" w:pos="540"/>
        </w:tabs>
        <w:suppressAutoHyphens/>
        <w:jc w:val="both"/>
        <w:rPr>
          <w:sz w:val="21"/>
          <w:szCs w:val="21"/>
        </w:rPr>
      </w:pPr>
      <w:r w:rsidRPr="00941FE8">
        <w:rPr>
          <w:sz w:val="21"/>
          <w:szCs w:val="21"/>
        </w:rPr>
        <w:t>N.1 Pala e n.1 scope per pulizia stradale.</w:t>
      </w:r>
    </w:p>
    <w:p w:rsidR="004E2117" w:rsidRPr="00FF4A0B" w:rsidRDefault="004E2117" w:rsidP="00E54417">
      <w:pPr>
        <w:suppressAutoHyphens/>
        <w:jc w:val="both"/>
        <w:rPr>
          <w:color w:val="FF0000"/>
          <w:sz w:val="21"/>
          <w:szCs w:val="21"/>
        </w:rPr>
      </w:pPr>
    </w:p>
    <w:p w:rsidR="004E2117" w:rsidRPr="00FF4A0B" w:rsidRDefault="004E2117" w:rsidP="004E2117">
      <w:pPr>
        <w:suppressAutoHyphens/>
        <w:jc w:val="both"/>
        <w:rPr>
          <w:sz w:val="21"/>
          <w:szCs w:val="21"/>
        </w:rPr>
      </w:pPr>
      <w:r w:rsidRPr="00FF4A0B">
        <w:rPr>
          <w:sz w:val="21"/>
          <w:szCs w:val="21"/>
        </w:rPr>
        <w:t>L’amministrazione, una volta verificata l’idoneità de</w:t>
      </w:r>
      <w:r w:rsidR="00941FE8">
        <w:rPr>
          <w:sz w:val="21"/>
          <w:szCs w:val="21"/>
        </w:rPr>
        <w:t>ll’affidatario del servizio</w:t>
      </w:r>
      <w:r w:rsidRPr="00FF4A0B">
        <w:rPr>
          <w:sz w:val="21"/>
          <w:szCs w:val="21"/>
        </w:rPr>
        <w:t>, la sua regolarità contributiva e tutto quanto altro necessario per l’aggiudicazione definitiva, provvederà alla redazione di apposito contratto di comodato d’uso gratuito dei mezzi ed attrezzature in possesso dell’Ente e necessarie per l’espletamento dei servizi richiesti. Il comodato è predisposto specificatamente per i mezzi richiesti e sulla base del disciplinare per l’utilizzo dei mezzi ed attrezzature comunali approvato con delibera di G.M. n.61 del 20.07.2019 del Comune di Micigliano. Una volta firmato il comodato d’uso gratuito, si procederà alla firma del contratto relativo al bando di gara di cui al presente capitolato d’oneri.</w:t>
      </w:r>
    </w:p>
    <w:p w:rsidR="004E2117" w:rsidRPr="00FF4A0B" w:rsidRDefault="004E2117" w:rsidP="004E2117">
      <w:pPr>
        <w:suppressAutoHyphens/>
        <w:jc w:val="both"/>
        <w:rPr>
          <w:sz w:val="21"/>
          <w:szCs w:val="21"/>
        </w:rPr>
      </w:pPr>
      <w:r w:rsidRPr="00FF4A0B">
        <w:rPr>
          <w:sz w:val="21"/>
          <w:szCs w:val="21"/>
        </w:rPr>
        <w:t xml:space="preserve">L’aggiudicatario è tenuto a provvedere e rendere disponibile, a propria cura e </w:t>
      </w:r>
      <w:proofErr w:type="gramStart"/>
      <w:r w:rsidRPr="00FF4A0B">
        <w:rPr>
          <w:sz w:val="21"/>
          <w:szCs w:val="21"/>
        </w:rPr>
        <w:t>spese,  tutti</w:t>
      </w:r>
      <w:proofErr w:type="gramEnd"/>
      <w:r w:rsidRPr="00FF4A0B">
        <w:rPr>
          <w:sz w:val="21"/>
          <w:szCs w:val="21"/>
        </w:rPr>
        <w:t xml:space="preserve"> i mezzi e le attrezzature necessarie per lo svolgimento del servizio di cui trattasi di cui proprietà </w:t>
      </w:r>
    </w:p>
    <w:p w:rsidR="00E54417" w:rsidRDefault="004E2117" w:rsidP="00E54417">
      <w:pPr>
        <w:suppressAutoHyphens/>
        <w:jc w:val="both"/>
        <w:rPr>
          <w:sz w:val="21"/>
          <w:szCs w:val="21"/>
        </w:rPr>
      </w:pPr>
      <w:proofErr w:type="gramStart"/>
      <w:r w:rsidRPr="00FF4A0B">
        <w:rPr>
          <w:sz w:val="21"/>
          <w:szCs w:val="21"/>
        </w:rPr>
        <w:t>E’</w:t>
      </w:r>
      <w:proofErr w:type="gramEnd"/>
      <w:r w:rsidRPr="00FF4A0B">
        <w:rPr>
          <w:sz w:val="21"/>
          <w:szCs w:val="21"/>
        </w:rPr>
        <w:t xml:space="preserve"> obbligatorio che l’affidatario utilizzi i mezzi comunali concessi in comodato d’uso per eseguire i servizi richiesti.</w:t>
      </w:r>
    </w:p>
    <w:p w:rsidR="004E2117" w:rsidRPr="00FF4A0B" w:rsidRDefault="004E2117" w:rsidP="004E2117">
      <w:pPr>
        <w:suppressAutoHyphens/>
        <w:jc w:val="both"/>
        <w:rPr>
          <w:color w:val="FF0000"/>
          <w:sz w:val="21"/>
          <w:szCs w:val="21"/>
        </w:rPr>
      </w:pPr>
    </w:p>
    <w:p w:rsidR="00E54417" w:rsidRDefault="00E54417" w:rsidP="004E2117">
      <w:pPr>
        <w:widowControl w:val="0"/>
        <w:outlineLvl w:val="0"/>
        <w:rPr>
          <w:b/>
          <w:bCs/>
          <w:sz w:val="21"/>
          <w:szCs w:val="21"/>
        </w:rPr>
      </w:pPr>
    </w:p>
    <w:p w:rsidR="004E2117" w:rsidRPr="00FF4A0B" w:rsidRDefault="004E2117" w:rsidP="004E2117">
      <w:pPr>
        <w:widowControl w:val="0"/>
        <w:outlineLvl w:val="0"/>
        <w:rPr>
          <w:sz w:val="21"/>
          <w:szCs w:val="21"/>
        </w:rPr>
      </w:pPr>
      <w:r w:rsidRPr="00FF4A0B">
        <w:rPr>
          <w:b/>
          <w:bCs/>
          <w:sz w:val="21"/>
          <w:szCs w:val="21"/>
        </w:rPr>
        <w:t>Art. 2 – DURATA E VALORE DEL CONTRATTO</w:t>
      </w:r>
      <w:r w:rsidRPr="00FF4A0B">
        <w:rPr>
          <w:sz w:val="21"/>
          <w:szCs w:val="21"/>
        </w:rPr>
        <w:t>.</w:t>
      </w:r>
    </w:p>
    <w:p w:rsidR="004E2117" w:rsidRPr="00FF4A0B" w:rsidRDefault="004E2117" w:rsidP="004E2117">
      <w:pPr>
        <w:tabs>
          <w:tab w:val="left" w:leader="dot" w:pos="2977"/>
          <w:tab w:val="left" w:leader="dot" w:pos="5245"/>
        </w:tabs>
        <w:ind w:right="-1"/>
        <w:jc w:val="both"/>
        <w:rPr>
          <w:sz w:val="21"/>
          <w:szCs w:val="21"/>
        </w:rPr>
      </w:pPr>
      <w:r w:rsidRPr="00FF4A0B">
        <w:rPr>
          <w:snapToGrid w:val="0"/>
          <w:sz w:val="21"/>
          <w:szCs w:val="21"/>
        </w:rPr>
        <w:t xml:space="preserve">La durata del contratto di dell’affidamento è </w:t>
      </w:r>
      <w:proofErr w:type="gramStart"/>
      <w:r w:rsidRPr="00FF4A0B">
        <w:rPr>
          <w:b/>
          <w:snapToGrid w:val="0"/>
          <w:sz w:val="21"/>
          <w:szCs w:val="21"/>
        </w:rPr>
        <w:t xml:space="preserve">di  </w:t>
      </w:r>
      <w:r w:rsidR="00F93B40">
        <w:rPr>
          <w:b/>
          <w:snapToGrid w:val="0"/>
          <w:sz w:val="21"/>
          <w:szCs w:val="21"/>
          <w:u w:val="single"/>
        </w:rPr>
        <w:t>12</w:t>
      </w:r>
      <w:proofErr w:type="gramEnd"/>
      <w:r w:rsidRPr="00FF4A0B">
        <w:rPr>
          <w:b/>
          <w:snapToGrid w:val="0"/>
          <w:sz w:val="21"/>
          <w:szCs w:val="21"/>
          <w:u w:val="single"/>
        </w:rPr>
        <w:t xml:space="preserve"> mesi</w:t>
      </w:r>
      <w:r w:rsidRPr="00FF4A0B">
        <w:rPr>
          <w:snapToGrid w:val="0"/>
          <w:sz w:val="21"/>
          <w:szCs w:val="21"/>
        </w:rPr>
        <w:t xml:space="preserve"> dalla data di stipula del contratto, salvo rescissione del contratto per le cause contenute nel presente capitolato</w:t>
      </w:r>
      <w:r w:rsidRPr="00FF4A0B">
        <w:rPr>
          <w:sz w:val="21"/>
          <w:szCs w:val="21"/>
        </w:rPr>
        <w:t xml:space="preserve">. </w:t>
      </w:r>
    </w:p>
    <w:p w:rsidR="004E2117" w:rsidRPr="00FF4A0B" w:rsidRDefault="004E2117" w:rsidP="004E2117">
      <w:pPr>
        <w:tabs>
          <w:tab w:val="left" w:leader="dot" w:pos="2977"/>
          <w:tab w:val="left" w:leader="dot" w:pos="5245"/>
        </w:tabs>
        <w:ind w:right="-1"/>
        <w:jc w:val="both"/>
        <w:rPr>
          <w:sz w:val="21"/>
          <w:szCs w:val="21"/>
        </w:rPr>
      </w:pPr>
      <w:r w:rsidRPr="00FF4A0B">
        <w:rPr>
          <w:sz w:val="21"/>
          <w:szCs w:val="21"/>
        </w:rPr>
        <w:t xml:space="preserve">La base economica di riferimento per le relative offerte in diminuzione </w:t>
      </w:r>
      <w:proofErr w:type="spellStart"/>
      <w:proofErr w:type="gramStart"/>
      <w:r w:rsidRPr="00FF4A0B">
        <w:rPr>
          <w:sz w:val="21"/>
          <w:szCs w:val="21"/>
        </w:rPr>
        <w:t>e’</w:t>
      </w:r>
      <w:proofErr w:type="spellEnd"/>
      <w:proofErr w:type="gramEnd"/>
      <w:r w:rsidRPr="00FF4A0B">
        <w:rPr>
          <w:sz w:val="21"/>
          <w:szCs w:val="21"/>
        </w:rPr>
        <w:t xml:space="preserve"> fissata come segue:</w:t>
      </w:r>
    </w:p>
    <w:p w:rsidR="004E2117" w:rsidRPr="00FF4A0B" w:rsidRDefault="004E2117" w:rsidP="004E2117">
      <w:pPr>
        <w:widowControl w:val="0"/>
        <w:shd w:val="clear" w:color="auto" w:fill="FFFFFF"/>
        <w:overflowPunct w:val="0"/>
        <w:adjustRightInd w:val="0"/>
        <w:jc w:val="both"/>
        <w:rPr>
          <w:b/>
          <w:sz w:val="21"/>
          <w:szCs w:val="21"/>
        </w:rPr>
      </w:pPr>
      <w:r w:rsidRPr="00FF4A0B">
        <w:rPr>
          <w:b/>
          <w:bCs/>
          <w:sz w:val="21"/>
          <w:szCs w:val="21"/>
        </w:rPr>
        <w:t xml:space="preserve">L’importo del servizio oggetto di affidamento è quantificato in complessivi </w:t>
      </w:r>
      <w:r w:rsidR="0026650A">
        <w:rPr>
          <w:b/>
          <w:bCs/>
          <w:sz w:val="21"/>
          <w:szCs w:val="21"/>
        </w:rPr>
        <w:t>26</w:t>
      </w:r>
      <w:r w:rsidR="00B356ED">
        <w:rPr>
          <w:b/>
          <w:bCs/>
          <w:sz w:val="21"/>
          <w:szCs w:val="21"/>
        </w:rPr>
        <w:t>495</w:t>
      </w:r>
      <w:r w:rsidR="0026650A">
        <w:rPr>
          <w:b/>
          <w:bCs/>
          <w:sz w:val="21"/>
          <w:szCs w:val="21"/>
        </w:rPr>
        <w:t>,00</w:t>
      </w:r>
      <w:r w:rsidR="0020112F" w:rsidRPr="0020112F">
        <w:rPr>
          <w:b/>
          <w:bCs/>
          <w:sz w:val="21"/>
          <w:szCs w:val="21"/>
        </w:rPr>
        <w:t xml:space="preserve"> </w:t>
      </w:r>
      <w:r w:rsidRPr="00FF4A0B">
        <w:rPr>
          <w:b/>
          <w:sz w:val="21"/>
          <w:szCs w:val="21"/>
        </w:rPr>
        <w:t xml:space="preserve">(euro </w:t>
      </w:r>
      <w:r w:rsidR="0020112F">
        <w:rPr>
          <w:b/>
          <w:sz w:val="21"/>
          <w:szCs w:val="21"/>
        </w:rPr>
        <w:t>VENTISEIMILA</w:t>
      </w:r>
      <w:r w:rsidR="008A11A8">
        <w:rPr>
          <w:b/>
          <w:sz w:val="21"/>
          <w:szCs w:val="21"/>
        </w:rPr>
        <w:t>QUATTROCENTONOVANTACINQUE/04</w:t>
      </w:r>
      <w:r w:rsidRPr="00FF4A0B">
        <w:rPr>
          <w:b/>
          <w:sz w:val="21"/>
          <w:szCs w:val="21"/>
        </w:rPr>
        <w:t>) netti compresi oneri di sicurezza compres</w:t>
      </w:r>
      <w:r w:rsidR="008A11A8">
        <w:rPr>
          <w:b/>
          <w:sz w:val="21"/>
          <w:szCs w:val="21"/>
        </w:rPr>
        <w:t>a sicurezza COVID-19 pari ad € 2.</w:t>
      </w:r>
      <w:r w:rsidR="003F1E4C">
        <w:rPr>
          <w:b/>
          <w:sz w:val="21"/>
          <w:szCs w:val="21"/>
        </w:rPr>
        <w:t>250</w:t>
      </w:r>
      <w:r w:rsidRPr="00FF4A0B">
        <w:rPr>
          <w:b/>
          <w:sz w:val="21"/>
          <w:szCs w:val="21"/>
        </w:rPr>
        <w:t>,00 stimati dall’ufficio tecnico comunale.</w:t>
      </w:r>
    </w:p>
    <w:p w:rsidR="004E2117" w:rsidRDefault="004E2117" w:rsidP="004E2117">
      <w:pPr>
        <w:widowControl w:val="0"/>
        <w:shd w:val="clear" w:color="auto" w:fill="FFFFFF"/>
        <w:overflowPunct w:val="0"/>
        <w:adjustRightInd w:val="0"/>
        <w:jc w:val="both"/>
        <w:rPr>
          <w:sz w:val="21"/>
          <w:szCs w:val="21"/>
        </w:rPr>
      </w:pPr>
      <w:r w:rsidRPr="00FF4A0B">
        <w:rPr>
          <w:sz w:val="21"/>
          <w:szCs w:val="21"/>
        </w:rPr>
        <w:t>Il prezzo del presente appalto è stimato in base al costo annuo del servizio sotto riportato.</w:t>
      </w:r>
    </w:p>
    <w:p w:rsidR="00236143" w:rsidRDefault="00236143" w:rsidP="00236143">
      <w:pPr>
        <w:tabs>
          <w:tab w:val="left" w:leader="dot" w:pos="2977"/>
          <w:tab w:val="left" w:leader="dot" w:pos="5245"/>
        </w:tabs>
        <w:autoSpaceDE w:val="0"/>
        <w:autoSpaceDN w:val="0"/>
        <w:adjustRightInd w:val="0"/>
        <w:ind w:right="-1"/>
        <w:jc w:val="both"/>
        <w:rPr>
          <w:sz w:val="21"/>
          <w:szCs w:val="21"/>
        </w:rPr>
      </w:pPr>
    </w:p>
    <w:p w:rsidR="00236143" w:rsidRPr="007522B1" w:rsidRDefault="008A11A8" w:rsidP="00236143">
      <w:pPr>
        <w:tabs>
          <w:tab w:val="left" w:leader="dot" w:pos="2977"/>
          <w:tab w:val="left" w:leader="dot" w:pos="5245"/>
        </w:tabs>
        <w:autoSpaceDE w:val="0"/>
        <w:autoSpaceDN w:val="0"/>
        <w:adjustRightInd w:val="0"/>
        <w:ind w:right="-1"/>
        <w:jc w:val="both"/>
        <w:rPr>
          <w:sz w:val="21"/>
          <w:szCs w:val="21"/>
          <w:u w:val="single"/>
          <w:lang w:eastAsia="en-US"/>
        </w:rPr>
      </w:pPr>
      <w:r>
        <w:rPr>
          <w:b/>
          <w:sz w:val="21"/>
          <w:szCs w:val="21"/>
          <w:lang w:eastAsia="en-US"/>
        </w:rPr>
        <w:t xml:space="preserve">La fattura dei presenti servizi, </w:t>
      </w:r>
      <w:r w:rsidR="00236143" w:rsidRPr="007522B1">
        <w:rPr>
          <w:b/>
          <w:sz w:val="21"/>
          <w:szCs w:val="21"/>
          <w:lang w:eastAsia="en-US"/>
        </w:rPr>
        <w:t xml:space="preserve">dettagliati all’art.1 del presente capitolato, </w:t>
      </w:r>
      <w:proofErr w:type="spellStart"/>
      <w:r>
        <w:rPr>
          <w:b/>
          <w:sz w:val="21"/>
          <w:szCs w:val="21"/>
          <w:lang w:eastAsia="en-US"/>
        </w:rPr>
        <w:t>sara’</w:t>
      </w:r>
      <w:proofErr w:type="spellEnd"/>
      <w:r>
        <w:rPr>
          <w:b/>
          <w:sz w:val="21"/>
          <w:szCs w:val="21"/>
          <w:lang w:eastAsia="en-US"/>
        </w:rPr>
        <w:t xml:space="preserve"> emessa mensilmente </w:t>
      </w:r>
      <w:r w:rsidR="006E319D">
        <w:rPr>
          <w:b/>
          <w:sz w:val="21"/>
          <w:szCs w:val="21"/>
          <w:lang w:eastAsia="en-US"/>
        </w:rPr>
        <w:t xml:space="preserve">dalla ditta </w:t>
      </w:r>
      <w:r>
        <w:rPr>
          <w:b/>
          <w:sz w:val="21"/>
          <w:szCs w:val="21"/>
          <w:lang w:eastAsia="en-US"/>
        </w:rPr>
        <w:t>con</w:t>
      </w:r>
      <w:r w:rsidR="00236143" w:rsidRPr="007522B1">
        <w:rPr>
          <w:b/>
          <w:sz w:val="21"/>
          <w:szCs w:val="21"/>
          <w:lang w:eastAsia="en-US"/>
        </w:rPr>
        <w:t xml:space="preserve"> esclusione dei servizi cimiteriali che saranno effettuati </w:t>
      </w:r>
      <w:r>
        <w:rPr>
          <w:b/>
          <w:sz w:val="21"/>
          <w:szCs w:val="21"/>
          <w:lang w:eastAsia="en-US"/>
        </w:rPr>
        <w:t xml:space="preserve">e calcolati </w:t>
      </w:r>
      <w:r w:rsidR="00236143" w:rsidRPr="007522B1">
        <w:rPr>
          <w:b/>
          <w:sz w:val="21"/>
          <w:szCs w:val="21"/>
          <w:lang w:eastAsia="en-US"/>
        </w:rPr>
        <w:t>all’occorrenza e liquidati alla ditta affidataria per i seguenti importi da inserire nelle fatture mensili:</w:t>
      </w:r>
    </w:p>
    <w:p w:rsidR="00236143" w:rsidRPr="007522B1" w:rsidRDefault="00236143" w:rsidP="00236143">
      <w:pPr>
        <w:numPr>
          <w:ilvl w:val="0"/>
          <w:numId w:val="2"/>
        </w:numPr>
        <w:tabs>
          <w:tab w:val="left" w:pos="540"/>
        </w:tabs>
        <w:autoSpaceDE w:val="0"/>
        <w:autoSpaceDN w:val="0"/>
        <w:adjustRightInd w:val="0"/>
        <w:ind w:left="540" w:hanging="360"/>
        <w:jc w:val="both"/>
        <w:rPr>
          <w:sz w:val="21"/>
          <w:szCs w:val="21"/>
          <w:lang w:eastAsia="en-US"/>
        </w:rPr>
      </w:pPr>
      <w:r w:rsidRPr="007522B1">
        <w:rPr>
          <w:sz w:val="21"/>
          <w:szCs w:val="21"/>
          <w:lang w:eastAsia="en-US"/>
        </w:rPr>
        <w:t xml:space="preserve">€ 55,00 a </w:t>
      </w:r>
      <w:proofErr w:type="gramStart"/>
      <w:r w:rsidRPr="007522B1">
        <w:rPr>
          <w:sz w:val="21"/>
          <w:szCs w:val="21"/>
          <w:lang w:eastAsia="en-US"/>
        </w:rPr>
        <w:t>prestazione  per</w:t>
      </w:r>
      <w:proofErr w:type="gramEnd"/>
      <w:r w:rsidRPr="007522B1">
        <w:rPr>
          <w:sz w:val="21"/>
          <w:szCs w:val="21"/>
          <w:lang w:eastAsia="en-US"/>
        </w:rPr>
        <w:t xml:space="preserve"> collaborazione con necroforo per operazioni di esumazione ed </w:t>
      </w:r>
      <w:proofErr w:type="spellStart"/>
      <w:r w:rsidRPr="007522B1">
        <w:rPr>
          <w:sz w:val="21"/>
          <w:szCs w:val="21"/>
          <w:lang w:eastAsia="en-US"/>
        </w:rPr>
        <w:t>estumazione</w:t>
      </w:r>
      <w:proofErr w:type="spellEnd"/>
      <w:r w:rsidRPr="007522B1">
        <w:rPr>
          <w:sz w:val="21"/>
          <w:szCs w:val="21"/>
          <w:lang w:eastAsia="en-US"/>
        </w:rPr>
        <w:t xml:space="preserve"> (apertura e chiusura tombe) con materiale fornito direttamente dalla ditta;</w:t>
      </w:r>
    </w:p>
    <w:p w:rsidR="00236143" w:rsidRPr="007522B1" w:rsidRDefault="00236143" w:rsidP="00236143">
      <w:pPr>
        <w:numPr>
          <w:ilvl w:val="0"/>
          <w:numId w:val="2"/>
        </w:numPr>
        <w:tabs>
          <w:tab w:val="left" w:pos="540"/>
        </w:tabs>
        <w:autoSpaceDE w:val="0"/>
        <w:autoSpaceDN w:val="0"/>
        <w:adjustRightInd w:val="0"/>
        <w:ind w:left="540" w:hanging="360"/>
        <w:jc w:val="both"/>
        <w:rPr>
          <w:sz w:val="21"/>
          <w:szCs w:val="21"/>
          <w:lang w:eastAsia="en-US"/>
        </w:rPr>
      </w:pPr>
      <w:r w:rsidRPr="007522B1">
        <w:rPr>
          <w:sz w:val="21"/>
          <w:szCs w:val="21"/>
          <w:lang w:eastAsia="en-US"/>
        </w:rPr>
        <w:t>€ 45,00 per spostamento contenuto celletta ossario da una parte all’altra;</w:t>
      </w:r>
    </w:p>
    <w:p w:rsidR="00236143" w:rsidRPr="007522B1" w:rsidRDefault="00236143" w:rsidP="00236143">
      <w:pPr>
        <w:numPr>
          <w:ilvl w:val="0"/>
          <w:numId w:val="2"/>
        </w:numPr>
        <w:tabs>
          <w:tab w:val="left" w:pos="540"/>
        </w:tabs>
        <w:autoSpaceDE w:val="0"/>
        <w:autoSpaceDN w:val="0"/>
        <w:adjustRightInd w:val="0"/>
        <w:ind w:left="540" w:hanging="360"/>
        <w:jc w:val="both"/>
        <w:rPr>
          <w:sz w:val="21"/>
          <w:szCs w:val="21"/>
          <w:lang w:eastAsia="en-US"/>
        </w:rPr>
      </w:pPr>
      <w:r w:rsidRPr="007522B1">
        <w:rPr>
          <w:sz w:val="21"/>
          <w:szCs w:val="21"/>
          <w:lang w:eastAsia="en-US"/>
        </w:rPr>
        <w:t>€ 55,00 per Tumulazione in loculo o in tomba di salme con materiale fornito direttamente dalla ditta da valutare a seconda dell’altezza del loculo oggetto di intervento per un massimo di € 100,00 (quando necessita il montaggio del ponteggio)</w:t>
      </w:r>
    </w:p>
    <w:p w:rsidR="00236143" w:rsidRPr="007522B1" w:rsidRDefault="00236143" w:rsidP="00236143">
      <w:pPr>
        <w:numPr>
          <w:ilvl w:val="0"/>
          <w:numId w:val="2"/>
        </w:numPr>
        <w:tabs>
          <w:tab w:val="left" w:pos="540"/>
        </w:tabs>
        <w:autoSpaceDE w:val="0"/>
        <w:autoSpaceDN w:val="0"/>
        <w:adjustRightInd w:val="0"/>
        <w:ind w:left="540" w:hanging="360"/>
        <w:jc w:val="both"/>
        <w:rPr>
          <w:sz w:val="21"/>
          <w:szCs w:val="21"/>
          <w:lang w:eastAsia="en-US"/>
        </w:rPr>
      </w:pPr>
      <w:r w:rsidRPr="007522B1">
        <w:rPr>
          <w:sz w:val="21"/>
          <w:szCs w:val="21"/>
          <w:lang w:eastAsia="en-US"/>
        </w:rPr>
        <w:t>€ 195,00 per realizzazione solaio divisorio tra i loculi doppi del nuovo blocco comprensivo dei materiali.</w:t>
      </w:r>
    </w:p>
    <w:p w:rsidR="00326936" w:rsidRDefault="00326936" w:rsidP="00236143">
      <w:pPr>
        <w:tabs>
          <w:tab w:val="left" w:pos="708"/>
        </w:tabs>
        <w:autoSpaceDE w:val="0"/>
        <w:autoSpaceDN w:val="0"/>
        <w:adjustRightInd w:val="0"/>
        <w:spacing w:before="120" w:after="120"/>
        <w:outlineLvl w:val="0"/>
        <w:rPr>
          <w:b/>
          <w:sz w:val="21"/>
          <w:szCs w:val="21"/>
          <w:lang w:eastAsia="en-US"/>
        </w:rPr>
      </w:pPr>
    </w:p>
    <w:p w:rsidR="00236143" w:rsidRPr="007522B1" w:rsidRDefault="00236143" w:rsidP="00236143">
      <w:pPr>
        <w:tabs>
          <w:tab w:val="left" w:pos="708"/>
        </w:tabs>
        <w:autoSpaceDE w:val="0"/>
        <w:autoSpaceDN w:val="0"/>
        <w:adjustRightInd w:val="0"/>
        <w:spacing w:before="120" w:after="120"/>
        <w:outlineLvl w:val="0"/>
        <w:rPr>
          <w:b/>
          <w:sz w:val="21"/>
          <w:szCs w:val="21"/>
          <w:lang w:eastAsia="en-US"/>
        </w:rPr>
      </w:pPr>
      <w:r w:rsidRPr="007522B1">
        <w:rPr>
          <w:b/>
          <w:sz w:val="21"/>
          <w:szCs w:val="21"/>
          <w:lang w:eastAsia="en-US"/>
        </w:rPr>
        <w:t>Art. 3 – NOMENCLATURA.</w:t>
      </w:r>
    </w:p>
    <w:p w:rsidR="00236143" w:rsidRPr="007522B1" w:rsidRDefault="00236143" w:rsidP="00236143">
      <w:pPr>
        <w:tabs>
          <w:tab w:val="left" w:pos="708"/>
        </w:tabs>
        <w:autoSpaceDE w:val="0"/>
        <w:autoSpaceDN w:val="0"/>
        <w:adjustRightInd w:val="0"/>
        <w:spacing w:after="120"/>
        <w:jc w:val="both"/>
        <w:rPr>
          <w:sz w:val="21"/>
          <w:szCs w:val="21"/>
          <w:lang w:eastAsia="en-US"/>
        </w:rPr>
      </w:pPr>
      <w:r w:rsidRPr="007522B1">
        <w:rPr>
          <w:sz w:val="21"/>
          <w:szCs w:val="21"/>
          <w:lang w:eastAsia="en-US"/>
        </w:rPr>
        <w:t>I servizi e lavori di cui al presente affidamento vengono individuati come dal prospetto che segue:</w:t>
      </w:r>
    </w:p>
    <w:tbl>
      <w:tblPr>
        <w:tblW w:w="9040" w:type="dxa"/>
        <w:tblCellMar>
          <w:left w:w="70" w:type="dxa"/>
          <w:right w:w="70" w:type="dxa"/>
        </w:tblCellMar>
        <w:tblLook w:val="0000" w:firstRow="0" w:lastRow="0" w:firstColumn="0" w:lastColumn="0" w:noHBand="0" w:noVBand="0"/>
      </w:tblPr>
      <w:tblGrid>
        <w:gridCol w:w="1320"/>
        <w:gridCol w:w="7720"/>
      </w:tblGrid>
      <w:tr w:rsidR="00236143" w:rsidRPr="007522B1" w:rsidTr="00225557">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236143" w:rsidRPr="007522B1" w:rsidRDefault="00236143" w:rsidP="00225557">
            <w:pPr>
              <w:autoSpaceDE w:val="0"/>
              <w:autoSpaceDN w:val="0"/>
              <w:adjustRightInd w:val="0"/>
              <w:spacing w:line="254" w:lineRule="auto"/>
              <w:jc w:val="center"/>
              <w:rPr>
                <w:sz w:val="21"/>
                <w:szCs w:val="21"/>
                <w:lang w:eastAsia="en-US"/>
              </w:rPr>
            </w:pPr>
            <w:r w:rsidRPr="007522B1">
              <w:rPr>
                <w:sz w:val="21"/>
                <w:szCs w:val="21"/>
                <w:lang w:eastAsia="en-US"/>
              </w:rPr>
              <w:t>90612000-0</w:t>
            </w: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236143" w:rsidRPr="007522B1" w:rsidRDefault="00236143" w:rsidP="00225557">
            <w:pPr>
              <w:autoSpaceDE w:val="0"/>
              <w:autoSpaceDN w:val="0"/>
              <w:adjustRightInd w:val="0"/>
              <w:spacing w:line="254" w:lineRule="auto"/>
              <w:rPr>
                <w:sz w:val="21"/>
                <w:szCs w:val="21"/>
                <w:lang w:eastAsia="en-US"/>
              </w:rPr>
            </w:pPr>
            <w:r w:rsidRPr="007522B1">
              <w:rPr>
                <w:sz w:val="21"/>
                <w:szCs w:val="21"/>
                <w:lang w:eastAsia="en-US"/>
              </w:rPr>
              <w:t xml:space="preserve">Servizi di spazzamento strade                                                              </w:t>
            </w:r>
          </w:p>
        </w:tc>
      </w:tr>
      <w:tr w:rsidR="00236143" w:rsidRPr="007522B1" w:rsidTr="00225557">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236143" w:rsidRPr="007522B1" w:rsidRDefault="00236143" w:rsidP="00225557">
            <w:pPr>
              <w:autoSpaceDE w:val="0"/>
              <w:autoSpaceDN w:val="0"/>
              <w:adjustRightInd w:val="0"/>
              <w:spacing w:line="254" w:lineRule="auto"/>
              <w:jc w:val="center"/>
              <w:rPr>
                <w:sz w:val="21"/>
                <w:szCs w:val="21"/>
                <w:lang w:eastAsia="en-US"/>
              </w:rPr>
            </w:pPr>
            <w:r w:rsidRPr="007522B1">
              <w:rPr>
                <w:sz w:val="21"/>
                <w:szCs w:val="21"/>
                <w:lang w:eastAsia="en-US"/>
              </w:rPr>
              <w:t>45111212-4</w:t>
            </w: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236143" w:rsidRPr="007522B1" w:rsidRDefault="00236143" w:rsidP="00225557">
            <w:pPr>
              <w:autoSpaceDE w:val="0"/>
              <w:autoSpaceDN w:val="0"/>
              <w:adjustRightInd w:val="0"/>
              <w:spacing w:line="254" w:lineRule="auto"/>
              <w:rPr>
                <w:sz w:val="21"/>
                <w:szCs w:val="21"/>
                <w:lang w:eastAsia="en-US"/>
              </w:rPr>
            </w:pPr>
            <w:r w:rsidRPr="007522B1">
              <w:rPr>
                <w:sz w:val="21"/>
                <w:szCs w:val="21"/>
                <w:lang w:eastAsia="en-US"/>
              </w:rPr>
              <w:t>Lavori di sgombero</w:t>
            </w:r>
          </w:p>
        </w:tc>
      </w:tr>
      <w:tr w:rsidR="00236143" w:rsidRPr="007522B1" w:rsidTr="00225557">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236143" w:rsidRPr="007522B1" w:rsidRDefault="00236143" w:rsidP="00225557">
            <w:pPr>
              <w:autoSpaceDE w:val="0"/>
              <w:autoSpaceDN w:val="0"/>
              <w:adjustRightInd w:val="0"/>
              <w:spacing w:line="254" w:lineRule="auto"/>
              <w:jc w:val="center"/>
              <w:rPr>
                <w:sz w:val="21"/>
                <w:szCs w:val="21"/>
                <w:lang w:eastAsia="en-US"/>
              </w:rPr>
            </w:pPr>
            <w:r w:rsidRPr="007522B1">
              <w:rPr>
                <w:sz w:val="21"/>
                <w:szCs w:val="21"/>
                <w:lang w:eastAsia="en-US"/>
              </w:rPr>
              <w:t>77310000-7</w:t>
            </w:r>
          </w:p>
          <w:p w:rsidR="00236143" w:rsidRPr="007522B1" w:rsidRDefault="00236143" w:rsidP="00225557">
            <w:pPr>
              <w:autoSpaceDE w:val="0"/>
              <w:autoSpaceDN w:val="0"/>
              <w:adjustRightInd w:val="0"/>
              <w:spacing w:line="254" w:lineRule="auto"/>
              <w:jc w:val="center"/>
              <w:rPr>
                <w:sz w:val="21"/>
                <w:szCs w:val="21"/>
                <w:lang w:eastAsia="en-US"/>
              </w:rPr>
            </w:pPr>
            <w:r w:rsidRPr="007522B1">
              <w:rPr>
                <w:sz w:val="21"/>
                <w:szCs w:val="21"/>
                <w:lang w:eastAsia="en-US"/>
              </w:rPr>
              <w:t>74731000-2</w:t>
            </w:r>
          </w:p>
          <w:p w:rsidR="00236143" w:rsidRPr="007522B1" w:rsidRDefault="00236143" w:rsidP="00225557">
            <w:pPr>
              <w:autoSpaceDE w:val="0"/>
              <w:autoSpaceDN w:val="0"/>
              <w:adjustRightInd w:val="0"/>
              <w:spacing w:line="254" w:lineRule="auto"/>
              <w:jc w:val="center"/>
              <w:rPr>
                <w:sz w:val="21"/>
                <w:szCs w:val="21"/>
                <w:lang w:eastAsia="en-US"/>
              </w:rPr>
            </w:pPr>
            <w:r w:rsidRPr="007522B1">
              <w:rPr>
                <w:sz w:val="21"/>
                <w:szCs w:val="21"/>
                <w:lang w:eastAsia="en-US"/>
              </w:rPr>
              <w:t>77310000-6</w:t>
            </w:r>
          </w:p>
          <w:p w:rsidR="00236143" w:rsidRDefault="00236143" w:rsidP="00225557">
            <w:pPr>
              <w:autoSpaceDE w:val="0"/>
              <w:autoSpaceDN w:val="0"/>
              <w:adjustRightInd w:val="0"/>
              <w:spacing w:line="254" w:lineRule="auto"/>
              <w:jc w:val="center"/>
              <w:rPr>
                <w:sz w:val="21"/>
                <w:szCs w:val="21"/>
                <w:lang w:eastAsia="en-US"/>
              </w:rPr>
            </w:pPr>
            <w:r w:rsidRPr="007522B1">
              <w:rPr>
                <w:sz w:val="21"/>
                <w:szCs w:val="21"/>
                <w:lang w:eastAsia="en-US"/>
              </w:rPr>
              <w:t>98371111-5</w:t>
            </w:r>
          </w:p>
          <w:p w:rsidR="006E319D" w:rsidRDefault="006E319D" w:rsidP="006E319D">
            <w:pPr>
              <w:widowControl w:val="0"/>
              <w:tabs>
                <w:tab w:val="left" w:pos="1245"/>
              </w:tabs>
              <w:spacing w:line="254" w:lineRule="auto"/>
              <w:jc w:val="center"/>
              <w:rPr>
                <w:sz w:val="21"/>
                <w:szCs w:val="21"/>
              </w:rPr>
            </w:pPr>
            <w:r w:rsidRPr="00FF4A0B">
              <w:rPr>
                <w:sz w:val="21"/>
                <w:szCs w:val="21"/>
              </w:rPr>
              <w:t>45231111-6</w:t>
            </w:r>
          </w:p>
          <w:p w:rsidR="006E319D" w:rsidRDefault="006E319D" w:rsidP="006E319D">
            <w:pPr>
              <w:widowControl w:val="0"/>
              <w:tabs>
                <w:tab w:val="left" w:pos="1245"/>
              </w:tabs>
              <w:spacing w:line="254" w:lineRule="auto"/>
              <w:jc w:val="center"/>
              <w:rPr>
                <w:sz w:val="21"/>
                <w:szCs w:val="21"/>
              </w:rPr>
            </w:pPr>
          </w:p>
          <w:p w:rsidR="006E319D" w:rsidRPr="00FF4A0B" w:rsidRDefault="006E319D" w:rsidP="006E319D">
            <w:pPr>
              <w:widowControl w:val="0"/>
              <w:tabs>
                <w:tab w:val="left" w:pos="1245"/>
              </w:tabs>
              <w:spacing w:line="254" w:lineRule="auto"/>
              <w:jc w:val="center"/>
              <w:rPr>
                <w:sz w:val="21"/>
                <w:szCs w:val="21"/>
              </w:rPr>
            </w:pPr>
            <w:r w:rsidRPr="00FF4A0B">
              <w:rPr>
                <w:sz w:val="21"/>
                <w:szCs w:val="21"/>
              </w:rPr>
              <w:t xml:space="preserve"> 45233290-8</w:t>
            </w:r>
          </w:p>
          <w:p w:rsidR="006E319D" w:rsidRDefault="00CA544B" w:rsidP="006E319D">
            <w:pPr>
              <w:widowControl w:val="0"/>
              <w:tabs>
                <w:tab w:val="left" w:pos="1245"/>
              </w:tabs>
              <w:spacing w:line="254" w:lineRule="auto"/>
              <w:jc w:val="center"/>
              <w:rPr>
                <w:sz w:val="21"/>
                <w:szCs w:val="21"/>
              </w:rPr>
            </w:pPr>
            <w:r w:rsidRPr="00FF4A0B">
              <w:rPr>
                <w:sz w:val="21"/>
                <w:szCs w:val="21"/>
              </w:rPr>
              <w:t>45259000-7</w:t>
            </w:r>
          </w:p>
          <w:p w:rsidR="006E319D" w:rsidRPr="00FF4A0B" w:rsidRDefault="00CA544B" w:rsidP="006E319D">
            <w:pPr>
              <w:widowControl w:val="0"/>
              <w:tabs>
                <w:tab w:val="left" w:pos="1245"/>
              </w:tabs>
              <w:spacing w:line="254" w:lineRule="auto"/>
              <w:jc w:val="center"/>
              <w:rPr>
                <w:sz w:val="21"/>
                <w:szCs w:val="21"/>
              </w:rPr>
            </w:pPr>
            <w:r w:rsidRPr="00FF4A0B">
              <w:rPr>
                <w:sz w:val="21"/>
                <w:szCs w:val="21"/>
              </w:rPr>
              <w:t>5080000-3</w:t>
            </w:r>
          </w:p>
          <w:p w:rsidR="00CA544B" w:rsidRPr="00FF4A0B" w:rsidRDefault="00CA544B" w:rsidP="00CA544B">
            <w:pPr>
              <w:widowControl w:val="0"/>
              <w:tabs>
                <w:tab w:val="left" w:pos="1245"/>
              </w:tabs>
              <w:spacing w:line="254" w:lineRule="auto"/>
              <w:jc w:val="center"/>
              <w:rPr>
                <w:sz w:val="21"/>
                <w:szCs w:val="21"/>
              </w:rPr>
            </w:pPr>
            <w:r w:rsidRPr="00FF4A0B">
              <w:rPr>
                <w:sz w:val="21"/>
                <w:szCs w:val="21"/>
              </w:rPr>
              <w:t>45111213-4</w:t>
            </w:r>
          </w:p>
          <w:p w:rsidR="006E319D" w:rsidRDefault="00CA544B" w:rsidP="00225557">
            <w:pPr>
              <w:autoSpaceDE w:val="0"/>
              <w:autoSpaceDN w:val="0"/>
              <w:adjustRightInd w:val="0"/>
              <w:spacing w:line="254" w:lineRule="auto"/>
              <w:jc w:val="center"/>
              <w:rPr>
                <w:sz w:val="21"/>
                <w:szCs w:val="21"/>
                <w:lang w:eastAsia="en-US"/>
              </w:rPr>
            </w:pPr>
            <w:r w:rsidRPr="00FF4A0B">
              <w:rPr>
                <w:sz w:val="21"/>
                <w:szCs w:val="21"/>
              </w:rPr>
              <w:t>65500000-8</w:t>
            </w:r>
          </w:p>
          <w:p w:rsidR="006E319D" w:rsidRDefault="00CA544B" w:rsidP="00225557">
            <w:pPr>
              <w:autoSpaceDE w:val="0"/>
              <w:autoSpaceDN w:val="0"/>
              <w:adjustRightInd w:val="0"/>
              <w:spacing w:line="254" w:lineRule="auto"/>
              <w:jc w:val="center"/>
              <w:rPr>
                <w:sz w:val="21"/>
                <w:szCs w:val="21"/>
              </w:rPr>
            </w:pPr>
            <w:r w:rsidRPr="00FF4A0B">
              <w:rPr>
                <w:sz w:val="21"/>
                <w:szCs w:val="21"/>
              </w:rPr>
              <w:t>90121130-1</w:t>
            </w:r>
          </w:p>
          <w:p w:rsidR="00CA544B" w:rsidRDefault="00CA544B" w:rsidP="00225557">
            <w:pPr>
              <w:autoSpaceDE w:val="0"/>
              <w:autoSpaceDN w:val="0"/>
              <w:adjustRightInd w:val="0"/>
              <w:spacing w:line="254" w:lineRule="auto"/>
              <w:jc w:val="center"/>
              <w:rPr>
                <w:sz w:val="21"/>
                <w:szCs w:val="21"/>
              </w:rPr>
            </w:pPr>
            <w:r w:rsidRPr="00FF4A0B">
              <w:rPr>
                <w:sz w:val="21"/>
                <w:szCs w:val="21"/>
              </w:rPr>
              <w:t>90121200-3</w:t>
            </w:r>
          </w:p>
          <w:p w:rsidR="00CA544B" w:rsidRDefault="00CA544B" w:rsidP="00225557">
            <w:pPr>
              <w:autoSpaceDE w:val="0"/>
              <w:autoSpaceDN w:val="0"/>
              <w:adjustRightInd w:val="0"/>
              <w:spacing w:line="254" w:lineRule="auto"/>
              <w:jc w:val="center"/>
              <w:rPr>
                <w:sz w:val="21"/>
                <w:szCs w:val="21"/>
              </w:rPr>
            </w:pPr>
            <w:r w:rsidRPr="00FF4A0B">
              <w:rPr>
                <w:sz w:val="21"/>
                <w:szCs w:val="21"/>
              </w:rPr>
              <w:t>90220000-5</w:t>
            </w:r>
          </w:p>
          <w:p w:rsidR="00CA544B" w:rsidRPr="007522B1" w:rsidRDefault="00CA544B" w:rsidP="00225557">
            <w:pPr>
              <w:autoSpaceDE w:val="0"/>
              <w:autoSpaceDN w:val="0"/>
              <w:adjustRightInd w:val="0"/>
              <w:spacing w:line="254" w:lineRule="auto"/>
              <w:jc w:val="center"/>
              <w:rPr>
                <w:sz w:val="21"/>
                <w:szCs w:val="21"/>
                <w:lang w:eastAsia="en-US"/>
              </w:rPr>
            </w:pP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236143" w:rsidRPr="007522B1" w:rsidRDefault="00236143" w:rsidP="00225557">
            <w:pPr>
              <w:autoSpaceDE w:val="0"/>
              <w:autoSpaceDN w:val="0"/>
              <w:adjustRightInd w:val="0"/>
              <w:spacing w:line="254" w:lineRule="auto"/>
              <w:rPr>
                <w:sz w:val="21"/>
                <w:szCs w:val="21"/>
                <w:lang w:eastAsia="en-US"/>
              </w:rPr>
            </w:pPr>
            <w:r w:rsidRPr="007522B1">
              <w:rPr>
                <w:sz w:val="21"/>
                <w:szCs w:val="21"/>
                <w:lang w:eastAsia="en-US"/>
              </w:rPr>
              <w:t xml:space="preserve">Servizi di manutenzione parchi </w:t>
            </w:r>
          </w:p>
          <w:p w:rsidR="00236143" w:rsidRPr="007522B1" w:rsidRDefault="00236143" w:rsidP="00225557">
            <w:pPr>
              <w:autoSpaceDE w:val="0"/>
              <w:autoSpaceDN w:val="0"/>
              <w:adjustRightInd w:val="0"/>
              <w:spacing w:line="254" w:lineRule="auto"/>
              <w:rPr>
                <w:sz w:val="21"/>
                <w:szCs w:val="21"/>
                <w:lang w:eastAsia="en-US"/>
              </w:rPr>
            </w:pPr>
            <w:r w:rsidRPr="007522B1">
              <w:rPr>
                <w:sz w:val="21"/>
                <w:szCs w:val="21"/>
                <w:lang w:eastAsia="en-US"/>
              </w:rPr>
              <w:t>Servizi di pulizia di edifici.</w:t>
            </w:r>
          </w:p>
          <w:p w:rsidR="00236143" w:rsidRPr="007522B1" w:rsidRDefault="00236143" w:rsidP="00225557">
            <w:pPr>
              <w:autoSpaceDE w:val="0"/>
              <w:autoSpaceDN w:val="0"/>
              <w:adjustRightInd w:val="0"/>
              <w:spacing w:line="254" w:lineRule="auto"/>
              <w:rPr>
                <w:sz w:val="21"/>
                <w:szCs w:val="21"/>
                <w:lang w:eastAsia="en-US"/>
              </w:rPr>
            </w:pPr>
            <w:r w:rsidRPr="007522B1">
              <w:rPr>
                <w:sz w:val="21"/>
                <w:szCs w:val="21"/>
                <w:lang w:eastAsia="en-US"/>
              </w:rPr>
              <w:t>Servizi di piantagione e manutenzione di zone verdi.</w:t>
            </w:r>
          </w:p>
          <w:p w:rsidR="00236143" w:rsidRDefault="00236143" w:rsidP="00225557">
            <w:pPr>
              <w:autoSpaceDE w:val="0"/>
              <w:autoSpaceDN w:val="0"/>
              <w:adjustRightInd w:val="0"/>
              <w:spacing w:line="254" w:lineRule="auto"/>
              <w:rPr>
                <w:sz w:val="21"/>
                <w:szCs w:val="21"/>
                <w:lang w:eastAsia="en-US"/>
              </w:rPr>
            </w:pPr>
            <w:r w:rsidRPr="007522B1">
              <w:rPr>
                <w:sz w:val="21"/>
                <w:szCs w:val="21"/>
                <w:lang w:eastAsia="en-US"/>
              </w:rPr>
              <w:t>Servizi di manutenzione cimiteriale</w:t>
            </w:r>
          </w:p>
          <w:p w:rsidR="006E319D" w:rsidRDefault="006E319D" w:rsidP="006E319D">
            <w:pPr>
              <w:widowControl w:val="0"/>
              <w:tabs>
                <w:tab w:val="left" w:pos="1245"/>
              </w:tabs>
              <w:spacing w:line="254" w:lineRule="auto"/>
              <w:rPr>
                <w:sz w:val="21"/>
                <w:szCs w:val="21"/>
              </w:rPr>
            </w:pPr>
            <w:r w:rsidRPr="00FF4A0B">
              <w:rPr>
                <w:sz w:val="21"/>
                <w:szCs w:val="21"/>
              </w:rPr>
              <w:t>Manutenzione ordinarie patrimonio comprendenti:</w:t>
            </w:r>
            <w:r>
              <w:rPr>
                <w:sz w:val="21"/>
                <w:szCs w:val="21"/>
              </w:rPr>
              <w:t xml:space="preserve"> </w:t>
            </w:r>
            <w:r w:rsidRPr="00FF4A0B">
              <w:rPr>
                <w:sz w:val="21"/>
                <w:szCs w:val="21"/>
              </w:rPr>
              <w:t xml:space="preserve">Lavori di smontaggio e sostituzione di condutture </w:t>
            </w:r>
          </w:p>
          <w:p w:rsidR="00CA544B" w:rsidRDefault="00CA544B" w:rsidP="006E319D">
            <w:pPr>
              <w:widowControl w:val="0"/>
              <w:tabs>
                <w:tab w:val="left" w:pos="1245"/>
              </w:tabs>
              <w:spacing w:line="254" w:lineRule="auto"/>
              <w:rPr>
                <w:sz w:val="21"/>
                <w:szCs w:val="21"/>
              </w:rPr>
            </w:pPr>
            <w:r w:rsidRPr="00FF4A0B">
              <w:rPr>
                <w:sz w:val="21"/>
                <w:szCs w:val="21"/>
              </w:rPr>
              <w:t xml:space="preserve">Istallazione cartellonistica stradale a livello  </w:t>
            </w:r>
          </w:p>
          <w:p w:rsidR="00CA544B" w:rsidRDefault="00CA544B" w:rsidP="006E319D">
            <w:pPr>
              <w:widowControl w:val="0"/>
              <w:tabs>
                <w:tab w:val="left" w:pos="1245"/>
              </w:tabs>
              <w:spacing w:line="254" w:lineRule="auto"/>
              <w:rPr>
                <w:sz w:val="21"/>
                <w:szCs w:val="21"/>
              </w:rPr>
            </w:pPr>
            <w:r w:rsidRPr="00FF4A0B">
              <w:rPr>
                <w:sz w:val="21"/>
                <w:szCs w:val="21"/>
              </w:rPr>
              <w:t>Riparazione e manutenzione impianti</w:t>
            </w:r>
          </w:p>
          <w:p w:rsidR="006E319D" w:rsidRPr="007522B1" w:rsidRDefault="00CA544B" w:rsidP="006E319D">
            <w:pPr>
              <w:autoSpaceDE w:val="0"/>
              <w:autoSpaceDN w:val="0"/>
              <w:adjustRightInd w:val="0"/>
              <w:spacing w:line="254" w:lineRule="auto"/>
              <w:rPr>
                <w:sz w:val="21"/>
                <w:szCs w:val="21"/>
                <w:lang w:eastAsia="en-US"/>
              </w:rPr>
            </w:pPr>
            <w:r w:rsidRPr="00FF4A0B">
              <w:rPr>
                <w:sz w:val="21"/>
                <w:szCs w:val="21"/>
              </w:rPr>
              <w:t>Servizi di riparazione e manutenzione vari</w:t>
            </w:r>
          </w:p>
          <w:p w:rsidR="006E319D" w:rsidRDefault="00236143" w:rsidP="00225557">
            <w:pPr>
              <w:autoSpaceDE w:val="0"/>
              <w:autoSpaceDN w:val="0"/>
              <w:adjustRightInd w:val="0"/>
              <w:spacing w:line="254" w:lineRule="auto"/>
              <w:rPr>
                <w:sz w:val="21"/>
                <w:szCs w:val="21"/>
                <w:lang w:eastAsia="en-US"/>
              </w:rPr>
            </w:pPr>
            <w:r w:rsidRPr="007522B1">
              <w:rPr>
                <w:sz w:val="21"/>
                <w:szCs w:val="21"/>
                <w:lang w:eastAsia="en-US"/>
              </w:rPr>
              <w:t xml:space="preserve"> </w:t>
            </w:r>
            <w:r w:rsidR="00CA544B" w:rsidRPr="00FF4A0B">
              <w:rPr>
                <w:sz w:val="21"/>
                <w:szCs w:val="21"/>
              </w:rPr>
              <w:t>Lavori di sgombero</w:t>
            </w:r>
          </w:p>
          <w:p w:rsidR="00CA544B" w:rsidRDefault="00236143" w:rsidP="00225557">
            <w:pPr>
              <w:autoSpaceDE w:val="0"/>
              <w:autoSpaceDN w:val="0"/>
              <w:adjustRightInd w:val="0"/>
              <w:spacing w:line="254" w:lineRule="auto"/>
              <w:rPr>
                <w:sz w:val="21"/>
                <w:szCs w:val="21"/>
                <w:lang w:eastAsia="en-US"/>
              </w:rPr>
            </w:pPr>
            <w:r w:rsidRPr="007522B1">
              <w:rPr>
                <w:sz w:val="21"/>
                <w:szCs w:val="21"/>
                <w:lang w:eastAsia="en-US"/>
              </w:rPr>
              <w:t xml:space="preserve"> </w:t>
            </w:r>
            <w:r w:rsidR="00CA544B" w:rsidRPr="00FF4A0B">
              <w:rPr>
                <w:sz w:val="21"/>
                <w:szCs w:val="21"/>
              </w:rPr>
              <w:t>Servizi di lettura contatori</w:t>
            </w:r>
            <w:r w:rsidRPr="007522B1">
              <w:rPr>
                <w:sz w:val="21"/>
                <w:szCs w:val="21"/>
                <w:lang w:eastAsia="en-US"/>
              </w:rPr>
              <w:t xml:space="preserve">    </w:t>
            </w:r>
          </w:p>
          <w:p w:rsidR="00CA544B" w:rsidRDefault="00CA544B" w:rsidP="00225557">
            <w:pPr>
              <w:autoSpaceDE w:val="0"/>
              <w:autoSpaceDN w:val="0"/>
              <w:adjustRightInd w:val="0"/>
              <w:spacing w:line="254" w:lineRule="auto"/>
              <w:rPr>
                <w:sz w:val="21"/>
                <w:szCs w:val="21"/>
                <w:lang w:eastAsia="en-US"/>
              </w:rPr>
            </w:pPr>
            <w:r>
              <w:rPr>
                <w:sz w:val="21"/>
                <w:szCs w:val="21"/>
                <w:lang w:eastAsia="en-US"/>
              </w:rPr>
              <w:t xml:space="preserve"> </w:t>
            </w:r>
            <w:r w:rsidRPr="00FF4A0B">
              <w:rPr>
                <w:sz w:val="21"/>
                <w:szCs w:val="21"/>
              </w:rPr>
              <w:t>Servizi di raccolta rifiuti</w:t>
            </w:r>
            <w:r w:rsidR="00236143" w:rsidRPr="007522B1">
              <w:rPr>
                <w:sz w:val="21"/>
                <w:szCs w:val="21"/>
                <w:lang w:eastAsia="en-US"/>
              </w:rPr>
              <w:t xml:space="preserve">    </w:t>
            </w:r>
          </w:p>
          <w:p w:rsidR="00CA544B" w:rsidRDefault="00CA544B" w:rsidP="00225557">
            <w:pPr>
              <w:autoSpaceDE w:val="0"/>
              <w:autoSpaceDN w:val="0"/>
              <w:adjustRightInd w:val="0"/>
              <w:spacing w:line="254" w:lineRule="auto"/>
              <w:rPr>
                <w:sz w:val="21"/>
                <w:szCs w:val="21"/>
                <w:lang w:eastAsia="en-US"/>
              </w:rPr>
            </w:pPr>
            <w:r w:rsidRPr="00FF4A0B">
              <w:rPr>
                <w:sz w:val="21"/>
                <w:szCs w:val="21"/>
              </w:rPr>
              <w:t>Servizi di traporto rifiuti</w:t>
            </w:r>
          </w:p>
          <w:p w:rsidR="00CA544B" w:rsidRDefault="00236143" w:rsidP="00225557">
            <w:pPr>
              <w:autoSpaceDE w:val="0"/>
              <w:autoSpaceDN w:val="0"/>
              <w:adjustRightInd w:val="0"/>
              <w:spacing w:line="254" w:lineRule="auto"/>
              <w:rPr>
                <w:sz w:val="21"/>
                <w:szCs w:val="21"/>
                <w:lang w:eastAsia="en-US"/>
              </w:rPr>
            </w:pPr>
            <w:r w:rsidRPr="007522B1">
              <w:rPr>
                <w:sz w:val="21"/>
                <w:szCs w:val="21"/>
                <w:lang w:eastAsia="en-US"/>
              </w:rPr>
              <w:t xml:space="preserve">      </w:t>
            </w:r>
            <w:r w:rsidR="00CA544B" w:rsidRPr="00FF4A0B">
              <w:rPr>
                <w:sz w:val="21"/>
                <w:szCs w:val="21"/>
              </w:rPr>
              <w:t>Servizi di pulizia pozzetti stradali</w:t>
            </w:r>
            <w:r w:rsidRPr="007522B1">
              <w:rPr>
                <w:sz w:val="21"/>
                <w:szCs w:val="21"/>
                <w:lang w:eastAsia="en-US"/>
              </w:rPr>
              <w:t xml:space="preserve">    </w:t>
            </w:r>
          </w:p>
          <w:p w:rsidR="00236143" w:rsidRPr="007522B1" w:rsidRDefault="00236143" w:rsidP="00225557">
            <w:pPr>
              <w:autoSpaceDE w:val="0"/>
              <w:autoSpaceDN w:val="0"/>
              <w:adjustRightInd w:val="0"/>
              <w:spacing w:line="254" w:lineRule="auto"/>
              <w:rPr>
                <w:sz w:val="21"/>
                <w:szCs w:val="21"/>
                <w:lang w:eastAsia="en-US"/>
              </w:rPr>
            </w:pPr>
            <w:r w:rsidRPr="007522B1">
              <w:rPr>
                <w:sz w:val="21"/>
                <w:szCs w:val="21"/>
                <w:lang w:eastAsia="en-US"/>
              </w:rPr>
              <w:t xml:space="preserve">                         </w:t>
            </w:r>
          </w:p>
        </w:tc>
      </w:tr>
    </w:tbl>
    <w:p w:rsidR="004E2117" w:rsidRPr="00FF4A0B" w:rsidRDefault="004E2117" w:rsidP="004E2117">
      <w:pPr>
        <w:tabs>
          <w:tab w:val="left" w:leader="dot" w:pos="2977"/>
          <w:tab w:val="left" w:leader="dot" w:pos="5245"/>
        </w:tabs>
        <w:ind w:right="-1"/>
        <w:jc w:val="both"/>
        <w:rPr>
          <w:sz w:val="21"/>
          <w:szCs w:val="21"/>
        </w:rPr>
      </w:pPr>
    </w:p>
    <w:p w:rsidR="004E2117" w:rsidRDefault="004E2117" w:rsidP="004E2117">
      <w:pPr>
        <w:widowControl w:val="0"/>
        <w:tabs>
          <w:tab w:val="left" w:pos="1245"/>
        </w:tabs>
        <w:ind w:left="323" w:hanging="323"/>
        <w:jc w:val="both"/>
        <w:rPr>
          <w:spacing w:val="-2"/>
          <w:sz w:val="21"/>
          <w:szCs w:val="21"/>
        </w:rPr>
      </w:pPr>
    </w:p>
    <w:p w:rsidR="00326936" w:rsidRDefault="00326936" w:rsidP="004E2117">
      <w:pPr>
        <w:widowControl w:val="0"/>
        <w:tabs>
          <w:tab w:val="left" w:pos="1245"/>
        </w:tabs>
        <w:ind w:left="323" w:hanging="323"/>
        <w:jc w:val="both"/>
        <w:rPr>
          <w:spacing w:val="-2"/>
          <w:sz w:val="21"/>
          <w:szCs w:val="21"/>
        </w:rPr>
      </w:pPr>
    </w:p>
    <w:p w:rsidR="00326936" w:rsidRDefault="00326936" w:rsidP="004E2117">
      <w:pPr>
        <w:widowControl w:val="0"/>
        <w:tabs>
          <w:tab w:val="left" w:pos="1245"/>
        </w:tabs>
        <w:ind w:left="323" w:hanging="323"/>
        <w:jc w:val="both"/>
        <w:rPr>
          <w:spacing w:val="-2"/>
          <w:sz w:val="21"/>
          <w:szCs w:val="21"/>
        </w:rPr>
      </w:pPr>
    </w:p>
    <w:p w:rsidR="00326936" w:rsidRPr="00FF4A0B" w:rsidRDefault="00326936" w:rsidP="004E2117">
      <w:pPr>
        <w:widowControl w:val="0"/>
        <w:tabs>
          <w:tab w:val="left" w:pos="1245"/>
        </w:tabs>
        <w:ind w:left="323" w:hanging="323"/>
        <w:jc w:val="both"/>
        <w:rPr>
          <w:spacing w:val="-2"/>
          <w:sz w:val="21"/>
          <w:szCs w:val="21"/>
        </w:rPr>
      </w:pPr>
    </w:p>
    <w:tbl>
      <w:tblPr>
        <w:tblStyle w:val="Grigliatabella"/>
        <w:tblW w:w="0" w:type="auto"/>
        <w:tblInd w:w="323" w:type="dxa"/>
        <w:tblLook w:val="04A0" w:firstRow="1" w:lastRow="0" w:firstColumn="1" w:lastColumn="0" w:noHBand="0" w:noVBand="1"/>
      </w:tblPr>
      <w:tblGrid>
        <w:gridCol w:w="5030"/>
        <w:gridCol w:w="1701"/>
        <w:gridCol w:w="2835"/>
      </w:tblGrid>
      <w:tr w:rsidR="004E2117" w:rsidRPr="00FF4A0B" w:rsidTr="00225557">
        <w:tc>
          <w:tcPr>
            <w:tcW w:w="5030"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b/>
                <w:spacing w:val="-2"/>
                <w:sz w:val="18"/>
                <w:szCs w:val="18"/>
              </w:rPr>
            </w:pPr>
          </w:p>
          <w:p w:rsidR="004E2117" w:rsidRPr="00326936" w:rsidRDefault="004E2117" w:rsidP="00225557">
            <w:pPr>
              <w:widowControl w:val="0"/>
              <w:tabs>
                <w:tab w:val="left" w:pos="1245"/>
              </w:tabs>
              <w:jc w:val="center"/>
              <w:rPr>
                <w:b/>
                <w:spacing w:val="-2"/>
                <w:sz w:val="18"/>
                <w:szCs w:val="18"/>
              </w:rPr>
            </w:pPr>
            <w:r w:rsidRPr="00326936">
              <w:rPr>
                <w:b/>
                <w:spacing w:val="-2"/>
                <w:sz w:val="18"/>
                <w:szCs w:val="18"/>
              </w:rPr>
              <w:t>SERVIZIO</w:t>
            </w:r>
          </w:p>
          <w:p w:rsidR="004E2117" w:rsidRPr="00326936" w:rsidRDefault="004E2117" w:rsidP="00326936">
            <w:pPr>
              <w:widowControl w:val="0"/>
              <w:tabs>
                <w:tab w:val="left" w:pos="1245"/>
              </w:tabs>
              <w:jc w:val="center"/>
              <w:rPr>
                <w:spacing w:val="-2"/>
                <w:sz w:val="18"/>
                <w:szCs w:val="18"/>
              </w:rPr>
            </w:pPr>
            <w:r w:rsidRPr="00326936">
              <w:rPr>
                <w:spacing w:val="-2"/>
                <w:sz w:val="18"/>
                <w:szCs w:val="18"/>
              </w:rPr>
              <w:t xml:space="preserve">DESCRIZIONE </w:t>
            </w:r>
          </w:p>
        </w:tc>
        <w:tc>
          <w:tcPr>
            <w:tcW w:w="1701"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b/>
                <w:spacing w:val="-2"/>
                <w:sz w:val="18"/>
                <w:szCs w:val="18"/>
              </w:rPr>
            </w:pPr>
          </w:p>
          <w:p w:rsidR="004E2117" w:rsidRPr="00326936" w:rsidRDefault="004E2117" w:rsidP="00225557">
            <w:pPr>
              <w:widowControl w:val="0"/>
              <w:tabs>
                <w:tab w:val="left" w:pos="1245"/>
              </w:tabs>
              <w:jc w:val="center"/>
              <w:rPr>
                <w:b/>
                <w:spacing w:val="-2"/>
                <w:sz w:val="18"/>
                <w:szCs w:val="18"/>
              </w:rPr>
            </w:pPr>
            <w:r w:rsidRPr="00326936">
              <w:rPr>
                <w:b/>
                <w:spacing w:val="-2"/>
                <w:sz w:val="18"/>
                <w:szCs w:val="18"/>
              </w:rPr>
              <w:t>QUANTITA’</w:t>
            </w:r>
          </w:p>
        </w:tc>
        <w:tc>
          <w:tcPr>
            <w:tcW w:w="2835"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b/>
                <w:spacing w:val="-2"/>
                <w:sz w:val="18"/>
                <w:szCs w:val="18"/>
                <w:u w:val="single"/>
              </w:rPr>
            </w:pPr>
          </w:p>
          <w:p w:rsidR="004E2117" w:rsidRPr="00326936" w:rsidRDefault="004E2117" w:rsidP="00225557">
            <w:pPr>
              <w:widowControl w:val="0"/>
              <w:tabs>
                <w:tab w:val="left" w:pos="1245"/>
              </w:tabs>
              <w:jc w:val="center"/>
              <w:rPr>
                <w:spacing w:val="-2"/>
                <w:sz w:val="18"/>
                <w:szCs w:val="18"/>
              </w:rPr>
            </w:pPr>
            <w:r w:rsidRPr="00326936">
              <w:rPr>
                <w:b/>
                <w:spacing w:val="-2"/>
                <w:sz w:val="18"/>
                <w:szCs w:val="18"/>
                <w:u w:val="single"/>
              </w:rPr>
              <w:t>PREZZO UNITARIO ANNUO</w:t>
            </w:r>
            <w:r w:rsidRPr="00326936">
              <w:rPr>
                <w:spacing w:val="-2"/>
                <w:sz w:val="18"/>
                <w:szCs w:val="18"/>
              </w:rPr>
              <w:t xml:space="preserve"> COMPRESI ONERI SICUREZZA E SICUREZZA COVID</w:t>
            </w:r>
          </w:p>
          <w:p w:rsidR="004E2117" w:rsidRPr="00326936" w:rsidRDefault="004E2117" w:rsidP="00225557">
            <w:pPr>
              <w:widowControl w:val="0"/>
              <w:tabs>
                <w:tab w:val="left" w:pos="1245"/>
              </w:tabs>
              <w:jc w:val="center"/>
              <w:rPr>
                <w:spacing w:val="-2"/>
                <w:sz w:val="18"/>
                <w:szCs w:val="18"/>
              </w:rPr>
            </w:pPr>
          </w:p>
        </w:tc>
      </w:tr>
      <w:tr w:rsidR="004E2117" w:rsidRPr="00FF4A0B" w:rsidTr="00225557">
        <w:tc>
          <w:tcPr>
            <w:tcW w:w="5030" w:type="dxa"/>
            <w:tcBorders>
              <w:top w:val="single" w:sz="4" w:space="0" w:color="auto"/>
              <w:left w:val="single" w:sz="4" w:space="0" w:color="auto"/>
              <w:bottom w:val="single" w:sz="4" w:space="0" w:color="auto"/>
              <w:right w:val="single" w:sz="4" w:space="0" w:color="auto"/>
            </w:tcBorders>
            <w:hideMark/>
          </w:tcPr>
          <w:p w:rsidR="00F9673E" w:rsidRDefault="00F9673E" w:rsidP="00225557">
            <w:pPr>
              <w:widowControl w:val="0"/>
              <w:tabs>
                <w:tab w:val="left" w:pos="1245"/>
              </w:tabs>
              <w:spacing w:line="254" w:lineRule="auto"/>
              <w:jc w:val="center"/>
              <w:rPr>
                <w:sz w:val="18"/>
                <w:szCs w:val="18"/>
              </w:rPr>
            </w:pPr>
          </w:p>
          <w:p w:rsidR="004E2117" w:rsidRPr="00326936" w:rsidRDefault="004E2117" w:rsidP="00225557">
            <w:pPr>
              <w:widowControl w:val="0"/>
              <w:tabs>
                <w:tab w:val="left" w:pos="1245"/>
              </w:tabs>
              <w:spacing w:line="254" w:lineRule="auto"/>
              <w:jc w:val="center"/>
              <w:rPr>
                <w:sz w:val="18"/>
                <w:szCs w:val="18"/>
              </w:rPr>
            </w:pPr>
            <w:r w:rsidRPr="00326936">
              <w:rPr>
                <w:sz w:val="18"/>
                <w:szCs w:val="18"/>
              </w:rPr>
              <w:t>Lavori di smontaggio e sostituzione di condutture - 45231111-6</w:t>
            </w:r>
          </w:p>
          <w:p w:rsidR="004E2117" w:rsidRPr="00326936" w:rsidRDefault="004E2117" w:rsidP="00225557">
            <w:pPr>
              <w:widowControl w:val="0"/>
              <w:tabs>
                <w:tab w:val="left" w:pos="1245"/>
              </w:tabs>
              <w:spacing w:line="254" w:lineRule="auto"/>
              <w:jc w:val="center"/>
              <w:rPr>
                <w:sz w:val="18"/>
                <w:szCs w:val="18"/>
              </w:rPr>
            </w:pPr>
            <w:r w:rsidRPr="00326936">
              <w:rPr>
                <w:sz w:val="18"/>
                <w:szCs w:val="18"/>
              </w:rPr>
              <w:t xml:space="preserve">Istallazione cartellonistica stradale a </w:t>
            </w:r>
            <w:proofErr w:type="gramStart"/>
            <w:r w:rsidRPr="00326936">
              <w:rPr>
                <w:sz w:val="18"/>
                <w:szCs w:val="18"/>
              </w:rPr>
              <w:t>livello  -</w:t>
            </w:r>
            <w:proofErr w:type="gramEnd"/>
            <w:r w:rsidRPr="00326936">
              <w:rPr>
                <w:sz w:val="18"/>
                <w:szCs w:val="18"/>
              </w:rPr>
              <w:t xml:space="preserve"> 45233290-8</w:t>
            </w:r>
          </w:p>
          <w:p w:rsidR="004E2117" w:rsidRPr="00326936" w:rsidRDefault="004E2117" w:rsidP="00225557">
            <w:pPr>
              <w:widowControl w:val="0"/>
              <w:tabs>
                <w:tab w:val="left" w:pos="1245"/>
              </w:tabs>
              <w:spacing w:line="254" w:lineRule="auto"/>
              <w:jc w:val="center"/>
              <w:rPr>
                <w:sz w:val="18"/>
                <w:szCs w:val="18"/>
              </w:rPr>
            </w:pPr>
            <w:r w:rsidRPr="00326936">
              <w:rPr>
                <w:sz w:val="18"/>
                <w:szCs w:val="18"/>
              </w:rPr>
              <w:t>Riparazione e manutenzione impianti – 45259000-7</w:t>
            </w:r>
          </w:p>
          <w:p w:rsidR="004E2117" w:rsidRPr="00326936" w:rsidRDefault="004E2117" w:rsidP="00225557">
            <w:pPr>
              <w:widowControl w:val="0"/>
              <w:tabs>
                <w:tab w:val="left" w:pos="1245"/>
              </w:tabs>
              <w:spacing w:line="254" w:lineRule="auto"/>
              <w:jc w:val="center"/>
              <w:rPr>
                <w:sz w:val="18"/>
                <w:szCs w:val="18"/>
              </w:rPr>
            </w:pPr>
            <w:r w:rsidRPr="00326936">
              <w:rPr>
                <w:sz w:val="18"/>
                <w:szCs w:val="18"/>
              </w:rPr>
              <w:t>Servizi di riparazione e manutenzione vari – 5080000-3</w:t>
            </w:r>
          </w:p>
          <w:p w:rsidR="004E2117" w:rsidRPr="00326936" w:rsidRDefault="004E2117" w:rsidP="00225557">
            <w:pPr>
              <w:widowControl w:val="0"/>
              <w:tabs>
                <w:tab w:val="left" w:pos="1245"/>
              </w:tabs>
              <w:spacing w:line="254" w:lineRule="auto"/>
              <w:jc w:val="center"/>
              <w:rPr>
                <w:sz w:val="18"/>
                <w:szCs w:val="18"/>
              </w:rPr>
            </w:pPr>
            <w:r w:rsidRPr="00326936">
              <w:rPr>
                <w:sz w:val="18"/>
                <w:szCs w:val="18"/>
              </w:rPr>
              <w:t>Lavori di sgombero – 45111213-4</w:t>
            </w:r>
          </w:p>
          <w:p w:rsidR="004E2117" w:rsidRPr="00326936" w:rsidRDefault="004E2117" w:rsidP="00225557">
            <w:pPr>
              <w:widowControl w:val="0"/>
              <w:tabs>
                <w:tab w:val="left" w:pos="1245"/>
              </w:tabs>
              <w:spacing w:line="254" w:lineRule="auto"/>
              <w:jc w:val="center"/>
              <w:rPr>
                <w:sz w:val="18"/>
                <w:szCs w:val="18"/>
              </w:rPr>
            </w:pPr>
            <w:r w:rsidRPr="00326936">
              <w:rPr>
                <w:sz w:val="18"/>
                <w:szCs w:val="18"/>
              </w:rPr>
              <w:t>Servizi di lettura contatori – 65500000-8</w:t>
            </w:r>
          </w:p>
        </w:tc>
        <w:tc>
          <w:tcPr>
            <w:tcW w:w="1701"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rPr>
                <w:spacing w:val="-2"/>
                <w:sz w:val="18"/>
                <w:szCs w:val="18"/>
              </w:rPr>
            </w:pPr>
          </w:p>
          <w:p w:rsidR="004E2117" w:rsidRPr="00326936" w:rsidRDefault="004E2117" w:rsidP="00225557">
            <w:pPr>
              <w:widowControl w:val="0"/>
              <w:tabs>
                <w:tab w:val="left" w:pos="1245"/>
              </w:tabs>
              <w:jc w:val="center"/>
              <w:rPr>
                <w:spacing w:val="-2"/>
                <w:sz w:val="18"/>
                <w:szCs w:val="18"/>
              </w:rPr>
            </w:pPr>
            <w:r w:rsidRPr="00326936">
              <w:rPr>
                <w:spacing w:val="-2"/>
                <w:sz w:val="18"/>
                <w:szCs w:val="18"/>
              </w:rPr>
              <w:t>A CORPO</w:t>
            </w:r>
          </w:p>
        </w:tc>
        <w:tc>
          <w:tcPr>
            <w:tcW w:w="2835"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r w:rsidRPr="00326936">
              <w:rPr>
                <w:spacing w:val="-2"/>
                <w:sz w:val="18"/>
                <w:szCs w:val="18"/>
              </w:rPr>
              <w:t>€ 7.500,00</w:t>
            </w:r>
          </w:p>
        </w:tc>
      </w:tr>
      <w:tr w:rsidR="00F9673E" w:rsidRPr="00FF4A0B" w:rsidTr="00225557">
        <w:tc>
          <w:tcPr>
            <w:tcW w:w="5030" w:type="dxa"/>
            <w:tcBorders>
              <w:top w:val="single" w:sz="4" w:space="0" w:color="auto"/>
              <w:left w:val="single" w:sz="4" w:space="0" w:color="auto"/>
              <w:bottom w:val="single" w:sz="4" w:space="0" w:color="auto"/>
              <w:right w:val="single" w:sz="4" w:space="0" w:color="auto"/>
            </w:tcBorders>
          </w:tcPr>
          <w:p w:rsidR="00287602" w:rsidRDefault="00287602" w:rsidP="00F9673E">
            <w:pPr>
              <w:widowControl w:val="0"/>
              <w:tabs>
                <w:tab w:val="left" w:pos="1245"/>
              </w:tabs>
              <w:spacing w:line="254" w:lineRule="auto"/>
              <w:jc w:val="center"/>
              <w:rPr>
                <w:sz w:val="18"/>
                <w:szCs w:val="18"/>
              </w:rPr>
            </w:pPr>
          </w:p>
          <w:p w:rsidR="00F9673E" w:rsidRPr="00F9673E" w:rsidRDefault="00F9673E" w:rsidP="00F9673E">
            <w:pPr>
              <w:widowControl w:val="0"/>
              <w:tabs>
                <w:tab w:val="left" w:pos="1245"/>
              </w:tabs>
              <w:spacing w:line="254" w:lineRule="auto"/>
              <w:jc w:val="center"/>
              <w:rPr>
                <w:sz w:val="18"/>
                <w:szCs w:val="18"/>
              </w:rPr>
            </w:pPr>
            <w:r w:rsidRPr="00F9673E">
              <w:rPr>
                <w:sz w:val="18"/>
                <w:szCs w:val="18"/>
              </w:rPr>
              <w:t>Servizio di spazzamento strade – 90612000-0</w:t>
            </w:r>
          </w:p>
          <w:p w:rsidR="00F9673E" w:rsidRPr="00F9673E" w:rsidRDefault="00F9673E" w:rsidP="00F9673E">
            <w:pPr>
              <w:widowControl w:val="0"/>
              <w:tabs>
                <w:tab w:val="left" w:pos="1245"/>
              </w:tabs>
              <w:spacing w:line="254" w:lineRule="auto"/>
              <w:jc w:val="center"/>
              <w:rPr>
                <w:sz w:val="18"/>
                <w:szCs w:val="18"/>
              </w:rPr>
            </w:pPr>
            <w:r w:rsidRPr="00F9673E">
              <w:rPr>
                <w:sz w:val="18"/>
                <w:szCs w:val="18"/>
              </w:rPr>
              <w:t xml:space="preserve">Lavori di </w:t>
            </w:r>
            <w:proofErr w:type="gramStart"/>
            <w:r w:rsidRPr="00F9673E">
              <w:rPr>
                <w:sz w:val="18"/>
                <w:szCs w:val="18"/>
              </w:rPr>
              <w:t>sgombero  -</w:t>
            </w:r>
            <w:proofErr w:type="gramEnd"/>
            <w:r w:rsidRPr="00F9673E">
              <w:rPr>
                <w:sz w:val="18"/>
                <w:szCs w:val="18"/>
              </w:rPr>
              <w:t xml:space="preserve"> </w:t>
            </w:r>
            <w:r w:rsidRPr="00F9673E">
              <w:rPr>
                <w:sz w:val="18"/>
                <w:szCs w:val="18"/>
                <w:lang w:eastAsia="en-US"/>
              </w:rPr>
              <w:t>45111212-4</w:t>
            </w:r>
          </w:p>
          <w:p w:rsidR="00F9673E" w:rsidRPr="00F9673E" w:rsidRDefault="00F9673E" w:rsidP="00F9673E">
            <w:pPr>
              <w:autoSpaceDE w:val="0"/>
              <w:autoSpaceDN w:val="0"/>
              <w:adjustRightInd w:val="0"/>
              <w:spacing w:line="254" w:lineRule="auto"/>
              <w:jc w:val="center"/>
              <w:rPr>
                <w:sz w:val="18"/>
                <w:szCs w:val="18"/>
                <w:lang w:eastAsia="en-US"/>
              </w:rPr>
            </w:pPr>
            <w:r w:rsidRPr="00F9673E">
              <w:rPr>
                <w:sz w:val="18"/>
                <w:szCs w:val="18"/>
                <w:lang w:eastAsia="en-US"/>
              </w:rPr>
              <w:t xml:space="preserve">Servizi di manutenzione parchi </w:t>
            </w:r>
            <w:r w:rsidRPr="00F9673E">
              <w:rPr>
                <w:sz w:val="18"/>
                <w:szCs w:val="18"/>
              </w:rPr>
              <w:t xml:space="preserve">– </w:t>
            </w:r>
            <w:r w:rsidRPr="00F9673E">
              <w:rPr>
                <w:sz w:val="18"/>
                <w:szCs w:val="18"/>
                <w:lang w:eastAsia="en-US"/>
              </w:rPr>
              <w:t>77310000-7</w:t>
            </w:r>
          </w:p>
          <w:p w:rsidR="00F9673E" w:rsidRPr="00F9673E" w:rsidRDefault="00F9673E" w:rsidP="00F9673E">
            <w:pPr>
              <w:autoSpaceDE w:val="0"/>
              <w:autoSpaceDN w:val="0"/>
              <w:adjustRightInd w:val="0"/>
              <w:spacing w:line="254" w:lineRule="auto"/>
              <w:jc w:val="center"/>
              <w:rPr>
                <w:sz w:val="18"/>
                <w:szCs w:val="18"/>
                <w:lang w:eastAsia="en-US"/>
              </w:rPr>
            </w:pPr>
            <w:r w:rsidRPr="00F9673E">
              <w:rPr>
                <w:sz w:val="18"/>
                <w:szCs w:val="18"/>
                <w:lang w:eastAsia="en-US"/>
              </w:rPr>
              <w:t>Servizi di pulizia di edifici</w:t>
            </w:r>
            <w:r w:rsidRPr="00F9673E">
              <w:rPr>
                <w:sz w:val="18"/>
                <w:szCs w:val="18"/>
              </w:rPr>
              <w:t xml:space="preserve"> – </w:t>
            </w:r>
            <w:r w:rsidRPr="00F9673E">
              <w:rPr>
                <w:sz w:val="18"/>
                <w:szCs w:val="18"/>
                <w:lang w:eastAsia="en-US"/>
              </w:rPr>
              <w:t>74731000-2</w:t>
            </w:r>
          </w:p>
          <w:p w:rsidR="00F9673E" w:rsidRPr="00F9673E" w:rsidRDefault="00F9673E" w:rsidP="00F9673E">
            <w:pPr>
              <w:autoSpaceDE w:val="0"/>
              <w:autoSpaceDN w:val="0"/>
              <w:adjustRightInd w:val="0"/>
              <w:spacing w:line="254" w:lineRule="auto"/>
              <w:jc w:val="center"/>
              <w:rPr>
                <w:sz w:val="18"/>
                <w:szCs w:val="18"/>
                <w:lang w:eastAsia="en-US"/>
              </w:rPr>
            </w:pPr>
            <w:r w:rsidRPr="00F9673E">
              <w:rPr>
                <w:sz w:val="18"/>
                <w:szCs w:val="18"/>
                <w:lang w:eastAsia="en-US"/>
              </w:rPr>
              <w:t>Servizi di piantagione e manutenzione di zone verdi</w:t>
            </w:r>
            <w:r w:rsidRPr="00F9673E">
              <w:rPr>
                <w:sz w:val="18"/>
                <w:szCs w:val="18"/>
              </w:rPr>
              <w:t xml:space="preserve"> – </w:t>
            </w:r>
            <w:r w:rsidRPr="00F9673E">
              <w:rPr>
                <w:sz w:val="18"/>
                <w:szCs w:val="18"/>
                <w:lang w:eastAsia="en-US"/>
              </w:rPr>
              <w:t>77310000-6</w:t>
            </w:r>
          </w:p>
          <w:p w:rsidR="00F9673E" w:rsidRPr="00F9673E" w:rsidRDefault="00F9673E" w:rsidP="00F9673E">
            <w:pPr>
              <w:autoSpaceDE w:val="0"/>
              <w:autoSpaceDN w:val="0"/>
              <w:adjustRightInd w:val="0"/>
              <w:spacing w:line="254" w:lineRule="auto"/>
              <w:jc w:val="center"/>
              <w:rPr>
                <w:sz w:val="18"/>
                <w:szCs w:val="18"/>
                <w:lang w:eastAsia="en-US"/>
              </w:rPr>
            </w:pPr>
            <w:r w:rsidRPr="00F9673E">
              <w:rPr>
                <w:sz w:val="18"/>
                <w:szCs w:val="18"/>
                <w:lang w:eastAsia="en-US"/>
              </w:rPr>
              <w:t>Servizi di manutenzione cimiteriale- 98371111-5</w:t>
            </w:r>
          </w:p>
          <w:p w:rsidR="00F9673E" w:rsidRPr="00326936" w:rsidRDefault="00F9673E" w:rsidP="00287602">
            <w:pPr>
              <w:widowControl w:val="0"/>
              <w:tabs>
                <w:tab w:val="left" w:pos="1245"/>
              </w:tabs>
              <w:spacing w:line="254"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287602">
            <w:pPr>
              <w:widowControl w:val="0"/>
              <w:tabs>
                <w:tab w:val="left" w:pos="1245"/>
              </w:tabs>
              <w:rPr>
                <w:spacing w:val="-2"/>
                <w:sz w:val="18"/>
                <w:szCs w:val="18"/>
              </w:rPr>
            </w:pPr>
          </w:p>
          <w:p w:rsidR="00F9673E" w:rsidRPr="00326936" w:rsidRDefault="00F9673E" w:rsidP="00F9673E">
            <w:pPr>
              <w:widowControl w:val="0"/>
              <w:tabs>
                <w:tab w:val="left" w:pos="1245"/>
              </w:tabs>
              <w:rPr>
                <w:spacing w:val="-2"/>
                <w:sz w:val="18"/>
                <w:szCs w:val="18"/>
              </w:rPr>
            </w:pPr>
          </w:p>
          <w:p w:rsidR="00F9673E" w:rsidRPr="00326936" w:rsidRDefault="00F9673E" w:rsidP="00F9673E">
            <w:pPr>
              <w:widowControl w:val="0"/>
              <w:tabs>
                <w:tab w:val="left" w:pos="1245"/>
              </w:tabs>
              <w:jc w:val="center"/>
              <w:rPr>
                <w:spacing w:val="-2"/>
                <w:sz w:val="18"/>
                <w:szCs w:val="18"/>
              </w:rPr>
            </w:pPr>
            <w:r w:rsidRPr="00326936">
              <w:rPr>
                <w:spacing w:val="-2"/>
                <w:sz w:val="18"/>
                <w:szCs w:val="18"/>
              </w:rPr>
              <w:t>A CORPO</w:t>
            </w:r>
          </w:p>
        </w:tc>
        <w:tc>
          <w:tcPr>
            <w:tcW w:w="2835" w:type="dxa"/>
            <w:tcBorders>
              <w:top w:val="single" w:sz="4" w:space="0" w:color="auto"/>
              <w:left w:val="single" w:sz="4" w:space="0" w:color="auto"/>
              <w:bottom w:val="single" w:sz="4" w:space="0" w:color="auto"/>
              <w:right w:val="single" w:sz="4" w:space="0" w:color="auto"/>
            </w:tcBorders>
          </w:tcPr>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F9673E">
            <w:pPr>
              <w:widowControl w:val="0"/>
              <w:tabs>
                <w:tab w:val="left" w:pos="1245"/>
              </w:tabs>
              <w:rPr>
                <w:spacing w:val="-2"/>
                <w:sz w:val="18"/>
                <w:szCs w:val="18"/>
              </w:rPr>
            </w:pPr>
          </w:p>
          <w:p w:rsidR="00F9673E" w:rsidRPr="00326936" w:rsidRDefault="00F9673E" w:rsidP="00F9673E">
            <w:pPr>
              <w:widowControl w:val="0"/>
              <w:tabs>
                <w:tab w:val="left" w:pos="1245"/>
              </w:tabs>
              <w:jc w:val="center"/>
              <w:rPr>
                <w:spacing w:val="-2"/>
                <w:sz w:val="18"/>
                <w:szCs w:val="18"/>
              </w:rPr>
            </w:pPr>
          </w:p>
          <w:p w:rsidR="00F9673E" w:rsidRPr="00326936" w:rsidRDefault="00F9673E" w:rsidP="007448CF">
            <w:pPr>
              <w:widowControl w:val="0"/>
              <w:tabs>
                <w:tab w:val="left" w:pos="1245"/>
              </w:tabs>
              <w:jc w:val="center"/>
              <w:rPr>
                <w:spacing w:val="-2"/>
                <w:sz w:val="18"/>
                <w:szCs w:val="18"/>
              </w:rPr>
            </w:pPr>
            <w:r w:rsidRPr="00326936">
              <w:rPr>
                <w:spacing w:val="-2"/>
                <w:sz w:val="18"/>
                <w:szCs w:val="18"/>
              </w:rPr>
              <w:t xml:space="preserve">€ </w:t>
            </w:r>
            <w:r w:rsidR="007448CF">
              <w:rPr>
                <w:spacing w:val="-2"/>
                <w:sz w:val="18"/>
                <w:szCs w:val="18"/>
              </w:rPr>
              <w:t>12.495,00</w:t>
            </w:r>
          </w:p>
        </w:tc>
      </w:tr>
      <w:tr w:rsidR="004E2117" w:rsidRPr="00FF4A0B" w:rsidTr="00225557">
        <w:tc>
          <w:tcPr>
            <w:tcW w:w="5030"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spacing w:line="254" w:lineRule="auto"/>
              <w:jc w:val="center"/>
              <w:rPr>
                <w:sz w:val="18"/>
                <w:szCs w:val="18"/>
              </w:rPr>
            </w:pPr>
          </w:p>
          <w:p w:rsidR="004E2117" w:rsidRPr="00326936" w:rsidRDefault="004E2117" w:rsidP="00225557">
            <w:pPr>
              <w:widowControl w:val="0"/>
              <w:tabs>
                <w:tab w:val="left" w:pos="1245"/>
              </w:tabs>
              <w:spacing w:line="254" w:lineRule="auto"/>
              <w:jc w:val="center"/>
              <w:rPr>
                <w:sz w:val="18"/>
                <w:szCs w:val="18"/>
              </w:rPr>
            </w:pPr>
            <w:r w:rsidRPr="00326936">
              <w:rPr>
                <w:sz w:val="18"/>
                <w:szCs w:val="18"/>
              </w:rPr>
              <w:t>Servizi di raccolta rifiuti – 90121130-1</w:t>
            </w:r>
          </w:p>
          <w:p w:rsidR="004E2117" w:rsidRPr="00326936" w:rsidRDefault="004E2117" w:rsidP="00225557">
            <w:pPr>
              <w:widowControl w:val="0"/>
              <w:tabs>
                <w:tab w:val="left" w:pos="1245"/>
              </w:tabs>
              <w:spacing w:line="254" w:lineRule="auto"/>
              <w:jc w:val="center"/>
              <w:rPr>
                <w:sz w:val="18"/>
                <w:szCs w:val="18"/>
              </w:rPr>
            </w:pPr>
            <w:r w:rsidRPr="00326936">
              <w:rPr>
                <w:sz w:val="18"/>
                <w:szCs w:val="18"/>
              </w:rPr>
              <w:t>Servizi di traporto rifiuti – 90121200-3</w:t>
            </w:r>
          </w:p>
          <w:p w:rsidR="004E2117" w:rsidRPr="00326936" w:rsidRDefault="004E2117" w:rsidP="00225557">
            <w:pPr>
              <w:widowControl w:val="0"/>
              <w:tabs>
                <w:tab w:val="left" w:pos="1245"/>
              </w:tabs>
              <w:jc w:val="center"/>
              <w:rPr>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r w:rsidRPr="00326936">
              <w:rPr>
                <w:spacing w:val="-2"/>
                <w:sz w:val="18"/>
                <w:szCs w:val="18"/>
              </w:rPr>
              <w:t>A CORPO</w:t>
            </w:r>
          </w:p>
        </w:tc>
        <w:tc>
          <w:tcPr>
            <w:tcW w:w="2835"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r w:rsidRPr="00326936">
              <w:rPr>
                <w:spacing w:val="-2"/>
                <w:sz w:val="18"/>
                <w:szCs w:val="18"/>
              </w:rPr>
              <w:t>€ 6.000,00</w:t>
            </w:r>
          </w:p>
        </w:tc>
      </w:tr>
      <w:tr w:rsidR="004E2117" w:rsidRPr="00FF4A0B" w:rsidTr="00225557">
        <w:tc>
          <w:tcPr>
            <w:tcW w:w="5030"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spacing w:line="254" w:lineRule="auto"/>
              <w:jc w:val="center"/>
              <w:rPr>
                <w:sz w:val="18"/>
                <w:szCs w:val="18"/>
              </w:rPr>
            </w:pPr>
          </w:p>
          <w:p w:rsidR="004E2117" w:rsidRPr="00326936" w:rsidRDefault="004E2117" w:rsidP="00225557">
            <w:pPr>
              <w:widowControl w:val="0"/>
              <w:tabs>
                <w:tab w:val="left" w:pos="1245"/>
              </w:tabs>
              <w:spacing w:line="254" w:lineRule="auto"/>
              <w:jc w:val="center"/>
              <w:rPr>
                <w:sz w:val="18"/>
                <w:szCs w:val="18"/>
              </w:rPr>
            </w:pPr>
            <w:r w:rsidRPr="00326936">
              <w:rPr>
                <w:sz w:val="18"/>
                <w:szCs w:val="18"/>
              </w:rPr>
              <w:t>Servizi di pulizia pozzetti stradali – 90220000-5</w:t>
            </w:r>
          </w:p>
          <w:p w:rsidR="004E2117" w:rsidRPr="00326936" w:rsidRDefault="004E2117" w:rsidP="00225557">
            <w:pPr>
              <w:widowControl w:val="0"/>
              <w:tabs>
                <w:tab w:val="left" w:pos="1245"/>
              </w:tabs>
              <w:jc w:val="center"/>
              <w:rPr>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r w:rsidRPr="00326936">
              <w:rPr>
                <w:spacing w:val="-2"/>
                <w:sz w:val="18"/>
                <w:szCs w:val="18"/>
              </w:rPr>
              <w:t>A CORPO</w:t>
            </w:r>
          </w:p>
        </w:tc>
        <w:tc>
          <w:tcPr>
            <w:tcW w:w="2835"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center"/>
              <w:rPr>
                <w:spacing w:val="-2"/>
                <w:sz w:val="18"/>
                <w:szCs w:val="18"/>
              </w:rPr>
            </w:pPr>
          </w:p>
          <w:p w:rsidR="004E2117" w:rsidRPr="00326936" w:rsidRDefault="004E2117" w:rsidP="00225557">
            <w:pPr>
              <w:widowControl w:val="0"/>
              <w:tabs>
                <w:tab w:val="left" w:pos="1245"/>
              </w:tabs>
              <w:jc w:val="center"/>
              <w:rPr>
                <w:spacing w:val="-2"/>
                <w:sz w:val="18"/>
                <w:szCs w:val="18"/>
              </w:rPr>
            </w:pPr>
            <w:r w:rsidRPr="00326936">
              <w:rPr>
                <w:spacing w:val="-2"/>
                <w:sz w:val="18"/>
                <w:szCs w:val="18"/>
              </w:rPr>
              <w:t>€ 500,00</w:t>
            </w:r>
          </w:p>
        </w:tc>
      </w:tr>
      <w:tr w:rsidR="004E2117" w:rsidRPr="00FF4A0B" w:rsidTr="00225557">
        <w:tc>
          <w:tcPr>
            <w:tcW w:w="5030"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both"/>
              <w:rPr>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4E2117" w:rsidRPr="00326936" w:rsidRDefault="004E2117" w:rsidP="00225557">
            <w:pPr>
              <w:widowControl w:val="0"/>
              <w:tabs>
                <w:tab w:val="left" w:pos="1245"/>
              </w:tabs>
              <w:jc w:val="both"/>
              <w:rPr>
                <w:b/>
                <w:spacing w:val="-2"/>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4E2117" w:rsidRPr="00326936" w:rsidRDefault="004E2117" w:rsidP="00225557">
            <w:pPr>
              <w:widowControl w:val="0"/>
              <w:tabs>
                <w:tab w:val="left" w:pos="1245"/>
              </w:tabs>
              <w:spacing w:line="254" w:lineRule="auto"/>
              <w:jc w:val="center"/>
              <w:rPr>
                <w:spacing w:val="-2"/>
                <w:sz w:val="18"/>
                <w:szCs w:val="18"/>
              </w:rPr>
            </w:pPr>
            <w:r w:rsidRPr="00326936">
              <w:rPr>
                <w:b/>
                <w:spacing w:val="-2"/>
                <w:sz w:val="18"/>
                <w:szCs w:val="18"/>
              </w:rPr>
              <w:t>TOTALE ANNUO</w:t>
            </w:r>
            <w:r w:rsidR="00287602">
              <w:rPr>
                <w:spacing w:val="-2"/>
                <w:sz w:val="18"/>
                <w:szCs w:val="18"/>
              </w:rPr>
              <w:t xml:space="preserve">. (COMPRESI </w:t>
            </w:r>
            <w:r w:rsidRPr="00326936">
              <w:rPr>
                <w:spacing w:val="-2"/>
                <w:sz w:val="18"/>
                <w:szCs w:val="18"/>
              </w:rPr>
              <w:t xml:space="preserve">ONERI SULLA SICUREZZA </w:t>
            </w:r>
            <w:r w:rsidR="00287602">
              <w:rPr>
                <w:spacing w:val="-2"/>
                <w:sz w:val="18"/>
                <w:szCs w:val="18"/>
              </w:rPr>
              <w:t>ED ONERI SICUREZZA</w:t>
            </w:r>
            <w:r w:rsidRPr="00326936">
              <w:rPr>
                <w:spacing w:val="-2"/>
                <w:sz w:val="18"/>
                <w:szCs w:val="18"/>
              </w:rPr>
              <w:t xml:space="preserve"> COVID-19 PARI AD EURO </w:t>
            </w:r>
            <w:r w:rsidR="00F9673E">
              <w:rPr>
                <w:spacing w:val="-2"/>
                <w:sz w:val="18"/>
                <w:szCs w:val="18"/>
              </w:rPr>
              <w:t>2.250</w:t>
            </w:r>
            <w:r w:rsidRPr="00326936">
              <w:rPr>
                <w:spacing w:val="-2"/>
                <w:sz w:val="18"/>
                <w:szCs w:val="18"/>
              </w:rPr>
              <w:t>,</w:t>
            </w:r>
            <w:proofErr w:type="gramStart"/>
            <w:r w:rsidRPr="00326936">
              <w:rPr>
                <w:spacing w:val="-2"/>
                <w:sz w:val="18"/>
                <w:szCs w:val="18"/>
              </w:rPr>
              <w:t>00 )</w:t>
            </w:r>
            <w:proofErr w:type="gramEnd"/>
            <w:r w:rsidRPr="00326936">
              <w:rPr>
                <w:spacing w:val="-2"/>
                <w:sz w:val="18"/>
                <w:szCs w:val="18"/>
              </w:rPr>
              <w:t>:</w:t>
            </w:r>
          </w:p>
          <w:p w:rsidR="004E2117" w:rsidRPr="00326936" w:rsidRDefault="004E2117" w:rsidP="00B356ED">
            <w:pPr>
              <w:widowControl w:val="0"/>
              <w:tabs>
                <w:tab w:val="left" w:pos="1245"/>
              </w:tabs>
              <w:jc w:val="center"/>
              <w:rPr>
                <w:spacing w:val="-2"/>
                <w:sz w:val="18"/>
                <w:szCs w:val="18"/>
              </w:rPr>
            </w:pPr>
            <w:r w:rsidRPr="00326936">
              <w:rPr>
                <w:b/>
                <w:spacing w:val="-2"/>
                <w:sz w:val="18"/>
                <w:szCs w:val="18"/>
              </w:rPr>
              <w:t xml:space="preserve">€ </w:t>
            </w:r>
            <w:r w:rsidR="00F9673E">
              <w:rPr>
                <w:b/>
                <w:spacing w:val="-2"/>
                <w:sz w:val="18"/>
                <w:szCs w:val="18"/>
              </w:rPr>
              <w:t>26.</w:t>
            </w:r>
            <w:r w:rsidR="00B356ED">
              <w:rPr>
                <w:b/>
                <w:spacing w:val="-2"/>
                <w:sz w:val="18"/>
                <w:szCs w:val="18"/>
              </w:rPr>
              <w:t>495</w:t>
            </w:r>
            <w:r w:rsidR="0026650A">
              <w:rPr>
                <w:b/>
                <w:spacing w:val="-2"/>
                <w:sz w:val="18"/>
                <w:szCs w:val="18"/>
              </w:rPr>
              <w:t>,00</w:t>
            </w:r>
            <w:r w:rsidRPr="00326936">
              <w:rPr>
                <w:b/>
                <w:spacing w:val="-2"/>
                <w:sz w:val="18"/>
                <w:szCs w:val="18"/>
              </w:rPr>
              <w:t xml:space="preserve"> </w:t>
            </w:r>
          </w:p>
        </w:tc>
      </w:tr>
    </w:tbl>
    <w:p w:rsidR="004E2117" w:rsidRPr="00FF4A0B" w:rsidRDefault="004E2117" w:rsidP="004E2117">
      <w:pPr>
        <w:widowControl w:val="0"/>
        <w:tabs>
          <w:tab w:val="left" w:pos="1245"/>
        </w:tabs>
        <w:ind w:left="323" w:hanging="323"/>
        <w:jc w:val="both"/>
        <w:rPr>
          <w:spacing w:val="-2"/>
          <w:sz w:val="21"/>
          <w:szCs w:val="21"/>
        </w:rPr>
      </w:pPr>
    </w:p>
    <w:p w:rsidR="004E2117" w:rsidRPr="00FF4A0B" w:rsidRDefault="004E2117" w:rsidP="004E2117">
      <w:pPr>
        <w:spacing w:before="240" w:after="113"/>
        <w:ind w:left="840" w:hanging="840"/>
        <w:jc w:val="both"/>
        <w:outlineLvl w:val="7"/>
        <w:rPr>
          <w:b/>
          <w:bCs/>
          <w:iCs/>
          <w:sz w:val="21"/>
          <w:szCs w:val="21"/>
        </w:rPr>
      </w:pPr>
      <w:r w:rsidRPr="00FF4A0B">
        <w:rPr>
          <w:b/>
          <w:iCs/>
          <w:sz w:val="21"/>
          <w:szCs w:val="21"/>
        </w:rPr>
        <w:t>Art. 4 – GARANZIE A CORREDO DELL’OFFERTA</w:t>
      </w:r>
    </w:p>
    <w:p w:rsidR="004E2117" w:rsidRPr="00FF4A0B" w:rsidRDefault="004E2117" w:rsidP="004E2117">
      <w:pPr>
        <w:widowControl w:val="0"/>
        <w:ind w:firstLine="284"/>
        <w:jc w:val="both"/>
        <w:rPr>
          <w:sz w:val="21"/>
          <w:szCs w:val="21"/>
        </w:rPr>
      </w:pPr>
      <w:r w:rsidRPr="00FF4A0B">
        <w:rPr>
          <w:sz w:val="21"/>
          <w:szCs w:val="21"/>
        </w:rPr>
        <w:t>Non sono richieste garanzie a corredo dell’offerta.</w:t>
      </w:r>
    </w:p>
    <w:p w:rsidR="004E2117" w:rsidRPr="00FF4A0B" w:rsidRDefault="004E2117" w:rsidP="004E2117">
      <w:pPr>
        <w:widowControl w:val="0"/>
        <w:ind w:firstLine="284"/>
        <w:jc w:val="both"/>
        <w:rPr>
          <w:color w:val="FF0000"/>
          <w:sz w:val="21"/>
          <w:szCs w:val="21"/>
        </w:rPr>
      </w:pPr>
    </w:p>
    <w:p w:rsidR="004E2117" w:rsidRPr="00FF4A0B" w:rsidRDefault="004E2117" w:rsidP="004E2117">
      <w:pPr>
        <w:spacing w:before="120" w:after="120"/>
        <w:ind w:left="938" w:hanging="938"/>
        <w:outlineLvl w:val="5"/>
        <w:rPr>
          <w:b/>
          <w:bCs/>
          <w:sz w:val="21"/>
          <w:szCs w:val="21"/>
        </w:rPr>
      </w:pPr>
      <w:r w:rsidRPr="00FF4A0B">
        <w:rPr>
          <w:b/>
          <w:bCs/>
          <w:sz w:val="21"/>
          <w:szCs w:val="21"/>
        </w:rPr>
        <w:t xml:space="preserve">Art. 5 – ONERI DELL’AFFIDATARIO, GARANZIE DI ESECUZIONE E COPERTURE ASSICURATIVE. </w:t>
      </w:r>
      <w:r w:rsidRPr="00FF4A0B">
        <w:rPr>
          <w:i/>
          <w:iCs/>
          <w:sz w:val="21"/>
          <w:szCs w:val="21"/>
        </w:rPr>
        <w:t>(cauzione definitiva – Art. 103 del codice dei contratti)</w:t>
      </w:r>
    </w:p>
    <w:p w:rsidR="004E2117" w:rsidRPr="00FF4A0B" w:rsidRDefault="004E2117" w:rsidP="004E2117">
      <w:pPr>
        <w:widowControl w:val="0"/>
        <w:autoSpaceDE w:val="0"/>
        <w:autoSpaceDN w:val="0"/>
        <w:ind w:firstLine="284"/>
        <w:jc w:val="both"/>
        <w:rPr>
          <w:color w:val="000000"/>
          <w:sz w:val="21"/>
          <w:szCs w:val="21"/>
          <w:shd w:val="clear" w:color="auto" w:fill="F9F8F4"/>
        </w:rPr>
      </w:pPr>
      <w:r w:rsidRPr="00FF4A0B">
        <w:rPr>
          <w:color w:val="000000"/>
          <w:sz w:val="21"/>
          <w:szCs w:val="21"/>
          <w:shd w:val="clear" w:color="auto" w:fill="F9F8F4"/>
        </w:rPr>
        <w:t xml:space="preserve">1.L'appaltatore per la sottoscrizione del contratto deve costituire una garanzia, denominata "garanzia definitiva" a sua scelta sotto forma di cauzione o fideiussione con le </w:t>
      </w:r>
      <w:proofErr w:type="spellStart"/>
      <w:r w:rsidRPr="00FF4A0B">
        <w:rPr>
          <w:color w:val="000000"/>
          <w:sz w:val="21"/>
          <w:szCs w:val="21"/>
          <w:shd w:val="clear" w:color="auto" w:fill="F9F8F4"/>
        </w:rPr>
        <w:t>modalita'</w:t>
      </w:r>
      <w:proofErr w:type="spellEnd"/>
      <w:r w:rsidRPr="00FF4A0B">
        <w:rPr>
          <w:color w:val="000000"/>
          <w:sz w:val="21"/>
          <w:szCs w:val="21"/>
          <w:shd w:val="clear" w:color="auto" w:fill="F9F8F4"/>
        </w:rPr>
        <w:t xml:space="preserve"> di cui all'articolo 93, commi 2 e 3 del </w:t>
      </w:r>
      <w:proofErr w:type="spellStart"/>
      <w:r w:rsidRPr="00FF4A0B">
        <w:rPr>
          <w:color w:val="000000"/>
          <w:sz w:val="21"/>
          <w:szCs w:val="21"/>
          <w:shd w:val="clear" w:color="auto" w:fill="F9F8F4"/>
        </w:rPr>
        <w:t>condice</w:t>
      </w:r>
      <w:proofErr w:type="spellEnd"/>
      <w:r w:rsidRPr="00FF4A0B">
        <w:rPr>
          <w:color w:val="000000"/>
          <w:sz w:val="21"/>
          <w:szCs w:val="21"/>
          <w:shd w:val="clear" w:color="auto" w:fill="F9F8F4"/>
        </w:rPr>
        <w:t xml:space="preserve"> dei contratti pubblici, pari al 10 per cento dell'importo contrattuale. Al fine di salvaguardare l'interesse pubblico alla conclusione del contratto nei termini e nei modi programmati in caso di aggiudicazione con ribassi superiori al dieci per cento la garanzia da costituire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aumentata di tanti punti percentuali quanti sono quelli eccedenti il 10 per cento. Ove il ribasso sia superiore al venti per cento, l'aumento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di due punti percentuali per ogni punto di ribasso superiore al venti per cento. La cauzione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prestata a garanzia dell'adempimento di tutte le obbligazioni del contratto e del risarcimento dei danni derivanti dall'eventuale inadempimento delle obbligazioni stesse, </w:t>
      </w:r>
      <w:proofErr w:type="spellStart"/>
      <w:r w:rsidRPr="00FF4A0B">
        <w:rPr>
          <w:color w:val="000000"/>
          <w:sz w:val="21"/>
          <w:szCs w:val="21"/>
          <w:shd w:val="clear" w:color="auto" w:fill="F9F8F4"/>
        </w:rPr>
        <w:t>nonche</w:t>
      </w:r>
      <w:proofErr w:type="spellEnd"/>
      <w:r w:rsidRPr="00FF4A0B">
        <w:rPr>
          <w:color w:val="000000"/>
          <w:sz w:val="21"/>
          <w:szCs w:val="21"/>
          <w:shd w:val="clear" w:color="auto" w:fill="F9F8F4"/>
        </w:rPr>
        <w:t xml:space="preserve">' a garanzia del rimborso delle somme pagate in </w:t>
      </w:r>
      <w:proofErr w:type="spellStart"/>
      <w:r w:rsidRPr="00FF4A0B">
        <w:rPr>
          <w:color w:val="000000"/>
          <w:sz w:val="21"/>
          <w:szCs w:val="21"/>
          <w:shd w:val="clear" w:color="auto" w:fill="F9F8F4"/>
        </w:rPr>
        <w:t>piu'</w:t>
      </w:r>
      <w:proofErr w:type="spellEnd"/>
      <w:r w:rsidRPr="00FF4A0B">
        <w:rPr>
          <w:color w:val="000000"/>
          <w:sz w:val="21"/>
          <w:szCs w:val="21"/>
          <w:shd w:val="clear" w:color="auto" w:fill="F9F8F4"/>
        </w:rPr>
        <w:t xml:space="preserve"> all'esecutore rispetto alle risultanze della liquidazione finale, salva comunque la </w:t>
      </w:r>
      <w:proofErr w:type="spellStart"/>
      <w:r w:rsidRPr="00FF4A0B">
        <w:rPr>
          <w:color w:val="000000"/>
          <w:sz w:val="21"/>
          <w:szCs w:val="21"/>
          <w:shd w:val="clear" w:color="auto" w:fill="F9F8F4"/>
        </w:rPr>
        <w:t>risarcibilita'</w:t>
      </w:r>
      <w:proofErr w:type="spellEnd"/>
      <w:r w:rsidRPr="00FF4A0B">
        <w:rPr>
          <w:color w:val="000000"/>
          <w:sz w:val="21"/>
          <w:szCs w:val="21"/>
          <w:shd w:val="clear" w:color="auto" w:fill="F9F8F4"/>
        </w:rPr>
        <w:t xml:space="preserve"> del maggior danno verso l'appaltatore. La garanzia cessa di avere effetto solo alla data di emissione del certificato di collaudo provvisorio o del certificato di regolare esecuzione. La stazione appaltante </w:t>
      </w:r>
      <w:proofErr w:type="spellStart"/>
      <w:r w:rsidRPr="00FF4A0B">
        <w:rPr>
          <w:color w:val="000000"/>
          <w:sz w:val="21"/>
          <w:szCs w:val="21"/>
          <w:shd w:val="clear" w:color="auto" w:fill="F9F8F4"/>
        </w:rPr>
        <w:t>puo'</w:t>
      </w:r>
      <w:proofErr w:type="spellEnd"/>
      <w:r w:rsidRPr="00FF4A0B">
        <w:rPr>
          <w:color w:val="000000"/>
          <w:sz w:val="21"/>
          <w:szCs w:val="21"/>
          <w:shd w:val="clear" w:color="auto" w:fill="F9F8F4"/>
        </w:rPr>
        <w:t xml:space="preserve"> richiedere al soggetto aggiudicatario la reintegrazione della garanzia ove questa sia venuta meno in tutto o in parte; in caso di inottemperanza, la reintegrazione si effettua a valere sui ratei di prezzo da corrispondere all'esecutore. Alla garanzia di cui al presente articolo si applicano le riduzioni previste dall'articolo 93; Le stazioni appaltanti hanno il diritto di valersi della cauzione, nei limiti dell'importo massimo garantito, per l'eventuale maggiore spesa sostenuta per il completamento dei lavori ((, servizi o forniture)) nel caso di risoluzione del contratto disposta in danno dell'esecutore e hanno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 o nei luoghi dove viene prestato il servizio nei casi di appalti di servizi. Le stazioni appaltanti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 La mancata costituzione della garanzia di cui al comma 1 determina la decadenza dell'affidamento, e verrà aggiudica l'appalto o la concessione al concorrente che segue nella graduatoria. La garanzia fideiussoria di cui al comma 1 a scelta dell'appaltatore </w:t>
      </w:r>
      <w:proofErr w:type="spellStart"/>
      <w:r w:rsidRPr="00FF4A0B">
        <w:rPr>
          <w:color w:val="000000"/>
          <w:sz w:val="21"/>
          <w:szCs w:val="21"/>
          <w:shd w:val="clear" w:color="auto" w:fill="F9F8F4"/>
        </w:rPr>
        <w:t>puo'</w:t>
      </w:r>
      <w:proofErr w:type="spellEnd"/>
      <w:r w:rsidRPr="00FF4A0B">
        <w:rPr>
          <w:color w:val="000000"/>
          <w:sz w:val="21"/>
          <w:szCs w:val="21"/>
          <w:shd w:val="clear" w:color="auto" w:fill="F9F8F4"/>
        </w:rPr>
        <w:t xml:space="preserve"> essere rilasciata dai soggetti di cui all'articolo 93, comma </w:t>
      </w:r>
      <w:r w:rsidRPr="00FF4A0B">
        <w:rPr>
          <w:color w:val="000000"/>
          <w:sz w:val="21"/>
          <w:szCs w:val="21"/>
          <w:shd w:val="clear" w:color="auto" w:fill="F9F8F4"/>
        </w:rPr>
        <w:lastRenderedPageBreak/>
        <w:t xml:space="preserve">3. La garanzia deve prevedere espressamente la rinuncia al beneficio della preventiva escussione del debitore principale, la rinuncia all'eccezione di cui all'articolo 1957, secondo comma, del codice civile, </w:t>
      </w:r>
      <w:proofErr w:type="spellStart"/>
      <w:r w:rsidRPr="00FF4A0B">
        <w:rPr>
          <w:color w:val="000000"/>
          <w:sz w:val="21"/>
          <w:szCs w:val="21"/>
          <w:shd w:val="clear" w:color="auto" w:fill="F9F8F4"/>
        </w:rPr>
        <w:t>nonche</w:t>
      </w:r>
      <w:proofErr w:type="spellEnd"/>
      <w:r w:rsidRPr="00FF4A0B">
        <w:rPr>
          <w:color w:val="000000"/>
          <w:sz w:val="21"/>
          <w:szCs w:val="21"/>
          <w:shd w:val="clear" w:color="auto" w:fill="F9F8F4"/>
        </w:rPr>
        <w:t xml:space="preserve">' </w:t>
      </w:r>
      <w:proofErr w:type="spellStart"/>
      <w:r w:rsidRPr="00FF4A0B">
        <w:rPr>
          <w:color w:val="000000"/>
          <w:sz w:val="21"/>
          <w:szCs w:val="21"/>
          <w:shd w:val="clear" w:color="auto" w:fill="F9F8F4"/>
        </w:rPr>
        <w:t>l'operativita'</w:t>
      </w:r>
      <w:proofErr w:type="spellEnd"/>
      <w:r w:rsidRPr="00FF4A0B">
        <w:rPr>
          <w:color w:val="000000"/>
          <w:sz w:val="21"/>
          <w:szCs w:val="21"/>
          <w:shd w:val="clear" w:color="auto" w:fill="F9F8F4"/>
        </w:rPr>
        <w:t xml:space="preserve"> della garanzia medesima entro quindici giorni, a semplice richiesta scritta della stazione appaltante. La garanzia di cui al comma 1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Lo svincolo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automatico, senza </w:t>
      </w:r>
      <w:proofErr w:type="spellStart"/>
      <w:r w:rsidRPr="00FF4A0B">
        <w:rPr>
          <w:color w:val="000000"/>
          <w:sz w:val="21"/>
          <w:szCs w:val="21"/>
          <w:shd w:val="clear" w:color="auto" w:fill="F9F8F4"/>
        </w:rPr>
        <w:t>necessita'</w:t>
      </w:r>
      <w:proofErr w:type="spellEnd"/>
      <w:r w:rsidRPr="00FF4A0B">
        <w:rPr>
          <w:color w:val="000000"/>
          <w:sz w:val="21"/>
          <w:szCs w:val="21"/>
          <w:shd w:val="clear" w:color="auto" w:fill="F9F8F4"/>
        </w:rPr>
        <w:t xml:space="preserve"> di nulla osta del committente, con la sola condizione della preventiva consegna all'istituto garante, da parte dell'appaltatore o del concessionario, degli stati di avanzamento dei lavori o di analogo documento, in originale o in copia autentica, attestanti l'avvenuta esecuzione. Tale automatismo si applica anche agli appalti di forniture e servizi. Sono nulle le pattuizioni contrarie o in deroga. Il mancato svincolo nei quindici giorni dalla consegna degli stati di avanzamento o della documentazione analoga costituisce inadempimento del garante nei confronti dell'impresa per la quale la garanzia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prestata. Il pagamento della rata di saldo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subordinato alla costituzione di una cauzione o di una garanzia fideiussoria bancaria o assicurativa pari all'importo della medesima rata di saldo maggiorato del tasso di interesse legale applicato per il periodo intercorrente tra la data di emissione del certificato di collaudo o della verifica di </w:t>
      </w:r>
      <w:proofErr w:type="spellStart"/>
      <w:r w:rsidRPr="00FF4A0B">
        <w:rPr>
          <w:color w:val="000000"/>
          <w:sz w:val="21"/>
          <w:szCs w:val="21"/>
          <w:shd w:val="clear" w:color="auto" w:fill="F9F8F4"/>
        </w:rPr>
        <w:t>conformita'</w:t>
      </w:r>
      <w:proofErr w:type="spellEnd"/>
      <w:r w:rsidRPr="00FF4A0B">
        <w:rPr>
          <w:color w:val="000000"/>
          <w:sz w:val="21"/>
          <w:szCs w:val="21"/>
          <w:shd w:val="clear" w:color="auto" w:fill="F9F8F4"/>
        </w:rPr>
        <w:t xml:space="preserve"> nel caso di appalti di servizi o forniture e l'assunzione del carattere di definitiva dei medesimi. </w:t>
      </w:r>
    </w:p>
    <w:p w:rsidR="004E2117" w:rsidRPr="00FF4A0B" w:rsidRDefault="004E2117" w:rsidP="004E2117">
      <w:pPr>
        <w:widowControl w:val="0"/>
        <w:autoSpaceDE w:val="0"/>
        <w:autoSpaceDN w:val="0"/>
        <w:ind w:firstLine="284"/>
        <w:jc w:val="both"/>
        <w:rPr>
          <w:bCs/>
          <w:sz w:val="21"/>
          <w:szCs w:val="21"/>
        </w:rPr>
      </w:pPr>
      <w:r w:rsidRPr="00FF4A0B">
        <w:rPr>
          <w:color w:val="000000"/>
          <w:sz w:val="21"/>
          <w:szCs w:val="21"/>
          <w:shd w:val="clear" w:color="auto" w:fill="F9F8F4"/>
        </w:rPr>
        <w:t xml:space="preserve">2. L'esecutore dei lavori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obbligato a costituire e consegnare alla stazione appaltante almeno dieci giorni prima della consegna dei lavori anche una polizza di assicurazione che copra i danni subiti dalle stazioni appaltanti a causa del danneggiamento o della distruzione totale o parziale di impianti ed opere, anche preesistenti, verificatisi nel corso dell'esecuzione dei lavori. L'importo della somma da assicurare corrisponde all'importo del contratto stesso, la polizza deve assicurare la stazione appaltante contro la </w:t>
      </w:r>
      <w:proofErr w:type="spellStart"/>
      <w:r w:rsidRPr="00FF4A0B">
        <w:rPr>
          <w:color w:val="000000"/>
          <w:sz w:val="21"/>
          <w:szCs w:val="21"/>
          <w:shd w:val="clear" w:color="auto" w:fill="F9F8F4"/>
        </w:rPr>
        <w:t>responsabilita'</w:t>
      </w:r>
      <w:proofErr w:type="spellEnd"/>
      <w:r w:rsidRPr="00FF4A0B">
        <w:rPr>
          <w:color w:val="000000"/>
          <w:sz w:val="21"/>
          <w:szCs w:val="21"/>
          <w:shd w:val="clear" w:color="auto" w:fill="F9F8F4"/>
        </w:rPr>
        <w:t xml:space="preserve"> civile per danni causati a terzi nel corso dell'esecuzione dei servizi il cui massimale </w:t>
      </w:r>
      <w:proofErr w:type="spellStart"/>
      <w:proofErr w:type="gramStart"/>
      <w:r w:rsidRPr="00FF4A0B">
        <w:rPr>
          <w:color w:val="000000"/>
          <w:sz w:val="21"/>
          <w:szCs w:val="21"/>
          <w:shd w:val="clear" w:color="auto" w:fill="F9F8F4"/>
        </w:rPr>
        <w:t>e'</w:t>
      </w:r>
      <w:proofErr w:type="spellEnd"/>
      <w:proofErr w:type="gramEnd"/>
      <w:r w:rsidRPr="00FF4A0B">
        <w:rPr>
          <w:color w:val="000000"/>
          <w:sz w:val="21"/>
          <w:szCs w:val="21"/>
          <w:shd w:val="clear" w:color="auto" w:fill="F9F8F4"/>
        </w:rPr>
        <w:t xml:space="preserve"> pari al cinque per cento della somma assicurata per le opere con un minimo di 500.000 euro ed un massimo di 5.000.000 di euro. La copertura assicurativa decorre dalla data di consegna dei servizi e cessa alla data scadenza del contratto. In caso di raggruppamenti temporanei le garanzie fideiussorie e le garanzie assicurative sono presentate, su mandato irrevocabile, dalla mandataria in nome e per conto di tutti i concorrenti ferma restando la </w:t>
      </w:r>
      <w:proofErr w:type="spellStart"/>
      <w:r w:rsidRPr="00FF4A0B">
        <w:rPr>
          <w:color w:val="000000"/>
          <w:sz w:val="21"/>
          <w:szCs w:val="21"/>
          <w:shd w:val="clear" w:color="auto" w:fill="F9F8F4"/>
        </w:rPr>
        <w:t>responsabilita'</w:t>
      </w:r>
      <w:proofErr w:type="spellEnd"/>
      <w:r w:rsidRPr="00FF4A0B">
        <w:rPr>
          <w:color w:val="000000"/>
          <w:sz w:val="21"/>
          <w:szCs w:val="21"/>
          <w:shd w:val="clear" w:color="auto" w:fill="F9F8F4"/>
        </w:rPr>
        <w:t xml:space="preserve"> solidale tra le imprese"</w:t>
      </w:r>
      <w:r w:rsidRPr="00FF4A0B">
        <w:rPr>
          <w:sz w:val="21"/>
          <w:szCs w:val="21"/>
        </w:rPr>
        <w:t xml:space="preserve">. </w:t>
      </w:r>
      <w:r w:rsidRPr="00FF4A0B">
        <w:rPr>
          <w:bCs/>
          <w:sz w:val="21"/>
          <w:szCs w:val="21"/>
        </w:rPr>
        <w:t xml:space="preserve">Alla firma del contratto la ditta aggiudicatrice deve presentare polizza di assicurazione che copra i danni subiti dalla stazione appaltante a causa del danneggiamento o della distruzione totale o parziale di impianti ed opere, anche preesistenti, verificatasi nel corso delle prestazioni, con somma assicurata di € 500.000,00. </w:t>
      </w:r>
      <w:r w:rsidRPr="00FF4A0B">
        <w:rPr>
          <w:bCs/>
          <w:sz w:val="21"/>
          <w:szCs w:val="21"/>
          <w:u w:val="single"/>
        </w:rPr>
        <w:t>La polizza deve inoltre assicurare la stazione appaltante contro la responsabilità civile per danni causati a terzi nel corso dell’esecuzione del contratto, con massimale di € 500,000,00.</w:t>
      </w:r>
      <w:r w:rsidRPr="00FF4A0B">
        <w:rPr>
          <w:bCs/>
          <w:sz w:val="21"/>
          <w:szCs w:val="21"/>
        </w:rPr>
        <w:t xml:space="preserve"> La polizza deve specificamente prevedere l’indicazione che tra le "persone" si intendono compresi i rappresentanti della Stazione Appaltante, e dei dipendenti della ditta, deve recare espressamente il vincolo a favore della Stazione Appaltante e deve coprire l’intero periodo dell’affidamento fino al termine previsto sul contratto, salvo maggiorazione minime di legge in materia;</w:t>
      </w:r>
    </w:p>
    <w:p w:rsidR="004E2117" w:rsidRPr="00FF4A0B" w:rsidRDefault="004E2117" w:rsidP="004E2117">
      <w:pPr>
        <w:widowControl w:val="0"/>
        <w:autoSpaceDE w:val="0"/>
        <w:autoSpaceDN w:val="0"/>
        <w:jc w:val="both"/>
        <w:rPr>
          <w:bCs/>
          <w:sz w:val="21"/>
          <w:szCs w:val="21"/>
        </w:rPr>
      </w:pPr>
    </w:p>
    <w:p w:rsidR="004E2117" w:rsidRPr="00FF4A0B" w:rsidRDefault="004E2117" w:rsidP="004E2117">
      <w:pPr>
        <w:widowControl w:val="0"/>
        <w:autoSpaceDE w:val="0"/>
        <w:autoSpaceDN w:val="0"/>
        <w:jc w:val="both"/>
        <w:rPr>
          <w:bCs/>
          <w:sz w:val="21"/>
          <w:szCs w:val="21"/>
        </w:rPr>
      </w:pPr>
      <w:r w:rsidRPr="00FF4A0B">
        <w:rPr>
          <w:bCs/>
          <w:sz w:val="21"/>
          <w:szCs w:val="21"/>
        </w:rPr>
        <w:t xml:space="preserve">4. La ditta affidataria deve intervenire, per la risoluzione dei vari problemi ordinari e </w:t>
      </w:r>
      <w:proofErr w:type="gramStart"/>
      <w:r w:rsidRPr="00FF4A0B">
        <w:rPr>
          <w:bCs/>
          <w:sz w:val="21"/>
          <w:szCs w:val="21"/>
        </w:rPr>
        <w:t>straordinari  che</w:t>
      </w:r>
      <w:proofErr w:type="gramEnd"/>
      <w:r w:rsidRPr="00FF4A0B">
        <w:rPr>
          <w:bCs/>
          <w:sz w:val="21"/>
          <w:szCs w:val="21"/>
        </w:rPr>
        <w:t xml:space="preserve"> si prospetteranno, </w:t>
      </w:r>
      <w:r w:rsidRPr="00FF4A0B">
        <w:rPr>
          <w:b/>
          <w:bCs/>
          <w:sz w:val="21"/>
          <w:szCs w:val="21"/>
          <w:u w:val="single"/>
        </w:rPr>
        <w:t>entro un’ora</w:t>
      </w:r>
      <w:r w:rsidRPr="00FF4A0B">
        <w:rPr>
          <w:b/>
          <w:bCs/>
          <w:color w:val="FF0000"/>
          <w:sz w:val="21"/>
          <w:szCs w:val="21"/>
          <w:u w:val="single"/>
        </w:rPr>
        <w:t xml:space="preserve"> </w:t>
      </w:r>
      <w:r w:rsidRPr="00FF4A0B">
        <w:rPr>
          <w:b/>
          <w:bCs/>
          <w:sz w:val="21"/>
          <w:szCs w:val="21"/>
          <w:u w:val="single"/>
        </w:rPr>
        <w:t>dalla chiamata</w:t>
      </w:r>
      <w:r w:rsidRPr="00FF4A0B">
        <w:rPr>
          <w:bCs/>
          <w:sz w:val="21"/>
          <w:szCs w:val="21"/>
        </w:rPr>
        <w:t xml:space="preserve"> da parte dell’Ente, salvo l’esecuzione ordinaria del servizio di che trattasi. Pertanto in concomitanza dell’inizio del servizio deve essere indicato:</w:t>
      </w:r>
    </w:p>
    <w:p w:rsidR="004E2117" w:rsidRPr="00FF4A0B" w:rsidRDefault="004E2117" w:rsidP="004E2117">
      <w:pPr>
        <w:suppressAutoHyphens/>
        <w:spacing w:after="120"/>
        <w:ind w:left="585"/>
        <w:jc w:val="both"/>
        <w:rPr>
          <w:sz w:val="21"/>
          <w:szCs w:val="21"/>
        </w:rPr>
      </w:pPr>
      <w:r w:rsidRPr="00FF4A0B">
        <w:rPr>
          <w:sz w:val="21"/>
          <w:szCs w:val="21"/>
        </w:rPr>
        <w:t xml:space="preserve">numero telefonico e telefonino del responsabile della ditta e di almeno un suo dipendente;  </w:t>
      </w:r>
    </w:p>
    <w:p w:rsidR="004E2117" w:rsidRPr="00FF4A0B" w:rsidRDefault="004E2117" w:rsidP="004E2117">
      <w:pPr>
        <w:overflowPunct w:val="0"/>
        <w:autoSpaceDE w:val="0"/>
        <w:autoSpaceDN w:val="0"/>
        <w:adjustRightInd w:val="0"/>
        <w:jc w:val="both"/>
        <w:textAlignment w:val="baseline"/>
        <w:rPr>
          <w:sz w:val="21"/>
          <w:szCs w:val="21"/>
        </w:rPr>
      </w:pPr>
      <w:r w:rsidRPr="00FF4A0B">
        <w:rPr>
          <w:sz w:val="21"/>
          <w:szCs w:val="21"/>
        </w:rPr>
        <w:t xml:space="preserve">5.  </w:t>
      </w:r>
      <w:r w:rsidRPr="00FF4A0B">
        <w:rPr>
          <w:sz w:val="21"/>
          <w:szCs w:val="21"/>
          <w:u w:val="single"/>
        </w:rPr>
        <w:t xml:space="preserve">La ditta aggiudicataria sarà obbligata alla </w:t>
      </w:r>
      <w:proofErr w:type="gramStart"/>
      <w:r w:rsidRPr="00FF4A0B">
        <w:rPr>
          <w:sz w:val="21"/>
          <w:szCs w:val="21"/>
          <w:u w:val="single"/>
        </w:rPr>
        <w:t>redazione  del</w:t>
      </w:r>
      <w:proofErr w:type="gramEnd"/>
      <w:r w:rsidRPr="00FF4A0B">
        <w:rPr>
          <w:sz w:val="21"/>
          <w:szCs w:val="21"/>
          <w:u w:val="single"/>
        </w:rPr>
        <w:t xml:space="preserve"> Piano operativo di sicurezza POS che dovrà essere allegato al contratto dell’affidamento del presente servizio.</w:t>
      </w:r>
    </w:p>
    <w:p w:rsidR="004E2117" w:rsidRPr="00FF4A0B" w:rsidRDefault="004E2117" w:rsidP="004E2117">
      <w:pPr>
        <w:widowControl w:val="0"/>
        <w:autoSpaceDE w:val="0"/>
        <w:autoSpaceDN w:val="0"/>
        <w:jc w:val="both"/>
        <w:rPr>
          <w:color w:val="FF0000"/>
          <w:sz w:val="21"/>
          <w:szCs w:val="21"/>
        </w:rPr>
      </w:pPr>
    </w:p>
    <w:p w:rsidR="004E2117" w:rsidRPr="00FF4A0B" w:rsidRDefault="004E2117" w:rsidP="004E2117">
      <w:pPr>
        <w:spacing w:before="240" w:after="120"/>
        <w:outlineLvl w:val="7"/>
        <w:rPr>
          <w:b/>
          <w:bCs/>
          <w:i/>
          <w:iCs/>
          <w:sz w:val="21"/>
          <w:szCs w:val="21"/>
        </w:rPr>
      </w:pPr>
      <w:r w:rsidRPr="00FF4A0B">
        <w:rPr>
          <w:b/>
          <w:iCs/>
          <w:sz w:val="21"/>
          <w:szCs w:val="21"/>
        </w:rPr>
        <w:t>Art. 6 – DOMICILIO DELL’APPALTATORE</w:t>
      </w:r>
      <w:r w:rsidRPr="00FF4A0B">
        <w:rPr>
          <w:i/>
          <w:iCs/>
          <w:sz w:val="21"/>
          <w:szCs w:val="21"/>
        </w:rPr>
        <w:t>.</w:t>
      </w:r>
    </w:p>
    <w:p w:rsidR="004E2117" w:rsidRPr="00FF4A0B" w:rsidRDefault="004E2117" w:rsidP="004E2117">
      <w:pPr>
        <w:widowControl w:val="0"/>
        <w:ind w:firstLine="283"/>
        <w:jc w:val="both"/>
        <w:rPr>
          <w:sz w:val="21"/>
          <w:szCs w:val="21"/>
        </w:rPr>
      </w:pPr>
      <w:r w:rsidRPr="00FF4A0B">
        <w:rPr>
          <w:sz w:val="21"/>
          <w:szCs w:val="21"/>
        </w:rPr>
        <w:t>1. l’affidatario, ai fini dell’affidamento della gestione del servizio deve eleggere proprio domicilio.</w:t>
      </w:r>
    </w:p>
    <w:p w:rsidR="004E2117" w:rsidRPr="00FF4A0B" w:rsidRDefault="004E2117" w:rsidP="004E2117">
      <w:pPr>
        <w:widowControl w:val="0"/>
        <w:ind w:firstLine="284"/>
        <w:jc w:val="both"/>
        <w:rPr>
          <w:sz w:val="21"/>
          <w:szCs w:val="21"/>
        </w:rPr>
      </w:pPr>
      <w:r w:rsidRPr="00FF4A0B">
        <w:rPr>
          <w:sz w:val="21"/>
          <w:szCs w:val="21"/>
        </w:rPr>
        <w:t>2. Tutte le intimazioni, le assegnazioni di termini ed ogni altra notificazione o comunicazione dipendente dal contratto di appalto sono fatte dal responsabile unico del procedimento, a mani proprie dell’affidatario o di colui che lo rappresenta nella condotta del servizio oppure presso il domicilio eletto ai sensi del comma 1.</w:t>
      </w:r>
    </w:p>
    <w:p w:rsidR="004E2117" w:rsidRPr="00FF4A0B" w:rsidRDefault="004E2117" w:rsidP="004E2117">
      <w:pPr>
        <w:widowControl w:val="0"/>
        <w:ind w:firstLine="284"/>
        <w:jc w:val="both"/>
        <w:rPr>
          <w:color w:val="FF0000"/>
          <w:sz w:val="21"/>
          <w:szCs w:val="21"/>
        </w:rPr>
      </w:pPr>
    </w:p>
    <w:p w:rsidR="004E2117" w:rsidRPr="00FF4A0B" w:rsidRDefault="004E2117" w:rsidP="004E2117">
      <w:pPr>
        <w:spacing w:before="120" w:after="120"/>
        <w:outlineLvl w:val="5"/>
        <w:rPr>
          <w:b/>
          <w:bCs/>
          <w:sz w:val="21"/>
          <w:szCs w:val="21"/>
        </w:rPr>
      </w:pPr>
      <w:r w:rsidRPr="00FF4A0B">
        <w:rPr>
          <w:b/>
          <w:bCs/>
          <w:sz w:val="21"/>
          <w:szCs w:val="21"/>
        </w:rPr>
        <w:t>Art. 7 – CONOSCENZA DELLE CONDIZIONI DI AFFIDAMENTO.</w:t>
      </w:r>
    </w:p>
    <w:p w:rsidR="004E2117" w:rsidRPr="00FF4A0B" w:rsidRDefault="004E2117" w:rsidP="004E2117">
      <w:pPr>
        <w:widowControl w:val="0"/>
        <w:ind w:firstLine="283"/>
        <w:jc w:val="both"/>
        <w:rPr>
          <w:sz w:val="21"/>
          <w:szCs w:val="21"/>
        </w:rPr>
      </w:pPr>
      <w:r w:rsidRPr="00FF4A0B">
        <w:rPr>
          <w:sz w:val="21"/>
          <w:szCs w:val="21"/>
        </w:rPr>
        <w:t xml:space="preserve">1. L’assunzione dell’affidamento di cui al presente capitolato implica, da parte </w:t>
      </w:r>
      <w:proofErr w:type="gramStart"/>
      <w:r w:rsidRPr="00FF4A0B">
        <w:rPr>
          <w:sz w:val="21"/>
          <w:szCs w:val="21"/>
        </w:rPr>
        <w:t>dell’affidatario ,</w:t>
      </w:r>
      <w:proofErr w:type="gramEnd"/>
      <w:r w:rsidRPr="00FF4A0B">
        <w:rPr>
          <w:sz w:val="21"/>
          <w:szCs w:val="21"/>
        </w:rPr>
        <w:t xml:space="preserve"> la conoscenza non solo di tutte le norme generali e particolari che lo regolano, ma altresì di tutte le condizioni locali che si riferiscono ai servizi richiesti ed in generale di tutte le circostanze generali e speciali che possano aver influito sul giudizio circa la convenienza di assumere il servizio, anche in relazione ai prezzi offerti.</w:t>
      </w:r>
    </w:p>
    <w:p w:rsidR="004E2117" w:rsidRPr="00FF4A0B" w:rsidRDefault="004E2117" w:rsidP="004E2117">
      <w:pPr>
        <w:widowControl w:val="0"/>
        <w:autoSpaceDE w:val="0"/>
        <w:autoSpaceDN w:val="0"/>
        <w:ind w:firstLine="284"/>
        <w:jc w:val="both"/>
        <w:rPr>
          <w:sz w:val="21"/>
          <w:szCs w:val="21"/>
        </w:rPr>
      </w:pPr>
      <w:r w:rsidRPr="00FF4A0B">
        <w:rPr>
          <w:sz w:val="21"/>
          <w:szCs w:val="21"/>
        </w:rPr>
        <w:t xml:space="preserve">2. A tal fine l’impresa deve presentare, al momento della partecipazione </w:t>
      </w:r>
      <w:proofErr w:type="gramStart"/>
      <w:r w:rsidRPr="00FF4A0B">
        <w:rPr>
          <w:sz w:val="21"/>
          <w:szCs w:val="21"/>
        </w:rPr>
        <w:t>all’affidamento ,</w:t>
      </w:r>
      <w:proofErr w:type="gramEnd"/>
      <w:r w:rsidRPr="00FF4A0B">
        <w:rPr>
          <w:sz w:val="21"/>
          <w:szCs w:val="21"/>
        </w:rPr>
        <w:t xml:space="preserve"> contestualmente all’offerta, </w:t>
      </w:r>
      <w:r w:rsidRPr="00FF4A0B">
        <w:rPr>
          <w:sz w:val="21"/>
          <w:szCs w:val="21"/>
          <w:u w:val="single"/>
        </w:rPr>
        <w:t>le dichiarazioni e le documentazioni prescritte dal preventivo per la partecipazione alla procedura.</w:t>
      </w:r>
    </w:p>
    <w:p w:rsidR="004E2117" w:rsidRPr="00FF4A0B" w:rsidRDefault="004E2117" w:rsidP="004E2117">
      <w:pPr>
        <w:spacing w:before="120"/>
        <w:jc w:val="both"/>
        <w:rPr>
          <w:b/>
          <w:bCs/>
          <w:color w:val="FF0000"/>
          <w:sz w:val="21"/>
          <w:szCs w:val="21"/>
        </w:rPr>
      </w:pPr>
    </w:p>
    <w:p w:rsidR="004E2117" w:rsidRPr="00FF4A0B" w:rsidRDefault="004E2117" w:rsidP="004E2117">
      <w:pPr>
        <w:spacing w:before="120" w:after="120"/>
        <w:ind w:left="1050" w:hanging="1050"/>
        <w:outlineLvl w:val="5"/>
        <w:rPr>
          <w:b/>
          <w:bCs/>
          <w:sz w:val="21"/>
          <w:szCs w:val="21"/>
        </w:rPr>
      </w:pPr>
      <w:r w:rsidRPr="00FF4A0B">
        <w:rPr>
          <w:b/>
          <w:bCs/>
          <w:sz w:val="21"/>
          <w:szCs w:val="21"/>
        </w:rPr>
        <w:t>Art. 8 – OSSERVANZA DI LEGGI, REGOLAMENTI E DEL CAPITOLATO D’ONERI.</w:t>
      </w:r>
    </w:p>
    <w:p w:rsidR="004E2117" w:rsidRPr="00FF4A0B" w:rsidRDefault="004E2117" w:rsidP="004E2117">
      <w:pPr>
        <w:widowControl w:val="0"/>
        <w:autoSpaceDE w:val="0"/>
        <w:autoSpaceDN w:val="0"/>
        <w:ind w:firstLine="284"/>
        <w:jc w:val="both"/>
        <w:rPr>
          <w:bCs/>
          <w:sz w:val="21"/>
          <w:szCs w:val="21"/>
        </w:rPr>
      </w:pPr>
      <w:r w:rsidRPr="00FF4A0B">
        <w:rPr>
          <w:b/>
          <w:bCs/>
          <w:sz w:val="21"/>
          <w:szCs w:val="21"/>
        </w:rPr>
        <w:t xml:space="preserve"> </w:t>
      </w:r>
      <w:r w:rsidRPr="00FF4A0B">
        <w:rPr>
          <w:bCs/>
          <w:sz w:val="21"/>
          <w:szCs w:val="21"/>
        </w:rPr>
        <w:t>L’affidatario ha l’obbligo di rispettare la normativa vigente nella materia dell’appalto di cui trattasi ed è inoltre tenuta all’osservanza delle disposizioni dettate da leggi o regolamenti che potrebbero essere emanati durante l’esecuzione del contratto, compresi quelli regionali e provinciali, oltre al rispetto delle norme antinfortunistiche e di sicurezza vigenti.</w:t>
      </w:r>
    </w:p>
    <w:p w:rsidR="004E2117" w:rsidRPr="00FF4A0B" w:rsidRDefault="004E2117" w:rsidP="004E2117">
      <w:pPr>
        <w:widowControl w:val="0"/>
        <w:autoSpaceDE w:val="0"/>
        <w:autoSpaceDN w:val="0"/>
        <w:ind w:firstLine="284"/>
        <w:jc w:val="both"/>
        <w:rPr>
          <w:color w:val="000000"/>
          <w:sz w:val="21"/>
          <w:szCs w:val="21"/>
          <w:shd w:val="clear" w:color="auto" w:fill="F9F8F4"/>
        </w:rPr>
      </w:pPr>
      <w:r w:rsidRPr="00FF4A0B">
        <w:rPr>
          <w:color w:val="000000"/>
          <w:sz w:val="21"/>
          <w:szCs w:val="21"/>
          <w:shd w:val="clear" w:color="auto" w:fill="F9F8F4"/>
        </w:rPr>
        <w:lastRenderedPageBreak/>
        <w:t xml:space="preserve">Al personale impiegato nel servizio deve essere applicato il contratto collettivo nazionale e territoriale in vigore per il settore e per la zona nella quale si eseguono le prestazioni di lavoro stipulato dalle associazioni dei datori e dei prestatori di lavoro comparativamente </w:t>
      </w:r>
      <w:proofErr w:type="spellStart"/>
      <w:r w:rsidRPr="00FF4A0B">
        <w:rPr>
          <w:color w:val="000000"/>
          <w:sz w:val="21"/>
          <w:szCs w:val="21"/>
          <w:shd w:val="clear" w:color="auto" w:fill="F9F8F4"/>
        </w:rPr>
        <w:t>piu'</w:t>
      </w:r>
      <w:proofErr w:type="spellEnd"/>
      <w:r w:rsidRPr="00FF4A0B">
        <w:rPr>
          <w:color w:val="000000"/>
          <w:sz w:val="21"/>
          <w:szCs w:val="21"/>
          <w:shd w:val="clear" w:color="auto" w:fill="F9F8F4"/>
        </w:rPr>
        <w:t xml:space="preserve"> rappresentative sul piano nazionale e quelli il cui ambito di applicazione sia strettamente connesso con </w:t>
      </w:r>
      <w:proofErr w:type="spellStart"/>
      <w:r w:rsidRPr="00FF4A0B">
        <w:rPr>
          <w:color w:val="000000"/>
          <w:sz w:val="21"/>
          <w:szCs w:val="21"/>
          <w:shd w:val="clear" w:color="auto" w:fill="F9F8F4"/>
        </w:rPr>
        <w:t>l'attivita'</w:t>
      </w:r>
      <w:proofErr w:type="spellEnd"/>
      <w:r w:rsidRPr="00FF4A0B">
        <w:rPr>
          <w:color w:val="000000"/>
          <w:sz w:val="21"/>
          <w:szCs w:val="21"/>
          <w:shd w:val="clear" w:color="auto" w:fill="F9F8F4"/>
        </w:rPr>
        <w:t xml:space="preserve"> oggetto dell'appalto o della concessione svolta dall'impresa anche in maniera prevalente. </w:t>
      </w:r>
    </w:p>
    <w:p w:rsidR="004E2117" w:rsidRPr="00FF4A0B" w:rsidRDefault="004E2117" w:rsidP="004E2117">
      <w:pPr>
        <w:widowControl w:val="0"/>
        <w:autoSpaceDE w:val="0"/>
        <w:autoSpaceDN w:val="0"/>
        <w:ind w:firstLine="284"/>
        <w:jc w:val="both"/>
        <w:rPr>
          <w:color w:val="000000"/>
          <w:sz w:val="21"/>
          <w:szCs w:val="21"/>
          <w:shd w:val="clear" w:color="auto" w:fill="F9F8F4"/>
        </w:rPr>
      </w:pPr>
      <w:r w:rsidRPr="00FF4A0B">
        <w:rPr>
          <w:color w:val="000000"/>
          <w:sz w:val="21"/>
          <w:szCs w:val="21"/>
          <w:shd w:val="clear" w:color="auto" w:fill="F9F8F4"/>
        </w:rPr>
        <w:t xml:space="preserve"> In caso di inadempienza contributiva risultante dal documento unico di regolarità contributiva relativo a personale dipendente dell'affidatario, impiegato nell'esecuzione del contratto, la stazione appaltante trattiene dal certificato di pagamento l'importo corrispondente all'inadempienza per il successivo versamento diretto agli enti previdenziali e assicurativi, compresa, nei lavori, la cassa edile. In caso di ritardo nel pagamento delle retribuzioni dovute al personale, il responsabile unico del procedimento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dell'articolo 105 del codice dei contratti pubblici. </w:t>
      </w:r>
    </w:p>
    <w:p w:rsidR="004E2117" w:rsidRPr="00FF4A0B" w:rsidRDefault="004E2117" w:rsidP="004E2117">
      <w:pPr>
        <w:widowControl w:val="0"/>
        <w:tabs>
          <w:tab w:val="left" w:pos="9057"/>
        </w:tabs>
        <w:spacing w:after="233"/>
        <w:outlineLvl w:val="0"/>
        <w:rPr>
          <w:b/>
          <w:bCs/>
          <w:color w:val="FF0000"/>
          <w:sz w:val="21"/>
          <w:szCs w:val="21"/>
        </w:rPr>
      </w:pPr>
    </w:p>
    <w:p w:rsidR="004E2117" w:rsidRPr="00FF4A0B" w:rsidRDefault="004E2117" w:rsidP="004E2117">
      <w:pPr>
        <w:widowControl w:val="0"/>
        <w:tabs>
          <w:tab w:val="left" w:pos="9057"/>
        </w:tabs>
        <w:jc w:val="both"/>
        <w:outlineLvl w:val="0"/>
        <w:rPr>
          <w:b/>
          <w:bCs/>
          <w:sz w:val="21"/>
          <w:szCs w:val="21"/>
        </w:rPr>
      </w:pPr>
      <w:r w:rsidRPr="00FF4A0B">
        <w:rPr>
          <w:b/>
          <w:bCs/>
          <w:sz w:val="21"/>
          <w:szCs w:val="21"/>
        </w:rPr>
        <w:t>Art. 9 – DISCIPLINA DEL SUBAPPALTO.</w:t>
      </w:r>
    </w:p>
    <w:p w:rsidR="004E2117" w:rsidRPr="00FF4A0B" w:rsidRDefault="004E2117" w:rsidP="004E2117">
      <w:pPr>
        <w:widowControl w:val="0"/>
        <w:ind w:firstLine="283"/>
        <w:jc w:val="both"/>
        <w:rPr>
          <w:sz w:val="21"/>
          <w:szCs w:val="21"/>
        </w:rPr>
      </w:pPr>
      <w:r w:rsidRPr="00FF4A0B">
        <w:rPr>
          <w:sz w:val="21"/>
          <w:szCs w:val="21"/>
        </w:rPr>
        <w:t>Per il Presente appalto non è ammesso il subappalto.</w:t>
      </w:r>
    </w:p>
    <w:p w:rsidR="004E2117" w:rsidRPr="00FF4A0B" w:rsidRDefault="004E2117" w:rsidP="004E2117">
      <w:pPr>
        <w:widowControl w:val="0"/>
        <w:ind w:firstLine="283"/>
        <w:jc w:val="both"/>
        <w:rPr>
          <w:color w:val="FF0000"/>
          <w:sz w:val="21"/>
          <w:szCs w:val="21"/>
        </w:rPr>
      </w:pPr>
    </w:p>
    <w:p w:rsidR="004E2117" w:rsidRPr="00FF4A0B" w:rsidRDefault="004E2117" w:rsidP="004E2117">
      <w:pPr>
        <w:spacing w:before="120"/>
        <w:outlineLvl w:val="7"/>
        <w:rPr>
          <w:b/>
          <w:iCs/>
          <w:sz w:val="21"/>
          <w:szCs w:val="21"/>
        </w:rPr>
      </w:pPr>
      <w:r w:rsidRPr="00FF4A0B">
        <w:rPr>
          <w:b/>
          <w:iCs/>
          <w:sz w:val="21"/>
          <w:szCs w:val="21"/>
        </w:rPr>
        <w:t>Art. 10 – PAGAMENTI.</w:t>
      </w:r>
    </w:p>
    <w:p w:rsidR="004E2117" w:rsidRPr="00FF4A0B" w:rsidRDefault="004E2117" w:rsidP="004E2117">
      <w:pPr>
        <w:widowControl w:val="0"/>
        <w:ind w:firstLine="283"/>
        <w:jc w:val="both"/>
        <w:rPr>
          <w:sz w:val="21"/>
          <w:szCs w:val="21"/>
        </w:rPr>
      </w:pPr>
      <w:r w:rsidRPr="00FF4A0B">
        <w:rPr>
          <w:sz w:val="21"/>
          <w:szCs w:val="21"/>
        </w:rPr>
        <w:t>1. Tutti i pagamenti saranno effettuati presso la Tesoreria Comunale con mandati in corrispondenza di fatture mensili relative alle prestazioni del periodo precedente liquidate dal responsabile del servizio.</w:t>
      </w:r>
    </w:p>
    <w:p w:rsidR="004E2117" w:rsidRPr="00FF4A0B" w:rsidRDefault="004E2117" w:rsidP="004E2117">
      <w:pPr>
        <w:widowControl w:val="0"/>
        <w:ind w:firstLine="283"/>
        <w:jc w:val="both"/>
        <w:rPr>
          <w:sz w:val="21"/>
          <w:szCs w:val="21"/>
        </w:rPr>
      </w:pPr>
      <w:r w:rsidRPr="00FF4A0B">
        <w:rPr>
          <w:sz w:val="21"/>
          <w:szCs w:val="21"/>
        </w:rPr>
        <w:t xml:space="preserve">2. I mandati dovranno essere emessi entro i termini di legge nel </w:t>
      </w:r>
      <w:proofErr w:type="gramStart"/>
      <w:r w:rsidRPr="00FF4A0B">
        <w:rPr>
          <w:sz w:val="21"/>
          <w:szCs w:val="21"/>
        </w:rPr>
        <w:t>rispetto  ricevimento</w:t>
      </w:r>
      <w:proofErr w:type="gramEnd"/>
      <w:r w:rsidRPr="00FF4A0B">
        <w:rPr>
          <w:sz w:val="21"/>
          <w:szCs w:val="21"/>
        </w:rPr>
        <w:t xml:space="preserve"> delle fatture elettroniche.</w:t>
      </w:r>
    </w:p>
    <w:p w:rsidR="004E2117" w:rsidRPr="00FF4A0B" w:rsidRDefault="004E2117" w:rsidP="004E2117">
      <w:pPr>
        <w:widowControl w:val="0"/>
        <w:ind w:firstLine="283"/>
        <w:jc w:val="both"/>
        <w:rPr>
          <w:color w:val="FF0000"/>
          <w:sz w:val="21"/>
          <w:szCs w:val="21"/>
        </w:rPr>
      </w:pPr>
    </w:p>
    <w:p w:rsidR="004E2117" w:rsidRPr="00FF4A0B" w:rsidRDefault="004E2117" w:rsidP="004E2117">
      <w:pPr>
        <w:spacing w:before="120"/>
        <w:outlineLvl w:val="7"/>
        <w:rPr>
          <w:b/>
          <w:iCs/>
          <w:sz w:val="21"/>
          <w:szCs w:val="21"/>
        </w:rPr>
      </w:pPr>
      <w:r w:rsidRPr="00FF4A0B">
        <w:rPr>
          <w:b/>
          <w:iCs/>
          <w:sz w:val="21"/>
          <w:szCs w:val="21"/>
        </w:rPr>
        <w:t xml:space="preserve">Art. 11 – RISOLUZIONE E RECESSO  </w:t>
      </w:r>
    </w:p>
    <w:p w:rsidR="004E2117" w:rsidRPr="00FF4A0B" w:rsidRDefault="004E2117" w:rsidP="004E2117">
      <w:pPr>
        <w:widowControl w:val="0"/>
        <w:ind w:firstLine="283"/>
        <w:jc w:val="both"/>
        <w:rPr>
          <w:sz w:val="21"/>
          <w:szCs w:val="21"/>
        </w:rPr>
      </w:pPr>
      <w:r w:rsidRPr="00FF4A0B">
        <w:rPr>
          <w:sz w:val="21"/>
          <w:szCs w:val="21"/>
        </w:rPr>
        <w:t>Si applicano gli artt. 108 e 109 del codice dei contratti pubblici.</w:t>
      </w:r>
    </w:p>
    <w:p w:rsidR="004E2117" w:rsidRPr="00FF4A0B" w:rsidRDefault="004E2117" w:rsidP="004E2117">
      <w:pPr>
        <w:widowControl w:val="0"/>
        <w:ind w:firstLine="283"/>
        <w:jc w:val="both"/>
        <w:rPr>
          <w:sz w:val="21"/>
          <w:szCs w:val="21"/>
        </w:rPr>
      </w:pPr>
      <w:r w:rsidRPr="00FF4A0B">
        <w:rPr>
          <w:sz w:val="21"/>
          <w:szCs w:val="21"/>
        </w:rPr>
        <w:t xml:space="preserve">In caso di ingresso effettivo nella Società Acqua Pubblica Sabina SAS il prima del 31.05.2021 il Comune di Micigliano si riserva di sciogliere anticipatamente il contratto sottoscritto con l’affidatario per le prestazioni descritte nel presente capitolato. </w:t>
      </w:r>
    </w:p>
    <w:p w:rsidR="004E2117" w:rsidRPr="00FF4A0B" w:rsidRDefault="004E2117" w:rsidP="004E2117">
      <w:pPr>
        <w:widowControl w:val="0"/>
        <w:jc w:val="both"/>
        <w:rPr>
          <w:color w:val="FF0000"/>
          <w:sz w:val="21"/>
          <w:szCs w:val="21"/>
        </w:rPr>
      </w:pPr>
    </w:p>
    <w:p w:rsidR="004E2117" w:rsidRPr="00FF4A0B" w:rsidRDefault="004E2117" w:rsidP="004E2117">
      <w:pPr>
        <w:keepNext/>
        <w:widowControl w:val="0"/>
        <w:autoSpaceDE w:val="0"/>
        <w:autoSpaceDN w:val="0"/>
        <w:spacing w:before="120"/>
        <w:rPr>
          <w:b/>
          <w:bCs/>
          <w:sz w:val="21"/>
          <w:szCs w:val="21"/>
        </w:rPr>
      </w:pPr>
      <w:r w:rsidRPr="00FF4A0B">
        <w:rPr>
          <w:b/>
          <w:bCs/>
          <w:sz w:val="21"/>
          <w:szCs w:val="21"/>
        </w:rPr>
        <w:t>Art. 12 – TRANSAZIONE E ARBITRATO.</w:t>
      </w:r>
    </w:p>
    <w:p w:rsidR="004E2117" w:rsidRPr="00FF4A0B" w:rsidRDefault="004E2117" w:rsidP="004E2117">
      <w:pPr>
        <w:widowControl w:val="0"/>
        <w:ind w:firstLine="284"/>
        <w:jc w:val="both"/>
        <w:rPr>
          <w:color w:val="000000"/>
          <w:sz w:val="21"/>
          <w:szCs w:val="21"/>
          <w:shd w:val="clear" w:color="auto" w:fill="F9F8F4"/>
        </w:rPr>
      </w:pPr>
      <w:r w:rsidRPr="00FF4A0B">
        <w:rPr>
          <w:color w:val="000000"/>
          <w:sz w:val="21"/>
          <w:szCs w:val="21"/>
          <w:shd w:val="clear" w:color="auto" w:fill="F9F8F4"/>
        </w:rPr>
        <w:t>Le controversie relative a diritti soggettivi derivanti dall'esecuzione del contratto, possono essere risolte mediante transazione nel rispetto del codice civile, solo ed esclusivamente nell'ipotesi in cui non risulti possibile esperire altri rimedi alternativi all'azione giurisdizionale.</w:t>
      </w:r>
    </w:p>
    <w:p w:rsidR="004E2117" w:rsidRPr="00FF4A0B" w:rsidRDefault="004E2117" w:rsidP="004E2117">
      <w:pPr>
        <w:widowControl w:val="0"/>
        <w:ind w:firstLine="284"/>
        <w:jc w:val="both"/>
        <w:rPr>
          <w:color w:val="000000"/>
          <w:sz w:val="21"/>
          <w:szCs w:val="21"/>
          <w:shd w:val="clear" w:color="auto" w:fill="F9F8F4"/>
        </w:rPr>
      </w:pPr>
      <w:r w:rsidRPr="00FF4A0B">
        <w:rPr>
          <w:color w:val="000000"/>
          <w:sz w:val="21"/>
          <w:szCs w:val="21"/>
          <w:shd w:val="clear" w:color="auto" w:fill="F9F8F4"/>
        </w:rPr>
        <w:t xml:space="preserve">Le controversie su diritti soggettivi, derivanti dall'esecuzione del contratto, comprese quelle conseguenti al mancato raggiungimento dell'accordo bonario di cui agli articoli 205 e 206 possono essere deferite ad arbitri. L'arbitrato, ai sensi dell'articolo 1, comma 20, della legge 6 novembre 2012, n. 190, si applica anche alle controversie relative a concessioni e appalti pubblici di opere, servizi e forniture in cui sia parte una </w:t>
      </w:r>
      <w:proofErr w:type="spellStart"/>
      <w:r w:rsidRPr="00FF4A0B">
        <w:rPr>
          <w:color w:val="000000"/>
          <w:sz w:val="21"/>
          <w:szCs w:val="21"/>
          <w:shd w:val="clear" w:color="auto" w:fill="F9F8F4"/>
        </w:rPr>
        <w:t>societa'</w:t>
      </w:r>
      <w:proofErr w:type="spellEnd"/>
      <w:r w:rsidRPr="00FF4A0B">
        <w:rPr>
          <w:color w:val="000000"/>
          <w:sz w:val="21"/>
          <w:szCs w:val="21"/>
          <w:shd w:val="clear" w:color="auto" w:fill="F9F8F4"/>
        </w:rPr>
        <w:t xml:space="preserve"> a partecipazione pubblica ovvero una </w:t>
      </w:r>
      <w:proofErr w:type="spellStart"/>
      <w:r w:rsidRPr="00FF4A0B">
        <w:rPr>
          <w:color w:val="000000"/>
          <w:sz w:val="21"/>
          <w:szCs w:val="21"/>
          <w:shd w:val="clear" w:color="auto" w:fill="F9F8F4"/>
        </w:rPr>
        <w:t>societa'</w:t>
      </w:r>
      <w:proofErr w:type="spellEnd"/>
      <w:r w:rsidRPr="00FF4A0B">
        <w:rPr>
          <w:color w:val="000000"/>
          <w:sz w:val="21"/>
          <w:szCs w:val="21"/>
          <w:shd w:val="clear" w:color="auto" w:fill="F9F8F4"/>
        </w:rPr>
        <w:t xml:space="preserve"> controllata o collegata a una </w:t>
      </w:r>
      <w:proofErr w:type="spellStart"/>
      <w:r w:rsidRPr="00FF4A0B">
        <w:rPr>
          <w:color w:val="000000"/>
          <w:sz w:val="21"/>
          <w:szCs w:val="21"/>
          <w:shd w:val="clear" w:color="auto" w:fill="F9F8F4"/>
        </w:rPr>
        <w:t>societa'</w:t>
      </w:r>
      <w:proofErr w:type="spellEnd"/>
      <w:r w:rsidRPr="00FF4A0B">
        <w:rPr>
          <w:color w:val="000000"/>
          <w:sz w:val="21"/>
          <w:szCs w:val="21"/>
          <w:shd w:val="clear" w:color="auto" w:fill="F9F8F4"/>
        </w:rPr>
        <w:t xml:space="preserve"> a partecipazione pubblica, ai sensi dell'articolo 2359 del codice civile, o che comunque abbiano ad oggetto opere o forniture finanziate con risorse a carico dei bilanci pubblici. </w:t>
      </w:r>
    </w:p>
    <w:p w:rsidR="004E2117" w:rsidRPr="00FF4A0B" w:rsidRDefault="004E2117" w:rsidP="004E2117">
      <w:pPr>
        <w:widowControl w:val="0"/>
        <w:jc w:val="both"/>
        <w:rPr>
          <w:sz w:val="21"/>
          <w:szCs w:val="21"/>
        </w:rPr>
      </w:pPr>
    </w:p>
    <w:p w:rsidR="004E2117" w:rsidRPr="00FF4A0B" w:rsidRDefault="004E2117" w:rsidP="004E2117">
      <w:pPr>
        <w:keepNext/>
        <w:widowControl w:val="0"/>
        <w:autoSpaceDE w:val="0"/>
        <w:autoSpaceDN w:val="0"/>
        <w:spacing w:before="120"/>
        <w:rPr>
          <w:b/>
          <w:bCs/>
          <w:sz w:val="21"/>
          <w:szCs w:val="21"/>
        </w:rPr>
      </w:pPr>
      <w:r w:rsidRPr="00FF4A0B">
        <w:rPr>
          <w:b/>
          <w:bCs/>
          <w:sz w:val="21"/>
          <w:szCs w:val="21"/>
        </w:rPr>
        <w:t>Art. 13 – INTERRUZIONE DEL SERVIZIO.</w:t>
      </w:r>
    </w:p>
    <w:p w:rsidR="004E2117" w:rsidRPr="00FF4A0B" w:rsidRDefault="004E2117" w:rsidP="004E2117">
      <w:pPr>
        <w:widowControl w:val="0"/>
        <w:jc w:val="both"/>
        <w:rPr>
          <w:sz w:val="21"/>
          <w:szCs w:val="21"/>
        </w:rPr>
      </w:pPr>
      <w:r w:rsidRPr="00FF4A0B">
        <w:rPr>
          <w:sz w:val="21"/>
          <w:szCs w:val="21"/>
        </w:rPr>
        <w:t>Parte dei servizi di cui all’oggetto sono servizi di pubblico interesse e igiene, pertanto non potranno essere sospesi o abbandonati se non per dimostrata causa di forza maggiore.</w:t>
      </w:r>
    </w:p>
    <w:p w:rsidR="004E2117" w:rsidRPr="00FF4A0B" w:rsidRDefault="004E2117" w:rsidP="004E2117">
      <w:pPr>
        <w:widowControl w:val="0"/>
        <w:jc w:val="both"/>
        <w:rPr>
          <w:sz w:val="21"/>
          <w:szCs w:val="21"/>
        </w:rPr>
      </w:pPr>
      <w:r w:rsidRPr="00FF4A0B">
        <w:rPr>
          <w:sz w:val="21"/>
          <w:szCs w:val="21"/>
        </w:rPr>
        <w:t>Non saranno considerate causa di forza maggiore scioperi, del personale che dipendessero da motivi imputabili direttamente alla ditta aggiudicataria, quali ad esempio la ritardata o mancata corresponsione delle retribuzioni o altre rivendicazioni sindacali. In caso di sciopero del personale, la ditta aggiudicataria è tenuta comunque a garantire i servizi essenziali.</w:t>
      </w:r>
    </w:p>
    <w:p w:rsidR="004E2117" w:rsidRPr="00FF4A0B" w:rsidRDefault="004E2117" w:rsidP="004E2117">
      <w:pPr>
        <w:widowControl w:val="0"/>
        <w:ind w:firstLine="284"/>
        <w:jc w:val="both"/>
        <w:rPr>
          <w:color w:val="FF0000"/>
          <w:sz w:val="21"/>
          <w:szCs w:val="21"/>
        </w:rPr>
      </w:pPr>
    </w:p>
    <w:p w:rsidR="004E2117" w:rsidRPr="00FF4A0B" w:rsidRDefault="004E2117" w:rsidP="004E2117">
      <w:pPr>
        <w:keepNext/>
        <w:widowControl w:val="0"/>
        <w:autoSpaceDE w:val="0"/>
        <w:autoSpaceDN w:val="0"/>
        <w:spacing w:before="120"/>
        <w:ind w:left="839" w:hanging="839"/>
        <w:jc w:val="both"/>
        <w:rPr>
          <w:b/>
          <w:bCs/>
          <w:sz w:val="21"/>
          <w:szCs w:val="21"/>
        </w:rPr>
      </w:pPr>
      <w:r w:rsidRPr="00FF4A0B">
        <w:rPr>
          <w:b/>
          <w:bCs/>
          <w:sz w:val="21"/>
          <w:szCs w:val="21"/>
        </w:rPr>
        <w:t xml:space="preserve">Art. 14 – </w:t>
      </w:r>
      <w:r w:rsidRPr="00FF4A0B">
        <w:rPr>
          <w:b/>
          <w:bCs/>
          <w:spacing w:val="-4"/>
          <w:sz w:val="21"/>
          <w:szCs w:val="21"/>
        </w:rPr>
        <w:t>PROCEDURE DI AFFIDAMENTO IN CASO DI FALLIMENTO DELL'ESECUTORE O RISOLUZIONE</w:t>
      </w:r>
      <w:r w:rsidRPr="00FF4A0B">
        <w:rPr>
          <w:b/>
          <w:bCs/>
          <w:sz w:val="21"/>
          <w:szCs w:val="21"/>
        </w:rPr>
        <w:t xml:space="preserve"> DEL CONTRATTO PER GRAVE INADEMPIMENTO DELL'ESECUTORE.</w:t>
      </w:r>
    </w:p>
    <w:p w:rsidR="004E2117" w:rsidRPr="00FF4A0B" w:rsidRDefault="004E2117" w:rsidP="004E2117">
      <w:pPr>
        <w:widowControl w:val="0"/>
        <w:jc w:val="both"/>
        <w:rPr>
          <w:sz w:val="21"/>
          <w:szCs w:val="21"/>
        </w:rPr>
      </w:pPr>
      <w:r w:rsidRPr="00FF4A0B">
        <w:rPr>
          <w:sz w:val="21"/>
          <w:szCs w:val="21"/>
        </w:rPr>
        <w:t xml:space="preserve">In caso di fallimento </w:t>
      </w:r>
      <w:proofErr w:type="gramStart"/>
      <w:r w:rsidRPr="00FF4A0B">
        <w:rPr>
          <w:sz w:val="21"/>
          <w:szCs w:val="21"/>
        </w:rPr>
        <w:t>dell'affidatario  o</w:t>
      </w:r>
      <w:proofErr w:type="gramEnd"/>
      <w:r w:rsidRPr="00FF4A0B">
        <w:rPr>
          <w:sz w:val="21"/>
          <w:szCs w:val="21"/>
        </w:rPr>
        <w:t xml:space="preserve"> di risoluzione del contratto per grave inadempimento del medesimo, saranno seguite le prassi del caso indicate dalla normativa vigente in materia.</w:t>
      </w:r>
    </w:p>
    <w:p w:rsidR="004E2117" w:rsidRPr="00FF4A0B" w:rsidRDefault="004E2117" w:rsidP="004E2117">
      <w:pPr>
        <w:widowControl w:val="0"/>
        <w:ind w:firstLine="284"/>
        <w:jc w:val="both"/>
        <w:rPr>
          <w:color w:val="FF0000"/>
          <w:sz w:val="21"/>
          <w:szCs w:val="21"/>
        </w:rPr>
      </w:pPr>
    </w:p>
    <w:p w:rsidR="004E2117" w:rsidRPr="00FF4A0B" w:rsidRDefault="004E2117" w:rsidP="004E2117">
      <w:pPr>
        <w:keepNext/>
        <w:widowControl w:val="0"/>
        <w:autoSpaceDE w:val="0"/>
        <w:autoSpaceDN w:val="0"/>
        <w:spacing w:before="120"/>
        <w:rPr>
          <w:b/>
          <w:bCs/>
          <w:sz w:val="21"/>
          <w:szCs w:val="21"/>
        </w:rPr>
      </w:pPr>
      <w:r w:rsidRPr="00FF4A0B">
        <w:rPr>
          <w:b/>
          <w:bCs/>
          <w:sz w:val="21"/>
          <w:szCs w:val="21"/>
        </w:rPr>
        <w:t>Art. 15 – ACCESSO AGLI ATTI E DIVIETO DI DIVULGAZIONE.</w:t>
      </w:r>
    </w:p>
    <w:p w:rsidR="004E2117" w:rsidRPr="00FF4A0B" w:rsidRDefault="004E2117" w:rsidP="004E2117">
      <w:pPr>
        <w:widowControl w:val="0"/>
        <w:jc w:val="both"/>
        <w:rPr>
          <w:sz w:val="21"/>
          <w:szCs w:val="21"/>
        </w:rPr>
      </w:pPr>
      <w:r w:rsidRPr="00FF4A0B">
        <w:rPr>
          <w:sz w:val="21"/>
          <w:szCs w:val="21"/>
        </w:rPr>
        <w:t>L’accesso agli atti ed il divieto di divulgazione sono disciplinati dall’art. 53 del codice dei contratti pubblici e dagli art.22 e seguenti della legge 7 agosto 1990 n.</w:t>
      </w:r>
      <w:proofErr w:type="gramStart"/>
      <w:r w:rsidRPr="00FF4A0B">
        <w:rPr>
          <w:sz w:val="21"/>
          <w:szCs w:val="21"/>
        </w:rPr>
        <w:t>241..</w:t>
      </w:r>
      <w:proofErr w:type="gramEnd"/>
    </w:p>
    <w:p w:rsidR="004E2117" w:rsidRPr="00FF4A0B" w:rsidRDefault="004E2117" w:rsidP="004E2117">
      <w:pPr>
        <w:widowControl w:val="0"/>
        <w:ind w:firstLine="284"/>
        <w:jc w:val="both"/>
        <w:rPr>
          <w:color w:val="FF0000"/>
          <w:sz w:val="21"/>
          <w:szCs w:val="21"/>
        </w:rPr>
      </w:pPr>
    </w:p>
    <w:p w:rsidR="004E2117" w:rsidRPr="00FF4A0B" w:rsidRDefault="004E2117" w:rsidP="004E2117">
      <w:pPr>
        <w:keepNext/>
        <w:widowControl w:val="0"/>
        <w:autoSpaceDE w:val="0"/>
        <w:autoSpaceDN w:val="0"/>
        <w:spacing w:before="120"/>
        <w:rPr>
          <w:b/>
          <w:bCs/>
          <w:sz w:val="21"/>
          <w:szCs w:val="21"/>
        </w:rPr>
      </w:pPr>
      <w:r w:rsidRPr="00FF4A0B">
        <w:rPr>
          <w:b/>
          <w:bCs/>
          <w:sz w:val="21"/>
          <w:szCs w:val="21"/>
        </w:rPr>
        <w:t>Art. 16 – SPESE E TASSE.</w:t>
      </w:r>
    </w:p>
    <w:p w:rsidR="004E2117" w:rsidRPr="00FF4A0B" w:rsidRDefault="004E2117" w:rsidP="004E2117">
      <w:pPr>
        <w:widowControl w:val="0"/>
        <w:jc w:val="both"/>
        <w:rPr>
          <w:sz w:val="21"/>
          <w:szCs w:val="21"/>
        </w:rPr>
      </w:pPr>
      <w:r w:rsidRPr="00FF4A0B">
        <w:rPr>
          <w:sz w:val="21"/>
          <w:szCs w:val="21"/>
        </w:rPr>
        <w:t>Tutte le spese e tasse, nessuna eccettuata, inerenti e conseguenti alla gara ed alla stipulazione scritturazione, bolli e registrazione del contratto di affidamento, ivi comprese le relative eventuali variazioni nel corso della sua esecuzione, nonché quelle relative al deposito della cauzione sono a carico dell’assuntore.</w:t>
      </w:r>
    </w:p>
    <w:p w:rsidR="004E2117" w:rsidRPr="00FF4A0B" w:rsidRDefault="004E2117" w:rsidP="004E2117">
      <w:pPr>
        <w:widowControl w:val="0"/>
        <w:ind w:firstLine="284"/>
        <w:jc w:val="both"/>
        <w:rPr>
          <w:color w:val="FF0000"/>
          <w:sz w:val="21"/>
          <w:szCs w:val="21"/>
        </w:rPr>
      </w:pPr>
    </w:p>
    <w:p w:rsidR="004E2117" w:rsidRPr="00FF4A0B" w:rsidRDefault="004E2117" w:rsidP="004E2117">
      <w:pPr>
        <w:rPr>
          <w:b/>
          <w:bCs/>
          <w:sz w:val="21"/>
          <w:szCs w:val="21"/>
        </w:rPr>
      </w:pPr>
      <w:r w:rsidRPr="00FF4A0B">
        <w:rPr>
          <w:b/>
          <w:bCs/>
          <w:sz w:val="21"/>
          <w:szCs w:val="21"/>
        </w:rPr>
        <w:lastRenderedPageBreak/>
        <w:t>Art. 17 - ONERI PER LA PROPRIETÀ</w:t>
      </w:r>
    </w:p>
    <w:p w:rsidR="004E2117" w:rsidRPr="00FF4A0B" w:rsidRDefault="004E2117" w:rsidP="004E2117">
      <w:pPr>
        <w:rPr>
          <w:sz w:val="21"/>
          <w:szCs w:val="21"/>
        </w:rPr>
      </w:pPr>
      <w:r w:rsidRPr="00FF4A0B">
        <w:rPr>
          <w:sz w:val="21"/>
          <w:szCs w:val="21"/>
        </w:rPr>
        <w:t>Alla proprietà spetta il compito di vigilare sul servizio svolti dalla ditta.</w:t>
      </w:r>
    </w:p>
    <w:p w:rsidR="004E2117" w:rsidRPr="00FF4A0B" w:rsidRDefault="004E2117" w:rsidP="004E2117">
      <w:pPr>
        <w:rPr>
          <w:color w:val="FF0000"/>
          <w:sz w:val="21"/>
          <w:szCs w:val="21"/>
        </w:rPr>
      </w:pPr>
    </w:p>
    <w:p w:rsidR="004E2117" w:rsidRPr="00FF4A0B" w:rsidRDefault="004E2117" w:rsidP="004E2117">
      <w:pPr>
        <w:rPr>
          <w:b/>
          <w:bCs/>
          <w:sz w:val="21"/>
          <w:szCs w:val="21"/>
        </w:rPr>
      </w:pPr>
      <w:r w:rsidRPr="00FF4A0B">
        <w:rPr>
          <w:b/>
          <w:bCs/>
          <w:sz w:val="21"/>
          <w:szCs w:val="21"/>
        </w:rPr>
        <w:t>Art. 18 - MIGLIORIE</w:t>
      </w:r>
    </w:p>
    <w:p w:rsidR="004E2117" w:rsidRPr="00FF4A0B" w:rsidRDefault="004E2117" w:rsidP="004E2117">
      <w:pPr>
        <w:jc w:val="both"/>
        <w:rPr>
          <w:sz w:val="21"/>
          <w:szCs w:val="21"/>
        </w:rPr>
      </w:pPr>
      <w:r w:rsidRPr="00FF4A0B">
        <w:rPr>
          <w:sz w:val="21"/>
          <w:szCs w:val="21"/>
        </w:rPr>
        <w:t xml:space="preserve">Eventuali migliorie che l’affidatario volesse apportare al patrimonio comunale, dovranno essere preventivamente autorizzate dalla proprietà che avrà facoltà di ritenerle senza obbligo di corrispondere indennizzo o compenso alcuno, salvo quanto diversamente e preventivamente concordato tra le parti. </w:t>
      </w:r>
    </w:p>
    <w:p w:rsidR="004E2117" w:rsidRPr="00FF4A0B" w:rsidRDefault="004E2117" w:rsidP="004E2117">
      <w:pPr>
        <w:rPr>
          <w:sz w:val="21"/>
          <w:szCs w:val="21"/>
        </w:rPr>
      </w:pPr>
    </w:p>
    <w:p w:rsidR="004E2117" w:rsidRPr="00FF4A0B" w:rsidRDefault="004E2117" w:rsidP="004E2117">
      <w:pPr>
        <w:rPr>
          <w:b/>
          <w:bCs/>
          <w:sz w:val="21"/>
          <w:szCs w:val="21"/>
        </w:rPr>
      </w:pPr>
      <w:r w:rsidRPr="00FF4A0B">
        <w:rPr>
          <w:b/>
          <w:bCs/>
          <w:sz w:val="21"/>
          <w:szCs w:val="21"/>
        </w:rPr>
        <w:t>Art. 19 - NOTE FINALI</w:t>
      </w:r>
    </w:p>
    <w:p w:rsidR="004E2117" w:rsidRPr="00FF4A0B" w:rsidRDefault="004E2117" w:rsidP="004E2117">
      <w:pPr>
        <w:jc w:val="both"/>
        <w:rPr>
          <w:sz w:val="21"/>
          <w:szCs w:val="21"/>
        </w:rPr>
      </w:pPr>
      <w:r w:rsidRPr="00FF4A0B">
        <w:rPr>
          <w:sz w:val="21"/>
          <w:szCs w:val="21"/>
        </w:rPr>
        <w:t xml:space="preserve">Il presente espletamento di servizi costituisce prestazione di servizio e lo stesso </w:t>
      </w:r>
      <w:r w:rsidRPr="00FF4A0B">
        <w:rPr>
          <w:sz w:val="21"/>
          <w:szCs w:val="21"/>
          <w:u w:val="single"/>
        </w:rPr>
        <w:t>non costituisce</w:t>
      </w:r>
      <w:r w:rsidRPr="00FF4A0B">
        <w:rPr>
          <w:sz w:val="21"/>
          <w:szCs w:val="21"/>
        </w:rPr>
        <w:t xml:space="preserve"> rapporto di dipendenza con il Comune di Micigliano; il medesimo contratto potrà essere </w:t>
      </w:r>
      <w:proofErr w:type="gramStart"/>
      <w:r w:rsidRPr="00FF4A0B">
        <w:rPr>
          <w:sz w:val="21"/>
          <w:szCs w:val="21"/>
        </w:rPr>
        <w:t>temporaneamente  o</w:t>
      </w:r>
      <w:proofErr w:type="gramEnd"/>
      <w:r w:rsidRPr="00FF4A0B">
        <w:rPr>
          <w:sz w:val="21"/>
          <w:szCs w:val="21"/>
        </w:rPr>
        <w:t xml:space="preserve"> definitivamente  interrotto in qualsiasi momento, per carenza di fondi da parte del Comune di Micigliano per onorare lo stesso, senza spiegazione alcuna all’affidatario, e senza che lo stesso possa avanzare riserve o richieste risarcitorie o moratorie alcune, previa formale comunicazione.</w:t>
      </w:r>
    </w:p>
    <w:p w:rsidR="004E2117" w:rsidRPr="00FF4A0B" w:rsidRDefault="004E2117" w:rsidP="004E2117">
      <w:pPr>
        <w:rPr>
          <w:b/>
          <w:bCs/>
          <w:color w:val="FF0000"/>
          <w:sz w:val="21"/>
          <w:szCs w:val="21"/>
        </w:rPr>
      </w:pPr>
    </w:p>
    <w:p w:rsidR="004E2117" w:rsidRPr="00FF4A0B" w:rsidRDefault="004E2117" w:rsidP="004E2117">
      <w:pPr>
        <w:rPr>
          <w:b/>
          <w:bCs/>
          <w:sz w:val="21"/>
          <w:szCs w:val="21"/>
        </w:rPr>
      </w:pPr>
      <w:r w:rsidRPr="00FF4A0B">
        <w:rPr>
          <w:b/>
          <w:bCs/>
          <w:sz w:val="21"/>
          <w:szCs w:val="21"/>
        </w:rPr>
        <w:t>ART. 20 –PENALI</w:t>
      </w:r>
    </w:p>
    <w:p w:rsidR="004E2117" w:rsidRPr="00FF4A0B" w:rsidRDefault="004E2117" w:rsidP="004E2117">
      <w:pPr>
        <w:jc w:val="both"/>
        <w:rPr>
          <w:sz w:val="21"/>
          <w:szCs w:val="21"/>
        </w:rPr>
      </w:pPr>
      <w:r w:rsidRPr="00FF4A0B">
        <w:rPr>
          <w:sz w:val="21"/>
          <w:szCs w:val="21"/>
        </w:rPr>
        <w:t>L’inosservanza delle richieste impartite e la non effettuazione di</w:t>
      </w:r>
      <w:r w:rsidRPr="00FF4A0B">
        <w:rPr>
          <w:b/>
          <w:bCs/>
          <w:sz w:val="21"/>
          <w:szCs w:val="21"/>
        </w:rPr>
        <w:t xml:space="preserve"> </w:t>
      </w:r>
      <w:r w:rsidRPr="00FF4A0B">
        <w:rPr>
          <w:sz w:val="21"/>
          <w:szCs w:val="21"/>
        </w:rPr>
        <w:t>parte e tutte le attività contrattate, costituisce applicabilità di penale giornaliera di importo fino a € 10,00 da versare per ogni giorno di ritardo e fino a esecuzione servizio. Il ripetersi di dette inosservanze costituisce revoca automatica del contratto ed incameramento da parte dell’Ente concedente della cauzione prestata a garanzia del contratto.</w:t>
      </w:r>
    </w:p>
    <w:p w:rsidR="004E2117" w:rsidRPr="00FF4A0B" w:rsidRDefault="004E2117" w:rsidP="004E2117">
      <w:pPr>
        <w:rPr>
          <w:color w:val="FF0000"/>
          <w:sz w:val="21"/>
          <w:szCs w:val="21"/>
        </w:rPr>
      </w:pPr>
    </w:p>
    <w:p w:rsidR="004E2117" w:rsidRPr="00FF4A0B" w:rsidRDefault="004E2117" w:rsidP="004E2117">
      <w:pPr>
        <w:keepNext/>
        <w:widowControl w:val="0"/>
        <w:autoSpaceDE w:val="0"/>
        <w:autoSpaceDN w:val="0"/>
        <w:spacing w:before="120"/>
        <w:rPr>
          <w:b/>
          <w:bCs/>
          <w:sz w:val="21"/>
          <w:szCs w:val="21"/>
        </w:rPr>
      </w:pPr>
      <w:r w:rsidRPr="00FF4A0B">
        <w:rPr>
          <w:b/>
          <w:bCs/>
          <w:sz w:val="21"/>
          <w:szCs w:val="21"/>
        </w:rPr>
        <w:t>Art. 21 – ADEGUAMENTO DEI PREZZI.</w:t>
      </w:r>
    </w:p>
    <w:p w:rsidR="004E2117" w:rsidRPr="00FF4A0B" w:rsidRDefault="004E2117" w:rsidP="004E2117">
      <w:pPr>
        <w:keepNext/>
        <w:widowControl w:val="0"/>
        <w:autoSpaceDE w:val="0"/>
        <w:autoSpaceDN w:val="0"/>
        <w:spacing w:before="120"/>
        <w:jc w:val="both"/>
        <w:rPr>
          <w:sz w:val="21"/>
          <w:szCs w:val="21"/>
        </w:rPr>
      </w:pPr>
      <w:r w:rsidRPr="00FF4A0B">
        <w:rPr>
          <w:sz w:val="21"/>
          <w:szCs w:val="21"/>
        </w:rPr>
        <w:t>Trova applicazione il disposto di cui all'art. 106 comma 1 del codice dei contratti pubblici.</w:t>
      </w:r>
    </w:p>
    <w:p w:rsidR="004E2117" w:rsidRPr="00FF4A0B" w:rsidRDefault="004E2117" w:rsidP="004E2117">
      <w:pPr>
        <w:jc w:val="both"/>
        <w:rPr>
          <w:i/>
          <w:iCs/>
          <w:sz w:val="21"/>
          <w:szCs w:val="21"/>
        </w:rPr>
      </w:pPr>
      <w:r w:rsidRPr="00FF4A0B">
        <w:rPr>
          <w:i/>
          <w:iCs/>
          <w:sz w:val="21"/>
          <w:szCs w:val="21"/>
        </w:rPr>
        <w:tab/>
      </w:r>
      <w:r w:rsidRPr="00FF4A0B">
        <w:rPr>
          <w:i/>
          <w:iCs/>
          <w:sz w:val="21"/>
          <w:szCs w:val="21"/>
        </w:rPr>
        <w:tab/>
      </w:r>
      <w:r w:rsidRPr="00FF4A0B">
        <w:rPr>
          <w:i/>
          <w:iCs/>
          <w:sz w:val="21"/>
          <w:szCs w:val="21"/>
        </w:rPr>
        <w:tab/>
      </w:r>
      <w:r w:rsidRPr="00FF4A0B">
        <w:rPr>
          <w:i/>
          <w:iCs/>
          <w:sz w:val="21"/>
          <w:szCs w:val="21"/>
        </w:rPr>
        <w:tab/>
      </w:r>
      <w:r w:rsidRPr="00FF4A0B">
        <w:rPr>
          <w:i/>
          <w:iCs/>
          <w:sz w:val="21"/>
          <w:szCs w:val="21"/>
        </w:rPr>
        <w:tab/>
      </w:r>
    </w:p>
    <w:p w:rsidR="00301DFF" w:rsidRPr="007522B1" w:rsidRDefault="004E2117" w:rsidP="00301DFF">
      <w:pPr>
        <w:jc w:val="both"/>
        <w:rPr>
          <w:sz w:val="21"/>
          <w:szCs w:val="21"/>
        </w:rPr>
      </w:pPr>
      <w:r w:rsidRPr="00FF4A0B">
        <w:rPr>
          <w:i/>
          <w:iCs/>
          <w:sz w:val="21"/>
          <w:szCs w:val="21"/>
        </w:rPr>
        <w:tab/>
      </w:r>
      <w:r w:rsidRPr="00FF4A0B">
        <w:rPr>
          <w:i/>
          <w:iCs/>
          <w:sz w:val="21"/>
          <w:szCs w:val="21"/>
        </w:rPr>
        <w:tab/>
      </w:r>
      <w:r w:rsidRPr="00FF4A0B">
        <w:rPr>
          <w:i/>
          <w:iCs/>
          <w:sz w:val="21"/>
          <w:szCs w:val="21"/>
        </w:rPr>
        <w:tab/>
      </w:r>
      <w:r w:rsidRPr="00FF4A0B">
        <w:rPr>
          <w:i/>
          <w:iCs/>
          <w:sz w:val="21"/>
          <w:szCs w:val="21"/>
        </w:rPr>
        <w:tab/>
      </w:r>
      <w:r w:rsidRPr="00FF4A0B">
        <w:rPr>
          <w:i/>
          <w:iCs/>
          <w:sz w:val="21"/>
          <w:szCs w:val="21"/>
        </w:rPr>
        <w:tab/>
      </w:r>
      <w:r w:rsidRPr="00FF4A0B">
        <w:rPr>
          <w:i/>
          <w:iCs/>
          <w:sz w:val="21"/>
          <w:szCs w:val="21"/>
        </w:rPr>
        <w:tab/>
      </w:r>
      <w:r w:rsidRPr="00FF4A0B">
        <w:rPr>
          <w:i/>
          <w:iCs/>
          <w:sz w:val="21"/>
          <w:szCs w:val="21"/>
        </w:rPr>
        <w:tab/>
        <w:t xml:space="preserve">  </w:t>
      </w:r>
    </w:p>
    <w:p w:rsidR="00301DFF" w:rsidRPr="007522B1" w:rsidRDefault="00301DFF" w:rsidP="00301DFF">
      <w:pPr>
        <w:tabs>
          <w:tab w:val="left" w:pos="708"/>
        </w:tabs>
        <w:autoSpaceDE w:val="0"/>
        <w:autoSpaceDN w:val="0"/>
        <w:adjustRightInd w:val="0"/>
        <w:jc w:val="both"/>
        <w:rPr>
          <w:i/>
          <w:sz w:val="21"/>
          <w:szCs w:val="21"/>
          <w:lang w:eastAsia="en-US"/>
        </w:rPr>
      </w:pPr>
      <w:r w:rsidRPr="007522B1">
        <w:rPr>
          <w:i/>
          <w:sz w:val="21"/>
          <w:szCs w:val="21"/>
          <w:lang w:eastAsia="en-US"/>
        </w:rPr>
        <w:tab/>
      </w:r>
      <w:r w:rsidRPr="007522B1">
        <w:rPr>
          <w:i/>
          <w:sz w:val="21"/>
          <w:szCs w:val="21"/>
          <w:lang w:eastAsia="en-US"/>
        </w:rPr>
        <w:tab/>
      </w:r>
      <w:r w:rsidRPr="007522B1">
        <w:rPr>
          <w:i/>
          <w:sz w:val="21"/>
          <w:szCs w:val="21"/>
          <w:lang w:eastAsia="en-US"/>
        </w:rPr>
        <w:tab/>
      </w:r>
      <w:r w:rsidRPr="007522B1">
        <w:rPr>
          <w:i/>
          <w:sz w:val="21"/>
          <w:szCs w:val="21"/>
          <w:lang w:eastAsia="en-US"/>
        </w:rPr>
        <w:tab/>
      </w:r>
      <w:r w:rsidRPr="007522B1">
        <w:rPr>
          <w:i/>
          <w:sz w:val="21"/>
          <w:szCs w:val="21"/>
          <w:lang w:eastAsia="en-US"/>
        </w:rPr>
        <w:tab/>
      </w:r>
    </w:p>
    <w:p w:rsidR="00301DFF" w:rsidRPr="007522B1" w:rsidRDefault="00301DFF" w:rsidP="00301DFF">
      <w:pPr>
        <w:tabs>
          <w:tab w:val="left" w:pos="708"/>
        </w:tabs>
        <w:autoSpaceDE w:val="0"/>
        <w:autoSpaceDN w:val="0"/>
        <w:adjustRightInd w:val="0"/>
        <w:jc w:val="both"/>
        <w:rPr>
          <w:i/>
          <w:sz w:val="21"/>
          <w:szCs w:val="21"/>
          <w:lang w:eastAsia="en-US"/>
        </w:rPr>
      </w:pPr>
      <w:r w:rsidRPr="007522B1">
        <w:rPr>
          <w:i/>
          <w:sz w:val="21"/>
          <w:szCs w:val="21"/>
          <w:lang w:eastAsia="en-US"/>
        </w:rPr>
        <w:tab/>
      </w:r>
      <w:r w:rsidRPr="007522B1">
        <w:rPr>
          <w:i/>
          <w:sz w:val="21"/>
          <w:szCs w:val="21"/>
          <w:lang w:eastAsia="en-US"/>
        </w:rPr>
        <w:tab/>
      </w:r>
      <w:r w:rsidRPr="007522B1">
        <w:rPr>
          <w:i/>
          <w:sz w:val="21"/>
          <w:szCs w:val="21"/>
          <w:lang w:eastAsia="en-US"/>
        </w:rPr>
        <w:tab/>
      </w:r>
      <w:r w:rsidRPr="007522B1">
        <w:rPr>
          <w:i/>
          <w:sz w:val="21"/>
          <w:szCs w:val="21"/>
          <w:lang w:eastAsia="en-US"/>
        </w:rPr>
        <w:tab/>
      </w:r>
      <w:r w:rsidRPr="007522B1">
        <w:rPr>
          <w:i/>
          <w:sz w:val="21"/>
          <w:szCs w:val="21"/>
          <w:lang w:eastAsia="en-US"/>
        </w:rPr>
        <w:tab/>
      </w:r>
      <w:r w:rsidRPr="007522B1">
        <w:rPr>
          <w:i/>
          <w:sz w:val="21"/>
          <w:szCs w:val="21"/>
          <w:lang w:eastAsia="en-US"/>
        </w:rPr>
        <w:tab/>
      </w:r>
      <w:r w:rsidRPr="007522B1">
        <w:rPr>
          <w:i/>
          <w:sz w:val="21"/>
          <w:szCs w:val="21"/>
          <w:lang w:eastAsia="en-US"/>
        </w:rPr>
        <w:tab/>
        <w:t xml:space="preserve">  IL RESPONSABILE DEL PROCEDIMENTO</w:t>
      </w:r>
    </w:p>
    <w:p w:rsidR="00301DFF" w:rsidRPr="007522B1" w:rsidRDefault="00301DFF" w:rsidP="00301DFF">
      <w:pPr>
        <w:tabs>
          <w:tab w:val="left" w:pos="124"/>
        </w:tabs>
        <w:autoSpaceDE w:val="0"/>
        <w:autoSpaceDN w:val="0"/>
        <w:adjustRightInd w:val="0"/>
        <w:rPr>
          <w:sz w:val="21"/>
          <w:szCs w:val="21"/>
          <w:lang w:eastAsia="en-US"/>
        </w:rPr>
      </w:pPr>
      <w:r w:rsidRPr="007522B1">
        <w:rPr>
          <w:i/>
          <w:sz w:val="21"/>
          <w:szCs w:val="21"/>
          <w:lang w:eastAsia="en-US"/>
        </w:rPr>
        <w:t xml:space="preserve">                                                                                                       </w:t>
      </w:r>
      <w:r w:rsidRPr="007522B1">
        <w:rPr>
          <w:b/>
          <w:i/>
          <w:sz w:val="21"/>
          <w:szCs w:val="21"/>
          <w:lang w:eastAsia="en-US"/>
        </w:rPr>
        <w:t xml:space="preserve">  Ing. Raffaella Romagnoli</w:t>
      </w:r>
    </w:p>
    <w:p w:rsidR="00301DFF" w:rsidRPr="007522B1" w:rsidRDefault="00301DFF" w:rsidP="00301DFF">
      <w:pPr>
        <w:tabs>
          <w:tab w:val="left" w:pos="124"/>
        </w:tabs>
        <w:autoSpaceDE w:val="0"/>
        <w:autoSpaceDN w:val="0"/>
        <w:adjustRightInd w:val="0"/>
        <w:rPr>
          <w:sz w:val="21"/>
          <w:szCs w:val="21"/>
          <w:lang w:eastAsia="en-US"/>
        </w:rPr>
      </w:pPr>
    </w:p>
    <w:p w:rsidR="004E2117" w:rsidRPr="00FF4A0B" w:rsidRDefault="004E2117" w:rsidP="004E2117">
      <w:pPr>
        <w:widowControl w:val="0"/>
        <w:ind w:firstLine="284"/>
        <w:jc w:val="both"/>
        <w:rPr>
          <w:color w:val="FF0000"/>
          <w:sz w:val="21"/>
          <w:szCs w:val="21"/>
        </w:rPr>
      </w:pPr>
    </w:p>
    <w:p w:rsidR="004E2117" w:rsidRPr="00FF4A0B" w:rsidRDefault="004E2117" w:rsidP="004E2117">
      <w:pPr>
        <w:tabs>
          <w:tab w:val="left" w:pos="142"/>
          <w:tab w:val="right" w:leader="dot" w:pos="10206"/>
        </w:tabs>
        <w:ind w:right="-2"/>
        <w:jc w:val="center"/>
        <w:rPr>
          <w:sz w:val="21"/>
          <w:szCs w:val="21"/>
        </w:rPr>
      </w:pPr>
    </w:p>
    <w:p w:rsidR="004E2117" w:rsidRPr="007522B1" w:rsidRDefault="004E2117" w:rsidP="004E2117">
      <w:pPr>
        <w:tabs>
          <w:tab w:val="left" w:pos="708"/>
        </w:tabs>
        <w:autoSpaceDE w:val="0"/>
        <w:autoSpaceDN w:val="0"/>
        <w:adjustRightInd w:val="0"/>
        <w:rPr>
          <w:i/>
          <w:sz w:val="21"/>
          <w:szCs w:val="21"/>
          <w:lang w:eastAsia="en-US"/>
        </w:rPr>
      </w:pPr>
    </w:p>
    <w:p w:rsidR="004E2117" w:rsidRDefault="004E2117" w:rsidP="0040452D">
      <w:pPr>
        <w:tabs>
          <w:tab w:val="left" w:pos="708"/>
        </w:tabs>
        <w:autoSpaceDE w:val="0"/>
        <w:autoSpaceDN w:val="0"/>
        <w:adjustRightInd w:val="0"/>
        <w:spacing w:after="120"/>
        <w:jc w:val="both"/>
        <w:rPr>
          <w:sz w:val="21"/>
          <w:szCs w:val="21"/>
          <w:lang w:eastAsia="en-US"/>
        </w:rPr>
      </w:pPr>
    </w:p>
    <w:p w:rsidR="004E2117" w:rsidRDefault="004E2117" w:rsidP="0040452D">
      <w:pPr>
        <w:tabs>
          <w:tab w:val="left" w:pos="708"/>
        </w:tabs>
        <w:autoSpaceDE w:val="0"/>
        <w:autoSpaceDN w:val="0"/>
        <w:adjustRightInd w:val="0"/>
        <w:spacing w:after="120"/>
        <w:jc w:val="both"/>
        <w:rPr>
          <w:sz w:val="21"/>
          <w:szCs w:val="21"/>
          <w:lang w:eastAsia="en-US"/>
        </w:rPr>
      </w:pPr>
    </w:p>
    <w:p w:rsidR="004E2117" w:rsidRDefault="004E2117" w:rsidP="0040452D">
      <w:pPr>
        <w:tabs>
          <w:tab w:val="left" w:pos="708"/>
        </w:tabs>
        <w:autoSpaceDE w:val="0"/>
        <w:autoSpaceDN w:val="0"/>
        <w:adjustRightInd w:val="0"/>
        <w:spacing w:after="120"/>
        <w:jc w:val="both"/>
        <w:rPr>
          <w:sz w:val="21"/>
          <w:szCs w:val="21"/>
          <w:lang w:eastAsia="en-US"/>
        </w:rPr>
      </w:pPr>
    </w:p>
    <w:p w:rsidR="0040452D" w:rsidRPr="007522B1" w:rsidRDefault="0040452D" w:rsidP="0040452D">
      <w:pPr>
        <w:tabs>
          <w:tab w:val="left" w:pos="124"/>
        </w:tabs>
        <w:autoSpaceDE w:val="0"/>
        <w:autoSpaceDN w:val="0"/>
        <w:adjustRightInd w:val="0"/>
        <w:jc w:val="both"/>
        <w:rPr>
          <w:sz w:val="21"/>
          <w:szCs w:val="21"/>
          <w:lang w:eastAsia="en-US"/>
        </w:rPr>
      </w:pPr>
    </w:p>
    <w:p w:rsidR="0040452D" w:rsidRPr="007522B1" w:rsidRDefault="0040452D" w:rsidP="0040452D">
      <w:pPr>
        <w:tabs>
          <w:tab w:val="left" w:pos="124"/>
        </w:tabs>
        <w:autoSpaceDE w:val="0"/>
        <w:autoSpaceDN w:val="0"/>
        <w:adjustRightInd w:val="0"/>
        <w:jc w:val="both"/>
        <w:rPr>
          <w:sz w:val="21"/>
          <w:szCs w:val="21"/>
          <w:lang w:eastAsia="en-US"/>
        </w:rPr>
      </w:pPr>
    </w:p>
    <w:p w:rsidR="0040452D" w:rsidRPr="007522B1" w:rsidRDefault="0040452D" w:rsidP="0040452D">
      <w:pPr>
        <w:tabs>
          <w:tab w:val="left" w:pos="124"/>
        </w:tabs>
        <w:autoSpaceDE w:val="0"/>
        <w:autoSpaceDN w:val="0"/>
        <w:adjustRightInd w:val="0"/>
        <w:jc w:val="both"/>
        <w:rPr>
          <w:sz w:val="21"/>
          <w:szCs w:val="21"/>
          <w:lang w:eastAsia="en-US"/>
        </w:rPr>
      </w:pPr>
    </w:p>
    <w:p w:rsidR="0040452D" w:rsidRPr="007522B1" w:rsidRDefault="0040452D" w:rsidP="0040452D">
      <w:pPr>
        <w:autoSpaceDE w:val="0"/>
        <w:autoSpaceDN w:val="0"/>
        <w:adjustRightInd w:val="0"/>
        <w:jc w:val="both"/>
        <w:rPr>
          <w:b/>
          <w:sz w:val="21"/>
          <w:szCs w:val="21"/>
          <w:lang w:eastAsia="en-US"/>
        </w:rPr>
      </w:pPr>
    </w:p>
    <w:sectPr w:rsidR="0040452D" w:rsidRPr="007522B1" w:rsidSect="008153EE">
      <w:footerReference w:type="even" r:id="rId7"/>
      <w:footerReference w:type="default" r:id="rId8"/>
      <w:headerReference w:type="first" r:id="rId9"/>
      <w:footerReference w:type="first" r:id="rId10"/>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5A0" w:rsidRDefault="00AF35A0" w:rsidP="008637C5">
      <w:r>
        <w:separator/>
      </w:r>
    </w:p>
  </w:endnote>
  <w:endnote w:type="continuationSeparator" w:id="0">
    <w:p w:rsidR="00AF35A0" w:rsidRDefault="00AF35A0"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0" distB="0" distL="114300" distR="114300" simplePos="0" relativeHeight="251667456" behindDoc="0" locked="0" layoutInCell="1" allowOverlap="1" wp14:anchorId="49D0E626" wp14:editId="6E1A245B">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7C" w:rsidRPr="00313AEC" w:rsidRDefault="007E237C"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0" distB="0" distL="114300" distR="114300" simplePos="0" relativeHeight="251665408" behindDoc="0" locked="0" layoutInCell="1" allowOverlap="1" wp14:anchorId="4ED3197A" wp14:editId="13852A46">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0" distB="0" distL="114300" distR="114300" simplePos="0" relativeHeight="251673600" behindDoc="0" locked="0" layoutInCell="1" allowOverlap="1" wp14:anchorId="4647A198" wp14:editId="450F307D">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5A0" w:rsidRDefault="00AF35A0" w:rsidP="008637C5">
      <w:r>
        <w:separator/>
      </w:r>
    </w:p>
  </w:footnote>
  <w:footnote w:type="continuationSeparator" w:id="0">
    <w:p w:rsidR="00AF35A0" w:rsidRDefault="00AF35A0"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Default="008153EE" w:rsidP="008153EE">
    <w:pPr>
      <w:rPr>
        <w:smallCaps/>
        <w:color w:val="002060"/>
        <w:sz w:val="48"/>
        <w:szCs w:val="48"/>
      </w:rPr>
    </w:pPr>
    <w:r>
      <w:rPr>
        <w:noProof/>
      </w:rPr>
      <w:drawing>
        <wp:anchor distT="0" distB="0" distL="114300" distR="114300" simplePos="0" relativeHeight="251669504" behindDoc="0" locked="0" layoutInCell="1" allowOverlap="1" wp14:anchorId="2AB7E1A8" wp14:editId="6B58AB97">
          <wp:simplePos x="0" y="0"/>
          <wp:positionH relativeFrom="column">
            <wp:posOffset>853440</wp:posOffset>
          </wp:positionH>
          <wp:positionV relativeFrom="paragraph">
            <wp:posOffset>-231775</wp:posOffset>
          </wp:positionV>
          <wp:extent cx="792480" cy="1045210"/>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p>
  <w:p w:rsidR="008153EE" w:rsidRPr="007E237C" w:rsidRDefault="008153EE" w:rsidP="008153EE">
    <w:pPr>
      <w:rPr>
        <w:smallCaps/>
        <w:color w:val="002060"/>
        <w:sz w:val="60"/>
        <w:szCs w:val="60"/>
      </w:rPr>
    </w:pPr>
  </w:p>
  <w:p w:rsidR="008153EE" w:rsidRPr="00A0764E" w:rsidRDefault="008153EE" w:rsidP="008153EE">
    <w:pPr>
      <w:ind w:left="-284"/>
      <w:rPr>
        <w:smallCaps/>
        <w:color w:val="002060"/>
        <w:sz w:val="44"/>
        <w:szCs w:val="44"/>
      </w:rPr>
    </w:pPr>
    <w:r w:rsidRPr="00A0764E">
      <w:rPr>
        <w:smallCaps/>
        <w:color w:val="002060"/>
        <w:sz w:val="44"/>
        <w:szCs w:val="44"/>
      </w:rPr>
      <w:t>Comune di Micigliano</w:t>
    </w:r>
  </w:p>
  <w:p w:rsidR="008153EE" w:rsidRPr="00A0764E" w:rsidRDefault="008153EE"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rsidR="008153EE" w:rsidRPr="00313AEC" w:rsidRDefault="008153EE"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002C8501" wp14:editId="46F730F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rsidR="008153EE" w:rsidRPr="00313AEC" w:rsidRDefault="008153EE"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456"/>
    <w:multiLevelType w:val="hybridMultilevel"/>
    <w:tmpl w:val="92FA1D06"/>
    <w:lvl w:ilvl="0" w:tplc="5D005C2C">
      <w:start w:val="1"/>
      <w:numFmt w:val="decimal"/>
      <w:lvlText w:val="%1."/>
      <w:lvlJc w:val="left"/>
      <w:pPr>
        <w:ind w:left="644" w:hanging="360"/>
      </w:pPr>
      <w:rPr>
        <w:rFonts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AD121F4"/>
    <w:multiLevelType w:val="multilevel"/>
    <w:tmpl w:val="76B44DA4"/>
    <w:lvl w:ilvl="0">
      <w:numFmt w:val="bullet"/>
      <w:lvlText w:val="-"/>
      <w:lvlJc w:val="left"/>
      <w:rPr>
        <w:rFonts w:ascii="Times New Roman" w:hAnsi="Times New Roman" w:cs="Times New Roman"/>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abstractNumId w:val="1"/>
  </w:num>
  <w:num w:numId="2">
    <w:abstractNumId w:val="1"/>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34038"/>
    <w:rsid w:val="000A6C3C"/>
    <w:rsid w:val="000C7DC7"/>
    <w:rsid w:val="00113D05"/>
    <w:rsid w:val="00157249"/>
    <w:rsid w:val="00166816"/>
    <w:rsid w:val="001753F4"/>
    <w:rsid w:val="00181E0F"/>
    <w:rsid w:val="00191191"/>
    <w:rsid w:val="001C05C2"/>
    <w:rsid w:val="001D61C4"/>
    <w:rsid w:val="001E0DAF"/>
    <w:rsid w:val="001F51EF"/>
    <w:rsid w:val="0020112F"/>
    <w:rsid w:val="002058F4"/>
    <w:rsid w:val="00236143"/>
    <w:rsid w:val="0025150D"/>
    <w:rsid w:val="00257028"/>
    <w:rsid w:val="0026650A"/>
    <w:rsid w:val="00287602"/>
    <w:rsid w:val="002A0DC1"/>
    <w:rsid w:val="00301DFF"/>
    <w:rsid w:val="00313AEC"/>
    <w:rsid w:val="00322905"/>
    <w:rsid w:val="00326936"/>
    <w:rsid w:val="0036278C"/>
    <w:rsid w:val="003A3C94"/>
    <w:rsid w:val="003F1E4C"/>
    <w:rsid w:val="0040452D"/>
    <w:rsid w:val="00474435"/>
    <w:rsid w:val="004C51A9"/>
    <w:rsid w:val="004E2117"/>
    <w:rsid w:val="00524752"/>
    <w:rsid w:val="005303D5"/>
    <w:rsid w:val="00570592"/>
    <w:rsid w:val="005A41FA"/>
    <w:rsid w:val="005B1372"/>
    <w:rsid w:val="005E126E"/>
    <w:rsid w:val="00634A69"/>
    <w:rsid w:val="0064523F"/>
    <w:rsid w:val="006D3521"/>
    <w:rsid w:val="006E319D"/>
    <w:rsid w:val="007448CF"/>
    <w:rsid w:val="007522B1"/>
    <w:rsid w:val="00776270"/>
    <w:rsid w:val="007C0782"/>
    <w:rsid w:val="007E237C"/>
    <w:rsid w:val="007F5A30"/>
    <w:rsid w:val="008153EE"/>
    <w:rsid w:val="00823BB5"/>
    <w:rsid w:val="008604AA"/>
    <w:rsid w:val="008619A0"/>
    <w:rsid w:val="00862A31"/>
    <w:rsid w:val="008637C5"/>
    <w:rsid w:val="008758CF"/>
    <w:rsid w:val="008A11A8"/>
    <w:rsid w:val="008A4858"/>
    <w:rsid w:val="008C61D8"/>
    <w:rsid w:val="008E2E4C"/>
    <w:rsid w:val="008E6A03"/>
    <w:rsid w:val="008F1E99"/>
    <w:rsid w:val="00941FE8"/>
    <w:rsid w:val="009664FA"/>
    <w:rsid w:val="009A6CEA"/>
    <w:rsid w:val="009C2147"/>
    <w:rsid w:val="00A0764E"/>
    <w:rsid w:val="00A626B5"/>
    <w:rsid w:val="00AB3F28"/>
    <w:rsid w:val="00AD10C3"/>
    <w:rsid w:val="00AF35A0"/>
    <w:rsid w:val="00B14388"/>
    <w:rsid w:val="00B25545"/>
    <w:rsid w:val="00B356ED"/>
    <w:rsid w:val="00B4771F"/>
    <w:rsid w:val="00B7384E"/>
    <w:rsid w:val="00BC29E2"/>
    <w:rsid w:val="00C409DF"/>
    <w:rsid w:val="00C5232A"/>
    <w:rsid w:val="00C66C3D"/>
    <w:rsid w:val="00CA0B1A"/>
    <w:rsid w:val="00CA544B"/>
    <w:rsid w:val="00CB2DA3"/>
    <w:rsid w:val="00CC6DA5"/>
    <w:rsid w:val="00CD72A8"/>
    <w:rsid w:val="00D02288"/>
    <w:rsid w:val="00D14DB7"/>
    <w:rsid w:val="00D42D6D"/>
    <w:rsid w:val="00DE386D"/>
    <w:rsid w:val="00E12943"/>
    <w:rsid w:val="00E54417"/>
    <w:rsid w:val="00EB7DB5"/>
    <w:rsid w:val="00EC68FD"/>
    <w:rsid w:val="00ED27DE"/>
    <w:rsid w:val="00F93B40"/>
    <w:rsid w:val="00F9673E"/>
    <w:rsid w:val="00FB15BD"/>
    <w:rsid w:val="00FF4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1E0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customStyle="1" w:styleId="rtf1Normal">
    <w:name w:val="rtf1 Normal"/>
    <w:uiPriority w:val="99"/>
    <w:rsid w:val="005303D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B7DB5"/>
    <w:pPr>
      <w:ind w:left="720"/>
      <w:contextualSpacing/>
    </w:pPr>
  </w:style>
  <w:style w:type="table" w:styleId="Grigliatabella">
    <w:name w:val="Table Grid"/>
    <w:basedOn w:val="Tabellanormale"/>
    <w:uiPriority w:val="99"/>
    <w:rsid w:val="00FF4A0B"/>
    <w:pPr>
      <w:spacing w:after="0" w:line="240" w:lineRule="auto"/>
    </w:pPr>
    <w:rPr>
      <w:rFonts w:ascii="Times" w:eastAsia="Times New Roman" w:hAnsi="Times"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2430">
      <w:bodyDiv w:val="1"/>
      <w:marLeft w:val="0"/>
      <w:marRight w:val="0"/>
      <w:marTop w:val="0"/>
      <w:marBottom w:val="0"/>
      <w:divBdr>
        <w:top w:val="none" w:sz="0" w:space="0" w:color="auto"/>
        <w:left w:val="none" w:sz="0" w:space="0" w:color="auto"/>
        <w:bottom w:val="none" w:sz="0" w:space="0" w:color="auto"/>
        <w:right w:val="none" w:sz="0" w:space="0" w:color="auto"/>
      </w:divBdr>
    </w:div>
    <w:div w:id="377245552">
      <w:bodyDiv w:val="1"/>
      <w:marLeft w:val="0"/>
      <w:marRight w:val="0"/>
      <w:marTop w:val="0"/>
      <w:marBottom w:val="0"/>
      <w:divBdr>
        <w:top w:val="none" w:sz="0" w:space="0" w:color="auto"/>
        <w:left w:val="none" w:sz="0" w:space="0" w:color="auto"/>
        <w:bottom w:val="none" w:sz="0" w:space="0" w:color="auto"/>
        <w:right w:val="none" w:sz="0" w:space="0" w:color="auto"/>
      </w:divBdr>
    </w:div>
    <w:div w:id="420180159">
      <w:bodyDiv w:val="1"/>
      <w:marLeft w:val="0"/>
      <w:marRight w:val="0"/>
      <w:marTop w:val="0"/>
      <w:marBottom w:val="0"/>
      <w:divBdr>
        <w:top w:val="none" w:sz="0" w:space="0" w:color="auto"/>
        <w:left w:val="none" w:sz="0" w:space="0" w:color="auto"/>
        <w:bottom w:val="none" w:sz="0" w:space="0" w:color="auto"/>
        <w:right w:val="none" w:sz="0" w:space="0" w:color="auto"/>
      </w:divBdr>
    </w:div>
    <w:div w:id="21360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4536</Words>
  <Characters>25860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Dell1</cp:lastModifiedBy>
  <cp:revision>42</cp:revision>
  <cp:lastPrinted>2020-07-16T06:49:00Z</cp:lastPrinted>
  <dcterms:created xsi:type="dcterms:W3CDTF">2021-06-30T07:01:00Z</dcterms:created>
  <dcterms:modified xsi:type="dcterms:W3CDTF">2021-07-05T08:23:00Z</dcterms:modified>
</cp:coreProperties>
</file>